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E18157" w14:textId="20FBB9EC" w:rsidR="00D9181D" w:rsidRPr="00887ED3" w:rsidRDefault="00D9181D" w:rsidP="00D21C36">
      <w:pPr>
        <w:ind w:left="708"/>
        <w:jc w:val="center"/>
        <w:rPr>
          <w:rFonts w:eastAsia="Arial" w:cs="Arial"/>
          <w:bCs/>
          <w:szCs w:val="24"/>
        </w:rPr>
      </w:pPr>
      <w:r w:rsidRPr="00887ED3">
        <w:rPr>
          <w:rFonts w:eastAsia="Arial" w:cs="Arial"/>
          <w:bCs/>
          <w:szCs w:val="24"/>
        </w:rPr>
        <w:t>DISEÑO DE UN EQUIPO DE POTABILIZACIÓN DE AGUA PARA EL CONSUMO DIARIO DE 500 PERSONAS EN LA CIUDAD DE YOPAL OPERADO MEDIANTE UN SISTEMA MIXTO DE ENERGÍA SOLAR, TÉRMICA Y FOTOVOLTAICA</w:t>
      </w:r>
    </w:p>
    <w:p w14:paraId="5BA69A6B" w14:textId="077C0C74" w:rsidR="004D5215" w:rsidRPr="00887ED3" w:rsidRDefault="004D5215" w:rsidP="004D5215">
      <w:pPr>
        <w:ind w:left="720" w:hanging="360"/>
        <w:jc w:val="center"/>
        <w:rPr>
          <w:rFonts w:eastAsia="Arial" w:cs="Arial"/>
          <w:bCs/>
          <w:szCs w:val="24"/>
        </w:rPr>
      </w:pPr>
    </w:p>
    <w:p w14:paraId="3CF67B95" w14:textId="56EFDADE" w:rsidR="00D84FD5" w:rsidRPr="00887ED3" w:rsidRDefault="00D84FD5" w:rsidP="004D5215">
      <w:pPr>
        <w:ind w:left="720" w:hanging="360"/>
        <w:jc w:val="center"/>
        <w:rPr>
          <w:rFonts w:eastAsia="Arial" w:cs="Arial"/>
          <w:bCs/>
          <w:szCs w:val="24"/>
        </w:rPr>
      </w:pPr>
    </w:p>
    <w:p w14:paraId="4AAC6B63" w14:textId="53A08EA7" w:rsidR="00D84FD5" w:rsidRPr="00887ED3" w:rsidRDefault="00D84FD5" w:rsidP="004D5215">
      <w:pPr>
        <w:ind w:left="720" w:hanging="360"/>
        <w:jc w:val="center"/>
        <w:rPr>
          <w:rFonts w:eastAsia="Arial" w:cs="Arial"/>
          <w:bCs/>
          <w:szCs w:val="24"/>
        </w:rPr>
      </w:pPr>
    </w:p>
    <w:p w14:paraId="518D86C4" w14:textId="3D77EED6" w:rsidR="00D84FD5" w:rsidRPr="00887ED3" w:rsidRDefault="00D84FD5" w:rsidP="004D5215">
      <w:pPr>
        <w:ind w:left="720" w:hanging="360"/>
        <w:jc w:val="center"/>
        <w:rPr>
          <w:rFonts w:eastAsia="Arial" w:cs="Arial"/>
          <w:bCs/>
          <w:szCs w:val="24"/>
        </w:rPr>
      </w:pPr>
    </w:p>
    <w:p w14:paraId="3D125538" w14:textId="035C1825" w:rsidR="00D84FD5" w:rsidRPr="00887ED3" w:rsidRDefault="00D84FD5" w:rsidP="004D5215">
      <w:pPr>
        <w:ind w:left="720" w:hanging="360"/>
        <w:jc w:val="center"/>
        <w:rPr>
          <w:rFonts w:eastAsia="Arial" w:cs="Arial"/>
          <w:bCs/>
          <w:szCs w:val="24"/>
        </w:rPr>
      </w:pPr>
    </w:p>
    <w:p w14:paraId="7F16EBE6" w14:textId="77777777" w:rsidR="00D84FD5" w:rsidRPr="00887ED3" w:rsidRDefault="00D84FD5" w:rsidP="004D5215">
      <w:pPr>
        <w:ind w:left="720" w:hanging="360"/>
        <w:jc w:val="center"/>
        <w:rPr>
          <w:rFonts w:eastAsia="Arial" w:cs="Arial"/>
          <w:bCs/>
          <w:szCs w:val="24"/>
        </w:rPr>
      </w:pPr>
    </w:p>
    <w:p w14:paraId="217EDF6D" w14:textId="77777777" w:rsidR="004D5215" w:rsidRPr="00887ED3" w:rsidRDefault="004D5215" w:rsidP="004D5215">
      <w:pPr>
        <w:ind w:left="720" w:hanging="360"/>
        <w:jc w:val="center"/>
        <w:rPr>
          <w:rFonts w:eastAsia="Arial" w:cs="Arial"/>
          <w:bCs/>
          <w:szCs w:val="24"/>
        </w:rPr>
      </w:pPr>
    </w:p>
    <w:p w14:paraId="1B4E294C" w14:textId="77777777" w:rsidR="004D5215" w:rsidRPr="00887ED3" w:rsidRDefault="004D5215" w:rsidP="004D5215">
      <w:pPr>
        <w:ind w:left="720" w:hanging="360"/>
        <w:jc w:val="center"/>
        <w:rPr>
          <w:rFonts w:eastAsia="Arial" w:cs="Arial"/>
          <w:bCs/>
          <w:szCs w:val="24"/>
        </w:rPr>
      </w:pPr>
      <w:r w:rsidRPr="00887ED3">
        <w:rPr>
          <w:rFonts w:eastAsia="Arial" w:cs="Arial"/>
          <w:bCs/>
          <w:szCs w:val="24"/>
        </w:rPr>
        <w:t>DANIEL FELIPE RUSSI ARAGÓN</w:t>
      </w:r>
    </w:p>
    <w:p w14:paraId="20931424" w14:textId="77777777" w:rsidR="004D5215" w:rsidRPr="00887ED3" w:rsidRDefault="004D5215" w:rsidP="004D5215">
      <w:pPr>
        <w:ind w:left="720" w:hanging="360"/>
        <w:jc w:val="center"/>
        <w:rPr>
          <w:rFonts w:eastAsia="Arial" w:cs="Arial"/>
          <w:bCs/>
          <w:szCs w:val="24"/>
        </w:rPr>
      </w:pPr>
    </w:p>
    <w:p w14:paraId="45786027" w14:textId="77777777" w:rsidR="004D5215" w:rsidRPr="00887ED3" w:rsidRDefault="004D5215" w:rsidP="004D5215">
      <w:pPr>
        <w:ind w:left="720" w:hanging="360"/>
        <w:jc w:val="center"/>
        <w:rPr>
          <w:rFonts w:eastAsia="Arial" w:cs="Arial"/>
          <w:bCs/>
          <w:szCs w:val="24"/>
        </w:rPr>
      </w:pPr>
    </w:p>
    <w:p w14:paraId="360D7F0D" w14:textId="77777777" w:rsidR="004D5215" w:rsidRPr="00887ED3" w:rsidRDefault="004D5215" w:rsidP="004D5215">
      <w:pPr>
        <w:ind w:left="720" w:hanging="360"/>
        <w:jc w:val="center"/>
        <w:rPr>
          <w:rFonts w:eastAsia="Arial" w:cs="Arial"/>
          <w:bCs/>
          <w:szCs w:val="24"/>
        </w:rPr>
      </w:pPr>
    </w:p>
    <w:p w14:paraId="3ECFE91E" w14:textId="77777777" w:rsidR="004D5215" w:rsidRPr="00887ED3" w:rsidRDefault="004D5215" w:rsidP="004D5215">
      <w:pPr>
        <w:ind w:left="720" w:hanging="360"/>
        <w:jc w:val="center"/>
        <w:rPr>
          <w:rFonts w:eastAsia="Arial" w:cs="Arial"/>
          <w:bCs/>
          <w:szCs w:val="24"/>
        </w:rPr>
      </w:pPr>
    </w:p>
    <w:p w14:paraId="167A16ED" w14:textId="64CE44C8" w:rsidR="00D84FD5" w:rsidRPr="00887ED3" w:rsidRDefault="00D84FD5" w:rsidP="004D5215">
      <w:pPr>
        <w:ind w:left="720" w:hanging="360"/>
        <w:jc w:val="center"/>
        <w:rPr>
          <w:rFonts w:eastAsia="Arial" w:cs="Arial"/>
          <w:bCs/>
          <w:szCs w:val="24"/>
        </w:rPr>
      </w:pPr>
    </w:p>
    <w:p w14:paraId="58319FD2" w14:textId="02CD1C1A" w:rsidR="00D84FD5" w:rsidRPr="00887ED3" w:rsidRDefault="00D84FD5" w:rsidP="004D5215">
      <w:pPr>
        <w:ind w:left="720" w:hanging="360"/>
        <w:jc w:val="center"/>
        <w:rPr>
          <w:rFonts w:eastAsia="Arial" w:cs="Arial"/>
          <w:bCs/>
          <w:szCs w:val="24"/>
        </w:rPr>
      </w:pPr>
    </w:p>
    <w:p w14:paraId="459CA71B" w14:textId="77777777" w:rsidR="00D84FD5" w:rsidRPr="00887ED3" w:rsidRDefault="00D84FD5" w:rsidP="004D5215">
      <w:pPr>
        <w:ind w:left="720" w:hanging="360"/>
        <w:jc w:val="center"/>
        <w:rPr>
          <w:rFonts w:eastAsia="Arial" w:cs="Arial"/>
          <w:bCs/>
          <w:szCs w:val="24"/>
        </w:rPr>
      </w:pPr>
    </w:p>
    <w:p w14:paraId="4950035D" w14:textId="77777777" w:rsidR="004D5215" w:rsidRPr="00887ED3" w:rsidRDefault="004D5215" w:rsidP="004D5215">
      <w:pPr>
        <w:ind w:left="720" w:hanging="360"/>
        <w:jc w:val="center"/>
        <w:rPr>
          <w:rFonts w:eastAsia="Arial" w:cs="Arial"/>
          <w:bCs/>
          <w:szCs w:val="24"/>
        </w:rPr>
      </w:pPr>
    </w:p>
    <w:p w14:paraId="4CA82CD5" w14:textId="7CBF2B67" w:rsidR="004D5215" w:rsidRDefault="004D5215" w:rsidP="00CA4190">
      <w:pPr>
        <w:jc w:val="left"/>
        <w:rPr>
          <w:rFonts w:eastAsia="Arial" w:cs="Arial"/>
          <w:bCs/>
          <w:szCs w:val="24"/>
        </w:rPr>
      </w:pPr>
    </w:p>
    <w:p w14:paraId="6193B80A" w14:textId="77777777" w:rsidR="008F7EA4" w:rsidRPr="00887ED3" w:rsidRDefault="008F7EA4" w:rsidP="00CA4190">
      <w:pPr>
        <w:jc w:val="left"/>
        <w:rPr>
          <w:rFonts w:eastAsia="Arial" w:cs="Arial"/>
          <w:bCs/>
          <w:szCs w:val="24"/>
        </w:rPr>
      </w:pPr>
    </w:p>
    <w:p w14:paraId="28935A22" w14:textId="77777777" w:rsidR="00D84FD5" w:rsidRPr="00887ED3" w:rsidRDefault="00D84FD5" w:rsidP="004D5215">
      <w:pPr>
        <w:ind w:left="720" w:hanging="360"/>
        <w:jc w:val="center"/>
        <w:rPr>
          <w:rFonts w:eastAsia="Arial" w:cs="Arial"/>
          <w:bCs/>
          <w:szCs w:val="24"/>
        </w:rPr>
      </w:pPr>
    </w:p>
    <w:p w14:paraId="6ACCBB5F" w14:textId="77777777" w:rsidR="004D5215" w:rsidRPr="00887ED3" w:rsidRDefault="004D5215" w:rsidP="004D5215">
      <w:pPr>
        <w:ind w:left="720" w:hanging="360"/>
        <w:jc w:val="center"/>
        <w:rPr>
          <w:rFonts w:eastAsia="Arial" w:cs="Arial"/>
          <w:bCs/>
          <w:szCs w:val="24"/>
        </w:rPr>
      </w:pPr>
      <w:r w:rsidRPr="00887ED3">
        <w:rPr>
          <w:rFonts w:eastAsia="Arial" w:cs="Arial"/>
          <w:bCs/>
          <w:szCs w:val="24"/>
        </w:rPr>
        <w:t>UNIVERSIDAD SANTO TOMÁS</w:t>
      </w:r>
    </w:p>
    <w:p w14:paraId="4B3D1D1A" w14:textId="77777777" w:rsidR="004D5215" w:rsidRPr="00887ED3" w:rsidRDefault="004D5215" w:rsidP="004D5215">
      <w:pPr>
        <w:ind w:left="720" w:hanging="360"/>
        <w:jc w:val="center"/>
        <w:rPr>
          <w:rFonts w:eastAsia="Arial" w:cs="Arial"/>
          <w:bCs/>
          <w:szCs w:val="24"/>
        </w:rPr>
      </w:pPr>
      <w:r w:rsidRPr="00887ED3">
        <w:rPr>
          <w:rFonts w:eastAsia="Arial" w:cs="Arial"/>
          <w:bCs/>
          <w:szCs w:val="24"/>
        </w:rPr>
        <w:t>FACULTAD DE INGENIERÍA MECÁNICA</w:t>
      </w:r>
    </w:p>
    <w:p w14:paraId="02925660" w14:textId="77777777" w:rsidR="004D5215" w:rsidRPr="00887ED3" w:rsidRDefault="004D5215" w:rsidP="004D5215">
      <w:pPr>
        <w:ind w:left="720" w:hanging="360"/>
        <w:jc w:val="center"/>
        <w:rPr>
          <w:rFonts w:eastAsia="Arial" w:cs="Arial"/>
          <w:bCs/>
          <w:szCs w:val="24"/>
        </w:rPr>
      </w:pPr>
      <w:r w:rsidRPr="00887ED3">
        <w:rPr>
          <w:rFonts w:eastAsia="Arial" w:cs="Arial"/>
          <w:bCs/>
          <w:szCs w:val="24"/>
        </w:rPr>
        <w:t>DIVISIÓN DE INGENIERÍAS</w:t>
      </w:r>
    </w:p>
    <w:p w14:paraId="430851E1" w14:textId="77777777" w:rsidR="004D5215" w:rsidRPr="00887ED3" w:rsidRDefault="004D5215" w:rsidP="004D5215">
      <w:pPr>
        <w:ind w:left="720" w:hanging="360"/>
        <w:jc w:val="center"/>
        <w:rPr>
          <w:rFonts w:eastAsia="Arial" w:cs="Arial"/>
          <w:bCs/>
          <w:szCs w:val="24"/>
        </w:rPr>
      </w:pPr>
      <w:r w:rsidRPr="00887ED3">
        <w:rPr>
          <w:rFonts w:eastAsia="Arial" w:cs="Arial"/>
          <w:bCs/>
          <w:szCs w:val="24"/>
        </w:rPr>
        <w:t>BOGOTÁ D.C.</w:t>
      </w:r>
    </w:p>
    <w:p w14:paraId="2FF1A357" w14:textId="59297E57" w:rsidR="00D9181D" w:rsidRPr="00887ED3" w:rsidRDefault="004D5215" w:rsidP="00D84FD5">
      <w:pPr>
        <w:ind w:left="720" w:hanging="360"/>
        <w:jc w:val="center"/>
        <w:rPr>
          <w:rFonts w:eastAsia="Arial" w:cs="Arial"/>
          <w:bCs/>
          <w:szCs w:val="24"/>
        </w:rPr>
      </w:pPr>
      <w:r w:rsidRPr="00887ED3">
        <w:rPr>
          <w:rFonts w:eastAsia="Arial" w:cs="Arial"/>
          <w:bCs/>
          <w:szCs w:val="24"/>
        </w:rPr>
        <w:t>202</w:t>
      </w:r>
      <w:r w:rsidR="00CA4190">
        <w:rPr>
          <w:rFonts w:eastAsia="Arial" w:cs="Arial"/>
          <w:bCs/>
          <w:szCs w:val="24"/>
        </w:rPr>
        <w:t>3</w:t>
      </w:r>
    </w:p>
    <w:p w14:paraId="23EAEAE5" w14:textId="77777777" w:rsidR="00D84FD5" w:rsidRPr="00887ED3" w:rsidRDefault="00D84FD5" w:rsidP="00D84FD5">
      <w:pPr>
        <w:jc w:val="center"/>
        <w:rPr>
          <w:rFonts w:eastAsia="Arial" w:cs="Arial"/>
          <w:bCs/>
          <w:szCs w:val="24"/>
        </w:rPr>
      </w:pPr>
      <w:r w:rsidRPr="00887ED3">
        <w:rPr>
          <w:rFonts w:eastAsia="Arial" w:cs="Arial"/>
          <w:bCs/>
          <w:szCs w:val="24"/>
        </w:rPr>
        <w:lastRenderedPageBreak/>
        <w:t>DISEÑO DE UN EQUIPO DE POTABILIZACIÓN DE AGUA PARA EL CONSUMO DIARIO DE 500 PERSONAS EN LA CIUDAD DE YOPAL OPERADO MEDIANTE UN SISTEMA MIXTO DE ENERGÍA SOLAR, TÉRMICA Y FOTOVOLTAICA</w:t>
      </w:r>
    </w:p>
    <w:p w14:paraId="1A373034" w14:textId="77777777" w:rsidR="00D84FD5" w:rsidRPr="00887ED3" w:rsidRDefault="00D84FD5" w:rsidP="00D84FD5">
      <w:pPr>
        <w:rPr>
          <w:rFonts w:eastAsia="Arial" w:cs="Arial"/>
          <w:bCs/>
          <w:szCs w:val="24"/>
        </w:rPr>
      </w:pPr>
    </w:p>
    <w:p w14:paraId="20BEAF64" w14:textId="6413FC65" w:rsidR="004D5215" w:rsidRPr="00887ED3" w:rsidRDefault="004D5215" w:rsidP="00D84FD5">
      <w:pPr>
        <w:ind w:left="720" w:hanging="360"/>
        <w:rPr>
          <w:rFonts w:eastAsia="Arial" w:cs="Arial"/>
          <w:bCs/>
          <w:szCs w:val="24"/>
        </w:rPr>
      </w:pPr>
    </w:p>
    <w:p w14:paraId="6DC6ACF1" w14:textId="2A375D0C" w:rsidR="00D9181D" w:rsidRDefault="00D9181D" w:rsidP="004D5215">
      <w:pPr>
        <w:ind w:left="720" w:hanging="360"/>
        <w:jc w:val="center"/>
        <w:rPr>
          <w:rFonts w:eastAsia="Arial" w:cs="Arial"/>
          <w:bCs/>
          <w:szCs w:val="24"/>
        </w:rPr>
      </w:pPr>
    </w:p>
    <w:p w14:paraId="28F96CA7" w14:textId="03CA0D9A" w:rsidR="00010175" w:rsidRDefault="00010175" w:rsidP="004D5215">
      <w:pPr>
        <w:ind w:left="720" w:hanging="360"/>
        <w:jc w:val="center"/>
        <w:rPr>
          <w:rFonts w:eastAsia="Arial" w:cs="Arial"/>
          <w:bCs/>
          <w:szCs w:val="24"/>
        </w:rPr>
      </w:pPr>
    </w:p>
    <w:p w14:paraId="797872A2" w14:textId="1CD298B4" w:rsidR="00010175" w:rsidRDefault="00010175" w:rsidP="004D5215">
      <w:pPr>
        <w:ind w:left="720" w:hanging="360"/>
        <w:jc w:val="center"/>
        <w:rPr>
          <w:rFonts w:eastAsia="Arial" w:cs="Arial"/>
          <w:bCs/>
          <w:szCs w:val="24"/>
        </w:rPr>
      </w:pPr>
    </w:p>
    <w:p w14:paraId="563901F0" w14:textId="77777777" w:rsidR="00010175" w:rsidRPr="00887ED3" w:rsidRDefault="00010175" w:rsidP="004D5215">
      <w:pPr>
        <w:ind w:left="720" w:hanging="360"/>
        <w:jc w:val="center"/>
        <w:rPr>
          <w:rFonts w:eastAsia="Arial" w:cs="Arial"/>
          <w:bCs/>
          <w:szCs w:val="24"/>
        </w:rPr>
      </w:pPr>
    </w:p>
    <w:p w14:paraId="4E5B4CFE" w14:textId="54E4DCE2" w:rsidR="004D5215" w:rsidRPr="00887ED3" w:rsidRDefault="00CF7789" w:rsidP="004D5215">
      <w:pPr>
        <w:ind w:left="720" w:hanging="360"/>
        <w:jc w:val="center"/>
        <w:rPr>
          <w:rFonts w:eastAsia="Arial" w:cs="Arial"/>
          <w:bCs/>
          <w:szCs w:val="24"/>
        </w:rPr>
      </w:pPr>
      <w:r>
        <w:rPr>
          <w:rFonts w:eastAsia="Arial" w:cs="Arial"/>
          <w:bCs/>
          <w:szCs w:val="24"/>
        </w:rPr>
        <w:t>P</w:t>
      </w:r>
      <w:r w:rsidRPr="00887ED3">
        <w:rPr>
          <w:rFonts w:eastAsia="Arial" w:cs="Arial"/>
          <w:bCs/>
          <w:szCs w:val="24"/>
        </w:rPr>
        <w:t xml:space="preserve">royecto de trabajo de grado como solución de un problema de ingeniería para optar el título de ingeniero mecánico </w:t>
      </w:r>
    </w:p>
    <w:p w14:paraId="44B89F27" w14:textId="79BE7681" w:rsidR="00D84FD5" w:rsidRPr="00887ED3" w:rsidRDefault="00D84FD5" w:rsidP="004D5215">
      <w:pPr>
        <w:ind w:left="720" w:hanging="360"/>
        <w:jc w:val="center"/>
        <w:rPr>
          <w:rFonts w:eastAsia="Arial" w:cs="Arial"/>
          <w:bCs/>
          <w:szCs w:val="24"/>
        </w:rPr>
      </w:pPr>
    </w:p>
    <w:p w14:paraId="1AD51CD1" w14:textId="77777777" w:rsidR="00D84FD5" w:rsidRPr="00887ED3" w:rsidRDefault="00D84FD5" w:rsidP="004D5215">
      <w:pPr>
        <w:ind w:left="720" w:hanging="360"/>
        <w:jc w:val="center"/>
        <w:rPr>
          <w:rFonts w:eastAsia="Arial" w:cs="Arial"/>
          <w:bCs/>
          <w:szCs w:val="24"/>
        </w:rPr>
      </w:pPr>
    </w:p>
    <w:p w14:paraId="227B1534" w14:textId="5A22D1AE" w:rsidR="004D5215" w:rsidRDefault="004D5215" w:rsidP="004D5215">
      <w:pPr>
        <w:ind w:left="720" w:hanging="360"/>
        <w:jc w:val="center"/>
        <w:rPr>
          <w:rFonts w:eastAsia="Arial" w:cs="Arial"/>
          <w:bCs/>
          <w:szCs w:val="24"/>
        </w:rPr>
      </w:pPr>
    </w:p>
    <w:p w14:paraId="04D2E8BD" w14:textId="77777777" w:rsidR="00010175" w:rsidRPr="00887ED3" w:rsidRDefault="00010175" w:rsidP="004D5215">
      <w:pPr>
        <w:ind w:left="720" w:hanging="360"/>
        <w:jc w:val="center"/>
        <w:rPr>
          <w:rFonts w:eastAsia="Arial" w:cs="Arial"/>
          <w:bCs/>
          <w:szCs w:val="24"/>
        </w:rPr>
      </w:pPr>
    </w:p>
    <w:p w14:paraId="208D3A1F" w14:textId="77777777" w:rsidR="00CF7789" w:rsidRPr="00CF7789" w:rsidRDefault="00CF7789" w:rsidP="00CF7789">
      <w:pPr>
        <w:spacing w:line="240" w:lineRule="auto"/>
        <w:ind w:left="582" w:right="270"/>
        <w:jc w:val="center"/>
        <w:rPr>
          <w:rFonts w:eastAsia="Arial" w:cs="Arial"/>
          <w:szCs w:val="24"/>
        </w:rPr>
      </w:pPr>
      <w:r w:rsidRPr="00CF7789">
        <w:rPr>
          <w:rFonts w:eastAsia="Arial" w:cs="Arial"/>
          <w:szCs w:val="24"/>
        </w:rPr>
        <w:t xml:space="preserve">Director, </w:t>
      </w:r>
      <w:proofErr w:type="spellStart"/>
      <w:r w:rsidRPr="00CF7789">
        <w:rPr>
          <w:rFonts w:eastAsia="Arial" w:cs="Arial"/>
          <w:szCs w:val="24"/>
        </w:rPr>
        <w:t>Msc</w:t>
      </w:r>
      <w:proofErr w:type="spellEnd"/>
      <w:r w:rsidRPr="00CF7789">
        <w:rPr>
          <w:rFonts w:eastAsia="Arial" w:cs="Arial"/>
          <w:szCs w:val="24"/>
        </w:rPr>
        <w:t>. Ing. Héctor Fabio Montaño Morales</w:t>
      </w:r>
    </w:p>
    <w:p w14:paraId="3910035F" w14:textId="77777777" w:rsidR="004D5215" w:rsidRPr="00887ED3" w:rsidRDefault="004D5215" w:rsidP="004D5215">
      <w:pPr>
        <w:ind w:left="720" w:hanging="360"/>
        <w:jc w:val="center"/>
        <w:rPr>
          <w:rFonts w:eastAsia="Arial" w:cs="Arial"/>
          <w:bCs/>
          <w:szCs w:val="24"/>
        </w:rPr>
      </w:pPr>
    </w:p>
    <w:p w14:paraId="44E9D87B" w14:textId="640C3824" w:rsidR="00010175" w:rsidRDefault="00010175" w:rsidP="004D5215">
      <w:pPr>
        <w:rPr>
          <w:rFonts w:eastAsia="Arial" w:cs="Arial"/>
          <w:bCs/>
          <w:szCs w:val="24"/>
        </w:rPr>
      </w:pPr>
    </w:p>
    <w:p w14:paraId="43D2A2C2" w14:textId="02BAB29D" w:rsidR="00010175" w:rsidRDefault="00010175" w:rsidP="004D5215">
      <w:pPr>
        <w:rPr>
          <w:rFonts w:eastAsia="Arial" w:cs="Arial"/>
          <w:bCs/>
          <w:szCs w:val="24"/>
        </w:rPr>
      </w:pPr>
    </w:p>
    <w:p w14:paraId="4F62E51C" w14:textId="1FFC463B" w:rsidR="00010175" w:rsidRDefault="00010175" w:rsidP="004D5215">
      <w:pPr>
        <w:rPr>
          <w:rFonts w:eastAsia="Arial" w:cs="Arial"/>
          <w:bCs/>
          <w:szCs w:val="24"/>
        </w:rPr>
      </w:pPr>
    </w:p>
    <w:p w14:paraId="47594A08" w14:textId="77777777" w:rsidR="00010175" w:rsidRDefault="00010175" w:rsidP="004D5215">
      <w:pPr>
        <w:rPr>
          <w:rFonts w:eastAsia="Arial" w:cs="Arial"/>
          <w:bCs/>
          <w:szCs w:val="24"/>
        </w:rPr>
      </w:pPr>
    </w:p>
    <w:p w14:paraId="660AC8B0" w14:textId="2B94F223" w:rsidR="00887ED3" w:rsidRDefault="00887ED3" w:rsidP="004D5215">
      <w:pPr>
        <w:rPr>
          <w:rFonts w:eastAsia="Arial" w:cs="Arial"/>
          <w:bCs/>
          <w:szCs w:val="24"/>
        </w:rPr>
      </w:pPr>
    </w:p>
    <w:p w14:paraId="41443C25" w14:textId="77777777" w:rsidR="008F7EA4" w:rsidRPr="00887ED3" w:rsidRDefault="008F7EA4" w:rsidP="004D5215">
      <w:pPr>
        <w:rPr>
          <w:rFonts w:eastAsia="Arial" w:cs="Arial"/>
          <w:bCs/>
          <w:szCs w:val="24"/>
        </w:rPr>
      </w:pPr>
    </w:p>
    <w:p w14:paraId="0476E3EC" w14:textId="77777777" w:rsidR="004D5215" w:rsidRPr="00887ED3" w:rsidRDefault="004D5215" w:rsidP="004D5215">
      <w:pPr>
        <w:ind w:left="720" w:hanging="360"/>
        <w:jc w:val="center"/>
        <w:rPr>
          <w:rFonts w:eastAsia="Arial" w:cs="Arial"/>
          <w:bCs/>
          <w:szCs w:val="24"/>
        </w:rPr>
      </w:pPr>
      <w:r w:rsidRPr="00887ED3">
        <w:rPr>
          <w:rFonts w:eastAsia="Arial" w:cs="Arial"/>
          <w:bCs/>
          <w:szCs w:val="24"/>
        </w:rPr>
        <w:t>UNIVERSIDAD SANTO TOMÁS</w:t>
      </w:r>
    </w:p>
    <w:p w14:paraId="6012842A" w14:textId="77777777" w:rsidR="004D5215" w:rsidRPr="00887ED3" w:rsidRDefault="004D5215" w:rsidP="004D5215">
      <w:pPr>
        <w:ind w:left="720" w:hanging="360"/>
        <w:jc w:val="center"/>
        <w:rPr>
          <w:rFonts w:eastAsia="Arial" w:cs="Arial"/>
          <w:bCs/>
          <w:szCs w:val="24"/>
        </w:rPr>
      </w:pPr>
      <w:r w:rsidRPr="00887ED3">
        <w:rPr>
          <w:rFonts w:eastAsia="Arial" w:cs="Arial"/>
          <w:bCs/>
          <w:szCs w:val="24"/>
        </w:rPr>
        <w:t>FACULTAD DE INGENIERÍA MECÁNICA</w:t>
      </w:r>
    </w:p>
    <w:p w14:paraId="41651846" w14:textId="77777777" w:rsidR="004D5215" w:rsidRPr="00887ED3" w:rsidRDefault="004D5215" w:rsidP="004D5215">
      <w:pPr>
        <w:ind w:left="720" w:hanging="360"/>
        <w:jc w:val="center"/>
        <w:rPr>
          <w:rFonts w:eastAsia="Arial" w:cs="Arial"/>
          <w:bCs/>
          <w:szCs w:val="24"/>
        </w:rPr>
      </w:pPr>
      <w:r w:rsidRPr="00887ED3">
        <w:rPr>
          <w:rFonts w:eastAsia="Arial" w:cs="Arial"/>
          <w:bCs/>
          <w:szCs w:val="24"/>
        </w:rPr>
        <w:t>DIVISIÓN DE INGENIERÍAS</w:t>
      </w:r>
    </w:p>
    <w:p w14:paraId="01FA8E32" w14:textId="7C9783AB" w:rsidR="00E077D0" w:rsidRPr="00887ED3" w:rsidRDefault="004D5215" w:rsidP="00D84FD5">
      <w:pPr>
        <w:ind w:left="720" w:hanging="360"/>
        <w:jc w:val="center"/>
        <w:rPr>
          <w:rFonts w:eastAsia="Arial" w:cs="Arial"/>
          <w:bCs/>
          <w:szCs w:val="24"/>
        </w:rPr>
      </w:pPr>
      <w:r w:rsidRPr="00887ED3">
        <w:rPr>
          <w:rFonts w:eastAsia="Arial" w:cs="Arial"/>
          <w:bCs/>
          <w:szCs w:val="24"/>
        </w:rPr>
        <w:t>BOGOTÁ D.C</w:t>
      </w:r>
    </w:p>
    <w:p w14:paraId="1742F82D" w14:textId="0AEBCD16" w:rsidR="00F627BF" w:rsidRDefault="004D5215" w:rsidP="00A92B51">
      <w:pPr>
        <w:ind w:left="720" w:hanging="360"/>
        <w:jc w:val="center"/>
        <w:rPr>
          <w:rFonts w:eastAsia="Arial" w:cs="Arial"/>
          <w:bCs/>
          <w:szCs w:val="24"/>
        </w:rPr>
      </w:pPr>
      <w:r w:rsidRPr="00887ED3">
        <w:rPr>
          <w:rFonts w:eastAsia="Arial" w:cs="Arial"/>
          <w:bCs/>
          <w:szCs w:val="24"/>
        </w:rPr>
        <w:t>202</w:t>
      </w:r>
      <w:r w:rsidR="00CA4190">
        <w:rPr>
          <w:rFonts w:eastAsia="Arial" w:cs="Arial"/>
          <w:bCs/>
          <w:szCs w:val="24"/>
        </w:rPr>
        <w:t>3</w:t>
      </w:r>
    </w:p>
    <w:p w14:paraId="23E45DB6" w14:textId="30168492" w:rsidR="00A92B51" w:rsidRPr="00F627BF" w:rsidRDefault="00F627BF" w:rsidP="00A92B51">
      <w:pPr>
        <w:ind w:left="720" w:hanging="360"/>
        <w:jc w:val="center"/>
        <w:rPr>
          <w:rFonts w:eastAsia="Arial" w:cs="Arial"/>
          <w:b/>
          <w:szCs w:val="24"/>
        </w:rPr>
      </w:pPr>
      <w:r>
        <w:rPr>
          <w:rFonts w:eastAsia="Arial" w:cs="Arial"/>
          <w:b/>
          <w:szCs w:val="24"/>
        </w:rPr>
        <w:lastRenderedPageBreak/>
        <w:t>TABLA DE CONTENIDO</w:t>
      </w:r>
    </w:p>
    <w:sdt>
      <w:sdtPr>
        <w:rPr>
          <w:rFonts w:eastAsia="Calibri" w:cs="Calibri"/>
          <w:b w:val="0"/>
          <w:szCs w:val="22"/>
          <w:lang w:val="es-ES"/>
        </w:rPr>
        <w:id w:val="479890605"/>
        <w:docPartObj>
          <w:docPartGallery w:val="Table of Contents"/>
          <w:docPartUnique/>
        </w:docPartObj>
      </w:sdtPr>
      <w:sdtEndPr>
        <w:rPr>
          <w:rFonts w:cs="Arial"/>
          <w:bCs/>
          <w:szCs w:val="24"/>
        </w:rPr>
      </w:sdtEndPr>
      <w:sdtContent>
        <w:p w14:paraId="1528A514" w14:textId="6C96CB34" w:rsidR="00F627BF" w:rsidRPr="00730382" w:rsidRDefault="00F627BF">
          <w:pPr>
            <w:pStyle w:val="TtuloTDC"/>
            <w:rPr>
              <w:rFonts w:cs="Arial"/>
              <w:szCs w:val="24"/>
            </w:rPr>
          </w:pPr>
        </w:p>
        <w:p w14:paraId="03C95C21" w14:textId="2F3152BA" w:rsidR="00730382" w:rsidRPr="00730382" w:rsidRDefault="00F627BF">
          <w:pPr>
            <w:pStyle w:val="TDC1"/>
            <w:tabs>
              <w:tab w:val="left" w:pos="480"/>
              <w:tab w:val="right" w:leader="dot" w:pos="9111"/>
            </w:tabs>
            <w:rPr>
              <w:rFonts w:ascii="Arial" w:eastAsiaTheme="minorEastAsia" w:hAnsi="Arial" w:cs="Arial"/>
              <w:b w:val="0"/>
              <w:bCs w:val="0"/>
              <w:caps w:val="0"/>
              <w:noProof/>
              <w:kern w:val="2"/>
              <w:lang w:val="es-CO"/>
              <w14:ligatures w14:val="standardContextual"/>
            </w:rPr>
          </w:pPr>
          <w:r w:rsidRPr="00730382">
            <w:rPr>
              <w:rFonts w:ascii="Arial" w:hAnsi="Arial" w:cs="Arial"/>
            </w:rPr>
            <w:fldChar w:fldCharType="begin"/>
          </w:r>
          <w:r w:rsidRPr="00730382">
            <w:rPr>
              <w:rFonts w:ascii="Arial" w:hAnsi="Arial" w:cs="Arial"/>
            </w:rPr>
            <w:instrText xml:space="preserve"> TOC \o "1-3" \h \z \u </w:instrText>
          </w:r>
          <w:r w:rsidRPr="00730382">
            <w:rPr>
              <w:rFonts w:ascii="Arial" w:hAnsi="Arial" w:cs="Arial"/>
            </w:rPr>
            <w:fldChar w:fldCharType="separate"/>
          </w:r>
          <w:hyperlink w:anchor="_Toc134790063" w:history="1">
            <w:r w:rsidR="00730382" w:rsidRPr="00730382">
              <w:rPr>
                <w:rStyle w:val="Hipervnculo"/>
                <w:rFonts w:ascii="Arial" w:eastAsia="Arial" w:hAnsi="Arial" w:cs="Arial"/>
                <w:noProof/>
              </w:rPr>
              <w:t>I.</w:t>
            </w:r>
            <w:r w:rsidR="00730382" w:rsidRPr="00730382">
              <w:rPr>
                <w:rFonts w:ascii="Arial" w:eastAsiaTheme="minorEastAsia" w:hAnsi="Arial" w:cs="Arial"/>
                <w:b w:val="0"/>
                <w:bCs w:val="0"/>
                <w:caps w:val="0"/>
                <w:noProof/>
                <w:kern w:val="2"/>
                <w:lang w:val="es-CO"/>
                <w14:ligatures w14:val="standardContextual"/>
              </w:rPr>
              <w:tab/>
            </w:r>
            <w:r w:rsidR="00730382" w:rsidRPr="00730382">
              <w:rPr>
                <w:rStyle w:val="Hipervnculo"/>
                <w:rFonts w:ascii="Arial" w:eastAsia="Arial" w:hAnsi="Arial" w:cs="Arial"/>
                <w:noProof/>
              </w:rPr>
              <w:t>INTRODUCCIÓN</w:t>
            </w:r>
            <w:r w:rsidR="00730382" w:rsidRPr="00730382">
              <w:rPr>
                <w:rFonts w:ascii="Arial" w:hAnsi="Arial" w:cs="Arial"/>
                <w:noProof/>
                <w:webHidden/>
              </w:rPr>
              <w:tab/>
            </w:r>
            <w:r w:rsidR="00730382" w:rsidRPr="00730382">
              <w:rPr>
                <w:rFonts w:ascii="Arial" w:hAnsi="Arial" w:cs="Arial"/>
                <w:noProof/>
                <w:webHidden/>
              </w:rPr>
              <w:fldChar w:fldCharType="begin"/>
            </w:r>
            <w:r w:rsidR="00730382" w:rsidRPr="00730382">
              <w:rPr>
                <w:rFonts w:ascii="Arial" w:hAnsi="Arial" w:cs="Arial"/>
                <w:noProof/>
                <w:webHidden/>
              </w:rPr>
              <w:instrText xml:space="preserve"> PAGEREF _Toc134790063 \h </w:instrText>
            </w:r>
            <w:r w:rsidR="00730382" w:rsidRPr="00730382">
              <w:rPr>
                <w:rFonts w:ascii="Arial" w:hAnsi="Arial" w:cs="Arial"/>
                <w:noProof/>
                <w:webHidden/>
              </w:rPr>
            </w:r>
            <w:r w:rsidR="00730382" w:rsidRPr="00730382">
              <w:rPr>
                <w:rFonts w:ascii="Arial" w:hAnsi="Arial" w:cs="Arial"/>
                <w:noProof/>
                <w:webHidden/>
              </w:rPr>
              <w:fldChar w:fldCharType="separate"/>
            </w:r>
            <w:r w:rsidR="00730382" w:rsidRPr="00730382">
              <w:rPr>
                <w:rFonts w:ascii="Arial" w:hAnsi="Arial" w:cs="Arial"/>
                <w:noProof/>
                <w:webHidden/>
              </w:rPr>
              <w:t>16</w:t>
            </w:r>
            <w:r w:rsidR="00730382" w:rsidRPr="00730382">
              <w:rPr>
                <w:rFonts w:ascii="Arial" w:hAnsi="Arial" w:cs="Arial"/>
                <w:noProof/>
                <w:webHidden/>
              </w:rPr>
              <w:fldChar w:fldCharType="end"/>
            </w:r>
          </w:hyperlink>
        </w:p>
        <w:p w14:paraId="5EDFFDFB" w14:textId="73830FB1" w:rsidR="00730382" w:rsidRPr="00730382" w:rsidRDefault="00000000">
          <w:pPr>
            <w:pStyle w:val="TDC1"/>
            <w:tabs>
              <w:tab w:val="left" w:pos="480"/>
              <w:tab w:val="right" w:leader="dot" w:pos="9111"/>
            </w:tabs>
            <w:rPr>
              <w:rFonts w:ascii="Arial" w:eastAsiaTheme="minorEastAsia" w:hAnsi="Arial" w:cs="Arial"/>
              <w:b w:val="0"/>
              <w:bCs w:val="0"/>
              <w:caps w:val="0"/>
              <w:noProof/>
              <w:kern w:val="2"/>
              <w:lang w:val="es-CO"/>
              <w14:ligatures w14:val="standardContextual"/>
            </w:rPr>
          </w:pPr>
          <w:hyperlink w:anchor="_Toc134790064" w:history="1">
            <w:r w:rsidR="00730382" w:rsidRPr="00730382">
              <w:rPr>
                <w:rStyle w:val="Hipervnculo"/>
                <w:rFonts w:ascii="Arial" w:eastAsia="Arial" w:hAnsi="Arial" w:cs="Arial"/>
                <w:noProof/>
              </w:rPr>
              <w:t>II.</w:t>
            </w:r>
            <w:r w:rsidR="00730382" w:rsidRPr="00730382">
              <w:rPr>
                <w:rFonts w:ascii="Arial" w:eastAsiaTheme="minorEastAsia" w:hAnsi="Arial" w:cs="Arial"/>
                <w:b w:val="0"/>
                <w:bCs w:val="0"/>
                <w:caps w:val="0"/>
                <w:noProof/>
                <w:kern w:val="2"/>
                <w:lang w:val="es-CO"/>
                <w14:ligatures w14:val="standardContextual"/>
              </w:rPr>
              <w:tab/>
            </w:r>
            <w:r w:rsidR="00730382" w:rsidRPr="00730382">
              <w:rPr>
                <w:rStyle w:val="Hipervnculo"/>
                <w:rFonts w:ascii="Arial" w:eastAsia="Arial" w:hAnsi="Arial" w:cs="Arial"/>
                <w:noProof/>
              </w:rPr>
              <w:t>PLANTEAMIENTO DEL PROBLEMA</w:t>
            </w:r>
            <w:r w:rsidR="00730382" w:rsidRPr="00730382">
              <w:rPr>
                <w:rFonts w:ascii="Arial" w:hAnsi="Arial" w:cs="Arial"/>
                <w:noProof/>
                <w:webHidden/>
              </w:rPr>
              <w:tab/>
            </w:r>
            <w:r w:rsidR="00730382" w:rsidRPr="00730382">
              <w:rPr>
                <w:rFonts w:ascii="Arial" w:hAnsi="Arial" w:cs="Arial"/>
                <w:noProof/>
                <w:webHidden/>
              </w:rPr>
              <w:fldChar w:fldCharType="begin"/>
            </w:r>
            <w:r w:rsidR="00730382" w:rsidRPr="00730382">
              <w:rPr>
                <w:rFonts w:ascii="Arial" w:hAnsi="Arial" w:cs="Arial"/>
                <w:noProof/>
                <w:webHidden/>
              </w:rPr>
              <w:instrText xml:space="preserve"> PAGEREF _Toc134790064 \h </w:instrText>
            </w:r>
            <w:r w:rsidR="00730382" w:rsidRPr="00730382">
              <w:rPr>
                <w:rFonts w:ascii="Arial" w:hAnsi="Arial" w:cs="Arial"/>
                <w:noProof/>
                <w:webHidden/>
              </w:rPr>
            </w:r>
            <w:r w:rsidR="00730382" w:rsidRPr="00730382">
              <w:rPr>
                <w:rFonts w:ascii="Arial" w:hAnsi="Arial" w:cs="Arial"/>
                <w:noProof/>
                <w:webHidden/>
              </w:rPr>
              <w:fldChar w:fldCharType="separate"/>
            </w:r>
            <w:r w:rsidR="00730382" w:rsidRPr="00730382">
              <w:rPr>
                <w:rFonts w:ascii="Arial" w:hAnsi="Arial" w:cs="Arial"/>
                <w:noProof/>
                <w:webHidden/>
              </w:rPr>
              <w:t>17</w:t>
            </w:r>
            <w:r w:rsidR="00730382" w:rsidRPr="00730382">
              <w:rPr>
                <w:rFonts w:ascii="Arial" w:hAnsi="Arial" w:cs="Arial"/>
                <w:noProof/>
                <w:webHidden/>
              </w:rPr>
              <w:fldChar w:fldCharType="end"/>
            </w:r>
          </w:hyperlink>
        </w:p>
        <w:p w14:paraId="521F7587" w14:textId="1CD4DCED" w:rsidR="00730382" w:rsidRPr="00730382" w:rsidRDefault="00000000">
          <w:pPr>
            <w:pStyle w:val="TDC1"/>
            <w:tabs>
              <w:tab w:val="left" w:pos="480"/>
              <w:tab w:val="right" w:leader="dot" w:pos="9111"/>
            </w:tabs>
            <w:rPr>
              <w:rFonts w:ascii="Arial" w:eastAsiaTheme="minorEastAsia" w:hAnsi="Arial" w:cs="Arial"/>
              <w:b w:val="0"/>
              <w:bCs w:val="0"/>
              <w:caps w:val="0"/>
              <w:noProof/>
              <w:kern w:val="2"/>
              <w:lang w:val="es-CO"/>
              <w14:ligatures w14:val="standardContextual"/>
            </w:rPr>
          </w:pPr>
          <w:hyperlink w:anchor="_Toc134790065" w:history="1">
            <w:r w:rsidR="00730382" w:rsidRPr="00730382">
              <w:rPr>
                <w:rStyle w:val="Hipervnculo"/>
                <w:rFonts w:ascii="Arial" w:eastAsia="Arial" w:hAnsi="Arial" w:cs="Arial"/>
                <w:noProof/>
              </w:rPr>
              <w:t>III.</w:t>
            </w:r>
            <w:r w:rsidR="00730382" w:rsidRPr="00730382">
              <w:rPr>
                <w:rFonts w:ascii="Arial" w:eastAsiaTheme="minorEastAsia" w:hAnsi="Arial" w:cs="Arial"/>
                <w:b w:val="0"/>
                <w:bCs w:val="0"/>
                <w:caps w:val="0"/>
                <w:noProof/>
                <w:kern w:val="2"/>
                <w:lang w:val="es-CO"/>
                <w14:ligatures w14:val="standardContextual"/>
              </w:rPr>
              <w:tab/>
            </w:r>
            <w:r w:rsidR="00730382" w:rsidRPr="00730382">
              <w:rPr>
                <w:rStyle w:val="Hipervnculo"/>
                <w:rFonts w:ascii="Arial" w:eastAsia="Arial" w:hAnsi="Arial" w:cs="Arial"/>
                <w:noProof/>
              </w:rPr>
              <w:t>JUSTIFICACIÓN</w:t>
            </w:r>
            <w:r w:rsidR="00730382" w:rsidRPr="00730382">
              <w:rPr>
                <w:rFonts w:ascii="Arial" w:hAnsi="Arial" w:cs="Arial"/>
                <w:noProof/>
                <w:webHidden/>
              </w:rPr>
              <w:tab/>
            </w:r>
            <w:r w:rsidR="00730382" w:rsidRPr="00730382">
              <w:rPr>
                <w:rFonts w:ascii="Arial" w:hAnsi="Arial" w:cs="Arial"/>
                <w:noProof/>
                <w:webHidden/>
              </w:rPr>
              <w:fldChar w:fldCharType="begin"/>
            </w:r>
            <w:r w:rsidR="00730382" w:rsidRPr="00730382">
              <w:rPr>
                <w:rFonts w:ascii="Arial" w:hAnsi="Arial" w:cs="Arial"/>
                <w:noProof/>
                <w:webHidden/>
              </w:rPr>
              <w:instrText xml:space="preserve"> PAGEREF _Toc134790065 \h </w:instrText>
            </w:r>
            <w:r w:rsidR="00730382" w:rsidRPr="00730382">
              <w:rPr>
                <w:rFonts w:ascii="Arial" w:hAnsi="Arial" w:cs="Arial"/>
                <w:noProof/>
                <w:webHidden/>
              </w:rPr>
            </w:r>
            <w:r w:rsidR="00730382" w:rsidRPr="00730382">
              <w:rPr>
                <w:rFonts w:ascii="Arial" w:hAnsi="Arial" w:cs="Arial"/>
                <w:noProof/>
                <w:webHidden/>
              </w:rPr>
              <w:fldChar w:fldCharType="separate"/>
            </w:r>
            <w:r w:rsidR="00730382" w:rsidRPr="00730382">
              <w:rPr>
                <w:rFonts w:ascii="Arial" w:hAnsi="Arial" w:cs="Arial"/>
                <w:noProof/>
                <w:webHidden/>
              </w:rPr>
              <w:t>19</w:t>
            </w:r>
            <w:r w:rsidR="00730382" w:rsidRPr="00730382">
              <w:rPr>
                <w:rFonts w:ascii="Arial" w:hAnsi="Arial" w:cs="Arial"/>
                <w:noProof/>
                <w:webHidden/>
              </w:rPr>
              <w:fldChar w:fldCharType="end"/>
            </w:r>
          </w:hyperlink>
        </w:p>
        <w:p w14:paraId="1BEC92BD" w14:textId="049FC5CB" w:rsidR="00730382" w:rsidRPr="00730382" w:rsidRDefault="00000000">
          <w:pPr>
            <w:pStyle w:val="TDC1"/>
            <w:tabs>
              <w:tab w:val="left" w:pos="480"/>
              <w:tab w:val="right" w:leader="dot" w:pos="9111"/>
            </w:tabs>
            <w:rPr>
              <w:rFonts w:ascii="Arial" w:eastAsiaTheme="minorEastAsia" w:hAnsi="Arial" w:cs="Arial"/>
              <w:b w:val="0"/>
              <w:bCs w:val="0"/>
              <w:caps w:val="0"/>
              <w:noProof/>
              <w:kern w:val="2"/>
              <w:lang w:val="es-CO"/>
              <w14:ligatures w14:val="standardContextual"/>
            </w:rPr>
          </w:pPr>
          <w:hyperlink w:anchor="_Toc134790066" w:history="1">
            <w:r w:rsidR="00730382" w:rsidRPr="00730382">
              <w:rPr>
                <w:rStyle w:val="Hipervnculo"/>
                <w:rFonts w:ascii="Arial" w:eastAsia="Arial" w:hAnsi="Arial" w:cs="Arial"/>
                <w:noProof/>
              </w:rPr>
              <w:t>IV.</w:t>
            </w:r>
            <w:r w:rsidR="00730382" w:rsidRPr="00730382">
              <w:rPr>
                <w:rFonts w:ascii="Arial" w:eastAsiaTheme="minorEastAsia" w:hAnsi="Arial" w:cs="Arial"/>
                <w:b w:val="0"/>
                <w:bCs w:val="0"/>
                <w:caps w:val="0"/>
                <w:noProof/>
                <w:kern w:val="2"/>
                <w:lang w:val="es-CO"/>
                <w14:ligatures w14:val="standardContextual"/>
              </w:rPr>
              <w:tab/>
            </w:r>
            <w:r w:rsidR="00730382" w:rsidRPr="00730382">
              <w:rPr>
                <w:rStyle w:val="Hipervnculo"/>
                <w:rFonts w:ascii="Arial" w:eastAsia="Arial" w:hAnsi="Arial" w:cs="Arial"/>
                <w:noProof/>
              </w:rPr>
              <w:t>OBJETIVOS</w:t>
            </w:r>
            <w:r w:rsidR="00730382" w:rsidRPr="00730382">
              <w:rPr>
                <w:rFonts w:ascii="Arial" w:hAnsi="Arial" w:cs="Arial"/>
                <w:noProof/>
                <w:webHidden/>
              </w:rPr>
              <w:tab/>
            </w:r>
            <w:r w:rsidR="00730382" w:rsidRPr="00730382">
              <w:rPr>
                <w:rFonts w:ascii="Arial" w:hAnsi="Arial" w:cs="Arial"/>
                <w:noProof/>
                <w:webHidden/>
              </w:rPr>
              <w:fldChar w:fldCharType="begin"/>
            </w:r>
            <w:r w:rsidR="00730382" w:rsidRPr="00730382">
              <w:rPr>
                <w:rFonts w:ascii="Arial" w:hAnsi="Arial" w:cs="Arial"/>
                <w:noProof/>
                <w:webHidden/>
              </w:rPr>
              <w:instrText xml:space="preserve"> PAGEREF _Toc134790066 \h </w:instrText>
            </w:r>
            <w:r w:rsidR="00730382" w:rsidRPr="00730382">
              <w:rPr>
                <w:rFonts w:ascii="Arial" w:hAnsi="Arial" w:cs="Arial"/>
                <w:noProof/>
                <w:webHidden/>
              </w:rPr>
            </w:r>
            <w:r w:rsidR="00730382" w:rsidRPr="00730382">
              <w:rPr>
                <w:rFonts w:ascii="Arial" w:hAnsi="Arial" w:cs="Arial"/>
                <w:noProof/>
                <w:webHidden/>
              </w:rPr>
              <w:fldChar w:fldCharType="separate"/>
            </w:r>
            <w:r w:rsidR="00730382" w:rsidRPr="00730382">
              <w:rPr>
                <w:rFonts w:ascii="Arial" w:hAnsi="Arial" w:cs="Arial"/>
                <w:noProof/>
                <w:webHidden/>
              </w:rPr>
              <w:t>20</w:t>
            </w:r>
            <w:r w:rsidR="00730382" w:rsidRPr="00730382">
              <w:rPr>
                <w:rFonts w:ascii="Arial" w:hAnsi="Arial" w:cs="Arial"/>
                <w:noProof/>
                <w:webHidden/>
              </w:rPr>
              <w:fldChar w:fldCharType="end"/>
            </w:r>
          </w:hyperlink>
        </w:p>
        <w:p w14:paraId="5DC61634" w14:textId="0D7A7B18" w:rsidR="00730382" w:rsidRPr="00730382" w:rsidRDefault="00000000">
          <w:pPr>
            <w:pStyle w:val="TDC1"/>
            <w:tabs>
              <w:tab w:val="right" w:leader="dot" w:pos="9111"/>
            </w:tabs>
            <w:rPr>
              <w:rFonts w:ascii="Arial" w:eastAsiaTheme="minorEastAsia" w:hAnsi="Arial" w:cs="Arial"/>
              <w:b w:val="0"/>
              <w:bCs w:val="0"/>
              <w:caps w:val="0"/>
              <w:noProof/>
              <w:kern w:val="2"/>
              <w:lang w:val="es-CO"/>
              <w14:ligatures w14:val="standardContextual"/>
            </w:rPr>
          </w:pPr>
          <w:hyperlink w:anchor="_Toc134790067" w:history="1">
            <w:r w:rsidR="00730382" w:rsidRPr="00730382">
              <w:rPr>
                <w:rStyle w:val="Hipervnculo"/>
                <w:rFonts w:ascii="Arial" w:hAnsi="Arial" w:cs="Arial"/>
                <w:noProof/>
              </w:rPr>
              <w:t>1. MARCO REFERENCIAL</w:t>
            </w:r>
            <w:r w:rsidR="00730382" w:rsidRPr="00730382">
              <w:rPr>
                <w:rFonts w:ascii="Arial" w:hAnsi="Arial" w:cs="Arial"/>
                <w:noProof/>
                <w:webHidden/>
              </w:rPr>
              <w:tab/>
            </w:r>
            <w:r w:rsidR="00730382" w:rsidRPr="00730382">
              <w:rPr>
                <w:rFonts w:ascii="Arial" w:hAnsi="Arial" w:cs="Arial"/>
                <w:noProof/>
                <w:webHidden/>
              </w:rPr>
              <w:fldChar w:fldCharType="begin"/>
            </w:r>
            <w:r w:rsidR="00730382" w:rsidRPr="00730382">
              <w:rPr>
                <w:rFonts w:ascii="Arial" w:hAnsi="Arial" w:cs="Arial"/>
                <w:noProof/>
                <w:webHidden/>
              </w:rPr>
              <w:instrText xml:space="preserve"> PAGEREF _Toc134790067 \h </w:instrText>
            </w:r>
            <w:r w:rsidR="00730382" w:rsidRPr="00730382">
              <w:rPr>
                <w:rFonts w:ascii="Arial" w:hAnsi="Arial" w:cs="Arial"/>
                <w:noProof/>
                <w:webHidden/>
              </w:rPr>
            </w:r>
            <w:r w:rsidR="00730382" w:rsidRPr="00730382">
              <w:rPr>
                <w:rFonts w:ascii="Arial" w:hAnsi="Arial" w:cs="Arial"/>
                <w:noProof/>
                <w:webHidden/>
              </w:rPr>
              <w:fldChar w:fldCharType="separate"/>
            </w:r>
            <w:r w:rsidR="00730382" w:rsidRPr="00730382">
              <w:rPr>
                <w:rFonts w:ascii="Arial" w:hAnsi="Arial" w:cs="Arial"/>
                <w:noProof/>
                <w:webHidden/>
              </w:rPr>
              <w:t>21</w:t>
            </w:r>
            <w:r w:rsidR="00730382" w:rsidRPr="00730382">
              <w:rPr>
                <w:rFonts w:ascii="Arial" w:hAnsi="Arial" w:cs="Arial"/>
                <w:noProof/>
                <w:webHidden/>
              </w:rPr>
              <w:fldChar w:fldCharType="end"/>
            </w:r>
          </w:hyperlink>
        </w:p>
        <w:p w14:paraId="134EB5EA" w14:textId="0AAB2582" w:rsidR="00730382" w:rsidRPr="00730382" w:rsidRDefault="00000000">
          <w:pPr>
            <w:pStyle w:val="TDC2"/>
            <w:tabs>
              <w:tab w:val="left" w:pos="480"/>
              <w:tab w:val="right" w:leader="dot" w:pos="9111"/>
            </w:tabs>
            <w:rPr>
              <w:rFonts w:ascii="Arial" w:eastAsiaTheme="minorEastAsia" w:hAnsi="Arial" w:cs="Arial"/>
              <w:b w:val="0"/>
              <w:bCs w:val="0"/>
              <w:noProof/>
              <w:kern w:val="2"/>
              <w:sz w:val="24"/>
              <w:szCs w:val="24"/>
              <w:lang w:val="es-CO"/>
              <w14:ligatures w14:val="standardContextual"/>
            </w:rPr>
          </w:pPr>
          <w:hyperlink w:anchor="_Toc134790068" w:history="1">
            <w:r w:rsidR="00730382" w:rsidRPr="00730382">
              <w:rPr>
                <w:rStyle w:val="Hipervnculo"/>
                <w:rFonts w:ascii="Arial" w:eastAsia="Arial" w:hAnsi="Arial" w:cs="Arial"/>
                <w:noProof/>
                <w:sz w:val="24"/>
                <w:szCs w:val="24"/>
              </w:rPr>
              <w:t>1.1</w:t>
            </w:r>
            <w:r w:rsidR="00730382" w:rsidRPr="00730382">
              <w:rPr>
                <w:rFonts w:ascii="Arial" w:eastAsiaTheme="minorEastAsia" w:hAnsi="Arial" w:cs="Arial"/>
                <w:b w:val="0"/>
                <w:bCs w:val="0"/>
                <w:noProof/>
                <w:kern w:val="2"/>
                <w:sz w:val="24"/>
                <w:szCs w:val="24"/>
                <w:lang w:val="es-CO"/>
                <w14:ligatures w14:val="standardContextual"/>
              </w:rPr>
              <w:tab/>
            </w:r>
            <w:r w:rsidR="00730382" w:rsidRPr="00730382">
              <w:rPr>
                <w:rStyle w:val="Hipervnculo"/>
                <w:rFonts w:ascii="Arial" w:eastAsia="Arial" w:hAnsi="Arial" w:cs="Arial"/>
                <w:noProof/>
                <w:sz w:val="24"/>
                <w:szCs w:val="24"/>
              </w:rPr>
              <w:t>MARCO CONCEPTUAL</w:t>
            </w:r>
            <w:r w:rsidR="00730382" w:rsidRPr="00730382">
              <w:rPr>
                <w:rFonts w:ascii="Arial" w:hAnsi="Arial" w:cs="Arial"/>
                <w:noProof/>
                <w:webHidden/>
                <w:sz w:val="24"/>
                <w:szCs w:val="24"/>
              </w:rPr>
              <w:tab/>
            </w:r>
            <w:r w:rsidR="00730382" w:rsidRPr="00730382">
              <w:rPr>
                <w:rFonts w:ascii="Arial" w:hAnsi="Arial" w:cs="Arial"/>
                <w:noProof/>
                <w:webHidden/>
                <w:sz w:val="24"/>
                <w:szCs w:val="24"/>
              </w:rPr>
              <w:fldChar w:fldCharType="begin"/>
            </w:r>
            <w:r w:rsidR="00730382" w:rsidRPr="00730382">
              <w:rPr>
                <w:rFonts w:ascii="Arial" w:hAnsi="Arial" w:cs="Arial"/>
                <w:noProof/>
                <w:webHidden/>
                <w:sz w:val="24"/>
                <w:szCs w:val="24"/>
              </w:rPr>
              <w:instrText xml:space="preserve"> PAGEREF _Toc134790068 \h </w:instrText>
            </w:r>
            <w:r w:rsidR="00730382" w:rsidRPr="00730382">
              <w:rPr>
                <w:rFonts w:ascii="Arial" w:hAnsi="Arial" w:cs="Arial"/>
                <w:noProof/>
                <w:webHidden/>
                <w:sz w:val="24"/>
                <w:szCs w:val="24"/>
              </w:rPr>
            </w:r>
            <w:r w:rsidR="00730382" w:rsidRPr="00730382">
              <w:rPr>
                <w:rFonts w:ascii="Arial" w:hAnsi="Arial" w:cs="Arial"/>
                <w:noProof/>
                <w:webHidden/>
                <w:sz w:val="24"/>
                <w:szCs w:val="24"/>
              </w:rPr>
              <w:fldChar w:fldCharType="separate"/>
            </w:r>
            <w:r w:rsidR="00730382" w:rsidRPr="00730382">
              <w:rPr>
                <w:rFonts w:ascii="Arial" w:hAnsi="Arial" w:cs="Arial"/>
                <w:noProof/>
                <w:webHidden/>
                <w:sz w:val="24"/>
                <w:szCs w:val="24"/>
              </w:rPr>
              <w:t>21</w:t>
            </w:r>
            <w:r w:rsidR="00730382" w:rsidRPr="00730382">
              <w:rPr>
                <w:rFonts w:ascii="Arial" w:hAnsi="Arial" w:cs="Arial"/>
                <w:noProof/>
                <w:webHidden/>
                <w:sz w:val="24"/>
                <w:szCs w:val="24"/>
              </w:rPr>
              <w:fldChar w:fldCharType="end"/>
            </w:r>
          </w:hyperlink>
        </w:p>
        <w:p w14:paraId="4DA5907F" w14:textId="4B4EC609" w:rsidR="00730382" w:rsidRPr="00730382" w:rsidRDefault="00000000">
          <w:pPr>
            <w:pStyle w:val="TDC2"/>
            <w:tabs>
              <w:tab w:val="left" w:pos="480"/>
              <w:tab w:val="right" w:leader="dot" w:pos="9111"/>
            </w:tabs>
            <w:rPr>
              <w:rFonts w:ascii="Arial" w:eastAsiaTheme="minorEastAsia" w:hAnsi="Arial" w:cs="Arial"/>
              <w:b w:val="0"/>
              <w:bCs w:val="0"/>
              <w:noProof/>
              <w:kern w:val="2"/>
              <w:sz w:val="24"/>
              <w:szCs w:val="24"/>
              <w:lang w:val="es-CO"/>
              <w14:ligatures w14:val="standardContextual"/>
            </w:rPr>
          </w:pPr>
          <w:hyperlink w:anchor="_Toc134790069" w:history="1">
            <w:r w:rsidR="00730382" w:rsidRPr="00730382">
              <w:rPr>
                <w:rStyle w:val="Hipervnculo"/>
                <w:rFonts w:ascii="Arial" w:eastAsia="Arial" w:hAnsi="Arial" w:cs="Arial"/>
                <w:noProof/>
                <w:sz w:val="24"/>
                <w:szCs w:val="24"/>
              </w:rPr>
              <w:t>1.2</w:t>
            </w:r>
            <w:r w:rsidR="00730382" w:rsidRPr="00730382">
              <w:rPr>
                <w:rFonts w:ascii="Arial" w:eastAsiaTheme="minorEastAsia" w:hAnsi="Arial" w:cs="Arial"/>
                <w:b w:val="0"/>
                <w:bCs w:val="0"/>
                <w:noProof/>
                <w:kern w:val="2"/>
                <w:sz w:val="24"/>
                <w:szCs w:val="24"/>
                <w:lang w:val="es-CO"/>
                <w14:ligatures w14:val="standardContextual"/>
              </w:rPr>
              <w:tab/>
            </w:r>
            <w:r w:rsidR="00730382" w:rsidRPr="00730382">
              <w:rPr>
                <w:rStyle w:val="Hipervnculo"/>
                <w:rFonts w:ascii="Arial" w:eastAsia="Arial" w:hAnsi="Arial" w:cs="Arial"/>
                <w:noProof/>
                <w:sz w:val="24"/>
                <w:szCs w:val="24"/>
              </w:rPr>
              <w:t>MARCO TEÓRICO</w:t>
            </w:r>
            <w:r w:rsidR="00730382" w:rsidRPr="00730382">
              <w:rPr>
                <w:rFonts w:ascii="Arial" w:hAnsi="Arial" w:cs="Arial"/>
                <w:noProof/>
                <w:webHidden/>
                <w:sz w:val="24"/>
                <w:szCs w:val="24"/>
              </w:rPr>
              <w:tab/>
            </w:r>
            <w:r w:rsidR="00730382" w:rsidRPr="00730382">
              <w:rPr>
                <w:rFonts w:ascii="Arial" w:hAnsi="Arial" w:cs="Arial"/>
                <w:noProof/>
                <w:webHidden/>
                <w:sz w:val="24"/>
                <w:szCs w:val="24"/>
              </w:rPr>
              <w:fldChar w:fldCharType="begin"/>
            </w:r>
            <w:r w:rsidR="00730382" w:rsidRPr="00730382">
              <w:rPr>
                <w:rFonts w:ascii="Arial" w:hAnsi="Arial" w:cs="Arial"/>
                <w:noProof/>
                <w:webHidden/>
                <w:sz w:val="24"/>
                <w:szCs w:val="24"/>
              </w:rPr>
              <w:instrText xml:space="preserve"> PAGEREF _Toc134790069 \h </w:instrText>
            </w:r>
            <w:r w:rsidR="00730382" w:rsidRPr="00730382">
              <w:rPr>
                <w:rFonts w:ascii="Arial" w:hAnsi="Arial" w:cs="Arial"/>
                <w:noProof/>
                <w:webHidden/>
                <w:sz w:val="24"/>
                <w:szCs w:val="24"/>
              </w:rPr>
            </w:r>
            <w:r w:rsidR="00730382" w:rsidRPr="00730382">
              <w:rPr>
                <w:rFonts w:ascii="Arial" w:hAnsi="Arial" w:cs="Arial"/>
                <w:noProof/>
                <w:webHidden/>
                <w:sz w:val="24"/>
                <w:szCs w:val="24"/>
              </w:rPr>
              <w:fldChar w:fldCharType="separate"/>
            </w:r>
            <w:r w:rsidR="00730382" w:rsidRPr="00730382">
              <w:rPr>
                <w:rFonts w:ascii="Arial" w:hAnsi="Arial" w:cs="Arial"/>
                <w:noProof/>
                <w:webHidden/>
                <w:sz w:val="24"/>
                <w:szCs w:val="24"/>
              </w:rPr>
              <w:t>22</w:t>
            </w:r>
            <w:r w:rsidR="00730382" w:rsidRPr="00730382">
              <w:rPr>
                <w:rFonts w:ascii="Arial" w:hAnsi="Arial" w:cs="Arial"/>
                <w:noProof/>
                <w:webHidden/>
                <w:sz w:val="24"/>
                <w:szCs w:val="24"/>
              </w:rPr>
              <w:fldChar w:fldCharType="end"/>
            </w:r>
          </w:hyperlink>
        </w:p>
        <w:p w14:paraId="63A544B5" w14:textId="474906F5" w:rsidR="00730382" w:rsidRPr="00730382" w:rsidRDefault="00000000">
          <w:pPr>
            <w:pStyle w:val="TDC3"/>
            <w:tabs>
              <w:tab w:val="left" w:pos="960"/>
              <w:tab w:val="right" w:leader="dot" w:pos="9111"/>
            </w:tabs>
            <w:rPr>
              <w:rFonts w:ascii="Arial" w:eastAsiaTheme="minorEastAsia" w:hAnsi="Arial" w:cs="Arial"/>
              <w:noProof/>
              <w:kern w:val="2"/>
              <w:sz w:val="24"/>
              <w:szCs w:val="24"/>
              <w:lang w:val="es-CO"/>
              <w14:ligatures w14:val="standardContextual"/>
            </w:rPr>
          </w:pPr>
          <w:hyperlink w:anchor="_Toc134790070" w:history="1">
            <w:r w:rsidR="00730382" w:rsidRPr="00730382">
              <w:rPr>
                <w:rStyle w:val="Hipervnculo"/>
                <w:rFonts w:ascii="Arial" w:eastAsia="Arial" w:hAnsi="Arial" w:cs="Arial"/>
                <w:noProof/>
                <w:sz w:val="24"/>
                <w:szCs w:val="24"/>
              </w:rPr>
              <w:t>1.2.1</w:t>
            </w:r>
            <w:r w:rsidR="00730382" w:rsidRPr="00730382">
              <w:rPr>
                <w:rFonts w:ascii="Arial" w:eastAsiaTheme="minorEastAsia" w:hAnsi="Arial" w:cs="Arial"/>
                <w:noProof/>
                <w:kern w:val="2"/>
                <w:sz w:val="24"/>
                <w:szCs w:val="24"/>
                <w:lang w:val="es-CO"/>
                <w14:ligatures w14:val="standardContextual"/>
              </w:rPr>
              <w:tab/>
            </w:r>
            <w:r w:rsidR="00730382" w:rsidRPr="00730382">
              <w:rPr>
                <w:rStyle w:val="Hipervnculo"/>
                <w:rFonts w:ascii="Arial" w:eastAsia="Arial" w:hAnsi="Arial" w:cs="Arial"/>
                <w:noProof/>
                <w:sz w:val="24"/>
                <w:szCs w:val="24"/>
              </w:rPr>
              <w:t>Ubicación geográfica y características climáticas de Yopal.</w:t>
            </w:r>
            <w:r w:rsidR="00730382" w:rsidRPr="00730382">
              <w:rPr>
                <w:rFonts w:ascii="Arial" w:hAnsi="Arial" w:cs="Arial"/>
                <w:noProof/>
                <w:webHidden/>
                <w:sz w:val="24"/>
                <w:szCs w:val="24"/>
              </w:rPr>
              <w:tab/>
            </w:r>
            <w:r w:rsidR="00730382" w:rsidRPr="00730382">
              <w:rPr>
                <w:rFonts w:ascii="Arial" w:hAnsi="Arial" w:cs="Arial"/>
                <w:noProof/>
                <w:webHidden/>
                <w:sz w:val="24"/>
                <w:szCs w:val="24"/>
              </w:rPr>
              <w:fldChar w:fldCharType="begin"/>
            </w:r>
            <w:r w:rsidR="00730382" w:rsidRPr="00730382">
              <w:rPr>
                <w:rFonts w:ascii="Arial" w:hAnsi="Arial" w:cs="Arial"/>
                <w:noProof/>
                <w:webHidden/>
                <w:sz w:val="24"/>
                <w:szCs w:val="24"/>
              </w:rPr>
              <w:instrText xml:space="preserve"> PAGEREF _Toc134790070 \h </w:instrText>
            </w:r>
            <w:r w:rsidR="00730382" w:rsidRPr="00730382">
              <w:rPr>
                <w:rFonts w:ascii="Arial" w:hAnsi="Arial" w:cs="Arial"/>
                <w:noProof/>
                <w:webHidden/>
                <w:sz w:val="24"/>
                <w:szCs w:val="24"/>
              </w:rPr>
            </w:r>
            <w:r w:rsidR="00730382" w:rsidRPr="00730382">
              <w:rPr>
                <w:rFonts w:ascii="Arial" w:hAnsi="Arial" w:cs="Arial"/>
                <w:noProof/>
                <w:webHidden/>
                <w:sz w:val="24"/>
                <w:szCs w:val="24"/>
              </w:rPr>
              <w:fldChar w:fldCharType="separate"/>
            </w:r>
            <w:r w:rsidR="00730382" w:rsidRPr="00730382">
              <w:rPr>
                <w:rFonts w:ascii="Arial" w:hAnsi="Arial" w:cs="Arial"/>
                <w:noProof/>
                <w:webHidden/>
                <w:sz w:val="24"/>
                <w:szCs w:val="24"/>
              </w:rPr>
              <w:t>22</w:t>
            </w:r>
            <w:r w:rsidR="00730382" w:rsidRPr="00730382">
              <w:rPr>
                <w:rFonts w:ascii="Arial" w:hAnsi="Arial" w:cs="Arial"/>
                <w:noProof/>
                <w:webHidden/>
                <w:sz w:val="24"/>
                <w:szCs w:val="24"/>
              </w:rPr>
              <w:fldChar w:fldCharType="end"/>
            </w:r>
          </w:hyperlink>
        </w:p>
        <w:p w14:paraId="5649B529" w14:textId="48C602E3" w:rsidR="00730382" w:rsidRPr="00730382" w:rsidRDefault="00000000">
          <w:pPr>
            <w:pStyle w:val="TDC3"/>
            <w:tabs>
              <w:tab w:val="left" w:pos="960"/>
              <w:tab w:val="right" w:leader="dot" w:pos="9111"/>
            </w:tabs>
            <w:rPr>
              <w:rFonts w:ascii="Arial" w:eastAsiaTheme="minorEastAsia" w:hAnsi="Arial" w:cs="Arial"/>
              <w:noProof/>
              <w:kern w:val="2"/>
              <w:sz w:val="24"/>
              <w:szCs w:val="24"/>
              <w:lang w:val="es-CO"/>
              <w14:ligatures w14:val="standardContextual"/>
            </w:rPr>
          </w:pPr>
          <w:hyperlink w:anchor="_Toc134790071" w:history="1">
            <w:r w:rsidR="00730382" w:rsidRPr="00730382">
              <w:rPr>
                <w:rStyle w:val="Hipervnculo"/>
                <w:rFonts w:ascii="Arial" w:eastAsia="Arial" w:hAnsi="Arial" w:cs="Arial"/>
                <w:noProof/>
                <w:sz w:val="24"/>
                <w:szCs w:val="24"/>
              </w:rPr>
              <w:t>1.2.2</w:t>
            </w:r>
            <w:r w:rsidR="00730382" w:rsidRPr="00730382">
              <w:rPr>
                <w:rFonts w:ascii="Arial" w:eastAsiaTheme="minorEastAsia" w:hAnsi="Arial" w:cs="Arial"/>
                <w:noProof/>
                <w:kern w:val="2"/>
                <w:sz w:val="24"/>
                <w:szCs w:val="24"/>
                <w:lang w:val="es-CO"/>
                <w14:ligatures w14:val="standardContextual"/>
              </w:rPr>
              <w:tab/>
            </w:r>
            <w:r w:rsidR="00730382" w:rsidRPr="00730382">
              <w:rPr>
                <w:rStyle w:val="Hipervnculo"/>
                <w:rFonts w:ascii="Arial" w:eastAsia="Arial" w:hAnsi="Arial" w:cs="Arial"/>
                <w:noProof/>
                <w:sz w:val="24"/>
                <w:szCs w:val="24"/>
              </w:rPr>
              <w:t>Energía solar.</w:t>
            </w:r>
            <w:r w:rsidR="00730382" w:rsidRPr="00730382">
              <w:rPr>
                <w:rFonts w:ascii="Arial" w:hAnsi="Arial" w:cs="Arial"/>
                <w:noProof/>
                <w:webHidden/>
                <w:sz w:val="24"/>
                <w:szCs w:val="24"/>
              </w:rPr>
              <w:tab/>
            </w:r>
            <w:r w:rsidR="00730382" w:rsidRPr="00730382">
              <w:rPr>
                <w:rFonts w:ascii="Arial" w:hAnsi="Arial" w:cs="Arial"/>
                <w:noProof/>
                <w:webHidden/>
                <w:sz w:val="24"/>
                <w:szCs w:val="24"/>
              </w:rPr>
              <w:fldChar w:fldCharType="begin"/>
            </w:r>
            <w:r w:rsidR="00730382" w:rsidRPr="00730382">
              <w:rPr>
                <w:rFonts w:ascii="Arial" w:hAnsi="Arial" w:cs="Arial"/>
                <w:noProof/>
                <w:webHidden/>
                <w:sz w:val="24"/>
                <w:szCs w:val="24"/>
              </w:rPr>
              <w:instrText xml:space="preserve"> PAGEREF _Toc134790071 \h </w:instrText>
            </w:r>
            <w:r w:rsidR="00730382" w:rsidRPr="00730382">
              <w:rPr>
                <w:rFonts w:ascii="Arial" w:hAnsi="Arial" w:cs="Arial"/>
                <w:noProof/>
                <w:webHidden/>
                <w:sz w:val="24"/>
                <w:szCs w:val="24"/>
              </w:rPr>
            </w:r>
            <w:r w:rsidR="00730382" w:rsidRPr="00730382">
              <w:rPr>
                <w:rFonts w:ascii="Arial" w:hAnsi="Arial" w:cs="Arial"/>
                <w:noProof/>
                <w:webHidden/>
                <w:sz w:val="24"/>
                <w:szCs w:val="24"/>
              </w:rPr>
              <w:fldChar w:fldCharType="separate"/>
            </w:r>
            <w:r w:rsidR="00730382" w:rsidRPr="00730382">
              <w:rPr>
                <w:rFonts w:ascii="Arial" w:hAnsi="Arial" w:cs="Arial"/>
                <w:noProof/>
                <w:webHidden/>
                <w:sz w:val="24"/>
                <w:szCs w:val="24"/>
              </w:rPr>
              <w:t>22</w:t>
            </w:r>
            <w:r w:rsidR="00730382" w:rsidRPr="00730382">
              <w:rPr>
                <w:rFonts w:ascii="Arial" w:hAnsi="Arial" w:cs="Arial"/>
                <w:noProof/>
                <w:webHidden/>
                <w:sz w:val="24"/>
                <w:szCs w:val="24"/>
              </w:rPr>
              <w:fldChar w:fldCharType="end"/>
            </w:r>
          </w:hyperlink>
        </w:p>
        <w:p w14:paraId="64B7C4D4" w14:textId="5DAD2353" w:rsidR="00730382" w:rsidRPr="00730382" w:rsidRDefault="00000000">
          <w:pPr>
            <w:pStyle w:val="TDC3"/>
            <w:tabs>
              <w:tab w:val="left" w:pos="960"/>
              <w:tab w:val="right" w:leader="dot" w:pos="9111"/>
            </w:tabs>
            <w:rPr>
              <w:rFonts w:ascii="Arial" w:eastAsiaTheme="minorEastAsia" w:hAnsi="Arial" w:cs="Arial"/>
              <w:noProof/>
              <w:kern w:val="2"/>
              <w:sz w:val="24"/>
              <w:szCs w:val="24"/>
              <w:lang w:val="es-CO"/>
              <w14:ligatures w14:val="standardContextual"/>
            </w:rPr>
          </w:pPr>
          <w:hyperlink w:anchor="_Toc134790072" w:history="1">
            <w:r w:rsidR="00730382" w:rsidRPr="00730382">
              <w:rPr>
                <w:rStyle w:val="Hipervnculo"/>
                <w:rFonts w:ascii="Arial" w:eastAsia="Arial" w:hAnsi="Arial" w:cs="Arial"/>
                <w:noProof/>
                <w:sz w:val="24"/>
                <w:szCs w:val="24"/>
              </w:rPr>
              <w:t>1.2.3</w:t>
            </w:r>
            <w:r w:rsidR="00730382" w:rsidRPr="00730382">
              <w:rPr>
                <w:rFonts w:ascii="Arial" w:eastAsiaTheme="minorEastAsia" w:hAnsi="Arial" w:cs="Arial"/>
                <w:noProof/>
                <w:kern w:val="2"/>
                <w:sz w:val="24"/>
                <w:szCs w:val="24"/>
                <w:lang w:val="es-CO"/>
                <w14:ligatures w14:val="standardContextual"/>
              </w:rPr>
              <w:tab/>
            </w:r>
            <w:r w:rsidR="00730382" w:rsidRPr="00730382">
              <w:rPr>
                <w:rStyle w:val="Hipervnculo"/>
                <w:rFonts w:ascii="Arial" w:eastAsia="Arial" w:hAnsi="Arial" w:cs="Arial"/>
                <w:noProof/>
                <w:sz w:val="24"/>
                <w:szCs w:val="24"/>
              </w:rPr>
              <w:t>Agua potable.</w:t>
            </w:r>
            <w:r w:rsidR="00730382" w:rsidRPr="00730382">
              <w:rPr>
                <w:rFonts w:ascii="Arial" w:hAnsi="Arial" w:cs="Arial"/>
                <w:noProof/>
                <w:webHidden/>
                <w:sz w:val="24"/>
                <w:szCs w:val="24"/>
              </w:rPr>
              <w:tab/>
            </w:r>
            <w:r w:rsidR="00730382" w:rsidRPr="00730382">
              <w:rPr>
                <w:rFonts w:ascii="Arial" w:hAnsi="Arial" w:cs="Arial"/>
                <w:noProof/>
                <w:webHidden/>
                <w:sz w:val="24"/>
                <w:szCs w:val="24"/>
              </w:rPr>
              <w:fldChar w:fldCharType="begin"/>
            </w:r>
            <w:r w:rsidR="00730382" w:rsidRPr="00730382">
              <w:rPr>
                <w:rFonts w:ascii="Arial" w:hAnsi="Arial" w:cs="Arial"/>
                <w:noProof/>
                <w:webHidden/>
                <w:sz w:val="24"/>
                <w:szCs w:val="24"/>
              </w:rPr>
              <w:instrText xml:space="preserve"> PAGEREF _Toc134790072 \h </w:instrText>
            </w:r>
            <w:r w:rsidR="00730382" w:rsidRPr="00730382">
              <w:rPr>
                <w:rFonts w:ascii="Arial" w:hAnsi="Arial" w:cs="Arial"/>
                <w:noProof/>
                <w:webHidden/>
                <w:sz w:val="24"/>
                <w:szCs w:val="24"/>
              </w:rPr>
            </w:r>
            <w:r w:rsidR="00730382" w:rsidRPr="00730382">
              <w:rPr>
                <w:rFonts w:ascii="Arial" w:hAnsi="Arial" w:cs="Arial"/>
                <w:noProof/>
                <w:webHidden/>
                <w:sz w:val="24"/>
                <w:szCs w:val="24"/>
              </w:rPr>
              <w:fldChar w:fldCharType="separate"/>
            </w:r>
            <w:r w:rsidR="00730382" w:rsidRPr="00730382">
              <w:rPr>
                <w:rFonts w:ascii="Arial" w:hAnsi="Arial" w:cs="Arial"/>
                <w:noProof/>
                <w:webHidden/>
                <w:sz w:val="24"/>
                <w:szCs w:val="24"/>
              </w:rPr>
              <w:t>30</w:t>
            </w:r>
            <w:r w:rsidR="00730382" w:rsidRPr="00730382">
              <w:rPr>
                <w:rFonts w:ascii="Arial" w:hAnsi="Arial" w:cs="Arial"/>
                <w:noProof/>
                <w:webHidden/>
                <w:sz w:val="24"/>
                <w:szCs w:val="24"/>
              </w:rPr>
              <w:fldChar w:fldCharType="end"/>
            </w:r>
          </w:hyperlink>
        </w:p>
        <w:p w14:paraId="7906D82C" w14:textId="7C648C3D" w:rsidR="00730382" w:rsidRPr="00730382" w:rsidRDefault="00000000">
          <w:pPr>
            <w:pStyle w:val="TDC3"/>
            <w:tabs>
              <w:tab w:val="left" w:pos="960"/>
              <w:tab w:val="right" w:leader="dot" w:pos="9111"/>
            </w:tabs>
            <w:rPr>
              <w:rFonts w:ascii="Arial" w:eastAsiaTheme="minorEastAsia" w:hAnsi="Arial" w:cs="Arial"/>
              <w:noProof/>
              <w:kern w:val="2"/>
              <w:sz w:val="24"/>
              <w:szCs w:val="24"/>
              <w:lang w:val="es-CO"/>
              <w14:ligatures w14:val="standardContextual"/>
            </w:rPr>
          </w:pPr>
          <w:hyperlink w:anchor="_Toc134790073" w:history="1">
            <w:r w:rsidR="00730382" w:rsidRPr="00730382">
              <w:rPr>
                <w:rStyle w:val="Hipervnculo"/>
                <w:rFonts w:ascii="Arial" w:eastAsia="Arial" w:hAnsi="Arial" w:cs="Arial"/>
                <w:noProof/>
                <w:sz w:val="24"/>
                <w:szCs w:val="24"/>
              </w:rPr>
              <w:t>1.2.4</w:t>
            </w:r>
            <w:r w:rsidR="00730382" w:rsidRPr="00730382">
              <w:rPr>
                <w:rFonts w:ascii="Arial" w:eastAsiaTheme="minorEastAsia" w:hAnsi="Arial" w:cs="Arial"/>
                <w:noProof/>
                <w:kern w:val="2"/>
                <w:sz w:val="24"/>
                <w:szCs w:val="24"/>
                <w:lang w:val="es-CO"/>
                <w14:ligatures w14:val="standardContextual"/>
              </w:rPr>
              <w:tab/>
            </w:r>
            <w:r w:rsidR="00730382" w:rsidRPr="00730382">
              <w:rPr>
                <w:rStyle w:val="Hipervnculo"/>
                <w:rFonts w:ascii="Arial" w:eastAsia="Arial" w:hAnsi="Arial" w:cs="Arial"/>
                <w:noProof/>
                <w:sz w:val="24"/>
                <w:szCs w:val="24"/>
              </w:rPr>
              <w:t>Potabilización de agua.</w:t>
            </w:r>
            <w:r w:rsidR="00730382" w:rsidRPr="00730382">
              <w:rPr>
                <w:rFonts w:ascii="Arial" w:hAnsi="Arial" w:cs="Arial"/>
                <w:noProof/>
                <w:webHidden/>
                <w:sz w:val="24"/>
                <w:szCs w:val="24"/>
              </w:rPr>
              <w:tab/>
            </w:r>
            <w:r w:rsidR="00730382" w:rsidRPr="00730382">
              <w:rPr>
                <w:rFonts w:ascii="Arial" w:hAnsi="Arial" w:cs="Arial"/>
                <w:noProof/>
                <w:webHidden/>
                <w:sz w:val="24"/>
                <w:szCs w:val="24"/>
              </w:rPr>
              <w:fldChar w:fldCharType="begin"/>
            </w:r>
            <w:r w:rsidR="00730382" w:rsidRPr="00730382">
              <w:rPr>
                <w:rFonts w:ascii="Arial" w:hAnsi="Arial" w:cs="Arial"/>
                <w:noProof/>
                <w:webHidden/>
                <w:sz w:val="24"/>
                <w:szCs w:val="24"/>
              </w:rPr>
              <w:instrText xml:space="preserve"> PAGEREF _Toc134790073 \h </w:instrText>
            </w:r>
            <w:r w:rsidR="00730382" w:rsidRPr="00730382">
              <w:rPr>
                <w:rFonts w:ascii="Arial" w:hAnsi="Arial" w:cs="Arial"/>
                <w:noProof/>
                <w:webHidden/>
                <w:sz w:val="24"/>
                <w:szCs w:val="24"/>
              </w:rPr>
            </w:r>
            <w:r w:rsidR="00730382" w:rsidRPr="00730382">
              <w:rPr>
                <w:rFonts w:ascii="Arial" w:hAnsi="Arial" w:cs="Arial"/>
                <w:noProof/>
                <w:webHidden/>
                <w:sz w:val="24"/>
                <w:szCs w:val="24"/>
              </w:rPr>
              <w:fldChar w:fldCharType="separate"/>
            </w:r>
            <w:r w:rsidR="00730382" w:rsidRPr="00730382">
              <w:rPr>
                <w:rFonts w:ascii="Arial" w:hAnsi="Arial" w:cs="Arial"/>
                <w:noProof/>
                <w:webHidden/>
                <w:sz w:val="24"/>
                <w:szCs w:val="24"/>
              </w:rPr>
              <w:t>32</w:t>
            </w:r>
            <w:r w:rsidR="00730382" w:rsidRPr="00730382">
              <w:rPr>
                <w:rFonts w:ascii="Arial" w:hAnsi="Arial" w:cs="Arial"/>
                <w:noProof/>
                <w:webHidden/>
                <w:sz w:val="24"/>
                <w:szCs w:val="24"/>
              </w:rPr>
              <w:fldChar w:fldCharType="end"/>
            </w:r>
          </w:hyperlink>
        </w:p>
        <w:p w14:paraId="16A0040D" w14:textId="49169B52" w:rsidR="00730382" w:rsidRPr="00730382" w:rsidRDefault="00000000">
          <w:pPr>
            <w:pStyle w:val="TDC3"/>
            <w:tabs>
              <w:tab w:val="left" w:pos="960"/>
              <w:tab w:val="right" w:leader="dot" w:pos="9111"/>
            </w:tabs>
            <w:rPr>
              <w:rFonts w:ascii="Arial" w:eastAsiaTheme="minorEastAsia" w:hAnsi="Arial" w:cs="Arial"/>
              <w:noProof/>
              <w:kern w:val="2"/>
              <w:sz w:val="24"/>
              <w:szCs w:val="24"/>
              <w:lang w:val="es-CO"/>
              <w14:ligatures w14:val="standardContextual"/>
            </w:rPr>
          </w:pPr>
          <w:hyperlink w:anchor="_Toc134790074" w:history="1">
            <w:r w:rsidR="00730382" w:rsidRPr="00730382">
              <w:rPr>
                <w:rStyle w:val="Hipervnculo"/>
                <w:rFonts w:ascii="Arial" w:eastAsia="Arial" w:hAnsi="Arial" w:cs="Arial"/>
                <w:bCs/>
                <w:noProof/>
                <w:sz w:val="24"/>
                <w:szCs w:val="24"/>
              </w:rPr>
              <w:t>1.2.5</w:t>
            </w:r>
            <w:r w:rsidR="00730382" w:rsidRPr="00730382">
              <w:rPr>
                <w:rFonts w:ascii="Arial" w:eastAsiaTheme="minorEastAsia" w:hAnsi="Arial" w:cs="Arial"/>
                <w:noProof/>
                <w:kern w:val="2"/>
                <w:sz w:val="24"/>
                <w:szCs w:val="24"/>
                <w:lang w:val="es-CO"/>
                <w14:ligatures w14:val="standardContextual"/>
              </w:rPr>
              <w:tab/>
            </w:r>
            <w:r w:rsidR="00730382" w:rsidRPr="00730382">
              <w:rPr>
                <w:rStyle w:val="Hipervnculo"/>
                <w:rFonts w:ascii="Arial" w:eastAsia="Arial" w:hAnsi="Arial" w:cs="Arial"/>
                <w:bCs/>
                <w:noProof/>
                <w:sz w:val="24"/>
                <w:szCs w:val="24"/>
              </w:rPr>
              <w:t>Metodología de diseño:  Matriz de decisión Pugh</w:t>
            </w:r>
            <w:r w:rsidR="00730382" w:rsidRPr="00730382">
              <w:rPr>
                <w:rFonts w:ascii="Arial" w:hAnsi="Arial" w:cs="Arial"/>
                <w:noProof/>
                <w:webHidden/>
                <w:sz w:val="24"/>
                <w:szCs w:val="24"/>
              </w:rPr>
              <w:tab/>
            </w:r>
            <w:r w:rsidR="00730382" w:rsidRPr="00730382">
              <w:rPr>
                <w:rFonts w:ascii="Arial" w:hAnsi="Arial" w:cs="Arial"/>
                <w:noProof/>
                <w:webHidden/>
                <w:sz w:val="24"/>
                <w:szCs w:val="24"/>
              </w:rPr>
              <w:fldChar w:fldCharType="begin"/>
            </w:r>
            <w:r w:rsidR="00730382" w:rsidRPr="00730382">
              <w:rPr>
                <w:rFonts w:ascii="Arial" w:hAnsi="Arial" w:cs="Arial"/>
                <w:noProof/>
                <w:webHidden/>
                <w:sz w:val="24"/>
                <w:szCs w:val="24"/>
              </w:rPr>
              <w:instrText xml:space="preserve"> PAGEREF _Toc134790074 \h </w:instrText>
            </w:r>
            <w:r w:rsidR="00730382" w:rsidRPr="00730382">
              <w:rPr>
                <w:rFonts w:ascii="Arial" w:hAnsi="Arial" w:cs="Arial"/>
                <w:noProof/>
                <w:webHidden/>
                <w:sz w:val="24"/>
                <w:szCs w:val="24"/>
              </w:rPr>
            </w:r>
            <w:r w:rsidR="00730382" w:rsidRPr="00730382">
              <w:rPr>
                <w:rFonts w:ascii="Arial" w:hAnsi="Arial" w:cs="Arial"/>
                <w:noProof/>
                <w:webHidden/>
                <w:sz w:val="24"/>
                <w:szCs w:val="24"/>
              </w:rPr>
              <w:fldChar w:fldCharType="separate"/>
            </w:r>
            <w:r w:rsidR="00730382" w:rsidRPr="00730382">
              <w:rPr>
                <w:rFonts w:ascii="Arial" w:hAnsi="Arial" w:cs="Arial"/>
                <w:noProof/>
                <w:webHidden/>
                <w:sz w:val="24"/>
                <w:szCs w:val="24"/>
              </w:rPr>
              <w:t>34</w:t>
            </w:r>
            <w:r w:rsidR="00730382" w:rsidRPr="00730382">
              <w:rPr>
                <w:rFonts w:ascii="Arial" w:hAnsi="Arial" w:cs="Arial"/>
                <w:noProof/>
                <w:webHidden/>
                <w:sz w:val="24"/>
                <w:szCs w:val="24"/>
              </w:rPr>
              <w:fldChar w:fldCharType="end"/>
            </w:r>
          </w:hyperlink>
        </w:p>
        <w:p w14:paraId="13C82823" w14:textId="76DF4C0F" w:rsidR="00730382" w:rsidRPr="00730382" w:rsidRDefault="00000000">
          <w:pPr>
            <w:pStyle w:val="TDC3"/>
            <w:tabs>
              <w:tab w:val="left" w:pos="960"/>
              <w:tab w:val="right" w:leader="dot" w:pos="9111"/>
            </w:tabs>
            <w:rPr>
              <w:rFonts w:ascii="Arial" w:eastAsiaTheme="minorEastAsia" w:hAnsi="Arial" w:cs="Arial"/>
              <w:noProof/>
              <w:kern w:val="2"/>
              <w:sz w:val="24"/>
              <w:szCs w:val="24"/>
              <w:lang w:val="es-CO"/>
              <w14:ligatures w14:val="standardContextual"/>
            </w:rPr>
          </w:pPr>
          <w:hyperlink w:anchor="_Toc134790075" w:history="1">
            <w:r w:rsidR="00730382" w:rsidRPr="00730382">
              <w:rPr>
                <w:rStyle w:val="Hipervnculo"/>
                <w:rFonts w:ascii="Arial" w:hAnsi="Arial" w:cs="Arial"/>
                <w:noProof/>
                <w:sz w:val="24"/>
                <w:szCs w:val="24"/>
              </w:rPr>
              <w:t>1.2.6</w:t>
            </w:r>
            <w:r w:rsidR="00730382" w:rsidRPr="00730382">
              <w:rPr>
                <w:rFonts w:ascii="Arial" w:eastAsiaTheme="minorEastAsia" w:hAnsi="Arial" w:cs="Arial"/>
                <w:noProof/>
                <w:kern w:val="2"/>
                <w:sz w:val="24"/>
                <w:szCs w:val="24"/>
                <w:lang w:val="es-CO"/>
                <w14:ligatures w14:val="standardContextual"/>
              </w:rPr>
              <w:tab/>
            </w:r>
            <w:r w:rsidR="00730382" w:rsidRPr="00730382">
              <w:rPr>
                <w:rStyle w:val="Hipervnculo"/>
                <w:rFonts w:ascii="Arial" w:hAnsi="Arial" w:cs="Arial"/>
                <w:noProof/>
                <w:sz w:val="24"/>
                <w:szCs w:val="24"/>
              </w:rPr>
              <w:t>Ecuaciones para la evaluación de los equipos</w:t>
            </w:r>
            <w:r w:rsidR="00730382" w:rsidRPr="00730382">
              <w:rPr>
                <w:rFonts w:ascii="Arial" w:hAnsi="Arial" w:cs="Arial"/>
                <w:noProof/>
                <w:webHidden/>
                <w:sz w:val="24"/>
                <w:szCs w:val="24"/>
              </w:rPr>
              <w:tab/>
            </w:r>
            <w:r w:rsidR="00730382" w:rsidRPr="00730382">
              <w:rPr>
                <w:rFonts w:ascii="Arial" w:hAnsi="Arial" w:cs="Arial"/>
                <w:noProof/>
                <w:webHidden/>
                <w:sz w:val="24"/>
                <w:szCs w:val="24"/>
              </w:rPr>
              <w:fldChar w:fldCharType="begin"/>
            </w:r>
            <w:r w:rsidR="00730382" w:rsidRPr="00730382">
              <w:rPr>
                <w:rFonts w:ascii="Arial" w:hAnsi="Arial" w:cs="Arial"/>
                <w:noProof/>
                <w:webHidden/>
                <w:sz w:val="24"/>
                <w:szCs w:val="24"/>
              </w:rPr>
              <w:instrText xml:space="preserve"> PAGEREF _Toc134790075 \h </w:instrText>
            </w:r>
            <w:r w:rsidR="00730382" w:rsidRPr="00730382">
              <w:rPr>
                <w:rFonts w:ascii="Arial" w:hAnsi="Arial" w:cs="Arial"/>
                <w:noProof/>
                <w:webHidden/>
                <w:sz w:val="24"/>
                <w:szCs w:val="24"/>
              </w:rPr>
            </w:r>
            <w:r w:rsidR="00730382" w:rsidRPr="00730382">
              <w:rPr>
                <w:rFonts w:ascii="Arial" w:hAnsi="Arial" w:cs="Arial"/>
                <w:noProof/>
                <w:webHidden/>
                <w:sz w:val="24"/>
                <w:szCs w:val="24"/>
              </w:rPr>
              <w:fldChar w:fldCharType="separate"/>
            </w:r>
            <w:r w:rsidR="00730382" w:rsidRPr="00730382">
              <w:rPr>
                <w:rFonts w:ascii="Arial" w:hAnsi="Arial" w:cs="Arial"/>
                <w:noProof/>
                <w:webHidden/>
                <w:sz w:val="24"/>
                <w:szCs w:val="24"/>
              </w:rPr>
              <w:t>34</w:t>
            </w:r>
            <w:r w:rsidR="00730382" w:rsidRPr="00730382">
              <w:rPr>
                <w:rFonts w:ascii="Arial" w:hAnsi="Arial" w:cs="Arial"/>
                <w:noProof/>
                <w:webHidden/>
                <w:sz w:val="24"/>
                <w:szCs w:val="24"/>
              </w:rPr>
              <w:fldChar w:fldCharType="end"/>
            </w:r>
          </w:hyperlink>
        </w:p>
        <w:p w14:paraId="00B89026" w14:textId="267E3E3A" w:rsidR="00730382" w:rsidRPr="00730382" w:rsidRDefault="00000000">
          <w:pPr>
            <w:pStyle w:val="TDC3"/>
            <w:tabs>
              <w:tab w:val="left" w:pos="960"/>
              <w:tab w:val="right" w:leader="dot" w:pos="9111"/>
            </w:tabs>
            <w:rPr>
              <w:rFonts w:ascii="Arial" w:eastAsiaTheme="minorEastAsia" w:hAnsi="Arial" w:cs="Arial"/>
              <w:noProof/>
              <w:kern w:val="2"/>
              <w:sz w:val="24"/>
              <w:szCs w:val="24"/>
              <w:lang w:val="es-CO"/>
              <w14:ligatures w14:val="standardContextual"/>
            </w:rPr>
          </w:pPr>
          <w:hyperlink w:anchor="_Toc134790076" w:history="1">
            <w:r w:rsidR="00730382" w:rsidRPr="00730382">
              <w:rPr>
                <w:rStyle w:val="Hipervnculo"/>
                <w:rFonts w:ascii="Arial" w:hAnsi="Arial" w:cs="Arial"/>
                <w:noProof/>
                <w:sz w:val="24"/>
                <w:szCs w:val="24"/>
              </w:rPr>
              <w:t>1.2.7</w:t>
            </w:r>
            <w:r w:rsidR="00730382" w:rsidRPr="00730382">
              <w:rPr>
                <w:rFonts w:ascii="Arial" w:eastAsiaTheme="minorEastAsia" w:hAnsi="Arial" w:cs="Arial"/>
                <w:noProof/>
                <w:kern w:val="2"/>
                <w:sz w:val="24"/>
                <w:szCs w:val="24"/>
                <w:lang w:val="es-CO"/>
                <w14:ligatures w14:val="standardContextual"/>
              </w:rPr>
              <w:tab/>
            </w:r>
            <w:r w:rsidR="00730382" w:rsidRPr="00730382">
              <w:rPr>
                <w:rStyle w:val="Hipervnculo"/>
                <w:rFonts w:ascii="Arial" w:hAnsi="Arial" w:cs="Arial"/>
                <w:noProof/>
                <w:sz w:val="24"/>
                <w:szCs w:val="24"/>
              </w:rPr>
              <w:t>Método analítico jerárquico</w:t>
            </w:r>
            <w:r w:rsidR="00730382" w:rsidRPr="00730382">
              <w:rPr>
                <w:rFonts w:ascii="Arial" w:hAnsi="Arial" w:cs="Arial"/>
                <w:noProof/>
                <w:webHidden/>
                <w:sz w:val="24"/>
                <w:szCs w:val="24"/>
              </w:rPr>
              <w:tab/>
            </w:r>
            <w:r w:rsidR="00730382" w:rsidRPr="00730382">
              <w:rPr>
                <w:rFonts w:ascii="Arial" w:hAnsi="Arial" w:cs="Arial"/>
                <w:noProof/>
                <w:webHidden/>
                <w:sz w:val="24"/>
                <w:szCs w:val="24"/>
              </w:rPr>
              <w:fldChar w:fldCharType="begin"/>
            </w:r>
            <w:r w:rsidR="00730382" w:rsidRPr="00730382">
              <w:rPr>
                <w:rFonts w:ascii="Arial" w:hAnsi="Arial" w:cs="Arial"/>
                <w:noProof/>
                <w:webHidden/>
                <w:sz w:val="24"/>
                <w:szCs w:val="24"/>
              </w:rPr>
              <w:instrText xml:space="preserve"> PAGEREF _Toc134790076 \h </w:instrText>
            </w:r>
            <w:r w:rsidR="00730382" w:rsidRPr="00730382">
              <w:rPr>
                <w:rFonts w:ascii="Arial" w:hAnsi="Arial" w:cs="Arial"/>
                <w:noProof/>
                <w:webHidden/>
                <w:sz w:val="24"/>
                <w:szCs w:val="24"/>
              </w:rPr>
            </w:r>
            <w:r w:rsidR="00730382" w:rsidRPr="00730382">
              <w:rPr>
                <w:rFonts w:ascii="Arial" w:hAnsi="Arial" w:cs="Arial"/>
                <w:noProof/>
                <w:webHidden/>
                <w:sz w:val="24"/>
                <w:szCs w:val="24"/>
              </w:rPr>
              <w:fldChar w:fldCharType="separate"/>
            </w:r>
            <w:r w:rsidR="00730382" w:rsidRPr="00730382">
              <w:rPr>
                <w:rFonts w:ascii="Arial" w:hAnsi="Arial" w:cs="Arial"/>
                <w:noProof/>
                <w:webHidden/>
                <w:sz w:val="24"/>
                <w:szCs w:val="24"/>
              </w:rPr>
              <w:t>35</w:t>
            </w:r>
            <w:r w:rsidR="00730382" w:rsidRPr="00730382">
              <w:rPr>
                <w:rFonts w:ascii="Arial" w:hAnsi="Arial" w:cs="Arial"/>
                <w:noProof/>
                <w:webHidden/>
                <w:sz w:val="24"/>
                <w:szCs w:val="24"/>
              </w:rPr>
              <w:fldChar w:fldCharType="end"/>
            </w:r>
          </w:hyperlink>
        </w:p>
        <w:p w14:paraId="437EB595" w14:textId="74CAFCFF" w:rsidR="00730382" w:rsidRPr="00730382" w:rsidRDefault="00000000">
          <w:pPr>
            <w:pStyle w:val="TDC2"/>
            <w:tabs>
              <w:tab w:val="left" w:pos="480"/>
              <w:tab w:val="right" w:leader="dot" w:pos="9111"/>
            </w:tabs>
            <w:rPr>
              <w:rFonts w:ascii="Arial" w:eastAsiaTheme="minorEastAsia" w:hAnsi="Arial" w:cs="Arial"/>
              <w:b w:val="0"/>
              <w:bCs w:val="0"/>
              <w:noProof/>
              <w:kern w:val="2"/>
              <w:sz w:val="24"/>
              <w:szCs w:val="24"/>
              <w:lang w:val="es-CO"/>
              <w14:ligatures w14:val="standardContextual"/>
            </w:rPr>
          </w:pPr>
          <w:hyperlink w:anchor="_Toc134790077" w:history="1">
            <w:r w:rsidR="00730382" w:rsidRPr="00730382">
              <w:rPr>
                <w:rStyle w:val="Hipervnculo"/>
                <w:rFonts w:ascii="Arial" w:eastAsia="Arial" w:hAnsi="Arial" w:cs="Arial"/>
                <w:noProof/>
                <w:sz w:val="24"/>
                <w:szCs w:val="24"/>
              </w:rPr>
              <w:t>1.3</w:t>
            </w:r>
            <w:r w:rsidR="00730382" w:rsidRPr="00730382">
              <w:rPr>
                <w:rFonts w:ascii="Arial" w:eastAsiaTheme="minorEastAsia" w:hAnsi="Arial" w:cs="Arial"/>
                <w:b w:val="0"/>
                <w:bCs w:val="0"/>
                <w:noProof/>
                <w:kern w:val="2"/>
                <w:sz w:val="24"/>
                <w:szCs w:val="24"/>
                <w:lang w:val="es-CO"/>
                <w14:ligatures w14:val="standardContextual"/>
              </w:rPr>
              <w:tab/>
            </w:r>
            <w:r w:rsidR="00730382" w:rsidRPr="00730382">
              <w:rPr>
                <w:rStyle w:val="Hipervnculo"/>
                <w:rFonts w:ascii="Arial" w:eastAsia="Arial" w:hAnsi="Arial" w:cs="Arial"/>
                <w:noProof/>
                <w:sz w:val="24"/>
                <w:szCs w:val="24"/>
              </w:rPr>
              <w:t>Estado del arte</w:t>
            </w:r>
            <w:r w:rsidR="00730382" w:rsidRPr="00730382">
              <w:rPr>
                <w:rFonts w:ascii="Arial" w:hAnsi="Arial" w:cs="Arial"/>
                <w:noProof/>
                <w:webHidden/>
                <w:sz w:val="24"/>
                <w:szCs w:val="24"/>
              </w:rPr>
              <w:tab/>
            </w:r>
            <w:r w:rsidR="00730382" w:rsidRPr="00730382">
              <w:rPr>
                <w:rFonts w:ascii="Arial" w:hAnsi="Arial" w:cs="Arial"/>
                <w:noProof/>
                <w:webHidden/>
                <w:sz w:val="24"/>
                <w:szCs w:val="24"/>
              </w:rPr>
              <w:fldChar w:fldCharType="begin"/>
            </w:r>
            <w:r w:rsidR="00730382" w:rsidRPr="00730382">
              <w:rPr>
                <w:rFonts w:ascii="Arial" w:hAnsi="Arial" w:cs="Arial"/>
                <w:noProof/>
                <w:webHidden/>
                <w:sz w:val="24"/>
                <w:szCs w:val="24"/>
              </w:rPr>
              <w:instrText xml:space="preserve"> PAGEREF _Toc134790077 \h </w:instrText>
            </w:r>
            <w:r w:rsidR="00730382" w:rsidRPr="00730382">
              <w:rPr>
                <w:rFonts w:ascii="Arial" w:hAnsi="Arial" w:cs="Arial"/>
                <w:noProof/>
                <w:webHidden/>
                <w:sz w:val="24"/>
                <w:szCs w:val="24"/>
              </w:rPr>
            </w:r>
            <w:r w:rsidR="00730382" w:rsidRPr="00730382">
              <w:rPr>
                <w:rFonts w:ascii="Arial" w:hAnsi="Arial" w:cs="Arial"/>
                <w:noProof/>
                <w:webHidden/>
                <w:sz w:val="24"/>
                <w:szCs w:val="24"/>
              </w:rPr>
              <w:fldChar w:fldCharType="separate"/>
            </w:r>
            <w:r w:rsidR="00730382" w:rsidRPr="00730382">
              <w:rPr>
                <w:rFonts w:ascii="Arial" w:hAnsi="Arial" w:cs="Arial"/>
                <w:noProof/>
                <w:webHidden/>
                <w:sz w:val="24"/>
                <w:szCs w:val="24"/>
              </w:rPr>
              <w:t>37</w:t>
            </w:r>
            <w:r w:rsidR="00730382" w:rsidRPr="00730382">
              <w:rPr>
                <w:rFonts w:ascii="Arial" w:hAnsi="Arial" w:cs="Arial"/>
                <w:noProof/>
                <w:webHidden/>
                <w:sz w:val="24"/>
                <w:szCs w:val="24"/>
              </w:rPr>
              <w:fldChar w:fldCharType="end"/>
            </w:r>
          </w:hyperlink>
        </w:p>
        <w:p w14:paraId="6F08DC4F" w14:textId="110BA287" w:rsidR="00730382" w:rsidRPr="00730382" w:rsidRDefault="00000000">
          <w:pPr>
            <w:pStyle w:val="TDC1"/>
            <w:tabs>
              <w:tab w:val="left" w:pos="480"/>
              <w:tab w:val="right" w:leader="dot" w:pos="9111"/>
            </w:tabs>
            <w:rPr>
              <w:rFonts w:ascii="Arial" w:eastAsiaTheme="minorEastAsia" w:hAnsi="Arial" w:cs="Arial"/>
              <w:b w:val="0"/>
              <w:bCs w:val="0"/>
              <w:caps w:val="0"/>
              <w:noProof/>
              <w:kern w:val="2"/>
              <w:lang w:val="es-CO"/>
              <w14:ligatures w14:val="standardContextual"/>
            </w:rPr>
          </w:pPr>
          <w:hyperlink w:anchor="_Toc134790078" w:history="1">
            <w:r w:rsidR="00730382" w:rsidRPr="00730382">
              <w:rPr>
                <w:rStyle w:val="Hipervnculo"/>
                <w:rFonts w:ascii="Arial" w:eastAsia="Arial" w:hAnsi="Arial" w:cs="Arial"/>
                <w:noProof/>
              </w:rPr>
              <w:t>2.</w:t>
            </w:r>
            <w:r w:rsidR="00730382" w:rsidRPr="00730382">
              <w:rPr>
                <w:rFonts w:ascii="Arial" w:eastAsiaTheme="minorEastAsia" w:hAnsi="Arial" w:cs="Arial"/>
                <w:b w:val="0"/>
                <w:bCs w:val="0"/>
                <w:caps w:val="0"/>
                <w:noProof/>
                <w:kern w:val="2"/>
                <w:lang w:val="es-CO"/>
                <w14:ligatures w14:val="standardContextual"/>
              </w:rPr>
              <w:tab/>
            </w:r>
            <w:r w:rsidR="00730382" w:rsidRPr="00730382">
              <w:rPr>
                <w:rStyle w:val="Hipervnculo"/>
                <w:rFonts w:ascii="Arial" w:eastAsia="Arial" w:hAnsi="Arial" w:cs="Arial"/>
                <w:noProof/>
              </w:rPr>
              <w:t>CALIDAD DE AGUA DEL RÍO CRAVO SUR</w:t>
            </w:r>
            <w:r w:rsidR="00730382" w:rsidRPr="00730382">
              <w:rPr>
                <w:rFonts w:ascii="Arial" w:hAnsi="Arial" w:cs="Arial"/>
                <w:noProof/>
                <w:webHidden/>
              </w:rPr>
              <w:tab/>
            </w:r>
            <w:r w:rsidR="00730382" w:rsidRPr="00730382">
              <w:rPr>
                <w:rFonts w:ascii="Arial" w:hAnsi="Arial" w:cs="Arial"/>
                <w:noProof/>
                <w:webHidden/>
              </w:rPr>
              <w:fldChar w:fldCharType="begin"/>
            </w:r>
            <w:r w:rsidR="00730382" w:rsidRPr="00730382">
              <w:rPr>
                <w:rFonts w:ascii="Arial" w:hAnsi="Arial" w:cs="Arial"/>
                <w:noProof/>
                <w:webHidden/>
              </w:rPr>
              <w:instrText xml:space="preserve"> PAGEREF _Toc134790078 \h </w:instrText>
            </w:r>
            <w:r w:rsidR="00730382" w:rsidRPr="00730382">
              <w:rPr>
                <w:rFonts w:ascii="Arial" w:hAnsi="Arial" w:cs="Arial"/>
                <w:noProof/>
                <w:webHidden/>
              </w:rPr>
            </w:r>
            <w:r w:rsidR="00730382" w:rsidRPr="00730382">
              <w:rPr>
                <w:rFonts w:ascii="Arial" w:hAnsi="Arial" w:cs="Arial"/>
                <w:noProof/>
                <w:webHidden/>
              </w:rPr>
              <w:fldChar w:fldCharType="separate"/>
            </w:r>
            <w:r w:rsidR="00730382" w:rsidRPr="00730382">
              <w:rPr>
                <w:rFonts w:ascii="Arial" w:hAnsi="Arial" w:cs="Arial"/>
                <w:noProof/>
                <w:webHidden/>
              </w:rPr>
              <w:t>39</w:t>
            </w:r>
            <w:r w:rsidR="00730382" w:rsidRPr="00730382">
              <w:rPr>
                <w:rFonts w:ascii="Arial" w:hAnsi="Arial" w:cs="Arial"/>
                <w:noProof/>
                <w:webHidden/>
              </w:rPr>
              <w:fldChar w:fldCharType="end"/>
            </w:r>
          </w:hyperlink>
        </w:p>
        <w:p w14:paraId="41F8BD6F" w14:textId="6851D11F" w:rsidR="00730382" w:rsidRPr="00730382" w:rsidRDefault="00000000">
          <w:pPr>
            <w:pStyle w:val="TDC2"/>
            <w:tabs>
              <w:tab w:val="right" w:leader="dot" w:pos="9111"/>
            </w:tabs>
            <w:rPr>
              <w:rFonts w:ascii="Arial" w:eastAsiaTheme="minorEastAsia" w:hAnsi="Arial" w:cs="Arial"/>
              <w:b w:val="0"/>
              <w:bCs w:val="0"/>
              <w:noProof/>
              <w:kern w:val="2"/>
              <w:sz w:val="24"/>
              <w:szCs w:val="24"/>
              <w:lang w:val="es-CO"/>
              <w14:ligatures w14:val="standardContextual"/>
            </w:rPr>
          </w:pPr>
          <w:hyperlink w:anchor="_Toc134790079" w:history="1">
            <w:r w:rsidR="00730382" w:rsidRPr="00730382">
              <w:rPr>
                <w:rStyle w:val="Hipervnculo"/>
                <w:rFonts w:ascii="Arial" w:eastAsia="Arial" w:hAnsi="Arial" w:cs="Arial"/>
                <w:noProof/>
                <w:sz w:val="24"/>
                <w:szCs w:val="24"/>
              </w:rPr>
              <w:t>2.1. INDICADOR DE CALIDAD DEL AGUA</w:t>
            </w:r>
            <w:r w:rsidR="00730382" w:rsidRPr="00730382">
              <w:rPr>
                <w:rFonts w:ascii="Arial" w:hAnsi="Arial" w:cs="Arial"/>
                <w:noProof/>
                <w:webHidden/>
                <w:sz w:val="24"/>
                <w:szCs w:val="24"/>
              </w:rPr>
              <w:tab/>
            </w:r>
            <w:r w:rsidR="00730382" w:rsidRPr="00730382">
              <w:rPr>
                <w:rFonts w:ascii="Arial" w:hAnsi="Arial" w:cs="Arial"/>
                <w:noProof/>
                <w:webHidden/>
                <w:sz w:val="24"/>
                <w:szCs w:val="24"/>
              </w:rPr>
              <w:fldChar w:fldCharType="begin"/>
            </w:r>
            <w:r w:rsidR="00730382" w:rsidRPr="00730382">
              <w:rPr>
                <w:rFonts w:ascii="Arial" w:hAnsi="Arial" w:cs="Arial"/>
                <w:noProof/>
                <w:webHidden/>
                <w:sz w:val="24"/>
                <w:szCs w:val="24"/>
              </w:rPr>
              <w:instrText xml:space="preserve"> PAGEREF _Toc134790079 \h </w:instrText>
            </w:r>
            <w:r w:rsidR="00730382" w:rsidRPr="00730382">
              <w:rPr>
                <w:rFonts w:ascii="Arial" w:hAnsi="Arial" w:cs="Arial"/>
                <w:noProof/>
                <w:webHidden/>
                <w:sz w:val="24"/>
                <w:szCs w:val="24"/>
              </w:rPr>
            </w:r>
            <w:r w:rsidR="00730382" w:rsidRPr="00730382">
              <w:rPr>
                <w:rFonts w:ascii="Arial" w:hAnsi="Arial" w:cs="Arial"/>
                <w:noProof/>
                <w:webHidden/>
                <w:sz w:val="24"/>
                <w:szCs w:val="24"/>
              </w:rPr>
              <w:fldChar w:fldCharType="separate"/>
            </w:r>
            <w:r w:rsidR="00730382" w:rsidRPr="00730382">
              <w:rPr>
                <w:rFonts w:ascii="Arial" w:hAnsi="Arial" w:cs="Arial"/>
                <w:noProof/>
                <w:webHidden/>
                <w:sz w:val="24"/>
                <w:szCs w:val="24"/>
              </w:rPr>
              <w:t>39</w:t>
            </w:r>
            <w:r w:rsidR="00730382" w:rsidRPr="00730382">
              <w:rPr>
                <w:rFonts w:ascii="Arial" w:hAnsi="Arial" w:cs="Arial"/>
                <w:noProof/>
                <w:webHidden/>
                <w:sz w:val="24"/>
                <w:szCs w:val="24"/>
              </w:rPr>
              <w:fldChar w:fldCharType="end"/>
            </w:r>
          </w:hyperlink>
        </w:p>
        <w:p w14:paraId="7E88132D" w14:textId="7CFC2052" w:rsidR="00730382" w:rsidRPr="00730382" w:rsidRDefault="00000000">
          <w:pPr>
            <w:pStyle w:val="TDC2"/>
            <w:tabs>
              <w:tab w:val="right" w:leader="dot" w:pos="9111"/>
            </w:tabs>
            <w:rPr>
              <w:rFonts w:ascii="Arial" w:eastAsiaTheme="minorEastAsia" w:hAnsi="Arial" w:cs="Arial"/>
              <w:b w:val="0"/>
              <w:bCs w:val="0"/>
              <w:noProof/>
              <w:kern w:val="2"/>
              <w:sz w:val="24"/>
              <w:szCs w:val="24"/>
              <w:lang w:val="es-CO"/>
              <w14:ligatures w14:val="standardContextual"/>
            </w:rPr>
          </w:pPr>
          <w:hyperlink w:anchor="_Toc134790080" w:history="1">
            <w:r w:rsidR="00730382" w:rsidRPr="00730382">
              <w:rPr>
                <w:rStyle w:val="Hipervnculo"/>
                <w:rFonts w:ascii="Arial" w:hAnsi="Arial" w:cs="Arial"/>
                <w:noProof/>
                <w:sz w:val="24"/>
                <w:szCs w:val="24"/>
              </w:rPr>
              <w:t>2.2 INVESTIGACION DE CORPORINOQUIA</w:t>
            </w:r>
            <w:r w:rsidR="00730382" w:rsidRPr="00730382">
              <w:rPr>
                <w:rFonts w:ascii="Arial" w:hAnsi="Arial" w:cs="Arial"/>
                <w:noProof/>
                <w:webHidden/>
                <w:sz w:val="24"/>
                <w:szCs w:val="24"/>
              </w:rPr>
              <w:tab/>
            </w:r>
            <w:r w:rsidR="00730382" w:rsidRPr="00730382">
              <w:rPr>
                <w:rFonts w:ascii="Arial" w:hAnsi="Arial" w:cs="Arial"/>
                <w:noProof/>
                <w:webHidden/>
                <w:sz w:val="24"/>
                <w:szCs w:val="24"/>
              </w:rPr>
              <w:fldChar w:fldCharType="begin"/>
            </w:r>
            <w:r w:rsidR="00730382" w:rsidRPr="00730382">
              <w:rPr>
                <w:rFonts w:ascii="Arial" w:hAnsi="Arial" w:cs="Arial"/>
                <w:noProof/>
                <w:webHidden/>
                <w:sz w:val="24"/>
                <w:szCs w:val="24"/>
              </w:rPr>
              <w:instrText xml:space="preserve"> PAGEREF _Toc134790080 \h </w:instrText>
            </w:r>
            <w:r w:rsidR="00730382" w:rsidRPr="00730382">
              <w:rPr>
                <w:rFonts w:ascii="Arial" w:hAnsi="Arial" w:cs="Arial"/>
                <w:noProof/>
                <w:webHidden/>
                <w:sz w:val="24"/>
                <w:szCs w:val="24"/>
              </w:rPr>
            </w:r>
            <w:r w:rsidR="00730382" w:rsidRPr="00730382">
              <w:rPr>
                <w:rFonts w:ascii="Arial" w:hAnsi="Arial" w:cs="Arial"/>
                <w:noProof/>
                <w:webHidden/>
                <w:sz w:val="24"/>
                <w:szCs w:val="24"/>
              </w:rPr>
              <w:fldChar w:fldCharType="separate"/>
            </w:r>
            <w:r w:rsidR="00730382" w:rsidRPr="00730382">
              <w:rPr>
                <w:rFonts w:ascii="Arial" w:hAnsi="Arial" w:cs="Arial"/>
                <w:noProof/>
                <w:webHidden/>
                <w:sz w:val="24"/>
                <w:szCs w:val="24"/>
              </w:rPr>
              <w:t>40</w:t>
            </w:r>
            <w:r w:rsidR="00730382" w:rsidRPr="00730382">
              <w:rPr>
                <w:rFonts w:ascii="Arial" w:hAnsi="Arial" w:cs="Arial"/>
                <w:noProof/>
                <w:webHidden/>
                <w:sz w:val="24"/>
                <w:szCs w:val="24"/>
              </w:rPr>
              <w:fldChar w:fldCharType="end"/>
            </w:r>
          </w:hyperlink>
        </w:p>
        <w:p w14:paraId="4554ACF8" w14:textId="5A802B46" w:rsidR="00730382" w:rsidRPr="00730382" w:rsidRDefault="00000000">
          <w:pPr>
            <w:pStyle w:val="TDC2"/>
            <w:tabs>
              <w:tab w:val="right" w:leader="dot" w:pos="9111"/>
            </w:tabs>
            <w:rPr>
              <w:rFonts w:ascii="Arial" w:eastAsiaTheme="minorEastAsia" w:hAnsi="Arial" w:cs="Arial"/>
              <w:b w:val="0"/>
              <w:bCs w:val="0"/>
              <w:noProof/>
              <w:kern w:val="2"/>
              <w:sz w:val="24"/>
              <w:szCs w:val="24"/>
              <w:lang w:val="es-CO"/>
              <w14:ligatures w14:val="standardContextual"/>
            </w:rPr>
          </w:pPr>
          <w:hyperlink w:anchor="_Toc134790081" w:history="1">
            <w:r w:rsidR="00730382" w:rsidRPr="00730382">
              <w:rPr>
                <w:rStyle w:val="Hipervnculo"/>
                <w:rFonts w:ascii="Arial" w:eastAsia="Arial" w:hAnsi="Arial" w:cs="Arial"/>
                <w:noProof/>
                <w:sz w:val="24"/>
                <w:szCs w:val="24"/>
              </w:rPr>
              <w:t>2.3 INVESTIGACIÓN UNIVERSIDAD NUEVA GRANADA</w:t>
            </w:r>
            <w:r w:rsidR="00730382" w:rsidRPr="00730382">
              <w:rPr>
                <w:rFonts w:ascii="Arial" w:hAnsi="Arial" w:cs="Arial"/>
                <w:noProof/>
                <w:webHidden/>
                <w:sz w:val="24"/>
                <w:szCs w:val="24"/>
              </w:rPr>
              <w:tab/>
            </w:r>
            <w:r w:rsidR="00730382" w:rsidRPr="00730382">
              <w:rPr>
                <w:rFonts w:ascii="Arial" w:hAnsi="Arial" w:cs="Arial"/>
                <w:noProof/>
                <w:webHidden/>
                <w:sz w:val="24"/>
                <w:szCs w:val="24"/>
              </w:rPr>
              <w:fldChar w:fldCharType="begin"/>
            </w:r>
            <w:r w:rsidR="00730382" w:rsidRPr="00730382">
              <w:rPr>
                <w:rFonts w:ascii="Arial" w:hAnsi="Arial" w:cs="Arial"/>
                <w:noProof/>
                <w:webHidden/>
                <w:sz w:val="24"/>
                <w:szCs w:val="24"/>
              </w:rPr>
              <w:instrText xml:space="preserve"> PAGEREF _Toc134790081 \h </w:instrText>
            </w:r>
            <w:r w:rsidR="00730382" w:rsidRPr="00730382">
              <w:rPr>
                <w:rFonts w:ascii="Arial" w:hAnsi="Arial" w:cs="Arial"/>
                <w:noProof/>
                <w:webHidden/>
                <w:sz w:val="24"/>
                <w:szCs w:val="24"/>
              </w:rPr>
            </w:r>
            <w:r w:rsidR="00730382" w:rsidRPr="00730382">
              <w:rPr>
                <w:rFonts w:ascii="Arial" w:hAnsi="Arial" w:cs="Arial"/>
                <w:noProof/>
                <w:webHidden/>
                <w:sz w:val="24"/>
                <w:szCs w:val="24"/>
              </w:rPr>
              <w:fldChar w:fldCharType="separate"/>
            </w:r>
            <w:r w:rsidR="00730382" w:rsidRPr="00730382">
              <w:rPr>
                <w:rFonts w:ascii="Arial" w:hAnsi="Arial" w:cs="Arial"/>
                <w:noProof/>
                <w:webHidden/>
                <w:sz w:val="24"/>
                <w:szCs w:val="24"/>
              </w:rPr>
              <w:t>41</w:t>
            </w:r>
            <w:r w:rsidR="00730382" w:rsidRPr="00730382">
              <w:rPr>
                <w:rFonts w:ascii="Arial" w:hAnsi="Arial" w:cs="Arial"/>
                <w:noProof/>
                <w:webHidden/>
                <w:sz w:val="24"/>
                <w:szCs w:val="24"/>
              </w:rPr>
              <w:fldChar w:fldCharType="end"/>
            </w:r>
          </w:hyperlink>
        </w:p>
        <w:p w14:paraId="5587DACA" w14:textId="31CAE22D" w:rsidR="00730382" w:rsidRPr="002A4603" w:rsidRDefault="00000000" w:rsidP="002A4603">
          <w:pPr>
            <w:pStyle w:val="TDC2"/>
            <w:tabs>
              <w:tab w:val="right" w:leader="dot" w:pos="9111"/>
            </w:tabs>
            <w:rPr>
              <w:rFonts w:ascii="Arial" w:hAnsi="Arial" w:cs="Arial"/>
              <w:noProof/>
              <w:color w:val="0563C1" w:themeColor="hyperlink"/>
              <w:sz w:val="24"/>
              <w:szCs w:val="24"/>
              <w:u w:val="single"/>
            </w:rPr>
          </w:pPr>
          <w:hyperlink w:anchor="_Toc134790082" w:history="1">
            <w:r w:rsidR="00730382" w:rsidRPr="00730382">
              <w:rPr>
                <w:rStyle w:val="Hipervnculo"/>
                <w:rFonts w:ascii="Arial" w:eastAsia="Arial" w:hAnsi="Arial" w:cs="Arial"/>
                <w:noProof/>
                <w:sz w:val="24"/>
                <w:szCs w:val="24"/>
              </w:rPr>
              <w:t>2.4 TOMA DE MUESTRA RÍO CRAVO SUR</w:t>
            </w:r>
            <w:r w:rsidR="00730382" w:rsidRPr="00730382">
              <w:rPr>
                <w:rFonts w:ascii="Arial" w:hAnsi="Arial" w:cs="Arial"/>
                <w:noProof/>
                <w:webHidden/>
                <w:sz w:val="24"/>
                <w:szCs w:val="24"/>
              </w:rPr>
              <w:tab/>
            </w:r>
            <w:r w:rsidR="00730382" w:rsidRPr="00730382">
              <w:rPr>
                <w:rFonts w:ascii="Arial" w:hAnsi="Arial" w:cs="Arial"/>
                <w:noProof/>
                <w:webHidden/>
                <w:sz w:val="24"/>
                <w:szCs w:val="24"/>
              </w:rPr>
              <w:fldChar w:fldCharType="begin"/>
            </w:r>
            <w:r w:rsidR="00730382" w:rsidRPr="00730382">
              <w:rPr>
                <w:rFonts w:ascii="Arial" w:hAnsi="Arial" w:cs="Arial"/>
                <w:noProof/>
                <w:webHidden/>
                <w:sz w:val="24"/>
                <w:szCs w:val="24"/>
              </w:rPr>
              <w:instrText xml:space="preserve"> PAGEREF _Toc134790082 \h </w:instrText>
            </w:r>
            <w:r w:rsidR="00730382" w:rsidRPr="00730382">
              <w:rPr>
                <w:rFonts w:ascii="Arial" w:hAnsi="Arial" w:cs="Arial"/>
                <w:noProof/>
                <w:webHidden/>
                <w:sz w:val="24"/>
                <w:szCs w:val="24"/>
              </w:rPr>
            </w:r>
            <w:r w:rsidR="00730382" w:rsidRPr="00730382">
              <w:rPr>
                <w:rFonts w:ascii="Arial" w:hAnsi="Arial" w:cs="Arial"/>
                <w:noProof/>
                <w:webHidden/>
                <w:sz w:val="24"/>
                <w:szCs w:val="24"/>
              </w:rPr>
              <w:fldChar w:fldCharType="separate"/>
            </w:r>
            <w:r w:rsidR="00730382" w:rsidRPr="00730382">
              <w:rPr>
                <w:rFonts w:ascii="Arial" w:hAnsi="Arial" w:cs="Arial"/>
                <w:noProof/>
                <w:webHidden/>
                <w:sz w:val="24"/>
                <w:szCs w:val="24"/>
              </w:rPr>
              <w:t>43</w:t>
            </w:r>
            <w:r w:rsidR="00730382" w:rsidRPr="00730382">
              <w:rPr>
                <w:rFonts w:ascii="Arial" w:hAnsi="Arial" w:cs="Arial"/>
                <w:noProof/>
                <w:webHidden/>
                <w:sz w:val="24"/>
                <w:szCs w:val="24"/>
              </w:rPr>
              <w:fldChar w:fldCharType="end"/>
            </w:r>
          </w:hyperlink>
        </w:p>
        <w:p w14:paraId="2DF75480" w14:textId="37FA0E35" w:rsidR="00730382" w:rsidRPr="00730382" w:rsidRDefault="00000000">
          <w:pPr>
            <w:pStyle w:val="TDC3"/>
            <w:tabs>
              <w:tab w:val="right" w:leader="dot" w:pos="9111"/>
            </w:tabs>
            <w:rPr>
              <w:rFonts w:ascii="Arial" w:eastAsiaTheme="minorEastAsia" w:hAnsi="Arial" w:cs="Arial"/>
              <w:noProof/>
              <w:kern w:val="2"/>
              <w:sz w:val="24"/>
              <w:szCs w:val="24"/>
              <w:lang w:val="es-CO"/>
              <w14:ligatures w14:val="standardContextual"/>
            </w:rPr>
          </w:pPr>
          <w:hyperlink w:anchor="_Toc134790083" w:history="1">
            <w:r w:rsidR="00730382" w:rsidRPr="00730382">
              <w:rPr>
                <w:rStyle w:val="Hipervnculo"/>
                <w:rFonts w:ascii="Arial" w:eastAsia="Arial" w:hAnsi="Arial" w:cs="Arial"/>
                <w:noProof/>
                <w:sz w:val="24"/>
                <w:szCs w:val="24"/>
              </w:rPr>
              <w:t xml:space="preserve">2.4.1 Resultado de los parámetros </w:t>
            </w:r>
            <w:r w:rsidR="00B436A8">
              <w:rPr>
                <w:rStyle w:val="Hipervnculo"/>
                <w:rFonts w:ascii="Arial" w:eastAsia="Arial" w:hAnsi="Arial" w:cs="Arial"/>
                <w:noProof/>
                <w:sz w:val="24"/>
                <w:szCs w:val="24"/>
              </w:rPr>
              <w:t>físico</w:t>
            </w:r>
            <w:r w:rsidR="00730382" w:rsidRPr="00730382">
              <w:rPr>
                <w:rStyle w:val="Hipervnculo"/>
                <w:rFonts w:ascii="Arial" w:eastAsia="Arial" w:hAnsi="Arial" w:cs="Arial"/>
                <w:noProof/>
                <w:sz w:val="24"/>
                <w:szCs w:val="24"/>
              </w:rPr>
              <w:t>químicos y microbiológicos</w:t>
            </w:r>
            <w:r w:rsidR="00730382" w:rsidRPr="00730382">
              <w:rPr>
                <w:rFonts w:ascii="Arial" w:hAnsi="Arial" w:cs="Arial"/>
                <w:noProof/>
                <w:webHidden/>
                <w:sz w:val="24"/>
                <w:szCs w:val="24"/>
              </w:rPr>
              <w:tab/>
            </w:r>
            <w:r w:rsidR="00730382" w:rsidRPr="00730382">
              <w:rPr>
                <w:rFonts w:ascii="Arial" w:hAnsi="Arial" w:cs="Arial"/>
                <w:noProof/>
                <w:webHidden/>
                <w:sz w:val="24"/>
                <w:szCs w:val="24"/>
              </w:rPr>
              <w:fldChar w:fldCharType="begin"/>
            </w:r>
            <w:r w:rsidR="00730382" w:rsidRPr="00730382">
              <w:rPr>
                <w:rFonts w:ascii="Arial" w:hAnsi="Arial" w:cs="Arial"/>
                <w:noProof/>
                <w:webHidden/>
                <w:sz w:val="24"/>
                <w:szCs w:val="24"/>
              </w:rPr>
              <w:instrText xml:space="preserve"> PAGEREF _Toc134790083 \h </w:instrText>
            </w:r>
            <w:r w:rsidR="00730382" w:rsidRPr="00730382">
              <w:rPr>
                <w:rFonts w:ascii="Arial" w:hAnsi="Arial" w:cs="Arial"/>
                <w:noProof/>
                <w:webHidden/>
                <w:sz w:val="24"/>
                <w:szCs w:val="24"/>
              </w:rPr>
            </w:r>
            <w:r w:rsidR="00730382" w:rsidRPr="00730382">
              <w:rPr>
                <w:rFonts w:ascii="Arial" w:hAnsi="Arial" w:cs="Arial"/>
                <w:noProof/>
                <w:webHidden/>
                <w:sz w:val="24"/>
                <w:szCs w:val="24"/>
              </w:rPr>
              <w:fldChar w:fldCharType="separate"/>
            </w:r>
            <w:r w:rsidR="00730382" w:rsidRPr="00730382">
              <w:rPr>
                <w:rFonts w:ascii="Arial" w:hAnsi="Arial" w:cs="Arial"/>
                <w:noProof/>
                <w:webHidden/>
                <w:sz w:val="24"/>
                <w:szCs w:val="24"/>
              </w:rPr>
              <w:t>44</w:t>
            </w:r>
            <w:r w:rsidR="00730382" w:rsidRPr="00730382">
              <w:rPr>
                <w:rFonts w:ascii="Arial" w:hAnsi="Arial" w:cs="Arial"/>
                <w:noProof/>
                <w:webHidden/>
                <w:sz w:val="24"/>
                <w:szCs w:val="24"/>
              </w:rPr>
              <w:fldChar w:fldCharType="end"/>
            </w:r>
          </w:hyperlink>
        </w:p>
        <w:p w14:paraId="04717737" w14:textId="0AA66FCC" w:rsidR="00730382" w:rsidRPr="00730382" w:rsidRDefault="00000000">
          <w:pPr>
            <w:pStyle w:val="TDC1"/>
            <w:tabs>
              <w:tab w:val="left" w:pos="480"/>
              <w:tab w:val="right" w:leader="dot" w:pos="9111"/>
            </w:tabs>
            <w:rPr>
              <w:rFonts w:ascii="Arial" w:eastAsiaTheme="minorEastAsia" w:hAnsi="Arial" w:cs="Arial"/>
              <w:b w:val="0"/>
              <w:bCs w:val="0"/>
              <w:caps w:val="0"/>
              <w:noProof/>
              <w:kern w:val="2"/>
              <w:lang w:val="es-CO"/>
              <w14:ligatures w14:val="standardContextual"/>
            </w:rPr>
          </w:pPr>
          <w:hyperlink w:anchor="_Toc134790084" w:history="1">
            <w:r w:rsidR="00730382" w:rsidRPr="00730382">
              <w:rPr>
                <w:rStyle w:val="Hipervnculo"/>
                <w:rFonts w:ascii="Arial" w:eastAsia="Arial" w:hAnsi="Arial" w:cs="Arial"/>
                <w:noProof/>
              </w:rPr>
              <w:t>3.</w:t>
            </w:r>
            <w:r w:rsidR="00730382" w:rsidRPr="00730382">
              <w:rPr>
                <w:rFonts w:ascii="Arial" w:eastAsiaTheme="minorEastAsia" w:hAnsi="Arial" w:cs="Arial"/>
                <w:b w:val="0"/>
                <w:bCs w:val="0"/>
                <w:caps w:val="0"/>
                <w:noProof/>
                <w:kern w:val="2"/>
                <w:lang w:val="es-CO"/>
                <w14:ligatures w14:val="standardContextual"/>
              </w:rPr>
              <w:tab/>
            </w:r>
            <w:r w:rsidR="00730382" w:rsidRPr="00730382">
              <w:rPr>
                <w:rStyle w:val="Hipervnculo"/>
                <w:rFonts w:ascii="Arial" w:eastAsia="Arial" w:hAnsi="Arial" w:cs="Arial"/>
                <w:noProof/>
              </w:rPr>
              <w:t>DISEÑO DEL EQUIPO DE POTABILZACIÓN</w:t>
            </w:r>
            <w:r w:rsidR="00730382" w:rsidRPr="00730382">
              <w:rPr>
                <w:rFonts w:ascii="Arial" w:hAnsi="Arial" w:cs="Arial"/>
                <w:noProof/>
                <w:webHidden/>
              </w:rPr>
              <w:tab/>
            </w:r>
            <w:r w:rsidR="00730382" w:rsidRPr="00730382">
              <w:rPr>
                <w:rFonts w:ascii="Arial" w:hAnsi="Arial" w:cs="Arial"/>
                <w:noProof/>
                <w:webHidden/>
              </w:rPr>
              <w:fldChar w:fldCharType="begin"/>
            </w:r>
            <w:r w:rsidR="00730382" w:rsidRPr="00730382">
              <w:rPr>
                <w:rFonts w:ascii="Arial" w:hAnsi="Arial" w:cs="Arial"/>
                <w:noProof/>
                <w:webHidden/>
              </w:rPr>
              <w:instrText xml:space="preserve"> PAGEREF _Toc134790084 \h </w:instrText>
            </w:r>
            <w:r w:rsidR="00730382" w:rsidRPr="00730382">
              <w:rPr>
                <w:rFonts w:ascii="Arial" w:hAnsi="Arial" w:cs="Arial"/>
                <w:noProof/>
                <w:webHidden/>
              </w:rPr>
            </w:r>
            <w:r w:rsidR="00730382" w:rsidRPr="00730382">
              <w:rPr>
                <w:rFonts w:ascii="Arial" w:hAnsi="Arial" w:cs="Arial"/>
                <w:noProof/>
                <w:webHidden/>
              </w:rPr>
              <w:fldChar w:fldCharType="separate"/>
            </w:r>
            <w:r w:rsidR="00730382" w:rsidRPr="00730382">
              <w:rPr>
                <w:rFonts w:ascii="Arial" w:hAnsi="Arial" w:cs="Arial"/>
                <w:noProof/>
                <w:webHidden/>
              </w:rPr>
              <w:t>46</w:t>
            </w:r>
            <w:r w:rsidR="00730382" w:rsidRPr="00730382">
              <w:rPr>
                <w:rFonts w:ascii="Arial" w:hAnsi="Arial" w:cs="Arial"/>
                <w:noProof/>
                <w:webHidden/>
              </w:rPr>
              <w:fldChar w:fldCharType="end"/>
            </w:r>
          </w:hyperlink>
        </w:p>
        <w:p w14:paraId="0FF71BC0" w14:textId="5EA74BE4" w:rsidR="00730382" w:rsidRPr="00730382" w:rsidRDefault="00000000">
          <w:pPr>
            <w:pStyle w:val="TDC3"/>
            <w:tabs>
              <w:tab w:val="left" w:pos="960"/>
              <w:tab w:val="right" w:leader="dot" w:pos="9111"/>
            </w:tabs>
            <w:rPr>
              <w:rFonts w:ascii="Arial" w:eastAsiaTheme="minorEastAsia" w:hAnsi="Arial" w:cs="Arial"/>
              <w:noProof/>
              <w:kern w:val="2"/>
              <w:sz w:val="24"/>
              <w:szCs w:val="24"/>
              <w:lang w:val="es-CO"/>
              <w14:ligatures w14:val="standardContextual"/>
            </w:rPr>
          </w:pPr>
          <w:hyperlink w:anchor="_Toc134790085" w:history="1">
            <w:r w:rsidR="00730382" w:rsidRPr="00730382">
              <w:rPr>
                <w:rStyle w:val="Hipervnculo"/>
                <w:rFonts w:ascii="Arial" w:eastAsia="Arial" w:hAnsi="Arial" w:cs="Arial"/>
                <w:noProof/>
                <w:sz w:val="24"/>
                <w:szCs w:val="24"/>
              </w:rPr>
              <w:t>3.1.1</w:t>
            </w:r>
            <w:r w:rsidR="00730382" w:rsidRPr="00730382">
              <w:rPr>
                <w:rFonts w:ascii="Arial" w:eastAsiaTheme="minorEastAsia" w:hAnsi="Arial" w:cs="Arial"/>
                <w:noProof/>
                <w:kern w:val="2"/>
                <w:sz w:val="24"/>
                <w:szCs w:val="24"/>
                <w:lang w:val="es-CO"/>
                <w14:ligatures w14:val="standardContextual"/>
              </w:rPr>
              <w:tab/>
            </w:r>
            <w:r w:rsidR="00730382" w:rsidRPr="00730382">
              <w:rPr>
                <w:rStyle w:val="Hipervnculo"/>
                <w:rFonts w:ascii="Arial" w:eastAsia="Arial" w:hAnsi="Arial" w:cs="Arial"/>
                <w:noProof/>
                <w:sz w:val="24"/>
                <w:szCs w:val="24"/>
              </w:rPr>
              <w:t>Requerimientos del diseño.</w:t>
            </w:r>
            <w:r w:rsidR="00730382" w:rsidRPr="00730382">
              <w:rPr>
                <w:rFonts w:ascii="Arial" w:hAnsi="Arial" w:cs="Arial"/>
                <w:noProof/>
                <w:webHidden/>
                <w:sz w:val="24"/>
                <w:szCs w:val="24"/>
              </w:rPr>
              <w:tab/>
            </w:r>
            <w:r w:rsidR="00730382" w:rsidRPr="00730382">
              <w:rPr>
                <w:rFonts w:ascii="Arial" w:hAnsi="Arial" w:cs="Arial"/>
                <w:noProof/>
                <w:webHidden/>
                <w:sz w:val="24"/>
                <w:szCs w:val="24"/>
              </w:rPr>
              <w:fldChar w:fldCharType="begin"/>
            </w:r>
            <w:r w:rsidR="00730382" w:rsidRPr="00730382">
              <w:rPr>
                <w:rFonts w:ascii="Arial" w:hAnsi="Arial" w:cs="Arial"/>
                <w:noProof/>
                <w:webHidden/>
                <w:sz w:val="24"/>
                <w:szCs w:val="24"/>
              </w:rPr>
              <w:instrText xml:space="preserve"> PAGEREF _Toc134790085 \h </w:instrText>
            </w:r>
            <w:r w:rsidR="00730382" w:rsidRPr="00730382">
              <w:rPr>
                <w:rFonts w:ascii="Arial" w:hAnsi="Arial" w:cs="Arial"/>
                <w:noProof/>
                <w:webHidden/>
                <w:sz w:val="24"/>
                <w:szCs w:val="24"/>
              </w:rPr>
            </w:r>
            <w:r w:rsidR="00730382" w:rsidRPr="00730382">
              <w:rPr>
                <w:rFonts w:ascii="Arial" w:hAnsi="Arial" w:cs="Arial"/>
                <w:noProof/>
                <w:webHidden/>
                <w:sz w:val="24"/>
                <w:szCs w:val="24"/>
              </w:rPr>
              <w:fldChar w:fldCharType="separate"/>
            </w:r>
            <w:r w:rsidR="00730382" w:rsidRPr="00730382">
              <w:rPr>
                <w:rFonts w:ascii="Arial" w:hAnsi="Arial" w:cs="Arial"/>
                <w:noProof/>
                <w:webHidden/>
                <w:sz w:val="24"/>
                <w:szCs w:val="24"/>
              </w:rPr>
              <w:t>46</w:t>
            </w:r>
            <w:r w:rsidR="00730382" w:rsidRPr="00730382">
              <w:rPr>
                <w:rFonts w:ascii="Arial" w:hAnsi="Arial" w:cs="Arial"/>
                <w:noProof/>
                <w:webHidden/>
                <w:sz w:val="24"/>
                <w:szCs w:val="24"/>
              </w:rPr>
              <w:fldChar w:fldCharType="end"/>
            </w:r>
          </w:hyperlink>
        </w:p>
        <w:p w14:paraId="15F05305" w14:textId="44E2CA3B" w:rsidR="00730382" w:rsidRPr="00730382" w:rsidRDefault="00000000">
          <w:pPr>
            <w:pStyle w:val="TDC3"/>
            <w:tabs>
              <w:tab w:val="left" w:pos="960"/>
              <w:tab w:val="right" w:leader="dot" w:pos="9111"/>
            </w:tabs>
            <w:rPr>
              <w:rFonts w:ascii="Arial" w:eastAsiaTheme="minorEastAsia" w:hAnsi="Arial" w:cs="Arial"/>
              <w:noProof/>
              <w:kern w:val="2"/>
              <w:sz w:val="24"/>
              <w:szCs w:val="24"/>
              <w:lang w:val="es-CO"/>
              <w14:ligatures w14:val="standardContextual"/>
            </w:rPr>
          </w:pPr>
          <w:hyperlink w:anchor="_Toc134790086" w:history="1">
            <w:r w:rsidR="00730382" w:rsidRPr="00730382">
              <w:rPr>
                <w:rStyle w:val="Hipervnculo"/>
                <w:rFonts w:ascii="Arial" w:eastAsia="Arial" w:hAnsi="Arial" w:cs="Arial"/>
                <w:noProof/>
                <w:sz w:val="24"/>
                <w:szCs w:val="24"/>
              </w:rPr>
              <w:t>3.1.2</w:t>
            </w:r>
            <w:r w:rsidR="00730382" w:rsidRPr="00730382">
              <w:rPr>
                <w:rFonts w:ascii="Arial" w:eastAsiaTheme="minorEastAsia" w:hAnsi="Arial" w:cs="Arial"/>
                <w:noProof/>
                <w:kern w:val="2"/>
                <w:sz w:val="24"/>
                <w:szCs w:val="24"/>
                <w:lang w:val="es-CO"/>
                <w14:ligatures w14:val="standardContextual"/>
              </w:rPr>
              <w:tab/>
            </w:r>
            <w:r w:rsidR="00730382" w:rsidRPr="00730382">
              <w:rPr>
                <w:rStyle w:val="Hipervnculo"/>
                <w:rFonts w:ascii="Arial" w:eastAsia="Arial" w:hAnsi="Arial" w:cs="Arial"/>
                <w:noProof/>
                <w:sz w:val="24"/>
                <w:szCs w:val="24"/>
              </w:rPr>
              <w:t>Etapas y alternativas del equipo potabilizador</w:t>
            </w:r>
            <w:r w:rsidR="00730382" w:rsidRPr="00730382">
              <w:rPr>
                <w:rFonts w:ascii="Arial" w:hAnsi="Arial" w:cs="Arial"/>
                <w:noProof/>
                <w:webHidden/>
                <w:sz w:val="24"/>
                <w:szCs w:val="24"/>
              </w:rPr>
              <w:tab/>
            </w:r>
            <w:r w:rsidR="00730382" w:rsidRPr="00730382">
              <w:rPr>
                <w:rFonts w:ascii="Arial" w:hAnsi="Arial" w:cs="Arial"/>
                <w:noProof/>
                <w:webHidden/>
                <w:sz w:val="24"/>
                <w:szCs w:val="24"/>
              </w:rPr>
              <w:fldChar w:fldCharType="begin"/>
            </w:r>
            <w:r w:rsidR="00730382" w:rsidRPr="00730382">
              <w:rPr>
                <w:rFonts w:ascii="Arial" w:hAnsi="Arial" w:cs="Arial"/>
                <w:noProof/>
                <w:webHidden/>
                <w:sz w:val="24"/>
                <w:szCs w:val="24"/>
              </w:rPr>
              <w:instrText xml:space="preserve"> PAGEREF _Toc134790086 \h </w:instrText>
            </w:r>
            <w:r w:rsidR="00730382" w:rsidRPr="00730382">
              <w:rPr>
                <w:rFonts w:ascii="Arial" w:hAnsi="Arial" w:cs="Arial"/>
                <w:noProof/>
                <w:webHidden/>
                <w:sz w:val="24"/>
                <w:szCs w:val="24"/>
              </w:rPr>
            </w:r>
            <w:r w:rsidR="00730382" w:rsidRPr="00730382">
              <w:rPr>
                <w:rFonts w:ascii="Arial" w:hAnsi="Arial" w:cs="Arial"/>
                <w:noProof/>
                <w:webHidden/>
                <w:sz w:val="24"/>
                <w:szCs w:val="24"/>
              </w:rPr>
              <w:fldChar w:fldCharType="separate"/>
            </w:r>
            <w:r w:rsidR="00730382" w:rsidRPr="00730382">
              <w:rPr>
                <w:rFonts w:ascii="Arial" w:hAnsi="Arial" w:cs="Arial"/>
                <w:noProof/>
                <w:webHidden/>
                <w:sz w:val="24"/>
                <w:szCs w:val="24"/>
              </w:rPr>
              <w:t>46</w:t>
            </w:r>
            <w:r w:rsidR="00730382" w:rsidRPr="00730382">
              <w:rPr>
                <w:rFonts w:ascii="Arial" w:hAnsi="Arial" w:cs="Arial"/>
                <w:noProof/>
                <w:webHidden/>
                <w:sz w:val="24"/>
                <w:szCs w:val="24"/>
              </w:rPr>
              <w:fldChar w:fldCharType="end"/>
            </w:r>
          </w:hyperlink>
        </w:p>
        <w:p w14:paraId="3FAD981F" w14:textId="74D2913F" w:rsidR="00730382" w:rsidRPr="00730382" w:rsidRDefault="00000000">
          <w:pPr>
            <w:pStyle w:val="TDC3"/>
            <w:tabs>
              <w:tab w:val="left" w:pos="960"/>
              <w:tab w:val="right" w:leader="dot" w:pos="9111"/>
            </w:tabs>
            <w:rPr>
              <w:rFonts w:ascii="Arial" w:eastAsiaTheme="minorEastAsia" w:hAnsi="Arial" w:cs="Arial"/>
              <w:noProof/>
              <w:kern w:val="2"/>
              <w:sz w:val="24"/>
              <w:szCs w:val="24"/>
              <w:lang w:val="es-CO"/>
              <w14:ligatures w14:val="standardContextual"/>
            </w:rPr>
          </w:pPr>
          <w:hyperlink w:anchor="_Toc134790087" w:history="1">
            <w:r w:rsidR="00730382" w:rsidRPr="00730382">
              <w:rPr>
                <w:rStyle w:val="Hipervnculo"/>
                <w:rFonts w:ascii="Arial" w:eastAsia="Arial" w:hAnsi="Arial" w:cs="Arial"/>
                <w:noProof/>
                <w:sz w:val="24"/>
                <w:szCs w:val="24"/>
              </w:rPr>
              <w:t>3.1.3</w:t>
            </w:r>
            <w:r w:rsidR="00730382" w:rsidRPr="00730382">
              <w:rPr>
                <w:rFonts w:ascii="Arial" w:eastAsiaTheme="minorEastAsia" w:hAnsi="Arial" w:cs="Arial"/>
                <w:noProof/>
                <w:kern w:val="2"/>
                <w:sz w:val="24"/>
                <w:szCs w:val="24"/>
                <w:lang w:val="es-CO"/>
                <w14:ligatures w14:val="standardContextual"/>
              </w:rPr>
              <w:tab/>
            </w:r>
            <w:r w:rsidR="00730382" w:rsidRPr="00730382">
              <w:rPr>
                <w:rStyle w:val="Hipervnculo"/>
                <w:rFonts w:ascii="Arial" w:eastAsia="Arial" w:hAnsi="Arial" w:cs="Arial"/>
                <w:noProof/>
                <w:sz w:val="24"/>
                <w:szCs w:val="24"/>
              </w:rPr>
              <w:t>Diseño de diagrama del proceso de potabilización</w:t>
            </w:r>
            <w:r w:rsidR="00730382" w:rsidRPr="00730382">
              <w:rPr>
                <w:rFonts w:ascii="Arial" w:hAnsi="Arial" w:cs="Arial"/>
                <w:noProof/>
                <w:webHidden/>
                <w:sz w:val="24"/>
                <w:szCs w:val="24"/>
              </w:rPr>
              <w:tab/>
            </w:r>
            <w:r w:rsidR="00730382" w:rsidRPr="00730382">
              <w:rPr>
                <w:rFonts w:ascii="Arial" w:hAnsi="Arial" w:cs="Arial"/>
                <w:noProof/>
                <w:webHidden/>
                <w:sz w:val="24"/>
                <w:szCs w:val="24"/>
              </w:rPr>
              <w:fldChar w:fldCharType="begin"/>
            </w:r>
            <w:r w:rsidR="00730382" w:rsidRPr="00730382">
              <w:rPr>
                <w:rFonts w:ascii="Arial" w:hAnsi="Arial" w:cs="Arial"/>
                <w:noProof/>
                <w:webHidden/>
                <w:sz w:val="24"/>
                <w:szCs w:val="24"/>
              </w:rPr>
              <w:instrText xml:space="preserve"> PAGEREF _Toc134790087 \h </w:instrText>
            </w:r>
            <w:r w:rsidR="00730382" w:rsidRPr="00730382">
              <w:rPr>
                <w:rFonts w:ascii="Arial" w:hAnsi="Arial" w:cs="Arial"/>
                <w:noProof/>
                <w:webHidden/>
                <w:sz w:val="24"/>
                <w:szCs w:val="24"/>
              </w:rPr>
            </w:r>
            <w:r w:rsidR="00730382" w:rsidRPr="00730382">
              <w:rPr>
                <w:rFonts w:ascii="Arial" w:hAnsi="Arial" w:cs="Arial"/>
                <w:noProof/>
                <w:webHidden/>
                <w:sz w:val="24"/>
                <w:szCs w:val="24"/>
              </w:rPr>
              <w:fldChar w:fldCharType="separate"/>
            </w:r>
            <w:r w:rsidR="00730382" w:rsidRPr="00730382">
              <w:rPr>
                <w:rFonts w:ascii="Arial" w:hAnsi="Arial" w:cs="Arial"/>
                <w:noProof/>
                <w:webHidden/>
                <w:sz w:val="24"/>
                <w:szCs w:val="24"/>
              </w:rPr>
              <w:t>47</w:t>
            </w:r>
            <w:r w:rsidR="00730382" w:rsidRPr="00730382">
              <w:rPr>
                <w:rFonts w:ascii="Arial" w:hAnsi="Arial" w:cs="Arial"/>
                <w:noProof/>
                <w:webHidden/>
                <w:sz w:val="24"/>
                <w:szCs w:val="24"/>
              </w:rPr>
              <w:fldChar w:fldCharType="end"/>
            </w:r>
          </w:hyperlink>
        </w:p>
        <w:p w14:paraId="01B1A4AC" w14:textId="189980DD" w:rsidR="00730382" w:rsidRPr="00730382" w:rsidRDefault="00000000">
          <w:pPr>
            <w:pStyle w:val="TDC3"/>
            <w:tabs>
              <w:tab w:val="left" w:pos="960"/>
              <w:tab w:val="right" w:leader="dot" w:pos="9111"/>
            </w:tabs>
            <w:rPr>
              <w:rFonts w:ascii="Arial" w:eastAsiaTheme="minorEastAsia" w:hAnsi="Arial" w:cs="Arial"/>
              <w:noProof/>
              <w:kern w:val="2"/>
              <w:sz w:val="24"/>
              <w:szCs w:val="24"/>
              <w:lang w:val="es-CO"/>
              <w14:ligatures w14:val="standardContextual"/>
            </w:rPr>
          </w:pPr>
          <w:hyperlink w:anchor="_Toc134790088" w:history="1">
            <w:r w:rsidR="00730382" w:rsidRPr="00730382">
              <w:rPr>
                <w:rStyle w:val="Hipervnculo"/>
                <w:rFonts w:ascii="Arial" w:eastAsia="Arial" w:hAnsi="Arial" w:cs="Arial"/>
                <w:noProof/>
                <w:sz w:val="24"/>
                <w:szCs w:val="24"/>
              </w:rPr>
              <w:t>3.1.4</w:t>
            </w:r>
            <w:r w:rsidR="00730382" w:rsidRPr="00730382">
              <w:rPr>
                <w:rFonts w:ascii="Arial" w:eastAsiaTheme="minorEastAsia" w:hAnsi="Arial" w:cs="Arial"/>
                <w:noProof/>
                <w:kern w:val="2"/>
                <w:sz w:val="24"/>
                <w:szCs w:val="24"/>
                <w:lang w:val="es-CO"/>
                <w14:ligatures w14:val="standardContextual"/>
              </w:rPr>
              <w:tab/>
            </w:r>
            <w:r w:rsidR="00730382" w:rsidRPr="00730382">
              <w:rPr>
                <w:rStyle w:val="Hipervnculo"/>
                <w:rFonts w:ascii="Arial" w:eastAsia="Arial" w:hAnsi="Arial" w:cs="Arial"/>
                <w:noProof/>
                <w:sz w:val="24"/>
                <w:szCs w:val="24"/>
              </w:rPr>
              <w:t>Criterios  y valores de califiación</w:t>
            </w:r>
            <w:r w:rsidR="00730382" w:rsidRPr="00730382">
              <w:rPr>
                <w:rFonts w:ascii="Arial" w:hAnsi="Arial" w:cs="Arial"/>
                <w:noProof/>
                <w:webHidden/>
                <w:sz w:val="24"/>
                <w:szCs w:val="24"/>
              </w:rPr>
              <w:tab/>
            </w:r>
            <w:r w:rsidR="00730382" w:rsidRPr="00730382">
              <w:rPr>
                <w:rFonts w:ascii="Arial" w:hAnsi="Arial" w:cs="Arial"/>
                <w:noProof/>
                <w:webHidden/>
                <w:sz w:val="24"/>
                <w:szCs w:val="24"/>
              </w:rPr>
              <w:fldChar w:fldCharType="begin"/>
            </w:r>
            <w:r w:rsidR="00730382" w:rsidRPr="00730382">
              <w:rPr>
                <w:rFonts w:ascii="Arial" w:hAnsi="Arial" w:cs="Arial"/>
                <w:noProof/>
                <w:webHidden/>
                <w:sz w:val="24"/>
                <w:szCs w:val="24"/>
              </w:rPr>
              <w:instrText xml:space="preserve"> PAGEREF _Toc134790088 \h </w:instrText>
            </w:r>
            <w:r w:rsidR="00730382" w:rsidRPr="00730382">
              <w:rPr>
                <w:rFonts w:ascii="Arial" w:hAnsi="Arial" w:cs="Arial"/>
                <w:noProof/>
                <w:webHidden/>
                <w:sz w:val="24"/>
                <w:szCs w:val="24"/>
              </w:rPr>
            </w:r>
            <w:r w:rsidR="00730382" w:rsidRPr="00730382">
              <w:rPr>
                <w:rFonts w:ascii="Arial" w:hAnsi="Arial" w:cs="Arial"/>
                <w:noProof/>
                <w:webHidden/>
                <w:sz w:val="24"/>
                <w:szCs w:val="24"/>
              </w:rPr>
              <w:fldChar w:fldCharType="separate"/>
            </w:r>
            <w:r w:rsidR="00730382" w:rsidRPr="00730382">
              <w:rPr>
                <w:rFonts w:ascii="Arial" w:hAnsi="Arial" w:cs="Arial"/>
                <w:noProof/>
                <w:webHidden/>
                <w:sz w:val="24"/>
                <w:szCs w:val="24"/>
              </w:rPr>
              <w:t>47</w:t>
            </w:r>
            <w:r w:rsidR="00730382" w:rsidRPr="00730382">
              <w:rPr>
                <w:rFonts w:ascii="Arial" w:hAnsi="Arial" w:cs="Arial"/>
                <w:noProof/>
                <w:webHidden/>
                <w:sz w:val="24"/>
                <w:szCs w:val="24"/>
              </w:rPr>
              <w:fldChar w:fldCharType="end"/>
            </w:r>
          </w:hyperlink>
        </w:p>
        <w:p w14:paraId="170711EF" w14:textId="5C81C643" w:rsidR="00730382" w:rsidRPr="00730382" w:rsidRDefault="00000000">
          <w:pPr>
            <w:pStyle w:val="TDC3"/>
            <w:tabs>
              <w:tab w:val="left" w:pos="960"/>
              <w:tab w:val="right" w:leader="dot" w:pos="9111"/>
            </w:tabs>
            <w:rPr>
              <w:rFonts w:ascii="Arial" w:eastAsiaTheme="minorEastAsia" w:hAnsi="Arial" w:cs="Arial"/>
              <w:noProof/>
              <w:kern w:val="2"/>
              <w:sz w:val="24"/>
              <w:szCs w:val="24"/>
              <w:lang w:val="es-CO"/>
              <w14:ligatures w14:val="standardContextual"/>
            </w:rPr>
          </w:pPr>
          <w:hyperlink w:anchor="_Toc134790089" w:history="1">
            <w:r w:rsidR="00730382" w:rsidRPr="00730382">
              <w:rPr>
                <w:rStyle w:val="Hipervnculo"/>
                <w:rFonts w:ascii="Arial" w:eastAsia="Arial" w:hAnsi="Arial" w:cs="Arial"/>
                <w:noProof/>
                <w:sz w:val="24"/>
                <w:szCs w:val="24"/>
              </w:rPr>
              <w:t>3.1.5</w:t>
            </w:r>
            <w:r w:rsidR="00730382" w:rsidRPr="00730382">
              <w:rPr>
                <w:rFonts w:ascii="Arial" w:eastAsiaTheme="minorEastAsia" w:hAnsi="Arial" w:cs="Arial"/>
                <w:noProof/>
                <w:kern w:val="2"/>
                <w:sz w:val="24"/>
                <w:szCs w:val="24"/>
                <w:lang w:val="es-CO"/>
                <w14:ligatures w14:val="standardContextual"/>
              </w:rPr>
              <w:tab/>
            </w:r>
            <w:r w:rsidR="00730382" w:rsidRPr="00730382">
              <w:rPr>
                <w:rStyle w:val="Hipervnculo"/>
                <w:rFonts w:ascii="Arial" w:eastAsia="Arial" w:hAnsi="Arial" w:cs="Arial"/>
                <w:noProof/>
                <w:sz w:val="24"/>
                <w:szCs w:val="24"/>
              </w:rPr>
              <w:t>Aplicación de la matriz Pugh a las etapas del equipo potabilizador</w:t>
            </w:r>
            <w:r w:rsidR="00730382" w:rsidRPr="00730382">
              <w:rPr>
                <w:rFonts w:ascii="Arial" w:hAnsi="Arial" w:cs="Arial"/>
                <w:noProof/>
                <w:webHidden/>
                <w:sz w:val="24"/>
                <w:szCs w:val="24"/>
              </w:rPr>
              <w:tab/>
            </w:r>
            <w:r w:rsidR="00730382" w:rsidRPr="00730382">
              <w:rPr>
                <w:rFonts w:ascii="Arial" w:hAnsi="Arial" w:cs="Arial"/>
                <w:noProof/>
                <w:webHidden/>
                <w:sz w:val="24"/>
                <w:szCs w:val="24"/>
              </w:rPr>
              <w:fldChar w:fldCharType="begin"/>
            </w:r>
            <w:r w:rsidR="00730382" w:rsidRPr="00730382">
              <w:rPr>
                <w:rFonts w:ascii="Arial" w:hAnsi="Arial" w:cs="Arial"/>
                <w:noProof/>
                <w:webHidden/>
                <w:sz w:val="24"/>
                <w:szCs w:val="24"/>
              </w:rPr>
              <w:instrText xml:space="preserve"> PAGEREF _Toc134790089 \h </w:instrText>
            </w:r>
            <w:r w:rsidR="00730382" w:rsidRPr="00730382">
              <w:rPr>
                <w:rFonts w:ascii="Arial" w:hAnsi="Arial" w:cs="Arial"/>
                <w:noProof/>
                <w:webHidden/>
                <w:sz w:val="24"/>
                <w:szCs w:val="24"/>
              </w:rPr>
            </w:r>
            <w:r w:rsidR="00730382" w:rsidRPr="00730382">
              <w:rPr>
                <w:rFonts w:ascii="Arial" w:hAnsi="Arial" w:cs="Arial"/>
                <w:noProof/>
                <w:webHidden/>
                <w:sz w:val="24"/>
                <w:szCs w:val="24"/>
              </w:rPr>
              <w:fldChar w:fldCharType="separate"/>
            </w:r>
            <w:r w:rsidR="00730382" w:rsidRPr="00730382">
              <w:rPr>
                <w:rFonts w:ascii="Arial" w:hAnsi="Arial" w:cs="Arial"/>
                <w:noProof/>
                <w:webHidden/>
                <w:sz w:val="24"/>
                <w:szCs w:val="24"/>
              </w:rPr>
              <w:t>47</w:t>
            </w:r>
            <w:r w:rsidR="00730382" w:rsidRPr="00730382">
              <w:rPr>
                <w:rFonts w:ascii="Arial" w:hAnsi="Arial" w:cs="Arial"/>
                <w:noProof/>
                <w:webHidden/>
                <w:sz w:val="24"/>
                <w:szCs w:val="24"/>
              </w:rPr>
              <w:fldChar w:fldCharType="end"/>
            </w:r>
          </w:hyperlink>
        </w:p>
        <w:p w14:paraId="0547C131" w14:textId="6D352764" w:rsidR="00730382" w:rsidRPr="00730382" w:rsidRDefault="00000000">
          <w:pPr>
            <w:pStyle w:val="TDC3"/>
            <w:tabs>
              <w:tab w:val="left" w:pos="960"/>
              <w:tab w:val="right" w:leader="dot" w:pos="9111"/>
            </w:tabs>
            <w:rPr>
              <w:rFonts w:ascii="Arial" w:eastAsiaTheme="minorEastAsia" w:hAnsi="Arial" w:cs="Arial"/>
              <w:noProof/>
              <w:kern w:val="2"/>
              <w:sz w:val="24"/>
              <w:szCs w:val="24"/>
              <w:lang w:val="es-CO"/>
              <w14:ligatures w14:val="standardContextual"/>
            </w:rPr>
          </w:pPr>
          <w:hyperlink w:anchor="_Toc134790090" w:history="1">
            <w:r w:rsidR="00730382" w:rsidRPr="00730382">
              <w:rPr>
                <w:rStyle w:val="Hipervnculo"/>
                <w:rFonts w:ascii="Arial" w:eastAsia="Arial" w:hAnsi="Arial" w:cs="Arial"/>
                <w:noProof/>
                <w:sz w:val="24"/>
                <w:szCs w:val="24"/>
              </w:rPr>
              <w:t>3.1.6</w:t>
            </w:r>
            <w:r w:rsidR="00730382" w:rsidRPr="00730382">
              <w:rPr>
                <w:rFonts w:ascii="Arial" w:eastAsiaTheme="minorEastAsia" w:hAnsi="Arial" w:cs="Arial"/>
                <w:noProof/>
                <w:kern w:val="2"/>
                <w:sz w:val="24"/>
                <w:szCs w:val="24"/>
                <w:lang w:val="es-CO"/>
                <w14:ligatures w14:val="standardContextual"/>
              </w:rPr>
              <w:tab/>
            </w:r>
            <w:r w:rsidR="00730382" w:rsidRPr="00730382">
              <w:rPr>
                <w:rStyle w:val="Hipervnculo"/>
                <w:rFonts w:ascii="Arial" w:eastAsia="Arial" w:hAnsi="Arial" w:cs="Arial"/>
                <w:noProof/>
                <w:sz w:val="24"/>
                <w:szCs w:val="24"/>
              </w:rPr>
              <w:t>Selección de los equipos</w:t>
            </w:r>
            <w:r w:rsidR="00730382" w:rsidRPr="00730382">
              <w:rPr>
                <w:rFonts w:ascii="Arial" w:hAnsi="Arial" w:cs="Arial"/>
                <w:noProof/>
                <w:webHidden/>
                <w:sz w:val="24"/>
                <w:szCs w:val="24"/>
              </w:rPr>
              <w:tab/>
            </w:r>
            <w:r w:rsidR="00730382" w:rsidRPr="00730382">
              <w:rPr>
                <w:rFonts w:ascii="Arial" w:hAnsi="Arial" w:cs="Arial"/>
                <w:noProof/>
                <w:webHidden/>
                <w:sz w:val="24"/>
                <w:szCs w:val="24"/>
              </w:rPr>
              <w:fldChar w:fldCharType="begin"/>
            </w:r>
            <w:r w:rsidR="00730382" w:rsidRPr="00730382">
              <w:rPr>
                <w:rFonts w:ascii="Arial" w:hAnsi="Arial" w:cs="Arial"/>
                <w:noProof/>
                <w:webHidden/>
                <w:sz w:val="24"/>
                <w:szCs w:val="24"/>
              </w:rPr>
              <w:instrText xml:space="preserve"> PAGEREF _Toc134790090 \h </w:instrText>
            </w:r>
            <w:r w:rsidR="00730382" w:rsidRPr="00730382">
              <w:rPr>
                <w:rFonts w:ascii="Arial" w:hAnsi="Arial" w:cs="Arial"/>
                <w:noProof/>
                <w:webHidden/>
                <w:sz w:val="24"/>
                <w:szCs w:val="24"/>
              </w:rPr>
            </w:r>
            <w:r w:rsidR="00730382" w:rsidRPr="00730382">
              <w:rPr>
                <w:rFonts w:ascii="Arial" w:hAnsi="Arial" w:cs="Arial"/>
                <w:noProof/>
                <w:webHidden/>
                <w:sz w:val="24"/>
                <w:szCs w:val="24"/>
              </w:rPr>
              <w:fldChar w:fldCharType="separate"/>
            </w:r>
            <w:r w:rsidR="00730382" w:rsidRPr="00730382">
              <w:rPr>
                <w:rFonts w:ascii="Arial" w:hAnsi="Arial" w:cs="Arial"/>
                <w:noProof/>
                <w:webHidden/>
                <w:sz w:val="24"/>
                <w:szCs w:val="24"/>
              </w:rPr>
              <w:t>54</w:t>
            </w:r>
            <w:r w:rsidR="00730382" w:rsidRPr="00730382">
              <w:rPr>
                <w:rFonts w:ascii="Arial" w:hAnsi="Arial" w:cs="Arial"/>
                <w:noProof/>
                <w:webHidden/>
                <w:sz w:val="24"/>
                <w:szCs w:val="24"/>
              </w:rPr>
              <w:fldChar w:fldCharType="end"/>
            </w:r>
          </w:hyperlink>
        </w:p>
        <w:p w14:paraId="2CCB243B" w14:textId="6AF1E03D" w:rsidR="00730382" w:rsidRPr="00730382" w:rsidRDefault="00000000">
          <w:pPr>
            <w:pStyle w:val="TDC3"/>
            <w:tabs>
              <w:tab w:val="left" w:pos="960"/>
              <w:tab w:val="right" w:leader="dot" w:pos="9111"/>
            </w:tabs>
            <w:rPr>
              <w:rFonts w:ascii="Arial" w:eastAsiaTheme="minorEastAsia" w:hAnsi="Arial" w:cs="Arial"/>
              <w:noProof/>
              <w:kern w:val="2"/>
              <w:sz w:val="24"/>
              <w:szCs w:val="24"/>
              <w:lang w:val="es-CO"/>
              <w14:ligatures w14:val="standardContextual"/>
            </w:rPr>
          </w:pPr>
          <w:hyperlink w:anchor="_Toc134790091" w:history="1">
            <w:r w:rsidR="00730382" w:rsidRPr="00730382">
              <w:rPr>
                <w:rStyle w:val="Hipervnculo"/>
                <w:rFonts w:ascii="Arial" w:eastAsia="Arial" w:hAnsi="Arial" w:cs="Arial"/>
                <w:noProof/>
                <w:sz w:val="24"/>
                <w:szCs w:val="24"/>
              </w:rPr>
              <w:t>3.1.7</w:t>
            </w:r>
            <w:r w:rsidR="00730382" w:rsidRPr="00730382">
              <w:rPr>
                <w:rFonts w:ascii="Arial" w:eastAsiaTheme="minorEastAsia" w:hAnsi="Arial" w:cs="Arial"/>
                <w:noProof/>
                <w:kern w:val="2"/>
                <w:sz w:val="24"/>
                <w:szCs w:val="24"/>
                <w:lang w:val="es-CO"/>
                <w14:ligatures w14:val="standardContextual"/>
              </w:rPr>
              <w:tab/>
            </w:r>
            <w:r w:rsidR="00730382" w:rsidRPr="00730382">
              <w:rPr>
                <w:rStyle w:val="Hipervnculo"/>
                <w:rFonts w:ascii="Arial" w:eastAsia="Arial" w:hAnsi="Arial" w:cs="Arial"/>
                <w:noProof/>
                <w:sz w:val="24"/>
                <w:szCs w:val="24"/>
              </w:rPr>
              <w:t>Selección de la bomba centrifuga.</w:t>
            </w:r>
            <w:r w:rsidR="00730382" w:rsidRPr="00730382">
              <w:rPr>
                <w:rFonts w:ascii="Arial" w:hAnsi="Arial" w:cs="Arial"/>
                <w:noProof/>
                <w:webHidden/>
                <w:sz w:val="24"/>
                <w:szCs w:val="24"/>
              </w:rPr>
              <w:tab/>
            </w:r>
            <w:r w:rsidR="00730382" w:rsidRPr="00730382">
              <w:rPr>
                <w:rFonts w:ascii="Arial" w:hAnsi="Arial" w:cs="Arial"/>
                <w:noProof/>
                <w:webHidden/>
                <w:sz w:val="24"/>
                <w:szCs w:val="24"/>
              </w:rPr>
              <w:fldChar w:fldCharType="begin"/>
            </w:r>
            <w:r w:rsidR="00730382" w:rsidRPr="00730382">
              <w:rPr>
                <w:rFonts w:ascii="Arial" w:hAnsi="Arial" w:cs="Arial"/>
                <w:noProof/>
                <w:webHidden/>
                <w:sz w:val="24"/>
                <w:szCs w:val="24"/>
              </w:rPr>
              <w:instrText xml:space="preserve"> PAGEREF _Toc134790091 \h </w:instrText>
            </w:r>
            <w:r w:rsidR="00730382" w:rsidRPr="00730382">
              <w:rPr>
                <w:rFonts w:ascii="Arial" w:hAnsi="Arial" w:cs="Arial"/>
                <w:noProof/>
                <w:webHidden/>
                <w:sz w:val="24"/>
                <w:szCs w:val="24"/>
              </w:rPr>
            </w:r>
            <w:r w:rsidR="00730382" w:rsidRPr="00730382">
              <w:rPr>
                <w:rFonts w:ascii="Arial" w:hAnsi="Arial" w:cs="Arial"/>
                <w:noProof/>
                <w:webHidden/>
                <w:sz w:val="24"/>
                <w:szCs w:val="24"/>
              </w:rPr>
              <w:fldChar w:fldCharType="separate"/>
            </w:r>
            <w:r w:rsidR="00730382" w:rsidRPr="00730382">
              <w:rPr>
                <w:rFonts w:ascii="Arial" w:hAnsi="Arial" w:cs="Arial"/>
                <w:noProof/>
                <w:webHidden/>
                <w:sz w:val="24"/>
                <w:szCs w:val="24"/>
              </w:rPr>
              <w:t>54</w:t>
            </w:r>
            <w:r w:rsidR="00730382" w:rsidRPr="00730382">
              <w:rPr>
                <w:rFonts w:ascii="Arial" w:hAnsi="Arial" w:cs="Arial"/>
                <w:noProof/>
                <w:webHidden/>
                <w:sz w:val="24"/>
                <w:szCs w:val="24"/>
              </w:rPr>
              <w:fldChar w:fldCharType="end"/>
            </w:r>
          </w:hyperlink>
        </w:p>
        <w:p w14:paraId="0839C474" w14:textId="721F2F09" w:rsidR="00730382" w:rsidRPr="00730382" w:rsidRDefault="00000000">
          <w:pPr>
            <w:pStyle w:val="TDC2"/>
            <w:tabs>
              <w:tab w:val="left" w:pos="480"/>
              <w:tab w:val="right" w:leader="dot" w:pos="9111"/>
            </w:tabs>
            <w:rPr>
              <w:rFonts w:ascii="Arial" w:eastAsiaTheme="minorEastAsia" w:hAnsi="Arial" w:cs="Arial"/>
              <w:b w:val="0"/>
              <w:bCs w:val="0"/>
              <w:noProof/>
              <w:kern w:val="2"/>
              <w:sz w:val="24"/>
              <w:szCs w:val="24"/>
              <w:lang w:val="es-CO"/>
              <w14:ligatures w14:val="standardContextual"/>
            </w:rPr>
          </w:pPr>
          <w:hyperlink w:anchor="_Toc134790092" w:history="1">
            <w:r w:rsidR="00730382" w:rsidRPr="00730382">
              <w:rPr>
                <w:rStyle w:val="Hipervnculo"/>
                <w:rFonts w:ascii="Arial" w:eastAsia="Arial" w:hAnsi="Arial" w:cs="Arial"/>
                <w:noProof/>
                <w:sz w:val="24"/>
                <w:szCs w:val="24"/>
              </w:rPr>
              <w:t>3.2</w:t>
            </w:r>
            <w:r w:rsidR="00730382" w:rsidRPr="00730382">
              <w:rPr>
                <w:rFonts w:ascii="Arial" w:eastAsiaTheme="minorEastAsia" w:hAnsi="Arial" w:cs="Arial"/>
                <w:b w:val="0"/>
                <w:bCs w:val="0"/>
                <w:noProof/>
                <w:kern w:val="2"/>
                <w:sz w:val="24"/>
                <w:szCs w:val="24"/>
                <w:lang w:val="es-CO"/>
                <w14:ligatures w14:val="standardContextual"/>
              </w:rPr>
              <w:tab/>
            </w:r>
            <w:r w:rsidR="00730382" w:rsidRPr="00730382">
              <w:rPr>
                <w:rStyle w:val="Hipervnculo"/>
                <w:rFonts w:ascii="Arial" w:eastAsia="Arial" w:hAnsi="Arial" w:cs="Arial"/>
                <w:noProof/>
                <w:sz w:val="24"/>
                <w:szCs w:val="24"/>
              </w:rPr>
              <w:t>DISEÑO DEL SISTEMA FOTOVOLTAICO.</w:t>
            </w:r>
            <w:r w:rsidR="00730382" w:rsidRPr="00730382">
              <w:rPr>
                <w:rFonts w:ascii="Arial" w:hAnsi="Arial" w:cs="Arial"/>
                <w:noProof/>
                <w:webHidden/>
                <w:sz w:val="24"/>
                <w:szCs w:val="24"/>
              </w:rPr>
              <w:tab/>
            </w:r>
            <w:r w:rsidR="00730382" w:rsidRPr="00730382">
              <w:rPr>
                <w:rFonts w:ascii="Arial" w:hAnsi="Arial" w:cs="Arial"/>
                <w:noProof/>
                <w:webHidden/>
                <w:sz w:val="24"/>
                <w:szCs w:val="24"/>
              </w:rPr>
              <w:fldChar w:fldCharType="begin"/>
            </w:r>
            <w:r w:rsidR="00730382" w:rsidRPr="00730382">
              <w:rPr>
                <w:rFonts w:ascii="Arial" w:hAnsi="Arial" w:cs="Arial"/>
                <w:noProof/>
                <w:webHidden/>
                <w:sz w:val="24"/>
                <w:szCs w:val="24"/>
              </w:rPr>
              <w:instrText xml:space="preserve"> PAGEREF _Toc134790092 \h </w:instrText>
            </w:r>
            <w:r w:rsidR="00730382" w:rsidRPr="00730382">
              <w:rPr>
                <w:rFonts w:ascii="Arial" w:hAnsi="Arial" w:cs="Arial"/>
                <w:noProof/>
                <w:webHidden/>
                <w:sz w:val="24"/>
                <w:szCs w:val="24"/>
              </w:rPr>
            </w:r>
            <w:r w:rsidR="00730382" w:rsidRPr="00730382">
              <w:rPr>
                <w:rFonts w:ascii="Arial" w:hAnsi="Arial" w:cs="Arial"/>
                <w:noProof/>
                <w:webHidden/>
                <w:sz w:val="24"/>
                <w:szCs w:val="24"/>
              </w:rPr>
              <w:fldChar w:fldCharType="separate"/>
            </w:r>
            <w:r w:rsidR="00730382" w:rsidRPr="00730382">
              <w:rPr>
                <w:rFonts w:ascii="Arial" w:hAnsi="Arial" w:cs="Arial"/>
                <w:noProof/>
                <w:webHidden/>
                <w:sz w:val="24"/>
                <w:szCs w:val="24"/>
              </w:rPr>
              <w:t>59</w:t>
            </w:r>
            <w:r w:rsidR="00730382" w:rsidRPr="00730382">
              <w:rPr>
                <w:rFonts w:ascii="Arial" w:hAnsi="Arial" w:cs="Arial"/>
                <w:noProof/>
                <w:webHidden/>
                <w:sz w:val="24"/>
                <w:szCs w:val="24"/>
              </w:rPr>
              <w:fldChar w:fldCharType="end"/>
            </w:r>
          </w:hyperlink>
        </w:p>
        <w:p w14:paraId="2B324187" w14:textId="1D5A7D1D" w:rsidR="00730382" w:rsidRPr="00730382" w:rsidRDefault="00000000">
          <w:pPr>
            <w:pStyle w:val="TDC3"/>
            <w:tabs>
              <w:tab w:val="left" w:pos="960"/>
              <w:tab w:val="right" w:leader="dot" w:pos="9111"/>
            </w:tabs>
            <w:rPr>
              <w:rFonts w:ascii="Arial" w:eastAsiaTheme="minorEastAsia" w:hAnsi="Arial" w:cs="Arial"/>
              <w:noProof/>
              <w:kern w:val="2"/>
              <w:sz w:val="24"/>
              <w:szCs w:val="24"/>
              <w:lang w:val="es-CO"/>
              <w14:ligatures w14:val="standardContextual"/>
            </w:rPr>
          </w:pPr>
          <w:hyperlink w:anchor="_Toc134790093" w:history="1">
            <w:r w:rsidR="00730382" w:rsidRPr="00730382">
              <w:rPr>
                <w:rStyle w:val="Hipervnculo"/>
                <w:rFonts w:ascii="Arial" w:eastAsia="Arial" w:hAnsi="Arial" w:cs="Arial"/>
                <w:noProof/>
                <w:sz w:val="24"/>
                <w:szCs w:val="24"/>
              </w:rPr>
              <w:t>3.2.1</w:t>
            </w:r>
            <w:r w:rsidR="00730382" w:rsidRPr="00730382">
              <w:rPr>
                <w:rFonts w:ascii="Arial" w:eastAsiaTheme="minorEastAsia" w:hAnsi="Arial" w:cs="Arial"/>
                <w:noProof/>
                <w:kern w:val="2"/>
                <w:sz w:val="24"/>
                <w:szCs w:val="24"/>
                <w:lang w:val="es-CO"/>
                <w14:ligatures w14:val="standardContextual"/>
              </w:rPr>
              <w:tab/>
            </w:r>
            <w:r w:rsidR="00730382" w:rsidRPr="00730382">
              <w:rPr>
                <w:rStyle w:val="Hipervnculo"/>
                <w:rFonts w:ascii="Arial" w:eastAsia="Arial" w:hAnsi="Arial" w:cs="Arial"/>
                <w:noProof/>
                <w:sz w:val="24"/>
                <w:szCs w:val="24"/>
              </w:rPr>
              <w:t>Estimación de la potencia fotovoltaica requerida</w:t>
            </w:r>
            <w:r w:rsidR="00730382" w:rsidRPr="00730382">
              <w:rPr>
                <w:rFonts w:ascii="Arial" w:hAnsi="Arial" w:cs="Arial"/>
                <w:noProof/>
                <w:webHidden/>
                <w:sz w:val="24"/>
                <w:szCs w:val="24"/>
              </w:rPr>
              <w:tab/>
            </w:r>
            <w:r w:rsidR="00730382" w:rsidRPr="00730382">
              <w:rPr>
                <w:rFonts w:ascii="Arial" w:hAnsi="Arial" w:cs="Arial"/>
                <w:noProof/>
                <w:webHidden/>
                <w:sz w:val="24"/>
                <w:szCs w:val="24"/>
              </w:rPr>
              <w:fldChar w:fldCharType="begin"/>
            </w:r>
            <w:r w:rsidR="00730382" w:rsidRPr="00730382">
              <w:rPr>
                <w:rFonts w:ascii="Arial" w:hAnsi="Arial" w:cs="Arial"/>
                <w:noProof/>
                <w:webHidden/>
                <w:sz w:val="24"/>
                <w:szCs w:val="24"/>
              </w:rPr>
              <w:instrText xml:space="preserve"> PAGEREF _Toc134790093 \h </w:instrText>
            </w:r>
            <w:r w:rsidR="00730382" w:rsidRPr="00730382">
              <w:rPr>
                <w:rFonts w:ascii="Arial" w:hAnsi="Arial" w:cs="Arial"/>
                <w:noProof/>
                <w:webHidden/>
                <w:sz w:val="24"/>
                <w:szCs w:val="24"/>
              </w:rPr>
            </w:r>
            <w:r w:rsidR="00730382" w:rsidRPr="00730382">
              <w:rPr>
                <w:rFonts w:ascii="Arial" w:hAnsi="Arial" w:cs="Arial"/>
                <w:noProof/>
                <w:webHidden/>
                <w:sz w:val="24"/>
                <w:szCs w:val="24"/>
              </w:rPr>
              <w:fldChar w:fldCharType="separate"/>
            </w:r>
            <w:r w:rsidR="00730382" w:rsidRPr="00730382">
              <w:rPr>
                <w:rFonts w:ascii="Arial" w:hAnsi="Arial" w:cs="Arial"/>
                <w:noProof/>
                <w:webHidden/>
                <w:sz w:val="24"/>
                <w:szCs w:val="24"/>
              </w:rPr>
              <w:t>59</w:t>
            </w:r>
            <w:r w:rsidR="00730382" w:rsidRPr="00730382">
              <w:rPr>
                <w:rFonts w:ascii="Arial" w:hAnsi="Arial" w:cs="Arial"/>
                <w:noProof/>
                <w:webHidden/>
                <w:sz w:val="24"/>
                <w:szCs w:val="24"/>
              </w:rPr>
              <w:fldChar w:fldCharType="end"/>
            </w:r>
          </w:hyperlink>
        </w:p>
        <w:p w14:paraId="4208920A" w14:textId="3336B816" w:rsidR="00730382" w:rsidRPr="00730382" w:rsidRDefault="00000000">
          <w:pPr>
            <w:pStyle w:val="TDC3"/>
            <w:tabs>
              <w:tab w:val="left" w:pos="960"/>
              <w:tab w:val="right" w:leader="dot" w:pos="9111"/>
            </w:tabs>
            <w:rPr>
              <w:rFonts w:ascii="Arial" w:eastAsiaTheme="minorEastAsia" w:hAnsi="Arial" w:cs="Arial"/>
              <w:noProof/>
              <w:kern w:val="2"/>
              <w:sz w:val="24"/>
              <w:szCs w:val="24"/>
              <w:lang w:val="es-CO"/>
              <w14:ligatures w14:val="standardContextual"/>
            </w:rPr>
          </w:pPr>
          <w:hyperlink w:anchor="_Toc134790094" w:history="1">
            <w:r w:rsidR="00730382" w:rsidRPr="00730382">
              <w:rPr>
                <w:rStyle w:val="Hipervnculo"/>
                <w:rFonts w:ascii="Arial" w:eastAsia="Arial" w:hAnsi="Arial" w:cs="Arial"/>
                <w:noProof/>
                <w:sz w:val="24"/>
                <w:szCs w:val="24"/>
              </w:rPr>
              <w:t>3.2.2</w:t>
            </w:r>
            <w:r w:rsidR="00730382" w:rsidRPr="00730382">
              <w:rPr>
                <w:rFonts w:ascii="Arial" w:eastAsiaTheme="minorEastAsia" w:hAnsi="Arial" w:cs="Arial"/>
                <w:noProof/>
                <w:kern w:val="2"/>
                <w:sz w:val="24"/>
                <w:szCs w:val="24"/>
                <w:lang w:val="es-CO"/>
                <w14:ligatures w14:val="standardContextual"/>
              </w:rPr>
              <w:tab/>
            </w:r>
            <w:r w:rsidR="00730382" w:rsidRPr="00730382">
              <w:rPr>
                <w:rStyle w:val="Hipervnculo"/>
                <w:rFonts w:ascii="Arial" w:eastAsia="Arial" w:hAnsi="Arial" w:cs="Arial"/>
                <w:noProof/>
                <w:sz w:val="24"/>
                <w:szCs w:val="24"/>
              </w:rPr>
              <w:t>Selección del panel solar</w:t>
            </w:r>
            <w:r w:rsidR="00730382" w:rsidRPr="00730382">
              <w:rPr>
                <w:rFonts w:ascii="Arial" w:hAnsi="Arial" w:cs="Arial"/>
                <w:noProof/>
                <w:webHidden/>
                <w:sz w:val="24"/>
                <w:szCs w:val="24"/>
              </w:rPr>
              <w:tab/>
            </w:r>
            <w:r w:rsidR="00730382" w:rsidRPr="00730382">
              <w:rPr>
                <w:rFonts w:ascii="Arial" w:hAnsi="Arial" w:cs="Arial"/>
                <w:noProof/>
                <w:webHidden/>
                <w:sz w:val="24"/>
                <w:szCs w:val="24"/>
              </w:rPr>
              <w:fldChar w:fldCharType="begin"/>
            </w:r>
            <w:r w:rsidR="00730382" w:rsidRPr="00730382">
              <w:rPr>
                <w:rFonts w:ascii="Arial" w:hAnsi="Arial" w:cs="Arial"/>
                <w:noProof/>
                <w:webHidden/>
                <w:sz w:val="24"/>
                <w:szCs w:val="24"/>
              </w:rPr>
              <w:instrText xml:space="preserve"> PAGEREF _Toc134790094 \h </w:instrText>
            </w:r>
            <w:r w:rsidR="00730382" w:rsidRPr="00730382">
              <w:rPr>
                <w:rFonts w:ascii="Arial" w:hAnsi="Arial" w:cs="Arial"/>
                <w:noProof/>
                <w:webHidden/>
                <w:sz w:val="24"/>
                <w:szCs w:val="24"/>
              </w:rPr>
            </w:r>
            <w:r w:rsidR="00730382" w:rsidRPr="00730382">
              <w:rPr>
                <w:rFonts w:ascii="Arial" w:hAnsi="Arial" w:cs="Arial"/>
                <w:noProof/>
                <w:webHidden/>
                <w:sz w:val="24"/>
                <w:szCs w:val="24"/>
              </w:rPr>
              <w:fldChar w:fldCharType="separate"/>
            </w:r>
            <w:r w:rsidR="00730382" w:rsidRPr="00730382">
              <w:rPr>
                <w:rFonts w:ascii="Arial" w:hAnsi="Arial" w:cs="Arial"/>
                <w:noProof/>
                <w:webHidden/>
                <w:sz w:val="24"/>
                <w:szCs w:val="24"/>
              </w:rPr>
              <w:t>59</w:t>
            </w:r>
            <w:r w:rsidR="00730382" w:rsidRPr="00730382">
              <w:rPr>
                <w:rFonts w:ascii="Arial" w:hAnsi="Arial" w:cs="Arial"/>
                <w:noProof/>
                <w:webHidden/>
                <w:sz w:val="24"/>
                <w:szCs w:val="24"/>
              </w:rPr>
              <w:fldChar w:fldCharType="end"/>
            </w:r>
          </w:hyperlink>
        </w:p>
        <w:p w14:paraId="5DD753BC" w14:textId="71680D49" w:rsidR="00730382" w:rsidRPr="00730382" w:rsidRDefault="00000000">
          <w:pPr>
            <w:pStyle w:val="TDC3"/>
            <w:tabs>
              <w:tab w:val="left" w:pos="960"/>
              <w:tab w:val="right" w:leader="dot" w:pos="9111"/>
            </w:tabs>
            <w:rPr>
              <w:rFonts w:ascii="Arial" w:eastAsiaTheme="minorEastAsia" w:hAnsi="Arial" w:cs="Arial"/>
              <w:noProof/>
              <w:kern w:val="2"/>
              <w:sz w:val="24"/>
              <w:szCs w:val="24"/>
              <w:lang w:val="es-CO"/>
              <w14:ligatures w14:val="standardContextual"/>
            </w:rPr>
          </w:pPr>
          <w:hyperlink w:anchor="_Toc134790095" w:history="1">
            <w:r w:rsidR="00730382" w:rsidRPr="00730382">
              <w:rPr>
                <w:rStyle w:val="Hipervnculo"/>
                <w:rFonts w:ascii="Arial" w:eastAsia="Arial" w:hAnsi="Arial" w:cs="Arial"/>
                <w:noProof/>
                <w:sz w:val="24"/>
                <w:szCs w:val="24"/>
              </w:rPr>
              <w:t>3.2.3</w:t>
            </w:r>
            <w:r w:rsidR="00730382" w:rsidRPr="00730382">
              <w:rPr>
                <w:rFonts w:ascii="Arial" w:eastAsiaTheme="minorEastAsia" w:hAnsi="Arial" w:cs="Arial"/>
                <w:noProof/>
                <w:kern w:val="2"/>
                <w:sz w:val="24"/>
                <w:szCs w:val="24"/>
                <w:lang w:val="es-CO"/>
                <w14:ligatures w14:val="standardContextual"/>
              </w:rPr>
              <w:tab/>
            </w:r>
            <w:r w:rsidR="00730382" w:rsidRPr="00730382">
              <w:rPr>
                <w:rStyle w:val="Hipervnculo"/>
                <w:rFonts w:ascii="Arial" w:eastAsia="Arial" w:hAnsi="Arial" w:cs="Arial"/>
                <w:noProof/>
                <w:sz w:val="24"/>
                <w:szCs w:val="24"/>
              </w:rPr>
              <w:t>Estimación del número de paneles fotovoltaicos</w:t>
            </w:r>
            <w:r w:rsidR="00730382" w:rsidRPr="00730382">
              <w:rPr>
                <w:rFonts w:ascii="Arial" w:hAnsi="Arial" w:cs="Arial"/>
                <w:noProof/>
                <w:webHidden/>
                <w:sz w:val="24"/>
                <w:szCs w:val="24"/>
              </w:rPr>
              <w:tab/>
            </w:r>
            <w:r w:rsidR="00730382" w:rsidRPr="00730382">
              <w:rPr>
                <w:rFonts w:ascii="Arial" w:hAnsi="Arial" w:cs="Arial"/>
                <w:noProof/>
                <w:webHidden/>
                <w:sz w:val="24"/>
                <w:szCs w:val="24"/>
              </w:rPr>
              <w:fldChar w:fldCharType="begin"/>
            </w:r>
            <w:r w:rsidR="00730382" w:rsidRPr="00730382">
              <w:rPr>
                <w:rFonts w:ascii="Arial" w:hAnsi="Arial" w:cs="Arial"/>
                <w:noProof/>
                <w:webHidden/>
                <w:sz w:val="24"/>
                <w:szCs w:val="24"/>
              </w:rPr>
              <w:instrText xml:space="preserve"> PAGEREF _Toc134790095 \h </w:instrText>
            </w:r>
            <w:r w:rsidR="00730382" w:rsidRPr="00730382">
              <w:rPr>
                <w:rFonts w:ascii="Arial" w:hAnsi="Arial" w:cs="Arial"/>
                <w:noProof/>
                <w:webHidden/>
                <w:sz w:val="24"/>
                <w:szCs w:val="24"/>
              </w:rPr>
            </w:r>
            <w:r w:rsidR="00730382" w:rsidRPr="00730382">
              <w:rPr>
                <w:rFonts w:ascii="Arial" w:hAnsi="Arial" w:cs="Arial"/>
                <w:noProof/>
                <w:webHidden/>
                <w:sz w:val="24"/>
                <w:szCs w:val="24"/>
              </w:rPr>
              <w:fldChar w:fldCharType="separate"/>
            </w:r>
            <w:r w:rsidR="00730382" w:rsidRPr="00730382">
              <w:rPr>
                <w:rFonts w:ascii="Arial" w:hAnsi="Arial" w:cs="Arial"/>
                <w:noProof/>
                <w:webHidden/>
                <w:sz w:val="24"/>
                <w:szCs w:val="24"/>
              </w:rPr>
              <w:t>61</w:t>
            </w:r>
            <w:r w:rsidR="00730382" w:rsidRPr="00730382">
              <w:rPr>
                <w:rFonts w:ascii="Arial" w:hAnsi="Arial" w:cs="Arial"/>
                <w:noProof/>
                <w:webHidden/>
                <w:sz w:val="24"/>
                <w:szCs w:val="24"/>
              </w:rPr>
              <w:fldChar w:fldCharType="end"/>
            </w:r>
          </w:hyperlink>
        </w:p>
        <w:p w14:paraId="28B445CA" w14:textId="20441ECE" w:rsidR="00730382" w:rsidRPr="00730382" w:rsidRDefault="00000000">
          <w:pPr>
            <w:pStyle w:val="TDC3"/>
            <w:tabs>
              <w:tab w:val="left" w:pos="960"/>
              <w:tab w:val="right" w:leader="dot" w:pos="9111"/>
            </w:tabs>
            <w:rPr>
              <w:rFonts w:ascii="Arial" w:eastAsiaTheme="minorEastAsia" w:hAnsi="Arial" w:cs="Arial"/>
              <w:noProof/>
              <w:kern w:val="2"/>
              <w:sz w:val="24"/>
              <w:szCs w:val="24"/>
              <w:lang w:val="es-CO"/>
              <w14:ligatures w14:val="standardContextual"/>
            </w:rPr>
          </w:pPr>
          <w:hyperlink w:anchor="_Toc134790096" w:history="1">
            <w:r w:rsidR="00730382" w:rsidRPr="00730382">
              <w:rPr>
                <w:rStyle w:val="Hipervnculo"/>
                <w:rFonts w:ascii="Arial" w:eastAsia="Arial" w:hAnsi="Arial" w:cs="Arial"/>
                <w:noProof/>
                <w:sz w:val="24"/>
                <w:szCs w:val="24"/>
              </w:rPr>
              <w:t>3.2.4</w:t>
            </w:r>
            <w:r w:rsidR="00730382" w:rsidRPr="00730382">
              <w:rPr>
                <w:rFonts w:ascii="Arial" w:eastAsiaTheme="minorEastAsia" w:hAnsi="Arial" w:cs="Arial"/>
                <w:noProof/>
                <w:kern w:val="2"/>
                <w:sz w:val="24"/>
                <w:szCs w:val="24"/>
                <w:lang w:val="es-CO"/>
                <w14:ligatures w14:val="standardContextual"/>
              </w:rPr>
              <w:tab/>
            </w:r>
            <w:r w:rsidR="00730382" w:rsidRPr="00730382">
              <w:rPr>
                <w:rStyle w:val="Hipervnculo"/>
                <w:rFonts w:ascii="Arial" w:eastAsia="Arial" w:hAnsi="Arial" w:cs="Arial"/>
                <w:noProof/>
                <w:sz w:val="24"/>
                <w:szCs w:val="24"/>
              </w:rPr>
              <w:t>Temperaturas, tensiones e intensidades del panel</w:t>
            </w:r>
            <w:r w:rsidR="00730382" w:rsidRPr="00730382">
              <w:rPr>
                <w:rFonts w:ascii="Arial" w:hAnsi="Arial" w:cs="Arial"/>
                <w:noProof/>
                <w:webHidden/>
                <w:sz w:val="24"/>
                <w:szCs w:val="24"/>
              </w:rPr>
              <w:tab/>
            </w:r>
            <w:r w:rsidR="00730382" w:rsidRPr="00730382">
              <w:rPr>
                <w:rFonts w:ascii="Arial" w:hAnsi="Arial" w:cs="Arial"/>
                <w:noProof/>
                <w:webHidden/>
                <w:sz w:val="24"/>
                <w:szCs w:val="24"/>
              </w:rPr>
              <w:fldChar w:fldCharType="begin"/>
            </w:r>
            <w:r w:rsidR="00730382" w:rsidRPr="00730382">
              <w:rPr>
                <w:rFonts w:ascii="Arial" w:hAnsi="Arial" w:cs="Arial"/>
                <w:noProof/>
                <w:webHidden/>
                <w:sz w:val="24"/>
                <w:szCs w:val="24"/>
              </w:rPr>
              <w:instrText xml:space="preserve"> PAGEREF _Toc134790096 \h </w:instrText>
            </w:r>
            <w:r w:rsidR="00730382" w:rsidRPr="00730382">
              <w:rPr>
                <w:rFonts w:ascii="Arial" w:hAnsi="Arial" w:cs="Arial"/>
                <w:noProof/>
                <w:webHidden/>
                <w:sz w:val="24"/>
                <w:szCs w:val="24"/>
              </w:rPr>
            </w:r>
            <w:r w:rsidR="00730382" w:rsidRPr="00730382">
              <w:rPr>
                <w:rFonts w:ascii="Arial" w:hAnsi="Arial" w:cs="Arial"/>
                <w:noProof/>
                <w:webHidden/>
                <w:sz w:val="24"/>
                <w:szCs w:val="24"/>
              </w:rPr>
              <w:fldChar w:fldCharType="separate"/>
            </w:r>
            <w:r w:rsidR="00730382" w:rsidRPr="00730382">
              <w:rPr>
                <w:rFonts w:ascii="Arial" w:hAnsi="Arial" w:cs="Arial"/>
                <w:noProof/>
                <w:webHidden/>
                <w:sz w:val="24"/>
                <w:szCs w:val="24"/>
              </w:rPr>
              <w:t>61</w:t>
            </w:r>
            <w:r w:rsidR="00730382" w:rsidRPr="00730382">
              <w:rPr>
                <w:rFonts w:ascii="Arial" w:hAnsi="Arial" w:cs="Arial"/>
                <w:noProof/>
                <w:webHidden/>
                <w:sz w:val="24"/>
                <w:szCs w:val="24"/>
              </w:rPr>
              <w:fldChar w:fldCharType="end"/>
            </w:r>
          </w:hyperlink>
        </w:p>
        <w:p w14:paraId="26E61ED7" w14:textId="5EB0D4BC" w:rsidR="00730382" w:rsidRPr="00730382" w:rsidRDefault="00000000">
          <w:pPr>
            <w:pStyle w:val="TDC3"/>
            <w:tabs>
              <w:tab w:val="left" w:pos="960"/>
              <w:tab w:val="right" w:leader="dot" w:pos="9111"/>
            </w:tabs>
            <w:rPr>
              <w:rFonts w:ascii="Arial" w:eastAsiaTheme="minorEastAsia" w:hAnsi="Arial" w:cs="Arial"/>
              <w:noProof/>
              <w:kern w:val="2"/>
              <w:sz w:val="24"/>
              <w:szCs w:val="24"/>
              <w:lang w:val="es-CO"/>
              <w14:ligatures w14:val="standardContextual"/>
            </w:rPr>
          </w:pPr>
          <w:hyperlink w:anchor="_Toc134790097" w:history="1">
            <w:r w:rsidR="00730382" w:rsidRPr="00730382">
              <w:rPr>
                <w:rStyle w:val="Hipervnculo"/>
                <w:rFonts w:ascii="Arial" w:eastAsia="Arial" w:hAnsi="Arial" w:cs="Arial"/>
                <w:noProof/>
                <w:sz w:val="24"/>
                <w:szCs w:val="24"/>
              </w:rPr>
              <w:t>3.2.5</w:t>
            </w:r>
            <w:r w:rsidR="00730382" w:rsidRPr="00730382">
              <w:rPr>
                <w:rFonts w:ascii="Arial" w:eastAsiaTheme="minorEastAsia" w:hAnsi="Arial" w:cs="Arial"/>
                <w:noProof/>
                <w:kern w:val="2"/>
                <w:sz w:val="24"/>
                <w:szCs w:val="24"/>
                <w:lang w:val="es-CO"/>
                <w14:ligatures w14:val="standardContextual"/>
              </w:rPr>
              <w:tab/>
            </w:r>
            <w:r w:rsidR="00730382" w:rsidRPr="00730382">
              <w:rPr>
                <w:rStyle w:val="Hipervnculo"/>
                <w:rFonts w:ascii="Arial" w:eastAsia="Arial" w:hAnsi="Arial" w:cs="Arial"/>
                <w:noProof/>
                <w:sz w:val="24"/>
                <w:szCs w:val="24"/>
              </w:rPr>
              <w:t>Selección del inversor</w:t>
            </w:r>
            <w:r w:rsidR="00730382" w:rsidRPr="00730382">
              <w:rPr>
                <w:rFonts w:ascii="Arial" w:hAnsi="Arial" w:cs="Arial"/>
                <w:noProof/>
                <w:webHidden/>
                <w:sz w:val="24"/>
                <w:szCs w:val="24"/>
              </w:rPr>
              <w:tab/>
            </w:r>
            <w:r w:rsidR="00730382" w:rsidRPr="00730382">
              <w:rPr>
                <w:rFonts w:ascii="Arial" w:hAnsi="Arial" w:cs="Arial"/>
                <w:noProof/>
                <w:webHidden/>
                <w:sz w:val="24"/>
                <w:szCs w:val="24"/>
              </w:rPr>
              <w:fldChar w:fldCharType="begin"/>
            </w:r>
            <w:r w:rsidR="00730382" w:rsidRPr="00730382">
              <w:rPr>
                <w:rFonts w:ascii="Arial" w:hAnsi="Arial" w:cs="Arial"/>
                <w:noProof/>
                <w:webHidden/>
                <w:sz w:val="24"/>
                <w:szCs w:val="24"/>
              </w:rPr>
              <w:instrText xml:space="preserve"> PAGEREF _Toc134790097 \h </w:instrText>
            </w:r>
            <w:r w:rsidR="00730382" w:rsidRPr="00730382">
              <w:rPr>
                <w:rFonts w:ascii="Arial" w:hAnsi="Arial" w:cs="Arial"/>
                <w:noProof/>
                <w:webHidden/>
                <w:sz w:val="24"/>
                <w:szCs w:val="24"/>
              </w:rPr>
            </w:r>
            <w:r w:rsidR="00730382" w:rsidRPr="00730382">
              <w:rPr>
                <w:rFonts w:ascii="Arial" w:hAnsi="Arial" w:cs="Arial"/>
                <w:noProof/>
                <w:webHidden/>
                <w:sz w:val="24"/>
                <w:szCs w:val="24"/>
              </w:rPr>
              <w:fldChar w:fldCharType="separate"/>
            </w:r>
            <w:r w:rsidR="00730382" w:rsidRPr="00730382">
              <w:rPr>
                <w:rFonts w:ascii="Arial" w:hAnsi="Arial" w:cs="Arial"/>
                <w:noProof/>
                <w:webHidden/>
                <w:sz w:val="24"/>
                <w:szCs w:val="24"/>
              </w:rPr>
              <w:t>62</w:t>
            </w:r>
            <w:r w:rsidR="00730382" w:rsidRPr="00730382">
              <w:rPr>
                <w:rFonts w:ascii="Arial" w:hAnsi="Arial" w:cs="Arial"/>
                <w:noProof/>
                <w:webHidden/>
                <w:sz w:val="24"/>
                <w:szCs w:val="24"/>
              </w:rPr>
              <w:fldChar w:fldCharType="end"/>
            </w:r>
          </w:hyperlink>
        </w:p>
        <w:p w14:paraId="6539EA61" w14:textId="13F84B5D" w:rsidR="00730382" w:rsidRPr="00730382" w:rsidRDefault="00000000">
          <w:pPr>
            <w:pStyle w:val="TDC3"/>
            <w:tabs>
              <w:tab w:val="left" w:pos="960"/>
              <w:tab w:val="right" w:leader="dot" w:pos="9111"/>
            </w:tabs>
            <w:rPr>
              <w:rFonts w:ascii="Arial" w:eastAsiaTheme="minorEastAsia" w:hAnsi="Arial" w:cs="Arial"/>
              <w:noProof/>
              <w:kern w:val="2"/>
              <w:sz w:val="24"/>
              <w:szCs w:val="24"/>
              <w:lang w:val="es-CO"/>
              <w14:ligatures w14:val="standardContextual"/>
            </w:rPr>
          </w:pPr>
          <w:hyperlink w:anchor="_Toc134790098" w:history="1">
            <w:r w:rsidR="00730382" w:rsidRPr="00730382">
              <w:rPr>
                <w:rStyle w:val="Hipervnculo"/>
                <w:rFonts w:ascii="Arial" w:eastAsia="Arial" w:hAnsi="Arial" w:cs="Arial"/>
                <w:noProof/>
                <w:sz w:val="24"/>
                <w:szCs w:val="24"/>
              </w:rPr>
              <w:t>3.2.6</w:t>
            </w:r>
            <w:r w:rsidR="00730382" w:rsidRPr="00730382">
              <w:rPr>
                <w:rFonts w:ascii="Arial" w:eastAsiaTheme="minorEastAsia" w:hAnsi="Arial" w:cs="Arial"/>
                <w:noProof/>
                <w:kern w:val="2"/>
                <w:sz w:val="24"/>
                <w:szCs w:val="24"/>
                <w:lang w:val="es-CO"/>
                <w14:ligatures w14:val="standardContextual"/>
              </w:rPr>
              <w:tab/>
            </w:r>
            <w:r w:rsidR="00730382" w:rsidRPr="00730382">
              <w:rPr>
                <w:rStyle w:val="Hipervnculo"/>
                <w:rFonts w:ascii="Arial" w:eastAsia="Arial" w:hAnsi="Arial" w:cs="Arial"/>
                <w:noProof/>
                <w:sz w:val="24"/>
                <w:szCs w:val="24"/>
              </w:rPr>
              <w:t>Tipo de conexión entre paneles solares</w:t>
            </w:r>
            <w:r w:rsidR="00730382" w:rsidRPr="00730382">
              <w:rPr>
                <w:rFonts w:ascii="Arial" w:hAnsi="Arial" w:cs="Arial"/>
                <w:noProof/>
                <w:webHidden/>
                <w:sz w:val="24"/>
                <w:szCs w:val="24"/>
              </w:rPr>
              <w:tab/>
            </w:r>
            <w:r w:rsidR="00730382" w:rsidRPr="00730382">
              <w:rPr>
                <w:rFonts w:ascii="Arial" w:hAnsi="Arial" w:cs="Arial"/>
                <w:noProof/>
                <w:webHidden/>
                <w:sz w:val="24"/>
                <w:szCs w:val="24"/>
              </w:rPr>
              <w:fldChar w:fldCharType="begin"/>
            </w:r>
            <w:r w:rsidR="00730382" w:rsidRPr="00730382">
              <w:rPr>
                <w:rFonts w:ascii="Arial" w:hAnsi="Arial" w:cs="Arial"/>
                <w:noProof/>
                <w:webHidden/>
                <w:sz w:val="24"/>
                <w:szCs w:val="24"/>
              </w:rPr>
              <w:instrText xml:space="preserve"> PAGEREF _Toc134790098 \h </w:instrText>
            </w:r>
            <w:r w:rsidR="00730382" w:rsidRPr="00730382">
              <w:rPr>
                <w:rFonts w:ascii="Arial" w:hAnsi="Arial" w:cs="Arial"/>
                <w:noProof/>
                <w:webHidden/>
                <w:sz w:val="24"/>
                <w:szCs w:val="24"/>
              </w:rPr>
            </w:r>
            <w:r w:rsidR="00730382" w:rsidRPr="00730382">
              <w:rPr>
                <w:rFonts w:ascii="Arial" w:hAnsi="Arial" w:cs="Arial"/>
                <w:noProof/>
                <w:webHidden/>
                <w:sz w:val="24"/>
                <w:szCs w:val="24"/>
              </w:rPr>
              <w:fldChar w:fldCharType="separate"/>
            </w:r>
            <w:r w:rsidR="00730382" w:rsidRPr="00730382">
              <w:rPr>
                <w:rFonts w:ascii="Arial" w:hAnsi="Arial" w:cs="Arial"/>
                <w:noProof/>
                <w:webHidden/>
                <w:sz w:val="24"/>
                <w:szCs w:val="24"/>
              </w:rPr>
              <w:t>64</w:t>
            </w:r>
            <w:r w:rsidR="00730382" w:rsidRPr="00730382">
              <w:rPr>
                <w:rFonts w:ascii="Arial" w:hAnsi="Arial" w:cs="Arial"/>
                <w:noProof/>
                <w:webHidden/>
                <w:sz w:val="24"/>
                <w:szCs w:val="24"/>
              </w:rPr>
              <w:fldChar w:fldCharType="end"/>
            </w:r>
          </w:hyperlink>
        </w:p>
        <w:p w14:paraId="79E187FE" w14:textId="74487F6E" w:rsidR="00730382" w:rsidRPr="00730382" w:rsidRDefault="00000000">
          <w:pPr>
            <w:pStyle w:val="TDC3"/>
            <w:tabs>
              <w:tab w:val="left" w:pos="960"/>
              <w:tab w:val="right" w:leader="dot" w:pos="9111"/>
            </w:tabs>
            <w:rPr>
              <w:rFonts w:ascii="Arial" w:eastAsiaTheme="minorEastAsia" w:hAnsi="Arial" w:cs="Arial"/>
              <w:noProof/>
              <w:kern w:val="2"/>
              <w:sz w:val="24"/>
              <w:szCs w:val="24"/>
              <w:lang w:val="es-CO"/>
              <w14:ligatures w14:val="standardContextual"/>
            </w:rPr>
          </w:pPr>
          <w:hyperlink w:anchor="_Toc134790099" w:history="1">
            <w:r w:rsidR="00730382" w:rsidRPr="00730382">
              <w:rPr>
                <w:rStyle w:val="Hipervnculo"/>
                <w:rFonts w:ascii="Arial" w:eastAsia="Arial" w:hAnsi="Arial" w:cs="Arial"/>
                <w:noProof/>
                <w:sz w:val="24"/>
                <w:szCs w:val="24"/>
              </w:rPr>
              <w:t>3.2.7</w:t>
            </w:r>
            <w:r w:rsidR="00730382" w:rsidRPr="00730382">
              <w:rPr>
                <w:rFonts w:ascii="Arial" w:eastAsiaTheme="minorEastAsia" w:hAnsi="Arial" w:cs="Arial"/>
                <w:noProof/>
                <w:kern w:val="2"/>
                <w:sz w:val="24"/>
                <w:szCs w:val="24"/>
                <w:lang w:val="es-CO"/>
                <w14:ligatures w14:val="standardContextual"/>
              </w:rPr>
              <w:tab/>
            </w:r>
            <w:r w:rsidR="00730382" w:rsidRPr="00730382">
              <w:rPr>
                <w:rStyle w:val="Hipervnculo"/>
                <w:rFonts w:ascii="Arial" w:eastAsia="Arial" w:hAnsi="Arial" w:cs="Arial"/>
                <w:noProof/>
                <w:sz w:val="24"/>
                <w:szCs w:val="24"/>
              </w:rPr>
              <w:t>Ángulo de inclinación óptimo de los paneles solares</w:t>
            </w:r>
            <w:r w:rsidR="00730382" w:rsidRPr="00730382">
              <w:rPr>
                <w:rFonts w:ascii="Arial" w:hAnsi="Arial" w:cs="Arial"/>
                <w:noProof/>
                <w:webHidden/>
                <w:sz w:val="24"/>
                <w:szCs w:val="24"/>
              </w:rPr>
              <w:tab/>
            </w:r>
            <w:r w:rsidR="00730382" w:rsidRPr="00730382">
              <w:rPr>
                <w:rFonts w:ascii="Arial" w:hAnsi="Arial" w:cs="Arial"/>
                <w:noProof/>
                <w:webHidden/>
                <w:sz w:val="24"/>
                <w:szCs w:val="24"/>
              </w:rPr>
              <w:fldChar w:fldCharType="begin"/>
            </w:r>
            <w:r w:rsidR="00730382" w:rsidRPr="00730382">
              <w:rPr>
                <w:rFonts w:ascii="Arial" w:hAnsi="Arial" w:cs="Arial"/>
                <w:noProof/>
                <w:webHidden/>
                <w:sz w:val="24"/>
                <w:szCs w:val="24"/>
              </w:rPr>
              <w:instrText xml:space="preserve"> PAGEREF _Toc134790099 \h </w:instrText>
            </w:r>
            <w:r w:rsidR="00730382" w:rsidRPr="00730382">
              <w:rPr>
                <w:rFonts w:ascii="Arial" w:hAnsi="Arial" w:cs="Arial"/>
                <w:noProof/>
                <w:webHidden/>
                <w:sz w:val="24"/>
                <w:szCs w:val="24"/>
              </w:rPr>
            </w:r>
            <w:r w:rsidR="00730382" w:rsidRPr="00730382">
              <w:rPr>
                <w:rFonts w:ascii="Arial" w:hAnsi="Arial" w:cs="Arial"/>
                <w:noProof/>
                <w:webHidden/>
                <w:sz w:val="24"/>
                <w:szCs w:val="24"/>
              </w:rPr>
              <w:fldChar w:fldCharType="separate"/>
            </w:r>
            <w:r w:rsidR="00730382" w:rsidRPr="00730382">
              <w:rPr>
                <w:rFonts w:ascii="Arial" w:hAnsi="Arial" w:cs="Arial"/>
                <w:noProof/>
                <w:webHidden/>
                <w:sz w:val="24"/>
                <w:szCs w:val="24"/>
              </w:rPr>
              <w:t>64</w:t>
            </w:r>
            <w:r w:rsidR="00730382" w:rsidRPr="00730382">
              <w:rPr>
                <w:rFonts w:ascii="Arial" w:hAnsi="Arial" w:cs="Arial"/>
                <w:noProof/>
                <w:webHidden/>
                <w:sz w:val="24"/>
                <w:szCs w:val="24"/>
              </w:rPr>
              <w:fldChar w:fldCharType="end"/>
            </w:r>
          </w:hyperlink>
        </w:p>
        <w:p w14:paraId="5C2B05AC" w14:textId="03DD726F" w:rsidR="00730382" w:rsidRPr="00730382" w:rsidRDefault="00000000">
          <w:pPr>
            <w:pStyle w:val="TDC3"/>
            <w:tabs>
              <w:tab w:val="left" w:pos="960"/>
              <w:tab w:val="right" w:leader="dot" w:pos="9111"/>
            </w:tabs>
            <w:rPr>
              <w:rFonts w:ascii="Arial" w:eastAsiaTheme="minorEastAsia" w:hAnsi="Arial" w:cs="Arial"/>
              <w:noProof/>
              <w:kern w:val="2"/>
              <w:sz w:val="24"/>
              <w:szCs w:val="24"/>
              <w:lang w:val="es-CO"/>
              <w14:ligatures w14:val="standardContextual"/>
            </w:rPr>
          </w:pPr>
          <w:hyperlink w:anchor="_Toc134790100" w:history="1">
            <w:r w:rsidR="00730382" w:rsidRPr="00730382">
              <w:rPr>
                <w:rStyle w:val="Hipervnculo"/>
                <w:rFonts w:ascii="Arial" w:eastAsia="Arial" w:hAnsi="Arial" w:cs="Arial"/>
                <w:noProof/>
                <w:sz w:val="24"/>
                <w:szCs w:val="24"/>
              </w:rPr>
              <w:t>3.2.8</w:t>
            </w:r>
            <w:r w:rsidR="00730382" w:rsidRPr="00730382">
              <w:rPr>
                <w:rFonts w:ascii="Arial" w:eastAsiaTheme="minorEastAsia" w:hAnsi="Arial" w:cs="Arial"/>
                <w:noProof/>
                <w:kern w:val="2"/>
                <w:sz w:val="24"/>
                <w:szCs w:val="24"/>
                <w:lang w:val="es-CO"/>
                <w14:ligatures w14:val="standardContextual"/>
              </w:rPr>
              <w:tab/>
            </w:r>
            <w:r w:rsidR="00730382" w:rsidRPr="00730382">
              <w:rPr>
                <w:rStyle w:val="Hipervnculo"/>
                <w:rFonts w:ascii="Arial" w:eastAsia="Arial" w:hAnsi="Arial" w:cs="Arial"/>
                <w:noProof/>
                <w:sz w:val="24"/>
                <w:szCs w:val="24"/>
              </w:rPr>
              <w:t>Cálculo para la selección del cable</w:t>
            </w:r>
            <w:r w:rsidR="00730382" w:rsidRPr="00730382">
              <w:rPr>
                <w:rFonts w:ascii="Arial" w:hAnsi="Arial" w:cs="Arial"/>
                <w:noProof/>
                <w:webHidden/>
                <w:sz w:val="24"/>
                <w:szCs w:val="24"/>
              </w:rPr>
              <w:tab/>
            </w:r>
            <w:r w:rsidR="00730382" w:rsidRPr="00730382">
              <w:rPr>
                <w:rFonts w:ascii="Arial" w:hAnsi="Arial" w:cs="Arial"/>
                <w:noProof/>
                <w:webHidden/>
                <w:sz w:val="24"/>
                <w:szCs w:val="24"/>
              </w:rPr>
              <w:fldChar w:fldCharType="begin"/>
            </w:r>
            <w:r w:rsidR="00730382" w:rsidRPr="00730382">
              <w:rPr>
                <w:rFonts w:ascii="Arial" w:hAnsi="Arial" w:cs="Arial"/>
                <w:noProof/>
                <w:webHidden/>
                <w:sz w:val="24"/>
                <w:szCs w:val="24"/>
              </w:rPr>
              <w:instrText xml:space="preserve"> PAGEREF _Toc134790100 \h </w:instrText>
            </w:r>
            <w:r w:rsidR="00730382" w:rsidRPr="00730382">
              <w:rPr>
                <w:rFonts w:ascii="Arial" w:hAnsi="Arial" w:cs="Arial"/>
                <w:noProof/>
                <w:webHidden/>
                <w:sz w:val="24"/>
                <w:szCs w:val="24"/>
              </w:rPr>
            </w:r>
            <w:r w:rsidR="00730382" w:rsidRPr="00730382">
              <w:rPr>
                <w:rFonts w:ascii="Arial" w:hAnsi="Arial" w:cs="Arial"/>
                <w:noProof/>
                <w:webHidden/>
                <w:sz w:val="24"/>
                <w:szCs w:val="24"/>
              </w:rPr>
              <w:fldChar w:fldCharType="separate"/>
            </w:r>
            <w:r w:rsidR="00730382" w:rsidRPr="00730382">
              <w:rPr>
                <w:rFonts w:ascii="Arial" w:hAnsi="Arial" w:cs="Arial"/>
                <w:noProof/>
                <w:webHidden/>
                <w:sz w:val="24"/>
                <w:szCs w:val="24"/>
              </w:rPr>
              <w:t>65</w:t>
            </w:r>
            <w:r w:rsidR="00730382" w:rsidRPr="00730382">
              <w:rPr>
                <w:rFonts w:ascii="Arial" w:hAnsi="Arial" w:cs="Arial"/>
                <w:noProof/>
                <w:webHidden/>
                <w:sz w:val="24"/>
                <w:szCs w:val="24"/>
              </w:rPr>
              <w:fldChar w:fldCharType="end"/>
            </w:r>
          </w:hyperlink>
        </w:p>
        <w:p w14:paraId="79856E9F" w14:textId="6D703363" w:rsidR="00730382" w:rsidRPr="00730382" w:rsidRDefault="00000000">
          <w:pPr>
            <w:pStyle w:val="TDC3"/>
            <w:tabs>
              <w:tab w:val="left" w:pos="960"/>
              <w:tab w:val="right" w:leader="dot" w:pos="9111"/>
            </w:tabs>
            <w:rPr>
              <w:rFonts w:ascii="Arial" w:eastAsiaTheme="minorEastAsia" w:hAnsi="Arial" w:cs="Arial"/>
              <w:noProof/>
              <w:kern w:val="2"/>
              <w:sz w:val="24"/>
              <w:szCs w:val="24"/>
              <w:lang w:val="es-CO"/>
              <w14:ligatures w14:val="standardContextual"/>
            </w:rPr>
          </w:pPr>
          <w:hyperlink w:anchor="_Toc134790101" w:history="1">
            <w:r w:rsidR="00730382" w:rsidRPr="00730382">
              <w:rPr>
                <w:rStyle w:val="Hipervnculo"/>
                <w:rFonts w:ascii="Arial" w:eastAsia="Arial" w:hAnsi="Arial" w:cs="Arial"/>
                <w:noProof/>
                <w:sz w:val="24"/>
                <w:szCs w:val="24"/>
              </w:rPr>
              <w:t>3.2.9</w:t>
            </w:r>
            <w:r w:rsidR="00730382" w:rsidRPr="00730382">
              <w:rPr>
                <w:rFonts w:ascii="Arial" w:eastAsiaTheme="minorEastAsia" w:hAnsi="Arial" w:cs="Arial"/>
                <w:noProof/>
                <w:kern w:val="2"/>
                <w:sz w:val="24"/>
                <w:szCs w:val="24"/>
                <w:lang w:val="es-CO"/>
                <w14:ligatures w14:val="standardContextual"/>
              </w:rPr>
              <w:tab/>
            </w:r>
            <w:r w:rsidR="00730382" w:rsidRPr="00730382">
              <w:rPr>
                <w:rStyle w:val="Hipervnculo"/>
                <w:rFonts w:ascii="Arial" w:eastAsia="Arial" w:hAnsi="Arial" w:cs="Arial"/>
                <w:noProof/>
                <w:sz w:val="24"/>
                <w:szCs w:val="24"/>
              </w:rPr>
              <w:t>Pérdidas energéticas totales</w:t>
            </w:r>
            <w:r w:rsidR="00730382" w:rsidRPr="00730382">
              <w:rPr>
                <w:rFonts w:ascii="Arial" w:hAnsi="Arial" w:cs="Arial"/>
                <w:noProof/>
                <w:webHidden/>
                <w:sz w:val="24"/>
                <w:szCs w:val="24"/>
              </w:rPr>
              <w:tab/>
            </w:r>
            <w:r w:rsidR="00730382" w:rsidRPr="00730382">
              <w:rPr>
                <w:rFonts w:ascii="Arial" w:hAnsi="Arial" w:cs="Arial"/>
                <w:noProof/>
                <w:webHidden/>
                <w:sz w:val="24"/>
                <w:szCs w:val="24"/>
              </w:rPr>
              <w:fldChar w:fldCharType="begin"/>
            </w:r>
            <w:r w:rsidR="00730382" w:rsidRPr="00730382">
              <w:rPr>
                <w:rFonts w:ascii="Arial" w:hAnsi="Arial" w:cs="Arial"/>
                <w:noProof/>
                <w:webHidden/>
                <w:sz w:val="24"/>
                <w:szCs w:val="24"/>
              </w:rPr>
              <w:instrText xml:space="preserve"> PAGEREF _Toc134790101 \h </w:instrText>
            </w:r>
            <w:r w:rsidR="00730382" w:rsidRPr="00730382">
              <w:rPr>
                <w:rFonts w:ascii="Arial" w:hAnsi="Arial" w:cs="Arial"/>
                <w:noProof/>
                <w:webHidden/>
                <w:sz w:val="24"/>
                <w:szCs w:val="24"/>
              </w:rPr>
            </w:r>
            <w:r w:rsidR="00730382" w:rsidRPr="00730382">
              <w:rPr>
                <w:rFonts w:ascii="Arial" w:hAnsi="Arial" w:cs="Arial"/>
                <w:noProof/>
                <w:webHidden/>
                <w:sz w:val="24"/>
                <w:szCs w:val="24"/>
              </w:rPr>
              <w:fldChar w:fldCharType="separate"/>
            </w:r>
            <w:r w:rsidR="00730382" w:rsidRPr="00730382">
              <w:rPr>
                <w:rFonts w:ascii="Arial" w:hAnsi="Arial" w:cs="Arial"/>
                <w:noProof/>
                <w:webHidden/>
                <w:sz w:val="24"/>
                <w:szCs w:val="24"/>
              </w:rPr>
              <w:t>65</w:t>
            </w:r>
            <w:r w:rsidR="00730382" w:rsidRPr="00730382">
              <w:rPr>
                <w:rFonts w:ascii="Arial" w:hAnsi="Arial" w:cs="Arial"/>
                <w:noProof/>
                <w:webHidden/>
                <w:sz w:val="24"/>
                <w:szCs w:val="24"/>
              </w:rPr>
              <w:fldChar w:fldCharType="end"/>
            </w:r>
          </w:hyperlink>
        </w:p>
        <w:p w14:paraId="0EF1D37C" w14:textId="5694A964" w:rsidR="00730382" w:rsidRPr="00730382" w:rsidRDefault="00000000">
          <w:pPr>
            <w:pStyle w:val="TDC3"/>
            <w:tabs>
              <w:tab w:val="left" w:pos="1200"/>
              <w:tab w:val="right" w:leader="dot" w:pos="9111"/>
            </w:tabs>
            <w:rPr>
              <w:rFonts w:ascii="Arial" w:eastAsiaTheme="minorEastAsia" w:hAnsi="Arial" w:cs="Arial"/>
              <w:noProof/>
              <w:kern w:val="2"/>
              <w:sz w:val="24"/>
              <w:szCs w:val="24"/>
              <w:lang w:val="es-CO"/>
              <w14:ligatures w14:val="standardContextual"/>
            </w:rPr>
          </w:pPr>
          <w:hyperlink w:anchor="_Toc134790102" w:history="1">
            <w:r w:rsidR="00730382" w:rsidRPr="00730382">
              <w:rPr>
                <w:rStyle w:val="Hipervnculo"/>
                <w:rFonts w:ascii="Arial" w:eastAsia="Arial" w:hAnsi="Arial" w:cs="Arial"/>
                <w:noProof/>
                <w:sz w:val="24"/>
                <w:szCs w:val="24"/>
              </w:rPr>
              <w:t>3.2.10</w:t>
            </w:r>
            <w:r w:rsidR="00730382" w:rsidRPr="00730382">
              <w:rPr>
                <w:rFonts w:ascii="Arial" w:eastAsiaTheme="minorEastAsia" w:hAnsi="Arial" w:cs="Arial"/>
                <w:noProof/>
                <w:kern w:val="2"/>
                <w:sz w:val="24"/>
                <w:szCs w:val="24"/>
                <w:lang w:val="es-CO"/>
                <w14:ligatures w14:val="standardContextual"/>
              </w:rPr>
              <w:tab/>
            </w:r>
            <w:r w:rsidR="00730382" w:rsidRPr="00730382">
              <w:rPr>
                <w:rStyle w:val="Hipervnculo"/>
                <w:rFonts w:ascii="Arial" w:eastAsia="Arial" w:hAnsi="Arial" w:cs="Arial"/>
                <w:noProof/>
                <w:sz w:val="24"/>
                <w:szCs w:val="24"/>
              </w:rPr>
              <w:t>Protecciones eléctricas.</w:t>
            </w:r>
            <w:r w:rsidR="00730382" w:rsidRPr="00730382">
              <w:rPr>
                <w:rFonts w:ascii="Arial" w:hAnsi="Arial" w:cs="Arial"/>
                <w:noProof/>
                <w:webHidden/>
                <w:sz w:val="24"/>
                <w:szCs w:val="24"/>
              </w:rPr>
              <w:tab/>
            </w:r>
            <w:r w:rsidR="00730382" w:rsidRPr="00730382">
              <w:rPr>
                <w:rFonts w:ascii="Arial" w:hAnsi="Arial" w:cs="Arial"/>
                <w:noProof/>
                <w:webHidden/>
                <w:sz w:val="24"/>
                <w:szCs w:val="24"/>
              </w:rPr>
              <w:fldChar w:fldCharType="begin"/>
            </w:r>
            <w:r w:rsidR="00730382" w:rsidRPr="00730382">
              <w:rPr>
                <w:rFonts w:ascii="Arial" w:hAnsi="Arial" w:cs="Arial"/>
                <w:noProof/>
                <w:webHidden/>
                <w:sz w:val="24"/>
                <w:szCs w:val="24"/>
              </w:rPr>
              <w:instrText xml:space="preserve"> PAGEREF _Toc134790102 \h </w:instrText>
            </w:r>
            <w:r w:rsidR="00730382" w:rsidRPr="00730382">
              <w:rPr>
                <w:rFonts w:ascii="Arial" w:hAnsi="Arial" w:cs="Arial"/>
                <w:noProof/>
                <w:webHidden/>
                <w:sz w:val="24"/>
                <w:szCs w:val="24"/>
              </w:rPr>
            </w:r>
            <w:r w:rsidR="00730382" w:rsidRPr="00730382">
              <w:rPr>
                <w:rFonts w:ascii="Arial" w:hAnsi="Arial" w:cs="Arial"/>
                <w:noProof/>
                <w:webHidden/>
                <w:sz w:val="24"/>
                <w:szCs w:val="24"/>
              </w:rPr>
              <w:fldChar w:fldCharType="separate"/>
            </w:r>
            <w:r w:rsidR="00730382" w:rsidRPr="00730382">
              <w:rPr>
                <w:rFonts w:ascii="Arial" w:hAnsi="Arial" w:cs="Arial"/>
                <w:noProof/>
                <w:webHidden/>
                <w:sz w:val="24"/>
                <w:szCs w:val="24"/>
              </w:rPr>
              <w:t>66</w:t>
            </w:r>
            <w:r w:rsidR="00730382" w:rsidRPr="00730382">
              <w:rPr>
                <w:rFonts w:ascii="Arial" w:hAnsi="Arial" w:cs="Arial"/>
                <w:noProof/>
                <w:webHidden/>
                <w:sz w:val="24"/>
                <w:szCs w:val="24"/>
              </w:rPr>
              <w:fldChar w:fldCharType="end"/>
            </w:r>
          </w:hyperlink>
        </w:p>
        <w:p w14:paraId="6E4AEA20" w14:textId="5AF90D6B" w:rsidR="00730382" w:rsidRPr="00730382" w:rsidRDefault="00000000">
          <w:pPr>
            <w:pStyle w:val="TDC3"/>
            <w:tabs>
              <w:tab w:val="left" w:pos="1200"/>
              <w:tab w:val="right" w:leader="dot" w:pos="9111"/>
            </w:tabs>
            <w:rPr>
              <w:rFonts w:ascii="Arial" w:eastAsiaTheme="minorEastAsia" w:hAnsi="Arial" w:cs="Arial"/>
              <w:noProof/>
              <w:kern w:val="2"/>
              <w:sz w:val="24"/>
              <w:szCs w:val="24"/>
              <w:lang w:val="es-CO"/>
              <w14:ligatures w14:val="standardContextual"/>
            </w:rPr>
          </w:pPr>
          <w:hyperlink w:anchor="_Toc134790103" w:history="1">
            <w:r w:rsidR="00730382" w:rsidRPr="00730382">
              <w:rPr>
                <w:rStyle w:val="Hipervnculo"/>
                <w:rFonts w:ascii="Arial" w:hAnsi="Arial" w:cs="Arial"/>
                <w:noProof/>
                <w:sz w:val="24"/>
                <w:szCs w:val="24"/>
              </w:rPr>
              <w:t>3.2.11</w:t>
            </w:r>
            <w:r w:rsidR="00730382" w:rsidRPr="00730382">
              <w:rPr>
                <w:rFonts w:ascii="Arial" w:eastAsiaTheme="minorEastAsia" w:hAnsi="Arial" w:cs="Arial"/>
                <w:noProof/>
                <w:kern w:val="2"/>
                <w:sz w:val="24"/>
                <w:szCs w:val="24"/>
                <w:lang w:val="es-CO"/>
                <w14:ligatures w14:val="standardContextual"/>
              </w:rPr>
              <w:tab/>
            </w:r>
            <w:r w:rsidR="00730382" w:rsidRPr="00730382">
              <w:rPr>
                <w:rStyle w:val="Hipervnculo"/>
                <w:rFonts w:ascii="Arial" w:hAnsi="Arial" w:cs="Arial"/>
                <w:noProof/>
                <w:sz w:val="24"/>
                <w:szCs w:val="24"/>
              </w:rPr>
              <w:t>Esquema unifilar</w:t>
            </w:r>
            <w:r w:rsidR="00730382" w:rsidRPr="00730382">
              <w:rPr>
                <w:rFonts w:ascii="Arial" w:hAnsi="Arial" w:cs="Arial"/>
                <w:noProof/>
                <w:webHidden/>
                <w:sz w:val="24"/>
                <w:szCs w:val="24"/>
              </w:rPr>
              <w:tab/>
            </w:r>
            <w:r w:rsidR="00730382" w:rsidRPr="00730382">
              <w:rPr>
                <w:rFonts w:ascii="Arial" w:hAnsi="Arial" w:cs="Arial"/>
                <w:noProof/>
                <w:webHidden/>
                <w:sz w:val="24"/>
                <w:szCs w:val="24"/>
              </w:rPr>
              <w:fldChar w:fldCharType="begin"/>
            </w:r>
            <w:r w:rsidR="00730382" w:rsidRPr="00730382">
              <w:rPr>
                <w:rFonts w:ascii="Arial" w:hAnsi="Arial" w:cs="Arial"/>
                <w:noProof/>
                <w:webHidden/>
                <w:sz w:val="24"/>
                <w:szCs w:val="24"/>
              </w:rPr>
              <w:instrText xml:space="preserve"> PAGEREF _Toc134790103 \h </w:instrText>
            </w:r>
            <w:r w:rsidR="00730382" w:rsidRPr="00730382">
              <w:rPr>
                <w:rFonts w:ascii="Arial" w:hAnsi="Arial" w:cs="Arial"/>
                <w:noProof/>
                <w:webHidden/>
                <w:sz w:val="24"/>
                <w:szCs w:val="24"/>
              </w:rPr>
            </w:r>
            <w:r w:rsidR="00730382" w:rsidRPr="00730382">
              <w:rPr>
                <w:rFonts w:ascii="Arial" w:hAnsi="Arial" w:cs="Arial"/>
                <w:noProof/>
                <w:webHidden/>
                <w:sz w:val="24"/>
                <w:szCs w:val="24"/>
              </w:rPr>
              <w:fldChar w:fldCharType="separate"/>
            </w:r>
            <w:r w:rsidR="00730382" w:rsidRPr="00730382">
              <w:rPr>
                <w:rFonts w:ascii="Arial" w:hAnsi="Arial" w:cs="Arial"/>
                <w:noProof/>
                <w:webHidden/>
                <w:sz w:val="24"/>
                <w:szCs w:val="24"/>
              </w:rPr>
              <w:t>66</w:t>
            </w:r>
            <w:r w:rsidR="00730382" w:rsidRPr="00730382">
              <w:rPr>
                <w:rFonts w:ascii="Arial" w:hAnsi="Arial" w:cs="Arial"/>
                <w:noProof/>
                <w:webHidden/>
                <w:sz w:val="24"/>
                <w:szCs w:val="24"/>
              </w:rPr>
              <w:fldChar w:fldCharType="end"/>
            </w:r>
          </w:hyperlink>
        </w:p>
        <w:p w14:paraId="4B04C2AA" w14:textId="18D48FA4" w:rsidR="00730382" w:rsidRPr="00730382" w:rsidRDefault="00000000">
          <w:pPr>
            <w:pStyle w:val="TDC1"/>
            <w:tabs>
              <w:tab w:val="right" w:leader="dot" w:pos="9111"/>
            </w:tabs>
            <w:rPr>
              <w:rFonts w:ascii="Arial" w:eastAsiaTheme="minorEastAsia" w:hAnsi="Arial" w:cs="Arial"/>
              <w:b w:val="0"/>
              <w:bCs w:val="0"/>
              <w:caps w:val="0"/>
              <w:noProof/>
              <w:kern w:val="2"/>
              <w:lang w:val="es-CO"/>
              <w14:ligatures w14:val="standardContextual"/>
            </w:rPr>
          </w:pPr>
          <w:hyperlink w:anchor="_Toc134790104" w:history="1">
            <w:r w:rsidR="00730382" w:rsidRPr="00730382">
              <w:rPr>
                <w:rStyle w:val="Hipervnculo"/>
                <w:rFonts w:ascii="Arial" w:hAnsi="Arial" w:cs="Arial"/>
                <w:noProof/>
              </w:rPr>
              <w:t>4. EVALUACIÓN ECONÓMICA DEL PROYECTO</w:t>
            </w:r>
            <w:r w:rsidR="00730382" w:rsidRPr="00730382">
              <w:rPr>
                <w:rFonts w:ascii="Arial" w:hAnsi="Arial" w:cs="Arial"/>
                <w:noProof/>
                <w:webHidden/>
              </w:rPr>
              <w:tab/>
            </w:r>
            <w:r w:rsidR="00730382" w:rsidRPr="00730382">
              <w:rPr>
                <w:rFonts w:ascii="Arial" w:hAnsi="Arial" w:cs="Arial"/>
                <w:noProof/>
                <w:webHidden/>
              </w:rPr>
              <w:fldChar w:fldCharType="begin"/>
            </w:r>
            <w:r w:rsidR="00730382" w:rsidRPr="00730382">
              <w:rPr>
                <w:rFonts w:ascii="Arial" w:hAnsi="Arial" w:cs="Arial"/>
                <w:noProof/>
                <w:webHidden/>
              </w:rPr>
              <w:instrText xml:space="preserve"> PAGEREF _Toc134790104 \h </w:instrText>
            </w:r>
            <w:r w:rsidR="00730382" w:rsidRPr="00730382">
              <w:rPr>
                <w:rFonts w:ascii="Arial" w:hAnsi="Arial" w:cs="Arial"/>
                <w:noProof/>
                <w:webHidden/>
              </w:rPr>
            </w:r>
            <w:r w:rsidR="00730382" w:rsidRPr="00730382">
              <w:rPr>
                <w:rFonts w:ascii="Arial" w:hAnsi="Arial" w:cs="Arial"/>
                <w:noProof/>
                <w:webHidden/>
              </w:rPr>
              <w:fldChar w:fldCharType="separate"/>
            </w:r>
            <w:r w:rsidR="00730382" w:rsidRPr="00730382">
              <w:rPr>
                <w:rFonts w:ascii="Arial" w:hAnsi="Arial" w:cs="Arial"/>
                <w:noProof/>
                <w:webHidden/>
              </w:rPr>
              <w:t>68</w:t>
            </w:r>
            <w:r w:rsidR="00730382" w:rsidRPr="00730382">
              <w:rPr>
                <w:rFonts w:ascii="Arial" w:hAnsi="Arial" w:cs="Arial"/>
                <w:noProof/>
                <w:webHidden/>
              </w:rPr>
              <w:fldChar w:fldCharType="end"/>
            </w:r>
          </w:hyperlink>
        </w:p>
        <w:p w14:paraId="10ACC31C" w14:textId="7715811F" w:rsidR="00730382" w:rsidRPr="00730382" w:rsidRDefault="00000000">
          <w:pPr>
            <w:pStyle w:val="TDC2"/>
            <w:tabs>
              <w:tab w:val="left" w:pos="480"/>
              <w:tab w:val="right" w:leader="dot" w:pos="9111"/>
            </w:tabs>
            <w:rPr>
              <w:rFonts w:ascii="Arial" w:eastAsiaTheme="minorEastAsia" w:hAnsi="Arial" w:cs="Arial"/>
              <w:b w:val="0"/>
              <w:bCs w:val="0"/>
              <w:noProof/>
              <w:kern w:val="2"/>
              <w:sz w:val="24"/>
              <w:szCs w:val="24"/>
              <w:lang w:val="es-CO"/>
              <w14:ligatures w14:val="standardContextual"/>
            </w:rPr>
          </w:pPr>
          <w:hyperlink w:anchor="_Toc134790105" w:history="1">
            <w:r w:rsidR="00730382" w:rsidRPr="00730382">
              <w:rPr>
                <w:rStyle w:val="Hipervnculo"/>
                <w:rFonts w:ascii="Arial" w:hAnsi="Arial" w:cs="Arial"/>
                <w:noProof/>
                <w:sz w:val="24"/>
                <w:szCs w:val="24"/>
              </w:rPr>
              <w:t>4.1</w:t>
            </w:r>
            <w:r w:rsidR="00730382" w:rsidRPr="00730382">
              <w:rPr>
                <w:rFonts w:ascii="Arial" w:eastAsiaTheme="minorEastAsia" w:hAnsi="Arial" w:cs="Arial"/>
                <w:b w:val="0"/>
                <w:bCs w:val="0"/>
                <w:noProof/>
                <w:kern w:val="2"/>
                <w:sz w:val="24"/>
                <w:szCs w:val="24"/>
                <w:lang w:val="es-CO"/>
                <w14:ligatures w14:val="standardContextual"/>
              </w:rPr>
              <w:tab/>
            </w:r>
            <w:r w:rsidR="00730382" w:rsidRPr="00730382">
              <w:rPr>
                <w:rStyle w:val="Hipervnculo"/>
                <w:rFonts w:ascii="Arial" w:hAnsi="Arial" w:cs="Arial"/>
                <w:noProof/>
                <w:sz w:val="24"/>
                <w:szCs w:val="24"/>
              </w:rPr>
              <w:t>COSTOS DEL PROYECTO</w:t>
            </w:r>
            <w:r w:rsidR="00730382" w:rsidRPr="00730382">
              <w:rPr>
                <w:rFonts w:ascii="Arial" w:hAnsi="Arial" w:cs="Arial"/>
                <w:noProof/>
                <w:webHidden/>
                <w:sz w:val="24"/>
                <w:szCs w:val="24"/>
              </w:rPr>
              <w:tab/>
            </w:r>
            <w:r w:rsidR="00730382" w:rsidRPr="00730382">
              <w:rPr>
                <w:rFonts w:ascii="Arial" w:hAnsi="Arial" w:cs="Arial"/>
                <w:noProof/>
                <w:webHidden/>
                <w:sz w:val="24"/>
                <w:szCs w:val="24"/>
              </w:rPr>
              <w:fldChar w:fldCharType="begin"/>
            </w:r>
            <w:r w:rsidR="00730382" w:rsidRPr="00730382">
              <w:rPr>
                <w:rFonts w:ascii="Arial" w:hAnsi="Arial" w:cs="Arial"/>
                <w:noProof/>
                <w:webHidden/>
                <w:sz w:val="24"/>
                <w:szCs w:val="24"/>
              </w:rPr>
              <w:instrText xml:space="preserve"> PAGEREF _Toc134790105 \h </w:instrText>
            </w:r>
            <w:r w:rsidR="00730382" w:rsidRPr="00730382">
              <w:rPr>
                <w:rFonts w:ascii="Arial" w:hAnsi="Arial" w:cs="Arial"/>
                <w:noProof/>
                <w:webHidden/>
                <w:sz w:val="24"/>
                <w:szCs w:val="24"/>
              </w:rPr>
            </w:r>
            <w:r w:rsidR="00730382" w:rsidRPr="00730382">
              <w:rPr>
                <w:rFonts w:ascii="Arial" w:hAnsi="Arial" w:cs="Arial"/>
                <w:noProof/>
                <w:webHidden/>
                <w:sz w:val="24"/>
                <w:szCs w:val="24"/>
              </w:rPr>
              <w:fldChar w:fldCharType="separate"/>
            </w:r>
            <w:r w:rsidR="00730382" w:rsidRPr="00730382">
              <w:rPr>
                <w:rFonts w:ascii="Arial" w:hAnsi="Arial" w:cs="Arial"/>
                <w:noProof/>
                <w:webHidden/>
                <w:sz w:val="24"/>
                <w:szCs w:val="24"/>
              </w:rPr>
              <w:t>68</w:t>
            </w:r>
            <w:r w:rsidR="00730382" w:rsidRPr="00730382">
              <w:rPr>
                <w:rFonts w:ascii="Arial" w:hAnsi="Arial" w:cs="Arial"/>
                <w:noProof/>
                <w:webHidden/>
                <w:sz w:val="24"/>
                <w:szCs w:val="24"/>
              </w:rPr>
              <w:fldChar w:fldCharType="end"/>
            </w:r>
          </w:hyperlink>
        </w:p>
        <w:p w14:paraId="4EC5CA5C" w14:textId="77995881" w:rsidR="00730382" w:rsidRPr="00730382" w:rsidRDefault="00000000">
          <w:pPr>
            <w:pStyle w:val="TDC3"/>
            <w:tabs>
              <w:tab w:val="right" w:leader="dot" w:pos="9111"/>
            </w:tabs>
            <w:rPr>
              <w:rFonts w:ascii="Arial" w:eastAsiaTheme="minorEastAsia" w:hAnsi="Arial" w:cs="Arial"/>
              <w:noProof/>
              <w:kern w:val="2"/>
              <w:sz w:val="24"/>
              <w:szCs w:val="24"/>
              <w:lang w:val="es-CO"/>
              <w14:ligatures w14:val="standardContextual"/>
            </w:rPr>
          </w:pPr>
          <w:hyperlink w:anchor="_Toc134790106" w:history="1">
            <w:r w:rsidR="00730382" w:rsidRPr="00730382">
              <w:rPr>
                <w:rStyle w:val="Hipervnculo"/>
                <w:rFonts w:ascii="Arial" w:hAnsi="Arial" w:cs="Arial"/>
                <w:noProof/>
                <w:sz w:val="24"/>
                <w:szCs w:val="24"/>
              </w:rPr>
              <w:t>4.1.1 Inversión de los equipos</w:t>
            </w:r>
            <w:r w:rsidR="00730382" w:rsidRPr="00730382">
              <w:rPr>
                <w:rFonts w:ascii="Arial" w:hAnsi="Arial" w:cs="Arial"/>
                <w:noProof/>
                <w:webHidden/>
                <w:sz w:val="24"/>
                <w:szCs w:val="24"/>
              </w:rPr>
              <w:tab/>
            </w:r>
            <w:r w:rsidR="00730382" w:rsidRPr="00730382">
              <w:rPr>
                <w:rFonts w:ascii="Arial" w:hAnsi="Arial" w:cs="Arial"/>
                <w:noProof/>
                <w:webHidden/>
                <w:sz w:val="24"/>
                <w:szCs w:val="24"/>
              </w:rPr>
              <w:fldChar w:fldCharType="begin"/>
            </w:r>
            <w:r w:rsidR="00730382" w:rsidRPr="00730382">
              <w:rPr>
                <w:rFonts w:ascii="Arial" w:hAnsi="Arial" w:cs="Arial"/>
                <w:noProof/>
                <w:webHidden/>
                <w:sz w:val="24"/>
                <w:szCs w:val="24"/>
              </w:rPr>
              <w:instrText xml:space="preserve"> PAGEREF _Toc134790106 \h </w:instrText>
            </w:r>
            <w:r w:rsidR="00730382" w:rsidRPr="00730382">
              <w:rPr>
                <w:rFonts w:ascii="Arial" w:hAnsi="Arial" w:cs="Arial"/>
                <w:noProof/>
                <w:webHidden/>
                <w:sz w:val="24"/>
                <w:szCs w:val="24"/>
              </w:rPr>
            </w:r>
            <w:r w:rsidR="00730382" w:rsidRPr="00730382">
              <w:rPr>
                <w:rFonts w:ascii="Arial" w:hAnsi="Arial" w:cs="Arial"/>
                <w:noProof/>
                <w:webHidden/>
                <w:sz w:val="24"/>
                <w:szCs w:val="24"/>
              </w:rPr>
              <w:fldChar w:fldCharType="separate"/>
            </w:r>
            <w:r w:rsidR="00730382" w:rsidRPr="00730382">
              <w:rPr>
                <w:rFonts w:ascii="Arial" w:hAnsi="Arial" w:cs="Arial"/>
                <w:noProof/>
                <w:webHidden/>
                <w:sz w:val="24"/>
                <w:szCs w:val="24"/>
              </w:rPr>
              <w:t>68</w:t>
            </w:r>
            <w:r w:rsidR="00730382" w:rsidRPr="00730382">
              <w:rPr>
                <w:rFonts w:ascii="Arial" w:hAnsi="Arial" w:cs="Arial"/>
                <w:noProof/>
                <w:webHidden/>
                <w:sz w:val="24"/>
                <w:szCs w:val="24"/>
              </w:rPr>
              <w:fldChar w:fldCharType="end"/>
            </w:r>
          </w:hyperlink>
        </w:p>
        <w:p w14:paraId="14F10650" w14:textId="5F7DAD0C" w:rsidR="00730382" w:rsidRPr="00730382" w:rsidRDefault="00000000">
          <w:pPr>
            <w:pStyle w:val="TDC3"/>
            <w:tabs>
              <w:tab w:val="right" w:leader="dot" w:pos="9111"/>
            </w:tabs>
            <w:rPr>
              <w:rFonts w:ascii="Arial" w:eastAsiaTheme="minorEastAsia" w:hAnsi="Arial" w:cs="Arial"/>
              <w:noProof/>
              <w:kern w:val="2"/>
              <w:sz w:val="24"/>
              <w:szCs w:val="24"/>
              <w:lang w:val="es-CO"/>
              <w14:ligatures w14:val="standardContextual"/>
            </w:rPr>
          </w:pPr>
          <w:hyperlink w:anchor="_Toc134790107" w:history="1">
            <w:r w:rsidR="00730382" w:rsidRPr="00730382">
              <w:rPr>
                <w:rStyle w:val="Hipervnculo"/>
                <w:rFonts w:ascii="Arial" w:hAnsi="Arial" w:cs="Arial"/>
                <w:noProof/>
                <w:sz w:val="24"/>
                <w:szCs w:val="24"/>
              </w:rPr>
              <w:t>4.1.2 Costos del transporte.</w:t>
            </w:r>
            <w:r w:rsidR="00730382" w:rsidRPr="00730382">
              <w:rPr>
                <w:rFonts w:ascii="Arial" w:hAnsi="Arial" w:cs="Arial"/>
                <w:noProof/>
                <w:webHidden/>
                <w:sz w:val="24"/>
                <w:szCs w:val="24"/>
              </w:rPr>
              <w:tab/>
            </w:r>
            <w:r w:rsidR="00730382" w:rsidRPr="00730382">
              <w:rPr>
                <w:rFonts w:ascii="Arial" w:hAnsi="Arial" w:cs="Arial"/>
                <w:noProof/>
                <w:webHidden/>
                <w:sz w:val="24"/>
                <w:szCs w:val="24"/>
              </w:rPr>
              <w:fldChar w:fldCharType="begin"/>
            </w:r>
            <w:r w:rsidR="00730382" w:rsidRPr="00730382">
              <w:rPr>
                <w:rFonts w:ascii="Arial" w:hAnsi="Arial" w:cs="Arial"/>
                <w:noProof/>
                <w:webHidden/>
                <w:sz w:val="24"/>
                <w:szCs w:val="24"/>
              </w:rPr>
              <w:instrText xml:space="preserve"> PAGEREF _Toc134790107 \h </w:instrText>
            </w:r>
            <w:r w:rsidR="00730382" w:rsidRPr="00730382">
              <w:rPr>
                <w:rFonts w:ascii="Arial" w:hAnsi="Arial" w:cs="Arial"/>
                <w:noProof/>
                <w:webHidden/>
                <w:sz w:val="24"/>
                <w:szCs w:val="24"/>
              </w:rPr>
            </w:r>
            <w:r w:rsidR="00730382" w:rsidRPr="00730382">
              <w:rPr>
                <w:rFonts w:ascii="Arial" w:hAnsi="Arial" w:cs="Arial"/>
                <w:noProof/>
                <w:webHidden/>
                <w:sz w:val="24"/>
                <w:szCs w:val="24"/>
              </w:rPr>
              <w:fldChar w:fldCharType="separate"/>
            </w:r>
            <w:r w:rsidR="00730382" w:rsidRPr="00730382">
              <w:rPr>
                <w:rFonts w:ascii="Arial" w:hAnsi="Arial" w:cs="Arial"/>
                <w:noProof/>
                <w:webHidden/>
                <w:sz w:val="24"/>
                <w:szCs w:val="24"/>
              </w:rPr>
              <w:t>69</w:t>
            </w:r>
            <w:r w:rsidR="00730382" w:rsidRPr="00730382">
              <w:rPr>
                <w:rFonts w:ascii="Arial" w:hAnsi="Arial" w:cs="Arial"/>
                <w:noProof/>
                <w:webHidden/>
                <w:sz w:val="24"/>
                <w:szCs w:val="24"/>
              </w:rPr>
              <w:fldChar w:fldCharType="end"/>
            </w:r>
          </w:hyperlink>
        </w:p>
        <w:p w14:paraId="7D8BEB33" w14:textId="48674AE2" w:rsidR="00730382" w:rsidRPr="00730382" w:rsidRDefault="00000000">
          <w:pPr>
            <w:pStyle w:val="TDC3"/>
            <w:tabs>
              <w:tab w:val="right" w:leader="dot" w:pos="9111"/>
            </w:tabs>
            <w:rPr>
              <w:rFonts w:ascii="Arial" w:eastAsiaTheme="minorEastAsia" w:hAnsi="Arial" w:cs="Arial"/>
              <w:noProof/>
              <w:kern w:val="2"/>
              <w:sz w:val="24"/>
              <w:szCs w:val="24"/>
              <w:lang w:val="es-CO"/>
              <w14:ligatures w14:val="standardContextual"/>
            </w:rPr>
          </w:pPr>
          <w:hyperlink w:anchor="_Toc134790108" w:history="1">
            <w:r w:rsidR="00730382" w:rsidRPr="00730382">
              <w:rPr>
                <w:rStyle w:val="Hipervnculo"/>
                <w:rFonts w:ascii="Arial" w:hAnsi="Arial" w:cs="Arial"/>
                <w:noProof/>
                <w:sz w:val="24"/>
                <w:szCs w:val="24"/>
              </w:rPr>
              <w:t>4.1.3 Costos del diseño</w:t>
            </w:r>
            <w:r w:rsidR="00730382" w:rsidRPr="00730382">
              <w:rPr>
                <w:rFonts w:ascii="Arial" w:hAnsi="Arial" w:cs="Arial"/>
                <w:noProof/>
                <w:webHidden/>
                <w:sz w:val="24"/>
                <w:szCs w:val="24"/>
              </w:rPr>
              <w:tab/>
            </w:r>
            <w:r w:rsidR="00730382" w:rsidRPr="00730382">
              <w:rPr>
                <w:rFonts w:ascii="Arial" w:hAnsi="Arial" w:cs="Arial"/>
                <w:noProof/>
                <w:webHidden/>
                <w:sz w:val="24"/>
                <w:szCs w:val="24"/>
              </w:rPr>
              <w:fldChar w:fldCharType="begin"/>
            </w:r>
            <w:r w:rsidR="00730382" w:rsidRPr="00730382">
              <w:rPr>
                <w:rFonts w:ascii="Arial" w:hAnsi="Arial" w:cs="Arial"/>
                <w:noProof/>
                <w:webHidden/>
                <w:sz w:val="24"/>
                <w:szCs w:val="24"/>
              </w:rPr>
              <w:instrText xml:space="preserve"> PAGEREF _Toc134790108 \h </w:instrText>
            </w:r>
            <w:r w:rsidR="00730382" w:rsidRPr="00730382">
              <w:rPr>
                <w:rFonts w:ascii="Arial" w:hAnsi="Arial" w:cs="Arial"/>
                <w:noProof/>
                <w:webHidden/>
                <w:sz w:val="24"/>
                <w:szCs w:val="24"/>
              </w:rPr>
            </w:r>
            <w:r w:rsidR="00730382" w:rsidRPr="00730382">
              <w:rPr>
                <w:rFonts w:ascii="Arial" w:hAnsi="Arial" w:cs="Arial"/>
                <w:noProof/>
                <w:webHidden/>
                <w:sz w:val="24"/>
                <w:szCs w:val="24"/>
              </w:rPr>
              <w:fldChar w:fldCharType="separate"/>
            </w:r>
            <w:r w:rsidR="00730382" w:rsidRPr="00730382">
              <w:rPr>
                <w:rFonts w:ascii="Arial" w:hAnsi="Arial" w:cs="Arial"/>
                <w:noProof/>
                <w:webHidden/>
                <w:sz w:val="24"/>
                <w:szCs w:val="24"/>
              </w:rPr>
              <w:t>69</w:t>
            </w:r>
            <w:r w:rsidR="00730382" w:rsidRPr="00730382">
              <w:rPr>
                <w:rFonts w:ascii="Arial" w:hAnsi="Arial" w:cs="Arial"/>
                <w:noProof/>
                <w:webHidden/>
                <w:sz w:val="24"/>
                <w:szCs w:val="24"/>
              </w:rPr>
              <w:fldChar w:fldCharType="end"/>
            </w:r>
          </w:hyperlink>
        </w:p>
        <w:p w14:paraId="7BCAEFF2" w14:textId="3676E3AB" w:rsidR="00730382" w:rsidRPr="00730382" w:rsidRDefault="00000000">
          <w:pPr>
            <w:pStyle w:val="TDC3"/>
            <w:tabs>
              <w:tab w:val="right" w:leader="dot" w:pos="9111"/>
            </w:tabs>
            <w:rPr>
              <w:rFonts w:ascii="Arial" w:eastAsiaTheme="minorEastAsia" w:hAnsi="Arial" w:cs="Arial"/>
              <w:noProof/>
              <w:kern w:val="2"/>
              <w:sz w:val="24"/>
              <w:szCs w:val="24"/>
              <w:lang w:val="es-CO"/>
              <w14:ligatures w14:val="standardContextual"/>
            </w:rPr>
          </w:pPr>
          <w:hyperlink w:anchor="_Toc134790109" w:history="1">
            <w:r w:rsidR="00730382" w:rsidRPr="00730382">
              <w:rPr>
                <w:rStyle w:val="Hipervnculo"/>
                <w:rFonts w:ascii="Arial" w:hAnsi="Arial" w:cs="Arial"/>
                <w:noProof/>
                <w:sz w:val="24"/>
                <w:szCs w:val="24"/>
              </w:rPr>
              <w:t>4.1.4 Costos de la instalación</w:t>
            </w:r>
            <w:r w:rsidR="00730382" w:rsidRPr="00730382">
              <w:rPr>
                <w:rFonts w:ascii="Arial" w:hAnsi="Arial" w:cs="Arial"/>
                <w:noProof/>
                <w:webHidden/>
                <w:sz w:val="24"/>
                <w:szCs w:val="24"/>
              </w:rPr>
              <w:tab/>
            </w:r>
            <w:r w:rsidR="00730382" w:rsidRPr="00730382">
              <w:rPr>
                <w:rFonts w:ascii="Arial" w:hAnsi="Arial" w:cs="Arial"/>
                <w:noProof/>
                <w:webHidden/>
                <w:sz w:val="24"/>
                <w:szCs w:val="24"/>
              </w:rPr>
              <w:fldChar w:fldCharType="begin"/>
            </w:r>
            <w:r w:rsidR="00730382" w:rsidRPr="00730382">
              <w:rPr>
                <w:rFonts w:ascii="Arial" w:hAnsi="Arial" w:cs="Arial"/>
                <w:noProof/>
                <w:webHidden/>
                <w:sz w:val="24"/>
                <w:szCs w:val="24"/>
              </w:rPr>
              <w:instrText xml:space="preserve"> PAGEREF _Toc134790109 \h </w:instrText>
            </w:r>
            <w:r w:rsidR="00730382" w:rsidRPr="00730382">
              <w:rPr>
                <w:rFonts w:ascii="Arial" w:hAnsi="Arial" w:cs="Arial"/>
                <w:noProof/>
                <w:webHidden/>
                <w:sz w:val="24"/>
                <w:szCs w:val="24"/>
              </w:rPr>
            </w:r>
            <w:r w:rsidR="00730382" w:rsidRPr="00730382">
              <w:rPr>
                <w:rFonts w:ascii="Arial" w:hAnsi="Arial" w:cs="Arial"/>
                <w:noProof/>
                <w:webHidden/>
                <w:sz w:val="24"/>
                <w:szCs w:val="24"/>
              </w:rPr>
              <w:fldChar w:fldCharType="separate"/>
            </w:r>
            <w:r w:rsidR="00730382" w:rsidRPr="00730382">
              <w:rPr>
                <w:rFonts w:ascii="Arial" w:hAnsi="Arial" w:cs="Arial"/>
                <w:noProof/>
                <w:webHidden/>
                <w:sz w:val="24"/>
                <w:szCs w:val="24"/>
              </w:rPr>
              <w:t>69</w:t>
            </w:r>
            <w:r w:rsidR="00730382" w:rsidRPr="00730382">
              <w:rPr>
                <w:rFonts w:ascii="Arial" w:hAnsi="Arial" w:cs="Arial"/>
                <w:noProof/>
                <w:webHidden/>
                <w:sz w:val="24"/>
                <w:szCs w:val="24"/>
              </w:rPr>
              <w:fldChar w:fldCharType="end"/>
            </w:r>
          </w:hyperlink>
        </w:p>
        <w:p w14:paraId="336410D3" w14:textId="059168CC" w:rsidR="00730382" w:rsidRPr="00730382" w:rsidRDefault="00000000">
          <w:pPr>
            <w:pStyle w:val="TDC3"/>
            <w:tabs>
              <w:tab w:val="right" w:leader="dot" w:pos="9111"/>
            </w:tabs>
            <w:rPr>
              <w:rFonts w:ascii="Arial" w:eastAsiaTheme="minorEastAsia" w:hAnsi="Arial" w:cs="Arial"/>
              <w:noProof/>
              <w:kern w:val="2"/>
              <w:sz w:val="24"/>
              <w:szCs w:val="24"/>
              <w:lang w:val="es-CO"/>
              <w14:ligatures w14:val="standardContextual"/>
            </w:rPr>
          </w:pPr>
          <w:hyperlink w:anchor="_Toc134790110" w:history="1">
            <w:r w:rsidR="00730382" w:rsidRPr="00730382">
              <w:rPr>
                <w:rStyle w:val="Hipervnculo"/>
                <w:rFonts w:ascii="Arial" w:hAnsi="Arial" w:cs="Arial"/>
                <w:noProof/>
                <w:sz w:val="24"/>
                <w:szCs w:val="24"/>
              </w:rPr>
              <w:t>4.1.5 Gastos base de mantenimiento</w:t>
            </w:r>
            <w:r w:rsidR="00730382" w:rsidRPr="00730382">
              <w:rPr>
                <w:rFonts w:ascii="Arial" w:hAnsi="Arial" w:cs="Arial"/>
                <w:noProof/>
                <w:webHidden/>
                <w:sz w:val="24"/>
                <w:szCs w:val="24"/>
              </w:rPr>
              <w:tab/>
            </w:r>
            <w:r w:rsidR="00730382" w:rsidRPr="00730382">
              <w:rPr>
                <w:rFonts w:ascii="Arial" w:hAnsi="Arial" w:cs="Arial"/>
                <w:noProof/>
                <w:webHidden/>
                <w:sz w:val="24"/>
                <w:szCs w:val="24"/>
              </w:rPr>
              <w:fldChar w:fldCharType="begin"/>
            </w:r>
            <w:r w:rsidR="00730382" w:rsidRPr="00730382">
              <w:rPr>
                <w:rFonts w:ascii="Arial" w:hAnsi="Arial" w:cs="Arial"/>
                <w:noProof/>
                <w:webHidden/>
                <w:sz w:val="24"/>
                <w:szCs w:val="24"/>
              </w:rPr>
              <w:instrText xml:space="preserve"> PAGEREF _Toc134790110 \h </w:instrText>
            </w:r>
            <w:r w:rsidR="00730382" w:rsidRPr="00730382">
              <w:rPr>
                <w:rFonts w:ascii="Arial" w:hAnsi="Arial" w:cs="Arial"/>
                <w:noProof/>
                <w:webHidden/>
                <w:sz w:val="24"/>
                <w:szCs w:val="24"/>
              </w:rPr>
            </w:r>
            <w:r w:rsidR="00730382" w:rsidRPr="00730382">
              <w:rPr>
                <w:rFonts w:ascii="Arial" w:hAnsi="Arial" w:cs="Arial"/>
                <w:noProof/>
                <w:webHidden/>
                <w:sz w:val="24"/>
                <w:szCs w:val="24"/>
              </w:rPr>
              <w:fldChar w:fldCharType="separate"/>
            </w:r>
            <w:r w:rsidR="00730382" w:rsidRPr="00730382">
              <w:rPr>
                <w:rFonts w:ascii="Arial" w:hAnsi="Arial" w:cs="Arial"/>
                <w:noProof/>
                <w:webHidden/>
                <w:sz w:val="24"/>
                <w:szCs w:val="24"/>
              </w:rPr>
              <w:t>70</w:t>
            </w:r>
            <w:r w:rsidR="00730382" w:rsidRPr="00730382">
              <w:rPr>
                <w:rFonts w:ascii="Arial" w:hAnsi="Arial" w:cs="Arial"/>
                <w:noProof/>
                <w:webHidden/>
                <w:sz w:val="24"/>
                <w:szCs w:val="24"/>
              </w:rPr>
              <w:fldChar w:fldCharType="end"/>
            </w:r>
          </w:hyperlink>
        </w:p>
        <w:p w14:paraId="20E63683" w14:textId="2E21506D" w:rsidR="00730382" w:rsidRPr="00730382" w:rsidRDefault="00000000">
          <w:pPr>
            <w:pStyle w:val="TDC3"/>
            <w:tabs>
              <w:tab w:val="right" w:leader="dot" w:pos="9111"/>
            </w:tabs>
            <w:rPr>
              <w:rFonts w:ascii="Arial" w:eastAsiaTheme="minorEastAsia" w:hAnsi="Arial" w:cs="Arial"/>
              <w:noProof/>
              <w:kern w:val="2"/>
              <w:sz w:val="24"/>
              <w:szCs w:val="24"/>
              <w:lang w:val="es-CO"/>
              <w14:ligatures w14:val="standardContextual"/>
            </w:rPr>
          </w:pPr>
          <w:hyperlink w:anchor="_Toc134790111" w:history="1">
            <w:r w:rsidR="00730382" w:rsidRPr="00730382">
              <w:rPr>
                <w:rStyle w:val="Hipervnculo"/>
                <w:rFonts w:ascii="Arial" w:hAnsi="Arial" w:cs="Arial"/>
                <w:noProof/>
                <w:sz w:val="24"/>
                <w:szCs w:val="24"/>
              </w:rPr>
              <w:t>4.1.6 Inversión inicial total del equipo potabilizador</w:t>
            </w:r>
            <w:r w:rsidR="00730382" w:rsidRPr="00730382">
              <w:rPr>
                <w:rFonts w:ascii="Arial" w:hAnsi="Arial" w:cs="Arial"/>
                <w:noProof/>
                <w:webHidden/>
                <w:sz w:val="24"/>
                <w:szCs w:val="24"/>
              </w:rPr>
              <w:tab/>
            </w:r>
            <w:r w:rsidR="00730382" w:rsidRPr="00730382">
              <w:rPr>
                <w:rFonts w:ascii="Arial" w:hAnsi="Arial" w:cs="Arial"/>
                <w:noProof/>
                <w:webHidden/>
                <w:sz w:val="24"/>
                <w:szCs w:val="24"/>
              </w:rPr>
              <w:fldChar w:fldCharType="begin"/>
            </w:r>
            <w:r w:rsidR="00730382" w:rsidRPr="00730382">
              <w:rPr>
                <w:rFonts w:ascii="Arial" w:hAnsi="Arial" w:cs="Arial"/>
                <w:noProof/>
                <w:webHidden/>
                <w:sz w:val="24"/>
                <w:szCs w:val="24"/>
              </w:rPr>
              <w:instrText xml:space="preserve"> PAGEREF _Toc134790111 \h </w:instrText>
            </w:r>
            <w:r w:rsidR="00730382" w:rsidRPr="00730382">
              <w:rPr>
                <w:rFonts w:ascii="Arial" w:hAnsi="Arial" w:cs="Arial"/>
                <w:noProof/>
                <w:webHidden/>
                <w:sz w:val="24"/>
                <w:szCs w:val="24"/>
              </w:rPr>
            </w:r>
            <w:r w:rsidR="00730382" w:rsidRPr="00730382">
              <w:rPr>
                <w:rFonts w:ascii="Arial" w:hAnsi="Arial" w:cs="Arial"/>
                <w:noProof/>
                <w:webHidden/>
                <w:sz w:val="24"/>
                <w:szCs w:val="24"/>
              </w:rPr>
              <w:fldChar w:fldCharType="separate"/>
            </w:r>
            <w:r w:rsidR="00730382" w:rsidRPr="00730382">
              <w:rPr>
                <w:rFonts w:ascii="Arial" w:hAnsi="Arial" w:cs="Arial"/>
                <w:noProof/>
                <w:webHidden/>
                <w:sz w:val="24"/>
                <w:szCs w:val="24"/>
              </w:rPr>
              <w:t>72</w:t>
            </w:r>
            <w:r w:rsidR="00730382" w:rsidRPr="00730382">
              <w:rPr>
                <w:rFonts w:ascii="Arial" w:hAnsi="Arial" w:cs="Arial"/>
                <w:noProof/>
                <w:webHidden/>
                <w:sz w:val="24"/>
                <w:szCs w:val="24"/>
              </w:rPr>
              <w:fldChar w:fldCharType="end"/>
            </w:r>
          </w:hyperlink>
        </w:p>
        <w:p w14:paraId="3AC5FA7C" w14:textId="5C687CAC" w:rsidR="00730382" w:rsidRPr="00730382" w:rsidRDefault="00000000">
          <w:pPr>
            <w:pStyle w:val="TDC2"/>
            <w:tabs>
              <w:tab w:val="left" w:pos="480"/>
              <w:tab w:val="right" w:leader="dot" w:pos="9111"/>
            </w:tabs>
            <w:rPr>
              <w:rFonts w:ascii="Arial" w:eastAsiaTheme="minorEastAsia" w:hAnsi="Arial" w:cs="Arial"/>
              <w:b w:val="0"/>
              <w:bCs w:val="0"/>
              <w:noProof/>
              <w:kern w:val="2"/>
              <w:sz w:val="24"/>
              <w:szCs w:val="24"/>
              <w:lang w:val="es-CO"/>
              <w14:ligatures w14:val="standardContextual"/>
            </w:rPr>
          </w:pPr>
          <w:hyperlink w:anchor="_Toc134790112" w:history="1">
            <w:r w:rsidR="00730382" w:rsidRPr="00730382">
              <w:rPr>
                <w:rStyle w:val="Hipervnculo"/>
                <w:rFonts w:ascii="Arial" w:hAnsi="Arial" w:cs="Arial"/>
                <w:noProof/>
                <w:sz w:val="24"/>
                <w:szCs w:val="24"/>
              </w:rPr>
              <w:t>4.2</w:t>
            </w:r>
            <w:r w:rsidR="00730382" w:rsidRPr="00730382">
              <w:rPr>
                <w:rFonts w:ascii="Arial" w:eastAsiaTheme="minorEastAsia" w:hAnsi="Arial" w:cs="Arial"/>
                <w:b w:val="0"/>
                <w:bCs w:val="0"/>
                <w:noProof/>
                <w:kern w:val="2"/>
                <w:sz w:val="24"/>
                <w:szCs w:val="24"/>
                <w:lang w:val="es-CO"/>
                <w14:ligatures w14:val="standardContextual"/>
              </w:rPr>
              <w:tab/>
            </w:r>
            <w:r w:rsidR="00730382" w:rsidRPr="00730382">
              <w:rPr>
                <w:rStyle w:val="Hipervnculo"/>
                <w:rFonts w:ascii="Arial" w:hAnsi="Arial" w:cs="Arial"/>
                <w:noProof/>
                <w:sz w:val="24"/>
                <w:szCs w:val="24"/>
              </w:rPr>
              <w:t>PROYECCIÓN DEL IPC</w:t>
            </w:r>
            <w:r w:rsidR="00730382" w:rsidRPr="00730382">
              <w:rPr>
                <w:rFonts w:ascii="Arial" w:hAnsi="Arial" w:cs="Arial"/>
                <w:noProof/>
                <w:webHidden/>
                <w:sz w:val="24"/>
                <w:szCs w:val="24"/>
              </w:rPr>
              <w:tab/>
            </w:r>
            <w:r w:rsidR="00730382" w:rsidRPr="00730382">
              <w:rPr>
                <w:rFonts w:ascii="Arial" w:hAnsi="Arial" w:cs="Arial"/>
                <w:noProof/>
                <w:webHidden/>
                <w:sz w:val="24"/>
                <w:szCs w:val="24"/>
              </w:rPr>
              <w:fldChar w:fldCharType="begin"/>
            </w:r>
            <w:r w:rsidR="00730382" w:rsidRPr="00730382">
              <w:rPr>
                <w:rFonts w:ascii="Arial" w:hAnsi="Arial" w:cs="Arial"/>
                <w:noProof/>
                <w:webHidden/>
                <w:sz w:val="24"/>
                <w:szCs w:val="24"/>
              </w:rPr>
              <w:instrText xml:space="preserve"> PAGEREF _Toc134790112 \h </w:instrText>
            </w:r>
            <w:r w:rsidR="00730382" w:rsidRPr="00730382">
              <w:rPr>
                <w:rFonts w:ascii="Arial" w:hAnsi="Arial" w:cs="Arial"/>
                <w:noProof/>
                <w:webHidden/>
                <w:sz w:val="24"/>
                <w:szCs w:val="24"/>
              </w:rPr>
            </w:r>
            <w:r w:rsidR="00730382" w:rsidRPr="00730382">
              <w:rPr>
                <w:rFonts w:ascii="Arial" w:hAnsi="Arial" w:cs="Arial"/>
                <w:noProof/>
                <w:webHidden/>
                <w:sz w:val="24"/>
                <w:szCs w:val="24"/>
              </w:rPr>
              <w:fldChar w:fldCharType="separate"/>
            </w:r>
            <w:r w:rsidR="00730382" w:rsidRPr="00730382">
              <w:rPr>
                <w:rFonts w:ascii="Arial" w:hAnsi="Arial" w:cs="Arial"/>
                <w:noProof/>
                <w:webHidden/>
                <w:sz w:val="24"/>
                <w:szCs w:val="24"/>
              </w:rPr>
              <w:t>73</w:t>
            </w:r>
            <w:r w:rsidR="00730382" w:rsidRPr="00730382">
              <w:rPr>
                <w:rFonts w:ascii="Arial" w:hAnsi="Arial" w:cs="Arial"/>
                <w:noProof/>
                <w:webHidden/>
                <w:sz w:val="24"/>
                <w:szCs w:val="24"/>
              </w:rPr>
              <w:fldChar w:fldCharType="end"/>
            </w:r>
          </w:hyperlink>
        </w:p>
        <w:p w14:paraId="5827380B" w14:textId="015E384D" w:rsidR="00730382" w:rsidRPr="00730382" w:rsidRDefault="00000000">
          <w:pPr>
            <w:pStyle w:val="TDC2"/>
            <w:tabs>
              <w:tab w:val="right" w:leader="dot" w:pos="9111"/>
            </w:tabs>
            <w:rPr>
              <w:rFonts w:ascii="Arial" w:eastAsiaTheme="minorEastAsia" w:hAnsi="Arial" w:cs="Arial"/>
              <w:b w:val="0"/>
              <w:bCs w:val="0"/>
              <w:noProof/>
              <w:kern w:val="2"/>
              <w:sz w:val="24"/>
              <w:szCs w:val="24"/>
              <w:lang w:val="es-CO"/>
              <w14:ligatures w14:val="standardContextual"/>
            </w:rPr>
          </w:pPr>
          <w:hyperlink w:anchor="_Toc134790113" w:history="1">
            <w:r w:rsidR="00730382" w:rsidRPr="00730382">
              <w:rPr>
                <w:rStyle w:val="Hipervnculo"/>
                <w:rFonts w:ascii="Arial" w:hAnsi="Arial" w:cs="Arial"/>
                <w:noProof/>
                <w:sz w:val="24"/>
                <w:szCs w:val="24"/>
                <w:lang w:val="es-CO"/>
              </w:rPr>
              <w:t>4.2.1 Costos proyectados según el aumento del IPC</w:t>
            </w:r>
            <w:r w:rsidR="00730382" w:rsidRPr="00730382">
              <w:rPr>
                <w:rFonts w:ascii="Arial" w:hAnsi="Arial" w:cs="Arial"/>
                <w:noProof/>
                <w:webHidden/>
                <w:sz w:val="24"/>
                <w:szCs w:val="24"/>
              </w:rPr>
              <w:tab/>
            </w:r>
            <w:r w:rsidR="00730382" w:rsidRPr="00730382">
              <w:rPr>
                <w:rFonts w:ascii="Arial" w:hAnsi="Arial" w:cs="Arial"/>
                <w:noProof/>
                <w:webHidden/>
                <w:sz w:val="24"/>
                <w:szCs w:val="24"/>
              </w:rPr>
              <w:fldChar w:fldCharType="begin"/>
            </w:r>
            <w:r w:rsidR="00730382" w:rsidRPr="00730382">
              <w:rPr>
                <w:rFonts w:ascii="Arial" w:hAnsi="Arial" w:cs="Arial"/>
                <w:noProof/>
                <w:webHidden/>
                <w:sz w:val="24"/>
                <w:szCs w:val="24"/>
              </w:rPr>
              <w:instrText xml:space="preserve"> PAGEREF _Toc134790113 \h </w:instrText>
            </w:r>
            <w:r w:rsidR="00730382" w:rsidRPr="00730382">
              <w:rPr>
                <w:rFonts w:ascii="Arial" w:hAnsi="Arial" w:cs="Arial"/>
                <w:noProof/>
                <w:webHidden/>
                <w:sz w:val="24"/>
                <w:szCs w:val="24"/>
              </w:rPr>
            </w:r>
            <w:r w:rsidR="00730382" w:rsidRPr="00730382">
              <w:rPr>
                <w:rFonts w:ascii="Arial" w:hAnsi="Arial" w:cs="Arial"/>
                <w:noProof/>
                <w:webHidden/>
                <w:sz w:val="24"/>
                <w:szCs w:val="24"/>
              </w:rPr>
              <w:fldChar w:fldCharType="separate"/>
            </w:r>
            <w:r w:rsidR="00730382" w:rsidRPr="00730382">
              <w:rPr>
                <w:rFonts w:ascii="Arial" w:hAnsi="Arial" w:cs="Arial"/>
                <w:noProof/>
                <w:webHidden/>
                <w:sz w:val="24"/>
                <w:szCs w:val="24"/>
              </w:rPr>
              <w:t>74</w:t>
            </w:r>
            <w:r w:rsidR="00730382" w:rsidRPr="00730382">
              <w:rPr>
                <w:rFonts w:ascii="Arial" w:hAnsi="Arial" w:cs="Arial"/>
                <w:noProof/>
                <w:webHidden/>
                <w:sz w:val="24"/>
                <w:szCs w:val="24"/>
              </w:rPr>
              <w:fldChar w:fldCharType="end"/>
            </w:r>
          </w:hyperlink>
        </w:p>
        <w:p w14:paraId="739DE565" w14:textId="602E65DC" w:rsidR="00730382" w:rsidRPr="00730382" w:rsidRDefault="00000000">
          <w:pPr>
            <w:pStyle w:val="TDC2"/>
            <w:tabs>
              <w:tab w:val="left" w:pos="480"/>
              <w:tab w:val="right" w:leader="dot" w:pos="9111"/>
            </w:tabs>
            <w:rPr>
              <w:rFonts w:ascii="Arial" w:eastAsiaTheme="minorEastAsia" w:hAnsi="Arial" w:cs="Arial"/>
              <w:b w:val="0"/>
              <w:bCs w:val="0"/>
              <w:noProof/>
              <w:kern w:val="2"/>
              <w:sz w:val="24"/>
              <w:szCs w:val="24"/>
              <w:lang w:val="es-CO"/>
              <w14:ligatures w14:val="standardContextual"/>
            </w:rPr>
          </w:pPr>
          <w:hyperlink w:anchor="_Toc134790114" w:history="1">
            <w:r w:rsidR="00730382" w:rsidRPr="00730382">
              <w:rPr>
                <w:rStyle w:val="Hipervnculo"/>
                <w:rFonts w:ascii="Arial" w:hAnsi="Arial" w:cs="Arial"/>
                <w:noProof/>
                <w:sz w:val="24"/>
                <w:szCs w:val="24"/>
              </w:rPr>
              <w:t>4.3</w:t>
            </w:r>
            <w:r w:rsidR="00730382" w:rsidRPr="00730382">
              <w:rPr>
                <w:rFonts w:ascii="Arial" w:eastAsiaTheme="minorEastAsia" w:hAnsi="Arial" w:cs="Arial"/>
                <w:b w:val="0"/>
                <w:bCs w:val="0"/>
                <w:noProof/>
                <w:kern w:val="2"/>
                <w:sz w:val="24"/>
                <w:szCs w:val="24"/>
                <w:lang w:val="es-CO"/>
                <w14:ligatures w14:val="standardContextual"/>
              </w:rPr>
              <w:tab/>
            </w:r>
            <w:r w:rsidR="00730382" w:rsidRPr="00730382">
              <w:rPr>
                <w:rStyle w:val="Hipervnculo"/>
                <w:rFonts w:ascii="Arial" w:hAnsi="Arial" w:cs="Arial"/>
                <w:noProof/>
                <w:sz w:val="24"/>
                <w:szCs w:val="24"/>
              </w:rPr>
              <w:t>INGRESO MENSUAL DEL EQUIPO</w:t>
            </w:r>
            <w:r w:rsidR="00730382" w:rsidRPr="00730382">
              <w:rPr>
                <w:rFonts w:ascii="Arial" w:hAnsi="Arial" w:cs="Arial"/>
                <w:noProof/>
                <w:webHidden/>
                <w:sz w:val="24"/>
                <w:szCs w:val="24"/>
              </w:rPr>
              <w:tab/>
            </w:r>
            <w:r w:rsidR="00730382" w:rsidRPr="00730382">
              <w:rPr>
                <w:rFonts w:ascii="Arial" w:hAnsi="Arial" w:cs="Arial"/>
                <w:noProof/>
                <w:webHidden/>
                <w:sz w:val="24"/>
                <w:szCs w:val="24"/>
              </w:rPr>
              <w:fldChar w:fldCharType="begin"/>
            </w:r>
            <w:r w:rsidR="00730382" w:rsidRPr="00730382">
              <w:rPr>
                <w:rFonts w:ascii="Arial" w:hAnsi="Arial" w:cs="Arial"/>
                <w:noProof/>
                <w:webHidden/>
                <w:sz w:val="24"/>
                <w:szCs w:val="24"/>
              </w:rPr>
              <w:instrText xml:space="preserve"> PAGEREF _Toc134790114 \h </w:instrText>
            </w:r>
            <w:r w:rsidR="00730382" w:rsidRPr="00730382">
              <w:rPr>
                <w:rFonts w:ascii="Arial" w:hAnsi="Arial" w:cs="Arial"/>
                <w:noProof/>
                <w:webHidden/>
                <w:sz w:val="24"/>
                <w:szCs w:val="24"/>
              </w:rPr>
            </w:r>
            <w:r w:rsidR="00730382" w:rsidRPr="00730382">
              <w:rPr>
                <w:rFonts w:ascii="Arial" w:hAnsi="Arial" w:cs="Arial"/>
                <w:noProof/>
                <w:webHidden/>
                <w:sz w:val="24"/>
                <w:szCs w:val="24"/>
              </w:rPr>
              <w:fldChar w:fldCharType="separate"/>
            </w:r>
            <w:r w:rsidR="00730382" w:rsidRPr="00730382">
              <w:rPr>
                <w:rFonts w:ascii="Arial" w:hAnsi="Arial" w:cs="Arial"/>
                <w:noProof/>
                <w:webHidden/>
                <w:sz w:val="24"/>
                <w:szCs w:val="24"/>
              </w:rPr>
              <w:t>74</w:t>
            </w:r>
            <w:r w:rsidR="00730382" w:rsidRPr="00730382">
              <w:rPr>
                <w:rFonts w:ascii="Arial" w:hAnsi="Arial" w:cs="Arial"/>
                <w:noProof/>
                <w:webHidden/>
                <w:sz w:val="24"/>
                <w:szCs w:val="24"/>
              </w:rPr>
              <w:fldChar w:fldCharType="end"/>
            </w:r>
          </w:hyperlink>
        </w:p>
        <w:p w14:paraId="0B764702" w14:textId="6D884884" w:rsidR="00730382" w:rsidRPr="00730382" w:rsidRDefault="00000000">
          <w:pPr>
            <w:pStyle w:val="TDC3"/>
            <w:tabs>
              <w:tab w:val="right" w:leader="dot" w:pos="9111"/>
            </w:tabs>
            <w:rPr>
              <w:rFonts w:ascii="Arial" w:eastAsiaTheme="minorEastAsia" w:hAnsi="Arial" w:cs="Arial"/>
              <w:noProof/>
              <w:kern w:val="2"/>
              <w:sz w:val="24"/>
              <w:szCs w:val="24"/>
              <w:lang w:val="es-CO"/>
              <w14:ligatures w14:val="standardContextual"/>
            </w:rPr>
          </w:pPr>
          <w:hyperlink w:anchor="_Toc134790115" w:history="1">
            <w:r w:rsidR="00730382" w:rsidRPr="00730382">
              <w:rPr>
                <w:rStyle w:val="Hipervnculo"/>
                <w:rFonts w:ascii="Arial" w:hAnsi="Arial" w:cs="Arial"/>
                <w:noProof/>
                <w:sz w:val="24"/>
                <w:szCs w:val="24"/>
              </w:rPr>
              <w:t>4.3.1 Proyección anual de ingresos</w:t>
            </w:r>
            <w:r w:rsidR="00730382" w:rsidRPr="00730382">
              <w:rPr>
                <w:rFonts w:ascii="Arial" w:hAnsi="Arial" w:cs="Arial"/>
                <w:noProof/>
                <w:webHidden/>
                <w:sz w:val="24"/>
                <w:szCs w:val="24"/>
              </w:rPr>
              <w:tab/>
            </w:r>
            <w:r w:rsidR="00730382" w:rsidRPr="00730382">
              <w:rPr>
                <w:rFonts w:ascii="Arial" w:hAnsi="Arial" w:cs="Arial"/>
                <w:noProof/>
                <w:webHidden/>
                <w:sz w:val="24"/>
                <w:szCs w:val="24"/>
              </w:rPr>
              <w:fldChar w:fldCharType="begin"/>
            </w:r>
            <w:r w:rsidR="00730382" w:rsidRPr="00730382">
              <w:rPr>
                <w:rFonts w:ascii="Arial" w:hAnsi="Arial" w:cs="Arial"/>
                <w:noProof/>
                <w:webHidden/>
                <w:sz w:val="24"/>
                <w:szCs w:val="24"/>
              </w:rPr>
              <w:instrText xml:space="preserve"> PAGEREF _Toc134790115 \h </w:instrText>
            </w:r>
            <w:r w:rsidR="00730382" w:rsidRPr="00730382">
              <w:rPr>
                <w:rFonts w:ascii="Arial" w:hAnsi="Arial" w:cs="Arial"/>
                <w:noProof/>
                <w:webHidden/>
                <w:sz w:val="24"/>
                <w:szCs w:val="24"/>
              </w:rPr>
            </w:r>
            <w:r w:rsidR="00730382" w:rsidRPr="00730382">
              <w:rPr>
                <w:rFonts w:ascii="Arial" w:hAnsi="Arial" w:cs="Arial"/>
                <w:noProof/>
                <w:webHidden/>
                <w:sz w:val="24"/>
                <w:szCs w:val="24"/>
              </w:rPr>
              <w:fldChar w:fldCharType="separate"/>
            </w:r>
            <w:r w:rsidR="00730382" w:rsidRPr="00730382">
              <w:rPr>
                <w:rFonts w:ascii="Arial" w:hAnsi="Arial" w:cs="Arial"/>
                <w:noProof/>
                <w:webHidden/>
                <w:sz w:val="24"/>
                <w:szCs w:val="24"/>
              </w:rPr>
              <w:t>75</w:t>
            </w:r>
            <w:r w:rsidR="00730382" w:rsidRPr="00730382">
              <w:rPr>
                <w:rFonts w:ascii="Arial" w:hAnsi="Arial" w:cs="Arial"/>
                <w:noProof/>
                <w:webHidden/>
                <w:sz w:val="24"/>
                <w:szCs w:val="24"/>
              </w:rPr>
              <w:fldChar w:fldCharType="end"/>
            </w:r>
          </w:hyperlink>
        </w:p>
        <w:p w14:paraId="538EE02E" w14:textId="42A536A2" w:rsidR="00730382" w:rsidRPr="00730382" w:rsidRDefault="00000000">
          <w:pPr>
            <w:pStyle w:val="TDC2"/>
            <w:tabs>
              <w:tab w:val="left" w:pos="480"/>
              <w:tab w:val="right" w:leader="dot" w:pos="9111"/>
            </w:tabs>
            <w:rPr>
              <w:rFonts w:ascii="Arial" w:eastAsiaTheme="minorEastAsia" w:hAnsi="Arial" w:cs="Arial"/>
              <w:b w:val="0"/>
              <w:bCs w:val="0"/>
              <w:noProof/>
              <w:kern w:val="2"/>
              <w:sz w:val="24"/>
              <w:szCs w:val="24"/>
              <w:lang w:val="es-CO"/>
              <w14:ligatures w14:val="standardContextual"/>
            </w:rPr>
          </w:pPr>
          <w:hyperlink w:anchor="_Toc134790116" w:history="1">
            <w:r w:rsidR="00730382" w:rsidRPr="00730382">
              <w:rPr>
                <w:rStyle w:val="Hipervnculo"/>
                <w:rFonts w:ascii="Arial" w:hAnsi="Arial" w:cs="Arial"/>
                <w:noProof/>
                <w:sz w:val="24"/>
                <w:szCs w:val="24"/>
              </w:rPr>
              <w:t>4.4</w:t>
            </w:r>
            <w:r w:rsidR="00730382" w:rsidRPr="00730382">
              <w:rPr>
                <w:rFonts w:ascii="Arial" w:eastAsiaTheme="minorEastAsia" w:hAnsi="Arial" w:cs="Arial"/>
                <w:b w:val="0"/>
                <w:bCs w:val="0"/>
                <w:noProof/>
                <w:kern w:val="2"/>
                <w:sz w:val="24"/>
                <w:szCs w:val="24"/>
                <w:lang w:val="es-CO"/>
                <w14:ligatures w14:val="standardContextual"/>
              </w:rPr>
              <w:tab/>
            </w:r>
            <w:r w:rsidR="00730382" w:rsidRPr="00730382">
              <w:rPr>
                <w:rStyle w:val="Hipervnculo"/>
                <w:rFonts w:ascii="Arial" w:hAnsi="Arial" w:cs="Arial"/>
                <w:noProof/>
                <w:sz w:val="24"/>
                <w:szCs w:val="24"/>
              </w:rPr>
              <w:t>INDICADORES DE RENTABILIDAD</w:t>
            </w:r>
            <w:r w:rsidR="00730382" w:rsidRPr="00730382">
              <w:rPr>
                <w:rFonts w:ascii="Arial" w:hAnsi="Arial" w:cs="Arial"/>
                <w:noProof/>
                <w:webHidden/>
                <w:sz w:val="24"/>
                <w:szCs w:val="24"/>
              </w:rPr>
              <w:tab/>
            </w:r>
            <w:r w:rsidR="00730382" w:rsidRPr="00730382">
              <w:rPr>
                <w:rFonts w:ascii="Arial" w:hAnsi="Arial" w:cs="Arial"/>
                <w:noProof/>
                <w:webHidden/>
                <w:sz w:val="24"/>
                <w:szCs w:val="24"/>
              </w:rPr>
              <w:fldChar w:fldCharType="begin"/>
            </w:r>
            <w:r w:rsidR="00730382" w:rsidRPr="00730382">
              <w:rPr>
                <w:rFonts w:ascii="Arial" w:hAnsi="Arial" w:cs="Arial"/>
                <w:noProof/>
                <w:webHidden/>
                <w:sz w:val="24"/>
                <w:szCs w:val="24"/>
              </w:rPr>
              <w:instrText xml:space="preserve"> PAGEREF _Toc134790116 \h </w:instrText>
            </w:r>
            <w:r w:rsidR="00730382" w:rsidRPr="00730382">
              <w:rPr>
                <w:rFonts w:ascii="Arial" w:hAnsi="Arial" w:cs="Arial"/>
                <w:noProof/>
                <w:webHidden/>
                <w:sz w:val="24"/>
                <w:szCs w:val="24"/>
              </w:rPr>
            </w:r>
            <w:r w:rsidR="00730382" w:rsidRPr="00730382">
              <w:rPr>
                <w:rFonts w:ascii="Arial" w:hAnsi="Arial" w:cs="Arial"/>
                <w:noProof/>
                <w:webHidden/>
                <w:sz w:val="24"/>
                <w:szCs w:val="24"/>
              </w:rPr>
              <w:fldChar w:fldCharType="separate"/>
            </w:r>
            <w:r w:rsidR="00730382" w:rsidRPr="00730382">
              <w:rPr>
                <w:rFonts w:ascii="Arial" w:hAnsi="Arial" w:cs="Arial"/>
                <w:noProof/>
                <w:webHidden/>
                <w:sz w:val="24"/>
                <w:szCs w:val="24"/>
              </w:rPr>
              <w:t>76</w:t>
            </w:r>
            <w:r w:rsidR="00730382" w:rsidRPr="00730382">
              <w:rPr>
                <w:rFonts w:ascii="Arial" w:hAnsi="Arial" w:cs="Arial"/>
                <w:noProof/>
                <w:webHidden/>
                <w:sz w:val="24"/>
                <w:szCs w:val="24"/>
              </w:rPr>
              <w:fldChar w:fldCharType="end"/>
            </w:r>
          </w:hyperlink>
        </w:p>
        <w:p w14:paraId="2B3B375A" w14:textId="675572DF" w:rsidR="00730382" w:rsidRPr="00730382" w:rsidRDefault="00000000">
          <w:pPr>
            <w:pStyle w:val="TDC2"/>
            <w:tabs>
              <w:tab w:val="left" w:pos="480"/>
              <w:tab w:val="right" w:leader="dot" w:pos="9111"/>
            </w:tabs>
            <w:rPr>
              <w:rFonts w:ascii="Arial" w:eastAsiaTheme="minorEastAsia" w:hAnsi="Arial" w:cs="Arial"/>
              <w:b w:val="0"/>
              <w:bCs w:val="0"/>
              <w:noProof/>
              <w:kern w:val="2"/>
              <w:sz w:val="24"/>
              <w:szCs w:val="24"/>
              <w:lang w:val="es-CO"/>
              <w14:ligatures w14:val="standardContextual"/>
            </w:rPr>
          </w:pPr>
          <w:hyperlink w:anchor="_Toc134790117" w:history="1">
            <w:r w:rsidR="00730382" w:rsidRPr="00730382">
              <w:rPr>
                <w:rStyle w:val="Hipervnculo"/>
                <w:rFonts w:ascii="Arial" w:hAnsi="Arial" w:cs="Arial"/>
                <w:noProof/>
                <w:sz w:val="24"/>
                <w:szCs w:val="24"/>
              </w:rPr>
              <w:t>4.5</w:t>
            </w:r>
            <w:r w:rsidR="00730382" w:rsidRPr="00730382">
              <w:rPr>
                <w:rFonts w:ascii="Arial" w:eastAsiaTheme="minorEastAsia" w:hAnsi="Arial" w:cs="Arial"/>
                <w:b w:val="0"/>
                <w:bCs w:val="0"/>
                <w:noProof/>
                <w:kern w:val="2"/>
                <w:sz w:val="24"/>
                <w:szCs w:val="24"/>
                <w:lang w:val="es-CO"/>
                <w14:ligatures w14:val="standardContextual"/>
              </w:rPr>
              <w:tab/>
            </w:r>
            <w:r w:rsidR="00730382" w:rsidRPr="00730382">
              <w:rPr>
                <w:rStyle w:val="Hipervnculo"/>
                <w:rFonts w:ascii="Arial" w:hAnsi="Arial" w:cs="Arial"/>
                <w:noProof/>
                <w:sz w:val="24"/>
                <w:szCs w:val="24"/>
              </w:rPr>
              <w:t>COMPARACIÓN DE PRECIOS DEL AGUA</w:t>
            </w:r>
            <w:r w:rsidR="00730382" w:rsidRPr="00730382">
              <w:rPr>
                <w:rFonts w:ascii="Arial" w:hAnsi="Arial" w:cs="Arial"/>
                <w:noProof/>
                <w:webHidden/>
                <w:sz w:val="24"/>
                <w:szCs w:val="24"/>
              </w:rPr>
              <w:tab/>
            </w:r>
            <w:r w:rsidR="00730382" w:rsidRPr="00730382">
              <w:rPr>
                <w:rFonts w:ascii="Arial" w:hAnsi="Arial" w:cs="Arial"/>
                <w:noProof/>
                <w:webHidden/>
                <w:sz w:val="24"/>
                <w:szCs w:val="24"/>
              </w:rPr>
              <w:fldChar w:fldCharType="begin"/>
            </w:r>
            <w:r w:rsidR="00730382" w:rsidRPr="00730382">
              <w:rPr>
                <w:rFonts w:ascii="Arial" w:hAnsi="Arial" w:cs="Arial"/>
                <w:noProof/>
                <w:webHidden/>
                <w:sz w:val="24"/>
                <w:szCs w:val="24"/>
              </w:rPr>
              <w:instrText xml:space="preserve"> PAGEREF _Toc134790117 \h </w:instrText>
            </w:r>
            <w:r w:rsidR="00730382" w:rsidRPr="00730382">
              <w:rPr>
                <w:rFonts w:ascii="Arial" w:hAnsi="Arial" w:cs="Arial"/>
                <w:noProof/>
                <w:webHidden/>
                <w:sz w:val="24"/>
                <w:szCs w:val="24"/>
              </w:rPr>
            </w:r>
            <w:r w:rsidR="00730382" w:rsidRPr="00730382">
              <w:rPr>
                <w:rFonts w:ascii="Arial" w:hAnsi="Arial" w:cs="Arial"/>
                <w:noProof/>
                <w:webHidden/>
                <w:sz w:val="24"/>
                <w:szCs w:val="24"/>
              </w:rPr>
              <w:fldChar w:fldCharType="separate"/>
            </w:r>
            <w:r w:rsidR="00730382" w:rsidRPr="00730382">
              <w:rPr>
                <w:rFonts w:ascii="Arial" w:hAnsi="Arial" w:cs="Arial"/>
                <w:noProof/>
                <w:webHidden/>
                <w:sz w:val="24"/>
                <w:szCs w:val="24"/>
              </w:rPr>
              <w:t>77</w:t>
            </w:r>
            <w:r w:rsidR="00730382" w:rsidRPr="00730382">
              <w:rPr>
                <w:rFonts w:ascii="Arial" w:hAnsi="Arial" w:cs="Arial"/>
                <w:noProof/>
                <w:webHidden/>
                <w:sz w:val="24"/>
                <w:szCs w:val="24"/>
              </w:rPr>
              <w:fldChar w:fldCharType="end"/>
            </w:r>
          </w:hyperlink>
        </w:p>
        <w:p w14:paraId="19C74E17" w14:textId="1C1CBB29" w:rsidR="00730382" w:rsidRPr="00730382" w:rsidRDefault="00000000">
          <w:pPr>
            <w:pStyle w:val="TDC1"/>
            <w:tabs>
              <w:tab w:val="left" w:pos="480"/>
              <w:tab w:val="right" w:leader="dot" w:pos="9111"/>
            </w:tabs>
            <w:rPr>
              <w:rFonts w:ascii="Arial" w:eastAsiaTheme="minorEastAsia" w:hAnsi="Arial" w:cs="Arial"/>
              <w:b w:val="0"/>
              <w:bCs w:val="0"/>
              <w:caps w:val="0"/>
              <w:noProof/>
              <w:kern w:val="2"/>
              <w:lang w:val="es-CO"/>
              <w14:ligatures w14:val="standardContextual"/>
            </w:rPr>
          </w:pPr>
          <w:hyperlink w:anchor="_Toc134790118" w:history="1">
            <w:r w:rsidR="00730382" w:rsidRPr="00730382">
              <w:rPr>
                <w:rStyle w:val="Hipervnculo"/>
                <w:rFonts w:ascii="Arial" w:hAnsi="Arial" w:cs="Arial"/>
                <w:noProof/>
              </w:rPr>
              <w:t>5</w:t>
            </w:r>
            <w:r w:rsidR="00730382" w:rsidRPr="00730382">
              <w:rPr>
                <w:rFonts w:ascii="Arial" w:eastAsiaTheme="minorEastAsia" w:hAnsi="Arial" w:cs="Arial"/>
                <w:b w:val="0"/>
                <w:bCs w:val="0"/>
                <w:caps w:val="0"/>
                <w:noProof/>
                <w:kern w:val="2"/>
                <w:lang w:val="es-CO"/>
                <w14:ligatures w14:val="standardContextual"/>
              </w:rPr>
              <w:tab/>
            </w:r>
            <w:r w:rsidR="00730382" w:rsidRPr="00730382">
              <w:rPr>
                <w:rStyle w:val="Hipervnculo"/>
                <w:rFonts w:ascii="Arial" w:hAnsi="Arial" w:cs="Arial"/>
                <w:noProof/>
              </w:rPr>
              <w:t>CONCLUSIONES</w:t>
            </w:r>
            <w:r w:rsidR="00730382" w:rsidRPr="00730382">
              <w:rPr>
                <w:rFonts w:ascii="Arial" w:hAnsi="Arial" w:cs="Arial"/>
                <w:noProof/>
                <w:webHidden/>
              </w:rPr>
              <w:tab/>
            </w:r>
            <w:r w:rsidR="00730382" w:rsidRPr="00730382">
              <w:rPr>
                <w:rFonts w:ascii="Arial" w:hAnsi="Arial" w:cs="Arial"/>
                <w:noProof/>
                <w:webHidden/>
              </w:rPr>
              <w:fldChar w:fldCharType="begin"/>
            </w:r>
            <w:r w:rsidR="00730382" w:rsidRPr="00730382">
              <w:rPr>
                <w:rFonts w:ascii="Arial" w:hAnsi="Arial" w:cs="Arial"/>
                <w:noProof/>
                <w:webHidden/>
              </w:rPr>
              <w:instrText xml:space="preserve"> PAGEREF _Toc134790118 \h </w:instrText>
            </w:r>
            <w:r w:rsidR="00730382" w:rsidRPr="00730382">
              <w:rPr>
                <w:rFonts w:ascii="Arial" w:hAnsi="Arial" w:cs="Arial"/>
                <w:noProof/>
                <w:webHidden/>
              </w:rPr>
            </w:r>
            <w:r w:rsidR="00730382" w:rsidRPr="00730382">
              <w:rPr>
                <w:rFonts w:ascii="Arial" w:hAnsi="Arial" w:cs="Arial"/>
                <w:noProof/>
                <w:webHidden/>
              </w:rPr>
              <w:fldChar w:fldCharType="separate"/>
            </w:r>
            <w:r w:rsidR="00730382" w:rsidRPr="00730382">
              <w:rPr>
                <w:rFonts w:ascii="Arial" w:hAnsi="Arial" w:cs="Arial"/>
                <w:noProof/>
                <w:webHidden/>
              </w:rPr>
              <w:t>78</w:t>
            </w:r>
            <w:r w:rsidR="00730382" w:rsidRPr="00730382">
              <w:rPr>
                <w:rFonts w:ascii="Arial" w:hAnsi="Arial" w:cs="Arial"/>
                <w:noProof/>
                <w:webHidden/>
              </w:rPr>
              <w:fldChar w:fldCharType="end"/>
            </w:r>
          </w:hyperlink>
        </w:p>
        <w:p w14:paraId="0E0B8C65" w14:textId="1D534BFB" w:rsidR="00730382" w:rsidRPr="00730382" w:rsidRDefault="00000000">
          <w:pPr>
            <w:pStyle w:val="TDC1"/>
            <w:tabs>
              <w:tab w:val="right" w:leader="dot" w:pos="9111"/>
            </w:tabs>
            <w:rPr>
              <w:rFonts w:ascii="Arial" w:eastAsiaTheme="minorEastAsia" w:hAnsi="Arial" w:cs="Arial"/>
              <w:b w:val="0"/>
              <w:bCs w:val="0"/>
              <w:caps w:val="0"/>
              <w:noProof/>
              <w:kern w:val="2"/>
              <w:lang w:val="es-CO"/>
              <w14:ligatures w14:val="standardContextual"/>
            </w:rPr>
          </w:pPr>
          <w:hyperlink w:anchor="_Toc134790119" w:history="1">
            <w:r w:rsidR="00730382" w:rsidRPr="00730382">
              <w:rPr>
                <w:rStyle w:val="Hipervnculo"/>
                <w:rFonts w:ascii="Arial" w:eastAsia="Times New Roman" w:hAnsi="Arial" w:cs="Arial"/>
                <w:noProof/>
                <w:lang w:val="es-CO"/>
              </w:rPr>
              <w:t>6. RECOMENDACIONES</w:t>
            </w:r>
            <w:r w:rsidR="00730382" w:rsidRPr="00730382">
              <w:rPr>
                <w:rFonts w:ascii="Arial" w:hAnsi="Arial" w:cs="Arial"/>
                <w:noProof/>
                <w:webHidden/>
              </w:rPr>
              <w:tab/>
            </w:r>
            <w:r w:rsidR="00730382" w:rsidRPr="00730382">
              <w:rPr>
                <w:rFonts w:ascii="Arial" w:hAnsi="Arial" w:cs="Arial"/>
                <w:noProof/>
                <w:webHidden/>
              </w:rPr>
              <w:fldChar w:fldCharType="begin"/>
            </w:r>
            <w:r w:rsidR="00730382" w:rsidRPr="00730382">
              <w:rPr>
                <w:rFonts w:ascii="Arial" w:hAnsi="Arial" w:cs="Arial"/>
                <w:noProof/>
                <w:webHidden/>
              </w:rPr>
              <w:instrText xml:space="preserve"> PAGEREF _Toc134790119 \h </w:instrText>
            </w:r>
            <w:r w:rsidR="00730382" w:rsidRPr="00730382">
              <w:rPr>
                <w:rFonts w:ascii="Arial" w:hAnsi="Arial" w:cs="Arial"/>
                <w:noProof/>
                <w:webHidden/>
              </w:rPr>
            </w:r>
            <w:r w:rsidR="00730382" w:rsidRPr="00730382">
              <w:rPr>
                <w:rFonts w:ascii="Arial" w:hAnsi="Arial" w:cs="Arial"/>
                <w:noProof/>
                <w:webHidden/>
              </w:rPr>
              <w:fldChar w:fldCharType="separate"/>
            </w:r>
            <w:r w:rsidR="00730382" w:rsidRPr="00730382">
              <w:rPr>
                <w:rFonts w:ascii="Arial" w:hAnsi="Arial" w:cs="Arial"/>
                <w:noProof/>
                <w:webHidden/>
              </w:rPr>
              <w:t>79</w:t>
            </w:r>
            <w:r w:rsidR="00730382" w:rsidRPr="00730382">
              <w:rPr>
                <w:rFonts w:ascii="Arial" w:hAnsi="Arial" w:cs="Arial"/>
                <w:noProof/>
                <w:webHidden/>
              </w:rPr>
              <w:fldChar w:fldCharType="end"/>
            </w:r>
          </w:hyperlink>
        </w:p>
        <w:p w14:paraId="6C15AF78" w14:textId="58310508" w:rsidR="00730382" w:rsidRPr="00730382" w:rsidRDefault="00000000">
          <w:pPr>
            <w:pStyle w:val="TDC1"/>
            <w:tabs>
              <w:tab w:val="right" w:leader="dot" w:pos="9111"/>
            </w:tabs>
            <w:rPr>
              <w:rFonts w:ascii="Arial" w:eastAsiaTheme="minorEastAsia" w:hAnsi="Arial" w:cs="Arial"/>
              <w:b w:val="0"/>
              <w:bCs w:val="0"/>
              <w:caps w:val="0"/>
              <w:noProof/>
              <w:kern w:val="2"/>
              <w:lang w:val="es-CO"/>
              <w14:ligatures w14:val="standardContextual"/>
            </w:rPr>
          </w:pPr>
          <w:hyperlink w:anchor="_Toc134790120" w:history="1">
            <w:r w:rsidR="00730382" w:rsidRPr="00730382">
              <w:rPr>
                <w:rStyle w:val="Hipervnculo"/>
                <w:rFonts w:ascii="Arial" w:hAnsi="Arial" w:cs="Arial"/>
                <w:noProof/>
              </w:rPr>
              <w:t>7. REFERENCIAS</w:t>
            </w:r>
            <w:r w:rsidR="00730382" w:rsidRPr="00730382">
              <w:rPr>
                <w:rFonts w:ascii="Arial" w:hAnsi="Arial" w:cs="Arial"/>
                <w:noProof/>
                <w:webHidden/>
              </w:rPr>
              <w:tab/>
            </w:r>
            <w:r w:rsidR="00730382" w:rsidRPr="00730382">
              <w:rPr>
                <w:rFonts w:ascii="Arial" w:hAnsi="Arial" w:cs="Arial"/>
                <w:noProof/>
                <w:webHidden/>
              </w:rPr>
              <w:fldChar w:fldCharType="begin"/>
            </w:r>
            <w:r w:rsidR="00730382" w:rsidRPr="00730382">
              <w:rPr>
                <w:rFonts w:ascii="Arial" w:hAnsi="Arial" w:cs="Arial"/>
                <w:noProof/>
                <w:webHidden/>
              </w:rPr>
              <w:instrText xml:space="preserve"> PAGEREF _Toc134790120 \h </w:instrText>
            </w:r>
            <w:r w:rsidR="00730382" w:rsidRPr="00730382">
              <w:rPr>
                <w:rFonts w:ascii="Arial" w:hAnsi="Arial" w:cs="Arial"/>
                <w:noProof/>
                <w:webHidden/>
              </w:rPr>
            </w:r>
            <w:r w:rsidR="00730382" w:rsidRPr="00730382">
              <w:rPr>
                <w:rFonts w:ascii="Arial" w:hAnsi="Arial" w:cs="Arial"/>
                <w:noProof/>
                <w:webHidden/>
              </w:rPr>
              <w:fldChar w:fldCharType="separate"/>
            </w:r>
            <w:r w:rsidR="00730382" w:rsidRPr="00730382">
              <w:rPr>
                <w:rFonts w:ascii="Arial" w:hAnsi="Arial" w:cs="Arial"/>
                <w:noProof/>
                <w:webHidden/>
              </w:rPr>
              <w:t>80</w:t>
            </w:r>
            <w:r w:rsidR="00730382" w:rsidRPr="00730382">
              <w:rPr>
                <w:rFonts w:ascii="Arial" w:hAnsi="Arial" w:cs="Arial"/>
                <w:noProof/>
                <w:webHidden/>
              </w:rPr>
              <w:fldChar w:fldCharType="end"/>
            </w:r>
          </w:hyperlink>
        </w:p>
        <w:p w14:paraId="16F971F4" w14:textId="1B0D8F00" w:rsidR="00730382" w:rsidRPr="00730382" w:rsidRDefault="00000000">
          <w:pPr>
            <w:pStyle w:val="TDC1"/>
            <w:tabs>
              <w:tab w:val="right" w:leader="dot" w:pos="9111"/>
            </w:tabs>
            <w:rPr>
              <w:rFonts w:ascii="Arial" w:eastAsiaTheme="minorEastAsia" w:hAnsi="Arial" w:cs="Arial"/>
              <w:b w:val="0"/>
              <w:bCs w:val="0"/>
              <w:caps w:val="0"/>
              <w:noProof/>
              <w:kern w:val="2"/>
              <w:lang w:val="es-CO"/>
              <w14:ligatures w14:val="standardContextual"/>
            </w:rPr>
          </w:pPr>
          <w:hyperlink w:anchor="_Toc134790121" w:history="1">
            <w:r w:rsidR="00730382" w:rsidRPr="00730382">
              <w:rPr>
                <w:rStyle w:val="Hipervnculo"/>
                <w:rFonts w:ascii="Arial" w:eastAsia="Arial" w:hAnsi="Arial" w:cs="Arial"/>
                <w:noProof/>
              </w:rPr>
              <w:t>ANEXOS</w:t>
            </w:r>
            <w:r w:rsidR="00730382" w:rsidRPr="00730382">
              <w:rPr>
                <w:rFonts w:ascii="Arial" w:hAnsi="Arial" w:cs="Arial"/>
                <w:noProof/>
                <w:webHidden/>
              </w:rPr>
              <w:tab/>
            </w:r>
            <w:r w:rsidR="00730382" w:rsidRPr="00730382">
              <w:rPr>
                <w:rFonts w:ascii="Arial" w:hAnsi="Arial" w:cs="Arial"/>
                <w:noProof/>
                <w:webHidden/>
              </w:rPr>
              <w:fldChar w:fldCharType="begin"/>
            </w:r>
            <w:r w:rsidR="00730382" w:rsidRPr="00730382">
              <w:rPr>
                <w:rFonts w:ascii="Arial" w:hAnsi="Arial" w:cs="Arial"/>
                <w:noProof/>
                <w:webHidden/>
              </w:rPr>
              <w:instrText xml:space="preserve"> PAGEREF _Toc134790121 \h </w:instrText>
            </w:r>
            <w:r w:rsidR="00730382" w:rsidRPr="00730382">
              <w:rPr>
                <w:rFonts w:ascii="Arial" w:hAnsi="Arial" w:cs="Arial"/>
                <w:noProof/>
                <w:webHidden/>
              </w:rPr>
            </w:r>
            <w:r w:rsidR="00730382" w:rsidRPr="00730382">
              <w:rPr>
                <w:rFonts w:ascii="Arial" w:hAnsi="Arial" w:cs="Arial"/>
                <w:noProof/>
                <w:webHidden/>
              </w:rPr>
              <w:fldChar w:fldCharType="separate"/>
            </w:r>
            <w:r w:rsidR="00730382" w:rsidRPr="00730382">
              <w:rPr>
                <w:rFonts w:ascii="Arial" w:hAnsi="Arial" w:cs="Arial"/>
                <w:noProof/>
                <w:webHidden/>
              </w:rPr>
              <w:t>86</w:t>
            </w:r>
            <w:r w:rsidR="00730382" w:rsidRPr="00730382">
              <w:rPr>
                <w:rFonts w:ascii="Arial" w:hAnsi="Arial" w:cs="Arial"/>
                <w:noProof/>
                <w:webHidden/>
              </w:rPr>
              <w:fldChar w:fldCharType="end"/>
            </w:r>
          </w:hyperlink>
        </w:p>
        <w:p w14:paraId="53519D5F" w14:textId="6B63E4EB" w:rsidR="00F627BF" w:rsidRPr="00730382" w:rsidRDefault="00F627BF">
          <w:pPr>
            <w:rPr>
              <w:rFonts w:cs="Arial"/>
              <w:szCs w:val="24"/>
            </w:rPr>
          </w:pPr>
          <w:r w:rsidRPr="00730382">
            <w:rPr>
              <w:rFonts w:cs="Arial"/>
              <w:b/>
              <w:bCs/>
              <w:szCs w:val="24"/>
            </w:rPr>
            <w:fldChar w:fldCharType="end"/>
          </w:r>
        </w:p>
      </w:sdtContent>
    </w:sdt>
    <w:p w14:paraId="548BCF93" w14:textId="12A714B2" w:rsidR="00647312" w:rsidRPr="00647312" w:rsidRDefault="00E574F7" w:rsidP="00647312">
      <w:pPr>
        <w:spacing w:line="259" w:lineRule="auto"/>
        <w:jc w:val="center"/>
        <w:rPr>
          <w:rFonts w:eastAsia="Arial" w:cs="Arial"/>
          <w:b/>
          <w:szCs w:val="24"/>
        </w:rPr>
      </w:pPr>
      <w:r>
        <w:rPr>
          <w:rFonts w:ascii="Times New Roman" w:eastAsia="Times New Roman" w:hAnsi="Times New Roman" w:cs="Times New Roman"/>
          <w:b/>
          <w:szCs w:val="24"/>
        </w:rPr>
        <w:br w:type="page"/>
      </w:r>
    </w:p>
    <w:p w14:paraId="616BABB3" w14:textId="75970349" w:rsidR="004D5215" w:rsidRDefault="004D5215" w:rsidP="003E1E1F">
      <w:pPr>
        <w:spacing w:line="259" w:lineRule="auto"/>
        <w:jc w:val="center"/>
        <w:rPr>
          <w:rFonts w:eastAsia="Arial" w:cs="Arial"/>
          <w:b/>
          <w:szCs w:val="24"/>
        </w:rPr>
      </w:pPr>
      <w:r>
        <w:rPr>
          <w:rFonts w:eastAsia="Arial" w:cs="Arial"/>
          <w:b/>
          <w:szCs w:val="24"/>
        </w:rPr>
        <w:lastRenderedPageBreak/>
        <w:t>LISTA DE TABLAS</w:t>
      </w:r>
    </w:p>
    <w:p w14:paraId="2E14F0DD" w14:textId="1BB1DFC3" w:rsidR="006123F2" w:rsidRPr="006123F2" w:rsidRDefault="006123F2">
      <w:pPr>
        <w:pStyle w:val="TDC1"/>
        <w:tabs>
          <w:tab w:val="right" w:leader="dot" w:pos="9111"/>
        </w:tabs>
        <w:rPr>
          <w:rFonts w:ascii="Arial" w:eastAsiaTheme="minorEastAsia" w:hAnsi="Arial" w:cs="Arial"/>
          <w:b w:val="0"/>
          <w:bCs w:val="0"/>
          <w:caps w:val="0"/>
          <w:noProof/>
          <w:kern w:val="2"/>
          <w:sz w:val="22"/>
          <w:szCs w:val="22"/>
          <w:lang w:val="es-CO"/>
          <w14:ligatures w14:val="standardContextual"/>
        </w:rPr>
      </w:pPr>
      <w:r>
        <w:fldChar w:fldCharType="begin"/>
      </w:r>
      <w:r>
        <w:instrText xml:space="preserve"> TOC \h \z \t "Tabla;1" </w:instrText>
      </w:r>
      <w:r>
        <w:fldChar w:fldCharType="separate"/>
      </w:r>
      <w:hyperlink w:anchor="_Toc136788233" w:history="1">
        <w:r w:rsidRPr="006123F2">
          <w:rPr>
            <w:rStyle w:val="Hipervnculo"/>
            <w:rFonts w:ascii="Arial" w:hAnsi="Arial" w:cs="Arial"/>
            <w:b w:val="0"/>
            <w:bCs w:val="0"/>
            <w:caps w:val="0"/>
            <w:noProof/>
          </w:rPr>
          <w:t>Tabla 1. Características físicas y microbiológicas del agua potable</w:t>
        </w:r>
        <w:r w:rsidRPr="006123F2">
          <w:rPr>
            <w:rStyle w:val="Hipervnculo"/>
            <w:rFonts w:ascii="Arial" w:hAnsi="Arial" w:cs="Arial"/>
            <w:b w:val="0"/>
            <w:bCs w:val="0"/>
            <w:iCs/>
            <w:caps w:val="0"/>
            <w:noProof/>
          </w:rPr>
          <w:t xml:space="preserve"> </w:t>
        </w:r>
        <w:r w:rsidRPr="006123F2">
          <w:rPr>
            <w:rStyle w:val="Hipervnculo"/>
            <w:rFonts w:ascii="Arial" w:hAnsi="Arial" w:cs="Arial"/>
            <w:b w:val="0"/>
            <w:bCs w:val="0"/>
            <w:caps w:val="0"/>
            <w:noProof/>
          </w:rPr>
          <w:t>[29]</w:t>
        </w:r>
        <w:r w:rsidRPr="006123F2">
          <w:rPr>
            <w:rFonts w:ascii="Arial" w:hAnsi="Arial" w:cs="Arial"/>
            <w:b w:val="0"/>
            <w:bCs w:val="0"/>
            <w:caps w:val="0"/>
            <w:noProof/>
            <w:webHidden/>
          </w:rPr>
          <w:tab/>
        </w:r>
        <w:r w:rsidRPr="006123F2">
          <w:rPr>
            <w:rFonts w:ascii="Arial" w:hAnsi="Arial" w:cs="Arial"/>
            <w:b w:val="0"/>
            <w:bCs w:val="0"/>
            <w:noProof/>
            <w:webHidden/>
          </w:rPr>
          <w:fldChar w:fldCharType="begin"/>
        </w:r>
        <w:r w:rsidRPr="006123F2">
          <w:rPr>
            <w:rFonts w:ascii="Arial" w:hAnsi="Arial" w:cs="Arial"/>
            <w:b w:val="0"/>
            <w:bCs w:val="0"/>
            <w:noProof/>
            <w:webHidden/>
          </w:rPr>
          <w:instrText xml:space="preserve"> PAGEREF _Toc136788233 \h </w:instrText>
        </w:r>
        <w:r w:rsidRPr="006123F2">
          <w:rPr>
            <w:rFonts w:ascii="Arial" w:hAnsi="Arial" w:cs="Arial"/>
            <w:b w:val="0"/>
            <w:bCs w:val="0"/>
            <w:noProof/>
            <w:webHidden/>
          </w:rPr>
        </w:r>
        <w:r w:rsidRPr="006123F2">
          <w:rPr>
            <w:rFonts w:ascii="Arial" w:hAnsi="Arial" w:cs="Arial"/>
            <w:b w:val="0"/>
            <w:bCs w:val="0"/>
            <w:noProof/>
            <w:webHidden/>
          </w:rPr>
          <w:fldChar w:fldCharType="separate"/>
        </w:r>
        <w:r w:rsidRPr="006123F2">
          <w:rPr>
            <w:rFonts w:ascii="Arial" w:hAnsi="Arial" w:cs="Arial"/>
            <w:b w:val="0"/>
            <w:bCs w:val="0"/>
            <w:caps w:val="0"/>
            <w:noProof/>
            <w:webHidden/>
          </w:rPr>
          <w:t>31</w:t>
        </w:r>
        <w:r w:rsidRPr="006123F2">
          <w:rPr>
            <w:rFonts w:ascii="Arial" w:hAnsi="Arial" w:cs="Arial"/>
            <w:b w:val="0"/>
            <w:bCs w:val="0"/>
            <w:noProof/>
            <w:webHidden/>
          </w:rPr>
          <w:fldChar w:fldCharType="end"/>
        </w:r>
      </w:hyperlink>
    </w:p>
    <w:p w14:paraId="74691158" w14:textId="4516D43C" w:rsidR="006123F2" w:rsidRPr="006123F2" w:rsidRDefault="00000000">
      <w:pPr>
        <w:pStyle w:val="TDC1"/>
        <w:tabs>
          <w:tab w:val="right" w:leader="dot" w:pos="9111"/>
        </w:tabs>
        <w:rPr>
          <w:rFonts w:ascii="Arial" w:eastAsiaTheme="minorEastAsia" w:hAnsi="Arial" w:cs="Arial"/>
          <w:b w:val="0"/>
          <w:bCs w:val="0"/>
          <w:caps w:val="0"/>
          <w:noProof/>
          <w:kern w:val="2"/>
          <w:sz w:val="22"/>
          <w:szCs w:val="22"/>
          <w:lang w:val="es-CO"/>
          <w14:ligatures w14:val="standardContextual"/>
        </w:rPr>
      </w:pPr>
      <w:hyperlink w:anchor="_Toc136788234" w:history="1">
        <w:r w:rsidR="006123F2" w:rsidRPr="006123F2">
          <w:rPr>
            <w:rStyle w:val="Hipervnculo"/>
            <w:rFonts w:ascii="Arial" w:hAnsi="Arial" w:cs="Arial"/>
            <w:b w:val="0"/>
            <w:bCs w:val="0"/>
            <w:caps w:val="0"/>
            <w:noProof/>
          </w:rPr>
          <w:t>Tabla 2. Características químicas.</w:t>
        </w:r>
        <w:r w:rsidR="006123F2" w:rsidRPr="006123F2">
          <w:rPr>
            <w:rFonts w:ascii="Arial" w:hAnsi="Arial" w:cs="Arial"/>
            <w:b w:val="0"/>
            <w:bCs w:val="0"/>
            <w:caps w:val="0"/>
            <w:noProof/>
            <w:webHidden/>
          </w:rPr>
          <w:tab/>
        </w:r>
        <w:r w:rsidR="006123F2" w:rsidRPr="006123F2">
          <w:rPr>
            <w:rFonts w:ascii="Arial" w:hAnsi="Arial" w:cs="Arial"/>
            <w:b w:val="0"/>
            <w:bCs w:val="0"/>
            <w:noProof/>
            <w:webHidden/>
          </w:rPr>
          <w:fldChar w:fldCharType="begin"/>
        </w:r>
        <w:r w:rsidR="006123F2" w:rsidRPr="006123F2">
          <w:rPr>
            <w:rFonts w:ascii="Arial" w:hAnsi="Arial" w:cs="Arial"/>
            <w:b w:val="0"/>
            <w:bCs w:val="0"/>
            <w:noProof/>
            <w:webHidden/>
          </w:rPr>
          <w:instrText xml:space="preserve"> PAGEREF _Toc136788234 \h </w:instrText>
        </w:r>
        <w:r w:rsidR="006123F2" w:rsidRPr="006123F2">
          <w:rPr>
            <w:rFonts w:ascii="Arial" w:hAnsi="Arial" w:cs="Arial"/>
            <w:b w:val="0"/>
            <w:bCs w:val="0"/>
            <w:noProof/>
            <w:webHidden/>
          </w:rPr>
        </w:r>
        <w:r w:rsidR="006123F2" w:rsidRPr="006123F2">
          <w:rPr>
            <w:rFonts w:ascii="Arial" w:hAnsi="Arial" w:cs="Arial"/>
            <w:b w:val="0"/>
            <w:bCs w:val="0"/>
            <w:noProof/>
            <w:webHidden/>
          </w:rPr>
          <w:fldChar w:fldCharType="separate"/>
        </w:r>
        <w:r w:rsidR="006123F2" w:rsidRPr="006123F2">
          <w:rPr>
            <w:rFonts w:ascii="Arial" w:hAnsi="Arial" w:cs="Arial"/>
            <w:b w:val="0"/>
            <w:bCs w:val="0"/>
            <w:caps w:val="0"/>
            <w:noProof/>
            <w:webHidden/>
          </w:rPr>
          <w:t>32</w:t>
        </w:r>
        <w:r w:rsidR="006123F2" w:rsidRPr="006123F2">
          <w:rPr>
            <w:rFonts w:ascii="Arial" w:hAnsi="Arial" w:cs="Arial"/>
            <w:b w:val="0"/>
            <w:bCs w:val="0"/>
            <w:noProof/>
            <w:webHidden/>
          </w:rPr>
          <w:fldChar w:fldCharType="end"/>
        </w:r>
      </w:hyperlink>
    </w:p>
    <w:p w14:paraId="7DCB4C9C" w14:textId="40876AE0" w:rsidR="006123F2" w:rsidRPr="006123F2" w:rsidRDefault="00000000">
      <w:pPr>
        <w:pStyle w:val="TDC1"/>
        <w:tabs>
          <w:tab w:val="right" w:leader="dot" w:pos="9111"/>
        </w:tabs>
        <w:rPr>
          <w:rFonts w:ascii="Arial" w:eastAsiaTheme="minorEastAsia" w:hAnsi="Arial" w:cs="Arial"/>
          <w:b w:val="0"/>
          <w:bCs w:val="0"/>
          <w:caps w:val="0"/>
          <w:noProof/>
          <w:kern w:val="2"/>
          <w:sz w:val="22"/>
          <w:szCs w:val="22"/>
          <w:lang w:val="es-CO"/>
          <w14:ligatures w14:val="standardContextual"/>
        </w:rPr>
      </w:pPr>
      <w:hyperlink w:anchor="_Toc136788235" w:history="1">
        <w:r w:rsidR="006123F2" w:rsidRPr="006123F2">
          <w:rPr>
            <w:rStyle w:val="Hipervnculo"/>
            <w:rFonts w:ascii="Arial" w:hAnsi="Arial" w:cs="Arial"/>
            <w:b w:val="0"/>
            <w:bCs w:val="0"/>
            <w:iCs/>
            <w:caps w:val="0"/>
            <w:noProof/>
          </w:rPr>
          <w:t>Tabla 3.</w:t>
        </w:r>
        <w:r w:rsidR="006123F2" w:rsidRPr="006123F2">
          <w:rPr>
            <w:rStyle w:val="Hipervnculo"/>
            <w:rFonts w:ascii="Arial" w:hAnsi="Arial" w:cs="Arial"/>
            <w:b w:val="0"/>
            <w:bCs w:val="0"/>
            <w:caps w:val="0"/>
            <w:noProof/>
          </w:rPr>
          <w:t xml:space="preserve"> Escala de valores del método analítico jerárquico según thomas l. Saaty</w:t>
        </w:r>
        <w:r w:rsidR="006123F2" w:rsidRPr="006123F2">
          <w:rPr>
            <w:rFonts w:ascii="Arial" w:hAnsi="Arial" w:cs="Arial"/>
            <w:b w:val="0"/>
            <w:bCs w:val="0"/>
            <w:caps w:val="0"/>
            <w:noProof/>
            <w:webHidden/>
          </w:rPr>
          <w:tab/>
        </w:r>
        <w:r w:rsidR="006123F2" w:rsidRPr="006123F2">
          <w:rPr>
            <w:rFonts w:ascii="Arial" w:hAnsi="Arial" w:cs="Arial"/>
            <w:b w:val="0"/>
            <w:bCs w:val="0"/>
            <w:noProof/>
            <w:webHidden/>
          </w:rPr>
          <w:fldChar w:fldCharType="begin"/>
        </w:r>
        <w:r w:rsidR="006123F2" w:rsidRPr="006123F2">
          <w:rPr>
            <w:rFonts w:ascii="Arial" w:hAnsi="Arial" w:cs="Arial"/>
            <w:b w:val="0"/>
            <w:bCs w:val="0"/>
            <w:noProof/>
            <w:webHidden/>
          </w:rPr>
          <w:instrText xml:space="preserve"> PAGEREF _Toc136788235 \h </w:instrText>
        </w:r>
        <w:r w:rsidR="006123F2" w:rsidRPr="006123F2">
          <w:rPr>
            <w:rFonts w:ascii="Arial" w:hAnsi="Arial" w:cs="Arial"/>
            <w:b w:val="0"/>
            <w:bCs w:val="0"/>
            <w:noProof/>
            <w:webHidden/>
          </w:rPr>
        </w:r>
        <w:r w:rsidR="006123F2" w:rsidRPr="006123F2">
          <w:rPr>
            <w:rFonts w:ascii="Arial" w:hAnsi="Arial" w:cs="Arial"/>
            <w:b w:val="0"/>
            <w:bCs w:val="0"/>
            <w:noProof/>
            <w:webHidden/>
          </w:rPr>
          <w:fldChar w:fldCharType="separate"/>
        </w:r>
        <w:r w:rsidR="006123F2" w:rsidRPr="006123F2">
          <w:rPr>
            <w:rFonts w:ascii="Arial" w:hAnsi="Arial" w:cs="Arial"/>
            <w:b w:val="0"/>
            <w:bCs w:val="0"/>
            <w:caps w:val="0"/>
            <w:noProof/>
            <w:webHidden/>
          </w:rPr>
          <w:t>35</w:t>
        </w:r>
        <w:r w:rsidR="006123F2" w:rsidRPr="006123F2">
          <w:rPr>
            <w:rFonts w:ascii="Arial" w:hAnsi="Arial" w:cs="Arial"/>
            <w:b w:val="0"/>
            <w:bCs w:val="0"/>
            <w:noProof/>
            <w:webHidden/>
          </w:rPr>
          <w:fldChar w:fldCharType="end"/>
        </w:r>
      </w:hyperlink>
    </w:p>
    <w:p w14:paraId="7B46EF62" w14:textId="15296E08" w:rsidR="006123F2" w:rsidRPr="006123F2" w:rsidRDefault="00000000">
      <w:pPr>
        <w:pStyle w:val="TDC1"/>
        <w:tabs>
          <w:tab w:val="right" w:leader="dot" w:pos="9111"/>
        </w:tabs>
        <w:rPr>
          <w:rFonts w:ascii="Arial" w:eastAsiaTheme="minorEastAsia" w:hAnsi="Arial" w:cs="Arial"/>
          <w:b w:val="0"/>
          <w:bCs w:val="0"/>
          <w:caps w:val="0"/>
          <w:noProof/>
          <w:kern w:val="2"/>
          <w:sz w:val="22"/>
          <w:szCs w:val="22"/>
          <w:lang w:val="es-CO"/>
          <w14:ligatures w14:val="standardContextual"/>
        </w:rPr>
      </w:pPr>
      <w:hyperlink w:anchor="_Toc136788236" w:history="1">
        <w:r w:rsidR="006123F2" w:rsidRPr="006123F2">
          <w:rPr>
            <w:rStyle w:val="Hipervnculo"/>
            <w:rFonts w:ascii="Arial" w:hAnsi="Arial" w:cs="Arial"/>
            <w:b w:val="0"/>
            <w:bCs w:val="0"/>
            <w:caps w:val="0"/>
            <w:noProof/>
          </w:rPr>
          <w:t>Tabla 4. Matriz de comparación [38]</w:t>
        </w:r>
        <w:r w:rsidR="006123F2" w:rsidRPr="006123F2">
          <w:rPr>
            <w:rFonts w:ascii="Arial" w:hAnsi="Arial" w:cs="Arial"/>
            <w:b w:val="0"/>
            <w:bCs w:val="0"/>
            <w:caps w:val="0"/>
            <w:noProof/>
            <w:webHidden/>
          </w:rPr>
          <w:tab/>
        </w:r>
        <w:r w:rsidR="006123F2" w:rsidRPr="006123F2">
          <w:rPr>
            <w:rFonts w:ascii="Arial" w:hAnsi="Arial" w:cs="Arial"/>
            <w:b w:val="0"/>
            <w:bCs w:val="0"/>
            <w:noProof/>
            <w:webHidden/>
          </w:rPr>
          <w:fldChar w:fldCharType="begin"/>
        </w:r>
        <w:r w:rsidR="006123F2" w:rsidRPr="006123F2">
          <w:rPr>
            <w:rFonts w:ascii="Arial" w:hAnsi="Arial" w:cs="Arial"/>
            <w:b w:val="0"/>
            <w:bCs w:val="0"/>
            <w:noProof/>
            <w:webHidden/>
          </w:rPr>
          <w:instrText xml:space="preserve"> PAGEREF _Toc136788236 \h </w:instrText>
        </w:r>
        <w:r w:rsidR="006123F2" w:rsidRPr="006123F2">
          <w:rPr>
            <w:rFonts w:ascii="Arial" w:hAnsi="Arial" w:cs="Arial"/>
            <w:b w:val="0"/>
            <w:bCs w:val="0"/>
            <w:noProof/>
            <w:webHidden/>
          </w:rPr>
        </w:r>
        <w:r w:rsidR="006123F2" w:rsidRPr="006123F2">
          <w:rPr>
            <w:rFonts w:ascii="Arial" w:hAnsi="Arial" w:cs="Arial"/>
            <w:b w:val="0"/>
            <w:bCs w:val="0"/>
            <w:noProof/>
            <w:webHidden/>
          </w:rPr>
          <w:fldChar w:fldCharType="separate"/>
        </w:r>
        <w:r w:rsidR="006123F2" w:rsidRPr="006123F2">
          <w:rPr>
            <w:rFonts w:ascii="Arial" w:hAnsi="Arial" w:cs="Arial"/>
            <w:b w:val="0"/>
            <w:bCs w:val="0"/>
            <w:caps w:val="0"/>
            <w:noProof/>
            <w:webHidden/>
          </w:rPr>
          <w:t>36</w:t>
        </w:r>
        <w:r w:rsidR="006123F2" w:rsidRPr="006123F2">
          <w:rPr>
            <w:rFonts w:ascii="Arial" w:hAnsi="Arial" w:cs="Arial"/>
            <w:b w:val="0"/>
            <w:bCs w:val="0"/>
            <w:noProof/>
            <w:webHidden/>
          </w:rPr>
          <w:fldChar w:fldCharType="end"/>
        </w:r>
      </w:hyperlink>
    </w:p>
    <w:p w14:paraId="6B5A8666" w14:textId="453A4B13" w:rsidR="006123F2" w:rsidRPr="006123F2" w:rsidRDefault="00000000">
      <w:pPr>
        <w:pStyle w:val="TDC1"/>
        <w:tabs>
          <w:tab w:val="right" w:leader="dot" w:pos="9111"/>
        </w:tabs>
        <w:rPr>
          <w:rFonts w:ascii="Arial" w:eastAsiaTheme="minorEastAsia" w:hAnsi="Arial" w:cs="Arial"/>
          <w:b w:val="0"/>
          <w:bCs w:val="0"/>
          <w:caps w:val="0"/>
          <w:noProof/>
          <w:kern w:val="2"/>
          <w:sz w:val="22"/>
          <w:szCs w:val="22"/>
          <w:lang w:val="es-CO"/>
          <w14:ligatures w14:val="standardContextual"/>
        </w:rPr>
      </w:pPr>
      <w:hyperlink w:anchor="_Toc136788237" w:history="1">
        <w:r w:rsidR="006123F2" w:rsidRPr="006123F2">
          <w:rPr>
            <w:rStyle w:val="Hipervnculo"/>
            <w:rFonts w:ascii="Arial" w:hAnsi="Arial" w:cs="Arial"/>
            <w:b w:val="0"/>
            <w:bCs w:val="0"/>
            <w:caps w:val="0"/>
            <w:noProof/>
          </w:rPr>
          <w:t>Tabla 5. Matriz normalizada [38]</w:t>
        </w:r>
        <w:r w:rsidR="006123F2" w:rsidRPr="006123F2">
          <w:rPr>
            <w:rFonts w:ascii="Arial" w:hAnsi="Arial" w:cs="Arial"/>
            <w:b w:val="0"/>
            <w:bCs w:val="0"/>
            <w:caps w:val="0"/>
            <w:noProof/>
            <w:webHidden/>
          </w:rPr>
          <w:tab/>
        </w:r>
        <w:r w:rsidR="006123F2" w:rsidRPr="006123F2">
          <w:rPr>
            <w:rFonts w:ascii="Arial" w:hAnsi="Arial" w:cs="Arial"/>
            <w:b w:val="0"/>
            <w:bCs w:val="0"/>
            <w:noProof/>
            <w:webHidden/>
          </w:rPr>
          <w:fldChar w:fldCharType="begin"/>
        </w:r>
        <w:r w:rsidR="006123F2" w:rsidRPr="006123F2">
          <w:rPr>
            <w:rFonts w:ascii="Arial" w:hAnsi="Arial" w:cs="Arial"/>
            <w:b w:val="0"/>
            <w:bCs w:val="0"/>
            <w:noProof/>
            <w:webHidden/>
          </w:rPr>
          <w:instrText xml:space="preserve"> PAGEREF _Toc136788237 \h </w:instrText>
        </w:r>
        <w:r w:rsidR="006123F2" w:rsidRPr="006123F2">
          <w:rPr>
            <w:rFonts w:ascii="Arial" w:hAnsi="Arial" w:cs="Arial"/>
            <w:b w:val="0"/>
            <w:bCs w:val="0"/>
            <w:noProof/>
            <w:webHidden/>
          </w:rPr>
        </w:r>
        <w:r w:rsidR="006123F2" w:rsidRPr="006123F2">
          <w:rPr>
            <w:rFonts w:ascii="Arial" w:hAnsi="Arial" w:cs="Arial"/>
            <w:b w:val="0"/>
            <w:bCs w:val="0"/>
            <w:noProof/>
            <w:webHidden/>
          </w:rPr>
          <w:fldChar w:fldCharType="separate"/>
        </w:r>
        <w:r w:rsidR="006123F2" w:rsidRPr="006123F2">
          <w:rPr>
            <w:rFonts w:ascii="Arial" w:hAnsi="Arial" w:cs="Arial"/>
            <w:b w:val="0"/>
            <w:bCs w:val="0"/>
            <w:caps w:val="0"/>
            <w:noProof/>
            <w:webHidden/>
          </w:rPr>
          <w:t>37</w:t>
        </w:r>
        <w:r w:rsidR="006123F2" w:rsidRPr="006123F2">
          <w:rPr>
            <w:rFonts w:ascii="Arial" w:hAnsi="Arial" w:cs="Arial"/>
            <w:b w:val="0"/>
            <w:bCs w:val="0"/>
            <w:noProof/>
            <w:webHidden/>
          </w:rPr>
          <w:fldChar w:fldCharType="end"/>
        </w:r>
      </w:hyperlink>
    </w:p>
    <w:p w14:paraId="0AE2E461" w14:textId="1E5E4CD6" w:rsidR="006123F2" w:rsidRPr="006123F2" w:rsidRDefault="00000000">
      <w:pPr>
        <w:pStyle w:val="TDC1"/>
        <w:tabs>
          <w:tab w:val="right" w:leader="dot" w:pos="9111"/>
        </w:tabs>
        <w:rPr>
          <w:rFonts w:ascii="Arial" w:eastAsiaTheme="minorEastAsia" w:hAnsi="Arial" w:cs="Arial"/>
          <w:b w:val="0"/>
          <w:bCs w:val="0"/>
          <w:caps w:val="0"/>
          <w:noProof/>
          <w:kern w:val="2"/>
          <w:sz w:val="22"/>
          <w:szCs w:val="22"/>
          <w:lang w:val="es-CO"/>
          <w14:ligatures w14:val="standardContextual"/>
        </w:rPr>
      </w:pPr>
      <w:hyperlink w:anchor="_Toc136788238" w:history="1">
        <w:r w:rsidR="006123F2" w:rsidRPr="006123F2">
          <w:rPr>
            <w:rStyle w:val="Hipervnculo"/>
            <w:rFonts w:ascii="Arial" w:hAnsi="Arial" w:cs="Arial"/>
            <w:b w:val="0"/>
            <w:bCs w:val="0"/>
            <w:caps w:val="0"/>
            <w:noProof/>
          </w:rPr>
          <w:t>Tabla 6. Variables y ponderaciones para el cálculo del indicativo de calidad del agua ica</w:t>
        </w:r>
        <w:r w:rsidR="006123F2" w:rsidRPr="006123F2">
          <w:rPr>
            <w:rFonts w:ascii="Arial" w:hAnsi="Arial" w:cs="Arial"/>
            <w:b w:val="0"/>
            <w:bCs w:val="0"/>
            <w:caps w:val="0"/>
            <w:noProof/>
            <w:webHidden/>
          </w:rPr>
          <w:tab/>
        </w:r>
        <w:r w:rsidR="006123F2" w:rsidRPr="006123F2">
          <w:rPr>
            <w:rFonts w:ascii="Arial" w:hAnsi="Arial" w:cs="Arial"/>
            <w:b w:val="0"/>
            <w:bCs w:val="0"/>
            <w:noProof/>
            <w:webHidden/>
          </w:rPr>
          <w:fldChar w:fldCharType="begin"/>
        </w:r>
        <w:r w:rsidR="006123F2" w:rsidRPr="006123F2">
          <w:rPr>
            <w:rFonts w:ascii="Arial" w:hAnsi="Arial" w:cs="Arial"/>
            <w:b w:val="0"/>
            <w:bCs w:val="0"/>
            <w:noProof/>
            <w:webHidden/>
          </w:rPr>
          <w:instrText xml:space="preserve"> PAGEREF _Toc136788238 \h </w:instrText>
        </w:r>
        <w:r w:rsidR="006123F2" w:rsidRPr="006123F2">
          <w:rPr>
            <w:rFonts w:ascii="Arial" w:hAnsi="Arial" w:cs="Arial"/>
            <w:b w:val="0"/>
            <w:bCs w:val="0"/>
            <w:noProof/>
            <w:webHidden/>
          </w:rPr>
        </w:r>
        <w:r w:rsidR="006123F2" w:rsidRPr="006123F2">
          <w:rPr>
            <w:rFonts w:ascii="Arial" w:hAnsi="Arial" w:cs="Arial"/>
            <w:b w:val="0"/>
            <w:bCs w:val="0"/>
            <w:noProof/>
            <w:webHidden/>
          </w:rPr>
          <w:fldChar w:fldCharType="separate"/>
        </w:r>
        <w:r w:rsidR="006123F2" w:rsidRPr="006123F2">
          <w:rPr>
            <w:rFonts w:ascii="Arial" w:hAnsi="Arial" w:cs="Arial"/>
            <w:b w:val="0"/>
            <w:bCs w:val="0"/>
            <w:caps w:val="0"/>
            <w:noProof/>
            <w:webHidden/>
          </w:rPr>
          <w:t>41</w:t>
        </w:r>
        <w:r w:rsidR="006123F2" w:rsidRPr="006123F2">
          <w:rPr>
            <w:rFonts w:ascii="Arial" w:hAnsi="Arial" w:cs="Arial"/>
            <w:b w:val="0"/>
            <w:bCs w:val="0"/>
            <w:noProof/>
            <w:webHidden/>
          </w:rPr>
          <w:fldChar w:fldCharType="end"/>
        </w:r>
      </w:hyperlink>
    </w:p>
    <w:p w14:paraId="3D601150" w14:textId="4988B558" w:rsidR="006123F2" w:rsidRPr="006123F2" w:rsidRDefault="00000000">
      <w:pPr>
        <w:pStyle w:val="TDC1"/>
        <w:tabs>
          <w:tab w:val="right" w:leader="dot" w:pos="9111"/>
        </w:tabs>
        <w:rPr>
          <w:rFonts w:ascii="Arial" w:eastAsiaTheme="minorEastAsia" w:hAnsi="Arial" w:cs="Arial"/>
          <w:b w:val="0"/>
          <w:bCs w:val="0"/>
          <w:caps w:val="0"/>
          <w:noProof/>
          <w:kern w:val="2"/>
          <w:sz w:val="22"/>
          <w:szCs w:val="22"/>
          <w:lang w:val="es-CO"/>
          <w14:ligatures w14:val="standardContextual"/>
        </w:rPr>
      </w:pPr>
      <w:hyperlink w:anchor="_Toc136788239" w:history="1">
        <w:r w:rsidR="006123F2" w:rsidRPr="006123F2">
          <w:rPr>
            <w:rStyle w:val="Hipervnculo"/>
            <w:rFonts w:ascii="Arial" w:hAnsi="Arial" w:cs="Arial"/>
            <w:b w:val="0"/>
            <w:bCs w:val="0"/>
            <w:caps w:val="0"/>
            <w:noProof/>
          </w:rPr>
          <w:t>Tabla 7. Indicadores de calidad del agua según ideam &amp; ica</w:t>
        </w:r>
        <w:r w:rsidR="006123F2" w:rsidRPr="006123F2">
          <w:rPr>
            <w:rFonts w:ascii="Arial" w:hAnsi="Arial" w:cs="Arial"/>
            <w:b w:val="0"/>
            <w:bCs w:val="0"/>
            <w:caps w:val="0"/>
            <w:noProof/>
            <w:webHidden/>
          </w:rPr>
          <w:tab/>
        </w:r>
        <w:r w:rsidR="006123F2" w:rsidRPr="006123F2">
          <w:rPr>
            <w:rFonts w:ascii="Arial" w:hAnsi="Arial" w:cs="Arial"/>
            <w:b w:val="0"/>
            <w:bCs w:val="0"/>
            <w:noProof/>
            <w:webHidden/>
          </w:rPr>
          <w:fldChar w:fldCharType="begin"/>
        </w:r>
        <w:r w:rsidR="006123F2" w:rsidRPr="006123F2">
          <w:rPr>
            <w:rFonts w:ascii="Arial" w:hAnsi="Arial" w:cs="Arial"/>
            <w:b w:val="0"/>
            <w:bCs w:val="0"/>
            <w:noProof/>
            <w:webHidden/>
          </w:rPr>
          <w:instrText xml:space="preserve"> PAGEREF _Toc136788239 \h </w:instrText>
        </w:r>
        <w:r w:rsidR="006123F2" w:rsidRPr="006123F2">
          <w:rPr>
            <w:rFonts w:ascii="Arial" w:hAnsi="Arial" w:cs="Arial"/>
            <w:b w:val="0"/>
            <w:bCs w:val="0"/>
            <w:noProof/>
            <w:webHidden/>
          </w:rPr>
        </w:r>
        <w:r w:rsidR="006123F2" w:rsidRPr="006123F2">
          <w:rPr>
            <w:rFonts w:ascii="Arial" w:hAnsi="Arial" w:cs="Arial"/>
            <w:b w:val="0"/>
            <w:bCs w:val="0"/>
            <w:noProof/>
            <w:webHidden/>
          </w:rPr>
          <w:fldChar w:fldCharType="separate"/>
        </w:r>
        <w:r w:rsidR="006123F2" w:rsidRPr="006123F2">
          <w:rPr>
            <w:rFonts w:ascii="Arial" w:hAnsi="Arial" w:cs="Arial"/>
            <w:b w:val="0"/>
            <w:bCs w:val="0"/>
            <w:caps w:val="0"/>
            <w:noProof/>
            <w:webHidden/>
          </w:rPr>
          <w:t>41</w:t>
        </w:r>
        <w:r w:rsidR="006123F2" w:rsidRPr="006123F2">
          <w:rPr>
            <w:rFonts w:ascii="Arial" w:hAnsi="Arial" w:cs="Arial"/>
            <w:b w:val="0"/>
            <w:bCs w:val="0"/>
            <w:noProof/>
            <w:webHidden/>
          </w:rPr>
          <w:fldChar w:fldCharType="end"/>
        </w:r>
      </w:hyperlink>
    </w:p>
    <w:p w14:paraId="29850D1F" w14:textId="057B3E0C" w:rsidR="006123F2" w:rsidRPr="006123F2" w:rsidRDefault="00000000">
      <w:pPr>
        <w:pStyle w:val="TDC1"/>
        <w:tabs>
          <w:tab w:val="right" w:leader="dot" w:pos="9111"/>
        </w:tabs>
        <w:rPr>
          <w:rFonts w:ascii="Arial" w:eastAsiaTheme="minorEastAsia" w:hAnsi="Arial" w:cs="Arial"/>
          <w:b w:val="0"/>
          <w:bCs w:val="0"/>
          <w:caps w:val="0"/>
          <w:noProof/>
          <w:kern w:val="2"/>
          <w:sz w:val="22"/>
          <w:szCs w:val="22"/>
          <w:lang w:val="es-CO"/>
          <w14:ligatures w14:val="standardContextual"/>
        </w:rPr>
      </w:pPr>
      <w:hyperlink w:anchor="_Toc136788240" w:history="1">
        <w:r w:rsidR="006123F2" w:rsidRPr="006123F2">
          <w:rPr>
            <w:rStyle w:val="Hipervnculo"/>
            <w:rFonts w:ascii="Arial" w:hAnsi="Arial" w:cs="Arial"/>
            <w:b w:val="0"/>
            <w:bCs w:val="0"/>
            <w:caps w:val="0"/>
            <w:noProof/>
          </w:rPr>
          <w:t>Tabla 8. Resultados de los monitoreos según la campaña</w:t>
        </w:r>
        <w:r w:rsidR="006123F2" w:rsidRPr="006123F2">
          <w:rPr>
            <w:rFonts w:ascii="Arial" w:hAnsi="Arial" w:cs="Arial"/>
            <w:b w:val="0"/>
            <w:bCs w:val="0"/>
            <w:caps w:val="0"/>
            <w:noProof/>
            <w:webHidden/>
          </w:rPr>
          <w:tab/>
        </w:r>
        <w:r w:rsidR="006123F2" w:rsidRPr="006123F2">
          <w:rPr>
            <w:rFonts w:ascii="Arial" w:hAnsi="Arial" w:cs="Arial"/>
            <w:b w:val="0"/>
            <w:bCs w:val="0"/>
            <w:noProof/>
            <w:webHidden/>
          </w:rPr>
          <w:fldChar w:fldCharType="begin"/>
        </w:r>
        <w:r w:rsidR="006123F2" w:rsidRPr="006123F2">
          <w:rPr>
            <w:rFonts w:ascii="Arial" w:hAnsi="Arial" w:cs="Arial"/>
            <w:b w:val="0"/>
            <w:bCs w:val="0"/>
            <w:noProof/>
            <w:webHidden/>
          </w:rPr>
          <w:instrText xml:space="preserve"> PAGEREF _Toc136788240 \h </w:instrText>
        </w:r>
        <w:r w:rsidR="006123F2" w:rsidRPr="006123F2">
          <w:rPr>
            <w:rFonts w:ascii="Arial" w:hAnsi="Arial" w:cs="Arial"/>
            <w:b w:val="0"/>
            <w:bCs w:val="0"/>
            <w:noProof/>
            <w:webHidden/>
          </w:rPr>
        </w:r>
        <w:r w:rsidR="006123F2" w:rsidRPr="006123F2">
          <w:rPr>
            <w:rFonts w:ascii="Arial" w:hAnsi="Arial" w:cs="Arial"/>
            <w:b w:val="0"/>
            <w:bCs w:val="0"/>
            <w:noProof/>
            <w:webHidden/>
          </w:rPr>
          <w:fldChar w:fldCharType="separate"/>
        </w:r>
        <w:r w:rsidR="006123F2" w:rsidRPr="006123F2">
          <w:rPr>
            <w:rFonts w:ascii="Arial" w:hAnsi="Arial" w:cs="Arial"/>
            <w:b w:val="0"/>
            <w:bCs w:val="0"/>
            <w:caps w:val="0"/>
            <w:noProof/>
            <w:webHidden/>
          </w:rPr>
          <w:t>42</w:t>
        </w:r>
        <w:r w:rsidR="006123F2" w:rsidRPr="006123F2">
          <w:rPr>
            <w:rFonts w:ascii="Arial" w:hAnsi="Arial" w:cs="Arial"/>
            <w:b w:val="0"/>
            <w:bCs w:val="0"/>
            <w:noProof/>
            <w:webHidden/>
          </w:rPr>
          <w:fldChar w:fldCharType="end"/>
        </w:r>
      </w:hyperlink>
    </w:p>
    <w:p w14:paraId="705516AE" w14:textId="24786189" w:rsidR="006123F2" w:rsidRPr="006123F2" w:rsidRDefault="00000000">
      <w:pPr>
        <w:pStyle w:val="TDC1"/>
        <w:tabs>
          <w:tab w:val="right" w:leader="dot" w:pos="9111"/>
        </w:tabs>
        <w:rPr>
          <w:rFonts w:ascii="Arial" w:eastAsiaTheme="minorEastAsia" w:hAnsi="Arial" w:cs="Arial"/>
          <w:b w:val="0"/>
          <w:bCs w:val="0"/>
          <w:caps w:val="0"/>
          <w:noProof/>
          <w:kern w:val="2"/>
          <w:sz w:val="22"/>
          <w:szCs w:val="22"/>
          <w:lang w:val="es-CO"/>
          <w14:ligatures w14:val="standardContextual"/>
        </w:rPr>
      </w:pPr>
      <w:hyperlink w:anchor="_Toc136788241" w:history="1">
        <w:r w:rsidR="006123F2" w:rsidRPr="006123F2">
          <w:rPr>
            <w:rStyle w:val="Hipervnculo"/>
            <w:rFonts w:ascii="Arial" w:hAnsi="Arial" w:cs="Arial"/>
            <w:b w:val="0"/>
            <w:bCs w:val="0"/>
            <w:caps w:val="0"/>
            <w:noProof/>
          </w:rPr>
          <w:t>Tabla 9. Parámetros fisicoquímicos del agua del río cravo [46]</w:t>
        </w:r>
        <w:r w:rsidR="006123F2" w:rsidRPr="006123F2">
          <w:rPr>
            <w:rFonts w:ascii="Arial" w:hAnsi="Arial" w:cs="Arial"/>
            <w:b w:val="0"/>
            <w:bCs w:val="0"/>
            <w:caps w:val="0"/>
            <w:noProof/>
            <w:webHidden/>
          </w:rPr>
          <w:tab/>
        </w:r>
        <w:r w:rsidR="006123F2" w:rsidRPr="006123F2">
          <w:rPr>
            <w:rFonts w:ascii="Arial" w:hAnsi="Arial" w:cs="Arial"/>
            <w:b w:val="0"/>
            <w:bCs w:val="0"/>
            <w:noProof/>
            <w:webHidden/>
          </w:rPr>
          <w:fldChar w:fldCharType="begin"/>
        </w:r>
        <w:r w:rsidR="006123F2" w:rsidRPr="006123F2">
          <w:rPr>
            <w:rFonts w:ascii="Arial" w:hAnsi="Arial" w:cs="Arial"/>
            <w:b w:val="0"/>
            <w:bCs w:val="0"/>
            <w:noProof/>
            <w:webHidden/>
          </w:rPr>
          <w:instrText xml:space="preserve"> PAGEREF _Toc136788241 \h </w:instrText>
        </w:r>
        <w:r w:rsidR="006123F2" w:rsidRPr="006123F2">
          <w:rPr>
            <w:rFonts w:ascii="Arial" w:hAnsi="Arial" w:cs="Arial"/>
            <w:b w:val="0"/>
            <w:bCs w:val="0"/>
            <w:noProof/>
            <w:webHidden/>
          </w:rPr>
        </w:r>
        <w:r w:rsidR="006123F2" w:rsidRPr="006123F2">
          <w:rPr>
            <w:rFonts w:ascii="Arial" w:hAnsi="Arial" w:cs="Arial"/>
            <w:b w:val="0"/>
            <w:bCs w:val="0"/>
            <w:noProof/>
            <w:webHidden/>
          </w:rPr>
          <w:fldChar w:fldCharType="separate"/>
        </w:r>
        <w:r w:rsidR="006123F2" w:rsidRPr="006123F2">
          <w:rPr>
            <w:rFonts w:ascii="Arial" w:hAnsi="Arial" w:cs="Arial"/>
            <w:b w:val="0"/>
            <w:bCs w:val="0"/>
            <w:caps w:val="0"/>
            <w:noProof/>
            <w:webHidden/>
          </w:rPr>
          <w:t>43</w:t>
        </w:r>
        <w:r w:rsidR="006123F2" w:rsidRPr="006123F2">
          <w:rPr>
            <w:rFonts w:ascii="Arial" w:hAnsi="Arial" w:cs="Arial"/>
            <w:b w:val="0"/>
            <w:bCs w:val="0"/>
            <w:noProof/>
            <w:webHidden/>
          </w:rPr>
          <w:fldChar w:fldCharType="end"/>
        </w:r>
      </w:hyperlink>
    </w:p>
    <w:p w14:paraId="0B5408CD" w14:textId="47CC4662" w:rsidR="006123F2" w:rsidRPr="006123F2" w:rsidRDefault="00000000">
      <w:pPr>
        <w:pStyle w:val="TDC1"/>
        <w:tabs>
          <w:tab w:val="right" w:leader="dot" w:pos="9111"/>
        </w:tabs>
        <w:rPr>
          <w:rFonts w:ascii="Arial" w:eastAsiaTheme="minorEastAsia" w:hAnsi="Arial" w:cs="Arial"/>
          <w:b w:val="0"/>
          <w:bCs w:val="0"/>
          <w:caps w:val="0"/>
          <w:noProof/>
          <w:kern w:val="2"/>
          <w:sz w:val="22"/>
          <w:szCs w:val="22"/>
          <w:lang w:val="es-CO"/>
          <w14:ligatures w14:val="standardContextual"/>
        </w:rPr>
      </w:pPr>
      <w:hyperlink w:anchor="_Toc136788242" w:history="1">
        <w:r w:rsidR="006123F2" w:rsidRPr="006123F2">
          <w:rPr>
            <w:rStyle w:val="Hipervnculo"/>
            <w:rFonts w:ascii="Arial" w:hAnsi="Arial" w:cs="Arial"/>
            <w:b w:val="0"/>
            <w:bCs w:val="0"/>
            <w:caps w:val="0"/>
            <w:noProof/>
          </w:rPr>
          <w:t>Tabla 10. . Indicativos de calidad del agua temporada seca de la universidad nueva granada [46]</w:t>
        </w:r>
        <w:r w:rsidR="006123F2" w:rsidRPr="006123F2">
          <w:rPr>
            <w:rFonts w:ascii="Arial" w:hAnsi="Arial" w:cs="Arial"/>
            <w:b w:val="0"/>
            <w:bCs w:val="0"/>
            <w:caps w:val="0"/>
            <w:noProof/>
            <w:webHidden/>
          </w:rPr>
          <w:tab/>
        </w:r>
        <w:r w:rsidR="006123F2" w:rsidRPr="006123F2">
          <w:rPr>
            <w:rFonts w:ascii="Arial" w:hAnsi="Arial" w:cs="Arial"/>
            <w:b w:val="0"/>
            <w:bCs w:val="0"/>
            <w:noProof/>
            <w:webHidden/>
          </w:rPr>
          <w:fldChar w:fldCharType="begin"/>
        </w:r>
        <w:r w:rsidR="006123F2" w:rsidRPr="006123F2">
          <w:rPr>
            <w:rFonts w:ascii="Arial" w:hAnsi="Arial" w:cs="Arial"/>
            <w:b w:val="0"/>
            <w:bCs w:val="0"/>
            <w:noProof/>
            <w:webHidden/>
          </w:rPr>
          <w:instrText xml:space="preserve"> PAGEREF _Toc136788242 \h </w:instrText>
        </w:r>
        <w:r w:rsidR="006123F2" w:rsidRPr="006123F2">
          <w:rPr>
            <w:rFonts w:ascii="Arial" w:hAnsi="Arial" w:cs="Arial"/>
            <w:b w:val="0"/>
            <w:bCs w:val="0"/>
            <w:noProof/>
            <w:webHidden/>
          </w:rPr>
        </w:r>
        <w:r w:rsidR="006123F2" w:rsidRPr="006123F2">
          <w:rPr>
            <w:rFonts w:ascii="Arial" w:hAnsi="Arial" w:cs="Arial"/>
            <w:b w:val="0"/>
            <w:bCs w:val="0"/>
            <w:noProof/>
            <w:webHidden/>
          </w:rPr>
          <w:fldChar w:fldCharType="separate"/>
        </w:r>
        <w:r w:rsidR="006123F2" w:rsidRPr="006123F2">
          <w:rPr>
            <w:rFonts w:ascii="Arial" w:hAnsi="Arial" w:cs="Arial"/>
            <w:b w:val="0"/>
            <w:bCs w:val="0"/>
            <w:caps w:val="0"/>
            <w:noProof/>
            <w:webHidden/>
          </w:rPr>
          <w:t>43</w:t>
        </w:r>
        <w:r w:rsidR="006123F2" w:rsidRPr="006123F2">
          <w:rPr>
            <w:rFonts w:ascii="Arial" w:hAnsi="Arial" w:cs="Arial"/>
            <w:b w:val="0"/>
            <w:bCs w:val="0"/>
            <w:noProof/>
            <w:webHidden/>
          </w:rPr>
          <w:fldChar w:fldCharType="end"/>
        </w:r>
      </w:hyperlink>
    </w:p>
    <w:p w14:paraId="31E2500E" w14:textId="74D8AC76" w:rsidR="006123F2" w:rsidRPr="006123F2" w:rsidRDefault="00000000">
      <w:pPr>
        <w:pStyle w:val="TDC1"/>
        <w:tabs>
          <w:tab w:val="right" w:leader="dot" w:pos="9111"/>
        </w:tabs>
        <w:rPr>
          <w:rFonts w:ascii="Arial" w:eastAsiaTheme="minorEastAsia" w:hAnsi="Arial" w:cs="Arial"/>
          <w:b w:val="0"/>
          <w:bCs w:val="0"/>
          <w:caps w:val="0"/>
          <w:noProof/>
          <w:kern w:val="2"/>
          <w:sz w:val="22"/>
          <w:szCs w:val="22"/>
          <w:lang w:val="es-CO"/>
          <w14:ligatures w14:val="standardContextual"/>
        </w:rPr>
      </w:pPr>
      <w:hyperlink w:anchor="_Toc136788243" w:history="1">
        <w:r w:rsidR="006123F2" w:rsidRPr="006123F2">
          <w:rPr>
            <w:rStyle w:val="Hipervnculo"/>
            <w:rFonts w:ascii="Arial" w:hAnsi="Arial" w:cs="Arial"/>
            <w:b w:val="0"/>
            <w:bCs w:val="0"/>
            <w:caps w:val="0"/>
            <w:noProof/>
            <w:lang w:val="es-CO"/>
          </w:rPr>
          <w:t>Tabla 11.</w:t>
        </w:r>
        <w:r w:rsidR="006123F2" w:rsidRPr="006123F2">
          <w:rPr>
            <w:rStyle w:val="Hipervnculo"/>
            <w:rFonts w:ascii="Arial" w:hAnsi="Arial" w:cs="Arial"/>
            <w:b w:val="0"/>
            <w:bCs w:val="0"/>
            <w:caps w:val="0"/>
            <w:noProof/>
          </w:rPr>
          <w:t xml:space="preserve"> Resultados de los parámetros fisicoquímicos y microbiológicos [47]</w:t>
        </w:r>
        <w:r w:rsidR="006123F2" w:rsidRPr="006123F2">
          <w:rPr>
            <w:rFonts w:ascii="Arial" w:hAnsi="Arial" w:cs="Arial"/>
            <w:b w:val="0"/>
            <w:bCs w:val="0"/>
            <w:caps w:val="0"/>
            <w:noProof/>
            <w:webHidden/>
          </w:rPr>
          <w:tab/>
        </w:r>
        <w:r w:rsidR="006123F2" w:rsidRPr="006123F2">
          <w:rPr>
            <w:rFonts w:ascii="Arial" w:hAnsi="Arial" w:cs="Arial"/>
            <w:b w:val="0"/>
            <w:bCs w:val="0"/>
            <w:noProof/>
            <w:webHidden/>
          </w:rPr>
          <w:fldChar w:fldCharType="begin"/>
        </w:r>
        <w:r w:rsidR="006123F2" w:rsidRPr="006123F2">
          <w:rPr>
            <w:rFonts w:ascii="Arial" w:hAnsi="Arial" w:cs="Arial"/>
            <w:b w:val="0"/>
            <w:bCs w:val="0"/>
            <w:noProof/>
            <w:webHidden/>
          </w:rPr>
          <w:instrText xml:space="preserve"> PAGEREF _Toc136788243 \h </w:instrText>
        </w:r>
        <w:r w:rsidR="006123F2" w:rsidRPr="006123F2">
          <w:rPr>
            <w:rFonts w:ascii="Arial" w:hAnsi="Arial" w:cs="Arial"/>
            <w:b w:val="0"/>
            <w:bCs w:val="0"/>
            <w:noProof/>
            <w:webHidden/>
          </w:rPr>
        </w:r>
        <w:r w:rsidR="006123F2" w:rsidRPr="006123F2">
          <w:rPr>
            <w:rFonts w:ascii="Arial" w:hAnsi="Arial" w:cs="Arial"/>
            <w:b w:val="0"/>
            <w:bCs w:val="0"/>
            <w:noProof/>
            <w:webHidden/>
          </w:rPr>
          <w:fldChar w:fldCharType="separate"/>
        </w:r>
        <w:r w:rsidR="006123F2" w:rsidRPr="006123F2">
          <w:rPr>
            <w:rFonts w:ascii="Arial" w:hAnsi="Arial" w:cs="Arial"/>
            <w:b w:val="0"/>
            <w:bCs w:val="0"/>
            <w:caps w:val="0"/>
            <w:noProof/>
            <w:webHidden/>
          </w:rPr>
          <w:t>45</w:t>
        </w:r>
        <w:r w:rsidR="006123F2" w:rsidRPr="006123F2">
          <w:rPr>
            <w:rFonts w:ascii="Arial" w:hAnsi="Arial" w:cs="Arial"/>
            <w:b w:val="0"/>
            <w:bCs w:val="0"/>
            <w:noProof/>
            <w:webHidden/>
          </w:rPr>
          <w:fldChar w:fldCharType="end"/>
        </w:r>
      </w:hyperlink>
    </w:p>
    <w:p w14:paraId="5225E9AC" w14:textId="085667BE" w:rsidR="006123F2" w:rsidRPr="006123F2" w:rsidRDefault="00000000">
      <w:pPr>
        <w:pStyle w:val="TDC1"/>
        <w:tabs>
          <w:tab w:val="right" w:leader="dot" w:pos="9111"/>
        </w:tabs>
        <w:rPr>
          <w:rFonts w:ascii="Arial" w:eastAsiaTheme="minorEastAsia" w:hAnsi="Arial" w:cs="Arial"/>
          <w:b w:val="0"/>
          <w:bCs w:val="0"/>
          <w:caps w:val="0"/>
          <w:noProof/>
          <w:kern w:val="2"/>
          <w:sz w:val="22"/>
          <w:szCs w:val="22"/>
          <w:lang w:val="es-CO"/>
          <w14:ligatures w14:val="standardContextual"/>
        </w:rPr>
      </w:pPr>
      <w:hyperlink w:anchor="_Toc136788244" w:history="1">
        <w:r w:rsidR="006123F2" w:rsidRPr="006123F2">
          <w:rPr>
            <w:rStyle w:val="Hipervnculo"/>
            <w:rFonts w:ascii="Arial" w:hAnsi="Arial" w:cs="Arial"/>
            <w:b w:val="0"/>
            <w:bCs w:val="0"/>
            <w:caps w:val="0"/>
            <w:noProof/>
          </w:rPr>
          <w:t>Tabla 12. Criterios y valores de calificación</w:t>
        </w:r>
        <w:r w:rsidR="006123F2" w:rsidRPr="006123F2">
          <w:rPr>
            <w:rFonts w:ascii="Arial" w:hAnsi="Arial" w:cs="Arial"/>
            <w:b w:val="0"/>
            <w:bCs w:val="0"/>
            <w:caps w:val="0"/>
            <w:noProof/>
            <w:webHidden/>
          </w:rPr>
          <w:tab/>
        </w:r>
        <w:r w:rsidR="006123F2" w:rsidRPr="006123F2">
          <w:rPr>
            <w:rFonts w:ascii="Arial" w:hAnsi="Arial" w:cs="Arial"/>
            <w:b w:val="0"/>
            <w:bCs w:val="0"/>
            <w:noProof/>
            <w:webHidden/>
          </w:rPr>
          <w:fldChar w:fldCharType="begin"/>
        </w:r>
        <w:r w:rsidR="006123F2" w:rsidRPr="006123F2">
          <w:rPr>
            <w:rFonts w:ascii="Arial" w:hAnsi="Arial" w:cs="Arial"/>
            <w:b w:val="0"/>
            <w:bCs w:val="0"/>
            <w:noProof/>
            <w:webHidden/>
          </w:rPr>
          <w:instrText xml:space="preserve"> PAGEREF _Toc136788244 \h </w:instrText>
        </w:r>
        <w:r w:rsidR="006123F2" w:rsidRPr="006123F2">
          <w:rPr>
            <w:rFonts w:ascii="Arial" w:hAnsi="Arial" w:cs="Arial"/>
            <w:b w:val="0"/>
            <w:bCs w:val="0"/>
            <w:noProof/>
            <w:webHidden/>
          </w:rPr>
        </w:r>
        <w:r w:rsidR="006123F2" w:rsidRPr="006123F2">
          <w:rPr>
            <w:rFonts w:ascii="Arial" w:hAnsi="Arial" w:cs="Arial"/>
            <w:b w:val="0"/>
            <w:bCs w:val="0"/>
            <w:noProof/>
            <w:webHidden/>
          </w:rPr>
          <w:fldChar w:fldCharType="separate"/>
        </w:r>
        <w:r w:rsidR="006123F2" w:rsidRPr="006123F2">
          <w:rPr>
            <w:rFonts w:ascii="Arial" w:hAnsi="Arial" w:cs="Arial"/>
            <w:b w:val="0"/>
            <w:bCs w:val="0"/>
            <w:caps w:val="0"/>
            <w:noProof/>
            <w:webHidden/>
          </w:rPr>
          <w:t>49</w:t>
        </w:r>
        <w:r w:rsidR="006123F2" w:rsidRPr="006123F2">
          <w:rPr>
            <w:rFonts w:ascii="Arial" w:hAnsi="Arial" w:cs="Arial"/>
            <w:b w:val="0"/>
            <w:bCs w:val="0"/>
            <w:noProof/>
            <w:webHidden/>
          </w:rPr>
          <w:fldChar w:fldCharType="end"/>
        </w:r>
      </w:hyperlink>
    </w:p>
    <w:p w14:paraId="13825B5B" w14:textId="41FDD803" w:rsidR="006123F2" w:rsidRPr="006123F2" w:rsidRDefault="00000000">
      <w:pPr>
        <w:pStyle w:val="TDC1"/>
        <w:tabs>
          <w:tab w:val="right" w:leader="dot" w:pos="9111"/>
        </w:tabs>
        <w:rPr>
          <w:rFonts w:ascii="Arial" w:eastAsiaTheme="minorEastAsia" w:hAnsi="Arial" w:cs="Arial"/>
          <w:b w:val="0"/>
          <w:bCs w:val="0"/>
          <w:caps w:val="0"/>
          <w:noProof/>
          <w:kern w:val="2"/>
          <w:sz w:val="22"/>
          <w:szCs w:val="22"/>
          <w:lang w:val="es-CO"/>
          <w14:ligatures w14:val="standardContextual"/>
        </w:rPr>
      </w:pPr>
      <w:hyperlink w:anchor="_Toc136788245" w:history="1">
        <w:r w:rsidR="006123F2" w:rsidRPr="006123F2">
          <w:rPr>
            <w:rStyle w:val="Hipervnculo"/>
            <w:rFonts w:ascii="Arial" w:hAnsi="Arial" w:cs="Arial"/>
            <w:b w:val="0"/>
            <w:bCs w:val="0"/>
            <w:caps w:val="0"/>
            <w:noProof/>
          </w:rPr>
          <w:t>Tabla 13. . Matriz de selección pugh para la función de separación de sólidos</w:t>
        </w:r>
        <w:r w:rsidR="006123F2" w:rsidRPr="006123F2">
          <w:rPr>
            <w:rFonts w:ascii="Arial" w:hAnsi="Arial" w:cs="Arial"/>
            <w:b w:val="0"/>
            <w:bCs w:val="0"/>
            <w:caps w:val="0"/>
            <w:noProof/>
            <w:webHidden/>
          </w:rPr>
          <w:tab/>
        </w:r>
        <w:r w:rsidR="006123F2" w:rsidRPr="006123F2">
          <w:rPr>
            <w:rFonts w:ascii="Arial" w:hAnsi="Arial" w:cs="Arial"/>
            <w:b w:val="0"/>
            <w:bCs w:val="0"/>
            <w:noProof/>
            <w:webHidden/>
          </w:rPr>
          <w:fldChar w:fldCharType="begin"/>
        </w:r>
        <w:r w:rsidR="006123F2" w:rsidRPr="006123F2">
          <w:rPr>
            <w:rFonts w:ascii="Arial" w:hAnsi="Arial" w:cs="Arial"/>
            <w:b w:val="0"/>
            <w:bCs w:val="0"/>
            <w:noProof/>
            <w:webHidden/>
          </w:rPr>
          <w:instrText xml:space="preserve"> PAGEREF _Toc136788245 \h </w:instrText>
        </w:r>
        <w:r w:rsidR="006123F2" w:rsidRPr="006123F2">
          <w:rPr>
            <w:rFonts w:ascii="Arial" w:hAnsi="Arial" w:cs="Arial"/>
            <w:b w:val="0"/>
            <w:bCs w:val="0"/>
            <w:noProof/>
            <w:webHidden/>
          </w:rPr>
        </w:r>
        <w:r w:rsidR="006123F2" w:rsidRPr="006123F2">
          <w:rPr>
            <w:rFonts w:ascii="Arial" w:hAnsi="Arial" w:cs="Arial"/>
            <w:b w:val="0"/>
            <w:bCs w:val="0"/>
            <w:noProof/>
            <w:webHidden/>
          </w:rPr>
          <w:fldChar w:fldCharType="separate"/>
        </w:r>
        <w:r w:rsidR="006123F2" w:rsidRPr="006123F2">
          <w:rPr>
            <w:rFonts w:ascii="Arial" w:hAnsi="Arial" w:cs="Arial"/>
            <w:b w:val="0"/>
            <w:bCs w:val="0"/>
            <w:caps w:val="0"/>
            <w:noProof/>
            <w:webHidden/>
          </w:rPr>
          <w:t>50</w:t>
        </w:r>
        <w:r w:rsidR="006123F2" w:rsidRPr="006123F2">
          <w:rPr>
            <w:rFonts w:ascii="Arial" w:hAnsi="Arial" w:cs="Arial"/>
            <w:b w:val="0"/>
            <w:bCs w:val="0"/>
            <w:noProof/>
            <w:webHidden/>
          </w:rPr>
          <w:fldChar w:fldCharType="end"/>
        </w:r>
      </w:hyperlink>
    </w:p>
    <w:p w14:paraId="0AF76CCE" w14:textId="48C333C1" w:rsidR="006123F2" w:rsidRPr="006123F2" w:rsidRDefault="00000000">
      <w:pPr>
        <w:pStyle w:val="TDC1"/>
        <w:tabs>
          <w:tab w:val="right" w:leader="dot" w:pos="9111"/>
        </w:tabs>
        <w:rPr>
          <w:rFonts w:ascii="Arial" w:eastAsiaTheme="minorEastAsia" w:hAnsi="Arial" w:cs="Arial"/>
          <w:b w:val="0"/>
          <w:bCs w:val="0"/>
          <w:caps w:val="0"/>
          <w:noProof/>
          <w:kern w:val="2"/>
          <w:sz w:val="22"/>
          <w:szCs w:val="22"/>
          <w:lang w:val="es-CO"/>
          <w14:ligatures w14:val="standardContextual"/>
        </w:rPr>
      </w:pPr>
      <w:hyperlink w:anchor="_Toc136788246" w:history="1">
        <w:r w:rsidR="006123F2" w:rsidRPr="006123F2">
          <w:rPr>
            <w:rStyle w:val="Hipervnculo"/>
            <w:rFonts w:ascii="Arial" w:hAnsi="Arial" w:cs="Arial"/>
            <w:b w:val="0"/>
            <w:bCs w:val="0"/>
            <w:caps w:val="0"/>
            <w:noProof/>
          </w:rPr>
          <w:t>Tabla 14. Matriz de selección pugh para la función de purificación</w:t>
        </w:r>
        <w:r w:rsidR="006123F2" w:rsidRPr="006123F2">
          <w:rPr>
            <w:rFonts w:ascii="Arial" w:hAnsi="Arial" w:cs="Arial"/>
            <w:b w:val="0"/>
            <w:bCs w:val="0"/>
            <w:caps w:val="0"/>
            <w:noProof/>
            <w:webHidden/>
          </w:rPr>
          <w:tab/>
        </w:r>
        <w:r w:rsidR="006123F2" w:rsidRPr="006123F2">
          <w:rPr>
            <w:rFonts w:ascii="Arial" w:hAnsi="Arial" w:cs="Arial"/>
            <w:b w:val="0"/>
            <w:bCs w:val="0"/>
            <w:noProof/>
            <w:webHidden/>
          </w:rPr>
          <w:fldChar w:fldCharType="begin"/>
        </w:r>
        <w:r w:rsidR="006123F2" w:rsidRPr="006123F2">
          <w:rPr>
            <w:rFonts w:ascii="Arial" w:hAnsi="Arial" w:cs="Arial"/>
            <w:b w:val="0"/>
            <w:bCs w:val="0"/>
            <w:noProof/>
            <w:webHidden/>
          </w:rPr>
          <w:instrText xml:space="preserve"> PAGEREF _Toc136788246 \h </w:instrText>
        </w:r>
        <w:r w:rsidR="006123F2" w:rsidRPr="006123F2">
          <w:rPr>
            <w:rFonts w:ascii="Arial" w:hAnsi="Arial" w:cs="Arial"/>
            <w:b w:val="0"/>
            <w:bCs w:val="0"/>
            <w:noProof/>
            <w:webHidden/>
          </w:rPr>
        </w:r>
        <w:r w:rsidR="006123F2" w:rsidRPr="006123F2">
          <w:rPr>
            <w:rFonts w:ascii="Arial" w:hAnsi="Arial" w:cs="Arial"/>
            <w:b w:val="0"/>
            <w:bCs w:val="0"/>
            <w:noProof/>
            <w:webHidden/>
          </w:rPr>
          <w:fldChar w:fldCharType="separate"/>
        </w:r>
        <w:r w:rsidR="006123F2" w:rsidRPr="006123F2">
          <w:rPr>
            <w:rFonts w:ascii="Arial" w:hAnsi="Arial" w:cs="Arial"/>
            <w:b w:val="0"/>
            <w:bCs w:val="0"/>
            <w:caps w:val="0"/>
            <w:noProof/>
            <w:webHidden/>
          </w:rPr>
          <w:t>51</w:t>
        </w:r>
        <w:r w:rsidR="006123F2" w:rsidRPr="006123F2">
          <w:rPr>
            <w:rFonts w:ascii="Arial" w:hAnsi="Arial" w:cs="Arial"/>
            <w:b w:val="0"/>
            <w:bCs w:val="0"/>
            <w:noProof/>
            <w:webHidden/>
          </w:rPr>
          <w:fldChar w:fldCharType="end"/>
        </w:r>
      </w:hyperlink>
    </w:p>
    <w:p w14:paraId="5115DDE5" w14:textId="77803E91" w:rsidR="006123F2" w:rsidRPr="006123F2" w:rsidRDefault="00000000">
      <w:pPr>
        <w:pStyle w:val="TDC1"/>
        <w:tabs>
          <w:tab w:val="right" w:leader="dot" w:pos="9111"/>
        </w:tabs>
        <w:rPr>
          <w:rFonts w:ascii="Arial" w:eastAsiaTheme="minorEastAsia" w:hAnsi="Arial" w:cs="Arial"/>
          <w:b w:val="0"/>
          <w:bCs w:val="0"/>
          <w:caps w:val="0"/>
          <w:noProof/>
          <w:kern w:val="2"/>
          <w:sz w:val="22"/>
          <w:szCs w:val="22"/>
          <w:lang w:val="es-CO"/>
          <w14:ligatures w14:val="standardContextual"/>
        </w:rPr>
      </w:pPr>
      <w:hyperlink w:anchor="_Toc136788247" w:history="1">
        <w:r w:rsidR="006123F2" w:rsidRPr="006123F2">
          <w:rPr>
            <w:rStyle w:val="Hipervnculo"/>
            <w:rFonts w:ascii="Arial" w:hAnsi="Arial" w:cs="Arial"/>
            <w:b w:val="0"/>
            <w:bCs w:val="0"/>
            <w:caps w:val="0"/>
            <w:noProof/>
          </w:rPr>
          <w:t>Tabla 15. Matriz de selección pugh para la función de almacenamiento</w:t>
        </w:r>
        <w:r w:rsidR="006123F2" w:rsidRPr="006123F2">
          <w:rPr>
            <w:rFonts w:ascii="Arial" w:hAnsi="Arial" w:cs="Arial"/>
            <w:b w:val="0"/>
            <w:bCs w:val="0"/>
            <w:caps w:val="0"/>
            <w:noProof/>
            <w:webHidden/>
          </w:rPr>
          <w:tab/>
        </w:r>
        <w:r w:rsidR="006123F2" w:rsidRPr="006123F2">
          <w:rPr>
            <w:rFonts w:ascii="Arial" w:hAnsi="Arial" w:cs="Arial"/>
            <w:b w:val="0"/>
            <w:bCs w:val="0"/>
            <w:noProof/>
            <w:webHidden/>
          </w:rPr>
          <w:fldChar w:fldCharType="begin"/>
        </w:r>
        <w:r w:rsidR="006123F2" w:rsidRPr="006123F2">
          <w:rPr>
            <w:rFonts w:ascii="Arial" w:hAnsi="Arial" w:cs="Arial"/>
            <w:b w:val="0"/>
            <w:bCs w:val="0"/>
            <w:noProof/>
            <w:webHidden/>
          </w:rPr>
          <w:instrText xml:space="preserve"> PAGEREF _Toc136788247 \h </w:instrText>
        </w:r>
        <w:r w:rsidR="006123F2" w:rsidRPr="006123F2">
          <w:rPr>
            <w:rFonts w:ascii="Arial" w:hAnsi="Arial" w:cs="Arial"/>
            <w:b w:val="0"/>
            <w:bCs w:val="0"/>
            <w:noProof/>
            <w:webHidden/>
          </w:rPr>
        </w:r>
        <w:r w:rsidR="006123F2" w:rsidRPr="006123F2">
          <w:rPr>
            <w:rFonts w:ascii="Arial" w:hAnsi="Arial" w:cs="Arial"/>
            <w:b w:val="0"/>
            <w:bCs w:val="0"/>
            <w:noProof/>
            <w:webHidden/>
          </w:rPr>
          <w:fldChar w:fldCharType="separate"/>
        </w:r>
        <w:r w:rsidR="006123F2" w:rsidRPr="006123F2">
          <w:rPr>
            <w:rFonts w:ascii="Arial" w:hAnsi="Arial" w:cs="Arial"/>
            <w:b w:val="0"/>
            <w:bCs w:val="0"/>
            <w:caps w:val="0"/>
            <w:noProof/>
            <w:webHidden/>
          </w:rPr>
          <w:t>52</w:t>
        </w:r>
        <w:r w:rsidR="006123F2" w:rsidRPr="006123F2">
          <w:rPr>
            <w:rFonts w:ascii="Arial" w:hAnsi="Arial" w:cs="Arial"/>
            <w:b w:val="0"/>
            <w:bCs w:val="0"/>
            <w:noProof/>
            <w:webHidden/>
          </w:rPr>
          <w:fldChar w:fldCharType="end"/>
        </w:r>
      </w:hyperlink>
    </w:p>
    <w:p w14:paraId="4EEE89D5" w14:textId="6309BC09" w:rsidR="006123F2" w:rsidRPr="006123F2" w:rsidRDefault="00000000">
      <w:pPr>
        <w:pStyle w:val="TDC1"/>
        <w:tabs>
          <w:tab w:val="right" w:leader="dot" w:pos="9111"/>
        </w:tabs>
        <w:rPr>
          <w:rFonts w:ascii="Arial" w:eastAsiaTheme="minorEastAsia" w:hAnsi="Arial" w:cs="Arial"/>
          <w:b w:val="0"/>
          <w:bCs w:val="0"/>
          <w:caps w:val="0"/>
          <w:noProof/>
          <w:kern w:val="2"/>
          <w:sz w:val="22"/>
          <w:szCs w:val="22"/>
          <w:lang w:val="es-CO"/>
          <w14:ligatures w14:val="standardContextual"/>
        </w:rPr>
      </w:pPr>
      <w:hyperlink w:anchor="_Toc136788248" w:history="1">
        <w:r w:rsidR="006123F2" w:rsidRPr="006123F2">
          <w:rPr>
            <w:rStyle w:val="Hipervnculo"/>
            <w:rFonts w:ascii="Arial" w:hAnsi="Arial" w:cs="Arial"/>
            <w:b w:val="0"/>
            <w:bCs w:val="0"/>
            <w:caps w:val="0"/>
            <w:noProof/>
          </w:rPr>
          <w:t>Tabla 16. Matriz de selección pugh para la captación</w:t>
        </w:r>
        <w:r w:rsidR="006123F2" w:rsidRPr="006123F2">
          <w:rPr>
            <w:rFonts w:ascii="Arial" w:hAnsi="Arial" w:cs="Arial"/>
            <w:b w:val="0"/>
            <w:bCs w:val="0"/>
            <w:caps w:val="0"/>
            <w:noProof/>
            <w:webHidden/>
          </w:rPr>
          <w:tab/>
        </w:r>
        <w:r w:rsidR="006123F2" w:rsidRPr="006123F2">
          <w:rPr>
            <w:rFonts w:ascii="Arial" w:hAnsi="Arial" w:cs="Arial"/>
            <w:b w:val="0"/>
            <w:bCs w:val="0"/>
            <w:noProof/>
            <w:webHidden/>
          </w:rPr>
          <w:fldChar w:fldCharType="begin"/>
        </w:r>
        <w:r w:rsidR="006123F2" w:rsidRPr="006123F2">
          <w:rPr>
            <w:rFonts w:ascii="Arial" w:hAnsi="Arial" w:cs="Arial"/>
            <w:b w:val="0"/>
            <w:bCs w:val="0"/>
            <w:noProof/>
            <w:webHidden/>
          </w:rPr>
          <w:instrText xml:space="preserve"> PAGEREF _Toc136788248 \h </w:instrText>
        </w:r>
        <w:r w:rsidR="006123F2" w:rsidRPr="006123F2">
          <w:rPr>
            <w:rFonts w:ascii="Arial" w:hAnsi="Arial" w:cs="Arial"/>
            <w:b w:val="0"/>
            <w:bCs w:val="0"/>
            <w:noProof/>
            <w:webHidden/>
          </w:rPr>
        </w:r>
        <w:r w:rsidR="006123F2" w:rsidRPr="006123F2">
          <w:rPr>
            <w:rFonts w:ascii="Arial" w:hAnsi="Arial" w:cs="Arial"/>
            <w:b w:val="0"/>
            <w:bCs w:val="0"/>
            <w:noProof/>
            <w:webHidden/>
          </w:rPr>
          <w:fldChar w:fldCharType="separate"/>
        </w:r>
        <w:r w:rsidR="006123F2" w:rsidRPr="006123F2">
          <w:rPr>
            <w:rFonts w:ascii="Arial" w:hAnsi="Arial" w:cs="Arial"/>
            <w:b w:val="0"/>
            <w:bCs w:val="0"/>
            <w:caps w:val="0"/>
            <w:noProof/>
            <w:webHidden/>
          </w:rPr>
          <w:t>54</w:t>
        </w:r>
        <w:r w:rsidR="006123F2" w:rsidRPr="006123F2">
          <w:rPr>
            <w:rFonts w:ascii="Arial" w:hAnsi="Arial" w:cs="Arial"/>
            <w:b w:val="0"/>
            <w:bCs w:val="0"/>
            <w:noProof/>
            <w:webHidden/>
          </w:rPr>
          <w:fldChar w:fldCharType="end"/>
        </w:r>
      </w:hyperlink>
    </w:p>
    <w:p w14:paraId="302AA2F2" w14:textId="413946F9" w:rsidR="006123F2" w:rsidRPr="006123F2" w:rsidRDefault="00000000">
      <w:pPr>
        <w:pStyle w:val="TDC1"/>
        <w:tabs>
          <w:tab w:val="right" w:leader="dot" w:pos="9111"/>
        </w:tabs>
        <w:rPr>
          <w:rFonts w:ascii="Arial" w:eastAsiaTheme="minorEastAsia" w:hAnsi="Arial" w:cs="Arial"/>
          <w:b w:val="0"/>
          <w:bCs w:val="0"/>
          <w:caps w:val="0"/>
          <w:noProof/>
          <w:kern w:val="2"/>
          <w:sz w:val="22"/>
          <w:szCs w:val="22"/>
          <w:lang w:val="es-CO"/>
          <w14:ligatures w14:val="standardContextual"/>
        </w:rPr>
      </w:pPr>
      <w:hyperlink w:anchor="_Toc136788249" w:history="1">
        <w:r w:rsidR="006123F2" w:rsidRPr="006123F2">
          <w:rPr>
            <w:rStyle w:val="Hipervnculo"/>
            <w:rFonts w:ascii="Arial" w:hAnsi="Arial" w:cs="Arial"/>
            <w:b w:val="0"/>
            <w:bCs w:val="0"/>
            <w:caps w:val="0"/>
            <w:noProof/>
          </w:rPr>
          <w:t>Tabla 17. Equipos y sus características para la planta de potabilización.</w:t>
        </w:r>
        <w:r w:rsidR="006123F2" w:rsidRPr="006123F2">
          <w:rPr>
            <w:rFonts w:ascii="Arial" w:hAnsi="Arial" w:cs="Arial"/>
            <w:b w:val="0"/>
            <w:bCs w:val="0"/>
            <w:caps w:val="0"/>
            <w:noProof/>
            <w:webHidden/>
          </w:rPr>
          <w:tab/>
        </w:r>
        <w:r w:rsidR="006123F2" w:rsidRPr="006123F2">
          <w:rPr>
            <w:rFonts w:ascii="Arial" w:hAnsi="Arial" w:cs="Arial"/>
            <w:b w:val="0"/>
            <w:bCs w:val="0"/>
            <w:noProof/>
            <w:webHidden/>
          </w:rPr>
          <w:fldChar w:fldCharType="begin"/>
        </w:r>
        <w:r w:rsidR="006123F2" w:rsidRPr="006123F2">
          <w:rPr>
            <w:rFonts w:ascii="Arial" w:hAnsi="Arial" w:cs="Arial"/>
            <w:b w:val="0"/>
            <w:bCs w:val="0"/>
            <w:noProof/>
            <w:webHidden/>
          </w:rPr>
          <w:instrText xml:space="preserve"> PAGEREF _Toc136788249 \h </w:instrText>
        </w:r>
        <w:r w:rsidR="006123F2" w:rsidRPr="006123F2">
          <w:rPr>
            <w:rFonts w:ascii="Arial" w:hAnsi="Arial" w:cs="Arial"/>
            <w:b w:val="0"/>
            <w:bCs w:val="0"/>
            <w:noProof/>
            <w:webHidden/>
          </w:rPr>
        </w:r>
        <w:r w:rsidR="006123F2" w:rsidRPr="006123F2">
          <w:rPr>
            <w:rFonts w:ascii="Arial" w:hAnsi="Arial" w:cs="Arial"/>
            <w:b w:val="0"/>
            <w:bCs w:val="0"/>
            <w:noProof/>
            <w:webHidden/>
          </w:rPr>
          <w:fldChar w:fldCharType="separate"/>
        </w:r>
        <w:r w:rsidR="006123F2" w:rsidRPr="006123F2">
          <w:rPr>
            <w:rFonts w:ascii="Arial" w:hAnsi="Arial" w:cs="Arial"/>
            <w:b w:val="0"/>
            <w:bCs w:val="0"/>
            <w:caps w:val="0"/>
            <w:noProof/>
            <w:webHidden/>
          </w:rPr>
          <w:t>55</w:t>
        </w:r>
        <w:r w:rsidR="006123F2" w:rsidRPr="006123F2">
          <w:rPr>
            <w:rFonts w:ascii="Arial" w:hAnsi="Arial" w:cs="Arial"/>
            <w:b w:val="0"/>
            <w:bCs w:val="0"/>
            <w:noProof/>
            <w:webHidden/>
          </w:rPr>
          <w:fldChar w:fldCharType="end"/>
        </w:r>
      </w:hyperlink>
    </w:p>
    <w:p w14:paraId="6DD2EAC2" w14:textId="068C3AC1" w:rsidR="006123F2" w:rsidRPr="006123F2" w:rsidRDefault="00000000">
      <w:pPr>
        <w:pStyle w:val="TDC1"/>
        <w:tabs>
          <w:tab w:val="right" w:leader="dot" w:pos="9111"/>
        </w:tabs>
        <w:rPr>
          <w:rFonts w:ascii="Arial" w:eastAsiaTheme="minorEastAsia" w:hAnsi="Arial" w:cs="Arial"/>
          <w:b w:val="0"/>
          <w:bCs w:val="0"/>
          <w:caps w:val="0"/>
          <w:noProof/>
          <w:kern w:val="2"/>
          <w:sz w:val="22"/>
          <w:szCs w:val="22"/>
          <w:lang w:val="es-CO"/>
          <w14:ligatures w14:val="standardContextual"/>
        </w:rPr>
      </w:pPr>
      <w:hyperlink w:anchor="_Toc136788250" w:history="1">
        <w:r w:rsidR="006123F2" w:rsidRPr="006123F2">
          <w:rPr>
            <w:rStyle w:val="Hipervnculo"/>
            <w:rFonts w:ascii="Arial" w:hAnsi="Arial" w:cs="Arial"/>
            <w:b w:val="0"/>
            <w:bCs w:val="0"/>
            <w:caps w:val="0"/>
            <w:noProof/>
          </w:rPr>
          <w:t>Tabla 18. Perdidas por accesorios del sistema hidráulico</w:t>
        </w:r>
        <w:r w:rsidR="006123F2" w:rsidRPr="006123F2">
          <w:rPr>
            <w:rFonts w:ascii="Arial" w:hAnsi="Arial" w:cs="Arial"/>
            <w:b w:val="0"/>
            <w:bCs w:val="0"/>
            <w:caps w:val="0"/>
            <w:noProof/>
            <w:webHidden/>
          </w:rPr>
          <w:tab/>
        </w:r>
        <w:r w:rsidR="006123F2" w:rsidRPr="006123F2">
          <w:rPr>
            <w:rFonts w:ascii="Arial" w:hAnsi="Arial" w:cs="Arial"/>
            <w:b w:val="0"/>
            <w:bCs w:val="0"/>
            <w:noProof/>
            <w:webHidden/>
          </w:rPr>
          <w:fldChar w:fldCharType="begin"/>
        </w:r>
        <w:r w:rsidR="006123F2" w:rsidRPr="006123F2">
          <w:rPr>
            <w:rFonts w:ascii="Arial" w:hAnsi="Arial" w:cs="Arial"/>
            <w:b w:val="0"/>
            <w:bCs w:val="0"/>
            <w:noProof/>
            <w:webHidden/>
          </w:rPr>
          <w:instrText xml:space="preserve"> PAGEREF _Toc136788250 \h </w:instrText>
        </w:r>
        <w:r w:rsidR="006123F2" w:rsidRPr="006123F2">
          <w:rPr>
            <w:rFonts w:ascii="Arial" w:hAnsi="Arial" w:cs="Arial"/>
            <w:b w:val="0"/>
            <w:bCs w:val="0"/>
            <w:noProof/>
            <w:webHidden/>
          </w:rPr>
        </w:r>
        <w:r w:rsidR="006123F2" w:rsidRPr="006123F2">
          <w:rPr>
            <w:rFonts w:ascii="Arial" w:hAnsi="Arial" w:cs="Arial"/>
            <w:b w:val="0"/>
            <w:bCs w:val="0"/>
            <w:noProof/>
            <w:webHidden/>
          </w:rPr>
          <w:fldChar w:fldCharType="separate"/>
        </w:r>
        <w:r w:rsidR="006123F2" w:rsidRPr="006123F2">
          <w:rPr>
            <w:rFonts w:ascii="Arial" w:hAnsi="Arial" w:cs="Arial"/>
            <w:b w:val="0"/>
            <w:bCs w:val="0"/>
            <w:caps w:val="0"/>
            <w:noProof/>
            <w:webHidden/>
          </w:rPr>
          <w:t>58</w:t>
        </w:r>
        <w:r w:rsidR="006123F2" w:rsidRPr="006123F2">
          <w:rPr>
            <w:rFonts w:ascii="Arial" w:hAnsi="Arial" w:cs="Arial"/>
            <w:b w:val="0"/>
            <w:bCs w:val="0"/>
            <w:noProof/>
            <w:webHidden/>
          </w:rPr>
          <w:fldChar w:fldCharType="end"/>
        </w:r>
      </w:hyperlink>
    </w:p>
    <w:p w14:paraId="4F8511AE" w14:textId="0E8F91C8" w:rsidR="006123F2" w:rsidRPr="006123F2" w:rsidRDefault="00000000">
      <w:pPr>
        <w:pStyle w:val="TDC1"/>
        <w:tabs>
          <w:tab w:val="right" w:leader="dot" w:pos="9111"/>
        </w:tabs>
        <w:rPr>
          <w:rFonts w:ascii="Arial" w:eastAsiaTheme="minorEastAsia" w:hAnsi="Arial" w:cs="Arial"/>
          <w:b w:val="0"/>
          <w:bCs w:val="0"/>
          <w:caps w:val="0"/>
          <w:noProof/>
          <w:kern w:val="2"/>
          <w:sz w:val="22"/>
          <w:szCs w:val="22"/>
          <w:lang w:val="es-CO"/>
          <w14:ligatures w14:val="standardContextual"/>
        </w:rPr>
      </w:pPr>
      <w:hyperlink w:anchor="_Toc136788252" w:history="1">
        <w:r w:rsidR="006123F2" w:rsidRPr="006123F2">
          <w:rPr>
            <w:rStyle w:val="Hipervnculo"/>
            <w:rFonts w:ascii="Arial" w:hAnsi="Arial" w:cs="Arial"/>
            <w:b w:val="0"/>
            <w:bCs w:val="0"/>
            <w:caps w:val="0"/>
            <w:noProof/>
          </w:rPr>
          <w:t xml:space="preserve">Tabla 19. Características técnicas de la bomba centrifuga </w:t>
        </w:r>
        <w:r w:rsidR="006123F2" w:rsidRPr="006123F2">
          <w:rPr>
            <w:rStyle w:val="Hipervnculo"/>
            <w:rFonts w:ascii="Arial" w:hAnsi="Arial" w:cs="Arial"/>
            <w:b w:val="0"/>
            <w:bCs w:val="0"/>
            <w:iCs/>
            <w:caps w:val="0"/>
            <w:noProof/>
          </w:rPr>
          <w:t>pc-210</w:t>
        </w:r>
        <w:r w:rsidR="006123F2" w:rsidRPr="006123F2">
          <w:rPr>
            <w:rFonts w:ascii="Arial" w:hAnsi="Arial" w:cs="Arial"/>
            <w:b w:val="0"/>
            <w:bCs w:val="0"/>
            <w:caps w:val="0"/>
            <w:noProof/>
            <w:webHidden/>
          </w:rPr>
          <w:tab/>
        </w:r>
        <w:r w:rsidR="006123F2" w:rsidRPr="006123F2">
          <w:rPr>
            <w:rFonts w:ascii="Arial" w:hAnsi="Arial" w:cs="Arial"/>
            <w:b w:val="0"/>
            <w:bCs w:val="0"/>
            <w:noProof/>
            <w:webHidden/>
          </w:rPr>
          <w:fldChar w:fldCharType="begin"/>
        </w:r>
        <w:r w:rsidR="006123F2" w:rsidRPr="006123F2">
          <w:rPr>
            <w:rFonts w:ascii="Arial" w:hAnsi="Arial" w:cs="Arial"/>
            <w:b w:val="0"/>
            <w:bCs w:val="0"/>
            <w:noProof/>
            <w:webHidden/>
          </w:rPr>
          <w:instrText xml:space="preserve"> PAGEREF _Toc136788252 \h </w:instrText>
        </w:r>
        <w:r w:rsidR="006123F2" w:rsidRPr="006123F2">
          <w:rPr>
            <w:rFonts w:ascii="Arial" w:hAnsi="Arial" w:cs="Arial"/>
            <w:b w:val="0"/>
            <w:bCs w:val="0"/>
            <w:noProof/>
            <w:webHidden/>
          </w:rPr>
        </w:r>
        <w:r w:rsidR="006123F2" w:rsidRPr="006123F2">
          <w:rPr>
            <w:rFonts w:ascii="Arial" w:hAnsi="Arial" w:cs="Arial"/>
            <w:b w:val="0"/>
            <w:bCs w:val="0"/>
            <w:noProof/>
            <w:webHidden/>
          </w:rPr>
          <w:fldChar w:fldCharType="separate"/>
        </w:r>
        <w:r w:rsidR="006123F2" w:rsidRPr="006123F2">
          <w:rPr>
            <w:rFonts w:ascii="Arial" w:hAnsi="Arial" w:cs="Arial"/>
            <w:b w:val="0"/>
            <w:bCs w:val="0"/>
            <w:caps w:val="0"/>
            <w:noProof/>
            <w:webHidden/>
          </w:rPr>
          <w:t>60</w:t>
        </w:r>
        <w:r w:rsidR="006123F2" w:rsidRPr="006123F2">
          <w:rPr>
            <w:rFonts w:ascii="Arial" w:hAnsi="Arial" w:cs="Arial"/>
            <w:b w:val="0"/>
            <w:bCs w:val="0"/>
            <w:noProof/>
            <w:webHidden/>
          </w:rPr>
          <w:fldChar w:fldCharType="end"/>
        </w:r>
      </w:hyperlink>
    </w:p>
    <w:p w14:paraId="3F042E22" w14:textId="6E3038DF" w:rsidR="006123F2" w:rsidRPr="006123F2" w:rsidRDefault="00000000">
      <w:pPr>
        <w:pStyle w:val="TDC1"/>
        <w:tabs>
          <w:tab w:val="right" w:leader="dot" w:pos="9111"/>
        </w:tabs>
        <w:rPr>
          <w:rFonts w:ascii="Arial" w:eastAsiaTheme="minorEastAsia" w:hAnsi="Arial" w:cs="Arial"/>
          <w:b w:val="0"/>
          <w:bCs w:val="0"/>
          <w:caps w:val="0"/>
          <w:noProof/>
          <w:kern w:val="2"/>
          <w:sz w:val="22"/>
          <w:szCs w:val="22"/>
          <w:lang w:val="es-CO"/>
          <w14:ligatures w14:val="standardContextual"/>
        </w:rPr>
      </w:pPr>
      <w:hyperlink w:anchor="_Toc136788253" w:history="1">
        <w:r w:rsidR="006123F2" w:rsidRPr="006123F2">
          <w:rPr>
            <w:rStyle w:val="Hipervnculo"/>
            <w:rFonts w:ascii="Arial" w:hAnsi="Arial" w:cs="Arial"/>
            <w:b w:val="0"/>
            <w:bCs w:val="0"/>
            <w:caps w:val="0"/>
            <w:noProof/>
          </w:rPr>
          <w:t>Tabla 20. Criterios y valores de calificación</w:t>
        </w:r>
        <w:r w:rsidR="006123F2" w:rsidRPr="006123F2">
          <w:rPr>
            <w:rFonts w:ascii="Arial" w:hAnsi="Arial" w:cs="Arial"/>
            <w:b w:val="0"/>
            <w:bCs w:val="0"/>
            <w:caps w:val="0"/>
            <w:noProof/>
            <w:webHidden/>
          </w:rPr>
          <w:tab/>
        </w:r>
        <w:r w:rsidR="006123F2" w:rsidRPr="006123F2">
          <w:rPr>
            <w:rFonts w:ascii="Arial" w:hAnsi="Arial" w:cs="Arial"/>
            <w:b w:val="0"/>
            <w:bCs w:val="0"/>
            <w:noProof/>
            <w:webHidden/>
          </w:rPr>
          <w:fldChar w:fldCharType="begin"/>
        </w:r>
        <w:r w:rsidR="006123F2" w:rsidRPr="006123F2">
          <w:rPr>
            <w:rFonts w:ascii="Arial" w:hAnsi="Arial" w:cs="Arial"/>
            <w:b w:val="0"/>
            <w:bCs w:val="0"/>
            <w:noProof/>
            <w:webHidden/>
          </w:rPr>
          <w:instrText xml:space="preserve"> PAGEREF _Toc136788253 \h </w:instrText>
        </w:r>
        <w:r w:rsidR="006123F2" w:rsidRPr="006123F2">
          <w:rPr>
            <w:rFonts w:ascii="Arial" w:hAnsi="Arial" w:cs="Arial"/>
            <w:b w:val="0"/>
            <w:bCs w:val="0"/>
            <w:noProof/>
            <w:webHidden/>
          </w:rPr>
        </w:r>
        <w:r w:rsidR="006123F2" w:rsidRPr="006123F2">
          <w:rPr>
            <w:rFonts w:ascii="Arial" w:hAnsi="Arial" w:cs="Arial"/>
            <w:b w:val="0"/>
            <w:bCs w:val="0"/>
            <w:noProof/>
            <w:webHidden/>
          </w:rPr>
          <w:fldChar w:fldCharType="separate"/>
        </w:r>
        <w:r w:rsidR="006123F2" w:rsidRPr="006123F2">
          <w:rPr>
            <w:rFonts w:ascii="Arial" w:hAnsi="Arial" w:cs="Arial"/>
            <w:b w:val="0"/>
            <w:bCs w:val="0"/>
            <w:caps w:val="0"/>
            <w:noProof/>
            <w:webHidden/>
          </w:rPr>
          <w:t>61</w:t>
        </w:r>
        <w:r w:rsidR="006123F2" w:rsidRPr="006123F2">
          <w:rPr>
            <w:rFonts w:ascii="Arial" w:hAnsi="Arial" w:cs="Arial"/>
            <w:b w:val="0"/>
            <w:bCs w:val="0"/>
            <w:noProof/>
            <w:webHidden/>
          </w:rPr>
          <w:fldChar w:fldCharType="end"/>
        </w:r>
      </w:hyperlink>
    </w:p>
    <w:p w14:paraId="1E6A93BD" w14:textId="3FFFF515" w:rsidR="006123F2" w:rsidRPr="006123F2" w:rsidRDefault="00000000">
      <w:pPr>
        <w:pStyle w:val="TDC1"/>
        <w:tabs>
          <w:tab w:val="right" w:leader="dot" w:pos="9111"/>
        </w:tabs>
        <w:rPr>
          <w:rFonts w:ascii="Arial" w:eastAsiaTheme="minorEastAsia" w:hAnsi="Arial" w:cs="Arial"/>
          <w:b w:val="0"/>
          <w:bCs w:val="0"/>
          <w:caps w:val="0"/>
          <w:noProof/>
          <w:kern w:val="2"/>
          <w:sz w:val="22"/>
          <w:szCs w:val="22"/>
          <w:lang w:val="es-CO"/>
          <w14:ligatures w14:val="standardContextual"/>
        </w:rPr>
      </w:pPr>
      <w:hyperlink w:anchor="_Toc136788254" w:history="1">
        <w:r w:rsidR="006123F2" w:rsidRPr="006123F2">
          <w:rPr>
            <w:rStyle w:val="Hipervnculo"/>
            <w:rFonts w:ascii="Arial" w:hAnsi="Arial" w:cs="Arial"/>
            <w:b w:val="0"/>
            <w:bCs w:val="0"/>
            <w:caps w:val="0"/>
            <w:noProof/>
          </w:rPr>
          <w:t>Tabla 21. Matriz de selección pugh para los paneles solares</w:t>
        </w:r>
        <w:r w:rsidR="006123F2" w:rsidRPr="006123F2">
          <w:rPr>
            <w:rFonts w:ascii="Arial" w:hAnsi="Arial" w:cs="Arial"/>
            <w:b w:val="0"/>
            <w:bCs w:val="0"/>
            <w:caps w:val="0"/>
            <w:noProof/>
            <w:webHidden/>
          </w:rPr>
          <w:tab/>
        </w:r>
        <w:r w:rsidR="006123F2" w:rsidRPr="006123F2">
          <w:rPr>
            <w:rFonts w:ascii="Arial" w:hAnsi="Arial" w:cs="Arial"/>
            <w:b w:val="0"/>
            <w:bCs w:val="0"/>
            <w:noProof/>
            <w:webHidden/>
          </w:rPr>
          <w:fldChar w:fldCharType="begin"/>
        </w:r>
        <w:r w:rsidR="006123F2" w:rsidRPr="006123F2">
          <w:rPr>
            <w:rFonts w:ascii="Arial" w:hAnsi="Arial" w:cs="Arial"/>
            <w:b w:val="0"/>
            <w:bCs w:val="0"/>
            <w:noProof/>
            <w:webHidden/>
          </w:rPr>
          <w:instrText xml:space="preserve"> PAGEREF _Toc136788254 \h </w:instrText>
        </w:r>
        <w:r w:rsidR="006123F2" w:rsidRPr="006123F2">
          <w:rPr>
            <w:rFonts w:ascii="Arial" w:hAnsi="Arial" w:cs="Arial"/>
            <w:b w:val="0"/>
            <w:bCs w:val="0"/>
            <w:noProof/>
            <w:webHidden/>
          </w:rPr>
        </w:r>
        <w:r w:rsidR="006123F2" w:rsidRPr="006123F2">
          <w:rPr>
            <w:rFonts w:ascii="Arial" w:hAnsi="Arial" w:cs="Arial"/>
            <w:b w:val="0"/>
            <w:bCs w:val="0"/>
            <w:noProof/>
            <w:webHidden/>
          </w:rPr>
          <w:fldChar w:fldCharType="separate"/>
        </w:r>
        <w:r w:rsidR="006123F2" w:rsidRPr="006123F2">
          <w:rPr>
            <w:rFonts w:ascii="Arial" w:hAnsi="Arial" w:cs="Arial"/>
            <w:b w:val="0"/>
            <w:bCs w:val="0"/>
            <w:caps w:val="0"/>
            <w:noProof/>
            <w:webHidden/>
          </w:rPr>
          <w:t>62</w:t>
        </w:r>
        <w:r w:rsidR="006123F2" w:rsidRPr="006123F2">
          <w:rPr>
            <w:rFonts w:ascii="Arial" w:hAnsi="Arial" w:cs="Arial"/>
            <w:b w:val="0"/>
            <w:bCs w:val="0"/>
            <w:noProof/>
            <w:webHidden/>
          </w:rPr>
          <w:fldChar w:fldCharType="end"/>
        </w:r>
      </w:hyperlink>
    </w:p>
    <w:p w14:paraId="79B274C6" w14:textId="500E8AE1" w:rsidR="006123F2" w:rsidRPr="006123F2" w:rsidRDefault="00000000">
      <w:pPr>
        <w:pStyle w:val="TDC1"/>
        <w:tabs>
          <w:tab w:val="right" w:leader="dot" w:pos="9111"/>
        </w:tabs>
        <w:rPr>
          <w:rFonts w:ascii="Arial" w:eastAsiaTheme="minorEastAsia" w:hAnsi="Arial" w:cs="Arial"/>
          <w:b w:val="0"/>
          <w:bCs w:val="0"/>
          <w:caps w:val="0"/>
          <w:noProof/>
          <w:kern w:val="2"/>
          <w:sz w:val="22"/>
          <w:szCs w:val="22"/>
          <w:lang w:val="es-CO"/>
          <w14:ligatures w14:val="standardContextual"/>
        </w:rPr>
      </w:pPr>
      <w:hyperlink w:anchor="_Toc136788255" w:history="1">
        <w:r w:rsidR="006123F2" w:rsidRPr="006123F2">
          <w:rPr>
            <w:rStyle w:val="Hipervnculo"/>
            <w:rFonts w:ascii="Arial" w:hAnsi="Arial" w:cs="Arial"/>
            <w:b w:val="0"/>
            <w:bCs w:val="0"/>
            <w:caps w:val="0"/>
            <w:noProof/>
          </w:rPr>
          <w:t>Tabla 22. Características técnicas del módulo fotovoltaico.</w:t>
        </w:r>
        <w:r w:rsidR="006123F2" w:rsidRPr="006123F2">
          <w:rPr>
            <w:rFonts w:ascii="Arial" w:hAnsi="Arial" w:cs="Arial"/>
            <w:b w:val="0"/>
            <w:bCs w:val="0"/>
            <w:caps w:val="0"/>
            <w:noProof/>
            <w:webHidden/>
          </w:rPr>
          <w:tab/>
        </w:r>
        <w:r w:rsidR="006123F2" w:rsidRPr="006123F2">
          <w:rPr>
            <w:rFonts w:ascii="Arial" w:hAnsi="Arial" w:cs="Arial"/>
            <w:b w:val="0"/>
            <w:bCs w:val="0"/>
            <w:noProof/>
            <w:webHidden/>
          </w:rPr>
          <w:fldChar w:fldCharType="begin"/>
        </w:r>
        <w:r w:rsidR="006123F2" w:rsidRPr="006123F2">
          <w:rPr>
            <w:rFonts w:ascii="Arial" w:hAnsi="Arial" w:cs="Arial"/>
            <w:b w:val="0"/>
            <w:bCs w:val="0"/>
            <w:noProof/>
            <w:webHidden/>
          </w:rPr>
          <w:instrText xml:space="preserve"> PAGEREF _Toc136788255 \h </w:instrText>
        </w:r>
        <w:r w:rsidR="006123F2" w:rsidRPr="006123F2">
          <w:rPr>
            <w:rFonts w:ascii="Arial" w:hAnsi="Arial" w:cs="Arial"/>
            <w:b w:val="0"/>
            <w:bCs w:val="0"/>
            <w:noProof/>
            <w:webHidden/>
          </w:rPr>
        </w:r>
        <w:r w:rsidR="006123F2" w:rsidRPr="006123F2">
          <w:rPr>
            <w:rFonts w:ascii="Arial" w:hAnsi="Arial" w:cs="Arial"/>
            <w:b w:val="0"/>
            <w:bCs w:val="0"/>
            <w:noProof/>
            <w:webHidden/>
          </w:rPr>
          <w:fldChar w:fldCharType="separate"/>
        </w:r>
        <w:r w:rsidR="006123F2" w:rsidRPr="006123F2">
          <w:rPr>
            <w:rFonts w:ascii="Arial" w:hAnsi="Arial" w:cs="Arial"/>
            <w:b w:val="0"/>
            <w:bCs w:val="0"/>
            <w:caps w:val="0"/>
            <w:noProof/>
            <w:webHidden/>
          </w:rPr>
          <w:t>62</w:t>
        </w:r>
        <w:r w:rsidR="006123F2" w:rsidRPr="006123F2">
          <w:rPr>
            <w:rFonts w:ascii="Arial" w:hAnsi="Arial" w:cs="Arial"/>
            <w:b w:val="0"/>
            <w:bCs w:val="0"/>
            <w:noProof/>
            <w:webHidden/>
          </w:rPr>
          <w:fldChar w:fldCharType="end"/>
        </w:r>
      </w:hyperlink>
    </w:p>
    <w:p w14:paraId="4E36DC32" w14:textId="75413F82" w:rsidR="006123F2" w:rsidRPr="006123F2" w:rsidRDefault="00000000">
      <w:pPr>
        <w:pStyle w:val="TDC1"/>
        <w:tabs>
          <w:tab w:val="right" w:leader="dot" w:pos="9111"/>
        </w:tabs>
        <w:rPr>
          <w:rFonts w:ascii="Arial" w:eastAsiaTheme="minorEastAsia" w:hAnsi="Arial" w:cs="Arial"/>
          <w:b w:val="0"/>
          <w:bCs w:val="0"/>
          <w:caps w:val="0"/>
          <w:noProof/>
          <w:kern w:val="2"/>
          <w:sz w:val="22"/>
          <w:szCs w:val="22"/>
          <w:lang w:val="es-CO"/>
          <w14:ligatures w14:val="standardContextual"/>
        </w:rPr>
      </w:pPr>
      <w:hyperlink w:anchor="_Toc136788256" w:history="1">
        <w:r w:rsidR="006123F2" w:rsidRPr="006123F2">
          <w:rPr>
            <w:rStyle w:val="Hipervnculo"/>
            <w:rFonts w:ascii="Arial" w:hAnsi="Arial" w:cs="Arial"/>
            <w:b w:val="0"/>
            <w:bCs w:val="0"/>
            <w:caps w:val="0"/>
            <w:noProof/>
          </w:rPr>
          <w:t>Tabla 23. Resultado de las pérdidas energéticas.</w:t>
        </w:r>
        <w:r w:rsidR="006123F2" w:rsidRPr="006123F2">
          <w:rPr>
            <w:rFonts w:ascii="Arial" w:hAnsi="Arial" w:cs="Arial"/>
            <w:b w:val="0"/>
            <w:bCs w:val="0"/>
            <w:caps w:val="0"/>
            <w:noProof/>
            <w:webHidden/>
          </w:rPr>
          <w:tab/>
        </w:r>
        <w:r w:rsidR="006123F2" w:rsidRPr="006123F2">
          <w:rPr>
            <w:rFonts w:ascii="Arial" w:hAnsi="Arial" w:cs="Arial"/>
            <w:b w:val="0"/>
            <w:bCs w:val="0"/>
            <w:noProof/>
            <w:webHidden/>
          </w:rPr>
          <w:fldChar w:fldCharType="begin"/>
        </w:r>
        <w:r w:rsidR="006123F2" w:rsidRPr="006123F2">
          <w:rPr>
            <w:rFonts w:ascii="Arial" w:hAnsi="Arial" w:cs="Arial"/>
            <w:b w:val="0"/>
            <w:bCs w:val="0"/>
            <w:noProof/>
            <w:webHidden/>
          </w:rPr>
          <w:instrText xml:space="preserve"> PAGEREF _Toc136788256 \h </w:instrText>
        </w:r>
        <w:r w:rsidR="006123F2" w:rsidRPr="006123F2">
          <w:rPr>
            <w:rFonts w:ascii="Arial" w:hAnsi="Arial" w:cs="Arial"/>
            <w:b w:val="0"/>
            <w:bCs w:val="0"/>
            <w:noProof/>
            <w:webHidden/>
          </w:rPr>
        </w:r>
        <w:r w:rsidR="006123F2" w:rsidRPr="006123F2">
          <w:rPr>
            <w:rFonts w:ascii="Arial" w:hAnsi="Arial" w:cs="Arial"/>
            <w:b w:val="0"/>
            <w:bCs w:val="0"/>
            <w:noProof/>
            <w:webHidden/>
          </w:rPr>
          <w:fldChar w:fldCharType="separate"/>
        </w:r>
        <w:r w:rsidR="006123F2" w:rsidRPr="006123F2">
          <w:rPr>
            <w:rFonts w:ascii="Arial" w:hAnsi="Arial" w:cs="Arial"/>
            <w:b w:val="0"/>
            <w:bCs w:val="0"/>
            <w:caps w:val="0"/>
            <w:noProof/>
            <w:webHidden/>
          </w:rPr>
          <w:t>64</w:t>
        </w:r>
        <w:r w:rsidR="006123F2" w:rsidRPr="006123F2">
          <w:rPr>
            <w:rFonts w:ascii="Arial" w:hAnsi="Arial" w:cs="Arial"/>
            <w:b w:val="0"/>
            <w:bCs w:val="0"/>
            <w:noProof/>
            <w:webHidden/>
          </w:rPr>
          <w:fldChar w:fldCharType="end"/>
        </w:r>
      </w:hyperlink>
    </w:p>
    <w:p w14:paraId="29AA4534" w14:textId="02ECAAAD" w:rsidR="006123F2" w:rsidRPr="006123F2" w:rsidRDefault="00000000">
      <w:pPr>
        <w:pStyle w:val="TDC1"/>
        <w:tabs>
          <w:tab w:val="right" w:leader="dot" w:pos="9111"/>
        </w:tabs>
        <w:rPr>
          <w:rFonts w:ascii="Arial" w:eastAsiaTheme="minorEastAsia" w:hAnsi="Arial" w:cs="Arial"/>
          <w:b w:val="0"/>
          <w:bCs w:val="0"/>
          <w:caps w:val="0"/>
          <w:noProof/>
          <w:kern w:val="2"/>
          <w:sz w:val="22"/>
          <w:szCs w:val="22"/>
          <w:lang w:val="es-CO"/>
          <w14:ligatures w14:val="standardContextual"/>
        </w:rPr>
      </w:pPr>
      <w:hyperlink w:anchor="_Toc136788257" w:history="1">
        <w:r w:rsidR="006123F2" w:rsidRPr="006123F2">
          <w:rPr>
            <w:rStyle w:val="Hipervnculo"/>
            <w:rFonts w:ascii="Arial" w:hAnsi="Arial" w:cs="Arial"/>
            <w:b w:val="0"/>
            <w:bCs w:val="0"/>
            <w:caps w:val="0"/>
            <w:noProof/>
          </w:rPr>
          <w:t>Tabla 24. Criterios y valores de calificación</w:t>
        </w:r>
        <w:r w:rsidR="006123F2" w:rsidRPr="006123F2">
          <w:rPr>
            <w:rFonts w:ascii="Arial" w:hAnsi="Arial" w:cs="Arial"/>
            <w:b w:val="0"/>
            <w:bCs w:val="0"/>
            <w:caps w:val="0"/>
            <w:noProof/>
            <w:webHidden/>
          </w:rPr>
          <w:tab/>
        </w:r>
        <w:r w:rsidR="006123F2" w:rsidRPr="006123F2">
          <w:rPr>
            <w:rFonts w:ascii="Arial" w:hAnsi="Arial" w:cs="Arial"/>
            <w:b w:val="0"/>
            <w:bCs w:val="0"/>
            <w:noProof/>
            <w:webHidden/>
          </w:rPr>
          <w:fldChar w:fldCharType="begin"/>
        </w:r>
        <w:r w:rsidR="006123F2" w:rsidRPr="006123F2">
          <w:rPr>
            <w:rFonts w:ascii="Arial" w:hAnsi="Arial" w:cs="Arial"/>
            <w:b w:val="0"/>
            <w:bCs w:val="0"/>
            <w:noProof/>
            <w:webHidden/>
          </w:rPr>
          <w:instrText xml:space="preserve"> PAGEREF _Toc136788257 \h </w:instrText>
        </w:r>
        <w:r w:rsidR="006123F2" w:rsidRPr="006123F2">
          <w:rPr>
            <w:rFonts w:ascii="Arial" w:hAnsi="Arial" w:cs="Arial"/>
            <w:b w:val="0"/>
            <w:bCs w:val="0"/>
            <w:noProof/>
            <w:webHidden/>
          </w:rPr>
        </w:r>
        <w:r w:rsidR="006123F2" w:rsidRPr="006123F2">
          <w:rPr>
            <w:rFonts w:ascii="Arial" w:hAnsi="Arial" w:cs="Arial"/>
            <w:b w:val="0"/>
            <w:bCs w:val="0"/>
            <w:noProof/>
            <w:webHidden/>
          </w:rPr>
          <w:fldChar w:fldCharType="separate"/>
        </w:r>
        <w:r w:rsidR="006123F2" w:rsidRPr="006123F2">
          <w:rPr>
            <w:rFonts w:ascii="Arial" w:hAnsi="Arial" w:cs="Arial"/>
            <w:b w:val="0"/>
            <w:bCs w:val="0"/>
            <w:caps w:val="0"/>
            <w:noProof/>
            <w:webHidden/>
          </w:rPr>
          <w:t>64</w:t>
        </w:r>
        <w:r w:rsidR="006123F2" w:rsidRPr="006123F2">
          <w:rPr>
            <w:rFonts w:ascii="Arial" w:hAnsi="Arial" w:cs="Arial"/>
            <w:b w:val="0"/>
            <w:bCs w:val="0"/>
            <w:noProof/>
            <w:webHidden/>
          </w:rPr>
          <w:fldChar w:fldCharType="end"/>
        </w:r>
      </w:hyperlink>
    </w:p>
    <w:p w14:paraId="042DA9F8" w14:textId="114E63A5" w:rsidR="006123F2" w:rsidRPr="006123F2" w:rsidRDefault="00000000">
      <w:pPr>
        <w:pStyle w:val="TDC1"/>
        <w:tabs>
          <w:tab w:val="right" w:leader="dot" w:pos="9111"/>
        </w:tabs>
        <w:rPr>
          <w:rFonts w:ascii="Arial" w:eastAsiaTheme="minorEastAsia" w:hAnsi="Arial" w:cs="Arial"/>
          <w:b w:val="0"/>
          <w:bCs w:val="0"/>
          <w:caps w:val="0"/>
          <w:noProof/>
          <w:kern w:val="2"/>
          <w:sz w:val="22"/>
          <w:szCs w:val="22"/>
          <w:lang w:val="es-CO"/>
          <w14:ligatures w14:val="standardContextual"/>
        </w:rPr>
      </w:pPr>
      <w:hyperlink w:anchor="_Toc136788258" w:history="1">
        <w:r w:rsidR="006123F2" w:rsidRPr="006123F2">
          <w:rPr>
            <w:rStyle w:val="Hipervnculo"/>
            <w:rFonts w:ascii="Arial" w:hAnsi="Arial" w:cs="Arial"/>
            <w:b w:val="0"/>
            <w:bCs w:val="0"/>
            <w:caps w:val="0"/>
            <w:noProof/>
          </w:rPr>
          <w:t>Tabla 25. Matriz de selección pugh para el inversor</w:t>
        </w:r>
        <w:r w:rsidR="006123F2" w:rsidRPr="006123F2">
          <w:rPr>
            <w:rFonts w:ascii="Arial" w:hAnsi="Arial" w:cs="Arial"/>
            <w:b w:val="0"/>
            <w:bCs w:val="0"/>
            <w:caps w:val="0"/>
            <w:noProof/>
            <w:webHidden/>
          </w:rPr>
          <w:tab/>
        </w:r>
        <w:r w:rsidR="006123F2" w:rsidRPr="006123F2">
          <w:rPr>
            <w:rFonts w:ascii="Arial" w:hAnsi="Arial" w:cs="Arial"/>
            <w:b w:val="0"/>
            <w:bCs w:val="0"/>
            <w:noProof/>
            <w:webHidden/>
          </w:rPr>
          <w:fldChar w:fldCharType="begin"/>
        </w:r>
        <w:r w:rsidR="006123F2" w:rsidRPr="006123F2">
          <w:rPr>
            <w:rFonts w:ascii="Arial" w:hAnsi="Arial" w:cs="Arial"/>
            <w:b w:val="0"/>
            <w:bCs w:val="0"/>
            <w:noProof/>
            <w:webHidden/>
          </w:rPr>
          <w:instrText xml:space="preserve"> PAGEREF _Toc136788258 \h </w:instrText>
        </w:r>
        <w:r w:rsidR="006123F2" w:rsidRPr="006123F2">
          <w:rPr>
            <w:rFonts w:ascii="Arial" w:hAnsi="Arial" w:cs="Arial"/>
            <w:b w:val="0"/>
            <w:bCs w:val="0"/>
            <w:noProof/>
            <w:webHidden/>
          </w:rPr>
        </w:r>
        <w:r w:rsidR="006123F2" w:rsidRPr="006123F2">
          <w:rPr>
            <w:rFonts w:ascii="Arial" w:hAnsi="Arial" w:cs="Arial"/>
            <w:b w:val="0"/>
            <w:bCs w:val="0"/>
            <w:noProof/>
            <w:webHidden/>
          </w:rPr>
          <w:fldChar w:fldCharType="separate"/>
        </w:r>
        <w:r w:rsidR="006123F2" w:rsidRPr="006123F2">
          <w:rPr>
            <w:rFonts w:ascii="Arial" w:hAnsi="Arial" w:cs="Arial"/>
            <w:b w:val="0"/>
            <w:bCs w:val="0"/>
            <w:caps w:val="0"/>
            <w:noProof/>
            <w:webHidden/>
          </w:rPr>
          <w:t>65</w:t>
        </w:r>
        <w:r w:rsidR="006123F2" w:rsidRPr="006123F2">
          <w:rPr>
            <w:rFonts w:ascii="Arial" w:hAnsi="Arial" w:cs="Arial"/>
            <w:b w:val="0"/>
            <w:bCs w:val="0"/>
            <w:noProof/>
            <w:webHidden/>
          </w:rPr>
          <w:fldChar w:fldCharType="end"/>
        </w:r>
      </w:hyperlink>
    </w:p>
    <w:p w14:paraId="66DE4CE8" w14:textId="5B660D6F" w:rsidR="006123F2" w:rsidRPr="006123F2" w:rsidRDefault="00000000">
      <w:pPr>
        <w:pStyle w:val="TDC1"/>
        <w:tabs>
          <w:tab w:val="right" w:leader="dot" w:pos="9111"/>
        </w:tabs>
        <w:rPr>
          <w:rFonts w:ascii="Arial" w:eastAsiaTheme="minorEastAsia" w:hAnsi="Arial" w:cs="Arial"/>
          <w:b w:val="0"/>
          <w:bCs w:val="0"/>
          <w:caps w:val="0"/>
          <w:noProof/>
          <w:kern w:val="2"/>
          <w:sz w:val="22"/>
          <w:szCs w:val="22"/>
          <w:lang w:val="es-CO"/>
          <w14:ligatures w14:val="standardContextual"/>
        </w:rPr>
      </w:pPr>
      <w:hyperlink w:anchor="_Toc136788259" w:history="1">
        <w:r w:rsidR="006123F2" w:rsidRPr="006123F2">
          <w:rPr>
            <w:rStyle w:val="Hipervnculo"/>
            <w:rFonts w:ascii="Arial" w:hAnsi="Arial" w:cs="Arial"/>
            <w:b w:val="0"/>
            <w:bCs w:val="0"/>
            <w:caps w:val="0"/>
            <w:noProof/>
          </w:rPr>
          <w:t>Tabla 26. Características técnicas del inversor.</w:t>
        </w:r>
        <w:r w:rsidR="006123F2" w:rsidRPr="006123F2">
          <w:rPr>
            <w:rFonts w:ascii="Arial" w:hAnsi="Arial" w:cs="Arial"/>
            <w:b w:val="0"/>
            <w:bCs w:val="0"/>
            <w:caps w:val="0"/>
            <w:noProof/>
            <w:webHidden/>
          </w:rPr>
          <w:tab/>
        </w:r>
        <w:r w:rsidR="006123F2" w:rsidRPr="006123F2">
          <w:rPr>
            <w:rFonts w:ascii="Arial" w:hAnsi="Arial" w:cs="Arial"/>
            <w:b w:val="0"/>
            <w:bCs w:val="0"/>
            <w:noProof/>
            <w:webHidden/>
          </w:rPr>
          <w:fldChar w:fldCharType="begin"/>
        </w:r>
        <w:r w:rsidR="006123F2" w:rsidRPr="006123F2">
          <w:rPr>
            <w:rFonts w:ascii="Arial" w:hAnsi="Arial" w:cs="Arial"/>
            <w:b w:val="0"/>
            <w:bCs w:val="0"/>
            <w:noProof/>
            <w:webHidden/>
          </w:rPr>
          <w:instrText xml:space="preserve"> PAGEREF _Toc136788259 \h </w:instrText>
        </w:r>
        <w:r w:rsidR="006123F2" w:rsidRPr="006123F2">
          <w:rPr>
            <w:rFonts w:ascii="Arial" w:hAnsi="Arial" w:cs="Arial"/>
            <w:b w:val="0"/>
            <w:bCs w:val="0"/>
            <w:noProof/>
            <w:webHidden/>
          </w:rPr>
        </w:r>
        <w:r w:rsidR="006123F2" w:rsidRPr="006123F2">
          <w:rPr>
            <w:rFonts w:ascii="Arial" w:hAnsi="Arial" w:cs="Arial"/>
            <w:b w:val="0"/>
            <w:bCs w:val="0"/>
            <w:noProof/>
            <w:webHidden/>
          </w:rPr>
          <w:fldChar w:fldCharType="separate"/>
        </w:r>
        <w:r w:rsidR="006123F2" w:rsidRPr="006123F2">
          <w:rPr>
            <w:rFonts w:ascii="Arial" w:hAnsi="Arial" w:cs="Arial"/>
            <w:b w:val="0"/>
            <w:bCs w:val="0"/>
            <w:caps w:val="0"/>
            <w:noProof/>
            <w:webHidden/>
          </w:rPr>
          <w:t>65</w:t>
        </w:r>
        <w:r w:rsidR="006123F2" w:rsidRPr="006123F2">
          <w:rPr>
            <w:rFonts w:ascii="Arial" w:hAnsi="Arial" w:cs="Arial"/>
            <w:b w:val="0"/>
            <w:bCs w:val="0"/>
            <w:noProof/>
            <w:webHidden/>
          </w:rPr>
          <w:fldChar w:fldCharType="end"/>
        </w:r>
      </w:hyperlink>
    </w:p>
    <w:p w14:paraId="79395ADC" w14:textId="25B8FD9A" w:rsidR="006123F2" w:rsidRPr="006123F2" w:rsidRDefault="00000000">
      <w:pPr>
        <w:pStyle w:val="TDC1"/>
        <w:tabs>
          <w:tab w:val="right" w:leader="dot" w:pos="9111"/>
        </w:tabs>
        <w:rPr>
          <w:rFonts w:ascii="Arial" w:eastAsiaTheme="minorEastAsia" w:hAnsi="Arial" w:cs="Arial"/>
          <w:b w:val="0"/>
          <w:bCs w:val="0"/>
          <w:caps w:val="0"/>
          <w:noProof/>
          <w:kern w:val="2"/>
          <w:sz w:val="22"/>
          <w:szCs w:val="22"/>
          <w:lang w:val="es-CO"/>
          <w14:ligatures w14:val="standardContextual"/>
        </w:rPr>
      </w:pPr>
      <w:hyperlink w:anchor="_Toc136788260" w:history="1">
        <w:r w:rsidR="006123F2" w:rsidRPr="006123F2">
          <w:rPr>
            <w:rStyle w:val="Hipervnculo"/>
            <w:rFonts w:ascii="Arial" w:hAnsi="Arial" w:cs="Arial"/>
            <w:b w:val="0"/>
            <w:bCs w:val="0"/>
            <w:caps w:val="0"/>
            <w:noProof/>
          </w:rPr>
          <w:t>Tabla 27. Pérdidas energéticas.</w:t>
        </w:r>
        <w:r w:rsidR="006123F2" w:rsidRPr="006123F2">
          <w:rPr>
            <w:rFonts w:ascii="Arial" w:hAnsi="Arial" w:cs="Arial"/>
            <w:b w:val="0"/>
            <w:bCs w:val="0"/>
            <w:caps w:val="0"/>
            <w:noProof/>
            <w:webHidden/>
          </w:rPr>
          <w:tab/>
        </w:r>
        <w:r w:rsidR="006123F2" w:rsidRPr="006123F2">
          <w:rPr>
            <w:rFonts w:ascii="Arial" w:hAnsi="Arial" w:cs="Arial"/>
            <w:b w:val="0"/>
            <w:bCs w:val="0"/>
            <w:noProof/>
            <w:webHidden/>
          </w:rPr>
          <w:fldChar w:fldCharType="begin"/>
        </w:r>
        <w:r w:rsidR="006123F2" w:rsidRPr="006123F2">
          <w:rPr>
            <w:rFonts w:ascii="Arial" w:hAnsi="Arial" w:cs="Arial"/>
            <w:b w:val="0"/>
            <w:bCs w:val="0"/>
            <w:noProof/>
            <w:webHidden/>
          </w:rPr>
          <w:instrText xml:space="preserve"> PAGEREF _Toc136788260 \h </w:instrText>
        </w:r>
        <w:r w:rsidR="006123F2" w:rsidRPr="006123F2">
          <w:rPr>
            <w:rFonts w:ascii="Arial" w:hAnsi="Arial" w:cs="Arial"/>
            <w:b w:val="0"/>
            <w:bCs w:val="0"/>
            <w:noProof/>
            <w:webHidden/>
          </w:rPr>
        </w:r>
        <w:r w:rsidR="006123F2" w:rsidRPr="006123F2">
          <w:rPr>
            <w:rFonts w:ascii="Arial" w:hAnsi="Arial" w:cs="Arial"/>
            <w:b w:val="0"/>
            <w:bCs w:val="0"/>
            <w:noProof/>
            <w:webHidden/>
          </w:rPr>
          <w:fldChar w:fldCharType="separate"/>
        </w:r>
        <w:r w:rsidR="006123F2" w:rsidRPr="006123F2">
          <w:rPr>
            <w:rFonts w:ascii="Arial" w:hAnsi="Arial" w:cs="Arial"/>
            <w:b w:val="0"/>
            <w:bCs w:val="0"/>
            <w:caps w:val="0"/>
            <w:noProof/>
            <w:webHidden/>
          </w:rPr>
          <w:t>67</w:t>
        </w:r>
        <w:r w:rsidR="006123F2" w:rsidRPr="006123F2">
          <w:rPr>
            <w:rFonts w:ascii="Arial" w:hAnsi="Arial" w:cs="Arial"/>
            <w:b w:val="0"/>
            <w:bCs w:val="0"/>
            <w:noProof/>
            <w:webHidden/>
          </w:rPr>
          <w:fldChar w:fldCharType="end"/>
        </w:r>
      </w:hyperlink>
    </w:p>
    <w:p w14:paraId="285FB06C" w14:textId="3B71681D" w:rsidR="006123F2" w:rsidRPr="006123F2" w:rsidRDefault="00000000">
      <w:pPr>
        <w:pStyle w:val="TDC1"/>
        <w:tabs>
          <w:tab w:val="right" w:leader="dot" w:pos="9111"/>
        </w:tabs>
        <w:rPr>
          <w:rFonts w:ascii="Arial" w:eastAsiaTheme="minorEastAsia" w:hAnsi="Arial" w:cs="Arial"/>
          <w:b w:val="0"/>
          <w:bCs w:val="0"/>
          <w:caps w:val="0"/>
          <w:noProof/>
          <w:kern w:val="2"/>
          <w:sz w:val="22"/>
          <w:szCs w:val="22"/>
          <w:lang w:val="es-CO"/>
          <w14:ligatures w14:val="standardContextual"/>
        </w:rPr>
      </w:pPr>
      <w:hyperlink w:anchor="_Toc136788261" w:history="1">
        <w:r w:rsidR="006123F2" w:rsidRPr="006123F2">
          <w:rPr>
            <w:rStyle w:val="Hipervnculo"/>
            <w:rFonts w:ascii="Arial" w:hAnsi="Arial" w:cs="Arial"/>
            <w:b w:val="0"/>
            <w:bCs w:val="0"/>
            <w:caps w:val="0"/>
            <w:noProof/>
          </w:rPr>
          <w:t>Tabla 28. Inversión del equipo potabilizador.</w:t>
        </w:r>
        <w:r w:rsidR="006123F2" w:rsidRPr="006123F2">
          <w:rPr>
            <w:rFonts w:ascii="Arial" w:hAnsi="Arial" w:cs="Arial"/>
            <w:b w:val="0"/>
            <w:bCs w:val="0"/>
            <w:caps w:val="0"/>
            <w:noProof/>
            <w:webHidden/>
          </w:rPr>
          <w:tab/>
        </w:r>
        <w:r w:rsidR="006123F2" w:rsidRPr="006123F2">
          <w:rPr>
            <w:rFonts w:ascii="Arial" w:hAnsi="Arial" w:cs="Arial"/>
            <w:b w:val="0"/>
            <w:bCs w:val="0"/>
            <w:noProof/>
            <w:webHidden/>
          </w:rPr>
          <w:fldChar w:fldCharType="begin"/>
        </w:r>
        <w:r w:rsidR="006123F2" w:rsidRPr="006123F2">
          <w:rPr>
            <w:rFonts w:ascii="Arial" w:hAnsi="Arial" w:cs="Arial"/>
            <w:b w:val="0"/>
            <w:bCs w:val="0"/>
            <w:noProof/>
            <w:webHidden/>
          </w:rPr>
          <w:instrText xml:space="preserve"> PAGEREF _Toc136788261 \h </w:instrText>
        </w:r>
        <w:r w:rsidR="006123F2" w:rsidRPr="006123F2">
          <w:rPr>
            <w:rFonts w:ascii="Arial" w:hAnsi="Arial" w:cs="Arial"/>
            <w:b w:val="0"/>
            <w:bCs w:val="0"/>
            <w:noProof/>
            <w:webHidden/>
          </w:rPr>
        </w:r>
        <w:r w:rsidR="006123F2" w:rsidRPr="006123F2">
          <w:rPr>
            <w:rFonts w:ascii="Arial" w:hAnsi="Arial" w:cs="Arial"/>
            <w:b w:val="0"/>
            <w:bCs w:val="0"/>
            <w:noProof/>
            <w:webHidden/>
          </w:rPr>
          <w:fldChar w:fldCharType="separate"/>
        </w:r>
        <w:r w:rsidR="006123F2" w:rsidRPr="006123F2">
          <w:rPr>
            <w:rFonts w:ascii="Arial" w:hAnsi="Arial" w:cs="Arial"/>
            <w:b w:val="0"/>
            <w:bCs w:val="0"/>
            <w:caps w:val="0"/>
            <w:noProof/>
            <w:webHidden/>
          </w:rPr>
          <w:t>70</w:t>
        </w:r>
        <w:r w:rsidR="006123F2" w:rsidRPr="006123F2">
          <w:rPr>
            <w:rFonts w:ascii="Arial" w:hAnsi="Arial" w:cs="Arial"/>
            <w:b w:val="0"/>
            <w:bCs w:val="0"/>
            <w:noProof/>
            <w:webHidden/>
          </w:rPr>
          <w:fldChar w:fldCharType="end"/>
        </w:r>
      </w:hyperlink>
    </w:p>
    <w:p w14:paraId="79FFD481" w14:textId="79C75B7F" w:rsidR="006123F2" w:rsidRPr="006123F2" w:rsidRDefault="00000000">
      <w:pPr>
        <w:pStyle w:val="TDC1"/>
        <w:tabs>
          <w:tab w:val="right" w:leader="dot" w:pos="9111"/>
        </w:tabs>
        <w:rPr>
          <w:rFonts w:ascii="Arial" w:eastAsiaTheme="minorEastAsia" w:hAnsi="Arial" w:cs="Arial"/>
          <w:b w:val="0"/>
          <w:bCs w:val="0"/>
          <w:caps w:val="0"/>
          <w:noProof/>
          <w:kern w:val="2"/>
          <w:sz w:val="22"/>
          <w:szCs w:val="22"/>
          <w:lang w:val="es-CO"/>
          <w14:ligatures w14:val="standardContextual"/>
        </w:rPr>
      </w:pPr>
      <w:hyperlink w:anchor="_Toc136788262" w:history="1">
        <w:r w:rsidR="006123F2" w:rsidRPr="006123F2">
          <w:rPr>
            <w:rStyle w:val="Hipervnculo"/>
            <w:rFonts w:ascii="Arial" w:hAnsi="Arial" w:cs="Arial"/>
            <w:b w:val="0"/>
            <w:bCs w:val="0"/>
            <w:caps w:val="0"/>
            <w:noProof/>
          </w:rPr>
          <w:t>Tabla 29. Costos del transporte.</w:t>
        </w:r>
        <w:r w:rsidR="006123F2" w:rsidRPr="006123F2">
          <w:rPr>
            <w:rFonts w:ascii="Arial" w:hAnsi="Arial" w:cs="Arial"/>
            <w:b w:val="0"/>
            <w:bCs w:val="0"/>
            <w:caps w:val="0"/>
            <w:noProof/>
            <w:webHidden/>
          </w:rPr>
          <w:tab/>
        </w:r>
        <w:r w:rsidR="006123F2" w:rsidRPr="006123F2">
          <w:rPr>
            <w:rFonts w:ascii="Arial" w:hAnsi="Arial" w:cs="Arial"/>
            <w:b w:val="0"/>
            <w:bCs w:val="0"/>
            <w:noProof/>
            <w:webHidden/>
          </w:rPr>
          <w:fldChar w:fldCharType="begin"/>
        </w:r>
        <w:r w:rsidR="006123F2" w:rsidRPr="006123F2">
          <w:rPr>
            <w:rFonts w:ascii="Arial" w:hAnsi="Arial" w:cs="Arial"/>
            <w:b w:val="0"/>
            <w:bCs w:val="0"/>
            <w:noProof/>
            <w:webHidden/>
          </w:rPr>
          <w:instrText xml:space="preserve"> PAGEREF _Toc136788262 \h </w:instrText>
        </w:r>
        <w:r w:rsidR="006123F2" w:rsidRPr="006123F2">
          <w:rPr>
            <w:rFonts w:ascii="Arial" w:hAnsi="Arial" w:cs="Arial"/>
            <w:b w:val="0"/>
            <w:bCs w:val="0"/>
            <w:noProof/>
            <w:webHidden/>
          </w:rPr>
        </w:r>
        <w:r w:rsidR="006123F2" w:rsidRPr="006123F2">
          <w:rPr>
            <w:rFonts w:ascii="Arial" w:hAnsi="Arial" w:cs="Arial"/>
            <w:b w:val="0"/>
            <w:bCs w:val="0"/>
            <w:noProof/>
            <w:webHidden/>
          </w:rPr>
          <w:fldChar w:fldCharType="separate"/>
        </w:r>
        <w:r w:rsidR="006123F2" w:rsidRPr="006123F2">
          <w:rPr>
            <w:rFonts w:ascii="Arial" w:hAnsi="Arial" w:cs="Arial"/>
            <w:b w:val="0"/>
            <w:bCs w:val="0"/>
            <w:caps w:val="0"/>
            <w:noProof/>
            <w:webHidden/>
          </w:rPr>
          <w:t>71</w:t>
        </w:r>
        <w:r w:rsidR="006123F2" w:rsidRPr="006123F2">
          <w:rPr>
            <w:rFonts w:ascii="Arial" w:hAnsi="Arial" w:cs="Arial"/>
            <w:b w:val="0"/>
            <w:bCs w:val="0"/>
            <w:noProof/>
            <w:webHidden/>
          </w:rPr>
          <w:fldChar w:fldCharType="end"/>
        </w:r>
      </w:hyperlink>
    </w:p>
    <w:p w14:paraId="66885EAF" w14:textId="64215EB3" w:rsidR="006123F2" w:rsidRPr="006123F2" w:rsidRDefault="00000000">
      <w:pPr>
        <w:pStyle w:val="TDC1"/>
        <w:tabs>
          <w:tab w:val="right" w:leader="dot" w:pos="9111"/>
        </w:tabs>
        <w:rPr>
          <w:rFonts w:ascii="Arial" w:eastAsiaTheme="minorEastAsia" w:hAnsi="Arial" w:cs="Arial"/>
          <w:b w:val="0"/>
          <w:bCs w:val="0"/>
          <w:caps w:val="0"/>
          <w:noProof/>
          <w:kern w:val="2"/>
          <w:sz w:val="22"/>
          <w:szCs w:val="22"/>
          <w:lang w:val="es-CO"/>
          <w14:ligatures w14:val="standardContextual"/>
        </w:rPr>
      </w:pPr>
      <w:hyperlink w:anchor="_Toc136788263" w:history="1">
        <w:r w:rsidR="006123F2" w:rsidRPr="006123F2">
          <w:rPr>
            <w:rStyle w:val="Hipervnculo"/>
            <w:rFonts w:ascii="Arial" w:hAnsi="Arial" w:cs="Arial"/>
            <w:b w:val="0"/>
            <w:bCs w:val="0"/>
            <w:caps w:val="0"/>
            <w:noProof/>
          </w:rPr>
          <w:t>Tabla 30. Costos de la instalación</w:t>
        </w:r>
        <w:r w:rsidR="006123F2" w:rsidRPr="006123F2">
          <w:rPr>
            <w:rFonts w:ascii="Arial" w:hAnsi="Arial" w:cs="Arial"/>
            <w:b w:val="0"/>
            <w:bCs w:val="0"/>
            <w:caps w:val="0"/>
            <w:noProof/>
            <w:webHidden/>
          </w:rPr>
          <w:tab/>
        </w:r>
        <w:r w:rsidR="006123F2" w:rsidRPr="006123F2">
          <w:rPr>
            <w:rFonts w:ascii="Arial" w:hAnsi="Arial" w:cs="Arial"/>
            <w:b w:val="0"/>
            <w:bCs w:val="0"/>
            <w:noProof/>
            <w:webHidden/>
          </w:rPr>
          <w:fldChar w:fldCharType="begin"/>
        </w:r>
        <w:r w:rsidR="006123F2" w:rsidRPr="006123F2">
          <w:rPr>
            <w:rFonts w:ascii="Arial" w:hAnsi="Arial" w:cs="Arial"/>
            <w:b w:val="0"/>
            <w:bCs w:val="0"/>
            <w:noProof/>
            <w:webHidden/>
          </w:rPr>
          <w:instrText xml:space="preserve"> PAGEREF _Toc136788263 \h </w:instrText>
        </w:r>
        <w:r w:rsidR="006123F2" w:rsidRPr="006123F2">
          <w:rPr>
            <w:rFonts w:ascii="Arial" w:hAnsi="Arial" w:cs="Arial"/>
            <w:b w:val="0"/>
            <w:bCs w:val="0"/>
            <w:noProof/>
            <w:webHidden/>
          </w:rPr>
        </w:r>
        <w:r w:rsidR="006123F2" w:rsidRPr="006123F2">
          <w:rPr>
            <w:rFonts w:ascii="Arial" w:hAnsi="Arial" w:cs="Arial"/>
            <w:b w:val="0"/>
            <w:bCs w:val="0"/>
            <w:noProof/>
            <w:webHidden/>
          </w:rPr>
          <w:fldChar w:fldCharType="separate"/>
        </w:r>
        <w:r w:rsidR="006123F2" w:rsidRPr="006123F2">
          <w:rPr>
            <w:rFonts w:ascii="Arial" w:hAnsi="Arial" w:cs="Arial"/>
            <w:b w:val="0"/>
            <w:bCs w:val="0"/>
            <w:caps w:val="0"/>
            <w:noProof/>
            <w:webHidden/>
          </w:rPr>
          <w:t>72</w:t>
        </w:r>
        <w:r w:rsidR="006123F2" w:rsidRPr="006123F2">
          <w:rPr>
            <w:rFonts w:ascii="Arial" w:hAnsi="Arial" w:cs="Arial"/>
            <w:b w:val="0"/>
            <w:bCs w:val="0"/>
            <w:noProof/>
            <w:webHidden/>
          </w:rPr>
          <w:fldChar w:fldCharType="end"/>
        </w:r>
      </w:hyperlink>
    </w:p>
    <w:p w14:paraId="18A5494D" w14:textId="42AC32CC" w:rsidR="006123F2" w:rsidRPr="006123F2" w:rsidRDefault="00000000">
      <w:pPr>
        <w:pStyle w:val="TDC1"/>
        <w:tabs>
          <w:tab w:val="right" w:leader="dot" w:pos="9111"/>
        </w:tabs>
        <w:rPr>
          <w:rFonts w:ascii="Arial" w:eastAsiaTheme="minorEastAsia" w:hAnsi="Arial" w:cs="Arial"/>
          <w:b w:val="0"/>
          <w:bCs w:val="0"/>
          <w:caps w:val="0"/>
          <w:noProof/>
          <w:kern w:val="2"/>
          <w:sz w:val="22"/>
          <w:szCs w:val="22"/>
          <w:lang w:val="es-CO"/>
          <w14:ligatures w14:val="standardContextual"/>
        </w:rPr>
      </w:pPr>
      <w:hyperlink w:anchor="_Toc136788264" w:history="1">
        <w:r w:rsidR="006123F2" w:rsidRPr="006123F2">
          <w:rPr>
            <w:rStyle w:val="Hipervnculo"/>
            <w:rFonts w:ascii="Arial" w:hAnsi="Arial" w:cs="Arial"/>
            <w:b w:val="0"/>
            <w:bCs w:val="0"/>
            <w:caps w:val="0"/>
            <w:noProof/>
          </w:rPr>
          <w:t>Tabla 31. Gastos de mantenimiento</w:t>
        </w:r>
        <w:r w:rsidR="006123F2" w:rsidRPr="006123F2">
          <w:rPr>
            <w:rFonts w:ascii="Arial" w:hAnsi="Arial" w:cs="Arial"/>
            <w:b w:val="0"/>
            <w:bCs w:val="0"/>
            <w:caps w:val="0"/>
            <w:noProof/>
            <w:webHidden/>
          </w:rPr>
          <w:tab/>
        </w:r>
        <w:r w:rsidR="006123F2" w:rsidRPr="006123F2">
          <w:rPr>
            <w:rFonts w:ascii="Arial" w:hAnsi="Arial" w:cs="Arial"/>
            <w:b w:val="0"/>
            <w:bCs w:val="0"/>
            <w:noProof/>
            <w:webHidden/>
          </w:rPr>
          <w:fldChar w:fldCharType="begin"/>
        </w:r>
        <w:r w:rsidR="006123F2" w:rsidRPr="006123F2">
          <w:rPr>
            <w:rFonts w:ascii="Arial" w:hAnsi="Arial" w:cs="Arial"/>
            <w:b w:val="0"/>
            <w:bCs w:val="0"/>
            <w:noProof/>
            <w:webHidden/>
          </w:rPr>
          <w:instrText xml:space="preserve"> PAGEREF _Toc136788264 \h </w:instrText>
        </w:r>
        <w:r w:rsidR="006123F2" w:rsidRPr="006123F2">
          <w:rPr>
            <w:rFonts w:ascii="Arial" w:hAnsi="Arial" w:cs="Arial"/>
            <w:b w:val="0"/>
            <w:bCs w:val="0"/>
            <w:noProof/>
            <w:webHidden/>
          </w:rPr>
        </w:r>
        <w:r w:rsidR="006123F2" w:rsidRPr="006123F2">
          <w:rPr>
            <w:rFonts w:ascii="Arial" w:hAnsi="Arial" w:cs="Arial"/>
            <w:b w:val="0"/>
            <w:bCs w:val="0"/>
            <w:noProof/>
            <w:webHidden/>
          </w:rPr>
          <w:fldChar w:fldCharType="separate"/>
        </w:r>
        <w:r w:rsidR="006123F2" w:rsidRPr="006123F2">
          <w:rPr>
            <w:rFonts w:ascii="Arial" w:hAnsi="Arial" w:cs="Arial"/>
            <w:b w:val="0"/>
            <w:bCs w:val="0"/>
            <w:caps w:val="0"/>
            <w:noProof/>
            <w:webHidden/>
          </w:rPr>
          <w:t>73</w:t>
        </w:r>
        <w:r w:rsidR="006123F2" w:rsidRPr="006123F2">
          <w:rPr>
            <w:rFonts w:ascii="Arial" w:hAnsi="Arial" w:cs="Arial"/>
            <w:b w:val="0"/>
            <w:bCs w:val="0"/>
            <w:noProof/>
            <w:webHidden/>
          </w:rPr>
          <w:fldChar w:fldCharType="end"/>
        </w:r>
      </w:hyperlink>
    </w:p>
    <w:p w14:paraId="08C42E78" w14:textId="34FED10D" w:rsidR="006123F2" w:rsidRPr="006123F2" w:rsidRDefault="00000000">
      <w:pPr>
        <w:pStyle w:val="TDC1"/>
        <w:tabs>
          <w:tab w:val="right" w:leader="dot" w:pos="9111"/>
        </w:tabs>
        <w:rPr>
          <w:rFonts w:ascii="Arial" w:eastAsiaTheme="minorEastAsia" w:hAnsi="Arial" w:cs="Arial"/>
          <w:b w:val="0"/>
          <w:bCs w:val="0"/>
          <w:caps w:val="0"/>
          <w:noProof/>
          <w:kern w:val="2"/>
          <w:sz w:val="22"/>
          <w:szCs w:val="22"/>
          <w:lang w:val="es-CO"/>
          <w14:ligatures w14:val="standardContextual"/>
        </w:rPr>
      </w:pPr>
      <w:hyperlink w:anchor="_Toc136788266" w:history="1">
        <w:r w:rsidR="006123F2" w:rsidRPr="006123F2">
          <w:rPr>
            <w:rStyle w:val="Hipervnculo"/>
            <w:rFonts w:ascii="Arial" w:hAnsi="Arial" w:cs="Arial"/>
            <w:b w:val="0"/>
            <w:bCs w:val="0"/>
            <w:caps w:val="0"/>
            <w:noProof/>
          </w:rPr>
          <w:t>Tabla 32. Costos operacionales del proyecto.</w:t>
        </w:r>
        <w:r w:rsidR="006123F2" w:rsidRPr="006123F2">
          <w:rPr>
            <w:rFonts w:ascii="Arial" w:hAnsi="Arial" w:cs="Arial"/>
            <w:b w:val="0"/>
            <w:bCs w:val="0"/>
            <w:caps w:val="0"/>
            <w:noProof/>
            <w:webHidden/>
          </w:rPr>
          <w:tab/>
        </w:r>
        <w:r w:rsidR="006123F2" w:rsidRPr="006123F2">
          <w:rPr>
            <w:rFonts w:ascii="Arial" w:hAnsi="Arial" w:cs="Arial"/>
            <w:b w:val="0"/>
            <w:bCs w:val="0"/>
            <w:noProof/>
            <w:webHidden/>
          </w:rPr>
          <w:fldChar w:fldCharType="begin"/>
        </w:r>
        <w:r w:rsidR="006123F2" w:rsidRPr="006123F2">
          <w:rPr>
            <w:rFonts w:ascii="Arial" w:hAnsi="Arial" w:cs="Arial"/>
            <w:b w:val="0"/>
            <w:bCs w:val="0"/>
            <w:noProof/>
            <w:webHidden/>
          </w:rPr>
          <w:instrText xml:space="preserve"> PAGEREF _Toc136788266 \h </w:instrText>
        </w:r>
        <w:r w:rsidR="006123F2" w:rsidRPr="006123F2">
          <w:rPr>
            <w:rFonts w:ascii="Arial" w:hAnsi="Arial" w:cs="Arial"/>
            <w:b w:val="0"/>
            <w:bCs w:val="0"/>
            <w:noProof/>
            <w:webHidden/>
          </w:rPr>
        </w:r>
        <w:r w:rsidR="006123F2" w:rsidRPr="006123F2">
          <w:rPr>
            <w:rFonts w:ascii="Arial" w:hAnsi="Arial" w:cs="Arial"/>
            <w:b w:val="0"/>
            <w:bCs w:val="0"/>
            <w:noProof/>
            <w:webHidden/>
          </w:rPr>
          <w:fldChar w:fldCharType="separate"/>
        </w:r>
        <w:r w:rsidR="006123F2" w:rsidRPr="006123F2">
          <w:rPr>
            <w:rFonts w:ascii="Arial" w:hAnsi="Arial" w:cs="Arial"/>
            <w:b w:val="0"/>
            <w:bCs w:val="0"/>
            <w:caps w:val="0"/>
            <w:noProof/>
            <w:webHidden/>
          </w:rPr>
          <w:t>74</w:t>
        </w:r>
        <w:r w:rsidR="006123F2" w:rsidRPr="006123F2">
          <w:rPr>
            <w:rFonts w:ascii="Arial" w:hAnsi="Arial" w:cs="Arial"/>
            <w:b w:val="0"/>
            <w:bCs w:val="0"/>
            <w:noProof/>
            <w:webHidden/>
          </w:rPr>
          <w:fldChar w:fldCharType="end"/>
        </w:r>
      </w:hyperlink>
    </w:p>
    <w:p w14:paraId="69375C60" w14:textId="4DC4D400" w:rsidR="006123F2" w:rsidRPr="006123F2" w:rsidRDefault="00000000">
      <w:pPr>
        <w:pStyle w:val="TDC1"/>
        <w:tabs>
          <w:tab w:val="right" w:leader="dot" w:pos="9111"/>
        </w:tabs>
        <w:rPr>
          <w:rFonts w:ascii="Arial" w:eastAsiaTheme="minorEastAsia" w:hAnsi="Arial" w:cs="Arial"/>
          <w:b w:val="0"/>
          <w:bCs w:val="0"/>
          <w:caps w:val="0"/>
          <w:noProof/>
          <w:kern w:val="2"/>
          <w:sz w:val="22"/>
          <w:szCs w:val="22"/>
          <w:lang w:val="es-CO"/>
          <w14:ligatures w14:val="standardContextual"/>
        </w:rPr>
      </w:pPr>
      <w:hyperlink w:anchor="_Toc136788269" w:history="1">
        <w:r w:rsidR="006123F2" w:rsidRPr="006123F2">
          <w:rPr>
            <w:rStyle w:val="Hipervnculo"/>
            <w:rFonts w:ascii="Arial" w:hAnsi="Arial" w:cs="Arial"/>
            <w:b w:val="0"/>
            <w:bCs w:val="0"/>
            <w:caps w:val="0"/>
            <w:noProof/>
          </w:rPr>
          <w:t>Tabla 33. Inversión total del equipo potabilizador.</w:t>
        </w:r>
        <w:r w:rsidR="006123F2" w:rsidRPr="006123F2">
          <w:rPr>
            <w:rFonts w:ascii="Arial" w:hAnsi="Arial" w:cs="Arial"/>
            <w:b w:val="0"/>
            <w:bCs w:val="0"/>
            <w:caps w:val="0"/>
            <w:noProof/>
            <w:webHidden/>
          </w:rPr>
          <w:tab/>
        </w:r>
        <w:r w:rsidR="006123F2" w:rsidRPr="006123F2">
          <w:rPr>
            <w:rFonts w:ascii="Arial" w:hAnsi="Arial" w:cs="Arial"/>
            <w:b w:val="0"/>
            <w:bCs w:val="0"/>
            <w:noProof/>
            <w:webHidden/>
          </w:rPr>
          <w:fldChar w:fldCharType="begin"/>
        </w:r>
        <w:r w:rsidR="006123F2" w:rsidRPr="006123F2">
          <w:rPr>
            <w:rFonts w:ascii="Arial" w:hAnsi="Arial" w:cs="Arial"/>
            <w:b w:val="0"/>
            <w:bCs w:val="0"/>
            <w:noProof/>
            <w:webHidden/>
          </w:rPr>
          <w:instrText xml:space="preserve"> PAGEREF _Toc136788269 \h </w:instrText>
        </w:r>
        <w:r w:rsidR="006123F2" w:rsidRPr="006123F2">
          <w:rPr>
            <w:rFonts w:ascii="Arial" w:hAnsi="Arial" w:cs="Arial"/>
            <w:b w:val="0"/>
            <w:bCs w:val="0"/>
            <w:noProof/>
            <w:webHidden/>
          </w:rPr>
        </w:r>
        <w:r w:rsidR="006123F2" w:rsidRPr="006123F2">
          <w:rPr>
            <w:rFonts w:ascii="Arial" w:hAnsi="Arial" w:cs="Arial"/>
            <w:b w:val="0"/>
            <w:bCs w:val="0"/>
            <w:noProof/>
            <w:webHidden/>
          </w:rPr>
          <w:fldChar w:fldCharType="separate"/>
        </w:r>
        <w:r w:rsidR="006123F2" w:rsidRPr="006123F2">
          <w:rPr>
            <w:rFonts w:ascii="Arial" w:hAnsi="Arial" w:cs="Arial"/>
            <w:b w:val="0"/>
            <w:bCs w:val="0"/>
            <w:caps w:val="0"/>
            <w:noProof/>
            <w:webHidden/>
          </w:rPr>
          <w:t>75</w:t>
        </w:r>
        <w:r w:rsidR="006123F2" w:rsidRPr="006123F2">
          <w:rPr>
            <w:rFonts w:ascii="Arial" w:hAnsi="Arial" w:cs="Arial"/>
            <w:b w:val="0"/>
            <w:bCs w:val="0"/>
            <w:noProof/>
            <w:webHidden/>
          </w:rPr>
          <w:fldChar w:fldCharType="end"/>
        </w:r>
      </w:hyperlink>
    </w:p>
    <w:p w14:paraId="5279ED6E" w14:textId="0BF7F183" w:rsidR="006123F2" w:rsidRPr="006123F2" w:rsidRDefault="00000000">
      <w:pPr>
        <w:pStyle w:val="TDC1"/>
        <w:tabs>
          <w:tab w:val="right" w:leader="dot" w:pos="9111"/>
        </w:tabs>
        <w:rPr>
          <w:rFonts w:ascii="Arial" w:eastAsiaTheme="minorEastAsia" w:hAnsi="Arial" w:cs="Arial"/>
          <w:b w:val="0"/>
          <w:bCs w:val="0"/>
          <w:caps w:val="0"/>
          <w:noProof/>
          <w:kern w:val="2"/>
          <w:sz w:val="22"/>
          <w:szCs w:val="22"/>
          <w:lang w:val="es-CO"/>
          <w14:ligatures w14:val="standardContextual"/>
        </w:rPr>
      </w:pPr>
      <w:hyperlink w:anchor="_Toc136788270" w:history="1">
        <w:r w:rsidR="006123F2" w:rsidRPr="006123F2">
          <w:rPr>
            <w:rStyle w:val="Hipervnculo"/>
            <w:rFonts w:ascii="Arial" w:hAnsi="Arial" w:cs="Arial"/>
            <w:b w:val="0"/>
            <w:bCs w:val="0"/>
            <w:caps w:val="0"/>
            <w:noProof/>
          </w:rPr>
          <w:t>Tabla 34. Proyección del ipc</w:t>
        </w:r>
        <w:r w:rsidR="006123F2" w:rsidRPr="006123F2">
          <w:rPr>
            <w:rFonts w:ascii="Arial" w:hAnsi="Arial" w:cs="Arial"/>
            <w:b w:val="0"/>
            <w:bCs w:val="0"/>
            <w:caps w:val="0"/>
            <w:noProof/>
            <w:webHidden/>
          </w:rPr>
          <w:tab/>
        </w:r>
        <w:r w:rsidR="006123F2" w:rsidRPr="006123F2">
          <w:rPr>
            <w:rFonts w:ascii="Arial" w:hAnsi="Arial" w:cs="Arial"/>
            <w:b w:val="0"/>
            <w:bCs w:val="0"/>
            <w:noProof/>
            <w:webHidden/>
          </w:rPr>
          <w:fldChar w:fldCharType="begin"/>
        </w:r>
        <w:r w:rsidR="006123F2" w:rsidRPr="006123F2">
          <w:rPr>
            <w:rFonts w:ascii="Arial" w:hAnsi="Arial" w:cs="Arial"/>
            <w:b w:val="0"/>
            <w:bCs w:val="0"/>
            <w:noProof/>
            <w:webHidden/>
          </w:rPr>
          <w:instrText xml:space="preserve"> PAGEREF _Toc136788270 \h </w:instrText>
        </w:r>
        <w:r w:rsidR="006123F2" w:rsidRPr="006123F2">
          <w:rPr>
            <w:rFonts w:ascii="Arial" w:hAnsi="Arial" w:cs="Arial"/>
            <w:b w:val="0"/>
            <w:bCs w:val="0"/>
            <w:noProof/>
            <w:webHidden/>
          </w:rPr>
        </w:r>
        <w:r w:rsidR="006123F2" w:rsidRPr="006123F2">
          <w:rPr>
            <w:rFonts w:ascii="Arial" w:hAnsi="Arial" w:cs="Arial"/>
            <w:b w:val="0"/>
            <w:bCs w:val="0"/>
            <w:noProof/>
            <w:webHidden/>
          </w:rPr>
          <w:fldChar w:fldCharType="separate"/>
        </w:r>
        <w:r w:rsidR="006123F2" w:rsidRPr="006123F2">
          <w:rPr>
            <w:rFonts w:ascii="Arial" w:hAnsi="Arial" w:cs="Arial"/>
            <w:b w:val="0"/>
            <w:bCs w:val="0"/>
            <w:caps w:val="0"/>
            <w:noProof/>
            <w:webHidden/>
          </w:rPr>
          <w:t>75</w:t>
        </w:r>
        <w:r w:rsidR="006123F2" w:rsidRPr="006123F2">
          <w:rPr>
            <w:rFonts w:ascii="Arial" w:hAnsi="Arial" w:cs="Arial"/>
            <w:b w:val="0"/>
            <w:bCs w:val="0"/>
            <w:noProof/>
            <w:webHidden/>
          </w:rPr>
          <w:fldChar w:fldCharType="end"/>
        </w:r>
      </w:hyperlink>
    </w:p>
    <w:p w14:paraId="2A967997" w14:textId="2787FB8E" w:rsidR="006123F2" w:rsidRPr="006123F2" w:rsidRDefault="00000000">
      <w:pPr>
        <w:pStyle w:val="TDC1"/>
        <w:tabs>
          <w:tab w:val="right" w:leader="dot" w:pos="9111"/>
        </w:tabs>
        <w:rPr>
          <w:rFonts w:ascii="Arial" w:eastAsiaTheme="minorEastAsia" w:hAnsi="Arial" w:cs="Arial"/>
          <w:b w:val="0"/>
          <w:bCs w:val="0"/>
          <w:caps w:val="0"/>
          <w:noProof/>
          <w:kern w:val="2"/>
          <w:sz w:val="22"/>
          <w:szCs w:val="22"/>
          <w:lang w:val="es-CO"/>
          <w14:ligatures w14:val="standardContextual"/>
        </w:rPr>
      </w:pPr>
      <w:hyperlink w:anchor="_Toc136788273" w:history="1">
        <w:r w:rsidR="006123F2" w:rsidRPr="006123F2">
          <w:rPr>
            <w:rStyle w:val="Hipervnculo"/>
            <w:rFonts w:ascii="Arial" w:hAnsi="Arial" w:cs="Arial"/>
            <w:b w:val="0"/>
            <w:bCs w:val="0"/>
            <w:caps w:val="0"/>
            <w:noProof/>
          </w:rPr>
          <w:t>Tabla 35. Método analítico jerárquico de captación</w:t>
        </w:r>
        <w:r w:rsidR="006123F2" w:rsidRPr="006123F2">
          <w:rPr>
            <w:rFonts w:ascii="Arial" w:hAnsi="Arial" w:cs="Arial"/>
            <w:b w:val="0"/>
            <w:bCs w:val="0"/>
            <w:caps w:val="0"/>
            <w:noProof/>
            <w:webHidden/>
          </w:rPr>
          <w:tab/>
        </w:r>
        <w:r w:rsidR="006123F2" w:rsidRPr="006123F2">
          <w:rPr>
            <w:rFonts w:ascii="Arial" w:hAnsi="Arial" w:cs="Arial"/>
            <w:b w:val="0"/>
            <w:bCs w:val="0"/>
            <w:noProof/>
            <w:webHidden/>
          </w:rPr>
          <w:fldChar w:fldCharType="begin"/>
        </w:r>
        <w:r w:rsidR="006123F2" w:rsidRPr="006123F2">
          <w:rPr>
            <w:rFonts w:ascii="Arial" w:hAnsi="Arial" w:cs="Arial"/>
            <w:b w:val="0"/>
            <w:bCs w:val="0"/>
            <w:noProof/>
            <w:webHidden/>
          </w:rPr>
          <w:instrText xml:space="preserve"> PAGEREF _Toc136788273 \h </w:instrText>
        </w:r>
        <w:r w:rsidR="006123F2" w:rsidRPr="006123F2">
          <w:rPr>
            <w:rFonts w:ascii="Arial" w:hAnsi="Arial" w:cs="Arial"/>
            <w:b w:val="0"/>
            <w:bCs w:val="0"/>
            <w:noProof/>
            <w:webHidden/>
          </w:rPr>
        </w:r>
        <w:r w:rsidR="006123F2" w:rsidRPr="006123F2">
          <w:rPr>
            <w:rFonts w:ascii="Arial" w:hAnsi="Arial" w:cs="Arial"/>
            <w:b w:val="0"/>
            <w:bCs w:val="0"/>
            <w:noProof/>
            <w:webHidden/>
          </w:rPr>
          <w:fldChar w:fldCharType="separate"/>
        </w:r>
        <w:r w:rsidR="006123F2" w:rsidRPr="006123F2">
          <w:rPr>
            <w:rFonts w:ascii="Arial" w:hAnsi="Arial" w:cs="Arial"/>
            <w:b w:val="0"/>
            <w:bCs w:val="0"/>
            <w:caps w:val="0"/>
            <w:noProof/>
            <w:webHidden/>
          </w:rPr>
          <w:t>90</w:t>
        </w:r>
        <w:r w:rsidR="006123F2" w:rsidRPr="006123F2">
          <w:rPr>
            <w:rFonts w:ascii="Arial" w:hAnsi="Arial" w:cs="Arial"/>
            <w:b w:val="0"/>
            <w:bCs w:val="0"/>
            <w:noProof/>
            <w:webHidden/>
          </w:rPr>
          <w:fldChar w:fldCharType="end"/>
        </w:r>
      </w:hyperlink>
    </w:p>
    <w:p w14:paraId="69C36D85" w14:textId="353DD3AA" w:rsidR="006123F2" w:rsidRPr="006123F2" w:rsidRDefault="00000000">
      <w:pPr>
        <w:pStyle w:val="TDC1"/>
        <w:tabs>
          <w:tab w:val="right" w:leader="dot" w:pos="9111"/>
        </w:tabs>
        <w:rPr>
          <w:rFonts w:ascii="Arial" w:eastAsiaTheme="minorEastAsia" w:hAnsi="Arial" w:cs="Arial"/>
          <w:b w:val="0"/>
          <w:bCs w:val="0"/>
          <w:caps w:val="0"/>
          <w:noProof/>
          <w:kern w:val="2"/>
          <w:sz w:val="22"/>
          <w:szCs w:val="22"/>
          <w:lang w:val="es-CO"/>
          <w14:ligatures w14:val="standardContextual"/>
        </w:rPr>
      </w:pPr>
      <w:hyperlink w:anchor="_Toc136788274" w:history="1">
        <w:r w:rsidR="006123F2" w:rsidRPr="006123F2">
          <w:rPr>
            <w:rStyle w:val="Hipervnculo"/>
            <w:rFonts w:ascii="Arial" w:hAnsi="Arial" w:cs="Arial"/>
            <w:b w:val="0"/>
            <w:bCs w:val="0"/>
            <w:caps w:val="0"/>
            <w:noProof/>
          </w:rPr>
          <w:t>Tabla 36. Método analítico jerárquico de separación de solidos</w:t>
        </w:r>
        <w:r w:rsidR="006123F2" w:rsidRPr="006123F2">
          <w:rPr>
            <w:rFonts w:ascii="Arial" w:hAnsi="Arial" w:cs="Arial"/>
            <w:b w:val="0"/>
            <w:bCs w:val="0"/>
            <w:caps w:val="0"/>
            <w:noProof/>
            <w:webHidden/>
          </w:rPr>
          <w:tab/>
        </w:r>
        <w:r w:rsidR="006123F2" w:rsidRPr="006123F2">
          <w:rPr>
            <w:rFonts w:ascii="Arial" w:hAnsi="Arial" w:cs="Arial"/>
            <w:b w:val="0"/>
            <w:bCs w:val="0"/>
            <w:noProof/>
            <w:webHidden/>
          </w:rPr>
          <w:fldChar w:fldCharType="begin"/>
        </w:r>
        <w:r w:rsidR="006123F2" w:rsidRPr="006123F2">
          <w:rPr>
            <w:rFonts w:ascii="Arial" w:hAnsi="Arial" w:cs="Arial"/>
            <w:b w:val="0"/>
            <w:bCs w:val="0"/>
            <w:noProof/>
            <w:webHidden/>
          </w:rPr>
          <w:instrText xml:space="preserve"> PAGEREF _Toc136788274 \h </w:instrText>
        </w:r>
        <w:r w:rsidR="006123F2" w:rsidRPr="006123F2">
          <w:rPr>
            <w:rFonts w:ascii="Arial" w:hAnsi="Arial" w:cs="Arial"/>
            <w:b w:val="0"/>
            <w:bCs w:val="0"/>
            <w:noProof/>
            <w:webHidden/>
          </w:rPr>
        </w:r>
        <w:r w:rsidR="006123F2" w:rsidRPr="006123F2">
          <w:rPr>
            <w:rFonts w:ascii="Arial" w:hAnsi="Arial" w:cs="Arial"/>
            <w:b w:val="0"/>
            <w:bCs w:val="0"/>
            <w:noProof/>
            <w:webHidden/>
          </w:rPr>
          <w:fldChar w:fldCharType="separate"/>
        </w:r>
        <w:r w:rsidR="006123F2" w:rsidRPr="006123F2">
          <w:rPr>
            <w:rFonts w:ascii="Arial" w:hAnsi="Arial" w:cs="Arial"/>
            <w:b w:val="0"/>
            <w:bCs w:val="0"/>
            <w:caps w:val="0"/>
            <w:noProof/>
            <w:webHidden/>
          </w:rPr>
          <w:t>91</w:t>
        </w:r>
        <w:r w:rsidR="006123F2" w:rsidRPr="006123F2">
          <w:rPr>
            <w:rFonts w:ascii="Arial" w:hAnsi="Arial" w:cs="Arial"/>
            <w:b w:val="0"/>
            <w:bCs w:val="0"/>
            <w:noProof/>
            <w:webHidden/>
          </w:rPr>
          <w:fldChar w:fldCharType="end"/>
        </w:r>
      </w:hyperlink>
    </w:p>
    <w:p w14:paraId="094D7517" w14:textId="0896A70A" w:rsidR="006123F2" w:rsidRPr="006123F2" w:rsidRDefault="00000000">
      <w:pPr>
        <w:pStyle w:val="TDC1"/>
        <w:tabs>
          <w:tab w:val="right" w:leader="dot" w:pos="9111"/>
        </w:tabs>
        <w:rPr>
          <w:rFonts w:ascii="Arial" w:eastAsiaTheme="minorEastAsia" w:hAnsi="Arial" w:cs="Arial"/>
          <w:b w:val="0"/>
          <w:bCs w:val="0"/>
          <w:caps w:val="0"/>
          <w:noProof/>
          <w:kern w:val="2"/>
          <w:sz w:val="22"/>
          <w:szCs w:val="22"/>
          <w:lang w:val="es-CO"/>
          <w14:ligatures w14:val="standardContextual"/>
        </w:rPr>
      </w:pPr>
      <w:hyperlink w:anchor="_Toc136788275" w:history="1">
        <w:r w:rsidR="006123F2" w:rsidRPr="006123F2">
          <w:rPr>
            <w:rStyle w:val="Hipervnculo"/>
            <w:rFonts w:ascii="Arial" w:hAnsi="Arial" w:cs="Arial"/>
            <w:b w:val="0"/>
            <w:bCs w:val="0"/>
            <w:caps w:val="0"/>
            <w:noProof/>
          </w:rPr>
          <w:t>Tabla 37. Método analítico jerárquico de purificación</w:t>
        </w:r>
        <w:r w:rsidR="006123F2" w:rsidRPr="006123F2">
          <w:rPr>
            <w:rFonts w:ascii="Arial" w:hAnsi="Arial" w:cs="Arial"/>
            <w:b w:val="0"/>
            <w:bCs w:val="0"/>
            <w:caps w:val="0"/>
            <w:noProof/>
            <w:webHidden/>
          </w:rPr>
          <w:tab/>
        </w:r>
        <w:r w:rsidR="006123F2" w:rsidRPr="006123F2">
          <w:rPr>
            <w:rFonts w:ascii="Arial" w:hAnsi="Arial" w:cs="Arial"/>
            <w:b w:val="0"/>
            <w:bCs w:val="0"/>
            <w:noProof/>
            <w:webHidden/>
          </w:rPr>
          <w:fldChar w:fldCharType="begin"/>
        </w:r>
        <w:r w:rsidR="006123F2" w:rsidRPr="006123F2">
          <w:rPr>
            <w:rFonts w:ascii="Arial" w:hAnsi="Arial" w:cs="Arial"/>
            <w:b w:val="0"/>
            <w:bCs w:val="0"/>
            <w:noProof/>
            <w:webHidden/>
          </w:rPr>
          <w:instrText xml:space="preserve"> PAGEREF _Toc136788275 \h </w:instrText>
        </w:r>
        <w:r w:rsidR="006123F2" w:rsidRPr="006123F2">
          <w:rPr>
            <w:rFonts w:ascii="Arial" w:hAnsi="Arial" w:cs="Arial"/>
            <w:b w:val="0"/>
            <w:bCs w:val="0"/>
            <w:noProof/>
            <w:webHidden/>
          </w:rPr>
        </w:r>
        <w:r w:rsidR="006123F2" w:rsidRPr="006123F2">
          <w:rPr>
            <w:rFonts w:ascii="Arial" w:hAnsi="Arial" w:cs="Arial"/>
            <w:b w:val="0"/>
            <w:bCs w:val="0"/>
            <w:noProof/>
            <w:webHidden/>
          </w:rPr>
          <w:fldChar w:fldCharType="separate"/>
        </w:r>
        <w:r w:rsidR="006123F2" w:rsidRPr="006123F2">
          <w:rPr>
            <w:rFonts w:ascii="Arial" w:hAnsi="Arial" w:cs="Arial"/>
            <w:b w:val="0"/>
            <w:bCs w:val="0"/>
            <w:caps w:val="0"/>
            <w:noProof/>
            <w:webHidden/>
          </w:rPr>
          <w:t>92</w:t>
        </w:r>
        <w:r w:rsidR="006123F2" w:rsidRPr="006123F2">
          <w:rPr>
            <w:rFonts w:ascii="Arial" w:hAnsi="Arial" w:cs="Arial"/>
            <w:b w:val="0"/>
            <w:bCs w:val="0"/>
            <w:noProof/>
            <w:webHidden/>
          </w:rPr>
          <w:fldChar w:fldCharType="end"/>
        </w:r>
      </w:hyperlink>
    </w:p>
    <w:p w14:paraId="7B91AACD" w14:textId="1E42689C" w:rsidR="006123F2" w:rsidRPr="006123F2" w:rsidRDefault="00000000">
      <w:pPr>
        <w:pStyle w:val="TDC1"/>
        <w:tabs>
          <w:tab w:val="right" w:leader="dot" w:pos="9111"/>
        </w:tabs>
        <w:rPr>
          <w:rFonts w:ascii="Arial" w:eastAsiaTheme="minorEastAsia" w:hAnsi="Arial" w:cs="Arial"/>
          <w:b w:val="0"/>
          <w:bCs w:val="0"/>
          <w:caps w:val="0"/>
          <w:noProof/>
          <w:kern w:val="2"/>
          <w:sz w:val="22"/>
          <w:szCs w:val="22"/>
          <w:lang w:val="es-CO"/>
          <w14:ligatures w14:val="standardContextual"/>
        </w:rPr>
      </w:pPr>
      <w:hyperlink w:anchor="_Toc136788276" w:history="1">
        <w:r w:rsidR="006123F2" w:rsidRPr="006123F2">
          <w:rPr>
            <w:rStyle w:val="Hipervnculo"/>
            <w:rFonts w:ascii="Arial" w:hAnsi="Arial" w:cs="Arial"/>
            <w:b w:val="0"/>
            <w:bCs w:val="0"/>
            <w:caps w:val="0"/>
            <w:noProof/>
          </w:rPr>
          <w:t>Tabla 38. Método analítico jerárquico de almacenamiento de agua potable.</w:t>
        </w:r>
        <w:r w:rsidR="006123F2" w:rsidRPr="006123F2">
          <w:rPr>
            <w:rFonts w:ascii="Arial" w:hAnsi="Arial" w:cs="Arial"/>
            <w:b w:val="0"/>
            <w:bCs w:val="0"/>
            <w:caps w:val="0"/>
            <w:noProof/>
            <w:webHidden/>
          </w:rPr>
          <w:tab/>
        </w:r>
        <w:r w:rsidR="006123F2" w:rsidRPr="006123F2">
          <w:rPr>
            <w:rFonts w:ascii="Arial" w:hAnsi="Arial" w:cs="Arial"/>
            <w:b w:val="0"/>
            <w:bCs w:val="0"/>
            <w:noProof/>
            <w:webHidden/>
          </w:rPr>
          <w:fldChar w:fldCharType="begin"/>
        </w:r>
        <w:r w:rsidR="006123F2" w:rsidRPr="006123F2">
          <w:rPr>
            <w:rFonts w:ascii="Arial" w:hAnsi="Arial" w:cs="Arial"/>
            <w:b w:val="0"/>
            <w:bCs w:val="0"/>
            <w:noProof/>
            <w:webHidden/>
          </w:rPr>
          <w:instrText xml:space="preserve"> PAGEREF _Toc136788276 \h </w:instrText>
        </w:r>
        <w:r w:rsidR="006123F2" w:rsidRPr="006123F2">
          <w:rPr>
            <w:rFonts w:ascii="Arial" w:hAnsi="Arial" w:cs="Arial"/>
            <w:b w:val="0"/>
            <w:bCs w:val="0"/>
            <w:noProof/>
            <w:webHidden/>
          </w:rPr>
        </w:r>
        <w:r w:rsidR="006123F2" w:rsidRPr="006123F2">
          <w:rPr>
            <w:rFonts w:ascii="Arial" w:hAnsi="Arial" w:cs="Arial"/>
            <w:b w:val="0"/>
            <w:bCs w:val="0"/>
            <w:noProof/>
            <w:webHidden/>
          </w:rPr>
          <w:fldChar w:fldCharType="separate"/>
        </w:r>
        <w:r w:rsidR="006123F2" w:rsidRPr="006123F2">
          <w:rPr>
            <w:rFonts w:ascii="Arial" w:hAnsi="Arial" w:cs="Arial"/>
            <w:b w:val="0"/>
            <w:bCs w:val="0"/>
            <w:caps w:val="0"/>
            <w:noProof/>
            <w:webHidden/>
          </w:rPr>
          <w:t>93</w:t>
        </w:r>
        <w:r w:rsidR="006123F2" w:rsidRPr="006123F2">
          <w:rPr>
            <w:rFonts w:ascii="Arial" w:hAnsi="Arial" w:cs="Arial"/>
            <w:b w:val="0"/>
            <w:bCs w:val="0"/>
            <w:noProof/>
            <w:webHidden/>
          </w:rPr>
          <w:fldChar w:fldCharType="end"/>
        </w:r>
      </w:hyperlink>
    </w:p>
    <w:p w14:paraId="1E526433" w14:textId="3541F642" w:rsidR="006123F2" w:rsidRPr="006123F2" w:rsidRDefault="00000000">
      <w:pPr>
        <w:pStyle w:val="TDC1"/>
        <w:tabs>
          <w:tab w:val="right" w:leader="dot" w:pos="9111"/>
        </w:tabs>
        <w:rPr>
          <w:rFonts w:ascii="Arial" w:eastAsiaTheme="minorEastAsia" w:hAnsi="Arial" w:cs="Arial"/>
          <w:b w:val="0"/>
          <w:bCs w:val="0"/>
          <w:caps w:val="0"/>
          <w:noProof/>
          <w:kern w:val="2"/>
          <w:sz w:val="22"/>
          <w:szCs w:val="22"/>
          <w:lang w:val="es-CO"/>
          <w14:ligatures w14:val="standardContextual"/>
        </w:rPr>
      </w:pPr>
      <w:hyperlink w:anchor="_Toc136788277" w:history="1">
        <w:r w:rsidR="006123F2" w:rsidRPr="006123F2">
          <w:rPr>
            <w:rStyle w:val="Hipervnculo"/>
            <w:rFonts w:ascii="Arial" w:hAnsi="Arial" w:cs="Arial"/>
            <w:b w:val="0"/>
            <w:bCs w:val="0"/>
            <w:caps w:val="0"/>
            <w:noProof/>
          </w:rPr>
          <w:t>Tabla 39. Método analítico jerárquico para los criterios del panel solar</w:t>
        </w:r>
        <w:r w:rsidR="006123F2" w:rsidRPr="006123F2">
          <w:rPr>
            <w:rFonts w:ascii="Arial" w:hAnsi="Arial" w:cs="Arial"/>
            <w:b w:val="0"/>
            <w:bCs w:val="0"/>
            <w:caps w:val="0"/>
            <w:noProof/>
            <w:webHidden/>
          </w:rPr>
          <w:tab/>
        </w:r>
        <w:r w:rsidR="006123F2" w:rsidRPr="006123F2">
          <w:rPr>
            <w:rFonts w:ascii="Arial" w:hAnsi="Arial" w:cs="Arial"/>
            <w:b w:val="0"/>
            <w:bCs w:val="0"/>
            <w:noProof/>
            <w:webHidden/>
          </w:rPr>
          <w:fldChar w:fldCharType="begin"/>
        </w:r>
        <w:r w:rsidR="006123F2" w:rsidRPr="006123F2">
          <w:rPr>
            <w:rFonts w:ascii="Arial" w:hAnsi="Arial" w:cs="Arial"/>
            <w:b w:val="0"/>
            <w:bCs w:val="0"/>
            <w:noProof/>
            <w:webHidden/>
          </w:rPr>
          <w:instrText xml:space="preserve"> PAGEREF _Toc136788277 \h </w:instrText>
        </w:r>
        <w:r w:rsidR="006123F2" w:rsidRPr="006123F2">
          <w:rPr>
            <w:rFonts w:ascii="Arial" w:hAnsi="Arial" w:cs="Arial"/>
            <w:b w:val="0"/>
            <w:bCs w:val="0"/>
            <w:noProof/>
            <w:webHidden/>
          </w:rPr>
        </w:r>
        <w:r w:rsidR="006123F2" w:rsidRPr="006123F2">
          <w:rPr>
            <w:rFonts w:ascii="Arial" w:hAnsi="Arial" w:cs="Arial"/>
            <w:b w:val="0"/>
            <w:bCs w:val="0"/>
            <w:noProof/>
            <w:webHidden/>
          </w:rPr>
          <w:fldChar w:fldCharType="separate"/>
        </w:r>
        <w:r w:rsidR="006123F2" w:rsidRPr="006123F2">
          <w:rPr>
            <w:rFonts w:ascii="Arial" w:hAnsi="Arial" w:cs="Arial"/>
            <w:b w:val="0"/>
            <w:bCs w:val="0"/>
            <w:caps w:val="0"/>
            <w:noProof/>
            <w:webHidden/>
          </w:rPr>
          <w:t>94</w:t>
        </w:r>
        <w:r w:rsidR="006123F2" w:rsidRPr="006123F2">
          <w:rPr>
            <w:rFonts w:ascii="Arial" w:hAnsi="Arial" w:cs="Arial"/>
            <w:b w:val="0"/>
            <w:bCs w:val="0"/>
            <w:noProof/>
            <w:webHidden/>
          </w:rPr>
          <w:fldChar w:fldCharType="end"/>
        </w:r>
      </w:hyperlink>
    </w:p>
    <w:p w14:paraId="59DAB764" w14:textId="60242FC0" w:rsidR="006123F2" w:rsidRDefault="00000000">
      <w:pPr>
        <w:pStyle w:val="TDC1"/>
        <w:tabs>
          <w:tab w:val="right" w:leader="dot" w:pos="9111"/>
        </w:tabs>
        <w:rPr>
          <w:rFonts w:asciiTheme="minorHAnsi" w:eastAsiaTheme="minorEastAsia" w:hAnsiTheme="minorHAnsi" w:cstheme="minorBidi"/>
          <w:b w:val="0"/>
          <w:bCs w:val="0"/>
          <w:caps w:val="0"/>
          <w:noProof/>
          <w:kern w:val="2"/>
          <w:sz w:val="22"/>
          <w:szCs w:val="22"/>
          <w:lang w:val="es-CO"/>
          <w14:ligatures w14:val="standardContextual"/>
        </w:rPr>
      </w:pPr>
      <w:hyperlink w:anchor="_Toc136788278" w:history="1">
        <w:r w:rsidR="006123F2" w:rsidRPr="006123F2">
          <w:rPr>
            <w:rStyle w:val="Hipervnculo"/>
            <w:rFonts w:ascii="Arial" w:hAnsi="Arial" w:cs="Arial"/>
            <w:b w:val="0"/>
            <w:bCs w:val="0"/>
            <w:caps w:val="0"/>
            <w:noProof/>
          </w:rPr>
          <w:t>Tabla 40. Método analítico jerárquico para los criterios del panel solar</w:t>
        </w:r>
        <w:r w:rsidR="006123F2" w:rsidRPr="006123F2">
          <w:rPr>
            <w:rFonts w:ascii="Arial" w:hAnsi="Arial" w:cs="Arial"/>
            <w:b w:val="0"/>
            <w:bCs w:val="0"/>
            <w:caps w:val="0"/>
            <w:noProof/>
            <w:webHidden/>
          </w:rPr>
          <w:tab/>
        </w:r>
        <w:r w:rsidR="006123F2" w:rsidRPr="006123F2">
          <w:rPr>
            <w:rFonts w:ascii="Arial" w:hAnsi="Arial" w:cs="Arial"/>
            <w:b w:val="0"/>
            <w:bCs w:val="0"/>
            <w:noProof/>
            <w:webHidden/>
          </w:rPr>
          <w:fldChar w:fldCharType="begin"/>
        </w:r>
        <w:r w:rsidR="006123F2" w:rsidRPr="006123F2">
          <w:rPr>
            <w:rFonts w:ascii="Arial" w:hAnsi="Arial" w:cs="Arial"/>
            <w:b w:val="0"/>
            <w:bCs w:val="0"/>
            <w:noProof/>
            <w:webHidden/>
          </w:rPr>
          <w:instrText xml:space="preserve"> PAGEREF _Toc136788278 \h </w:instrText>
        </w:r>
        <w:r w:rsidR="006123F2" w:rsidRPr="006123F2">
          <w:rPr>
            <w:rFonts w:ascii="Arial" w:hAnsi="Arial" w:cs="Arial"/>
            <w:b w:val="0"/>
            <w:bCs w:val="0"/>
            <w:noProof/>
            <w:webHidden/>
          </w:rPr>
        </w:r>
        <w:r w:rsidR="006123F2" w:rsidRPr="006123F2">
          <w:rPr>
            <w:rFonts w:ascii="Arial" w:hAnsi="Arial" w:cs="Arial"/>
            <w:b w:val="0"/>
            <w:bCs w:val="0"/>
            <w:noProof/>
            <w:webHidden/>
          </w:rPr>
          <w:fldChar w:fldCharType="separate"/>
        </w:r>
        <w:r w:rsidR="006123F2" w:rsidRPr="006123F2">
          <w:rPr>
            <w:rFonts w:ascii="Arial" w:hAnsi="Arial" w:cs="Arial"/>
            <w:b w:val="0"/>
            <w:bCs w:val="0"/>
            <w:caps w:val="0"/>
            <w:noProof/>
            <w:webHidden/>
          </w:rPr>
          <w:t>94</w:t>
        </w:r>
        <w:r w:rsidR="006123F2" w:rsidRPr="006123F2">
          <w:rPr>
            <w:rFonts w:ascii="Arial" w:hAnsi="Arial" w:cs="Arial"/>
            <w:b w:val="0"/>
            <w:bCs w:val="0"/>
            <w:noProof/>
            <w:webHidden/>
          </w:rPr>
          <w:fldChar w:fldCharType="end"/>
        </w:r>
      </w:hyperlink>
    </w:p>
    <w:p w14:paraId="4F4A4183" w14:textId="36BA6061" w:rsidR="009C0ED8" w:rsidRPr="003E1E1F" w:rsidRDefault="006123F2" w:rsidP="003E1E1F">
      <w:pPr>
        <w:spacing w:line="259" w:lineRule="auto"/>
        <w:jc w:val="center"/>
      </w:pPr>
      <w:r>
        <w:fldChar w:fldCharType="end"/>
      </w:r>
    </w:p>
    <w:p w14:paraId="5C46E49B" w14:textId="6C62B48A" w:rsidR="00862E79" w:rsidRPr="007506DF" w:rsidRDefault="008A0035" w:rsidP="007506DF">
      <w:pPr>
        <w:spacing w:line="259" w:lineRule="auto"/>
        <w:jc w:val="left"/>
        <w:rPr>
          <w:rFonts w:cs="Arial"/>
          <w:szCs w:val="24"/>
        </w:rPr>
      </w:pPr>
      <w:r>
        <w:rPr>
          <w:rFonts w:cs="Arial"/>
          <w:szCs w:val="24"/>
        </w:rPr>
        <w:br w:type="page"/>
      </w:r>
    </w:p>
    <w:p w14:paraId="68239D25" w14:textId="6877748A" w:rsidR="004D5215" w:rsidRDefault="004D5215" w:rsidP="008D3994">
      <w:pPr>
        <w:spacing w:line="259" w:lineRule="auto"/>
        <w:jc w:val="center"/>
        <w:rPr>
          <w:rFonts w:eastAsia="Arial" w:cs="Arial"/>
          <w:b/>
          <w:szCs w:val="24"/>
        </w:rPr>
      </w:pPr>
      <w:r>
        <w:rPr>
          <w:rFonts w:eastAsia="Arial" w:cs="Arial"/>
          <w:b/>
          <w:szCs w:val="24"/>
        </w:rPr>
        <w:lastRenderedPageBreak/>
        <w:t>LISTA DE GRÁFICAS</w:t>
      </w:r>
    </w:p>
    <w:p w14:paraId="10FB5A3E" w14:textId="426D62DA" w:rsidR="009C0ED8" w:rsidRPr="009C0ED8" w:rsidRDefault="009C0ED8" w:rsidP="00352374">
      <w:pPr>
        <w:pStyle w:val="TDC1"/>
        <w:tabs>
          <w:tab w:val="right" w:leader="dot" w:pos="9111"/>
        </w:tabs>
        <w:jc w:val="both"/>
        <w:rPr>
          <w:rFonts w:ascii="Arial" w:eastAsiaTheme="minorEastAsia" w:hAnsi="Arial" w:cs="Arial"/>
          <w:b w:val="0"/>
          <w:bCs w:val="0"/>
          <w:caps w:val="0"/>
          <w:noProof/>
          <w:kern w:val="2"/>
          <w:sz w:val="22"/>
          <w:szCs w:val="22"/>
          <w:lang w:val="es-CO"/>
          <w14:ligatures w14:val="standardContextual"/>
        </w:rPr>
      </w:pPr>
      <w:r>
        <w:fldChar w:fldCharType="begin"/>
      </w:r>
      <w:r>
        <w:instrText xml:space="preserve"> TOC \h \z \t "Graficas;1" </w:instrText>
      </w:r>
      <w:r>
        <w:fldChar w:fldCharType="separate"/>
      </w:r>
      <w:hyperlink w:anchor="_Toc134785032" w:history="1">
        <w:r w:rsidRPr="009C0ED8">
          <w:rPr>
            <w:rStyle w:val="Hipervnculo"/>
            <w:rFonts w:ascii="Arial" w:hAnsi="Arial" w:cs="Arial"/>
            <w:b w:val="0"/>
            <w:bCs w:val="0"/>
            <w:caps w:val="0"/>
            <w:noProof/>
            <w:sz w:val="22"/>
            <w:szCs w:val="22"/>
          </w:rPr>
          <w:t>Gráfica 1. Curva de la bomba vs curva del sistema.</w:t>
        </w:r>
        <w:r w:rsidRPr="009C0ED8">
          <w:rPr>
            <w:rFonts w:ascii="Arial" w:hAnsi="Arial" w:cs="Arial"/>
            <w:b w:val="0"/>
            <w:bCs w:val="0"/>
            <w:noProof/>
            <w:webHidden/>
            <w:sz w:val="22"/>
            <w:szCs w:val="22"/>
          </w:rPr>
          <w:tab/>
        </w:r>
        <w:r w:rsidRPr="009C0ED8">
          <w:rPr>
            <w:rFonts w:ascii="Arial" w:hAnsi="Arial" w:cs="Arial"/>
            <w:b w:val="0"/>
            <w:bCs w:val="0"/>
            <w:noProof/>
            <w:webHidden/>
            <w:sz w:val="22"/>
            <w:szCs w:val="22"/>
          </w:rPr>
          <w:fldChar w:fldCharType="begin"/>
        </w:r>
        <w:r w:rsidRPr="009C0ED8">
          <w:rPr>
            <w:rFonts w:ascii="Arial" w:hAnsi="Arial" w:cs="Arial"/>
            <w:b w:val="0"/>
            <w:bCs w:val="0"/>
            <w:noProof/>
            <w:webHidden/>
            <w:sz w:val="22"/>
            <w:szCs w:val="22"/>
          </w:rPr>
          <w:instrText xml:space="preserve"> PAGEREF _Toc134785032 \h </w:instrText>
        </w:r>
        <w:r w:rsidRPr="009C0ED8">
          <w:rPr>
            <w:rFonts w:ascii="Arial" w:hAnsi="Arial" w:cs="Arial"/>
            <w:b w:val="0"/>
            <w:bCs w:val="0"/>
            <w:noProof/>
            <w:webHidden/>
            <w:sz w:val="22"/>
            <w:szCs w:val="22"/>
          </w:rPr>
        </w:r>
        <w:r w:rsidRPr="009C0ED8">
          <w:rPr>
            <w:rFonts w:ascii="Arial" w:hAnsi="Arial" w:cs="Arial"/>
            <w:b w:val="0"/>
            <w:bCs w:val="0"/>
            <w:noProof/>
            <w:webHidden/>
            <w:sz w:val="22"/>
            <w:szCs w:val="22"/>
          </w:rPr>
          <w:fldChar w:fldCharType="separate"/>
        </w:r>
        <w:r w:rsidRPr="009C0ED8">
          <w:rPr>
            <w:rFonts w:ascii="Arial" w:hAnsi="Arial" w:cs="Arial"/>
            <w:b w:val="0"/>
            <w:bCs w:val="0"/>
            <w:noProof/>
            <w:webHidden/>
            <w:sz w:val="22"/>
            <w:szCs w:val="22"/>
          </w:rPr>
          <w:t>60</w:t>
        </w:r>
        <w:r w:rsidRPr="009C0ED8">
          <w:rPr>
            <w:rFonts w:ascii="Arial" w:hAnsi="Arial" w:cs="Arial"/>
            <w:b w:val="0"/>
            <w:bCs w:val="0"/>
            <w:noProof/>
            <w:webHidden/>
            <w:sz w:val="22"/>
            <w:szCs w:val="22"/>
          </w:rPr>
          <w:fldChar w:fldCharType="end"/>
        </w:r>
      </w:hyperlink>
    </w:p>
    <w:p w14:paraId="4205879F" w14:textId="470DB1A0" w:rsidR="009C0ED8" w:rsidRPr="009C0ED8" w:rsidRDefault="00000000" w:rsidP="00352374">
      <w:pPr>
        <w:pStyle w:val="TDC1"/>
        <w:tabs>
          <w:tab w:val="right" w:leader="dot" w:pos="9111"/>
        </w:tabs>
        <w:jc w:val="both"/>
        <w:rPr>
          <w:rFonts w:ascii="Arial" w:eastAsiaTheme="minorEastAsia" w:hAnsi="Arial" w:cs="Arial"/>
          <w:b w:val="0"/>
          <w:bCs w:val="0"/>
          <w:caps w:val="0"/>
          <w:noProof/>
          <w:kern w:val="2"/>
          <w:sz w:val="22"/>
          <w:szCs w:val="22"/>
          <w:lang w:val="es-CO"/>
          <w14:ligatures w14:val="standardContextual"/>
        </w:rPr>
      </w:pPr>
      <w:hyperlink w:anchor="_Toc134785034" w:history="1">
        <w:r w:rsidR="009C0ED8" w:rsidRPr="009C0ED8">
          <w:rPr>
            <w:rStyle w:val="Hipervnculo"/>
            <w:rFonts w:ascii="Arial" w:hAnsi="Arial" w:cs="Arial"/>
            <w:b w:val="0"/>
            <w:bCs w:val="0"/>
            <w:caps w:val="0"/>
            <w:noProof/>
            <w:sz w:val="22"/>
            <w:szCs w:val="22"/>
            <w:lang w:val="es-CO"/>
          </w:rPr>
          <w:t>Gráfica 2. Costos proyectados del proyecto</w:t>
        </w:r>
        <w:r w:rsidR="009C0ED8" w:rsidRPr="009C0ED8">
          <w:rPr>
            <w:rFonts w:ascii="Arial" w:hAnsi="Arial" w:cs="Arial"/>
            <w:b w:val="0"/>
            <w:bCs w:val="0"/>
            <w:noProof/>
            <w:webHidden/>
            <w:sz w:val="22"/>
            <w:szCs w:val="22"/>
          </w:rPr>
          <w:tab/>
        </w:r>
        <w:r w:rsidR="009C0ED8" w:rsidRPr="009C0ED8">
          <w:rPr>
            <w:rFonts w:ascii="Arial" w:hAnsi="Arial" w:cs="Arial"/>
            <w:b w:val="0"/>
            <w:bCs w:val="0"/>
            <w:noProof/>
            <w:webHidden/>
            <w:sz w:val="22"/>
            <w:szCs w:val="22"/>
          </w:rPr>
          <w:fldChar w:fldCharType="begin"/>
        </w:r>
        <w:r w:rsidR="009C0ED8" w:rsidRPr="009C0ED8">
          <w:rPr>
            <w:rFonts w:ascii="Arial" w:hAnsi="Arial" w:cs="Arial"/>
            <w:b w:val="0"/>
            <w:bCs w:val="0"/>
            <w:noProof/>
            <w:webHidden/>
            <w:sz w:val="22"/>
            <w:szCs w:val="22"/>
          </w:rPr>
          <w:instrText xml:space="preserve"> PAGEREF _Toc134785034 \h </w:instrText>
        </w:r>
        <w:r w:rsidR="009C0ED8" w:rsidRPr="009C0ED8">
          <w:rPr>
            <w:rFonts w:ascii="Arial" w:hAnsi="Arial" w:cs="Arial"/>
            <w:b w:val="0"/>
            <w:bCs w:val="0"/>
            <w:noProof/>
            <w:webHidden/>
            <w:sz w:val="22"/>
            <w:szCs w:val="22"/>
          </w:rPr>
        </w:r>
        <w:r w:rsidR="009C0ED8" w:rsidRPr="009C0ED8">
          <w:rPr>
            <w:rFonts w:ascii="Arial" w:hAnsi="Arial" w:cs="Arial"/>
            <w:b w:val="0"/>
            <w:bCs w:val="0"/>
            <w:noProof/>
            <w:webHidden/>
            <w:sz w:val="22"/>
            <w:szCs w:val="22"/>
          </w:rPr>
          <w:fldChar w:fldCharType="separate"/>
        </w:r>
        <w:r w:rsidR="009C0ED8" w:rsidRPr="009C0ED8">
          <w:rPr>
            <w:rFonts w:ascii="Arial" w:hAnsi="Arial" w:cs="Arial"/>
            <w:b w:val="0"/>
            <w:bCs w:val="0"/>
            <w:noProof/>
            <w:webHidden/>
            <w:sz w:val="22"/>
            <w:szCs w:val="22"/>
          </w:rPr>
          <w:t>76</w:t>
        </w:r>
        <w:r w:rsidR="009C0ED8" w:rsidRPr="009C0ED8">
          <w:rPr>
            <w:rFonts w:ascii="Arial" w:hAnsi="Arial" w:cs="Arial"/>
            <w:b w:val="0"/>
            <w:bCs w:val="0"/>
            <w:noProof/>
            <w:webHidden/>
            <w:sz w:val="22"/>
            <w:szCs w:val="22"/>
          </w:rPr>
          <w:fldChar w:fldCharType="end"/>
        </w:r>
      </w:hyperlink>
    </w:p>
    <w:p w14:paraId="7D02B123" w14:textId="26F391AE" w:rsidR="009C0ED8" w:rsidRPr="009C0ED8" w:rsidRDefault="00000000" w:rsidP="00352374">
      <w:pPr>
        <w:pStyle w:val="TDC1"/>
        <w:tabs>
          <w:tab w:val="right" w:leader="dot" w:pos="9111"/>
        </w:tabs>
        <w:jc w:val="both"/>
        <w:rPr>
          <w:rFonts w:ascii="Arial" w:eastAsiaTheme="minorEastAsia" w:hAnsi="Arial" w:cs="Arial"/>
          <w:b w:val="0"/>
          <w:bCs w:val="0"/>
          <w:caps w:val="0"/>
          <w:noProof/>
          <w:kern w:val="2"/>
          <w:sz w:val="22"/>
          <w:szCs w:val="22"/>
          <w:lang w:val="es-CO"/>
          <w14:ligatures w14:val="standardContextual"/>
        </w:rPr>
      </w:pPr>
      <w:hyperlink w:anchor="_Toc134785036" w:history="1">
        <w:r w:rsidR="009C0ED8" w:rsidRPr="009C0ED8">
          <w:rPr>
            <w:rStyle w:val="Hipervnculo"/>
            <w:rFonts w:ascii="Arial" w:hAnsi="Arial" w:cs="Arial"/>
            <w:b w:val="0"/>
            <w:bCs w:val="0"/>
            <w:caps w:val="0"/>
            <w:noProof/>
            <w:sz w:val="22"/>
            <w:szCs w:val="22"/>
          </w:rPr>
          <w:t>Gráfica 3. Proyección anual de ingresos.</w:t>
        </w:r>
        <w:r w:rsidR="009C0ED8" w:rsidRPr="009C0ED8">
          <w:rPr>
            <w:rFonts w:ascii="Arial" w:hAnsi="Arial" w:cs="Arial"/>
            <w:b w:val="0"/>
            <w:bCs w:val="0"/>
            <w:noProof/>
            <w:webHidden/>
            <w:sz w:val="22"/>
            <w:szCs w:val="22"/>
          </w:rPr>
          <w:tab/>
        </w:r>
        <w:r w:rsidR="009C0ED8" w:rsidRPr="009C0ED8">
          <w:rPr>
            <w:rFonts w:ascii="Arial" w:hAnsi="Arial" w:cs="Arial"/>
            <w:b w:val="0"/>
            <w:bCs w:val="0"/>
            <w:noProof/>
            <w:webHidden/>
            <w:sz w:val="22"/>
            <w:szCs w:val="22"/>
          </w:rPr>
          <w:fldChar w:fldCharType="begin"/>
        </w:r>
        <w:r w:rsidR="009C0ED8" w:rsidRPr="009C0ED8">
          <w:rPr>
            <w:rFonts w:ascii="Arial" w:hAnsi="Arial" w:cs="Arial"/>
            <w:b w:val="0"/>
            <w:bCs w:val="0"/>
            <w:noProof/>
            <w:webHidden/>
            <w:sz w:val="22"/>
            <w:szCs w:val="22"/>
          </w:rPr>
          <w:instrText xml:space="preserve"> PAGEREF _Toc134785036 \h </w:instrText>
        </w:r>
        <w:r w:rsidR="009C0ED8" w:rsidRPr="009C0ED8">
          <w:rPr>
            <w:rFonts w:ascii="Arial" w:hAnsi="Arial" w:cs="Arial"/>
            <w:b w:val="0"/>
            <w:bCs w:val="0"/>
            <w:noProof/>
            <w:webHidden/>
            <w:sz w:val="22"/>
            <w:szCs w:val="22"/>
          </w:rPr>
        </w:r>
        <w:r w:rsidR="009C0ED8" w:rsidRPr="009C0ED8">
          <w:rPr>
            <w:rFonts w:ascii="Arial" w:hAnsi="Arial" w:cs="Arial"/>
            <w:b w:val="0"/>
            <w:bCs w:val="0"/>
            <w:noProof/>
            <w:webHidden/>
            <w:sz w:val="22"/>
            <w:szCs w:val="22"/>
          </w:rPr>
          <w:fldChar w:fldCharType="separate"/>
        </w:r>
        <w:r w:rsidR="009C0ED8" w:rsidRPr="009C0ED8">
          <w:rPr>
            <w:rFonts w:ascii="Arial" w:hAnsi="Arial" w:cs="Arial"/>
            <w:b w:val="0"/>
            <w:bCs w:val="0"/>
            <w:noProof/>
            <w:webHidden/>
            <w:sz w:val="22"/>
            <w:szCs w:val="22"/>
          </w:rPr>
          <w:t>77</w:t>
        </w:r>
        <w:r w:rsidR="009C0ED8" w:rsidRPr="009C0ED8">
          <w:rPr>
            <w:rFonts w:ascii="Arial" w:hAnsi="Arial" w:cs="Arial"/>
            <w:b w:val="0"/>
            <w:bCs w:val="0"/>
            <w:noProof/>
            <w:webHidden/>
            <w:sz w:val="22"/>
            <w:szCs w:val="22"/>
          </w:rPr>
          <w:fldChar w:fldCharType="end"/>
        </w:r>
      </w:hyperlink>
    </w:p>
    <w:p w14:paraId="6B528AF1" w14:textId="51FBE0D0" w:rsidR="009C0ED8" w:rsidRPr="009C0ED8" w:rsidRDefault="00000000" w:rsidP="00352374">
      <w:pPr>
        <w:pStyle w:val="TDC1"/>
        <w:tabs>
          <w:tab w:val="right" w:leader="dot" w:pos="9111"/>
        </w:tabs>
        <w:jc w:val="both"/>
        <w:rPr>
          <w:rFonts w:ascii="Arial" w:eastAsiaTheme="minorEastAsia" w:hAnsi="Arial" w:cs="Arial"/>
          <w:b w:val="0"/>
          <w:bCs w:val="0"/>
          <w:caps w:val="0"/>
          <w:noProof/>
          <w:kern w:val="2"/>
          <w:sz w:val="22"/>
          <w:szCs w:val="22"/>
          <w:lang w:val="es-CO"/>
          <w14:ligatures w14:val="standardContextual"/>
        </w:rPr>
      </w:pPr>
      <w:hyperlink w:anchor="_Toc134785041" w:history="1">
        <w:r w:rsidR="009C0ED8" w:rsidRPr="009C0ED8">
          <w:rPr>
            <w:rStyle w:val="Hipervnculo"/>
            <w:rFonts w:ascii="Arial" w:hAnsi="Arial" w:cs="Arial"/>
            <w:b w:val="0"/>
            <w:bCs w:val="0"/>
            <w:caps w:val="0"/>
            <w:noProof/>
            <w:sz w:val="22"/>
            <w:szCs w:val="22"/>
          </w:rPr>
          <w:t>Gráfica 4. Comparación de precios</w:t>
        </w:r>
        <w:r w:rsidR="009C0ED8" w:rsidRPr="009C0ED8">
          <w:rPr>
            <w:rFonts w:ascii="Arial" w:hAnsi="Arial" w:cs="Arial"/>
            <w:b w:val="0"/>
            <w:bCs w:val="0"/>
            <w:noProof/>
            <w:webHidden/>
            <w:sz w:val="22"/>
            <w:szCs w:val="22"/>
          </w:rPr>
          <w:tab/>
        </w:r>
        <w:r w:rsidR="009C0ED8" w:rsidRPr="009C0ED8">
          <w:rPr>
            <w:rFonts w:ascii="Arial" w:hAnsi="Arial" w:cs="Arial"/>
            <w:b w:val="0"/>
            <w:bCs w:val="0"/>
            <w:noProof/>
            <w:webHidden/>
            <w:sz w:val="22"/>
            <w:szCs w:val="22"/>
          </w:rPr>
          <w:fldChar w:fldCharType="begin"/>
        </w:r>
        <w:r w:rsidR="009C0ED8" w:rsidRPr="009C0ED8">
          <w:rPr>
            <w:rFonts w:ascii="Arial" w:hAnsi="Arial" w:cs="Arial"/>
            <w:b w:val="0"/>
            <w:bCs w:val="0"/>
            <w:noProof/>
            <w:webHidden/>
            <w:sz w:val="22"/>
            <w:szCs w:val="22"/>
          </w:rPr>
          <w:instrText xml:space="preserve"> PAGEREF _Toc134785041 \h </w:instrText>
        </w:r>
        <w:r w:rsidR="009C0ED8" w:rsidRPr="009C0ED8">
          <w:rPr>
            <w:rFonts w:ascii="Arial" w:hAnsi="Arial" w:cs="Arial"/>
            <w:b w:val="0"/>
            <w:bCs w:val="0"/>
            <w:noProof/>
            <w:webHidden/>
            <w:sz w:val="22"/>
            <w:szCs w:val="22"/>
          </w:rPr>
        </w:r>
        <w:r w:rsidR="009C0ED8" w:rsidRPr="009C0ED8">
          <w:rPr>
            <w:rFonts w:ascii="Arial" w:hAnsi="Arial" w:cs="Arial"/>
            <w:b w:val="0"/>
            <w:bCs w:val="0"/>
            <w:noProof/>
            <w:webHidden/>
            <w:sz w:val="22"/>
            <w:szCs w:val="22"/>
          </w:rPr>
          <w:fldChar w:fldCharType="separate"/>
        </w:r>
        <w:r w:rsidR="009C0ED8" w:rsidRPr="009C0ED8">
          <w:rPr>
            <w:rFonts w:ascii="Arial" w:hAnsi="Arial" w:cs="Arial"/>
            <w:b w:val="0"/>
            <w:bCs w:val="0"/>
            <w:noProof/>
            <w:webHidden/>
            <w:sz w:val="22"/>
            <w:szCs w:val="22"/>
          </w:rPr>
          <w:t>79</w:t>
        </w:r>
        <w:r w:rsidR="009C0ED8" w:rsidRPr="009C0ED8">
          <w:rPr>
            <w:rFonts w:ascii="Arial" w:hAnsi="Arial" w:cs="Arial"/>
            <w:b w:val="0"/>
            <w:bCs w:val="0"/>
            <w:noProof/>
            <w:webHidden/>
            <w:sz w:val="22"/>
            <w:szCs w:val="22"/>
          </w:rPr>
          <w:fldChar w:fldCharType="end"/>
        </w:r>
      </w:hyperlink>
    </w:p>
    <w:p w14:paraId="36546F9E" w14:textId="58A929DF" w:rsidR="007506DF" w:rsidRPr="008D3994" w:rsidRDefault="009C0ED8" w:rsidP="00352374">
      <w:pPr>
        <w:spacing w:line="259" w:lineRule="auto"/>
      </w:pPr>
      <w:r>
        <w:fldChar w:fldCharType="end"/>
      </w:r>
    </w:p>
    <w:p w14:paraId="093054C9" w14:textId="46EC6DF1" w:rsidR="00B93B72" w:rsidRDefault="007506DF" w:rsidP="009C0ED8">
      <w:pPr>
        <w:spacing w:line="259" w:lineRule="auto"/>
        <w:jc w:val="left"/>
        <w:rPr>
          <w:rFonts w:eastAsia="Arial" w:cs="Arial"/>
          <w:b/>
          <w:szCs w:val="24"/>
        </w:rPr>
      </w:pPr>
      <w:r>
        <w:rPr>
          <w:rFonts w:eastAsia="Arial" w:cs="Arial"/>
          <w:b/>
          <w:szCs w:val="24"/>
        </w:rPr>
        <w:br w:type="page"/>
      </w:r>
    </w:p>
    <w:p w14:paraId="520509AB" w14:textId="3D7A8CA2" w:rsidR="009C0ED8" w:rsidRPr="009C0ED8" w:rsidRDefault="009C0ED8" w:rsidP="009C0ED8">
      <w:pPr>
        <w:spacing w:line="259" w:lineRule="auto"/>
        <w:jc w:val="center"/>
        <w:rPr>
          <w:rFonts w:eastAsia="Arial" w:cs="Arial"/>
          <w:b/>
          <w:szCs w:val="24"/>
        </w:rPr>
      </w:pPr>
      <w:r>
        <w:rPr>
          <w:rFonts w:eastAsia="Arial" w:cs="Arial"/>
          <w:b/>
          <w:szCs w:val="24"/>
        </w:rPr>
        <w:lastRenderedPageBreak/>
        <w:t xml:space="preserve">LISTA DE FIGURAS </w:t>
      </w:r>
    </w:p>
    <w:p w14:paraId="3B92E3C5" w14:textId="7A97F17E" w:rsidR="009C0ED8" w:rsidRPr="009C0ED8" w:rsidRDefault="009C0ED8" w:rsidP="00352374">
      <w:pPr>
        <w:pStyle w:val="TDC1"/>
        <w:tabs>
          <w:tab w:val="right" w:leader="dot" w:pos="9111"/>
        </w:tabs>
        <w:jc w:val="both"/>
        <w:rPr>
          <w:rFonts w:ascii="Arial" w:eastAsiaTheme="minorEastAsia" w:hAnsi="Arial" w:cs="Arial"/>
          <w:b w:val="0"/>
          <w:bCs w:val="0"/>
          <w:caps w:val="0"/>
          <w:noProof/>
          <w:kern w:val="2"/>
          <w:sz w:val="22"/>
          <w:szCs w:val="22"/>
          <w:lang w:val="es-CO"/>
          <w14:ligatures w14:val="standardContextual"/>
        </w:rPr>
      </w:pPr>
      <w:r>
        <w:rPr>
          <w:rFonts w:eastAsia="Arial" w:cs="Arial"/>
          <w:bCs w:val="0"/>
          <w:caps w:val="0"/>
        </w:rPr>
        <w:fldChar w:fldCharType="begin"/>
      </w:r>
      <w:r>
        <w:rPr>
          <w:rFonts w:eastAsia="Arial" w:cs="Arial"/>
          <w:bCs w:val="0"/>
          <w:caps w:val="0"/>
        </w:rPr>
        <w:instrText xml:space="preserve"> TOC \h \z \t "Figura;1" </w:instrText>
      </w:r>
      <w:r>
        <w:rPr>
          <w:rFonts w:eastAsia="Arial" w:cs="Arial"/>
          <w:bCs w:val="0"/>
          <w:caps w:val="0"/>
        </w:rPr>
        <w:fldChar w:fldCharType="separate"/>
      </w:r>
      <w:hyperlink w:anchor="_Toc134785195" w:history="1">
        <w:r w:rsidRPr="009C0ED8">
          <w:rPr>
            <w:rStyle w:val="Hipervnculo"/>
            <w:rFonts w:ascii="Arial" w:hAnsi="Arial" w:cs="Arial"/>
            <w:b w:val="0"/>
            <w:bCs w:val="0"/>
            <w:caps w:val="0"/>
            <w:noProof/>
            <w:sz w:val="22"/>
            <w:szCs w:val="22"/>
          </w:rPr>
          <w:t>Figura 1. Proceso de energía solar fotovoltaica</w:t>
        </w:r>
        <w:r w:rsidRPr="009C0ED8">
          <w:rPr>
            <w:rFonts w:ascii="Arial" w:hAnsi="Arial" w:cs="Arial"/>
            <w:b w:val="0"/>
            <w:bCs w:val="0"/>
            <w:noProof/>
            <w:webHidden/>
            <w:sz w:val="22"/>
            <w:szCs w:val="22"/>
          </w:rPr>
          <w:tab/>
        </w:r>
        <w:r w:rsidRPr="009C0ED8">
          <w:rPr>
            <w:rFonts w:ascii="Arial" w:hAnsi="Arial" w:cs="Arial"/>
            <w:b w:val="0"/>
            <w:bCs w:val="0"/>
            <w:noProof/>
            <w:webHidden/>
            <w:sz w:val="22"/>
            <w:szCs w:val="22"/>
          </w:rPr>
          <w:fldChar w:fldCharType="begin"/>
        </w:r>
        <w:r w:rsidRPr="009C0ED8">
          <w:rPr>
            <w:rFonts w:ascii="Arial" w:hAnsi="Arial" w:cs="Arial"/>
            <w:b w:val="0"/>
            <w:bCs w:val="0"/>
            <w:noProof/>
            <w:webHidden/>
            <w:sz w:val="22"/>
            <w:szCs w:val="22"/>
          </w:rPr>
          <w:instrText xml:space="preserve"> PAGEREF _Toc134785195 \h </w:instrText>
        </w:r>
        <w:r w:rsidRPr="009C0ED8">
          <w:rPr>
            <w:rFonts w:ascii="Arial" w:hAnsi="Arial" w:cs="Arial"/>
            <w:b w:val="0"/>
            <w:bCs w:val="0"/>
            <w:noProof/>
            <w:webHidden/>
            <w:sz w:val="22"/>
            <w:szCs w:val="22"/>
          </w:rPr>
        </w:r>
        <w:r w:rsidRPr="009C0ED8">
          <w:rPr>
            <w:rFonts w:ascii="Arial" w:hAnsi="Arial" w:cs="Arial"/>
            <w:b w:val="0"/>
            <w:bCs w:val="0"/>
            <w:noProof/>
            <w:webHidden/>
            <w:sz w:val="22"/>
            <w:szCs w:val="22"/>
          </w:rPr>
          <w:fldChar w:fldCharType="separate"/>
        </w:r>
        <w:r w:rsidRPr="009C0ED8">
          <w:rPr>
            <w:rFonts w:ascii="Arial" w:hAnsi="Arial" w:cs="Arial"/>
            <w:b w:val="0"/>
            <w:bCs w:val="0"/>
            <w:noProof/>
            <w:webHidden/>
            <w:sz w:val="22"/>
            <w:szCs w:val="22"/>
          </w:rPr>
          <w:t>24</w:t>
        </w:r>
        <w:r w:rsidRPr="009C0ED8">
          <w:rPr>
            <w:rFonts w:ascii="Arial" w:hAnsi="Arial" w:cs="Arial"/>
            <w:b w:val="0"/>
            <w:bCs w:val="0"/>
            <w:noProof/>
            <w:webHidden/>
            <w:sz w:val="22"/>
            <w:szCs w:val="22"/>
          </w:rPr>
          <w:fldChar w:fldCharType="end"/>
        </w:r>
      </w:hyperlink>
    </w:p>
    <w:p w14:paraId="0D38C52D" w14:textId="75E98C95" w:rsidR="009C0ED8" w:rsidRPr="009C0ED8" w:rsidRDefault="00000000" w:rsidP="00352374">
      <w:pPr>
        <w:pStyle w:val="TDC1"/>
        <w:tabs>
          <w:tab w:val="right" w:leader="dot" w:pos="9111"/>
        </w:tabs>
        <w:jc w:val="both"/>
        <w:rPr>
          <w:rFonts w:ascii="Arial" w:eastAsiaTheme="minorEastAsia" w:hAnsi="Arial" w:cs="Arial"/>
          <w:b w:val="0"/>
          <w:bCs w:val="0"/>
          <w:caps w:val="0"/>
          <w:noProof/>
          <w:kern w:val="2"/>
          <w:sz w:val="22"/>
          <w:szCs w:val="22"/>
          <w:lang w:val="es-CO"/>
          <w14:ligatures w14:val="standardContextual"/>
        </w:rPr>
      </w:pPr>
      <w:hyperlink w:anchor="_Toc134785196" w:history="1">
        <w:r w:rsidR="009C0ED8" w:rsidRPr="009C0ED8">
          <w:rPr>
            <w:rStyle w:val="Hipervnculo"/>
            <w:rFonts w:ascii="Arial" w:hAnsi="Arial" w:cs="Arial"/>
            <w:b w:val="0"/>
            <w:bCs w:val="0"/>
            <w:caps w:val="0"/>
            <w:noProof/>
            <w:sz w:val="22"/>
            <w:szCs w:val="22"/>
          </w:rPr>
          <w:t>Figura 2. Distancia mínima de separación entre módulos [23]</w:t>
        </w:r>
        <w:r w:rsidR="009C0ED8" w:rsidRPr="009C0ED8">
          <w:rPr>
            <w:rFonts w:ascii="Arial" w:hAnsi="Arial" w:cs="Arial"/>
            <w:b w:val="0"/>
            <w:bCs w:val="0"/>
            <w:noProof/>
            <w:webHidden/>
            <w:sz w:val="22"/>
            <w:szCs w:val="22"/>
          </w:rPr>
          <w:tab/>
        </w:r>
        <w:r w:rsidR="009C0ED8" w:rsidRPr="009C0ED8">
          <w:rPr>
            <w:rFonts w:ascii="Arial" w:hAnsi="Arial" w:cs="Arial"/>
            <w:b w:val="0"/>
            <w:bCs w:val="0"/>
            <w:noProof/>
            <w:webHidden/>
            <w:sz w:val="22"/>
            <w:szCs w:val="22"/>
          </w:rPr>
          <w:fldChar w:fldCharType="begin"/>
        </w:r>
        <w:r w:rsidR="009C0ED8" w:rsidRPr="009C0ED8">
          <w:rPr>
            <w:rFonts w:ascii="Arial" w:hAnsi="Arial" w:cs="Arial"/>
            <w:b w:val="0"/>
            <w:bCs w:val="0"/>
            <w:noProof/>
            <w:webHidden/>
            <w:sz w:val="22"/>
            <w:szCs w:val="22"/>
          </w:rPr>
          <w:instrText xml:space="preserve"> PAGEREF _Toc134785196 \h </w:instrText>
        </w:r>
        <w:r w:rsidR="009C0ED8" w:rsidRPr="009C0ED8">
          <w:rPr>
            <w:rFonts w:ascii="Arial" w:hAnsi="Arial" w:cs="Arial"/>
            <w:b w:val="0"/>
            <w:bCs w:val="0"/>
            <w:noProof/>
            <w:webHidden/>
            <w:sz w:val="22"/>
            <w:szCs w:val="22"/>
          </w:rPr>
        </w:r>
        <w:r w:rsidR="009C0ED8" w:rsidRPr="009C0ED8">
          <w:rPr>
            <w:rFonts w:ascii="Arial" w:hAnsi="Arial" w:cs="Arial"/>
            <w:b w:val="0"/>
            <w:bCs w:val="0"/>
            <w:noProof/>
            <w:webHidden/>
            <w:sz w:val="22"/>
            <w:szCs w:val="22"/>
          </w:rPr>
          <w:fldChar w:fldCharType="separate"/>
        </w:r>
        <w:r w:rsidR="009C0ED8" w:rsidRPr="009C0ED8">
          <w:rPr>
            <w:rFonts w:ascii="Arial" w:hAnsi="Arial" w:cs="Arial"/>
            <w:b w:val="0"/>
            <w:bCs w:val="0"/>
            <w:noProof/>
            <w:webHidden/>
            <w:sz w:val="22"/>
            <w:szCs w:val="22"/>
          </w:rPr>
          <w:t>29</w:t>
        </w:r>
        <w:r w:rsidR="009C0ED8" w:rsidRPr="009C0ED8">
          <w:rPr>
            <w:rFonts w:ascii="Arial" w:hAnsi="Arial" w:cs="Arial"/>
            <w:b w:val="0"/>
            <w:bCs w:val="0"/>
            <w:noProof/>
            <w:webHidden/>
            <w:sz w:val="22"/>
            <w:szCs w:val="22"/>
          </w:rPr>
          <w:fldChar w:fldCharType="end"/>
        </w:r>
      </w:hyperlink>
    </w:p>
    <w:p w14:paraId="55F10332" w14:textId="5A42FF6A" w:rsidR="009C0ED8" w:rsidRPr="009C0ED8" w:rsidRDefault="00000000" w:rsidP="00352374">
      <w:pPr>
        <w:pStyle w:val="TDC1"/>
        <w:tabs>
          <w:tab w:val="right" w:leader="dot" w:pos="9111"/>
        </w:tabs>
        <w:jc w:val="both"/>
        <w:rPr>
          <w:rFonts w:ascii="Arial" w:eastAsiaTheme="minorEastAsia" w:hAnsi="Arial" w:cs="Arial"/>
          <w:b w:val="0"/>
          <w:bCs w:val="0"/>
          <w:caps w:val="0"/>
          <w:noProof/>
          <w:kern w:val="2"/>
          <w:sz w:val="22"/>
          <w:szCs w:val="22"/>
          <w:lang w:val="es-CO"/>
          <w14:ligatures w14:val="standardContextual"/>
        </w:rPr>
      </w:pPr>
      <w:hyperlink w:anchor="_Toc134785197" w:history="1">
        <w:r w:rsidR="009C0ED8" w:rsidRPr="009C0ED8">
          <w:rPr>
            <w:rStyle w:val="Hipervnculo"/>
            <w:rFonts w:ascii="Arial" w:hAnsi="Arial" w:cs="Arial"/>
            <w:b w:val="0"/>
            <w:bCs w:val="0"/>
            <w:caps w:val="0"/>
            <w:noProof/>
            <w:sz w:val="22"/>
            <w:szCs w:val="22"/>
          </w:rPr>
          <w:t>Figura 3. Etapas y alternativas del equipo potabilizador</w:t>
        </w:r>
        <w:r w:rsidR="009C0ED8" w:rsidRPr="009C0ED8">
          <w:rPr>
            <w:rFonts w:ascii="Arial" w:hAnsi="Arial" w:cs="Arial"/>
            <w:b w:val="0"/>
            <w:bCs w:val="0"/>
            <w:noProof/>
            <w:webHidden/>
            <w:sz w:val="22"/>
            <w:szCs w:val="22"/>
          </w:rPr>
          <w:tab/>
        </w:r>
        <w:r w:rsidR="009C0ED8" w:rsidRPr="009C0ED8">
          <w:rPr>
            <w:rFonts w:ascii="Arial" w:hAnsi="Arial" w:cs="Arial"/>
            <w:b w:val="0"/>
            <w:bCs w:val="0"/>
            <w:noProof/>
            <w:webHidden/>
            <w:sz w:val="22"/>
            <w:szCs w:val="22"/>
          </w:rPr>
          <w:fldChar w:fldCharType="begin"/>
        </w:r>
        <w:r w:rsidR="009C0ED8" w:rsidRPr="009C0ED8">
          <w:rPr>
            <w:rFonts w:ascii="Arial" w:hAnsi="Arial" w:cs="Arial"/>
            <w:b w:val="0"/>
            <w:bCs w:val="0"/>
            <w:noProof/>
            <w:webHidden/>
            <w:sz w:val="22"/>
            <w:szCs w:val="22"/>
          </w:rPr>
          <w:instrText xml:space="preserve"> PAGEREF _Toc134785197 \h </w:instrText>
        </w:r>
        <w:r w:rsidR="009C0ED8" w:rsidRPr="009C0ED8">
          <w:rPr>
            <w:rFonts w:ascii="Arial" w:hAnsi="Arial" w:cs="Arial"/>
            <w:b w:val="0"/>
            <w:bCs w:val="0"/>
            <w:noProof/>
            <w:webHidden/>
            <w:sz w:val="22"/>
            <w:szCs w:val="22"/>
          </w:rPr>
        </w:r>
        <w:r w:rsidR="009C0ED8" w:rsidRPr="009C0ED8">
          <w:rPr>
            <w:rFonts w:ascii="Arial" w:hAnsi="Arial" w:cs="Arial"/>
            <w:b w:val="0"/>
            <w:bCs w:val="0"/>
            <w:noProof/>
            <w:webHidden/>
            <w:sz w:val="22"/>
            <w:szCs w:val="22"/>
          </w:rPr>
          <w:fldChar w:fldCharType="separate"/>
        </w:r>
        <w:r w:rsidR="009C0ED8" w:rsidRPr="009C0ED8">
          <w:rPr>
            <w:rFonts w:ascii="Arial" w:hAnsi="Arial" w:cs="Arial"/>
            <w:b w:val="0"/>
            <w:bCs w:val="0"/>
            <w:noProof/>
            <w:webHidden/>
            <w:sz w:val="22"/>
            <w:szCs w:val="22"/>
          </w:rPr>
          <w:t>47</w:t>
        </w:r>
        <w:r w:rsidR="009C0ED8" w:rsidRPr="009C0ED8">
          <w:rPr>
            <w:rFonts w:ascii="Arial" w:hAnsi="Arial" w:cs="Arial"/>
            <w:b w:val="0"/>
            <w:bCs w:val="0"/>
            <w:noProof/>
            <w:webHidden/>
            <w:sz w:val="22"/>
            <w:szCs w:val="22"/>
          </w:rPr>
          <w:fldChar w:fldCharType="end"/>
        </w:r>
      </w:hyperlink>
    </w:p>
    <w:p w14:paraId="1A1489AE" w14:textId="52DBD6A0" w:rsidR="009C0ED8" w:rsidRPr="009C0ED8" w:rsidRDefault="00000000" w:rsidP="00352374">
      <w:pPr>
        <w:pStyle w:val="TDC1"/>
        <w:tabs>
          <w:tab w:val="right" w:leader="dot" w:pos="9111"/>
        </w:tabs>
        <w:jc w:val="both"/>
        <w:rPr>
          <w:rFonts w:ascii="Arial" w:eastAsiaTheme="minorEastAsia" w:hAnsi="Arial" w:cs="Arial"/>
          <w:b w:val="0"/>
          <w:bCs w:val="0"/>
          <w:caps w:val="0"/>
          <w:noProof/>
          <w:kern w:val="2"/>
          <w:sz w:val="22"/>
          <w:szCs w:val="22"/>
          <w:lang w:val="es-CO"/>
          <w14:ligatures w14:val="standardContextual"/>
        </w:rPr>
      </w:pPr>
      <w:hyperlink w:anchor="_Toc134785198" w:history="1">
        <w:r w:rsidR="009C0ED8" w:rsidRPr="009C0ED8">
          <w:rPr>
            <w:rStyle w:val="Hipervnculo"/>
            <w:rFonts w:ascii="Arial" w:hAnsi="Arial" w:cs="Arial"/>
            <w:b w:val="0"/>
            <w:bCs w:val="0"/>
            <w:caps w:val="0"/>
            <w:noProof/>
            <w:sz w:val="22"/>
            <w:szCs w:val="22"/>
          </w:rPr>
          <w:t>Figura 4. Diseño conceptual inicial.</w:t>
        </w:r>
        <w:r w:rsidR="009C0ED8" w:rsidRPr="009C0ED8">
          <w:rPr>
            <w:rFonts w:ascii="Arial" w:hAnsi="Arial" w:cs="Arial"/>
            <w:b w:val="0"/>
            <w:bCs w:val="0"/>
            <w:noProof/>
            <w:webHidden/>
            <w:sz w:val="22"/>
            <w:szCs w:val="22"/>
          </w:rPr>
          <w:tab/>
        </w:r>
        <w:r w:rsidR="009C0ED8" w:rsidRPr="009C0ED8">
          <w:rPr>
            <w:rFonts w:ascii="Arial" w:hAnsi="Arial" w:cs="Arial"/>
            <w:b w:val="0"/>
            <w:bCs w:val="0"/>
            <w:noProof/>
            <w:webHidden/>
            <w:sz w:val="22"/>
            <w:szCs w:val="22"/>
          </w:rPr>
          <w:fldChar w:fldCharType="begin"/>
        </w:r>
        <w:r w:rsidR="009C0ED8" w:rsidRPr="009C0ED8">
          <w:rPr>
            <w:rFonts w:ascii="Arial" w:hAnsi="Arial" w:cs="Arial"/>
            <w:b w:val="0"/>
            <w:bCs w:val="0"/>
            <w:noProof/>
            <w:webHidden/>
            <w:sz w:val="22"/>
            <w:szCs w:val="22"/>
          </w:rPr>
          <w:instrText xml:space="preserve"> PAGEREF _Toc134785198 \h </w:instrText>
        </w:r>
        <w:r w:rsidR="009C0ED8" w:rsidRPr="009C0ED8">
          <w:rPr>
            <w:rFonts w:ascii="Arial" w:hAnsi="Arial" w:cs="Arial"/>
            <w:b w:val="0"/>
            <w:bCs w:val="0"/>
            <w:noProof/>
            <w:webHidden/>
            <w:sz w:val="22"/>
            <w:szCs w:val="22"/>
          </w:rPr>
        </w:r>
        <w:r w:rsidR="009C0ED8" w:rsidRPr="009C0ED8">
          <w:rPr>
            <w:rFonts w:ascii="Arial" w:hAnsi="Arial" w:cs="Arial"/>
            <w:b w:val="0"/>
            <w:bCs w:val="0"/>
            <w:noProof/>
            <w:webHidden/>
            <w:sz w:val="22"/>
            <w:szCs w:val="22"/>
          </w:rPr>
          <w:fldChar w:fldCharType="separate"/>
        </w:r>
        <w:r w:rsidR="009C0ED8" w:rsidRPr="009C0ED8">
          <w:rPr>
            <w:rFonts w:ascii="Arial" w:hAnsi="Arial" w:cs="Arial"/>
            <w:b w:val="0"/>
            <w:bCs w:val="0"/>
            <w:noProof/>
            <w:webHidden/>
            <w:sz w:val="22"/>
            <w:szCs w:val="22"/>
          </w:rPr>
          <w:t>48</w:t>
        </w:r>
        <w:r w:rsidR="009C0ED8" w:rsidRPr="009C0ED8">
          <w:rPr>
            <w:rFonts w:ascii="Arial" w:hAnsi="Arial" w:cs="Arial"/>
            <w:b w:val="0"/>
            <w:bCs w:val="0"/>
            <w:noProof/>
            <w:webHidden/>
            <w:sz w:val="22"/>
            <w:szCs w:val="22"/>
          </w:rPr>
          <w:fldChar w:fldCharType="end"/>
        </w:r>
      </w:hyperlink>
    </w:p>
    <w:p w14:paraId="20F29CFF" w14:textId="77438275" w:rsidR="009C0ED8" w:rsidRPr="009C0ED8" w:rsidRDefault="00000000" w:rsidP="00352374">
      <w:pPr>
        <w:pStyle w:val="TDC1"/>
        <w:tabs>
          <w:tab w:val="right" w:leader="dot" w:pos="9111"/>
        </w:tabs>
        <w:jc w:val="both"/>
        <w:rPr>
          <w:rFonts w:ascii="Arial" w:eastAsiaTheme="minorEastAsia" w:hAnsi="Arial" w:cs="Arial"/>
          <w:b w:val="0"/>
          <w:bCs w:val="0"/>
          <w:caps w:val="0"/>
          <w:noProof/>
          <w:kern w:val="2"/>
          <w:sz w:val="22"/>
          <w:szCs w:val="22"/>
          <w:lang w:val="es-CO"/>
          <w14:ligatures w14:val="standardContextual"/>
        </w:rPr>
      </w:pPr>
      <w:hyperlink w:anchor="_Toc134785199" w:history="1">
        <w:r w:rsidR="009C0ED8" w:rsidRPr="009C0ED8">
          <w:rPr>
            <w:rStyle w:val="Hipervnculo"/>
            <w:rFonts w:ascii="Arial" w:hAnsi="Arial" w:cs="Arial"/>
            <w:b w:val="0"/>
            <w:bCs w:val="0"/>
            <w:caps w:val="0"/>
            <w:noProof/>
            <w:sz w:val="22"/>
            <w:szCs w:val="22"/>
          </w:rPr>
          <w:t>Figura 5. Bocetos de la captación</w:t>
        </w:r>
        <w:r w:rsidR="009C0ED8" w:rsidRPr="009C0ED8">
          <w:rPr>
            <w:rFonts w:ascii="Arial" w:hAnsi="Arial" w:cs="Arial"/>
            <w:b w:val="0"/>
            <w:bCs w:val="0"/>
            <w:noProof/>
            <w:webHidden/>
            <w:sz w:val="22"/>
            <w:szCs w:val="22"/>
          </w:rPr>
          <w:tab/>
        </w:r>
        <w:r w:rsidR="009C0ED8" w:rsidRPr="009C0ED8">
          <w:rPr>
            <w:rFonts w:ascii="Arial" w:hAnsi="Arial" w:cs="Arial"/>
            <w:b w:val="0"/>
            <w:bCs w:val="0"/>
            <w:noProof/>
            <w:webHidden/>
            <w:sz w:val="22"/>
            <w:szCs w:val="22"/>
          </w:rPr>
          <w:fldChar w:fldCharType="begin"/>
        </w:r>
        <w:r w:rsidR="009C0ED8" w:rsidRPr="009C0ED8">
          <w:rPr>
            <w:rFonts w:ascii="Arial" w:hAnsi="Arial" w:cs="Arial"/>
            <w:b w:val="0"/>
            <w:bCs w:val="0"/>
            <w:noProof/>
            <w:webHidden/>
            <w:sz w:val="22"/>
            <w:szCs w:val="22"/>
          </w:rPr>
          <w:instrText xml:space="preserve"> PAGEREF _Toc134785199 \h </w:instrText>
        </w:r>
        <w:r w:rsidR="009C0ED8" w:rsidRPr="009C0ED8">
          <w:rPr>
            <w:rFonts w:ascii="Arial" w:hAnsi="Arial" w:cs="Arial"/>
            <w:b w:val="0"/>
            <w:bCs w:val="0"/>
            <w:noProof/>
            <w:webHidden/>
            <w:sz w:val="22"/>
            <w:szCs w:val="22"/>
          </w:rPr>
        </w:r>
        <w:r w:rsidR="009C0ED8" w:rsidRPr="009C0ED8">
          <w:rPr>
            <w:rFonts w:ascii="Arial" w:hAnsi="Arial" w:cs="Arial"/>
            <w:b w:val="0"/>
            <w:bCs w:val="0"/>
            <w:noProof/>
            <w:webHidden/>
            <w:sz w:val="22"/>
            <w:szCs w:val="22"/>
          </w:rPr>
          <w:fldChar w:fldCharType="separate"/>
        </w:r>
        <w:r w:rsidR="009C0ED8" w:rsidRPr="009C0ED8">
          <w:rPr>
            <w:rFonts w:ascii="Arial" w:hAnsi="Arial" w:cs="Arial"/>
            <w:b w:val="0"/>
            <w:bCs w:val="0"/>
            <w:noProof/>
            <w:webHidden/>
            <w:sz w:val="22"/>
            <w:szCs w:val="22"/>
          </w:rPr>
          <w:t>53</w:t>
        </w:r>
        <w:r w:rsidR="009C0ED8" w:rsidRPr="009C0ED8">
          <w:rPr>
            <w:rFonts w:ascii="Arial" w:hAnsi="Arial" w:cs="Arial"/>
            <w:b w:val="0"/>
            <w:bCs w:val="0"/>
            <w:noProof/>
            <w:webHidden/>
            <w:sz w:val="22"/>
            <w:szCs w:val="22"/>
          </w:rPr>
          <w:fldChar w:fldCharType="end"/>
        </w:r>
      </w:hyperlink>
    </w:p>
    <w:p w14:paraId="167DB2BD" w14:textId="73486F81" w:rsidR="009C0ED8" w:rsidRPr="009C0ED8" w:rsidRDefault="00000000" w:rsidP="00352374">
      <w:pPr>
        <w:pStyle w:val="TDC1"/>
        <w:tabs>
          <w:tab w:val="right" w:leader="dot" w:pos="9111"/>
        </w:tabs>
        <w:jc w:val="both"/>
        <w:rPr>
          <w:rFonts w:ascii="Arial" w:eastAsiaTheme="minorEastAsia" w:hAnsi="Arial" w:cs="Arial"/>
          <w:b w:val="0"/>
          <w:bCs w:val="0"/>
          <w:caps w:val="0"/>
          <w:noProof/>
          <w:kern w:val="2"/>
          <w:sz w:val="22"/>
          <w:szCs w:val="22"/>
          <w:lang w:val="es-CO"/>
          <w14:ligatures w14:val="standardContextual"/>
        </w:rPr>
      </w:pPr>
      <w:hyperlink w:anchor="_Toc134785200" w:history="1">
        <w:r w:rsidR="009C0ED8" w:rsidRPr="009C0ED8">
          <w:rPr>
            <w:rStyle w:val="Hipervnculo"/>
            <w:rFonts w:ascii="Arial" w:hAnsi="Arial" w:cs="Arial"/>
            <w:b w:val="0"/>
            <w:bCs w:val="0"/>
            <w:caps w:val="0"/>
            <w:noProof/>
            <w:sz w:val="22"/>
            <w:szCs w:val="22"/>
          </w:rPr>
          <w:t>Figura 6. Diseño del equipo potabilizador de la vista frontal</w:t>
        </w:r>
        <w:r w:rsidR="009C0ED8" w:rsidRPr="009C0ED8">
          <w:rPr>
            <w:rFonts w:ascii="Arial" w:hAnsi="Arial" w:cs="Arial"/>
            <w:b w:val="0"/>
            <w:bCs w:val="0"/>
            <w:noProof/>
            <w:webHidden/>
            <w:sz w:val="22"/>
            <w:szCs w:val="22"/>
          </w:rPr>
          <w:tab/>
        </w:r>
        <w:r w:rsidR="009C0ED8" w:rsidRPr="009C0ED8">
          <w:rPr>
            <w:rFonts w:ascii="Arial" w:hAnsi="Arial" w:cs="Arial"/>
            <w:b w:val="0"/>
            <w:bCs w:val="0"/>
            <w:noProof/>
            <w:webHidden/>
            <w:sz w:val="22"/>
            <w:szCs w:val="22"/>
          </w:rPr>
          <w:fldChar w:fldCharType="begin"/>
        </w:r>
        <w:r w:rsidR="009C0ED8" w:rsidRPr="009C0ED8">
          <w:rPr>
            <w:rFonts w:ascii="Arial" w:hAnsi="Arial" w:cs="Arial"/>
            <w:b w:val="0"/>
            <w:bCs w:val="0"/>
            <w:noProof/>
            <w:webHidden/>
            <w:sz w:val="22"/>
            <w:szCs w:val="22"/>
          </w:rPr>
          <w:instrText xml:space="preserve"> PAGEREF _Toc134785200 \h </w:instrText>
        </w:r>
        <w:r w:rsidR="009C0ED8" w:rsidRPr="009C0ED8">
          <w:rPr>
            <w:rFonts w:ascii="Arial" w:hAnsi="Arial" w:cs="Arial"/>
            <w:b w:val="0"/>
            <w:bCs w:val="0"/>
            <w:noProof/>
            <w:webHidden/>
            <w:sz w:val="22"/>
            <w:szCs w:val="22"/>
          </w:rPr>
        </w:r>
        <w:r w:rsidR="009C0ED8" w:rsidRPr="009C0ED8">
          <w:rPr>
            <w:rFonts w:ascii="Arial" w:hAnsi="Arial" w:cs="Arial"/>
            <w:b w:val="0"/>
            <w:bCs w:val="0"/>
            <w:noProof/>
            <w:webHidden/>
            <w:sz w:val="22"/>
            <w:szCs w:val="22"/>
          </w:rPr>
          <w:fldChar w:fldCharType="separate"/>
        </w:r>
        <w:r w:rsidR="009C0ED8" w:rsidRPr="009C0ED8">
          <w:rPr>
            <w:rFonts w:ascii="Arial" w:hAnsi="Arial" w:cs="Arial"/>
            <w:b w:val="0"/>
            <w:bCs w:val="0"/>
            <w:noProof/>
            <w:webHidden/>
            <w:sz w:val="22"/>
            <w:szCs w:val="22"/>
          </w:rPr>
          <w:t>56</w:t>
        </w:r>
        <w:r w:rsidR="009C0ED8" w:rsidRPr="009C0ED8">
          <w:rPr>
            <w:rFonts w:ascii="Arial" w:hAnsi="Arial" w:cs="Arial"/>
            <w:b w:val="0"/>
            <w:bCs w:val="0"/>
            <w:noProof/>
            <w:webHidden/>
            <w:sz w:val="22"/>
            <w:szCs w:val="22"/>
          </w:rPr>
          <w:fldChar w:fldCharType="end"/>
        </w:r>
      </w:hyperlink>
    </w:p>
    <w:p w14:paraId="6F3EB6CD" w14:textId="1104E883" w:rsidR="009C0ED8" w:rsidRPr="009C0ED8" w:rsidRDefault="00000000" w:rsidP="00352374">
      <w:pPr>
        <w:pStyle w:val="TDC1"/>
        <w:tabs>
          <w:tab w:val="right" w:leader="dot" w:pos="9111"/>
        </w:tabs>
        <w:jc w:val="both"/>
        <w:rPr>
          <w:rFonts w:ascii="Arial" w:eastAsiaTheme="minorEastAsia" w:hAnsi="Arial" w:cs="Arial"/>
          <w:b w:val="0"/>
          <w:bCs w:val="0"/>
          <w:caps w:val="0"/>
          <w:noProof/>
          <w:kern w:val="2"/>
          <w:sz w:val="22"/>
          <w:szCs w:val="22"/>
          <w:lang w:val="es-CO"/>
          <w14:ligatures w14:val="standardContextual"/>
        </w:rPr>
      </w:pPr>
      <w:hyperlink w:anchor="_Toc134785201" w:history="1">
        <w:r w:rsidR="009C0ED8" w:rsidRPr="009C0ED8">
          <w:rPr>
            <w:rStyle w:val="Hipervnculo"/>
            <w:rFonts w:ascii="Arial" w:hAnsi="Arial" w:cs="Arial"/>
            <w:b w:val="0"/>
            <w:bCs w:val="0"/>
            <w:iCs/>
            <w:caps w:val="0"/>
            <w:noProof/>
            <w:sz w:val="22"/>
            <w:szCs w:val="22"/>
          </w:rPr>
          <w:t>Figura 7.</w:t>
        </w:r>
        <w:r w:rsidR="009C0ED8" w:rsidRPr="009C0ED8">
          <w:rPr>
            <w:rStyle w:val="Hipervnculo"/>
            <w:rFonts w:ascii="Arial" w:hAnsi="Arial" w:cs="Arial"/>
            <w:b w:val="0"/>
            <w:bCs w:val="0"/>
            <w:caps w:val="0"/>
            <w:noProof/>
            <w:sz w:val="22"/>
            <w:szCs w:val="22"/>
          </w:rPr>
          <w:t xml:space="preserve"> Diseño del equipo potabilizador de la vista de perfil.</w:t>
        </w:r>
        <w:r w:rsidR="009C0ED8" w:rsidRPr="009C0ED8">
          <w:rPr>
            <w:rFonts w:ascii="Arial" w:hAnsi="Arial" w:cs="Arial"/>
            <w:b w:val="0"/>
            <w:bCs w:val="0"/>
            <w:noProof/>
            <w:webHidden/>
            <w:sz w:val="22"/>
            <w:szCs w:val="22"/>
          </w:rPr>
          <w:tab/>
        </w:r>
        <w:r w:rsidR="009C0ED8" w:rsidRPr="009C0ED8">
          <w:rPr>
            <w:rFonts w:ascii="Arial" w:hAnsi="Arial" w:cs="Arial"/>
            <w:b w:val="0"/>
            <w:bCs w:val="0"/>
            <w:noProof/>
            <w:webHidden/>
            <w:sz w:val="22"/>
            <w:szCs w:val="22"/>
          </w:rPr>
          <w:fldChar w:fldCharType="begin"/>
        </w:r>
        <w:r w:rsidR="009C0ED8" w:rsidRPr="009C0ED8">
          <w:rPr>
            <w:rFonts w:ascii="Arial" w:hAnsi="Arial" w:cs="Arial"/>
            <w:b w:val="0"/>
            <w:bCs w:val="0"/>
            <w:noProof/>
            <w:webHidden/>
            <w:sz w:val="22"/>
            <w:szCs w:val="22"/>
          </w:rPr>
          <w:instrText xml:space="preserve"> PAGEREF _Toc134785201 \h </w:instrText>
        </w:r>
        <w:r w:rsidR="009C0ED8" w:rsidRPr="009C0ED8">
          <w:rPr>
            <w:rFonts w:ascii="Arial" w:hAnsi="Arial" w:cs="Arial"/>
            <w:b w:val="0"/>
            <w:bCs w:val="0"/>
            <w:noProof/>
            <w:webHidden/>
            <w:sz w:val="22"/>
            <w:szCs w:val="22"/>
          </w:rPr>
        </w:r>
        <w:r w:rsidR="009C0ED8" w:rsidRPr="009C0ED8">
          <w:rPr>
            <w:rFonts w:ascii="Arial" w:hAnsi="Arial" w:cs="Arial"/>
            <w:b w:val="0"/>
            <w:bCs w:val="0"/>
            <w:noProof/>
            <w:webHidden/>
            <w:sz w:val="22"/>
            <w:szCs w:val="22"/>
          </w:rPr>
          <w:fldChar w:fldCharType="separate"/>
        </w:r>
        <w:r w:rsidR="009C0ED8" w:rsidRPr="009C0ED8">
          <w:rPr>
            <w:rFonts w:ascii="Arial" w:hAnsi="Arial" w:cs="Arial"/>
            <w:b w:val="0"/>
            <w:bCs w:val="0"/>
            <w:noProof/>
            <w:webHidden/>
            <w:sz w:val="22"/>
            <w:szCs w:val="22"/>
          </w:rPr>
          <w:t>57</w:t>
        </w:r>
        <w:r w:rsidR="009C0ED8" w:rsidRPr="009C0ED8">
          <w:rPr>
            <w:rFonts w:ascii="Arial" w:hAnsi="Arial" w:cs="Arial"/>
            <w:b w:val="0"/>
            <w:bCs w:val="0"/>
            <w:noProof/>
            <w:webHidden/>
            <w:sz w:val="22"/>
            <w:szCs w:val="22"/>
          </w:rPr>
          <w:fldChar w:fldCharType="end"/>
        </w:r>
      </w:hyperlink>
    </w:p>
    <w:p w14:paraId="53F7D4E0" w14:textId="5862F1C4" w:rsidR="009C0ED8" w:rsidRPr="009C0ED8" w:rsidRDefault="00000000" w:rsidP="00352374">
      <w:pPr>
        <w:pStyle w:val="TDC1"/>
        <w:tabs>
          <w:tab w:val="right" w:leader="dot" w:pos="9111"/>
        </w:tabs>
        <w:jc w:val="both"/>
        <w:rPr>
          <w:rFonts w:ascii="Arial" w:eastAsiaTheme="minorEastAsia" w:hAnsi="Arial" w:cs="Arial"/>
          <w:b w:val="0"/>
          <w:bCs w:val="0"/>
          <w:caps w:val="0"/>
          <w:noProof/>
          <w:kern w:val="2"/>
          <w:sz w:val="22"/>
          <w:szCs w:val="22"/>
          <w:lang w:val="es-CO"/>
          <w14:ligatures w14:val="standardContextual"/>
        </w:rPr>
      </w:pPr>
      <w:hyperlink w:anchor="_Toc134785202" w:history="1">
        <w:r w:rsidR="009C0ED8" w:rsidRPr="009C0ED8">
          <w:rPr>
            <w:rStyle w:val="Hipervnculo"/>
            <w:rFonts w:ascii="Arial" w:hAnsi="Arial" w:cs="Arial"/>
            <w:b w:val="0"/>
            <w:bCs w:val="0"/>
            <w:caps w:val="0"/>
            <w:noProof/>
            <w:sz w:val="22"/>
            <w:szCs w:val="22"/>
          </w:rPr>
          <w:t>Figura 8. Curva característica de la bomba centrifuga.</w:t>
        </w:r>
        <w:r w:rsidR="009C0ED8" w:rsidRPr="009C0ED8">
          <w:rPr>
            <w:rFonts w:ascii="Arial" w:hAnsi="Arial" w:cs="Arial"/>
            <w:b w:val="0"/>
            <w:bCs w:val="0"/>
            <w:noProof/>
            <w:webHidden/>
            <w:sz w:val="22"/>
            <w:szCs w:val="22"/>
          </w:rPr>
          <w:tab/>
        </w:r>
        <w:r w:rsidR="009C0ED8" w:rsidRPr="009C0ED8">
          <w:rPr>
            <w:rFonts w:ascii="Arial" w:hAnsi="Arial" w:cs="Arial"/>
            <w:b w:val="0"/>
            <w:bCs w:val="0"/>
            <w:noProof/>
            <w:webHidden/>
            <w:sz w:val="22"/>
            <w:szCs w:val="22"/>
          </w:rPr>
          <w:fldChar w:fldCharType="begin"/>
        </w:r>
        <w:r w:rsidR="009C0ED8" w:rsidRPr="009C0ED8">
          <w:rPr>
            <w:rFonts w:ascii="Arial" w:hAnsi="Arial" w:cs="Arial"/>
            <w:b w:val="0"/>
            <w:bCs w:val="0"/>
            <w:noProof/>
            <w:webHidden/>
            <w:sz w:val="22"/>
            <w:szCs w:val="22"/>
          </w:rPr>
          <w:instrText xml:space="preserve"> PAGEREF _Toc134785202 \h </w:instrText>
        </w:r>
        <w:r w:rsidR="009C0ED8" w:rsidRPr="009C0ED8">
          <w:rPr>
            <w:rFonts w:ascii="Arial" w:hAnsi="Arial" w:cs="Arial"/>
            <w:b w:val="0"/>
            <w:bCs w:val="0"/>
            <w:noProof/>
            <w:webHidden/>
            <w:sz w:val="22"/>
            <w:szCs w:val="22"/>
          </w:rPr>
        </w:r>
        <w:r w:rsidR="009C0ED8" w:rsidRPr="009C0ED8">
          <w:rPr>
            <w:rFonts w:ascii="Arial" w:hAnsi="Arial" w:cs="Arial"/>
            <w:b w:val="0"/>
            <w:bCs w:val="0"/>
            <w:noProof/>
            <w:webHidden/>
            <w:sz w:val="22"/>
            <w:szCs w:val="22"/>
          </w:rPr>
          <w:fldChar w:fldCharType="separate"/>
        </w:r>
        <w:r w:rsidR="009C0ED8" w:rsidRPr="009C0ED8">
          <w:rPr>
            <w:rFonts w:ascii="Arial" w:hAnsi="Arial" w:cs="Arial"/>
            <w:b w:val="0"/>
            <w:bCs w:val="0"/>
            <w:noProof/>
            <w:webHidden/>
            <w:sz w:val="22"/>
            <w:szCs w:val="22"/>
          </w:rPr>
          <w:t>58</w:t>
        </w:r>
        <w:r w:rsidR="009C0ED8" w:rsidRPr="009C0ED8">
          <w:rPr>
            <w:rFonts w:ascii="Arial" w:hAnsi="Arial" w:cs="Arial"/>
            <w:b w:val="0"/>
            <w:bCs w:val="0"/>
            <w:noProof/>
            <w:webHidden/>
            <w:sz w:val="22"/>
            <w:szCs w:val="22"/>
          </w:rPr>
          <w:fldChar w:fldCharType="end"/>
        </w:r>
      </w:hyperlink>
    </w:p>
    <w:p w14:paraId="65AE7FB2" w14:textId="0137A5FD" w:rsidR="009C0ED8" w:rsidRPr="009C0ED8" w:rsidRDefault="00000000" w:rsidP="00352374">
      <w:pPr>
        <w:pStyle w:val="TDC1"/>
        <w:tabs>
          <w:tab w:val="right" w:leader="dot" w:pos="9111"/>
        </w:tabs>
        <w:jc w:val="both"/>
        <w:rPr>
          <w:rFonts w:asciiTheme="minorHAnsi" w:eastAsiaTheme="minorEastAsia" w:hAnsiTheme="minorHAnsi" w:cstheme="minorBidi"/>
          <w:b w:val="0"/>
          <w:bCs w:val="0"/>
          <w:caps w:val="0"/>
          <w:noProof/>
          <w:kern w:val="2"/>
          <w:sz w:val="22"/>
          <w:szCs w:val="22"/>
          <w:lang w:val="es-CO"/>
          <w14:ligatures w14:val="standardContextual"/>
        </w:rPr>
      </w:pPr>
      <w:hyperlink w:anchor="_Toc134785203" w:history="1">
        <w:r w:rsidR="009C0ED8" w:rsidRPr="009C0ED8">
          <w:rPr>
            <w:rStyle w:val="Hipervnculo"/>
            <w:rFonts w:ascii="Arial" w:hAnsi="Arial" w:cs="Arial"/>
            <w:b w:val="0"/>
            <w:bCs w:val="0"/>
            <w:caps w:val="0"/>
            <w:noProof/>
            <w:sz w:val="22"/>
            <w:szCs w:val="22"/>
          </w:rPr>
          <w:t>Figura 9. Esquema unifilar de la instalación fotovoltaica.</w:t>
        </w:r>
        <w:r w:rsidR="009C0ED8" w:rsidRPr="009C0ED8">
          <w:rPr>
            <w:rFonts w:ascii="Arial" w:hAnsi="Arial" w:cs="Arial"/>
            <w:b w:val="0"/>
            <w:bCs w:val="0"/>
            <w:noProof/>
            <w:webHidden/>
            <w:sz w:val="22"/>
            <w:szCs w:val="22"/>
          </w:rPr>
          <w:tab/>
        </w:r>
        <w:r w:rsidR="009C0ED8" w:rsidRPr="009C0ED8">
          <w:rPr>
            <w:rFonts w:ascii="Arial" w:hAnsi="Arial" w:cs="Arial"/>
            <w:b w:val="0"/>
            <w:bCs w:val="0"/>
            <w:noProof/>
            <w:webHidden/>
            <w:sz w:val="22"/>
            <w:szCs w:val="22"/>
          </w:rPr>
          <w:fldChar w:fldCharType="begin"/>
        </w:r>
        <w:r w:rsidR="009C0ED8" w:rsidRPr="009C0ED8">
          <w:rPr>
            <w:rFonts w:ascii="Arial" w:hAnsi="Arial" w:cs="Arial"/>
            <w:b w:val="0"/>
            <w:bCs w:val="0"/>
            <w:noProof/>
            <w:webHidden/>
            <w:sz w:val="22"/>
            <w:szCs w:val="22"/>
          </w:rPr>
          <w:instrText xml:space="preserve"> PAGEREF _Toc134785203 \h </w:instrText>
        </w:r>
        <w:r w:rsidR="009C0ED8" w:rsidRPr="009C0ED8">
          <w:rPr>
            <w:rFonts w:ascii="Arial" w:hAnsi="Arial" w:cs="Arial"/>
            <w:b w:val="0"/>
            <w:bCs w:val="0"/>
            <w:noProof/>
            <w:webHidden/>
            <w:sz w:val="22"/>
            <w:szCs w:val="22"/>
          </w:rPr>
        </w:r>
        <w:r w:rsidR="009C0ED8" w:rsidRPr="009C0ED8">
          <w:rPr>
            <w:rFonts w:ascii="Arial" w:hAnsi="Arial" w:cs="Arial"/>
            <w:b w:val="0"/>
            <w:bCs w:val="0"/>
            <w:noProof/>
            <w:webHidden/>
            <w:sz w:val="22"/>
            <w:szCs w:val="22"/>
          </w:rPr>
          <w:fldChar w:fldCharType="separate"/>
        </w:r>
        <w:r w:rsidR="009C0ED8" w:rsidRPr="009C0ED8">
          <w:rPr>
            <w:rFonts w:ascii="Arial" w:hAnsi="Arial" w:cs="Arial"/>
            <w:b w:val="0"/>
            <w:bCs w:val="0"/>
            <w:noProof/>
            <w:webHidden/>
            <w:sz w:val="22"/>
            <w:szCs w:val="22"/>
          </w:rPr>
          <w:t>68</w:t>
        </w:r>
        <w:r w:rsidR="009C0ED8" w:rsidRPr="009C0ED8">
          <w:rPr>
            <w:rFonts w:ascii="Arial" w:hAnsi="Arial" w:cs="Arial"/>
            <w:b w:val="0"/>
            <w:bCs w:val="0"/>
            <w:noProof/>
            <w:webHidden/>
            <w:sz w:val="22"/>
            <w:szCs w:val="22"/>
          </w:rPr>
          <w:fldChar w:fldCharType="end"/>
        </w:r>
      </w:hyperlink>
    </w:p>
    <w:p w14:paraId="7954D4EB" w14:textId="7265C633" w:rsidR="009C0ED8" w:rsidRPr="009C0ED8" w:rsidRDefault="009C0ED8" w:rsidP="009C0ED8">
      <w:pPr>
        <w:spacing w:line="259" w:lineRule="auto"/>
        <w:jc w:val="left"/>
        <w:rPr>
          <w:rFonts w:eastAsia="Arial" w:cs="Arial"/>
          <w:bCs/>
          <w:caps/>
          <w:szCs w:val="24"/>
        </w:rPr>
      </w:pPr>
      <w:r>
        <w:rPr>
          <w:rFonts w:eastAsia="Arial" w:cs="Arial"/>
          <w:bCs/>
          <w:caps/>
          <w:szCs w:val="24"/>
        </w:rPr>
        <w:fldChar w:fldCharType="end"/>
      </w:r>
    </w:p>
    <w:p w14:paraId="7A6E6E6A" w14:textId="4EE781B9" w:rsidR="00B93B72" w:rsidRDefault="00F7135E" w:rsidP="00F50860">
      <w:pPr>
        <w:spacing w:line="259" w:lineRule="auto"/>
        <w:jc w:val="left"/>
        <w:rPr>
          <w:rFonts w:eastAsia="Arial" w:cs="Arial"/>
          <w:b/>
          <w:szCs w:val="24"/>
        </w:rPr>
      </w:pPr>
      <w:r>
        <w:rPr>
          <w:rFonts w:eastAsia="Arial" w:cs="Arial"/>
          <w:b/>
          <w:szCs w:val="24"/>
        </w:rPr>
        <w:br w:type="page"/>
      </w:r>
    </w:p>
    <w:p w14:paraId="7244CB78" w14:textId="794C9AA5" w:rsidR="00FD77C9" w:rsidRDefault="00FD77C9" w:rsidP="009E63AB">
      <w:pPr>
        <w:spacing w:line="259" w:lineRule="auto"/>
        <w:jc w:val="center"/>
        <w:rPr>
          <w:rFonts w:eastAsia="Arial" w:cs="Arial"/>
          <w:b/>
          <w:szCs w:val="24"/>
        </w:rPr>
      </w:pPr>
      <w:r>
        <w:rPr>
          <w:rFonts w:eastAsia="Arial" w:cs="Arial"/>
          <w:b/>
          <w:szCs w:val="24"/>
        </w:rPr>
        <w:lastRenderedPageBreak/>
        <w:t xml:space="preserve">LISTA DE ECUACIONES </w:t>
      </w:r>
    </w:p>
    <w:p w14:paraId="3EB621BE" w14:textId="77777777" w:rsidR="00FD77C9" w:rsidRPr="003938AA" w:rsidRDefault="00FD77C9" w:rsidP="00FD77C9">
      <w:pPr>
        <w:pStyle w:val="Ecuacion"/>
      </w:pPr>
      <w:r w:rsidRPr="003938AA">
        <w:t>Potencia generada</w:t>
      </w:r>
    </w:p>
    <w:p w14:paraId="6C394EE3" w14:textId="77777777" w:rsidR="00FD77C9" w:rsidRDefault="00FD77C9" w:rsidP="00FD77C9">
      <w:pPr>
        <w:pStyle w:val="Ecuacion"/>
      </w:pPr>
      <w:r w:rsidRPr="003938AA">
        <w:t xml:space="preserve">Número total de paneles solares </w:t>
      </w:r>
    </w:p>
    <w:p w14:paraId="6D9444A3" w14:textId="77777777" w:rsidR="00FD77C9" w:rsidRDefault="00FD77C9" w:rsidP="00FD77C9">
      <w:pPr>
        <w:pStyle w:val="Ecuacion"/>
      </w:pPr>
      <w:r>
        <w:t xml:space="preserve">Arreglo de los módulos fotovoltaicos </w:t>
      </w:r>
    </w:p>
    <w:p w14:paraId="6C1A09E3" w14:textId="77777777" w:rsidR="00FD77C9" w:rsidRDefault="00FD77C9" w:rsidP="00FD77C9">
      <w:pPr>
        <w:pStyle w:val="Ecuacion"/>
      </w:pPr>
      <w:r>
        <w:t xml:space="preserve">Número de columnas </w:t>
      </w:r>
    </w:p>
    <w:p w14:paraId="3DFA403A" w14:textId="77777777" w:rsidR="00FD77C9" w:rsidRDefault="00FD77C9" w:rsidP="00FD77C9">
      <w:pPr>
        <w:pStyle w:val="Ecuacion"/>
      </w:pPr>
      <w:r>
        <w:t>Número de baterías requeridas</w:t>
      </w:r>
    </w:p>
    <w:p w14:paraId="447EC72A" w14:textId="77777777" w:rsidR="00FD77C9" w:rsidRDefault="00FD77C9" w:rsidP="00FD77C9">
      <w:pPr>
        <w:pStyle w:val="Ecuacion"/>
      </w:pPr>
      <w:r>
        <w:t xml:space="preserve">Baterías en paralelo  </w:t>
      </w:r>
    </w:p>
    <w:p w14:paraId="4EAB64C8" w14:textId="77777777" w:rsidR="00FD77C9" w:rsidRDefault="00FD77C9" w:rsidP="00FD77C9">
      <w:pPr>
        <w:pStyle w:val="Ecuacion"/>
      </w:pPr>
      <w:r>
        <w:t>Baterías en serie</w:t>
      </w:r>
    </w:p>
    <w:p w14:paraId="20463449" w14:textId="77777777" w:rsidR="00FD77C9" w:rsidRDefault="00FD77C9" w:rsidP="00FD77C9">
      <w:pPr>
        <w:pStyle w:val="Ecuacion"/>
      </w:pPr>
      <w:r>
        <w:t xml:space="preserve">Corriente máxima del inversor </w:t>
      </w:r>
    </w:p>
    <w:p w14:paraId="40509003" w14:textId="77777777" w:rsidR="00FD77C9" w:rsidRDefault="00FD77C9" w:rsidP="00FD77C9">
      <w:pPr>
        <w:pStyle w:val="Ecuacion"/>
      </w:pPr>
      <w:r>
        <w:t xml:space="preserve">Corriente de salida del inversor </w:t>
      </w:r>
    </w:p>
    <w:p w14:paraId="6DB1A578" w14:textId="77777777" w:rsidR="00FD77C9" w:rsidRDefault="00FD77C9" w:rsidP="00FD77C9">
      <w:pPr>
        <w:pStyle w:val="Ecuacion"/>
      </w:pPr>
      <w:r>
        <w:t xml:space="preserve">Potencia del inversor </w:t>
      </w:r>
    </w:p>
    <w:p w14:paraId="5325D964" w14:textId="77777777" w:rsidR="00FD77C9" w:rsidRDefault="00FD77C9" w:rsidP="00FD77C9">
      <w:pPr>
        <w:pStyle w:val="Ecuacion"/>
      </w:pPr>
      <w:r>
        <w:t xml:space="preserve">Voltaje de los paneles </w:t>
      </w:r>
    </w:p>
    <w:p w14:paraId="6E11A146" w14:textId="77777777" w:rsidR="00FD77C9" w:rsidRDefault="00FD77C9" w:rsidP="00FD77C9">
      <w:pPr>
        <w:pStyle w:val="Ecuacion"/>
      </w:pPr>
      <w:r>
        <w:t xml:space="preserve">Corriente de los paneles </w:t>
      </w:r>
    </w:p>
    <w:p w14:paraId="3564F35D" w14:textId="77777777" w:rsidR="00FD77C9" w:rsidRDefault="00FD77C9" w:rsidP="00FD77C9">
      <w:pPr>
        <w:pStyle w:val="Ecuacion"/>
      </w:pPr>
      <w:r>
        <w:t>Corriente total de una conexión en serie</w:t>
      </w:r>
    </w:p>
    <w:p w14:paraId="7CD91737" w14:textId="77777777" w:rsidR="00FD77C9" w:rsidRDefault="00FD77C9" w:rsidP="00FD77C9">
      <w:pPr>
        <w:pStyle w:val="Ecuacion"/>
      </w:pPr>
      <w:r>
        <w:t>Voltaje en una conexión en paralelo</w:t>
      </w:r>
    </w:p>
    <w:p w14:paraId="2F5C906B" w14:textId="77777777" w:rsidR="00FD77C9" w:rsidRDefault="00FD77C9" w:rsidP="00FD77C9">
      <w:pPr>
        <w:pStyle w:val="Ecuacion"/>
      </w:pPr>
      <w:r>
        <w:t>Corriente total de una conexión en paralelo</w:t>
      </w:r>
    </w:p>
    <w:p w14:paraId="0D1D2108" w14:textId="77777777" w:rsidR="00FD77C9" w:rsidRDefault="00FD77C9" w:rsidP="00FD77C9">
      <w:pPr>
        <w:pStyle w:val="Ecuacion"/>
      </w:pPr>
      <w:r>
        <w:t xml:space="preserve">Pérdidas por cableado </w:t>
      </w:r>
    </w:p>
    <w:p w14:paraId="3188E050" w14:textId="77777777" w:rsidR="00FD77C9" w:rsidRDefault="00FD77C9" w:rsidP="00FD77C9">
      <w:pPr>
        <w:pStyle w:val="Ecuacion"/>
      </w:pPr>
      <w:r>
        <w:t xml:space="preserve">Resistencia del cable </w:t>
      </w:r>
    </w:p>
    <w:p w14:paraId="6B121D93" w14:textId="77777777" w:rsidR="00FD77C9" w:rsidRDefault="00FD77C9" w:rsidP="00FD77C9">
      <w:pPr>
        <w:pStyle w:val="Ecuacion"/>
      </w:pPr>
      <w:r>
        <w:t xml:space="preserve">Pérdidas por temperatura </w:t>
      </w:r>
    </w:p>
    <w:p w14:paraId="3105794E" w14:textId="77777777" w:rsidR="00FD77C9" w:rsidRDefault="00FD77C9" w:rsidP="00FD77C9">
      <w:pPr>
        <w:pStyle w:val="Ecuacion"/>
      </w:pPr>
      <w:r>
        <w:t xml:space="preserve">Distancia entre módulos </w:t>
      </w:r>
    </w:p>
    <w:p w14:paraId="3A0B6434" w14:textId="77777777" w:rsidR="00FD77C9" w:rsidRDefault="00FD77C9" w:rsidP="00FD77C9">
      <w:pPr>
        <w:pStyle w:val="Ecuacion"/>
      </w:pPr>
      <w:r>
        <w:t xml:space="preserve">Inclinación de los paneles </w:t>
      </w:r>
    </w:p>
    <w:p w14:paraId="620FE193" w14:textId="77777777" w:rsidR="00FD77C9" w:rsidRDefault="00FD77C9" w:rsidP="00FD77C9">
      <w:pPr>
        <w:pStyle w:val="Ecuacion"/>
      </w:pPr>
      <w:r>
        <w:t>Eficiencia de los paneles solares</w:t>
      </w:r>
    </w:p>
    <w:p w14:paraId="164DB792" w14:textId="77777777" w:rsidR="00FD77C9" w:rsidRDefault="00FD77C9" w:rsidP="00FD77C9">
      <w:pPr>
        <w:pStyle w:val="Ecuacion"/>
      </w:pPr>
      <w:r>
        <w:t>Límite inferior del criterio</w:t>
      </w:r>
    </w:p>
    <w:p w14:paraId="3E88167C" w14:textId="77777777" w:rsidR="00FD77C9" w:rsidRDefault="00FD77C9" w:rsidP="00FD77C9">
      <w:pPr>
        <w:pStyle w:val="Ecuacion"/>
      </w:pPr>
      <w:r>
        <w:t xml:space="preserve">Límite superior del criterio  </w:t>
      </w:r>
    </w:p>
    <w:p w14:paraId="05D3609A" w14:textId="77777777" w:rsidR="00FD77C9" w:rsidRDefault="00FD77C9" w:rsidP="00FD77C9">
      <w:pPr>
        <w:pStyle w:val="Ecuacion"/>
      </w:pPr>
      <w:r>
        <w:t xml:space="preserve">Indicador de calidad del agua </w:t>
      </w:r>
    </w:p>
    <w:p w14:paraId="192DA759" w14:textId="77777777" w:rsidR="00FD77C9" w:rsidRDefault="00FD77C9" w:rsidP="00FD77C9">
      <w:pPr>
        <w:pStyle w:val="Ecuacion"/>
      </w:pPr>
      <w:r>
        <w:t xml:space="preserve">Ecuación general de la energía </w:t>
      </w:r>
    </w:p>
    <w:p w14:paraId="0779CC0A" w14:textId="77777777" w:rsidR="00FD77C9" w:rsidRDefault="00FD77C9" w:rsidP="00FD77C9">
      <w:pPr>
        <w:pStyle w:val="Ecuacion"/>
      </w:pPr>
      <w:r>
        <w:t xml:space="preserve">Pérdidas de energía por accesorios </w:t>
      </w:r>
    </w:p>
    <w:p w14:paraId="669552C7" w14:textId="77777777" w:rsidR="00FD77C9" w:rsidRDefault="00FD77C9" w:rsidP="00FD77C9">
      <w:pPr>
        <w:pStyle w:val="Ecuacion"/>
      </w:pPr>
      <w:r>
        <w:lastRenderedPageBreak/>
        <w:t xml:space="preserve">Pérdidas de energía por fricción </w:t>
      </w:r>
    </w:p>
    <w:p w14:paraId="09959083" w14:textId="77777777" w:rsidR="00FD77C9" w:rsidRDefault="00FD77C9" w:rsidP="00FD77C9">
      <w:pPr>
        <w:pStyle w:val="Ecuacion"/>
      </w:pPr>
      <w:r>
        <w:t xml:space="preserve">Numero de Reynolds </w:t>
      </w:r>
    </w:p>
    <w:p w14:paraId="49D59A80" w14:textId="77777777" w:rsidR="00FD77C9" w:rsidRDefault="00FD77C9" w:rsidP="00FD77C9">
      <w:pPr>
        <w:pStyle w:val="Ecuacion"/>
      </w:pPr>
      <w:r>
        <w:t>Factor de fricción</w:t>
      </w:r>
    </w:p>
    <w:p w14:paraId="22950116" w14:textId="77777777" w:rsidR="00FD77C9" w:rsidRDefault="00FD77C9" w:rsidP="00FD77C9">
      <w:pPr>
        <w:pStyle w:val="Ecuacion"/>
      </w:pPr>
      <w:r>
        <w:t xml:space="preserve">Temperatura de la célula </w:t>
      </w:r>
    </w:p>
    <w:p w14:paraId="495761A3" w14:textId="77777777" w:rsidR="00FD77C9" w:rsidRDefault="00FD77C9" w:rsidP="00FD77C9">
      <w:pPr>
        <w:pStyle w:val="Ecuacion"/>
      </w:pPr>
      <w:r>
        <w:t xml:space="preserve">Corriente de corto circuito en operación </w:t>
      </w:r>
    </w:p>
    <w:p w14:paraId="38499058" w14:textId="77777777" w:rsidR="00FD77C9" w:rsidRDefault="00FD77C9" w:rsidP="00FD77C9">
      <w:pPr>
        <w:pStyle w:val="Ecuacion"/>
      </w:pPr>
      <w:r>
        <w:t xml:space="preserve">Tensión de circuito abierto en operación </w:t>
      </w:r>
    </w:p>
    <w:p w14:paraId="7933498C" w14:textId="77777777" w:rsidR="00FD77C9" w:rsidRDefault="00FD77C9" w:rsidP="00FD77C9">
      <w:pPr>
        <w:pStyle w:val="Ecuacion"/>
      </w:pPr>
      <w:r>
        <w:t xml:space="preserve">Temperatura de operación del módulo fotovoltaico </w:t>
      </w:r>
    </w:p>
    <w:p w14:paraId="3F9967EF" w14:textId="77777777" w:rsidR="00FD77C9" w:rsidRDefault="00FD77C9" w:rsidP="00FD77C9">
      <w:pPr>
        <w:pStyle w:val="Ecuacion"/>
      </w:pPr>
      <w:r>
        <w:t xml:space="preserve">Número máximo de módulos conectados en serie </w:t>
      </w:r>
    </w:p>
    <w:p w14:paraId="7B352133" w14:textId="77777777" w:rsidR="00FD77C9" w:rsidRDefault="00FD77C9" w:rsidP="00FD77C9">
      <w:pPr>
        <w:pStyle w:val="Ecuacion"/>
      </w:pPr>
      <w:r>
        <w:t xml:space="preserve">Número mínimo de módulos conectados en serie </w:t>
      </w:r>
    </w:p>
    <w:p w14:paraId="40479884" w14:textId="77777777" w:rsidR="00FD77C9" w:rsidRDefault="00FD77C9" w:rsidP="00FD77C9">
      <w:pPr>
        <w:pStyle w:val="Ecuacion"/>
      </w:pPr>
      <w:r>
        <w:t xml:space="preserve">Número adecuado de módulos conectados en serie </w:t>
      </w:r>
    </w:p>
    <w:p w14:paraId="15B2C484" w14:textId="77777777" w:rsidR="00FD77C9" w:rsidRDefault="00FD77C9" w:rsidP="00FD77C9">
      <w:pPr>
        <w:pStyle w:val="Ecuacion"/>
      </w:pPr>
      <w:r>
        <w:t>Selección del calibre del cable adecuado</w:t>
      </w:r>
    </w:p>
    <w:p w14:paraId="0629B726" w14:textId="77777777" w:rsidR="00FD77C9" w:rsidRDefault="00FD77C9" w:rsidP="00FD77C9">
      <w:pPr>
        <w:pStyle w:val="Ecuacion"/>
      </w:pPr>
      <w:r>
        <w:t xml:space="preserve">Elementos de protección en corriente continua </w:t>
      </w:r>
    </w:p>
    <w:p w14:paraId="0963F351" w14:textId="77777777" w:rsidR="00FD77C9" w:rsidRDefault="00FD77C9" w:rsidP="00FD77C9">
      <w:pPr>
        <w:pStyle w:val="Ecuacion"/>
      </w:pPr>
      <w:r>
        <w:t xml:space="preserve">Elementos de protección en corriente alterna </w:t>
      </w:r>
    </w:p>
    <w:p w14:paraId="5A7A1AFA" w14:textId="77777777" w:rsidR="00FD77C9" w:rsidRPr="003938AA" w:rsidRDefault="00FD77C9" w:rsidP="00FD77C9">
      <w:pPr>
        <w:pStyle w:val="Ecuacion"/>
      </w:pPr>
      <w:r>
        <w:t xml:space="preserve">Índice de rentabilidad del proyecto </w:t>
      </w:r>
    </w:p>
    <w:p w14:paraId="0AD594B2" w14:textId="77777777" w:rsidR="00FD77C9" w:rsidRPr="00FD77C9" w:rsidRDefault="00FD77C9" w:rsidP="00FD77C9">
      <w:pPr>
        <w:spacing w:line="259" w:lineRule="auto"/>
        <w:rPr>
          <w:rFonts w:eastAsia="Arial" w:cs="Arial"/>
          <w:bCs/>
          <w:szCs w:val="24"/>
        </w:rPr>
      </w:pPr>
    </w:p>
    <w:p w14:paraId="05F87134" w14:textId="77777777" w:rsidR="00FD77C9" w:rsidRDefault="00FD77C9" w:rsidP="009E63AB">
      <w:pPr>
        <w:spacing w:line="259" w:lineRule="auto"/>
        <w:jc w:val="center"/>
        <w:rPr>
          <w:rFonts w:eastAsia="Arial" w:cs="Arial"/>
          <w:b/>
          <w:szCs w:val="24"/>
        </w:rPr>
      </w:pPr>
    </w:p>
    <w:p w14:paraId="687BF2C6" w14:textId="77777777" w:rsidR="00FD77C9" w:rsidRDefault="00FD77C9" w:rsidP="009E63AB">
      <w:pPr>
        <w:spacing w:line="259" w:lineRule="auto"/>
        <w:jc w:val="center"/>
        <w:rPr>
          <w:rFonts w:eastAsia="Arial" w:cs="Arial"/>
          <w:b/>
          <w:szCs w:val="24"/>
        </w:rPr>
      </w:pPr>
    </w:p>
    <w:p w14:paraId="6446F3DD" w14:textId="77777777" w:rsidR="00FD77C9" w:rsidRDefault="00FD77C9" w:rsidP="009E63AB">
      <w:pPr>
        <w:spacing w:line="259" w:lineRule="auto"/>
        <w:jc w:val="center"/>
        <w:rPr>
          <w:rFonts w:eastAsia="Arial" w:cs="Arial"/>
          <w:b/>
          <w:szCs w:val="24"/>
        </w:rPr>
      </w:pPr>
    </w:p>
    <w:p w14:paraId="3A066566" w14:textId="77777777" w:rsidR="00FD77C9" w:rsidRDefault="00FD77C9" w:rsidP="009E63AB">
      <w:pPr>
        <w:spacing w:line="259" w:lineRule="auto"/>
        <w:jc w:val="center"/>
        <w:rPr>
          <w:rFonts w:eastAsia="Arial" w:cs="Arial"/>
          <w:b/>
          <w:szCs w:val="24"/>
        </w:rPr>
      </w:pPr>
    </w:p>
    <w:p w14:paraId="41FEA167" w14:textId="77777777" w:rsidR="00FD77C9" w:rsidRDefault="00FD77C9" w:rsidP="009E63AB">
      <w:pPr>
        <w:spacing w:line="259" w:lineRule="auto"/>
        <w:jc w:val="center"/>
        <w:rPr>
          <w:rFonts w:eastAsia="Arial" w:cs="Arial"/>
          <w:b/>
          <w:szCs w:val="24"/>
        </w:rPr>
      </w:pPr>
    </w:p>
    <w:p w14:paraId="1156422C" w14:textId="77777777" w:rsidR="00FD77C9" w:rsidRDefault="00FD77C9" w:rsidP="009E63AB">
      <w:pPr>
        <w:spacing w:line="259" w:lineRule="auto"/>
        <w:jc w:val="center"/>
        <w:rPr>
          <w:rFonts w:eastAsia="Arial" w:cs="Arial"/>
          <w:b/>
          <w:szCs w:val="24"/>
        </w:rPr>
      </w:pPr>
    </w:p>
    <w:p w14:paraId="59AABB09" w14:textId="77777777" w:rsidR="00FD77C9" w:rsidRDefault="00FD77C9" w:rsidP="009E63AB">
      <w:pPr>
        <w:spacing w:line="259" w:lineRule="auto"/>
        <w:jc w:val="center"/>
        <w:rPr>
          <w:rFonts w:eastAsia="Arial" w:cs="Arial"/>
          <w:b/>
          <w:szCs w:val="24"/>
        </w:rPr>
      </w:pPr>
    </w:p>
    <w:p w14:paraId="049C4A31" w14:textId="77777777" w:rsidR="00FD77C9" w:rsidRDefault="00FD77C9" w:rsidP="009E63AB">
      <w:pPr>
        <w:spacing w:line="259" w:lineRule="auto"/>
        <w:jc w:val="center"/>
        <w:rPr>
          <w:rFonts w:eastAsia="Arial" w:cs="Arial"/>
          <w:b/>
          <w:szCs w:val="24"/>
        </w:rPr>
      </w:pPr>
    </w:p>
    <w:p w14:paraId="206564F8" w14:textId="77777777" w:rsidR="00FD77C9" w:rsidRDefault="00FD77C9" w:rsidP="009E63AB">
      <w:pPr>
        <w:spacing w:line="259" w:lineRule="auto"/>
        <w:jc w:val="center"/>
        <w:rPr>
          <w:rFonts w:eastAsia="Arial" w:cs="Arial"/>
          <w:b/>
          <w:szCs w:val="24"/>
        </w:rPr>
      </w:pPr>
    </w:p>
    <w:p w14:paraId="4D65D2B4" w14:textId="77777777" w:rsidR="00FD77C9" w:rsidRDefault="00FD77C9" w:rsidP="009E63AB">
      <w:pPr>
        <w:spacing w:line="259" w:lineRule="auto"/>
        <w:jc w:val="center"/>
        <w:rPr>
          <w:rFonts w:eastAsia="Arial" w:cs="Arial"/>
          <w:b/>
          <w:szCs w:val="24"/>
        </w:rPr>
      </w:pPr>
    </w:p>
    <w:p w14:paraId="1C23938C" w14:textId="1BE0357B" w:rsidR="00FD77C9" w:rsidRDefault="009C0ED8" w:rsidP="009C0ED8">
      <w:pPr>
        <w:spacing w:line="259" w:lineRule="auto"/>
        <w:jc w:val="left"/>
        <w:rPr>
          <w:rFonts w:eastAsia="Arial" w:cs="Arial"/>
          <w:b/>
          <w:szCs w:val="24"/>
        </w:rPr>
      </w:pPr>
      <w:r>
        <w:rPr>
          <w:rFonts w:eastAsia="Arial" w:cs="Arial"/>
          <w:b/>
          <w:szCs w:val="24"/>
        </w:rPr>
        <w:br w:type="page"/>
      </w:r>
    </w:p>
    <w:p w14:paraId="62961280" w14:textId="64CF9F10" w:rsidR="00644668" w:rsidRPr="009E63AB" w:rsidRDefault="004D5215" w:rsidP="009E63AB">
      <w:pPr>
        <w:spacing w:line="259" w:lineRule="auto"/>
        <w:jc w:val="center"/>
      </w:pPr>
      <w:r>
        <w:rPr>
          <w:rFonts w:eastAsia="Arial" w:cs="Arial"/>
          <w:b/>
          <w:szCs w:val="24"/>
        </w:rPr>
        <w:lastRenderedPageBreak/>
        <w:t>LISTA DE ANEXOS</w:t>
      </w:r>
    </w:p>
    <w:p w14:paraId="4738EFD2" w14:textId="4BB9B2DB" w:rsidR="00352374" w:rsidRPr="00352374" w:rsidRDefault="00352374" w:rsidP="00352374">
      <w:pPr>
        <w:pStyle w:val="TDC1"/>
        <w:tabs>
          <w:tab w:val="right" w:leader="dot" w:pos="9111"/>
        </w:tabs>
        <w:jc w:val="both"/>
        <w:rPr>
          <w:rFonts w:ascii="Arial" w:eastAsiaTheme="minorEastAsia" w:hAnsi="Arial" w:cs="Arial"/>
          <w:b w:val="0"/>
          <w:bCs w:val="0"/>
          <w:caps w:val="0"/>
          <w:noProof/>
          <w:kern w:val="2"/>
          <w:lang w:val="es-CO"/>
          <w14:ligatures w14:val="standardContextual"/>
        </w:rPr>
      </w:pPr>
      <w:r>
        <w:rPr>
          <w:rFonts w:eastAsia="Arial" w:cs="Arial"/>
        </w:rPr>
        <w:fldChar w:fldCharType="begin"/>
      </w:r>
      <w:r>
        <w:rPr>
          <w:rFonts w:eastAsia="Arial" w:cs="Arial"/>
        </w:rPr>
        <w:instrText xml:space="preserve"> TOC \h \z \t "Anexos;1" </w:instrText>
      </w:r>
      <w:r>
        <w:rPr>
          <w:rFonts w:eastAsia="Arial" w:cs="Arial"/>
        </w:rPr>
        <w:fldChar w:fldCharType="separate"/>
      </w:r>
      <w:hyperlink w:anchor="_Toc134785336" w:history="1">
        <w:r w:rsidRPr="00352374">
          <w:rPr>
            <w:rStyle w:val="Hipervnculo"/>
            <w:rFonts w:ascii="Arial" w:hAnsi="Arial" w:cs="Arial"/>
            <w:b w:val="0"/>
            <w:bCs w:val="0"/>
            <w:caps w:val="0"/>
            <w:noProof/>
          </w:rPr>
          <w:t xml:space="preserve">Anexo </w:t>
        </w:r>
        <w:r>
          <w:rPr>
            <w:rStyle w:val="Hipervnculo"/>
            <w:rFonts w:ascii="Arial" w:hAnsi="Arial" w:cs="Arial"/>
            <w:b w:val="0"/>
            <w:bCs w:val="0"/>
            <w:caps w:val="0"/>
            <w:noProof/>
          </w:rPr>
          <w:t>A</w:t>
        </w:r>
        <w:r w:rsidRPr="00352374">
          <w:rPr>
            <w:rStyle w:val="Hipervnculo"/>
            <w:rFonts w:ascii="Arial" w:hAnsi="Arial" w:cs="Arial"/>
            <w:b w:val="0"/>
            <w:bCs w:val="0"/>
            <w:caps w:val="0"/>
            <w:noProof/>
          </w:rPr>
          <w:t>. Resultados de la muestra del río cravo sur</w:t>
        </w:r>
        <w:r w:rsidRPr="00352374">
          <w:rPr>
            <w:rFonts w:ascii="Arial" w:hAnsi="Arial" w:cs="Arial"/>
            <w:b w:val="0"/>
            <w:bCs w:val="0"/>
            <w:noProof/>
            <w:webHidden/>
          </w:rPr>
          <w:tab/>
        </w:r>
        <w:r w:rsidRPr="00352374">
          <w:rPr>
            <w:rFonts w:ascii="Arial" w:hAnsi="Arial" w:cs="Arial"/>
            <w:b w:val="0"/>
            <w:bCs w:val="0"/>
            <w:noProof/>
            <w:webHidden/>
          </w:rPr>
          <w:fldChar w:fldCharType="begin"/>
        </w:r>
        <w:r w:rsidRPr="00352374">
          <w:rPr>
            <w:rFonts w:ascii="Arial" w:hAnsi="Arial" w:cs="Arial"/>
            <w:b w:val="0"/>
            <w:bCs w:val="0"/>
            <w:noProof/>
            <w:webHidden/>
          </w:rPr>
          <w:instrText xml:space="preserve"> PAGEREF _Toc134785336 \h </w:instrText>
        </w:r>
        <w:r w:rsidRPr="00352374">
          <w:rPr>
            <w:rFonts w:ascii="Arial" w:hAnsi="Arial" w:cs="Arial"/>
            <w:b w:val="0"/>
            <w:bCs w:val="0"/>
            <w:noProof/>
            <w:webHidden/>
          </w:rPr>
        </w:r>
        <w:r w:rsidRPr="00352374">
          <w:rPr>
            <w:rFonts w:ascii="Arial" w:hAnsi="Arial" w:cs="Arial"/>
            <w:b w:val="0"/>
            <w:bCs w:val="0"/>
            <w:noProof/>
            <w:webHidden/>
          </w:rPr>
          <w:fldChar w:fldCharType="separate"/>
        </w:r>
        <w:r w:rsidRPr="00352374">
          <w:rPr>
            <w:rFonts w:ascii="Arial" w:hAnsi="Arial" w:cs="Arial"/>
            <w:b w:val="0"/>
            <w:bCs w:val="0"/>
            <w:noProof/>
            <w:webHidden/>
          </w:rPr>
          <w:t>87</w:t>
        </w:r>
        <w:r w:rsidRPr="00352374">
          <w:rPr>
            <w:rFonts w:ascii="Arial" w:hAnsi="Arial" w:cs="Arial"/>
            <w:b w:val="0"/>
            <w:bCs w:val="0"/>
            <w:noProof/>
            <w:webHidden/>
          </w:rPr>
          <w:fldChar w:fldCharType="end"/>
        </w:r>
      </w:hyperlink>
    </w:p>
    <w:p w14:paraId="6E55201B" w14:textId="1B4972E1" w:rsidR="00352374" w:rsidRPr="00352374" w:rsidRDefault="00000000" w:rsidP="00352374">
      <w:pPr>
        <w:pStyle w:val="TDC1"/>
        <w:tabs>
          <w:tab w:val="right" w:leader="dot" w:pos="9111"/>
        </w:tabs>
        <w:jc w:val="both"/>
        <w:rPr>
          <w:rFonts w:ascii="Arial" w:eastAsiaTheme="minorEastAsia" w:hAnsi="Arial" w:cs="Arial"/>
          <w:b w:val="0"/>
          <w:bCs w:val="0"/>
          <w:caps w:val="0"/>
          <w:noProof/>
          <w:kern w:val="2"/>
          <w:lang w:val="es-CO"/>
          <w14:ligatures w14:val="standardContextual"/>
        </w:rPr>
      </w:pPr>
      <w:hyperlink w:anchor="_Toc134785338" w:history="1">
        <w:r w:rsidR="00352374" w:rsidRPr="00352374">
          <w:rPr>
            <w:rStyle w:val="Hipervnculo"/>
            <w:rFonts w:ascii="Arial" w:hAnsi="Arial" w:cs="Arial"/>
            <w:b w:val="0"/>
            <w:bCs w:val="0"/>
            <w:caps w:val="0"/>
            <w:noProof/>
          </w:rPr>
          <w:t xml:space="preserve">Anexo </w:t>
        </w:r>
        <w:r w:rsidR="00352374">
          <w:rPr>
            <w:rStyle w:val="Hipervnculo"/>
            <w:rFonts w:ascii="Arial" w:hAnsi="Arial" w:cs="Arial"/>
            <w:b w:val="0"/>
            <w:bCs w:val="0"/>
            <w:caps w:val="0"/>
            <w:noProof/>
          </w:rPr>
          <w:t>B</w:t>
        </w:r>
        <w:r w:rsidR="00352374" w:rsidRPr="00352374">
          <w:rPr>
            <w:rStyle w:val="Hipervnculo"/>
            <w:rFonts w:ascii="Arial" w:hAnsi="Arial" w:cs="Arial"/>
            <w:b w:val="0"/>
            <w:bCs w:val="0"/>
            <w:caps w:val="0"/>
            <w:noProof/>
          </w:rPr>
          <w:t>. Método analítico jerárquico aplicado en las etapas de la planta de potabilización</w:t>
        </w:r>
        <w:r w:rsidR="00352374" w:rsidRPr="00352374">
          <w:rPr>
            <w:rFonts w:ascii="Arial" w:hAnsi="Arial" w:cs="Arial"/>
            <w:b w:val="0"/>
            <w:bCs w:val="0"/>
            <w:noProof/>
            <w:webHidden/>
          </w:rPr>
          <w:tab/>
        </w:r>
        <w:r w:rsidR="00352374" w:rsidRPr="00352374">
          <w:rPr>
            <w:rFonts w:ascii="Arial" w:hAnsi="Arial" w:cs="Arial"/>
            <w:b w:val="0"/>
            <w:bCs w:val="0"/>
            <w:noProof/>
            <w:webHidden/>
          </w:rPr>
          <w:fldChar w:fldCharType="begin"/>
        </w:r>
        <w:r w:rsidR="00352374" w:rsidRPr="00352374">
          <w:rPr>
            <w:rFonts w:ascii="Arial" w:hAnsi="Arial" w:cs="Arial"/>
            <w:b w:val="0"/>
            <w:bCs w:val="0"/>
            <w:noProof/>
            <w:webHidden/>
          </w:rPr>
          <w:instrText xml:space="preserve"> PAGEREF _Toc134785338 \h </w:instrText>
        </w:r>
        <w:r w:rsidR="00352374" w:rsidRPr="00352374">
          <w:rPr>
            <w:rFonts w:ascii="Arial" w:hAnsi="Arial" w:cs="Arial"/>
            <w:b w:val="0"/>
            <w:bCs w:val="0"/>
            <w:noProof/>
            <w:webHidden/>
          </w:rPr>
        </w:r>
        <w:r w:rsidR="00352374" w:rsidRPr="00352374">
          <w:rPr>
            <w:rFonts w:ascii="Arial" w:hAnsi="Arial" w:cs="Arial"/>
            <w:b w:val="0"/>
            <w:bCs w:val="0"/>
            <w:noProof/>
            <w:webHidden/>
          </w:rPr>
          <w:fldChar w:fldCharType="separate"/>
        </w:r>
        <w:r w:rsidR="00352374" w:rsidRPr="00352374">
          <w:rPr>
            <w:rFonts w:ascii="Arial" w:hAnsi="Arial" w:cs="Arial"/>
            <w:b w:val="0"/>
            <w:bCs w:val="0"/>
            <w:noProof/>
            <w:webHidden/>
          </w:rPr>
          <w:t>89</w:t>
        </w:r>
        <w:r w:rsidR="00352374" w:rsidRPr="00352374">
          <w:rPr>
            <w:rFonts w:ascii="Arial" w:hAnsi="Arial" w:cs="Arial"/>
            <w:b w:val="0"/>
            <w:bCs w:val="0"/>
            <w:noProof/>
            <w:webHidden/>
          </w:rPr>
          <w:fldChar w:fldCharType="end"/>
        </w:r>
      </w:hyperlink>
    </w:p>
    <w:p w14:paraId="52BD9D53" w14:textId="13E7824D" w:rsidR="00352374" w:rsidRPr="00352374" w:rsidRDefault="00000000" w:rsidP="00352374">
      <w:pPr>
        <w:pStyle w:val="TDC1"/>
        <w:tabs>
          <w:tab w:val="right" w:leader="dot" w:pos="9111"/>
        </w:tabs>
        <w:jc w:val="both"/>
        <w:rPr>
          <w:rFonts w:ascii="Arial" w:eastAsiaTheme="minorEastAsia" w:hAnsi="Arial" w:cs="Arial"/>
          <w:b w:val="0"/>
          <w:bCs w:val="0"/>
          <w:caps w:val="0"/>
          <w:noProof/>
          <w:kern w:val="2"/>
          <w:lang w:val="es-CO"/>
          <w14:ligatures w14:val="standardContextual"/>
        </w:rPr>
      </w:pPr>
      <w:hyperlink w:anchor="_Toc134785339" w:history="1">
        <w:r w:rsidR="00352374" w:rsidRPr="00352374">
          <w:rPr>
            <w:rStyle w:val="Hipervnculo"/>
            <w:rFonts w:ascii="Arial" w:hAnsi="Arial" w:cs="Arial"/>
            <w:b w:val="0"/>
            <w:bCs w:val="0"/>
            <w:caps w:val="0"/>
            <w:noProof/>
          </w:rPr>
          <w:t xml:space="preserve">Anexo </w:t>
        </w:r>
        <w:r w:rsidR="00352374">
          <w:rPr>
            <w:rStyle w:val="Hipervnculo"/>
            <w:rFonts w:ascii="Arial" w:hAnsi="Arial" w:cs="Arial"/>
            <w:b w:val="0"/>
            <w:bCs w:val="0"/>
            <w:caps w:val="0"/>
            <w:noProof/>
          </w:rPr>
          <w:t>C</w:t>
        </w:r>
        <w:r w:rsidR="00352374" w:rsidRPr="00352374">
          <w:rPr>
            <w:rStyle w:val="Hipervnculo"/>
            <w:rFonts w:ascii="Arial" w:hAnsi="Arial" w:cs="Arial"/>
            <w:b w:val="0"/>
            <w:bCs w:val="0"/>
            <w:caps w:val="0"/>
            <w:noProof/>
          </w:rPr>
          <w:t>. Método analítico jerárquico sistema fotovoltaico</w:t>
        </w:r>
        <w:r w:rsidR="00352374" w:rsidRPr="00352374">
          <w:rPr>
            <w:rFonts w:ascii="Arial" w:hAnsi="Arial" w:cs="Arial"/>
            <w:b w:val="0"/>
            <w:bCs w:val="0"/>
            <w:noProof/>
            <w:webHidden/>
          </w:rPr>
          <w:tab/>
        </w:r>
        <w:r w:rsidR="00352374" w:rsidRPr="00352374">
          <w:rPr>
            <w:rFonts w:ascii="Arial" w:hAnsi="Arial" w:cs="Arial"/>
            <w:b w:val="0"/>
            <w:bCs w:val="0"/>
            <w:noProof/>
            <w:webHidden/>
          </w:rPr>
          <w:fldChar w:fldCharType="begin"/>
        </w:r>
        <w:r w:rsidR="00352374" w:rsidRPr="00352374">
          <w:rPr>
            <w:rFonts w:ascii="Arial" w:hAnsi="Arial" w:cs="Arial"/>
            <w:b w:val="0"/>
            <w:bCs w:val="0"/>
            <w:noProof/>
            <w:webHidden/>
          </w:rPr>
          <w:instrText xml:space="preserve"> PAGEREF _Toc134785339 \h </w:instrText>
        </w:r>
        <w:r w:rsidR="00352374" w:rsidRPr="00352374">
          <w:rPr>
            <w:rFonts w:ascii="Arial" w:hAnsi="Arial" w:cs="Arial"/>
            <w:b w:val="0"/>
            <w:bCs w:val="0"/>
            <w:noProof/>
            <w:webHidden/>
          </w:rPr>
        </w:r>
        <w:r w:rsidR="00352374" w:rsidRPr="00352374">
          <w:rPr>
            <w:rFonts w:ascii="Arial" w:hAnsi="Arial" w:cs="Arial"/>
            <w:b w:val="0"/>
            <w:bCs w:val="0"/>
            <w:noProof/>
            <w:webHidden/>
          </w:rPr>
          <w:fldChar w:fldCharType="separate"/>
        </w:r>
        <w:r w:rsidR="00352374" w:rsidRPr="00352374">
          <w:rPr>
            <w:rFonts w:ascii="Arial" w:hAnsi="Arial" w:cs="Arial"/>
            <w:b w:val="0"/>
            <w:bCs w:val="0"/>
            <w:noProof/>
            <w:webHidden/>
          </w:rPr>
          <w:t>93</w:t>
        </w:r>
        <w:r w:rsidR="00352374" w:rsidRPr="00352374">
          <w:rPr>
            <w:rFonts w:ascii="Arial" w:hAnsi="Arial" w:cs="Arial"/>
            <w:b w:val="0"/>
            <w:bCs w:val="0"/>
            <w:noProof/>
            <w:webHidden/>
          </w:rPr>
          <w:fldChar w:fldCharType="end"/>
        </w:r>
      </w:hyperlink>
    </w:p>
    <w:p w14:paraId="4F495A2F" w14:textId="161B040E" w:rsidR="00352374" w:rsidRPr="00352374" w:rsidRDefault="00000000" w:rsidP="00352374">
      <w:pPr>
        <w:pStyle w:val="TDC1"/>
        <w:tabs>
          <w:tab w:val="right" w:leader="dot" w:pos="9111"/>
        </w:tabs>
        <w:jc w:val="both"/>
        <w:rPr>
          <w:rFonts w:ascii="Arial" w:eastAsiaTheme="minorEastAsia" w:hAnsi="Arial" w:cs="Arial"/>
          <w:b w:val="0"/>
          <w:bCs w:val="0"/>
          <w:caps w:val="0"/>
          <w:noProof/>
          <w:kern w:val="2"/>
          <w:lang w:val="es-CO"/>
          <w14:ligatures w14:val="standardContextual"/>
        </w:rPr>
      </w:pPr>
      <w:hyperlink w:anchor="_Toc134785340" w:history="1">
        <w:r w:rsidR="00352374" w:rsidRPr="00352374">
          <w:rPr>
            <w:rStyle w:val="Hipervnculo"/>
            <w:rFonts w:ascii="Arial" w:hAnsi="Arial" w:cs="Arial"/>
            <w:b w:val="0"/>
            <w:bCs w:val="0"/>
            <w:caps w:val="0"/>
            <w:noProof/>
          </w:rPr>
          <w:t xml:space="preserve">Anexo </w:t>
        </w:r>
        <w:r w:rsidR="00352374">
          <w:rPr>
            <w:rStyle w:val="Hipervnculo"/>
            <w:rFonts w:ascii="Arial" w:hAnsi="Arial" w:cs="Arial"/>
            <w:b w:val="0"/>
            <w:bCs w:val="0"/>
            <w:caps w:val="0"/>
            <w:noProof/>
          </w:rPr>
          <w:t>D</w:t>
        </w:r>
        <w:r w:rsidR="00352374" w:rsidRPr="00352374">
          <w:rPr>
            <w:rStyle w:val="Hipervnculo"/>
            <w:rFonts w:ascii="Arial" w:hAnsi="Arial" w:cs="Arial"/>
            <w:b w:val="0"/>
            <w:bCs w:val="0"/>
            <w:caps w:val="0"/>
            <w:noProof/>
          </w:rPr>
          <w:t>. Hoja de cálculo</w:t>
        </w:r>
        <w:r w:rsidR="00352374" w:rsidRPr="00352374">
          <w:rPr>
            <w:rFonts w:ascii="Arial" w:hAnsi="Arial" w:cs="Arial"/>
            <w:b w:val="0"/>
            <w:bCs w:val="0"/>
            <w:noProof/>
            <w:webHidden/>
          </w:rPr>
          <w:tab/>
        </w:r>
        <w:r w:rsidR="00352374" w:rsidRPr="00352374">
          <w:rPr>
            <w:rFonts w:ascii="Arial" w:hAnsi="Arial" w:cs="Arial"/>
            <w:b w:val="0"/>
            <w:bCs w:val="0"/>
            <w:noProof/>
            <w:webHidden/>
          </w:rPr>
          <w:fldChar w:fldCharType="begin"/>
        </w:r>
        <w:r w:rsidR="00352374" w:rsidRPr="00352374">
          <w:rPr>
            <w:rFonts w:ascii="Arial" w:hAnsi="Arial" w:cs="Arial"/>
            <w:b w:val="0"/>
            <w:bCs w:val="0"/>
            <w:noProof/>
            <w:webHidden/>
          </w:rPr>
          <w:instrText xml:space="preserve"> PAGEREF _Toc134785340 \h </w:instrText>
        </w:r>
        <w:r w:rsidR="00352374" w:rsidRPr="00352374">
          <w:rPr>
            <w:rFonts w:ascii="Arial" w:hAnsi="Arial" w:cs="Arial"/>
            <w:b w:val="0"/>
            <w:bCs w:val="0"/>
            <w:noProof/>
            <w:webHidden/>
          </w:rPr>
        </w:r>
        <w:r w:rsidR="00352374" w:rsidRPr="00352374">
          <w:rPr>
            <w:rFonts w:ascii="Arial" w:hAnsi="Arial" w:cs="Arial"/>
            <w:b w:val="0"/>
            <w:bCs w:val="0"/>
            <w:noProof/>
            <w:webHidden/>
          </w:rPr>
          <w:fldChar w:fldCharType="separate"/>
        </w:r>
        <w:r w:rsidR="00352374" w:rsidRPr="00352374">
          <w:rPr>
            <w:rFonts w:ascii="Arial" w:hAnsi="Arial" w:cs="Arial"/>
            <w:b w:val="0"/>
            <w:bCs w:val="0"/>
            <w:noProof/>
            <w:webHidden/>
          </w:rPr>
          <w:t>93</w:t>
        </w:r>
        <w:r w:rsidR="00352374" w:rsidRPr="00352374">
          <w:rPr>
            <w:rFonts w:ascii="Arial" w:hAnsi="Arial" w:cs="Arial"/>
            <w:b w:val="0"/>
            <w:bCs w:val="0"/>
            <w:noProof/>
            <w:webHidden/>
          </w:rPr>
          <w:fldChar w:fldCharType="end"/>
        </w:r>
      </w:hyperlink>
    </w:p>
    <w:p w14:paraId="78423338" w14:textId="4C159F88" w:rsidR="000A780A" w:rsidRDefault="00352374" w:rsidP="00C905CA">
      <w:pPr>
        <w:tabs>
          <w:tab w:val="left" w:pos="3480"/>
        </w:tabs>
        <w:spacing w:line="259" w:lineRule="auto"/>
        <w:rPr>
          <w:noProof/>
        </w:rPr>
      </w:pPr>
      <w:r>
        <w:rPr>
          <w:rFonts w:eastAsia="Arial" w:cs="Arial"/>
          <w:szCs w:val="24"/>
        </w:rPr>
        <w:fldChar w:fldCharType="end"/>
      </w:r>
      <w:r w:rsidR="000A780A">
        <w:rPr>
          <w:rFonts w:eastAsia="Arial" w:cs="Arial"/>
          <w:szCs w:val="24"/>
        </w:rPr>
        <w:fldChar w:fldCharType="begin"/>
      </w:r>
      <w:r w:rsidR="000A780A">
        <w:rPr>
          <w:rFonts w:eastAsia="Arial" w:cs="Arial"/>
          <w:szCs w:val="24"/>
        </w:rPr>
        <w:instrText xml:space="preserve"> TOC \p " " \h \z \u \t "Anexos;1" </w:instrText>
      </w:r>
      <w:r w:rsidR="000A780A">
        <w:rPr>
          <w:rFonts w:eastAsia="Arial" w:cs="Arial"/>
          <w:szCs w:val="24"/>
        </w:rPr>
        <w:fldChar w:fldCharType="separate"/>
      </w:r>
    </w:p>
    <w:p w14:paraId="4A7927A1" w14:textId="7C9CCC2C" w:rsidR="004D5215" w:rsidRDefault="000A780A" w:rsidP="005D489B">
      <w:pPr>
        <w:tabs>
          <w:tab w:val="left" w:pos="3480"/>
        </w:tabs>
        <w:spacing w:line="259" w:lineRule="auto"/>
        <w:rPr>
          <w:rFonts w:eastAsia="Arial" w:cs="Arial"/>
          <w:szCs w:val="24"/>
        </w:rPr>
      </w:pPr>
      <w:r>
        <w:rPr>
          <w:rFonts w:eastAsia="Arial" w:cs="Arial"/>
          <w:szCs w:val="24"/>
        </w:rPr>
        <w:fldChar w:fldCharType="end"/>
      </w:r>
    </w:p>
    <w:p w14:paraId="2651B0DF" w14:textId="77777777" w:rsidR="005D489B" w:rsidRPr="005D489B" w:rsidRDefault="005D489B" w:rsidP="005D489B">
      <w:pPr>
        <w:tabs>
          <w:tab w:val="left" w:pos="3480"/>
        </w:tabs>
        <w:spacing w:line="259" w:lineRule="auto"/>
        <w:rPr>
          <w:rFonts w:eastAsia="Arial" w:cs="Arial"/>
          <w:szCs w:val="24"/>
        </w:rPr>
      </w:pPr>
    </w:p>
    <w:p w14:paraId="24F22BA0" w14:textId="77777777" w:rsidR="004D5215" w:rsidRDefault="004D5215" w:rsidP="004D5215"/>
    <w:p w14:paraId="79804E52" w14:textId="46CB9B02" w:rsidR="004D5215" w:rsidRDefault="004D5215" w:rsidP="004D5215"/>
    <w:p w14:paraId="0C067A24" w14:textId="6F886575" w:rsidR="0073669C" w:rsidRDefault="0073669C" w:rsidP="004D5215"/>
    <w:p w14:paraId="31E0B254" w14:textId="279F7243" w:rsidR="0073669C" w:rsidRDefault="0073669C" w:rsidP="004D5215"/>
    <w:p w14:paraId="2AEF2A5D" w14:textId="34390A34" w:rsidR="00FD77C9" w:rsidRDefault="00FD77C9" w:rsidP="004D5215"/>
    <w:p w14:paraId="0B492D42" w14:textId="1159F194" w:rsidR="00FD77C9" w:rsidRDefault="00FD77C9" w:rsidP="004D5215"/>
    <w:p w14:paraId="429581DF" w14:textId="7CA4304F" w:rsidR="00FD77C9" w:rsidRDefault="00FD77C9" w:rsidP="004D5215"/>
    <w:p w14:paraId="41DE40E8" w14:textId="066CE804" w:rsidR="00FD77C9" w:rsidRDefault="00FD77C9" w:rsidP="004D5215"/>
    <w:p w14:paraId="1B0D8BDD" w14:textId="71BB6FC7" w:rsidR="00FD77C9" w:rsidRDefault="00FD77C9" w:rsidP="004D5215"/>
    <w:p w14:paraId="3EBC24F9" w14:textId="52E32BB7" w:rsidR="00FD77C9" w:rsidRDefault="00FD77C9" w:rsidP="004D5215"/>
    <w:p w14:paraId="7010DB5A" w14:textId="51BBFDA9" w:rsidR="00FD77C9" w:rsidRDefault="00FD77C9" w:rsidP="004D5215"/>
    <w:p w14:paraId="33FF20E0" w14:textId="5D9CFB1A" w:rsidR="00FD77C9" w:rsidRDefault="00FD77C9" w:rsidP="004D5215"/>
    <w:p w14:paraId="683F1014" w14:textId="77777777" w:rsidR="00FD77C9" w:rsidRDefault="00FD77C9" w:rsidP="004D5215"/>
    <w:p w14:paraId="4A499EA4" w14:textId="3F7ECBAA" w:rsidR="004D5215" w:rsidRDefault="004D5215" w:rsidP="004D5215"/>
    <w:p w14:paraId="7E57FEF6" w14:textId="10DD2B24" w:rsidR="00FD77C9" w:rsidRDefault="00FD77C9" w:rsidP="004D5215"/>
    <w:p w14:paraId="0FCCBCA7" w14:textId="66E30F29" w:rsidR="00FD77C9" w:rsidRDefault="00FD77C9" w:rsidP="004D5215"/>
    <w:p w14:paraId="2FC980B8" w14:textId="4789FCD3" w:rsidR="00FD77C9" w:rsidRDefault="00FD77C9" w:rsidP="004D5215"/>
    <w:p w14:paraId="13B50EFC" w14:textId="07A4EC18" w:rsidR="00FD77C9" w:rsidRPr="00A45C35" w:rsidRDefault="00FD77C9" w:rsidP="00FD77C9">
      <w:pPr>
        <w:jc w:val="center"/>
        <w:rPr>
          <w:rFonts w:cs="Arial"/>
          <w:b/>
          <w:bCs/>
          <w:sz w:val="20"/>
          <w:szCs w:val="20"/>
        </w:rPr>
      </w:pPr>
      <w:r>
        <w:rPr>
          <w:rFonts w:cs="Arial"/>
          <w:b/>
          <w:bCs/>
          <w:szCs w:val="24"/>
        </w:rPr>
        <w:lastRenderedPageBreak/>
        <w:t xml:space="preserve">LISTA DE SÍMBOLOS </w:t>
      </w:r>
    </w:p>
    <w:p w14:paraId="094F445F" w14:textId="77777777" w:rsidR="00FD77C9" w:rsidRPr="00A45C35" w:rsidRDefault="00000000" w:rsidP="00FD77C9">
      <w:pPr>
        <w:rPr>
          <w:rFonts w:eastAsiaTheme="minorEastAsia" w:cs="Arial"/>
          <w:sz w:val="20"/>
          <w:szCs w:val="20"/>
        </w:rPr>
      </w:pPr>
      <m:oMath>
        <m:sSub>
          <m:sSubPr>
            <m:ctrlPr>
              <w:rPr>
                <w:rFonts w:ascii="Cambria Math" w:eastAsia="Arial" w:hAnsi="Cambria Math" w:cs="Arial"/>
                <w:i/>
                <w:sz w:val="20"/>
                <w:szCs w:val="20"/>
              </w:rPr>
            </m:ctrlPr>
          </m:sSubPr>
          <m:e>
            <m:r>
              <w:rPr>
                <w:rFonts w:ascii="Cambria Math" w:eastAsia="Arial" w:hAnsi="Cambria Math" w:cs="Arial"/>
                <w:sz w:val="20"/>
                <w:szCs w:val="20"/>
              </w:rPr>
              <m:t>P</m:t>
            </m:r>
          </m:e>
          <m:sub>
            <m:r>
              <w:rPr>
                <w:rFonts w:ascii="Cambria Math" w:eastAsia="Arial" w:hAnsi="Cambria Math" w:cs="Arial"/>
                <w:sz w:val="20"/>
                <w:szCs w:val="20"/>
              </w:rPr>
              <m:t>GFV</m:t>
            </m:r>
          </m:sub>
        </m:sSub>
      </m:oMath>
      <w:r w:rsidR="00FD77C9" w:rsidRPr="00A45C35">
        <w:rPr>
          <w:rFonts w:eastAsiaTheme="minorEastAsia" w:cs="Arial"/>
          <w:sz w:val="20"/>
          <w:szCs w:val="20"/>
        </w:rPr>
        <w:t xml:space="preserve"> Potencia generada por los paneles solares </w:t>
      </w:r>
    </w:p>
    <w:p w14:paraId="40FEB2F9" w14:textId="77777777" w:rsidR="00FD77C9" w:rsidRPr="00A45C35" w:rsidRDefault="00000000" w:rsidP="00FD77C9">
      <w:pPr>
        <w:rPr>
          <w:rFonts w:eastAsiaTheme="minorEastAsia" w:cs="Arial"/>
          <w:sz w:val="20"/>
          <w:szCs w:val="20"/>
        </w:rPr>
      </w:pPr>
      <m:oMath>
        <m:sSub>
          <m:sSubPr>
            <m:ctrlPr>
              <w:rPr>
                <w:rFonts w:ascii="Cambria Math" w:eastAsia="Arial" w:hAnsi="Cambria Math" w:cs="Arial"/>
                <w:i/>
                <w:sz w:val="20"/>
                <w:szCs w:val="20"/>
              </w:rPr>
            </m:ctrlPr>
          </m:sSubPr>
          <m:e>
            <m:r>
              <w:rPr>
                <w:rFonts w:ascii="Cambria Math" w:eastAsia="Arial" w:hAnsi="Cambria Math" w:cs="Arial"/>
                <w:sz w:val="20"/>
                <w:szCs w:val="20"/>
              </w:rPr>
              <m:t>N</m:t>
            </m:r>
          </m:e>
          <m:sub>
            <m:r>
              <w:rPr>
                <w:rFonts w:ascii="Cambria Math" w:eastAsia="Arial" w:hAnsi="Cambria Math" w:cs="Arial"/>
                <w:sz w:val="20"/>
                <w:szCs w:val="20"/>
              </w:rPr>
              <m:t>T</m:t>
            </m:r>
          </m:sub>
        </m:sSub>
      </m:oMath>
      <w:r w:rsidR="00FD77C9" w:rsidRPr="00A45C35">
        <w:rPr>
          <w:rFonts w:eastAsiaTheme="minorEastAsia" w:cs="Arial"/>
          <w:sz w:val="20"/>
          <w:szCs w:val="20"/>
        </w:rPr>
        <w:t xml:space="preserve"> Número total de paneles solares </w:t>
      </w:r>
    </w:p>
    <w:p w14:paraId="0624D8B8" w14:textId="77777777" w:rsidR="00FD77C9" w:rsidRPr="00A45C35" w:rsidRDefault="00000000" w:rsidP="00FD77C9">
      <w:pPr>
        <w:rPr>
          <w:rFonts w:eastAsiaTheme="minorEastAsia" w:cs="Arial"/>
          <w:sz w:val="20"/>
          <w:szCs w:val="20"/>
        </w:rPr>
      </w:pPr>
      <m:oMath>
        <m:sSub>
          <m:sSubPr>
            <m:ctrlPr>
              <w:rPr>
                <w:rFonts w:ascii="Cambria Math" w:eastAsia="Arial" w:hAnsi="Cambria Math" w:cs="Arial"/>
                <w:b/>
                <w:bCs/>
                <w:i/>
                <w:sz w:val="20"/>
                <w:szCs w:val="20"/>
              </w:rPr>
            </m:ctrlPr>
          </m:sSubPr>
          <m:e>
            <m:r>
              <w:rPr>
                <w:rFonts w:ascii="Cambria Math" w:eastAsia="Arial" w:hAnsi="Cambria Math" w:cs="Arial"/>
                <w:sz w:val="20"/>
                <w:szCs w:val="20"/>
              </w:rPr>
              <m:t>N</m:t>
            </m:r>
          </m:e>
          <m:sub>
            <m:r>
              <w:rPr>
                <w:rFonts w:ascii="Cambria Math" w:eastAsia="Arial" w:hAnsi="Cambria Math" w:cs="Arial"/>
                <w:sz w:val="20"/>
                <w:szCs w:val="20"/>
              </w:rPr>
              <m:t>F</m:t>
            </m:r>
          </m:sub>
        </m:sSub>
      </m:oMath>
      <w:r w:rsidR="00FD77C9" w:rsidRPr="00A45C35">
        <w:rPr>
          <w:rFonts w:eastAsiaTheme="minorEastAsia" w:cs="Arial"/>
          <w:b/>
          <w:bCs/>
          <w:sz w:val="20"/>
          <w:szCs w:val="20"/>
        </w:rPr>
        <w:t xml:space="preserve"> </w:t>
      </w:r>
      <w:r w:rsidR="00FD77C9" w:rsidRPr="00A45C35">
        <w:rPr>
          <w:rFonts w:eastAsiaTheme="minorEastAsia" w:cs="Arial"/>
          <w:sz w:val="20"/>
          <w:szCs w:val="20"/>
        </w:rPr>
        <w:t xml:space="preserve">Arreglo de los módulos fotovoltaicos </w:t>
      </w:r>
    </w:p>
    <w:p w14:paraId="4E9AD1A7" w14:textId="77777777" w:rsidR="00FD77C9" w:rsidRPr="00A45C35" w:rsidRDefault="00000000" w:rsidP="00FD77C9">
      <w:pPr>
        <w:rPr>
          <w:rFonts w:eastAsiaTheme="minorEastAsia" w:cs="Arial"/>
          <w:sz w:val="20"/>
          <w:szCs w:val="20"/>
        </w:rPr>
      </w:pPr>
      <m:oMath>
        <m:sSub>
          <m:sSubPr>
            <m:ctrlPr>
              <w:rPr>
                <w:rFonts w:ascii="Cambria Math" w:eastAsia="Arial" w:hAnsi="Cambria Math" w:cs="Arial"/>
                <w:i/>
                <w:sz w:val="20"/>
                <w:szCs w:val="20"/>
              </w:rPr>
            </m:ctrlPr>
          </m:sSubPr>
          <m:e>
            <m:r>
              <w:rPr>
                <w:rFonts w:ascii="Cambria Math" w:eastAsia="Arial" w:hAnsi="Cambria Math" w:cs="Arial"/>
                <w:sz w:val="20"/>
                <w:szCs w:val="20"/>
              </w:rPr>
              <m:t>N</m:t>
            </m:r>
          </m:e>
          <m:sub>
            <m:r>
              <w:rPr>
                <w:rFonts w:ascii="Cambria Math" w:eastAsia="Arial" w:hAnsi="Cambria Math" w:cs="Arial"/>
                <w:sz w:val="20"/>
                <w:szCs w:val="20"/>
              </w:rPr>
              <m:t>Bat</m:t>
            </m:r>
          </m:sub>
        </m:sSub>
      </m:oMath>
      <w:r w:rsidR="00FD77C9" w:rsidRPr="00A45C35">
        <w:rPr>
          <w:rFonts w:eastAsiaTheme="minorEastAsia" w:cs="Arial"/>
          <w:sz w:val="20"/>
          <w:szCs w:val="20"/>
        </w:rPr>
        <w:t xml:space="preserve">Número de baterías requeridas </w:t>
      </w:r>
    </w:p>
    <w:p w14:paraId="2469C019" w14:textId="77777777" w:rsidR="00FD77C9" w:rsidRPr="00A45C35" w:rsidRDefault="00000000" w:rsidP="00FD77C9">
      <w:pPr>
        <w:rPr>
          <w:rFonts w:eastAsiaTheme="minorEastAsia" w:cs="Arial"/>
          <w:sz w:val="20"/>
          <w:szCs w:val="20"/>
        </w:rPr>
      </w:pPr>
      <m:oMath>
        <m:sSub>
          <m:sSubPr>
            <m:ctrlPr>
              <w:rPr>
                <w:rFonts w:ascii="Cambria Math" w:eastAsia="Arial" w:hAnsi="Cambria Math" w:cs="Arial"/>
                <w:i/>
                <w:sz w:val="20"/>
                <w:szCs w:val="20"/>
              </w:rPr>
            </m:ctrlPr>
          </m:sSubPr>
          <m:e>
            <m:r>
              <w:rPr>
                <w:rFonts w:ascii="Cambria Math" w:eastAsia="Arial" w:hAnsi="Cambria Math" w:cs="Arial"/>
                <w:sz w:val="20"/>
                <w:szCs w:val="20"/>
              </w:rPr>
              <m:t>I</m:t>
            </m:r>
          </m:e>
          <m:sub>
            <m:r>
              <w:rPr>
                <w:rFonts w:ascii="Cambria Math" w:eastAsia="Arial" w:hAnsi="Cambria Math" w:cs="Arial"/>
                <w:sz w:val="20"/>
                <w:szCs w:val="20"/>
              </w:rPr>
              <m:t>ent</m:t>
            </m:r>
          </m:sub>
        </m:sSub>
      </m:oMath>
      <w:r w:rsidR="00FD77C9" w:rsidRPr="00A45C35">
        <w:rPr>
          <w:rFonts w:eastAsiaTheme="minorEastAsia" w:cs="Arial"/>
          <w:sz w:val="20"/>
          <w:szCs w:val="20"/>
        </w:rPr>
        <w:t xml:space="preserve"> Corriente de entrada del inversor </w:t>
      </w:r>
    </w:p>
    <w:p w14:paraId="07FB3D0D" w14:textId="77777777" w:rsidR="00FD77C9" w:rsidRPr="00A45C35" w:rsidRDefault="00000000" w:rsidP="00FD77C9">
      <w:pPr>
        <w:rPr>
          <w:rFonts w:eastAsiaTheme="minorEastAsia" w:cs="Arial"/>
          <w:sz w:val="20"/>
          <w:szCs w:val="20"/>
        </w:rPr>
      </w:pPr>
      <m:oMath>
        <m:sSub>
          <m:sSubPr>
            <m:ctrlPr>
              <w:rPr>
                <w:rFonts w:ascii="Cambria Math" w:eastAsia="Arial" w:hAnsi="Cambria Math" w:cs="Arial"/>
                <w:i/>
                <w:sz w:val="20"/>
                <w:szCs w:val="20"/>
              </w:rPr>
            </m:ctrlPr>
          </m:sSubPr>
          <m:e>
            <m:r>
              <w:rPr>
                <w:rFonts w:ascii="Cambria Math" w:eastAsia="Arial" w:hAnsi="Cambria Math" w:cs="Arial"/>
                <w:sz w:val="20"/>
                <w:szCs w:val="20"/>
              </w:rPr>
              <m:t>I</m:t>
            </m:r>
          </m:e>
          <m:sub>
            <m:r>
              <w:rPr>
                <w:rFonts w:ascii="Cambria Math" w:eastAsia="Arial" w:hAnsi="Cambria Math" w:cs="Arial"/>
                <w:sz w:val="20"/>
                <w:szCs w:val="20"/>
              </w:rPr>
              <m:t>sal</m:t>
            </m:r>
          </m:sub>
        </m:sSub>
      </m:oMath>
      <w:r w:rsidR="00FD77C9" w:rsidRPr="00A45C35">
        <w:rPr>
          <w:rFonts w:eastAsiaTheme="minorEastAsia" w:cs="Arial"/>
          <w:sz w:val="20"/>
          <w:szCs w:val="20"/>
        </w:rPr>
        <w:t xml:space="preserve"> Corriente de salida del inversor </w:t>
      </w:r>
    </w:p>
    <w:p w14:paraId="4C61D784" w14:textId="77777777" w:rsidR="00FD77C9" w:rsidRPr="00A45C35" w:rsidRDefault="00000000" w:rsidP="00FD77C9">
      <w:pPr>
        <w:rPr>
          <w:rFonts w:eastAsiaTheme="minorEastAsia" w:cs="Arial"/>
          <w:sz w:val="20"/>
          <w:szCs w:val="20"/>
        </w:rPr>
      </w:pPr>
      <m:oMath>
        <m:sSub>
          <m:sSubPr>
            <m:ctrlPr>
              <w:rPr>
                <w:rFonts w:ascii="Cambria Math" w:eastAsia="Arial" w:hAnsi="Cambria Math" w:cs="Arial"/>
                <w:i/>
                <w:sz w:val="20"/>
                <w:szCs w:val="20"/>
              </w:rPr>
            </m:ctrlPr>
          </m:sSubPr>
          <m:e>
            <m:r>
              <w:rPr>
                <w:rFonts w:ascii="Cambria Math" w:eastAsia="Arial" w:hAnsi="Cambria Math" w:cs="Arial"/>
                <w:sz w:val="20"/>
                <w:szCs w:val="20"/>
              </w:rPr>
              <m:t>P</m:t>
            </m:r>
          </m:e>
          <m:sub>
            <m:r>
              <w:rPr>
                <w:rFonts w:ascii="Cambria Math" w:eastAsia="Arial" w:hAnsi="Cambria Math" w:cs="Arial"/>
                <w:sz w:val="20"/>
                <w:szCs w:val="20"/>
              </w:rPr>
              <m:t>T</m:t>
            </m:r>
          </m:sub>
        </m:sSub>
      </m:oMath>
      <w:r w:rsidR="00FD77C9" w:rsidRPr="00A45C35">
        <w:rPr>
          <w:rFonts w:eastAsiaTheme="minorEastAsia" w:cs="Arial"/>
          <w:sz w:val="20"/>
          <w:szCs w:val="20"/>
        </w:rPr>
        <w:t xml:space="preserve"> Pérdidas por temperatura </w:t>
      </w:r>
    </w:p>
    <w:p w14:paraId="6095BAD8" w14:textId="72DA7B6D" w:rsidR="00FD77C9" w:rsidRPr="00A45C35" w:rsidRDefault="00000000" w:rsidP="00FD77C9">
      <w:pPr>
        <w:rPr>
          <w:rFonts w:eastAsiaTheme="minorEastAsia" w:cs="Arial"/>
          <w:sz w:val="20"/>
          <w:szCs w:val="20"/>
        </w:rPr>
      </w:pPr>
      <m:oMath>
        <m:sSub>
          <m:sSubPr>
            <m:ctrlPr>
              <w:rPr>
                <w:rFonts w:ascii="Cambria Math" w:eastAsia="Arial" w:hAnsi="Cambria Math" w:cs="Arial"/>
                <w:i/>
                <w:sz w:val="20"/>
                <w:szCs w:val="20"/>
              </w:rPr>
            </m:ctrlPr>
          </m:sSubPr>
          <m:e>
            <m:r>
              <w:rPr>
                <w:rFonts w:ascii="Cambria Math" w:eastAsia="Arial" w:hAnsi="Cambria Math" w:cs="Arial"/>
                <w:sz w:val="20"/>
                <w:szCs w:val="20"/>
              </w:rPr>
              <m:t>β</m:t>
            </m:r>
          </m:e>
          <m:sub>
            <m:r>
              <w:rPr>
                <w:rFonts w:ascii="Cambria Math" w:eastAsia="Arial" w:hAnsi="Cambria Math" w:cs="Arial"/>
                <w:sz w:val="20"/>
                <w:szCs w:val="20"/>
              </w:rPr>
              <m:t>opt</m:t>
            </m:r>
          </m:sub>
        </m:sSub>
      </m:oMath>
      <w:r w:rsidR="00FD77C9" w:rsidRPr="00A45C35">
        <w:rPr>
          <w:rFonts w:eastAsiaTheme="minorEastAsia" w:cs="Arial"/>
          <w:sz w:val="20"/>
          <w:szCs w:val="20"/>
        </w:rPr>
        <w:t xml:space="preserve"> Ángulo óptimo de los paneles solares</w:t>
      </w:r>
    </w:p>
    <w:p w14:paraId="6B2DCCC7" w14:textId="77777777" w:rsidR="00FD77C9" w:rsidRPr="00A45C35" w:rsidRDefault="00000000" w:rsidP="00FD77C9">
      <w:pPr>
        <w:rPr>
          <w:rFonts w:eastAsia="Arial" w:cs="Arial"/>
          <w:sz w:val="20"/>
          <w:szCs w:val="20"/>
        </w:rPr>
      </w:pPr>
      <m:oMath>
        <m:sSub>
          <m:sSubPr>
            <m:ctrlPr>
              <w:rPr>
                <w:rFonts w:ascii="Cambria Math" w:eastAsia="Arial" w:hAnsi="Cambria Math" w:cs="Arial"/>
                <w:i/>
                <w:sz w:val="20"/>
                <w:szCs w:val="20"/>
              </w:rPr>
            </m:ctrlPr>
          </m:sSubPr>
          <m:e>
            <m:r>
              <w:rPr>
                <w:rFonts w:ascii="Cambria Math" w:eastAsia="Arial" w:hAnsi="Cambria Math" w:cs="Arial"/>
                <w:sz w:val="20"/>
                <w:szCs w:val="20"/>
              </w:rPr>
              <m:t>V</m:t>
            </m:r>
          </m:e>
          <m:sub>
            <m:r>
              <w:rPr>
                <w:rFonts w:ascii="Cambria Math" w:eastAsia="Arial" w:hAnsi="Cambria Math" w:cs="Arial"/>
                <w:sz w:val="20"/>
                <w:szCs w:val="20"/>
              </w:rPr>
              <m:t>mpp</m:t>
            </m:r>
          </m:sub>
        </m:sSub>
      </m:oMath>
      <w:r w:rsidR="00FD77C9" w:rsidRPr="00A45C35">
        <w:rPr>
          <w:rFonts w:eastAsia="Arial" w:cs="Arial"/>
          <w:sz w:val="20"/>
          <w:szCs w:val="20"/>
        </w:rPr>
        <w:t xml:space="preserve"> El voltaje en el punto máximo de la potencia solar fotovoltaica</w:t>
      </w:r>
    </w:p>
    <w:p w14:paraId="5715E61A" w14:textId="77777777" w:rsidR="00FD77C9" w:rsidRPr="00A45C35" w:rsidRDefault="00000000" w:rsidP="00FD77C9">
      <w:pPr>
        <w:rPr>
          <w:rFonts w:eastAsia="Arial" w:cs="Arial"/>
          <w:sz w:val="20"/>
          <w:szCs w:val="20"/>
        </w:rPr>
      </w:pPr>
      <m:oMath>
        <m:sSub>
          <m:sSubPr>
            <m:ctrlPr>
              <w:rPr>
                <w:rFonts w:ascii="Cambria Math" w:eastAsia="Arial" w:hAnsi="Cambria Math" w:cs="Arial"/>
                <w:i/>
                <w:sz w:val="20"/>
                <w:szCs w:val="20"/>
              </w:rPr>
            </m:ctrlPr>
          </m:sSubPr>
          <m:e>
            <m:r>
              <w:rPr>
                <w:rFonts w:ascii="Cambria Math" w:eastAsia="Arial" w:hAnsi="Cambria Math" w:cs="Arial"/>
                <w:sz w:val="20"/>
                <w:szCs w:val="20"/>
              </w:rPr>
              <m:t>I</m:t>
            </m:r>
          </m:e>
          <m:sub>
            <m:r>
              <w:rPr>
                <w:rFonts w:ascii="Cambria Math" w:eastAsia="Arial" w:hAnsi="Cambria Math" w:cs="Arial"/>
                <w:sz w:val="20"/>
                <w:szCs w:val="20"/>
              </w:rPr>
              <m:t>mpp</m:t>
            </m:r>
          </m:sub>
        </m:sSub>
      </m:oMath>
      <w:r w:rsidR="00FD77C9" w:rsidRPr="00A45C35">
        <w:rPr>
          <w:rFonts w:eastAsia="Arial" w:cs="Arial"/>
          <w:sz w:val="20"/>
          <w:szCs w:val="20"/>
        </w:rPr>
        <w:t xml:space="preserve"> La corriente en el punto máximo de la potencia solar fotovoltaica </w:t>
      </w:r>
    </w:p>
    <w:p w14:paraId="7E295E5D" w14:textId="77777777" w:rsidR="00FD77C9" w:rsidRPr="00A45C35" w:rsidRDefault="00FD77C9" w:rsidP="00FD77C9">
      <w:pPr>
        <w:rPr>
          <w:rFonts w:eastAsiaTheme="minorEastAsia" w:cs="Arial"/>
          <w:sz w:val="20"/>
          <w:szCs w:val="20"/>
        </w:rPr>
      </w:pPr>
      <m:oMath>
        <m:r>
          <w:rPr>
            <w:rFonts w:ascii="Cambria Math" w:eastAsia="Arial" w:hAnsi="Cambria Math" w:cs="Arial"/>
            <w:sz w:val="20"/>
            <w:szCs w:val="20"/>
          </w:rPr>
          <m:t>UNT</m:t>
        </m:r>
      </m:oMath>
      <w:r w:rsidRPr="00A45C35">
        <w:rPr>
          <w:rFonts w:eastAsiaTheme="minorEastAsia" w:cs="Arial"/>
          <w:sz w:val="20"/>
          <w:szCs w:val="20"/>
        </w:rPr>
        <w:t xml:space="preserve">  Unidades Nefelométricas de turbiedad </w:t>
      </w:r>
    </w:p>
    <w:p w14:paraId="14161DB5" w14:textId="77777777" w:rsidR="00FD77C9" w:rsidRPr="00A45C35" w:rsidRDefault="00FD77C9" w:rsidP="00FD77C9">
      <w:pPr>
        <w:rPr>
          <w:rFonts w:eastAsiaTheme="minorEastAsia" w:cs="Arial"/>
          <w:sz w:val="20"/>
          <w:szCs w:val="20"/>
        </w:rPr>
      </w:pPr>
      <m:oMath>
        <m:r>
          <w:rPr>
            <w:rFonts w:ascii="Cambria Math" w:eastAsia="Arial" w:hAnsi="Cambria Math" w:cs="Arial"/>
            <w:sz w:val="20"/>
            <w:szCs w:val="20"/>
          </w:rPr>
          <m:t>mg</m:t>
        </m:r>
        <m:sSub>
          <m:sSubPr>
            <m:ctrlPr>
              <w:rPr>
                <w:rFonts w:ascii="Cambria Math" w:eastAsia="Arial" w:hAnsi="Cambria Math" w:cs="Arial"/>
                <w:i/>
                <w:sz w:val="20"/>
                <w:szCs w:val="20"/>
              </w:rPr>
            </m:ctrlPr>
          </m:sSubPr>
          <m:e>
            <m:r>
              <w:rPr>
                <w:rFonts w:ascii="Cambria Math" w:eastAsia="Arial" w:hAnsi="Cambria Math" w:cs="Arial"/>
                <w:sz w:val="20"/>
                <w:szCs w:val="20"/>
              </w:rPr>
              <m:t>O</m:t>
            </m:r>
          </m:e>
          <m:sub>
            <m:r>
              <w:rPr>
                <w:rFonts w:ascii="Cambria Math" w:eastAsia="Arial" w:hAnsi="Cambria Math" w:cs="Arial"/>
                <w:sz w:val="20"/>
                <w:szCs w:val="20"/>
              </w:rPr>
              <m:t>2</m:t>
            </m:r>
          </m:sub>
        </m:sSub>
        <m:r>
          <w:rPr>
            <w:rFonts w:ascii="Cambria Math" w:eastAsia="Arial" w:hAnsi="Cambria Math" w:cs="Arial"/>
            <w:sz w:val="20"/>
            <w:szCs w:val="20"/>
          </w:rPr>
          <m:t>/L</m:t>
        </m:r>
      </m:oMath>
      <w:r w:rsidRPr="00A45C35">
        <w:rPr>
          <w:rFonts w:eastAsiaTheme="minorEastAsia" w:cs="Arial"/>
          <w:sz w:val="20"/>
          <w:szCs w:val="20"/>
        </w:rPr>
        <w:t xml:space="preserve"> Miligramos de oxígeno por cada litro </w:t>
      </w:r>
    </w:p>
    <w:p w14:paraId="2F7E6F6A" w14:textId="77777777" w:rsidR="00FD77C9" w:rsidRPr="00A45C35" w:rsidRDefault="00000000" w:rsidP="00FD77C9">
      <w:pPr>
        <w:rPr>
          <w:rFonts w:eastAsiaTheme="minorEastAsia" w:cs="Arial"/>
          <w:iCs/>
          <w:sz w:val="20"/>
          <w:szCs w:val="20"/>
        </w:rPr>
      </w:pPr>
      <m:oMath>
        <m:sSub>
          <m:sSubPr>
            <m:ctrlPr>
              <w:rPr>
                <w:rFonts w:ascii="Cambria Math" w:eastAsia="Arial" w:hAnsi="Cambria Math" w:cs="Arial"/>
                <w:i/>
                <w:iCs/>
                <w:sz w:val="20"/>
                <w:szCs w:val="20"/>
              </w:rPr>
            </m:ctrlPr>
          </m:sSubPr>
          <m:e>
            <m:r>
              <w:rPr>
                <w:rFonts w:ascii="Cambria Math" w:eastAsia="Arial" w:hAnsi="Cambria Math" w:cs="Arial"/>
                <w:sz w:val="20"/>
                <w:szCs w:val="20"/>
              </w:rPr>
              <m:t>h</m:t>
            </m:r>
          </m:e>
          <m:sub>
            <m:r>
              <w:rPr>
                <w:rFonts w:ascii="Cambria Math" w:eastAsia="Arial" w:hAnsi="Cambria Math" w:cs="Arial"/>
                <w:sz w:val="20"/>
                <w:szCs w:val="20"/>
              </w:rPr>
              <m:t>a</m:t>
            </m:r>
          </m:sub>
        </m:sSub>
      </m:oMath>
      <w:r w:rsidR="00FD77C9" w:rsidRPr="00A45C35">
        <w:rPr>
          <w:rFonts w:eastAsiaTheme="minorEastAsia" w:cs="Arial"/>
          <w:iCs/>
          <w:sz w:val="20"/>
          <w:szCs w:val="20"/>
        </w:rPr>
        <w:t xml:space="preserve"> Altura manométrica del sistema </w:t>
      </w:r>
    </w:p>
    <w:p w14:paraId="2084F400" w14:textId="77777777" w:rsidR="00FD77C9" w:rsidRPr="00A45C35" w:rsidRDefault="00000000" w:rsidP="00FD77C9">
      <w:pPr>
        <w:rPr>
          <w:rFonts w:eastAsiaTheme="minorEastAsia" w:cs="Arial"/>
          <w:iCs/>
          <w:sz w:val="20"/>
          <w:szCs w:val="20"/>
        </w:rPr>
      </w:pPr>
      <m:oMath>
        <m:sSub>
          <m:sSubPr>
            <m:ctrlPr>
              <w:rPr>
                <w:rFonts w:ascii="Cambria Math" w:eastAsia="Arial" w:hAnsi="Cambria Math" w:cs="Arial"/>
                <w:i/>
                <w:iCs/>
                <w:sz w:val="20"/>
                <w:szCs w:val="20"/>
              </w:rPr>
            </m:ctrlPr>
          </m:sSubPr>
          <m:e>
            <m:r>
              <w:rPr>
                <w:rFonts w:ascii="Cambria Math" w:eastAsia="Arial" w:hAnsi="Cambria Math" w:cs="Arial"/>
                <w:sz w:val="20"/>
                <w:szCs w:val="20"/>
              </w:rPr>
              <m:t>h</m:t>
            </m:r>
          </m:e>
          <m:sub>
            <m:r>
              <w:rPr>
                <w:rFonts w:ascii="Cambria Math" w:eastAsia="Arial" w:hAnsi="Cambria Math" w:cs="Arial"/>
                <w:sz w:val="20"/>
                <w:szCs w:val="20"/>
              </w:rPr>
              <m:t>l</m:t>
            </m:r>
          </m:sub>
        </m:sSub>
      </m:oMath>
      <w:r w:rsidR="00FD77C9" w:rsidRPr="00A45C35">
        <w:rPr>
          <w:rFonts w:eastAsiaTheme="minorEastAsia" w:cs="Arial"/>
          <w:iCs/>
          <w:sz w:val="20"/>
          <w:szCs w:val="20"/>
        </w:rPr>
        <w:t xml:space="preserve"> Pérdidas por accesorios y fricción </w:t>
      </w:r>
    </w:p>
    <w:p w14:paraId="27916A36" w14:textId="77777777" w:rsidR="00FD77C9" w:rsidRPr="00A45C35" w:rsidRDefault="00FD77C9" w:rsidP="00FD77C9">
      <w:pPr>
        <w:rPr>
          <w:rFonts w:eastAsiaTheme="minorEastAsia" w:cs="Arial"/>
          <w:sz w:val="20"/>
          <w:szCs w:val="20"/>
        </w:rPr>
      </w:pPr>
      <m:oMath>
        <m:r>
          <w:rPr>
            <w:rFonts w:ascii="Cambria Math" w:eastAsia="Arial" w:hAnsi="Cambria Math" w:cs="Arial"/>
            <w:sz w:val="20"/>
            <w:szCs w:val="20"/>
          </w:rPr>
          <m:t>f</m:t>
        </m:r>
      </m:oMath>
      <w:r w:rsidRPr="00A45C35">
        <w:rPr>
          <w:rFonts w:eastAsiaTheme="minorEastAsia" w:cs="Arial"/>
          <w:sz w:val="20"/>
          <w:szCs w:val="20"/>
        </w:rPr>
        <w:t xml:space="preserve"> Factor de fricción de la tubería </w:t>
      </w:r>
    </w:p>
    <w:p w14:paraId="10A454AA" w14:textId="77777777" w:rsidR="00FD77C9" w:rsidRPr="00A45C35" w:rsidRDefault="00000000" w:rsidP="00FD77C9">
      <w:pPr>
        <w:rPr>
          <w:rFonts w:eastAsiaTheme="minorEastAsia" w:cs="Arial"/>
          <w:iCs/>
          <w:sz w:val="20"/>
          <w:szCs w:val="20"/>
        </w:rPr>
      </w:pPr>
      <m:oMath>
        <m:sSub>
          <m:sSubPr>
            <m:ctrlPr>
              <w:rPr>
                <w:rFonts w:ascii="Cambria Math" w:eastAsia="Arial" w:hAnsi="Cambria Math" w:cs="Arial"/>
                <w:i/>
                <w:iCs/>
                <w:sz w:val="20"/>
                <w:szCs w:val="20"/>
              </w:rPr>
            </m:ctrlPr>
          </m:sSubPr>
          <m:e>
            <m:r>
              <w:rPr>
                <w:rFonts w:ascii="Cambria Math" w:eastAsia="Arial" w:hAnsi="Cambria Math" w:cs="Arial"/>
                <w:sz w:val="20"/>
                <w:szCs w:val="20"/>
              </w:rPr>
              <m:t>N</m:t>
            </m:r>
          </m:e>
          <m:sub>
            <m:r>
              <w:rPr>
                <w:rFonts w:ascii="Cambria Math" w:eastAsia="Arial" w:hAnsi="Cambria Math" w:cs="Arial"/>
                <w:sz w:val="20"/>
                <w:szCs w:val="20"/>
              </w:rPr>
              <m:t>R</m:t>
            </m:r>
          </m:sub>
        </m:sSub>
      </m:oMath>
      <w:r w:rsidR="00FD77C9" w:rsidRPr="00A45C35">
        <w:rPr>
          <w:rFonts w:eastAsiaTheme="minorEastAsia" w:cs="Arial"/>
          <w:iCs/>
          <w:sz w:val="20"/>
          <w:szCs w:val="20"/>
        </w:rPr>
        <w:t xml:space="preserve"> Número de Reynolds </w:t>
      </w:r>
    </w:p>
    <w:p w14:paraId="0B50B655" w14:textId="77777777" w:rsidR="00FD77C9" w:rsidRPr="00A45C35" w:rsidRDefault="00FD77C9" w:rsidP="00FD77C9">
      <w:pPr>
        <w:rPr>
          <w:rFonts w:eastAsiaTheme="minorEastAsia" w:cs="Arial"/>
          <w:sz w:val="20"/>
          <w:szCs w:val="20"/>
        </w:rPr>
      </w:pPr>
      <m:oMath>
        <m:r>
          <w:rPr>
            <w:rFonts w:ascii="Cambria Math" w:eastAsia="Arial" w:hAnsi="Cambria Math" w:cs="Arial"/>
            <w:sz w:val="20"/>
            <w:szCs w:val="20"/>
          </w:rPr>
          <m:t>Q</m:t>
        </m:r>
      </m:oMath>
      <w:r w:rsidRPr="00A45C35">
        <w:rPr>
          <w:rFonts w:eastAsiaTheme="minorEastAsia" w:cs="Arial"/>
          <w:sz w:val="20"/>
          <w:szCs w:val="20"/>
        </w:rPr>
        <w:t xml:space="preserve"> Caudal </w:t>
      </w:r>
    </w:p>
    <w:p w14:paraId="326F93AD" w14:textId="77777777" w:rsidR="00FD77C9" w:rsidRPr="00A45C35" w:rsidRDefault="00FD77C9" w:rsidP="00FD77C9">
      <w:pPr>
        <w:rPr>
          <w:rFonts w:eastAsiaTheme="minorEastAsia" w:cs="Arial"/>
          <w:sz w:val="20"/>
          <w:szCs w:val="20"/>
        </w:rPr>
      </w:pPr>
      <m:oMath>
        <m:r>
          <w:rPr>
            <w:rFonts w:ascii="Cambria Math" w:eastAsia="Arial" w:hAnsi="Cambria Math" w:cs="Arial"/>
            <w:sz w:val="20"/>
            <w:szCs w:val="20"/>
          </w:rPr>
          <m:t>HB</m:t>
        </m:r>
      </m:oMath>
      <w:r w:rsidRPr="00A45C35">
        <w:rPr>
          <w:rFonts w:eastAsiaTheme="minorEastAsia" w:cs="Arial"/>
          <w:sz w:val="20"/>
          <w:szCs w:val="20"/>
        </w:rPr>
        <w:t xml:space="preserve"> Altura del sistema </w:t>
      </w:r>
    </w:p>
    <w:p w14:paraId="7D81218B" w14:textId="77777777" w:rsidR="00FD77C9" w:rsidRPr="00A45C35" w:rsidRDefault="00000000" w:rsidP="00FD77C9">
      <w:pPr>
        <w:rPr>
          <w:rFonts w:eastAsiaTheme="minorEastAsia" w:cs="Arial"/>
          <w:sz w:val="20"/>
          <w:szCs w:val="20"/>
        </w:rPr>
      </w:pPr>
      <m:oMath>
        <m:sSub>
          <m:sSubPr>
            <m:ctrlPr>
              <w:rPr>
                <w:rFonts w:ascii="Cambria Math" w:hAnsi="Cambria Math"/>
                <w:i/>
                <w:sz w:val="20"/>
                <w:szCs w:val="20"/>
              </w:rPr>
            </m:ctrlPr>
          </m:sSubPr>
          <m:e>
            <m:r>
              <w:rPr>
                <w:rFonts w:ascii="Cambria Math" w:hAnsi="Cambria Math"/>
                <w:sz w:val="20"/>
                <w:szCs w:val="20"/>
              </w:rPr>
              <m:t>T</m:t>
            </m:r>
          </m:e>
          <m:sub>
            <m:r>
              <w:rPr>
                <w:rFonts w:ascii="Cambria Math" w:hAnsi="Cambria Math"/>
                <w:sz w:val="20"/>
                <w:szCs w:val="20"/>
              </w:rPr>
              <m:t>c</m:t>
            </m:r>
          </m:sub>
        </m:sSub>
      </m:oMath>
      <w:r w:rsidR="00FD77C9" w:rsidRPr="00A45C35">
        <w:rPr>
          <w:rFonts w:eastAsiaTheme="minorEastAsia" w:cs="Arial"/>
          <w:sz w:val="20"/>
          <w:szCs w:val="20"/>
        </w:rPr>
        <w:t xml:space="preserve"> Temperatura de la célula </w:t>
      </w:r>
    </w:p>
    <w:p w14:paraId="5DF0DF8F" w14:textId="77777777" w:rsidR="00FD77C9" w:rsidRPr="00A45C35" w:rsidRDefault="00000000" w:rsidP="00FD77C9">
      <w:pPr>
        <w:rPr>
          <w:rFonts w:cs="Arial"/>
          <w:sz w:val="20"/>
          <w:szCs w:val="20"/>
        </w:rPr>
      </w:pPr>
      <m:oMath>
        <m:sSub>
          <m:sSubPr>
            <m:ctrlPr>
              <w:rPr>
                <w:rFonts w:ascii="Cambria Math" w:hAnsi="Cambria Math"/>
                <w:sz w:val="20"/>
                <w:szCs w:val="20"/>
              </w:rPr>
            </m:ctrlPr>
          </m:sSubPr>
          <m:e>
            <m:r>
              <w:rPr>
                <w:rFonts w:ascii="Cambria Math" w:hAnsi="Cambria Math"/>
                <w:sz w:val="20"/>
                <w:szCs w:val="20"/>
              </w:rPr>
              <m:t>K</m:t>
            </m:r>
          </m:e>
          <m:sub>
            <m:r>
              <w:rPr>
                <w:rFonts w:ascii="Cambria Math" w:hAnsi="Cambria Math"/>
                <w:sz w:val="20"/>
                <w:szCs w:val="20"/>
              </w:rPr>
              <m:t>ca</m:t>
            </m:r>
          </m:sub>
        </m:sSub>
      </m:oMath>
      <w:r w:rsidR="00FD77C9" w:rsidRPr="00A45C35">
        <w:rPr>
          <w:rFonts w:eastAsiaTheme="minorEastAsia" w:cs="Arial"/>
          <w:sz w:val="20"/>
          <w:szCs w:val="20"/>
        </w:rPr>
        <w:t xml:space="preserve"> </w:t>
      </w:r>
      <w:r w:rsidR="00FD77C9" w:rsidRPr="00A45C35">
        <w:rPr>
          <w:rFonts w:cs="Arial"/>
          <w:sz w:val="20"/>
          <w:szCs w:val="20"/>
        </w:rPr>
        <w:t>Coeficiente de temperatura del voltaje en corto circuito del fabricante</w:t>
      </w:r>
    </w:p>
    <w:p w14:paraId="7CBD59C5" w14:textId="77777777" w:rsidR="00FD77C9" w:rsidRPr="00A45C35" w:rsidRDefault="00000000" w:rsidP="00FD77C9">
      <w:pPr>
        <w:rPr>
          <w:rFonts w:eastAsiaTheme="minorEastAsia" w:cs="Arial"/>
          <w:sz w:val="20"/>
          <w:szCs w:val="20"/>
        </w:rPr>
      </w:pPr>
      <m:oMath>
        <m:sSub>
          <m:sSubPr>
            <m:ctrlPr>
              <w:rPr>
                <w:rFonts w:ascii="Cambria Math" w:hAnsi="Cambria Math"/>
                <w:sz w:val="20"/>
                <w:szCs w:val="20"/>
              </w:rPr>
            </m:ctrlPr>
          </m:sSubPr>
          <m:e>
            <m:r>
              <w:rPr>
                <w:rFonts w:ascii="Cambria Math" w:hAnsi="Cambria Math"/>
                <w:sz w:val="20"/>
                <w:szCs w:val="20"/>
              </w:rPr>
              <m:t>V</m:t>
            </m:r>
          </m:e>
          <m:sub>
            <m:r>
              <w:rPr>
                <w:rFonts w:ascii="Cambria Math" w:hAnsi="Cambria Math"/>
                <w:sz w:val="20"/>
                <w:szCs w:val="20"/>
              </w:rPr>
              <m:t>cao</m:t>
            </m:r>
          </m:sub>
        </m:sSub>
      </m:oMath>
      <w:r w:rsidR="00FD77C9" w:rsidRPr="00A45C35">
        <w:rPr>
          <w:rFonts w:eastAsiaTheme="minorEastAsia" w:cs="Arial"/>
          <w:sz w:val="20"/>
          <w:szCs w:val="20"/>
        </w:rPr>
        <w:t xml:space="preserve"> Tensión de circuito abierto en operación</w:t>
      </w:r>
    </w:p>
    <w:p w14:paraId="0729DF31" w14:textId="77777777" w:rsidR="00FD77C9" w:rsidRPr="00A45C35" w:rsidRDefault="00000000" w:rsidP="00FD77C9">
      <w:pPr>
        <w:rPr>
          <w:rFonts w:eastAsiaTheme="minorEastAsia" w:cs="Arial"/>
          <w:sz w:val="20"/>
          <w:szCs w:val="20"/>
        </w:rPr>
      </w:pPr>
      <m:oMath>
        <m:sSub>
          <m:sSubPr>
            <m:ctrlPr>
              <w:rPr>
                <w:rFonts w:ascii="Cambria Math" w:hAnsi="Cambria Math"/>
                <w:i/>
                <w:sz w:val="20"/>
                <w:szCs w:val="20"/>
              </w:rPr>
            </m:ctrlPr>
          </m:sSubPr>
          <m:e>
            <m:r>
              <w:rPr>
                <w:rFonts w:ascii="Cambria Math" w:hAnsi="Cambria Math"/>
                <w:sz w:val="20"/>
                <w:szCs w:val="20"/>
              </w:rPr>
              <m:t>I</m:t>
            </m:r>
          </m:e>
          <m:sub>
            <m:r>
              <w:rPr>
                <w:rFonts w:ascii="Cambria Math" w:hAnsi="Cambria Math"/>
                <w:sz w:val="20"/>
                <w:szCs w:val="20"/>
              </w:rPr>
              <m:t>cco</m:t>
            </m:r>
          </m:sub>
        </m:sSub>
      </m:oMath>
      <w:r w:rsidR="00FD77C9" w:rsidRPr="00A45C35">
        <w:rPr>
          <w:rFonts w:eastAsiaTheme="minorEastAsia" w:cs="Arial"/>
          <w:sz w:val="20"/>
          <w:szCs w:val="20"/>
        </w:rPr>
        <w:t xml:space="preserve"> Corriente de corto circuito en operación </w:t>
      </w:r>
    </w:p>
    <w:p w14:paraId="6C6421C1" w14:textId="77777777" w:rsidR="00FD77C9" w:rsidRPr="00A45C35" w:rsidRDefault="00000000" w:rsidP="00FD77C9">
      <w:pPr>
        <w:rPr>
          <w:rFonts w:eastAsiaTheme="minorEastAsia" w:cs="Arial"/>
          <w:sz w:val="20"/>
          <w:szCs w:val="20"/>
        </w:rPr>
      </w:pPr>
      <m:oMath>
        <m:sSub>
          <m:sSubPr>
            <m:ctrlPr>
              <w:rPr>
                <w:rFonts w:ascii="Cambria Math" w:hAnsi="Cambria Math"/>
                <w:i/>
                <w:sz w:val="20"/>
                <w:szCs w:val="20"/>
              </w:rPr>
            </m:ctrlPr>
          </m:sSubPr>
          <m:e>
            <m:r>
              <w:rPr>
                <w:rFonts w:ascii="Cambria Math" w:hAnsi="Cambria Math"/>
                <w:sz w:val="20"/>
                <w:szCs w:val="20"/>
              </w:rPr>
              <m:t>#Ms</m:t>
            </m:r>
          </m:e>
          <m:sub>
            <m:r>
              <w:rPr>
                <w:rFonts w:ascii="Cambria Math" w:hAnsi="Cambria Math"/>
                <w:sz w:val="20"/>
                <w:szCs w:val="20"/>
              </w:rPr>
              <m:t>max</m:t>
            </m:r>
          </m:sub>
        </m:sSub>
      </m:oMath>
      <w:r w:rsidR="00FD77C9" w:rsidRPr="00A45C35">
        <w:rPr>
          <w:rFonts w:eastAsiaTheme="minorEastAsia" w:cs="Arial"/>
          <w:sz w:val="20"/>
          <w:szCs w:val="20"/>
        </w:rPr>
        <w:t xml:space="preserve"> Número máximo de módulos conectados en serie </w:t>
      </w:r>
    </w:p>
    <w:p w14:paraId="586FE9D7" w14:textId="77777777" w:rsidR="00FD77C9" w:rsidRPr="00A45C35" w:rsidRDefault="00000000" w:rsidP="00FD77C9">
      <w:pPr>
        <w:rPr>
          <w:rFonts w:eastAsiaTheme="minorEastAsia" w:cs="Arial"/>
          <w:sz w:val="20"/>
          <w:szCs w:val="20"/>
        </w:rPr>
      </w:pPr>
      <m:oMath>
        <m:sSub>
          <m:sSubPr>
            <m:ctrlPr>
              <w:rPr>
                <w:rFonts w:ascii="Cambria Math" w:hAnsi="Cambria Math"/>
                <w:i/>
                <w:sz w:val="20"/>
                <w:szCs w:val="20"/>
              </w:rPr>
            </m:ctrlPr>
          </m:sSubPr>
          <m:e>
            <m:r>
              <w:rPr>
                <w:rFonts w:ascii="Cambria Math" w:hAnsi="Cambria Math"/>
                <w:sz w:val="20"/>
                <w:szCs w:val="20"/>
              </w:rPr>
              <m:t>#Ms</m:t>
            </m:r>
          </m:e>
          <m:sub>
            <m:r>
              <w:rPr>
                <w:rFonts w:ascii="Cambria Math" w:hAnsi="Cambria Math"/>
                <w:sz w:val="20"/>
                <w:szCs w:val="20"/>
              </w:rPr>
              <m:t>min</m:t>
            </m:r>
          </m:sub>
        </m:sSub>
      </m:oMath>
      <w:r w:rsidR="00FD77C9" w:rsidRPr="00A45C35">
        <w:rPr>
          <w:rFonts w:eastAsiaTheme="minorEastAsia" w:cs="Arial"/>
          <w:sz w:val="20"/>
          <w:szCs w:val="20"/>
        </w:rPr>
        <w:t xml:space="preserve"> Número mínimo de módulos conectados en serie</w:t>
      </w:r>
    </w:p>
    <w:p w14:paraId="586AB957" w14:textId="77777777" w:rsidR="00FD77C9" w:rsidRPr="00A45C35" w:rsidRDefault="00FD77C9" w:rsidP="00FD77C9">
      <w:pPr>
        <w:rPr>
          <w:rFonts w:eastAsiaTheme="minorEastAsia" w:cs="Arial"/>
          <w:sz w:val="20"/>
          <w:szCs w:val="20"/>
        </w:rPr>
      </w:pPr>
      <w:r w:rsidRPr="00A45C35">
        <w:rPr>
          <w:rFonts w:eastAsiaTheme="minorEastAsia" w:cs="Arial"/>
          <w:sz w:val="20"/>
          <w:szCs w:val="20"/>
        </w:rPr>
        <w:t xml:space="preserve"> </w:t>
      </w:r>
      <m:oMath>
        <m:r>
          <w:rPr>
            <w:rFonts w:ascii="Cambria Math" w:hAnsi="Cambria Math"/>
            <w:sz w:val="20"/>
            <w:szCs w:val="20"/>
          </w:rPr>
          <m:t>#Ms</m:t>
        </m:r>
      </m:oMath>
      <w:r w:rsidRPr="00A45C35">
        <w:rPr>
          <w:rFonts w:eastAsiaTheme="minorEastAsia" w:cs="Arial"/>
          <w:sz w:val="20"/>
          <w:szCs w:val="20"/>
        </w:rPr>
        <w:t xml:space="preserve"> Número adecuado de módulos conectados en serie dependiendo del inversor</w:t>
      </w:r>
    </w:p>
    <w:p w14:paraId="11552F73" w14:textId="77777777" w:rsidR="00FD77C9" w:rsidRPr="00A45C35" w:rsidRDefault="00000000" w:rsidP="00FD77C9">
      <w:pPr>
        <w:rPr>
          <w:rFonts w:eastAsiaTheme="minorEastAsia" w:cs="Arial"/>
          <w:sz w:val="20"/>
          <w:szCs w:val="20"/>
        </w:rPr>
      </w:pPr>
      <m:oMath>
        <m:sSub>
          <m:sSubPr>
            <m:ctrlPr>
              <w:rPr>
                <w:rFonts w:ascii="Cambria Math" w:hAnsi="Cambria Math"/>
                <w:i/>
                <w:sz w:val="20"/>
                <w:szCs w:val="20"/>
              </w:rPr>
            </m:ctrlPr>
          </m:sSubPr>
          <m:e>
            <m:r>
              <w:rPr>
                <w:rFonts w:ascii="Cambria Math" w:hAnsi="Cambria Math"/>
                <w:sz w:val="20"/>
                <w:szCs w:val="20"/>
              </w:rPr>
              <m:t>S</m:t>
            </m:r>
          </m:e>
          <m:sub>
            <m:r>
              <w:rPr>
                <w:rFonts w:ascii="Cambria Math" w:hAnsi="Cambria Math"/>
                <w:sz w:val="20"/>
                <w:szCs w:val="20"/>
              </w:rPr>
              <m:t>cc</m:t>
            </m:r>
          </m:sub>
        </m:sSub>
      </m:oMath>
      <w:r w:rsidR="00FD77C9" w:rsidRPr="00A45C35">
        <w:rPr>
          <w:rFonts w:eastAsiaTheme="minorEastAsia" w:cs="Arial"/>
          <w:sz w:val="20"/>
          <w:szCs w:val="20"/>
        </w:rPr>
        <w:t xml:space="preserve"> Sección del cable adecuado </w:t>
      </w:r>
    </w:p>
    <w:p w14:paraId="5D020D83" w14:textId="26DFF4AA" w:rsidR="00A45C35" w:rsidRDefault="00000000" w:rsidP="00FD77C9">
      <w:pPr>
        <w:rPr>
          <w:rFonts w:eastAsiaTheme="minorEastAsia" w:cs="Arial"/>
          <w:sz w:val="20"/>
          <w:szCs w:val="20"/>
        </w:rPr>
      </w:pPr>
      <m:oMath>
        <m:sSub>
          <m:sSubPr>
            <m:ctrlPr>
              <w:rPr>
                <w:rFonts w:ascii="Cambria Math" w:hAnsi="Cambria Math" w:cs="Arial"/>
                <w:i/>
                <w:sz w:val="20"/>
                <w:szCs w:val="20"/>
              </w:rPr>
            </m:ctrlPr>
          </m:sSubPr>
          <m:e>
            <m:r>
              <w:rPr>
                <w:rFonts w:ascii="Cambria Math" w:hAnsi="Cambria Math" w:cs="Arial"/>
                <w:sz w:val="20"/>
                <w:szCs w:val="20"/>
              </w:rPr>
              <m:t>I</m:t>
            </m:r>
          </m:e>
          <m:sub>
            <m:r>
              <w:rPr>
                <w:rFonts w:ascii="Cambria Math" w:hAnsi="Cambria Math" w:cs="Arial"/>
                <w:sz w:val="20"/>
                <w:szCs w:val="20"/>
              </w:rPr>
              <m:t>dp</m:t>
            </m:r>
          </m:sub>
        </m:sSub>
      </m:oMath>
      <w:r w:rsidR="00FD77C9" w:rsidRPr="00A45C35">
        <w:rPr>
          <w:rFonts w:eastAsiaTheme="minorEastAsia" w:cs="Arial"/>
          <w:sz w:val="20"/>
          <w:szCs w:val="20"/>
        </w:rPr>
        <w:t xml:space="preserve"> Corriente asignada al dispositivo de protección</w:t>
      </w:r>
    </w:p>
    <w:p w14:paraId="6E2BF196" w14:textId="25774D74" w:rsidR="00FD77C9" w:rsidRPr="00A45C35" w:rsidRDefault="00A45C35" w:rsidP="00352374">
      <w:pPr>
        <w:spacing w:line="259" w:lineRule="auto"/>
        <w:jc w:val="left"/>
        <w:rPr>
          <w:rFonts w:eastAsiaTheme="minorEastAsia" w:cs="Arial"/>
          <w:sz w:val="20"/>
          <w:szCs w:val="20"/>
        </w:rPr>
      </w:pPr>
      <w:r>
        <w:rPr>
          <w:rFonts w:eastAsiaTheme="minorEastAsia" w:cs="Arial"/>
          <w:sz w:val="20"/>
          <w:szCs w:val="20"/>
        </w:rPr>
        <w:br w:type="page"/>
      </w:r>
    </w:p>
    <w:p w14:paraId="070FC699" w14:textId="7AE657ED" w:rsidR="00F730B8" w:rsidRDefault="00F730B8" w:rsidP="00F730B8">
      <w:pPr>
        <w:jc w:val="center"/>
        <w:rPr>
          <w:rFonts w:eastAsiaTheme="minorEastAsia" w:cs="Arial"/>
          <w:b/>
          <w:bCs/>
          <w:szCs w:val="24"/>
        </w:rPr>
      </w:pPr>
      <w:r>
        <w:rPr>
          <w:rFonts w:eastAsiaTheme="minorEastAsia" w:cs="Arial"/>
          <w:b/>
          <w:bCs/>
          <w:szCs w:val="24"/>
        </w:rPr>
        <w:lastRenderedPageBreak/>
        <w:t xml:space="preserve">RESUMEN </w:t>
      </w:r>
    </w:p>
    <w:p w14:paraId="4A99606F" w14:textId="77777777" w:rsidR="008F30D7" w:rsidRPr="008F30D7" w:rsidRDefault="008F30D7" w:rsidP="008F30D7">
      <w:pPr>
        <w:rPr>
          <w:rFonts w:eastAsiaTheme="minorEastAsia" w:cs="Arial"/>
          <w:szCs w:val="24"/>
        </w:rPr>
      </w:pPr>
      <w:r w:rsidRPr="008F30D7">
        <w:rPr>
          <w:rFonts w:eastAsiaTheme="minorEastAsia" w:cs="Arial"/>
          <w:szCs w:val="24"/>
        </w:rPr>
        <w:t>En este documento se presenta la metodología para el diseño de un equipo potabilizador operado con energía solar fotovoltaica para abastecer a una población de 500 personas en Yopal-Casanare. Se determinó la cantidad de agua potable necesaria por persona diariamente y se investigó la calidad del agua requerida según la Norma Técnica Colombiana y el Decreto 1575. Además, se evaluó la calidad del agua del Río Cravo Sur y se encontró que era adecuada para el consumo humano, aunque necesitaba ser tratada para ser potable.</w:t>
      </w:r>
    </w:p>
    <w:p w14:paraId="7915598A" w14:textId="77777777" w:rsidR="008F30D7" w:rsidRPr="008F30D7" w:rsidRDefault="008F30D7" w:rsidP="008F30D7">
      <w:pPr>
        <w:rPr>
          <w:rFonts w:eastAsiaTheme="minorEastAsia" w:cs="Arial"/>
          <w:szCs w:val="24"/>
        </w:rPr>
      </w:pPr>
    </w:p>
    <w:p w14:paraId="4318ED75" w14:textId="77777777" w:rsidR="008F30D7" w:rsidRPr="008F30D7" w:rsidRDefault="008F30D7" w:rsidP="008F30D7">
      <w:pPr>
        <w:rPr>
          <w:rFonts w:eastAsiaTheme="minorEastAsia" w:cs="Arial"/>
          <w:szCs w:val="24"/>
        </w:rPr>
      </w:pPr>
      <w:r w:rsidRPr="008F30D7">
        <w:rPr>
          <w:rFonts w:eastAsiaTheme="minorEastAsia" w:cs="Arial"/>
          <w:szCs w:val="24"/>
        </w:rPr>
        <w:t>Para el diseño del equipo, se establecieron los requerimientos para cada etapa del proceso, incluyendo la captación, filtración, purificación y almacenamiento. Se seleccionaron distintos equipos para cada etapa, incluyendo una bomba centrifuga para la captación, carbón activado para la filtración, lámpara de luz U.V. para la purificación y un tanque de polietileno para el almacenamiento.</w:t>
      </w:r>
    </w:p>
    <w:p w14:paraId="2E5A71C1" w14:textId="77777777" w:rsidR="008F30D7" w:rsidRPr="008F30D7" w:rsidRDefault="008F30D7" w:rsidP="008F30D7">
      <w:pPr>
        <w:rPr>
          <w:rFonts w:eastAsiaTheme="minorEastAsia" w:cs="Arial"/>
          <w:szCs w:val="24"/>
        </w:rPr>
      </w:pPr>
    </w:p>
    <w:p w14:paraId="5ECAC131" w14:textId="170C6BAB" w:rsidR="008F30D7" w:rsidRPr="008F30D7" w:rsidRDefault="008F30D7" w:rsidP="008F30D7">
      <w:pPr>
        <w:rPr>
          <w:rFonts w:eastAsiaTheme="minorEastAsia" w:cs="Arial"/>
          <w:szCs w:val="24"/>
        </w:rPr>
      </w:pPr>
      <w:r w:rsidRPr="008F30D7">
        <w:rPr>
          <w:rFonts w:eastAsiaTheme="minorEastAsia" w:cs="Arial"/>
          <w:szCs w:val="24"/>
        </w:rPr>
        <w:t>Se determinó que el sistema fotovoltaico requería una potencia de 4,7</w:t>
      </w:r>
      <w:r w:rsidR="00432824">
        <w:rPr>
          <w:rFonts w:eastAsiaTheme="minorEastAsia" w:cs="Arial"/>
          <w:szCs w:val="24"/>
        </w:rPr>
        <w:t xml:space="preserve"> </w:t>
      </w:r>
      <w:r w:rsidRPr="008F30D7">
        <w:rPr>
          <w:rFonts w:eastAsiaTheme="minorEastAsia" w:cs="Arial"/>
          <w:szCs w:val="24"/>
        </w:rPr>
        <w:t>kW</w:t>
      </w:r>
      <w:r w:rsidR="00BF1906">
        <w:rPr>
          <w:rFonts w:eastAsiaTheme="minorEastAsia" w:cs="Arial"/>
          <w:szCs w:val="24"/>
        </w:rPr>
        <w:t xml:space="preserve"> </w:t>
      </w:r>
      <w:r w:rsidRPr="008F30D7">
        <w:rPr>
          <w:rFonts w:eastAsiaTheme="minorEastAsia" w:cs="Arial"/>
          <w:szCs w:val="24"/>
        </w:rPr>
        <w:t>5,5 para operar la bomba y la lámpara U.V., y se eligieron tres módulos con un inversor de potencia nominal de 1000</w:t>
      </w:r>
      <w:r w:rsidR="00432824">
        <w:rPr>
          <w:rFonts w:eastAsiaTheme="minorEastAsia" w:cs="Arial"/>
          <w:szCs w:val="24"/>
        </w:rPr>
        <w:t xml:space="preserve"> KW</w:t>
      </w:r>
      <w:r w:rsidRPr="008F30D7">
        <w:rPr>
          <w:rFonts w:eastAsiaTheme="minorEastAsia" w:cs="Arial"/>
          <w:szCs w:val="24"/>
        </w:rPr>
        <w:t xml:space="preserve"> para suplir esta demanda. También se evaluaron las pérdidas de energía y se instalaron cuatro paneles solares para satisfacer la demanda diaria de energía.</w:t>
      </w:r>
    </w:p>
    <w:p w14:paraId="23626AF7" w14:textId="77777777" w:rsidR="008F30D7" w:rsidRPr="008F30D7" w:rsidRDefault="008F30D7" w:rsidP="008F30D7">
      <w:pPr>
        <w:rPr>
          <w:rFonts w:eastAsiaTheme="minorEastAsia" w:cs="Arial"/>
          <w:szCs w:val="24"/>
        </w:rPr>
      </w:pPr>
    </w:p>
    <w:p w14:paraId="34635173" w14:textId="77777777" w:rsidR="008F30D7" w:rsidRDefault="008F30D7" w:rsidP="008F30D7">
      <w:pPr>
        <w:rPr>
          <w:rFonts w:eastAsiaTheme="minorEastAsia" w:cs="Arial"/>
          <w:szCs w:val="24"/>
        </w:rPr>
      </w:pPr>
      <w:r w:rsidRPr="008F30D7">
        <w:rPr>
          <w:rFonts w:eastAsiaTheme="minorEastAsia" w:cs="Arial"/>
          <w:szCs w:val="24"/>
        </w:rPr>
        <w:t>El proyecto tiene un costo aproximado de $80’000.000 COP, que incluye los costos del material, instalación, transporte y mantenimiento a partir del primer año de producción. Se calculó el ahorro energético anual y se proyectó el tiempo de retorno de la inversión.</w:t>
      </w:r>
    </w:p>
    <w:p w14:paraId="66ECC50B" w14:textId="6667BA4F" w:rsidR="00271C16" w:rsidRDefault="00205B7F" w:rsidP="008F30D7">
      <w:pPr>
        <w:rPr>
          <w:rFonts w:eastAsiaTheme="minorEastAsia" w:cs="Arial"/>
          <w:szCs w:val="24"/>
        </w:rPr>
      </w:pPr>
      <w:r>
        <w:rPr>
          <w:rFonts w:eastAsiaTheme="minorEastAsia" w:cs="Arial"/>
          <w:szCs w:val="24"/>
        </w:rPr>
        <w:t xml:space="preserve">PALABRAS CLAVE: Energía solar fotovoltaica- Agua potable en Yopal- Matriz PUGH-Método analítico jerárquico- Costos-Consumo diario-Agua potable </w:t>
      </w:r>
    </w:p>
    <w:p w14:paraId="4F95FD77" w14:textId="4829B0A5" w:rsidR="00F730B8" w:rsidRPr="00FD77C9" w:rsidRDefault="008F30D7" w:rsidP="008F30D7">
      <w:pPr>
        <w:spacing w:line="259" w:lineRule="auto"/>
        <w:jc w:val="left"/>
        <w:rPr>
          <w:rFonts w:eastAsiaTheme="minorEastAsia" w:cs="Arial"/>
        </w:rPr>
      </w:pPr>
      <w:r>
        <w:rPr>
          <w:rFonts w:eastAsiaTheme="minorEastAsia" w:cs="Arial"/>
        </w:rPr>
        <w:br w:type="page"/>
      </w:r>
    </w:p>
    <w:p w14:paraId="0557E75A" w14:textId="6BE6DDDD" w:rsidR="004D5215" w:rsidRDefault="004D5215" w:rsidP="004D5215">
      <w:pPr>
        <w:pStyle w:val="Ttulo1"/>
        <w:numPr>
          <w:ilvl w:val="0"/>
          <w:numId w:val="2"/>
        </w:numPr>
        <w:ind w:left="723" w:right="1434"/>
        <w:jc w:val="center"/>
        <w:rPr>
          <w:rFonts w:eastAsia="Arial" w:cs="Arial"/>
          <w:bCs/>
          <w:color w:val="000000"/>
          <w:szCs w:val="24"/>
        </w:rPr>
      </w:pPr>
      <w:bookmarkStart w:id="0" w:name="_Toc127466212"/>
      <w:bookmarkStart w:id="1" w:name="_Toc134790063"/>
      <w:r w:rsidRPr="00CE0111">
        <w:rPr>
          <w:rFonts w:eastAsia="Arial" w:cs="Arial"/>
          <w:bCs/>
          <w:color w:val="000000"/>
          <w:szCs w:val="24"/>
        </w:rPr>
        <w:lastRenderedPageBreak/>
        <w:t>INTRODUCCIÓN</w:t>
      </w:r>
      <w:bookmarkEnd w:id="0"/>
      <w:bookmarkEnd w:id="1"/>
    </w:p>
    <w:p w14:paraId="12DA67DD" w14:textId="77777777" w:rsidR="003B534A" w:rsidRPr="003B534A" w:rsidRDefault="003B534A" w:rsidP="003B534A"/>
    <w:p w14:paraId="2BD6C911" w14:textId="1414FD26" w:rsidR="00196C45" w:rsidRDefault="008A0035" w:rsidP="003B534A">
      <w:pPr>
        <w:rPr>
          <w:rFonts w:cs="Arial"/>
          <w:szCs w:val="24"/>
        </w:rPr>
      </w:pPr>
      <w:r w:rsidRPr="008A0035">
        <w:rPr>
          <w:rFonts w:cs="Arial"/>
          <w:szCs w:val="24"/>
        </w:rPr>
        <w:t>Este texto habla sobre la importancia del agua potable y los riesgos de consumir agua contaminada. Se menciona que en Colombia hay un alto riesgo de desabastecimiento de agua potable en los municipios y que en Yopal el acceso al agua potable es limitado debido a irregularidades en la construcción de la planta de potabilización. El trabajo está organizado en cinco capítulos que tratan temas como la ubicación geográfica de Yopal, los estándares de calidad del agua, los requerimientos para el diseño del equipo potabilizador, el costo de los equipos seleccionados y una comparación con otros equipos en el mercado. El objetivo principal del trabajo es proponer soluciones para mejorar el acceso al agua potable en Yopal y garantizar la salud pública de las personas.</w:t>
      </w:r>
    </w:p>
    <w:p w14:paraId="31F6964B" w14:textId="04404D03" w:rsidR="008A0035" w:rsidRDefault="008A0035">
      <w:pPr>
        <w:spacing w:line="259" w:lineRule="auto"/>
        <w:jc w:val="left"/>
        <w:rPr>
          <w:rFonts w:cs="Arial"/>
          <w:szCs w:val="24"/>
        </w:rPr>
      </w:pPr>
      <w:r>
        <w:rPr>
          <w:rFonts w:cs="Arial"/>
          <w:szCs w:val="24"/>
        </w:rPr>
        <w:br w:type="page"/>
      </w:r>
    </w:p>
    <w:p w14:paraId="31D71407" w14:textId="77777777" w:rsidR="00196C45" w:rsidRDefault="00196C45" w:rsidP="003B534A">
      <w:pPr>
        <w:rPr>
          <w:rFonts w:cs="Arial"/>
          <w:szCs w:val="24"/>
        </w:rPr>
      </w:pPr>
    </w:p>
    <w:p w14:paraId="18531F25" w14:textId="3D313CE5" w:rsidR="004D5215" w:rsidRPr="00CE0111" w:rsidRDefault="004D5215" w:rsidP="004D5215">
      <w:pPr>
        <w:pStyle w:val="Ttulo1"/>
        <w:numPr>
          <w:ilvl w:val="0"/>
          <w:numId w:val="2"/>
        </w:numPr>
        <w:ind w:left="723" w:right="1434"/>
        <w:jc w:val="center"/>
        <w:rPr>
          <w:rFonts w:eastAsia="Arial" w:cs="Arial"/>
          <w:b w:val="0"/>
          <w:bCs/>
          <w:color w:val="000000"/>
          <w:szCs w:val="24"/>
        </w:rPr>
      </w:pPr>
      <w:bookmarkStart w:id="2" w:name="_Toc127466213"/>
      <w:bookmarkStart w:id="3" w:name="_Toc134790064"/>
      <w:r w:rsidRPr="00CE0111">
        <w:rPr>
          <w:rFonts w:eastAsia="Arial" w:cs="Arial"/>
          <w:bCs/>
          <w:color w:val="000000"/>
          <w:szCs w:val="24"/>
        </w:rPr>
        <w:t>PLANTEAMIENTO DEL PROBLEMA</w:t>
      </w:r>
      <w:bookmarkEnd w:id="2"/>
      <w:bookmarkEnd w:id="3"/>
    </w:p>
    <w:p w14:paraId="47DE91CD" w14:textId="77777777" w:rsidR="004D5215" w:rsidRDefault="004D5215" w:rsidP="004D5215">
      <w:pPr>
        <w:pStyle w:val="Ttulo1"/>
        <w:jc w:val="right"/>
        <w:rPr>
          <w:rFonts w:eastAsia="Arial" w:cs="Arial"/>
          <w:b w:val="0"/>
          <w:szCs w:val="24"/>
        </w:rPr>
      </w:pPr>
    </w:p>
    <w:p w14:paraId="408C4AA0" w14:textId="7118CA75" w:rsidR="004D5215" w:rsidRDefault="004D5215" w:rsidP="004D5215">
      <w:pPr>
        <w:rPr>
          <w:rFonts w:eastAsia="Arial" w:cs="Arial"/>
          <w:szCs w:val="24"/>
        </w:rPr>
      </w:pPr>
      <w:r>
        <w:rPr>
          <w:rFonts w:eastAsia="Arial" w:cs="Arial"/>
          <w:szCs w:val="24"/>
        </w:rPr>
        <w:t xml:space="preserve">El agua es un elemento natural fundamental para el sostenimiento y la reproducción de vida en el planeta, y constituye un factor indispensable para el desarrollo de los procesos biológicos. Sin embargo, con el paso de los años los seres humanos han contaminado las fuentes hídricas con diversos componentes, tales como metales pesados o deposición de animales que abundan en la zona. </w:t>
      </w:r>
      <w:sdt>
        <w:sdtPr>
          <w:rPr>
            <w:rFonts w:eastAsia="Arial" w:cs="Arial"/>
            <w:szCs w:val="24"/>
          </w:rPr>
          <w:id w:val="-1102030238"/>
          <w:citation/>
        </w:sdtPr>
        <w:sdtContent>
          <w:r>
            <w:rPr>
              <w:rFonts w:eastAsia="Arial" w:cs="Arial"/>
              <w:szCs w:val="24"/>
            </w:rPr>
            <w:fldChar w:fldCharType="begin"/>
          </w:r>
          <w:r w:rsidR="000D1601">
            <w:rPr>
              <w:rFonts w:eastAsia="Arial" w:cs="Arial"/>
              <w:szCs w:val="24"/>
              <w:lang w:val="es-CO"/>
            </w:rPr>
            <w:instrText xml:space="preserve">CITATION Iag21 \l 9226 </w:instrText>
          </w:r>
          <w:r>
            <w:rPr>
              <w:rFonts w:eastAsia="Arial" w:cs="Arial"/>
              <w:szCs w:val="24"/>
            </w:rPr>
            <w:fldChar w:fldCharType="separate"/>
          </w:r>
          <w:r w:rsidR="00593FF6" w:rsidRPr="00593FF6">
            <w:rPr>
              <w:rFonts w:eastAsia="Arial" w:cs="Arial"/>
              <w:noProof/>
              <w:szCs w:val="24"/>
              <w:lang w:val="es-CO"/>
            </w:rPr>
            <w:t>[1]</w:t>
          </w:r>
          <w:r>
            <w:rPr>
              <w:rFonts w:eastAsia="Arial" w:cs="Arial"/>
              <w:szCs w:val="24"/>
            </w:rPr>
            <w:fldChar w:fldCharType="end"/>
          </w:r>
        </w:sdtContent>
      </w:sdt>
    </w:p>
    <w:p w14:paraId="6117BE34" w14:textId="77777777" w:rsidR="004D5215" w:rsidRDefault="004D5215" w:rsidP="004D5215">
      <w:pPr>
        <w:rPr>
          <w:rFonts w:eastAsia="Arial" w:cs="Arial"/>
          <w:szCs w:val="24"/>
        </w:rPr>
      </w:pPr>
      <w:r>
        <w:rPr>
          <w:rFonts w:eastAsia="Arial" w:cs="Arial"/>
          <w:szCs w:val="24"/>
        </w:rPr>
        <w:t>Este líquido es esencial para el ser humano, pues ayuda a la digestión, a mantener la musculatura en buen estado. El agua es crucial para refrigerar el cuerpo y transportar oxígeno entre las células de este. Es decir, interviene en la mayoría de los procesos importantes para la vida humana.‌‌</w:t>
      </w:r>
    </w:p>
    <w:p w14:paraId="66E8C82D" w14:textId="426C6651" w:rsidR="004D5215" w:rsidRDefault="004D5215" w:rsidP="004D5215">
      <w:pPr>
        <w:rPr>
          <w:rFonts w:eastAsia="Arial" w:cs="Arial"/>
          <w:szCs w:val="24"/>
        </w:rPr>
      </w:pPr>
      <w:r>
        <w:rPr>
          <w:rFonts w:eastAsia="Arial" w:cs="Arial"/>
          <w:szCs w:val="24"/>
        </w:rPr>
        <w:t xml:space="preserve">Las ciudades se constituyen como comunidades inmensas en las cuales se consumen gran cantidad de litros de agua potable cada día. Esto sucede por la concentración de personas, también por las actividades industriales desarrolladas que necesitan de este líquido. El agua potable se obtiene desde una fuente hídrica, luego se procesa en una máquina de potabilización para el consumo humano. En Colombia hay más de 590 plantas de tratamiento y menos del 10% de ellas garantizan agua potable dentro del estándar internacional de sanidad </w:t>
      </w:r>
      <w:sdt>
        <w:sdtPr>
          <w:rPr>
            <w:rFonts w:eastAsia="Arial" w:cs="Arial"/>
            <w:szCs w:val="24"/>
          </w:rPr>
          <w:id w:val="-1181653524"/>
          <w:citation/>
        </w:sdtPr>
        <w:sdtContent>
          <w:r>
            <w:rPr>
              <w:rFonts w:eastAsia="Arial" w:cs="Arial"/>
              <w:szCs w:val="24"/>
            </w:rPr>
            <w:fldChar w:fldCharType="begin"/>
          </w:r>
          <w:r w:rsidR="00477F2D">
            <w:rPr>
              <w:rFonts w:eastAsia="Arial" w:cs="Arial"/>
              <w:szCs w:val="24"/>
              <w:lang w:val="es-CO"/>
            </w:rPr>
            <w:instrText xml:space="preserve">CITATION Die10 \l 9226 </w:instrText>
          </w:r>
          <w:r>
            <w:rPr>
              <w:rFonts w:eastAsia="Arial" w:cs="Arial"/>
              <w:szCs w:val="24"/>
            </w:rPr>
            <w:fldChar w:fldCharType="separate"/>
          </w:r>
          <w:r w:rsidR="00593FF6" w:rsidRPr="00593FF6">
            <w:rPr>
              <w:rFonts w:eastAsia="Arial" w:cs="Arial"/>
              <w:noProof/>
              <w:szCs w:val="24"/>
              <w:lang w:val="es-CO"/>
            </w:rPr>
            <w:t>[2]</w:t>
          </w:r>
          <w:r>
            <w:rPr>
              <w:rFonts w:eastAsia="Arial" w:cs="Arial"/>
              <w:szCs w:val="24"/>
            </w:rPr>
            <w:fldChar w:fldCharType="end"/>
          </w:r>
        </w:sdtContent>
      </w:sdt>
      <w:r>
        <w:rPr>
          <w:rFonts w:eastAsia="Arial" w:cs="Arial"/>
          <w:szCs w:val="24"/>
        </w:rPr>
        <w:t>.</w:t>
      </w:r>
    </w:p>
    <w:p w14:paraId="0B5446C9" w14:textId="77777777" w:rsidR="004D5215" w:rsidRDefault="004D5215" w:rsidP="004D5215">
      <w:pPr>
        <w:rPr>
          <w:rFonts w:eastAsia="Arial" w:cs="Arial"/>
          <w:szCs w:val="24"/>
        </w:rPr>
      </w:pPr>
      <w:r>
        <w:rPr>
          <w:rFonts w:eastAsia="Arial" w:cs="Arial"/>
          <w:szCs w:val="24"/>
        </w:rPr>
        <w:t>Las plantas anteriormente mencionadas llevan agua potable para todo tipo de ubicaciones, hogares, oficinas industrias, así mismo distribuyen su consumo de agua de la siguiente manera según el “el perfil ambiental de Colombia”:  55% se destina para la producción agrícola, 9% para la explotación pecuaria, 12% para la actividad industrial y 12% para el consumo doméstico.</w:t>
      </w:r>
    </w:p>
    <w:p w14:paraId="3B2C37BB" w14:textId="347BB6F4" w:rsidR="004D5215" w:rsidRDefault="004D5215" w:rsidP="004D5215">
      <w:pPr>
        <w:rPr>
          <w:rFonts w:eastAsia="Arial" w:cs="Arial"/>
          <w:szCs w:val="24"/>
        </w:rPr>
      </w:pPr>
      <w:r>
        <w:rPr>
          <w:rFonts w:eastAsia="Arial" w:cs="Arial"/>
          <w:szCs w:val="24"/>
        </w:rPr>
        <w:t>En Colombia un poco más del 40% de la población total del país consume agua de buena calidad, sien</w:t>
      </w:r>
      <w:r w:rsidR="00432824">
        <w:rPr>
          <w:rFonts w:eastAsia="Arial" w:cs="Arial"/>
          <w:szCs w:val="24"/>
        </w:rPr>
        <w:t>d</w:t>
      </w:r>
      <w:r>
        <w:rPr>
          <w:rFonts w:eastAsia="Arial" w:cs="Arial"/>
          <w:szCs w:val="24"/>
        </w:rPr>
        <w:t xml:space="preserve">o este porcentaje el de las personas que tienen fácil acceso a fuentes hídricas de calidad, el 32% consume agua previamente potabilizada. Por otra parte, el 28 % de la población rural se enfrenta en una situación crítica por la falta de agua, por ende, miles de personas hacen esfuerzos para poder consumir agua de pozos o ríos, exponiéndose a enfermedades causadas por beber agua sin una potabilización previa. Aunque las personas tengan una fuente hídrica cerca, siguen presentando el problema de no encontrar agua potable. </w:t>
      </w:r>
      <w:sdt>
        <w:sdtPr>
          <w:rPr>
            <w:rFonts w:eastAsia="Arial" w:cs="Arial"/>
            <w:szCs w:val="24"/>
          </w:rPr>
          <w:id w:val="1393238773"/>
          <w:citation/>
        </w:sdtPr>
        <w:sdtContent>
          <w:r>
            <w:rPr>
              <w:rFonts w:eastAsia="Arial" w:cs="Arial"/>
              <w:szCs w:val="24"/>
            </w:rPr>
            <w:fldChar w:fldCharType="begin"/>
          </w:r>
          <w:r w:rsidR="00C86C1D">
            <w:rPr>
              <w:rFonts w:eastAsia="Arial" w:cs="Arial"/>
              <w:szCs w:val="24"/>
              <w:lang w:val="es-CO"/>
            </w:rPr>
            <w:instrText xml:space="preserve">CITATION Per17 \l 9226 </w:instrText>
          </w:r>
          <w:r>
            <w:rPr>
              <w:rFonts w:eastAsia="Arial" w:cs="Arial"/>
              <w:szCs w:val="24"/>
            </w:rPr>
            <w:fldChar w:fldCharType="separate"/>
          </w:r>
          <w:r w:rsidR="00593FF6" w:rsidRPr="00593FF6">
            <w:rPr>
              <w:rFonts w:eastAsia="Arial" w:cs="Arial"/>
              <w:noProof/>
              <w:szCs w:val="24"/>
              <w:lang w:val="es-CO"/>
            </w:rPr>
            <w:t>[3]</w:t>
          </w:r>
          <w:r>
            <w:rPr>
              <w:rFonts w:eastAsia="Arial" w:cs="Arial"/>
              <w:szCs w:val="24"/>
            </w:rPr>
            <w:fldChar w:fldCharType="end"/>
          </w:r>
        </w:sdtContent>
      </w:sdt>
    </w:p>
    <w:p w14:paraId="2A62C8F1" w14:textId="46D240EF" w:rsidR="004D5215" w:rsidRDefault="004D5215" w:rsidP="004D5215">
      <w:pPr>
        <w:rPr>
          <w:rFonts w:eastAsia="Arial" w:cs="Arial"/>
          <w:szCs w:val="24"/>
        </w:rPr>
      </w:pPr>
      <w:r>
        <w:rPr>
          <w:rFonts w:eastAsia="Arial" w:cs="Arial"/>
          <w:szCs w:val="24"/>
        </w:rPr>
        <w:t>El agua potable es un derecho fundamental para cualquier ser humano, por lo tanto, la Constitución Política de Colombia asegura que el agua potable se tiene que garantizar para la salubridad de los colombianos.</w:t>
      </w:r>
      <w:r>
        <w:rPr>
          <w:rFonts w:eastAsia="Arial" w:cs="Arial"/>
          <w:szCs w:val="24"/>
        </w:rPr>
        <w:t>‬</w:t>
      </w:r>
      <w:r>
        <w:rPr>
          <w:rFonts w:eastAsia="Arial" w:cs="Arial"/>
          <w:szCs w:val="24"/>
        </w:rPr>
        <w:t>‬</w:t>
      </w:r>
      <w:r>
        <w:rPr>
          <w:rFonts w:eastAsia="Arial" w:cs="Arial"/>
          <w:szCs w:val="24"/>
        </w:rPr>
        <w:t>‬</w:t>
      </w:r>
      <w:r>
        <w:rPr>
          <w:rFonts w:eastAsia="Arial" w:cs="Arial"/>
          <w:szCs w:val="24"/>
        </w:rPr>
        <w:t>‬</w:t>
      </w:r>
      <w:r>
        <w:rPr>
          <w:rFonts w:eastAsia="Arial" w:cs="Arial"/>
          <w:szCs w:val="24"/>
        </w:rPr>
        <w:t>‬</w:t>
      </w:r>
      <w:r>
        <w:rPr>
          <w:rFonts w:eastAsia="Arial" w:cs="Arial"/>
          <w:szCs w:val="24"/>
        </w:rPr>
        <w:t>‬</w:t>
      </w:r>
      <w:r>
        <w:rPr>
          <w:rFonts w:eastAsia="Arial" w:cs="Arial"/>
          <w:szCs w:val="24"/>
        </w:rPr>
        <w:t>‬</w:t>
      </w:r>
      <w:r>
        <w:rPr>
          <w:rFonts w:eastAsia="Arial" w:cs="Arial"/>
          <w:szCs w:val="24"/>
        </w:rPr>
        <w:t>‬</w:t>
      </w:r>
      <w:r>
        <w:rPr>
          <w:rFonts w:eastAsia="Arial" w:cs="Arial"/>
          <w:szCs w:val="24"/>
        </w:rPr>
        <w:t>‬</w:t>
      </w:r>
      <w:r>
        <w:rPr>
          <w:rFonts w:eastAsia="Arial" w:cs="Arial"/>
          <w:szCs w:val="24"/>
        </w:rPr>
        <w:t>‬</w:t>
      </w:r>
      <w:r>
        <w:rPr>
          <w:rFonts w:eastAsia="Arial" w:cs="Arial"/>
          <w:szCs w:val="24"/>
        </w:rPr>
        <w:t>‬</w:t>
      </w:r>
      <w:r>
        <w:rPr>
          <w:rFonts w:eastAsia="Arial" w:cs="Arial"/>
          <w:szCs w:val="24"/>
        </w:rPr>
        <w:t>‬</w:t>
      </w:r>
      <w:r>
        <w:rPr>
          <w:rFonts w:eastAsia="Arial" w:cs="Arial"/>
          <w:szCs w:val="24"/>
        </w:rPr>
        <w:t>‬</w:t>
      </w:r>
      <w:r>
        <w:rPr>
          <w:rFonts w:eastAsia="Arial" w:cs="Arial"/>
          <w:szCs w:val="24"/>
        </w:rPr>
        <w:t>‬</w:t>
      </w:r>
      <w:r>
        <w:rPr>
          <w:rFonts w:eastAsia="Arial" w:cs="Arial"/>
          <w:szCs w:val="24"/>
        </w:rPr>
        <w:t>‬</w:t>
      </w:r>
      <w:r>
        <w:rPr>
          <w:rFonts w:eastAsia="Arial" w:cs="Arial"/>
          <w:szCs w:val="24"/>
        </w:rPr>
        <w:t>‬</w:t>
      </w:r>
      <w:r>
        <w:rPr>
          <w:rFonts w:eastAsia="Arial" w:cs="Arial"/>
          <w:szCs w:val="24"/>
        </w:rPr>
        <w:t>‬</w:t>
      </w:r>
      <w:r>
        <w:rPr>
          <w:rFonts w:eastAsia="Arial" w:cs="Arial"/>
          <w:szCs w:val="24"/>
        </w:rPr>
        <w:t>‬</w:t>
      </w:r>
      <w:r>
        <w:rPr>
          <w:rFonts w:eastAsia="Arial" w:cs="Arial"/>
          <w:szCs w:val="24"/>
        </w:rPr>
        <w:t>‬</w:t>
      </w:r>
      <w:r>
        <w:rPr>
          <w:rFonts w:eastAsia="Arial" w:cs="Arial"/>
          <w:szCs w:val="24"/>
        </w:rPr>
        <w:t>‬</w:t>
      </w:r>
      <w:r>
        <w:rPr>
          <w:rFonts w:eastAsia="Arial" w:cs="Arial"/>
          <w:szCs w:val="24"/>
        </w:rPr>
        <w:t>‬</w:t>
      </w:r>
      <w:r>
        <w:rPr>
          <w:rFonts w:eastAsia="Arial" w:cs="Arial"/>
          <w:szCs w:val="24"/>
        </w:rPr>
        <w:t>‬</w:t>
      </w:r>
      <w:r>
        <w:rPr>
          <w:rFonts w:eastAsia="Arial" w:cs="Arial"/>
          <w:szCs w:val="24"/>
        </w:rPr>
        <w:t>‬</w:t>
      </w:r>
      <w:r>
        <w:rPr>
          <w:rFonts w:eastAsia="Arial" w:cs="Arial"/>
          <w:szCs w:val="24"/>
        </w:rPr>
        <w:t>‬</w:t>
      </w:r>
      <w:r>
        <w:rPr>
          <w:rFonts w:eastAsia="Arial" w:cs="Arial"/>
          <w:szCs w:val="24"/>
        </w:rPr>
        <w:t>‬</w:t>
      </w:r>
      <w:r>
        <w:rPr>
          <w:rFonts w:eastAsia="Arial" w:cs="Arial"/>
          <w:szCs w:val="24"/>
        </w:rPr>
        <w:t>‬</w:t>
      </w:r>
      <w:r>
        <w:rPr>
          <w:rFonts w:eastAsia="Arial" w:cs="Arial"/>
          <w:szCs w:val="24"/>
        </w:rPr>
        <w:t xml:space="preserve">‬ </w:t>
      </w:r>
      <w:sdt>
        <w:sdtPr>
          <w:rPr>
            <w:rFonts w:eastAsia="Arial" w:cs="Arial"/>
            <w:szCs w:val="24"/>
          </w:rPr>
          <w:id w:val="-1989555190"/>
          <w:citation/>
        </w:sdtPr>
        <w:sdtContent>
          <w:r>
            <w:rPr>
              <w:rFonts w:eastAsia="Arial" w:cs="Arial"/>
              <w:szCs w:val="24"/>
            </w:rPr>
            <w:fldChar w:fldCharType="begin"/>
          </w:r>
          <w:r w:rsidR="00C86C1D">
            <w:rPr>
              <w:rFonts w:eastAsia="Arial" w:cs="Arial"/>
              <w:szCs w:val="24"/>
              <w:lang w:val="es-CO"/>
            </w:rPr>
            <w:instrText xml:space="preserve">CITATION Nor15 \l 9226 </w:instrText>
          </w:r>
          <w:r>
            <w:rPr>
              <w:rFonts w:eastAsia="Arial" w:cs="Arial"/>
              <w:szCs w:val="24"/>
            </w:rPr>
            <w:fldChar w:fldCharType="separate"/>
          </w:r>
          <w:r w:rsidR="00593FF6" w:rsidRPr="00593FF6">
            <w:rPr>
              <w:rFonts w:eastAsia="Arial" w:cs="Arial"/>
              <w:noProof/>
              <w:szCs w:val="24"/>
              <w:lang w:val="es-CO"/>
            </w:rPr>
            <w:t>[4]</w:t>
          </w:r>
          <w:r>
            <w:rPr>
              <w:rFonts w:eastAsia="Arial" w:cs="Arial"/>
              <w:szCs w:val="24"/>
            </w:rPr>
            <w:fldChar w:fldCharType="end"/>
          </w:r>
        </w:sdtContent>
      </w:sdt>
      <w:r>
        <w:rPr>
          <w:rFonts w:eastAsia="Arial" w:cs="Arial"/>
          <w:szCs w:val="24"/>
        </w:rPr>
        <w:t xml:space="preserve">. Sin embargo, es posible constatar que la falta del líquido vital es una realidad para un gran número de lugares en todo el territorio colombiano. Puntualmente, es posible observar que, 55 municipios </w:t>
      </w:r>
      <w:r>
        <w:rPr>
          <w:rFonts w:eastAsia="Arial" w:cs="Arial"/>
          <w:szCs w:val="24"/>
        </w:rPr>
        <w:lastRenderedPageBreak/>
        <w:t>registran problemas de abastecimiento de agua potable, entre ellos la capital del llano, Yopal, ubicada en el departamento del Casanare</w:t>
      </w:r>
      <w:sdt>
        <w:sdtPr>
          <w:rPr>
            <w:rFonts w:eastAsia="Arial" w:cs="Arial"/>
            <w:szCs w:val="24"/>
          </w:rPr>
          <w:id w:val="2035922390"/>
          <w:citation/>
        </w:sdtPr>
        <w:sdtContent>
          <w:r>
            <w:rPr>
              <w:rFonts w:eastAsia="Arial" w:cs="Arial"/>
              <w:szCs w:val="24"/>
            </w:rPr>
            <w:fldChar w:fldCharType="begin"/>
          </w:r>
          <w:r w:rsidR="00C86C1D">
            <w:rPr>
              <w:rFonts w:eastAsia="Arial" w:cs="Arial"/>
              <w:szCs w:val="24"/>
              <w:lang w:val="es-CO"/>
            </w:rPr>
            <w:instrText xml:space="preserve">CITATION Obr22 \l 9226 </w:instrText>
          </w:r>
          <w:r>
            <w:rPr>
              <w:rFonts w:eastAsia="Arial" w:cs="Arial"/>
              <w:szCs w:val="24"/>
            </w:rPr>
            <w:fldChar w:fldCharType="separate"/>
          </w:r>
          <w:r w:rsidR="00593FF6">
            <w:rPr>
              <w:rFonts w:eastAsia="Arial" w:cs="Arial"/>
              <w:noProof/>
              <w:szCs w:val="24"/>
              <w:lang w:val="es-CO"/>
            </w:rPr>
            <w:t xml:space="preserve"> </w:t>
          </w:r>
          <w:r w:rsidR="00593FF6" w:rsidRPr="00593FF6">
            <w:rPr>
              <w:rFonts w:eastAsia="Arial" w:cs="Arial"/>
              <w:noProof/>
              <w:szCs w:val="24"/>
              <w:lang w:val="es-CO"/>
            </w:rPr>
            <w:t>[5]</w:t>
          </w:r>
          <w:r>
            <w:rPr>
              <w:rFonts w:eastAsia="Arial" w:cs="Arial"/>
              <w:szCs w:val="24"/>
            </w:rPr>
            <w:fldChar w:fldCharType="end"/>
          </w:r>
        </w:sdtContent>
      </w:sdt>
      <w:r>
        <w:rPr>
          <w:rFonts w:eastAsia="Arial" w:cs="Arial"/>
          <w:szCs w:val="24"/>
        </w:rPr>
        <w:t>.</w:t>
      </w:r>
    </w:p>
    <w:p w14:paraId="2AC38E62" w14:textId="77777777" w:rsidR="004D5215" w:rsidRDefault="004D5215" w:rsidP="004D5215">
      <w:pPr>
        <w:rPr>
          <w:rFonts w:eastAsia="Arial" w:cs="Arial"/>
          <w:szCs w:val="24"/>
        </w:rPr>
      </w:pPr>
      <w:r>
        <w:rPr>
          <w:rFonts w:eastAsia="Arial" w:cs="Arial"/>
          <w:szCs w:val="24"/>
        </w:rPr>
        <w:t>Yopal presentó problemas con en el abastecimiento de agua potable desde el año 2015, momento en el cual una falla geológica afectó la planta de potabilización, destruyéndola completamente.  Por problemas de corrupción en el año 2017 se desviaron los fondos asignados para la construcción de una nueva planta de tratamiento de aguas.</w:t>
      </w:r>
    </w:p>
    <w:p w14:paraId="2B3A0E5C" w14:textId="639C7B4E" w:rsidR="004D5215" w:rsidRDefault="00CD7506" w:rsidP="004D5215">
      <w:pPr>
        <w:rPr>
          <w:rFonts w:eastAsia="Arial" w:cs="Arial"/>
          <w:szCs w:val="24"/>
        </w:rPr>
      </w:pPr>
      <w:r w:rsidRPr="00CD7506">
        <w:rPr>
          <w:rFonts w:eastAsia="Arial" w:cs="Arial"/>
          <w:szCs w:val="24"/>
        </w:rPr>
        <w:t>Yopal se encuentra en una de las muchas zonas no interconectadas del país, lo que ocasiona frecuentes cortes de energía eléctrica. Esta situación representa un desafío adicional para la conexión y funcionamiento de la planta. Ante esta problemática, surge la posibilidad de utilizar energía solar fotovoltaica y térmica como una solución viable para reducir la dependencia del sistema eléctrico convencional. La potabilización del agua mediante energía solar es una alternativa que ha sido implementada por diversas comunidades, aprovechando el principio de transformación del agua de la naturaleza</w:t>
      </w:r>
      <w:r w:rsidRPr="00CD7506">
        <w:rPr>
          <w:rFonts w:eastAsia="Arial" w:cs="Arial"/>
          <w:szCs w:val="24"/>
        </w:rPr>
        <w:t xml:space="preserve"> </w:t>
      </w:r>
      <w:sdt>
        <w:sdtPr>
          <w:rPr>
            <w:rFonts w:eastAsia="Arial" w:cs="Arial"/>
            <w:szCs w:val="24"/>
          </w:rPr>
          <w:id w:val="520667665"/>
          <w:citation/>
        </w:sdtPr>
        <w:sdtContent>
          <w:r w:rsidR="004D5215">
            <w:rPr>
              <w:rFonts w:eastAsia="Arial" w:cs="Arial"/>
              <w:szCs w:val="24"/>
            </w:rPr>
            <w:fldChar w:fldCharType="begin"/>
          </w:r>
          <w:r w:rsidR="00C86C1D">
            <w:rPr>
              <w:rFonts w:eastAsia="Arial" w:cs="Arial"/>
              <w:szCs w:val="24"/>
              <w:lang w:val="es-CO"/>
            </w:rPr>
            <w:instrText xml:space="preserve">CITATION Sem20 \l 9226 </w:instrText>
          </w:r>
          <w:r w:rsidR="004D5215">
            <w:rPr>
              <w:rFonts w:eastAsia="Arial" w:cs="Arial"/>
              <w:szCs w:val="24"/>
            </w:rPr>
            <w:fldChar w:fldCharType="separate"/>
          </w:r>
          <w:r w:rsidR="00593FF6" w:rsidRPr="00593FF6">
            <w:rPr>
              <w:rFonts w:eastAsia="Arial" w:cs="Arial"/>
              <w:noProof/>
              <w:szCs w:val="24"/>
              <w:lang w:val="es-CO"/>
            </w:rPr>
            <w:t>[6]</w:t>
          </w:r>
          <w:r w:rsidR="004D5215">
            <w:rPr>
              <w:rFonts w:eastAsia="Arial" w:cs="Arial"/>
              <w:szCs w:val="24"/>
            </w:rPr>
            <w:fldChar w:fldCharType="end"/>
          </w:r>
        </w:sdtContent>
      </w:sdt>
      <w:r w:rsidR="004D5215">
        <w:rPr>
          <w:rFonts w:eastAsia="Arial" w:cs="Arial"/>
          <w:szCs w:val="24"/>
        </w:rPr>
        <w:t>.</w:t>
      </w:r>
    </w:p>
    <w:p w14:paraId="6D45A135" w14:textId="77777777" w:rsidR="004D5215" w:rsidRDefault="004D5215" w:rsidP="004D5215">
      <w:pPr>
        <w:rPr>
          <w:rFonts w:eastAsia="Arial" w:cs="Arial"/>
          <w:szCs w:val="24"/>
        </w:rPr>
      </w:pPr>
      <w:r>
        <w:rPr>
          <w:rFonts w:eastAsia="Arial" w:cs="Arial"/>
          <w:szCs w:val="24"/>
        </w:rPr>
        <w:t xml:space="preserve">Teniendo en cuenta una alternativa para la potabilización de agua en este sector del Casanare, se planea diseñar una planta de potabilización que se funcione con energía solar. De esta manera, el presente proyecto buscará plantear una posible solución al problema de falta de agua potable en esta ciudad. Para realizarlo se propone responder la siguiente pregunta: ¿Cómo debe ser el diseño del equipo que suministre agua potable para Yopal (Casanare)?  </w:t>
      </w:r>
    </w:p>
    <w:p w14:paraId="5B127B7E" w14:textId="77777777" w:rsidR="004D5215" w:rsidRDefault="004D5215" w:rsidP="004D5215">
      <w:pPr>
        <w:rPr>
          <w:rFonts w:eastAsia="Arial" w:cs="Arial"/>
          <w:b/>
          <w:szCs w:val="24"/>
        </w:rPr>
      </w:pPr>
    </w:p>
    <w:p w14:paraId="398DE428" w14:textId="77777777" w:rsidR="00071298" w:rsidRDefault="00071298">
      <w:pPr>
        <w:spacing w:line="259" w:lineRule="auto"/>
        <w:rPr>
          <w:rFonts w:eastAsia="Arial" w:cs="Arial"/>
          <w:b/>
          <w:bCs/>
          <w:color w:val="000000"/>
          <w:szCs w:val="24"/>
        </w:rPr>
      </w:pPr>
      <w:bookmarkStart w:id="4" w:name="_heading=h.1fob9te" w:colFirst="0" w:colLast="0"/>
      <w:bookmarkEnd w:id="4"/>
      <w:r>
        <w:rPr>
          <w:rFonts w:eastAsia="Arial" w:cs="Arial"/>
          <w:b/>
          <w:bCs/>
          <w:color w:val="000000"/>
          <w:szCs w:val="24"/>
        </w:rPr>
        <w:br w:type="page"/>
      </w:r>
    </w:p>
    <w:p w14:paraId="68A7B050" w14:textId="64B33C42" w:rsidR="004D5215" w:rsidRPr="00CE0111" w:rsidRDefault="004D5215" w:rsidP="004D5215">
      <w:pPr>
        <w:pStyle w:val="Ttulo1"/>
        <w:numPr>
          <w:ilvl w:val="0"/>
          <w:numId w:val="2"/>
        </w:numPr>
        <w:ind w:left="723" w:right="1434"/>
        <w:jc w:val="center"/>
        <w:rPr>
          <w:rFonts w:eastAsia="Arial" w:cs="Arial"/>
          <w:b w:val="0"/>
          <w:bCs/>
          <w:color w:val="000000"/>
          <w:szCs w:val="24"/>
        </w:rPr>
      </w:pPr>
      <w:bookmarkStart w:id="5" w:name="_Toc127466214"/>
      <w:bookmarkStart w:id="6" w:name="_Toc134790065"/>
      <w:r w:rsidRPr="00CE0111">
        <w:rPr>
          <w:rFonts w:eastAsia="Arial" w:cs="Arial"/>
          <w:bCs/>
          <w:color w:val="000000"/>
          <w:szCs w:val="24"/>
        </w:rPr>
        <w:lastRenderedPageBreak/>
        <w:t>JUSTIFICACIÓN</w:t>
      </w:r>
      <w:bookmarkEnd w:id="5"/>
      <w:bookmarkEnd w:id="6"/>
      <w:r w:rsidRPr="00CE0111">
        <w:rPr>
          <w:rFonts w:eastAsia="Arial" w:cs="Arial"/>
          <w:bCs/>
          <w:color w:val="000000"/>
          <w:szCs w:val="24"/>
        </w:rPr>
        <w:t xml:space="preserve">  </w:t>
      </w:r>
    </w:p>
    <w:p w14:paraId="0423E52D" w14:textId="77777777" w:rsidR="004D5215" w:rsidRDefault="004D5215" w:rsidP="004D5215">
      <w:pPr>
        <w:rPr>
          <w:rFonts w:eastAsia="Arial" w:cs="Arial"/>
          <w:szCs w:val="24"/>
        </w:rPr>
      </w:pPr>
    </w:p>
    <w:p w14:paraId="701BA957" w14:textId="269B93E4" w:rsidR="004D5215" w:rsidRDefault="004D5215" w:rsidP="004D5215">
      <w:pPr>
        <w:rPr>
          <w:rFonts w:eastAsia="Arial" w:cs="Arial"/>
          <w:szCs w:val="24"/>
        </w:rPr>
      </w:pPr>
      <w:r>
        <w:rPr>
          <w:rFonts w:eastAsia="Arial" w:cs="Arial"/>
          <w:szCs w:val="24"/>
        </w:rPr>
        <w:t xml:space="preserve">Yopal – Casanare, carece de una planta potabilizadora de agua para sus habitantes. Para el 2020 se tenía que esta zona no poseía un tratamiento de agua pues la construcción del acueducto no había finalizado por la mala gestión de los recursos </w:t>
      </w:r>
      <w:sdt>
        <w:sdtPr>
          <w:rPr>
            <w:rFonts w:eastAsia="Arial" w:cs="Arial"/>
            <w:szCs w:val="24"/>
          </w:rPr>
          <w:id w:val="1423140705"/>
          <w:citation/>
        </w:sdtPr>
        <w:sdtContent>
          <w:r>
            <w:rPr>
              <w:rFonts w:eastAsia="Arial" w:cs="Arial"/>
              <w:szCs w:val="24"/>
            </w:rPr>
            <w:fldChar w:fldCharType="begin"/>
          </w:r>
          <w:r w:rsidR="00174465">
            <w:rPr>
              <w:rFonts w:eastAsia="Arial" w:cs="Arial"/>
              <w:szCs w:val="24"/>
              <w:lang w:val="es-CO"/>
            </w:rPr>
            <w:instrText xml:space="preserve">CITATION Fra \l 9226 </w:instrText>
          </w:r>
          <w:r>
            <w:rPr>
              <w:rFonts w:eastAsia="Arial" w:cs="Arial"/>
              <w:szCs w:val="24"/>
            </w:rPr>
            <w:fldChar w:fldCharType="separate"/>
          </w:r>
          <w:r w:rsidR="00593FF6" w:rsidRPr="00593FF6">
            <w:rPr>
              <w:rFonts w:eastAsia="Arial" w:cs="Arial"/>
              <w:noProof/>
              <w:szCs w:val="24"/>
              <w:lang w:val="es-CO"/>
            </w:rPr>
            <w:t>[7]</w:t>
          </w:r>
          <w:r>
            <w:rPr>
              <w:rFonts w:eastAsia="Arial" w:cs="Arial"/>
              <w:szCs w:val="24"/>
            </w:rPr>
            <w:fldChar w:fldCharType="end"/>
          </w:r>
        </w:sdtContent>
      </w:sdt>
      <w:r>
        <w:rPr>
          <w:rFonts w:eastAsia="Arial" w:cs="Arial"/>
          <w:szCs w:val="24"/>
        </w:rPr>
        <w:t>. La población ha tenido que recurrir a la recolección de aguas lluvia lo cual es una alternativa para hogares, pero no es muy eficiente ya que los veranos en Yopal son largos y secos, por otra parte, compran agua embolsada o hierven el agua que sale de las tuberías para la obtención de agua potable.</w:t>
      </w:r>
    </w:p>
    <w:p w14:paraId="703C5F12" w14:textId="77777777" w:rsidR="004D5215" w:rsidRDefault="004D5215" w:rsidP="004D5215">
      <w:pPr>
        <w:rPr>
          <w:rFonts w:eastAsia="Arial" w:cs="Arial"/>
          <w:szCs w:val="24"/>
        </w:rPr>
      </w:pPr>
      <w:r>
        <w:rPr>
          <w:rFonts w:eastAsia="Arial" w:cs="Arial"/>
          <w:szCs w:val="24"/>
        </w:rPr>
        <w:t xml:space="preserve">Una segunda problemática se presenta si se tiene en cuenta que una planta para potabilizar agua requiere ser alimentada con energía eléctrica, y en algunas regiones de Colombia este servicio es inestable. Tal es el caso de la región del Orinoco, en la cual se encuentra la ciudad de Yopal. Por lo tanto, se interrumpe el proceso de purificación del agua. </w:t>
      </w:r>
    </w:p>
    <w:p w14:paraId="5718281A" w14:textId="77777777" w:rsidR="004D5215" w:rsidRDefault="004D5215" w:rsidP="004D5215">
      <w:pPr>
        <w:rPr>
          <w:rFonts w:eastAsia="Arial" w:cs="Arial"/>
          <w:szCs w:val="24"/>
        </w:rPr>
      </w:pPr>
      <w:r>
        <w:rPr>
          <w:rFonts w:eastAsia="Arial" w:cs="Arial"/>
          <w:szCs w:val="24"/>
        </w:rPr>
        <w:t>Finalmente, es crucial comprender que la población de Yopal no posee una gran cantidad de recursos económicos para la implementación y el mantenimiento de proyectos que potabilicen el agua.</w:t>
      </w:r>
    </w:p>
    <w:p w14:paraId="54C7634E" w14:textId="0AFC7D22" w:rsidR="004D5215" w:rsidRDefault="004D5215" w:rsidP="004D5215">
      <w:pPr>
        <w:rPr>
          <w:rFonts w:eastAsia="Arial" w:cs="Arial"/>
          <w:szCs w:val="24"/>
        </w:rPr>
      </w:pPr>
      <w:r>
        <w:rPr>
          <w:rFonts w:eastAsia="Arial" w:cs="Arial"/>
          <w:szCs w:val="24"/>
        </w:rPr>
        <w:t xml:space="preserve">Por estos motivos, es importante diseñar proyectos de abastecimiento de agua potable que tengan en cuenta a la comunidad y sus posibilidades. Asimismo, debe considerarse la capacidad económica, de operación y mantenimiento de las tecnologías por parte de las personas de la ciudad. Teniendo en cuenta lo dicho, este proyecto se realizará tomando en consideración las necesidades reales y particulares de cada población. </w:t>
      </w:r>
      <w:sdt>
        <w:sdtPr>
          <w:rPr>
            <w:rFonts w:eastAsia="Arial" w:cs="Arial"/>
            <w:szCs w:val="24"/>
          </w:rPr>
          <w:id w:val="1836107210"/>
          <w:citation/>
        </w:sdtPr>
        <w:sdtContent>
          <w:r>
            <w:rPr>
              <w:rFonts w:eastAsia="Arial" w:cs="Arial"/>
              <w:szCs w:val="24"/>
            </w:rPr>
            <w:fldChar w:fldCharType="begin"/>
          </w:r>
          <w:r w:rsidR="007A5BE5">
            <w:rPr>
              <w:rFonts w:eastAsia="Arial" w:cs="Arial"/>
              <w:szCs w:val="24"/>
              <w:lang w:val="es-CO"/>
            </w:rPr>
            <w:instrText xml:space="preserve">CITATION MIN071 \l 9226 </w:instrText>
          </w:r>
          <w:r>
            <w:rPr>
              <w:rFonts w:eastAsia="Arial" w:cs="Arial"/>
              <w:szCs w:val="24"/>
            </w:rPr>
            <w:fldChar w:fldCharType="separate"/>
          </w:r>
          <w:r w:rsidR="00593FF6" w:rsidRPr="00593FF6">
            <w:rPr>
              <w:rFonts w:eastAsia="Arial" w:cs="Arial"/>
              <w:noProof/>
              <w:szCs w:val="24"/>
              <w:lang w:val="es-CO"/>
            </w:rPr>
            <w:t>[8]</w:t>
          </w:r>
          <w:r>
            <w:rPr>
              <w:rFonts w:eastAsia="Arial" w:cs="Arial"/>
              <w:szCs w:val="24"/>
            </w:rPr>
            <w:fldChar w:fldCharType="end"/>
          </w:r>
        </w:sdtContent>
      </w:sdt>
    </w:p>
    <w:p w14:paraId="17417327" w14:textId="4F45CA49" w:rsidR="004D5215" w:rsidRDefault="004D5215" w:rsidP="004D5215">
      <w:pPr>
        <w:rPr>
          <w:rFonts w:eastAsia="Arial" w:cs="Arial"/>
          <w:szCs w:val="24"/>
        </w:rPr>
      </w:pPr>
      <w:r>
        <w:rPr>
          <w:rFonts w:eastAsia="Arial" w:cs="Arial"/>
          <w:szCs w:val="24"/>
        </w:rPr>
        <w:t>Es de esta manera que el diseño de un equipo de potabilización de agua alimentado por medio de energía solar, donde el agua sea tratada mediante un sistema mixto de energías (solar fotovoltaica y térmica), se presenta como una alternativa viable para los habitantes de la capital. Siendo así, se justifica su planeación por tratarse de una posible solución a las problemáticas presentadas, pues se proporcionaría un suministro constante de energía eléctrica y podría suministrar agua a la población.</w:t>
      </w:r>
    </w:p>
    <w:p w14:paraId="747F931E" w14:textId="77777777" w:rsidR="00071298" w:rsidRDefault="00071298">
      <w:pPr>
        <w:spacing w:line="259" w:lineRule="auto"/>
        <w:rPr>
          <w:rFonts w:eastAsia="Arial" w:cs="Arial"/>
          <w:b/>
          <w:bCs/>
          <w:color w:val="000000"/>
          <w:szCs w:val="24"/>
        </w:rPr>
      </w:pPr>
      <w:r>
        <w:rPr>
          <w:rFonts w:eastAsia="Arial" w:cs="Arial"/>
          <w:b/>
          <w:bCs/>
          <w:color w:val="000000"/>
          <w:szCs w:val="24"/>
        </w:rPr>
        <w:br w:type="page"/>
      </w:r>
    </w:p>
    <w:p w14:paraId="13415071" w14:textId="7C30139A" w:rsidR="004D5215" w:rsidRPr="00CE0111" w:rsidRDefault="00071298" w:rsidP="004D5215">
      <w:pPr>
        <w:pStyle w:val="Ttulo1"/>
        <w:numPr>
          <w:ilvl w:val="0"/>
          <w:numId w:val="2"/>
        </w:numPr>
        <w:ind w:left="723" w:right="1434"/>
        <w:jc w:val="center"/>
        <w:rPr>
          <w:rFonts w:eastAsia="Arial" w:cs="Arial"/>
          <w:b w:val="0"/>
          <w:bCs/>
          <w:color w:val="000000"/>
          <w:szCs w:val="24"/>
        </w:rPr>
      </w:pPr>
      <w:bookmarkStart w:id="7" w:name="_Toc127466215"/>
      <w:bookmarkStart w:id="8" w:name="_Toc134790066"/>
      <w:r>
        <w:rPr>
          <w:rFonts w:eastAsia="Arial" w:cs="Arial"/>
          <w:bCs/>
          <w:color w:val="000000"/>
          <w:szCs w:val="24"/>
        </w:rPr>
        <w:lastRenderedPageBreak/>
        <w:t>O</w:t>
      </w:r>
      <w:r w:rsidR="004D5215" w:rsidRPr="00CE0111">
        <w:rPr>
          <w:rFonts w:eastAsia="Arial" w:cs="Arial"/>
          <w:bCs/>
          <w:color w:val="000000"/>
          <w:szCs w:val="24"/>
        </w:rPr>
        <w:t>BJETIVOS</w:t>
      </w:r>
      <w:bookmarkEnd w:id="7"/>
      <w:bookmarkEnd w:id="8"/>
    </w:p>
    <w:p w14:paraId="4BB7CD0D" w14:textId="77777777" w:rsidR="004D5215" w:rsidRDefault="004D5215" w:rsidP="004D5215">
      <w:pPr>
        <w:tabs>
          <w:tab w:val="left" w:pos="6890"/>
        </w:tabs>
        <w:rPr>
          <w:rFonts w:eastAsia="Arial" w:cs="Arial"/>
          <w:b/>
          <w:szCs w:val="24"/>
        </w:rPr>
      </w:pPr>
    </w:p>
    <w:p w14:paraId="654248EE" w14:textId="77777777" w:rsidR="004D5215" w:rsidRPr="00CE0111" w:rsidRDefault="004D5215" w:rsidP="004D5215">
      <w:pPr>
        <w:tabs>
          <w:tab w:val="left" w:pos="6890"/>
        </w:tabs>
        <w:rPr>
          <w:rFonts w:eastAsia="Arial" w:cs="Arial"/>
          <w:b/>
          <w:bCs/>
          <w:szCs w:val="24"/>
        </w:rPr>
      </w:pPr>
    </w:p>
    <w:p w14:paraId="3AF4D12A" w14:textId="77777777" w:rsidR="004D5215" w:rsidRPr="00CE0111" w:rsidRDefault="004D5215" w:rsidP="004D5215">
      <w:pPr>
        <w:pStyle w:val="Subttulo"/>
        <w:rPr>
          <w:rFonts w:ascii="Arial" w:eastAsia="Arial" w:hAnsi="Arial" w:cs="Arial"/>
          <w:bCs/>
        </w:rPr>
      </w:pPr>
      <w:r w:rsidRPr="00CE0111">
        <w:rPr>
          <w:rFonts w:ascii="Arial" w:eastAsia="Arial" w:hAnsi="Arial" w:cs="Arial"/>
          <w:bCs/>
        </w:rPr>
        <w:t>OBJETIVO GENERAL</w:t>
      </w:r>
    </w:p>
    <w:p w14:paraId="5D091804" w14:textId="77777777" w:rsidR="004D5215" w:rsidRDefault="004D5215">
      <w:pPr>
        <w:numPr>
          <w:ilvl w:val="0"/>
          <w:numId w:val="4"/>
        </w:numPr>
        <w:pBdr>
          <w:top w:val="nil"/>
          <w:left w:val="nil"/>
          <w:bottom w:val="nil"/>
          <w:right w:val="nil"/>
          <w:between w:val="nil"/>
        </w:pBdr>
        <w:ind w:left="360"/>
        <w:rPr>
          <w:rFonts w:eastAsia="Arial" w:cs="Arial"/>
          <w:color w:val="000000"/>
          <w:szCs w:val="24"/>
        </w:rPr>
      </w:pPr>
      <w:r>
        <w:rPr>
          <w:rFonts w:eastAsia="Arial" w:cs="Arial"/>
          <w:color w:val="000000"/>
          <w:szCs w:val="24"/>
        </w:rPr>
        <w:t>Diseñar un equipo para potabilizar el agua para el consumo diario de 500 personas en la ciudad de Yopal que opere mediante un sistema mixto de energía solar, térmica y fotovoltaica.</w:t>
      </w:r>
    </w:p>
    <w:p w14:paraId="40EB308A" w14:textId="77777777" w:rsidR="004D5215" w:rsidRDefault="004D5215" w:rsidP="004D5215">
      <w:pPr>
        <w:rPr>
          <w:rFonts w:eastAsia="Arial" w:cs="Arial"/>
          <w:szCs w:val="24"/>
        </w:rPr>
      </w:pPr>
    </w:p>
    <w:p w14:paraId="19B1E4DE" w14:textId="77777777" w:rsidR="004D5215" w:rsidRPr="00CE0111" w:rsidRDefault="004D5215" w:rsidP="004D5215">
      <w:pPr>
        <w:rPr>
          <w:rFonts w:eastAsia="Arial" w:cs="Arial"/>
          <w:b/>
          <w:bCs/>
          <w:szCs w:val="24"/>
        </w:rPr>
      </w:pPr>
    </w:p>
    <w:p w14:paraId="58A5DE1B" w14:textId="77777777" w:rsidR="004D5215" w:rsidRPr="00CE0111" w:rsidRDefault="004D5215" w:rsidP="004D5215">
      <w:pPr>
        <w:pStyle w:val="Subttulo"/>
        <w:rPr>
          <w:bCs/>
        </w:rPr>
      </w:pPr>
      <w:r w:rsidRPr="00CE0111">
        <w:rPr>
          <w:rFonts w:ascii="Arial" w:eastAsia="Arial" w:hAnsi="Arial" w:cs="Arial"/>
          <w:bCs/>
        </w:rPr>
        <w:t xml:space="preserve">OBJETIVOS ESPECÍFICOS </w:t>
      </w:r>
    </w:p>
    <w:p w14:paraId="6E469A42" w14:textId="2FED8EA0" w:rsidR="004D5215" w:rsidRDefault="004D5215" w:rsidP="004D5215">
      <w:pPr>
        <w:numPr>
          <w:ilvl w:val="0"/>
          <w:numId w:val="1"/>
        </w:numPr>
        <w:pBdr>
          <w:top w:val="nil"/>
          <w:left w:val="nil"/>
          <w:bottom w:val="nil"/>
          <w:right w:val="nil"/>
          <w:between w:val="nil"/>
        </w:pBdr>
        <w:spacing w:after="0"/>
        <w:rPr>
          <w:rFonts w:eastAsia="Arial" w:cs="Arial"/>
          <w:color w:val="000000"/>
          <w:szCs w:val="24"/>
        </w:rPr>
      </w:pPr>
      <w:r>
        <w:rPr>
          <w:rFonts w:eastAsia="Arial" w:cs="Arial"/>
          <w:color w:val="000000"/>
          <w:szCs w:val="24"/>
        </w:rPr>
        <w:t xml:space="preserve">Evaluar los parámetros </w:t>
      </w:r>
      <w:r w:rsidR="00B436A8">
        <w:rPr>
          <w:rFonts w:eastAsia="Arial" w:cs="Arial"/>
          <w:color w:val="000000"/>
          <w:szCs w:val="24"/>
        </w:rPr>
        <w:t>fisicoquímicos</w:t>
      </w:r>
      <w:r>
        <w:rPr>
          <w:rFonts w:eastAsia="Arial" w:cs="Arial"/>
          <w:color w:val="000000"/>
          <w:szCs w:val="24"/>
        </w:rPr>
        <w:t>, del agua purificada según el Instituto Nacional de Vigilancia de Medicamentos y Alimentos (INVIMA), para la implementación del equipo.</w:t>
      </w:r>
    </w:p>
    <w:p w14:paraId="2598B7C3" w14:textId="77777777" w:rsidR="004D5215" w:rsidRDefault="004D5215" w:rsidP="004D5215">
      <w:pPr>
        <w:numPr>
          <w:ilvl w:val="0"/>
          <w:numId w:val="1"/>
        </w:numPr>
        <w:pBdr>
          <w:top w:val="nil"/>
          <w:left w:val="nil"/>
          <w:bottom w:val="nil"/>
          <w:right w:val="nil"/>
          <w:between w:val="nil"/>
        </w:pBdr>
        <w:spacing w:after="0"/>
        <w:rPr>
          <w:rFonts w:eastAsia="Arial" w:cs="Arial"/>
          <w:color w:val="000000"/>
          <w:szCs w:val="24"/>
        </w:rPr>
      </w:pPr>
      <w:r>
        <w:rPr>
          <w:rFonts w:eastAsia="Arial" w:cs="Arial"/>
          <w:color w:val="000000"/>
          <w:szCs w:val="24"/>
        </w:rPr>
        <w:t xml:space="preserve">Utilizar una metodología de diseño para seleccionar una alternativa eficiente para la potabilización de agua en el municipio de Yopal. </w:t>
      </w:r>
    </w:p>
    <w:p w14:paraId="6ECE68F6" w14:textId="77777777" w:rsidR="004D5215" w:rsidRDefault="004D5215" w:rsidP="004D5215">
      <w:pPr>
        <w:numPr>
          <w:ilvl w:val="0"/>
          <w:numId w:val="1"/>
        </w:numPr>
        <w:pBdr>
          <w:top w:val="nil"/>
          <w:left w:val="nil"/>
          <w:bottom w:val="nil"/>
          <w:right w:val="nil"/>
          <w:between w:val="nil"/>
        </w:pBdr>
        <w:spacing w:after="0"/>
        <w:rPr>
          <w:rFonts w:eastAsia="Arial" w:cs="Arial"/>
          <w:color w:val="000000"/>
          <w:szCs w:val="24"/>
        </w:rPr>
      </w:pPr>
      <w:r>
        <w:rPr>
          <w:rFonts w:eastAsia="Arial" w:cs="Arial"/>
          <w:color w:val="000000"/>
          <w:szCs w:val="24"/>
        </w:rPr>
        <w:t xml:space="preserve">Realizar el diseño en detalle de la alternativa seleccionada con aspectos hidráulicos y energéticos. </w:t>
      </w:r>
    </w:p>
    <w:p w14:paraId="5CA69211" w14:textId="2F924129" w:rsidR="004D5215" w:rsidRPr="00071298" w:rsidRDefault="004D5215" w:rsidP="00071298">
      <w:pPr>
        <w:numPr>
          <w:ilvl w:val="0"/>
          <w:numId w:val="1"/>
        </w:numPr>
        <w:pBdr>
          <w:top w:val="nil"/>
          <w:left w:val="nil"/>
          <w:bottom w:val="nil"/>
          <w:right w:val="nil"/>
          <w:between w:val="nil"/>
        </w:pBdr>
        <w:rPr>
          <w:rFonts w:eastAsia="Arial" w:cs="Arial"/>
          <w:color w:val="000000"/>
          <w:szCs w:val="24"/>
        </w:rPr>
      </w:pPr>
      <w:r>
        <w:rPr>
          <w:rFonts w:eastAsia="Arial" w:cs="Arial"/>
          <w:color w:val="000000"/>
          <w:szCs w:val="24"/>
        </w:rPr>
        <w:t>Realizar un análisis de costos del diseño realizado para conocer su competitividad en el mercado.</w:t>
      </w:r>
    </w:p>
    <w:p w14:paraId="64FDB7E1" w14:textId="77777777" w:rsidR="00071298" w:rsidRDefault="00071298">
      <w:pPr>
        <w:spacing w:line="259" w:lineRule="auto"/>
        <w:rPr>
          <w:rFonts w:eastAsia="Arial" w:cs="Arial"/>
          <w:b/>
          <w:bCs/>
          <w:color w:val="000000"/>
          <w:szCs w:val="24"/>
        </w:rPr>
      </w:pPr>
      <w:r>
        <w:rPr>
          <w:rFonts w:eastAsia="Arial" w:cs="Arial"/>
          <w:b/>
          <w:bCs/>
          <w:color w:val="000000"/>
          <w:szCs w:val="24"/>
        </w:rPr>
        <w:br w:type="page"/>
      </w:r>
    </w:p>
    <w:p w14:paraId="64E55695" w14:textId="5EE126EC" w:rsidR="008B3633" w:rsidRPr="008B3633" w:rsidRDefault="008B3633" w:rsidP="008B3633">
      <w:pPr>
        <w:pStyle w:val="Ttulo1"/>
        <w:jc w:val="center"/>
      </w:pPr>
      <w:bookmarkStart w:id="9" w:name="_Toc127466216"/>
      <w:bookmarkStart w:id="10" w:name="_Toc134790067"/>
      <w:r>
        <w:lastRenderedPageBreak/>
        <w:t xml:space="preserve">1. </w:t>
      </w:r>
      <w:r w:rsidR="004D5215" w:rsidRPr="008B3633">
        <w:t>MARCO REFERENCIAL</w:t>
      </w:r>
      <w:bookmarkEnd w:id="9"/>
      <w:bookmarkEnd w:id="10"/>
    </w:p>
    <w:p w14:paraId="2BD85FB8" w14:textId="5C550D84" w:rsidR="008B3633" w:rsidRPr="008B0AD9" w:rsidRDefault="004D5215">
      <w:pPr>
        <w:pStyle w:val="Ttulo2"/>
        <w:numPr>
          <w:ilvl w:val="1"/>
          <w:numId w:val="11"/>
        </w:numPr>
        <w:rPr>
          <w:rFonts w:eastAsia="Arial" w:cs="Arial"/>
          <w:szCs w:val="24"/>
        </w:rPr>
      </w:pPr>
      <w:bookmarkStart w:id="11" w:name="_Toc127466217"/>
      <w:bookmarkStart w:id="12" w:name="_Toc134790068"/>
      <w:r w:rsidRPr="008B0AD9">
        <w:rPr>
          <w:rFonts w:eastAsia="Arial" w:cs="Arial"/>
          <w:szCs w:val="24"/>
        </w:rPr>
        <w:t>MARCO CONCEPTUAL</w:t>
      </w:r>
      <w:bookmarkEnd w:id="11"/>
      <w:bookmarkEnd w:id="12"/>
      <w:r w:rsidRPr="008B0AD9">
        <w:rPr>
          <w:rFonts w:eastAsia="Arial" w:cs="Arial"/>
          <w:szCs w:val="24"/>
        </w:rPr>
        <w:t xml:space="preserve"> </w:t>
      </w:r>
    </w:p>
    <w:p w14:paraId="776F40F9" w14:textId="77777777" w:rsidR="004D5215" w:rsidRDefault="004D5215" w:rsidP="004D5215">
      <w:pPr>
        <w:rPr>
          <w:rFonts w:eastAsia="Arial" w:cs="Arial"/>
          <w:szCs w:val="24"/>
        </w:rPr>
      </w:pPr>
      <w:r>
        <w:rPr>
          <w:rFonts w:eastAsia="Arial" w:cs="Arial"/>
          <w:szCs w:val="24"/>
        </w:rPr>
        <w:t xml:space="preserve">Usted como lector de esta tesis de pregrado necesita tener en cuenta estos conceptos descritos a continuación para comprender algunos fundamentos técnicos. </w:t>
      </w:r>
    </w:p>
    <w:p w14:paraId="021C8281" w14:textId="1BB5E81D" w:rsidR="004D5215" w:rsidRDefault="004D5215">
      <w:pPr>
        <w:numPr>
          <w:ilvl w:val="0"/>
          <w:numId w:val="3"/>
        </w:numPr>
        <w:pBdr>
          <w:top w:val="nil"/>
          <w:left w:val="nil"/>
          <w:bottom w:val="nil"/>
          <w:right w:val="nil"/>
          <w:between w:val="nil"/>
        </w:pBdr>
        <w:spacing w:after="0"/>
        <w:ind w:left="360" w:right="357"/>
        <w:rPr>
          <w:rFonts w:ascii="Times New Roman" w:eastAsia="Times New Roman" w:hAnsi="Times New Roman" w:cs="Times New Roman"/>
          <w:b/>
          <w:color w:val="000000"/>
          <w:szCs w:val="24"/>
        </w:rPr>
      </w:pPr>
      <w:r>
        <w:rPr>
          <w:rFonts w:ascii="Times New Roman" w:eastAsia="Times New Roman" w:hAnsi="Times New Roman" w:cs="Times New Roman"/>
          <w:b/>
          <w:color w:val="000000"/>
          <w:szCs w:val="24"/>
          <w:u w:val="single"/>
        </w:rPr>
        <w:t>Energías renovables</w:t>
      </w:r>
      <w:r>
        <w:rPr>
          <w:rFonts w:ascii="Times New Roman" w:eastAsia="Times New Roman" w:hAnsi="Times New Roman" w:cs="Times New Roman"/>
          <w:color w:val="000000"/>
          <w:szCs w:val="24"/>
        </w:rPr>
        <w:t>: La energía renovable, también conocida como alternativa o blanda, abarca una serie de fuentes energéticas que se regeneran de manera natural y que son prácticamente inagotables en el tiempo.</w:t>
      </w:r>
      <w:r>
        <w:rPr>
          <w:rFonts w:ascii="Times New Roman" w:eastAsia="Times New Roman" w:hAnsi="Times New Roman" w:cs="Times New Roman"/>
          <w:b/>
          <w:color w:val="000000"/>
          <w:szCs w:val="24"/>
        </w:rPr>
        <w:t xml:space="preserve"> </w:t>
      </w:r>
      <w:sdt>
        <w:sdtPr>
          <w:rPr>
            <w:rFonts w:ascii="Times New Roman" w:eastAsia="Times New Roman" w:hAnsi="Times New Roman" w:cs="Times New Roman"/>
            <w:b/>
            <w:color w:val="000000"/>
            <w:szCs w:val="24"/>
          </w:rPr>
          <w:id w:val="852695888"/>
          <w:citation/>
        </w:sdtPr>
        <w:sdtContent>
          <w:r>
            <w:rPr>
              <w:rFonts w:ascii="Times New Roman" w:eastAsia="Times New Roman" w:hAnsi="Times New Roman" w:cs="Times New Roman"/>
              <w:b/>
              <w:color w:val="000000"/>
              <w:szCs w:val="24"/>
            </w:rPr>
            <w:fldChar w:fldCharType="begin"/>
          </w:r>
          <w:r w:rsidR="00664428">
            <w:rPr>
              <w:rFonts w:ascii="Times New Roman" w:eastAsia="Times New Roman" w:hAnsi="Times New Roman" w:cs="Times New Roman"/>
              <w:color w:val="000000"/>
              <w:szCs w:val="24"/>
              <w:lang w:val="es-CO"/>
            </w:rPr>
            <w:instrText xml:space="preserve">CITATION Cre14 \l 9226 </w:instrText>
          </w:r>
          <w:r>
            <w:rPr>
              <w:rFonts w:ascii="Times New Roman" w:eastAsia="Times New Roman" w:hAnsi="Times New Roman" w:cs="Times New Roman"/>
              <w:b/>
              <w:color w:val="000000"/>
              <w:szCs w:val="24"/>
            </w:rPr>
            <w:fldChar w:fldCharType="separate"/>
          </w:r>
          <w:r w:rsidR="00593FF6" w:rsidRPr="00593FF6">
            <w:rPr>
              <w:rFonts w:ascii="Times New Roman" w:eastAsia="Times New Roman" w:hAnsi="Times New Roman" w:cs="Times New Roman"/>
              <w:noProof/>
              <w:color w:val="000000"/>
              <w:szCs w:val="24"/>
              <w:lang w:val="es-CO"/>
            </w:rPr>
            <w:t>[9]</w:t>
          </w:r>
          <w:r>
            <w:rPr>
              <w:rFonts w:ascii="Times New Roman" w:eastAsia="Times New Roman" w:hAnsi="Times New Roman" w:cs="Times New Roman"/>
              <w:b/>
              <w:color w:val="000000"/>
              <w:szCs w:val="24"/>
            </w:rPr>
            <w:fldChar w:fldCharType="end"/>
          </w:r>
        </w:sdtContent>
      </w:sdt>
    </w:p>
    <w:p w14:paraId="1AC72DA9" w14:textId="77777777" w:rsidR="004D5215" w:rsidRDefault="004D5215" w:rsidP="004D5215">
      <w:pPr>
        <w:pBdr>
          <w:top w:val="nil"/>
          <w:left w:val="nil"/>
          <w:bottom w:val="nil"/>
          <w:right w:val="nil"/>
          <w:between w:val="nil"/>
        </w:pBdr>
        <w:spacing w:after="0"/>
        <w:ind w:left="360" w:right="357"/>
        <w:rPr>
          <w:rFonts w:ascii="Times New Roman" w:eastAsia="Times New Roman" w:hAnsi="Times New Roman" w:cs="Times New Roman"/>
          <w:b/>
          <w:color w:val="000000"/>
          <w:szCs w:val="24"/>
        </w:rPr>
      </w:pPr>
    </w:p>
    <w:p w14:paraId="662F78F9" w14:textId="09332F59" w:rsidR="004D5215" w:rsidRDefault="004D5215">
      <w:pPr>
        <w:numPr>
          <w:ilvl w:val="0"/>
          <w:numId w:val="3"/>
        </w:numPr>
        <w:pBdr>
          <w:top w:val="nil"/>
          <w:left w:val="nil"/>
          <w:bottom w:val="nil"/>
          <w:right w:val="nil"/>
          <w:between w:val="nil"/>
        </w:pBdr>
        <w:spacing w:after="0"/>
        <w:ind w:right="357"/>
        <w:rPr>
          <w:rFonts w:ascii="Times New Roman" w:eastAsia="Times New Roman" w:hAnsi="Times New Roman" w:cs="Times New Roman"/>
          <w:b/>
          <w:color w:val="000000"/>
          <w:szCs w:val="24"/>
        </w:rPr>
      </w:pPr>
      <w:r>
        <w:rPr>
          <w:rFonts w:ascii="Times New Roman" w:eastAsia="Times New Roman" w:hAnsi="Times New Roman" w:cs="Times New Roman"/>
          <w:b/>
          <w:color w:val="000000"/>
          <w:szCs w:val="24"/>
          <w:u w:val="single"/>
        </w:rPr>
        <w:t>Energía solar fotovoltaica</w:t>
      </w:r>
      <w:r>
        <w:rPr>
          <w:rFonts w:ascii="Times New Roman" w:eastAsia="Times New Roman" w:hAnsi="Times New Roman" w:cs="Times New Roman"/>
          <w:b/>
          <w:color w:val="000000"/>
          <w:szCs w:val="24"/>
        </w:rPr>
        <w:t>:</w:t>
      </w:r>
      <w:r>
        <w:rPr>
          <w:rFonts w:ascii="Times New Roman" w:eastAsia="Times New Roman" w:hAnsi="Times New Roman" w:cs="Times New Roman"/>
          <w:color w:val="000000"/>
          <w:szCs w:val="24"/>
        </w:rPr>
        <w:t xml:space="preserve"> La energía solar es la producida por la luz. Energía solar fotovoltaica se refiere a aquella que a partir de la luz es capaz de generar electricidad o la producir calor. Esta fuente es inagotable y renovable, pues procede del sol y se obtiene por medio de paneles y espejos. </w:t>
      </w:r>
      <w:sdt>
        <w:sdtPr>
          <w:rPr>
            <w:rFonts w:ascii="Times New Roman" w:eastAsia="Times New Roman" w:hAnsi="Times New Roman" w:cs="Times New Roman"/>
            <w:color w:val="000000"/>
            <w:szCs w:val="24"/>
          </w:rPr>
          <w:id w:val="1168213174"/>
          <w:citation/>
        </w:sdtPr>
        <w:sdtContent>
          <w:r>
            <w:rPr>
              <w:rFonts w:ascii="Times New Roman" w:eastAsia="Times New Roman" w:hAnsi="Times New Roman" w:cs="Times New Roman"/>
              <w:color w:val="000000"/>
              <w:szCs w:val="24"/>
            </w:rPr>
            <w:fldChar w:fldCharType="begin"/>
          </w:r>
          <w:r w:rsidR="00664428">
            <w:rPr>
              <w:rFonts w:ascii="Times New Roman" w:eastAsia="Times New Roman" w:hAnsi="Times New Roman" w:cs="Times New Roman"/>
              <w:color w:val="000000"/>
              <w:szCs w:val="24"/>
              <w:lang w:val="es-CO"/>
            </w:rPr>
            <w:instrText xml:space="preserve">CITATION And14 \l 9226 </w:instrText>
          </w:r>
          <w:r>
            <w:rPr>
              <w:rFonts w:ascii="Times New Roman" w:eastAsia="Times New Roman" w:hAnsi="Times New Roman" w:cs="Times New Roman"/>
              <w:color w:val="000000"/>
              <w:szCs w:val="24"/>
            </w:rPr>
            <w:fldChar w:fldCharType="separate"/>
          </w:r>
          <w:r w:rsidR="00593FF6" w:rsidRPr="00593FF6">
            <w:rPr>
              <w:rFonts w:ascii="Times New Roman" w:eastAsia="Times New Roman" w:hAnsi="Times New Roman" w:cs="Times New Roman"/>
              <w:noProof/>
              <w:color w:val="000000"/>
              <w:szCs w:val="24"/>
              <w:lang w:val="es-CO"/>
            </w:rPr>
            <w:t>[10]</w:t>
          </w:r>
          <w:r>
            <w:rPr>
              <w:rFonts w:ascii="Times New Roman" w:eastAsia="Times New Roman" w:hAnsi="Times New Roman" w:cs="Times New Roman"/>
              <w:color w:val="000000"/>
              <w:szCs w:val="24"/>
            </w:rPr>
            <w:fldChar w:fldCharType="end"/>
          </w:r>
        </w:sdtContent>
      </w:sdt>
    </w:p>
    <w:p w14:paraId="4640CB5D" w14:textId="77777777" w:rsidR="004D5215" w:rsidRDefault="004D5215" w:rsidP="004D5215">
      <w:pPr>
        <w:pBdr>
          <w:top w:val="nil"/>
          <w:left w:val="nil"/>
          <w:bottom w:val="nil"/>
          <w:right w:val="nil"/>
          <w:between w:val="nil"/>
        </w:pBdr>
        <w:spacing w:after="0"/>
        <w:ind w:left="360" w:right="357"/>
        <w:rPr>
          <w:color w:val="000000"/>
        </w:rPr>
      </w:pPr>
    </w:p>
    <w:p w14:paraId="3EC67FA2" w14:textId="77777777" w:rsidR="004D5215" w:rsidRDefault="004D5215">
      <w:pPr>
        <w:numPr>
          <w:ilvl w:val="0"/>
          <w:numId w:val="3"/>
        </w:numPr>
        <w:pBdr>
          <w:top w:val="nil"/>
          <w:left w:val="nil"/>
          <w:bottom w:val="nil"/>
          <w:right w:val="nil"/>
          <w:between w:val="nil"/>
        </w:pBdr>
        <w:spacing w:after="0"/>
        <w:ind w:left="360" w:right="357"/>
        <w:rPr>
          <w:rFonts w:ascii="Times New Roman" w:eastAsia="Times New Roman" w:hAnsi="Times New Roman" w:cs="Times New Roman"/>
          <w:color w:val="000000"/>
          <w:szCs w:val="24"/>
        </w:rPr>
      </w:pPr>
      <w:r>
        <w:rPr>
          <w:rFonts w:ascii="Times New Roman" w:eastAsia="Times New Roman" w:hAnsi="Times New Roman" w:cs="Times New Roman"/>
          <w:b/>
          <w:color w:val="000000"/>
          <w:szCs w:val="24"/>
          <w:u w:val="single"/>
        </w:rPr>
        <w:t>Energía solar térmica:</w:t>
      </w:r>
      <w:r>
        <w:rPr>
          <w:rFonts w:ascii="Times New Roman" w:eastAsia="Times New Roman" w:hAnsi="Times New Roman" w:cs="Times New Roman"/>
          <w:color w:val="000000"/>
          <w:szCs w:val="24"/>
          <w:u w:val="single"/>
        </w:rPr>
        <w:t xml:space="preserve"> </w:t>
      </w:r>
      <w:r>
        <w:rPr>
          <w:rFonts w:ascii="Times New Roman" w:eastAsia="Times New Roman" w:hAnsi="Times New Roman" w:cs="Times New Roman"/>
          <w:color w:val="000000"/>
          <w:szCs w:val="24"/>
        </w:rPr>
        <w:t xml:space="preserve">La energía solar térmica consiste en la captación de la radiación del sol. Posteriormente se transforma en calor para su aprovechamiento en diversas aplicaciones. Esta transformación se realiza por medio de unos dispositivos específicamente </w:t>
      </w:r>
      <w:r>
        <w:rPr>
          <w:rFonts w:ascii="Times New Roman" w:eastAsia="Times New Roman" w:hAnsi="Times New Roman" w:cs="Times New Roman"/>
          <w:szCs w:val="24"/>
        </w:rPr>
        <w:t>diseñados</w:t>
      </w:r>
      <w:r>
        <w:rPr>
          <w:rFonts w:ascii="Times New Roman" w:eastAsia="Times New Roman" w:hAnsi="Times New Roman" w:cs="Times New Roman"/>
          <w:color w:val="000000"/>
          <w:szCs w:val="24"/>
        </w:rPr>
        <w:t>, los cuales se denominan colectores solares.</w:t>
      </w:r>
    </w:p>
    <w:p w14:paraId="601B4350" w14:textId="77777777" w:rsidR="004D5215" w:rsidRDefault="004D5215" w:rsidP="004D5215">
      <w:pPr>
        <w:pBdr>
          <w:top w:val="nil"/>
          <w:left w:val="nil"/>
          <w:bottom w:val="nil"/>
          <w:right w:val="nil"/>
          <w:between w:val="nil"/>
        </w:pBdr>
        <w:spacing w:after="0"/>
        <w:ind w:left="360" w:right="357"/>
        <w:rPr>
          <w:rFonts w:ascii="Times New Roman" w:eastAsia="Times New Roman" w:hAnsi="Times New Roman" w:cs="Times New Roman"/>
          <w:b/>
          <w:color w:val="000000"/>
          <w:szCs w:val="24"/>
        </w:rPr>
      </w:pPr>
    </w:p>
    <w:p w14:paraId="10F24F9F" w14:textId="01CFD8DF" w:rsidR="004D5215" w:rsidRDefault="004D5215">
      <w:pPr>
        <w:numPr>
          <w:ilvl w:val="0"/>
          <w:numId w:val="3"/>
        </w:numPr>
        <w:pBdr>
          <w:top w:val="nil"/>
          <w:left w:val="nil"/>
          <w:bottom w:val="nil"/>
          <w:right w:val="nil"/>
          <w:between w:val="nil"/>
        </w:pBdr>
        <w:spacing w:after="0"/>
        <w:ind w:left="360" w:right="357"/>
        <w:rPr>
          <w:rFonts w:ascii="Times New Roman" w:eastAsia="Times New Roman" w:hAnsi="Times New Roman" w:cs="Times New Roman"/>
          <w:b/>
          <w:color w:val="000000"/>
          <w:szCs w:val="24"/>
        </w:rPr>
      </w:pPr>
      <w:r>
        <w:rPr>
          <w:rFonts w:ascii="Times New Roman" w:eastAsia="Times New Roman" w:hAnsi="Times New Roman" w:cs="Times New Roman"/>
          <w:b/>
          <w:color w:val="000000"/>
          <w:szCs w:val="24"/>
          <w:u w:val="single"/>
        </w:rPr>
        <w:t>Colector solar:</w:t>
      </w:r>
      <w:r>
        <w:rPr>
          <w:rFonts w:ascii="Times New Roman" w:eastAsia="Times New Roman" w:hAnsi="Times New Roman" w:cs="Times New Roman"/>
          <w:color w:val="000000"/>
          <w:szCs w:val="24"/>
        </w:rPr>
        <w:t xml:space="preserve"> Un colector solar es un dispositivo capaz de captar la energía que aporta la radiación solar, </w:t>
      </w:r>
      <w:r>
        <w:rPr>
          <w:rFonts w:ascii="Times New Roman" w:eastAsia="Times New Roman" w:hAnsi="Times New Roman" w:cs="Times New Roman"/>
          <w:szCs w:val="24"/>
        </w:rPr>
        <w:t>utilizándose para</w:t>
      </w:r>
      <w:r>
        <w:rPr>
          <w:rFonts w:ascii="Times New Roman" w:eastAsia="Times New Roman" w:hAnsi="Times New Roman" w:cs="Times New Roman"/>
          <w:color w:val="000000"/>
          <w:szCs w:val="24"/>
        </w:rPr>
        <w:t xml:space="preserve"> calentar un determinado fluido (generalmente agua), a una cierta temperatura. En función los colectores pueden ser de alta, media, o baja temperatura.</w:t>
      </w:r>
      <w:r>
        <w:rPr>
          <w:rFonts w:ascii="Times New Roman" w:eastAsia="Times New Roman" w:hAnsi="Times New Roman" w:cs="Times New Roman"/>
          <w:b/>
          <w:color w:val="000000"/>
          <w:szCs w:val="24"/>
        </w:rPr>
        <w:t xml:space="preserve"> </w:t>
      </w:r>
      <w:sdt>
        <w:sdtPr>
          <w:rPr>
            <w:rFonts w:ascii="Times New Roman" w:eastAsia="Times New Roman" w:hAnsi="Times New Roman" w:cs="Times New Roman"/>
            <w:b/>
            <w:color w:val="000000"/>
            <w:szCs w:val="24"/>
          </w:rPr>
          <w:id w:val="-1011449128"/>
          <w:citation/>
        </w:sdtPr>
        <w:sdtContent>
          <w:r>
            <w:rPr>
              <w:rFonts w:ascii="Times New Roman" w:eastAsia="Times New Roman" w:hAnsi="Times New Roman" w:cs="Times New Roman"/>
              <w:b/>
              <w:color w:val="000000"/>
              <w:szCs w:val="24"/>
            </w:rPr>
            <w:fldChar w:fldCharType="begin"/>
          </w:r>
          <w:r w:rsidR="00664428">
            <w:rPr>
              <w:rFonts w:ascii="Times New Roman" w:eastAsia="Times New Roman" w:hAnsi="Times New Roman" w:cs="Times New Roman"/>
              <w:color w:val="000000"/>
              <w:szCs w:val="24"/>
              <w:lang w:val="es-CO"/>
            </w:rPr>
            <w:instrText xml:space="preserve">CITATION Zab09 \l 9226 </w:instrText>
          </w:r>
          <w:r>
            <w:rPr>
              <w:rFonts w:ascii="Times New Roman" w:eastAsia="Times New Roman" w:hAnsi="Times New Roman" w:cs="Times New Roman"/>
              <w:b/>
              <w:color w:val="000000"/>
              <w:szCs w:val="24"/>
            </w:rPr>
            <w:fldChar w:fldCharType="separate"/>
          </w:r>
          <w:r w:rsidR="00593FF6" w:rsidRPr="00593FF6">
            <w:rPr>
              <w:rFonts w:ascii="Times New Roman" w:eastAsia="Times New Roman" w:hAnsi="Times New Roman" w:cs="Times New Roman"/>
              <w:noProof/>
              <w:color w:val="000000"/>
              <w:szCs w:val="24"/>
              <w:lang w:val="es-CO"/>
            </w:rPr>
            <w:t>[11]</w:t>
          </w:r>
          <w:r>
            <w:rPr>
              <w:rFonts w:ascii="Times New Roman" w:eastAsia="Times New Roman" w:hAnsi="Times New Roman" w:cs="Times New Roman"/>
              <w:b/>
              <w:color w:val="000000"/>
              <w:szCs w:val="24"/>
            </w:rPr>
            <w:fldChar w:fldCharType="end"/>
          </w:r>
        </w:sdtContent>
      </w:sdt>
      <w:r>
        <w:rPr>
          <w:rFonts w:ascii="Times New Roman" w:eastAsia="Times New Roman" w:hAnsi="Times New Roman" w:cs="Times New Roman"/>
          <w:b/>
          <w:color w:val="000000"/>
          <w:szCs w:val="24"/>
        </w:rPr>
        <w:t>.</w:t>
      </w:r>
    </w:p>
    <w:p w14:paraId="3AE54E65" w14:textId="77777777" w:rsidR="004D5215" w:rsidRDefault="004D5215" w:rsidP="004D5215">
      <w:pPr>
        <w:pBdr>
          <w:top w:val="nil"/>
          <w:left w:val="nil"/>
          <w:bottom w:val="nil"/>
          <w:right w:val="nil"/>
          <w:between w:val="nil"/>
        </w:pBdr>
        <w:spacing w:after="0"/>
        <w:ind w:left="360" w:right="357"/>
        <w:rPr>
          <w:rFonts w:ascii="Times New Roman" w:eastAsia="Times New Roman" w:hAnsi="Times New Roman" w:cs="Times New Roman"/>
          <w:b/>
          <w:color w:val="000000"/>
          <w:szCs w:val="24"/>
        </w:rPr>
      </w:pPr>
    </w:p>
    <w:p w14:paraId="09FD450C" w14:textId="01B92CAD" w:rsidR="004D5215" w:rsidRDefault="004D5215">
      <w:pPr>
        <w:numPr>
          <w:ilvl w:val="0"/>
          <w:numId w:val="3"/>
        </w:numPr>
        <w:pBdr>
          <w:top w:val="nil"/>
          <w:left w:val="nil"/>
          <w:bottom w:val="nil"/>
          <w:right w:val="nil"/>
          <w:between w:val="nil"/>
        </w:pBdr>
        <w:spacing w:after="0"/>
        <w:ind w:left="360" w:right="357"/>
        <w:rPr>
          <w:rFonts w:ascii="Times New Roman" w:eastAsia="Times New Roman" w:hAnsi="Times New Roman" w:cs="Times New Roman"/>
          <w:b/>
          <w:color w:val="000000"/>
          <w:szCs w:val="24"/>
        </w:rPr>
      </w:pPr>
      <w:r>
        <w:rPr>
          <w:rFonts w:ascii="Times New Roman" w:eastAsia="Times New Roman" w:hAnsi="Times New Roman" w:cs="Times New Roman"/>
          <w:b/>
          <w:color w:val="000000"/>
          <w:szCs w:val="24"/>
          <w:u w:val="single"/>
        </w:rPr>
        <w:t>Agua potable</w:t>
      </w:r>
      <w:r>
        <w:rPr>
          <w:rFonts w:ascii="Times New Roman" w:eastAsia="Times New Roman" w:hAnsi="Times New Roman" w:cs="Times New Roman"/>
          <w:b/>
          <w:color w:val="000000"/>
          <w:szCs w:val="24"/>
        </w:rPr>
        <w:t>:</w:t>
      </w:r>
      <w:r>
        <w:rPr>
          <w:rFonts w:ascii="Times New Roman" w:eastAsia="Times New Roman" w:hAnsi="Times New Roman" w:cs="Times New Roman"/>
          <w:color w:val="000000"/>
          <w:szCs w:val="24"/>
        </w:rPr>
        <w:t xml:space="preserve"> El agua potable es el agua apta para el consumo humano. Se obtiene tras un tratamiento adecuado del líquido y, puede ser consumida sin que exista peligro para la salud. Es limpia, transparente, sin olores o sabores y está libre de contaminantes.</w:t>
      </w:r>
      <w:r>
        <w:rPr>
          <w:rFonts w:ascii="Times New Roman" w:eastAsia="Times New Roman" w:hAnsi="Times New Roman" w:cs="Times New Roman"/>
          <w:b/>
          <w:color w:val="000000"/>
          <w:szCs w:val="24"/>
        </w:rPr>
        <w:t xml:space="preserve"> </w:t>
      </w:r>
      <w:sdt>
        <w:sdtPr>
          <w:rPr>
            <w:rFonts w:ascii="Times New Roman" w:eastAsia="Times New Roman" w:hAnsi="Times New Roman" w:cs="Times New Roman"/>
            <w:b/>
            <w:color w:val="000000"/>
            <w:szCs w:val="24"/>
          </w:rPr>
          <w:id w:val="-1378233467"/>
          <w:citation/>
        </w:sdtPr>
        <w:sdtContent>
          <w:r w:rsidR="00664428">
            <w:rPr>
              <w:rFonts w:ascii="Times New Roman" w:eastAsia="Times New Roman" w:hAnsi="Times New Roman" w:cs="Times New Roman"/>
              <w:b/>
              <w:color w:val="000000"/>
              <w:szCs w:val="24"/>
            </w:rPr>
            <w:fldChar w:fldCharType="begin"/>
          </w:r>
          <w:r w:rsidR="00477F2D">
            <w:rPr>
              <w:rFonts w:ascii="Times New Roman" w:eastAsia="Times New Roman" w:hAnsi="Times New Roman" w:cs="Times New Roman"/>
              <w:color w:val="000000"/>
              <w:szCs w:val="24"/>
              <w:lang w:val="es-CO"/>
            </w:rPr>
            <w:instrText xml:space="preserve">CITATION Die10 \l 9226 </w:instrText>
          </w:r>
          <w:r w:rsidR="00664428">
            <w:rPr>
              <w:rFonts w:ascii="Times New Roman" w:eastAsia="Times New Roman" w:hAnsi="Times New Roman" w:cs="Times New Roman"/>
              <w:b/>
              <w:color w:val="000000"/>
              <w:szCs w:val="24"/>
            </w:rPr>
            <w:fldChar w:fldCharType="separate"/>
          </w:r>
          <w:r w:rsidR="00593FF6" w:rsidRPr="00593FF6">
            <w:rPr>
              <w:rFonts w:ascii="Times New Roman" w:eastAsia="Times New Roman" w:hAnsi="Times New Roman" w:cs="Times New Roman"/>
              <w:noProof/>
              <w:color w:val="000000"/>
              <w:szCs w:val="24"/>
              <w:lang w:val="es-CO"/>
            </w:rPr>
            <w:t>[2]</w:t>
          </w:r>
          <w:r w:rsidR="00664428">
            <w:rPr>
              <w:rFonts w:ascii="Times New Roman" w:eastAsia="Times New Roman" w:hAnsi="Times New Roman" w:cs="Times New Roman"/>
              <w:b/>
              <w:color w:val="000000"/>
              <w:szCs w:val="24"/>
            </w:rPr>
            <w:fldChar w:fldCharType="end"/>
          </w:r>
        </w:sdtContent>
      </w:sdt>
    </w:p>
    <w:p w14:paraId="544E945B" w14:textId="28ECA0A1" w:rsidR="004D5215" w:rsidRDefault="004D5215">
      <w:pPr>
        <w:numPr>
          <w:ilvl w:val="0"/>
          <w:numId w:val="3"/>
        </w:numPr>
        <w:pBdr>
          <w:top w:val="nil"/>
          <w:left w:val="nil"/>
          <w:bottom w:val="nil"/>
          <w:right w:val="nil"/>
          <w:between w:val="nil"/>
        </w:pBdr>
        <w:spacing w:after="0"/>
        <w:ind w:left="360" w:right="357"/>
        <w:rPr>
          <w:rFonts w:ascii="Times New Roman" w:eastAsia="Times New Roman" w:hAnsi="Times New Roman" w:cs="Times New Roman"/>
          <w:b/>
          <w:color w:val="000000"/>
          <w:szCs w:val="24"/>
        </w:rPr>
      </w:pPr>
      <w:r>
        <w:rPr>
          <w:rFonts w:ascii="Times New Roman" w:eastAsia="Times New Roman" w:hAnsi="Times New Roman" w:cs="Times New Roman"/>
          <w:b/>
          <w:color w:val="000000"/>
          <w:szCs w:val="24"/>
          <w:u w:val="single"/>
        </w:rPr>
        <w:t>Captador solar</w:t>
      </w:r>
      <w:r>
        <w:rPr>
          <w:rFonts w:ascii="Times New Roman" w:eastAsia="Times New Roman" w:hAnsi="Times New Roman" w:cs="Times New Roman"/>
          <w:b/>
          <w:color w:val="000000"/>
          <w:szCs w:val="24"/>
        </w:rPr>
        <w:t>:</w:t>
      </w:r>
      <w:r>
        <w:rPr>
          <w:rFonts w:ascii="Times New Roman" w:eastAsia="Times New Roman" w:hAnsi="Times New Roman" w:cs="Times New Roman"/>
          <w:color w:val="000000"/>
          <w:szCs w:val="24"/>
        </w:rPr>
        <w:t xml:space="preserve"> Es un equipo que calienta el fluido por medio de un caloportador por medio de la radiación solar. </w:t>
      </w:r>
      <w:sdt>
        <w:sdtPr>
          <w:rPr>
            <w:rFonts w:ascii="Times New Roman" w:eastAsia="Times New Roman" w:hAnsi="Times New Roman" w:cs="Times New Roman"/>
            <w:color w:val="000000"/>
            <w:szCs w:val="24"/>
          </w:rPr>
          <w:id w:val="-959107359"/>
          <w:citation/>
        </w:sdtPr>
        <w:sdtContent>
          <w:r>
            <w:rPr>
              <w:rFonts w:ascii="Times New Roman" w:eastAsia="Times New Roman" w:hAnsi="Times New Roman" w:cs="Times New Roman"/>
              <w:color w:val="000000"/>
              <w:szCs w:val="24"/>
            </w:rPr>
            <w:fldChar w:fldCharType="begin"/>
          </w:r>
          <w:r w:rsidR="00477F2D">
            <w:rPr>
              <w:rFonts w:ascii="Times New Roman" w:eastAsia="Times New Roman" w:hAnsi="Times New Roman" w:cs="Times New Roman"/>
              <w:color w:val="000000"/>
              <w:szCs w:val="24"/>
              <w:lang w:val="es-CO"/>
            </w:rPr>
            <w:instrText xml:space="preserve">CITATION FOC10 \l 9226 </w:instrText>
          </w:r>
          <w:r>
            <w:rPr>
              <w:rFonts w:ascii="Times New Roman" w:eastAsia="Times New Roman" w:hAnsi="Times New Roman" w:cs="Times New Roman"/>
              <w:color w:val="000000"/>
              <w:szCs w:val="24"/>
            </w:rPr>
            <w:fldChar w:fldCharType="separate"/>
          </w:r>
          <w:r w:rsidR="00593FF6" w:rsidRPr="00593FF6">
            <w:rPr>
              <w:rFonts w:ascii="Times New Roman" w:eastAsia="Times New Roman" w:hAnsi="Times New Roman" w:cs="Times New Roman"/>
              <w:noProof/>
              <w:color w:val="000000"/>
              <w:szCs w:val="24"/>
              <w:lang w:val="es-CO"/>
            </w:rPr>
            <w:t>[12]</w:t>
          </w:r>
          <w:r>
            <w:rPr>
              <w:rFonts w:ascii="Times New Roman" w:eastAsia="Times New Roman" w:hAnsi="Times New Roman" w:cs="Times New Roman"/>
              <w:color w:val="000000"/>
              <w:szCs w:val="24"/>
            </w:rPr>
            <w:fldChar w:fldCharType="end"/>
          </w:r>
        </w:sdtContent>
      </w:sdt>
    </w:p>
    <w:p w14:paraId="659E4D55" w14:textId="77777777" w:rsidR="004D5215" w:rsidRDefault="004D5215" w:rsidP="004D5215">
      <w:pPr>
        <w:pBdr>
          <w:top w:val="nil"/>
          <w:left w:val="nil"/>
          <w:bottom w:val="nil"/>
          <w:right w:val="nil"/>
          <w:between w:val="nil"/>
        </w:pBdr>
        <w:spacing w:after="0"/>
        <w:ind w:left="360" w:right="357"/>
        <w:rPr>
          <w:rFonts w:ascii="Times New Roman" w:eastAsia="Times New Roman" w:hAnsi="Times New Roman" w:cs="Times New Roman"/>
          <w:b/>
          <w:color w:val="000000"/>
          <w:szCs w:val="24"/>
        </w:rPr>
      </w:pPr>
    </w:p>
    <w:p w14:paraId="0509B3C3" w14:textId="2736894D" w:rsidR="004D5215" w:rsidRDefault="004D5215">
      <w:pPr>
        <w:numPr>
          <w:ilvl w:val="0"/>
          <w:numId w:val="3"/>
        </w:numPr>
        <w:pBdr>
          <w:top w:val="nil"/>
          <w:left w:val="nil"/>
          <w:bottom w:val="nil"/>
          <w:right w:val="nil"/>
          <w:between w:val="nil"/>
        </w:pBdr>
        <w:spacing w:after="0"/>
        <w:ind w:left="360" w:right="357"/>
        <w:rPr>
          <w:rFonts w:ascii="Times New Roman" w:eastAsia="Times New Roman" w:hAnsi="Times New Roman" w:cs="Times New Roman"/>
          <w:b/>
          <w:color w:val="000000"/>
          <w:szCs w:val="24"/>
          <w:u w:val="single"/>
        </w:rPr>
      </w:pPr>
      <w:r>
        <w:rPr>
          <w:rFonts w:ascii="Times New Roman" w:eastAsia="Times New Roman" w:hAnsi="Times New Roman" w:cs="Times New Roman"/>
          <w:b/>
          <w:color w:val="000000"/>
          <w:szCs w:val="24"/>
          <w:u w:val="single"/>
        </w:rPr>
        <w:t xml:space="preserve">Osmosis inversa: </w:t>
      </w:r>
      <w:r>
        <w:rPr>
          <w:rFonts w:ascii="Times New Roman" w:eastAsia="Times New Roman" w:hAnsi="Times New Roman" w:cs="Times New Roman"/>
          <w:color w:val="000000"/>
          <w:szCs w:val="24"/>
        </w:rPr>
        <w:t xml:space="preserve">La ósmosis inversa es un proceso físico que permite eliminar los sólidos disueltos del agua de fuentes como agua de mar o agua de pozo subterráneo. Mediante alta presión se obliga a pasar una corriente de agua a través de una membrana semipermeable </w:t>
      </w:r>
      <w:sdt>
        <w:sdtPr>
          <w:rPr>
            <w:rFonts w:ascii="Times New Roman" w:eastAsia="Times New Roman" w:hAnsi="Times New Roman" w:cs="Times New Roman"/>
            <w:color w:val="000000"/>
            <w:szCs w:val="24"/>
          </w:rPr>
          <w:id w:val="-489094820"/>
          <w:citation/>
        </w:sdtPr>
        <w:sdtContent>
          <w:r>
            <w:rPr>
              <w:rFonts w:ascii="Times New Roman" w:eastAsia="Times New Roman" w:hAnsi="Times New Roman" w:cs="Times New Roman"/>
              <w:color w:val="000000"/>
              <w:szCs w:val="24"/>
            </w:rPr>
            <w:fldChar w:fldCharType="begin"/>
          </w:r>
          <w:r w:rsidR="00477F2D">
            <w:rPr>
              <w:rFonts w:ascii="Times New Roman" w:eastAsia="Times New Roman" w:hAnsi="Times New Roman" w:cs="Times New Roman"/>
              <w:color w:val="000000"/>
              <w:szCs w:val="24"/>
              <w:lang w:val="es-CO"/>
            </w:rPr>
            <w:instrText xml:space="preserve">CITATION Adv20 \l 9226 </w:instrText>
          </w:r>
          <w:r>
            <w:rPr>
              <w:rFonts w:ascii="Times New Roman" w:eastAsia="Times New Roman" w:hAnsi="Times New Roman" w:cs="Times New Roman"/>
              <w:color w:val="000000"/>
              <w:szCs w:val="24"/>
            </w:rPr>
            <w:fldChar w:fldCharType="separate"/>
          </w:r>
          <w:r w:rsidR="00593FF6" w:rsidRPr="00593FF6">
            <w:rPr>
              <w:rFonts w:ascii="Times New Roman" w:eastAsia="Times New Roman" w:hAnsi="Times New Roman" w:cs="Times New Roman"/>
              <w:noProof/>
              <w:color w:val="000000"/>
              <w:szCs w:val="24"/>
              <w:lang w:val="es-CO"/>
            </w:rPr>
            <w:t>[13]</w:t>
          </w:r>
          <w:r>
            <w:rPr>
              <w:rFonts w:ascii="Times New Roman" w:eastAsia="Times New Roman" w:hAnsi="Times New Roman" w:cs="Times New Roman"/>
              <w:color w:val="000000"/>
              <w:szCs w:val="24"/>
            </w:rPr>
            <w:fldChar w:fldCharType="end"/>
          </w:r>
        </w:sdtContent>
      </w:sdt>
    </w:p>
    <w:p w14:paraId="6041F94F" w14:textId="77777777" w:rsidR="004D5215" w:rsidRPr="001E1B73" w:rsidRDefault="004D5215" w:rsidP="004D5215">
      <w:pPr>
        <w:pBdr>
          <w:top w:val="nil"/>
          <w:left w:val="nil"/>
          <w:bottom w:val="nil"/>
          <w:right w:val="nil"/>
          <w:between w:val="nil"/>
        </w:pBdr>
        <w:spacing w:after="0"/>
        <w:ind w:right="357"/>
        <w:rPr>
          <w:rFonts w:ascii="Times New Roman" w:eastAsia="Times New Roman" w:hAnsi="Times New Roman" w:cs="Times New Roman"/>
          <w:b/>
          <w:color w:val="000000"/>
          <w:szCs w:val="24"/>
          <w:u w:val="single"/>
        </w:rPr>
      </w:pPr>
    </w:p>
    <w:p w14:paraId="5E0631C0" w14:textId="49025B31" w:rsidR="004D5215" w:rsidRDefault="004D5215">
      <w:pPr>
        <w:numPr>
          <w:ilvl w:val="0"/>
          <w:numId w:val="3"/>
        </w:numPr>
        <w:pBdr>
          <w:top w:val="nil"/>
          <w:left w:val="nil"/>
          <w:bottom w:val="nil"/>
          <w:right w:val="nil"/>
          <w:between w:val="nil"/>
        </w:pBdr>
        <w:spacing w:after="0"/>
        <w:ind w:left="360" w:right="357"/>
        <w:rPr>
          <w:rFonts w:ascii="Times New Roman" w:eastAsia="Times New Roman" w:hAnsi="Times New Roman" w:cs="Times New Roman"/>
          <w:color w:val="000000"/>
          <w:szCs w:val="24"/>
        </w:rPr>
      </w:pPr>
      <w:r>
        <w:rPr>
          <w:rFonts w:ascii="Times New Roman" w:eastAsia="Times New Roman" w:hAnsi="Times New Roman" w:cs="Times New Roman"/>
          <w:b/>
          <w:color w:val="000000"/>
          <w:szCs w:val="24"/>
          <w:u w:val="single"/>
        </w:rPr>
        <w:t>Unidad nefelométrica de turbiedad:</w:t>
      </w:r>
      <w:r>
        <w:rPr>
          <w:rFonts w:ascii="Times New Roman" w:eastAsia="Times New Roman" w:hAnsi="Times New Roman" w:cs="Times New Roman"/>
          <w:color w:val="000000"/>
          <w:szCs w:val="24"/>
        </w:rPr>
        <w:t xml:space="preserve"> Es la unidad en la cual se mide la turbidez de un fluido o la presencia de partículas en suspensión del agua. Cuantos más sólidos en suspensión haya en el agua, más sucia parecerá esta y más alta será su turbidez. </w:t>
      </w:r>
      <w:sdt>
        <w:sdtPr>
          <w:rPr>
            <w:rFonts w:ascii="Times New Roman" w:eastAsia="Times New Roman" w:hAnsi="Times New Roman" w:cs="Times New Roman"/>
            <w:color w:val="000000"/>
            <w:szCs w:val="24"/>
          </w:rPr>
          <w:id w:val="-1936896229"/>
          <w:citation/>
        </w:sdtPr>
        <w:sdtContent>
          <w:r>
            <w:rPr>
              <w:rFonts w:ascii="Times New Roman" w:eastAsia="Times New Roman" w:hAnsi="Times New Roman" w:cs="Times New Roman"/>
              <w:color w:val="000000"/>
              <w:szCs w:val="24"/>
            </w:rPr>
            <w:fldChar w:fldCharType="begin"/>
          </w:r>
          <w:r w:rsidR="00477F2D">
            <w:rPr>
              <w:rFonts w:ascii="Times New Roman" w:eastAsia="Times New Roman" w:hAnsi="Times New Roman" w:cs="Times New Roman"/>
              <w:color w:val="000000"/>
              <w:szCs w:val="24"/>
              <w:lang w:val="es-CO"/>
            </w:rPr>
            <w:instrText xml:space="preserve">CITATION Lid14 \l 9226 </w:instrText>
          </w:r>
          <w:r>
            <w:rPr>
              <w:rFonts w:ascii="Times New Roman" w:eastAsia="Times New Roman" w:hAnsi="Times New Roman" w:cs="Times New Roman"/>
              <w:color w:val="000000"/>
              <w:szCs w:val="24"/>
            </w:rPr>
            <w:fldChar w:fldCharType="separate"/>
          </w:r>
          <w:r w:rsidR="00593FF6" w:rsidRPr="00593FF6">
            <w:rPr>
              <w:rFonts w:ascii="Times New Roman" w:eastAsia="Times New Roman" w:hAnsi="Times New Roman" w:cs="Times New Roman"/>
              <w:noProof/>
              <w:color w:val="000000"/>
              <w:szCs w:val="24"/>
              <w:lang w:val="es-CO"/>
            </w:rPr>
            <w:t>[14]</w:t>
          </w:r>
          <w:r>
            <w:rPr>
              <w:rFonts w:ascii="Times New Roman" w:eastAsia="Times New Roman" w:hAnsi="Times New Roman" w:cs="Times New Roman"/>
              <w:color w:val="000000"/>
              <w:szCs w:val="24"/>
            </w:rPr>
            <w:fldChar w:fldCharType="end"/>
          </w:r>
        </w:sdtContent>
      </w:sdt>
      <w:r>
        <w:rPr>
          <w:rFonts w:ascii="Times New Roman" w:eastAsia="Times New Roman" w:hAnsi="Times New Roman" w:cs="Times New Roman"/>
          <w:color w:val="000000"/>
          <w:szCs w:val="24"/>
        </w:rPr>
        <w:t>.</w:t>
      </w:r>
    </w:p>
    <w:p w14:paraId="2EAF7BBA" w14:textId="77777777" w:rsidR="004D5215" w:rsidRDefault="004D5215" w:rsidP="004D5215">
      <w:pPr>
        <w:pBdr>
          <w:top w:val="nil"/>
          <w:left w:val="nil"/>
          <w:bottom w:val="nil"/>
          <w:right w:val="nil"/>
          <w:between w:val="nil"/>
        </w:pBdr>
        <w:spacing w:after="0"/>
        <w:ind w:left="360" w:right="357"/>
        <w:rPr>
          <w:rFonts w:ascii="Times New Roman" w:eastAsia="Times New Roman" w:hAnsi="Times New Roman" w:cs="Times New Roman"/>
          <w:b/>
          <w:color w:val="000000"/>
          <w:szCs w:val="24"/>
          <w:u w:val="single"/>
        </w:rPr>
      </w:pPr>
    </w:p>
    <w:p w14:paraId="08674A04" w14:textId="076991CB" w:rsidR="00E323C7" w:rsidRDefault="004D5215">
      <w:pPr>
        <w:numPr>
          <w:ilvl w:val="0"/>
          <w:numId w:val="3"/>
        </w:numPr>
        <w:pBdr>
          <w:top w:val="nil"/>
          <w:left w:val="nil"/>
          <w:bottom w:val="nil"/>
          <w:right w:val="nil"/>
          <w:between w:val="nil"/>
        </w:pBdr>
        <w:spacing w:after="0"/>
        <w:ind w:left="360" w:right="357"/>
      </w:pPr>
      <w:r>
        <w:rPr>
          <w:rFonts w:ascii="Times New Roman" w:eastAsia="Times New Roman" w:hAnsi="Times New Roman" w:cs="Times New Roman"/>
          <w:b/>
          <w:color w:val="000000"/>
          <w:szCs w:val="24"/>
          <w:u w:val="single"/>
        </w:rPr>
        <w:lastRenderedPageBreak/>
        <w:t>Unidades de platino cobalto</w:t>
      </w:r>
      <w:r>
        <w:rPr>
          <w:rFonts w:ascii="Times New Roman" w:eastAsia="Times New Roman" w:hAnsi="Times New Roman" w:cs="Times New Roman"/>
          <w:color w:val="000000"/>
          <w:szCs w:val="24"/>
          <w:u w:val="single"/>
        </w:rPr>
        <w:t xml:space="preserve">: </w:t>
      </w:r>
      <w:r>
        <w:rPr>
          <w:rFonts w:ascii="Times New Roman" w:eastAsia="Times New Roman" w:hAnsi="Times New Roman" w:cs="Times New Roman"/>
          <w:color w:val="000000"/>
          <w:szCs w:val="24"/>
        </w:rPr>
        <w:t xml:space="preserve">Es una escala estandarizada para evaluar el color de agua específicamente diseñado para detectar aguas residuales urbanas y aguas que contengan materia orgánica. </w:t>
      </w:r>
      <w:sdt>
        <w:sdtPr>
          <w:rPr>
            <w:rFonts w:ascii="Times New Roman" w:eastAsia="Times New Roman" w:hAnsi="Times New Roman" w:cs="Times New Roman"/>
            <w:color w:val="000000"/>
            <w:szCs w:val="24"/>
          </w:rPr>
          <w:id w:val="-172873814"/>
          <w:citation/>
        </w:sdtPr>
        <w:sdtContent>
          <w:r>
            <w:rPr>
              <w:rFonts w:ascii="Times New Roman" w:eastAsia="Times New Roman" w:hAnsi="Times New Roman" w:cs="Times New Roman"/>
              <w:color w:val="000000"/>
              <w:szCs w:val="24"/>
            </w:rPr>
            <w:fldChar w:fldCharType="begin"/>
          </w:r>
          <w:r w:rsidR="00477F2D">
            <w:rPr>
              <w:rFonts w:ascii="Times New Roman" w:eastAsia="Times New Roman" w:hAnsi="Times New Roman" w:cs="Times New Roman"/>
              <w:color w:val="000000"/>
              <w:szCs w:val="24"/>
              <w:lang w:val="es-CO"/>
            </w:rPr>
            <w:instrText xml:space="preserve">CITATION Car18 \l 9226 </w:instrText>
          </w:r>
          <w:r>
            <w:rPr>
              <w:rFonts w:ascii="Times New Roman" w:eastAsia="Times New Roman" w:hAnsi="Times New Roman" w:cs="Times New Roman"/>
              <w:color w:val="000000"/>
              <w:szCs w:val="24"/>
            </w:rPr>
            <w:fldChar w:fldCharType="separate"/>
          </w:r>
          <w:r w:rsidR="00593FF6" w:rsidRPr="00593FF6">
            <w:rPr>
              <w:rFonts w:ascii="Times New Roman" w:eastAsia="Times New Roman" w:hAnsi="Times New Roman" w:cs="Times New Roman"/>
              <w:noProof/>
              <w:color w:val="000000"/>
              <w:szCs w:val="24"/>
              <w:lang w:val="es-CO"/>
            </w:rPr>
            <w:t>[15]</w:t>
          </w:r>
          <w:r>
            <w:rPr>
              <w:rFonts w:ascii="Times New Roman" w:eastAsia="Times New Roman" w:hAnsi="Times New Roman" w:cs="Times New Roman"/>
              <w:color w:val="000000"/>
              <w:szCs w:val="24"/>
            </w:rPr>
            <w:fldChar w:fldCharType="end"/>
          </w:r>
        </w:sdtContent>
      </w:sdt>
      <w:r>
        <w:rPr>
          <w:color w:val="000000"/>
        </w:rPr>
        <w:t>.</w:t>
      </w:r>
    </w:p>
    <w:p w14:paraId="4FF82BE7" w14:textId="6E214E5C" w:rsidR="007D4BC8" w:rsidRPr="007D4BC8" w:rsidRDefault="00E323C7">
      <w:pPr>
        <w:numPr>
          <w:ilvl w:val="0"/>
          <w:numId w:val="3"/>
        </w:numPr>
        <w:pBdr>
          <w:top w:val="nil"/>
          <w:left w:val="nil"/>
          <w:bottom w:val="nil"/>
          <w:right w:val="nil"/>
          <w:between w:val="nil"/>
        </w:pBdr>
        <w:spacing w:after="0"/>
        <w:ind w:left="360" w:right="357"/>
        <w:rPr>
          <w:rFonts w:ascii="Times New Roman" w:eastAsia="Times New Roman" w:hAnsi="Times New Roman" w:cs="Times New Roman"/>
          <w:b/>
          <w:color w:val="000000"/>
          <w:szCs w:val="24"/>
          <w:u w:val="single"/>
        </w:rPr>
      </w:pPr>
      <w:r w:rsidRPr="00E323C7">
        <w:rPr>
          <w:rFonts w:ascii="Times New Roman" w:eastAsia="Times New Roman" w:hAnsi="Times New Roman" w:cs="Times New Roman"/>
          <w:b/>
          <w:color w:val="000000"/>
          <w:szCs w:val="24"/>
          <w:u w:val="single"/>
        </w:rPr>
        <w:t>Irradiancia</w:t>
      </w:r>
      <w:r>
        <w:rPr>
          <w:rFonts w:ascii="Times New Roman" w:eastAsia="Times New Roman" w:hAnsi="Times New Roman" w:cs="Times New Roman"/>
          <w:b/>
          <w:color w:val="000000"/>
          <w:szCs w:val="24"/>
          <w:u w:val="single"/>
        </w:rPr>
        <w:t xml:space="preserve">: </w:t>
      </w:r>
      <w:r w:rsidR="002236B4" w:rsidRPr="002236B4">
        <w:rPr>
          <w:rFonts w:ascii="Times New Roman" w:eastAsia="Times New Roman" w:hAnsi="Times New Roman" w:cs="Times New Roman"/>
          <w:color w:val="000000"/>
          <w:szCs w:val="24"/>
        </w:rPr>
        <w:t>La irradiancia, Wm-2, es la rapidez de incidencia de energía radiante sobre una superficie, por unidad de área.</w:t>
      </w:r>
      <w:sdt>
        <w:sdtPr>
          <w:rPr>
            <w:rFonts w:ascii="Times New Roman" w:eastAsia="Times New Roman" w:hAnsi="Times New Roman" w:cs="Times New Roman"/>
            <w:b/>
            <w:color w:val="000000"/>
            <w:szCs w:val="24"/>
            <w:u w:val="single"/>
          </w:rPr>
          <w:id w:val="1494215536"/>
          <w:citation/>
        </w:sdtPr>
        <w:sdtContent>
          <w:r w:rsidR="002236B4">
            <w:rPr>
              <w:rFonts w:ascii="Times New Roman" w:eastAsia="Times New Roman" w:hAnsi="Times New Roman" w:cs="Times New Roman"/>
              <w:b/>
              <w:color w:val="000000"/>
              <w:szCs w:val="24"/>
              <w:u w:val="single"/>
            </w:rPr>
            <w:fldChar w:fldCharType="begin"/>
          </w:r>
          <w:r w:rsidR="00477F2D">
            <w:rPr>
              <w:rFonts w:ascii="Times New Roman" w:eastAsia="Times New Roman" w:hAnsi="Times New Roman" w:cs="Times New Roman"/>
              <w:b/>
              <w:color w:val="000000"/>
              <w:szCs w:val="24"/>
              <w:u w:val="single"/>
            </w:rPr>
            <w:instrText xml:space="preserve">CITATION Nel01 \l 3082 </w:instrText>
          </w:r>
          <w:r w:rsidR="002236B4">
            <w:rPr>
              <w:rFonts w:ascii="Times New Roman" w:eastAsia="Times New Roman" w:hAnsi="Times New Roman" w:cs="Times New Roman"/>
              <w:b/>
              <w:color w:val="000000"/>
              <w:szCs w:val="24"/>
              <w:u w:val="single"/>
            </w:rPr>
            <w:fldChar w:fldCharType="separate"/>
          </w:r>
          <w:r w:rsidR="00593FF6">
            <w:rPr>
              <w:rFonts w:ascii="Times New Roman" w:eastAsia="Times New Roman" w:hAnsi="Times New Roman" w:cs="Times New Roman"/>
              <w:b/>
              <w:noProof/>
              <w:color w:val="000000"/>
              <w:szCs w:val="24"/>
              <w:u w:val="single"/>
            </w:rPr>
            <w:t xml:space="preserve"> </w:t>
          </w:r>
          <w:r w:rsidR="00593FF6" w:rsidRPr="00593FF6">
            <w:rPr>
              <w:rFonts w:ascii="Times New Roman" w:eastAsia="Times New Roman" w:hAnsi="Times New Roman" w:cs="Times New Roman"/>
              <w:noProof/>
              <w:color w:val="000000"/>
              <w:szCs w:val="24"/>
            </w:rPr>
            <w:t>[16]</w:t>
          </w:r>
          <w:r w:rsidR="002236B4">
            <w:rPr>
              <w:rFonts w:ascii="Times New Roman" w:eastAsia="Times New Roman" w:hAnsi="Times New Roman" w:cs="Times New Roman"/>
              <w:b/>
              <w:color w:val="000000"/>
              <w:szCs w:val="24"/>
              <w:u w:val="single"/>
            </w:rPr>
            <w:fldChar w:fldCharType="end"/>
          </w:r>
        </w:sdtContent>
      </w:sdt>
    </w:p>
    <w:p w14:paraId="38B2E792" w14:textId="77777777" w:rsidR="004D5215" w:rsidRPr="00716EC2" w:rsidRDefault="004D5215" w:rsidP="004D5215">
      <w:pPr>
        <w:pStyle w:val="Prrafodelista"/>
        <w:pBdr>
          <w:top w:val="nil"/>
          <w:left w:val="nil"/>
          <w:bottom w:val="nil"/>
          <w:right w:val="nil"/>
          <w:between w:val="nil"/>
        </w:pBdr>
        <w:tabs>
          <w:tab w:val="left" w:pos="7608"/>
        </w:tabs>
        <w:spacing w:after="0"/>
        <w:ind w:left="0"/>
        <w:rPr>
          <w:rFonts w:eastAsia="Arial" w:cs="Arial"/>
          <w:szCs w:val="24"/>
          <w:lang w:val="es-CO"/>
        </w:rPr>
      </w:pPr>
    </w:p>
    <w:p w14:paraId="65AA51B2" w14:textId="5CB0A4C1" w:rsidR="008B3633" w:rsidRPr="008B3633" w:rsidRDefault="004D5215">
      <w:pPr>
        <w:pStyle w:val="Ttulo2"/>
        <w:numPr>
          <w:ilvl w:val="1"/>
          <w:numId w:val="11"/>
        </w:numPr>
        <w:rPr>
          <w:rFonts w:eastAsia="Arial" w:cs="Arial"/>
        </w:rPr>
      </w:pPr>
      <w:bookmarkStart w:id="13" w:name="_Toc127466218"/>
      <w:bookmarkStart w:id="14" w:name="_Toc134790069"/>
      <w:r w:rsidRPr="008B3633">
        <w:rPr>
          <w:rFonts w:eastAsia="Arial" w:cs="Arial"/>
        </w:rPr>
        <w:t>MARCO TEÓRICO</w:t>
      </w:r>
      <w:bookmarkEnd w:id="13"/>
      <w:bookmarkEnd w:id="14"/>
    </w:p>
    <w:p w14:paraId="20652992" w14:textId="77777777" w:rsidR="008B3633" w:rsidRPr="00A62CDA" w:rsidRDefault="008B3633" w:rsidP="00BB0B1A">
      <w:pPr>
        <w:pStyle w:val="Prrafodelista"/>
        <w:pBdr>
          <w:top w:val="nil"/>
          <w:left w:val="nil"/>
          <w:bottom w:val="nil"/>
          <w:right w:val="nil"/>
          <w:between w:val="nil"/>
        </w:pBdr>
        <w:tabs>
          <w:tab w:val="left" w:pos="7608"/>
        </w:tabs>
        <w:spacing w:after="0"/>
        <w:ind w:left="0"/>
        <w:rPr>
          <w:rFonts w:eastAsia="Arial" w:cs="Arial"/>
          <w:b/>
          <w:bCs/>
          <w:color w:val="000000"/>
          <w:szCs w:val="24"/>
        </w:rPr>
      </w:pPr>
    </w:p>
    <w:p w14:paraId="043CCD62" w14:textId="62D09F0E" w:rsidR="00FA7610" w:rsidRPr="00FA7610" w:rsidRDefault="004D5215">
      <w:pPr>
        <w:pStyle w:val="Ttulo3"/>
        <w:numPr>
          <w:ilvl w:val="2"/>
          <w:numId w:val="11"/>
        </w:numPr>
        <w:rPr>
          <w:rFonts w:eastAsia="Arial"/>
        </w:rPr>
      </w:pPr>
      <w:bookmarkStart w:id="15" w:name="_Toc127466219"/>
      <w:bookmarkStart w:id="16" w:name="_Toc134790070"/>
      <w:r>
        <w:rPr>
          <w:rFonts w:eastAsia="Arial"/>
        </w:rPr>
        <w:t xml:space="preserve">Ubicación </w:t>
      </w:r>
      <w:r w:rsidR="00A54140">
        <w:rPr>
          <w:rFonts w:eastAsia="Arial"/>
        </w:rPr>
        <w:t>geográfica y</w:t>
      </w:r>
      <w:r w:rsidR="003C7ABD">
        <w:rPr>
          <w:rFonts w:eastAsia="Arial"/>
        </w:rPr>
        <w:t xml:space="preserve"> características climáticas </w:t>
      </w:r>
      <w:r>
        <w:rPr>
          <w:rFonts w:eastAsia="Arial"/>
        </w:rPr>
        <w:t>de Yopal</w:t>
      </w:r>
      <w:r w:rsidR="0016792A">
        <w:rPr>
          <w:rFonts w:eastAsia="Arial"/>
        </w:rPr>
        <w:t>.</w:t>
      </w:r>
      <w:bookmarkEnd w:id="15"/>
      <w:bookmarkEnd w:id="16"/>
    </w:p>
    <w:p w14:paraId="4855D2C4" w14:textId="4714E7F5" w:rsidR="004D5215" w:rsidRPr="005B0A8D" w:rsidRDefault="004D5215" w:rsidP="004D5215">
      <w:pPr>
        <w:pStyle w:val="Prrafodelista"/>
        <w:pBdr>
          <w:top w:val="nil"/>
          <w:left w:val="nil"/>
          <w:bottom w:val="nil"/>
          <w:right w:val="nil"/>
          <w:between w:val="nil"/>
        </w:pBdr>
        <w:tabs>
          <w:tab w:val="left" w:pos="7608"/>
        </w:tabs>
        <w:ind w:left="0"/>
        <w:rPr>
          <w:rFonts w:eastAsia="Arial" w:cs="Arial"/>
          <w:b/>
          <w:bCs/>
          <w:szCs w:val="24"/>
        </w:rPr>
      </w:pPr>
    </w:p>
    <w:p w14:paraId="32F4831D" w14:textId="3C9C2035" w:rsidR="00E26174" w:rsidRPr="005B0A8D" w:rsidRDefault="00031719" w:rsidP="00E26174">
      <w:pPr>
        <w:pStyle w:val="Prrafodelista"/>
        <w:pBdr>
          <w:top w:val="nil"/>
          <w:left w:val="nil"/>
          <w:bottom w:val="nil"/>
          <w:right w:val="nil"/>
          <w:between w:val="nil"/>
        </w:pBdr>
        <w:tabs>
          <w:tab w:val="left" w:pos="7608"/>
        </w:tabs>
        <w:ind w:left="0"/>
        <w:rPr>
          <w:rFonts w:eastAsia="Arial" w:cs="Arial"/>
          <w:szCs w:val="24"/>
        </w:rPr>
      </w:pPr>
      <w:r w:rsidRPr="005B0A8D">
        <w:rPr>
          <w:rFonts w:eastAsia="Arial" w:cs="Arial"/>
          <w:szCs w:val="24"/>
        </w:rPr>
        <w:t>El municipio de Yopal</w:t>
      </w:r>
      <w:r w:rsidR="00E26174" w:rsidRPr="005B0A8D">
        <w:rPr>
          <w:rFonts w:eastAsia="Arial" w:cs="Arial"/>
          <w:szCs w:val="24"/>
        </w:rPr>
        <w:t xml:space="preserve"> tiene una extensión territorial de 2.771 km</w:t>
      </w:r>
      <w:r w:rsidR="00E26174" w:rsidRPr="005B0A8D">
        <w:rPr>
          <w:rFonts w:eastAsia="Arial" w:cs="Arial"/>
          <w:szCs w:val="24"/>
          <w:vertAlign w:val="superscript"/>
        </w:rPr>
        <w:t>2</w:t>
      </w:r>
      <w:r w:rsidR="00E26174" w:rsidRPr="005B0A8D">
        <w:rPr>
          <w:rFonts w:eastAsia="Arial" w:cs="Arial"/>
          <w:szCs w:val="24"/>
        </w:rPr>
        <w:t>, contempla una población de 177.688 habitantes y se</w:t>
      </w:r>
      <w:r w:rsidRPr="005B0A8D">
        <w:rPr>
          <w:rFonts w:eastAsia="Arial" w:cs="Arial"/>
          <w:szCs w:val="24"/>
        </w:rPr>
        <w:t xml:space="preserve"> encuentra en el departamento de Casanare ubicado en las coordenadas</w:t>
      </w:r>
      <w:r w:rsidR="00986196" w:rsidRPr="005B0A8D">
        <w:rPr>
          <w:rFonts w:eastAsia="Arial" w:cs="Arial"/>
          <w:szCs w:val="24"/>
        </w:rPr>
        <w:t xml:space="preserve"> 5° 21' 0'' Norte y 72° 24' 0'' Oeste</w:t>
      </w:r>
      <w:sdt>
        <w:sdtPr>
          <w:rPr>
            <w:rFonts w:eastAsia="Arial" w:cs="Arial"/>
            <w:szCs w:val="24"/>
          </w:rPr>
          <w:id w:val="-945623549"/>
          <w:citation/>
        </w:sdtPr>
        <w:sdtContent>
          <w:r w:rsidR="00D70681" w:rsidRPr="005B0A8D">
            <w:rPr>
              <w:rFonts w:eastAsia="Arial" w:cs="Arial"/>
              <w:szCs w:val="24"/>
            </w:rPr>
            <w:fldChar w:fldCharType="begin"/>
          </w:r>
          <w:r w:rsidR="00477F2D">
            <w:rPr>
              <w:rFonts w:eastAsia="Arial" w:cs="Arial"/>
              <w:szCs w:val="24"/>
            </w:rPr>
            <w:instrText xml:space="preserve">CITATION INS22 \l 3082 </w:instrText>
          </w:r>
          <w:r w:rsidR="00D70681" w:rsidRPr="005B0A8D">
            <w:rPr>
              <w:rFonts w:eastAsia="Arial" w:cs="Arial"/>
              <w:szCs w:val="24"/>
            </w:rPr>
            <w:fldChar w:fldCharType="separate"/>
          </w:r>
          <w:r w:rsidR="00593FF6">
            <w:rPr>
              <w:rFonts w:eastAsia="Arial" w:cs="Arial"/>
              <w:noProof/>
              <w:szCs w:val="24"/>
            </w:rPr>
            <w:t xml:space="preserve"> </w:t>
          </w:r>
          <w:r w:rsidR="00593FF6" w:rsidRPr="00593FF6">
            <w:rPr>
              <w:rFonts w:eastAsia="Arial" w:cs="Arial"/>
              <w:noProof/>
              <w:szCs w:val="24"/>
            </w:rPr>
            <w:t>[17]</w:t>
          </w:r>
          <w:r w:rsidR="00D70681" w:rsidRPr="005B0A8D">
            <w:rPr>
              <w:rFonts w:eastAsia="Arial" w:cs="Arial"/>
              <w:szCs w:val="24"/>
            </w:rPr>
            <w:fldChar w:fldCharType="end"/>
          </w:r>
        </w:sdtContent>
      </w:sdt>
      <w:r w:rsidR="00E26174" w:rsidRPr="005B0A8D">
        <w:rPr>
          <w:rFonts w:eastAsia="Arial" w:cs="Arial"/>
          <w:szCs w:val="24"/>
        </w:rPr>
        <w:t>.</w:t>
      </w:r>
    </w:p>
    <w:p w14:paraId="059713AA" w14:textId="3F0FF365" w:rsidR="005B0A8D" w:rsidRPr="005B0A8D" w:rsidRDefault="000E5760" w:rsidP="00E26174">
      <w:pPr>
        <w:pStyle w:val="Prrafodelista"/>
        <w:pBdr>
          <w:top w:val="nil"/>
          <w:left w:val="nil"/>
          <w:bottom w:val="nil"/>
          <w:right w:val="nil"/>
          <w:between w:val="nil"/>
        </w:pBdr>
        <w:tabs>
          <w:tab w:val="left" w:pos="7608"/>
        </w:tabs>
        <w:ind w:left="0"/>
        <w:rPr>
          <w:rFonts w:eastAsia="Arial" w:cs="Arial"/>
          <w:szCs w:val="24"/>
        </w:rPr>
      </w:pPr>
      <w:r w:rsidRPr="005B0A8D">
        <w:rPr>
          <w:rFonts w:eastAsia="Arial" w:cs="Arial"/>
          <w:szCs w:val="24"/>
        </w:rPr>
        <w:t>Durante el año, Yopal presenta dos temporadas climatológicas, una temporada seca y una temporada de lluvias. La</w:t>
      </w:r>
      <w:r w:rsidR="007D73D2" w:rsidRPr="005B0A8D">
        <w:rPr>
          <w:rFonts w:eastAsia="Arial" w:cs="Arial"/>
          <w:szCs w:val="24"/>
        </w:rPr>
        <w:t xml:space="preserve"> primera se</w:t>
      </w:r>
      <w:r w:rsidRPr="005B0A8D">
        <w:rPr>
          <w:rFonts w:eastAsia="Arial" w:cs="Arial"/>
          <w:szCs w:val="24"/>
        </w:rPr>
        <w:t xml:space="preserve"> extiende de diciembre a marzo con temperaturas que oscilan entre </w:t>
      </w:r>
      <w:r w:rsidR="00D70681" w:rsidRPr="005B0A8D">
        <w:rPr>
          <w:rFonts w:eastAsia="Arial" w:cs="Arial"/>
          <w:szCs w:val="24"/>
        </w:rPr>
        <w:t>31ºC a 36ºC,</w:t>
      </w:r>
      <w:r w:rsidRPr="005B0A8D">
        <w:rPr>
          <w:rFonts w:eastAsia="Arial" w:cs="Arial"/>
          <w:szCs w:val="24"/>
        </w:rPr>
        <w:t xml:space="preserve"> y </w:t>
      </w:r>
      <w:r w:rsidR="007D73D2" w:rsidRPr="005B0A8D">
        <w:rPr>
          <w:rFonts w:eastAsia="Arial" w:cs="Arial"/>
          <w:szCs w:val="24"/>
        </w:rPr>
        <w:t xml:space="preserve">la segunda </w:t>
      </w:r>
      <w:r w:rsidRPr="005B0A8D">
        <w:rPr>
          <w:rFonts w:eastAsia="Arial" w:cs="Arial"/>
          <w:szCs w:val="24"/>
        </w:rPr>
        <w:t xml:space="preserve">de abril a octubre </w:t>
      </w:r>
      <w:r w:rsidR="00D70681" w:rsidRPr="005B0A8D">
        <w:rPr>
          <w:rFonts w:eastAsia="Arial" w:cs="Arial"/>
          <w:szCs w:val="24"/>
        </w:rPr>
        <w:t>con temperaturas que oscilan entre 22ºC y 29ºC</w:t>
      </w:r>
      <w:r w:rsidR="001D0883" w:rsidRPr="005B0A8D">
        <w:rPr>
          <w:rFonts w:eastAsia="Arial" w:cs="Arial"/>
          <w:szCs w:val="24"/>
        </w:rPr>
        <w:t>.</w:t>
      </w:r>
      <w:r w:rsidR="00E26174" w:rsidRPr="005B0A8D">
        <w:rPr>
          <w:rFonts w:eastAsia="Arial" w:cs="Arial"/>
          <w:szCs w:val="24"/>
        </w:rPr>
        <w:t xml:space="preserve"> </w:t>
      </w:r>
    </w:p>
    <w:p w14:paraId="61F950DE" w14:textId="77777777" w:rsidR="005B0A8D" w:rsidRPr="001C43D7" w:rsidRDefault="005B0A8D" w:rsidP="00E26174">
      <w:pPr>
        <w:pStyle w:val="Prrafodelista"/>
        <w:pBdr>
          <w:top w:val="nil"/>
          <w:left w:val="nil"/>
          <w:bottom w:val="nil"/>
          <w:right w:val="nil"/>
          <w:between w:val="nil"/>
        </w:pBdr>
        <w:tabs>
          <w:tab w:val="left" w:pos="7608"/>
        </w:tabs>
        <w:ind w:left="0"/>
        <w:rPr>
          <w:rFonts w:eastAsia="Arial" w:cs="Arial"/>
          <w:color w:val="FF0000"/>
          <w:szCs w:val="24"/>
        </w:rPr>
      </w:pPr>
    </w:p>
    <w:p w14:paraId="3CC8438E" w14:textId="13183683" w:rsidR="007F13FF" w:rsidRPr="00FA7610" w:rsidRDefault="004D5215">
      <w:pPr>
        <w:pStyle w:val="Prrafodelista"/>
        <w:numPr>
          <w:ilvl w:val="3"/>
          <w:numId w:val="11"/>
        </w:numPr>
        <w:pBdr>
          <w:top w:val="nil"/>
          <w:left w:val="nil"/>
          <w:bottom w:val="nil"/>
          <w:right w:val="nil"/>
          <w:between w:val="nil"/>
        </w:pBdr>
        <w:spacing w:after="0"/>
        <w:rPr>
          <w:rFonts w:eastAsia="Arial" w:cs="Arial"/>
          <w:b/>
          <w:bCs/>
          <w:color w:val="000000"/>
          <w:szCs w:val="24"/>
        </w:rPr>
      </w:pPr>
      <w:r w:rsidRPr="00FA7610">
        <w:rPr>
          <w:rFonts w:eastAsia="Arial" w:cs="Arial"/>
          <w:b/>
          <w:bCs/>
          <w:color w:val="000000"/>
          <w:szCs w:val="24"/>
        </w:rPr>
        <w:t>Radiación solar en Yopa</w:t>
      </w:r>
      <w:r w:rsidR="0016792A" w:rsidRPr="00FA7610">
        <w:rPr>
          <w:rFonts w:eastAsia="Arial" w:cs="Arial"/>
          <w:b/>
          <w:bCs/>
          <w:color w:val="000000"/>
          <w:szCs w:val="24"/>
        </w:rPr>
        <w:t>l.</w:t>
      </w:r>
    </w:p>
    <w:p w14:paraId="6F8F5E15" w14:textId="66B2E53B" w:rsidR="007F13FF" w:rsidRDefault="007F13FF" w:rsidP="007F13FF">
      <w:pPr>
        <w:pStyle w:val="Prrafodelista"/>
        <w:pBdr>
          <w:top w:val="nil"/>
          <w:left w:val="nil"/>
          <w:bottom w:val="nil"/>
          <w:right w:val="nil"/>
          <w:between w:val="nil"/>
        </w:pBdr>
        <w:spacing w:after="0"/>
        <w:ind w:left="0"/>
        <w:rPr>
          <w:rFonts w:eastAsia="Arial" w:cs="Arial"/>
          <w:b/>
          <w:bCs/>
          <w:color w:val="000000"/>
          <w:szCs w:val="24"/>
        </w:rPr>
      </w:pPr>
    </w:p>
    <w:p w14:paraId="3CE495E0" w14:textId="730F941A" w:rsidR="007F13FF" w:rsidRPr="0039205D" w:rsidRDefault="007F13FF" w:rsidP="007F13FF">
      <w:pPr>
        <w:pStyle w:val="Prrafodelista"/>
        <w:pBdr>
          <w:top w:val="nil"/>
          <w:left w:val="nil"/>
          <w:bottom w:val="nil"/>
          <w:right w:val="nil"/>
          <w:between w:val="nil"/>
        </w:pBdr>
        <w:spacing w:after="0"/>
        <w:ind w:left="0"/>
        <w:rPr>
          <w:rFonts w:eastAsia="Arial" w:cs="Arial"/>
          <w:color w:val="000000"/>
          <w:szCs w:val="24"/>
          <w:lang w:val="es-CO"/>
        </w:rPr>
      </w:pPr>
      <w:r w:rsidRPr="005E7562">
        <w:rPr>
          <w:rFonts w:eastAsia="Arial" w:cs="Arial"/>
          <w:color w:val="000000"/>
          <w:szCs w:val="24"/>
        </w:rPr>
        <w:t>En 2020 el ministerio de minas y energías de Colombia aseguró que la radiación solar en el municipio de Yopal osciló entre 5.0 y 5.5 kWh/m</w:t>
      </w:r>
      <w:r w:rsidRPr="005E7562">
        <w:rPr>
          <w:rFonts w:eastAsia="Arial" w:cs="Arial"/>
          <w:color w:val="000000"/>
          <w:szCs w:val="24"/>
          <w:vertAlign w:val="superscript"/>
        </w:rPr>
        <w:t>2</w:t>
      </w:r>
      <w:r w:rsidR="0039205D" w:rsidRPr="005E7562">
        <w:rPr>
          <w:rFonts w:eastAsia="Arial" w:cs="Arial"/>
          <w:color w:val="000000"/>
          <w:szCs w:val="24"/>
        </w:rPr>
        <w:t xml:space="preserve"> </w:t>
      </w:r>
      <w:r w:rsidR="00CD7506">
        <w:rPr>
          <w:rFonts w:eastAsia="Arial" w:cs="Arial"/>
          <w:color w:val="000000"/>
          <w:szCs w:val="24"/>
        </w:rPr>
        <w:t>a lo largo de los meses Enero a diciembre</w:t>
      </w:r>
      <w:r w:rsidRPr="005E7562">
        <w:rPr>
          <w:rFonts w:eastAsia="Arial" w:cs="Arial"/>
          <w:color w:val="000000"/>
          <w:szCs w:val="24"/>
        </w:rPr>
        <w:t xml:space="preserve">. </w:t>
      </w:r>
      <w:r w:rsidRPr="00EC75F8">
        <w:rPr>
          <w:rFonts w:eastAsia="Arial" w:cs="Arial"/>
          <w:color w:val="000000"/>
          <w:szCs w:val="24"/>
          <w:lang w:val="es-CO"/>
        </w:rPr>
        <w:t xml:space="preserve">Por otra parte, el software </w:t>
      </w:r>
      <w:proofErr w:type="spellStart"/>
      <w:r w:rsidR="00CA4190">
        <w:rPr>
          <w:rFonts w:eastAsia="Arial" w:cs="Arial"/>
          <w:color w:val="000000"/>
          <w:szCs w:val="24"/>
          <w:lang w:val="es-CO"/>
        </w:rPr>
        <w:t>P</w:t>
      </w:r>
      <w:r w:rsidRPr="00EC75F8">
        <w:rPr>
          <w:rFonts w:eastAsia="Arial" w:cs="Arial"/>
          <w:color w:val="000000"/>
          <w:szCs w:val="24"/>
          <w:lang w:val="es-CO"/>
        </w:rPr>
        <w:t>rediction</w:t>
      </w:r>
      <w:proofErr w:type="spellEnd"/>
      <w:r w:rsidRPr="00EC75F8">
        <w:rPr>
          <w:rFonts w:eastAsia="Arial" w:cs="Arial"/>
          <w:color w:val="000000"/>
          <w:szCs w:val="24"/>
          <w:lang w:val="es-CO"/>
        </w:rPr>
        <w:t xml:space="preserve"> </w:t>
      </w:r>
      <w:proofErr w:type="spellStart"/>
      <w:r w:rsidRPr="00EC75F8">
        <w:rPr>
          <w:rFonts w:eastAsia="Arial" w:cs="Arial"/>
          <w:color w:val="000000"/>
          <w:szCs w:val="24"/>
          <w:lang w:val="es-CO"/>
        </w:rPr>
        <w:t>of</w:t>
      </w:r>
      <w:proofErr w:type="spellEnd"/>
      <w:r w:rsidRPr="00EC75F8">
        <w:rPr>
          <w:rFonts w:eastAsia="Arial" w:cs="Arial"/>
          <w:color w:val="000000"/>
          <w:szCs w:val="24"/>
          <w:lang w:val="es-CO"/>
        </w:rPr>
        <w:t xml:space="preserve"> </w:t>
      </w:r>
      <w:proofErr w:type="spellStart"/>
      <w:r w:rsidR="00CA4190">
        <w:rPr>
          <w:rFonts w:eastAsia="Arial" w:cs="Arial"/>
          <w:color w:val="000000"/>
          <w:szCs w:val="24"/>
          <w:lang w:val="es-CO"/>
        </w:rPr>
        <w:t>W</w:t>
      </w:r>
      <w:r w:rsidRPr="00EC75F8">
        <w:rPr>
          <w:rFonts w:eastAsia="Arial" w:cs="Arial"/>
          <w:color w:val="000000"/>
          <w:szCs w:val="24"/>
          <w:lang w:val="es-CO"/>
        </w:rPr>
        <w:t>orldwide</w:t>
      </w:r>
      <w:proofErr w:type="spellEnd"/>
      <w:r w:rsidRPr="00EC75F8">
        <w:rPr>
          <w:rFonts w:eastAsia="Arial" w:cs="Arial"/>
          <w:color w:val="000000"/>
          <w:szCs w:val="24"/>
          <w:lang w:val="es-CO"/>
        </w:rPr>
        <w:t xml:space="preserve"> </w:t>
      </w:r>
      <w:r w:rsidR="00CA4190">
        <w:rPr>
          <w:rFonts w:eastAsia="Arial" w:cs="Arial"/>
          <w:color w:val="000000"/>
          <w:szCs w:val="24"/>
          <w:lang w:val="es-CO"/>
        </w:rPr>
        <w:t>Ener</w:t>
      </w:r>
      <w:r w:rsidRPr="00EC75F8">
        <w:rPr>
          <w:rFonts w:eastAsia="Arial" w:cs="Arial"/>
          <w:color w:val="000000"/>
          <w:szCs w:val="24"/>
          <w:lang w:val="es-CO"/>
        </w:rPr>
        <w:t xml:space="preserve">gy </w:t>
      </w:r>
      <w:proofErr w:type="spellStart"/>
      <w:r w:rsidR="00CA4190">
        <w:rPr>
          <w:rFonts w:eastAsia="Arial" w:cs="Arial"/>
          <w:color w:val="000000"/>
          <w:szCs w:val="24"/>
          <w:lang w:val="es-CO"/>
        </w:rPr>
        <w:t>R</w:t>
      </w:r>
      <w:r w:rsidRPr="00EC75F8">
        <w:rPr>
          <w:rFonts w:eastAsia="Arial" w:cs="Arial"/>
          <w:color w:val="000000"/>
          <w:szCs w:val="24"/>
          <w:lang w:val="es-CO"/>
        </w:rPr>
        <w:t>esources</w:t>
      </w:r>
      <w:proofErr w:type="spellEnd"/>
      <w:r w:rsidRPr="00EC75F8">
        <w:rPr>
          <w:rFonts w:eastAsia="Arial" w:cs="Arial"/>
          <w:color w:val="000000"/>
          <w:szCs w:val="24"/>
          <w:lang w:val="es-CO"/>
        </w:rPr>
        <w:t xml:space="preserve"> de la </w:t>
      </w:r>
      <w:r w:rsidR="0039205D" w:rsidRPr="00EC75F8">
        <w:rPr>
          <w:rFonts w:eastAsia="Arial" w:cs="Arial"/>
          <w:color w:val="000000"/>
          <w:szCs w:val="24"/>
          <w:lang w:val="es-CO"/>
        </w:rPr>
        <w:t xml:space="preserve">NASA muestra un promedio de radiación solar anual de 5.05 </w:t>
      </w:r>
      <w:r w:rsidR="0039205D" w:rsidRPr="00EC75F8">
        <w:rPr>
          <w:rFonts w:eastAsia="Arial" w:cs="Arial"/>
          <w:color w:val="000000"/>
          <w:szCs w:val="24"/>
        </w:rPr>
        <w:t>kWh/m</w:t>
      </w:r>
      <w:r w:rsidR="0039205D" w:rsidRPr="00EC75F8">
        <w:rPr>
          <w:rFonts w:eastAsia="Arial" w:cs="Arial"/>
          <w:color w:val="000000"/>
          <w:szCs w:val="24"/>
          <w:vertAlign w:val="superscript"/>
        </w:rPr>
        <w:t>2</w:t>
      </w:r>
      <w:r w:rsidR="0039205D" w:rsidRPr="00EC75F8">
        <w:rPr>
          <w:rFonts w:eastAsia="Arial" w:cs="Arial"/>
          <w:color w:val="000000"/>
          <w:szCs w:val="24"/>
        </w:rPr>
        <w:t>, donde su radiación oscila entre 4.58 y 5.86 kWh/m</w:t>
      </w:r>
      <w:r w:rsidR="0039205D" w:rsidRPr="00EC75F8">
        <w:rPr>
          <w:rFonts w:eastAsia="Arial" w:cs="Arial"/>
          <w:color w:val="000000"/>
          <w:szCs w:val="24"/>
          <w:vertAlign w:val="superscript"/>
        </w:rPr>
        <w:t>2</w:t>
      </w:r>
      <w:r w:rsidR="00CD7506">
        <w:rPr>
          <w:rFonts w:eastAsia="Arial" w:cs="Arial"/>
          <w:color w:val="000000"/>
          <w:szCs w:val="24"/>
          <w:vertAlign w:val="superscript"/>
        </w:rPr>
        <w:t xml:space="preserve"> </w:t>
      </w:r>
      <w:r w:rsidR="00CD7506">
        <w:rPr>
          <w:rFonts w:eastAsia="Arial" w:cs="Arial"/>
          <w:color w:val="000000"/>
          <w:szCs w:val="24"/>
        </w:rPr>
        <w:t>en todo el año.</w:t>
      </w:r>
      <w:sdt>
        <w:sdtPr>
          <w:rPr>
            <w:rFonts w:eastAsia="Arial" w:cs="Arial"/>
            <w:color w:val="000000"/>
            <w:szCs w:val="24"/>
          </w:rPr>
          <w:id w:val="1988121946"/>
          <w:citation/>
        </w:sdtPr>
        <w:sdtContent>
          <w:r w:rsidR="000B1954">
            <w:rPr>
              <w:rFonts w:eastAsia="Arial" w:cs="Arial"/>
              <w:color w:val="000000"/>
              <w:szCs w:val="24"/>
            </w:rPr>
            <w:fldChar w:fldCharType="begin"/>
          </w:r>
          <w:r w:rsidR="00477F2D">
            <w:rPr>
              <w:rFonts w:eastAsia="Arial" w:cs="Arial"/>
              <w:color w:val="000000"/>
              <w:szCs w:val="24"/>
            </w:rPr>
            <w:instrText xml:space="preserve">CITATION NAS21 \l 3082 </w:instrText>
          </w:r>
          <w:r w:rsidR="000B1954">
            <w:rPr>
              <w:rFonts w:eastAsia="Arial" w:cs="Arial"/>
              <w:color w:val="000000"/>
              <w:szCs w:val="24"/>
            </w:rPr>
            <w:fldChar w:fldCharType="separate"/>
          </w:r>
          <w:r w:rsidR="00593FF6">
            <w:rPr>
              <w:rFonts w:eastAsia="Arial" w:cs="Arial"/>
              <w:noProof/>
              <w:color w:val="000000"/>
              <w:szCs w:val="24"/>
            </w:rPr>
            <w:t xml:space="preserve"> </w:t>
          </w:r>
          <w:r w:rsidR="00593FF6" w:rsidRPr="00593FF6">
            <w:rPr>
              <w:rFonts w:eastAsia="Arial" w:cs="Arial"/>
              <w:noProof/>
              <w:color w:val="000000"/>
              <w:szCs w:val="24"/>
            </w:rPr>
            <w:t>[18]</w:t>
          </w:r>
          <w:r w:rsidR="000B1954">
            <w:rPr>
              <w:rFonts w:eastAsia="Arial" w:cs="Arial"/>
              <w:color w:val="000000"/>
              <w:szCs w:val="24"/>
            </w:rPr>
            <w:fldChar w:fldCharType="end"/>
          </w:r>
        </w:sdtContent>
      </w:sdt>
    </w:p>
    <w:p w14:paraId="62C6E0C4" w14:textId="02A99D3E" w:rsidR="001C43D7" w:rsidRDefault="001C43D7" w:rsidP="004D5215">
      <w:pPr>
        <w:pBdr>
          <w:top w:val="nil"/>
          <w:left w:val="nil"/>
          <w:bottom w:val="nil"/>
          <w:right w:val="nil"/>
          <w:between w:val="nil"/>
        </w:pBdr>
        <w:spacing w:after="0"/>
        <w:jc w:val="center"/>
        <w:rPr>
          <w:rFonts w:eastAsia="Arial" w:cs="Arial"/>
          <w:b/>
          <w:bCs/>
          <w:color w:val="000000"/>
          <w:szCs w:val="24"/>
        </w:rPr>
      </w:pPr>
    </w:p>
    <w:p w14:paraId="43D0732C" w14:textId="77777777" w:rsidR="001C43D7" w:rsidRPr="00CE0111" w:rsidRDefault="001C43D7" w:rsidP="005B0A8D">
      <w:pPr>
        <w:pBdr>
          <w:top w:val="nil"/>
          <w:left w:val="nil"/>
          <w:bottom w:val="nil"/>
          <w:right w:val="nil"/>
          <w:between w:val="nil"/>
        </w:pBdr>
        <w:spacing w:after="0"/>
        <w:rPr>
          <w:rFonts w:eastAsia="Arial" w:cs="Arial"/>
          <w:b/>
          <w:bCs/>
          <w:color w:val="000000"/>
          <w:szCs w:val="24"/>
        </w:rPr>
      </w:pPr>
    </w:p>
    <w:p w14:paraId="1C724E87" w14:textId="54BE1259" w:rsidR="00FA7610" w:rsidRPr="00FA7610" w:rsidRDefault="004D5215">
      <w:pPr>
        <w:pStyle w:val="Ttulo3"/>
        <w:numPr>
          <w:ilvl w:val="2"/>
          <w:numId w:val="11"/>
        </w:numPr>
        <w:rPr>
          <w:rFonts w:eastAsia="Arial"/>
        </w:rPr>
      </w:pPr>
      <w:bookmarkStart w:id="17" w:name="_Toc127466220"/>
      <w:bookmarkStart w:id="18" w:name="_Toc134790071"/>
      <w:r w:rsidRPr="003866BB">
        <w:rPr>
          <w:rFonts w:eastAsia="Arial"/>
        </w:rPr>
        <w:t>Energía solar</w:t>
      </w:r>
      <w:r w:rsidR="0016792A">
        <w:rPr>
          <w:rFonts w:eastAsia="Arial"/>
        </w:rPr>
        <w:t>.</w:t>
      </w:r>
      <w:bookmarkEnd w:id="17"/>
      <w:bookmarkEnd w:id="18"/>
      <w:r w:rsidRPr="003866BB">
        <w:rPr>
          <w:rFonts w:eastAsia="Arial"/>
        </w:rPr>
        <w:t xml:space="preserve"> </w:t>
      </w:r>
    </w:p>
    <w:p w14:paraId="7CFB2251" w14:textId="4960704A" w:rsidR="005B0A8D" w:rsidRDefault="005B0A8D" w:rsidP="005B0A8D">
      <w:pPr>
        <w:pStyle w:val="Prrafodelista"/>
        <w:pBdr>
          <w:top w:val="nil"/>
          <w:left w:val="nil"/>
          <w:bottom w:val="nil"/>
          <w:right w:val="nil"/>
          <w:between w:val="nil"/>
        </w:pBdr>
        <w:spacing w:after="0"/>
        <w:ind w:left="0"/>
        <w:rPr>
          <w:rFonts w:eastAsia="Arial" w:cs="Arial"/>
          <w:b/>
          <w:bCs/>
          <w:color w:val="000000"/>
          <w:szCs w:val="24"/>
        </w:rPr>
      </w:pPr>
    </w:p>
    <w:p w14:paraId="31674ABF" w14:textId="581E0E25" w:rsidR="00E443C7" w:rsidRDefault="005B0A8D" w:rsidP="00E443C7">
      <w:pPr>
        <w:pStyle w:val="Prrafodelista"/>
        <w:pBdr>
          <w:top w:val="nil"/>
          <w:left w:val="nil"/>
          <w:bottom w:val="nil"/>
          <w:right w:val="nil"/>
          <w:between w:val="nil"/>
        </w:pBdr>
        <w:spacing w:after="0"/>
        <w:ind w:left="0"/>
        <w:rPr>
          <w:rFonts w:eastAsia="Arial" w:cs="Arial"/>
          <w:color w:val="000000"/>
          <w:szCs w:val="24"/>
        </w:rPr>
      </w:pPr>
      <w:r>
        <w:rPr>
          <w:rFonts w:eastAsia="Arial" w:cs="Arial"/>
          <w:color w:val="000000"/>
          <w:szCs w:val="24"/>
        </w:rPr>
        <w:t xml:space="preserve">Con la implementación de nuevas tecnologías, se busca el aprovechamiento de la </w:t>
      </w:r>
      <w:r w:rsidR="00E443C7">
        <w:rPr>
          <w:rFonts w:eastAsia="Arial" w:cs="Arial"/>
          <w:color w:val="000000"/>
          <w:szCs w:val="24"/>
        </w:rPr>
        <w:t>energía</w:t>
      </w:r>
      <w:r>
        <w:rPr>
          <w:rFonts w:eastAsia="Arial" w:cs="Arial"/>
          <w:color w:val="000000"/>
          <w:szCs w:val="24"/>
        </w:rPr>
        <w:t xml:space="preserve"> solar</w:t>
      </w:r>
      <w:r w:rsidR="00E443C7">
        <w:rPr>
          <w:rFonts w:eastAsia="Arial" w:cs="Arial"/>
          <w:color w:val="000000"/>
          <w:szCs w:val="24"/>
        </w:rPr>
        <w:t xml:space="preserve"> con paneles solares para satisfacer las necesidades energéticas que presenta el municipio. </w:t>
      </w:r>
    </w:p>
    <w:p w14:paraId="22A46382" w14:textId="77777777" w:rsidR="00E443C7" w:rsidRDefault="00E443C7" w:rsidP="00E443C7">
      <w:pPr>
        <w:pStyle w:val="Prrafodelista"/>
        <w:pBdr>
          <w:top w:val="nil"/>
          <w:left w:val="nil"/>
          <w:bottom w:val="nil"/>
          <w:right w:val="nil"/>
          <w:between w:val="nil"/>
        </w:pBdr>
        <w:spacing w:after="0"/>
        <w:ind w:left="0"/>
        <w:rPr>
          <w:rFonts w:eastAsia="Arial" w:cs="Arial"/>
          <w:color w:val="000000"/>
          <w:szCs w:val="24"/>
        </w:rPr>
      </w:pPr>
    </w:p>
    <w:p w14:paraId="2B304961" w14:textId="2B1F7656" w:rsidR="00FA7610" w:rsidRPr="00FA7610" w:rsidRDefault="004D5215">
      <w:pPr>
        <w:pStyle w:val="Ttulo4"/>
        <w:numPr>
          <w:ilvl w:val="3"/>
          <w:numId w:val="11"/>
        </w:numPr>
        <w:rPr>
          <w:rFonts w:eastAsia="Arial"/>
        </w:rPr>
      </w:pPr>
      <w:r w:rsidRPr="001E1B73">
        <w:rPr>
          <w:rFonts w:eastAsia="Arial"/>
        </w:rPr>
        <w:t>Energía solar fotovoltaica</w:t>
      </w:r>
      <w:r w:rsidR="0016792A">
        <w:rPr>
          <w:rFonts w:eastAsia="Arial"/>
        </w:rPr>
        <w:t>.</w:t>
      </w:r>
      <w:r w:rsidR="00FA7610">
        <w:rPr>
          <w:rFonts w:eastAsia="Arial"/>
        </w:rPr>
        <w:tab/>
      </w:r>
      <w:r w:rsidR="00FA7610" w:rsidRPr="00FA7610">
        <w:rPr>
          <w:rFonts w:eastAsia="Arial"/>
        </w:rPr>
        <w:tab/>
      </w:r>
    </w:p>
    <w:p w14:paraId="72EBB7D5" w14:textId="08AC6AD0" w:rsidR="0020411D" w:rsidRPr="0079636F" w:rsidRDefault="0079636F" w:rsidP="0020411D">
      <w:pPr>
        <w:pStyle w:val="Prrafodelista"/>
        <w:pBdr>
          <w:top w:val="nil"/>
          <w:left w:val="nil"/>
          <w:bottom w:val="nil"/>
          <w:right w:val="nil"/>
          <w:between w:val="nil"/>
        </w:pBdr>
        <w:spacing w:after="0"/>
        <w:ind w:left="0"/>
        <w:rPr>
          <w:rFonts w:eastAsia="Arial" w:cs="Arial"/>
          <w:b/>
          <w:bCs/>
          <w:color w:val="FF0000"/>
          <w:szCs w:val="24"/>
        </w:rPr>
      </w:pPr>
      <w:r>
        <w:rPr>
          <w:rFonts w:eastAsia="Arial" w:cs="Arial"/>
          <w:b/>
          <w:bCs/>
          <w:color w:val="FF0000"/>
          <w:szCs w:val="24"/>
        </w:rPr>
        <w:t xml:space="preserve"> </w:t>
      </w:r>
    </w:p>
    <w:p w14:paraId="25B57BAB" w14:textId="46AE946B" w:rsidR="00534C9A" w:rsidRPr="00BB0B1A" w:rsidRDefault="00534C9A" w:rsidP="00F03DD1">
      <w:pPr>
        <w:pBdr>
          <w:top w:val="nil"/>
          <w:left w:val="nil"/>
          <w:bottom w:val="nil"/>
          <w:right w:val="nil"/>
          <w:between w:val="nil"/>
        </w:pBdr>
        <w:spacing w:after="0"/>
        <w:rPr>
          <w:rFonts w:eastAsia="Arial" w:cs="Arial"/>
          <w:color w:val="FF0000"/>
          <w:szCs w:val="24"/>
        </w:rPr>
      </w:pPr>
      <w:r w:rsidRPr="00534C9A">
        <w:rPr>
          <w:rFonts w:eastAsia="Arial" w:cs="Arial"/>
          <w:color w:val="000000"/>
          <w:szCs w:val="24"/>
        </w:rPr>
        <w:t xml:space="preserve">La conversión directa de la energía solar en energía </w:t>
      </w:r>
      <w:r w:rsidRPr="00807D0E">
        <w:rPr>
          <w:rFonts w:eastAsia="Arial" w:cs="Arial"/>
          <w:color w:val="000000"/>
          <w:szCs w:val="24"/>
        </w:rPr>
        <w:t>eléctrica</w:t>
      </w:r>
      <w:r w:rsidR="0020411D" w:rsidRPr="00807D0E">
        <w:rPr>
          <w:rFonts w:eastAsia="Arial" w:cs="Arial"/>
          <w:color w:val="000000"/>
          <w:szCs w:val="24"/>
        </w:rPr>
        <w:t>,</w:t>
      </w:r>
      <w:r w:rsidRPr="00807D0E">
        <w:rPr>
          <w:rFonts w:eastAsia="Arial" w:cs="Arial"/>
          <w:color w:val="000000"/>
          <w:szCs w:val="24"/>
        </w:rPr>
        <w:t xml:space="preserve"> </w:t>
      </w:r>
      <w:r w:rsidR="0079636F" w:rsidRPr="00807D0E">
        <w:rPr>
          <w:rFonts w:eastAsia="Arial" w:cs="Arial"/>
          <w:color w:val="000000"/>
          <w:szCs w:val="24"/>
        </w:rPr>
        <w:t xml:space="preserve">es </w:t>
      </w:r>
      <w:r w:rsidR="0020411D" w:rsidRPr="00807D0E">
        <w:rPr>
          <w:rFonts w:eastAsia="Arial" w:cs="Arial"/>
          <w:color w:val="000000"/>
          <w:szCs w:val="24"/>
        </w:rPr>
        <w:t>debido</w:t>
      </w:r>
      <w:r w:rsidRPr="00807D0E">
        <w:rPr>
          <w:rFonts w:eastAsia="Arial" w:cs="Arial"/>
          <w:color w:val="000000"/>
          <w:szCs w:val="24"/>
        </w:rPr>
        <w:t xml:space="preserve"> a la</w:t>
      </w:r>
      <w:r w:rsidR="00F03DD1" w:rsidRPr="00807D0E">
        <w:rPr>
          <w:rFonts w:eastAsia="Arial" w:cs="Arial"/>
          <w:color w:val="000000"/>
          <w:szCs w:val="24"/>
        </w:rPr>
        <w:t xml:space="preserve"> </w:t>
      </w:r>
      <w:r w:rsidRPr="00807D0E">
        <w:rPr>
          <w:rFonts w:eastAsia="Arial" w:cs="Arial"/>
          <w:color w:val="000000"/>
          <w:szCs w:val="24"/>
        </w:rPr>
        <w:t xml:space="preserve">interacción de la </w:t>
      </w:r>
      <w:r w:rsidRPr="00A65FFE">
        <w:rPr>
          <w:rFonts w:eastAsia="Arial" w:cs="Arial"/>
          <w:color w:val="000000"/>
          <w:szCs w:val="24"/>
        </w:rPr>
        <w:t xml:space="preserve">radiación </w:t>
      </w:r>
      <w:r w:rsidR="00F03DD1" w:rsidRPr="00A65FFE">
        <w:rPr>
          <w:rFonts w:eastAsia="Arial" w:cs="Arial"/>
          <w:color w:val="000000"/>
          <w:szCs w:val="24"/>
        </w:rPr>
        <w:t>con los paneles fotovoltaicos</w:t>
      </w:r>
      <w:r w:rsidR="00C4012C" w:rsidRPr="00A65FFE">
        <w:rPr>
          <w:rFonts w:eastAsia="Arial" w:cs="Arial"/>
          <w:color w:val="000000"/>
          <w:szCs w:val="24"/>
        </w:rPr>
        <w:t>,</w:t>
      </w:r>
      <w:r w:rsidR="0020411D" w:rsidRPr="00A65FFE">
        <w:rPr>
          <w:rFonts w:eastAsia="Arial" w:cs="Arial"/>
          <w:color w:val="000000"/>
          <w:szCs w:val="24"/>
        </w:rPr>
        <w:t xml:space="preserve"> </w:t>
      </w:r>
      <w:r w:rsidR="0020411D" w:rsidRPr="00A65FFE">
        <w:rPr>
          <w:rFonts w:eastAsia="Arial" w:cs="Arial"/>
          <w:szCs w:val="24"/>
        </w:rPr>
        <w:t xml:space="preserve">a partir del efecto fotoeléctrico, que consiste en </w:t>
      </w:r>
      <w:r w:rsidR="00807D0E" w:rsidRPr="00A65FFE">
        <w:rPr>
          <w:rFonts w:eastAsia="Arial" w:cs="Arial"/>
          <w:szCs w:val="24"/>
        </w:rPr>
        <w:t>que,</w:t>
      </w:r>
      <w:r w:rsidR="0020411D" w:rsidRPr="00A65FFE">
        <w:rPr>
          <w:rFonts w:eastAsia="Arial" w:cs="Arial"/>
          <w:szCs w:val="24"/>
        </w:rPr>
        <w:t xml:space="preserve"> bajo ciertas co</w:t>
      </w:r>
      <w:r w:rsidR="00807D0E" w:rsidRPr="00A65FFE">
        <w:rPr>
          <w:rFonts w:eastAsia="Arial" w:cs="Arial"/>
          <w:szCs w:val="24"/>
        </w:rPr>
        <w:t>ndiciones</w:t>
      </w:r>
      <w:r w:rsidR="00C4012C" w:rsidRPr="00A65FFE">
        <w:rPr>
          <w:rFonts w:eastAsia="Arial" w:cs="Arial"/>
          <w:szCs w:val="24"/>
        </w:rPr>
        <w:t xml:space="preserve"> en</w:t>
      </w:r>
      <w:r w:rsidR="0020411D" w:rsidRPr="00A65FFE">
        <w:rPr>
          <w:rFonts w:eastAsia="Arial" w:cs="Arial"/>
          <w:szCs w:val="24"/>
        </w:rPr>
        <w:t xml:space="preserve"> </w:t>
      </w:r>
      <w:r w:rsidR="00C4012C" w:rsidRPr="00A65FFE">
        <w:rPr>
          <w:rFonts w:eastAsia="Arial" w:cs="Arial"/>
          <w:szCs w:val="24"/>
        </w:rPr>
        <w:t xml:space="preserve">la capa semiconductora elaborada de silicio cristalizado, </w:t>
      </w:r>
      <w:r w:rsidR="0020411D" w:rsidRPr="00A65FFE">
        <w:rPr>
          <w:rFonts w:eastAsia="Arial" w:cs="Arial"/>
          <w:szCs w:val="24"/>
        </w:rPr>
        <w:t>los fotones consiguen liberar electrones</w:t>
      </w:r>
      <w:r w:rsidR="007859C4" w:rsidRPr="00A65FFE">
        <w:rPr>
          <w:rFonts w:eastAsia="Arial" w:cs="Arial"/>
          <w:szCs w:val="24"/>
        </w:rPr>
        <w:t xml:space="preserve"> </w:t>
      </w:r>
      <w:r w:rsidR="0020411D" w:rsidRPr="00A65FFE">
        <w:rPr>
          <w:rFonts w:eastAsia="Arial" w:cs="Arial"/>
          <w:szCs w:val="24"/>
        </w:rPr>
        <w:t>de los átomos</w:t>
      </w:r>
      <w:r w:rsidR="00807D0E" w:rsidRPr="00A65FFE">
        <w:rPr>
          <w:rFonts w:eastAsia="Arial" w:cs="Arial"/>
          <w:szCs w:val="24"/>
        </w:rPr>
        <w:t xml:space="preserve"> dirigiéndolos a la capa inferior del panel</w:t>
      </w:r>
      <w:r w:rsidR="00C4012C" w:rsidRPr="00A65FFE">
        <w:rPr>
          <w:rFonts w:eastAsia="Arial" w:cs="Arial"/>
          <w:szCs w:val="24"/>
        </w:rPr>
        <w:t xml:space="preserve"> por</w:t>
      </w:r>
      <w:r w:rsidR="00C21861" w:rsidRPr="00A65FFE">
        <w:rPr>
          <w:rFonts w:eastAsia="Arial" w:cs="Arial"/>
          <w:szCs w:val="24"/>
        </w:rPr>
        <w:t xml:space="preserve"> medio de</w:t>
      </w:r>
      <w:r w:rsidR="00C4012C" w:rsidRPr="00A65FFE">
        <w:rPr>
          <w:rFonts w:eastAsia="Arial" w:cs="Arial"/>
          <w:szCs w:val="24"/>
        </w:rPr>
        <w:t xml:space="preserve"> cables de </w:t>
      </w:r>
      <w:r w:rsidR="00C21861" w:rsidRPr="00A65FFE">
        <w:rPr>
          <w:rFonts w:eastAsia="Arial" w:cs="Arial"/>
          <w:szCs w:val="24"/>
        </w:rPr>
        <w:t>cobre</w:t>
      </w:r>
      <w:r w:rsidR="00807D0E" w:rsidRPr="00A65FFE">
        <w:rPr>
          <w:rFonts w:eastAsia="Arial" w:cs="Arial"/>
          <w:szCs w:val="24"/>
        </w:rPr>
        <w:t xml:space="preserve">, </w:t>
      </w:r>
      <w:r w:rsidR="00C4012C" w:rsidRPr="00A65FFE">
        <w:rPr>
          <w:rFonts w:eastAsia="Arial" w:cs="Arial"/>
          <w:szCs w:val="24"/>
        </w:rPr>
        <w:t>produciendo</w:t>
      </w:r>
      <w:r w:rsidR="0020411D" w:rsidRPr="00A65FFE">
        <w:rPr>
          <w:rFonts w:eastAsia="Arial" w:cs="Arial"/>
          <w:szCs w:val="24"/>
        </w:rPr>
        <w:t xml:space="preserve"> así corriente eléctrica</w:t>
      </w:r>
      <w:r w:rsidR="005617EB" w:rsidRPr="00A65FFE">
        <w:rPr>
          <w:rFonts w:eastAsia="Arial" w:cs="Arial"/>
          <w:szCs w:val="24"/>
        </w:rPr>
        <w:t>.</w:t>
      </w:r>
      <w:r w:rsidR="009E1371" w:rsidRPr="00A65FFE">
        <w:rPr>
          <w:rFonts w:eastAsia="Arial" w:cs="Arial"/>
          <w:color w:val="000000"/>
          <w:szCs w:val="24"/>
        </w:rPr>
        <w:t xml:space="preserve"> </w:t>
      </w:r>
      <w:r w:rsidR="005617EB" w:rsidRPr="00A65FFE">
        <w:rPr>
          <w:rFonts w:eastAsia="Arial" w:cs="Arial"/>
          <w:color w:val="000000"/>
          <w:szCs w:val="24"/>
        </w:rPr>
        <w:t>Un</w:t>
      </w:r>
      <w:r w:rsidR="0020411D" w:rsidRPr="00A65FFE">
        <w:rPr>
          <w:rFonts w:eastAsia="Arial" w:cs="Arial"/>
          <w:color w:val="000000"/>
          <w:szCs w:val="24"/>
        </w:rPr>
        <w:t xml:space="preserve"> sistema solar fotovoltaico se compone principalmente </w:t>
      </w:r>
      <w:r w:rsidR="009E1371" w:rsidRPr="00A65FFE">
        <w:rPr>
          <w:rFonts w:eastAsia="Arial" w:cs="Arial"/>
          <w:color w:val="000000"/>
          <w:szCs w:val="24"/>
        </w:rPr>
        <w:t xml:space="preserve">de los </w:t>
      </w:r>
      <w:r w:rsidR="009E1371" w:rsidRPr="00A65FFE">
        <w:rPr>
          <w:rFonts w:eastAsia="Arial" w:cs="Arial"/>
          <w:color w:val="000000"/>
          <w:szCs w:val="24"/>
        </w:rPr>
        <w:lastRenderedPageBreak/>
        <w:t xml:space="preserve">siguientes </w:t>
      </w:r>
      <w:r w:rsidR="00F03DD1" w:rsidRPr="00A65FFE">
        <w:rPr>
          <w:rFonts w:eastAsia="Arial" w:cs="Arial"/>
          <w:color w:val="000000"/>
          <w:szCs w:val="24"/>
        </w:rPr>
        <w:t>componente</w:t>
      </w:r>
      <w:r w:rsidR="009E1371" w:rsidRPr="00A65FFE">
        <w:rPr>
          <w:rFonts w:eastAsia="Arial" w:cs="Arial"/>
          <w:color w:val="000000"/>
          <w:szCs w:val="24"/>
        </w:rPr>
        <w:t>s</w:t>
      </w:r>
      <w:r w:rsidR="00F03DD1">
        <w:rPr>
          <w:rFonts w:eastAsia="Arial" w:cs="Arial"/>
          <w:color w:val="000000"/>
          <w:szCs w:val="24"/>
        </w:rPr>
        <w:t xml:space="preserve">: Panel solar, </w:t>
      </w:r>
      <w:r w:rsidR="00DD12EA">
        <w:rPr>
          <w:rFonts w:eastAsia="Arial" w:cs="Arial"/>
          <w:color w:val="000000"/>
          <w:szCs w:val="24"/>
        </w:rPr>
        <w:t>regulador de carga e</w:t>
      </w:r>
      <w:r w:rsidR="00F03DD1">
        <w:rPr>
          <w:rFonts w:eastAsia="Arial" w:cs="Arial"/>
          <w:color w:val="000000"/>
          <w:szCs w:val="24"/>
        </w:rPr>
        <w:t xml:space="preserve"> inversor</w:t>
      </w:r>
      <w:r w:rsidR="009E1371">
        <w:rPr>
          <w:rFonts w:eastAsia="Arial" w:cs="Arial"/>
          <w:color w:val="000000"/>
          <w:szCs w:val="24"/>
        </w:rPr>
        <w:t xml:space="preserve">, tal como se muestra en la figura 1. </w:t>
      </w:r>
    </w:p>
    <w:p w14:paraId="6CA86C81" w14:textId="417D9288" w:rsidR="00616317" w:rsidRDefault="00616317" w:rsidP="00E83E0E">
      <w:pPr>
        <w:pStyle w:val="Prrafodelista"/>
        <w:pBdr>
          <w:top w:val="nil"/>
          <w:left w:val="nil"/>
          <w:bottom w:val="nil"/>
          <w:right w:val="nil"/>
          <w:between w:val="nil"/>
        </w:pBdr>
        <w:ind w:left="0"/>
        <w:rPr>
          <w:rFonts w:eastAsia="Arial" w:cs="Arial"/>
          <w:b/>
          <w:bCs/>
          <w:color w:val="000000"/>
          <w:szCs w:val="24"/>
        </w:rPr>
      </w:pPr>
    </w:p>
    <w:p w14:paraId="096B4027" w14:textId="7288DC5A" w:rsidR="00616317" w:rsidRDefault="00616317" w:rsidP="00E83E0E">
      <w:pPr>
        <w:pStyle w:val="Prrafodelista"/>
        <w:pBdr>
          <w:top w:val="nil"/>
          <w:left w:val="nil"/>
          <w:bottom w:val="nil"/>
          <w:right w:val="nil"/>
          <w:between w:val="nil"/>
        </w:pBdr>
        <w:ind w:left="0"/>
        <w:rPr>
          <w:rFonts w:eastAsia="Arial" w:cs="Arial"/>
          <w:b/>
          <w:bCs/>
          <w:color w:val="000000"/>
          <w:szCs w:val="24"/>
        </w:rPr>
      </w:pPr>
    </w:p>
    <w:p w14:paraId="3F144119" w14:textId="2E4B487E" w:rsidR="00616317" w:rsidRPr="00BB0B1A" w:rsidRDefault="00616317" w:rsidP="00A01A49">
      <w:pPr>
        <w:pStyle w:val="Figura"/>
        <w:rPr>
          <w:color w:val="FF0000"/>
        </w:rPr>
      </w:pPr>
      <w:bookmarkStart w:id="19" w:name="_Toc127468737"/>
      <w:bookmarkStart w:id="20" w:name="_Toc127778593"/>
      <w:bookmarkStart w:id="21" w:name="_Toc127781576"/>
      <w:bookmarkStart w:id="22" w:name="_Toc131169497"/>
      <w:bookmarkStart w:id="23" w:name="_Toc134780750"/>
      <w:bookmarkStart w:id="24" w:name="_Toc134785195"/>
      <w:r w:rsidRPr="005617EB">
        <w:t>Proceso de energía solar fotovoltaica</w:t>
      </w:r>
      <w:bookmarkEnd w:id="19"/>
      <w:bookmarkEnd w:id="20"/>
      <w:bookmarkEnd w:id="21"/>
      <w:bookmarkEnd w:id="22"/>
      <w:bookmarkEnd w:id="23"/>
      <w:bookmarkEnd w:id="24"/>
      <w:r>
        <w:t xml:space="preserve"> </w:t>
      </w:r>
    </w:p>
    <w:p w14:paraId="3D834441" w14:textId="524D0FA2" w:rsidR="00616317" w:rsidRDefault="000374F3" w:rsidP="00616317">
      <w:pPr>
        <w:pStyle w:val="Prrafodelista"/>
        <w:pBdr>
          <w:top w:val="nil"/>
          <w:left w:val="nil"/>
          <w:bottom w:val="nil"/>
          <w:right w:val="nil"/>
          <w:between w:val="nil"/>
        </w:pBdr>
        <w:ind w:left="0"/>
        <w:jc w:val="center"/>
        <w:rPr>
          <w:rFonts w:eastAsia="Arial" w:cs="Arial"/>
          <w:b/>
          <w:bCs/>
          <w:color w:val="000000"/>
          <w:szCs w:val="24"/>
        </w:rPr>
      </w:pPr>
      <w:r w:rsidRPr="00C21861">
        <w:rPr>
          <w:rFonts w:eastAsia="Arial" w:cs="Arial"/>
          <w:b/>
          <w:bCs/>
          <w:noProof/>
          <w:color w:val="000000"/>
          <w:szCs w:val="24"/>
        </w:rPr>
        <w:drawing>
          <wp:inline distT="0" distB="0" distL="0" distR="0" wp14:anchorId="715D9C4E" wp14:editId="2F42501A">
            <wp:extent cx="5430008" cy="2810267"/>
            <wp:effectExtent l="0" t="0" r="0" b="952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430008" cy="2810267"/>
                    </a:xfrm>
                    <a:prstGeom prst="rect">
                      <a:avLst/>
                    </a:prstGeom>
                  </pic:spPr>
                </pic:pic>
              </a:graphicData>
            </a:graphic>
          </wp:inline>
        </w:drawing>
      </w:r>
    </w:p>
    <w:p w14:paraId="7327946E" w14:textId="421170E9" w:rsidR="00616317" w:rsidRPr="00616317" w:rsidRDefault="00616317" w:rsidP="00616317">
      <w:pPr>
        <w:pStyle w:val="Prrafodelista"/>
        <w:pBdr>
          <w:top w:val="nil"/>
          <w:left w:val="nil"/>
          <w:bottom w:val="nil"/>
          <w:right w:val="nil"/>
          <w:between w:val="nil"/>
        </w:pBdr>
        <w:ind w:left="0"/>
        <w:jc w:val="center"/>
        <w:rPr>
          <w:rFonts w:eastAsia="Arial" w:cs="Arial"/>
          <w:i/>
          <w:iCs/>
          <w:color w:val="000000"/>
          <w:szCs w:val="24"/>
        </w:rPr>
      </w:pPr>
      <w:r>
        <w:rPr>
          <w:rFonts w:eastAsia="Arial" w:cs="Arial"/>
          <w:i/>
          <w:iCs/>
          <w:color w:val="000000"/>
          <w:szCs w:val="24"/>
        </w:rPr>
        <w:t>Fuente:</w:t>
      </w:r>
      <w:r w:rsidR="000374F3">
        <w:rPr>
          <w:rFonts w:eastAsia="Arial" w:cs="Arial"/>
          <w:i/>
          <w:iCs/>
          <w:color w:val="000000"/>
          <w:szCs w:val="24"/>
        </w:rPr>
        <w:t xml:space="preserve"> </w:t>
      </w:r>
      <w:r w:rsidR="005617EB">
        <w:rPr>
          <w:rFonts w:eastAsia="Arial" w:cs="Arial"/>
          <w:i/>
          <w:iCs/>
          <w:color w:val="000000"/>
          <w:szCs w:val="24"/>
        </w:rPr>
        <w:t>I</w:t>
      </w:r>
      <w:r w:rsidR="000374F3">
        <w:rPr>
          <w:rFonts w:eastAsia="Arial" w:cs="Arial"/>
          <w:i/>
          <w:iCs/>
          <w:color w:val="000000"/>
          <w:szCs w:val="24"/>
        </w:rPr>
        <w:t>n</w:t>
      </w:r>
      <w:r w:rsidR="000374F3" w:rsidRPr="000374F3">
        <w:rPr>
          <w:rFonts w:eastAsia="Arial" w:cs="Arial"/>
          <w:i/>
          <w:iCs/>
          <w:color w:val="000000"/>
          <w:szCs w:val="24"/>
        </w:rPr>
        <w:t>iciativas Sustentables Sistema Solar Fotovoltaico FPA 2020</w:t>
      </w:r>
    </w:p>
    <w:p w14:paraId="3EC20A26" w14:textId="77777777" w:rsidR="00616317" w:rsidRDefault="00616317" w:rsidP="00E83E0E">
      <w:pPr>
        <w:pStyle w:val="Prrafodelista"/>
        <w:pBdr>
          <w:top w:val="nil"/>
          <w:left w:val="nil"/>
          <w:bottom w:val="nil"/>
          <w:right w:val="nil"/>
          <w:between w:val="nil"/>
        </w:pBdr>
        <w:ind w:left="0"/>
        <w:rPr>
          <w:rFonts w:eastAsia="Arial" w:cs="Arial"/>
          <w:b/>
          <w:bCs/>
          <w:color w:val="000000"/>
          <w:szCs w:val="24"/>
        </w:rPr>
      </w:pPr>
    </w:p>
    <w:p w14:paraId="1EDB411B" w14:textId="6FDE5078" w:rsidR="004D5215" w:rsidRDefault="009E1371" w:rsidP="00E83E0E">
      <w:pPr>
        <w:pStyle w:val="Prrafodelista"/>
        <w:pBdr>
          <w:top w:val="nil"/>
          <w:left w:val="nil"/>
          <w:bottom w:val="nil"/>
          <w:right w:val="nil"/>
          <w:between w:val="nil"/>
        </w:pBdr>
        <w:ind w:left="0"/>
        <w:rPr>
          <w:rFonts w:eastAsia="Arial" w:cs="Arial"/>
          <w:b/>
          <w:bCs/>
          <w:color w:val="000000"/>
          <w:szCs w:val="24"/>
        </w:rPr>
      </w:pPr>
      <w:r>
        <w:rPr>
          <w:rFonts w:eastAsia="Arial" w:cs="Arial"/>
          <w:b/>
          <w:bCs/>
          <w:color w:val="000000"/>
          <w:szCs w:val="24"/>
        </w:rPr>
        <w:t xml:space="preserve">Paneles </w:t>
      </w:r>
      <w:r w:rsidR="004D5215" w:rsidRPr="00DD3117">
        <w:rPr>
          <w:rFonts w:eastAsia="Arial" w:cs="Arial"/>
          <w:b/>
          <w:bCs/>
          <w:color w:val="000000"/>
          <w:szCs w:val="24"/>
        </w:rPr>
        <w:t>fotovoltaicos</w:t>
      </w:r>
      <w:r w:rsidR="0016792A">
        <w:rPr>
          <w:rFonts w:eastAsia="Arial" w:cs="Arial"/>
          <w:b/>
          <w:bCs/>
          <w:color w:val="000000"/>
          <w:szCs w:val="24"/>
        </w:rPr>
        <w:t>.</w:t>
      </w:r>
      <w:r w:rsidR="004D5215" w:rsidRPr="00DD3117">
        <w:rPr>
          <w:rFonts w:eastAsia="Arial" w:cs="Arial"/>
          <w:b/>
          <w:bCs/>
          <w:color w:val="000000"/>
          <w:szCs w:val="24"/>
        </w:rPr>
        <w:t xml:space="preserve"> </w:t>
      </w:r>
    </w:p>
    <w:p w14:paraId="5DC82A12" w14:textId="191C7314" w:rsidR="006051AB" w:rsidRDefault="006051AB" w:rsidP="00A02589">
      <w:pPr>
        <w:pStyle w:val="Prrafodelista"/>
        <w:pBdr>
          <w:top w:val="nil"/>
          <w:left w:val="nil"/>
          <w:bottom w:val="nil"/>
          <w:right w:val="nil"/>
          <w:between w:val="nil"/>
        </w:pBdr>
        <w:ind w:left="0"/>
        <w:rPr>
          <w:rFonts w:eastAsia="Arial" w:cs="Arial"/>
          <w:b/>
          <w:bCs/>
          <w:color w:val="FF0000"/>
          <w:szCs w:val="24"/>
        </w:rPr>
      </w:pPr>
    </w:p>
    <w:p w14:paraId="3585FDDA" w14:textId="3659B8BE" w:rsidR="00D7220D" w:rsidRDefault="005628DC" w:rsidP="005628DC">
      <w:pPr>
        <w:pStyle w:val="Prrafodelista"/>
        <w:pBdr>
          <w:top w:val="nil"/>
          <w:left w:val="nil"/>
          <w:bottom w:val="nil"/>
          <w:right w:val="nil"/>
          <w:between w:val="nil"/>
        </w:pBdr>
        <w:ind w:left="0"/>
        <w:rPr>
          <w:rFonts w:eastAsia="Arial" w:cs="Arial"/>
          <w:szCs w:val="24"/>
        </w:rPr>
      </w:pPr>
      <w:r>
        <w:rPr>
          <w:rFonts w:eastAsia="Arial" w:cs="Arial"/>
          <w:szCs w:val="24"/>
        </w:rPr>
        <w:t xml:space="preserve">El módulo fotovoltaico o panel solar es el encargado de </w:t>
      </w:r>
      <w:r w:rsidR="00BB0B1A">
        <w:rPr>
          <w:rFonts w:eastAsia="Arial" w:cs="Arial"/>
          <w:szCs w:val="24"/>
        </w:rPr>
        <w:t>transformar</w:t>
      </w:r>
      <w:r>
        <w:rPr>
          <w:rFonts w:eastAsia="Arial" w:cs="Arial"/>
          <w:szCs w:val="24"/>
        </w:rPr>
        <w:t xml:space="preserve"> energía </w:t>
      </w:r>
      <w:r w:rsidR="00BB0B1A">
        <w:rPr>
          <w:rFonts w:eastAsia="Arial" w:cs="Arial"/>
          <w:szCs w:val="24"/>
        </w:rPr>
        <w:t xml:space="preserve">solar en energía </w:t>
      </w:r>
      <w:r>
        <w:rPr>
          <w:rFonts w:eastAsia="Arial" w:cs="Arial"/>
          <w:szCs w:val="24"/>
        </w:rPr>
        <w:t>eléctrica,</w:t>
      </w:r>
      <w:r w:rsidR="00BB0B1A">
        <w:rPr>
          <w:rFonts w:eastAsia="Arial" w:cs="Arial"/>
          <w:szCs w:val="24"/>
        </w:rPr>
        <w:t xml:space="preserve"> </w:t>
      </w:r>
      <w:r w:rsidRPr="00FA6D1A">
        <w:rPr>
          <w:rFonts w:eastAsia="Arial" w:cs="Arial"/>
          <w:szCs w:val="24"/>
        </w:rPr>
        <w:t>está formad</w:t>
      </w:r>
      <w:r w:rsidR="00BB0B1A">
        <w:rPr>
          <w:rFonts w:eastAsia="Arial" w:cs="Arial"/>
          <w:szCs w:val="24"/>
        </w:rPr>
        <w:t>o</w:t>
      </w:r>
      <w:r w:rsidRPr="00FA6D1A">
        <w:rPr>
          <w:rFonts w:eastAsia="Arial" w:cs="Arial"/>
          <w:szCs w:val="24"/>
        </w:rPr>
        <w:t xml:space="preserve"> por agrupaciones de celdas fotovoltaicas que están conectadas en serie</w:t>
      </w:r>
      <w:r w:rsidR="00BB0B1A">
        <w:rPr>
          <w:rFonts w:eastAsia="Arial" w:cs="Arial"/>
          <w:szCs w:val="24"/>
        </w:rPr>
        <w:t>.</w:t>
      </w:r>
      <w:r>
        <w:rPr>
          <w:rFonts w:eastAsia="Arial" w:cs="Arial"/>
          <w:szCs w:val="24"/>
        </w:rPr>
        <w:t xml:space="preserve"> </w:t>
      </w:r>
      <w:r w:rsidR="00BB0B1A">
        <w:rPr>
          <w:rFonts w:eastAsia="Arial" w:cs="Arial"/>
          <w:szCs w:val="24"/>
        </w:rPr>
        <w:t>E</w:t>
      </w:r>
      <w:r w:rsidR="004D5215" w:rsidRPr="00FA6D1A">
        <w:rPr>
          <w:rFonts w:eastAsia="Arial" w:cs="Arial"/>
          <w:szCs w:val="24"/>
        </w:rPr>
        <w:t>n el mercado actual</w:t>
      </w:r>
      <w:r w:rsidR="00BB0B1A">
        <w:rPr>
          <w:rFonts w:eastAsia="Arial" w:cs="Arial"/>
          <w:szCs w:val="24"/>
        </w:rPr>
        <w:t>,</w:t>
      </w:r>
      <w:r w:rsidR="004D5215" w:rsidRPr="00FA6D1A">
        <w:rPr>
          <w:rFonts w:eastAsia="Arial" w:cs="Arial"/>
          <w:szCs w:val="24"/>
        </w:rPr>
        <w:t xml:space="preserve"> se pueden encontrar </w:t>
      </w:r>
      <w:r w:rsidR="004B0FF0">
        <w:rPr>
          <w:rFonts w:eastAsia="Arial" w:cs="Arial"/>
          <w:szCs w:val="24"/>
        </w:rPr>
        <w:t>distintos</w:t>
      </w:r>
      <w:r w:rsidR="004D5215" w:rsidRPr="00FA6D1A">
        <w:rPr>
          <w:rFonts w:eastAsia="Arial" w:cs="Arial"/>
          <w:szCs w:val="24"/>
        </w:rPr>
        <w:t xml:space="preserve"> tipos de paneles fotovoltaicos: monocristalinos, policristalinos</w:t>
      </w:r>
      <w:r w:rsidR="00FA6EF4">
        <w:rPr>
          <w:rFonts w:eastAsia="Arial" w:cs="Arial"/>
          <w:szCs w:val="24"/>
        </w:rPr>
        <w:t xml:space="preserve">, amorfos </w:t>
      </w:r>
      <w:r w:rsidR="004D5215" w:rsidRPr="00FA6D1A">
        <w:rPr>
          <w:rFonts w:eastAsia="Arial" w:cs="Arial"/>
          <w:szCs w:val="24"/>
        </w:rPr>
        <w:t xml:space="preserve">y </w:t>
      </w:r>
      <w:r w:rsidR="004B0FF0">
        <w:rPr>
          <w:rFonts w:eastAsia="Arial" w:cs="Arial"/>
          <w:szCs w:val="24"/>
        </w:rPr>
        <w:t>otros</w:t>
      </w:r>
      <w:r w:rsidR="004D5215" w:rsidRPr="00FA6D1A">
        <w:rPr>
          <w:rFonts w:eastAsia="Arial" w:cs="Arial"/>
          <w:szCs w:val="24"/>
        </w:rPr>
        <w:t xml:space="preserve">. </w:t>
      </w:r>
      <w:r w:rsidR="000B6305">
        <w:rPr>
          <w:rFonts w:eastAsia="Arial" w:cs="Arial"/>
          <w:szCs w:val="24"/>
        </w:rPr>
        <w:t xml:space="preserve">La diferencia </w:t>
      </w:r>
      <w:r w:rsidR="000B6305" w:rsidRPr="0072749C">
        <w:rPr>
          <w:rFonts w:eastAsia="Arial" w:cs="Arial"/>
          <w:szCs w:val="24"/>
        </w:rPr>
        <w:t xml:space="preserve">radica </w:t>
      </w:r>
      <w:r w:rsidR="00C15829" w:rsidRPr="0072749C">
        <w:rPr>
          <w:rFonts w:eastAsia="Arial" w:cs="Arial"/>
          <w:szCs w:val="24"/>
        </w:rPr>
        <w:t>en el procedimiento de fabricaci</w:t>
      </w:r>
      <w:r w:rsidR="00C15829" w:rsidRPr="002236B4">
        <w:rPr>
          <w:rFonts w:eastAsia="Arial" w:cs="Arial"/>
          <w:szCs w:val="24"/>
        </w:rPr>
        <w:t xml:space="preserve">ón. </w:t>
      </w:r>
      <w:r w:rsidR="0072749C" w:rsidRPr="002236B4">
        <w:rPr>
          <w:rFonts w:eastAsia="Arial" w:cs="Arial"/>
          <w:szCs w:val="24"/>
        </w:rPr>
        <w:t>Las células de silicio monocristalino se obtienen</w:t>
      </w:r>
      <w:r w:rsidR="00C15829" w:rsidRPr="002236B4">
        <w:rPr>
          <w:rFonts w:eastAsia="Arial" w:cs="Arial"/>
          <w:szCs w:val="24"/>
        </w:rPr>
        <w:t xml:space="preserve"> fundiendo el silicio puro,</w:t>
      </w:r>
      <w:r w:rsidR="0072749C" w:rsidRPr="002236B4">
        <w:rPr>
          <w:rFonts w:eastAsia="Arial" w:cs="Arial"/>
          <w:szCs w:val="24"/>
        </w:rPr>
        <w:t xml:space="preserve"> </w:t>
      </w:r>
      <w:r w:rsidR="00A005D6" w:rsidRPr="002236B4">
        <w:rPr>
          <w:rFonts w:eastAsia="Arial" w:cs="Arial"/>
          <w:szCs w:val="24"/>
        </w:rPr>
        <w:t xml:space="preserve">una vez el material está en estado, se solidifica </w:t>
      </w:r>
      <w:r w:rsidR="0072749C" w:rsidRPr="002236B4">
        <w:rPr>
          <w:rFonts w:eastAsia="Arial" w:cs="Arial"/>
          <w:szCs w:val="24"/>
        </w:rPr>
        <w:t>en un horno</w:t>
      </w:r>
      <w:r w:rsidR="00A005D6" w:rsidRPr="002236B4">
        <w:rPr>
          <w:rFonts w:eastAsia="Arial" w:cs="Arial"/>
          <w:szCs w:val="24"/>
        </w:rPr>
        <w:t xml:space="preserve"> introduciendo partículas de fosforo</w:t>
      </w:r>
      <w:r w:rsidR="00C15829" w:rsidRPr="002236B4">
        <w:rPr>
          <w:rFonts w:eastAsia="Arial" w:cs="Arial"/>
          <w:szCs w:val="24"/>
        </w:rPr>
        <w:t xml:space="preserve">. Las células </w:t>
      </w:r>
      <w:r w:rsidR="0072749C" w:rsidRPr="002236B4">
        <w:rPr>
          <w:rFonts w:eastAsia="Arial" w:cs="Arial"/>
          <w:szCs w:val="24"/>
        </w:rPr>
        <w:t>policristalinas se obtienen fundiendo el silicio en una concentración más baja que en las células monocristalinas, dejando solidificar el material fundido en un molde</w:t>
      </w:r>
      <w:r w:rsidR="000B6305" w:rsidRPr="002236B4">
        <w:rPr>
          <w:rFonts w:eastAsia="Arial" w:cs="Arial"/>
          <w:szCs w:val="24"/>
        </w:rPr>
        <w:t>.</w:t>
      </w:r>
      <w:r w:rsidR="004D5215" w:rsidRPr="002236B4">
        <w:rPr>
          <w:rFonts w:eastAsia="Arial" w:cs="Arial"/>
          <w:szCs w:val="24"/>
        </w:rPr>
        <w:t xml:space="preserve"> </w:t>
      </w:r>
      <w:r w:rsidR="00BB0B1A" w:rsidRPr="002236B4">
        <w:rPr>
          <w:rFonts w:eastAsia="Arial" w:cs="Arial"/>
          <w:szCs w:val="24"/>
        </w:rPr>
        <w:t>La celda monocristalina</w:t>
      </w:r>
      <w:r w:rsidR="000B6305" w:rsidRPr="002236B4">
        <w:rPr>
          <w:rFonts w:eastAsia="Arial" w:cs="Arial"/>
          <w:szCs w:val="24"/>
        </w:rPr>
        <w:t xml:space="preserve"> fabricada de silicio puro y boro</w:t>
      </w:r>
      <w:r w:rsidR="00BB0B1A" w:rsidRPr="002236B4">
        <w:rPr>
          <w:rFonts w:eastAsia="Arial" w:cs="Arial"/>
          <w:szCs w:val="24"/>
        </w:rPr>
        <w:t xml:space="preserve"> tiene</w:t>
      </w:r>
      <w:r w:rsidR="004D5215" w:rsidRPr="002236B4">
        <w:rPr>
          <w:rFonts w:eastAsia="Arial" w:cs="Arial"/>
          <w:szCs w:val="24"/>
        </w:rPr>
        <w:t xml:space="preserve"> una eficiencia del 25</w:t>
      </w:r>
      <w:r w:rsidR="004F0860" w:rsidRPr="002236B4">
        <w:rPr>
          <w:rFonts w:eastAsia="Arial" w:cs="Arial"/>
          <w:szCs w:val="24"/>
        </w:rPr>
        <w:t>%</w:t>
      </w:r>
      <w:r w:rsidR="000B6305" w:rsidRPr="002236B4">
        <w:rPr>
          <w:rFonts w:eastAsia="Arial" w:cs="Arial"/>
          <w:szCs w:val="24"/>
        </w:rPr>
        <w:t>,</w:t>
      </w:r>
      <w:r w:rsidR="004D5215" w:rsidRPr="0072749C">
        <w:rPr>
          <w:rFonts w:eastAsia="Arial" w:cs="Arial"/>
          <w:szCs w:val="24"/>
        </w:rPr>
        <w:t xml:space="preserve"> </w:t>
      </w:r>
      <w:r w:rsidR="000B6305" w:rsidRPr="0072749C">
        <w:rPr>
          <w:rFonts w:eastAsia="Arial" w:cs="Arial"/>
          <w:szCs w:val="24"/>
        </w:rPr>
        <w:t>l</w:t>
      </w:r>
      <w:r w:rsidR="004D5215" w:rsidRPr="0072749C">
        <w:rPr>
          <w:rFonts w:eastAsia="Arial" w:cs="Arial"/>
          <w:szCs w:val="24"/>
        </w:rPr>
        <w:t>a celda policristalina</w:t>
      </w:r>
      <w:r w:rsidR="000B6305" w:rsidRPr="0072749C">
        <w:rPr>
          <w:rFonts w:eastAsia="Arial" w:cs="Arial"/>
          <w:szCs w:val="24"/>
        </w:rPr>
        <w:t xml:space="preserve"> está fabricada po</w:t>
      </w:r>
      <w:r w:rsidR="00C215D2" w:rsidRPr="0072749C">
        <w:rPr>
          <w:rFonts w:eastAsia="Arial" w:cs="Arial"/>
          <w:szCs w:val="24"/>
        </w:rPr>
        <w:t xml:space="preserve">r un conjunto de materiales de silicio y </w:t>
      </w:r>
      <w:r w:rsidR="004D5215" w:rsidRPr="0072749C">
        <w:rPr>
          <w:rFonts w:eastAsia="Arial" w:cs="Arial"/>
          <w:szCs w:val="24"/>
        </w:rPr>
        <w:t>tiene una eficiencia del 1</w:t>
      </w:r>
      <w:r w:rsidR="00FA6EF4" w:rsidRPr="0072749C">
        <w:rPr>
          <w:rFonts w:eastAsia="Arial" w:cs="Arial"/>
          <w:szCs w:val="24"/>
        </w:rPr>
        <w:t>9</w:t>
      </w:r>
      <w:r w:rsidR="004D5215" w:rsidRPr="0072749C">
        <w:rPr>
          <w:rFonts w:eastAsia="Arial" w:cs="Arial"/>
          <w:szCs w:val="24"/>
        </w:rPr>
        <w:t>%</w:t>
      </w:r>
      <w:r w:rsidR="00FA6EF4" w:rsidRPr="0072749C">
        <w:rPr>
          <w:rFonts w:eastAsia="Arial" w:cs="Arial"/>
          <w:szCs w:val="24"/>
        </w:rPr>
        <w:t xml:space="preserve"> y la</w:t>
      </w:r>
      <w:r w:rsidR="00C215D2" w:rsidRPr="0072749C">
        <w:rPr>
          <w:rFonts w:eastAsia="Arial" w:cs="Arial"/>
          <w:szCs w:val="24"/>
        </w:rPr>
        <w:t xml:space="preserve"> </w:t>
      </w:r>
      <w:r w:rsidR="00FA6EF4" w:rsidRPr="0072749C">
        <w:rPr>
          <w:rFonts w:eastAsia="Arial" w:cs="Arial"/>
          <w:szCs w:val="24"/>
        </w:rPr>
        <w:t>celda</w:t>
      </w:r>
      <w:r w:rsidR="00C215D2" w:rsidRPr="0072749C">
        <w:rPr>
          <w:rFonts w:eastAsia="Arial" w:cs="Arial"/>
          <w:szCs w:val="24"/>
        </w:rPr>
        <w:t xml:space="preserve"> amorfa fabricada en silicio no cristalino y </w:t>
      </w:r>
      <w:r w:rsidR="00FA6EF4" w:rsidRPr="0072749C">
        <w:rPr>
          <w:rFonts w:eastAsia="Arial" w:cs="Arial"/>
          <w:szCs w:val="24"/>
        </w:rPr>
        <w:t>tiene</w:t>
      </w:r>
      <w:r w:rsidR="00C215D2" w:rsidRPr="0072749C">
        <w:rPr>
          <w:rFonts w:eastAsia="Arial" w:cs="Arial"/>
          <w:szCs w:val="24"/>
        </w:rPr>
        <w:t xml:space="preserve"> una eficiencia</w:t>
      </w:r>
      <w:r w:rsidR="00FA6EF4" w:rsidRPr="0072749C">
        <w:rPr>
          <w:rFonts w:eastAsia="Arial" w:cs="Arial"/>
          <w:szCs w:val="24"/>
        </w:rPr>
        <w:t xml:space="preserve"> del 16</w:t>
      </w:r>
      <w:r w:rsidR="00BB0B1A" w:rsidRPr="0072749C">
        <w:rPr>
          <w:rFonts w:eastAsia="Arial" w:cs="Arial"/>
          <w:szCs w:val="24"/>
        </w:rPr>
        <w:t>%.</w:t>
      </w:r>
      <w:r w:rsidR="00BB0B1A" w:rsidRPr="0072749C">
        <w:rPr>
          <w:color w:val="FF0000"/>
        </w:rPr>
        <w:t xml:space="preserve"> </w:t>
      </w:r>
      <w:r w:rsidR="00FA6EF4" w:rsidRPr="0072749C">
        <w:t xml:space="preserve"> </w:t>
      </w:r>
      <w:sdt>
        <w:sdtPr>
          <w:id w:val="2013638785"/>
          <w:citation/>
        </w:sdtPr>
        <w:sdtContent>
          <w:r w:rsidR="004D5215" w:rsidRPr="0072749C">
            <w:rPr>
              <w:rFonts w:eastAsia="Arial" w:cs="Arial"/>
              <w:szCs w:val="24"/>
            </w:rPr>
            <w:fldChar w:fldCharType="begin"/>
          </w:r>
          <w:r w:rsidR="00477F2D">
            <w:rPr>
              <w:rFonts w:eastAsia="Arial" w:cs="Arial"/>
              <w:szCs w:val="24"/>
              <w:lang w:val="es-CO"/>
            </w:rPr>
            <w:instrText xml:space="preserve">CITATION Tri20 \l 9226 </w:instrText>
          </w:r>
          <w:r w:rsidR="004D5215" w:rsidRPr="0072749C">
            <w:rPr>
              <w:rFonts w:eastAsia="Arial" w:cs="Arial"/>
              <w:szCs w:val="24"/>
            </w:rPr>
            <w:fldChar w:fldCharType="separate"/>
          </w:r>
          <w:r w:rsidR="00593FF6" w:rsidRPr="00593FF6">
            <w:rPr>
              <w:rFonts w:eastAsia="Arial" w:cs="Arial"/>
              <w:noProof/>
              <w:szCs w:val="24"/>
              <w:lang w:val="es-CO"/>
            </w:rPr>
            <w:t>[19]</w:t>
          </w:r>
          <w:r w:rsidR="004D5215" w:rsidRPr="0072749C">
            <w:rPr>
              <w:rFonts w:eastAsia="Arial" w:cs="Arial"/>
              <w:szCs w:val="24"/>
            </w:rPr>
            <w:fldChar w:fldCharType="end"/>
          </w:r>
        </w:sdtContent>
      </w:sdt>
      <w:r w:rsidR="004D5215" w:rsidRPr="0072749C">
        <w:rPr>
          <w:rFonts w:eastAsia="Arial" w:cs="Arial"/>
          <w:szCs w:val="24"/>
        </w:rPr>
        <w:t>.</w:t>
      </w:r>
    </w:p>
    <w:p w14:paraId="2FABBAFF" w14:textId="08E325A8" w:rsidR="00F033BD" w:rsidRDefault="00F033BD" w:rsidP="005628DC">
      <w:pPr>
        <w:pStyle w:val="Prrafodelista"/>
        <w:pBdr>
          <w:top w:val="nil"/>
          <w:left w:val="nil"/>
          <w:bottom w:val="nil"/>
          <w:right w:val="nil"/>
          <w:between w:val="nil"/>
        </w:pBdr>
        <w:ind w:left="0"/>
        <w:rPr>
          <w:rFonts w:eastAsia="Arial" w:cs="Arial"/>
          <w:szCs w:val="24"/>
        </w:rPr>
      </w:pPr>
    </w:p>
    <w:p w14:paraId="04E63BE1" w14:textId="5AA06089" w:rsidR="00F033BD" w:rsidRDefault="00F033BD" w:rsidP="005628DC">
      <w:pPr>
        <w:pStyle w:val="Prrafodelista"/>
        <w:pBdr>
          <w:top w:val="nil"/>
          <w:left w:val="nil"/>
          <w:bottom w:val="nil"/>
          <w:right w:val="nil"/>
          <w:between w:val="nil"/>
        </w:pBdr>
        <w:ind w:left="0"/>
        <w:rPr>
          <w:rFonts w:eastAsia="Arial" w:cs="Arial"/>
          <w:szCs w:val="24"/>
        </w:rPr>
      </w:pPr>
      <w:r>
        <w:rPr>
          <w:rFonts w:eastAsia="Arial" w:cs="Arial"/>
          <w:szCs w:val="24"/>
        </w:rPr>
        <w:t xml:space="preserve"> </w:t>
      </w:r>
      <w:r w:rsidR="00B84EF9">
        <w:rPr>
          <w:rFonts w:eastAsia="Arial" w:cs="Arial"/>
          <w:szCs w:val="24"/>
        </w:rPr>
        <w:t xml:space="preserve">A </w:t>
      </w:r>
      <w:r>
        <w:rPr>
          <w:rFonts w:eastAsia="Arial" w:cs="Arial"/>
          <w:szCs w:val="24"/>
        </w:rPr>
        <w:t xml:space="preserve">continuación, para realizar el cálculo de la potencia generada </w:t>
      </w:r>
      <m:oMath>
        <m:sSub>
          <m:sSubPr>
            <m:ctrlPr>
              <w:rPr>
                <w:rFonts w:ascii="Cambria Math" w:eastAsia="Arial" w:hAnsi="Cambria Math" w:cs="Arial"/>
                <w:i/>
                <w:szCs w:val="24"/>
              </w:rPr>
            </m:ctrlPr>
          </m:sSubPr>
          <m:e>
            <m:r>
              <w:rPr>
                <w:rFonts w:ascii="Cambria Math" w:eastAsia="Arial" w:hAnsi="Cambria Math" w:cs="Arial"/>
                <w:szCs w:val="24"/>
              </w:rPr>
              <m:t>P</m:t>
            </m:r>
          </m:e>
          <m:sub>
            <m:r>
              <w:rPr>
                <w:rFonts w:ascii="Cambria Math" w:eastAsia="Arial" w:hAnsi="Cambria Math" w:cs="Arial"/>
                <w:szCs w:val="24"/>
              </w:rPr>
              <m:t>GFV</m:t>
            </m:r>
          </m:sub>
        </m:sSub>
      </m:oMath>
      <w:r>
        <w:rPr>
          <w:rFonts w:eastAsia="Arial" w:cs="Arial"/>
          <w:szCs w:val="24"/>
        </w:rPr>
        <w:t xml:space="preserve"> se utiliza la formula (1)</w:t>
      </w:r>
    </w:p>
    <w:p w14:paraId="292655E9" w14:textId="5E30818A" w:rsidR="00F1105C" w:rsidRDefault="00F1105C" w:rsidP="005628DC">
      <w:pPr>
        <w:pStyle w:val="Prrafodelista"/>
        <w:pBdr>
          <w:top w:val="nil"/>
          <w:left w:val="nil"/>
          <w:bottom w:val="nil"/>
          <w:right w:val="nil"/>
          <w:between w:val="nil"/>
        </w:pBdr>
        <w:ind w:left="0"/>
        <w:rPr>
          <w:rFonts w:eastAsia="Arial" w:cs="Arial"/>
          <w:szCs w:val="24"/>
        </w:rPr>
      </w:pPr>
    </w:p>
    <w:bookmarkStart w:id="25" w:name="_Hlk127785078"/>
    <w:p w14:paraId="70A6D9E3" w14:textId="6155E50E" w:rsidR="00F1105C" w:rsidRDefault="00000000" w:rsidP="00C215D2">
      <w:pPr>
        <w:pStyle w:val="Prrafodelista"/>
        <w:pBdr>
          <w:top w:val="nil"/>
          <w:left w:val="nil"/>
          <w:bottom w:val="nil"/>
          <w:right w:val="nil"/>
          <w:between w:val="nil"/>
        </w:pBdr>
        <w:ind w:left="708" w:firstLine="708"/>
        <w:jc w:val="right"/>
        <w:rPr>
          <w:rFonts w:eastAsia="Arial" w:cs="Arial"/>
          <w:szCs w:val="24"/>
        </w:rPr>
      </w:pPr>
      <m:oMath>
        <m:sSub>
          <m:sSubPr>
            <m:ctrlPr>
              <w:rPr>
                <w:rFonts w:ascii="Cambria Math" w:eastAsia="Arial" w:hAnsi="Cambria Math" w:cs="Arial"/>
                <w:i/>
                <w:szCs w:val="24"/>
              </w:rPr>
            </m:ctrlPr>
          </m:sSubPr>
          <m:e>
            <m:r>
              <w:rPr>
                <w:rFonts w:ascii="Cambria Math" w:eastAsia="Arial" w:hAnsi="Cambria Math" w:cs="Arial"/>
                <w:szCs w:val="24"/>
              </w:rPr>
              <m:t>P</m:t>
            </m:r>
          </m:e>
          <m:sub>
            <m:r>
              <w:rPr>
                <w:rFonts w:ascii="Cambria Math" w:eastAsia="Arial" w:hAnsi="Cambria Math" w:cs="Arial"/>
                <w:szCs w:val="24"/>
              </w:rPr>
              <m:t>GFV</m:t>
            </m:r>
          </m:sub>
        </m:sSub>
        <w:bookmarkEnd w:id="25"/>
        <m:r>
          <m:rPr>
            <m:sty m:val="p"/>
          </m:rPr>
          <w:rPr>
            <w:rFonts w:ascii="Cambria Math" w:eastAsia="Arial" w:hAnsi="Cambria Math" w:cs="Arial"/>
            <w:szCs w:val="24"/>
          </w:rPr>
          <m:t xml:space="preserve"> </m:t>
        </m:r>
        <m:r>
          <w:rPr>
            <w:rFonts w:ascii="Cambria Math" w:hAnsi="Cambria Math"/>
            <w:szCs w:val="24"/>
          </w:rPr>
          <m:t>=</m:t>
        </m:r>
        <m:f>
          <m:fPr>
            <m:ctrlPr>
              <w:rPr>
                <w:rFonts w:ascii="Cambria Math" w:hAnsi="Cambria Math"/>
                <w:i/>
                <w:szCs w:val="24"/>
              </w:rPr>
            </m:ctrlPr>
          </m:fPr>
          <m:num>
            <m:r>
              <w:rPr>
                <w:rFonts w:ascii="Cambria Math" w:hAnsi="Cambria Math"/>
                <w:szCs w:val="24"/>
              </w:rPr>
              <m:t xml:space="preserve">E </m:t>
            </m:r>
          </m:num>
          <m:den>
            <m:r>
              <w:rPr>
                <w:rFonts w:ascii="Cambria Math" w:hAnsi="Cambria Math"/>
                <w:szCs w:val="24"/>
              </w:rPr>
              <m:t>HSP</m:t>
            </m:r>
          </m:den>
        </m:f>
        <m:r>
          <w:rPr>
            <w:rFonts w:ascii="Cambria Math" w:eastAsia="Arial" w:hAnsi="Cambria Math" w:cs="Arial"/>
            <w:szCs w:val="24"/>
          </w:rPr>
          <m:t xml:space="preserve">  </m:t>
        </m:r>
      </m:oMath>
      <w:r w:rsidR="00527465">
        <w:rPr>
          <w:rFonts w:eastAsia="Arial" w:cs="Arial"/>
          <w:szCs w:val="24"/>
        </w:rPr>
        <w:t xml:space="preserve">                                            </w:t>
      </w:r>
      <w:r w:rsidR="00F1105C">
        <w:rPr>
          <w:rFonts w:eastAsia="Arial" w:cs="Arial"/>
          <w:szCs w:val="24"/>
        </w:rPr>
        <w:t>(1)</w:t>
      </w:r>
    </w:p>
    <w:p w14:paraId="35AA1C7B" w14:textId="199CBE8D" w:rsidR="00F033BD" w:rsidRDefault="00F033BD" w:rsidP="005628DC">
      <w:pPr>
        <w:pStyle w:val="Prrafodelista"/>
        <w:pBdr>
          <w:top w:val="nil"/>
          <w:left w:val="nil"/>
          <w:bottom w:val="nil"/>
          <w:right w:val="nil"/>
          <w:between w:val="nil"/>
        </w:pBdr>
        <w:ind w:left="0"/>
        <w:rPr>
          <w:rFonts w:eastAsia="Arial" w:cs="Arial"/>
          <w:szCs w:val="24"/>
        </w:rPr>
      </w:pPr>
      <w:r>
        <w:rPr>
          <w:rFonts w:eastAsia="Arial" w:cs="Arial"/>
          <w:szCs w:val="24"/>
        </w:rPr>
        <w:t>Donde,</w:t>
      </w:r>
    </w:p>
    <w:p w14:paraId="2D46D8D4" w14:textId="7DD56A9B" w:rsidR="00F033BD" w:rsidRDefault="008026CC" w:rsidP="005628DC">
      <w:pPr>
        <w:pStyle w:val="Prrafodelista"/>
        <w:pBdr>
          <w:top w:val="nil"/>
          <w:left w:val="nil"/>
          <w:bottom w:val="nil"/>
          <w:right w:val="nil"/>
          <w:between w:val="nil"/>
        </w:pBdr>
        <w:ind w:left="0"/>
        <w:rPr>
          <w:rFonts w:eastAsia="Arial" w:cs="Arial"/>
          <w:szCs w:val="24"/>
        </w:rPr>
      </w:pPr>
      <w:r>
        <w:rPr>
          <w:rFonts w:eastAsia="Arial" w:cs="Arial"/>
          <w:szCs w:val="24"/>
        </w:rPr>
        <w:t>E Consumo diario del equipo</w:t>
      </w:r>
      <w:r w:rsidR="00EA6A7F">
        <w:rPr>
          <w:rFonts w:eastAsia="Arial" w:cs="Arial"/>
          <w:szCs w:val="24"/>
        </w:rPr>
        <w:t xml:space="preserve"> </w:t>
      </w:r>
      <w:r w:rsidR="00F033BD">
        <w:rPr>
          <w:rFonts w:eastAsia="Arial" w:cs="Arial"/>
          <w:szCs w:val="24"/>
        </w:rPr>
        <w:t xml:space="preserve"> </w:t>
      </w:r>
    </w:p>
    <w:p w14:paraId="0C9AEAC3" w14:textId="3BB75851" w:rsidR="00F033BD" w:rsidRDefault="00000000" w:rsidP="005628DC">
      <w:pPr>
        <w:pStyle w:val="Prrafodelista"/>
        <w:pBdr>
          <w:top w:val="nil"/>
          <w:left w:val="nil"/>
          <w:bottom w:val="nil"/>
          <w:right w:val="nil"/>
          <w:between w:val="nil"/>
        </w:pBdr>
        <w:ind w:left="0"/>
        <w:rPr>
          <w:rFonts w:eastAsia="Arial" w:cs="Arial"/>
          <w:szCs w:val="24"/>
        </w:rPr>
      </w:pPr>
      <m:oMath>
        <m:sSub>
          <m:sSubPr>
            <m:ctrlPr>
              <w:rPr>
                <w:rFonts w:ascii="Cambria Math" w:eastAsia="Arial" w:hAnsi="Cambria Math" w:cs="Arial"/>
                <w:i/>
                <w:szCs w:val="24"/>
              </w:rPr>
            </m:ctrlPr>
          </m:sSubPr>
          <m:e>
            <m:r>
              <w:rPr>
                <w:rFonts w:ascii="Cambria Math" w:eastAsia="Arial" w:hAnsi="Cambria Math" w:cs="Arial"/>
                <w:szCs w:val="24"/>
              </w:rPr>
              <m:t>HPS</m:t>
            </m:r>
          </m:e>
          <m:sub>
            <m:r>
              <w:rPr>
                <w:rFonts w:ascii="Cambria Math" w:eastAsia="Arial" w:hAnsi="Cambria Math" w:cs="Arial"/>
                <w:szCs w:val="24"/>
              </w:rPr>
              <m:t>crit</m:t>
            </m:r>
          </m:sub>
        </m:sSub>
      </m:oMath>
      <w:r w:rsidR="00F033BD">
        <w:rPr>
          <w:rFonts w:eastAsia="Arial" w:cs="Arial"/>
          <w:szCs w:val="24"/>
        </w:rPr>
        <w:t xml:space="preserve"> Son las horas de sol pico del mes </w:t>
      </w:r>
      <w:r w:rsidR="004273FB">
        <w:rPr>
          <w:rFonts w:eastAsia="Arial" w:cs="Arial"/>
          <w:szCs w:val="24"/>
        </w:rPr>
        <w:t>más</w:t>
      </w:r>
      <w:r w:rsidR="00F033BD">
        <w:rPr>
          <w:rFonts w:eastAsia="Arial" w:cs="Arial"/>
          <w:szCs w:val="24"/>
        </w:rPr>
        <w:t xml:space="preserve"> critico </w:t>
      </w:r>
    </w:p>
    <w:p w14:paraId="7687CA55" w14:textId="40217BA5" w:rsidR="00585867" w:rsidRPr="00585867" w:rsidRDefault="00585867" w:rsidP="005628DC">
      <w:pPr>
        <w:pStyle w:val="Prrafodelista"/>
        <w:pBdr>
          <w:top w:val="nil"/>
          <w:left w:val="nil"/>
          <w:bottom w:val="nil"/>
          <w:right w:val="nil"/>
          <w:between w:val="nil"/>
        </w:pBdr>
        <w:ind w:left="0"/>
        <w:rPr>
          <w:rFonts w:eastAsia="Arial" w:cs="Arial"/>
          <w:b/>
          <w:bCs/>
          <w:szCs w:val="24"/>
        </w:rPr>
      </w:pPr>
    </w:p>
    <w:p w14:paraId="31E3C52B" w14:textId="0A0FDFB0" w:rsidR="00F033BD" w:rsidRDefault="00F033BD" w:rsidP="005628DC">
      <w:pPr>
        <w:pStyle w:val="Prrafodelista"/>
        <w:pBdr>
          <w:top w:val="nil"/>
          <w:left w:val="nil"/>
          <w:bottom w:val="nil"/>
          <w:right w:val="nil"/>
          <w:between w:val="nil"/>
        </w:pBdr>
        <w:ind w:left="0"/>
        <w:rPr>
          <w:rFonts w:eastAsia="Arial" w:cs="Arial"/>
          <w:szCs w:val="24"/>
        </w:rPr>
      </w:pPr>
    </w:p>
    <w:p w14:paraId="1E0506FB" w14:textId="3ECF05B3" w:rsidR="00F033BD" w:rsidRDefault="00F033BD" w:rsidP="00F033BD">
      <w:pPr>
        <w:pStyle w:val="Prrafodelista"/>
        <w:pBdr>
          <w:top w:val="nil"/>
          <w:left w:val="nil"/>
          <w:bottom w:val="nil"/>
          <w:right w:val="nil"/>
          <w:between w:val="nil"/>
        </w:pBdr>
        <w:ind w:left="0"/>
        <w:rPr>
          <w:rFonts w:eastAsia="Arial" w:cs="Arial"/>
          <w:szCs w:val="24"/>
        </w:rPr>
      </w:pPr>
      <w:r w:rsidRPr="00C215D2">
        <w:rPr>
          <w:rFonts w:eastAsia="Arial" w:cs="Arial"/>
          <w:szCs w:val="24"/>
        </w:rPr>
        <w:t>El n</w:t>
      </w:r>
      <w:r w:rsidR="00BB0B1A" w:rsidRPr="00C215D2">
        <w:rPr>
          <w:rFonts w:eastAsia="Arial" w:cs="Arial"/>
          <w:szCs w:val="24"/>
        </w:rPr>
        <w:t>ú</w:t>
      </w:r>
      <w:r w:rsidRPr="00C215D2">
        <w:rPr>
          <w:rFonts w:eastAsia="Arial" w:cs="Arial"/>
          <w:szCs w:val="24"/>
        </w:rPr>
        <w:t>mero total de paneles</w:t>
      </w:r>
      <w:r>
        <w:rPr>
          <w:rFonts w:eastAsia="Arial" w:cs="Arial"/>
          <w:szCs w:val="24"/>
        </w:rPr>
        <w:t xml:space="preserve"> necesarios </w:t>
      </w:r>
      <w:r w:rsidR="00C215D2">
        <w:rPr>
          <w:rFonts w:eastAsia="Arial" w:cs="Arial"/>
          <w:szCs w:val="24"/>
        </w:rPr>
        <w:t xml:space="preserve">para satisfacer la demanda energética </w:t>
      </w:r>
      <w:r>
        <w:rPr>
          <w:rFonts w:eastAsia="Arial" w:cs="Arial"/>
          <w:szCs w:val="24"/>
        </w:rPr>
        <w:t>se determina con la ecuación 2.</w:t>
      </w:r>
      <w:sdt>
        <w:sdtPr>
          <w:rPr>
            <w:rFonts w:eastAsia="Arial" w:cs="Arial"/>
            <w:szCs w:val="24"/>
          </w:rPr>
          <w:id w:val="1570461240"/>
          <w:citation/>
        </w:sdtPr>
        <w:sdtContent>
          <w:r w:rsidR="008C6759">
            <w:rPr>
              <w:rFonts w:eastAsia="Arial" w:cs="Arial"/>
              <w:szCs w:val="24"/>
            </w:rPr>
            <w:fldChar w:fldCharType="begin"/>
          </w:r>
          <w:r w:rsidR="00477F2D">
            <w:rPr>
              <w:rFonts w:eastAsia="Arial" w:cs="Arial"/>
              <w:szCs w:val="24"/>
            </w:rPr>
            <w:instrText xml:space="preserve">CITATION Aso17 \l 3082 </w:instrText>
          </w:r>
          <w:r w:rsidR="008C6759">
            <w:rPr>
              <w:rFonts w:eastAsia="Arial" w:cs="Arial"/>
              <w:szCs w:val="24"/>
            </w:rPr>
            <w:fldChar w:fldCharType="separate"/>
          </w:r>
          <w:r w:rsidR="00593FF6">
            <w:rPr>
              <w:rFonts w:eastAsia="Arial" w:cs="Arial"/>
              <w:noProof/>
              <w:szCs w:val="24"/>
            </w:rPr>
            <w:t xml:space="preserve"> </w:t>
          </w:r>
          <w:r w:rsidR="00593FF6" w:rsidRPr="00593FF6">
            <w:rPr>
              <w:rFonts w:eastAsia="Arial" w:cs="Arial"/>
              <w:noProof/>
              <w:szCs w:val="24"/>
            </w:rPr>
            <w:t>[20]</w:t>
          </w:r>
          <w:r w:rsidR="008C6759">
            <w:rPr>
              <w:rFonts w:eastAsia="Arial" w:cs="Arial"/>
              <w:szCs w:val="24"/>
            </w:rPr>
            <w:fldChar w:fldCharType="end"/>
          </w:r>
        </w:sdtContent>
      </w:sdt>
    </w:p>
    <w:p w14:paraId="21232A7C" w14:textId="0897FCFA" w:rsidR="00BB0B1A" w:rsidRPr="00BB0B1A" w:rsidRDefault="00BB0B1A" w:rsidP="00F033BD">
      <w:pPr>
        <w:pStyle w:val="Prrafodelista"/>
        <w:pBdr>
          <w:top w:val="nil"/>
          <w:left w:val="nil"/>
          <w:bottom w:val="nil"/>
          <w:right w:val="nil"/>
          <w:between w:val="nil"/>
        </w:pBdr>
        <w:ind w:left="0"/>
        <w:rPr>
          <w:rFonts w:eastAsia="Arial" w:cs="Arial"/>
          <w:color w:val="FF0000"/>
          <w:szCs w:val="24"/>
        </w:rPr>
      </w:pPr>
    </w:p>
    <w:p w14:paraId="64298C30" w14:textId="28F3F07F" w:rsidR="00F033BD" w:rsidRDefault="00F033BD" w:rsidP="00F033BD">
      <w:pPr>
        <w:pStyle w:val="Prrafodelista"/>
        <w:pBdr>
          <w:top w:val="nil"/>
          <w:left w:val="nil"/>
          <w:bottom w:val="nil"/>
          <w:right w:val="nil"/>
          <w:between w:val="nil"/>
        </w:pBdr>
        <w:ind w:left="0"/>
        <w:rPr>
          <w:rFonts w:eastAsia="Arial" w:cs="Arial"/>
          <w:szCs w:val="24"/>
        </w:rPr>
      </w:pPr>
    </w:p>
    <w:bookmarkStart w:id="26" w:name="_Hlk127785097"/>
    <w:p w14:paraId="315DF08F" w14:textId="42E3ACD1" w:rsidR="00F033BD" w:rsidRPr="006D7085" w:rsidRDefault="00000000" w:rsidP="00AC744B">
      <w:pPr>
        <w:pStyle w:val="Prrafodelista"/>
        <w:pBdr>
          <w:top w:val="nil"/>
          <w:left w:val="nil"/>
          <w:bottom w:val="nil"/>
          <w:right w:val="nil"/>
          <w:between w:val="nil"/>
        </w:pBdr>
        <w:ind w:left="0"/>
        <w:jc w:val="right"/>
        <w:rPr>
          <w:rFonts w:eastAsia="Arial" w:cs="Arial"/>
          <w:szCs w:val="24"/>
        </w:rPr>
      </w:pPr>
      <m:oMath>
        <m:sSub>
          <m:sSubPr>
            <m:ctrlPr>
              <w:rPr>
                <w:rFonts w:ascii="Cambria Math" w:eastAsia="Arial" w:hAnsi="Cambria Math" w:cs="Arial"/>
                <w:i/>
                <w:szCs w:val="24"/>
              </w:rPr>
            </m:ctrlPr>
          </m:sSubPr>
          <m:e>
            <m:r>
              <w:rPr>
                <w:rFonts w:ascii="Cambria Math" w:eastAsia="Arial" w:hAnsi="Cambria Math" w:cs="Arial"/>
                <w:szCs w:val="24"/>
              </w:rPr>
              <m:t>N</m:t>
            </m:r>
          </m:e>
          <m:sub>
            <m:r>
              <w:rPr>
                <w:rFonts w:ascii="Cambria Math" w:eastAsia="Arial" w:hAnsi="Cambria Math" w:cs="Arial"/>
                <w:szCs w:val="24"/>
              </w:rPr>
              <m:t>T</m:t>
            </m:r>
          </m:sub>
        </m:sSub>
        <w:bookmarkEnd w:id="26"/>
        <m:r>
          <w:rPr>
            <w:rFonts w:ascii="Cambria Math" w:eastAsia="Arial" w:hAnsi="Cambria Math" w:cs="Arial"/>
            <w:szCs w:val="24"/>
          </w:rPr>
          <m:t>=</m:t>
        </m:r>
        <m:f>
          <m:fPr>
            <m:ctrlPr>
              <w:rPr>
                <w:rFonts w:ascii="Cambria Math" w:eastAsia="Arial" w:hAnsi="Cambria Math" w:cs="Arial"/>
                <w:i/>
                <w:szCs w:val="24"/>
              </w:rPr>
            </m:ctrlPr>
          </m:fPr>
          <m:num>
            <m:sSub>
              <m:sSubPr>
                <m:ctrlPr>
                  <w:rPr>
                    <w:rFonts w:ascii="Cambria Math" w:eastAsia="Arial" w:hAnsi="Cambria Math" w:cs="Arial"/>
                    <w:i/>
                    <w:szCs w:val="24"/>
                  </w:rPr>
                </m:ctrlPr>
              </m:sSubPr>
              <m:e>
                <m:r>
                  <w:rPr>
                    <w:rFonts w:ascii="Cambria Math" w:eastAsia="Arial" w:hAnsi="Cambria Math" w:cs="Arial"/>
                    <w:szCs w:val="24"/>
                  </w:rPr>
                  <m:t>P</m:t>
                </m:r>
              </m:e>
              <m:sub>
                <m:r>
                  <w:rPr>
                    <w:rFonts w:ascii="Cambria Math" w:eastAsia="Arial" w:hAnsi="Cambria Math" w:cs="Arial"/>
                    <w:szCs w:val="24"/>
                  </w:rPr>
                  <m:t>GFV</m:t>
                </m:r>
              </m:sub>
            </m:sSub>
          </m:num>
          <m:den>
            <m:sSub>
              <m:sSubPr>
                <m:ctrlPr>
                  <w:rPr>
                    <w:rFonts w:ascii="Cambria Math" w:eastAsia="Arial" w:hAnsi="Cambria Math" w:cs="Arial"/>
                    <w:i/>
                    <w:szCs w:val="24"/>
                  </w:rPr>
                </m:ctrlPr>
              </m:sSubPr>
              <m:e>
                <m:r>
                  <w:rPr>
                    <w:rFonts w:ascii="Cambria Math" w:eastAsia="Arial" w:hAnsi="Cambria Math" w:cs="Arial"/>
                    <w:szCs w:val="24"/>
                  </w:rPr>
                  <m:t>P</m:t>
                </m:r>
              </m:e>
              <m:sub>
                <m:r>
                  <w:rPr>
                    <w:rFonts w:ascii="Cambria Math" w:eastAsia="Arial" w:hAnsi="Cambria Math" w:cs="Arial"/>
                    <w:szCs w:val="24"/>
                  </w:rPr>
                  <m:t>MPP</m:t>
                </m:r>
              </m:sub>
            </m:sSub>
          </m:den>
        </m:f>
      </m:oMath>
      <w:r w:rsidR="00AC744B">
        <w:rPr>
          <w:rFonts w:eastAsia="Arial" w:cs="Arial"/>
          <w:szCs w:val="24"/>
        </w:rPr>
        <w:t xml:space="preserve">                                                       (</w:t>
      </w:r>
      <w:r w:rsidR="008026CC">
        <w:rPr>
          <w:rFonts w:eastAsia="Arial" w:cs="Arial"/>
          <w:szCs w:val="24"/>
        </w:rPr>
        <w:t>2</w:t>
      </w:r>
      <w:r w:rsidR="00AC744B">
        <w:rPr>
          <w:rFonts w:eastAsia="Arial" w:cs="Arial"/>
          <w:szCs w:val="24"/>
        </w:rPr>
        <w:t>)</w:t>
      </w:r>
    </w:p>
    <w:p w14:paraId="626B730A" w14:textId="35732956" w:rsidR="006D7085" w:rsidRDefault="006D7085" w:rsidP="00F033BD">
      <w:pPr>
        <w:pStyle w:val="Prrafodelista"/>
        <w:pBdr>
          <w:top w:val="nil"/>
          <w:left w:val="nil"/>
          <w:bottom w:val="nil"/>
          <w:right w:val="nil"/>
          <w:between w:val="nil"/>
        </w:pBdr>
        <w:ind w:left="0"/>
        <w:rPr>
          <w:rFonts w:eastAsia="Arial" w:cs="Arial"/>
          <w:szCs w:val="24"/>
        </w:rPr>
      </w:pPr>
      <w:r>
        <w:rPr>
          <w:rFonts w:eastAsia="Arial" w:cs="Arial"/>
          <w:szCs w:val="24"/>
        </w:rPr>
        <w:t>Donde,</w:t>
      </w:r>
    </w:p>
    <w:p w14:paraId="1E05A71B" w14:textId="027701A1" w:rsidR="006D7085" w:rsidRDefault="00000000" w:rsidP="00F033BD">
      <w:pPr>
        <w:pStyle w:val="Prrafodelista"/>
        <w:pBdr>
          <w:top w:val="nil"/>
          <w:left w:val="nil"/>
          <w:bottom w:val="nil"/>
          <w:right w:val="nil"/>
          <w:between w:val="nil"/>
        </w:pBdr>
        <w:ind w:left="0"/>
        <w:rPr>
          <w:rFonts w:eastAsia="Arial" w:cs="Arial"/>
          <w:szCs w:val="24"/>
        </w:rPr>
      </w:pPr>
      <m:oMath>
        <m:sSub>
          <m:sSubPr>
            <m:ctrlPr>
              <w:rPr>
                <w:rFonts w:ascii="Cambria Math" w:eastAsia="Arial" w:hAnsi="Cambria Math" w:cs="Arial"/>
                <w:i/>
                <w:szCs w:val="24"/>
              </w:rPr>
            </m:ctrlPr>
          </m:sSubPr>
          <m:e>
            <m:r>
              <w:rPr>
                <w:rFonts w:ascii="Cambria Math" w:eastAsia="Arial" w:hAnsi="Cambria Math" w:cs="Arial"/>
                <w:szCs w:val="24"/>
              </w:rPr>
              <m:t>P</m:t>
            </m:r>
          </m:e>
          <m:sub>
            <m:r>
              <w:rPr>
                <w:rFonts w:ascii="Cambria Math" w:eastAsia="Arial" w:hAnsi="Cambria Math" w:cs="Arial"/>
                <w:szCs w:val="24"/>
              </w:rPr>
              <m:t>MPP</m:t>
            </m:r>
          </m:sub>
        </m:sSub>
      </m:oMath>
      <w:r w:rsidR="006D7085">
        <w:rPr>
          <w:rFonts w:eastAsia="Arial" w:cs="Arial"/>
          <w:szCs w:val="24"/>
        </w:rPr>
        <w:t xml:space="preserve"> la potencia pico del módulo en condiciones estándar de medida (W)</w:t>
      </w:r>
    </w:p>
    <w:p w14:paraId="576991E2" w14:textId="285154B3" w:rsidR="00144F25" w:rsidRDefault="00144F25" w:rsidP="00F033BD">
      <w:pPr>
        <w:pStyle w:val="Prrafodelista"/>
        <w:pBdr>
          <w:top w:val="nil"/>
          <w:left w:val="nil"/>
          <w:bottom w:val="nil"/>
          <w:right w:val="nil"/>
          <w:between w:val="nil"/>
        </w:pBdr>
        <w:ind w:left="0"/>
        <w:rPr>
          <w:rFonts w:eastAsia="Arial" w:cs="Arial"/>
          <w:szCs w:val="24"/>
        </w:rPr>
      </w:pPr>
    </w:p>
    <w:p w14:paraId="7B5D7335" w14:textId="77777777" w:rsidR="00AC744B" w:rsidRDefault="00AC744B" w:rsidP="00F033BD">
      <w:pPr>
        <w:pStyle w:val="Prrafodelista"/>
        <w:pBdr>
          <w:top w:val="nil"/>
          <w:left w:val="nil"/>
          <w:bottom w:val="nil"/>
          <w:right w:val="nil"/>
          <w:between w:val="nil"/>
        </w:pBdr>
        <w:ind w:left="0"/>
        <w:rPr>
          <w:rFonts w:eastAsia="Arial" w:cs="Arial"/>
          <w:b/>
          <w:bCs/>
          <w:szCs w:val="24"/>
        </w:rPr>
      </w:pPr>
      <w:r w:rsidRPr="008117CC">
        <w:rPr>
          <w:rFonts w:eastAsia="Arial" w:cs="Arial"/>
          <w:b/>
          <w:bCs/>
          <w:szCs w:val="24"/>
        </w:rPr>
        <w:t>Arreglo de los módulos fotovoltaicos</w:t>
      </w:r>
    </w:p>
    <w:p w14:paraId="3641A12E" w14:textId="77777777" w:rsidR="00AC744B" w:rsidRDefault="00AC744B" w:rsidP="00F033BD">
      <w:pPr>
        <w:pStyle w:val="Prrafodelista"/>
        <w:pBdr>
          <w:top w:val="nil"/>
          <w:left w:val="nil"/>
          <w:bottom w:val="nil"/>
          <w:right w:val="nil"/>
          <w:between w:val="nil"/>
        </w:pBdr>
        <w:ind w:left="0"/>
        <w:rPr>
          <w:rFonts w:eastAsia="Arial" w:cs="Arial"/>
          <w:szCs w:val="24"/>
        </w:rPr>
      </w:pPr>
    </w:p>
    <w:p w14:paraId="532B2CF8" w14:textId="39198115" w:rsidR="00AC744B" w:rsidRDefault="00AC744B" w:rsidP="00F033BD">
      <w:pPr>
        <w:pStyle w:val="Prrafodelista"/>
        <w:pBdr>
          <w:top w:val="nil"/>
          <w:left w:val="nil"/>
          <w:bottom w:val="nil"/>
          <w:right w:val="nil"/>
          <w:between w:val="nil"/>
        </w:pBdr>
        <w:ind w:left="0"/>
        <w:rPr>
          <w:rFonts w:eastAsia="Arial" w:cs="Arial"/>
          <w:b/>
          <w:bCs/>
          <w:szCs w:val="24"/>
        </w:rPr>
      </w:pPr>
      <w:r>
        <w:rPr>
          <w:rFonts w:eastAsia="Arial" w:cs="Arial"/>
          <w:szCs w:val="24"/>
        </w:rPr>
        <w:t xml:space="preserve">Para calcular el </w:t>
      </w:r>
      <w:r w:rsidR="008117CC">
        <w:rPr>
          <w:rFonts w:eastAsia="Arial" w:cs="Arial"/>
          <w:szCs w:val="24"/>
        </w:rPr>
        <w:t>número</w:t>
      </w:r>
      <w:r>
        <w:rPr>
          <w:rFonts w:eastAsia="Arial" w:cs="Arial"/>
          <w:szCs w:val="24"/>
        </w:rPr>
        <w:t xml:space="preserve"> </w:t>
      </w:r>
      <w:r w:rsidR="00A808F0">
        <w:rPr>
          <w:rFonts w:eastAsia="Arial" w:cs="Arial"/>
          <w:szCs w:val="24"/>
        </w:rPr>
        <w:t>paneles conectados en serie</w:t>
      </w:r>
      <w:r>
        <w:rPr>
          <w:rFonts w:eastAsia="Arial" w:cs="Arial"/>
          <w:szCs w:val="24"/>
        </w:rPr>
        <w:t>,</w:t>
      </w:r>
      <w:r w:rsidRPr="00AC744B">
        <w:rPr>
          <w:rFonts w:eastAsia="Arial" w:cs="Arial"/>
          <w:szCs w:val="24"/>
        </w:rPr>
        <w:t xml:space="preserve"> </w:t>
      </w:r>
      <w:r>
        <w:rPr>
          <w:rFonts w:eastAsia="Arial" w:cs="Arial"/>
          <w:szCs w:val="24"/>
        </w:rPr>
        <w:t xml:space="preserve">se necesita de la ecuación </w:t>
      </w:r>
      <w:r w:rsidR="008026CC">
        <w:rPr>
          <w:rFonts w:eastAsia="Arial" w:cs="Arial"/>
          <w:szCs w:val="24"/>
        </w:rPr>
        <w:t>3</w:t>
      </w:r>
      <w:r>
        <w:rPr>
          <w:rFonts w:eastAsia="Arial" w:cs="Arial"/>
          <w:szCs w:val="24"/>
        </w:rPr>
        <w:t xml:space="preserve"> y para </w:t>
      </w:r>
      <w:r w:rsidR="00A808F0">
        <w:rPr>
          <w:rFonts w:eastAsia="Arial" w:cs="Arial"/>
          <w:szCs w:val="24"/>
        </w:rPr>
        <w:t>el numero de paneles conectado en</w:t>
      </w:r>
      <w:r>
        <w:rPr>
          <w:rFonts w:eastAsia="Arial" w:cs="Arial"/>
          <w:szCs w:val="24"/>
        </w:rPr>
        <w:t xml:space="preserve"> paralelo, se necesita la ecuación </w:t>
      </w:r>
      <w:r w:rsidR="008026CC">
        <w:rPr>
          <w:rFonts w:eastAsia="Arial" w:cs="Arial"/>
          <w:szCs w:val="24"/>
        </w:rPr>
        <w:t>4</w:t>
      </w:r>
      <w:r>
        <w:rPr>
          <w:rFonts w:eastAsia="Arial" w:cs="Arial"/>
          <w:szCs w:val="24"/>
        </w:rPr>
        <w:t xml:space="preserve"> </w:t>
      </w:r>
    </w:p>
    <w:p w14:paraId="47E09ADC" w14:textId="0EA1B2E8" w:rsidR="00AC744B" w:rsidRDefault="00AC744B" w:rsidP="00F033BD">
      <w:pPr>
        <w:pStyle w:val="Prrafodelista"/>
        <w:pBdr>
          <w:top w:val="nil"/>
          <w:left w:val="nil"/>
          <w:bottom w:val="nil"/>
          <w:right w:val="nil"/>
          <w:between w:val="nil"/>
        </w:pBdr>
        <w:ind w:left="0"/>
        <w:rPr>
          <w:rFonts w:eastAsia="Arial" w:cs="Arial"/>
          <w:b/>
          <w:bCs/>
          <w:szCs w:val="24"/>
        </w:rPr>
      </w:pPr>
    </w:p>
    <w:bookmarkStart w:id="27" w:name="_Hlk127785381"/>
    <w:p w14:paraId="7858E4CD" w14:textId="2AAE3FAB" w:rsidR="00AC744B" w:rsidRDefault="00000000" w:rsidP="00AC744B">
      <w:pPr>
        <w:pStyle w:val="Prrafodelista"/>
        <w:pBdr>
          <w:top w:val="nil"/>
          <w:left w:val="nil"/>
          <w:bottom w:val="nil"/>
          <w:right w:val="nil"/>
          <w:between w:val="nil"/>
        </w:pBdr>
        <w:ind w:left="0"/>
        <w:jc w:val="right"/>
        <w:rPr>
          <w:rFonts w:eastAsia="Arial" w:cs="Arial"/>
          <w:szCs w:val="24"/>
        </w:rPr>
      </w:pPr>
      <m:oMath>
        <m:sSub>
          <m:sSubPr>
            <m:ctrlPr>
              <w:rPr>
                <w:rFonts w:ascii="Cambria Math" w:eastAsia="Arial" w:hAnsi="Cambria Math" w:cs="Arial"/>
                <w:b/>
                <w:bCs/>
                <w:i/>
                <w:szCs w:val="24"/>
              </w:rPr>
            </m:ctrlPr>
          </m:sSubPr>
          <m:e>
            <m:r>
              <w:rPr>
                <w:rFonts w:ascii="Cambria Math" w:eastAsia="Arial" w:hAnsi="Cambria Math" w:cs="Arial"/>
                <w:szCs w:val="24"/>
              </w:rPr>
              <m:t>N</m:t>
            </m:r>
          </m:e>
          <m:sub>
            <m:r>
              <w:rPr>
                <w:rFonts w:ascii="Cambria Math" w:eastAsia="Arial" w:hAnsi="Cambria Math" w:cs="Arial"/>
                <w:szCs w:val="24"/>
              </w:rPr>
              <m:t>F</m:t>
            </m:r>
          </m:sub>
        </m:sSub>
        <w:bookmarkEnd w:id="27"/>
        <m:r>
          <m:rPr>
            <m:sty m:val="bi"/>
          </m:rPr>
          <w:rPr>
            <w:rFonts w:ascii="Cambria Math" w:eastAsia="Arial" w:hAnsi="Cambria Math" w:cs="Arial"/>
            <w:szCs w:val="24"/>
          </w:rPr>
          <m:t>=</m:t>
        </m:r>
        <m:f>
          <m:fPr>
            <m:ctrlPr>
              <w:rPr>
                <w:rFonts w:ascii="Cambria Math" w:eastAsia="Arial" w:hAnsi="Cambria Math" w:cs="Arial"/>
                <w:i/>
                <w:szCs w:val="24"/>
              </w:rPr>
            </m:ctrlPr>
          </m:fPr>
          <m:num>
            <m:sSub>
              <m:sSubPr>
                <m:ctrlPr>
                  <w:rPr>
                    <w:rFonts w:ascii="Cambria Math" w:eastAsia="Arial" w:hAnsi="Cambria Math" w:cs="Arial"/>
                    <w:i/>
                    <w:szCs w:val="24"/>
                  </w:rPr>
                </m:ctrlPr>
              </m:sSubPr>
              <m:e>
                <m:r>
                  <w:rPr>
                    <w:rFonts w:ascii="Cambria Math" w:eastAsia="Arial" w:hAnsi="Cambria Math" w:cs="Arial"/>
                    <w:szCs w:val="24"/>
                  </w:rPr>
                  <m:t>V</m:t>
                </m:r>
              </m:e>
              <m:sub>
                <m:func>
                  <m:funcPr>
                    <m:ctrlPr>
                      <w:rPr>
                        <w:rFonts w:ascii="Cambria Math" w:eastAsia="Arial" w:hAnsi="Cambria Math" w:cs="Arial"/>
                        <w:i/>
                        <w:szCs w:val="24"/>
                      </w:rPr>
                    </m:ctrlPr>
                  </m:funcPr>
                  <m:fName>
                    <m:r>
                      <m:rPr>
                        <m:sty m:val="p"/>
                      </m:rPr>
                      <w:rPr>
                        <w:rFonts w:ascii="Cambria Math" w:eastAsia="Arial" w:hAnsi="Cambria Math" w:cs="Arial"/>
                        <w:szCs w:val="24"/>
                      </w:rPr>
                      <m:t>max</m:t>
                    </m:r>
                  </m:fName>
                  <m:e>
                    <m:r>
                      <w:rPr>
                        <w:rFonts w:ascii="Cambria Math" w:eastAsia="Arial" w:hAnsi="Cambria Math" w:cs="Arial"/>
                        <w:szCs w:val="24"/>
                      </w:rPr>
                      <m:t>inv</m:t>
                    </m:r>
                  </m:e>
                </m:func>
              </m:sub>
            </m:sSub>
          </m:num>
          <m:den>
            <m:sSub>
              <m:sSubPr>
                <m:ctrlPr>
                  <w:rPr>
                    <w:rFonts w:ascii="Cambria Math" w:eastAsia="Arial" w:hAnsi="Cambria Math" w:cs="Arial"/>
                    <w:i/>
                    <w:szCs w:val="24"/>
                  </w:rPr>
                </m:ctrlPr>
              </m:sSubPr>
              <m:e>
                <m:r>
                  <w:rPr>
                    <w:rFonts w:ascii="Cambria Math" w:eastAsia="Arial" w:hAnsi="Cambria Math" w:cs="Arial"/>
                    <w:szCs w:val="24"/>
                  </w:rPr>
                  <m:t>V</m:t>
                </m:r>
              </m:e>
              <m:sub>
                <m:r>
                  <w:rPr>
                    <w:rFonts w:ascii="Cambria Math" w:eastAsia="Arial" w:hAnsi="Cambria Math" w:cs="Arial"/>
                    <w:szCs w:val="24"/>
                  </w:rPr>
                  <m:t>oc</m:t>
                </m:r>
              </m:sub>
            </m:sSub>
          </m:den>
        </m:f>
      </m:oMath>
      <w:r w:rsidR="00AC744B">
        <w:rPr>
          <w:rFonts w:eastAsia="Arial" w:cs="Arial"/>
          <w:szCs w:val="24"/>
        </w:rPr>
        <w:t xml:space="preserve">                                                    (</w:t>
      </w:r>
      <w:r w:rsidR="008026CC">
        <w:rPr>
          <w:rFonts w:eastAsia="Arial" w:cs="Arial"/>
          <w:szCs w:val="24"/>
        </w:rPr>
        <w:t>3</w:t>
      </w:r>
      <w:r w:rsidR="00AC744B">
        <w:rPr>
          <w:rFonts w:eastAsia="Arial" w:cs="Arial"/>
          <w:szCs w:val="24"/>
        </w:rPr>
        <w:t>)</w:t>
      </w:r>
    </w:p>
    <w:p w14:paraId="1194C0F6" w14:textId="77777777" w:rsidR="00AC744B" w:rsidRDefault="00AC744B" w:rsidP="00AC744B">
      <w:pPr>
        <w:pStyle w:val="Prrafodelista"/>
        <w:pBdr>
          <w:top w:val="nil"/>
          <w:left w:val="nil"/>
          <w:bottom w:val="nil"/>
          <w:right w:val="nil"/>
          <w:between w:val="nil"/>
        </w:pBdr>
        <w:ind w:left="0"/>
        <w:rPr>
          <w:rFonts w:eastAsia="Arial" w:cs="Arial"/>
          <w:szCs w:val="24"/>
        </w:rPr>
      </w:pPr>
      <w:r>
        <w:rPr>
          <w:rFonts w:eastAsia="Arial" w:cs="Arial"/>
          <w:szCs w:val="24"/>
        </w:rPr>
        <w:t>Donde,</w:t>
      </w:r>
    </w:p>
    <w:p w14:paraId="12BB6560" w14:textId="77777777" w:rsidR="00AC744B" w:rsidRPr="00AC744B" w:rsidRDefault="00AC744B" w:rsidP="00AC744B">
      <w:pPr>
        <w:pStyle w:val="Prrafodelista"/>
        <w:pBdr>
          <w:top w:val="nil"/>
          <w:left w:val="nil"/>
          <w:bottom w:val="nil"/>
          <w:right w:val="nil"/>
          <w:between w:val="nil"/>
        </w:pBdr>
        <w:ind w:left="0"/>
        <w:rPr>
          <w:rFonts w:eastAsia="Arial" w:cs="Arial"/>
          <w:szCs w:val="24"/>
        </w:rPr>
      </w:pPr>
    </w:p>
    <w:p w14:paraId="3A2CDCB5" w14:textId="77777777" w:rsidR="00AC744B" w:rsidRDefault="00000000" w:rsidP="00AC744B">
      <w:pPr>
        <w:pStyle w:val="Prrafodelista"/>
        <w:pBdr>
          <w:top w:val="nil"/>
          <w:left w:val="nil"/>
          <w:bottom w:val="nil"/>
          <w:right w:val="nil"/>
          <w:between w:val="nil"/>
        </w:pBdr>
        <w:ind w:left="0"/>
        <w:rPr>
          <w:rFonts w:eastAsia="Arial" w:cs="Arial"/>
          <w:szCs w:val="24"/>
        </w:rPr>
      </w:pPr>
      <m:oMath>
        <m:sSub>
          <m:sSubPr>
            <m:ctrlPr>
              <w:rPr>
                <w:rFonts w:ascii="Cambria Math" w:eastAsia="Arial" w:hAnsi="Cambria Math" w:cs="Arial"/>
                <w:b/>
                <w:bCs/>
                <w:i/>
                <w:szCs w:val="24"/>
              </w:rPr>
            </m:ctrlPr>
          </m:sSubPr>
          <m:e>
            <m:r>
              <w:rPr>
                <w:rFonts w:ascii="Cambria Math" w:eastAsia="Arial" w:hAnsi="Cambria Math" w:cs="Arial"/>
                <w:szCs w:val="24"/>
              </w:rPr>
              <m:t>N</m:t>
            </m:r>
          </m:e>
          <m:sub>
            <m:r>
              <w:rPr>
                <w:rFonts w:ascii="Cambria Math" w:eastAsia="Arial" w:hAnsi="Cambria Math" w:cs="Arial"/>
                <w:szCs w:val="24"/>
              </w:rPr>
              <m:t>F</m:t>
            </m:r>
          </m:sub>
        </m:sSub>
      </m:oMath>
      <w:r w:rsidR="00AC744B">
        <w:rPr>
          <w:rFonts w:eastAsia="Arial" w:cs="Arial"/>
          <w:b/>
          <w:bCs/>
          <w:szCs w:val="24"/>
        </w:rPr>
        <w:t xml:space="preserve"> </w:t>
      </w:r>
      <w:r w:rsidR="00AC744B">
        <w:rPr>
          <w:rFonts w:eastAsia="Arial" w:cs="Arial"/>
          <w:szCs w:val="24"/>
        </w:rPr>
        <w:t xml:space="preserve">Número de filas </w:t>
      </w:r>
    </w:p>
    <w:p w14:paraId="661BD482" w14:textId="77777777" w:rsidR="00AC744B" w:rsidRDefault="00000000" w:rsidP="00AC744B">
      <w:pPr>
        <w:pStyle w:val="Prrafodelista"/>
        <w:pBdr>
          <w:top w:val="nil"/>
          <w:left w:val="nil"/>
          <w:bottom w:val="nil"/>
          <w:right w:val="nil"/>
          <w:between w:val="nil"/>
        </w:pBdr>
        <w:ind w:left="0"/>
        <w:rPr>
          <w:rFonts w:eastAsia="Arial" w:cs="Arial"/>
          <w:szCs w:val="24"/>
        </w:rPr>
      </w:pPr>
      <m:oMath>
        <m:sSub>
          <m:sSubPr>
            <m:ctrlPr>
              <w:rPr>
                <w:rFonts w:ascii="Cambria Math" w:eastAsia="Arial" w:hAnsi="Cambria Math" w:cs="Arial"/>
                <w:i/>
                <w:szCs w:val="24"/>
              </w:rPr>
            </m:ctrlPr>
          </m:sSubPr>
          <m:e>
            <m:r>
              <w:rPr>
                <w:rFonts w:ascii="Cambria Math" w:eastAsia="Arial" w:hAnsi="Cambria Math" w:cs="Arial"/>
                <w:szCs w:val="24"/>
              </w:rPr>
              <m:t>V</m:t>
            </m:r>
          </m:e>
          <m:sub>
            <m:func>
              <m:funcPr>
                <m:ctrlPr>
                  <w:rPr>
                    <w:rFonts w:ascii="Cambria Math" w:eastAsia="Arial" w:hAnsi="Cambria Math" w:cs="Arial"/>
                    <w:i/>
                    <w:szCs w:val="24"/>
                  </w:rPr>
                </m:ctrlPr>
              </m:funcPr>
              <m:fName>
                <m:r>
                  <m:rPr>
                    <m:sty m:val="p"/>
                  </m:rPr>
                  <w:rPr>
                    <w:rFonts w:ascii="Cambria Math" w:eastAsia="Arial" w:hAnsi="Cambria Math" w:cs="Arial"/>
                    <w:szCs w:val="24"/>
                  </w:rPr>
                  <m:t>max</m:t>
                </m:r>
              </m:fName>
              <m:e>
                <m:r>
                  <w:rPr>
                    <w:rFonts w:ascii="Cambria Math" w:eastAsia="Arial" w:hAnsi="Cambria Math" w:cs="Arial"/>
                    <w:szCs w:val="24"/>
                  </w:rPr>
                  <m:t>inv</m:t>
                </m:r>
              </m:e>
            </m:func>
          </m:sub>
        </m:sSub>
      </m:oMath>
      <w:r w:rsidR="00AC744B">
        <w:rPr>
          <w:rFonts w:eastAsia="Arial" w:cs="Arial"/>
          <w:szCs w:val="24"/>
        </w:rPr>
        <w:t xml:space="preserve">Voltaje máximo de entrada al inversor </w:t>
      </w:r>
    </w:p>
    <w:p w14:paraId="54B46760" w14:textId="77777777" w:rsidR="00AC744B" w:rsidRPr="00AC744B" w:rsidRDefault="00000000" w:rsidP="00AC744B">
      <w:pPr>
        <w:pStyle w:val="Prrafodelista"/>
        <w:pBdr>
          <w:top w:val="nil"/>
          <w:left w:val="nil"/>
          <w:bottom w:val="nil"/>
          <w:right w:val="nil"/>
          <w:between w:val="nil"/>
        </w:pBdr>
        <w:ind w:left="0"/>
        <w:rPr>
          <w:rFonts w:eastAsia="Arial" w:cs="Arial"/>
          <w:szCs w:val="24"/>
        </w:rPr>
      </w:pPr>
      <m:oMath>
        <m:sSub>
          <m:sSubPr>
            <m:ctrlPr>
              <w:rPr>
                <w:rFonts w:ascii="Cambria Math" w:eastAsia="Arial" w:hAnsi="Cambria Math" w:cs="Arial"/>
                <w:i/>
                <w:szCs w:val="24"/>
              </w:rPr>
            </m:ctrlPr>
          </m:sSubPr>
          <m:e>
            <m:r>
              <w:rPr>
                <w:rFonts w:ascii="Cambria Math" w:eastAsia="Arial" w:hAnsi="Cambria Math" w:cs="Arial"/>
                <w:szCs w:val="24"/>
              </w:rPr>
              <m:t>V</m:t>
            </m:r>
          </m:e>
          <m:sub>
            <m:r>
              <w:rPr>
                <w:rFonts w:ascii="Cambria Math" w:eastAsia="Arial" w:hAnsi="Cambria Math" w:cs="Arial"/>
                <w:szCs w:val="24"/>
              </w:rPr>
              <m:t>oc</m:t>
            </m:r>
          </m:sub>
        </m:sSub>
      </m:oMath>
      <w:r w:rsidR="00AC744B">
        <w:rPr>
          <w:rFonts w:eastAsia="Arial" w:cs="Arial"/>
          <w:szCs w:val="24"/>
        </w:rPr>
        <w:t xml:space="preserve"> Voltaje de circuito abierto del panel fotovoltaico </w:t>
      </w:r>
    </w:p>
    <w:p w14:paraId="39B28B3F" w14:textId="77777777" w:rsidR="00AC744B" w:rsidRDefault="00AC744B" w:rsidP="00AC744B">
      <w:pPr>
        <w:pStyle w:val="Prrafodelista"/>
        <w:pBdr>
          <w:top w:val="nil"/>
          <w:left w:val="nil"/>
          <w:bottom w:val="nil"/>
          <w:right w:val="nil"/>
          <w:between w:val="nil"/>
        </w:pBdr>
        <w:ind w:left="0"/>
        <w:jc w:val="right"/>
        <w:rPr>
          <w:rFonts w:eastAsia="Arial" w:cs="Arial"/>
          <w:szCs w:val="24"/>
        </w:rPr>
      </w:pPr>
    </w:p>
    <w:p w14:paraId="0FCF82F5" w14:textId="77777777" w:rsidR="00AC744B" w:rsidRDefault="00AC744B" w:rsidP="00AC744B">
      <w:pPr>
        <w:pStyle w:val="Prrafodelista"/>
        <w:pBdr>
          <w:top w:val="nil"/>
          <w:left w:val="nil"/>
          <w:bottom w:val="nil"/>
          <w:right w:val="nil"/>
          <w:between w:val="nil"/>
        </w:pBdr>
        <w:ind w:left="0"/>
        <w:jc w:val="right"/>
        <w:rPr>
          <w:rFonts w:eastAsia="Arial" w:cs="Arial"/>
          <w:szCs w:val="24"/>
        </w:rPr>
      </w:pPr>
    </w:p>
    <w:p w14:paraId="7DA7A08F" w14:textId="5E28AECC" w:rsidR="00AC744B" w:rsidRDefault="00000000" w:rsidP="00AC744B">
      <w:pPr>
        <w:pStyle w:val="Prrafodelista"/>
        <w:pBdr>
          <w:top w:val="nil"/>
          <w:left w:val="nil"/>
          <w:bottom w:val="nil"/>
          <w:right w:val="nil"/>
          <w:between w:val="nil"/>
        </w:pBdr>
        <w:ind w:left="0"/>
        <w:jc w:val="right"/>
        <w:rPr>
          <w:rFonts w:eastAsia="Arial" w:cs="Arial"/>
          <w:szCs w:val="24"/>
        </w:rPr>
      </w:pPr>
      <m:oMath>
        <m:sSub>
          <m:sSubPr>
            <m:ctrlPr>
              <w:rPr>
                <w:rFonts w:ascii="Cambria Math" w:eastAsia="Arial" w:hAnsi="Cambria Math" w:cs="Arial"/>
                <w:b/>
                <w:bCs/>
                <w:i/>
                <w:szCs w:val="24"/>
              </w:rPr>
            </m:ctrlPr>
          </m:sSubPr>
          <m:e>
            <m:r>
              <w:rPr>
                <w:rFonts w:ascii="Cambria Math" w:eastAsia="Arial" w:hAnsi="Cambria Math" w:cs="Arial"/>
                <w:szCs w:val="24"/>
              </w:rPr>
              <m:t>N</m:t>
            </m:r>
          </m:e>
          <m:sub>
            <m:r>
              <w:rPr>
                <w:rFonts w:ascii="Cambria Math" w:eastAsia="Arial" w:hAnsi="Cambria Math" w:cs="Arial"/>
                <w:szCs w:val="24"/>
              </w:rPr>
              <m:t>C</m:t>
            </m:r>
          </m:sub>
        </m:sSub>
        <m:r>
          <m:rPr>
            <m:sty m:val="bi"/>
          </m:rPr>
          <w:rPr>
            <w:rFonts w:ascii="Cambria Math" w:eastAsia="Arial" w:hAnsi="Cambria Math" w:cs="Arial"/>
            <w:szCs w:val="24"/>
          </w:rPr>
          <m:t>=</m:t>
        </m:r>
        <m:f>
          <m:fPr>
            <m:ctrlPr>
              <w:rPr>
                <w:rFonts w:ascii="Cambria Math" w:eastAsia="Arial" w:hAnsi="Cambria Math" w:cs="Arial"/>
                <w:i/>
                <w:szCs w:val="24"/>
              </w:rPr>
            </m:ctrlPr>
          </m:fPr>
          <m:num>
            <m:sSub>
              <m:sSubPr>
                <m:ctrlPr>
                  <w:rPr>
                    <w:rFonts w:ascii="Cambria Math" w:eastAsia="Arial" w:hAnsi="Cambria Math" w:cs="Arial"/>
                    <w:i/>
                    <w:szCs w:val="24"/>
                  </w:rPr>
                </m:ctrlPr>
              </m:sSubPr>
              <m:e>
                <m:r>
                  <w:rPr>
                    <w:rFonts w:ascii="Cambria Math" w:eastAsia="Arial" w:hAnsi="Cambria Math" w:cs="Arial"/>
                    <w:szCs w:val="24"/>
                  </w:rPr>
                  <m:t>P</m:t>
                </m:r>
              </m:e>
              <m:sub>
                <m:r>
                  <w:rPr>
                    <w:rFonts w:ascii="Cambria Math" w:eastAsia="Arial" w:hAnsi="Cambria Math" w:cs="Arial"/>
                    <w:szCs w:val="24"/>
                  </w:rPr>
                  <m:t>inv</m:t>
                </m:r>
              </m:sub>
            </m:sSub>
          </m:num>
          <m:den>
            <m:sSub>
              <m:sSubPr>
                <m:ctrlPr>
                  <w:rPr>
                    <w:rFonts w:ascii="Cambria Math" w:eastAsia="Arial" w:hAnsi="Cambria Math" w:cs="Arial"/>
                    <w:i/>
                    <w:szCs w:val="24"/>
                  </w:rPr>
                </m:ctrlPr>
              </m:sSubPr>
              <m:e>
                <m:r>
                  <w:rPr>
                    <w:rFonts w:ascii="Cambria Math" w:eastAsia="Arial" w:hAnsi="Cambria Math" w:cs="Arial"/>
                    <w:szCs w:val="24"/>
                  </w:rPr>
                  <m:t>P</m:t>
                </m:r>
              </m:e>
              <m:sub>
                <m:r>
                  <w:rPr>
                    <w:rFonts w:ascii="Cambria Math" w:eastAsia="Arial" w:hAnsi="Cambria Math" w:cs="Arial"/>
                    <w:szCs w:val="24"/>
                  </w:rPr>
                  <m:t>modulo</m:t>
                </m:r>
              </m:sub>
            </m:sSub>
            <m:r>
              <w:rPr>
                <w:rFonts w:ascii="Cambria Math" w:eastAsia="Arial" w:hAnsi="Cambria Math" w:cs="Arial"/>
                <w:szCs w:val="24"/>
              </w:rPr>
              <m:t>*</m:t>
            </m:r>
            <m:sSub>
              <m:sSubPr>
                <m:ctrlPr>
                  <w:rPr>
                    <w:rFonts w:ascii="Cambria Math" w:eastAsia="Arial" w:hAnsi="Cambria Math" w:cs="Arial"/>
                    <w:i/>
                    <w:szCs w:val="24"/>
                  </w:rPr>
                </m:ctrlPr>
              </m:sSubPr>
              <m:e>
                <m:r>
                  <w:rPr>
                    <w:rFonts w:ascii="Cambria Math" w:eastAsia="Arial" w:hAnsi="Cambria Math" w:cs="Arial"/>
                    <w:szCs w:val="24"/>
                  </w:rPr>
                  <m:t>N</m:t>
                </m:r>
              </m:e>
              <m:sub>
                <m:r>
                  <w:rPr>
                    <w:rFonts w:ascii="Cambria Math" w:eastAsia="Arial" w:hAnsi="Cambria Math" w:cs="Arial"/>
                    <w:szCs w:val="24"/>
                  </w:rPr>
                  <m:t>F</m:t>
                </m:r>
              </m:sub>
            </m:sSub>
          </m:den>
        </m:f>
      </m:oMath>
      <w:r w:rsidR="00AC744B">
        <w:rPr>
          <w:rFonts w:eastAsia="Arial" w:cs="Arial"/>
          <w:szCs w:val="24"/>
        </w:rPr>
        <w:t xml:space="preserve">                                                (</w:t>
      </w:r>
      <w:r w:rsidR="008026CC">
        <w:rPr>
          <w:rFonts w:eastAsia="Arial" w:cs="Arial"/>
          <w:szCs w:val="24"/>
        </w:rPr>
        <w:t>4</w:t>
      </w:r>
      <w:r w:rsidR="00AC744B">
        <w:rPr>
          <w:rFonts w:eastAsia="Arial" w:cs="Arial"/>
          <w:szCs w:val="24"/>
        </w:rPr>
        <w:t>)</w:t>
      </w:r>
    </w:p>
    <w:p w14:paraId="77A05DA2" w14:textId="3A769B84" w:rsidR="00AC744B" w:rsidRDefault="00AC744B" w:rsidP="00AC744B">
      <w:pPr>
        <w:pStyle w:val="Prrafodelista"/>
        <w:pBdr>
          <w:top w:val="nil"/>
          <w:left w:val="nil"/>
          <w:bottom w:val="nil"/>
          <w:right w:val="nil"/>
          <w:between w:val="nil"/>
        </w:pBdr>
        <w:ind w:left="0"/>
        <w:rPr>
          <w:rFonts w:eastAsia="Arial" w:cs="Arial"/>
          <w:szCs w:val="24"/>
        </w:rPr>
      </w:pPr>
      <w:r>
        <w:rPr>
          <w:rFonts w:eastAsia="Arial" w:cs="Arial"/>
          <w:szCs w:val="24"/>
        </w:rPr>
        <w:t xml:space="preserve">Donde, </w:t>
      </w:r>
    </w:p>
    <w:p w14:paraId="7338D810" w14:textId="77777777" w:rsidR="00AC744B" w:rsidRDefault="00AC744B" w:rsidP="00AC744B">
      <w:pPr>
        <w:pStyle w:val="Prrafodelista"/>
        <w:pBdr>
          <w:top w:val="nil"/>
          <w:left w:val="nil"/>
          <w:bottom w:val="nil"/>
          <w:right w:val="nil"/>
          <w:between w:val="nil"/>
        </w:pBdr>
        <w:ind w:left="0"/>
        <w:rPr>
          <w:rFonts w:eastAsia="Arial" w:cs="Arial"/>
          <w:szCs w:val="24"/>
        </w:rPr>
      </w:pPr>
    </w:p>
    <w:p w14:paraId="6195F53B" w14:textId="74B9A89B" w:rsidR="00AC744B" w:rsidRPr="00AC744B" w:rsidRDefault="00000000" w:rsidP="00AC744B">
      <w:pPr>
        <w:pStyle w:val="Prrafodelista"/>
        <w:pBdr>
          <w:top w:val="nil"/>
          <w:left w:val="nil"/>
          <w:bottom w:val="nil"/>
          <w:right w:val="nil"/>
          <w:between w:val="nil"/>
        </w:pBdr>
        <w:ind w:left="0"/>
        <w:rPr>
          <w:rFonts w:eastAsia="Arial" w:cs="Arial"/>
          <w:szCs w:val="24"/>
        </w:rPr>
      </w:pPr>
      <m:oMath>
        <m:sSub>
          <m:sSubPr>
            <m:ctrlPr>
              <w:rPr>
                <w:rFonts w:ascii="Cambria Math" w:eastAsia="Arial" w:hAnsi="Cambria Math" w:cs="Arial"/>
                <w:b/>
                <w:bCs/>
                <w:i/>
                <w:szCs w:val="24"/>
              </w:rPr>
            </m:ctrlPr>
          </m:sSubPr>
          <m:e>
            <m:r>
              <w:rPr>
                <w:rFonts w:ascii="Cambria Math" w:eastAsia="Arial" w:hAnsi="Cambria Math" w:cs="Arial"/>
                <w:szCs w:val="24"/>
              </w:rPr>
              <m:t>N</m:t>
            </m:r>
          </m:e>
          <m:sub>
            <m:r>
              <w:rPr>
                <w:rFonts w:ascii="Cambria Math" w:eastAsia="Arial" w:hAnsi="Cambria Math" w:cs="Arial"/>
                <w:szCs w:val="24"/>
              </w:rPr>
              <m:t>C</m:t>
            </m:r>
          </m:sub>
        </m:sSub>
      </m:oMath>
      <w:r w:rsidR="00AC744B">
        <w:rPr>
          <w:rFonts w:eastAsia="Arial" w:cs="Arial"/>
          <w:szCs w:val="24"/>
        </w:rPr>
        <w:t xml:space="preserve"> Número de columnas </w:t>
      </w:r>
    </w:p>
    <w:p w14:paraId="0B044B6B" w14:textId="6348AFD8" w:rsidR="00AC744B" w:rsidRDefault="00000000" w:rsidP="00AC744B">
      <w:pPr>
        <w:pStyle w:val="Prrafodelista"/>
        <w:pBdr>
          <w:top w:val="nil"/>
          <w:left w:val="nil"/>
          <w:bottom w:val="nil"/>
          <w:right w:val="nil"/>
          <w:between w:val="nil"/>
        </w:pBdr>
        <w:ind w:left="0"/>
        <w:rPr>
          <w:rFonts w:eastAsia="Arial" w:cs="Arial"/>
          <w:szCs w:val="24"/>
        </w:rPr>
      </w:pPr>
      <m:oMath>
        <m:sSub>
          <m:sSubPr>
            <m:ctrlPr>
              <w:rPr>
                <w:rFonts w:ascii="Cambria Math" w:eastAsia="Arial" w:hAnsi="Cambria Math" w:cs="Arial"/>
                <w:i/>
                <w:szCs w:val="24"/>
              </w:rPr>
            </m:ctrlPr>
          </m:sSubPr>
          <m:e>
            <m:r>
              <w:rPr>
                <w:rFonts w:ascii="Cambria Math" w:eastAsia="Arial" w:hAnsi="Cambria Math" w:cs="Arial"/>
                <w:szCs w:val="24"/>
              </w:rPr>
              <m:t>P</m:t>
            </m:r>
          </m:e>
          <m:sub>
            <m:r>
              <w:rPr>
                <w:rFonts w:ascii="Cambria Math" w:eastAsia="Arial" w:hAnsi="Cambria Math" w:cs="Arial"/>
                <w:szCs w:val="24"/>
              </w:rPr>
              <m:t>inv</m:t>
            </m:r>
          </m:sub>
        </m:sSub>
      </m:oMath>
      <w:r w:rsidR="00AC744B">
        <w:rPr>
          <w:rFonts w:eastAsia="Arial" w:cs="Arial"/>
          <w:szCs w:val="24"/>
        </w:rPr>
        <w:t xml:space="preserve"> Corriente máxima de entrada al inversor</w:t>
      </w:r>
    </w:p>
    <w:p w14:paraId="3EA168DD" w14:textId="77777777" w:rsidR="00AC744B" w:rsidRDefault="00000000" w:rsidP="00AC744B">
      <w:pPr>
        <w:pStyle w:val="Prrafodelista"/>
        <w:pBdr>
          <w:top w:val="nil"/>
          <w:left w:val="nil"/>
          <w:bottom w:val="nil"/>
          <w:right w:val="nil"/>
          <w:between w:val="nil"/>
        </w:pBdr>
        <w:ind w:left="0"/>
        <w:rPr>
          <w:rFonts w:eastAsia="Arial" w:cs="Arial"/>
          <w:szCs w:val="24"/>
        </w:rPr>
      </w:pPr>
      <m:oMath>
        <m:sSub>
          <m:sSubPr>
            <m:ctrlPr>
              <w:rPr>
                <w:rFonts w:ascii="Cambria Math" w:eastAsia="Arial" w:hAnsi="Cambria Math" w:cs="Arial"/>
                <w:i/>
                <w:szCs w:val="24"/>
              </w:rPr>
            </m:ctrlPr>
          </m:sSubPr>
          <m:e>
            <m:r>
              <w:rPr>
                <w:rFonts w:ascii="Cambria Math" w:eastAsia="Arial" w:hAnsi="Cambria Math" w:cs="Arial"/>
                <w:szCs w:val="24"/>
              </w:rPr>
              <m:t>P</m:t>
            </m:r>
          </m:e>
          <m:sub>
            <m:r>
              <w:rPr>
                <w:rFonts w:ascii="Cambria Math" w:eastAsia="Arial" w:hAnsi="Cambria Math" w:cs="Arial"/>
                <w:szCs w:val="24"/>
              </w:rPr>
              <m:t>modulo</m:t>
            </m:r>
          </m:sub>
        </m:sSub>
      </m:oMath>
      <w:r w:rsidR="00AC744B">
        <w:rPr>
          <w:rFonts w:eastAsia="Arial" w:cs="Arial"/>
          <w:szCs w:val="24"/>
        </w:rPr>
        <w:t>Corriente cortocircuito del panel fotovoltaico</w:t>
      </w:r>
    </w:p>
    <w:p w14:paraId="5140B543" w14:textId="77777777" w:rsidR="00AC744B" w:rsidRDefault="00000000" w:rsidP="00AC744B">
      <w:pPr>
        <w:pStyle w:val="Prrafodelista"/>
        <w:pBdr>
          <w:top w:val="nil"/>
          <w:left w:val="nil"/>
          <w:bottom w:val="nil"/>
          <w:right w:val="nil"/>
          <w:between w:val="nil"/>
        </w:pBdr>
        <w:ind w:left="0"/>
        <w:rPr>
          <w:rFonts w:eastAsia="Arial" w:cs="Arial"/>
          <w:szCs w:val="24"/>
        </w:rPr>
      </w:pPr>
      <m:oMath>
        <m:sSub>
          <m:sSubPr>
            <m:ctrlPr>
              <w:rPr>
                <w:rFonts w:ascii="Cambria Math" w:eastAsia="Arial" w:hAnsi="Cambria Math" w:cs="Arial"/>
                <w:b/>
                <w:bCs/>
                <w:i/>
                <w:szCs w:val="24"/>
              </w:rPr>
            </m:ctrlPr>
          </m:sSubPr>
          <m:e>
            <m:r>
              <w:rPr>
                <w:rFonts w:ascii="Cambria Math" w:eastAsia="Arial" w:hAnsi="Cambria Math" w:cs="Arial"/>
                <w:szCs w:val="24"/>
              </w:rPr>
              <m:t>N</m:t>
            </m:r>
          </m:e>
          <m:sub>
            <m:r>
              <w:rPr>
                <w:rFonts w:ascii="Cambria Math" w:eastAsia="Arial" w:hAnsi="Cambria Math" w:cs="Arial"/>
                <w:szCs w:val="24"/>
              </w:rPr>
              <m:t>F</m:t>
            </m:r>
          </m:sub>
        </m:sSub>
      </m:oMath>
      <w:r w:rsidR="00AC744B">
        <w:rPr>
          <w:rFonts w:eastAsia="Arial" w:cs="Arial"/>
          <w:b/>
          <w:bCs/>
          <w:szCs w:val="24"/>
        </w:rPr>
        <w:t xml:space="preserve"> </w:t>
      </w:r>
      <w:r w:rsidR="00AC744B">
        <w:rPr>
          <w:rFonts w:eastAsia="Arial" w:cs="Arial"/>
          <w:szCs w:val="24"/>
        </w:rPr>
        <w:t xml:space="preserve">Número de filas </w:t>
      </w:r>
    </w:p>
    <w:p w14:paraId="163CF1AA" w14:textId="77777777" w:rsidR="00AC744B" w:rsidRDefault="00AC744B" w:rsidP="006051AB">
      <w:pPr>
        <w:pStyle w:val="Prrafodelista"/>
        <w:pBdr>
          <w:top w:val="nil"/>
          <w:left w:val="nil"/>
          <w:bottom w:val="nil"/>
          <w:right w:val="nil"/>
          <w:between w:val="nil"/>
        </w:pBdr>
        <w:ind w:left="0"/>
        <w:rPr>
          <w:rFonts w:eastAsia="Arial" w:cs="Arial"/>
          <w:b/>
          <w:bCs/>
          <w:color w:val="000000"/>
          <w:szCs w:val="24"/>
        </w:rPr>
      </w:pPr>
    </w:p>
    <w:p w14:paraId="4F5A24D2" w14:textId="4D5A24A7" w:rsidR="006051AB" w:rsidRDefault="004D5215" w:rsidP="006051AB">
      <w:pPr>
        <w:pStyle w:val="Prrafodelista"/>
        <w:pBdr>
          <w:top w:val="nil"/>
          <w:left w:val="nil"/>
          <w:bottom w:val="nil"/>
          <w:right w:val="nil"/>
          <w:between w:val="nil"/>
        </w:pBdr>
        <w:ind w:left="0"/>
        <w:rPr>
          <w:rFonts w:eastAsia="Arial" w:cs="Arial"/>
          <w:b/>
          <w:bCs/>
          <w:szCs w:val="24"/>
        </w:rPr>
      </w:pPr>
      <w:r>
        <w:rPr>
          <w:rFonts w:eastAsia="Arial" w:cs="Arial"/>
          <w:b/>
          <w:bCs/>
          <w:szCs w:val="24"/>
        </w:rPr>
        <w:t>Almacenamiento</w:t>
      </w:r>
      <w:r w:rsidRPr="00CE0111">
        <w:rPr>
          <w:rFonts w:eastAsia="Arial" w:cs="Arial"/>
          <w:b/>
          <w:bCs/>
          <w:szCs w:val="24"/>
        </w:rPr>
        <w:t xml:space="preserve"> de energía solar fotovoltaica</w:t>
      </w:r>
      <w:r w:rsidR="0016792A">
        <w:rPr>
          <w:rFonts w:eastAsia="Arial" w:cs="Arial"/>
          <w:b/>
          <w:bCs/>
          <w:szCs w:val="24"/>
        </w:rPr>
        <w:t>.</w:t>
      </w:r>
    </w:p>
    <w:p w14:paraId="7392D039" w14:textId="624B0FAB" w:rsidR="00C63C1A" w:rsidRDefault="00C63C1A" w:rsidP="006051AB">
      <w:pPr>
        <w:pStyle w:val="Prrafodelista"/>
        <w:pBdr>
          <w:top w:val="nil"/>
          <w:left w:val="nil"/>
          <w:bottom w:val="nil"/>
          <w:right w:val="nil"/>
          <w:between w:val="nil"/>
        </w:pBdr>
        <w:ind w:left="0"/>
        <w:rPr>
          <w:rFonts w:eastAsia="Arial" w:cs="Arial"/>
          <w:b/>
          <w:bCs/>
          <w:szCs w:val="24"/>
        </w:rPr>
      </w:pPr>
    </w:p>
    <w:p w14:paraId="74A501CA" w14:textId="482634CD" w:rsidR="00C63C1A" w:rsidRPr="00C63C1A" w:rsidRDefault="00C63C1A" w:rsidP="006051AB">
      <w:pPr>
        <w:pStyle w:val="Prrafodelista"/>
        <w:pBdr>
          <w:top w:val="nil"/>
          <w:left w:val="nil"/>
          <w:bottom w:val="nil"/>
          <w:right w:val="nil"/>
          <w:between w:val="nil"/>
        </w:pBdr>
        <w:ind w:left="0"/>
        <w:rPr>
          <w:rFonts w:eastAsia="Arial" w:cs="Arial"/>
          <w:szCs w:val="24"/>
        </w:rPr>
      </w:pPr>
      <w:r>
        <w:rPr>
          <w:rFonts w:eastAsia="Arial" w:cs="Arial"/>
          <w:szCs w:val="24"/>
        </w:rPr>
        <w:t xml:space="preserve">La llegada de la </w:t>
      </w:r>
      <w:r w:rsidR="002476AB">
        <w:rPr>
          <w:rFonts w:eastAsia="Arial" w:cs="Arial"/>
          <w:szCs w:val="24"/>
        </w:rPr>
        <w:t>energía</w:t>
      </w:r>
      <w:r>
        <w:rPr>
          <w:rFonts w:eastAsia="Arial" w:cs="Arial"/>
          <w:szCs w:val="24"/>
        </w:rPr>
        <w:t xml:space="preserve"> solar a los componentes electrónicos no </w:t>
      </w:r>
      <w:r w:rsidR="005617EB">
        <w:rPr>
          <w:rFonts w:eastAsia="Arial" w:cs="Arial"/>
          <w:szCs w:val="24"/>
        </w:rPr>
        <w:t>s</w:t>
      </w:r>
      <w:r>
        <w:rPr>
          <w:rFonts w:eastAsia="Arial" w:cs="Arial"/>
          <w:szCs w:val="24"/>
        </w:rPr>
        <w:t xml:space="preserve">e produce de manera uniforme, si no que presenta variaciones por diferentes motivos. Algunas de estas son prescindibles, como la duración de la noche, pero existe otras causas que </w:t>
      </w:r>
      <w:r>
        <w:rPr>
          <w:rFonts w:eastAsia="Arial" w:cs="Arial"/>
          <w:szCs w:val="24"/>
        </w:rPr>
        <w:lastRenderedPageBreak/>
        <w:t xml:space="preserve">producen alteraciones en la </w:t>
      </w:r>
      <w:r w:rsidR="002476AB">
        <w:rPr>
          <w:rFonts w:eastAsia="Arial" w:cs="Arial"/>
          <w:szCs w:val="24"/>
        </w:rPr>
        <w:t>energía</w:t>
      </w:r>
      <w:r>
        <w:rPr>
          <w:rFonts w:eastAsia="Arial" w:cs="Arial"/>
          <w:szCs w:val="24"/>
        </w:rPr>
        <w:t xml:space="preserve"> recibida, como la nubosidad. Por </w:t>
      </w:r>
      <w:r w:rsidR="002476AB">
        <w:rPr>
          <w:rFonts w:eastAsia="Arial" w:cs="Arial"/>
          <w:szCs w:val="24"/>
        </w:rPr>
        <w:t>ende,</w:t>
      </w:r>
      <w:r>
        <w:rPr>
          <w:rFonts w:eastAsia="Arial" w:cs="Arial"/>
          <w:szCs w:val="24"/>
        </w:rPr>
        <w:t xml:space="preserve"> hace necesario utilizar un sistema de almacenamiento de </w:t>
      </w:r>
      <w:r w:rsidR="002476AB">
        <w:rPr>
          <w:rFonts w:eastAsia="Arial" w:cs="Arial"/>
          <w:szCs w:val="24"/>
        </w:rPr>
        <w:t>energía</w:t>
      </w:r>
      <w:r>
        <w:rPr>
          <w:rFonts w:eastAsia="Arial" w:cs="Arial"/>
          <w:szCs w:val="24"/>
        </w:rPr>
        <w:t xml:space="preserve"> </w:t>
      </w:r>
      <w:r w:rsidR="002476AB">
        <w:rPr>
          <w:rFonts w:eastAsia="Arial" w:cs="Arial"/>
          <w:szCs w:val="24"/>
        </w:rPr>
        <w:t xml:space="preserve">para dichos momentos donde la energía solar captada no sea capaz del funcionamiento del sistema solar fotovoltaico. </w:t>
      </w:r>
    </w:p>
    <w:p w14:paraId="70DDCCFA" w14:textId="032FB0FF" w:rsidR="00E83E0E" w:rsidRPr="002476AB" w:rsidRDefault="002476AB" w:rsidP="004D5215">
      <w:pPr>
        <w:rPr>
          <w:rFonts w:eastAsia="Arial" w:cs="Arial"/>
          <w:szCs w:val="24"/>
        </w:rPr>
      </w:pPr>
      <w:r w:rsidRPr="00E669CF">
        <w:rPr>
          <w:rFonts w:eastAsia="Arial" w:cs="Arial"/>
          <w:szCs w:val="24"/>
        </w:rPr>
        <w:t xml:space="preserve">Existen </w:t>
      </w:r>
      <w:r w:rsidR="000B4AA0" w:rsidRPr="00E669CF">
        <w:rPr>
          <w:rFonts w:eastAsia="Arial" w:cs="Arial"/>
          <w:szCs w:val="24"/>
        </w:rPr>
        <w:t>distintos</w:t>
      </w:r>
      <w:r w:rsidR="004D5215" w:rsidRPr="00E669CF">
        <w:rPr>
          <w:rFonts w:eastAsia="Arial" w:cs="Arial"/>
          <w:szCs w:val="24"/>
        </w:rPr>
        <w:t xml:space="preserve"> tipos de batería</w:t>
      </w:r>
      <w:r w:rsidR="0054763B" w:rsidRPr="00E669CF">
        <w:rPr>
          <w:rFonts w:eastAsia="Arial" w:cs="Arial"/>
          <w:szCs w:val="24"/>
        </w:rPr>
        <w:t>s</w:t>
      </w:r>
      <w:r w:rsidR="004D5215" w:rsidRPr="00E669CF">
        <w:rPr>
          <w:rFonts w:eastAsia="Arial" w:cs="Arial"/>
          <w:szCs w:val="24"/>
        </w:rPr>
        <w:t>,</w:t>
      </w:r>
      <w:r w:rsidR="00BB0B1A" w:rsidRPr="002476AB">
        <w:rPr>
          <w:rFonts w:eastAsia="Arial" w:cs="Arial"/>
          <w:szCs w:val="24"/>
        </w:rPr>
        <w:t xml:space="preserve"> </w:t>
      </w:r>
      <w:r w:rsidR="004D5215" w:rsidRPr="002476AB">
        <w:rPr>
          <w:rFonts w:eastAsia="Arial" w:cs="Arial"/>
          <w:szCs w:val="24"/>
        </w:rPr>
        <w:t xml:space="preserve">entre las cuales es posible encontrar baterías de gel, estacionarias, de plomo ácido abierto y aquellas de tipo AGM. También podemos clasificar las baterías </w:t>
      </w:r>
      <w:r w:rsidR="0079636F">
        <w:rPr>
          <w:rFonts w:eastAsia="Arial" w:cs="Arial"/>
          <w:szCs w:val="24"/>
        </w:rPr>
        <w:t>dependiendo el voltaje</w:t>
      </w:r>
      <w:r w:rsidR="004D5215" w:rsidRPr="002476AB">
        <w:rPr>
          <w:rFonts w:eastAsia="Arial" w:cs="Arial"/>
          <w:szCs w:val="24"/>
        </w:rPr>
        <w:t xml:space="preserve">, </w:t>
      </w:r>
      <w:r w:rsidR="0079636F">
        <w:rPr>
          <w:rFonts w:eastAsia="Arial" w:cs="Arial"/>
          <w:szCs w:val="24"/>
        </w:rPr>
        <w:t xml:space="preserve">que puede </w:t>
      </w:r>
      <w:r w:rsidR="00E669CF">
        <w:rPr>
          <w:rFonts w:eastAsia="Arial" w:cs="Arial"/>
          <w:szCs w:val="24"/>
        </w:rPr>
        <w:t xml:space="preserve">ser </w:t>
      </w:r>
      <w:r w:rsidR="00E669CF" w:rsidRPr="002476AB">
        <w:rPr>
          <w:rFonts w:eastAsia="Arial" w:cs="Arial"/>
          <w:szCs w:val="24"/>
        </w:rPr>
        <w:t>12</w:t>
      </w:r>
      <w:r w:rsidR="004D5215" w:rsidRPr="002476AB">
        <w:rPr>
          <w:rFonts w:eastAsia="Arial" w:cs="Arial"/>
          <w:szCs w:val="24"/>
        </w:rPr>
        <w:t>V, 24V, 48V las más comunes.</w:t>
      </w:r>
      <w:r w:rsidR="00FA6EF4" w:rsidRPr="002476AB">
        <w:rPr>
          <w:rFonts w:eastAsia="Arial" w:cs="Arial"/>
          <w:szCs w:val="24"/>
        </w:rPr>
        <w:t xml:space="preserve"> </w:t>
      </w:r>
      <w:sdt>
        <w:sdtPr>
          <w:rPr>
            <w:rFonts w:eastAsia="Arial" w:cs="Arial"/>
            <w:szCs w:val="24"/>
          </w:rPr>
          <w:id w:val="456302662"/>
          <w:citation/>
        </w:sdtPr>
        <w:sdtContent>
          <w:r w:rsidR="00FA6EF4" w:rsidRPr="002476AB">
            <w:rPr>
              <w:rFonts w:eastAsia="Arial" w:cs="Arial"/>
              <w:szCs w:val="24"/>
            </w:rPr>
            <w:fldChar w:fldCharType="begin"/>
          </w:r>
          <w:r w:rsidR="00FA6EF4" w:rsidRPr="002476AB">
            <w:rPr>
              <w:rFonts w:eastAsia="Arial" w:cs="Arial"/>
              <w:szCs w:val="24"/>
              <w:lang w:val="es-CO"/>
            </w:rPr>
            <w:instrText xml:space="preserve"> CITATION Mir20 \l 9226 </w:instrText>
          </w:r>
          <w:r w:rsidR="00FA6EF4" w:rsidRPr="002476AB">
            <w:rPr>
              <w:rFonts w:eastAsia="Arial" w:cs="Arial"/>
              <w:szCs w:val="24"/>
            </w:rPr>
            <w:fldChar w:fldCharType="separate"/>
          </w:r>
          <w:r w:rsidR="00593FF6" w:rsidRPr="00593FF6">
            <w:rPr>
              <w:rFonts w:eastAsia="Arial" w:cs="Arial"/>
              <w:noProof/>
              <w:szCs w:val="24"/>
              <w:lang w:val="es-CO"/>
            </w:rPr>
            <w:t>[21]</w:t>
          </w:r>
          <w:r w:rsidR="00FA6EF4" w:rsidRPr="002476AB">
            <w:rPr>
              <w:rFonts w:eastAsia="Arial" w:cs="Arial"/>
              <w:szCs w:val="24"/>
            </w:rPr>
            <w:fldChar w:fldCharType="end"/>
          </w:r>
        </w:sdtContent>
      </w:sdt>
      <w:r w:rsidR="00FA6EF4" w:rsidRPr="002476AB">
        <w:rPr>
          <w:rFonts w:eastAsia="Arial" w:cs="Arial"/>
          <w:szCs w:val="24"/>
        </w:rPr>
        <w:t>.</w:t>
      </w:r>
      <w:r w:rsidR="00BB0B1A" w:rsidRPr="002476AB">
        <w:rPr>
          <w:rFonts w:eastAsia="Arial" w:cs="Arial"/>
          <w:szCs w:val="24"/>
        </w:rPr>
        <w:t xml:space="preserve"> </w:t>
      </w:r>
    </w:p>
    <w:p w14:paraId="180D7B92" w14:textId="1A22BBE1" w:rsidR="006D7085" w:rsidRDefault="006D7085" w:rsidP="004D5215">
      <w:pPr>
        <w:rPr>
          <w:rFonts w:eastAsia="Arial" w:cs="Arial"/>
          <w:szCs w:val="24"/>
        </w:rPr>
      </w:pPr>
      <w:r w:rsidRPr="00BB0B1A">
        <w:rPr>
          <w:rFonts w:eastAsia="Arial" w:cs="Arial"/>
          <w:szCs w:val="24"/>
        </w:rPr>
        <w:t xml:space="preserve">Para </w:t>
      </w:r>
      <w:r w:rsidR="00BB0B1A" w:rsidRPr="00BB0B1A">
        <w:rPr>
          <w:rFonts w:eastAsia="Arial" w:cs="Arial"/>
          <w:szCs w:val="24"/>
        </w:rPr>
        <w:t xml:space="preserve">determinar el número </w:t>
      </w:r>
      <w:r w:rsidR="007519DD" w:rsidRPr="00BB0B1A">
        <w:rPr>
          <w:rFonts w:eastAsia="Arial" w:cs="Arial"/>
          <w:szCs w:val="24"/>
        </w:rPr>
        <w:t>baterías</w:t>
      </w:r>
      <w:r w:rsidR="00BB0B1A">
        <w:rPr>
          <w:rFonts w:eastAsia="Arial" w:cs="Arial"/>
          <w:szCs w:val="24"/>
        </w:rPr>
        <w:t xml:space="preserve"> requeridas</w:t>
      </w:r>
      <w:r w:rsidR="007519DD">
        <w:rPr>
          <w:rFonts w:eastAsia="Arial" w:cs="Arial"/>
          <w:szCs w:val="24"/>
        </w:rPr>
        <w:t xml:space="preserve"> </w:t>
      </w:r>
      <m:oMath>
        <m:sSub>
          <m:sSubPr>
            <m:ctrlPr>
              <w:rPr>
                <w:rFonts w:ascii="Cambria Math" w:eastAsia="Arial" w:hAnsi="Cambria Math" w:cs="Arial"/>
                <w:i/>
                <w:szCs w:val="24"/>
              </w:rPr>
            </m:ctrlPr>
          </m:sSubPr>
          <m:e>
            <m:r>
              <w:rPr>
                <w:rFonts w:ascii="Cambria Math" w:eastAsia="Arial" w:hAnsi="Cambria Math" w:cs="Arial"/>
                <w:szCs w:val="24"/>
              </w:rPr>
              <m:t>N</m:t>
            </m:r>
          </m:e>
          <m:sub>
            <m:r>
              <w:rPr>
                <w:rFonts w:ascii="Cambria Math" w:eastAsia="Arial" w:hAnsi="Cambria Math" w:cs="Arial"/>
                <w:szCs w:val="24"/>
              </w:rPr>
              <m:t>Bat</m:t>
            </m:r>
          </m:sub>
        </m:sSub>
      </m:oMath>
      <w:r w:rsidR="00BB0B1A">
        <w:rPr>
          <w:rFonts w:eastAsia="Arial" w:cs="Arial"/>
          <w:szCs w:val="24"/>
        </w:rPr>
        <w:t xml:space="preserve"> </w:t>
      </w:r>
      <w:r w:rsidR="007519DD">
        <w:rPr>
          <w:rFonts w:eastAsia="Arial" w:cs="Arial"/>
          <w:szCs w:val="24"/>
        </w:rPr>
        <w:t xml:space="preserve">se </w:t>
      </w:r>
      <w:r w:rsidR="00BB0B1A">
        <w:rPr>
          <w:rFonts w:eastAsia="Arial" w:cs="Arial"/>
          <w:szCs w:val="24"/>
        </w:rPr>
        <w:t>utiliza</w:t>
      </w:r>
      <w:r w:rsidR="007519DD">
        <w:rPr>
          <w:rFonts w:eastAsia="Arial" w:cs="Arial"/>
          <w:szCs w:val="24"/>
        </w:rPr>
        <w:t xml:space="preserve"> la ecuación </w:t>
      </w:r>
      <w:r w:rsidR="008026CC">
        <w:rPr>
          <w:rFonts w:eastAsia="Arial" w:cs="Arial"/>
          <w:szCs w:val="24"/>
        </w:rPr>
        <w:t>5</w:t>
      </w:r>
      <w:r w:rsidR="007519DD">
        <w:rPr>
          <w:rFonts w:eastAsia="Arial" w:cs="Arial"/>
          <w:szCs w:val="24"/>
        </w:rPr>
        <w:t>.</w:t>
      </w:r>
      <w:sdt>
        <w:sdtPr>
          <w:rPr>
            <w:rFonts w:eastAsia="Arial" w:cs="Arial"/>
            <w:szCs w:val="24"/>
          </w:rPr>
          <w:id w:val="684720192"/>
          <w:citation/>
        </w:sdtPr>
        <w:sdtContent>
          <w:r w:rsidR="008C6759">
            <w:rPr>
              <w:rFonts w:eastAsia="Arial" w:cs="Arial"/>
              <w:szCs w:val="24"/>
            </w:rPr>
            <w:fldChar w:fldCharType="begin"/>
          </w:r>
          <w:r w:rsidR="00477F2D">
            <w:rPr>
              <w:rFonts w:eastAsia="Arial" w:cs="Arial"/>
              <w:szCs w:val="24"/>
            </w:rPr>
            <w:instrText xml:space="preserve">CITATION Aso17 \l 3082 </w:instrText>
          </w:r>
          <w:r w:rsidR="008C6759">
            <w:rPr>
              <w:rFonts w:eastAsia="Arial" w:cs="Arial"/>
              <w:szCs w:val="24"/>
            </w:rPr>
            <w:fldChar w:fldCharType="separate"/>
          </w:r>
          <w:r w:rsidR="00593FF6">
            <w:rPr>
              <w:rFonts w:eastAsia="Arial" w:cs="Arial"/>
              <w:noProof/>
              <w:szCs w:val="24"/>
            </w:rPr>
            <w:t xml:space="preserve"> </w:t>
          </w:r>
          <w:r w:rsidR="00593FF6" w:rsidRPr="00593FF6">
            <w:rPr>
              <w:rFonts w:eastAsia="Arial" w:cs="Arial"/>
              <w:noProof/>
              <w:szCs w:val="24"/>
            </w:rPr>
            <w:t>[20]</w:t>
          </w:r>
          <w:r w:rsidR="008C6759">
            <w:rPr>
              <w:rFonts w:eastAsia="Arial" w:cs="Arial"/>
              <w:szCs w:val="24"/>
            </w:rPr>
            <w:fldChar w:fldCharType="end"/>
          </w:r>
        </w:sdtContent>
      </w:sdt>
    </w:p>
    <w:bookmarkStart w:id="28" w:name="_Hlk127785432"/>
    <w:p w14:paraId="5FDC8E80" w14:textId="35A494F1" w:rsidR="007519DD" w:rsidRDefault="00000000" w:rsidP="007519DD">
      <w:pPr>
        <w:jc w:val="right"/>
        <w:rPr>
          <w:rFonts w:eastAsia="Arial" w:cs="Arial"/>
          <w:szCs w:val="24"/>
        </w:rPr>
      </w:pPr>
      <m:oMath>
        <m:sSub>
          <m:sSubPr>
            <m:ctrlPr>
              <w:rPr>
                <w:rFonts w:ascii="Cambria Math" w:eastAsia="Arial" w:hAnsi="Cambria Math" w:cs="Arial"/>
                <w:i/>
                <w:szCs w:val="24"/>
              </w:rPr>
            </m:ctrlPr>
          </m:sSubPr>
          <m:e>
            <m:r>
              <w:rPr>
                <w:rFonts w:ascii="Cambria Math" w:eastAsia="Arial" w:hAnsi="Cambria Math" w:cs="Arial"/>
                <w:szCs w:val="24"/>
              </w:rPr>
              <m:t>N</m:t>
            </m:r>
          </m:e>
          <m:sub>
            <m:r>
              <w:rPr>
                <w:rFonts w:ascii="Cambria Math" w:eastAsia="Arial" w:hAnsi="Cambria Math" w:cs="Arial"/>
                <w:szCs w:val="24"/>
              </w:rPr>
              <m:t>Bat</m:t>
            </m:r>
          </m:sub>
        </m:sSub>
        <w:bookmarkEnd w:id="28"/>
        <m:r>
          <w:rPr>
            <w:rFonts w:ascii="Cambria Math" w:eastAsia="Arial" w:hAnsi="Cambria Math" w:cs="Arial"/>
            <w:szCs w:val="24"/>
          </w:rPr>
          <m:t xml:space="preserve">= </m:t>
        </m:r>
        <m:f>
          <m:fPr>
            <m:ctrlPr>
              <w:rPr>
                <w:rFonts w:ascii="Cambria Math" w:eastAsia="Arial" w:hAnsi="Cambria Math" w:cs="Arial"/>
                <w:i/>
                <w:szCs w:val="24"/>
              </w:rPr>
            </m:ctrlPr>
          </m:fPr>
          <m:num>
            <m:sSub>
              <m:sSubPr>
                <m:ctrlPr>
                  <w:rPr>
                    <w:rFonts w:ascii="Cambria Math" w:eastAsia="Arial" w:hAnsi="Cambria Math" w:cs="Arial"/>
                    <w:i/>
                    <w:szCs w:val="24"/>
                  </w:rPr>
                </m:ctrlPr>
              </m:sSubPr>
              <m:e>
                <m:r>
                  <w:rPr>
                    <w:rFonts w:ascii="Cambria Math" w:eastAsia="Arial" w:hAnsi="Cambria Math" w:cs="Arial"/>
                    <w:szCs w:val="24"/>
                  </w:rPr>
                  <m:t>P</m:t>
                </m:r>
              </m:e>
              <m:sub>
                <m:r>
                  <w:rPr>
                    <w:rFonts w:ascii="Cambria Math" w:eastAsia="Arial" w:hAnsi="Cambria Math" w:cs="Arial"/>
                    <w:szCs w:val="24"/>
                  </w:rPr>
                  <m:t>Real</m:t>
                </m:r>
              </m:sub>
            </m:sSub>
            <m:r>
              <w:rPr>
                <w:rFonts w:ascii="Cambria Math" w:eastAsia="Arial" w:hAnsi="Cambria Math" w:cs="Arial"/>
                <w:szCs w:val="24"/>
              </w:rPr>
              <m:t xml:space="preserve">*DA </m:t>
            </m:r>
          </m:num>
          <m:den>
            <m:sSub>
              <m:sSubPr>
                <m:ctrlPr>
                  <w:rPr>
                    <w:rFonts w:ascii="Cambria Math" w:eastAsia="Arial" w:hAnsi="Cambria Math" w:cs="Arial"/>
                    <w:i/>
                    <w:szCs w:val="24"/>
                  </w:rPr>
                </m:ctrlPr>
              </m:sSubPr>
              <m:e>
                <m:r>
                  <w:rPr>
                    <w:rFonts w:ascii="Cambria Math" w:eastAsia="Arial" w:hAnsi="Cambria Math" w:cs="Arial"/>
                    <w:szCs w:val="24"/>
                  </w:rPr>
                  <m:t>P</m:t>
                </m:r>
              </m:e>
              <m:sub>
                <m:r>
                  <w:rPr>
                    <w:rFonts w:ascii="Cambria Math" w:eastAsia="Arial" w:hAnsi="Cambria Math" w:cs="Arial"/>
                    <w:szCs w:val="24"/>
                  </w:rPr>
                  <m:t xml:space="preserve">Baterias </m:t>
                </m:r>
              </m:sub>
            </m:sSub>
          </m:den>
        </m:f>
        <m:r>
          <w:rPr>
            <w:rFonts w:ascii="Cambria Math" w:eastAsia="Arial" w:hAnsi="Cambria Math" w:cs="Arial"/>
            <w:szCs w:val="24"/>
          </w:rPr>
          <m:t xml:space="preserve"> </m:t>
        </m:r>
      </m:oMath>
      <w:r w:rsidR="007519DD">
        <w:rPr>
          <w:rFonts w:eastAsia="Arial" w:cs="Arial"/>
          <w:szCs w:val="24"/>
        </w:rPr>
        <w:t xml:space="preserve">                                          (</w:t>
      </w:r>
      <w:r w:rsidR="008026CC">
        <w:rPr>
          <w:rFonts w:eastAsia="Arial" w:cs="Arial"/>
          <w:szCs w:val="24"/>
        </w:rPr>
        <w:t>5</w:t>
      </w:r>
      <w:r w:rsidR="007519DD">
        <w:rPr>
          <w:rFonts w:eastAsia="Arial" w:cs="Arial"/>
          <w:szCs w:val="24"/>
        </w:rPr>
        <w:t>)</w:t>
      </w:r>
    </w:p>
    <w:p w14:paraId="191F0E64" w14:textId="4F67E485" w:rsidR="007519DD" w:rsidRDefault="007519DD" w:rsidP="007519DD">
      <w:pPr>
        <w:rPr>
          <w:rFonts w:eastAsia="Arial" w:cs="Arial"/>
          <w:szCs w:val="24"/>
        </w:rPr>
      </w:pPr>
      <w:r>
        <w:rPr>
          <w:rFonts w:eastAsia="Arial" w:cs="Arial"/>
          <w:szCs w:val="24"/>
        </w:rPr>
        <w:t>Donde,</w:t>
      </w:r>
    </w:p>
    <w:p w14:paraId="27044930" w14:textId="734B6749" w:rsidR="00FA6A57" w:rsidRDefault="00000000" w:rsidP="007519DD">
      <w:pPr>
        <w:rPr>
          <w:rFonts w:eastAsia="Arial" w:cs="Arial"/>
          <w:szCs w:val="24"/>
        </w:rPr>
      </w:pPr>
      <m:oMath>
        <m:sSub>
          <m:sSubPr>
            <m:ctrlPr>
              <w:rPr>
                <w:rFonts w:ascii="Cambria Math" w:eastAsia="Arial" w:hAnsi="Cambria Math" w:cs="Arial"/>
                <w:i/>
                <w:szCs w:val="24"/>
              </w:rPr>
            </m:ctrlPr>
          </m:sSubPr>
          <m:e>
            <m:r>
              <w:rPr>
                <w:rFonts w:ascii="Cambria Math" w:eastAsia="Arial" w:hAnsi="Cambria Math" w:cs="Arial"/>
                <w:szCs w:val="24"/>
              </w:rPr>
              <m:t>P</m:t>
            </m:r>
          </m:e>
          <m:sub>
            <m:r>
              <w:rPr>
                <w:rFonts w:ascii="Cambria Math" w:eastAsia="Arial" w:hAnsi="Cambria Math" w:cs="Arial"/>
                <w:szCs w:val="24"/>
              </w:rPr>
              <m:t>Real</m:t>
            </m:r>
          </m:sub>
        </m:sSub>
      </m:oMath>
      <w:r w:rsidR="00FA6A57">
        <w:rPr>
          <w:rFonts w:eastAsia="Arial" w:cs="Arial"/>
          <w:szCs w:val="24"/>
        </w:rPr>
        <w:t xml:space="preserve"> Potencia real del equipo </w:t>
      </w:r>
    </w:p>
    <w:p w14:paraId="2EC645B2" w14:textId="6BD32D7A" w:rsidR="00FA6A57" w:rsidRDefault="00000000" w:rsidP="007519DD">
      <w:pPr>
        <w:rPr>
          <w:rFonts w:eastAsia="Arial" w:cs="Arial"/>
          <w:szCs w:val="24"/>
        </w:rPr>
      </w:pPr>
      <m:oMath>
        <m:sSub>
          <m:sSubPr>
            <m:ctrlPr>
              <w:rPr>
                <w:rFonts w:ascii="Cambria Math" w:eastAsia="Arial" w:hAnsi="Cambria Math" w:cs="Arial"/>
                <w:i/>
                <w:szCs w:val="24"/>
              </w:rPr>
            </m:ctrlPr>
          </m:sSubPr>
          <m:e>
            <m:r>
              <w:rPr>
                <w:rFonts w:ascii="Cambria Math" w:eastAsia="Arial" w:hAnsi="Cambria Math" w:cs="Arial"/>
                <w:szCs w:val="24"/>
              </w:rPr>
              <m:t>P</m:t>
            </m:r>
          </m:e>
          <m:sub>
            <m:r>
              <w:rPr>
                <w:rFonts w:ascii="Cambria Math" w:eastAsia="Arial" w:hAnsi="Cambria Math" w:cs="Arial"/>
                <w:szCs w:val="24"/>
              </w:rPr>
              <m:t xml:space="preserve">Baterias </m:t>
            </m:r>
          </m:sub>
        </m:sSub>
      </m:oMath>
      <w:r w:rsidR="00FA6A57">
        <w:rPr>
          <w:rFonts w:eastAsia="Arial" w:cs="Arial"/>
          <w:szCs w:val="24"/>
        </w:rPr>
        <w:t xml:space="preserve">Potencia de las baterías </w:t>
      </w:r>
    </w:p>
    <w:p w14:paraId="0A956320" w14:textId="77021177" w:rsidR="00A808F0" w:rsidRPr="008117CC" w:rsidRDefault="00FA6A57" w:rsidP="00BB0B1A">
      <w:pPr>
        <w:rPr>
          <w:rFonts w:eastAsia="Arial" w:cs="Arial"/>
          <w:szCs w:val="24"/>
        </w:rPr>
      </w:pPr>
      <m:oMath>
        <m:r>
          <w:rPr>
            <w:rFonts w:ascii="Cambria Math" w:eastAsia="Arial" w:hAnsi="Cambria Math" w:cs="Arial"/>
            <w:szCs w:val="24"/>
          </w:rPr>
          <m:t>DA</m:t>
        </m:r>
      </m:oMath>
      <w:r w:rsidRPr="008117CC">
        <w:rPr>
          <w:rFonts w:eastAsia="Arial" w:cs="Arial"/>
          <w:szCs w:val="24"/>
        </w:rPr>
        <w:t xml:space="preserve"> Días de </w:t>
      </w:r>
      <w:r w:rsidR="00116ACB" w:rsidRPr="008117CC">
        <w:rPr>
          <w:rFonts w:eastAsia="Arial" w:cs="Arial"/>
          <w:szCs w:val="24"/>
        </w:rPr>
        <w:t xml:space="preserve">autonomía </w:t>
      </w:r>
    </w:p>
    <w:p w14:paraId="7EA200E2" w14:textId="44777467" w:rsidR="00A808F0" w:rsidRDefault="00A808F0" w:rsidP="00BB0B1A">
      <w:pPr>
        <w:rPr>
          <w:rFonts w:eastAsia="Arial" w:cs="Arial"/>
          <w:b/>
          <w:bCs/>
          <w:szCs w:val="24"/>
        </w:rPr>
      </w:pPr>
      <w:r w:rsidRPr="008117CC">
        <w:rPr>
          <w:rFonts w:eastAsia="Arial" w:cs="Arial"/>
          <w:b/>
          <w:bCs/>
          <w:szCs w:val="24"/>
        </w:rPr>
        <w:t>Arreglo de las baterías</w:t>
      </w:r>
      <w:r>
        <w:rPr>
          <w:rFonts w:eastAsia="Arial" w:cs="Arial"/>
          <w:b/>
          <w:bCs/>
          <w:szCs w:val="24"/>
        </w:rPr>
        <w:t xml:space="preserve"> </w:t>
      </w:r>
    </w:p>
    <w:p w14:paraId="35B97A98" w14:textId="282C091A" w:rsidR="00A808F0" w:rsidRDefault="00A808F0" w:rsidP="00A808F0">
      <w:pPr>
        <w:rPr>
          <w:rFonts w:eastAsia="Arial" w:cs="Arial"/>
          <w:szCs w:val="24"/>
        </w:rPr>
      </w:pPr>
      <w:r>
        <w:rPr>
          <w:rFonts w:eastAsia="Arial" w:cs="Arial"/>
          <w:szCs w:val="24"/>
        </w:rPr>
        <w:t>Para calcular el número de baterías conectadas en paralelo</w:t>
      </w:r>
      <m:oMath>
        <m:sSub>
          <m:sSubPr>
            <m:ctrlPr>
              <w:rPr>
                <w:rFonts w:ascii="Cambria Math" w:eastAsia="Arial" w:hAnsi="Cambria Math" w:cs="Arial"/>
                <w:i/>
                <w:szCs w:val="24"/>
              </w:rPr>
            </m:ctrlPr>
          </m:sSubPr>
          <m:e>
            <m:r>
              <w:rPr>
                <w:rFonts w:ascii="Cambria Math" w:eastAsia="Arial" w:hAnsi="Cambria Math" w:cs="Arial"/>
                <w:szCs w:val="24"/>
              </w:rPr>
              <m:t xml:space="preserve"> Bat</m:t>
            </m:r>
          </m:e>
          <m:sub>
            <m:r>
              <w:rPr>
                <w:rFonts w:ascii="Cambria Math" w:eastAsia="Arial" w:hAnsi="Cambria Math" w:cs="Arial"/>
                <w:szCs w:val="24"/>
              </w:rPr>
              <m:t>Paralelo</m:t>
            </m:r>
          </m:sub>
        </m:sSub>
      </m:oMath>
      <w:r>
        <w:rPr>
          <w:rFonts w:eastAsia="Arial" w:cs="Arial"/>
          <w:szCs w:val="24"/>
        </w:rPr>
        <w:t>, se necesita la ecuación (</w:t>
      </w:r>
      <w:r w:rsidR="008026CC">
        <w:rPr>
          <w:rFonts w:eastAsia="Arial" w:cs="Arial"/>
          <w:szCs w:val="24"/>
        </w:rPr>
        <w:t>6</w:t>
      </w:r>
      <w:r>
        <w:rPr>
          <w:rFonts w:eastAsia="Arial" w:cs="Arial"/>
          <w:szCs w:val="24"/>
        </w:rPr>
        <w:t xml:space="preserve">) y para el numero de baterías conectadas en serie </w:t>
      </w:r>
      <m:oMath>
        <m:sSub>
          <m:sSubPr>
            <m:ctrlPr>
              <w:rPr>
                <w:rFonts w:ascii="Cambria Math" w:eastAsia="Arial" w:hAnsi="Cambria Math" w:cs="Arial"/>
                <w:i/>
                <w:szCs w:val="24"/>
              </w:rPr>
            </m:ctrlPr>
          </m:sSubPr>
          <m:e>
            <m:r>
              <w:rPr>
                <w:rFonts w:ascii="Cambria Math" w:eastAsia="Arial" w:hAnsi="Cambria Math" w:cs="Arial"/>
                <w:szCs w:val="24"/>
              </w:rPr>
              <m:t>Bat</m:t>
            </m:r>
          </m:e>
          <m:sub>
            <m:r>
              <w:rPr>
                <w:rFonts w:ascii="Cambria Math" w:eastAsia="Arial" w:hAnsi="Cambria Math" w:cs="Arial"/>
                <w:szCs w:val="24"/>
              </w:rPr>
              <m:t xml:space="preserve">serie </m:t>
            </m:r>
          </m:sub>
        </m:sSub>
      </m:oMath>
      <w:r>
        <w:rPr>
          <w:rFonts w:eastAsia="Arial" w:cs="Arial"/>
          <w:szCs w:val="24"/>
        </w:rPr>
        <w:t>, se necesita la ecuación (</w:t>
      </w:r>
      <w:r w:rsidR="008026CC">
        <w:rPr>
          <w:rFonts w:eastAsia="Arial" w:cs="Arial"/>
          <w:szCs w:val="24"/>
        </w:rPr>
        <w:t>7</w:t>
      </w:r>
      <w:r>
        <w:rPr>
          <w:rFonts w:eastAsia="Arial" w:cs="Arial"/>
          <w:szCs w:val="24"/>
        </w:rPr>
        <w:t>).</w:t>
      </w:r>
    </w:p>
    <w:p w14:paraId="00BEBEA5" w14:textId="12294220" w:rsidR="00A808F0" w:rsidRPr="00116ACB" w:rsidRDefault="00000000" w:rsidP="00116ACB">
      <w:pPr>
        <w:jc w:val="right"/>
        <w:rPr>
          <w:rFonts w:eastAsia="Arial" w:cs="Arial"/>
          <w:szCs w:val="24"/>
        </w:rPr>
      </w:pPr>
      <m:oMath>
        <m:sSub>
          <m:sSubPr>
            <m:ctrlPr>
              <w:rPr>
                <w:rFonts w:ascii="Cambria Math" w:eastAsia="Arial" w:hAnsi="Cambria Math" w:cs="Arial"/>
                <w:i/>
                <w:szCs w:val="24"/>
              </w:rPr>
            </m:ctrlPr>
          </m:sSubPr>
          <m:e>
            <m:r>
              <w:rPr>
                <w:rFonts w:ascii="Cambria Math" w:eastAsia="Arial" w:hAnsi="Cambria Math" w:cs="Arial"/>
                <w:szCs w:val="24"/>
              </w:rPr>
              <m:t>Bat</m:t>
            </m:r>
          </m:e>
          <m:sub>
            <m:r>
              <w:rPr>
                <w:rFonts w:ascii="Cambria Math" w:eastAsia="Arial" w:hAnsi="Cambria Math" w:cs="Arial"/>
                <w:szCs w:val="24"/>
              </w:rPr>
              <m:t>paralelo</m:t>
            </m:r>
          </m:sub>
        </m:sSub>
        <m:r>
          <w:rPr>
            <w:rFonts w:ascii="Cambria Math" w:eastAsia="Arial" w:hAnsi="Cambria Math" w:cs="Arial"/>
            <w:szCs w:val="24"/>
          </w:rPr>
          <m:t>=</m:t>
        </m:r>
        <m:f>
          <m:fPr>
            <m:ctrlPr>
              <w:rPr>
                <w:rFonts w:ascii="Cambria Math" w:eastAsia="Arial" w:hAnsi="Cambria Math" w:cs="Arial"/>
                <w:i/>
                <w:szCs w:val="24"/>
              </w:rPr>
            </m:ctrlPr>
          </m:fPr>
          <m:num>
            <m:f>
              <m:fPr>
                <m:ctrlPr>
                  <w:rPr>
                    <w:rFonts w:ascii="Cambria Math" w:eastAsia="Arial" w:hAnsi="Cambria Math" w:cs="Arial"/>
                    <w:i/>
                    <w:szCs w:val="24"/>
                  </w:rPr>
                </m:ctrlPr>
              </m:fPr>
              <m:num>
                <m:sSub>
                  <m:sSubPr>
                    <m:ctrlPr>
                      <w:rPr>
                        <w:rFonts w:ascii="Cambria Math" w:eastAsia="Arial" w:hAnsi="Cambria Math" w:cs="Arial"/>
                        <w:i/>
                        <w:szCs w:val="24"/>
                      </w:rPr>
                    </m:ctrlPr>
                  </m:sSubPr>
                  <m:e>
                    <m:r>
                      <w:rPr>
                        <w:rFonts w:ascii="Cambria Math" w:eastAsia="Arial" w:hAnsi="Cambria Math" w:cs="Arial"/>
                        <w:szCs w:val="24"/>
                      </w:rPr>
                      <m:t>Prom</m:t>
                    </m:r>
                  </m:e>
                  <m:sub>
                    <m:r>
                      <w:rPr>
                        <w:rFonts w:ascii="Cambria Math" w:eastAsia="Arial" w:hAnsi="Cambria Math" w:cs="Arial"/>
                        <w:szCs w:val="24"/>
                      </w:rPr>
                      <m:t>ah</m:t>
                    </m:r>
                  </m:sub>
                </m:sSub>
                <m:r>
                  <w:rPr>
                    <w:rFonts w:ascii="Cambria Math" w:eastAsia="Arial" w:hAnsi="Cambria Math" w:cs="Arial"/>
                    <w:szCs w:val="24"/>
                  </w:rPr>
                  <m:t>*DA</m:t>
                </m:r>
              </m:num>
              <m:den>
                <m:sSub>
                  <m:sSubPr>
                    <m:ctrlPr>
                      <w:rPr>
                        <w:rFonts w:ascii="Cambria Math" w:eastAsia="Arial" w:hAnsi="Cambria Math" w:cs="Arial"/>
                        <w:i/>
                        <w:szCs w:val="24"/>
                      </w:rPr>
                    </m:ctrlPr>
                  </m:sSubPr>
                  <m:e>
                    <m:r>
                      <w:rPr>
                        <w:rFonts w:ascii="Cambria Math" w:eastAsia="Arial" w:hAnsi="Cambria Math" w:cs="Arial"/>
                        <w:szCs w:val="24"/>
                      </w:rPr>
                      <m:t>Lim</m:t>
                    </m:r>
                  </m:e>
                  <m:sub>
                    <m:r>
                      <w:rPr>
                        <w:rFonts w:ascii="Cambria Math" w:eastAsia="Arial" w:hAnsi="Cambria Math" w:cs="Arial"/>
                        <w:szCs w:val="24"/>
                      </w:rPr>
                      <m:t>Desc</m:t>
                    </m:r>
                  </m:sub>
                </m:sSub>
              </m:den>
            </m:f>
          </m:num>
          <m:den>
            <m:sSub>
              <m:sSubPr>
                <m:ctrlPr>
                  <w:rPr>
                    <w:rFonts w:ascii="Cambria Math" w:eastAsia="Arial" w:hAnsi="Cambria Math" w:cs="Arial"/>
                    <w:i/>
                    <w:szCs w:val="24"/>
                  </w:rPr>
                </m:ctrlPr>
              </m:sSubPr>
              <m:e>
                <m:r>
                  <w:rPr>
                    <w:rFonts w:ascii="Cambria Math" w:eastAsia="Arial" w:hAnsi="Cambria Math" w:cs="Arial"/>
                    <w:szCs w:val="24"/>
                  </w:rPr>
                  <m:t>CP</m:t>
                </m:r>
              </m:e>
              <m:sub>
                <m:r>
                  <w:rPr>
                    <w:rFonts w:ascii="Cambria Math" w:eastAsia="Arial" w:hAnsi="Cambria Math" w:cs="Arial"/>
                    <w:szCs w:val="24"/>
                  </w:rPr>
                  <m:t>ah</m:t>
                </m:r>
              </m:sub>
            </m:sSub>
          </m:den>
        </m:f>
      </m:oMath>
      <w:r w:rsidR="00116ACB">
        <w:rPr>
          <w:rFonts w:eastAsia="Arial" w:cs="Arial"/>
          <w:szCs w:val="24"/>
        </w:rPr>
        <w:t xml:space="preserve">                                            (</w:t>
      </w:r>
      <w:r w:rsidR="008026CC">
        <w:rPr>
          <w:rFonts w:eastAsia="Arial" w:cs="Arial"/>
          <w:szCs w:val="24"/>
        </w:rPr>
        <w:t>6</w:t>
      </w:r>
      <w:r w:rsidR="00116ACB">
        <w:rPr>
          <w:rFonts w:eastAsia="Arial" w:cs="Arial"/>
          <w:szCs w:val="24"/>
        </w:rPr>
        <w:t>)</w:t>
      </w:r>
    </w:p>
    <w:p w14:paraId="7E9B3CBF" w14:textId="0FDE132D" w:rsidR="00116ACB" w:rsidRDefault="00116ACB" w:rsidP="00A808F0">
      <w:pPr>
        <w:rPr>
          <w:rFonts w:eastAsia="Arial" w:cs="Arial"/>
          <w:szCs w:val="24"/>
        </w:rPr>
      </w:pPr>
      <w:r>
        <w:rPr>
          <w:rFonts w:eastAsia="Arial" w:cs="Arial"/>
          <w:szCs w:val="24"/>
        </w:rPr>
        <w:t>Donde,</w:t>
      </w:r>
    </w:p>
    <w:p w14:paraId="5592657C" w14:textId="0B73E987" w:rsidR="00116ACB" w:rsidRDefault="00000000" w:rsidP="00A808F0">
      <w:pPr>
        <w:rPr>
          <w:rFonts w:eastAsia="Arial" w:cs="Arial"/>
          <w:szCs w:val="24"/>
        </w:rPr>
      </w:pPr>
      <m:oMath>
        <m:sSub>
          <m:sSubPr>
            <m:ctrlPr>
              <w:rPr>
                <w:rFonts w:ascii="Cambria Math" w:eastAsia="Arial" w:hAnsi="Cambria Math" w:cs="Arial"/>
                <w:i/>
                <w:szCs w:val="24"/>
              </w:rPr>
            </m:ctrlPr>
          </m:sSubPr>
          <m:e>
            <m:r>
              <w:rPr>
                <w:rFonts w:ascii="Cambria Math" w:eastAsia="Arial" w:hAnsi="Cambria Math" w:cs="Arial"/>
                <w:szCs w:val="24"/>
              </w:rPr>
              <m:t>Prom</m:t>
            </m:r>
          </m:e>
          <m:sub>
            <m:r>
              <w:rPr>
                <w:rFonts w:ascii="Cambria Math" w:eastAsia="Arial" w:hAnsi="Cambria Math" w:cs="Arial"/>
                <w:szCs w:val="24"/>
              </w:rPr>
              <m:t>ah</m:t>
            </m:r>
          </m:sub>
        </m:sSub>
      </m:oMath>
      <w:r w:rsidR="00116ACB">
        <w:rPr>
          <w:rFonts w:eastAsia="Arial" w:cs="Arial"/>
          <w:szCs w:val="24"/>
        </w:rPr>
        <w:t xml:space="preserve"> promedio diario en Amperio-hora</w:t>
      </w:r>
    </w:p>
    <w:p w14:paraId="431E7F38" w14:textId="37E693EE" w:rsidR="00116ACB" w:rsidRDefault="00116ACB" w:rsidP="00116ACB">
      <w:pPr>
        <w:rPr>
          <w:rFonts w:eastAsia="Arial" w:cs="Arial"/>
          <w:szCs w:val="24"/>
        </w:rPr>
      </w:pPr>
      <m:oMath>
        <m:r>
          <w:rPr>
            <w:rFonts w:ascii="Cambria Math" w:eastAsia="Arial" w:hAnsi="Cambria Math" w:cs="Arial"/>
            <w:szCs w:val="24"/>
          </w:rPr>
          <m:t>DA</m:t>
        </m:r>
      </m:oMath>
      <w:r>
        <w:rPr>
          <w:rFonts w:eastAsia="Arial" w:cs="Arial"/>
          <w:szCs w:val="24"/>
        </w:rPr>
        <w:t xml:space="preserve"> Días de autonomía </w:t>
      </w:r>
    </w:p>
    <w:p w14:paraId="114F5713" w14:textId="0DDAC1F5" w:rsidR="00116ACB" w:rsidRDefault="00000000" w:rsidP="00116ACB">
      <w:pPr>
        <w:rPr>
          <w:rFonts w:eastAsia="Arial" w:cs="Arial"/>
          <w:szCs w:val="24"/>
        </w:rPr>
      </w:pPr>
      <m:oMath>
        <m:sSub>
          <m:sSubPr>
            <m:ctrlPr>
              <w:rPr>
                <w:rFonts w:ascii="Cambria Math" w:eastAsia="Arial" w:hAnsi="Cambria Math" w:cs="Arial"/>
                <w:i/>
                <w:szCs w:val="24"/>
              </w:rPr>
            </m:ctrlPr>
          </m:sSubPr>
          <m:e>
            <m:r>
              <w:rPr>
                <w:rFonts w:ascii="Cambria Math" w:eastAsia="Arial" w:hAnsi="Cambria Math" w:cs="Arial"/>
                <w:szCs w:val="24"/>
              </w:rPr>
              <m:t>Lim</m:t>
            </m:r>
          </m:e>
          <m:sub>
            <m:r>
              <w:rPr>
                <w:rFonts w:ascii="Cambria Math" w:eastAsia="Arial" w:hAnsi="Cambria Math" w:cs="Arial"/>
                <w:szCs w:val="24"/>
              </w:rPr>
              <m:t>Desc</m:t>
            </m:r>
          </m:sub>
        </m:sSub>
      </m:oMath>
      <w:r w:rsidR="00116ACB">
        <w:rPr>
          <w:rFonts w:eastAsia="Arial" w:cs="Arial"/>
          <w:szCs w:val="24"/>
        </w:rPr>
        <w:t xml:space="preserve"> Limite de descarga de las baterías </w:t>
      </w:r>
    </w:p>
    <w:p w14:paraId="27D7DDAE" w14:textId="739019B1" w:rsidR="00116ACB" w:rsidRDefault="00000000" w:rsidP="00116ACB">
      <w:pPr>
        <w:rPr>
          <w:rFonts w:eastAsia="Arial" w:cs="Arial"/>
          <w:szCs w:val="24"/>
        </w:rPr>
      </w:pPr>
      <m:oMath>
        <m:sSub>
          <m:sSubPr>
            <m:ctrlPr>
              <w:rPr>
                <w:rFonts w:ascii="Cambria Math" w:eastAsia="Arial" w:hAnsi="Cambria Math" w:cs="Arial"/>
                <w:i/>
                <w:szCs w:val="24"/>
              </w:rPr>
            </m:ctrlPr>
          </m:sSubPr>
          <m:e>
            <m:r>
              <w:rPr>
                <w:rFonts w:ascii="Cambria Math" w:eastAsia="Arial" w:hAnsi="Cambria Math" w:cs="Arial"/>
                <w:szCs w:val="24"/>
              </w:rPr>
              <m:t>CP</m:t>
            </m:r>
          </m:e>
          <m:sub>
            <m:r>
              <w:rPr>
                <w:rFonts w:ascii="Cambria Math" w:eastAsia="Arial" w:hAnsi="Cambria Math" w:cs="Arial"/>
                <w:szCs w:val="24"/>
              </w:rPr>
              <m:t>ah</m:t>
            </m:r>
          </m:sub>
        </m:sSub>
      </m:oMath>
      <w:r w:rsidR="00116ACB">
        <w:rPr>
          <w:rFonts w:eastAsia="Arial" w:cs="Arial"/>
          <w:szCs w:val="24"/>
        </w:rPr>
        <w:t xml:space="preserve"> Capacidad en Amperio-hora de las baterías </w:t>
      </w:r>
    </w:p>
    <w:p w14:paraId="479F128F" w14:textId="6FF14D9B" w:rsidR="00116ACB" w:rsidRPr="00116ACB" w:rsidRDefault="00000000" w:rsidP="00116ACB">
      <w:pPr>
        <w:jc w:val="right"/>
        <w:rPr>
          <w:rFonts w:eastAsia="Arial" w:cs="Arial"/>
          <w:szCs w:val="24"/>
        </w:rPr>
      </w:pPr>
      <m:oMath>
        <m:sSub>
          <m:sSubPr>
            <m:ctrlPr>
              <w:rPr>
                <w:rFonts w:ascii="Cambria Math" w:eastAsia="Arial" w:hAnsi="Cambria Math" w:cs="Arial"/>
                <w:i/>
                <w:szCs w:val="24"/>
              </w:rPr>
            </m:ctrlPr>
          </m:sSubPr>
          <m:e>
            <m:r>
              <w:rPr>
                <w:rFonts w:ascii="Cambria Math" w:eastAsia="Arial" w:hAnsi="Cambria Math" w:cs="Arial"/>
                <w:szCs w:val="24"/>
              </w:rPr>
              <m:t>Bat</m:t>
            </m:r>
          </m:e>
          <m:sub>
            <m:r>
              <w:rPr>
                <w:rFonts w:ascii="Cambria Math" w:eastAsia="Arial" w:hAnsi="Cambria Math" w:cs="Arial"/>
                <w:szCs w:val="24"/>
              </w:rPr>
              <m:t>Serie</m:t>
            </m:r>
          </m:sub>
        </m:sSub>
        <m:r>
          <w:rPr>
            <w:rFonts w:ascii="Cambria Math" w:eastAsia="Arial" w:hAnsi="Cambria Math" w:cs="Arial"/>
            <w:szCs w:val="24"/>
          </w:rPr>
          <m:t>=</m:t>
        </m:r>
        <m:f>
          <m:fPr>
            <m:ctrlPr>
              <w:rPr>
                <w:rFonts w:ascii="Cambria Math" w:eastAsia="Arial" w:hAnsi="Cambria Math" w:cs="Arial"/>
                <w:i/>
                <w:szCs w:val="24"/>
              </w:rPr>
            </m:ctrlPr>
          </m:fPr>
          <m:num>
            <m:sSub>
              <m:sSubPr>
                <m:ctrlPr>
                  <w:rPr>
                    <w:rFonts w:ascii="Cambria Math" w:eastAsia="Arial" w:hAnsi="Cambria Math" w:cs="Arial"/>
                    <w:i/>
                    <w:szCs w:val="24"/>
                  </w:rPr>
                </m:ctrlPr>
              </m:sSubPr>
              <m:e>
                <m:r>
                  <w:rPr>
                    <w:rFonts w:ascii="Cambria Math" w:eastAsia="Arial" w:hAnsi="Cambria Math" w:cs="Arial"/>
                    <w:szCs w:val="24"/>
                  </w:rPr>
                  <m:t>V</m:t>
                </m:r>
              </m:e>
              <m:sub>
                <m:r>
                  <w:rPr>
                    <w:rFonts w:ascii="Cambria Math" w:eastAsia="Arial" w:hAnsi="Cambria Math" w:cs="Arial"/>
                    <w:szCs w:val="24"/>
                  </w:rPr>
                  <m:t>cc</m:t>
                </m:r>
              </m:sub>
            </m:sSub>
            <m:r>
              <w:rPr>
                <w:rFonts w:ascii="Cambria Math" w:eastAsia="Arial" w:hAnsi="Cambria Math" w:cs="Arial"/>
                <w:szCs w:val="24"/>
              </w:rPr>
              <m:t>Sistema</m:t>
            </m:r>
          </m:num>
          <m:den>
            <m:sSub>
              <m:sSubPr>
                <m:ctrlPr>
                  <w:rPr>
                    <w:rFonts w:ascii="Cambria Math" w:eastAsia="Arial" w:hAnsi="Cambria Math" w:cs="Arial"/>
                    <w:i/>
                    <w:szCs w:val="24"/>
                  </w:rPr>
                </m:ctrlPr>
              </m:sSubPr>
              <m:e>
                <m:r>
                  <w:rPr>
                    <w:rFonts w:ascii="Cambria Math" w:eastAsia="Arial" w:hAnsi="Cambria Math" w:cs="Arial"/>
                    <w:szCs w:val="24"/>
                  </w:rPr>
                  <m:t>V</m:t>
                </m:r>
              </m:e>
              <m:sub>
                <m:r>
                  <w:rPr>
                    <w:rFonts w:ascii="Cambria Math" w:eastAsia="Arial" w:hAnsi="Cambria Math" w:cs="Arial"/>
                    <w:szCs w:val="24"/>
                  </w:rPr>
                  <m:t>Bat</m:t>
                </m:r>
              </m:sub>
            </m:sSub>
          </m:den>
        </m:f>
      </m:oMath>
      <w:r w:rsidR="00116ACB">
        <w:rPr>
          <w:rFonts w:eastAsia="Arial" w:cs="Arial"/>
          <w:szCs w:val="24"/>
        </w:rPr>
        <w:t xml:space="preserve">                                             (</w:t>
      </w:r>
      <w:r w:rsidR="008026CC">
        <w:rPr>
          <w:rFonts w:eastAsia="Arial" w:cs="Arial"/>
          <w:szCs w:val="24"/>
        </w:rPr>
        <w:t>7</w:t>
      </w:r>
      <w:r w:rsidR="00116ACB">
        <w:rPr>
          <w:rFonts w:eastAsia="Arial" w:cs="Arial"/>
          <w:szCs w:val="24"/>
        </w:rPr>
        <w:t>)</w:t>
      </w:r>
    </w:p>
    <w:p w14:paraId="4D150EF9" w14:textId="45CEC57C" w:rsidR="00116ACB" w:rsidRDefault="00116ACB" w:rsidP="00116ACB">
      <w:pPr>
        <w:rPr>
          <w:rFonts w:eastAsia="Arial" w:cs="Arial"/>
          <w:szCs w:val="24"/>
        </w:rPr>
      </w:pPr>
      <w:r>
        <w:rPr>
          <w:rFonts w:eastAsia="Arial" w:cs="Arial"/>
          <w:szCs w:val="24"/>
        </w:rPr>
        <w:t>Donde,</w:t>
      </w:r>
    </w:p>
    <w:p w14:paraId="5C3FEC70" w14:textId="77777777" w:rsidR="00116ACB" w:rsidRDefault="00000000" w:rsidP="00116ACB">
      <w:pPr>
        <w:rPr>
          <w:rFonts w:eastAsia="Arial" w:cs="Arial"/>
          <w:szCs w:val="24"/>
        </w:rPr>
      </w:pPr>
      <m:oMath>
        <m:sSub>
          <m:sSubPr>
            <m:ctrlPr>
              <w:rPr>
                <w:rFonts w:ascii="Cambria Math" w:eastAsia="Arial" w:hAnsi="Cambria Math" w:cs="Arial"/>
                <w:i/>
                <w:szCs w:val="24"/>
              </w:rPr>
            </m:ctrlPr>
          </m:sSubPr>
          <m:e>
            <m:r>
              <w:rPr>
                <w:rFonts w:ascii="Cambria Math" w:eastAsia="Arial" w:hAnsi="Cambria Math" w:cs="Arial"/>
                <w:szCs w:val="24"/>
              </w:rPr>
              <m:t>V</m:t>
            </m:r>
          </m:e>
          <m:sub>
            <m:r>
              <w:rPr>
                <w:rFonts w:ascii="Cambria Math" w:eastAsia="Arial" w:hAnsi="Cambria Math" w:cs="Arial"/>
                <w:szCs w:val="24"/>
              </w:rPr>
              <m:t>cc</m:t>
            </m:r>
          </m:sub>
        </m:sSub>
        <m:r>
          <w:rPr>
            <w:rFonts w:ascii="Cambria Math" w:eastAsia="Arial" w:hAnsi="Cambria Math" w:cs="Arial"/>
            <w:szCs w:val="24"/>
          </w:rPr>
          <m:t>Sistema</m:t>
        </m:r>
      </m:oMath>
      <w:r w:rsidR="00116ACB">
        <w:rPr>
          <w:rFonts w:eastAsia="Arial" w:cs="Arial"/>
          <w:szCs w:val="24"/>
        </w:rPr>
        <w:t xml:space="preserve"> Voltaje del sistema fotovoltaico en Corriente Continua</w:t>
      </w:r>
    </w:p>
    <w:p w14:paraId="6BA8A3CA" w14:textId="7A369F65" w:rsidR="00887359" w:rsidRDefault="00000000" w:rsidP="00BB0B1A">
      <w:pPr>
        <w:rPr>
          <w:rFonts w:eastAsia="Arial" w:cs="Arial"/>
          <w:szCs w:val="24"/>
        </w:rPr>
      </w:pPr>
      <m:oMath>
        <m:sSub>
          <m:sSubPr>
            <m:ctrlPr>
              <w:rPr>
                <w:rFonts w:ascii="Cambria Math" w:eastAsia="Arial" w:hAnsi="Cambria Math" w:cs="Arial"/>
                <w:i/>
                <w:szCs w:val="24"/>
              </w:rPr>
            </m:ctrlPr>
          </m:sSubPr>
          <m:e>
            <m:r>
              <w:rPr>
                <w:rFonts w:ascii="Cambria Math" w:eastAsia="Arial" w:hAnsi="Cambria Math" w:cs="Arial"/>
                <w:szCs w:val="24"/>
              </w:rPr>
              <m:t>V</m:t>
            </m:r>
          </m:e>
          <m:sub>
            <m:r>
              <w:rPr>
                <w:rFonts w:ascii="Cambria Math" w:eastAsia="Arial" w:hAnsi="Cambria Math" w:cs="Arial"/>
                <w:szCs w:val="24"/>
              </w:rPr>
              <m:t>Bat</m:t>
            </m:r>
          </m:sub>
        </m:sSub>
      </m:oMath>
      <w:r w:rsidR="00116ACB">
        <w:rPr>
          <w:rFonts w:eastAsia="Arial" w:cs="Arial"/>
          <w:szCs w:val="24"/>
        </w:rPr>
        <w:t xml:space="preserve"> Voltaje de las baterías  </w:t>
      </w:r>
    </w:p>
    <w:p w14:paraId="3A876AC9" w14:textId="0ADBBB2B" w:rsidR="00925145" w:rsidRDefault="00925145" w:rsidP="004D5215">
      <w:pPr>
        <w:rPr>
          <w:rFonts w:eastAsia="Arial" w:cs="Arial"/>
          <w:b/>
          <w:bCs/>
          <w:szCs w:val="24"/>
        </w:rPr>
      </w:pPr>
      <w:r>
        <w:rPr>
          <w:rFonts w:eastAsia="Arial" w:cs="Arial"/>
          <w:b/>
          <w:bCs/>
          <w:szCs w:val="24"/>
        </w:rPr>
        <w:lastRenderedPageBreak/>
        <w:t xml:space="preserve">Regulador de carga </w:t>
      </w:r>
    </w:p>
    <w:p w14:paraId="0C02AD8B" w14:textId="721C7F82" w:rsidR="0079636F" w:rsidRPr="0079636F" w:rsidRDefault="0009075E" w:rsidP="003E51D0">
      <w:pPr>
        <w:rPr>
          <w:rFonts w:eastAsia="Arial" w:cs="Arial"/>
          <w:color w:val="FF0000"/>
          <w:szCs w:val="24"/>
        </w:rPr>
      </w:pPr>
      <w:r>
        <w:rPr>
          <w:rFonts w:eastAsia="Arial" w:cs="Arial"/>
          <w:szCs w:val="24"/>
        </w:rPr>
        <w:t>El regulador de carga o controlador de carga solar es un elemento indispensable en un</w:t>
      </w:r>
      <w:r w:rsidR="00BB0B1A">
        <w:rPr>
          <w:rFonts w:eastAsia="Arial" w:cs="Arial"/>
          <w:szCs w:val="24"/>
        </w:rPr>
        <w:t xml:space="preserve"> sistema fotovoltaico</w:t>
      </w:r>
      <w:r w:rsidRPr="00E669CF">
        <w:rPr>
          <w:rFonts w:eastAsia="Arial" w:cs="Arial"/>
          <w:szCs w:val="24"/>
        </w:rPr>
        <w:t xml:space="preserve">, se encarga </w:t>
      </w:r>
      <w:r w:rsidR="00180C99" w:rsidRPr="00E669CF">
        <w:rPr>
          <w:rFonts w:eastAsia="Arial" w:cs="Arial"/>
          <w:szCs w:val="24"/>
        </w:rPr>
        <w:t xml:space="preserve">de evitar situaciones de </w:t>
      </w:r>
      <w:r w:rsidR="000D54F9" w:rsidRPr="00E669CF">
        <w:rPr>
          <w:rFonts w:eastAsia="Arial" w:cs="Arial"/>
          <w:szCs w:val="24"/>
        </w:rPr>
        <w:t>sobrecarga y descargas profundas en</w:t>
      </w:r>
      <w:r w:rsidR="00180C99" w:rsidRPr="00E669CF">
        <w:rPr>
          <w:rFonts w:eastAsia="Arial" w:cs="Arial"/>
          <w:szCs w:val="24"/>
        </w:rPr>
        <w:t xml:space="preserve"> las baterías</w:t>
      </w:r>
      <w:r w:rsidR="00F95FAA" w:rsidRPr="00E669CF">
        <w:rPr>
          <w:rFonts w:eastAsia="Arial" w:cs="Arial"/>
          <w:szCs w:val="24"/>
        </w:rPr>
        <w:t xml:space="preserve">, alargando </w:t>
      </w:r>
      <w:r w:rsidR="0079636F" w:rsidRPr="00E669CF">
        <w:rPr>
          <w:rFonts w:eastAsia="Arial" w:cs="Arial"/>
          <w:szCs w:val="24"/>
        </w:rPr>
        <w:t xml:space="preserve">así la </w:t>
      </w:r>
      <w:r w:rsidR="00F95FAA" w:rsidRPr="00E669CF">
        <w:rPr>
          <w:rFonts w:eastAsia="Arial" w:cs="Arial"/>
          <w:szCs w:val="24"/>
        </w:rPr>
        <w:t>vida útil de estas.</w:t>
      </w:r>
      <w:r w:rsidR="00F95FAA">
        <w:rPr>
          <w:rFonts w:eastAsia="Arial" w:cs="Arial"/>
          <w:szCs w:val="24"/>
        </w:rPr>
        <w:t xml:space="preserve"> En el mercado existen</w:t>
      </w:r>
      <w:r w:rsidR="00F970D0">
        <w:rPr>
          <w:rFonts w:eastAsia="Arial" w:cs="Arial"/>
          <w:szCs w:val="24"/>
        </w:rPr>
        <w:t xml:space="preserve"> dos tipos, el primero es de </w:t>
      </w:r>
      <w:r w:rsidR="00F970D0" w:rsidRPr="00F970D0">
        <w:rPr>
          <w:rFonts w:eastAsia="Arial" w:cs="Arial"/>
          <w:szCs w:val="24"/>
        </w:rPr>
        <w:t>modulación por ancho de pulso</w:t>
      </w:r>
      <w:r w:rsidR="00F970D0">
        <w:rPr>
          <w:rFonts w:eastAsia="Arial" w:cs="Arial"/>
          <w:szCs w:val="24"/>
        </w:rPr>
        <w:t xml:space="preserve"> (PWM) y seguimiento del punto de máxima potencia (MPPT). </w:t>
      </w:r>
    </w:p>
    <w:p w14:paraId="232C0585" w14:textId="41BBD222" w:rsidR="00E669CF" w:rsidRPr="0009075E" w:rsidRDefault="00ED7CCD" w:rsidP="004D5215">
      <w:pPr>
        <w:rPr>
          <w:rFonts w:eastAsia="Arial" w:cs="Arial"/>
          <w:szCs w:val="24"/>
        </w:rPr>
      </w:pPr>
      <w:r w:rsidRPr="0079636F">
        <w:rPr>
          <w:rFonts w:eastAsia="Arial" w:cs="Arial"/>
          <w:szCs w:val="24"/>
        </w:rPr>
        <w:t xml:space="preserve">La diferencia </w:t>
      </w:r>
      <w:r w:rsidR="004273FB" w:rsidRPr="0079636F">
        <w:rPr>
          <w:rFonts w:eastAsia="Arial" w:cs="Arial"/>
          <w:szCs w:val="24"/>
        </w:rPr>
        <w:t>radica</w:t>
      </w:r>
      <w:r w:rsidRPr="0079636F">
        <w:rPr>
          <w:rFonts w:eastAsia="Arial" w:cs="Arial"/>
          <w:szCs w:val="24"/>
        </w:rPr>
        <w:t xml:space="preserve"> </w:t>
      </w:r>
      <w:r w:rsidR="000737EB" w:rsidRPr="0079636F">
        <w:rPr>
          <w:rFonts w:eastAsia="Arial" w:cs="Arial"/>
          <w:szCs w:val="24"/>
        </w:rPr>
        <w:t>en la manera de operar</w:t>
      </w:r>
      <w:r w:rsidR="004273FB" w:rsidRPr="0079636F">
        <w:rPr>
          <w:rFonts w:eastAsia="Arial" w:cs="Arial"/>
          <w:szCs w:val="24"/>
        </w:rPr>
        <w:t xml:space="preserve">, el </w:t>
      </w:r>
      <w:r w:rsidR="00BF1FEE" w:rsidRPr="0079636F">
        <w:rPr>
          <w:rFonts w:eastAsia="Arial" w:cs="Arial"/>
          <w:szCs w:val="24"/>
        </w:rPr>
        <w:t>MPPT</w:t>
      </w:r>
      <w:r w:rsidR="004273FB" w:rsidRPr="0079636F">
        <w:rPr>
          <w:rFonts w:eastAsia="Arial" w:cs="Arial"/>
          <w:szCs w:val="24"/>
        </w:rPr>
        <w:t xml:space="preserve"> </w:t>
      </w:r>
      <w:r w:rsidR="00BF1FEE" w:rsidRPr="0079636F">
        <w:rPr>
          <w:rFonts w:eastAsia="Arial" w:cs="Arial"/>
          <w:szCs w:val="24"/>
        </w:rPr>
        <w:t>maximiza</w:t>
      </w:r>
      <w:r w:rsidR="004273FB" w:rsidRPr="0079636F">
        <w:rPr>
          <w:rFonts w:eastAsia="Arial" w:cs="Arial"/>
          <w:szCs w:val="24"/>
        </w:rPr>
        <w:t xml:space="preserve"> </w:t>
      </w:r>
      <w:r w:rsidR="000737EB" w:rsidRPr="0079636F">
        <w:rPr>
          <w:rFonts w:eastAsia="Arial" w:cs="Arial"/>
          <w:szCs w:val="24"/>
        </w:rPr>
        <w:t>la</w:t>
      </w:r>
      <w:r w:rsidR="00BF1FEE" w:rsidRPr="0079636F">
        <w:rPr>
          <w:rFonts w:eastAsia="Arial" w:cs="Arial"/>
          <w:szCs w:val="24"/>
        </w:rPr>
        <w:t xml:space="preserve"> corriente </w:t>
      </w:r>
      <w:r w:rsidR="0079636F" w:rsidRPr="0079636F">
        <w:rPr>
          <w:rFonts w:eastAsia="Arial" w:cs="Arial"/>
          <w:szCs w:val="24"/>
        </w:rPr>
        <w:t xml:space="preserve">de este </w:t>
      </w:r>
      <w:r w:rsidR="00BF1FEE" w:rsidRPr="0079636F">
        <w:rPr>
          <w:rFonts w:eastAsia="Arial" w:cs="Arial"/>
          <w:szCs w:val="24"/>
        </w:rPr>
        <w:t>a la</w:t>
      </w:r>
      <w:r w:rsidR="000737EB" w:rsidRPr="0079636F">
        <w:rPr>
          <w:rFonts w:eastAsia="Arial" w:cs="Arial"/>
          <w:szCs w:val="24"/>
        </w:rPr>
        <w:t xml:space="preserve"> capacidad de</w:t>
      </w:r>
      <w:r w:rsidR="00BF1FEE" w:rsidRPr="0079636F">
        <w:rPr>
          <w:rFonts w:eastAsia="Arial" w:cs="Arial"/>
          <w:szCs w:val="24"/>
        </w:rPr>
        <w:t xml:space="preserve"> salida de</w:t>
      </w:r>
      <w:r w:rsidR="000737EB" w:rsidRPr="0079636F">
        <w:rPr>
          <w:rFonts w:eastAsia="Arial" w:cs="Arial"/>
          <w:szCs w:val="24"/>
        </w:rPr>
        <w:t xml:space="preserve"> las</w:t>
      </w:r>
      <w:r w:rsidR="00BF1FEE" w:rsidRPr="0079636F">
        <w:rPr>
          <w:rFonts w:eastAsia="Arial" w:cs="Arial"/>
          <w:szCs w:val="24"/>
        </w:rPr>
        <w:t xml:space="preserve"> baterías, esto quiere decir</w:t>
      </w:r>
      <w:r w:rsidR="0079636F" w:rsidRPr="0079636F">
        <w:rPr>
          <w:rFonts w:eastAsia="Arial" w:cs="Arial"/>
          <w:szCs w:val="24"/>
        </w:rPr>
        <w:t>,</w:t>
      </w:r>
      <w:r w:rsidR="00BF1FEE" w:rsidRPr="0079636F">
        <w:rPr>
          <w:rFonts w:eastAsia="Arial" w:cs="Arial"/>
          <w:szCs w:val="24"/>
        </w:rPr>
        <w:t xml:space="preserve"> que el panel solar puede trabajar </w:t>
      </w:r>
      <w:r w:rsidR="004273FB" w:rsidRPr="0079636F">
        <w:rPr>
          <w:rFonts w:eastAsia="Arial" w:cs="Arial"/>
          <w:szCs w:val="24"/>
        </w:rPr>
        <w:t>en</w:t>
      </w:r>
      <w:r w:rsidR="00BF1FEE" w:rsidRPr="0079636F">
        <w:rPr>
          <w:rFonts w:eastAsia="Arial" w:cs="Arial"/>
          <w:szCs w:val="24"/>
        </w:rPr>
        <w:t xml:space="preserve"> su máxima eficiencia de producción </w:t>
      </w:r>
      <w:r w:rsidRPr="0079636F">
        <w:rPr>
          <w:rFonts w:eastAsia="Arial" w:cs="Arial"/>
          <w:szCs w:val="24"/>
        </w:rPr>
        <w:t>en cada instante</w:t>
      </w:r>
      <w:r w:rsidR="004273FB" w:rsidRPr="0079636F">
        <w:rPr>
          <w:rFonts w:eastAsia="Arial" w:cs="Arial"/>
          <w:szCs w:val="24"/>
        </w:rPr>
        <w:t xml:space="preserve"> de tiempo</w:t>
      </w:r>
      <w:r w:rsidRPr="0079636F">
        <w:rPr>
          <w:rFonts w:eastAsia="Arial" w:cs="Arial"/>
          <w:szCs w:val="24"/>
        </w:rPr>
        <w:t>, sin dañar</w:t>
      </w:r>
      <w:r w:rsidR="000737EB" w:rsidRPr="0079636F">
        <w:rPr>
          <w:rFonts w:eastAsia="Arial" w:cs="Arial"/>
          <w:szCs w:val="24"/>
        </w:rPr>
        <w:t xml:space="preserve"> </w:t>
      </w:r>
      <w:r w:rsidRPr="0079636F">
        <w:rPr>
          <w:rFonts w:eastAsia="Arial" w:cs="Arial"/>
          <w:szCs w:val="24"/>
        </w:rPr>
        <w:t>las baterías</w:t>
      </w:r>
      <w:r w:rsidR="004273FB" w:rsidRPr="0079636F">
        <w:rPr>
          <w:rFonts w:eastAsia="Arial" w:cs="Arial"/>
          <w:szCs w:val="24"/>
        </w:rPr>
        <w:t xml:space="preserve">. </w:t>
      </w:r>
      <w:r w:rsidR="004273FB" w:rsidRPr="00E669CF">
        <w:rPr>
          <w:rFonts w:eastAsia="Arial" w:cs="Arial"/>
          <w:szCs w:val="24"/>
        </w:rPr>
        <w:t xml:space="preserve">El segundo, es </w:t>
      </w:r>
      <w:r w:rsidRPr="00E669CF">
        <w:rPr>
          <w:rFonts w:eastAsia="Arial" w:cs="Arial"/>
          <w:szCs w:val="24"/>
        </w:rPr>
        <w:t>el regulador PWM</w:t>
      </w:r>
      <w:r w:rsidR="004273FB" w:rsidRPr="00E669CF">
        <w:rPr>
          <w:rFonts w:eastAsia="Arial" w:cs="Arial"/>
          <w:szCs w:val="24"/>
        </w:rPr>
        <w:t>, no</w:t>
      </w:r>
      <w:r w:rsidRPr="00E669CF">
        <w:rPr>
          <w:rFonts w:eastAsia="Arial" w:cs="Arial"/>
          <w:szCs w:val="24"/>
        </w:rPr>
        <w:t xml:space="preserve"> trabaja a la máxima corriente de </w:t>
      </w:r>
      <w:r w:rsidR="004273FB" w:rsidRPr="00E669CF">
        <w:rPr>
          <w:rFonts w:eastAsia="Arial" w:cs="Arial"/>
          <w:szCs w:val="24"/>
        </w:rPr>
        <w:t>las</w:t>
      </w:r>
      <w:r w:rsidRPr="00E669CF">
        <w:rPr>
          <w:rFonts w:eastAsia="Arial" w:cs="Arial"/>
          <w:szCs w:val="24"/>
        </w:rPr>
        <w:t xml:space="preserve"> baterías, es decir, si los paneles son de 12V las baterías </w:t>
      </w:r>
      <w:r w:rsidR="000737EB" w:rsidRPr="00E669CF">
        <w:rPr>
          <w:rFonts w:eastAsia="Arial" w:cs="Arial"/>
          <w:szCs w:val="24"/>
        </w:rPr>
        <w:t>deben</w:t>
      </w:r>
      <w:r w:rsidRPr="00E669CF">
        <w:rPr>
          <w:rFonts w:eastAsia="Arial" w:cs="Arial"/>
          <w:szCs w:val="24"/>
        </w:rPr>
        <w:t xml:space="preserve"> ser de 12V. </w:t>
      </w:r>
      <w:r w:rsidR="000737EB" w:rsidRPr="00E669CF">
        <w:rPr>
          <w:rFonts w:eastAsia="Arial" w:cs="Arial"/>
          <w:szCs w:val="24"/>
        </w:rPr>
        <w:t>P</w:t>
      </w:r>
      <w:r w:rsidR="004273FB" w:rsidRPr="00E669CF">
        <w:rPr>
          <w:rFonts w:eastAsia="Arial" w:cs="Arial"/>
          <w:szCs w:val="24"/>
        </w:rPr>
        <w:t xml:space="preserve">or otra </w:t>
      </w:r>
      <w:r w:rsidR="0079636F" w:rsidRPr="00E669CF">
        <w:rPr>
          <w:rFonts w:eastAsia="Arial" w:cs="Arial"/>
          <w:szCs w:val="24"/>
        </w:rPr>
        <w:t>parte,</w:t>
      </w:r>
      <w:r w:rsidR="004273FB" w:rsidRPr="00E669CF">
        <w:rPr>
          <w:rFonts w:eastAsia="Arial" w:cs="Arial"/>
          <w:szCs w:val="24"/>
        </w:rPr>
        <w:t xml:space="preserve"> s</w:t>
      </w:r>
      <w:r w:rsidRPr="00E669CF">
        <w:rPr>
          <w:rFonts w:eastAsia="Arial" w:cs="Arial"/>
          <w:szCs w:val="24"/>
        </w:rPr>
        <w:t>i los paneles fueran de 24V y las baterías de 12V se debe usar el regulador MPPT.</w:t>
      </w:r>
    </w:p>
    <w:p w14:paraId="0CA9FE1F" w14:textId="6FFEF988" w:rsidR="0054763B" w:rsidRDefault="00275BC8" w:rsidP="004D5215">
      <w:pPr>
        <w:rPr>
          <w:rFonts w:eastAsia="Arial" w:cs="Arial"/>
          <w:szCs w:val="24"/>
        </w:rPr>
      </w:pPr>
      <w:r w:rsidRPr="00F95FAA">
        <w:rPr>
          <w:rFonts w:eastAsia="Arial" w:cs="Arial"/>
          <w:szCs w:val="24"/>
        </w:rPr>
        <w:t xml:space="preserve">Para </w:t>
      </w:r>
      <w:r w:rsidR="00F95FAA">
        <w:rPr>
          <w:rFonts w:eastAsia="Arial" w:cs="Arial"/>
          <w:szCs w:val="24"/>
        </w:rPr>
        <w:t xml:space="preserve">el cálculo </w:t>
      </w:r>
      <w:r w:rsidRPr="00F95FAA">
        <w:rPr>
          <w:rFonts w:eastAsia="Arial" w:cs="Arial"/>
          <w:szCs w:val="24"/>
        </w:rPr>
        <w:t xml:space="preserve">del regulador de carga </w:t>
      </w:r>
      <w:r>
        <w:rPr>
          <w:rFonts w:eastAsia="Arial" w:cs="Arial"/>
          <w:szCs w:val="24"/>
        </w:rPr>
        <w:t>MPPT</w:t>
      </w:r>
      <w:r w:rsidR="00ED7CCD">
        <w:rPr>
          <w:rFonts w:eastAsia="Arial" w:cs="Arial"/>
          <w:szCs w:val="24"/>
        </w:rPr>
        <w:t xml:space="preserve"> o PWM</w:t>
      </w:r>
      <w:r w:rsidR="00977049">
        <w:rPr>
          <w:rFonts w:eastAsia="Arial" w:cs="Arial"/>
          <w:szCs w:val="24"/>
        </w:rPr>
        <w:t>,</w:t>
      </w:r>
      <w:r w:rsidR="00F95FAA">
        <w:rPr>
          <w:rFonts w:eastAsia="Arial" w:cs="Arial"/>
          <w:szCs w:val="24"/>
        </w:rPr>
        <w:t xml:space="preserve"> se calcula la máxima corriente </w:t>
      </w:r>
      <w:r w:rsidR="00977049">
        <w:rPr>
          <w:rFonts w:eastAsia="Arial" w:cs="Arial"/>
          <w:szCs w:val="24"/>
        </w:rPr>
        <w:t xml:space="preserve">a su entrada </w:t>
      </w:r>
      <m:oMath>
        <m:sSub>
          <m:sSubPr>
            <m:ctrlPr>
              <w:rPr>
                <w:rFonts w:ascii="Cambria Math" w:eastAsia="Arial" w:hAnsi="Cambria Math" w:cs="Arial"/>
                <w:i/>
                <w:szCs w:val="24"/>
              </w:rPr>
            </m:ctrlPr>
          </m:sSubPr>
          <m:e>
            <m:r>
              <w:rPr>
                <w:rFonts w:ascii="Cambria Math" w:eastAsia="Arial" w:hAnsi="Cambria Math" w:cs="Arial"/>
                <w:szCs w:val="24"/>
              </w:rPr>
              <m:t>I</m:t>
            </m:r>
          </m:e>
          <m:sub>
            <m:r>
              <w:rPr>
                <w:rFonts w:ascii="Cambria Math" w:eastAsia="Arial" w:hAnsi="Cambria Math" w:cs="Arial"/>
                <w:szCs w:val="24"/>
              </w:rPr>
              <m:t>ent</m:t>
            </m:r>
          </m:sub>
        </m:sSub>
      </m:oMath>
      <w:r w:rsidR="00977049">
        <w:rPr>
          <w:rFonts w:eastAsia="Arial" w:cs="Arial"/>
          <w:szCs w:val="24"/>
        </w:rPr>
        <w:t xml:space="preserve"> ecuación </w:t>
      </w:r>
      <w:r w:rsidR="008026CC">
        <w:rPr>
          <w:rFonts w:eastAsia="Arial" w:cs="Arial"/>
          <w:szCs w:val="24"/>
        </w:rPr>
        <w:t>8</w:t>
      </w:r>
      <w:r w:rsidR="00F95FAA">
        <w:rPr>
          <w:rFonts w:eastAsia="Arial" w:cs="Arial"/>
          <w:szCs w:val="24"/>
        </w:rPr>
        <w:t>,</w:t>
      </w:r>
      <w:r w:rsidR="00977049">
        <w:rPr>
          <w:rFonts w:eastAsia="Arial" w:cs="Arial"/>
          <w:szCs w:val="24"/>
        </w:rPr>
        <w:t xml:space="preserve"> y a su salida  </w:t>
      </w:r>
      <m:oMath>
        <m:sSub>
          <m:sSubPr>
            <m:ctrlPr>
              <w:rPr>
                <w:rFonts w:ascii="Cambria Math" w:eastAsia="Arial" w:hAnsi="Cambria Math" w:cs="Arial"/>
                <w:i/>
                <w:szCs w:val="24"/>
              </w:rPr>
            </m:ctrlPr>
          </m:sSubPr>
          <m:e>
            <m:r>
              <w:rPr>
                <w:rFonts w:ascii="Cambria Math" w:eastAsia="Arial" w:hAnsi="Cambria Math" w:cs="Arial"/>
                <w:szCs w:val="24"/>
              </w:rPr>
              <m:t>I</m:t>
            </m:r>
          </m:e>
          <m:sub>
            <m:r>
              <w:rPr>
                <w:rFonts w:ascii="Cambria Math" w:eastAsia="Arial" w:hAnsi="Cambria Math" w:cs="Arial"/>
                <w:szCs w:val="24"/>
              </w:rPr>
              <m:t>sal</m:t>
            </m:r>
          </m:sub>
        </m:sSub>
      </m:oMath>
      <w:r w:rsidR="00977049">
        <w:rPr>
          <w:rFonts w:eastAsia="Arial" w:cs="Arial"/>
          <w:szCs w:val="24"/>
        </w:rPr>
        <w:t xml:space="preserve"> ecuación </w:t>
      </w:r>
      <w:r w:rsidR="008026CC">
        <w:rPr>
          <w:rFonts w:eastAsia="Arial" w:cs="Arial"/>
          <w:szCs w:val="24"/>
        </w:rPr>
        <w:t>9</w:t>
      </w:r>
      <w:r w:rsidR="00977049">
        <w:rPr>
          <w:rFonts w:eastAsia="Arial" w:cs="Arial"/>
          <w:szCs w:val="24"/>
        </w:rPr>
        <w:t>.</w:t>
      </w:r>
      <w:sdt>
        <w:sdtPr>
          <w:rPr>
            <w:rFonts w:eastAsia="Arial" w:cs="Arial"/>
            <w:szCs w:val="24"/>
          </w:rPr>
          <w:id w:val="-388110942"/>
          <w:citation/>
        </w:sdtPr>
        <w:sdtContent>
          <w:r w:rsidR="008C6759">
            <w:rPr>
              <w:rFonts w:eastAsia="Arial" w:cs="Arial"/>
              <w:szCs w:val="24"/>
            </w:rPr>
            <w:fldChar w:fldCharType="begin"/>
          </w:r>
          <w:r w:rsidR="00477F2D">
            <w:rPr>
              <w:rFonts w:eastAsia="Arial" w:cs="Arial"/>
              <w:szCs w:val="24"/>
            </w:rPr>
            <w:instrText xml:space="preserve">CITATION Aso17 \l 3082 </w:instrText>
          </w:r>
          <w:r w:rsidR="008C6759">
            <w:rPr>
              <w:rFonts w:eastAsia="Arial" w:cs="Arial"/>
              <w:szCs w:val="24"/>
            </w:rPr>
            <w:fldChar w:fldCharType="separate"/>
          </w:r>
          <w:r w:rsidR="00593FF6">
            <w:rPr>
              <w:rFonts w:eastAsia="Arial" w:cs="Arial"/>
              <w:noProof/>
              <w:szCs w:val="24"/>
            </w:rPr>
            <w:t xml:space="preserve"> </w:t>
          </w:r>
          <w:r w:rsidR="00593FF6" w:rsidRPr="00593FF6">
            <w:rPr>
              <w:rFonts w:eastAsia="Arial" w:cs="Arial"/>
              <w:noProof/>
              <w:szCs w:val="24"/>
            </w:rPr>
            <w:t>[20]</w:t>
          </w:r>
          <w:r w:rsidR="008C6759">
            <w:rPr>
              <w:rFonts w:eastAsia="Arial" w:cs="Arial"/>
              <w:szCs w:val="24"/>
            </w:rPr>
            <w:fldChar w:fldCharType="end"/>
          </w:r>
        </w:sdtContent>
      </w:sdt>
    </w:p>
    <w:bookmarkStart w:id="29" w:name="_Hlk127785595"/>
    <w:p w14:paraId="6ECB7CFC" w14:textId="2E5811DE" w:rsidR="00977049" w:rsidRDefault="00000000" w:rsidP="00977049">
      <w:pPr>
        <w:jc w:val="right"/>
        <w:rPr>
          <w:rFonts w:eastAsia="Arial" w:cs="Arial"/>
          <w:szCs w:val="24"/>
        </w:rPr>
      </w:pPr>
      <m:oMath>
        <m:sSub>
          <m:sSubPr>
            <m:ctrlPr>
              <w:rPr>
                <w:rFonts w:ascii="Cambria Math" w:eastAsia="Arial" w:hAnsi="Cambria Math" w:cs="Arial"/>
                <w:i/>
                <w:szCs w:val="24"/>
              </w:rPr>
            </m:ctrlPr>
          </m:sSubPr>
          <m:e>
            <m:r>
              <w:rPr>
                <w:rFonts w:ascii="Cambria Math" w:eastAsia="Arial" w:hAnsi="Cambria Math" w:cs="Arial"/>
                <w:szCs w:val="24"/>
              </w:rPr>
              <m:t>I</m:t>
            </m:r>
          </m:e>
          <m:sub>
            <m:r>
              <w:rPr>
                <w:rFonts w:ascii="Cambria Math" w:eastAsia="Arial" w:hAnsi="Cambria Math" w:cs="Arial"/>
                <w:szCs w:val="24"/>
              </w:rPr>
              <m:t>ent</m:t>
            </m:r>
          </m:sub>
        </m:sSub>
        <w:bookmarkEnd w:id="29"/>
        <m:r>
          <w:rPr>
            <w:rFonts w:ascii="Cambria Math" w:eastAsia="Arial" w:hAnsi="Cambria Math" w:cs="Arial"/>
            <w:szCs w:val="24"/>
          </w:rPr>
          <m:t>=1,25*</m:t>
        </m:r>
        <m:sSub>
          <m:sSubPr>
            <m:ctrlPr>
              <w:rPr>
                <w:rFonts w:ascii="Cambria Math" w:eastAsia="Arial" w:hAnsi="Cambria Math" w:cs="Arial"/>
                <w:i/>
                <w:szCs w:val="24"/>
              </w:rPr>
            </m:ctrlPr>
          </m:sSubPr>
          <m:e>
            <m:r>
              <w:rPr>
                <w:rFonts w:ascii="Cambria Math" w:eastAsia="Arial" w:hAnsi="Cambria Math" w:cs="Arial"/>
                <w:szCs w:val="24"/>
              </w:rPr>
              <m:t>I</m:t>
            </m:r>
          </m:e>
          <m:sub>
            <m:r>
              <w:rPr>
                <w:rFonts w:ascii="Cambria Math" w:eastAsia="Arial" w:hAnsi="Cambria Math" w:cs="Arial"/>
                <w:szCs w:val="24"/>
              </w:rPr>
              <m:t>MODSC</m:t>
            </m:r>
          </m:sub>
        </m:sSub>
        <m:r>
          <w:rPr>
            <w:rFonts w:ascii="Cambria Math" w:eastAsia="Arial" w:hAnsi="Cambria Math" w:cs="Arial"/>
            <w:szCs w:val="24"/>
          </w:rPr>
          <m:t>*</m:t>
        </m:r>
        <m:sSub>
          <m:sSubPr>
            <m:ctrlPr>
              <w:rPr>
                <w:rFonts w:ascii="Cambria Math" w:eastAsia="Arial" w:hAnsi="Cambria Math" w:cs="Arial"/>
                <w:i/>
                <w:szCs w:val="24"/>
              </w:rPr>
            </m:ctrlPr>
          </m:sSubPr>
          <m:e>
            <m:r>
              <w:rPr>
                <w:rFonts w:ascii="Cambria Math" w:eastAsia="Arial" w:hAnsi="Cambria Math" w:cs="Arial"/>
                <w:szCs w:val="24"/>
              </w:rPr>
              <m:t>N</m:t>
            </m:r>
          </m:e>
          <m:sub>
            <m:r>
              <w:rPr>
                <w:rFonts w:ascii="Cambria Math" w:eastAsia="Arial" w:hAnsi="Cambria Math" w:cs="Arial"/>
                <w:szCs w:val="24"/>
              </w:rPr>
              <m:t>p</m:t>
            </m:r>
          </m:sub>
        </m:sSub>
      </m:oMath>
      <w:r w:rsidR="00977049">
        <w:rPr>
          <w:rFonts w:eastAsia="Arial" w:cs="Arial"/>
          <w:szCs w:val="24"/>
        </w:rPr>
        <w:t xml:space="preserve">                                              (</w:t>
      </w:r>
      <w:r w:rsidR="008026CC">
        <w:rPr>
          <w:rFonts w:eastAsia="Arial" w:cs="Arial"/>
          <w:szCs w:val="24"/>
        </w:rPr>
        <w:t>8</w:t>
      </w:r>
      <w:r w:rsidR="00977049">
        <w:rPr>
          <w:rFonts w:eastAsia="Arial" w:cs="Arial"/>
          <w:szCs w:val="24"/>
        </w:rPr>
        <w:t>)</w:t>
      </w:r>
    </w:p>
    <w:p w14:paraId="4489AE88" w14:textId="2CDFF745" w:rsidR="00977049" w:rsidRDefault="00977049" w:rsidP="00977049">
      <w:pPr>
        <w:rPr>
          <w:rFonts w:eastAsia="Arial" w:cs="Arial"/>
          <w:szCs w:val="24"/>
        </w:rPr>
      </w:pPr>
      <w:r>
        <w:rPr>
          <w:rFonts w:eastAsia="Arial" w:cs="Arial"/>
          <w:szCs w:val="24"/>
        </w:rPr>
        <w:t xml:space="preserve">Donde, </w:t>
      </w:r>
    </w:p>
    <w:p w14:paraId="271DE4F0" w14:textId="119C60D4" w:rsidR="00977049" w:rsidRDefault="00000000" w:rsidP="00977049">
      <w:pPr>
        <w:rPr>
          <w:rFonts w:eastAsia="Arial" w:cs="Arial"/>
          <w:szCs w:val="24"/>
        </w:rPr>
      </w:pPr>
      <m:oMath>
        <m:sSub>
          <m:sSubPr>
            <m:ctrlPr>
              <w:rPr>
                <w:rFonts w:ascii="Cambria Math" w:eastAsia="Arial" w:hAnsi="Cambria Math" w:cs="Arial"/>
                <w:i/>
                <w:szCs w:val="24"/>
              </w:rPr>
            </m:ctrlPr>
          </m:sSubPr>
          <m:e>
            <m:r>
              <w:rPr>
                <w:rFonts w:ascii="Cambria Math" w:eastAsia="Arial" w:hAnsi="Cambria Math" w:cs="Arial"/>
                <w:szCs w:val="24"/>
              </w:rPr>
              <m:t>I</m:t>
            </m:r>
          </m:e>
          <m:sub>
            <m:r>
              <w:rPr>
                <w:rFonts w:ascii="Cambria Math" w:eastAsia="Arial" w:hAnsi="Cambria Math" w:cs="Arial"/>
                <w:szCs w:val="24"/>
              </w:rPr>
              <m:t>MODSC</m:t>
            </m:r>
          </m:sub>
        </m:sSub>
      </m:oMath>
      <w:r w:rsidR="00977049">
        <w:rPr>
          <w:rFonts w:eastAsia="Arial" w:cs="Arial"/>
          <w:szCs w:val="24"/>
        </w:rPr>
        <w:t xml:space="preserve"> Corriente unitaria del módulo fotovoltaico en condiciones de cortocircuito </w:t>
      </w:r>
    </w:p>
    <w:p w14:paraId="18234715" w14:textId="77777777" w:rsidR="00977049" w:rsidRDefault="00000000" w:rsidP="00977049">
      <w:pPr>
        <w:rPr>
          <w:rFonts w:eastAsia="Arial" w:cs="Arial"/>
          <w:szCs w:val="24"/>
        </w:rPr>
      </w:pPr>
      <m:oMath>
        <m:sSub>
          <m:sSubPr>
            <m:ctrlPr>
              <w:rPr>
                <w:rFonts w:ascii="Cambria Math" w:eastAsia="Arial" w:hAnsi="Cambria Math" w:cs="Arial"/>
                <w:i/>
                <w:szCs w:val="24"/>
              </w:rPr>
            </m:ctrlPr>
          </m:sSubPr>
          <m:e>
            <m:r>
              <w:rPr>
                <w:rFonts w:ascii="Cambria Math" w:eastAsia="Arial" w:hAnsi="Cambria Math" w:cs="Arial"/>
                <w:szCs w:val="24"/>
              </w:rPr>
              <m:t>N</m:t>
            </m:r>
          </m:e>
          <m:sub>
            <m:r>
              <w:rPr>
                <w:rFonts w:ascii="Cambria Math" w:eastAsia="Arial" w:hAnsi="Cambria Math" w:cs="Arial"/>
                <w:szCs w:val="24"/>
              </w:rPr>
              <m:t>p</m:t>
            </m:r>
          </m:sub>
        </m:sSub>
      </m:oMath>
      <w:r w:rsidR="00977049">
        <w:rPr>
          <w:rFonts w:eastAsia="Arial" w:cs="Arial"/>
          <w:szCs w:val="24"/>
        </w:rPr>
        <w:t xml:space="preserve"> Numero de ramas en paralelo</w:t>
      </w:r>
    </w:p>
    <w:p w14:paraId="0AA74002" w14:textId="40AA66B2" w:rsidR="00977049" w:rsidRDefault="00977049" w:rsidP="00977049">
      <w:pPr>
        <w:rPr>
          <w:rFonts w:eastAsia="Arial" w:cs="Arial"/>
          <w:szCs w:val="24"/>
        </w:rPr>
      </w:pPr>
      <m:oMath>
        <m:r>
          <w:rPr>
            <w:rFonts w:ascii="Cambria Math" w:eastAsia="Arial" w:hAnsi="Cambria Math" w:cs="Arial"/>
            <w:szCs w:val="24"/>
          </w:rPr>
          <m:t>1,25</m:t>
        </m:r>
      </m:oMath>
      <w:r>
        <w:rPr>
          <w:rFonts w:eastAsia="Arial" w:cs="Arial"/>
          <w:szCs w:val="24"/>
        </w:rPr>
        <w:t xml:space="preserve"> Factor de seguridad para evitar daños ocasionados por el regulador  </w:t>
      </w:r>
    </w:p>
    <w:bookmarkStart w:id="30" w:name="_Hlk127785608"/>
    <w:p w14:paraId="72F1CCFC" w14:textId="6BA59652" w:rsidR="00977049" w:rsidRPr="008C6759" w:rsidRDefault="00000000" w:rsidP="008C6759">
      <w:pPr>
        <w:jc w:val="right"/>
        <w:rPr>
          <w:rFonts w:eastAsia="Arial" w:cs="Arial"/>
          <w:szCs w:val="24"/>
        </w:rPr>
      </w:pPr>
      <m:oMath>
        <m:sSub>
          <m:sSubPr>
            <m:ctrlPr>
              <w:rPr>
                <w:rFonts w:ascii="Cambria Math" w:eastAsia="Arial" w:hAnsi="Cambria Math" w:cs="Arial"/>
                <w:i/>
                <w:szCs w:val="24"/>
              </w:rPr>
            </m:ctrlPr>
          </m:sSubPr>
          <m:e>
            <m:r>
              <w:rPr>
                <w:rFonts w:ascii="Cambria Math" w:eastAsia="Arial" w:hAnsi="Cambria Math" w:cs="Arial"/>
                <w:szCs w:val="24"/>
              </w:rPr>
              <m:t>I</m:t>
            </m:r>
          </m:e>
          <m:sub>
            <m:r>
              <w:rPr>
                <w:rFonts w:ascii="Cambria Math" w:eastAsia="Arial" w:hAnsi="Cambria Math" w:cs="Arial"/>
                <w:szCs w:val="24"/>
              </w:rPr>
              <m:t>sal</m:t>
            </m:r>
          </m:sub>
        </m:sSub>
        <w:bookmarkEnd w:id="30"/>
        <m:r>
          <w:rPr>
            <w:rFonts w:ascii="Cambria Math" w:eastAsia="Arial" w:hAnsi="Cambria Math" w:cs="Arial"/>
            <w:szCs w:val="24"/>
          </w:rPr>
          <m:t>=</m:t>
        </m:r>
        <m:f>
          <m:fPr>
            <m:ctrlPr>
              <w:rPr>
                <w:rFonts w:ascii="Cambria Math" w:eastAsia="Arial" w:hAnsi="Cambria Math" w:cs="Arial"/>
                <w:i/>
                <w:szCs w:val="24"/>
              </w:rPr>
            </m:ctrlPr>
          </m:fPr>
          <m:num>
            <m:r>
              <w:rPr>
                <w:rFonts w:ascii="Cambria Math" w:eastAsia="Arial" w:hAnsi="Cambria Math" w:cs="Arial"/>
                <w:szCs w:val="24"/>
              </w:rPr>
              <m:t>1,25*(</m:t>
            </m:r>
            <m:sSub>
              <m:sSubPr>
                <m:ctrlPr>
                  <w:rPr>
                    <w:rFonts w:ascii="Cambria Math" w:eastAsia="Arial" w:hAnsi="Cambria Math" w:cs="Arial"/>
                    <w:i/>
                    <w:szCs w:val="24"/>
                  </w:rPr>
                </m:ctrlPr>
              </m:sSubPr>
              <m:e>
                <m:r>
                  <w:rPr>
                    <w:rFonts w:ascii="Cambria Math" w:eastAsia="Arial" w:hAnsi="Cambria Math" w:cs="Arial"/>
                    <w:szCs w:val="24"/>
                  </w:rPr>
                  <m:t>P</m:t>
                </m:r>
              </m:e>
              <m:sub>
                <m:r>
                  <w:rPr>
                    <w:rFonts w:ascii="Cambria Math" w:eastAsia="Arial" w:hAnsi="Cambria Math" w:cs="Arial"/>
                    <w:szCs w:val="24"/>
                  </w:rPr>
                  <m:t>DC</m:t>
                </m:r>
              </m:sub>
            </m:sSub>
            <m:r>
              <w:rPr>
                <w:rFonts w:ascii="Cambria Math" w:eastAsia="Arial" w:hAnsi="Cambria Math" w:cs="Arial"/>
                <w:szCs w:val="24"/>
              </w:rPr>
              <m:t>+</m:t>
            </m:r>
            <m:f>
              <m:fPr>
                <m:ctrlPr>
                  <w:rPr>
                    <w:rFonts w:ascii="Cambria Math" w:eastAsia="Arial" w:hAnsi="Cambria Math" w:cs="Arial"/>
                    <w:i/>
                    <w:szCs w:val="24"/>
                  </w:rPr>
                </m:ctrlPr>
              </m:fPr>
              <m:num>
                <m:sSub>
                  <m:sSubPr>
                    <m:ctrlPr>
                      <w:rPr>
                        <w:rFonts w:ascii="Cambria Math" w:eastAsia="Arial" w:hAnsi="Cambria Math" w:cs="Arial"/>
                        <w:i/>
                        <w:szCs w:val="24"/>
                      </w:rPr>
                    </m:ctrlPr>
                  </m:sSubPr>
                  <m:e>
                    <m:r>
                      <w:rPr>
                        <w:rFonts w:ascii="Cambria Math" w:eastAsia="Arial" w:hAnsi="Cambria Math" w:cs="Arial"/>
                        <w:szCs w:val="24"/>
                      </w:rPr>
                      <m:t>P</m:t>
                    </m:r>
                  </m:e>
                  <m:sub>
                    <m:r>
                      <w:rPr>
                        <w:rFonts w:ascii="Cambria Math" w:eastAsia="Arial" w:hAnsi="Cambria Math" w:cs="Arial"/>
                        <w:szCs w:val="24"/>
                      </w:rPr>
                      <m:t>AC</m:t>
                    </m:r>
                  </m:sub>
                </m:sSub>
              </m:num>
              <m:den>
                <m:sSub>
                  <m:sSubPr>
                    <m:ctrlPr>
                      <w:rPr>
                        <w:rFonts w:ascii="Cambria Math" w:eastAsia="Arial" w:hAnsi="Cambria Math" w:cs="Arial"/>
                        <w:i/>
                        <w:szCs w:val="24"/>
                      </w:rPr>
                    </m:ctrlPr>
                  </m:sSubPr>
                  <m:e>
                    <m:r>
                      <w:rPr>
                        <w:rFonts w:ascii="Cambria Math" w:eastAsia="Arial" w:hAnsi="Cambria Math" w:cs="Arial"/>
                        <w:szCs w:val="24"/>
                      </w:rPr>
                      <m:t>η</m:t>
                    </m:r>
                  </m:e>
                  <m:sub>
                    <m:r>
                      <w:rPr>
                        <w:rFonts w:ascii="Cambria Math" w:eastAsia="Arial" w:hAnsi="Cambria Math" w:cs="Arial"/>
                        <w:szCs w:val="24"/>
                      </w:rPr>
                      <m:t>inv</m:t>
                    </m:r>
                  </m:sub>
                </m:sSub>
              </m:den>
            </m:f>
            <m:r>
              <w:rPr>
                <w:rFonts w:ascii="Cambria Math" w:eastAsia="Arial" w:hAnsi="Cambria Math" w:cs="Arial"/>
                <w:szCs w:val="24"/>
              </w:rPr>
              <m:t>)</m:t>
            </m:r>
          </m:num>
          <m:den>
            <m:sSub>
              <m:sSubPr>
                <m:ctrlPr>
                  <w:rPr>
                    <w:rFonts w:ascii="Cambria Math" w:eastAsia="Arial" w:hAnsi="Cambria Math" w:cs="Arial"/>
                    <w:i/>
                    <w:szCs w:val="24"/>
                  </w:rPr>
                </m:ctrlPr>
              </m:sSubPr>
              <m:e>
                <m:r>
                  <w:rPr>
                    <w:rFonts w:ascii="Cambria Math" w:eastAsia="Arial" w:hAnsi="Cambria Math" w:cs="Arial"/>
                    <w:szCs w:val="24"/>
                  </w:rPr>
                  <m:t>V</m:t>
                </m:r>
              </m:e>
              <m:sub>
                <m:r>
                  <w:rPr>
                    <w:rFonts w:ascii="Cambria Math" w:eastAsia="Arial" w:hAnsi="Cambria Math" w:cs="Arial"/>
                    <w:szCs w:val="24"/>
                  </w:rPr>
                  <m:t>bat</m:t>
                </m:r>
              </m:sub>
            </m:sSub>
          </m:den>
        </m:f>
      </m:oMath>
      <w:r w:rsidR="008C6759">
        <w:rPr>
          <w:rFonts w:eastAsia="Arial" w:cs="Arial"/>
          <w:szCs w:val="24"/>
        </w:rPr>
        <w:t xml:space="preserve">                                                     (</w:t>
      </w:r>
      <w:r w:rsidR="008026CC">
        <w:rPr>
          <w:rFonts w:eastAsia="Arial" w:cs="Arial"/>
          <w:szCs w:val="24"/>
        </w:rPr>
        <w:t>9</w:t>
      </w:r>
      <w:r w:rsidR="008C6759">
        <w:rPr>
          <w:rFonts w:eastAsia="Arial" w:cs="Arial"/>
          <w:szCs w:val="24"/>
        </w:rPr>
        <w:t>)</w:t>
      </w:r>
    </w:p>
    <w:p w14:paraId="1B56B492" w14:textId="5B014DB7" w:rsidR="00A51F4E" w:rsidRDefault="00A51F4E" w:rsidP="00A51F4E">
      <w:pPr>
        <w:rPr>
          <w:rFonts w:eastAsia="Arial" w:cs="Arial"/>
          <w:szCs w:val="24"/>
        </w:rPr>
      </w:pPr>
      <w:r>
        <w:rPr>
          <w:rFonts w:eastAsia="Arial" w:cs="Arial"/>
          <w:szCs w:val="24"/>
        </w:rPr>
        <w:t>Donde,</w:t>
      </w:r>
    </w:p>
    <w:p w14:paraId="5C0F3A5F" w14:textId="34D77D37" w:rsidR="00A51F4E" w:rsidRDefault="00000000" w:rsidP="00A51F4E">
      <w:pPr>
        <w:rPr>
          <w:rFonts w:eastAsia="Arial" w:cs="Arial"/>
          <w:szCs w:val="24"/>
        </w:rPr>
      </w:pPr>
      <m:oMath>
        <m:sSub>
          <m:sSubPr>
            <m:ctrlPr>
              <w:rPr>
                <w:rFonts w:ascii="Cambria Math" w:eastAsia="Arial" w:hAnsi="Cambria Math" w:cs="Arial"/>
                <w:i/>
                <w:szCs w:val="24"/>
              </w:rPr>
            </m:ctrlPr>
          </m:sSubPr>
          <m:e>
            <m:r>
              <w:rPr>
                <w:rFonts w:ascii="Cambria Math" w:eastAsia="Arial" w:hAnsi="Cambria Math" w:cs="Arial"/>
                <w:szCs w:val="24"/>
              </w:rPr>
              <m:t>P</m:t>
            </m:r>
          </m:e>
          <m:sub>
            <m:r>
              <w:rPr>
                <w:rFonts w:ascii="Cambria Math" w:eastAsia="Arial" w:hAnsi="Cambria Math" w:cs="Arial"/>
                <w:szCs w:val="24"/>
              </w:rPr>
              <m:t>AC</m:t>
            </m:r>
          </m:sub>
        </m:sSub>
      </m:oMath>
      <w:r w:rsidR="00A51F4E">
        <w:rPr>
          <w:rFonts w:eastAsia="Arial" w:cs="Arial"/>
          <w:szCs w:val="24"/>
        </w:rPr>
        <w:t xml:space="preserve"> Potencia de cargas Corriente Alterna </w:t>
      </w:r>
    </w:p>
    <w:p w14:paraId="618A6CA6" w14:textId="4B986551" w:rsidR="00887359" w:rsidRDefault="00000000" w:rsidP="00A51F4E">
      <w:pPr>
        <w:rPr>
          <w:rFonts w:eastAsia="Arial" w:cs="Arial"/>
          <w:szCs w:val="24"/>
        </w:rPr>
      </w:pPr>
      <m:oMath>
        <m:sSub>
          <m:sSubPr>
            <m:ctrlPr>
              <w:rPr>
                <w:rFonts w:ascii="Cambria Math" w:eastAsia="Arial" w:hAnsi="Cambria Math" w:cs="Arial"/>
                <w:i/>
                <w:szCs w:val="24"/>
              </w:rPr>
            </m:ctrlPr>
          </m:sSubPr>
          <m:e>
            <m:r>
              <w:rPr>
                <w:rFonts w:ascii="Cambria Math" w:eastAsia="Arial" w:hAnsi="Cambria Math" w:cs="Arial"/>
                <w:szCs w:val="24"/>
              </w:rPr>
              <m:t>P</m:t>
            </m:r>
          </m:e>
          <m:sub>
            <m:r>
              <w:rPr>
                <w:rFonts w:ascii="Cambria Math" w:eastAsia="Arial" w:hAnsi="Cambria Math" w:cs="Arial"/>
                <w:szCs w:val="24"/>
              </w:rPr>
              <m:t>DC</m:t>
            </m:r>
          </m:sub>
        </m:sSub>
      </m:oMath>
      <w:r w:rsidR="00A51F4E">
        <w:rPr>
          <w:rFonts w:eastAsia="Arial" w:cs="Arial"/>
          <w:szCs w:val="24"/>
        </w:rPr>
        <w:t xml:space="preserve"> Potencia de cargas Corriente Directa</w:t>
      </w:r>
    </w:p>
    <w:p w14:paraId="556A4710" w14:textId="2066F024" w:rsidR="005C1443" w:rsidRDefault="0054763B" w:rsidP="0054763B">
      <w:pPr>
        <w:rPr>
          <w:rFonts w:eastAsia="Arial" w:cs="Arial"/>
          <w:b/>
          <w:bCs/>
          <w:szCs w:val="24"/>
        </w:rPr>
      </w:pPr>
      <w:r>
        <w:rPr>
          <w:rFonts w:eastAsia="Arial" w:cs="Arial"/>
          <w:b/>
          <w:bCs/>
          <w:szCs w:val="24"/>
        </w:rPr>
        <w:t>Inversor</w:t>
      </w:r>
    </w:p>
    <w:p w14:paraId="73739D06" w14:textId="62E32A0D" w:rsidR="00973215" w:rsidRDefault="00EE3E36" w:rsidP="0054763B">
      <w:pPr>
        <w:rPr>
          <w:rFonts w:eastAsia="Arial" w:cs="Arial"/>
          <w:szCs w:val="24"/>
        </w:rPr>
      </w:pPr>
      <w:r w:rsidRPr="003E51D0">
        <w:rPr>
          <w:rFonts w:eastAsia="Arial" w:cs="Arial"/>
          <w:szCs w:val="24"/>
        </w:rPr>
        <w:t xml:space="preserve">El inversor fotovoltaico es el equipo electrónico que permite convertir </w:t>
      </w:r>
      <w:r w:rsidR="00EA4C16" w:rsidRPr="003E51D0">
        <w:rPr>
          <w:rFonts w:eastAsia="Arial" w:cs="Arial"/>
          <w:szCs w:val="24"/>
        </w:rPr>
        <w:t>la corriente directa en corriente alter</w:t>
      </w:r>
      <w:r w:rsidR="003E51D0" w:rsidRPr="003E51D0">
        <w:rPr>
          <w:rFonts w:eastAsia="Arial" w:cs="Arial"/>
          <w:szCs w:val="24"/>
        </w:rPr>
        <w:t>na</w:t>
      </w:r>
      <w:r w:rsidR="00973215">
        <w:rPr>
          <w:rFonts w:eastAsia="Arial" w:cs="Arial"/>
          <w:szCs w:val="24"/>
        </w:rPr>
        <w:t xml:space="preserve">, contando con un </w:t>
      </w:r>
      <w:r w:rsidR="00510837">
        <w:rPr>
          <w:rFonts w:eastAsia="Arial" w:cs="Arial"/>
          <w:szCs w:val="24"/>
        </w:rPr>
        <w:t>número</w:t>
      </w:r>
      <w:r w:rsidR="00973215">
        <w:rPr>
          <w:rFonts w:eastAsia="Arial" w:cs="Arial"/>
          <w:szCs w:val="24"/>
        </w:rPr>
        <w:t xml:space="preserve"> determinado de entradas denominadas “</w:t>
      </w:r>
      <w:r w:rsidR="00B436A8">
        <w:rPr>
          <w:rFonts w:eastAsia="Arial" w:cs="Arial"/>
          <w:szCs w:val="24"/>
        </w:rPr>
        <w:t>Máxima</w:t>
      </w:r>
      <w:r w:rsidR="00973215">
        <w:rPr>
          <w:rFonts w:eastAsia="Arial" w:cs="Arial"/>
          <w:szCs w:val="24"/>
        </w:rPr>
        <w:t xml:space="preserve"> </w:t>
      </w:r>
      <w:proofErr w:type="spellStart"/>
      <w:r w:rsidR="00973215">
        <w:rPr>
          <w:rFonts w:eastAsia="Arial" w:cs="Arial"/>
          <w:szCs w:val="24"/>
        </w:rPr>
        <w:t>Power</w:t>
      </w:r>
      <w:proofErr w:type="spellEnd"/>
      <w:r w:rsidR="00973215">
        <w:rPr>
          <w:rFonts w:eastAsia="Arial" w:cs="Arial"/>
          <w:szCs w:val="24"/>
        </w:rPr>
        <w:t xml:space="preserve"> Point </w:t>
      </w:r>
      <w:proofErr w:type="spellStart"/>
      <w:r w:rsidR="00973215">
        <w:rPr>
          <w:rFonts w:eastAsia="Arial" w:cs="Arial"/>
          <w:szCs w:val="24"/>
        </w:rPr>
        <w:t>Tracker</w:t>
      </w:r>
      <w:proofErr w:type="spellEnd"/>
      <w:r w:rsidR="00973215">
        <w:rPr>
          <w:rFonts w:eastAsia="Arial" w:cs="Arial"/>
          <w:szCs w:val="24"/>
        </w:rPr>
        <w:t xml:space="preserve">” (MPPT), a las que están conectadas a los paneles solares. </w:t>
      </w:r>
    </w:p>
    <w:p w14:paraId="3E5D653C" w14:textId="782A0662" w:rsidR="00973215" w:rsidRPr="00973215" w:rsidRDefault="00973215" w:rsidP="0054763B">
      <w:pPr>
        <w:rPr>
          <w:rFonts w:eastAsia="Arial" w:cs="Arial"/>
          <w:szCs w:val="24"/>
          <w:lang w:val="es-CO"/>
        </w:rPr>
      </w:pPr>
      <w:r>
        <w:rPr>
          <w:rFonts w:eastAsia="Arial" w:cs="Arial"/>
          <w:szCs w:val="24"/>
          <w:lang w:val="es-CO"/>
        </w:rPr>
        <w:t xml:space="preserve">Las entradas MPPT son controladas electrónicamente por el inversor propio, lo cual es la encargada de buscar el máximo punto de poder en tiempo real, modificando el </w:t>
      </w:r>
      <w:r>
        <w:rPr>
          <w:rFonts w:eastAsia="Arial" w:cs="Arial"/>
          <w:szCs w:val="24"/>
          <w:lang w:val="es-CO"/>
        </w:rPr>
        <w:lastRenderedPageBreak/>
        <w:t>voltaje del sistema de paneles, ya que el voltaje vario en lo largo del día por condiciones ambientales, afectando la potencia de entrada.</w:t>
      </w:r>
    </w:p>
    <w:p w14:paraId="73FB5362" w14:textId="379B77C4" w:rsidR="00275BC8" w:rsidRDefault="00275BC8" w:rsidP="0054763B">
      <w:pPr>
        <w:rPr>
          <w:rFonts w:eastAsia="Arial" w:cs="Arial"/>
          <w:szCs w:val="24"/>
        </w:rPr>
      </w:pPr>
      <w:r w:rsidRPr="003E51D0">
        <w:rPr>
          <w:rFonts w:eastAsia="Arial" w:cs="Arial"/>
          <w:szCs w:val="24"/>
        </w:rPr>
        <w:t>Para</w:t>
      </w:r>
      <w:r w:rsidRPr="00EA4C16">
        <w:rPr>
          <w:rFonts w:eastAsia="Arial" w:cs="Arial"/>
          <w:szCs w:val="24"/>
        </w:rPr>
        <w:t xml:space="preserve"> </w:t>
      </w:r>
      <w:r w:rsidR="00A51F4E" w:rsidRPr="00EA4C16">
        <w:rPr>
          <w:rFonts w:eastAsia="Arial" w:cs="Arial"/>
          <w:szCs w:val="24"/>
        </w:rPr>
        <w:t>seleccionar el inversor</w:t>
      </w:r>
      <w:r w:rsidR="00EA4C16">
        <w:rPr>
          <w:rFonts w:eastAsia="Arial" w:cs="Arial"/>
          <w:szCs w:val="24"/>
        </w:rPr>
        <w:t>,</w:t>
      </w:r>
      <w:r w:rsidR="00614F89">
        <w:rPr>
          <w:rFonts w:eastAsia="Arial" w:cs="Arial"/>
          <w:szCs w:val="24"/>
        </w:rPr>
        <w:t xml:space="preserve"> se debe saber </w:t>
      </w:r>
      <w:r w:rsidR="00F70B1D">
        <w:rPr>
          <w:rFonts w:eastAsia="Arial" w:cs="Arial"/>
          <w:szCs w:val="24"/>
        </w:rPr>
        <w:t>qué</w:t>
      </w:r>
      <w:r w:rsidR="00614F89">
        <w:rPr>
          <w:rFonts w:eastAsia="Arial" w:cs="Arial"/>
          <w:szCs w:val="24"/>
        </w:rPr>
        <w:t xml:space="preserve"> tipo de red se requiere para la salida, por lo que se tendrá que elegir un inversor que pueda proporcionar la red trifásica o escoger tres inversores monofásicos</w:t>
      </w:r>
      <w:r w:rsidR="006F1A31">
        <w:rPr>
          <w:rFonts w:eastAsia="Arial" w:cs="Arial"/>
          <w:szCs w:val="24"/>
        </w:rPr>
        <w:t>.</w:t>
      </w:r>
      <w:r w:rsidR="006F1A31" w:rsidRPr="006F1A31">
        <w:t xml:space="preserve"> </w:t>
      </w:r>
      <w:r w:rsidR="006F1A31" w:rsidRPr="006F1A31">
        <w:rPr>
          <w:rFonts w:eastAsia="Arial" w:cs="Arial"/>
          <w:szCs w:val="24"/>
        </w:rPr>
        <w:t>La potencia del inversor debe corresponder a la del sistema, estando 5% o 10% por debajo de la potencia fotovoltaica del sistema</w:t>
      </w:r>
      <w:r w:rsidR="006F1A31">
        <w:rPr>
          <w:rFonts w:eastAsia="Arial" w:cs="Arial"/>
          <w:szCs w:val="24"/>
        </w:rPr>
        <w:t xml:space="preserve"> </w:t>
      </w:r>
      <w:sdt>
        <w:sdtPr>
          <w:rPr>
            <w:rFonts w:eastAsia="Arial" w:cs="Arial"/>
            <w:szCs w:val="24"/>
          </w:rPr>
          <w:id w:val="-1827652059"/>
          <w:citation/>
        </w:sdtPr>
        <w:sdtContent>
          <w:r w:rsidR="008C6759">
            <w:rPr>
              <w:rFonts w:eastAsia="Arial" w:cs="Arial"/>
              <w:szCs w:val="24"/>
            </w:rPr>
            <w:fldChar w:fldCharType="begin"/>
          </w:r>
          <w:r w:rsidR="00477F2D">
            <w:rPr>
              <w:rFonts w:eastAsia="Arial" w:cs="Arial"/>
              <w:szCs w:val="24"/>
            </w:rPr>
            <w:instrText xml:space="preserve">CITATION Aso17 \l 3082 </w:instrText>
          </w:r>
          <w:r w:rsidR="008C6759">
            <w:rPr>
              <w:rFonts w:eastAsia="Arial" w:cs="Arial"/>
              <w:szCs w:val="24"/>
            </w:rPr>
            <w:fldChar w:fldCharType="separate"/>
          </w:r>
          <w:r w:rsidR="00593FF6" w:rsidRPr="00593FF6">
            <w:rPr>
              <w:rFonts w:eastAsia="Arial" w:cs="Arial"/>
              <w:noProof/>
              <w:szCs w:val="24"/>
            </w:rPr>
            <w:t>[20]</w:t>
          </w:r>
          <w:r w:rsidR="008C6759">
            <w:rPr>
              <w:rFonts w:eastAsia="Arial" w:cs="Arial"/>
              <w:szCs w:val="24"/>
            </w:rPr>
            <w:fldChar w:fldCharType="end"/>
          </w:r>
        </w:sdtContent>
      </w:sdt>
      <w:r w:rsidR="00510837">
        <w:rPr>
          <w:rFonts w:eastAsia="Arial" w:cs="Arial"/>
          <w:szCs w:val="24"/>
        </w:rPr>
        <w:t>, para la selección del mismo se utilizó la ecuación 10.</w:t>
      </w:r>
    </w:p>
    <w:p w14:paraId="517CDAFE" w14:textId="3ECB2D33" w:rsidR="00510837" w:rsidRPr="00510837" w:rsidRDefault="00510837" w:rsidP="00510837">
      <w:pPr>
        <w:jc w:val="right"/>
        <w:rPr>
          <w:rFonts w:eastAsia="Arial" w:cs="Arial"/>
          <w:szCs w:val="24"/>
        </w:rPr>
      </w:pPr>
      <m:oMath>
        <m:r>
          <w:rPr>
            <w:rFonts w:ascii="Cambria Math" w:eastAsia="Arial" w:hAnsi="Cambria Math" w:cs="Arial"/>
            <w:szCs w:val="24"/>
          </w:rPr>
          <m:t>Potencia  Inversor&lt;Potencia FV</m:t>
        </m:r>
      </m:oMath>
      <w:r>
        <w:rPr>
          <w:rFonts w:eastAsia="Arial" w:cs="Arial"/>
          <w:szCs w:val="24"/>
        </w:rPr>
        <w:t xml:space="preserve">                                (10)</w:t>
      </w:r>
    </w:p>
    <w:p w14:paraId="136D099C" w14:textId="76154217" w:rsidR="000735D6" w:rsidRPr="00010175" w:rsidRDefault="00B40B04" w:rsidP="00010175">
      <w:pPr>
        <w:ind w:firstLine="708"/>
        <w:jc w:val="center"/>
        <w:rPr>
          <w:rFonts w:eastAsia="Arial" w:cs="Arial"/>
          <w:szCs w:val="24"/>
        </w:rPr>
      </w:pPr>
      <w:r>
        <w:rPr>
          <w:rFonts w:eastAsia="Arial" w:cs="Arial"/>
          <w:szCs w:val="24"/>
        </w:rPr>
        <w:t xml:space="preserve">  </w:t>
      </w:r>
    </w:p>
    <w:p w14:paraId="6D129A78" w14:textId="45BA3416" w:rsidR="003E51D0" w:rsidRDefault="003E51D0" w:rsidP="003E51D0">
      <w:pPr>
        <w:rPr>
          <w:rFonts w:eastAsia="Arial" w:cs="Arial"/>
          <w:b/>
          <w:bCs/>
          <w:szCs w:val="24"/>
        </w:rPr>
      </w:pPr>
      <w:r w:rsidRPr="00AC744B">
        <w:rPr>
          <w:rFonts w:eastAsia="Arial" w:cs="Arial"/>
          <w:b/>
          <w:bCs/>
          <w:szCs w:val="24"/>
        </w:rPr>
        <w:t>Formas de conexión entre paneles solares fotovoltaicos</w:t>
      </w:r>
      <w:r>
        <w:rPr>
          <w:rFonts w:eastAsia="Arial" w:cs="Arial"/>
          <w:b/>
          <w:bCs/>
          <w:szCs w:val="24"/>
        </w:rPr>
        <w:t xml:space="preserve">  </w:t>
      </w:r>
    </w:p>
    <w:p w14:paraId="457B689E" w14:textId="29F871C4" w:rsidR="00EB54D0" w:rsidRDefault="003E51D0" w:rsidP="00B40B04">
      <w:pPr>
        <w:rPr>
          <w:rFonts w:eastAsia="Arial" w:cs="Arial"/>
          <w:szCs w:val="24"/>
        </w:rPr>
      </w:pPr>
      <w:r>
        <w:rPr>
          <w:rFonts w:eastAsia="Arial" w:cs="Arial"/>
          <w:szCs w:val="24"/>
        </w:rPr>
        <w:t>Existen dos formas de conectar los paneles solares fotovoltaicos</w:t>
      </w:r>
      <w:r w:rsidR="00EB54D0">
        <w:rPr>
          <w:rFonts w:eastAsia="Arial" w:cs="Arial"/>
          <w:szCs w:val="24"/>
        </w:rPr>
        <w:t xml:space="preserve">: conexión en serie y conexión en </w:t>
      </w:r>
      <w:r w:rsidR="001A6649">
        <w:rPr>
          <w:rFonts w:eastAsia="Arial" w:cs="Arial"/>
          <w:szCs w:val="24"/>
        </w:rPr>
        <w:t>paralelo. Para</w:t>
      </w:r>
      <w:r w:rsidR="00B40B04">
        <w:rPr>
          <w:rFonts w:eastAsia="Arial" w:cs="Arial"/>
          <w:szCs w:val="24"/>
        </w:rPr>
        <w:t xml:space="preserve"> calcular el voltaje total del sistema de paneles solares en la conexión en serie, será la suma del voltaje de cada panel, como se muestra en la ecuación </w:t>
      </w:r>
      <w:r w:rsidR="008026CC">
        <w:rPr>
          <w:rFonts w:eastAsia="Arial" w:cs="Arial"/>
          <w:szCs w:val="24"/>
        </w:rPr>
        <w:t>11</w:t>
      </w:r>
      <w:r w:rsidR="00B40B04">
        <w:rPr>
          <w:rFonts w:eastAsia="Arial" w:cs="Arial"/>
          <w:szCs w:val="24"/>
        </w:rPr>
        <w:t>.</w:t>
      </w:r>
      <w:sdt>
        <w:sdtPr>
          <w:rPr>
            <w:rFonts w:eastAsia="Arial" w:cs="Arial"/>
            <w:szCs w:val="24"/>
          </w:rPr>
          <w:id w:val="533089209"/>
          <w:citation/>
        </w:sdtPr>
        <w:sdtContent>
          <w:r w:rsidR="00BB347A">
            <w:rPr>
              <w:rFonts w:eastAsia="Arial" w:cs="Arial"/>
              <w:szCs w:val="24"/>
            </w:rPr>
            <w:fldChar w:fldCharType="begin"/>
          </w:r>
          <w:r w:rsidR="00BB347A">
            <w:rPr>
              <w:rFonts w:eastAsia="Arial" w:cs="Arial"/>
              <w:szCs w:val="24"/>
            </w:rPr>
            <w:instrText xml:space="preserve"> CITATION Jan13 \l 3082 </w:instrText>
          </w:r>
          <w:r w:rsidR="00BB347A">
            <w:rPr>
              <w:rFonts w:eastAsia="Arial" w:cs="Arial"/>
              <w:szCs w:val="24"/>
            </w:rPr>
            <w:fldChar w:fldCharType="separate"/>
          </w:r>
          <w:r w:rsidR="00593FF6">
            <w:rPr>
              <w:rFonts w:eastAsia="Arial" w:cs="Arial"/>
              <w:noProof/>
              <w:szCs w:val="24"/>
            </w:rPr>
            <w:t xml:space="preserve"> </w:t>
          </w:r>
          <w:r w:rsidR="00593FF6" w:rsidRPr="00593FF6">
            <w:rPr>
              <w:rFonts w:eastAsia="Arial" w:cs="Arial"/>
              <w:noProof/>
              <w:szCs w:val="24"/>
            </w:rPr>
            <w:t>[22]</w:t>
          </w:r>
          <w:r w:rsidR="00BB347A">
            <w:rPr>
              <w:rFonts w:eastAsia="Arial" w:cs="Arial"/>
              <w:szCs w:val="24"/>
            </w:rPr>
            <w:fldChar w:fldCharType="end"/>
          </w:r>
        </w:sdtContent>
      </w:sdt>
    </w:p>
    <w:p w14:paraId="3DE25047" w14:textId="7B7607D2" w:rsidR="003E51D0" w:rsidRDefault="00000000" w:rsidP="00B40B04">
      <w:pPr>
        <w:jc w:val="right"/>
        <w:rPr>
          <w:rFonts w:eastAsia="Arial" w:cs="Arial"/>
          <w:szCs w:val="24"/>
        </w:rPr>
      </w:pPr>
      <m:oMath>
        <m:sSub>
          <m:sSubPr>
            <m:ctrlPr>
              <w:rPr>
                <w:rFonts w:ascii="Cambria Math" w:eastAsia="Arial" w:hAnsi="Cambria Math" w:cs="Arial"/>
                <w:i/>
                <w:szCs w:val="24"/>
              </w:rPr>
            </m:ctrlPr>
          </m:sSubPr>
          <m:e>
            <m:r>
              <w:rPr>
                <w:rFonts w:ascii="Cambria Math" w:eastAsia="Arial" w:hAnsi="Cambria Math" w:cs="Arial"/>
                <w:szCs w:val="24"/>
              </w:rPr>
              <m:t>V</m:t>
            </m:r>
          </m:e>
          <m:sub>
            <m:r>
              <w:rPr>
                <w:rFonts w:ascii="Cambria Math" w:eastAsia="Arial" w:hAnsi="Cambria Math" w:cs="Arial"/>
                <w:szCs w:val="24"/>
              </w:rPr>
              <m:t>t</m:t>
            </m:r>
          </m:sub>
        </m:sSub>
        <m:r>
          <w:rPr>
            <w:rFonts w:ascii="Cambria Math" w:eastAsia="Arial" w:hAnsi="Cambria Math" w:cs="Arial"/>
            <w:szCs w:val="24"/>
          </w:rPr>
          <m:t>=</m:t>
        </m:r>
        <m:sSub>
          <m:sSubPr>
            <m:ctrlPr>
              <w:rPr>
                <w:rFonts w:ascii="Cambria Math" w:eastAsia="Arial" w:hAnsi="Cambria Math" w:cs="Arial"/>
                <w:i/>
                <w:szCs w:val="24"/>
              </w:rPr>
            </m:ctrlPr>
          </m:sSubPr>
          <m:e>
            <m:r>
              <w:rPr>
                <w:rFonts w:ascii="Cambria Math" w:eastAsia="Arial" w:hAnsi="Cambria Math" w:cs="Arial"/>
                <w:szCs w:val="24"/>
              </w:rPr>
              <m:t>V</m:t>
            </m:r>
          </m:e>
          <m:sub>
            <m:r>
              <w:rPr>
                <w:rFonts w:ascii="Cambria Math" w:eastAsia="Arial" w:hAnsi="Cambria Math" w:cs="Arial"/>
                <w:szCs w:val="24"/>
              </w:rPr>
              <m:t>1</m:t>
            </m:r>
          </m:sub>
        </m:sSub>
        <m:r>
          <w:rPr>
            <w:rFonts w:ascii="Cambria Math" w:eastAsia="Arial" w:hAnsi="Cambria Math" w:cs="Arial"/>
            <w:szCs w:val="24"/>
          </w:rPr>
          <m:t>+</m:t>
        </m:r>
        <m:sSub>
          <m:sSubPr>
            <m:ctrlPr>
              <w:rPr>
                <w:rFonts w:ascii="Cambria Math" w:eastAsia="Arial" w:hAnsi="Cambria Math" w:cs="Arial"/>
                <w:i/>
                <w:szCs w:val="24"/>
              </w:rPr>
            </m:ctrlPr>
          </m:sSubPr>
          <m:e>
            <m:r>
              <w:rPr>
                <w:rFonts w:ascii="Cambria Math" w:eastAsia="Arial" w:hAnsi="Cambria Math" w:cs="Arial"/>
                <w:szCs w:val="24"/>
              </w:rPr>
              <m:t>V</m:t>
            </m:r>
          </m:e>
          <m:sub>
            <m:r>
              <w:rPr>
                <w:rFonts w:ascii="Cambria Math" w:eastAsia="Arial" w:hAnsi="Cambria Math" w:cs="Arial"/>
                <w:szCs w:val="24"/>
              </w:rPr>
              <m:t>2</m:t>
            </m:r>
          </m:sub>
        </m:sSub>
        <m:r>
          <w:rPr>
            <w:rFonts w:ascii="Cambria Math" w:eastAsia="Arial" w:hAnsi="Cambria Math" w:cs="Arial"/>
            <w:szCs w:val="24"/>
          </w:rPr>
          <m:t>+</m:t>
        </m:r>
        <m:sSub>
          <m:sSubPr>
            <m:ctrlPr>
              <w:rPr>
                <w:rFonts w:ascii="Cambria Math" w:eastAsia="Arial" w:hAnsi="Cambria Math" w:cs="Arial"/>
                <w:i/>
                <w:szCs w:val="24"/>
              </w:rPr>
            </m:ctrlPr>
          </m:sSubPr>
          <m:e>
            <m:r>
              <w:rPr>
                <w:rFonts w:ascii="Cambria Math" w:eastAsia="Arial" w:hAnsi="Cambria Math" w:cs="Arial"/>
                <w:szCs w:val="24"/>
              </w:rPr>
              <m:t>V</m:t>
            </m:r>
          </m:e>
          <m:sub>
            <m:r>
              <w:rPr>
                <w:rFonts w:ascii="Cambria Math" w:eastAsia="Arial" w:hAnsi="Cambria Math" w:cs="Arial"/>
                <w:szCs w:val="24"/>
              </w:rPr>
              <m:t>3</m:t>
            </m:r>
          </m:sub>
        </m:sSub>
        <m:r>
          <w:rPr>
            <w:rFonts w:ascii="Cambria Math" w:eastAsia="Arial" w:hAnsi="Cambria Math" w:cs="Arial"/>
            <w:szCs w:val="24"/>
          </w:rPr>
          <m:t>+…</m:t>
        </m:r>
        <m:sSub>
          <m:sSubPr>
            <m:ctrlPr>
              <w:rPr>
                <w:rFonts w:ascii="Cambria Math" w:eastAsia="Arial" w:hAnsi="Cambria Math" w:cs="Arial"/>
                <w:i/>
                <w:szCs w:val="24"/>
              </w:rPr>
            </m:ctrlPr>
          </m:sSubPr>
          <m:e>
            <m:r>
              <w:rPr>
                <w:rFonts w:ascii="Cambria Math" w:eastAsia="Arial" w:hAnsi="Cambria Math" w:cs="Arial"/>
                <w:szCs w:val="24"/>
              </w:rPr>
              <m:t>V</m:t>
            </m:r>
          </m:e>
          <m:sub>
            <m:r>
              <w:rPr>
                <w:rFonts w:ascii="Cambria Math" w:eastAsia="Arial" w:hAnsi="Cambria Math" w:cs="Arial"/>
                <w:szCs w:val="24"/>
              </w:rPr>
              <m:t>n</m:t>
            </m:r>
          </m:sub>
        </m:sSub>
      </m:oMath>
      <w:r w:rsidR="00B40B04">
        <w:rPr>
          <w:rFonts w:eastAsia="Arial" w:cs="Arial"/>
          <w:szCs w:val="24"/>
        </w:rPr>
        <w:t xml:space="preserve">                                        (</w:t>
      </w:r>
      <w:r w:rsidR="00AC744B">
        <w:rPr>
          <w:rFonts w:eastAsia="Arial" w:cs="Arial"/>
          <w:szCs w:val="24"/>
        </w:rPr>
        <w:t>1</w:t>
      </w:r>
      <w:r w:rsidR="008026CC">
        <w:rPr>
          <w:rFonts w:eastAsia="Arial" w:cs="Arial"/>
          <w:szCs w:val="24"/>
        </w:rPr>
        <w:t>1</w:t>
      </w:r>
      <w:r w:rsidR="00B40B04">
        <w:rPr>
          <w:rFonts w:eastAsia="Arial" w:cs="Arial"/>
          <w:szCs w:val="24"/>
        </w:rPr>
        <w:t>)</w:t>
      </w:r>
    </w:p>
    <w:p w14:paraId="589961B9" w14:textId="350F3F50" w:rsidR="00B40B04" w:rsidRDefault="00B40B04" w:rsidP="00B40B04">
      <w:pPr>
        <w:rPr>
          <w:rFonts w:eastAsia="Arial" w:cs="Arial"/>
          <w:szCs w:val="24"/>
        </w:rPr>
      </w:pPr>
      <w:r>
        <w:rPr>
          <w:rFonts w:eastAsia="Arial" w:cs="Arial"/>
          <w:szCs w:val="24"/>
        </w:rPr>
        <w:t xml:space="preserve">Para calcular la potencia total del sistema de paneles solares será la suma de la potencia de cada panel, como se muestra en la ecuación </w:t>
      </w:r>
      <w:r w:rsidR="00116ACB">
        <w:rPr>
          <w:rFonts w:eastAsia="Arial" w:cs="Arial"/>
          <w:szCs w:val="24"/>
        </w:rPr>
        <w:t>1</w:t>
      </w:r>
      <w:r w:rsidR="008026CC">
        <w:rPr>
          <w:rFonts w:eastAsia="Arial" w:cs="Arial"/>
          <w:szCs w:val="24"/>
        </w:rPr>
        <w:t>2</w:t>
      </w:r>
      <w:r>
        <w:rPr>
          <w:rFonts w:eastAsia="Arial" w:cs="Arial"/>
          <w:szCs w:val="24"/>
        </w:rPr>
        <w:t>.</w:t>
      </w:r>
    </w:p>
    <w:p w14:paraId="25FD0561" w14:textId="7A022048" w:rsidR="00B40B04" w:rsidRDefault="00000000" w:rsidP="00B40B04">
      <w:pPr>
        <w:jc w:val="right"/>
        <w:rPr>
          <w:rFonts w:eastAsia="Arial" w:cs="Arial"/>
          <w:szCs w:val="24"/>
        </w:rPr>
      </w:pPr>
      <m:oMath>
        <m:sSub>
          <m:sSubPr>
            <m:ctrlPr>
              <w:rPr>
                <w:rFonts w:ascii="Cambria Math" w:eastAsia="Arial" w:hAnsi="Cambria Math" w:cs="Arial"/>
                <w:i/>
                <w:szCs w:val="24"/>
              </w:rPr>
            </m:ctrlPr>
          </m:sSubPr>
          <m:e>
            <m:r>
              <w:rPr>
                <w:rFonts w:ascii="Cambria Math" w:eastAsia="Arial" w:hAnsi="Cambria Math" w:cs="Arial"/>
                <w:szCs w:val="24"/>
              </w:rPr>
              <m:t>P</m:t>
            </m:r>
          </m:e>
          <m:sub>
            <m:r>
              <w:rPr>
                <w:rFonts w:ascii="Cambria Math" w:eastAsia="Arial" w:hAnsi="Cambria Math" w:cs="Arial"/>
                <w:szCs w:val="24"/>
              </w:rPr>
              <m:t>t</m:t>
            </m:r>
          </m:sub>
        </m:sSub>
        <m:r>
          <w:rPr>
            <w:rFonts w:ascii="Cambria Math" w:eastAsia="Arial" w:hAnsi="Cambria Math" w:cs="Arial"/>
            <w:szCs w:val="24"/>
          </w:rPr>
          <m:t>=</m:t>
        </m:r>
        <m:sSub>
          <m:sSubPr>
            <m:ctrlPr>
              <w:rPr>
                <w:rFonts w:ascii="Cambria Math" w:eastAsia="Arial" w:hAnsi="Cambria Math" w:cs="Arial"/>
                <w:i/>
                <w:szCs w:val="24"/>
              </w:rPr>
            </m:ctrlPr>
          </m:sSubPr>
          <m:e>
            <m:r>
              <w:rPr>
                <w:rFonts w:ascii="Cambria Math" w:eastAsia="Arial" w:hAnsi="Cambria Math" w:cs="Arial"/>
                <w:szCs w:val="24"/>
              </w:rPr>
              <m:t>P</m:t>
            </m:r>
          </m:e>
          <m:sub>
            <m:r>
              <w:rPr>
                <w:rFonts w:ascii="Cambria Math" w:eastAsia="Arial" w:hAnsi="Cambria Math" w:cs="Arial"/>
                <w:szCs w:val="24"/>
              </w:rPr>
              <m:t>1</m:t>
            </m:r>
          </m:sub>
        </m:sSub>
        <m:r>
          <w:rPr>
            <w:rFonts w:ascii="Cambria Math" w:eastAsia="Arial" w:hAnsi="Cambria Math" w:cs="Arial"/>
            <w:szCs w:val="24"/>
          </w:rPr>
          <m:t>+</m:t>
        </m:r>
        <m:sSub>
          <m:sSubPr>
            <m:ctrlPr>
              <w:rPr>
                <w:rFonts w:ascii="Cambria Math" w:eastAsia="Arial" w:hAnsi="Cambria Math" w:cs="Arial"/>
                <w:i/>
                <w:szCs w:val="24"/>
              </w:rPr>
            </m:ctrlPr>
          </m:sSubPr>
          <m:e>
            <m:r>
              <w:rPr>
                <w:rFonts w:ascii="Cambria Math" w:eastAsia="Arial" w:hAnsi="Cambria Math" w:cs="Arial"/>
                <w:szCs w:val="24"/>
              </w:rPr>
              <m:t>P</m:t>
            </m:r>
          </m:e>
          <m:sub>
            <m:r>
              <w:rPr>
                <w:rFonts w:ascii="Cambria Math" w:eastAsia="Arial" w:hAnsi="Cambria Math" w:cs="Arial"/>
                <w:szCs w:val="24"/>
              </w:rPr>
              <m:t>2</m:t>
            </m:r>
          </m:sub>
        </m:sSub>
        <m:r>
          <w:rPr>
            <w:rFonts w:ascii="Cambria Math" w:eastAsia="Arial" w:hAnsi="Cambria Math" w:cs="Arial"/>
            <w:szCs w:val="24"/>
          </w:rPr>
          <m:t>+</m:t>
        </m:r>
        <m:sSub>
          <m:sSubPr>
            <m:ctrlPr>
              <w:rPr>
                <w:rFonts w:ascii="Cambria Math" w:eastAsia="Arial" w:hAnsi="Cambria Math" w:cs="Arial"/>
                <w:i/>
                <w:szCs w:val="24"/>
              </w:rPr>
            </m:ctrlPr>
          </m:sSubPr>
          <m:e>
            <m:r>
              <w:rPr>
                <w:rFonts w:ascii="Cambria Math" w:eastAsia="Arial" w:hAnsi="Cambria Math" w:cs="Arial"/>
                <w:szCs w:val="24"/>
              </w:rPr>
              <m:t>P</m:t>
            </m:r>
          </m:e>
          <m:sub>
            <m:r>
              <w:rPr>
                <w:rFonts w:ascii="Cambria Math" w:eastAsia="Arial" w:hAnsi="Cambria Math" w:cs="Arial"/>
                <w:szCs w:val="24"/>
              </w:rPr>
              <m:t>3</m:t>
            </m:r>
          </m:sub>
        </m:sSub>
        <m:r>
          <w:rPr>
            <w:rFonts w:ascii="Cambria Math" w:eastAsia="Arial" w:hAnsi="Cambria Math" w:cs="Arial"/>
            <w:szCs w:val="24"/>
          </w:rPr>
          <m:t>+…</m:t>
        </m:r>
        <m:sSub>
          <m:sSubPr>
            <m:ctrlPr>
              <w:rPr>
                <w:rFonts w:ascii="Cambria Math" w:eastAsia="Arial" w:hAnsi="Cambria Math" w:cs="Arial"/>
                <w:i/>
                <w:szCs w:val="24"/>
              </w:rPr>
            </m:ctrlPr>
          </m:sSubPr>
          <m:e>
            <m:r>
              <w:rPr>
                <w:rFonts w:ascii="Cambria Math" w:eastAsia="Arial" w:hAnsi="Cambria Math" w:cs="Arial"/>
                <w:szCs w:val="24"/>
              </w:rPr>
              <m:t>P</m:t>
            </m:r>
          </m:e>
          <m:sub>
            <m:r>
              <w:rPr>
                <w:rFonts w:ascii="Cambria Math" w:eastAsia="Arial" w:hAnsi="Cambria Math" w:cs="Arial"/>
                <w:szCs w:val="24"/>
              </w:rPr>
              <m:t>n</m:t>
            </m:r>
          </m:sub>
        </m:sSub>
      </m:oMath>
      <w:r w:rsidR="00B40B04">
        <w:rPr>
          <w:rFonts w:eastAsia="Arial" w:cs="Arial"/>
          <w:szCs w:val="24"/>
        </w:rPr>
        <w:t xml:space="preserve">                                       (</w:t>
      </w:r>
      <w:r w:rsidR="00AC744B">
        <w:rPr>
          <w:rFonts w:eastAsia="Arial" w:cs="Arial"/>
          <w:szCs w:val="24"/>
        </w:rPr>
        <w:t>1</w:t>
      </w:r>
      <w:r w:rsidR="008026CC">
        <w:rPr>
          <w:rFonts w:eastAsia="Arial" w:cs="Arial"/>
          <w:szCs w:val="24"/>
        </w:rPr>
        <w:t>2</w:t>
      </w:r>
      <w:r w:rsidR="00B40B04">
        <w:rPr>
          <w:rFonts w:eastAsia="Arial" w:cs="Arial"/>
          <w:szCs w:val="24"/>
        </w:rPr>
        <w:t>)</w:t>
      </w:r>
    </w:p>
    <w:p w14:paraId="074F865F" w14:textId="0554BFAC" w:rsidR="00B40B04" w:rsidRDefault="00B40B04" w:rsidP="00B40B04">
      <w:pPr>
        <w:rPr>
          <w:rFonts w:eastAsia="Arial" w:cs="Arial"/>
          <w:szCs w:val="24"/>
        </w:rPr>
      </w:pPr>
      <w:r>
        <w:rPr>
          <w:rFonts w:eastAsia="Arial" w:cs="Arial"/>
          <w:szCs w:val="24"/>
        </w:rPr>
        <w:t xml:space="preserve">Para calcular la corriente total del sistema en una conexión en serie, será el mismo valor de cada panel, como se muestra en la ecuación </w:t>
      </w:r>
      <w:r w:rsidR="00116ACB">
        <w:rPr>
          <w:rFonts w:eastAsia="Arial" w:cs="Arial"/>
          <w:szCs w:val="24"/>
        </w:rPr>
        <w:t>1</w:t>
      </w:r>
      <w:r w:rsidR="008026CC">
        <w:rPr>
          <w:rFonts w:eastAsia="Arial" w:cs="Arial"/>
          <w:szCs w:val="24"/>
        </w:rPr>
        <w:t>3</w:t>
      </w:r>
      <w:r>
        <w:rPr>
          <w:rFonts w:eastAsia="Arial" w:cs="Arial"/>
          <w:szCs w:val="24"/>
        </w:rPr>
        <w:t>.</w:t>
      </w:r>
    </w:p>
    <w:p w14:paraId="2DF17AED" w14:textId="0BBFE3C3" w:rsidR="00B40B04" w:rsidRDefault="00000000" w:rsidP="00B40B04">
      <w:pPr>
        <w:jc w:val="right"/>
        <w:rPr>
          <w:rFonts w:eastAsia="Arial" w:cs="Arial"/>
          <w:szCs w:val="24"/>
        </w:rPr>
      </w:pPr>
      <m:oMath>
        <m:sSub>
          <m:sSubPr>
            <m:ctrlPr>
              <w:rPr>
                <w:rFonts w:ascii="Cambria Math" w:eastAsia="Arial" w:hAnsi="Cambria Math" w:cs="Arial"/>
                <w:i/>
                <w:szCs w:val="24"/>
              </w:rPr>
            </m:ctrlPr>
          </m:sSubPr>
          <m:e>
            <m:r>
              <w:rPr>
                <w:rFonts w:ascii="Cambria Math" w:eastAsia="Arial" w:hAnsi="Cambria Math" w:cs="Arial"/>
                <w:szCs w:val="24"/>
              </w:rPr>
              <m:t>I</m:t>
            </m:r>
          </m:e>
          <m:sub>
            <m:r>
              <w:rPr>
                <w:rFonts w:ascii="Cambria Math" w:eastAsia="Arial" w:hAnsi="Cambria Math" w:cs="Arial"/>
                <w:szCs w:val="24"/>
              </w:rPr>
              <m:t>t</m:t>
            </m:r>
          </m:sub>
        </m:sSub>
        <m:r>
          <w:rPr>
            <w:rFonts w:ascii="Cambria Math" w:eastAsia="Arial" w:hAnsi="Cambria Math" w:cs="Arial"/>
            <w:szCs w:val="24"/>
          </w:rPr>
          <m:t>=</m:t>
        </m:r>
        <m:sSub>
          <m:sSubPr>
            <m:ctrlPr>
              <w:rPr>
                <w:rFonts w:ascii="Cambria Math" w:eastAsia="Arial" w:hAnsi="Cambria Math" w:cs="Arial"/>
                <w:i/>
                <w:szCs w:val="24"/>
              </w:rPr>
            </m:ctrlPr>
          </m:sSubPr>
          <m:e>
            <m:r>
              <w:rPr>
                <w:rFonts w:ascii="Cambria Math" w:eastAsia="Arial" w:hAnsi="Cambria Math" w:cs="Arial"/>
                <w:szCs w:val="24"/>
              </w:rPr>
              <m:t>I</m:t>
            </m:r>
          </m:e>
          <m:sub>
            <m:r>
              <w:rPr>
                <w:rFonts w:ascii="Cambria Math" w:eastAsia="Arial" w:hAnsi="Cambria Math" w:cs="Arial"/>
                <w:szCs w:val="24"/>
              </w:rPr>
              <m:t>1</m:t>
            </m:r>
          </m:sub>
        </m:sSub>
        <m:r>
          <w:rPr>
            <w:rFonts w:ascii="Cambria Math" w:eastAsia="Arial" w:hAnsi="Cambria Math" w:cs="Arial"/>
            <w:szCs w:val="24"/>
          </w:rPr>
          <m:t>=</m:t>
        </m:r>
        <m:sSub>
          <m:sSubPr>
            <m:ctrlPr>
              <w:rPr>
                <w:rFonts w:ascii="Cambria Math" w:eastAsia="Arial" w:hAnsi="Cambria Math" w:cs="Arial"/>
                <w:i/>
                <w:szCs w:val="24"/>
              </w:rPr>
            </m:ctrlPr>
          </m:sSubPr>
          <m:e>
            <m:r>
              <w:rPr>
                <w:rFonts w:ascii="Cambria Math" w:eastAsia="Arial" w:hAnsi="Cambria Math" w:cs="Arial"/>
                <w:szCs w:val="24"/>
              </w:rPr>
              <m:t>I</m:t>
            </m:r>
          </m:e>
          <m:sub>
            <m:r>
              <w:rPr>
                <w:rFonts w:ascii="Cambria Math" w:eastAsia="Arial" w:hAnsi="Cambria Math" w:cs="Arial"/>
                <w:szCs w:val="24"/>
              </w:rPr>
              <m:t>2</m:t>
            </m:r>
          </m:sub>
        </m:sSub>
        <m:r>
          <w:rPr>
            <w:rFonts w:ascii="Cambria Math" w:eastAsia="Arial" w:hAnsi="Cambria Math" w:cs="Arial"/>
            <w:szCs w:val="24"/>
          </w:rPr>
          <m:t>=</m:t>
        </m:r>
        <m:sSub>
          <m:sSubPr>
            <m:ctrlPr>
              <w:rPr>
                <w:rFonts w:ascii="Cambria Math" w:eastAsia="Arial" w:hAnsi="Cambria Math" w:cs="Arial"/>
                <w:i/>
                <w:szCs w:val="24"/>
              </w:rPr>
            </m:ctrlPr>
          </m:sSubPr>
          <m:e>
            <m:r>
              <w:rPr>
                <w:rFonts w:ascii="Cambria Math" w:eastAsia="Arial" w:hAnsi="Cambria Math" w:cs="Arial"/>
                <w:szCs w:val="24"/>
              </w:rPr>
              <m:t>I</m:t>
            </m:r>
          </m:e>
          <m:sub>
            <m:r>
              <w:rPr>
                <w:rFonts w:ascii="Cambria Math" w:eastAsia="Arial" w:hAnsi="Cambria Math" w:cs="Arial"/>
                <w:szCs w:val="24"/>
              </w:rPr>
              <m:t>3</m:t>
            </m:r>
          </m:sub>
        </m:sSub>
        <m:r>
          <w:rPr>
            <w:rFonts w:ascii="Cambria Math" w:eastAsia="Arial" w:hAnsi="Cambria Math" w:cs="Arial"/>
            <w:szCs w:val="24"/>
          </w:rPr>
          <m:t>=…</m:t>
        </m:r>
        <m:sSub>
          <m:sSubPr>
            <m:ctrlPr>
              <w:rPr>
                <w:rFonts w:ascii="Cambria Math" w:eastAsia="Arial" w:hAnsi="Cambria Math" w:cs="Arial"/>
                <w:i/>
                <w:szCs w:val="24"/>
              </w:rPr>
            </m:ctrlPr>
          </m:sSubPr>
          <m:e>
            <m:r>
              <w:rPr>
                <w:rFonts w:ascii="Cambria Math" w:eastAsia="Arial" w:hAnsi="Cambria Math" w:cs="Arial"/>
                <w:szCs w:val="24"/>
              </w:rPr>
              <m:t>I</m:t>
            </m:r>
          </m:e>
          <m:sub>
            <m:r>
              <w:rPr>
                <w:rFonts w:ascii="Cambria Math" w:eastAsia="Arial" w:hAnsi="Cambria Math" w:cs="Arial"/>
                <w:szCs w:val="24"/>
              </w:rPr>
              <m:t>n</m:t>
            </m:r>
          </m:sub>
        </m:sSub>
      </m:oMath>
      <w:r w:rsidR="00B40B04">
        <w:rPr>
          <w:rFonts w:eastAsia="Arial" w:cs="Arial"/>
          <w:szCs w:val="24"/>
        </w:rPr>
        <w:t xml:space="preserve">                                        (</w:t>
      </w:r>
      <w:r w:rsidR="00AC744B">
        <w:rPr>
          <w:rFonts w:eastAsia="Arial" w:cs="Arial"/>
          <w:szCs w:val="24"/>
        </w:rPr>
        <w:t>1</w:t>
      </w:r>
      <w:r w:rsidR="008026CC">
        <w:rPr>
          <w:rFonts w:eastAsia="Arial" w:cs="Arial"/>
          <w:szCs w:val="24"/>
        </w:rPr>
        <w:t>3</w:t>
      </w:r>
      <w:r w:rsidR="00B40B04">
        <w:rPr>
          <w:rFonts w:eastAsia="Arial" w:cs="Arial"/>
          <w:szCs w:val="24"/>
        </w:rPr>
        <w:t>)</w:t>
      </w:r>
    </w:p>
    <w:p w14:paraId="59D1F17E" w14:textId="77777777" w:rsidR="00B40B04" w:rsidRPr="00B40B04" w:rsidRDefault="00B40B04" w:rsidP="00B40B04">
      <w:pPr>
        <w:jc w:val="right"/>
        <w:rPr>
          <w:rFonts w:eastAsia="Arial" w:cs="Arial"/>
          <w:szCs w:val="24"/>
        </w:rPr>
      </w:pPr>
    </w:p>
    <w:p w14:paraId="14B9190C" w14:textId="706972A1" w:rsidR="00B40B04" w:rsidRDefault="00B40B04" w:rsidP="00B40B04">
      <w:pPr>
        <w:rPr>
          <w:rFonts w:eastAsia="Arial" w:cs="Arial"/>
          <w:szCs w:val="24"/>
        </w:rPr>
      </w:pPr>
      <w:r>
        <w:rPr>
          <w:rFonts w:eastAsia="Arial" w:cs="Arial"/>
          <w:szCs w:val="24"/>
        </w:rPr>
        <w:t>En la conexión de paneles en paralelo, la situación es diferente, en este caso el voltaje es igual para cada panel, como se muestra en la ecuación 1</w:t>
      </w:r>
      <w:r w:rsidR="008026CC">
        <w:rPr>
          <w:rFonts w:eastAsia="Arial" w:cs="Arial"/>
          <w:szCs w:val="24"/>
        </w:rPr>
        <w:t>4</w:t>
      </w:r>
      <w:r>
        <w:rPr>
          <w:rFonts w:eastAsia="Arial" w:cs="Arial"/>
          <w:szCs w:val="24"/>
        </w:rPr>
        <w:t xml:space="preserve">. </w:t>
      </w:r>
    </w:p>
    <w:p w14:paraId="16E008E9" w14:textId="0D96B790" w:rsidR="00B40B04" w:rsidRDefault="00000000" w:rsidP="00B40B04">
      <w:pPr>
        <w:jc w:val="right"/>
        <w:rPr>
          <w:rFonts w:eastAsia="Arial" w:cs="Arial"/>
          <w:szCs w:val="24"/>
        </w:rPr>
      </w:pPr>
      <m:oMath>
        <m:sSub>
          <m:sSubPr>
            <m:ctrlPr>
              <w:rPr>
                <w:rFonts w:ascii="Cambria Math" w:eastAsia="Arial" w:hAnsi="Cambria Math" w:cs="Arial"/>
                <w:i/>
                <w:szCs w:val="24"/>
              </w:rPr>
            </m:ctrlPr>
          </m:sSubPr>
          <m:e>
            <m:r>
              <w:rPr>
                <w:rFonts w:ascii="Cambria Math" w:eastAsia="Arial" w:hAnsi="Cambria Math" w:cs="Arial"/>
                <w:szCs w:val="24"/>
              </w:rPr>
              <m:t>V</m:t>
            </m:r>
          </m:e>
          <m:sub>
            <m:r>
              <w:rPr>
                <w:rFonts w:ascii="Cambria Math" w:eastAsia="Arial" w:hAnsi="Cambria Math" w:cs="Arial"/>
                <w:szCs w:val="24"/>
              </w:rPr>
              <m:t>t</m:t>
            </m:r>
          </m:sub>
        </m:sSub>
        <m:r>
          <w:rPr>
            <w:rFonts w:ascii="Cambria Math" w:eastAsia="Arial" w:hAnsi="Cambria Math" w:cs="Arial"/>
            <w:szCs w:val="24"/>
          </w:rPr>
          <m:t>=</m:t>
        </m:r>
        <m:sSub>
          <m:sSubPr>
            <m:ctrlPr>
              <w:rPr>
                <w:rFonts w:ascii="Cambria Math" w:eastAsia="Arial" w:hAnsi="Cambria Math" w:cs="Arial"/>
                <w:i/>
                <w:szCs w:val="24"/>
              </w:rPr>
            </m:ctrlPr>
          </m:sSubPr>
          <m:e>
            <m:r>
              <w:rPr>
                <w:rFonts w:ascii="Cambria Math" w:eastAsia="Arial" w:hAnsi="Cambria Math" w:cs="Arial"/>
                <w:szCs w:val="24"/>
              </w:rPr>
              <m:t>V</m:t>
            </m:r>
          </m:e>
          <m:sub>
            <m:r>
              <w:rPr>
                <w:rFonts w:ascii="Cambria Math" w:eastAsia="Arial" w:hAnsi="Cambria Math" w:cs="Arial"/>
                <w:szCs w:val="24"/>
              </w:rPr>
              <m:t>1</m:t>
            </m:r>
          </m:sub>
        </m:sSub>
        <m:r>
          <w:rPr>
            <w:rFonts w:ascii="Cambria Math" w:eastAsia="Arial" w:hAnsi="Cambria Math" w:cs="Arial"/>
            <w:szCs w:val="24"/>
          </w:rPr>
          <m:t>=</m:t>
        </m:r>
        <m:sSub>
          <m:sSubPr>
            <m:ctrlPr>
              <w:rPr>
                <w:rFonts w:ascii="Cambria Math" w:eastAsia="Arial" w:hAnsi="Cambria Math" w:cs="Arial"/>
                <w:i/>
                <w:szCs w:val="24"/>
              </w:rPr>
            </m:ctrlPr>
          </m:sSubPr>
          <m:e>
            <m:r>
              <w:rPr>
                <w:rFonts w:ascii="Cambria Math" w:eastAsia="Arial" w:hAnsi="Cambria Math" w:cs="Arial"/>
                <w:szCs w:val="24"/>
              </w:rPr>
              <m:t>V</m:t>
            </m:r>
          </m:e>
          <m:sub>
            <m:r>
              <w:rPr>
                <w:rFonts w:ascii="Cambria Math" w:eastAsia="Arial" w:hAnsi="Cambria Math" w:cs="Arial"/>
                <w:szCs w:val="24"/>
              </w:rPr>
              <m:t>2</m:t>
            </m:r>
          </m:sub>
        </m:sSub>
        <m:r>
          <w:rPr>
            <w:rFonts w:ascii="Cambria Math" w:eastAsia="Arial" w:hAnsi="Cambria Math" w:cs="Arial"/>
            <w:szCs w:val="24"/>
          </w:rPr>
          <m:t>=</m:t>
        </m:r>
        <m:sSub>
          <m:sSubPr>
            <m:ctrlPr>
              <w:rPr>
                <w:rFonts w:ascii="Cambria Math" w:eastAsia="Arial" w:hAnsi="Cambria Math" w:cs="Arial"/>
                <w:i/>
                <w:szCs w:val="24"/>
              </w:rPr>
            </m:ctrlPr>
          </m:sSubPr>
          <m:e>
            <m:r>
              <w:rPr>
                <w:rFonts w:ascii="Cambria Math" w:eastAsia="Arial" w:hAnsi="Cambria Math" w:cs="Arial"/>
                <w:szCs w:val="24"/>
              </w:rPr>
              <m:t>V</m:t>
            </m:r>
          </m:e>
          <m:sub>
            <m:r>
              <w:rPr>
                <w:rFonts w:ascii="Cambria Math" w:eastAsia="Arial" w:hAnsi="Cambria Math" w:cs="Arial"/>
                <w:szCs w:val="24"/>
              </w:rPr>
              <m:t>3</m:t>
            </m:r>
          </m:sub>
        </m:sSub>
        <m:r>
          <w:rPr>
            <w:rFonts w:ascii="Cambria Math" w:eastAsia="Arial" w:hAnsi="Cambria Math" w:cs="Arial"/>
            <w:szCs w:val="24"/>
          </w:rPr>
          <m:t>=…</m:t>
        </m:r>
        <m:sSub>
          <m:sSubPr>
            <m:ctrlPr>
              <w:rPr>
                <w:rFonts w:ascii="Cambria Math" w:eastAsia="Arial" w:hAnsi="Cambria Math" w:cs="Arial"/>
                <w:i/>
                <w:szCs w:val="24"/>
              </w:rPr>
            </m:ctrlPr>
          </m:sSubPr>
          <m:e>
            <m:r>
              <w:rPr>
                <w:rFonts w:ascii="Cambria Math" w:eastAsia="Arial" w:hAnsi="Cambria Math" w:cs="Arial"/>
                <w:szCs w:val="24"/>
              </w:rPr>
              <m:t>V</m:t>
            </m:r>
          </m:e>
          <m:sub>
            <m:r>
              <w:rPr>
                <w:rFonts w:ascii="Cambria Math" w:eastAsia="Arial" w:hAnsi="Cambria Math" w:cs="Arial"/>
                <w:szCs w:val="24"/>
              </w:rPr>
              <m:t>n</m:t>
            </m:r>
          </m:sub>
        </m:sSub>
      </m:oMath>
      <w:r w:rsidR="00B40B04">
        <w:rPr>
          <w:rFonts w:eastAsia="Arial" w:cs="Arial"/>
          <w:szCs w:val="24"/>
        </w:rPr>
        <w:t xml:space="preserve">     </w:t>
      </w:r>
      <w:r w:rsidR="00BB347A">
        <w:rPr>
          <w:rFonts w:eastAsia="Arial" w:cs="Arial"/>
          <w:szCs w:val="24"/>
        </w:rPr>
        <w:t xml:space="preserve">   </w:t>
      </w:r>
      <w:r w:rsidR="00B40B04">
        <w:rPr>
          <w:rFonts w:eastAsia="Arial" w:cs="Arial"/>
          <w:szCs w:val="24"/>
        </w:rPr>
        <w:t xml:space="preserve">                            (1</w:t>
      </w:r>
      <w:r w:rsidR="008026CC">
        <w:rPr>
          <w:rFonts w:eastAsia="Arial" w:cs="Arial"/>
          <w:szCs w:val="24"/>
        </w:rPr>
        <w:t>4</w:t>
      </w:r>
      <w:r w:rsidR="00B40B04">
        <w:rPr>
          <w:rFonts w:eastAsia="Arial" w:cs="Arial"/>
          <w:szCs w:val="24"/>
        </w:rPr>
        <w:t>)</w:t>
      </w:r>
    </w:p>
    <w:p w14:paraId="111CD9E0" w14:textId="76B9FD72" w:rsidR="00B40B04" w:rsidRDefault="001A6649" w:rsidP="00B40B04">
      <w:pPr>
        <w:rPr>
          <w:rFonts w:eastAsia="Arial" w:cs="Arial"/>
          <w:szCs w:val="24"/>
        </w:rPr>
      </w:pPr>
      <w:r>
        <w:rPr>
          <w:rFonts w:eastAsia="Arial" w:cs="Arial"/>
          <w:szCs w:val="24"/>
        </w:rPr>
        <w:t xml:space="preserve">Para la </w:t>
      </w:r>
      <w:r w:rsidR="00BB347A">
        <w:rPr>
          <w:rFonts w:eastAsia="Arial" w:cs="Arial"/>
          <w:szCs w:val="24"/>
        </w:rPr>
        <w:t>corriente total del sistema en una conexión en paralelo, será la suma de cada uno de los paneles conectados, como se muestra en la ecuación 1</w:t>
      </w:r>
      <w:r w:rsidR="008026CC">
        <w:rPr>
          <w:rFonts w:eastAsia="Arial" w:cs="Arial"/>
          <w:szCs w:val="24"/>
        </w:rPr>
        <w:t>5</w:t>
      </w:r>
      <w:r w:rsidR="00BB347A">
        <w:rPr>
          <w:rFonts w:eastAsia="Arial" w:cs="Arial"/>
          <w:szCs w:val="24"/>
        </w:rPr>
        <w:t>.</w:t>
      </w:r>
    </w:p>
    <w:p w14:paraId="615B9397" w14:textId="289573C1" w:rsidR="00767C7E" w:rsidRDefault="00000000" w:rsidP="004A65EA">
      <w:pPr>
        <w:jc w:val="right"/>
        <w:rPr>
          <w:rFonts w:eastAsia="Arial" w:cs="Arial"/>
          <w:szCs w:val="24"/>
        </w:rPr>
      </w:pPr>
      <m:oMath>
        <m:sSub>
          <m:sSubPr>
            <m:ctrlPr>
              <w:rPr>
                <w:rFonts w:ascii="Cambria Math" w:eastAsia="Arial" w:hAnsi="Cambria Math" w:cs="Arial"/>
                <w:i/>
                <w:szCs w:val="24"/>
              </w:rPr>
            </m:ctrlPr>
          </m:sSubPr>
          <m:e>
            <m:r>
              <w:rPr>
                <w:rFonts w:ascii="Cambria Math" w:eastAsia="Arial" w:hAnsi="Cambria Math" w:cs="Arial"/>
                <w:szCs w:val="24"/>
              </w:rPr>
              <m:t>I</m:t>
            </m:r>
          </m:e>
          <m:sub>
            <m:r>
              <w:rPr>
                <w:rFonts w:ascii="Cambria Math" w:eastAsia="Arial" w:hAnsi="Cambria Math" w:cs="Arial"/>
                <w:szCs w:val="24"/>
              </w:rPr>
              <m:t>t</m:t>
            </m:r>
          </m:sub>
        </m:sSub>
        <m:r>
          <w:rPr>
            <w:rFonts w:ascii="Cambria Math" w:eastAsia="Arial" w:hAnsi="Cambria Math" w:cs="Arial"/>
            <w:szCs w:val="24"/>
          </w:rPr>
          <m:t>+</m:t>
        </m:r>
        <m:sSub>
          <m:sSubPr>
            <m:ctrlPr>
              <w:rPr>
                <w:rFonts w:ascii="Cambria Math" w:eastAsia="Arial" w:hAnsi="Cambria Math" w:cs="Arial"/>
                <w:i/>
                <w:szCs w:val="24"/>
              </w:rPr>
            </m:ctrlPr>
          </m:sSubPr>
          <m:e>
            <m:r>
              <w:rPr>
                <w:rFonts w:ascii="Cambria Math" w:eastAsia="Arial" w:hAnsi="Cambria Math" w:cs="Arial"/>
                <w:szCs w:val="24"/>
              </w:rPr>
              <m:t>I</m:t>
            </m:r>
          </m:e>
          <m:sub>
            <m:r>
              <w:rPr>
                <w:rFonts w:ascii="Cambria Math" w:eastAsia="Arial" w:hAnsi="Cambria Math" w:cs="Arial"/>
                <w:szCs w:val="24"/>
              </w:rPr>
              <m:t>1</m:t>
            </m:r>
          </m:sub>
        </m:sSub>
        <m:r>
          <w:rPr>
            <w:rFonts w:ascii="Cambria Math" w:eastAsia="Arial" w:hAnsi="Cambria Math" w:cs="Arial"/>
            <w:szCs w:val="24"/>
          </w:rPr>
          <m:t>+</m:t>
        </m:r>
        <m:sSub>
          <m:sSubPr>
            <m:ctrlPr>
              <w:rPr>
                <w:rFonts w:ascii="Cambria Math" w:eastAsia="Arial" w:hAnsi="Cambria Math" w:cs="Arial"/>
                <w:i/>
                <w:szCs w:val="24"/>
              </w:rPr>
            </m:ctrlPr>
          </m:sSubPr>
          <m:e>
            <m:r>
              <w:rPr>
                <w:rFonts w:ascii="Cambria Math" w:eastAsia="Arial" w:hAnsi="Cambria Math" w:cs="Arial"/>
                <w:szCs w:val="24"/>
              </w:rPr>
              <m:t>I</m:t>
            </m:r>
          </m:e>
          <m:sub>
            <m:r>
              <w:rPr>
                <w:rFonts w:ascii="Cambria Math" w:eastAsia="Arial" w:hAnsi="Cambria Math" w:cs="Arial"/>
                <w:szCs w:val="24"/>
              </w:rPr>
              <m:t>2</m:t>
            </m:r>
          </m:sub>
        </m:sSub>
        <m:r>
          <w:rPr>
            <w:rFonts w:ascii="Cambria Math" w:eastAsia="Arial" w:hAnsi="Cambria Math" w:cs="Arial"/>
            <w:szCs w:val="24"/>
          </w:rPr>
          <m:t>+</m:t>
        </m:r>
        <m:sSub>
          <m:sSubPr>
            <m:ctrlPr>
              <w:rPr>
                <w:rFonts w:ascii="Cambria Math" w:eastAsia="Arial" w:hAnsi="Cambria Math" w:cs="Arial"/>
                <w:i/>
                <w:szCs w:val="24"/>
              </w:rPr>
            </m:ctrlPr>
          </m:sSubPr>
          <m:e>
            <m:r>
              <w:rPr>
                <w:rFonts w:ascii="Cambria Math" w:eastAsia="Arial" w:hAnsi="Cambria Math" w:cs="Arial"/>
                <w:szCs w:val="24"/>
              </w:rPr>
              <m:t>I</m:t>
            </m:r>
          </m:e>
          <m:sub>
            <m:r>
              <w:rPr>
                <w:rFonts w:ascii="Cambria Math" w:eastAsia="Arial" w:hAnsi="Cambria Math" w:cs="Arial"/>
                <w:szCs w:val="24"/>
              </w:rPr>
              <m:t>3</m:t>
            </m:r>
          </m:sub>
        </m:sSub>
        <m:r>
          <w:rPr>
            <w:rFonts w:ascii="Cambria Math" w:eastAsia="Arial" w:hAnsi="Cambria Math" w:cs="Arial"/>
            <w:szCs w:val="24"/>
          </w:rPr>
          <m:t>+…</m:t>
        </m:r>
        <m:sSub>
          <m:sSubPr>
            <m:ctrlPr>
              <w:rPr>
                <w:rFonts w:ascii="Cambria Math" w:eastAsia="Arial" w:hAnsi="Cambria Math" w:cs="Arial"/>
                <w:i/>
                <w:szCs w:val="24"/>
              </w:rPr>
            </m:ctrlPr>
          </m:sSubPr>
          <m:e>
            <m:r>
              <w:rPr>
                <w:rFonts w:ascii="Cambria Math" w:eastAsia="Arial" w:hAnsi="Cambria Math" w:cs="Arial"/>
                <w:szCs w:val="24"/>
              </w:rPr>
              <m:t>I</m:t>
            </m:r>
          </m:e>
          <m:sub>
            <m:r>
              <w:rPr>
                <w:rFonts w:ascii="Cambria Math" w:eastAsia="Arial" w:hAnsi="Cambria Math" w:cs="Arial"/>
                <w:szCs w:val="24"/>
              </w:rPr>
              <m:t>n</m:t>
            </m:r>
          </m:sub>
        </m:sSub>
      </m:oMath>
      <w:r w:rsidR="00BB347A">
        <w:rPr>
          <w:rFonts w:eastAsia="Arial" w:cs="Arial"/>
          <w:szCs w:val="24"/>
        </w:rPr>
        <w:t xml:space="preserve">                                     (1</w:t>
      </w:r>
      <w:r w:rsidR="008026CC">
        <w:rPr>
          <w:rFonts w:eastAsia="Arial" w:cs="Arial"/>
          <w:szCs w:val="24"/>
        </w:rPr>
        <w:t>5</w:t>
      </w:r>
      <w:r w:rsidR="004A65EA">
        <w:rPr>
          <w:rFonts w:eastAsia="Arial" w:cs="Arial"/>
          <w:szCs w:val="24"/>
        </w:rPr>
        <w:t>)</w:t>
      </w:r>
    </w:p>
    <w:p w14:paraId="08866F49" w14:textId="77777777" w:rsidR="00010175" w:rsidRDefault="00010175" w:rsidP="004A65EA">
      <w:pPr>
        <w:jc w:val="right"/>
        <w:rPr>
          <w:rFonts w:eastAsia="Arial" w:cs="Arial"/>
          <w:szCs w:val="24"/>
        </w:rPr>
      </w:pPr>
    </w:p>
    <w:p w14:paraId="1C9A68D0" w14:textId="1DFA6771" w:rsidR="000735D6" w:rsidRDefault="00A96876" w:rsidP="00A96876">
      <w:pPr>
        <w:rPr>
          <w:rFonts w:eastAsia="Arial" w:cs="Arial"/>
          <w:b/>
          <w:bCs/>
          <w:szCs w:val="24"/>
        </w:rPr>
      </w:pPr>
      <w:r w:rsidRPr="008117CC">
        <w:rPr>
          <w:rFonts w:eastAsia="Arial" w:cs="Arial"/>
          <w:b/>
          <w:bCs/>
          <w:szCs w:val="24"/>
        </w:rPr>
        <w:t>Perdidas del cableado</w:t>
      </w:r>
    </w:p>
    <w:p w14:paraId="2A5F1984" w14:textId="5E6BB401" w:rsidR="00A96876" w:rsidRDefault="00A96876" w:rsidP="00A96876">
      <w:pPr>
        <w:rPr>
          <w:rFonts w:eastAsia="Arial" w:cs="Arial"/>
          <w:szCs w:val="24"/>
        </w:rPr>
      </w:pPr>
      <w:r>
        <w:rPr>
          <w:rFonts w:eastAsia="Arial" w:cs="Arial"/>
          <w:szCs w:val="24"/>
        </w:rPr>
        <w:t>Asumiendo que la potencia del sistema se pierde debido a la resistencia de los cables, las perdidas por cableado</w:t>
      </w:r>
      <w:r>
        <w:rPr>
          <w:rFonts w:ascii="Cambria Math" w:eastAsia="Arial" w:hAnsi="Cambria Math" w:cs="Arial"/>
          <w:i/>
          <w:szCs w:val="24"/>
        </w:rPr>
        <w:t xml:space="preserve"> </w:t>
      </w:r>
      <m:oMath>
        <m:sSub>
          <m:sSubPr>
            <m:ctrlPr>
              <w:rPr>
                <w:rFonts w:ascii="Cambria Math" w:eastAsia="Arial" w:hAnsi="Cambria Math" w:cs="Arial"/>
                <w:i/>
                <w:szCs w:val="24"/>
              </w:rPr>
            </m:ctrlPr>
          </m:sSubPr>
          <m:e>
            <m:r>
              <w:rPr>
                <w:rFonts w:ascii="Cambria Math" w:eastAsia="Arial" w:hAnsi="Cambria Math" w:cs="Arial"/>
                <w:szCs w:val="24"/>
              </w:rPr>
              <m:t>P</m:t>
            </m:r>
          </m:e>
          <m:sub>
            <m:r>
              <w:rPr>
                <w:rFonts w:ascii="Cambria Math" w:eastAsia="Arial" w:hAnsi="Cambria Math" w:cs="Arial"/>
                <w:szCs w:val="24"/>
              </w:rPr>
              <m:t>c</m:t>
            </m:r>
          </m:sub>
        </m:sSub>
      </m:oMath>
      <w:r>
        <w:rPr>
          <w:rFonts w:eastAsia="Arial" w:cs="Arial"/>
          <w:szCs w:val="24"/>
        </w:rPr>
        <w:t>, se calculan con la ecuación 1</w:t>
      </w:r>
      <w:r w:rsidR="008026CC">
        <w:rPr>
          <w:rFonts w:eastAsia="Arial" w:cs="Arial"/>
          <w:szCs w:val="24"/>
        </w:rPr>
        <w:t>6</w:t>
      </w:r>
      <w:r>
        <w:rPr>
          <w:rFonts w:eastAsia="Arial" w:cs="Arial"/>
          <w:szCs w:val="24"/>
        </w:rPr>
        <w:t>.</w:t>
      </w:r>
    </w:p>
    <w:p w14:paraId="3E20BDC8" w14:textId="336BCE54" w:rsidR="00A96876" w:rsidRPr="00A96876" w:rsidRDefault="00000000" w:rsidP="00A96876">
      <w:pPr>
        <w:jc w:val="right"/>
        <w:rPr>
          <w:rFonts w:eastAsia="Arial" w:cs="Arial"/>
          <w:szCs w:val="24"/>
        </w:rPr>
      </w:pPr>
      <m:oMath>
        <m:sSub>
          <m:sSubPr>
            <m:ctrlPr>
              <w:rPr>
                <w:rFonts w:ascii="Cambria Math" w:eastAsia="Arial" w:hAnsi="Cambria Math" w:cs="Arial"/>
                <w:i/>
                <w:szCs w:val="24"/>
              </w:rPr>
            </m:ctrlPr>
          </m:sSubPr>
          <m:e>
            <m:r>
              <w:rPr>
                <w:rFonts w:ascii="Cambria Math" w:eastAsia="Arial" w:hAnsi="Cambria Math" w:cs="Arial"/>
                <w:szCs w:val="24"/>
              </w:rPr>
              <m:t>P</m:t>
            </m:r>
          </m:e>
          <m:sub>
            <m:r>
              <w:rPr>
                <w:rFonts w:ascii="Cambria Math" w:eastAsia="Arial" w:hAnsi="Cambria Math" w:cs="Arial"/>
                <w:szCs w:val="24"/>
              </w:rPr>
              <m:t>c</m:t>
            </m:r>
          </m:sub>
        </m:sSub>
        <m:r>
          <w:rPr>
            <w:rFonts w:ascii="Cambria Math" w:eastAsia="Arial" w:hAnsi="Cambria Math" w:cs="Arial"/>
            <w:szCs w:val="24"/>
          </w:rPr>
          <m:t>=</m:t>
        </m:r>
        <m:sSup>
          <m:sSupPr>
            <m:ctrlPr>
              <w:rPr>
                <w:rFonts w:ascii="Cambria Math" w:eastAsia="Arial" w:hAnsi="Cambria Math" w:cs="Arial"/>
                <w:i/>
                <w:szCs w:val="24"/>
              </w:rPr>
            </m:ctrlPr>
          </m:sSupPr>
          <m:e>
            <m:r>
              <w:rPr>
                <w:rFonts w:ascii="Cambria Math" w:eastAsia="Arial" w:hAnsi="Cambria Math" w:cs="Arial"/>
                <w:szCs w:val="24"/>
              </w:rPr>
              <m:t>I</m:t>
            </m:r>
          </m:e>
          <m:sup>
            <m:r>
              <w:rPr>
                <w:rFonts w:ascii="Cambria Math" w:eastAsia="Arial" w:hAnsi="Cambria Math" w:cs="Arial"/>
                <w:szCs w:val="24"/>
              </w:rPr>
              <m:t>2</m:t>
            </m:r>
          </m:sup>
        </m:sSup>
        <m:r>
          <w:rPr>
            <w:rFonts w:ascii="Cambria Math" w:eastAsia="Arial" w:hAnsi="Cambria Math" w:cs="Arial"/>
            <w:szCs w:val="24"/>
          </w:rPr>
          <m:t>*R</m:t>
        </m:r>
      </m:oMath>
      <w:r w:rsidR="00A96876">
        <w:rPr>
          <w:rFonts w:eastAsia="Arial" w:cs="Arial"/>
          <w:szCs w:val="24"/>
        </w:rPr>
        <w:t xml:space="preserve">                                                (1</w:t>
      </w:r>
      <w:r w:rsidR="008026CC">
        <w:rPr>
          <w:rFonts w:eastAsia="Arial" w:cs="Arial"/>
          <w:szCs w:val="24"/>
        </w:rPr>
        <w:t>6</w:t>
      </w:r>
      <w:r w:rsidR="00A96876">
        <w:rPr>
          <w:rFonts w:eastAsia="Arial" w:cs="Arial"/>
          <w:szCs w:val="24"/>
        </w:rPr>
        <w:t xml:space="preserve">)   </w:t>
      </w:r>
    </w:p>
    <w:p w14:paraId="75C02139" w14:textId="7DFB57E5" w:rsidR="00A96876" w:rsidRDefault="00A96876" w:rsidP="00A96876">
      <w:pPr>
        <w:rPr>
          <w:rFonts w:eastAsia="Arial" w:cs="Arial"/>
          <w:szCs w:val="24"/>
        </w:rPr>
      </w:pPr>
      <w:r>
        <w:rPr>
          <w:rFonts w:eastAsia="Arial" w:cs="Arial"/>
          <w:szCs w:val="24"/>
        </w:rPr>
        <w:t>Donde,</w:t>
      </w:r>
      <w:r w:rsidR="00925633">
        <w:rPr>
          <w:rFonts w:eastAsia="Arial" w:cs="Arial"/>
          <w:szCs w:val="24"/>
        </w:rPr>
        <w:t xml:space="preserve"> </w:t>
      </w:r>
      <m:oMath>
        <m:r>
          <w:rPr>
            <w:rFonts w:ascii="Cambria Math" w:eastAsia="Arial" w:hAnsi="Cambria Math" w:cs="Arial"/>
            <w:szCs w:val="24"/>
          </w:rPr>
          <m:t>R</m:t>
        </m:r>
      </m:oMath>
      <w:r w:rsidR="00925633">
        <w:rPr>
          <w:rFonts w:eastAsia="Arial" w:cs="Arial"/>
          <w:szCs w:val="24"/>
        </w:rPr>
        <w:t xml:space="preserve"> se calcula con la ecuación 1</w:t>
      </w:r>
      <w:r w:rsidR="008026CC">
        <w:rPr>
          <w:rFonts w:eastAsia="Arial" w:cs="Arial"/>
          <w:szCs w:val="24"/>
        </w:rPr>
        <w:t>7</w:t>
      </w:r>
      <w:r w:rsidR="00925633">
        <w:rPr>
          <w:rFonts w:eastAsia="Arial" w:cs="Arial"/>
          <w:szCs w:val="24"/>
        </w:rPr>
        <w:t>.</w:t>
      </w:r>
    </w:p>
    <w:p w14:paraId="2B1EDCA0" w14:textId="4EC6561F" w:rsidR="00925633" w:rsidRPr="00EF1C7D" w:rsidRDefault="00925633" w:rsidP="00EF1C7D">
      <w:pPr>
        <w:jc w:val="right"/>
        <w:rPr>
          <w:rFonts w:eastAsia="Arial" w:cs="Arial"/>
          <w:szCs w:val="24"/>
        </w:rPr>
      </w:pPr>
      <m:oMath>
        <m:r>
          <w:rPr>
            <w:rFonts w:ascii="Cambria Math" w:eastAsia="Arial" w:hAnsi="Cambria Math" w:cs="Arial"/>
            <w:szCs w:val="24"/>
          </w:rPr>
          <m:t>R=</m:t>
        </m:r>
        <m:sSub>
          <m:sSubPr>
            <m:ctrlPr>
              <w:rPr>
                <w:rFonts w:ascii="Cambria Math" w:eastAsia="Arial" w:hAnsi="Cambria Math" w:cs="Arial"/>
                <w:i/>
                <w:szCs w:val="24"/>
              </w:rPr>
            </m:ctrlPr>
          </m:sSubPr>
          <m:e>
            <m:r>
              <w:rPr>
                <w:rFonts w:ascii="Cambria Math" w:eastAsia="Arial" w:hAnsi="Cambria Math" w:cs="Arial"/>
                <w:szCs w:val="24"/>
              </w:rPr>
              <m:t>ρ</m:t>
            </m:r>
          </m:e>
          <m:sub>
            <m:r>
              <w:rPr>
                <w:rFonts w:ascii="Cambria Math" w:eastAsia="Arial" w:hAnsi="Cambria Math" w:cs="Arial"/>
                <w:szCs w:val="24"/>
              </w:rPr>
              <m:t>cu</m:t>
            </m:r>
          </m:sub>
        </m:sSub>
        <m:r>
          <w:rPr>
            <w:rFonts w:ascii="Cambria Math" w:eastAsia="Arial" w:hAnsi="Cambria Math" w:cs="Arial"/>
            <w:szCs w:val="24"/>
          </w:rPr>
          <m:t>*</m:t>
        </m:r>
        <m:f>
          <m:fPr>
            <m:ctrlPr>
              <w:rPr>
                <w:rFonts w:ascii="Cambria Math" w:eastAsia="Arial" w:hAnsi="Cambria Math" w:cs="Arial"/>
                <w:i/>
                <w:szCs w:val="24"/>
              </w:rPr>
            </m:ctrlPr>
          </m:fPr>
          <m:num>
            <m:r>
              <w:rPr>
                <w:rFonts w:ascii="Cambria Math" w:eastAsia="Arial" w:hAnsi="Cambria Math" w:cs="Arial"/>
                <w:szCs w:val="24"/>
              </w:rPr>
              <m:t>L</m:t>
            </m:r>
          </m:num>
          <m:den>
            <m:r>
              <w:rPr>
                <w:rFonts w:ascii="Cambria Math" w:eastAsia="Arial" w:hAnsi="Cambria Math" w:cs="Arial"/>
                <w:szCs w:val="24"/>
              </w:rPr>
              <m:t>S</m:t>
            </m:r>
          </m:den>
        </m:f>
      </m:oMath>
      <w:r w:rsidR="00EF1C7D">
        <w:rPr>
          <w:rFonts w:eastAsia="Arial" w:cs="Arial"/>
          <w:szCs w:val="24"/>
        </w:rPr>
        <w:t xml:space="preserve">                                                 (1</w:t>
      </w:r>
      <w:r w:rsidR="008026CC">
        <w:rPr>
          <w:rFonts w:eastAsia="Arial" w:cs="Arial"/>
          <w:szCs w:val="24"/>
        </w:rPr>
        <w:t>7</w:t>
      </w:r>
      <w:r w:rsidR="00EF1C7D">
        <w:rPr>
          <w:rFonts w:eastAsia="Arial" w:cs="Arial"/>
          <w:szCs w:val="24"/>
        </w:rPr>
        <w:t>)</w:t>
      </w:r>
    </w:p>
    <w:p w14:paraId="7BDBE69A" w14:textId="043F4B9E" w:rsidR="00395791" w:rsidRDefault="00925633" w:rsidP="00A96876">
      <w:pPr>
        <w:rPr>
          <w:rFonts w:eastAsia="Arial" w:cs="Arial"/>
          <w:szCs w:val="24"/>
        </w:rPr>
      </w:pPr>
      <w:r>
        <w:rPr>
          <w:rFonts w:eastAsia="Arial" w:cs="Arial"/>
          <w:szCs w:val="24"/>
        </w:rPr>
        <w:t xml:space="preserve">Siendo: </w:t>
      </w:r>
      <m:oMath>
        <m:sSub>
          <m:sSubPr>
            <m:ctrlPr>
              <w:rPr>
                <w:rFonts w:ascii="Cambria Math" w:eastAsia="Arial" w:hAnsi="Cambria Math" w:cs="Arial"/>
                <w:i/>
                <w:szCs w:val="24"/>
              </w:rPr>
            </m:ctrlPr>
          </m:sSubPr>
          <m:e>
            <m:r>
              <w:rPr>
                <w:rFonts w:ascii="Cambria Math" w:eastAsia="Arial" w:hAnsi="Cambria Math" w:cs="Arial"/>
                <w:szCs w:val="24"/>
              </w:rPr>
              <m:t>ρ</m:t>
            </m:r>
          </m:e>
          <m:sub>
            <m:r>
              <w:rPr>
                <w:rFonts w:ascii="Cambria Math" w:eastAsia="Arial" w:hAnsi="Cambria Math" w:cs="Arial"/>
                <w:szCs w:val="24"/>
              </w:rPr>
              <m:t>cu</m:t>
            </m:r>
          </m:sub>
        </m:sSub>
        <m:r>
          <w:rPr>
            <w:rFonts w:ascii="Cambria Math" w:eastAsia="Arial" w:hAnsi="Cambria Math" w:cs="Arial"/>
            <w:szCs w:val="24"/>
          </w:rPr>
          <m:t>=1,71 x</m:t>
        </m:r>
        <m:sSup>
          <m:sSupPr>
            <m:ctrlPr>
              <w:rPr>
                <w:rFonts w:ascii="Cambria Math" w:eastAsia="Arial" w:hAnsi="Cambria Math" w:cs="Arial"/>
                <w:i/>
                <w:szCs w:val="24"/>
              </w:rPr>
            </m:ctrlPr>
          </m:sSupPr>
          <m:e>
            <m:r>
              <w:rPr>
                <w:rFonts w:ascii="Cambria Math" w:eastAsia="Arial" w:hAnsi="Cambria Math" w:cs="Arial"/>
                <w:szCs w:val="24"/>
              </w:rPr>
              <m:t>10</m:t>
            </m:r>
          </m:e>
          <m:sup>
            <m:r>
              <w:rPr>
                <w:rFonts w:ascii="Cambria Math" w:eastAsia="Arial" w:hAnsi="Cambria Math" w:cs="Arial"/>
                <w:szCs w:val="24"/>
              </w:rPr>
              <m:t>-8</m:t>
            </m:r>
          </m:sup>
        </m:sSup>
        <m:r>
          <w:rPr>
            <w:rFonts w:ascii="Cambria Math" w:eastAsia="Arial" w:hAnsi="Cambria Math" w:cs="Arial"/>
            <w:szCs w:val="24"/>
          </w:rPr>
          <m:t>Ωm</m:t>
        </m:r>
      </m:oMath>
      <w:r>
        <w:rPr>
          <w:rFonts w:eastAsia="Arial" w:cs="Arial"/>
          <w:szCs w:val="24"/>
        </w:rPr>
        <w:t xml:space="preserve"> la resistividad del Cu, L y S, la longitud y sección del cable.</w:t>
      </w:r>
    </w:p>
    <w:p w14:paraId="7A034DB2" w14:textId="77777777" w:rsidR="003B100E" w:rsidRDefault="003B100E" w:rsidP="00A96876">
      <w:pPr>
        <w:rPr>
          <w:rFonts w:eastAsia="Arial" w:cs="Arial"/>
          <w:b/>
          <w:bCs/>
          <w:szCs w:val="24"/>
        </w:rPr>
      </w:pPr>
      <w:r w:rsidRPr="008117CC">
        <w:rPr>
          <w:rFonts w:eastAsia="Arial" w:cs="Arial"/>
          <w:b/>
          <w:bCs/>
          <w:szCs w:val="24"/>
        </w:rPr>
        <w:t>Perdidas por temperatura</w:t>
      </w:r>
      <w:r>
        <w:rPr>
          <w:rFonts w:eastAsia="Arial" w:cs="Arial"/>
          <w:b/>
          <w:bCs/>
          <w:szCs w:val="24"/>
        </w:rPr>
        <w:t xml:space="preserve"> </w:t>
      </w:r>
    </w:p>
    <w:p w14:paraId="2E6C06F5" w14:textId="3D0B65FB" w:rsidR="00095CD5" w:rsidRDefault="00E323C7" w:rsidP="00A96876">
      <w:pPr>
        <w:rPr>
          <w:rFonts w:eastAsia="Arial" w:cs="Arial"/>
          <w:szCs w:val="24"/>
        </w:rPr>
      </w:pPr>
      <w:r>
        <w:rPr>
          <w:rFonts w:eastAsia="Arial" w:cs="Arial"/>
          <w:szCs w:val="24"/>
        </w:rPr>
        <w:t xml:space="preserve">Para calcular las perdidas por temperatura en el sistema </w:t>
      </w:r>
      <m:oMath>
        <m:sSub>
          <m:sSubPr>
            <m:ctrlPr>
              <w:rPr>
                <w:rFonts w:ascii="Cambria Math" w:eastAsia="Arial" w:hAnsi="Cambria Math" w:cs="Arial"/>
                <w:i/>
                <w:szCs w:val="24"/>
              </w:rPr>
            </m:ctrlPr>
          </m:sSubPr>
          <m:e>
            <m:r>
              <w:rPr>
                <w:rFonts w:ascii="Cambria Math" w:eastAsia="Arial" w:hAnsi="Cambria Math" w:cs="Arial"/>
                <w:szCs w:val="24"/>
              </w:rPr>
              <m:t>P</m:t>
            </m:r>
          </m:e>
          <m:sub>
            <m:r>
              <w:rPr>
                <w:rFonts w:ascii="Cambria Math" w:eastAsia="Arial" w:hAnsi="Cambria Math" w:cs="Arial"/>
                <w:szCs w:val="24"/>
              </w:rPr>
              <m:t>T</m:t>
            </m:r>
          </m:sub>
        </m:sSub>
      </m:oMath>
      <w:r>
        <w:rPr>
          <w:rFonts w:eastAsia="Arial" w:cs="Arial"/>
          <w:szCs w:val="24"/>
        </w:rPr>
        <w:t>, se usa la ecuación 1</w:t>
      </w:r>
      <w:r w:rsidR="008026CC">
        <w:rPr>
          <w:rFonts w:eastAsia="Arial" w:cs="Arial"/>
          <w:szCs w:val="24"/>
        </w:rPr>
        <w:t>8</w:t>
      </w:r>
      <w:r>
        <w:rPr>
          <w:rFonts w:eastAsia="Arial" w:cs="Arial"/>
          <w:szCs w:val="24"/>
        </w:rPr>
        <w:t>.</w:t>
      </w:r>
    </w:p>
    <w:bookmarkStart w:id="31" w:name="_Hlk127785980"/>
    <w:p w14:paraId="1F47E5E4" w14:textId="617AAC2B" w:rsidR="00E323C7" w:rsidRPr="00EF1C7D" w:rsidRDefault="00000000" w:rsidP="00EF1C7D">
      <w:pPr>
        <w:jc w:val="right"/>
        <w:rPr>
          <w:rFonts w:eastAsia="Arial" w:cs="Arial"/>
          <w:szCs w:val="24"/>
        </w:rPr>
      </w:pPr>
      <m:oMath>
        <m:sSub>
          <m:sSubPr>
            <m:ctrlPr>
              <w:rPr>
                <w:rFonts w:ascii="Cambria Math" w:eastAsia="Arial" w:hAnsi="Cambria Math" w:cs="Arial"/>
                <w:i/>
                <w:szCs w:val="24"/>
              </w:rPr>
            </m:ctrlPr>
          </m:sSubPr>
          <m:e>
            <m:r>
              <w:rPr>
                <w:rFonts w:ascii="Cambria Math" w:eastAsia="Arial" w:hAnsi="Cambria Math" w:cs="Arial"/>
                <w:szCs w:val="24"/>
              </w:rPr>
              <m:t>P</m:t>
            </m:r>
          </m:e>
          <m:sub>
            <m:r>
              <w:rPr>
                <w:rFonts w:ascii="Cambria Math" w:eastAsia="Arial" w:hAnsi="Cambria Math" w:cs="Arial"/>
                <w:szCs w:val="24"/>
              </w:rPr>
              <m:t>T</m:t>
            </m:r>
          </m:sub>
        </m:sSub>
        <w:bookmarkEnd w:id="31"/>
        <m:r>
          <w:rPr>
            <w:rFonts w:ascii="Cambria Math" w:eastAsia="Arial" w:hAnsi="Cambria Math" w:cs="Arial"/>
            <w:szCs w:val="24"/>
          </w:rPr>
          <m:t>=</m:t>
        </m:r>
        <m:sSub>
          <m:sSubPr>
            <m:ctrlPr>
              <w:rPr>
                <w:rFonts w:ascii="Cambria Math" w:eastAsia="Arial" w:hAnsi="Cambria Math" w:cs="Arial"/>
                <w:i/>
                <w:szCs w:val="24"/>
              </w:rPr>
            </m:ctrlPr>
          </m:sSubPr>
          <m:e>
            <m:r>
              <w:rPr>
                <w:rFonts w:ascii="Cambria Math" w:eastAsia="Arial" w:hAnsi="Cambria Math" w:cs="Arial"/>
                <w:szCs w:val="24"/>
              </w:rPr>
              <m:t>T</m:t>
            </m:r>
          </m:e>
          <m:sub>
            <m:r>
              <w:rPr>
                <w:rFonts w:ascii="Cambria Math" w:eastAsia="Arial" w:hAnsi="Cambria Math" w:cs="Arial"/>
                <w:szCs w:val="24"/>
              </w:rPr>
              <m:t>a</m:t>
            </m:r>
          </m:sub>
        </m:sSub>
        <m:r>
          <w:rPr>
            <w:rFonts w:ascii="Cambria Math" w:eastAsia="Arial" w:hAnsi="Cambria Math" w:cs="Arial"/>
            <w:szCs w:val="24"/>
          </w:rPr>
          <m:t>+</m:t>
        </m:r>
        <m:d>
          <m:dPr>
            <m:ctrlPr>
              <w:rPr>
                <w:rFonts w:ascii="Cambria Math" w:eastAsia="Arial" w:hAnsi="Cambria Math" w:cs="Arial"/>
                <w:i/>
                <w:szCs w:val="24"/>
              </w:rPr>
            </m:ctrlPr>
          </m:dPr>
          <m:e>
            <m:f>
              <m:fPr>
                <m:ctrlPr>
                  <w:rPr>
                    <w:rFonts w:ascii="Cambria Math" w:eastAsia="Arial" w:hAnsi="Cambria Math" w:cs="Arial"/>
                    <w:i/>
                    <w:szCs w:val="24"/>
                  </w:rPr>
                </m:ctrlPr>
              </m:fPr>
              <m:num>
                <m:sSub>
                  <m:sSubPr>
                    <m:ctrlPr>
                      <w:rPr>
                        <w:rFonts w:ascii="Cambria Math" w:eastAsia="Arial" w:hAnsi="Cambria Math" w:cs="Arial"/>
                        <w:i/>
                        <w:szCs w:val="24"/>
                      </w:rPr>
                    </m:ctrlPr>
                  </m:sSubPr>
                  <m:e>
                    <m:r>
                      <w:rPr>
                        <w:rFonts w:ascii="Cambria Math" w:eastAsia="Arial" w:hAnsi="Cambria Math" w:cs="Arial"/>
                        <w:szCs w:val="24"/>
                      </w:rPr>
                      <m:t>T</m:t>
                    </m:r>
                  </m:e>
                  <m:sub>
                    <m:r>
                      <w:rPr>
                        <w:rFonts w:ascii="Cambria Math" w:eastAsia="Arial" w:hAnsi="Cambria Math" w:cs="Arial"/>
                        <w:szCs w:val="24"/>
                      </w:rPr>
                      <m:t>ONC</m:t>
                    </m:r>
                  </m:sub>
                </m:sSub>
                <m:r>
                  <w:rPr>
                    <w:rFonts w:ascii="Cambria Math" w:eastAsia="Arial" w:hAnsi="Cambria Math" w:cs="Arial"/>
                    <w:szCs w:val="24"/>
                  </w:rPr>
                  <m:t>-20</m:t>
                </m:r>
              </m:num>
              <m:den>
                <m:r>
                  <w:rPr>
                    <w:rFonts w:ascii="Cambria Math" w:eastAsia="Arial" w:hAnsi="Cambria Math" w:cs="Arial"/>
                    <w:szCs w:val="24"/>
                  </w:rPr>
                  <m:t>800</m:t>
                </m:r>
              </m:den>
            </m:f>
          </m:e>
        </m:d>
        <m:r>
          <w:rPr>
            <w:rFonts w:ascii="Cambria Math" w:eastAsia="Arial" w:hAnsi="Cambria Math" w:cs="Arial"/>
            <w:szCs w:val="24"/>
          </w:rPr>
          <m:t>*I</m:t>
        </m:r>
      </m:oMath>
      <w:r w:rsidR="00EF1C7D">
        <w:rPr>
          <w:rFonts w:eastAsia="Arial" w:cs="Arial"/>
          <w:szCs w:val="24"/>
        </w:rPr>
        <w:t xml:space="preserve">                                       (1</w:t>
      </w:r>
      <w:r w:rsidR="008026CC">
        <w:rPr>
          <w:rFonts w:eastAsia="Arial" w:cs="Arial"/>
          <w:szCs w:val="24"/>
        </w:rPr>
        <w:t>8</w:t>
      </w:r>
      <w:r w:rsidR="00EF1C7D">
        <w:rPr>
          <w:rFonts w:eastAsia="Arial" w:cs="Arial"/>
          <w:szCs w:val="24"/>
        </w:rPr>
        <w:t>)</w:t>
      </w:r>
    </w:p>
    <w:p w14:paraId="17D9A9C5" w14:textId="02A0FF2B" w:rsidR="00E323C7" w:rsidRDefault="00E323C7" w:rsidP="00A96876">
      <w:pPr>
        <w:rPr>
          <w:rFonts w:eastAsia="Arial" w:cs="Arial"/>
          <w:szCs w:val="24"/>
        </w:rPr>
      </w:pPr>
      <w:r>
        <w:rPr>
          <w:rFonts w:eastAsia="Arial" w:cs="Arial"/>
          <w:szCs w:val="24"/>
        </w:rPr>
        <w:t xml:space="preserve">Donde, </w:t>
      </w:r>
    </w:p>
    <w:p w14:paraId="7569C6F8" w14:textId="3DD91660" w:rsidR="00E323C7" w:rsidRDefault="00000000" w:rsidP="00A96876">
      <w:pPr>
        <w:rPr>
          <w:rFonts w:eastAsia="Arial" w:cs="Arial"/>
          <w:szCs w:val="24"/>
        </w:rPr>
      </w:pPr>
      <m:oMath>
        <m:sSub>
          <m:sSubPr>
            <m:ctrlPr>
              <w:rPr>
                <w:rFonts w:ascii="Cambria Math" w:eastAsia="Arial" w:hAnsi="Cambria Math" w:cs="Arial"/>
                <w:i/>
                <w:szCs w:val="24"/>
              </w:rPr>
            </m:ctrlPr>
          </m:sSubPr>
          <m:e>
            <m:r>
              <w:rPr>
                <w:rFonts w:ascii="Cambria Math" w:eastAsia="Arial" w:hAnsi="Cambria Math" w:cs="Arial"/>
                <w:szCs w:val="24"/>
              </w:rPr>
              <m:t>T</m:t>
            </m:r>
          </m:e>
          <m:sub>
            <m:r>
              <w:rPr>
                <w:rFonts w:ascii="Cambria Math" w:eastAsia="Arial" w:hAnsi="Cambria Math" w:cs="Arial"/>
                <w:szCs w:val="24"/>
              </w:rPr>
              <m:t>a</m:t>
            </m:r>
          </m:sub>
        </m:sSub>
      </m:oMath>
      <w:r w:rsidR="00E323C7">
        <w:rPr>
          <w:rFonts w:eastAsia="Arial" w:cs="Arial"/>
          <w:szCs w:val="24"/>
        </w:rPr>
        <w:t xml:space="preserve"> Temperatura ambiente </w:t>
      </w:r>
    </w:p>
    <w:p w14:paraId="4C3C4820" w14:textId="5494B041" w:rsidR="00E323C7" w:rsidRDefault="00000000" w:rsidP="00A96876">
      <w:pPr>
        <w:rPr>
          <w:rFonts w:eastAsia="Arial" w:cs="Arial"/>
          <w:szCs w:val="24"/>
        </w:rPr>
      </w:pPr>
      <m:oMath>
        <m:sSub>
          <m:sSubPr>
            <m:ctrlPr>
              <w:rPr>
                <w:rFonts w:ascii="Cambria Math" w:eastAsia="Arial" w:hAnsi="Cambria Math" w:cs="Arial"/>
                <w:i/>
                <w:szCs w:val="24"/>
              </w:rPr>
            </m:ctrlPr>
          </m:sSubPr>
          <m:e>
            <m:r>
              <w:rPr>
                <w:rFonts w:ascii="Cambria Math" w:eastAsia="Arial" w:hAnsi="Cambria Math" w:cs="Arial"/>
                <w:szCs w:val="24"/>
              </w:rPr>
              <m:t>T</m:t>
            </m:r>
          </m:e>
          <m:sub>
            <m:r>
              <w:rPr>
                <w:rFonts w:ascii="Cambria Math" w:eastAsia="Arial" w:hAnsi="Cambria Math" w:cs="Arial"/>
                <w:szCs w:val="24"/>
              </w:rPr>
              <m:t>ONC</m:t>
            </m:r>
          </m:sub>
        </m:sSub>
      </m:oMath>
      <w:r w:rsidR="00E323C7">
        <w:rPr>
          <w:rFonts w:eastAsia="Arial" w:cs="Arial"/>
          <w:szCs w:val="24"/>
        </w:rPr>
        <w:t xml:space="preserve"> Temperatura de operación del módulo fotovoltaico</w:t>
      </w:r>
    </w:p>
    <w:p w14:paraId="1988DF36" w14:textId="2867F187" w:rsidR="004A65EA" w:rsidRDefault="00E323C7" w:rsidP="00A96876">
      <w:pPr>
        <w:rPr>
          <w:rFonts w:eastAsia="Arial" w:cs="Arial"/>
          <w:szCs w:val="24"/>
        </w:rPr>
      </w:pPr>
      <m:oMath>
        <m:r>
          <w:rPr>
            <w:rFonts w:ascii="Cambria Math" w:eastAsia="Arial" w:hAnsi="Cambria Math" w:cs="Arial"/>
            <w:szCs w:val="24"/>
          </w:rPr>
          <m:t>I</m:t>
        </m:r>
      </m:oMath>
      <w:r>
        <w:rPr>
          <w:rFonts w:eastAsia="Arial" w:cs="Arial"/>
          <w:szCs w:val="24"/>
        </w:rPr>
        <w:t xml:space="preserve"> es la irradiancia </w:t>
      </w:r>
    </w:p>
    <w:p w14:paraId="1431E29E" w14:textId="290F25F7" w:rsidR="002236B4" w:rsidRDefault="00EF1C7D" w:rsidP="00A96876">
      <w:pPr>
        <w:rPr>
          <w:rFonts w:eastAsia="Arial" w:cs="Arial"/>
          <w:b/>
          <w:bCs/>
          <w:szCs w:val="24"/>
        </w:rPr>
      </w:pPr>
      <w:r w:rsidRPr="008117CC">
        <w:rPr>
          <w:rFonts w:eastAsia="Arial" w:cs="Arial"/>
          <w:b/>
          <w:bCs/>
          <w:szCs w:val="24"/>
        </w:rPr>
        <w:t>Distancia entre módulos</w:t>
      </w:r>
      <w:r>
        <w:rPr>
          <w:rFonts w:eastAsia="Arial" w:cs="Arial"/>
          <w:b/>
          <w:bCs/>
          <w:szCs w:val="24"/>
        </w:rPr>
        <w:t xml:space="preserve"> </w:t>
      </w:r>
    </w:p>
    <w:p w14:paraId="2B5466A0" w14:textId="52D064A4" w:rsidR="00EF1C7D" w:rsidRDefault="00EF1C7D" w:rsidP="00533D44">
      <w:pPr>
        <w:rPr>
          <w:rFonts w:eastAsia="Arial" w:cs="Arial"/>
          <w:szCs w:val="24"/>
        </w:rPr>
      </w:pPr>
      <w:r>
        <w:rPr>
          <w:rFonts w:eastAsia="Arial" w:cs="Arial"/>
          <w:szCs w:val="24"/>
        </w:rPr>
        <w:t xml:space="preserve">Las sombras entre módulos provocan una perdida por sombras, es por </w:t>
      </w:r>
      <w:r w:rsidR="00533D44">
        <w:rPr>
          <w:rFonts w:eastAsia="Arial" w:cs="Arial"/>
          <w:szCs w:val="24"/>
        </w:rPr>
        <w:t xml:space="preserve">ello, que se desarrolla la </w:t>
      </w:r>
      <w:r>
        <w:rPr>
          <w:rFonts w:eastAsia="Arial" w:cs="Arial"/>
          <w:szCs w:val="24"/>
        </w:rPr>
        <w:t xml:space="preserve">ecuación </w:t>
      </w:r>
      <w:r w:rsidR="008026CC">
        <w:rPr>
          <w:rFonts w:eastAsia="Arial" w:cs="Arial"/>
          <w:szCs w:val="24"/>
        </w:rPr>
        <w:t>19</w:t>
      </w:r>
      <w:r>
        <w:rPr>
          <w:rFonts w:eastAsia="Arial" w:cs="Arial"/>
          <w:szCs w:val="24"/>
        </w:rPr>
        <w:t xml:space="preserve"> se calcula la distancia entre módulos fotovoltaicos.</w:t>
      </w:r>
    </w:p>
    <w:p w14:paraId="4A6EE258" w14:textId="1A27CF10" w:rsidR="00533D44" w:rsidRDefault="00000000" w:rsidP="00010175">
      <w:pPr>
        <w:jc w:val="right"/>
        <w:rPr>
          <w:rFonts w:eastAsia="Arial" w:cs="Arial"/>
          <w:szCs w:val="24"/>
        </w:rPr>
      </w:pPr>
      <m:oMath>
        <m:sSub>
          <m:sSubPr>
            <m:ctrlPr>
              <w:rPr>
                <w:rFonts w:ascii="Cambria Math" w:eastAsia="Arial" w:hAnsi="Cambria Math" w:cs="Arial"/>
                <w:i/>
                <w:szCs w:val="24"/>
              </w:rPr>
            </m:ctrlPr>
          </m:sSubPr>
          <m:e>
            <m:r>
              <w:rPr>
                <w:rFonts w:ascii="Cambria Math" w:eastAsia="Arial" w:hAnsi="Cambria Math" w:cs="Arial"/>
                <w:szCs w:val="24"/>
              </w:rPr>
              <m:t>D</m:t>
            </m:r>
          </m:e>
          <m:sub>
            <m:r>
              <w:rPr>
                <w:rFonts w:ascii="Cambria Math" w:eastAsia="Arial" w:hAnsi="Cambria Math" w:cs="Arial"/>
                <w:szCs w:val="24"/>
              </w:rPr>
              <m:t>min</m:t>
            </m:r>
          </m:sub>
        </m:sSub>
        <m:r>
          <w:rPr>
            <w:rFonts w:ascii="Cambria Math" w:eastAsia="Arial" w:hAnsi="Cambria Math" w:cs="Arial"/>
            <w:szCs w:val="24"/>
          </w:rPr>
          <m:t>=(Lm*</m:t>
        </m:r>
        <m:func>
          <m:funcPr>
            <m:ctrlPr>
              <w:rPr>
                <w:rFonts w:ascii="Cambria Math" w:eastAsia="Arial" w:hAnsi="Cambria Math" w:cs="Arial"/>
                <w:i/>
                <w:szCs w:val="24"/>
              </w:rPr>
            </m:ctrlPr>
          </m:funcPr>
          <m:fName>
            <m:r>
              <m:rPr>
                <m:sty m:val="p"/>
              </m:rPr>
              <w:rPr>
                <w:rFonts w:ascii="Cambria Math" w:eastAsia="Arial" w:hAnsi="Cambria Math" w:cs="Arial"/>
                <w:szCs w:val="24"/>
              </w:rPr>
              <m:t>cos</m:t>
            </m:r>
          </m:fName>
          <m:e>
            <m:r>
              <w:rPr>
                <w:rFonts w:ascii="Cambria Math" w:eastAsia="Arial" w:hAnsi="Cambria Math" w:cs="Arial"/>
                <w:szCs w:val="24"/>
              </w:rPr>
              <m:t>δ)+</m:t>
            </m:r>
          </m:e>
        </m:func>
        <m:r>
          <w:rPr>
            <w:rFonts w:ascii="Cambria Math" w:eastAsia="Arial" w:hAnsi="Cambria Math" w:cs="Arial"/>
            <w:szCs w:val="24"/>
          </w:rPr>
          <m:t>(</m:t>
        </m:r>
        <m:f>
          <m:fPr>
            <m:ctrlPr>
              <w:rPr>
                <w:rFonts w:ascii="Cambria Math" w:eastAsia="Arial" w:hAnsi="Cambria Math" w:cs="Arial"/>
                <w:i/>
                <w:szCs w:val="24"/>
              </w:rPr>
            </m:ctrlPr>
          </m:fPr>
          <m:num>
            <m:r>
              <w:rPr>
                <w:rFonts w:ascii="Cambria Math" w:eastAsia="Arial" w:hAnsi="Cambria Math" w:cs="Arial"/>
                <w:szCs w:val="24"/>
              </w:rPr>
              <m:t>Lm*Sen δ</m:t>
            </m:r>
          </m:num>
          <m:den>
            <m:r>
              <w:rPr>
                <w:rFonts w:ascii="Cambria Math" w:eastAsia="Arial" w:hAnsi="Cambria Math" w:cs="Arial"/>
                <w:szCs w:val="24"/>
              </w:rPr>
              <m:t>Tan(90º-δ</m:t>
            </m:r>
          </m:den>
        </m:f>
        <m:r>
          <w:rPr>
            <w:rFonts w:ascii="Cambria Math" w:eastAsia="Arial" w:hAnsi="Cambria Math" w:cs="Arial"/>
            <w:szCs w:val="24"/>
          </w:rPr>
          <m:t>)</m:t>
        </m:r>
      </m:oMath>
      <w:r w:rsidR="00EF1C7D">
        <w:rPr>
          <w:rFonts w:eastAsia="Arial" w:cs="Arial"/>
          <w:szCs w:val="24"/>
        </w:rPr>
        <w:t xml:space="preserve">                                         (</w:t>
      </w:r>
      <w:r w:rsidR="008026CC">
        <w:rPr>
          <w:rFonts w:eastAsia="Arial" w:cs="Arial"/>
          <w:szCs w:val="24"/>
        </w:rPr>
        <w:t>19</w:t>
      </w:r>
      <w:r w:rsidR="00EF1C7D">
        <w:rPr>
          <w:rFonts w:eastAsia="Arial" w:cs="Arial"/>
          <w:szCs w:val="24"/>
        </w:rPr>
        <w:t>)</w:t>
      </w:r>
    </w:p>
    <w:p w14:paraId="508958EA" w14:textId="29D2AEFC" w:rsidR="00EF1C7D" w:rsidRDefault="00EF1C7D" w:rsidP="00EF1C7D">
      <w:pPr>
        <w:rPr>
          <w:rFonts w:eastAsia="Arial" w:cs="Arial"/>
          <w:szCs w:val="24"/>
        </w:rPr>
      </w:pPr>
      <w:r>
        <w:rPr>
          <w:rFonts w:eastAsia="Arial" w:cs="Arial"/>
          <w:szCs w:val="24"/>
        </w:rPr>
        <w:t xml:space="preserve">Donde las variables </w:t>
      </w:r>
      <m:oMath>
        <m:r>
          <w:rPr>
            <w:rFonts w:ascii="Cambria Math" w:eastAsia="Arial" w:hAnsi="Cambria Math" w:cs="Arial"/>
            <w:szCs w:val="24"/>
          </w:rPr>
          <m:t xml:space="preserve">Lm y </m:t>
        </m:r>
        <m:func>
          <m:funcPr>
            <m:ctrlPr>
              <w:rPr>
                <w:rFonts w:ascii="Cambria Math" w:eastAsia="Arial" w:hAnsi="Cambria Math" w:cs="Arial"/>
                <w:i/>
                <w:szCs w:val="24"/>
              </w:rPr>
            </m:ctrlPr>
          </m:funcPr>
          <m:fName>
            <m:r>
              <m:rPr>
                <m:sty m:val="p"/>
              </m:rPr>
              <w:rPr>
                <w:rFonts w:ascii="Cambria Math" w:eastAsia="Arial" w:hAnsi="Cambria Math" w:cs="Arial"/>
                <w:szCs w:val="24"/>
              </w:rPr>
              <m:t>cos</m:t>
            </m:r>
          </m:fName>
          <m:e>
            <m:r>
              <w:rPr>
                <w:rFonts w:ascii="Cambria Math" w:eastAsia="Arial" w:hAnsi="Cambria Math" w:cs="Arial"/>
                <w:szCs w:val="24"/>
              </w:rPr>
              <m:t>δ</m:t>
            </m:r>
          </m:e>
        </m:func>
      </m:oMath>
      <w:r w:rsidR="00A14D12">
        <w:rPr>
          <w:rFonts w:eastAsia="Arial" w:cs="Arial"/>
          <w:szCs w:val="24"/>
        </w:rPr>
        <w:t xml:space="preserve"> se describen </w:t>
      </w:r>
      <w:r w:rsidR="009E740F">
        <w:rPr>
          <w:rFonts w:eastAsia="Arial" w:cs="Arial"/>
          <w:szCs w:val="24"/>
        </w:rPr>
        <w:t xml:space="preserve">en la figura </w:t>
      </w:r>
      <w:r w:rsidR="00EB1000">
        <w:rPr>
          <w:rFonts w:eastAsia="Arial" w:cs="Arial"/>
          <w:szCs w:val="24"/>
        </w:rPr>
        <w:t>2</w:t>
      </w:r>
      <w:r w:rsidR="009E740F">
        <w:rPr>
          <w:rFonts w:eastAsia="Arial" w:cs="Arial"/>
          <w:szCs w:val="24"/>
        </w:rPr>
        <w:t>.</w:t>
      </w:r>
    </w:p>
    <w:p w14:paraId="2281B315" w14:textId="2E85F00C" w:rsidR="009E740F" w:rsidRPr="009E740F" w:rsidRDefault="009E740F" w:rsidP="00A01A49">
      <w:pPr>
        <w:pStyle w:val="Figura"/>
      </w:pPr>
      <w:r>
        <w:t xml:space="preserve"> </w:t>
      </w:r>
      <w:bookmarkStart w:id="32" w:name="_Toc127468738"/>
      <w:bookmarkStart w:id="33" w:name="_Toc127778594"/>
      <w:bookmarkStart w:id="34" w:name="_Toc127781577"/>
      <w:bookmarkStart w:id="35" w:name="_Toc131169498"/>
      <w:bookmarkStart w:id="36" w:name="_Toc134780751"/>
      <w:bookmarkStart w:id="37" w:name="_Toc134785196"/>
      <w:r>
        <w:t xml:space="preserve">Distancia mínima de separación entre módulos </w:t>
      </w:r>
      <w:sdt>
        <w:sdtPr>
          <w:id w:val="1602530028"/>
          <w:citation/>
        </w:sdtPr>
        <w:sdtContent>
          <w:r>
            <w:fldChar w:fldCharType="begin"/>
          </w:r>
          <w:r w:rsidR="00477F2D">
            <w:instrText xml:space="preserve">CITATION JOR201 \l 3082 </w:instrText>
          </w:r>
          <w:r>
            <w:fldChar w:fldCharType="separate"/>
          </w:r>
          <w:r w:rsidR="00593FF6" w:rsidRPr="00593FF6">
            <w:rPr>
              <w:noProof/>
            </w:rPr>
            <w:t>[23]</w:t>
          </w:r>
          <w:r>
            <w:fldChar w:fldCharType="end"/>
          </w:r>
        </w:sdtContent>
      </w:sdt>
      <w:bookmarkEnd w:id="32"/>
      <w:bookmarkEnd w:id="33"/>
      <w:bookmarkEnd w:id="34"/>
      <w:bookmarkEnd w:id="35"/>
      <w:bookmarkEnd w:id="36"/>
      <w:bookmarkEnd w:id="37"/>
    </w:p>
    <w:p w14:paraId="519E87BF" w14:textId="42ADE9CF" w:rsidR="009E740F" w:rsidRPr="00EF1C7D" w:rsidRDefault="009E740F" w:rsidP="009E740F">
      <w:pPr>
        <w:jc w:val="center"/>
        <w:rPr>
          <w:rFonts w:eastAsia="Arial" w:cs="Arial"/>
          <w:szCs w:val="24"/>
        </w:rPr>
      </w:pPr>
      <w:r w:rsidRPr="009E740F">
        <w:rPr>
          <w:rFonts w:eastAsia="Arial" w:cs="Arial"/>
          <w:noProof/>
          <w:szCs w:val="24"/>
        </w:rPr>
        <w:drawing>
          <wp:inline distT="0" distB="0" distL="0" distR="0" wp14:anchorId="24EF7727" wp14:editId="32B9B10E">
            <wp:extent cx="3413006" cy="1184986"/>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3441648" cy="1194931"/>
                    </a:xfrm>
                    <a:prstGeom prst="rect">
                      <a:avLst/>
                    </a:prstGeom>
                  </pic:spPr>
                </pic:pic>
              </a:graphicData>
            </a:graphic>
          </wp:inline>
        </w:drawing>
      </w:r>
    </w:p>
    <w:p w14:paraId="3CA9F054" w14:textId="0B44A5B9" w:rsidR="00533D44" w:rsidRDefault="009E740F" w:rsidP="00010175">
      <w:pPr>
        <w:jc w:val="center"/>
        <w:rPr>
          <w:rFonts w:eastAsia="Arial" w:cs="Arial"/>
          <w:szCs w:val="24"/>
        </w:rPr>
      </w:pPr>
      <w:r>
        <w:rPr>
          <w:rFonts w:eastAsia="Arial" w:cs="Arial"/>
          <w:szCs w:val="24"/>
        </w:rPr>
        <w:t xml:space="preserve">Fuente: Tesis ingeniería mecánica Bucaramanga </w:t>
      </w:r>
    </w:p>
    <w:p w14:paraId="001B58C1" w14:textId="77777777" w:rsidR="00AC744B" w:rsidRDefault="00AC744B" w:rsidP="00AC744B">
      <w:pPr>
        <w:rPr>
          <w:rFonts w:eastAsia="Arial" w:cs="Arial"/>
          <w:b/>
          <w:bCs/>
          <w:szCs w:val="24"/>
        </w:rPr>
      </w:pPr>
      <w:r w:rsidRPr="008117CC">
        <w:rPr>
          <w:rFonts w:eastAsia="Arial" w:cs="Arial"/>
          <w:b/>
          <w:bCs/>
          <w:szCs w:val="24"/>
        </w:rPr>
        <w:t>Inclinación de los planes</w:t>
      </w:r>
    </w:p>
    <w:p w14:paraId="38E60312" w14:textId="35962137" w:rsidR="00AC744B" w:rsidRDefault="00AC744B" w:rsidP="00AC744B">
      <w:pPr>
        <w:rPr>
          <w:rFonts w:eastAsia="Arial" w:cs="Arial"/>
          <w:b/>
          <w:bCs/>
          <w:szCs w:val="24"/>
        </w:rPr>
      </w:pPr>
      <w:r>
        <w:rPr>
          <w:rFonts w:eastAsia="Arial" w:cs="Arial"/>
          <w:szCs w:val="24"/>
        </w:rPr>
        <w:t xml:space="preserve">La inclinación de los paneles es muy importante en el sistema fotovoltaico, ya que dicha inclinación debe ser </w:t>
      </w:r>
      <w:r w:rsidR="00A65FFE">
        <w:rPr>
          <w:rFonts w:eastAsia="Arial" w:cs="Arial"/>
          <w:szCs w:val="24"/>
        </w:rPr>
        <w:t>óptima</w:t>
      </w:r>
      <w:r>
        <w:rPr>
          <w:rFonts w:eastAsia="Arial" w:cs="Arial"/>
          <w:szCs w:val="24"/>
        </w:rPr>
        <w:t xml:space="preserve"> para el buen funcionamiento, para calcular el ángulo de inclinación optimo </w:t>
      </w:r>
      <w:r w:rsidR="00533D44">
        <w:rPr>
          <w:rFonts w:eastAsia="Arial" w:cs="Arial"/>
          <w:szCs w:val="24"/>
        </w:rPr>
        <w:t xml:space="preserve">se desarrolla </w:t>
      </w:r>
      <w:r>
        <w:rPr>
          <w:rFonts w:eastAsia="Arial" w:cs="Arial"/>
          <w:szCs w:val="24"/>
        </w:rPr>
        <w:t xml:space="preserve">la ecuación </w:t>
      </w:r>
      <w:r w:rsidR="00116ACB">
        <w:rPr>
          <w:rFonts w:eastAsia="Arial" w:cs="Arial"/>
          <w:szCs w:val="24"/>
        </w:rPr>
        <w:t>2</w:t>
      </w:r>
      <w:r w:rsidR="008026CC">
        <w:rPr>
          <w:rFonts w:eastAsia="Arial" w:cs="Arial"/>
          <w:szCs w:val="24"/>
        </w:rPr>
        <w:t>0</w:t>
      </w:r>
      <w:r>
        <w:rPr>
          <w:rFonts w:eastAsia="Arial" w:cs="Arial"/>
          <w:szCs w:val="24"/>
        </w:rPr>
        <w:t>.</w:t>
      </w:r>
      <w:r>
        <w:rPr>
          <w:rFonts w:eastAsia="Arial" w:cs="Arial"/>
          <w:b/>
          <w:bCs/>
          <w:szCs w:val="24"/>
        </w:rPr>
        <w:t xml:space="preserve"> </w:t>
      </w:r>
    </w:p>
    <w:bookmarkStart w:id="38" w:name="_Hlk127786017"/>
    <w:p w14:paraId="49099CA1" w14:textId="03781EFA" w:rsidR="00DB485E" w:rsidRDefault="00000000" w:rsidP="00DB485E">
      <w:pPr>
        <w:jc w:val="right"/>
        <w:rPr>
          <w:rFonts w:eastAsia="Arial" w:cs="Arial"/>
          <w:szCs w:val="24"/>
        </w:rPr>
      </w:pPr>
      <m:oMath>
        <m:sSub>
          <m:sSubPr>
            <m:ctrlPr>
              <w:rPr>
                <w:rFonts w:ascii="Cambria Math" w:eastAsia="Arial" w:hAnsi="Cambria Math" w:cs="Arial"/>
                <w:i/>
                <w:szCs w:val="24"/>
              </w:rPr>
            </m:ctrlPr>
          </m:sSubPr>
          <m:e>
            <m:r>
              <w:rPr>
                <w:rFonts w:ascii="Cambria Math" w:eastAsia="Arial" w:hAnsi="Cambria Math" w:cs="Arial"/>
                <w:szCs w:val="24"/>
              </w:rPr>
              <m:t>β</m:t>
            </m:r>
          </m:e>
          <m:sub>
            <m:r>
              <w:rPr>
                <w:rFonts w:ascii="Cambria Math" w:eastAsia="Arial" w:hAnsi="Cambria Math" w:cs="Arial"/>
                <w:szCs w:val="24"/>
              </w:rPr>
              <m:t>opt</m:t>
            </m:r>
          </m:sub>
        </m:sSub>
        <w:bookmarkEnd w:id="38"/>
        <m:r>
          <w:rPr>
            <w:rFonts w:ascii="Cambria Math" w:eastAsia="Arial" w:hAnsi="Cambria Math" w:cs="Arial"/>
            <w:szCs w:val="24"/>
          </w:rPr>
          <m:t xml:space="preserve">=3,7+0,69 </m:t>
        </m:r>
        <m:d>
          <m:dPr>
            <m:begChr m:val="|"/>
            <m:endChr m:val="|"/>
            <m:ctrlPr>
              <w:rPr>
                <w:rFonts w:ascii="Cambria Math" w:eastAsia="Arial" w:hAnsi="Cambria Math" w:cs="Arial"/>
                <w:i/>
                <w:szCs w:val="24"/>
              </w:rPr>
            </m:ctrlPr>
          </m:dPr>
          <m:e>
            <m:r>
              <w:rPr>
                <w:rFonts w:ascii="Cambria Math" w:eastAsia="Arial" w:hAnsi="Cambria Math" w:cs="Arial"/>
                <w:szCs w:val="24"/>
              </w:rPr>
              <m:t>ϕ</m:t>
            </m:r>
          </m:e>
        </m:d>
      </m:oMath>
      <w:r w:rsidR="00DB485E">
        <w:rPr>
          <w:rFonts w:eastAsia="Arial" w:cs="Arial"/>
          <w:szCs w:val="24"/>
        </w:rPr>
        <w:t xml:space="preserve">                                            (</w:t>
      </w:r>
      <w:r w:rsidR="00116ACB">
        <w:rPr>
          <w:rFonts w:eastAsia="Arial" w:cs="Arial"/>
          <w:szCs w:val="24"/>
        </w:rPr>
        <w:t>2</w:t>
      </w:r>
      <w:r w:rsidR="008026CC">
        <w:rPr>
          <w:rFonts w:eastAsia="Arial" w:cs="Arial"/>
          <w:szCs w:val="24"/>
        </w:rPr>
        <w:t>0</w:t>
      </w:r>
      <w:r w:rsidR="00DB485E">
        <w:rPr>
          <w:rFonts w:eastAsia="Arial" w:cs="Arial"/>
          <w:szCs w:val="24"/>
        </w:rPr>
        <w:t>)</w:t>
      </w:r>
    </w:p>
    <w:p w14:paraId="4F1DC2EE" w14:textId="388FF0D4" w:rsidR="00DB485E" w:rsidRDefault="00DB485E" w:rsidP="00DB485E">
      <w:pPr>
        <w:rPr>
          <w:rFonts w:eastAsia="Arial" w:cs="Arial"/>
          <w:szCs w:val="24"/>
        </w:rPr>
      </w:pPr>
      <w:r>
        <w:rPr>
          <w:rFonts w:eastAsia="Arial" w:cs="Arial"/>
          <w:szCs w:val="24"/>
        </w:rPr>
        <w:t xml:space="preserve">Donde, </w:t>
      </w:r>
    </w:p>
    <w:p w14:paraId="0516BF59" w14:textId="4283571F" w:rsidR="00DB485E" w:rsidRDefault="00000000" w:rsidP="00DB485E">
      <w:pPr>
        <w:rPr>
          <w:rFonts w:eastAsia="Arial" w:cs="Arial"/>
          <w:szCs w:val="24"/>
        </w:rPr>
      </w:pPr>
      <m:oMath>
        <m:sSub>
          <m:sSubPr>
            <m:ctrlPr>
              <w:rPr>
                <w:rFonts w:ascii="Cambria Math" w:eastAsia="Arial" w:hAnsi="Cambria Math" w:cs="Arial"/>
                <w:i/>
                <w:szCs w:val="24"/>
              </w:rPr>
            </m:ctrlPr>
          </m:sSubPr>
          <m:e>
            <m:r>
              <w:rPr>
                <w:rFonts w:ascii="Cambria Math" w:eastAsia="Arial" w:hAnsi="Cambria Math" w:cs="Arial"/>
                <w:szCs w:val="24"/>
              </w:rPr>
              <m:t>β</m:t>
            </m:r>
          </m:e>
          <m:sub>
            <m:r>
              <w:rPr>
                <w:rFonts w:ascii="Cambria Math" w:eastAsia="Arial" w:hAnsi="Cambria Math" w:cs="Arial"/>
                <w:szCs w:val="24"/>
              </w:rPr>
              <m:t>opt</m:t>
            </m:r>
          </m:sub>
        </m:sSub>
      </m:oMath>
      <w:r w:rsidR="00DB485E">
        <w:rPr>
          <w:rFonts w:eastAsia="Arial" w:cs="Arial"/>
          <w:szCs w:val="24"/>
        </w:rPr>
        <w:t xml:space="preserve"> Angulo de inclinación óptimo </w:t>
      </w:r>
    </w:p>
    <w:p w14:paraId="43B21AC6" w14:textId="1E151B33" w:rsidR="00DB485E" w:rsidRDefault="00000000" w:rsidP="00DB485E">
      <w:pPr>
        <w:rPr>
          <w:rFonts w:eastAsia="Arial" w:cs="Arial"/>
          <w:szCs w:val="24"/>
        </w:rPr>
      </w:pPr>
      <m:oMath>
        <m:d>
          <m:dPr>
            <m:begChr m:val="|"/>
            <m:endChr m:val="|"/>
            <m:ctrlPr>
              <w:rPr>
                <w:rFonts w:ascii="Cambria Math" w:eastAsia="Arial" w:hAnsi="Cambria Math" w:cs="Arial"/>
                <w:i/>
                <w:szCs w:val="24"/>
              </w:rPr>
            </m:ctrlPr>
          </m:dPr>
          <m:e>
            <m:r>
              <w:rPr>
                <w:rFonts w:ascii="Cambria Math" w:eastAsia="Arial" w:hAnsi="Cambria Math" w:cs="Arial"/>
                <w:szCs w:val="24"/>
              </w:rPr>
              <m:t>ϕ</m:t>
            </m:r>
          </m:e>
        </m:d>
      </m:oMath>
      <w:r w:rsidR="00DB485E">
        <w:rPr>
          <w:rFonts w:eastAsia="Arial" w:cs="Arial"/>
          <w:szCs w:val="24"/>
        </w:rPr>
        <w:t xml:space="preserve"> Latitud del lugar de la instalación </w:t>
      </w:r>
    </w:p>
    <w:p w14:paraId="2AC12355" w14:textId="5E44DBDC" w:rsidR="00116ACB" w:rsidRDefault="00533D44" w:rsidP="00DB485E">
      <w:pPr>
        <w:rPr>
          <w:rFonts w:eastAsia="Arial" w:cs="Arial"/>
          <w:b/>
          <w:bCs/>
          <w:szCs w:val="24"/>
        </w:rPr>
      </w:pPr>
      <w:r w:rsidRPr="008117CC">
        <w:rPr>
          <w:rFonts w:eastAsia="Arial" w:cs="Arial"/>
          <w:b/>
          <w:bCs/>
          <w:szCs w:val="24"/>
        </w:rPr>
        <w:t>Eficiencia de los paneles solares</w:t>
      </w:r>
      <w:r>
        <w:rPr>
          <w:rFonts w:eastAsia="Arial" w:cs="Arial"/>
          <w:b/>
          <w:bCs/>
          <w:szCs w:val="24"/>
        </w:rPr>
        <w:t xml:space="preserve"> </w:t>
      </w:r>
    </w:p>
    <w:p w14:paraId="12B36017" w14:textId="1C96414A" w:rsidR="00533D44" w:rsidRDefault="00533D44" w:rsidP="00533D44">
      <w:pPr>
        <w:rPr>
          <w:rFonts w:eastAsia="Arial" w:cs="Arial"/>
          <w:szCs w:val="24"/>
        </w:rPr>
      </w:pPr>
      <w:r>
        <w:rPr>
          <w:rFonts w:eastAsia="Arial" w:cs="Arial"/>
          <w:szCs w:val="24"/>
        </w:rPr>
        <w:t>Los paneles solares tienen una eficiencia que puede variar dependiendo del tipo de panel solar, para calcular la eficiencia del panel solar se desarrolla la ecuación 2</w:t>
      </w:r>
      <w:r w:rsidR="008026CC">
        <w:rPr>
          <w:rFonts w:eastAsia="Arial" w:cs="Arial"/>
          <w:szCs w:val="24"/>
        </w:rPr>
        <w:t>1</w:t>
      </w:r>
      <w:r>
        <w:rPr>
          <w:rFonts w:eastAsia="Arial" w:cs="Arial"/>
          <w:szCs w:val="24"/>
        </w:rPr>
        <w:t>.</w:t>
      </w:r>
    </w:p>
    <w:p w14:paraId="682B3A5D" w14:textId="6EE42C7B" w:rsidR="00533D44" w:rsidRPr="00533D44" w:rsidRDefault="00533D44" w:rsidP="008026CC">
      <w:pPr>
        <w:jc w:val="right"/>
        <w:rPr>
          <w:rFonts w:eastAsia="Arial" w:cs="Arial"/>
          <w:szCs w:val="24"/>
        </w:rPr>
      </w:pPr>
      <m:oMath>
        <m:r>
          <w:rPr>
            <w:rFonts w:ascii="Cambria Math" w:eastAsia="Arial" w:hAnsi="Cambria Math" w:cs="Arial"/>
            <w:szCs w:val="24"/>
          </w:rPr>
          <m:t xml:space="preserve">η= </m:t>
        </m:r>
        <m:f>
          <m:fPr>
            <m:ctrlPr>
              <w:rPr>
                <w:rFonts w:ascii="Cambria Math" w:eastAsia="Arial" w:hAnsi="Cambria Math" w:cs="Arial"/>
                <w:i/>
                <w:szCs w:val="24"/>
              </w:rPr>
            </m:ctrlPr>
          </m:fPr>
          <m:num>
            <m:sSub>
              <m:sSubPr>
                <m:ctrlPr>
                  <w:rPr>
                    <w:rFonts w:ascii="Cambria Math" w:eastAsia="Arial" w:hAnsi="Cambria Math" w:cs="Arial"/>
                    <w:i/>
                    <w:szCs w:val="24"/>
                  </w:rPr>
                </m:ctrlPr>
              </m:sSubPr>
              <m:e>
                <m:r>
                  <w:rPr>
                    <w:rFonts w:ascii="Cambria Math" w:eastAsia="Arial" w:hAnsi="Cambria Math" w:cs="Arial"/>
                    <w:szCs w:val="24"/>
                  </w:rPr>
                  <m:t>I</m:t>
                </m:r>
              </m:e>
              <m:sub>
                <m:r>
                  <w:rPr>
                    <w:rFonts w:ascii="Cambria Math" w:eastAsia="Arial" w:hAnsi="Cambria Math" w:cs="Arial"/>
                    <w:szCs w:val="24"/>
                  </w:rPr>
                  <m:t>mpp</m:t>
                </m:r>
              </m:sub>
            </m:sSub>
            <m:r>
              <w:rPr>
                <w:rFonts w:ascii="Cambria Math" w:eastAsia="Arial" w:hAnsi="Cambria Math" w:cs="Arial"/>
                <w:szCs w:val="24"/>
              </w:rPr>
              <m:t>*</m:t>
            </m:r>
            <m:sSub>
              <m:sSubPr>
                <m:ctrlPr>
                  <w:rPr>
                    <w:rFonts w:ascii="Cambria Math" w:eastAsia="Arial" w:hAnsi="Cambria Math" w:cs="Arial"/>
                    <w:i/>
                    <w:szCs w:val="24"/>
                  </w:rPr>
                </m:ctrlPr>
              </m:sSubPr>
              <m:e>
                <m:r>
                  <w:rPr>
                    <w:rFonts w:ascii="Cambria Math" w:eastAsia="Arial" w:hAnsi="Cambria Math" w:cs="Arial"/>
                    <w:szCs w:val="24"/>
                  </w:rPr>
                  <m:t>V</m:t>
                </m:r>
              </m:e>
              <m:sub>
                <m:r>
                  <w:rPr>
                    <w:rFonts w:ascii="Cambria Math" w:eastAsia="Arial" w:hAnsi="Cambria Math" w:cs="Arial"/>
                    <w:szCs w:val="24"/>
                  </w:rPr>
                  <m:t>mpp</m:t>
                </m:r>
              </m:sub>
            </m:sSub>
          </m:num>
          <m:den>
            <m:r>
              <w:rPr>
                <w:rFonts w:ascii="Cambria Math" w:eastAsia="Arial" w:hAnsi="Cambria Math" w:cs="Arial"/>
                <w:szCs w:val="24"/>
              </w:rPr>
              <m:t>PL</m:t>
            </m:r>
          </m:den>
        </m:f>
        <m:r>
          <w:rPr>
            <w:rFonts w:ascii="Cambria Math" w:eastAsia="Arial" w:hAnsi="Cambria Math" w:cs="Arial"/>
            <w:szCs w:val="24"/>
          </w:rPr>
          <m:t xml:space="preserve">*100                                                       </m:t>
        </m:r>
      </m:oMath>
      <w:r w:rsidR="008026CC">
        <w:rPr>
          <w:rFonts w:eastAsia="Arial" w:cs="Arial"/>
          <w:szCs w:val="24"/>
        </w:rPr>
        <w:t>(21)</w:t>
      </w:r>
    </w:p>
    <w:p w14:paraId="47083F73" w14:textId="41559BA8" w:rsidR="00533D44" w:rsidRDefault="00533D44" w:rsidP="00533D44">
      <w:pPr>
        <w:rPr>
          <w:rFonts w:eastAsia="Arial" w:cs="Arial"/>
          <w:szCs w:val="24"/>
        </w:rPr>
      </w:pPr>
      <w:r>
        <w:rPr>
          <w:rFonts w:eastAsia="Arial" w:cs="Arial"/>
          <w:szCs w:val="24"/>
        </w:rPr>
        <w:t>Donde,</w:t>
      </w:r>
    </w:p>
    <w:p w14:paraId="0C41458A" w14:textId="3C412282" w:rsidR="00533D44" w:rsidRDefault="00533D44" w:rsidP="00533D44">
      <w:pPr>
        <w:rPr>
          <w:rFonts w:eastAsia="Arial" w:cs="Arial"/>
          <w:szCs w:val="24"/>
        </w:rPr>
      </w:pPr>
      <m:oMath>
        <m:r>
          <w:rPr>
            <w:rFonts w:ascii="Cambria Math" w:eastAsia="Arial" w:hAnsi="Cambria Math" w:cs="Arial"/>
            <w:szCs w:val="24"/>
          </w:rPr>
          <m:t>η</m:t>
        </m:r>
      </m:oMath>
      <w:r>
        <w:rPr>
          <w:rFonts w:eastAsia="Arial" w:cs="Arial"/>
          <w:szCs w:val="24"/>
        </w:rPr>
        <w:t xml:space="preserve"> Eficiencia de los paneles fotovoltaicos </w:t>
      </w:r>
    </w:p>
    <w:bookmarkStart w:id="39" w:name="_Hlk127786060"/>
    <w:p w14:paraId="29D59B23" w14:textId="5872A639" w:rsidR="00533D44" w:rsidRDefault="00000000" w:rsidP="00533D44">
      <w:pPr>
        <w:rPr>
          <w:rFonts w:eastAsia="Arial" w:cs="Arial"/>
          <w:szCs w:val="24"/>
        </w:rPr>
      </w:pPr>
      <m:oMath>
        <m:sSub>
          <m:sSubPr>
            <m:ctrlPr>
              <w:rPr>
                <w:rFonts w:ascii="Cambria Math" w:eastAsia="Arial" w:hAnsi="Cambria Math" w:cs="Arial"/>
                <w:i/>
                <w:szCs w:val="24"/>
              </w:rPr>
            </m:ctrlPr>
          </m:sSubPr>
          <m:e>
            <m:r>
              <w:rPr>
                <w:rFonts w:ascii="Cambria Math" w:eastAsia="Arial" w:hAnsi="Cambria Math" w:cs="Arial"/>
                <w:szCs w:val="24"/>
              </w:rPr>
              <m:t>I</m:t>
            </m:r>
          </m:e>
          <m:sub>
            <m:r>
              <w:rPr>
                <w:rFonts w:ascii="Cambria Math" w:eastAsia="Arial" w:hAnsi="Cambria Math" w:cs="Arial"/>
                <w:szCs w:val="24"/>
              </w:rPr>
              <m:t>mpp</m:t>
            </m:r>
          </m:sub>
        </m:sSub>
      </m:oMath>
      <w:r w:rsidR="00533D44">
        <w:rPr>
          <w:rFonts w:eastAsia="Arial" w:cs="Arial"/>
          <w:szCs w:val="24"/>
        </w:rPr>
        <w:t xml:space="preserve"> La corriente en el punto máximo de la potencia solar fotovoltaica </w:t>
      </w:r>
    </w:p>
    <w:bookmarkStart w:id="40" w:name="_Hlk127786054"/>
    <w:bookmarkEnd w:id="39"/>
    <w:p w14:paraId="415FC308" w14:textId="7D91914C" w:rsidR="00533D44" w:rsidRDefault="00000000" w:rsidP="00533D44">
      <w:pPr>
        <w:rPr>
          <w:rFonts w:eastAsia="Arial" w:cs="Arial"/>
          <w:szCs w:val="24"/>
        </w:rPr>
      </w:pPr>
      <m:oMath>
        <m:sSub>
          <m:sSubPr>
            <m:ctrlPr>
              <w:rPr>
                <w:rFonts w:ascii="Cambria Math" w:eastAsia="Arial" w:hAnsi="Cambria Math" w:cs="Arial"/>
                <w:i/>
                <w:szCs w:val="24"/>
              </w:rPr>
            </m:ctrlPr>
          </m:sSubPr>
          <m:e>
            <m:r>
              <w:rPr>
                <w:rFonts w:ascii="Cambria Math" w:eastAsia="Arial" w:hAnsi="Cambria Math" w:cs="Arial"/>
                <w:szCs w:val="24"/>
              </w:rPr>
              <m:t>V</m:t>
            </m:r>
          </m:e>
          <m:sub>
            <m:r>
              <w:rPr>
                <w:rFonts w:ascii="Cambria Math" w:eastAsia="Arial" w:hAnsi="Cambria Math" w:cs="Arial"/>
                <w:szCs w:val="24"/>
              </w:rPr>
              <m:t>mpp</m:t>
            </m:r>
          </m:sub>
        </m:sSub>
      </m:oMath>
      <w:r w:rsidR="00533D44">
        <w:rPr>
          <w:rFonts w:eastAsia="Arial" w:cs="Arial"/>
          <w:szCs w:val="24"/>
        </w:rPr>
        <w:t xml:space="preserve"> El voltaje en el punto máximo de la potencia solar fotovoltaica</w:t>
      </w:r>
    </w:p>
    <w:bookmarkEnd w:id="40"/>
    <w:p w14:paraId="548017A1" w14:textId="77DBDD91" w:rsidR="00533D44" w:rsidRPr="00533D44" w:rsidRDefault="00533D44" w:rsidP="00533D44">
      <w:pPr>
        <w:rPr>
          <w:rFonts w:eastAsia="Arial" w:cs="Arial"/>
          <w:szCs w:val="24"/>
        </w:rPr>
      </w:pPr>
      <m:oMath>
        <m:r>
          <w:rPr>
            <w:rFonts w:ascii="Cambria Math" w:eastAsia="Arial" w:hAnsi="Cambria Math" w:cs="Arial"/>
            <w:szCs w:val="24"/>
          </w:rPr>
          <m:t>PL</m:t>
        </m:r>
      </m:oMath>
      <w:r>
        <w:rPr>
          <w:rFonts w:eastAsia="Arial" w:cs="Arial"/>
          <w:szCs w:val="24"/>
        </w:rPr>
        <w:t xml:space="preserve"> Representa la potencia luminosa que incide en el panel solar fotovoltaico </w:t>
      </w:r>
    </w:p>
    <w:p w14:paraId="3B5A0848" w14:textId="7CCC5753" w:rsidR="00395791" w:rsidRDefault="00395791" w:rsidP="00A96876">
      <w:pPr>
        <w:rPr>
          <w:rFonts w:eastAsia="Arial" w:cs="Arial"/>
          <w:szCs w:val="24"/>
        </w:rPr>
      </w:pPr>
    </w:p>
    <w:p w14:paraId="463EF83F" w14:textId="77777777" w:rsidR="007B1F89" w:rsidRPr="00395791" w:rsidRDefault="007B1F89" w:rsidP="00A96876">
      <w:pPr>
        <w:rPr>
          <w:rFonts w:eastAsia="Arial" w:cs="Arial"/>
          <w:b/>
          <w:bCs/>
          <w:szCs w:val="24"/>
        </w:rPr>
      </w:pPr>
    </w:p>
    <w:p w14:paraId="67D6E769" w14:textId="0EBF5EE6" w:rsidR="00FA7610" w:rsidRDefault="004D5215">
      <w:pPr>
        <w:pStyle w:val="Ttulo4"/>
        <w:numPr>
          <w:ilvl w:val="3"/>
          <w:numId w:val="11"/>
        </w:numPr>
        <w:rPr>
          <w:rFonts w:eastAsia="Arial"/>
        </w:rPr>
      </w:pPr>
      <w:r>
        <w:rPr>
          <w:rFonts w:eastAsia="Arial"/>
        </w:rPr>
        <w:t>Energía solar térmica</w:t>
      </w:r>
      <w:r w:rsidR="0016792A">
        <w:rPr>
          <w:rFonts w:eastAsia="Arial"/>
        </w:rPr>
        <w:t>.</w:t>
      </w:r>
    </w:p>
    <w:p w14:paraId="3E0DFF4C" w14:textId="77777777" w:rsidR="00E066A6" w:rsidRPr="00E066A6" w:rsidRDefault="00E066A6" w:rsidP="00E066A6"/>
    <w:p w14:paraId="5BC9B34B" w14:textId="2735AB57" w:rsidR="004D5215" w:rsidRDefault="004D5215" w:rsidP="004D5215">
      <w:pPr>
        <w:rPr>
          <w:rFonts w:eastAsia="Arial" w:cs="Arial"/>
          <w:szCs w:val="24"/>
        </w:rPr>
      </w:pPr>
      <w:r w:rsidRPr="000468A9">
        <w:rPr>
          <w:rFonts w:eastAsia="Arial" w:cs="Arial"/>
          <w:szCs w:val="24"/>
        </w:rPr>
        <w:t xml:space="preserve">Se trata de la energía que aprovecha la radiación del sol para calentar agua o cualquier otro fluido que posteriormente se utilizará en </w:t>
      </w:r>
      <w:r>
        <w:rPr>
          <w:rFonts w:eastAsia="Arial" w:cs="Arial"/>
          <w:szCs w:val="24"/>
        </w:rPr>
        <w:t>diversas aplicaciones, l</w:t>
      </w:r>
      <w:r w:rsidRPr="000468A9">
        <w:rPr>
          <w:rFonts w:eastAsia="Arial" w:cs="Arial"/>
          <w:szCs w:val="24"/>
        </w:rPr>
        <w:t xml:space="preserve">a energía solar térmica es una solución que presenta numerosas </w:t>
      </w:r>
      <w:r w:rsidR="008C1BAB">
        <w:rPr>
          <w:rFonts w:eastAsia="Arial" w:cs="Arial"/>
          <w:szCs w:val="24"/>
        </w:rPr>
        <w:t>aplicaciones</w:t>
      </w:r>
      <w:r w:rsidRPr="000468A9">
        <w:rPr>
          <w:rFonts w:eastAsia="Arial" w:cs="Arial"/>
          <w:szCs w:val="24"/>
        </w:rPr>
        <w:t xml:space="preserve">, </w:t>
      </w:r>
      <w:r>
        <w:rPr>
          <w:rFonts w:eastAsia="Arial" w:cs="Arial"/>
          <w:szCs w:val="24"/>
        </w:rPr>
        <w:t>por ejemplo: Los destiladores solares, son utilizados para producir agua potable a partir de fuentes de agua contaminadas o salobres.</w:t>
      </w:r>
      <w:sdt>
        <w:sdtPr>
          <w:rPr>
            <w:rFonts w:eastAsia="Arial" w:cs="Arial"/>
            <w:szCs w:val="24"/>
          </w:rPr>
          <w:id w:val="1801184116"/>
          <w:citation/>
        </w:sdtPr>
        <w:sdtContent>
          <w:r>
            <w:rPr>
              <w:rFonts w:eastAsia="Arial" w:cs="Arial"/>
              <w:szCs w:val="24"/>
            </w:rPr>
            <w:fldChar w:fldCharType="begin"/>
          </w:r>
          <w:r w:rsidR="00477F2D">
            <w:rPr>
              <w:rFonts w:eastAsia="Arial" w:cs="Arial"/>
              <w:szCs w:val="24"/>
              <w:lang w:val="es-CO"/>
            </w:rPr>
            <w:instrText xml:space="preserve">CITATION Zal09 \l 9226 </w:instrText>
          </w:r>
          <w:r>
            <w:rPr>
              <w:rFonts w:eastAsia="Arial" w:cs="Arial"/>
              <w:szCs w:val="24"/>
            </w:rPr>
            <w:fldChar w:fldCharType="separate"/>
          </w:r>
          <w:r w:rsidR="00593FF6">
            <w:rPr>
              <w:rFonts w:eastAsia="Arial" w:cs="Arial"/>
              <w:noProof/>
              <w:szCs w:val="24"/>
              <w:lang w:val="es-CO"/>
            </w:rPr>
            <w:t xml:space="preserve"> </w:t>
          </w:r>
          <w:r w:rsidR="00593FF6" w:rsidRPr="00593FF6">
            <w:rPr>
              <w:rFonts w:eastAsia="Arial" w:cs="Arial"/>
              <w:noProof/>
              <w:szCs w:val="24"/>
              <w:lang w:val="es-CO"/>
            </w:rPr>
            <w:t>[24]</w:t>
          </w:r>
          <w:r>
            <w:rPr>
              <w:rFonts w:eastAsia="Arial" w:cs="Arial"/>
              <w:szCs w:val="24"/>
            </w:rPr>
            <w:fldChar w:fldCharType="end"/>
          </w:r>
        </w:sdtContent>
      </w:sdt>
    </w:p>
    <w:p w14:paraId="63F02F8B" w14:textId="42551497" w:rsidR="004D5215" w:rsidRPr="00550BF8" w:rsidRDefault="004D5215" w:rsidP="00D40E9B">
      <w:pPr>
        <w:pStyle w:val="Prrafodelista"/>
        <w:ind w:left="0"/>
        <w:rPr>
          <w:rFonts w:eastAsia="Arial" w:cs="Arial"/>
          <w:b/>
          <w:bCs/>
          <w:szCs w:val="24"/>
        </w:rPr>
      </w:pPr>
      <w:r>
        <w:rPr>
          <w:rFonts w:eastAsia="Arial" w:cs="Arial"/>
          <w:b/>
          <w:bCs/>
          <w:color w:val="000000"/>
          <w:szCs w:val="24"/>
        </w:rPr>
        <w:t>Funcionamiento del destilador solar</w:t>
      </w:r>
      <w:r w:rsidR="0016792A">
        <w:rPr>
          <w:rFonts w:eastAsia="Arial" w:cs="Arial"/>
          <w:b/>
          <w:bCs/>
          <w:color w:val="000000"/>
          <w:szCs w:val="24"/>
        </w:rPr>
        <w:t>.</w:t>
      </w:r>
      <w:r>
        <w:rPr>
          <w:rFonts w:eastAsia="Arial" w:cs="Arial"/>
          <w:b/>
          <w:bCs/>
          <w:color w:val="000000"/>
          <w:szCs w:val="24"/>
        </w:rPr>
        <w:t xml:space="preserve"> </w:t>
      </w:r>
    </w:p>
    <w:p w14:paraId="775F4723" w14:textId="77777777" w:rsidR="00CD7506" w:rsidRPr="00CD7506" w:rsidRDefault="00CD7506" w:rsidP="00CD7506">
      <w:pPr>
        <w:pBdr>
          <w:top w:val="nil"/>
          <w:left w:val="nil"/>
          <w:bottom w:val="nil"/>
          <w:right w:val="nil"/>
          <w:between w:val="nil"/>
        </w:pBdr>
        <w:spacing w:after="0"/>
        <w:rPr>
          <w:rFonts w:eastAsia="Arial" w:cs="Arial"/>
          <w:color w:val="000000"/>
          <w:szCs w:val="24"/>
        </w:rPr>
      </w:pPr>
      <w:r w:rsidRPr="00CD7506">
        <w:rPr>
          <w:rFonts w:eastAsia="Arial" w:cs="Arial"/>
          <w:color w:val="000000"/>
          <w:szCs w:val="24"/>
        </w:rPr>
        <w:t>El funcionamiento básico de un destilador solar consiste en aprovechar la radiación solar para producir agua destilada a partir de agua contaminada o salada. A continuación, se describe el proceso general de un destilador solar:</w:t>
      </w:r>
    </w:p>
    <w:p w14:paraId="1D38F11E" w14:textId="77777777" w:rsidR="00CD7506" w:rsidRPr="00CD7506" w:rsidRDefault="00CD7506" w:rsidP="00CD7506">
      <w:pPr>
        <w:pBdr>
          <w:top w:val="nil"/>
          <w:left w:val="nil"/>
          <w:bottom w:val="nil"/>
          <w:right w:val="nil"/>
          <w:between w:val="nil"/>
        </w:pBdr>
        <w:spacing w:after="0"/>
        <w:rPr>
          <w:rFonts w:eastAsia="Arial" w:cs="Arial"/>
          <w:color w:val="000000"/>
          <w:szCs w:val="24"/>
        </w:rPr>
      </w:pPr>
    </w:p>
    <w:p w14:paraId="2C86D8DA" w14:textId="77777777" w:rsidR="00CD7506" w:rsidRPr="00CD7506" w:rsidRDefault="00CD7506" w:rsidP="00CD7506">
      <w:pPr>
        <w:pStyle w:val="Prrafodelista"/>
        <w:numPr>
          <w:ilvl w:val="0"/>
          <w:numId w:val="38"/>
        </w:numPr>
        <w:pBdr>
          <w:top w:val="nil"/>
          <w:left w:val="nil"/>
          <w:bottom w:val="nil"/>
          <w:right w:val="nil"/>
          <w:between w:val="nil"/>
        </w:pBdr>
        <w:spacing w:after="0"/>
        <w:rPr>
          <w:rFonts w:eastAsia="Arial" w:cs="Arial"/>
          <w:color w:val="000000"/>
          <w:szCs w:val="24"/>
        </w:rPr>
      </w:pPr>
      <w:r w:rsidRPr="00CD7506">
        <w:rPr>
          <w:rFonts w:eastAsia="Arial" w:cs="Arial"/>
          <w:color w:val="000000"/>
          <w:szCs w:val="24"/>
        </w:rPr>
        <w:t xml:space="preserve">Colección de la radiación solar: El destilador solar está compuesto por una cubierta transparente, como un cristal o plástico, que permite el paso de la radiación solar. </w:t>
      </w:r>
      <w:proofErr w:type="spellStart"/>
      <w:r w:rsidRPr="00CD7506">
        <w:rPr>
          <w:rFonts w:eastAsia="Arial" w:cs="Arial"/>
          <w:color w:val="000000"/>
          <w:szCs w:val="24"/>
        </w:rPr>
        <w:t>Esta</w:t>
      </w:r>
      <w:proofErr w:type="spellEnd"/>
      <w:r w:rsidRPr="00CD7506">
        <w:rPr>
          <w:rFonts w:eastAsia="Arial" w:cs="Arial"/>
          <w:color w:val="000000"/>
          <w:szCs w:val="24"/>
        </w:rPr>
        <w:t xml:space="preserve"> cubierta forma una especie de caja hermética con una abertura o entrada por donde entra el agua a destilar.</w:t>
      </w:r>
    </w:p>
    <w:p w14:paraId="4C39EB93" w14:textId="77777777" w:rsidR="00CD7506" w:rsidRPr="00CD7506" w:rsidRDefault="00CD7506" w:rsidP="00CD7506">
      <w:pPr>
        <w:pBdr>
          <w:top w:val="nil"/>
          <w:left w:val="nil"/>
          <w:bottom w:val="nil"/>
          <w:right w:val="nil"/>
          <w:between w:val="nil"/>
        </w:pBdr>
        <w:spacing w:after="0"/>
        <w:rPr>
          <w:rFonts w:eastAsia="Arial" w:cs="Arial"/>
          <w:color w:val="000000"/>
          <w:szCs w:val="24"/>
        </w:rPr>
      </w:pPr>
    </w:p>
    <w:p w14:paraId="650F5213" w14:textId="77777777" w:rsidR="00CD7506" w:rsidRPr="00CD7506" w:rsidRDefault="00CD7506" w:rsidP="00CD7506">
      <w:pPr>
        <w:pStyle w:val="Prrafodelista"/>
        <w:numPr>
          <w:ilvl w:val="0"/>
          <w:numId w:val="38"/>
        </w:numPr>
        <w:pBdr>
          <w:top w:val="nil"/>
          <w:left w:val="nil"/>
          <w:bottom w:val="nil"/>
          <w:right w:val="nil"/>
          <w:between w:val="nil"/>
        </w:pBdr>
        <w:spacing w:after="0"/>
        <w:rPr>
          <w:rFonts w:eastAsia="Arial" w:cs="Arial"/>
          <w:color w:val="000000"/>
          <w:szCs w:val="24"/>
        </w:rPr>
      </w:pPr>
      <w:r w:rsidRPr="00CD7506">
        <w:rPr>
          <w:rFonts w:eastAsia="Arial" w:cs="Arial"/>
          <w:color w:val="000000"/>
          <w:szCs w:val="24"/>
        </w:rPr>
        <w:lastRenderedPageBreak/>
        <w:t>Calentamiento del agua: La radiación solar incide sobre la cubierta transparente y calienta el interior del destilador. El agua que se encuentra dentro del destilador absorbe el calor y se va calentando gradualmente.</w:t>
      </w:r>
    </w:p>
    <w:p w14:paraId="17CC7D6B" w14:textId="77777777" w:rsidR="00CD7506" w:rsidRPr="00CD7506" w:rsidRDefault="00CD7506" w:rsidP="00CD7506">
      <w:pPr>
        <w:pBdr>
          <w:top w:val="nil"/>
          <w:left w:val="nil"/>
          <w:bottom w:val="nil"/>
          <w:right w:val="nil"/>
          <w:between w:val="nil"/>
        </w:pBdr>
        <w:spacing w:after="0"/>
        <w:rPr>
          <w:rFonts w:eastAsia="Arial" w:cs="Arial"/>
          <w:color w:val="000000"/>
          <w:szCs w:val="24"/>
        </w:rPr>
      </w:pPr>
    </w:p>
    <w:p w14:paraId="09D01C62" w14:textId="77777777" w:rsidR="00CD7506" w:rsidRDefault="00CD7506" w:rsidP="00CD7506">
      <w:pPr>
        <w:pStyle w:val="Prrafodelista"/>
        <w:numPr>
          <w:ilvl w:val="0"/>
          <w:numId w:val="38"/>
        </w:numPr>
        <w:pBdr>
          <w:top w:val="nil"/>
          <w:left w:val="nil"/>
          <w:bottom w:val="nil"/>
          <w:right w:val="nil"/>
          <w:between w:val="nil"/>
        </w:pBdr>
        <w:spacing w:after="0"/>
        <w:rPr>
          <w:rFonts w:eastAsia="Arial" w:cs="Arial"/>
          <w:color w:val="000000"/>
          <w:szCs w:val="24"/>
        </w:rPr>
      </w:pPr>
      <w:r w:rsidRPr="00CD7506">
        <w:rPr>
          <w:rFonts w:eastAsia="Arial" w:cs="Arial"/>
          <w:color w:val="000000"/>
          <w:szCs w:val="24"/>
        </w:rPr>
        <w:t>Evaporación: A medida que el agua se calienta, comienza a evaporarse, formando vapor de agua. El vapor se eleva hacia la parte superior del destilador.</w:t>
      </w:r>
    </w:p>
    <w:p w14:paraId="0FDD9BD2" w14:textId="77777777" w:rsidR="00CD7506" w:rsidRPr="00CD7506" w:rsidRDefault="00CD7506" w:rsidP="00CD7506">
      <w:pPr>
        <w:pStyle w:val="Prrafodelista"/>
        <w:rPr>
          <w:rFonts w:eastAsia="Arial" w:cs="Arial"/>
          <w:color w:val="000000"/>
          <w:szCs w:val="24"/>
        </w:rPr>
      </w:pPr>
    </w:p>
    <w:p w14:paraId="64E8ED22" w14:textId="1D4F6486" w:rsidR="00CD7506" w:rsidRPr="00CD7506" w:rsidRDefault="00CD7506" w:rsidP="00CD7506">
      <w:pPr>
        <w:pStyle w:val="Prrafodelista"/>
        <w:numPr>
          <w:ilvl w:val="0"/>
          <w:numId w:val="38"/>
        </w:numPr>
        <w:pBdr>
          <w:top w:val="nil"/>
          <w:left w:val="nil"/>
          <w:bottom w:val="nil"/>
          <w:right w:val="nil"/>
          <w:between w:val="nil"/>
        </w:pBdr>
        <w:spacing w:after="0"/>
        <w:rPr>
          <w:rFonts w:eastAsia="Arial" w:cs="Arial"/>
          <w:color w:val="000000"/>
          <w:szCs w:val="24"/>
        </w:rPr>
      </w:pPr>
      <w:r w:rsidRPr="00CD7506">
        <w:rPr>
          <w:rFonts w:eastAsia="Arial" w:cs="Arial"/>
          <w:color w:val="000000"/>
          <w:szCs w:val="24"/>
        </w:rPr>
        <w:t>Condensación: En la parte superior del destilador, se encuentra una superficie fría o un condensador. El vapor de agua entra en contacto con esta superficie y se enfría, condensándose nuevamente en forma de gotas de agua pura.</w:t>
      </w:r>
    </w:p>
    <w:p w14:paraId="56DE2A23" w14:textId="77777777" w:rsidR="00CD7506" w:rsidRPr="00CD7506" w:rsidRDefault="00CD7506" w:rsidP="00CD7506">
      <w:pPr>
        <w:pBdr>
          <w:top w:val="nil"/>
          <w:left w:val="nil"/>
          <w:bottom w:val="nil"/>
          <w:right w:val="nil"/>
          <w:between w:val="nil"/>
        </w:pBdr>
        <w:spacing w:after="0"/>
        <w:rPr>
          <w:rFonts w:eastAsia="Arial" w:cs="Arial"/>
          <w:color w:val="000000"/>
          <w:szCs w:val="24"/>
        </w:rPr>
      </w:pPr>
    </w:p>
    <w:p w14:paraId="24035310" w14:textId="77777777" w:rsidR="00CD7506" w:rsidRPr="00CD7506" w:rsidRDefault="00CD7506" w:rsidP="00CD7506">
      <w:pPr>
        <w:pBdr>
          <w:top w:val="nil"/>
          <w:left w:val="nil"/>
          <w:bottom w:val="nil"/>
          <w:right w:val="nil"/>
          <w:between w:val="nil"/>
        </w:pBdr>
        <w:spacing w:after="0"/>
        <w:rPr>
          <w:rFonts w:eastAsia="Arial" w:cs="Arial"/>
          <w:color w:val="000000"/>
          <w:szCs w:val="24"/>
        </w:rPr>
      </w:pPr>
      <w:r w:rsidRPr="00CD7506">
        <w:rPr>
          <w:rFonts w:eastAsia="Arial" w:cs="Arial"/>
          <w:color w:val="000000"/>
          <w:szCs w:val="24"/>
        </w:rPr>
        <w:t>Recolección del agua destilada: Las gotas de agua condensadas se recogen en una superficie inclinada o canalizada hacia un punto de recolección, generalmente un contenedor o recipiente separado. Esta agua destilada está libre de impurezas o sustancias no volátiles presentes en el agua original.</w:t>
      </w:r>
    </w:p>
    <w:p w14:paraId="2E965831" w14:textId="77777777" w:rsidR="00CD7506" w:rsidRPr="00CD7506" w:rsidRDefault="00CD7506" w:rsidP="00CD7506">
      <w:pPr>
        <w:pBdr>
          <w:top w:val="nil"/>
          <w:left w:val="nil"/>
          <w:bottom w:val="nil"/>
          <w:right w:val="nil"/>
          <w:between w:val="nil"/>
        </w:pBdr>
        <w:spacing w:after="0"/>
        <w:rPr>
          <w:rFonts w:eastAsia="Arial" w:cs="Arial"/>
          <w:color w:val="000000"/>
          <w:szCs w:val="24"/>
        </w:rPr>
      </w:pPr>
    </w:p>
    <w:p w14:paraId="1CB6478A" w14:textId="1DF843B2" w:rsidR="009C102C" w:rsidRDefault="00CD7506" w:rsidP="00CD7506">
      <w:pPr>
        <w:pBdr>
          <w:top w:val="nil"/>
          <w:left w:val="nil"/>
          <w:bottom w:val="nil"/>
          <w:right w:val="nil"/>
          <w:between w:val="nil"/>
        </w:pBdr>
        <w:spacing w:after="0"/>
        <w:rPr>
          <w:rFonts w:eastAsia="Arial" w:cs="Arial"/>
          <w:color w:val="000000"/>
          <w:szCs w:val="24"/>
        </w:rPr>
      </w:pPr>
      <w:r w:rsidRPr="00CD7506">
        <w:rPr>
          <w:rFonts w:eastAsia="Arial" w:cs="Arial"/>
          <w:color w:val="000000"/>
          <w:szCs w:val="24"/>
        </w:rPr>
        <w:t>El agua se evapora más fácilmente que las impurezas, lo que permite separarlas y obtener agua destilada de alta pureza. Vale la pena mencionar que el destilador solar requiere de la radiación solar adecuada para un rendimiento óptimo, por lo que su eficiencia puede verse afectada por condiciones climáticas como la nubosidad o la falta de sol directo</w:t>
      </w:r>
      <w:r w:rsidR="004D5215">
        <w:rPr>
          <w:rFonts w:eastAsia="Arial" w:cs="Arial"/>
          <w:color w:val="000000"/>
          <w:szCs w:val="24"/>
        </w:rPr>
        <w:t xml:space="preserve">. </w:t>
      </w:r>
      <w:sdt>
        <w:sdtPr>
          <w:rPr>
            <w:rFonts w:eastAsia="Arial" w:cs="Arial"/>
            <w:color w:val="000000"/>
            <w:szCs w:val="24"/>
          </w:rPr>
          <w:id w:val="-1230146819"/>
          <w:citation/>
        </w:sdtPr>
        <w:sdtContent>
          <w:r w:rsidR="004D5215">
            <w:rPr>
              <w:rFonts w:eastAsia="Arial" w:cs="Arial"/>
              <w:color w:val="000000"/>
              <w:szCs w:val="24"/>
            </w:rPr>
            <w:fldChar w:fldCharType="begin"/>
          </w:r>
          <w:r w:rsidR="004D5215">
            <w:rPr>
              <w:rFonts w:eastAsia="Arial" w:cs="Arial"/>
              <w:color w:val="000000"/>
              <w:szCs w:val="24"/>
              <w:lang w:val="es-CO"/>
            </w:rPr>
            <w:instrText xml:space="preserve"> CITATION Fel \l 9226 </w:instrText>
          </w:r>
          <w:r w:rsidR="004D5215">
            <w:rPr>
              <w:rFonts w:eastAsia="Arial" w:cs="Arial"/>
              <w:color w:val="000000"/>
              <w:szCs w:val="24"/>
            </w:rPr>
            <w:fldChar w:fldCharType="separate"/>
          </w:r>
          <w:r w:rsidR="00593FF6" w:rsidRPr="00593FF6">
            <w:rPr>
              <w:rFonts w:eastAsia="Arial" w:cs="Arial"/>
              <w:noProof/>
              <w:color w:val="000000"/>
              <w:szCs w:val="24"/>
              <w:lang w:val="es-CO"/>
            </w:rPr>
            <w:t>[25]</w:t>
          </w:r>
          <w:r w:rsidR="004D5215">
            <w:rPr>
              <w:rFonts w:eastAsia="Arial" w:cs="Arial"/>
              <w:color w:val="000000"/>
              <w:szCs w:val="24"/>
            </w:rPr>
            <w:fldChar w:fldCharType="end"/>
          </w:r>
        </w:sdtContent>
      </w:sdt>
      <w:r w:rsidR="004D5215" w:rsidRPr="00A917AE">
        <w:rPr>
          <w:rFonts w:eastAsia="Arial" w:cs="Arial"/>
          <w:color w:val="000000"/>
          <w:szCs w:val="24"/>
        </w:rPr>
        <w:t xml:space="preserve"> </w:t>
      </w:r>
    </w:p>
    <w:p w14:paraId="1A814FE1" w14:textId="77777777" w:rsidR="00E066A6" w:rsidRDefault="00E066A6" w:rsidP="009C102C">
      <w:pPr>
        <w:pBdr>
          <w:top w:val="nil"/>
          <w:left w:val="nil"/>
          <w:bottom w:val="nil"/>
          <w:right w:val="nil"/>
          <w:between w:val="nil"/>
        </w:pBdr>
        <w:spacing w:after="0"/>
        <w:rPr>
          <w:rFonts w:eastAsia="Arial" w:cs="Arial"/>
          <w:color w:val="000000"/>
          <w:szCs w:val="24"/>
        </w:rPr>
      </w:pPr>
    </w:p>
    <w:p w14:paraId="62452560" w14:textId="77777777" w:rsidR="00E066A6" w:rsidRDefault="00E066A6" w:rsidP="009C102C">
      <w:pPr>
        <w:pBdr>
          <w:top w:val="nil"/>
          <w:left w:val="nil"/>
          <w:bottom w:val="nil"/>
          <w:right w:val="nil"/>
          <w:between w:val="nil"/>
        </w:pBdr>
        <w:spacing w:after="0"/>
        <w:rPr>
          <w:rFonts w:eastAsia="Arial" w:cs="Arial"/>
          <w:color w:val="000000"/>
          <w:szCs w:val="24"/>
        </w:rPr>
      </w:pPr>
    </w:p>
    <w:p w14:paraId="178E2B91" w14:textId="393C1D6E" w:rsidR="00E066A6" w:rsidRDefault="00E066A6" w:rsidP="009C102C">
      <w:pPr>
        <w:pBdr>
          <w:top w:val="nil"/>
          <w:left w:val="nil"/>
          <w:bottom w:val="nil"/>
          <w:right w:val="nil"/>
          <w:between w:val="nil"/>
        </w:pBdr>
        <w:spacing w:after="0"/>
        <w:rPr>
          <w:rFonts w:eastAsia="Arial" w:cs="Arial"/>
          <w:b/>
          <w:bCs/>
          <w:color w:val="000000"/>
          <w:szCs w:val="24"/>
        </w:rPr>
      </w:pPr>
      <w:r>
        <w:rPr>
          <w:rFonts w:eastAsia="Arial" w:cs="Arial"/>
          <w:b/>
          <w:bCs/>
          <w:color w:val="000000"/>
          <w:szCs w:val="24"/>
        </w:rPr>
        <w:t xml:space="preserve">Efectos adversos del agua destilada en el cuerpo humano </w:t>
      </w:r>
    </w:p>
    <w:p w14:paraId="442CCEB9" w14:textId="77777777" w:rsidR="00E066A6" w:rsidRPr="00E066A6" w:rsidRDefault="00E066A6" w:rsidP="009C102C">
      <w:pPr>
        <w:pBdr>
          <w:top w:val="nil"/>
          <w:left w:val="nil"/>
          <w:bottom w:val="nil"/>
          <w:right w:val="nil"/>
          <w:between w:val="nil"/>
        </w:pBdr>
        <w:spacing w:after="0"/>
        <w:rPr>
          <w:rFonts w:eastAsia="Arial" w:cs="Arial"/>
          <w:b/>
          <w:bCs/>
          <w:color w:val="000000"/>
          <w:szCs w:val="24"/>
        </w:rPr>
      </w:pPr>
    </w:p>
    <w:p w14:paraId="2824C00A" w14:textId="0E58FE6A" w:rsidR="00367F0F" w:rsidRDefault="00E066A6" w:rsidP="009C102C">
      <w:pPr>
        <w:pBdr>
          <w:top w:val="nil"/>
          <w:left w:val="nil"/>
          <w:bottom w:val="nil"/>
          <w:right w:val="nil"/>
          <w:between w:val="nil"/>
        </w:pBdr>
        <w:spacing w:after="0"/>
        <w:rPr>
          <w:rFonts w:eastAsia="Arial" w:cs="Arial"/>
          <w:color w:val="000000"/>
          <w:szCs w:val="24"/>
        </w:rPr>
      </w:pPr>
      <w:r w:rsidRPr="00E066A6">
        <w:rPr>
          <w:rFonts w:eastAsia="Arial" w:cs="Arial"/>
          <w:color w:val="000000"/>
          <w:szCs w:val="24"/>
        </w:rPr>
        <w:t>El agua destilada, en su forma pura, no es perjudicial para el cuerpo humano en cantidades moderadas. Sin embargo, su consumo a largo plazo puede tener ciertos efectos negativos en la salud. El agua destilada carece de minerales esenciales, como el calcio, el magnesio y el potasio, que son necesarios para el buen funcionamiento del cuerpo. Estos minerales desempeñan roles importantes en procesos fisiológicos y mantener el equilibrio electrolítico.</w:t>
      </w:r>
    </w:p>
    <w:p w14:paraId="03438927" w14:textId="77777777" w:rsidR="006123F2" w:rsidRDefault="006123F2" w:rsidP="009C102C">
      <w:pPr>
        <w:pBdr>
          <w:top w:val="nil"/>
          <w:left w:val="nil"/>
          <w:bottom w:val="nil"/>
          <w:right w:val="nil"/>
          <w:between w:val="nil"/>
        </w:pBdr>
        <w:spacing w:after="0"/>
        <w:rPr>
          <w:rFonts w:eastAsia="Arial" w:cs="Arial"/>
          <w:color w:val="000000"/>
          <w:szCs w:val="24"/>
        </w:rPr>
      </w:pPr>
    </w:p>
    <w:p w14:paraId="67F9AB4B" w14:textId="0578C612" w:rsidR="006123F2" w:rsidRDefault="006123F2" w:rsidP="009C102C">
      <w:pPr>
        <w:pBdr>
          <w:top w:val="nil"/>
          <w:left w:val="nil"/>
          <w:bottom w:val="nil"/>
          <w:right w:val="nil"/>
          <w:between w:val="nil"/>
        </w:pBdr>
        <w:spacing w:after="0"/>
        <w:rPr>
          <w:rFonts w:eastAsia="Arial" w:cs="Arial"/>
          <w:color w:val="000000"/>
          <w:szCs w:val="24"/>
        </w:rPr>
      </w:pPr>
      <w:r w:rsidRPr="006123F2">
        <w:rPr>
          <w:rFonts w:eastAsia="Arial" w:cs="Arial"/>
          <w:color w:val="000000"/>
          <w:szCs w:val="24"/>
        </w:rPr>
        <w:t>Es importante destacar que estos efectos negativos generalmente ocurren cuando se consume agua destilada de forma exclusiva y en grandes cantidades a lo largo del tiempo. La mayoría de las personas obtienen los minerales necesarios a través de su dieta, por lo que beber agua destilada ocasionalmente o utilizarla en aplicaciones específicas no representará un problema significativo para la salud.</w:t>
      </w:r>
    </w:p>
    <w:p w14:paraId="181CB6F7" w14:textId="77777777" w:rsidR="00A86D01" w:rsidRDefault="00A86D01" w:rsidP="009C102C">
      <w:pPr>
        <w:pBdr>
          <w:top w:val="nil"/>
          <w:left w:val="nil"/>
          <w:bottom w:val="nil"/>
          <w:right w:val="nil"/>
          <w:between w:val="nil"/>
        </w:pBdr>
        <w:spacing w:after="0"/>
        <w:rPr>
          <w:rFonts w:eastAsia="Arial" w:cs="Arial"/>
          <w:color w:val="000000"/>
          <w:szCs w:val="24"/>
        </w:rPr>
      </w:pPr>
    </w:p>
    <w:p w14:paraId="4895FFA8" w14:textId="77777777" w:rsidR="00A86D01" w:rsidRDefault="00A86D01" w:rsidP="009C102C">
      <w:pPr>
        <w:pBdr>
          <w:top w:val="nil"/>
          <w:left w:val="nil"/>
          <w:bottom w:val="nil"/>
          <w:right w:val="nil"/>
          <w:between w:val="nil"/>
        </w:pBdr>
        <w:spacing w:after="0"/>
        <w:rPr>
          <w:rFonts w:eastAsia="Arial" w:cs="Arial"/>
          <w:color w:val="000000"/>
          <w:szCs w:val="24"/>
        </w:rPr>
      </w:pPr>
    </w:p>
    <w:p w14:paraId="5C663E40" w14:textId="77777777" w:rsidR="00E066A6" w:rsidRDefault="00E066A6" w:rsidP="009C102C">
      <w:pPr>
        <w:pBdr>
          <w:top w:val="nil"/>
          <w:left w:val="nil"/>
          <w:bottom w:val="nil"/>
          <w:right w:val="nil"/>
          <w:between w:val="nil"/>
        </w:pBdr>
        <w:spacing w:after="0"/>
        <w:rPr>
          <w:rFonts w:eastAsia="Arial" w:cs="Arial"/>
          <w:color w:val="000000"/>
          <w:szCs w:val="24"/>
        </w:rPr>
      </w:pPr>
    </w:p>
    <w:p w14:paraId="3299ABD2" w14:textId="77777777" w:rsidR="00CA4190" w:rsidRPr="009C102C" w:rsidRDefault="00CA4190" w:rsidP="009C102C">
      <w:pPr>
        <w:pBdr>
          <w:top w:val="nil"/>
          <w:left w:val="nil"/>
          <w:bottom w:val="nil"/>
          <w:right w:val="nil"/>
          <w:between w:val="nil"/>
        </w:pBdr>
        <w:spacing w:after="0"/>
        <w:rPr>
          <w:rFonts w:eastAsia="Arial" w:cs="Arial"/>
          <w:color w:val="000000"/>
          <w:szCs w:val="24"/>
        </w:rPr>
      </w:pPr>
    </w:p>
    <w:p w14:paraId="1D901553" w14:textId="3EBED0D3" w:rsidR="00FA7610" w:rsidRDefault="004D5215">
      <w:pPr>
        <w:pStyle w:val="Ttulo3"/>
        <w:numPr>
          <w:ilvl w:val="2"/>
          <w:numId w:val="11"/>
        </w:numPr>
        <w:rPr>
          <w:rFonts w:eastAsia="Arial"/>
        </w:rPr>
      </w:pPr>
      <w:bookmarkStart w:id="41" w:name="_Toc127466221"/>
      <w:bookmarkStart w:id="42" w:name="_Toc134790072"/>
      <w:r w:rsidRPr="00353F09">
        <w:rPr>
          <w:rFonts w:eastAsia="Arial"/>
        </w:rPr>
        <w:lastRenderedPageBreak/>
        <w:t>Agua potable</w:t>
      </w:r>
      <w:r w:rsidR="0016792A">
        <w:rPr>
          <w:rFonts w:eastAsia="Arial"/>
        </w:rPr>
        <w:t>.</w:t>
      </w:r>
      <w:bookmarkEnd w:id="41"/>
      <w:bookmarkEnd w:id="42"/>
      <w:r w:rsidR="00FA7610">
        <w:rPr>
          <w:rFonts w:eastAsia="Arial"/>
        </w:rPr>
        <w:tab/>
      </w:r>
    </w:p>
    <w:p w14:paraId="77E34784" w14:textId="77777777" w:rsidR="00FA7610" w:rsidRPr="00FA7610" w:rsidRDefault="00FA7610" w:rsidP="00FA7610"/>
    <w:p w14:paraId="7CF2D722" w14:textId="02D01133" w:rsidR="004D5215" w:rsidRDefault="004D5215" w:rsidP="004D5215">
      <w:pPr>
        <w:pBdr>
          <w:top w:val="nil"/>
          <w:left w:val="nil"/>
          <w:bottom w:val="nil"/>
          <w:right w:val="nil"/>
          <w:between w:val="nil"/>
        </w:pBdr>
        <w:tabs>
          <w:tab w:val="left" w:pos="7608"/>
        </w:tabs>
        <w:rPr>
          <w:rFonts w:eastAsia="Arial" w:cs="Arial"/>
          <w:szCs w:val="24"/>
        </w:rPr>
      </w:pPr>
      <w:r w:rsidRPr="009524DC">
        <w:rPr>
          <w:rFonts w:eastAsia="Arial" w:cs="Arial"/>
          <w:szCs w:val="24"/>
        </w:rPr>
        <w:t>Según la OMS el agua potable es aquella</w:t>
      </w:r>
      <w:r w:rsidR="0084269A" w:rsidRPr="009524DC">
        <w:rPr>
          <w:rFonts w:eastAsia="Arial" w:cs="Arial"/>
          <w:szCs w:val="24"/>
        </w:rPr>
        <w:t xml:space="preserve"> que al beberla está</w:t>
      </w:r>
      <w:r w:rsidRPr="009524DC">
        <w:rPr>
          <w:rFonts w:eastAsia="Arial" w:cs="Arial"/>
          <w:szCs w:val="24"/>
        </w:rPr>
        <w:t xml:space="preserve"> </w:t>
      </w:r>
      <w:r w:rsidR="008C1BAB" w:rsidRPr="009524DC">
        <w:rPr>
          <w:rFonts w:eastAsia="Arial" w:cs="Arial"/>
          <w:szCs w:val="24"/>
        </w:rPr>
        <w:t xml:space="preserve">libre de microorganismos perjudiciales </w:t>
      </w:r>
      <w:r w:rsidRPr="009524DC">
        <w:rPr>
          <w:rFonts w:eastAsia="Arial" w:cs="Arial"/>
          <w:szCs w:val="24"/>
        </w:rPr>
        <w:t>para la salud</w:t>
      </w:r>
      <w:r w:rsidR="008C1BAB" w:rsidRPr="009524DC">
        <w:rPr>
          <w:rFonts w:eastAsia="Arial" w:cs="Arial"/>
          <w:szCs w:val="24"/>
        </w:rPr>
        <w:t>,</w:t>
      </w:r>
      <w:r w:rsidR="008C1BAB">
        <w:rPr>
          <w:rFonts w:eastAsia="Arial" w:cs="Arial"/>
          <w:szCs w:val="24"/>
        </w:rPr>
        <w:t xml:space="preserve"> son clasificadas</w:t>
      </w:r>
      <w:r>
        <w:rPr>
          <w:rFonts w:eastAsia="Arial" w:cs="Arial"/>
          <w:szCs w:val="24"/>
        </w:rPr>
        <w:t xml:space="preserve"> en: Meteórica, si proviene de la lluvia; superficial, si se trata de ríos, arroyos, lagos, o   embalses; y subterránea si se obtiene de manantiales, pozos o galerías.</w:t>
      </w:r>
      <w:sdt>
        <w:sdtPr>
          <w:rPr>
            <w:rFonts w:eastAsia="Arial" w:cs="Arial"/>
            <w:szCs w:val="24"/>
          </w:rPr>
          <w:id w:val="1455756873"/>
          <w:citation/>
        </w:sdtPr>
        <w:sdtContent>
          <w:r>
            <w:rPr>
              <w:rFonts w:eastAsia="Arial" w:cs="Arial"/>
              <w:szCs w:val="24"/>
            </w:rPr>
            <w:fldChar w:fldCharType="begin"/>
          </w:r>
          <w:r w:rsidR="00477F2D">
            <w:rPr>
              <w:rFonts w:eastAsia="Arial" w:cs="Arial"/>
              <w:szCs w:val="24"/>
            </w:rPr>
            <w:instrText xml:space="preserve">CITATION Fun \l 3082 </w:instrText>
          </w:r>
          <w:r>
            <w:rPr>
              <w:rFonts w:eastAsia="Arial" w:cs="Arial"/>
              <w:szCs w:val="24"/>
            </w:rPr>
            <w:fldChar w:fldCharType="separate"/>
          </w:r>
          <w:r w:rsidR="00593FF6">
            <w:rPr>
              <w:rFonts w:eastAsia="Arial" w:cs="Arial"/>
              <w:noProof/>
              <w:szCs w:val="24"/>
            </w:rPr>
            <w:t xml:space="preserve"> </w:t>
          </w:r>
          <w:r w:rsidR="00593FF6" w:rsidRPr="00593FF6">
            <w:rPr>
              <w:rFonts w:eastAsia="Arial" w:cs="Arial"/>
              <w:noProof/>
              <w:szCs w:val="24"/>
            </w:rPr>
            <w:t>[26]</w:t>
          </w:r>
          <w:r>
            <w:rPr>
              <w:rFonts w:eastAsia="Arial" w:cs="Arial"/>
              <w:szCs w:val="24"/>
            </w:rPr>
            <w:fldChar w:fldCharType="end"/>
          </w:r>
        </w:sdtContent>
      </w:sdt>
    </w:p>
    <w:p w14:paraId="0B3433C8" w14:textId="4D734D98" w:rsidR="004D5215" w:rsidRDefault="00972936" w:rsidP="004D5215">
      <w:pPr>
        <w:tabs>
          <w:tab w:val="left" w:pos="7608"/>
        </w:tabs>
        <w:rPr>
          <w:rFonts w:eastAsia="Arial" w:cs="Arial"/>
          <w:szCs w:val="24"/>
        </w:rPr>
      </w:pPr>
      <w:r>
        <w:rPr>
          <w:rFonts w:eastAsia="Arial" w:cs="Arial"/>
          <w:szCs w:val="24"/>
        </w:rPr>
        <w:t>Cuando la fuente hídrica tiene microorganismos dañinos para la salud humana debe ser procesada</w:t>
      </w:r>
      <w:r w:rsidR="004D5215">
        <w:rPr>
          <w:rFonts w:eastAsia="Arial" w:cs="Arial"/>
          <w:szCs w:val="24"/>
        </w:rPr>
        <w:t xml:space="preserve">. Los métodos más usados en la potabilización del agua son: Osmosis inversa, filtración, decantación, ozonificación. Estos procesos son a partir de una planta de potabilización de agua. </w:t>
      </w:r>
      <w:sdt>
        <w:sdtPr>
          <w:rPr>
            <w:rFonts w:eastAsia="Arial" w:cs="Arial"/>
            <w:szCs w:val="24"/>
          </w:rPr>
          <w:id w:val="-1550681680"/>
          <w:citation/>
        </w:sdtPr>
        <w:sdtContent>
          <w:r w:rsidR="004D5215">
            <w:rPr>
              <w:rFonts w:eastAsia="Arial" w:cs="Arial"/>
              <w:szCs w:val="24"/>
            </w:rPr>
            <w:fldChar w:fldCharType="begin"/>
          </w:r>
          <w:r w:rsidR="004D5215">
            <w:rPr>
              <w:rFonts w:eastAsia="Arial" w:cs="Arial"/>
              <w:szCs w:val="24"/>
            </w:rPr>
            <w:instrText xml:space="preserve"> CITATION Raú16 \l 3082 </w:instrText>
          </w:r>
          <w:r w:rsidR="004D5215">
            <w:rPr>
              <w:rFonts w:eastAsia="Arial" w:cs="Arial"/>
              <w:szCs w:val="24"/>
            </w:rPr>
            <w:fldChar w:fldCharType="separate"/>
          </w:r>
          <w:r w:rsidR="00593FF6" w:rsidRPr="00593FF6">
            <w:rPr>
              <w:rFonts w:eastAsia="Arial" w:cs="Arial"/>
              <w:noProof/>
              <w:szCs w:val="24"/>
            </w:rPr>
            <w:t>[27]</w:t>
          </w:r>
          <w:r w:rsidR="004D5215">
            <w:rPr>
              <w:rFonts w:eastAsia="Arial" w:cs="Arial"/>
              <w:szCs w:val="24"/>
            </w:rPr>
            <w:fldChar w:fldCharType="end"/>
          </w:r>
        </w:sdtContent>
      </w:sdt>
    </w:p>
    <w:p w14:paraId="313ED917" w14:textId="77777777" w:rsidR="00D41D6A" w:rsidRDefault="00D41D6A" w:rsidP="004D5215">
      <w:pPr>
        <w:tabs>
          <w:tab w:val="left" w:pos="7608"/>
        </w:tabs>
        <w:rPr>
          <w:rFonts w:eastAsia="Arial" w:cs="Arial"/>
          <w:szCs w:val="24"/>
        </w:rPr>
      </w:pPr>
    </w:p>
    <w:p w14:paraId="33ABDAC8" w14:textId="7ED1C409" w:rsidR="004D5215" w:rsidRDefault="004D5215">
      <w:pPr>
        <w:pStyle w:val="Ttulo4"/>
        <w:numPr>
          <w:ilvl w:val="3"/>
          <w:numId w:val="11"/>
        </w:numPr>
        <w:rPr>
          <w:rFonts w:eastAsia="Arial"/>
        </w:rPr>
      </w:pPr>
      <w:r w:rsidRPr="007D2883">
        <w:rPr>
          <w:rFonts w:eastAsia="Arial"/>
        </w:rPr>
        <w:t>Agua potable en Colombia</w:t>
      </w:r>
      <w:r w:rsidR="0016792A">
        <w:rPr>
          <w:rFonts w:eastAsia="Arial"/>
        </w:rPr>
        <w:t>.</w:t>
      </w:r>
      <w:r w:rsidRPr="007D2883">
        <w:rPr>
          <w:rFonts w:eastAsia="Arial"/>
        </w:rPr>
        <w:t xml:space="preserve"> </w:t>
      </w:r>
    </w:p>
    <w:p w14:paraId="505A805C" w14:textId="77777777" w:rsidR="00FA7610" w:rsidRPr="00FA7610" w:rsidRDefault="00FA7610" w:rsidP="00FA7610"/>
    <w:p w14:paraId="040A6DA1" w14:textId="723C66B3" w:rsidR="009C102C" w:rsidRDefault="004D5215" w:rsidP="004D5215">
      <w:pPr>
        <w:tabs>
          <w:tab w:val="left" w:pos="7608"/>
        </w:tabs>
        <w:rPr>
          <w:rFonts w:eastAsia="Arial" w:cs="Arial"/>
          <w:szCs w:val="24"/>
        </w:rPr>
      </w:pPr>
      <w:r>
        <w:rPr>
          <w:rFonts w:eastAsia="Arial" w:cs="Arial"/>
          <w:szCs w:val="24"/>
        </w:rPr>
        <w:t xml:space="preserve">En Colombia existen 590 plantas de tratamientos de agua que realizan los procesos anteriormente mencionados, todas están reguladas en El </w:t>
      </w:r>
      <w:r>
        <w:rPr>
          <w:rFonts w:eastAsia="Arial" w:cs="Arial"/>
          <w:i/>
          <w:szCs w:val="24"/>
        </w:rPr>
        <w:t>Decreto 1575 del 2007</w:t>
      </w:r>
      <w:r>
        <w:rPr>
          <w:rFonts w:eastAsia="Arial" w:cs="Arial"/>
          <w:szCs w:val="24"/>
        </w:rPr>
        <w:t xml:space="preserve"> y la </w:t>
      </w:r>
      <w:r>
        <w:rPr>
          <w:rFonts w:eastAsia="Arial" w:cs="Arial"/>
          <w:i/>
          <w:szCs w:val="24"/>
        </w:rPr>
        <w:t>Norma Técnica Colombiana De Calidad Del Agua</w:t>
      </w:r>
      <w:r>
        <w:rPr>
          <w:rFonts w:eastAsia="Arial" w:cs="Arial"/>
          <w:szCs w:val="24"/>
        </w:rPr>
        <w:t xml:space="preserve"> (NTC </w:t>
      </w:r>
      <w:r>
        <w:rPr>
          <w:rFonts w:eastAsia="Arial" w:cs="Arial"/>
          <w:i/>
          <w:szCs w:val="24"/>
        </w:rPr>
        <w:t>813</w:t>
      </w:r>
      <w:r>
        <w:rPr>
          <w:rFonts w:eastAsia="Arial" w:cs="Arial"/>
          <w:szCs w:val="24"/>
        </w:rPr>
        <w:t xml:space="preserve">), donde se define la calidad del agua con parámetros </w:t>
      </w:r>
      <w:r w:rsidR="00B436A8">
        <w:rPr>
          <w:rFonts w:eastAsia="Arial" w:cs="Arial"/>
          <w:szCs w:val="24"/>
        </w:rPr>
        <w:t>fisicoquímicos</w:t>
      </w:r>
      <w:r>
        <w:rPr>
          <w:rFonts w:eastAsia="Arial" w:cs="Arial"/>
          <w:szCs w:val="24"/>
        </w:rPr>
        <w:t xml:space="preserve"> y microbiológicos aptos para el consumo humano.</w:t>
      </w:r>
    </w:p>
    <w:p w14:paraId="27AA8442" w14:textId="4CB6AA9F" w:rsidR="0065294E" w:rsidRDefault="004D5215" w:rsidP="006123F2">
      <w:pPr>
        <w:tabs>
          <w:tab w:val="left" w:pos="7608"/>
        </w:tabs>
        <w:rPr>
          <w:rFonts w:eastAsia="Arial" w:cs="Arial"/>
          <w:szCs w:val="24"/>
        </w:rPr>
      </w:pPr>
      <w:r>
        <w:rPr>
          <w:rFonts w:eastAsia="Arial" w:cs="Arial"/>
          <w:szCs w:val="24"/>
        </w:rPr>
        <w:t xml:space="preserve">La </w:t>
      </w:r>
      <w:r>
        <w:rPr>
          <w:rFonts w:eastAsia="Arial" w:cs="Arial"/>
          <w:i/>
          <w:iCs/>
          <w:szCs w:val="24"/>
        </w:rPr>
        <w:t>NTC 813</w:t>
      </w:r>
      <w:r>
        <w:rPr>
          <w:rFonts w:eastAsia="Arial" w:cs="Arial"/>
          <w:szCs w:val="24"/>
        </w:rPr>
        <w:t xml:space="preserve"> y </w:t>
      </w:r>
      <w:r>
        <w:rPr>
          <w:rFonts w:eastAsia="Arial" w:cs="Arial"/>
          <w:i/>
          <w:iCs/>
          <w:szCs w:val="24"/>
        </w:rPr>
        <w:t xml:space="preserve">El Decreto 1575 </w:t>
      </w:r>
      <w:r>
        <w:rPr>
          <w:rFonts w:eastAsia="Arial" w:cs="Arial"/>
          <w:szCs w:val="24"/>
        </w:rPr>
        <w:t xml:space="preserve">fueron desarrollados en laboratorios especializados para determinar las características </w:t>
      </w:r>
      <w:r w:rsidR="00B436A8">
        <w:rPr>
          <w:rFonts w:eastAsia="Arial" w:cs="Arial"/>
          <w:szCs w:val="24"/>
        </w:rPr>
        <w:t>fisicoquímicas</w:t>
      </w:r>
      <w:r>
        <w:rPr>
          <w:rFonts w:eastAsia="Arial" w:cs="Arial"/>
          <w:szCs w:val="24"/>
        </w:rPr>
        <w:t xml:space="preserve"> y microbiológicas del agua, </w:t>
      </w:r>
      <w:r w:rsidR="00142FEA">
        <w:rPr>
          <w:rFonts w:eastAsia="Arial" w:cs="Arial"/>
          <w:szCs w:val="24"/>
        </w:rPr>
        <w:t>que garanticen la calidad del agua apta para el consumo humano.</w:t>
      </w:r>
      <w:sdt>
        <w:sdtPr>
          <w:rPr>
            <w:rFonts w:eastAsia="Arial" w:cs="Arial"/>
            <w:szCs w:val="24"/>
          </w:rPr>
          <w:id w:val="1203827774"/>
          <w:citation/>
        </w:sdtPr>
        <w:sdtContent>
          <w:r>
            <w:rPr>
              <w:rFonts w:eastAsia="Arial" w:cs="Arial"/>
              <w:szCs w:val="24"/>
            </w:rPr>
            <w:fldChar w:fldCharType="begin"/>
          </w:r>
          <w:r w:rsidR="00477F2D">
            <w:rPr>
              <w:rFonts w:eastAsia="Arial" w:cs="Arial"/>
              <w:szCs w:val="24"/>
            </w:rPr>
            <w:instrText xml:space="preserve">CITATION Nor22 \l 3082 </w:instrText>
          </w:r>
          <w:r>
            <w:rPr>
              <w:rFonts w:eastAsia="Arial" w:cs="Arial"/>
              <w:szCs w:val="24"/>
            </w:rPr>
            <w:fldChar w:fldCharType="separate"/>
          </w:r>
          <w:r w:rsidR="00593FF6">
            <w:rPr>
              <w:rFonts w:eastAsia="Arial" w:cs="Arial"/>
              <w:noProof/>
              <w:szCs w:val="24"/>
            </w:rPr>
            <w:t xml:space="preserve"> </w:t>
          </w:r>
          <w:r w:rsidR="00593FF6" w:rsidRPr="00593FF6">
            <w:rPr>
              <w:rFonts w:eastAsia="Arial" w:cs="Arial"/>
              <w:noProof/>
              <w:szCs w:val="24"/>
            </w:rPr>
            <w:t>[28]</w:t>
          </w:r>
          <w:r>
            <w:rPr>
              <w:rFonts w:eastAsia="Arial" w:cs="Arial"/>
              <w:szCs w:val="24"/>
            </w:rPr>
            <w:fldChar w:fldCharType="end"/>
          </w:r>
        </w:sdtContent>
      </w:sdt>
      <w:r w:rsidR="00142FEA">
        <w:rPr>
          <w:rFonts w:eastAsia="Arial" w:cs="Arial"/>
          <w:szCs w:val="24"/>
        </w:rPr>
        <w:t xml:space="preserve"> Las características físicas, microbiológicas y químicas del agua potable se presentan en las tablas 1 y 2.</w:t>
      </w:r>
    </w:p>
    <w:p w14:paraId="37488258" w14:textId="1B6168FA" w:rsidR="004D5215" w:rsidRPr="007D2883" w:rsidRDefault="004D5215" w:rsidP="00A01A49">
      <w:pPr>
        <w:pStyle w:val="Tabla"/>
      </w:pPr>
      <w:bookmarkStart w:id="43" w:name="_Toc127468442"/>
      <w:bookmarkStart w:id="44" w:name="_Toc127778348"/>
      <w:bookmarkStart w:id="45" w:name="_Toc127778829"/>
      <w:bookmarkStart w:id="46" w:name="_Toc127779820"/>
      <w:bookmarkStart w:id="47" w:name="_Toc127782137"/>
      <w:bookmarkStart w:id="48" w:name="_Toc131169881"/>
      <w:bookmarkStart w:id="49" w:name="_Toc134779847"/>
      <w:bookmarkStart w:id="50" w:name="_Toc134780038"/>
      <w:bookmarkStart w:id="51" w:name="_Toc134784912"/>
      <w:bookmarkStart w:id="52" w:name="_Toc136788233"/>
      <w:r w:rsidRPr="007D2883">
        <w:t>Características Físicas y microbiológicas del agua potable</w:t>
      </w:r>
      <w:r w:rsidRPr="007D2883">
        <w:rPr>
          <w:iCs/>
          <w:color w:val="000000"/>
        </w:rPr>
        <w:t xml:space="preserve"> </w:t>
      </w:r>
      <w:sdt>
        <w:sdtPr>
          <w:rPr>
            <w:iCs/>
            <w:color w:val="000000"/>
          </w:rPr>
          <w:id w:val="858938030"/>
          <w:citation/>
        </w:sdtPr>
        <w:sdtContent>
          <w:r w:rsidRPr="007D2883">
            <w:rPr>
              <w:iCs/>
              <w:color w:val="000000"/>
            </w:rPr>
            <w:fldChar w:fldCharType="begin"/>
          </w:r>
          <w:r w:rsidR="00477F2D">
            <w:rPr>
              <w:iCs/>
              <w:color w:val="000000"/>
            </w:rPr>
            <w:instrText xml:space="preserve">CITATION Con10 \l 3082 </w:instrText>
          </w:r>
          <w:r w:rsidRPr="007D2883">
            <w:rPr>
              <w:iCs/>
              <w:color w:val="000000"/>
            </w:rPr>
            <w:fldChar w:fldCharType="separate"/>
          </w:r>
          <w:r w:rsidR="00593FF6" w:rsidRPr="00593FF6">
            <w:rPr>
              <w:noProof/>
              <w:color w:val="000000"/>
            </w:rPr>
            <w:t>[29]</w:t>
          </w:r>
          <w:r w:rsidRPr="007D2883">
            <w:rPr>
              <w:iCs/>
              <w:color w:val="000000"/>
            </w:rPr>
            <w:fldChar w:fldCharType="end"/>
          </w:r>
        </w:sdtContent>
      </w:sdt>
      <w:bookmarkEnd w:id="43"/>
      <w:bookmarkEnd w:id="44"/>
      <w:bookmarkEnd w:id="45"/>
      <w:bookmarkEnd w:id="46"/>
      <w:bookmarkEnd w:id="47"/>
      <w:bookmarkEnd w:id="48"/>
      <w:bookmarkEnd w:id="49"/>
      <w:bookmarkEnd w:id="50"/>
      <w:bookmarkEnd w:id="51"/>
      <w:bookmarkEnd w:id="52"/>
    </w:p>
    <w:tbl>
      <w:tblPr>
        <w:tblW w:w="566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352"/>
        <w:gridCol w:w="1896"/>
        <w:gridCol w:w="1417"/>
      </w:tblGrid>
      <w:tr w:rsidR="004D5215" w:rsidRPr="009C102C" w14:paraId="01135647" w14:textId="77777777" w:rsidTr="009C102C">
        <w:trPr>
          <w:trHeight w:val="93"/>
          <w:jc w:val="center"/>
        </w:trPr>
        <w:tc>
          <w:tcPr>
            <w:tcW w:w="2352" w:type="dxa"/>
            <w:vAlign w:val="center"/>
          </w:tcPr>
          <w:p w14:paraId="73BD37E4" w14:textId="23C2EAE9" w:rsidR="004D5215" w:rsidRPr="009C102C" w:rsidRDefault="004D5215" w:rsidP="009C102C">
            <w:pPr>
              <w:spacing w:line="259" w:lineRule="auto"/>
              <w:rPr>
                <w:rFonts w:eastAsia="Arial" w:cs="Arial"/>
                <w:b/>
                <w:sz w:val="20"/>
                <w:szCs w:val="20"/>
              </w:rPr>
            </w:pPr>
            <w:r w:rsidRPr="009C102C">
              <w:rPr>
                <w:rFonts w:eastAsia="Arial" w:cs="Arial"/>
                <w:b/>
                <w:sz w:val="20"/>
                <w:szCs w:val="20"/>
              </w:rPr>
              <w:t>CARACTERÍSTICA FÍSICA</w:t>
            </w:r>
          </w:p>
        </w:tc>
        <w:tc>
          <w:tcPr>
            <w:tcW w:w="1896" w:type="dxa"/>
            <w:vAlign w:val="center"/>
          </w:tcPr>
          <w:p w14:paraId="3D16226F" w14:textId="77777777" w:rsidR="004D5215" w:rsidRPr="009C102C" w:rsidRDefault="004D5215" w:rsidP="009C102C">
            <w:pPr>
              <w:spacing w:line="259" w:lineRule="auto"/>
              <w:rPr>
                <w:rFonts w:eastAsia="Arial" w:cs="Arial"/>
                <w:b/>
                <w:sz w:val="20"/>
                <w:szCs w:val="20"/>
              </w:rPr>
            </w:pPr>
            <w:r w:rsidRPr="009C102C">
              <w:rPr>
                <w:rFonts w:eastAsia="Arial" w:cs="Arial"/>
                <w:b/>
                <w:sz w:val="20"/>
                <w:szCs w:val="20"/>
              </w:rPr>
              <w:t>UNIDAD</w:t>
            </w:r>
          </w:p>
        </w:tc>
        <w:tc>
          <w:tcPr>
            <w:tcW w:w="1417" w:type="dxa"/>
            <w:vAlign w:val="center"/>
          </w:tcPr>
          <w:p w14:paraId="1533D8DD" w14:textId="07BAB780" w:rsidR="004D5215" w:rsidRPr="009C102C" w:rsidRDefault="004D5215" w:rsidP="009C102C">
            <w:pPr>
              <w:spacing w:line="259" w:lineRule="auto"/>
              <w:rPr>
                <w:rFonts w:eastAsia="Arial" w:cs="Arial"/>
                <w:b/>
                <w:sz w:val="20"/>
                <w:szCs w:val="20"/>
              </w:rPr>
            </w:pPr>
            <w:r w:rsidRPr="009C102C">
              <w:rPr>
                <w:rFonts w:eastAsia="Arial" w:cs="Arial"/>
                <w:b/>
                <w:sz w:val="20"/>
                <w:szCs w:val="20"/>
              </w:rPr>
              <w:t>VALOR MÁXIMO</w:t>
            </w:r>
          </w:p>
        </w:tc>
      </w:tr>
      <w:tr w:rsidR="004D5215" w:rsidRPr="009C102C" w14:paraId="7A4546BB" w14:textId="77777777" w:rsidTr="009C102C">
        <w:trPr>
          <w:trHeight w:val="199"/>
          <w:jc w:val="center"/>
        </w:trPr>
        <w:tc>
          <w:tcPr>
            <w:tcW w:w="2352" w:type="dxa"/>
            <w:vAlign w:val="center"/>
          </w:tcPr>
          <w:p w14:paraId="5DE199EA" w14:textId="77777777" w:rsidR="004D5215" w:rsidRPr="009C102C" w:rsidRDefault="004D5215" w:rsidP="009C102C">
            <w:pPr>
              <w:spacing w:line="259" w:lineRule="auto"/>
              <w:rPr>
                <w:rFonts w:eastAsia="Arial" w:cs="Arial"/>
                <w:sz w:val="20"/>
                <w:szCs w:val="20"/>
              </w:rPr>
            </w:pPr>
            <w:r w:rsidRPr="009C102C">
              <w:rPr>
                <w:rFonts w:eastAsia="Arial" w:cs="Arial"/>
                <w:sz w:val="20"/>
                <w:szCs w:val="20"/>
              </w:rPr>
              <w:t>Color aparente</w:t>
            </w:r>
          </w:p>
        </w:tc>
        <w:tc>
          <w:tcPr>
            <w:tcW w:w="1896" w:type="dxa"/>
            <w:vAlign w:val="center"/>
          </w:tcPr>
          <w:p w14:paraId="32DA81B9" w14:textId="77777777" w:rsidR="004D5215" w:rsidRPr="009C102C" w:rsidRDefault="004D5215" w:rsidP="009C102C">
            <w:pPr>
              <w:spacing w:line="259" w:lineRule="auto"/>
              <w:rPr>
                <w:rFonts w:eastAsia="Arial" w:cs="Arial"/>
                <w:sz w:val="20"/>
                <w:szCs w:val="20"/>
              </w:rPr>
            </w:pPr>
            <w:r w:rsidRPr="009C102C">
              <w:rPr>
                <w:rFonts w:eastAsia="Arial" w:cs="Arial"/>
                <w:sz w:val="20"/>
                <w:szCs w:val="20"/>
              </w:rPr>
              <w:t>Unidades de Platino Cobalto (UPC)</w:t>
            </w:r>
          </w:p>
        </w:tc>
        <w:tc>
          <w:tcPr>
            <w:tcW w:w="1417" w:type="dxa"/>
            <w:vAlign w:val="center"/>
          </w:tcPr>
          <w:p w14:paraId="03AF61BD" w14:textId="211E6E96" w:rsidR="004D5215" w:rsidRPr="009C102C" w:rsidRDefault="004D5215" w:rsidP="009C102C">
            <w:pPr>
              <w:spacing w:line="259" w:lineRule="auto"/>
              <w:rPr>
                <w:rFonts w:eastAsia="Arial" w:cs="Arial"/>
                <w:sz w:val="20"/>
                <w:szCs w:val="20"/>
              </w:rPr>
            </w:pPr>
            <w:r w:rsidRPr="009C102C">
              <w:rPr>
                <w:rFonts w:eastAsia="Arial" w:cs="Arial"/>
                <w:sz w:val="20"/>
                <w:szCs w:val="20"/>
              </w:rPr>
              <w:t>15</w:t>
            </w:r>
          </w:p>
        </w:tc>
      </w:tr>
      <w:tr w:rsidR="004D5215" w:rsidRPr="009C102C" w14:paraId="297868EB" w14:textId="77777777" w:rsidTr="009C102C">
        <w:trPr>
          <w:trHeight w:val="94"/>
          <w:jc w:val="center"/>
        </w:trPr>
        <w:tc>
          <w:tcPr>
            <w:tcW w:w="2352" w:type="dxa"/>
            <w:vAlign w:val="center"/>
          </w:tcPr>
          <w:p w14:paraId="4EB7612E" w14:textId="2785361A" w:rsidR="004D5215" w:rsidRPr="009C102C" w:rsidRDefault="004D5215" w:rsidP="009C102C">
            <w:pPr>
              <w:spacing w:line="259" w:lineRule="auto"/>
              <w:rPr>
                <w:rFonts w:eastAsia="Arial" w:cs="Arial"/>
                <w:sz w:val="20"/>
                <w:szCs w:val="20"/>
              </w:rPr>
            </w:pPr>
            <w:r w:rsidRPr="009C102C">
              <w:rPr>
                <w:rFonts w:eastAsia="Arial" w:cs="Arial"/>
                <w:sz w:val="20"/>
                <w:szCs w:val="20"/>
              </w:rPr>
              <w:t>Olor y sabor</w:t>
            </w:r>
          </w:p>
        </w:tc>
        <w:tc>
          <w:tcPr>
            <w:tcW w:w="1896" w:type="dxa"/>
            <w:vAlign w:val="center"/>
          </w:tcPr>
          <w:p w14:paraId="6C17F541" w14:textId="77777777" w:rsidR="004D5215" w:rsidRPr="009C102C" w:rsidRDefault="004D5215" w:rsidP="009C102C">
            <w:pPr>
              <w:spacing w:line="259" w:lineRule="auto"/>
              <w:rPr>
                <w:rFonts w:eastAsia="Arial" w:cs="Arial"/>
                <w:sz w:val="20"/>
                <w:szCs w:val="20"/>
              </w:rPr>
            </w:pPr>
            <w:r w:rsidRPr="009C102C">
              <w:rPr>
                <w:rFonts w:eastAsia="Arial" w:cs="Arial"/>
                <w:sz w:val="20"/>
                <w:szCs w:val="20"/>
              </w:rPr>
              <w:t>Aceptable o no aceptable</w:t>
            </w:r>
          </w:p>
        </w:tc>
        <w:tc>
          <w:tcPr>
            <w:tcW w:w="1417" w:type="dxa"/>
            <w:vAlign w:val="center"/>
          </w:tcPr>
          <w:p w14:paraId="6E28ACC1" w14:textId="3C795378" w:rsidR="004D5215" w:rsidRPr="009C102C" w:rsidRDefault="004D5215" w:rsidP="009C102C">
            <w:pPr>
              <w:spacing w:line="259" w:lineRule="auto"/>
              <w:rPr>
                <w:rFonts w:eastAsia="Arial" w:cs="Arial"/>
                <w:sz w:val="20"/>
                <w:szCs w:val="20"/>
              </w:rPr>
            </w:pPr>
            <w:r w:rsidRPr="009C102C">
              <w:rPr>
                <w:rFonts w:eastAsia="Arial" w:cs="Arial"/>
                <w:sz w:val="20"/>
                <w:szCs w:val="20"/>
              </w:rPr>
              <w:t>Aceptable</w:t>
            </w:r>
          </w:p>
        </w:tc>
      </w:tr>
      <w:tr w:rsidR="004D5215" w:rsidRPr="009C102C" w14:paraId="6C784C5F" w14:textId="77777777" w:rsidTr="009C102C">
        <w:trPr>
          <w:trHeight w:val="691"/>
          <w:jc w:val="center"/>
        </w:trPr>
        <w:tc>
          <w:tcPr>
            <w:tcW w:w="2352" w:type="dxa"/>
            <w:vAlign w:val="center"/>
          </w:tcPr>
          <w:p w14:paraId="0B5DBC24" w14:textId="1583FC23" w:rsidR="004D5215" w:rsidRPr="009C102C" w:rsidRDefault="004D5215" w:rsidP="009C102C">
            <w:pPr>
              <w:spacing w:line="259" w:lineRule="auto"/>
              <w:rPr>
                <w:rFonts w:eastAsia="Arial" w:cs="Arial"/>
                <w:sz w:val="20"/>
                <w:szCs w:val="20"/>
              </w:rPr>
            </w:pPr>
            <w:r w:rsidRPr="009C102C">
              <w:rPr>
                <w:rFonts w:eastAsia="Arial" w:cs="Arial"/>
                <w:sz w:val="20"/>
                <w:szCs w:val="20"/>
              </w:rPr>
              <w:t>Turbiedad</w:t>
            </w:r>
          </w:p>
        </w:tc>
        <w:tc>
          <w:tcPr>
            <w:tcW w:w="1896" w:type="dxa"/>
            <w:vAlign w:val="center"/>
          </w:tcPr>
          <w:p w14:paraId="067278B3" w14:textId="159EBC9C" w:rsidR="004D5215" w:rsidRPr="009C102C" w:rsidRDefault="004D5215" w:rsidP="009C102C">
            <w:pPr>
              <w:spacing w:line="259" w:lineRule="auto"/>
              <w:rPr>
                <w:rFonts w:eastAsia="Arial" w:cs="Arial"/>
                <w:sz w:val="20"/>
                <w:szCs w:val="20"/>
              </w:rPr>
            </w:pPr>
            <w:bookmarkStart w:id="53" w:name="_Hlk127786094"/>
            <w:r w:rsidRPr="009C102C">
              <w:rPr>
                <w:rFonts w:eastAsia="Arial" w:cs="Arial"/>
                <w:sz w:val="20"/>
                <w:szCs w:val="20"/>
              </w:rPr>
              <w:t>Unidades Nefelométricas de</w:t>
            </w:r>
            <w:r w:rsidR="009C102C">
              <w:rPr>
                <w:rFonts w:eastAsia="Arial" w:cs="Arial"/>
                <w:sz w:val="20"/>
                <w:szCs w:val="20"/>
              </w:rPr>
              <w:t xml:space="preserve"> </w:t>
            </w:r>
            <w:r w:rsidRPr="009C102C">
              <w:rPr>
                <w:rFonts w:eastAsia="Arial" w:cs="Arial"/>
                <w:sz w:val="20"/>
                <w:szCs w:val="20"/>
              </w:rPr>
              <w:t xml:space="preserve">turbiedad </w:t>
            </w:r>
            <w:bookmarkEnd w:id="53"/>
            <w:r w:rsidRPr="009C102C">
              <w:rPr>
                <w:rFonts w:eastAsia="Arial" w:cs="Arial"/>
                <w:sz w:val="20"/>
                <w:szCs w:val="20"/>
              </w:rPr>
              <w:t>(</w:t>
            </w:r>
            <w:bookmarkStart w:id="54" w:name="_Hlk127786078"/>
            <w:r w:rsidRPr="009C102C">
              <w:rPr>
                <w:rFonts w:eastAsia="Arial" w:cs="Arial"/>
                <w:sz w:val="20"/>
                <w:szCs w:val="20"/>
              </w:rPr>
              <w:t>UNT</w:t>
            </w:r>
            <w:bookmarkEnd w:id="54"/>
            <w:r w:rsidRPr="009C102C">
              <w:rPr>
                <w:rFonts w:eastAsia="Arial" w:cs="Arial"/>
                <w:sz w:val="20"/>
                <w:szCs w:val="20"/>
              </w:rPr>
              <w:t>)</w:t>
            </w:r>
          </w:p>
        </w:tc>
        <w:tc>
          <w:tcPr>
            <w:tcW w:w="1417" w:type="dxa"/>
            <w:vAlign w:val="center"/>
          </w:tcPr>
          <w:p w14:paraId="7050F29C" w14:textId="186A8E59" w:rsidR="004D5215" w:rsidRPr="009C102C" w:rsidRDefault="004D5215" w:rsidP="009C102C">
            <w:pPr>
              <w:spacing w:line="259" w:lineRule="auto"/>
              <w:rPr>
                <w:rFonts w:eastAsia="Arial" w:cs="Arial"/>
                <w:sz w:val="20"/>
                <w:szCs w:val="20"/>
              </w:rPr>
            </w:pPr>
            <w:r w:rsidRPr="009C102C">
              <w:rPr>
                <w:rFonts w:eastAsia="Arial" w:cs="Arial"/>
                <w:sz w:val="20"/>
                <w:szCs w:val="20"/>
              </w:rPr>
              <w:t>2</w:t>
            </w:r>
          </w:p>
        </w:tc>
      </w:tr>
      <w:tr w:rsidR="004D5215" w:rsidRPr="009C102C" w14:paraId="56CD1D0C" w14:textId="77777777" w:rsidTr="009C102C">
        <w:trPr>
          <w:trHeight w:val="382"/>
          <w:jc w:val="center"/>
        </w:trPr>
        <w:tc>
          <w:tcPr>
            <w:tcW w:w="2352" w:type="dxa"/>
            <w:vAlign w:val="center"/>
          </w:tcPr>
          <w:p w14:paraId="5E16C289" w14:textId="77777777" w:rsidR="004D5215" w:rsidRPr="009C102C" w:rsidRDefault="004D5215" w:rsidP="009C102C">
            <w:pPr>
              <w:spacing w:line="259" w:lineRule="auto"/>
              <w:rPr>
                <w:rFonts w:eastAsia="Arial" w:cs="Arial"/>
                <w:sz w:val="20"/>
                <w:szCs w:val="20"/>
              </w:rPr>
            </w:pPr>
            <w:r w:rsidRPr="009C102C">
              <w:rPr>
                <w:rFonts w:eastAsia="Arial" w:cs="Arial"/>
                <w:sz w:val="20"/>
                <w:szCs w:val="20"/>
              </w:rPr>
              <w:t>pH</w:t>
            </w:r>
          </w:p>
        </w:tc>
        <w:tc>
          <w:tcPr>
            <w:tcW w:w="1896" w:type="dxa"/>
            <w:vAlign w:val="center"/>
          </w:tcPr>
          <w:p w14:paraId="2A31DC82" w14:textId="77777777" w:rsidR="004D5215" w:rsidRPr="009C102C" w:rsidRDefault="004D5215" w:rsidP="009C102C">
            <w:pPr>
              <w:spacing w:line="259" w:lineRule="auto"/>
              <w:rPr>
                <w:rFonts w:eastAsia="Arial" w:cs="Arial"/>
                <w:sz w:val="20"/>
                <w:szCs w:val="20"/>
              </w:rPr>
            </w:pPr>
            <w:r w:rsidRPr="009C102C">
              <w:rPr>
                <w:rFonts w:eastAsia="Arial" w:cs="Arial"/>
                <w:sz w:val="20"/>
                <w:szCs w:val="20"/>
              </w:rPr>
              <w:t>Unidades de pH</w:t>
            </w:r>
          </w:p>
        </w:tc>
        <w:tc>
          <w:tcPr>
            <w:tcW w:w="1417" w:type="dxa"/>
            <w:vAlign w:val="center"/>
          </w:tcPr>
          <w:p w14:paraId="55E53FCA" w14:textId="77777777" w:rsidR="004D5215" w:rsidRPr="009C102C" w:rsidRDefault="004D5215" w:rsidP="009C102C">
            <w:pPr>
              <w:spacing w:line="259" w:lineRule="auto"/>
              <w:rPr>
                <w:rFonts w:eastAsia="Arial" w:cs="Arial"/>
                <w:sz w:val="20"/>
                <w:szCs w:val="20"/>
              </w:rPr>
            </w:pPr>
            <w:r w:rsidRPr="009C102C">
              <w:rPr>
                <w:rFonts w:eastAsia="Arial" w:cs="Arial"/>
                <w:sz w:val="20"/>
                <w:szCs w:val="20"/>
              </w:rPr>
              <w:t>7</w:t>
            </w:r>
          </w:p>
        </w:tc>
      </w:tr>
      <w:tr w:rsidR="004D5215" w:rsidRPr="009C102C" w14:paraId="7A253C55" w14:textId="77777777" w:rsidTr="009C102C">
        <w:trPr>
          <w:trHeight w:val="439"/>
          <w:jc w:val="center"/>
        </w:trPr>
        <w:tc>
          <w:tcPr>
            <w:tcW w:w="2352" w:type="dxa"/>
            <w:vAlign w:val="center"/>
          </w:tcPr>
          <w:p w14:paraId="15E02815" w14:textId="77777777" w:rsidR="004D5215" w:rsidRPr="009C102C" w:rsidRDefault="004D5215" w:rsidP="009C102C">
            <w:pPr>
              <w:spacing w:line="259" w:lineRule="auto"/>
              <w:rPr>
                <w:rFonts w:eastAsia="Arial" w:cs="Arial"/>
                <w:sz w:val="20"/>
                <w:szCs w:val="20"/>
              </w:rPr>
            </w:pPr>
            <w:r w:rsidRPr="009C102C">
              <w:rPr>
                <w:rFonts w:eastAsia="Arial" w:cs="Arial"/>
                <w:sz w:val="20"/>
                <w:szCs w:val="20"/>
              </w:rPr>
              <w:t>Solidos Suspendidos Totales</w:t>
            </w:r>
          </w:p>
        </w:tc>
        <w:tc>
          <w:tcPr>
            <w:tcW w:w="1896" w:type="dxa"/>
            <w:vAlign w:val="center"/>
          </w:tcPr>
          <w:p w14:paraId="536E757C" w14:textId="77777777" w:rsidR="004D5215" w:rsidRPr="009C102C" w:rsidRDefault="004D5215" w:rsidP="009C102C">
            <w:pPr>
              <w:spacing w:line="259" w:lineRule="auto"/>
              <w:rPr>
                <w:rFonts w:eastAsia="Arial" w:cs="Arial"/>
                <w:sz w:val="20"/>
                <w:szCs w:val="20"/>
              </w:rPr>
            </w:pPr>
            <w:r w:rsidRPr="009C102C">
              <w:rPr>
                <w:rFonts w:eastAsia="Arial" w:cs="Arial"/>
                <w:sz w:val="20"/>
                <w:szCs w:val="20"/>
              </w:rPr>
              <w:t>mg/L</w:t>
            </w:r>
          </w:p>
        </w:tc>
        <w:tc>
          <w:tcPr>
            <w:tcW w:w="1417" w:type="dxa"/>
            <w:vAlign w:val="center"/>
          </w:tcPr>
          <w:p w14:paraId="4F9DF74E" w14:textId="77777777" w:rsidR="004D5215" w:rsidRPr="009C102C" w:rsidRDefault="004D5215" w:rsidP="009C102C">
            <w:pPr>
              <w:spacing w:line="259" w:lineRule="auto"/>
              <w:rPr>
                <w:rFonts w:eastAsia="Arial" w:cs="Arial"/>
                <w:sz w:val="20"/>
                <w:szCs w:val="20"/>
              </w:rPr>
            </w:pPr>
            <w:r w:rsidRPr="009C102C">
              <w:rPr>
                <w:rFonts w:eastAsia="Arial" w:cs="Arial"/>
                <w:sz w:val="20"/>
                <w:szCs w:val="20"/>
              </w:rPr>
              <w:t>&lt;150</w:t>
            </w:r>
          </w:p>
        </w:tc>
      </w:tr>
      <w:tr w:rsidR="004D5215" w:rsidRPr="009C102C" w14:paraId="3D93A95C" w14:textId="77777777" w:rsidTr="009C102C">
        <w:trPr>
          <w:trHeight w:val="382"/>
          <w:jc w:val="center"/>
        </w:trPr>
        <w:tc>
          <w:tcPr>
            <w:tcW w:w="2352" w:type="dxa"/>
            <w:vAlign w:val="center"/>
          </w:tcPr>
          <w:p w14:paraId="01887049" w14:textId="036C8084" w:rsidR="004D5215" w:rsidRPr="009C102C" w:rsidRDefault="004D5215" w:rsidP="009C102C">
            <w:pPr>
              <w:spacing w:line="259" w:lineRule="auto"/>
              <w:rPr>
                <w:rFonts w:eastAsia="Arial" w:cs="Arial"/>
                <w:sz w:val="20"/>
                <w:szCs w:val="20"/>
              </w:rPr>
            </w:pPr>
            <w:r w:rsidRPr="009C102C">
              <w:rPr>
                <w:rFonts w:eastAsia="Arial" w:cs="Arial"/>
                <w:sz w:val="20"/>
                <w:szCs w:val="20"/>
              </w:rPr>
              <w:lastRenderedPageBreak/>
              <w:t>Temperatura</w:t>
            </w:r>
          </w:p>
        </w:tc>
        <w:tc>
          <w:tcPr>
            <w:tcW w:w="1896" w:type="dxa"/>
            <w:vAlign w:val="center"/>
          </w:tcPr>
          <w:p w14:paraId="6A48471B" w14:textId="748B0B76" w:rsidR="004D5215" w:rsidRPr="009C102C" w:rsidRDefault="004D5215" w:rsidP="009C102C">
            <w:pPr>
              <w:spacing w:line="259" w:lineRule="auto"/>
              <w:rPr>
                <w:rFonts w:eastAsia="Arial" w:cs="Arial"/>
                <w:sz w:val="20"/>
                <w:szCs w:val="20"/>
              </w:rPr>
            </w:pPr>
            <w:r w:rsidRPr="009C102C">
              <w:rPr>
                <w:rFonts w:eastAsia="Arial" w:cs="Arial"/>
                <w:sz w:val="20"/>
                <w:szCs w:val="20"/>
              </w:rPr>
              <w:t>º Celsius</w:t>
            </w:r>
          </w:p>
        </w:tc>
        <w:tc>
          <w:tcPr>
            <w:tcW w:w="1417" w:type="dxa"/>
            <w:vAlign w:val="center"/>
          </w:tcPr>
          <w:p w14:paraId="71DCC58D" w14:textId="77777777" w:rsidR="004D5215" w:rsidRPr="009C102C" w:rsidRDefault="004D5215" w:rsidP="009C102C">
            <w:pPr>
              <w:spacing w:line="259" w:lineRule="auto"/>
              <w:rPr>
                <w:rFonts w:eastAsia="Arial" w:cs="Arial"/>
                <w:sz w:val="20"/>
                <w:szCs w:val="20"/>
              </w:rPr>
            </w:pPr>
            <w:r w:rsidRPr="009C102C">
              <w:rPr>
                <w:rFonts w:eastAsia="Arial" w:cs="Arial"/>
                <w:sz w:val="20"/>
                <w:szCs w:val="20"/>
              </w:rPr>
              <w:t>20-30</w:t>
            </w:r>
          </w:p>
        </w:tc>
      </w:tr>
      <w:tr w:rsidR="004D5215" w:rsidRPr="009C102C" w14:paraId="7365A971" w14:textId="77777777" w:rsidTr="009C102C">
        <w:trPr>
          <w:trHeight w:val="382"/>
          <w:jc w:val="center"/>
        </w:trPr>
        <w:tc>
          <w:tcPr>
            <w:tcW w:w="2352" w:type="dxa"/>
            <w:vAlign w:val="center"/>
          </w:tcPr>
          <w:p w14:paraId="64D50111" w14:textId="1543A0F6" w:rsidR="004D5215" w:rsidRPr="009C102C" w:rsidRDefault="004D5215" w:rsidP="009C102C">
            <w:pPr>
              <w:spacing w:line="259" w:lineRule="auto"/>
              <w:rPr>
                <w:rFonts w:eastAsia="Arial" w:cs="Arial"/>
                <w:b/>
                <w:sz w:val="20"/>
                <w:szCs w:val="20"/>
              </w:rPr>
            </w:pPr>
            <w:r w:rsidRPr="009C102C">
              <w:rPr>
                <w:rFonts w:eastAsia="Arial" w:cs="Arial"/>
                <w:b/>
                <w:sz w:val="20"/>
                <w:szCs w:val="20"/>
              </w:rPr>
              <w:t>CARACTERÍSTICA MICROBIOLÓGICA</w:t>
            </w:r>
          </w:p>
        </w:tc>
        <w:tc>
          <w:tcPr>
            <w:tcW w:w="1896" w:type="dxa"/>
            <w:vAlign w:val="center"/>
          </w:tcPr>
          <w:p w14:paraId="5A96D06D" w14:textId="77777777" w:rsidR="004D5215" w:rsidRPr="009C102C" w:rsidRDefault="004D5215" w:rsidP="009C102C">
            <w:pPr>
              <w:spacing w:line="259" w:lineRule="auto"/>
              <w:rPr>
                <w:rFonts w:eastAsia="Arial" w:cs="Arial"/>
                <w:b/>
                <w:sz w:val="20"/>
                <w:szCs w:val="20"/>
              </w:rPr>
            </w:pPr>
            <w:r w:rsidRPr="009C102C">
              <w:rPr>
                <w:rFonts w:eastAsia="Arial" w:cs="Arial"/>
                <w:b/>
                <w:sz w:val="20"/>
                <w:szCs w:val="20"/>
              </w:rPr>
              <w:t>UNIDAD</w:t>
            </w:r>
          </w:p>
        </w:tc>
        <w:tc>
          <w:tcPr>
            <w:tcW w:w="1417" w:type="dxa"/>
            <w:vAlign w:val="center"/>
          </w:tcPr>
          <w:p w14:paraId="66C6CAF9" w14:textId="77777777" w:rsidR="004D5215" w:rsidRPr="009C102C" w:rsidRDefault="004D5215" w:rsidP="009C102C">
            <w:pPr>
              <w:spacing w:line="259" w:lineRule="auto"/>
              <w:rPr>
                <w:rFonts w:eastAsia="Arial" w:cs="Arial"/>
                <w:b/>
                <w:sz w:val="20"/>
                <w:szCs w:val="20"/>
              </w:rPr>
            </w:pPr>
            <w:r w:rsidRPr="009C102C">
              <w:rPr>
                <w:rFonts w:eastAsia="Arial" w:cs="Arial"/>
                <w:b/>
                <w:sz w:val="20"/>
                <w:szCs w:val="20"/>
              </w:rPr>
              <w:t>VALOR MAXIMO</w:t>
            </w:r>
          </w:p>
        </w:tc>
      </w:tr>
      <w:tr w:rsidR="004D5215" w:rsidRPr="009C102C" w14:paraId="73BEA22B" w14:textId="77777777" w:rsidTr="009C102C">
        <w:trPr>
          <w:trHeight w:val="374"/>
          <w:jc w:val="center"/>
        </w:trPr>
        <w:tc>
          <w:tcPr>
            <w:tcW w:w="2352" w:type="dxa"/>
            <w:vAlign w:val="center"/>
          </w:tcPr>
          <w:p w14:paraId="1E223EFA" w14:textId="5E82B0D7" w:rsidR="004D5215" w:rsidRPr="009C102C" w:rsidRDefault="004D5215" w:rsidP="009C102C">
            <w:pPr>
              <w:spacing w:line="259" w:lineRule="auto"/>
              <w:rPr>
                <w:rFonts w:eastAsia="Arial" w:cs="Arial"/>
                <w:sz w:val="20"/>
                <w:szCs w:val="20"/>
              </w:rPr>
            </w:pPr>
            <w:r w:rsidRPr="009C102C">
              <w:rPr>
                <w:rFonts w:eastAsia="Arial" w:cs="Arial"/>
                <w:sz w:val="20"/>
                <w:szCs w:val="20"/>
              </w:rPr>
              <w:t>Coliformes totales</w:t>
            </w:r>
          </w:p>
        </w:tc>
        <w:tc>
          <w:tcPr>
            <w:tcW w:w="1896" w:type="dxa"/>
            <w:vAlign w:val="center"/>
          </w:tcPr>
          <w:p w14:paraId="22D6B817" w14:textId="77777777" w:rsidR="004D5215" w:rsidRPr="009C102C" w:rsidRDefault="004D5215" w:rsidP="009C102C">
            <w:pPr>
              <w:spacing w:line="259" w:lineRule="auto"/>
              <w:rPr>
                <w:rFonts w:eastAsia="Arial" w:cs="Arial"/>
                <w:sz w:val="20"/>
                <w:szCs w:val="20"/>
              </w:rPr>
            </w:pPr>
            <w:r w:rsidRPr="009C102C">
              <w:rPr>
                <w:rFonts w:eastAsia="Arial" w:cs="Arial"/>
                <w:sz w:val="20"/>
                <w:szCs w:val="20"/>
              </w:rPr>
              <w:t>g/100mL</w:t>
            </w:r>
          </w:p>
        </w:tc>
        <w:tc>
          <w:tcPr>
            <w:tcW w:w="1417" w:type="dxa"/>
            <w:vAlign w:val="center"/>
          </w:tcPr>
          <w:p w14:paraId="01DC192E" w14:textId="43CFDD53" w:rsidR="004D5215" w:rsidRPr="009C102C" w:rsidRDefault="009C102C" w:rsidP="009C102C">
            <w:pPr>
              <w:spacing w:line="259" w:lineRule="auto"/>
              <w:rPr>
                <w:rFonts w:eastAsia="Arial" w:cs="Arial"/>
                <w:sz w:val="20"/>
                <w:szCs w:val="20"/>
              </w:rPr>
            </w:pPr>
            <w:r>
              <w:rPr>
                <w:rFonts w:eastAsia="Arial" w:cs="Arial"/>
                <w:sz w:val="20"/>
                <w:szCs w:val="20"/>
              </w:rPr>
              <w:t>0</w:t>
            </w:r>
          </w:p>
        </w:tc>
      </w:tr>
      <w:tr w:rsidR="004D5215" w:rsidRPr="009C102C" w14:paraId="04C633F3" w14:textId="77777777" w:rsidTr="009C102C">
        <w:trPr>
          <w:trHeight w:val="382"/>
          <w:jc w:val="center"/>
        </w:trPr>
        <w:tc>
          <w:tcPr>
            <w:tcW w:w="2352" w:type="dxa"/>
            <w:vAlign w:val="center"/>
          </w:tcPr>
          <w:p w14:paraId="73604F1F" w14:textId="77777777" w:rsidR="004D5215" w:rsidRPr="009C102C" w:rsidRDefault="004D5215" w:rsidP="009C102C">
            <w:pPr>
              <w:spacing w:line="259" w:lineRule="auto"/>
              <w:rPr>
                <w:rFonts w:eastAsia="Arial" w:cs="Arial"/>
                <w:sz w:val="20"/>
                <w:szCs w:val="20"/>
              </w:rPr>
            </w:pPr>
            <w:proofErr w:type="spellStart"/>
            <w:r w:rsidRPr="009C102C">
              <w:rPr>
                <w:rFonts w:eastAsia="Arial" w:cs="Arial"/>
                <w:sz w:val="20"/>
                <w:szCs w:val="20"/>
              </w:rPr>
              <w:t>Escherichia</w:t>
            </w:r>
            <w:proofErr w:type="spellEnd"/>
            <w:r w:rsidRPr="009C102C">
              <w:rPr>
                <w:rFonts w:eastAsia="Arial" w:cs="Arial"/>
                <w:sz w:val="20"/>
                <w:szCs w:val="20"/>
              </w:rPr>
              <w:t xml:space="preserve"> </w:t>
            </w:r>
            <w:proofErr w:type="spellStart"/>
            <w:r w:rsidRPr="009C102C">
              <w:rPr>
                <w:rFonts w:eastAsia="Arial" w:cs="Arial"/>
                <w:sz w:val="20"/>
                <w:szCs w:val="20"/>
              </w:rPr>
              <w:t>Coli</w:t>
            </w:r>
            <w:proofErr w:type="spellEnd"/>
          </w:p>
        </w:tc>
        <w:tc>
          <w:tcPr>
            <w:tcW w:w="1896" w:type="dxa"/>
            <w:vAlign w:val="center"/>
          </w:tcPr>
          <w:p w14:paraId="50C840A3" w14:textId="56C72024" w:rsidR="004D5215" w:rsidRPr="009C102C" w:rsidRDefault="004D5215" w:rsidP="009C102C">
            <w:pPr>
              <w:spacing w:line="259" w:lineRule="auto"/>
              <w:rPr>
                <w:rFonts w:eastAsia="Arial" w:cs="Arial"/>
                <w:sz w:val="20"/>
                <w:szCs w:val="20"/>
              </w:rPr>
            </w:pPr>
            <w:r w:rsidRPr="009C102C">
              <w:rPr>
                <w:rFonts w:eastAsia="Arial" w:cs="Arial"/>
                <w:sz w:val="20"/>
                <w:szCs w:val="20"/>
              </w:rPr>
              <w:t>g/100mL</w:t>
            </w:r>
          </w:p>
        </w:tc>
        <w:tc>
          <w:tcPr>
            <w:tcW w:w="1417" w:type="dxa"/>
            <w:vAlign w:val="center"/>
          </w:tcPr>
          <w:p w14:paraId="2D64881B" w14:textId="77777777" w:rsidR="004D5215" w:rsidRPr="009C102C" w:rsidRDefault="004D5215" w:rsidP="009C102C">
            <w:pPr>
              <w:spacing w:line="259" w:lineRule="auto"/>
              <w:rPr>
                <w:rFonts w:eastAsia="Arial" w:cs="Arial"/>
                <w:sz w:val="20"/>
                <w:szCs w:val="20"/>
              </w:rPr>
            </w:pPr>
            <w:r w:rsidRPr="009C102C">
              <w:rPr>
                <w:rFonts w:eastAsia="Arial" w:cs="Arial"/>
                <w:sz w:val="20"/>
                <w:szCs w:val="20"/>
              </w:rPr>
              <w:t>0</w:t>
            </w:r>
          </w:p>
        </w:tc>
      </w:tr>
      <w:tr w:rsidR="004D5215" w:rsidRPr="009C102C" w14:paraId="05B6EDA9" w14:textId="77777777" w:rsidTr="009C102C">
        <w:trPr>
          <w:trHeight w:val="56"/>
          <w:jc w:val="center"/>
        </w:trPr>
        <w:tc>
          <w:tcPr>
            <w:tcW w:w="2352" w:type="dxa"/>
            <w:vAlign w:val="center"/>
          </w:tcPr>
          <w:p w14:paraId="42C3B756" w14:textId="3028DE78" w:rsidR="004D5215" w:rsidRPr="009C102C" w:rsidRDefault="004D5215" w:rsidP="009C102C">
            <w:pPr>
              <w:spacing w:line="259" w:lineRule="auto"/>
              <w:rPr>
                <w:rFonts w:eastAsia="Arial" w:cs="Arial"/>
                <w:sz w:val="20"/>
                <w:szCs w:val="20"/>
              </w:rPr>
            </w:pPr>
            <w:r w:rsidRPr="009C102C">
              <w:rPr>
                <w:rFonts w:eastAsia="Arial" w:cs="Arial"/>
                <w:sz w:val="20"/>
                <w:szCs w:val="20"/>
              </w:rPr>
              <w:t>Mesófilos</w:t>
            </w:r>
          </w:p>
        </w:tc>
        <w:tc>
          <w:tcPr>
            <w:tcW w:w="1896" w:type="dxa"/>
            <w:vAlign w:val="center"/>
          </w:tcPr>
          <w:p w14:paraId="695D31B6" w14:textId="2AEB6FD2" w:rsidR="004D5215" w:rsidRPr="009C102C" w:rsidRDefault="004D5215" w:rsidP="009C102C">
            <w:pPr>
              <w:spacing w:line="259" w:lineRule="auto"/>
              <w:rPr>
                <w:rFonts w:eastAsia="Arial" w:cs="Arial"/>
                <w:sz w:val="20"/>
                <w:szCs w:val="20"/>
              </w:rPr>
            </w:pPr>
            <w:r w:rsidRPr="009C102C">
              <w:rPr>
                <w:rFonts w:eastAsia="Arial" w:cs="Arial"/>
                <w:sz w:val="20"/>
                <w:szCs w:val="20"/>
              </w:rPr>
              <w:t>g/100mL</w:t>
            </w:r>
          </w:p>
        </w:tc>
        <w:tc>
          <w:tcPr>
            <w:tcW w:w="1417" w:type="dxa"/>
            <w:vAlign w:val="center"/>
          </w:tcPr>
          <w:p w14:paraId="3748FA4B" w14:textId="77777777" w:rsidR="004D5215" w:rsidRPr="009C102C" w:rsidRDefault="004D5215" w:rsidP="009C102C">
            <w:pPr>
              <w:spacing w:line="259" w:lineRule="auto"/>
              <w:rPr>
                <w:rFonts w:eastAsia="Arial" w:cs="Arial"/>
                <w:sz w:val="20"/>
                <w:szCs w:val="20"/>
              </w:rPr>
            </w:pPr>
            <w:r w:rsidRPr="009C102C">
              <w:rPr>
                <w:rFonts w:eastAsia="Arial" w:cs="Arial"/>
                <w:sz w:val="20"/>
                <w:szCs w:val="20"/>
              </w:rPr>
              <w:t>&lt;100</w:t>
            </w:r>
          </w:p>
        </w:tc>
      </w:tr>
    </w:tbl>
    <w:p w14:paraId="77A0A3A2" w14:textId="77777777" w:rsidR="00A01A49" w:rsidRDefault="00A01A49" w:rsidP="009C102C">
      <w:pPr>
        <w:pStyle w:val="Prrafodelista"/>
        <w:pBdr>
          <w:top w:val="nil"/>
          <w:left w:val="nil"/>
          <w:bottom w:val="nil"/>
          <w:right w:val="nil"/>
          <w:between w:val="nil"/>
        </w:pBdr>
        <w:tabs>
          <w:tab w:val="center" w:pos="4419"/>
        </w:tabs>
        <w:ind w:left="0"/>
        <w:rPr>
          <w:rFonts w:eastAsia="Arial" w:cs="Arial"/>
          <w:b/>
          <w:bCs/>
          <w:color w:val="000000"/>
          <w:szCs w:val="24"/>
        </w:rPr>
      </w:pPr>
    </w:p>
    <w:p w14:paraId="3AE79AB9" w14:textId="2F694D31" w:rsidR="004D5215" w:rsidRPr="007D2883" w:rsidRDefault="004D5215" w:rsidP="00A01A49">
      <w:pPr>
        <w:pStyle w:val="Tabla"/>
        <w:rPr>
          <w:b/>
        </w:rPr>
      </w:pPr>
      <w:bookmarkStart w:id="55" w:name="_heading=h.2et92p0" w:colFirst="0" w:colLast="0"/>
      <w:bookmarkEnd w:id="55"/>
      <w:r w:rsidRPr="007D2883">
        <w:t xml:space="preserve"> </w:t>
      </w:r>
      <w:bookmarkStart w:id="56" w:name="_Toc127468443"/>
      <w:bookmarkStart w:id="57" w:name="_Toc127778349"/>
      <w:bookmarkStart w:id="58" w:name="_Toc127778830"/>
      <w:bookmarkStart w:id="59" w:name="_Toc127779821"/>
      <w:bookmarkStart w:id="60" w:name="_Toc127782138"/>
      <w:bookmarkStart w:id="61" w:name="_Toc131169882"/>
      <w:bookmarkStart w:id="62" w:name="_Toc134779848"/>
      <w:bookmarkStart w:id="63" w:name="_Toc134780039"/>
      <w:bookmarkStart w:id="64" w:name="_Toc134784913"/>
      <w:bookmarkStart w:id="65" w:name="_Toc136788234"/>
      <w:r w:rsidRPr="007D2883">
        <w:t>Características Químicas.</w:t>
      </w:r>
      <w:bookmarkEnd w:id="56"/>
      <w:bookmarkEnd w:id="57"/>
      <w:bookmarkEnd w:id="58"/>
      <w:bookmarkEnd w:id="59"/>
      <w:bookmarkEnd w:id="60"/>
      <w:bookmarkEnd w:id="61"/>
      <w:bookmarkEnd w:id="62"/>
      <w:bookmarkEnd w:id="63"/>
      <w:bookmarkEnd w:id="64"/>
      <w:bookmarkEnd w:id="65"/>
    </w:p>
    <w:tbl>
      <w:tblPr>
        <w:tblW w:w="3823"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547"/>
        <w:gridCol w:w="1276"/>
      </w:tblGrid>
      <w:tr w:rsidR="004D5215" w14:paraId="38CD12CF" w14:textId="77777777" w:rsidTr="007B1F89">
        <w:trPr>
          <w:trHeight w:val="1288"/>
          <w:jc w:val="center"/>
        </w:trPr>
        <w:tc>
          <w:tcPr>
            <w:tcW w:w="2547" w:type="dxa"/>
            <w:vAlign w:val="center"/>
          </w:tcPr>
          <w:p w14:paraId="6227844C" w14:textId="77777777" w:rsidR="004D5215" w:rsidRDefault="004D5215" w:rsidP="00142FEA">
            <w:pPr>
              <w:tabs>
                <w:tab w:val="center" w:pos="4419"/>
              </w:tabs>
              <w:jc w:val="center"/>
              <w:rPr>
                <w:rFonts w:eastAsia="Arial" w:cs="Arial"/>
                <w:b/>
                <w:sz w:val="20"/>
                <w:szCs w:val="20"/>
              </w:rPr>
            </w:pPr>
            <w:r>
              <w:rPr>
                <w:rFonts w:eastAsia="Arial" w:cs="Arial"/>
                <w:b/>
                <w:sz w:val="20"/>
                <w:szCs w:val="20"/>
              </w:rPr>
              <w:t>Elementos químicos</w:t>
            </w:r>
          </w:p>
        </w:tc>
        <w:tc>
          <w:tcPr>
            <w:tcW w:w="1276" w:type="dxa"/>
            <w:vAlign w:val="center"/>
          </w:tcPr>
          <w:p w14:paraId="210B3054" w14:textId="77777777" w:rsidR="004D5215" w:rsidRDefault="004D5215" w:rsidP="009123CC">
            <w:pPr>
              <w:tabs>
                <w:tab w:val="center" w:pos="4419"/>
              </w:tabs>
              <w:rPr>
                <w:rFonts w:eastAsia="Arial" w:cs="Arial"/>
                <w:b/>
                <w:sz w:val="20"/>
                <w:szCs w:val="20"/>
              </w:rPr>
            </w:pPr>
            <w:r>
              <w:rPr>
                <w:rFonts w:eastAsia="Arial" w:cs="Arial"/>
                <w:b/>
                <w:sz w:val="20"/>
                <w:szCs w:val="20"/>
              </w:rPr>
              <w:t>Valor máximo aceptable</w:t>
            </w:r>
          </w:p>
          <w:p w14:paraId="4549BC64" w14:textId="77777777" w:rsidR="004D5215" w:rsidRDefault="004D5215" w:rsidP="009123CC">
            <w:pPr>
              <w:tabs>
                <w:tab w:val="center" w:pos="4419"/>
              </w:tabs>
              <w:rPr>
                <w:rFonts w:eastAsia="Arial" w:cs="Arial"/>
                <w:b/>
                <w:sz w:val="20"/>
                <w:szCs w:val="20"/>
              </w:rPr>
            </w:pPr>
            <w:r>
              <w:rPr>
                <w:rFonts w:eastAsia="Arial" w:cs="Arial"/>
                <w:b/>
                <w:sz w:val="20"/>
                <w:szCs w:val="20"/>
              </w:rPr>
              <w:t>(mg/L)</w:t>
            </w:r>
          </w:p>
        </w:tc>
      </w:tr>
      <w:tr w:rsidR="004D5215" w14:paraId="3E3544E0" w14:textId="77777777" w:rsidTr="009C102C">
        <w:trPr>
          <w:trHeight w:val="421"/>
          <w:jc w:val="center"/>
        </w:trPr>
        <w:tc>
          <w:tcPr>
            <w:tcW w:w="2547" w:type="dxa"/>
            <w:vAlign w:val="center"/>
          </w:tcPr>
          <w:p w14:paraId="2E5757CE" w14:textId="18909622" w:rsidR="004D5215" w:rsidRDefault="004D5215" w:rsidP="009123CC">
            <w:pPr>
              <w:tabs>
                <w:tab w:val="center" w:pos="4419"/>
              </w:tabs>
              <w:rPr>
                <w:rFonts w:eastAsia="Arial" w:cs="Arial"/>
                <w:sz w:val="20"/>
                <w:szCs w:val="20"/>
              </w:rPr>
            </w:pPr>
            <w:r>
              <w:rPr>
                <w:rFonts w:eastAsia="Arial" w:cs="Arial"/>
                <w:sz w:val="20"/>
                <w:szCs w:val="20"/>
              </w:rPr>
              <w:t>Antimonio (S)</w:t>
            </w:r>
          </w:p>
        </w:tc>
        <w:tc>
          <w:tcPr>
            <w:tcW w:w="1276" w:type="dxa"/>
            <w:vAlign w:val="center"/>
          </w:tcPr>
          <w:p w14:paraId="67D0540C" w14:textId="77777777" w:rsidR="004D5215" w:rsidRDefault="004D5215" w:rsidP="009123CC">
            <w:pPr>
              <w:tabs>
                <w:tab w:val="center" w:pos="4419"/>
              </w:tabs>
              <w:rPr>
                <w:rFonts w:eastAsia="Arial" w:cs="Arial"/>
                <w:sz w:val="20"/>
                <w:szCs w:val="20"/>
              </w:rPr>
            </w:pPr>
            <w:r>
              <w:rPr>
                <w:rFonts w:eastAsia="Arial" w:cs="Arial"/>
                <w:sz w:val="20"/>
                <w:szCs w:val="20"/>
              </w:rPr>
              <w:t>0,02</w:t>
            </w:r>
          </w:p>
        </w:tc>
      </w:tr>
      <w:tr w:rsidR="004D5215" w14:paraId="58576EC8" w14:textId="77777777" w:rsidTr="009C102C">
        <w:trPr>
          <w:jc w:val="center"/>
        </w:trPr>
        <w:tc>
          <w:tcPr>
            <w:tcW w:w="2547" w:type="dxa"/>
            <w:vAlign w:val="center"/>
          </w:tcPr>
          <w:p w14:paraId="1CA00A29" w14:textId="77777777" w:rsidR="004D5215" w:rsidRDefault="004D5215" w:rsidP="009123CC">
            <w:pPr>
              <w:tabs>
                <w:tab w:val="center" w:pos="4419"/>
              </w:tabs>
              <w:rPr>
                <w:rFonts w:eastAsia="Arial" w:cs="Arial"/>
                <w:sz w:val="20"/>
                <w:szCs w:val="20"/>
              </w:rPr>
            </w:pPr>
            <w:r>
              <w:rPr>
                <w:rFonts w:eastAsia="Arial" w:cs="Arial"/>
                <w:sz w:val="20"/>
                <w:szCs w:val="20"/>
              </w:rPr>
              <w:t>Arsénico (As)</w:t>
            </w:r>
          </w:p>
        </w:tc>
        <w:tc>
          <w:tcPr>
            <w:tcW w:w="1276" w:type="dxa"/>
            <w:vAlign w:val="center"/>
          </w:tcPr>
          <w:p w14:paraId="42B296FE" w14:textId="77777777" w:rsidR="004D5215" w:rsidRDefault="004D5215" w:rsidP="009123CC">
            <w:pPr>
              <w:tabs>
                <w:tab w:val="center" w:pos="4419"/>
              </w:tabs>
              <w:rPr>
                <w:rFonts w:eastAsia="Arial" w:cs="Arial"/>
                <w:sz w:val="20"/>
                <w:szCs w:val="20"/>
              </w:rPr>
            </w:pPr>
            <w:r>
              <w:rPr>
                <w:rFonts w:eastAsia="Arial" w:cs="Arial"/>
                <w:sz w:val="20"/>
                <w:szCs w:val="20"/>
              </w:rPr>
              <w:t>0,01</w:t>
            </w:r>
          </w:p>
        </w:tc>
      </w:tr>
      <w:tr w:rsidR="004D5215" w14:paraId="2AA7CE37" w14:textId="77777777" w:rsidTr="009C102C">
        <w:trPr>
          <w:jc w:val="center"/>
        </w:trPr>
        <w:tc>
          <w:tcPr>
            <w:tcW w:w="2547" w:type="dxa"/>
            <w:vAlign w:val="center"/>
          </w:tcPr>
          <w:p w14:paraId="2D41C6B3" w14:textId="77777777" w:rsidR="004D5215" w:rsidRDefault="004D5215" w:rsidP="009123CC">
            <w:pPr>
              <w:tabs>
                <w:tab w:val="center" w:pos="4419"/>
              </w:tabs>
              <w:rPr>
                <w:rFonts w:eastAsia="Arial" w:cs="Arial"/>
                <w:sz w:val="20"/>
                <w:szCs w:val="20"/>
              </w:rPr>
            </w:pPr>
            <w:r>
              <w:rPr>
                <w:rFonts w:eastAsia="Arial" w:cs="Arial"/>
                <w:sz w:val="20"/>
                <w:szCs w:val="20"/>
              </w:rPr>
              <w:t>Bario (Ba)</w:t>
            </w:r>
          </w:p>
        </w:tc>
        <w:tc>
          <w:tcPr>
            <w:tcW w:w="1276" w:type="dxa"/>
            <w:vAlign w:val="center"/>
          </w:tcPr>
          <w:p w14:paraId="4F7084E9" w14:textId="77777777" w:rsidR="004D5215" w:rsidRDefault="004D5215" w:rsidP="009123CC">
            <w:pPr>
              <w:tabs>
                <w:tab w:val="center" w:pos="4419"/>
              </w:tabs>
              <w:rPr>
                <w:rFonts w:eastAsia="Arial" w:cs="Arial"/>
                <w:sz w:val="20"/>
                <w:szCs w:val="20"/>
              </w:rPr>
            </w:pPr>
            <w:r>
              <w:rPr>
                <w:rFonts w:eastAsia="Arial" w:cs="Arial"/>
                <w:sz w:val="20"/>
                <w:szCs w:val="20"/>
              </w:rPr>
              <w:t>0,7</w:t>
            </w:r>
          </w:p>
        </w:tc>
      </w:tr>
      <w:tr w:rsidR="004D5215" w14:paraId="4E3B90D3" w14:textId="77777777" w:rsidTr="009C102C">
        <w:trPr>
          <w:jc w:val="center"/>
        </w:trPr>
        <w:tc>
          <w:tcPr>
            <w:tcW w:w="2547" w:type="dxa"/>
            <w:vAlign w:val="center"/>
          </w:tcPr>
          <w:p w14:paraId="029ED938" w14:textId="77777777" w:rsidR="004D5215" w:rsidRDefault="004D5215" w:rsidP="009123CC">
            <w:pPr>
              <w:tabs>
                <w:tab w:val="center" w:pos="4419"/>
              </w:tabs>
              <w:rPr>
                <w:rFonts w:eastAsia="Arial" w:cs="Arial"/>
                <w:sz w:val="20"/>
                <w:szCs w:val="20"/>
              </w:rPr>
            </w:pPr>
            <w:r>
              <w:rPr>
                <w:rFonts w:eastAsia="Arial" w:cs="Arial"/>
                <w:sz w:val="20"/>
                <w:szCs w:val="20"/>
              </w:rPr>
              <w:t>Cadmio (Cd)</w:t>
            </w:r>
          </w:p>
        </w:tc>
        <w:tc>
          <w:tcPr>
            <w:tcW w:w="1276" w:type="dxa"/>
            <w:vAlign w:val="center"/>
          </w:tcPr>
          <w:p w14:paraId="22FFE687" w14:textId="77777777" w:rsidR="004D5215" w:rsidRDefault="004D5215" w:rsidP="009123CC">
            <w:pPr>
              <w:tabs>
                <w:tab w:val="center" w:pos="4419"/>
              </w:tabs>
              <w:rPr>
                <w:rFonts w:eastAsia="Arial" w:cs="Arial"/>
                <w:sz w:val="20"/>
                <w:szCs w:val="20"/>
              </w:rPr>
            </w:pPr>
            <w:r>
              <w:rPr>
                <w:rFonts w:eastAsia="Arial" w:cs="Arial"/>
                <w:sz w:val="20"/>
                <w:szCs w:val="20"/>
              </w:rPr>
              <w:t>0,003</w:t>
            </w:r>
          </w:p>
        </w:tc>
      </w:tr>
      <w:tr w:rsidR="004D5215" w14:paraId="31E6A5AE" w14:textId="77777777" w:rsidTr="009C102C">
        <w:trPr>
          <w:trHeight w:val="398"/>
          <w:jc w:val="center"/>
        </w:trPr>
        <w:tc>
          <w:tcPr>
            <w:tcW w:w="2547" w:type="dxa"/>
            <w:vAlign w:val="center"/>
          </w:tcPr>
          <w:p w14:paraId="6DAF12F7" w14:textId="30F155DE" w:rsidR="004D5215" w:rsidRDefault="004D5215" w:rsidP="009123CC">
            <w:pPr>
              <w:tabs>
                <w:tab w:val="center" w:pos="4419"/>
              </w:tabs>
              <w:rPr>
                <w:rFonts w:eastAsia="Arial" w:cs="Arial"/>
                <w:sz w:val="20"/>
                <w:szCs w:val="20"/>
              </w:rPr>
            </w:pPr>
            <w:r>
              <w:rPr>
                <w:rFonts w:eastAsia="Arial" w:cs="Arial"/>
                <w:sz w:val="20"/>
                <w:szCs w:val="20"/>
              </w:rPr>
              <w:t>Cianuro libre y disociable</w:t>
            </w:r>
            <w:r w:rsidR="009C102C">
              <w:rPr>
                <w:rFonts w:eastAsia="Arial" w:cs="Arial"/>
                <w:sz w:val="20"/>
                <w:szCs w:val="20"/>
              </w:rPr>
              <w:t xml:space="preserve"> </w:t>
            </w:r>
            <w:r>
              <w:rPr>
                <w:rFonts w:eastAsia="Arial" w:cs="Arial"/>
                <w:sz w:val="20"/>
                <w:szCs w:val="20"/>
              </w:rPr>
              <w:t>(</w:t>
            </w:r>
            <m:oMath>
              <m:r>
                <w:rPr>
                  <w:rFonts w:ascii="Cambria Math" w:eastAsia="Cambria Math" w:hAnsi="Cambria Math" w:cs="Cambria Math"/>
                  <w:sz w:val="20"/>
                  <w:szCs w:val="20"/>
                </w:rPr>
                <m:t>C</m:t>
              </m:r>
              <m:sSup>
                <m:sSupPr>
                  <m:ctrlPr>
                    <w:rPr>
                      <w:rFonts w:ascii="Cambria Math" w:eastAsia="Cambria Math" w:hAnsi="Cambria Math" w:cs="Cambria Math"/>
                      <w:sz w:val="20"/>
                      <w:szCs w:val="20"/>
                    </w:rPr>
                  </m:ctrlPr>
                </m:sSupPr>
                <m:e>
                  <m:r>
                    <w:rPr>
                      <w:rFonts w:ascii="Cambria Math" w:eastAsia="Cambria Math" w:hAnsi="Cambria Math" w:cs="Cambria Math"/>
                      <w:sz w:val="20"/>
                      <w:szCs w:val="20"/>
                    </w:rPr>
                    <m:t>N</m:t>
                  </m:r>
                </m:e>
                <m:sup>
                  <m:r>
                    <w:rPr>
                      <w:rFonts w:ascii="Cambria Math" w:eastAsia="Cambria Math" w:hAnsi="Cambria Math" w:cs="Cambria Math"/>
                      <w:sz w:val="20"/>
                      <w:szCs w:val="20"/>
                    </w:rPr>
                    <m:t>-</m:t>
                  </m:r>
                </m:sup>
              </m:sSup>
            </m:oMath>
            <w:r>
              <w:rPr>
                <w:rFonts w:eastAsia="Arial" w:cs="Arial"/>
                <w:sz w:val="20"/>
                <w:szCs w:val="20"/>
              </w:rPr>
              <w:t>)</w:t>
            </w:r>
          </w:p>
        </w:tc>
        <w:tc>
          <w:tcPr>
            <w:tcW w:w="1276" w:type="dxa"/>
            <w:vAlign w:val="center"/>
          </w:tcPr>
          <w:p w14:paraId="70777594" w14:textId="77777777" w:rsidR="004D5215" w:rsidRDefault="004D5215" w:rsidP="009123CC">
            <w:pPr>
              <w:tabs>
                <w:tab w:val="center" w:pos="4419"/>
              </w:tabs>
              <w:rPr>
                <w:rFonts w:eastAsia="Arial" w:cs="Arial"/>
                <w:sz w:val="20"/>
                <w:szCs w:val="20"/>
              </w:rPr>
            </w:pPr>
            <w:r>
              <w:rPr>
                <w:rFonts w:eastAsia="Arial" w:cs="Arial"/>
                <w:sz w:val="20"/>
                <w:szCs w:val="20"/>
              </w:rPr>
              <w:t>0,05</w:t>
            </w:r>
          </w:p>
        </w:tc>
      </w:tr>
      <w:tr w:rsidR="004D5215" w14:paraId="3417F758" w14:textId="77777777" w:rsidTr="009C102C">
        <w:trPr>
          <w:jc w:val="center"/>
        </w:trPr>
        <w:tc>
          <w:tcPr>
            <w:tcW w:w="2547" w:type="dxa"/>
            <w:vAlign w:val="center"/>
          </w:tcPr>
          <w:p w14:paraId="786EC1E0" w14:textId="77777777" w:rsidR="004D5215" w:rsidRDefault="004D5215" w:rsidP="009123CC">
            <w:pPr>
              <w:tabs>
                <w:tab w:val="left" w:pos="1983"/>
              </w:tabs>
              <w:rPr>
                <w:rFonts w:eastAsia="Arial" w:cs="Arial"/>
                <w:sz w:val="20"/>
                <w:szCs w:val="20"/>
              </w:rPr>
            </w:pPr>
            <w:r>
              <w:rPr>
                <w:rFonts w:eastAsia="Arial" w:cs="Arial"/>
                <w:sz w:val="20"/>
                <w:szCs w:val="20"/>
              </w:rPr>
              <w:t xml:space="preserve">Cobre (Cu) </w:t>
            </w:r>
            <w:r>
              <w:rPr>
                <w:rFonts w:eastAsia="Arial" w:cs="Arial"/>
                <w:sz w:val="20"/>
                <w:szCs w:val="20"/>
              </w:rPr>
              <w:tab/>
            </w:r>
          </w:p>
        </w:tc>
        <w:tc>
          <w:tcPr>
            <w:tcW w:w="1276" w:type="dxa"/>
            <w:vAlign w:val="center"/>
          </w:tcPr>
          <w:p w14:paraId="4C109B05" w14:textId="77777777" w:rsidR="004D5215" w:rsidRDefault="004D5215" w:rsidP="009123CC">
            <w:pPr>
              <w:tabs>
                <w:tab w:val="center" w:pos="4419"/>
              </w:tabs>
              <w:rPr>
                <w:rFonts w:eastAsia="Arial" w:cs="Arial"/>
                <w:sz w:val="20"/>
                <w:szCs w:val="20"/>
              </w:rPr>
            </w:pPr>
            <w:r>
              <w:rPr>
                <w:rFonts w:eastAsia="Arial" w:cs="Arial"/>
                <w:sz w:val="20"/>
                <w:szCs w:val="20"/>
              </w:rPr>
              <w:t xml:space="preserve">1,0 </w:t>
            </w:r>
          </w:p>
        </w:tc>
      </w:tr>
    </w:tbl>
    <w:p w14:paraId="3A52300A" w14:textId="77777777" w:rsidR="0065294E" w:rsidRDefault="0065294E" w:rsidP="004D5215">
      <w:pPr>
        <w:pStyle w:val="Prrafodelista"/>
        <w:pBdr>
          <w:top w:val="nil"/>
          <w:left w:val="nil"/>
          <w:bottom w:val="nil"/>
          <w:right w:val="nil"/>
          <w:between w:val="nil"/>
        </w:pBdr>
        <w:tabs>
          <w:tab w:val="left" w:pos="7608"/>
        </w:tabs>
        <w:ind w:left="0"/>
        <w:rPr>
          <w:rFonts w:eastAsia="Arial" w:cs="Arial"/>
          <w:b/>
          <w:bCs/>
          <w:color w:val="000000"/>
          <w:szCs w:val="24"/>
        </w:rPr>
      </w:pPr>
    </w:p>
    <w:p w14:paraId="4A583D01" w14:textId="5A686FB5" w:rsidR="00FA7610" w:rsidRPr="00FA7610" w:rsidRDefault="00730382">
      <w:pPr>
        <w:pStyle w:val="Ttulo3"/>
        <w:numPr>
          <w:ilvl w:val="2"/>
          <w:numId w:val="11"/>
        </w:numPr>
        <w:rPr>
          <w:rFonts w:eastAsia="Arial"/>
        </w:rPr>
      </w:pPr>
      <w:bookmarkStart w:id="66" w:name="_Toc127466222"/>
      <w:bookmarkStart w:id="67" w:name="_Toc134790073"/>
      <w:r w:rsidRPr="004D5215">
        <w:rPr>
          <w:rFonts w:eastAsia="Arial"/>
        </w:rPr>
        <w:t>Potabilización de agua</w:t>
      </w:r>
      <w:r w:rsidR="0016792A">
        <w:rPr>
          <w:rFonts w:eastAsia="Arial"/>
        </w:rPr>
        <w:t>.</w:t>
      </w:r>
      <w:bookmarkEnd w:id="66"/>
      <w:bookmarkEnd w:id="67"/>
      <w:r w:rsidR="004D5215" w:rsidRPr="004D5215">
        <w:rPr>
          <w:rFonts w:eastAsia="Arial"/>
        </w:rPr>
        <w:t xml:space="preserve"> </w:t>
      </w:r>
    </w:p>
    <w:p w14:paraId="24F7B2DC" w14:textId="77777777" w:rsidR="004D5215" w:rsidRPr="004D5215" w:rsidRDefault="004D5215" w:rsidP="004D5215">
      <w:pPr>
        <w:pBdr>
          <w:top w:val="nil"/>
          <w:left w:val="nil"/>
          <w:bottom w:val="nil"/>
          <w:right w:val="nil"/>
          <w:between w:val="nil"/>
        </w:pBdr>
        <w:tabs>
          <w:tab w:val="left" w:pos="5775"/>
        </w:tabs>
        <w:spacing w:after="0"/>
        <w:rPr>
          <w:rFonts w:eastAsia="Arial" w:cs="Arial"/>
          <w:color w:val="000000"/>
          <w:szCs w:val="24"/>
        </w:rPr>
      </w:pPr>
    </w:p>
    <w:p w14:paraId="4D9572C5" w14:textId="3BB107B9" w:rsidR="004D5215" w:rsidRPr="004D5215" w:rsidRDefault="004D5215" w:rsidP="004D5215">
      <w:pPr>
        <w:pBdr>
          <w:top w:val="nil"/>
          <w:left w:val="nil"/>
          <w:bottom w:val="nil"/>
          <w:right w:val="nil"/>
          <w:between w:val="nil"/>
        </w:pBdr>
        <w:tabs>
          <w:tab w:val="left" w:pos="5775"/>
        </w:tabs>
        <w:spacing w:after="0"/>
        <w:rPr>
          <w:rFonts w:eastAsia="Arial" w:cs="Arial"/>
          <w:color w:val="000000"/>
          <w:szCs w:val="24"/>
        </w:rPr>
      </w:pPr>
      <w:r w:rsidRPr="004D5215">
        <w:rPr>
          <w:rFonts w:eastAsia="Arial" w:cs="Arial"/>
          <w:color w:val="000000"/>
          <w:szCs w:val="24"/>
        </w:rPr>
        <w:t>El proceso de potabilización</w:t>
      </w:r>
      <w:r w:rsidR="009C102C">
        <w:rPr>
          <w:rFonts w:eastAsia="Arial" w:cs="Arial"/>
          <w:color w:val="000000"/>
          <w:szCs w:val="24"/>
        </w:rPr>
        <w:t xml:space="preserve"> es requerido cuando la fuente hídrica presenta microorganismos y componentes químicos perjudiciales para la salud humana, para potabilizar agua </w:t>
      </w:r>
      <w:r w:rsidR="0096416E">
        <w:rPr>
          <w:rFonts w:eastAsia="Arial" w:cs="Arial"/>
          <w:color w:val="000000"/>
          <w:szCs w:val="24"/>
        </w:rPr>
        <w:t>se requiere</w:t>
      </w:r>
      <w:r w:rsidRPr="004D5215">
        <w:rPr>
          <w:rFonts w:eastAsia="Arial" w:cs="Arial"/>
          <w:color w:val="000000"/>
          <w:szCs w:val="24"/>
        </w:rPr>
        <w:t xml:space="preserve"> de los siguientes procesos: Captación, separación de material orgánico y purificación.</w:t>
      </w:r>
    </w:p>
    <w:p w14:paraId="7960C907" w14:textId="5D3C5C41" w:rsidR="004D5215" w:rsidRDefault="004D5215" w:rsidP="004D5215">
      <w:pPr>
        <w:pBdr>
          <w:top w:val="nil"/>
          <w:left w:val="nil"/>
          <w:bottom w:val="nil"/>
          <w:right w:val="nil"/>
          <w:between w:val="nil"/>
        </w:pBdr>
        <w:tabs>
          <w:tab w:val="left" w:pos="5775"/>
        </w:tabs>
        <w:spacing w:after="0"/>
        <w:rPr>
          <w:rFonts w:eastAsia="Arial" w:cs="Arial"/>
          <w:color w:val="000000"/>
          <w:szCs w:val="24"/>
        </w:rPr>
      </w:pPr>
    </w:p>
    <w:p w14:paraId="5DD5B1D3" w14:textId="4043F344" w:rsidR="00FA7610" w:rsidRPr="00FA7610" w:rsidRDefault="004D5215">
      <w:pPr>
        <w:pStyle w:val="Ttulo4"/>
        <w:numPr>
          <w:ilvl w:val="3"/>
          <w:numId w:val="11"/>
        </w:numPr>
        <w:rPr>
          <w:rFonts w:eastAsia="Arial"/>
        </w:rPr>
      </w:pPr>
      <w:r w:rsidRPr="004D5215">
        <w:rPr>
          <w:rFonts w:eastAsia="Arial"/>
        </w:rPr>
        <w:t>Captación</w:t>
      </w:r>
      <w:r w:rsidR="0016792A">
        <w:rPr>
          <w:rFonts w:eastAsia="Arial"/>
        </w:rPr>
        <w:t>.</w:t>
      </w:r>
      <w:r w:rsidRPr="004D5215">
        <w:rPr>
          <w:rFonts w:eastAsia="Arial"/>
        </w:rPr>
        <w:t xml:space="preserve"> </w:t>
      </w:r>
      <w:r w:rsidR="00FA7610">
        <w:rPr>
          <w:rFonts w:eastAsia="Arial"/>
        </w:rPr>
        <w:tab/>
      </w:r>
    </w:p>
    <w:p w14:paraId="537A5C7B" w14:textId="77777777" w:rsidR="004D5215" w:rsidRPr="004D5215" w:rsidRDefault="004D5215" w:rsidP="004D5215">
      <w:pPr>
        <w:pStyle w:val="Prrafodelista"/>
        <w:pBdr>
          <w:top w:val="nil"/>
          <w:left w:val="nil"/>
          <w:bottom w:val="nil"/>
          <w:right w:val="nil"/>
          <w:between w:val="nil"/>
        </w:pBdr>
        <w:tabs>
          <w:tab w:val="left" w:pos="5775"/>
        </w:tabs>
        <w:spacing w:after="0"/>
        <w:ind w:left="0"/>
        <w:rPr>
          <w:rFonts w:eastAsia="Arial" w:cs="Arial"/>
          <w:b/>
          <w:bCs/>
          <w:color w:val="000000"/>
          <w:szCs w:val="24"/>
        </w:rPr>
      </w:pPr>
    </w:p>
    <w:p w14:paraId="110D0D1A" w14:textId="7954A1B2" w:rsidR="004D5215" w:rsidRDefault="004D5215" w:rsidP="004D5215">
      <w:pPr>
        <w:pBdr>
          <w:top w:val="nil"/>
          <w:left w:val="nil"/>
          <w:bottom w:val="nil"/>
          <w:right w:val="nil"/>
          <w:between w:val="nil"/>
        </w:pBdr>
        <w:tabs>
          <w:tab w:val="left" w:pos="5775"/>
        </w:tabs>
        <w:spacing w:after="0"/>
        <w:rPr>
          <w:rFonts w:eastAsia="Arial" w:cs="Arial"/>
          <w:color w:val="000000"/>
          <w:szCs w:val="24"/>
          <w:lang w:val="es-CO"/>
        </w:rPr>
      </w:pPr>
      <w:r w:rsidRPr="004D5215">
        <w:rPr>
          <w:rFonts w:eastAsia="Arial" w:cs="Arial"/>
          <w:color w:val="000000"/>
          <w:szCs w:val="24"/>
        </w:rPr>
        <w:t xml:space="preserve">La captación es </w:t>
      </w:r>
      <w:r w:rsidR="00836927">
        <w:rPr>
          <w:rFonts w:eastAsia="Arial" w:cs="Arial"/>
          <w:color w:val="000000"/>
          <w:szCs w:val="24"/>
        </w:rPr>
        <w:t>el</w:t>
      </w:r>
      <w:r w:rsidRPr="004D5215">
        <w:rPr>
          <w:rFonts w:eastAsia="Arial" w:cs="Arial"/>
          <w:color w:val="000000"/>
          <w:szCs w:val="24"/>
        </w:rPr>
        <w:t xml:space="preserve"> proceso que consiste en obtener agua desde una fuente hídrica, redirigiéndola </w:t>
      </w:r>
      <w:r w:rsidR="00836927">
        <w:rPr>
          <w:rFonts w:eastAsia="Arial" w:cs="Arial"/>
          <w:color w:val="000000"/>
          <w:szCs w:val="24"/>
        </w:rPr>
        <w:t>hacia el</w:t>
      </w:r>
      <w:r w:rsidRPr="004D5215">
        <w:rPr>
          <w:rFonts w:eastAsia="Arial" w:cs="Arial"/>
          <w:color w:val="000000"/>
          <w:szCs w:val="24"/>
        </w:rPr>
        <w:t xml:space="preserve"> equipo de potabilización</w:t>
      </w:r>
      <w:r w:rsidR="00836927">
        <w:rPr>
          <w:rFonts w:eastAsia="Arial" w:cs="Arial"/>
          <w:color w:val="000000"/>
          <w:szCs w:val="24"/>
        </w:rPr>
        <w:t xml:space="preserve">. En el mercado actual se utilizan principalmente </w:t>
      </w:r>
      <w:r w:rsidR="00836927" w:rsidRPr="004D5215">
        <w:rPr>
          <w:rFonts w:eastAsia="Arial" w:cs="Arial"/>
          <w:color w:val="000000"/>
          <w:szCs w:val="24"/>
        </w:rPr>
        <w:t>las</w:t>
      </w:r>
      <w:r w:rsidRPr="004D5215">
        <w:rPr>
          <w:rFonts w:eastAsia="Arial" w:cs="Arial"/>
          <w:color w:val="000000"/>
          <w:szCs w:val="24"/>
        </w:rPr>
        <w:t xml:space="preserve"> bombas hidráulicas</w:t>
      </w:r>
      <w:r w:rsidR="009C102C">
        <w:rPr>
          <w:rFonts w:eastAsia="Arial" w:cs="Arial"/>
          <w:color w:val="000000"/>
          <w:szCs w:val="24"/>
        </w:rPr>
        <w:t>,</w:t>
      </w:r>
      <w:r w:rsidRPr="004D5215">
        <w:rPr>
          <w:rFonts w:eastAsia="Arial" w:cs="Arial"/>
          <w:color w:val="000000"/>
          <w:szCs w:val="24"/>
        </w:rPr>
        <w:t xml:space="preserve"> las más reconocidas en el mercado son: las bombas sumergibles y las bombas centrifugas. El funcionamiento de la bomba sumergible consiste introducir el equipo dentro del líquido a bombear, empujando así </w:t>
      </w:r>
      <w:r w:rsidRPr="004D5215">
        <w:rPr>
          <w:rFonts w:eastAsia="Arial" w:cs="Arial"/>
          <w:color w:val="000000"/>
          <w:szCs w:val="24"/>
        </w:rPr>
        <w:lastRenderedPageBreak/>
        <w:t>el líquido a la superficie, la bomba centrifuga empuja el agua mediante las palas impulsoras principalmente aumentando la velocidad del fluido.</w:t>
      </w:r>
      <w:sdt>
        <w:sdtPr>
          <w:rPr>
            <w:rFonts w:eastAsia="Arial" w:cs="Arial"/>
            <w:color w:val="000000"/>
            <w:szCs w:val="24"/>
          </w:rPr>
          <w:id w:val="1842121857"/>
          <w:citation/>
        </w:sdtPr>
        <w:sdtContent>
          <w:r w:rsidR="0086677D">
            <w:rPr>
              <w:rFonts w:eastAsia="Arial" w:cs="Arial"/>
              <w:color w:val="000000"/>
              <w:szCs w:val="24"/>
            </w:rPr>
            <w:fldChar w:fldCharType="begin"/>
          </w:r>
          <w:r w:rsidR="00477F2D">
            <w:rPr>
              <w:rFonts w:eastAsia="Arial" w:cs="Arial"/>
              <w:color w:val="000000"/>
              <w:szCs w:val="24"/>
            </w:rPr>
            <w:instrText xml:space="preserve">CITATION RUB18 \l 3082 </w:instrText>
          </w:r>
          <w:r w:rsidR="0086677D">
            <w:rPr>
              <w:rFonts w:eastAsia="Arial" w:cs="Arial"/>
              <w:color w:val="000000"/>
              <w:szCs w:val="24"/>
            </w:rPr>
            <w:fldChar w:fldCharType="separate"/>
          </w:r>
          <w:r w:rsidR="00593FF6">
            <w:rPr>
              <w:rFonts w:eastAsia="Arial" w:cs="Arial"/>
              <w:noProof/>
              <w:color w:val="000000"/>
              <w:szCs w:val="24"/>
            </w:rPr>
            <w:t xml:space="preserve"> </w:t>
          </w:r>
          <w:r w:rsidR="00593FF6" w:rsidRPr="00593FF6">
            <w:rPr>
              <w:rFonts w:eastAsia="Arial" w:cs="Arial"/>
              <w:noProof/>
              <w:color w:val="000000"/>
              <w:szCs w:val="24"/>
            </w:rPr>
            <w:t>[30]</w:t>
          </w:r>
          <w:r w:rsidR="0086677D">
            <w:rPr>
              <w:rFonts w:eastAsia="Arial" w:cs="Arial"/>
              <w:color w:val="000000"/>
              <w:szCs w:val="24"/>
            </w:rPr>
            <w:fldChar w:fldCharType="end"/>
          </w:r>
        </w:sdtContent>
      </w:sdt>
    </w:p>
    <w:p w14:paraId="1F9F5391" w14:textId="3E55AAE2" w:rsidR="004D5215" w:rsidRDefault="004D5215" w:rsidP="004D5215">
      <w:pPr>
        <w:pBdr>
          <w:top w:val="nil"/>
          <w:left w:val="nil"/>
          <w:bottom w:val="nil"/>
          <w:right w:val="nil"/>
          <w:between w:val="nil"/>
        </w:pBdr>
        <w:tabs>
          <w:tab w:val="left" w:pos="5775"/>
        </w:tabs>
        <w:spacing w:after="0"/>
        <w:rPr>
          <w:rFonts w:eastAsia="Arial" w:cs="Arial"/>
          <w:color w:val="000000"/>
          <w:szCs w:val="24"/>
          <w:lang w:val="es-CO"/>
        </w:rPr>
      </w:pPr>
    </w:p>
    <w:p w14:paraId="05A1877C" w14:textId="13B6DAD0" w:rsidR="00FA7610" w:rsidRPr="00FA7610" w:rsidRDefault="004D5215">
      <w:pPr>
        <w:pStyle w:val="Ttulo4"/>
        <w:numPr>
          <w:ilvl w:val="3"/>
          <w:numId w:val="11"/>
        </w:numPr>
        <w:rPr>
          <w:rFonts w:eastAsia="Arial"/>
          <w:lang w:val="es-CO"/>
        </w:rPr>
      </w:pPr>
      <w:r w:rsidRPr="004D5215">
        <w:rPr>
          <w:rFonts w:eastAsia="Arial"/>
          <w:lang w:val="es-CO"/>
        </w:rPr>
        <w:t xml:space="preserve">Separación de </w:t>
      </w:r>
      <w:r w:rsidR="00836927" w:rsidRPr="004D5215">
        <w:rPr>
          <w:rFonts w:eastAsia="Arial"/>
          <w:lang w:val="es-CO"/>
        </w:rPr>
        <w:t>sólidos</w:t>
      </w:r>
      <w:r w:rsidR="0016792A">
        <w:rPr>
          <w:rFonts w:eastAsia="Arial"/>
          <w:lang w:val="es-CO"/>
        </w:rPr>
        <w:t>.</w:t>
      </w:r>
      <w:r w:rsidRPr="004D5215">
        <w:rPr>
          <w:rFonts w:eastAsia="Arial"/>
          <w:lang w:val="es-CO"/>
        </w:rPr>
        <w:t xml:space="preserve"> </w:t>
      </w:r>
    </w:p>
    <w:p w14:paraId="3CBC6627" w14:textId="77777777" w:rsidR="004D5215" w:rsidRPr="004D5215" w:rsidRDefault="004D5215" w:rsidP="004D5215">
      <w:pPr>
        <w:pBdr>
          <w:top w:val="nil"/>
          <w:left w:val="nil"/>
          <w:bottom w:val="nil"/>
          <w:right w:val="nil"/>
          <w:between w:val="nil"/>
        </w:pBdr>
        <w:tabs>
          <w:tab w:val="left" w:pos="5775"/>
        </w:tabs>
        <w:spacing w:after="0"/>
        <w:rPr>
          <w:rFonts w:eastAsia="Arial" w:cs="Arial"/>
          <w:color w:val="FF0000"/>
          <w:szCs w:val="24"/>
          <w:lang w:val="es-CO"/>
        </w:rPr>
      </w:pPr>
    </w:p>
    <w:p w14:paraId="22A7B97E" w14:textId="344AECEF" w:rsidR="004D5215" w:rsidRDefault="004D5215" w:rsidP="004D5215">
      <w:pPr>
        <w:pBdr>
          <w:top w:val="nil"/>
          <w:left w:val="nil"/>
          <w:bottom w:val="nil"/>
          <w:right w:val="nil"/>
          <w:between w:val="nil"/>
        </w:pBdr>
        <w:tabs>
          <w:tab w:val="left" w:pos="5775"/>
        </w:tabs>
        <w:spacing w:after="0"/>
        <w:rPr>
          <w:rFonts w:eastAsia="Arial" w:cs="Arial"/>
          <w:szCs w:val="24"/>
        </w:rPr>
      </w:pPr>
      <w:r w:rsidRPr="004D5215">
        <w:rPr>
          <w:rFonts w:eastAsia="Arial" w:cs="Arial"/>
          <w:szCs w:val="24"/>
        </w:rPr>
        <w:t xml:space="preserve">La separación de solidos consiste en quitar material orgánico y particulado después de la captación, en el mercado actual existen distintos medios filtrantes como lo son: Los filtros de cerámica, filtros de malla y filtros de discos automatizados. El funcionamiento es inyectar agua a presión contra un medio filtrante o filtro con el fin de que los sólidos suspendidos queden atrapados en capa filtrante, la diferencia radica en la calidad de filtrado que el material puede proporcionar. </w:t>
      </w:r>
      <w:sdt>
        <w:sdtPr>
          <w:rPr>
            <w:rFonts w:eastAsia="Arial" w:cs="Arial"/>
            <w:szCs w:val="24"/>
          </w:rPr>
          <w:id w:val="-1336608143"/>
          <w:citation/>
        </w:sdtPr>
        <w:sdtContent>
          <w:r w:rsidR="008C2F5C">
            <w:rPr>
              <w:rFonts w:eastAsia="Arial" w:cs="Arial"/>
              <w:szCs w:val="24"/>
            </w:rPr>
            <w:fldChar w:fldCharType="begin"/>
          </w:r>
          <w:r w:rsidR="007A5BE5">
            <w:rPr>
              <w:rFonts w:eastAsia="Arial" w:cs="Arial"/>
              <w:szCs w:val="24"/>
            </w:rPr>
            <w:instrText xml:space="preserve">CITATION Wat19 \l 3082 </w:instrText>
          </w:r>
          <w:r w:rsidR="008C2F5C">
            <w:rPr>
              <w:rFonts w:eastAsia="Arial" w:cs="Arial"/>
              <w:szCs w:val="24"/>
            </w:rPr>
            <w:fldChar w:fldCharType="separate"/>
          </w:r>
          <w:r w:rsidR="00593FF6" w:rsidRPr="00593FF6">
            <w:rPr>
              <w:rFonts w:eastAsia="Arial" w:cs="Arial"/>
              <w:noProof/>
              <w:szCs w:val="24"/>
            </w:rPr>
            <w:t>[31]</w:t>
          </w:r>
          <w:r w:rsidR="008C2F5C">
            <w:rPr>
              <w:rFonts w:eastAsia="Arial" w:cs="Arial"/>
              <w:szCs w:val="24"/>
            </w:rPr>
            <w:fldChar w:fldCharType="end"/>
          </w:r>
        </w:sdtContent>
      </w:sdt>
    </w:p>
    <w:p w14:paraId="50237141" w14:textId="7ABCBC47" w:rsidR="007B1F89" w:rsidRDefault="007B1F89" w:rsidP="004D5215">
      <w:pPr>
        <w:pBdr>
          <w:top w:val="nil"/>
          <w:left w:val="nil"/>
          <w:bottom w:val="nil"/>
          <w:right w:val="nil"/>
          <w:between w:val="nil"/>
        </w:pBdr>
        <w:tabs>
          <w:tab w:val="left" w:pos="5775"/>
        </w:tabs>
        <w:spacing w:after="0"/>
        <w:rPr>
          <w:rFonts w:eastAsia="Arial" w:cs="Arial"/>
          <w:szCs w:val="24"/>
        </w:rPr>
      </w:pPr>
    </w:p>
    <w:p w14:paraId="358FDEB0" w14:textId="6B999106" w:rsidR="007B1F89" w:rsidRDefault="007B1F89" w:rsidP="004D5215">
      <w:pPr>
        <w:pBdr>
          <w:top w:val="nil"/>
          <w:left w:val="nil"/>
          <w:bottom w:val="nil"/>
          <w:right w:val="nil"/>
          <w:between w:val="nil"/>
        </w:pBdr>
        <w:tabs>
          <w:tab w:val="left" w:pos="5775"/>
        </w:tabs>
        <w:spacing w:after="0"/>
        <w:rPr>
          <w:rFonts w:eastAsia="Arial" w:cs="Arial"/>
          <w:b/>
          <w:bCs/>
          <w:szCs w:val="24"/>
        </w:rPr>
      </w:pPr>
      <w:r>
        <w:rPr>
          <w:rFonts w:eastAsia="Arial" w:cs="Arial"/>
          <w:b/>
          <w:bCs/>
          <w:szCs w:val="24"/>
        </w:rPr>
        <w:t xml:space="preserve">Filtro de cerámica </w:t>
      </w:r>
    </w:p>
    <w:p w14:paraId="7D5D93FA" w14:textId="77777777" w:rsidR="007B1F89" w:rsidRDefault="007B1F89" w:rsidP="004D5215">
      <w:pPr>
        <w:pBdr>
          <w:top w:val="nil"/>
          <w:left w:val="nil"/>
          <w:bottom w:val="nil"/>
          <w:right w:val="nil"/>
          <w:between w:val="nil"/>
        </w:pBdr>
        <w:tabs>
          <w:tab w:val="left" w:pos="5775"/>
        </w:tabs>
        <w:spacing w:after="0"/>
        <w:rPr>
          <w:rFonts w:eastAsia="Arial" w:cs="Arial"/>
          <w:b/>
          <w:bCs/>
          <w:szCs w:val="24"/>
        </w:rPr>
      </w:pPr>
    </w:p>
    <w:p w14:paraId="78109D47" w14:textId="565936A9" w:rsidR="007B1F89" w:rsidRDefault="007B1F89" w:rsidP="004D5215">
      <w:pPr>
        <w:pBdr>
          <w:top w:val="nil"/>
          <w:left w:val="nil"/>
          <w:bottom w:val="nil"/>
          <w:right w:val="nil"/>
          <w:between w:val="nil"/>
        </w:pBdr>
        <w:tabs>
          <w:tab w:val="left" w:pos="5775"/>
        </w:tabs>
        <w:spacing w:after="0"/>
        <w:rPr>
          <w:rFonts w:eastAsia="Arial" w:cs="Arial"/>
          <w:szCs w:val="24"/>
        </w:rPr>
      </w:pPr>
      <w:r>
        <w:rPr>
          <w:rFonts w:eastAsia="Arial" w:cs="Arial"/>
          <w:szCs w:val="24"/>
        </w:rPr>
        <w:t>El funcionamiento del filtro de cerámica consta de dos recipientes, uno encima del otro y comienza su proceso de filtración cuando se vierte el agua sucia en el primer recipiente de cerámica, donde el agua fluye por gravedad, a través de pequeños orificios filtrantes, para luego recogerla en el segundo recipiente.</w:t>
      </w:r>
    </w:p>
    <w:p w14:paraId="3792C816" w14:textId="1512D3E7" w:rsidR="007B1F89" w:rsidRDefault="007B1F89" w:rsidP="004D5215">
      <w:pPr>
        <w:pBdr>
          <w:top w:val="nil"/>
          <w:left w:val="nil"/>
          <w:bottom w:val="nil"/>
          <w:right w:val="nil"/>
          <w:between w:val="nil"/>
        </w:pBdr>
        <w:tabs>
          <w:tab w:val="left" w:pos="5775"/>
        </w:tabs>
        <w:spacing w:after="0"/>
        <w:rPr>
          <w:rFonts w:eastAsia="Arial" w:cs="Arial"/>
          <w:szCs w:val="24"/>
        </w:rPr>
      </w:pPr>
    </w:p>
    <w:p w14:paraId="0E580B94" w14:textId="1E14B4FD" w:rsidR="007B1F89" w:rsidRDefault="007B1F89" w:rsidP="004D5215">
      <w:pPr>
        <w:pBdr>
          <w:top w:val="nil"/>
          <w:left w:val="nil"/>
          <w:bottom w:val="nil"/>
          <w:right w:val="nil"/>
          <w:between w:val="nil"/>
        </w:pBdr>
        <w:tabs>
          <w:tab w:val="left" w:pos="5775"/>
        </w:tabs>
        <w:spacing w:after="0"/>
        <w:rPr>
          <w:rFonts w:eastAsia="Arial" w:cs="Arial"/>
          <w:b/>
          <w:bCs/>
          <w:szCs w:val="24"/>
        </w:rPr>
      </w:pPr>
      <w:r>
        <w:rPr>
          <w:rFonts w:eastAsia="Arial" w:cs="Arial"/>
          <w:b/>
          <w:bCs/>
          <w:szCs w:val="24"/>
        </w:rPr>
        <w:t xml:space="preserve">Filtro de malla </w:t>
      </w:r>
    </w:p>
    <w:p w14:paraId="59B4300A" w14:textId="49DB5CA5" w:rsidR="00B037DB" w:rsidRDefault="00B037DB" w:rsidP="004D5215">
      <w:pPr>
        <w:pBdr>
          <w:top w:val="nil"/>
          <w:left w:val="nil"/>
          <w:bottom w:val="nil"/>
          <w:right w:val="nil"/>
          <w:between w:val="nil"/>
        </w:pBdr>
        <w:tabs>
          <w:tab w:val="left" w:pos="5775"/>
        </w:tabs>
        <w:spacing w:after="0"/>
        <w:rPr>
          <w:rFonts w:eastAsia="Arial" w:cs="Arial"/>
          <w:b/>
          <w:bCs/>
          <w:szCs w:val="24"/>
        </w:rPr>
      </w:pPr>
    </w:p>
    <w:p w14:paraId="7F7E0998" w14:textId="5BF514A1" w:rsidR="00B037DB" w:rsidRDefault="00B037DB" w:rsidP="004D5215">
      <w:pPr>
        <w:pBdr>
          <w:top w:val="nil"/>
          <w:left w:val="nil"/>
          <w:bottom w:val="nil"/>
          <w:right w:val="nil"/>
          <w:between w:val="nil"/>
        </w:pBdr>
        <w:tabs>
          <w:tab w:val="left" w:pos="5775"/>
        </w:tabs>
        <w:spacing w:after="0"/>
        <w:rPr>
          <w:rFonts w:eastAsia="Arial" w:cs="Arial"/>
          <w:szCs w:val="24"/>
        </w:rPr>
      </w:pPr>
      <w:r>
        <w:rPr>
          <w:rFonts w:eastAsia="Arial" w:cs="Arial"/>
          <w:szCs w:val="24"/>
        </w:rPr>
        <w:t xml:space="preserve">El filtro de malla es equipo constituido por un tubo de acero inoxidable, que en su interior está ubicada una malla filtrante de plástico, se caracteriza por </w:t>
      </w:r>
      <w:r w:rsidR="00F90641">
        <w:rPr>
          <w:rFonts w:eastAsia="Arial" w:cs="Arial"/>
          <w:szCs w:val="24"/>
        </w:rPr>
        <w:t>el tamaño</w:t>
      </w:r>
      <w:r>
        <w:rPr>
          <w:rFonts w:eastAsia="Arial" w:cs="Arial"/>
          <w:szCs w:val="24"/>
        </w:rPr>
        <w:t xml:space="preserve"> del orificio</w:t>
      </w:r>
      <w:r w:rsidR="00F90641">
        <w:rPr>
          <w:rFonts w:eastAsia="Arial" w:cs="Arial"/>
          <w:szCs w:val="24"/>
        </w:rPr>
        <w:t xml:space="preserve"> en un área determinada, </w:t>
      </w:r>
      <w:r>
        <w:rPr>
          <w:rFonts w:eastAsia="Arial" w:cs="Arial"/>
          <w:szCs w:val="24"/>
        </w:rPr>
        <w:t xml:space="preserve">permitiendo que elementos queden atrapados en la malla separando el material particulado. </w:t>
      </w:r>
    </w:p>
    <w:p w14:paraId="6425569A" w14:textId="0778444A" w:rsidR="00F90641" w:rsidRDefault="00F90641" w:rsidP="004D5215">
      <w:pPr>
        <w:pBdr>
          <w:top w:val="nil"/>
          <w:left w:val="nil"/>
          <w:bottom w:val="nil"/>
          <w:right w:val="nil"/>
          <w:between w:val="nil"/>
        </w:pBdr>
        <w:tabs>
          <w:tab w:val="left" w:pos="5775"/>
        </w:tabs>
        <w:spacing w:after="0"/>
        <w:rPr>
          <w:rFonts w:eastAsia="Arial" w:cs="Arial"/>
          <w:szCs w:val="24"/>
        </w:rPr>
      </w:pPr>
    </w:p>
    <w:p w14:paraId="2BE08567" w14:textId="77777777" w:rsidR="00F90641" w:rsidRPr="00B037DB" w:rsidRDefault="00F90641" w:rsidP="004D5215">
      <w:pPr>
        <w:pBdr>
          <w:top w:val="nil"/>
          <w:left w:val="nil"/>
          <w:bottom w:val="nil"/>
          <w:right w:val="nil"/>
          <w:between w:val="nil"/>
        </w:pBdr>
        <w:tabs>
          <w:tab w:val="left" w:pos="5775"/>
        </w:tabs>
        <w:spacing w:after="0"/>
        <w:rPr>
          <w:rFonts w:eastAsia="Arial" w:cs="Arial"/>
          <w:szCs w:val="24"/>
        </w:rPr>
      </w:pPr>
    </w:p>
    <w:p w14:paraId="4093F46F" w14:textId="0CF1158D" w:rsidR="004D5215" w:rsidRDefault="007B1F89" w:rsidP="004D5215">
      <w:pPr>
        <w:pBdr>
          <w:top w:val="nil"/>
          <w:left w:val="nil"/>
          <w:bottom w:val="nil"/>
          <w:right w:val="nil"/>
          <w:between w:val="nil"/>
        </w:pBdr>
        <w:tabs>
          <w:tab w:val="left" w:pos="5775"/>
        </w:tabs>
        <w:spacing w:after="0"/>
        <w:rPr>
          <w:rFonts w:eastAsia="Arial" w:cs="Arial"/>
          <w:szCs w:val="24"/>
        </w:rPr>
      </w:pPr>
      <w:r>
        <w:rPr>
          <w:rFonts w:eastAsia="Arial" w:cs="Arial"/>
          <w:szCs w:val="24"/>
        </w:rPr>
        <w:t xml:space="preserve"> </w:t>
      </w:r>
    </w:p>
    <w:p w14:paraId="4A8CAD4F" w14:textId="516A57E1" w:rsidR="00F90641" w:rsidRDefault="00B037DB" w:rsidP="004D5215">
      <w:pPr>
        <w:pBdr>
          <w:top w:val="nil"/>
          <w:left w:val="nil"/>
          <w:bottom w:val="nil"/>
          <w:right w:val="nil"/>
          <w:between w:val="nil"/>
        </w:pBdr>
        <w:tabs>
          <w:tab w:val="left" w:pos="5775"/>
        </w:tabs>
        <w:spacing w:after="0"/>
        <w:rPr>
          <w:rFonts w:eastAsia="Arial" w:cs="Arial"/>
          <w:b/>
          <w:bCs/>
          <w:szCs w:val="24"/>
        </w:rPr>
      </w:pPr>
      <w:r>
        <w:rPr>
          <w:rFonts w:eastAsia="Arial" w:cs="Arial"/>
          <w:b/>
          <w:bCs/>
          <w:szCs w:val="24"/>
        </w:rPr>
        <w:t xml:space="preserve">Filtro de discos </w:t>
      </w:r>
    </w:p>
    <w:p w14:paraId="77BA3F9B" w14:textId="77777777" w:rsidR="004F74D1" w:rsidRDefault="004F74D1" w:rsidP="004D5215">
      <w:pPr>
        <w:pBdr>
          <w:top w:val="nil"/>
          <w:left w:val="nil"/>
          <w:bottom w:val="nil"/>
          <w:right w:val="nil"/>
          <w:between w:val="nil"/>
        </w:pBdr>
        <w:tabs>
          <w:tab w:val="left" w:pos="5775"/>
        </w:tabs>
        <w:spacing w:after="0"/>
        <w:rPr>
          <w:rFonts w:eastAsia="Arial" w:cs="Arial"/>
          <w:szCs w:val="24"/>
        </w:rPr>
      </w:pPr>
    </w:p>
    <w:p w14:paraId="22C50FBD" w14:textId="16E090D5" w:rsidR="00F90641" w:rsidRPr="00F90641" w:rsidRDefault="00F90641" w:rsidP="004D5215">
      <w:pPr>
        <w:pBdr>
          <w:top w:val="nil"/>
          <w:left w:val="nil"/>
          <w:bottom w:val="nil"/>
          <w:right w:val="nil"/>
          <w:between w:val="nil"/>
        </w:pBdr>
        <w:tabs>
          <w:tab w:val="left" w:pos="5775"/>
        </w:tabs>
        <w:spacing w:after="0"/>
        <w:rPr>
          <w:rFonts w:eastAsia="Arial" w:cs="Arial"/>
          <w:szCs w:val="24"/>
        </w:rPr>
      </w:pPr>
      <w:r>
        <w:rPr>
          <w:rFonts w:eastAsia="Arial" w:cs="Arial"/>
          <w:szCs w:val="24"/>
        </w:rPr>
        <w:t>Se compone de una serie de discos donde el cuerpo de filtrado adquiere una forma cilíndrica, cada disco de filtrado forma un grupo de ranuras que se extienden radialmente, definiendo los conductos de filtración circunferenciales, permitiendo pasar agua a través de las ranuras y las impurezas quedan atrapadas en la cavidad.</w:t>
      </w:r>
    </w:p>
    <w:p w14:paraId="58FF68B8" w14:textId="2C19EBD9" w:rsidR="00B037DB" w:rsidRPr="00B037DB" w:rsidRDefault="00B037DB" w:rsidP="004D5215">
      <w:pPr>
        <w:pBdr>
          <w:top w:val="nil"/>
          <w:left w:val="nil"/>
          <w:bottom w:val="nil"/>
          <w:right w:val="nil"/>
          <w:between w:val="nil"/>
        </w:pBdr>
        <w:tabs>
          <w:tab w:val="left" w:pos="5775"/>
        </w:tabs>
        <w:spacing w:after="0"/>
        <w:rPr>
          <w:rFonts w:eastAsia="Arial" w:cs="Arial"/>
          <w:szCs w:val="24"/>
        </w:rPr>
      </w:pPr>
    </w:p>
    <w:p w14:paraId="7F3578B1" w14:textId="4E08B183" w:rsidR="00FA7610" w:rsidRPr="00FA7610" w:rsidRDefault="004D5215">
      <w:pPr>
        <w:pStyle w:val="Ttulo4"/>
        <w:numPr>
          <w:ilvl w:val="3"/>
          <w:numId w:val="11"/>
        </w:numPr>
        <w:rPr>
          <w:rFonts w:eastAsia="Arial"/>
        </w:rPr>
      </w:pPr>
      <w:r w:rsidRPr="004D5215">
        <w:rPr>
          <w:rFonts w:eastAsia="Arial"/>
        </w:rPr>
        <w:t>Purificación</w:t>
      </w:r>
      <w:r w:rsidR="0016792A">
        <w:rPr>
          <w:rFonts w:eastAsia="Arial"/>
        </w:rPr>
        <w:t>.</w:t>
      </w:r>
    </w:p>
    <w:p w14:paraId="1783C9A7" w14:textId="77777777" w:rsidR="004D5215" w:rsidRPr="004D5215" w:rsidRDefault="004D5215" w:rsidP="004D5215">
      <w:pPr>
        <w:pBdr>
          <w:top w:val="nil"/>
          <w:left w:val="nil"/>
          <w:bottom w:val="nil"/>
          <w:right w:val="nil"/>
          <w:between w:val="nil"/>
        </w:pBdr>
        <w:tabs>
          <w:tab w:val="left" w:pos="5775"/>
        </w:tabs>
        <w:spacing w:after="0"/>
        <w:rPr>
          <w:rFonts w:eastAsia="Arial" w:cs="Arial"/>
          <w:szCs w:val="24"/>
        </w:rPr>
      </w:pPr>
    </w:p>
    <w:p w14:paraId="5EE2E6F8" w14:textId="0AF6758E" w:rsidR="008C2F5C" w:rsidRDefault="004D5215" w:rsidP="004D5215">
      <w:pPr>
        <w:pBdr>
          <w:top w:val="nil"/>
          <w:left w:val="nil"/>
          <w:bottom w:val="nil"/>
          <w:right w:val="nil"/>
          <w:between w:val="nil"/>
        </w:pBdr>
        <w:tabs>
          <w:tab w:val="left" w:pos="5775"/>
        </w:tabs>
        <w:spacing w:after="0"/>
        <w:rPr>
          <w:rFonts w:eastAsia="Arial" w:cs="Arial"/>
          <w:szCs w:val="24"/>
        </w:rPr>
      </w:pPr>
      <w:r w:rsidRPr="004D5215">
        <w:rPr>
          <w:rFonts w:eastAsia="Arial" w:cs="Arial"/>
          <w:szCs w:val="24"/>
        </w:rPr>
        <w:t>La purificación es el proceso más importante en la potabilización, consiste en eliminar microrganismos dañinos para la salud humana, actualmente el mercado de la purificación existe distintos equipos como lo son: La osmosis inversa, la lampara de luz U.V, la ozonificación</w:t>
      </w:r>
      <w:r w:rsidR="0086677D">
        <w:rPr>
          <w:rFonts w:eastAsia="Arial" w:cs="Arial"/>
          <w:szCs w:val="24"/>
        </w:rPr>
        <w:t xml:space="preserve">, </w:t>
      </w:r>
      <w:r w:rsidRPr="004D5215">
        <w:rPr>
          <w:rFonts w:eastAsia="Arial" w:cs="Arial"/>
          <w:szCs w:val="24"/>
        </w:rPr>
        <w:t>la cloración</w:t>
      </w:r>
      <w:r w:rsidR="0086677D">
        <w:rPr>
          <w:rFonts w:eastAsia="Arial" w:cs="Arial"/>
          <w:szCs w:val="24"/>
        </w:rPr>
        <w:t xml:space="preserve"> y </w:t>
      </w:r>
      <w:r w:rsidR="008C2F5C">
        <w:rPr>
          <w:rFonts w:eastAsia="Arial" w:cs="Arial"/>
          <w:szCs w:val="24"/>
        </w:rPr>
        <w:t>la destilación como nuevo método de purificación</w:t>
      </w:r>
      <w:r w:rsidRPr="004D5215">
        <w:rPr>
          <w:rFonts w:eastAsia="Arial" w:cs="Arial"/>
          <w:szCs w:val="24"/>
        </w:rPr>
        <w:t xml:space="preserve">. </w:t>
      </w:r>
      <w:sdt>
        <w:sdtPr>
          <w:rPr>
            <w:rFonts w:eastAsia="Arial" w:cs="Arial"/>
            <w:szCs w:val="24"/>
          </w:rPr>
          <w:id w:val="1237057665"/>
          <w:citation/>
        </w:sdtPr>
        <w:sdtContent>
          <w:r w:rsidR="006370C2">
            <w:rPr>
              <w:rFonts w:eastAsia="Arial" w:cs="Arial"/>
              <w:szCs w:val="24"/>
            </w:rPr>
            <w:fldChar w:fldCharType="begin"/>
          </w:r>
          <w:r w:rsidR="007A5BE5">
            <w:rPr>
              <w:rFonts w:eastAsia="Arial" w:cs="Arial"/>
              <w:szCs w:val="24"/>
            </w:rPr>
            <w:instrText xml:space="preserve">CITATION Nad11 \l 3082 </w:instrText>
          </w:r>
          <w:r w:rsidR="006370C2">
            <w:rPr>
              <w:rFonts w:eastAsia="Arial" w:cs="Arial"/>
              <w:szCs w:val="24"/>
            </w:rPr>
            <w:fldChar w:fldCharType="separate"/>
          </w:r>
          <w:r w:rsidR="00593FF6" w:rsidRPr="00593FF6">
            <w:rPr>
              <w:rFonts w:eastAsia="Arial" w:cs="Arial"/>
              <w:noProof/>
              <w:szCs w:val="24"/>
            </w:rPr>
            <w:t>[32]</w:t>
          </w:r>
          <w:r w:rsidR="006370C2">
            <w:rPr>
              <w:rFonts w:eastAsia="Arial" w:cs="Arial"/>
              <w:szCs w:val="24"/>
            </w:rPr>
            <w:fldChar w:fldCharType="end"/>
          </w:r>
        </w:sdtContent>
      </w:sdt>
    </w:p>
    <w:p w14:paraId="6D715CC9" w14:textId="77777777" w:rsidR="00972936" w:rsidRDefault="00972936" w:rsidP="004D5215">
      <w:pPr>
        <w:pBdr>
          <w:top w:val="nil"/>
          <w:left w:val="nil"/>
          <w:bottom w:val="nil"/>
          <w:right w:val="nil"/>
          <w:between w:val="nil"/>
        </w:pBdr>
        <w:tabs>
          <w:tab w:val="left" w:pos="5775"/>
        </w:tabs>
        <w:spacing w:after="0"/>
        <w:rPr>
          <w:rFonts w:eastAsia="Arial" w:cs="Arial"/>
          <w:szCs w:val="24"/>
        </w:rPr>
      </w:pPr>
    </w:p>
    <w:p w14:paraId="1CD7B806" w14:textId="0B1352CB" w:rsidR="008C2F5C" w:rsidRPr="008C2F5C" w:rsidRDefault="008C2F5C" w:rsidP="00836927">
      <w:pPr>
        <w:pStyle w:val="Prrafodelista"/>
        <w:pBdr>
          <w:top w:val="nil"/>
          <w:left w:val="nil"/>
          <w:bottom w:val="nil"/>
          <w:right w:val="nil"/>
          <w:between w:val="nil"/>
        </w:pBdr>
        <w:tabs>
          <w:tab w:val="left" w:pos="5775"/>
        </w:tabs>
        <w:spacing w:after="0"/>
        <w:ind w:left="0"/>
        <w:rPr>
          <w:rFonts w:eastAsia="Arial" w:cs="Arial"/>
          <w:b/>
          <w:bCs/>
          <w:szCs w:val="24"/>
        </w:rPr>
      </w:pPr>
      <w:r w:rsidRPr="008C2F5C">
        <w:rPr>
          <w:rFonts w:eastAsia="Arial" w:cs="Arial"/>
          <w:b/>
          <w:bCs/>
          <w:szCs w:val="24"/>
        </w:rPr>
        <w:t>Osmosis Inversa</w:t>
      </w:r>
      <w:r w:rsidR="0016792A">
        <w:rPr>
          <w:rFonts w:eastAsia="Arial" w:cs="Arial"/>
          <w:b/>
          <w:bCs/>
          <w:szCs w:val="24"/>
        </w:rPr>
        <w:t>.</w:t>
      </w:r>
      <w:r w:rsidRPr="008C2F5C">
        <w:rPr>
          <w:rFonts w:eastAsia="Arial" w:cs="Arial"/>
          <w:b/>
          <w:bCs/>
          <w:szCs w:val="24"/>
        </w:rPr>
        <w:t xml:space="preserve"> </w:t>
      </w:r>
    </w:p>
    <w:p w14:paraId="6C8B71E8" w14:textId="77777777" w:rsidR="008C2F5C" w:rsidRPr="008C2F5C" w:rsidRDefault="008C2F5C" w:rsidP="004D5215">
      <w:pPr>
        <w:pBdr>
          <w:top w:val="nil"/>
          <w:left w:val="nil"/>
          <w:bottom w:val="nil"/>
          <w:right w:val="nil"/>
          <w:between w:val="nil"/>
        </w:pBdr>
        <w:tabs>
          <w:tab w:val="left" w:pos="5775"/>
        </w:tabs>
        <w:spacing w:after="0"/>
        <w:rPr>
          <w:rFonts w:eastAsia="Arial" w:cs="Arial"/>
          <w:b/>
          <w:bCs/>
          <w:szCs w:val="24"/>
        </w:rPr>
      </w:pPr>
    </w:p>
    <w:p w14:paraId="35DBCBF5" w14:textId="52B4070B" w:rsidR="004D5215" w:rsidRPr="004D5215" w:rsidRDefault="004D5215" w:rsidP="004D5215">
      <w:pPr>
        <w:pBdr>
          <w:top w:val="nil"/>
          <w:left w:val="nil"/>
          <w:bottom w:val="nil"/>
          <w:right w:val="nil"/>
          <w:between w:val="nil"/>
        </w:pBdr>
        <w:tabs>
          <w:tab w:val="left" w:pos="5775"/>
        </w:tabs>
        <w:spacing w:after="0"/>
        <w:rPr>
          <w:rFonts w:eastAsia="Arial" w:cs="Arial"/>
          <w:szCs w:val="24"/>
        </w:rPr>
      </w:pPr>
      <w:r w:rsidRPr="004D5215">
        <w:rPr>
          <w:rFonts w:eastAsia="Arial" w:cs="Arial"/>
          <w:szCs w:val="24"/>
        </w:rPr>
        <w:t xml:space="preserve">El </w:t>
      </w:r>
      <w:r w:rsidR="00836927">
        <w:rPr>
          <w:rFonts w:eastAsia="Arial" w:cs="Arial"/>
          <w:szCs w:val="24"/>
        </w:rPr>
        <w:t xml:space="preserve">proceso </w:t>
      </w:r>
      <w:r w:rsidRPr="004D5215">
        <w:rPr>
          <w:rFonts w:eastAsia="Arial" w:cs="Arial"/>
          <w:szCs w:val="24"/>
        </w:rPr>
        <w:t>de osmosis inversa</w:t>
      </w:r>
      <w:r w:rsidR="007E4DE4">
        <w:rPr>
          <w:rFonts w:eastAsia="Arial" w:cs="Arial"/>
          <w:szCs w:val="24"/>
        </w:rPr>
        <w:t xml:space="preserve"> consiste en </w:t>
      </w:r>
      <w:r w:rsidRPr="004D5215">
        <w:rPr>
          <w:rFonts w:eastAsia="Arial" w:cs="Arial"/>
          <w:szCs w:val="24"/>
        </w:rPr>
        <w:t>inyectar agua a presión a dos membranas, la primera membrana está diseñada para que solo atraviese</w:t>
      </w:r>
      <w:r w:rsidR="008C2F5C">
        <w:rPr>
          <w:rFonts w:eastAsia="Arial" w:cs="Arial"/>
          <w:szCs w:val="24"/>
        </w:rPr>
        <w:t>n</w:t>
      </w:r>
      <w:r w:rsidRPr="004D5215">
        <w:rPr>
          <w:rFonts w:eastAsia="Arial" w:cs="Arial"/>
          <w:szCs w:val="24"/>
        </w:rPr>
        <w:t xml:space="preserve"> las moléculas del agua y la segunda neutralice los olores y sabores de la membrana anterior.</w:t>
      </w:r>
      <w:r w:rsidRPr="004D5215">
        <w:rPr>
          <w:rFonts w:eastAsia="Arial" w:cs="Arial"/>
          <w:i/>
          <w:color w:val="FF0000"/>
          <w:sz w:val="20"/>
          <w:szCs w:val="20"/>
        </w:rPr>
        <w:t xml:space="preserve"> </w:t>
      </w:r>
      <w:sdt>
        <w:sdtPr>
          <w:rPr>
            <w:rFonts w:eastAsia="Arial" w:cs="Arial"/>
            <w:i/>
            <w:szCs w:val="24"/>
          </w:rPr>
          <w:id w:val="2069217980"/>
          <w:citation/>
        </w:sdtPr>
        <w:sdtContent>
          <w:r w:rsidR="006370C2" w:rsidRPr="006370C2">
            <w:rPr>
              <w:rFonts w:eastAsia="Arial" w:cs="Arial"/>
              <w:i/>
              <w:szCs w:val="24"/>
            </w:rPr>
            <w:fldChar w:fldCharType="begin"/>
          </w:r>
          <w:r w:rsidR="00477F2D">
            <w:rPr>
              <w:rFonts w:eastAsia="Arial" w:cs="Arial"/>
              <w:i/>
              <w:szCs w:val="24"/>
            </w:rPr>
            <w:instrText xml:space="preserve">CITATION Car18 \l 3082 </w:instrText>
          </w:r>
          <w:r w:rsidR="006370C2" w:rsidRPr="006370C2">
            <w:rPr>
              <w:rFonts w:eastAsia="Arial" w:cs="Arial"/>
              <w:i/>
              <w:szCs w:val="24"/>
            </w:rPr>
            <w:fldChar w:fldCharType="separate"/>
          </w:r>
          <w:r w:rsidR="00593FF6" w:rsidRPr="00593FF6">
            <w:rPr>
              <w:rFonts w:eastAsia="Arial" w:cs="Arial"/>
              <w:noProof/>
              <w:szCs w:val="24"/>
            </w:rPr>
            <w:t>[15]</w:t>
          </w:r>
          <w:r w:rsidR="006370C2" w:rsidRPr="006370C2">
            <w:rPr>
              <w:rFonts w:eastAsia="Arial" w:cs="Arial"/>
              <w:i/>
              <w:szCs w:val="24"/>
            </w:rPr>
            <w:fldChar w:fldCharType="end"/>
          </w:r>
        </w:sdtContent>
      </w:sdt>
    </w:p>
    <w:p w14:paraId="4C2C4A00" w14:textId="531B1F18" w:rsidR="004D5215" w:rsidRDefault="004D5215" w:rsidP="004D5215">
      <w:pPr>
        <w:pBdr>
          <w:top w:val="nil"/>
          <w:left w:val="nil"/>
          <w:bottom w:val="nil"/>
          <w:right w:val="nil"/>
          <w:between w:val="nil"/>
        </w:pBdr>
        <w:tabs>
          <w:tab w:val="left" w:pos="5775"/>
        </w:tabs>
        <w:spacing w:after="0"/>
        <w:rPr>
          <w:rFonts w:eastAsia="Arial" w:cs="Arial"/>
          <w:szCs w:val="24"/>
        </w:rPr>
      </w:pPr>
    </w:p>
    <w:p w14:paraId="5284D075" w14:textId="77777777" w:rsidR="00D41D6A" w:rsidRDefault="00D41D6A" w:rsidP="004D5215">
      <w:pPr>
        <w:pBdr>
          <w:top w:val="nil"/>
          <w:left w:val="nil"/>
          <w:bottom w:val="nil"/>
          <w:right w:val="nil"/>
          <w:between w:val="nil"/>
        </w:pBdr>
        <w:tabs>
          <w:tab w:val="left" w:pos="5775"/>
        </w:tabs>
        <w:spacing w:after="0"/>
        <w:rPr>
          <w:rFonts w:eastAsia="Arial" w:cs="Arial"/>
          <w:szCs w:val="24"/>
        </w:rPr>
      </w:pPr>
    </w:p>
    <w:p w14:paraId="60678F81" w14:textId="208703BA" w:rsidR="004D5215" w:rsidRDefault="004D5215" w:rsidP="00972936">
      <w:pPr>
        <w:pStyle w:val="Prrafodelista"/>
        <w:pBdr>
          <w:top w:val="nil"/>
          <w:left w:val="nil"/>
          <w:bottom w:val="nil"/>
          <w:right w:val="nil"/>
          <w:between w:val="nil"/>
        </w:pBdr>
        <w:tabs>
          <w:tab w:val="left" w:pos="5775"/>
        </w:tabs>
        <w:spacing w:after="0"/>
        <w:ind w:left="0"/>
        <w:rPr>
          <w:rFonts w:eastAsia="Arial" w:cs="Arial"/>
          <w:b/>
          <w:bCs/>
          <w:szCs w:val="24"/>
        </w:rPr>
      </w:pPr>
      <w:r w:rsidRPr="008C2F5C">
        <w:rPr>
          <w:rFonts w:eastAsia="Arial" w:cs="Arial"/>
          <w:b/>
          <w:bCs/>
          <w:szCs w:val="24"/>
        </w:rPr>
        <w:t>Lampara de luz U.V</w:t>
      </w:r>
      <w:r w:rsidR="0016792A">
        <w:rPr>
          <w:rFonts w:eastAsia="Arial" w:cs="Arial"/>
          <w:b/>
          <w:bCs/>
          <w:szCs w:val="24"/>
        </w:rPr>
        <w:t>.</w:t>
      </w:r>
    </w:p>
    <w:p w14:paraId="76A6AD7D" w14:textId="1F6D842A" w:rsidR="00972936" w:rsidRDefault="00972936" w:rsidP="00972936">
      <w:pPr>
        <w:pStyle w:val="Prrafodelista"/>
        <w:pBdr>
          <w:top w:val="nil"/>
          <w:left w:val="nil"/>
          <w:bottom w:val="nil"/>
          <w:right w:val="nil"/>
          <w:between w:val="nil"/>
        </w:pBdr>
        <w:tabs>
          <w:tab w:val="left" w:pos="5775"/>
        </w:tabs>
        <w:spacing w:after="0"/>
        <w:ind w:left="0"/>
        <w:rPr>
          <w:rFonts w:eastAsia="Arial" w:cs="Arial"/>
          <w:b/>
          <w:bCs/>
          <w:szCs w:val="24"/>
        </w:rPr>
      </w:pPr>
    </w:p>
    <w:p w14:paraId="0E3B69AB" w14:textId="02BCA4EF" w:rsidR="009C102C" w:rsidRDefault="005923CC" w:rsidP="009C102C">
      <w:pPr>
        <w:pStyle w:val="Prrafodelista"/>
        <w:pBdr>
          <w:top w:val="nil"/>
          <w:left w:val="nil"/>
          <w:bottom w:val="nil"/>
          <w:right w:val="nil"/>
          <w:between w:val="nil"/>
        </w:pBdr>
        <w:tabs>
          <w:tab w:val="left" w:pos="5775"/>
        </w:tabs>
        <w:spacing w:after="0"/>
        <w:ind w:left="0"/>
        <w:rPr>
          <w:rFonts w:eastAsia="Arial" w:cs="Arial"/>
          <w:szCs w:val="24"/>
        </w:rPr>
      </w:pPr>
      <w:r w:rsidRPr="009524DC">
        <w:rPr>
          <w:rFonts w:eastAsia="Arial" w:cs="Arial"/>
          <w:szCs w:val="24"/>
        </w:rPr>
        <w:t>La lampara de luz ultra violeta emite un espectro de onda de 300 nanómetros</w:t>
      </w:r>
      <w:r w:rsidR="009524DC" w:rsidRPr="009524DC">
        <w:rPr>
          <w:rFonts w:eastAsia="Arial" w:cs="Arial"/>
          <w:szCs w:val="24"/>
        </w:rPr>
        <w:t xml:space="preserve"> </w:t>
      </w:r>
      <w:r w:rsidRPr="009524DC">
        <w:rPr>
          <w:rFonts w:eastAsia="Arial" w:cs="Arial"/>
          <w:szCs w:val="24"/>
        </w:rPr>
        <w:t xml:space="preserve">para la destrucción del ADN de los microorganismos presentes en el agua, tales como, bacterias, levaduras, virus y hongos, sin la </w:t>
      </w:r>
      <w:r w:rsidR="007E4DE4" w:rsidRPr="009524DC">
        <w:rPr>
          <w:rFonts w:eastAsia="Arial" w:cs="Arial"/>
          <w:szCs w:val="24"/>
        </w:rPr>
        <w:t>edición</w:t>
      </w:r>
      <w:r w:rsidRPr="009524DC">
        <w:rPr>
          <w:rFonts w:eastAsia="Arial" w:cs="Arial"/>
          <w:szCs w:val="24"/>
        </w:rPr>
        <w:t xml:space="preserve"> de productos químicos</w:t>
      </w:r>
      <w:r w:rsidR="007E4DE4" w:rsidRPr="009524DC">
        <w:rPr>
          <w:rFonts w:eastAsia="Arial" w:cs="Arial"/>
          <w:szCs w:val="24"/>
        </w:rPr>
        <w:t>,</w:t>
      </w:r>
      <w:r w:rsidRPr="009524DC">
        <w:rPr>
          <w:rFonts w:eastAsia="Arial" w:cs="Arial"/>
          <w:szCs w:val="24"/>
        </w:rPr>
        <w:t xml:space="preserve"> </w:t>
      </w:r>
      <w:r w:rsidR="004D5215" w:rsidRPr="009524DC">
        <w:rPr>
          <w:rFonts w:eastAsia="Arial" w:cs="Arial"/>
          <w:szCs w:val="24"/>
        </w:rPr>
        <w:t xml:space="preserve">garantizando una eliminación del 99.9% de agentes patógenos. </w:t>
      </w:r>
      <w:sdt>
        <w:sdtPr>
          <w:rPr>
            <w:rFonts w:eastAsia="Arial" w:cs="Arial"/>
            <w:szCs w:val="24"/>
          </w:rPr>
          <w:id w:val="781687533"/>
          <w:citation/>
        </w:sdtPr>
        <w:sdtContent>
          <w:r w:rsidR="006370C2" w:rsidRPr="009524DC">
            <w:rPr>
              <w:rFonts w:eastAsia="Arial" w:cs="Arial"/>
              <w:szCs w:val="24"/>
            </w:rPr>
            <w:fldChar w:fldCharType="begin"/>
          </w:r>
          <w:r w:rsidR="007A5BE5">
            <w:rPr>
              <w:rFonts w:eastAsia="Arial" w:cs="Arial"/>
              <w:szCs w:val="24"/>
            </w:rPr>
            <w:instrText xml:space="preserve">CITATION Pur19 \l 3082 </w:instrText>
          </w:r>
          <w:r w:rsidR="006370C2" w:rsidRPr="009524DC">
            <w:rPr>
              <w:rFonts w:eastAsia="Arial" w:cs="Arial"/>
              <w:szCs w:val="24"/>
            </w:rPr>
            <w:fldChar w:fldCharType="separate"/>
          </w:r>
          <w:r w:rsidR="00593FF6" w:rsidRPr="00593FF6">
            <w:rPr>
              <w:rFonts w:eastAsia="Arial" w:cs="Arial"/>
              <w:noProof/>
              <w:szCs w:val="24"/>
            </w:rPr>
            <w:t>[33]</w:t>
          </w:r>
          <w:r w:rsidR="006370C2" w:rsidRPr="009524DC">
            <w:rPr>
              <w:rFonts w:eastAsia="Arial" w:cs="Arial"/>
              <w:szCs w:val="24"/>
            </w:rPr>
            <w:fldChar w:fldCharType="end"/>
          </w:r>
        </w:sdtContent>
      </w:sdt>
    </w:p>
    <w:p w14:paraId="4B57090B" w14:textId="77777777" w:rsidR="005E7562" w:rsidRPr="009524DC" w:rsidRDefault="005E7562" w:rsidP="009C102C">
      <w:pPr>
        <w:pStyle w:val="Prrafodelista"/>
        <w:pBdr>
          <w:top w:val="nil"/>
          <w:left w:val="nil"/>
          <w:bottom w:val="nil"/>
          <w:right w:val="nil"/>
          <w:between w:val="nil"/>
        </w:pBdr>
        <w:tabs>
          <w:tab w:val="left" w:pos="5775"/>
        </w:tabs>
        <w:spacing w:after="0"/>
        <w:ind w:left="0"/>
        <w:rPr>
          <w:rFonts w:eastAsia="Arial" w:cs="Arial"/>
          <w:szCs w:val="24"/>
        </w:rPr>
      </w:pPr>
    </w:p>
    <w:p w14:paraId="65BC0435" w14:textId="78FA623B" w:rsidR="00EF25C0" w:rsidRDefault="004D5215" w:rsidP="00836927">
      <w:pPr>
        <w:pBdr>
          <w:top w:val="nil"/>
          <w:left w:val="nil"/>
          <w:bottom w:val="nil"/>
          <w:right w:val="nil"/>
          <w:between w:val="nil"/>
        </w:pBdr>
        <w:tabs>
          <w:tab w:val="left" w:pos="5775"/>
        </w:tabs>
        <w:spacing w:after="0"/>
        <w:rPr>
          <w:rFonts w:eastAsia="Arial" w:cs="Arial"/>
          <w:b/>
          <w:bCs/>
          <w:color w:val="000000"/>
          <w:szCs w:val="24"/>
        </w:rPr>
      </w:pPr>
      <w:r w:rsidRPr="005617EB">
        <w:rPr>
          <w:rFonts w:eastAsia="Arial" w:cs="Arial"/>
          <w:b/>
          <w:bCs/>
          <w:color w:val="000000"/>
          <w:szCs w:val="24"/>
        </w:rPr>
        <w:t>Ozonificación</w:t>
      </w:r>
      <w:r w:rsidR="0016792A" w:rsidRPr="005617EB">
        <w:rPr>
          <w:rFonts w:eastAsia="Arial" w:cs="Arial"/>
          <w:b/>
          <w:bCs/>
          <w:color w:val="000000"/>
          <w:szCs w:val="24"/>
        </w:rPr>
        <w:t>.</w:t>
      </w:r>
      <w:r w:rsidRPr="00836927">
        <w:rPr>
          <w:rFonts w:eastAsia="Arial" w:cs="Arial"/>
          <w:b/>
          <w:bCs/>
          <w:color w:val="000000"/>
          <w:szCs w:val="24"/>
        </w:rPr>
        <w:t xml:space="preserve"> </w:t>
      </w:r>
    </w:p>
    <w:p w14:paraId="06762096" w14:textId="6FDA129F" w:rsidR="00015822" w:rsidRDefault="00015822" w:rsidP="00836927">
      <w:pPr>
        <w:pBdr>
          <w:top w:val="nil"/>
          <w:left w:val="nil"/>
          <w:bottom w:val="nil"/>
          <w:right w:val="nil"/>
          <w:between w:val="nil"/>
        </w:pBdr>
        <w:tabs>
          <w:tab w:val="left" w:pos="5775"/>
        </w:tabs>
        <w:spacing w:after="0"/>
        <w:rPr>
          <w:rFonts w:eastAsia="Arial" w:cs="Arial"/>
          <w:b/>
          <w:bCs/>
          <w:color w:val="000000"/>
          <w:szCs w:val="24"/>
        </w:rPr>
      </w:pPr>
    </w:p>
    <w:p w14:paraId="4A212FA4" w14:textId="1722110B" w:rsidR="0079636F" w:rsidRDefault="00015822" w:rsidP="00EF25C0">
      <w:pPr>
        <w:pBdr>
          <w:top w:val="nil"/>
          <w:left w:val="nil"/>
          <w:bottom w:val="nil"/>
          <w:right w:val="nil"/>
          <w:between w:val="nil"/>
        </w:pBdr>
        <w:tabs>
          <w:tab w:val="left" w:pos="5775"/>
        </w:tabs>
        <w:spacing w:after="0"/>
        <w:rPr>
          <w:rFonts w:eastAsia="Arial" w:cs="Arial"/>
          <w:color w:val="000000"/>
          <w:szCs w:val="24"/>
        </w:rPr>
      </w:pPr>
      <w:r>
        <w:rPr>
          <w:rFonts w:eastAsia="Arial" w:cs="Arial"/>
          <w:color w:val="000000"/>
          <w:szCs w:val="24"/>
        </w:rPr>
        <w:t xml:space="preserve">El ozono es una molécula compuesta por tres átomos de oxígenos </w:t>
      </w:r>
      <w:r>
        <w:rPr>
          <w:rFonts w:eastAsia="Arial" w:cs="Arial"/>
          <w:szCs w:val="24"/>
        </w:rPr>
        <w:t>(O</w:t>
      </w:r>
      <w:r>
        <w:rPr>
          <w:rFonts w:eastAsia="Arial" w:cs="Arial"/>
          <w:szCs w:val="24"/>
          <w:vertAlign w:val="subscript"/>
        </w:rPr>
        <w:t>3</w:t>
      </w:r>
      <w:r>
        <w:rPr>
          <w:rFonts w:eastAsia="Arial" w:cs="Arial"/>
          <w:szCs w:val="24"/>
        </w:rPr>
        <w:t>)</w:t>
      </w:r>
      <w:r w:rsidR="00B94AEE">
        <w:rPr>
          <w:rFonts w:eastAsia="Arial" w:cs="Arial"/>
          <w:szCs w:val="24"/>
        </w:rPr>
        <w:t xml:space="preserve">, </w:t>
      </w:r>
      <w:r w:rsidR="00EF25C0">
        <w:rPr>
          <w:rFonts w:eastAsia="Arial" w:cs="Arial"/>
          <w:szCs w:val="24"/>
        </w:rPr>
        <w:t>y se</w:t>
      </w:r>
      <w:r w:rsidR="00B94AEE">
        <w:rPr>
          <w:rFonts w:eastAsia="Arial" w:cs="Arial"/>
          <w:szCs w:val="24"/>
        </w:rPr>
        <w:t xml:space="preserve"> caracteriza por su gran poder de oxidación,</w:t>
      </w:r>
      <w:r w:rsidR="00EF25C0">
        <w:rPr>
          <w:rFonts w:eastAsia="Arial" w:cs="Arial"/>
          <w:szCs w:val="24"/>
        </w:rPr>
        <w:t xml:space="preserve"> el cual</w:t>
      </w:r>
      <w:r w:rsidR="00B94AEE">
        <w:rPr>
          <w:rFonts w:eastAsia="Arial" w:cs="Arial"/>
          <w:szCs w:val="24"/>
        </w:rPr>
        <w:t xml:space="preserve"> elimina patógenos </w:t>
      </w:r>
      <w:r w:rsidR="00BD7160">
        <w:rPr>
          <w:rFonts w:eastAsia="Arial" w:cs="Arial"/>
          <w:szCs w:val="24"/>
        </w:rPr>
        <w:t>como: bacterias, protozoos y virus</w:t>
      </w:r>
      <w:r w:rsidR="00305D4C">
        <w:rPr>
          <w:rFonts w:eastAsia="Arial" w:cs="Arial"/>
          <w:szCs w:val="24"/>
        </w:rPr>
        <w:t>,</w:t>
      </w:r>
      <w:r w:rsidR="00EF25C0">
        <w:rPr>
          <w:rFonts w:eastAsia="Arial" w:cs="Arial"/>
          <w:szCs w:val="24"/>
        </w:rPr>
        <w:t xml:space="preserve"> sin dejar </w:t>
      </w:r>
      <w:r w:rsidR="00305D4C">
        <w:rPr>
          <w:rFonts w:eastAsia="Arial" w:cs="Arial"/>
          <w:szCs w:val="24"/>
        </w:rPr>
        <w:t xml:space="preserve">ningún tipo de residuo en el agua potable. </w:t>
      </w:r>
      <w:r w:rsidR="0079636F">
        <w:rPr>
          <w:rFonts w:eastAsia="Arial" w:cs="Arial"/>
          <w:szCs w:val="24"/>
        </w:rPr>
        <w:t xml:space="preserve">El proceso de ozonificación </w:t>
      </w:r>
      <w:r w:rsidR="0079636F" w:rsidRPr="00557F5E">
        <w:rPr>
          <w:rFonts w:eastAsia="Arial" w:cs="Arial"/>
          <w:color w:val="000000"/>
          <w:szCs w:val="24"/>
        </w:rPr>
        <w:t>comienza con el efecto corona, este método consiste en pasar oxigeno por un campo eléctrico, generando un alto voltaje a través de dos electrodos separados por un material dieléctrico</w:t>
      </w:r>
      <w:r w:rsidR="00557F5E" w:rsidRPr="00557F5E">
        <w:rPr>
          <w:rFonts w:eastAsia="Arial" w:cs="Arial"/>
          <w:color w:val="000000"/>
          <w:szCs w:val="24"/>
        </w:rPr>
        <w:t xml:space="preserve">, el ozono es aplicado en el agua por un orificio de descarga que </w:t>
      </w:r>
      <w:r w:rsidR="00010175" w:rsidRPr="00557F5E">
        <w:rPr>
          <w:rFonts w:eastAsia="Arial" w:cs="Arial"/>
          <w:color w:val="000000"/>
          <w:szCs w:val="24"/>
        </w:rPr>
        <w:t>está</w:t>
      </w:r>
      <w:r w:rsidR="00557F5E" w:rsidRPr="00557F5E">
        <w:rPr>
          <w:rFonts w:eastAsia="Arial" w:cs="Arial"/>
          <w:color w:val="000000"/>
          <w:szCs w:val="24"/>
        </w:rPr>
        <w:t xml:space="preserve"> en contacto con el agua</w:t>
      </w:r>
      <w:r w:rsidR="00557F5E">
        <w:rPr>
          <w:rFonts w:eastAsia="Arial" w:cs="Arial"/>
          <w:color w:val="000000"/>
          <w:szCs w:val="24"/>
        </w:rPr>
        <w:t xml:space="preserve"> a tratar</w:t>
      </w:r>
      <w:r w:rsidR="00557F5E" w:rsidRPr="00557F5E">
        <w:rPr>
          <w:rFonts w:eastAsia="Arial" w:cs="Arial"/>
          <w:color w:val="000000"/>
          <w:szCs w:val="24"/>
        </w:rPr>
        <w:t>.</w:t>
      </w:r>
    </w:p>
    <w:p w14:paraId="1A52B739" w14:textId="724BCACA" w:rsidR="00010175" w:rsidRDefault="00010175" w:rsidP="00EF25C0">
      <w:pPr>
        <w:pBdr>
          <w:top w:val="nil"/>
          <w:left w:val="nil"/>
          <w:bottom w:val="nil"/>
          <w:right w:val="nil"/>
          <w:between w:val="nil"/>
        </w:pBdr>
        <w:tabs>
          <w:tab w:val="left" w:pos="5775"/>
        </w:tabs>
        <w:spacing w:after="0"/>
        <w:rPr>
          <w:rFonts w:eastAsia="Arial" w:cs="Arial"/>
          <w:color w:val="000000"/>
          <w:szCs w:val="24"/>
        </w:rPr>
      </w:pPr>
    </w:p>
    <w:p w14:paraId="60AF935A" w14:textId="77777777" w:rsidR="00010175" w:rsidRPr="00015822" w:rsidRDefault="00010175" w:rsidP="00EF25C0">
      <w:pPr>
        <w:pBdr>
          <w:top w:val="nil"/>
          <w:left w:val="nil"/>
          <w:bottom w:val="nil"/>
          <w:right w:val="nil"/>
          <w:between w:val="nil"/>
        </w:pBdr>
        <w:tabs>
          <w:tab w:val="left" w:pos="5775"/>
        </w:tabs>
        <w:spacing w:after="0"/>
        <w:rPr>
          <w:rFonts w:eastAsia="Arial" w:cs="Arial"/>
          <w:color w:val="000000"/>
          <w:szCs w:val="24"/>
        </w:rPr>
      </w:pPr>
    </w:p>
    <w:p w14:paraId="7555477A" w14:textId="3FA9FBFF" w:rsidR="00DF0633" w:rsidRDefault="00DF0633" w:rsidP="0087212A">
      <w:pPr>
        <w:pBdr>
          <w:top w:val="nil"/>
          <w:left w:val="nil"/>
          <w:bottom w:val="nil"/>
          <w:right w:val="nil"/>
          <w:between w:val="nil"/>
        </w:pBdr>
        <w:tabs>
          <w:tab w:val="left" w:pos="5775"/>
        </w:tabs>
        <w:spacing w:after="0"/>
        <w:rPr>
          <w:rFonts w:eastAsia="Arial" w:cs="Arial"/>
          <w:szCs w:val="24"/>
        </w:rPr>
      </w:pPr>
    </w:p>
    <w:p w14:paraId="77354338" w14:textId="77777777" w:rsidR="0065294E" w:rsidRPr="0087212A" w:rsidRDefault="0065294E" w:rsidP="0087212A">
      <w:pPr>
        <w:pBdr>
          <w:top w:val="nil"/>
          <w:left w:val="nil"/>
          <w:bottom w:val="nil"/>
          <w:right w:val="nil"/>
          <w:between w:val="nil"/>
        </w:pBdr>
        <w:tabs>
          <w:tab w:val="left" w:pos="5775"/>
        </w:tabs>
        <w:spacing w:after="0"/>
        <w:rPr>
          <w:rFonts w:eastAsia="Arial" w:cs="Arial"/>
          <w:szCs w:val="24"/>
        </w:rPr>
      </w:pPr>
    </w:p>
    <w:p w14:paraId="521AE11F" w14:textId="1EF19DF7" w:rsidR="008C2F5C" w:rsidRPr="008C2F5C" w:rsidRDefault="004D5215" w:rsidP="00037A07">
      <w:pPr>
        <w:pStyle w:val="Prrafodelista"/>
        <w:pBdr>
          <w:top w:val="nil"/>
          <w:left w:val="nil"/>
          <w:bottom w:val="nil"/>
          <w:right w:val="nil"/>
          <w:between w:val="nil"/>
        </w:pBdr>
        <w:tabs>
          <w:tab w:val="left" w:pos="5775"/>
        </w:tabs>
        <w:spacing w:after="0"/>
        <w:ind w:left="0"/>
        <w:rPr>
          <w:rFonts w:eastAsia="Arial" w:cs="Arial"/>
          <w:b/>
          <w:bCs/>
          <w:color w:val="000000"/>
          <w:szCs w:val="24"/>
        </w:rPr>
      </w:pPr>
      <w:r w:rsidRPr="008C2F5C">
        <w:rPr>
          <w:rFonts w:eastAsia="Arial" w:cs="Arial"/>
          <w:b/>
          <w:bCs/>
          <w:color w:val="000000"/>
          <w:szCs w:val="24"/>
        </w:rPr>
        <w:t>Cloración</w:t>
      </w:r>
      <w:r w:rsidR="0016792A">
        <w:rPr>
          <w:rFonts w:eastAsia="Arial" w:cs="Arial"/>
          <w:b/>
          <w:bCs/>
          <w:color w:val="000000"/>
          <w:szCs w:val="24"/>
        </w:rPr>
        <w:t>.</w:t>
      </w:r>
    </w:p>
    <w:p w14:paraId="469FC743" w14:textId="77777777" w:rsidR="004D5215" w:rsidRPr="004D5215" w:rsidRDefault="004D5215" w:rsidP="004D5215">
      <w:pPr>
        <w:pBdr>
          <w:top w:val="nil"/>
          <w:left w:val="nil"/>
          <w:bottom w:val="nil"/>
          <w:right w:val="nil"/>
          <w:between w:val="nil"/>
        </w:pBdr>
        <w:tabs>
          <w:tab w:val="left" w:pos="5775"/>
        </w:tabs>
        <w:spacing w:after="0"/>
        <w:rPr>
          <w:rFonts w:eastAsia="Arial" w:cs="Arial"/>
          <w:color w:val="000000"/>
          <w:szCs w:val="24"/>
        </w:rPr>
      </w:pPr>
    </w:p>
    <w:p w14:paraId="445E88AE" w14:textId="1883C118" w:rsidR="00305D4C" w:rsidRDefault="004D5215" w:rsidP="00A54140">
      <w:pPr>
        <w:pBdr>
          <w:top w:val="nil"/>
          <w:left w:val="nil"/>
          <w:bottom w:val="nil"/>
          <w:right w:val="nil"/>
          <w:between w:val="nil"/>
        </w:pBdr>
        <w:tabs>
          <w:tab w:val="left" w:pos="5775"/>
        </w:tabs>
        <w:spacing w:after="0"/>
        <w:rPr>
          <w:rFonts w:eastAsia="Arial" w:cs="Arial"/>
          <w:szCs w:val="24"/>
        </w:rPr>
      </w:pPr>
      <w:r w:rsidRPr="004D5215">
        <w:rPr>
          <w:rFonts w:eastAsia="Arial" w:cs="Arial"/>
          <w:color w:val="000000"/>
          <w:szCs w:val="24"/>
        </w:rPr>
        <w:t xml:space="preserve">La cloración consiste en </w:t>
      </w:r>
      <w:r w:rsidR="009524DC">
        <w:rPr>
          <w:rFonts w:eastAsia="Arial" w:cs="Arial"/>
          <w:color w:val="000000"/>
          <w:szCs w:val="24"/>
        </w:rPr>
        <w:t>adicionar</w:t>
      </w:r>
      <w:r w:rsidRPr="004D5215">
        <w:rPr>
          <w:rFonts w:eastAsia="Arial" w:cs="Arial"/>
          <w:color w:val="000000"/>
          <w:szCs w:val="24"/>
        </w:rPr>
        <w:t xml:space="preserve"> productos clorados (pastillas, lejías, etc.) en el agua para eliminar los microorganismos</w:t>
      </w:r>
      <w:r w:rsidR="00EF25C0">
        <w:rPr>
          <w:rFonts w:eastAsia="Arial" w:cs="Arial"/>
          <w:color w:val="000000"/>
          <w:szCs w:val="24"/>
        </w:rPr>
        <w:t>.</w:t>
      </w:r>
      <w:r w:rsidRPr="004D5215">
        <w:rPr>
          <w:rFonts w:eastAsia="Arial" w:cs="Arial"/>
          <w:color w:val="000000"/>
          <w:szCs w:val="24"/>
        </w:rPr>
        <w:t xml:space="preserve"> </w:t>
      </w:r>
      <w:r w:rsidR="00EF25C0">
        <w:rPr>
          <w:rFonts w:eastAsia="Arial" w:cs="Arial"/>
          <w:color w:val="000000"/>
          <w:szCs w:val="24"/>
        </w:rPr>
        <w:t>E</w:t>
      </w:r>
      <w:r w:rsidR="00193E36">
        <w:rPr>
          <w:rFonts w:eastAsia="Arial" w:cs="Arial"/>
          <w:color w:val="000000"/>
          <w:szCs w:val="24"/>
        </w:rPr>
        <w:t xml:space="preserve">l cloro mata las bacterias </w:t>
      </w:r>
      <w:r w:rsidR="00193E36" w:rsidRPr="00193E36">
        <w:rPr>
          <w:rFonts w:eastAsia="Arial" w:cs="Arial"/>
          <w:color w:val="000000"/>
          <w:szCs w:val="24"/>
        </w:rPr>
        <w:t xml:space="preserve">rompiendo las uniones químicas moleculares </w:t>
      </w:r>
      <w:r w:rsidR="00193E36">
        <w:rPr>
          <w:rFonts w:eastAsia="Arial" w:cs="Arial"/>
          <w:color w:val="000000"/>
          <w:szCs w:val="24"/>
        </w:rPr>
        <w:t xml:space="preserve">de las mismas, </w:t>
      </w:r>
      <w:r w:rsidRPr="004D5215">
        <w:rPr>
          <w:rFonts w:eastAsia="Arial" w:cs="Arial"/>
          <w:color w:val="000000"/>
          <w:szCs w:val="24"/>
        </w:rPr>
        <w:t xml:space="preserve">en el mercado actual se conoce como tratamiento químico. </w:t>
      </w:r>
      <w:r w:rsidRPr="004D5215">
        <w:rPr>
          <w:rFonts w:eastAsia="Arial" w:cs="Arial"/>
          <w:szCs w:val="24"/>
        </w:rPr>
        <w:t xml:space="preserve">Según la OMS, la concentración de cloro en el </w:t>
      </w:r>
      <w:r w:rsidR="00037A07">
        <w:rPr>
          <w:rFonts w:eastAsia="Arial" w:cs="Arial"/>
          <w:szCs w:val="24"/>
        </w:rPr>
        <w:t>agua debe estar entre</w:t>
      </w:r>
      <w:r w:rsidRPr="004D5215">
        <w:rPr>
          <w:rFonts w:eastAsia="Arial" w:cs="Arial"/>
          <w:szCs w:val="24"/>
        </w:rPr>
        <w:t xml:space="preserve"> 0,2 y 0,5 mg/l de agua. </w:t>
      </w:r>
      <w:sdt>
        <w:sdtPr>
          <w:rPr>
            <w:rFonts w:eastAsia="Arial" w:cs="Arial"/>
            <w:szCs w:val="24"/>
          </w:rPr>
          <w:id w:val="-540277771"/>
          <w:citation/>
        </w:sdtPr>
        <w:sdtContent>
          <w:r w:rsidR="00AA79D8">
            <w:rPr>
              <w:rFonts w:eastAsia="Arial" w:cs="Arial"/>
              <w:szCs w:val="24"/>
            </w:rPr>
            <w:fldChar w:fldCharType="begin"/>
          </w:r>
          <w:r w:rsidR="00203372">
            <w:rPr>
              <w:rFonts w:eastAsia="Arial" w:cs="Arial"/>
              <w:szCs w:val="24"/>
            </w:rPr>
            <w:instrText xml:space="preserve">CITATION Pie051 \l 3082 </w:instrText>
          </w:r>
          <w:r w:rsidR="00AA79D8">
            <w:rPr>
              <w:rFonts w:eastAsia="Arial" w:cs="Arial"/>
              <w:szCs w:val="24"/>
            </w:rPr>
            <w:fldChar w:fldCharType="separate"/>
          </w:r>
          <w:r w:rsidR="00593FF6" w:rsidRPr="00593FF6">
            <w:rPr>
              <w:rFonts w:eastAsia="Arial" w:cs="Arial"/>
              <w:noProof/>
              <w:szCs w:val="24"/>
            </w:rPr>
            <w:t>[34]</w:t>
          </w:r>
          <w:r w:rsidR="00AA79D8">
            <w:rPr>
              <w:rFonts w:eastAsia="Arial" w:cs="Arial"/>
              <w:szCs w:val="24"/>
            </w:rPr>
            <w:fldChar w:fldCharType="end"/>
          </w:r>
        </w:sdtContent>
      </w:sdt>
    </w:p>
    <w:p w14:paraId="246BD6CA" w14:textId="77777777" w:rsidR="00FA7610" w:rsidRDefault="00FA7610" w:rsidP="00FA7610">
      <w:pPr>
        <w:pStyle w:val="Ttulo3"/>
        <w:rPr>
          <w:rFonts w:eastAsia="Arial"/>
        </w:rPr>
      </w:pPr>
    </w:p>
    <w:p w14:paraId="6A67B892" w14:textId="0A91C8FD" w:rsidR="00FA7610" w:rsidRPr="00FA7610" w:rsidRDefault="00305D4C">
      <w:pPr>
        <w:pStyle w:val="Ttulo3"/>
        <w:numPr>
          <w:ilvl w:val="2"/>
          <w:numId w:val="11"/>
        </w:numPr>
        <w:rPr>
          <w:rFonts w:eastAsia="Arial"/>
          <w:bCs/>
        </w:rPr>
      </w:pPr>
      <w:bookmarkStart w:id="68" w:name="_Toc127466223"/>
      <w:bookmarkStart w:id="69" w:name="_Toc134790074"/>
      <w:r w:rsidRPr="00557F5E">
        <w:rPr>
          <w:rFonts w:eastAsia="Arial"/>
          <w:bCs/>
        </w:rPr>
        <w:t xml:space="preserve">Metodología de diseño: </w:t>
      </w:r>
      <w:r w:rsidR="0029330E" w:rsidRPr="00557F5E">
        <w:rPr>
          <w:rFonts w:eastAsia="Arial"/>
          <w:bCs/>
        </w:rPr>
        <w:t xml:space="preserve"> Matriz de decisión </w:t>
      </w:r>
      <w:r w:rsidRPr="00557F5E">
        <w:rPr>
          <w:rFonts w:eastAsia="Arial"/>
          <w:bCs/>
        </w:rPr>
        <w:t>Pugh</w:t>
      </w:r>
      <w:bookmarkEnd w:id="68"/>
      <w:bookmarkEnd w:id="69"/>
    </w:p>
    <w:p w14:paraId="4D0D40A2" w14:textId="5F961E12" w:rsidR="0029330E" w:rsidRDefault="0029330E" w:rsidP="00305D4C">
      <w:pPr>
        <w:pStyle w:val="Prrafodelista"/>
        <w:pBdr>
          <w:top w:val="nil"/>
          <w:left w:val="nil"/>
          <w:bottom w:val="nil"/>
          <w:right w:val="nil"/>
          <w:between w:val="nil"/>
        </w:pBdr>
        <w:tabs>
          <w:tab w:val="left" w:pos="5775"/>
        </w:tabs>
        <w:spacing w:after="0"/>
        <w:ind w:left="0"/>
        <w:rPr>
          <w:rFonts w:eastAsia="Arial" w:cs="Arial"/>
          <w:b/>
          <w:bCs/>
          <w:szCs w:val="24"/>
        </w:rPr>
      </w:pPr>
    </w:p>
    <w:p w14:paraId="7D39A905" w14:textId="0E53F1FF" w:rsidR="00155C33" w:rsidRPr="00A74514" w:rsidRDefault="009C3D94" w:rsidP="00486D19">
      <w:pPr>
        <w:pBdr>
          <w:top w:val="nil"/>
          <w:left w:val="nil"/>
          <w:bottom w:val="nil"/>
          <w:right w:val="nil"/>
          <w:between w:val="nil"/>
        </w:pBdr>
        <w:tabs>
          <w:tab w:val="left" w:pos="5775"/>
        </w:tabs>
        <w:spacing w:after="0"/>
        <w:rPr>
          <w:rFonts w:eastAsia="Arial" w:cs="Arial"/>
          <w:szCs w:val="24"/>
        </w:rPr>
      </w:pPr>
      <w:r w:rsidRPr="009C3D94">
        <w:rPr>
          <w:rFonts w:eastAsia="Arial" w:cs="Arial"/>
          <w:szCs w:val="24"/>
        </w:rPr>
        <w:t>La matriz de decisión Pugh es una técnica cuantitativa</w:t>
      </w:r>
      <w:r w:rsidR="00155C33">
        <w:rPr>
          <w:rFonts w:eastAsia="Arial" w:cs="Arial"/>
          <w:szCs w:val="24"/>
        </w:rPr>
        <w:t xml:space="preserve"> nombrada </w:t>
      </w:r>
      <w:r w:rsidR="00A74514">
        <w:rPr>
          <w:rFonts w:eastAsia="Arial" w:cs="Arial"/>
          <w:szCs w:val="24"/>
        </w:rPr>
        <w:t>así</w:t>
      </w:r>
      <w:r w:rsidR="00155C33">
        <w:rPr>
          <w:rFonts w:eastAsia="Arial" w:cs="Arial"/>
          <w:szCs w:val="24"/>
        </w:rPr>
        <w:t xml:space="preserve"> por su desarrollador</w:t>
      </w:r>
      <w:r w:rsidR="00A74514">
        <w:rPr>
          <w:rFonts w:eastAsia="Arial" w:cs="Arial"/>
          <w:szCs w:val="24"/>
        </w:rPr>
        <w:t xml:space="preserve">, </w:t>
      </w:r>
      <w:r w:rsidR="00155C33">
        <w:rPr>
          <w:rFonts w:eastAsia="Arial" w:cs="Arial"/>
          <w:szCs w:val="24"/>
        </w:rPr>
        <w:t>el ingeniero Stuart Pugh en 1981</w:t>
      </w:r>
      <w:r w:rsidR="00EF25C0">
        <w:rPr>
          <w:rFonts w:eastAsia="Arial" w:cs="Arial"/>
          <w:szCs w:val="24"/>
        </w:rPr>
        <w:t>.</w:t>
      </w:r>
      <w:r>
        <w:rPr>
          <w:rFonts w:eastAsia="Arial" w:cs="Arial"/>
          <w:szCs w:val="24"/>
        </w:rPr>
        <w:t xml:space="preserve"> </w:t>
      </w:r>
      <w:r w:rsidR="00EF25C0">
        <w:rPr>
          <w:rFonts w:eastAsia="Arial" w:cs="Arial"/>
          <w:szCs w:val="24"/>
        </w:rPr>
        <w:t>S</w:t>
      </w:r>
      <w:r w:rsidR="00155C33">
        <w:rPr>
          <w:rFonts w:eastAsia="Arial" w:cs="Arial"/>
          <w:szCs w:val="24"/>
        </w:rPr>
        <w:t xml:space="preserve">e utiliza </w:t>
      </w:r>
      <w:r w:rsidRPr="009C3D94">
        <w:rPr>
          <w:rFonts w:eastAsia="Arial" w:cs="Arial"/>
          <w:szCs w:val="24"/>
        </w:rPr>
        <w:t xml:space="preserve">para </w:t>
      </w:r>
      <w:r w:rsidR="0079636F">
        <w:rPr>
          <w:rFonts w:eastAsia="Arial" w:cs="Arial"/>
          <w:szCs w:val="24"/>
        </w:rPr>
        <w:t>evaluar</w:t>
      </w:r>
      <w:r w:rsidRPr="009C3D94">
        <w:rPr>
          <w:rFonts w:eastAsia="Arial" w:cs="Arial"/>
          <w:szCs w:val="24"/>
        </w:rPr>
        <w:t xml:space="preserve"> diferentes opciones</w:t>
      </w:r>
      <w:r w:rsidR="00155C33">
        <w:rPr>
          <w:rFonts w:eastAsia="Arial" w:cs="Arial"/>
          <w:szCs w:val="24"/>
        </w:rPr>
        <w:t xml:space="preserve"> de solución </w:t>
      </w:r>
      <w:r w:rsidR="00EF25C0">
        <w:rPr>
          <w:rFonts w:eastAsia="Arial" w:cs="Arial"/>
          <w:szCs w:val="24"/>
        </w:rPr>
        <w:t xml:space="preserve">y </w:t>
      </w:r>
      <w:r w:rsidR="00EF25C0" w:rsidRPr="009C3D94">
        <w:rPr>
          <w:rFonts w:eastAsia="Arial" w:cs="Arial"/>
          <w:szCs w:val="24"/>
        </w:rPr>
        <w:t>puede</w:t>
      </w:r>
      <w:r w:rsidRPr="009C3D94">
        <w:rPr>
          <w:rFonts w:eastAsia="Arial" w:cs="Arial"/>
          <w:szCs w:val="24"/>
        </w:rPr>
        <w:t xml:space="preserve"> </w:t>
      </w:r>
      <w:r w:rsidR="00EF25C0">
        <w:rPr>
          <w:rFonts w:eastAsia="Arial" w:cs="Arial"/>
          <w:szCs w:val="24"/>
        </w:rPr>
        <w:t>ser</w:t>
      </w:r>
      <w:r w:rsidRPr="009C3D94">
        <w:rPr>
          <w:rFonts w:eastAsia="Arial" w:cs="Arial"/>
          <w:szCs w:val="24"/>
        </w:rPr>
        <w:t xml:space="preserve"> aplicable en varias situaciones dentro</w:t>
      </w:r>
      <w:r>
        <w:rPr>
          <w:rFonts w:eastAsia="Arial" w:cs="Arial"/>
          <w:szCs w:val="24"/>
        </w:rPr>
        <w:t xml:space="preserve"> </w:t>
      </w:r>
      <w:r w:rsidRPr="009C3D94">
        <w:rPr>
          <w:rFonts w:eastAsia="Arial" w:cs="Arial"/>
          <w:szCs w:val="24"/>
        </w:rPr>
        <w:t>de la gestión de proyectos</w:t>
      </w:r>
      <w:r>
        <w:rPr>
          <w:rFonts w:eastAsia="Arial" w:cs="Arial"/>
          <w:szCs w:val="24"/>
        </w:rPr>
        <w:t>.</w:t>
      </w:r>
      <w:r w:rsidR="00155C33">
        <w:t xml:space="preserve"> </w:t>
      </w:r>
      <w:r w:rsidR="00155C33">
        <w:rPr>
          <w:rFonts w:cs="Arial"/>
          <w:szCs w:val="24"/>
        </w:rPr>
        <w:t>La aplicación del método Pugh involucra los siguientes pasos</w:t>
      </w:r>
      <w:sdt>
        <w:sdtPr>
          <w:rPr>
            <w:rFonts w:cs="Arial"/>
            <w:szCs w:val="24"/>
          </w:rPr>
          <w:id w:val="14807548"/>
          <w:citation/>
        </w:sdtPr>
        <w:sdtContent>
          <w:r w:rsidR="00B525D7">
            <w:rPr>
              <w:rFonts w:cs="Arial"/>
              <w:szCs w:val="24"/>
            </w:rPr>
            <w:fldChar w:fldCharType="begin"/>
          </w:r>
          <w:r w:rsidR="007A5BE5">
            <w:rPr>
              <w:rFonts w:cs="Arial"/>
              <w:szCs w:val="24"/>
            </w:rPr>
            <w:instrText xml:space="preserve">CITATION AND15 \l 3082 </w:instrText>
          </w:r>
          <w:r w:rsidR="00B525D7">
            <w:rPr>
              <w:rFonts w:cs="Arial"/>
              <w:szCs w:val="24"/>
            </w:rPr>
            <w:fldChar w:fldCharType="separate"/>
          </w:r>
          <w:r w:rsidR="00593FF6">
            <w:rPr>
              <w:rFonts w:cs="Arial"/>
              <w:noProof/>
              <w:szCs w:val="24"/>
            </w:rPr>
            <w:t xml:space="preserve"> </w:t>
          </w:r>
          <w:r w:rsidR="00593FF6" w:rsidRPr="00593FF6">
            <w:rPr>
              <w:rFonts w:cs="Arial"/>
              <w:noProof/>
              <w:szCs w:val="24"/>
            </w:rPr>
            <w:t>[35]</w:t>
          </w:r>
          <w:r w:rsidR="00B525D7">
            <w:rPr>
              <w:rFonts w:cs="Arial"/>
              <w:szCs w:val="24"/>
            </w:rPr>
            <w:fldChar w:fldCharType="end"/>
          </w:r>
        </w:sdtContent>
      </w:sdt>
      <w:r w:rsidR="00155C33">
        <w:rPr>
          <w:rFonts w:cs="Arial"/>
          <w:szCs w:val="24"/>
        </w:rPr>
        <w:t>:</w:t>
      </w:r>
    </w:p>
    <w:p w14:paraId="2FBEA66A" w14:textId="77777777" w:rsidR="00831E86" w:rsidRDefault="00831E86" w:rsidP="00831E86">
      <w:pPr>
        <w:pStyle w:val="Prrafodelista"/>
        <w:pBdr>
          <w:top w:val="nil"/>
          <w:left w:val="nil"/>
          <w:bottom w:val="nil"/>
          <w:right w:val="nil"/>
          <w:between w:val="nil"/>
        </w:pBdr>
        <w:tabs>
          <w:tab w:val="left" w:pos="5775"/>
        </w:tabs>
        <w:spacing w:after="0"/>
        <w:ind w:left="0"/>
        <w:rPr>
          <w:rFonts w:cs="Arial"/>
          <w:szCs w:val="24"/>
        </w:rPr>
      </w:pPr>
    </w:p>
    <w:p w14:paraId="0A71603C" w14:textId="4002EC60" w:rsidR="002E088B" w:rsidRDefault="002E088B">
      <w:pPr>
        <w:pStyle w:val="Prrafodelista"/>
        <w:numPr>
          <w:ilvl w:val="6"/>
          <w:numId w:val="5"/>
        </w:numPr>
        <w:pBdr>
          <w:top w:val="nil"/>
          <w:left w:val="nil"/>
          <w:bottom w:val="nil"/>
          <w:right w:val="nil"/>
          <w:between w:val="nil"/>
        </w:pBdr>
        <w:tabs>
          <w:tab w:val="left" w:pos="5775"/>
        </w:tabs>
        <w:spacing w:after="0"/>
        <w:rPr>
          <w:rFonts w:cs="Arial"/>
          <w:szCs w:val="24"/>
        </w:rPr>
      </w:pPr>
      <w:r>
        <w:rPr>
          <w:rFonts w:cs="Arial"/>
          <w:szCs w:val="24"/>
        </w:rPr>
        <w:t>Identificación de las posibles alternativas.</w:t>
      </w:r>
    </w:p>
    <w:p w14:paraId="4B32FDBC" w14:textId="77777777" w:rsidR="00831E86" w:rsidRDefault="00831E86" w:rsidP="00D1228D">
      <w:pPr>
        <w:pStyle w:val="Prrafodelista"/>
        <w:pBdr>
          <w:top w:val="nil"/>
          <w:left w:val="nil"/>
          <w:bottom w:val="nil"/>
          <w:right w:val="nil"/>
          <w:between w:val="nil"/>
        </w:pBdr>
        <w:tabs>
          <w:tab w:val="left" w:pos="5775"/>
        </w:tabs>
        <w:spacing w:after="0"/>
        <w:ind w:left="0"/>
        <w:rPr>
          <w:rFonts w:cs="Arial"/>
          <w:szCs w:val="24"/>
        </w:rPr>
      </w:pPr>
    </w:p>
    <w:p w14:paraId="3066EA38" w14:textId="6719563A" w:rsidR="00831E86" w:rsidRDefault="00155C33">
      <w:pPr>
        <w:pStyle w:val="Prrafodelista"/>
        <w:numPr>
          <w:ilvl w:val="6"/>
          <w:numId w:val="5"/>
        </w:numPr>
        <w:pBdr>
          <w:top w:val="nil"/>
          <w:left w:val="nil"/>
          <w:bottom w:val="nil"/>
          <w:right w:val="nil"/>
          <w:between w:val="nil"/>
        </w:pBdr>
        <w:tabs>
          <w:tab w:val="left" w:pos="5775"/>
        </w:tabs>
        <w:spacing w:after="0"/>
        <w:rPr>
          <w:rFonts w:cs="Arial"/>
          <w:szCs w:val="24"/>
        </w:rPr>
      </w:pPr>
      <w:r>
        <w:rPr>
          <w:rFonts w:cs="Arial"/>
          <w:szCs w:val="24"/>
        </w:rPr>
        <w:t xml:space="preserve">Definir </w:t>
      </w:r>
      <w:r w:rsidR="002E088B">
        <w:rPr>
          <w:rFonts w:cs="Arial"/>
          <w:szCs w:val="24"/>
        </w:rPr>
        <w:t>los criterios</w:t>
      </w:r>
      <w:r>
        <w:rPr>
          <w:rFonts w:cs="Arial"/>
          <w:szCs w:val="24"/>
        </w:rPr>
        <w:t xml:space="preserve"> de evaluación</w:t>
      </w:r>
      <w:r w:rsidR="002E088B">
        <w:rPr>
          <w:rFonts w:cs="Arial"/>
          <w:szCs w:val="24"/>
        </w:rPr>
        <w:t>. Los criterios dependerán del objetivo que se persigue.</w:t>
      </w:r>
    </w:p>
    <w:p w14:paraId="520DEAA0" w14:textId="77777777" w:rsidR="00A4087C" w:rsidRPr="00A4087C" w:rsidRDefault="00A4087C" w:rsidP="00A4087C">
      <w:pPr>
        <w:pStyle w:val="Prrafodelista"/>
        <w:pBdr>
          <w:top w:val="nil"/>
          <w:left w:val="nil"/>
          <w:bottom w:val="nil"/>
          <w:right w:val="nil"/>
          <w:between w:val="nil"/>
        </w:pBdr>
        <w:tabs>
          <w:tab w:val="left" w:pos="5775"/>
        </w:tabs>
        <w:spacing w:after="0"/>
        <w:ind w:left="0"/>
        <w:rPr>
          <w:rFonts w:cs="Arial"/>
          <w:szCs w:val="24"/>
        </w:rPr>
      </w:pPr>
    </w:p>
    <w:p w14:paraId="7ABBA428" w14:textId="62F67BEB" w:rsidR="00155C33" w:rsidRPr="000735D6" w:rsidRDefault="002E088B">
      <w:pPr>
        <w:pStyle w:val="Prrafodelista"/>
        <w:numPr>
          <w:ilvl w:val="6"/>
          <w:numId w:val="5"/>
        </w:numPr>
        <w:pBdr>
          <w:top w:val="nil"/>
          <w:left w:val="nil"/>
          <w:bottom w:val="nil"/>
          <w:right w:val="nil"/>
          <w:between w:val="nil"/>
        </w:pBdr>
        <w:tabs>
          <w:tab w:val="left" w:pos="5775"/>
        </w:tabs>
        <w:spacing w:after="0"/>
        <w:rPr>
          <w:rFonts w:cs="Arial"/>
          <w:color w:val="FF0000"/>
          <w:szCs w:val="24"/>
        </w:rPr>
      </w:pPr>
      <w:r w:rsidRPr="000735D6">
        <w:rPr>
          <w:rFonts w:cs="Arial"/>
          <w:szCs w:val="24"/>
        </w:rPr>
        <w:t xml:space="preserve">Definir el peso ponderado de cada criterio. </w:t>
      </w:r>
      <w:r w:rsidR="00353331" w:rsidRPr="000735D6">
        <w:rPr>
          <w:rFonts w:cs="Arial"/>
          <w:szCs w:val="24"/>
        </w:rPr>
        <w:t xml:space="preserve">Como los criterios definidos no </w:t>
      </w:r>
      <w:r w:rsidR="000B4AA0" w:rsidRPr="000735D6">
        <w:rPr>
          <w:rFonts w:cs="Arial"/>
          <w:szCs w:val="24"/>
        </w:rPr>
        <w:t>influyen</w:t>
      </w:r>
      <w:r w:rsidR="00353331" w:rsidRPr="000735D6">
        <w:rPr>
          <w:rFonts w:cs="Arial"/>
          <w:szCs w:val="24"/>
        </w:rPr>
        <w:t xml:space="preserve"> de </w:t>
      </w:r>
      <w:r w:rsidR="000735D6" w:rsidRPr="000735D6">
        <w:rPr>
          <w:rFonts w:cs="Arial"/>
          <w:szCs w:val="24"/>
        </w:rPr>
        <w:t>igual manera</w:t>
      </w:r>
      <w:r w:rsidR="00353331" w:rsidRPr="000735D6">
        <w:rPr>
          <w:rFonts w:cs="Arial"/>
          <w:szCs w:val="24"/>
        </w:rPr>
        <w:t xml:space="preserve"> al evaluar cada una de las alternativas, </w:t>
      </w:r>
      <w:r w:rsidR="00DB7D59" w:rsidRPr="000735D6">
        <w:rPr>
          <w:rFonts w:cs="Arial"/>
          <w:szCs w:val="24"/>
        </w:rPr>
        <w:t>se aplica un método de análisis de jerarquías explicado en el apartado</w:t>
      </w:r>
      <w:r w:rsidR="00DD2C97" w:rsidRPr="000735D6">
        <w:rPr>
          <w:rFonts w:cs="Arial"/>
          <w:szCs w:val="24"/>
        </w:rPr>
        <w:t xml:space="preserve"> 1.2.6, </w:t>
      </w:r>
      <w:r w:rsidR="000735D6" w:rsidRPr="000735D6">
        <w:rPr>
          <w:rFonts w:cs="Arial"/>
          <w:szCs w:val="24"/>
        </w:rPr>
        <w:t xml:space="preserve">que da </w:t>
      </w:r>
      <w:r w:rsidR="00DD2C97" w:rsidRPr="000735D6">
        <w:rPr>
          <w:rFonts w:cs="Arial"/>
          <w:szCs w:val="24"/>
        </w:rPr>
        <w:t xml:space="preserve">como resultado </w:t>
      </w:r>
      <w:r w:rsidR="000735D6" w:rsidRPr="000735D6">
        <w:rPr>
          <w:rFonts w:cs="Arial"/>
          <w:szCs w:val="24"/>
        </w:rPr>
        <w:t>el</w:t>
      </w:r>
      <w:r w:rsidR="00DD2C97" w:rsidRPr="000735D6">
        <w:rPr>
          <w:rFonts w:cs="Arial"/>
          <w:szCs w:val="24"/>
        </w:rPr>
        <w:t xml:space="preserve"> peso ponderado de cada criterio.</w:t>
      </w:r>
    </w:p>
    <w:p w14:paraId="4860EE65" w14:textId="77777777" w:rsidR="00831E86" w:rsidRPr="000735D6" w:rsidRDefault="00831E86" w:rsidP="00831E86">
      <w:pPr>
        <w:pStyle w:val="Prrafodelista"/>
        <w:pBdr>
          <w:top w:val="nil"/>
          <w:left w:val="nil"/>
          <w:bottom w:val="nil"/>
          <w:right w:val="nil"/>
          <w:between w:val="nil"/>
        </w:pBdr>
        <w:tabs>
          <w:tab w:val="left" w:pos="5775"/>
        </w:tabs>
        <w:spacing w:after="0"/>
        <w:ind w:left="0"/>
        <w:rPr>
          <w:rFonts w:cs="Arial"/>
          <w:szCs w:val="24"/>
        </w:rPr>
      </w:pPr>
    </w:p>
    <w:p w14:paraId="71A28533" w14:textId="18F34EB3" w:rsidR="00A74514" w:rsidRPr="000735D6" w:rsidRDefault="00604CF5">
      <w:pPr>
        <w:pStyle w:val="Prrafodelista"/>
        <w:numPr>
          <w:ilvl w:val="6"/>
          <w:numId w:val="5"/>
        </w:numPr>
        <w:pBdr>
          <w:top w:val="nil"/>
          <w:left w:val="nil"/>
          <w:bottom w:val="nil"/>
          <w:right w:val="nil"/>
          <w:between w:val="nil"/>
        </w:pBdr>
        <w:tabs>
          <w:tab w:val="left" w:pos="5775"/>
        </w:tabs>
        <w:spacing w:after="0"/>
        <w:rPr>
          <w:rFonts w:cs="Arial"/>
          <w:szCs w:val="24"/>
        </w:rPr>
      </w:pPr>
      <w:r w:rsidRPr="000735D6">
        <w:rPr>
          <w:rFonts w:cs="Arial"/>
          <w:szCs w:val="24"/>
        </w:rPr>
        <w:t xml:space="preserve">Realizar la evaluación de la matriz. Para ello se parte de una matriz construida en base a los criterios seleccionados, los pesos ponderados de cada criterio y las alternativas que cumplen con las necesidades del </w:t>
      </w:r>
      <w:r w:rsidR="00A74514" w:rsidRPr="000735D6">
        <w:rPr>
          <w:rFonts w:cs="Arial"/>
          <w:szCs w:val="24"/>
        </w:rPr>
        <w:t>cliente; Se</w:t>
      </w:r>
      <w:r w:rsidRPr="000735D6">
        <w:rPr>
          <w:rFonts w:cs="Arial"/>
          <w:szCs w:val="24"/>
        </w:rPr>
        <w:t xml:space="preserve"> evalúa la matriz con </w:t>
      </w:r>
      <w:r w:rsidRPr="000735D6">
        <w:rPr>
          <w:rFonts w:cs="Arial"/>
          <w:b/>
          <w:bCs/>
          <w:szCs w:val="24"/>
        </w:rPr>
        <w:t>1</w:t>
      </w:r>
      <w:r w:rsidRPr="000735D6">
        <w:rPr>
          <w:rFonts w:cs="Arial"/>
          <w:szCs w:val="24"/>
        </w:rPr>
        <w:t xml:space="preserve"> </w:t>
      </w:r>
      <w:r w:rsidR="00A74514" w:rsidRPr="000735D6">
        <w:rPr>
          <w:rFonts w:cs="Arial"/>
          <w:szCs w:val="24"/>
        </w:rPr>
        <w:t>si la alternativa es mejor que la referencia de valores</w:t>
      </w:r>
      <w:r w:rsidR="00A74514" w:rsidRPr="000735D6">
        <w:rPr>
          <w:rFonts w:cs="Arial"/>
          <w:b/>
          <w:bCs/>
          <w:szCs w:val="24"/>
        </w:rPr>
        <w:t>,</w:t>
      </w:r>
      <w:r w:rsidRPr="000735D6">
        <w:rPr>
          <w:rFonts w:cs="Arial"/>
          <w:b/>
          <w:bCs/>
          <w:szCs w:val="24"/>
        </w:rPr>
        <w:t xml:space="preserve"> 0</w:t>
      </w:r>
      <w:r w:rsidRPr="000735D6">
        <w:rPr>
          <w:rFonts w:cs="Arial"/>
          <w:szCs w:val="24"/>
        </w:rPr>
        <w:t xml:space="preserve"> cuando la alternativa </w:t>
      </w:r>
      <w:r w:rsidR="00A74514" w:rsidRPr="000735D6">
        <w:rPr>
          <w:rFonts w:cs="Arial"/>
          <w:szCs w:val="24"/>
        </w:rPr>
        <w:t>oscila entre los valores de referencia</w:t>
      </w:r>
      <w:r w:rsidRPr="000735D6">
        <w:rPr>
          <w:rFonts w:cs="Arial"/>
          <w:szCs w:val="24"/>
        </w:rPr>
        <w:t xml:space="preserve">, y </w:t>
      </w:r>
      <w:r w:rsidRPr="000735D6">
        <w:rPr>
          <w:rFonts w:cs="Arial"/>
          <w:b/>
          <w:bCs/>
          <w:szCs w:val="24"/>
        </w:rPr>
        <w:t>-1</w:t>
      </w:r>
      <w:r w:rsidRPr="000735D6">
        <w:rPr>
          <w:rFonts w:cs="Arial"/>
          <w:szCs w:val="24"/>
        </w:rPr>
        <w:t xml:space="preserve"> cuando </w:t>
      </w:r>
      <w:r w:rsidR="00A74514" w:rsidRPr="000735D6">
        <w:rPr>
          <w:rFonts w:cs="Arial"/>
          <w:szCs w:val="24"/>
        </w:rPr>
        <w:t>es la peor alternativa.</w:t>
      </w:r>
    </w:p>
    <w:p w14:paraId="491EDD07" w14:textId="77777777" w:rsidR="00831E86" w:rsidRPr="000735D6" w:rsidRDefault="00831E86" w:rsidP="00831E86">
      <w:pPr>
        <w:pStyle w:val="Prrafodelista"/>
        <w:pBdr>
          <w:top w:val="nil"/>
          <w:left w:val="nil"/>
          <w:bottom w:val="nil"/>
          <w:right w:val="nil"/>
          <w:between w:val="nil"/>
        </w:pBdr>
        <w:tabs>
          <w:tab w:val="left" w:pos="5775"/>
        </w:tabs>
        <w:spacing w:after="0"/>
        <w:ind w:left="0"/>
        <w:rPr>
          <w:rFonts w:cs="Arial"/>
          <w:szCs w:val="24"/>
        </w:rPr>
      </w:pPr>
    </w:p>
    <w:p w14:paraId="37093AF6" w14:textId="042B897C" w:rsidR="00FD2E11" w:rsidRPr="0065294E" w:rsidRDefault="00A74514" w:rsidP="00A74514">
      <w:pPr>
        <w:pStyle w:val="Prrafodelista"/>
        <w:numPr>
          <w:ilvl w:val="6"/>
          <w:numId w:val="5"/>
        </w:numPr>
        <w:pBdr>
          <w:top w:val="nil"/>
          <w:left w:val="nil"/>
          <w:bottom w:val="nil"/>
          <w:right w:val="nil"/>
          <w:between w:val="nil"/>
        </w:pBdr>
        <w:tabs>
          <w:tab w:val="left" w:pos="5775"/>
        </w:tabs>
        <w:spacing w:after="0"/>
        <w:rPr>
          <w:rFonts w:cs="Arial"/>
          <w:szCs w:val="24"/>
        </w:rPr>
      </w:pPr>
      <w:r w:rsidRPr="000735D6">
        <w:rPr>
          <w:rFonts w:cs="Arial"/>
          <w:szCs w:val="24"/>
        </w:rPr>
        <w:t xml:space="preserve">Selección de la mejor alternativa. </w:t>
      </w:r>
      <w:r w:rsidR="005B2F60" w:rsidRPr="000735D6">
        <w:rPr>
          <w:rFonts w:cs="Arial"/>
          <w:szCs w:val="24"/>
        </w:rPr>
        <w:t xml:space="preserve">Se selecciona </w:t>
      </w:r>
      <w:r w:rsidR="00A4087C" w:rsidRPr="000735D6">
        <w:rPr>
          <w:rFonts w:cs="Arial"/>
          <w:szCs w:val="24"/>
        </w:rPr>
        <w:t>la alternativa que presente mayor puntuación en la fila “total</w:t>
      </w:r>
      <w:r w:rsidR="0065294E">
        <w:rPr>
          <w:rFonts w:cs="Arial"/>
          <w:szCs w:val="24"/>
        </w:rPr>
        <w:t>.</w:t>
      </w:r>
    </w:p>
    <w:p w14:paraId="253A17A6" w14:textId="77777777" w:rsidR="00FD2E11" w:rsidRDefault="00FD2E11" w:rsidP="00A74514">
      <w:pPr>
        <w:pStyle w:val="Prrafodelista"/>
        <w:pBdr>
          <w:top w:val="nil"/>
          <w:left w:val="nil"/>
          <w:bottom w:val="nil"/>
          <w:right w:val="nil"/>
          <w:between w:val="nil"/>
        </w:pBdr>
        <w:tabs>
          <w:tab w:val="left" w:pos="5775"/>
        </w:tabs>
        <w:spacing w:after="0"/>
        <w:ind w:left="0"/>
        <w:rPr>
          <w:rFonts w:cs="Arial"/>
          <w:szCs w:val="24"/>
        </w:rPr>
      </w:pPr>
    </w:p>
    <w:p w14:paraId="1DF2FF58" w14:textId="4BB0FDDA" w:rsidR="00FA7610" w:rsidRPr="00FA7610" w:rsidRDefault="00C80D5E">
      <w:pPr>
        <w:pStyle w:val="Ttulo3"/>
        <w:numPr>
          <w:ilvl w:val="2"/>
          <w:numId w:val="11"/>
        </w:numPr>
      </w:pPr>
      <w:bookmarkStart w:id="70" w:name="_Toc127466224"/>
      <w:bookmarkStart w:id="71" w:name="_Toc134790075"/>
      <w:r w:rsidRPr="00FA7610">
        <w:t>Ecuaciones</w:t>
      </w:r>
      <w:r w:rsidR="00205980" w:rsidRPr="00FA7610">
        <w:t xml:space="preserve"> para la evaluación de los equipos</w:t>
      </w:r>
      <w:bookmarkEnd w:id="70"/>
      <w:bookmarkEnd w:id="71"/>
      <w:r w:rsidR="00205980" w:rsidRPr="00FA7610">
        <w:t xml:space="preserve"> </w:t>
      </w:r>
    </w:p>
    <w:p w14:paraId="13EBB778" w14:textId="69B82F01" w:rsidR="006B3263" w:rsidRDefault="006B3263" w:rsidP="006B3263">
      <w:pPr>
        <w:pStyle w:val="Prrafodelista"/>
        <w:pBdr>
          <w:top w:val="nil"/>
          <w:left w:val="nil"/>
          <w:bottom w:val="nil"/>
          <w:right w:val="nil"/>
          <w:between w:val="nil"/>
        </w:pBdr>
        <w:tabs>
          <w:tab w:val="left" w:pos="5775"/>
        </w:tabs>
        <w:spacing w:after="0"/>
        <w:ind w:left="0"/>
        <w:rPr>
          <w:rFonts w:cs="Arial"/>
          <w:b/>
          <w:bCs/>
          <w:szCs w:val="24"/>
        </w:rPr>
      </w:pPr>
    </w:p>
    <w:p w14:paraId="18DBD452" w14:textId="667D3EB8" w:rsidR="00B03B30" w:rsidRDefault="00B03B30" w:rsidP="00B03B30">
      <w:pPr>
        <w:pStyle w:val="Prrafodelista"/>
        <w:pBdr>
          <w:top w:val="nil"/>
          <w:left w:val="nil"/>
          <w:bottom w:val="nil"/>
          <w:right w:val="nil"/>
          <w:between w:val="nil"/>
        </w:pBdr>
        <w:tabs>
          <w:tab w:val="left" w:pos="5775"/>
        </w:tabs>
        <w:spacing w:after="0"/>
        <w:ind w:left="0"/>
        <w:rPr>
          <w:rFonts w:cs="Arial"/>
          <w:szCs w:val="24"/>
        </w:rPr>
      </w:pPr>
      <w:r>
        <w:rPr>
          <w:rFonts w:cs="Arial"/>
          <w:szCs w:val="24"/>
        </w:rPr>
        <w:t xml:space="preserve">Para la calificación de la matriz Pugh se desarrollaron dos ecuaciones (ecuación </w:t>
      </w:r>
      <w:r w:rsidR="006414BF">
        <w:rPr>
          <w:rFonts w:cs="Arial"/>
          <w:szCs w:val="24"/>
        </w:rPr>
        <w:t xml:space="preserve">22 </w:t>
      </w:r>
      <w:r>
        <w:rPr>
          <w:rFonts w:cs="Arial"/>
          <w:szCs w:val="24"/>
        </w:rPr>
        <w:t>y 2</w:t>
      </w:r>
      <w:r w:rsidR="006414BF">
        <w:rPr>
          <w:rFonts w:cs="Arial"/>
          <w:szCs w:val="24"/>
        </w:rPr>
        <w:t>3</w:t>
      </w:r>
      <w:r>
        <w:rPr>
          <w:rFonts w:cs="Arial"/>
          <w:szCs w:val="24"/>
        </w:rPr>
        <w:t>), que expresan los limites superior e inferior de los valores de evaluación.</w:t>
      </w:r>
      <w:sdt>
        <w:sdtPr>
          <w:rPr>
            <w:rFonts w:cs="Arial"/>
            <w:szCs w:val="24"/>
          </w:rPr>
          <w:id w:val="1246693362"/>
          <w:citation/>
        </w:sdtPr>
        <w:sdtContent>
          <w:r>
            <w:rPr>
              <w:rFonts w:cs="Arial"/>
              <w:szCs w:val="24"/>
            </w:rPr>
            <w:fldChar w:fldCharType="begin"/>
          </w:r>
          <w:r>
            <w:rPr>
              <w:rFonts w:cs="Arial"/>
              <w:szCs w:val="24"/>
            </w:rPr>
            <w:instrText xml:space="preserve"> CITATION Cab21 \l 3082 </w:instrText>
          </w:r>
          <w:r>
            <w:rPr>
              <w:rFonts w:cs="Arial"/>
              <w:szCs w:val="24"/>
            </w:rPr>
            <w:fldChar w:fldCharType="separate"/>
          </w:r>
          <w:r w:rsidR="00593FF6">
            <w:rPr>
              <w:rFonts w:cs="Arial"/>
              <w:noProof/>
              <w:szCs w:val="24"/>
            </w:rPr>
            <w:t xml:space="preserve"> </w:t>
          </w:r>
          <w:r w:rsidR="00593FF6" w:rsidRPr="00593FF6">
            <w:rPr>
              <w:rFonts w:cs="Arial"/>
              <w:noProof/>
              <w:szCs w:val="24"/>
            </w:rPr>
            <w:t>[36]</w:t>
          </w:r>
          <w:r>
            <w:rPr>
              <w:rFonts w:cs="Arial"/>
              <w:szCs w:val="24"/>
            </w:rPr>
            <w:fldChar w:fldCharType="end"/>
          </w:r>
        </w:sdtContent>
      </w:sdt>
    </w:p>
    <w:p w14:paraId="1D0EDEA8" w14:textId="77777777" w:rsidR="00CB0917" w:rsidRPr="00B03B30" w:rsidRDefault="00CB0917" w:rsidP="00B03B30">
      <w:pPr>
        <w:pStyle w:val="Prrafodelista"/>
        <w:pBdr>
          <w:top w:val="nil"/>
          <w:left w:val="nil"/>
          <w:bottom w:val="nil"/>
          <w:right w:val="nil"/>
          <w:between w:val="nil"/>
        </w:pBdr>
        <w:tabs>
          <w:tab w:val="left" w:pos="5775"/>
        </w:tabs>
        <w:spacing w:after="0"/>
        <w:ind w:left="0"/>
        <w:rPr>
          <w:rFonts w:cs="Arial"/>
          <w:szCs w:val="24"/>
        </w:rPr>
      </w:pPr>
    </w:p>
    <w:p w14:paraId="7BB2032F" w14:textId="14449938" w:rsidR="00F16839" w:rsidRDefault="00000000" w:rsidP="00B03B30">
      <w:pPr>
        <w:pStyle w:val="Prrafodelista"/>
        <w:pBdr>
          <w:top w:val="nil"/>
          <w:left w:val="nil"/>
          <w:bottom w:val="nil"/>
          <w:right w:val="nil"/>
          <w:between w:val="nil"/>
        </w:pBdr>
        <w:tabs>
          <w:tab w:val="left" w:pos="5775"/>
        </w:tabs>
        <w:spacing w:after="0"/>
        <w:ind w:left="0"/>
        <w:jc w:val="right"/>
        <w:rPr>
          <w:rFonts w:cs="Arial"/>
          <w:szCs w:val="24"/>
        </w:rPr>
      </w:pPr>
      <m:oMath>
        <m:sSub>
          <m:sSubPr>
            <m:ctrlPr>
              <w:rPr>
                <w:rFonts w:ascii="Cambria Math" w:hAnsi="Cambria Math" w:cs="Arial"/>
                <w:i/>
                <w:szCs w:val="24"/>
              </w:rPr>
            </m:ctrlPr>
          </m:sSubPr>
          <m:e>
            <m:r>
              <w:rPr>
                <w:rFonts w:ascii="Cambria Math" w:hAnsi="Cambria Math" w:cs="Arial"/>
                <w:szCs w:val="24"/>
              </w:rPr>
              <m:t>L</m:t>
            </m:r>
          </m:e>
          <m:sub>
            <m:r>
              <w:rPr>
                <w:rFonts w:ascii="Cambria Math" w:hAnsi="Cambria Math" w:cs="Arial"/>
                <w:szCs w:val="24"/>
              </w:rPr>
              <m:t xml:space="preserve"> Inf</m:t>
            </m:r>
          </m:sub>
        </m:sSub>
        <m:r>
          <w:rPr>
            <w:rFonts w:ascii="Cambria Math" w:hAnsi="Cambria Math" w:cs="Arial"/>
            <w:szCs w:val="24"/>
          </w:rPr>
          <m:t>=</m:t>
        </m:r>
        <m:f>
          <m:fPr>
            <m:ctrlPr>
              <w:rPr>
                <w:rFonts w:ascii="Cambria Math" w:hAnsi="Cambria Math" w:cs="Arial"/>
                <w:i/>
                <w:szCs w:val="24"/>
              </w:rPr>
            </m:ctrlPr>
          </m:fPr>
          <m:num>
            <m:sSub>
              <m:sSubPr>
                <m:ctrlPr>
                  <w:rPr>
                    <w:rFonts w:ascii="Cambria Math" w:hAnsi="Cambria Math" w:cs="Arial"/>
                    <w:i/>
                    <w:szCs w:val="24"/>
                  </w:rPr>
                </m:ctrlPr>
              </m:sSubPr>
              <m:e>
                <m:r>
                  <w:rPr>
                    <w:rFonts w:ascii="Cambria Math" w:hAnsi="Cambria Math" w:cs="Arial"/>
                    <w:szCs w:val="24"/>
                  </w:rPr>
                  <m:t>Valor</m:t>
                </m:r>
              </m:e>
              <m:sub>
                <m:r>
                  <w:rPr>
                    <w:rFonts w:ascii="Cambria Math" w:hAnsi="Cambria Math" w:cs="Arial"/>
                    <w:szCs w:val="24"/>
                  </w:rPr>
                  <m:t xml:space="preserve"> Max</m:t>
                </m:r>
              </m:sub>
            </m:sSub>
            <m:r>
              <w:rPr>
                <w:rFonts w:ascii="Cambria Math" w:hAnsi="Cambria Math" w:cs="Arial"/>
                <w:szCs w:val="24"/>
              </w:rPr>
              <m:t>-</m:t>
            </m:r>
            <m:sSub>
              <m:sSubPr>
                <m:ctrlPr>
                  <w:rPr>
                    <w:rFonts w:ascii="Cambria Math" w:hAnsi="Cambria Math" w:cs="Arial"/>
                    <w:i/>
                    <w:szCs w:val="24"/>
                  </w:rPr>
                </m:ctrlPr>
              </m:sSubPr>
              <m:e>
                <m:r>
                  <w:rPr>
                    <w:rFonts w:ascii="Cambria Math" w:hAnsi="Cambria Math" w:cs="Arial"/>
                    <w:szCs w:val="24"/>
                  </w:rPr>
                  <m:t>Valor</m:t>
                </m:r>
              </m:e>
              <m:sub>
                <m:r>
                  <w:rPr>
                    <w:rFonts w:ascii="Cambria Math" w:hAnsi="Cambria Math" w:cs="Arial"/>
                    <w:szCs w:val="24"/>
                  </w:rPr>
                  <m:t xml:space="preserve"> Min</m:t>
                </m:r>
              </m:sub>
            </m:sSub>
          </m:num>
          <m:den>
            <m:r>
              <w:rPr>
                <w:rFonts w:ascii="Cambria Math" w:hAnsi="Cambria Math" w:cs="Arial"/>
                <w:szCs w:val="24"/>
              </w:rPr>
              <m:t>3</m:t>
            </m:r>
          </m:den>
        </m:f>
        <m:r>
          <w:rPr>
            <w:rFonts w:ascii="Cambria Math" w:hAnsi="Cambria Math" w:cs="Arial"/>
            <w:szCs w:val="24"/>
          </w:rPr>
          <m:t>+</m:t>
        </m:r>
        <m:sSub>
          <m:sSubPr>
            <m:ctrlPr>
              <w:rPr>
                <w:rFonts w:ascii="Cambria Math" w:hAnsi="Cambria Math" w:cs="Arial"/>
                <w:i/>
                <w:szCs w:val="24"/>
              </w:rPr>
            </m:ctrlPr>
          </m:sSubPr>
          <m:e>
            <m:r>
              <w:rPr>
                <w:rFonts w:ascii="Cambria Math" w:hAnsi="Cambria Math" w:cs="Arial"/>
                <w:szCs w:val="24"/>
              </w:rPr>
              <m:t>Valor</m:t>
            </m:r>
          </m:e>
          <m:sub>
            <m:r>
              <w:rPr>
                <w:rFonts w:ascii="Cambria Math" w:hAnsi="Cambria Math" w:cs="Arial"/>
                <w:szCs w:val="24"/>
              </w:rPr>
              <m:t>Min</m:t>
            </m:r>
          </m:sub>
        </m:sSub>
      </m:oMath>
      <w:r w:rsidR="00B03B30">
        <w:rPr>
          <w:rFonts w:cs="Arial"/>
          <w:szCs w:val="24"/>
        </w:rPr>
        <w:t xml:space="preserve">                           </w:t>
      </w:r>
      <w:r w:rsidR="00F16839">
        <w:rPr>
          <w:rFonts w:cs="Arial"/>
          <w:szCs w:val="24"/>
        </w:rPr>
        <w:t>(2</w:t>
      </w:r>
      <w:r w:rsidR="006414BF">
        <w:rPr>
          <w:rFonts w:cs="Arial"/>
          <w:szCs w:val="24"/>
        </w:rPr>
        <w:t>2</w:t>
      </w:r>
      <w:r w:rsidR="00F16839">
        <w:rPr>
          <w:rFonts w:cs="Arial"/>
          <w:szCs w:val="24"/>
        </w:rPr>
        <w:t>)</w:t>
      </w:r>
    </w:p>
    <w:p w14:paraId="572DC98E" w14:textId="77777777" w:rsidR="00B03B30" w:rsidRDefault="00B03B30" w:rsidP="00B03B30">
      <w:pPr>
        <w:pStyle w:val="Prrafodelista"/>
        <w:pBdr>
          <w:top w:val="nil"/>
          <w:left w:val="nil"/>
          <w:bottom w:val="nil"/>
          <w:right w:val="nil"/>
          <w:between w:val="nil"/>
        </w:pBdr>
        <w:tabs>
          <w:tab w:val="left" w:pos="5775"/>
        </w:tabs>
        <w:spacing w:after="0"/>
        <w:ind w:left="0"/>
        <w:jc w:val="right"/>
        <w:rPr>
          <w:rFonts w:cs="Arial"/>
          <w:szCs w:val="24"/>
        </w:rPr>
      </w:pPr>
    </w:p>
    <w:p w14:paraId="625B6BB8" w14:textId="4B9D489B" w:rsidR="002A3BC7" w:rsidRPr="00F16839" w:rsidRDefault="00000000" w:rsidP="00B03B30">
      <w:pPr>
        <w:pStyle w:val="Prrafodelista"/>
        <w:pBdr>
          <w:top w:val="nil"/>
          <w:left w:val="nil"/>
          <w:bottom w:val="nil"/>
          <w:right w:val="nil"/>
          <w:between w:val="nil"/>
        </w:pBdr>
        <w:tabs>
          <w:tab w:val="left" w:pos="5775"/>
        </w:tabs>
        <w:spacing w:after="0"/>
        <w:ind w:left="0"/>
        <w:jc w:val="right"/>
        <w:rPr>
          <w:rFonts w:cs="Arial"/>
          <w:szCs w:val="24"/>
        </w:rPr>
      </w:pPr>
      <m:oMath>
        <m:sSub>
          <m:sSubPr>
            <m:ctrlPr>
              <w:rPr>
                <w:rFonts w:ascii="Cambria Math" w:hAnsi="Cambria Math" w:cs="Arial"/>
                <w:i/>
                <w:szCs w:val="24"/>
              </w:rPr>
            </m:ctrlPr>
          </m:sSubPr>
          <m:e>
            <m:r>
              <w:rPr>
                <w:rFonts w:ascii="Cambria Math" w:hAnsi="Cambria Math" w:cs="Arial"/>
                <w:szCs w:val="24"/>
              </w:rPr>
              <m:t xml:space="preserve">L </m:t>
            </m:r>
          </m:e>
          <m:sub>
            <m:r>
              <w:rPr>
                <w:rFonts w:ascii="Cambria Math" w:hAnsi="Cambria Math" w:cs="Arial"/>
                <w:szCs w:val="24"/>
              </w:rPr>
              <m:t>Sup</m:t>
            </m:r>
          </m:sub>
        </m:sSub>
        <m:r>
          <w:rPr>
            <w:rFonts w:ascii="Cambria Math" w:hAnsi="Cambria Math" w:cs="Arial"/>
            <w:szCs w:val="24"/>
          </w:rPr>
          <m:t>=2*</m:t>
        </m:r>
        <m:d>
          <m:dPr>
            <m:ctrlPr>
              <w:rPr>
                <w:rFonts w:ascii="Cambria Math" w:hAnsi="Cambria Math" w:cs="Arial"/>
                <w:i/>
                <w:szCs w:val="24"/>
              </w:rPr>
            </m:ctrlPr>
          </m:dPr>
          <m:e>
            <m:f>
              <m:fPr>
                <m:ctrlPr>
                  <w:rPr>
                    <w:rFonts w:ascii="Cambria Math" w:hAnsi="Cambria Math" w:cs="Arial"/>
                    <w:i/>
                    <w:szCs w:val="24"/>
                  </w:rPr>
                </m:ctrlPr>
              </m:fPr>
              <m:num>
                <m:sSub>
                  <m:sSubPr>
                    <m:ctrlPr>
                      <w:rPr>
                        <w:rFonts w:ascii="Cambria Math" w:hAnsi="Cambria Math" w:cs="Arial"/>
                        <w:i/>
                        <w:szCs w:val="24"/>
                      </w:rPr>
                    </m:ctrlPr>
                  </m:sSubPr>
                  <m:e>
                    <m:r>
                      <w:rPr>
                        <w:rFonts w:ascii="Cambria Math" w:hAnsi="Cambria Math" w:cs="Arial"/>
                        <w:szCs w:val="24"/>
                      </w:rPr>
                      <m:t>Valor</m:t>
                    </m:r>
                  </m:e>
                  <m:sub>
                    <m:r>
                      <w:rPr>
                        <w:rFonts w:ascii="Cambria Math" w:hAnsi="Cambria Math" w:cs="Arial"/>
                        <w:szCs w:val="24"/>
                      </w:rPr>
                      <m:t xml:space="preserve"> Max</m:t>
                    </m:r>
                  </m:sub>
                </m:sSub>
                <m:r>
                  <w:rPr>
                    <w:rFonts w:ascii="Cambria Math" w:hAnsi="Cambria Math" w:cs="Arial"/>
                    <w:szCs w:val="24"/>
                  </w:rPr>
                  <m:t>-</m:t>
                </m:r>
                <m:sSub>
                  <m:sSubPr>
                    <m:ctrlPr>
                      <w:rPr>
                        <w:rFonts w:ascii="Cambria Math" w:hAnsi="Cambria Math" w:cs="Arial"/>
                        <w:i/>
                        <w:szCs w:val="24"/>
                      </w:rPr>
                    </m:ctrlPr>
                  </m:sSubPr>
                  <m:e>
                    <m:r>
                      <w:rPr>
                        <w:rFonts w:ascii="Cambria Math" w:hAnsi="Cambria Math" w:cs="Arial"/>
                        <w:szCs w:val="24"/>
                      </w:rPr>
                      <m:t>Valor</m:t>
                    </m:r>
                  </m:e>
                  <m:sub>
                    <m:r>
                      <w:rPr>
                        <w:rFonts w:ascii="Cambria Math" w:hAnsi="Cambria Math" w:cs="Arial"/>
                        <w:szCs w:val="24"/>
                      </w:rPr>
                      <m:t xml:space="preserve"> Min</m:t>
                    </m:r>
                  </m:sub>
                </m:sSub>
              </m:num>
              <m:den>
                <m:r>
                  <w:rPr>
                    <w:rFonts w:ascii="Cambria Math" w:hAnsi="Cambria Math" w:cs="Arial"/>
                    <w:szCs w:val="24"/>
                  </w:rPr>
                  <m:t>3</m:t>
                </m:r>
              </m:den>
            </m:f>
          </m:e>
        </m:d>
        <m:r>
          <w:rPr>
            <w:rFonts w:ascii="Cambria Math" w:hAnsi="Cambria Math" w:cs="Arial"/>
            <w:szCs w:val="24"/>
          </w:rPr>
          <m:t>+</m:t>
        </m:r>
        <m:sSub>
          <m:sSubPr>
            <m:ctrlPr>
              <w:rPr>
                <w:rFonts w:ascii="Cambria Math" w:hAnsi="Cambria Math" w:cs="Arial"/>
                <w:i/>
                <w:szCs w:val="24"/>
              </w:rPr>
            </m:ctrlPr>
          </m:sSubPr>
          <m:e>
            <m:r>
              <w:rPr>
                <w:rFonts w:ascii="Cambria Math" w:hAnsi="Cambria Math" w:cs="Arial"/>
                <w:szCs w:val="24"/>
              </w:rPr>
              <m:t>Valor</m:t>
            </m:r>
          </m:e>
          <m:sub>
            <m:r>
              <w:rPr>
                <w:rFonts w:ascii="Cambria Math" w:hAnsi="Cambria Math" w:cs="Arial"/>
                <w:szCs w:val="24"/>
              </w:rPr>
              <m:t>Min</m:t>
            </m:r>
          </m:sub>
        </m:sSub>
        <m:r>
          <w:rPr>
            <w:rFonts w:ascii="Cambria Math" w:hAnsi="Cambria Math" w:cs="Arial"/>
            <w:szCs w:val="24"/>
          </w:rPr>
          <m:t xml:space="preserve">                                  </m:t>
        </m:r>
      </m:oMath>
      <w:r w:rsidR="00F16839">
        <w:rPr>
          <w:rFonts w:cs="Arial"/>
          <w:szCs w:val="24"/>
        </w:rPr>
        <w:t>(2</w:t>
      </w:r>
      <w:r w:rsidR="006414BF">
        <w:rPr>
          <w:rFonts w:cs="Arial"/>
          <w:szCs w:val="24"/>
        </w:rPr>
        <w:t>3</w:t>
      </w:r>
      <w:r w:rsidR="00F16839">
        <w:rPr>
          <w:rFonts w:cs="Arial"/>
          <w:szCs w:val="24"/>
        </w:rPr>
        <w:t>)</w:t>
      </w:r>
    </w:p>
    <w:p w14:paraId="021662AF" w14:textId="4BFF4F2E" w:rsidR="00F16839" w:rsidRDefault="00F16839" w:rsidP="00205980">
      <w:pPr>
        <w:pStyle w:val="Prrafodelista"/>
        <w:pBdr>
          <w:top w:val="nil"/>
          <w:left w:val="nil"/>
          <w:bottom w:val="nil"/>
          <w:right w:val="nil"/>
          <w:between w:val="nil"/>
        </w:pBdr>
        <w:tabs>
          <w:tab w:val="left" w:pos="5775"/>
        </w:tabs>
        <w:spacing w:after="0"/>
        <w:ind w:left="0"/>
        <w:rPr>
          <w:rFonts w:cs="Arial"/>
          <w:szCs w:val="24"/>
        </w:rPr>
      </w:pPr>
      <w:r>
        <w:rPr>
          <w:rFonts w:cs="Arial"/>
          <w:szCs w:val="24"/>
        </w:rPr>
        <w:t>Donde,</w:t>
      </w:r>
    </w:p>
    <w:p w14:paraId="1C8D64D1" w14:textId="6769EB77" w:rsidR="00F16839" w:rsidRDefault="00000000" w:rsidP="00205980">
      <w:pPr>
        <w:pStyle w:val="Prrafodelista"/>
        <w:pBdr>
          <w:top w:val="nil"/>
          <w:left w:val="nil"/>
          <w:bottom w:val="nil"/>
          <w:right w:val="nil"/>
          <w:between w:val="nil"/>
        </w:pBdr>
        <w:tabs>
          <w:tab w:val="left" w:pos="5775"/>
        </w:tabs>
        <w:spacing w:after="0"/>
        <w:ind w:left="0"/>
        <w:rPr>
          <w:rFonts w:cs="Arial"/>
          <w:szCs w:val="24"/>
        </w:rPr>
      </w:pPr>
      <m:oMath>
        <m:sSub>
          <m:sSubPr>
            <m:ctrlPr>
              <w:rPr>
                <w:rFonts w:ascii="Cambria Math" w:hAnsi="Cambria Math" w:cs="Arial"/>
                <w:i/>
                <w:szCs w:val="24"/>
              </w:rPr>
            </m:ctrlPr>
          </m:sSubPr>
          <m:e>
            <m:r>
              <w:rPr>
                <w:rFonts w:ascii="Cambria Math" w:hAnsi="Cambria Math" w:cs="Arial"/>
                <w:szCs w:val="24"/>
              </w:rPr>
              <m:t>V</m:t>
            </m:r>
          </m:e>
          <m:sub>
            <m:r>
              <w:rPr>
                <w:rFonts w:ascii="Cambria Math" w:hAnsi="Cambria Math" w:cs="Arial"/>
                <w:szCs w:val="24"/>
              </w:rPr>
              <m:t>Max</m:t>
            </m:r>
          </m:sub>
        </m:sSub>
      </m:oMath>
      <w:r w:rsidR="00B03B30">
        <w:rPr>
          <w:rFonts w:cs="Arial"/>
          <w:szCs w:val="24"/>
        </w:rPr>
        <w:t xml:space="preserve">Valor </w:t>
      </w:r>
      <w:r w:rsidR="00F16839">
        <w:rPr>
          <w:rFonts w:cs="Arial"/>
          <w:szCs w:val="24"/>
        </w:rPr>
        <w:t xml:space="preserve">máximo del equipo  </w:t>
      </w:r>
    </w:p>
    <w:p w14:paraId="7D9FE4EB" w14:textId="39DDF23C" w:rsidR="00F16839" w:rsidRDefault="00000000" w:rsidP="00205980">
      <w:pPr>
        <w:pStyle w:val="Prrafodelista"/>
        <w:pBdr>
          <w:top w:val="nil"/>
          <w:left w:val="nil"/>
          <w:bottom w:val="nil"/>
          <w:right w:val="nil"/>
          <w:between w:val="nil"/>
        </w:pBdr>
        <w:tabs>
          <w:tab w:val="left" w:pos="5775"/>
        </w:tabs>
        <w:spacing w:after="0"/>
        <w:ind w:left="0"/>
        <w:rPr>
          <w:rFonts w:cs="Arial"/>
          <w:szCs w:val="24"/>
        </w:rPr>
      </w:pPr>
      <m:oMath>
        <m:sSub>
          <m:sSubPr>
            <m:ctrlPr>
              <w:rPr>
                <w:rFonts w:ascii="Cambria Math" w:hAnsi="Cambria Math" w:cs="Arial"/>
                <w:i/>
                <w:szCs w:val="24"/>
              </w:rPr>
            </m:ctrlPr>
          </m:sSubPr>
          <m:e>
            <m:r>
              <w:rPr>
                <w:rFonts w:ascii="Cambria Math" w:hAnsi="Cambria Math" w:cs="Arial"/>
                <w:szCs w:val="24"/>
              </w:rPr>
              <m:t>P</m:t>
            </m:r>
          </m:e>
          <m:sub>
            <m:r>
              <w:rPr>
                <w:rFonts w:ascii="Cambria Math" w:hAnsi="Cambria Math" w:cs="Arial"/>
                <w:szCs w:val="24"/>
              </w:rPr>
              <m:t>Min</m:t>
            </m:r>
          </m:sub>
        </m:sSub>
      </m:oMath>
      <w:r w:rsidR="00F16839">
        <w:rPr>
          <w:rFonts w:cs="Arial"/>
          <w:szCs w:val="24"/>
        </w:rPr>
        <w:t xml:space="preserve"> </w:t>
      </w:r>
      <w:r w:rsidR="00B03B30">
        <w:rPr>
          <w:rFonts w:cs="Arial"/>
          <w:szCs w:val="24"/>
        </w:rPr>
        <w:t xml:space="preserve">Valor mínimo </w:t>
      </w:r>
      <w:r w:rsidR="00F16839">
        <w:rPr>
          <w:rFonts w:cs="Arial"/>
          <w:szCs w:val="24"/>
        </w:rPr>
        <w:t>del equipo</w:t>
      </w:r>
    </w:p>
    <w:p w14:paraId="10A716FE" w14:textId="2BA9D50D" w:rsidR="00D41D6A" w:rsidRPr="0065294E" w:rsidRDefault="004776FC" w:rsidP="00205980">
      <w:pPr>
        <w:pStyle w:val="Prrafodelista"/>
        <w:pBdr>
          <w:top w:val="nil"/>
          <w:left w:val="nil"/>
          <w:bottom w:val="nil"/>
          <w:right w:val="nil"/>
          <w:between w:val="nil"/>
        </w:pBdr>
        <w:tabs>
          <w:tab w:val="left" w:pos="5775"/>
        </w:tabs>
        <w:spacing w:after="0"/>
        <w:ind w:left="0"/>
        <w:rPr>
          <w:rFonts w:cs="Arial"/>
          <w:szCs w:val="24"/>
        </w:rPr>
      </w:pPr>
      <w:r>
        <w:rPr>
          <w:rFonts w:cs="Arial"/>
          <w:szCs w:val="24"/>
        </w:rPr>
        <w:t xml:space="preserve">Cuando el objetivo es el valor mínimo en la selección, el valor que este por encima de </w:t>
      </w:r>
      <m:oMath>
        <m:sSub>
          <m:sSubPr>
            <m:ctrlPr>
              <w:rPr>
                <w:rFonts w:ascii="Cambria Math" w:hAnsi="Cambria Math" w:cs="Arial"/>
                <w:i/>
                <w:szCs w:val="24"/>
              </w:rPr>
            </m:ctrlPr>
          </m:sSubPr>
          <m:e>
            <m:r>
              <w:rPr>
                <w:rFonts w:ascii="Cambria Math" w:hAnsi="Cambria Math" w:cs="Arial"/>
                <w:szCs w:val="24"/>
              </w:rPr>
              <m:t>L</m:t>
            </m:r>
          </m:e>
          <m:sub>
            <m:r>
              <w:rPr>
                <w:rFonts w:ascii="Cambria Math" w:hAnsi="Cambria Math" w:cs="Arial"/>
                <w:szCs w:val="24"/>
              </w:rPr>
              <m:t xml:space="preserve"> Sup</m:t>
            </m:r>
          </m:sub>
        </m:sSub>
      </m:oMath>
      <w:r>
        <w:rPr>
          <w:rFonts w:cs="Arial"/>
          <w:szCs w:val="24"/>
        </w:rPr>
        <w:t xml:space="preserve"> se califica con -1, si está por debajo de </w:t>
      </w:r>
      <m:oMath>
        <m:sSub>
          <m:sSubPr>
            <m:ctrlPr>
              <w:rPr>
                <w:rFonts w:ascii="Cambria Math" w:hAnsi="Cambria Math" w:cs="Arial"/>
                <w:i/>
                <w:szCs w:val="24"/>
              </w:rPr>
            </m:ctrlPr>
          </m:sSubPr>
          <m:e>
            <m:r>
              <w:rPr>
                <w:rFonts w:ascii="Cambria Math" w:hAnsi="Cambria Math" w:cs="Arial"/>
                <w:szCs w:val="24"/>
              </w:rPr>
              <m:t xml:space="preserve">L </m:t>
            </m:r>
          </m:e>
          <m:sub>
            <m:r>
              <w:rPr>
                <w:rFonts w:ascii="Cambria Math" w:hAnsi="Cambria Math" w:cs="Arial"/>
                <w:szCs w:val="24"/>
              </w:rPr>
              <m:t>Inf</m:t>
            </m:r>
          </m:sub>
        </m:sSub>
      </m:oMath>
      <w:r>
        <w:rPr>
          <w:rFonts w:cs="Arial"/>
          <w:szCs w:val="24"/>
        </w:rPr>
        <w:t xml:space="preserve"> se califica con 1 y si se encuentra entre </w:t>
      </w:r>
      <m:oMath>
        <m:sSub>
          <m:sSubPr>
            <m:ctrlPr>
              <w:rPr>
                <w:rFonts w:ascii="Cambria Math" w:hAnsi="Cambria Math" w:cs="Arial"/>
                <w:i/>
                <w:szCs w:val="24"/>
              </w:rPr>
            </m:ctrlPr>
          </m:sSubPr>
          <m:e>
            <m:r>
              <w:rPr>
                <w:rFonts w:ascii="Cambria Math" w:hAnsi="Cambria Math" w:cs="Arial"/>
                <w:szCs w:val="24"/>
              </w:rPr>
              <m:t>L</m:t>
            </m:r>
          </m:e>
          <m:sub>
            <m:r>
              <w:rPr>
                <w:rFonts w:ascii="Cambria Math" w:hAnsi="Cambria Math" w:cs="Arial"/>
                <w:szCs w:val="24"/>
              </w:rPr>
              <m:t xml:space="preserve"> Sup</m:t>
            </m:r>
          </m:sub>
        </m:sSub>
        <m:r>
          <w:rPr>
            <w:rFonts w:ascii="Cambria Math" w:hAnsi="Cambria Math" w:cs="Arial"/>
            <w:szCs w:val="24"/>
          </w:rPr>
          <m:t xml:space="preserve"> </m:t>
        </m:r>
      </m:oMath>
      <w:r>
        <w:rPr>
          <w:rFonts w:cs="Arial"/>
          <w:szCs w:val="24"/>
        </w:rPr>
        <w:t xml:space="preserve">&amp; </w:t>
      </w:r>
      <m:oMath>
        <m:sSub>
          <m:sSubPr>
            <m:ctrlPr>
              <w:rPr>
                <w:rFonts w:ascii="Cambria Math" w:hAnsi="Cambria Math" w:cs="Arial"/>
                <w:i/>
                <w:szCs w:val="24"/>
              </w:rPr>
            </m:ctrlPr>
          </m:sSubPr>
          <m:e>
            <m:r>
              <w:rPr>
                <w:rFonts w:ascii="Cambria Math" w:hAnsi="Cambria Math" w:cs="Arial"/>
                <w:szCs w:val="24"/>
              </w:rPr>
              <m:t xml:space="preserve">L </m:t>
            </m:r>
          </m:e>
          <m:sub>
            <m:r>
              <w:rPr>
                <w:rFonts w:ascii="Cambria Math" w:hAnsi="Cambria Math" w:cs="Arial"/>
                <w:szCs w:val="24"/>
              </w:rPr>
              <m:t>Inf</m:t>
            </m:r>
          </m:sub>
        </m:sSub>
      </m:oMath>
      <w:r>
        <w:rPr>
          <w:rFonts w:cs="Arial"/>
          <w:szCs w:val="24"/>
        </w:rPr>
        <w:t xml:space="preserve"> su valor será 0. Por otra parte, si el objetivo es el valor máximo, el valor que este por encima de </w:t>
      </w:r>
      <m:oMath>
        <m:sSub>
          <m:sSubPr>
            <m:ctrlPr>
              <w:rPr>
                <w:rFonts w:ascii="Cambria Math" w:hAnsi="Cambria Math" w:cs="Arial"/>
                <w:i/>
                <w:szCs w:val="24"/>
              </w:rPr>
            </m:ctrlPr>
          </m:sSubPr>
          <m:e>
            <m:r>
              <w:rPr>
                <w:rFonts w:ascii="Cambria Math" w:hAnsi="Cambria Math" w:cs="Arial"/>
                <w:szCs w:val="24"/>
              </w:rPr>
              <m:t>L</m:t>
            </m:r>
          </m:e>
          <m:sub>
            <m:r>
              <w:rPr>
                <w:rFonts w:ascii="Cambria Math" w:hAnsi="Cambria Math" w:cs="Arial"/>
                <w:szCs w:val="24"/>
              </w:rPr>
              <m:t xml:space="preserve"> Sup</m:t>
            </m:r>
          </m:sub>
        </m:sSub>
      </m:oMath>
      <w:r>
        <w:rPr>
          <w:rFonts w:cs="Arial"/>
          <w:szCs w:val="24"/>
        </w:rPr>
        <w:t xml:space="preserve"> se califica con 1, si está por debajo de </w:t>
      </w:r>
      <m:oMath>
        <m:sSub>
          <m:sSubPr>
            <m:ctrlPr>
              <w:rPr>
                <w:rFonts w:ascii="Cambria Math" w:hAnsi="Cambria Math" w:cs="Arial"/>
                <w:i/>
                <w:szCs w:val="24"/>
              </w:rPr>
            </m:ctrlPr>
          </m:sSubPr>
          <m:e>
            <m:r>
              <w:rPr>
                <w:rFonts w:ascii="Cambria Math" w:hAnsi="Cambria Math" w:cs="Arial"/>
                <w:szCs w:val="24"/>
              </w:rPr>
              <m:t xml:space="preserve">L </m:t>
            </m:r>
          </m:e>
          <m:sub>
            <m:r>
              <w:rPr>
                <w:rFonts w:ascii="Cambria Math" w:hAnsi="Cambria Math" w:cs="Arial"/>
                <w:szCs w:val="24"/>
              </w:rPr>
              <m:t>Inf</m:t>
            </m:r>
          </m:sub>
        </m:sSub>
      </m:oMath>
      <w:r>
        <w:rPr>
          <w:rFonts w:cs="Arial"/>
          <w:szCs w:val="24"/>
        </w:rPr>
        <w:t xml:space="preserve">se califica con -1 y si se encuentra entre </w:t>
      </w:r>
      <m:oMath>
        <m:sSub>
          <m:sSubPr>
            <m:ctrlPr>
              <w:rPr>
                <w:rFonts w:ascii="Cambria Math" w:hAnsi="Cambria Math" w:cs="Arial"/>
                <w:i/>
                <w:szCs w:val="24"/>
              </w:rPr>
            </m:ctrlPr>
          </m:sSubPr>
          <m:e>
            <m:r>
              <w:rPr>
                <w:rFonts w:ascii="Cambria Math" w:hAnsi="Cambria Math" w:cs="Arial"/>
                <w:szCs w:val="24"/>
              </w:rPr>
              <m:t>L</m:t>
            </m:r>
          </m:e>
          <m:sub>
            <m:r>
              <w:rPr>
                <w:rFonts w:ascii="Cambria Math" w:hAnsi="Cambria Math" w:cs="Arial"/>
                <w:szCs w:val="24"/>
              </w:rPr>
              <m:t xml:space="preserve"> Sup</m:t>
            </m:r>
          </m:sub>
        </m:sSub>
        <m:r>
          <w:rPr>
            <w:rFonts w:ascii="Cambria Math" w:hAnsi="Cambria Math" w:cs="Arial"/>
            <w:szCs w:val="24"/>
          </w:rPr>
          <m:t xml:space="preserve"> </m:t>
        </m:r>
      </m:oMath>
      <w:r>
        <w:rPr>
          <w:rFonts w:cs="Arial"/>
          <w:szCs w:val="24"/>
        </w:rPr>
        <w:t xml:space="preserve">&amp; </w:t>
      </w:r>
      <m:oMath>
        <m:sSub>
          <m:sSubPr>
            <m:ctrlPr>
              <w:rPr>
                <w:rFonts w:ascii="Cambria Math" w:hAnsi="Cambria Math" w:cs="Arial"/>
                <w:i/>
                <w:szCs w:val="24"/>
              </w:rPr>
            </m:ctrlPr>
          </m:sSubPr>
          <m:e>
            <m:r>
              <w:rPr>
                <w:rFonts w:ascii="Cambria Math" w:hAnsi="Cambria Math" w:cs="Arial"/>
                <w:szCs w:val="24"/>
              </w:rPr>
              <m:t xml:space="preserve">L </m:t>
            </m:r>
          </m:e>
          <m:sub>
            <m:r>
              <w:rPr>
                <w:rFonts w:ascii="Cambria Math" w:hAnsi="Cambria Math" w:cs="Arial"/>
                <w:szCs w:val="24"/>
              </w:rPr>
              <m:t>Inf</m:t>
            </m:r>
          </m:sub>
        </m:sSub>
      </m:oMath>
      <w:r>
        <w:rPr>
          <w:rFonts w:cs="Arial"/>
          <w:szCs w:val="24"/>
        </w:rPr>
        <w:t xml:space="preserve"> su valor será 0</w:t>
      </w:r>
    </w:p>
    <w:p w14:paraId="120DD91E" w14:textId="3FE1B5E0" w:rsidR="00FA7610" w:rsidRPr="00FA7610" w:rsidRDefault="00CC07AC">
      <w:pPr>
        <w:pStyle w:val="Ttulo3"/>
        <w:numPr>
          <w:ilvl w:val="2"/>
          <w:numId w:val="11"/>
        </w:numPr>
      </w:pPr>
      <w:bookmarkStart w:id="72" w:name="_Toc127466225"/>
      <w:bookmarkStart w:id="73" w:name="_Toc134790076"/>
      <w:r w:rsidRPr="00A4087C">
        <w:t>Método analítico jerárquico</w:t>
      </w:r>
      <w:bookmarkEnd w:id="72"/>
      <w:bookmarkEnd w:id="73"/>
    </w:p>
    <w:p w14:paraId="0CF9E318" w14:textId="77777777" w:rsidR="00A65FFE" w:rsidRPr="009D0DDB" w:rsidRDefault="00A65FFE" w:rsidP="00A65FFE">
      <w:pPr>
        <w:pStyle w:val="Prrafodelista"/>
        <w:pBdr>
          <w:top w:val="nil"/>
          <w:left w:val="nil"/>
          <w:bottom w:val="nil"/>
          <w:right w:val="nil"/>
          <w:between w:val="nil"/>
        </w:pBdr>
        <w:tabs>
          <w:tab w:val="left" w:pos="5775"/>
        </w:tabs>
        <w:spacing w:after="0"/>
        <w:ind w:left="0"/>
        <w:rPr>
          <w:rFonts w:cs="Arial"/>
          <w:b/>
          <w:bCs/>
          <w:szCs w:val="24"/>
        </w:rPr>
      </w:pPr>
    </w:p>
    <w:p w14:paraId="3BAEAC54" w14:textId="5421A40A" w:rsidR="009549FE" w:rsidRPr="00DE611E" w:rsidRDefault="00B525D7" w:rsidP="00B525D7">
      <w:pPr>
        <w:tabs>
          <w:tab w:val="left" w:pos="5775"/>
        </w:tabs>
        <w:rPr>
          <w:rFonts w:eastAsia="Arial" w:cs="Arial"/>
          <w:szCs w:val="24"/>
        </w:rPr>
      </w:pPr>
      <w:r w:rsidRPr="00B525D7">
        <w:rPr>
          <w:rFonts w:eastAsia="Arial" w:cs="Arial"/>
          <w:szCs w:val="24"/>
        </w:rPr>
        <w:t>El método analítico jerárquico es un método para jerarquizar con prioridades</w:t>
      </w:r>
      <w:r w:rsidR="0025721B">
        <w:rPr>
          <w:rFonts w:eastAsia="Arial" w:cs="Arial"/>
          <w:szCs w:val="24"/>
        </w:rPr>
        <w:t xml:space="preserve"> </w:t>
      </w:r>
      <w:r w:rsidRPr="00B525D7">
        <w:rPr>
          <w:rFonts w:eastAsia="Arial" w:cs="Arial"/>
          <w:szCs w:val="24"/>
        </w:rPr>
        <w:t xml:space="preserve">cada </w:t>
      </w:r>
      <w:r w:rsidR="0025721B">
        <w:rPr>
          <w:rFonts w:eastAsia="Arial" w:cs="Arial"/>
          <w:szCs w:val="24"/>
        </w:rPr>
        <w:t xml:space="preserve">uno </w:t>
      </w:r>
      <w:r w:rsidRPr="00B525D7">
        <w:rPr>
          <w:rFonts w:eastAsia="Arial" w:cs="Arial"/>
          <w:szCs w:val="24"/>
        </w:rPr>
        <w:t>de los criterios seleccionados</w:t>
      </w:r>
      <w:r w:rsidR="000735D6">
        <w:rPr>
          <w:rFonts w:eastAsia="Arial" w:cs="Arial"/>
          <w:szCs w:val="24"/>
        </w:rPr>
        <w:t>. D</w:t>
      </w:r>
      <w:r w:rsidRPr="00B525D7">
        <w:rPr>
          <w:rFonts w:eastAsia="Arial" w:cs="Arial"/>
          <w:szCs w:val="24"/>
        </w:rPr>
        <w:t xml:space="preserve">entro del análisis se permite realizar comparaciones </w:t>
      </w:r>
      <w:r w:rsidRPr="00B525D7">
        <w:rPr>
          <w:rFonts w:eastAsia="Arial" w:cs="Arial"/>
          <w:szCs w:val="24"/>
        </w:rPr>
        <w:lastRenderedPageBreak/>
        <w:t>pareadas teniendo en cuenta aspectos c</w:t>
      </w:r>
      <w:r w:rsidR="000735D6">
        <w:rPr>
          <w:rFonts w:eastAsia="Arial" w:cs="Arial"/>
          <w:szCs w:val="24"/>
        </w:rPr>
        <w:t>ualitativo</w:t>
      </w:r>
      <w:r w:rsidR="00DE611E">
        <w:rPr>
          <w:rFonts w:eastAsia="Arial" w:cs="Arial"/>
          <w:szCs w:val="24"/>
        </w:rPr>
        <w:t xml:space="preserve">s, que </w:t>
      </w:r>
      <w:r w:rsidR="00DE611E" w:rsidRPr="00DE611E">
        <w:rPr>
          <w:rFonts w:eastAsia="Arial" w:cs="Arial"/>
          <w:szCs w:val="24"/>
        </w:rPr>
        <w:t xml:space="preserve">finalmente </w:t>
      </w:r>
      <w:r w:rsidR="00DE611E">
        <w:rPr>
          <w:rFonts w:eastAsia="Arial" w:cs="Arial"/>
          <w:szCs w:val="24"/>
        </w:rPr>
        <w:t xml:space="preserve">con un resultado cuantitativo se expresa </w:t>
      </w:r>
      <w:r w:rsidRPr="00DE611E">
        <w:rPr>
          <w:rFonts w:eastAsia="Arial" w:cs="Arial"/>
          <w:szCs w:val="24"/>
        </w:rPr>
        <w:t xml:space="preserve">una preferencia </w:t>
      </w:r>
      <w:r w:rsidR="00DE611E">
        <w:rPr>
          <w:rFonts w:eastAsia="Arial" w:cs="Arial"/>
          <w:szCs w:val="24"/>
        </w:rPr>
        <w:t xml:space="preserve">de </w:t>
      </w:r>
      <w:r w:rsidRPr="00DE611E">
        <w:rPr>
          <w:rFonts w:eastAsia="Arial" w:cs="Arial"/>
          <w:szCs w:val="24"/>
        </w:rPr>
        <w:t>dos elementos, en la tabla 3 se puede observar la escala de valores del método analítico jerárquico</w:t>
      </w:r>
      <w:sdt>
        <w:sdtPr>
          <w:rPr>
            <w:rFonts w:eastAsia="Arial" w:cs="Arial"/>
            <w:szCs w:val="24"/>
          </w:rPr>
          <w:id w:val="-1825198656"/>
          <w:citation/>
        </w:sdtPr>
        <w:sdtContent>
          <w:r w:rsidRPr="00DE611E">
            <w:rPr>
              <w:rFonts w:eastAsia="Arial" w:cs="Arial"/>
              <w:szCs w:val="24"/>
            </w:rPr>
            <w:fldChar w:fldCharType="begin"/>
          </w:r>
          <w:r w:rsidR="007A5BE5">
            <w:rPr>
              <w:rFonts w:eastAsia="Arial" w:cs="Arial"/>
              <w:szCs w:val="24"/>
            </w:rPr>
            <w:instrText xml:space="preserve">CITATION Uni12 \l 3082 </w:instrText>
          </w:r>
          <w:r w:rsidRPr="00DE611E">
            <w:rPr>
              <w:rFonts w:eastAsia="Arial" w:cs="Arial"/>
              <w:szCs w:val="24"/>
            </w:rPr>
            <w:fldChar w:fldCharType="separate"/>
          </w:r>
          <w:r w:rsidR="00593FF6">
            <w:rPr>
              <w:rFonts w:eastAsia="Arial" w:cs="Arial"/>
              <w:noProof/>
              <w:szCs w:val="24"/>
            </w:rPr>
            <w:t xml:space="preserve"> </w:t>
          </w:r>
          <w:r w:rsidR="00593FF6" w:rsidRPr="00593FF6">
            <w:rPr>
              <w:rFonts w:eastAsia="Arial" w:cs="Arial"/>
              <w:noProof/>
              <w:szCs w:val="24"/>
            </w:rPr>
            <w:t>[37]</w:t>
          </w:r>
          <w:r w:rsidRPr="00DE611E">
            <w:rPr>
              <w:rFonts w:eastAsia="Arial" w:cs="Arial"/>
              <w:szCs w:val="24"/>
            </w:rPr>
            <w:fldChar w:fldCharType="end"/>
          </w:r>
        </w:sdtContent>
      </w:sdt>
      <w:r w:rsidR="000735D6" w:rsidRPr="00DE611E">
        <w:rPr>
          <w:rFonts w:eastAsia="Arial" w:cs="Arial"/>
          <w:szCs w:val="24"/>
        </w:rPr>
        <w:t xml:space="preserve"> </w:t>
      </w:r>
    </w:p>
    <w:p w14:paraId="0FA4210E" w14:textId="557596AB" w:rsidR="00B525D7" w:rsidRPr="00417467" w:rsidRDefault="00B525D7" w:rsidP="00A01A49">
      <w:pPr>
        <w:pStyle w:val="Tabla"/>
        <w:rPr>
          <w:iCs/>
        </w:rPr>
      </w:pPr>
      <w:bookmarkStart w:id="74" w:name="_Toc131169883"/>
      <w:bookmarkStart w:id="75" w:name="_Toc134779849"/>
      <w:bookmarkStart w:id="76" w:name="_Toc134780040"/>
      <w:bookmarkStart w:id="77" w:name="_Toc134784914"/>
      <w:bookmarkStart w:id="78" w:name="_Toc136788235"/>
      <w:bookmarkStart w:id="79" w:name="_Toc127468444"/>
      <w:bookmarkStart w:id="80" w:name="_Toc127778350"/>
      <w:bookmarkStart w:id="81" w:name="_Toc127778831"/>
      <w:bookmarkStart w:id="82" w:name="_Toc127779822"/>
      <w:bookmarkStart w:id="83" w:name="_Toc127782139"/>
      <w:r>
        <w:t xml:space="preserve">Escala de valores del método analítico jerárquico según Thomas L. </w:t>
      </w:r>
      <w:proofErr w:type="spellStart"/>
      <w:r>
        <w:t>Saaty</w:t>
      </w:r>
      <w:bookmarkEnd w:id="74"/>
      <w:bookmarkEnd w:id="75"/>
      <w:bookmarkEnd w:id="76"/>
      <w:bookmarkEnd w:id="77"/>
      <w:bookmarkEnd w:id="78"/>
      <w:proofErr w:type="spellEnd"/>
      <w:r>
        <w:t xml:space="preserve"> </w:t>
      </w:r>
      <w:bookmarkEnd w:id="79"/>
      <w:bookmarkEnd w:id="80"/>
      <w:bookmarkEnd w:id="81"/>
      <w:bookmarkEnd w:id="82"/>
      <w:bookmarkEnd w:id="83"/>
    </w:p>
    <w:tbl>
      <w:tblPr>
        <w:tblW w:w="9099" w:type="dxa"/>
        <w:tblLayout w:type="fixed"/>
        <w:tblLook w:val="0400" w:firstRow="0" w:lastRow="0" w:firstColumn="0" w:lastColumn="0" w:noHBand="0" w:noVBand="1"/>
      </w:tblPr>
      <w:tblGrid>
        <w:gridCol w:w="1639"/>
        <w:gridCol w:w="7460"/>
      </w:tblGrid>
      <w:tr w:rsidR="00B525D7" w:rsidRPr="0065294E" w14:paraId="0FEF65DF" w14:textId="77777777" w:rsidTr="0065294E">
        <w:trPr>
          <w:trHeight w:val="495"/>
        </w:trPr>
        <w:tc>
          <w:tcPr>
            <w:tcW w:w="1639" w:type="dxa"/>
            <w:tcBorders>
              <w:top w:val="single" w:sz="8" w:space="0" w:color="000000"/>
              <w:left w:val="single" w:sz="8" w:space="0" w:color="000000"/>
              <w:bottom w:val="single" w:sz="8" w:space="0" w:color="000000"/>
              <w:right w:val="single" w:sz="8" w:space="0" w:color="000000"/>
            </w:tcBorders>
            <w:shd w:val="clear" w:color="auto" w:fill="C6E0B4"/>
            <w:vAlign w:val="center"/>
          </w:tcPr>
          <w:p w14:paraId="2694D960" w14:textId="77777777" w:rsidR="00B525D7" w:rsidRPr="0065294E" w:rsidRDefault="00B525D7" w:rsidP="003C6DE3">
            <w:pPr>
              <w:rPr>
                <w:b/>
                <w:color w:val="000000"/>
              </w:rPr>
            </w:pPr>
            <w:r w:rsidRPr="0065294E">
              <w:rPr>
                <w:b/>
                <w:color w:val="000000"/>
              </w:rPr>
              <w:t xml:space="preserve">Escala numérica </w:t>
            </w:r>
          </w:p>
        </w:tc>
        <w:tc>
          <w:tcPr>
            <w:tcW w:w="7460" w:type="dxa"/>
            <w:tcBorders>
              <w:top w:val="single" w:sz="8" w:space="0" w:color="000000"/>
              <w:left w:val="nil"/>
              <w:bottom w:val="single" w:sz="8" w:space="0" w:color="000000"/>
              <w:right w:val="single" w:sz="8" w:space="0" w:color="000000"/>
            </w:tcBorders>
            <w:shd w:val="clear" w:color="auto" w:fill="C6E0B4"/>
            <w:vAlign w:val="center"/>
          </w:tcPr>
          <w:p w14:paraId="3763EFB3" w14:textId="77777777" w:rsidR="00B525D7" w:rsidRPr="0065294E" w:rsidRDefault="00B525D7" w:rsidP="0065294E">
            <w:pPr>
              <w:spacing w:line="240" w:lineRule="auto"/>
              <w:jc w:val="center"/>
              <w:rPr>
                <w:b/>
                <w:color w:val="000000"/>
              </w:rPr>
            </w:pPr>
            <w:r w:rsidRPr="0065294E">
              <w:rPr>
                <w:b/>
                <w:color w:val="000000"/>
              </w:rPr>
              <w:t>Escala verbal</w:t>
            </w:r>
          </w:p>
        </w:tc>
      </w:tr>
      <w:tr w:rsidR="00B525D7" w:rsidRPr="0065294E" w14:paraId="154974BB" w14:textId="77777777" w:rsidTr="003C6DE3">
        <w:trPr>
          <w:trHeight w:val="101"/>
        </w:trPr>
        <w:tc>
          <w:tcPr>
            <w:tcW w:w="1639" w:type="dxa"/>
            <w:tcBorders>
              <w:top w:val="nil"/>
              <w:left w:val="single" w:sz="8" w:space="0" w:color="000000"/>
              <w:bottom w:val="single" w:sz="4" w:space="0" w:color="000000"/>
              <w:right w:val="single" w:sz="8" w:space="0" w:color="000000"/>
            </w:tcBorders>
            <w:shd w:val="clear" w:color="auto" w:fill="auto"/>
            <w:vAlign w:val="center"/>
          </w:tcPr>
          <w:p w14:paraId="6E23C632" w14:textId="77777777" w:rsidR="00B525D7" w:rsidRPr="0065294E" w:rsidRDefault="00B525D7" w:rsidP="003C6DE3">
            <w:pPr>
              <w:jc w:val="center"/>
              <w:rPr>
                <w:color w:val="000000"/>
              </w:rPr>
            </w:pPr>
            <w:r w:rsidRPr="0065294E">
              <w:rPr>
                <w:color w:val="000000"/>
              </w:rPr>
              <w:t>1</w:t>
            </w:r>
          </w:p>
        </w:tc>
        <w:tc>
          <w:tcPr>
            <w:tcW w:w="7460" w:type="dxa"/>
            <w:tcBorders>
              <w:top w:val="nil"/>
              <w:left w:val="nil"/>
              <w:bottom w:val="single" w:sz="4" w:space="0" w:color="000000"/>
              <w:right w:val="single" w:sz="8" w:space="0" w:color="000000"/>
            </w:tcBorders>
            <w:shd w:val="clear" w:color="auto" w:fill="auto"/>
            <w:vAlign w:val="bottom"/>
          </w:tcPr>
          <w:p w14:paraId="6D77501E" w14:textId="77777777" w:rsidR="00B525D7" w:rsidRPr="0065294E" w:rsidRDefault="00B525D7" w:rsidP="0065294E">
            <w:pPr>
              <w:spacing w:line="240" w:lineRule="auto"/>
              <w:jc w:val="center"/>
              <w:rPr>
                <w:color w:val="000000"/>
              </w:rPr>
            </w:pPr>
            <w:r w:rsidRPr="0065294E">
              <w:rPr>
                <w:color w:val="000000"/>
              </w:rPr>
              <w:t>Ambos criterios o elementos son de igual importancia</w:t>
            </w:r>
          </w:p>
        </w:tc>
      </w:tr>
      <w:tr w:rsidR="00B525D7" w:rsidRPr="0065294E" w14:paraId="482F79A0" w14:textId="77777777" w:rsidTr="003C6DE3">
        <w:trPr>
          <w:trHeight w:val="112"/>
        </w:trPr>
        <w:tc>
          <w:tcPr>
            <w:tcW w:w="1639" w:type="dxa"/>
            <w:tcBorders>
              <w:top w:val="nil"/>
              <w:left w:val="single" w:sz="8" w:space="0" w:color="000000"/>
              <w:bottom w:val="single" w:sz="4" w:space="0" w:color="auto"/>
              <w:right w:val="single" w:sz="8" w:space="0" w:color="000000"/>
            </w:tcBorders>
            <w:shd w:val="clear" w:color="auto" w:fill="auto"/>
            <w:vAlign w:val="center"/>
          </w:tcPr>
          <w:p w14:paraId="3E0FD7B7" w14:textId="77777777" w:rsidR="00B525D7" w:rsidRPr="0065294E" w:rsidRDefault="00B525D7" w:rsidP="003C6DE3">
            <w:pPr>
              <w:jc w:val="center"/>
              <w:rPr>
                <w:color w:val="000000"/>
              </w:rPr>
            </w:pPr>
            <w:r w:rsidRPr="0065294E">
              <w:rPr>
                <w:color w:val="000000"/>
              </w:rPr>
              <w:t>3</w:t>
            </w:r>
          </w:p>
        </w:tc>
        <w:tc>
          <w:tcPr>
            <w:tcW w:w="7460" w:type="dxa"/>
            <w:tcBorders>
              <w:top w:val="single" w:sz="4" w:space="0" w:color="000000"/>
              <w:left w:val="nil"/>
              <w:bottom w:val="single" w:sz="4" w:space="0" w:color="000000"/>
              <w:right w:val="single" w:sz="8" w:space="0" w:color="000000"/>
            </w:tcBorders>
            <w:shd w:val="clear" w:color="auto" w:fill="auto"/>
            <w:vAlign w:val="bottom"/>
          </w:tcPr>
          <w:p w14:paraId="00D360A6" w14:textId="77777777" w:rsidR="00B525D7" w:rsidRPr="0065294E" w:rsidRDefault="00B525D7" w:rsidP="003C6DE3">
            <w:pPr>
              <w:jc w:val="center"/>
              <w:rPr>
                <w:color w:val="000000"/>
              </w:rPr>
            </w:pPr>
            <w:r w:rsidRPr="0065294E">
              <w:rPr>
                <w:color w:val="000000"/>
              </w:rPr>
              <w:t xml:space="preserve">Débil importancia uno sobre otro </w:t>
            </w:r>
          </w:p>
        </w:tc>
      </w:tr>
      <w:tr w:rsidR="00B525D7" w:rsidRPr="0065294E" w14:paraId="225EFA8A" w14:textId="77777777" w:rsidTr="003C6DE3">
        <w:trPr>
          <w:trHeight w:val="72"/>
        </w:trPr>
        <w:tc>
          <w:tcPr>
            <w:tcW w:w="1639" w:type="dxa"/>
            <w:tcBorders>
              <w:top w:val="single" w:sz="4" w:space="0" w:color="auto"/>
              <w:left w:val="single" w:sz="4" w:space="0" w:color="auto"/>
              <w:bottom w:val="single" w:sz="4" w:space="0" w:color="auto"/>
              <w:right w:val="single" w:sz="4" w:space="0" w:color="auto"/>
            </w:tcBorders>
            <w:shd w:val="clear" w:color="auto" w:fill="auto"/>
            <w:vAlign w:val="center"/>
          </w:tcPr>
          <w:p w14:paraId="6059C73D" w14:textId="77777777" w:rsidR="00B525D7" w:rsidRPr="0065294E" w:rsidRDefault="00B525D7" w:rsidP="003C6DE3">
            <w:pPr>
              <w:jc w:val="center"/>
              <w:rPr>
                <w:color w:val="000000"/>
              </w:rPr>
            </w:pPr>
            <w:r w:rsidRPr="0065294E">
              <w:rPr>
                <w:color w:val="000000"/>
              </w:rPr>
              <w:t>5</w:t>
            </w:r>
          </w:p>
        </w:tc>
        <w:tc>
          <w:tcPr>
            <w:tcW w:w="7460" w:type="dxa"/>
            <w:tcBorders>
              <w:top w:val="single" w:sz="4" w:space="0" w:color="000000"/>
              <w:left w:val="single" w:sz="4" w:space="0" w:color="auto"/>
              <w:bottom w:val="single" w:sz="4" w:space="0" w:color="000000"/>
              <w:right w:val="single" w:sz="8" w:space="0" w:color="000000"/>
            </w:tcBorders>
            <w:shd w:val="clear" w:color="auto" w:fill="auto"/>
            <w:vAlign w:val="bottom"/>
          </w:tcPr>
          <w:p w14:paraId="6F3D6BD7" w14:textId="77777777" w:rsidR="00B525D7" w:rsidRPr="0065294E" w:rsidRDefault="00B525D7" w:rsidP="003C6DE3">
            <w:pPr>
              <w:jc w:val="center"/>
              <w:rPr>
                <w:color w:val="000000"/>
              </w:rPr>
            </w:pPr>
            <w:r w:rsidRPr="0065294E">
              <w:rPr>
                <w:color w:val="000000"/>
              </w:rPr>
              <w:t>Importancia esencial sobre otro con justificación teórica y científica</w:t>
            </w:r>
          </w:p>
        </w:tc>
      </w:tr>
      <w:tr w:rsidR="00B525D7" w:rsidRPr="0065294E" w14:paraId="3229842C" w14:textId="77777777" w:rsidTr="003C6DE3">
        <w:trPr>
          <w:trHeight w:val="90"/>
        </w:trPr>
        <w:tc>
          <w:tcPr>
            <w:tcW w:w="1639" w:type="dxa"/>
            <w:tcBorders>
              <w:top w:val="single" w:sz="4" w:space="0" w:color="auto"/>
              <w:left w:val="single" w:sz="8" w:space="0" w:color="000000"/>
              <w:bottom w:val="single" w:sz="4" w:space="0" w:color="000000"/>
              <w:right w:val="single" w:sz="8" w:space="0" w:color="000000"/>
            </w:tcBorders>
            <w:shd w:val="clear" w:color="auto" w:fill="auto"/>
            <w:vAlign w:val="center"/>
          </w:tcPr>
          <w:p w14:paraId="30BE351C" w14:textId="77777777" w:rsidR="00B525D7" w:rsidRPr="0065294E" w:rsidRDefault="00B525D7" w:rsidP="003C6DE3">
            <w:pPr>
              <w:jc w:val="center"/>
              <w:rPr>
                <w:color w:val="000000"/>
              </w:rPr>
            </w:pPr>
            <w:r w:rsidRPr="0065294E">
              <w:rPr>
                <w:color w:val="000000"/>
              </w:rPr>
              <w:t>7</w:t>
            </w:r>
          </w:p>
        </w:tc>
        <w:tc>
          <w:tcPr>
            <w:tcW w:w="7460" w:type="dxa"/>
            <w:tcBorders>
              <w:top w:val="single" w:sz="4" w:space="0" w:color="000000"/>
              <w:left w:val="nil"/>
              <w:bottom w:val="single" w:sz="4" w:space="0" w:color="000000"/>
              <w:right w:val="single" w:sz="8" w:space="0" w:color="000000"/>
            </w:tcBorders>
            <w:shd w:val="clear" w:color="auto" w:fill="auto"/>
            <w:vAlign w:val="bottom"/>
          </w:tcPr>
          <w:p w14:paraId="0C0836C3" w14:textId="77777777" w:rsidR="00B525D7" w:rsidRPr="0065294E" w:rsidRDefault="00B525D7" w:rsidP="003C6DE3">
            <w:pPr>
              <w:jc w:val="center"/>
              <w:rPr>
                <w:color w:val="000000"/>
              </w:rPr>
            </w:pPr>
            <w:r w:rsidRPr="0065294E">
              <w:rPr>
                <w:color w:val="000000"/>
              </w:rPr>
              <w:t>Importancia demostrada de un criterio sobre otro</w:t>
            </w:r>
          </w:p>
        </w:tc>
      </w:tr>
      <w:tr w:rsidR="00B525D7" w:rsidRPr="0065294E" w14:paraId="035D86A2" w14:textId="77777777" w:rsidTr="003C6DE3">
        <w:trPr>
          <w:trHeight w:val="82"/>
        </w:trPr>
        <w:tc>
          <w:tcPr>
            <w:tcW w:w="1639" w:type="dxa"/>
            <w:tcBorders>
              <w:top w:val="nil"/>
              <w:left w:val="single" w:sz="8" w:space="0" w:color="000000"/>
              <w:bottom w:val="single" w:sz="4" w:space="0" w:color="000000"/>
              <w:right w:val="single" w:sz="8" w:space="0" w:color="000000"/>
            </w:tcBorders>
            <w:shd w:val="clear" w:color="auto" w:fill="auto"/>
            <w:vAlign w:val="center"/>
          </w:tcPr>
          <w:p w14:paraId="7DC061B3" w14:textId="77777777" w:rsidR="00B525D7" w:rsidRPr="0065294E" w:rsidRDefault="00B525D7" w:rsidP="003C6DE3">
            <w:pPr>
              <w:jc w:val="center"/>
              <w:rPr>
                <w:color w:val="000000"/>
              </w:rPr>
            </w:pPr>
            <w:r w:rsidRPr="0065294E">
              <w:rPr>
                <w:color w:val="000000"/>
              </w:rPr>
              <w:t>9</w:t>
            </w:r>
          </w:p>
        </w:tc>
        <w:tc>
          <w:tcPr>
            <w:tcW w:w="7460" w:type="dxa"/>
            <w:tcBorders>
              <w:top w:val="single" w:sz="4" w:space="0" w:color="000000"/>
              <w:left w:val="nil"/>
              <w:bottom w:val="single" w:sz="4" w:space="0" w:color="000000"/>
              <w:right w:val="single" w:sz="8" w:space="0" w:color="000000"/>
            </w:tcBorders>
            <w:shd w:val="clear" w:color="auto" w:fill="auto"/>
            <w:vAlign w:val="bottom"/>
          </w:tcPr>
          <w:p w14:paraId="58710870" w14:textId="77777777" w:rsidR="00B525D7" w:rsidRPr="0065294E" w:rsidRDefault="00B525D7" w:rsidP="003C6DE3">
            <w:pPr>
              <w:jc w:val="center"/>
              <w:rPr>
                <w:color w:val="000000"/>
              </w:rPr>
            </w:pPr>
            <w:r w:rsidRPr="0065294E">
              <w:rPr>
                <w:color w:val="000000"/>
              </w:rPr>
              <w:t>Importancia absoluta de un criterio sobre otro</w:t>
            </w:r>
          </w:p>
        </w:tc>
      </w:tr>
      <w:tr w:rsidR="00B525D7" w:rsidRPr="0065294E" w14:paraId="50FF1DB1" w14:textId="77777777" w:rsidTr="003C6DE3">
        <w:trPr>
          <w:trHeight w:val="229"/>
        </w:trPr>
        <w:tc>
          <w:tcPr>
            <w:tcW w:w="1639" w:type="dxa"/>
            <w:tcBorders>
              <w:top w:val="nil"/>
              <w:left w:val="single" w:sz="8" w:space="0" w:color="000000"/>
              <w:bottom w:val="single" w:sz="4" w:space="0" w:color="000000"/>
              <w:right w:val="single" w:sz="8" w:space="0" w:color="000000"/>
            </w:tcBorders>
            <w:shd w:val="clear" w:color="auto" w:fill="auto"/>
            <w:vAlign w:val="center"/>
          </w:tcPr>
          <w:p w14:paraId="3602B571" w14:textId="77777777" w:rsidR="00B525D7" w:rsidRPr="0065294E" w:rsidRDefault="00B525D7" w:rsidP="003C6DE3">
            <w:pPr>
              <w:jc w:val="center"/>
              <w:rPr>
                <w:color w:val="000000"/>
              </w:rPr>
            </w:pPr>
            <w:r w:rsidRPr="0065294E">
              <w:rPr>
                <w:color w:val="000000"/>
              </w:rPr>
              <w:t>2,4,6,8</w:t>
            </w:r>
          </w:p>
        </w:tc>
        <w:tc>
          <w:tcPr>
            <w:tcW w:w="7460" w:type="dxa"/>
            <w:tcBorders>
              <w:top w:val="single" w:sz="4" w:space="0" w:color="000000"/>
              <w:left w:val="nil"/>
              <w:bottom w:val="single" w:sz="4" w:space="0" w:color="000000"/>
              <w:right w:val="single" w:sz="8" w:space="0" w:color="000000"/>
            </w:tcBorders>
            <w:shd w:val="clear" w:color="auto" w:fill="auto"/>
            <w:vAlign w:val="bottom"/>
          </w:tcPr>
          <w:p w14:paraId="20F7798F" w14:textId="77777777" w:rsidR="00B525D7" w:rsidRPr="0065294E" w:rsidRDefault="00B525D7" w:rsidP="003C6DE3">
            <w:pPr>
              <w:jc w:val="center"/>
              <w:rPr>
                <w:color w:val="000000"/>
              </w:rPr>
            </w:pPr>
            <w:r w:rsidRPr="0065294E">
              <w:rPr>
                <w:color w:val="000000"/>
              </w:rPr>
              <w:t xml:space="preserve">Valores intermedios entre dos juicios adyacentes que se emplean cuando es necesario un término medio entre los dos criterios anteriores </w:t>
            </w:r>
          </w:p>
        </w:tc>
      </w:tr>
      <w:tr w:rsidR="00B525D7" w:rsidRPr="0065294E" w14:paraId="0C6F3767" w14:textId="77777777" w:rsidTr="003C6DE3">
        <w:trPr>
          <w:trHeight w:val="79"/>
        </w:trPr>
        <w:tc>
          <w:tcPr>
            <w:tcW w:w="1639" w:type="dxa"/>
            <w:tcBorders>
              <w:top w:val="nil"/>
              <w:left w:val="single" w:sz="8" w:space="0" w:color="000000"/>
              <w:bottom w:val="single" w:sz="4" w:space="0" w:color="000000"/>
              <w:right w:val="single" w:sz="8" w:space="0" w:color="000000"/>
            </w:tcBorders>
            <w:shd w:val="clear" w:color="auto" w:fill="auto"/>
            <w:vAlign w:val="center"/>
          </w:tcPr>
          <w:p w14:paraId="6622F8B9" w14:textId="77777777" w:rsidR="00B525D7" w:rsidRPr="0065294E" w:rsidRDefault="00B525D7" w:rsidP="003C6DE3">
            <w:pPr>
              <w:jc w:val="center"/>
              <w:rPr>
                <w:color w:val="000000"/>
              </w:rPr>
            </w:pPr>
            <w:r w:rsidRPr="0065294E">
              <w:rPr>
                <w:color w:val="000000"/>
              </w:rPr>
              <w:t>2</w:t>
            </w:r>
          </w:p>
        </w:tc>
        <w:tc>
          <w:tcPr>
            <w:tcW w:w="7460" w:type="dxa"/>
            <w:tcBorders>
              <w:top w:val="single" w:sz="4" w:space="0" w:color="000000"/>
              <w:left w:val="nil"/>
              <w:bottom w:val="single" w:sz="4" w:space="0" w:color="000000"/>
              <w:right w:val="single" w:sz="8" w:space="0" w:color="000000"/>
            </w:tcBorders>
            <w:shd w:val="clear" w:color="auto" w:fill="auto"/>
            <w:vAlign w:val="bottom"/>
          </w:tcPr>
          <w:p w14:paraId="66ACC0D9" w14:textId="77777777" w:rsidR="00B525D7" w:rsidRPr="0065294E" w:rsidRDefault="00B525D7" w:rsidP="003C6DE3">
            <w:pPr>
              <w:jc w:val="center"/>
              <w:rPr>
                <w:color w:val="000000"/>
              </w:rPr>
            </w:pPr>
            <w:r w:rsidRPr="0065294E">
              <w:rPr>
                <w:color w:val="000000"/>
              </w:rPr>
              <w:t xml:space="preserve">Entre igual y moderadamente preferible </w:t>
            </w:r>
          </w:p>
        </w:tc>
      </w:tr>
      <w:tr w:rsidR="00B525D7" w:rsidRPr="0065294E" w14:paraId="7C7297DE" w14:textId="77777777" w:rsidTr="003C6DE3">
        <w:trPr>
          <w:trHeight w:val="79"/>
        </w:trPr>
        <w:tc>
          <w:tcPr>
            <w:tcW w:w="1639" w:type="dxa"/>
            <w:tcBorders>
              <w:top w:val="nil"/>
              <w:left w:val="single" w:sz="8" w:space="0" w:color="000000"/>
              <w:bottom w:val="single" w:sz="4" w:space="0" w:color="000000"/>
              <w:right w:val="single" w:sz="8" w:space="0" w:color="000000"/>
            </w:tcBorders>
            <w:shd w:val="clear" w:color="auto" w:fill="auto"/>
            <w:vAlign w:val="center"/>
          </w:tcPr>
          <w:p w14:paraId="21AD137B" w14:textId="77777777" w:rsidR="00B525D7" w:rsidRPr="0065294E" w:rsidRDefault="00B525D7" w:rsidP="003C6DE3">
            <w:pPr>
              <w:jc w:val="center"/>
              <w:rPr>
                <w:color w:val="000000"/>
              </w:rPr>
            </w:pPr>
            <w:r w:rsidRPr="0065294E">
              <w:rPr>
                <w:color w:val="000000"/>
              </w:rPr>
              <w:t>4</w:t>
            </w:r>
          </w:p>
        </w:tc>
        <w:tc>
          <w:tcPr>
            <w:tcW w:w="7460" w:type="dxa"/>
            <w:tcBorders>
              <w:top w:val="single" w:sz="4" w:space="0" w:color="000000"/>
              <w:left w:val="nil"/>
              <w:bottom w:val="single" w:sz="4" w:space="0" w:color="000000"/>
              <w:right w:val="single" w:sz="8" w:space="0" w:color="000000"/>
            </w:tcBorders>
            <w:shd w:val="clear" w:color="auto" w:fill="auto"/>
            <w:vAlign w:val="bottom"/>
          </w:tcPr>
          <w:p w14:paraId="07D11DD8" w14:textId="77777777" w:rsidR="00B525D7" w:rsidRPr="0065294E" w:rsidRDefault="00B525D7" w:rsidP="003C6DE3">
            <w:pPr>
              <w:jc w:val="center"/>
              <w:rPr>
                <w:color w:val="000000"/>
              </w:rPr>
            </w:pPr>
            <w:r w:rsidRPr="0065294E">
              <w:rPr>
                <w:color w:val="000000"/>
              </w:rPr>
              <w:t xml:space="preserve">Entre moderada y fuertemente preferible </w:t>
            </w:r>
          </w:p>
        </w:tc>
      </w:tr>
      <w:tr w:rsidR="00B525D7" w:rsidRPr="0065294E" w14:paraId="53B759E2" w14:textId="77777777" w:rsidTr="003C6DE3">
        <w:trPr>
          <w:trHeight w:val="72"/>
        </w:trPr>
        <w:tc>
          <w:tcPr>
            <w:tcW w:w="1639" w:type="dxa"/>
            <w:tcBorders>
              <w:top w:val="nil"/>
              <w:left w:val="single" w:sz="8" w:space="0" w:color="000000"/>
              <w:bottom w:val="single" w:sz="4" w:space="0" w:color="000000"/>
              <w:right w:val="single" w:sz="8" w:space="0" w:color="000000"/>
            </w:tcBorders>
            <w:shd w:val="clear" w:color="auto" w:fill="auto"/>
            <w:vAlign w:val="center"/>
          </w:tcPr>
          <w:p w14:paraId="53392CE3" w14:textId="77777777" w:rsidR="00B525D7" w:rsidRPr="0065294E" w:rsidRDefault="00B525D7" w:rsidP="003C6DE3">
            <w:pPr>
              <w:jc w:val="center"/>
              <w:rPr>
                <w:color w:val="000000"/>
              </w:rPr>
            </w:pPr>
            <w:r w:rsidRPr="0065294E">
              <w:rPr>
                <w:color w:val="000000"/>
              </w:rPr>
              <w:t>6</w:t>
            </w:r>
          </w:p>
        </w:tc>
        <w:tc>
          <w:tcPr>
            <w:tcW w:w="7460" w:type="dxa"/>
            <w:tcBorders>
              <w:top w:val="single" w:sz="4" w:space="0" w:color="000000"/>
              <w:left w:val="nil"/>
              <w:bottom w:val="single" w:sz="4" w:space="0" w:color="000000"/>
              <w:right w:val="single" w:sz="8" w:space="0" w:color="000000"/>
            </w:tcBorders>
            <w:shd w:val="clear" w:color="auto" w:fill="auto"/>
            <w:vAlign w:val="bottom"/>
          </w:tcPr>
          <w:p w14:paraId="537BE970" w14:textId="77777777" w:rsidR="00B525D7" w:rsidRPr="0065294E" w:rsidRDefault="00B525D7" w:rsidP="003C6DE3">
            <w:pPr>
              <w:jc w:val="center"/>
              <w:rPr>
                <w:color w:val="000000"/>
              </w:rPr>
            </w:pPr>
            <w:r w:rsidRPr="0065294E">
              <w:rPr>
                <w:color w:val="000000"/>
              </w:rPr>
              <w:t xml:space="preserve">Entre fuerte y muy fuerte preferible </w:t>
            </w:r>
          </w:p>
        </w:tc>
      </w:tr>
      <w:tr w:rsidR="00B525D7" w:rsidRPr="0065294E" w14:paraId="18F0DAEB" w14:textId="77777777" w:rsidTr="003C6DE3">
        <w:trPr>
          <w:trHeight w:val="72"/>
        </w:trPr>
        <w:tc>
          <w:tcPr>
            <w:tcW w:w="1639" w:type="dxa"/>
            <w:tcBorders>
              <w:top w:val="nil"/>
              <w:left w:val="single" w:sz="8" w:space="0" w:color="000000"/>
              <w:bottom w:val="single" w:sz="8" w:space="0" w:color="000000"/>
              <w:right w:val="single" w:sz="8" w:space="0" w:color="000000"/>
            </w:tcBorders>
            <w:shd w:val="clear" w:color="auto" w:fill="auto"/>
            <w:vAlign w:val="center"/>
          </w:tcPr>
          <w:p w14:paraId="3C001808" w14:textId="77777777" w:rsidR="00B525D7" w:rsidRPr="0065294E" w:rsidRDefault="00B525D7" w:rsidP="003C6DE3">
            <w:pPr>
              <w:jc w:val="center"/>
              <w:rPr>
                <w:color w:val="000000"/>
              </w:rPr>
            </w:pPr>
            <w:r w:rsidRPr="0065294E">
              <w:rPr>
                <w:color w:val="000000"/>
              </w:rPr>
              <w:t>8</w:t>
            </w:r>
          </w:p>
        </w:tc>
        <w:tc>
          <w:tcPr>
            <w:tcW w:w="7460" w:type="dxa"/>
            <w:tcBorders>
              <w:top w:val="single" w:sz="4" w:space="0" w:color="000000"/>
              <w:left w:val="nil"/>
              <w:bottom w:val="single" w:sz="8" w:space="0" w:color="000000"/>
              <w:right w:val="single" w:sz="8" w:space="0" w:color="000000"/>
            </w:tcBorders>
            <w:shd w:val="clear" w:color="auto" w:fill="auto"/>
            <w:vAlign w:val="bottom"/>
          </w:tcPr>
          <w:p w14:paraId="6AA6B815" w14:textId="77777777" w:rsidR="00B525D7" w:rsidRPr="0065294E" w:rsidRDefault="00B525D7" w:rsidP="003C6DE3">
            <w:pPr>
              <w:jc w:val="center"/>
              <w:rPr>
                <w:color w:val="000000"/>
              </w:rPr>
            </w:pPr>
            <w:r w:rsidRPr="0065294E">
              <w:rPr>
                <w:color w:val="000000"/>
              </w:rPr>
              <w:t xml:space="preserve">Entre muy fuerte y extremadamente preferible </w:t>
            </w:r>
          </w:p>
        </w:tc>
      </w:tr>
    </w:tbl>
    <w:p w14:paraId="4FC9B660" w14:textId="1F9D4CA6" w:rsidR="009D0DDB" w:rsidRDefault="00B525D7" w:rsidP="009D0DDB">
      <w:pPr>
        <w:pBdr>
          <w:top w:val="nil"/>
          <w:left w:val="nil"/>
          <w:bottom w:val="nil"/>
          <w:right w:val="nil"/>
          <w:between w:val="nil"/>
        </w:pBdr>
        <w:tabs>
          <w:tab w:val="left" w:pos="5775"/>
        </w:tabs>
        <w:spacing w:after="0"/>
        <w:jc w:val="center"/>
        <w:rPr>
          <w:rFonts w:cs="Arial"/>
          <w:i/>
          <w:iCs/>
          <w:sz w:val="20"/>
          <w:szCs w:val="20"/>
        </w:rPr>
      </w:pPr>
      <w:r w:rsidRPr="009549FE">
        <w:rPr>
          <w:rFonts w:cs="Arial"/>
          <w:i/>
          <w:iCs/>
          <w:sz w:val="20"/>
          <w:szCs w:val="20"/>
        </w:rPr>
        <w:t>Fuente: Método analítico jerárquico</w:t>
      </w:r>
    </w:p>
    <w:p w14:paraId="7092480E" w14:textId="77777777" w:rsidR="00CB73B3" w:rsidRDefault="00CB73B3" w:rsidP="009D0DDB">
      <w:pPr>
        <w:pBdr>
          <w:top w:val="nil"/>
          <w:left w:val="nil"/>
          <w:bottom w:val="nil"/>
          <w:right w:val="nil"/>
          <w:between w:val="nil"/>
        </w:pBdr>
        <w:tabs>
          <w:tab w:val="left" w:pos="5775"/>
        </w:tabs>
        <w:spacing w:after="0"/>
        <w:jc w:val="center"/>
        <w:rPr>
          <w:rFonts w:cs="Arial"/>
          <w:i/>
          <w:iCs/>
          <w:sz w:val="20"/>
          <w:szCs w:val="20"/>
        </w:rPr>
      </w:pPr>
    </w:p>
    <w:p w14:paraId="1F77535F" w14:textId="12A2B50D" w:rsidR="00A01A49" w:rsidRDefault="00CB73B3" w:rsidP="00374849">
      <w:pPr>
        <w:pBdr>
          <w:top w:val="nil"/>
          <w:left w:val="nil"/>
          <w:bottom w:val="nil"/>
          <w:right w:val="nil"/>
          <w:between w:val="nil"/>
        </w:pBdr>
        <w:tabs>
          <w:tab w:val="left" w:pos="5775"/>
        </w:tabs>
        <w:spacing w:after="0"/>
        <w:rPr>
          <w:rFonts w:cs="Arial"/>
          <w:szCs w:val="24"/>
        </w:rPr>
      </w:pPr>
      <w:r w:rsidRPr="00A65FFE">
        <w:rPr>
          <w:rFonts w:cs="Arial"/>
          <w:szCs w:val="24"/>
        </w:rPr>
        <w:t xml:space="preserve">Por lo </w:t>
      </w:r>
      <w:r w:rsidR="00AC1F3F" w:rsidRPr="00A65FFE">
        <w:rPr>
          <w:rFonts w:cs="Arial"/>
          <w:szCs w:val="24"/>
        </w:rPr>
        <w:t>tanto,</w:t>
      </w:r>
      <w:r w:rsidRPr="00A65FFE">
        <w:rPr>
          <w:rFonts w:cs="Arial"/>
          <w:szCs w:val="24"/>
        </w:rPr>
        <w:t xml:space="preserve"> la aplicación del método implica hace</w:t>
      </w:r>
      <w:r w:rsidR="00AC1F3F" w:rsidRPr="00A65FFE">
        <w:rPr>
          <w:rFonts w:cs="Arial"/>
          <w:szCs w:val="24"/>
        </w:rPr>
        <w:t>r una matriz de comparación con cada uno de los criterios</w:t>
      </w:r>
      <w:r w:rsidR="00A65FFE">
        <w:rPr>
          <w:rFonts w:cs="Arial"/>
          <w:szCs w:val="24"/>
        </w:rPr>
        <w:t xml:space="preserve">. </w:t>
      </w:r>
      <w:r w:rsidR="00A311FF" w:rsidRPr="00A65FFE">
        <w:rPr>
          <w:rFonts w:cs="Arial"/>
          <w:szCs w:val="24"/>
        </w:rPr>
        <w:t xml:space="preserve">El análisis comienza asignando </w:t>
      </w:r>
      <w:r w:rsidR="00A65FFE" w:rsidRPr="00A65FFE">
        <w:rPr>
          <w:rFonts w:cs="Arial"/>
          <w:szCs w:val="24"/>
        </w:rPr>
        <w:t>valores según la tabla 3</w:t>
      </w:r>
      <w:r w:rsidR="00A311FF" w:rsidRPr="00A65FFE">
        <w:rPr>
          <w:rFonts w:cs="Arial"/>
          <w:szCs w:val="24"/>
        </w:rPr>
        <w:t>,</w:t>
      </w:r>
      <w:r w:rsidR="00A65FFE" w:rsidRPr="00A65FFE">
        <w:rPr>
          <w:rFonts w:cs="Arial"/>
          <w:szCs w:val="24"/>
        </w:rPr>
        <w:t xml:space="preserve"> donde cada</w:t>
      </w:r>
      <w:r w:rsidR="00A311FF" w:rsidRPr="00A65FFE">
        <w:rPr>
          <w:rFonts w:cs="Arial"/>
          <w:szCs w:val="24"/>
        </w:rPr>
        <w:t xml:space="preserve"> criterio de la fila se evalúa </w:t>
      </w:r>
      <w:r w:rsidR="00073DE1" w:rsidRPr="00A65FFE">
        <w:rPr>
          <w:rFonts w:cs="Arial"/>
          <w:szCs w:val="24"/>
        </w:rPr>
        <w:t>contra</w:t>
      </w:r>
      <w:r w:rsidR="00A311FF" w:rsidRPr="00A65FFE">
        <w:rPr>
          <w:rFonts w:cs="Arial"/>
          <w:szCs w:val="24"/>
        </w:rPr>
        <w:t xml:space="preserve"> el criterio de cada columna</w:t>
      </w:r>
      <w:r w:rsidR="00A65FFE" w:rsidRPr="00A65FFE">
        <w:rPr>
          <w:rFonts w:cs="Arial"/>
          <w:szCs w:val="24"/>
        </w:rPr>
        <w:t>.</w:t>
      </w:r>
      <w:r w:rsidR="00A311FF" w:rsidRPr="00A65FFE">
        <w:rPr>
          <w:rFonts w:cs="Arial"/>
          <w:szCs w:val="24"/>
        </w:rPr>
        <w:t xml:space="preserve"> </w:t>
      </w:r>
      <w:r w:rsidR="00A65FFE" w:rsidRPr="00A65FFE">
        <w:rPr>
          <w:rFonts w:cs="Arial"/>
          <w:szCs w:val="24"/>
        </w:rPr>
        <w:t>A</w:t>
      </w:r>
      <w:r w:rsidR="00A311FF" w:rsidRPr="00A65FFE">
        <w:rPr>
          <w:rFonts w:cs="Arial"/>
          <w:szCs w:val="24"/>
        </w:rPr>
        <w:t xml:space="preserve">hora bien, </w:t>
      </w:r>
      <w:r w:rsidR="00073DE1" w:rsidRPr="00A65FFE">
        <w:rPr>
          <w:rFonts w:cs="Arial"/>
          <w:szCs w:val="24"/>
        </w:rPr>
        <w:t>cuando se enfrenten dos Criterios iguales, el valor asignado será 1 debido a que muestra igual orden jerárquico, a diferencia de comparar</w:t>
      </w:r>
      <w:r w:rsidR="009434F2" w:rsidRPr="00A65FFE">
        <w:rPr>
          <w:rFonts w:cs="Arial"/>
          <w:szCs w:val="24"/>
        </w:rPr>
        <w:t xml:space="preserve"> </w:t>
      </w:r>
      <w:r w:rsidR="00A65FFE" w:rsidRPr="00A65FFE">
        <w:rPr>
          <w:rFonts w:cs="Arial"/>
          <w:szCs w:val="24"/>
        </w:rPr>
        <w:t xml:space="preserve">por ejemplo el </w:t>
      </w:r>
      <w:r w:rsidR="009434F2" w:rsidRPr="00A65FFE">
        <w:rPr>
          <w:rFonts w:cs="Arial"/>
          <w:szCs w:val="24"/>
        </w:rPr>
        <w:t>Cr1 y Cr2, el valor que corresponde</w:t>
      </w:r>
      <w:r w:rsidR="003918D9" w:rsidRPr="00A65FFE">
        <w:rPr>
          <w:rFonts w:cs="Arial"/>
          <w:szCs w:val="24"/>
        </w:rPr>
        <w:t xml:space="preserve"> será de</w:t>
      </w:r>
      <w:r w:rsidR="009434F2" w:rsidRPr="00A65FFE">
        <w:rPr>
          <w:rFonts w:cs="Arial"/>
          <w:szCs w:val="24"/>
        </w:rPr>
        <w:t xml:space="preserve"> “a”</w:t>
      </w:r>
      <w:r w:rsidR="003918D9" w:rsidRPr="00A65FFE">
        <w:rPr>
          <w:rFonts w:cs="Arial"/>
          <w:szCs w:val="24"/>
        </w:rPr>
        <w:t xml:space="preserve">, según a escala verbal, mientras que al comparar Cr2 y Cr1, el valor será </w:t>
      </w:r>
      <m:oMath>
        <m:f>
          <m:fPr>
            <m:ctrlPr>
              <w:rPr>
                <w:rFonts w:ascii="Cambria Math" w:hAnsi="Cambria Math" w:cs="Arial"/>
                <w:i/>
                <w:szCs w:val="24"/>
              </w:rPr>
            </m:ctrlPr>
          </m:fPr>
          <m:num>
            <m:r>
              <w:rPr>
                <w:rFonts w:ascii="Cambria Math" w:hAnsi="Cambria Math" w:cs="Arial"/>
                <w:szCs w:val="24"/>
              </w:rPr>
              <m:t>1</m:t>
            </m:r>
          </m:num>
          <m:den>
            <m:r>
              <w:rPr>
                <w:rFonts w:ascii="Cambria Math" w:hAnsi="Cambria Math" w:cs="Arial"/>
                <w:szCs w:val="24"/>
              </w:rPr>
              <m:t>a</m:t>
            </m:r>
          </m:den>
        </m:f>
      </m:oMath>
      <w:r w:rsidR="00A65FFE" w:rsidRPr="00A65FFE">
        <w:rPr>
          <w:rFonts w:cs="Arial"/>
          <w:szCs w:val="24"/>
        </w:rPr>
        <w:t>;</w:t>
      </w:r>
      <w:r w:rsidR="00A10AC0" w:rsidRPr="00A65FFE">
        <w:rPr>
          <w:rFonts w:cs="Arial"/>
          <w:szCs w:val="24"/>
        </w:rPr>
        <w:t xml:space="preserve"> de la misma forma se compara </w:t>
      </w:r>
      <w:r w:rsidR="00A65FFE" w:rsidRPr="00A65FFE">
        <w:rPr>
          <w:rFonts w:cs="Arial"/>
          <w:szCs w:val="24"/>
        </w:rPr>
        <w:t>el resto criterios para completar la matriz</w:t>
      </w:r>
      <w:r w:rsidR="00A65FFE">
        <w:rPr>
          <w:rFonts w:cs="Arial"/>
          <w:szCs w:val="24"/>
        </w:rPr>
        <w:t>, en la tabla 4 se puede observar el ejemplo</w:t>
      </w:r>
      <w:r w:rsidR="00A10AC0" w:rsidRPr="00A65FFE">
        <w:rPr>
          <w:rFonts w:cs="Arial"/>
          <w:szCs w:val="24"/>
        </w:rPr>
        <w:t>.</w:t>
      </w:r>
    </w:p>
    <w:p w14:paraId="2CE2BFCB" w14:textId="77777777" w:rsidR="00A01A49" w:rsidRDefault="00A01A49" w:rsidP="00374849">
      <w:pPr>
        <w:pBdr>
          <w:top w:val="nil"/>
          <w:left w:val="nil"/>
          <w:bottom w:val="nil"/>
          <w:right w:val="nil"/>
          <w:between w:val="nil"/>
        </w:pBdr>
        <w:tabs>
          <w:tab w:val="left" w:pos="5775"/>
        </w:tabs>
        <w:spacing w:after="0"/>
        <w:rPr>
          <w:rFonts w:cs="Arial"/>
          <w:szCs w:val="24"/>
        </w:rPr>
      </w:pPr>
    </w:p>
    <w:p w14:paraId="014F9F7E" w14:textId="4100E4DB" w:rsidR="00CB2A43" w:rsidRPr="00A01A49" w:rsidRDefault="00605A5A" w:rsidP="00A01A49">
      <w:pPr>
        <w:pStyle w:val="Tabla"/>
      </w:pPr>
      <w:bookmarkStart w:id="84" w:name="_Toc127468445"/>
      <w:bookmarkStart w:id="85" w:name="_Toc127778351"/>
      <w:bookmarkStart w:id="86" w:name="_Toc127778832"/>
      <w:bookmarkStart w:id="87" w:name="_Toc127779823"/>
      <w:bookmarkStart w:id="88" w:name="_Toc127782140"/>
      <w:bookmarkStart w:id="89" w:name="_Toc131169884"/>
      <w:bookmarkStart w:id="90" w:name="_Toc134779850"/>
      <w:bookmarkStart w:id="91" w:name="_Toc134780041"/>
      <w:bookmarkStart w:id="92" w:name="_Toc134784915"/>
      <w:bookmarkStart w:id="93" w:name="_Toc136788236"/>
      <w:r w:rsidRPr="00CB2A43">
        <w:t>Matriz de comparació</w:t>
      </w:r>
      <w:r w:rsidR="00CB2A43">
        <w:t>n</w:t>
      </w:r>
      <w:sdt>
        <w:sdtPr>
          <w:id w:val="339667241"/>
          <w:citation/>
        </w:sdtPr>
        <w:sdtContent>
          <w:r w:rsidR="00CB2A43">
            <w:fldChar w:fldCharType="begin"/>
          </w:r>
          <w:r w:rsidR="007A5BE5">
            <w:instrText xml:space="preserve">CITATION Jul15 \l 3082 </w:instrText>
          </w:r>
          <w:r w:rsidR="00CB2A43">
            <w:fldChar w:fldCharType="separate"/>
          </w:r>
          <w:r w:rsidR="00593FF6">
            <w:rPr>
              <w:noProof/>
            </w:rPr>
            <w:t xml:space="preserve"> </w:t>
          </w:r>
          <w:r w:rsidR="00593FF6" w:rsidRPr="00593FF6">
            <w:rPr>
              <w:noProof/>
            </w:rPr>
            <w:t>[38]</w:t>
          </w:r>
          <w:r w:rsidR="00CB2A43">
            <w:fldChar w:fldCharType="end"/>
          </w:r>
        </w:sdtContent>
      </w:sdt>
      <w:bookmarkEnd w:id="84"/>
      <w:bookmarkEnd w:id="85"/>
      <w:bookmarkEnd w:id="86"/>
      <w:bookmarkEnd w:id="87"/>
      <w:bookmarkEnd w:id="88"/>
      <w:bookmarkEnd w:id="89"/>
      <w:bookmarkEnd w:id="90"/>
      <w:bookmarkEnd w:id="91"/>
      <w:bookmarkEnd w:id="92"/>
      <w:bookmarkEnd w:id="93"/>
    </w:p>
    <w:tbl>
      <w:tblPr>
        <w:tblW w:w="5846" w:type="dxa"/>
        <w:jc w:val="center"/>
        <w:tblCellMar>
          <w:left w:w="70" w:type="dxa"/>
          <w:right w:w="70" w:type="dxa"/>
        </w:tblCellMar>
        <w:tblLook w:val="04A0" w:firstRow="1" w:lastRow="0" w:firstColumn="1" w:lastColumn="0" w:noHBand="0" w:noVBand="1"/>
      </w:tblPr>
      <w:tblGrid>
        <w:gridCol w:w="1849"/>
        <w:gridCol w:w="1307"/>
        <w:gridCol w:w="1383"/>
        <w:gridCol w:w="1307"/>
      </w:tblGrid>
      <w:tr w:rsidR="00374849" w:rsidRPr="00A01A49" w14:paraId="36201F0A" w14:textId="77777777" w:rsidTr="00F670B7">
        <w:trPr>
          <w:trHeight w:val="297"/>
          <w:jc w:val="center"/>
        </w:trPr>
        <w:tc>
          <w:tcPr>
            <w:tcW w:w="1849"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6FA6E81" w14:textId="78F453DA" w:rsidR="00374849" w:rsidRPr="00A01A49" w:rsidRDefault="007C0792" w:rsidP="007C0792">
            <w:pPr>
              <w:spacing w:after="0" w:line="240" w:lineRule="auto"/>
              <w:jc w:val="center"/>
              <w:rPr>
                <w:rFonts w:ascii="Times New Roman" w:eastAsia="Times New Roman" w:hAnsi="Times New Roman" w:cs="Times New Roman"/>
                <w:lang w:val="es-CO"/>
              </w:rPr>
            </w:pPr>
            <w:r w:rsidRPr="00A01A49">
              <w:rPr>
                <w:rFonts w:eastAsia="Times New Roman"/>
                <w:b/>
                <w:bCs/>
                <w:color w:val="000000"/>
                <w:lang w:val="es-CO"/>
              </w:rPr>
              <w:t>Matriz de Comparación</w:t>
            </w:r>
          </w:p>
        </w:tc>
        <w:tc>
          <w:tcPr>
            <w:tcW w:w="1307" w:type="dxa"/>
            <w:tcBorders>
              <w:top w:val="single" w:sz="4" w:space="0" w:color="auto"/>
              <w:left w:val="single" w:sz="4" w:space="0" w:color="auto"/>
              <w:bottom w:val="single" w:sz="4" w:space="0" w:color="auto"/>
              <w:right w:val="single" w:sz="4" w:space="0" w:color="auto"/>
            </w:tcBorders>
            <w:shd w:val="clear" w:color="000000" w:fill="A9D08E"/>
            <w:vAlign w:val="center"/>
            <w:hideMark/>
          </w:tcPr>
          <w:p w14:paraId="306E3EC7" w14:textId="65ACF178" w:rsidR="00374849" w:rsidRPr="00A01A49" w:rsidRDefault="00374849" w:rsidP="005972A2">
            <w:pPr>
              <w:spacing w:after="0" w:line="240" w:lineRule="auto"/>
              <w:rPr>
                <w:rFonts w:eastAsia="Times New Roman"/>
                <w:b/>
                <w:bCs/>
                <w:color w:val="000000"/>
                <w:lang w:val="es-CO"/>
              </w:rPr>
            </w:pPr>
            <w:r w:rsidRPr="00A01A49">
              <w:rPr>
                <w:rFonts w:eastAsia="Times New Roman"/>
                <w:b/>
                <w:bCs/>
                <w:color w:val="000000"/>
                <w:lang w:val="es-CO"/>
              </w:rPr>
              <w:t xml:space="preserve">Cr 1  </w:t>
            </w:r>
          </w:p>
        </w:tc>
        <w:tc>
          <w:tcPr>
            <w:tcW w:w="1383" w:type="dxa"/>
            <w:tcBorders>
              <w:top w:val="single" w:sz="8" w:space="0" w:color="auto"/>
              <w:left w:val="single" w:sz="4" w:space="0" w:color="auto"/>
              <w:bottom w:val="single" w:sz="8" w:space="0" w:color="auto"/>
              <w:right w:val="single" w:sz="4" w:space="0" w:color="auto"/>
            </w:tcBorders>
            <w:shd w:val="clear" w:color="000000" w:fill="A9D08E"/>
            <w:vAlign w:val="center"/>
            <w:hideMark/>
          </w:tcPr>
          <w:p w14:paraId="106B320F" w14:textId="36B87A09" w:rsidR="00374849" w:rsidRPr="00A01A49" w:rsidRDefault="00374849" w:rsidP="005972A2">
            <w:pPr>
              <w:spacing w:after="0" w:line="240" w:lineRule="auto"/>
              <w:rPr>
                <w:rFonts w:eastAsia="Times New Roman"/>
                <w:b/>
                <w:bCs/>
                <w:color w:val="000000"/>
                <w:lang w:val="es-CO"/>
              </w:rPr>
            </w:pPr>
            <w:r w:rsidRPr="00A01A49">
              <w:rPr>
                <w:rFonts w:eastAsia="Times New Roman"/>
                <w:b/>
                <w:bCs/>
                <w:color w:val="000000"/>
                <w:lang w:val="es-CO"/>
              </w:rPr>
              <w:t xml:space="preserve">Cr 2  </w:t>
            </w:r>
          </w:p>
        </w:tc>
        <w:tc>
          <w:tcPr>
            <w:tcW w:w="1307" w:type="dxa"/>
            <w:tcBorders>
              <w:top w:val="single" w:sz="4" w:space="0" w:color="auto"/>
              <w:left w:val="single" w:sz="4" w:space="0" w:color="auto"/>
              <w:bottom w:val="single" w:sz="4" w:space="0" w:color="auto"/>
              <w:right w:val="single" w:sz="4" w:space="0" w:color="auto"/>
            </w:tcBorders>
            <w:shd w:val="clear" w:color="000000" w:fill="A9D08E"/>
            <w:vAlign w:val="center"/>
            <w:hideMark/>
          </w:tcPr>
          <w:p w14:paraId="7B6C3426" w14:textId="5E2E8542" w:rsidR="00374849" w:rsidRPr="00A01A49" w:rsidRDefault="00374849" w:rsidP="005972A2">
            <w:pPr>
              <w:spacing w:after="0" w:line="240" w:lineRule="auto"/>
              <w:rPr>
                <w:rFonts w:eastAsia="Times New Roman"/>
                <w:b/>
                <w:bCs/>
                <w:color w:val="000000"/>
                <w:lang w:val="es-CO"/>
              </w:rPr>
            </w:pPr>
            <w:r w:rsidRPr="00A01A49">
              <w:rPr>
                <w:rFonts w:eastAsia="Times New Roman"/>
                <w:b/>
                <w:bCs/>
                <w:color w:val="000000"/>
                <w:lang w:val="es-CO"/>
              </w:rPr>
              <w:t xml:space="preserve">Cr3 </w:t>
            </w:r>
          </w:p>
        </w:tc>
      </w:tr>
      <w:tr w:rsidR="00374849" w:rsidRPr="00A01A49" w14:paraId="595ACA07" w14:textId="77777777" w:rsidTr="00F670B7">
        <w:trPr>
          <w:trHeight w:val="317"/>
          <w:jc w:val="center"/>
        </w:trPr>
        <w:tc>
          <w:tcPr>
            <w:tcW w:w="1849" w:type="dxa"/>
            <w:tcBorders>
              <w:top w:val="single" w:sz="4" w:space="0" w:color="auto"/>
              <w:left w:val="single" w:sz="8" w:space="0" w:color="auto"/>
              <w:bottom w:val="single" w:sz="8" w:space="0" w:color="auto"/>
              <w:right w:val="single" w:sz="8" w:space="0" w:color="auto"/>
            </w:tcBorders>
            <w:shd w:val="clear" w:color="000000" w:fill="A9D08E"/>
            <w:vAlign w:val="bottom"/>
            <w:hideMark/>
          </w:tcPr>
          <w:p w14:paraId="095399A1" w14:textId="4A53F1D8" w:rsidR="00374849" w:rsidRPr="00A01A49" w:rsidRDefault="00374849" w:rsidP="005972A2">
            <w:pPr>
              <w:spacing w:after="0" w:line="240" w:lineRule="auto"/>
              <w:rPr>
                <w:rFonts w:eastAsia="Times New Roman"/>
                <w:b/>
                <w:bCs/>
                <w:color w:val="000000"/>
                <w:lang w:val="es-CO"/>
              </w:rPr>
            </w:pPr>
            <w:r w:rsidRPr="00A01A49">
              <w:rPr>
                <w:rFonts w:eastAsia="Times New Roman"/>
                <w:b/>
                <w:bCs/>
                <w:color w:val="000000"/>
                <w:lang w:val="es-CO"/>
              </w:rPr>
              <w:t>Cr</w:t>
            </w:r>
            <w:r w:rsidR="00961CD4" w:rsidRPr="00A01A49">
              <w:rPr>
                <w:rFonts w:eastAsia="Times New Roman"/>
                <w:b/>
                <w:bCs/>
                <w:color w:val="000000"/>
                <w:lang w:val="es-CO"/>
              </w:rPr>
              <w:t>1 (Criterio1)</w:t>
            </w:r>
          </w:p>
        </w:tc>
        <w:tc>
          <w:tcPr>
            <w:tcW w:w="1307" w:type="dxa"/>
            <w:tcBorders>
              <w:top w:val="single" w:sz="4" w:space="0" w:color="auto"/>
              <w:left w:val="nil"/>
              <w:bottom w:val="single" w:sz="4" w:space="0" w:color="auto"/>
              <w:right w:val="single" w:sz="4" w:space="0" w:color="auto"/>
            </w:tcBorders>
            <w:shd w:val="clear" w:color="auto" w:fill="auto"/>
            <w:vAlign w:val="bottom"/>
            <w:hideMark/>
          </w:tcPr>
          <w:p w14:paraId="6739648B" w14:textId="77777777" w:rsidR="00374849" w:rsidRPr="00A01A49" w:rsidRDefault="00374849" w:rsidP="005972A2">
            <w:pPr>
              <w:spacing w:after="0" w:line="240" w:lineRule="auto"/>
              <w:jc w:val="center"/>
              <w:rPr>
                <w:rFonts w:eastAsia="Times New Roman"/>
                <w:color w:val="000000"/>
                <w:lang w:val="es-CO"/>
              </w:rPr>
            </w:pPr>
            <w:r w:rsidRPr="00A01A49">
              <w:rPr>
                <w:rFonts w:eastAsia="Times New Roman"/>
                <w:color w:val="000000"/>
                <w:lang w:val="es-CO"/>
              </w:rPr>
              <w:t xml:space="preserve">1    </w:t>
            </w:r>
          </w:p>
        </w:tc>
        <w:tc>
          <w:tcPr>
            <w:tcW w:w="1383" w:type="dxa"/>
            <w:tcBorders>
              <w:top w:val="nil"/>
              <w:left w:val="nil"/>
              <w:bottom w:val="single" w:sz="4" w:space="0" w:color="auto"/>
              <w:right w:val="single" w:sz="4" w:space="0" w:color="auto"/>
            </w:tcBorders>
            <w:shd w:val="clear" w:color="auto" w:fill="auto"/>
            <w:vAlign w:val="bottom"/>
            <w:hideMark/>
          </w:tcPr>
          <w:p w14:paraId="1FD30509" w14:textId="1DD0DC44" w:rsidR="00374849" w:rsidRPr="00A01A49" w:rsidRDefault="00374849" w:rsidP="005972A2">
            <w:pPr>
              <w:spacing w:after="0" w:line="240" w:lineRule="auto"/>
              <w:jc w:val="center"/>
              <w:rPr>
                <w:rFonts w:eastAsia="Times New Roman"/>
                <w:color w:val="000000"/>
                <w:lang w:val="es-CO"/>
              </w:rPr>
            </w:pPr>
            <w:r w:rsidRPr="00A01A49">
              <w:rPr>
                <w:rFonts w:eastAsia="Times New Roman"/>
                <w:color w:val="000000"/>
                <w:lang w:val="es-CO"/>
              </w:rPr>
              <w:t xml:space="preserve">a   </w:t>
            </w:r>
          </w:p>
        </w:tc>
        <w:tc>
          <w:tcPr>
            <w:tcW w:w="1307" w:type="dxa"/>
            <w:tcBorders>
              <w:top w:val="single" w:sz="4" w:space="0" w:color="auto"/>
              <w:left w:val="nil"/>
              <w:bottom w:val="single" w:sz="4" w:space="0" w:color="auto"/>
              <w:right w:val="single" w:sz="4" w:space="0" w:color="auto"/>
            </w:tcBorders>
            <w:shd w:val="clear" w:color="auto" w:fill="auto"/>
            <w:vAlign w:val="bottom"/>
            <w:hideMark/>
          </w:tcPr>
          <w:p w14:paraId="7D74EA41" w14:textId="26677E17" w:rsidR="00374849" w:rsidRPr="00A01A49" w:rsidRDefault="00374849" w:rsidP="005972A2">
            <w:pPr>
              <w:spacing w:after="0" w:line="240" w:lineRule="auto"/>
              <w:jc w:val="center"/>
              <w:rPr>
                <w:rFonts w:eastAsia="Times New Roman"/>
                <w:color w:val="000000"/>
                <w:lang w:val="es-CO"/>
              </w:rPr>
            </w:pPr>
            <w:r w:rsidRPr="00A01A49">
              <w:rPr>
                <w:rFonts w:eastAsia="Times New Roman"/>
                <w:color w:val="000000"/>
                <w:lang w:val="es-CO"/>
              </w:rPr>
              <w:t xml:space="preserve">b    </w:t>
            </w:r>
          </w:p>
        </w:tc>
      </w:tr>
      <w:tr w:rsidR="00374849" w:rsidRPr="00A01A49" w14:paraId="383C677D" w14:textId="77777777" w:rsidTr="00F670B7">
        <w:trPr>
          <w:trHeight w:val="272"/>
          <w:jc w:val="center"/>
        </w:trPr>
        <w:tc>
          <w:tcPr>
            <w:tcW w:w="1849" w:type="dxa"/>
            <w:tcBorders>
              <w:top w:val="nil"/>
              <w:left w:val="single" w:sz="8" w:space="0" w:color="auto"/>
              <w:bottom w:val="single" w:sz="8" w:space="0" w:color="auto"/>
              <w:right w:val="single" w:sz="8" w:space="0" w:color="auto"/>
            </w:tcBorders>
            <w:shd w:val="clear" w:color="000000" w:fill="A9D08E"/>
            <w:vAlign w:val="bottom"/>
            <w:hideMark/>
          </w:tcPr>
          <w:p w14:paraId="0B055A25" w14:textId="1710D2F7" w:rsidR="00374849" w:rsidRPr="00A01A49" w:rsidRDefault="00374849" w:rsidP="005972A2">
            <w:pPr>
              <w:spacing w:after="0" w:line="240" w:lineRule="auto"/>
              <w:rPr>
                <w:rFonts w:eastAsia="Times New Roman"/>
                <w:b/>
                <w:bCs/>
                <w:color w:val="000000"/>
                <w:lang w:val="es-CO"/>
              </w:rPr>
            </w:pPr>
            <w:r w:rsidRPr="00A01A49">
              <w:rPr>
                <w:rFonts w:eastAsia="Times New Roman"/>
                <w:b/>
                <w:bCs/>
                <w:color w:val="000000"/>
                <w:lang w:val="es-CO"/>
              </w:rPr>
              <w:lastRenderedPageBreak/>
              <w:t xml:space="preserve">Cr </w:t>
            </w:r>
            <w:r w:rsidR="00961CD4" w:rsidRPr="00A01A49">
              <w:rPr>
                <w:rFonts w:eastAsia="Times New Roman"/>
                <w:b/>
                <w:bCs/>
                <w:color w:val="000000"/>
                <w:lang w:val="es-CO"/>
              </w:rPr>
              <w:t>2 (Criterio 2)</w:t>
            </w:r>
          </w:p>
        </w:tc>
        <w:tc>
          <w:tcPr>
            <w:tcW w:w="1307" w:type="dxa"/>
            <w:tcBorders>
              <w:top w:val="single" w:sz="8" w:space="0" w:color="auto"/>
              <w:left w:val="nil"/>
              <w:bottom w:val="single" w:sz="4" w:space="0" w:color="auto"/>
              <w:right w:val="single" w:sz="4" w:space="0" w:color="auto"/>
            </w:tcBorders>
            <w:shd w:val="clear" w:color="auto" w:fill="auto"/>
            <w:vAlign w:val="bottom"/>
            <w:hideMark/>
          </w:tcPr>
          <w:p w14:paraId="675FEA9F" w14:textId="17CAA4B4" w:rsidR="00374849" w:rsidRPr="00A01A49" w:rsidRDefault="00374849" w:rsidP="005972A2">
            <w:pPr>
              <w:spacing w:after="0" w:line="240" w:lineRule="auto"/>
              <w:jc w:val="center"/>
              <w:rPr>
                <w:rFonts w:eastAsia="Times New Roman"/>
                <w:color w:val="000000"/>
                <w:lang w:val="es-CO"/>
              </w:rPr>
            </w:pPr>
            <w:r w:rsidRPr="00A01A49">
              <w:rPr>
                <w:rFonts w:eastAsia="Times New Roman"/>
                <w:color w:val="000000"/>
                <w:lang w:val="es-CO"/>
              </w:rPr>
              <w:t xml:space="preserve"> 1/a</w:t>
            </w:r>
          </w:p>
        </w:tc>
        <w:tc>
          <w:tcPr>
            <w:tcW w:w="1383" w:type="dxa"/>
            <w:tcBorders>
              <w:top w:val="single" w:sz="8" w:space="0" w:color="auto"/>
              <w:left w:val="nil"/>
              <w:bottom w:val="single" w:sz="4" w:space="0" w:color="auto"/>
              <w:right w:val="single" w:sz="4" w:space="0" w:color="auto"/>
            </w:tcBorders>
            <w:shd w:val="clear" w:color="auto" w:fill="auto"/>
            <w:vAlign w:val="bottom"/>
            <w:hideMark/>
          </w:tcPr>
          <w:p w14:paraId="65B8C3E8" w14:textId="77777777" w:rsidR="00374849" w:rsidRPr="00A01A49" w:rsidRDefault="00374849" w:rsidP="005972A2">
            <w:pPr>
              <w:spacing w:after="0" w:line="240" w:lineRule="auto"/>
              <w:jc w:val="center"/>
              <w:rPr>
                <w:rFonts w:eastAsia="Times New Roman"/>
                <w:color w:val="000000"/>
                <w:lang w:val="es-CO"/>
              </w:rPr>
            </w:pPr>
            <w:r w:rsidRPr="00A01A49">
              <w:rPr>
                <w:rFonts w:eastAsia="Times New Roman"/>
                <w:color w:val="000000"/>
                <w:lang w:val="es-CO"/>
              </w:rPr>
              <w:t xml:space="preserve">1    </w:t>
            </w:r>
          </w:p>
        </w:tc>
        <w:tc>
          <w:tcPr>
            <w:tcW w:w="1307" w:type="dxa"/>
            <w:tcBorders>
              <w:top w:val="single" w:sz="8" w:space="0" w:color="auto"/>
              <w:left w:val="nil"/>
              <w:bottom w:val="single" w:sz="4" w:space="0" w:color="auto"/>
              <w:right w:val="single" w:sz="4" w:space="0" w:color="auto"/>
            </w:tcBorders>
            <w:shd w:val="clear" w:color="auto" w:fill="auto"/>
            <w:vAlign w:val="bottom"/>
            <w:hideMark/>
          </w:tcPr>
          <w:p w14:paraId="7C407591" w14:textId="04B82F02" w:rsidR="00374849" w:rsidRPr="00A01A49" w:rsidRDefault="00374849" w:rsidP="005972A2">
            <w:pPr>
              <w:spacing w:after="0" w:line="240" w:lineRule="auto"/>
              <w:jc w:val="center"/>
              <w:rPr>
                <w:rFonts w:eastAsia="Times New Roman"/>
                <w:color w:val="000000"/>
                <w:lang w:val="es-CO"/>
              </w:rPr>
            </w:pPr>
            <w:r w:rsidRPr="00A01A49">
              <w:rPr>
                <w:rFonts w:eastAsia="Times New Roman"/>
                <w:color w:val="000000"/>
                <w:lang w:val="es-CO"/>
              </w:rPr>
              <w:t xml:space="preserve"> 1/c</w:t>
            </w:r>
          </w:p>
        </w:tc>
      </w:tr>
      <w:tr w:rsidR="00374849" w:rsidRPr="00A01A49" w14:paraId="7CA40766" w14:textId="77777777" w:rsidTr="00F670B7">
        <w:trPr>
          <w:trHeight w:val="239"/>
          <w:jc w:val="center"/>
        </w:trPr>
        <w:tc>
          <w:tcPr>
            <w:tcW w:w="1849" w:type="dxa"/>
            <w:tcBorders>
              <w:top w:val="nil"/>
              <w:left w:val="single" w:sz="8" w:space="0" w:color="auto"/>
              <w:bottom w:val="single" w:sz="8" w:space="0" w:color="auto"/>
              <w:right w:val="single" w:sz="8" w:space="0" w:color="auto"/>
            </w:tcBorders>
            <w:shd w:val="clear" w:color="000000" w:fill="A9D08E"/>
            <w:vAlign w:val="bottom"/>
            <w:hideMark/>
          </w:tcPr>
          <w:p w14:paraId="005AF7B6" w14:textId="795449F0" w:rsidR="00374849" w:rsidRPr="00A01A49" w:rsidRDefault="00374849" w:rsidP="005972A2">
            <w:pPr>
              <w:spacing w:after="0" w:line="240" w:lineRule="auto"/>
              <w:rPr>
                <w:rFonts w:eastAsia="Times New Roman"/>
                <w:b/>
                <w:bCs/>
                <w:color w:val="000000"/>
                <w:lang w:val="es-CO"/>
              </w:rPr>
            </w:pPr>
            <w:r w:rsidRPr="00A01A49">
              <w:rPr>
                <w:rFonts w:eastAsia="Times New Roman"/>
                <w:b/>
                <w:bCs/>
                <w:color w:val="000000"/>
                <w:lang w:val="es-CO"/>
              </w:rPr>
              <w:t xml:space="preserve">Cr 3 </w:t>
            </w:r>
            <w:r w:rsidR="00961CD4" w:rsidRPr="00A01A49">
              <w:rPr>
                <w:rFonts w:eastAsia="Times New Roman"/>
                <w:b/>
                <w:bCs/>
                <w:color w:val="000000"/>
                <w:lang w:val="es-CO"/>
              </w:rPr>
              <w:t>(Criterio 3)</w:t>
            </w:r>
          </w:p>
        </w:tc>
        <w:tc>
          <w:tcPr>
            <w:tcW w:w="1307" w:type="dxa"/>
            <w:tcBorders>
              <w:top w:val="single" w:sz="8" w:space="0" w:color="auto"/>
              <w:left w:val="nil"/>
              <w:bottom w:val="single" w:sz="4" w:space="0" w:color="auto"/>
              <w:right w:val="single" w:sz="4" w:space="0" w:color="auto"/>
            </w:tcBorders>
            <w:shd w:val="clear" w:color="auto" w:fill="auto"/>
            <w:vAlign w:val="bottom"/>
            <w:hideMark/>
          </w:tcPr>
          <w:p w14:paraId="3CDDB7AA" w14:textId="1F062D94" w:rsidR="00374849" w:rsidRPr="00A01A49" w:rsidRDefault="00374849" w:rsidP="005972A2">
            <w:pPr>
              <w:spacing w:after="0" w:line="240" w:lineRule="auto"/>
              <w:jc w:val="center"/>
              <w:rPr>
                <w:rFonts w:eastAsia="Times New Roman"/>
                <w:color w:val="000000"/>
                <w:lang w:val="es-CO"/>
              </w:rPr>
            </w:pPr>
            <w:r w:rsidRPr="00A01A49">
              <w:rPr>
                <w:rFonts w:eastAsia="Times New Roman"/>
                <w:color w:val="000000"/>
                <w:lang w:val="es-CO"/>
              </w:rPr>
              <w:t xml:space="preserve"> 1/b</w:t>
            </w:r>
          </w:p>
        </w:tc>
        <w:tc>
          <w:tcPr>
            <w:tcW w:w="1383" w:type="dxa"/>
            <w:tcBorders>
              <w:top w:val="single" w:sz="8" w:space="0" w:color="auto"/>
              <w:left w:val="nil"/>
              <w:bottom w:val="single" w:sz="4" w:space="0" w:color="auto"/>
              <w:right w:val="single" w:sz="4" w:space="0" w:color="auto"/>
            </w:tcBorders>
            <w:shd w:val="clear" w:color="auto" w:fill="auto"/>
            <w:vAlign w:val="bottom"/>
            <w:hideMark/>
          </w:tcPr>
          <w:p w14:paraId="20DBD798" w14:textId="6B36AC71" w:rsidR="00374849" w:rsidRPr="00A01A49" w:rsidRDefault="00374849" w:rsidP="005972A2">
            <w:pPr>
              <w:spacing w:after="0" w:line="240" w:lineRule="auto"/>
              <w:jc w:val="center"/>
              <w:rPr>
                <w:rFonts w:eastAsia="Times New Roman"/>
                <w:color w:val="000000"/>
                <w:lang w:val="es-CO"/>
              </w:rPr>
            </w:pPr>
            <w:r w:rsidRPr="00A01A49">
              <w:rPr>
                <w:rFonts w:eastAsia="Times New Roman"/>
                <w:color w:val="000000"/>
                <w:lang w:val="es-CO"/>
              </w:rPr>
              <w:t xml:space="preserve">c   </w:t>
            </w:r>
          </w:p>
        </w:tc>
        <w:tc>
          <w:tcPr>
            <w:tcW w:w="1307" w:type="dxa"/>
            <w:tcBorders>
              <w:top w:val="single" w:sz="8" w:space="0" w:color="auto"/>
              <w:left w:val="nil"/>
              <w:bottom w:val="single" w:sz="4" w:space="0" w:color="auto"/>
              <w:right w:val="single" w:sz="4" w:space="0" w:color="auto"/>
            </w:tcBorders>
            <w:shd w:val="clear" w:color="auto" w:fill="auto"/>
            <w:vAlign w:val="bottom"/>
            <w:hideMark/>
          </w:tcPr>
          <w:p w14:paraId="2CEA941F" w14:textId="77777777" w:rsidR="00374849" w:rsidRPr="00A01A49" w:rsidRDefault="00374849" w:rsidP="005972A2">
            <w:pPr>
              <w:spacing w:after="0" w:line="240" w:lineRule="auto"/>
              <w:jc w:val="center"/>
              <w:rPr>
                <w:rFonts w:eastAsia="Times New Roman"/>
                <w:color w:val="000000"/>
                <w:lang w:val="es-CO"/>
              </w:rPr>
            </w:pPr>
            <w:r w:rsidRPr="00A01A49">
              <w:rPr>
                <w:rFonts w:eastAsia="Times New Roman"/>
                <w:color w:val="000000"/>
                <w:lang w:val="es-CO"/>
              </w:rPr>
              <w:t xml:space="preserve">1    </w:t>
            </w:r>
          </w:p>
        </w:tc>
      </w:tr>
      <w:tr w:rsidR="00374849" w:rsidRPr="00A01A49" w14:paraId="75586B1C" w14:textId="77777777" w:rsidTr="00F670B7">
        <w:trPr>
          <w:trHeight w:val="73"/>
          <w:jc w:val="center"/>
        </w:trPr>
        <w:tc>
          <w:tcPr>
            <w:tcW w:w="1849" w:type="dxa"/>
            <w:tcBorders>
              <w:top w:val="nil"/>
              <w:left w:val="single" w:sz="8" w:space="0" w:color="auto"/>
              <w:bottom w:val="single" w:sz="8" w:space="0" w:color="auto"/>
              <w:right w:val="nil"/>
            </w:tcBorders>
            <w:shd w:val="clear" w:color="000000" w:fill="A9D08E"/>
            <w:vAlign w:val="bottom"/>
            <w:hideMark/>
          </w:tcPr>
          <w:p w14:paraId="7918129F" w14:textId="1775D4EF" w:rsidR="00374849" w:rsidRPr="00A01A49" w:rsidRDefault="00374849" w:rsidP="005972A2">
            <w:pPr>
              <w:spacing w:after="0" w:line="240" w:lineRule="auto"/>
              <w:rPr>
                <w:rFonts w:eastAsia="Times New Roman"/>
                <w:b/>
                <w:bCs/>
                <w:color w:val="000000"/>
                <w:lang w:val="es-CO"/>
              </w:rPr>
            </w:pPr>
            <w:r w:rsidRPr="00A01A49">
              <w:rPr>
                <w:rFonts w:eastAsia="Times New Roman"/>
                <w:b/>
                <w:bCs/>
                <w:color w:val="000000"/>
                <w:lang w:val="es-CO"/>
              </w:rPr>
              <w:t xml:space="preserve">Total  </w:t>
            </w:r>
          </w:p>
        </w:tc>
        <w:tc>
          <w:tcPr>
            <w:tcW w:w="1307" w:type="dxa"/>
            <w:tcBorders>
              <w:top w:val="nil"/>
              <w:left w:val="single" w:sz="4" w:space="0" w:color="auto"/>
              <w:bottom w:val="single" w:sz="4" w:space="0" w:color="auto"/>
              <w:right w:val="single" w:sz="4" w:space="0" w:color="auto"/>
            </w:tcBorders>
            <w:shd w:val="clear" w:color="auto" w:fill="auto"/>
            <w:vAlign w:val="bottom"/>
            <w:hideMark/>
          </w:tcPr>
          <w:p w14:paraId="2B8F53ED" w14:textId="7974E179" w:rsidR="00374849" w:rsidRPr="00A01A49" w:rsidRDefault="007C0792" w:rsidP="005972A2">
            <w:pPr>
              <w:spacing w:after="0" w:line="240" w:lineRule="auto"/>
              <w:jc w:val="center"/>
              <w:rPr>
                <w:rFonts w:eastAsia="Times New Roman"/>
                <w:color w:val="000000"/>
                <w:lang w:val="es-CO"/>
              </w:rPr>
            </w:pPr>
            <m:oMathPara>
              <m:oMath>
                <m:r>
                  <w:rPr>
                    <w:rFonts w:ascii="Cambria Math" w:eastAsia="Times New Roman" w:hAnsi="Cambria Math"/>
                    <w:color w:val="000000"/>
                    <w:lang w:val="es-CO"/>
                  </w:rPr>
                  <m:t>Total Cr1</m:t>
                </m:r>
              </m:oMath>
            </m:oMathPara>
          </w:p>
        </w:tc>
        <w:tc>
          <w:tcPr>
            <w:tcW w:w="1383" w:type="dxa"/>
            <w:tcBorders>
              <w:top w:val="nil"/>
              <w:left w:val="nil"/>
              <w:bottom w:val="single" w:sz="4" w:space="0" w:color="auto"/>
              <w:right w:val="single" w:sz="4" w:space="0" w:color="auto"/>
            </w:tcBorders>
            <w:shd w:val="clear" w:color="auto" w:fill="auto"/>
            <w:vAlign w:val="bottom"/>
            <w:hideMark/>
          </w:tcPr>
          <w:p w14:paraId="34936FCF" w14:textId="35563564" w:rsidR="00374849" w:rsidRPr="00A01A49" w:rsidRDefault="007C0792" w:rsidP="005972A2">
            <w:pPr>
              <w:spacing w:after="0" w:line="240" w:lineRule="auto"/>
              <w:jc w:val="center"/>
              <w:rPr>
                <w:rFonts w:eastAsia="Times New Roman"/>
                <w:color w:val="000000"/>
                <w:lang w:val="es-CO"/>
              </w:rPr>
            </w:pPr>
            <m:oMathPara>
              <m:oMath>
                <m:r>
                  <w:rPr>
                    <w:rFonts w:ascii="Cambria Math" w:eastAsia="Times New Roman" w:hAnsi="Cambria Math"/>
                    <w:color w:val="000000"/>
                    <w:lang w:val="es-CO"/>
                  </w:rPr>
                  <m:t>Total Cr2</m:t>
                </m:r>
              </m:oMath>
            </m:oMathPara>
          </w:p>
        </w:tc>
        <w:tc>
          <w:tcPr>
            <w:tcW w:w="1307" w:type="dxa"/>
            <w:tcBorders>
              <w:top w:val="nil"/>
              <w:left w:val="nil"/>
              <w:bottom w:val="single" w:sz="4" w:space="0" w:color="auto"/>
              <w:right w:val="single" w:sz="4" w:space="0" w:color="auto"/>
            </w:tcBorders>
            <w:shd w:val="clear" w:color="auto" w:fill="auto"/>
            <w:vAlign w:val="bottom"/>
            <w:hideMark/>
          </w:tcPr>
          <w:p w14:paraId="17352155" w14:textId="7C236DCE" w:rsidR="00374849" w:rsidRPr="00A01A49" w:rsidRDefault="007C0792" w:rsidP="005972A2">
            <w:pPr>
              <w:spacing w:after="0" w:line="240" w:lineRule="auto"/>
              <w:jc w:val="center"/>
              <w:rPr>
                <w:rFonts w:eastAsia="Times New Roman"/>
                <w:color w:val="000000"/>
                <w:lang w:val="es-CO"/>
              </w:rPr>
            </w:pPr>
            <m:oMathPara>
              <m:oMath>
                <m:r>
                  <w:rPr>
                    <w:rFonts w:ascii="Cambria Math" w:eastAsia="Times New Roman" w:hAnsi="Cambria Math"/>
                    <w:color w:val="000000"/>
                    <w:lang w:val="es-CO"/>
                  </w:rPr>
                  <m:t>Total Cr3</m:t>
                </m:r>
              </m:oMath>
            </m:oMathPara>
          </w:p>
        </w:tc>
      </w:tr>
    </w:tbl>
    <w:p w14:paraId="32BCDA2D" w14:textId="1662C264" w:rsidR="00605A5A" w:rsidRPr="00CB2A43" w:rsidRDefault="00CB2A43" w:rsidP="009E4EB6">
      <w:pPr>
        <w:pBdr>
          <w:top w:val="nil"/>
          <w:left w:val="nil"/>
          <w:bottom w:val="nil"/>
          <w:right w:val="nil"/>
          <w:between w:val="nil"/>
        </w:pBdr>
        <w:tabs>
          <w:tab w:val="left" w:pos="5775"/>
        </w:tabs>
        <w:spacing w:after="0"/>
        <w:rPr>
          <w:rFonts w:cs="Arial"/>
          <w:i/>
          <w:iCs/>
        </w:rPr>
      </w:pPr>
      <w:r>
        <w:rPr>
          <w:rFonts w:cs="Arial"/>
          <w:i/>
          <w:iCs/>
          <w:szCs w:val="24"/>
        </w:rPr>
        <w:t xml:space="preserve">                                 </w:t>
      </w:r>
      <w:r w:rsidRPr="00CB2A43">
        <w:rPr>
          <w:rFonts w:cs="Arial"/>
          <w:i/>
          <w:iCs/>
        </w:rPr>
        <w:t>Fuente: El proceso de análisis jerárquico</w:t>
      </w:r>
    </w:p>
    <w:p w14:paraId="038A8DCD" w14:textId="77777777" w:rsidR="00605A5A" w:rsidRDefault="00605A5A" w:rsidP="009E4EB6">
      <w:pPr>
        <w:pBdr>
          <w:top w:val="nil"/>
          <w:left w:val="nil"/>
          <w:bottom w:val="nil"/>
          <w:right w:val="nil"/>
          <w:between w:val="nil"/>
        </w:pBdr>
        <w:tabs>
          <w:tab w:val="left" w:pos="5775"/>
        </w:tabs>
        <w:spacing w:after="0"/>
        <w:rPr>
          <w:rFonts w:cs="Arial"/>
          <w:szCs w:val="24"/>
        </w:rPr>
      </w:pPr>
    </w:p>
    <w:p w14:paraId="4529E349" w14:textId="5623561C" w:rsidR="00374849" w:rsidRDefault="00A10AC0" w:rsidP="009E4EB6">
      <w:pPr>
        <w:pBdr>
          <w:top w:val="nil"/>
          <w:left w:val="nil"/>
          <w:bottom w:val="nil"/>
          <w:right w:val="nil"/>
          <w:between w:val="nil"/>
        </w:pBdr>
        <w:tabs>
          <w:tab w:val="left" w:pos="5775"/>
        </w:tabs>
        <w:spacing w:after="0"/>
        <w:rPr>
          <w:rFonts w:cs="Arial"/>
          <w:szCs w:val="24"/>
        </w:rPr>
      </w:pPr>
      <w:r w:rsidRPr="00A65FFE">
        <w:rPr>
          <w:rFonts w:cs="Arial"/>
          <w:szCs w:val="24"/>
        </w:rPr>
        <w:t>Una vez la matriz de comparación</w:t>
      </w:r>
      <w:r w:rsidR="00A65FFE" w:rsidRPr="00A65FFE">
        <w:rPr>
          <w:rFonts w:cs="Arial"/>
          <w:szCs w:val="24"/>
        </w:rPr>
        <w:t xml:space="preserve"> se finalice</w:t>
      </w:r>
      <w:r w:rsidRPr="00A65FFE">
        <w:rPr>
          <w:rFonts w:cs="Arial"/>
          <w:szCs w:val="24"/>
        </w:rPr>
        <w:t>, se comienza la matriz normalizada (Tabla</w:t>
      </w:r>
      <w:r w:rsidR="00605A5A" w:rsidRPr="00A65FFE">
        <w:rPr>
          <w:rFonts w:cs="Arial"/>
          <w:szCs w:val="24"/>
        </w:rPr>
        <w:t xml:space="preserve"> </w:t>
      </w:r>
      <w:r w:rsidRPr="00A65FFE">
        <w:rPr>
          <w:rFonts w:cs="Arial"/>
          <w:szCs w:val="24"/>
        </w:rPr>
        <w:t>5).</w:t>
      </w:r>
      <w:r w:rsidR="009E4EB6" w:rsidRPr="00A65FFE">
        <w:rPr>
          <w:rFonts w:cs="Arial"/>
          <w:szCs w:val="24"/>
        </w:rPr>
        <w:t xml:space="preserve"> El valor de cada casilla de la </w:t>
      </w:r>
      <w:r w:rsidR="00A65FFE" w:rsidRPr="00A65FFE">
        <w:rPr>
          <w:rFonts w:cs="Arial"/>
          <w:szCs w:val="24"/>
        </w:rPr>
        <w:t>fila</w:t>
      </w:r>
      <w:r w:rsidR="009E4EB6" w:rsidRPr="00A65FFE">
        <w:rPr>
          <w:rFonts w:cs="Arial"/>
          <w:szCs w:val="24"/>
        </w:rPr>
        <w:t xml:space="preserve"> Cr1, será asignado por la división </w:t>
      </w:r>
      <w:r w:rsidR="00605A5A" w:rsidRPr="00A65FFE">
        <w:rPr>
          <w:rFonts w:cs="Arial"/>
          <w:szCs w:val="24"/>
        </w:rPr>
        <w:t>de</w:t>
      </w:r>
      <w:r w:rsidR="009E4EB6" w:rsidRPr="00A65FFE">
        <w:rPr>
          <w:rFonts w:cs="Arial"/>
          <w:szCs w:val="24"/>
        </w:rPr>
        <w:t xml:space="preserve"> “Total Cr1” con cada uno de los valores </w:t>
      </w:r>
      <w:r w:rsidR="00605A5A" w:rsidRPr="00A65FFE">
        <w:rPr>
          <w:rFonts w:cs="Arial"/>
          <w:szCs w:val="24"/>
        </w:rPr>
        <w:t>de la columna Cr1 de la matriz de comparación.</w:t>
      </w:r>
      <w:r w:rsidR="009E4EB6" w:rsidRPr="00A65FFE">
        <w:rPr>
          <w:rFonts w:cs="Arial"/>
          <w:szCs w:val="24"/>
        </w:rPr>
        <w:t xml:space="preserve"> De la misma forma se asigna los valores de las </w:t>
      </w:r>
      <w:r w:rsidR="00A65FFE" w:rsidRPr="00A65FFE">
        <w:rPr>
          <w:rFonts w:cs="Arial"/>
          <w:szCs w:val="24"/>
        </w:rPr>
        <w:t>demás filas</w:t>
      </w:r>
      <w:r w:rsidR="00605A5A" w:rsidRPr="00A65FFE">
        <w:rPr>
          <w:rFonts w:cs="Arial"/>
          <w:szCs w:val="24"/>
        </w:rPr>
        <w:t>, después se elabora un promedio de las filas Cr1, Cr2 y Cr3, para finalmente multiplicar por 100</w:t>
      </w:r>
      <w:r w:rsidR="00A65FFE" w:rsidRPr="00A65FFE">
        <w:rPr>
          <w:rFonts w:cs="Arial"/>
          <w:szCs w:val="24"/>
        </w:rPr>
        <w:t xml:space="preserve"> y obtener los pesos ponderados de cada criterio</w:t>
      </w:r>
      <w:r w:rsidR="00605A5A" w:rsidRPr="00A65FFE">
        <w:rPr>
          <w:rFonts w:cs="Arial"/>
          <w:szCs w:val="24"/>
        </w:rPr>
        <w:t>.</w:t>
      </w:r>
    </w:p>
    <w:p w14:paraId="5E15F71E" w14:textId="6ECDB560" w:rsidR="00A65FFE" w:rsidRDefault="00A65FFE" w:rsidP="009E4EB6">
      <w:pPr>
        <w:pBdr>
          <w:top w:val="nil"/>
          <w:left w:val="nil"/>
          <w:bottom w:val="nil"/>
          <w:right w:val="nil"/>
          <w:between w:val="nil"/>
        </w:pBdr>
        <w:tabs>
          <w:tab w:val="left" w:pos="5775"/>
        </w:tabs>
        <w:spacing w:after="0"/>
        <w:rPr>
          <w:rFonts w:cs="Arial"/>
          <w:szCs w:val="24"/>
        </w:rPr>
      </w:pPr>
    </w:p>
    <w:p w14:paraId="3C5C635E" w14:textId="1B13CB93" w:rsidR="00A01A49" w:rsidRDefault="00A65FFE" w:rsidP="00A01A49">
      <w:pPr>
        <w:pBdr>
          <w:top w:val="nil"/>
          <w:left w:val="nil"/>
          <w:bottom w:val="nil"/>
          <w:right w:val="nil"/>
          <w:between w:val="nil"/>
        </w:pBdr>
        <w:tabs>
          <w:tab w:val="left" w:pos="5775"/>
        </w:tabs>
        <w:spacing w:after="0"/>
        <w:rPr>
          <w:rFonts w:cs="Arial"/>
          <w:color w:val="000000" w:themeColor="text1"/>
          <w:szCs w:val="24"/>
        </w:rPr>
      </w:pPr>
      <w:r w:rsidRPr="008117CC">
        <w:rPr>
          <w:rFonts w:cs="Arial"/>
          <w:color w:val="000000" w:themeColor="text1"/>
          <w:szCs w:val="24"/>
        </w:rPr>
        <w:t>Se recomiend</w:t>
      </w:r>
      <w:r w:rsidR="008117CC">
        <w:rPr>
          <w:rFonts w:cs="Arial"/>
          <w:color w:val="000000" w:themeColor="text1"/>
          <w:szCs w:val="24"/>
        </w:rPr>
        <w:t xml:space="preserve">a </w:t>
      </w:r>
      <w:r w:rsidRPr="008117CC">
        <w:rPr>
          <w:rFonts w:cs="Arial"/>
          <w:color w:val="000000" w:themeColor="text1"/>
          <w:szCs w:val="24"/>
        </w:rPr>
        <w:t>aproximar</w:t>
      </w:r>
      <w:r w:rsidR="008117CC">
        <w:rPr>
          <w:rFonts w:cs="Arial"/>
          <w:color w:val="000000" w:themeColor="text1"/>
          <w:szCs w:val="24"/>
        </w:rPr>
        <w:t xml:space="preserve"> los valores resultado para tener una mayor exactitud en los pesos ponderados de cada criterio </w:t>
      </w:r>
    </w:p>
    <w:p w14:paraId="5F026F75" w14:textId="1075EF87" w:rsidR="00374849" w:rsidRPr="00A01A49" w:rsidRDefault="00374849" w:rsidP="00A01A49">
      <w:pPr>
        <w:pStyle w:val="Tabla"/>
        <w:rPr>
          <w:rFonts w:eastAsia="Calibri"/>
          <w:color w:val="000000" w:themeColor="text1"/>
        </w:rPr>
      </w:pPr>
      <w:r w:rsidRPr="00CB2A43">
        <w:t xml:space="preserve"> </w:t>
      </w:r>
      <w:bookmarkStart w:id="94" w:name="_Toc127468446"/>
      <w:bookmarkStart w:id="95" w:name="_Toc127778352"/>
      <w:bookmarkStart w:id="96" w:name="_Toc127778833"/>
      <w:bookmarkStart w:id="97" w:name="_Toc127779824"/>
      <w:bookmarkStart w:id="98" w:name="_Toc127782141"/>
      <w:bookmarkStart w:id="99" w:name="_Toc131169885"/>
      <w:bookmarkStart w:id="100" w:name="_Toc134779851"/>
      <w:bookmarkStart w:id="101" w:name="_Toc134780042"/>
      <w:bookmarkStart w:id="102" w:name="_Toc134784916"/>
      <w:bookmarkStart w:id="103" w:name="_Toc136788237"/>
      <w:r w:rsidRPr="00CB2A43">
        <w:t>Matriz normalizada</w:t>
      </w:r>
      <w:sdt>
        <w:sdtPr>
          <w:id w:val="1098444462"/>
          <w:citation/>
        </w:sdtPr>
        <w:sdtContent>
          <w:r w:rsidR="00CB2A43">
            <w:fldChar w:fldCharType="begin"/>
          </w:r>
          <w:r w:rsidR="007A5BE5">
            <w:instrText xml:space="preserve">CITATION Jul15 \l 3082 </w:instrText>
          </w:r>
          <w:r w:rsidR="00CB2A43">
            <w:fldChar w:fldCharType="separate"/>
          </w:r>
          <w:r w:rsidR="00593FF6">
            <w:rPr>
              <w:noProof/>
            </w:rPr>
            <w:t xml:space="preserve"> </w:t>
          </w:r>
          <w:r w:rsidR="00593FF6" w:rsidRPr="00593FF6">
            <w:rPr>
              <w:noProof/>
            </w:rPr>
            <w:t>[38]</w:t>
          </w:r>
          <w:r w:rsidR="00CB2A43">
            <w:fldChar w:fldCharType="end"/>
          </w:r>
        </w:sdtContent>
      </w:sdt>
      <w:bookmarkEnd w:id="94"/>
      <w:bookmarkEnd w:id="95"/>
      <w:bookmarkEnd w:id="96"/>
      <w:bookmarkEnd w:id="97"/>
      <w:bookmarkEnd w:id="98"/>
      <w:bookmarkEnd w:id="99"/>
      <w:bookmarkEnd w:id="100"/>
      <w:bookmarkEnd w:id="101"/>
      <w:bookmarkEnd w:id="102"/>
      <w:bookmarkEnd w:id="103"/>
    </w:p>
    <w:tbl>
      <w:tblPr>
        <w:tblW w:w="5965" w:type="dxa"/>
        <w:jc w:val="center"/>
        <w:tblCellMar>
          <w:left w:w="70" w:type="dxa"/>
          <w:right w:w="70" w:type="dxa"/>
        </w:tblCellMar>
        <w:tblLook w:val="04A0" w:firstRow="1" w:lastRow="0" w:firstColumn="1" w:lastColumn="0" w:noHBand="0" w:noVBand="1"/>
      </w:tblPr>
      <w:tblGrid>
        <w:gridCol w:w="1379"/>
        <w:gridCol w:w="1118"/>
        <w:gridCol w:w="1061"/>
        <w:gridCol w:w="1106"/>
        <w:gridCol w:w="1301"/>
      </w:tblGrid>
      <w:tr w:rsidR="00853453" w:rsidRPr="003869C6" w14:paraId="5F55E478" w14:textId="77777777" w:rsidTr="00961CD4">
        <w:trPr>
          <w:trHeight w:val="238"/>
          <w:jc w:val="center"/>
        </w:trPr>
        <w:tc>
          <w:tcPr>
            <w:tcW w:w="1414" w:type="dxa"/>
            <w:tcBorders>
              <w:top w:val="single" w:sz="8" w:space="0" w:color="auto"/>
              <w:left w:val="single" w:sz="4" w:space="0" w:color="auto"/>
              <w:bottom w:val="single" w:sz="8" w:space="0" w:color="auto"/>
              <w:right w:val="nil"/>
            </w:tcBorders>
            <w:shd w:val="clear" w:color="000000" w:fill="A9D08E"/>
            <w:vAlign w:val="center"/>
          </w:tcPr>
          <w:p w14:paraId="1D859174" w14:textId="35154F47" w:rsidR="00853453" w:rsidRPr="003869C6" w:rsidRDefault="00853453" w:rsidP="00605A5A">
            <w:pPr>
              <w:spacing w:after="0" w:line="240" w:lineRule="auto"/>
              <w:jc w:val="center"/>
              <w:rPr>
                <w:rFonts w:eastAsia="Times New Roman"/>
                <w:b/>
                <w:bCs/>
                <w:color w:val="000000"/>
                <w:lang w:val="es-CO"/>
              </w:rPr>
            </w:pPr>
            <w:r>
              <w:rPr>
                <w:rFonts w:eastAsia="Times New Roman"/>
                <w:b/>
                <w:bCs/>
                <w:color w:val="000000"/>
                <w:lang w:val="es-CO"/>
              </w:rPr>
              <w:t>Criterios</w:t>
            </w:r>
          </w:p>
        </w:tc>
        <w:tc>
          <w:tcPr>
            <w:tcW w:w="3444" w:type="dxa"/>
            <w:gridSpan w:val="3"/>
            <w:tcBorders>
              <w:top w:val="single" w:sz="8" w:space="0" w:color="auto"/>
              <w:left w:val="single" w:sz="4" w:space="0" w:color="auto"/>
              <w:bottom w:val="single" w:sz="8" w:space="0" w:color="auto"/>
              <w:right w:val="nil"/>
            </w:tcBorders>
            <w:shd w:val="clear" w:color="000000" w:fill="A9D08E"/>
            <w:vAlign w:val="center"/>
            <w:hideMark/>
          </w:tcPr>
          <w:p w14:paraId="55C3D5D1" w14:textId="718BDC0B" w:rsidR="00853453" w:rsidRPr="003869C6" w:rsidRDefault="00853453" w:rsidP="00605A5A">
            <w:pPr>
              <w:spacing w:after="0" w:line="240" w:lineRule="auto"/>
              <w:jc w:val="center"/>
              <w:rPr>
                <w:rFonts w:eastAsia="Times New Roman"/>
                <w:b/>
                <w:bCs/>
                <w:color w:val="000000"/>
                <w:lang w:val="es-CO"/>
              </w:rPr>
            </w:pPr>
            <w:r w:rsidRPr="003869C6">
              <w:rPr>
                <w:rFonts w:eastAsia="Times New Roman"/>
                <w:b/>
                <w:bCs/>
                <w:color w:val="000000"/>
                <w:lang w:val="es-CO"/>
              </w:rPr>
              <w:t>Matriz Normalizada</w:t>
            </w:r>
          </w:p>
        </w:tc>
        <w:tc>
          <w:tcPr>
            <w:tcW w:w="1107" w:type="dxa"/>
            <w:tcBorders>
              <w:top w:val="single" w:sz="8" w:space="0" w:color="auto"/>
              <w:left w:val="single" w:sz="8" w:space="0" w:color="auto"/>
              <w:bottom w:val="single" w:sz="8" w:space="0" w:color="auto"/>
              <w:right w:val="single" w:sz="8" w:space="0" w:color="auto"/>
            </w:tcBorders>
            <w:shd w:val="clear" w:color="000000" w:fill="FFCC66"/>
            <w:vAlign w:val="center"/>
            <w:hideMark/>
          </w:tcPr>
          <w:p w14:paraId="54EE91A2" w14:textId="05BEF25F" w:rsidR="00853453" w:rsidRPr="003869C6" w:rsidRDefault="00853453" w:rsidP="00605A5A">
            <w:pPr>
              <w:spacing w:after="0" w:line="240" w:lineRule="auto"/>
              <w:jc w:val="center"/>
              <w:rPr>
                <w:rFonts w:eastAsia="Times New Roman"/>
                <w:b/>
                <w:bCs/>
                <w:color w:val="000000"/>
                <w:lang w:val="es-CO"/>
              </w:rPr>
            </w:pPr>
            <w:r w:rsidRPr="003869C6">
              <w:rPr>
                <w:rFonts w:eastAsia="Times New Roman"/>
                <w:b/>
                <w:bCs/>
                <w:color w:val="000000"/>
                <w:lang w:val="es-CO"/>
              </w:rPr>
              <w:t>Resultado</w:t>
            </w:r>
          </w:p>
        </w:tc>
      </w:tr>
      <w:tr w:rsidR="00853453" w:rsidRPr="003869C6" w14:paraId="47396DB1" w14:textId="77777777" w:rsidTr="00961CD4">
        <w:trPr>
          <w:trHeight w:val="255"/>
          <w:jc w:val="center"/>
        </w:trPr>
        <w:tc>
          <w:tcPr>
            <w:tcW w:w="1414" w:type="dxa"/>
            <w:tcBorders>
              <w:top w:val="single" w:sz="4" w:space="0" w:color="auto"/>
              <w:left w:val="single" w:sz="4" w:space="0" w:color="auto"/>
              <w:bottom w:val="single" w:sz="4" w:space="0" w:color="auto"/>
              <w:right w:val="single" w:sz="4" w:space="0" w:color="auto"/>
            </w:tcBorders>
            <w:shd w:val="clear" w:color="auto" w:fill="A8D08D" w:themeFill="accent6" w:themeFillTint="99"/>
            <w:vAlign w:val="center"/>
          </w:tcPr>
          <w:p w14:paraId="75553675" w14:textId="250E29A3" w:rsidR="00853453" w:rsidRPr="00853453" w:rsidRDefault="00853453" w:rsidP="00605A5A">
            <w:pPr>
              <w:spacing w:after="0" w:line="240" w:lineRule="auto"/>
              <w:jc w:val="center"/>
              <w:rPr>
                <w:rFonts w:eastAsia="Times New Roman"/>
                <w:b/>
                <w:bCs/>
                <w:color w:val="000000"/>
                <w:lang w:val="es-CO"/>
              </w:rPr>
            </w:pPr>
            <w:r w:rsidRPr="00853453">
              <w:rPr>
                <w:rFonts w:eastAsia="Times New Roman"/>
                <w:b/>
                <w:bCs/>
                <w:color w:val="000000"/>
                <w:lang w:val="es-CO"/>
              </w:rPr>
              <w:t>Cr1</w:t>
            </w:r>
          </w:p>
        </w:tc>
        <w:tc>
          <w:tcPr>
            <w:tcW w:w="117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D2AA9A7" w14:textId="6414F710" w:rsidR="00853453" w:rsidRPr="00374849" w:rsidRDefault="00000000" w:rsidP="00605A5A">
            <w:pPr>
              <w:spacing w:after="0" w:line="240" w:lineRule="auto"/>
              <w:jc w:val="center"/>
              <w:rPr>
                <w:rFonts w:eastAsia="Times New Roman"/>
                <w:color w:val="000000"/>
                <w:lang w:val="es-CO"/>
              </w:rPr>
            </w:pPr>
            <m:oMathPara>
              <m:oMathParaPr>
                <m:jc m:val="center"/>
              </m:oMathParaPr>
              <m:oMath>
                <m:f>
                  <m:fPr>
                    <m:ctrlPr>
                      <w:rPr>
                        <w:rFonts w:ascii="Cambria Math" w:eastAsia="Times New Roman" w:hAnsi="Cambria Math"/>
                        <w:i/>
                        <w:color w:val="000000"/>
                        <w:lang w:val="es-CO"/>
                      </w:rPr>
                    </m:ctrlPr>
                  </m:fPr>
                  <m:num>
                    <m:r>
                      <w:rPr>
                        <w:rFonts w:ascii="Cambria Math" w:eastAsia="Times New Roman" w:hAnsi="Cambria Math"/>
                        <w:color w:val="000000"/>
                        <w:lang w:val="es-CO"/>
                      </w:rPr>
                      <m:t>1</m:t>
                    </m:r>
                  </m:num>
                  <m:den>
                    <m:r>
                      <w:rPr>
                        <w:rFonts w:ascii="Cambria Math" w:eastAsia="Times New Roman" w:hAnsi="Cambria Math"/>
                        <w:color w:val="000000"/>
                        <w:lang w:val="es-CO"/>
                      </w:rPr>
                      <m:t>TCr1</m:t>
                    </m:r>
                  </m:den>
                </m:f>
              </m:oMath>
            </m:oMathPara>
          </w:p>
        </w:tc>
        <w:tc>
          <w:tcPr>
            <w:tcW w:w="1114" w:type="dxa"/>
            <w:tcBorders>
              <w:top w:val="single" w:sz="4" w:space="0" w:color="auto"/>
              <w:left w:val="nil"/>
              <w:bottom w:val="single" w:sz="4" w:space="0" w:color="auto"/>
              <w:right w:val="single" w:sz="4" w:space="0" w:color="auto"/>
            </w:tcBorders>
            <w:shd w:val="clear" w:color="auto" w:fill="auto"/>
            <w:vAlign w:val="center"/>
            <w:hideMark/>
          </w:tcPr>
          <w:p w14:paraId="68BB789B" w14:textId="73FE620C" w:rsidR="00853453" w:rsidRPr="003869C6" w:rsidRDefault="00000000" w:rsidP="00605A5A">
            <w:pPr>
              <w:spacing w:after="0" w:line="240" w:lineRule="auto"/>
              <w:jc w:val="center"/>
              <w:rPr>
                <w:rFonts w:eastAsia="Times New Roman"/>
                <w:color w:val="000000"/>
                <w:lang w:val="es-CO"/>
              </w:rPr>
            </w:pPr>
            <m:oMathPara>
              <m:oMath>
                <m:f>
                  <m:fPr>
                    <m:ctrlPr>
                      <w:rPr>
                        <w:rFonts w:ascii="Cambria Math" w:eastAsia="Times New Roman" w:hAnsi="Cambria Math"/>
                        <w:i/>
                        <w:color w:val="000000"/>
                        <w:lang w:val="es-CO"/>
                      </w:rPr>
                    </m:ctrlPr>
                  </m:fPr>
                  <m:num>
                    <m:r>
                      <w:rPr>
                        <w:rFonts w:ascii="Cambria Math" w:eastAsia="Times New Roman" w:hAnsi="Cambria Math"/>
                        <w:color w:val="000000"/>
                        <w:lang w:val="es-CO"/>
                      </w:rPr>
                      <m:t>a</m:t>
                    </m:r>
                  </m:num>
                  <m:den>
                    <m:r>
                      <w:rPr>
                        <w:rFonts w:ascii="Cambria Math" w:eastAsia="Times New Roman" w:hAnsi="Cambria Math"/>
                        <w:color w:val="000000"/>
                        <w:lang w:val="es-CO"/>
                      </w:rPr>
                      <m:t>TCr2</m:t>
                    </m:r>
                  </m:den>
                </m:f>
              </m:oMath>
            </m:oMathPara>
          </w:p>
        </w:tc>
        <w:tc>
          <w:tcPr>
            <w:tcW w:w="1156" w:type="dxa"/>
            <w:tcBorders>
              <w:top w:val="single" w:sz="4" w:space="0" w:color="auto"/>
              <w:left w:val="nil"/>
              <w:bottom w:val="single" w:sz="4" w:space="0" w:color="auto"/>
              <w:right w:val="single" w:sz="4" w:space="0" w:color="auto"/>
            </w:tcBorders>
            <w:shd w:val="clear" w:color="auto" w:fill="auto"/>
            <w:vAlign w:val="center"/>
            <w:hideMark/>
          </w:tcPr>
          <w:p w14:paraId="7B0EC5C5" w14:textId="677251AF" w:rsidR="00853453" w:rsidRPr="003869C6" w:rsidRDefault="00000000" w:rsidP="00605A5A">
            <w:pPr>
              <w:spacing w:after="0" w:line="240" w:lineRule="auto"/>
              <w:jc w:val="center"/>
              <w:rPr>
                <w:rFonts w:eastAsia="Times New Roman"/>
                <w:color w:val="000000"/>
                <w:lang w:val="es-CO"/>
              </w:rPr>
            </w:pPr>
            <m:oMathPara>
              <m:oMath>
                <m:f>
                  <m:fPr>
                    <m:ctrlPr>
                      <w:rPr>
                        <w:rFonts w:ascii="Cambria Math" w:eastAsia="Times New Roman" w:hAnsi="Cambria Math"/>
                        <w:i/>
                        <w:color w:val="000000"/>
                        <w:lang w:val="es-CO"/>
                      </w:rPr>
                    </m:ctrlPr>
                  </m:fPr>
                  <m:num>
                    <m:r>
                      <w:rPr>
                        <w:rFonts w:ascii="Cambria Math" w:eastAsia="Times New Roman" w:hAnsi="Cambria Math"/>
                        <w:color w:val="000000"/>
                        <w:lang w:val="es-CO"/>
                      </w:rPr>
                      <m:t>b</m:t>
                    </m:r>
                  </m:num>
                  <m:den>
                    <m:r>
                      <w:rPr>
                        <w:rFonts w:ascii="Cambria Math" w:eastAsia="Times New Roman" w:hAnsi="Cambria Math"/>
                        <w:color w:val="000000"/>
                        <w:lang w:val="es-CO"/>
                      </w:rPr>
                      <m:t>TCr 3</m:t>
                    </m:r>
                  </m:den>
                </m:f>
              </m:oMath>
            </m:oMathPara>
          </w:p>
        </w:tc>
        <w:tc>
          <w:tcPr>
            <w:tcW w:w="1107" w:type="dxa"/>
            <w:tcBorders>
              <w:top w:val="nil"/>
              <w:left w:val="nil"/>
              <w:bottom w:val="single" w:sz="4" w:space="0" w:color="auto"/>
              <w:right w:val="single" w:sz="4" w:space="0" w:color="auto"/>
            </w:tcBorders>
            <w:shd w:val="clear" w:color="auto" w:fill="auto"/>
            <w:vAlign w:val="center"/>
            <w:hideMark/>
          </w:tcPr>
          <w:p w14:paraId="49DD3B51" w14:textId="13320DE6" w:rsidR="00853453" w:rsidRPr="003869C6" w:rsidRDefault="00EF4F54" w:rsidP="00605A5A">
            <w:pPr>
              <w:spacing w:after="0" w:line="240" w:lineRule="auto"/>
              <w:jc w:val="center"/>
              <w:rPr>
                <w:rFonts w:eastAsia="Times New Roman"/>
                <w:color w:val="000000"/>
                <w:lang w:val="es-CO"/>
              </w:rPr>
            </w:pPr>
            <w:r>
              <w:rPr>
                <w:rFonts w:eastAsia="Times New Roman"/>
                <w:color w:val="000000"/>
                <w:lang w:val="es-CO"/>
              </w:rPr>
              <w:t>%</w:t>
            </w:r>
          </w:p>
        </w:tc>
      </w:tr>
      <w:tr w:rsidR="00853453" w:rsidRPr="003869C6" w14:paraId="75BDCDAA" w14:textId="77777777" w:rsidTr="00961CD4">
        <w:trPr>
          <w:trHeight w:val="218"/>
          <w:jc w:val="center"/>
        </w:trPr>
        <w:tc>
          <w:tcPr>
            <w:tcW w:w="1414" w:type="dxa"/>
            <w:tcBorders>
              <w:top w:val="single" w:sz="4" w:space="0" w:color="auto"/>
              <w:left w:val="single" w:sz="4" w:space="0" w:color="auto"/>
              <w:bottom w:val="single" w:sz="4" w:space="0" w:color="auto"/>
              <w:right w:val="single" w:sz="4" w:space="0" w:color="auto"/>
            </w:tcBorders>
            <w:shd w:val="clear" w:color="auto" w:fill="A8D08D" w:themeFill="accent6" w:themeFillTint="99"/>
            <w:vAlign w:val="center"/>
          </w:tcPr>
          <w:p w14:paraId="26C34055" w14:textId="72E33444" w:rsidR="00853453" w:rsidRPr="00853453" w:rsidRDefault="00853453" w:rsidP="00605A5A">
            <w:pPr>
              <w:spacing w:after="0" w:line="240" w:lineRule="auto"/>
              <w:jc w:val="center"/>
              <w:rPr>
                <w:rFonts w:eastAsia="Times New Roman"/>
                <w:b/>
                <w:bCs/>
                <w:color w:val="000000"/>
                <w:lang w:val="es-CO"/>
              </w:rPr>
            </w:pPr>
            <w:r w:rsidRPr="00853453">
              <w:rPr>
                <w:rFonts w:eastAsia="Times New Roman"/>
                <w:b/>
                <w:bCs/>
                <w:color w:val="000000"/>
                <w:lang w:val="es-CO"/>
              </w:rPr>
              <w:t>Cr 2</w:t>
            </w:r>
          </w:p>
        </w:tc>
        <w:tc>
          <w:tcPr>
            <w:tcW w:w="117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131E763" w14:textId="7B0043CE" w:rsidR="00853453" w:rsidRPr="003869C6" w:rsidRDefault="00000000" w:rsidP="00605A5A">
            <w:pPr>
              <w:spacing w:after="0" w:line="240" w:lineRule="auto"/>
              <w:jc w:val="center"/>
              <w:rPr>
                <w:rFonts w:eastAsia="Times New Roman"/>
                <w:color w:val="000000"/>
                <w:lang w:val="es-CO"/>
              </w:rPr>
            </w:pPr>
            <m:oMathPara>
              <m:oMath>
                <m:f>
                  <m:fPr>
                    <m:ctrlPr>
                      <w:rPr>
                        <w:rFonts w:ascii="Cambria Math" w:eastAsia="Times New Roman" w:hAnsi="Cambria Math"/>
                        <w:i/>
                        <w:color w:val="000000"/>
                        <w:lang w:val="es-CO"/>
                      </w:rPr>
                    </m:ctrlPr>
                  </m:fPr>
                  <m:num>
                    <m:f>
                      <m:fPr>
                        <m:ctrlPr>
                          <w:rPr>
                            <w:rFonts w:ascii="Cambria Math" w:eastAsia="Times New Roman" w:hAnsi="Cambria Math"/>
                            <w:i/>
                            <w:color w:val="000000"/>
                            <w:lang w:val="es-CO"/>
                          </w:rPr>
                        </m:ctrlPr>
                      </m:fPr>
                      <m:num>
                        <m:r>
                          <w:rPr>
                            <w:rFonts w:ascii="Cambria Math" w:eastAsia="Times New Roman" w:hAnsi="Cambria Math"/>
                            <w:color w:val="000000"/>
                            <w:lang w:val="es-CO"/>
                          </w:rPr>
                          <m:t>1</m:t>
                        </m:r>
                      </m:num>
                      <m:den>
                        <m:r>
                          <w:rPr>
                            <w:rFonts w:ascii="Cambria Math" w:eastAsia="Times New Roman" w:hAnsi="Cambria Math"/>
                            <w:color w:val="000000"/>
                            <w:lang w:val="es-CO"/>
                          </w:rPr>
                          <m:t>a</m:t>
                        </m:r>
                      </m:den>
                    </m:f>
                  </m:num>
                  <m:den>
                    <m:r>
                      <w:rPr>
                        <w:rFonts w:ascii="Cambria Math" w:eastAsia="Times New Roman" w:hAnsi="Cambria Math"/>
                        <w:color w:val="000000"/>
                        <w:lang w:val="es-CO"/>
                      </w:rPr>
                      <m:t>TCr1</m:t>
                    </m:r>
                  </m:den>
                </m:f>
              </m:oMath>
            </m:oMathPara>
          </w:p>
        </w:tc>
        <w:tc>
          <w:tcPr>
            <w:tcW w:w="1114" w:type="dxa"/>
            <w:tcBorders>
              <w:top w:val="nil"/>
              <w:left w:val="nil"/>
              <w:bottom w:val="single" w:sz="4" w:space="0" w:color="auto"/>
              <w:right w:val="single" w:sz="4" w:space="0" w:color="auto"/>
            </w:tcBorders>
            <w:shd w:val="clear" w:color="auto" w:fill="auto"/>
            <w:vAlign w:val="center"/>
            <w:hideMark/>
          </w:tcPr>
          <w:p w14:paraId="72866A66" w14:textId="1664E4A4" w:rsidR="00853453" w:rsidRPr="003869C6" w:rsidRDefault="00853453" w:rsidP="00605A5A">
            <w:pPr>
              <w:spacing w:after="0" w:line="240" w:lineRule="auto"/>
              <w:jc w:val="center"/>
              <w:rPr>
                <w:rFonts w:eastAsia="Times New Roman"/>
                <w:color w:val="000000"/>
                <w:lang w:val="es-CO"/>
              </w:rPr>
            </w:pPr>
            <w:r w:rsidRPr="002960DC">
              <w:rPr>
                <w:rFonts w:ascii="Cambria Math" w:eastAsia="Times New Roman" w:hAnsi="Cambria Math"/>
                <w:i/>
                <w:color w:val="000000"/>
                <w:lang w:val="es-CO"/>
              </w:rPr>
              <w:br/>
            </w:r>
            <m:oMathPara>
              <m:oMath>
                <m:f>
                  <m:fPr>
                    <m:ctrlPr>
                      <w:rPr>
                        <w:rFonts w:ascii="Cambria Math" w:eastAsia="Times New Roman" w:hAnsi="Cambria Math"/>
                        <w:i/>
                        <w:color w:val="000000"/>
                        <w:lang w:val="es-CO"/>
                      </w:rPr>
                    </m:ctrlPr>
                  </m:fPr>
                  <m:num>
                    <m:r>
                      <w:rPr>
                        <w:rFonts w:ascii="Cambria Math" w:eastAsia="Times New Roman" w:hAnsi="Cambria Math"/>
                        <w:color w:val="000000"/>
                        <w:lang w:val="es-CO"/>
                      </w:rPr>
                      <m:t>1</m:t>
                    </m:r>
                  </m:num>
                  <m:den>
                    <m:r>
                      <w:rPr>
                        <w:rFonts w:ascii="Cambria Math" w:eastAsia="Times New Roman" w:hAnsi="Cambria Math"/>
                        <w:color w:val="000000"/>
                        <w:lang w:val="es-CO"/>
                      </w:rPr>
                      <m:t>TCr2</m:t>
                    </m:r>
                  </m:den>
                </m:f>
              </m:oMath>
            </m:oMathPara>
          </w:p>
        </w:tc>
        <w:tc>
          <w:tcPr>
            <w:tcW w:w="1156" w:type="dxa"/>
            <w:tcBorders>
              <w:top w:val="nil"/>
              <w:left w:val="nil"/>
              <w:bottom w:val="single" w:sz="4" w:space="0" w:color="auto"/>
              <w:right w:val="single" w:sz="4" w:space="0" w:color="auto"/>
            </w:tcBorders>
            <w:shd w:val="clear" w:color="auto" w:fill="auto"/>
            <w:vAlign w:val="center"/>
            <w:hideMark/>
          </w:tcPr>
          <w:p w14:paraId="29ACB60E" w14:textId="09372DC4" w:rsidR="00853453" w:rsidRPr="003869C6" w:rsidRDefault="00000000" w:rsidP="00605A5A">
            <w:pPr>
              <w:spacing w:after="0" w:line="240" w:lineRule="auto"/>
              <w:jc w:val="center"/>
              <w:rPr>
                <w:rFonts w:eastAsia="Times New Roman"/>
                <w:color w:val="000000"/>
                <w:lang w:val="es-CO"/>
              </w:rPr>
            </w:pPr>
            <m:oMathPara>
              <m:oMath>
                <m:f>
                  <m:fPr>
                    <m:ctrlPr>
                      <w:rPr>
                        <w:rFonts w:ascii="Cambria Math" w:eastAsia="Times New Roman" w:hAnsi="Cambria Math"/>
                        <w:i/>
                        <w:color w:val="000000"/>
                        <w:lang w:val="es-CO"/>
                      </w:rPr>
                    </m:ctrlPr>
                  </m:fPr>
                  <m:num>
                    <m:f>
                      <m:fPr>
                        <m:ctrlPr>
                          <w:rPr>
                            <w:rFonts w:ascii="Cambria Math" w:eastAsia="Times New Roman" w:hAnsi="Cambria Math"/>
                            <w:i/>
                            <w:color w:val="000000"/>
                            <w:lang w:val="es-CO"/>
                          </w:rPr>
                        </m:ctrlPr>
                      </m:fPr>
                      <m:num>
                        <m:r>
                          <w:rPr>
                            <w:rFonts w:ascii="Cambria Math" w:eastAsia="Times New Roman" w:hAnsi="Cambria Math"/>
                            <w:color w:val="000000"/>
                            <w:lang w:val="es-CO"/>
                          </w:rPr>
                          <m:t>1</m:t>
                        </m:r>
                      </m:num>
                      <m:den>
                        <m:r>
                          <w:rPr>
                            <w:rFonts w:ascii="Cambria Math" w:eastAsia="Times New Roman" w:hAnsi="Cambria Math"/>
                            <w:color w:val="000000"/>
                            <w:lang w:val="es-CO"/>
                          </w:rPr>
                          <m:t>c</m:t>
                        </m:r>
                      </m:den>
                    </m:f>
                  </m:num>
                  <m:den>
                    <m:r>
                      <w:rPr>
                        <w:rFonts w:ascii="Cambria Math" w:eastAsia="Times New Roman" w:hAnsi="Cambria Math"/>
                        <w:color w:val="000000"/>
                        <w:lang w:val="es-CO"/>
                      </w:rPr>
                      <m:t>TCr3</m:t>
                    </m:r>
                  </m:den>
                </m:f>
              </m:oMath>
            </m:oMathPara>
          </w:p>
        </w:tc>
        <w:tc>
          <w:tcPr>
            <w:tcW w:w="1107" w:type="dxa"/>
            <w:tcBorders>
              <w:top w:val="nil"/>
              <w:left w:val="nil"/>
              <w:bottom w:val="single" w:sz="4" w:space="0" w:color="auto"/>
              <w:right w:val="single" w:sz="4" w:space="0" w:color="auto"/>
            </w:tcBorders>
            <w:shd w:val="clear" w:color="auto" w:fill="auto"/>
            <w:vAlign w:val="center"/>
            <w:hideMark/>
          </w:tcPr>
          <w:p w14:paraId="2AB17AB9" w14:textId="235AC98C" w:rsidR="00853453" w:rsidRPr="003869C6" w:rsidRDefault="00EF4F54" w:rsidP="00605A5A">
            <w:pPr>
              <w:spacing w:after="0" w:line="240" w:lineRule="auto"/>
              <w:jc w:val="center"/>
              <w:rPr>
                <w:rFonts w:eastAsia="Times New Roman"/>
                <w:color w:val="000000"/>
                <w:lang w:val="es-CO"/>
              </w:rPr>
            </w:pPr>
            <w:r>
              <w:rPr>
                <w:rFonts w:eastAsia="Times New Roman"/>
                <w:color w:val="000000"/>
                <w:lang w:val="es-CO"/>
              </w:rPr>
              <w:t>%</w:t>
            </w:r>
          </w:p>
        </w:tc>
      </w:tr>
      <w:tr w:rsidR="00853453" w:rsidRPr="003869C6" w14:paraId="10ABA4F8" w14:textId="77777777" w:rsidTr="00961CD4">
        <w:trPr>
          <w:trHeight w:val="193"/>
          <w:jc w:val="center"/>
        </w:trPr>
        <w:tc>
          <w:tcPr>
            <w:tcW w:w="1414" w:type="dxa"/>
            <w:tcBorders>
              <w:top w:val="single" w:sz="4" w:space="0" w:color="auto"/>
              <w:left w:val="single" w:sz="4" w:space="0" w:color="auto"/>
              <w:bottom w:val="single" w:sz="4" w:space="0" w:color="auto"/>
              <w:right w:val="single" w:sz="4" w:space="0" w:color="auto"/>
            </w:tcBorders>
            <w:shd w:val="clear" w:color="auto" w:fill="A8D08D" w:themeFill="accent6" w:themeFillTint="99"/>
            <w:vAlign w:val="center"/>
          </w:tcPr>
          <w:p w14:paraId="6F9E975B" w14:textId="1AFCAA80" w:rsidR="00853453" w:rsidRPr="00853453" w:rsidRDefault="00853453" w:rsidP="00605A5A">
            <w:pPr>
              <w:spacing w:after="0" w:line="240" w:lineRule="auto"/>
              <w:jc w:val="center"/>
              <w:rPr>
                <w:rFonts w:eastAsia="Times New Roman"/>
                <w:b/>
                <w:bCs/>
                <w:color w:val="000000"/>
                <w:lang w:val="es-CO"/>
              </w:rPr>
            </w:pPr>
            <w:r w:rsidRPr="00853453">
              <w:rPr>
                <w:rFonts w:eastAsia="Times New Roman"/>
                <w:b/>
                <w:bCs/>
                <w:color w:val="000000"/>
                <w:lang w:val="es-CO"/>
              </w:rPr>
              <w:t>Cr 3</w:t>
            </w:r>
          </w:p>
        </w:tc>
        <w:tc>
          <w:tcPr>
            <w:tcW w:w="117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D87F762" w14:textId="25FD8B54" w:rsidR="00853453" w:rsidRPr="003869C6" w:rsidRDefault="00000000" w:rsidP="00605A5A">
            <w:pPr>
              <w:spacing w:after="0" w:line="240" w:lineRule="auto"/>
              <w:jc w:val="center"/>
              <w:rPr>
                <w:rFonts w:eastAsia="Times New Roman"/>
                <w:color w:val="000000"/>
                <w:lang w:val="es-CO"/>
              </w:rPr>
            </w:pPr>
            <m:oMathPara>
              <m:oMath>
                <m:f>
                  <m:fPr>
                    <m:ctrlPr>
                      <w:rPr>
                        <w:rFonts w:ascii="Cambria Math" w:eastAsia="Times New Roman" w:hAnsi="Cambria Math"/>
                        <w:i/>
                        <w:color w:val="000000"/>
                        <w:lang w:val="es-CO"/>
                      </w:rPr>
                    </m:ctrlPr>
                  </m:fPr>
                  <m:num>
                    <m:f>
                      <m:fPr>
                        <m:ctrlPr>
                          <w:rPr>
                            <w:rFonts w:ascii="Cambria Math" w:eastAsia="Times New Roman" w:hAnsi="Cambria Math"/>
                            <w:i/>
                            <w:color w:val="000000"/>
                            <w:lang w:val="es-CO"/>
                          </w:rPr>
                        </m:ctrlPr>
                      </m:fPr>
                      <m:num>
                        <m:r>
                          <w:rPr>
                            <w:rFonts w:ascii="Cambria Math" w:eastAsia="Times New Roman" w:hAnsi="Cambria Math"/>
                            <w:color w:val="000000"/>
                            <w:lang w:val="es-CO"/>
                          </w:rPr>
                          <m:t>1</m:t>
                        </m:r>
                      </m:num>
                      <m:den>
                        <m:r>
                          <w:rPr>
                            <w:rFonts w:ascii="Cambria Math" w:eastAsia="Times New Roman" w:hAnsi="Cambria Math"/>
                            <w:color w:val="000000"/>
                            <w:lang w:val="es-CO"/>
                          </w:rPr>
                          <m:t>b</m:t>
                        </m:r>
                      </m:den>
                    </m:f>
                  </m:num>
                  <m:den>
                    <m:r>
                      <w:rPr>
                        <w:rFonts w:ascii="Cambria Math" w:eastAsia="Times New Roman" w:hAnsi="Cambria Math"/>
                        <w:color w:val="000000"/>
                        <w:lang w:val="es-CO"/>
                      </w:rPr>
                      <m:t>TCr1</m:t>
                    </m:r>
                  </m:den>
                </m:f>
              </m:oMath>
            </m:oMathPara>
          </w:p>
        </w:tc>
        <w:tc>
          <w:tcPr>
            <w:tcW w:w="1114" w:type="dxa"/>
            <w:tcBorders>
              <w:top w:val="nil"/>
              <w:left w:val="nil"/>
              <w:bottom w:val="single" w:sz="4" w:space="0" w:color="auto"/>
              <w:right w:val="single" w:sz="4" w:space="0" w:color="auto"/>
            </w:tcBorders>
            <w:shd w:val="clear" w:color="auto" w:fill="auto"/>
            <w:vAlign w:val="center"/>
            <w:hideMark/>
          </w:tcPr>
          <w:p w14:paraId="342A318F" w14:textId="5CC2E72D" w:rsidR="00853453" w:rsidRPr="003869C6" w:rsidRDefault="00000000" w:rsidP="00605A5A">
            <w:pPr>
              <w:spacing w:after="0" w:line="240" w:lineRule="auto"/>
              <w:jc w:val="center"/>
              <w:rPr>
                <w:rFonts w:eastAsia="Times New Roman"/>
                <w:color w:val="000000"/>
                <w:lang w:val="es-CO"/>
              </w:rPr>
            </w:pPr>
            <m:oMathPara>
              <m:oMath>
                <m:f>
                  <m:fPr>
                    <m:ctrlPr>
                      <w:rPr>
                        <w:rFonts w:ascii="Cambria Math" w:eastAsia="Times New Roman" w:hAnsi="Cambria Math"/>
                        <w:i/>
                        <w:color w:val="000000"/>
                        <w:lang w:val="es-CO"/>
                      </w:rPr>
                    </m:ctrlPr>
                  </m:fPr>
                  <m:num>
                    <m:r>
                      <w:rPr>
                        <w:rFonts w:ascii="Cambria Math" w:eastAsia="Times New Roman" w:hAnsi="Cambria Math"/>
                        <w:color w:val="000000"/>
                        <w:lang w:val="es-CO"/>
                      </w:rPr>
                      <m:t>c</m:t>
                    </m:r>
                  </m:num>
                  <m:den>
                    <m:r>
                      <w:rPr>
                        <w:rFonts w:ascii="Cambria Math" w:eastAsia="Times New Roman" w:hAnsi="Cambria Math"/>
                        <w:color w:val="000000"/>
                        <w:lang w:val="es-CO"/>
                      </w:rPr>
                      <m:t>TCr2</m:t>
                    </m:r>
                  </m:den>
                </m:f>
              </m:oMath>
            </m:oMathPara>
          </w:p>
        </w:tc>
        <w:tc>
          <w:tcPr>
            <w:tcW w:w="1156" w:type="dxa"/>
            <w:tcBorders>
              <w:top w:val="nil"/>
              <w:left w:val="nil"/>
              <w:bottom w:val="single" w:sz="4" w:space="0" w:color="auto"/>
              <w:right w:val="single" w:sz="4" w:space="0" w:color="auto"/>
            </w:tcBorders>
            <w:shd w:val="clear" w:color="auto" w:fill="auto"/>
            <w:vAlign w:val="center"/>
            <w:hideMark/>
          </w:tcPr>
          <w:p w14:paraId="51BC1550" w14:textId="518B69C4" w:rsidR="00853453" w:rsidRPr="003869C6" w:rsidRDefault="00000000" w:rsidP="00605A5A">
            <w:pPr>
              <w:spacing w:after="0" w:line="240" w:lineRule="auto"/>
              <w:jc w:val="center"/>
              <w:rPr>
                <w:rFonts w:eastAsia="Times New Roman"/>
                <w:color w:val="000000"/>
                <w:lang w:val="es-CO"/>
              </w:rPr>
            </w:pPr>
            <m:oMathPara>
              <m:oMath>
                <m:f>
                  <m:fPr>
                    <m:ctrlPr>
                      <w:rPr>
                        <w:rFonts w:ascii="Cambria Math" w:eastAsia="Times New Roman" w:hAnsi="Cambria Math"/>
                        <w:i/>
                        <w:color w:val="000000"/>
                        <w:lang w:val="es-CO"/>
                      </w:rPr>
                    </m:ctrlPr>
                  </m:fPr>
                  <m:num>
                    <m:r>
                      <w:rPr>
                        <w:rFonts w:ascii="Cambria Math" w:eastAsia="Times New Roman" w:hAnsi="Cambria Math"/>
                        <w:color w:val="000000"/>
                        <w:lang w:val="es-CO"/>
                      </w:rPr>
                      <m:t>1</m:t>
                    </m:r>
                  </m:num>
                  <m:den>
                    <m:r>
                      <w:rPr>
                        <w:rFonts w:ascii="Cambria Math" w:eastAsia="Times New Roman" w:hAnsi="Cambria Math"/>
                        <w:color w:val="000000"/>
                        <w:lang w:val="es-CO"/>
                      </w:rPr>
                      <m:t>TCr3</m:t>
                    </m:r>
                  </m:den>
                </m:f>
              </m:oMath>
            </m:oMathPara>
          </w:p>
        </w:tc>
        <w:tc>
          <w:tcPr>
            <w:tcW w:w="1107" w:type="dxa"/>
            <w:tcBorders>
              <w:top w:val="nil"/>
              <w:left w:val="nil"/>
              <w:bottom w:val="single" w:sz="4" w:space="0" w:color="auto"/>
              <w:right w:val="single" w:sz="4" w:space="0" w:color="auto"/>
            </w:tcBorders>
            <w:shd w:val="clear" w:color="auto" w:fill="auto"/>
            <w:vAlign w:val="center"/>
            <w:hideMark/>
          </w:tcPr>
          <w:p w14:paraId="567CE6B6" w14:textId="465ED4CF" w:rsidR="00853453" w:rsidRPr="003869C6" w:rsidRDefault="00EF4F54" w:rsidP="00605A5A">
            <w:pPr>
              <w:spacing w:after="0" w:line="240" w:lineRule="auto"/>
              <w:jc w:val="center"/>
              <w:rPr>
                <w:rFonts w:eastAsia="Times New Roman"/>
                <w:color w:val="000000"/>
                <w:lang w:val="es-CO"/>
              </w:rPr>
            </w:pPr>
            <w:r>
              <w:rPr>
                <w:rFonts w:eastAsia="Times New Roman"/>
                <w:color w:val="000000"/>
                <w:lang w:val="es-CO"/>
              </w:rPr>
              <w:t>%</w:t>
            </w:r>
          </w:p>
        </w:tc>
      </w:tr>
    </w:tbl>
    <w:p w14:paraId="34889069" w14:textId="77777777" w:rsidR="006123F2" w:rsidRDefault="006123F2" w:rsidP="00352374">
      <w:pPr>
        <w:pBdr>
          <w:top w:val="nil"/>
          <w:left w:val="nil"/>
          <w:bottom w:val="nil"/>
          <w:right w:val="nil"/>
          <w:between w:val="nil"/>
        </w:pBdr>
        <w:tabs>
          <w:tab w:val="left" w:pos="5775"/>
        </w:tabs>
        <w:spacing w:after="0"/>
        <w:rPr>
          <w:rFonts w:cs="Arial"/>
          <w:i/>
          <w:iCs/>
          <w:szCs w:val="24"/>
        </w:rPr>
      </w:pPr>
    </w:p>
    <w:p w14:paraId="3507DD0A" w14:textId="77777777" w:rsidR="006123F2" w:rsidRDefault="006123F2" w:rsidP="00352374">
      <w:pPr>
        <w:pBdr>
          <w:top w:val="nil"/>
          <w:left w:val="nil"/>
          <w:bottom w:val="nil"/>
          <w:right w:val="nil"/>
          <w:between w:val="nil"/>
        </w:pBdr>
        <w:tabs>
          <w:tab w:val="left" w:pos="5775"/>
        </w:tabs>
        <w:spacing w:after="0"/>
        <w:rPr>
          <w:rFonts w:cs="Arial"/>
          <w:i/>
          <w:iCs/>
          <w:szCs w:val="24"/>
        </w:rPr>
      </w:pPr>
    </w:p>
    <w:p w14:paraId="476FA3C8" w14:textId="7618EB4D" w:rsidR="0065294E" w:rsidRPr="00352374" w:rsidRDefault="00CB2A43" w:rsidP="00352374">
      <w:pPr>
        <w:pBdr>
          <w:top w:val="nil"/>
          <w:left w:val="nil"/>
          <w:bottom w:val="nil"/>
          <w:right w:val="nil"/>
          <w:between w:val="nil"/>
        </w:pBdr>
        <w:tabs>
          <w:tab w:val="left" w:pos="5775"/>
        </w:tabs>
        <w:spacing w:after="0"/>
        <w:rPr>
          <w:rFonts w:cs="Arial"/>
          <w:i/>
          <w:iCs/>
        </w:rPr>
      </w:pPr>
      <w:r>
        <w:rPr>
          <w:rFonts w:cs="Arial"/>
          <w:i/>
          <w:iCs/>
          <w:szCs w:val="24"/>
        </w:rPr>
        <w:t xml:space="preserve">                                 </w:t>
      </w:r>
      <w:r w:rsidRPr="00CB2A43">
        <w:rPr>
          <w:rFonts w:cs="Arial"/>
          <w:i/>
          <w:iCs/>
        </w:rPr>
        <w:t>Fuente: El proceso de análisis jerárquico</w:t>
      </w:r>
    </w:p>
    <w:p w14:paraId="704BD0EF" w14:textId="3E8A0C2F" w:rsidR="00E42261" w:rsidRPr="00E42261" w:rsidRDefault="00A54140">
      <w:pPr>
        <w:pStyle w:val="Ttulo2"/>
        <w:numPr>
          <w:ilvl w:val="1"/>
          <w:numId w:val="11"/>
        </w:numPr>
        <w:rPr>
          <w:rFonts w:eastAsia="Arial"/>
        </w:rPr>
      </w:pPr>
      <w:bookmarkStart w:id="104" w:name="_Toc127466226"/>
      <w:bookmarkStart w:id="105" w:name="_Toc134790077"/>
      <w:r w:rsidRPr="00A54140">
        <w:rPr>
          <w:rFonts w:eastAsia="Arial"/>
        </w:rPr>
        <w:t>Estado del arte</w:t>
      </w:r>
      <w:bookmarkEnd w:id="104"/>
      <w:bookmarkEnd w:id="105"/>
    </w:p>
    <w:p w14:paraId="0BEED70E" w14:textId="77777777" w:rsidR="00A54140" w:rsidRPr="00A54140" w:rsidRDefault="00A54140" w:rsidP="00A54140">
      <w:pPr>
        <w:pBdr>
          <w:top w:val="nil"/>
          <w:left w:val="nil"/>
          <w:bottom w:val="nil"/>
          <w:right w:val="nil"/>
          <w:between w:val="nil"/>
        </w:pBdr>
        <w:tabs>
          <w:tab w:val="left" w:pos="7608"/>
        </w:tabs>
        <w:spacing w:after="0"/>
        <w:rPr>
          <w:rFonts w:eastAsia="Arial" w:cs="Arial"/>
          <w:b/>
          <w:bCs/>
          <w:color w:val="000000"/>
          <w:szCs w:val="24"/>
        </w:rPr>
      </w:pPr>
    </w:p>
    <w:p w14:paraId="64BCDD85" w14:textId="7353E343" w:rsidR="00A54140" w:rsidRPr="0079636F" w:rsidRDefault="00A54140" w:rsidP="00F34F35">
      <w:pPr>
        <w:pBdr>
          <w:top w:val="nil"/>
          <w:left w:val="nil"/>
          <w:bottom w:val="nil"/>
          <w:right w:val="nil"/>
          <w:between w:val="nil"/>
        </w:pBdr>
        <w:tabs>
          <w:tab w:val="left" w:pos="7608"/>
        </w:tabs>
        <w:spacing w:after="0"/>
        <w:rPr>
          <w:rFonts w:eastAsia="Arial" w:cs="Arial"/>
          <w:color w:val="FF0000"/>
          <w:szCs w:val="24"/>
        </w:rPr>
      </w:pPr>
      <w:r w:rsidRPr="00A54140">
        <w:rPr>
          <w:rFonts w:eastAsia="Arial" w:cs="Arial"/>
          <w:color w:val="000000"/>
          <w:szCs w:val="24"/>
        </w:rPr>
        <w:t>De acuerdo con las</w:t>
      </w:r>
      <w:r w:rsidR="009524DC">
        <w:rPr>
          <w:rFonts w:eastAsia="Arial" w:cs="Arial"/>
          <w:color w:val="000000"/>
          <w:szCs w:val="24"/>
        </w:rPr>
        <w:t xml:space="preserve"> fuentes consultadas</w:t>
      </w:r>
      <w:r w:rsidRPr="00A54140">
        <w:rPr>
          <w:rFonts w:eastAsia="Arial" w:cs="Arial"/>
          <w:color w:val="000000"/>
          <w:szCs w:val="24"/>
        </w:rPr>
        <w:t>, se encontraron proyectos realizados a nivel nacional e internacional, evidenciando la necesidad de implementar nuevas alternativas</w:t>
      </w:r>
      <w:r w:rsidR="00124DCF">
        <w:rPr>
          <w:rFonts w:eastAsia="Arial" w:cs="Arial"/>
          <w:color w:val="000000"/>
          <w:szCs w:val="24"/>
        </w:rPr>
        <w:t xml:space="preserve"> para la potabilización de agua</w:t>
      </w:r>
      <w:r w:rsidRPr="00A54140">
        <w:rPr>
          <w:rFonts w:eastAsia="Arial" w:cs="Arial"/>
          <w:color w:val="000000"/>
          <w:szCs w:val="24"/>
        </w:rPr>
        <w:t xml:space="preserve"> en lugares que no cuenten con fácil acceso </w:t>
      </w:r>
      <w:r w:rsidR="009524DC">
        <w:rPr>
          <w:rFonts w:eastAsia="Arial" w:cs="Arial"/>
          <w:color w:val="000000"/>
          <w:szCs w:val="24"/>
        </w:rPr>
        <w:t xml:space="preserve">al </w:t>
      </w:r>
      <w:r w:rsidRPr="00A54140">
        <w:rPr>
          <w:rFonts w:eastAsia="Arial" w:cs="Arial"/>
          <w:color w:val="000000"/>
          <w:szCs w:val="24"/>
        </w:rPr>
        <w:t>agua potable</w:t>
      </w:r>
      <w:r w:rsidR="00557F5E">
        <w:rPr>
          <w:rFonts w:eastAsia="Arial" w:cs="Arial"/>
          <w:color w:val="000000"/>
          <w:szCs w:val="24"/>
        </w:rPr>
        <w:t xml:space="preserve">, </w:t>
      </w:r>
      <w:r w:rsidR="00557F5E" w:rsidRPr="00557F5E">
        <w:rPr>
          <w:rFonts w:eastAsia="Arial" w:cs="Arial"/>
          <w:szCs w:val="24"/>
        </w:rPr>
        <w:t xml:space="preserve">a </w:t>
      </w:r>
      <w:r w:rsidR="00A4087C" w:rsidRPr="00557F5E">
        <w:rPr>
          <w:rFonts w:eastAsia="Arial" w:cs="Arial"/>
          <w:szCs w:val="24"/>
        </w:rPr>
        <w:t>continuación,</w:t>
      </w:r>
      <w:r w:rsidR="00557F5E" w:rsidRPr="00557F5E">
        <w:rPr>
          <w:rFonts w:eastAsia="Arial" w:cs="Arial"/>
          <w:szCs w:val="24"/>
        </w:rPr>
        <w:t xml:space="preserve"> se presentan algunos de ellos </w:t>
      </w:r>
    </w:p>
    <w:p w14:paraId="3C8B2251" w14:textId="77777777" w:rsidR="00A54140" w:rsidRPr="00A54140" w:rsidRDefault="00A54140" w:rsidP="00A54140">
      <w:pPr>
        <w:pBdr>
          <w:top w:val="nil"/>
          <w:left w:val="nil"/>
          <w:bottom w:val="nil"/>
          <w:right w:val="nil"/>
          <w:between w:val="nil"/>
        </w:pBdr>
        <w:tabs>
          <w:tab w:val="left" w:pos="7608"/>
        </w:tabs>
        <w:spacing w:after="0"/>
        <w:rPr>
          <w:rFonts w:eastAsia="Arial" w:cs="Arial"/>
          <w:szCs w:val="24"/>
        </w:rPr>
      </w:pPr>
    </w:p>
    <w:p w14:paraId="40B03F96" w14:textId="15999309" w:rsidR="00A54140" w:rsidRDefault="00A54140" w:rsidP="00F34F35">
      <w:pPr>
        <w:pBdr>
          <w:top w:val="nil"/>
          <w:left w:val="nil"/>
          <w:bottom w:val="nil"/>
          <w:right w:val="nil"/>
          <w:between w:val="nil"/>
        </w:pBdr>
        <w:tabs>
          <w:tab w:val="left" w:pos="7608"/>
        </w:tabs>
        <w:spacing w:after="0"/>
        <w:rPr>
          <w:rFonts w:eastAsia="Arial" w:cs="Arial"/>
          <w:color w:val="FF0000"/>
          <w:szCs w:val="24"/>
          <w:lang w:val="es-CO"/>
        </w:rPr>
      </w:pPr>
      <w:r w:rsidRPr="00A54140">
        <w:rPr>
          <w:rFonts w:eastAsia="Arial" w:cs="Arial"/>
          <w:szCs w:val="24"/>
          <w:lang w:val="es-CO"/>
        </w:rPr>
        <w:t xml:space="preserve">          En 2021, Kevin Murphy de Estados unidos presentó el proyecto de Desalinización y purificación de agua usando energía solar</w:t>
      </w:r>
      <w:r w:rsidR="0064185D">
        <w:rPr>
          <w:rFonts w:eastAsia="Arial" w:cs="Arial"/>
          <w:szCs w:val="24"/>
          <w:lang w:val="es-CO"/>
        </w:rPr>
        <w:t xml:space="preserve"> en Trenton- Filadelfia. </w:t>
      </w:r>
      <w:r w:rsidRPr="00A54140">
        <w:rPr>
          <w:rFonts w:eastAsia="Arial" w:cs="Arial"/>
          <w:szCs w:val="24"/>
          <w:lang w:val="es-CO"/>
        </w:rPr>
        <w:t>Para procesar agua se necesita una inmensa infraestructura, construcciones que los países en vía de desarrollo no tienen. (K. A. Murphy 2021). La conclusión que obtiene Murphy es “</w:t>
      </w:r>
      <w:r w:rsidR="0064185D">
        <w:rPr>
          <w:rFonts w:eastAsia="Arial" w:cs="Arial"/>
          <w:szCs w:val="24"/>
          <w:lang w:val="es-CO"/>
        </w:rPr>
        <w:t xml:space="preserve">Con el estudio completo se puede purificar </w:t>
      </w:r>
      <w:r w:rsidR="001E33CE">
        <w:rPr>
          <w:rFonts w:eastAsia="Arial" w:cs="Arial"/>
          <w:szCs w:val="24"/>
          <w:lang w:val="es-CO"/>
        </w:rPr>
        <w:t>agua en base a un des</w:t>
      </w:r>
      <w:r w:rsidR="00077E2F">
        <w:rPr>
          <w:rFonts w:eastAsia="Arial" w:cs="Arial"/>
          <w:szCs w:val="24"/>
          <w:lang w:val="es-CO"/>
        </w:rPr>
        <w:t>tilador solar</w:t>
      </w:r>
      <w:r w:rsidR="001E33CE">
        <w:rPr>
          <w:rFonts w:eastAsia="Arial" w:cs="Arial"/>
          <w:szCs w:val="24"/>
          <w:lang w:val="es-CO"/>
        </w:rPr>
        <w:t xml:space="preserve">, obteniendo 3.5 litros de agua al día”, gracias a esa conclusión Murphy desarrolló un proyecto de </w:t>
      </w:r>
      <w:r w:rsidR="00077E2F">
        <w:rPr>
          <w:rFonts w:eastAsia="Arial" w:cs="Arial"/>
          <w:szCs w:val="24"/>
          <w:lang w:val="es-CO"/>
        </w:rPr>
        <w:t>purificación</w:t>
      </w:r>
      <w:r w:rsidR="001E33CE">
        <w:rPr>
          <w:rFonts w:eastAsia="Arial" w:cs="Arial"/>
          <w:szCs w:val="24"/>
          <w:lang w:val="es-CO"/>
        </w:rPr>
        <w:t xml:space="preserve"> de agua mediante un hidrogel multietapa, obteniendo como conclusión que el sistema es capaz de producir 4.02L/h</w:t>
      </w:r>
      <w:sdt>
        <w:sdtPr>
          <w:rPr>
            <w:rFonts w:eastAsia="Arial" w:cs="Arial"/>
            <w:szCs w:val="24"/>
            <w:lang w:val="es-CO"/>
          </w:rPr>
          <w:id w:val="111102203"/>
          <w:citation/>
        </w:sdtPr>
        <w:sdtContent>
          <w:r w:rsidR="002B786A">
            <w:rPr>
              <w:rFonts w:eastAsia="Arial" w:cs="Arial"/>
              <w:szCs w:val="24"/>
              <w:lang w:val="es-CO"/>
            </w:rPr>
            <w:fldChar w:fldCharType="begin"/>
          </w:r>
          <w:r w:rsidR="002B786A">
            <w:rPr>
              <w:rFonts w:eastAsia="Arial" w:cs="Arial"/>
              <w:szCs w:val="24"/>
              <w:lang w:val="es-CO"/>
            </w:rPr>
            <w:instrText xml:space="preserve"> CITATION Kev22 \l 9226 </w:instrText>
          </w:r>
          <w:r w:rsidR="002B786A">
            <w:rPr>
              <w:rFonts w:eastAsia="Arial" w:cs="Arial"/>
              <w:szCs w:val="24"/>
              <w:lang w:val="es-CO"/>
            </w:rPr>
            <w:fldChar w:fldCharType="separate"/>
          </w:r>
          <w:r w:rsidR="00593FF6">
            <w:rPr>
              <w:rFonts w:eastAsia="Arial" w:cs="Arial"/>
              <w:noProof/>
              <w:szCs w:val="24"/>
              <w:lang w:val="es-CO"/>
            </w:rPr>
            <w:t xml:space="preserve"> </w:t>
          </w:r>
          <w:r w:rsidR="00593FF6" w:rsidRPr="00593FF6">
            <w:rPr>
              <w:rFonts w:eastAsia="Arial" w:cs="Arial"/>
              <w:noProof/>
              <w:szCs w:val="24"/>
              <w:lang w:val="es-CO"/>
            </w:rPr>
            <w:t>[39]</w:t>
          </w:r>
          <w:r w:rsidR="002B786A">
            <w:rPr>
              <w:rFonts w:eastAsia="Arial" w:cs="Arial"/>
              <w:szCs w:val="24"/>
              <w:lang w:val="es-CO"/>
            </w:rPr>
            <w:fldChar w:fldCharType="end"/>
          </w:r>
        </w:sdtContent>
      </w:sdt>
      <w:r w:rsidR="009524DC">
        <w:rPr>
          <w:rFonts w:eastAsia="Arial" w:cs="Arial"/>
          <w:color w:val="FF0000"/>
          <w:szCs w:val="24"/>
          <w:lang w:val="es-CO"/>
        </w:rPr>
        <w:t xml:space="preserve"> </w:t>
      </w:r>
    </w:p>
    <w:p w14:paraId="4484463E" w14:textId="77777777" w:rsidR="00A54140" w:rsidRPr="00A54140" w:rsidRDefault="00A54140" w:rsidP="0064185D">
      <w:pPr>
        <w:pStyle w:val="Prrafodelista"/>
        <w:pBdr>
          <w:top w:val="nil"/>
          <w:left w:val="nil"/>
          <w:bottom w:val="nil"/>
          <w:right w:val="nil"/>
          <w:between w:val="nil"/>
        </w:pBdr>
        <w:tabs>
          <w:tab w:val="left" w:pos="7608"/>
        </w:tabs>
        <w:spacing w:after="0"/>
        <w:ind w:left="390"/>
        <w:rPr>
          <w:rFonts w:eastAsia="Arial" w:cs="Arial"/>
          <w:szCs w:val="24"/>
          <w:lang w:val="es-CO"/>
        </w:rPr>
      </w:pPr>
    </w:p>
    <w:p w14:paraId="380CEF96" w14:textId="5301C2DB" w:rsidR="00077E2F" w:rsidRPr="00305D4C" w:rsidRDefault="00A54140" w:rsidP="00F34F35">
      <w:pPr>
        <w:pBdr>
          <w:top w:val="nil"/>
          <w:left w:val="nil"/>
          <w:bottom w:val="nil"/>
          <w:right w:val="nil"/>
          <w:between w:val="nil"/>
        </w:pBdr>
        <w:tabs>
          <w:tab w:val="left" w:pos="7608"/>
        </w:tabs>
        <w:spacing w:after="0"/>
        <w:rPr>
          <w:rFonts w:ascii="Times New Roman" w:eastAsia="Arial" w:hAnsi="Times New Roman" w:cs="Times New Roman"/>
          <w:color w:val="FF0000"/>
          <w:sz w:val="23"/>
          <w:szCs w:val="23"/>
          <w:lang w:val="es-CO"/>
        </w:rPr>
      </w:pPr>
      <w:r w:rsidRPr="00A54140">
        <w:rPr>
          <w:rFonts w:eastAsia="Arial" w:cs="Arial"/>
          <w:szCs w:val="24"/>
          <w:lang w:val="es-CO"/>
        </w:rPr>
        <w:t xml:space="preserve">         En 201</w:t>
      </w:r>
      <w:r w:rsidR="002B786A">
        <w:rPr>
          <w:rFonts w:eastAsia="Arial" w:cs="Arial"/>
          <w:szCs w:val="24"/>
          <w:lang w:val="es-CO"/>
        </w:rPr>
        <w:t>2</w:t>
      </w:r>
      <w:r w:rsidRPr="00A54140">
        <w:rPr>
          <w:rFonts w:eastAsia="Arial" w:cs="Arial"/>
          <w:szCs w:val="24"/>
          <w:lang w:val="es-CO"/>
        </w:rPr>
        <w:t>, Ernesto Castrillón</w:t>
      </w:r>
      <w:r w:rsidR="00077E2F">
        <w:rPr>
          <w:rFonts w:eastAsia="Arial" w:cs="Arial"/>
          <w:szCs w:val="24"/>
          <w:lang w:val="es-CO"/>
        </w:rPr>
        <w:t xml:space="preserve"> y Diego Hincapié</w:t>
      </w:r>
      <w:r w:rsidR="009524DC">
        <w:rPr>
          <w:rFonts w:eastAsia="Arial" w:cs="Arial"/>
          <w:szCs w:val="24"/>
          <w:lang w:val="es-CO"/>
        </w:rPr>
        <w:t xml:space="preserve"> </w:t>
      </w:r>
      <w:r w:rsidR="009524DC" w:rsidRPr="00A54140">
        <w:rPr>
          <w:rFonts w:eastAsia="Arial" w:cs="Arial"/>
          <w:szCs w:val="24"/>
          <w:lang w:val="es-CO"/>
        </w:rPr>
        <w:t>en México</w:t>
      </w:r>
      <w:r w:rsidR="009524DC">
        <w:rPr>
          <w:rFonts w:eastAsia="Arial" w:cs="Arial"/>
          <w:szCs w:val="24"/>
          <w:lang w:val="es-CO"/>
        </w:rPr>
        <w:t>,</w:t>
      </w:r>
      <w:r w:rsidRPr="00A54140">
        <w:rPr>
          <w:rFonts w:eastAsia="Arial" w:cs="Arial"/>
          <w:szCs w:val="24"/>
          <w:lang w:val="es-CO"/>
        </w:rPr>
        <w:t xml:space="preserve"> </w:t>
      </w:r>
      <w:r w:rsidR="00077E2F">
        <w:rPr>
          <w:rFonts w:eastAsia="Arial" w:cs="Arial"/>
          <w:szCs w:val="24"/>
          <w:lang w:val="es-CO"/>
        </w:rPr>
        <w:t xml:space="preserve">desarrollaron un proyecto de la viabilidad </w:t>
      </w:r>
      <w:r w:rsidRPr="00A54140">
        <w:rPr>
          <w:rFonts w:eastAsia="Arial" w:cs="Arial"/>
          <w:szCs w:val="24"/>
          <w:lang w:val="es-CO"/>
        </w:rPr>
        <w:t>de potabilizar agua con energía solar para las comunidades más alejadas de los centros urbanos</w:t>
      </w:r>
      <w:r w:rsidR="00E76929">
        <w:rPr>
          <w:rFonts w:eastAsia="Arial" w:cs="Arial"/>
          <w:szCs w:val="24"/>
          <w:lang w:val="es-CO"/>
        </w:rPr>
        <w:t>,</w:t>
      </w:r>
      <w:r w:rsidRPr="00A54140">
        <w:rPr>
          <w:rFonts w:eastAsia="Arial" w:cs="Arial"/>
          <w:szCs w:val="24"/>
          <w:lang w:val="es-CO"/>
        </w:rPr>
        <w:t xml:space="preserve"> obteniendo como conclusión: “Es posible tratar aguas no potables por medio de tecnologías solares</w:t>
      </w:r>
      <w:r w:rsidR="00077E2F">
        <w:rPr>
          <w:rFonts w:eastAsia="Arial" w:cs="Arial"/>
          <w:szCs w:val="24"/>
          <w:lang w:val="es-CO"/>
        </w:rPr>
        <w:t xml:space="preserve"> como por ejemplo destiladores solares</w:t>
      </w:r>
      <w:r w:rsidRPr="00A54140">
        <w:rPr>
          <w:rFonts w:eastAsia="Arial" w:cs="Arial"/>
          <w:szCs w:val="24"/>
          <w:lang w:val="es-CO"/>
        </w:rPr>
        <w:t>, pero debe estudiarse inicialmente el tipo de contaminantes que se encuentra en las aguas para saber elegir el tipo de purificador apropiado para tratarla”</w:t>
      </w:r>
      <w:sdt>
        <w:sdtPr>
          <w:rPr>
            <w:rFonts w:eastAsia="Arial" w:cs="Arial"/>
            <w:szCs w:val="24"/>
            <w:lang w:val="es-CO"/>
          </w:rPr>
          <w:id w:val="583191473"/>
          <w:citation/>
        </w:sdtPr>
        <w:sdtContent>
          <w:r w:rsidR="002B786A">
            <w:rPr>
              <w:rFonts w:eastAsia="Arial" w:cs="Arial"/>
              <w:szCs w:val="24"/>
              <w:lang w:val="es-CO"/>
            </w:rPr>
            <w:fldChar w:fldCharType="begin"/>
          </w:r>
          <w:r w:rsidR="00D24C32">
            <w:rPr>
              <w:rFonts w:eastAsia="Arial" w:cs="Arial"/>
              <w:szCs w:val="24"/>
              <w:lang w:val="es-CO"/>
            </w:rPr>
            <w:instrText xml:space="preserve">CITATION Cas \l 9226 </w:instrText>
          </w:r>
          <w:r w:rsidR="002B786A">
            <w:rPr>
              <w:rFonts w:eastAsia="Arial" w:cs="Arial"/>
              <w:szCs w:val="24"/>
              <w:lang w:val="es-CO"/>
            </w:rPr>
            <w:fldChar w:fldCharType="separate"/>
          </w:r>
          <w:r w:rsidR="00593FF6">
            <w:rPr>
              <w:rFonts w:eastAsia="Arial" w:cs="Arial"/>
              <w:noProof/>
              <w:szCs w:val="24"/>
              <w:lang w:val="es-CO"/>
            </w:rPr>
            <w:t xml:space="preserve"> </w:t>
          </w:r>
          <w:r w:rsidR="00593FF6" w:rsidRPr="00593FF6">
            <w:rPr>
              <w:rFonts w:eastAsia="Arial" w:cs="Arial"/>
              <w:noProof/>
              <w:szCs w:val="24"/>
              <w:lang w:val="es-CO"/>
            </w:rPr>
            <w:t>[40]</w:t>
          </w:r>
          <w:r w:rsidR="002B786A">
            <w:rPr>
              <w:rFonts w:eastAsia="Arial" w:cs="Arial"/>
              <w:szCs w:val="24"/>
              <w:lang w:val="es-CO"/>
            </w:rPr>
            <w:fldChar w:fldCharType="end"/>
          </w:r>
        </w:sdtContent>
      </w:sdt>
    </w:p>
    <w:p w14:paraId="2CF41B74" w14:textId="77777777" w:rsidR="00E76929" w:rsidRDefault="00A54140" w:rsidP="00F34F35">
      <w:pPr>
        <w:pBdr>
          <w:top w:val="nil"/>
          <w:left w:val="nil"/>
          <w:bottom w:val="nil"/>
          <w:right w:val="nil"/>
          <w:between w:val="nil"/>
        </w:pBdr>
        <w:tabs>
          <w:tab w:val="left" w:pos="7608"/>
        </w:tabs>
        <w:spacing w:after="0"/>
        <w:rPr>
          <w:rFonts w:eastAsia="Arial" w:cs="Arial"/>
          <w:szCs w:val="24"/>
          <w:lang w:val="es-CO"/>
        </w:rPr>
      </w:pPr>
      <w:r w:rsidRPr="00A54140">
        <w:rPr>
          <w:rFonts w:eastAsia="Arial" w:cs="Arial"/>
          <w:szCs w:val="24"/>
          <w:lang w:val="es-CO"/>
        </w:rPr>
        <w:t xml:space="preserve"> </w:t>
      </w:r>
    </w:p>
    <w:p w14:paraId="20E3CEC1" w14:textId="49660304" w:rsidR="00E76929" w:rsidRDefault="00E76929" w:rsidP="00F34F35">
      <w:pPr>
        <w:pBdr>
          <w:top w:val="nil"/>
          <w:left w:val="nil"/>
          <w:bottom w:val="nil"/>
          <w:right w:val="nil"/>
          <w:between w:val="nil"/>
        </w:pBdr>
        <w:tabs>
          <w:tab w:val="left" w:pos="7608"/>
        </w:tabs>
        <w:spacing w:after="0"/>
        <w:rPr>
          <w:rFonts w:eastAsia="Arial" w:cs="Arial"/>
          <w:szCs w:val="24"/>
          <w:lang w:val="es-CO"/>
        </w:rPr>
      </w:pPr>
      <w:r>
        <w:rPr>
          <w:rFonts w:eastAsia="Arial" w:cs="Arial"/>
          <w:szCs w:val="24"/>
          <w:lang w:val="es-CO"/>
        </w:rPr>
        <w:t xml:space="preserve">       En 2018, en Guayaquil-Ecuador, Ronald Moreno, Realizó un proyecto del análisis técnico y económico de un modelo de destilador solar, construyendo un destilador solar de modelo “mesa Invernadero” para la purificación de agua a partir de agua dulce de</w:t>
      </w:r>
      <w:r w:rsidR="000D0061">
        <w:rPr>
          <w:rFonts w:eastAsia="Arial" w:cs="Arial"/>
          <w:szCs w:val="24"/>
          <w:lang w:val="es-CO"/>
        </w:rPr>
        <w:t>l río Daule</w:t>
      </w:r>
      <w:r>
        <w:rPr>
          <w:rFonts w:eastAsia="Arial" w:cs="Arial"/>
          <w:szCs w:val="24"/>
          <w:lang w:val="es-CO"/>
        </w:rPr>
        <w:t xml:space="preserve">, proyecto </w:t>
      </w:r>
      <w:r w:rsidR="000D0061">
        <w:rPr>
          <w:rFonts w:eastAsia="Arial" w:cs="Arial"/>
          <w:szCs w:val="24"/>
          <w:lang w:val="es-CO"/>
        </w:rPr>
        <w:t>elaborado y ubicado</w:t>
      </w:r>
      <w:r>
        <w:rPr>
          <w:rFonts w:eastAsia="Arial" w:cs="Arial"/>
          <w:szCs w:val="24"/>
          <w:lang w:val="es-CO"/>
        </w:rPr>
        <w:t xml:space="preserve"> en la Universidad Católica de Santiago de Guayaquil</w:t>
      </w:r>
      <w:r w:rsidR="000D0061">
        <w:rPr>
          <w:rFonts w:eastAsia="Arial" w:cs="Arial"/>
          <w:szCs w:val="24"/>
          <w:lang w:val="es-CO"/>
        </w:rPr>
        <w:t xml:space="preserve"> para las pruebas</w:t>
      </w:r>
      <w:r>
        <w:rPr>
          <w:rFonts w:eastAsia="Arial" w:cs="Arial"/>
          <w:szCs w:val="24"/>
          <w:lang w:val="es-CO"/>
        </w:rPr>
        <w:t>. (R. Moreno) Obtuvo como conclusión</w:t>
      </w:r>
      <w:r w:rsidR="000D0061">
        <w:rPr>
          <w:rFonts w:eastAsia="Arial" w:cs="Arial"/>
          <w:szCs w:val="24"/>
          <w:lang w:val="es-CO"/>
        </w:rPr>
        <w:t xml:space="preserve"> “Todos los parámetros cumplen con la normativa para el agua potable en Ecuador NTE 1108</w:t>
      </w:r>
      <w:r w:rsidR="00685CD8">
        <w:rPr>
          <w:rFonts w:eastAsia="Arial" w:cs="Arial"/>
          <w:szCs w:val="24"/>
          <w:lang w:val="es-CO"/>
        </w:rPr>
        <w:t>, captando 2L de agua potable diarios, aumentando el volumen de potabilización en la temporada seca con temperaturas ambientes de 34ºC”</w:t>
      </w:r>
      <w:sdt>
        <w:sdtPr>
          <w:rPr>
            <w:rFonts w:eastAsia="Arial" w:cs="Arial"/>
            <w:szCs w:val="24"/>
            <w:lang w:val="es-CO"/>
          </w:rPr>
          <w:id w:val="-40374002"/>
          <w:citation/>
        </w:sdtPr>
        <w:sdtContent>
          <w:r w:rsidR="002B786A">
            <w:rPr>
              <w:rFonts w:eastAsia="Arial" w:cs="Arial"/>
              <w:szCs w:val="24"/>
              <w:lang w:val="es-CO"/>
            </w:rPr>
            <w:fldChar w:fldCharType="begin"/>
          </w:r>
          <w:r w:rsidR="002B786A">
            <w:rPr>
              <w:rFonts w:eastAsia="Arial" w:cs="Arial"/>
              <w:szCs w:val="24"/>
              <w:lang w:val="es-CO"/>
            </w:rPr>
            <w:instrText xml:space="preserve"> CITATION Mor18 \l 9226 </w:instrText>
          </w:r>
          <w:r w:rsidR="002B786A">
            <w:rPr>
              <w:rFonts w:eastAsia="Arial" w:cs="Arial"/>
              <w:szCs w:val="24"/>
              <w:lang w:val="es-CO"/>
            </w:rPr>
            <w:fldChar w:fldCharType="separate"/>
          </w:r>
          <w:r w:rsidR="00593FF6">
            <w:rPr>
              <w:rFonts w:eastAsia="Arial" w:cs="Arial"/>
              <w:noProof/>
              <w:szCs w:val="24"/>
              <w:lang w:val="es-CO"/>
            </w:rPr>
            <w:t xml:space="preserve"> </w:t>
          </w:r>
          <w:r w:rsidR="00593FF6" w:rsidRPr="00593FF6">
            <w:rPr>
              <w:rFonts w:eastAsia="Arial" w:cs="Arial"/>
              <w:noProof/>
              <w:szCs w:val="24"/>
              <w:lang w:val="es-CO"/>
            </w:rPr>
            <w:t>[41]</w:t>
          </w:r>
          <w:r w:rsidR="002B786A">
            <w:rPr>
              <w:rFonts w:eastAsia="Arial" w:cs="Arial"/>
              <w:szCs w:val="24"/>
              <w:lang w:val="es-CO"/>
            </w:rPr>
            <w:fldChar w:fldCharType="end"/>
          </w:r>
        </w:sdtContent>
      </w:sdt>
    </w:p>
    <w:p w14:paraId="7E8A8940" w14:textId="23C045FA" w:rsidR="00F53556" w:rsidRDefault="00F53556" w:rsidP="00F34F35">
      <w:pPr>
        <w:pBdr>
          <w:top w:val="nil"/>
          <w:left w:val="nil"/>
          <w:bottom w:val="nil"/>
          <w:right w:val="nil"/>
          <w:between w:val="nil"/>
        </w:pBdr>
        <w:tabs>
          <w:tab w:val="left" w:pos="7608"/>
        </w:tabs>
        <w:spacing w:after="0"/>
        <w:rPr>
          <w:rFonts w:eastAsia="Arial" w:cs="Arial"/>
          <w:szCs w:val="24"/>
          <w:lang w:val="es-CO"/>
        </w:rPr>
      </w:pPr>
    </w:p>
    <w:p w14:paraId="224946B0" w14:textId="0CA259CD" w:rsidR="00F53556" w:rsidRDefault="00F53556" w:rsidP="00F34F35">
      <w:pPr>
        <w:pBdr>
          <w:top w:val="nil"/>
          <w:left w:val="nil"/>
          <w:bottom w:val="nil"/>
          <w:right w:val="nil"/>
          <w:between w:val="nil"/>
        </w:pBdr>
        <w:tabs>
          <w:tab w:val="left" w:pos="7608"/>
        </w:tabs>
        <w:spacing w:after="0"/>
        <w:rPr>
          <w:rFonts w:eastAsia="Arial" w:cs="Arial"/>
          <w:szCs w:val="24"/>
          <w:lang w:val="es-CO"/>
        </w:rPr>
      </w:pPr>
      <w:r>
        <w:rPr>
          <w:rFonts w:eastAsia="Arial" w:cs="Arial"/>
          <w:szCs w:val="24"/>
          <w:lang w:val="es-CO"/>
        </w:rPr>
        <w:t xml:space="preserve">       En 2020, en Colombia Sara Cure y William Gómez, desarrollaron un proyecto de</w:t>
      </w:r>
      <w:r w:rsidR="00B74236">
        <w:rPr>
          <w:rFonts w:eastAsia="Arial" w:cs="Arial"/>
          <w:szCs w:val="24"/>
          <w:lang w:val="es-CO"/>
        </w:rPr>
        <w:t>l</w:t>
      </w:r>
      <w:r w:rsidR="00C26617">
        <w:rPr>
          <w:rFonts w:eastAsia="Arial" w:cs="Arial"/>
          <w:szCs w:val="24"/>
          <w:lang w:val="es-CO"/>
        </w:rPr>
        <w:t xml:space="preserve"> análisis de alternativas para la</w:t>
      </w:r>
      <w:r>
        <w:rPr>
          <w:rFonts w:eastAsia="Arial" w:cs="Arial"/>
          <w:szCs w:val="24"/>
          <w:lang w:val="es-CO"/>
        </w:rPr>
        <w:t xml:space="preserve"> potabilización de aguas </w:t>
      </w:r>
      <w:r w:rsidR="00124DCF">
        <w:rPr>
          <w:rFonts w:eastAsia="Arial" w:cs="Arial"/>
          <w:szCs w:val="24"/>
          <w:lang w:val="es-CO"/>
        </w:rPr>
        <w:t>lluvias en</w:t>
      </w:r>
      <w:r w:rsidR="00B74236">
        <w:rPr>
          <w:rFonts w:eastAsia="Arial" w:cs="Arial"/>
          <w:szCs w:val="24"/>
          <w:lang w:val="es-CO"/>
        </w:rPr>
        <w:t xml:space="preserve"> </w:t>
      </w:r>
      <w:r>
        <w:rPr>
          <w:rFonts w:eastAsia="Arial" w:cs="Arial"/>
          <w:szCs w:val="24"/>
          <w:lang w:val="es-CO"/>
        </w:rPr>
        <w:t xml:space="preserve">el uso </w:t>
      </w:r>
      <w:r w:rsidR="00B74236">
        <w:rPr>
          <w:rFonts w:eastAsia="Arial" w:cs="Arial"/>
          <w:szCs w:val="24"/>
          <w:lang w:val="es-CO"/>
        </w:rPr>
        <w:t>doméstico</w:t>
      </w:r>
      <w:r>
        <w:rPr>
          <w:rFonts w:eastAsia="Arial" w:cs="Arial"/>
          <w:szCs w:val="24"/>
          <w:lang w:val="es-CO"/>
        </w:rPr>
        <w:t xml:space="preserve"> </w:t>
      </w:r>
      <w:r w:rsidR="00B74236">
        <w:rPr>
          <w:rFonts w:eastAsia="Arial" w:cs="Arial"/>
          <w:szCs w:val="24"/>
          <w:lang w:val="es-CO"/>
        </w:rPr>
        <w:t>de</w:t>
      </w:r>
      <w:r>
        <w:rPr>
          <w:rFonts w:eastAsia="Arial" w:cs="Arial"/>
          <w:szCs w:val="24"/>
          <w:lang w:val="es-CO"/>
        </w:rPr>
        <w:t xml:space="preserve"> la ciudad de Medellín,</w:t>
      </w:r>
      <w:r w:rsidR="00C26617">
        <w:rPr>
          <w:rFonts w:eastAsia="Arial" w:cs="Arial"/>
          <w:szCs w:val="24"/>
          <w:lang w:val="es-CO"/>
        </w:rPr>
        <w:t xml:space="preserve"> captaron el agua lluvia con una construcción en base de material PVC</w:t>
      </w:r>
      <w:r w:rsidR="00B74236">
        <w:rPr>
          <w:rFonts w:eastAsia="Arial" w:cs="Arial"/>
          <w:szCs w:val="24"/>
          <w:lang w:val="es-CO"/>
        </w:rPr>
        <w:t xml:space="preserve">, elaborada por los mismos </w:t>
      </w:r>
      <w:r w:rsidR="00C26617">
        <w:rPr>
          <w:rFonts w:eastAsia="Arial" w:cs="Arial"/>
          <w:szCs w:val="24"/>
          <w:lang w:val="es-CO"/>
        </w:rPr>
        <w:t>y almacenaron</w:t>
      </w:r>
      <w:r w:rsidR="00B74236">
        <w:rPr>
          <w:rFonts w:eastAsia="Arial" w:cs="Arial"/>
          <w:szCs w:val="24"/>
          <w:lang w:val="es-CO"/>
        </w:rPr>
        <w:t xml:space="preserve"> el agua</w:t>
      </w:r>
      <w:r w:rsidR="00C26617">
        <w:rPr>
          <w:rFonts w:eastAsia="Arial" w:cs="Arial"/>
          <w:szCs w:val="24"/>
          <w:lang w:val="es-CO"/>
        </w:rPr>
        <w:t xml:space="preserve"> en tanques de polietileno de alta densidad,</w:t>
      </w:r>
      <w:r w:rsidR="00B74236">
        <w:rPr>
          <w:rFonts w:eastAsia="Arial" w:cs="Arial"/>
          <w:szCs w:val="24"/>
          <w:lang w:val="es-CO"/>
        </w:rPr>
        <w:t xml:space="preserve"> para finalizar analizaron la eficiencia de los siguientes procesos de desinfección</w:t>
      </w:r>
      <w:r w:rsidR="00C26617">
        <w:rPr>
          <w:rFonts w:eastAsia="Arial" w:cs="Arial"/>
          <w:szCs w:val="24"/>
          <w:lang w:val="es-CO"/>
        </w:rPr>
        <w:t>; Hipoclorito de sodio y Luz ultra violeta.</w:t>
      </w:r>
    </w:p>
    <w:p w14:paraId="39967B3F" w14:textId="50BE220C" w:rsidR="00E76929" w:rsidRDefault="00C26617" w:rsidP="00F34F35">
      <w:pPr>
        <w:pBdr>
          <w:top w:val="nil"/>
          <w:left w:val="nil"/>
          <w:bottom w:val="nil"/>
          <w:right w:val="nil"/>
          <w:between w:val="nil"/>
        </w:pBdr>
        <w:tabs>
          <w:tab w:val="left" w:pos="7608"/>
        </w:tabs>
        <w:spacing w:after="0"/>
        <w:rPr>
          <w:rFonts w:eastAsia="Arial" w:cs="Arial"/>
          <w:szCs w:val="24"/>
          <w:lang w:val="es-CO"/>
        </w:rPr>
      </w:pPr>
      <w:r>
        <w:rPr>
          <w:rFonts w:eastAsia="Arial" w:cs="Arial"/>
          <w:szCs w:val="24"/>
          <w:lang w:val="es-CO"/>
        </w:rPr>
        <w:t>(Cure, Gómez) Obtuvieron como conclusión “</w:t>
      </w:r>
      <w:r w:rsidR="00B74236">
        <w:rPr>
          <w:rFonts w:eastAsia="Arial" w:cs="Arial"/>
          <w:szCs w:val="24"/>
          <w:lang w:val="es-CO"/>
        </w:rPr>
        <w:t xml:space="preserve">las pastillas y lejías de hipoclorito son efectivas para la desinfección de aguas lluvias, pero el uso prolongado de este agente desinfectante será perjudicial para la salud humana ya que contiene </w:t>
      </w:r>
      <w:r w:rsidR="00124DCF" w:rsidRPr="00124DCF">
        <w:rPr>
          <w:rFonts w:eastAsia="Arial" w:cs="Arial"/>
          <w:szCs w:val="24"/>
          <w:lang w:val="es-CO"/>
        </w:rPr>
        <w:t xml:space="preserve">ácido </w:t>
      </w:r>
      <w:proofErr w:type="spellStart"/>
      <w:r w:rsidR="00124DCF" w:rsidRPr="00124DCF">
        <w:rPr>
          <w:rFonts w:eastAsia="Arial" w:cs="Arial"/>
          <w:szCs w:val="24"/>
          <w:lang w:val="es-CO"/>
        </w:rPr>
        <w:t>tricloroisocianúrico</w:t>
      </w:r>
      <w:proofErr w:type="spellEnd"/>
      <w:r w:rsidR="00B74236">
        <w:rPr>
          <w:rFonts w:eastAsia="Arial" w:cs="Arial"/>
          <w:szCs w:val="24"/>
          <w:lang w:val="es-CO"/>
        </w:rPr>
        <w:t>, en cambio la desinfección con luz ultra violeta mostró los mejores resultados de efectividad contra bacterias y virus presentes</w:t>
      </w:r>
      <w:r w:rsidR="00124DCF">
        <w:rPr>
          <w:rFonts w:eastAsia="Arial" w:cs="Arial"/>
          <w:szCs w:val="24"/>
          <w:lang w:val="es-CO"/>
        </w:rPr>
        <w:t xml:space="preserve"> en el agua</w:t>
      </w:r>
      <w:r w:rsidR="00B74236">
        <w:rPr>
          <w:rFonts w:eastAsia="Arial" w:cs="Arial"/>
          <w:szCs w:val="24"/>
          <w:lang w:val="es-CO"/>
        </w:rPr>
        <w:t>, aunque requiere de un alto consumo eléctrico”.</w:t>
      </w:r>
      <w:sdt>
        <w:sdtPr>
          <w:rPr>
            <w:rFonts w:eastAsia="Arial" w:cs="Arial"/>
            <w:szCs w:val="24"/>
            <w:lang w:val="es-CO"/>
          </w:rPr>
          <w:id w:val="-675422090"/>
          <w:citation/>
        </w:sdtPr>
        <w:sdtContent>
          <w:r w:rsidR="00D24C32">
            <w:rPr>
              <w:rFonts w:eastAsia="Arial" w:cs="Arial"/>
              <w:szCs w:val="24"/>
              <w:lang w:val="es-CO"/>
            </w:rPr>
            <w:fldChar w:fldCharType="begin"/>
          </w:r>
          <w:r w:rsidR="00D24C32">
            <w:rPr>
              <w:rFonts w:eastAsia="Arial" w:cs="Arial"/>
              <w:szCs w:val="24"/>
              <w:lang w:val="es-CO"/>
            </w:rPr>
            <w:instrText xml:space="preserve"> CITATION Cur20 \l 9226 </w:instrText>
          </w:r>
          <w:r w:rsidR="00D24C32">
            <w:rPr>
              <w:rFonts w:eastAsia="Arial" w:cs="Arial"/>
              <w:szCs w:val="24"/>
              <w:lang w:val="es-CO"/>
            </w:rPr>
            <w:fldChar w:fldCharType="separate"/>
          </w:r>
          <w:r w:rsidR="00593FF6">
            <w:rPr>
              <w:rFonts w:eastAsia="Arial" w:cs="Arial"/>
              <w:noProof/>
              <w:szCs w:val="24"/>
              <w:lang w:val="es-CO"/>
            </w:rPr>
            <w:t xml:space="preserve"> </w:t>
          </w:r>
          <w:r w:rsidR="00593FF6" w:rsidRPr="00593FF6">
            <w:rPr>
              <w:rFonts w:eastAsia="Arial" w:cs="Arial"/>
              <w:noProof/>
              <w:szCs w:val="24"/>
              <w:lang w:val="es-CO"/>
            </w:rPr>
            <w:t>[42]</w:t>
          </w:r>
          <w:r w:rsidR="00D24C32">
            <w:rPr>
              <w:rFonts w:eastAsia="Arial" w:cs="Arial"/>
              <w:szCs w:val="24"/>
              <w:lang w:val="es-CO"/>
            </w:rPr>
            <w:fldChar w:fldCharType="end"/>
          </w:r>
        </w:sdtContent>
      </w:sdt>
    </w:p>
    <w:p w14:paraId="21EF00F8" w14:textId="6904E848" w:rsidR="00C26617" w:rsidRDefault="00C26617" w:rsidP="00F34F35">
      <w:pPr>
        <w:pBdr>
          <w:top w:val="nil"/>
          <w:left w:val="nil"/>
          <w:bottom w:val="nil"/>
          <w:right w:val="nil"/>
          <w:between w:val="nil"/>
        </w:pBdr>
        <w:tabs>
          <w:tab w:val="left" w:pos="7608"/>
        </w:tabs>
        <w:spacing w:after="0"/>
        <w:rPr>
          <w:rFonts w:eastAsia="Arial" w:cs="Arial"/>
          <w:szCs w:val="24"/>
          <w:lang w:val="es-CO"/>
        </w:rPr>
      </w:pPr>
    </w:p>
    <w:p w14:paraId="7C500937" w14:textId="77777777" w:rsidR="00C26617" w:rsidRDefault="00C26617" w:rsidP="00F34F35">
      <w:pPr>
        <w:pBdr>
          <w:top w:val="nil"/>
          <w:left w:val="nil"/>
          <w:bottom w:val="nil"/>
          <w:right w:val="nil"/>
          <w:between w:val="nil"/>
        </w:pBdr>
        <w:tabs>
          <w:tab w:val="left" w:pos="7608"/>
        </w:tabs>
        <w:spacing w:after="0"/>
        <w:rPr>
          <w:rFonts w:eastAsia="Arial" w:cs="Arial"/>
          <w:szCs w:val="24"/>
          <w:lang w:val="es-CO"/>
        </w:rPr>
      </w:pPr>
    </w:p>
    <w:p w14:paraId="1F5E109D" w14:textId="432B0269" w:rsidR="00A54140" w:rsidRPr="00E76929" w:rsidRDefault="00E76929" w:rsidP="00F34F35">
      <w:pPr>
        <w:pBdr>
          <w:top w:val="nil"/>
          <w:left w:val="nil"/>
          <w:bottom w:val="nil"/>
          <w:right w:val="nil"/>
          <w:between w:val="nil"/>
        </w:pBdr>
        <w:tabs>
          <w:tab w:val="left" w:pos="7608"/>
        </w:tabs>
        <w:spacing w:after="0"/>
        <w:rPr>
          <w:rFonts w:eastAsia="Arial" w:cs="Arial"/>
          <w:szCs w:val="24"/>
          <w:lang w:val="es-CO"/>
        </w:rPr>
      </w:pPr>
      <w:r>
        <w:rPr>
          <w:rFonts w:eastAsia="Arial" w:cs="Arial"/>
          <w:szCs w:val="24"/>
          <w:lang w:val="es-CO"/>
        </w:rPr>
        <w:t xml:space="preserve">       </w:t>
      </w:r>
      <w:r w:rsidR="00A54140" w:rsidRPr="00A54140">
        <w:rPr>
          <w:rFonts w:eastAsia="Arial" w:cs="Arial"/>
          <w:szCs w:val="24"/>
          <w:lang w:val="es-CO"/>
        </w:rPr>
        <w:t xml:space="preserve">En 2018, en Colombia Laura Vanessa </w:t>
      </w:r>
      <w:proofErr w:type="spellStart"/>
      <w:r w:rsidR="00A54140" w:rsidRPr="00A54140">
        <w:rPr>
          <w:rFonts w:eastAsia="Arial" w:cs="Arial"/>
          <w:szCs w:val="24"/>
          <w:lang w:val="es-CO"/>
        </w:rPr>
        <w:t>Rolong</w:t>
      </w:r>
      <w:proofErr w:type="spellEnd"/>
      <w:r w:rsidR="00A54140" w:rsidRPr="00A54140">
        <w:rPr>
          <w:rFonts w:eastAsia="Arial" w:cs="Arial"/>
          <w:szCs w:val="24"/>
          <w:lang w:val="es-CO"/>
        </w:rPr>
        <w:t xml:space="preserve"> Rodríguez </w:t>
      </w:r>
      <w:r w:rsidR="00D24C32">
        <w:rPr>
          <w:rFonts w:eastAsia="Arial" w:cs="Arial"/>
          <w:szCs w:val="24"/>
          <w:lang w:val="es-CO"/>
        </w:rPr>
        <w:t xml:space="preserve">y Chamorro Claudia </w:t>
      </w:r>
      <w:r w:rsidR="00A54140" w:rsidRPr="00A54140">
        <w:rPr>
          <w:rFonts w:eastAsia="Arial" w:cs="Arial"/>
          <w:szCs w:val="24"/>
          <w:lang w:val="es-CO"/>
        </w:rPr>
        <w:t>de la Universidad de la Costa propuso el diseño y evaluación financiero de un sistema de tratamiento de agua a partir del uso de energía solar en el Carmen de Bolívar,</w:t>
      </w:r>
      <w:r w:rsidR="000165EF">
        <w:rPr>
          <w:rFonts w:eastAsia="Arial" w:cs="Arial"/>
          <w:szCs w:val="24"/>
          <w:lang w:val="es-CO"/>
        </w:rPr>
        <w:t xml:space="preserve"> el sistema de tratamiento consta de tres etapas: </w:t>
      </w:r>
      <w:r>
        <w:rPr>
          <w:rFonts w:eastAsia="Arial" w:cs="Arial"/>
          <w:szCs w:val="24"/>
          <w:lang w:val="es-CO"/>
        </w:rPr>
        <w:t>A</w:t>
      </w:r>
      <w:r w:rsidR="000165EF">
        <w:rPr>
          <w:rFonts w:eastAsia="Arial" w:cs="Arial"/>
          <w:szCs w:val="24"/>
          <w:lang w:val="es-CO"/>
        </w:rPr>
        <w:t xml:space="preserve">blandamiento del agua (presencia de hidrocarburos en el agua), filtración y desinfección, utilizando un equipo ablandador de agua, para la filtración utiliza un filtro multimedia  y para la desinfección utiliza el método de coloración, </w:t>
      </w:r>
      <w:r w:rsidR="00A54140" w:rsidRPr="00A54140">
        <w:rPr>
          <w:rFonts w:eastAsia="Arial" w:cs="Arial"/>
          <w:szCs w:val="24"/>
          <w:lang w:val="es-CO"/>
        </w:rPr>
        <w:t>esta propuesta se realiza por las problemáticas de la ciudad en obtención de agua potable. Llegando a la conclusión de lograr</w:t>
      </w:r>
      <w:r w:rsidR="000165EF">
        <w:rPr>
          <w:rFonts w:eastAsia="Arial" w:cs="Arial"/>
          <w:szCs w:val="24"/>
          <w:lang w:val="es-CO"/>
        </w:rPr>
        <w:t xml:space="preserve"> purificar potabilizar agua para el municipio de Carmen con los equipos anteriormente seleccionados.</w:t>
      </w:r>
      <w:sdt>
        <w:sdtPr>
          <w:rPr>
            <w:rFonts w:eastAsia="Arial" w:cs="Arial"/>
            <w:szCs w:val="24"/>
            <w:lang w:val="es-CO"/>
          </w:rPr>
          <w:id w:val="-1210342980"/>
          <w:citation/>
        </w:sdtPr>
        <w:sdtContent>
          <w:r w:rsidR="00D24C32">
            <w:rPr>
              <w:rFonts w:eastAsia="Arial" w:cs="Arial"/>
              <w:szCs w:val="24"/>
              <w:lang w:val="es-CO"/>
            </w:rPr>
            <w:fldChar w:fldCharType="begin"/>
          </w:r>
          <w:r w:rsidR="00D24C32">
            <w:rPr>
              <w:rFonts w:eastAsia="Arial" w:cs="Arial"/>
              <w:szCs w:val="24"/>
              <w:lang w:val="es-CO"/>
            </w:rPr>
            <w:instrText xml:space="preserve"> CITATION Rol18 \l 9226 </w:instrText>
          </w:r>
          <w:r w:rsidR="00D24C32">
            <w:rPr>
              <w:rFonts w:eastAsia="Arial" w:cs="Arial"/>
              <w:szCs w:val="24"/>
              <w:lang w:val="es-CO"/>
            </w:rPr>
            <w:fldChar w:fldCharType="separate"/>
          </w:r>
          <w:r w:rsidR="00593FF6">
            <w:rPr>
              <w:rFonts w:eastAsia="Arial" w:cs="Arial"/>
              <w:noProof/>
              <w:szCs w:val="24"/>
              <w:lang w:val="es-CO"/>
            </w:rPr>
            <w:t xml:space="preserve"> </w:t>
          </w:r>
          <w:r w:rsidR="00593FF6" w:rsidRPr="00593FF6">
            <w:rPr>
              <w:rFonts w:eastAsia="Arial" w:cs="Arial"/>
              <w:noProof/>
              <w:szCs w:val="24"/>
              <w:lang w:val="es-CO"/>
            </w:rPr>
            <w:t>[43]</w:t>
          </w:r>
          <w:r w:rsidR="00D24C32">
            <w:rPr>
              <w:rFonts w:eastAsia="Arial" w:cs="Arial"/>
              <w:szCs w:val="24"/>
              <w:lang w:val="es-CO"/>
            </w:rPr>
            <w:fldChar w:fldCharType="end"/>
          </w:r>
        </w:sdtContent>
      </w:sdt>
    </w:p>
    <w:p w14:paraId="5B999DCA" w14:textId="0A7F88F9" w:rsidR="00831E86" w:rsidRDefault="00831E86" w:rsidP="00A54140">
      <w:pPr>
        <w:pBdr>
          <w:top w:val="nil"/>
          <w:left w:val="nil"/>
          <w:bottom w:val="nil"/>
          <w:right w:val="nil"/>
          <w:between w:val="nil"/>
        </w:pBdr>
        <w:tabs>
          <w:tab w:val="left" w:pos="7608"/>
        </w:tabs>
        <w:spacing w:after="0"/>
        <w:rPr>
          <w:rFonts w:eastAsia="Arial" w:cs="Arial"/>
          <w:szCs w:val="24"/>
          <w:lang w:val="es-CO"/>
        </w:rPr>
      </w:pPr>
    </w:p>
    <w:p w14:paraId="59B6711A" w14:textId="6353508B" w:rsidR="00EB27BA" w:rsidRDefault="00EB27BA" w:rsidP="00A54140">
      <w:pPr>
        <w:pBdr>
          <w:top w:val="nil"/>
          <w:left w:val="nil"/>
          <w:bottom w:val="nil"/>
          <w:right w:val="nil"/>
          <w:between w:val="nil"/>
        </w:pBdr>
        <w:tabs>
          <w:tab w:val="left" w:pos="7608"/>
        </w:tabs>
        <w:spacing w:after="0"/>
        <w:rPr>
          <w:rFonts w:eastAsia="Arial" w:cs="Arial"/>
          <w:szCs w:val="24"/>
          <w:lang w:val="es-CO"/>
        </w:rPr>
      </w:pPr>
    </w:p>
    <w:p w14:paraId="78250944" w14:textId="0E2760DF" w:rsidR="00010175" w:rsidRDefault="00010175" w:rsidP="00A54140">
      <w:pPr>
        <w:pBdr>
          <w:top w:val="nil"/>
          <w:left w:val="nil"/>
          <w:bottom w:val="nil"/>
          <w:right w:val="nil"/>
          <w:between w:val="nil"/>
        </w:pBdr>
        <w:tabs>
          <w:tab w:val="left" w:pos="7608"/>
        </w:tabs>
        <w:spacing w:after="0"/>
        <w:rPr>
          <w:rFonts w:eastAsia="Arial" w:cs="Arial"/>
          <w:szCs w:val="24"/>
          <w:lang w:val="es-CO"/>
        </w:rPr>
      </w:pPr>
    </w:p>
    <w:p w14:paraId="17BBFE0A" w14:textId="220D93DC" w:rsidR="005D489B" w:rsidRDefault="005D489B" w:rsidP="00A54140">
      <w:pPr>
        <w:pBdr>
          <w:top w:val="nil"/>
          <w:left w:val="nil"/>
          <w:bottom w:val="nil"/>
          <w:right w:val="nil"/>
          <w:between w:val="nil"/>
        </w:pBdr>
        <w:tabs>
          <w:tab w:val="left" w:pos="7608"/>
        </w:tabs>
        <w:spacing w:after="0"/>
        <w:rPr>
          <w:rFonts w:eastAsia="Arial" w:cs="Arial"/>
          <w:szCs w:val="24"/>
          <w:lang w:val="es-CO"/>
        </w:rPr>
      </w:pPr>
    </w:p>
    <w:p w14:paraId="7DEE2AAC" w14:textId="34E7FAD3" w:rsidR="005D489B" w:rsidRDefault="005D489B" w:rsidP="00A54140">
      <w:pPr>
        <w:pBdr>
          <w:top w:val="nil"/>
          <w:left w:val="nil"/>
          <w:bottom w:val="nil"/>
          <w:right w:val="nil"/>
          <w:between w:val="nil"/>
        </w:pBdr>
        <w:tabs>
          <w:tab w:val="left" w:pos="7608"/>
        </w:tabs>
        <w:spacing w:after="0"/>
        <w:rPr>
          <w:rFonts w:eastAsia="Arial" w:cs="Arial"/>
          <w:szCs w:val="24"/>
          <w:lang w:val="es-CO"/>
        </w:rPr>
      </w:pPr>
    </w:p>
    <w:p w14:paraId="428E51AF" w14:textId="68E08907" w:rsidR="005D489B" w:rsidRDefault="005D489B" w:rsidP="00A54140">
      <w:pPr>
        <w:pBdr>
          <w:top w:val="nil"/>
          <w:left w:val="nil"/>
          <w:bottom w:val="nil"/>
          <w:right w:val="nil"/>
          <w:between w:val="nil"/>
        </w:pBdr>
        <w:tabs>
          <w:tab w:val="left" w:pos="7608"/>
        </w:tabs>
        <w:spacing w:after="0"/>
        <w:rPr>
          <w:rFonts w:eastAsia="Arial" w:cs="Arial"/>
          <w:szCs w:val="24"/>
          <w:lang w:val="es-CO"/>
        </w:rPr>
      </w:pPr>
    </w:p>
    <w:p w14:paraId="08F5C550" w14:textId="77777777" w:rsidR="005D489B" w:rsidRDefault="005D489B" w:rsidP="00A54140">
      <w:pPr>
        <w:pBdr>
          <w:top w:val="nil"/>
          <w:left w:val="nil"/>
          <w:bottom w:val="nil"/>
          <w:right w:val="nil"/>
          <w:between w:val="nil"/>
        </w:pBdr>
        <w:tabs>
          <w:tab w:val="left" w:pos="7608"/>
        </w:tabs>
        <w:spacing w:after="0"/>
        <w:rPr>
          <w:rFonts w:eastAsia="Arial" w:cs="Arial"/>
          <w:szCs w:val="24"/>
          <w:lang w:val="es-CO"/>
        </w:rPr>
      </w:pPr>
    </w:p>
    <w:p w14:paraId="47865640" w14:textId="07A7C340" w:rsidR="00010175" w:rsidRDefault="00010175" w:rsidP="00A54140">
      <w:pPr>
        <w:pBdr>
          <w:top w:val="nil"/>
          <w:left w:val="nil"/>
          <w:bottom w:val="nil"/>
          <w:right w:val="nil"/>
          <w:between w:val="nil"/>
        </w:pBdr>
        <w:tabs>
          <w:tab w:val="left" w:pos="7608"/>
        </w:tabs>
        <w:spacing w:after="0"/>
        <w:rPr>
          <w:rFonts w:eastAsia="Arial" w:cs="Arial"/>
          <w:szCs w:val="24"/>
          <w:lang w:val="es-CO"/>
        </w:rPr>
      </w:pPr>
    </w:p>
    <w:p w14:paraId="5862E598" w14:textId="77777777" w:rsidR="00010175" w:rsidRDefault="00010175" w:rsidP="00A54140">
      <w:pPr>
        <w:pBdr>
          <w:top w:val="nil"/>
          <w:left w:val="nil"/>
          <w:bottom w:val="nil"/>
          <w:right w:val="nil"/>
          <w:between w:val="nil"/>
        </w:pBdr>
        <w:tabs>
          <w:tab w:val="left" w:pos="7608"/>
        </w:tabs>
        <w:spacing w:after="0"/>
        <w:rPr>
          <w:rFonts w:eastAsia="Arial" w:cs="Arial"/>
          <w:szCs w:val="24"/>
          <w:lang w:val="es-CO"/>
        </w:rPr>
      </w:pPr>
    </w:p>
    <w:p w14:paraId="08FF38B0" w14:textId="422E6FC2" w:rsidR="004A65EA" w:rsidRDefault="004A65EA" w:rsidP="00A54140">
      <w:pPr>
        <w:pBdr>
          <w:top w:val="nil"/>
          <w:left w:val="nil"/>
          <w:bottom w:val="nil"/>
          <w:right w:val="nil"/>
          <w:between w:val="nil"/>
        </w:pBdr>
        <w:tabs>
          <w:tab w:val="left" w:pos="7608"/>
        </w:tabs>
        <w:spacing w:after="0"/>
        <w:rPr>
          <w:rFonts w:eastAsia="Arial" w:cs="Arial"/>
          <w:szCs w:val="24"/>
          <w:lang w:val="es-CO"/>
        </w:rPr>
      </w:pPr>
    </w:p>
    <w:p w14:paraId="4B71E0A4" w14:textId="6AC3D25D" w:rsidR="004A65EA" w:rsidRDefault="004A65EA" w:rsidP="00A54140">
      <w:pPr>
        <w:pBdr>
          <w:top w:val="nil"/>
          <w:left w:val="nil"/>
          <w:bottom w:val="nil"/>
          <w:right w:val="nil"/>
          <w:between w:val="nil"/>
        </w:pBdr>
        <w:tabs>
          <w:tab w:val="left" w:pos="7608"/>
        </w:tabs>
        <w:spacing w:after="0"/>
        <w:rPr>
          <w:rFonts w:eastAsia="Arial" w:cs="Arial"/>
          <w:szCs w:val="24"/>
          <w:lang w:val="es-CO"/>
        </w:rPr>
      </w:pPr>
    </w:p>
    <w:p w14:paraId="756A2202" w14:textId="77777777" w:rsidR="004A65EA" w:rsidRDefault="004A65EA" w:rsidP="00A54140">
      <w:pPr>
        <w:pBdr>
          <w:top w:val="nil"/>
          <w:left w:val="nil"/>
          <w:bottom w:val="nil"/>
          <w:right w:val="nil"/>
          <w:between w:val="nil"/>
        </w:pBdr>
        <w:tabs>
          <w:tab w:val="left" w:pos="7608"/>
        </w:tabs>
        <w:spacing w:after="0"/>
        <w:rPr>
          <w:rFonts w:eastAsia="Arial" w:cs="Arial"/>
          <w:szCs w:val="24"/>
          <w:lang w:val="es-CO"/>
        </w:rPr>
      </w:pPr>
    </w:p>
    <w:p w14:paraId="1E053918" w14:textId="5160B686" w:rsidR="00A54140" w:rsidRDefault="00A54140" w:rsidP="00D41D6A">
      <w:pPr>
        <w:pBdr>
          <w:top w:val="nil"/>
          <w:left w:val="nil"/>
          <w:bottom w:val="nil"/>
          <w:right w:val="nil"/>
          <w:between w:val="nil"/>
        </w:pBdr>
        <w:tabs>
          <w:tab w:val="left" w:pos="5775"/>
        </w:tabs>
        <w:spacing w:after="0"/>
        <w:rPr>
          <w:rFonts w:eastAsia="Arial" w:cs="Arial"/>
          <w:szCs w:val="24"/>
          <w:lang w:val="es-CO"/>
        </w:rPr>
      </w:pPr>
    </w:p>
    <w:p w14:paraId="06472433" w14:textId="7244731E" w:rsidR="0065294E" w:rsidRDefault="0065294E" w:rsidP="00D41D6A">
      <w:pPr>
        <w:pBdr>
          <w:top w:val="nil"/>
          <w:left w:val="nil"/>
          <w:bottom w:val="nil"/>
          <w:right w:val="nil"/>
          <w:between w:val="nil"/>
        </w:pBdr>
        <w:tabs>
          <w:tab w:val="left" w:pos="5775"/>
        </w:tabs>
        <w:spacing w:after="0"/>
        <w:rPr>
          <w:rFonts w:eastAsia="Arial" w:cs="Arial"/>
          <w:szCs w:val="24"/>
          <w:lang w:val="es-CO"/>
        </w:rPr>
      </w:pPr>
    </w:p>
    <w:p w14:paraId="470147C0" w14:textId="172A625A" w:rsidR="0065294E" w:rsidRDefault="0065294E" w:rsidP="00D41D6A">
      <w:pPr>
        <w:pBdr>
          <w:top w:val="nil"/>
          <w:left w:val="nil"/>
          <w:bottom w:val="nil"/>
          <w:right w:val="nil"/>
          <w:between w:val="nil"/>
        </w:pBdr>
        <w:tabs>
          <w:tab w:val="left" w:pos="5775"/>
        </w:tabs>
        <w:spacing w:after="0"/>
        <w:rPr>
          <w:rFonts w:eastAsia="Arial" w:cs="Arial"/>
          <w:szCs w:val="24"/>
          <w:lang w:val="es-CO"/>
        </w:rPr>
      </w:pPr>
    </w:p>
    <w:p w14:paraId="500BC2C1" w14:textId="6E3B3875" w:rsidR="0065294E" w:rsidRDefault="0065294E" w:rsidP="00D41D6A">
      <w:pPr>
        <w:pBdr>
          <w:top w:val="nil"/>
          <w:left w:val="nil"/>
          <w:bottom w:val="nil"/>
          <w:right w:val="nil"/>
          <w:between w:val="nil"/>
        </w:pBdr>
        <w:tabs>
          <w:tab w:val="left" w:pos="5775"/>
        </w:tabs>
        <w:spacing w:after="0"/>
        <w:rPr>
          <w:rFonts w:eastAsia="Arial" w:cs="Arial"/>
          <w:szCs w:val="24"/>
          <w:lang w:val="es-CO"/>
        </w:rPr>
      </w:pPr>
    </w:p>
    <w:p w14:paraId="70F1D23E" w14:textId="081B8A8A" w:rsidR="0065294E" w:rsidRDefault="0065294E" w:rsidP="00D41D6A">
      <w:pPr>
        <w:pBdr>
          <w:top w:val="nil"/>
          <w:left w:val="nil"/>
          <w:bottom w:val="nil"/>
          <w:right w:val="nil"/>
          <w:between w:val="nil"/>
        </w:pBdr>
        <w:tabs>
          <w:tab w:val="left" w:pos="5775"/>
        </w:tabs>
        <w:spacing w:after="0"/>
        <w:rPr>
          <w:rFonts w:eastAsia="Arial" w:cs="Arial"/>
          <w:szCs w:val="24"/>
          <w:lang w:val="es-CO"/>
        </w:rPr>
      </w:pPr>
    </w:p>
    <w:p w14:paraId="239E86E8" w14:textId="13AA43A8" w:rsidR="0065294E" w:rsidRDefault="0065294E" w:rsidP="00D41D6A">
      <w:pPr>
        <w:pBdr>
          <w:top w:val="nil"/>
          <w:left w:val="nil"/>
          <w:bottom w:val="nil"/>
          <w:right w:val="nil"/>
          <w:between w:val="nil"/>
        </w:pBdr>
        <w:tabs>
          <w:tab w:val="left" w:pos="5775"/>
        </w:tabs>
        <w:spacing w:after="0"/>
        <w:rPr>
          <w:rFonts w:eastAsia="Arial" w:cs="Arial"/>
          <w:szCs w:val="24"/>
          <w:lang w:val="es-CO"/>
        </w:rPr>
      </w:pPr>
    </w:p>
    <w:p w14:paraId="05F2418D" w14:textId="39C97692" w:rsidR="0065294E" w:rsidRDefault="0065294E" w:rsidP="00D41D6A">
      <w:pPr>
        <w:pBdr>
          <w:top w:val="nil"/>
          <w:left w:val="nil"/>
          <w:bottom w:val="nil"/>
          <w:right w:val="nil"/>
          <w:between w:val="nil"/>
        </w:pBdr>
        <w:tabs>
          <w:tab w:val="left" w:pos="5775"/>
        </w:tabs>
        <w:spacing w:after="0"/>
        <w:rPr>
          <w:rFonts w:eastAsia="Arial" w:cs="Arial"/>
          <w:szCs w:val="24"/>
          <w:lang w:val="es-CO"/>
        </w:rPr>
      </w:pPr>
    </w:p>
    <w:p w14:paraId="00D6894C" w14:textId="415DDC4F" w:rsidR="0065294E" w:rsidRDefault="0065294E" w:rsidP="00D41D6A">
      <w:pPr>
        <w:pBdr>
          <w:top w:val="nil"/>
          <w:left w:val="nil"/>
          <w:bottom w:val="nil"/>
          <w:right w:val="nil"/>
          <w:between w:val="nil"/>
        </w:pBdr>
        <w:tabs>
          <w:tab w:val="left" w:pos="5775"/>
        </w:tabs>
        <w:spacing w:after="0"/>
        <w:rPr>
          <w:rFonts w:eastAsia="Arial" w:cs="Arial"/>
          <w:szCs w:val="24"/>
          <w:lang w:val="es-CO"/>
        </w:rPr>
      </w:pPr>
    </w:p>
    <w:p w14:paraId="48D9A947" w14:textId="613FE148" w:rsidR="0065294E" w:rsidRDefault="0065294E" w:rsidP="00D41D6A">
      <w:pPr>
        <w:pBdr>
          <w:top w:val="nil"/>
          <w:left w:val="nil"/>
          <w:bottom w:val="nil"/>
          <w:right w:val="nil"/>
          <w:between w:val="nil"/>
        </w:pBdr>
        <w:tabs>
          <w:tab w:val="left" w:pos="5775"/>
        </w:tabs>
        <w:spacing w:after="0"/>
        <w:rPr>
          <w:rFonts w:eastAsia="Arial" w:cs="Arial"/>
          <w:szCs w:val="24"/>
          <w:lang w:val="es-CO"/>
        </w:rPr>
      </w:pPr>
    </w:p>
    <w:p w14:paraId="3EA1EB15" w14:textId="66182E6F" w:rsidR="00D41D6A" w:rsidRPr="00103C39" w:rsidRDefault="00103C39" w:rsidP="00103C39">
      <w:pPr>
        <w:spacing w:line="259" w:lineRule="auto"/>
        <w:jc w:val="left"/>
        <w:rPr>
          <w:rFonts w:eastAsia="Arial" w:cs="Arial"/>
          <w:szCs w:val="24"/>
          <w:lang w:val="es-CO"/>
        </w:rPr>
      </w:pPr>
      <w:r>
        <w:rPr>
          <w:rFonts w:eastAsia="Arial" w:cs="Arial"/>
          <w:szCs w:val="24"/>
          <w:lang w:val="es-CO"/>
        </w:rPr>
        <w:br w:type="page"/>
      </w:r>
    </w:p>
    <w:p w14:paraId="5E576B87" w14:textId="08F4703F" w:rsidR="00E42261" w:rsidRPr="00E42261" w:rsidRDefault="00AA79D8">
      <w:pPr>
        <w:pStyle w:val="Ttulo1"/>
        <w:numPr>
          <w:ilvl w:val="3"/>
          <w:numId w:val="5"/>
        </w:numPr>
        <w:ind w:left="2832" w:hanging="606"/>
        <w:rPr>
          <w:rFonts w:eastAsia="Arial"/>
        </w:rPr>
      </w:pPr>
      <w:bookmarkStart w:id="106" w:name="_Toc127466227"/>
      <w:bookmarkStart w:id="107" w:name="_Toc134790078"/>
      <w:r w:rsidRPr="000701F4">
        <w:rPr>
          <w:rFonts w:eastAsia="Arial"/>
        </w:rPr>
        <w:lastRenderedPageBreak/>
        <w:t>CALIDAD DE AGUA DEL RÍO CRAVO SUR</w:t>
      </w:r>
      <w:bookmarkEnd w:id="106"/>
      <w:bookmarkEnd w:id="107"/>
    </w:p>
    <w:p w14:paraId="0E803D0D" w14:textId="68B2E560" w:rsidR="000701F4" w:rsidRDefault="000701F4" w:rsidP="000701F4">
      <w:pPr>
        <w:pStyle w:val="Prrafodelista"/>
        <w:pBdr>
          <w:top w:val="nil"/>
          <w:left w:val="nil"/>
          <w:bottom w:val="nil"/>
          <w:right w:val="nil"/>
          <w:between w:val="nil"/>
        </w:pBdr>
        <w:tabs>
          <w:tab w:val="left" w:pos="5775"/>
        </w:tabs>
        <w:spacing w:after="0"/>
        <w:ind w:left="0"/>
        <w:rPr>
          <w:rFonts w:eastAsia="Arial" w:cs="Arial"/>
          <w:b/>
          <w:bCs/>
          <w:color w:val="000000"/>
          <w:szCs w:val="24"/>
        </w:rPr>
      </w:pPr>
    </w:p>
    <w:p w14:paraId="321682EB" w14:textId="77777777" w:rsidR="000701F4" w:rsidRDefault="000701F4" w:rsidP="000701F4">
      <w:pPr>
        <w:pStyle w:val="Prrafodelista"/>
        <w:pBdr>
          <w:top w:val="nil"/>
          <w:left w:val="nil"/>
          <w:bottom w:val="nil"/>
          <w:right w:val="nil"/>
          <w:between w:val="nil"/>
        </w:pBdr>
        <w:tabs>
          <w:tab w:val="left" w:pos="5775"/>
        </w:tabs>
        <w:spacing w:after="0"/>
        <w:ind w:left="0"/>
        <w:rPr>
          <w:rFonts w:eastAsia="Arial" w:cs="Arial"/>
          <w:b/>
          <w:bCs/>
          <w:color w:val="000000"/>
          <w:szCs w:val="24"/>
        </w:rPr>
      </w:pPr>
    </w:p>
    <w:p w14:paraId="42EEFC9A" w14:textId="32D3E8AF" w:rsidR="00E42261" w:rsidRPr="00E42261" w:rsidRDefault="00E42261" w:rsidP="00E42261">
      <w:pPr>
        <w:pStyle w:val="Ttulo2"/>
        <w:rPr>
          <w:rFonts w:eastAsia="Arial"/>
        </w:rPr>
      </w:pPr>
      <w:bookmarkStart w:id="108" w:name="_Toc127466228"/>
      <w:bookmarkStart w:id="109" w:name="_Toc134790079"/>
      <w:r>
        <w:rPr>
          <w:rFonts w:eastAsia="Arial"/>
        </w:rPr>
        <w:t>2.1. INDICADOR</w:t>
      </w:r>
      <w:r w:rsidR="0095636A" w:rsidRPr="000701F4">
        <w:rPr>
          <w:rFonts w:eastAsia="Arial"/>
        </w:rPr>
        <w:t xml:space="preserve"> DE CALIDAD DEL AGU</w:t>
      </w:r>
      <w:r>
        <w:rPr>
          <w:rFonts w:eastAsia="Arial"/>
        </w:rPr>
        <w:t>A</w:t>
      </w:r>
      <w:bookmarkEnd w:id="108"/>
      <w:bookmarkEnd w:id="109"/>
    </w:p>
    <w:p w14:paraId="6F3CBD1C" w14:textId="77777777" w:rsidR="00E42261" w:rsidRPr="00E42261" w:rsidRDefault="00E42261" w:rsidP="00E42261"/>
    <w:p w14:paraId="40CA81E4" w14:textId="58096013" w:rsidR="0095636A" w:rsidRDefault="00AA79D8" w:rsidP="00757D58">
      <w:pPr>
        <w:tabs>
          <w:tab w:val="left" w:pos="5775"/>
        </w:tabs>
        <w:rPr>
          <w:rFonts w:eastAsia="Arial" w:cs="Arial"/>
          <w:szCs w:val="24"/>
        </w:rPr>
      </w:pPr>
      <w:r>
        <w:rPr>
          <w:rFonts w:eastAsia="Arial" w:cs="Arial"/>
          <w:szCs w:val="24"/>
        </w:rPr>
        <w:t xml:space="preserve">Para determinar la calidad del agua del río se utilizó el indicador establecido por el Instituto de Hidrología, Meteorología y Estudios Ambiental (IDEAM) y el Instituto Colombiano Agropecuario (ICA) para tal fin. El cual, es un valor numérico que depende de los seis parámetros </w:t>
      </w:r>
      <w:r w:rsidR="009017AB">
        <w:rPr>
          <w:rFonts w:eastAsia="Arial" w:cs="Arial"/>
          <w:szCs w:val="24"/>
        </w:rPr>
        <w:t>fisicoquímicos</w:t>
      </w:r>
      <w:r>
        <w:rPr>
          <w:rFonts w:eastAsia="Arial" w:cs="Arial"/>
          <w:szCs w:val="24"/>
        </w:rPr>
        <w:t xml:space="preserve"> mencionados anteriormente con una ponderación independiente, mediante tablas y la ecuación </w:t>
      </w:r>
      <w:r w:rsidR="00116ACB">
        <w:rPr>
          <w:rFonts w:eastAsia="Arial" w:cs="Arial"/>
          <w:szCs w:val="24"/>
        </w:rPr>
        <w:t>2</w:t>
      </w:r>
      <w:r w:rsidR="006414BF">
        <w:rPr>
          <w:rFonts w:eastAsia="Arial" w:cs="Arial"/>
          <w:szCs w:val="24"/>
        </w:rPr>
        <w:t>4</w:t>
      </w:r>
      <w:r>
        <w:rPr>
          <w:rFonts w:eastAsia="Arial" w:cs="Arial"/>
          <w:szCs w:val="24"/>
        </w:rPr>
        <w:t>.</w:t>
      </w:r>
      <w:sdt>
        <w:sdtPr>
          <w:rPr>
            <w:rFonts w:eastAsia="Arial" w:cs="Arial"/>
            <w:szCs w:val="24"/>
          </w:rPr>
          <w:id w:val="-684674652"/>
          <w:citation/>
        </w:sdtPr>
        <w:sdtContent>
          <w:r w:rsidR="00C745FC">
            <w:rPr>
              <w:rFonts w:eastAsia="Arial" w:cs="Arial"/>
              <w:szCs w:val="24"/>
            </w:rPr>
            <w:fldChar w:fldCharType="begin"/>
          </w:r>
          <w:r w:rsidR="007A5BE5">
            <w:rPr>
              <w:rFonts w:eastAsia="Arial" w:cs="Arial"/>
              <w:szCs w:val="24"/>
            </w:rPr>
            <w:instrText xml:space="preserve">CITATION IDE20 \l 3082 </w:instrText>
          </w:r>
          <w:r w:rsidR="00C745FC">
            <w:rPr>
              <w:rFonts w:eastAsia="Arial" w:cs="Arial"/>
              <w:szCs w:val="24"/>
            </w:rPr>
            <w:fldChar w:fldCharType="separate"/>
          </w:r>
          <w:r w:rsidR="00593FF6">
            <w:rPr>
              <w:rFonts w:eastAsia="Arial" w:cs="Arial"/>
              <w:noProof/>
              <w:szCs w:val="24"/>
            </w:rPr>
            <w:t xml:space="preserve"> </w:t>
          </w:r>
          <w:r w:rsidR="00593FF6" w:rsidRPr="00593FF6">
            <w:rPr>
              <w:rFonts w:eastAsia="Arial" w:cs="Arial"/>
              <w:noProof/>
              <w:szCs w:val="24"/>
            </w:rPr>
            <w:t>[44]</w:t>
          </w:r>
          <w:r w:rsidR="00C745FC">
            <w:rPr>
              <w:rFonts w:eastAsia="Arial" w:cs="Arial"/>
              <w:szCs w:val="24"/>
            </w:rPr>
            <w:fldChar w:fldCharType="end"/>
          </w:r>
        </w:sdtContent>
      </w:sdt>
      <w:r>
        <w:rPr>
          <w:rFonts w:eastAsia="Arial" w:cs="Arial"/>
          <w:szCs w:val="24"/>
        </w:rPr>
        <w:t xml:space="preserve"> </w:t>
      </w:r>
    </w:p>
    <w:p w14:paraId="06620FB8" w14:textId="77777777" w:rsidR="00757D58" w:rsidRPr="00757D58" w:rsidRDefault="00757D58" w:rsidP="00757D58">
      <w:pPr>
        <w:tabs>
          <w:tab w:val="left" w:pos="5775"/>
        </w:tabs>
        <w:rPr>
          <w:rFonts w:eastAsia="Arial" w:cs="Arial"/>
          <w:szCs w:val="24"/>
        </w:rPr>
      </w:pPr>
    </w:p>
    <w:bookmarkStart w:id="110" w:name="_Hlk127786221"/>
    <w:p w14:paraId="6A3DE52C" w14:textId="2C2B52A6" w:rsidR="006227BB" w:rsidRDefault="00000000" w:rsidP="00757D58">
      <w:pPr>
        <w:tabs>
          <w:tab w:val="left" w:pos="5775"/>
        </w:tabs>
        <w:jc w:val="right"/>
        <w:rPr>
          <w:rFonts w:eastAsia="Arial" w:cs="Arial"/>
          <w:szCs w:val="24"/>
        </w:rPr>
      </w:pPr>
      <m:oMath>
        <m:sSub>
          <m:sSubPr>
            <m:ctrlPr>
              <w:rPr>
                <w:rFonts w:ascii="Cambria Math" w:eastAsia="Cambria Math" w:hAnsi="Cambria Math" w:cs="Cambria Math"/>
                <w:szCs w:val="24"/>
              </w:rPr>
            </m:ctrlPr>
          </m:sSubPr>
          <m:e>
            <m:r>
              <w:rPr>
                <w:rFonts w:ascii="Cambria Math" w:eastAsia="Cambria Math" w:hAnsi="Cambria Math" w:cs="Cambria Math"/>
                <w:szCs w:val="24"/>
              </w:rPr>
              <m:t>ICA</m:t>
            </m:r>
          </m:e>
          <m:sub>
            <m:r>
              <w:rPr>
                <w:rFonts w:ascii="Cambria Math" w:eastAsia="Cambria Math" w:hAnsi="Cambria Math" w:cs="Cambria Math"/>
                <w:szCs w:val="24"/>
              </w:rPr>
              <m:t>njt</m:t>
            </m:r>
          </m:sub>
        </m:sSub>
        <w:bookmarkEnd w:id="110"/>
        <m:r>
          <w:rPr>
            <w:rFonts w:ascii="Cambria Math" w:eastAsia="Cambria Math" w:hAnsi="Cambria Math" w:cs="Cambria Math"/>
            <w:szCs w:val="24"/>
          </w:rPr>
          <m:t>=(</m:t>
        </m:r>
        <m:nary>
          <m:naryPr>
            <m:chr m:val="∑"/>
            <m:ctrlPr>
              <w:rPr>
                <w:rFonts w:ascii="Cambria Math" w:eastAsia="Cambria Math" w:hAnsi="Cambria Math" w:cs="Cambria Math"/>
                <w:szCs w:val="24"/>
              </w:rPr>
            </m:ctrlPr>
          </m:naryPr>
          <m:sub>
            <m:r>
              <w:rPr>
                <w:rFonts w:ascii="Cambria Math" w:eastAsia="Cambria Math" w:hAnsi="Cambria Math" w:cs="Cambria Math"/>
                <w:szCs w:val="24"/>
              </w:rPr>
              <m:t>i=1</m:t>
            </m:r>
          </m:sub>
          <m:sup>
            <m:r>
              <w:rPr>
                <w:rFonts w:ascii="Cambria Math" w:eastAsia="Cambria Math" w:hAnsi="Cambria Math" w:cs="Cambria Math"/>
                <w:szCs w:val="24"/>
              </w:rPr>
              <m:t>n</m:t>
            </m:r>
          </m:sup>
          <m:e>
            <m:r>
              <w:rPr>
                <w:rFonts w:ascii="Cambria Math" w:eastAsia="Cambria Math" w:hAnsi="Cambria Math" w:cs="Cambria Math"/>
                <w:szCs w:val="24"/>
              </w:rPr>
              <m:t>*</m:t>
            </m:r>
          </m:e>
        </m:nary>
        <m:sSub>
          <m:sSubPr>
            <m:ctrlPr>
              <w:rPr>
                <w:rFonts w:ascii="Cambria Math" w:eastAsia="Cambria Math" w:hAnsi="Cambria Math" w:cs="Cambria Math"/>
                <w:szCs w:val="24"/>
              </w:rPr>
            </m:ctrlPr>
          </m:sSubPr>
          <m:e>
            <m:r>
              <w:rPr>
                <w:rFonts w:ascii="Cambria Math" w:eastAsia="Cambria Math" w:hAnsi="Cambria Math" w:cs="Cambria Math"/>
                <w:szCs w:val="24"/>
              </w:rPr>
              <m:t>W</m:t>
            </m:r>
          </m:e>
          <m:sub>
            <m:r>
              <w:rPr>
                <w:rFonts w:ascii="Cambria Math" w:eastAsia="Cambria Math" w:hAnsi="Cambria Math" w:cs="Cambria Math"/>
                <w:szCs w:val="24"/>
              </w:rPr>
              <m:t>i</m:t>
            </m:r>
          </m:sub>
        </m:sSub>
        <m:r>
          <w:rPr>
            <w:rFonts w:ascii="Cambria Math" w:eastAsia="Cambria Math" w:hAnsi="Cambria Math" w:cs="Cambria Math"/>
            <w:szCs w:val="24"/>
          </w:rPr>
          <m:t>*</m:t>
        </m:r>
        <m:sSub>
          <m:sSubPr>
            <m:ctrlPr>
              <w:rPr>
                <w:rFonts w:ascii="Cambria Math" w:eastAsia="Cambria Math" w:hAnsi="Cambria Math" w:cs="Cambria Math"/>
                <w:szCs w:val="24"/>
              </w:rPr>
            </m:ctrlPr>
          </m:sSubPr>
          <m:e>
            <m:r>
              <w:rPr>
                <w:rFonts w:ascii="Cambria Math" w:eastAsia="Cambria Math" w:hAnsi="Cambria Math" w:cs="Cambria Math"/>
                <w:szCs w:val="24"/>
              </w:rPr>
              <m:t>l</m:t>
            </m:r>
          </m:e>
          <m:sub>
            <m:r>
              <w:rPr>
                <w:rFonts w:ascii="Cambria Math" w:eastAsia="Cambria Math" w:hAnsi="Cambria Math" w:cs="Cambria Math"/>
                <w:szCs w:val="24"/>
              </w:rPr>
              <m:t>ikjt</m:t>
            </m:r>
          </m:sub>
        </m:sSub>
        <m:r>
          <w:rPr>
            <w:rFonts w:ascii="Cambria Math" w:eastAsia="Cambria Math" w:hAnsi="Cambria Math" w:cs="Cambria Math"/>
            <w:szCs w:val="24"/>
          </w:rPr>
          <m:t>)</m:t>
        </m:r>
      </m:oMath>
      <w:r w:rsidR="00AA79D8">
        <w:rPr>
          <w:rFonts w:eastAsia="Arial" w:cs="Arial"/>
          <w:szCs w:val="24"/>
        </w:rPr>
        <w:t xml:space="preserve"> </w:t>
      </w:r>
      <w:r w:rsidR="006414BF">
        <w:rPr>
          <w:rFonts w:eastAsia="Arial" w:cs="Arial"/>
          <w:szCs w:val="24"/>
        </w:rPr>
        <w:t xml:space="preserve">    </w:t>
      </w:r>
      <w:r w:rsidR="00AA79D8">
        <w:rPr>
          <w:rFonts w:eastAsia="Arial" w:cs="Arial"/>
          <w:szCs w:val="24"/>
        </w:rPr>
        <w:t xml:space="preserve"> </w:t>
      </w:r>
      <w:r w:rsidR="006414BF">
        <w:rPr>
          <w:rFonts w:eastAsia="Arial" w:cs="Arial"/>
          <w:szCs w:val="24"/>
        </w:rPr>
        <w:t xml:space="preserve">               </w:t>
      </w:r>
      <w:r w:rsidR="00757D58">
        <w:rPr>
          <w:rFonts w:eastAsia="Arial" w:cs="Arial"/>
          <w:szCs w:val="24"/>
        </w:rPr>
        <w:t xml:space="preserve">      </w:t>
      </w:r>
      <w:r w:rsidR="006414BF">
        <w:rPr>
          <w:rFonts w:eastAsia="Arial" w:cs="Arial"/>
          <w:szCs w:val="24"/>
        </w:rPr>
        <w:t xml:space="preserve">            </w:t>
      </w:r>
      <w:r w:rsidR="00116ACB">
        <w:rPr>
          <w:rFonts w:eastAsia="Arial" w:cs="Arial"/>
          <w:szCs w:val="24"/>
        </w:rPr>
        <w:t>(2</w:t>
      </w:r>
      <w:r w:rsidR="006414BF">
        <w:rPr>
          <w:rFonts w:eastAsia="Arial" w:cs="Arial"/>
          <w:szCs w:val="24"/>
        </w:rPr>
        <w:t>4</w:t>
      </w:r>
      <w:r w:rsidR="00AA79D8">
        <w:rPr>
          <w:rFonts w:eastAsia="Arial" w:cs="Arial"/>
          <w:szCs w:val="24"/>
        </w:rPr>
        <w:t>)</w:t>
      </w:r>
    </w:p>
    <w:p w14:paraId="150E7948" w14:textId="77777777" w:rsidR="00757D58" w:rsidRDefault="00757D58" w:rsidP="00757D58">
      <w:pPr>
        <w:tabs>
          <w:tab w:val="left" w:pos="5775"/>
        </w:tabs>
        <w:jc w:val="right"/>
        <w:rPr>
          <w:rFonts w:eastAsia="Arial" w:cs="Arial"/>
          <w:szCs w:val="24"/>
        </w:rPr>
      </w:pPr>
    </w:p>
    <w:p w14:paraId="7655BB44" w14:textId="77777777" w:rsidR="00AA79D8" w:rsidRDefault="00AA79D8" w:rsidP="00AA79D8">
      <w:pPr>
        <w:tabs>
          <w:tab w:val="left" w:pos="5775"/>
        </w:tabs>
        <w:rPr>
          <w:rFonts w:eastAsia="Arial" w:cs="Arial"/>
          <w:szCs w:val="24"/>
        </w:rPr>
      </w:pPr>
      <w:r>
        <w:rPr>
          <w:rFonts w:eastAsia="Arial" w:cs="Arial"/>
          <w:szCs w:val="24"/>
        </w:rPr>
        <w:t>Donde:</w:t>
      </w:r>
    </w:p>
    <w:p w14:paraId="51FE1830" w14:textId="77777777" w:rsidR="00AA79D8" w:rsidRDefault="00000000" w:rsidP="00AA79D8">
      <w:pPr>
        <w:tabs>
          <w:tab w:val="left" w:pos="5775"/>
        </w:tabs>
        <w:rPr>
          <w:rFonts w:eastAsia="Arial" w:cs="Arial"/>
          <w:szCs w:val="24"/>
        </w:rPr>
      </w:pPr>
      <m:oMath>
        <m:sSub>
          <m:sSubPr>
            <m:ctrlPr>
              <w:rPr>
                <w:rFonts w:ascii="Cambria Math" w:eastAsia="Cambria Math" w:hAnsi="Cambria Math" w:cs="Cambria Math"/>
                <w:szCs w:val="24"/>
              </w:rPr>
            </m:ctrlPr>
          </m:sSubPr>
          <m:e>
            <m:r>
              <w:rPr>
                <w:rFonts w:ascii="Cambria Math" w:eastAsia="Cambria Math" w:hAnsi="Cambria Math" w:cs="Cambria Math"/>
                <w:szCs w:val="24"/>
              </w:rPr>
              <m:t>ICA</m:t>
            </m:r>
          </m:e>
          <m:sub>
            <m:r>
              <w:rPr>
                <w:rFonts w:ascii="Cambria Math" w:eastAsia="Cambria Math" w:hAnsi="Cambria Math" w:cs="Cambria Math"/>
                <w:szCs w:val="24"/>
              </w:rPr>
              <m:t>njt</m:t>
            </m:r>
          </m:sub>
        </m:sSub>
      </m:oMath>
      <w:r w:rsidR="00AA79D8">
        <w:rPr>
          <w:rFonts w:eastAsia="Arial" w:cs="Arial"/>
          <w:szCs w:val="24"/>
        </w:rPr>
        <w:t xml:space="preserve"> Es el indicador de calidad del agua</w:t>
      </w:r>
    </w:p>
    <w:p w14:paraId="1BF2C647" w14:textId="77777777" w:rsidR="00AA79D8" w:rsidRDefault="00AA79D8" w:rsidP="00AA79D8">
      <w:pPr>
        <w:tabs>
          <w:tab w:val="left" w:pos="5775"/>
        </w:tabs>
        <w:rPr>
          <w:rFonts w:eastAsia="Arial" w:cs="Arial"/>
          <w:szCs w:val="24"/>
        </w:rPr>
      </w:pPr>
      <m:oMath>
        <m:r>
          <w:rPr>
            <w:rFonts w:ascii="Cambria Math" w:eastAsia="Cambria Math" w:hAnsi="Cambria Math" w:cs="Cambria Math"/>
            <w:szCs w:val="24"/>
          </w:rPr>
          <m:t xml:space="preserve">n </m:t>
        </m:r>
      </m:oMath>
      <w:r>
        <w:rPr>
          <w:rFonts w:eastAsia="Arial" w:cs="Arial"/>
          <w:szCs w:val="24"/>
        </w:rPr>
        <w:t xml:space="preserve"> Es el número de parámetros de calidad involucrados en el cálculo del indicador</w:t>
      </w:r>
    </w:p>
    <w:p w14:paraId="4BAD474B" w14:textId="6A0705EE" w:rsidR="00AA79D8" w:rsidRDefault="00AA79D8" w:rsidP="00AA79D8">
      <w:pPr>
        <w:tabs>
          <w:tab w:val="left" w:pos="5775"/>
        </w:tabs>
        <w:rPr>
          <w:rFonts w:eastAsia="Arial" w:cs="Arial"/>
          <w:i/>
        </w:rPr>
      </w:pPr>
      <m:oMath>
        <m:r>
          <w:rPr>
            <w:rFonts w:ascii="Cambria Math" w:eastAsia="Cambria Math" w:hAnsi="Cambria Math" w:cs="Cambria Math"/>
            <w:szCs w:val="24"/>
          </w:rPr>
          <m:t>Wi</m:t>
        </m:r>
      </m:oMath>
      <w:r>
        <w:rPr>
          <w:rFonts w:eastAsia="Arial" w:cs="Arial"/>
          <w:szCs w:val="24"/>
        </w:rPr>
        <w:t xml:space="preserve"> Es el ponderador o peso relativo asignado a la variable de calidad presentados en la tabla </w:t>
      </w:r>
      <w:r w:rsidR="00A01A49">
        <w:rPr>
          <w:rFonts w:eastAsia="Arial" w:cs="Arial"/>
          <w:szCs w:val="24"/>
        </w:rPr>
        <w:t>6</w:t>
      </w:r>
      <w:r>
        <w:rPr>
          <w:rFonts w:eastAsia="Arial" w:cs="Arial"/>
          <w:szCs w:val="24"/>
        </w:rPr>
        <w:t>.</w:t>
      </w:r>
      <w:r>
        <w:rPr>
          <w:rFonts w:eastAsia="Arial" w:cs="Arial"/>
          <w:i/>
        </w:rPr>
        <w:t xml:space="preserve"> </w:t>
      </w:r>
    </w:p>
    <w:p w14:paraId="5194D63F" w14:textId="6AB70A70" w:rsidR="00AA79D8" w:rsidRDefault="00000000" w:rsidP="00AA79D8">
      <w:pPr>
        <w:tabs>
          <w:tab w:val="left" w:pos="5775"/>
        </w:tabs>
        <w:rPr>
          <w:rFonts w:eastAsia="Arial" w:cs="Arial"/>
          <w:szCs w:val="24"/>
        </w:rPr>
      </w:pPr>
      <m:oMath>
        <m:sSub>
          <m:sSubPr>
            <m:ctrlPr>
              <w:rPr>
                <w:rFonts w:ascii="Cambria Math" w:eastAsia="Cambria Math" w:hAnsi="Cambria Math" w:cs="Cambria Math"/>
                <w:szCs w:val="24"/>
              </w:rPr>
            </m:ctrlPr>
          </m:sSubPr>
          <m:e>
            <m:r>
              <w:rPr>
                <w:rFonts w:ascii="Cambria Math" w:eastAsia="Cambria Math" w:hAnsi="Cambria Math" w:cs="Cambria Math"/>
                <w:szCs w:val="24"/>
              </w:rPr>
              <m:t>l</m:t>
            </m:r>
          </m:e>
          <m:sub>
            <m:r>
              <w:rPr>
                <w:rFonts w:ascii="Cambria Math" w:eastAsia="Cambria Math" w:hAnsi="Cambria Math" w:cs="Cambria Math"/>
                <w:szCs w:val="24"/>
              </w:rPr>
              <m:t>ikjt</m:t>
            </m:r>
          </m:sub>
        </m:sSub>
      </m:oMath>
      <w:r w:rsidR="00AA79D8">
        <w:rPr>
          <w:rFonts w:eastAsia="Arial" w:cs="Arial"/>
          <w:szCs w:val="24"/>
        </w:rPr>
        <w:t xml:space="preserve"> Es el valor calculado del parámetro que se obtiene al aplicar la ecuación correspondient</w:t>
      </w:r>
      <w:r w:rsidR="004E3451">
        <w:rPr>
          <w:rFonts w:eastAsia="Arial" w:cs="Arial"/>
          <w:szCs w:val="24"/>
        </w:rPr>
        <w:t>e</w:t>
      </w:r>
      <w:sdt>
        <w:sdtPr>
          <w:rPr>
            <w:rFonts w:eastAsia="Arial" w:cs="Arial"/>
            <w:szCs w:val="24"/>
          </w:rPr>
          <w:id w:val="1702284117"/>
          <w:citation/>
        </w:sdtPr>
        <w:sdtContent>
          <w:r w:rsidR="004E3451">
            <w:rPr>
              <w:rFonts w:eastAsia="Arial" w:cs="Arial"/>
              <w:szCs w:val="24"/>
            </w:rPr>
            <w:fldChar w:fldCharType="begin"/>
          </w:r>
          <w:r w:rsidR="00C86C1D">
            <w:rPr>
              <w:rFonts w:eastAsia="Arial" w:cs="Arial"/>
              <w:szCs w:val="24"/>
              <w:lang w:val="es-CO"/>
            </w:rPr>
            <w:instrText xml:space="preserve">CITATION Nor15 \l 9226 </w:instrText>
          </w:r>
          <w:r w:rsidR="004E3451">
            <w:rPr>
              <w:rFonts w:eastAsia="Arial" w:cs="Arial"/>
              <w:szCs w:val="24"/>
            </w:rPr>
            <w:fldChar w:fldCharType="separate"/>
          </w:r>
          <w:r w:rsidR="00593FF6">
            <w:rPr>
              <w:rFonts w:eastAsia="Arial" w:cs="Arial"/>
              <w:noProof/>
              <w:szCs w:val="24"/>
              <w:lang w:val="es-CO"/>
            </w:rPr>
            <w:t xml:space="preserve"> </w:t>
          </w:r>
          <w:r w:rsidR="00593FF6" w:rsidRPr="00593FF6">
            <w:rPr>
              <w:rFonts w:eastAsia="Arial" w:cs="Arial"/>
              <w:noProof/>
              <w:szCs w:val="24"/>
              <w:lang w:val="es-CO"/>
            </w:rPr>
            <w:t>[4]</w:t>
          </w:r>
          <w:r w:rsidR="004E3451">
            <w:rPr>
              <w:rFonts w:eastAsia="Arial" w:cs="Arial"/>
              <w:szCs w:val="24"/>
            </w:rPr>
            <w:fldChar w:fldCharType="end"/>
          </w:r>
        </w:sdtContent>
      </w:sdt>
      <w:r w:rsidR="00AA79D8">
        <w:rPr>
          <w:rFonts w:eastAsia="Arial" w:cs="Arial"/>
          <w:szCs w:val="24"/>
        </w:rPr>
        <w:t>.</w:t>
      </w:r>
    </w:p>
    <w:p w14:paraId="55EC0C19" w14:textId="77777777" w:rsidR="00AA79D8" w:rsidRDefault="00AA79D8" w:rsidP="00AA79D8">
      <w:pPr>
        <w:tabs>
          <w:tab w:val="left" w:pos="5775"/>
        </w:tabs>
        <w:rPr>
          <w:rFonts w:eastAsia="Arial" w:cs="Arial"/>
          <w:szCs w:val="24"/>
        </w:rPr>
      </w:pPr>
      <w:r>
        <w:rPr>
          <w:rFonts w:eastAsia="Arial" w:cs="Arial"/>
          <w:szCs w:val="24"/>
        </w:rPr>
        <w:t xml:space="preserve"> j el sitio de muestreo.</w:t>
      </w:r>
    </w:p>
    <w:p w14:paraId="5B98F36C" w14:textId="77777777" w:rsidR="00AA79D8" w:rsidRDefault="00AA79D8" w:rsidP="00AA79D8">
      <w:pPr>
        <w:tabs>
          <w:tab w:val="left" w:pos="5775"/>
        </w:tabs>
        <w:rPr>
          <w:rFonts w:eastAsia="Arial" w:cs="Arial"/>
          <w:szCs w:val="24"/>
        </w:rPr>
      </w:pPr>
      <w:r>
        <w:rPr>
          <w:rFonts w:eastAsia="Arial" w:cs="Arial"/>
          <w:szCs w:val="24"/>
        </w:rPr>
        <w:t>k el trimestre del año en el que se realiza la medición.</w:t>
      </w:r>
    </w:p>
    <w:p w14:paraId="12858C06" w14:textId="751FAAF7" w:rsidR="0095636A" w:rsidRDefault="00AA79D8" w:rsidP="00AA79D8">
      <w:pPr>
        <w:tabs>
          <w:tab w:val="left" w:pos="5775"/>
        </w:tabs>
        <w:rPr>
          <w:rFonts w:eastAsia="Arial" w:cs="Arial"/>
          <w:szCs w:val="24"/>
        </w:rPr>
      </w:pPr>
      <w:r>
        <w:rPr>
          <w:rFonts w:eastAsia="Arial" w:cs="Arial"/>
          <w:szCs w:val="24"/>
        </w:rPr>
        <w:t>t período de tiempo</w:t>
      </w:r>
    </w:p>
    <w:p w14:paraId="4C9F29FB" w14:textId="5EF84AEC" w:rsidR="00A01A49" w:rsidRDefault="00A01A49" w:rsidP="00AA79D8">
      <w:pPr>
        <w:tabs>
          <w:tab w:val="left" w:pos="5775"/>
        </w:tabs>
        <w:rPr>
          <w:rStyle w:val="TablaCar"/>
        </w:rPr>
      </w:pPr>
    </w:p>
    <w:p w14:paraId="765F1779" w14:textId="391471B2" w:rsidR="00757D58" w:rsidRDefault="00757D58" w:rsidP="00AA79D8">
      <w:pPr>
        <w:tabs>
          <w:tab w:val="left" w:pos="5775"/>
        </w:tabs>
        <w:rPr>
          <w:rStyle w:val="TablaCar"/>
        </w:rPr>
      </w:pPr>
    </w:p>
    <w:p w14:paraId="605A9380" w14:textId="1A81E51F" w:rsidR="00757D58" w:rsidRDefault="00757D58" w:rsidP="00AA79D8">
      <w:pPr>
        <w:tabs>
          <w:tab w:val="left" w:pos="5775"/>
        </w:tabs>
        <w:rPr>
          <w:rStyle w:val="TablaCar"/>
        </w:rPr>
      </w:pPr>
    </w:p>
    <w:p w14:paraId="043FA205" w14:textId="1E6315FE" w:rsidR="00757D58" w:rsidRDefault="00757D58" w:rsidP="00AA79D8">
      <w:pPr>
        <w:tabs>
          <w:tab w:val="left" w:pos="5775"/>
        </w:tabs>
        <w:rPr>
          <w:rStyle w:val="TablaCar"/>
        </w:rPr>
      </w:pPr>
    </w:p>
    <w:p w14:paraId="5A4F608D" w14:textId="71FEA7FE" w:rsidR="00757D58" w:rsidRDefault="00757D58" w:rsidP="00AA79D8">
      <w:pPr>
        <w:tabs>
          <w:tab w:val="left" w:pos="5775"/>
        </w:tabs>
        <w:rPr>
          <w:rStyle w:val="TablaCar"/>
        </w:rPr>
      </w:pPr>
    </w:p>
    <w:p w14:paraId="517FB2C9" w14:textId="6563475A" w:rsidR="00757D58" w:rsidRDefault="00757D58" w:rsidP="00AA79D8">
      <w:pPr>
        <w:tabs>
          <w:tab w:val="left" w:pos="5775"/>
        </w:tabs>
        <w:rPr>
          <w:rStyle w:val="TablaCar"/>
        </w:rPr>
      </w:pPr>
    </w:p>
    <w:p w14:paraId="2CB52CB3" w14:textId="77777777" w:rsidR="00757D58" w:rsidRDefault="00757D58" w:rsidP="00AA79D8">
      <w:pPr>
        <w:tabs>
          <w:tab w:val="left" w:pos="5775"/>
        </w:tabs>
        <w:rPr>
          <w:rStyle w:val="TablaCar"/>
        </w:rPr>
      </w:pPr>
    </w:p>
    <w:p w14:paraId="6852D05B" w14:textId="74D964FA" w:rsidR="00AA79D8" w:rsidRDefault="00AA79D8" w:rsidP="00A01A49">
      <w:pPr>
        <w:pStyle w:val="Tabla"/>
      </w:pPr>
      <w:bookmarkStart w:id="111" w:name="_Toc131169886"/>
      <w:bookmarkStart w:id="112" w:name="_Toc134779852"/>
      <w:bookmarkStart w:id="113" w:name="_Toc134780043"/>
      <w:bookmarkStart w:id="114" w:name="_Toc134784917"/>
      <w:bookmarkStart w:id="115" w:name="_Toc136788238"/>
      <w:bookmarkStart w:id="116" w:name="_Toc127468447"/>
      <w:bookmarkStart w:id="117" w:name="_Toc127778353"/>
      <w:bookmarkStart w:id="118" w:name="_Toc127778834"/>
      <w:bookmarkStart w:id="119" w:name="_Toc127779825"/>
      <w:bookmarkStart w:id="120" w:name="_Toc127782142"/>
      <w:r>
        <w:lastRenderedPageBreak/>
        <w:t>Variables y ponderaciones para el cálculo del indicativo de calidad del agua ICA</w:t>
      </w:r>
      <w:bookmarkEnd w:id="111"/>
      <w:bookmarkEnd w:id="112"/>
      <w:bookmarkEnd w:id="113"/>
      <w:bookmarkEnd w:id="114"/>
      <w:bookmarkEnd w:id="115"/>
      <w:r>
        <w:t xml:space="preserve"> </w:t>
      </w:r>
      <w:bookmarkEnd w:id="116"/>
      <w:bookmarkEnd w:id="117"/>
      <w:bookmarkEnd w:id="118"/>
      <w:bookmarkEnd w:id="119"/>
      <w:bookmarkEnd w:id="120"/>
    </w:p>
    <w:tbl>
      <w:tblPr>
        <w:tblW w:w="736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808"/>
        <w:gridCol w:w="1015"/>
        <w:gridCol w:w="1984"/>
        <w:gridCol w:w="1559"/>
      </w:tblGrid>
      <w:tr w:rsidR="00AA79D8" w:rsidRPr="00757D58" w14:paraId="75D7964D" w14:textId="77777777" w:rsidTr="00757D58">
        <w:trPr>
          <w:trHeight w:val="407"/>
          <w:jc w:val="center"/>
        </w:trPr>
        <w:tc>
          <w:tcPr>
            <w:tcW w:w="2808" w:type="dxa"/>
          </w:tcPr>
          <w:p w14:paraId="4C102027" w14:textId="77777777" w:rsidR="00AA79D8" w:rsidRPr="00757D58" w:rsidRDefault="00AA79D8" w:rsidP="009123CC">
            <w:pPr>
              <w:tabs>
                <w:tab w:val="left" w:pos="5775"/>
              </w:tabs>
              <w:jc w:val="center"/>
              <w:rPr>
                <w:rFonts w:eastAsia="Arial" w:cs="Arial"/>
                <w:b/>
                <w:sz w:val="20"/>
                <w:szCs w:val="20"/>
              </w:rPr>
            </w:pPr>
            <w:r w:rsidRPr="00757D58">
              <w:rPr>
                <w:rFonts w:eastAsia="Arial" w:cs="Arial"/>
                <w:b/>
                <w:sz w:val="20"/>
                <w:szCs w:val="20"/>
              </w:rPr>
              <w:t xml:space="preserve">Variable </w:t>
            </w:r>
          </w:p>
        </w:tc>
        <w:tc>
          <w:tcPr>
            <w:tcW w:w="1015" w:type="dxa"/>
          </w:tcPr>
          <w:p w14:paraId="21AE63FE" w14:textId="77777777" w:rsidR="00AA79D8" w:rsidRPr="00757D58" w:rsidRDefault="00AA79D8" w:rsidP="009123CC">
            <w:pPr>
              <w:tabs>
                <w:tab w:val="left" w:pos="5775"/>
              </w:tabs>
              <w:jc w:val="center"/>
              <w:rPr>
                <w:rFonts w:eastAsia="Arial" w:cs="Arial"/>
                <w:b/>
                <w:sz w:val="20"/>
                <w:szCs w:val="20"/>
              </w:rPr>
            </w:pPr>
            <w:r w:rsidRPr="00757D58">
              <w:rPr>
                <w:rFonts w:eastAsia="Arial" w:cs="Arial"/>
                <w:b/>
                <w:sz w:val="20"/>
                <w:szCs w:val="20"/>
              </w:rPr>
              <w:t xml:space="preserve">Siglas </w:t>
            </w:r>
          </w:p>
        </w:tc>
        <w:tc>
          <w:tcPr>
            <w:tcW w:w="1984" w:type="dxa"/>
          </w:tcPr>
          <w:p w14:paraId="3A3EC95C" w14:textId="77777777" w:rsidR="00AA79D8" w:rsidRPr="00757D58" w:rsidRDefault="00AA79D8" w:rsidP="009123CC">
            <w:pPr>
              <w:tabs>
                <w:tab w:val="left" w:pos="5775"/>
              </w:tabs>
              <w:jc w:val="center"/>
              <w:rPr>
                <w:rFonts w:eastAsia="Arial" w:cs="Arial"/>
                <w:b/>
                <w:sz w:val="20"/>
                <w:szCs w:val="20"/>
              </w:rPr>
            </w:pPr>
            <w:r w:rsidRPr="00757D58">
              <w:rPr>
                <w:rFonts w:eastAsia="Arial" w:cs="Arial"/>
                <w:b/>
                <w:sz w:val="20"/>
                <w:szCs w:val="20"/>
              </w:rPr>
              <w:t xml:space="preserve">Unidad de medida </w:t>
            </w:r>
          </w:p>
        </w:tc>
        <w:tc>
          <w:tcPr>
            <w:tcW w:w="1559" w:type="dxa"/>
          </w:tcPr>
          <w:p w14:paraId="15BFB035" w14:textId="77777777" w:rsidR="00AA79D8" w:rsidRPr="00757D58" w:rsidRDefault="00AA79D8" w:rsidP="009123CC">
            <w:pPr>
              <w:tabs>
                <w:tab w:val="left" w:pos="5775"/>
              </w:tabs>
              <w:jc w:val="center"/>
              <w:rPr>
                <w:rFonts w:eastAsia="Arial" w:cs="Arial"/>
                <w:b/>
                <w:sz w:val="20"/>
                <w:szCs w:val="20"/>
              </w:rPr>
            </w:pPr>
            <w:r w:rsidRPr="00757D58">
              <w:rPr>
                <w:rFonts w:eastAsia="Arial" w:cs="Arial"/>
                <w:b/>
                <w:sz w:val="20"/>
                <w:szCs w:val="20"/>
              </w:rPr>
              <w:t>Ponderación</w:t>
            </w:r>
          </w:p>
        </w:tc>
      </w:tr>
      <w:tr w:rsidR="00AA79D8" w:rsidRPr="00757D58" w14:paraId="4CF3C75D" w14:textId="77777777" w:rsidTr="00757D58">
        <w:trPr>
          <w:trHeight w:val="407"/>
          <w:jc w:val="center"/>
        </w:trPr>
        <w:tc>
          <w:tcPr>
            <w:tcW w:w="2808" w:type="dxa"/>
          </w:tcPr>
          <w:p w14:paraId="6AADF8E3" w14:textId="77777777" w:rsidR="00AA79D8" w:rsidRPr="00757D58" w:rsidRDefault="00AA79D8" w:rsidP="009123CC">
            <w:pPr>
              <w:tabs>
                <w:tab w:val="left" w:pos="5775"/>
              </w:tabs>
              <w:rPr>
                <w:rFonts w:eastAsia="Arial" w:cs="Arial"/>
                <w:sz w:val="20"/>
                <w:szCs w:val="20"/>
              </w:rPr>
            </w:pPr>
            <w:r w:rsidRPr="00757D58">
              <w:rPr>
                <w:rFonts w:eastAsia="Arial" w:cs="Arial"/>
                <w:sz w:val="20"/>
                <w:szCs w:val="20"/>
              </w:rPr>
              <w:t xml:space="preserve">Potencial de hidrógeno </w:t>
            </w:r>
          </w:p>
        </w:tc>
        <w:tc>
          <w:tcPr>
            <w:tcW w:w="1015" w:type="dxa"/>
          </w:tcPr>
          <w:p w14:paraId="2F32127A" w14:textId="77777777" w:rsidR="00AA79D8" w:rsidRPr="00757D58" w:rsidRDefault="00AA79D8" w:rsidP="009123CC">
            <w:pPr>
              <w:tabs>
                <w:tab w:val="left" w:pos="5775"/>
              </w:tabs>
              <w:jc w:val="center"/>
              <w:rPr>
                <w:rFonts w:eastAsia="Arial" w:cs="Arial"/>
                <w:sz w:val="20"/>
                <w:szCs w:val="20"/>
              </w:rPr>
            </w:pPr>
            <w:r w:rsidRPr="00757D58">
              <w:rPr>
                <w:rFonts w:eastAsia="Arial" w:cs="Arial"/>
                <w:sz w:val="20"/>
                <w:szCs w:val="20"/>
              </w:rPr>
              <w:t>pH</w:t>
            </w:r>
          </w:p>
        </w:tc>
        <w:tc>
          <w:tcPr>
            <w:tcW w:w="1984" w:type="dxa"/>
          </w:tcPr>
          <w:p w14:paraId="2EFBAF62" w14:textId="77777777" w:rsidR="00AA79D8" w:rsidRPr="00757D58" w:rsidRDefault="00AA79D8" w:rsidP="009123CC">
            <w:pPr>
              <w:tabs>
                <w:tab w:val="left" w:pos="5775"/>
              </w:tabs>
              <w:jc w:val="center"/>
              <w:rPr>
                <w:rFonts w:eastAsia="Arial" w:cs="Arial"/>
                <w:sz w:val="20"/>
                <w:szCs w:val="20"/>
              </w:rPr>
            </w:pPr>
            <w:r w:rsidRPr="00757D58">
              <w:rPr>
                <w:rFonts w:eastAsia="Arial" w:cs="Arial"/>
                <w:sz w:val="20"/>
                <w:szCs w:val="20"/>
              </w:rPr>
              <w:t>Unidades de pH</w:t>
            </w:r>
          </w:p>
        </w:tc>
        <w:tc>
          <w:tcPr>
            <w:tcW w:w="1559" w:type="dxa"/>
          </w:tcPr>
          <w:p w14:paraId="08840D02" w14:textId="77777777" w:rsidR="00AA79D8" w:rsidRPr="00757D58" w:rsidRDefault="00AA79D8" w:rsidP="009123CC">
            <w:pPr>
              <w:tabs>
                <w:tab w:val="left" w:pos="5775"/>
              </w:tabs>
              <w:jc w:val="center"/>
              <w:rPr>
                <w:rFonts w:eastAsia="Arial" w:cs="Arial"/>
                <w:sz w:val="20"/>
                <w:szCs w:val="20"/>
              </w:rPr>
            </w:pPr>
            <w:r w:rsidRPr="00757D58">
              <w:rPr>
                <w:rFonts w:eastAsia="Arial" w:cs="Arial"/>
                <w:sz w:val="20"/>
                <w:szCs w:val="20"/>
              </w:rPr>
              <w:t>0,15</w:t>
            </w:r>
          </w:p>
        </w:tc>
      </w:tr>
      <w:tr w:rsidR="00AA79D8" w:rsidRPr="00757D58" w14:paraId="1FD7FF77" w14:textId="77777777" w:rsidTr="00757D58">
        <w:trPr>
          <w:trHeight w:val="407"/>
          <w:jc w:val="center"/>
        </w:trPr>
        <w:tc>
          <w:tcPr>
            <w:tcW w:w="2808" w:type="dxa"/>
          </w:tcPr>
          <w:p w14:paraId="3F34191F" w14:textId="77777777" w:rsidR="00AA79D8" w:rsidRPr="00757D58" w:rsidRDefault="00AA79D8" w:rsidP="009123CC">
            <w:pPr>
              <w:tabs>
                <w:tab w:val="left" w:pos="5775"/>
              </w:tabs>
              <w:jc w:val="center"/>
              <w:rPr>
                <w:rFonts w:eastAsia="Arial" w:cs="Arial"/>
                <w:sz w:val="20"/>
                <w:szCs w:val="20"/>
              </w:rPr>
            </w:pPr>
            <w:r w:rsidRPr="00757D58">
              <w:rPr>
                <w:rFonts w:eastAsia="Arial" w:cs="Arial"/>
                <w:sz w:val="20"/>
                <w:szCs w:val="20"/>
              </w:rPr>
              <w:t xml:space="preserve">Conductividad eléctrica </w:t>
            </w:r>
          </w:p>
        </w:tc>
        <w:tc>
          <w:tcPr>
            <w:tcW w:w="1015" w:type="dxa"/>
          </w:tcPr>
          <w:p w14:paraId="4CB48809" w14:textId="77777777" w:rsidR="00AA79D8" w:rsidRPr="00757D58" w:rsidRDefault="00AA79D8" w:rsidP="009123CC">
            <w:pPr>
              <w:tabs>
                <w:tab w:val="left" w:pos="5775"/>
              </w:tabs>
              <w:jc w:val="center"/>
              <w:rPr>
                <w:rFonts w:eastAsia="Arial" w:cs="Arial"/>
                <w:sz w:val="20"/>
                <w:szCs w:val="20"/>
              </w:rPr>
            </w:pPr>
            <w:r w:rsidRPr="00757D58">
              <w:rPr>
                <w:rFonts w:eastAsia="Arial" w:cs="Arial"/>
                <w:sz w:val="20"/>
                <w:szCs w:val="20"/>
              </w:rPr>
              <w:t>C.E</w:t>
            </w:r>
          </w:p>
        </w:tc>
        <w:tc>
          <w:tcPr>
            <w:tcW w:w="1984" w:type="dxa"/>
          </w:tcPr>
          <w:p w14:paraId="44D3AFF0" w14:textId="77777777" w:rsidR="00AA79D8" w:rsidRPr="00757D58" w:rsidRDefault="00AA79D8" w:rsidP="009123CC">
            <w:pPr>
              <w:tabs>
                <w:tab w:val="left" w:pos="5775"/>
              </w:tabs>
              <w:jc w:val="center"/>
              <w:rPr>
                <w:rFonts w:eastAsia="Arial" w:cs="Arial"/>
                <w:sz w:val="20"/>
                <w:szCs w:val="20"/>
              </w:rPr>
            </w:pPr>
            <w:r w:rsidRPr="00757D58">
              <w:rPr>
                <w:rFonts w:eastAsia="Arial" w:cs="Arial"/>
                <w:sz w:val="20"/>
                <w:szCs w:val="20"/>
              </w:rPr>
              <w:t>µS/cm</w:t>
            </w:r>
          </w:p>
        </w:tc>
        <w:tc>
          <w:tcPr>
            <w:tcW w:w="1559" w:type="dxa"/>
          </w:tcPr>
          <w:p w14:paraId="08116EE5" w14:textId="77777777" w:rsidR="00AA79D8" w:rsidRPr="00757D58" w:rsidRDefault="00AA79D8" w:rsidP="009123CC">
            <w:pPr>
              <w:tabs>
                <w:tab w:val="left" w:pos="5775"/>
              </w:tabs>
              <w:jc w:val="center"/>
              <w:rPr>
                <w:rFonts w:eastAsia="Arial" w:cs="Arial"/>
                <w:sz w:val="20"/>
                <w:szCs w:val="20"/>
              </w:rPr>
            </w:pPr>
            <w:r w:rsidRPr="00757D58">
              <w:rPr>
                <w:rFonts w:eastAsia="Arial" w:cs="Arial"/>
                <w:sz w:val="20"/>
                <w:szCs w:val="20"/>
              </w:rPr>
              <w:t>0,17</w:t>
            </w:r>
          </w:p>
        </w:tc>
      </w:tr>
      <w:tr w:rsidR="00AA79D8" w:rsidRPr="00757D58" w14:paraId="592F5353" w14:textId="77777777" w:rsidTr="00757D58">
        <w:trPr>
          <w:trHeight w:val="407"/>
          <w:jc w:val="center"/>
        </w:trPr>
        <w:tc>
          <w:tcPr>
            <w:tcW w:w="2808" w:type="dxa"/>
          </w:tcPr>
          <w:p w14:paraId="3C703B84" w14:textId="77777777" w:rsidR="00AA79D8" w:rsidRPr="00757D58" w:rsidRDefault="00AA79D8" w:rsidP="009123CC">
            <w:pPr>
              <w:tabs>
                <w:tab w:val="left" w:pos="5775"/>
              </w:tabs>
              <w:jc w:val="center"/>
              <w:rPr>
                <w:rFonts w:eastAsia="Arial" w:cs="Arial"/>
                <w:sz w:val="20"/>
                <w:szCs w:val="20"/>
              </w:rPr>
            </w:pPr>
            <w:r w:rsidRPr="00757D58">
              <w:rPr>
                <w:rFonts w:eastAsia="Arial" w:cs="Arial"/>
                <w:sz w:val="20"/>
                <w:szCs w:val="20"/>
              </w:rPr>
              <w:t>Oxígeno Disuelto</w:t>
            </w:r>
          </w:p>
        </w:tc>
        <w:tc>
          <w:tcPr>
            <w:tcW w:w="1015" w:type="dxa"/>
          </w:tcPr>
          <w:p w14:paraId="38A81524" w14:textId="77777777" w:rsidR="00AA79D8" w:rsidRPr="00757D58" w:rsidRDefault="00AA79D8" w:rsidP="009123CC">
            <w:pPr>
              <w:tabs>
                <w:tab w:val="left" w:pos="5775"/>
              </w:tabs>
              <w:jc w:val="center"/>
              <w:rPr>
                <w:rFonts w:eastAsia="Arial" w:cs="Arial"/>
                <w:sz w:val="20"/>
                <w:szCs w:val="20"/>
              </w:rPr>
            </w:pPr>
            <w:r w:rsidRPr="00757D58">
              <w:rPr>
                <w:rFonts w:eastAsia="Arial" w:cs="Arial"/>
                <w:sz w:val="20"/>
                <w:szCs w:val="20"/>
              </w:rPr>
              <w:t>OD</w:t>
            </w:r>
          </w:p>
        </w:tc>
        <w:tc>
          <w:tcPr>
            <w:tcW w:w="1984" w:type="dxa"/>
          </w:tcPr>
          <w:p w14:paraId="233FC5EB" w14:textId="77777777" w:rsidR="00AA79D8" w:rsidRPr="00757D58" w:rsidRDefault="00AA79D8" w:rsidP="009123CC">
            <w:pPr>
              <w:tabs>
                <w:tab w:val="left" w:pos="5775"/>
              </w:tabs>
              <w:jc w:val="center"/>
              <w:rPr>
                <w:rFonts w:eastAsia="Arial" w:cs="Arial"/>
                <w:sz w:val="20"/>
                <w:szCs w:val="20"/>
              </w:rPr>
            </w:pPr>
            <w:r w:rsidRPr="00757D58">
              <w:rPr>
                <w:rFonts w:eastAsia="Arial" w:cs="Arial"/>
                <w:sz w:val="20"/>
                <w:szCs w:val="20"/>
              </w:rPr>
              <w:t xml:space="preserve">% Saturación </w:t>
            </w:r>
          </w:p>
        </w:tc>
        <w:tc>
          <w:tcPr>
            <w:tcW w:w="1559" w:type="dxa"/>
          </w:tcPr>
          <w:p w14:paraId="609898EB" w14:textId="77777777" w:rsidR="00AA79D8" w:rsidRPr="00757D58" w:rsidRDefault="00AA79D8" w:rsidP="009123CC">
            <w:pPr>
              <w:tabs>
                <w:tab w:val="left" w:pos="5775"/>
              </w:tabs>
              <w:jc w:val="center"/>
              <w:rPr>
                <w:rFonts w:eastAsia="Arial" w:cs="Arial"/>
                <w:sz w:val="20"/>
                <w:szCs w:val="20"/>
              </w:rPr>
            </w:pPr>
            <w:r w:rsidRPr="00757D58">
              <w:rPr>
                <w:rFonts w:eastAsia="Arial" w:cs="Arial"/>
                <w:sz w:val="20"/>
                <w:szCs w:val="20"/>
              </w:rPr>
              <w:t>0,17</w:t>
            </w:r>
          </w:p>
        </w:tc>
      </w:tr>
      <w:tr w:rsidR="00AA79D8" w:rsidRPr="00757D58" w14:paraId="45EC635F" w14:textId="77777777" w:rsidTr="00757D58">
        <w:trPr>
          <w:trHeight w:val="583"/>
          <w:jc w:val="center"/>
        </w:trPr>
        <w:tc>
          <w:tcPr>
            <w:tcW w:w="2808" w:type="dxa"/>
          </w:tcPr>
          <w:p w14:paraId="079C7CD5" w14:textId="77777777" w:rsidR="00AA79D8" w:rsidRPr="00757D58" w:rsidRDefault="00AA79D8" w:rsidP="009123CC">
            <w:pPr>
              <w:tabs>
                <w:tab w:val="left" w:pos="5775"/>
              </w:tabs>
              <w:jc w:val="center"/>
              <w:rPr>
                <w:rFonts w:eastAsia="Arial" w:cs="Arial"/>
                <w:sz w:val="20"/>
                <w:szCs w:val="20"/>
              </w:rPr>
            </w:pPr>
            <w:r w:rsidRPr="00757D58">
              <w:rPr>
                <w:rFonts w:eastAsia="Arial" w:cs="Arial"/>
                <w:sz w:val="20"/>
                <w:szCs w:val="20"/>
              </w:rPr>
              <w:t xml:space="preserve">Demanda química de oxígeno </w:t>
            </w:r>
          </w:p>
        </w:tc>
        <w:tc>
          <w:tcPr>
            <w:tcW w:w="1015" w:type="dxa"/>
          </w:tcPr>
          <w:p w14:paraId="196DBD84" w14:textId="77777777" w:rsidR="00AA79D8" w:rsidRPr="00757D58" w:rsidRDefault="00AA79D8" w:rsidP="009123CC">
            <w:pPr>
              <w:tabs>
                <w:tab w:val="left" w:pos="5775"/>
              </w:tabs>
              <w:jc w:val="center"/>
              <w:rPr>
                <w:rFonts w:eastAsia="Arial" w:cs="Arial"/>
                <w:sz w:val="20"/>
                <w:szCs w:val="20"/>
              </w:rPr>
            </w:pPr>
            <w:r w:rsidRPr="00757D58">
              <w:rPr>
                <w:rFonts w:eastAsia="Arial" w:cs="Arial"/>
                <w:sz w:val="20"/>
                <w:szCs w:val="20"/>
              </w:rPr>
              <w:t>DOQ</w:t>
            </w:r>
          </w:p>
        </w:tc>
        <w:tc>
          <w:tcPr>
            <w:tcW w:w="1984" w:type="dxa"/>
          </w:tcPr>
          <w:p w14:paraId="220C2508" w14:textId="77777777" w:rsidR="00AA79D8" w:rsidRPr="00757D58" w:rsidRDefault="00AA79D8" w:rsidP="009123CC">
            <w:pPr>
              <w:tabs>
                <w:tab w:val="left" w:pos="5775"/>
              </w:tabs>
              <w:jc w:val="center"/>
              <w:rPr>
                <w:rFonts w:eastAsia="Arial" w:cs="Arial"/>
                <w:sz w:val="20"/>
                <w:szCs w:val="20"/>
              </w:rPr>
            </w:pPr>
            <w:r w:rsidRPr="00757D58">
              <w:rPr>
                <w:rFonts w:eastAsia="Arial" w:cs="Arial"/>
                <w:sz w:val="20"/>
                <w:szCs w:val="20"/>
              </w:rPr>
              <w:t>mg/L</w:t>
            </w:r>
          </w:p>
        </w:tc>
        <w:tc>
          <w:tcPr>
            <w:tcW w:w="1559" w:type="dxa"/>
          </w:tcPr>
          <w:p w14:paraId="4E87AC5E" w14:textId="08095A36" w:rsidR="00AA79D8" w:rsidRPr="00757D58" w:rsidRDefault="00AA79D8" w:rsidP="00757D58">
            <w:pPr>
              <w:tabs>
                <w:tab w:val="left" w:pos="5775"/>
              </w:tabs>
              <w:jc w:val="center"/>
              <w:rPr>
                <w:rFonts w:eastAsia="Arial" w:cs="Arial"/>
                <w:sz w:val="20"/>
                <w:szCs w:val="20"/>
              </w:rPr>
            </w:pPr>
            <w:r w:rsidRPr="00757D58">
              <w:rPr>
                <w:rFonts w:eastAsia="Arial" w:cs="Arial"/>
                <w:sz w:val="20"/>
                <w:szCs w:val="20"/>
              </w:rPr>
              <w:t>0,1</w:t>
            </w:r>
            <w:r w:rsidR="00757D58">
              <w:rPr>
                <w:rFonts w:eastAsia="Arial" w:cs="Arial"/>
                <w:sz w:val="20"/>
                <w:szCs w:val="20"/>
              </w:rPr>
              <w:t>7</w:t>
            </w:r>
          </w:p>
        </w:tc>
      </w:tr>
      <w:tr w:rsidR="00AA79D8" w:rsidRPr="00757D58" w14:paraId="558FABFC" w14:textId="77777777" w:rsidTr="00757D58">
        <w:trPr>
          <w:trHeight w:val="567"/>
          <w:jc w:val="center"/>
        </w:trPr>
        <w:tc>
          <w:tcPr>
            <w:tcW w:w="2808" w:type="dxa"/>
          </w:tcPr>
          <w:p w14:paraId="18AD0975" w14:textId="77777777" w:rsidR="00AA79D8" w:rsidRPr="00757D58" w:rsidRDefault="00AA79D8" w:rsidP="009123CC">
            <w:pPr>
              <w:tabs>
                <w:tab w:val="left" w:pos="5775"/>
              </w:tabs>
              <w:jc w:val="center"/>
              <w:rPr>
                <w:rFonts w:eastAsia="Arial" w:cs="Arial"/>
                <w:sz w:val="20"/>
                <w:szCs w:val="20"/>
              </w:rPr>
            </w:pPr>
            <w:r w:rsidRPr="00757D58">
              <w:rPr>
                <w:rFonts w:eastAsia="Arial" w:cs="Arial"/>
                <w:sz w:val="20"/>
                <w:szCs w:val="20"/>
              </w:rPr>
              <w:t xml:space="preserve">Sólidos suspendidos totales </w:t>
            </w:r>
          </w:p>
        </w:tc>
        <w:tc>
          <w:tcPr>
            <w:tcW w:w="1015" w:type="dxa"/>
          </w:tcPr>
          <w:p w14:paraId="41508E18" w14:textId="77777777" w:rsidR="00AA79D8" w:rsidRPr="00757D58" w:rsidRDefault="00AA79D8" w:rsidP="009123CC">
            <w:pPr>
              <w:tabs>
                <w:tab w:val="left" w:pos="5775"/>
              </w:tabs>
              <w:jc w:val="center"/>
              <w:rPr>
                <w:rFonts w:eastAsia="Arial" w:cs="Arial"/>
                <w:sz w:val="20"/>
                <w:szCs w:val="20"/>
              </w:rPr>
            </w:pPr>
            <w:r w:rsidRPr="00757D58">
              <w:rPr>
                <w:rFonts w:eastAsia="Arial" w:cs="Arial"/>
                <w:sz w:val="20"/>
                <w:szCs w:val="20"/>
              </w:rPr>
              <w:t>SST</w:t>
            </w:r>
          </w:p>
        </w:tc>
        <w:tc>
          <w:tcPr>
            <w:tcW w:w="1984" w:type="dxa"/>
          </w:tcPr>
          <w:p w14:paraId="4A67F839" w14:textId="77777777" w:rsidR="00AA79D8" w:rsidRPr="00757D58" w:rsidRDefault="00AA79D8" w:rsidP="009123CC">
            <w:pPr>
              <w:tabs>
                <w:tab w:val="left" w:pos="5775"/>
              </w:tabs>
              <w:jc w:val="center"/>
              <w:rPr>
                <w:rFonts w:eastAsia="Arial" w:cs="Arial"/>
                <w:sz w:val="20"/>
                <w:szCs w:val="20"/>
              </w:rPr>
            </w:pPr>
            <w:r w:rsidRPr="00757D58">
              <w:rPr>
                <w:rFonts w:eastAsia="Arial" w:cs="Arial"/>
                <w:sz w:val="20"/>
                <w:szCs w:val="20"/>
              </w:rPr>
              <w:t>mg/l</w:t>
            </w:r>
          </w:p>
        </w:tc>
        <w:tc>
          <w:tcPr>
            <w:tcW w:w="1559" w:type="dxa"/>
          </w:tcPr>
          <w:p w14:paraId="11AA83D1" w14:textId="641118D2" w:rsidR="00AA79D8" w:rsidRPr="00757D58" w:rsidRDefault="00AA79D8" w:rsidP="009123CC">
            <w:pPr>
              <w:tabs>
                <w:tab w:val="left" w:pos="5775"/>
              </w:tabs>
              <w:jc w:val="center"/>
              <w:rPr>
                <w:rFonts w:eastAsia="Arial" w:cs="Arial"/>
                <w:sz w:val="20"/>
                <w:szCs w:val="20"/>
              </w:rPr>
            </w:pPr>
            <w:r w:rsidRPr="00757D58">
              <w:rPr>
                <w:rFonts w:eastAsia="Arial" w:cs="Arial"/>
                <w:sz w:val="20"/>
                <w:szCs w:val="20"/>
              </w:rPr>
              <w:t>0,1</w:t>
            </w:r>
            <w:r w:rsidR="00757D58">
              <w:rPr>
                <w:rFonts w:eastAsia="Arial" w:cs="Arial"/>
                <w:sz w:val="20"/>
                <w:szCs w:val="20"/>
              </w:rPr>
              <w:t>7</w:t>
            </w:r>
          </w:p>
        </w:tc>
      </w:tr>
      <w:tr w:rsidR="00AA79D8" w:rsidRPr="00757D58" w14:paraId="5243C0E6" w14:textId="77777777" w:rsidTr="00757D58">
        <w:trPr>
          <w:trHeight w:val="125"/>
          <w:jc w:val="center"/>
        </w:trPr>
        <w:tc>
          <w:tcPr>
            <w:tcW w:w="2808" w:type="dxa"/>
          </w:tcPr>
          <w:p w14:paraId="03C5D232" w14:textId="77777777" w:rsidR="00AA79D8" w:rsidRPr="00757D58" w:rsidRDefault="00AA79D8" w:rsidP="009123CC">
            <w:pPr>
              <w:tabs>
                <w:tab w:val="left" w:pos="5775"/>
              </w:tabs>
              <w:jc w:val="center"/>
              <w:rPr>
                <w:rFonts w:eastAsia="Arial" w:cs="Arial"/>
                <w:sz w:val="20"/>
                <w:szCs w:val="20"/>
              </w:rPr>
            </w:pPr>
            <w:r w:rsidRPr="00757D58">
              <w:rPr>
                <w:rFonts w:eastAsia="Arial" w:cs="Arial"/>
                <w:sz w:val="20"/>
                <w:szCs w:val="20"/>
              </w:rPr>
              <w:t xml:space="preserve">Nitrógeno total </w:t>
            </w:r>
          </w:p>
        </w:tc>
        <w:tc>
          <w:tcPr>
            <w:tcW w:w="1015" w:type="dxa"/>
          </w:tcPr>
          <w:p w14:paraId="571D6E00" w14:textId="77777777" w:rsidR="00AA79D8" w:rsidRPr="00757D58" w:rsidRDefault="00AA79D8" w:rsidP="009123CC">
            <w:pPr>
              <w:tabs>
                <w:tab w:val="left" w:pos="5775"/>
              </w:tabs>
              <w:jc w:val="center"/>
              <w:rPr>
                <w:rFonts w:eastAsia="Arial" w:cs="Arial"/>
                <w:sz w:val="20"/>
                <w:szCs w:val="20"/>
              </w:rPr>
            </w:pPr>
            <w:r w:rsidRPr="00757D58">
              <w:rPr>
                <w:rFonts w:eastAsia="Arial" w:cs="Arial"/>
                <w:sz w:val="20"/>
                <w:szCs w:val="20"/>
              </w:rPr>
              <w:t>NT</w:t>
            </w:r>
          </w:p>
        </w:tc>
        <w:tc>
          <w:tcPr>
            <w:tcW w:w="1984" w:type="dxa"/>
          </w:tcPr>
          <w:p w14:paraId="1F11EBCA" w14:textId="77777777" w:rsidR="00AA79D8" w:rsidRPr="00757D58" w:rsidRDefault="00AA79D8" w:rsidP="009123CC">
            <w:pPr>
              <w:tabs>
                <w:tab w:val="left" w:pos="5775"/>
              </w:tabs>
              <w:jc w:val="center"/>
              <w:rPr>
                <w:rFonts w:eastAsia="Arial" w:cs="Arial"/>
                <w:sz w:val="20"/>
                <w:szCs w:val="20"/>
              </w:rPr>
            </w:pPr>
            <w:r w:rsidRPr="00757D58">
              <w:rPr>
                <w:rFonts w:eastAsia="Arial" w:cs="Arial"/>
                <w:sz w:val="20"/>
                <w:szCs w:val="20"/>
              </w:rPr>
              <w:t>-</w:t>
            </w:r>
          </w:p>
        </w:tc>
        <w:tc>
          <w:tcPr>
            <w:tcW w:w="1559" w:type="dxa"/>
          </w:tcPr>
          <w:p w14:paraId="0D8F6C8B" w14:textId="77777777" w:rsidR="00AA79D8" w:rsidRPr="00757D58" w:rsidRDefault="00AA79D8" w:rsidP="009123CC">
            <w:pPr>
              <w:tabs>
                <w:tab w:val="left" w:pos="5775"/>
              </w:tabs>
              <w:jc w:val="center"/>
              <w:rPr>
                <w:rFonts w:eastAsia="Arial" w:cs="Arial"/>
                <w:sz w:val="20"/>
                <w:szCs w:val="20"/>
              </w:rPr>
            </w:pPr>
            <w:r w:rsidRPr="00757D58">
              <w:rPr>
                <w:rFonts w:eastAsia="Arial" w:cs="Arial"/>
                <w:sz w:val="20"/>
                <w:szCs w:val="20"/>
              </w:rPr>
              <w:t>0,17</w:t>
            </w:r>
          </w:p>
        </w:tc>
      </w:tr>
    </w:tbl>
    <w:p w14:paraId="76709C63" w14:textId="77777777" w:rsidR="00AA79D8" w:rsidRDefault="00AA79D8" w:rsidP="00AA79D8">
      <w:pPr>
        <w:tabs>
          <w:tab w:val="left" w:pos="5775"/>
        </w:tabs>
        <w:rPr>
          <w:rFonts w:eastAsia="Arial" w:cs="Arial"/>
        </w:rPr>
      </w:pPr>
    </w:p>
    <w:p w14:paraId="7B92963B" w14:textId="3FC8149D" w:rsidR="00813A73" w:rsidRDefault="00AA79D8" w:rsidP="00AA79D8">
      <w:pPr>
        <w:tabs>
          <w:tab w:val="left" w:pos="5775"/>
        </w:tabs>
        <w:rPr>
          <w:rFonts w:eastAsia="Arial" w:cs="Arial"/>
        </w:rPr>
      </w:pPr>
      <w:r>
        <w:rPr>
          <w:rFonts w:eastAsia="Arial" w:cs="Arial"/>
        </w:rPr>
        <w:t xml:space="preserve">Una vez evaluados los parámetros </w:t>
      </w:r>
      <w:r w:rsidR="009017AB">
        <w:rPr>
          <w:rFonts w:eastAsia="Arial" w:cs="Arial"/>
        </w:rPr>
        <w:t>fisicoquímicos</w:t>
      </w:r>
      <w:r>
        <w:rPr>
          <w:rFonts w:eastAsia="Arial" w:cs="Arial"/>
        </w:rPr>
        <w:t xml:space="preserve"> a través de la ecuación 1, se obtiene un valor entre 0 y 1 que determina la calidad del agua según la clasificación del agua mostrada en la tabla </w:t>
      </w:r>
      <w:r w:rsidR="00A01A49">
        <w:rPr>
          <w:rFonts w:eastAsia="Arial" w:cs="Arial"/>
        </w:rPr>
        <w:t>7</w:t>
      </w:r>
      <w:r>
        <w:rPr>
          <w:rFonts w:eastAsia="Arial" w:cs="Arial"/>
        </w:rPr>
        <w:t>.</w:t>
      </w:r>
    </w:p>
    <w:p w14:paraId="5F384ADC" w14:textId="5469A790" w:rsidR="00AA79D8" w:rsidRDefault="00AA79D8" w:rsidP="00A01A49">
      <w:pPr>
        <w:pStyle w:val="Tabla"/>
      </w:pPr>
      <w:bookmarkStart w:id="121" w:name="_Toc131169887"/>
      <w:bookmarkStart w:id="122" w:name="_Toc134779853"/>
      <w:bookmarkStart w:id="123" w:name="_Toc134780044"/>
      <w:bookmarkStart w:id="124" w:name="_Toc134784918"/>
      <w:bookmarkStart w:id="125" w:name="_Toc136788239"/>
      <w:bookmarkStart w:id="126" w:name="_Toc127468448"/>
      <w:bookmarkStart w:id="127" w:name="_Toc127778354"/>
      <w:bookmarkStart w:id="128" w:name="_Toc127778835"/>
      <w:bookmarkStart w:id="129" w:name="_Toc127779826"/>
      <w:bookmarkStart w:id="130" w:name="_Toc127782143"/>
      <w:r>
        <w:t>Indicadores de calidad del agua según IDEAM &amp; ICA</w:t>
      </w:r>
      <w:bookmarkEnd w:id="121"/>
      <w:bookmarkEnd w:id="122"/>
      <w:bookmarkEnd w:id="123"/>
      <w:bookmarkEnd w:id="124"/>
      <w:bookmarkEnd w:id="125"/>
      <w:r>
        <w:t xml:space="preserve"> </w:t>
      </w:r>
      <w:bookmarkEnd w:id="126"/>
      <w:bookmarkEnd w:id="127"/>
      <w:bookmarkEnd w:id="128"/>
      <w:bookmarkEnd w:id="129"/>
      <w:bookmarkEnd w:id="130"/>
    </w:p>
    <w:tbl>
      <w:tblPr>
        <w:tblW w:w="665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689"/>
        <w:gridCol w:w="2268"/>
        <w:gridCol w:w="1701"/>
      </w:tblGrid>
      <w:tr w:rsidR="00AA79D8" w:rsidRPr="00757D58" w14:paraId="49B5B53B" w14:textId="77777777" w:rsidTr="00757D58">
        <w:trPr>
          <w:trHeight w:val="548"/>
          <w:jc w:val="center"/>
        </w:trPr>
        <w:tc>
          <w:tcPr>
            <w:tcW w:w="2689" w:type="dxa"/>
          </w:tcPr>
          <w:p w14:paraId="0D9CBF27" w14:textId="77777777" w:rsidR="00AA79D8" w:rsidRPr="00757D58" w:rsidRDefault="00AA79D8" w:rsidP="009123CC">
            <w:pPr>
              <w:tabs>
                <w:tab w:val="left" w:pos="5775"/>
              </w:tabs>
              <w:rPr>
                <w:rFonts w:eastAsia="Arial" w:cs="Arial"/>
                <w:b/>
                <w:sz w:val="20"/>
                <w:szCs w:val="20"/>
              </w:rPr>
            </w:pPr>
            <w:r w:rsidRPr="00757D58">
              <w:rPr>
                <w:rFonts w:eastAsia="Arial" w:cs="Arial"/>
                <w:b/>
                <w:sz w:val="20"/>
                <w:szCs w:val="20"/>
              </w:rPr>
              <w:t>Categoría de valores que puede tomar el indicador de calidad del agua</w:t>
            </w:r>
          </w:p>
        </w:tc>
        <w:tc>
          <w:tcPr>
            <w:tcW w:w="2268" w:type="dxa"/>
          </w:tcPr>
          <w:p w14:paraId="515DFDDA" w14:textId="77777777" w:rsidR="00AA79D8" w:rsidRPr="00757D58" w:rsidRDefault="00AA79D8" w:rsidP="009123CC">
            <w:pPr>
              <w:tabs>
                <w:tab w:val="left" w:pos="5775"/>
              </w:tabs>
              <w:jc w:val="center"/>
              <w:rPr>
                <w:rFonts w:eastAsia="Arial" w:cs="Arial"/>
                <w:b/>
                <w:sz w:val="20"/>
                <w:szCs w:val="20"/>
              </w:rPr>
            </w:pPr>
            <w:r w:rsidRPr="00757D58">
              <w:rPr>
                <w:rFonts w:eastAsia="Arial" w:cs="Arial"/>
                <w:b/>
                <w:sz w:val="20"/>
                <w:szCs w:val="20"/>
              </w:rPr>
              <w:t>Clasificación de la calidad del agua</w:t>
            </w:r>
          </w:p>
        </w:tc>
        <w:tc>
          <w:tcPr>
            <w:tcW w:w="1701" w:type="dxa"/>
          </w:tcPr>
          <w:p w14:paraId="1DE0875D" w14:textId="77777777" w:rsidR="00AA79D8" w:rsidRPr="00757D58" w:rsidRDefault="00AA79D8" w:rsidP="009123CC">
            <w:pPr>
              <w:tabs>
                <w:tab w:val="left" w:pos="5775"/>
              </w:tabs>
              <w:jc w:val="center"/>
              <w:rPr>
                <w:rFonts w:eastAsia="Arial" w:cs="Arial"/>
                <w:b/>
                <w:sz w:val="20"/>
                <w:szCs w:val="20"/>
              </w:rPr>
            </w:pPr>
            <w:r w:rsidRPr="00757D58">
              <w:rPr>
                <w:rFonts w:eastAsia="Arial" w:cs="Arial"/>
                <w:b/>
                <w:sz w:val="20"/>
                <w:szCs w:val="20"/>
              </w:rPr>
              <w:t>Señal de alerta</w:t>
            </w:r>
          </w:p>
        </w:tc>
      </w:tr>
      <w:tr w:rsidR="00AA79D8" w:rsidRPr="00757D58" w14:paraId="0112C5B8" w14:textId="77777777" w:rsidTr="00757D58">
        <w:trPr>
          <w:trHeight w:val="241"/>
          <w:jc w:val="center"/>
        </w:trPr>
        <w:tc>
          <w:tcPr>
            <w:tcW w:w="2689" w:type="dxa"/>
          </w:tcPr>
          <w:p w14:paraId="5AF665FC" w14:textId="77777777" w:rsidR="00AA79D8" w:rsidRPr="00757D58" w:rsidRDefault="00AA79D8" w:rsidP="009123CC">
            <w:pPr>
              <w:tabs>
                <w:tab w:val="left" w:pos="5775"/>
              </w:tabs>
              <w:jc w:val="center"/>
              <w:rPr>
                <w:rFonts w:eastAsia="Arial" w:cs="Arial"/>
                <w:sz w:val="20"/>
                <w:szCs w:val="20"/>
              </w:rPr>
            </w:pPr>
            <w:r w:rsidRPr="00757D58">
              <w:rPr>
                <w:rFonts w:eastAsia="Arial" w:cs="Arial"/>
                <w:sz w:val="20"/>
                <w:szCs w:val="20"/>
              </w:rPr>
              <w:t>0,00 - 0,25</w:t>
            </w:r>
          </w:p>
        </w:tc>
        <w:tc>
          <w:tcPr>
            <w:tcW w:w="2268" w:type="dxa"/>
          </w:tcPr>
          <w:p w14:paraId="39B34E50" w14:textId="77777777" w:rsidR="00AA79D8" w:rsidRPr="00757D58" w:rsidRDefault="00AA79D8" w:rsidP="009123CC">
            <w:pPr>
              <w:tabs>
                <w:tab w:val="left" w:pos="5775"/>
              </w:tabs>
              <w:jc w:val="center"/>
              <w:rPr>
                <w:rFonts w:eastAsia="Arial" w:cs="Arial"/>
                <w:sz w:val="20"/>
                <w:szCs w:val="20"/>
              </w:rPr>
            </w:pPr>
            <w:r w:rsidRPr="00757D58">
              <w:rPr>
                <w:rFonts w:eastAsia="Arial" w:cs="Arial"/>
                <w:sz w:val="20"/>
                <w:szCs w:val="20"/>
              </w:rPr>
              <w:t>Muy mala</w:t>
            </w:r>
          </w:p>
        </w:tc>
        <w:tc>
          <w:tcPr>
            <w:tcW w:w="1701" w:type="dxa"/>
          </w:tcPr>
          <w:p w14:paraId="2ED01DC4" w14:textId="77777777" w:rsidR="00AA79D8" w:rsidRPr="00757D58" w:rsidRDefault="00AA79D8" w:rsidP="009123CC">
            <w:pPr>
              <w:tabs>
                <w:tab w:val="left" w:pos="5775"/>
              </w:tabs>
              <w:jc w:val="center"/>
              <w:rPr>
                <w:rFonts w:eastAsia="Arial" w:cs="Arial"/>
                <w:sz w:val="20"/>
                <w:szCs w:val="20"/>
              </w:rPr>
            </w:pPr>
            <w:r w:rsidRPr="00757D58">
              <w:rPr>
                <w:rFonts w:eastAsia="Arial" w:cs="Arial"/>
                <w:sz w:val="20"/>
                <w:szCs w:val="20"/>
              </w:rPr>
              <w:t>Rojo</w:t>
            </w:r>
          </w:p>
        </w:tc>
      </w:tr>
      <w:tr w:rsidR="00AA79D8" w:rsidRPr="00757D58" w14:paraId="22182BF9" w14:textId="77777777" w:rsidTr="00757D58">
        <w:trPr>
          <w:trHeight w:val="241"/>
          <w:jc w:val="center"/>
        </w:trPr>
        <w:tc>
          <w:tcPr>
            <w:tcW w:w="2689" w:type="dxa"/>
          </w:tcPr>
          <w:p w14:paraId="4837CB55" w14:textId="77777777" w:rsidR="00AA79D8" w:rsidRPr="00757D58" w:rsidRDefault="00AA79D8" w:rsidP="009123CC">
            <w:pPr>
              <w:tabs>
                <w:tab w:val="left" w:pos="5775"/>
              </w:tabs>
              <w:jc w:val="center"/>
              <w:rPr>
                <w:rFonts w:eastAsia="Arial" w:cs="Arial"/>
                <w:sz w:val="20"/>
                <w:szCs w:val="20"/>
              </w:rPr>
            </w:pPr>
            <w:r w:rsidRPr="00757D58">
              <w:rPr>
                <w:rFonts w:eastAsia="Arial" w:cs="Arial"/>
                <w:sz w:val="20"/>
                <w:szCs w:val="20"/>
              </w:rPr>
              <w:t>0,26 – 0,50</w:t>
            </w:r>
          </w:p>
        </w:tc>
        <w:tc>
          <w:tcPr>
            <w:tcW w:w="2268" w:type="dxa"/>
          </w:tcPr>
          <w:p w14:paraId="1F804B28" w14:textId="77777777" w:rsidR="00AA79D8" w:rsidRPr="00757D58" w:rsidRDefault="00AA79D8" w:rsidP="009123CC">
            <w:pPr>
              <w:tabs>
                <w:tab w:val="left" w:pos="5775"/>
              </w:tabs>
              <w:jc w:val="center"/>
              <w:rPr>
                <w:rFonts w:eastAsia="Arial" w:cs="Arial"/>
                <w:sz w:val="20"/>
                <w:szCs w:val="20"/>
              </w:rPr>
            </w:pPr>
            <w:r w:rsidRPr="00757D58">
              <w:rPr>
                <w:rFonts w:eastAsia="Arial" w:cs="Arial"/>
                <w:sz w:val="20"/>
                <w:szCs w:val="20"/>
              </w:rPr>
              <w:t xml:space="preserve">Mala </w:t>
            </w:r>
          </w:p>
        </w:tc>
        <w:tc>
          <w:tcPr>
            <w:tcW w:w="1701" w:type="dxa"/>
          </w:tcPr>
          <w:p w14:paraId="17D00338" w14:textId="77777777" w:rsidR="00AA79D8" w:rsidRPr="00757D58" w:rsidRDefault="00AA79D8" w:rsidP="009123CC">
            <w:pPr>
              <w:tabs>
                <w:tab w:val="left" w:pos="5775"/>
              </w:tabs>
              <w:jc w:val="center"/>
              <w:rPr>
                <w:rFonts w:eastAsia="Arial" w:cs="Arial"/>
                <w:sz w:val="20"/>
                <w:szCs w:val="20"/>
              </w:rPr>
            </w:pPr>
            <w:r w:rsidRPr="00757D58">
              <w:rPr>
                <w:rFonts w:eastAsia="Arial" w:cs="Arial"/>
                <w:sz w:val="20"/>
                <w:szCs w:val="20"/>
              </w:rPr>
              <w:t>Naranja</w:t>
            </w:r>
          </w:p>
        </w:tc>
      </w:tr>
      <w:tr w:rsidR="00AA79D8" w:rsidRPr="00757D58" w14:paraId="28490E20" w14:textId="77777777" w:rsidTr="00757D58">
        <w:trPr>
          <w:trHeight w:val="233"/>
          <w:jc w:val="center"/>
        </w:trPr>
        <w:tc>
          <w:tcPr>
            <w:tcW w:w="2689" w:type="dxa"/>
          </w:tcPr>
          <w:p w14:paraId="145BC4E1" w14:textId="77777777" w:rsidR="00AA79D8" w:rsidRPr="00757D58" w:rsidRDefault="00AA79D8" w:rsidP="009123CC">
            <w:pPr>
              <w:tabs>
                <w:tab w:val="left" w:pos="5775"/>
              </w:tabs>
              <w:jc w:val="center"/>
              <w:rPr>
                <w:rFonts w:eastAsia="Arial" w:cs="Arial"/>
                <w:sz w:val="20"/>
                <w:szCs w:val="20"/>
              </w:rPr>
            </w:pPr>
            <w:r w:rsidRPr="00757D58">
              <w:rPr>
                <w:rFonts w:eastAsia="Arial" w:cs="Arial"/>
                <w:sz w:val="20"/>
                <w:szCs w:val="20"/>
              </w:rPr>
              <w:t>0,51 – 0,70</w:t>
            </w:r>
          </w:p>
        </w:tc>
        <w:tc>
          <w:tcPr>
            <w:tcW w:w="2268" w:type="dxa"/>
          </w:tcPr>
          <w:p w14:paraId="1F9CA1EA" w14:textId="77777777" w:rsidR="00AA79D8" w:rsidRPr="00757D58" w:rsidRDefault="00AA79D8" w:rsidP="009123CC">
            <w:pPr>
              <w:tabs>
                <w:tab w:val="left" w:pos="5775"/>
              </w:tabs>
              <w:jc w:val="center"/>
              <w:rPr>
                <w:rFonts w:eastAsia="Arial" w:cs="Arial"/>
                <w:sz w:val="20"/>
                <w:szCs w:val="20"/>
              </w:rPr>
            </w:pPr>
            <w:r w:rsidRPr="00757D58">
              <w:rPr>
                <w:rFonts w:eastAsia="Arial" w:cs="Arial"/>
                <w:sz w:val="20"/>
                <w:szCs w:val="20"/>
              </w:rPr>
              <w:t xml:space="preserve">Regular </w:t>
            </w:r>
          </w:p>
        </w:tc>
        <w:tc>
          <w:tcPr>
            <w:tcW w:w="1701" w:type="dxa"/>
          </w:tcPr>
          <w:p w14:paraId="56FC4DFF" w14:textId="77777777" w:rsidR="00AA79D8" w:rsidRPr="00757D58" w:rsidRDefault="00AA79D8" w:rsidP="009123CC">
            <w:pPr>
              <w:tabs>
                <w:tab w:val="left" w:pos="5775"/>
              </w:tabs>
              <w:jc w:val="center"/>
              <w:rPr>
                <w:rFonts w:eastAsia="Arial" w:cs="Arial"/>
                <w:sz w:val="20"/>
                <w:szCs w:val="20"/>
              </w:rPr>
            </w:pPr>
            <w:r w:rsidRPr="00757D58">
              <w:rPr>
                <w:rFonts w:eastAsia="Arial" w:cs="Arial"/>
                <w:sz w:val="20"/>
                <w:szCs w:val="20"/>
              </w:rPr>
              <w:t>Amarillo</w:t>
            </w:r>
          </w:p>
        </w:tc>
      </w:tr>
      <w:tr w:rsidR="00AA79D8" w:rsidRPr="00757D58" w14:paraId="5DF94A2D" w14:textId="77777777" w:rsidTr="00757D58">
        <w:trPr>
          <w:trHeight w:val="241"/>
          <w:jc w:val="center"/>
        </w:trPr>
        <w:tc>
          <w:tcPr>
            <w:tcW w:w="2689" w:type="dxa"/>
          </w:tcPr>
          <w:p w14:paraId="15AF96FA" w14:textId="77777777" w:rsidR="00AA79D8" w:rsidRPr="00757D58" w:rsidRDefault="00AA79D8" w:rsidP="009123CC">
            <w:pPr>
              <w:tabs>
                <w:tab w:val="left" w:pos="5775"/>
              </w:tabs>
              <w:jc w:val="center"/>
              <w:rPr>
                <w:rFonts w:eastAsia="Arial" w:cs="Arial"/>
                <w:sz w:val="20"/>
                <w:szCs w:val="20"/>
              </w:rPr>
            </w:pPr>
            <w:r w:rsidRPr="00757D58">
              <w:rPr>
                <w:rFonts w:eastAsia="Arial" w:cs="Arial"/>
                <w:sz w:val="20"/>
                <w:szCs w:val="20"/>
              </w:rPr>
              <w:t>0,71 – 0,90</w:t>
            </w:r>
          </w:p>
        </w:tc>
        <w:tc>
          <w:tcPr>
            <w:tcW w:w="2268" w:type="dxa"/>
          </w:tcPr>
          <w:p w14:paraId="0C3FB4E3" w14:textId="77777777" w:rsidR="00AA79D8" w:rsidRPr="00757D58" w:rsidRDefault="00AA79D8" w:rsidP="009123CC">
            <w:pPr>
              <w:tabs>
                <w:tab w:val="left" w:pos="5775"/>
              </w:tabs>
              <w:jc w:val="center"/>
              <w:rPr>
                <w:rFonts w:eastAsia="Arial" w:cs="Arial"/>
                <w:sz w:val="20"/>
                <w:szCs w:val="20"/>
              </w:rPr>
            </w:pPr>
            <w:r w:rsidRPr="00757D58">
              <w:rPr>
                <w:rFonts w:eastAsia="Arial" w:cs="Arial"/>
                <w:sz w:val="20"/>
                <w:szCs w:val="20"/>
              </w:rPr>
              <w:t xml:space="preserve">Aceptable </w:t>
            </w:r>
          </w:p>
        </w:tc>
        <w:tc>
          <w:tcPr>
            <w:tcW w:w="1701" w:type="dxa"/>
          </w:tcPr>
          <w:p w14:paraId="030B278F" w14:textId="77777777" w:rsidR="00AA79D8" w:rsidRPr="00757D58" w:rsidRDefault="00AA79D8" w:rsidP="009123CC">
            <w:pPr>
              <w:tabs>
                <w:tab w:val="left" w:pos="5775"/>
              </w:tabs>
              <w:jc w:val="center"/>
              <w:rPr>
                <w:rFonts w:eastAsia="Arial" w:cs="Arial"/>
                <w:sz w:val="20"/>
                <w:szCs w:val="20"/>
              </w:rPr>
            </w:pPr>
            <w:r w:rsidRPr="00757D58">
              <w:rPr>
                <w:rFonts w:eastAsia="Arial" w:cs="Arial"/>
                <w:sz w:val="20"/>
                <w:szCs w:val="20"/>
              </w:rPr>
              <w:t xml:space="preserve">Verde </w:t>
            </w:r>
          </w:p>
        </w:tc>
      </w:tr>
      <w:tr w:rsidR="00AA79D8" w:rsidRPr="00757D58" w14:paraId="1A534E0D" w14:textId="77777777" w:rsidTr="00757D58">
        <w:trPr>
          <w:trHeight w:val="233"/>
          <w:jc w:val="center"/>
        </w:trPr>
        <w:tc>
          <w:tcPr>
            <w:tcW w:w="2689" w:type="dxa"/>
          </w:tcPr>
          <w:p w14:paraId="3F9F8727" w14:textId="77777777" w:rsidR="00AA79D8" w:rsidRPr="00757D58" w:rsidRDefault="00AA79D8" w:rsidP="009123CC">
            <w:pPr>
              <w:tabs>
                <w:tab w:val="left" w:pos="5775"/>
              </w:tabs>
              <w:jc w:val="center"/>
              <w:rPr>
                <w:rFonts w:eastAsia="Arial" w:cs="Arial"/>
                <w:sz w:val="20"/>
                <w:szCs w:val="20"/>
              </w:rPr>
            </w:pPr>
            <w:r w:rsidRPr="00757D58">
              <w:rPr>
                <w:rFonts w:eastAsia="Arial" w:cs="Arial"/>
                <w:sz w:val="20"/>
                <w:szCs w:val="20"/>
              </w:rPr>
              <w:t>0,91 – 1,00</w:t>
            </w:r>
          </w:p>
        </w:tc>
        <w:tc>
          <w:tcPr>
            <w:tcW w:w="2268" w:type="dxa"/>
          </w:tcPr>
          <w:p w14:paraId="6610B5BD" w14:textId="77777777" w:rsidR="00AA79D8" w:rsidRPr="00757D58" w:rsidRDefault="00AA79D8" w:rsidP="009123CC">
            <w:pPr>
              <w:tabs>
                <w:tab w:val="left" w:pos="5775"/>
              </w:tabs>
              <w:jc w:val="center"/>
              <w:rPr>
                <w:rFonts w:eastAsia="Arial" w:cs="Arial"/>
                <w:sz w:val="20"/>
                <w:szCs w:val="20"/>
              </w:rPr>
            </w:pPr>
            <w:r w:rsidRPr="00757D58">
              <w:rPr>
                <w:rFonts w:eastAsia="Arial" w:cs="Arial"/>
                <w:sz w:val="20"/>
                <w:szCs w:val="20"/>
              </w:rPr>
              <w:t>Buena</w:t>
            </w:r>
          </w:p>
        </w:tc>
        <w:tc>
          <w:tcPr>
            <w:tcW w:w="1701" w:type="dxa"/>
          </w:tcPr>
          <w:p w14:paraId="2A18F3F2" w14:textId="77777777" w:rsidR="00AA79D8" w:rsidRPr="00757D58" w:rsidRDefault="00AA79D8" w:rsidP="009123CC">
            <w:pPr>
              <w:tabs>
                <w:tab w:val="left" w:pos="5775"/>
              </w:tabs>
              <w:jc w:val="center"/>
              <w:rPr>
                <w:rFonts w:eastAsia="Arial" w:cs="Arial"/>
                <w:sz w:val="20"/>
                <w:szCs w:val="20"/>
              </w:rPr>
            </w:pPr>
            <w:r w:rsidRPr="00757D58">
              <w:rPr>
                <w:rFonts w:eastAsia="Arial" w:cs="Arial"/>
                <w:sz w:val="20"/>
                <w:szCs w:val="20"/>
              </w:rPr>
              <w:t xml:space="preserve">Azul </w:t>
            </w:r>
          </w:p>
        </w:tc>
      </w:tr>
    </w:tbl>
    <w:p w14:paraId="6EF63C83" w14:textId="77777777" w:rsidR="00813A73" w:rsidRDefault="00813A73" w:rsidP="00AA79D8">
      <w:pPr>
        <w:tabs>
          <w:tab w:val="left" w:pos="5775"/>
        </w:tabs>
        <w:rPr>
          <w:rFonts w:eastAsia="Arial" w:cs="Arial"/>
          <w:b/>
          <w:bCs/>
          <w:color w:val="000000" w:themeColor="text1"/>
          <w:szCs w:val="24"/>
        </w:rPr>
      </w:pPr>
    </w:p>
    <w:p w14:paraId="3141D022" w14:textId="50F8FDD0" w:rsidR="00C745FC" w:rsidRPr="00E42261" w:rsidRDefault="00E42261" w:rsidP="00E42261">
      <w:pPr>
        <w:tabs>
          <w:tab w:val="left" w:pos="5775"/>
        </w:tabs>
        <w:rPr>
          <w:rFonts w:eastAsia="Arial" w:cs="Arial"/>
          <w:b/>
          <w:bCs/>
          <w:color w:val="000000" w:themeColor="text1"/>
          <w:szCs w:val="24"/>
        </w:rPr>
      </w:pPr>
      <w:bookmarkStart w:id="131" w:name="_Toc127466229"/>
      <w:bookmarkStart w:id="132" w:name="_Toc134790080"/>
      <w:r>
        <w:rPr>
          <w:rStyle w:val="Ttulo2Car"/>
        </w:rPr>
        <w:t xml:space="preserve">2.2 </w:t>
      </w:r>
      <w:r w:rsidR="00AA79D8" w:rsidRPr="00E42261">
        <w:rPr>
          <w:rStyle w:val="Ttulo2Car"/>
        </w:rPr>
        <w:t>INVESTIGACION DE CORPORINOQUI</w:t>
      </w:r>
      <w:r>
        <w:rPr>
          <w:rStyle w:val="Ttulo2Car"/>
        </w:rPr>
        <w:t>A</w:t>
      </w:r>
      <w:bookmarkEnd w:id="131"/>
      <w:bookmarkEnd w:id="132"/>
    </w:p>
    <w:p w14:paraId="30450DEF" w14:textId="5D322729" w:rsidR="00AA79D8" w:rsidRDefault="00AA79D8" w:rsidP="00AA79D8">
      <w:pPr>
        <w:tabs>
          <w:tab w:val="left" w:pos="5775"/>
        </w:tabs>
        <w:rPr>
          <w:rFonts w:eastAsia="Arial" w:cs="Arial"/>
          <w:szCs w:val="24"/>
        </w:rPr>
      </w:pPr>
      <w:r>
        <w:rPr>
          <w:rFonts w:eastAsia="Arial" w:cs="Arial"/>
          <w:szCs w:val="24"/>
        </w:rPr>
        <w:t xml:space="preserve">En la investigación realizada por Corporinoquia, realizaron un total de doscientos treinta y cuatro (234) monitoreos a lo largo de toda la extensión del Río Cravo sur. Uno de los monitoreos se realizó entre la vereda El Morro situado a 15 km del pueblo de Yopal y El Puente la </w:t>
      </w:r>
      <w:proofErr w:type="spellStart"/>
      <w:r>
        <w:rPr>
          <w:rFonts w:eastAsia="Arial" w:cs="Arial"/>
          <w:szCs w:val="24"/>
        </w:rPr>
        <w:t>cabuyana</w:t>
      </w:r>
      <w:proofErr w:type="spellEnd"/>
      <w:r>
        <w:rPr>
          <w:rFonts w:eastAsia="Arial" w:cs="Arial"/>
          <w:szCs w:val="24"/>
        </w:rPr>
        <w:t xml:space="preserve"> situado a 4 km de la ciudad, tomados en dos épocas del año (verano e invierno), divididas en 3 campañas de monitoreo: verano 1, invierno y verano 2. Los resultados de estos monitoreos se muestran en la tabla </w:t>
      </w:r>
      <w:r w:rsidR="00A01A49">
        <w:rPr>
          <w:rFonts w:eastAsia="Arial" w:cs="Arial"/>
          <w:szCs w:val="24"/>
        </w:rPr>
        <w:t>8</w:t>
      </w:r>
      <w:r w:rsidR="00813A73">
        <w:rPr>
          <w:rFonts w:eastAsia="Arial" w:cs="Arial"/>
          <w:szCs w:val="24"/>
        </w:rPr>
        <w:t xml:space="preserve"> </w:t>
      </w:r>
      <w:sdt>
        <w:sdtPr>
          <w:rPr>
            <w:rFonts w:eastAsia="Arial" w:cs="Arial"/>
            <w:szCs w:val="24"/>
          </w:rPr>
          <w:id w:val="1248379394"/>
          <w:citation/>
        </w:sdtPr>
        <w:sdtContent>
          <w:r w:rsidR="00C745FC">
            <w:rPr>
              <w:rFonts w:eastAsia="Arial" w:cs="Arial"/>
              <w:szCs w:val="24"/>
            </w:rPr>
            <w:fldChar w:fldCharType="begin"/>
          </w:r>
          <w:r w:rsidR="007A5BE5">
            <w:rPr>
              <w:rFonts w:eastAsia="Arial" w:cs="Arial"/>
              <w:szCs w:val="24"/>
            </w:rPr>
            <w:instrText xml:space="preserve">CITATION Cor \l 3082 </w:instrText>
          </w:r>
          <w:r w:rsidR="00C745FC">
            <w:rPr>
              <w:rFonts w:eastAsia="Arial" w:cs="Arial"/>
              <w:szCs w:val="24"/>
            </w:rPr>
            <w:fldChar w:fldCharType="separate"/>
          </w:r>
          <w:r w:rsidR="00593FF6" w:rsidRPr="00593FF6">
            <w:rPr>
              <w:rFonts w:eastAsia="Arial" w:cs="Arial"/>
              <w:noProof/>
              <w:szCs w:val="24"/>
            </w:rPr>
            <w:t>[45]</w:t>
          </w:r>
          <w:r w:rsidR="00C745FC">
            <w:rPr>
              <w:rFonts w:eastAsia="Arial" w:cs="Arial"/>
              <w:szCs w:val="24"/>
            </w:rPr>
            <w:fldChar w:fldCharType="end"/>
          </w:r>
        </w:sdtContent>
      </w:sdt>
      <w:r w:rsidR="00757D58">
        <w:rPr>
          <w:rFonts w:eastAsia="Arial" w:cs="Arial"/>
          <w:szCs w:val="24"/>
        </w:rPr>
        <w:t>.</w:t>
      </w:r>
    </w:p>
    <w:p w14:paraId="7EE91B5B" w14:textId="77777777" w:rsidR="00757D58" w:rsidRDefault="00757D58" w:rsidP="00AA79D8">
      <w:pPr>
        <w:tabs>
          <w:tab w:val="left" w:pos="5775"/>
        </w:tabs>
        <w:rPr>
          <w:rFonts w:eastAsia="Arial" w:cs="Arial"/>
          <w:szCs w:val="24"/>
        </w:rPr>
      </w:pPr>
    </w:p>
    <w:p w14:paraId="64344E88" w14:textId="0EB7F8ED" w:rsidR="00AA79D8" w:rsidRDefault="00AA79D8" w:rsidP="00A01A49">
      <w:pPr>
        <w:pStyle w:val="Tabla"/>
      </w:pPr>
      <w:bookmarkStart w:id="133" w:name="_Toc127468449"/>
      <w:bookmarkStart w:id="134" w:name="_Toc127778355"/>
      <w:bookmarkStart w:id="135" w:name="_Toc127778836"/>
      <w:bookmarkStart w:id="136" w:name="_Toc127779827"/>
      <w:bookmarkStart w:id="137" w:name="_Toc127782144"/>
      <w:bookmarkStart w:id="138" w:name="_Toc131169888"/>
      <w:bookmarkStart w:id="139" w:name="_Toc134779854"/>
      <w:bookmarkStart w:id="140" w:name="_Toc134780045"/>
      <w:bookmarkStart w:id="141" w:name="_Toc134784919"/>
      <w:bookmarkStart w:id="142" w:name="_Toc136788240"/>
      <w:r>
        <w:lastRenderedPageBreak/>
        <w:t>Resultados de los monitoreos según la campaña</w:t>
      </w:r>
      <w:bookmarkEnd w:id="133"/>
      <w:bookmarkEnd w:id="134"/>
      <w:bookmarkEnd w:id="135"/>
      <w:bookmarkEnd w:id="136"/>
      <w:bookmarkEnd w:id="137"/>
      <w:bookmarkEnd w:id="138"/>
      <w:bookmarkEnd w:id="139"/>
      <w:bookmarkEnd w:id="140"/>
      <w:bookmarkEnd w:id="141"/>
      <w:bookmarkEnd w:id="142"/>
      <w:r>
        <w:t xml:space="preserve"> </w:t>
      </w:r>
    </w:p>
    <w:tbl>
      <w:tblPr>
        <w:tblW w:w="738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320"/>
        <w:gridCol w:w="1437"/>
        <w:gridCol w:w="1564"/>
        <w:gridCol w:w="1081"/>
        <w:gridCol w:w="979"/>
        <w:gridCol w:w="1007"/>
      </w:tblGrid>
      <w:tr w:rsidR="00AA79D8" w:rsidRPr="00757D58" w14:paraId="1CB9540A" w14:textId="77777777" w:rsidTr="00C745FC">
        <w:trPr>
          <w:trHeight w:val="429"/>
          <w:jc w:val="center"/>
        </w:trPr>
        <w:tc>
          <w:tcPr>
            <w:tcW w:w="1320" w:type="dxa"/>
          </w:tcPr>
          <w:p w14:paraId="45B5A6E6" w14:textId="77777777" w:rsidR="00AA79D8" w:rsidRPr="00757D58" w:rsidRDefault="00AA79D8" w:rsidP="009123CC">
            <w:pPr>
              <w:tabs>
                <w:tab w:val="left" w:pos="5775"/>
              </w:tabs>
              <w:rPr>
                <w:rFonts w:eastAsia="Arial" w:cs="Arial"/>
                <w:b/>
                <w:sz w:val="20"/>
                <w:szCs w:val="20"/>
              </w:rPr>
            </w:pPr>
            <w:r w:rsidRPr="00757D58">
              <w:rPr>
                <w:rFonts w:eastAsia="Arial" w:cs="Arial"/>
                <w:b/>
                <w:sz w:val="20"/>
                <w:szCs w:val="20"/>
              </w:rPr>
              <w:t xml:space="preserve">Campaña </w:t>
            </w:r>
          </w:p>
        </w:tc>
        <w:tc>
          <w:tcPr>
            <w:tcW w:w="1437" w:type="dxa"/>
          </w:tcPr>
          <w:p w14:paraId="64D0AA2E" w14:textId="77777777" w:rsidR="00AA79D8" w:rsidRPr="00757D58" w:rsidRDefault="00AA79D8" w:rsidP="009123CC">
            <w:pPr>
              <w:tabs>
                <w:tab w:val="left" w:pos="5775"/>
              </w:tabs>
              <w:rPr>
                <w:rFonts w:eastAsia="Arial" w:cs="Arial"/>
                <w:b/>
                <w:sz w:val="20"/>
                <w:szCs w:val="20"/>
              </w:rPr>
            </w:pPr>
            <w:r w:rsidRPr="00757D58">
              <w:rPr>
                <w:rFonts w:eastAsia="Arial" w:cs="Arial"/>
                <w:b/>
                <w:sz w:val="20"/>
                <w:szCs w:val="20"/>
              </w:rPr>
              <w:t xml:space="preserve">Ubicación </w:t>
            </w:r>
          </w:p>
        </w:tc>
        <w:tc>
          <w:tcPr>
            <w:tcW w:w="1564" w:type="dxa"/>
          </w:tcPr>
          <w:p w14:paraId="341DA4BE" w14:textId="77777777" w:rsidR="00AA79D8" w:rsidRPr="00757D58" w:rsidRDefault="00AA79D8" w:rsidP="009123CC">
            <w:pPr>
              <w:tabs>
                <w:tab w:val="left" w:pos="5775"/>
              </w:tabs>
              <w:rPr>
                <w:rFonts w:eastAsia="Arial" w:cs="Arial"/>
                <w:b/>
                <w:sz w:val="20"/>
                <w:szCs w:val="20"/>
              </w:rPr>
            </w:pPr>
            <w:r w:rsidRPr="00757D58">
              <w:rPr>
                <w:rFonts w:eastAsia="Arial" w:cs="Arial"/>
                <w:b/>
                <w:sz w:val="20"/>
                <w:szCs w:val="20"/>
              </w:rPr>
              <w:t xml:space="preserve">Vertimiento </w:t>
            </w:r>
          </w:p>
        </w:tc>
        <w:tc>
          <w:tcPr>
            <w:tcW w:w="1081" w:type="dxa"/>
          </w:tcPr>
          <w:p w14:paraId="7045D46D" w14:textId="77777777" w:rsidR="00AA79D8" w:rsidRPr="00757D58" w:rsidRDefault="00AA79D8" w:rsidP="009123CC">
            <w:pPr>
              <w:tabs>
                <w:tab w:val="left" w:pos="5775"/>
              </w:tabs>
              <w:rPr>
                <w:rFonts w:eastAsia="Arial" w:cs="Arial"/>
                <w:b/>
                <w:sz w:val="20"/>
                <w:szCs w:val="20"/>
              </w:rPr>
            </w:pPr>
            <w:r w:rsidRPr="00757D58">
              <w:rPr>
                <w:rFonts w:eastAsia="Arial" w:cs="Arial"/>
                <w:b/>
                <w:sz w:val="20"/>
                <w:szCs w:val="20"/>
              </w:rPr>
              <w:t xml:space="preserve">Clase </w:t>
            </w:r>
          </w:p>
        </w:tc>
        <w:tc>
          <w:tcPr>
            <w:tcW w:w="979" w:type="dxa"/>
          </w:tcPr>
          <w:p w14:paraId="41F35DC5" w14:textId="77777777" w:rsidR="00AA79D8" w:rsidRPr="00757D58" w:rsidRDefault="00AA79D8" w:rsidP="009123CC">
            <w:pPr>
              <w:tabs>
                <w:tab w:val="left" w:pos="5775"/>
              </w:tabs>
              <w:rPr>
                <w:rFonts w:eastAsia="Arial" w:cs="Arial"/>
                <w:b/>
                <w:sz w:val="20"/>
                <w:szCs w:val="20"/>
              </w:rPr>
            </w:pPr>
            <w:r w:rsidRPr="00757D58">
              <w:rPr>
                <w:rFonts w:eastAsia="Arial" w:cs="Arial"/>
                <w:b/>
                <w:sz w:val="20"/>
                <w:szCs w:val="20"/>
              </w:rPr>
              <w:t>SST mg/l</w:t>
            </w:r>
          </w:p>
        </w:tc>
        <w:tc>
          <w:tcPr>
            <w:tcW w:w="1007" w:type="dxa"/>
          </w:tcPr>
          <w:p w14:paraId="3061384B" w14:textId="77777777" w:rsidR="00AA79D8" w:rsidRPr="00757D58" w:rsidRDefault="00AA79D8" w:rsidP="009123CC">
            <w:pPr>
              <w:tabs>
                <w:tab w:val="left" w:pos="5775"/>
              </w:tabs>
              <w:rPr>
                <w:rFonts w:eastAsia="Arial" w:cs="Arial"/>
                <w:b/>
                <w:sz w:val="20"/>
                <w:szCs w:val="20"/>
              </w:rPr>
            </w:pPr>
            <w:r w:rsidRPr="00757D58">
              <w:rPr>
                <w:rFonts w:eastAsia="Arial" w:cs="Arial"/>
                <w:b/>
                <w:sz w:val="20"/>
                <w:szCs w:val="20"/>
              </w:rPr>
              <w:t>DBO mg/l</w:t>
            </w:r>
          </w:p>
        </w:tc>
      </w:tr>
      <w:tr w:rsidR="00AA79D8" w:rsidRPr="00757D58" w14:paraId="26533AF9" w14:textId="77777777" w:rsidTr="00C745FC">
        <w:trPr>
          <w:trHeight w:val="639"/>
          <w:jc w:val="center"/>
        </w:trPr>
        <w:tc>
          <w:tcPr>
            <w:tcW w:w="1320" w:type="dxa"/>
          </w:tcPr>
          <w:p w14:paraId="0CD9BF5B" w14:textId="77777777" w:rsidR="00AA79D8" w:rsidRPr="00757D58" w:rsidRDefault="00AA79D8" w:rsidP="009123CC">
            <w:pPr>
              <w:tabs>
                <w:tab w:val="left" w:pos="5775"/>
              </w:tabs>
              <w:jc w:val="center"/>
              <w:rPr>
                <w:rFonts w:eastAsia="Arial" w:cs="Arial"/>
                <w:sz w:val="20"/>
                <w:szCs w:val="20"/>
              </w:rPr>
            </w:pPr>
            <w:r w:rsidRPr="00757D58">
              <w:rPr>
                <w:rFonts w:eastAsia="Arial" w:cs="Arial"/>
                <w:sz w:val="20"/>
                <w:szCs w:val="20"/>
              </w:rPr>
              <w:t>Verano 1</w:t>
            </w:r>
          </w:p>
        </w:tc>
        <w:tc>
          <w:tcPr>
            <w:tcW w:w="1437" w:type="dxa"/>
          </w:tcPr>
          <w:p w14:paraId="188EB09F" w14:textId="77777777" w:rsidR="00AA79D8" w:rsidRPr="00757D58" w:rsidRDefault="00AA79D8" w:rsidP="009123CC">
            <w:pPr>
              <w:tabs>
                <w:tab w:val="left" w:pos="5775"/>
              </w:tabs>
              <w:rPr>
                <w:rFonts w:eastAsia="Arial" w:cs="Arial"/>
                <w:b/>
                <w:sz w:val="20"/>
                <w:szCs w:val="20"/>
              </w:rPr>
            </w:pPr>
            <w:r w:rsidRPr="00757D58">
              <w:rPr>
                <w:rFonts w:eastAsia="Arial" w:cs="Arial"/>
                <w:sz w:val="20"/>
                <w:szCs w:val="20"/>
              </w:rPr>
              <w:t>Municipio de Yopal - el morro</w:t>
            </w:r>
          </w:p>
        </w:tc>
        <w:tc>
          <w:tcPr>
            <w:tcW w:w="1564" w:type="dxa"/>
          </w:tcPr>
          <w:p w14:paraId="351A7DD5" w14:textId="77777777" w:rsidR="00AA79D8" w:rsidRPr="00757D58" w:rsidRDefault="00AA79D8" w:rsidP="009123CC">
            <w:pPr>
              <w:tabs>
                <w:tab w:val="left" w:pos="5775"/>
              </w:tabs>
              <w:jc w:val="center"/>
              <w:rPr>
                <w:rFonts w:eastAsia="Arial" w:cs="Arial"/>
                <w:sz w:val="20"/>
                <w:szCs w:val="20"/>
              </w:rPr>
            </w:pPr>
            <w:r w:rsidRPr="00757D58">
              <w:rPr>
                <w:rFonts w:eastAsia="Arial" w:cs="Arial"/>
                <w:sz w:val="20"/>
                <w:szCs w:val="20"/>
              </w:rPr>
              <w:t xml:space="preserve">Doméstico </w:t>
            </w:r>
          </w:p>
        </w:tc>
        <w:tc>
          <w:tcPr>
            <w:tcW w:w="1081" w:type="dxa"/>
          </w:tcPr>
          <w:p w14:paraId="545A2573" w14:textId="77777777" w:rsidR="00AA79D8" w:rsidRPr="00757D58" w:rsidRDefault="00AA79D8" w:rsidP="009123CC">
            <w:pPr>
              <w:tabs>
                <w:tab w:val="left" w:pos="5775"/>
              </w:tabs>
              <w:jc w:val="center"/>
              <w:rPr>
                <w:rFonts w:eastAsia="Arial" w:cs="Arial"/>
                <w:sz w:val="20"/>
                <w:szCs w:val="20"/>
              </w:rPr>
            </w:pPr>
            <w:r w:rsidRPr="00757D58">
              <w:rPr>
                <w:rFonts w:eastAsia="Arial" w:cs="Arial"/>
                <w:sz w:val="20"/>
                <w:szCs w:val="20"/>
              </w:rPr>
              <w:t>II</w:t>
            </w:r>
          </w:p>
        </w:tc>
        <w:tc>
          <w:tcPr>
            <w:tcW w:w="979" w:type="dxa"/>
          </w:tcPr>
          <w:p w14:paraId="215B9B26" w14:textId="77777777" w:rsidR="00AA79D8" w:rsidRPr="00757D58" w:rsidRDefault="00AA79D8" w:rsidP="009123CC">
            <w:pPr>
              <w:tabs>
                <w:tab w:val="left" w:pos="5775"/>
              </w:tabs>
              <w:jc w:val="center"/>
              <w:rPr>
                <w:rFonts w:eastAsia="Arial" w:cs="Arial"/>
                <w:b/>
                <w:sz w:val="20"/>
                <w:szCs w:val="20"/>
              </w:rPr>
            </w:pPr>
            <w:r w:rsidRPr="00757D58">
              <w:rPr>
                <w:rFonts w:eastAsia="Arial" w:cs="Arial"/>
                <w:b/>
                <w:sz w:val="20"/>
                <w:szCs w:val="20"/>
              </w:rPr>
              <w:t>&lt;5</w:t>
            </w:r>
          </w:p>
        </w:tc>
        <w:tc>
          <w:tcPr>
            <w:tcW w:w="1007" w:type="dxa"/>
          </w:tcPr>
          <w:p w14:paraId="525BC9A2" w14:textId="77777777" w:rsidR="00AA79D8" w:rsidRPr="00757D58" w:rsidRDefault="00AA79D8" w:rsidP="009123CC">
            <w:pPr>
              <w:tabs>
                <w:tab w:val="left" w:pos="5775"/>
              </w:tabs>
              <w:jc w:val="center"/>
              <w:rPr>
                <w:rFonts w:eastAsia="Arial" w:cs="Arial"/>
                <w:b/>
                <w:sz w:val="20"/>
                <w:szCs w:val="20"/>
              </w:rPr>
            </w:pPr>
            <w:r w:rsidRPr="00757D58">
              <w:rPr>
                <w:rFonts w:eastAsia="Arial" w:cs="Arial"/>
                <w:b/>
                <w:sz w:val="20"/>
                <w:szCs w:val="20"/>
              </w:rPr>
              <w:t>&lt;8</w:t>
            </w:r>
          </w:p>
        </w:tc>
      </w:tr>
      <w:tr w:rsidR="00AA79D8" w:rsidRPr="00757D58" w14:paraId="1E47BA17" w14:textId="77777777" w:rsidTr="00C745FC">
        <w:trPr>
          <w:trHeight w:val="650"/>
          <w:jc w:val="center"/>
        </w:trPr>
        <w:tc>
          <w:tcPr>
            <w:tcW w:w="1320" w:type="dxa"/>
          </w:tcPr>
          <w:p w14:paraId="620A243E" w14:textId="77777777" w:rsidR="00AA79D8" w:rsidRPr="00757D58" w:rsidRDefault="00AA79D8" w:rsidP="009123CC">
            <w:pPr>
              <w:tabs>
                <w:tab w:val="left" w:pos="5775"/>
              </w:tabs>
              <w:rPr>
                <w:rFonts w:eastAsia="Arial" w:cs="Arial"/>
                <w:sz w:val="20"/>
                <w:szCs w:val="20"/>
              </w:rPr>
            </w:pPr>
            <w:r w:rsidRPr="00757D58">
              <w:rPr>
                <w:rFonts w:eastAsia="Arial" w:cs="Arial"/>
                <w:sz w:val="20"/>
                <w:szCs w:val="20"/>
              </w:rPr>
              <w:t xml:space="preserve">Invierno </w:t>
            </w:r>
          </w:p>
        </w:tc>
        <w:tc>
          <w:tcPr>
            <w:tcW w:w="1437" w:type="dxa"/>
          </w:tcPr>
          <w:p w14:paraId="3A1D4ACC" w14:textId="77777777" w:rsidR="00AA79D8" w:rsidRPr="00757D58" w:rsidRDefault="00AA79D8" w:rsidP="009123CC">
            <w:pPr>
              <w:tabs>
                <w:tab w:val="left" w:pos="5775"/>
              </w:tabs>
              <w:rPr>
                <w:rFonts w:eastAsia="Arial" w:cs="Arial"/>
                <w:b/>
                <w:sz w:val="20"/>
                <w:szCs w:val="20"/>
              </w:rPr>
            </w:pPr>
            <w:r w:rsidRPr="00757D58">
              <w:rPr>
                <w:rFonts w:eastAsia="Arial" w:cs="Arial"/>
                <w:sz w:val="20"/>
                <w:szCs w:val="20"/>
              </w:rPr>
              <w:t>Municipio de Yopal - el morro</w:t>
            </w:r>
          </w:p>
        </w:tc>
        <w:tc>
          <w:tcPr>
            <w:tcW w:w="1564" w:type="dxa"/>
          </w:tcPr>
          <w:p w14:paraId="10CB39A5" w14:textId="77777777" w:rsidR="00AA79D8" w:rsidRPr="00757D58" w:rsidRDefault="00AA79D8" w:rsidP="009123CC">
            <w:pPr>
              <w:tabs>
                <w:tab w:val="left" w:pos="5775"/>
              </w:tabs>
              <w:rPr>
                <w:rFonts w:eastAsia="Arial" w:cs="Arial"/>
                <w:b/>
                <w:sz w:val="20"/>
                <w:szCs w:val="20"/>
              </w:rPr>
            </w:pPr>
            <w:r w:rsidRPr="00757D58">
              <w:rPr>
                <w:rFonts w:eastAsia="Arial" w:cs="Arial"/>
                <w:sz w:val="20"/>
                <w:szCs w:val="20"/>
              </w:rPr>
              <w:t xml:space="preserve">Doméstico </w:t>
            </w:r>
          </w:p>
        </w:tc>
        <w:tc>
          <w:tcPr>
            <w:tcW w:w="1081" w:type="dxa"/>
          </w:tcPr>
          <w:p w14:paraId="5F6F37FF" w14:textId="77777777" w:rsidR="00AA79D8" w:rsidRPr="00757D58" w:rsidRDefault="00AA79D8" w:rsidP="009123CC">
            <w:pPr>
              <w:tabs>
                <w:tab w:val="left" w:pos="5775"/>
              </w:tabs>
              <w:jc w:val="center"/>
              <w:rPr>
                <w:rFonts w:eastAsia="Arial" w:cs="Arial"/>
                <w:b/>
                <w:sz w:val="20"/>
                <w:szCs w:val="20"/>
              </w:rPr>
            </w:pPr>
            <w:r w:rsidRPr="00757D58">
              <w:rPr>
                <w:rFonts w:eastAsia="Arial" w:cs="Arial"/>
                <w:sz w:val="20"/>
                <w:szCs w:val="20"/>
              </w:rPr>
              <w:t>II</w:t>
            </w:r>
          </w:p>
        </w:tc>
        <w:tc>
          <w:tcPr>
            <w:tcW w:w="979" w:type="dxa"/>
          </w:tcPr>
          <w:p w14:paraId="48C40F4C" w14:textId="77777777" w:rsidR="00AA79D8" w:rsidRPr="00757D58" w:rsidRDefault="00AA79D8" w:rsidP="009123CC">
            <w:pPr>
              <w:tabs>
                <w:tab w:val="left" w:pos="5775"/>
              </w:tabs>
              <w:jc w:val="center"/>
              <w:rPr>
                <w:rFonts w:eastAsia="Arial" w:cs="Arial"/>
                <w:b/>
                <w:sz w:val="20"/>
                <w:szCs w:val="20"/>
              </w:rPr>
            </w:pPr>
            <w:r w:rsidRPr="00757D58">
              <w:rPr>
                <w:rFonts w:eastAsia="Arial" w:cs="Arial"/>
                <w:b/>
                <w:sz w:val="20"/>
                <w:szCs w:val="20"/>
              </w:rPr>
              <w:t>&lt;5</w:t>
            </w:r>
          </w:p>
        </w:tc>
        <w:tc>
          <w:tcPr>
            <w:tcW w:w="1007" w:type="dxa"/>
          </w:tcPr>
          <w:p w14:paraId="248BB266" w14:textId="77777777" w:rsidR="00AA79D8" w:rsidRPr="00757D58" w:rsidRDefault="00AA79D8" w:rsidP="009123CC">
            <w:pPr>
              <w:tabs>
                <w:tab w:val="left" w:pos="5775"/>
              </w:tabs>
              <w:jc w:val="center"/>
              <w:rPr>
                <w:rFonts w:eastAsia="Arial" w:cs="Arial"/>
                <w:b/>
                <w:sz w:val="20"/>
                <w:szCs w:val="20"/>
              </w:rPr>
            </w:pPr>
            <w:r w:rsidRPr="00757D58">
              <w:rPr>
                <w:rFonts w:eastAsia="Arial" w:cs="Arial"/>
                <w:b/>
                <w:sz w:val="20"/>
                <w:szCs w:val="20"/>
              </w:rPr>
              <w:t>&lt;8</w:t>
            </w:r>
          </w:p>
        </w:tc>
      </w:tr>
      <w:tr w:rsidR="00AA79D8" w:rsidRPr="00757D58" w14:paraId="05301B7F" w14:textId="77777777" w:rsidTr="00C745FC">
        <w:trPr>
          <w:trHeight w:val="639"/>
          <w:jc w:val="center"/>
        </w:trPr>
        <w:tc>
          <w:tcPr>
            <w:tcW w:w="1320" w:type="dxa"/>
          </w:tcPr>
          <w:p w14:paraId="40BABF53" w14:textId="77777777" w:rsidR="00AA79D8" w:rsidRPr="00757D58" w:rsidRDefault="00AA79D8" w:rsidP="009123CC">
            <w:pPr>
              <w:tabs>
                <w:tab w:val="left" w:pos="5775"/>
              </w:tabs>
              <w:rPr>
                <w:rFonts w:eastAsia="Arial" w:cs="Arial"/>
                <w:sz w:val="20"/>
                <w:szCs w:val="20"/>
              </w:rPr>
            </w:pPr>
            <w:r w:rsidRPr="00757D58">
              <w:rPr>
                <w:rFonts w:eastAsia="Arial" w:cs="Arial"/>
                <w:sz w:val="20"/>
                <w:szCs w:val="20"/>
              </w:rPr>
              <w:t>Verano 2</w:t>
            </w:r>
          </w:p>
        </w:tc>
        <w:tc>
          <w:tcPr>
            <w:tcW w:w="1437" w:type="dxa"/>
          </w:tcPr>
          <w:p w14:paraId="574AAB1E" w14:textId="77777777" w:rsidR="00AA79D8" w:rsidRPr="00757D58" w:rsidRDefault="00AA79D8" w:rsidP="009123CC">
            <w:pPr>
              <w:tabs>
                <w:tab w:val="left" w:pos="5775"/>
              </w:tabs>
              <w:rPr>
                <w:rFonts w:eastAsia="Arial" w:cs="Arial"/>
                <w:b/>
                <w:sz w:val="20"/>
                <w:szCs w:val="20"/>
              </w:rPr>
            </w:pPr>
            <w:r w:rsidRPr="00757D58">
              <w:rPr>
                <w:rFonts w:eastAsia="Arial" w:cs="Arial"/>
                <w:sz w:val="20"/>
                <w:szCs w:val="20"/>
              </w:rPr>
              <w:t>Municipio de Yopal -. el morro</w:t>
            </w:r>
          </w:p>
        </w:tc>
        <w:tc>
          <w:tcPr>
            <w:tcW w:w="1564" w:type="dxa"/>
          </w:tcPr>
          <w:p w14:paraId="6693812D" w14:textId="77777777" w:rsidR="00AA79D8" w:rsidRPr="00757D58" w:rsidRDefault="00AA79D8" w:rsidP="009123CC">
            <w:pPr>
              <w:tabs>
                <w:tab w:val="left" w:pos="5775"/>
              </w:tabs>
              <w:rPr>
                <w:rFonts w:eastAsia="Arial" w:cs="Arial"/>
                <w:b/>
                <w:sz w:val="20"/>
                <w:szCs w:val="20"/>
              </w:rPr>
            </w:pPr>
            <w:r w:rsidRPr="00757D58">
              <w:rPr>
                <w:rFonts w:eastAsia="Arial" w:cs="Arial"/>
                <w:sz w:val="20"/>
                <w:szCs w:val="20"/>
              </w:rPr>
              <w:t xml:space="preserve">Doméstico </w:t>
            </w:r>
          </w:p>
        </w:tc>
        <w:tc>
          <w:tcPr>
            <w:tcW w:w="1081" w:type="dxa"/>
          </w:tcPr>
          <w:p w14:paraId="43CF8F09" w14:textId="77777777" w:rsidR="00AA79D8" w:rsidRPr="00757D58" w:rsidRDefault="00AA79D8" w:rsidP="009123CC">
            <w:pPr>
              <w:tabs>
                <w:tab w:val="left" w:pos="5775"/>
              </w:tabs>
              <w:jc w:val="center"/>
              <w:rPr>
                <w:rFonts w:eastAsia="Arial" w:cs="Arial"/>
                <w:b/>
                <w:sz w:val="20"/>
                <w:szCs w:val="20"/>
              </w:rPr>
            </w:pPr>
            <w:r w:rsidRPr="00757D58">
              <w:rPr>
                <w:rFonts w:eastAsia="Arial" w:cs="Arial"/>
                <w:sz w:val="20"/>
                <w:szCs w:val="20"/>
              </w:rPr>
              <w:t>II</w:t>
            </w:r>
          </w:p>
        </w:tc>
        <w:tc>
          <w:tcPr>
            <w:tcW w:w="979" w:type="dxa"/>
          </w:tcPr>
          <w:p w14:paraId="0CAF377F" w14:textId="77777777" w:rsidR="00AA79D8" w:rsidRPr="00757D58" w:rsidRDefault="00AA79D8" w:rsidP="009123CC">
            <w:pPr>
              <w:tabs>
                <w:tab w:val="left" w:pos="5775"/>
              </w:tabs>
              <w:jc w:val="center"/>
              <w:rPr>
                <w:rFonts w:eastAsia="Arial" w:cs="Arial"/>
                <w:b/>
                <w:sz w:val="20"/>
                <w:szCs w:val="20"/>
              </w:rPr>
            </w:pPr>
            <w:r w:rsidRPr="00757D58">
              <w:rPr>
                <w:rFonts w:eastAsia="Arial" w:cs="Arial"/>
                <w:b/>
                <w:sz w:val="20"/>
                <w:szCs w:val="20"/>
              </w:rPr>
              <w:t>&lt;5</w:t>
            </w:r>
          </w:p>
        </w:tc>
        <w:tc>
          <w:tcPr>
            <w:tcW w:w="1007" w:type="dxa"/>
          </w:tcPr>
          <w:p w14:paraId="38F0B3D7" w14:textId="77777777" w:rsidR="00AA79D8" w:rsidRPr="00757D58" w:rsidRDefault="00AA79D8" w:rsidP="009123CC">
            <w:pPr>
              <w:tabs>
                <w:tab w:val="left" w:pos="5775"/>
              </w:tabs>
              <w:jc w:val="center"/>
              <w:rPr>
                <w:rFonts w:eastAsia="Arial" w:cs="Arial"/>
                <w:b/>
                <w:sz w:val="20"/>
                <w:szCs w:val="20"/>
              </w:rPr>
            </w:pPr>
            <w:r w:rsidRPr="00757D58">
              <w:rPr>
                <w:rFonts w:eastAsia="Arial" w:cs="Arial"/>
                <w:b/>
                <w:sz w:val="20"/>
                <w:szCs w:val="20"/>
              </w:rPr>
              <w:t>&lt;8</w:t>
            </w:r>
          </w:p>
        </w:tc>
      </w:tr>
    </w:tbl>
    <w:p w14:paraId="175F3B0F" w14:textId="77777777" w:rsidR="00C745FC" w:rsidRDefault="00C745FC" w:rsidP="00AA79D8">
      <w:pPr>
        <w:tabs>
          <w:tab w:val="left" w:pos="5775"/>
        </w:tabs>
        <w:rPr>
          <w:rFonts w:eastAsia="Arial" w:cs="Arial"/>
          <w:szCs w:val="24"/>
        </w:rPr>
      </w:pPr>
    </w:p>
    <w:p w14:paraId="66EADD2A" w14:textId="1D6859D6" w:rsidR="00AA79D8" w:rsidRDefault="00AA79D8" w:rsidP="00AA79D8">
      <w:pPr>
        <w:tabs>
          <w:tab w:val="left" w:pos="5775"/>
        </w:tabs>
        <w:rPr>
          <w:rFonts w:eastAsia="Arial" w:cs="Arial"/>
          <w:szCs w:val="24"/>
        </w:rPr>
      </w:pPr>
      <w:r>
        <w:rPr>
          <w:rFonts w:eastAsia="Arial" w:cs="Arial"/>
          <w:szCs w:val="24"/>
        </w:rPr>
        <w:t xml:space="preserve">Según la resolución No 300.41-17-2202 del 26 de diciembre de 2017, se define la clasificación de usos del agua a partir de los parámetros </w:t>
      </w:r>
      <w:r w:rsidR="009017AB">
        <w:rPr>
          <w:rFonts w:eastAsia="Arial" w:cs="Arial"/>
          <w:szCs w:val="24"/>
        </w:rPr>
        <w:t>fisicoquímicos</w:t>
      </w:r>
      <w:r>
        <w:rPr>
          <w:rFonts w:eastAsia="Arial" w:cs="Arial"/>
          <w:szCs w:val="24"/>
        </w:rPr>
        <w:t xml:space="preserve">. En el caso de la tabla 8, el uso de agua clase II corresponde a valores para consumo humano doméstico con previo tratamiento dado que los niveles de DBO (Demanda biológica de oxígeno) y el SST (Sólidos suspendidos totales) cumplen los estándares de calidad, todo lo anterior investigado por la subdirección de planeación ambiental </w:t>
      </w:r>
      <w:sdt>
        <w:sdtPr>
          <w:rPr>
            <w:rFonts w:eastAsia="Arial" w:cs="Arial"/>
            <w:szCs w:val="24"/>
          </w:rPr>
          <w:id w:val="-1806075386"/>
          <w:citation/>
        </w:sdtPr>
        <w:sdtContent>
          <w:r w:rsidR="00E077D0">
            <w:rPr>
              <w:rFonts w:eastAsia="Arial" w:cs="Arial"/>
              <w:szCs w:val="24"/>
            </w:rPr>
            <w:fldChar w:fldCharType="begin"/>
          </w:r>
          <w:r w:rsidR="007A5BE5">
            <w:rPr>
              <w:rFonts w:eastAsia="Arial" w:cs="Arial"/>
              <w:szCs w:val="24"/>
            </w:rPr>
            <w:instrText xml:space="preserve">CITATION MIN071 \l 3082 </w:instrText>
          </w:r>
          <w:r w:rsidR="00E077D0">
            <w:rPr>
              <w:rFonts w:eastAsia="Arial" w:cs="Arial"/>
              <w:szCs w:val="24"/>
            </w:rPr>
            <w:fldChar w:fldCharType="separate"/>
          </w:r>
          <w:r w:rsidR="00593FF6" w:rsidRPr="00593FF6">
            <w:rPr>
              <w:rFonts w:eastAsia="Arial" w:cs="Arial"/>
              <w:noProof/>
              <w:szCs w:val="24"/>
            </w:rPr>
            <w:t>[8]</w:t>
          </w:r>
          <w:r w:rsidR="00E077D0">
            <w:rPr>
              <w:rFonts w:eastAsia="Arial" w:cs="Arial"/>
              <w:szCs w:val="24"/>
            </w:rPr>
            <w:fldChar w:fldCharType="end"/>
          </w:r>
        </w:sdtContent>
      </w:sdt>
      <w:r>
        <w:rPr>
          <w:rFonts w:eastAsia="Arial" w:cs="Arial"/>
          <w:szCs w:val="24"/>
        </w:rPr>
        <w:t>.</w:t>
      </w:r>
    </w:p>
    <w:p w14:paraId="2D40BBF8" w14:textId="77777777" w:rsidR="00E077D0" w:rsidRDefault="00E077D0" w:rsidP="00AA79D8">
      <w:pPr>
        <w:tabs>
          <w:tab w:val="left" w:pos="5775"/>
        </w:tabs>
        <w:rPr>
          <w:rFonts w:eastAsia="Arial" w:cs="Arial"/>
          <w:szCs w:val="24"/>
        </w:rPr>
      </w:pPr>
    </w:p>
    <w:p w14:paraId="00A9E137" w14:textId="45FE73E0" w:rsidR="00E42261" w:rsidRPr="00E42261" w:rsidRDefault="00E42261" w:rsidP="00E42261">
      <w:pPr>
        <w:pStyle w:val="Ttulo2"/>
        <w:rPr>
          <w:rFonts w:eastAsia="Arial"/>
        </w:rPr>
      </w:pPr>
      <w:bookmarkStart w:id="143" w:name="_Toc127466230"/>
      <w:bookmarkStart w:id="144" w:name="_Toc134790081"/>
      <w:r>
        <w:rPr>
          <w:rFonts w:eastAsia="Arial"/>
        </w:rPr>
        <w:t xml:space="preserve">2.3 </w:t>
      </w:r>
      <w:r w:rsidR="00AA79D8" w:rsidRPr="00C745FC">
        <w:rPr>
          <w:rFonts w:eastAsia="Arial"/>
        </w:rPr>
        <w:t>INVESTIGACIÓN UNIVERSIDAD NUEVA GRANADA</w:t>
      </w:r>
      <w:bookmarkEnd w:id="143"/>
      <w:bookmarkEnd w:id="144"/>
    </w:p>
    <w:p w14:paraId="2F2F306B" w14:textId="77777777" w:rsidR="00C745FC" w:rsidRPr="00C745FC" w:rsidRDefault="00C745FC" w:rsidP="00C745FC">
      <w:pPr>
        <w:pStyle w:val="Prrafodelista"/>
        <w:tabs>
          <w:tab w:val="left" w:pos="5775"/>
        </w:tabs>
        <w:ind w:left="0"/>
        <w:rPr>
          <w:rFonts w:eastAsia="Arial" w:cs="Arial"/>
          <w:b/>
          <w:bCs/>
          <w:szCs w:val="24"/>
        </w:rPr>
      </w:pPr>
    </w:p>
    <w:p w14:paraId="08FAB31A" w14:textId="61F69344" w:rsidR="00AA79D8" w:rsidRDefault="00AA79D8" w:rsidP="00AA79D8">
      <w:pPr>
        <w:tabs>
          <w:tab w:val="left" w:pos="5775"/>
        </w:tabs>
        <w:rPr>
          <w:rFonts w:eastAsia="Arial" w:cs="Arial"/>
          <w:szCs w:val="24"/>
        </w:rPr>
      </w:pPr>
      <w:r>
        <w:rPr>
          <w:rFonts w:eastAsia="Arial" w:cs="Arial"/>
          <w:szCs w:val="24"/>
        </w:rPr>
        <w:t xml:space="preserve">La Universidad Nueva Granada elaboró </w:t>
      </w:r>
      <w:r w:rsidR="006227BB">
        <w:rPr>
          <w:rFonts w:eastAsia="Arial" w:cs="Arial"/>
          <w:szCs w:val="24"/>
        </w:rPr>
        <w:t>una</w:t>
      </w:r>
      <w:r>
        <w:rPr>
          <w:rFonts w:eastAsia="Arial" w:cs="Arial"/>
          <w:szCs w:val="24"/>
        </w:rPr>
        <w:t xml:space="preserve"> investigación en el año 2019, usaron un total de doce (12) muestras en temporada de invierno y diez (10) en temporada seca, el objetivo fue evaluar los parámetros </w:t>
      </w:r>
      <w:r w:rsidR="009017AB">
        <w:rPr>
          <w:rFonts w:eastAsia="Arial" w:cs="Arial"/>
          <w:szCs w:val="24"/>
        </w:rPr>
        <w:t>fisicoquímicos</w:t>
      </w:r>
      <w:r>
        <w:rPr>
          <w:rFonts w:eastAsia="Arial" w:cs="Arial"/>
          <w:szCs w:val="24"/>
        </w:rPr>
        <w:t xml:space="preserve"> del agua: pH, temperatura (°C), sólidos suspendidos totales (SST) y demanda química de oxígeno (DQO), con el fin de determinar el indicador de calidad del agua. </w:t>
      </w:r>
      <w:sdt>
        <w:sdtPr>
          <w:rPr>
            <w:rFonts w:eastAsia="Arial" w:cs="Arial"/>
            <w:szCs w:val="24"/>
          </w:rPr>
          <w:id w:val="954986558"/>
          <w:citation/>
        </w:sdtPr>
        <w:sdtContent>
          <w:r w:rsidR="007A5BE5">
            <w:rPr>
              <w:rFonts w:eastAsia="Arial" w:cs="Arial"/>
              <w:szCs w:val="24"/>
            </w:rPr>
            <w:fldChar w:fldCharType="begin"/>
          </w:r>
          <w:r w:rsidR="00593FF6">
            <w:rPr>
              <w:rFonts w:eastAsia="Arial" w:cs="Arial"/>
              <w:szCs w:val="24"/>
            </w:rPr>
            <w:instrText xml:space="preserve">CITATION MarcadorDePosición1 \l 3082 </w:instrText>
          </w:r>
          <w:r w:rsidR="007A5BE5">
            <w:rPr>
              <w:rFonts w:eastAsia="Arial" w:cs="Arial"/>
              <w:szCs w:val="24"/>
            </w:rPr>
            <w:fldChar w:fldCharType="separate"/>
          </w:r>
          <w:r w:rsidR="00593FF6" w:rsidRPr="00593FF6">
            <w:rPr>
              <w:rFonts w:eastAsia="Arial" w:cs="Arial"/>
              <w:noProof/>
              <w:szCs w:val="24"/>
            </w:rPr>
            <w:t>[46]</w:t>
          </w:r>
          <w:r w:rsidR="007A5BE5">
            <w:rPr>
              <w:rFonts w:eastAsia="Arial" w:cs="Arial"/>
              <w:szCs w:val="24"/>
            </w:rPr>
            <w:fldChar w:fldCharType="end"/>
          </w:r>
        </w:sdtContent>
      </w:sdt>
    </w:p>
    <w:p w14:paraId="74D6AB96" w14:textId="7B93AF13" w:rsidR="00AA79D8" w:rsidRDefault="00AA79D8" w:rsidP="00AA79D8">
      <w:pPr>
        <w:tabs>
          <w:tab w:val="left" w:pos="5775"/>
        </w:tabs>
        <w:rPr>
          <w:rFonts w:eastAsia="Arial" w:cs="Arial"/>
          <w:szCs w:val="24"/>
        </w:rPr>
      </w:pPr>
      <w:r>
        <w:rPr>
          <w:rFonts w:eastAsia="Arial" w:cs="Arial"/>
          <w:szCs w:val="24"/>
        </w:rPr>
        <w:t xml:space="preserve">A continuación, en la tabla </w:t>
      </w:r>
      <w:r w:rsidR="00A01A49">
        <w:rPr>
          <w:rFonts w:eastAsia="Arial" w:cs="Arial"/>
          <w:szCs w:val="24"/>
        </w:rPr>
        <w:t>9</w:t>
      </w:r>
      <w:r>
        <w:rPr>
          <w:rFonts w:eastAsia="Arial" w:cs="Arial"/>
          <w:szCs w:val="24"/>
        </w:rPr>
        <w:t xml:space="preserve">, se encuentran los parámetros </w:t>
      </w:r>
      <w:r w:rsidR="009017AB">
        <w:rPr>
          <w:rFonts w:eastAsia="Arial" w:cs="Arial"/>
          <w:szCs w:val="24"/>
        </w:rPr>
        <w:t>fisicoquímicos</w:t>
      </w:r>
      <w:r>
        <w:rPr>
          <w:rFonts w:eastAsia="Arial" w:cs="Arial"/>
          <w:szCs w:val="24"/>
        </w:rPr>
        <w:t xml:space="preserve"> del agua del río Cravo sur en temporada seca y temporada de lluvias obtenidos por la Universidad Nueva Granada.</w:t>
      </w:r>
    </w:p>
    <w:p w14:paraId="04443F22" w14:textId="4936BB0A" w:rsidR="00010175" w:rsidRDefault="00010175" w:rsidP="00AA79D8">
      <w:pPr>
        <w:tabs>
          <w:tab w:val="left" w:pos="5775"/>
        </w:tabs>
        <w:rPr>
          <w:rFonts w:eastAsia="Arial" w:cs="Arial"/>
          <w:szCs w:val="24"/>
        </w:rPr>
      </w:pPr>
    </w:p>
    <w:p w14:paraId="5D08750C" w14:textId="0F5CD147" w:rsidR="00010175" w:rsidRDefault="00010175" w:rsidP="00AA79D8">
      <w:pPr>
        <w:tabs>
          <w:tab w:val="left" w:pos="5775"/>
        </w:tabs>
        <w:rPr>
          <w:rFonts w:eastAsia="Arial" w:cs="Arial"/>
          <w:szCs w:val="24"/>
        </w:rPr>
      </w:pPr>
    </w:p>
    <w:p w14:paraId="76D54876" w14:textId="7F43C41E" w:rsidR="00A45C35" w:rsidRDefault="00A45C35" w:rsidP="00AA79D8">
      <w:pPr>
        <w:tabs>
          <w:tab w:val="left" w:pos="5775"/>
        </w:tabs>
        <w:rPr>
          <w:rFonts w:eastAsia="Arial" w:cs="Arial"/>
          <w:szCs w:val="24"/>
        </w:rPr>
      </w:pPr>
    </w:p>
    <w:p w14:paraId="65C79E6B" w14:textId="0CD37124" w:rsidR="00A45C35" w:rsidRDefault="00A45C35" w:rsidP="00AA79D8">
      <w:pPr>
        <w:tabs>
          <w:tab w:val="left" w:pos="5775"/>
        </w:tabs>
        <w:rPr>
          <w:rFonts w:eastAsia="Arial" w:cs="Arial"/>
          <w:szCs w:val="24"/>
        </w:rPr>
      </w:pPr>
    </w:p>
    <w:p w14:paraId="26A827F4" w14:textId="77777777" w:rsidR="00A45C35" w:rsidRDefault="00A45C35" w:rsidP="00AA79D8">
      <w:pPr>
        <w:tabs>
          <w:tab w:val="left" w:pos="5775"/>
        </w:tabs>
        <w:rPr>
          <w:rFonts w:eastAsia="Arial" w:cs="Arial"/>
          <w:szCs w:val="24"/>
        </w:rPr>
      </w:pPr>
    </w:p>
    <w:p w14:paraId="68459D21" w14:textId="6419F57D" w:rsidR="00AA79D8" w:rsidRDefault="00AA79D8" w:rsidP="00A01A49">
      <w:pPr>
        <w:pStyle w:val="Tabla"/>
      </w:pPr>
      <w:bookmarkStart w:id="145" w:name="_Toc127468450"/>
      <w:bookmarkStart w:id="146" w:name="_Toc127778356"/>
      <w:bookmarkStart w:id="147" w:name="_Toc127778837"/>
      <w:bookmarkStart w:id="148" w:name="_Toc127779828"/>
      <w:bookmarkStart w:id="149" w:name="_Toc127782145"/>
      <w:bookmarkStart w:id="150" w:name="_Toc131169889"/>
      <w:bookmarkStart w:id="151" w:name="_Toc134779855"/>
      <w:bookmarkStart w:id="152" w:name="_Toc134780046"/>
      <w:bookmarkStart w:id="153" w:name="_Toc134784920"/>
      <w:bookmarkStart w:id="154" w:name="_Toc136788241"/>
      <w:r>
        <w:lastRenderedPageBreak/>
        <w:t xml:space="preserve">Parámetros </w:t>
      </w:r>
      <w:r w:rsidR="009017AB">
        <w:t>fisicoquímicos</w:t>
      </w:r>
      <w:r>
        <w:t xml:space="preserve"> del agua del Río Cravo </w:t>
      </w:r>
      <w:bookmarkEnd w:id="145"/>
      <w:bookmarkEnd w:id="146"/>
      <w:bookmarkEnd w:id="147"/>
      <w:bookmarkEnd w:id="148"/>
      <w:bookmarkEnd w:id="149"/>
      <w:sdt>
        <w:sdtPr>
          <w:id w:val="-262921454"/>
          <w:citation/>
        </w:sdtPr>
        <w:sdtContent>
          <w:r w:rsidR="007A5BE5">
            <w:fldChar w:fldCharType="begin"/>
          </w:r>
          <w:r w:rsidR="00593FF6">
            <w:instrText xml:space="preserve">CITATION MarcadorDePosición1 \l 3082 </w:instrText>
          </w:r>
          <w:r w:rsidR="007A5BE5">
            <w:fldChar w:fldCharType="separate"/>
          </w:r>
          <w:r w:rsidR="00593FF6" w:rsidRPr="00593FF6">
            <w:rPr>
              <w:noProof/>
            </w:rPr>
            <w:t>[46]</w:t>
          </w:r>
          <w:r w:rsidR="007A5BE5">
            <w:fldChar w:fldCharType="end"/>
          </w:r>
        </w:sdtContent>
      </w:sdt>
      <w:bookmarkEnd w:id="150"/>
      <w:bookmarkEnd w:id="151"/>
      <w:bookmarkEnd w:id="152"/>
      <w:bookmarkEnd w:id="153"/>
      <w:bookmarkEnd w:id="154"/>
    </w:p>
    <w:tbl>
      <w:tblPr>
        <w:tblW w:w="8964" w:type="dxa"/>
        <w:tblLayout w:type="fixed"/>
        <w:tblLook w:val="0400" w:firstRow="0" w:lastRow="0" w:firstColumn="0" w:lastColumn="0" w:noHBand="0" w:noVBand="1"/>
      </w:tblPr>
      <w:tblGrid>
        <w:gridCol w:w="822"/>
        <w:gridCol w:w="584"/>
        <w:gridCol w:w="772"/>
        <w:gridCol w:w="773"/>
        <w:gridCol w:w="772"/>
        <w:gridCol w:w="773"/>
        <w:gridCol w:w="772"/>
        <w:gridCol w:w="691"/>
        <w:gridCol w:w="747"/>
        <w:gridCol w:w="703"/>
        <w:gridCol w:w="765"/>
        <w:gridCol w:w="790"/>
      </w:tblGrid>
      <w:tr w:rsidR="00AA79D8" w:rsidRPr="001B319E" w14:paraId="6881B212" w14:textId="77777777" w:rsidTr="00AA79D8">
        <w:trPr>
          <w:trHeight w:val="399"/>
        </w:trPr>
        <w:tc>
          <w:tcPr>
            <w:tcW w:w="1406" w:type="dxa"/>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51A9DEA5" w14:textId="77777777" w:rsidR="00AA79D8" w:rsidRPr="001B319E" w:rsidRDefault="00AA79D8" w:rsidP="009123CC">
            <w:pPr>
              <w:jc w:val="center"/>
              <w:rPr>
                <w:rFonts w:eastAsia="Arial" w:cs="Arial"/>
                <w:b/>
                <w:sz w:val="22"/>
              </w:rPr>
            </w:pPr>
            <w:r w:rsidRPr="001B319E">
              <w:rPr>
                <w:rFonts w:eastAsia="Arial" w:cs="Arial"/>
                <w:b/>
                <w:sz w:val="22"/>
              </w:rPr>
              <w:t>Muestra</w:t>
            </w:r>
          </w:p>
        </w:tc>
        <w:tc>
          <w:tcPr>
            <w:tcW w:w="1545" w:type="dxa"/>
            <w:gridSpan w:val="2"/>
            <w:tcBorders>
              <w:top w:val="single" w:sz="8" w:space="0" w:color="000000"/>
              <w:left w:val="nil"/>
              <w:bottom w:val="single" w:sz="8" w:space="0" w:color="000000"/>
              <w:right w:val="single" w:sz="8" w:space="0" w:color="000000"/>
            </w:tcBorders>
            <w:shd w:val="clear" w:color="auto" w:fill="auto"/>
            <w:vAlign w:val="center"/>
          </w:tcPr>
          <w:p w14:paraId="7CCF3535" w14:textId="77777777" w:rsidR="00AA79D8" w:rsidRPr="001B319E" w:rsidRDefault="00AA79D8" w:rsidP="009123CC">
            <w:pPr>
              <w:jc w:val="center"/>
              <w:rPr>
                <w:rFonts w:eastAsia="Arial" w:cs="Arial"/>
                <w:b/>
                <w:sz w:val="22"/>
              </w:rPr>
            </w:pPr>
            <w:r w:rsidRPr="001B319E">
              <w:rPr>
                <w:rFonts w:eastAsia="Arial" w:cs="Arial"/>
                <w:b/>
                <w:sz w:val="22"/>
              </w:rPr>
              <w:t xml:space="preserve">pH </w:t>
            </w:r>
          </w:p>
        </w:tc>
        <w:tc>
          <w:tcPr>
            <w:tcW w:w="1545" w:type="dxa"/>
            <w:gridSpan w:val="2"/>
            <w:tcBorders>
              <w:top w:val="single" w:sz="8" w:space="0" w:color="000000"/>
              <w:left w:val="nil"/>
              <w:bottom w:val="single" w:sz="8" w:space="0" w:color="000000"/>
              <w:right w:val="single" w:sz="8" w:space="0" w:color="000000"/>
            </w:tcBorders>
            <w:shd w:val="clear" w:color="auto" w:fill="auto"/>
            <w:vAlign w:val="center"/>
          </w:tcPr>
          <w:p w14:paraId="34392738" w14:textId="77777777" w:rsidR="00AA79D8" w:rsidRPr="001B319E" w:rsidRDefault="00AA79D8" w:rsidP="009123CC">
            <w:pPr>
              <w:jc w:val="center"/>
              <w:rPr>
                <w:rFonts w:eastAsia="Arial" w:cs="Arial"/>
                <w:b/>
                <w:sz w:val="22"/>
              </w:rPr>
            </w:pPr>
            <w:r w:rsidRPr="001B319E">
              <w:rPr>
                <w:rFonts w:eastAsia="Arial" w:cs="Arial"/>
                <w:b/>
                <w:sz w:val="22"/>
              </w:rPr>
              <w:t>Oxígeno Disuelto</w:t>
            </w:r>
          </w:p>
        </w:tc>
        <w:tc>
          <w:tcPr>
            <w:tcW w:w="1463" w:type="dxa"/>
            <w:gridSpan w:val="2"/>
            <w:tcBorders>
              <w:top w:val="single" w:sz="8" w:space="0" w:color="000000"/>
              <w:left w:val="nil"/>
              <w:bottom w:val="single" w:sz="8" w:space="0" w:color="000000"/>
              <w:right w:val="single" w:sz="8" w:space="0" w:color="000000"/>
            </w:tcBorders>
            <w:shd w:val="clear" w:color="auto" w:fill="auto"/>
            <w:vAlign w:val="center"/>
          </w:tcPr>
          <w:p w14:paraId="0FA257A7" w14:textId="77777777" w:rsidR="00AA79D8" w:rsidRPr="001B319E" w:rsidRDefault="00AA79D8" w:rsidP="009123CC">
            <w:pPr>
              <w:jc w:val="center"/>
              <w:rPr>
                <w:rFonts w:eastAsia="Arial" w:cs="Arial"/>
                <w:b/>
                <w:sz w:val="22"/>
              </w:rPr>
            </w:pPr>
            <w:r w:rsidRPr="001B319E">
              <w:rPr>
                <w:rFonts w:eastAsia="Arial" w:cs="Arial"/>
                <w:b/>
                <w:sz w:val="22"/>
              </w:rPr>
              <w:t>T(</w:t>
            </w:r>
            <w:proofErr w:type="spellStart"/>
            <w:r w:rsidRPr="001B319E">
              <w:rPr>
                <w:rFonts w:eastAsia="Arial" w:cs="Arial"/>
                <w:b/>
                <w:sz w:val="22"/>
              </w:rPr>
              <w:t>ºC</w:t>
            </w:r>
            <w:proofErr w:type="spellEnd"/>
            <w:r w:rsidRPr="001B319E">
              <w:rPr>
                <w:rFonts w:eastAsia="Arial" w:cs="Arial"/>
                <w:b/>
                <w:sz w:val="22"/>
              </w:rPr>
              <w:t>)</w:t>
            </w:r>
          </w:p>
        </w:tc>
        <w:tc>
          <w:tcPr>
            <w:tcW w:w="1450" w:type="dxa"/>
            <w:gridSpan w:val="2"/>
            <w:tcBorders>
              <w:top w:val="single" w:sz="8" w:space="0" w:color="000000"/>
              <w:left w:val="nil"/>
              <w:bottom w:val="single" w:sz="8" w:space="0" w:color="000000"/>
              <w:right w:val="single" w:sz="8" w:space="0" w:color="000000"/>
            </w:tcBorders>
            <w:shd w:val="clear" w:color="auto" w:fill="auto"/>
            <w:vAlign w:val="center"/>
          </w:tcPr>
          <w:p w14:paraId="62096002" w14:textId="77777777" w:rsidR="00AA79D8" w:rsidRPr="001B319E" w:rsidRDefault="00AA79D8" w:rsidP="009123CC">
            <w:pPr>
              <w:jc w:val="center"/>
              <w:rPr>
                <w:rFonts w:eastAsia="Arial" w:cs="Arial"/>
                <w:b/>
                <w:sz w:val="22"/>
              </w:rPr>
            </w:pPr>
            <w:r w:rsidRPr="001B319E">
              <w:rPr>
                <w:rFonts w:eastAsia="Arial" w:cs="Arial"/>
                <w:b/>
                <w:sz w:val="22"/>
              </w:rPr>
              <w:t>DQO (mg/l)</w:t>
            </w:r>
          </w:p>
        </w:tc>
        <w:tc>
          <w:tcPr>
            <w:tcW w:w="1555" w:type="dxa"/>
            <w:gridSpan w:val="2"/>
            <w:tcBorders>
              <w:top w:val="single" w:sz="8" w:space="0" w:color="000000"/>
              <w:left w:val="nil"/>
              <w:bottom w:val="single" w:sz="8" w:space="0" w:color="000000"/>
              <w:right w:val="single" w:sz="8" w:space="0" w:color="000000"/>
            </w:tcBorders>
            <w:shd w:val="clear" w:color="auto" w:fill="auto"/>
            <w:vAlign w:val="center"/>
          </w:tcPr>
          <w:p w14:paraId="1CB50B5D" w14:textId="77777777" w:rsidR="00AA79D8" w:rsidRPr="001B319E" w:rsidRDefault="00AA79D8" w:rsidP="009123CC">
            <w:pPr>
              <w:jc w:val="center"/>
              <w:rPr>
                <w:rFonts w:eastAsia="Arial" w:cs="Arial"/>
                <w:b/>
                <w:sz w:val="22"/>
              </w:rPr>
            </w:pPr>
            <w:r w:rsidRPr="001B319E">
              <w:rPr>
                <w:rFonts w:eastAsia="Arial" w:cs="Arial"/>
                <w:b/>
                <w:sz w:val="22"/>
              </w:rPr>
              <w:t>SST          (mg/l)</w:t>
            </w:r>
          </w:p>
        </w:tc>
      </w:tr>
      <w:tr w:rsidR="00AA79D8" w:rsidRPr="001B319E" w14:paraId="678E7B6F" w14:textId="77777777" w:rsidTr="00AA79D8">
        <w:trPr>
          <w:trHeight w:val="204"/>
        </w:trPr>
        <w:tc>
          <w:tcPr>
            <w:tcW w:w="822" w:type="dxa"/>
            <w:tcBorders>
              <w:top w:val="nil"/>
              <w:left w:val="single" w:sz="8" w:space="0" w:color="000000"/>
              <w:bottom w:val="single" w:sz="8" w:space="0" w:color="000000"/>
              <w:right w:val="single" w:sz="8" w:space="0" w:color="000000"/>
            </w:tcBorders>
            <w:shd w:val="clear" w:color="auto" w:fill="auto"/>
            <w:vAlign w:val="center"/>
          </w:tcPr>
          <w:p w14:paraId="52993AB9" w14:textId="77777777" w:rsidR="00AA79D8" w:rsidRPr="001B319E" w:rsidRDefault="00AA79D8" w:rsidP="009123CC">
            <w:pPr>
              <w:jc w:val="center"/>
              <w:rPr>
                <w:rFonts w:eastAsia="Arial" w:cs="Arial"/>
                <w:b/>
                <w:sz w:val="22"/>
              </w:rPr>
            </w:pPr>
            <w:r w:rsidRPr="001B319E">
              <w:rPr>
                <w:rFonts w:eastAsia="Arial" w:cs="Arial"/>
                <w:b/>
                <w:sz w:val="22"/>
              </w:rPr>
              <w:t>T. L</w:t>
            </w:r>
          </w:p>
        </w:tc>
        <w:tc>
          <w:tcPr>
            <w:tcW w:w="584" w:type="dxa"/>
            <w:tcBorders>
              <w:top w:val="nil"/>
              <w:left w:val="nil"/>
              <w:bottom w:val="single" w:sz="8" w:space="0" w:color="000000"/>
              <w:right w:val="single" w:sz="8" w:space="0" w:color="000000"/>
            </w:tcBorders>
            <w:shd w:val="clear" w:color="auto" w:fill="auto"/>
            <w:vAlign w:val="center"/>
          </w:tcPr>
          <w:p w14:paraId="5B6EB168" w14:textId="77777777" w:rsidR="00AA79D8" w:rsidRPr="001B319E" w:rsidRDefault="00AA79D8" w:rsidP="009123CC">
            <w:pPr>
              <w:jc w:val="center"/>
              <w:rPr>
                <w:rFonts w:eastAsia="Arial" w:cs="Arial"/>
                <w:b/>
                <w:sz w:val="22"/>
              </w:rPr>
            </w:pPr>
            <w:r w:rsidRPr="001B319E">
              <w:rPr>
                <w:rFonts w:eastAsia="Arial" w:cs="Arial"/>
                <w:b/>
                <w:sz w:val="22"/>
              </w:rPr>
              <w:t>T.S</w:t>
            </w:r>
          </w:p>
        </w:tc>
        <w:tc>
          <w:tcPr>
            <w:tcW w:w="772" w:type="dxa"/>
            <w:tcBorders>
              <w:top w:val="nil"/>
              <w:left w:val="nil"/>
              <w:bottom w:val="single" w:sz="8" w:space="0" w:color="000000"/>
              <w:right w:val="single" w:sz="8" w:space="0" w:color="000000"/>
            </w:tcBorders>
            <w:shd w:val="clear" w:color="auto" w:fill="auto"/>
            <w:vAlign w:val="center"/>
          </w:tcPr>
          <w:p w14:paraId="4098D9B1" w14:textId="77777777" w:rsidR="00AA79D8" w:rsidRPr="001B319E" w:rsidRDefault="00AA79D8" w:rsidP="009123CC">
            <w:pPr>
              <w:jc w:val="center"/>
              <w:rPr>
                <w:rFonts w:eastAsia="Arial" w:cs="Arial"/>
                <w:b/>
                <w:sz w:val="22"/>
              </w:rPr>
            </w:pPr>
            <w:r w:rsidRPr="001B319E">
              <w:rPr>
                <w:rFonts w:eastAsia="Arial" w:cs="Arial"/>
                <w:b/>
                <w:sz w:val="22"/>
              </w:rPr>
              <w:t>T. L</w:t>
            </w:r>
          </w:p>
        </w:tc>
        <w:tc>
          <w:tcPr>
            <w:tcW w:w="772" w:type="dxa"/>
            <w:tcBorders>
              <w:top w:val="nil"/>
              <w:left w:val="nil"/>
              <w:bottom w:val="single" w:sz="8" w:space="0" w:color="000000"/>
              <w:right w:val="single" w:sz="8" w:space="0" w:color="000000"/>
            </w:tcBorders>
            <w:shd w:val="clear" w:color="auto" w:fill="auto"/>
            <w:vAlign w:val="center"/>
          </w:tcPr>
          <w:p w14:paraId="42E43F41" w14:textId="77777777" w:rsidR="00AA79D8" w:rsidRPr="001B319E" w:rsidRDefault="00AA79D8" w:rsidP="009123CC">
            <w:pPr>
              <w:jc w:val="center"/>
              <w:rPr>
                <w:rFonts w:eastAsia="Arial" w:cs="Arial"/>
                <w:b/>
                <w:sz w:val="22"/>
              </w:rPr>
            </w:pPr>
            <w:r w:rsidRPr="001B319E">
              <w:rPr>
                <w:rFonts w:eastAsia="Arial" w:cs="Arial"/>
                <w:b/>
                <w:sz w:val="22"/>
              </w:rPr>
              <w:t>T. S</w:t>
            </w:r>
          </w:p>
        </w:tc>
        <w:tc>
          <w:tcPr>
            <w:tcW w:w="772" w:type="dxa"/>
            <w:tcBorders>
              <w:top w:val="nil"/>
              <w:left w:val="nil"/>
              <w:bottom w:val="single" w:sz="8" w:space="0" w:color="000000"/>
              <w:right w:val="single" w:sz="8" w:space="0" w:color="000000"/>
            </w:tcBorders>
            <w:shd w:val="clear" w:color="auto" w:fill="auto"/>
            <w:vAlign w:val="center"/>
          </w:tcPr>
          <w:p w14:paraId="495B864A" w14:textId="77777777" w:rsidR="00AA79D8" w:rsidRPr="001B319E" w:rsidRDefault="00AA79D8" w:rsidP="009123CC">
            <w:pPr>
              <w:jc w:val="center"/>
              <w:rPr>
                <w:rFonts w:eastAsia="Arial" w:cs="Arial"/>
                <w:b/>
                <w:sz w:val="22"/>
              </w:rPr>
            </w:pPr>
            <w:r w:rsidRPr="001B319E">
              <w:rPr>
                <w:rFonts w:eastAsia="Arial" w:cs="Arial"/>
                <w:b/>
                <w:sz w:val="22"/>
              </w:rPr>
              <w:t>T. L</w:t>
            </w:r>
          </w:p>
        </w:tc>
        <w:tc>
          <w:tcPr>
            <w:tcW w:w="772" w:type="dxa"/>
            <w:tcBorders>
              <w:top w:val="nil"/>
              <w:left w:val="nil"/>
              <w:bottom w:val="single" w:sz="8" w:space="0" w:color="000000"/>
              <w:right w:val="single" w:sz="8" w:space="0" w:color="000000"/>
            </w:tcBorders>
            <w:shd w:val="clear" w:color="auto" w:fill="auto"/>
            <w:vAlign w:val="center"/>
          </w:tcPr>
          <w:p w14:paraId="573BB161" w14:textId="77777777" w:rsidR="00AA79D8" w:rsidRPr="001B319E" w:rsidRDefault="00AA79D8" w:rsidP="009123CC">
            <w:pPr>
              <w:jc w:val="center"/>
              <w:rPr>
                <w:rFonts w:eastAsia="Arial" w:cs="Arial"/>
                <w:b/>
                <w:sz w:val="22"/>
              </w:rPr>
            </w:pPr>
            <w:r w:rsidRPr="001B319E">
              <w:rPr>
                <w:rFonts w:eastAsia="Arial" w:cs="Arial"/>
                <w:b/>
                <w:sz w:val="22"/>
              </w:rPr>
              <w:t>T. S</w:t>
            </w:r>
          </w:p>
        </w:tc>
        <w:tc>
          <w:tcPr>
            <w:tcW w:w="772" w:type="dxa"/>
            <w:tcBorders>
              <w:top w:val="nil"/>
              <w:left w:val="nil"/>
              <w:bottom w:val="single" w:sz="8" w:space="0" w:color="000000"/>
              <w:right w:val="single" w:sz="8" w:space="0" w:color="000000"/>
            </w:tcBorders>
            <w:shd w:val="clear" w:color="auto" w:fill="auto"/>
            <w:vAlign w:val="center"/>
          </w:tcPr>
          <w:p w14:paraId="2810B0AE" w14:textId="77777777" w:rsidR="00AA79D8" w:rsidRPr="001B319E" w:rsidRDefault="00AA79D8" w:rsidP="009123CC">
            <w:pPr>
              <w:jc w:val="center"/>
              <w:rPr>
                <w:rFonts w:eastAsia="Arial" w:cs="Arial"/>
                <w:b/>
                <w:sz w:val="22"/>
              </w:rPr>
            </w:pPr>
            <w:r w:rsidRPr="001B319E">
              <w:rPr>
                <w:rFonts w:eastAsia="Arial" w:cs="Arial"/>
                <w:b/>
                <w:sz w:val="22"/>
              </w:rPr>
              <w:t>T. L</w:t>
            </w:r>
          </w:p>
        </w:tc>
        <w:tc>
          <w:tcPr>
            <w:tcW w:w="690" w:type="dxa"/>
            <w:tcBorders>
              <w:top w:val="nil"/>
              <w:left w:val="nil"/>
              <w:bottom w:val="single" w:sz="8" w:space="0" w:color="000000"/>
              <w:right w:val="single" w:sz="8" w:space="0" w:color="000000"/>
            </w:tcBorders>
            <w:shd w:val="clear" w:color="auto" w:fill="auto"/>
            <w:vAlign w:val="center"/>
          </w:tcPr>
          <w:p w14:paraId="2356BFE8" w14:textId="77777777" w:rsidR="00AA79D8" w:rsidRPr="001B319E" w:rsidRDefault="00AA79D8" w:rsidP="009123CC">
            <w:pPr>
              <w:jc w:val="center"/>
              <w:rPr>
                <w:rFonts w:eastAsia="Arial" w:cs="Arial"/>
                <w:b/>
                <w:sz w:val="22"/>
              </w:rPr>
            </w:pPr>
            <w:r w:rsidRPr="001B319E">
              <w:rPr>
                <w:rFonts w:eastAsia="Arial" w:cs="Arial"/>
                <w:b/>
                <w:sz w:val="22"/>
              </w:rPr>
              <w:t>T. S</w:t>
            </w:r>
          </w:p>
        </w:tc>
        <w:tc>
          <w:tcPr>
            <w:tcW w:w="747" w:type="dxa"/>
            <w:tcBorders>
              <w:top w:val="nil"/>
              <w:left w:val="nil"/>
              <w:bottom w:val="single" w:sz="8" w:space="0" w:color="000000"/>
              <w:right w:val="single" w:sz="8" w:space="0" w:color="000000"/>
            </w:tcBorders>
            <w:shd w:val="clear" w:color="auto" w:fill="auto"/>
            <w:vAlign w:val="center"/>
          </w:tcPr>
          <w:p w14:paraId="520CDFB4" w14:textId="77777777" w:rsidR="00AA79D8" w:rsidRPr="001B319E" w:rsidRDefault="00AA79D8" w:rsidP="009123CC">
            <w:pPr>
              <w:jc w:val="center"/>
              <w:rPr>
                <w:rFonts w:eastAsia="Arial" w:cs="Arial"/>
                <w:b/>
                <w:sz w:val="22"/>
              </w:rPr>
            </w:pPr>
            <w:r w:rsidRPr="001B319E">
              <w:rPr>
                <w:rFonts w:eastAsia="Arial" w:cs="Arial"/>
                <w:b/>
                <w:sz w:val="22"/>
              </w:rPr>
              <w:t>T. L</w:t>
            </w:r>
          </w:p>
        </w:tc>
        <w:tc>
          <w:tcPr>
            <w:tcW w:w="702" w:type="dxa"/>
            <w:tcBorders>
              <w:top w:val="nil"/>
              <w:left w:val="nil"/>
              <w:bottom w:val="single" w:sz="8" w:space="0" w:color="000000"/>
              <w:right w:val="single" w:sz="8" w:space="0" w:color="000000"/>
            </w:tcBorders>
            <w:shd w:val="clear" w:color="auto" w:fill="auto"/>
            <w:vAlign w:val="center"/>
          </w:tcPr>
          <w:p w14:paraId="52EECD9D" w14:textId="77777777" w:rsidR="00AA79D8" w:rsidRPr="001B319E" w:rsidRDefault="00AA79D8" w:rsidP="009123CC">
            <w:pPr>
              <w:jc w:val="center"/>
              <w:rPr>
                <w:rFonts w:eastAsia="Arial" w:cs="Arial"/>
                <w:b/>
                <w:sz w:val="22"/>
              </w:rPr>
            </w:pPr>
            <w:r w:rsidRPr="001B319E">
              <w:rPr>
                <w:rFonts w:eastAsia="Arial" w:cs="Arial"/>
                <w:b/>
                <w:sz w:val="22"/>
              </w:rPr>
              <w:t>T. S</w:t>
            </w:r>
          </w:p>
        </w:tc>
        <w:tc>
          <w:tcPr>
            <w:tcW w:w="765" w:type="dxa"/>
            <w:tcBorders>
              <w:top w:val="nil"/>
              <w:left w:val="nil"/>
              <w:bottom w:val="single" w:sz="8" w:space="0" w:color="000000"/>
              <w:right w:val="single" w:sz="8" w:space="0" w:color="000000"/>
            </w:tcBorders>
            <w:shd w:val="clear" w:color="auto" w:fill="auto"/>
            <w:vAlign w:val="center"/>
          </w:tcPr>
          <w:p w14:paraId="2E52D5FB" w14:textId="77777777" w:rsidR="00AA79D8" w:rsidRPr="001B319E" w:rsidRDefault="00AA79D8" w:rsidP="009123CC">
            <w:pPr>
              <w:jc w:val="center"/>
              <w:rPr>
                <w:rFonts w:eastAsia="Arial" w:cs="Arial"/>
                <w:b/>
                <w:sz w:val="22"/>
              </w:rPr>
            </w:pPr>
            <w:r w:rsidRPr="001B319E">
              <w:rPr>
                <w:rFonts w:eastAsia="Arial" w:cs="Arial"/>
                <w:b/>
                <w:sz w:val="22"/>
              </w:rPr>
              <w:t>T. L</w:t>
            </w:r>
          </w:p>
        </w:tc>
        <w:tc>
          <w:tcPr>
            <w:tcW w:w="789" w:type="dxa"/>
            <w:tcBorders>
              <w:top w:val="nil"/>
              <w:left w:val="nil"/>
              <w:bottom w:val="single" w:sz="8" w:space="0" w:color="000000"/>
              <w:right w:val="single" w:sz="8" w:space="0" w:color="000000"/>
            </w:tcBorders>
            <w:shd w:val="clear" w:color="auto" w:fill="auto"/>
            <w:vAlign w:val="center"/>
          </w:tcPr>
          <w:p w14:paraId="3AE7BEC6" w14:textId="77777777" w:rsidR="00AA79D8" w:rsidRPr="001B319E" w:rsidRDefault="00AA79D8" w:rsidP="009123CC">
            <w:pPr>
              <w:jc w:val="center"/>
              <w:rPr>
                <w:rFonts w:eastAsia="Arial" w:cs="Arial"/>
                <w:b/>
                <w:sz w:val="22"/>
              </w:rPr>
            </w:pPr>
            <w:r w:rsidRPr="001B319E">
              <w:rPr>
                <w:rFonts w:eastAsia="Arial" w:cs="Arial"/>
                <w:b/>
                <w:sz w:val="22"/>
              </w:rPr>
              <w:t>T. S</w:t>
            </w:r>
          </w:p>
        </w:tc>
      </w:tr>
      <w:tr w:rsidR="00AA79D8" w:rsidRPr="001B319E" w14:paraId="4405C4F9" w14:textId="77777777" w:rsidTr="00AA79D8">
        <w:trPr>
          <w:trHeight w:val="204"/>
        </w:trPr>
        <w:tc>
          <w:tcPr>
            <w:tcW w:w="822" w:type="dxa"/>
            <w:tcBorders>
              <w:top w:val="nil"/>
              <w:left w:val="single" w:sz="8" w:space="0" w:color="000000"/>
              <w:bottom w:val="single" w:sz="8" w:space="0" w:color="000000"/>
              <w:right w:val="single" w:sz="8" w:space="0" w:color="000000"/>
            </w:tcBorders>
            <w:shd w:val="clear" w:color="auto" w:fill="auto"/>
            <w:vAlign w:val="center"/>
          </w:tcPr>
          <w:p w14:paraId="6022326E" w14:textId="77777777" w:rsidR="00AA79D8" w:rsidRPr="001B319E" w:rsidRDefault="00AA79D8" w:rsidP="009123CC">
            <w:pPr>
              <w:jc w:val="center"/>
              <w:rPr>
                <w:rFonts w:eastAsia="Arial" w:cs="Arial"/>
                <w:b/>
                <w:sz w:val="22"/>
              </w:rPr>
            </w:pPr>
            <w:r w:rsidRPr="001B319E">
              <w:rPr>
                <w:rFonts w:eastAsia="Arial" w:cs="Arial"/>
                <w:b/>
                <w:sz w:val="22"/>
              </w:rPr>
              <w:t>1</w:t>
            </w:r>
          </w:p>
        </w:tc>
        <w:tc>
          <w:tcPr>
            <w:tcW w:w="584" w:type="dxa"/>
            <w:tcBorders>
              <w:top w:val="nil"/>
              <w:left w:val="nil"/>
              <w:bottom w:val="single" w:sz="8" w:space="0" w:color="000000"/>
              <w:right w:val="single" w:sz="8" w:space="0" w:color="000000"/>
            </w:tcBorders>
            <w:shd w:val="clear" w:color="auto" w:fill="auto"/>
            <w:vAlign w:val="center"/>
          </w:tcPr>
          <w:p w14:paraId="1AF58F63" w14:textId="77777777" w:rsidR="00AA79D8" w:rsidRPr="001B319E" w:rsidRDefault="00AA79D8" w:rsidP="009123CC">
            <w:pPr>
              <w:jc w:val="center"/>
              <w:rPr>
                <w:rFonts w:eastAsia="Arial" w:cs="Arial"/>
                <w:b/>
                <w:sz w:val="22"/>
              </w:rPr>
            </w:pPr>
            <w:r w:rsidRPr="001B319E">
              <w:rPr>
                <w:rFonts w:eastAsia="Arial" w:cs="Arial"/>
                <w:b/>
                <w:sz w:val="22"/>
              </w:rPr>
              <w:t>1</w:t>
            </w:r>
          </w:p>
        </w:tc>
        <w:tc>
          <w:tcPr>
            <w:tcW w:w="772" w:type="dxa"/>
            <w:tcBorders>
              <w:top w:val="nil"/>
              <w:left w:val="nil"/>
              <w:bottom w:val="single" w:sz="8" w:space="0" w:color="000000"/>
              <w:right w:val="single" w:sz="8" w:space="0" w:color="000000"/>
            </w:tcBorders>
            <w:shd w:val="clear" w:color="auto" w:fill="auto"/>
            <w:vAlign w:val="center"/>
          </w:tcPr>
          <w:p w14:paraId="598A923E" w14:textId="77777777" w:rsidR="00AA79D8" w:rsidRPr="001B319E" w:rsidRDefault="00AA79D8" w:rsidP="009123CC">
            <w:pPr>
              <w:jc w:val="center"/>
              <w:rPr>
                <w:rFonts w:eastAsia="Arial" w:cs="Arial"/>
                <w:sz w:val="22"/>
              </w:rPr>
            </w:pPr>
            <w:r w:rsidRPr="001B319E">
              <w:rPr>
                <w:rFonts w:eastAsia="Arial" w:cs="Arial"/>
                <w:sz w:val="22"/>
              </w:rPr>
              <w:t>7,68</w:t>
            </w:r>
          </w:p>
        </w:tc>
        <w:tc>
          <w:tcPr>
            <w:tcW w:w="772" w:type="dxa"/>
            <w:tcBorders>
              <w:top w:val="nil"/>
              <w:left w:val="nil"/>
              <w:bottom w:val="single" w:sz="8" w:space="0" w:color="000000"/>
              <w:right w:val="single" w:sz="8" w:space="0" w:color="000000"/>
            </w:tcBorders>
            <w:shd w:val="clear" w:color="auto" w:fill="auto"/>
            <w:vAlign w:val="center"/>
          </w:tcPr>
          <w:p w14:paraId="34194717" w14:textId="77777777" w:rsidR="00AA79D8" w:rsidRPr="001B319E" w:rsidRDefault="00AA79D8" w:rsidP="009123CC">
            <w:pPr>
              <w:jc w:val="center"/>
              <w:rPr>
                <w:rFonts w:eastAsia="Arial" w:cs="Arial"/>
                <w:sz w:val="22"/>
              </w:rPr>
            </w:pPr>
            <w:r w:rsidRPr="001B319E">
              <w:rPr>
                <w:rFonts w:eastAsia="Arial" w:cs="Arial"/>
                <w:sz w:val="22"/>
              </w:rPr>
              <w:t>7,29</w:t>
            </w:r>
          </w:p>
        </w:tc>
        <w:tc>
          <w:tcPr>
            <w:tcW w:w="772" w:type="dxa"/>
            <w:tcBorders>
              <w:top w:val="nil"/>
              <w:left w:val="nil"/>
              <w:bottom w:val="single" w:sz="8" w:space="0" w:color="000000"/>
              <w:right w:val="single" w:sz="8" w:space="0" w:color="000000"/>
            </w:tcBorders>
            <w:shd w:val="clear" w:color="auto" w:fill="auto"/>
            <w:vAlign w:val="center"/>
          </w:tcPr>
          <w:p w14:paraId="48C90CC7" w14:textId="77777777" w:rsidR="00AA79D8" w:rsidRPr="001B319E" w:rsidRDefault="00AA79D8" w:rsidP="009123CC">
            <w:pPr>
              <w:jc w:val="center"/>
              <w:rPr>
                <w:rFonts w:eastAsia="Arial" w:cs="Arial"/>
                <w:sz w:val="22"/>
              </w:rPr>
            </w:pPr>
            <w:r w:rsidRPr="001B319E">
              <w:rPr>
                <w:rFonts w:eastAsia="Arial" w:cs="Arial"/>
                <w:sz w:val="22"/>
              </w:rPr>
              <w:t>9,05</w:t>
            </w:r>
          </w:p>
        </w:tc>
        <w:tc>
          <w:tcPr>
            <w:tcW w:w="772" w:type="dxa"/>
            <w:tcBorders>
              <w:top w:val="nil"/>
              <w:left w:val="nil"/>
              <w:bottom w:val="single" w:sz="8" w:space="0" w:color="000000"/>
              <w:right w:val="single" w:sz="8" w:space="0" w:color="000000"/>
            </w:tcBorders>
            <w:shd w:val="clear" w:color="auto" w:fill="auto"/>
            <w:vAlign w:val="center"/>
          </w:tcPr>
          <w:p w14:paraId="63FC1CCF" w14:textId="77777777" w:rsidR="00AA79D8" w:rsidRPr="001B319E" w:rsidRDefault="00AA79D8" w:rsidP="009123CC">
            <w:pPr>
              <w:jc w:val="center"/>
              <w:rPr>
                <w:rFonts w:eastAsia="Arial" w:cs="Arial"/>
                <w:sz w:val="22"/>
              </w:rPr>
            </w:pPr>
            <w:r w:rsidRPr="001B319E">
              <w:rPr>
                <w:rFonts w:eastAsia="Arial" w:cs="Arial"/>
                <w:sz w:val="22"/>
              </w:rPr>
              <w:t>8,75</w:t>
            </w:r>
          </w:p>
        </w:tc>
        <w:tc>
          <w:tcPr>
            <w:tcW w:w="772" w:type="dxa"/>
            <w:tcBorders>
              <w:top w:val="nil"/>
              <w:left w:val="nil"/>
              <w:bottom w:val="single" w:sz="8" w:space="0" w:color="000000"/>
              <w:right w:val="single" w:sz="8" w:space="0" w:color="000000"/>
            </w:tcBorders>
            <w:shd w:val="clear" w:color="auto" w:fill="auto"/>
            <w:vAlign w:val="center"/>
          </w:tcPr>
          <w:p w14:paraId="59EA2E54" w14:textId="77777777" w:rsidR="00AA79D8" w:rsidRPr="001B319E" w:rsidRDefault="00AA79D8" w:rsidP="009123CC">
            <w:pPr>
              <w:jc w:val="center"/>
              <w:rPr>
                <w:rFonts w:eastAsia="Arial" w:cs="Arial"/>
                <w:sz w:val="22"/>
              </w:rPr>
            </w:pPr>
            <w:r w:rsidRPr="001B319E">
              <w:rPr>
                <w:rFonts w:eastAsia="Arial" w:cs="Arial"/>
                <w:sz w:val="22"/>
              </w:rPr>
              <w:t>23</w:t>
            </w:r>
          </w:p>
        </w:tc>
        <w:tc>
          <w:tcPr>
            <w:tcW w:w="690" w:type="dxa"/>
            <w:tcBorders>
              <w:top w:val="nil"/>
              <w:left w:val="nil"/>
              <w:bottom w:val="single" w:sz="8" w:space="0" w:color="000000"/>
              <w:right w:val="single" w:sz="8" w:space="0" w:color="000000"/>
            </w:tcBorders>
            <w:shd w:val="clear" w:color="auto" w:fill="auto"/>
            <w:vAlign w:val="center"/>
          </w:tcPr>
          <w:p w14:paraId="08003365" w14:textId="77777777" w:rsidR="00AA79D8" w:rsidRPr="001B319E" w:rsidRDefault="00AA79D8" w:rsidP="009123CC">
            <w:pPr>
              <w:jc w:val="center"/>
              <w:rPr>
                <w:rFonts w:eastAsia="Arial" w:cs="Arial"/>
                <w:sz w:val="22"/>
              </w:rPr>
            </w:pPr>
            <w:r w:rsidRPr="001B319E">
              <w:rPr>
                <w:rFonts w:eastAsia="Arial" w:cs="Arial"/>
                <w:sz w:val="22"/>
              </w:rPr>
              <w:t>25,7</w:t>
            </w:r>
          </w:p>
        </w:tc>
        <w:tc>
          <w:tcPr>
            <w:tcW w:w="747" w:type="dxa"/>
            <w:tcBorders>
              <w:top w:val="nil"/>
              <w:left w:val="nil"/>
              <w:bottom w:val="single" w:sz="8" w:space="0" w:color="000000"/>
              <w:right w:val="single" w:sz="8" w:space="0" w:color="000000"/>
            </w:tcBorders>
            <w:shd w:val="clear" w:color="auto" w:fill="auto"/>
            <w:vAlign w:val="center"/>
          </w:tcPr>
          <w:p w14:paraId="0AC06C3B" w14:textId="77777777" w:rsidR="00AA79D8" w:rsidRPr="001B319E" w:rsidRDefault="00AA79D8" w:rsidP="009123CC">
            <w:pPr>
              <w:jc w:val="center"/>
              <w:rPr>
                <w:rFonts w:eastAsia="Arial" w:cs="Arial"/>
                <w:sz w:val="22"/>
              </w:rPr>
            </w:pPr>
            <w:r w:rsidRPr="001B319E">
              <w:rPr>
                <w:rFonts w:eastAsia="Arial" w:cs="Arial"/>
                <w:sz w:val="22"/>
              </w:rPr>
              <w:t>94</w:t>
            </w:r>
          </w:p>
        </w:tc>
        <w:tc>
          <w:tcPr>
            <w:tcW w:w="702" w:type="dxa"/>
            <w:tcBorders>
              <w:top w:val="nil"/>
              <w:left w:val="nil"/>
              <w:bottom w:val="single" w:sz="8" w:space="0" w:color="000000"/>
              <w:right w:val="single" w:sz="8" w:space="0" w:color="000000"/>
            </w:tcBorders>
            <w:shd w:val="clear" w:color="auto" w:fill="auto"/>
            <w:vAlign w:val="center"/>
          </w:tcPr>
          <w:p w14:paraId="1304D24D" w14:textId="77777777" w:rsidR="00AA79D8" w:rsidRPr="001B319E" w:rsidRDefault="00AA79D8" w:rsidP="009123CC">
            <w:pPr>
              <w:jc w:val="center"/>
              <w:rPr>
                <w:rFonts w:eastAsia="Arial" w:cs="Arial"/>
                <w:sz w:val="22"/>
              </w:rPr>
            </w:pPr>
            <w:r w:rsidRPr="001B319E">
              <w:rPr>
                <w:rFonts w:eastAsia="Arial" w:cs="Arial"/>
                <w:sz w:val="22"/>
              </w:rPr>
              <w:t>32</w:t>
            </w:r>
          </w:p>
        </w:tc>
        <w:tc>
          <w:tcPr>
            <w:tcW w:w="765" w:type="dxa"/>
            <w:tcBorders>
              <w:top w:val="nil"/>
              <w:left w:val="nil"/>
              <w:bottom w:val="single" w:sz="8" w:space="0" w:color="000000"/>
              <w:right w:val="single" w:sz="8" w:space="0" w:color="000000"/>
            </w:tcBorders>
            <w:shd w:val="clear" w:color="auto" w:fill="auto"/>
            <w:vAlign w:val="center"/>
          </w:tcPr>
          <w:p w14:paraId="3B0496A9" w14:textId="77777777" w:rsidR="00AA79D8" w:rsidRPr="001B319E" w:rsidRDefault="00AA79D8" w:rsidP="009123CC">
            <w:pPr>
              <w:jc w:val="center"/>
              <w:rPr>
                <w:rFonts w:eastAsia="Arial" w:cs="Arial"/>
                <w:sz w:val="22"/>
              </w:rPr>
            </w:pPr>
            <w:r w:rsidRPr="001B319E">
              <w:rPr>
                <w:rFonts w:eastAsia="Arial" w:cs="Arial"/>
                <w:sz w:val="22"/>
              </w:rPr>
              <w:t>1234</w:t>
            </w:r>
          </w:p>
        </w:tc>
        <w:tc>
          <w:tcPr>
            <w:tcW w:w="789" w:type="dxa"/>
            <w:tcBorders>
              <w:top w:val="nil"/>
              <w:left w:val="nil"/>
              <w:bottom w:val="single" w:sz="8" w:space="0" w:color="000000"/>
              <w:right w:val="single" w:sz="8" w:space="0" w:color="000000"/>
            </w:tcBorders>
            <w:shd w:val="clear" w:color="auto" w:fill="auto"/>
            <w:vAlign w:val="center"/>
          </w:tcPr>
          <w:p w14:paraId="3A149E32" w14:textId="77777777" w:rsidR="00AA79D8" w:rsidRPr="001B319E" w:rsidRDefault="00AA79D8" w:rsidP="009123CC">
            <w:pPr>
              <w:jc w:val="center"/>
              <w:rPr>
                <w:rFonts w:eastAsia="Arial" w:cs="Arial"/>
                <w:sz w:val="22"/>
              </w:rPr>
            </w:pPr>
            <w:r w:rsidRPr="001B319E">
              <w:rPr>
                <w:rFonts w:eastAsia="Arial" w:cs="Arial"/>
                <w:sz w:val="22"/>
              </w:rPr>
              <w:t>26</w:t>
            </w:r>
          </w:p>
        </w:tc>
      </w:tr>
      <w:tr w:rsidR="00AA79D8" w:rsidRPr="001B319E" w14:paraId="48D84B2C" w14:textId="77777777" w:rsidTr="00AA79D8">
        <w:trPr>
          <w:trHeight w:val="204"/>
        </w:trPr>
        <w:tc>
          <w:tcPr>
            <w:tcW w:w="822" w:type="dxa"/>
            <w:tcBorders>
              <w:top w:val="nil"/>
              <w:left w:val="single" w:sz="8" w:space="0" w:color="000000"/>
              <w:bottom w:val="single" w:sz="8" w:space="0" w:color="000000"/>
              <w:right w:val="single" w:sz="8" w:space="0" w:color="000000"/>
            </w:tcBorders>
            <w:shd w:val="clear" w:color="auto" w:fill="auto"/>
            <w:vAlign w:val="center"/>
          </w:tcPr>
          <w:p w14:paraId="2C625202" w14:textId="77777777" w:rsidR="00AA79D8" w:rsidRPr="001B319E" w:rsidRDefault="00AA79D8" w:rsidP="009123CC">
            <w:pPr>
              <w:jc w:val="center"/>
              <w:rPr>
                <w:rFonts w:eastAsia="Arial" w:cs="Arial"/>
                <w:b/>
                <w:sz w:val="22"/>
              </w:rPr>
            </w:pPr>
            <w:r w:rsidRPr="001B319E">
              <w:rPr>
                <w:rFonts w:eastAsia="Arial" w:cs="Arial"/>
                <w:b/>
                <w:sz w:val="22"/>
              </w:rPr>
              <w:t>2</w:t>
            </w:r>
          </w:p>
        </w:tc>
        <w:tc>
          <w:tcPr>
            <w:tcW w:w="584" w:type="dxa"/>
            <w:tcBorders>
              <w:top w:val="nil"/>
              <w:left w:val="nil"/>
              <w:bottom w:val="single" w:sz="8" w:space="0" w:color="000000"/>
              <w:right w:val="single" w:sz="8" w:space="0" w:color="000000"/>
            </w:tcBorders>
            <w:shd w:val="clear" w:color="auto" w:fill="auto"/>
            <w:vAlign w:val="center"/>
          </w:tcPr>
          <w:p w14:paraId="52F0F07D" w14:textId="77777777" w:rsidR="00AA79D8" w:rsidRPr="001B319E" w:rsidRDefault="00AA79D8" w:rsidP="009123CC">
            <w:pPr>
              <w:jc w:val="center"/>
              <w:rPr>
                <w:rFonts w:eastAsia="Arial" w:cs="Arial"/>
                <w:b/>
                <w:sz w:val="22"/>
              </w:rPr>
            </w:pPr>
            <w:r w:rsidRPr="001B319E">
              <w:rPr>
                <w:rFonts w:eastAsia="Arial" w:cs="Arial"/>
                <w:b/>
                <w:sz w:val="22"/>
              </w:rPr>
              <w:t>2</w:t>
            </w:r>
          </w:p>
        </w:tc>
        <w:tc>
          <w:tcPr>
            <w:tcW w:w="772" w:type="dxa"/>
            <w:tcBorders>
              <w:top w:val="nil"/>
              <w:left w:val="nil"/>
              <w:bottom w:val="single" w:sz="8" w:space="0" w:color="000000"/>
              <w:right w:val="single" w:sz="8" w:space="0" w:color="000000"/>
            </w:tcBorders>
            <w:shd w:val="clear" w:color="auto" w:fill="auto"/>
            <w:vAlign w:val="center"/>
          </w:tcPr>
          <w:p w14:paraId="0046DC7B" w14:textId="77777777" w:rsidR="00AA79D8" w:rsidRPr="001B319E" w:rsidRDefault="00AA79D8" w:rsidP="009123CC">
            <w:pPr>
              <w:jc w:val="center"/>
              <w:rPr>
                <w:rFonts w:eastAsia="Arial" w:cs="Arial"/>
                <w:sz w:val="22"/>
              </w:rPr>
            </w:pPr>
            <w:r w:rsidRPr="001B319E">
              <w:rPr>
                <w:rFonts w:eastAsia="Arial" w:cs="Arial"/>
                <w:sz w:val="22"/>
              </w:rPr>
              <w:t>8,05</w:t>
            </w:r>
          </w:p>
        </w:tc>
        <w:tc>
          <w:tcPr>
            <w:tcW w:w="772" w:type="dxa"/>
            <w:tcBorders>
              <w:top w:val="nil"/>
              <w:left w:val="nil"/>
              <w:bottom w:val="single" w:sz="8" w:space="0" w:color="000000"/>
              <w:right w:val="single" w:sz="8" w:space="0" w:color="000000"/>
            </w:tcBorders>
            <w:shd w:val="clear" w:color="auto" w:fill="auto"/>
            <w:vAlign w:val="center"/>
          </w:tcPr>
          <w:p w14:paraId="398511D5" w14:textId="77777777" w:rsidR="00AA79D8" w:rsidRPr="001B319E" w:rsidRDefault="00AA79D8" w:rsidP="009123CC">
            <w:pPr>
              <w:jc w:val="center"/>
              <w:rPr>
                <w:rFonts w:eastAsia="Arial" w:cs="Arial"/>
                <w:sz w:val="22"/>
              </w:rPr>
            </w:pPr>
            <w:r w:rsidRPr="001B319E">
              <w:rPr>
                <w:rFonts w:eastAsia="Arial" w:cs="Arial"/>
                <w:sz w:val="22"/>
              </w:rPr>
              <w:t>7,75</w:t>
            </w:r>
          </w:p>
        </w:tc>
        <w:tc>
          <w:tcPr>
            <w:tcW w:w="772" w:type="dxa"/>
            <w:tcBorders>
              <w:top w:val="nil"/>
              <w:left w:val="nil"/>
              <w:bottom w:val="single" w:sz="8" w:space="0" w:color="000000"/>
              <w:right w:val="single" w:sz="8" w:space="0" w:color="000000"/>
            </w:tcBorders>
            <w:shd w:val="clear" w:color="auto" w:fill="auto"/>
            <w:vAlign w:val="center"/>
          </w:tcPr>
          <w:p w14:paraId="4109E63B" w14:textId="77777777" w:rsidR="00AA79D8" w:rsidRPr="001B319E" w:rsidRDefault="00AA79D8" w:rsidP="009123CC">
            <w:pPr>
              <w:jc w:val="center"/>
              <w:rPr>
                <w:rFonts w:eastAsia="Arial" w:cs="Arial"/>
                <w:sz w:val="22"/>
              </w:rPr>
            </w:pPr>
            <w:r w:rsidRPr="001B319E">
              <w:rPr>
                <w:rFonts w:eastAsia="Arial" w:cs="Arial"/>
                <w:sz w:val="22"/>
              </w:rPr>
              <w:t>7,99</w:t>
            </w:r>
          </w:p>
        </w:tc>
        <w:tc>
          <w:tcPr>
            <w:tcW w:w="772" w:type="dxa"/>
            <w:tcBorders>
              <w:top w:val="nil"/>
              <w:left w:val="nil"/>
              <w:bottom w:val="single" w:sz="8" w:space="0" w:color="000000"/>
              <w:right w:val="single" w:sz="8" w:space="0" w:color="000000"/>
            </w:tcBorders>
            <w:shd w:val="clear" w:color="auto" w:fill="auto"/>
            <w:vAlign w:val="center"/>
          </w:tcPr>
          <w:p w14:paraId="33D24318" w14:textId="77777777" w:rsidR="00AA79D8" w:rsidRPr="001B319E" w:rsidRDefault="00AA79D8" w:rsidP="009123CC">
            <w:pPr>
              <w:jc w:val="center"/>
              <w:rPr>
                <w:rFonts w:eastAsia="Arial" w:cs="Arial"/>
                <w:sz w:val="22"/>
              </w:rPr>
            </w:pPr>
            <w:r w:rsidRPr="001B319E">
              <w:rPr>
                <w:rFonts w:eastAsia="Arial" w:cs="Arial"/>
                <w:sz w:val="22"/>
              </w:rPr>
              <w:t>8,36</w:t>
            </w:r>
          </w:p>
        </w:tc>
        <w:tc>
          <w:tcPr>
            <w:tcW w:w="772" w:type="dxa"/>
            <w:tcBorders>
              <w:top w:val="nil"/>
              <w:left w:val="nil"/>
              <w:bottom w:val="single" w:sz="8" w:space="0" w:color="000000"/>
              <w:right w:val="single" w:sz="8" w:space="0" w:color="000000"/>
            </w:tcBorders>
            <w:shd w:val="clear" w:color="auto" w:fill="auto"/>
            <w:vAlign w:val="center"/>
          </w:tcPr>
          <w:p w14:paraId="2464CB82" w14:textId="77777777" w:rsidR="00AA79D8" w:rsidRPr="001B319E" w:rsidRDefault="00AA79D8" w:rsidP="009123CC">
            <w:pPr>
              <w:jc w:val="center"/>
              <w:rPr>
                <w:rFonts w:eastAsia="Arial" w:cs="Arial"/>
                <w:sz w:val="22"/>
              </w:rPr>
            </w:pPr>
            <w:r w:rsidRPr="001B319E">
              <w:rPr>
                <w:rFonts w:eastAsia="Arial" w:cs="Arial"/>
                <w:sz w:val="22"/>
              </w:rPr>
              <w:t>24,2</w:t>
            </w:r>
          </w:p>
        </w:tc>
        <w:tc>
          <w:tcPr>
            <w:tcW w:w="690" w:type="dxa"/>
            <w:tcBorders>
              <w:top w:val="nil"/>
              <w:left w:val="nil"/>
              <w:bottom w:val="single" w:sz="8" w:space="0" w:color="000000"/>
              <w:right w:val="single" w:sz="8" w:space="0" w:color="000000"/>
            </w:tcBorders>
            <w:shd w:val="clear" w:color="auto" w:fill="auto"/>
            <w:vAlign w:val="center"/>
          </w:tcPr>
          <w:p w14:paraId="49E00142" w14:textId="77777777" w:rsidR="00AA79D8" w:rsidRPr="001B319E" w:rsidRDefault="00AA79D8" w:rsidP="009123CC">
            <w:pPr>
              <w:jc w:val="center"/>
              <w:rPr>
                <w:rFonts w:eastAsia="Arial" w:cs="Arial"/>
                <w:sz w:val="22"/>
              </w:rPr>
            </w:pPr>
            <w:r w:rsidRPr="001B319E">
              <w:rPr>
                <w:rFonts w:eastAsia="Arial" w:cs="Arial"/>
                <w:sz w:val="22"/>
              </w:rPr>
              <w:t>24,1</w:t>
            </w:r>
          </w:p>
        </w:tc>
        <w:tc>
          <w:tcPr>
            <w:tcW w:w="747" w:type="dxa"/>
            <w:tcBorders>
              <w:top w:val="nil"/>
              <w:left w:val="nil"/>
              <w:bottom w:val="single" w:sz="8" w:space="0" w:color="000000"/>
              <w:right w:val="single" w:sz="8" w:space="0" w:color="000000"/>
            </w:tcBorders>
            <w:shd w:val="clear" w:color="auto" w:fill="auto"/>
            <w:vAlign w:val="center"/>
          </w:tcPr>
          <w:p w14:paraId="319D224F" w14:textId="77777777" w:rsidR="00AA79D8" w:rsidRPr="001B319E" w:rsidRDefault="00AA79D8" w:rsidP="009123CC">
            <w:pPr>
              <w:jc w:val="center"/>
              <w:rPr>
                <w:rFonts w:eastAsia="Arial" w:cs="Arial"/>
                <w:sz w:val="22"/>
              </w:rPr>
            </w:pPr>
            <w:r w:rsidRPr="001B319E">
              <w:rPr>
                <w:rFonts w:eastAsia="Arial" w:cs="Arial"/>
                <w:sz w:val="22"/>
              </w:rPr>
              <w:t>89</w:t>
            </w:r>
          </w:p>
        </w:tc>
        <w:tc>
          <w:tcPr>
            <w:tcW w:w="702" w:type="dxa"/>
            <w:tcBorders>
              <w:top w:val="nil"/>
              <w:left w:val="nil"/>
              <w:bottom w:val="single" w:sz="8" w:space="0" w:color="000000"/>
              <w:right w:val="single" w:sz="8" w:space="0" w:color="000000"/>
            </w:tcBorders>
            <w:shd w:val="clear" w:color="auto" w:fill="auto"/>
            <w:vAlign w:val="center"/>
          </w:tcPr>
          <w:p w14:paraId="743A08AA" w14:textId="77777777" w:rsidR="00AA79D8" w:rsidRPr="001B319E" w:rsidRDefault="00AA79D8" w:rsidP="009123CC">
            <w:pPr>
              <w:jc w:val="center"/>
              <w:rPr>
                <w:rFonts w:eastAsia="Arial" w:cs="Arial"/>
                <w:sz w:val="22"/>
              </w:rPr>
            </w:pPr>
            <w:r w:rsidRPr="001B319E">
              <w:rPr>
                <w:rFonts w:eastAsia="Arial" w:cs="Arial"/>
                <w:sz w:val="22"/>
              </w:rPr>
              <w:t>9</w:t>
            </w:r>
          </w:p>
        </w:tc>
        <w:tc>
          <w:tcPr>
            <w:tcW w:w="765" w:type="dxa"/>
            <w:tcBorders>
              <w:top w:val="nil"/>
              <w:left w:val="nil"/>
              <w:bottom w:val="single" w:sz="8" w:space="0" w:color="000000"/>
              <w:right w:val="single" w:sz="8" w:space="0" w:color="000000"/>
            </w:tcBorders>
            <w:shd w:val="clear" w:color="auto" w:fill="auto"/>
            <w:vAlign w:val="center"/>
          </w:tcPr>
          <w:p w14:paraId="716B4509" w14:textId="77777777" w:rsidR="00AA79D8" w:rsidRPr="001B319E" w:rsidRDefault="00AA79D8" w:rsidP="009123CC">
            <w:pPr>
              <w:jc w:val="center"/>
              <w:rPr>
                <w:rFonts w:eastAsia="Arial" w:cs="Arial"/>
                <w:sz w:val="22"/>
              </w:rPr>
            </w:pPr>
            <w:r w:rsidRPr="001B319E">
              <w:rPr>
                <w:rFonts w:eastAsia="Arial" w:cs="Arial"/>
                <w:sz w:val="22"/>
              </w:rPr>
              <w:t>1440</w:t>
            </w:r>
          </w:p>
        </w:tc>
        <w:tc>
          <w:tcPr>
            <w:tcW w:w="789" w:type="dxa"/>
            <w:tcBorders>
              <w:top w:val="nil"/>
              <w:left w:val="nil"/>
              <w:bottom w:val="single" w:sz="8" w:space="0" w:color="000000"/>
              <w:right w:val="single" w:sz="8" w:space="0" w:color="000000"/>
            </w:tcBorders>
            <w:shd w:val="clear" w:color="auto" w:fill="auto"/>
            <w:vAlign w:val="center"/>
          </w:tcPr>
          <w:p w14:paraId="3B445E09" w14:textId="77777777" w:rsidR="00AA79D8" w:rsidRPr="001B319E" w:rsidRDefault="00AA79D8" w:rsidP="009123CC">
            <w:pPr>
              <w:jc w:val="center"/>
              <w:rPr>
                <w:rFonts w:eastAsia="Arial" w:cs="Arial"/>
                <w:sz w:val="22"/>
              </w:rPr>
            </w:pPr>
            <w:r w:rsidRPr="001B319E">
              <w:rPr>
                <w:rFonts w:eastAsia="Arial" w:cs="Arial"/>
                <w:sz w:val="22"/>
              </w:rPr>
              <w:t>53</w:t>
            </w:r>
          </w:p>
        </w:tc>
      </w:tr>
      <w:tr w:rsidR="00AA79D8" w:rsidRPr="001B319E" w14:paraId="279C60E0" w14:textId="77777777" w:rsidTr="00AA79D8">
        <w:trPr>
          <w:trHeight w:val="204"/>
        </w:trPr>
        <w:tc>
          <w:tcPr>
            <w:tcW w:w="822" w:type="dxa"/>
            <w:tcBorders>
              <w:top w:val="nil"/>
              <w:left w:val="single" w:sz="8" w:space="0" w:color="000000"/>
              <w:bottom w:val="single" w:sz="8" w:space="0" w:color="000000"/>
              <w:right w:val="single" w:sz="8" w:space="0" w:color="000000"/>
            </w:tcBorders>
            <w:shd w:val="clear" w:color="auto" w:fill="auto"/>
            <w:vAlign w:val="center"/>
          </w:tcPr>
          <w:p w14:paraId="2CC8B0E6" w14:textId="77777777" w:rsidR="00AA79D8" w:rsidRPr="001B319E" w:rsidRDefault="00AA79D8" w:rsidP="009123CC">
            <w:pPr>
              <w:jc w:val="center"/>
              <w:rPr>
                <w:rFonts w:eastAsia="Arial" w:cs="Arial"/>
                <w:b/>
                <w:sz w:val="22"/>
              </w:rPr>
            </w:pPr>
            <w:r w:rsidRPr="001B319E">
              <w:rPr>
                <w:rFonts w:eastAsia="Arial" w:cs="Arial"/>
                <w:b/>
                <w:sz w:val="22"/>
              </w:rPr>
              <w:t>3</w:t>
            </w:r>
          </w:p>
        </w:tc>
        <w:tc>
          <w:tcPr>
            <w:tcW w:w="584" w:type="dxa"/>
            <w:tcBorders>
              <w:top w:val="nil"/>
              <w:left w:val="nil"/>
              <w:bottom w:val="single" w:sz="8" w:space="0" w:color="000000"/>
              <w:right w:val="single" w:sz="8" w:space="0" w:color="000000"/>
            </w:tcBorders>
            <w:shd w:val="clear" w:color="auto" w:fill="auto"/>
            <w:vAlign w:val="center"/>
          </w:tcPr>
          <w:p w14:paraId="2A374032" w14:textId="77777777" w:rsidR="00AA79D8" w:rsidRPr="001B319E" w:rsidRDefault="00AA79D8" w:rsidP="009123CC">
            <w:pPr>
              <w:jc w:val="center"/>
              <w:rPr>
                <w:rFonts w:eastAsia="Arial" w:cs="Arial"/>
                <w:b/>
                <w:sz w:val="22"/>
              </w:rPr>
            </w:pPr>
            <w:r w:rsidRPr="001B319E">
              <w:rPr>
                <w:rFonts w:eastAsia="Arial" w:cs="Arial"/>
                <w:b/>
                <w:sz w:val="22"/>
              </w:rPr>
              <w:t>3</w:t>
            </w:r>
          </w:p>
        </w:tc>
        <w:tc>
          <w:tcPr>
            <w:tcW w:w="772" w:type="dxa"/>
            <w:tcBorders>
              <w:top w:val="nil"/>
              <w:left w:val="nil"/>
              <w:bottom w:val="single" w:sz="8" w:space="0" w:color="000000"/>
              <w:right w:val="single" w:sz="8" w:space="0" w:color="000000"/>
            </w:tcBorders>
            <w:shd w:val="clear" w:color="auto" w:fill="auto"/>
            <w:vAlign w:val="center"/>
          </w:tcPr>
          <w:p w14:paraId="24A6936F" w14:textId="77777777" w:rsidR="00AA79D8" w:rsidRPr="001B319E" w:rsidRDefault="00AA79D8" w:rsidP="009123CC">
            <w:pPr>
              <w:jc w:val="center"/>
              <w:rPr>
                <w:rFonts w:eastAsia="Arial" w:cs="Arial"/>
                <w:sz w:val="22"/>
              </w:rPr>
            </w:pPr>
            <w:r w:rsidRPr="001B319E">
              <w:rPr>
                <w:rFonts w:eastAsia="Arial" w:cs="Arial"/>
                <w:sz w:val="22"/>
              </w:rPr>
              <w:t>7,87</w:t>
            </w:r>
          </w:p>
        </w:tc>
        <w:tc>
          <w:tcPr>
            <w:tcW w:w="772" w:type="dxa"/>
            <w:tcBorders>
              <w:top w:val="nil"/>
              <w:left w:val="nil"/>
              <w:bottom w:val="single" w:sz="8" w:space="0" w:color="000000"/>
              <w:right w:val="single" w:sz="8" w:space="0" w:color="000000"/>
            </w:tcBorders>
            <w:shd w:val="clear" w:color="auto" w:fill="auto"/>
            <w:vAlign w:val="center"/>
          </w:tcPr>
          <w:p w14:paraId="2572D7ED" w14:textId="77777777" w:rsidR="00AA79D8" w:rsidRPr="001B319E" w:rsidRDefault="00AA79D8" w:rsidP="009123CC">
            <w:pPr>
              <w:jc w:val="center"/>
              <w:rPr>
                <w:rFonts w:eastAsia="Arial" w:cs="Arial"/>
                <w:sz w:val="22"/>
              </w:rPr>
            </w:pPr>
            <w:r w:rsidRPr="001B319E">
              <w:rPr>
                <w:rFonts w:eastAsia="Arial" w:cs="Arial"/>
                <w:sz w:val="22"/>
              </w:rPr>
              <w:t>7,88</w:t>
            </w:r>
          </w:p>
        </w:tc>
        <w:tc>
          <w:tcPr>
            <w:tcW w:w="772" w:type="dxa"/>
            <w:tcBorders>
              <w:top w:val="nil"/>
              <w:left w:val="nil"/>
              <w:bottom w:val="single" w:sz="8" w:space="0" w:color="000000"/>
              <w:right w:val="single" w:sz="8" w:space="0" w:color="000000"/>
            </w:tcBorders>
            <w:shd w:val="clear" w:color="auto" w:fill="auto"/>
            <w:vAlign w:val="center"/>
          </w:tcPr>
          <w:p w14:paraId="41D26754" w14:textId="77777777" w:rsidR="00AA79D8" w:rsidRPr="001B319E" w:rsidRDefault="00AA79D8" w:rsidP="009123CC">
            <w:pPr>
              <w:jc w:val="center"/>
              <w:rPr>
                <w:rFonts w:eastAsia="Arial" w:cs="Arial"/>
                <w:sz w:val="22"/>
              </w:rPr>
            </w:pPr>
            <w:r w:rsidRPr="001B319E">
              <w:rPr>
                <w:rFonts w:eastAsia="Arial" w:cs="Arial"/>
                <w:sz w:val="22"/>
              </w:rPr>
              <w:t>8,72</w:t>
            </w:r>
          </w:p>
        </w:tc>
        <w:tc>
          <w:tcPr>
            <w:tcW w:w="772" w:type="dxa"/>
            <w:tcBorders>
              <w:top w:val="nil"/>
              <w:left w:val="nil"/>
              <w:bottom w:val="single" w:sz="8" w:space="0" w:color="000000"/>
              <w:right w:val="single" w:sz="8" w:space="0" w:color="000000"/>
            </w:tcBorders>
            <w:shd w:val="clear" w:color="auto" w:fill="auto"/>
            <w:vAlign w:val="center"/>
          </w:tcPr>
          <w:p w14:paraId="3FD2DF40" w14:textId="77777777" w:rsidR="00AA79D8" w:rsidRPr="001B319E" w:rsidRDefault="00AA79D8" w:rsidP="009123CC">
            <w:pPr>
              <w:jc w:val="center"/>
              <w:rPr>
                <w:rFonts w:eastAsia="Arial" w:cs="Arial"/>
                <w:sz w:val="22"/>
              </w:rPr>
            </w:pPr>
            <w:r w:rsidRPr="001B319E">
              <w:rPr>
                <w:rFonts w:eastAsia="Arial" w:cs="Arial"/>
                <w:sz w:val="22"/>
              </w:rPr>
              <w:t>8,43</w:t>
            </w:r>
          </w:p>
        </w:tc>
        <w:tc>
          <w:tcPr>
            <w:tcW w:w="772" w:type="dxa"/>
            <w:tcBorders>
              <w:top w:val="nil"/>
              <w:left w:val="nil"/>
              <w:bottom w:val="single" w:sz="8" w:space="0" w:color="000000"/>
              <w:right w:val="single" w:sz="8" w:space="0" w:color="000000"/>
            </w:tcBorders>
            <w:shd w:val="clear" w:color="auto" w:fill="auto"/>
            <w:vAlign w:val="center"/>
          </w:tcPr>
          <w:p w14:paraId="17CB7D02" w14:textId="77777777" w:rsidR="00AA79D8" w:rsidRPr="001B319E" w:rsidRDefault="00AA79D8" w:rsidP="009123CC">
            <w:pPr>
              <w:jc w:val="center"/>
              <w:rPr>
                <w:rFonts w:eastAsia="Arial" w:cs="Arial"/>
                <w:sz w:val="22"/>
              </w:rPr>
            </w:pPr>
            <w:r w:rsidRPr="001B319E">
              <w:rPr>
                <w:rFonts w:eastAsia="Arial" w:cs="Arial"/>
                <w:sz w:val="22"/>
              </w:rPr>
              <w:t>25,7</w:t>
            </w:r>
          </w:p>
        </w:tc>
        <w:tc>
          <w:tcPr>
            <w:tcW w:w="690" w:type="dxa"/>
            <w:tcBorders>
              <w:top w:val="nil"/>
              <w:left w:val="nil"/>
              <w:bottom w:val="single" w:sz="8" w:space="0" w:color="000000"/>
              <w:right w:val="single" w:sz="8" w:space="0" w:color="000000"/>
            </w:tcBorders>
            <w:shd w:val="clear" w:color="auto" w:fill="auto"/>
            <w:vAlign w:val="center"/>
          </w:tcPr>
          <w:p w14:paraId="748778A2" w14:textId="77777777" w:rsidR="00AA79D8" w:rsidRPr="001B319E" w:rsidRDefault="00AA79D8" w:rsidP="009123CC">
            <w:pPr>
              <w:jc w:val="center"/>
              <w:rPr>
                <w:rFonts w:eastAsia="Arial" w:cs="Arial"/>
                <w:sz w:val="22"/>
              </w:rPr>
            </w:pPr>
            <w:r w:rsidRPr="001B319E">
              <w:rPr>
                <w:rFonts w:eastAsia="Arial" w:cs="Arial"/>
                <w:sz w:val="22"/>
              </w:rPr>
              <w:t>23,1</w:t>
            </w:r>
          </w:p>
        </w:tc>
        <w:tc>
          <w:tcPr>
            <w:tcW w:w="747" w:type="dxa"/>
            <w:tcBorders>
              <w:top w:val="nil"/>
              <w:left w:val="nil"/>
              <w:bottom w:val="single" w:sz="8" w:space="0" w:color="000000"/>
              <w:right w:val="single" w:sz="8" w:space="0" w:color="000000"/>
            </w:tcBorders>
            <w:shd w:val="clear" w:color="auto" w:fill="auto"/>
            <w:vAlign w:val="center"/>
          </w:tcPr>
          <w:p w14:paraId="0C2BE6ED" w14:textId="77777777" w:rsidR="00AA79D8" w:rsidRPr="001B319E" w:rsidRDefault="00AA79D8" w:rsidP="009123CC">
            <w:pPr>
              <w:jc w:val="center"/>
              <w:rPr>
                <w:rFonts w:eastAsia="Arial" w:cs="Arial"/>
                <w:sz w:val="22"/>
              </w:rPr>
            </w:pPr>
            <w:r w:rsidRPr="001B319E">
              <w:rPr>
                <w:rFonts w:eastAsia="Arial" w:cs="Arial"/>
                <w:sz w:val="22"/>
              </w:rPr>
              <w:t>8</w:t>
            </w:r>
          </w:p>
        </w:tc>
        <w:tc>
          <w:tcPr>
            <w:tcW w:w="702" w:type="dxa"/>
            <w:tcBorders>
              <w:top w:val="nil"/>
              <w:left w:val="nil"/>
              <w:bottom w:val="single" w:sz="8" w:space="0" w:color="000000"/>
              <w:right w:val="single" w:sz="8" w:space="0" w:color="000000"/>
            </w:tcBorders>
            <w:shd w:val="clear" w:color="auto" w:fill="auto"/>
            <w:vAlign w:val="center"/>
          </w:tcPr>
          <w:p w14:paraId="0B46C02F" w14:textId="77777777" w:rsidR="00AA79D8" w:rsidRPr="001B319E" w:rsidRDefault="00AA79D8" w:rsidP="009123CC">
            <w:pPr>
              <w:jc w:val="center"/>
              <w:rPr>
                <w:rFonts w:eastAsia="Arial" w:cs="Arial"/>
                <w:sz w:val="22"/>
              </w:rPr>
            </w:pPr>
            <w:r w:rsidRPr="001B319E">
              <w:rPr>
                <w:rFonts w:eastAsia="Arial" w:cs="Arial"/>
                <w:sz w:val="22"/>
              </w:rPr>
              <w:t>10</w:t>
            </w:r>
          </w:p>
        </w:tc>
        <w:tc>
          <w:tcPr>
            <w:tcW w:w="765" w:type="dxa"/>
            <w:tcBorders>
              <w:top w:val="nil"/>
              <w:left w:val="nil"/>
              <w:bottom w:val="single" w:sz="8" w:space="0" w:color="000000"/>
              <w:right w:val="single" w:sz="8" w:space="0" w:color="000000"/>
            </w:tcBorders>
            <w:shd w:val="clear" w:color="auto" w:fill="auto"/>
            <w:vAlign w:val="center"/>
          </w:tcPr>
          <w:p w14:paraId="34477363" w14:textId="77777777" w:rsidR="00AA79D8" w:rsidRPr="001B319E" w:rsidRDefault="00AA79D8" w:rsidP="009123CC">
            <w:pPr>
              <w:jc w:val="center"/>
              <w:rPr>
                <w:rFonts w:eastAsia="Arial" w:cs="Arial"/>
                <w:sz w:val="22"/>
              </w:rPr>
            </w:pPr>
            <w:r w:rsidRPr="001B319E">
              <w:rPr>
                <w:rFonts w:eastAsia="Arial" w:cs="Arial"/>
                <w:sz w:val="22"/>
              </w:rPr>
              <w:t>296</w:t>
            </w:r>
          </w:p>
        </w:tc>
        <w:tc>
          <w:tcPr>
            <w:tcW w:w="789" w:type="dxa"/>
            <w:tcBorders>
              <w:top w:val="nil"/>
              <w:left w:val="nil"/>
              <w:bottom w:val="single" w:sz="8" w:space="0" w:color="000000"/>
              <w:right w:val="single" w:sz="8" w:space="0" w:color="000000"/>
            </w:tcBorders>
            <w:shd w:val="clear" w:color="auto" w:fill="auto"/>
            <w:vAlign w:val="center"/>
          </w:tcPr>
          <w:p w14:paraId="34226C2A" w14:textId="77777777" w:rsidR="00AA79D8" w:rsidRPr="001B319E" w:rsidRDefault="00AA79D8" w:rsidP="009123CC">
            <w:pPr>
              <w:jc w:val="center"/>
              <w:rPr>
                <w:rFonts w:eastAsia="Arial" w:cs="Arial"/>
                <w:sz w:val="22"/>
              </w:rPr>
            </w:pPr>
            <w:r w:rsidRPr="001B319E">
              <w:rPr>
                <w:rFonts w:eastAsia="Arial" w:cs="Arial"/>
                <w:sz w:val="22"/>
              </w:rPr>
              <w:t>41</w:t>
            </w:r>
          </w:p>
        </w:tc>
      </w:tr>
      <w:tr w:rsidR="00AA79D8" w:rsidRPr="001B319E" w14:paraId="01FB3BC4" w14:textId="77777777" w:rsidTr="00AA79D8">
        <w:trPr>
          <w:trHeight w:val="204"/>
        </w:trPr>
        <w:tc>
          <w:tcPr>
            <w:tcW w:w="822" w:type="dxa"/>
            <w:tcBorders>
              <w:top w:val="nil"/>
              <w:left w:val="single" w:sz="8" w:space="0" w:color="000000"/>
              <w:bottom w:val="single" w:sz="8" w:space="0" w:color="000000"/>
              <w:right w:val="single" w:sz="8" w:space="0" w:color="000000"/>
            </w:tcBorders>
            <w:shd w:val="clear" w:color="auto" w:fill="auto"/>
            <w:vAlign w:val="center"/>
          </w:tcPr>
          <w:p w14:paraId="353D2E25" w14:textId="77777777" w:rsidR="00AA79D8" w:rsidRPr="001B319E" w:rsidRDefault="00AA79D8" w:rsidP="009123CC">
            <w:pPr>
              <w:jc w:val="center"/>
              <w:rPr>
                <w:rFonts w:eastAsia="Arial" w:cs="Arial"/>
                <w:b/>
                <w:sz w:val="22"/>
              </w:rPr>
            </w:pPr>
            <w:r w:rsidRPr="001B319E">
              <w:rPr>
                <w:rFonts w:eastAsia="Arial" w:cs="Arial"/>
                <w:b/>
                <w:sz w:val="22"/>
              </w:rPr>
              <w:t>4</w:t>
            </w:r>
          </w:p>
        </w:tc>
        <w:tc>
          <w:tcPr>
            <w:tcW w:w="584" w:type="dxa"/>
            <w:tcBorders>
              <w:top w:val="nil"/>
              <w:left w:val="nil"/>
              <w:bottom w:val="single" w:sz="8" w:space="0" w:color="000000"/>
              <w:right w:val="single" w:sz="8" w:space="0" w:color="000000"/>
            </w:tcBorders>
            <w:shd w:val="clear" w:color="auto" w:fill="auto"/>
            <w:vAlign w:val="center"/>
          </w:tcPr>
          <w:p w14:paraId="072000D6" w14:textId="77777777" w:rsidR="00AA79D8" w:rsidRPr="001B319E" w:rsidRDefault="00AA79D8" w:rsidP="009123CC">
            <w:pPr>
              <w:jc w:val="center"/>
              <w:rPr>
                <w:rFonts w:eastAsia="Arial" w:cs="Arial"/>
                <w:b/>
                <w:sz w:val="22"/>
              </w:rPr>
            </w:pPr>
            <w:r w:rsidRPr="001B319E">
              <w:rPr>
                <w:rFonts w:eastAsia="Arial" w:cs="Arial"/>
                <w:b/>
                <w:sz w:val="22"/>
              </w:rPr>
              <w:t>4</w:t>
            </w:r>
          </w:p>
        </w:tc>
        <w:tc>
          <w:tcPr>
            <w:tcW w:w="772" w:type="dxa"/>
            <w:tcBorders>
              <w:top w:val="nil"/>
              <w:left w:val="nil"/>
              <w:bottom w:val="single" w:sz="8" w:space="0" w:color="000000"/>
              <w:right w:val="single" w:sz="8" w:space="0" w:color="000000"/>
            </w:tcBorders>
            <w:shd w:val="clear" w:color="auto" w:fill="auto"/>
            <w:vAlign w:val="center"/>
          </w:tcPr>
          <w:p w14:paraId="71CCB87A" w14:textId="77777777" w:rsidR="00AA79D8" w:rsidRPr="001B319E" w:rsidRDefault="00AA79D8" w:rsidP="009123CC">
            <w:pPr>
              <w:jc w:val="center"/>
              <w:rPr>
                <w:rFonts w:eastAsia="Arial" w:cs="Arial"/>
                <w:sz w:val="22"/>
              </w:rPr>
            </w:pPr>
            <w:r w:rsidRPr="001B319E">
              <w:rPr>
                <w:rFonts w:eastAsia="Arial" w:cs="Arial"/>
                <w:sz w:val="22"/>
              </w:rPr>
              <w:t>7,93</w:t>
            </w:r>
          </w:p>
        </w:tc>
        <w:tc>
          <w:tcPr>
            <w:tcW w:w="772" w:type="dxa"/>
            <w:tcBorders>
              <w:top w:val="nil"/>
              <w:left w:val="nil"/>
              <w:bottom w:val="single" w:sz="8" w:space="0" w:color="000000"/>
              <w:right w:val="single" w:sz="8" w:space="0" w:color="000000"/>
            </w:tcBorders>
            <w:shd w:val="clear" w:color="auto" w:fill="auto"/>
            <w:vAlign w:val="center"/>
          </w:tcPr>
          <w:p w14:paraId="55CE1D00" w14:textId="77777777" w:rsidR="00AA79D8" w:rsidRPr="001B319E" w:rsidRDefault="00AA79D8" w:rsidP="009123CC">
            <w:pPr>
              <w:jc w:val="center"/>
              <w:rPr>
                <w:rFonts w:eastAsia="Arial" w:cs="Arial"/>
                <w:sz w:val="22"/>
              </w:rPr>
            </w:pPr>
            <w:r w:rsidRPr="001B319E">
              <w:rPr>
                <w:rFonts w:eastAsia="Arial" w:cs="Arial"/>
                <w:sz w:val="22"/>
              </w:rPr>
              <w:t>7,06</w:t>
            </w:r>
          </w:p>
        </w:tc>
        <w:tc>
          <w:tcPr>
            <w:tcW w:w="772" w:type="dxa"/>
            <w:tcBorders>
              <w:top w:val="nil"/>
              <w:left w:val="nil"/>
              <w:bottom w:val="single" w:sz="8" w:space="0" w:color="000000"/>
              <w:right w:val="single" w:sz="8" w:space="0" w:color="000000"/>
            </w:tcBorders>
            <w:shd w:val="clear" w:color="auto" w:fill="auto"/>
            <w:vAlign w:val="center"/>
          </w:tcPr>
          <w:p w14:paraId="5F3B6C6E" w14:textId="77777777" w:rsidR="00AA79D8" w:rsidRPr="001B319E" w:rsidRDefault="00AA79D8" w:rsidP="009123CC">
            <w:pPr>
              <w:jc w:val="center"/>
              <w:rPr>
                <w:rFonts w:eastAsia="Arial" w:cs="Arial"/>
                <w:sz w:val="22"/>
              </w:rPr>
            </w:pPr>
            <w:r w:rsidRPr="001B319E">
              <w:rPr>
                <w:rFonts w:eastAsia="Arial" w:cs="Arial"/>
                <w:sz w:val="22"/>
              </w:rPr>
              <w:t>8,7</w:t>
            </w:r>
          </w:p>
        </w:tc>
        <w:tc>
          <w:tcPr>
            <w:tcW w:w="772" w:type="dxa"/>
            <w:tcBorders>
              <w:top w:val="nil"/>
              <w:left w:val="nil"/>
              <w:bottom w:val="single" w:sz="8" w:space="0" w:color="000000"/>
              <w:right w:val="single" w:sz="8" w:space="0" w:color="000000"/>
            </w:tcBorders>
            <w:shd w:val="clear" w:color="auto" w:fill="auto"/>
            <w:vAlign w:val="center"/>
          </w:tcPr>
          <w:p w14:paraId="05BB933A" w14:textId="77777777" w:rsidR="00AA79D8" w:rsidRPr="001B319E" w:rsidRDefault="00AA79D8" w:rsidP="009123CC">
            <w:pPr>
              <w:jc w:val="center"/>
              <w:rPr>
                <w:rFonts w:eastAsia="Arial" w:cs="Arial"/>
                <w:sz w:val="22"/>
              </w:rPr>
            </w:pPr>
            <w:r w:rsidRPr="001B319E">
              <w:rPr>
                <w:rFonts w:eastAsia="Arial" w:cs="Arial"/>
                <w:sz w:val="22"/>
              </w:rPr>
              <w:t>8,48</w:t>
            </w:r>
          </w:p>
        </w:tc>
        <w:tc>
          <w:tcPr>
            <w:tcW w:w="772" w:type="dxa"/>
            <w:tcBorders>
              <w:top w:val="nil"/>
              <w:left w:val="nil"/>
              <w:bottom w:val="single" w:sz="8" w:space="0" w:color="000000"/>
              <w:right w:val="single" w:sz="8" w:space="0" w:color="000000"/>
            </w:tcBorders>
            <w:shd w:val="clear" w:color="auto" w:fill="auto"/>
            <w:vAlign w:val="center"/>
          </w:tcPr>
          <w:p w14:paraId="080BD4B1" w14:textId="77777777" w:rsidR="00AA79D8" w:rsidRPr="001B319E" w:rsidRDefault="00AA79D8" w:rsidP="009123CC">
            <w:pPr>
              <w:jc w:val="center"/>
              <w:rPr>
                <w:rFonts w:eastAsia="Arial" w:cs="Arial"/>
                <w:sz w:val="22"/>
              </w:rPr>
            </w:pPr>
            <w:r w:rsidRPr="001B319E">
              <w:rPr>
                <w:rFonts w:eastAsia="Arial" w:cs="Arial"/>
                <w:sz w:val="22"/>
              </w:rPr>
              <w:t>23,2</w:t>
            </w:r>
          </w:p>
        </w:tc>
        <w:tc>
          <w:tcPr>
            <w:tcW w:w="690" w:type="dxa"/>
            <w:tcBorders>
              <w:top w:val="nil"/>
              <w:left w:val="nil"/>
              <w:bottom w:val="single" w:sz="8" w:space="0" w:color="000000"/>
              <w:right w:val="single" w:sz="8" w:space="0" w:color="000000"/>
            </w:tcBorders>
            <w:shd w:val="clear" w:color="auto" w:fill="auto"/>
            <w:vAlign w:val="center"/>
          </w:tcPr>
          <w:p w14:paraId="48EB3BC1" w14:textId="77777777" w:rsidR="00AA79D8" w:rsidRPr="001B319E" w:rsidRDefault="00AA79D8" w:rsidP="009123CC">
            <w:pPr>
              <w:jc w:val="center"/>
              <w:rPr>
                <w:rFonts w:eastAsia="Arial" w:cs="Arial"/>
                <w:sz w:val="22"/>
              </w:rPr>
            </w:pPr>
            <w:r w:rsidRPr="001B319E">
              <w:rPr>
                <w:rFonts w:eastAsia="Arial" w:cs="Arial"/>
                <w:sz w:val="22"/>
              </w:rPr>
              <w:t>21</w:t>
            </w:r>
          </w:p>
        </w:tc>
        <w:tc>
          <w:tcPr>
            <w:tcW w:w="747" w:type="dxa"/>
            <w:tcBorders>
              <w:top w:val="nil"/>
              <w:left w:val="nil"/>
              <w:bottom w:val="single" w:sz="8" w:space="0" w:color="000000"/>
              <w:right w:val="single" w:sz="8" w:space="0" w:color="000000"/>
            </w:tcBorders>
            <w:shd w:val="clear" w:color="auto" w:fill="auto"/>
            <w:vAlign w:val="center"/>
          </w:tcPr>
          <w:p w14:paraId="03603076" w14:textId="77777777" w:rsidR="00AA79D8" w:rsidRPr="001B319E" w:rsidRDefault="00AA79D8" w:rsidP="009123CC">
            <w:pPr>
              <w:jc w:val="center"/>
              <w:rPr>
                <w:rFonts w:eastAsia="Arial" w:cs="Arial"/>
                <w:sz w:val="22"/>
              </w:rPr>
            </w:pPr>
            <w:r w:rsidRPr="001B319E">
              <w:rPr>
                <w:rFonts w:eastAsia="Arial" w:cs="Arial"/>
                <w:sz w:val="22"/>
              </w:rPr>
              <w:t>12</w:t>
            </w:r>
          </w:p>
        </w:tc>
        <w:tc>
          <w:tcPr>
            <w:tcW w:w="702" w:type="dxa"/>
            <w:tcBorders>
              <w:top w:val="nil"/>
              <w:left w:val="nil"/>
              <w:bottom w:val="single" w:sz="8" w:space="0" w:color="000000"/>
              <w:right w:val="single" w:sz="8" w:space="0" w:color="000000"/>
            </w:tcBorders>
            <w:shd w:val="clear" w:color="auto" w:fill="auto"/>
            <w:vAlign w:val="center"/>
          </w:tcPr>
          <w:p w14:paraId="1C2FCE13" w14:textId="77777777" w:rsidR="00AA79D8" w:rsidRPr="001B319E" w:rsidRDefault="00AA79D8" w:rsidP="009123CC">
            <w:pPr>
              <w:jc w:val="center"/>
              <w:rPr>
                <w:rFonts w:eastAsia="Arial" w:cs="Arial"/>
                <w:sz w:val="22"/>
              </w:rPr>
            </w:pPr>
            <w:r w:rsidRPr="001B319E">
              <w:rPr>
                <w:rFonts w:eastAsia="Arial" w:cs="Arial"/>
                <w:sz w:val="22"/>
              </w:rPr>
              <w:t>9</w:t>
            </w:r>
          </w:p>
        </w:tc>
        <w:tc>
          <w:tcPr>
            <w:tcW w:w="765" w:type="dxa"/>
            <w:tcBorders>
              <w:top w:val="nil"/>
              <w:left w:val="nil"/>
              <w:bottom w:val="single" w:sz="8" w:space="0" w:color="000000"/>
              <w:right w:val="single" w:sz="8" w:space="0" w:color="000000"/>
            </w:tcBorders>
            <w:shd w:val="clear" w:color="auto" w:fill="auto"/>
            <w:vAlign w:val="center"/>
          </w:tcPr>
          <w:p w14:paraId="71017302" w14:textId="77777777" w:rsidR="00AA79D8" w:rsidRPr="001B319E" w:rsidRDefault="00AA79D8" w:rsidP="009123CC">
            <w:pPr>
              <w:jc w:val="center"/>
              <w:rPr>
                <w:rFonts w:eastAsia="Arial" w:cs="Arial"/>
                <w:sz w:val="22"/>
              </w:rPr>
            </w:pPr>
            <w:r w:rsidRPr="001B319E">
              <w:rPr>
                <w:rFonts w:eastAsia="Arial" w:cs="Arial"/>
                <w:sz w:val="22"/>
              </w:rPr>
              <w:t>441</w:t>
            </w:r>
          </w:p>
        </w:tc>
        <w:tc>
          <w:tcPr>
            <w:tcW w:w="789" w:type="dxa"/>
            <w:tcBorders>
              <w:top w:val="nil"/>
              <w:left w:val="nil"/>
              <w:bottom w:val="single" w:sz="8" w:space="0" w:color="000000"/>
              <w:right w:val="single" w:sz="8" w:space="0" w:color="000000"/>
            </w:tcBorders>
            <w:shd w:val="clear" w:color="auto" w:fill="auto"/>
            <w:vAlign w:val="center"/>
          </w:tcPr>
          <w:p w14:paraId="5FA61833" w14:textId="77777777" w:rsidR="00AA79D8" w:rsidRPr="001B319E" w:rsidRDefault="00AA79D8" w:rsidP="009123CC">
            <w:pPr>
              <w:jc w:val="center"/>
              <w:rPr>
                <w:rFonts w:eastAsia="Arial" w:cs="Arial"/>
                <w:sz w:val="22"/>
              </w:rPr>
            </w:pPr>
            <w:r w:rsidRPr="001B319E">
              <w:rPr>
                <w:rFonts w:eastAsia="Arial" w:cs="Arial"/>
                <w:sz w:val="22"/>
              </w:rPr>
              <w:t>205</w:t>
            </w:r>
          </w:p>
        </w:tc>
      </w:tr>
      <w:tr w:rsidR="00AA79D8" w:rsidRPr="001B319E" w14:paraId="27FE42DD" w14:textId="77777777" w:rsidTr="00AA79D8">
        <w:trPr>
          <w:trHeight w:val="204"/>
        </w:trPr>
        <w:tc>
          <w:tcPr>
            <w:tcW w:w="822" w:type="dxa"/>
            <w:tcBorders>
              <w:top w:val="nil"/>
              <w:left w:val="single" w:sz="8" w:space="0" w:color="000000"/>
              <w:bottom w:val="single" w:sz="8" w:space="0" w:color="000000"/>
              <w:right w:val="single" w:sz="8" w:space="0" w:color="000000"/>
            </w:tcBorders>
            <w:shd w:val="clear" w:color="auto" w:fill="auto"/>
            <w:vAlign w:val="center"/>
          </w:tcPr>
          <w:p w14:paraId="1E307C83" w14:textId="77777777" w:rsidR="00AA79D8" w:rsidRPr="001B319E" w:rsidRDefault="00AA79D8" w:rsidP="009123CC">
            <w:pPr>
              <w:jc w:val="center"/>
              <w:rPr>
                <w:rFonts w:eastAsia="Arial" w:cs="Arial"/>
                <w:b/>
                <w:sz w:val="22"/>
              </w:rPr>
            </w:pPr>
            <w:r w:rsidRPr="001B319E">
              <w:rPr>
                <w:rFonts w:eastAsia="Arial" w:cs="Arial"/>
                <w:b/>
                <w:sz w:val="22"/>
              </w:rPr>
              <w:t>5</w:t>
            </w:r>
          </w:p>
        </w:tc>
        <w:tc>
          <w:tcPr>
            <w:tcW w:w="584" w:type="dxa"/>
            <w:tcBorders>
              <w:top w:val="nil"/>
              <w:left w:val="nil"/>
              <w:bottom w:val="single" w:sz="8" w:space="0" w:color="000000"/>
              <w:right w:val="single" w:sz="8" w:space="0" w:color="000000"/>
            </w:tcBorders>
            <w:shd w:val="clear" w:color="auto" w:fill="auto"/>
            <w:vAlign w:val="center"/>
          </w:tcPr>
          <w:p w14:paraId="45256ACF" w14:textId="77777777" w:rsidR="00AA79D8" w:rsidRPr="001B319E" w:rsidRDefault="00AA79D8" w:rsidP="009123CC">
            <w:pPr>
              <w:jc w:val="center"/>
              <w:rPr>
                <w:rFonts w:eastAsia="Arial" w:cs="Arial"/>
                <w:b/>
                <w:sz w:val="22"/>
              </w:rPr>
            </w:pPr>
            <w:r w:rsidRPr="001B319E">
              <w:rPr>
                <w:rFonts w:eastAsia="Arial" w:cs="Arial"/>
                <w:b/>
                <w:sz w:val="22"/>
              </w:rPr>
              <w:t>5</w:t>
            </w:r>
          </w:p>
        </w:tc>
        <w:tc>
          <w:tcPr>
            <w:tcW w:w="772" w:type="dxa"/>
            <w:tcBorders>
              <w:top w:val="nil"/>
              <w:left w:val="nil"/>
              <w:bottom w:val="single" w:sz="8" w:space="0" w:color="000000"/>
              <w:right w:val="single" w:sz="8" w:space="0" w:color="000000"/>
            </w:tcBorders>
            <w:shd w:val="clear" w:color="auto" w:fill="auto"/>
            <w:vAlign w:val="center"/>
          </w:tcPr>
          <w:p w14:paraId="477F610A" w14:textId="77777777" w:rsidR="00AA79D8" w:rsidRPr="001B319E" w:rsidRDefault="00AA79D8" w:rsidP="009123CC">
            <w:pPr>
              <w:jc w:val="center"/>
              <w:rPr>
                <w:rFonts w:eastAsia="Arial" w:cs="Arial"/>
                <w:sz w:val="22"/>
              </w:rPr>
            </w:pPr>
            <w:r w:rsidRPr="001B319E">
              <w:rPr>
                <w:rFonts w:eastAsia="Arial" w:cs="Arial"/>
                <w:sz w:val="22"/>
              </w:rPr>
              <w:t>8,03</w:t>
            </w:r>
          </w:p>
        </w:tc>
        <w:tc>
          <w:tcPr>
            <w:tcW w:w="772" w:type="dxa"/>
            <w:tcBorders>
              <w:top w:val="nil"/>
              <w:left w:val="nil"/>
              <w:bottom w:val="single" w:sz="8" w:space="0" w:color="000000"/>
              <w:right w:val="single" w:sz="8" w:space="0" w:color="000000"/>
            </w:tcBorders>
            <w:shd w:val="clear" w:color="auto" w:fill="auto"/>
            <w:vAlign w:val="center"/>
          </w:tcPr>
          <w:p w14:paraId="7CBA8E4D" w14:textId="77777777" w:rsidR="00AA79D8" w:rsidRPr="001B319E" w:rsidRDefault="00AA79D8" w:rsidP="009123CC">
            <w:pPr>
              <w:jc w:val="center"/>
              <w:rPr>
                <w:rFonts w:eastAsia="Arial" w:cs="Arial"/>
                <w:sz w:val="22"/>
              </w:rPr>
            </w:pPr>
            <w:r w:rsidRPr="001B319E">
              <w:rPr>
                <w:rFonts w:eastAsia="Arial" w:cs="Arial"/>
                <w:sz w:val="22"/>
              </w:rPr>
              <w:t>8,06</w:t>
            </w:r>
          </w:p>
        </w:tc>
        <w:tc>
          <w:tcPr>
            <w:tcW w:w="772" w:type="dxa"/>
            <w:tcBorders>
              <w:top w:val="nil"/>
              <w:left w:val="nil"/>
              <w:bottom w:val="single" w:sz="8" w:space="0" w:color="000000"/>
              <w:right w:val="single" w:sz="8" w:space="0" w:color="000000"/>
            </w:tcBorders>
            <w:shd w:val="clear" w:color="auto" w:fill="auto"/>
            <w:vAlign w:val="center"/>
          </w:tcPr>
          <w:p w14:paraId="1BF21FBA" w14:textId="77777777" w:rsidR="00AA79D8" w:rsidRPr="001B319E" w:rsidRDefault="00AA79D8" w:rsidP="009123CC">
            <w:pPr>
              <w:jc w:val="center"/>
              <w:rPr>
                <w:rFonts w:eastAsia="Arial" w:cs="Arial"/>
                <w:sz w:val="22"/>
              </w:rPr>
            </w:pPr>
            <w:r w:rsidRPr="001B319E">
              <w:rPr>
                <w:rFonts w:eastAsia="Arial" w:cs="Arial"/>
                <w:sz w:val="22"/>
              </w:rPr>
              <w:t>8,22</w:t>
            </w:r>
          </w:p>
        </w:tc>
        <w:tc>
          <w:tcPr>
            <w:tcW w:w="772" w:type="dxa"/>
            <w:tcBorders>
              <w:top w:val="nil"/>
              <w:left w:val="nil"/>
              <w:bottom w:val="single" w:sz="8" w:space="0" w:color="000000"/>
              <w:right w:val="single" w:sz="8" w:space="0" w:color="000000"/>
            </w:tcBorders>
            <w:shd w:val="clear" w:color="auto" w:fill="auto"/>
            <w:vAlign w:val="center"/>
          </w:tcPr>
          <w:p w14:paraId="32B7F0DF" w14:textId="77777777" w:rsidR="00AA79D8" w:rsidRPr="001B319E" w:rsidRDefault="00AA79D8" w:rsidP="009123CC">
            <w:pPr>
              <w:jc w:val="center"/>
              <w:rPr>
                <w:rFonts w:eastAsia="Arial" w:cs="Arial"/>
                <w:sz w:val="22"/>
              </w:rPr>
            </w:pPr>
            <w:r w:rsidRPr="001B319E">
              <w:rPr>
                <w:rFonts w:eastAsia="Arial" w:cs="Arial"/>
                <w:sz w:val="22"/>
              </w:rPr>
              <w:t>8,47</w:t>
            </w:r>
          </w:p>
        </w:tc>
        <w:tc>
          <w:tcPr>
            <w:tcW w:w="772" w:type="dxa"/>
            <w:tcBorders>
              <w:top w:val="nil"/>
              <w:left w:val="nil"/>
              <w:bottom w:val="single" w:sz="8" w:space="0" w:color="000000"/>
              <w:right w:val="single" w:sz="8" w:space="0" w:color="000000"/>
            </w:tcBorders>
            <w:shd w:val="clear" w:color="auto" w:fill="auto"/>
            <w:vAlign w:val="center"/>
          </w:tcPr>
          <w:p w14:paraId="55A06DBB" w14:textId="77777777" w:rsidR="00AA79D8" w:rsidRPr="001B319E" w:rsidRDefault="00AA79D8" w:rsidP="009123CC">
            <w:pPr>
              <w:jc w:val="center"/>
              <w:rPr>
                <w:rFonts w:eastAsia="Arial" w:cs="Arial"/>
                <w:sz w:val="22"/>
              </w:rPr>
            </w:pPr>
            <w:r w:rsidRPr="001B319E">
              <w:rPr>
                <w:rFonts w:eastAsia="Arial" w:cs="Arial"/>
                <w:sz w:val="22"/>
              </w:rPr>
              <w:t>21,2</w:t>
            </w:r>
          </w:p>
        </w:tc>
        <w:tc>
          <w:tcPr>
            <w:tcW w:w="690" w:type="dxa"/>
            <w:tcBorders>
              <w:top w:val="nil"/>
              <w:left w:val="nil"/>
              <w:bottom w:val="single" w:sz="8" w:space="0" w:color="000000"/>
              <w:right w:val="single" w:sz="8" w:space="0" w:color="000000"/>
            </w:tcBorders>
            <w:shd w:val="clear" w:color="auto" w:fill="auto"/>
            <w:vAlign w:val="center"/>
          </w:tcPr>
          <w:p w14:paraId="069E8D28" w14:textId="77777777" w:rsidR="00AA79D8" w:rsidRPr="001B319E" w:rsidRDefault="00AA79D8" w:rsidP="009123CC">
            <w:pPr>
              <w:jc w:val="center"/>
              <w:rPr>
                <w:rFonts w:eastAsia="Arial" w:cs="Arial"/>
                <w:sz w:val="22"/>
              </w:rPr>
            </w:pPr>
            <w:r w:rsidRPr="001B319E">
              <w:rPr>
                <w:rFonts w:eastAsia="Arial" w:cs="Arial"/>
                <w:sz w:val="22"/>
              </w:rPr>
              <w:t>22,6</w:t>
            </w:r>
          </w:p>
        </w:tc>
        <w:tc>
          <w:tcPr>
            <w:tcW w:w="747" w:type="dxa"/>
            <w:tcBorders>
              <w:top w:val="nil"/>
              <w:left w:val="nil"/>
              <w:bottom w:val="single" w:sz="8" w:space="0" w:color="000000"/>
              <w:right w:val="single" w:sz="8" w:space="0" w:color="000000"/>
            </w:tcBorders>
            <w:shd w:val="clear" w:color="auto" w:fill="auto"/>
            <w:vAlign w:val="center"/>
          </w:tcPr>
          <w:p w14:paraId="0B99F26E" w14:textId="77777777" w:rsidR="00AA79D8" w:rsidRPr="001B319E" w:rsidRDefault="00AA79D8" w:rsidP="009123CC">
            <w:pPr>
              <w:jc w:val="center"/>
              <w:rPr>
                <w:rFonts w:eastAsia="Arial" w:cs="Arial"/>
                <w:sz w:val="22"/>
              </w:rPr>
            </w:pPr>
            <w:r w:rsidRPr="001B319E">
              <w:rPr>
                <w:rFonts w:eastAsia="Arial" w:cs="Arial"/>
                <w:sz w:val="22"/>
              </w:rPr>
              <w:t>15</w:t>
            </w:r>
          </w:p>
        </w:tc>
        <w:tc>
          <w:tcPr>
            <w:tcW w:w="702" w:type="dxa"/>
            <w:tcBorders>
              <w:top w:val="nil"/>
              <w:left w:val="nil"/>
              <w:bottom w:val="single" w:sz="8" w:space="0" w:color="000000"/>
              <w:right w:val="single" w:sz="8" w:space="0" w:color="000000"/>
            </w:tcBorders>
            <w:shd w:val="clear" w:color="auto" w:fill="auto"/>
            <w:vAlign w:val="center"/>
          </w:tcPr>
          <w:p w14:paraId="2BF61099" w14:textId="77777777" w:rsidR="00AA79D8" w:rsidRPr="001B319E" w:rsidRDefault="00AA79D8" w:rsidP="009123CC">
            <w:pPr>
              <w:jc w:val="center"/>
              <w:rPr>
                <w:rFonts w:eastAsia="Arial" w:cs="Arial"/>
                <w:sz w:val="22"/>
              </w:rPr>
            </w:pPr>
            <w:r w:rsidRPr="001B319E">
              <w:rPr>
                <w:rFonts w:eastAsia="Arial" w:cs="Arial"/>
                <w:sz w:val="22"/>
              </w:rPr>
              <w:t>11</w:t>
            </w:r>
          </w:p>
        </w:tc>
        <w:tc>
          <w:tcPr>
            <w:tcW w:w="765" w:type="dxa"/>
            <w:tcBorders>
              <w:top w:val="nil"/>
              <w:left w:val="nil"/>
              <w:bottom w:val="single" w:sz="8" w:space="0" w:color="000000"/>
              <w:right w:val="single" w:sz="8" w:space="0" w:color="000000"/>
            </w:tcBorders>
            <w:shd w:val="clear" w:color="auto" w:fill="auto"/>
            <w:vAlign w:val="center"/>
          </w:tcPr>
          <w:p w14:paraId="19E77E9F" w14:textId="77777777" w:rsidR="00AA79D8" w:rsidRPr="001B319E" w:rsidRDefault="00AA79D8" w:rsidP="009123CC">
            <w:pPr>
              <w:jc w:val="center"/>
              <w:rPr>
                <w:rFonts w:eastAsia="Arial" w:cs="Arial"/>
                <w:sz w:val="22"/>
              </w:rPr>
            </w:pPr>
            <w:r w:rsidRPr="001B319E">
              <w:rPr>
                <w:rFonts w:eastAsia="Arial" w:cs="Arial"/>
                <w:sz w:val="22"/>
              </w:rPr>
              <w:t>5500</w:t>
            </w:r>
          </w:p>
        </w:tc>
        <w:tc>
          <w:tcPr>
            <w:tcW w:w="789" w:type="dxa"/>
            <w:tcBorders>
              <w:top w:val="nil"/>
              <w:left w:val="nil"/>
              <w:bottom w:val="single" w:sz="8" w:space="0" w:color="000000"/>
              <w:right w:val="single" w:sz="8" w:space="0" w:color="000000"/>
            </w:tcBorders>
            <w:shd w:val="clear" w:color="auto" w:fill="auto"/>
            <w:vAlign w:val="center"/>
          </w:tcPr>
          <w:p w14:paraId="60F166B6" w14:textId="77777777" w:rsidR="00AA79D8" w:rsidRPr="001B319E" w:rsidRDefault="00AA79D8" w:rsidP="009123CC">
            <w:pPr>
              <w:jc w:val="center"/>
              <w:rPr>
                <w:rFonts w:eastAsia="Arial" w:cs="Arial"/>
                <w:sz w:val="22"/>
              </w:rPr>
            </w:pPr>
            <w:r w:rsidRPr="001B319E">
              <w:rPr>
                <w:rFonts w:eastAsia="Arial" w:cs="Arial"/>
                <w:sz w:val="22"/>
              </w:rPr>
              <w:t>14</w:t>
            </w:r>
          </w:p>
        </w:tc>
      </w:tr>
      <w:tr w:rsidR="00AA79D8" w:rsidRPr="001B319E" w14:paraId="566E9D4C" w14:textId="77777777" w:rsidTr="00AA79D8">
        <w:trPr>
          <w:trHeight w:val="204"/>
        </w:trPr>
        <w:tc>
          <w:tcPr>
            <w:tcW w:w="822" w:type="dxa"/>
            <w:tcBorders>
              <w:top w:val="nil"/>
              <w:left w:val="single" w:sz="8" w:space="0" w:color="000000"/>
              <w:bottom w:val="single" w:sz="8" w:space="0" w:color="000000"/>
              <w:right w:val="single" w:sz="8" w:space="0" w:color="000000"/>
            </w:tcBorders>
            <w:shd w:val="clear" w:color="auto" w:fill="auto"/>
            <w:vAlign w:val="center"/>
          </w:tcPr>
          <w:p w14:paraId="6057DD98" w14:textId="77777777" w:rsidR="00AA79D8" w:rsidRPr="001B319E" w:rsidRDefault="00AA79D8" w:rsidP="009123CC">
            <w:pPr>
              <w:jc w:val="center"/>
              <w:rPr>
                <w:rFonts w:eastAsia="Arial" w:cs="Arial"/>
                <w:b/>
                <w:sz w:val="22"/>
              </w:rPr>
            </w:pPr>
            <w:r w:rsidRPr="001B319E">
              <w:rPr>
                <w:rFonts w:eastAsia="Arial" w:cs="Arial"/>
                <w:b/>
                <w:sz w:val="22"/>
              </w:rPr>
              <w:t>6</w:t>
            </w:r>
          </w:p>
        </w:tc>
        <w:tc>
          <w:tcPr>
            <w:tcW w:w="584" w:type="dxa"/>
            <w:tcBorders>
              <w:top w:val="nil"/>
              <w:left w:val="nil"/>
              <w:bottom w:val="single" w:sz="8" w:space="0" w:color="000000"/>
              <w:right w:val="single" w:sz="8" w:space="0" w:color="000000"/>
            </w:tcBorders>
            <w:shd w:val="clear" w:color="auto" w:fill="auto"/>
            <w:vAlign w:val="center"/>
          </w:tcPr>
          <w:p w14:paraId="25DCEABC" w14:textId="77777777" w:rsidR="00AA79D8" w:rsidRPr="001B319E" w:rsidRDefault="00AA79D8" w:rsidP="009123CC">
            <w:pPr>
              <w:jc w:val="center"/>
              <w:rPr>
                <w:rFonts w:eastAsia="Arial" w:cs="Arial"/>
                <w:b/>
                <w:sz w:val="22"/>
              </w:rPr>
            </w:pPr>
            <w:r w:rsidRPr="001B319E">
              <w:rPr>
                <w:rFonts w:eastAsia="Arial" w:cs="Arial"/>
                <w:b/>
                <w:sz w:val="22"/>
              </w:rPr>
              <w:t>6</w:t>
            </w:r>
          </w:p>
        </w:tc>
        <w:tc>
          <w:tcPr>
            <w:tcW w:w="772" w:type="dxa"/>
            <w:tcBorders>
              <w:top w:val="nil"/>
              <w:left w:val="nil"/>
              <w:bottom w:val="single" w:sz="8" w:space="0" w:color="000000"/>
              <w:right w:val="single" w:sz="8" w:space="0" w:color="000000"/>
            </w:tcBorders>
            <w:shd w:val="clear" w:color="auto" w:fill="auto"/>
            <w:vAlign w:val="center"/>
          </w:tcPr>
          <w:p w14:paraId="2725F1F5" w14:textId="77777777" w:rsidR="00AA79D8" w:rsidRPr="001B319E" w:rsidRDefault="00AA79D8" w:rsidP="009123CC">
            <w:pPr>
              <w:jc w:val="center"/>
              <w:rPr>
                <w:rFonts w:eastAsia="Arial" w:cs="Arial"/>
                <w:sz w:val="22"/>
              </w:rPr>
            </w:pPr>
            <w:r w:rsidRPr="001B319E">
              <w:rPr>
                <w:rFonts w:eastAsia="Arial" w:cs="Arial"/>
                <w:sz w:val="22"/>
              </w:rPr>
              <w:t>8,01</w:t>
            </w:r>
          </w:p>
        </w:tc>
        <w:tc>
          <w:tcPr>
            <w:tcW w:w="772" w:type="dxa"/>
            <w:tcBorders>
              <w:top w:val="nil"/>
              <w:left w:val="nil"/>
              <w:bottom w:val="single" w:sz="8" w:space="0" w:color="000000"/>
              <w:right w:val="single" w:sz="8" w:space="0" w:color="000000"/>
            </w:tcBorders>
            <w:shd w:val="clear" w:color="auto" w:fill="auto"/>
            <w:vAlign w:val="center"/>
          </w:tcPr>
          <w:p w14:paraId="75C01EAA" w14:textId="77777777" w:rsidR="00AA79D8" w:rsidRPr="001B319E" w:rsidRDefault="00AA79D8" w:rsidP="009123CC">
            <w:pPr>
              <w:jc w:val="center"/>
              <w:rPr>
                <w:rFonts w:eastAsia="Arial" w:cs="Arial"/>
                <w:sz w:val="22"/>
              </w:rPr>
            </w:pPr>
            <w:r w:rsidRPr="001B319E">
              <w:rPr>
                <w:rFonts w:eastAsia="Arial" w:cs="Arial"/>
                <w:sz w:val="22"/>
              </w:rPr>
              <w:t>7,13</w:t>
            </w:r>
          </w:p>
        </w:tc>
        <w:tc>
          <w:tcPr>
            <w:tcW w:w="772" w:type="dxa"/>
            <w:tcBorders>
              <w:top w:val="nil"/>
              <w:left w:val="nil"/>
              <w:bottom w:val="single" w:sz="8" w:space="0" w:color="000000"/>
              <w:right w:val="single" w:sz="8" w:space="0" w:color="000000"/>
            </w:tcBorders>
            <w:shd w:val="clear" w:color="auto" w:fill="auto"/>
            <w:vAlign w:val="center"/>
          </w:tcPr>
          <w:p w14:paraId="666557B7" w14:textId="77777777" w:rsidR="00AA79D8" w:rsidRPr="001B319E" w:rsidRDefault="00AA79D8" w:rsidP="009123CC">
            <w:pPr>
              <w:jc w:val="center"/>
              <w:rPr>
                <w:rFonts w:eastAsia="Arial" w:cs="Arial"/>
                <w:sz w:val="22"/>
              </w:rPr>
            </w:pPr>
            <w:r w:rsidRPr="001B319E">
              <w:rPr>
                <w:rFonts w:eastAsia="Arial" w:cs="Arial"/>
                <w:sz w:val="22"/>
              </w:rPr>
              <w:t>9,51</w:t>
            </w:r>
          </w:p>
        </w:tc>
        <w:tc>
          <w:tcPr>
            <w:tcW w:w="772" w:type="dxa"/>
            <w:tcBorders>
              <w:top w:val="nil"/>
              <w:left w:val="nil"/>
              <w:bottom w:val="single" w:sz="8" w:space="0" w:color="000000"/>
              <w:right w:val="single" w:sz="8" w:space="0" w:color="000000"/>
            </w:tcBorders>
            <w:shd w:val="clear" w:color="auto" w:fill="auto"/>
            <w:vAlign w:val="center"/>
          </w:tcPr>
          <w:p w14:paraId="58E30057" w14:textId="77777777" w:rsidR="00AA79D8" w:rsidRPr="001B319E" w:rsidRDefault="00AA79D8" w:rsidP="009123CC">
            <w:pPr>
              <w:jc w:val="center"/>
              <w:rPr>
                <w:rFonts w:eastAsia="Arial" w:cs="Arial"/>
                <w:sz w:val="22"/>
              </w:rPr>
            </w:pPr>
            <w:r w:rsidRPr="001B319E">
              <w:rPr>
                <w:rFonts w:eastAsia="Arial" w:cs="Arial"/>
                <w:sz w:val="22"/>
              </w:rPr>
              <w:t>8,06</w:t>
            </w:r>
          </w:p>
        </w:tc>
        <w:tc>
          <w:tcPr>
            <w:tcW w:w="772" w:type="dxa"/>
            <w:tcBorders>
              <w:top w:val="nil"/>
              <w:left w:val="nil"/>
              <w:bottom w:val="single" w:sz="8" w:space="0" w:color="000000"/>
              <w:right w:val="single" w:sz="8" w:space="0" w:color="000000"/>
            </w:tcBorders>
            <w:shd w:val="clear" w:color="auto" w:fill="auto"/>
            <w:vAlign w:val="center"/>
          </w:tcPr>
          <w:p w14:paraId="1790E2EC" w14:textId="77777777" w:rsidR="00AA79D8" w:rsidRPr="001B319E" w:rsidRDefault="00AA79D8" w:rsidP="009123CC">
            <w:pPr>
              <w:jc w:val="center"/>
              <w:rPr>
                <w:rFonts w:eastAsia="Arial" w:cs="Arial"/>
                <w:sz w:val="22"/>
              </w:rPr>
            </w:pPr>
            <w:r w:rsidRPr="001B319E">
              <w:rPr>
                <w:rFonts w:eastAsia="Arial" w:cs="Arial"/>
                <w:sz w:val="22"/>
              </w:rPr>
              <w:t>20,1</w:t>
            </w:r>
          </w:p>
        </w:tc>
        <w:tc>
          <w:tcPr>
            <w:tcW w:w="690" w:type="dxa"/>
            <w:tcBorders>
              <w:top w:val="nil"/>
              <w:left w:val="nil"/>
              <w:bottom w:val="single" w:sz="8" w:space="0" w:color="000000"/>
              <w:right w:val="single" w:sz="8" w:space="0" w:color="000000"/>
            </w:tcBorders>
            <w:shd w:val="clear" w:color="auto" w:fill="auto"/>
            <w:vAlign w:val="center"/>
          </w:tcPr>
          <w:p w14:paraId="2C5E3EFE" w14:textId="77777777" w:rsidR="00AA79D8" w:rsidRPr="001B319E" w:rsidRDefault="00AA79D8" w:rsidP="009123CC">
            <w:pPr>
              <w:jc w:val="center"/>
              <w:rPr>
                <w:rFonts w:eastAsia="Arial" w:cs="Arial"/>
                <w:sz w:val="22"/>
              </w:rPr>
            </w:pPr>
            <w:r w:rsidRPr="001B319E">
              <w:rPr>
                <w:rFonts w:eastAsia="Arial" w:cs="Arial"/>
                <w:sz w:val="22"/>
              </w:rPr>
              <w:t>23,6</w:t>
            </w:r>
          </w:p>
        </w:tc>
        <w:tc>
          <w:tcPr>
            <w:tcW w:w="747" w:type="dxa"/>
            <w:tcBorders>
              <w:top w:val="nil"/>
              <w:left w:val="nil"/>
              <w:bottom w:val="single" w:sz="8" w:space="0" w:color="000000"/>
              <w:right w:val="single" w:sz="8" w:space="0" w:color="000000"/>
            </w:tcBorders>
            <w:shd w:val="clear" w:color="auto" w:fill="auto"/>
            <w:vAlign w:val="center"/>
          </w:tcPr>
          <w:p w14:paraId="36A36626" w14:textId="77777777" w:rsidR="00AA79D8" w:rsidRPr="001B319E" w:rsidRDefault="00AA79D8" w:rsidP="009123CC">
            <w:pPr>
              <w:jc w:val="center"/>
              <w:rPr>
                <w:rFonts w:eastAsia="Arial" w:cs="Arial"/>
                <w:sz w:val="22"/>
              </w:rPr>
            </w:pPr>
            <w:r w:rsidRPr="001B319E">
              <w:rPr>
                <w:rFonts w:eastAsia="Arial" w:cs="Arial"/>
                <w:sz w:val="22"/>
              </w:rPr>
              <w:t>29</w:t>
            </w:r>
          </w:p>
        </w:tc>
        <w:tc>
          <w:tcPr>
            <w:tcW w:w="702" w:type="dxa"/>
            <w:tcBorders>
              <w:top w:val="nil"/>
              <w:left w:val="nil"/>
              <w:bottom w:val="single" w:sz="8" w:space="0" w:color="000000"/>
              <w:right w:val="single" w:sz="8" w:space="0" w:color="000000"/>
            </w:tcBorders>
            <w:shd w:val="clear" w:color="auto" w:fill="auto"/>
            <w:vAlign w:val="center"/>
          </w:tcPr>
          <w:p w14:paraId="35928B69" w14:textId="77777777" w:rsidR="00AA79D8" w:rsidRPr="001B319E" w:rsidRDefault="00AA79D8" w:rsidP="009123CC">
            <w:pPr>
              <w:jc w:val="center"/>
              <w:rPr>
                <w:rFonts w:eastAsia="Arial" w:cs="Arial"/>
                <w:sz w:val="22"/>
              </w:rPr>
            </w:pPr>
            <w:r w:rsidRPr="001B319E">
              <w:rPr>
                <w:rFonts w:eastAsia="Arial" w:cs="Arial"/>
                <w:sz w:val="22"/>
              </w:rPr>
              <w:t>7</w:t>
            </w:r>
          </w:p>
        </w:tc>
        <w:tc>
          <w:tcPr>
            <w:tcW w:w="765" w:type="dxa"/>
            <w:tcBorders>
              <w:top w:val="nil"/>
              <w:left w:val="nil"/>
              <w:bottom w:val="single" w:sz="8" w:space="0" w:color="000000"/>
              <w:right w:val="single" w:sz="8" w:space="0" w:color="000000"/>
            </w:tcBorders>
            <w:shd w:val="clear" w:color="auto" w:fill="auto"/>
            <w:vAlign w:val="center"/>
          </w:tcPr>
          <w:p w14:paraId="51FAF92F" w14:textId="77777777" w:rsidR="00AA79D8" w:rsidRPr="001B319E" w:rsidRDefault="00AA79D8" w:rsidP="009123CC">
            <w:pPr>
              <w:jc w:val="center"/>
              <w:rPr>
                <w:rFonts w:eastAsia="Arial" w:cs="Arial"/>
                <w:sz w:val="22"/>
              </w:rPr>
            </w:pPr>
            <w:r w:rsidRPr="001B319E">
              <w:rPr>
                <w:rFonts w:eastAsia="Arial" w:cs="Arial"/>
                <w:sz w:val="22"/>
              </w:rPr>
              <w:t>5000</w:t>
            </w:r>
          </w:p>
        </w:tc>
        <w:tc>
          <w:tcPr>
            <w:tcW w:w="789" w:type="dxa"/>
            <w:tcBorders>
              <w:top w:val="nil"/>
              <w:left w:val="nil"/>
              <w:bottom w:val="single" w:sz="8" w:space="0" w:color="000000"/>
              <w:right w:val="single" w:sz="8" w:space="0" w:color="000000"/>
            </w:tcBorders>
            <w:shd w:val="clear" w:color="auto" w:fill="auto"/>
            <w:vAlign w:val="center"/>
          </w:tcPr>
          <w:p w14:paraId="24366933" w14:textId="77777777" w:rsidR="00AA79D8" w:rsidRPr="001B319E" w:rsidRDefault="00AA79D8" w:rsidP="009123CC">
            <w:pPr>
              <w:jc w:val="center"/>
              <w:rPr>
                <w:rFonts w:eastAsia="Arial" w:cs="Arial"/>
                <w:sz w:val="22"/>
              </w:rPr>
            </w:pPr>
            <w:r w:rsidRPr="001B319E">
              <w:rPr>
                <w:rFonts w:eastAsia="Arial" w:cs="Arial"/>
                <w:sz w:val="22"/>
              </w:rPr>
              <w:t>35</w:t>
            </w:r>
          </w:p>
        </w:tc>
      </w:tr>
      <w:tr w:rsidR="00AA79D8" w:rsidRPr="001B319E" w14:paraId="59DDD11F" w14:textId="77777777" w:rsidTr="00AA79D8">
        <w:trPr>
          <w:trHeight w:val="204"/>
        </w:trPr>
        <w:tc>
          <w:tcPr>
            <w:tcW w:w="822" w:type="dxa"/>
            <w:tcBorders>
              <w:top w:val="nil"/>
              <w:left w:val="single" w:sz="8" w:space="0" w:color="000000"/>
              <w:bottom w:val="single" w:sz="8" w:space="0" w:color="000000"/>
              <w:right w:val="single" w:sz="8" w:space="0" w:color="000000"/>
            </w:tcBorders>
            <w:shd w:val="clear" w:color="auto" w:fill="auto"/>
            <w:vAlign w:val="center"/>
          </w:tcPr>
          <w:p w14:paraId="6C95494B" w14:textId="77777777" w:rsidR="00AA79D8" w:rsidRPr="001B319E" w:rsidRDefault="00AA79D8" w:rsidP="009123CC">
            <w:pPr>
              <w:jc w:val="center"/>
              <w:rPr>
                <w:rFonts w:eastAsia="Arial" w:cs="Arial"/>
                <w:b/>
                <w:sz w:val="22"/>
              </w:rPr>
            </w:pPr>
            <w:r w:rsidRPr="001B319E">
              <w:rPr>
                <w:rFonts w:eastAsia="Arial" w:cs="Arial"/>
                <w:b/>
                <w:sz w:val="22"/>
              </w:rPr>
              <w:t>7</w:t>
            </w:r>
          </w:p>
        </w:tc>
        <w:tc>
          <w:tcPr>
            <w:tcW w:w="584" w:type="dxa"/>
            <w:tcBorders>
              <w:top w:val="nil"/>
              <w:left w:val="nil"/>
              <w:bottom w:val="single" w:sz="8" w:space="0" w:color="000000"/>
              <w:right w:val="single" w:sz="8" w:space="0" w:color="000000"/>
            </w:tcBorders>
            <w:shd w:val="clear" w:color="auto" w:fill="auto"/>
            <w:vAlign w:val="center"/>
          </w:tcPr>
          <w:p w14:paraId="3629B689" w14:textId="77777777" w:rsidR="00AA79D8" w:rsidRPr="001B319E" w:rsidRDefault="00AA79D8" w:rsidP="009123CC">
            <w:pPr>
              <w:jc w:val="center"/>
              <w:rPr>
                <w:rFonts w:eastAsia="Arial" w:cs="Arial"/>
                <w:b/>
                <w:sz w:val="22"/>
              </w:rPr>
            </w:pPr>
            <w:r w:rsidRPr="001B319E">
              <w:rPr>
                <w:rFonts w:eastAsia="Arial" w:cs="Arial"/>
                <w:b/>
                <w:sz w:val="22"/>
              </w:rPr>
              <w:t>7</w:t>
            </w:r>
          </w:p>
        </w:tc>
        <w:tc>
          <w:tcPr>
            <w:tcW w:w="772" w:type="dxa"/>
            <w:tcBorders>
              <w:top w:val="nil"/>
              <w:left w:val="nil"/>
              <w:bottom w:val="single" w:sz="8" w:space="0" w:color="000000"/>
              <w:right w:val="single" w:sz="8" w:space="0" w:color="000000"/>
            </w:tcBorders>
            <w:shd w:val="clear" w:color="auto" w:fill="auto"/>
            <w:vAlign w:val="center"/>
          </w:tcPr>
          <w:p w14:paraId="794C7C02" w14:textId="77777777" w:rsidR="00AA79D8" w:rsidRPr="001B319E" w:rsidRDefault="00AA79D8" w:rsidP="009123CC">
            <w:pPr>
              <w:jc w:val="center"/>
              <w:rPr>
                <w:rFonts w:eastAsia="Arial" w:cs="Arial"/>
                <w:sz w:val="22"/>
              </w:rPr>
            </w:pPr>
            <w:r w:rsidRPr="001B319E">
              <w:rPr>
                <w:rFonts w:eastAsia="Arial" w:cs="Arial"/>
                <w:sz w:val="22"/>
              </w:rPr>
              <w:t>7,96</w:t>
            </w:r>
          </w:p>
        </w:tc>
        <w:tc>
          <w:tcPr>
            <w:tcW w:w="772" w:type="dxa"/>
            <w:tcBorders>
              <w:top w:val="nil"/>
              <w:left w:val="nil"/>
              <w:bottom w:val="single" w:sz="8" w:space="0" w:color="000000"/>
              <w:right w:val="single" w:sz="8" w:space="0" w:color="000000"/>
            </w:tcBorders>
            <w:shd w:val="clear" w:color="auto" w:fill="auto"/>
            <w:vAlign w:val="center"/>
          </w:tcPr>
          <w:p w14:paraId="063E5B8E" w14:textId="77777777" w:rsidR="00AA79D8" w:rsidRPr="001B319E" w:rsidRDefault="00AA79D8" w:rsidP="009123CC">
            <w:pPr>
              <w:jc w:val="center"/>
              <w:rPr>
                <w:rFonts w:eastAsia="Arial" w:cs="Arial"/>
                <w:sz w:val="22"/>
              </w:rPr>
            </w:pPr>
            <w:r w:rsidRPr="001B319E">
              <w:rPr>
                <w:rFonts w:eastAsia="Arial" w:cs="Arial"/>
                <w:sz w:val="22"/>
              </w:rPr>
              <w:t>7,31</w:t>
            </w:r>
          </w:p>
        </w:tc>
        <w:tc>
          <w:tcPr>
            <w:tcW w:w="772" w:type="dxa"/>
            <w:tcBorders>
              <w:top w:val="nil"/>
              <w:left w:val="nil"/>
              <w:bottom w:val="single" w:sz="8" w:space="0" w:color="000000"/>
              <w:right w:val="single" w:sz="8" w:space="0" w:color="000000"/>
            </w:tcBorders>
            <w:shd w:val="clear" w:color="auto" w:fill="auto"/>
            <w:vAlign w:val="center"/>
          </w:tcPr>
          <w:p w14:paraId="214B0FC2" w14:textId="77777777" w:rsidR="00AA79D8" w:rsidRPr="001B319E" w:rsidRDefault="00AA79D8" w:rsidP="009123CC">
            <w:pPr>
              <w:jc w:val="center"/>
              <w:rPr>
                <w:rFonts w:eastAsia="Arial" w:cs="Arial"/>
                <w:sz w:val="22"/>
              </w:rPr>
            </w:pPr>
            <w:r w:rsidRPr="001B319E">
              <w:rPr>
                <w:rFonts w:eastAsia="Arial" w:cs="Arial"/>
                <w:sz w:val="22"/>
              </w:rPr>
              <w:t>8,75</w:t>
            </w:r>
          </w:p>
        </w:tc>
        <w:tc>
          <w:tcPr>
            <w:tcW w:w="772" w:type="dxa"/>
            <w:tcBorders>
              <w:top w:val="nil"/>
              <w:left w:val="nil"/>
              <w:bottom w:val="single" w:sz="8" w:space="0" w:color="000000"/>
              <w:right w:val="single" w:sz="8" w:space="0" w:color="000000"/>
            </w:tcBorders>
            <w:shd w:val="clear" w:color="auto" w:fill="auto"/>
            <w:vAlign w:val="center"/>
          </w:tcPr>
          <w:p w14:paraId="57A84FA8" w14:textId="77777777" w:rsidR="00AA79D8" w:rsidRPr="001B319E" w:rsidRDefault="00AA79D8" w:rsidP="009123CC">
            <w:pPr>
              <w:jc w:val="center"/>
              <w:rPr>
                <w:rFonts w:eastAsia="Arial" w:cs="Arial"/>
                <w:sz w:val="22"/>
              </w:rPr>
            </w:pPr>
            <w:r w:rsidRPr="001B319E">
              <w:rPr>
                <w:rFonts w:eastAsia="Arial" w:cs="Arial"/>
                <w:sz w:val="22"/>
              </w:rPr>
              <w:t>8,51</w:t>
            </w:r>
          </w:p>
        </w:tc>
        <w:tc>
          <w:tcPr>
            <w:tcW w:w="772" w:type="dxa"/>
            <w:tcBorders>
              <w:top w:val="nil"/>
              <w:left w:val="nil"/>
              <w:bottom w:val="single" w:sz="8" w:space="0" w:color="000000"/>
              <w:right w:val="single" w:sz="8" w:space="0" w:color="000000"/>
            </w:tcBorders>
            <w:shd w:val="clear" w:color="auto" w:fill="auto"/>
            <w:vAlign w:val="center"/>
          </w:tcPr>
          <w:p w14:paraId="6F04B320" w14:textId="77777777" w:rsidR="00AA79D8" w:rsidRPr="001B319E" w:rsidRDefault="00AA79D8" w:rsidP="009123CC">
            <w:pPr>
              <w:jc w:val="center"/>
              <w:rPr>
                <w:rFonts w:eastAsia="Arial" w:cs="Arial"/>
                <w:sz w:val="22"/>
              </w:rPr>
            </w:pPr>
            <w:r w:rsidRPr="001B319E">
              <w:rPr>
                <w:rFonts w:eastAsia="Arial" w:cs="Arial"/>
                <w:sz w:val="22"/>
              </w:rPr>
              <w:t>21,8</w:t>
            </w:r>
          </w:p>
        </w:tc>
        <w:tc>
          <w:tcPr>
            <w:tcW w:w="690" w:type="dxa"/>
            <w:tcBorders>
              <w:top w:val="nil"/>
              <w:left w:val="nil"/>
              <w:bottom w:val="single" w:sz="8" w:space="0" w:color="000000"/>
              <w:right w:val="single" w:sz="8" w:space="0" w:color="000000"/>
            </w:tcBorders>
            <w:shd w:val="clear" w:color="auto" w:fill="auto"/>
            <w:vAlign w:val="center"/>
          </w:tcPr>
          <w:p w14:paraId="2258BD53" w14:textId="77777777" w:rsidR="00AA79D8" w:rsidRPr="001B319E" w:rsidRDefault="00AA79D8" w:rsidP="009123CC">
            <w:pPr>
              <w:jc w:val="center"/>
              <w:rPr>
                <w:rFonts w:eastAsia="Arial" w:cs="Arial"/>
                <w:sz w:val="22"/>
              </w:rPr>
            </w:pPr>
            <w:r w:rsidRPr="001B319E">
              <w:rPr>
                <w:rFonts w:eastAsia="Arial" w:cs="Arial"/>
                <w:sz w:val="22"/>
              </w:rPr>
              <w:t>24,7</w:t>
            </w:r>
          </w:p>
        </w:tc>
        <w:tc>
          <w:tcPr>
            <w:tcW w:w="747" w:type="dxa"/>
            <w:tcBorders>
              <w:top w:val="nil"/>
              <w:left w:val="nil"/>
              <w:bottom w:val="single" w:sz="8" w:space="0" w:color="000000"/>
              <w:right w:val="single" w:sz="8" w:space="0" w:color="000000"/>
            </w:tcBorders>
            <w:shd w:val="clear" w:color="auto" w:fill="auto"/>
            <w:vAlign w:val="center"/>
          </w:tcPr>
          <w:p w14:paraId="4163E5CE" w14:textId="77777777" w:rsidR="00AA79D8" w:rsidRPr="001B319E" w:rsidRDefault="00AA79D8" w:rsidP="009123CC">
            <w:pPr>
              <w:jc w:val="center"/>
              <w:rPr>
                <w:rFonts w:eastAsia="Arial" w:cs="Arial"/>
                <w:sz w:val="22"/>
              </w:rPr>
            </w:pPr>
            <w:r w:rsidRPr="001B319E">
              <w:rPr>
                <w:rFonts w:eastAsia="Arial" w:cs="Arial"/>
                <w:sz w:val="22"/>
              </w:rPr>
              <w:t>12</w:t>
            </w:r>
          </w:p>
        </w:tc>
        <w:tc>
          <w:tcPr>
            <w:tcW w:w="702" w:type="dxa"/>
            <w:tcBorders>
              <w:top w:val="nil"/>
              <w:left w:val="nil"/>
              <w:bottom w:val="single" w:sz="8" w:space="0" w:color="000000"/>
              <w:right w:val="single" w:sz="8" w:space="0" w:color="000000"/>
            </w:tcBorders>
            <w:shd w:val="clear" w:color="auto" w:fill="auto"/>
            <w:vAlign w:val="center"/>
          </w:tcPr>
          <w:p w14:paraId="3073E2B5" w14:textId="77777777" w:rsidR="00AA79D8" w:rsidRPr="001B319E" w:rsidRDefault="00AA79D8" w:rsidP="009123CC">
            <w:pPr>
              <w:jc w:val="center"/>
              <w:rPr>
                <w:rFonts w:eastAsia="Arial" w:cs="Arial"/>
                <w:sz w:val="22"/>
              </w:rPr>
            </w:pPr>
            <w:r w:rsidRPr="001B319E">
              <w:rPr>
                <w:rFonts w:eastAsia="Arial" w:cs="Arial"/>
                <w:sz w:val="22"/>
              </w:rPr>
              <w:t>10</w:t>
            </w:r>
          </w:p>
        </w:tc>
        <w:tc>
          <w:tcPr>
            <w:tcW w:w="765" w:type="dxa"/>
            <w:tcBorders>
              <w:top w:val="nil"/>
              <w:left w:val="nil"/>
              <w:bottom w:val="single" w:sz="8" w:space="0" w:color="000000"/>
              <w:right w:val="single" w:sz="8" w:space="0" w:color="000000"/>
            </w:tcBorders>
            <w:shd w:val="clear" w:color="auto" w:fill="auto"/>
            <w:vAlign w:val="center"/>
          </w:tcPr>
          <w:p w14:paraId="68CD0F8B" w14:textId="77777777" w:rsidR="00AA79D8" w:rsidRPr="001B319E" w:rsidRDefault="00AA79D8" w:rsidP="009123CC">
            <w:pPr>
              <w:jc w:val="center"/>
              <w:rPr>
                <w:rFonts w:eastAsia="Arial" w:cs="Arial"/>
                <w:sz w:val="22"/>
              </w:rPr>
            </w:pPr>
            <w:r w:rsidRPr="001B319E">
              <w:rPr>
                <w:rFonts w:eastAsia="Arial" w:cs="Arial"/>
                <w:sz w:val="22"/>
              </w:rPr>
              <w:t>60</w:t>
            </w:r>
          </w:p>
        </w:tc>
        <w:tc>
          <w:tcPr>
            <w:tcW w:w="789" w:type="dxa"/>
            <w:tcBorders>
              <w:top w:val="nil"/>
              <w:left w:val="nil"/>
              <w:bottom w:val="single" w:sz="8" w:space="0" w:color="000000"/>
              <w:right w:val="single" w:sz="8" w:space="0" w:color="000000"/>
            </w:tcBorders>
            <w:shd w:val="clear" w:color="auto" w:fill="auto"/>
            <w:vAlign w:val="center"/>
          </w:tcPr>
          <w:p w14:paraId="1DDA46E0" w14:textId="77777777" w:rsidR="00AA79D8" w:rsidRPr="001B319E" w:rsidRDefault="00AA79D8" w:rsidP="009123CC">
            <w:pPr>
              <w:jc w:val="center"/>
              <w:rPr>
                <w:rFonts w:eastAsia="Arial" w:cs="Arial"/>
                <w:sz w:val="22"/>
              </w:rPr>
            </w:pPr>
            <w:r w:rsidRPr="001B319E">
              <w:rPr>
                <w:rFonts w:eastAsia="Arial" w:cs="Arial"/>
                <w:sz w:val="22"/>
              </w:rPr>
              <w:t>3</w:t>
            </w:r>
          </w:p>
        </w:tc>
      </w:tr>
      <w:tr w:rsidR="00AA79D8" w:rsidRPr="001B319E" w14:paraId="3106AD5A" w14:textId="77777777" w:rsidTr="00AA79D8">
        <w:trPr>
          <w:trHeight w:val="204"/>
        </w:trPr>
        <w:tc>
          <w:tcPr>
            <w:tcW w:w="822" w:type="dxa"/>
            <w:tcBorders>
              <w:top w:val="nil"/>
              <w:left w:val="single" w:sz="8" w:space="0" w:color="000000"/>
              <w:bottom w:val="single" w:sz="8" w:space="0" w:color="000000"/>
              <w:right w:val="single" w:sz="8" w:space="0" w:color="000000"/>
            </w:tcBorders>
            <w:shd w:val="clear" w:color="auto" w:fill="auto"/>
            <w:vAlign w:val="center"/>
          </w:tcPr>
          <w:p w14:paraId="2DAC729F" w14:textId="77777777" w:rsidR="00AA79D8" w:rsidRPr="001B319E" w:rsidRDefault="00AA79D8" w:rsidP="009123CC">
            <w:pPr>
              <w:jc w:val="center"/>
              <w:rPr>
                <w:rFonts w:eastAsia="Arial" w:cs="Arial"/>
                <w:b/>
                <w:sz w:val="22"/>
              </w:rPr>
            </w:pPr>
            <w:r w:rsidRPr="001B319E">
              <w:rPr>
                <w:rFonts w:eastAsia="Arial" w:cs="Arial"/>
                <w:b/>
                <w:sz w:val="22"/>
              </w:rPr>
              <w:t>8</w:t>
            </w:r>
          </w:p>
        </w:tc>
        <w:tc>
          <w:tcPr>
            <w:tcW w:w="584" w:type="dxa"/>
            <w:tcBorders>
              <w:top w:val="nil"/>
              <w:left w:val="nil"/>
              <w:bottom w:val="single" w:sz="8" w:space="0" w:color="000000"/>
              <w:right w:val="single" w:sz="8" w:space="0" w:color="000000"/>
            </w:tcBorders>
            <w:shd w:val="clear" w:color="auto" w:fill="auto"/>
            <w:vAlign w:val="center"/>
          </w:tcPr>
          <w:p w14:paraId="4BB607DE" w14:textId="77777777" w:rsidR="00AA79D8" w:rsidRPr="001B319E" w:rsidRDefault="00AA79D8" w:rsidP="009123CC">
            <w:pPr>
              <w:jc w:val="center"/>
              <w:rPr>
                <w:rFonts w:eastAsia="Arial" w:cs="Arial"/>
                <w:b/>
                <w:sz w:val="22"/>
              </w:rPr>
            </w:pPr>
            <w:r w:rsidRPr="001B319E">
              <w:rPr>
                <w:rFonts w:eastAsia="Arial" w:cs="Arial"/>
                <w:b/>
                <w:sz w:val="22"/>
              </w:rPr>
              <w:t>8</w:t>
            </w:r>
          </w:p>
        </w:tc>
        <w:tc>
          <w:tcPr>
            <w:tcW w:w="772" w:type="dxa"/>
            <w:tcBorders>
              <w:top w:val="nil"/>
              <w:left w:val="nil"/>
              <w:bottom w:val="single" w:sz="8" w:space="0" w:color="000000"/>
              <w:right w:val="single" w:sz="8" w:space="0" w:color="000000"/>
            </w:tcBorders>
            <w:shd w:val="clear" w:color="auto" w:fill="auto"/>
            <w:vAlign w:val="center"/>
          </w:tcPr>
          <w:p w14:paraId="21589BC7" w14:textId="77777777" w:rsidR="00AA79D8" w:rsidRPr="001B319E" w:rsidRDefault="00AA79D8" w:rsidP="009123CC">
            <w:pPr>
              <w:jc w:val="center"/>
              <w:rPr>
                <w:rFonts w:eastAsia="Arial" w:cs="Arial"/>
                <w:sz w:val="22"/>
              </w:rPr>
            </w:pPr>
            <w:r w:rsidRPr="001B319E">
              <w:rPr>
                <w:rFonts w:eastAsia="Arial" w:cs="Arial"/>
                <w:sz w:val="22"/>
              </w:rPr>
              <w:t>8,42</w:t>
            </w:r>
          </w:p>
        </w:tc>
        <w:tc>
          <w:tcPr>
            <w:tcW w:w="772" w:type="dxa"/>
            <w:tcBorders>
              <w:top w:val="nil"/>
              <w:left w:val="nil"/>
              <w:bottom w:val="single" w:sz="8" w:space="0" w:color="000000"/>
              <w:right w:val="single" w:sz="8" w:space="0" w:color="000000"/>
            </w:tcBorders>
            <w:shd w:val="clear" w:color="auto" w:fill="auto"/>
            <w:vAlign w:val="center"/>
          </w:tcPr>
          <w:p w14:paraId="5F5CE9BF" w14:textId="77777777" w:rsidR="00AA79D8" w:rsidRPr="001B319E" w:rsidRDefault="00AA79D8" w:rsidP="009123CC">
            <w:pPr>
              <w:jc w:val="center"/>
              <w:rPr>
                <w:rFonts w:eastAsia="Arial" w:cs="Arial"/>
                <w:sz w:val="22"/>
              </w:rPr>
            </w:pPr>
            <w:r w:rsidRPr="001B319E">
              <w:rPr>
                <w:rFonts w:eastAsia="Arial" w:cs="Arial"/>
                <w:sz w:val="22"/>
              </w:rPr>
              <w:t>7,21</w:t>
            </w:r>
          </w:p>
        </w:tc>
        <w:tc>
          <w:tcPr>
            <w:tcW w:w="772" w:type="dxa"/>
            <w:tcBorders>
              <w:top w:val="nil"/>
              <w:left w:val="nil"/>
              <w:bottom w:val="single" w:sz="8" w:space="0" w:color="000000"/>
              <w:right w:val="single" w:sz="8" w:space="0" w:color="000000"/>
            </w:tcBorders>
            <w:shd w:val="clear" w:color="auto" w:fill="auto"/>
            <w:vAlign w:val="center"/>
          </w:tcPr>
          <w:p w14:paraId="0A803708" w14:textId="77777777" w:rsidR="00AA79D8" w:rsidRPr="001B319E" w:rsidRDefault="00AA79D8" w:rsidP="009123CC">
            <w:pPr>
              <w:jc w:val="center"/>
              <w:rPr>
                <w:rFonts w:eastAsia="Arial" w:cs="Arial"/>
                <w:sz w:val="22"/>
              </w:rPr>
            </w:pPr>
            <w:r w:rsidRPr="001B319E">
              <w:rPr>
                <w:rFonts w:eastAsia="Arial" w:cs="Arial"/>
                <w:sz w:val="22"/>
              </w:rPr>
              <w:t>8,34</w:t>
            </w:r>
          </w:p>
        </w:tc>
        <w:tc>
          <w:tcPr>
            <w:tcW w:w="772" w:type="dxa"/>
            <w:tcBorders>
              <w:top w:val="nil"/>
              <w:left w:val="nil"/>
              <w:bottom w:val="single" w:sz="8" w:space="0" w:color="000000"/>
              <w:right w:val="single" w:sz="8" w:space="0" w:color="000000"/>
            </w:tcBorders>
            <w:shd w:val="clear" w:color="auto" w:fill="auto"/>
            <w:vAlign w:val="center"/>
          </w:tcPr>
          <w:p w14:paraId="73CBDDEF" w14:textId="77777777" w:rsidR="00AA79D8" w:rsidRPr="001B319E" w:rsidRDefault="00AA79D8" w:rsidP="009123CC">
            <w:pPr>
              <w:jc w:val="center"/>
              <w:rPr>
                <w:rFonts w:eastAsia="Arial" w:cs="Arial"/>
                <w:sz w:val="22"/>
              </w:rPr>
            </w:pPr>
            <w:r w:rsidRPr="001B319E">
              <w:rPr>
                <w:rFonts w:eastAsia="Arial" w:cs="Arial"/>
                <w:sz w:val="22"/>
              </w:rPr>
              <w:t>8,44</w:t>
            </w:r>
          </w:p>
        </w:tc>
        <w:tc>
          <w:tcPr>
            <w:tcW w:w="772" w:type="dxa"/>
            <w:tcBorders>
              <w:top w:val="nil"/>
              <w:left w:val="nil"/>
              <w:bottom w:val="single" w:sz="8" w:space="0" w:color="000000"/>
              <w:right w:val="single" w:sz="8" w:space="0" w:color="000000"/>
            </w:tcBorders>
            <w:shd w:val="clear" w:color="auto" w:fill="auto"/>
            <w:vAlign w:val="center"/>
          </w:tcPr>
          <w:p w14:paraId="6F0E0438" w14:textId="77777777" w:rsidR="00AA79D8" w:rsidRPr="001B319E" w:rsidRDefault="00AA79D8" w:rsidP="009123CC">
            <w:pPr>
              <w:jc w:val="center"/>
              <w:rPr>
                <w:rFonts w:eastAsia="Arial" w:cs="Arial"/>
                <w:sz w:val="22"/>
              </w:rPr>
            </w:pPr>
            <w:r w:rsidRPr="001B319E">
              <w:rPr>
                <w:rFonts w:eastAsia="Arial" w:cs="Arial"/>
                <w:sz w:val="22"/>
              </w:rPr>
              <w:t>21,5</w:t>
            </w:r>
          </w:p>
        </w:tc>
        <w:tc>
          <w:tcPr>
            <w:tcW w:w="690" w:type="dxa"/>
            <w:tcBorders>
              <w:top w:val="nil"/>
              <w:left w:val="nil"/>
              <w:bottom w:val="single" w:sz="8" w:space="0" w:color="000000"/>
              <w:right w:val="single" w:sz="8" w:space="0" w:color="000000"/>
            </w:tcBorders>
            <w:shd w:val="clear" w:color="auto" w:fill="auto"/>
            <w:vAlign w:val="center"/>
          </w:tcPr>
          <w:p w14:paraId="07C4D5DA" w14:textId="77777777" w:rsidR="00AA79D8" w:rsidRPr="001B319E" w:rsidRDefault="00AA79D8" w:rsidP="009123CC">
            <w:pPr>
              <w:jc w:val="center"/>
              <w:rPr>
                <w:rFonts w:eastAsia="Arial" w:cs="Arial"/>
                <w:sz w:val="22"/>
              </w:rPr>
            </w:pPr>
            <w:r w:rsidRPr="001B319E">
              <w:rPr>
                <w:rFonts w:eastAsia="Arial" w:cs="Arial"/>
                <w:sz w:val="22"/>
              </w:rPr>
              <w:t>23,9</w:t>
            </w:r>
          </w:p>
        </w:tc>
        <w:tc>
          <w:tcPr>
            <w:tcW w:w="747" w:type="dxa"/>
            <w:tcBorders>
              <w:top w:val="nil"/>
              <w:left w:val="nil"/>
              <w:bottom w:val="single" w:sz="8" w:space="0" w:color="000000"/>
              <w:right w:val="single" w:sz="8" w:space="0" w:color="000000"/>
            </w:tcBorders>
            <w:shd w:val="clear" w:color="auto" w:fill="auto"/>
            <w:vAlign w:val="center"/>
          </w:tcPr>
          <w:p w14:paraId="254CC944" w14:textId="77777777" w:rsidR="00AA79D8" w:rsidRPr="001B319E" w:rsidRDefault="00AA79D8" w:rsidP="009123CC">
            <w:pPr>
              <w:jc w:val="center"/>
              <w:rPr>
                <w:rFonts w:eastAsia="Arial" w:cs="Arial"/>
                <w:sz w:val="22"/>
              </w:rPr>
            </w:pPr>
            <w:r w:rsidRPr="001B319E">
              <w:rPr>
                <w:rFonts w:eastAsia="Arial" w:cs="Arial"/>
                <w:sz w:val="22"/>
              </w:rPr>
              <w:t>6</w:t>
            </w:r>
          </w:p>
        </w:tc>
        <w:tc>
          <w:tcPr>
            <w:tcW w:w="702" w:type="dxa"/>
            <w:tcBorders>
              <w:top w:val="nil"/>
              <w:left w:val="nil"/>
              <w:bottom w:val="single" w:sz="8" w:space="0" w:color="000000"/>
              <w:right w:val="single" w:sz="8" w:space="0" w:color="000000"/>
            </w:tcBorders>
            <w:shd w:val="clear" w:color="auto" w:fill="auto"/>
            <w:vAlign w:val="center"/>
          </w:tcPr>
          <w:p w14:paraId="0DD1EA9B" w14:textId="77777777" w:rsidR="00AA79D8" w:rsidRPr="001B319E" w:rsidRDefault="00AA79D8" w:rsidP="009123CC">
            <w:pPr>
              <w:jc w:val="center"/>
              <w:rPr>
                <w:rFonts w:eastAsia="Arial" w:cs="Arial"/>
                <w:sz w:val="22"/>
              </w:rPr>
            </w:pPr>
            <w:r w:rsidRPr="001B319E">
              <w:rPr>
                <w:rFonts w:eastAsia="Arial" w:cs="Arial"/>
                <w:sz w:val="22"/>
              </w:rPr>
              <w:t>9</w:t>
            </w:r>
          </w:p>
        </w:tc>
        <w:tc>
          <w:tcPr>
            <w:tcW w:w="765" w:type="dxa"/>
            <w:tcBorders>
              <w:top w:val="nil"/>
              <w:left w:val="nil"/>
              <w:bottom w:val="single" w:sz="8" w:space="0" w:color="000000"/>
              <w:right w:val="single" w:sz="8" w:space="0" w:color="000000"/>
            </w:tcBorders>
            <w:shd w:val="clear" w:color="auto" w:fill="auto"/>
            <w:vAlign w:val="center"/>
          </w:tcPr>
          <w:p w14:paraId="4921F8ED" w14:textId="77777777" w:rsidR="00AA79D8" w:rsidRPr="001B319E" w:rsidRDefault="00AA79D8" w:rsidP="009123CC">
            <w:pPr>
              <w:jc w:val="center"/>
              <w:rPr>
                <w:rFonts w:eastAsia="Arial" w:cs="Arial"/>
                <w:sz w:val="22"/>
              </w:rPr>
            </w:pPr>
            <w:r w:rsidRPr="001B319E">
              <w:rPr>
                <w:rFonts w:eastAsia="Arial" w:cs="Arial"/>
                <w:sz w:val="22"/>
              </w:rPr>
              <w:t>157</w:t>
            </w:r>
          </w:p>
        </w:tc>
        <w:tc>
          <w:tcPr>
            <w:tcW w:w="789" w:type="dxa"/>
            <w:tcBorders>
              <w:top w:val="nil"/>
              <w:left w:val="nil"/>
              <w:bottom w:val="single" w:sz="8" w:space="0" w:color="000000"/>
              <w:right w:val="single" w:sz="8" w:space="0" w:color="000000"/>
            </w:tcBorders>
            <w:shd w:val="clear" w:color="auto" w:fill="auto"/>
            <w:vAlign w:val="center"/>
          </w:tcPr>
          <w:p w14:paraId="375773EA" w14:textId="77777777" w:rsidR="00AA79D8" w:rsidRPr="001B319E" w:rsidRDefault="00AA79D8" w:rsidP="009123CC">
            <w:pPr>
              <w:jc w:val="center"/>
              <w:rPr>
                <w:rFonts w:eastAsia="Arial" w:cs="Arial"/>
                <w:sz w:val="22"/>
              </w:rPr>
            </w:pPr>
            <w:r w:rsidRPr="001B319E">
              <w:rPr>
                <w:rFonts w:eastAsia="Arial" w:cs="Arial"/>
                <w:sz w:val="22"/>
              </w:rPr>
              <w:t>4</w:t>
            </w:r>
          </w:p>
        </w:tc>
      </w:tr>
      <w:tr w:rsidR="00AA79D8" w:rsidRPr="001B319E" w14:paraId="1110B6D4" w14:textId="77777777" w:rsidTr="00AA79D8">
        <w:trPr>
          <w:trHeight w:val="204"/>
        </w:trPr>
        <w:tc>
          <w:tcPr>
            <w:tcW w:w="822" w:type="dxa"/>
            <w:tcBorders>
              <w:top w:val="nil"/>
              <w:left w:val="single" w:sz="8" w:space="0" w:color="000000"/>
              <w:bottom w:val="single" w:sz="8" w:space="0" w:color="000000"/>
              <w:right w:val="single" w:sz="8" w:space="0" w:color="000000"/>
            </w:tcBorders>
            <w:shd w:val="clear" w:color="auto" w:fill="auto"/>
            <w:vAlign w:val="center"/>
          </w:tcPr>
          <w:p w14:paraId="68352B43" w14:textId="77777777" w:rsidR="00AA79D8" w:rsidRPr="001B319E" w:rsidRDefault="00AA79D8" w:rsidP="009123CC">
            <w:pPr>
              <w:jc w:val="center"/>
              <w:rPr>
                <w:rFonts w:eastAsia="Arial" w:cs="Arial"/>
                <w:b/>
                <w:sz w:val="22"/>
              </w:rPr>
            </w:pPr>
            <w:r w:rsidRPr="001B319E">
              <w:rPr>
                <w:rFonts w:eastAsia="Arial" w:cs="Arial"/>
                <w:b/>
                <w:sz w:val="22"/>
              </w:rPr>
              <w:t>9</w:t>
            </w:r>
          </w:p>
        </w:tc>
        <w:tc>
          <w:tcPr>
            <w:tcW w:w="584" w:type="dxa"/>
            <w:tcBorders>
              <w:top w:val="nil"/>
              <w:left w:val="nil"/>
              <w:bottom w:val="single" w:sz="8" w:space="0" w:color="000000"/>
              <w:right w:val="single" w:sz="8" w:space="0" w:color="000000"/>
            </w:tcBorders>
            <w:shd w:val="clear" w:color="auto" w:fill="auto"/>
            <w:vAlign w:val="center"/>
          </w:tcPr>
          <w:p w14:paraId="5AC993D0" w14:textId="77777777" w:rsidR="00AA79D8" w:rsidRPr="001B319E" w:rsidRDefault="00AA79D8" w:rsidP="009123CC">
            <w:pPr>
              <w:jc w:val="center"/>
              <w:rPr>
                <w:rFonts w:eastAsia="Arial" w:cs="Arial"/>
                <w:b/>
                <w:sz w:val="22"/>
              </w:rPr>
            </w:pPr>
            <w:r w:rsidRPr="001B319E">
              <w:rPr>
                <w:rFonts w:eastAsia="Arial" w:cs="Arial"/>
                <w:b/>
                <w:sz w:val="22"/>
              </w:rPr>
              <w:t>9</w:t>
            </w:r>
          </w:p>
        </w:tc>
        <w:tc>
          <w:tcPr>
            <w:tcW w:w="772" w:type="dxa"/>
            <w:tcBorders>
              <w:top w:val="nil"/>
              <w:left w:val="nil"/>
              <w:bottom w:val="single" w:sz="8" w:space="0" w:color="000000"/>
              <w:right w:val="single" w:sz="8" w:space="0" w:color="000000"/>
            </w:tcBorders>
            <w:shd w:val="clear" w:color="auto" w:fill="auto"/>
            <w:vAlign w:val="center"/>
          </w:tcPr>
          <w:p w14:paraId="023870AD" w14:textId="77777777" w:rsidR="00AA79D8" w:rsidRPr="001B319E" w:rsidRDefault="00AA79D8" w:rsidP="009123CC">
            <w:pPr>
              <w:jc w:val="center"/>
              <w:rPr>
                <w:rFonts w:eastAsia="Arial" w:cs="Arial"/>
                <w:sz w:val="22"/>
              </w:rPr>
            </w:pPr>
            <w:r w:rsidRPr="001B319E">
              <w:rPr>
                <w:rFonts w:eastAsia="Arial" w:cs="Arial"/>
                <w:sz w:val="22"/>
              </w:rPr>
              <w:t>8,66</w:t>
            </w:r>
          </w:p>
        </w:tc>
        <w:tc>
          <w:tcPr>
            <w:tcW w:w="772" w:type="dxa"/>
            <w:tcBorders>
              <w:top w:val="nil"/>
              <w:left w:val="nil"/>
              <w:bottom w:val="single" w:sz="8" w:space="0" w:color="000000"/>
              <w:right w:val="single" w:sz="8" w:space="0" w:color="000000"/>
            </w:tcBorders>
            <w:shd w:val="clear" w:color="auto" w:fill="auto"/>
            <w:vAlign w:val="center"/>
          </w:tcPr>
          <w:p w14:paraId="4A4755B8" w14:textId="77777777" w:rsidR="00AA79D8" w:rsidRPr="001B319E" w:rsidRDefault="00AA79D8" w:rsidP="009123CC">
            <w:pPr>
              <w:jc w:val="center"/>
              <w:rPr>
                <w:rFonts w:eastAsia="Arial" w:cs="Arial"/>
                <w:sz w:val="22"/>
              </w:rPr>
            </w:pPr>
            <w:r w:rsidRPr="001B319E">
              <w:rPr>
                <w:rFonts w:eastAsia="Arial" w:cs="Arial"/>
                <w:sz w:val="22"/>
              </w:rPr>
              <w:t>7,56</w:t>
            </w:r>
          </w:p>
        </w:tc>
        <w:tc>
          <w:tcPr>
            <w:tcW w:w="772" w:type="dxa"/>
            <w:tcBorders>
              <w:top w:val="nil"/>
              <w:left w:val="nil"/>
              <w:bottom w:val="single" w:sz="8" w:space="0" w:color="000000"/>
              <w:right w:val="single" w:sz="8" w:space="0" w:color="000000"/>
            </w:tcBorders>
            <w:shd w:val="clear" w:color="auto" w:fill="auto"/>
            <w:vAlign w:val="center"/>
          </w:tcPr>
          <w:p w14:paraId="2DB04884" w14:textId="77777777" w:rsidR="00AA79D8" w:rsidRPr="001B319E" w:rsidRDefault="00AA79D8" w:rsidP="009123CC">
            <w:pPr>
              <w:jc w:val="center"/>
              <w:rPr>
                <w:rFonts w:eastAsia="Arial" w:cs="Arial"/>
                <w:sz w:val="22"/>
              </w:rPr>
            </w:pPr>
            <w:r w:rsidRPr="001B319E">
              <w:rPr>
                <w:rFonts w:eastAsia="Arial" w:cs="Arial"/>
                <w:sz w:val="22"/>
              </w:rPr>
              <w:t>8,29</w:t>
            </w:r>
          </w:p>
        </w:tc>
        <w:tc>
          <w:tcPr>
            <w:tcW w:w="772" w:type="dxa"/>
            <w:tcBorders>
              <w:top w:val="nil"/>
              <w:left w:val="nil"/>
              <w:bottom w:val="single" w:sz="8" w:space="0" w:color="000000"/>
              <w:right w:val="single" w:sz="8" w:space="0" w:color="000000"/>
            </w:tcBorders>
            <w:shd w:val="clear" w:color="auto" w:fill="auto"/>
            <w:vAlign w:val="center"/>
          </w:tcPr>
          <w:p w14:paraId="5EDAC42C" w14:textId="77777777" w:rsidR="00AA79D8" w:rsidRPr="001B319E" w:rsidRDefault="00AA79D8" w:rsidP="009123CC">
            <w:pPr>
              <w:jc w:val="center"/>
              <w:rPr>
                <w:rFonts w:eastAsia="Arial" w:cs="Arial"/>
                <w:sz w:val="22"/>
              </w:rPr>
            </w:pPr>
            <w:r w:rsidRPr="001B319E">
              <w:rPr>
                <w:rFonts w:eastAsia="Arial" w:cs="Arial"/>
                <w:sz w:val="22"/>
              </w:rPr>
              <w:t>8</w:t>
            </w:r>
          </w:p>
        </w:tc>
        <w:tc>
          <w:tcPr>
            <w:tcW w:w="772" w:type="dxa"/>
            <w:tcBorders>
              <w:top w:val="nil"/>
              <w:left w:val="nil"/>
              <w:bottom w:val="single" w:sz="8" w:space="0" w:color="000000"/>
              <w:right w:val="single" w:sz="8" w:space="0" w:color="000000"/>
            </w:tcBorders>
            <w:shd w:val="clear" w:color="auto" w:fill="auto"/>
            <w:vAlign w:val="center"/>
          </w:tcPr>
          <w:p w14:paraId="09A4AC1F" w14:textId="77777777" w:rsidR="00AA79D8" w:rsidRPr="001B319E" w:rsidRDefault="00AA79D8" w:rsidP="009123CC">
            <w:pPr>
              <w:jc w:val="center"/>
              <w:rPr>
                <w:rFonts w:eastAsia="Arial" w:cs="Arial"/>
                <w:sz w:val="22"/>
              </w:rPr>
            </w:pPr>
            <w:r w:rsidRPr="001B319E">
              <w:rPr>
                <w:rFonts w:eastAsia="Arial" w:cs="Arial"/>
                <w:sz w:val="22"/>
              </w:rPr>
              <w:t>21,9</w:t>
            </w:r>
          </w:p>
        </w:tc>
        <w:tc>
          <w:tcPr>
            <w:tcW w:w="690" w:type="dxa"/>
            <w:tcBorders>
              <w:top w:val="nil"/>
              <w:left w:val="nil"/>
              <w:bottom w:val="single" w:sz="8" w:space="0" w:color="000000"/>
              <w:right w:val="single" w:sz="8" w:space="0" w:color="000000"/>
            </w:tcBorders>
            <w:shd w:val="clear" w:color="auto" w:fill="auto"/>
            <w:vAlign w:val="center"/>
          </w:tcPr>
          <w:p w14:paraId="0D6BD677" w14:textId="77777777" w:rsidR="00AA79D8" w:rsidRPr="001B319E" w:rsidRDefault="00AA79D8" w:rsidP="009123CC">
            <w:pPr>
              <w:jc w:val="center"/>
              <w:rPr>
                <w:rFonts w:eastAsia="Arial" w:cs="Arial"/>
                <w:sz w:val="22"/>
              </w:rPr>
            </w:pPr>
            <w:r w:rsidRPr="001B319E">
              <w:rPr>
                <w:rFonts w:eastAsia="Arial" w:cs="Arial"/>
                <w:sz w:val="22"/>
              </w:rPr>
              <w:t>29,6</w:t>
            </w:r>
          </w:p>
        </w:tc>
        <w:tc>
          <w:tcPr>
            <w:tcW w:w="747" w:type="dxa"/>
            <w:tcBorders>
              <w:top w:val="nil"/>
              <w:left w:val="nil"/>
              <w:bottom w:val="single" w:sz="8" w:space="0" w:color="000000"/>
              <w:right w:val="single" w:sz="8" w:space="0" w:color="000000"/>
            </w:tcBorders>
            <w:shd w:val="clear" w:color="auto" w:fill="auto"/>
            <w:vAlign w:val="center"/>
          </w:tcPr>
          <w:p w14:paraId="7D0F455B" w14:textId="77777777" w:rsidR="00AA79D8" w:rsidRPr="001B319E" w:rsidRDefault="00AA79D8" w:rsidP="009123CC">
            <w:pPr>
              <w:jc w:val="center"/>
              <w:rPr>
                <w:rFonts w:eastAsia="Arial" w:cs="Arial"/>
                <w:sz w:val="22"/>
              </w:rPr>
            </w:pPr>
            <w:r w:rsidRPr="001B319E">
              <w:rPr>
                <w:rFonts w:eastAsia="Arial" w:cs="Arial"/>
                <w:sz w:val="22"/>
              </w:rPr>
              <w:t>8</w:t>
            </w:r>
          </w:p>
        </w:tc>
        <w:tc>
          <w:tcPr>
            <w:tcW w:w="702" w:type="dxa"/>
            <w:tcBorders>
              <w:top w:val="nil"/>
              <w:left w:val="nil"/>
              <w:bottom w:val="single" w:sz="8" w:space="0" w:color="000000"/>
              <w:right w:val="single" w:sz="8" w:space="0" w:color="000000"/>
            </w:tcBorders>
            <w:shd w:val="clear" w:color="auto" w:fill="auto"/>
            <w:vAlign w:val="center"/>
          </w:tcPr>
          <w:p w14:paraId="4DE4A1C1" w14:textId="77777777" w:rsidR="00AA79D8" w:rsidRPr="001B319E" w:rsidRDefault="00AA79D8" w:rsidP="009123CC">
            <w:pPr>
              <w:jc w:val="center"/>
              <w:rPr>
                <w:rFonts w:eastAsia="Arial" w:cs="Arial"/>
                <w:sz w:val="22"/>
              </w:rPr>
            </w:pPr>
            <w:r w:rsidRPr="001B319E">
              <w:rPr>
                <w:rFonts w:eastAsia="Arial" w:cs="Arial"/>
                <w:sz w:val="22"/>
              </w:rPr>
              <w:t>15</w:t>
            </w:r>
          </w:p>
        </w:tc>
        <w:tc>
          <w:tcPr>
            <w:tcW w:w="765" w:type="dxa"/>
            <w:tcBorders>
              <w:top w:val="nil"/>
              <w:left w:val="nil"/>
              <w:bottom w:val="single" w:sz="8" w:space="0" w:color="000000"/>
              <w:right w:val="single" w:sz="8" w:space="0" w:color="000000"/>
            </w:tcBorders>
            <w:shd w:val="clear" w:color="auto" w:fill="auto"/>
            <w:vAlign w:val="center"/>
          </w:tcPr>
          <w:p w14:paraId="571E3FF4" w14:textId="77777777" w:rsidR="00AA79D8" w:rsidRPr="001B319E" w:rsidRDefault="00AA79D8" w:rsidP="009123CC">
            <w:pPr>
              <w:jc w:val="center"/>
              <w:rPr>
                <w:rFonts w:eastAsia="Arial" w:cs="Arial"/>
                <w:sz w:val="22"/>
              </w:rPr>
            </w:pPr>
            <w:r w:rsidRPr="001B319E">
              <w:rPr>
                <w:rFonts w:eastAsia="Arial" w:cs="Arial"/>
                <w:sz w:val="22"/>
              </w:rPr>
              <w:t>119</w:t>
            </w:r>
          </w:p>
        </w:tc>
        <w:tc>
          <w:tcPr>
            <w:tcW w:w="789" w:type="dxa"/>
            <w:tcBorders>
              <w:top w:val="nil"/>
              <w:left w:val="nil"/>
              <w:bottom w:val="single" w:sz="8" w:space="0" w:color="000000"/>
              <w:right w:val="single" w:sz="8" w:space="0" w:color="000000"/>
            </w:tcBorders>
            <w:shd w:val="clear" w:color="auto" w:fill="auto"/>
            <w:vAlign w:val="center"/>
          </w:tcPr>
          <w:p w14:paraId="3E88617C" w14:textId="77777777" w:rsidR="00AA79D8" w:rsidRPr="001B319E" w:rsidRDefault="00AA79D8" w:rsidP="009123CC">
            <w:pPr>
              <w:jc w:val="center"/>
              <w:rPr>
                <w:rFonts w:eastAsia="Arial" w:cs="Arial"/>
                <w:sz w:val="22"/>
              </w:rPr>
            </w:pPr>
            <w:r w:rsidRPr="001B319E">
              <w:rPr>
                <w:rFonts w:eastAsia="Arial" w:cs="Arial"/>
                <w:sz w:val="22"/>
              </w:rPr>
              <w:t>2</w:t>
            </w:r>
          </w:p>
        </w:tc>
      </w:tr>
      <w:tr w:rsidR="00AA79D8" w:rsidRPr="001B319E" w14:paraId="48BB11A2" w14:textId="77777777" w:rsidTr="00AA79D8">
        <w:trPr>
          <w:trHeight w:val="204"/>
        </w:trPr>
        <w:tc>
          <w:tcPr>
            <w:tcW w:w="822" w:type="dxa"/>
            <w:tcBorders>
              <w:top w:val="nil"/>
              <w:left w:val="single" w:sz="8" w:space="0" w:color="000000"/>
              <w:bottom w:val="single" w:sz="8" w:space="0" w:color="000000"/>
              <w:right w:val="single" w:sz="8" w:space="0" w:color="000000"/>
            </w:tcBorders>
            <w:shd w:val="clear" w:color="auto" w:fill="auto"/>
            <w:vAlign w:val="center"/>
          </w:tcPr>
          <w:p w14:paraId="4942A241" w14:textId="77777777" w:rsidR="00AA79D8" w:rsidRPr="001B319E" w:rsidRDefault="00AA79D8" w:rsidP="009123CC">
            <w:pPr>
              <w:jc w:val="center"/>
              <w:rPr>
                <w:rFonts w:eastAsia="Arial" w:cs="Arial"/>
                <w:b/>
                <w:sz w:val="22"/>
              </w:rPr>
            </w:pPr>
            <w:r w:rsidRPr="001B319E">
              <w:rPr>
                <w:rFonts w:eastAsia="Arial" w:cs="Arial"/>
                <w:b/>
                <w:sz w:val="22"/>
              </w:rPr>
              <w:t>10</w:t>
            </w:r>
          </w:p>
        </w:tc>
        <w:tc>
          <w:tcPr>
            <w:tcW w:w="584" w:type="dxa"/>
            <w:tcBorders>
              <w:top w:val="nil"/>
              <w:left w:val="nil"/>
              <w:bottom w:val="single" w:sz="8" w:space="0" w:color="000000"/>
              <w:right w:val="single" w:sz="8" w:space="0" w:color="000000"/>
            </w:tcBorders>
            <w:shd w:val="clear" w:color="auto" w:fill="auto"/>
            <w:vAlign w:val="center"/>
          </w:tcPr>
          <w:p w14:paraId="1C577D25" w14:textId="77777777" w:rsidR="00AA79D8" w:rsidRPr="001B319E" w:rsidRDefault="00AA79D8" w:rsidP="009123CC">
            <w:pPr>
              <w:jc w:val="center"/>
              <w:rPr>
                <w:rFonts w:eastAsia="Arial" w:cs="Arial"/>
                <w:b/>
                <w:sz w:val="22"/>
              </w:rPr>
            </w:pPr>
            <w:r w:rsidRPr="001B319E">
              <w:rPr>
                <w:rFonts w:eastAsia="Arial" w:cs="Arial"/>
                <w:b/>
                <w:sz w:val="22"/>
              </w:rPr>
              <w:t>10</w:t>
            </w:r>
          </w:p>
        </w:tc>
        <w:tc>
          <w:tcPr>
            <w:tcW w:w="772" w:type="dxa"/>
            <w:tcBorders>
              <w:top w:val="nil"/>
              <w:left w:val="nil"/>
              <w:bottom w:val="single" w:sz="8" w:space="0" w:color="000000"/>
              <w:right w:val="single" w:sz="8" w:space="0" w:color="000000"/>
            </w:tcBorders>
            <w:shd w:val="clear" w:color="auto" w:fill="auto"/>
            <w:vAlign w:val="center"/>
          </w:tcPr>
          <w:p w14:paraId="6368ACA3" w14:textId="77777777" w:rsidR="00AA79D8" w:rsidRPr="001B319E" w:rsidRDefault="00AA79D8" w:rsidP="009123CC">
            <w:pPr>
              <w:jc w:val="center"/>
              <w:rPr>
                <w:rFonts w:eastAsia="Arial" w:cs="Arial"/>
                <w:sz w:val="22"/>
              </w:rPr>
            </w:pPr>
            <w:r w:rsidRPr="001B319E">
              <w:rPr>
                <w:rFonts w:eastAsia="Arial" w:cs="Arial"/>
                <w:sz w:val="22"/>
              </w:rPr>
              <w:t>8,51</w:t>
            </w:r>
          </w:p>
        </w:tc>
        <w:tc>
          <w:tcPr>
            <w:tcW w:w="772" w:type="dxa"/>
            <w:tcBorders>
              <w:top w:val="nil"/>
              <w:left w:val="nil"/>
              <w:bottom w:val="single" w:sz="8" w:space="0" w:color="000000"/>
              <w:right w:val="single" w:sz="8" w:space="0" w:color="000000"/>
            </w:tcBorders>
            <w:shd w:val="clear" w:color="auto" w:fill="auto"/>
            <w:vAlign w:val="center"/>
          </w:tcPr>
          <w:p w14:paraId="41B3CBE5" w14:textId="77777777" w:rsidR="00AA79D8" w:rsidRPr="001B319E" w:rsidRDefault="00AA79D8" w:rsidP="009123CC">
            <w:pPr>
              <w:jc w:val="center"/>
              <w:rPr>
                <w:rFonts w:eastAsia="Arial" w:cs="Arial"/>
                <w:sz w:val="22"/>
              </w:rPr>
            </w:pPr>
            <w:r w:rsidRPr="001B319E">
              <w:rPr>
                <w:rFonts w:eastAsia="Arial" w:cs="Arial"/>
                <w:sz w:val="22"/>
              </w:rPr>
              <w:t>6,98</w:t>
            </w:r>
          </w:p>
        </w:tc>
        <w:tc>
          <w:tcPr>
            <w:tcW w:w="772" w:type="dxa"/>
            <w:tcBorders>
              <w:top w:val="nil"/>
              <w:left w:val="nil"/>
              <w:bottom w:val="single" w:sz="8" w:space="0" w:color="000000"/>
              <w:right w:val="single" w:sz="8" w:space="0" w:color="000000"/>
            </w:tcBorders>
            <w:shd w:val="clear" w:color="auto" w:fill="auto"/>
            <w:vAlign w:val="center"/>
          </w:tcPr>
          <w:p w14:paraId="29A1F280" w14:textId="77777777" w:rsidR="00AA79D8" w:rsidRPr="001B319E" w:rsidRDefault="00AA79D8" w:rsidP="009123CC">
            <w:pPr>
              <w:jc w:val="center"/>
              <w:rPr>
                <w:rFonts w:eastAsia="Arial" w:cs="Arial"/>
                <w:sz w:val="22"/>
              </w:rPr>
            </w:pPr>
            <w:r w:rsidRPr="001B319E">
              <w:rPr>
                <w:rFonts w:eastAsia="Arial" w:cs="Arial"/>
                <w:sz w:val="22"/>
              </w:rPr>
              <w:t>8,39</w:t>
            </w:r>
          </w:p>
        </w:tc>
        <w:tc>
          <w:tcPr>
            <w:tcW w:w="772" w:type="dxa"/>
            <w:tcBorders>
              <w:top w:val="nil"/>
              <w:left w:val="nil"/>
              <w:bottom w:val="single" w:sz="8" w:space="0" w:color="000000"/>
              <w:right w:val="single" w:sz="8" w:space="0" w:color="000000"/>
            </w:tcBorders>
            <w:shd w:val="clear" w:color="auto" w:fill="auto"/>
            <w:vAlign w:val="center"/>
          </w:tcPr>
          <w:p w14:paraId="44E0D7F7" w14:textId="77777777" w:rsidR="00AA79D8" w:rsidRPr="001B319E" w:rsidRDefault="00AA79D8" w:rsidP="009123CC">
            <w:pPr>
              <w:jc w:val="center"/>
              <w:rPr>
                <w:rFonts w:eastAsia="Arial" w:cs="Arial"/>
                <w:sz w:val="22"/>
              </w:rPr>
            </w:pPr>
            <w:r w:rsidRPr="001B319E">
              <w:rPr>
                <w:rFonts w:eastAsia="Arial" w:cs="Arial"/>
                <w:sz w:val="22"/>
              </w:rPr>
              <w:t>7,46</w:t>
            </w:r>
          </w:p>
        </w:tc>
        <w:tc>
          <w:tcPr>
            <w:tcW w:w="772" w:type="dxa"/>
            <w:tcBorders>
              <w:top w:val="nil"/>
              <w:left w:val="nil"/>
              <w:bottom w:val="single" w:sz="8" w:space="0" w:color="000000"/>
              <w:right w:val="single" w:sz="8" w:space="0" w:color="000000"/>
            </w:tcBorders>
            <w:shd w:val="clear" w:color="auto" w:fill="auto"/>
            <w:vAlign w:val="center"/>
          </w:tcPr>
          <w:p w14:paraId="00C9F2CE" w14:textId="77777777" w:rsidR="00AA79D8" w:rsidRPr="001B319E" w:rsidRDefault="00AA79D8" w:rsidP="009123CC">
            <w:pPr>
              <w:jc w:val="center"/>
              <w:rPr>
                <w:rFonts w:eastAsia="Arial" w:cs="Arial"/>
                <w:sz w:val="22"/>
              </w:rPr>
            </w:pPr>
            <w:r w:rsidRPr="001B319E">
              <w:rPr>
                <w:rFonts w:eastAsia="Arial" w:cs="Arial"/>
                <w:sz w:val="22"/>
              </w:rPr>
              <w:t>21</w:t>
            </w:r>
          </w:p>
        </w:tc>
        <w:tc>
          <w:tcPr>
            <w:tcW w:w="690" w:type="dxa"/>
            <w:tcBorders>
              <w:top w:val="nil"/>
              <w:left w:val="nil"/>
              <w:bottom w:val="single" w:sz="8" w:space="0" w:color="000000"/>
              <w:right w:val="single" w:sz="8" w:space="0" w:color="000000"/>
            </w:tcBorders>
            <w:shd w:val="clear" w:color="auto" w:fill="auto"/>
            <w:vAlign w:val="center"/>
          </w:tcPr>
          <w:p w14:paraId="5E7474AB" w14:textId="77777777" w:rsidR="00AA79D8" w:rsidRPr="001B319E" w:rsidRDefault="00AA79D8" w:rsidP="009123CC">
            <w:pPr>
              <w:jc w:val="center"/>
              <w:rPr>
                <w:rFonts w:eastAsia="Arial" w:cs="Arial"/>
                <w:sz w:val="22"/>
              </w:rPr>
            </w:pPr>
            <w:r w:rsidRPr="001B319E">
              <w:rPr>
                <w:rFonts w:eastAsia="Arial" w:cs="Arial"/>
                <w:sz w:val="22"/>
              </w:rPr>
              <w:t>22,4</w:t>
            </w:r>
          </w:p>
        </w:tc>
        <w:tc>
          <w:tcPr>
            <w:tcW w:w="747" w:type="dxa"/>
            <w:tcBorders>
              <w:top w:val="nil"/>
              <w:left w:val="nil"/>
              <w:bottom w:val="single" w:sz="8" w:space="0" w:color="000000"/>
              <w:right w:val="single" w:sz="8" w:space="0" w:color="000000"/>
            </w:tcBorders>
            <w:shd w:val="clear" w:color="auto" w:fill="auto"/>
            <w:vAlign w:val="center"/>
          </w:tcPr>
          <w:p w14:paraId="34ACA7EE" w14:textId="77777777" w:rsidR="00AA79D8" w:rsidRPr="001B319E" w:rsidRDefault="00AA79D8" w:rsidP="009123CC">
            <w:pPr>
              <w:jc w:val="center"/>
              <w:rPr>
                <w:rFonts w:eastAsia="Arial" w:cs="Arial"/>
                <w:sz w:val="22"/>
              </w:rPr>
            </w:pPr>
            <w:r w:rsidRPr="001B319E">
              <w:rPr>
                <w:rFonts w:eastAsia="Arial" w:cs="Arial"/>
                <w:sz w:val="22"/>
              </w:rPr>
              <w:t>91</w:t>
            </w:r>
          </w:p>
        </w:tc>
        <w:tc>
          <w:tcPr>
            <w:tcW w:w="702" w:type="dxa"/>
            <w:tcBorders>
              <w:top w:val="nil"/>
              <w:left w:val="nil"/>
              <w:bottom w:val="single" w:sz="8" w:space="0" w:color="000000"/>
              <w:right w:val="single" w:sz="8" w:space="0" w:color="000000"/>
            </w:tcBorders>
            <w:shd w:val="clear" w:color="auto" w:fill="auto"/>
            <w:vAlign w:val="center"/>
          </w:tcPr>
          <w:p w14:paraId="5EB3124D" w14:textId="77777777" w:rsidR="00AA79D8" w:rsidRPr="001B319E" w:rsidRDefault="00AA79D8" w:rsidP="009123CC">
            <w:pPr>
              <w:jc w:val="center"/>
              <w:rPr>
                <w:rFonts w:eastAsia="Arial" w:cs="Arial"/>
                <w:sz w:val="22"/>
              </w:rPr>
            </w:pPr>
            <w:r w:rsidRPr="001B319E">
              <w:rPr>
                <w:rFonts w:eastAsia="Arial" w:cs="Arial"/>
                <w:sz w:val="22"/>
              </w:rPr>
              <w:t>7</w:t>
            </w:r>
          </w:p>
        </w:tc>
        <w:tc>
          <w:tcPr>
            <w:tcW w:w="765" w:type="dxa"/>
            <w:tcBorders>
              <w:top w:val="nil"/>
              <w:left w:val="nil"/>
              <w:bottom w:val="single" w:sz="8" w:space="0" w:color="000000"/>
              <w:right w:val="single" w:sz="8" w:space="0" w:color="000000"/>
            </w:tcBorders>
            <w:shd w:val="clear" w:color="auto" w:fill="auto"/>
            <w:vAlign w:val="center"/>
          </w:tcPr>
          <w:p w14:paraId="16D200B2" w14:textId="77777777" w:rsidR="00AA79D8" w:rsidRPr="001B319E" w:rsidRDefault="00AA79D8" w:rsidP="009123CC">
            <w:pPr>
              <w:jc w:val="center"/>
              <w:rPr>
                <w:rFonts w:eastAsia="Arial" w:cs="Arial"/>
                <w:sz w:val="22"/>
              </w:rPr>
            </w:pPr>
            <w:r w:rsidRPr="001B319E">
              <w:rPr>
                <w:rFonts w:eastAsia="Arial" w:cs="Arial"/>
                <w:sz w:val="22"/>
              </w:rPr>
              <w:t>1499</w:t>
            </w:r>
          </w:p>
        </w:tc>
        <w:tc>
          <w:tcPr>
            <w:tcW w:w="789" w:type="dxa"/>
            <w:tcBorders>
              <w:top w:val="nil"/>
              <w:left w:val="nil"/>
              <w:bottom w:val="single" w:sz="8" w:space="0" w:color="000000"/>
              <w:right w:val="single" w:sz="8" w:space="0" w:color="000000"/>
            </w:tcBorders>
            <w:shd w:val="clear" w:color="auto" w:fill="auto"/>
            <w:vAlign w:val="center"/>
          </w:tcPr>
          <w:p w14:paraId="117175A6" w14:textId="77777777" w:rsidR="00AA79D8" w:rsidRPr="001B319E" w:rsidRDefault="00AA79D8" w:rsidP="009123CC">
            <w:pPr>
              <w:jc w:val="center"/>
              <w:rPr>
                <w:rFonts w:eastAsia="Arial" w:cs="Arial"/>
                <w:sz w:val="22"/>
              </w:rPr>
            </w:pPr>
            <w:r w:rsidRPr="001B319E">
              <w:rPr>
                <w:rFonts w:eastAsia="Arial" w:cs="Arial"/>
                <w:sz w:val="22"/>
              </w:rPr>
              <w:t>72</w:t>
            </w:r>
          </w:p>
        </w:tc>
      </w:tr>
      <w:tr w:rsidR="00AA79D8" w:rsidRPr="001B319E" w14:paraId="3A7CE247" w14:textId="77777777" w:rsidTr="00AA79D8">
        <w:trPr>
          <w:trHeight w:val="204"/>
        </w:trPr>
        <w:tc>
          <w:tcPr>
            <w:tcW w:w="822" w:type="dxa"/>
            <w:tcBorders>
              <w:top w:val="nil"/>
              <w:left w:val="single" w:sz="8" w:space="0" w:color="000000"/>
              <w:bottom w:val="single" w:sz="8" w:space="0" w:color="000000"/>
              <w:right w:val="single" w:sz="8" w:space="0" w:color="000000"/>
            </w:tcBorders>
            <w:shd w:val="clear" w:color="auto" w:fill="auto"/>
            <w:vAlign w:val="center"/>
          </w:tcPr>
          <w:p w14:paraId="4BA053C2" w14:textId="77777777" w:rsidR="00AA79D8" w:rsidRPr="001B319E" w:rsidRDefault="00AA79D8" w:rsidP="009123CC">
            <w:pPr>
              <w:jc w:val="center"/>
              <w:rPr>
                <w:rFonts w:eastAsia="Arial" w:cs="Arial"/>
                <w:b/>
                <w:sz w:val="22"/>
              </w:rPr>
            </w:pPr>
            <w:r w:rsidRPr="001B319E">
              <w:rPr>
                <w:rFonts w:eastAsia="Arial" w:cs="Arial"/>
                <w:b/>
                <w:sz w:val="22"/>
              </w:rPr>
              <w:t>11</w:t>
            </w:r>
          </w:p>
        </w:tc>
        <w:tc>
          <w:tcPr>
            <w:tcW w:w="584" w:type="dxa"/>
            <w:tcBorders>
              <w:top w:val="nil"/>
              <w:left w:val="nil"/>
              <w:bottom w:val="single" w:sz="8" w:space="0" w:color="000000"/>
              <w:right w:val="single" w:sz="8" w:space="0" w:color="000000"/>
            </w:tcBorders>
            <w:shd w:val="clear" w:color="auto" w:fill="auto"/>
            <w:vAlign w:val="center"/>
          </w:tcPr>
          <w:p w14:paraId="60BA267F" w14:textId="77777777" w:rsidR="00AA79D8" w:rsidRPr="001B319E" w:rsidRDefault="00AA79D8" w:rsidP="009123CC">
            <w:pPr>
              <w:jc w:val="center"/>
              <w:rPr>
                <w:rFonts w:eastAsia="Arial" w:cs="Arial"/>
                <w:b/>
                <w:sz w:val="22"/>
              </w:rPr>
            </w:pPr>
            <w:r w:rsidRPr="001B319E">
              <w:rPr>
                <w:rFonts w:eastAsia="Arial" w:cs="Arial"/>
                <w:b/>
                <w:sz w:val="22"/>
              </w:rPr>
              <w:t>-</w:t>
            </w:r>
          </w:p>
        </w:tc>
        <w:tc>
          <w:tcPr>
            <w:tcW w:w="772" w:type="dxa"/>
            <w:tcBorders>
              <w:top w:val="nil"/>
              <w:left w:val="nil"/>
              <w:bottom w:val="single" w:sz="8" w:space="0" w:color="000000"/>
              <w:right w:val="single" w:sz="8" w:space="0" w:color="000000"/>
            </w:tcBorders>
            <w:shd w:val="clear" w:color="auto" w:fill="auto"/>
            <w:vAlign w:val="center"/>
          </w:tcPr>
          <w:p w14:paraId="6063BAFD" w14:textId="77777777" w:rsidR="00AA79D8" w:rsidRPr="001B319E" w:rsidRDefault="00AA79D8" w:rsidP="009123CC">
            <w:pPr>
              <w:jc w:val="center"/>
              <w:rPr>
                <w:rFonts w:eastAsia="Arial" w:cs="Arial"/>
                <w:sz w:val="22"/>
              </w:rPr>
            </w:pPr>
            <w:r w:rsidRPr="001B319E">
              <w:rPr>
                <w:rFonts w:eastAsia="Arial" w:cs="Arial"/>
                <w:sz w:val="22"/>
              </w:rPr>
              <w:t>7,77</w:t>
            </w:r>
          </w:p>
        </w:tc>
        <w:tc>
          <w:tcPr>
            <w:tcW w:w="772" w:type="dxa"/>
            <w:tcBorders>
              <w:top w:val="nil"/>
              <w:left w:val="nil"/>
              <w:bottom w:val="single" w:sz="8" w:space="0" w:color="000000"/>
              <w:right w:val="single" w:sz="8" w:space="0" w:color="000000"/>
            </w:tcBorders>
            <w:shd w:val="clear" w:color="auto" w:fill="auto"/>
            <w:vAlign w:val="center"/>
          </w:tcPr>
          <w:p w14:paraId="6D09687B" w14:textId="77777777" w:rsidR="00AA79D8" w:rsidRPr="001B319E" w:rsidRDefault="00AA79D8" w:rsidP="009123CC">
            <w:pPr>
              <w:jc w:val="center"/>
              <w:rPr>
                <w:rFonts w:eastAsia="Arial" w:cs="Arial"/>
                <w:b/>
                <w:sz w:val="22"/>
              </w:rPr>
            </w:pPr>
            <w:r w:rsidRPr="001B319E">
              <w:rPr>
                <w:rFonts w:eastAsia="Arial" w:cs="Arial"/>
                <w:b/>
                <w:sz w:val="22"/>
              </w:rPr>
              <w:t>-</w:t>
            </w:r>
          </w:p>
        </w:tc>
        <w:tc>
          <w:tcPr>
            <w:tcW w:w="772" w:type="dxa"/>
            <w:tcBorders>
              <w:top w:val="nil"/>
              <w:left w:val="nil"/>
              <w:bottom w:val="single" w:sz="8" w:space="0" w:color="000000"/>
              <w:right w:val="single" w:sz="8" w:space="0" w:color="000000"/>
            </w:tcBorders>
            <w:shd w:val="clear" w:color="auto" w:fill="auto"/>
            <w:vAlign w:val="center"/>
          </w:tcPr>
          <w:p w14:paraId="1CFA1818" w14:textId="77777777" w:rsidR="00AA79D8" w:rsidRPr="001B319E" w:rsidRDefault="00AA79D8" w:rsidP="009123CC">
            <w:pPr>
              <w:jc w:val="center"/>
              <w:rPr>
                <w:rFonts w:eastAsia="Arial" w:cs="Arial"/>
                <w:sz w:val="22"/>
              </w:rPr>
            </w:pPr>
            <w:r w:rsidRPr="001B319E">
              <w:rPr>
                <w:rFonts w:eastAsia="Arial" w:cs="Arial"/>
                <w:sz w:val="22"/>
              </w:rPr>
              <w:t>8,46</w:t>
            </w:r>
          </w:p>
        </w:tc>
        <w:tc>
          <w:tcPr>
            <w:tcW w:w="772" w:type="dxa"/>
            <w:tcBorders>
              <w:top w:val="nil"/>
              <w:left w:val="nil"/>
              <w:bottom w:val="single" w:sz="8" w:space="0" w:color="000000"/>
              <w:right w:val="single" w:sz="8" w:space="0" w:color="000000"/>
            </w:tcBorders>
            <w:shd w:val="clear" w:color="auto" w:fill="auto"/>
            <w:vAlign w:val="center"/>
          </w:tcPr>
          <w:p w14:paraId="417B094A" w14:textId="77777777" w:rsidR="00AA79D8" w:rsidRPr="001B319E" w:rsidRDefault="00AA79D8" w:rsidP="009123CC">
            <w:pPr>
              <w:jc w:val="center"/>
              <w:rPr>
                <w:rFonts w:eastAsia="Arial" w:cs="Arial"/>
                <w:b/>
                <w:sz w:val="22"/>
              </w:rPr>
            </w:pPr>
            <w:r w:rsidRPr="001B319E">
              <w:rPr>
                <w:rFonts w:eastAsia="Arial" w:cs="Arial"/>
                <w:b/>
                <w:sz w:val="22"/>
              </w:rPr>
              <w:t>-</w:t>
            </w:r>
          </w:p>
        </w:tc>
        <w:tc>
          <w:tcPr>
            <w:tcW w:w="772" w:type="dxa"/>
            <w:tcBorders>
              <w:top w:val="nil"/>
              <w:left w:val="nil"/>
              <w:bottom w:val="single" w:sz="8" w:space="0" w:color="000000"/>
              <w:right w:val="single" w:sz="8" w:space="0" w:color="000000"/>
            </w:tcBorders>
            <w:shd w:val="clear" w:color="auto" w:fill="auto"/>
            <w:vAlign w:val="center"/>
          </w:tcPr>
          <w:p w14:paraId="28203B0B" w14:textId="77777777" w:rsidR="00AA79D8" w:rsidRPr="001B319E" w:rsidRDefault="00AA79D8" w:rsidP="009123CC">
            <w:pPr>
              <w:jc w:val="center"/>
              <w:rPr>
                <w:rFonts w:eastAsia="Arial" w:cs="Arial"/>
                <w:sz w:val="22"/>
              </w:rPr>
            </w:pPr>
            <w:r w:rsidRPr="001B319E">
              <w:rPr>
                <w:rFonts w:eastAsia="Arial" w:cs="Arial"/>
                <w:sz w:val="22"/>
              </w:rPr>
              <w:t>22,6</w:t>
            </w:r>
          </w:p>
        </w:tc>
        <w:tc>
          <w:tcPr>
            <w:tcW w:w="690" w:type="dxa"/>
            <w:tcBorders>
              <w:top w:val="nil"/>
              <w:left w:val="nil"/>
              <w:bottom w:val="single" w:sz="8" w:space="0" w:color="000000"/>
              <w:right w:val="single" w:sz="8" w:space="0" w:color="000000"/>
            </w:tcBorders>
            <w:shd w:val="clear" w:color="auto" w:fill="auto"/>
            <w:vAlign w:val="center"/>
          </w:tcPr>
          <w:p w14:paraId="7785E2B2" w14:textId="77777777" w:rsidR="00AA79D8" w:rsidRPr="001B319E" w:rsidRDefault="00AA79D8" w:rsidP="009123CC">
            <w:pPr>
              <w:jc w:val="center"/>
              <w:rPr>
                <w:rFonts w:eastAsia="Arial" w:cs="Arial"/>
                <w:b/>
                <w:sz w:val="22"/>
              </w:rPr>
            </w:pPr>
            <w:r w:rsidRPr="001B319E">
              <w:rPr>
                <w:rFonts w:eastAsia="Arial" w:cs="Arial"/>
                <w:b/>
                <w:sz w:val="22"/>
              </w:rPr>
              <w:t>-</w:t>
            </w:r>
          </w:p>
        </w:tc>
        <w:tc>
          <w:tcPr>
            <w:tcW w:w="747" w:type="dxa"/>
            <w:tcBorders>
              <w:top w:val="nil"/>
              <w:left w:val="nil"/>
              <w:bottom w:val="single" w:sz="8" w:space="0" w:color="000000"/>
              <w:right w:val="single" w:sz="8" w:space="0" w:color="000000"/>
            </w:tcBorders>
            <w:shd w:val="clear" w:color="auto" w:fill="auto"/>
            <w:vAlign w:val="center"/>
          </w:tcPr>
          <w:p w14:paraId="6656AE5D" w14:textId="77777777" w:rsidR="00AA79D8" w:rsidRPr="001B319E" w:rsidRDefault="00AA79D8" w:rsidP="009123CC">
            <w:pPr>
              <w:jc w:val="center"/>
              <w:rPr>
                <w:rFonts w:eastAsia="Arial" w:cs="Arial"/>
                <w:sz w:val="22"/>
              </w:rPr>
            </w:pPr>
            <w:r w:rsidRPr="001B319E">
              <w:rPr>
                <w:rFonts w:eastAsia="Arial" w:cs="Arial"/>
                <w:sz w:val="22"/>
              </w:rPr>
              <w:t>11</w:t>
            </w:r>
          </w:p>
        </w:tc>
        <w:tc>
          <w:tcPr>
            <w:tcW w:w="702" w:type="dxa"/>
            <w:tcBorders>
              <w:top w:val="nil"/>
              <w:left w:val="nil"/>
              <w:bottom w:val="single" w:sz="8" w:space="0" w:color="000000"/>
              <w:right w:val="single" w:sz="8" w:space="0" w:color="000000"/>
            </w:tcBorders>
            <w:shd w:val="clear" w:color="auto" w:fill="auto"/>
            <w:vAlign w:val="center"/>
          </w:tcPr>
          <w:p w14:paraId="266C0E9D" w14:textId="77777777" w:rsidR="00AA79D8" w:rsidRPr="001B319E" w:rsidRDefault="00AA79D8" w:rsidP="009123CC">
            <w:pPr>
              <w:jc w:val="center"/>
              <w:rPr>
                <w:rFonts w:eastAsia="Arial" w:cs="Arial"/>
                <w:b/>
                <w:sz w:val="22"/>
              </w:rPr>
            </w:pPr>
            <w:r w:rsidRPr="001B319E">
              <w:rPr>
                <w:rFonts w:eastAsia="Arial" w:cs="Arial"/>
                <w:b/>
                <w:sz w:val="22"/>
              </w:rPr>
              <w:t>-</w:t>
            </w:r>
          </w:p>
        </w:tc>
        <w:tc>
          <w:tcPr>
            <w:tcW w:w="765" w:type="dxa"/>
            <w:tcBorders>
              <w:top w:val="nil"/>
              <w:left w:val="nil"/>
              <w:bottom w:val="single" w:sz="8" w:space="0" w:color="000000"/>
              <w:right w:val="single" w:sz="8" w:space="0" w:color="000000"/>
            </w:tcBorders>
            <w:shd w:val="clear" w:color="auto" w:fill="auto"/>
            <w:vAlign w:val="center"/>
          </w:tcPr>
          <w:p w14:paraId="1A7954EF" w14:textId="77777777" w:rsidR="00AA79D8" w:rsidRPr="001B319E" w:rsidRDefault="00AA79D8" w:rsidP="009123CC">
            <w:pPr>
              <w:jc w:val="center"/>
              <w:rPr>
                <w:rFonts w:eastAsia="Arial" w:cs="Arial"/>
                <w:sz w:val="22"/>
              </w:rPr>
            </w:pPr>
            <w:r w:rsidRPr="001B319E">
              <w:rPr>
                <w:rFonts w:eastAsia="Arial" w:cs="Arial"/>
                <w:sz w:val="22"/>
              </w:rPr>
              <w:t>335</w:t>
            </w:r>
          </w:p>
        </w:tc>
        <w:tc>
          <w:tcPr>
            <w:tcW w:w="789" w:type="dxa"/>
            <w:tcBorders>
              <w:top w:val="nil"/>
              <w:left w:val="nil"/>
              <w:bottom w:val="single" w:sz="8" w:space="0" w:color="000000"/>
              <w:right w:val="single" w:sz="8" w:space="0" w:color="000000"/>
            </w:tcBorders>
            <w:shd w:val="clear" w:color="auto" w:fill="auto"/>
            <w:vAlign w:val="center"/>
          </w:tcPr>
          <w:p w14:paraId="3BBC1BA2" w14:textId="77777777" w:rsidR="00AA79D8" w:rsidRPr="001B319E" w:rsidRDefault="00AA79D8" w:rsidP="009123CC">
            <w:pPr>
              <w:jc w:val="center"/>
              <w:rPr>
                <w:rFonts w:eastAsia="Arial" w:cs="Arial"/>
                <w:b/>
                <w:sz w:val="22"/>
              </w:rPr>
            </w:pPr>
            <w:r w:rsidRPr="001B319E">
              <w:rPr>
                <w:rFonts w:eastAsia="Arial" w:cs="Arial"/>
                <w:b/>
                <w:sz w:val="22"/>
              </w:rPr>
              <w:t>-</w:t>
            </w:r>
          </w:p>
        </w:tc>
      </w:tr>
      <w:tr w:rsidR="00AA79D8" w:rsidRPr="001B319E" w14:paraId="450B84A2" w14:textId="77777777" w:rsidTr="00AA79D8">
        <w:trPr>
          <w:trHeight w:val="204"/>
        </w:trPr>
        <w:tc>
          <w:tcPr>
            <w:tcW w:w="822" w:type="dxa"/>
            <w:tcBorders>
              <w:top w:val="nil"/>
              <w:left w:val="single" w:sz="8" w:space="0" w:color="000000"/>
              <w:bottom w:val="single" w:sz="8" w:space="0" w:color="000000"/>
              <w:right w:val="single" w:sz="8" w:space="0" w:color="000000"/>
            </w:tcBorders>
            <w:shd w:val="clear" w:color="auto" w:fill="auto"/>
            <w:vAlign w:val="center"/>
          </w:tcPr>
          <w:p w14:paraId="6401A21F" w14:textId="77777777" w:rsidR="00AA79D8" w:rsidRPr="001B319E" w:rsidRDefault="00AA79D8" w:rsidP="009123CC">
            <w:pPr>
              <w:jc w:val="center"/>
              <w:rPr>
                <w:rFonts w:eastAsia="Arial" w:cs="Arial"/>
                <w:b/>
                <w:sz w:val="22"/>
              </w:rPr>
            </w:pPr>
            <w:r w:rsidRPr="001B319E">
              <w:rPr>
                <w:rFonts w:eastAsia="Arial" w:cs="Arial"/>
                <w:b/>
                <w:sz w:val="22"/>
              </w:rPr>
              <w:t>12</w:t>
            </w:r>
          </w:p>
        </w:tc>
        <w:tc>
          <w:tcPr>
            <w:tcW w:w="584" w:type="dxa"/>
            <w:tcBorders>
              <w:top w:val="nil"/>
              <w:left w:val="nil"/>
              <w:bottom w:val="single" w:sz="8" w:space="0" w:color="000000"/>
              <w:right w:val="single" w:sz="8" w:space="0" w:color="000000"/>
            </w:tcBorders>
            <w:shd w:val="clear" w:color="auto" w:fill="auto"/>
            <w:vAlign w:val="center"/>
          </w:tcPr>
          <w:p w14:paraId="2DB5616B" w14:textId="77777777" w:rsidR="00AA79D8" w:rsidRPr="001B319E" w:rsidRDefault="00AA79D8" w:rsidP="009123CC">
            <w:pPr>
              <w:jc w:val="center"/>
              <w:rPr>
                <w:rFonts w:eastAsia="Arial" w:cs="Arial"/>
                <w:b/>
                <w:sz w:val="22"/>
              </w:rPr>
            </w:pPr>
            <w:r w:rsidRPr="001B319E">
              <w:rPr>
                <w:rFonts w:eastAsia="Arial" w:cs="Arial"/>
                <w:b/>
                <w:sz w:val="22"/>
              </w:rPr>
              <w:t>-</w:t>
            </w:r>
          </w:p>
        </w:tc>
        <w:tc>
          <w:tcPr>
            <w:tcW w:w="772" w:type="dxa"/>
            <w:tcBorders>
              <w:top w:val="nil"/>
              <w:left w:val="nil"/>
              <w:bottom w:val="single" w:sz="8" w:space="0" w:color="000000"/>
              <w:right w:val="single" w:sz="8" w:space="0" w:color="000000"/>
            </w:tcBorders>
            <w:shd w:val="clear" w:color="auto" w:fill="auto"/>
            <w:vAlign w:val="center"/>
          </w:tcPr>
          <w:p w14:paraId="22671DC4" w14:textId="77777777" w:rsidR="00AA79D8" w:rsidRPr="001B319E" w:rsidRDefault="00AA79D8" w:rsidP="009123CC">
            <w:pPr>
              <w:jc w:val="center"/>
              <w:rPr>
                <w:rFonts w:eastAsia="Arial" w:cs="Arial"/>
                <w:sz w:val="22"/>
              </w:rPr>
            </w:pPr>
            <w:r w:rsidRPr="001B319E">
              <w:rPr>
                <w:rFonts w:eastAsia="Arial" w:cs="Arial"/>
                <w:sz w:val="22"/>
              </w:rPr>
              <w:t>7,02</w:t>
            </w:r>
          </w:p>
        </w:tc>
        <w:tc>
          <w:tcPr>
            <w:tcW w:w="772" w:type="dxa"/>
            <w:tcBorders>
              <w:top w:val="nil"/>
              <w:left w:val="nil"/>
              <w:bottom w:val="single" w:sz="8" w:space="0" w:color="000000"/>
              <w:right w:val="single" w:sz="8" w:space="0" w:color="000000"/>
            </w:tcBorders>
            <w:shd w:val="clear" w:color="auto" w:fill="auto"/>
            <w:vAlign w:val="center"/>
          </w:tcPr>
          <w:p w14:paraId="68ED9E26" w14:textId="77777777" w:rsidR="00AA79D8" w:rsidRPr="001B319E" w:rsidRDefault="00AA79D8" w:rsidP="009123CC">
            <w:pPr>
              <w:jc w:val="center"/>
              <w:rPr>
                <w:rFonts w:eastAsia="Arial" w:cs="Arial"/>
                <w:b/>
                <w:sz w:val="22"/>
              </w:rPr>
            </w:pPr>
            <w:r w:rsidRPr="001B319E">
              <w:rPr>
                <w:rFonts w:eastAsia="Arial" w:cs="Arial"/>
                <w:b/>
                <w:sz w:val="22"/>
              </w:rPr>
              <w:t>-</w:t>
            </w:r>
          </w:p>
        </w:tc>
        <w:tc>
          <w:tcPr>
            <w:tcW w:w="772" w:type="dxa"/>
            <w:tcBorders>
              <w:top w:val="nil"/>
              <w:left w:val="nil"/>
              <w:bottom w:val="single" w:sz="8" w:space="0" w:color="000000"/>
              <w:right w:val="single" w:sz="8" w:space="0" w:color="000000"/>
            </w:tcBorders>
            <w:shd w:val="clear" w:color="auto" w:fill="auto"/>
            <w:vAlign w:val="center"/>
          </w:tcPr>
          <w:p w14:paraId="7ED90F9D" w14:textId="77777777" w:rsidR="00AA79D8" w:rsidRPr="001B319E" w:rsidRDefault="00AA79D8" w:rsidP="009123CC">
            <w:pPr>
              <w:jc w:val="center"/>
              <w:rPr>
                <w:rFonts w:eastAsia="Arial" w:cs="Arial"/>
                <w:sz w:val="22"/>
              </w:rPr>
            </w:pPr>
            <w:r w:rsidRPr="001B319E">
              <w:rPr>
                <w:rFonts w:eastAsia="Arial" w:cs="Arial"/>
                <w:sz w:val="22"/>
              </w:rPr>
              <w:t>8,46</w:t>
            </w:r>
          </w:p>
        </w:tc>
        <w:tc>
          <w:tcPr>
            <w:tcW w:w="772" w:type="dxa"/>
            <w:tcBorders>
              <w:top w:val="nil"/>
              <w:left w:val="nil"/>
              <w:bottom w:val="single" w:sz="8" w:space="0" w:color="000000"/>
              <w:right w:val="single" w:sz="8" w:space="0" w:color="000000"/>
            </w:tcBorders>
            <w:shd w:val="clear" w:color="auto" w:fill="auto"/>
            <w:vAlign w:val="center"/>
          </w:tcPr>
          <w:p w14:paraId="6838E4E1" w14:textId="77777777" w:rsidR="00AA79D8" w:rsidRPr="001B319E" w:rsidRDefault="00AA79D8" w:rsidP="009123CC">
            <w:pPr>
              <w:jc w:val="center"/>
              <w:rPr>
                <w:rFonts w:eastAsia="Arial" w:cs="Arial"/>
                <w:b/>
                <w:sz w:val="22"/>
              </w:rPr>
            </w:pPr>
            <w:r w:rsidRPr="001B319E">
              <w:rPr>
                <w:rFonts w:eastAsia="Arial" w:cs="Arial"/>
                <w:b/>
                <w:sz w:val="22"/>
              </w:rPr>
              <w:t>-</w:t>
            </w:r>
          </w:p>
        </w:tc>
        <w:tc>
          <w:tcPr>
            <w:tcW w:w="772" w:type="dxa"/>
            <w:tcBorders>
              <w:top w:val="nil"/>
              <w:left w:val="nil"/>
              <w:bottom w:val="single" w:sz="8" w:space="0" w:color="000000"/>
              <w:right w:val="single" w:sz="8" w:space="0" w:color="000000"/>
            </w:tcBorders>
            <w:shd w:val="clear" w:color="auto" w:fill="auto"/>
            <w:vAlign w:val="center"/>
          </w:tcPr>
          <w:p w14:paraId="69B18CD6" w14:textId="77777777" w:rsidR="00AA79D8" w:rsidRPr="001B319E" w:rsidRDefault="00AA79D8" w:rsidP="009123CC">
            <w:pPr>
              <w:jc w:val="center"/>
              <w:rPr>
                <w:rFonts w:eastAsia="Arial" w:cs="Arial"/>
                <w:sz w:val="22"/>
              </w:rPr>
            </w:pPr>
            <w:r w:rsidRPr="001B319E">
              <w:rPr>
                <w:rFonts w:eastAsia="Arial" w:cs="Arial"/>
                <w:sz w:val="22"/>
              </w:rPr>
              <w:t>23</w:t>
            </w:r>
          </w:p>
        </w:tc>
        <w:tc>
          <w:tcPr>
            <w:tcW w:w="690" w:type="dxa"/>
            <w:tcBorders>
              <w:top w:val="nil"/>
              <w:left w:val="nil"/>
              <w:bottom w:val="single" w:sz="8" w:space="0" w:color="000000"/>
              <w:right w:val="single" w:sz="8" w:space="0" w:color="000000"/>
            </w:tcBorders>
            <w:shd w:val="clear" w:color="auto" w:fill="auto"/>
            <w:vAlign w:val="center"/>
          </w:tcPr>
          <w:p w14:paraId="5B74ECAB" w14:textId="77777777" w:rsidR="00AA79D8" w:rsidRPr="001B319E" w:rsidRDefault="00AA79D8" w:rsidP="009123CC">
            <w:pPr>
              <w:jc w:val="center"/>
              <w:rPr>
                <w:rFonts w:eastAsia="Arial" w:cs="Arial"/>
                <w:b/>
                <w:sz w:val="22"/>
              </w:rPr>
            </w:pPr>
            <w:r w:rsidRPr="001B319E">
              <w:rPr>
                <w:rFonts w:eastAsia="Arial" w:cs="Arial"/>
                <w:b/>
                <w:sz w:val="22"/>
              </w:rPr>
              <w:t>-</w:t>
            </w:r>
          </w:p>
        </w:tc>
        <w:tc>
          <w:tcPr>
            <w:tcW w:w="747" w:type="dxa"/>
            <w:tcBorders>
              <w:top w:val="nil"/>
              <w:left w:val="nil"/>
              <w:bottom w:val="single" w:sz="8" w:space="0" w:color="000000"/>
              <w:right w:val="single" w:sz="8" w:space="0" w:color="000000"/>
            </w:tcBorders>
            <w:shd w:val="clear" w:color="auto" w:fill="auto"/>
            <w:vAlign w:val="center"/>
          </w:tcPr>
          <w:p w14:paraId="2FA850C9" w14:textId="77777777" w:rsidR="00AA79D8" w:rsidRPr="001B319E" w:rsidRDefault="00AA79D8" w:rsidP="009123CC">
            <w:pPr>
              <w:jc w:val="center"/>
              <w:rPr>
                <w:rFonts w:eastAsia="Arial" w:cs="Arial"/>
                <w:sz w:val="22"/>
              </w:rPr>
            </w:pPr>
            <w:r w:rsidRPr="001B319E">
              <w:rPr>
                <w:rFonts w:eastAsia="Arial" w:cs="Arial"/>
                <w:sz w:val="22"/>
              </w:rPr>
              <w:t>7</w:t>
            </w:r>
          </w:p>
        </w:tc>
        <w:tc>
          <w:tcPr>
            <w:tcW w:w="702" w:type="dxa"/>
            <w:tcBorders>
              <w:top w:val="nil"/>
              <w:left w:val="nil"/>
              <w:bottom w:val="single" w:sz="8" w:space="0" w:color="000000"/>
              <w:right w:val="single" w:sz="8" w:space="0" w:color="000000"/>
            </w:tcBorders>
            <w:shd w:val="clear" w:color="auto" w:fill="auto"/>
            <w:vAlign w:val="center"/>
          </w:tcPr>
          <w:p w14:paraId="673001BD" w14:textId="77777777" w:rsidR="00AA79D8" w:rsidRPr="001B319E" w:rsidRDefault="00AA79D8" w:rsidP="009123CC">
            <w:pPr>
              <w:jc w:val="center"/>
              <w:rPr>
                <w:rFonts w:eastAsia="Arial" w:cs="Arial"/>
                <w:b/>
                <w:sz w:val="22"/>
              </w:rPr>
            </w:pPr>
            <w:r w:rsidRPr="001B319E">
              <w:rPr>
                <w:rFonts w:eastAsia="Arial" w:cs="Arial"/>
                <w:b/>
                <w:sz w:val="22"/>
              </w:rPr>
              <w:t>-</w:t>
            </w:r>
          </w:p>
        </w:tc>
        <w:tc>
          <w:tcPr>
            <w:tcW w:w="765" w:type="dxa"/>
            <w:tcBorders>
              <w:top w:val="nil"/>
              <w:left w:val="nil"/>
              <w:bottom w:val="single" w:sz="8" w:space="0" w:color="000000"/>
              <w:right w:val="single" w:sz="8" w:space="0" w:color="000000"/>
            </w:tcBorders>
            <w:shd w:val="clear" w:color="auto" w:fill="auto"/>
            <w:vAlign w:val="center"/>
          </w:tcPr>
          <w:p w14:paraId="37BF9DE1" w14:textId="77777777" w:rsidR="00AA79D8" w:rsidRPr="001B319E" w:rsidRDefault="00AA79D8" w:rsidP="009123CC">
            <w:pPr>
              <w:jc w:val="center"/>
              <w:rPr>
                <w:rFonts w:eastAsia="Arial" w:cs="Arial"/>
                <w:sz w:val="22"/>
              </w:rPr>
            </w:pPr>
            <w:r w:rsidRPr="001B319E">
              <w:rPr>
                <w:rFonts w:eastAsia="Arial" w:cs="Arial"/>
                <w:sz w:val="22"/>
              </w:rPr>
              <w:t>169</w:t>
            </w:r>
          </w:p>
        </w:tc>
        <w:tc>
          <w:tcPr>
            <w:tcW w:w="789" w:type="dxa"/>
            <w:tcBorders>
              <w:top w:val="nil"/>
              <w:left w:val="nil"/>
              <w:bottom w:val="single" w:sz="8" w:space="0" w:color="000000"/>
              <w:right w:val="single" w:sz="8" w:space="0" w:color="000000"/>
            </w:tcBorders>
            <w:shd w:val="clear" w:color="auto" w:fill="auto"/>
            <w:vAlign w:val="center"/>
          </w:tcPr>
          <w:p w14:paraId="4D18A1FF" w14:textId="77777777" w:rsidR="00AA79D8" w:rsidRPr="001B319E" w:rsidRDefault="00AA79D8" w:rsidP="009123CC">
            <w:pPr>
              <w:jc w:val="center"/>
              <w:rPr>
                <w:rFonts w:eastAsia="Arial" w:cs="Arial"/>
                <w:b/>
                <w:sz w:val="22"/>
              </w:rPr>
            </w:pPr>
            <w:r w:rsidRPr="001B319E">
              <w:rPr>
                <w:rFonts w:eastAsia="Arial" w:cs="Arial"/>
                <w:b/>
                <w:sz w:val="22"/>
              </w:rPr>
              <w:t>-</w:t>
            </w:r>
          </w:p>
        </w:tc>
      </w:tr>
    </w:tbl>
    <w:p w14:paraId="0750BC38" w14:textId="71D7510F" w:rsidR="0016792A" w:rsidRPr="0016792A" w:rsidRDefault="00AA79D8" w:rsidP="0016792A">
      <w:pPr>
        <w:tabs>
          <w:tab w:val="left" w:pos="5775"/>
        </w:tabs>
        <w:rPr>
          <w:rFonts w:eastAsia="Arial" w:cs="Arial"/>
          <w:i/>
        </w:rPr>
      </w:pPr>
      <w:r>
        <w:rPr>
          <w:rFonts w:eastAsia="Arial" w:cs="Arial"/>
          <w:i/>
        </w:rPr>
        <w:t>T.L:</w:t>
      </w:r>
      <w:r w:rsidR="007A5BE5">
        <w:rPr>
          <w:rFonts w:eastAsia="Arial" w:cs="Arial"/>
          <w:i/>
        </w:rPr>
        <w:t xml:space="preserve"> </w:t>
      </w:r>
      <w:r>
        <w:rPr>
          <w:rFonts w:eastAsia="Arial" w:cs="Arial"/>
          <w:i/>
        </w:rPr>
        <w:t>Temporada</w:t>
      </w:r>
      <w:r w:rsidR="007A5BE5">
        <w:rPr>
          <w:rFonts w:eastAsia="Arial" w:cs="Arial"/>
          <w:i/>
        </w:rPr>
        <w:t xml:space="preserve"> de lluvias</w:t>
      </w:r>
      <w:r>
        <w:rPr>
          <w:rFonts w:eastAsia="Arial" w:cs="Arial"/>
          <w:i/>
        </w:rPr>
        <w:t xml:space="preserve"> </w:t>
      </w:r>
      <w:r>
        <w:rPr>
          <w:rFonts w:eastAsia="Arial" w:cs="Arial"/>
          <w:i/>
        </w:rPr>
        <w:br/>
        <w:t>T. S: Temporada seca</w:t>
      </w:r>
    </w:p>
    <w:p w14:paraId="1844BB9F" w14:textId="09B78A0D" w:rsidR="005D489B" w:rsidRDefault="00AA79D8" w:rsidP="00AA79D8">
      <w:pPr>
        <w:tabs>
          <w:tab w:val="left" w:pos="5775"/>
        </w:tabs>
        <w:rPr>
          <w:rFonts w:eastAsia="Arial" w:cs="Arial"/>
          <w:szCs w:val="24"/>
        </w:rPr>
      </w:pPr>
      <w:r>
        <w:rPr>
          <w:rFonts w:eastAsia="Arial" w:cs="Arial"/>
          <w:szCs w:val="24"/>
        </w:rPr>
        <w:t xml:space="preserve">En la tabla </w:t>
      </w:r>
      <w:r w:rsidR="00A01A49">
        <w:rPr>
          <w:rFonts w:eastAsia="Arial" w:cs="Arial"/>
          <w:szCs w:val="24"/>
        </w:rPr>
        <w:t>10</w:t>
      </w:r>
      <w:r>
        <w:rPr>
          <w:rFonts w:eastAsia="Arial" w:cs="Arial"/>
          <w:szCs w:val="24"/>
        </w:rPr>
        <w:t xml:space="preserve"> se presentan los indicadores de calidad del agua para la temporada seca y temporada de lluvias, hallados a partir de los parámetros </w:t>
      </w:r>
      <w:r w:rsidR="009017AB">
        <w:rPr>
          <w:rFonts w:eastAsia="Arial" w:cs="Arial"/>
          <w:szCs w:val="24"/>
        </w:rPr>
        <w:t>fisicoquímicos</w:t>
      </w:r>
      <w:r>
        <w:rPr>
          <w:rFonts w:eastAsia="Arial" w:cs="Arial"/>
          <w:szCs w:val="24"/>
        </w:rPr>
        <w:t xml:space="preserve"> y la ecuación 1.</w:t>
      </w:r>
    </w:p>
    <w:p w14:paraId="646C6030" w14:textId="77777777" w:rsidR="006123F2" w:rsidRDefault="006123F2" w:rsidP="00AA79D8">
      <w:pPr>
        <w:tabs>
          <w:tab w:val="left" w:pos="5775"/>
        </w:tabs>
        <w:rPr>
          <w:rFonts w:eastAsia="Arial" w:cs="Arial"/>
          <w:szCs w:val="24"/>
        </w:rPr>
      </w:pPr>
    </w:p>
    <w:p w14:paraId="102F453F" w14:textId="77777777" w:rsidR="006123F2" w:rsidRDefault="006123F2" w:rsidP="00AA79D8">
      <w:pPr>
        <w:tabs>
          <w:tab w:val="left" w:pos="5775"/>
        </w:tabs>
        <w:rPr>
          <w:rFonts w:eastAsia="Arial" w:cs="Arial"/>
          <w:szCs w:val="24"/>
        </w:rPr>
      </w:pPr>
    </w:p>
    <w:p w14:paraId="4A90BF17" w14:textId="77777777" w:rsidR="006123F2" w:rsidRDefault="006123F2" w:rsidP="00AA79D8">
      <w:pPr>
        <w:tabs>
          <w:tab w:val="left" w:pos="5775"/>
        </w:tabs>
        <w:rPr>
          <w:rFonts w:eastAsia="Arial" w:cs="Arial"/>
          <w:szCs w:val="24"/>
        </w:rPr>
      </w:pPr>
    </w:p>
    <w:p w14:paraId="55B8A43D" w14:textId="77777777" w:rsidR="006123F2" w:rsidRDefault="006123F2" w:rsidP="00AA79D8">
      <w:pPr>
        <w:tabs>
          <w:tab w:val="left" w:pos="5775"/>
        </w:tabs>
        <w:rPr>
          <w:rFonts w:eastAsia="Arial" w:cs="Arial"/>
          <w:szCs w:val="24"/>
        </w:rPr>
      </w:pPr>
    </w:p>
    <w:p w14:paraId="1B062164" w14:textId="77777777" w:rsidR="006123F2" w:rsidRDefault="006123F2" w:rsidP="00AA79D8">
      <w:pPr>
        <w:tabs>
          <w:tab w:val="left" w:pos="5775"/>
        </w:tabs>
        <w:rPr>
          <w:rFonts w:eastAsia="Arial" w:cs="Arial"/>
          <w:szCs w:val="24"/>
        </w:rPr>
      </w:pPr>
    </w:p>
    <w:p w14:paraId="4AB3B745" w14:textId="77777777" w:rsidR="006123F2" w:rsidRDefault="006123F2" w:rsidP="00AA79D8">
      <w:pPr>
        <w:tabs>
          <w:tab w:val="left" w:pos="5775"/>
        </w:tabs>
        <w:rPr>
          <w:rFonts w:eastAsia="Arial" w:cs="Arial"/>
          <w:szCs w:val="24"/>
        </w:rPr>
      </w:pPr>
    </w:p>
    <w:p w14:paraId="733F5FD0" w14:textId="77777777" w:rsidR="006123F2" w:rsidRDefault="006123F2" w:rsidP="00AA79D8">
      <w:pPr>
        <w:tabs>
          <w:tab w:val="left" w:pos="5775"/>
        </w:tabs>
        <w:rPr>
          <w:rFonts w:eastAsia="Arial" w:cs="Arial"/>
          <w:szCs w:val="24"/>
        </w:rPr>
      </w:pPr>
    </w:p>
    <w:p w14:paraId="13309927" w14:textId="013F5C90" w:rsidR="00AA79D8" w:rsidRDefault="00AA79D8" w:rsidP="00A01A49">
      <w:pPr>
        <w:pStyle w:val="Tabla"/>
      </w:pPr>
      <w:bookmarkStart w:id="155" w:name="_Toc127468451"/>
      <w:bookmarkStart w:id="156" w:name="_Toc127778357"/>
      <w:bookmarkStart w:id="157" w:name="_Toc127778838"/>
      <w:bookmarkStart w:id="158" w:name="_Toc127779829"/>
      <w:bookmarkStart w:id="159" w:name="_Toc127782146"/>
      <w:bookmarkStart w:id="160" w:name="_Toc131169890"/>
      <w:bookmarkStart w:id="161" w:name="_Toc134779856"/>
      <w:bookmarkStart w:id="162" w:name="_Toc134780047"/>
      <w:bookmarkStart w:id="163" w:name="_Toc134784921"/>
      <w:bookmarkStart w:id="164" w:name="_Toc136788242"/>
      <w:r>
        <w:lastRenderedPageBreak/>
        <w:t xml:space="preserve">. Indicativos de calidad del agua temporada seca de la Universidad Nueva Granada </w:t>
      </w:r>
      <w:bookmarkEnd w:id="155"/>
      <w:bookmarkEnd w:id="156"/>
      <w:bookmarkEnd w:id="157"/>
      <w:bookmarkEnd w:id="158"/>
      <w:bookmarkEnd w:id="159"/>
      <w:sdt>
        <w:sdtPr>
          <w:id w:val="-1381317407"/>
          <w:citation/>
        </w:sdtPr>
        <w:sdtContent>
          <w:r w:rsidR="007A5BE5">
            <w:fldChar w:fldCharType="begin"/>
          </w:r>
          <w:r w:rsidR="00593FF6">
            <w:instrText xml:space="preserve">CITATION MarcadorDePosición1 \l 3082 </w:instrText>
          </w:r>
          <w:r w:rsidR="007A5BE5">
            <w:fldChar w:fldCharType="separate"/>
          </w:r>
          <w:r w:rsidR="00593FF6" w:rsidRPr="00593FF6">
            <w:rPr>
              <w:noProof/>
            </w:rPr>
            <w:t>[46]</w:t>
          </w:r>
          <w:r w:rsidR="007A5BE5">
            <w:fldChar w:fldCharType="end"/>
          </w:r>
        </w:sdtContent>
      </w:sdt>
      <w:bookmarkEnd w:id="160"/>
      <w:bookmarkEnd w:id="161"/>
      <w:bookmarkEnd w:id="162"/>
      <w:bookmarkEnd w:id="163"/>
      <w:bookmarkEnd w:id="164"/>
    </w:p>
    <w:tbl>
      <w:tblPr>
        <w:tblW w:w="7115" w:type="dxa"/>
        <w:jc w:val="center"/>
        <w:tblLayout w:type="fixed"/>
        <w:tblLook w:val="0400" w:firstRow="0" w:lastRow="0" w:firstColumn="0" w:lastColumn="0" w:noHBand="0" w:noVBand="1"/>
      </w:tblPr>
      <w:tblGrid>
        <w:gridCol w:w="1018"/>
        <w:gridCol w:w="874"/>
        <w:gridCol w:w="952"/>
        <w:gridCol w:w="819"/>
        <w:gridCol w:w="1725"/>
        <w:gridCol w:w="1727"/>
      </w:tblGrid>
      <w:tr w:rsidR="00AA79D8" w14:paraId="3E0E728C" w14:textId="77777777" w:rsidTr="00AA79D8">
        <w:trPr>
          <w:trHeight w:val="496"/>
          <w:jc w:val="center"/>
        </w:trPr>
        <w:tc>
          <w:tcPr>
            <w:tcW w:w="1892" w:type="dxa"/>
            <w:gridSpan w:val="2"/>
            <w:tcBorders>
              <w:top w:val="single" w:sz="8" w:space="0" w:color="000000"/>
              <w:left w:val="single" w:sz="8" w:space="0" w:color="000000"/>
              <w:bottom w:val="single" w:sz="8" w:space="0" w:color="000000"/>
              <w:right w:val="single" w:sz="8" w:space="0" w:color="000000"/>
            </w:tcBorders>
            <w:shd w:val="clear" w:color="auto" w:fill="auto"/>
            <w:vAlign w:val="center"/>
          </w:tcPr>
          <w:p w14:paraId="4A701927" w14:textId="77777777" w:rsidR="00AA79D8" w:rsidRDefault="00AA79D8" w:rsidP="009123CC">
            <w:pPr>
              <w:jc w:val="center"/>
              <w:rPr>
                <w:rFonts w:eastAsia="Arial" w:cs="Arial"/>
                <w:b/>
                <w:szCs w:val="24"/>
              </w:rPr>
            </w:pPr>
            <w:r>
              <w:rPr>
                <w:rFonts w:eastAsia="Arial" w:cs="Arial"/>
                <w:b/>
                <w:szCs w:val="24"/>
              </w:rPr>
              <w:t>Muestra</w:t>
            </w:r>
          </w:p>
        </w:tc>
        <w:tc>
          <w:tcPr>
            <w:tcW w:w="1771" w:type="dxa"/>
            <w:gridSpan w:val="2"/>
            <w:tcBorders>
              <w:top w:val="single" w:sz="8" w:space="0" w:color="000000"/>
              <w:left w:val="nil"/>
              <w:bottom w:val="single" w:sz="8" w:space="0" w:color="000000"/>
              <w:right w:val="single" w:sz="8" w:space="0" w:color="000000"/>
            </w:tcBorders>
            <w:shd w:val="clear" w:color="auto" w:fill="auto"/>
            <w:vAlign w:val="center"/>
          </w:tcPr>
          <w:p w14:paraId="4981B88C" w14:textId="77777777" w:rsidR="00AA79D8" w:rsidRDefault="00AA79D8" w:rsidP="009123CC">
            <w:pPr>
              <w:jc w:val="center"/>
              <w:rPr>
                <w:rFonts w:eastAsia="Arial" w:cs="Arial"/>
                <w:b/>
                <w:szCs w:val="24"/>
              </w:rPr>
            </w:pPr>
            <w:r>
              <w:rPr>
                <w:rFonts w:eastAsia="Arial" w:cs="Arial"/>
                <w:b/>
                <w:szCs w:val="24"/>
              </w:rPr>
              <w:t xml:space="preserve">Indicador de calidad del agua </w:t>
            </w:r>
          </w:p>
        </w:tc>
        <w:tc>
          <w:tcPr>
            <w:tcW w:w="3452" w:type="dxa"/>
            <w:gridSpan w:val="2"/>
            <w:tcBorders>
              <w:top w:val="single" w:sz="8" w:space="0" w:color="000000"/>
              <w:left w:val="nil"/>
              <w:bottom w:val="single" w:sz="8" w:space="0" w:color="000000"/>
              <w:right w:val="single" w:sz="8" w:space="0" w:color="000000"/>
            </w:tcBorders>
            <w:shd w:val="clear" w:color="auto" w:fill="auto"/>
            <w:vAlign w:val="center"/>
          </w:tcPr>
          <w:p w14:paraId="1091A25D" w14:textId="77777777" w:rsidR="00AA79D8" w:rsidRDefault="00AA79D8" w:rsidP="009123CC">
            <w:pPr>
              <w:jc w:val="center"/>
              <w:rPr>
                <w:rFonts w:eastAsia="Arial" w:cs="Arial"/>
                <w:b/>
                <w:szCs w:val="24"/>
              </w:rPr>
            </w:pPr>
            <w:r>
              <w:rPr>
                <w:rFonts w:eastAsia="Arial" w:cs="Arial"/>
                <w:b/>
                <w:szCs w:val="24"/>
              </w:rPr>
              <w:t>Clasificación</w:t>
            </w:r>
          </w:p>
        </w:tc>
      </w:tr>
      <w:tr w:rsidR="00AA79D8" w14:paraId="5BD2D919" w14:textId="77777777" w:rsidTr="00AA79D8">
        <w:trPr>
          <w:trHeight w:val="264"/>
          <w:jc w:val="center"/>
        </w:trPr>
        <w:tc>
          <w:tcPr>
            <w:tcW w:w="1018" w:type="dxa"/>
            <w:tcBorders>
              <w:top w:val="nil"/>
              <w:left w:val="single" w:sz="8" w:space="0" w:color="000000"/>
              <w:bottom w:val="single" w:sz="8" w:space="0" w:color="000000"/>
              <w:right w:val="single" w:sz="8" w:space="0" w:color="000000"/>
            </w:tcBorders>
            <w:shd w:val="clear" w:color="auto" w:fill="auto"/>
            <w:vAlign w:val="center"/>
          </w:tcPr>
          <w:p w14:paraId="4B4D3781" w14:textId="77777777" w:rsidR="00AA79D8" w:rsidRDefault="00AA79D8" w:rsidP="009123CC">
            <w:pPr>
              <w:jc w:val="center"/>
              <w:rPr>
                <w:rFonts w:eastAsia="Arial" w:cs="Arial"/>
                <w:b/>
                <w:szCs w:val="24"/>
              </w:rPr>
            </w:pPr>
            <w:r>
              <w:rPr>
                <w:rFonts w:eastAsia="Arial" w:cs="Arial"/>
                <w:b/>
                <w:szCs w:val="24"/>
              </w:rPr>
              <w:t>T. L</w:t>
            </w:r>
          </w:p>
        </w:tc>
        <w:tc>
          <w:tcPr>
            <w:tcW w:w="873" w:type="dxa"/>
            <w:tcBorders>
              <w:top w:val="nil"/>
              <w:left w:val="nil"/>
              <w:bottom w:val="single" w:sz="8" w:space="0" w:color="000000"/>
              <w:right w:val="single" w:sz="8" w:space="0" w:color="000000"/>
            </w:tcBorders>
            <w:shd w:val="clear" w:color="auto" w:fill="auto"/>
            <w:vAlign w:val="center"/>
          </w:tcPr>
          <w:p w14:paraId="6C57371D" w14:textId="77777777" w:rsidR="00AA79D8" w:rsidRDefault="00AA79D8" w:rsidP="009123CC">
            <w:pPr>
              <w:jc w:val="center"/>
              <w:rPr>
                <w:rFonts w:eastAsia="Arial" w:cs="Arial"/>
                <w:b/>
                <w:szCs w:val="24"/>
              </w:rPr>
            </w:pPr>
            <w:r>
              <w:rPr>
                <w:rFonts w:eastAsia="Arial" w:cs="Arial"/>
                <w:b/>
                <w:szCs w:val="24"/>
              </w:rPr>
              <w:t>T. S</w:t>
            </w:r>
          </w:p>
        </w:tc>
        <w:tc>
          <w:tcPr>
            <w:tcW w:w="952" w:type="dxa"/>
            <w:tcBorders>
              <w:top w:val="nil"/>
              <w:left w:val="nil"/>
              <w:bottom w:val="single" w:sz="8" w:space="0" w:color="000000"/>
              <w:right w:val="single" w:sz="8" w:space="0" w:color="000000"/>
            </w:tcBorders>
            <w:shd w:val="clear" w:color="auto" w:fill="auto"/>
            <w:vAlign w:val="center"/>
          </w:tcPr>
          <w:p w14:paraId="68EA38E9" w14:textId="77777777" w:rsidR="00AA79D8" w:rsidRDefault="00AA79D8" w:rsidP="009123CC">
            <w:pPr>
              <w:jc w:val="center"/>
              <w:rPr>
                <w:rFonts w:eastAsia="Arial" w:cs="Arial"/>
                <w:b/>
                <w:szCs w:val="24"/>
              </w:rPr>
            </w:pPr>
            <w:r>
              <w:rPr>
                <w:rFonts w:eastAsia="Arial" w:cs="Arial"/>
                <w:b/>
                <w:szCs w:val="24"/>
              </w:rPr>
              <w:t>T. L</w:t>
            </w:r>
          </w:p>
        </w:tc>
        <w:tc>
          <w:tcPr>
            <w:tcW w:w="818" w:type="dxa"/>
            <w:tcBorders>
              <w:top w:val="nil"/>
              <w:left w:val="nil"/>
              <w:bottom w:val="single" w:sz="8" w:space="0" w:color="000000"/>
              <w:right w:val="single" w:sz="8" w:space="0" w:color="000000"/>
            </w:tcBorders>
            <w:shd w:val="clear" w:color="auto" w:fill="auto"/>
            <w:vAlign w:val="center"/>
          </w:tcPr>
          <w:p w14:paraId="7C9639B4" w14:textId="77777777" w:rsidR="00AA79D8" w:rsidRDefault="00AA79D8" w:rsidP="009123CC">
            <w:pPr>
              <w:jc w:val="center"/>
              <w:rPr>
                <w:rFonts w:eastAsia="Arial" w:cs="Arial"/>
                <w:b/>
                <w:szCs w:val="24"/>
              </w:rPr>
            </w:pPr>
            <w:r>
              <w:rPr>
                <w:rFonts w:eastAsia="Arial" w:cs="Arial"/>
                <w:b/>
                <w:szCs w:val="24"/>
              </w:rPr>
              <w:t>T. S</w:t>
            </w:r>
          </w:p>
        </w:tc>
        <w:tc>
          <w:tcPr>
            <w:tcW w:w="1725" w:type="dxa"/>
            <w:tcBorders>
              <w:top w:val="nil"/>
              <w:left w:val="nil"/>
              <w:bottom w:val="single" w:sz="8" w:space="0" w:color="000000"/>
              <w:right w:val="single" w:sz="8" w:space="0" w:color="000000"/>
            </w:tcBorders>
            <w:shd w:val="clear" w:color="auto" w:fill="auto"/>
            <w:vAlign w:val="center"/>
          </w:tcPr>
          <w:p w14:paraId="2A30A049" w14:textId="77777777" w:rsidR="00AA79D8" w:rsidRDefault="00AA79D8" w:rsidP="009123CC">
            <w:pPr>
              <w:jc w:val="center"/>
              <w:rPr>
                <w:rFonts w:eastAsia="Arial" w:cs="Arial"/>
                <w:b/>
                <w:szCs w:val="24"/>
              </w:rPr>
            </w:pPr>
            <w:r>
              <w:rPr>
                <w:rFonts w:eastAsia="Arial" w:cs="Arial"/>
                <w:b/>
                <w:szCs w:val="24"/>
              </w:rPr>
              <w:t>T. L</w:t>
            </w:r>
          </w:p>
        </w:tc>
        <w:tc>
          <w:tcPr>
            <w:tcW w:w="1726" w:type="dxa"/>
            <w:tcBorders>
              <w:top w:val="nil"/>
              <w:left w:val="nil"/>
              <w:bottom w:val="single" w:sz="8" w:space="0" w:color="000000"/>
              <w:right w:val="single" w:sz="8" w:space="0" w:color="000000"/>
            </w:tcBorders>
            <w:shd w:val="clear" w:color="auto" w:fill="auto"/>
            <w:vAlign w:val="center"/>
          </w:tcPr>
          <w:p w14:paraId="2681C798" w14:textId="77777777" w:rsidR="00AA79D8" w:rsidRDefault="00AA79D8" w:rsidP="009123CC">
            <w:pPr>
              <w:jc w:val="center"/>
              <w:rPr>
                <w:rFonts w:eastAsia="Arial" w:cs="Arial"/>
                <w:b/>
                <w:szCs w:val="24"/>
              </w:rPr>
            </w:pPr>
            <w:r>
              <w:rPr>
                <w:rFonts w:eastAsia="Arial" w:cs="Arial"/>
                <w:b/>
                <w:szCs w:val="24"/>
              </w:rPr>
              <w:t>T. S</w:t>
            </w:r>
          </w:p>
        </w:tc>
      </w:tr>
      <w:tr w:rsidR="00AA79D8" w14:paraId="15A51A06" w14:textId="77777777" w:rsidTr="00AA79D8">
        <w:trPr>
          <w:trHeight w:val="264"/>
          <w:jc w:val="center"/>
        </w:trPr>
        <w:tc>
          <w:tcPr>
            <w:tcW w:w="1018" w:type="dxa"/>
            <w:tcBorders>
              <w:top w:val="nil"/>
              <w:left w:val="single" w:sz="8" w:space="0" w:color="000000"/>
              <w:bottom w:val="single" w:sz="8" w:space="0" w:color="000000"/>
              <w:right w:val="single" w:sz="8" w:space="0" w:color="000000"/>
            </w:tcBorders>
            <w:shd w:val="clear" w:color="auto" w:fill="auto"/>
            <w:vAlign w:val="center"/>
          </w:tcPr>
          <w:p w14:paraId="42DF8DD7" w14:textId="77777777" w:rsidR="00AA79D8" w:rsidRDefault="00AA79D8" w:rsidP="009123CC">
            <w:pPr>
              <w:jc w:val="center"/>
              <w:rPr>
                <w:rFonts w:eastAsia="Arial" w:cs="Arial"/>
                <w:b/>
                <w:szCs w:val="24"/>
              </w:rPr>
            </w:pPr>
            <w:r>
              <w:rPr>
                <w:rFonts w:eastAsia="Arial" w:cs="Arial"/>
                <w:b/>
                <w:szCs w:val="24"/>
              </w:rPr>
              <w:t>1</w:t>
            </w:r>
          </w:p>
        </w:tc>
        <w:tc>
          <w:tcPr>
            <w:tcW w:w="873" w:type="dxa"/>
            <w:tcBorders>
              <w:top w:val="nil"/>
              <w:left w:val="nil"/>
              <w:bottom w:val="single" w:sz="8" w:space="0" w:color="000000"/>
              <w:right w:val="single" w:sz="8" w:space="0" w:color="000000"/>
            </w:tcBorders>
            <w:shd w:val="clear" w:color="auto" w:fill="auto"/>
            <w:vAlign w:val="center"/>
          </w:tcPr>
          <w:p w14:paraId="15515151" w14:textId="77777777" w:rsidR="00AA79D8" w:rsidRDefault="00AA79D8" w:rsidP="009123CC">
            <w:pPr>
              <w:jc w:val="center"/>
              <w:rPr>
                <w:rFonts w:eastAsia="Arial" w:cs="Arial"/>
                <w:b/>
                <w:szCs w:val="24"/>
              </w:rPr>
            </w:pPr>
            <w:r>
              <w:rPr>
                <w:rFonts w:eastAsia="Arial" w:cs="Arial"/>
                <w:b/>
                <w:szCs w:val="24"/>
              </w:rPr>
              <w:t>1</w:t>
            </w:r>
          </w:p>
        </w:tc>
        <w:tc>
          <w:tcPr>
            <w:tcW w:w="952" w:type="dxa"/>
            <w:tcBorders>
              <w:top w:val="nil"/>
              <w:left w:val="nil"/>
              <w:bottom w:val="single" w:sz="8" w:space="0" w:color="000000"/>
              <w:right w:val="single" w:sz="8" w:space="0" w:color="000000"/>
            </w:tcBorders>
            <w:shd w:val="clear" w:color="auto" w:fill="auto"/>
            <w:vAlign w:val="center"/>
          </w:tcPr>
          <w:p w14:paraId="6BA94C97" w14:textId="77777777" w:rsidR="00AA79D8" w:rsidRDefault="00AA79D8" w:rsidP="009123CC">
            <w:pPr>
              <w:jc w:val="center"/>
              <w:rPr>
                <w:rFonts w:eastAsia="Arial" w:cs="Arial"/>
                <w:szCs w:val="24"/>
              </w:rPr>
            </w:pPr>
            <w:r>
              <w:rPr>
                <w:rFonts w:eastAsia="Arial" w:cs="Arial"/>
                <w:szCs w:val="24"/>
              </w:rPr>
              <w:t>0,53</w:t>
            </w:r>
          </w:p>
        </w:tc>
        <w:tc>
          <w:tcPr>
            <w:tcW w:w="818" w:type="dxa"/>
            <w:tcBorders>
              <w:top w:val="nil"/>
              <w:left w:val="nil"/>
              <w:bottom w:val="single" w:sz="8" w:space="0" w:color="000000"/>
              <w:right w:val="single" w:sz="8" w:space="0" w:color="000000"/>
            </w:tcBorders>
            <w:shd w:val="clear" w:color="auto" w:fill="auto"/>
            <w:vAlign w:val="center"/>
          </w:tcPr>
          <w:p w14:paraId="58EC3796" w14:textId="77777777" w:rsidR="00AA79D8" w:rsidRDefault="00AA79D8" w:rsidP="009123CC">
            <w:pPr>
              <w:jc w:val="center"/>
              <w:rPr>
                <w:rFonts w:eastAsia="Arial" w:cs="Arial"/>
                <w:szCs w:val="24"/>
              </w:rPr>
            </w:pPr>
            <w:r>
              <w:rPr>
                <w:rFonts w:eastAsia="Arial" w:cs="Arial"/>
                <w:szCs w:val="24"/>
              </w:rPr>
              <w:t>0,8</w:t>
            </w:r>
          </w:p>
        </w:tc>
        <w:tc>
          <w:tcPr>
            <w:tcW w:w="1725" w:type="dxa"/>
            <w:tcBorders>
              <w:top w:val="nil"/>
              <w:left w:val="nil"/>
              <w:bottom w:val="single" w:sz="8" w:space="0" w:color="000000"/>
              <w:right w:val="single" w:sz="8" w:space="0" w:color="000000"/>
            </w:tcBorders>
            <w:shd w:val="clear" w:color="auto" w:fill="auto"/>
            <w:vAlign w:val="center"/>
          </w:tcPr>
          <w:p w14:paraId="791D63B5" w14:textId="77777777" w:rsidR="00AA79D8" w:rsidRDefault="00AA79D8" w:rsidP="009123CC">
            <w:pPr>
              <w:jc w:val="center"/>
              <w:rPr>
                <w:rFonts w:eastAsia="Arial" w:cs="Arial"/>
                <w:szCs w:val="24"/>
              </w:rPr>
            </w:pPr>
            <w:r>
              <w:rPr>
                <w:rFonts w:eastAsia="Arial" w:cs="Arial"/>
                <w:szCs w:val="24"/>
              </w:rPr>
              <w:t>Regular</w:t>
            </w:r>
          </w:p>
        </w:tc>
        <w:tc>
          <w:tcPr>
            <w:tcW w:w="1726" w:type="dxa"/>
            <w:tcBorders>
              <w:top w:val="nil"/>
              <w:left w:val="nil"/>
              <w:bottom w:val="single" w:sz="8" w:space="0" w:color="000000"/>
              <w:right w:val="single" w:sz="8" w:space="0" w:color="000000"/>
            </w:tcBorders>
            <w:shd w:val="clear" w:color="auto" w:fill="auto"/>
            <w:vAlign w:val="center"/>
          </w:tcPr>
          <w:p w14:paraId="77871E5F" w14:textId="77777777" w:rsidR="00AA79D8" w:rsidRDefault="00AA79D8" w:rsidP="009123CC">
            <w:pPr>
              <w:jc w:val="center"/>
              <w:rPr>
                <w:rFonts w:eastAsia="Arial" w:cs="Arial"/>
                <w:szCs w:val="24"/>
              </w:rPr>
            </w:pPr>
            <w:r>
              <w:rPr>
                <w:rFonts w:eastAsia="Arial" w:cs="Arial"/>
                <w:szCs w:val="24"/>
              </w:rPr>
              <w:t xml:space="preserve">Aceptable </w:t>
            </w:r>
          </w:p>
        </w:tc>
      </w:tr>
      <w:tr w:rsidR="00AA79D8" w14:paraId="45EE933B" w14:textId="77777777" w:rsidTr="00AA79D8">
        <w:trPr>
          <w:trHeight w:val="264"/>
          <w:jc w:val="center"/>
        </w:trPr>
        <w:tc>
          <w:tcPr>
            <w:tcW w:w="1018" w:type="dxa"/>
            <w:tcBorders>
              <w:top w:val="nil"/>
              <w:left w:val="single" w:sz="8" w:space="0" w:color="000000"/>
              <w:bottom w:val="single" w:sz="8" w:space="0" w:color="000000"/>
              <w:right w:val="single" w:sz="8" w:space="0" w:color="000000"/>
            </w:tcBorders>
            <w:shd w:val="clear" w:color="auto" w:fill="auto"/>
            <w:vAlign w:val="center"/>
          </w:tcPr>
          <w:p w14:paraId="79E4273A" w14:textId="77777777" w:rsidR="00AA79D8" w:rsidRDefault="00AA79D8" w:rsidP="009123CC">
            <w:pPr>
              <w:jc w:val="center"/>
              <w:rPr>
                <w:rFonts w:eastAsia="Arial" w:cs="Arial"/>
                <w:b/>
                <w:szCs w:val="24"/>
              </w:rPr>
            </w:pPr>
            <w:r>
              <w:rPr>
                <w:rFonts w:eastAsia="Arial" w:cs="Arial"/>
                <w:b/>
                <w:szCs w:val="24"/>
              </w:rPr>
              <w:t>2</w:t>
            </w:r>
          </w:p>
        </w:tc>
        <w:tc>
          <w:tcPr>
            <w:tcW w:w="873" w:type="dxa"/>
            <w:tcBorders>
              <w:top w:val="nil"/>
              <w:left w:val="nil"/>
              <w:bottom w:val="single" w:sz="8" w:space="0" w:color="000000"/>
              <w:right w:val="single" w:sz="8" w:space="0" w:color="000000"/>
            </w:tcBorders>
            <w:shd w:val="clear" w:color="auto" w:fill="auto"/>
            <w:vAlign w:val="center"/>
          </w:tcPr>
          <w:p w14:paraId="40C1CE1D" w14:textId="77777777" w:rsidR="00AA79D8" w:rsidRDefault="00AA79D8" w:rsidP="009123CC">
            <w:pPr>
              <w:jc w:val="center"/>
              <w:rPr>
                <w:rFonts w:eastAsia="Arial" w:cs="Arial"/>
                <w:b/>
                <w:szCs w:val="24"/>
              </w:rPr>
            </w:pPr>
            <w:r>
              <w:rPr>
                <w:rFonts w:eastAsia="Arial" w:cs="Arial"/>
                <w:b/>
                <w:szCs w:val="24"/>
              </w:rPr>
              <w:t>2</w:t>
            </w:r>
          </w:p>
        </w:tc>
        <w:tc>
          <w:tcPr>
            <w:tcW w:w="952" w:type="dxa"/>
            <w:tcBorders>
              <w:top w:val="nil"/>
              <w:left w:val="nil"/>
              <w:bottom w:val="single" w:sz="8" w:space="0" w:color="000000"/>
              <w:right w:val="single" w:sz="8" w:space="0" w:color="000000"/>
            </w:tcBorders>
            <w:shd w:val="clear" w:color="auto" w:fill="auto"/>
            <w:vAlign w:val="center"/>
          </w:tcPr>
          <w:p w14:paraId="660CF3B1" w14:textId="77777777" w:rsidR="00AA79D8" w:rsidRDefault="00AA79D8" w:rsidP="009123CC">
            <w:pPr>
              <w:jc w:val="center"/>
              <w:rPr>
                <w:rFonts w:eastAsia="Arial" w:cs="Arial"/>
                <w:szCs w:val="24"/>
              </w:rPr>
            </w:pPr>
            <w:r>
              <w:rPr>
                <w:rFonts w:eastAsia="Arial" w:cs="Arial"/>
                <w:szCs w:val="24"/>
              </w:rPr>
              <w:t>0,35</w:t>
            </w:r>
          </w:p>
        </w:tc>
        <w:tc>
          <w:tcPr>
            <w:tcW w:w="818" w:type="dxa"/>
            <w:tcBorders>
              <w:top w:val="nil"/>
              <w:left w:val="nil"/>
              <w:bottom w:val="single" w:sz="8" w:space="0" w:color="000000"/>
              <w:right w:val="single" w:sz="8" w:space="0" w:color="000000"/>
            </w:tcBorders>
            <w:shd w:val="clear" w:color="auto" w:fill="auto"/>
            <w:vAlign w:val="center"/>
          </w:tcPr>
          <w:p w14:paraId="19EDC03E" w14:textId="77777777" w:rsidR="00AA79D8" w:rsidRDefault="00AA79D8" w:rsidP="009123CC">
            <w:pPr>
              <w:jc w:val="center"/>
              <w:rPr>
                <w:rFonts w:eastAsia="Arial" w:cs="Arial"/>
                <w:szCs w:val="24"/>
              </w:rPr>
            </w:pPr>
            <w:r>
              <w:rPr>
                <w:rFonts w:eastAsia="Arial" w:cs="Arial"/>
                <w:szCs w:val="24"/>
              </w:rPr>
              <w:t>0,88</w:t>
            </w:r>
          </w:p>
        </w:tc>
        <w:tc>
          <w:tcPr>
            <w:tcW w:w="1725" w:type="dxa"/>
            <w:tcBorders>
              <w:top w:val="nil"/>
              <w:left w:val="nil"/>
              <w:bottom w:val="single" w:sz="8" w:space="0" w:color="000000"/>
              <w:right w:val="single" w:sz="8" w:space="0" w:color="000000"/>
            </w:tcBorders>
            <w:shd w:val="clear" w:color="auto" w:fill="auto"/>
            <w:vAlign w:val="center"/>
          </w:tcPr>
          <w:p w14:paraId="50F4D66D" w14:textId="77777777" w:rsidR="00AA79D8" w:rsidRDefault="00AA79D8" w:rsidP="009123CC">
            <w:pPr>
              <w:jc w:val="center"/>
              <w:rPr>
                <w:rFonts w:eastAsia="Arial" w:cs="Arial"/>
                <w:szCs w:val="24"/>
              </w:rPr>
            </w:pPr>
            <w:r>
              <w:rPr>
                <w:rFonts w:eastAsia="Arial" w:cs="Arial"/>
                <w:szCs w:val="24"/>
              </w:rPr>
              <w:t xml:space="preserve">Mala </w:t>
            </w:r>
          </w:p>
        </w:tc>
        <w:tc>
          <w:tcPr>
            <w:tcW w:w="1726" w:type="dxa"/>
            <w:tcBorders>
              <w:top w:val="nil"/>
              <w:left w:val="nil"/>
              <w:bottom w:val="single" w:sz="8" w:space="0" w:color="000000"/>
              <w:right w:val="single" w:sz="8" w:space="0" w:color="000000"/>
            </w:tcBorders>
            <w:shd w:val="clear" w:color="auto" w:fill="auto"/>
            <w:vAlign w:val="center"/>
          </w:tcPr>
          <w:p w14:paraId="5BD2ED83" w14:textId="77777777" w:rsidR="00AA79D8" w:rsidRDefault="00AA79D8" w:rsidP="009123CC">
            <w:pPr>
              <w:jc w:val="center"/>
              <w:rPr>
                <w:rFonts w:eastAsia="Arial" w:cs="Arial"/>
                <w:szCs w:val="24"/>
              </w:rPr>
            </w:pPr>
            <w:r>
              <w:rPr>
                <w:rFonts w:eastAsia="Arial" w:cs="Arial"/>
                <w:szCs w:val="24"/>
              </w:rPr>
              <w:t xml:space="preserve">Aceptable </w:t>
            </w:r>
          </w:p>
        </w:tc>
      </w:tr>
      <w:tr w:rsidR="00AA79D8" w14:paraId="60F65507" w14:textId="77777777" w:rsidTr="00AA79D8">
        <w:trPr>
          <w:trHeight w:val="264"/>
          <w:jc w:val="center"/>
        </w:trPr>
        <w:tc>
          <w:tcPr>
            <w:tcW w:w="1018" w:type="dxa"/>
            <w:tcBorders>
              <w:top w:val="nil"/>
              <w:left w:val="single" w:sz="8" w:space="0" w:color="000000"/>
              <w:bottom w:val="single" w:sz="8" w:space="0" w:color="000000"/>
              <w:right w:val="single" w:sz="8" w:space="0" w:color="000000"/>
            </w:tcBorders>
            <w:shd w:val="clear" w:color="auto" w:fill="auto"/>
            <w:vAlign w:val="center"/>
          </w:tcPr>
          <w:p w14:paraId="6C9313B3" w14:textId="77777777" w:rsidR="00AA79D8" w:rsidRDefault="00AA79D8" w:rsidP="009123CC">
            <w:pPr>
              <w:jc w:val="center"/>
              <w:rPr>
                <w:rFonts w:eastAsia="Arial" w:cs="Arial"/>
                <w:b/>
                <w:szCs w:val="24"/>
              </w:rPr>
            </w:pPr>
            <w:r>
              <w:rPr>
                <w:rFonts w:eastAsia="Arial" w:cs="Arial"/>
                <w:b/>
                <w:szCs w:val="24"/>
              </w:rPr>
              <w:t>3</w:t>
            </w:r>
          </w:p>
        </w:tc>
        <w:tc>
          <w:tcPr>
            <w:tcW w:w="873" w:type="dxa"/>
            <w:tcBorders>
              <w:top w:val="nil"/>
              <w:left w:val="nil"/>
              <w:bottom w:val="single" w:sz="8" w:space="0" w:color="000000"/>
              <w:right w:val="single" w:sz="8" w:space="0" w:color="000000"/>
            </w:tcBorders>
            <w:shd w:val="clear" w:color="auto" w:fill="auto"/>
            <w:vAlign w:val="center"/>
          </w:tcPr>
          <w:p w14:paraId="6167AEFD" w14:textId="77777777" w:rsidR="00AA79D8" w:rsidRDefault="00AA79D8" w:rsidP="009123CC">
            <w:pPr>
              <w:jc w:val="center"/>
              <w:rPr>
                <w:rFonts w:eastAsia="Arial" w:cs="Arial"/>
                <w:b/>
                <w:szCs w:val="24"/>
              </w:rPr>
            </w:pPr>
            <w:r>
              <w:rPr>
                <w:rFonts w:eastAsia="Arial" w:cs="Arial"/>
                <w:b/>
                <w:szCs w:val="24"/>
              </w:rPr>
              <w:t>3</w:t>
            </w:r>
          </w:p>
        </w:tc>
        <w:tc>
          <w:tcPr>
            <w:tcW w:w="952" w:type="dxa"/>
            <w:tcBorders>
              <w:top w:val="nil"/>
              <w:left w:val="nil"/>
              <w:bottom w:val="single" w:sz="8" w:space="0" w:color="000000"/>
              <w:right w:val="single" w:sz="8" w:space="0" w:color="000000"/>
            </w:tcBorders>
            <w:shd w:val="clear" w:color="auto" w:fill="auto"/>
            <w:vAlign w:val="center"/>
          </w:tcPr>
          <w:p w14:paraId="61B10E94" w14:textId="77777777" w:rsidR="00AA79D8" w:rsidRDefault="00AA79D8" w:rsidP="009123CC">
            <w:pPr>
              <w:jc w:val="center"/>
              <w:rPr>
                <w:rFonts w:eastAsia="Arial" w:cs="Arial"/>
                <w:szCs w:val="24"/>
              </w:rPr>
            </w:pPr>
            <w:r>
              <w:rPr>
                <w:rFonts w:eastAsia="Arial" w:cs="Arial"/>
                <w:szCs w:val="24"/>
              </w:rPr>
              <w:t>0,72</w:t>
            </w:r>
          </w:p>
        </w:tc>
        <w:tc>
          <w:tcPr>
            <w:tcW w:w="818" w:type="dxa"/>
            <w:tcBorders>
              <w:top w:val="nil"/>
              <w:left w:val="nil"/>
              <w:bottom w:val="single" w:sz="8" w:space="0" w:color="000000"/>
              <w:right w:val="single" w:sz="8" w:space="0" w:color="000000"/>
            </w:tcBorders>
            <w:shd w:val="clear" w:color="auto" w:fill="auto"/>
            <w:vAlign w:val="center"/>
          </w:tcPr>
          <w:p w14:paraId="60892878" w14:textId="77777777" w:rsidR="00AA79D8" w:rsidRDefault="00AA79D8" w:rsidP="009123CC">
            <w:pPr>
              <w:jc w:val="center"/>
              <w:rPr>
                <w:rFonts w:eastAsia="Arial" w:cs="Arial"/>
                <w:szCs w:val="24"/>
              </w:rPr>
            </w:pPr>
            <w:r>
              <w:rPr>
                <w:rFonts w:eastAsia="Arial" w:cs="Arial"/>
                <w:szCs w:val="24"/>
              </w:rPr>
              <w:t>0,88</w:t>
            </w:r>
          </w:p>
        </w:tc>
        <w:tc>
          <w:tcPr>
            <w:tcW w:w="1725" w:type="dxa"/>
            <w:tcBorders>
              <w:top w:val="nil"/>
              <w:left w:val="nil"/>
              <w:bottom w:val="single" w:sz="8" w:space="0" w:color="000000"/>
              <w:right w:val="single" w:sz="8" w:space="0" w:color="000000"/>
            </w:tcBorders>
            <w:shd w:val="clear" w:color="auto" w:fill="auto"/>
            <w:vAlign w:val="center"/>
          </w:tcPr>
          <w:p w14:paraId="08E2623B" w14:textId="77777777" w:rsidR="00AA79D8" w:rsidRDefault="00AA79D8" w:rsidP="009123CC">
            <w:pPr>
              <w:jc w:val="center"/>
              <w:rPr>
                <w:rFonts w:eastAsia="Arial" w:cs="Arial"/>
                <w:szCs w:val="24"/>
              </w:rPr>
            </w:pPr>
            <w:r>
              <w:rPr>
                <w:rFonts w:eastAsia="Arial" w:cs="Arial"/>
                <w:szCs w:val="24"/>
              </w:rPr>
              <w:t>Aceptable</w:t>
            </w:r>
          </w:p>
        </w:tc>
        <w:tc>
          <w:tcPr>
            <w:tcW w:w="1726" w:type="dxa"/>
            <w:tcBorders>
              <w:top w:val="nil"/>
              <w:left w:val="nil"/>
              <w:bottom w:val="single" w:sz="8" w:space="0" w:color="000000"/>
              <w:right w:val="single" w:sz="8" w:space="0" w:color="000000"/>
            </w:tcBorders>
            <w:shd w:val="clear" w:color="auto" w:fill="auto"/>
            <w:vAlign w:val="center"/>
          </w:tcPr>
          <w:p w14:paraId="6FDF34B7" w14:textId="77777777" w:rsidR="00AA79D8" w:rsidRDefault="00AA79D8" w:rsidP="009123CC">
            <w:pPr>
              <w:jc w:val="center"/>
              <w:rPr>
                <w:rFonts w:eastAsia="Arial" w:cs="Arial"/>
                <w:szCs w:val="24"/>
              </w:rPr>
            </w:pPr>
            <w:r>
              <w:rPr>
                <w:rFonts w:eastAsia="Arial" w:cs="Arial"/>
                <w:szCs w:val="24"/>
              </w:rPr>
              <w:t xml:space="preserve">Aceptable </w:t>
            </w:r>
          </w:p>
        </w:tc>
      </w:tr>
      <w:tr w:rsidR="00AA79D8" w14:paraId="2C2CBA75" w14:textId="77777777" w:rsidTr="00AA79D8">
        <w:trPr>
          <w:trHeight w:val="264"/>
          <w:jc w:val="center"/>
        </w:trPr>
        <w:tc>
          <w:tcPr>
            <w:tcW w:w="1018" w:type="dxa"/>
            <w:tcBorders>
              <w:top w:val="nil"/>
              <w:left w:val="single" w:sz="8" w:space="0" w:color="000000"/>
              <w:bottom w:val="single" w:sz="8" w:space="0" w:color="000000"/>
              <w:right w:val="single" w:sz="8" w:space="0" w:color="000000"/>
            </w:tcBorders>
            <w:shd w:val="clear" w:color="auto" w:fill="auto"/>
            <w:vAlign w:val="center"/>
          </w:tcPr>
          <w:p w14:paraId="6528D3D1" w14:textId="77777777" w:rsidR="00AA79D8" w:rsidRDefault="00AA79D8" w:rsidP="009123CC">
            <w:pPr>
              <w:jc w:val="center"/>
              <w:rPr>
                <w:rFonts w:eastAsia="Arial" w:cs="Arial"/>
                <w:b/>
                <w:szCs w:val="24"/>
              </w:rPr>
            </w:pPr>
            <w:r>
              <w:rPr>
                <w:rFonts w:eastAsia="Arial" w:cs="Arial"/>
                <w:b/>
                <w:szCs w:val="24"/>
              </w:rPr>
              <w:t>4</w:t>
            </w:r>
          </w:p>
        </w:tc>
        <w:tc>
          <w:tcPr>
            <w:tcW w:w="873" w:type="dxa"/>
            <w:tcBorders>
              <w:top w:val="nil"/>
              <w:left w:val="nil"/>
              <w:bottom w:val="single" w:sz="8" w:space="0" w:color="000000"/>
              <w:right w:val="single" w:sz="8" w:space="0" w:color="000000"/>
            </w:tcBorders>
            <w:shd w:val="clear" w:color="auto" w:fill="auto"/>
            <w:vAlign w:val="center"/>
          </w:tcPr>
          <w:p w14:paraId="6A52F6CE" w14:textId="77777777" w:rsidR="00AA79D8" w:rsidRDefault="00AA79D8" w:rsidP="009123CC">
            <w:pPr>
              <w:jc w:val="center"/>
              <w:rPr>
                <w:rFonts w:eastAsia="Arial" w:cs="Arial"/>
                <w:b/>
                <w:szCs w:val="24"/>
              </w:rPr>
            </w:pPr>
            <w:r>
              <w:rPr>
                <w:rFonts w:eastAsia="Arial" w:cs="Arial"/>
                <w:b/>
                <w:szCs w:val="24"/>
              </w:rPr>
              <w:t>4</w:t>
            </w:r>
          </w:p>
        </w:tc>
        <w:tc>
          <w:tcPr>
            <w:tcW w:w="952" w:type="dxa"/>
            <w:tcBorders>
              <w:top w:val="nil"/>
              <w:left w:val="nil"/>
              <w:bottom w:val="single" w:sz="8" w:space="0" w:color="000000"/>
              <w:right w:val="single" w:sz="8" w:space="0" w:color="000000"/>
            </w:tcBorders>
            <w:shd w:val="clear" w:color="auto" w:fill="auto"/>
            <w:vAlign w:val="center"/>
          </w:tcPr>
          <w:p w14:paraId="0BD31CAC" w14:textId="77777777" w:rsidR="00AA79D8" w:rsidRDefault="00AA79D8" w:rsidP="009123CC">
            <w:pPr>
              <w:jc w:val="center"/>
              <w:rPr>
                <w:rFonts w:eastAsia="Arial" w:cs="Arial"/>
                <w:szCs w:val="24"/>
              </w:rPr>
            </w:pPr>
            <w:r>
              <w:rPr>
                <w:rFonts w:eastAsia="Arial" w:cs="Arial"/>
                <w:szCs w:val="24"/>
              </w:rPr>
              <w:t>0,7</w:t>
            </w:r>
          </w:p>
        </w:tc>
        <w:tc>
          <w:tcPr>
            <w:tcW w:w="818" w:type="dxa"/>
            <w:tcBorders>
              <w:top w:val="nil"/>
              <w:left w:val="nil"/>
              <w:bottom w:val="single" w:sz="8" w:space="0" w:color="000000"/>
              <w:right w:val="single" w:sz="8" w:space="0" w:color="000000"/>
            </w:tcBorders>
            <w:shd w:val="clear" w:color="auto" w:fill="auto"/>
            <w:vAlign w:val="center"/>
          </w:tcPr>
          <w:p w14:paraId="3CFFB22D" w14:textId="77777777" w:rsidR="00AA79D8" w:rsidRDefault="00AA79D8" w:rsidP="009123CC">
            <w:pPr>
              <w:jc w:val="center"/>
              <w:rPr>
                <w:rFonts w:eastAsia="Arial" w:cs="Arial"/>
                <w:szCs w:val="24"/>
              </w:rPr>
            </w:pPr>
            <w:r>
              <w:rPr>
                <w:rFonts w:eastAsia="Arial" w:cs="Arial"/>
                <w:szCs w:val="24"/>
              </w:rPr>
              <w:t>0,8</w:t>
            </w:r>
          </w:p>
        </w:tc>
        <w:tc>
          <w:tcPr>
            <w:tcW w:w="1725" w:type="dxa"/>
            <w:tcBorders>
              <w:top w:val="nil"/>
              <w:left w:val="nil"/>
              <w:bottom w:val="single" w:sz="8" w:space="0" w:color="000000"/>
              <w:right w:val="single" w:sz="8" w:space="0" w:color="000000"/>
            </w:tcBorders>
            <w:shd w:val="clear" w:color="auto" w:fill="auto"/>
            <w:vAlign w:val="center"/>
          </w:tcPr>
          <w:p w14:paraId="38632AF6" w14:textId="77777777" w:rsidR="00AA79D8" w:rsidRDefault="00AA79D8" w:rsidP="009123CC">
            <w:pPr>
              <w:jc w:val="center"/>
              <w:rPr>
                <w:rFonts w:eastAsia="Arial" w:cs="Arial"/>
                <w:szCs w:val="24"/>
              </w:rPr>
            </w:pPr>
            <w:r>
              <w:rPr>
                <w:rFonts w:eastAsia="Arial" w:cs="Arial"/>
                <w:szCs w:val="24"/>
              </w:rPr>
              <w:t>Regular</w:t>
            </w:r>
          </w:p>
        </w:tc>
        <w:tc>
          <w:tcPr>
            <w:tcW w:w="1726" w:type="dxa"/>
            <w:tcBorders>
              <w:top w:val="nil"/>
              <w:left w:val="nil"/>
              <w:bottom w:val="single" w:sz="8" w:space="0" w:color="000000"/>
              <w:right w:val="single" w:sz="8" w:space="0" w:color="000000"/>
            </w:tcBorders>
            <w:shd w:val="clear" w:color="auto" w:fill="auto"/>
            <w:vAlign w:val="center"/>
          </w:tcPr>
          <w:p w14:paraId="4F73E533" w14:textId="77777777" w:rsidR="00AA79D8" w:rsidRDefault="00AA79D8" w:rsidP="009123CC">
            <w:pPr>
              <w:jc w:val="center"/>
              <w:rPr>
                <w:rFonts w:eastAsia="Arial" w:cs="Arial"/>
                <w:szCs w:val="24"/>
              </w:rPr>
            </w:pPr>
            <w:r>
              <w:rPr>
                <w:rFonts w:eastAsia="Arial" w:cs="Arial"/>
                <w:szCs w:val="24"/>
              </w:rPr>
              <w:t xml:space="preserve">Aceptable </w:t>
            </w:r>
          </w:p>
        </w:tc>
      </w:tr>
      <w:tr w:rsidR="00AA79D8" w14:paraId="5411D492" w14:textId="77777777" w:rsidTr="00AA79D8">
        <w:trPr>
          <w:trHeight w:val="264"/>
          <w:jc w:val="center"/>
        </w:trPr>
        <w:tc>
          <w:tcPr>
            <w:tcW w:w="1018" w:type="dxa"/>
            <w:tcBorders>
              <w:top w:val="nil"/>
              <w:left w:val="single" w:sz="8" w:space="0" w:color="000000"/>
              <w:bottom w:val="single" w:sz="8" w:space="0" w:color="000000"/>
              <w:right w:val="single" w:sz="8" w:space="0" w:color="000000"/>
            </w:tcBorders>
            <w:shd w:val="clear" w:color="auto" w:fill="auto"/>
            <w:vAlign w:val="center"/>
          </w:tcPr>
          <w:p w14:paraId="4AF9E7AE" w14:textId="77777777" w:rsidR="00AA79D8" w:rsidRDefault="00AA79D8" w:rsidP="009123CC">
            <w:pPr>
              <w:jc w:val="center"/>
              <w:rPr>
                <w:rFonts w:eastAsia="Arial" w:cs="Arial"/>
                <w:b/>
                <w:szCs w:val="24"/>
              </w:rPr>
            </w:pPr>
            <w:r>
              <w:rPr>
                <w:rFonts w:eastAsia="Arial" w:cs="Arial"/>
                <w:b/>
                <w:szCs w:val="24"/>
              </w:rPr>
              <w:t>5</w:t>
            </w:r>
          </w:p>
        </w:tc>
        <w:tc>
          <w:tcPr>
            <w:tcW w:w="873" w:type="dxa"/>
            <w:tcBorders>
              <w:top w:val="nil"/>
              <w:left w:val="nil"/>
              <w:bottom w:val="single" w:sz="8" w:space="0" w:color="000000"/>
              <w:right w:val="single" w:sz="8" w:space="0" w:color="000000"/>
            </w:tcBorders>
            <w:shd w:val="clear" w:color="auto" w:fill="auto"/>
            <w:vAlign w:val="center"/>
          </w:tcPr>
          <w:p w14:paraId="7039DB7E" w14:textId="77777777" w:rsidR="00AA79D8" w:rsidRDefault="00AA79D8" w:rsidP="009123CC">
            <w:pPr>
              <w:jc w:val="center"/>
              <w:rPr>
                <w:rFonts w:eastAsia="Arial" w:cs="Arial"/>
                <w:b/>
                <w:szCs w:val="24"/>
              </w:rPr>
            </w:pPr>
            <w:r>
              <w:rPr>
                <w:rFonts w:eastAsia="Arial" w:cs="Arial"/>
                <w:b/>
                <w:szCs w:val="24"/>
              </w:rPr>
              <w:t>5</w:t>
            </w:r>
          </w:p>
        </w:tc>
        <w:tc>
          <w:tcPr>
            <w:tcW w:w="952" w:type="dxa"/>
            <w:tcBorders>
              <w:top w:val="nil"/>
              <w:left w:val="nil"/>
              <w:bottom w:val="single" w:sz="8" w:space="0" w:color="000000"/>
              <w:right w:val="single" w:sz="8" w:space="0" w:color="000000"/>
            </w:tcBorders>
            <w:shd w:val="clear" w:color="auto" w:fill="auto"/>
            <w:vAlign w:val="center"/>
          </w:tcPr>
          <w:p w14:paraId="76A67671" w14:textId="77777777" w:rsidR="00AA79D8" w:rsidRDefault="00AA79D8" w:rsidP="009123CC">
            <w:pPr>
              <w:jc w:val="center"/>
              <w:rPr>
                <w:rFonts w:eastAsia="Arial" w:cs="Arial"/>
                <w:szCs w:val="24"/>
              </w:rPr>
            </w:pPr>
            <w:r>
              <w:rPr>
                <w:rFonts w:eastAsia="Arial" w:cs="Arial"/>
                <w:szCs w:val="24"/>
              </w:rPr>
              <w:t>0,61</w:t>
            </w:r>
          </w:p>
        </w:tc>
        <w:tc>
          <w:tcPr>
            <w:tcW w:w="818" w:type="dxa"/>
            <w:tcBorders>
              <w:top w:val="nil"/>
              <w:left w:val="nil"/>
              <w:bottom w:val="single" w:sz="8" w:space="0" w:color="000000"/>
              <w:right w:val="single" w:sz="8" w:space="0" w:color="000000"/>
            </w:tcBorders>
            <w:shd w:val="clear" w:color="auto" w:fill="auto"/>
            <w:vAlign w:val="center"/>
          </w:tcPr>
          <w:p w14:paraId="6B1ACF0D" w14:textId="77777777" w:rsidR="00AA79D8" w:rsidRDefault="00AA79D8" w:rsidP="009123CC">
            <w:pPr>
              <w:jc w:val="center"/>
              <w:rPr>
                <w:rFonts w:eastAsia="Arial" w:cs="Arial"/>
                <w:szCs w:val="24"/>
              </w:rPr>
            </w:pPr>
            <w:r>
              <w:rPr>
                <w:rFonts w:eastAsia="Arial" w:cs="Arial"/>
                <w:szCs w:val="24"/>
              </w:rPr>
              <w:t>0,81</w:t>
            </w:r>
          </w:p>
        </w:tc>
        <w:tc>
          <w:tcPr>
            <w:tcW w:w="1725" w:type="dxa"/>
            <w:tcBorders>
              <w:top w:val="nil"/>
              <w:left w:val="nil"/>
              <w:bottom w:val="single" w:sz="8" w:space="0" w:color="000000"/>
              <w:right w:val="single" w:sz="8" w:space="0" w:color="000000"/>
            </w:tcBorders>
            <w:shd w:val="clear" w:color="auto" w:fill="auto"/>
            <w:vAlign w:val="center"/>
          </w:tcPr>
          <w:p w14:paraId="7E860541" w14:textId="77777777" w:rsidR="00AA79D8" w:rsidRDefault="00AA79D8" w:rsidP="009123CC">
            <w:pPr>
              <w:jc w:val="center"/>
              <w:rPr>
                <w:rFonts w:eastAsia="Arial" w:cs="Arial"/>
                <w:szCs w:val="24"/>
              </w:rPr>
            </w:pPr>
            <w:r>
              <w:rPr>
                <w:rFonts w:eastAsia="Arial" w:cs="Arial"/>
                <w:szCs w:val="24"/>
              </w:rPr>
              <w:t>Regular</w:t>
            </w:r>
          </w:p>
        </w:tc>
        <w:tc>
          <w:tcPr>
            <w:tcW w:w="1726" w:type="dxa"/>
            <w:tcBorders>
              <w:top w:val="nil"/>
              <w:left w:val="nil"/>
              <w:bottom w:val="single" w:sz="8" w:space="0" w:color="000000"/>
              <w:right w:val="single" w:sz="8" w:space="0" w:color="000000"/>
            </w:tcBorders>
            <w:shd w:val="clear" w:color="auto" w:fill="auto"/>
            <w:vAlign w:val="center"/>
          </w:tcPr>
          <w:p w14:paraId="76847F3A" w14:textId="77777777" w:rsidR="00AA79D8" w:rsidRDefault="00AA79D8" w:rsidP="009123CC">
            <w:pPr>
              <w:jc w:val="center"/>
              <w:rPr>
                <w:rFonts w:eastAsia="Arial" w:cs="Arial"/>
                <w:szCs w:val="24"/>
              </w:rPr>
            </w:pPr>
            <w:r>
              <w:rPr>
                <w:rFonts w:eastAsia="Arial" w:cs="Arial"/>
                <w:szCs w:val="24"/>
              </w:rPr>
              <w:t xml:space="preserve">Aceptable </w:t>
            </w:r>
          </w:p>
        </w:tc>
      </w:tr>
      <w:tr w:rsidR="00AA79D8" w14:paraId="4387F546" w14:textId="77777777" w:rsidTr="00AA79D8">
        <w:trPr>
          <w:trHeight w:val="264"/>
          <w:jc w:val="center"/>
        </w:trPr>
        <w:tc>
          <w:tcPr>
            <w:tcW w:w="1018" w:type="dxa"/>
            <w:tcBorders>
              <w:top w:val="nil"/>
              <w:left w:val="single" w:sz="8" w:space="0" w:color="000000"/>
              <w:bottom w:val="single" w:sz="8" w:space="0" w:color="000000"/>
              <w:right w:val="single" w:sz="8" w:space="0" w:color="000000"/>
            </w:tcBorders>
            <w:shd w:val="clear" w:color="auto" w:fill="auto"/>
            <w:vAlign w:val="center"/>
          </w:tcPr>
          <w:p w14:paraId="4B14D2A9" w14:textId="77777777" w:rsidR="00AA79D8" w:rsidRDefault="00AA79D8" w:rsidP="009123CC">
            <w:pPr>
              <w:jc w:val="center"/>
              <w:rPr>
                <w:rFonts w:eastAsia="Arial" w:cs="Arial"/>
                <w:b/>
                <w:szCs w:val="24"/>
              </w:rPr>
            </w:pPr>
            <w:r>
              <w:rPr>
                <w:rFonts w:eastAsia="Arial" w:cs="Arial"/>
                <w:b/>
                <w:szCs w:val="24"/>
              </w:rPr>
              <w:t>6</w:t>
            </w:r>
          </w:p>
        </w:tc>
        <w:tc>
          <w:tcPr>
            <w:tcW w:w="873" w:type="dxa"/>
            <w:tcBorders>
              <w:top w:val="nil"/>
              <w:left w:val="nil"/>
              <w:bottom w:val="single" w:sz="8" w:space="0" w:color="000000"/>
              <w:right w:val="single" w:sz="8" w:space="0" w:color="000000"/>
            </w:tcBorders>
            <w:shd w:val="clear" w:color="auto" w:fill="auto"/>
            <w:vAlign w:val="center"/>
          </w:tcPr>
          <w:p w14:paraId="78E26D44" w14:textId="77777777" w:rsidR="00AA79D8" w:rsidRDefault="00AA79D8" w:rsidP="009123CC">
            <w:pPr>
              <w:jc w:val="center"/>
              <w:rPr>
                <w:rFonts w:eastAsia="Arial" w:cs="Arial"/>
                <w:b/>
                <w:szCs w:val="24"/>
              </w:rPr>
            </w:pPr>
            <w:r>
              <w:rPr>
                <w:rFonts w:eastAsia="Arial" w:cs="Arial"/>
                <w:b/>
                <w:szCs w:val="24"/>
              </w:rPr>
              <w:t>6</w:t>
            </w:r>
          </w:p>
        </w:tc>
        <w:tc>
          <w:tcPr>
            <w:tcW w:w="952" w:type="dxa"/>
            <w:tcBorders>
              <w:top w:val="nil"/>
              <w:left w:val="nil"/>
              <w:bottom w:val="single" w:sz="8" w:space="0" w:color="000000"/>
              <w:right w:val="single" w:sz="8" w:space="0" w:color="000000"/>
            </w:tcBorders>
            <w:shd w:val="clear" w:color="auto" w:fill="auto"/>
            <w:vAlign w:val="center"/>
          </w:tcPr>
          <w:p w14:paraId="2186BBAC" w14:textId="77777777" w:rsidR="00AA79D8" w:rsidRDefault="00AA79D8" w:rsidP="009123CC">
            <w:pPr>
              <w:jc w:val="center"/>
              <w:rPr>
                <w:rFonts w:eastAsia="Arial" w:cs="Arial"/>
                <w:szCs w:val="24"/>
              </w:rPr>
            </w:pPr>
            <w:r>
              <w:rPr>
                <w:rFonts w:eastAsia="Arial" w:cs="Arial"/>
                <w:szCs w:val="24"/>
              </w:rPr>
              <w:t>0,58</w:t>
            </w:r>
          </w:p>
        </w:tc>
        <w:tc>
          <w:tcPr>
            <w:tcW w:w="818" w:type="dxa"/>
            <w:tcBorders>
              <w:top w:val="nil"/>
              <w:left w:val="nil"/>
              <w:bottom w:val="single" w:sz="8" w:space="0" w:color="000000"/>
              <w:right w:val="single" w:sz="8" w:space="0" w:color="000000"/>
            </w:tcBorders>
            <w:shd w:val="clear" w:color="auto" w:fill="auto"/>
            <w:vAlign w:val="center"/>
          </w:tcPr>
          <w:p w14:paraId="48DA739A" w14:textId="77777777" w:rsidR="00AA79D8" w:rsidRDefault="00AA79D8" w:rsidP="009123CC">
            <w:pPr>
              <w:jc w:val="center"/>
              <w:rPr>
                <w:rFonts w:eastAsia="Arial" w:cs="Arial"/>
                <w:szCs w:val="24"/>
              </w:rPr>
            </w:pPr>
            <w:r>
              <w:rPr>
                <w:rFonts w:eastAsia="Arial" w:cs="Arial"/>
                <w:szCs w:val="24"/>
              </w:rPr>
              <w:t>0,86</w:t>
            </w:r>
          </w:p>
        </w:tc>
        <w:tc>
          <w:tcPr>
            <w:tcW w:w="1725" w:type="dxa"/>
            <w:tcBorders>
              <w:top w:val="nil"/>
              <w:left w:val="nil"/>
              <w:bottom w:val="single" w:sz="8" w:space="0" w:color="000000"/>
              <w:right w:val="single" w:sz="8" w:space="0" w:color="000000"/>
            </w:tcBorders>
            <w:shd w:val="clear" w:color="auto" w:fill="auto"/>
            <w:vAlign w:val="center"/>
          </w:tcPr>
          <w:p w14:paraId="7F91A4AC" w14:textId="77777777" w:rsidR="00AA79D8" w:rsidRDefault="00AA79D8" w:rsidP="009123CC">
            <w:pPr>
              <w:jc w:val="center"/>
              <w:rPr>
                <w:rFonts w:eastAsia="Arial" w:cs="Arial"/>
                <w:szCs w:val="24"/>
              </w:rPr>
            </w:pPr>
            <w:r>
              <w:rPr>
                <w:rFonts w:eastAsia="Arial" w:cs="Arial"/>
                <w:szCs w:val="24"/>
              </w:rPr>
              <w:t>Regular</w:t>
            </w:r>
          </w:p>
        </w:tc>
        <w:tc>
          <w:tcPr>
            <w:tcW w:w="1726" w:type="dxa"/>
            <w:tcBorders>
              <w:top w:val="nil"/>
              <w:left w:val="nil"/>
              <w:bottom w:val="single" w:sz="8" w:space="0" w:color="000000"/>
              <w:right w:val="single" w:sz="8" w:space="0" w:color="000000"/>
            </w:tcBorders>
            <w:shd w:val="clear" w:color="auto" w:fill="auto"/>
            <w:vAlign w:val="center"/>
          </w:tcPr>
          <w:p w14:paraId="11675080" w14:textId="77777777" w:rsidR="00AA79D8" w:rsidRDefault="00AA79D8" w:rsidP="009123CC">
            <w:pPr>
              <w:jc w:val="center"/>
              <w:rPr>
                <w:rFonts w:eastAsia="Arial" w:cs="Arial"/>
                <w:szCs w:val="24"/>
              </w:rPr>
            </w:pPr>
            <w:r>
              <w:rPr>
                <w:rFonts w:eastAsia="Arial" w:cs="Arial"/>
                <w:szCs w:val="24"/>
              </w:rPr>
              <w:t xml:space="preserve">Aceptable </w:t>
            </w:r>
          </w:p>
        </w:tc>
      </w:tr>
      <w:tr w:rsidR="00AA79D8" w14:paraId="4574E588" w14:textId="77777777" w:rsidTr="00AA79D8">
        <w:trPr>
          <w:trHeight w:val="264"/>
          <w:jc w:val="center"/>
        </w:trPr>
        <w:tc>
          <w:tcPr>
            <w:tcW w:w="1018" w:type="dxa"/>
            <w:tcBorders>
              <w:top w:val="nil"/>
              <w:left w:val="single" w:sz="8" w:space="0" w:color="000000"/>
              <w:bottom w:val="single" w:sz="8" w:space="0" w:color="000000"/>
              <w:right w:val="single" w:sz="8" w:space="0" w:color="000000"/>
            </w:tcBorders>
            <w:shd w:val="clear" w:color="auto" w:fill="auto"/>
            <w:vAlign w:val="center"/>
          </w:tcPr>
          <w:p w14:paraId="51D94FCD" w14:textId="77777777" w:rsidR="00AA79D8" w:rsidRDefault="00AA79D8" w:rsidP="009123CC">
            <w:pPr>
              <w:jc w:val="center"/>
              <w:rPr>
                <w:rFonts w:eastAsia="Arial" w:cs="Arial"/>
                <w:b/>
                <w:szCs w:val="24"/>
              </w:rPr>
            </w:pPr>
            <w:r>
              <w:rPr>
                <w:rFonts w:eastAsia="Arial" w:cs="Arial"/>
                <w:b/>
                <w:szCs w:val="24"/>
              </w:rPr>
              <w:t>7</w:t>
            </w:r>
          </w:p>
        </w:tc>
        <w:tc>
          <w:tcPr>
            <w:tcW w:w="873" w:type="dxa"/>
            <w:tcBorders>
              <w:top w:val="nil"/>
              <w:left w:val="nil"/>
              <w:bottom w:val="single" w:sz="8" w:space="0" w:color="000000"/>
              <w:right w:val="single" w:sz="8" w:space="0" w:color="000000"/>
            </w:tcBorders>
            <w:shd w:val="clear" w:color="auto" w:fill="auto"/>
            <w:vAlign w:val="center"/>
          </w:tcPr>
          <w:p w14:paraId="18D74F5B" w14:textId="77777777" w:rsidR="00AA79D8" w:rsidRDefault="00AA79D8" w:rsidP="009123CC">
            <w:pPr>
              <w:jc w:val="center"/>
              <w:rPr>
                <w:rFonts w:eastAsia="Arial" w:cs="Arial"/>
                <w:b/>
                <w:szCs w:val="24"/>
              </w:rPr>
            </w:pPr>
            <w:r>
              <w:rPr>
                <w:rFonts w:eastAsia="Arial" w:cs="Arial"/>
                <w:b/>
                <w:szCs w:val="24"/>
              </w:rPr>
              <w:t>7</w:t>
            </w:r>
          </w:p>
        </w:tc>
        <w:tc>
          <w:tcPr>
            <w:tcW w:w="952" w:type="dxa"/>
            <w:tcBorders>
              <w:top w:val="nil"/>
              <w:left w:val="nil"/>
              <w:bottom w:val="single" w:sz="8" w:space="0" w:color="000000"/>
              <w:right w:val="single" w:sz="8" w:space="0" w:color="000000"/>
            </w:tcBorders>
            <w:shd w:val="clear" w:color="auto" w:fill="auto"/>
            <w:vAlign w:val="center"/>
          </w:tcPr>
          <w:p w14:paraId="170C0E68" w14:textId="77777777" w:rsidR="00AA79D8" w:rsidRDefault="00AA79D8" w:rsidP="009123CC">
            <w:pPr>
              <w:jc w:val="center"/>
              <w:rPr>
                <w:rFonts w:eastAsia="Arial" w:cs="Arial"/>
                <w:szCs w:val="24"/>
              </w:rPr>
            </w:pPr>
            <w:r>
              <w:rPr>
                <w:rFonts w:eastAsia="Arial" w:cs="Arial"/>
                <w:szCs w:val="24"/>
              </w:rPr>
              <w:t>0,87</w:t>
            </w:r>
          </w:p>
        </w:tc>
        <w:tc>
          <w:tcPr>
            <w:tcW w:w="818" w:type="dxa"/>
            <w:tcBorders>
              <w:top w:val="nil"/>
              <w:left w:val="nil"/>
              <w:bottom w:val="single" w:sz="8" w:space="0" w:color="000000"/>
              <w:right w:val="single" w:sz="8" w:space="0" w:color="000000"/>
            </w:tcBorders>
            <w:shd w:val="clear" w:color="auto" w:fill="auto"/>
            <w:vAlign w:val="center"/>
          </w:tcPr>
          <w:p w14:paraId="44917609" w14:textId="77777777" w:rsidR="00AA79D8" w:rsidRDefault="00AA79D8" w:rsidP="009123CC">
            <w:pPr>
              <w:jc w:val="center"/>
              <w:rPr>
                <w:rFonts w:eastAsia="Arial" w:cs="Arial"/>
                <w:szCs w:val="24"/>
              </w:rPr>
            </w:pPr>
            <w:r>
              <w:rPr>
                <w:rFonts w:eastAsia="Arial" w:cs="Arial"/>
                <w:szCs w:val="24"/>
              </w:rPr>
              <w:t>0,83</w:t>
            </w:r>
          </w:p>
        </w:tc>
        <w:tc>
          <w:tcPr>
            <w:tcW w:w="1725" w:type="dxa"/>
            <w:tcBorders>
              <w:top w:val="nil"/>
              <w:left w:val="nil"/>
              <w:bottom w:val="single" w:sz="8" w:space="0" w:color="000000"/>
              <w:right w:val="single" w:sz="8" w:space="0" w:color="000000"/>
            </w:tcBorders>
            <w:shd w:val="clear" w:color="auto" w:fill="auto"/>
            <w:vAlign w:val="center"/>
          </w:tcPr>
          <w:p w14:paraId="1B6A1156" w14:textId="77777777" w:rsidR="00AA79D8" w:rsidRDefault="00AA79D8" w:rsidP="009123CC">
            <w:pPr>
              <w:jc w:val="center"/>
              <w:rPr>
                <w:rFonts w:eastAsia="Arial" w:cs="Arial"/>
                <w:szCs w:val="24"/>
              </w:rPr>
            </w:pPr>
            <w:r>
              <w:rPr>
                <w:rFonts w:eastAsia="Arial" w:cs="Arial"/>
                <w:szCs w:val="24"/>
              </w:rPr>
              <w:t>Aceptable</w:t>
            </w:r>
          </w:p>
        </w:tc>
        <w:tc>
          <w:tcPr>
            <w:tcW w:w="1726" w:type="dxa"/>
            <w:tcBorders>
              <w:top w:val="nil"/>
              <w:left w:val="nil"/>
              <w:bottom w:val="single" w:sz="8" w:space="0" w:color="000000"/>
              <w:right w:val="single" w:sz="8" w:space="0" w:color="000000"/>
            </w:tcBorders>
            <w:shd w:val="clear" w:color="auto" w:fill="auto"/>
            <w:vAlign w:val="center"/>
          </w:tcPr>
          <w:p w14:paraId="4F27D075" w14:textId="77777777" w:rsidR="00AA79D8" w:rsidRDefault="00AA79D8" w:rsidP="009123CC">
            <w:pPr>
              <w:jc w:val="center"/>
              <w:rPr>
                <w:rFonts w:eastAsia="Arial" w:cs="Arial"/>
                <w:szCs w:val="24"/>
              </w:rPr>
            </w:pPr>
            <w:r>
              <w:rPr>
                <w:rFonts w:eastAsia="Arial" w:cs="Arial"/>
                <w:szCs w:val="24"/>
              </w:rPr>
              <w:t xml:space="preserve">Aceptable </w:t>
            </w:r>
          </w:p>
        </w:tc>
      </w:tr>
      <w:tr w:rsidR="00AA79D8" w14:paraId="43D8B4C6" w14:textId="77777777" w:rsidTr="00AA79D8">
        <w:trPr>
          <w:trHeight w:val="264"/>
          <w:jc w:val="center"/>
        </w:trPr>
        <w:tc>
          <w:tcPr>
            <w:tcW w:w="1018" w:type="dxa"/>
            <w:tcBorders>
              <w:top w:val="nil"/>
              <w:left w:val="single" w:sz="8" w:space="0" w:color="000000"/>
              <w:bottom w:val="single" w:sz="8" w:space="0" w:color="000000"/>
              <w:right w:val="single" w:sz="8" w:space="0" w:color="000000"/>
            </w:tcBorders>
            <w:shd w:val="clear" w:color="auto" w:fill="auto"/>
            <w:vAlign w:val="center"/>
          </w:tcPr>
          <w:p w14:paraId="309661C2" w14:textId="77777777" w:rsidR="00AA79D8" w:rsidRDefault="00AA79D8" w:rsidP="009123CC">
            <w:pPr>
              <w:jc w:val="center"/>
              <w:rPr>
                <w:rFonts w:eastAsia="Arial" w:cs="Arial"/>
                <w:b/>
                <w:szCs w:val="24"/>
              </w:rPr>
            </w:pPr>
            <w:r>
              <w:rPr>
                <w:rFonts w:eastAsia="Arial" w:cs="Arial"/>
                <w:b/>
                <w:szCs w:val="24"/>
              </w:rPr>
              <w:t>8</w:t>
            </w:r>
          </w:p>
        </w:tc>
        <w:tc>
          <w:tcPr>
            <w:tcW w:w="873" w:type="dxa"/>
            <w:tcBorders>
              <w:top w:val="nil"/>
              <w:left w:val="nil"/>
              <w:bottom w:val="single" w:sz="8" w:space="0" w:color="000000"/>
              <w:right w:val="single" w:sz="8" w:space="0" w:color="000000"/>
            </w:tcBorders>
            <w:shd w:val="clear" w:color="auto" w:fill="auto"/>
            <w:vAlign w:val="center"/>
          </w:tcPr>
          <w:p w14:paraId="143110AB" w14:textId="77777777" w:rsidR="00AA79D8" w:rsidRDefault="00AA79D8" w:rsidP="009123CC">
            <w:pPr>
              <w:jc w:val="center"/>
              <w:rPr>
                <w:rFonts w:eastAsia="Arial" w:cs="Arial"/>
                <w:b/>
                <w:szCs w:val="24"/>
              </w:rPr>
            </w:pPr>
            <w:r>
              <w:rPr>
                <w:rFonts w:eastAsia="Arial" w:cs="Arial"/>
                <w:b/>
                <w:szCs w:val="24"/>
              </w:rPr>
              <w:t>8</w:t>
            </w:r>
          </w:p>
        </w:tc>
        <w:tc>
          <w:tcPr>
            <w:tcW w:w="952" w:type="dxa"/>
            <w:tcBorders>
              <w:top w:val="nil"/>
              <w:left w:val="nil"/>
              <w:bottom w:val="single" w:sz="8" w:space="0" w:color="000000"/>
              <w:right w:val="single" w:sz="8" w:space="0" w:color="000000"/>
            </w:tcBorders>
            <w:shd w:val="clear" w:color="auto" w:fill="auto"/>
            <w:vAlign w:val="center"/>
          </w:tcPr>
          <w:p w14:paraId="395924A6" w14:textId="77777777" w:rsidR="00AA79D8" w:rsidRDefault="00AA79D8" w:rsidP="009123CC">
            <w:pPr>
              <w:jc w:val="center"/>
              <w:rPr>
                <w:rFonts w:eastAsia="Arial" w:cs="Arial"/>
                <w:szCs w:val="24"/>
              </w:rPr>
            </w:pPr>
            <w:r>
              <w:rPr>
                <w:rFonts w:eastAsia="Arial" w:cs="Arial"/>
                <w:szCs w:val="24"/>
              </w:rPr>
              <w:t>0,81</w:t>
            </w:r>
          </w:p>
        </w:tc>
        <w:tc>
          <w:tcPr>
            <w:tcW w:w="818" w:type="dxa"/>
            <w:tcBorders>
              <w:top w:val="nil"/>
              <w:left w:val="nil"/>
              <w:bottom w:val="single" w:sz="8" w:space="0" w:color="000000"/>
              <w:right w:val="single" w:sz="8" w:space="0" w:color="000000"/>
            </w:tcBorders>
            <w:shd w:val="clear" w:color="auto" w:fill="auto"/>
            <w:vAlign w:val="center"/>
          </w:tcPr>
          <w:p w14:paraId="2BDFB472" w14:textId="77777777" w:rsidR="00AA79D8" w:rsidRDefault="00AA79D8" w:rsidP="009123CC">
            <w:pPr>
              <w:jc w:val="center"/>
              <w:rPr>
                <w:rFonts w:eastAsia="Arial" w:cs="Arial"/>
                <w:szCs w:val="24"/>
              </w:rPr>
            </w:pPr>
            <w:r>
              <w:rPr>
                <w:rFonts w:eastAsia="Arial" w:cs="Arial"/>
                <w:szCs w:val="24"/>
              </w:rPr>
              <w:t>0,83</w:t>
            </w:r>
          </w:p>
        </w:tc>
        <w:tc>
          <w:tcPr>
            <w:tcW w:w="1725" w:type="dxa"/>
            <w:tcBorders>
              <w:top w:val="nil"/>
              <w:left w:val="nil"/>
              <w:bottom w:val="single" w:sz="8" w:space="0" w:color="000000"/>
              <w:right w:val="single" w:sz="8" w:space="0" w:color="000000"/>
            </w:tcBorders>
            <w:shd w:val="clear" w:color="auto" w:fill="auto"/>
            <w:vAlign w:val="center"/>
          </w:tcPr>
          <w:p w14:paraId="401A3F79" w14:textId="77777777" w:rsidR="00AA79D8" w:rsidRDefault="00AA79D8" w:rsidP="009123CC">
            <w:pPr>
              <w:jc w:val="center"/>
              <w:rPr>
                <w:rFonts w:eastAsia="Arial" w:cs="Arial"/>
                <w:szCs w:val="24"/>
              </w:rPr>
            </w:pPr>
            <w:r>
              <w:rPr>
                <w:rFonts w:eastAsia="Arial" w:cs="Arial"/>
                <w:szCs w:val="24"/>
              </w:rPr>
              <w:t>Aceptable</w:t>
            </w:r>
          </w:p>
        </w:tc>
        <w:tc>
          <w:tcPr>
            <w:tcW w:w="1726" w:type="dxa"/>
            <w:tcBorders>
              <w:top w:val="nil"/>
              <w:left w:val="nil"/>
              <w:bottom w:val="single" w:sz="8" w:space="0" w:color="000000"/>
              <w:right w:val="single" w:sz="8" w:space="0" w:color="000000"/>
            </w:tcBorders>
            <w:shd w:val="clear" w:color="auto" w:fill="auto"/>
            <w:vAlign w:val="center"/>
          </w:tcPr>
          <w:p w14:paraId="4A01D86D" w14:textId="77777777" w:rsidR="00AA79D8" w:rsidRDefault="00AA79D8" w:rsidP="009123CC">
            <w:pPr>
              <w:jc w:val="center"/>
              <w:rPr>
                <w:rFonts w:eastAsia="Arial" w:cs="Arial"/>
                <w:szCs w:val="24"/>
              </w:rPr>
            </w:pPr>
            <w:r>
              <w:rPr>
                <w:rFonts w:eastAsia="Arial" w:cs="Arial"/>
                <w:szCs w:val="24"/>
              </w:rPr>
              <w:t xml:space="preserve">Aceptable </w:t>
            </w:r>
          </w:p>
        </w:tc>
      </w:tr>
      <w:tr w:rsidR="00AA79D8" w14:paraId="027840EE" w14:textId="77777777" w:rsidTr="00AA79D8">
        <w:trPr>
          <w:trHeight w:val="264"/>
          <w:jc w:val="center"/>
        </w:trPr>
        <w:tc>
          <w:tcPr>
            <w:tcW w:w="1018" w:type="dxa"/>
            <w:tcBorders>
              <w:top w:val="nil"/>
              <w:left w:val="single" w:sz="8" w:space="0" w:color="000000"/>
              <w:bottom w:val="single" w:sz="8" w:space="0" w:color="000000"/>
              <w:right w:val="single" w:sz="8" w:space="0" w:color="000000"/>
            </w:tcBorders>
            <w:shd w:val="clear" w:color="auto" w:fill="auto"/>
            <w:vAlign w:val="center"/>
          </w:tcPr>
          <w:p w14:paraId="6B9BEE56" w14:textId="77777777" w:rsidR="00AA79D8" w:rsidRDefault="00AA79D8" w:rsidP="009123CC">
            <w:pPr>
              <w:jc w:val="center"/>
              <w:rPr>
                <w:rFonts w:eastAsia="Arial" w:cs="Arial"/>
                <w:b/>
                <w:szCs w:val="24"/>
              </w:rPr>
            </w:pPr>
            <w:r>
              <w:rPr>
                <w:rFonts w:eastAsia="Arial" w:cs="Arial"/>
                <w:b/>
                <w:szCs w:val="24"/>
              </w:rPr>
              <w:t>9</w:t>
            </w:r>
          </w:p>
        </w:tc>
        <w:tc>
          <w:tcPr>
            <w:tcW w:w="873" w:type="dxa"/>
            <w:tcBorders>
              <w:top w:val="nil"/>
              <w:left w:val="nil"/>
              <w:bottom w:val="single" w:sz="8" w:space="0" w:color="000000"/>
              <w:right w:val="single" w:sz="8" w:space="0" w:color="000000"/>
            </w:tcBorders>
            <w:shd w:val="clear" w:color="auto" w:fill="auto"/>
            <w:vAlign w:val="center"/>
          </w:tcPr>
          <w:p w14:paraId="58135459" w14:textId="77777777" w:rsidR="00AA79D8" w:rsidRDefault="00AA79D8" w:rsidP="009123CC">
            <w:pPr>
              <w:jc w:val="center"/>
              <w:rPr>
                <w:rFonts w:eastAsia="Arial" w:cs="Arial"/>
                <w:b/>
                <w:szCs w:val="24"/>
              </w:rPr>
            </w:pPr>
            <w:r>
              <w:rPr>
                <w:rFonts w:eastAsia="Arial" w:cs="Arial"/>
                <w:b/>
                <w:szCs w:val="24"/>
              </w:rPr>
              <w:t>9</w:t>
            </w:r>
          </w:p>
        </w:tc>
        <w:tc>
          <w:tcPr>
            <w:tcW w:w="952" w:type="dxa"/>
            <w:tcBorders>
              <w:top w:val="nil"/>
              <w:left w:val="nil"/>
              <w:bottom w:val="single" w:sz="8" w:space="0" w:color="000000"/>
              <w:right w:val="single" w:sz="8" w:space="0" w:color="000000"/>
            </w:tcBorders>
            <w:shd w:val="clear" w:color="auto" w:fill="auto"/>
            <w:vAlign w:val="center"/>
          </w:tcPr>
          <w:p w14:paraId="7897C4F4" w14:textId="77777777" w:rsidR="00AA79D8" w:rsidRDefault="00AA79D8" w:rsidP="009123CC">
            <w:pPr>
              <w:jc w:val="center"/>
              <w:rPr>
                <w:rFonts w:eastAsia="Arial" w:cs="Arial"/>
                <w:szCs w:val="24"/>
              </w:rPr>
            </w:pPr>
            <w:r>
              <w:rPr>
                <w:rFonts w:eastAsia="Arial" w:cs="Arial"/>
                <w:szCs w:val="24"/>
              </w:rPr>
              <w:t>0,89</w:t>
            </w:r>
          </w:p>
        </w:tc>
        <w:tc>
          <w:tcPr>
            <w:tcW w:w="818" w:type="dxa"/>
            <w:tcBorders>
              <w:top w:val="nil"/>
              <w:left w:val="nil"/>
              <w:bottom w:val="single" w:sz="8" w:space="0" w:color="000000"/>
              <w:right w:val="single" w:sz="8" w:space="0" w:color="000000"/>
            </w:tcBorders>
            <w:shd w:val="clear" w:color="auto" w:fill="auto"/>
            <w:vAlign w:val="center"/>
          </w:tcPr>
          <w:p w14:paraId="716BB0AF" w14:textId="77777777" w:rsidR="00AA79D8" w:rsidRDefault="00AA79D8" w:rsidP="009123CC">
            <w:pPr>
              <w:jc w:val="center"/>
              <w:rPr>
                <w:rFonts w:eastAsia="Arial" w:cs="Arial"/>
                <w:szCs w:val="24"/>
              </w:rPr>
            </w:pPr>
            <w:r>
              <w:rPr>
                <w:rFonts w:eastAsia="Arial" w:cs="Arial"/>
                <w:szCs w:val="24"/>
              </w:rPr>
              <w:t>0,83</w:t>
            </w:r>
          </w:p>
        </w:tc>
        <w:tc>
          <w:tcPr>
            <w:tcW w:w="1725" w:type="dxa"/>
            <w:tcBorders>
              <w:top w:val="nil"/>
              <w:left w:val="nil"/>
              <w:bottom w:val="single" w:sz="8" w:space="0" w:color="000000"/>
              <w:right w:val="single" w:sz="8" w:space="0" w:color="000000"/>
            </w:tcBorders>
            <w:shd w:val="clear" w:color="auto" w:fill="auto"/>
            <w:vAlign w:val="center"/>
          </w:tcPr>
          <w:p w14:paraId="4B662714" w14:textId="77777777" w:rsidR="00AA79D8" w:rsidRDefault="00AA79D8" w:rsidP="009123CC">
            <w:pPr>
              <w:jc w:val="center"/>
              <w:rPr>
                <w:rFonts w:eastAsia="Arial" w:cs="Arial"/>
                <w:szCs w:val="24"/>
              </w:rPr>
            </w:pPr>
            <w:r>
              <w:rPr>
                <w:rFonts w:eastAsia="Arial" w:cs="Arial"/>
                <w:szCs w:val="24"/>
              </w:rPr>
              <w:t>Aceptable</w:t>
            </w:r>
          </w:p>
        </w:tc>
        <w:tc>
          <w:tcPr>
            <w:tcW w:w="1726" w:type="dxa"/>
            <w:tcBorders>
              <w:top w:val="nil"/>
              <w:left w:val="nil"/>
              <w:bottom w:val="single" w:sz="8" w:space="0" w:color="000000"/>
              <w:right w:val="single" w:sz="8" w:space="0" w:color="000000"/>
            </w:tcBorders>
            <w:shd w:val="clear" w:color="auto" w:fill="auto"/>
            <w:vAlign w:val="center"/>
          </w:tcPr>
          <w:p w14:paraId="28F60DB2" w14:textId="77777777" w:rsidR="00AA79D8" w:rsidRDefault="00AA79D8" w:rsidP="009123CC">
            <w:pPr>
              <w:jc w:val="center"/>
              <w:rPr>
                <w:rFonts w:eastAsia="Arial" w:cs="Arial"/>
                <w:szCs w:val="24"/>
              </w:rPr>
            </w:pPr>
            <w:r>
              <w:rPr>
                <w:rFonts w:eastAsia="Arial" w:cs="Arial"/>
                <w:szCs w:val="24"/>
              </w:rPr>
              <w:t xml:space="preserve">Aceptable </w:t>
            </w:r>
          </w:p>
        </w:tc>
      </w:tr>
      <w:tr w:rsidR="00AA79D8" w14:paraId="0638B7B4" w14:textId="77777777" w:rsidTr="00AA79D8">
        <w:trPr>
          <w:trHeight w:val="264"/>
          <w:jc w:val="center"/>
        </w:trPr>
        <w:tc>
          <w:tcPr>
            <w:tcW w:w="1018" w:type="dxa"/>
            <w:tcBorders>
              <w:top w:val="nil"/>
              <w:left w:val="single" w:sz="8" w:space="0" w:color="000000"/>
              <w:bottom w:val="single" w:sz="8" w:space="0" w:color="000000"/>
              <w:right w:val="single" w:sz="8" w:space="0" w:color="000000"/>
            </w:tcBorders>
            <w:shd w:val="clear" w:color="auto" w:fill="auto"/>
            <w:vAlign w:val="center"/>
          </w:tcPr>
          <w:p w14:paraId="5A5FA714" w14:textId="77777777" w:rsidR="00AA79D8" w:rsidRDefault="00AA79D8" w:rsidP="009123CC">
            <w:pPr>
              <w:jc w:val="center"/>
              <w:rPr>
                <w:rFonts w:eastAsia="Arial" w:cs="Arial"/>
                <w:b/>
                <w:szCs w:val="24"/>
              </w:rPr>
            </w:pPr>
            <w:r>
              <w:rPr>
                <w:rFonts w:eastAsia="Arial" w:cs="Arial"/>
                <w:b/>
                <w:szCs w:val="24"/>
              </w:rPr>
              <w:t>10</w:t>
            </w:r>
          </w:p>
        </w:tc>
        <w:tc>
          <w:tcPr>
            <w:tcW w:w="873" w:type="dxa"/>
            <w:tcBorders>
              <w:top w:val="nil"/>
              <w:left w:val="nil"/>
              <w:bottom w:val="single" w:sz="8" w:space="0" w:color="000000"/>
              <w:right w:val="single" w:sz="8" w:space="0" w:color="000000"/>
            </w:tcBorders>
            <w:shd w:val="clear" w:color="auto" w:fill="auto"/>
            <w:vAlign w:val="center"/>
          </w:tcPr>
          <w:p w14:paraId="22998216" w14:textId="77777777" w:rsidR="00AA79D8" w:rsidRDefault="00AA79D8" w:rsidP="009123CC">
            <w:pPr>
              <w:jc w:val="center"/>
              <w:rPr>
                <w:rFonts w:eastAsia="Arial" w:cs="Arial"/>
                <w:b/>
                <w:szCs w:val="24"/>
              </w:rPr>
            </w:pPr>
            <w:r>
              <w:rPr>
                <w:rFonts w:eastAsia="Arial" w:cs="Arial"/>
                <w:b/>
                <w:szCs w:val="24"/>
              </w:rPr>
              <w:t>10</w:t>
            </w:r>
          </w:p>
        </w:tc>
        <w:tc>
          <w:tcPr>
            <w:tcW w:w="952" w:type="dxa"/>
            <w:tcBorders>
              <w:top w:val="nil"/>
              <w:left w:val="nil"/>
              <w:bottom w:val="single" w:sz="8" w:space="0" w:color="000000"/>
              <w:right w:val="single" w:sz="8" w:space="0" w:color="000000"/>
            </w:tcBorders>
            <w:shd w:val="clear" w:color="auto" w:fill="auto"/>
            <w:vAlign w:val="center"/>
          </w:tcPr>
          <w:p w14:paraId="76204BF9" w14:textId="77777777" w:rsidR="00AA79D8" w:rsidRDefault="00AA79D8" w:rsidP="009123CC">
            <w:pPr>
              <w:jc w:val="center"/>
              <w:rPr>
                <w:rFonts w:eastAsia="Arial" w:cs="Arial"/>
                <w:szCs w:val="24"/>
              </w:rPr>
            </w:pPr>
            <w:r>
              <w:rPr>
                <w:rFonts w:eastAsia="Arial" w:cs="Arial"/>
                <w:szCs w:val="24"/>
              </w:rPr>
              <w:t>0,58</w:t>
            </w:r>
          </w:p>
        </w:tc>
        <w:tc>
          <w:tcPr>
            <w:tcW w:w="818" w:type="dxa"/>
            <w:tcBorders>
              <w:top w:val="nil"/>
              <w:left w:val="nil"/>
              <w:bottom w:val="single" w:sz="8" w:space="0" w:color="000000"/>
              <w:right w:val="single" w:sz="8" w:space="0" w:color="000000"/>
            </w:tcBorders>
            <w:shd w:val="clear" w:color="auto" w:fill="auto"/>
            <w:vAlign w:val="center"/>
          </w:tcPr>
          <w:p w14:paraId="500F8252" w14:textId="77777777" w:rsidR="00AA79D8" w:rsidRDefault="00AA79D8" w:rsidP="009123CC">
            <w:pPr>
              <w:jc w:val="center"/>
              <w:rPr>
                <w:rFonts w:eastAsia="Arial" w:cs="Arial"/>
                <w:szCs w:val="24"/>
              </w:rPr>
            </w:pPr>
            <w:r>
              <w:rPr>
                <w:rFonts w:eastAsia="Arial" w:cs="Arial"/>
                <w:szCs w:val="24"/>
              </w:rPr>
              <w:t>0,84</w:t>
            </w:r>
          </w:p>
        </w:tc>
        <w:tc>
          <w:tcPr>
            <w:tcW w:w="1725" w:type="dxa"/>
            <w:tcBorders>
              <w:top w:val="nil"/>
              <w:left w:val="nil"/>
              <w:bottom w:val="single" w:sz="8" w:space="0" w:color="000000"/>
              <w:right w:val="single" w:sz="8" w:space="0" w:color="000000"/>
            </w:tcBorders>
            <w:shd w:val="clear" w:color="auto" w:fill="auto"/>
            <w:vAlign w:val="center"/>
          </w:tcPr>
          <w:p w14:paraId="7E076F28" w14:textId="77777777" w:rsidR="00AA79D8" w:rsidRDefault="00AA79D8" w:rsidP="009123CC">
            <w:pPr>
              <w:jc w:val="center"/>
              <w:rPr>
                <w:rFonts w:eastAsia="Arial" w:cs="Arial"/>
                <w:szCs w:val="24"/>
              </w:rPr>
            </w:pPr>
            <w:r>
              <w:rPr>
                <w:rFonts w:eastAsia="Arial" w:cs="Arial"/>
                <w:szCs w:val="24"/>
              </w:rPr>
              <w:t>Regular</w:t>
            </w:r>
          </w:p>
        </w:tc>
        <w:tc>
          <w:tcPr>
            <w:tcW w:w="1726" w:type="dxa"/>
            <w:tcBorders>
              <w:top w:val="nil"/>
              <w:left w:val="nil"/>
              <w:bottom w:val="single" w:sz="8" w:space="0" w:color="000000"/>
              <w:right w:val="single" w:sz="8" w:space="0" w:color="000000"/>
            </w:tcBorders>
            <w:shd w:val="clear" w:color="auto" w:fill="auto"/>
            <w:vAlign w:val="center"/>
          </w:tcPr>
          <w:p w14:paraId="7E405CE5" w14:textId="77777777" w:rsidR="00AA79D8" w:rsidRDefault="00AA79D8" w:rsidP="009123CC">
            <w:pPr>
              <w:jc w:val="center"/>
              <w:rPr>
                <w:rFonts w:eastAsia="Arial" w:cs="Arial"/>
                <w:szCs w:val="24"/>
              </w:rPr>
            </w:pPr>
            <w:r>
              <w:rPr>
                <w:rFonts w:eastAsia="Arial" w:cs="Arial"/>
                <w:szCs w:val="24"/>
              </w:rPr>
              <w:t xml:space="preserve">Aceptable </w:t>
            </w:r>
          </w:p>
        </w:tc>
      </w:tr>
      <w:tr w:rsidR="00AA79D8" w14:paraId="70FA2B8F" w14:textId="77777777" w:rsidTr="00AA79D8">
        <w:trPr>
          <w:trHeight w:val="264"/>
          <w:jc w:val="center"/>
        </w:trPr>
        <w:tc>
          <w:tcPr>
            <w:tcW w:w="1018" w:type="dxa"/>
            <w:tcBorders>
              <w:top w:val="nil"/>
              <w:left w:val="single" w:sz="8" w:space="0" w:color="000000"/>
              <w:bottom w:val="single" w:sz="8" w:space="0" w:color="000000"/>
              <w:right w:val="single" w:sz="8" w:space="0" w:color="000000"/>
            </w:tcBorders>
            <w:shd w:val="clear" w:color="auto" w:fill="auto"/>
            <w:vAlign w:val="center"/>
          </w:tcPr>
          <w:p w14:paraId="48EC2744" w14:textId="77777777" w:rsidR="00AA79D8" w:rsidRDefault="00AA79D8" w:rsidP="009123CC">
            <w:pPr>
              <w:jc w:val="center"/>
              <w:rPr>
                <w:rFonts w:eastAsia="Arial" w:cs="Arial"/>
                <w:b/>
                <w:szCs w:val="24"/>
              </w:rPr>
            </w:pPr>
            <w:r>
              <w:rPr>
                <w:rFonts w:eastAsia="Arial" w:cs="Arial"/>
                <w:b/>
                <w:szCs w:val="24"/>
              </w:rPr>
              <w:t>11</w:t>
            </w:r>
          </w:p>
        </w:tc>
        <w:tc>
          <w:tcPr>
            <w:tcW w:w="873" w:type="dxa"/>
            <w:tcBorders>
              <w:top w:val="nil"/>
              <w:left w:val="nil"/>
              <w:bottom w:val="single" w:sz="8" w:space="0" w:color="000000"/>
              <w:right w:val="single" w:sz="8" w:space="0" w:color="000000"/>
            </w:tcBorders>
            <w:shd w:val="clear" w:color="auto" w:fill="auto"/>
            <w:vAlign w:val="center"/>
          </w:tcPr>
          <w:p w14:paraId="26AB425B" w14:textId="77777777" w:rsidR="00AA79D8" w:rsidRDefault="00AA79D8" w:rsidP="009123CC">
            <w:pPr>
              <w:jc w:val="center"/>
              <w:rPr>
                <w:rFonts w:eastAsia="Arial" w:cs="Arial"/>
                <w:b/>
                <w:szCs w:val="24"/>
              </w:rPr>
            </w:pPr>
            <w:r>
              <w:rPr>
                <w:rFonts w:eastAsia="Arial" w:cs="Arial"/>
                <w:b/>
                <w:szCs w:val="24"/>
              </w:rPr>
              <w:t>-</w:t>
            </w:r>
          </w:p>
        </w:tc>
        <w:tc>
          <w:tcPr>
            <w:tcW w:w="952" w:type="dxa"/>
            <w:tcBorders>
              <w:top w:val="nil"/>
              <w:left w:val="nil"/>
              <w:bottom w:val="single" w:sz="8" w:space="0" w:color="000000"/>
              <w:right w:val="single" w:sz="8" w:space="0" w:color="000000"/>
            </w:tcBorders>
            <w:shd w:val="clear" w:color="auto" w:fill="auto"/>
            <w:vAlign w:val="center"/>
          </w:tcPr>
          <w:p w14:paraId="131D710E" w14:textId="77777777" w:rsidR="00AA79D8" w:rsidRDefault="00AA79D8" w:rsidP="009123CC">
            <w:pPr>
              <w:jc w:val="center"/>
              <w:rPr>
                <w:rFonts w:eastAsia="Arial" w:cs="Arial"/>
                <w:szCs w:val="24"/>
              </w:rPr>
            </w:pPr>
            <w:r>
              <w:rPr>
                <w:rFonts w:eastAsia="Arial" w:cs="Arial"/>
                <w:szCs w:val="24"/>
              </w:rPr>
              <w:t>0,73</w:t>
            </w:r>
          </w:p>
        </w:tc>
        <w:tc>
          <w:tcPr>
            <w:tcW w:w="818" w:type="dxa"/>
            <w:tcBorders>
              <w:top w:val="nil"/>
              <w:left w:val="nil"/>
              <w:bottom w:val="single" w:sz="8" w:space="0" w:color="000000"/>
              <w:right w:val="single" w:sz="8" w:space="0" w:color="000000"/>
            </w:tcBorders>
            <w:shd w:val="clear" w:color="auto" w:fill="auto"/>
            <w:vAlign w:val="center"/>
          </w:tcPr>
          <w:p w14:paraId="6B86F150" w14:textId="77777777" w:rsidR="00AA79D8" w:rsidRDefault="00AA79D8" w:rsidP="009123CC">
            <w:pPr>
              <w:jc w:val="center"/>
              <w:rPr>
                <w:rFonts w:eastAsia="Arial" w:cs="Arial"/>
                <w:b/>
                <w:szCs w:val="24"/>
              </w:rPr>
            </w:pPr>
            <w:r>
              <w:rPr>
                <w:rFonts w:eastAsia="Arial" w:cs="Arial"/>
                <w:b/>
                <w:szCs w:val="24"/>
              </w:rPr>
              <w:t>-</w:t>
            </w:r>
          </w:p>
        </w:tc>
        <w:tc>
          <w:tcPr>
            <w:tcW w:w="1725" w:type="dxa"/>
            <w:tcBorders>
              <w:top w:val="nil"/>
              <w:left w:val="nil"/>
              <w:bottom w:val="single" w:sz="8" w:space="0" w:color="000000"/>
              <w:right w:val="single" w:sz="8" w:space="0" w:color="000000"/>
            </w:tcBorders>
            <w:shd w:val="clear" w:color="auto" w:fill="auto"/>
            <w:vAlign w:val="center"/>
          </w:tcPr>
          <w:p w14:paraId="32E471FD" w14:textId="77777777" w:rsidR="00AA79D8" w:rsidRDefault="00AA79D8" w:rsidP="009123CC">
            <w:pPr>
              <w:jc w:val="center"/>
              <w:rPr>
                <w:rFonts w:eastAsia="Arial" w:cs="Arial"/>
                <w:szCs w:val="24"/>
              </w:rPr>
            </w:pPr>
            <w:r>
              <w:rPr>
                <w:rFonts w:eastAsia="Arial" w:cs="Arial"/>
                <w:szCs w:val="24"/>
              </w:rPr>
              <w:t>Aceptable</w:t>
            </w:r>
          </w:p>
        </w:tc>
        <w:tc>
          <w:tcPr>
            <w:tcW w:w="1726" w:type="dxa"/>
            <w:tcBorders>
              <w:top w:val="nil"/>
              <w:left w:val="nil"/>
              <w:bottom w:val="single" w:sz="8" w:space="0" w:color="000000"/>
              <w:right w:val="single" w:sz="8" w:space="0" w:color="000000"/>
            </w:tcBorders>
            <w:shd w:val="clear" w:color="auto" w:fill="auto"/>
            <w:vAlign w:val="center"/>
          </w:tcPr>
          <w:p w14:paraId="00F5CE5B" w14:textId="77777777" w:rsidR="00AA79D8" w:rsidRDefault="00AA79D8" w:rsidP="009123CC">
            <w:pPr>
              <w:jc w:val="center"/>
              <w:rPr>
                <w:rFonts w:eastAsia="Arial" w:cs="Arial"/>
                <w:b/>
                <w:szCs w:val="24"/>
              </w:rPr>
            </w:pPr>
            <w:r>
              <w:rPr>
                <w:rFonts w:eastAsia="Arial" w:cs="Arial"/>
                <w:b/>
                <w:szCs w:val="24"/>
              </w:rPr>
              <w:t>-</w:t>
            </w:r>
          </w:p>
        </w:tc>
      </w:tr>
      <w:tr w:rsidR="00AA79D8" w14:paraId="7C194008" w14:textId="77777777" w:rsidTr="00AA79D8">
        <w:trPr>
          <w:trHeight w:val="253"/>
          <w:jc w:val="center"/>
        </w:trPr>
        <w:tc>
          <w:tcPr>
            <w:tcW w:w="1018" w:type="dxa"/>
            <w:tcBorders>
              <w:top w:val="nil"/>
              <w:left w:val="single" w:sz="8" w:space="0" w:color="000000"/>
              <w:bottom w:val="single" w:sz="8" w:space="0" w:color="000000"/>
              <w:right w:val="single" w:sz="8" w:space="0" w:color="000000"/>
            </w:tcBorders>
            <w:shd w:val="clear" w:color="auto" w:fill="auto"/>
            <w:vAlign w:val="center"/>
          </w:tcPr>
          <w:p w14:paraId="4865F720" w14:textId="77777777" w:rsidR="00AA79D8" w:rsidRDefault="00AA79D8" w:rsidP="009123CC">
            <w:pPr>
              <w:jc w:val="center"/>
              <w:rPr>
                <w:rFonts w:eastAsia="Arial" w:cs="Arial"/>
                <w:b/>
                <w:szCs w:val="24"/>
              </w:rPr>
            </w:pPr>
            <w:r>
              <w:rPr>
                <w:rFonts w:eastAsia="Arial" w:cs="Arial"/>
                <w:b/>
                <w:szCs w:val="24"/>
              </w:rPr>
              <w:t>12</w:t>
            </w:r>
          </w:p>
        </w:tc>
        <w:tc>
          <w:tcPr>
            <w:tcW w:w="873" w:type="dxa"/>
            <w:tcBorders>
              <w:top w:val="nil"/>
              <w:left w:val="nil"/>
              <w:bottom w:val="single" w:sz="8" w:space="0" w:color="000000"/>
              <w:right w:val="single" w:sz="8" w:space="0" w:color="000000"/>
            </w:tcBorders>
            <w:shd w:val="clear" w:color="auto" w:fill="auto"/>
            <w:vAlign w:val="center"/>
          </w:tcPr>
          <w:p w14:paraId="0AC6547B" w14:textId="77777777" w:rsidR="00AA79D8" w:rsidRDefault="00AA79D8" w:rsidP="009123CC">
            <w:pPr>
              <w:jc w:val="center"/>
              <w:rPr>
                <w:rFonts w:eastAsia="Arial" w:cs="Arial"/>
                <w:b/>
                <w:szCs w:val="24"/>
              </w:rPr>
            </w:pPr>
            <w:r>
              <w:rPr>
                <w:rFonts w:eastAsia="Arial" w:cs="Arial"/>
                <w:b/>
                <w:szCs w:val="24"/>
              </w:rPr>
              <w:t>-</w:t>
            </w:r>
          </w:p>
        </w:tc>
        <w:tc>
          <w:tcPr>
            <w:tcW w:w="952" w:type="dxa"/>
            <w:tcBorders>
              <w:top w:val="nil"/>
              <w:left w:val="nil"/>
              <w:bottom w:val="single" w:sz="8" w:space="0" w:color="000000"/>
              <w:right w:val="single" w:sz="8" w:space="0" w:color="000000"/>
            </w:tcBorders>
            <w:shd w:val="clear" w:color="auto" w:fill="auto"/>
            <w:vAlign w:val="center"/>
          </w:tcPr>
          <w:p w14:paraId="75A39B97" w14:textId="77777777" w:rsidR="00AA79D8" w:rsidRDefault="00AA79D8" w:rsidP="009123CC">
            <w:pPr>
              <w:jc w:val="center"/>
              <w:rPr>
                <w:rFonts w:eastAsia="Arial" w:cs="Arial"/>
                <w:szCs w:val="24"/>
              </w:rPr>
            </w:pPr>
            <w:r>
              <w:rPr>
                <w:rFonts w:eastAsia="Arial" w:cs="Arial"/>
                <w:szCs w:val="24"/>
              </w:rPr>
              <w:t>0,83</w:t>
            </w:r>
          </w:p>
        </w:tc>
        <w:tc>
          <w:tcPr>
            <w:tcW w:w="818" w:type="dxa"/>
            <w:tcBorders>
              <w:top w:val="nil"/>
              <w:left w:val="nil"/>
              <w:bottom w:val="single" w:sz="8" w:space="0" w:color="000000"/>
              <w:right w:val="single" w:sz="8" w:space="0" w:color="000000"/>
            </w:tcBorders>
            <w:shd w:val="clear" w:color="auto" w:fill="auto"/>
            <w:vAlign w:val="center"/>
          </w:tcPr>
          <w:p w14:paraId="2094F6CE" w14:textId="77777777" w:rsidR="00AA79D8" w:rsidRDefault="00AA79D8" w:rsidP="009123CC">
            <w:pPr>
              <w:jc w:val="center"/>
              <w:rPr>
                <w:rFonts w:eastAsia="Arial" w:cs="Arial"/>
                <w:b/>
                <w:szCs w:val="24"/>
              </w:rPr>
            </w:pPr>
            <w:r>
              <w:rPr>
                <w:rFonts w:eastAsia="Arial" w:cs="Arial"/>
                <w:b/>
                <w:szCs w:val="24"/>
              </w:rPr>
              <w:t>-</w:t>
            </w:r>
          </w:p>
        </w:tc>
        <w:tc>
          <w:tcPr>
            <w:tcW w:w="1725" w:type="dxa"/>
            <w:tcBorders>
              <w:top w:val="nil"/>
              <w:left w:val="nil"/>
              <w:bottom w:val="single" w:sz="8" w:space="0" w:color="000000"/>
              <w:right w:val="single" w:sz="8" w:space="0" w:color="000000"/>
            </w:tcBorders>
            <w:shd w:val="clear" w:color="auto" w:fill="auto"/>
            <w:vAlign w:val="center"/>
          </w:tcPr>
          <w:p w14:paraId="0DCCF58F" w14:textId="77777777" w:rsidR="00AA79D8" w:rsidRDefault="00AA79D8" w:rsidP="009123CC">
            <w:pPr>
              <w:jc w:val="center"/>
              <w:rPr>
                <w:rFonts w:eastAsia="Arial" w:cs="Arial"/>
                <w:szCs w:val="24"/>
              </w:rPr>
            </w:pPr>
            <w:r>
              <w:rPr>
                <w:rFonts w:eastAsia="Arial" w:cs="Arial"/>
                <w:szCs w:val="24"/>
              </w:rPr>
              <w:t>Aceptable</w:t>
            </w:r>
          </w:p>
        </w:tc>
        <w:tc>
          <w:tcPr>
            <w:tcW w:w="1726" w:type="dxa"/>
            <w:tcBorders>
              <w:top w:val="nil"/>
              <w:left w:val="nil"/>
              <w:bottom w:val="single" w:sz="8" w:space="0" w:color="000000"/>
              <w:right w:val="single" w:sz="8" w:space="0" w:color="000000"/>
            </w:tcBorders>
            <w:shd w:val="clear" w:color="auto" w:fill="auto"/>
            <w:vAlign w:val="center"/>
          </w:tcPr>
          <w:p w14:paraId="0AF535AF" w14:textId="77777777" w:rsidR="00AA79D8" w:rsidRDefault="00AA79D8" w:rsidP="009123CC">
            <w:pPr>
              <w:jc w:val="center"/>
              <w:rPr>
                <w:rFonts w:eastAsia="Arial" w:cs="Arial"/>
                <w:b/>
                <w:szCs w:val="24"/>
              </w:rPr>
            </w:pPr>
            <w:r>
              <w:rPr>
                <w:rFonts w:eastAsia="Arial" w:cs="Arial"/>
                <w:b/>
                <w:szCs w:val="24"/>
              </w:rPr>
              <w:t>-</w:t>
            </w:r>
          </w:p>
        </w:tc>
      </w:tr>
    </w:tbl>
    <w:p w14:paraId="6FBA5B5B" w14:textId="2DC2501F" w:rsidR="00AA79D8" w:rsidRDefault="00AA79D8" w:rsidP="00AA79D8">
      <w:pPr>
        <w:tabs>
          <w:tab w:val="left" w:pos="5775"/>
        </w:tabs>
        <w:rPr>
          <w:rFonts w:eastAsia="Arial" w:cs="Arial"/>
          <w:i/>
        </w:rPr>
      </w:pPr>
      <w:r>
        <w:rPr>
          <w:rFonts w:eastAsia="Arial" w:cs="Arial"/>
          <w:i/>
        </w:rPr>
        <w:t>T. L: Temporada de lluvia</w:t>
      </w:r>
      <w:r>
        <w:rPr>
          <w:rFonts w:eastAsia="Arial" w:cs="Arial"/>
          <w:i/>
        </w:rPr>
        <w:br/>
        <w:t xml:space="preserve">T. S: Temporada seca </w:t>
      </w:r>
    </w:p>
    <w:p w14:paraId="31929A86" w14:textId="26D8B685" w:rsidR="006123F2" w:rsidRPr="00010175" w:rsidRDefault="00AA79D8" w:rsidP="00AA79D8">
      <w:pPr>
        <w:tabs>
          <w:tab w:val="left" w:pos="5775"/>
        </w:tabs>
        <w:rPr>
          <w:rFonts w:eastAsia="Arial" w:cs="Arial"/>
          <w:color w:val="4472C4"/>
          <w:szCs w:val="24"/>
        </w:rPr>
      </w:pPr>
      <w:r>
        <w:rPr>
          <w:rFonts w:eastAsia="Arial" w:cs="Arial"/>
          <w:szCs w:val="24"/>
        </w:rPr>
        <w:t>Teniendo en cuenta ambas investigaciones, el agua es apta para el consumo humano con un tratamiento previo, correspondiente a sistemas que cuenten con procesos convencionales para la remoción de sólidos y desinfección bacteriana</w:t>
      </w:r>
      <w:r>
        <w:rPr>
          <w:rFonts w:eastAsia="Arial" w:cs="Arial"/>
          <w:color w:val="4472C4"/>
          <w:szCs w:val="24"/>
        </w:rPr>
        <w:t>.</w:t>
      </w:r>
    </w:p>
    <w:p w14:paraId="46644FA5" w14:textId="4B9EA14E" w:rsidR="00E42261" w:rsidRDefault="00E42261" w:rsidP="0065294E">
      <w:pPr>
        <w:pStyle w:val="Ttulo2"/>
        <w:rPr>
          <w:rFonts w:eastAsia="Arial"/>
        </w:rPr>
      </w:pPr>
      <w:bookmarkStart w:id="165" w:name="_Toc127466231"/>
      <w:bookmarkStart w:id="166" w:name="_Toc134790082"/>
      <w:r>
        <w:rPr>
          <w:rFonts w:eastAsia="Arial"/>
        </w:rPr>
        <w:t xml:space="preserve">2.4 </w:t>
      </w:r>
      <w:r w:rsidR="00497B27">
        <w:rPr>
          <w:rFonts w:eastAsia="Arial"/>
        </w:rPr>
        <w:t>TOMA DE MUESTRA RÍO CRAVO SUR</w:t>
      </w:r>
      <w:bookmarkEnd w:id="165"/>
      <w:bookmarkEnd w:id="166"/>
      <w:r w:rsidR="00497B27">
        <w:rPr>
          <w:rFonts w:eastAsia="Arial"/>
        </w:rPr>
        <w:t xml:space="preserve"> </w:t>
      </w:r>
    </w:p>
    <w:p w14:paraId="3B69F29C" w14:textId="77777777" w:rsidR="00352374" w:rsidRPr="00352374" w:rsidRDefault="00352374" w:rsidP="00352374"/>
    <w:p w14:paraId="525734FE" w14:textId="1B81677B" w:rsidR="00AA79D8" w:rsidRDefault="00AA79D8" w:rsidP="00AA79D8">
      <w:pPr>
        <w:tabs>
          <w:tab w:val="left" w:pos="5775"/>
        </w:tabs>
        <w:rPr>
          <w:rFonts w:eastAsia="Arial" w:cs="Arial"/>
          <w:szCs w:val="24"/>
        </w:rPr>
      </w:pPr>
      <w:r>
        <w:rPr>
          <w:rFonts w:eastAsia="Arial" w:cs="Arial"/>
          <w:szCs w:val="24"/>
        </w:rPr>
        <w:t>Para</w:t>
      </w:r>
      <w:r w:rsidR="00497B27">
        <w:rPr>
          <w:rFonts w:eastAsia="Arial" w:cs="Arial"/>
          <w:szCs w:val="24"/>
        </w:rPr>
        <w:t xml:space="preserve"> </w:t>
      </w:r>
      <w:r>
        <w:rPr>
          <w:rFonts w:eastAsia="Arial" w:cs="Arial"/>
          <w:szCs w:val="24"/>
        </w:rPr>
        <w:t xml:space="preserve">comprobar las propiedades </w:t>
      </w:r>
      <w:r w:rsidR="009017AB">
        <w:rPr>
          <w:rFonts w:eastAsia="Arial" w:cs="Arial"/>
          <w:szCs w:val="24"/>
        </w:rPr>
        <w:t>fisicoquímicas</w:t>
      </w:r>
      <w:r>
        <w:rPr>
          <w:rFonts w:eastAsia="Arial" w:cs="Arial"/>
          <w:szCs w:val="24"/>
        </w:rPr>
        <w:t xml:space="preserve"> del agua del río Cravo sur, se realizó la toma de una muestra de agua para ser analizada en el laboratorio ambiental AQUALIM de Yopal. La toma de la muestra se hizo aguas arriba del río, exactamente a 3 km de distancia del puente la</w:t>
      </w:r>
      <w:r w:rsidR="003D2A02">
        <w:rPr>
          <w:rFonts w:eastAsia="Arial" w:cs="Arial"/>
          <w:szCs w:val="24"/>
        </w:rPr>
        <w:t xml:space="preserve"> </w:t>
      </w:r>
      <w:proofErr w:type="spellStart"/>
      <w:r>
        <w:rPr>
          <w:rFonts w:eastAsia="Arial" w:cs="Arial"/>
          <w:szCs w:val="24"/>
        </w:rPr>
        <w:t>cabuyana</w:t>
      </w:r>
      <w:proofErr w:type="spellEnd"/>
      <w:r>
        <w:rPr>
          <w:rFonts w:eastAsia="Arial" w:cs="Arial"/>
          <w:szCs w:val="24"/>
        </w:rPr>
        <w:t>. La muestra se tomó siguiendo las recomendaciones hechas por el laboratorio las cuales se muestran a continuación:</w:t>
      </w:r>
    </w:p>
    <w:p w14:paraId="7698D90D" w14:textId="77777777" w:rsidR="00AA79D8" w:rsidRPr="00BE0104" w:rsidRDefault="00AA79D8">
      <w:pPr>
        <w:pStyle w:val="Prrafodelista"/>
        <w:numPr>
          <w:ilvl w:val="0"/>
          <w:numId w:val="6"/>
        </w:numPr>
        <w:tabs>
          <w:tab w:val="left" w:pos="5775"/>
        </w:tabs>
        <w:rPr>
          <w:rFonts w:eastAsia="Arial" w:cs="Arial"/>
          <w:szCs w:val="24"/>
        </w:rPr>
      </w:pPr>
      <w:r w:rsidRPr="00BE0104">
        <w:rPr>
          <w:rFonts w:eastAsia="Arial" w:cs="Arial"/>
          <w:szCs w:val="24"/>
        </w:rPr>
        <w:lastRenderedPageBreak/>
        <w:t xml:space="preserve">Toda muestra tiene que estar almacenada en un envase de plástico neutro con cierre hermético dado por el mismo laboratorio.  </w:t>
      </w:r>
    </w:p>
    <w:p w14:paraId="60CBAD53" w14:textId="77777777" w:rsidR="00AA79D8" w:rsidRPr="00BE0104" w:rsidRDefault="00AA79D8">
      <w:pPr>
        <w:pStyle w:val="Prrafodelista"/>
        <w:numPr>
          <w:ilvl w:val="0"/>
          <w:numId w:val="6"/>
        </w:numPr>
        <w:tabs>
          <w:tab w:val="left" w:pos="5775"/>
        </w:tabs>
        <w:rPr>
          <w:rFonts w:eastAsia="Arial" w:cs="Arial"/>
          <w:szCs w:val="24"/>
        </w:rPr>
      </w:pPr>
      <w:r w:rsidRPr="00BE0104">
        <w:rPr>
          <w:rFonts w:eastAsia="Arial" w:cs="Arial"/>
          <w:szCs w:val="24"/>
        </w:rPr>
        <w:t>Para el análisis microbiológico, se deja correr el agua del rio por cinco minutos antes de la recolección.</w:t>
      </w:r>
    </w:p>
    <w:p w14:paraId="00C52EAF" w14:textId="77777777" w:rsidR="00AA79D8" w:rsidRPr="00BE0104" w:rsidRDefault="00AA79D8">
      <w:pPr>
        <w:pStyle w:val="Prrafodelista"/>
        <w:numPr>
          <w:ilvl w:val="0"/>
          <w:numId w:val="6"/>
        </w:numPr>
        <w:tabs>
          <w:tab w:val="left" w:pos="5775"/>
        </w:tabs>
        <w:rPr>
          <w:rFonts w:eastAsia="Arial" w:cs="Arial"/>
          <w:szCs w:val="24"/>
        </w:rPr>
      </w:pPr>
      <w:r w:rsidRPr="00BE0104">
        <w:rPr>
          <w:rFonts w:eastAsia="Arial" w:cs="Arial"/>
          <w:szCs w:val="24"/>
        </w:rPr>
        <w:t xml:space="preserve">Para el análisis de pH, la toma es directamente de la fuente. </w:t>
      </w:r>
    </w:p>
    <w:p w14:paraId="279CA7C6" w14:textId="77777777" w:rsidR="00AA79D8" w:rsidRPr="00BE0104" w:rsidRDefault="00AA79D8">
      <w:pPr>
        <w:pStyle w:val="Prrafodelista"/>
        <w:numPr>
          <w:ilvl w:val="0"/>
          <w:numId w:val="6"/>
        </w:numPr>
        <w:tabs>
          <w:tab w:val="left" w:pos="5775"/>
        </w:tabs>
        <w:rPr>
          <w:rFonts w:eastAsia="Arial" w:cs="Arial"/>
          <w:szCs w:val="24"/>
        </w:rPr>
      </w:pPr>
      <w:r w:rsidRPr="00BE0104">
        <w:rPr>
          <w:rFonts w:eastAsia="Arial" w:cs="Arial"/>
          <w:szCs w:val="24"/>
        </w:rPr>
        <w:t>Para el análisis físico químico, solo será analizado en el recipiente brindado por el laboratorio AQUALIM.</w:t>
      </w:r>
    </w:p>
    <w:p w14:paraId="3FDD1340" w14:textId="16C1CED0" w:rsidR="00AA79D8" w:rsidRDefault="00AA79D8">
      <w:pPr>
        <w:pStyle w:val="Prrafodelista"/>
        <w:numPr>
          <w:ilvl w:val="0"/>
          <w:numId w:val="6"/>
        </w:numPr>
        <w:tabs>
          <w:tab w:val="left" w:pos="5775"/>
        </w:tabs>
        <w:rPr>
          <w:rFonts w:eastAsia="Arial" w:cs="Arial"/>
          <w:szCs w:val="24"/>
        </w:rPr>
      </w:pPr>
      <w:r w:rsidRPr="00BE0104">
        <w:rPr>
          <w:rFonts w:eastAsia="Arial" w:cs="Arial"/>
          <w:szCs w:val="24"/>
        </w:rPr>
        <w:t xml:space="preserve">Para el transporte y conservación de la muestra, ésta </w:t>
      </w:r>
      <w:r w:rsidR="00497B27">
        <w:rPr>
          <w:rFonts w:eastAsia="Arial" w:cs="Arial"/>
          <w:szCs w:val="24"/>
        </w:rPr>
        <w:t xml:space="preserve">debe ser movilizada en </w:t>
      </w:r>
      <w:r w:rsidRPr="00BE0104">
        <w:rPr>
          <w:rFonts w:eastAsia="Arial" w:cs="Arial"/>
          <w:szCs w:val="24"/>
        </w:rPr>
        <w:t>una nevera</w:t>
      </w:r>
      <w:r>
        <w:rPr>
          <w:rFonts w:eastAsia="Arial" w:cs="Arial"/>
          <w:szCs w:val="24"/>
        </w:rPr>
        <w:t xml:space="preserve"> de aislamiento térmico</w:t>
      </w:r>
      <w:r w:rsidRPr="00BE0104">
        <w:rPr>
          <w:rFonts w:eastAsia="Arial" w:cs="Arial"/>
          <w:szCs w:val="24"/>
        </w:rPr>
        <w:t xml:space="preserve"> con un tiempo menor a dos horas sin incrementar la temperatura </w:t>
      </w:r>
      <w:r>
        <w:rPr>
          <w:rFonts w:eastAsia="Arial" w:cs="Arial"/>
          <w:szCs w:val="24"/>
        </w:rPr>
        <w:t>de 26ºC.</w:t>
      </w:r>
      <w:sdt>
        <w:sdtPr>
          <w:rPr>
            <w:rFonts w:eastAsia="Arial" w:cs="Arial"/>
            <w:szCs w:val="24"/>
          </w:rPr>
          <w:id w:val="-2143566790"/>
          <w:citation/>
        </w:sdtPr>
        <w:sdtContent>
          <w:r w:rsidR="004F6054">
            <w:rPr>
              <w:rFonts w:eastAsia="Arial" w:cs="Arial"/>
              <w:szCs w:val="24"/>
            </w:rPr>
            <w:fldChar w:fldCharType="begin"/>
          </w:r>
          <w:r w:rsidR="004F6054">
            <w:rPr>
              <w:rFonts w:eastAsia="Arial" w:cs="Arial"/>
              <w:szCs w:val="24"/>
            </w:rPr>
            <w:instrText xml:space="preserve"> CITATION Ana22 \l 3082 </w:instrText>
          </w:r>
          <w:r w:rsidR="004F6054">
            <w:rPr>
              <w:rFonts w:eastAsia="Arial" w:cs="Arial"/>
              <w:szCs w:val="24"/>
            </w:rPr>
            <w:fldChar w:fldCharType="separate"/>
          </w:r>
          <w:r w:rsidR="00593FF6">
            <w:rPr>
              <w:rFonts w:eastAsia="Arial" w:cs="Arial"/>
              <w:noProof/>
              <w:szCs w:val="24"/>
            </w:rPr>
            <w:t xml:space="preserve"> </w:t>
          </w:r>
          <w:r w:rsidR="00593FF6" w:rsidRPr="00593FF6">
            <w:rPr>
              <w:rFonts w:eastAsia="Arial" w:cs="Arial"/>
              <w:noProof/>
              <w:szCs w:val="24"/>
            </w:rPr>
            <w:t>[47]</w:t>
          </w:r>
          <w:r w:rsidR="004F6054">
            <w:rPr>
              <w:rFonts w:eastAsia="Arial" w:cs="Arial"/>
              <w:szCs w:val="24"/>
            </w:rPr>
            <w:fldChar w:fldCharType="end"/>
          </w:r>
        </w:sdtContent>
      </w:sdt>
      <w:r w:rsidRPr="00BE0104">
        <w:rPr>
          <w:rFonts w:eastAsia="Arial" w:cs="Arial"/>
          <w:szCs w:val="24"/>
        </w:rPr>
        <w:t xml:space="preserve"> </w:t>
      </w:r>
    </w:p>
    <w:p w14:paraId="553F29D1" w14:textId="6A8D2A81" w:rsidR="0065294E" w:rsidRPr="00AA79D8" w:rsidRDefault="00AA79D8" w:rsidP="00AA79D8">
      <w:pPr>
        <w:tabs>
          <w:tab w:val="left" w:pos="5775"/>
        </w:tabs>
        <w:rPr>
          <w:rFonts w:eastAsia="Arial" w:cs="Arial"/>
          <w:szCs w:val="24"/>
        </w:rPr>
      </w:pPr>
      <w:r>
        <w:rPr>
          <w:rFonts w:eastAsia="Arial" w:cs="Arial"/>
          <w:szCs w:val="24"/>
        </w:rPr>
        <w:t xml:space="preserve">Siguiendo </w:t>
      </w:r>
      <w:r w:rsidRPr="00CE0111">
        <w:rPr>
          <w:rFonts w:eastAsia="Arial" w:cs="Arial"/>
          <w:szCs w:val="24"/>
        </w:rPr>
        <w:t>las recomendaciones anteriores, a las 16:00 horas del día 27 de marzo del 2022 se recolectó la muestra de agua del rio Cravo llevando la toma al laboratorio AQUALIM</w:t>
      </w:r>
      <w:r w:rsidRPr="00441292">
        <w:rPr>
          <w:rFonts w:eastAsia="Arial" w:cs="Arial"/>
          <w:szCs w:val="24"/>
        </w:rPr>
        <w:t xml:space="preserve">, con el fin de analizar los siguientes parámetros fisco-químicos: Color aparente, Demanda Biológica de Oxígeno (DBO5), Demanda Química de Oxígeno (DQO), </w:t>
      </w:r>
      <w:proofErr w:type="spellStart"/>
      <w:r w:rsidRPr="00441292">
        <w:rPr>
          <w:rFonts w:eastAsia="Arial" w:cs="Arial"/>
          <w:szCs w:val="24"/>
        </w:rPr>
        <w:t>Escherichia</w:t>
      </w:r>
      <w:proofErr w:type="spellEnd"/>
      <w:r w:rsidRPr="00441292">
        <w:rPr>
          <w:rFonts w:eastAsia="Arial" w:cs="Arial"/>
          <w:szCs w:val="24"/>
        </w:rPr>
        <w:t xml:space="preserve"> </w:t>
      </w:r>
      <w:proofErr w:type="spellStart"/>
      <w:r w:rsidRPr="00441292">
        <w:rPr>
          <w:rFonts w:eastAsia="Arial" w:cs="Arial"/>
          <w:szCs w:val="24"/>
        </w:rPr>
        <w:t>Coli</w:t>
      </w:r>
      <w:proofErr w:type="spellEnd"/>
      <w:r w:rsidRPr="00441292">
        <w:rPr>
          <w:rFonts w:eastAsia="Arial" w:cs="Arial"/>
          <w:szCs w:val="24"/>
        </w:rPr>
        <w:t>, pH, Solidos Suspendidos, Temperatura y Turbidez.</w:t>
      </w:r>
    </w:p>
    <w:p w14:paraId="2F0F4249" w14:textId="7B271EE2" w:rsidR="0065294E" w:rsidRPr="00A86D01" w:rsidRDefault="00E42261" w:rsidP="00A86D01">
      <w:pPr>
        <w:pStyle w:val="Ttulo3"/>
        <w:rPr>
          <w:rFonts w:eastAsia="Arial"/>
        </w:rPr>
      </w:pPr>
      <w:bookmarkStart w:id="167" w:name="_Toc127466232"/>
      <w:bookmarkStart w:id="168" w:name="_Toc134790083"/>
      <w:r>
        <w:rPr>
          <w:rFonts w:eastAsia="Arial"/>
        </w:rPr>
        <w:t xml:space="preserve">2.4.1 </w:t>
      </w:r>
      <w:r w:rsidR="00AA79D8" w:rsidRPr="00E42261">
        <w:rPr>
          <w:rFonts w:eastAsia="Arial"/>
        </w:rPr>
        <w:t xml:space="preserve">Resultado de los parámetros </w:t>
      </w:r>
      <w:r w:rsidR="009017AB">
        <w:rPr>
          <w:rFonts w:eastAsia="Arial"/>
        </w:rPr>
        <w:t>fisico</w:t>
      </w:r>
      <w:r w:rsidR="009017AB" w:rsidRPr="00E42261">
        <w:rPr>
          <w:rFonts w:eastAsia="Arial"/>
        </w:rPr>
        <w:t>químicos</w:t>
      </w:r>
      <w:r w:rsidR="00AA79D8" w:rsidRPr="00E42261">
        <w:rPr>
          <w:rFonts w:eastAsia="Arial"/>
        </w:rPr>
        <w:t xml:space="preserve"> y microbiológicos</w:t>
      </w:r>
      <w:bookmarkEnd w:id="167"/>
      <w:bookmarkEnd w:id="168"/>
      <w:r w:rsidR="00AA79D8" w:rsidRPr="00E42261">
        <w:rPr>
          <w:rFonts w:eastAsia="Arial"/>
        </w:rPr>
        <w:t xml:space="preserve"> </w:t>
      </w:r>
    </w:p>
    <w:p w14:paraId="665662D0" w14:textId="2B3C3623" w:rsidR="00EF4F54" w:rsidRDefault="00AA79D8" w:rsidP="00AA79D8">
      <w:pPr>
        <w:tabs>
          <w:tab w:val="left" w:pos="5775"/>
        </w:tabs>
        <w:rPr>
          <w:rFonts w:eastAsia="Arial" w:cs="Arial"/>
          <w:szCs w:val="24"/>
        </w:rPr>
      </w:pPr>
      <w:r>
        <w:rPr>
          <w:rFonts w:eastAsia="Arial" w:cs="Arial"/>
          <w:szCs w:val="24"/>
        </w:rPr>
        <w:t xml:space="preserve">Los resultados obtenidos de los parámetros </w:t>
      </w:r>
      <w:r w:rsidR="009017AB">
        <w:rPr>
          <w:rFonts w:eastAsia="Arial" w:cs="Arial"/>
          <w:szCs w:val="24"/>
        </w:rPr>
        <w:t>fisicoquímicos</w:t>
      </w:r>
      <w:r>
        <w:rPr>
          <w:rFonts w:eastAsia="Arial" w:cs="Arial"/>
          <w:szCs w:val="24"/>
        </w:rPr>
        <w:t xml:space="preserve"> y microbiológicos de la muestra de agua del Río Cravo sur se presentan en la tabla </w:t>
      </w:r>
      <w:r w:rsidR="00A01A49">
        <w:rPr>
          <w:rFonts w:eastAsia="Arial" w:cs="Arial"/>
          <w:szCs w:val="24"/>
        </w:rPr>
        <w:t>11</w:t>
      </w:r>
      <w:r w:rsidR="003872BE">
        <w:rPr>
          <w:rFonts w:eastAsia="Arial" w:cs="Arial"/>
          <w:szCs w:val="24"/>
        </w:rPr>
        <w:t xml:space="preserve"> (Anexo A)</w:t>
      </w:r>
      <w:r w:rsidRPr="001A6B12">
        <w:rPr>
          <w:rFonts w:eastAsia="Arial" w:cs="Arial"/>
          <w:szCs w:val="24"/>
        </w:rPr>
        <w:t>. Además de los valores estandarizados para el agua potable.</w:t>
      </w:r>
      <w:r w:rsidR="0079636F">
        <w:rPr>
          <w:rFonts w:eastAsia="Arial" w:cs="Arial"/>
          <w:szCs w:val="24"/>
        </w:rPr>
        <w:t xml:space="preserve"> </w:t>
      </w:r>
      <w:r w:rsidRPr="001A6B12">
        <w:rPr>
          <w:rFonts w:eastAsia="Arial" w:cs="Arial"/>
          <w:szCs w:val="24"/>
        </w:rPr>
        <w:t xml:space="preserve">Como se puede observar los niveles de Turbidez, Color aparente, </w:t>
      </w:r>
      <w:proofErr w:type="spellStart"/>
      <w:r w:rsidRPr="001A6B12">
        <w:rPr>
          <w:rFonts w:eastAsia="Arial" w:cs="Arial"/>
          <w:szCs w:val="24"/>
        </w:rPr>
        <w:t>Escherichia</w:t>
      </w:r>
      <w:proofErr w:type="spellEnd"/>
      <w:r w:rsidRPr="001A6B12">
        <w:rPr>
          <w:rFonts w:eastAsia="Arial" w:cs="Arial"/>
          <w:szCs w:val="24"/>
        </w:rPr>
        <w:t xml:space="preserve"> </w:t>
      </w:r>
      <w:proofErr w:type="spellStart"/>
      <w:r w:rsidRPr="001A6B12">
        <w:rPr>
          <w:rFonts w:eastAsia="Arial" w:cs="Arial"/>
          <w:szCs w:val="24"/>
        </w:rPr>
        <w:t>Coli</w:t>
      </w:r>
      <w:proofErr w:type="spellEnd"/>
      <w:r>
        <w:rPr>
          <w:rFonts w:eastAsia="Arial" w:cs="Arial"/>
          <w:szCs w:val="24"/>
        </w:rPr>
        <w:t xml:space="preserve">, </w:t>
      </w:r>
      <w:r w:rsidRPr="001A6B12">
        <w:rPr>
          <w:rFonts w:eastAsia="Arial" w:cs="Arial"/>
          <w:szCs w:val="24"/>
        </w:rPr>
        <w:t>Solidos Suspendidos</w:t>
      </w:r>
      <w:r>
        <w:rPr>
          <w:rFonts w:eastAsia="Arial" w:cs="Arial"/>
          <w:szCs w:val="24"/>
        </w:rPr>
        <w:t xml:space="preserve"> y </w:t>
      </w:r>
      <w:r w:rsidRPr="001A6B12">
        <w:rPr>
          <w:rFonts w:eastAsia="Arial" w:cs="Arial"/>
          <w:szCs w:val="24"/>
        </w:rPr>
        <w:t>Demanda Biológica de oxígeno, Totales están por encima de</w:t>
      </w:r>
      <w:r w:rsidR="0079636F">
        <w:rPr>
          <w:rFonts w:eastAsia="Arial" w:cs="Arial"/>
          <w:szCs w:val="24"/>
        </w:rPr>
        <w:t xml:space="preserve">l </w:t>
      </w:r>
      <w:r w:rsidR="00EF4F54">
        <w:rPr>
          <w:rFonts w:eastAsia="Arial" w:cs="Arial"/>
          <w:szCs w:val="24"/>
        </w:rPr>
        <w:t>estándar.</w:t>
      </w:r>
      <w:r w:rsidRPr="001A6B12">
        <w:rPr>
          <w:rFonts w:eastAsia="Arial" w:cs="Arial"/>
          <w:szCs w:val="24"/>
        </w:rPr>
        <w:t xml:space="preserve"> </w:t>
      </w:r>
      <w:r>
        <w:rPr>
          <w:rFonts w:eastAsia="Arial" w:cs="Arial"/>
          <w:szCs w:val="24"/>
        </w:rPr>
        <w:t>Asimismo</w:t>
      </w:r>
      <w:r w:rsidRPr="001A6B12">
        <w:rPr>
          <w:rFonts w:eastAsia="Arial" w:cs="Arial"/>
          <w:szCs w:val="24"/>
        </w:rPr>
        <w:t>, los valores de Temperatura, pH y Demanda Química de oxígeno cumplen con la NTC 813.</w:t>
      </w:r>
    </w:p>
    <w:p w14:paraId="2AB4F64C" w14:textId="4613A5BE" w:rsidR="00AA79D8" w:rsidRPr="00E203E6" w:rsidRDefault="00AA79D8" w:rsidP="00A01A49">
      <w:pPr>
        <w:pStyle w:val="Tabla"/>
        <w:rPr>
          <w:lang w:val="es-CO"/>
        </w:rPr>
      </w:pPr>
      <w:bookmarkStart w:id="169" w:name="_Toc127468452"/>
      <w:bookmarkStart w:id="170" w:name="_Toc127778358"/>
      <w:bookmarkStart w:id="171" w:name="_Toc127778839"/>
      <w:bookmarkStart w:id="172" w:name="_Toc127779830"/>
      <w:bookmarkStart w:id="173" w:name="_Toc127782147"/>
      <w:bookmarkStart w:id="174" w:name="_Toc131169891"/>
      <w:bookmarkStart w:id="175" w:name="_Toc134779857"/>
      <w:bookmarkStart w:id="176" w:name="_Toc134780048"/>
      <w:bookmarkStart w:id="177" w:name="_Toc134784922"/>
      <w:bookmarkStart w:id="178" w:name="_Toc136788243"/>
      <w:r>
        <w:t xml:space="preserve">Resultados de los parámetros </w:t>
      </w:r>
      <w:r w:rsidR="009017AB">
        <w:t>fisicoquímicos</w:t>
      </w:r>
      <w:r>
        <w:t xml:space="preserve"> y microbiológicos </w:t>
      </w:r>
      <w:sdt>
        <w:sdtPr>
          <w:id w:val="1783529770"/>
          <w:citation/>
        </w:sdtPr>
        <w:sdtContent>
          <w:r w:rsidR="004F6054">
            <w:fldChar w:fldCharType="begin"/>
          </w:r>
          <w:r w:rsidR="004F6054">
            <w:instrText xml:space="preserve"> CITATION Ana22 \l 3082 </w:instrText>
          </w:r>
          <w:r w:rsidR="004F6054">
            <w:fldChar w:fldCharType="separate"/>
          </w:r>
          <w:r w:rsidR="00593FF6" w:rsidRPr="00593FF6">
            <w:rPr>
              <w:noProof/>
            </w:rPr>
            <w:t>[47]</w:t>
          </w:r>
          <w:r w:rsidR="004F6054">
            <w:fldChar w:fldCharType="end"/>
          </w:r>
        </w:sdtContent>
      </w:sdt>
      <w:bookmarkEnd w:id="169"/>
      <w:bookmarkEnd w:id="170"/>
      <w:bookmarkEnd w:id="171"/>
      <w:bookmarkEnd w:id="172"/>
      <w:bookmarkEnd w:id="173"/>
      <w:bookmarkEnd w:id="174"/>
      <w:bookmarkEnd w:id="175"/>
      <w:bookmarkEnd w:id="176"/>
      <w:bookmarkEnd w:id="177"/>
      <w:bookmarkEnd w:id="178"/>
    </w:p>
    <w:tbl>
      <w:tblPr>
        <w:tblStyle w:val="Tablaconcuadrcula"/>
        <w:tblW w:w="9403" w:type="dxa"/>
        <w:jc w:val="center"/>
        <w:tblLook w:val="04A0" w:firstRow="1" w:lastRow="0" w:firstColumn="1" w:lastColumn="0" w:noHBand="0" w:noVBand="1"/>
      </w:tblPr>
      <w:tblGrid>
        <w:gridCol w:w="1421"/>
        <w:gridCol w:w="1593"/>
        <w:gridCol w:w="1379"/>
        <w:gridCol w:w="1354"/>
        <w:gridCol w:w="1300"/>
        <w:gridCol w:w="2356"/>
      </w:tblGrid>
      <w:tr w:rsidR="00AA79D8" w:rsidRPr="0065294E" w14:paraId="784FEC25" w14:textId="77777777" w:rsidTr="0065294E">
        <w:trPr>
          <w:trHeight w:val="460"/>
          <w:jc w:val="center"/>
        </w:trPr>
        <w:tc>
          <w:tcPr>
            <w:tcW w:w="1421" w:type="dxa"/>
          </w:tcPr>
          <w:p w14:paraId="7B598005" w14:textId="77777777" w:rsidR="00AA79D8" w:rsidRPr="0065294E" w:rsidRDefault="00AA79D8" w:rsidP="009123CC">
            <w:pPr>
              <w:tabs>
                <w:tab w:val="left" w:pos="5775"/>
              </w:tabs>
              <w:jc w:val="center"/>
              <w:rPr>
                <w:rFonts w:eastAsia="Arial" w:cs="Arial"/>
                <w:b/>
                <w:bCs/>
                <w:sz w:val="21"/>
                <w:szCs w:val="21"/>
              </w:rPr>
            </w:pPr>
          </w:p>
          <w:p w14:paraId="33914BC9" w14:textId="77777777" w:rsidR="00AA79D8" w:rsidRPr="0065294E" w:rsidRDefault="00AA79D8" w:rsidP="009123CC">
            <w:pPr>
              <w:tabs>
                <w:tab w:val="left" w:pos="5775"/>
              </w:tabs>
              <w:jc w:val="center"/>
              <w:rPr>
                <w:rFonts w:eastAsia="Arial" w:cs="Arial"/>
                <w:b/>
                <w:bCs/>
                <w:sz w:val="21"/>
                <w:szCs w:val="21"/>
              </w:rPr>
            </w:pPr>
            <w:r w:rsidRPr="0065294E">
              <w:rPr>
                <w:rFonts w:eastAsia="Arial" w:cs="Arial"/>
                <w:b/>
                <w:bCs/>
                <w:sz w:val="21"/>
                <w:szCs w:val="21"/>
              </w:rPr>
              <w:t>Fecha de análisis</w:t>
            </w:r>
          </w:p>
        </w:tc>
        <w:tc>
          <w:tcPr>
            <w:tcW w:w="1593" w:type="dxa"/>
          </w:tcPr>
          <w:p w14:paraId="68151D2F" w14:textId="77777777" w:rsidR="00AA79D8" w:rsidRPr="0065294E" w:rsidRDefault="00AA79D8" w:rsidP="009123CC">
            <w:pPr>
              <w:tabs>
                <w:tab w:val="left" w:pos="5775"/>
              </w:tabs>
              <w:jc w:val="center"/>
              <w:rPr>
                <w:rFonts w:eastAsia="Arial" w:cs="Arial"/>
                <w:b/>
                <w:bCs/>
                <w:sz w:val="21"/>
                <w:szCs w:val="21"/>
              </w:rPr>
            </w:pPr>
          </w:p>
          <w:p w14:paraId="0D0D72A3" w14:textId="77777777" w:rsidR="00AA79D8" w:rsidRPr="0065294E" w:rsidRDefault="00AA79D8" w:rsidP="009123CC">
            <w:pPr>
              <w:tabs>
                <w:tab w:val="left" w:pos="5775"/>
              </w:tabs>
              <w:jc w:val="center"/>
              <w:rPr>
                <w:rFonts w:eastAsia="Arial" w:cs="Arial"/>
                <w:b/>
                <w:bCs/>
                <w:sz w:val="21"/>
                <w:szCs w:val="21"/>
              </w:rPr>
            </w:pPr>
            <w:r w:rsidRPr="0065294E">
              <w:rPr>
                <w:rFonts w:eastAsia="Arial" w:cs="Arial"/>
                <w:b/>
                <w:bCs/>
                <w:sz w:val="21"/>
                <w:szCs w:val="21"/>
              </w:rPr>
              <w:t>Parámetro</w:t>
            </w:r>
          </w:p>
        </w:tc>
        <w:tc>
          <w:tcPr>
            <w:tcW w:w="1379" w:type="dxa"/>
          </w:tcPr>
          <w:p w14:paraId="57F39388" w14:textId="77777777" w:rsidR="00AA79D8" w:rsidRPr="0065294E" w:rsidRDefault="00AA79D8" w:rsidP="009123CC">
            <w:pPr>
              <w:tabs>
                <w:tab w:val="left" w:pos="5775"/>
              </w:tabs>
              <w:jc w:val="center"/>
              <w:rPr>
                <w:rFonts w:eastAsia="Arial" w:cs="Arial"/>
                <w:b/>
                <w:bCs/>
                <w:sz w:val="21"/>
                <w:szCs w:val="21"/>
              </w:rPr>
            </w:pPr>
          </w:p>
          <w:p w14:paraId="366FAAB7" w14:textId="77777777" w:rsidR="00AA79D8" w:rsidRPr="0065294E" w:rsidRDefault="00AA79D8" w:rsidP="009123CC">
            <w:pPr>
              <w:tabs>
                <w:tab w:val="left" w:pos="5775"/>
              </w:tabs>
              <w:jc w:val="center"/>
              <w:rPr>
                <w:rFonts w:eastAsia="Arial" w:cs="Arial"/>
                <w:b/>
                <w:bCs/>
                <w:sz w:val="21"/>
                <w:szCs w:val="21"/>
              </w:rPr>
            </w:pPr>
            <w:r w:rsidRPr="0065294E">
              <w:rPr>
                <w:rFonts w:eastAsia="Arial" w:cs="Arial"/>
                <w:b/>
                <w:bCs/>
                <w:sz w:val="21"/>
                <w:szCs w:val="21"/>
              </w:rPr>
              <w:t>Resultado</w:t>
            </w:r>
          </w:p>
        </w:tc>
        <w:tc>
          <w:tcPr>
            <w:tcW w:w="1354" w:type="dxa"/>
          </w:tcPr>
          <w:p w14:paraId="74F4EDF1" w14:textId="77777777" w:rsidR="00AA79D8" w:rsidRPr="0065294E" w:rsidRDefault="00AA79D8" w:rsidP="009123CC">
            <w:pPr>
              <w:tabs>
                <w:tab w:val="left" w:pos="5775"/>
              </w:tabs>
              <w:jc w:val="center"/>
              <w:rPr>
                <w:rFonts w:eastAsia="Arial" w:cs="Arial"/>
                <w:b/>
                <w:bCs/>
                <w:sz w:val="21"/>
                <w:szCs w:val="21"/>
              </w:rPr>
            </w:pPr>
            <w:r w:rsidRPr="0065294E">
              <w:rPr>
                <w:rFonts w:eastAsia="Arial" w:cs="Arial"/>
                <w:b/>
                <w:bCs/>
                <w:sz w:val="21"/>
                <w:szCs w:val="21"/>
              </w:rPr>
              <w:t>Agua potable NTC 813-Res. 2115</w:t>
            </w:r>
          </w:p>
        </w:tc>
        <w:tc>
          <w:tcPr>
            <w:tcW w:w="1300" w:type="dxa"/>
          </w:tcPr>
          <w:p w14:paraId="735930FB" w14:textId="77777777" w:rsidR="00AA79D8" w:rsidRPr="0065294E" w:rsidRDefault="00AA79D8" w:rsidP="009123CC">
            <w:pPr>
              <w:tabs>
                <w:tab w:val="left" w:pos="5775"/>
              </w:tabs>
              <w:jc w:val="center"/>
              <w:rPr>
                <w:rFonts w:eastAsia="Arial" w:cs="Arial"/>
                <w:b/>
                <w:bCs/>
                <w:sz w:val="21"/>
                <w:szCs w:val="21"/>
              </w:rPr>
            </w:pPr>
          </w:p>
          <w:p w14:paraId="3FB905E5" w14:textId="77777777" w:rsidR="00AA79D8" w:rsidRPr="0065294E" w:rsidRDefault="00AA79D8" w:rsidP="009123CC">
            <w:pPr>
              <w:tabs>
                <w:tab w:val="left" w:pos="5775"/>
              </w:tabs>
              <w:jc w:val="center"/>
              <w:rPr>
                <w:rFonts w:eastAsia="Arial" w:cs="Arial"/>
                <w:b/>
                <w:bCs/>
                <w:sz w:val="21"/>
                <w:szCs w:val="21"/>
              </w:rPr>
            </w:pPr>
            <w:r w:rsidRPr="0065294E">
              <w:rPr>
                <w:rFonts w:eastAsia="Arial" w:cs="Arial"/>
                <w:b/>
                <w:bCs/>
                <w:sz w:val="21"/>
                <w:szCs w:val="21"/>
              </w:rPr>
              <w:t>Unidades</w:t>
            </w:r>
          </w:p>
        </w:tc>
        <w:tc>
          <w:tcPr>
            <w:tcW w:w="2356" w:type="dxa"/>
          </w:tcPr>
          <w:p w14:paraId="3823EDA5" w14:textId="77777777" w:rsidR="00AA79D8" w:rsidRPr="0065294E" w:rsidRDefault="00AA79D8" w:rsidP="009123CC">
            <w:pPr>
              <w:tabs>
                <w:tab w:val="left" w:pos="5775"/>
              </w:tabs>
              <w:jc w:val="center"/>
              <w:rPr>
                <w:rFonts w:eastAsia="Arial" w:cs="Arial"/>
                <w:b/>
                <w:bCs/>
                <w:sz w:val="21"/>
                <w:szCs w:val="21"/>
              </w:rPr>
            </w:pPr>
          </w:p>
          <w:p w14:paraId="5560A968" w14:textId="77777777" w:rsidR="00AA79D8" w:rsidRPr="0065294E" w:rsidRDefault="00AA79D8" w:rsidP="009123CC">
            <w:pPr>
              <w:tabs>
                <w:tab w:val="left" w:pos="5775"/>
              </w:tabs>
              <w:jc w:val="center"/>
              <w:rPr>
                <w:rFonts w:eastAsia="Arial" w:cs="Arial"/>
                <w:b/>
                <w:bCs/>
                <w:sz w:val="21"/>
                <w:szCs w:val="21"/>
              </w:rPr>
            </w:pPr>
            <w:r w:rsidRPr="0065294E">
              <w:rPr>
                <w:rFonts w:eastAsia="Arial" w:cs="Arial"/>
                <w:b/>
                <w:bCs/>
                <w:sz w:val="21"/>
                <w:szCs w:val="21"/>
              </w:rPr>
              <w:t>Técnica</w:t>
            </w:r>
          </w:p>
        </w:tc>
      </w:tr>
      <w:tr w:rsidR="00AA79D8" w:rsidRPr="0065294E" w14:paraId="32D3C94E" w14:textId="77777777" w:rsidTr="0065294E">
        <w:trPr>
          <w:trHeight w:val="328"/>
          <w:jc w:val="center"/>
        </w:trPr>
        <w:tc>
          <w:tcPr>
            <w:tcW w:w="1421" w:type="dxa"/>
          </w:tcPr>
          <w:p w14:paraId="2D2340D4" w14:textId="77777777" w:rsidR="00AA79D8" w:rsidRPr="0065294E" w:rsidRDefault="00AA79D8" w:rsidP="009123CC">
            <w:pPr>
              <w:tabs>
                <w:tab w:val="left" w:pos="5775"/>
              </w:tabs>
              <w:jc w:val="center"/>
              <w:rPr>
                <w:rFonts w:eastAsia="Arial" w:cs="Arial"/>
                <w:sz w:val="21"/>
                <w:szCs w:val="21"/>
              </w:rPr>
            </w:pPr>
            <w:r w:rsidRPr="0065294E">
              <w:rPr>
                <w:rFonts w:eastAsia="Arial" w:cs="Arial"/>
                <w:sz w:val="21"/>
                <w:szCs w:val="21"/>
              </w:rPr>
              <w:t>27/03/2022</w:t>
            </w:r>
          </w:p>
        </w:tc>
        <w:tc>
          <w:tcPr>
            <w:tcW w:w="1593" w:type="dxa"/>
          </w:tcPr>
          <w:p w14:paraId="3C7AC262" w14:textId="77777777" w:rsidR="00AA79D8" w:rsidRPr="0065294E" w:rsidRDefault="00AA79D8" w:rsidP="009123CC">
            <w:pPr>
              <w:tabs>
                <w:tab w:val="left" w:pos="5775"/>
              </w:tabs>
              <w:rPr>
                <w:rFonts w:eastAsia="Arial" w:cs="Arial"/>
                <w:sz w:val="21"/>
                <w:szCs w:val="21"/>
              </w:rPr>
            </w:pPr>
            <w:r w:rsidRPr="0065294E">
              <w:rPr>
                <w:rFonts w:eastAsia="Arial" w:cs="Arial"/>
                <w:sz w:val="21"/>
                <w:szCs w:val="21"/>
              </w:rPr>
              <w:t>Color aparente</w:t>
            </w:r>
          </w:p>
        </w:tc>
        <w:tc>
          <w:tcPr>
            <w:tcW w:w="1379" w:type="dxa"/>
          </w:tcPr>
          <w:p w14:paraId="4C7FFA60" w14:textId="77777777" w:rsidR="00AA79D8" w:rsidRPr="0065294E" w:rsidRDefault="00AA79D8" w:rsidP="009123CC">
            <w:pPr>
              <w:tabs>
                <w:tab w:val="left" w:pos="5775"/>
              </w:tabs>
              <w:jc w:val="center"/>
              <w:rPr>
                <w:rFonts w:eastAsia="Arial" w:cs="Arial"/>
                <w:sz w:val="21"/>
                <w:szCs w:val="21"/>
              </w:rPr>
            </w:pPr>
            <w:r w:rsidRPr="0065294E">
              <w:rPr>
                <w:rFonts w:eastAsia="Arial" w:cs="Arial"/>
                <w:sz w:val="21"/>
                <w:szCs w:val="21"/>
              </w:rPr>
              <w:t>14,0</w:t>
            </w:r>
          </w:p>
        </w:tc>
        <w:tc>
          <w:tcPr>
            <w:tcW w:w="1354" w:type="dxa"/>
          </w:tcPr>
          <w:p w14:paraId="64B5075E" w14:textId="77777777" w:rsidR="00AA79D8" w:rsidRPr="0065294E" w:rsidRDefault="00AA79D8" w:rsidP="009123CC">
            <w:pPr>
              <w:tabs>
                <w:tab w:val="left" w:pos="5775"/>
              </w:tabs>
              <w:jc w:val="center"/>
              <w:rPr>
                <w:rFonts w:eastAsia="Arial" w:cs="Arial"/>
                <w:sz w:val="21"/>
                <w:szCs w:val="21"/>
              </w:rPr>
            </w:pPr>
            <w:r w:rsidRPr="0065294E">
              <w:rPr>
                <w:rFonts w:eastAsia="Arial" w:cs="Arial"/>
                <w:sz w:val="21"/>
                <w:szCs w:val="21"/>
              </w:rPr>
              <w:t>15</w:t>
            </w:r>
          </w:p>
        </w:tc>
        <w:tc>
          <w:tcPr>
            <w:tcW w:w="1300" w:type="dxa"/>
          </w:tcPr>
          <w:p w14:paraId="0FE8A0D4" w14:textId="77777777" w:rsidR="00AA79D8" w:rsidRPr="0065294E" w:rsidRDefault="00AA79D8" w:rsidP="009123CC">
            <w:pPr>
              <w:tabs>
                <w:tab w:val="left" w:pos="5775"/>
              </w:tabs>
              <w:jc w:val="center"/>
              <w:rPr>
                <w:rFonts w:eastAsia="Arial" w:cs="Arial"/>
                <w:sz w:val="21"/>
                <w:szCs w:val="21"/>
              </w:rPr>
            </w:pPr>
            <m:oMathPara>
              <m:oMath>
                <m:r>
                  <w:rPr>
                    <w:rFonts w:ascii="Cambria Math" w:eastAsia="Arial" w:hAnsi="Cambria Math" w:cs="Arial"/>
                    <w:sz w:val="21"/>
                    <w:szCs w:val="21"/>
                  </w:rPr>
                  <m:t>UPC</m:t>
                </m:r>
              </m:oMath>
            </m:oMathPara>
          </w:p>
        </w:tc>
        <w:tc>
          <w:tcPr>
            <w:tcW w:w="2356" w:type="dxa"/>
          </w:tcPr>
          <w:p w14:paraId="6A6EAC45" w14:textId="77777777" w:rsidR="00AA79D8" w:rsidRPr="0065294E" w:rsidRDefault="00AA79D8" w:rsidP="009123CC">
            <w:pPr>
              <w:tabs>
                <w:tab w:val="left" w:pos="5775"/>
              </w:tabs>
              <w:jc w:val="center"/>
              <w:rPr>
                <w:rFonts w:eastAsia="Arial" w:cs="Arial"/>
                <w:sz w:val="21"/>
                <w:szCs w:val="21"/>
              </w:rPr>
            </w:pPr>
            <w:r w:rsidRPr="0065294E">
              <w:rPr>
                <w:rFonts w:eastAsia="Arial" w:cs="Arial"/>
                <w:sz w:val="21"/>
                <w:szCs w:val="21"/>
              </w:rPr>
              <w:t xml:space="preserve">Espectrofotométrico </w:t>
            </w:r>
          </w:p>
        </w:tc>
      </w:tr>
      <w:tr w:rsidR="00AA79D8" w:rsidRPr="0065294E" w14:paraId="76AB6E60" w14:textId="77777777" w:rsidTr="0065294E">
        <w:trPr>
          <w:trHeight w:val="201"/>
          <w:jc w:val="center"/>
        </w:trPr>
        <w:tc>
          <w:tcPr>
            <w:tcW w:w="1421" w:type="dxa"/>
          </w:tcPr>
          <w:p w14:paraId="01DE80F1" w14:textId="77777777" w:rsidR="00AA79D8" w:rsidRPr="0065294E" w:rsidRDefault="00AA79D8" w:rsidP="009123CC">
            <w:pPr>
              <w:tabs>
                <w:tab w:val="left" w:pos="5775"/>
              </w:tabs>
              <w:jc w:val="center"/>
              <w:rPr>
                <w:rFonts w:eastAsia="Arial" w:cs="Arial"/>
                <w:sz w:val="21"/>
                <w:szCs w:val="21"/>
              </w:rPr>
            </w:pPr>
            <w:r w:rsidRPr="0065294E">
              <w:rPr>
                <w:rFonts w:eastAsia="Arial" w:cs="Arial"/>
                <w:sz w:val="21"/>
                <w:szCs w:val="21"/>
              </w:rPr>
              <w:t>2/04/2022</w:t>
            </w:r>
          </w:p>
        </w:tc>
        <w:tc>
          <w:tcPr>
            <w:tcW w:w="1593" w:type="dxa"/>
          </w:tcPr>
          <w:p w14:paraId="50055B97" w14:textId="77777777" w:rsidR="00AA79D8" w:rsidRPr="0065294E" w:rsidRDefault="00AA79D8" w:rsidP="009123CC">
            <w:pPr>
              <w:tabs>
                <w:tab w:val="left" w:pos="5775"/>
              </w:tabs>
              <w:rPr>
                <w:rFonts w:eastAsia="Arial" w:cs="Arial"/>
                <w:sz w:val="21"/>
                <w:szCs w:val="21"/>
              </w:rPr>
            </w:pPr>
            <w:r w:rsidRPr="0065294E">
              <w:rPr>
                <w:rFonts w:eastAsia="Arial" w:cs="Arial"/>
                <w:sz w:val="21"/>
                <w:szCs w:val="21"/>
              </w:rPr>
              <w:t>DBO5*</w:t>
            </w:r>
          </w:p>
        </w:tc>
        <w:tc>
          <w:tcPr>
            <w:tcW w:w="1379" w:type="dxa"/>
          </w:tcPr>
          <w:p w14:paraId="789798FB" w14:textId="77777777" w:rsidR="00AA79D8" w:rsidRPr="0065294E" w:rsidRDefault="00AA79D8" w:rsidP="009123CC">
            <w:pPr>
              <w:tabs>
                <w:tab w:val="left" w:pos="5775"/>
              </w:tabs>
              <w:jc w:val="center"/>
              <w:rPr>
                <w:rFonts w:eastAsia="Arial" w:cs="Arial"/>
                <w:sz w:val="21"/>
                <w:szCs w:val="21"/>
              </w:rPr>
            </w:pPr>
            <w:r w:rsidRPr="0065294E">
              <w:rPr>
                <w:rFonts w:eastAsia="Arial" w:cs="Arial"/>
                <w:sz w:val="21"/>
                <w:szCs w:val="21"/>
              </w:rPr>
              <w:t>&lt;4,00</w:t>
            </w:r>
          </w:p>
        </w:tc>
        <w:tc>
          <w:tcPr>
            <w:tcW w:w="1354" w:type="dxa"/>
          </w:tcPr>
          <w:p w14:paraId="6AD4BFF4" w14:textId="77777777" w:rsidR="00AA79D8" w:rsidRPr="0065294E" w:rsidRDefault="00AA79D8" w:rsidP="009123CC">
            <w:pPr>
              <w:tabs>
                <w:tab w:val="left" w:pos="5775"/>
              </w:tabs>
              <w:jc w:val="center"/>
              <w:rPr>
                <w:rFonts w:eastAsia="Arial" w:cs="Arial"/>
                <w:sz w:val="21"/>
                <w:szCs w:val="21"/>
              </w:rPr>
            </w:pPr>
            <w:r w:rsidRPr="0065294E">
              <w:rPr>
                <w:rFonts w:eastAsia="Arial" w:cs="Arial"/>
                <w:sz w:val="21"/>
                <w:szCs w:val="21"/>
              </w:rPr>
              <w:t>4</w:t>
            </w:r>
          </w:p>
        </w:tc>
        <w:tc>
          <w:tcPr>
            <w:tcW w:w="1300" w:type="dxa"/>
          </w:tcPr>
          <w:p w14:paraId="7ED4EDB2" w14:textId="77777777" w:rsidR="00AA79D8" w:rsidRPr="0065294E" w:rsidRDefault="00AA79D8" w:rsidP="009123CC">
            <w:pPr>
              <w:tabs>
                <w:tab w:val="left" w:pos="5775"/>
              </w:tabs>
              <w:jc w:val="center"/>
              <w:rPr>
                <w:rFonts w:eastAsia="Arial" w:cs="Arial"/>
                <w:sz w:val="21"/>
                <w:szCs w:val="21"/>
              </w:rPr>
            </w:pPr>
            <m:oMathPara>
              <m:oMath>
                <m:r>
                  <w:rPr>
                    <w:rFonts w:ascii="Cambria Math" w:eastAsia="Arial" w:hAnsi="Cambria Math" w:cs="Arial"/>
                    <w:sz w:val="21"/>
                    <w:szCs w:val="21"/>
                  </w:rPr>
                  <m:t>mg</m:t>
                </m:r>
                <m:sSub>
                  <m:sSubPr>
                    <m:ctrlPr>
                      <w:rPr>
                        <w:rFonts w:ascii="Cambria Math" w:eastAsia="Arial" w:hAnsi="Cambria Math" w:cs="Arial"/>
                        <w:i/>
                        <w:sz w:val="21"/>
                        <w:szCs w:val="21"/>
                      </w:rPr>
                    </m:ctrlPr>
                  </m:sSubPr>
                  <m:e>
                    <m:r>
                      <w:rPr>
                        <w:rFonts w:ascii="Cambria Math" w:eastAsia="Arial" w:hAnsi="Cambria Math" w:cs="Arial"/>
                        <w:sz w:val="21"/>
                        <w:szCs w:val="21"/>
                      </w:rPr>
                      <m:t>O</m:t>
                    </m:r>
                  </m:e>
                  <m:sub>
                    <m:r>
                      <w:rPr>
                        <w:rFonts w:ascii="Cambria Math" w:eastAsia="Arial" w:hAnsi="Cambria Math" w:cs="Arial"/>
                        <w:sz w:val="21"/>
                        <w:szCs w:val="21"/>
                      </w:rPr>
                      <m:t>2</m:t>
                    </m:r>
                  </m:sub>
                </m:sSub>
                <m:r>
                  <w:rPr>
                    <w:rFonts w:ascii="Cambria Math" w:eastAsia="Arial" w:hAnsi="Cambria Math" w:cs="Arial"/>
                    <w:sz w:val="21"/>
                    <w:szCs w:val="21"/>
                  </w:rPr>
                  <m:t>/L</m:t>
                </m:r>
              </m:oMath>
            </m:oMathPara>
          </w:p>
        </w:tc>
        <w:tc>
          <w:tcPr>
            <w:tcW w:w="2356" w:type="dxa"/>
          </w:tcPr>
          <w:p w14:paraId="49AFC1D2" w14:textId="77777777" w:rsidR="00AA79D8" w:rsidRPr="0065294E" w:rsidRDefault="00AA79D8" w:rsidP="009123CC">
            <w:pPr>
              <w:tabs>
                <w:tab w:val="left" w:pos="5775"/>
              </w:tabs>
              <w:jc w:val="center"/>
              <w:rPr>
                <w:rFonts w:eastAsia="Arial" w:cs="Arial"/>
                <w:sz w:val="21"/>
                <w:szCs w:val="21"/>
              </w:rPr>
            </w:pPr>
            <w:r w:rsidRPr="0065294E">
              <w:rPr>
                <w:rFonts w:eastAsia="Arial" w:cs="Arial"/>
                <w:sz w:val="21"/>
                <w:szCs w:val="21"/>
              </w:rPr>
              <w:t xml:space="preserve">Incubación a 5 días </w:t>
            </w:r>
          </w:p>
        </w:tc>
      </w:tr>
      <w:tr w:rsidR="00AA79D8" w:rsidRPr="0065294E" w14:paraId="682EB8E1" w14:textId="77777777" w:rsidTr="0065294E">
        <w:trPr>
          <w:trHeight w:val="201"/>
          <w:jc w:val="center"/>
        </w:trPr>
        <w:tc>
          <w:tcPr>
            <w:tcW w:w="1421" w:type="dxa"/>
          </w:tcPr>
          <w:p w14:paraId="29B657F4" w14:textId="77777777" w:rsidR="00AA79D8" w:rsidRPr="0065294E" w:rsidRDefault="00AA79D8" w:rsidP="009123CC">
            <w:pPr>
              <w:tabs>
                <w:tab w:val="left" w:pos="5775"/>
              </w:tabs>
              <w:jc w:val="center"/>
              <w:rPr>
                <w:rFonts w:eastAsia="Arial" w:cs="Arial"/>
                <w:sz w:val="21"/>
                <w:szCs w:val="21"/>
              </w:rPr>
            </w:pPr>
            <w:r w:rsidRPr="0065294E">
              <w:rPr>
                <w:rFonts w:eastAsia="Arial" w:cs="Arial"/>
                <w:sz w:val="21"/>
                <w:szCs w:val="21"/>
              </w:rPr>
              <w:t>27/03/2022</w:t>
            </w:r>
          </w:p>
        </w:tc>
        <w:tc>
          <w:tcPr>
            <w:tcW w:w="1593" w:type="dxa"/>
          </w:tcPr>
          <w:p w14:paraId="535907E0" w14:textId="77777777" w:rsidR="00AA79D8" w:rsidRPr="0065294E" w:rsidRDefault="00AA79D8" w:rsidP="009123CC">
            <w:pPr>
              <w:tabs>
                <w:tab w:val="left" w:pos="5775"/>
              </w:tabs>
              <w:rPr>
                <w:rFonts w:eastAsia="Arial" w:cs="Arial"/>
                <w:sz w:val="21"/>
                <w:szCs w:val="21"/>
              </w:rPr>
            </w:pPr>
            <w:r w:rsidRPr="0065294E">
              <w:rPr>
                <w:rFonts w:eastAsia="Arial" w:cs="Arial"/>
                <w:sz w:val="21"/>
                <w:szCs w:val="21"/>
              </w:rPr>
              <w:t>DQO*</w:t>
            </w:r>
          </w:p>
        </w:tc>
        <w:tc>
          <w:tcPr>
            <w:tcW w:w="1379" w:type="dxa"/>
          </w:tcPr>
          <w:p w14:paraId="19900D38" w14:textId="77777777" w:rsidR="00AA79D8" w:rsidRPr="0065294E" w:rsidRDefault="00AA79D8" w:rsidP="009123CC">
            <w:pPr>
              <w:tabs>
                <w:tab w:val="left" w:pos="5775"/>
              </w:tabs>
              <w:jc w:val="center"/>
              <w:rPr>
                <w:rFonts w:eastAsia="Arial" w:cs="Arial"/>
                <w:sz w:val="21"/>
                <w:szCs w:val="21"/>
              </w:rPr>
            </w:pPr>
            <w:r w:rsidRPr="0065294E">
              <w:rPr>
                <w:rFonts w:eastAsia="Arial" w:cs="Arial"/>
                <w:sz w:val="21"/>
                <w:szCs w:val="21"/>
              </w:rPr>
              <w:t>&lt;20,0</w:t>
            </w:r>
          </w:p>
        </w:tc>
        <w:tc>
          <w:tcPr>
            <w:tcW w:w="1354" w:type="dxa"/>
          </w:tcPr>
          <w:p w14:paraId="4657E5F3" w14:textId="77777777" w:rsidR="00AA79D8" w:rsidRPr="0065294E" w:rsidRDefault="00AA79D8" w:rsidP="009123CC">
            <w:pPr>
              <w:tabs>
                <w:tab w:val="left" w:pos="5775"/>
              </w:tabs>
              <w:jc w:val="center"/>
              <w:rPr>
                <w:rFonts w:eastAsia="Arial" w:cs="Arial"/>
                <w:sz w:val="21"/>
                <w:szCs w:val="21"/>
              </w:rPr>
            </w:pPr>
            <w:r w:rsidRPr="0065294E">
              <w:rPr>
                <w:rFonts w:eastAsia="Arial" w:cs="Arial"/>
                <w:sz w:val="21"/>
                <w:szCs w:val="21"/>
              </w:rPr>
              <w:t>&lt;500</w:t>
            </w:r>
          </w:p>
        </w:tc>
        <w:tc>
          <w:tcPr>
            <w:tcW w:w="1300" w:type="dxa"/>
          </w:tcPr>
          <w:p w14:paraId="351D757E" w14:textId="77777777" w:rsidR="00AA79D8" w:rsidRPr="0065294E" w:rsidRDefault="00AA79D8" w:rsidP="009123CC">
            <w:pPr>
              <w:tabs>
                <w:tab w:val="left" w:pos="5775"/>
              </w:tabs>
              <w:jc w:val="center"/>
              <w:rPr>
                <w:rFonts w:eastAsia="Arial" w:cs="Arial"/>
                <w:sz w:val="21"/>
                <w:szCs w:val="21"/>
              </w:rPr>
            </w:pPr>
            <m:oMathPara>
              <m:oMath>
                <m:r>
                  <w:rPr>
                    <w:rFonts w:ascii="Cambria Math" w:eastAsia="Arial" w:hAnsi="Cambria Math" w:cs="Arial"/>
                    <w:sz w:val="21"/>
                    <w:szCs w:val="21"/>
                  </w:rPr>
                  <m:t>mg</m:t>
                </m:r>
                <m:sSub>
                  <m:sSubPr>
                    <m:ctrlPr>
                      <w:rPr>
                        <w:rFonts w:ascii="Cambria Math" w:eastAsia="Arial" w:hAnsi="Cambria Math" w:cs="Arial"/>
                        <w:i/>
                        <w:sz w:val="21"/>
                        <w:szCs w:val="21"/>
                      </w:rPr>
                    </m:ctrlPr>
                  </m:sSubPr>
                  <m:e>
                    <m:r>
                      <w:rPr>
                        <w:rFonts w:ascii="Cambria Math" w:eastAsia="Arial" w:hAnsi="Cambria Math" w:cs="Arial"/>
                        <w:sz w:val="21"/>
                        <w:szCs w:val="21"/>
                      </w:rPr>
                      <m:t>O</m:t>
                    </m:r>
                  </m:e>
                  <m:sub>
                    <m:r>
                      <w:rPr>
                        <w:rFonts w:ascii="Cambria Math" w:eastAsia="Arial" w:hAnsi="Cambria Math" w:cs="Arial"/>
                        <w:sz w:val="21"/>
                        <w:szCs w:val="21"/>
                      </w:rPr>
                      <m:t>2</m:t>
                    </m:r>
                  </m:sub>
                </m:sSub>
                <m:r>
                  <w:rPr>
                    <w:rFonts w:ascii="Cambria Math" w:eastAsia="Arial" w:hAnsi="Cambria Math" w:cs="Arial"/>
                    <w:sz w:val="21"/>
                    <w:szCs w:val="21"/>
                  </w:rPr>
                  <m:t>/L</m:t>
                </m:r>
              </m:oMath>
            </m:oMathPara>
          </w:p>
        </w:tc>
        <w:tc>
          <w:tcPr>
            <w:tcW w:w="2356" w:type="dxa"/>
          </w:tcPr>
          <w:p w14:paraId="463130EC" w14:textId="77777777" w:rsidR="00AA79D8" w:rsidRPr="0065294E" w:rsidRDefault="00AA79D8" w:rsidP="009123CC">
            <w:pPr>
              <w:tabs>
                <w:tab w:val="left" w:pos="5775"/>
              </w:tabs>
              <w:jc w:val="center"/>
              <w:rPr>
                <w:rFonts w:eastAsia="Arial" w:cs="Arial"/>
                <w:sz w:val="21"/>
                <w:szCs w:val="21"/>
              </w:rPr>
            </w:pPr>
            <w:r w:rsidRPr="0065294E">
              <w:rPr>
                <w:rFonts w:eastAsia="Arial" w:cs="Arial"/>
                <w:sz w:val="21"/>
                <w:szCs w:val="21"/>
              </w:rPr>
              <w:t xml:space="preserve">Reflujo cerrado </w:t>
            </w:r>
          </w:p>
        </w:tc>
      </w:tr>
      <w:tr w:rsidR="00AA79D8" w:rsidRPr="0065294E" w14:paraId="5E7162A5" w14:textId="77777777" w:rsidTr="0065294E">
        <w:trPr>
          <w:trHeight w:val="201"/>
          <w:jc w:val="center"/>
        </w:trPr>
        <w:tc>
          <w:tcPr>
            <w:tcW w:w="1421" w:type="dxa"/>
          </w:tcPr>
          <w:p w14:paraId="63778633" w14:textId="77777777" w:rsidR="00AA79D8" w:rsidRPr="0065294E" w:rsidRDefault="00AA79D8" w:rsidP="009123CC">
            <w:pPr>
              <w:tabs>
                <w:tab w:val="left" w:pos="5775"/>
              </w:tabs>
              <w:jc w:val="center"/>
              <w:rPr>
                <w:rFonts w:eastAsia="Arial" w:cs="Arial"/>
                <w:sz w:val="21"/>
                <w:szCs w:val="21"/>
              </w:rPr>
            </w:pPr>
            <w:r w:rsidRPr="0065294E">
              <w:rPr>
                <w:rFonts w:eastAsia="Arial" w:cs="Arial"/>
                <w:sz w:val="21"/>
                <w:szCs w:val="21"/>
              </w:rPr>
              <w:t>27/03/2022</w:t>
            </w:r>
          </w:p>
        </w:tc>
        <w:tc>
          <w:tcPr>
            <w:tcW w:w="1593" w:type="dxa"/>
          </w:tcPr>
          <w:p w14:paraId="7B643308" w14:textId="77777777" w:rsidR="00AA79D8" w:rsidRPr="0065294E" w:rsidRDefault="00AA79D8" w:rsidP="009123CC">
            <w:pPr>
              <w:tabs>
                <w:tab w:val="left" w:pos="5775"/>
              </w:tabs>
              <w:rPr>
                <w:rFonts w:eastAsia="Arial" w:cs="Arial"/>
                <w:sz w:val="21"/>
                <w:szCs w:val="21"/>
              </w:rPr>
            </w:pPr>
            <w:proofErr w:type="spellStart"/>
            <w:r w:rsidRPr="0065294E">
              <w:rPr>
                <w:rFonts w:eastAsia="Arial" w:cs="Arial"/>
                <w:sz w:val="21"/>
                <w:szCs w:val="21"/>
              </w:rPr>
              <w:t>Escherichia</w:t>
            </w:r>
            <w:proofErr w:type="spellEnd"/>
            <w:r w:rsidRPr="0065294E">
              <w:rPr>
                <w:rFonts w:eastAsia="Arial" w:cs="Arial"/>
                <w:sz w:val="21"/>
                <w:szCs w:val="21"/>
              </w:rPr>
              <w:t xml:space="preserve"> </w:t>
            </w:r>
            <w:proofErr w:type="spellStart"/>
            <w:r w:rsidRPr="0065294E">
              <w:rPr>
                <w:rFonts w:eastAsia="Arial" w:cs="Arial"/>
                <w:sz w:val="21"/>
                <w:szCs w:val="21"/>
              </w:rPr>
              <w:t>Coli</w:t>
            </w:r>
            <w:proofErr w:type="spellEnd"/>
            <w:r w:rsidRPr="0065294E">
              <w:rPr>
                <w:rFonts w:eastAsia="Arial" w:cs="Arial"/>
                <w:sz w:val="21"/>
                <w:szCs w:val="21"/>
              </w:rPr>
              <w:t>*</w:t>
            </w:r>
          </w:p>
        </w:tc>
        <w:tc>
          <w:tcPr>
            <w:tcW w:w="1379" w:type="dxa"/>
          </w:tcPr>
          <w:p w14:paraId="4E06B84F" w14:textId="77777777" w:rsidR="00AA79D8" w:rsidRPr="0065294E" w:rsidRDefault="00AA79D8" w:rsidP="009123CC">
            <w:pPr>
              <w:tabs>
                <w:tab w:val="left" w:pos="5775"/>
              </w:tabs>
              <w:jc w:val="center"/>
              <w:rPr>
                <w:rFonts w:eastAsia="Arial" w:cs="Arial"/>
                <w:sz w:val="21"/>
                <w:szCs w:val="21"/>
              </w:rPr>
            </w:pPr>
            <w:r w:rsidRPr="0065294E">
              <w:rPr>
                <w:rFonts w:eastAsia="Arial" w:cs="Arial"/>
                <w:sz w:val="21"/>
                <w:szCs w:val="21"/>
              </w:rPr>
              <w:t>&lt;1,00</w:t>
            </w:r>
          </w:p>
        </w:tc>
        <w:tc>
          <w:tcPr>
            <w:tcW w:w="1354" w:type="dxa"/>
          </w:tcPr>
          <w:p w14:paraId="72D99905" w14:textId="77777777" w:rsidR="00AA79D8" w:rsidRPr="0065294E" w:rsidRDefault="00AA79D8" w:rsidP="009123CC">
            <w:pPr>
              <w:tabs>
                <w:tab w:val="left" w:pos="5775"/>
              </w:tabs>
              <w:jc w:val="center"/>
              <w:rPr>
                <w:rFonts w:eastAsia="Arial" w:cs="Arial"/>
                <w:sz w:val="21"/>
                <w:szCs w:val="21"/>
              </w:rPr>
            </w:pPr>
            <w:r w:rsidRPr="0065294E">
              <w:rPr>
                <w:rFonts w:eastAsia="Arial" w:cs="Arial"/>
                <w:sz w:val="21"/>
                <w:szCs w:val="21"/>
              </w:rPr>
              <w:t>0</w:t>
            </w:r>
          </w:p>
        </w:tc>
        <w:tc>
          <w:tcPr>
            <w:tcW w:w="1300" w:type="dxa"/>
          </w:tcPr>
          <w:p w14:paraId="20D04B5B" w14:textId="77777777" w:rsidR="00AA79D8" w:rsidRPr="0065294E" w:rsidRDefault="00AA79D8" w:rsidP="009123CC">
            <w:pPr>
              <w:tabs>
                <w:tab w:val="left" w:pos="5775"/>
              </w:tabs>
              <w:jc w:val="center"/>
              <w:rPr>
                <w:rFonts w:eastAsia="Arial" w:cs="Arial"/>
                <w:sz w:val="21"/>
                <w:szCs w:val="21"/>
              </w:rPr>
            </w:pPr>
            <m:oMathPara>
              <m:oMath>
                <m:r>
                  <w:rPr>
                    <w:rFonts w:ascii="Cambria Math" w:eastAsia="Arial" w:hAnsi="Cambria Math" w:cs="Arial"/>
                    <w:sz w:val="21"/>
                    <w:szCs w:val="21"/>
                  </w:rPr>
                  <m:t>g/100ml</m:t>
                </m:r>
              </m:oMath>
            </m:oMathPara>
          </w:p>
        </w:tc>
        <w:tc>
          <w:tcPr>
            <w:tcW w:w="2356" w:type="dxa"/>
          </w:tcPr>
          <w:p w14:paraId="71E7A352" w14:textId="77777777" w:rsidR="00AA79D8" w:rsidRPr="0065294E" w:rsidRDefault="00AA79D8" w:rsidP="009123CC">
            <w:pPr>
              <w:tabs>
                <w:tab w:val="left" w:pos="5775"/>
              </w:tabs>
              <w:jc w:val="center"/>
              <w:rPr>
                <w:rFonts w:eastAsia="Arial" w:cs="Arial"/>
                <w:sz w:val="21"/>
                <w:szCs w:val="21"/>
              </w:rPr>
            </w:pPr>
            <w:r w:rsidRPr="0065294E">
              <w:rPr>
                <w:rFonts w:eastAsia="Arial" w:cs="Arial"/>
                <w:sz w:val="21"/>
                <w:szCs w:val="21"/>
              </w:rPr>
              <w:t xml:space="preserve">Sustrato enzimático </w:t>
            </w:r>
            <w:proofErr w:type="spellStart"/>
            <w:r w:rsidRPr="0065294E">
              <w:rPr>
                <w:rFonts w:eastAsia="Arial" w:cs="Arial"/>
                <w:sz w:val="21"/>
                <w:szCs w:val="21"/>
              </w:rPr>
              <w:t>multicelda</w:t>
            </w:r>
            <w:proofErr w:type="spellEnd"/>
            <w:r w:rsidRPr="0065294E">
              <w:rPr>
                <w:rFonts w:eastAsia="Arial" w:cs="Arial"/>
                <w:sz w:val="21"/>
                <w:szCs w:val="21"/>
              </w:rPr>
              <w:t xml:space="preserve">  </w:t>
            </w:r>
          </w:p>
        </w:tc>
      </w:tr>
      <w:tr w:rsidR="00AA79D8" w:rsidRPr="0065294E" w14:paraId="036B12B3" w14:textId="77777777" w:rsidTr="0065294E">
        <w:trPr>
          <w:trHeight w:val="201"/>
          <w:jc w:val="center"/>
        </w:trPr>
        <w:tc>
          <w:tcPr>
            <w:tcW w:w="1421" w:type="dxa"/>
          </w:tcPr>
          <w:p w14:paraId="3EE23679" w14:textId="77777777" w:rsidR="00AA79D8" w:rsidRPr="0065294E" w:rsidRDefault="00AA79D8" w:rsidP="009123CC">
            <w:pPr>
              <w:tabs>
                <w:tab w:val="left" w:pos="5775"/>
              </w:tabs>
              <w:jc w:val="center"/>
              <w:rPr>
                <w:rFonts w:eastAsia="Arial" w:cs="Arial"/>
                <w:sz w:val="21"/>
                <w:szCs w:val="21"/>
              </w:rPr>
            </w:pPr>
            <w:r w:rsidRPr="0065294E">
              <w:rPr>
                <w:rFonts w:eastAsia="Arial" w:cs="Arial"/>
                <w:sz w:val="21"/>
                <w:szCs w:val="21"/>
              </w:rPr>
              <w:t>27/03/2022</w:t>
            </w:r>
          </w:p>
        </w:tc>
        <w:tc>
          <w:tcPr>
            <w:tcW w:w="1593" w:type="dxa"/>
          </w:tcPr>
          <w:p w14:paraId="07509454" w14:textId="77777777" w:rsidR="00AA79D8" w:rsidRPr="0065294E" w:rsidRDefault="00AA79D8" w:rsidP="009123CC">
            <w:pPr>
              <w:tabs>
                <w:tab w:val="left" w:pos="5775"/>
              </w:tabs>
              <w:rPr>
                <w:rFonts w:eastAsia="Arial" w:cs="Arial"/>
                <w:sz w:val="21"/>
                <w:szCs w:val="21"/>
              </w:rPr>
            </w:pPr>
            <w:r w:rsidRPr="0065294E">
              <w:rPr>
                <w:rFonts w:eastAsia="Arial" w:cs="Arial"/>
                <w:sz w:val="21"/>
                <w:szCs w:val="21"/>
              </w:rPr>
              <w:t>pH</w:t>
            </w:r>
          </w:p>
        </w:tc>
        <w:tc>
          <w:tcPr>
            <w:tcW w:w="1379" w:type="dxa"/>
          </w:tcPr>
          <w:p w14:paraId="39572239" w14:textId="77777777" w:rsidR="00AA79D8" w:rsidRPr="0065294E" w:rsidRDefault="00AA79D8" w:rsidP="009123CC">
            <w:pPr>
              <w:tabs>
                <w:tab w:val="left" w:pos="5775"/>
              </w:tabs>
              <w:jc w:val="center"/>
              <w:rPr>
                <w:rFonts w:eastAsia="Arial" w:cs="Arial"/>
                <w:sz w:val="21"/>
                <w:szCs w:val="21"/>
              </w:rPr>
            </w:pPr>
            <w:r w:rsidRPr="0065294E">
              <w:rPr>
                <w:rFonts w:eastAsia="Arial" w:cs="Arial"/>
                <w:sz w:val="21"/>
                <w:szCs w:val="21"/>
              </w:rPr>
              <w:t>7,30</w:t>
            </w:r>
          </w:p>
        </w:tc>
        <w:tc>
          <w:tcPr>
            <w:tcW w:w="1354" w:type="dxa"/>
          </w:tcPr>
          <w:p w14:paraId="5EC8B807" w14:textId="77777777" w:rsidR="00AA79D8" w:rsidRPr="0065294E" w:rsidRDefault="00AA79D8" w:rsidP="009123CC">
            <w:pPr>
              <w:tabs>
                <w:tab w:val="left" w:pos="5775"/>
              </w:tabs>
              <w:jc w:val="center"/>
              <w:rPr>
                <w:rFonts w:eastAsia="Arial" w:cs="Arial"/>
                <w:sz w:val="21"/>
                <w:szCs w:val="21"/>
              </w:rPr>
            </w:pPr>
            <w:r w:rsidRPr="0065294E">
              <w:rPr>
                <w:rFonts w:eastAsia="Arial" w:cs="Arial"/>
                <w:sz w:val="21"/>
                <w:szCs w:val="21"/>
              </w:rPr>
              <w:t>7</w:t>
            </w:r>
          </w:p>
        </w:tc>
        <w:tc>
          <w:tcPr>
            <w:tcW w:w="1300" w:type="dxa"/>
          </w:tcPr>
          <w:p w14:paraId="5548BDC8" w14:textId="77777777" w:rsidR="00AA79D8" w:rsidRPr="0065294E" w:rsidRDefault="00AA79D8" w:rsidP="009123CC">
            <w:pPr>
              <w:tabs>
                <w:tab w:val="left" w:pos="5775"/>
              </w:tabs>
              <w:jc w:val="center"/>
              <w:rPr>
                <w:rFonts w:eastAsia="Arial" w:cs="Arial"/>
                <w:sz w:val="21"/>
                <w:szCs w:val="21"/>
              </w:rPr>
            </w:pPr>
            <m:oMathPara>
              <m:oMath>
                <m:r>
                  <w:rPr>
                    <w:rFonts w:ascii="Cambria Math" w:eastAsia="Arial" w:hAnsi="Cambria Math" w:cs="Arial"/>
                    <w:sz w:val="21"/>
                    <w:szCs w:val="21"/>
                  </w:rPr>
                  <m:t>pH</m:t>
                </m:r>
              </m:oMath>
            </m:oMathPara>
          </w:p>
        </w:tc>
        <w:tc>
          <w:tcPr>
            <w:tcW w:w="2356" w:type="dxa"/>
          </w:tcPr>
          <w:p w14:paraId="62A5884E" w14:textId="77777777" w:rsidR="00AA79D8" w:rsidRPr="0065294E" w:rsidRDefault="00AA79D8" w:rsidP="009123CC">
            <w:pPr>
              <w:tabs>
                <w:tab w:val="left" w:pos="5775"/>
              </w:tabs>
              <w:jc w:val="center"/>
              <w:rPr>
                <w:rFonts w:eastAsia="Arial" w:cs="Arial"/>
                <w:sz w:val="21"/>
                <w:szCs w:val="21"/>
              </w:rPr>
            </w:pPr>
            <w:r w:rsidRPr="0065294E">
              <w:rPr>
                <w:rFonts w:eastAsia="Arial" w:cs="Arial"/>
                <w:sz w:val="21"/>
                <w:szCs w:val="21"/>
              </w:rPr>
              <w:t xml:space="preserve">Electrométrico </w:t>
            </w:r>
          </w:p>
        </w:tc>
      </w:tr>
      <w:tr w:rsidR="00AA79D8" w:rsidRPr="0065294E" w14:paraId="284FBB45" w14:textId="77777777" w:rsidTr="0065294E">
        <w:trPr>
          <w:trHeight w:val="201"/>
          <w:jc w:val="center"/>
        </w:trPr>
        <w:tc>
          <w:tcPr>
            <w:tcW w:w="1421" w:type="dxa"/>
          </w:tcPr>
          <w:p w14:paraId="3DB901E4" w14:textId="77777777" w:rsidR="00AA79D8" w:rsidRPr="0065294E" w:rsidRDefault="00AA79D8" w:rsidP="009123CC">
            <w:pPr>
              <w:tabs>
                <w:tab w:val="left" w:pos="5775"/>
              </w:tabs>
              <w:jc w:val="center"/>
              <w:rPr>
                <w:rFonts w:eastAsia="Arial" w:cs="Arial"/>
                <w:sz w:val="21"/>
                <w:szCs w:val="21"/>
              </w:rPr>
            </w:pPr>
          </w:p>
          <w:p w14:paraId="7D8A6FC0" w14:textId="77777777" w:rsidR="00AA79D8" w:rsidRPr="0065294E" w:rsidRDefault="00AA79D8" w:rsidP="009123CC">
            <w:pPr>
              <w:tabs>
                <w:tab w:val="left" w:pos="5775"/>
              </w:tabs>
              <w:jc w:val="center"/>
              <w:rPr>
                <w:rFonts w:eastAsia="Arial" w:cs="Arial"/>
                <w:sz w:val="21"/>
                <w:szCs w:val="21"/>
              </w:rPr>
            </w:pPr>
            <w:r w:rsidRPr="0065294E">
              <w:rPr>
                <w:rFonts w:eastAsia="Arial" w:cs="Arial"/>
                <w:sz w:val="21"/>
                <w:szCs w:val="21"/>
              </w:rPr>
              <w:t>27/03/2022</w:t>
            </w:r>
          </w:p>
        </w:tc>
        <w:tc>
          <w:tcPr>
            <w:tcW w:w="1593" w:type="dxa"/>
          </w:tcPr>
          <w:p w14:paraId="42EE167B" w14:textId="77777777" w:rsidR="00AA79D8" w:rsidRPr="0065294E" w:rsidRDefault="00AA79D8" w:rsidP="009123CC">
            <w:pPr>
              <w:tabs>
                <w:tab w:val="left" w:pos="5775"/>
              </w:tabs>
              <w:rPr>
                <w:rFonts w:eastAsia="Arial" w:cs="Arial"/>
                <w:sz w:val="21"/>
                <w:szCs w:val="21"/>
              </w:rPr>
            </w:pPr>
            <w:r w:rsidRPr="0065294E">
              <w:rPr>
                <w:rFonts w:eastAsia="Arial" w:cs="Arial"/>
                <w:sz w:val="21"/>
                <w:szCs w:val="21"/>
              </w:rPr>
              <w:t xml:space="preserve">Solidos suspendidos totales </w:t>
            </w:r>
          </w:p>
        </w:tc>
        <w:tc>
          <w:tcPr>
            <w:tcW w:w="1379" w:type="dxa"/>
          </w:tcPr>
          <w:p w14:paraId="42E13EBB" w14:textId="77777777" w:rsidR="00AA79D8" w:rsidRPr="0065294E" w:rsidRDefault="00AA79D8" w:rsidP="009123CC">
            <w:pPr>
              <w:tabs>
                <w:tab w:val="left" w:pos="5775"/>
              </w:tabs>
              <w:jc w:val="center"/>
              <w:rPr>
                <w:rFonts w:eastAsia="Arial" w:cs="Arial"/>
                <w:sz w:val="21"/>
                <w:szCs w:val="21"/>
              </w:rPr>
            </w:pPr>
          </w:p>
          <w:p w14:paraId="563061CD" w14:textId="77777777" w:rsidR="00AA79D8" w:rsidRPr="0065294E" w:rsidRDefault="00AA79D8" w:rsidP="009123CC">
            <w:pPr>
              <w:tabs>
                <w:tab w:val="left" w:pos="5775"/>
              </w:tabs>
              <w:jc w:val="center"/>
              <w:rPr>
                <w:rFonts w:eastAsia="Arial" w:cs="Arial"/>
                <w:sz w:val="21"/>
                <w:szCs w:val="21"/>
              </w:rPr>
            </w:pPr>
            <w:r w:rsidRPr="0065294E">
              <w:rPr>
                <w:rFonts w:eastAsia="Arial" w:cs="Arial"/>
                <w:sz w:val="21"/>
                <w:szCs w:val="21"/>
              </w:rPr>
              <w:t>&lt;20,00</w:t>
            </w:r>
          </w:p>
        </w:tc>
        <w:tc>
          <w:tcPr>
            <w:tcW w:w="1354" w:type="dxa"/>
          </w:tcPr>
          <w:p w14:paraId="1924D575" w14:textId="77777777" w:rsidR="00AA79D8" w:rsidRPr="0065294E" w:rsidRDefault="00AA79D8" w:rsidP="009123CC">
            <w:pPr>
              <w:tabs>
                <w:tab w:val="left" w:pos="5775"/>
              </w:tabs>
              <w:jc w:val="center"/>
              <w:rPr>
                <w:rFonts w:eastAsia="Arial" w:cs="Arial"/>
                <w:sz w:val="21"/>
                <w:szCs w:val="21"/>
              </w:rPr>
            </w:pPr>
          </w:p>
          <w:p w14:paraId="351DB721" w14:textId="77777777" w:rsidR="00AA79D8" w:rsidRPr="0065294E" w:rsidRDefault="00AA79D8" w:rsidP="009123CC">
            <w:pPr>
              <w:tabs>
                <w:tab w:val="left" w:pos="5775"/>
              </w:tabs>
              <w:jc w:val="center"/>
              <w:rPr>
                <w:rFonts w:eastAsia="Arial" w:cs="Arial"/>
                <w:sz w:val="21"/>
                <w:szCs w:val="21"/>
              </w:rPr>
            </w:pPr>
            <w:r w:rsidRPr="0065294E">
              <w:rPr>
                <w:rFonts w:eastAsia="Arial" w:cs="Arial"/>
                <w:sz w:val="21"/>
                <w:szCs w:val="21"/>
              </w:rPr>
              <w:t>&lt;150</w:t>
            </w:r>
          </w:p>
        </w:tc>
        <w:tc>
          <w:tcPr>
            <w:tcW w:w="1300" w:type="dxa"/>
          </w:tcPr>
          <w:p w14:paraId="50074DB8" w14:textId="77777777" w:rsidR="00AA79D8" w:rsidRPr="0065294E" w:rsidRDefault="00AA79D8" w:rsidP="009123CC">
            <w:pPr>
              <w:tabs>
                <w:tab w:val="left" w:pos="5775"/>
              </w:tabs>
              <w:jc w:val="center"/>
              <w:rPr>
                <w:rFonts w:eastAsia="Arial" w:cs="Arial"/>
                <w:sz w:val="21"/>
                <w:szCs w:val="21"/>
              </w:rPr>
            </w:pPr>
            <m:oMathPara>
              <m:oMath>
                <m:r>
                  <w:rPr>
                    <w:rFonts w:ascii="Cambria Math" w:eastAsia="Arial" w:hAnsi="Cambria Math" w:cs="Arial"/>
                    <w:sz w:val="21"/>
                    <w:szCs w:val="21"/>
                  </w:rPr>
                  <m:t>mg/L</m:t>
                </m:r>
              </m:oMath>
            </m:oMathPara>
          </w:p>
        </w:tc>
        <w:tc>
          <w:tcPr>
            <w:tcW w:w="2356" w:type="dxa"/>
          </w:tcPr>
          <w:p w14:paraId="433D78CA" w14:textId="77777777" w:rsidR="00AA79D8" w:rsidRPr="0065294E" w:rsidRDefault="00AA79D8" w:rsidP="009123CC">
            <w:pPr>
              <w:tabs>
                <w:tab w:val="left" w:pos="5775"/>
              </w:tabs>
              <w:jc w:val="center"/>
              <w:rPr>
                <w:rFonts w:eastAsia="Arial" w:cs="Arial"/>
                <w:sz w:val="21"/>
                <w:szCs w:val="21"/>
              </w:rPr>
            </w:pPr>
            <w:r w:rsidRPr="0065294E">
              <w:rPr>
                <w:rFonts w:eastAsia="Arial" w:cs="Arial"/>
                <w:sz w:val="21"/>
                <w:szCs w:val="21"/>
              </w:rPr>
              <w:t xml:space="preserve">Gravimétrico-Secado 103ºC </w:t>
            </w:r>
          </w:p>
        </w:tc>
      </w:tr>
      <w:tr w:rsidR="00AA79D8" w:rsidRPr="0065294E" w14:paraId="54D345EE" w14:textId="77777777" w:rsidTr="0065294E">
        <w:trPr>
          <w:trHeight w:val="201"/>
          <w:jc w:val="center"/>
        </w:trPr>
        <w:tc>
          <w:tcPr>
            <w:tcW w:w="1421" w:type="dxa"/>
          </w:tcPr>
          <w:p w14:paraId="15D01066" w14:textId="77777777" w:rsidR="00AA79D8" w:rsidRPr="0065294E" w:rsidRDefault="00AA79D8" w:rsidP="009123CC">
            <w:pPr>
              <w:tabs>
                <w:tab w:val="left" w:pos="5775"/>
              </w:tabs>
              <w:jc w:val="center"/>
              <w:rPr>
                <w:rFonts w:eastAsia="Arial" w:cs="Arial"/>
                <w:sz w:val="21"/>
                <w:szCs w:val="21"/>
              </w:rPr>
            </w:pPr>
            <w:r w:rsidRPr="0065294E">
              <w:rPr>
                <w:rFonts w:eastAsia="Arial" w:cs="Arial"/>
                <w:sz w:val="21"/>
                <w:szCs w:val="21"/>
              </w:rPr>
              <w:t>27/03/2022</w:t>
            </w:r>
          </w:p>
        </w:tc>
        <w:tc>
          <w:tcPr>
            <w:tcW w:w="1593" w:type="dxa"/>
          </w:tcPr>
          <w:p w14:paraId="6A11D3B9" w14:textId="77777777" w:rsidR="00AA79D8" w:rsidRPr="0065294E" w:rsidRDefault="00AA79D8" w:rsidP="009123CC">
            <w:pPr>
              <w:tabs>
                <w:tab w:val="left" w:pos="5775"/>
              </w:tabs>
              <w:rPr>
                <w:rFonts w:eastAsia="Arial" w:cs="Arial"/>
                <w:sz w:val="21"/>
                <w:szCs w:val="21"/>
              </w:rPr>
            </w:pPr>
            <w:r w:rsidRPr="0065294E">
              <w:rPr>
                <w:rFonts w:eastAsia="Arial" w:cs="Arial"/>
                <w:sz w:val="21"/>
                <w:szCs w:val="21"/>
              </w:rPr>
              <w:t>Temperatura</w:t>
            </w:r>
          </w:p>
        </w:tc>
        <w:tc>
          <w:tcPr>
            <w:tcW w:w="1379" w:type="dxa"/>
          </w:tcPr>
          <w:p w14:paraId="48F442AA" w14:textId="77777777" w:rsidR="00AA79D8" w:rsidRPr="0065294E" w:rsidRDefault="00AA79D8" w:rsidP="009123CC">
            <w:pPr>
              <w:tabs>
                <w:tab w:val="left" w:pos="5775"/>
              </w:tabs>
              <w:jc w:val="center"/>
              <w:rPr>
                <w:rFonts w:eastAsia="Arial" w:cs="Arial"/>
                <w:sz w:val="21"/>
                <w:szCs w:val="21"/>
              </w:rPr>
            </w:pPr>
            <w:r w:rsidRPr="0065294E">
              <w:rPr>
                <w:rFonts w:eastAsia="Arial" w:cs="Arial"/>
                <w:sz w:val="21"/>
                <w:szCs w:val="21"/>
              </w:rPr>
              <w:t>25,1</w:t>
            </w:r>
          </w:p>
        </w:tc>
        <w:tc>
          <w:tcPr>
            <w:tcW w:w="1354" w:type="dxa"/>
          </w:tcPr>
          <w:p w14:paraId="5DAE4128" w14:textId="77777777" w:rsidR="00AA79D8" w:rsidRPr="0065294E" w:rsidRDefault="00AA79D8" w:rsidP="009123CC">
            <w:pPr>
              <w:tabs>
                <w:tab w:val="left" w:pos="5775"/>
              </w:tabs>
              <w:jc w:val="center"/>
              <w:rPr>
                <w:rFonts w:eastAsia="Arial" w:cs="Arial"/>
                <w:sz w:val="21"/>
                <w:szCs w:val="21"/>
              </w:rPr>
            </w:pPr>
            <w:r w:rsidRPr="0065294E">
              <w:rPr>
                <w:rFonts w:eastAsia="Arial" w:cs="Arial"/>
                <w:sz w:val="21"/>
                <w:szCs w:val="21"/>
              </w:rPr>
              <w:t>20-30</w:t>
            </w:r>
          </w:p>
        </w:tc>
        <w:tc>
          <w:tcPr>
            <w:tcW w:w="1300" w:type="dxa"/>
          </w:tcPr>
          <w:p w14:paraId="01068DBA" w14:textId="77777777" w:rsidR="00AA79D8" w:rsidRPr="0065294E" w:rsidRDefault="00AA79D8" w:rsidP="009123CC">
            <w:pPr>
              <w:tabs>
                <w:tab w:val="left" w:pos="5775"/>
              </w:tabs>
              <w:jc w:val="center"/>
              <w:rPr>
                <w:rFonts w:eastAsia="Arial" w:cs="Arial"/>
                <w:sz w:val="21"/>
                <w:szCs w:val="21"/>
              </w:rPr>
            </w:pPr>
            <w:proofErr w:type="spellStart"/>
            <w:r w:rsidRPr="0065294E">
              <w:rPr>
                <w:rFonts w:eastAsia="Arial" w:cs="Arial"/>
                <w:sz w:val="21"/>
                <w:szCs w:val="21"/>
              </w:rPr>
              <w:t>ºC</w:t>
            </w:r>
            <w:proofErr w:type="spellEnd"/>
          </w:p>
        </w:tc>
        <w:tc>
          <w:tcPr>
            <w:tcW w:w="2356" w:type="dxa"/>
          </w:tcPr>
          <w:p w14:paraId="7377C526" w14:textId="77777777" w:rsidR="00AA79D8" w:rsidRPr="0065294E" w:rsidRDefault="00AA79D8" w:rsidP="009123CC">
            <w:pPr>
              <w:tabs>
                <w:tab w:val="left" w:pos="5775"/>
              </w:tabs>
              <w:jc w:val="center"/>
              <w:rPr>
                <w:rFonts w:eastAsia="Arial" w:cs="Arial"/>
                <w:sz w:val="21"/>
                <w:szCs w:val="21"/>
              </w:rPr>
            </w:pPr>
            <w:r w:rsidRPr="0065294E">
              <w:rPr>
                <w:rFonts w:eastAsia="Arial" w:cs="Arial"/>
                <w:sz w:val="21"/>
                <w:szCs w:val="21"/>
              </w:rPr>
              <w:t xml:space="preserve">Directo </w:t>
            </w:r>
          </w:p>
        </w:tc>
      </w:tr>
      <w:tr w:rsidR="00AA79D8" w:rsidRPr="0065294E" w14:paraId="4DD41A3A" w14:textId="77777777" w:rsidTr="0065294E">
        <w:trPr>
          <w:trHeight w:val="201"/>
          <w:jc w:val="center"/>
        </w:trPr>
        <w:tc>
          <w:tcPr>
            <w:tcW w:w="1421" w:type="dxa"/>
          </w:tcPr>
          <w:p w14:paraId="482E9BE5" w14:textId="77777777" w:rsidR="00AA79D8" w:rsidRPr="0065294E" w:rsidRDefault="00AA79D8" w:rsidP="009123CC">
            <w:pPr>
              <w:tabs>
                <w:tab w:val="left" w:pos="5775"/>
              </w:tabs>
              <w:jc w:val="center"/>
              <w:rPr>
                <w:rFonts w:eastAsia="Arial" w:cs="Arial"/>
                <w:sz w:val="21"/>
                <w:szCs w:val="21"/>
              </w:rPr>
            </w:pPr>
            <w:r w:rsidRPr="0065294E">
              <w:rPr>
                <w:rFonts w:eastAsia="Arial" w:cs="Arial"/>
                <w:sz w:val="21"/>
                <w:szCs w:val="21"/>
              </w:rPr>
              <w:t>27/03/2022</w:t>
            </w:r>
          </w:p>
        </w:tc>
        <w:tc>
          <w:tcPr>
            <w:tcW w:w="1593" w:type="dxa"/>
          </w:tcPr>
          <w:p w14:paraId="3F1F7144" w14:textId="77777777" w:rsidR="00AA79D8" w:rsidRPr="0065294E" w:rsidRDefault="00AA79D8" w:rsidP="009123CC">
            <w:pPr>
              <w:tabs>
                <w:tab w:val="left" w:pos="5775"/>
              </w:tabs>
              <w:rPr>
                <w:rFonts w:eastAsia="Arial" w:cs="Arial"/>
                <w:sz w:val="21"/>
                <w:szCs w:val="21"/>
              </w:rPr>
            </w:pPr>
            <w:r w:rsidRPr="0065294E">
              <w:rPr>
                <w:rFonts w:eastAsia="Arial" w:cs="Arial"/>
                <w:sz w:val="21"/>
                <w:szCs w:val="21"/>
              </w:rPr>
              <w:t xml:space="preserve">Turbidez </w:t>
            </w:r>
          </w:p>
        </w:tc>
        <w:tc>
          <w:tcPr>
            <w:tcW w:w="1379" w:type="dxa"/>
          </w:tcPr>
          <w:p w14:paraId="344905B6" w14:textId="77777777" w:rsidR="00AA79D8" w:rsidRPr="0065294E" w:rsidRDefault="00AA79D8" w:rsidP="009123CC">
            <w:pPr>
              <w:tabs>
                <w:tab w:val="left" w:pos="5775"/>
              </w:tabs>
              <w:jc w:val="center"/>
              <w:rPr>
                <w:rFonts w:eastAsia="Arial" w:cs="Arial"/>
                <w:sz w:val="21"/>
                <w:szCs w:val="21"/>
              </w:rPr>
            </w:pPr>
            <w:r w:rsidRPr="0065294E">
              <w:rPr>
                <w:rFonts w:eastAsia="Arial" w:cs="Arial"/>
                <w:sz w:val="21"/>
                <w:szCs w:val="21"/>
              </w:rPr>
              <w:t>2,18</w:t>
            </w:r>
          </w:p>
        </w:tc>
        <w:tc>
          <w:tcPr>
            <w:tcW w:w="1354" w:type="dxa"/>
          </w:tcPr>
          <w:p w14:paraId="706CDFF2" w14:textId="77777777" w:rsidR="00AA79D8" w:rsidRPr="0065294E" w:rsidRDefault="00AA79D8" w:rsidP="009123CC">
            <w:pPr>
              <w:tabs>
                <w:tab w:val="left" w:pos="5775"/>
              </w:tabs>
              <w:jc w:val="center"/>
              <w:rPr>
                <w:rFonts w:eastAsia="Arial" w:cs="Arial"/>
                <w:sz w:val="21"/>
                <w:szCs w:val="21"/>
              </w:rPr>
            </w:pPr>
            <w:r w:rsidRPr="0065294E">
              <w:rPr>
                <w:rFonts w:eastAsia="Arial" w:cs="Arial"/>
                <w:sz w:val="21"/>
                <w:szCs w:val="21"/>
              </w:rPr>
              <w:t>&lt;2</w:t>
            </w:r>
          </w:p>
        </w:tc>
        <w:tc>
          <w:tcPr>
            <w:tcW w:w="1300" w:type="dxa"/>
          </w:tcPr>
          <w:p w14:paraId="1BD83609" w14:textId="77777777" w:rsidR="00AA79D8" w:rsidRPr="0065294E" w:rsidRDefault="00AA79D8" w:rsidP="009123CC">
            <w:pPr>
              <w:tabs>
                <w:tab w:val="left" w:pos="5775"/>
              </w:tabs>
              <w:jc w:val="center"/>
              <w:rPr>
                <w:rFonts w:eastAsia="Arial" w:cs="Arial"/>
                <w:sz w:val="21"/>
                <w:szCs w:val="21"/>
              </w:rPr>
            </w:pPr>
            <m:oMathPara>
              <m:oMath>
                <m:r>
                  <w:rPr>
                    <w:rFonts w:ascii="Cambria Math" w:eastAsia="Arial" w:hAnsi="Cambria Math" w:cs="Arial"/>
                    <w:sz w:val="21"/>
                    <w:szCs w:val="21"/>
                  </w:rPr>
                  <m:t>NTU</m:t>
                </m:r>
              </m:oMath>
            </m:oMathPara>
          </w:p>
        </w:tc>
        <w:tc>
          <w:tcPr>
            <w:tcW w:w="2356" w:type="dxa"/>
          </w:tcPr>
          <w:p w14:paraId="509DB921" w14:textId="77777777" w:rsidR="00AA79D8" w:rsidRPr="0065294E" w:rsidRDefault="00AA79D8" w:rsidP="009123CC">
            <w:pPr>
              <w:tabs>
                <w:tab w:val="left" w:pos="5775"/>
              </w:tabs>
              <w:jc w:val="center"/>
              <w:rPr>
                <w:rFonts w:eastAsia="Arial" w:cs="Arial"/>
                <w:sz w:val="21"/>
                <w:szCs w:val="21"/>
              </w:rPr>
            </w:pPr>
            <w:r w:rsidRPr="0065294E">
              <w:rPr>
                <w:rFonts w:eastAsia="Arial" w:cs="Arial"/>
                <w:sz w:val="21"/>
                <w:szCs w:val="21"/>
              </w:rPr>
              <w:t xml:space="preserve">Nefelométrico </w:t>
            </w:r>
          </w:p>
        </w:tc>
      </w:tr>
    </w:tbl>
    <w:p w14:paraId="3F4FF043" w14:textId="3938A016" w:rsidR="00AA79D8" w:rsidRPr="00010175" w:rsidRDefault="00AA79D8" w:rsidP="00352374">
      <w:pPr>
        <w:tabs>
          <w:tab w:val="left" w:pos="5775"/>
        </w:tabs>
        <w:jc w:val="center"/>
        <w:rPr>
          <w:rFonts w:eastAsia="Arial" w:cs="Arial"/>
          <w:i/>
          <w:iCs/>
        </w:rPr>
      </w:pPr>
      <w:r w:rsidRPr="000617F4">
        <w:rPr>
          <w:rFonts w:eastAsia="Arial" w:cs="Arial"/>
          <w:i/>
          <w:iCs/>
        </w:rPr>
        <w:t>Fuente</w:t>
      </w:r>
      <w:r>
        <w:rPr>
          <w:rFonts w:eastAsia="Arial" w:cs="Arial"/>
          <w:i/>
          <w:iCs/>
        </w:rPr>
        <w:t xml:space="preserve"> Laboratorio AQUALIM</w:t>
      </w:r>
    </w:p>
    <w:p w14:paraId="78C1147A" w14:textId="1E978C68" w:rsidR="00AA79D8" w:rsidRPr="00E077D0" w:rsidRDefault="00AA79D8" w:rsidP="00AA79D8">
      <w:pPr>
        <w:tabs>
          <w:tab w:val="left" w:pos="5775"/>
        </w:tabs>
        <w:rPr>
          <w:rFonts w:eastAsia="Arial" w:cs="Arial"/>
          <w:szCs w:val="24"/>
        </w:rPr>
      </w:pPr>
      <w:r w:rsidRPr="00E077D0">
        <w:rPr>
          <w:rFonts w:eastAsia="Arial" w:cs="Arial"/>
          <w:szCs w:val="24"/>
        </w:rPr>
        <w:lastRenderedPageBreak/>
        <w:t xml:space="preserve">Por lo </w:t>
      </w:r>
      <w:r w:rsidR="00526D14" w:rsidRPr="00E077D0">
        <w:rPr>
          <w:rFonts w:eastAsia="Arial" w:cs="Arial"/>
          <w:szCs w:val="24"/>
        </w:rPr>
        <w:t>tanto,</w:t>
      </w:r>
      <w:r w:rsidR="00526D14">
        <w:rPr>
          <w:rFonts w:eastAsia="Arial" w:cs="Arial"/>
          <w:szCs w:val="24"/>
        </w:rPr>
        <w:t xml:space="preserve"> </w:t>
      </w:r>
      <w:r w:rsidRPr="00E077D0">
        <w:rPr>
          <w:rFonts w:eastAsia="Arial" w:cs="Arial"/>
          <w:szCs w:val="24"/>
        </w:rPr>
        <w:t xml:space="preserve">se establece que, para potabilizar el agua del Río Cravo Sur, se requiere </w:t>
      </w:r>
      <w:r w:rsidR="0079636F">
        <w:rPr>
          <w:rFonts w:eastAsia="Arial" w:cs="Arial"/>
          <w:szCs w:val="24"/>
        </w:rPr>
        <w:t>elimina</w:t>
      </w:r>
      <w:r w:rsidR="00526D14">
        <w:rPr>
          <w:rFonts w:eastAsia="Arial" w:cs="Arial"/>
          <w:szCs w:val="24"/>
        </w:rPr>
        <w:t>r</w:t>
      </w:r>
      <w:r w:rsidRPr="00E077D0">
        <w:rPr>
          <w:rFonts w:eastAsia="Arial" w:cs="Arial"/>
          <w:szCs w:val="24"/>
        </w:rPr>
        <w:t xml:space="preserve"> </w:t>
      </w:r>
      <w:r w:rsidR="00526D14">
        <w:rPr>
          <w:rFonts w:eastAsia="Arial" w:cs="Arial"/>
          <w:szCs w:val="24"/>
        </w:rPr>
        <w:t>la</w:t>
      </w:r>
      <w:r w:rsidRPr="00E077D0">
        <w:rPr>
          <w:rFonts w:eastAsia="Arial" w:cs="Arial"/>
          <w:szCs w:val="24"/>
        </w:rPr>
        <w:t xml:space="preserve"> carga bacteriana</w:t>
      </w:r>
      <w:r w:rsidR="006227BB">
        <w:rPr>
          <w:rFonts w:eastAsia="Arial" w:cs="Arial"/>
          <w:szCs w:val="24"/>
        </w:rPr>
        <w:t>,</w:t>
      </w:r>
      <w:r w:rsidR="00526D14">
        <w:rPr>
          <w:rFonts w:eastAsia="Arial" w:cs="Arial"/>
          <w:szCs w:val="24"/>
        </w:rPr>
        <w:t xml:space="preserve"> reducir </w:t>
      </w:r>
      <w:r w:rsidRPr="00E077D0">
        <w:rPr>
          <w:rFonts w:eastAsia="Arial" w:cs="Arial"/>
          <w:szCs w:val="24"/>
        </w:rPr>
        <w:t>los sólidos suspendidos y</w:t>
      </w:r>
      <w:r w:rsidR="00526D14">
        <w:rPr>
          <w:rFonts w:eastAsia="Arial" w:cs="Arial"/>
          <w:szCs w:val="24"/>
        </w:rPr>
        <w:t xml:space="preserve"> la</w:t>
      </w:r>
      <w:r w:rsidRPr="00E077D0">
        <w:rPr>
          <w:rFonts w:eastAsia="Arial" w:cs="Arial"/>
          <w:szCs w:val="24"/>
        </w:rPr>
        <w:t xml:space="preserve"> turbidez </w:t>
      </w:r>
      <w:r w:rsidR="00526D14">
        <w:rPr>
          <w:rFonts w:eastAsia="Arial" w:cs="Arial"/>
          <w:szCs w:val="24"/>
        </w:rPr>
        <w:t xml:space="preserve">a </w:t>
      </w:r>
      <w:r w:rsidR="00526D14" w:rsidRPr="00E077D0">
        <w:rPr>
          <w:rFonts w:eastAsia="Arial" w:cs="Arial"/>
          <w:szCs w:val="24"/>
        </w:rPr>
        <w:t>&lt;</w:t>
      </w:r>
      <w:r w:rsidRPr="00E077D0">
        <w:rPr>
          <w:rFonts w:eastAsia="Arial" w:cs="Arial"/>
          <w:szCs w:val="24"/>
        </w:rPr>
        <w:t>20,00 mg/</w:t>
      </w:r>
      <w:r w:rsidR="00526D14">
        <w:rPr>
          <w:rFonts w:eastAsia="Arial" w:cs="Arial"/>
          <w:szCs w:val="24"/>
        </w:rPr>
        <w:t>L</w:t>
      </w:r>
      <w:r w:rsidRPr="00E077D0">
        <w:rPr>
          <w:rFonts w:eastAsia="Arial" w:cs="Arial"/>
          <w:szCs w:val="24"/>
        </w:rPr>
        <w:t xml:space="preserve"> y </w:t>
      </w:r>
      <w:r w:rsidR="00EF4F54">
        <w:rPr>
          <w:rFonts w:eastAsia="Arial" w:cs="Arial"/>
          <w:szCs w:val="24"/>
        </w:rPr>
        <w:t>&lt;</w:t>
      </w:r>
      <w:r w:rsidRPr="00E077D0">
        <w:rPr>
          <w:rFonts w:eastAsia="Arial" w:cs="Arial"/>
          <w:szCs w:val="24"/>
        </w:rPr>
        <w:t xml:space="preserve">2,18 </w:t>
      </w:r>
      <w:r w:rsidR="00526D14" w:rsidRPr="00E077D0">
        <w:rPr>
          <w:rFonts w:eastAsia="Arial" w:cs="Arial"/>
          <w:szCs w:val="24"/>
        </w:rPr>
        <w:t>NTU respectivamente</w:t>
      </w:r>
      <w:r w:rsidR="00526D14">
        <w:rPr>
          <w:rFonts w:eastAsia="Arial" w:cs="Arial"/>
          <w:szCs w:val="24"/>
        </w:rPr>
        <w:t>.</w:t>
      </w:r>
      <w:r w:rsidRPr="00E077D0">
        <w:rPr>
          <w:rFonts w:eastAsia="Arial" w:cs="Arial"/>
          <w:szCs w:val="24"/>
        </w:rPr>
        <w:t xml:space="preserve"> </w:t>
      </w:r>
      <w:r w:rsidR="00526D14">
        <w:rPr>
          <w:rFonts w:eastAsia="Arial" w:cs="Arial"/>
          <w:szCs w:val="24"/>
        </w:rPr>
        <w:t xml:space="preserve">Por otra parte, incrementar </w:t>
      </w:r>
      <w:r w:rsidRPr="00E077D0">
        <w:rPr>
          <w:rFonts w:eastAsia="Arial" w:cs="Arial"/>
          <w:szCs w:val="24"/>
        </w:rPr>
        <w:t>la Demanda biológica de oxígeno</w:t>
      </w:r>
      <w:r w:rsidR="00526D14">
        <w:rPr>
          <w:rFonts w:eastAsia="Arial" w:cs="Arial"/>
          <w:szCs w:val="24"/>
        </w:rPr>
        <w:t xml:space="preserve"> por encima de</w:t>
      </w:r>
      <w:r w:rsidR="00526D14" w:rsidRPr="00E077D0">
        <w:rPr>
          <w:rFonts w:eastAsia="Arial" w:cs="Arial"/>
          <w:szCs w:val="24"/>
        </w:rPr>
        <w:t xml:space="preserve"> </w:t>
      </w:r>
      <w:r w:rsidR="00526D14">
        <w:rPr>
          <w:rFonts w:eastAsia="Arial" w:cs="Arial"/>
          <w:szCs w:val="24"/>
        </w:rPr>
        <w:t>4</w:t>
      </w:r>
      <w:r w:rsidRPr="00E077D0">
        <w:rPr>
          <w:rFonts w:eastAsia="Arial" w:cs="Arial"/>
          <w:szCs w:val="24"/>
        </w:rPr>
        <w:t xml:space="preserve"> </w:t>
      </w:r>
      <w:bookmarkStart w:id="179" w:name="_Hlk127786373"/>
      <m:oMath>
        <m:r>
          <w:rPr>
            <w:rFonts w:ascii="Cambria Math" w:eastAsia="Arial" w:hAnsi="Cambria Math" w:cs="Arial"/>
            <w:szCs w:val="24"/>
          </w:rPr>
          <m:t>mg</m:t>
        </m:r>
        <m:sSub>
          <m:sSubPr>
            <m:ctrlPr>
              <w:rPr>
                <w:rFonts w:ascii="Cambria Math" w:eastAsia="Arial" w:hAnsi="Cambria Math" w:cs="Arial"/>
                <w:i/>
                <w:szCs w:val="24"/>
              </w:rPr>
            </m:ctrlPr>
          </m:sSubPr>
          <m:e>
            <m:r>
              <w:rPr>
                <w:rFonts w:ascii="Cambria Math" w:eastAsia="Arial" w:hAnsi="Cambria Math" w:cs="Arial"/>
                <w:szCs w:val="24"/>
              </w:rPr>
              <m:t>O</m:t>
            </m:r>
          </m:e>
          <m:sub>
            <m:r>
              <w:rPr>
                <w:rFonts w:ascii="Cambria Math" w:eastAsia="Arial" w:hAnsi="Cambria Math" w:cs="Arial"/>
                <w:szCs w:val="24"/>
              </w:rPr>
              <m:t>2</m:t>
            </m:r>
          </m:sub>
        </m:sSub>
        <m:r>
          <w:rPr>
            <w:rFonts w:ascii="Cambria Math" w:eastAsia="Arial" w:hAnsi="Cambria Math" w:cs="Arial"/>
            <w:szCs w:val="24"/>
          </w:rPr>
          <m:t>/L</m:t>
        </m:r>
      </m:oMath>
      <w:bookmarkEnd w:id="179"/>
      <w:r w:rsidR="006A27A4">
        <w:rPr>
          <w:rFonts w:eastAsia="Arial" w:cs="Arial"/>
          <w:szCs w:val="24"/>
        </w:rPr>
        <w:t>.</w:t>
      </w:r>
    </w:p>
    <w:p w14:paraId="57C4AFF2" w14:textId="7CA20387" w:rsidR="004D5215" w:rsidRDefault="004D5215" w:rsidP="004D5215">
      <w:pPr>
        <w:pBdr>
          <w:top w:val="nil"/>
          <w:left w:val="nil"/>
          <w:bottom w:val="nil"/>
          <w:right w:val="nil"/>
          <w:between w:val="nil"/>
        </w:pBdr>
        <w:tabs>
          <w:tab w:val="left" w:pos="5775"/>
        </w:tabs>
        <w:spacing w:after="0"/>
        <w:rPr>
          <w:rFonts w:eastAsia="Arial" w:cs="Arial"/>
          <w:b/>
          <w:bCs/>
          <w:iCs/>
          <w:szCs w:val="24"/>
        </w:rPr>
      </w:pPr>
    </w:p>
    <w:p w14:paraId="65DB313C" w14:textId="1EC0D42A" w:rsidR="008C2F5C" w:rsidRDefault="008C2F5C" w:rsidP="004D5215">
      <w:pPr>
        <w:pBdr>
          <w:top w:val="nil"/>
          <w:left w:val="nil"/>
          <w:bottom w:val="nil"/>
          <w:right w:val="nil"/>
          <w:between w:val="nil"/>
        </w:pBdr>
        <w:tabs>
          <w:tab w:val="left" w:pos="5775"/>
        </w:tabs>
        <w:spacing w:after="0"/>
        <w:rPr>
          <w:rFonts w:eastAsia="Arial" w:cs="Arial"/>
          <w:b/>
          <w:bCs/>
          <w:iCs/>
          <w:szCs w:val="24"/>
        </w:rPr>
      </w:pPr>
    </w:p>
    <w:p w14:paraId="78D54C6A" w14:textId="0A6C18B1" w:rsidR="004D5215" w:rsidRDefault="004D5215" w:rsidP="004D5215">
      <w:pPr>
        <w:pBdr>
          <w:top w:val="nil"/>
          <w:left w:val="nil"/>
          <w:bottom w:val="nil"/>
          <w:right w:val="nil"/>
          <w:between w:val="nil"/>
        </w:pBdr>
        <w:tabs>
          <w:tab w:val="left" w:pos="5775"/>
        </w:tabs>
        <w:spacing w:after="0"/>
        <w:rPr>
          <w:rFonts w:eastAsia="Arial" w:cs="Arial"/>
          <w:b/>
          <w:bCs/>
          <w:iCs/>
          <w:szCs w:val="24"/>
        </w:rPr>
      </w:pPr>
    </w:p>
    <w:p w14:paraId="4C594BC2" w14:textId="0B2D3769" w:rsidR="004D5215" w:rsidRDefault="004D5215" w:rsidP="004D5215">
      <w:pPr>
        <w:pBdr>
          <w:top w:val="nil"/>
          <w:left w:val="nil"/>
          <w:bottom w:val="nil"/>
          <w:right w:val="nil"/>
          <w:between w:val="nil"/>
        </w:pBdr>
        <w:tabs>
          <w:tab w:val="left" w:pos="5775"/>
        </w:tabs>
        <w:spacing w:after="0"/>
        <w:rPr>
          <w:rFonts w:eastAsia="Arial" w:cs="Arial"/>
          <w:b/>
          <w:bCs/>
          <w:iCs/>
          <w:szCs w:val="24"/>
        </w:rPr>
      </w:pPr>
    </w:p>
    <w:p w14:paraId="60B37FC0" w14:textId="5C17E1E2" w:rsidR="005D489B" w:rsidRDefault="005D489B" w:rsidP="004D5215">
      <w:pPr>
        <w:pBdr>
          <w:top w:val="nil"/>
          <w:left w:val="nil"/>
          <w:bottom w:val="nil"/>
          <w:right w:val="nil"/>
          <w:between w:val="nil"/>
        </w:pBdr>
        <w:tabs>
          <w:tab w:val="left" w:pos="5775"/>
        </w:tabs>
        <w:spacing w:after="0"/>
        <w:rPr>
          <w:rFonts w:eastAsia="Arial" w:cs="Arial"/>
          <w:b/>
          <w:bCs/>
          <w:iCs/>
          <w:szCs w:val="24"/>
        </w:rPr>
      </w:pPr>
    </w:p>
    <w:p w14:paraId="1B419191" w14:textId="1C5379C4" w:rsidR="005D489B" w:rsidRDefault="005D489B" w:rsidP="004D5215">
      <w:pPr>
        <w:pBdr>
          <w:top w:val="nil"/>
          <w:left w:val="nil"/>
          <w:bottom w:val="nil"/>
          <w:right w:val="nil"/>
          <w:between w:val="nil"/>
        </w:pBdr>
        <w:tabs>
          <w:tab w:val="left" w:pos="5775"/>
        </w:tabs>
        <w:spacing w:after="0"/>
        <w:rPr>
          <w:rFonts w:eastAsia="Arial" w:cs="Arial"/>
          <w:b/>
          <w:bCs/>
          <w:iCs/>
          <w:szCs w:val="24"/>
        </w:rPr>
      </w:pPr>
    </w:p>
    <w:p w14:paraId="49731D68" w14:textId="5C492CCD" w:rsidR="005D489B" w:rsidRDefault="005D489B" w:rsidP="004D5215">
      <w:pPr>
        <w:pBdr>
          <w:top w:val="nil"/>
          <w:left w:val="nil"/>
          <w:bottom w:val="nil"/>
          <w:right w:val="nil"/>
          <w:between w:val="nil"/>
        </w:pBdr>
        <w:tabs>
          <w:tab w:val="left" w:pos="5775"/>
        </w:tabs>
        <w:spacing w:after="0"/>
        <w:rPr>
          <w:rFonts w:eastAsia="Arial" w:cs="Arial"/>
          <w:b/>
          <w:bCs/>
          <w:iCs/>
          <w:szCs w:val="24"/>
        </w:rPr>
      </w:pPr>
    </w:p>
    <w:p w14:paraId="7E488EE8" w14:textId="231EC487" w:rsidR="005D489B" w:rsidRDefault="005D489B" w:rsidP="004D5215">
      <w:pPr>
        <w:pBdr>
          <w:top w:val="nil"/>
          <w:left w:val="nil"/>
          <w:bottom w:val="nil"/>
          <w:right w:val="nil"/>
          <w:between w:val="nil"/>
        </w:pBdr>
        <w:tabs>
          <w:tab w:val="left" w:pos="5775"/>
        </w:tabs>
        <w:spacing w:after="0"/>
        <w:rPr>
          <w:rFonts w:eastAsia="Arial" w:cs="Arial"/>
          <w:b/>
          <w:bCs/>
          <w:iCs/>
          <w:szCs w:val="24"/>
        </w:rPr>
      </w:pPr>
    </w:p>
    <w:p w14:paraId="6E663CBE" w14:textId="7B18772A" w:rsidR="005D489B" w:rsidRDefault="005D489B" w:rsidP="004D5215">
      <w:pPr>
        <w:pBdr>
          <w:top w:val="nil"/>
          <w:left w:val="nil"/>
          <w:bottom w:val="nil"/>
          <w:right w:val="nil"/>
          <w:between w:val="nil"/>
        </w:pBdr>
        <w:tabs>
          <w:tab w:val="left" w:pos="5775"/>
        </w:tabs>
        <w:spacing w:after="0"/>
        <w:rPr>
          <w:rFonts w:eastAsia="Arial" w:cs="Arial"/>
          <w:b/>
          <w:bCs/>
          <w:iCs/>
          <w:szCs w:val="24"/>
        </w:rPr>
      </w:pPr>
    </w:p>
    <w:p w14:paraId="74A0736D" w14:textId="0A2FC22B" w:rsidR="005D489B" w:rsidRDefault="005D489B" w:rsidP="004D5215">
      <w:pPr>
        <w:pBdr>
          <w:top w:val="nil"/>
          <w:left w:val="nil"/>
          <w:bottom w:val="nil"/>
          <w:right w:val="nil"/>
          <w:between w:val="nil"/>
        </w:pBdr>
        <w:tabs>
          <w:tab w:val="left" w:pos="5775"/>
        </w:tabs>
        <w:spacing w:after="0"/>
        <w:rPr>
          <w:rFonts w:eastAsia="Arial" w:cs="Arial"/>
          <w:b/>
          <w:bCs/>
          <w:iCs/>
          <w:szCs w:val="24"/>
        </w:rPr>
      </w:pPr>
    </w:p>
    <w:p w14:paraId="65389966" w14:textId="5F870FAD" w:rsidR="005D489B" w:rsidRDefault="005D489B" w:rsidP="004D5215">
      <w:pPr>
        <w:pBdr>
          <w:top w:val="nil"/>
          <w:left w:val="nil"/>
          <w:bottom w:val="nil"/>
          <w:right w:val="nil"/>
          <w:between w:val="nil"/>
        </w:pBdr>
        <w:tabs>
          <w:tab w:val="left" w:pos="5775"/>
        </w:tabs>
        <w:spacing w:after="0"/>
        <w:rPr>
          <w:rFonts w:eastAsia="Arial" w:cs="Arial"/>
          <w:b/>
          <w:bCs/>
          <w:iCs/>
          <w:szCs w:val="24"/>
        </w:rPr>
      </w:pPr>
    </w:p>
    <w:p w14:paraId="5B715110" w14:textId="65869B4C" w:rsidR="005D489B" w:rsidRDefault="005D489B" w:rsidP="004D5215">
      <w:pPr>
        <w:pBdr>
          <w:top w:val="nil"/>
          <w:left w:val="nil"/>
          <w:bottom w:val="nil"/>
          <w:right w:val="nil"/>
          <w:between w:val="nil"/>
        </w:pBdr>
        <w:tabs>
          <w:tab w:val="left" w:pos="5775"/>
        </w:tabs>
        <w:spacing w:after="0"/>
        <w:rPr>
          <w:rFonts w:eastAsia="Arial" w:cs="Arial"/>
          <w:b/>
          <w:bCs/>
          <w:iCs/>
          <w:szCs w:val="24"/>
        </w:rPr>
      </w:pPr>
    </w:p>
    <w:p w14:paraId="7800B282" w14:textId="4E27B898" w:rsidR="005D489B" w:rsidRDefault="005D489B" w:rsidP="004D5215">
      <w:pPr>
        <w:pBdr>
          <w:top w:val="nil"/>
          <w:left w:val="nil"/>
          <w:bottom w:val="nil"/>
          <w:right w:val="nil"/>
          <w:between w:val="nil"/>
        </w:pBdr>
        <w:tabs>
          <w:tab w:val="left" w:pos="5775"/>
        </w:tabs>
        <w:spacing w:after="0"/>
        <w:rPr>
          <w:rFonts w:eastAsia="Arial" w:cs="Arial"/>
          <w:b/>
          <w:bCs/>
          <w:iCs/>
          <w:szCs w:val="24"/>
        </w:rPr>
      </w:pPr>
    </w:p>
    <w:p w14:paraId="64E170D0" w14:textId="05BADA98" w:rsidR="005D489B" w:rsidRDefault="005D489B" w:rsidP="004D5215">
      <w:pPr>
        <w:pBdr>
          <w:top w:val="nil"/>
          <w:left w:val="nil"/>
          <w:bottom w:val="nil"/>
          <w:right w:val="nil"/>
          <w:between w:val="nil"/>
        </w:pBdr>
        <w:tabs>
          <w:tab w:val="left" w:pos="5775"/>
        </w:tabs>
        <w:spacing w:after="0"/>
        <w:rPr>
          <w:rFonts w:eastAsia="Arial" w:cs="Arial"/>
          <w:b/>
          <w:bCs/>
          <w:iCs/>
          <w:szCs w:val="24"/>
        </w:rPr>
      </w:pPr>
    </w:p>
    <w:p w14:paraId="6C60A25A" w14:textId="628E6F18" w:rsidR="005D489B" w:rsidRDefault="005D489B" w:rsidP="004D5215">
      <w:pPr>
        <w:pBdr>
          <w:top w:val="nil"/>
          <w:left w:val="nil"/>
          <w:bottom w:val="nil"/>
          <w:right w:val="nil"/>
          <w:between w:val="nil"/>
        </w:pBdr>
        <w:tabs>
          <w:tab w:val="left" w:pos="5775"/>
        </w:tabs>
        <w:spacing w:after="0"/>
        <w:rPr>
          <w:rFonts w:eastAsia="Arial" w:cs="Arial"/>
          <w:b/>
          <w:bCs/>
          <w:iCs/>
          <w:szCs w:val="24"/>
        </w:rPr>
      </w:pPr>
    </w:p>
    <w:p w14:paraId="0D48D11A" w14:textId="77B60E9E" w:rsidR="005D489B" w:rsidRDefault="005D489B" w:rsidP="004D5215">
      <w:pPr>
        <w:pBdr>
          <w:top w:val="nil"/>
          <w:left w:val="nil"/>
          <w:bottom w:val="nil"/>
          <w:right w:val="nil"/>
          <w:between w:val="nil"/>
        </w:pBdr>
        <w:tabs>
          <w:tab w:val="left" w:pos="5775"/>
        </w:tabs>
        <w:spacing w:after="0"/>
        <w:rPr>
          <w:rFonts w:eastAsia="Arial" w:cs="Arial"/>
          <w:b/>
          <w:bCs/>
          <w:iCs/>
          <w:szCs w:val="24"/>
        </w:rPr>
      </w:pPr>
    </w:p>
    <w:p w14:paraId="1E5BB046" w14:textId="2A13F330" w:rsidR="005D489B" w:rsidRDefault="005D489B" w:rsidP="004D5215">
      <w:pPr>
        <w:pBdr>
          <w:top w:val="nil"/>
          <w:left w:val="nil"/>
          <w:bottom w:val="nil"/>
          <w:right w:val="nil"/>
          <w:between w:val="nil"/>
        </w:pBdr>
        <w:tabs>
          <w:tab w:val="left" w:pos="5775"/>
        </w:tabs>
        <w:spacing w:after="0"/>
        <w:rPr>
          <w:rFonts w:eastAsia="Arial" w:cs="Arial"/>
          <w:b/>
          <w:bCs/>
          <w:iCs/>
          <w:szCs w:val="24"/>
        </w:rPr>
      </w:pPr>
    </w:p>
    <w:p w14:paraId="5A65386D" w14:textId="751C3908" w:rsidR="005D489B" w:rsidRDefault="005D489B" w:rsidP="004D5215">
      <w:pPr>
        <w:pBdr>
          <w:top w:val="nil"/>
          <w:left w:val="nil"/>
          <w:bottom w:val="nil"/>
          <w:right w:val="nil"/>
          <w:between w:val="nil"/>
        </w:pBdr>
        <w:tabs>
          <w:tab w:val="left" w:pos="5775"/>
        </w:tabs>
        <w:spacing w:after="0"/>
        <w:rPr>
          <w:rFonts w:eastAsia="Arial" w:cs="Arial"/>
          <w:b/>
          <w:bCs/>
          <w:iCs/>
          <w:szCs w:val="24"/>
        </w:rPr>
      </w:pPr>
    </w:p>
    <w:p w14:paraId="56C4CD5C" w14:textId="3F909F8B" w:rsidR="005D489B" w:rsidRDefault="005D489B" w:rsidP="004D5215">
      <w:pPr>
        <w:pBdr>
          <w:top w:val="nil"/>
          <w:left w:val="nil"/>
          <w:bottom w:val="nil"/>
          <w:right w:val="nil"/>
          <w:between w:val="nil"/>
        </w:pBdr>
        <w:tabs>
          <w:tab w:val="left" w:pos="5775"/>
        </w:tabs>
        <w:spacing w:after="0"/>
        <w:rPr>
          <w:rFonts w:eastAsia="Arial" w:cs="Arial"/>
          <w:b/>
          <w:bCs/>
          <w:iCs/>
          <w:szCs w:val="24"/>
        </w:rPr>
      </w:pPr>
    </w:p>
    <w:p w14:paraId="2A455B3C" w14:textId="0F053678" w:rsidR="005D489B" w:rsidRDefault="005D489B" w:rsidP="004D5215">
      <w:pPr>
        <w:pBdr>
          <w:top w:val="nil"/>
          <w:left w:val="nil"/>
          <w:bottom w:val="nil"/>
          <w:right w:val="nil"/>
          <w:between w:val="nil"/>
        </w:pBdr>
        <w:tabs>
          <w:tab w:val="left" w:pos="5775"/>
        </w:tabs>
        <w:spacing w:after="0"/>
        <w:rPr>
          <w:rFonts w:eastAsia="Arial" w:cs="Arial"/>
          <w:b/>
          <w:bCs/>
          <w:iCs/>
          <w:szCs w:val="24"/>
        </w:rPr>
      </w:pPr>
    </w:p>
    <w:p w14:paraId="56074221" w14:textId="34D80F6C" w:rsidR="005D489B" w:rsidRDefault="005D489B" w:rsidP="004D5215">
      <w:pPr>
        <w:pBdr>
          <w:top w:val="nil"/>
          <w:left w:val="nil"/>
          <w:bottom w:val="nil"/>
          <w:right w:val="nil"/>
          <w:between w:val="nil"/>
        </w:pBdr>
        <w:tabs>
          <w:tab w:val="left" w:pos="5775"/>
        </w:tabs>
        <w:spacing w:after="0"/>
        <w:rPr>
          <w:rFonts w:eastAsia="Arial" w:cs="Arial"/>
          <w:b/>
          <w:bCs/>
          <w:iCs/>
          <w:szCs w:val="24"/>
        </w:rPr>
      </w:pPr>
    </w:p>
    <w:p w14:paraId="5FD48464" w14:textId="4C02467A" w:rsidR="005D489B" w:rsidRDefault="005D489B" w:rsidP="004D5215">
      <w:pPr>
        <w:pBdr>
          <w:top w:val="nil"/>
          <w:left w:val="nil"/>
          <w:bottom w:val="nil"/>
          <w:right w:val="nil"/>
          <w:between w:val="nil"/>
        </w:pBdr>
        <w:tabs>
          <w:tab w:val="left" w:pos="5775"/>
        </w:tabs>
        <w:spacing w:after="0"/>
        <w:rPr>
          <w:rFonts w:eastAsia="Arial" w:cs="Arial"/>
          <w:b/>
          <w:bCs/>
          <w:iCs/>
          <w:szCs w:val="24"/>
        </w:rPr>
      </w:pPr>
    </w:p>
    <w:p w14:paraId="0E56A12C" w14:textId="68F4326D" w:rsidR="005D489B" w:rsidRDefault="005D489B" w:rsidP="004D5215">
      <w:pPr>
        <w:pBdr>
          <w:top w:val="nil"/>
          <w:left w:val="nil"/>
          <w:bottom w:val="nil"/>
          <w:right w:val="nil"/>
          <w:between w:val="nil"/>
        </w:pBdr>
        <w:tabs>
          <w:tab w:val="left" w:pos="5775"/>
        </w:tabs>
        <w:spacing w:after="0"/>
        <w:rPr>
          <w:rFonts w:eastAsia="Arial" w:cs="Arial"/>
          <w:b/>
          <w:bCs/>
          <w:iCs/>
          <w:szCs w:val="24"/>
        </w:rPr>
      </w:pPr>
    </w:p>
    <w:p w14:paraId="7B3F77EE" w14:textId="1F9F13C4" w:rsidR="005D489B" w:rsidRDefault="005D489B" w:rsidP="004D5215">
      <w:pPr>
        <w:pBdr>
          <w:top w:val="nil"/>
          <w:left w:val="nil"/>
          <w:bottom w:val="nil"/>
          <w:right w:val="nil"/>
          <w:between w:val="nil"/>
        </w:pBdr>
        <w:tabs>
          <w:tab w:val="left" w:pos="5775"/>
        </w:tabs>
        <w:spacing w:after="0"/>
        <w:rPr>
          <w:rFonts w:eastAsia="Arial" w:cs="Arial"/>
          <w:b/>
          <w:bCs/>
          <w:iCs/>
          <w:szCs w:val="24"/>
        </w:rPr>
      </w:pPr>
    </w:p>
    <w:p w14:paraId="34C6054B" w14:textId="2BC5E5D7" w:rsidR="0065294E" w:rsidRDefault="0065294E" w:rsidP="004D5215">
      <w:pPr>
        <w:pBdr>
          <w:top w:val="nil"/>
          <w:left w:val="nil"/>
          <w:bottom w:val="nil"/>
          <w:right w:val="nil"/>
          <w:between w:val="nil"/>
        </w:pBdr>
        <w:tabs>
          <w:tab w:val="left" w:pos="5775"/>
        </w:tabs>
        <w:spacing w:after="0"/>
        <w:rPr>
          <w:rFonts w:eastAsia="Arial" w:cs="Arial"/>
          <w:b/>
          <w:bCs/>
          <w:iCs/>
          <w:szCs w:val="24"/>
        </w:rPr>
      </w:pPr>
    </w:p>
    <w:p w14:paraId="620F298B" w14:textId="7AB99B6D" w:rsidR="0065294E" w:rsidRDefault="0065294E" w:rsidP="004D5215">
      <w:pPr>
        <w:pBdr>
          <w:top w:val="nil"/>
          <w:left w:val="nil"/>
          <w:bottom w:val="nil"/>
          <w:right w:val="nil"/>
          <w:between w:val="nil"/>
        </w:pBdr>
        <w:tabs>
          <w:tab w:val="left" w:pos="5775"/>
        </w:tabs>
        <w:spacing w:after="0"/>
        <w:rPr>
          <w:rFonts w:eastAsia="Arial" w:cs="Arial"/>
          <w:b/>
          <w:bCs/>
          <w:iCs/>
          <w:szCs w:val="24"/>
        </w:rPr>
      </w:pPr>
    </w:p>
    <w:p w14:paraId="5A31F41D" w14:textId="77777777" w:rsidR="007A5BE5" w:rsidRDefault="007A5BE5" w:rsidP="004D5215">
      <w:pPr>
        <w:pBdr>
          <w:top w:val="nil"/>
          <w:left w:val="nil"/>
          <w:bottom w:val="nil"/>
          <w:right w:val="nil"/>
          <w:between w:val="nil"/>
        </w:pBdr>
        <w:tabs>
          <w:tab w:val="left" w:pos="5775"/>
        </w:tabs>
        <w:spacing w:after="0"/>
        <w:rPr>
          <w:rFonts w:eastAsia="Arial" w:cs="Arial"/>
          <w:b/>
          <w:bCs/>
          <w:iCs/>
          <w:szCs w:val="24"/>
        </w:rPr>
      </w:pPr>
    </w:p>
    <w:p w14:paraId="3BEF34E0" w14:textId="77777777" w:rsidR="007A5BE5" w:rsidRDefault="007A5BE5" w:rsidP="004D5215">
      <w:pPr>
        <w:pBdr>
          <w:top w:val="nil"/>
          <w:left w:val="nil"/>
          <w:bottom w:val="nil"/>
          <w:right w:val="nil"/>
          <w:between w:val="nil"/>
        </w:pBdr>
        <w:tabs>
          <w:tab w:val="left" w:pos="5775"/>
        </w:tabs>
        <w:spacing w:after="0"/>
        <w:rPr>
          <w:rFonts w:eastAsia="Arial" w:cs="Arial"/>
          <w:b/>
          <w:bCs/>
          <w:iCs/>
          <w:szCs w:val="24"/>
        </w:rPr>
      </w:pPr>
    </w:p>
    <w:p w14:paraId="5294C7D3" w14:textId="77777777" w:rsidR="007A5BE5" w:rsidRDefault="007A5BE5" w:rsidP="004D5215">
      <w:pPr>
        <w:pBdr>
          <w:top w:val="nil"/>
          <w:left w:val="nil"/>
          <w:bottom w:val="nil"/>
          <w:right w:val="nil"/>
          <w:between w:val="nil"/>
        </w:pBdr>
        <w:tabs>
          <w:tab w:val="left" w:pos="5775"/>
        </w:tabs>
        <w:spacing w:after="0"/>
        <w:rPr>
          <w:rFonts w:eastAsia="Arial" w:cs="Arial"/>
          <w:b/>
          <w:bCs/>
          <w:iCs/>
          <w:szCs w:val="24"/>
        </w:rPr>
      </w:pPr>
    </w:p>
    <w:p w14:paraId="3C763790" w14:textId="77777777" w:rsidR="007A5BE5" w:rsidRDefault="007A5BE5" w:rsidP="004D5215">
      <w:pPr>
        <w:pBdr>
          <w:top w:val="nil"/>
          <w:left w:val="nil"/>
          <w:bottom w:val="nil"/>
          <w:right w:val="nil"/>
          <w:between w:val="nil"/>
        </w:pBdr>
        <w:tabs>
          <w:tab w:val="left" w:pos="5775"/>
        </w:tabs>
        <w:spacing w:after="0"/>
        <w:rPr>
          <w:rFonts w:eastAsia="Arial" w:cs="Arial"/>
          <w:b/>
          <w:bCs/>
          <w:iCs/>
          <w:szCs w:val="24"/>
        </w:rPr>
      </w:pPr>
    </w:p>
    <w:p w14:paraId="5D153AAA" w14:textId="77777777" w:rsidR="007A5BE5" w:rsidRDefault="007A5BE5" w:rsidP="004D5215">
      <w:pPr>
        <w:pBdr>
          <w:top w:val="nil"/>
          <w:left w:val="nil"/>
          <w:bottom w:val="nil"/>
          <w:right w:val="nil"/>
          <w:between w:val="nil"/>
        </w:pBdr>
        <w:tabs>
          <w:tab w:val="left" w:pos="5775"/>
        </w:tabs>
        <w:spacing w:after="0"/>
        <w:rPr>
          <w:rFonts w:eastAsia="Arial" w:cs="Arial"/>
          <w:b/>
          <w:bCs/>
          <w:iCs/>
          <w:szCs w:val="24"/>
        </w:rPr>
      </w:pPr>
    </w:p>
    <w:p w14:paraId="43BE309D" w14:textId="6CEF4CAB" w:rsidR="008F30D7" w:rsidRDefault="007A5BE5" w:rsidP="004D5215">
      <w:pPr>
        <w:pBdr>
          <w:top w:val="nil"/>
          <w:left w:val="nil"/>
          <w:bottom w:val="nil"/>
          <w:right w:val="nil"/>
          <w:between w:val="nil"/>
        </w:pBdr>
        <w:tabs>
          <w:tab w:val="left" w:pos="5775"/>
        </w:tabs>
        <w:spacing w:after="0"/>
        <w:rPr>
          <w:rFonts w:eastAsia="Arial" w:cs="Arial"/>
          <w:b/>
          <w:bCs/>
          <w:iCs/>
          <w:szCs w:val="24"/>
        </w:rPr>
      </w:pPr>
      <w:r>
        <w:rPr>
          <w:rFonts w:eastAsia="Arial" w:cs="Arial"/>
          <w:b/>
          <w:bCs/>
          <w:iCs/>
          <w:szCs w:val="24"/>
        </w:rPr>
        <w:br/>
      </w:r>
    </w:p>
    <w:p w14:paraId="335D3DAC" w14:textId="77777777" w:rsidR="008F30D7" w:rsidRDefault="008F30D7">
      <w:pPr>
        <w:spacing w:line="259" w:lineRule="auto"/>
        <w:jc w:val="left"/>
        <w:rPr>
          <w:rFonts w:eastAsia="Arial" w:cs="Arial"/>
          <w:b/>
          <w:bCs/>
          <w:iCs/>
          <w:szCs w:val="24"/>
        </w:rPr>
      </w:pPr>
      <w:r>
        <w:rPr>
          <w:rFonts w:eastAsia="Arial" w:cs="Arial"/>
          <w:b/>
          <w:bCs/>
          <w:iCs/>
          <w:szCs w:val="24"/>
        </w:rPr>
        <w:br w:type="page"/>
      </w:r>
    </w:p>
    <w:p w14:paraId="48DD4D67" w14:textId="77777777" w:rsidR="005D489B" w:rsidRDefault="005D489B" w:rsidP="004D5215">
      <w:pPr>
        <w:pBdr>
          <w:top w:val="nil"/>
          <w:left w:val="nil"/>
          <w:bottom w:val="nil"/>
          <w:right w:val="nil"/>
          <w:between w:val="nil"/>
        </w:pBdr>
        <w:tabs>
          <w:tab w:val="left" w:pos="5775"/>
        </w:tabs>
        <w:spacing w:after="0"/>
        <w:rPr>
          <w:rFonts w:eastAsia="Arial" w:cs="Arial"/>
          <w:b/>
          <w:bCs/>
          <w:iCs/>
          <w:szCs w:val="24"/>
        </w:rPr>
      </w:pPr>
    </w:p>
    <w:p w14:paraId="60B0B2D0" w14:textId="74A8709D" w:rsidR="003949D1" w:rsidRPr="003949D1" w:rsidRDefault="00E678FE">
      <w:pPr>
        <w:pStyle w:val="Ttulo1"/>
        <w:numPr>
          <w:ilvl w:val="3"/>
          <w:numId w:val="5"/>
        </w:numPr>
        <w:rPr>
          <w:rFonts w:eastAsia="Arial"/>
        </w:rPr>
      </w:pPr>
      <w:bookmarkStart w:id="180" w:name="_Toc127466233"/>
      <w:bookmarkStart w:id="181" w:name="_Toc134790084"/>
      <w:r>
        <w:rPr>
          <w:rFonts w:eastAsia="Arial"/>
        </w:rPr>
        <w:t>DISEÑO D</w:t>
      </w:r>
      <w:r w:rsidR="00486D19">
        <w:rPr>
          <w:rFonts w:eastAsia="Arial"/>
        </w:rPr>
        <w:t xml:space="preserve">EL EQUIPO </w:t>
      </w:r>
      <w:r w:rsidR="00A3393F">
        <w:rPr>
          <w:rFonts w:eastAsia="Arial"/>
        </w:rPr>
        <w:t>DE POTABILZACIÓN</w:t>
      </w:r>
      <w:bookmarkEnd w:id="180"/>
      <w:bookmarkEnd w:id="181"/>
    </w:p>
    <w:p w14:paraId="45B91BF6" w14:textId="77777777" w:rsidR="008D4CE2" w:rsidRPr="004F6054" w:rsidRDefault="008D4CE2" w:rsidP="00AC1678">
      <w:pPr>
        <w:pBdr>
          <w:top w:val="nil"/>
          <w:left w:val="nil"/>
          <w:bottom w:val="nil"/>
          <w:right w:val="nil"/>
          <w:between w:val="nil"/>
        </w:pBdr>
        <w:tabs>
          <w:tab w:val="left" w:pos="5775"/>
        </w:tabs>
        <w:spacing w:after="0"/>
        <w:rPr>
          <w:rFonts w:eastAsia="Arial" w:cs="Arial"/>
          <w:color w:val="000000"/>
          <w:szCs w:val="24"/>
        </w:rPr>
      </w:pPr>
    </w:p>
    <w:p w14:paraId="1E8BE151" w14:textId="1EA73819" w:rsidR="00C22E6B" w:rsidRPr="003949D1" w:rsidRDefault="003047AA">
      <w:pPr>
        <w:pStyle w:val="Prrafodelista"/>
        <w:numPr>
          <w:ilvl w:val="1"/>
          <w:numId w:val="12"/>
        </w:numPr>
        <w:pBdr>
          <w:top w:val="nil"/>
          <w:left w:val="nil"/>
          <w:bottom w:val="nil"/>
          <w:right w:val="nil"/>
          <w:between w:val="nil"/>
        </w:pBdr>
        <w:tabs>
          <w:tab w:val="left" w:pos="5775"/>
        </w:tabs>
        <w:rPr>
          <w:rFonts w:eastAsia="Arial" w:cs="Arial"/>
          <w:b/>
          <w:bCs/>
          <w:color w:val="000000"/>
          <w:szCs w:val="24"/>
        </w:rPr>
      </w:pPr>
      <w:r>
        <w:rPr>
          <w:rFonts w:eastAsia="Arial" w:cs="Arial"/>
          <w:b/>
          <w:bCs/>
          <w:color w:val="000000"/>
          <w:szCs w:val="24"/>
        </w:rPr>
        <w:t>SINTESIS DEL DISEÑO</w:t>
      </w:r>
      <w:r w:rsidR="005023D7">
        <w:rPr>
          <w:rFonts w:eastAsia="Arial" w:cs="Arial"/>
          <w:b/>
          <w:bCs/>
          <w:color w:val="000000"/>
          <w:szCs w:val="24"/>
        </w:rPr>
        <w:t>.</w:t>
      </w:r>
      <w:r w:rsidR="00AC1678" w:rsidRPr="003949D1">
        <w:rPr>
          <w:rFonts w:eastAsia="Arial" w:cs="Arial"/>
          <w:b/>
          <w:bCs/>
          <w:color w:val="000000"/>
          <w:szCs w:val="24"/>
        </w:rPr>
        <w:t xml:space="preserve"> </w:t>
      </w:r>
    </w:p>
    <w:p w14:paraId="2CE169E7" w14:textId="5EA87C9C" w:rsidR="00F34CB6" w:rsidRDefault="00F34CB6" w:rsidP="00F34CB6">
      <w:pPr>
        <w:pStyle w:val="Prrafodelista"/>
        <w:pBdr>
          <w:top w:val="nil"/>
          <w:left w:val="nil"/>
          <w:bottom w:val="nil"/>
          <w:right w:val="nil"/>
          <w:between w:val="nil"/>
        </w:pBdr>
        <w:tabs>
          <w:tab w:val="left" w:pos="5775"/>
        </w:tabs>
        <w:ind w:left="0"/>
        <w:rPr>
          <w:rFonts w:eastAsia="Arial" w:cs="Arial"/>
          <w:b/>
          <w:bCs/>
          <w:color w:val="000000"/>
          <w:szCs w:val="24"/>
        </w:rPr>
      </w:pPr>
    </w:p>
    <w:p w14:paraId="2F3CB412" w14:textId="65533272" w:rsidR="00F34CB6" w:rsidRPr="00E42261" w:rsidRDefault="00F34CB6" w:rsidP="00E42261">
      <w:pPr>
        <w:pStyle w:val="Prrafodelista"/>
        <w:pBdr>
          <w:top w:val="nil"/>
          <w:left w:val="nil"/>
          <w:bottom w:val="nil"/>
          <w:right w:val="nil"/>
          <w:between w:val="nil"/>
        </w:pBdr>
        <w:tabs>
          <w:tab w:val="left" w:pos="5775"/>
        </w:tabs>
        <w:ind w:left="0"/>
        <w:rPr>
          <w:rFonts w:eastAsia="Arial" w:cs="Arial"/>
          <w:color w:val="000000"/>
          <w:szCs w:val="24"/>
        </w:rPr>
      </w:pPr>
      <w:r w:rsidRPr="00A65FFE">
        <w:rPr>
          <w:rFonts w:eastAsia="Arial" w:cs="Arial"/>
          <w:color w:val="000000"/>
          <w:szCs w:val="24"/>
        </w:rPr>
        <w:t>El diseño conceptual es una parte fundamental en el proceso de diseño de un</w:t>
      </w:r>
      <w:r w:rsidR="00A65FFE" w:rsidRPr="00A65FFE">
        <w:rPr>
          <w:rFonts w:eastAsia="Arial" w:cs="Arial"/>
          <w:color w:val="000000"/>
          <w:szCs w:val="24"/>
        </w:rPr>
        <w:t xml:space="preserve"> equipo</w:t>
      </w:r>
      <w:r w:rsidRPr="00A65FFE">
        <w:rPr>
          <w:rFonts w:eastAsia="Arial" w:cs="Arial"/>
          <w:color w:val="000000"/>
          <w:szCs w:val="24"/>
        </w:rPr>
        <w:t xml:space="preserve">, debido a que en este se generan opciones a tomar en cuenta para un diseño final. En primer </w:t>
      </w:r>
      <w:r w:rsidR="00262865" w:rsidRPr="00A65FFE">
        <w:rPr>
          <w:rFonts w:eastAsia="Arial" w:cs="Arial"/>
          <w:color w:val="000000"/>
          <w:szCs w:val="24"/>
        </w:rPr>
        <w:t>lugar,</w:t>
      </w:r>
      <w:r w:rsidRPr="00A65FFE">
        <w:rPr>
          <w:rFonts w:eastAsia="Arial" w:cs="Arial"/>
          <w:color w:val="000000"/>
          <w:szCs w:val="24"/>
        </w:rPr>
        <w:t xml:space="preserve"> </w:t>
      </w:r>
      <w:r w:rsidR="00A65FFE" w:rsidRPr="00A65FFE">
        <w:rPr>
          <w:rFonts w:eastAsia="Arial" w:cs="Arial"/>
          <w:color w:val="000000"/>
          <w:szCs w:val="24"/>
        </w:rPr>
        <w:t xml:space="preserve">se requiere conocer </w:t>
      </w:r>
      <w:r w:rsidRPr="00A65FFE">
        <w:rPr>
          <w:rFonts w:eastAsia="Arial" w:cs="Arial"/>
          <w:color w:val="000000"/>
          <w:szCs w:val="24"/>
        </w:rPr>
        <w:t xml:space="preserve">los requerimientos planteados para la necesidad objetivo, en </w:t>
      </w:r>
      <w:r w:rsidR="006D7223" w:rsidRPr="00A65FFE">
        <w:rPr>
          <w:rFonts w:eastAsia="Arial" w:cs="Arial"/>
          <w:color w:val="000000"/>
          <w:szCs w:val="24"/>
        </w:rPr>
        <w:t xml:space="preserve">el </w:t>
      </w:r>
      <w:r w:rsidR="00262865" w:rsidRPr="00A65FFE">
        <w:rPr>
          <w:rFonts w:eastAsia="Arial" w:cs="Arial"/>
          <w:color w:val="000000"/>
          <w:szCs w:val="24"/>
        </w:rPr>
        <w:t>caso de este trabajo de grado, se está diseñando un equipo potabilizador de agua para el consumo diario de 500 personas en la ciudad de Yopal operado por energía solar fotovoltaica.</w:t>
      </w:r>
    </w:p>
    <w:p w14:paraId="5422D095" w14:textId="5A094D52" w:rsidR="00262865" w:rsidRPr="00E42261" w:rsidRDefault="00262865">
      <w:pPr>
        <w:pStyle w:val="Ttulo3"/>
        <w:numPr>
          <w:ilvl w:val="2"/>
          <w:numId w:val="12"/>
        </w:numPr>
        <w:rPr>
          <w:rFonts w:eastAsia="Arial"/>
        </w:rPr>
      </w:pPr>
      <w:bookmarkStart w:id="182" w:name="_Toc127466234"/>
      <w:bookmarkStart w:id="183" w:name="_Toc134790085"/>
      <w:r w:rsidRPr="00A65FFE">
        <w:rPr>
          <w:rFonts w:eastAsia="Arial"/>
        </w:rPr>
        <w:t>R</w:t>
      </w:r>
      <w:r w:rsidR="005023D7" w:rsidRPr="00A65FFE">
        <w:rPr>
          <w:rFonts w:eastAsia="Arial"/>
        </w:rPr>
        <w:t>equerimientos del diseño</w:t>
      </w:r>
      <w:r w:rsidR="005023D7">
        <w:rPr>
          <w:rFonts w:eastAsia="Arial"/>
        </w:rPr>
        <w:t>.</w:t>
      </w:r>
      <w:bookmarkEnd w:id="182"/>
      <w:bookmarkEnd w:id="183"/>
    </w:p>
    <w:p w14:paraId="606AA9E8" w14:textId="3E11ABF9" w:rsidR="00262865" w:rsidRPr="00A65FFE" w:rsidRDefault="00262865" w:rsidP="00262865">
      <w:pPr>
        <w:pStyle w:val="Prrafodelista"/>
        <w:pBdr>
          <w:top w:val="nil"/>
          <w:left w:val="nil"/>
          <w:bottom w:val="nil"/>
          <w:right w:val="nil"/>
          <w:between w:val="nil"/>
        </w:pBdr>
        <w:tabs>
          <w:tab w:val="left" w:pos="5775"/>
        </w:tabs>
        <w:ind w:left="0"/>
        <w:rPr>
          <w:rFonts w:eastAsia="Arial" w:cs="Arial"/>
          <w:color w:val="000000"/>
          <w:szCs w:val="24"/>
        </w:rPr>
      </w:pPr>
      <w:r w:rsidRPr="00A65FFE">
        <w:rPr>
          <w:rFonts w:eastAsia="Arial" w:cs="Arial"/>
          <w:color w:val="000000"/>
          <w:szCs w:val="24"/>
        </w:rPr>
        <w:t>Los requerimientos del diseño para el equipo potabilizador se muestran a continuación:</w:t>
      </w:r>
    </w:p>
    <w:p w14:paraId="46FF4925" w14:textId="4AA5FA8A" w:rsidR="00262865" w:rsidRPr="00A65FFE" w:rsidRDefault="00262865" w:rsidP="00262865">
      <w:pPr>
        <w:pStyle w:val="Prrafodelista"/>
        <w:pBdr>
          <w:top w:val="nil"/>
          <w:left w:val="nil"/>
          <w:bottom w:val="nil"/>
          <w:right w:val="nil"/>
          <w:between w:val="nil"/>
        </w:pBdr>
        <w:tabs>
          <w:tab w:val="left" w:pos="5775"/>
        </w:tabs>
        <w:ind w:left="0"/>
        <w:rPr>
          <w:rFonts w:eastAsia="Arial" w:cs="Arial"/>
          <w:color w:val="000000"/>
          <w:szCs w:val="24"/>
        </w:rPr>
      </w:pPr>
    </w:p>
    <w:p w14:paraId="0FCB3530" w14:textId="66A00955" w:rsidR="00262865" w:rsidRPr="00A65FFE" w:rsidRDefault="00262865">
      <w:pPr>
        <w:pStyle w:val="Prrafodelista"/>
        <w:numPr>
          <w:ilvl w:val="0"/>
          <w:numId w:val="7"/>
        </w:numPr>
        <w:pBdr>
          <w:top w:val="nil"/>
          <w:left w:val="nil"/>
          <w:bottom w:val="nil"/>
          <w:right w:val="nil"/>
          <w:between w:val="nil"/>
        </w:pBdr>
        <w:tabs>
          <w:tab w:val="left" w:pos="5775"/>
        </w:tabs>
        <w:rPr>
          <w:rFonts w:eastAsia="Arial" w:cs="Arial"/>
          <w:color w:val="000000"/>
          <w:szCs w:val="24"/>
        </w:rPr>
      </w:pPr>
      <w:r w:rsidRPr="00A65FFE">
        <w:rPr>
          <w:rFonts w:eastAsia="Arial" w:cs="Arial"/>
          <w:color w:val="000000"/>
          <w:szCs w:val="24"/>
        </w:rPr>
        <w:t>El diseño debe ser capaz de potabilizar 50.000</w:t>
      </w:r>
      <w:r w:rsidR="00A65FFE" w:rsidRPr="00A65FFE">
        <w:rPr>
          <w:rFonts w:eastAsia="Arial" w:cs="Arial"/>
          <w:color w:val="000000"/>
          <w:szCs w:val="24"/>
        </w:rPr>
        <w:t xml:space="preserve"> </w:t>
      </w:r>
      <w:r w:rsidRPr="00A65FFE">
        <w:rPr>
          <w:rFonts w:eastAsia="Arial" w:cs="Arial"/>
          <w:color w:val="000000"/>
          <w:szCs w:val="24"/>
        </w:rPr>
        <w:t>L de agua al día</w:t>
      </w:r>
    </w:p>
    <w:p w14:paraId="60BAE7F7" w14:textId="77777777" w:rsidR="00262865" w:rsidRPr="00A65FFE" w:rsidRDefault="00262865" w:rsidP="00262865">
      <w:pPr>
        <w:pStyle w:val="Prrafodelista"/>
        <w:pBdr>
          <w:top w:val="nil"/>
          <w:left w:val="nil"/>
          <w:bottom w:val="nil"/>
          <w:right w:val="nil"/>
          <w:between w:val="nil"/>
        </w:pBdr>
        <w:tabs>
          <w:tab w:val="left" w:pos="5775"/>
        </w:tabs>
        <w:ind w:left="0"/>
        <w:rPr>
          <w:rFonts w:eastAsia="Arial" w:cs="Arial"/>
          <w:color w:val="000000"/>
          <w:szCs w:val="24"/>
        </w:rPr>
      </w:pPr>
    </w:p>
    <w:p w14:paraId="7E3ACEF8" w14:textId="34C06D16" w:rsidR="00262865" w:rsidRPr="00A65FFE" w:rsidRDefault="00262865">
      <w:pPr>
        <w:pStyle w:val="Prrafodelista"/>
        <w:numPr>
          <w:ilvl w:val="0"/>
          <w:numId w:val="7"/>
        </w:numPr>
        <w:pBdr>
          <w:top w:val="nil"/>
          <w:left w:val="nil"/>
          <w:bottom w:val="nil"/>
          <w:right w:val="nil"/>
          <w:between w:val="nil"/>
        </w:pBdr>
        <w:tabs>
          <w:tab w:val="left" w:pos="5775"/>
        </w:tabs>
        <w:rPr>
          <w:rFonts w:eastAsia="Arial" w:cs="Arial"/>
          <w:color w:val="000000"/>
          <w:szCs w:val="24"/>
        </w:rPr>
      </w:pPr>
      <w:r w:rsidRPr="00A65FFE">
        <w:rPr>
          <w:rFonts w:eastAsia="Arial" w:cs="Arial"/>
          <w:color w:val="000000"/>
          <w:szCs w:val="24"/>
        </w:rPr>
        <w:t>El diseño debe ser capaz de separar solidos suspendidos</w:t>
      </w:r>
      <w:r w:rsidR="00A86D01">
        <w:rPr>
          <w:rFonts w:eastAsia="Arial" w:cs="Arial"/>
          <w:color w:val="000000"/>
          <w:szCs w:val="24"/>
        </w:rPr>
        <w:t xml:space="preserve"> para</w:t>
      </w:r>
      <w:r w:rsidRPr="00A65FFE">
        <w:rPr>
          <w:rFonts w:eastAsia="Arial" w:cs="Arial"/>
          <w:color w:val="000000"/>
          <w:szCs w:val="24"/>
        </w:rPr>
        <w:t xml:space="preserve"> bajar los niveles de turbiedad </w:t>
      </w:r>
    </w:p>
    <w:p w14:paraId="3122F462" w14:textId="77777777" w:rsidR="00262865" w:rsidRPr="00A65FFE" w:rsidRDefault="00262865" w:rsidP="00262865">
      <w:pPr>
        <w:pStyle w:val="Prrafodelista"/>
        <w:rPr>
          <w:rFonts w:eastAsia="Arial" w:cs="Arial"/>
          <w:color w:val="000000"/>
          <w:szCs w:val="24"/>
        </w:rPr>
      </w:pPr>
    </w:p>
    <w:p w14:paraId="3DB946A5" w14:textId="77777777" w:rsidR="00961CD4" w:rsidRPr="00A65FFE" w:rsidRDefault="00961CD4">
      <w:pPr>
        <w:pStyle w:val="Prrafodelista"/>
        <w:numPr>
          <w:ilvl w:val="0"/>
          <w:numId w:val="7"/>
        </w:numPr>
        <w:pBdr>
          <w:top w:val="nil"/>
          <w:left w:val="nil"/>
          <w:bottom w:val="nil"/>
          <w:right w:val="nil"/>
          <w:between w:val="nil"/>
        </w:pBdr>
        <w:tabs>
          <w:tab w:val="left" w:pos="5775"/>
        </w:tabs>
        <w:rPr>
          <w:rFonts w:eastAsia="Arial" w:cs="Arial"/>
          <w:color w:val="000000"/>
          <w:szCs w:val="24"/>
        </w:rPr>
      </w:pPr>
      <w:r w:rsidRPr="00A65FFE">
        <w:rPr>
          <w:rFonts w:eastAsia="Arial" w:cs="Arial"/>
          <w:color w:val="000000"/>
          <w:szCs w:val="24"/>
        </w:rPr>
        <w:t>El diseño debe operar con energía solar.</w:t>
      </w:r>
    </w:p>
    <w:p w14:paraId="07D7F592" w14:textId="77777777" w:rsidR="00961CD4" w:rsidRPr="00A65FFE" w:rsidRDefault="00961CD4" w:rsidP="00961CD4">
      <w:pPr>
        <w:pStyle w:val="Prrafodelista"/>
        <w:rPr>
          <w:rFonts w:eastAsia="Arial" w:cs="Arial"/>
          <w:color w:val="000000"/>
          <w:szCs w:val="24"/>
        </w:rPr>
      </w:pPr>
    </w:p>
    <w:p w14:paraId="029D3C96" w14:textId="1DEAE858" w:rsidR="008117CC" w:rsidRPr="00262865" w:rsidRDefault="00437495" w:rsidP="00262865">
      <w:pPr>
        <w:pStyle w:val="Prrafodelista"/>
        <w:pBdr>
          <w:top w:val="nil"/>
          <w:left w:val="nil"/>
          <w:bottom w:val="nil"/>
          <w:right w:val="nil"/>
          <w:between w:val="nil"/>
        </w:pBdr>
        <w:tabs>
          <w:tab w:val="left" w:pos="5775"/>
        </w:tabs>
        <w:ind w:left="0"/>
        <w:rPr>
          <w:rFonts w:eastAsia="Arial" w:cs="Arial"/>
          <w:color w:val="000000"/>
          <w:szCs w:val="24"/>
        </w:rPr>
      </w:pPr>
      <w:r w:rsidRPr="00A65FFE">
        <w:rPr>
          <w:rFonts w:eastAsia="Arial" w:cs="Arial"/>
          <w:color w:val="000000"/>
          <w:szCs w:val="24"/>
        </w:rPr>
        <w:t>Una vez establecid</w:t>
      </w:r>
      <w:r w:rsidR="00651F39" w:rsidRPr="00A65FFE">
        <w:rPr>
          <w:rFonts w:eastAsia="Arial" w:cs="Arial"/>
          <w:color w:val="000000"/>
          <w:szCs w:val="24"/>
        </w:rPr>
        <w:t>os los requerimientos de diseño, se elaboran las etapas del equipo de potabilización</w:t>
      </w:r>
      <w:r w:rsidR="00651F39">
        <w:rPr>
          <w:rFonts w:eastAsia="Arial" w:cs="Arial"/>
          <w:color w:val="000000"/>
          <w:szCs w:val="24"/>
        </w:rPr>
        <w:t xml:space="preserve"> </w:t>
      </w:r>
      <w:r w:rsidR="00262865">
        <w:rPr>
          <w:rFonts w:eastAsia="Arial" w:cs="Arial"/>
          <w:color w:val="000000"/>
          <w:szCs w:val="24"/>
        </w:rPr>
        <w:t xml:space="preserve"> </w:t>
      </w:r>
    </w:p>
    <w:p w14:paraId="1AEB6B03" w14:textId="37830A4D" w:rsidR="00E42261" w:rsidRPr="00E42261" w:rsidRDefault="00A16391">
      <w:pPr>
        <w:pStyle w:val="Ttulo3"/>
        <w:numPr>
          <w:ilvl w:val="2"/>
          <w:numId w:val="12"/>
        </w:numPr>
        <w:rPr>
          <w:rFonts w:eastAsia="Arial"/>
        </w:rPr>
      </w:pPr>
      <w:bookmarkStart w:id="184" w:name="_Toc127466235"/>
      <w:bookmarkStart w:id="185" w:name="_Toc134790086"/>
      <w:r w:rsidRPr="00E42261">
        <w:rPr>
          <w:rFonts w:eastAsia="Arial"/>
        </w:rPr>
        <w:t>E</w:t>
      </w:r>
      <w:r w:rsidR="005023D7" w:rsidRPr="00E42261">
        <w:rPr>
          <w:rFonts w:eastAsia="Arial"/>
        </w:rPr>
        <w:t>tapas y alternativas del equipo potabilizador</w:t>
      </w:r>
      <w:bookmarkEnd w:id="184"/>
      <w:bookmarkEnd w:id="185"/>
    </w:p>
    <w:p w14:paraId="422DC632" w14:textId="7C095BBB" w:rsidR="00277BA6" w:rsidRDefault="00CC07AC" w:rsidP="00277BA6">
      <w:pPr>
        <w:pBdr>
          <w:top w:val="nil"/>
          <w:left w:val="nil"/>
          <w:bottom w:val="nil"/>
          <w:right w:val="nil"/>
          <w:between w:val="nil"/>
        </w:pBdr>
        <w:tabs>
          <w:tab w:val="left" w:pos="5775"/>
        </w:tabs>
        <w:rPr>
          <w:rFonts w:eastAsia="Arial" w:cs="Arial"/>
          <w:color w:val="FF0000"/>
          <w:szCs w:val="24"/>
        </w:rPr>
      </w:pPr>
      <w:r w:rsidRPr="008117CC">
        <w:rPr>
          <w:rFonts w:eastAsia="Arial" w:cs="Arial"/>
          <w:color w:val="000000" w:themeColor="text1"/>
          <w:szCs w:val="24"/>
        </w:rPr>
        <w:t>Una vez establecido</w:t>
      </w:r>
      <w:r w:rsidR="008117CC" w:rsidRPr="008117CC">
        <w:rPr>
          <w:rFonts w:eastAsia="Arial" w:cs="Arial"/>
          <w:color w:val="000000" w:themeColor="text1"/>
          <w:szCs w:val="24"/>
        </w:rPr>
        <w:t>s los requerimientos de diseño</w:t>
      </w:r>
      <w:r w:rsidR="00C56D90" w:rsidRPr="008117CC">
        <w:rPr>
          <w:rFonts w:eastAsia="Arial" w:cs="Arial"/>
          <w:color w:val="000000" w:themeColor="text1"/>
          <w:szCs w:val="24"/>
        </w:rPr>
        <w:t>,</w:t>
      </w:r>
      <w:r w:rsidRPr="008117CC">
        <w:rPr>
          <w:rFonts w:eastAsia="Arial" w:cs="Arial"/>
          <w:color w:val="000000" w:themeColor="text1"/>
          <w:szCs w:val="24"/>
        </w:rPr>
        <w:t xml:space="preserve"> </w:t>
      </w:r>
      <w:r w:rsidRPr="00C22E6B">
        <w:rPr>
          <w:rFonts w:eastAsia="Arial" w:cs="Arial"/>
          <w:color w:val="000000"/>
          <w:szCs w:val="24"/>
        </w:rPr>
        <w:t xml:space="preserve">se procedió a dividir el equipo potabilizador en </w:t>
      </w:r>
      <w:r w:rsidR="00C56D90">
        <w:rPr>
          <w:rFonts w:eastAsia="Arial" w:cs="Arial"/>
          <w:color w:val="000000"/>
          <w:szCs w:val="24"/>
        </w:rPr>
        <w:t>etapas</w:t>
      </w:r>
      <w:r w:rsidR="00B525D7">
        <w:rPr>
          <w:rFonts w:eastAsia="Arial" w:cs="Arial"/>
          <w:color w:val="000000"/>
          <w:szCs w:val="24"/>
        </w:rPr>
        <w:t xml:space="preserve"> como: </w:t>
      </w:r>
      <w:r w:rsidR="00831E86">
        <w:rPr>
          <w:rFonts w:eastAsia="Arial" w:cs="Arial"/>
          <w:color w:val="000000"/>
          <w:szCs w:val="24"/>
        </w:rPr>
        <w:t>Captación</w:t>
      </w:r>
      <w:r w:rsidR="00B525D7">
        <w:rPr>
          <w:rFonts w:eastAsia="Arial" w:cs="Arial"/>
          <w:color w:val="000000"/>
          <w:szCs w:val="24"/>
        </w:rPr>
        <w:t xml:space="preserve">, </w:t>
      </w:r>
      <w:r w:rsidR="00831E86">
        <w:rPr>
          <w:rFonts w:eastAsia="Arial" w:cs="Arial"/>
          <w:color w:val="000000"/>
          <w:szCs w:val="24"/>
        </w:rPr>
        <w:t>Separación</w:t>
      </w:r>
      <w:r w:rsidR="00B525D7">
        <w:rPr>
          <w:rFonts w:eastAsia="Arial" w:cs="Arial"/>
          <w:color w:val="000000"/>
          <w:szCs w:val="24"/>
        </w:rPr>
        <w:t xml:space="preserve"> de </w:t>
      </w:r>
      <w:r w:rsidR="00831E86">
        <w:rPr>
          <w:rFonts w:eastAsia="Arial" w:cs="Arial"/>
          <w:color w:val="000000"/>
          <w:szCs w:val="24"/>
        </w:rPr>
        <w:t>sólidos</w:t>
      </w:r>
      <w:r w:rsidR="00B525D7">
        <w:rPr>
          <w:rFonts w:eastAsia="Arial" w:cs="Arial"/>
          <w:color w:val="000000"/>
          <w:szCs w:val="24"/>
        </w:rPr>
        <w:t xml:space="preserve">, </w:t>
      </w:r>
      <w:r w:rsidR="00831E86">
        <w:rPr>
          <w:rFonts w:eastAsia="Arial" w:cs="Arial"/>
          <w:color w:val="000000"/>
          <w:szCs w:val="24"/>
        </w:rPr>
        <w:t>Purificación</w:t>
      </w:r>
      <w:r w:rsidR="00B525D7">
        <w:rPr>
          <w:rFonts w:eastAsia="Arial" w:cs="Arial"/>
          <w:color w:val="000000"/>
          <w:szCs w:val="24"/>
        </w:rPr>
        <w:t xml:space="preserve"> y almacenamiento</w:t>
      </w:r>
      <w:r w:rsidR="004F74D1">
        <w:rPr>
          <w:rFonts w:eastAsia="Arial" w:cs="Arial"/>
          <w:color w:val="000000"/>
          <w:szCs w:val="24"/>
        </w:rPr>
        <w:t>;</w:t>
      </w:r>
      <w:r w:rsidR="00831E86">
        <w:rPr>
          <w:rFonts w:eastAsia="Arial" w:cs="Arial"/>
          <w:color w:val="000000"/>
          <w:szCs w:val="24"/>
        </w:rPr>
        <w:t xml:space="preserve"> posteriormente </w:t>
      </w:r>
      <w:r w:rsidR="003823B5">
        <w:rPr>
          <w:rFonts w:eastAsia="Arial" w:cs="Arial"/>
          <w:color w:val="000000"/>
          <w:szCs w:val="24"/>
        </w:rPr>
        <w:t>se aplicó una herramienta de trabajo llamad</w:t>
      </w:r>
      <w:r w:rsidR="004F74D1">
        <w:rPr>
          <w:rFonts w:eastAsia="Arial" w:cs="Arial"/>
          <w:color w:val="000000"/>
          <w:szCs w:val="24"/>
        </w:rPr>
        <w:t xml:space="preserve">a </w:t>
      </w:r>
      <w:r w:rsidR="003823B5">
        <w:rPr>
          <w:rFonts w:eastAsia="Arial" w:cs="Arial"/>
          <w:color w:val="000000"/>
          <w:szCs w:val="24"/>
        </w:rPr>
        <w:t xml:space="preserve">lluvia de ideas o </w:t>
      </w:r>
      <w:proofErr w:type="spellStart"/>
      <w:r w:rsidR="003823B5">
        <w:rPr>
          <w:rFonts w:eastAsia="Arial" w:cs="Arial"/>
          <w:color w:val="000000"/>
          <w:szCs w:val="24"/>
        </w:rPr>
        <w:t>brainstorming</w:t>
      </w:r>
      <w:proofErr w:type="spellEnd"/>
      <w:r w:rsidR="003823B5">
        <w:rPr>
          <w:rFonts w:eastAsia="Arial" w:cs="Arial"/>
          <w:color w:val="000000"/>
          <w:szCs w:val="24"/>
        </w:rPr>
        <w:t xml:space="preserve">, </w:t>
      </w:r>
      <w:r w:rsidR="00754054">
        <w:rPr>
          <w:rFonts w:eastAsia="Arial" w:cs="Arial"/>
          <w:color w:val="000000"/>
          <w:szCs w:val="24"/>
        </w:rPr>
        <w:t xml:space="preserve">para buscar la solución </w:t>
      </w:r>
      <w:r w:rsidR="00477A6E">
        <w:rPr>
          <w:rFonts w:eastAsia="Arial" w:cs="Arial"/>
          <w:color w:val="000000"/>
          <w:szCs w:val="24"/>
        </w:rPr>
        <w:t>de cada una de las</w:t>
      </w:r>
      <w:r w:rsidR="00754054">
        <w:rPr>
          <w:rFonts w:eastAsia="Arial" w:cs="Arial"/>
          <w:color w:val="000000"/>
          <w:szCs w:val="24"/>
        </w:rPr>
        <w:t xml:space="preserve"> </w:t>
      </w:r>
      <w:r w:rsidR="00C56D90">
        <w:rPr>
          <w:rFonts w:eastAsia="Arial" w:cs="Arial"/>
          <w:color w:val="000000"/>
          <w:szCs w:val="24"/>
        </w:rPr>
        <w:t>etapas.</w:t>
      </w:r>
      <w:r w:rsidR="00477A6E">
        <w:rPr>
          <w:rFonts w:eastAsia="Arial" w:cs="Arial"/>
          <w:color w:val="000000"/>
          <w:szCs w:val="24"/>
        </w:rPr>
        <w:t xml:space="preserve"> </w:t>
      </w:r>
      <w:r w:rsidRPr="00C22E6B">
        <w:rPr>
          <w:rFonts w:eastAsia="Arial" w:cs="Arial"/>
          <w:color w:val="000000"/>
          <w:szCs w:val="24"/>
        </w:rPr>
        <w:t>A continuación, en la figura</w:t>
      </w:r>
      <w:r w:rsidR="00EB1000">
        <w:rPr>
          <w:rFonts w:eastAsia="Arial" w:cs="Arial"/>
          <w:color w:val="000000"/>
          <w:szCs w:val="24"/>
        </w:rPr>
        <w:t xml:space="preserve"> 3</w:t>
      </w:r>
      <w:r w:rsidRPr="00C22E6B">
        <w:rPr>
          <w:rFonts w:eastAsia="Arial" w:cs="Arial"/>
          <w:color w:val="000000"/>
          <w:szCs w:val="24"/>
        </w:rPr>
        <w:t xml:space="preserve">, se muestran </w:t>
      </w:r>
      <w:r w:rsidR="00831E86">
        <w:rPr>
          <w:rFonts w:eastAsia="Arial" w:cs="Arial"/>
          <w:color w:val="000000"/>
          <w:szCs w:val="24"/>
        </w:rPr>
        <w:t xml:space="preserve">las </w:t>
      </w:r>
      <w:r w:rsidR="00C56D90">
        <w:rPr>
          <w:rFonts w:eastAsia="Arial" w:cs="Arial"/>
          <w:color w:val="000000"/>
          <w:szCs w:val="24"/>
        </w:rPr>
        <w:t>etapas</w:t>
      </w:r>
      <w:r w:rsidR="00831E86">
        <w:rPr>
          <w:rFonts w:eastAsia="Arial" w:cs="Arial"/>
          <w:color w:val="000000"/>
          <w:szCs w:val="24"/>
        </w:rPr>
        <w:t xml:space="preserve"> con sus respectivas alternativa</w:t>
      </w:r>
      <w:r w:rsidR="004F74D1">
        <w:rPr>
          <w:rFonts w:eastAsia="Arial" w:cs="Arial"/>
          <w:color w:val="000000"/>
          <w:szCs w:val="24"/>
        </w:rPr>
        <w:t>s</w:t>
      </w:r>
      <w:r w:rsidR="00C56D90">
        <w:rPr>
          <w:rFonts w:eastAsia="Arial" w:cs="Arial"/>
          <w:color w:val="000000"/>
          <w:szCs w:val="24"/>
        </w:rPr>
        <w:t>.</w:t>
      </w:r>
    </w:p>
    <w:p w14:paraId="1DF73310" w14:textId="79A40D8E" w:rsidR="008117CC" w:rsidRDefault="00C751C3" w:rsidP="00A01A49">
      <w:pPr>
        <w:pStyle w:val="Figura"/>
      </w:pPr>
      <w:bookmarkStart w:id="186" w:name="_Toc127468739"/>
      <w:bookmarkStart w:id="187" w:name="_Toc127778595"/>
      <w:bookmarkStart w:id="188" w:name="_Toc127781578"/>
      <w:bookmarkStart w:id="189" w:name="_Toc131169499"/>
      <w:bookmarkStart w:id="190" w:name="_Toc134780752"/>
      <w:bookmarkStart w:id="191" w:name="_Toc134785197"/>
      <w:r w:rsidRPr="008117CC">
        <w:rPr>
          <w:noProof/>
          <w:color w:val="FF0000"/>
        </w:rPr>
        <w:drawing>
          <wp:anchor distT="0" distB="0" distL="114300" distR="114300" simplePos="0" relativeHeight="251659264" behindDoc="0" locked="0" layoutInCell="1" allowOverlap="1" wp14:anchorId="1BC3C0A4" wp14:editId="4AE2B878">
            <wp:simplePos x="0" y="0"/>
            <wp:positionH relativeFrom="column">
              <wp:posOffset>37216</wp:posOffset>
            </wp:positionH>
            <wp:positionV relativeFrom="paragraph">
              <wp:posOffset>186332</wp:posOffset>
            </wp:positionV>
            <wp:extent cx="5791835" cy="1517015"/>
            <wp:effectExtent l="0" t="0" r="0" b="6985"/>
            <wp:wrapSquare wrapText="bothSides"/>
            <wp:docPr id="1" name="Imagen 1" descr="Diagrama,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Diagrama, Texto&#10;&#10;Descripción generada automáticamente"/>
                    <pic:cNvPicPr/>
                  </pic:nvPicPr>
                  <pic:blipFill>
                    <a:blip r:embed="rId10">
                      <a:extLst>
                        <a:ext uri="{28A0092B-C50C-407E-A947-70E740481C1C}">
                          <a14:useLocalDpi xmlns:a14="http://schemas.microsoft.com/office/drawing/2010/main" val="0"/>
                        </a:ext>
                      </a:extLst>
                    </a:blip>
                    <a:stretch>
                      <a:fillRect/>
                    </a:stretch>
                  </pic:blipFill>
                  <pic:spPr>
                    <a:xfrm>
                      <a:off x="0" y="0"/>
                      <a:ext cx="5791835" cy="1517015"/>
                    </a:xfrm>
                    <a:prstGeom prst="rect">
                      <a:avLst/>
                    </a:prstGeom>
                  </pic:spPr>
                </pic:pic>
              </a:graphicData>
            </a:graphic>
          </wp:anchor>
        </w:drawing>
      </w:r>
      <w:r w:rsidR="00982065" w:rsidRPr="008117CC">
        <w:t>Etapas</w:t>
      </w:r>
      <w:r w:rsidR="00277BA6" w:rsidRPr="008117CC">
        <w:t xml:space="preserve"> y </w:t>
      </w:r>
      <w:r w:rsidR="00982065" w:rsidRPr="008117CC">
        <w:t>alternativas del</w:t>
      </w:r>
      <w:r w:rsidR="00477A6E" w:rsidRPr="008117CC">
        <w:t xml:space="preserve"> equipo potabilizador</w:t>
      </w:r>
      <w:bookmarkEnd w:id="186"/>
      <w:bookmarkEnd w:id="187"/>
      <w:bookmarkEnd w:id="188"/>
      <w:bookmarkEnd w:id="189"/>
      <w:bookmarkEnd w:id="190"/>
      <w:bookmarkEnd w:id="191"/>
    </w:p>
    <w:p w14:paraId="01DB6529" w14:textId="07FDEFC3" w:rsidR="00E42261" w:rsidRDefault="00773890">
      <w:pPr>
        <w:pStyle w:val="Ttulo3"/>
        <w:numPr>
          <w:ilvl w:val="2"/>
          <w:numId w:val="12"/>
        </w:numPr>
        <w:rPr>
          <w:rFonts w:eastAsia="Arial"/>
        </w:rPr>
      </w:pPr>
      <w:bookmarkStart w:id="192" w:name="_Toc127466236"/>
      <w:bookmarkStart w:id="193" w:name="_Toc134790087"/>
      <w:r>
        <w:rPr>
          <w:rFonts w:eastAsia="Arial"/>
        </w:rPr>
        <w:lastRenderedPageBreak/>
        <w:t>Diseño de diagrama del proceso de potabilización</w:t>
      </w:r>
      <w:bookmarkEnd w:id="192"/>
      <w:bookmarkEnd w:id="193"/>
      <w:r w:rsidR="00E42261">
        <w:rPr>
          <w:rFonts w:eastAsia="Arial"/>
        </w:rPr>
        <w:tab/>
      </w:r>
    </w:p>
    <w:p w14:paraId="11A47F62" w14:textId="1CD3BBE1" w:rsidR="00BA2E9F" w:rsidRPr="00E42261" w:rsidRDefault="00BA2E9F" w:rsidP="00E42261">
      <w:pPr>
        <w:pStyle w:val="Ttulo3"/>
        <w:rPr>
          <w:rFonts w:eastAsia="Arial"/>
        </w:rPr>
      </w:pPr>
      <w:r w:rsidRPr="00E42261">
        <w:rPr>
          <w:rFonts w:eastAsia="Arial"/>
        </w:rPr>
        <w:t xml:space="preserve"> </w:t>
      </w:r>
    </w:p>
    <w:p w14:paraId="1A5F8C38" w14:textId="52EDD86C" w:rsidR="000D103A" w:rsidRDefault="00205980" w:rsidP="000D103A">
      <w:pPr>
        <w:pBdr>
          <w:top w:val="nil"/>
          <w:left w:val="nil"/>
          <w:bottom w:val="nil"/>
          <w:right w:val="nil"/>
          <w:between w:val="nil"/>
        </w:pBdr>
        <w:tabs>
          <w:tab w:val="left" w:pos="5775"/>
        </w:tabs>
        <w:rPr>
          <w:rFonts w:eastAsia="Arial" w:cs="Arial"/>
          <w:iCs/>
        </w:rPr>
      </w:pPr>
      <w:r w:rsidRPr="00DA3775">
        <w:rPr>
          <w:rFonts w:eastAsia="Arial" w:cs="Arial"/>
          <w:iCs/>
        </w:rPr>
        <w:t>Retomando las etapas y alternativas</w:t>
      </w:r>
      <w:r w:rsidR="00C20614" w:rsidRPr="00DA3775">
        <w:rPr>
          <w:rFonts w:eastAsia="Arial" w:cs="Arial"/>
          <w:iCs/>
        </w:rPr>
        <w:t xml:space="preserve"> expuestas anteriormente</w:t>
      </w:r>
      <w:r w:rsidR="008107B3" w:rsidRPr="00DA3775">
        <w:rPr>
          <w:rFonts w:eastAsia="Arial" w:cs="Arial"/>
          <w:iCs/>
        </w:rPr>
        <w:t xml:space="preserve">, se agregaron a un diseño conceptual inicial con el fin de aproximarse a la solución </w:t>
      </w:r>
      <w:r w:rsidR="000D103A" w:rsidRPr="00DA3775">
        <w:rPr>
          <w:rFonts w:eastAsia="Arial" w:cs="Arial"/>
          <w:iCs/>
        </w:rPr>
        <w:t>de diseño del equipo potabilizador</w:t>
      </w:r>
      <w:r w:rsidR="008107B3" w:rsidRPr="00DA3775">
        <w:rPr>
          <w:rFonts w:eastAsia="Arial" w:cs="Arial"/>
          <w:iCs/>
        </w:rPr>
        <w:t xml:space="preserve">. </w:t>
      </w:r>
      <w:r w:rsidR="000D103A" w:rsidRPr="00DA3775">
        <w:rPr>
          <w:rFonts w:eastAsia="Arial" w:cs="Arial"/>
          <w:iCs/>
        </w:rPr>
        <w:t>A continuación,</w:t>
      </w:r>
      <w:r w:rsidR="00BA2E9F" w:rsidRPr="00DA3775">
        <w:rPr>
          <w:rFonts w:eastAsia="Arial" w:cs="Arial"/>
          <w:iCs/>
        </w:rPr>
        <w:t xml:space="preserve"> en la figura </w:t>
      </w:r>
      <w:r w:rsidR="00EB1000">
        <w:rPr>
          <w:rFonts w:eastAsia="Arial" w:cs="Arial"/>
          <w:iCs/>
        </w:rPr>
        <w:t>4</w:t>
      </w:r>
      <w:r w:rsidR="00BA2E9F" w:rsidRPr="00DA3775">
        <w:rPr>
          <w:rFonts w:eastAsia="Arial" w:cs="Arial"/>
          <w:iCs/>
        </w:rPr>
        <w:t xml:space="preserve">, se muestra un diseño conceptual inicial que soluciona parcialmente </w:t>
      </w:r>
      <w:r w:rsidR="000D103A" w:rsidRPr="00DA3775">
        <w:rPr>
          <w:rFonts w:eastAsia="Arial" w:cs="Arial"/>
          <w:iCs/>
        </w:rPr>
        <w:t>el problema.</w:t>
      </w:r>
    </w:p>
    <w:p w14:paraId="5A444100" w14:textId="26F40A30" w:rsidR="00205980" w:rsidRPr="009972C3" w:rsidRDefault="009972C3" w:rsidP="00A01A49">
      <w:pPr>
        <w:pStyle w:val="Figura"/>
      </w:pPr>
      <w:bookmarkStart w:id="194" w:name="_Toc127468740"/>
      <w:bookmarkStart w:id="195" w:name="_Toc127778596"/>
      <w:bookmarkStart w:id="196" w:name="_Toc127781579"/>
      <w:bookmarkStart w:id="197" w:name="_Toc131169500"/>
      <w:bookmarkStart w:id="198" w:name="_Toc134780753"/>
      <w:bookmarkStart w:id="199" w:name="_Toc134785198"/>
      <w:r w:rsidRPr="00866BA5">
        <w:t>Diseño conceptual inicial.</w:t>
      </w:r>
      <w:bookmarkEnd w:id="194"/>
      <w:bookmarkEnd w:id="195"/>
      <w:bookmarkEnd w:id="196"/>
      <w:bookmarkEnd w:id="197"/>
      <w:bookmarkEnd w:id="198"/>
      <w:bookmarkEnd w:id="199"/>
    </w:p>
    <w:p w14:paraId="600A1DF5" w14:textId="1FDC6EC2" w:rsidR="00205980" w:rsidRDefault="003D0427" w:rsidP="003D0427">
      <w:pPr>
        <w:pBdr>
          <w:top w:val="nil"/>
          <w:left w:val="nil"/>
          <w:bottom w:val="nil"/>
          <w:right w:val="nil"/>
          <w:between w:val="nil"/>
        </w:pBdr>
        <w:tabs>
          <w:tab w:val="left" w:pos="5775"/>
        </w:tabs>
        <w:ind w:left="5775" w:hanging="5775"/>
        <w:jc w:val="center"/>
        <w:rPr>
          <w:rFonts w:eastAsia="Arial" w:cs="Arial"/>
          <w:iCs/>
        </w:rPr>
      </w:pPr>
      <w:r w:rsidRPr="003D0427">
        <w:rPr>
          <w:rFonts w:eastAsia="Arial" w:cs="Arial"/>
          <w:iCs/>
          <w:noProof/>
        </w:rPr>
        <w:drawing>
          <wp:inline distT="0" distB="0" distL="0" distR="0" wp14:anchorId="6691BBF3" wp14:editId="5870CCD8">
            <wp:extent cx="5791835" cy="1520190"/>
            <wp:effectExtent l="0" t="0" r="0" b="3810"/>
            <wp:docPr id="29998669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9986696" name=""/>
                    <pic:cNvPicPr/>
                  </pic:nvPicPr>
                  <pic:blipFill>
                    <a:blip r:embed="rId11"/>
                    <a:stretch>
                      <a:fillRect/>
                    </a:stretch>
                  </pic:blipFill>
                  <pic:spPr>
                    <a:xfrm>
                      <a:off x="0" y="0"/>
                      <a:ext cx="5791835" cy="1520190"/>
                    </a:xfrm>
                    <a:prstGeom prst="rect">
                      <a:avLst/>
                    </a:prstGeom>
                  </pic:spPr>
                </pic:pic>
              </a:graphicData>
            </a:graphic>
          </wp:inline>
        </w:drawing>
      </w:r>
    </w:p>
    <w:p w14:paraId="5CEE0232" w14:textId="20A7CA57" w:rsidR="00205980" w:rsidRPr="00205980" w:rsidRDefault="00205980" w:rsidP="00205980">
      <w:pPr>
        <w:pBdr>
          <w:top w:val="nil"/>
          <w:left w:val="nil"/>
          <w:bottom w:val="nil"/>
          <w:right w:val="nil"/>
          <w:between w:val="nil"/>
        </w:pBdr>
        <w:tabs>
          <w:tab w:val="left" w:pos="5775"/>
        </w:tabs>
        <w:ind w:left="5775" w:hanging="5775"/>
        <w:jc w:val="center"/>
        <w:rPr>
          <w:rFonts w:eastAsia="Arial" w:cs="Arial"/>
          <w:iCs/>
        </w:rPr>
      </w:pPr>
      <w:r>
        <w:rPr>
          <w:rFonts w:eastAsia="Arial" w:cs="Arial"/>
          <w:iCs/>
        </w:rPr>
        <w:t>Fuentes del autor</w:t>
      </w:r>
    </w:p>
    <w:p w14:paraId="08AA42CC" w14:textId="0911CD35" w:rsidR="00E42261" w:rsidRPr="00E42261" w:rsidRDefault="003B6D8E">
      <w:pPr>
        <w:pStyle w:val="Ttulo3"/>
        <w:numPr>
          <w:ilvl w:val="2"/>
          <w:numId w:val="12"/>
        </w:numPr>
        <w:rPr>
          <w:rFonts w:eastAsia="Arial"/>
          <w:noProof/>
        </w:rPr>
      </w:pPr>
      <w:bookmarkStart w:id="200" w:name="_Toc127466237"/>
      <w:bookmarkStart w:id="201" w:name="_Toc134790088"/>
      <w:r w:rsidRPr="00E42261">
        <w:rPr>
          <w:rFonts w:eastAsia="Arial"/>
          <w:noProof/>
        </w:rPr>
        <w:t>C</w:t>
      </w:r>
      <w:r w:rsidR="005023D7" w:rsidRPr="00E42261">
        <w:rPr>
          <w:rFonts w:eastAsia="Arial"/>
          <w:noProof/>
        </w:rPr>
        <w:t>riterios  y valores de califiación</w:t>
      </w:r>
      <w:bookmarkEnd w:id="200"/>
      <w:bookmarkEnd w:id="201"/>
      <w:r w:rsidR="005023D7" w:rsidRPr="00E42261">
        <w:rPr>
          <w:rFonts w:eastAsia="Arial"/>
          <w:noProof/>
        </w:rPr>
        <w:t xml:space="preserve"> </w:t>
      </w:r>
    </w:p>
    <w:p w14:paraId="598B0F06" w14:textId="7EF3ADEF" w:rsidR="00982065" w:rsidRPr="00BA2E9F" w:rsidRDefault="00776046" w:rsidP="00F96330">
      <w:pPr>
        <w:tabs>
          <w:tab w:val="left" w:pos="5775"/>
        </w:tabs>
        <w:rPr>
          <w:rFonts w:eastAsia="Arial" w:cs="Arial"/>
          <w:color w:val="FF0000"/>
          <w:szCs w:val="24"/>
        </w:rPr>
      </w:pPr>
      <w:r w:rsidRPr="00BA2E9F">
        <w:rPr>
          <w:rFonts w:eastAsia="Arial" w:cs="Arial"/>
          <w:iCs/>
          <w:szCs w:val="24"/>
        </w:rPr>
        <w:t>T</w:t>
      </w:r>
      <w:r w:rsidR="004F6054" w:rsidRPr="00BA2E9F">
        <w:rPr>
          <w:rFonts w:eastAsia="Arial" w:cs="Arial"/>
          <w:iCs/>
          <w:szCs w:val="24"/>
        </w:rPr>
        <w:t xml:space="preserve">eniendo </w:t>
      </w:r>
      <w:r w:rsidR="00831E86" w:rsidRPr="00BA2E9F">
        <w:rPr>
          <w:rFonts w:eastAsia="Arial" w:cs="Arial"/>
          <w:iCs/>
          <w:szCs w:val="24"/>
        </w:rPr>
        <w:t>los requerimientos del cliente y las</w:t>
      </w:r>
      <w:r w:rsidR="004F6054" w:rsidRPr="00BA2E9F">
        <w:rPr>
          <w:rFonts w:eastAsia="Arial" w:cs="Arial"/>
          <w:iCs/>
          <w:szCs w:val="24"/>
        </w:rPr>
        <w:t xml:space="preserve"> </w:t>
      </w:r>
      <w:r w:rsidR="007D26BB" w:rsidRPr="00BA2E9F">
        <w:rPr>
          <w:rFonts w:eastAsia="Arial" w:cs="Arial"/>
          <w:iCs/>
          <w:szCs w:val="24"/>
        </w:rPr>
        <w:t>etapas</w:t>
      </w:r>
      <w:r w:rsidR="004F6054" w:rsidRPr="00BA2E9F">
        <w:rPr>
          <w:rFonts w:eastAsia="Arial" w:cs="Arial"/>
          <w:iCs/>
          <w:szCs w:val="24"/>
        </w:rPr>
        <w:t xml:space="preserve"> con </w:t>
      </w:r>
      <w:r w:rsidR="00831E86" w:rsidRPr="00BA2E9F">
        <w:rPr>
          <w:rFonts w:eastAsia="Arial" w:cs="Arial"/>
          <w:iCs/>
          <w:szCs w:val="24"/>
        </w:rPr>
        <w:t>sus</w:t>
      </w:r>
      <w:r w:rsidR="004F6054" w:rsidRPr="00BA2E9F">
        <w:rPr>
          <w:rFonts w:eastAsia="Arial" w:cs="Arial"/>
          <w:iCs/>
          <w:szCs w:val="24"/>
        </w:rPr>
        <w:t xml:space="preserve"> alternativas, se procedió a</w:t>
      </w:r>
      <w:r w:rsidR="004F74D1" w:rsidRPr="00BA2E9F">
        <w:rPr>
          <w:rFonts w:eastAsia="Arial" w:cs="Arial"/>
          <w:iCs/>
          <w:szCs w:val="24"/>
        </w:rPr>
        <w:t xml:space="preserve"> evaluar</w:t>
      </w:r>
      <w:r w:rsidR="00762D01">
        <w:rPr>
          <w:rFonts w:eastAsia="Arial" w:cs="Arial"/>
          <w:iCs/>
          <w:szCs w:val="24"/>
        </w:rPr>
        <w:t xml:space="preserve"> en</w:t>
      </w:r>
      <w:r w:rsidR="004F74D1" w:rsidRPr="00BA2E9F">
        <w:rPr>
          <w:rFonts w:eastAsia="Arial" w:cs="Arial"/>
          <w:iCs/>
          <w:szCs w:val="24"/>
        </w:rPr>
        <w:t xml:space="preserve"> cada una de las etapas por medio de la matriz de selección Pugh. Para lo cual, se seleccionaron </w:t>
      </w:r>
      <w:r w:rsidR="004F6054" w:rsidRPr="00BA2E9F">
        <w:rPr>
          <w:rFonts w:eastAsia="Arial" w:cs="Arial"/>
          <w:iCs/>
          <w:szCs w:val="24"/>
        </w:rPr>
        <w:t xml:space="preserve">criterios </w:t>
      </w:r>
      <w:r w:rsidR="0075656F" w:rsidRPr="00BA2E9F">
        <w:rPr>
          <w:rFonts w:eastAsia="Arial" w:cs="Arial"/>
          <w:iCs/>
          <w:szCs w:val="24"/>
        </w:rPr>
        <w:t>de</w:t>
      </w:r>
      <w:r w:rsidR="004F74D1" w:rsidRPr="00BA2E9F">
        <w:rPr>
          <w:rFonts w:eastAsia="Arial" w:cs="Arial"/>
          <w:iCs/>
          <w:szCs w:val="24"/>
        </w:rPr>
        <w:t xml:space="preserve"> evaluación </w:t>
      </w:r>
      <w:r w:rsidR="00762D01">
        <w:rPr>
          <w:rFonts w:eastAsia="Arial" w:cs="Arial"/>
          <w:iCs/>
          <w:szCs w:val="24"/>
        </w:rPr>
        <w:t xml:space="preserve">en </w:t>
      </w:r>
      <w:r w:rsidR="004F6054" w:rsidRPr="00BA2E9F">
        <w:rPr>
          <w:rFonts w:eastAsia="Arial" w:cs="Arial"/>
          <w:iCs/>
          <w:szCs w:val="24"/>
        </w:rPr>
        <w:t xml:space="preserve">cada </w:t>
      </w:r>
      <w:r w:rsidR="007D26BB" w:rsidRPr="00BA2E9F">
        <w:rPr>
          <w:rFonts w:eastAsia="Arial" w:cs="Arial"/>
          <w:iCs/>
          <w:szCs w:val="24"/>
        </w:rPr>
        <w:t>etapa</w:t>
      </w:r>
      <w:r w:rsidR="004F74D1" w:rsidRPr="00BA2E9F">
        <w:rPr>
          <w:rFonts w:eastAsia="Arial" w:cs="Arial"/>
          <w:iCs/>
          <w:szCs w:val="24"/>
        </w:rPr>
        <w:t xml:space="preserve">, los cuales fueron jerarquizados por medio del método </w:t>
      </w:r>
      <w:r w:rsidR="004F6054" w:rsidRPr="00BA2E9F">
        <w:rPr>
          <w:rFonts w:eastAsia="Arial" w:cs="Arial"/>
          <w:iCs/>
          <w:szCs w:val="24"/>
        </w:rPr>
        <w:t>analítico jerárquico,</w:t>
      </w:r>
      <w:r w:rsidR="004F6054" w:rsidRPr="00BA2E9F">
        <w:rPr>
          <w:rFonts w:eastAsia="Arial" w:cs="Arial"/>
          <w:szCs w:val="24"/>
        </w:rPr>
        <w:t xml:space="preserve"> conocido también como análisis de jerarquías</w:t>
      </w:r>
      <w:r w:rsidR="004F74D1" w:rsidRPr="00BA2E9F">
        <w:rPr>
          <w:rFonts w:eastAsia="Arial" w:cs="Arial"/>
          <w:szCs w:val="24"/>
        </w:rPr>
        <w:t>.</w:t>
      </w:r>
      <w:r w:rsidR="004F74D1">
        <w:rPr>
          <w:rFonts w:eastAsia="Arial" w:cs="Arial"/>
          <w:szCs w:val="24"/>
        </w:rPr>
        <w:t xml:space="preserve"> Este análisis para cada etapa es presentado en </w:t>
      </w:r>
      <w:r w:rsidR="004F74D1" w:rsidRPr="00BA2E9F">
        <w:rPr>
          <w:rFonts w:eastAsia="Arial" w:cs="Arial"/>
          <w:szCs w:val="24"/>
        </w:rPr>
        <w:t xml:space="preserve">el anexo </w:t>
      </w:r>
      <w:r w:rsidR="003872BE">
        <w:rPr>
          <w:rFonts w:eastAsia="Arial" w:cs="Arial"/>
          <w:szCs w:val="24"/>
        </w:rPr>
        <w:t>2.</w:t>
      </w:r>
      <w:r w:rsidR="004F74D1" w:rsidRPr="00BA2E9F">
        <w:rPr>
          <w:rFonts w:eastAsia="Arial" w:cs="Arial"/>
          <w:szCs w:val="24"/>
        </w:rPr>
        <w:t xml:space="preserve"> </w:t>
      </w:r>
    </w:p>
    <w:p w14:paraId="2BDE8F5D" w14:textId="1378ECC8" w:rsidR="005B7E2B" w:rsidRDefault="005B7E2B" w:rsidP="00F96330">
      <w:pPr>
        <w:tabs>
          <w:tab w:val="left" w:pos="5775"/>
        </w:tabs>
        <w:rPr>
          <w:rFonts w:eastAsia="Arial" w:cs="Arial"/>
          <w:szCs w:val="24"/>
        </w:rPr>
      </w:pPr>
      <w:r w:rsidRPr="005B7E2B">
        <w:rPr>
          <w:rFonts w:eastAsia="Arial" w:cs="Arial"/>
          <w:szCs w:val="24"/>
        </w:rPr>
        <w:t xml:space="preserve">En el proceso de investigación, se recopiló información detallada de los proveedores de los equipos para cada etapa de la planta de potabilización. Para </w:t>
      </w:r>
      <w:r>
        <w:rPr>
          <w:rFonts w:eastAsia="Arial" w:cs="Arial"/>
          <w:szCs w:val="24"/>
        </w:rPr>
        <w:t>encontrar el valor de calificación (1,0,-1)</w:t>
      </w:r>
      <w:r w:rsidRPr="005B7E2B">
        <w:rPr>
          <w:rFonts w:eastAsia="Arial" w:cs="Arial"/>
          <w:szCs w:val="24"/>
        </w:rPr>
        <w:t xml:space="preserve">, se utilizaron las ecuaciones presentadas en la sección </w:t>
      </w:r>
      <w:r>
        <w:rPr>
          <w:rFonts w:eastAsia="Arial" w:cs="Arial"/>
          <w:szCs w:val="24"/>
        </w:rPr>
        <w:t>,</w:t>
      </w:r>
      <w:r w:rsidRPr="005B7E2B">
        <w:rPr>
          <w:rFonts w:eastAsia="Arial" w:cs="Arial"/>
          <w:szCs w:val="24"/>
        </w:rPr>
        <w:t xml:space="preserve">1.2.6 del estudio, tomando en consideración el valor máximo </w:t>
      </w:r>
      <w:r>
        <w:rPr>
          <w:rFonts w:eastAsia="Arial" w:cs="Arial"/>
          <w:szCs w:val="24"/>
        </w:rPr>
        <w:t>como el equipo</w:t>
      </w:r>
      <w:r w:rsidRPr="005B7E2B">
        <w:rPr>
          <w:rFonts w:eastAsia="Arial" w:cs="Arial"/>
          <w:szCs w:val="24"/>
        </w:rPr>
        <w:t xml:space="preserve"> más costoso entre las alternativas analizadas y el valor mínimo como el equipo más económico disponible en el mercado</w:t>
      </w:r>
    </w:p>
    <w:p w14:paraId="33376BEB" w14:textId="1145D3CE" w:rsidR="005B7E2B" w:rsidRDefault="005B7E2B" w:rsidP="00F96330">
      <w:pPr>
        <w:tabs>
          <w:tab w:val="left" w:pos="5775"/>
        </w:tabs>
        <w:rPr>
          <w:rFonts w:eastAsia="Arial" w:cs="Arial"/>
          <w:szCs w:val="24"/>
        </w:rPr>
      </w:pPr>
      <w:r w:rsidRPr="00BA2E9F">
        <w:rPr>
          <w:rFonts w:eastAsia="Arial" w:cs="Arial"/>
          <w:szCs w:val="24"/>
        </w:rPr>
        <w:t>Para la calificación de los criterios, se elaboró un rango de valores de 1, 0 y -1 por cada etapa como se muestra en la tabla 1</w:t>
      </w:r>
      <w:r>
        <w:rPr>
          <w:rFonts w:eastAsia="Arial" w:cs="Arial"/>
          <w:szCs w:val="24"/>
        </w:rPr>
        <w:t>2</w:t>
      </w:r>
      <w:r w:rsidRPr="00BA2E9F">
        <w:rPr>
          <w:rFonts w:eastAsia="Arial" w:cs="Arial"/>
          <w:szCs w:val="24"/>
        </w:rPr>
        <w:t xml:space="preserve">, con el fin de </w:t>
      </w:r>
      <w:r>
        <w:rPr>
          <w:rFonts w:eastAsia="Arial" w:cs="Arial"/>
          <w:szCs w:val="24"/>
        </w:rPr>
        <w:t>evaluar cada alternativa.</w:t>
      </w:r>
    </w:p>
    <w:p w14:paraId="127CACA4" w14:textId="77777777" w:rsidR="005B7E2B" w:rsidRDefault="005B7E2B" w:rsidP="00F96330">
      <w:pPr>
        <w:tabs>
          <w:tab w:val="left" w:pos="5775"/>
        </w:tabs>
        <w:rPr>
          <w:rFonts w:eastAsia="Arial" w:cs="Arial"/>
          <w:szCs w:val="24"/>
        </w:rPr>
      </w:pPr>
    </w:p>
    <w:p w14:paraId="021BE3D5" w14:textId="77777777" w:rsidR="00006421" w:rsidRDefault="00006421" w:rsidP="00F96330">
      <w:pPr>
        <w:tabs>
          <w:tab w:val="left" w:pos="5775"/>
        </w:tabs>
        <w:rPr>
          <w:rFonts w:eastAsia="Arial" w:cs="Arial"/>
          <w:szCs w:val="24"/>
        </w:rPr>
      </w:pPr>
    </w:p>
    <w:p w14:paraId="35B4FFD6" w14:textId="77777777" w:rsidR="00006421" w:rsidRDefault="00006421" w:rsidP="00F96330">
      <w:pPr>
        <w:tabs>
          <w:tab w:val="left" w:pos="5775"/>
        </w:tabs>
        <w:rPr>
          <w:rFonts w:eastAsia="Arial" w:cs="Arial"/>
          <w:szCs w:val="24"/>
        </w:rPr>
      </w:pPr>
    </w:p>
    <w:p w14:paraId="3156B210" w14:textId="77777777" w:rsidR="00006421" w:rsidRDefault="00006421" w:rsidP="00F96330">
      <w:pPr>
        <w:tabs>
          <w:tab w:val="left" w:pos="5775"/>
        </w:tabs>
        <w:rPr>
          <w:rFonts w:eastAsia="Arial" w:cs="Arial"/>
          <w:szCs w:val="24"/>
        </w:rPr>
      </w:pPr>
    </w:p>
    <w:p w14:paraId="69948166" w14:textId="77777777" w:rsidR="005B7E2B" w:rsidRPr="00E42261" w:rsidRDefault="005B7E2B" w:rsidP="00F96330">
      <w:pPr>
        <w:tabs>
          <w:tab w:val="left" w:pos="5775"/>
        </w:tabs>
        <w:rPr>
          <w:rFonts w:eastAsia="Arial" w:cs="Arial"/>
          <w:szCs w:val="24"/>
        </w:rPr>
      </w:pPr>
    </w:p>
    <w:p w14:paraId="374A2582" w14:textId="038FF1DA" w:rsidR="00F96330" w:rsidRPr="004341D4" w:rsidRDefault="00F96330" w:rsidP="00A01A49">
      <w:pPr>
        <w:pStyle w:val="Tabla"/>
      </w:pPr>
      <w:bookmarkStart w:id="202" w:name="_Toc127468453"/>
      <w:bookmarkStart w:id="203" w:name="_Toc127778359"/>
      <w:bookmarkStart w:id="204" w:name="_Toc127778840"/>
      <w:bookmarkStart w:id="205" w:name="_Toc127779831"/>
      <w:bookmarkStart w:id="206" w:name="_Toc127782148"/>
      <w:bookmarkStart w:id="207" w:name="_Toc131169892"/>
      <w:bookmarkStart w:id="208" w:name="_Toc134779858"/>
      <w:bookmarkStart w:id="209" w:name="_Toc134780049"/>
      <w:bookmarkStart w:id="210" w:name="_Toc134784923"/>
      <w:bookmarkStart w:id="211" w:name="_Toc136788244"/>
      <w:r w:rsidRPr="004341D4">
        <w:lastRenderedPageBreak/>
        <w:t>Criterios y valores de calificación</w:t>
      </w:r>
      <w:bookmarkEnd w:id="202"/>
      <w:bookmarkEnd w:id="203"/>
      <w:bookmarkEnd w:id="204"/>
      <w:bookmarkEnd w:id="205"/>
      <w:bookmarkEnd w:id="206"/>
      <w:bookmarkEnd w:id="207"/>
      <w:bookmarkEnd w:id="208"/>
      <w:bookmarkEnd w:id="209"/>
      <w:bookmarkEnd w:id="210"/>
      <w:bookmarkEnd w:id="211"/>
    </w:p>
    <w:tbl>
      <w:tblPr>
        <w:tblW w:w="8926" w:type="dxa"/>
        <w:jc w:val="center"/>
        <w:tblCellMar>
          <w:left w:w="70" w:type="dxa"/>
          <w:right w:w="70" w:type="dxa"/>
        </w:tblCellMar>
        <w:tblLook w:val="04A0" w:firstRow="1" w:lastRow="0" w:firstColumn="1" w:lastColumn="0" w:noHBand="0" w:noVBand="1"/>
      </w:tblPr>
      <w:tblGrid>
        <w:gridCol w:w="2506"/>
        <w:gridCol w:w="668"/>
        <w:gridCol w:w="2051"/>
        <w:gridCol w:w="1936"/>
        <w:gridCol w:w="1765"/>
      </w:tblGrid>
      <w:tr w:rsidR="00F96330" w:rsidRPr="00E4397D" w14:paraId="121DB3D8" w14:textId="77777777" w:rsidTr="00026CED">
        <w:trPr>
          <w:trHeight w:val="130"/>
          <w:jc w:val="center"/>
        </w:trPr>
        <w:tc>
          <w:tcPr>
            <w:tcW w:w="2526" w:type="dxa"/>
            <w:vMerge w:val="restart"/>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23E85C1C" w14:textId="77777777" w:rsidR="00F96330" w:rsidRPr="00E4397D" w:rsidRDefault="00F96330" w:rsidP="00F96330">
            <w:pPr>
              <w:spacing w:after="0" w:line="240" w:lineRule="auto"/>
              <w:jc w:val="center"/>
              <w:rPr>
                <w:rFonts w:eastAsia="Times New Roman"/>
                <w:b/>
                <w:bCs/>
                <w:color w:val="000000"/>
                <w:sz w:val="20"/>
                <w:szCs w:val="20"/>
                <w:lang w:val="es-CO"/>
              </w:rPr>
            </w:pPr>
            <w:bookmarkStart w:id="212" w:name="_Hlk114218667"/>
            <w:r w:rsidRPr="00E4397D">
              <w:rPr>
                <w:rFonts w:eastAsia="Times New Roman"/>
                <w:b/>
                <w:bCs/>
                <w:color w:val="000000"/>
                <w:sz w:val="20"/>
                <w:szCs w:val="20"/>
                <w:lang w:val="es-CO"/>
              </w:rPr>
              <w:t>Criterios</w:t>
            </w:r>
          </w:p>
        </w:tc>
        <w:tc>
          <w:tcPr>
            <w:tcW w:w="668" w:type="dxa"/>
            <w:vMerge w:val="restart"/>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24225E3D" w14:textId="77777777" w:rsidR="00F96330" w:rsidRPr="00E4397D" w:rsidRDefault="00F96330" w:rsidP="00F96330">
            <w:pPr>
              <w:spacing w:after="0" w:line="240" w:lineRule="auto"/>
              <w:jc w:val="center"/>
              <w:rPr>
                <w:rFonts w:eastAsia="Times New Roman"/>
                <w:b/>
                <w:bCs/>
                <w:color w:val="000000"/>
                <w:sz w:val="20"/>
                <w:szCs w:val="20"/>
                <w:lang w:val="es-CO"/>
              </w:rPr>
            </w:pPr>
            <w:r w:rsidRPr="00E4397D">
              <w:rPr>
                <w:rFonts w:eastAsia="Times New Roman"/>
                <w:b/>
                <w:bCs/>
                <w:color w:val="000000"/>
                <w:sz w:val="20"/>
                <w:szCs w:val="20"/>
                <w:lang w:val="es-CO"/>
              </w:rPr>
              <w:t>Peso %</w:t>
            </w:r>
          </w:p>
        </w:tc>
        <w:tc>
          <w:tcPr>
            <w:tcW w:w="5732" w:type="dxa"/>
            <w:gridSpan w:val="3"/>
            <w:tcBorders>
              <w:top w:val="single" w:sz="4" w:space="0" w:color="auto"/>
              <w:left w:val="nil"/>
              <w:bottom w:val="single" w:sz="4" w:space="0" w:color="auto"/>
              <w:right w:val="single" w:sz="4" w:space="0" w:color="auto"/>
            </w:tcBorders>
            <w:shd w:val="clear" w:color="auto" w:fill="C5E0B3" w:themeFill="accent6" w:themeFillTint="66"/>
            <w:vAlign w:val="center"/>
            <w:hideMark/>
          </w:tcPr>
          <w:p w14:paraId="55860940" w14:textId="77777777" w:rsidR="00F96330" w:rsidRPr="00E4397D" w:rsidRDefault="00F96330" w:rsidP="00F96330">
            <w:pPr>
              <w:spacing w:after="0" w:line="240" w:lineRule="auto"/>
              <w:jc w:val="center"/>
              <w:rPr>
                <w:rFonts w:eastAsia="Times New Roman"/>
                <w:b/>
                <w:bCs/>
                <w:color w:val="000000"/>
                <w:sz w:val="20"/>
                <w:szCs w:val="20"/>
                <w:lang w:val="es-CO"/>
              </w:rPr>
            </w:pPr>
            <w:r w:rsidRPr="00E4397D">
              <w:rPr>
                <w:rFonts w:eastAsia="Times New Roman"/>
                <w:b/>
                <w:bCs/>
                <w:color w:val="000000"/>
                <w:sz w:val="20"/>
                <w:szCs w:val="20"/>
                <w:lang w:val="es-CO"/>
              </w:rPr>
              <w:t>Valores de Evaluación</w:t>
            </w:r>
          </w:p>
        </w:tc>
      </w:tr>
      <w:tr w:rsidR="004341D4" w:rsidRPr="00E4397D" w14:paraId="1630FBDC" w14:textId="77777777" w:rsidTr="00026CED">
        <w:trPr>
          <w:trHeight w:val="367"/>
          <w:jc w:val="center"/>
        </w:trPr>
        <w:tc>
          <w:tcPr>
            <w:tcW w:w="2526" w:type="dxa"/>
            <w:vMerge/>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188925E9" w14:textId="77777777" w:rsidR="00F96330" w:rsidRPr="00E4397D" w:rsidRDefault="00F96330" w:rsidP="00F96330">
            <w:pPr>
              <w:spacing w:after="0" w:line="240" w:lineRule="auto"/>
              <w:rPr>
                <w:rFonts w:eastAsia="Times New Roman"/>
                <w:b/>
                <w:bCs/>
                <w:color w:val="000000"/>
                <w:sz w:val="20"/>
                <w:szCs w:val="20"/>
                <w:lang w:val="es-CO"/>
              </w:rPr>
            </w:pPr>
          </w:p>
        </w:tc>
        <w:tc>
          <w:tcPr>
            <w:tcW w:w="668" w:type="dxa"/>
            <w:vMerge/>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60801736" w14:textId="77777777" w:rsidR="00F96330" w:rsidRPr="00E4397D" w:rsidRDefault="00F96330" w:rsidP="00F96330">
            <w:pPr>
              <w:spacing w:after="0" w:line="240" w:lineRule="auto"/>
              <w:rPr>
                <w:rFonts w:eastAsia="Times New Roman"/>
                <w:b/>
                <w:bCs/>
                <w:color w:val="000000"/>
                <w:sz w:val="20"/>
                <w:szCs w:val="20"/>
                <w:lang w:val="es-CO"/>
              </w:rPr>
            </w:pPr>
          </w:p>
        </w:tc>
        <w:tc>
          <w:tcPr>
            <w:tcW w:w="2051" w:type="dxa"/>
            <w:tcBorders>
              <w:top w:val="single" w:sz="4" w:space="0" w:color="auto"/>
              <w:left w:val="nil"/>
              <w:bottom w:val="single" w:sz="4" w:space="0" w:color="auto"/>
              <w:right w:val="single" w:sz="4" w:space="0" w:color="auto"/>
            </w:tcBorders>
            <w:shd w:val="clear" w:color="auto" w:fill="C5E0B3" w:themeFill="accent6" w:themeFillTint="66"/>
            <w:vAlign w:val="center"/>
            <w:hideMark/>
          </w:tcPr>
          <w:p w14:paraId="2D075BF8" w14:textId="77777777" w:rsidR="00F96330" w:rsidRPr="00E4397D" w:rsidRDefault="00F96330" w:rsidP="004F74D1">
            <w:pPr>
              <w:spacing w:after="0" w:line="240" w:lineRule="auto"/>
              <w:jc w:val="center"/>
              <w:rPr>
                <w:rFonts w:eastAsia="Times New Roman"/>
                <w:b/>
                <w:bCs/>
                <w:color w:val="000000"/>
                <w:sz w:val="20"/>
                <w:szCs w:val="20"/>
                <w:lang w:val="es-CO"/>
              </w:rPr>
            </w:pPr>
            <w:r w:rsidRPr="00E4397D">
              <w:rPr>
                <w:rFonts w:eastAsia="Times New Roman"/>
                <w:b/>
                <w:bCs/>
                <w:color w:val="000000"/>
                <w:sz w:val="20"/>
                <w:szCs w:val="20"/>
                <w:lang w:val="es-CO"/>
              </w:rPr>
              <w:t>1</w:t>
            </w:r>
          </w:p>
        </w:tc>
        <w:tc>
          <w:tcPr>
            <w:tcW w:w="1884" w:type="dxa"/>
            <w:tcBorders>
              <w:top w:val="single" w:sz="4" w:space="0" w:color="auto"/>
              <w:left w:val="nil"/>
              <w:bottom w:val="single" w:sz="4" w:space="0" w:color="auto"/>
              <w:right w:val="single" w:sz="4" w:space="0" w:color="auto"/>
            </w:tcBorders>
            <w:shd w:val="clear" w:color="auto" w:fill="C5E0B3" w:themeFill="accent6" w:themeFillTint="66"/>
            <w:vAlign w:val="center"/>
            <w:hideMark/>
          </w:tcPr>
          <w:p w14:paraId="0E5FFB69" w14:textId="77777777" w:rsidR="00F96330" w:rsidRPr="00E4397D" w:rsidRDefault="00F96330" w:rsidP="004F74D1">
            <w:pPr>
              <w:spacing w:after="0" w:line="240" w:lineRule="auto"/>
              <w:jc w:val="center"/>
              <w:rPr>
                <w:rFonts w:eastAsia="Times New Roman"/>
                <w:b/>
                <w:bCs/>
                <w:color w:val="000000"/>
                <w:sz w:val="20"/>
                <w:szCs w:val="20"/>
                <w:lang w:val="es-CO"/>
              </w:rPr>
            </w:pPr>
            <w:r w:rsidRPr="00E4397D">
              <w:rPr>
                <w:rFonts w:eastAsia="Times New Roman"/>
                <w:b/>
                <w:bCs/>
                <w:color w:val="000000"/>
                <w:sz w:val="20"/>
                <w:szCs w:val="20"/>
                <w:lang w:val="es-CO"/>
              </w:rPr>
              <w:t>0</w:t>
            </w:r>
          </w:p>
        </w:tc>
        <w:tc>
          <w:tcPr>
            <w:tcW w:w="1797" w:type="dxa"/>
            <w:tcBorders>
              <w:top w:val="single" w:sz="4" w:space="0" w:color="auto"/>
              <w:left w:val="nil"/>
              <w:bottom w:val="single" w:sz="4" w:space="0" w:color="auto"/>
              <w:right w:val="single" w:sz="4" w:space="0" w:color="auto"/>
            </w:tcBorders>
            <w:shd w:val="clear" w:color="auto" w:fill="C5E0B3" w:themeFill="accent6" w:themeFillTint="66"/>
            <w:vAlign w:val="center"/>
            <w:hideMark/>
          </w:tcPr>
          <w:p w14:paraId="133C951C" w14:textId="77777777" w:rsidR="00F96330" w:rsidRPr="00E4397D" w:rsidRDefault="00F96330" w:rsidP="004F74D1">
            <w:pPr>
              <w:spacing w:after="0" w:line="240" w:lineRule="auto"/>
              <w:jc w:val="center"/>
              <w:rPr>
                <w:rFonts w:eastAsia="Times New Roman"/>
                <w:b/>
                <w:bCs/>
                <w:color w:val="000000"/>
                <w:sz w:val="20"/>
                <w:szCs w:val="20"/>
                <w:lang w:val="es-CO"/>
              </w:rPr>
            </w:pPr>
            <w:r w:rsidRPr="00E4397D">
              <w:rPr>
                <w:rFonts w:eastAsia="Times New Roman"/>
                <w:b/>
                <w:bCs/>
                <w:color w:val="000000"/>
                <w:sz w:val="20"/>
                <w:szCs w:val="20"/>
                <w:lang w:val="es-CO"/>
              </w:rPr>
              <w:t>-1</w:t>
            </w:r>
          </w:p>
        </w:tc>
      </w:tr>
      <w:bookmarkEnd w:id="212"/>
      <w:tr w:rsidR="00160DCD" w:rsidRPr="00E4397D" w14:paraId="2FE1C87E" w14:textId="77777777" w:rsidTr="00026CED">
        <w:trPr>
          <w:trHeight w:val="204"/>
          <w:jc w:val="center"/>
        </w:trPr>
        <w:tc>
          <w:tcPr>
            <w:tcW w:w="8926" w:type="dxa"/>
            <w:gridSpan w:val="5"/>
            <w:tcBorders>
              <w:top w:val="nil"/>
              <w:left w:val="single" w:sz="4" w:space="0" w:color="auto"/>
              <w:bottom w:val="single" w:sz="4" w:space="0" w:color="auto"/>
              <w:right w:val="single" w:sz="4" w:space="0" w:color="auto"/>
            </w:tcBorders>
            <w:shd w:val="clear" w:color="auto" w:fill="C5E0B3" w:themeFill="accent6" w:themeFillTint="66"/>
            <w:vAlign w:val="center"/>
          </w:tcPr>
          <w:p w14:paraId="4935CC0C" w14:textId="0FE405BF" w:rsidR="00160DCD" w:rsidRPr="00E4397D" w:rsidRDefault="00160DCD" w:rsidP="00160DCD">
            <w:pPr>
              <w:spacing w:after="0" w:line="240" w:lineRule="auto"/>
              <w:jc w:val="center"/>
              <w:rPr>
                <w:rFonts w:eastAsia="Times New Roman"/>
                <w:color w:val="000000"/>
                <w:sz w:val="20"/>
                <w:szCs w:val="20"/>
                <w:lang w:val="es-CO"/>
              </w:rPr>
            </w:pPr>
            <w:r w:rsidRPr="00E4397D">
              <w:rPr>
                <w:rFonts w:eastAsia="Times New Roman"/>
                <w:b/>
                <w:bCs/>
                <w:color w:val="000000"/>
                <w:sz w:val="20"/>
                <w:szCs w:val="20"/>
                <w:lang w:val="es-CO"/>
              </w:rPr>
              <w:t>Separación de Sólidos</w:t>
            </w:r>
          </w:p>
        </w:tc>
      </w:tr>
      <w:tr w:rsidR="00160DCD" w:rsidRPr="00E4397D" w14:paraId="74A50727" w14:textId="77777777" w:rsidTr="00026CED">
        <w:trPr>
          <w:trHeight w:val="384"/>
          <w:jc w:val="center"/>
        </w:trPr>
        <w:tc>
          <w:tcPr>
            <w:tcW w:w="2526" w:type="dxa"/>
            <w:tcBorders>
              <w:top w:val="nil"/>
              <w:left w:val="single" w:sz="4" w:space="0" w:color="auto"/>
              <w:bottom w:val="single" w:sz="4" w:space="0" w:color="auto"/>
              <w:right w:val="single" w:sz="4" w:space="0" w:color="auto"/>
            </w:tcBorders>
            <w:shd w:val="clear" w:color="auto" w:fill="auto"/>
            <w:vAlign w:val="center"/>
          </w:tcPr>
          <w:p w14:paraId="232585EA" w14:textId="39BD1EB1" w:rsidR="00160DCD" w:rsidRPr="00E4397D" w:rsidRDefault="00160DCD" w:rsidP="00160DCD">
            <w:pPr>
              <w:spacing w:after="0" w:line="240" w:lineRule="auto"/>
              <w:rPr>
                <w:rFonts w:eastAsia="Times New Roman"/>
                <w:color w:val="000000"/>
                <w:sz w:val="20"/>
                <w:szCs w:val="20"/>
                <w:lang w:val="es-CO"/>
              </w:rPr>
            </w:pPr>
            <w:r w:rsidRPr="00E4397D">
              <w:rPr>
                <w:rFonts w:eastAsia="Times New Roman"/>
                <w:color w:val="000000"/>
                <w:sz w:val="20"/>
                <w:szCs w:val="20"/>
                <w:lang w:val="es-CO"/>
              </w:rPr>
              <w:t>Inversión inicial</w:t>
            </w:r>
          </w:p>
        </w:tc>
        <w:tc>
          <w:tcPr>
            <w:tcW w:w="668" w:type="dxa"/>
            <w:tcBorders>
              <w:top w:val="nil"/>
              <w:left w:val="nil"/>
              <w:bottom w:val="single" w:sz="4" w:space="0" w:color="auto"/>
              <w:right w:val="single" w:sz="4" w:space="0" w:color="auto"/>
            </w:tcBorders>
            <w:shd w:val="clear" w:color="auto" w:fill="auto"/>
            <w:vAlign w:val="center"/>
          </w:tcPr>
          <w:p w14:paraId="718F2597" w14:textId="274F4FE2" w:rsidR="00160DCD" w:rsidRPr="00E4397D" w:rsidRDefault="00160DCD" w:rsidP="00160DCD">
            <w:pPr>
              <w:spacing w:after="0" w:line="240" w:lineRule="auto"/>
              <w:jc w:val="center"/>
              <w:rPr>
                <w:rFonts w:eastAsia="Times New Roman"/>
                <w:color w:val="000000"/>
                <w:sz w:val="20"/>
                <w:szCs w:val="20"/>
                <w:lang w:val="es-CO"/>
              </w:rPr>
            </w:pPr>
            <w:r w:rsidRPr="00E4397D">
              <w:rPr>
                <w:rFonts w:eastAsia="Times New Roman"/>
                <w:color w:val="000000"/>
                <w:sz w:val="20"/>
                <w:szCs w:val="20"/>
                <w:lang w:val="es-CO"/>
              </w:rPr>
              <w:t>18</w:t>
            </w:r>
          </w:p>
        </w:tc>
        <w:tc>
          <w:tcPr>
            <w:tcW w:w="2051" w:type="dxa"/>
            <w:tcBorders>
              <w:top w:val="nil"/>
              <w:left w:val="nil"/>
              <w:bottom w:val="single" w:sz="4" w:space="0" w:color="auto"/>
              <w:right w:val="single" w:sz="4" w:space="0" w:color="auto"/>
            </w:tcBorders>
            <w:shd w:val="clear" w:color="auto" w:fill="auto"/>
            <w:vAlign w:val="center"/>
          </w:tcPr>
          <w:p w14:paraId="1BA20BEB" w14:textId="28B853F0" w:rsidR="00160DCD" w:rsidRPr="00E4397D" w:rsidRDefault="00160DCD" w:rsidP="00160DCD">
            <w:pPr>
              <w:spacing w:after="0" w:line="240" w:lineRule="auto"/>
              <w:rPr>
                <w:rFonts w:eastAsia="Times New Roman"/>
                <w:color w:val="000000"/>
                <w:sz w:val="20"/>
                <w:szCs w:val="20"/>
              </w:rPr>
            </w:pPr>
            <w:r w:rsidRPr="00E4397D">
              <w:rPr>
                <w:rFonts w:eastAsia="Times New Roman"/>
                <w:color w:val="000000"/>
                <w:sz w:val="20"/>
                <w:szCs w:val="20"/>
              </w:rPr>
              <w:t>&lt; $111’831.108COP</w:t>
            </w:r>
          </w:p>
        </w:tc>
        <w:tc>
          <w:tcPr>
            <w:tcW w:w="1884" w:type="dxa"/>
            <w:tcBorders>
              <w:top w:val="nil"/>
              <w:left w:val="nil"/>
              <w:bottom w:val="single" w:sz="4" w:space="0" w:color="auto"/>
              <w:right w:val="single" w:sz="4" w:space="0" w:color="auto"/>
            </w:tcBorders>
            <w:shd w:val="clear" w:color="auto" w:fill="auto"/>
            <w:vAlign w:val="center"/>
          </w:tcPr>
          <w:p w14:paraId="4278F8ED" w14:textId="77777777" w:rsidR="00160DCD" w:rsidRPr="00E4397D" w:rsidRDefault="00160DCD" w:rsidP="00160DCD">
            <w:pPr>
              <w:spacing w:after="0" w:line="240" w:lineRule="auto"/>
              <w:rPr>
                <w:rFonts w:eastAsia="Times New Roman"/>
                <w:color w:val="000000"/>
                <w:sz w:val="20"/>
                <w:szCs w:val="20"/>
                <w:lang w:val="en-GB"/>
              </w:rPr>
            </w:pPr>
            <m:oMath>
              <m:r>
                <w:rPr>
                  <w:rFonts w:ascii="Cambria Math" w:eastAsia="Times New Roman" w:hAnsi="Cambria Math"/>
                  <w:color w:val="000000"/>
                  <w:sz w:val="20"/>
                  <w:szCs w:val="20"/>
                  <w:lang w:val="en-GB"/>
                </w:rPr>
                <m:t>≥</m:t>
              </m:r>
            </m:oMath>
            <w:r w:rsidRPr="00E4397D">
              <w:rPr>
                <w:rFonts w:eastAsia="Times New Roman"/>
                <w:color w:val="000000"/>
                <w:sz w:val="20"/>
                <w:szCs w:val="20"/>
                <w:lang w:val="en-GB"/>
              </w:rPr>
              <w:t>$111’831.108COP</w:t>
            </w:r>
          </w:p>
          <w:p w14:paraId="32AFE5CD" w14:textId="35F274AA" w:rsidR="00160DCD" w:rsidRPr="00E4397D" w:rsidRDefault="00160DCD" w:rsidP="00160DCD">
            <w:pPr>
              <w:spacing w:after="0" w:line="240" w:lineRule="auto"/>
              <w:rPr>
                <w:rFonts w:eastAsia="Times New Roman"/>
                <w:color w:val="000000"/>
                <w:sz w:val="20"/>
                <w:szCs w:val="20"/>
              </w:rPr>
            </w:pPr>
            <m:oMath>
              <m:r>
                <w:rPr>
                  <w:rFonts w:ascii="Cambria Math" w:eastAsia="Times New Roman" w:hAnsi="Cambria Math"/>
                  <w:color w:val="000000"/>
                  <w:sz w:val="20"/>
                  <w:szCs w:val="20"/>
                  <w:lang w:val="en-GB"/>
                </w:rPr>
                <m:t>≤</m:t>
              </m:r>
            </m:oMath>
            <w:r w:rsidRPr="00E4397D">
              <w:rPr>
                <w:rFonts w:eastAsia="Times New Roman"/>
                <w:color w:val="000000"/>
                <w:sz w:val="20"/>
                <w:szCs w:val="20"/>
                <w:lang w:val="en-GB"/>
              </w:rPr>
              <w:t xml:space="preserve">220’915.554COP </w:t>
            </w:r>
          </w:p>
        </w:tc>
        <w:tc>
          <w:tcPr>
            <w:tcW w:w="1797" w:type="dxa"/>
            <w:tcBorders>
              <w:top w:val="nil"/>
              <w:left w:val="nil"/>
              <w:bottom w:val="single" w:sz="4" w:space="0" w:color="auto"/>
              <w:right w:val="single" w:sz="4" w:space="0" w:color="auto"/>
            </w:tcBorders>
            <w:shd w:val="clear" w:color="auto" w:fill="auto"/>
            <w:vAlign w:val="center"/>
          </w:tcPr>
          <w:p w14:paraId="210FC27D" w14:textId="31726C0F" w:rsidR="00160DCD" w:rsidRPr="00E4397D" w:rsidRDefault="00160DCD" w:rsidP="00160DCD">
            <w:pPr>
              <w:spacing w:after="0" w:line="240" w:lineRule="auto"/>
              <w:rPr>
                <w:rFonts w:eastAsia="Times New Roman"/>
                <w:color w:val="000000"/>
                <w:sz w:val="20"/>
                <w:szCs w:val="20"/>
              </w:rPr>
            </w:pPr>
            <w:r w:rsidRPr="00E4397D">
              <w:rPr>
                <w:rFonts w:eastAsia="Times New Roman"/>
                <w:color w:val="000000"/>
                <w:sz w:val="20"/>
                <w:szCs w:val="20"/>
              </w:rPr>
              <w:t>&gt;</w:t>
            </w:r>
            <w:r w:rsidRPr="00E4397D">
              <w:rPr>
                <w:rFonts w:eastAsia="Times New Roman"/>
                <w:color w:val="000000"/>
                <w:sz w:val="20"/>
                <w:szCs w:val="20"/>
                <w:lang w:val="en-GB"/>
              </w:rPr>
              <w:t>220’915.554 COP</w:t>
            </w:r>
          </w:p>
        </w:tc>
      </w:tr>
      <w:tr w:rsidR="00160DCD" w:rsidRPr="00E4397D" w14:paraId="31F67C34" w14:textId="77777777" w:rsidTr="00026CED">
        <w:trPr>
          <w:trHeight w:val="307"/>
          <w:jc w:val="center"/>
        </w:trPr>
        <w:tc>
          <w:tcPr>
            <w:tcW w:w="2526" w:type="dxa"/>
            <w:tcBorders>
              <w:top w:val="nil"/>
              <w:left w:val="single" w:sz="4" w:space="0" w:color="auto"/>
              <w:bottom w:val="single" w:sz="4" w:space="0" w:color="auto"/>
              <w:right w:val="single" w:sz="4" w:space="0" w:color="auto"/>
            </w:tcBorders>
            <w:shd w:val="clear" w:color="auto" w:fill="auto"/>
            <w:vAlign w:val="center"/>
          </w:tcPr>
          <w:p w14:paraId="03D56557" w14:textId="0DA84E2C" w:rsidR="00160DCD" w:rsidRPr="00E4397D" w:rsidRDefault="00160DCD" w:rsidP="00160DCD">
            <w:pPr>
              <w:spacing w:after="0" w:line="240" w:lineRule="auto"/>
              <w:rPr>
                <w:rFonts w:eastAsia="Times New Roman"/>
                <w:color w:val="000000"/>
                <w:sz w:val="20"/>
                <w:szCs w:val="20"/>
                <w:lang w:val="es-CO"/>
              </w:rPr>
            </w:pPr>
            <w:r w:rsidRPr="00E4397D">
              <w:rPr>
                <w:rFonts w:eastAsia="Times New Roman"/>
                <w:color w:val="000000"/>
                <w:sz w:val="20"/>
                <w:szCs w:val="20"/>
                <w:lang w:val="es-CO"/>
              </w:rPr>
              <w:t>Tiempo de mantenimiento</w:t>
            </w:r>
          </w:p>
        </w:tc>
        <w:tc>
          <w:tcPr>
            <w:tcW w:w="668" w:type="dxa"/>
            <w:tcBorders>
              <w:top w:val="nil"/>
              <w:left w:val="nil"/>
              <w:bottom w:val="single" w:sz="4" w:space="0" w:color="auto"/>
              <w:right w:val="single" w:sz="4" w:space="0" w:color="auto"/>
            </w:tcBorders>
            <w:shd w:val="clear" w:color="auto" w:fill="auto"/>
            <w:vAlign w:val="center"/>
          </w:tcPr>
          <w:p w14:paraId="2C9D6CBC" w14:textId="0CCBB5D8" w:rsidR="00160DCD" w:rsidRPr="00E4397D" w:rsidRDefault="00160DCD" w:rsidP="00160DCD">
            <w:pPr>
              <w:spacing w:after="0" w:line="240" w:lineRule="auto"/>
              <w:jc w:val="center"/>
              <w:rPr>
                <w:rFonts w:eastAsia="Times New Roman"/>
                <w:color w:val="000000"/>
                <w:sz w:val="20"/>
                <w:szCs w:val="20"/>
                <w:lang w:val="es-CO"/>
              </w:rPr>
            </w:pPr>
            <w:r w:rsidRPr="00E4397D">
              <w:rPr>
                <w:rFonts w:eastAsia="Times New Roman"/>
                <w:color w:val="000000"/>
                <w:sz w:val="20"/>
                <w:szCs w:val="20"/>
                <w:lang w:val="es-CO"/>
              </w:rPr>
              <w:t>10</w:t>
            </w:r>
          </w:p>
        </w:tc>
        <w:tc>
          <w:tcPr>
            <w:tcW w:w="2051" w:type="dxa"/>
            <w:tcBorders>
              <w:top w:val="nil"/>
              <w:left w:val="nil"/>
              <w:bottom w:val="single" w:sz="4" w:space="0" w:color="auto"/>
              <w:right w:val="single" w:sz="4" w:space="0" w:color="auto"/>
            </w:tcBorders>
            <w:shd w:val="clear" w:color="auto" w:fill="auto"/>
            <w:vAlign w:val="center"/>
          </w:tcPr>
          <w:p w14:paraId="2E612FA1" w14:textId="7E0BDA5C" w:rsidR="00160DCD" w:rsidRPr="00E4397D" w:rsidRDefault="00160DCD" w:rsidP="00160DCD">
            <w:pPr>
              <w:spacing w:after="0" w:line="240" w:lineRule="auto"/>
              <w:rPr>
                <w:rFonts w:eastAsia="Times New Roman"/>
                <w:color w:val="000000"/>
                <w:sz w:val="20"/>
                <w:szCs w:val="20"/>
                <w:lang w:val="es-CO"/>
              </w:rPr>
            </w:pPr>
            <w:r w:rsidRPr="00E4397D">
              <w:rPr>
                <w:rFonts w:eastAsia="Times New Roman"/>
                <w:color w:val="000000"/>
                <w:sz w:val="20"/>
                <w:szCs w:val="20"/>
              </w:rPr>
              <w:t xml:space="preserve">&lt;4 horas </w:t>
            </w:r>
          </w:p>
        </w:tc>
        <w:tc>
          <w:tcPr>
            <w:tcW w:w="1884" w:type="dxa"/>
            <w:tcBorders>
              <w:top w:val="nil"/>
              <w:left w:val="nil"/>
              <w:bottom w:val="single" w:sz="4" w:space="0" w:color="auto"/>
              <w:right w:val="single" w:sz="4" w:space="0" w:color="auto"/>
            </w:tcBorders>
            <w:shd w:val="clear" w:color="auto" w:fill="auto"/>
            <w:vAlign w:val="center"/>
          </w:tcPr>
          <w:p w14:paraId="27C4F2C9" w14:textId="77777777" w:rsidR="00160DCD" w:rsidRPr="00E4397D" w:rsidRDefault="00160DCD" w:rsidP="00160DCD">
            <w:pPr>
              <w:spacing w:after="0" w:line="240" w:lineRule="auto"/>
              <w:rPr>
                <w:rFonts w:eastAsia="Times New Roman"/>
                <w:color w:val="000000"/>
                <w:sz w:val="20"/>
                <w:szCs w:val="20"/>
              </w:rPr>
            </w:pPr>
            <m:oMath>
              <m:r>
                <w:rPr>
                  <w:rFonts w:ascii="Cambria Math" w:eastAsia="Times New Roman" w:hAnsi="Cambria Math"/>
                  <w:color w:val="000000"/>
                  <w:sz w:val="20"/>
                  <w:szCs w:val="20"/>
                  <w:lang w:val="en-GB"/>
                </w:rPr>
                <m:t>≤</m:t>
              </m:r>
            </m:oMath>
            <w:r w:rsidRPr="00E4397D">
              <w:rPr>
                <w:rFonts w:eastAsia="Times New Roman"/>
                <w:color w:val="000000"/>
                <w:sz w:val="20"/>
                <w:szCs w:val="20"/>
              </w:rPr>
              <w:t xml:space="preserve">6 horas </w:t>
            </w:r>
          </w:p>
          <w:p w14:paraId="616D0A54" w14:textId="49A2CA22" w:rsidR="00160DCD" w:rsidRPr="00E4397D" w:rsidRDefault="00160DCD" w:rsidP="00160DCD">
            <w:pPr>
              <w:spacing w:after="0" w:line="240" w:lineRule="auto"/>
              <w:rPr>
                <w:rFonts w:eastAsia="Times New Roman"/>
                <w:color w:val="000000"/>
                <w:sz w:val="20"/>
                <w:szCs w:val="20"/>
              </w:rPr>
            </w:pPr>
            <m:oMath>
              <m:r>
                <w:rPr>
                  <w:rFonts w:ascii="Cambria Math" w:eastAsia="Times New Roman" w:hAnsi="Cambria Math"/>
                  <w:color w:val="000000"/>
                  <w:sz w:val="20"/>
                  <w:szCs w:val="20"/>
                </w:rPr>
                <m:t>≥4</m:t>
              </m:r>
            </m:oMath>
            <w:r w:rsidRPr="00E4397D">
              <w:rPr>
                <w:rFonts w:ascii="Cambria Math" w:eastAsia="Times New Roman" w:hAnsi="Cambria Math"/>
                <w:iCs/>
                <w:color w:val="000000"/>
                <w:sz w:val="20"/>
                <w:szCs w:val="20"/>
              </w:rPr>
              <w:t xml:space="preserve"> horas</w:t>
            </w:r>
          </w:p>
        </w:tc>
        <w:tc>
          <w:tcPr>
            <w:tcW w:w="1797" w:type="dxa"/>
            <w:tcBorders>
              <w:top w:val="nil"/>
              <w:left w:val="nil"/>
              <w:bottom w:val="single" w:sz="4" w:space="0" w:color="auto"/>
              <w:right w:val="single" w:sz="4" w:space="0" w:color="auto"/>
            </w:tcBorders>
            <w:shd w:val="clear" w:color="auto" w:fill="auto"/>
            <w:vAlign w:val="center"/>
          </w:tcPr>
          <w:p w14:paraId="2F32265D" w14:textId="05314E46" w:rsidR="00160DCD" w:rsidRPr="00E4397D" w:rsidRDefault="00160DCD" w:rsidP="00160DCD">
            <w:pPr>
              <w:pStyle w:val="Prrafodelista"/>
              <w:spacing w:after="0" w:line="240" w:lineRule="auto"/>
              <w:ind w:left="0"/>
              <w:rPr>
                <w:rFonts w:eastAsia="Times New Roman"/>
                <w:color w:val="000000"/>
                <w:sz w:val="20"/>
                <w:szCs w:val="20"/>
                <w:lang w:val="es-CO"/>
              </w:rPr>
            </w:pPr>
            <w:r w:rsidRPr="00E4397D">
              <w:rPr>
                <w:rFonts w:eastAsia="Times New Roman"/>
                <w:color w:val="000000"/>
                <w:sz w:val="20"/>
                <w:szCs w:val="20"/>
              </w:rPr>
              <w:t xml:space="preserve">&gt;6 horas </w:t>
            </w:r>
          </w:p>
        </w:tc>
      </w:tr>
      <w:tr w:rsidR="00160DCD" w:rsidRPr="00E4397D" w14:paraId="368F1E57" w14:textId="77777777" w:rsidTr="00026CED">
        <w:trPr>
          <w:trHeight w:val="307"/>
          <w:jc w:val="center"/>
        </w:trPr>
        <w:tc>
          <w:tcPr>
            <w:tcW w:w="2526" w:type="dxa"/>
            <w:tcBorders>
              <w:top w:val="nil"/>
              <w:left w:val="single" w:sz="4" w:space="0" w:color="auto"/>
              <w:bottom w:val="single" w:sz="4" w:space="0" w:color="auto"/>
              <w:right w:val="single" w:sz="4" w:space="0" w:color="auto"/>
            </w:tcBorders>
            <w:shd w:val="clear" w:color="auto" w:fill="auto"/>
            <w:vAlign w:val="center"/>
          </w:tcPr>
          <w:p w14:paraId="58079621" w14:textId="4F9497B0" w:rsidR="00160DCD" w:rsidRPr="00E4397D" w:rsidRDefault="00160DCD" w:rsidP="00160DCD">
            <w:pPr>
              <w:spacing w:after="0" w:line="240" w:lineRule="auto"/>
              <w:rPr>
                <w:rFonts w:eastAsia="Times New Roman"/>
                <w:color w:val="000000"/>
                <w:sz w:val="20"/>
                <w:szCs w:val="20"/>
                <w:lang w:val="es-CO"/>
              </w:rPr>
            </w:pPr>
            <w:r w:rsidRPr="00E4397D">
              <w:rPr>
                <w:rFonts w:eastAsia="Times New Roman"/>
                <w:color w:val="000000"/>
                <w:sz w:val="20"/>
                <w:szCs w:val="20"/>
                <w:lang w:val="es-CO"/>
              </w:rPr>
              <w:t>Calidad de filtrado</w:t>
            </w:r>
          </w:p>
        </w:tc>
        <w:tc>
          <w:tcPr>
            <w:tcW w:w="668" w:type="dxa"/>
            <w:tcBorders>
              <w:top w:val="nil"/>
              <w:left w:val="nil"/>
              <w:bottom w:val="single" w:sz="4" w:space="0" w:color="auto"/>
              <w:right w:val="single" w:sz="4" w:space="0" w:color="auto"/>
            </w:tcBorders>
            <w:shd w:val="clear" w:color="auto" w:fill="auto"/>
            <w:vAlign w:val="center"/>
          </w:tcPr>
          <w:p w14:paraId="36175584" w14:textId="128C26FD" w:rsidR="00160DCD" w:rsidRPr="00E4397D" w:rsidRDefault="00160DCD" w:rsidP="00160DCD">
            <w:pPr>
              <w:spacing w:after="0" w:line="240" w:lineRule="auto"/>
              <w:jc w:val="center"/>
              <w:rPr>
                <w:rFonts w:eastAsia="Times New Roman"/>
                <w:color w:val="000000"/>
                <w:sz w:val="20"/>
                <w:szCs w:val="20"/>
                <w:lang w:val="es-CO"/>
              </w:rPr>
            </w:pPr>
            <w:r w:rsidRPr="00E4397D">
              <w:rPr>
                <w:rFonts w:eastAsia="Times New Roman"/>
                <w:color w:val="000000"/>
                <w:sz w:val="20"/>
                <w:szCs w:val="20"/>
                <w:lang w:val="es-CO"/>
              </w:rPr>
              <w:t>28</w:t>
            </w:r>
          </w:p>
        </w:tc>
        <w:tc>
          <w:tcPr>
            <w:tcW w:w="2051" w:type="dxa"/>
            <w:tcBorders>
              <w:top w:val="nil"/>
              <w:left w:val="nil"/>
              <w:bottom w:val="single" w:sz="4" w:space="0" w:color="auto"/>
              <w:right w:val="single" w:sz="4" w:space="0" w:color="auto"/>
            </w:tcBorders>
            <w:shd w:val="clear" w:color="auto" w:fill="auto"/>
            <w:vAlign w:val="center"/>
          </w:tcPr>
          <w:p w14:paraId="38388783" w14:textId="25C0688A" w:rsidR="00160DCD" w:rsidRPr="00E4397D" w:rsidRDefault="00160DCD" w:rsidP="00160DCD">
            <w:pPr>
              <w:spacing w:after="0" w:line="240" w:lineRule="auto"/>
              <w:rPr>
                <w:rFonts w:eastAsia="Times New Roman"/>
                <w:color w:val="000000"/>
                <w:sz w:val="20"/>
                <w:szCs w:val="20"/>
                <w:lang w:val="es-CO"/>
              </w:rPr>
            </w:pPr>
            <w:r w:rsidRPr="00E4397D">
              <w:rPr>
                <w:rFonts w:eastAsia="Times New Roman"/>
                <w:color w:val="000000"/>
                <w:sz w:val="20"/>
                <w:szCs w:val="20"/>
              </w:rPr>
              <w:t xml:space="preserve">&lt;27 micras </w:t>
            </w:r>
          </w:p>
        </w:tc>
        <w:tc>
          <w:tcPr>
            <w:tcW w:w="1884" w:type="dxa"/>
            <w:tcBorders>
              <w:top w:val="nil"/>
              <w:left w:val="nil"/>
              <w:bottom w:val="single" w:sz="4" w:space="0" w:color="auto"/>
              <w:right w:val="single" w:sz="4" w:space="0" w:color="auto"/>
            </w:tcBorders>
            <w:shd w:val="clear" w:color="auto" w:fill="auto"/>
            <w:vAlign w:val="center"/>
          </w:tcPr>
          <w:p w14:paraId="61774B8D" w14:textId="77777777" w:rsidR="00160DCD" w:rsidRPr="00E4397D" w:rsidRDefault="00160DCD" w:rsidP="00160DCD">
            <w:pPr>
              <w:spacing w:after="0" w:line="240" w:lineRule="auto"/>
              <w:rPr>
                <w:rFonts w:eastAsia="Times New Roman"/>
                <w:color w:val="000000"/>
                <w:sz w:val="20"/>
                <w:szCs w:val="20"/>
              </w:rPr>
            </w:pPr>
            <m:oMath>
              <m:r>
                <w:rPr>
                  <w:rFonts w:ascii="Cambria Math" w:eastAsia="Times New Roman" w:hAnsi="Cambria Math"/>
                  <w:color w:val="000000"/>
                  <w:sz w:val="20"/>
                  <w:szCs w:val="20"/>
                  <w:lang w:val="en-GB"/>
                </w:rPr>
                <m:t>≤</m:t>
              </m:r>
              <m:r>
                <w:rPr>
                  <w:rFonts w:ascii="Cambria Math" w:eastAsia="Times New Roman" w:hAnsi="Cambria Math"/>
                  <w:color w:val="000000"/>
                  <w:sz w:val="20"/>
                  <w:szCs w:val="20"/>
                </w:rPr>
                <m:t>68</m:t>
              </m:r>
            </m:oMath>
            <w:r w:rsidRPr="00E4397D">
              <w:rPr>
                <w:rFonts w:eastAsia="Times New Roman"/>
                <w:color w:val="000000"/>
                <w:sz w:val="20"/>
                <w:szCs w:val="20"/>
              </w:rPr>
              <w:t xml:space="preserve"> micras</w:t>
            </w:r>
          </w:p>
          <w:p w14:paraId="6BB38F45" w14:textId="389A3CC3" w:rsidR="00160DCD" w:rsidRPr="00E4397D" w:rsidRDefault="00160DCD" w:rsidP="00160DCD">
            <w:pPr>
              <w:spacing w:after="0" w:line="240" w:lineRule="auto"/>
              <w:rPr>
                <w:rFonts w:eastAsia="Times New Roman"/>
                <w:color w:val="000000"/>
                <w:sz w:val="20"/>
                <w:szCs w:val="20"/>
              </w:rPr>
            </w:pPr>
            <m:oMath>
              <m:r>
                <w:rPr>
                  <w:rFonts w:ascii="Cambria Math" w:eastAsia="Times New Roman" w:hAnsi="Cambria Math"/>
                  <w:color w:val="000000"/>
                  <w:sz w:val="20"/>
                  <w:szCs w:val="20"/>
                </w:rPr>
                <m:t>≥27</m:t>
              </m:r>
            </m:oMath>
            <w:r w:rsidRPr="00E4397D">
              <w:rPr>
                <w:rFonts w:eastAsia="Times New Roman"/>
                <w:color w:val="000000"/>
                <w:sz w:val="20"/>
                <w:szCs w:val="20"/>
              </w:rPr>
              <w:t xml:space="preserve"> micras </w:t>
            </w:r>
          </w:p>
        </w:tc>
        <w:tc>
          <w:tcPr>
            <w:tcW w:w="1797" w:type="dxa"/>
            <w:tcBorders>
              <w:top w:val="nil"/>
              <w:left w:val="nil"/>
              <w:bottom w:val="single" w:sz="4" w:space="0" w:color="auto"/>
              <w:right w:val="single" w:sz="4" w:space="0" w:color="auto"/>
            </w:tcBorders>
            <w:shd w:val="clear" w:color="auto" w:fill="auto"/>
            <w:vAlign w:val="center"/>
          </w:tcPr>
          <w:p w14:paraId="628C2C5F" w14:textId="1019C4D5" w:rsidR="00160DCD" w:rsidRPr="00E4397D" w:rsidRDefault="00160DCD" w:rsidP="00160DCD">
            <w:pPr>
              <w:spacing w:after="0" w:line="240" w:lineRule="auto"/>
              <w:rPr>
                <w:rFonts w:eastAsia="Times New Roman"/>
                <w:color w:val="000000"/>
                <w:sz w:val="20"/>
                <w:szCs w:val="20"/>
                <w:lang w:val="es-CO"/>
              </w:rPr>
            </w:pPr>
            <w:r w:rsidRPr="00E4397D">
              <w:rPr>
                <w:rFonts w:eastAsia="Times New Roman"/>
                <w:color w:val="000000"/>
                <w:sz w:val="20"/>
                <w:szCs w:val="20"/>
              </w:rPr>
              <w:t>&gt;68 micras</w:t>
            </w:r>
          </w:p>
        </w:tc>
      </w:tr>
      <w:tr w:rsidR="00160DCD" w:rsidRPr="00E4397D" w14:paraId="6C6F0BBF" w14:textId="77777777" w:rsidTr="00026CED">
        <w:trPr>
          <w:trHeight w:val="307"/>
          <w:jc w:val="center"/>
        </w:trPr>
        <w:tc>
          <w:tcPr>
            <w:tcW w:w="2526" w:type="dxa"/>
            <w:tcBorders>
              <w:top w:val="nil"/>
              <w:left w:val="single" w:sz="4" w:space="0" w:color="auto"/>
              <w:bottom w:val="single" w:sz="4" w:space="0" w:color="auto"/>
              <w:right w:val="single" w:sz="4" w:space="0" w:color="auto"/>
            </w:tcBorders>
            <w:shd w:val="clear" w:color="auto" w:fill="auto"/>
            <w:vAlign w:val="center"/>
          </w:tcPr>
          <w:p w14:paraId="2B8BC3AD" w14:textId="47A0D780" w:rsidR="00160DCD" w:rsidRPr="00E4397D" w:rsidRDefault="00160DCD" w:rsidP="00160DCD">
            <w:pPr>
              <w:spacing w:after="0" w:line="240" w:lineRule="auto"/>
              <w:rPr>
                <w:rFonts w:eastAsia="Times New Roman"/>
                <w:color w:val="000000"/>
                <w:sz w:val="20"/>
                <w:szCs w:val="20"/>
                <w:lang w:val="es-CO"/>
              </w:rPr>
            </w:pPr>
            <w:r w:rsidRPr="00E4397D">
              <w:rPr>
                <w:rFonts w:eastAsia="Times New Roman"/>
                <w:color w:val="000000"/>
                <w:sz w:val="20"/>
                <w:szCs w:val="20"/>
                <w:lang w:val="es-CO"/>
              </w:rPr>
              <w:t>Vida útil</w:t>
            </w:r>
          </w:p>
        </w:tc>
        <w:tc>
          <w:tcPr>
            <w:tcW w:w="668" w:type="dxa"/>
            <w:tcBorders>
              <w:top w:val="nil"/>
              <w:left w:val="nil"/>
              <w:bottom w:val="single" w:sz="4" w:space="0" w:color="auto"/>
              <w:right w:val="single" w:sz="4" w:space="0" w:color="auto"/>
            </w:tcBorders>
            <w:shd w:val="clear" w:color="auto" w:fill="auto"/>
            <w:vAlign w:val="center"/>
          </w:tcPr>
          <w:p w14:paraId="2BDE960C" w14:textId="00782537" w:rsidR="00160DCD" w:rsidRPr="00E4397D" w:rsidRDefault="00160DCD" w:rsidP="00160DCD">
            <w:pPr>
              <w:spacing w:after="0" w:line="240" w:lineRule="auto"/>
              <w:jc w:val="center"/>
              <w:rPr>
                <w:rFonts w:eastAsia="Times New Roman"/>
                <w:color w:val="000000"/>
                <w:sz w:val="20"/>
                <w:szCs w:val="20"/>
                <w:lang w:val="es-CO"/>
              </w:rPr>
            </w:pPr>
            <w:r w:rsidRPr="00E4397D">
              <w:rPr>
                <w:rFonts w:eastAsia="Times New Roman"/>
                <w:color w:val="000000"/>
                <w:sz w:val="20"/>
                <w:szCs w:val="20"/>
                <w:lang w:val="es-CO"/>
              </w:rPr>
              <w:t>18</w:t>
            </w:r>
          </w:p>
        </w:tc>
        <w:tc>
          <w:tcPr>
            <w:tcW w:w="2051" w:type="dxa"/>
            <w:tcBorders>
              <w:top w:val="nil"/>
              <w:left w:val="nil"/>
              <w:bottom w:val="single" w:sz="4" w:space="0" w:color="auto"/>
              <w:right w:val="single" w:sz="4" w:space="0" w:color="auto"/>
            </w:tcBorders>
            <w:shd w:val="clear" w:color="auto" w:fill="auto"/>
            <w:vAlign w:val="center"/>
          </w:tcPr>
          <w:p w14:paraId="152F07CE" w14:textId="1C386F0C" w:rsidR="00160DCD" w:rsidRPr="00E4397D" w:rsidRDefault="00160DCD" w:rsidP="00160DCD">
            <w:pPr>
              <w:spacing w:after="0" w:line="240" w:lineRule="auto"/>
              <w:rPr>
                <w:rFonts w:eastAsia="Times New Roman"/>
                <w:color w:val="000000"/>
                <w:sz w:val="20"/>
                <w:szCs w:val="20"/>
                <w:lang w:val="es-CO"/>
              </w:rPr>
            </w:pPr>
            <w:r w:rsidRPr="00E4397D">
              <w:rPr>
                <w:rFonts w:eastAsia="Times New Roman"/>
                <w:color w:val="000000"/>
                <w:sz w:val="20"/>
                <w:szCs w:val="20"/>
              </w:rPr>
              <w:t xml:space="preserve">&gt;8 años </w:t>
            </w:r>
          </w:p>
        </w:tc>
        <w:tc>
          <w:tcPr>
            <w:tcW w:w="1884" w:type="dxa"/>
            <w:tcBorders>
              <w:top w:val="nil"/>
              <w:left w:val="nil"/>
              <w:bottom w:val="single" w:sz="4" w:space="0" w:color="auto"/>
              <w:right w:val="single" w:sz="4" w:space="0" w:color="auto"/>
            </w:tcBorders>
            <w:shd w:val="clear" w:color="auto" w:fill="auto"/>
            <w:vAlign w:val="center"/>
          </w:tcPr>
          <w:p w14:paraId="3C08DE73" w14:textId="77777777" w:rsidR="00160DCD" w:rsidRPr="00E4397D" w:rsidRDefault="00160DCD" w:rsidP="00160DCD">
            <w:pPr>
              <w:spacing w:after="0" w:line="240" w:lineRule="auto"/>
              <w:rPr>
                <w:rFonts w:eastAsia="Times New Roman"/>
                <w:color w:val="000000"/>
                <w:sz w:val="20"/>
                <w:szCs w:val="20"/>
              </w:rPr>
            </w:pPr>
            <m:oMath>
              <m:r>
                <w:rPr>
                  <w:rFonts w:ascii="Cambria Math" w:eastAsia="Times New Roman" w:hAnsi="Cambria Math"/>
                  <w:color w:val="000000"/>
                  <w:sz w:val="20"/>
                  <w:szCs w:val="20"/>
                  <w:lang w:val="en-GB"/>
                </w:rPr>
                <m:t>≤</m:t>
              </m:r>
              <m:r>
                <w:rPr>
                  <w:rFonts w:ascii="Cambria Math" w:eastAsia="Times New Roman" w:hAnsi="Cambria Math"/>
                  <w:color w:val="000000"/>
                  <w:sz w:val="20"/>
                  <w:szCs w:val="20"/>
                </w:rPr>
                <m:t>8</m:t>
              </m:r>
            </m:oMath>
            <w:r w:rsidRPr="00E4397D">
              <w:rPr>
                <w:rFonts w:eastAsia="Times New Roman"/>
                <w:color w:val="000000"/>
                <w:sz w:val="20"/>
                <w:szCs w:val="20"/>
              </w:rPr>
              <w:t xml:space="preserve"> años </w:t>
            </w:r>
          </w:p>
          <w:p w14:paraId="484B1B37" w14:textId="3B4AC4DF" w:rsidR="00160DCD" w:rsidRPr="00E4397D" w:rsidRDefault="00160DCD" w:rsidP="00160DCD">
            <w:pPr>
              <w:spacing w:after="0" w:line="240" w:lineRule="auto"/>
              <w:rPr>
                <w:rFonts w:eastAsia="Times New Roman"/>
                <w:color w:val="000000"/>
                <w:sz w:val="20"/>
                <w:szCs w:val="20"/>
                <w:lang w:val="es-CO"/>
              </w:rPr>
            </w:pPr>
            <m:oMath>
              <m:r>
                <w:rPr>
                  <w:rFonts w:ascii="Cambria Math" w:eastAsia="Times New Roman" w:hAnsi="Cambria Math"/>
                  <w:color w:val="000000"/>
                  <w:sz w:val="20"/>
                  <w:szCs w:val="20"/>
                </w:rPr>
                <m:t>≥ 5</m:t>
              </m:r>
            </m:oMath>
            <w:r w:rsidRPr="00E4397D">
              <w:rPr>
                <w:rFonts w:eastAsia="Times New Roman"/>
                <w:color w:val="000000"/>
                <w:sz w:val="20"/>
                <w:szCs w:val="20"/>
              </w:rPr>
              <w:t xml:space="preserve"> años </w:t>
            </w:r>
          </w:p>
        </w:tc>
        <w:tc>
          <w:tcPr>
            <w:tcW w:w="1797" w:type="dxa"/>
            <w:tcBorders>
              <w:top w:val="nil"/>
              <w:left w:val="nil"/>
              <w:bottom w:val="single" w:sz="4" w:space="0" w:color="auto"/>
              <w:right w:val="single" w:sz="4" w:space="0" w:color="auto"/>
            </w:tcBorders>
            <w:shd w:val="clear" w:color="auto" w:fill="auto"/>
            <w:vAlign w:val="center"/>
          </w:tcPr>
          <w:p w14:paraId="045FDB5C" w14:textId="3E6F6E23" w:rsidR="00160DCD" w:rsidRPr="00E4397D" w:rsidRDefault="00160DCD" w:rsidP="00160DCD">
            <w:pPr>
              <w:spacing w:after="0" w:line="240" w:lineRule="auto"/>
              <w:rPr>
                <w:rFonts w:eastAsia="Times New Roman"/>
                <w:color w:val="000000"/>
                <w:sz w:val="20"/>
                <w:szCs w:val="20"/>
                <w:lang w:val="es-CO"/>
              </w:rPr>
            </w:pPr>
            <w:r w:rsidRPr="00E4397D">
              <w:rPr>
                <w:rFonts w:eastAsia="Times New Roman"/>
                <w:color w:val="000000"/>
                <w:sz w:val="20"/>
                <w:szCs w:val="20"/>
              </w:rPr>
              <w:t xml:space="preserve">&lt;5 años </w:t>
            </w:r>
          </w:p>
        </w:tc>
      </w:tr>
      <w:tr w:rsidR="00160DCD" w:rsidRPr="00E4397D" w14:paraId="3E95D884" w14:textId="77777777" w:rsidTr="00026CED">
        <w:trPr>
          <w:trHeight w:val="307"/>
          <w:jc w:val="center"/>
        </w:trPr>
        <w:tc>
          <w:tcPr>
            <w:tcW w:w="2526" w:type="dxa"/>
            <w:tcBorders>
              <w:top w:val="nil"/>
              <w:left w:val="single" w:sz="4" w:space="0" w:color="auto"/>
              <w:bottom w:val="single" w:sz="4" w:space="0" w:color="auto"/>
              <w:right w:val="single" w:sz="4" w:space="0" w:color="auto"/>
            </w:tcBorders>
            <w:shd w:val="clear" w:color="auto" w:fill="auto"/>
            <w:vAlign w:val="center"/>
          </w:tcPr>
          <w:p w14:paraId="39D04DDB" w14:textId="53E1075C" w:rsidR="00160DCD" w:rsidRPr="00E4397D" w:rsidRDefault="00160DCD" w:rsidP="00160DCD">
            <w:pPr>
              <w:spacing w:after="0" w:line="240" w:lineRule="auto"/>
              <w:rPr>
                <w:rFonts w:eastAsia="Times New Roman"/>
                <w:color w:val="000000"/>
                <w:sz w:val="20"/>
                <w:szCs w:val="20"/>
                <w:lang w:val="es-CO"/>
              </w:rPr>
            </w:pPr>
            <w:r w:rsidRPr="00E4397D">
              <w:rPr>
                <w:rFonts w:eastAsia="Times New Roman"/>
                <w:color w:val="000000"/>
                <w:sz w:val="20"/>
                <w:szCs w:val="20"/>
                <w:lang w:val="es-CO"/>
              </w:rPr>
              <w:t>Costos de operación y mantenimiento</w:t>
            </w:r>
          </w:p>
        </w:tc>
        <w:tc>
          <w:tcPr>
            <w:tcW w:w="668" w:type="dxa"/>
            <w:tcBorders>
              <w:top w:val="nil"/>
              <w:left w:val="nil"/>
              <w:bottom w:val="single" w:sz="4" w:space="0" w:color="auto"/>
              <w:right w:val="single" w:sz="4" w:space="0" w:color="auto"/>
            </w:tcBorders>
            <w:shd w:val="clear" w:color="auto" w:fill="auto"/>
            <w:vAlign w:val="center"/>
          </w:tcPr>
          <w:p w14:paraId="074798F0" w14:textId="7AE43BAB" w:rsidR="00160DCD" w:rsidRPr="00E4397D" w:rsidRDefault="00160DCD" w:rsidP="00160DCD">
            <w:pPr>
              <w:spacing w:after="0" w:line="240" w:lineRule="auto"/>
              <w:jc w:val="center"/>
              <w:rPr>
                <w:rFonts w:eastAsia="Times New Roman"/>
                <w:color w:val="000000"/>
                <w:sz w:val="20"/>
                <w:szCs w:val="20"/>
                <w:lang w:val="es-CO"/>
              </w:rPr>
            </w:pPr>
            <w:r w:rsidRPr="00E4397D">
              <w:rPr>
                <w:rFonts w:eastAsia="Times New Roman"/>
                <w:color w:val="000000"/>
                <w:sz w:val="20"/>
                <w:szCs w:val="20"/>
                <w:lang w:val="es-CO"/>
              </w:rPr>
              <w:t>26</w:t>
            </w:r>
          </w:p>
        </w:tc>
        <w:tc>
          <w:tcPr>
            <w:tcW w:w="2051" w:type="dxa"/>
            <w:tcBorders>
              <w:top w:val="nil"/>
              <w:left w:val="nil"/>
              <w:bottom w:val="single" w:sz="4" w:space="0" w:color="auto"/>
              <w:right w:val="single" w:sz="4" w:space="0" w:color="auto"/>
            </w:tcBorders>
            <w:shd w:val="clear" w:color="auto" w:fill="auto"/>
            <w:vAlign w:val="center"/>
          </w:tcPr>
          <w:p w14:paraId="60C2E283" w14:textId="20D21ADD" w:rsidR="00160DCD" w:rsidRPr="00E4397D" w:rsidRDefault="00160DCD" w:rsidP="00160DCD">
            <w:pPr>
              <w:spacing w:after="0" w:line="240" w:lineRule="auto"/>
              <w:rPr>
                <w:rFonts w:eastAsia="Times New Roman"/>
                <w:color w:val="000000"/>
                <w:sz w:val="20"/>
                <w:szCs w:val="20"/>
                <w:lang w:val="es-CO"/>
              </w:rPr>
            </w:pPr>
            <w:r w:rsidRPr="00E4397D">
              <w:rPr>
                <w:rFonts w:eastAsia="Times New Roman"/>
                <w:color w:val="000000"/>
                <w:sz w:val="20"/>
                <w:szCs w:val="20"/>
              </w:rPr>
              <w:t>&lt; 450.000</w:t>
            </w:r>
          </w:p>
        </w:tc>
        <w:tc>
          <w:tcPr>
            <w:tcW w:w="1884" w:type="dxa"/>
            <w:tcBorders>
              <w:top w:val="nil"/>
              <w:left w:val="nil"/>
              <w:bottom w:val="single" w:sz="4" w:space="0" w:color="auto"/>
              <w:right w:val="single" w:sz="4" w:space="0" w:color="auto"/>
            </w:tcBorders>
            <w:shd w:val="clear" w:color="auto" w:fill="auto"/>
            <w:vAlign w:val="center"/>
          </w:tcPr>
          <w:p w14:paraId="375D60FC" w14:textId="77777777" w:rsidR="00160DCD" w:rsidRPr="00E4397D" w:rsidRDefault="00160DCD" w:rsidP="00160DCD">
            <w:pPr>
              <w:spacing w:after="0" w:line="240" w:lineRule="auto"/>
              <w:rPr>
                <w:rFonts w:eastAsia="Times New Roman"/>
                <w:color w:val="000000"/>
                <w:sz w:val="20"/>
                <w:szCs w:val="20"/>
              </w:rPr>
            </w:pPr>
            <m:oMath>
              <m:r>
                <m:rPr>
                  <m:sty m:val="p"/>
                </m:rPr>
                <w:rPr>
                  <w:rFonts w:ascii="Cambria Math" w:eastAsia="Times New Roman" w:hAnsi="Cambria Math"/>
                  <w:color w:val="000000"/>
                  <w:sz w:val="20"/>
                  <w:szCs w:val="20"/>
                </w:rPr>
                <m:t>≥</m:t>
              </m:r>
            </m:oMath>
            <w:r w:rsidRPr="00E4397D">
              <w:rPr>
                <w:rFonts w:eastAsia="Times New Roman"/>
                <w:color w:val="000000"/>
                <w:sz w:val="20"/>
                <w:szCs w:val="20"/>
              </w:rPr>
              <w:t>450.000</w:t>
            </w:r>
          </w:p>
          <w:p w14:paraId="2F78A5B1" w14:textId="145E6F14" w:rsidR="00160DCD" w:rsidRPr="00E4397D" w:rsidRDefault="00160DCD" w:rsidP="00160DCD">
            <w:pPr>
              <w:spacing w:after="0" w:line="240" w:lineRule="auto"/>
              <w:rPr>
                <w:rFonts w:eastAsia="Times New Roman"/>
                <w:color w:val="000000"/>
                <w:sz w:val="20"/>
                <w:szCs w:val="20"/>
                <w:lang w:val="es-CO"/>
              </w:rPr>
            </w:pPr>
            <m:oMath>
              <m:r>
                <m:rPr>
                  <m:sty m:val="p"/>
                </m:rPr>
                <w:rPr>
                  <w:rFonts w:ascii="Cambria Math" w:eastAsia="Times New Roman" w:hAnsi="Cambria Math"/>
                  <w:color w:val="000000"/>
                  <w:sz w:val="20"/>
                  <w:szCs w:val="20"/>
                </w:rPr>
                <m:t>≤</m:t>
              </m:r>
            </m:oMath>
            <w:r w:rsidRPr="00E4397D">
              <w:rPr>
                <w:rFonts w:eastAsia="Times New Roman"/>
                <w:color w:val="000000"/>
                <w:sz w:val="20"/>
                <w:szCs w:val="20"/>
              </w:rPr>
              <w:t>600.000</w:t>
            </w:r>
          </w:p>
        </w:tc>
        <w:tc>
          <w:tcPr>
            <w:tcW w:w="1797" w:type="dxa"/>
            <w:tcBorders>
              <w:top w:val="nil"/>
              <w:left w:val="nil"/>
              <w:bottom w:val="single" w:sz="4" w:space="0" w:color="auto"/>
              <w:right w:val="single" w:sz="4" w:space="0" w:color="auto"/>
            </w:tcBorders>
            <w:shd w:val="clear" w:color="auto" w:fill="auto"/>
            <w:vAlign w:val="center"/>
          </w:tcPr>
          <w:p w14:paraId="42793292" w14:textId="05D80958" w:rsidR="00160DCD" w:rsidRPr="00E4397D" w:rsidRDefault="00160DCD" w:rsidP="00160DCD">
            <w:pPr>
              <w:spacing w:after="0" w:line="240" w:lineRule="auto"/>
              <w:rPr>
                <w:rFonts w:eastAsia="Times New Roman"/>
                <w:color w:val="000000"/>
                <w:sz w:val="20"/>
                <w:szCs w:val="20"/>
                <w:lang w:val="es-CO"/>
              </w:rPr>
            </w:pPr>
            <w:r w:rsidRPr="00E4397D">
              <w:rPr>
                <w:rFonts w:eastAsia="Times New Roman"/>
                <w:color w:val="000000"/>
                <w:sz w:val="20"/>
                <w:szCs w:val="20"/>
              </w:rPr>
              <w:t>&gt;600.000</w:t>
            </w:r>
          </w:p>
        </w:tc>
      </w:tr>
      <w:tr w:rsidR="00160DCD" w:rsidRPr="00E4397D" w14:paraId="76DADEAD" w14:textId="77777777" w:rsidTr="00026CED">
        <w:trPr>
          <w:trHeight w:val="228"/>
          <w:jc w:val="center"/>
        </w:trPr>
        <w:tc>
          <w:tcPr>
            <w:tcW w:w="8926" w:type="dxa"/>
            <w:gridSpan w:val="5"/>
            <w:tcBorders>
              <w:top w:val="single" w:sz="4" w:space="0" w:color="auto"/>
              <w:left w:val="single" w:sz="4" w:space="0" w:color="auto"/>
              <w:bottom w:val="single" w:sz="4" w:space="0" w:color="auto"/>
              <w:right w:val="single" w:sz="4" w:space="0" w:color="auto"/>
            </w:tcBorders>
            <w:shd w:val="clear" w:color="auto" w:fill="C5E0B3" w:themeFill="accent6" w:themeFillTint="66"/>
            <w:noWrap/>
            <w:vAlign w:val="center"/>
          </w:tcPr>
          <w:p w14:paraId="7B22887B" w14:textId="2232DC0A" w:rsidR="00160DCD" w:rsidRPr="00E4397D" w:rsidRDefault="00160DCD" w:rsidP="00160DCD">
            <w:pPr>
              <w:spacing w:after="0" w:line="240" w:lineRule="auto"/>
              <w:jc w:val="center"/>
              <w:rPr>
                <w:rFonts w:eastAsia="Times New Roman"/>
                <w:b/>
                <w:bCs/>
                <w:color w:val="000000"/>
                <w:sz w:val="20"/>
                <w:szCs w:val="20"/>
                <w:lang w:val="es-CO"/>
              </w:rPr>
            </w:pPr>
            <w:r w:rsidRPr="00E4397D">
              <w:rPr>
                <w:rFonts w:eastAsia="Times New Roman"/>
                <w:b/>
                <w:bCs/>
                <w:color w:val="000000"/>
                <w:sz w:val="20"/>
                <w:szCs w:val="20"/>
              </w:rPr>
              <w:t>Purificación</w:t>
            </w:r>
          </w:p>
        </w:tc>
      </w:tr>
      <w:tr w:rsidR="00160DCD" w:rsidRPr="00E4397D" w14:paraId="6D2E9EC0" w14:textId="77777777" w:rsidTr="00026CED">
        <w:trPr>
          <w:trHeight w:val="384"/>
          <w:jc w:val="center"/>
        </w:trPr>
        <w:tc>
          <w:tcPr>
            <w:tcW w:w="2526" w:type="dxa"/>
            <w:tcBorders>
              <w:top w:val="nil"/>
              <w:left w:val="single" w:sz="4" w:space="0" w:color="auto"/>
              <w:bottom w:val="single" w:sz="4" w:space="0" w:color="auto"/>
              <w:right w:val="single" w:sz="4" w:space="0" w:color="auto"/>
            </w:tcBorders>
            <w:shd w:val="clear" w:color="auto" w:fill="auto"/>
            <w:vAlign w:val="center"/>
          </w:tcPr>
          <w:p w14:paraId="459D86C3" w14:textId="1430228F" w:rsidR="00160DCD" w:rsidRPr="00E4397D" w:rsidRDefault="00160DCD" w:rsidP="00160DCD">
            <w:pPr>
              <w:spacing w:after="0" w:line="240" w:lineRule="auto"/>
              <w:rPr>
                <w:rFonts w:eastAsia="Times New Roman"/>
                <w:color w:val="000000"/>
                <w:sz w:val="20"/>
                <w:szCs w:val="20"/>
                <w:lang w:val="es-CO"/>
              </w:rPr>
            </w:pPr>
            <w:r w:rsidRPr="00E4397D">
              <w:rPr>
                <w:rFonts w:eastAsia="Times New Roman"/>
                <w:color w:val="000000"/>
                <w:sz w:val="20"/>
                <w:szCs w:val="20"/>
                <w:lang w:val="es-CO"/>
              </w:rPr>
              <w:t>Inversión Inicial</w:t>
            </w:r>
            <w:r w:rsidRPr="00E4397D">
              <w:rPr>
                <w:rFonts w:eastAsia="Times New Roman"/>
                <w:color w:val="000000"/>
                <w:sz w:val="20"/>
                <w:szCs w:val="20"/>
              </w:rPr>
              <w:t xml:space="preserve"> </w:t>
            </w:r>
          </w:p>
        </w:tc>
        <w:tc>
          <w:tcPr>
            <w:tcW w:w="668" w:type="dxa"/>
            <w:tcBorders>
              <w:top w:val="nil"/>
              <w:left w:val="nil"/>
              <w:bottom w:val="single" w:sz="4" w:space="0" w:color="auto"/>
              <w:right w:val="single" w:sz="4" w:space="0" w:color="auto"/>
            </w:tcBorders>
            <w:shd w:val="clear" w:color="auto" w:fill="auto"/>
            <w:vAlign w:val="center"/>
          </w:tcPr>
          <w:p w14:paraId="4747C0AE" w14:textId="15AA80E6" w:rsidR="00160DCD" w:rsidRPr="00E4397D" w:rsidRDefault="00160DCD" w:rsidP="00160DCD">
            <w:pPr>
              <w:spacing w:after="0" w:line="240" w:lineRule="auto"/>
              <w:jc w:val="center"/>
              <w:rPr>
                <w:rFonts w:eastAsia="Times New Roman"/>
                <w:color w:val="000000"/>
                <w:sz w:val="20"/>
                <w:szCs w:val="20"/>
                <w:lang w:val="es-CO"/>
              </w:rPr>
            </w:pPr>
            <w:r w:rsidRPr="00E4397D">
              <w:rPr>
                <w:rFonts w:eastAsia="Times New Roman"/>
                <w:color w:val="000000"/>
                <w:sz w:val="20"/>
                <w:szCs w:val="20"/>
                <w:lang w:val="es-CO"/>
              </w:rPr>
              <w:t>19</w:t>
            </w:r>
          </w:p>
        </w:tc>
        <w:tc>
          <w:tcPr>
            <w:tcW w:w="2051" w:type="dxa"/>
            <w:tcBorders>
              <w:top w:val="nil"/>
              <w:left w:val="nil"/>
              <w:bottom w:val="single" w:sz="4" w:space="0" w:color="auto"/>
              <w:right w:val="single" w:sz="4" w:space="0" w:color="auto"/>
            </w:tcBorders>
            <w:shd w:val="clear" w:color="auto" w:fill="auto"/>
            <w:vAlign w:val="center"/>
          </w:tcPr>
          <w:p w14:paraId="26B7A4E2" w14:textId="491FACD4" w:rsidR="00160DCD" w:rsidRPr="00E4397D" w:rsidRDefault="00160DCD" w:rsidP="00160DCD">
            <w:pPr>
              <w:spacing w:after="0" w:line="240" w:lineRule="auto"/>
              <w:rPr>
                <w:rFonts w:eastAsia="Times New Roman"/>
                <w:color w:val="000000"/>
                <w:sz w:val="20"/>
                <w:szCs w:val="20"/>
                <w:lang w:val="es-CO"/>
              </w:rPr>
            </w:pPr>
            <w:r w:rsidRPr="00E4397D">
              <w:rPr>
                <w:rFonts w:eastAsia="Times New Roman"/>
                <w:color w:val="000000"/>
                <w:sz w:val="20"/>
                <w:szCs w:val="20"/>
              </w:rPr>
              <w:t>&lt; 8’667.666 COP</w:t>
            </w:r>
          </w:p>
        </w:tc>
        <w:tc>
          <w:tcPr>
            <w:tcW w:w="1884" w:type="dxa"/>
            <w:tcBorders>
              <w:top w:val="nil"/>
              <w:left w:val="nil"/>
              <w:bottom w:val="single" w:sz="4" w:space="0" w:color="auto"/>
              <w:right w:val="single" w:sz="4" w:space="0" w:color="auto"/>
            </w:tcBorders>
            <w:shd w:val="clear" w:color="auto" w:fill="auto"/>
            <w:vAlign w:val="center"/>
          </w:tcPr>
          <w:p w14:paraId="5F362079" w14:textId="77777777" w:rsidR="00160DCD" w:rsidRPr="00E4397D" w:rsidRDefault="00160DCD" w:rsidP="00160DCD">
            <w:pPr>
              <w:spacing w:after="0" w:line="240" w:lineRule="auto"/>
              <w:rPr>
                <w:rFonts w:eastAsia="Times New Roman"/>
                <w:color w:val="000000"/>
                <w:sz w:val="20"/>
                <w:szCs w:val="20"/>
              </w:rPr>
            </w:pPr>
            <m:oMath>
              <m:r>
                <w:rPr>
                  <w:rFonts w:ascii="Cambria Math" w:eastAsia="Times New Roman" w:hAnsi="Cambria Math"/>
                  <w:color w:val="000000"/>
                  <w:sz w:val="20"/>
                  <w:szCs w:val="20"/>
                  <w:lang w:val="en-GB"/>
                </w:rPr>
                <m:t>≤</m:t>
              </m:r>
            </m:oMath>
            <w:r w:rsidRPr="00E4397D">
              <w:rPr>
                <w:rFonts w:eastAsia="Times New Roman"/>
                <w:color w:val="000000"/>
                <w:sz w:val="20"/>
                <w:szCs w:val="20"/>
                <w:lang w:val="en-GB"/>
              </w:rPr>
              <w:t>15’833.333 COP</w:t>
            </w:r>
            <w:r w:rsidRPr="00E4397D">
              <w:rPr>
                <w:rFonts w:eastAsia="Times New Roman"/>
                <w:color w:val="000000"/>
                <w:sz w:val="20"/>
                <w:szCs w:val="20"/>
              </w:rPr>
              <w:t xml:space="preserve"> </w:t>
            </w:r>
          </w:p>
          <w:p w14:paraId="6E3D4B7D" w14:textId="3A88AB88" w:rsidR="00160DCD" w:rsidRPr="00E4397D" w:rsidRDefault="00160DCD" w:rsidP="00160DCD">
            <w:pPr>
              <w:spacing w:after="0" w:line="240" w:lineRule="auto"/>
              <w:rPr>
                <w:rFonts w:eastAsia="Times New Roman"/>
                <w:color w:val="000000"/>
                <w:sz w:val="20"/>
                <w:szCs w:val="20"/>
                <w:lang w:val="en-GB"/>
              </w:rPr>
            </w:pPr>
            <m:oMath>
              <m:r>
                <w:rPr>
                  <w:rFonts w:ascii="Cambria Math" w:eastAsia="Times New Roman" w:hAnsi="Cambria Math"/>
                  <w:color w:val="000000"/>
                  <w:sz w:val="20"/>
                  <w:szCs w:val="20"/>
                </w:rPr>
                <m:t>≥</m:t>
              </m:r>
            </m:oMath>
            <w:r w:rsidRPr="00E4397D">
              <w:rPr>
                <w:rFonts w:eastAsia="Times New Roman"/>
                <w:color w:val="000000"/>
                <w:sz w:val="20"/>
                <w:szCs w:val="20"/>
              </w:rPr>
              <w:t>8’666.667 COP</w:t>
            </w:r>
          </w:p>
        </w:tc>
        <w:tc>
          <w:tcPr>
            <w:tcW w:w="1797" w:type="dxa"/>
            <w:tcBorders>
              <w:top w:val="nil"/>
              <w:left w:val="nil"/>
              <w:bottom w:val="single" w:sz="4" w:space="0" w:color="auto"/>
              <w:right w:val="single" w:sz="4" w:space="0" w:color="auto"/>
            </w:tcBorders>
            <w:shd w:val="clear" w:color="auto" w:fill="auto"/>
            <w:vAlign w:val="center"/>
          </w:tcPr>
          <w:p w14:paraId="4085EF00" w14:textId="282957A0" w:rsidR="00160DCD" w:rsidRPr="00E4397D" w:rsidRDefault="00160DCD" w:rsidP="00160DCD">
            <w:pPr>
              <w:spacing w:after="0" w:line="240" w:lineRule="auto"/>
              <w:rPr>
                <w:rFonts w:eastAsia="Times New Roman"/>
                <w:color w:val="000000"/>
                <w:sz w:val="20"/>
                <w:szCs w:val="20"/>
                <w:lang w:val="es-CO"/>
              </w:rPr>
            </w:pPr>
            <w:r w:rsidRPr="00E4397D">
              <w:rPr>
                <w:rFonts w:eastAsia="Times New Roman"/>
                <w:color w:val="000000"/>
                <w:sz w:val="20"/>
                <w:szCs w:val="20"/>
              </w:rPr>
              <w:t>&gt;15’833.333 COP</w:t>
            </w:r>
          </w:p>
        </w:tc>
      </w:tr>
      <w:tr w:rsidR="00160DCD" w:rsidRPr="00E4397D" w14:paraId="0B882AF2" w14:textId="77777777" w:rsidTr="00026CED">
        <w:trPr>
          <w:trHeight w:val="307"/>
          <w:jc w:val="center"/>
        </w:trPr>
        <w:tc>
          <w:tcPr>
            <w:tcW w:w="2526" w:type="dxa"/>
            <w:tcBorders>
              <w:top w:val="nil"/>
              <w:left w:val="single" w:sz="4" w:space="0" w:color="auto"/>
              <w:bottom w:val="single" w:sz="4" w:space="0" w:color="auto"/>
              <w:right w:val="single" w:sz="4" w:space="0" w:color="auto"/>
            </w:tcBorders>
            <w:shd w:val="clear" w:color="auto" w:fill="auto"/>
            <w:vAlign w:val="center"/>
          </w:tcPr>
          <w:p w14:paraId="308D1E18" w14:textId="55135916" w:rsidR="00160DCD" w:rsidRPr="00E4397D" w:rsidRDefault="00160DCD" w:rsidP="00160DCD">
            <w:pPr>
              <w:spacing w:after="0" w:line="240" w:lineRule="auto"/>
              <w:rPr>
                <w:rFonts w:eastAsia="Times New Roman"/>
                <w:color w:val="000000"/>
                <w:sz w:val="20"/>
                <w:szCs w:val="20"/>
                <w:lang w:val="es-CO"/>
              </w:rPr>
            </w:pPr>
            <w:r w:rsidRPr="00E4397D">
              <w:rPr>
                <w:rFonts w:eastAsia="Times New Roman"/>
                <w:color w:val="000000"/>
                <w:sz w:val="20"/>
                <w:szCs w:val="20"/>
                <w:lang w:val="es-CO"/>
              </w:rPr>
              <w:t xml:space="preserve">Tiempo de mantenimiento </w:t>
            </w:r>
          </w:p>
        </w:tc>
        <w:tc>
          <w:tcPr>
            <w:tcW w:w="668" w:type="dxa"/>
            <w:tcBorders>
              <w:top w:val="nil"/>
              <w:left w:val="nil"/>
              <w:bottom w:val="single" w:sz="4" w:space="0" w:color="auto"/>
              <w:right w:val="single" w:sz="4" w:space="0" w:color="auto"/>
            </w:tcBorders>
            <w:shd w:val="clear" w:color="auto" w:fill="auto"/>
            <w:vAlign w:val="center"/>
          </w:tcPr>
          <w:p w14:paraId="30C83964" w14:textId="624D712A" w:rsidR="00160DCD" w:rsidRPr="00E4397D" w:rsidRDefault="00160DCD" w:rsidP="00160DCD">
            <w:pPr>
              <w:spacing w:after="0" w:line="240" w:lineRule="auto"/>
              <w:jc w:val="center"/>
              <w:rPr>
                <w:rFonts w:eastAsia="Times New Roman"/>
                <w:color w:val="000000"/>
                <w:sz w:val="20"/>
                <w:szCs w:val="20"/>
                <w:lang w:val="es-CO"/>
              </w:rPr>
            </w:pPr>
            <w:r w:rsidRPr="00E4397D">
              <w:rPr>
                <w:rFonts w:eastAsia="Times New Roman"/>
                <w:color w:val="000000"/>
                <w:sz w:val="20"/>
                <w:szCs w:val="20"/>
                <w:lang w:val="es-CO"/>
              </w:rPr>
              <w:t>6</w:t>
            </w:r>
          </w:p>
        </w:tc>
        <w:tc>
          <w:tcPr>
            <w:tcW w:w="2051" w:type="dxa"/>
            <w:tcBorders>
              <w:top w:val="nil"/>
              <w:left w:val="nil"/>
              <w:bottom w:val="single" w:sz="4" w:space="0" w:color="auto"/>
              <w:right w:val="single" w:sz="4" w:space="0" w:color="auto"/>
            </w:tcBorders>
            <w:shd w:val="clear" w:color="auto" w:fill="auto"/>
            <w:vAlign w:val="center"/>
          </w:tcPr>
          <w:p w14:paraId="0C4E6D6D" w14:textId="4FFB3FBC" w:rsidR="00160DCD" w:rsidRPr="00E4397D" w:rsidRDefault="00160DCD" w:rsidP="00160DCD">
            <w:pPr>
              <w:spacing w:after="0" w:line="240" w:lineRule="auto"/>
              <w:rPr>
                <w:rFonts w:eastAsia="Times New Roman"/>
                <w:color w:val="000000"/>
                <w:sz w:val="20"/>
                <w:szCs w:val="20"/>
                <w:lang w:val="es-CO"/>
              </w:rPr>
            </w:pPr>
            <w:r w:rsidRPr="00E4397D">
              <w:rPr>
                <w:rFonts w:eastAsia="Times New Roman"/>
                <w:color w:val="000000"/>
                <w:sz w:val="20"/>
                <w:szCs w:val="20"/>
              </w:rPr>
              <w:t xml:space="preserve">&lt;3 horas </w:t>
            </w:r>
          </w:p>
        </w:tc>
        <w:tc>
          <w:tcPr>
            <w:tcW w:w="1884" w:type="dxa"/>
            <w:tcBorders>
              <w:top w:val="nil"/>
              <w:left w:val="nil"/>
              <w:bottom w:val="single" w:sz="4" w:space="0" w:color="auto"/>
              <w:right w:val="single" w:sz="4" w:space="0" w:color="auto"/>
            </w:tcBorders>
            <w:shd w:val="clear" w:color="auto" w:fill="auto"/>
            <w:vAlign w:val="center"/>
          </w:tcPr>
          <w:p w14:paraId="74C8E337" w14:textId="77777777" w:rsidR="00160DCD" w:rsidRPr="00E4397D" w:rsidRDefault="00160DCD" w:rsidP="00160DCD">
            <w:pPr>
              <w:spacing w:after="0" w:line="240" w:lineRule="auto"/>
              <w:rPr>
                <w:rFonts w:eastAsia="Times New Roman"/>
                <w:color w:val="000000"/>
                <w:sz w:val="20"/>
                <w:szCs w:val="20"/>
              </w:rPr>
            </w:pPr>
            <m:oMath>
              <m:r>
                <w:rPr>
                  <w:rFonts w:ascii="Cambria Math" w:eastAsia="Times New Roman" w:hAnsi="Cambria Math"/>
                  <w:color w:val="000000"/>
                  <w:sz w:val="20"/>
                  <w:szCs w:val="20"/>
                  <w:lang w:val="en-GB"/>
                </w:rPr>
                <m:t>≤</m:t>
              </m:r>
              <m:r>
                <w:rPr>
                  <w:rFonts w:ascii="Cambria Math" w:eastAsia="Times New Roman" w:hAnsi="Cambria Math"/>
                  <w:color w:val="000000"/>
                  <w:sz w:val="20"/>
                  <w:szCs w:val="20"/>
                </w:rPr>
                <m:t>4</m:t>
              </m:r>
            </m:oMath>
            <w:r w:rsidRPr="00E4397D">
              <w:rPr>
                <w:rFonts w:eastAsia="Times New Roman"/>
                <w:color w:val="000000"/>
                <w:sz w:val="20"/>
                <w:szCs w:val="20"/>
              </w:rPr>
              <w:t xml:space="preserve"> horas </w:t>
            </w:r>
          </w:p>
          <w:p w14:paraId="37C895A3" w14:textId="59C19F9A" w:rsidR="00160DCD" w:rsidRPr="00E4397D" w:rsidRDefault="00160DCD" w:rsidP="00160DCD">
            <w:pPr>
              <w:spacing w:after="0" w:line="240" w:lineRule="auto"/>
              <w:rPr>
                <w:rFonts w:ascii="Cambria Math" w:eastAsia="Times New Roman" w:hAnsi="Cambria Math"/>
                <w:iCs/>
                <w:color w:val="000000"/>
                <w:sz w:val="20"/>
                <w:szCs w:val="20"/>
                <w:lang w:val="es-CO"/>
              </w:rPr>
            </w:pPr>
            <w:r w:rsidRPr="00E4397D">
              <w:rPr>
                <w:rFonts w:eastAsia="Times New Roman"/>
                <w:color w:val="000000"/>
                <w:sz w:val="20"/>
                <w:szCs w:val="20"/>
              </w:rPr>
              <w:t xml:space="preserve"> </w:t>
            </w:r>
            <m:oMath>
              <m:r>
                <w:rPr>
                  <w:rFonts w:ascii="Cambria Math" w:eastAsia="Times New Roman" w:hAnsi="Cambria Math"/>
                  <w:color w:val="000000"/>
                  <w:sz w:val="20"/>
                  <w:szCs w:val="20"/>
                </w:rPr>
                <m:t>≥</m:t>
              </m:r>
            </m:oMath>
            <w:r w:rsidRPr="00E4397D">
              <w:rPr>
                <w:rFonts w:eastAsia="Times New Roman"/>
                <w:color w:val="000000"/>
                <w:sz w:val="20"/>
                <w:szCs w:val="20"/>
              </w:rPr>
              <w:t xml:space="preserve"> 3 horas </w:t>
            </w:r>
          </w:p>
        </w:tc>
        <w:tc>
          <w:tcPr>
            <w:tcW w:w="1797" w:type="dxa"/>
            <w:tcBorders>
              <w:top w:val="nil"/>
              <w:left w:val="nil"/>
              <w:bottom w:val="single" w:sz="4" w:space="0" w:color="auto"/>
              <w:right w:val="single" w:sz="4" w:space="0" w:color="auto"/>
            </w:tcBorders>
            <w:shd w:val="clear" w:color="auto" w:fill="auto"/>
            <w:vAlign w:val="center"/>
          </w:tcPr>
          <w:p w14:paraId="25215A0B" w14:textId="7414C310" w:rsidR="00160DCD" w:rsidRPr="00E4397D" w:rsidRDefault="00160DCD" w:rsidP="00160DCD">
            <w:pPr>
              <w:spacing w:after="0" w:line="240" w:lineRule="auto"/>
              <w:rPr>
                <w:rFonts w:eastAsia="Times New Roman"/>
                <w:color w:val="000000"/>
                <w:sz w:val="20"/>
                <w:szCs w:val="20"/>
                <w:lang w:val="es-CO"/>
              </w:rPr>
            </w:pPr>
            <w:r w:rsidRPr="00E4397D">
              <w:rPr>
                <w:rFonts w:eastAsia="Times New Roman"/>
                <w:color w:val="000000"/>
                <w:sz w:val="20"/>
                <w:szCs w:val="20"/>
              </w:rPr>
              <w:t xml:space="preserve">&gt;4 horas </w:t>
            </w:r>
          </w:p>
        </w:tc>
      </w:tr>
      <w:tr w:rsidR="00160DCD" w:rsidRPr="00E4397D" w14:paraId="63C7B45E" w14:textId="77777777" w:rsidTr="00026CED">
        <w:trPr>
          <w:trHeight w:val="541"/>
          <w:jc w:val="center"/>
        </w:trPr>
        <w:tc>
          <w:tcPr>
            <w:tcW w:w="2526" w:type="dxa"/>
            <w:tcBorders>
              <w:top w:val="nil"/>
              <w:left w:val="single" w:sz="4" w:space="0" w:color="auto"/>
              <w:bottom w:val="single" w:sz="4" w:space="0" w:color="auto"/>
              <w:right w:val="single" w:sz="4" w:space="0" w:color="auto"/>
            </w:tcBorders>
            <w:shd w:val="clear" w:color="auto" w:fill="auto"/>
            <w:vAlign w:val="center"/>
          </w:tcPr>
          <w:p w14:paraId="01E43C51" w14:textId="5B8C4122" w:rsidR="00160DCD" w:rsidRPr="00E4397D" w:rsidRDefault="00160DCD" w:rsidP="00160DCD">
            <w:pPr>
              <w:spacing w:after="0" w:line="240" w:lineRule="auto"/>
              <w:rPr>
                <w:rFonts w:eastAsia="Times New Roman"/>
                <w:color w:val="000000"/>
                <w:sz w:val="20"/>
                <w:szCs w:val="20"/>
                <w:lang w:val="es-CO"/>
              </w:rPr>
            </w:pPr>
            <w:r w:rsidRPr="00E4397D">
              <w:rPr>
                <w:rFonts w:eastAsia="Times New Roman"/>
                <w:color w:val="000000"/>
                <w:sz w:val="20"/>
                <w:szCs w:val="20"/>
                <w:lang w:val="es-CO"/>
              </w:rPr>
              <w:t xml:space="preserve">Eficiencia Bacteriana  </w:t>
            </w:r>
          </w:p>
        </w:tc>
        <w:tc>
          <w:tcPr>
            <w:tcW w:w="668" w:type="dxa"/>
            <w:tcBorders>
              <w:top w:val="nil"/>
              <w:left w:val="nil"/>
              <w:bottom w:val="single" w:sz="4" w:space="0" w:color="auto"/>
              <w:right w:val="single" w:sz="4" w:space="0" w:color="auto"/>
            </w:tcBorders>
            <w:shd w:val="clear" w:color="auto" w:fill="auto"/>
            <w:vAlign w:val="center"/>
          </w:tcPr>
          <w:p w14:paraId="2BEA9DF5" w14:textId="2EABAD2A" w:rsidR="00160DCD" w:rsidRPr="00E4397D" w:rsidRDefault="00160DCD" w:rsidP="00160DCD">
            <w:pPr>
              <w:spacing w:after="0" w:line="240" w:lineRule="auto"/>
              <w:jc w:val="center"/>
              <w:rPr>
                <w:rFonts w:eastAsia="Times New Roman"/>
                <w:color w:val="000000"/>
                <w:sz w:val="20"/>
                <w:szCs w:val="20"/>
                <w:lang w:val="es-CO"/>
              </w:rPr>
            </w:pPr>
            <w:r w:rsidRPr="00E4397D">
              <w:rPr>
                <w:rFonts w:eastAsia="Times New Roman"/>
                <w:color w:val="000000"/>
                <w:sz w:val="20"/>
                <w:szCs w:val="20"/>
                <w:lang w:val="es-CO"/>
              </w:rPr>
              <w:t>30</w:t>
            </w:r>
          </w:p>
        </w:tc>
        <w:tc>
          <w:tcPr>
            <w:tcW w:w="2051" w:type="dxa"/>
            <w:tcBorders>
              <w:top w:val="nil"/>
              <w:left w:val="nil"/>
              <w:bottom w:val="single" w:sz="4" w:space="0" w:color="auto"/>
              <w:right w:val="single" w:sz="4" w:space="0" w:color="auto"/>
            </w:tcBorders>
            <w:shd w:val="clear" w:color="auto" w:fill="auto"/>
            <w:vAlign w:val="center"/>
          </w:tcPr>
          <w:p w14:paraId="62BA9220" w14:textId="0B1EE8BF" w:rsidR="00160DCD" w:rsidRPr="00E4397D" w:rsidRDefault="00160DCD" w:rsidP="00160DCD">
            <w:pPr>
              <w:spacing w:after="0" w:line="240" w:lineRule="auto"/>
              <w:rPr>
                <w:rFonts w:eastAsia="Times New Roman"/>
                <w:color w:val="000000"/>
                <w:sz w:val="20"/>
                <w:szCs w:val="20"/>
                <w:lang w:val="es-CO"/>
              </w:rPr>
            </w:pPr>
            <w:r w:rsidRPr="00E4397D">
              <w:rPr>
                <w:rFonts w:eastAsia="Times New Roman"/>
                <w:color w:val="000000"/>
                <w:sz w:val="20"/>
                <w:szCs w:val="20"/>
              </w:rPr>
              <w:t>&gt;93,27%</w:t>
            </w:r>
          </w:p>
        </w:tc>
        <w:tc>
          <w:tcPr>
            <w:tcW w:w="1884" w:type="dxa"/>
            <w:tcBorders>
              <w:top w:val="nil"/>
              <w:left w:val="nil"/>
              <w:bottom w:val="single" w:sz="4" w:space="0" w:color="auto"/>
              <w:right w:val="single" w:sz="4" w:space="0" w:color="auto"/>
            </w:tcBorders>
            <w:shd w:val="clear" w:color="auto" w:fill="auto"/>
            <w:vAlign w:val="center"/>
          </w:tcPr>
          <w:p w14:paraId="3BD39B9D" w14:textId="77777777" w:rsidR="00160DCD" w:rsidRPr="00E4397D" w:rsidRDefault="00160DCD" w:rsidP="00160DCD">
            <w:pPr>
              <w:spacing w:after="0" w:line="240" w:lineRule="auto"/>
              <w:rPr>
                <w:rFonts w:eastAsia="Times New Roman"/>
                <w:color w:val="000000"/>
                <w:sz w:val="20"/>
                <w:szCs w:val="20"/>
              </w:rPr>
            </w:pPr>
            <w:r w:rsidRPr="00E4397D">
              <w:rPr>
                <w:rFonts w:eastAsia="Times New Roman"/>
                <w:color w:val="000000"/>
                <w:sz w:val="20"/>
                <w:szCs w:val="20"/>
              </w:rPr>
              <w:t xml:space="preserve"> </w:t>
            </w:r>
            <m:oMath>
              <m:r>
                <w:rPr>
                  <w:rFonts w:ascii="Cambria Math" w:eastAsia="Times New Roman" w:hAnsi="Cambria Math"/>
                  <w:color w:val="000000"/>
                  <w:sz w:val="20"/>
                  <w:szCs w:val="20"/>
                  <w:lang w:val="en-GB"/>
                </w:rPr>
                <m:t>≤</m:t>
              </m:r>
            </m:oMath>
            <w:r w:rsidRPr="00E4397D">
              <w:rPr>
                <w:rFonts w:eastAsia="Times New Roman"/>
                <w:color w:val="000000"/>
                <w:sz w:val="20"/>
                <w:szCs w:val="20"/>
                <w:lang w:val="en-GB"/>
              </w:rPr>
              <w:t xml:space="preserve">93,27 </w:t>
            </w:r>
            <w:r w:rsidRPr="00E4397D">
              <w:rPr>
                <w:rFonts w:eastAsia="Times New Roman"/>
                <w:color w:val="000000"/>
                <w:sz w:val="20"/>
                <w:szCs w:val="20"/>
              </w:rPr>
              <w:t xml:space="preserve">% </w:t>
            </w:r>
          </w:p>
          <w:p w14:paraId="2A84C977" w14:textId="4005A0AA" w:rsidR="00160DCD" w:rsidRPr="00E4397D" w:rsidRDefault="00160DCD" w:rsidP="00160DCD">
            <w:pPr>
              <w:spacing w:after="0" w:line="240" w:lineRule="auto"/>
              <w:rPr>
                <w:rFonts w:eastAsia="Times New Roman"/>
                <w:color w:val="000000"/>
                <w:sz w:val="20"/>
                <w:szCs w:val="20"/>
              </w:rPr>
            </w:pPr>
            <m:oMath>
              <m:r>
                <w:rPr>
                  <w:rFonts w:ascii="Cambria Math" w:eastAsia="Times New Roman" w:hAnsi="Cambria Math"/>
                  <w:color w:val="000000"/>
                  <w:sz w:val="20"/>
                  <w:szCs w:val="20"/>
                </w:rPr>
                <m:t>≥</m:t>
              </m:r>
            </m:oMath>
            <w:r w:rsidRPr="00E4397D">
              <w:rPr>
                <w:rFonts w:eastAsia="Times New Roman"/>
                <w:color w:val="000000"/>
                <w:sz w:val="20"/>
                <w:szCs w:val="20"/>
              </w:rPr>
              <w:t xml:space="preserve">86,63 % </w:t>
            </w:r>
          </w:p>
        </w:tc>
        <w:tc>
          <w:tcPr>
            <w:tcW w:w="1797" w:type="dxa"/>
            <w:tcBorders>
              <w:top w:val="nil"/>
              <w:left w:val="nil"/>
              <w:bottom w:val="single" w:sz="4" w:space="0" w:color="auto"/>
              <w:right w:val="single" w:sz="4" w:space="0" w:color="auto"/>
            </w:tcBorders>
            <w:shd w:val="clear" w:color="auto" w:fill="auto"/>
            <w:vAlign w:val="center"/>
          </w:tcPr>
          <w:p w14:paraId="4331AD07" w14:textId="32F1704D" w:rsidR="00160DCD" w:rsidRPr="00E4397D" w:rsidRDefault="00160DCD" w:rsidP="00160DCD">
            <w:pPr>
              <w:spacing w:after="0" w:line="240" w:lineRule="auto"/>
              <w:rPr>
                <w:rFonts w:eastAsia="Times New Roman"/>
                <w:color w:val="000000"/>
                <w:sz w:val="20"/>
                <w:szCs w:val="20"/>
                <w:lang w:val="es-CO"/>
              </w:rPr>
            </w:pPr>
            <w:r w:rsidRPr="00E4397D">
              <w:rPr>
                <w:rFonts w:eastAsia="Times New Roman"/>
                <w:color w:val="000000"/>
                <w:sz w:val="20"/>
                <w:szCs w:val="20"/>
              </w:rPr>
              <w:t>&lt;86,63 %</w:t>
            </w:r>
          </w:p>
        </w:tc>
      </w:tr>
      <w:tr w:rsidR="00160DCD" w:rsidRPr="00E4397D" w14:paraId="156CA298" w14:textId="77777777" w:rsidTr="00026CED">
        <w:trPr>
          <w:trHeight w:val="307"/>
          <w:jc w:val="center"/>
        </w:trPr>
        <w:tc>
          <w:tcPr>
            <w:tcW w:w="2526" w:type="dxa"/>
            <w:tcBorders>
              <w:top w:val="nil"/>
              <w:left w:val="single" w:sz="4" w:space="0" w:color="auto"/>
              <w:bottom w:val="single" w:sz="4" w:space="0" w:color="auto"/>
              <w:right w:val="single" w:sz="4" w:space="0" w:color="auto"/>
            </w:tcBorders>
            <w:shd w:val="clear" w:color="auto" w:fill="auto"/>
            <w:vAlign w:val="center"/>
          </w:tcPr>
          <w:p w14:paraId="7F5F5748" w14:textId="736E0BF1" w:rsidR="00160DCD" w:rsidRPr="00E4397D" w:rsidRDefault="00160DCD" w:rsidP="00160DCD">
            <w:pPr>
              <w:spacing w:after="0" w:line="240" w:lineRule="auto"/>
              <w:rPr>
                <w:rFonts w:eastAsia="Times New Roman"/>
                <w:color w:val="000000"/>
                <w:sz w:val="20"/>
                <w:szCs w:val="20"/>
                <w:lang w:val="es-CO"/>
              </w:rPr>
            </w:pPr>
            <w:r w:rsidRPr="00E4397D">
              <w:rPr>
                <w:rFonts w:eastAsia="Times New Roman"/>
                <w:color w:val="000000"/>
                <w:sz w:val="20"/>
                <w:szCs w:val="20"/>
                <w:lang w:val="es-CO"/>
              </w:rPr>
              <w:t xml:space="preserve">Consumo Energético  </w:t>
            </w:r>
          </w:p>
        </w:tc>
        <w:tc>
          <w:tcPr>
            <w:tcW w:w="668" w:type="dxa"/>
            <w:tcBorders>
              <w:top w:val="nil"/>
              <w:left w:val="nil"/>
              <w:bottom w:val="single" w:sz="4" w:space="0" w:color="auto"/>
              <w:right w:val="single" w:sz="4" w:space="0" w:color="auto"/>
            </w:tcBorders>
            <w:shd w:val="clear" w:color="auto" w:fill="auto"/>
            <w:vAlign w:val="center"/>
          </w:tcPr>
          <w:p w14:paraId="07A45CE5" w14:textId="5FCD11D0" w:rsidR="00160DCD" w:rsidRPr="00E4397D" w:rsidRDefault="00160DCD" w:rsidP="00160DCD">
            <w:pPr>
              <w:spacing w:after="0" w:line="240" w:lineRule="auto"/>
              <w:jc w:val="center"/>
              <w:rPr>
                <w:rFonts w:eastAsia="Times New Roman"/>
                <w:color w:val="000000"/>
                <w:sz w:val="20"/>
                <w:szCs w:val="20"/>
                <w:lang w:val="es-CO"/>
              </w:rPr>
            </w:pPr>
            <w:r w:rsidRPr="00E4397D">
              <w:rPr>
                <w:rFonts w:eastAsia="Times New Roman"/>
                <w:color w:val="000000"/>
                <w:sz w:val="20"/>
                <w:szCs w:val="20"/>
                <w:lang w:val="es-CO"/>
              </w:rPr>
              <w:t>25</w:t>
            </w:r>
          </w:p>
        </w:tc>
        <w:tc>
          <w:tcPr>
            <w:tcW w:w="2051" w:type="dxa"/>
            <w:tcBorders>
              <w:top w:val="nil"/>
              <w:left w:val="nil"/>
              <w:bottom w:val="single" w:sz="4" w:space="0" w:color="auto"/>
              <w:right w:val="single" w:sz="4" w:space="0" w:color="auto"/>
            </w:tcBorders>
            <w:shd w:val="clear" w:color="auto" w:fill="auto"/>
            <w:vAlign w:val="center"/>
          </w:tcPr>
          <w:p w14:paraId="478C7ADB" w14:textId="7D454F57" w:rsidR="00160DCD" w:rsidRPr="00E4397D" w:rsidRDefault="00160DCD" w:rsidP="00160DCD">
            <w:pPr>
              <w:spacing w:after="0" w:line="240" w:lineRule="auto"/>
              <w:rPr>
                <w:rFonts w:eastAsia="Times New Roman"/>
                <w:color w:val="000000"/>
                <w:sz w:val="20"/>
                <w:szCs w:val="20"/>
                <w:lang w:val="es-CO"/>
              </w:rPr>
            </w:pPr>
            <w:r w:rsidRPr="00E4397D">
              <w:rPr>
                <w:rFonts w:eastAsia="Times New Roman"/>
                <w:color w:val="000000"/>
                <w:sz w:val="20"/>
                <w:szCs w:val="20"/>
              </w:rPr>
              <w:t xml:space="preserve">&lt;24 </w:t>
            </w:r>
            <w:r w:rsidR="00006421">
              <w:rPr>
                <w:rFonts w:eastAsia="Times New Roman"/>
                <w:color w:val="000000"/>
                <w:sz w:val="20"/>
                <w:szCs w:val="20"/>
              </w:rPr>
              <w:t>kW</w:t>
            </w:r>
            <w:r w:rsidRPr="00E4397D">
              <w:rPr>
                <w:rFonts w:eastAsia="Times New Roman"/>
                <w:color w:val="000000"/>
                <w:sz w:val="20"/>
                <w:szCs w:val="20"/>
              </w:rPr>
              <w:t xml:space="preserve">h </w:t>
            </w:r>
          </w:p>
        </w:tc>
        <w:tc>
          <w:tcPr>
            <w:tcW w:w="1884" w:type="dxa"/>
            <w:tcBorders>
              <w:top w:val="nil"/>
              <w:left w:val="nil"/>
              <w:bottom w:val="single" w:sz="4" w:space="0" w:color="auto"/>
              <w:right w:val="single" w:sz="4" w:space="0" w:color="auto"/>
            </w:tcBorders>
            <w:shd w:val="clear" w:color="auto" w:fill="auto"/>
            <w:vAlign w:val="center"/>
          </w:tcPr>
          <w:p w14:paraId="50F4193E" w14:textId="6CEEDE28" w:rsidR="00160DCD" w:rsidRPr="00E4397D" w:rsidRDefault="00160DCD" w:rsidP="00160DCD">
            <w:pPr>
              <w:spacing w:after="0" w:line="240" w:lineRule="auto"/>
              <w:rPr>
                <w:rFonts w:eastAsia="Times New Roman"/>
                <w:color w:val="000000"/>
                <w:sz w:val="20"/>
                <w:szCs w:val="20"/>
              </w:rPr>
            </w:pPr>
            <m:oMath>
              <m:r>
                <w:rPr>
                  <w:rFonts w:ascii="Cambria Math" w:eastAsia="Times New Roman" w:hAnsi="Cambria Math"/>
                  <w:color w:val="000000"/>
                  <w:sz w:val="20"/>
                  <w:szCs w:val="20"/>
                  <w:lang w:val="en-GB"/>
                </w:rPr>
                <m:t>≤</m:t>
              </m:r>
            </m:oMath>
            <w:r w:rsidRPr="00E4397D">
              <w:rPr>
                <w:rFonts w:eastAsia="Times New Roman"/>
                <w:color w:val="000000"/>
                <w:sz w:val="20"/>
                <w:szCs w:val="20"/>
              </w:rPr>
              <w:t xml:space="preserve"> </w:t>
            </w:r>
            <w:r w:rsidR="00006421">
              <w:rPr>
                <w:rFonts w:eastAsia="Times New Roman"/>
                <w:color w:val="000000"/>
                <w:sz w:val="20"/>
                <w:szCs w:val="20"/>
              </w:rPr>
              <w:t>48 kW</w:t>
            </w:r>
            <w:r w:rsidRPr="00E4397D">
              <w:rPr>
                <w:rFonts w:eastAsia="Times New Roman"/>
                <w:color w:val="000000"/>
                <w:sz w:val="20"/>
                <w:szCs w:val="20"/>
              </w:rPr>
              <w:t>h</w:t>
            </w:r>
          </w:p>
          <w:p w14:paraId="73521034" w14:textId="7EF09B0F" w:rsidR="00160DCD" w:rsidRPr="00E4397D" w:rsidRDefault="00160DCD" w:rsidP="00160DCD">
            <w:pPr>
              <w:spacing w:after="0" w:line="240" w:lineRule="auto"/>
              <w:rPr>
                <w:rFonts w:eastAsia="Times New Roman"/>
                <w:color w:val="000000"/>
                <w:sz w:val="20"/>
                <w:szCs w:val="20"/>
                <w:lang w:val="es-CO"/>
              </w:rPr>
            </w:pPr>
            <m:oMath>
              <m:r>
                <w:rPr>
                  <w:rFonts w:ascii="Cambria Math" w:eastAsia="Times New Roman" w:hAnsi="Cambria Math"/>
                  <w:color w:val="000000"/>
                  <w:sz w:val="20"/>
                  <w:szCs w:val="20"/>
                </w:rPr>
                <m:t>≥</m:t>
              </m:r>
            </m:oMath>
            <w:r w:rsidRPr="00E4397D">
              <w:rPr>
                <w:rFonts w:eastAsia="Times New Roman"/>
                <w:color w:val="000000"/>
                <w:sz w:val="20"/>
                <w:szCs w:val="20"/>
              </w:rPr>
              <w:t xml:space="preserve">24 </w:t>
            </w:r>
            <w:r w:rsidR="00006421">
              <w:rPr>
                <w:rFonts w:eastAsia="Times New Roman"/>
                <w:color w:val="000000"/>
                <w:sz w:val="20"/>
                <w:szCs w:val="20"/>
              </w:rPr>
              <w:t>kW</w:t>
            </w:r>
            <w:r w:rsidRPr="00E4397D">
              <w:rPr>
                <w:rFonts w:eastAsia="Times New Roman"/>
                <w:color w:val="000000"/>
                <w:sz w:val="20"/>
                <w:szCs w:val="20"/>
              </w:rPr>
              <w:t xml:space="preserve">h </w:t>
            </w:r>
          </w:p>
        </w:tc>
        <w:tc>
          <w:tcPr>
            <w:tcW w:w="1797" w:type="dxa"/>
            <w:tcBorders>
              <w:top w:val="nil"/>
              <w:left w:val="nil"/>
              <w:bottom w:val="single" w:sz="4" w:space="0" w:color="auto"/>
              <w:right w:val="single" w:sz="4" w:space="0" w:color="auto"/>
            </w:tcBorders>
            <w:shd w:val="clear" w:color="auto" w:fill="auto"/>
            <w:vAlign w:val="center"/>
          </w:tcPr>
          <w:p w14:paraId="2E448344" w14:textId="6652F3B3" w:rsidR="00160DCD" w:rsidRPr="00E4397D" w:rsidRDefault="00160DCD" w:rsidP="00160DCD">
            <w:pPr>
              <w:spacing w:after="0" w:line="240" w:lineRule="auto"/>
              <w:rPr>
                <w:rFonts w:eastAsia="Times New Roman"/>
                <w:color w:val="000000"/>
                <w:sz w:val="20"/>
                <w:szCs w:val="20"/>
                <w:lang w:val="es-CO"/>
              </w:rPr>
            </w:pPr>
            <w:r w:rsidRPr="00E4397D">
              <w:rPr>
                <w:rFonts w:eastAsia="Times New Roman"/>
                <w:color w:val="000000"/>
                <w:sz w:val="20"/>
                <w:szCs w:val="20"/>
              </w:rPr>
              <w:t xml:space="preserve">&gt;48 </w:t>
            </w:r>
            <w:r w:rsidR="00006421">
              <w:rPr>
                <w:rFonts w:eastAsia="Times New Roman"/>
                <w:color w:val="000000"/>
                <w:sz w:val="20"/>
                <w:szCs w:val="20"/>
              </w:rPr>
              <w:t>kW</w:t>
            </w:r>
            <w:r w:rsidRPr="00E4397D">
              <w:rPr>
                <w:rFonts w:eastAsia="Times New Roman"/>
                <w:color w:val="000000"/>
                <w:sz w:val="20"/>
                <w:szCs w:val="20"/>
              </w:rPr>
              <w:t xml:space="preserve">h </w:t>
            </w:r>
          </w:p>
        </w:tc>
      </w:tr>
      <w:tr w:rsidR="00160DCD" w:rsidRPr="00E4397D" w14:paraId="296C5C1C" w14:textId="77777777" w:rsidTr="00204B65">
        <w:trPr>
          <w:trHeight w:val="575"/>
          <w:jc w:val="center"/>
        </w:trPr>
        <w:tc>
          <w:tcPr>
            <w:tcW w:w="2526" w:type="dxa"/>
            <w:tcBorders>
              <w:top w:val="nil"/>
              <w:left w:val="single" w:sz="4" w:space="0" w:color="auto"/>
              <w:bottom w:val="single" w:sz="4" w:space="0" w:color="auto"/>
              <w:right w:val="single" w:sz="4" w:space="0" w:color="auto"/>
            </w:tcBorders>
            <w:shd w:val="clear" w:color="auto" w:fill="auto"/>
            <w:vAlign w:val="center"/>
          </w:tcPr>
          <w:p w14:paraId="49C4FAFA" w14:textId="77D9FEB5" w:rsidR="00160DCD" w:rsidRPr="00E4397D" w:rsidRDefault="00160DCD" w:rsidP="00160DCD">
            <w:pPr>
              <w:spacing w:after="0" w:line="240" w:lineRule="auto"/>
              <w:rPr>
                <w:rFonts w:eastAsia="Times New Roman"/>
                <w:color w:val="000000"/>
                <w:sz w:val="20"/>
                <w:szCs w:val="20"/>
                <w:lang w:val="es-CO"/>
              </w:rPr>
            </w:pPr>
            <w:r w:rsidRPr="00E4397D">
              <w:rPr>
                <w:rFonts w:eastAsia="Times New Roman"/>
                <w:color w:val="000000"/>
                <w:sz w:val="20"/>
                <w:szCs w:val="20"/>
                <w:lang w:val="es-CO"/>
              </w:rPr>
              <w:t xml:space="preserve">Costos de operación y mantenimiento </w:t>
            </w:r>
          </w:p>
        </w:tc>
        <w:tc>
          <w:tcPr>
            <w:tcW w:w="668" w:type="dxa"/>
            <w:tcBorders>
              <w:top w:val="nil"/>
              <w:left w:val="nil"/>
              <w:bottom w:val="single" w:sz="4" w:space="0" w:color="auto"/>
              <w:right w:val="single" w:sz="4" w:space="0" w:color="auto"/>
            </w:tcBorders>
            <w:shd w:val="clear" w:color="auto" w:fill="auto"/>
            <w:vAlign w:val="center"/>
          </w:tcPr>
          <w:p w14:paraId="24DD16F9" w14:textId="010D5374" w:rsidR="00160DCD" w:rsidRPr="00E4397D" w:rsidRDefault="00160DCD" w:rsidP="00160DCD">
            <w:pPr>
              <w:spacing w:after="0" w:line="240" w:lineRule="auto"/>
              <w:jc w:val="center"/>
              <w:rPr>
                <w:rFonts w:eastAsia="Times New Roman"/>
                <w:color w:val="000000"/>
                <w:sz w:val="20"/>
                <w:szCs w:val="20"/>
                <w:lang w:val="es-CO"/>
              </w:rPr>
            </w:pPr>
            <w:r w:rsidRPr="00E4397D">
              <w:rPr>
                <w:rFonts w:eastAsia="Times New Roman"/>
                <w:color w:val="000000"/>
                <w:sz w:val="20"/>
                <w:szCs w:val="20"/>
                <w:lang w:val="es-CO"/>
              </w:rPr>
              <w:t>10</w:t>
            </w:r>
          </w:p>
        </w:tc>
        <w:tc>
          <w:tcPr>
            <w:tcW w:w="2051" w:type="dxa"/>
            <w:tcBorders>
              <w:top w:val="nil"/>
              <w:left w:val="nil"/>
              <w:bottom w:val="single" w:sz="4" w:space="0" w:color="auto"/>
              <w:right w:val="single" w:sz="4" w:space="0" w:color="auto"/>
            </w:tcBorders>
            <w:shd w:val="clear" w:color="auto" w:fill="auto"/>
            <w:vAlign w:val="center"/>
          </w:tcPr>
          <w:p w14:paraId="50C7133E" w14:textId="7747399E" w:rsidR="00160DCD" w:rsidRPr="00E4397D" w:rsidRDefault="00160DCD" w:rsidP="00160DCD">
            <w:pPr>
              <w:spacing w:after="0" w:line="240" w:lineRule="auto"/>
              <w:rPr>
                <w:rFonts w:eastAsia="Times New Roman"/>
                <w:color w:val="000000"/>
                <w:sz w:val="20"/>
                <w:szCs w:val="20"/>
              </w:rPr>
            </w:pPr>
            <w:r w:rsidRPr="00E4397D">
              <w:rPr>
                <w:rFonts w:eastAsia="Times New Roman"/>
                <w:color w:val="000000"/>
                <w:sz w:val="20"/>
                <w:szCs w:val="20"/>
              </w:rPr>
              <w:t>&lt; 876.000 COP</w:t>
            </w:r>
          </w:p>
        </w:tc>
        <w:tc>
          <w:tcPr>
            <w:tcW w:w="1884" w:type="dxa"/>
            <w:tcBorders>
              <w:top w:val="nil"/>
              <w:left w:val="nil"/>
              <w:bottom w:val="single" w:sz="4" w:space="0" w:color="auto"/>
              <w:right w:val="single" w:sz="4" w:space="0" w:color="auto"/>
            </w:tcBorders>
            <w:shd w:val="clear" w:color="auto" w:fill="auto"/>
            <w:vAlign w:val="center"/>
          </w:tcPr>
          <w:p w14:paraId="027A5040" w14:textId="04417E1E" w:rsidR="00160DCD" w:rsidRPr="00E4397D" w:rsidRDefault="00160DCD" w:rsidP="00160DCD">
            <w:pPr>
              <w:spacing w:after="0" w:line="240" w:lineRule="auto"/>
              <w:rPr>
                <w:rFonts w:eastAsia="Times New Roman"/>
                <w:color w:val="000000"/>
                <w:sz w:val="20"/>
                <w:szCs w:val="20"/>
                <w:lang w:val="en-GB"/>
              </w:rPr>
            </w:pPr>
            <m:oMath>
              <m:r>
                <w:rPr>
                  <w:rFonts w:ascii="Cambria Math" w:eastAsia="Times New Roman" w:hAnsi="Cambria Math"/>
                  <w:color w:val="000000"/>
                  <w:sz w:val="20"/>
                  <w:szCs w:val="20"/>
                  <w:lang w:val="en-GB"/>
                </w:rPr>
                <m:t>≤</m:t>
              </m:r>
            </m:oMath>
            <w:r w:rsidRPr="00E4397D">
              <w:rPr>
                <w:rFonts w:eastAsia="Times New Roman"/>
                <w:color w:val="000000"/>
                <w:sz w:val="20"/>
                <w:szCs w:val="20"/>
              </w:rPr>
              <w:t>1’252.000</w:t>
            </w:r>
            <w:r w:rsidR="00204B65">
              <w:rPr>
                <w:rFonts w:eastAsia="Times New Roman"/>
                <w:color w:val="000000"/>
                <w:sz w:val="20"/>
                <w:szCs w:val="20"/>
              </w:rPr>
              <w:t>COP</w:t>
            </w:r>
            <w:r w:rsidRPr="00E4397D">
              <w:rPr>
                <w:rFonts w:eastAsia="Times New Roman"/>
                <w:color w:val="000000"/>
                <w:sz w:val="20"/>
                <w:szCs w:val="20"/>
              </w:rPr>
              <w:br/>
            </w:r>
            <m:oMath>
              <m:r>
                <m:rPr>
                  <m:sty m:val="p"/>
                </m:rPr>
                <w:rPr>
                  <w:rFonts w:ascii="Cambria Math" w:eastAsia="Times New Roman" w:hAnsi="Cambria Math"/>
                  <w:color w:val="000000"/>
                  <w:sz w:val="20"/>
                  <w:szCs w:val="20"/>
                </w:rPr>
                <m:t>≥</m:t>
              </m:r>
            </m:oMath>
            <w:r w:rsidRPr="00E4397D">
              <w:rPr>
                <w:rFonts w:eastAsia="Times New Roman"/>
                <w:color w:val="000000"/>
                <w:sz w:val="20"/>
                <w:szCs w:val="20"/>
              </w:rPr>
              <w:t>876.000</w:t>
            </w:r>
            <w:r w:rsidR="00204B65">
              <w:rPr>
                <w:rFonts w:eastAsia="Times New Roman"/>
                <w:color w:val="000000"/>
                <w:sz w:val="20"/>
                <w:szCs w:val="20"/>
              </w:rPr>
              <w:t xml:space="preserve"> </w:t>
            </w:r>
            <w:proofErr w:type="spellStart"/>
            <w:r w:rsidR="00204B65">
              <w:rPr>
                <w:rFonts w:eastAsia="Times New Roman"/>
                <w:color w:val="000000"/>
                <w:sz w:val="20"/>
                <w:szCs w:val="20"/>
              </w:rPr>
              <w:t>COP</w:t>
            </w:r>
            <w:proofErr w:type="spellEnd"/>
          </w:p>
          <w:p w14:paraId="003A01A0" w14:textId="7D8C7B00" w:rsidR="00160DCD" w:rsidRPr="00E4397D" w:rsidRDefault="00160DCD" w:rsidP="00160DCD">
            <w:pPr>
              <w:spacing w:after="0" w:line="240" w:lineRule="auto"/>
              <w:rPr>
                <w:rFonts w:eastAsia="Times New Roman"/>
                <w:color w:val="000000"/>
                <w:sz w:val="20"/>
                <w:szCs w:val="20"/>
              </w:rPr>
            </w:pPr>
          </w:p>
        </w:tc>
        <w:tc>
          <w:tcPr>
            <w:tcW w:w="1797" w:type="dxa"/>
            <w:tcBorders>
              <w:top w:val="nil"/>
              <w:left w:val="nil"/>
              <w:bottom w:val="single" w:sz="4" w:space="0" w:color="auto"/>
              <w:right w:val="single" w:sz="4" w:space="0" w:color="auto"/>
            </w:tcBorders>
            <w:shd w:val="clear" w:color="auto" w:fill="auto"/>
            <w:vAlign w:val="center"/>
          </w:tcPr>
          <w:p w14:paraId="4C5D1145" w14:textId="7AD29E6A" w:rsidR="00160DCD" w:rsidRPr="00E4397D" w:rsidRDefault="00160DCD" w:rsidP="00160DCD">
            <w:pPr>
              <w:spacing w:after="0" w:line="240" w:lineRule="auto"/>
              <w:rPr>
                <w:rFonts w:eastAsia="Times New Roman"/>
                <w:color w:val="000000"/>
                <w:sz w:val="20"/>
                <w:szCs w:val="20"/>
              </w:rPr>
            </w:pPr>
            <w:r w:rsidRPr="00E4397D">
              <w:rPr>
                <w:rFonts w:eastAsia="Times New Roman"/>
                <w:color w:val="000000"/>
                <w:sz w:val="20"/>
                <w:szCs w:val="20"/>
              </w:rPr>
              <w:t>&gt;1’252.000</w:t>
            </w:r>
            <w:r w:rsidR="00204B65">
              <w:rPr>
                <w:rFonts w:eastAsia="Times New Roman"/>
                <w:color w:val="000000"/>
                <w:sz w:val="20"/>
                <w:szCs w:val="20"/>
              </w:rPr>
              <w:t xml:space="preserve"> COP</w:t>
            </w:r>
          </w:p>
        </w:tc>
      </w:tr>
      <w:tr w:rsidR="00E4397D" w:rsidRPr="00E4397D" w14:paraId="77D560AB" w14:textId="77777777" w:rsidTr="00026CED">
        <w:trPr>
          <w:trHeight w:val="307"/>
          <w:jc w:val="center"/>
        </w:trPr>
        <w:tc>
          <w:tcPr>
            <w:tcW w:w="2526" w:type="dxa"/>
            <w:tcBorders>
              <w:top w:val="nil"/>
              <w:left w:val="single" w:sz="4" w:space="0" w:color="auto"/>
              <w:bottom w:val="single" w:sz="4" w:space="0" w:color="auto"/>
              <w:right w:val="single" w:sz="4" w:space="0" w:color="auto"/>
            </w:tcBorders>
            <w:shd w:val="clear" w:color="auto" w:fill="auto"/>
            <w:vAlign w:val="center"/>
          </w:tcPr>
          <w:p w14:paraId="13F2F4CC" w14:textId="2543A212" w:rsidR="00E4397D" w:rsidRPr="00E4397D" w:rsidRDefault="00E4397D" w:rsidP="00160DCD">
            <w:pPr>
              <w:spacing w:after="0" w:line="240" w:lineRule="auto"/>
              <w:rPr>
                <w:rFonts w:eastAsia="Times New Roman"/>
                <w:color w:val="000000"/>
                <w:sz w:val="20"/>
                <w:szCs w:val="20"/>
                <w:lang w:val="es-CO"/>
              </w:rPr>
            </w:pPr>
            <w:r w:rsidRPr="00E4397D">
              <w:rPr>
                <w:rFonts w:eastAsia="Times New Roman"/>
                <w:color w:val="000000"/>
                <w:sz w:val="20"/>
                <w:szCs w:val="20"/>
                <w:lang w:val="es-CO"/>
              </w:rPr>
              <w:t xml:space="preserve">Vida útil </w:t>
            </w:r>
          </w:p>
        </w:tc>
        <w:tc>
          <w:tcPr>
            <w:tcW w:w="668" w:type="dxa"/>
            <w:tcBorders>
              <w:top w:val="nil"/>
              <w:left w:val="nil"/>
              <w:bottom w:val="single" w:sz="4" w:space="0" w:color="auto"/>
              <w:right w:val="single" w:sz="4" w:space="0" w:color="auto"/>
            </w:tcBorders>
            <w:shd w:val="clear" w:color="auto" w:fill="auto"/>
            <w:vAlign w:val="center"/>
          </w:tcPr>
          <w:p w14:paraId="6AA5EAEE" w14:textId="48B41D28" w:rsidR="00E4397D" w:rsidRPr="00E4397D" w:rsidRDefault="00E4397D" w:rsidP="00160DCD">
            <w:pPr>
              <w:spacing w:after="0" w:line="240" w:lineRule="auto"/>
              <w:jc w:val="center"/>
              <w:rPr>
                <w:rFonts w:eastAsia="Times New Roman"/>
                <w:color w:val="000000"/>
                <w:sz w:val="20"/>
                <w:szCs w:val="20"/>
                <w:lang w:val="es-CO"/>
              </w:rPr>
            </w:pPr>
            <w:r w:rsidRPr="00E4397D">
              <w:rPr>
                <w:rFonts w:eastAsia="Times New Roman"/>
                <w:color w:val="000000"/>
                <w:sz w:val="20"/>
                <w:szCs w:val="20"/>
                <w:lang w:val="es-CO"/>
              </w:rPr>
              <w:t>10</w:t>
            </w:r>
          </w:p>
        </w:tc>
        <w:tc>
          <w:tcPr>
            <w:tcW w:w="2051" w:type="dxa"/>
            <w:tcBorders>
              <w:top w:val="nil"/>
              <w:left w:val="nil"/>
              <w:bottom w:val="single" w:sz="4" w:space="0" w:color="auto"/>
              <w:right w:val="single" w:sz="4" w:space="0" w:color="auto"/>
            </w:tcBorders>
            <w:shd w:val="clear" w:color="auto" w:fill="auto"/>
            <w:vAlign w:val="center"/>
          </w:tcPr>
          <w:p w14:paraId="7A32AED5" w14:textId="1679874E" w:rsidR="00E4397D" w:rsidRPr="00E4397D" w:rsidRDefault="00E4397D" w:rsidP="00160DCD">
            <w:pPr>
              <w:spacing w:after="0" w:line="240" w:lineRule="auto"/>
              <w:rPr>
                <w:rFonts w:eastAsia="Times New Roman"/>
                <w:color w:val="000000"/>
                <w:sz w:val="20"/>
                <w:szCs w:val="20"/>
              </w:rPr>
            </w:pPr>
            <w:r w:rsidRPr="00E4397D">
              <w:rPr>
                <w:rFonts w:eastAsia="Times New Roman"/>
                <w:color w:val="000000"/>
                <w:sz w:val="20"/>
                <w:szCs w:val="20"/>
              </w:rPr>
              <w:t xml:space="preserve">&gt;6 años </w:t>
            </w:r>
          </w:p>
        </w:tc>
        <w:tc>
          <w:tcPr>
            <w:tcW w:w="1884" w:type="dxa"/>
            <w:tcBorders>
              <w:top w:val="nil"/>
              <w:left w:val="nil"/>
              <w:bottom w:val="single" w:sz="4" w:space="0" w:color="auto"/>
              <w:right w:val="single" w:sz="4" w:space="0" w:color="auto"/>
            </w:tcBorders>
            <w:shd w:val="clear" w:color="auto" w:fill="auto"/>
            <w:vAlign w:val="center"/>
          </w:tcPr>
          <w:p w14:paraId="609F62AD" w14:textId="2738E810" w:rsidR="00E4397D" w:rsidRPr="00E4397D" w:rsidRDefault="00E4397D" w:rsidP="00160DCD">
            <w:pPr>
              <w:spacing w:after="0" w:line="240" w:lineRule="auto"/>
              <w:rPr>
                <w:rFonts w:eastAsia="Times New Roman"/>
                <w:color w:val="000000"/>
                <w:sz w:val="20"/>
                <w:szCs w:val="20"/>
                <w:lang w:val="en-GB"/>
              </w:rPr>
            </w:pPr>
            <m:oMath>
              <m:r>
                <w:rPr>
                  <w:rFonts w:ascii="Cambria Math" w:eastAsia="Times New Roman" w:hAnsi="Cambria Math"/>
                  <w:color w:val="000000"/>
                  <w:sz w:val="20"/>
                  <w:szCs w:val="20"/>
                  <w:lang w:val="en-GB"/>
                </w:rPr>
                <m:t>≤</m:t>
              </m:r>
            </m:oMath>
            <w:r w:rsidRPr="00E4397D">
              <w:rPr>
                <w:rFonts w:eastAsia="Times New Roman"/>
                <w:color w:val="000000"/>
                <w:sz w:val="20"/>
                <w:szCs w:val="20"/>
                <w:lang w:val="en-GB"/>
              </w:rPr>
              <w:t xml:space="preserve">6 años </w:t>
            </w:r>
          </w:p>
          <w:p w14:paraId="056A23AF" w14:textId="6776D39E" w:rsidR="00E4397D" w:rsidRPr="00E4397D" w:rsidRDefault="00E4397D" w:rsidP="00160DCD">
            <w:pPr>
              <w:spacing w:after="0" w:line="240" w:lineRule="auto"/>
              <w:rPr>
                <w:rFonts w:eastAsia="Times New Roman"/>
                <w:color w:val="000000"/>
                <w:sz w:val="20"/>
                <w:szCs w:val="20"/>
                <w:lang w:val="en-GB"/>
              </w:rPr>
            </w:pPr>
            <m:oMath>
              <m:r>
                <w:rPr>
                  <w:rFonts w:ascii="Cambria Math" w:eastAsia="Times New Roman" w:hAnsi="Cambria Math"/>
                  <w:color w:val="000000"/>
                  <w:sz w:val="20"/>
                  <w:szCs w:val="20"/>
                </w:rPr>
                <m:t xml:space="preserve">≥ </m:t>
              </m:r>
            </m:oMath>
            <w:r w:rsidRPr="00E4397D">
              <w:rPr>
                <w:rFonts w:eastAsia="Times New Roman"/>
                <w:color w:val="000000"/>
                <w:sz w:val="20"/>
                <w:szCs w:val="20"/>
                <w:lang w:val="en-GB"/>
              </w:rPr>
              <w:t>4 años</w:t>
            </w:r>
          </w:p>
        </w:tc>
        <w:tc>
          <w:tcPr>
            <w:tcW w:w="1797" w:type="dxa"/>
            <w:tcBorders>
              <w:top w:val="nil"/>
              <w:left w:val="nil"/>
              <w:bottom w:val="single" w:sz="4" w:space="0" w:color="auto"/>
              <w:right w:val="single" w:sz="4" w:space="0" w:color="auto"/>
            </w:tcBorders>
            <w:shd w:val="clear" w:color="auto" w:fill="auto"/>
            <w:vAlign w:val="center"/>
          </w:tcPr>
          <w:p w14:paraId="53E79F41" w14:textId="31F3A590" w:rsidR="00E4397D" w:rsidRPr="00E4397D" w:rsidRDefault="00E4397D" w:rsidP="00160DCD">
            <w:pPr>
              <w:spacing w:after="0" w:line="240" w:lineRule="auto"/>
              <w:rPr>
                <w:rFonts w:eastAsia="Times New Roman"/>
                <w:color w:val="000000"/>
                <w:sz w:val="20"/>
                <w:szCs w:val="20"/>
              </w:rPr>
            </w:pPr>
            <w:r w:rsidRPr="00E4397D">
              <w:rPr>
                <w:rFonts w:eastAsia="Times New Roman"/>
                <w:color w:val="000000"/>
                <w:sz w:val="20"/>
                <w:szCs w:val="20"/>
              </w:rPr>
              <w:t xml:space="preserve">&lt;4 años </w:t>
            </w:r>
          </w:p>
        </w:tc>
      </w:tr>
      <w:tr w:rsidR="00160DCD" w:rsidRPr="00E4397D" w14:paraId="4E736AAB" w14:textId="77777777" w:rsidTr="00026CED">
        <w:trPr>
          <w:trHeight w:val="228"/>
          <w:jc w:val="center"/>
        </w:trPr>
        <w:tc>
          <w:tcPr>
            <w:tcW w:w="8926" w:type="dxa"/>
            <w:gridSpan w:val="5"/>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2F14DD1D" w14:textId="4835481C" w:rsidR="00160DCD" w:rsidRPr="00E4397D" w:rsidRDefault="00160DCD" w:rsidP="00160DCD">
            <w:pPr>
              <w:spacing w:after="0" w:line="240" w:lineRule="auto"/>
              <w:jc w:val="center"/>
              <w:rPr>
                <w:rFonts w:eastAsia="Times New Roman"/>
                <w:b/>
                <w:bCs/>
                <w:color w:val="000000"/>
                <w:sz w:val="20"/>
                <w:szCs w:val="20"/>
              </w:rPr>
            </w:pPr>
            <w:r w:rsidRPr="00E4397D">
              <w:rPr>
                <w:rFonts w:eastAsia="Times New Roman"/>
                <w:b/>
                <w:bCs/>
                <w:color w:val="000000"/>
                <w:sz w:val="20"/>
                <w:szCs w:val="20"/>
              </w:rPr>
              <w:t>Almacenamiento</w:t>
            </w:r>
          </w:p>
        </w:tc>
      </w:tr>
      <w:tr w:rsidR="00160DCD" w:rsidRPr="00E4397D" w14:paraId="4746C9DB" w14:textId="77777777" w:rsidTr="00026CED">
        <w:trPr>
          <w:trHeight w:val="228"/>
          <w:jc w:val="center"/>
        </w:trPr>
        <w:tc>
          <w:tcPr>
            <w:tcW w:w="2526" w:type="dxa"/>
            <w:tcBorders>
              <w:top w:val="single" w:sz="4" w:space="0" w:color="auto"/>
              <w:left w:val="single" w:sz="4" w:space="0" w:color="auto"/>
              <w:bottom w:val="single" w:sz="4" w:space="0" w:color="auto"/>
              <w:right w:val="single" w:sz="4" w:space="0" w:color="auto"/>
            </w:tcBorders>
            <w:shd w:val="clear" w:color="auto" w:fill="auto"/>
            <w:vAlign w:val="center"/>
          </w:tcPr>
          <w:p w14:paraId="4344F1DF" w14:textId="3F1C35A9" w:rsidR="00160DCD" w:rsidRPr="00E4397D" w:rsidRDefault="00160DCD" w:rsidP="00160DCD">
            <w:pPr>
              <w:spacing w:after="0" w:line="240" w:lineRule="auto"/>
              <w:rPr>
                <w:rFonts w:eastAsia="Times New Roman"/>
                <w:color w:val="000000"/>
                <w:sz w:val="20"/>
                <w:szCs w:val="20"/>
              </w:rPr>
            </w:pPr>
            <w:r w:rsidRPr="00E4397D">
              <w:rPr>
                <w:rFonts w:eastAsia="Times New Roman"/>
                <w:color w:val="000000"/>
                <w:sz w:val="20"/>
                <w:szCs w:val="20"/>
                <w:lang w:val="es-CO"/>
              </w:rPr>
              <w:t>Inversión inicial</w:t>
            </w:r>
          </w:p>
        </w:tc>
        <w:tc>
          <w:tcPr>
            <w:tcW w:w="668" w:type="dxa"/>
            <w:tcBorders>
              <w:top w:val="single" w:sz="4" w:space="0" w:color="auto"/>
              <w:left w:val="single" w:sz="4" w:space="0" w:color="auto"/>
              <w:bottom w:val="single" w:sz="4" w:space="0" w:color="auto"/>
              <w:right w:val="single" w:sz="4" w:space="0" w:color="auto"/>
            </w:tcBorders>
            <w:shd w:val="clear" w:color="auto" w:fill="auto"/>
            <w:vAlign w:val="center"/>
          </w:tcPr>
          <w:p w14:paraId="6FDBBEAB" w14:textId="384365EB" w:rsidR="00160DCD" w:rsidRPr="00E4397D" w:rsidRDefault="00160DCD" w:rsidP="00160DCD">
            <w:pPr>
              <w:spacing w:after="0" w:line="240" w:lineRule="auto"/>
              <w:jc w:val="center"/>
              <w:rPr>
                <w:rFonts w:eastAsia="Times New Roman"/>
                <w:color w:val="000000"/>
                <w:sz w:val="20"/>
                <w:szCs w:val="20"/>
              </w:rPr>
            </w:pPr>
            <w:r w:rsidRPr="00E4397D">
              <w:rPr>
                <w:rFonts w:eastAsia="Times New Roman"/>
                <w:color w:val="000000"/>
                <w:sz w:val="20"/>
                <w:szCs w:val="20"/>
              </w:rPr>
              <w:t>20</w:t>
            </w:r>
          </w:p>
        </w:tc>
        <w:tc>
          <w:tcPr>
            <w:tcW w:w="2051" w:type="dxa"/>
            <w:tcBorders>
              <w:top w:val="single" w:sz="4" w:space="0" w:color="auto"/>
              <w:left w:val="single" w:sz="4" w:space="0" w:color="auto"/>
              <w:bottom w:val="single" w:sz="4" w:space="0" w:color="auto"/>
              <w:right w:val="single" w:sz="4" w:space="0" w:color="auto"/>
            </w:tcBorders>
            <w:shd w:val="clear" w:color="auto" w:fill="auto"/>
            <w:vAlign w:val="center"/>
          </w:tcPr>
          <w:p w14:paraId="5C2E8CB2" w14:textId="0CA9B3D4" w:rsidR="00160DCD" w:rsidRPr="00E4397D" w:rsidRDefault="00160DCD" w:rsidP="00160DCD">
            <w:pPr>
              <w:spacing w:after="0" w:line="240" w:lineRule="auto"/>
              <w:rPr>
                <w:rFonts w:eastAsia="Times New Roman"/>
                <w:b/>
                <w:bCs/>
                <w:color w:val="000000"/>
                <w:sz w:val="20"/>
                <w:szCs w:val="20"/>
              </w:rPr>
            </w:pPr>
            <w:r w:rsidRPr="00E4397D">
              <w:rPr>
                <w:rFonts w:eastAsia="Times New Roman"/>
                <w:color w:val="000000"/>
                <w:sz w:val="20"/>
                <w:szCs w:val="20"/>
              </w:rPr>
              <w:t xml:space="preserve">&lt;65’980.800 COP </w:t>
            </w:r>
          </w:p>
        </w:tc>
        <w:tc>
          <w:tcPr>
            <w:tcW w:w="1884" w:type="dxa"/>
            <w:tcBorders>
              <w:top w:val="single" w:sz="4" w:space="0" w:color="auto"/>
              <w:left w:val="single" w:sz="4" w:space="0" w:color="auto"/>
              <w:bottom w:val="single" w:sz="4" w:space="0" w:color="auto"/>
              <w:right w:val="single" w:sz="4" w:space="0" w:color="auto"/>
            </w:tcBorders>
            <w:shd w:val="clear" w:color="auto" w:fill="auto"/>
            <w:vAlign w:val="center"/>
          </w:tcPr>
          <w:p w14:paraId="65647C1E" w14:textId="77777777" w:rsidR="00160DCD" w:rsidRPr="00E4397D" w:rsidRDefault="00160DCD" w:rsidP="00160DCD">
            <w:pPr>
              <w:spacing w:after="0" w:line="240" w:lineRule="auto"/>
              <w:rPr>
                <w:rFonts w:eastAsia="Times New Roman"/>
                <w:color w:val="000000"/>
                <w:sz w:val="20"/>
                <w:szCs w:val="20"/>
              </w:rPr>
            </w:pPr>
            <m:oMath>
              <m:r>
                <m:rPr>
                  <m:sty m:val="p"/>
                </m:rPr>
                <w:rPr>
                  <w:rFonts w:ascii="Cambria Math" w:eastAsia="Times New Roman" w:hAnsi="Cambria Math"/>
                  <w:color w:val="000000"/>
                  <w:sz w:val="20"/>
                  <w:szCs w:val="20"/>
                </w:rPr>
                <m:t>≤</m:t>
              </m:r>
            </m:oMath>
            <w:r w:rsidRPr="00E4397D">
              <w:rPr>
                <w:rFonts w:eastAsia="Times New Roman"/>
                <w:color w:val="000000"/>
                <w:sz w:val="20"/>
                <w:szCs w:val="20"/>
              </w:rPr>
              <w:t>77’990.000 COP</w:t>
            </w:r>
          </w:p>
          <w:p w14:paraId="00D87C22" w14:textId="5AFA7C43" w:rsidR="00160DCD" w:rsidRPr="00E4397D" w:rsidRDefault="00160DCD" w:rsidP="00160DCD">
            <w:pPr>
              <w:spacing w:after="0" w:line="240" w:lineRule="auto"/>
              <w:rPr>
                <w:rFonts w:eastAsia="Times New Roman"/>
                <w:color w:val="000000"/>
                <w:sz w:val="20"/>
                <w:szCs w:val="20"/>
              </w:rPr>
            </w:pPr>
            <m:oMath>
              <m:r>
                <m:rPr>
                  <m:sty m:val="p"/>
                </m:rPr>
                <w:rPr>
                  <w:rFonts w:ascii="Cambria Math" w:eastAsia="Times New Roman" w:hAnsi="Cambria Math"/>
                  <w:color w:val="000000"/>
                  <w:sz w:val="20"/>
                  <w:szCs w:val="20"/>
                </w:rPr>
                <m:t>≥</m:t>
              </m:r>
            </m:oMath>
            <w:r w:rsidRPr="00E4397D">
              <w:rPr>
                <w:rFonts w:eastAsia="Times New Roman"/>
                <w:color w:val="000000"/>
                <w:sz w:val="20"/>
                <w:szCs w:val="20"/>
              </w:rPr>
              <w:t>65’980.000 COP</w:t>
            </w:r>
          </w:p>
        </w:tc>
        <w:tc>
          <w:tcPr>
            <w:tcW w:w="1797" w:type="dxa"/>
            <w:tcBorders>
              <w:top w:val="single" w:sz="4" w:space="0" w:color="auto"/>
              <w:left w:val="single" w:sz="4" w:space="0" w:color="auto"/>
              <w:bottom w:val="single" w:sz="4" w:space="0" w:color="auto"/>
              <w:right w:val="single" w:sz="4" w:space="0" w:color="auto"/>
            </w:tcBorders>
            <w:shd w:val="clear" w:color="auto" w:fill="auto"/>
            <w:vAlign w:val="center"/>
          </w:tcPr>
          <w:p w14:paraId="5D37F88B" w14:textId="567E0FB9" w:rsidR="00160DCD" w:rsidRPr="00E4397D" w:rsidRDefault="00160DCD" w:rsidP="00160DCD">
            <w:pPr>
              <w:spacing w:after="0" w:line="240" w:lineRule="auto"/>
              <w:rPr>
                <w:rFonts w:eastAsia="Times New Roman"/>
                <w:b/>
                <w:bCs/>
                <w:color w:val="000000"/>
                <w:sz w:val="20"/>
                <w:szCs w:val="20"/>
              </w:rPr>
            </w:pPr>
            <w:r w:rsidRPr="00E4397D">
              <w:rPr>
                <w:rFonts w:eastAsia="Times New Roman"/>
                <w:color w:val="000000"/>
                <w:sz w:val="20"/>
                <w:szCs w:val="20"/>
              </w:rPr>
              <w:t>&gt; 77’990.000 COP</w:t>
            </w:r>
          </w:p>
        </w:tc>
      </w:tr>
      <w:tr w:rsidR="00160DCD" w:rsidRPr="00E4397D" w14:paraId="465388DE" w14:textId="77777777" w:rsidTr="00026CED">
        <w:trPr>
          <w:trHeight w:val="228"/>
          <w:jc w:val="center"/>
        </w:trPr>
        <w:tc>
          <w:tcPr>
            <w:tcW w:w="2526" w:type="dxa"/>
            <w:tcBorders>
              <w:top w:val="single" w:sz="4" w:space="0" w:color="auto"/>
              <w:left w:val="single" w:sz="4" w:space="0" w:color="auto"/>
              <w:bottom w:val="single" w:sz="4" w:space="0" w:color="auto"/>
              <w:right w:val="single" w:sz="4" w:space="0" w:color="auto"/>
            </w:tcBorders>
            <w:shd w:val="clear" w:color="auto" w:fill="auto"/>
            <w:vAlign w:val="center"/>
          </w:tcPr>
          <w:p w14:paraId="6E287821" w14:textId="3D2E0FF0" w:rsidR="00160DCD" w:rsidRPr="00E4397D" w:rsidRDefault="00160DCD" w:rsidP="00160DCD">
            <w:pPr>
              <w:spacing w:after="0" w:line="240" w:lineRule="auto"/>
              <w:rPr>
                <w:rFonts w:eastAsia="Times New Roman"/>
                <w:b/>
                <w:bCs/>
                <w:color w:val="000000"/>
                <w:sz w:val="20"/>
                <w:szCs w:val="20"/>
              </w:rPr>
            </w:pPr>
            <w:r w:rsidRPr="00E4397D">
              <w:rPr>
                <w:rFonts w:eastAsia="Times New Roman"/>
                <w:color w:val="000000"/>
                <w:sz w:val="20"/>
                <w:szCs w:val="20"/>
                <w:lang w:val="es-CO"/>
              </w:rPr>
              <w:t xml:space="preserve">Tiempo de mantenimiento </w:t>
            </w:r>
          </w:p>
        </w:tc>
        <w:tc>
          <w:tcPr>
            <w:tcW w:w="668" w:type="dxa"/>
            <w:tcBorders>
              <w:top w:val="single" w:sz="4" w:space="0" w:color="auto"/>
              <w:left w:val="single" w:sz="4" w:space="0" w:color="auto"/>
              <w:bottom w:val="single" w:sz="4" w:space="0" w:color="auto"/>
              <w:right w:val="single" w:sz="4" w:space="0" w:color="auto"/>
            </w:tcBorders>
            <w:shd w:val="clear" w:color="auto" w:fill="auto"/>
            <w:vAlign w:val="center"/>
          </w:tcPr>
          <w:p w14:paraId="21958D57" w14:textId="2B263AF6" w:rsidR="00160DCD" w:rsidRPr="00E4397D" w:rsidRDefault="00160DCD" w:rsidP="00160DCD">
            <w:pPr>
              <w:spacing w:after="0" w:line="240" w:lineRule="auto"/>
              <w:jc w:val="center"/>
              <w:rPr>
                <w:rFonts w:eastAsia="Times New Roman"/>
                <w:b/>
                <w:bCs/>
                <w:color w:val="000000"/>
                <w:sz w:val="20"/>
                <w:szCs w:val="20"/>
              </w:rPr>
            </w:pPr>
            <w:r w:rsidRPr="00E4397D">
              <w:rPr>
                <w:rFonts w:eastAsia="Times New Roman"/>
                <w:color w:val="000000"/>
                <w:sz w:val="20"/>
                <w:szCs w:val="20"/>
              </w:rPr>
              <w:t>16</w:t>
            </w:r>
          </w:p>
        </w:tc>
        <w:tc>
          <w:tcPr>
            <w:tcW w:w="2051" w:type="dxa"/>
            <w:tcBorders>
              <w:top w:val="single" w:sz="4" w:space="0" w:color="auto"/>
              <w:left w:val="single" w:sz="4" w:space="0" w:color="auto"/>
              <w:bottom w:val="single" w:sz="4" w:space="0" w:color="auto"/>
              <w:right w:val="single" w:sz="4" w:space="0" w:color="auto"/>
            </w:tcBorders>
            <w:shd w:val="clear" w:color="auto" w:fill="auto"/>
            <w:vAlign w:val="center"/>
          </w:tcPr>
          <w:p w14:paraId="015C061F" w14:textId="74B0C1DC" w:rsidR="00160DCD" w:rsidRPr="00E4397D" w:rsidRDefault="00160DCD" w:rsidP="00160DCD">
            <w:pPr>
              <w:spacing w:after="0" w:line="240" w:lineRule="auto"/>
              <w:rPr>
                <w:rFonts w:eastAsia="Times New Roman"/>
                <w:b/>
                <w:bCs/>
                <w:color w:val="000000"/>
                <w:sz w:val="20"/>
                <w:szCs w:val="20"/>
              </w:rPr>
            </w:pPr>
            <w:r w:rsidRPr="00E4397D">
              <w:rPr>
                <w:rFonts w:eastAsia="Times New Roman"/>
                <w:color w:val="000000"/>
                <w:sz w:val="20"/>
                <w:szCs w:val="20"/>
              </w:rPr>
              <w:t xml:space="preserve">&lt;4 horas </w:t>
            </w:r>
          </w:p>
        </w:tc>
        <w:tc>
          <w:tcPr>
            <w:tcW w:w="1884" w:type="dxa"/>
            <w:tcBorders>
              <w:top w:val="single" w:sz="4" w:space="0" w:color="auto"/>
              <w:left w:val="single" w:sz="4" w:space="0" w:color="auto"/>
              <w:bottom w:val="single" w:sz="4" w:space="0" w:color="auto"/>
              <w:right w:val="single" w:sz="4" w:space="0" w:color="auto"/>
            </w:tcBorders>
            <w:shd w:val="clear" w:color="auto" w:fill="auto"/>
            <w:vAlign w:val="center"/>
          </w:tcPr>
          <w:p w14:paraId="3C0A149A" w14:textId="77777777" w:rsidR="00160DCD" w:rsidRPr="00E4397D" w:rsidRDefault="00160DCD" w:rsidP="00160DCD">
            <w:pPr>
              <w:spacing w:after="0" w:line="240" w:lineRule="auto"/>
              <w:rPr>
                <w:rFonts w:eastAsia="Times New Roman"/>
                <w:color w:val="000000"/>
                <w:sz w:val="20"/>
                <w:szCs w:val="20"/>
              </w:rPr>
            </w:pPr>
            <m:oMath>
              <m:r>
                <m:rPr>
                  <m:sty m:val="p"/>
                </m:rPr>
                <w:rPr>
                  <w:rFonts w:ascii="Cambria Math" w:eastAsia="Times New Roman" w:hAnsi="Cambria Math"/>
                  <w:color w:val="000000"/>
                  <w:sz w:val="20"/>
                  <w:szCs w:val="20"/>
                </w:rPr>
                <m:t>≤</m:t>
              </m:r>
            </m:oMath>
            <w:r w:rsidRPr="00E4397D">
              <w:rPr>
                <w:rFonts w:eastAsia="Times New Roman"/>
                <w:color w:val="000000"/>
                <w:sz w:val="20"/>
                <w:szCs w:val="20"/>
              </w:rPr>
              <w:t>5 horas</w:t>
            </w:r>
          </w:p>
          <w:p w14:paraId="426379A0" w14:textId="69C51F33" w:rsidR="00160DCD" w:rsidRPr="00E4397D" w:rsidRDefault="00160DCD" w:rsidP="00160DCD">
            <w:pPr>
              <w:spacing w:after="0" w:line="240" w:lineRule="auto"/>
              <w:rPr>
                <w:rFonts w:eastAsia="Times New Roman"/>
                <w:b/>
                <w:bCs/>
                <w:color w:val="000000"/>
                <w:sz w:val="20"/>
                <w:szCs w:val="20"/>
              </w:rPr>
            </w:pPr>
            <m:oMath>
              <m:r>
                <m:rPr>
                  <m:sty m:val="p"/>
                </m:rPr>
                <w:rPr>
                  <w:rFonts w:ascii="Cambria Math" w:eastAsia="Times New Roman" w:hAnsi="Cambria Math"/>
                  <w:color w:val="000000"/>
                  <w:sz w:val="20"/>
                  <w:szCs w:val="20"/>
                </w:rPr>
                <m:t>≥</m:t>
              </m:r>
            </m:oMath>
            <w:r w:rsidRPr="00E4397D">
              <w:rPr>
                <w:rFonts w:eastAsia="Times New Roman"/>
                <w:color w:val="000000"/>
                <w:sz w:val="20"/>
                <w:szCs w:val="20"/>
              </w:rPr>
              <w:t xml:space="preserve">4 horas </w:t>
            </w:r>
          </w:p>
        </w:tc>
        <w:tc>
          <w:tcPr>
            <w:tcW w:w="1797" w:type="dxa"/>
            <w:tcBorders>
              <w:top w:val="single" w:sz="4" w:space="0" w:color="auto"/>
              <w:left w:val="single" w:sz="4" w:space="0" w:color="auto"/>
              <w:bottom w:val="single" w:sz="4" w:space="0" w:color="auto"/>
              <w:right w:val="single" w:sz="4" w:space="0" w:color="auto"/>
            </w:tcBorders>
            <w:shd w:val="clear" w:color="auto" w:fill="auto"/>
            <w:vAlign w:val="center"/>
          </w:tcPr>
          <w:p w14:paraId="7D3DC8F6" w14:textId="4A4ADDC4" w:rsidR="00160DCD" w:rsidRPr="00E4397D" w:rsidRDefault="00160DCD" w:rsidP="00160DCD">
            <w:pPr>
              <w:spacing w:after="0" w:line="240" w:lineRule="auto"/>
              <w:rPr>
                <w:rFonts w:eastAsia="Times New Roman"/>
                <w:b/>
                <w:bCs/>
                <w:color w:val="000000"/>
                <w:sz w:val="20"/>
                <w:szCs w:val="20"/>
              </w:rPr>
            </w:pPr>
            <w:r w:rsidRPr="00E4397D">
              <w:rPr>
                <w:rFonts w:eastAsia="Times New Roman"/>
                <w:color w:val="000000"/>
                <w:sz w:val="20"/>
                <w:szCs w:val="20"/>
              </w:rPr>
              <w:t xml:space="preserve">&gt;4 horas </w:t>
            </w:r>
          </w:p>
        </w:tc>
      </w:tr>
      <w:tr w:rsidR="00160DCD" w:rsidRPr="00E4397D" w14:paraId="0396D738" w14:textId="77777777" w:rsidTr="00026CED">
        <w:trPr>
          <w:trHeight w:val="228"/>
          <w:jc w:val="center"/>
        </w:trPr>
        <w:tc>
          <w:tcPr>
            <w:tcW w:w="2526" w:type="dxa"/>
            <w:tcBorders>
              <w:top w:val="single" w:sz="4" w:space="0" w:color="auto"/>
              <w:left w:val="single" w:sz="4" w:space="0" w:color="auto"/>
              <w:bottom w:val="single" w:sz="4" w:space="0" w:color="auto"/>
              <w:right w:val="single" w:sz="4" w:space="0" w:color="auto"/>
            </w:tcBorders>
            <w:shd w:val="clear" w:color="auto" w:fill="auto"/>
            <w:vAlign w:val="center"/>
          </w:tcPr>
          <w:p w14:paraId="1352FD49" w14:textId="352A73CF" w:rsidR="00160DCD" w:rsidRPr="00E4397D" w:rsidRDefault="00160DCD" w:rsidP="00160DCD">
            <w:pPr>
              <w:spacing w:after="0" w:line="240" w:lineRule="auto"/>
              <w:rPr>
                <w:rFonts w:eastAsia="Times New Roman"/>
                <w:b/>
                <w:bCs/>
                <w:color w:val="000000"/>
                <w:sz w:val="20"/>
                <w:szCs w:val="20"/>
              </w:rPr>
            </w:pPr>
            <w:r w:rsidRPr="00E4397D">
              <w:rPr>
                <w:rFonts w:eastAsia="Times New Roman"/>
                <w:color w:val="000000"/>
                <w:sz w:val="20"/>
                <w:szCs w:val="20"/>
                <w:lang w:val="es-CO"/>
              </w:rPr>
              <w:t xml:space="preserve">Capacidad de almacenamiento </w:t>
            </w:r>
          </w:p>
        </w:tc>
        <w:tc>
          <w:tcPr>
            <w:tcW w:w="668" w:type="dxa"/>
            <w:tcBorders>
              <w:top w:val="single" w:sz="4" w:space="0" w:color="auto"/>
              <w:left w:val="single" w:sz="4" w:space="0" w:color="auto"/>
              <w:bottom w:val="single" w:sz="4" w:space="0" w:color="auto"/>
              <w:right w:val="single" w:sz="4" w:space="0" w:color="auto"/>
            </w:tcBorders>
            <w:shd w:val="clear" w:color="auto" w:fill="auto"/>
            <w:vAlign w:val="center"/>
          </w:tcPr>
          <w:p w14:paraId="71CB8905" w14:textId="38A98A3E" w:rsidR="00160DCD" w:rsidRPr="00E4397D" w:rsidRDefault="00160DCD" w:rsidP="00160DCD">
            <w:pPr>
              <w:spacing w:after="0" w:line="240" w:lineRule="auto"/>
              <w:jc w:val="center"/>
              <w:rPr>
                <w:rFonts w:eastAsia="Times New Roman"/>
                <w:b/>
                <w:bCs/>
                <w:color w:val="000000"/>
                <w:sz w:val="20"/>
                <w:szCs w:val="20"/>
              </w:rPr>
            </w:pPr>
            <w:r w:rsidRPr="00E4397D">
              <w:rPr>
                <w:rFonts w:eastAsia="Times New Roman"/>
                <w:color w:val="000000"/>
                <w:sz w:val="20"/>
                <w:szCs w:val="20"/>
              </w:rPr>
              <w:t>10</w:t>
            </w:r>
          </w:p>
        </w:tc>
        <w:tc>
          <w:tcPr>
            <w:tcW w:w="2051" w:type="dxa"/>
            <w:tcBorders>
              <w:top w:val="single" w:sz="4" w:space="0" w:color="auto"/>
              <w:left w:val="single" w:sz="4" w:space="0" w:color="auto"/>
              <w:bottom w:val="single" w:sz="4" w:space="0" w:color="auto"/>
              <w:right w:val="single" w:sz="4" w:space="0" w:color="auto"/>
            </w:tcBorders>
            <w:shd w:val="clear" w:color="auto" w:fill="auto"/>
            <w:vAlign w:val="center"/>
          </w:tcPr>
          <w:p w14:paraId="28548B2A" w14:textId="5B292F49" w:rsidR="00160DCD" w:rsidRPr="00E4397D" w:rsidRDefault="00160DCD" w:rsidP="00160DCD">
            <w:pPr>
              <w:spacing w:after="0" w:line="240" w:lineRule="auto"/>
              <w:rPr>
                <w:rFonts w:eastAsia="Times New Roman"/>
                <w:b/>
                <w:bCs/>
                <w:color w:val="000000"/>
                <w:sz w:val="20"/>
                <w:szCs w:val="20"/>
              </w:rPr>
            </w:pPr>
            <w:r w:rsidRPr="00E4397D">
              <w:rPr>
                <w:rFonts w:eastAsia="Times New Roman"/>
                <w:color w:val="000000"/>
                <w:sz w:val="20"/>
                <w:szCs w:val="20"/>
              </w:rPr>
              <w:t xml:space="preserve">&lt;3 Tanques </w:t>
            </w:r>
          </w:p>
        </w:tc>
        <w:tc>
          <w:tcPr>
            <w:tcW w:w="1884" w:type="dxa"/>
            <w:tcBorders>
              <w:top w:val="single" w:sz="4" w:space="0" w:color="auto"/>
              <w:left w:val="single" w:sz="4" w:space="0" w:color="auto"/>
              <w:bottom w:val="single" w:sz="4" w:space="0" w:color="auto"/>
              <w:right w:val="single" w:sz="4" w:space="0" w:color="auto"/>
            </w:tcBorders>
            <w:shd w:val="clear" w:color="auto" w:fill="auto"/>
            <w:vAlign w:val="center"/>
          </w:tcPr>
          <w:p w14:paraId="5607D74A" w14:textId="77777777" w:rsidR="00160DCD" w:rsidRPr="00E4397D" w:rsidRDefault="00160DCD" w:rsidP="00160DCD">
            <w:pPr>
              <w:spacing w:after="0" w:line="240" w:lineRule="auto"/>
              <w:rPr>
                <w:rFonts w:eastAsia="Times New Roman"/>
                <w:color w:val="000000"/>
                <w:sz w:val="20"/>
                <w:szCs w:val="20"/>
              </w:rPr>
            </w:pPr>
            <m:oMath>
              <m:r>
                <m:rPr>
                  <m:sty m:val="p"/>
                </m:rPr>
                <w:rPr>
                  <w:rFonts w:ascii="Cambria Math" w:eastAsia="Times New Roman" w:hAnsi="Cambria Math"/>
                  <w:color w:val="000000"/>
                  <w:sz w:val="20"/>
                  <w:szCs w:val="20"/>
                </w:rPr>
                <m:t>≤</m:t>
              </m:r>
            </m:oMath>
            <w:r w:rsidRPr="00E4397D">
              <w:rPr>
                <w:rFonts w:eastAsia="Times New Roman"/>
                <w:color w:val="000000"/>
                <w:sz w:val="20"/>
                <w:szCs w:val="20"/>
              </w:rPr>
              <w:t xml:space="preserve"> 4 tanques </w:t>
            </w:r>
          </w:p>
          <w:p w14:paraId="4E6B97F5" w14:textId="05DB0E93" w:rsidR="00160DCD" w:rsidRPr="00E4397D" w:rsidRDefault="00160DCD" w:rsidP="00160DCD">
            <w:pPr>
              <w:spacing w:after="0" w:line="240" w:lineRule="auto"/>
              <w:rPr>
                <w:rFonts w:eastAsia="Times New Roman"/>
                <w:color w:val="000000"/>
                <w:sz w:val="20"/>
                <w:szCs w:val="20"/>
              </w:rPr>
            </w:pPr>
            <m:oMath>
              <m:r>
                <m:rPr>
                  <m:sty m:val="p"/>
                </m:rPr>
                <w:rPr>
                  <w:rFonts w:ascii="Cambria Math" w:eastAsia="Times New Roman" w:hAnsi="Cambria Math"/>
                  <w:color w:val="000000"/>
                  <w:sz w:val="20"/>
                  <w:szCs w:val="20"/>
                </w:rPr>
                <m:t>≥</m:t>
              </m:r>
            </m:oMath>
            <w:r w:rsidRPr="00E4397D">
              <w:rPr>
                <w:rFonts w:eastAsia="Times New Roman"/>
                <w:color w:val="000000"/>
                <w:sz w:val="20"/>
                <w:szCs w:val="20"/>
              </w:rPr>
              <w:t xml:space="preserve"> 3 tanques </w:t>
            </w:r>
          </w:p>
        </w:tc>
        <w:tc>
          <w:tcPr>
            <w:tcW w:w="1797" w:type="dxa"/>
            <w:tcBorders>
              <w:top w:val="single" w:sz="4" w:space="0" w:color="auto"/>
              <w:left w:val="single" w:sz="4" w:space="0" w:color="auto"/>
              <w:bottom w:val="single" w:sz="4" w:space="0" w:color="auto"/>
              <w:right w:val="single" w:sz="4" w:space="0" w:color="auto"/>
            </w:tcBorders>
            <w:shd w:val="clear" w:color="auto" w:fill="auto"/>
            <w:vAlign w:val="center"/>
          </w:tcPr>
          <w:p w14:paraId="10B179B5" w14:textId="3FCAC4F7" w:rsidR="00160DCD" w:rsidRPr="00E4397D" w:rsidRDefault="00160DCD" w:rsidP="00160DCD">
            <w:pPr>
              <w:spacing w:after="0" w:line="240" w:lineRule="auto"/>
              <w:rPr>
                <w:rFonts w:eastAsia="Times New Roman"/>
                <w:b/>
                <w:bCs/>
                <w:color w:val="000000"/>
                <w:sz w:val="20"/>
                <w:szCs w:val="20"/>
              </w:rPr>
            </w:pPr>
            <w:r w:rsidRPr="00E4397D">
              <w:rPr>
                <w:rFonts w:eastAsia="Times New Roman"/>
                <w:color w:val="000000"/>
                <w:sz w:val="20"/>
                <w:szCs w:val="20"/>
              </w:rPr>
              <w:t>&gt; 4 Tanques</w:t>
            </w:r>
          </w:p>
        </w:tc>
      </w:tr>
      <w:tr w:rsidR="00160DCD" w:rsidRPr="00E4397D" w14:paraId="2B704435" w14:textId="77777777" w:rsidTr="00026CED">
        <w:trPr>
          <w:trHeight w:val="228"/>
          <w:jc w:val="center"/>
        </w:trPr>
        <w:tc>
          <w:tcPr>
            <w:tcW w:w="2526" w:type="dxa"/>
            <w:tcBorders>
              <w:top w:val="single" w:sz="4" w:space="0" w:color="auto"/>
              <w:left w:val="single" w:sz="4" w:space="0" w:color="auto"/>
              <w:bottom w:val="single" w:sz="4" w:space="0" w:color="auto"/>
              <w:right w:val="single" w:sz="4" w:space="0" w:color="auto"/>
            </w:tcBorders>
            <w:shd w:val="clear" w:color="auto" w:fill="auto"/>
            <w:vAlign w:val="center"/>
          </w:tcPr>
          <w:p w14:paraId="32E70119" w14:textId="60F30DF9" w:rsidR="00160DCD" w:rsidRPr="00E4397D" w:rsidRDefault="00160DCD" w:rsidP="00160DCD">
            <w:pPr>
              <w:spacing w:after="0" w:line="240" w:lineRule="auto"/>
              <w:rPr>
                <w:rFonts w:eastAsia="Times New Roman"/>
                <w:b/>
                <w:bCs/>
                <w:color w:val="000000"/>
                <w:sz w:val="20"/>
                <w:szCs w:val="20"/>
              </w:rPr>
            </w:pPr>
            <w:r w:rsidRPr="00E4397D">
              <w:rPr>
                <w:rFonts w:eastAsia="Times New Roman"/>
                <w:color w:val="000000"/>
                <w:sz w:val="20"/>
                <w:szCs w:val="20"/>
                <w:lang w:val="es-CO"/>
              </w:rPr>
              <w:t>Asepsia del material</w:t>
            </w:r>
          </w:p>
        </w:tc>
        <w:tc>
          <w:tcPr>
            <w:tcW w:w="668" w:type="dxa"/>
            <w:tcBorders>
              <w:top w:val="single" w:sz="4" w:space="0" w:color="auto"/>
              <w:left w:val="single" w:sz="4" w:space="0" w:color="auto"/>
              <w:bottom w:val="single" w:sz="4" w:space="0" w:color="auto"/>
              <w:right w:val="single" w:sz="4" w:space="0" w:color="auto"/>
            </w:tcBorders>
            <w:shd w:val="clear" w:color="auto" w:fill="auto"/>
            <w:vAlign w:val="center"/>
          </w:tcPr>
          <w:p w14:paraId="6321E091" w14:textId="676BE5EB" w:rsidR="00160DCD" w:rsidRPr="00E4397D" w:rsidRDefault="00160DCD" w:rsidP="00160DCD">
            <w:pPr>
              <w:spacing w:after="0" w:line="240" w:lineRule="auto"/>
              <w:jc w:val="center"/>
              <w:rPr>
                <w:rFonts w:eastAsia="Times New Roman"/>
                <w:b/>
                <w:bCs/>
                <w:color w:val="000000"/>
                <w:sz w:val="20"/>
                <w:szCs w:val="20"/>
              </w:rPr>
            </w:pPr>
            <w:r w:rsidRPr="00E4397D">
              <w:rPr>
                <w:rFonts w:eastAsia="Times New Roman"/>
                <w:color w:val="000000"/>
                <w:sz w:val="20"/>
                <w:szCs w:val="20"/>
              </w:rPr>
              <w:t>29</w:t>
            </w:r>
          </w:p>
        </w:tc>
        <w:tc>
          <w:tcPr>
            <w:tcW w:w="2051" w:type="dxa"/>
            <w:tcBorders>
              <w:top w:val="single" w:sz="4" w:space="0" w:color="auto"/>
              <w:left w:val="single" w:sz="4" w:space="0" w:color="auto"/>
              <w:bottom w:val="single" w:sz="4" w:space="0" w:color="auto"/>
              <w:right w:val="single" w:sz="4" w:space="0" w:color="auto"/>
            </w:tcBorders>
            <w:shd w:val="clear" w:color="auto" w:fill="auto"/>
            <w:vAlign w:val="center"/>
          </w:tcPr>
          <w:p w14:paraId="25B0F544" w14:textId="6D0D2968" w:rsidR="00160DCD" w:rsidRPr="00E4397D" w:rsidRDefault="00160DCD" w:rsidP="00160DCD">
            <w:pPr>
              <w:spacing w:after="0" w:line="240" w:lineRule="auto"/>
              <w:rPr>
                <w:rFonts w:eastAsia="Times New Roman"/>
                <w:b/>
                <w:bCs/>
                <w:color w:val="000000"/>
                <w:sz w:val="20"/>
                <w:szCs w:val="20"/>
              </w:rPr>
            </w:pPr>
            <w:r w:rsidRPr="00E4397D">
              <w:rPr>
                <w:rFonts w:eastAsia="Times New Roman"/>
                <w:color w:val="000000"/>
                <w:sz w:val="20"/>
                <w:szCs w:val="20"/>
              </w:rPr>
              <w:t>&lt;2,4 x105</w:t>
            </w:r>
            <w:r w:rsidR="006436DB">
              <w:rPr>
                <w:rFonts w:eastAsia="Times New Roman"/>
                <w:color w:val="000000"/>
                <w:sz w:val="20"/>
                <w:szCs w:val="20"/>
              </w:rPr>
              <w:t xml:space="preserve"> CFU</w:t>
            </w:r>
          </w:p>
        </w:tc>
        <w:tc>
          <w:tcPr>
            <w:tcW w:w="1884" w:type="dxa"/>
            <w:tcBorders>
              <w:top w:val="single" w:sz="4" w:space="0" w:color="auto"/>
              <w:left w:val="single" w:sz="4" w:space="0" w:color="auto"/>
              <w:bottom w:val="single" w:sz="4" w:space="0" w:color="auto"/>
              <w:right w:val="single" w:sz="4" w:space="0" w:color="auto"/>
            </w:tcBorders>
            <w:shd w:val="clear" w:color="auto" w:fill="auto"/>
            <w:vAlign w:val="center"/>
          </w:tcPr>
          <w:p w14:paraId="55AD99B8" w14:textId="05FCA818" w:rsidR="00160DCD" w:rsidRPr="00E4397D" w:rsidRDefault="00160DCD" w:rsidP="00160DCD">
            <w:pPr>
              <w:spacing w:after="0" w:line="240" w:lineRule="auto"/>
              <w:rPr>
                <w:rFonts w:eastAsia="Times New Roman"/>
                <w:color w:val="000000"/>
                <w:sz w:val="20"/>
                <w:szCs w:val="20"/>
              </w:rPr>
            </w:pPr>
            <m:oMath>
              <m:r>
                <m:rPr>
                  <m:sty m:val="p"/>
                </m:rPr>
                <w:rPr>
                  <w:rFonts w:ascii="Cambria Math" w:eastAsia="Times New Roman" w:hAnsi="Cambria Math"/>
                  <w:color w:val="000000"/>
                  <w:sz w:val="20"/>
                  <w:szCs w:val="20"/>
                </w:rPr>
                <m:t>≤</m:t>
              </m:r>
            </m:oMath>
            <w:r w:rsidRPr="00E4397D">
              <w:rPr>
                <w:rFonts w:eastAsia="Times New Roman"/>
                <w:color w:val="000000"/>
                <w:sz w:val="20"/>
                <w:szCs w:val="20"/>
              </w:rPr>
              <w:t>2,7 x10 5</w:t>
            </w:r>
            <w:r w:rsidR="006436DB">
              <w:rPr>
                <w:rFonts w:eastAsia="Times New Roman"/>
                <w:color w:val="000000"/>
                <w:sz w:val="20"/>
                <w:szCs w:val="20"/>
              </w:rPr>
              <w:t xml:space="preserve"> CFU</w:t>
            </w:r>
          </w:p>
          <w:p w14:paraId="10BDFC56" w14:textId="7679E2FE" w:rsidR="00160DCD" w:rsidRPr="00E4397D" w:rsidRDefault="00160DCD" w:rsidP="00160DCD">
            <w:pPr>
              <w:spacing w:after="0" w:line="240" w:lineRule="auto"/>
              <w:rPr>
                <w:rFonts w:eastAsia="Times New Roman"/>
                <w:color w:val="000000"/>
                <w:sz w:val="20"/>
                <w:szCs w:val="20"/>
              </w:rPr>
            </w:pPr>
            <m:oMath>
              <m:r>
                <m:rPr>
                  <m:sty m:val="p"/>
                </m:rPr>
                <w:rPr>
                  <w:rFonts w:ascii="Cambria Math" w:eastAsia="Times New Roman" w:hAnsi="Cambria Math"/>
                  <w:color w:val="000000"/>
                  <w:sz w:val="20"/>
                  <w:szCs w:val="20"/>
                </w:rPr>
                <m:t>≥</m:t>
              </m:r>
            </m:oMath>
            <w:r w:rsidRPr="00E4397D">
              <w:rPr>
                <w:rFonts w:eastAsia="Times New Roman"/>
                <w:color w:val="000000"/>
                <w:sz w:val="20"/>
                <w:szCs w:val="20"/>
              </w:rPr>
              <w:t>2,4x105</w:t>
            </w:r>
            <w:r w:rsidR="006436DB">
              <w:rPr>
                <w:rFonts w:eastAsia="Times New Roman"/>
                <w:color w:val="000000"/>
                <w:sz w:val="20"/>
                <w:szCs w:val="20"/>
              </w:rPr>
              <w:t xml:space="preserve"> CFU</w:t>
            </w:r>
          </w:p>
        </w:tc>
        <w:tc>
          <w:tcPr>
            <w:tcW w:w="1797" w:type="dxa"/>
            <w:tcBorders>
              <w:top w:val="single" w:sz="4" w:space="0" w:color="auto"/>
              <w:left w:val="single" w:sz="4" w:space="0" w:color="auto"/>
              <w:bottom w:val="single" w:sz="4" w:space="0" w:color="auto"/>
              <w:right w:val="single" w:sz="4" w:space="0" w:color="auto"/>
            </w:tcBorders>
            <w:shd w:val="clear" w:color="auto" w:fill="auto"/>
            <w:vAlign w:val="center"/>
          </w:tcPr>
          <w:p w14:paraId="63861F6B" w14:textId="05972E09" w:rsidR="00160DCD" w:rsidRPr="00E4397D" w:rsidRDefault="00160DCD" w:rsidP="00160DCD">
            <w:pPr>
              <w:spacing w:after="0" w:line="240" w:lineRule="auto"/>
              <w:rPr>
                <w:rFonts w:eastAsia="Times New Roman"/>
                <w:b/>
                <w:bCs/>
                <w:color w:val="000000"/>
                <w:sz w:val="20"/>
                <w:szCs w:val="20"/>
              </w:rPr>
            </w:pPr>
            <w:r w:rsidRPr="00E4397D">
              <w:rPr>
                <w:rFonts w:eastAsia="Times New Roman"/>
                <w:color w:val="000000"/>
                <w:sz w:val="20"/>
                <w:szCs w:val="20"/>
              </w:rPr>
              <w:t>&gt; 2,7 x10 5</w:t>
            </w:r>
            <w:r w:rsidR="006436DB">
              <w:rPr>
                <w:rFonts w:eastAsia="Times New Roman"/>
                <w:color w:val="000000"/>
                <w:sz w:val="20"/>
                <w:szCs w:val="20"/>
              </w:rPr>
              <w:t xml:space="preserve"> CFU</w:t>
            </w:r>
          </w:p>
        </w:tc>
      </w:tr>
      <w:tr w:rsidR="00160DCD" w:rsidRPr="00E4397D" w14:paraId="439917AA" w14:textId="77777777" w:rsidTr="00026CED">
        <w:trPr>
          <w:trHeight w:val="365"/>
          <w:jc w:val="center"/>
        </w:trPr>
        <w:tc>
          <w:tcPr>
            <w:tcW w:w="2526" w:type="dxa"/>
            <w:tcBorders>
              <w:top w:val="single" w:sz="4" w:space="0" w:color="auto"/>
              <w:left w:val="single" w:sz="4" w:space="0" w:color="auto"/>
              <w:bottom w:val="single" w:sz="4" w:space="0" w:color="auto"/>
              <w:right w:val="single" w:sz="4" w:space="0" w:color="auto"/>
            </w:tcBorders>
            <w:shd w:val="clear" w:color="auto" w:fill="auto"/>
            <w:vAlign w:val="center"/>
          </w:tcPr>
          <w:p w14:paraId="5AF35F21" w14:textId="06CC583E" w:rsidR="00160DCD" w:rsidRPr="00E4397D" w:rsidRDefault="00160DCD" w:rsidP="00160DCD">
            <w:pPr>
              <w:spacing w:after="0" w:line="240" w:lineRule="auto"/>
              <w:rPr>
                <w:rFonts w:eastAsia="Times New Roman"/>
                <w:color w:val="000000"/>
                <w:sz w:val="20"/>
                <w:szCs w:val="20"/>
                <w:lang w:val="es-CO"/>
              </w:rPr>
            </w:pPr>
            <w:r w:rsidRPr="00E4397D">
              <w:rPr>
                <w:rFonts w:eastAsia="Times New Roman"/>
                <w:color w:val="000000"/>
                <w:sz w:val="20"/>
                <w:szCs w:val="20"/>
                <w:lang w:val="es-CO"/>
              </w:rPr>
              <w:t xml:space="preserve">Costos de mantenimiento </w:t>
            </w:r>
          </w:p>
        </w:tc>
        <w:tc>
          <w:tcPr>
            <w:tcW w:w="668" w:type="dxa"/>
            <w:tcBorders>
              <w:top w:val="single" w:sz="4" w:space="0" w:color="auto"/>
              <w:left w:val="single" w:sz="4" w:space="0" w:color="auto"/>
              <w:bottom w:val="single" w:sz="4" w:space="0" w:color="auto"/>
              <w:right w:val="single" w:sz="4" w:space="0" w:color="auto"/>
            </w:tcBorders>
            <w:shd w:val="clear" w:color="auto" w:fill="auto"/>
            <w:vAlign w:val="center"/>
          </w:tcPr>
          <w:p w14:paraId="45956934" w14:textId="6861FFD0" w:rsidR="00160DCD" w:rsidRPr="00E4397D" w:rsidRDefault="00160DCD" w:rsidP="00160DCD">
            <w:pPr>
              <w:spacing w:after="0" w:line="240" w:lineRule="auto"/>
              <w:jc w:val="center"/>
              <w:rPr>
                <w:rFonts w:eastAsia="Times New Roman"/>
                <w:color w:val="000000"/>
                <w:sz w:val="20"/>
                <w:szCs w:val="20"/>
                <w:lang w:val="es-CO"/>
              </w:rPr>
            </w:pPr>
            <w:r w:rsidRPr="00E4397D">
              <w:rPr>
                <w:rFonts w:eastAsia="Times New Roman"/>
                <w:color w:val="000000"/>
                <w:sz w:val="20"/>
                <w:szCs w:val="20"/>
              </w:rPr>
              <w:t>25</w:t>
            </w:r>
          </w:p>
        </w:tc>
        <w:tc>
          <w:tcPr>
            <w:tcW w:w="2051" w:type="dxa"/>
            <w:tcBorders>
              <w:top w:val="single" w:sz="4" w:space="0" w:color="auto"/>
              <w:left w:val="single" w:sz="4" w:space="0" w:color="auto"/>
              <w:bottom w:val="single" w:sz="4" w:space="0" w:color="auto"/>
              <w:right w:val="single" w:sz="4" w:space="0" w:color="auto"/>
            </w:tcBorders>
            <w:shd w:val="clear" w:color="auto" w:fill="auto"/>
            <w:vAlign w:val="center"/>
          </w:tcPr>
          <w:p w14:paraId="0FF1BF2B" w14:textId="129FBEBC" w:rsidR="00160DCD" w:rsidRPr="00E4397D" w:rsidRDefault="00160DCD" w:rsidP="00160DCD">
            <w:pPr>
              <w:spacing w:after="0" w:line="240" w:lineRule="auto"/>
              <w:rPr>
                <w:rFonts w:eastAsia="Times New Roman"/>
                <w:b/>
                <w:bCs/>
                <w:color w:val="000000"/>
                <w:sz w:val="20"/>
                <w:szCs w:val="20"/>
              </w:rPr>
            </w:pPr>
            <w:r w:rsidRPr="00E4397D">
              <w:rPr>
                <w:rFonts w:eastAsia="Times New Roman"/>
                <w:color w:val="000000"/>
                <w:sz w:val="20"/>
                <w:szCs w:val="20"/>
              </w:rPr>
              <w:t>&lt; 2’246.667 COP</w:t>
            </w:r>
          </w:p>
        </w:tc>
        <w:tc>
          <w:tcPr>
            <w:tcW w:w="1884" w:type="dxa"/>
            <w:tcBorders>
              <w:top w:val="single" w:sz="4" w:space="0" w:color="auto"/>
              <w:left w:val="single" w:sz="4" w:space="0" w:color="auto"/>
              <w:bottom w:val="single" w:sz="4" w:space="0" w:color="auto"/>
              <w:right w:val="single" w:sz="4" w:space="0" w:color="auto"/>
            </w:tcBorders>
            <w:shd w:val="clear" w:color="auto" w:fill="auto"/>
            <w:vAlign w:val="center"/>
          </w:tcPr>
          <w:p w14:paraId="1564E28E" w14:textId="77777777" w:rsidR="00160DCD" w:rsidRPr="00E4397D" w:rsidRDefault="00160DCD" w:rsidP="00160DCD">
            <w:pPr>
              <w:spacing w:after="0" w:line="240" w:lineRule="auto"/>
              <w:rPr>
                <w:rFonts w:eastAsia="Times New Roman"/>
                <w:color w:val="000000"/>
                <w:sz w:val="20"/>
                <w:szCs w:val="20"/>
              </w:rPr>
            </w:pPr>
            <m:oMath>
              <m:r>
                <m:rPr>
                  <m:sty m:val="p"/>
                </m:rPr>
                <w:rPr>
                  <w:rFonts w:ascii="Cambria Math" w:eastAsia="Times New Roman" w:hAnsi="Cambria Math"/>
                  <w:color w:val="000000"/>
                  <w:sz w:val="20"/>
                  <w:szCs w:val="20"/>
                </w:rPr>
                <m:t>≤</m:t>
              </m:r>
            </m:oMath>
            <w:r w:rsidRPr="00E4397D">
              <w:rPr>
                <w:rFonts w:eastAsia="Times New Roman"/>
                <w:color w:val="000000"/>
                <w:sz w:val="20"/>
                <w:szCs w:val="20"/>
              </w:rPr>
              <w:t>3’393.000</w:t>
            </w:r>
          </w:p>
          <w:p w14:paraId="483F8ED7" w14:textId="5A541429" w:rsidR="00160DCD" w:rsidRPr="00E4397D" w:rsidRDefault="00160DCD" w:rsidP="00160DCD">
            <w:pPr>
              <w:spacing w:after="0" w:line="240" w:lineRule="auto"/>
              <w:rPr>
                <w:rFonts w:eastAsia="Times New Roman"/>
                <w:color w:val="000000"/>
                <w:sz w:val="20"/>
                <w:szCs w:val="20"/>
              </w:rPr>
            </w:pPr>
            <m:oMath>
              <m:r>
                <m:rPr>
                  <m:sty m:val="p"/>
                </m:rPr>
                <w:rPr>
                  <w:rFonts w:ascii="Cambria Math" w:eastAsia="Times New Roman" w:hAnsi="Cambria Math"/>
                  <w:color w:val="000000"/>
                  <w:sz w:val="20"/>
                  <w:szCs w:val="20"/>
                </w:rPr>
                <m:t>≥</m:t>
              </m:r>
            </m:oMath>
            <w:r w:rsidRPr="00E4397D">
              <w:rPr>
                <w:rFonts w:eastAsia="Times New Roman"/>
                <w:color w:val="000000"/>
                <w:sz w:val="20"/>
                <w:szCs w:val="20"/>
              </w:rPr>
              <w:t>2’246.667</w:t>
            </w:r>
          </w:p>
        </w:tc>
        <w:tc>
          <w:tcPr>
            <w:tcW w:w="1797" w:type="dxa"/>
            <w:tcBorders>
              <w:top w:val="single" w:sz="4" w:space="0" w:color="auto"/>
              <w:left w:val="single" w:sz="4" w:space="0" w:color="auto"/>
              <w:bottom w:val="single" w:sz="4" w:space="0" w:color="auto"/>
              <w:right w:val="single" w:sz="4" w:space="0" w:color="auto"/>
            </w:tcBorders>
            <w:shd w:val="clear" w:color="auto" w:fill="auto"/>
            <w:vAlign w:val="center"/>
          </w:tcPr>
          <w:p w14:paraId="4957AD1D" w14:textId="66965A09" w:rsidR="00160DCD" w:rsidRPr="00E4397D" w:rsidRDefault="00160DCD" w:rsidP="00160DCD">
            <w:pPr>
              <w:spacing w:after="0" w:line="240" w:lineRule="auto"/>
              <w:rPr>
                <w:rFonts w:eastAsia="Times New Roman"/>
                <w:b/>
                <w:bCs/>
                <w:color w:val="000000"/>
                <w:sz w:val="20"/>
                <w:szCs w:val="20"/>
              </w:rPr>
            </w:pPr>
            <w:r w:rsidRPr="00E4397D">
              <w:rPr>
                <w:rFonts w:eastAsia="Times New Roman"/>
                <w:color w:val="000000"/>
                <w:sz w:val="20"/>
                <w:szCs w:val="20"/>
              </w:rPr>
              <w:t>&gt;3’393.000</w:t>
            </w:r>
          </w:p>
        </w:tc>
      </w:tr>
      <w:tr w:rsidR="00160DCD" w:rsidRPr="00E4397D" w14:paraId="43BE20F0" w14:textId="77777777" w:rsidTr="00026CED">
        <w:trPr>
          <w:trHeight w:val="303"/>
          <w:jc w:val="center"/>
        </w:trPr>
        <w:tc>
          <w:tcPr>
            <w:tcW w:w="8926" w:type="dxa"/>
            <w:gridSpan w:val="5"/>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1AE0F906" w14:textId="2737141E" w:rsidR="00160DCD" w:rsidRPr="00E4397D" w:rsidRDefault="00160DCD" w:rsidP="00160DCD">
            <w:pPr>
              <w:spacing w:after="0" w:line="240" w:lineRule="auto"/>
              <w:jc w:val="center"/>
              <w:rPr>
                <w:rFonts w:eastAsia="Times New Roman"/>
                <w:b/>
                <w:bCs/>
                <w:color w:val="000000"/>
                <w:sz w:val="20"/>
                <w:szCs w:val="20"/>
              </w:rPr>
            </w:pPr>
            <w:r w:rsidRPr="00E4397D">
              <w:rPr>
                <w:rFonts w:eastAsia="Times New Roman"/>
                <w:b/>
                <w:bCs/>
                <w:color w:val="000000"/>
                <w:sz w:val="20"/>
                <w:szCs w:val="20"/>
                <w:lang w:val="es-CO"/>
              </w:rPr>
              <w:t>Captación</w:t>
            </w:r>
          </w:p>
        </w:tc>
      </w:tr>
      <w:tr w:rsidR="00160DCD" w:rsidRPr="00E4397D" w14:paraId="078DA4BC" w14:textId="77777777" w:rsidTr="00026CED">
        <w:trPr>
          <w:trHeight w:val="303"/>
          <w:jc w:val="center"/>
        </w:trPr>
        <w:tc>
          <w:tcPr>
            <w:tcW w:w="2526" w:type="dxa"/>
            <w:tcBorders>
              <w:top w:val="single" w:sz="4" w:space="0" w:color="auto"/>
              <w:left w:val="single" w:sz="4" w:space="0" w:color="auto"/>
              <w:bottom w:val="single" w:sz="4" w:space="0" w:color="auto"/>
              <w:right w:val="single" w:sz="4" w:space="0" w:color="auto"/>
            </w:tcBorders>
            <w:shd w:val="clear" w:color="auto" w:fill="auto"/>
            <w:vAlign w:val="center"/>
          </w:tcPr>
          <w:p w14:paraId="1C16D9AB" w14:textId="070B7D59" w:rsidR="00160DCD" w:rsidRPr="00E4397D" w:rsidRDefault="00160DCD" w:rsidP="00160DCD">
            <w:pPr>
              <w:spacing w:after="0" w:line="240" w:lineRule="auto"/>
              <w:rPr>
                <w:rFonts w:eastAsia="Times New Roman"/>
                <w:b/>
                <w:bCs/>
                <w:color w:val="000000"/>
                <w:sz w:val="20"/>
                <w:szCs w:val="20"/>
              </w:rPr>
            </w:pPr>
            <w:r w:rsidRPr="00E4397D">
              <w:rPr>
                <w:rFonts w:eastAsia="Times New Roman"/>
                <w:color w:val="000000"/>
                <w:sz w:val="20"/>
                <w:szCs w:val="20"/>
                <w:lang w:val="es-CO"/>
              </w:rPr>
              <w:t>Inversión inicial</w:t>
            </w:r>
          </w:p>
        </w:tc>
        <w:tc>
          <w:tcPr>
            <w:tcW w:w="668" w:type="dxa"/>
            <w:tcBorders>
              <w:top w:val="single" w:sz="4" w:space="0" w:color="auto"/>
              <w:left w:val="single" w:sz="4" w:space="0" w:color="auto"/>
              <w:bottom w:val="single" w:sz="4" w:space="0" w:color="auto"/>
              <w:right w:val="single" w:sz="4" w:space="0" w:color="auto"/>
            </w:tcBorders>
            <w:shd w:val="clear" w:color="auto" w:fill="auto"/>
            <w:vAlign w:val="center"/>
          </w:tcPr>
          <w:p w14:paraId="33A929A6" w14:textId="5ED46685" w:rsidR="00160DCD" w:rsidRPr="00E4397D" w:rsidRDefault="00160DCD" w:rsidP="00160DCD">
            <w:pPr>
              <w:spacing w:after="0" w:line="240" w:lineRule="auto"/>
              <w:jc w:val="center"/>
              <w:rPr>
                <w:rFonts w:eastAsia="Times New Roman"/>
                <w:color w:val="000000"/>
                <w:sz w:val="20"/>
                <w:szCs w:val="20"/>
              </w:rPr>
            </w:pPr>
            <w:r w:rsidRPr="00E4397D">
              <w:rPr>
                <w:rFonts w:eastAsia="Times New Roman"/>
                <w:color w:val="000000"/>
                <w:sz w:val="20"/>
                <w:szCs w:val="20"/>
                <w:lang w:val="es-CO"/>
              </w:rPr>
              <w:t>18</w:t>
            </w:r>
          </w:p>
        </w:tc>
        <w:tc>
          <w:tcPr>
            <w:tcW w:w="2051" w:type="dxa"/>
            <w:tcBorders>
              <w:top w:val="single" w:sz="4" w:space="0" w:color="auto"/>
              <w:left w:val="single" w:sz="4" w:space="0" w:color="auto"/>
              <w:bottom w:val="single" w:sz="4" w:space="0" w:color="auto"/>
              <w:right w:val="single" w:sz="4" w:space="0" w:color="auto"/>
            </w:tcBorders>
            <w:shd w:val="clear" w:color="auto" w:fill="auto"/>
            <w:vAlign w:val="center"/>
          </w:tcPr>
          <w:p w14:paraId="7BAF8571" w14:textId="7A871D39" w:rsidR="00160DCD" w:rsidRPr="00E4397D" w:rsidRDefault="00160DCD" w:rsidP="00160DCD">
            <w:pPr>
              <w:spacing w:after="0" w:line="240" w:lineRule="auto"/>
              <w:rPr>
                <w:rFonts w:eastAsia="Times New Roman"/>
                <w:color w:val="000000"/>
                <w:sz w:val="20"/>
                <w:szCs w:val="20"/>
              </w:rPr>
            </w:pPr>
            <w:r w:rsidRPr="00E4397D">
              <w:rPr>
                <w:rFonts w:eastAsia="Times New Roman"/>
                <w:color w:val="000000"/>
                <w:sz w:val="20"/>
                <w:szCs w:val="20"/>
              </w:rPr>
              <w:t>&lt; $</w:t>
            </w:r>
            <w:r w:rsidR="00026CED">
              <w:rPr>
                <w:rFonts w:eastAsia="Times New Roman"/>
                <w:color w:val="000000"/>
                <w:sz w:val="20"/>
                <w:szCs w:val="20"/>
              </w:rPr>
              <w:t>2</w:t>
            </w:r>
            <w:r w:rsidRPr="00E4397D">
              <w:rPr>
                <w:rFonts w:eastAsia="Times New Roman"/>
                <w:color w:val="000000"/>
                <w:sz w:val="20"/>
                <w:szCs w:val="20"/>
              </w:rPr>
              <w:t>’</w:t>
            </w:r>
            <w:r w:rsidR="00026CED">
              <w:rPr>
                <w:rFonts w:eastAsia="Times New Roman"/>
                <w:color w:val="000000"/>
                <w:sz w:val="20"/>
                <w:szCs w:val="20"/>
              </w:rPr>
              <w:t>5</w:t>
            </w:r>
            <w:r w:rsidRPr="00E4397D">
              <w:rPr>
                <w:rFonts w:eastAsia="Times New Roman"/>
                <w:color w:val="000000"/>
                <w:sz w:val="20"/>
                <w:szCs w:val="20"/>
              </w:rPr>
              <w:t>31.108</w:t>
            </w:r>
          </w:p>
        </w:tc>
        <w:tc>
          <w:tcPr>
            <w:tcW w:w="1884" w:type="dxa"/>
            <w:tcBorders>
              <w:top w:val="single" w:sz="4" w:space="0" w:color="auto"/>
              <w:left w:val="single" w:sz="4" w:space="0" w:color="auto"/>
              <w:bottom w:val="single" w:sz="4" w:space="0" w:color="auto"/>
              <w:right w:val="single" w:sz="4" w:space="0" w:color="auto"/>
            </w:tcBorders>
            <w:shd w:val="clear" w:color="auto" w:fill="auto"/>
            <w:vAlign w:val="center"/>
          </w:tcPr>
          <w:p w14:paraId="179F2C7A" w14:textId="0A3DECB1" w:rsidR="00160DCD" w:rsidRPr="00026CED" w:rsidRDefault="00026CED" w:rsidP="00160DCD">
            <w:pPr>
              <w:spacing w:after="0" w:line="240" w:lineRule="auto"/>
              <w:rPr>
                <w:rFonts w:eastAsia="Times New Roman"/>
                <w:color w:val="000000"/>
                <w:sz w:val="20"/>
                <w:szCs w:val="20"/>
                <w:lang w:val="en-GB"/>
              </w:rPr>
            </w:pPr>
            <m:oMath>
              <m:r>
                <w:rPr>
                  <w:rFonts w:ascii="Cambria Math" w:eastAsia="Times New Roman" w:hAnsi="Cambria Math"/>
                  <w:color w:val="000000"/>
                  <w:sz w:val="20"/>
                  <w:szCs w:val="20"/>
                  <w:lang w:val="en-GB"/>
                </w:rPr>
                <m:t>≤</m:t>
              </m:r>
            </m:oMath>
            <w:r w:rsidR="00160DCD" w:rsidRPr="00026CED">
              <w:rPr>
                <w:rFonts w:eastAsia="Times New Roman"/>
                <w:color w:val="000000"/>
                <w:sz w:val="20"/>
                <w:szCs w:val="20"/>
                <w:lang w:val="en-GB"/>
              </w:rPr>
              <w:t>$111’831.108</w:t>
            </w:r>
            <w:r w:rsidR="00160DCD" w:rsidRPr="00E4397D">
              <w:rPr>
                <w:rFonts w:eastAsia="Times New Roman"/>
                <w:color w:val="000000"/>
                <w:sz w:val="20"/>
                <w:szCs w:val="20"/>
                <w:lang w:val="en-GB"/>
              </w:rPr>
              <w:t xml:space="preserve">COP </w:t>
            </w:r>
            <m:oMath>
              <m:r>
                <w:rPr>
                  <w:rFonts w:ascii="Cambria Math" w:eastAsia="Times New Roman" w:hAnsi="Cambria Math"/>
                  <w:color w:val="000000"/>
                  <w:sz w:val="20"/>
                  <w:szCs w:val="20"/>
                  <w:lang w:val="en-GB"/>
                </w:rPr>
                <m:t>≥</m:t>
              </m:r>
            </m:oMath>
            <w:r>
              <w:rPr>
                <w:rFonts w:eastAsia="Times New Roman"/>
                <w:color w:val="000000"/>
                <w:sz w:val="20"/>
                <w:szCs w:val="20"/>
                <w:lang w:val="en-GB"/>
              </w:rPr>
              <w:t>2</w:t>
            </w:r>
            <w:r w:rsidR="00160DCD" w:rsidRPr="00E4397D">
              <w:rPr>
                <w:rFonts w:eastAsia="Times New Roman"/>
                <w:color w:val="000000"/>
                <w:sz w:val="20"/>
                <w:szCs w:val="20"/>
                <w:lang w:val="en-GB"/>
              </w:rPr>
              <w:t>’</w:t>
            </w:r>
            <w:r>
              <w:rPr>
                <w:rFonts w:eastAsia="Times New Roman"/>
                <w:color w:val="000000"/>
                <w:sz w:val="20"/>
                <w:szCs w:val="20"/>
                <w:lang w:val="en-GB"/>
              </w:rPr>
              <w:t>531</w:t>
            </w:r>
            <w:r w:rsidR="00160DCD" w:rsidRPr="00E4397D">
              <w:rPr>
                <w:rFonts w:eastAsia="Times New Roman"/>
                <w:color w:val="000000"/>
                <w:sz w:val="20"/>
                <w:szCs w:val="20"/>
                <w:lang w:val="en-GB"/>
              </w:rPr>
              <w:t>.000 COP</w:t>
            </w:r>
          </w:p>
        </w:tc>
        <w:tc>
          <w:tcPr>
            <w:tcW w:w="1797" w:type="dxa"/>
            <w:tcBorders>
              <w:top w:val="single" w:sz="4" w:space="0" w:color="auto"/>
              <w:left w:val="single" w:sz="4" w:space="0" w:color="auto"/>
              <w:bottom w:val="single" w:sz="4" w:space="0" w:color="auto"/>
              <w:right w:val="single" w:sz="4" w:space="0" w:color="auto"/>
            </w:tcBorders>
            <w:shd w:val="clear" w:color="auto" w:fill="auto"/>
            <w:vAlign w:val="center"/>
          </w:tcPr>
          <w:p w14:paraId="4D77CA03" w14:textId="56B0B381" w:rsidR="00160DCD" w:rsidRPr="00E4397D" w:rsidRDefault="00160DCD" w:rsidP="00160DCD">
            <w:pPr>
              <w:spacing w:after="0" w:line="240" w:lineRule="auto"/>
              <w:rPr>
                <w:rFonts w:eastAsia="Times New Roman"/>
                <w:color w:val="000000"/>
                <w:sz w:val="20"/>
                <w:szCs w:val="20"/>
              </w:rPr>
            </w:pPr>
            <w:r w:rsidRPr="00E4397D">
              <w:rPr>
                <w:rFonts w:eastAsia="Times New Roman"/>
                <w:color w:val="000000"/>
                <w:sz w:val="20"/>
                <w:szCs w:val="20"/>
              </w:rPr>
              <w:t>&gt;</w:t>
            </w:r>
            <w:r w:rsidR="00026CED">
              <w:rPr>
                <w:rFonts w:eastAsia="Times New Roman"/>
                <w:color w:val="000000"/>
                <w:sz w:val="20"/>
                <w:szCs w:val="20"/>
              </w:rPr>
              <w:t>111</w:t>
            </w:r>
            <w:r w:rsidRPr="00E4397D">
              <w:rPr>
                <w:rFonts w:eastAsia="Times New Roman"/>
                <w:color w:val="000000"/>
                <w:sz w:val="20"/>
                <w:szCs w:val="20"/>
              </w:rPr>
              <w:t>’</w:t>
            </w:r>
            <w:r w:rsidR="00026CED">
              <w:rPr>
                <w:rFonts w:eastAsia="Times New Roman"/>
                <w:color w:val="000000"/>
                <w:sz w:val="20"/>
                <w:szCs w:val="20"/>
              </w:rPr>
              <w:t>831</w:t>
            </w:r>
            <w:r w:rsidRPr="00E4397D">
              <w:rPr>
                <w:rFonts w:eastAsia="Times New Roman"/>
                <w:color w:val="000000"/>
                <w:sz w:val="20"/>
                <w:szCs w:val="20"/>
              </w:rPr>
              <w:t>.000 COP</w:t>
            </w:r>
          </w:p>
        </w:tc>
      </w:tr>
      <w:tr w:rsidR="00160DCD" w:rsidRPr="00E4397D" w14:paraId="3E08A3E6" w14:textId="77777777" w:rsidTr="00026CED">
        <w:trPr>
          <w:trHeight w:val="303"/>
          <w:jc w:val="center"/>
        </w:trPr>
        <w:tc>
          <w:tcPr>
            <w:tcW w:w="2526" w:type="dxa"/>
            <w:tcBorders>
              <w:top w:val="single" w:sz="4" w:space="0" w:color="auto"/>
              <w:left w:val="single" w:sz="4" w:space="0" w:color="auto"/>
              <w:bottom w:val="single" w:sz="4" w:space="0" w:color="auto"/>
              <w:right w:val="single" w:sz="4" w:space="0" w:color="auto"/>
            </w:tcBorders>
            <w:shd w:val="clear" w:color="auto" w:fill="auto"/>
            <w:vAlign w:val="center"/>
          </w:tcPr>
          <w:p w14:paraId="0390F93A" w14:textId="3465F709" w:rsidR="00160DCD" w:rsidRPr="00E4397D" w:rsidRDefault="00433A10" w:rsidP="00160DCD">
            <w:pPr>
              <w:spacing w:after="0" w:line="240" w:lineRule="auto"/>
              <w:rPr>
                <w:rFonts w:eastAsia="Times New Roman"/>
                <w:color w:val="000000"/>
                <w:sz w:val="20"/>
                <w:szCs w:val="20"/>
                <w:lang w:val="es-CO"/>
              </w:rPr>
            </w:pPr>
            <w:r>
              <w:rPr>
                <w:rFonts w:eastAsia="Times New Roman"/>
                <w:color w:val="000000"/>
                <w:sz w:val="20"/>
                <w:szCs w:val="20"/>
                <w:lang w:val="es-CO"/>
              </w:rPr>
              <w:t xml:space="preserve">Costos </w:t>
            </w:r>
            <w:r w:rsidR="00160DCD" w:rsidRPr="00E4397D">
              <w:rPr>
                <w:rFonts w:eastAsia="Times New Roman"/>
                <w:color w:val="000000"/>
                <w:sz w:val="20"/>
                <w:szCs w:val="20"/>
                <w:lang w:val="es-CO"/>
              </w:rPr>
              <w:t>de mantenimiento</w:t>
            </w:r>
          </w:p>
        </w:tc>
        <w:tc>
          <w:tcPr>
            <w:tcW w:w="668" w:type="dxa"/>
            <w:tcBorders>
              <w:top w:val="single" w:sz="4" w:space="0" w:color="auto"/>
              <w:left w:val="single" w:sz="4" w:space="0" w:color="auto"/>
              <w:bottom w:val="single" w:sz="4" w:space="0" w:color="auto"/>
              <w:right w:val="single" w:sz="4" w:space="0" w:color="auto"/>
            </w:tcBorders>
            <w:shd w:val="clear" w:color="auto" w:fill="auto"/>
            <w:vAlign w:val="center"/>
          </w:tcPr>
          <w:p w14:paraId="6BB5DAF8" w14:textId="628965FC" w:rsidR="00160DCD" w:rsidRPr="00E4397D" w:rsidRDefault="00160DCD" w:rsidP="00160DCD">
            <w:pPr>
              <w:spacing w:after="0" w:line="240" w:lineRule="auto"/>
              <w:jc w:val="center"/>
              <w:rPr>
                <w:rFonts w:eastAsia="Times New Roman"/>
                <w:color w:val="000000"/>
                <w:sz w:val="20"/>
                <w:szCs w:val="20"/>
              </w:rPr>
            </w:pPr>
            <w:r w:rsidRPr="00E4397D">
              <w:rPr>
                <w:rFonts w:eastAsia="Times New Roman"/>
                <w:color w:val="000000"/>
                <w:sz w:val="20"/>
                <w:szCs w:val="20"/>
                <w:lang w:val="es-CO"/>
              </w:rPr>
              <w:t>10</w:t>
            </w:r>
          </w:p>
        </w:tc>
        <w:tc>
          <w:tcPr>
            <w:tcW w:w="2051" w:type="dxa"/>
            <w:tcBorders>
              <w:top w:val="single" w:sz="4" w:space="0" w:color="auto"/>
              <w:left w:val="single" w:sz="4" w:space="0" w:color="auto"/>
              <w:bottom w:val="single" w:sz="4" w:space="0" w:color="auto"/>
              <w:right w:val="single" w:sz="4" w:space="0" w:color="auto"/>
            </w:tcBorders>
            <w:shd w:val="clear" w:color="auto" w:fill="auto"/>
            <w:vAlign w:val="center"/>
          </w:tcPr>
          <w:p w14:paraId="3A9E3F13" w14:textId="1E7D4951" w:rsidR="00160DCD" w:rsidRPr="00E4397D" w:rsidRDefault="00160DCD" w:rsidP="00160DCD">
            <w:pPr>
              <w:spacing w:after="0" w:line="240" w:lineRule="auto"/>
              <w:rPr>
                <w:rFonts w:eastAsia="Times New Roman"/>
                <w:color w:val="000000"/>
                <w:sz w:val="20"/>
                <w:szCs w:val="20"/>
              </w:rPr>
            </w:pPr>
            <w:r w:rsidRPr="00E4397D">
              <w:rPr>
                <w:rFonts w:eastAsia="Times New Roman"/>
                <w:color w:val="000000"/>
                <w:sz w:val="20"/>
                <w:szCs w:val="20"/>
              </w:rPr>
              <w:t>&lt;</w:t>
            </w:r>
            <w:r w:rsidR="00780315">
              <w:rPr>
                <w:rFonts w:eastAsia="Times New Roman"/>
                <w:color w:val="000000"/>
                <w:sz w:val="20"/>
                <w:szCs w:val="20"/>
              </w:rPr>
              <w:t>1</w:t>
            </w:r>
            <w:r w:rsidR="00433A10">
              <w:rPr>
                <w:rFonts w:eastAsia="Times New Roman"/>
                <w:color w:val="000000"/>
                <w:sz w:val="20"/>
                <w:szCs w:val="20"/>
              </w:rPr>
              <w:t>50.000 COP</w:t>
            </w:r>
          </w:p>
        </w:tc>
        <w:tc>
          <w:tcPr>
            <w:tcW w:w="1884" w:type="dxa"/>
            <w:tcBorders>
              <w:top w:val="single" w:sz="4" w:space="0" w:color="auto"/>
              <w:left w:val="single" w:sz="4" w:space="0" w:color="auto"/>
              <w:bottom w:val="single" w:sz="4" w:space="0" w:color="auto"/>
              <w:right w:val="single" w:sz="4" w:space="0" w:color="auto"/>
            </w:tcBorders>
            <w:shd w:val="clear" w:color="auto" w:fill="auto"/>
            <w:vAlign w:val="center"/>
          </w:tcPr>
          <w:p w14:paraId="294671BE" w14:textId="0CC5F5DB" w:rsidR="00160DCD" w:rsidRPr="00E4397D" w:rsidRDefault="00160DCD" w:rsidP="00160DCD">
            <w:pPr>
              <w:spacing w:after="0" w:line="240" w:lineRule="auto"/>
              <w:rPr>
                <w:rFonts w:eastAsia="Times New Roman"/>
                <w:color w:val="000000"/>
                <w:sz w:val="20"/>
                <w:szCs w:val="20"/>
              </w:rPr>
            </w:pPr>
            <m:oMath>
              <m:r>
                <w:rPr>
                  <w:rFonts w:ascii="Cambria Math" w:eastAsia="Times New Roman" w:hAnsi="Cambria Math"/>
                  <w:color w:val="000000"/>
                  <w:sz w:val="20"/>
                  <w:szCs w:val="20"/>
                  <w:lang w:val="en-GB"/>
                </w:rPr>
                <m:t>≤</m:t>
              </m:r>
              <m:r>
                <w:rPr>
                  <w:rFonts w:ascii="Cambria Math" w:eastAsia="Times New Roman" w:hAnsi="Cambria Math"/>
                  <w:color w:val="000000"/>
                  <w:sz w:val="20"/>
                  <w:szCs w:val="20"/>
                </w:rPr>
                <m:t>1</m:t>
              </m:r>
            </m:oMath>
            <w:r w:rsidR="00780315">
              <w:rPr>
                <w:rFonts w:eastAsia="Times New Roman"/>
                <w:color w:val="000000"/>
                <w:sz w:val="20"/>
                <w:szCs w:val="20"/>
              </w:rPr>
              <w:t>50.000</w:t>
            </w:r>
            <w:r w:rsidRPr="00E4397D">
              <w:rPr>
                <w:rFonts w:eastAsia="Times New Roman"/>
                <w:color w:val="000000"/>
                <w:sz w:val="20"/>
                <w:szCs w:val="20"/>
              </w:rPr>
              <w:t xml:space="preserve"> </w:t>
            </w:r>
            <w:r w:rsidR="00780315">
              <w:rPr>
                <w:rFonts w:eastAsia="Times New Roman"/>
                <w:color w:val="000000"/>
                <w:sz w:val="20"/>
                <w:szCs w:val="20"/>
              </w:rPr>
              <w:t>COP</w:t>
            </w:r>
          </w:p>
          <w:p w14:paraId="63E693CB" w14:textId="686B187A" w:rsidR="00160DCD" w:rsidRPr="00E4397D" w:rsidRDefault="00160DCD" w:rsidP="00160DCD">
            <w:pPr>
              <w:spacing w:after="0" w:line="240" w:lineRule="auto"/>
              <w:rPr>
                <w:rFonts w:eastAsia="Times New Roman"/>
                <w:color w:val="000000"/>
                <w:sz w:val="20"/>
                <w:szCs w:val="20"/>
              </w:rPr>
            </w:pPr>
            <m:oMath>
              <m:r>
                <w:rPr>
                  <w:rFonts w:ascii="Cambria Math" w:eastAsia="Times New Roman" w:hAnsi="Cambria Math"/>
                  <w:color w:val="000000"/>
                  <w:sz w:val="20"/>
                  <w:szCs w:val="20"/>
                </w:rPr>
                <m:t>≥</m:t>
              </m:r>
            </m:oMath>
            <w:r w:rsidRPr="00E4397D">
              <w:rPr>
                <w:rFonts w:eastAsia="Times New Roman"/>
                <w:color w:val="000000"/>
                <w:sz w:val="20"/>
                <w:szCs w:val="20"/>
              </w:rPr>
              <w:t xml:space="preserve"> </w:t>
            </w:r>
            <w:r w:rsidR="00780315">
              <w:rPr>
                <w:rFonts w:eastAsia="Times New Roman"/>
                <w:color w:val="000000"/>
                <w:sz w:val="20"/>
                <w:szCs w:val="20"/>
              </w:rPr>
              <w:t>2</w:t>
            </w:r>
            <w:r w:rsidR="00BC22B5">
              <w:rPr>
                <w:rFonts w:eastAsia="Times New Roman"/>
                <w:color w:val="000000"/>
                <w:sz w:val="20"/>
                <w:szCs w:val="20"/>
              </w:rPr>
              <w:t>3</w:t>
            </w:r>
            <w:r w:rsidR="00780315">
              <w:rPr>
                <w:rFonts w:eastAsia="Times New Roman"/>
                <w:color w:val="000000"/>
                <w:sz w:val="20"/>
                <w:szCs w:val="20"/>
              </w:rPr>
              <w:t>0.000 COP</w:t>
            </w:r>
          </w:p>
        </w:tc>
        <w:tc>
          <w:tcPr>
            <w:tcW w:w="1797" w:type="dxa"/>
            <w:tcBorders>
              <w:top w:val="single" w:sz="4" w:space="0" w:color="auto"/>
              <w:left w:val="single" w:sz="4" w:space="0" w:color="auto"/>
              <w:bottom w:val="single" w:sz="4" w:space="0" w:color="auto"/>
              <w:right w:val="single" w:sz="4" w:space="0" w:color="auto"/>
            </w:tcBorders>
            <w:shd w:val="clear" w:color="auto" w:fill="auto"/>
            <w:vAlign w:val="center"/>
          </w:tcPr>
          <w:p w14:paraId="1FC0AF0F" w14:textId="318F0164" w:rsidR="00160DCD" w:rsidRPr="00E4397D" w:rsidRDefault="00160DCD" w:rsidP="00160DCD">
            <w:pPr>
              <w:spacing w:after="0" w:line="240" w:lineRule="auto"/>
              <w:rPr>
                <w:rFonts w:eastAsia="Times New Roman"/>
                <w:color w:val="000000"/>
                <w:sz w:val="20"/>
                <w:szCs w:val="20"/>
              </w:rPr>
            </w:pPr>
            <w:r w:rsidRPr="00E4397D">
              <w:rPr>
                <w:rFonts w:eastAsia="Times New Roman"/>
                <w:color w:val="000000"/>
                <w:sz w:val="20"/>
                <w:szCs w:val="20"/>
              </w:rPr>
              <w:t>&gt;</w:t>
            </w:r>
            <w:r w:rsidR="00780315">
              <w:rPr>
                <w:rFonts w:eastAsia="Times New Roman"/>
                <w:color w:val="000000"/>
                <w:sz w:val="20"/>
                <w:szCs w:val="20"/>
              </w:rPr>
              <w:t>260.000 COP</w:t>
            </w:r>
          </w:p>
        </w:tc>
      </w:tr>
      <w:tr w:rsidR="00160DCD" w:rsidRPr="00E4397D" w14:paraId="20BC4AC7" w14:textId="77777777" w:rsidTr="00026CED">
        <w:trPr>
          <w:trHeight w:val="303"/>
          <w:jc w:val="center"/>
        </w:trPr>
        <w:tc>
          <w:tcPr>
            <w:tcW w:w="2526" w:type="dxa"/>
            <w:tcBorders>
              <w:top w:val="single" w:sz="4" w:space="0" w:color="auto"/>
              <w:left w:val="single" w:sz="4" w:space="0" w:color="auto"/>
              <w:bottom w:val="single" w:sz="4" w:space="0" w:color="auto"/>
              <w:right w:val="single" w:sz="4" w:space="0" w:color="auto"/>
            </w:tcBorders>
            <w:shd w:val="clear" w:color="auto" w:fill="auto"/>
            <w:vAlign w:val="center"/>
          </w:tcPr>
          <w:p w14:paraId="336D6105" w14:textId="7F058877" w:rsidR="00160DCD" w:rsidRPr="00E4397D" w:rsidRDefault="00160DCD" w:rsidP="00160DCD">
            <w:pPr>
              <w:spacing w:after="0" w:line="240" w:lineRule="auto"/>
              <w:rPr>
                <w:rFonts w:eastAsia="Times New Roman"/>
                <w:color w:val="000000"/>
                <w:sz w:val="20"/>
                <w:szCs w:val="20"/>
                <w:lang w:val="es-CO"/>
              </w:rPr>
            </w:pPr>
            <w:r w:rsidRPr="00E4397D">
              <w:rPr>
                <w:rFonts w:eastAsia="Times New Roman"/>
                <w:color w:val="000000"/>
                <w:sz w:val="20"/>
                <w:szCs w:val="20"/>
                <w:lang w:val="es-CO"/>
              </w:rPr>
              <w:t xml:space="preserve">Consumo energético </w:t>
            </w:r>
          </w:p>
        </w:tc>
        <w:tc>
          <w:tcPr>
            <w:tcW w:w="668" w:type="dxa"/>
            <w:tcBorders>
              <w:top w:val="single" w:sz="4" w:space="0" w:color="auto"/>
              <w:left w:val="single" w:sz="4" w:space="0" w:color="auto"/>
              <w:bottom w:val="single" w:sz="4" w:space="0" w:color="auto"/>
              <w:right w:val="single" w:sz="4" w:space="0" w:color="auto"/>
            </w:tcBorders>
            <w:shd w:val="clear" w:color="auto" w:fill="auto"/>
            <w:vAlign w:val="center"/>
          </w:tcPr>
          <w:p w14:paraId="062FD60F" w14:textId="1251460D" w:rsidR="00160DCD" w:rsidRPr="00E4397D" w:rsidRDefault="00160DCD" w:rsidP="00160DCD">
            <w:pPr>
              <w:spacing w:after="0" w:line="240" w:lineRule="auto"/>
              <w:jc w:val="center"/>
              <w:rPr>
                <w:rFonts w:eastAsia="Times New Roman"/>
                <w:color w:val="000000"/>
                <w:sz w:val="20"/>
                <w:szCs w:val="20"/>
              </w:rPr>
            </w:pPr>
            <w:r w:rsidRPr="00E4397D">
              <w:rPr>
                <w:rFonts w:eastAsia="Times New Roman"/>
                <w:color w:val="000000"/>
                <w:sz w:val="20"/>
                <w:szCs w:val="20"/>
                <w:lang w:val="es-CO"/>
              </w:rPr>
              <w:t>29</w:t>
            </w:r>
          </w:p>
        </w:tc>
        <w:tc>
          <w:tcPr>
            <w:tcW w:w="2051" w:type="dxa"/>
            <w:tcBorders>
              <w:top w:val="single" w:sz="4" w:space="0" w:color="auto"/>
              <w:left w:val="single" w:sz="4" w:space="0" w:color="auto"/>
              <w:bottom w:val="single" w:sz="4" w:space="0" w:color="auto"/>
              <w:right w:val="single" w:sz="4" w:space="0" w:color="auto"/>
            </w:tcBorders>
            <w:shd w:val="clear" w:color="auto" w:fill="auto"/>
            <w:vAlign w:val="center"/>
          </w:tcPr>
          <w:p w14:paraId="7433BDBC" w14:textId="52F92E46" w:rsidR="00160DCD" w:rsidRPr="00E4397D" w:rsidRDefault="00160DCD" w:rsidP="00160DCD">
            <w:pPr>
              <w:spacing w:after="0" w:line="240" w:lineRule="auto"/>
              <w:rPr>
                <w:rFonts w:eastAsia="Times New Roman"/>
                <w:color w:val="000000"/>
                <w:sz w:val="20"/>
                <w:szCs w:val="20"/>
              </w:rPr>
            </w:pPr>
            <w:r w:rsidRPr="00E4397D">
              <w:rPr>
                <w:rFonts w:eastAsia="Times New Roman"/>
                <w:color w:val="000000"/>
                <w:sz w:val="20"/>
                <w:szCs w:val="20"/>
              </w:rPr>
              <w:t>&lt; 1.10 kW/h</w:t>
            </w:r>
          </w:p>
        </w:tc>
        <w:tc>
          <w:tcPr>
            <w:tcW w:w="1884" w:type="dxa"/>
            <w:tcBorders>
              <w:top w:val="single" w:sz="4" w:space="0" w:color="auto"/>
              <w:left w:val="single" w:sz="4" w:space="0" w:color="auto"/>
              <w:bottom w:val="single" w:sz="4" w:space="0" w:color="auto"/>
              <w:right w:val="single" w:sz="4" w:space="0" w:color="auto"/>
            </w:tcBorders>
            <w:shd w:val="clear" w:color="auto" w:fill="auto"/>
            <w:vAlign w:val="center"/>
          </w:tcPr>
          <w:p w14:paraId="3C710D32" w14:textId="77777777" w:rsidR="00160DCD" w:rsidRPr="00E4397D" w:rsidRDefault="00160DCD" w:rsidP="00160DCD">
            <w:pPr>
              <w:spacing w:after="0" w:line="240" w:lineRule="auto"/>
              <w:rPr>
                <w:rFonts w:eastAsia="Times New Roman"/>
                <w:color w:val="000000"/>
                <w:sz w:val="20"/>
                <w:szCs w:val="20"/>
              </w:rPr>
            </w:pPr>
            <m:oMath>
              <m:r>
                <w:rPr>
                  <w:rFonts w:ascii="Cambria Math" w:eastAsia="Times New Roman" w:hAnsi="Cambria Math"/>
                  <w:color w:val="000000"/>
                  <w:sz w:val="20"/>
                  <w:szCs w:val="20"/>
                  <w:lang w:val="en-GB"/>
                </w:rPr>
                <m:t>≤1.92</m:t>
              </m:r>
            </m:oMath>
            <w:r w:rsidRPr="00E4397D">
              <w:rPr>
                <w:rFonts w:eastAsia="Times New Roman"/>
                <w:color w:val="000000"/>
                <w:sz w:val="20"/>
                <w:szCs w:val="20"/>
                <w:lang w:val="en-GB"/>
              </w:rPr>
              <w:t>. kW/h</w:t>
            </w:r>
          </w:p>
          <w:p w14:paraId="0002CFA9" w14:textId="581401DE" w:rsidR="00160DCD" w:rsidRPr="00E4397D" w:rsidRDefault="00160DCD" w:rsidP="00160DCD">
            <w:pPr>
              <w:spacing w:after="0" w:line="240" w:lineRule="auto"/>
              <w:rPr>
                <w:rFonts w:eastAsia="Times New Roman"/>
                <w:color w:val="000000"/>
                <w:sz w:val="20"/>
                <w:szCs w:val="20"/>
              </w:rPr>
            </w:pPr>
            <m:oMath>
              <m:r>
                <w:rPr>
                  <w:rFonts w:ascii="Cambria Math" w:eastAsia="Times New Roman" w:hAnsi="Cambria Math"/>
                  <w:color w:val="000000"/>
                  <w:sz w:val="20"/>
                  <w:szCs w:val="20"/>
                </w:rPr>
                <m:t xml:space="preserve">≥ </m:t>
              </m:r>
            </m:oMath>
            <w:r w:rsidRPr="00E4397D">
              <w:rPr>
                <w:rFonts w:eastAsia="Times New Roman"/>
                <w:color w:val="000000"/>
                <w:sz w:val="20"/>
                <w:szCs w:val="20"/>
              </w:rPr>
              <w:t>1.10 kW/h</w:t>
            </w:r>
          </w:p>
        </w:tc>
        <w:tc>
          <w:tcPr>
            <w:tcW w:w="1797" w:type="dxa"/>
            <w:tcBorders>
              <w:top w:val="single" w:sz="4" w:space="0" w:color="auto"/>
              <w:left w:val="single" w:sz="4" w:space="0" w:color="auto"/>
              <w:bottom w:val="single" w:sz="4" w:space="0" w:color="auto"/>
              <w:right w:val="single" w:sz="4" w:space="0" w:color="auto"/>
            </w:tcBorders>
            <w:shd w:val="clear" w:color="auto" w:fill="auto"/>
            <w:vAlign w:val="center"/>
          </w:tcPr>
          <w:p w14:paraId="06E52B57" w14:textId="12987F29" w:rsidR="00160DCD" w:rsidRPr="00E4397D" w:rsidRDefault="00160DCD" w:rsidP="00160DCD">
            <w:pPr>
              <w:spacing w:after="0" w:line="240" w:lineRule="auto"/>
              <w:rPr>
                <w:rFonts w:eastAsia="Times New Roman"/>
                <w:color w:val="000000"/>
                <w:sz w:val="20"/>
                <w:szCs w:val="20"/>
              </w:rPr>
            </w:pPr>
            <w:r w:rsidRPr="00E4397D">
              <w:rPr>
                <w:rFonts w:eastAsia="Times New Roman"/>
                <w:color w:val="000000"/>
                <w:sz w:val="20"/>
                <w:szCs w:val="20"/>
              </w:rPr>
              <w:t>&gt;1.92 kW/h</w:t>
            </w:r>
          </w:p>
        </w:tc>
      </w:tr>
      <w:tr w:rsidR="00160DCD" w:rsidRPr="00E4397D" w14:paraId="22E29B8A" w14:textId="77777777" w:rsidTr="00026CED">
        <w:trPr>
          <w:trHeight w:val="303"/>
          <w:jc w:val="center"/>
        </w:trPr>
        <w:tc>
          <w:tcPr>
            <w:tcW w:w="2526" w:type="dxa"/>
            <w:tcBorders>
              <w:top w:val="single" w:sz="4" w:space="0" w:color="auto"/>
              <w:left w:val="single" w:sz="4" w:space="0" w:color="auto"/>
              <w:bottom w:val="single" w:sz="4" w:space="0" w:color="auto"/>
              <w:right w:val="single" w:sz="4" w:space="0" w:color="auto"/>
            </w:tcBorders>
            <w:shd w:val="clear" w:color="auto" w:fill="auto"/>
            <w:vAlign w:val="center"/>
          </w:tcPr>
          <w:p w14:paraId="0CDD8006" w14:textId="7F5315BE" w:rsidR="00160DCD" w:rsidRPr="00E4397D" w:rsidRDefault="00160DCD" w:rsidP="00160DCD">
            <w:pPr>
              <w:spacing w:after="0" w:line="240" w:lineRule="auto"/>
              <w:rPr>
                <w:rFonts w:eastAsia="Times New Roman"/>
                <w:color w:val="000000"/>
                <w:sz w:val="20"/>
                <w:szCs w:val="20"/>
                <w:lang w:val="es-CO"/>
              </w:rPr>
            </w:pPr>
            <w:r w:rsidRPr="00E4397D">
              <w:rPr>
                <w:rFonts w:eastAsia="Times New Roman"/>
                <w:color w:val="000000"/>
                <w:sz w:val="20"/>
                <w:szCs w:val="20"/>
                <w:lang w:val="es-CO"/>
              </w:rPr>
              <w:t>Vida útil</w:t>
            </w:r>
          </w:p>
        </w:tc>
        <w:tc>
          <w:tcPr>
            <w:tcW w:w="668" w:type="dxa"/>
            <w:tcBorders>
              <w:top w:val="single" w:sz="4" w:space="0" w:color="auto"/>
              <w:left w:val="single" w:sz="4" w:space="0" w:color="auto"/>
              <w:bottom w:val="single" w:sz="4" w:space="0" w:color="auto"/>
              <w:right w:val="single" w:sz="4" w:space="0" w:color="auto"/>
            </w:tcBorders>
            <w:shd w:val="clear" w:color="auto" w:fill="auto"/>
            <w:vAlign w:val="center"/>
          </w:tcPr>
          <w:p w14:paraId="288512B0" w14:textId="31760FA9" w:rsidR="00160DCD" w:rsidRPr="00E4397D" w:rsidRDefault="00160DCD" w:rsidP="00160DCD">
            <w:pPr>
              <w:spacing w:after="0" w:line="240" w:lineRule="auto"/>
              <w:jc w:val="center"/>
              <w:rPr>
                <w:rFonts w:eastAsia="Times New Roman"/>
                <w:color w:val="000000"/>
                <w:sz w:val="20"/>
                <w:szCs w:val="20"/>
              </w:rPr>
            </w:pPr>
            <w:r w:rsidRPr="00E4397D">
              <w:rPr>
                <w:rFonts w:eastAsia="Times New Roman"/>
                <w:color w:val="000000"/>
                <w:sz w:val="20"/>
                <w:szCs w:val="20"/>
                <w:lang w:val="es-CO"/>
              </w:rPr>
              <w:t>26</w:t>
            </w:r>
          </w:p>
        </w:tc>
        <w:tc>
          <w:tcPr>
            <w:tcW w:w="2051" w:type="dxa"/>
            <w:tcBorders>
              <w:top w:val="single" w:sz="4" w:space="0" w:color="auto"/>
              <w:left w:val="single" w:sz="4" w:space="0" w:color="auto"/>
              <w:bottom w:val="single" w:sz="4" w:space="0" w:color="auto"/>
              <w:right w:val="single" w:sz="4" w:space="0" w:color="auto"/>
            </w:tcBorders>
            <w:shd w:val="clear" w:color="auto" w:fill="auto"/>
            <w:vAlign w:val="center"/>
          </w:tcPr>
          <w:p w14:paraId="142ABFBC" w14:textId="21D4584B" w:rsidR="00160DCD" w:rsidRPr="00E4397D" w:rsidRDefault="00026CED" w:rsidP="00160DCD">
            <w:pPr>
              <w:spacing w:after="0" w:line="240" w:lineRule="auto"/>
              <w:rPr>
                <w:rFonts w:eastAsia="Times New Roman"/>
                <w:color w:val="000000"/>
                <w:sz w:val="20"/>
                <w:szCs w:val="20"/>
              </w:rPr>
            </w:pPr>
            <w:r>
              <w:rPr>
                <w:rFonts w:eastAsia="Times New Roman"/>
                <w:color w:val="000000"/>
                <w:sz w:val="20"/>
                <w:szCs w:val="20"/>
              </w:rPr>
              <w:t>&gt;</w:t>
            </w:r>
            <w:r w:rsidR="00160DCD" w:rsidRPr="00E4397D">
              <w:rPr>
                <w:rFonts w:eastAsia="Times New Roman"/>
                <w:color w:val="000000"/>
                <w:sz w:val="20"/>
                <w:szCs w:val="20"/>
              </w:rPr>
              <w:t>8 años</w:t>
            </w:r>
          </w:p>
        </w:tc>
        <w:tc>
          <w:tcPr>
            <w:tcW w:w="1884" w:type="dxa"/>
            <w:tcBorders>
              <w:top w:val="single" w:sz="4" w:space="0" w:color="auto"/>
              <w:left w:val="single" w:sz="4" w:space="0" w:color="auto"/>
              <w:bottom w:val="single" w:sz="4" w:space="0" w:color="auto"/>
              <w:right w:val="single" w:sz="4" w:space="0" w:color="auto"/>
            </w:tcBorders>
            <w:shd w:val="clear" w:color="auto" w:fill="auto"/>
            <w:vAlign w:val="center"/>
          </w:tcPr>
          <w:p w14:paraId="536F6392" w14:textId="77777777" w:rsidR="00160DCD" w:rsidRPr="00E4397D" w:rsidRDefault="00160DCD" w:rsidP="00160DCD">
            <w:pPr>
              <w:spacing w:after="0" w:line="240" w:lineRule="auto"/>
              <w:rPr>
                <w:rFonts w:eastAsia="Times New Roman"/>
                <w:color w:val="000000"/>
                <w:sz w:val="20"/>
                <w:szCs w:val="20"/>
              </w:rPr>
            </w:pPr>
            <m:oMath>
              <m:r>
                <w:rPr>
                  <w:rFonts w:ascii="Cambria Math" w:eastAsia="Times New Roman" w:hAnsi="Cambria Math"/>
                  <w:color w:val="000000"/>
                  <w:sz w:val="20"/>
                  <w:szCs w:val="20"/>
                  <w:lang w:val="en-GB"/>
                </w:rPr>
                <m:t>≤</m:t>
              </m:r>
            </m:oMath>
            <w:r w:rsidRPr="00E4397D">
              <w:rPr>
                <w:rFonts w:eastAsia="Times New Roman"/>
                <w:color w:val="000000"/>
                <w:sz w:val="20"/>
                <w:szCs w:val="20"/>
              </w:rPr>
              <w:t>8 años</w:t>
            </w:r>
          </w:p>
          <w:p w14:paraId="470A41F3" w14:textId="734BB5EC" w:rsidR="00160DCD" w:rsidRPr="00E4397D" w:rsidRDefault="00160DCD" w:rsidP="00160DCD">
            <w:pPr>
              <w:spacing w:after="0" w:line="240" w:lineRule="auto"/>
              <w:rPr>
                <w:rFonts w:eastAsia="Times New Roman"/>
                <w:color w:val="000000"/>
                <w:sz w:val="20"/>
                <w:szCs w:val="20"/>
              </w:rPr>
            </w:pPr>
            <m:oMath>
              <m:r>
                <w:rPr>
                  <w:rFonts w:ascii="Cambria Math" w:eastAsia="Times New Roman" w:hAnsi="Cambria Math"/>
                  <w:color w:val="000000"/>
                  <w:sz w:val="20"/>
                  <w:szCs w:val="20"/>
                </w:rPr>
                <m:t>≥</m:t>
              </m:r>
            </m:oMath>
            <w:r w:rsidRPr="00E4397D">
              <w:rPr>
                <w:rFonts w:eastAsia="Times New Roman"/>
                <w:color w:val="000000"/>
                <w:sz w:val="20"/>
                <w:szCs w:val="20"/>
              </w:rPr>
              <w:t>5 años</w:t>
            </w:r>
          </w:p>
        </w:tc>
        <w:tc>
          <w:tcPr>
            <w:tcW w:w="1797" w:type="dxa"/>
            <w:tcBorders>
              <w:top w:val="single" w:sz="4" w:space="0" w:color="auto"/>
              <w:left w:val="single" w:sz="4" w:space="0" w:color="auto"/>
              <w:bottom w:val="single" w:sz="4" w:space="0" w:color="auto"/>
              <w:right w:val="single" w:sz="4" w:space="0" w:color="auto"/>
            </w:tcBorders>
            <w:shd w:val="clear" w:color="auto" w:fill="auto"/>
            <w:vAlign w:val="center"/>
          </w:tcPr>
          <w:p w14:paraId="6F90D906" w14:textId="3E4E3F24" w:rsidR="00160DCD" w:rsidRPr="00E4397D" w:rsidRDefault="00026CED" w:rsidP="00160DCD">
            <w:pPr>
              <w:spacing w:after="0" w:line="240" w:lineRule="auto"/>
              <w:rPr>
                <w:rFonts w:eastAsia="Times New Roman"/>
                <w:color w:val="000000"/>
                <w:sz w:val="20"/>
                <w:szCs w:val="20"/>
              </w:rPr>
            </w:pPr>
            <w:r>
              <w:rPr>
                <w:rFonts w:eastAsia="Times New Roman"/>
                <w:color w:val="000000"/>
                <w:sz w:val="20"/>
                <w:szCs w:val="20"/>
              </w:rPr>
              <w:t>&lt;</w:t>
            </w:r>
            <w:r w:rsidR="00160DCD" w:rsidRPr="00E4397D">
              <w:rPr>
                <w:rFonts w:eastAsia="Times New Roman"/>
                <w:color w:val="000000"/>
                <w:sz w:val="20"/>
                <w:szCs w:val="20"/>
              </w:rPr>
              <w:t>6 años</w:t>
            </w:r>
          </w:p>
        </w:tc>
      </w:tr>
    </w:tbl>
    <w:p w14:paraId="1EF13A1A" w14:textId="5EF85594" w:rsidR="001E3AA0" w:rsidRDefault="001E3AA0" w:rsidP="005B7E2B">
      <w:pPr>
        <w:pStyle w:val="Tabla"/>
        <w:numPr>
          <w:ilvl w:val="0"/>
          <w:numId w:val="0"/>
        </w:numPr>
      </w:pPr>
    </w:p>
    <w:p w14:paraId="22816974" w14:textId="77777777" w:rsidR="00006421" w:rsidRDefault="00006421" w:rsidP="005B7E2B">
      <w:pPr>
        <w:pStyle w:val="Tabla"/>
        <w:numPr>
          <w:ilvl w:val="0"/>
          <w:numId w:val="0"/>
        </w:numPr>
      </w:pPr>
    </w:p>
    <w:p w14:paraId="65FFE92E" w14:textId="77777777" w:rsidR="00006421" w:rsidRDefault="00006421" w:rsidP="005B7E2B">
      <w:pPr>
        <w:pStyle w:val="Tabla"/>
        <w:numPr>
          <w:ilvl w:val="0"/>
          <w:numId w:val="0"/>
        </w:numPr>
      </w:pPr>
    </w:p>
    <w:p w14:paraId="3DF5ED0E" w14:textId="77777777" w:rsidR="00006421" w:rsidRDefault="00006421" w:rsidP="005B7E2B">
      <w:pPr>
        <w:pStyle w:val="Tabla"/>
        <w:numPr>
          <w:ilvl w:val="0"/>
          <w:numId w:val="0"/>
        </w:numPr>
      </w:pPr>
    </w:p>
    <w:p w14:paraId="7E5FEB18" w14:textId="77777777" w:rsidR="00006421" w:rsidRPr="00E42261" w:rsidRDefault="00006421" w:rsidP="00006421">
      <w:pPr>
        <w:pStyle w:val="Ttulo3"/>
        <w:numPr>
          <w:ilvl w:val="2"/>
          <w:numId w:val="12"/>
        </w:numPr>
        <w:rPr>
          <w:rFonts w:eastAsia="Arial"/>
        </w:rPr>
      </w:pPr>
      <w:bookmarkStart w:id="213" w:name="_Toc127466238"/>
      <w:bookmarkStart w:id="214" w:name="_Toc134790089"/>
      <w:r w:rsidRPr="003047AA">
        <w:rPr>
          <w:rFonts w:eastAsia="Arial"/>
        </w:rPr>
        <w:t xml:space="preserve">Aplicación de </w:t>
      </w:r>
      <w:r w:rsidRPr="00C2300D">
        <w:rPr>
          <w:rFonts w:eastAsia="Arial"/>
        </w:rPr>
        <w:t>la matriz Pugh a las etapas del equipo potabilizador</w:t>
      </w:r>
      <w:bookmarkEnd w:id="213"/>
      <w:bookmarkEnd w:id="214"/>
      <w:r w:rsidRPr="00C2300D">
        <w:rPr>
          <w:rFonts w:eastAsia="Arial"/>
        </w:rPr>
        <w:t xml:space="preserve"> </w:t>
      </w:r>
      <w:r>
        <w:rPr>
          <w:rFonts w:eastAsia="Arial"/>
        </w:rPr>
        <w:tab/>
      </w:r>
    </w:p>
    <w:p w14:paraId="30CB3292" w14:textId="7A408E25" w:rsidR="00006421" w:rsidRPr="00006421" w:rsidRDefault="00006421" w:rsidP="00006421">
      <w:pPr>
        <w:tabs>
          <w:tab w:val="left" w:pos="5775"/>
        </w:tabs>
        <w:rPr>
          <w:rFonts w:eastAsia="Arial" w:cs="Arial"/>
          <w:szCs w:val="24"/>
        </w:rPr>
      </w:pPr>
      <w:r w:rsidRPr="00C2300D">
        <w:rPr>
          <w:rFonts w:eastAsia="Arial" w:cs="Arial"/>
          <w:szCs w:val="24"/>
        </w:rPr>
        <w:t>Después de haber establecido el rango de valores para cada criterio, se realizaron las matrices de selección Pugh con los pesos ponderados y las alternativas seleccionadas para cada etapa del equipo.</w:t>
      </w:r>
    </w:p>
    <w:p w14:paraId="65F5BB74" w14:textId="77777777" w:rsidR="005B7E2B" w:rsidRPr="00E42261" w:rsidRDefault="00B90EF4" w:rsidP="005B7E2B">
      <w:pPr>
        <w:pStyle w:val="Ttulo4"/>
        <w:numPr>
          <w:ilvl w:val="3"/>
          <w:numId w:val="12"/>
        </w:numPr>
        <w:rPr>
          <w:rFonts w:eastAsia="Arial"/>
        </w:rPr>
      </w:pPr>
      <w:r>
        <w:rPr>
          <w:rFonts w:eastAsia="Arial" w:cs="Arial"/>
          <w:i/>
        </w:rPr>
        <w:tab/>
      </w:r>
      <w:r w:rsidR="005B7E2B" w:rsidRPr="00C2300D">
        <w:rPr>
          <w:rFonts w:eastAsia="Arial"/>
        </w:rPr>
        <w:t xml:space="preserve">Separación de solidos suspendidos </w:t>
      </w:r>
    </w:p>
    <w:p w14:paraId="0A857F80" w14:textId="5AF0F4E1" w:rsidR="005B7E2B" w:rsidRPr="005B7E2B" w:rsidRDefault="005B7E2B" w:rsidP="005B7E2B">
      <w:pPr>
        <w:rPr>
          <w:rFonts w:eastAsia="Arial" w:cs="Arial"/>
          <w:szCs w:val="24"/>
        </w:rPr>
      </w:pPr>
      <w:r>
        <w:rPr>
          <w:rFonts w:eastAsia="Arial" w:cs="Arial"/>
          <w:szCs w:val="24"/>
        </w:rPr>
        <w:t>La</w:t>
      </w:r>
      <w:r w:rsidRPr="00C2300D">
        <w:rPr>
          <w:rFonts w:eastAsia="Arial" w:cs="Arial"/>
          <w:szCs w:val="24"/>
        </w:rPr>
        <w:t xml:space="preserve"> separación de sólidos, consiste en bajar los niveles de turbidez y remover material orgánico del agua, de modo que en la tabla 1</w:t>
      </w:r>
      <w:r>
        <w:rPr>
          <w:rFonts w:eastAsia="Arial" w:cs="Arial"/>
          <w:szCs w:val="24"/>
        </w:rPr>
        <w:t>3</w:t>
      </w:r>
      <w:r w:rsidRPr="00C2300D">
        <w:rPr>
          <w:rFonts w:eastAsia="Arial" w:cs="Arial"/>
          <w:szCs w:val="24"/>
        </w:rPr>
        <w:t>, se presenta la matriz Pugh para la selección del equipo de remoción de sólidos.</w:t>
      </w:r>
    </w:p>
    <w:p w14:paraId="7F87744C" w14:textId="5AF0F4E1" w:rsidR="005B7E2B" w:rsidRPr="00BA2E9F" w:rsidRDefault="005B7E2B" w:rsidP="005B7E2B">
      <w:pPr>
        <w:pStyle w:val="Tabla"/>
      </w:pPr>
      <w:bookmarkStart w:id="215" w:name="_Toc127468454"/>
      <w:bookmarkStart w:id="216" w:name="_Toc127778360"/>
      <w:bookmarkStart w:id="217" w:name="_Toc127778841"/>
      <w:bookmarkStart w:id="218" w:name="_Toc127779832"/>
      <w:bookmarkStart w:id="219" w:name="_Toc127782149"/>
      <w:bookmarkStart w:id="220" w:name="_Toc131169893"/>
      <w:bookmarkStart w:id="221" w:name="_Toc134779859"/>
      <w:bookmarkStart w:id="222" w:name="_Toc134780050"/>
      <w:bookmarkStart w:id="223" w:name="_Toc134784924"/>
      <w:bookmarkStart w:id="224" w:name="_Toc136788245"/>
      <w:r w:rsidRPr="00C2300D">
        <w:t xml:space="preserve"> Matriz de selección Pugh para la función de separación de sólido</w:t>
      </w:r>
      <w:r>
        <w:t>s</w:t>
      </w:r>
      <w:bookmarkEnd w:id="215"/>
      <w:bookmarkEnd w:id="216"/>
      <w:bookmarkEnd w:id="217"/>
      <w:bookmarkEnd w:id="218"/>
      <w:bookmarkEnd w:id="219"/>
      <w:bookmarkEnd w:id="220"/>
      <w:bookmarkEnd w:id="221"/>
      <w:bookmarkEnd w:id="222"/>
      <w:bookmarkEnd w:id="223"/>
      <w:bookmarkEnd w:id="224"/>
    </w:p>
    <w:tbl>
      <w:tblPr>
        <w:tblpPr w:leftFromText="141" w:rightFromText="141" w:vertAnchor="page" w:horzAnchor="margin" w:tblpY="6085"/>
        <w:tblW w:w="9632" w:type="dxa"/>
        <w:tblCellMar>
          <w:left w:w="70" w:type="dxa"/>
          <w:right w:w="70" w:type="dxa"/>
        </w:tblCellMar>
        <w:tblLook w:val="04A0" w:firstRow="1" w:lastRow="0" w:firstColumn="1" w:lastColumn="0" w:noHBand="0" w:noVBand="1"/>
      </w:tblPr>
      <w:tblGrid>
        <w:gridCol w:w="1327"/>
        <w:gridCol w:w="1748"/>
        <w:gridCol w:w="642"/>
        <w:gridCol w:w="751"/>
        <w:gridCol w:w="727"/>
        <w:gridCol w:w="661"/>
        <w:gridCol w:w="632"/>
        <w:gridCol w:w="480"/>
        <w:gridCol w:w="527"/>
        <w:gridCol w:w="482"/>
        <w:gridCol w:w="529"/>
        <w:gridCol w:w="551"/>
        <w:gridCol w:w="575"/>
      </w:tblGrid>
      <w:tr w:rsidR="00006421" w:rsidRPr="00A86D01" w14:paraId="4F422DB7" w14:textId="77777777" w:rsidTr="00006421">
        <w:trPr>
          <w:trHeight w:val="284"/>
        </w:trPr>
        <w:tc>
          <w:tcPr>
            <w:tcW w:w="1327" w:type="dxa"/>
            <w:tcBorders>
              <w:top w:val="single" w:sz="8" w:space="0" w:color="000000"/>
              <w:left w:val="single" w:sz="8" w:space="0" w:color="000000"/>
              <w:bottom w:val="nil"/>
              <w:right w:val="single" w:sz="8" w:space="0" w:color="000000"/>
            </w:tcBorders>
            <w:shd w:val="clear" w:color="auto" w:fill="auto"/>
            <w:vAlign w:val="center"/>
            <w:hideMark/>
          </w:tcPr>
          <w:p w14:paraId="0B6D655C" w14:textId="77777777" w:rsidR="00006421" w:rsidRPr="00A86D01" w:rsidRDefault="00006421" w:rsidP="00006421">
            <w:pPr>
              <w:spacing w:after="0" w:line="240" w:lineRule="auto"/>
              <w:jc w:val="center"/>
              <w:rPr>
                <w:rFonts w:eastAsia="Times New Roman"/>
                <w:b/>
                <w:bCs/>
                <w:color w:val="000000"/>
                <w:sz w:val="22"/>
              </w:rPr>
            </w:pPr>
            <w:r w:rsidRPr="00A86D01">
              <w:rPr>
                <w:rFonts w:eastAsia="Times New Roman"/>
                <w:b/>
                <w:bCs/>
                <w:color w:val="000000"/>
                <w:sz w:val="22"/>
              </w:rPr>
              <w:t>Separación de solidos</w:t>
            </w:r>
          </w:p>
        </w:tc>
        <w:tc>
          <w:tcPr>
            <w:tcW w:w="1748" w:type="dxa"/>
            <w:tcBorders>
              <w:top w:val="single" w:sz="8" w:space="0" w:color="000000"/>
              <w:left w:val="nil"/>
              <w:bottom w:val="single" w:sz="8" w:space="0" w:color="000000"/>
              <w:right w:val="single" w:sz="8" w:space="0" w:color="000000"/>
            </w:tcBorders>
            <w:shd w:val="clear" w:color="auto" w:fill="auto"/>
            <w:vAlign w:val="center"/>
            <w:hideMark/>
          </w:tcPr>
          <w:p w14:paraId="7ED628F3" w14:textId="77777777" w:rsidR="00006421" w:rsidRPr="00A86D01" w:rsidRDefault="00006421" w:rsidP="00006421">
            <w:pPr>
              <w:spacing w:after="0" w:line="240" w:lineRule="auto"/>
              <w:jc w:val="center"/>
              <w:rPr>
                <w:rFonts w:eastAsia="Times New Roman"/>
                <w:b/>
                <w:bCs/>
                <w:color w:val="000000"/>
                <w:sz w:val="22"/>
              </w:rPr>
            </w:pPr>
            <w:r w:rsidRPr="00A86D01">
              <w:rPr>
                <w:rFonts w:eastAsia="Times New Roman"/>
                <w:b/>
                <w:bCs/>
                <w:color w:val="000000"/>
                <w:sz w:val="22"/>
              </w:rPr>
              <w:t>Concepto</w:t>
            </w:r>
          </w:p>
        </w:tc>
        <w:tc>
          <w:tcPr>
            <w:tcW w:w="642" w:type="dxa"/>
            <w:tcBorders>
              <w:top w:val="single" w:sz="8" w:space="0" w:color="000000"/>
              <w:left w:val="nil"/>
              <w:bottom w:val="single" w:sz="8" w:space="0" w:color="000000"/>
              <w:right w:val="single" w:sz="8" w:space="0" w:color="000000"/>
            </w:tcBorders>
            <w:shd w:val="clear" w:color="auto" w:fill="auto"/>
            <w:vAlign w:val="center"/>
            <w:hideMark/>
          </w:tcPr>
          <w:p w14:paraId="78EDEAC2" w14:textId="77777777" w:rsidR="00006421" w:rsidRPr="00A86D01" w:rsidRDefault="00006421" w:rsidP="00006421">
            <w:pPr>
              <w:spacing w:after="0" w:line="240" w:lineRule="auto"/>
              <w:jc w:val="center"/>
              <w:rPr>
                <w:rFonts w:eastAsia="Times New Roman"/>
                <w:b/>
                <w:bCs/>
                <w:color w:val="000000"/>
                <w:sz w:val="22"/>
              </w:rPr>
            </w:pPr>
            <w:r w:rsidRPr="00A86D01">
              <w:rPr>
                <w:rFonts w:eastAsia="Times New Roman"/>
                <w:b/>
                <w:bCs/>
                <w:color w:val="000000"/>
                <w:sz w:val="22"/>
              </w:rPr>
              <w:t>%</w:t>
            </w:r>
          </w:p>
        </w:tc>
        <w:tc>
          <w:tcPr>
            <w:tcW w:w="1478" w:type="dxa"/>
            <w:gridSpan w:val="2"/>
            <w:tcBorders>
              <w:top w:val="single" w:sz="8" w:space="0" w:color="000000"/>
              <w:left w:val="nil"/>
              <w:bottom w:val="single" w:sz="8" w:space="0" w:color="auto"/>
              <w:right w:val="single" w:sz="8" w:space="0" w:color="000000"/>
            </w:tcBorders>
            <w:shd w:val="clear" w:color="000000" w:fill="A9D08E"/>
            <w:vAlign w:val="center"/>
            <w:hideMark/>
          </w:tcPr>
          <w:p w14:paraId="5A5417AD" w14:textId="77777777" w:rsidR="00006421" w:rsidRPr="00A86D01" w:rsidRDefault="00006421" w:rsidP="00006421">
            <w:pPr>
              <w:spacing w:after="0" w:line="240" w:lineRule="auto"/>
              <w:jc w:val="center"/>
              <w:rPr>
                <w:rFonts w:eastAsia="Times New Roman"/>
                <w:b/>
                <w:bCs/>
                <w:color w:val="000000"/>
                <w:sz w:val="22"/>
              </w:rPr>
            </w:pPr>
            <w:r w:rsidRPr="00A86D01">
              <w:rPr>
                <w:rFonts w:eastAsia="Times New Roman"/>
                <w:b/>
                <w:bCs/>
                <w:color w:val="000000"/>
                <w:sz w:val="22"/>
              </w:rPr>
              <w:t>Osmosis Inversa</w:t>
            </w:r>
          </w:p>
        </w:tc>
        <w:tc>
          <w:tcPr>
            <w:tcW w:w="1293" w:type="dxa"/>
            <w:gridSpan w:val="2"/>
            <w:tcBorders>
              <w:top w:val="single" w:sz="8" w:space="0" w:color="000000"/>
              <w:left w:val="nil"/>
              <w:bottom w:val="single" w:sz="8" w:space="0" w:color="auto"/>
              <w:right w:val="single" w:sz="8" w:space="0" w:color="000000"/>
            </w:tcBorders>
            <w:shd w:val="clear" w:color="000000" w:fill="A9D08E"/>
            <w:vAlign w:val="center"/>
            <w:hideMark/>
          </w:tcPr>
          <w:p w14:paraId="671D23C8" w14:textId="77777777" w:rsidR="00006421" w:rsidRPr="00A86D01" w:rsidRDefault="00006421" w:rsidP="00006421">
            <w:pPr>
              <w:spacing w:after="0" w:line="240" w:lineRule="auto"/>
              <w:jc w:val="center"/>
              <w:rPr>
                <w:rFonts w:eastAsia="Times New Roman"/>
                <w:b/>
                <w:bCs/>
                <w:color w:val="000000"/>
                <w:sz w:val="22"/>
              </w:rPr>
            </w:pPr>
            <w:r w:rsidRPr="00A86D01">
              <w:rPr>
                <w:rFonts w:eastAsia="Times New Roman"/>
                <w:b/>
                <w:bCs/>
                <w:color w:val="000000"/>
                <w:sz w:val="22"/>
              </w:rPr>
              <w:t>Filtro de Disco</w:t>
            </w:r>
          </w:p>
        </w:tc>
        <w:tc>
          <w:tcPr>
            <w:tcW w:w="1007" w:type="dxa"/>
            <w:gridSpan w:val="2"/>
            <w:tcBorders>
              <w:top w:val="single" w:sz="8" w:space="0" w:color="000000"/>
              <w:left w:val="nil"/>
              <w:bottom w:val="single" w:sz="8" w:space="0" w:color="auto"/>
              <w:right w:val="single" w:sz="8" w:space="0" w:color="000000"/>
            </w:tcBorders>
            <w:shd w:val="clear" w:color="000000" w:fill="A9D08E"/>
            <w:vAlign w:val="center"/>
            <w:hideMark/>
          </w:tcPr>
          <w:p w14:paraId="63F2AAFD" w14:textId="77777777" w:rsidR="00006421" w:rsidRPr="00A86D01" w:rsidRDefault="00006421" w:rsidP="00006421">
            <w:pPr>
              <w:spacing w:after="0" w:line="240" w:lineRule="auto"/>
              <w:jc w:val="center"/>
              <w:rPr>
                <w:rFonts w:eastAsia="Times New Roman"/>
                <w:b/>
                <w:bCs/>
                <w:color w:val="000000"/>
                <w:sz w:val="22"/>
              </w:rPr>
            </w:pPr>
            <w:r w:rsidRPr="00A86D01">
              <w:rPr>
                <w:rFonts w:eastAsia="Times New Roman"/>
                <w:b/>
                <w:bCs/>
                <w:color w:val="000000"/>
                <w:sz w:val="22"/>
              </w:rPr>
              <w:t>Filtro de Bolsa</w:t>
            </w:r>
          </w:p>
        </w:tc>
        <w:tc>
          <w:tcPr>
            <w:tcW w:w="1011" w:type="dxa"/>
            <w:gridSpan w:val="2"/>
            <w:tcBorders>
              <w:top w:val="single" w:sz="8" w:space="0" w:color="000000"/>
              <w:left w:val="nil"/>
              <w:bottom w:val="single" w:sz="8" w:space="0" w:color="auto"/>
              <w:right w:val="single" w:sz="8" w:space="0" w:color="000000"/>
            </w:tcBorders>
            <w:shd w:val="clear" w:color="000000" w:fill="A9D08E"/>
            <w:vAlign w:val="center"/>
            <w:hideMark/>
          </w:tcPr>
          <w:p w14:paraId="6F9684FF" w14:textId="77777777" w:rsidR="00006421" w:rsidRPr="00A86D01" w:rsidRDefault="00006421" w:rsidP="00006421">
            <w:pPr>
              <w:spacing w:after="0" w:line="240" w:lineRule="auto"/>
              <w:jc w:val="center"/>
              <w:rPr>
                <w:rFonts w:eastAsia="Times New Roman"/>
                <w:b/>
                <w:bCs/>
                <w:color w:val="000000"/>
                <w:sz w:val="22"/>
              </w:rPr>
            </w:pPr>
            <w:r w:rsidRPr="00A86D01">
              <w:rPr>
                <w:rFonts w:eastAsia="Times New Roman"/>
                <w:b/>
                <w:bCs/>
                <w:color w:val="000000"/>
                <w:sz w:val="22"/>
              </w:rPr>
              <w:t>Filtro de Malla</w:t>
            </w:r>
          </w:p>
        </w:tc>
        <w:tc>
          <w:tcPr>
            <w:tcW w:w="1126" w:type="dxa"/>
            <w:gridSpan w:val="2"/>
            <w:tcBorders>
              <w:top w:val="single" w:sz="8" w:space="0" w:color="000000"/>
              <w:left w:val="nil"/>
              <w:bottom w:val="single" w:sz="8" w:space="0" w:color="auto"/>
              <w:right w:val="single" w:sz="8" w:space="0" w:color="000000"/>
            </w:tcBorders>
            <w:shd w:val="clear" w:color="000000" w:fill="A9D08E"/>
            <w:vAlign w:val="center"/>
            <w:hideMark/>
          </w:tcPr>
          <w:p w14:paraId="7C7929B6" w14:textId="77777777" w:rsidR="00006421" w:rsidRPr="00A86D01" w:rsidRDefault="00006421" w:rsidP="00006421">
            <w:pPr>
              <w:spacing w:after="0" w:line="240" w:lineRule="auto"/>
              <w:jc w:val="center"/>
              <w:rPr>
                <w:rFonts w:eastAsia="Times New Roman"/>
                <w:b/>
                <w:bCs/>
                <w:color w:val="000000"/>
                <w:sz w:val="22"/>
              </w:rPr>
            </w:pPr>
            <w:r w:rsidRPr="00A86D01">
              <w:rPr>
                <w:rFonts w:eastAsia="Times New Roman"/>
                <w:b/>
                <w:bCs/>
                <w:color w:val="000000"/>
                <w:sz w:val="22"/>
              </w:rPr>
              <w:t xml:space="preserve"> Filtro de Carbón activado</w:t>
            </w:r>
          </w:p>
        </w:tc>
      </w:tr>
      <w:tr w:rsidR="00006421" w:rsidRPr="00A86D01" w14:paraId="5B6A48FF" w14:textId="77777777" w:rsidTr="00006421">
        <w:trPr>
          <w:trHeight w:val="138"/>
        </w:trPr>
        <w:tc>
          <w:tcPr>
            <w:tcW w:w="1327"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38E0B666" w14:textId="77777777" w:rsidR="00006421" w:rsidRPr="00A86D01" w:rsidRDefault="00006421" w:rsidP="00006421">
            <w:pPr>
              <w:spacing w:after="0" w:line="240" w:lineRule="auto"/>
              <w:jc w:val="center"/>
              <w:rPr>
                <w:rFonts w:eastAsia="Times New Roman"/>
                <w:b/>
                <w:bCs/>
                <w:color w:val="000000"/>
                <w:sz w:val="22"/>
              </w:rPr>
            </w:pPr>
            <w:r w:rsidRPr="00A86D01">
              <w:rPr>
                <w:rFonts w:eastAsia="Times New Roman"/>
                <w:b/>
                <w:bCs/>
                <w:color w:val="000000"/>
                <w:sz w:val="22"/>
              </w:rPr>
              <w:t>Criterios</w:t>
            </w:r>
          </w:p>
        </w:tc>
        <w:tc>
          <w:tcPr>
            <w:tcW w:w="1748" w:type="dxa"/>
            <w:tcBorders>
              <w:top w:val="nil"/>
              <w:left w:val="nil"/>
              <w:bottom w:val="single" w:sz="8" w:space="0" w:color="000000"/>
              <w:right w:val="single" w:sz="8" w:space="0" w:color="auto"/>
            </w:tcBorders>
            <w:shd w:val="clear" w:color="000000" w:fill="A9D08E"/>
            <w:vAlign w:val="center"/>
            <w:hideMark/>
          </w:tcPr>
          <w:p w14:paraId="1FC236A1" w14:textId="77777777" w:rsidR="00006421" w:rsidRPr="00A86D01" w:rsidRDefault="00006421" w:rsidP="00006421">
            <w:pPr>
              <w:spacing w:after="0" w:line="240" w:lineRule="auto"/>
              <w:jc w:val="center"/>
              <w:rPr>
                <w:rFonts w:eastAsia="Times New Roman"/>
                <w:b/>
                <w:bCs/>
                <w:color w:val="000000"/>
                <w:sz w:val="22"/>
              </w:rPr>
            </w:pPr>
            <w:r w:rsidRPr="00A86D01">
              <w:rPr>
                <w:rFonts w:eastAsia="Times New Roman"/>
                <w:b/>
                <w:bCs/>
                <w:color w:val="000000"/>
                <w:sz w:val="22"/>
              </w:rPr>
              <w:t>Inversión inicial</w:t>
            </w:r>
          </w:p>
        </w:tc>
        <w:tc>
          <w:tcPr>
            <w:tcW w:w="642" w:type="dxa"/>
            <w:tcBorders>
              <w:top w:val="nil"/>
              <w:left w:val="nil"/>
              <w:bottom w:val="single" w:sz="8" w:space="0" w:color="000000"/>
              <w:right w:val="single" w:sz="8" w:space="0" w:color="auto"/>
            </w:tcBorders>
            <w:shd w:val="clear" w:color="000000" w:fill="A9D08E"/>
            <w:vAlign w:val="center"/>
            <w:hideMark/>
          </w:tcPr>
          <w:p w14:paraId="78B69494" w14:textId="77777777" w:rsidR="00006421" w:rsidRPr="00A86D01" w:rsidRDefault="00006421" w:rsidP="00006421">
            <w:pPr>
              <w:spacing w:after="0" w:line="240" w:lineRule="auto"/>
              <w:jc w:val="center"/>
              <w:rPr>
                <w:rFonts w:eastAsia="Times New Roman"/>
                <w:b/>
                <w:bCs/>
                <w:color w:val="000000"/>
                <w:sz w:val="22"/>
              </w:rPr>
            </w:pPr>
            <w:r w:rsidRPr="00A86D01">
              <w:rPr>
                <w:rFonts w:eastAsia="Times New Roman"/>
                <w:b/>
                <w:bCs/>
                <w:color w:val="000000"/>
                <w:sz w:val="22"/>
              </w:rPr>
              <w:t>18</w:t>
            </w:r>
          </w:p>
        </w:tc>
        <w:tc>
          <w:tcPr>
            <w:tcW w:w="751" w:type="dxa"/>
            <w:tcBorders>
              <w:top w:val="nil"/>
              <w:left w:val="nil"/>
              <w:bottom w:val="single" w:sz="8" w:space="0" w:color="auto"/>
              <w:right w:val="single" w:sz="8" w:space="0" w:color="auto"/>
            </w:tcBorders>
            <w:shd w:val="clear" w:color="auto" w:fill="auto"/>
            <w:vAlign w:val="center"/>
            <w:hideMark/>
          </w:tcPr>
          <w:p w14:paraId="0F6EE6A8" w14:textId="77777777" w:rsidR="00006421" w:rsidRPr="00A86D01" w:rsidRDefault="00006421" w:rsidP="00006421">
            <w:pPr>
              <w:spacing w:after="0" w:line="240" w:lineRule="auto"/>
              <w:jc w:val="center"/>
              <w:rPr>
                <w:rFonts w:eastAsia="Times New Roman"/>
                <w:color w:val="000000"/>
                <w:sz w:val="22"/>
              </w:rPr>
            </w:pPr>
            <w:r w:rsidRPr="00A86D01">
              <w:rPr>
                <w:rFonts w:eastAsia="Times New Roman"/>
                <w:color w:val="000000"/>
                <w:sz w:val="22"/>
              </w:rPr>
              <w:t>-1</w:t>
            </w:r>
          </w:p>
        </w:tc>
        <w:tc>
          <w:tcPr>
            <w:tcW w:w="727" w:type="dxa"/>
            <w:tcBorders>
              <w:top w:val="nil"/>
              <w:left w:val="nil"/>
              <w:bottom w:val="single" w:sz="8" w:space="0" w:color="auto"/>
              <w:right w:val="single" w:sz="8" w:space="0" w:color="auto"/>
            </w:tcBorders>
            <w:shd w:val="clear" w:color="auto" w:fill="auto"/>
            <w:vAlign w:val="center"/>
            <w:hideMark/>
          </w:tcPr>
          <w:p w14:paraId="2C937C4C" w14:textId="77777777" w:rsidR="00006421" w:rsidRPr="00A86D01" w:rsidRDefault="00006421" w:rsidP="00006421">
            <w:pPr>
              <w:spacing w:after="0" w:line="240" w:lineRule="auto"/>
              <w:jc w:val="center"/>
              <w:rPr>
                <w:rFonts w:eastAsia="Times New Roman"/>
                <w:color w:val="000000"/>
                <w:sz w:val="22"/>
              </w:rPr>
            </w:pPr>
            <w:r w:rsidRPr="00A86D01">
              <w:rPr>
                <w:rFonts w:eastAsia="Times New Roman"/>
                <w:color w:val="000000"/>
                <w:sz w:val="22"/>
              </w:rPr>
              <w:t>-18</w:t>
            </w:r>
          </w:p>
        </w:tc>
        <w:tc>
          <w:tcPr>
            <w:tcW w:w="661" w:type="dxa"/>
            <w:tcBorders>
              <w:top w:val="nil"/>
              <w:left w:val="nil"/>
              <w:bottom w:val="single" w:sz="8" w:space="0" w:color="auto"/>
              <w:right w:val="single" w:sz="8" w:space="0" w:color="auto"/>
            </w:tcBorders>
            <w:shd w:val="clear" w:color="auto" w:fill="auto"/>
            <w:vAlign w:val="center"/>
            <w:hideMark/>
          </w:tcPr>
          <w:p w14:paraId="31142B1B" w14:textId="77777777" w:rsidR="00006421" w:rsidRPr="00A86D01" w:rsidRDefault="00006421" w:rsidP="00006421">
            <w:pPr>
              <w:spacing w:after="0" w:line="240" w:lineRule="auto"/>
              <w:jc w:val="center"/>
              <w:rPr>
                <w:rFonts w:eastAsia="Times New Roman"/>
                <w:color w:val="000000"/>
                <w:sz w:val="22"/>
              </w:rPr>
            </w:pPr>
            <w:r w:rsidRPr="00A86D01">
              <w:rPr>
                <w:rFonts w:eastAsia="Times New Roman"/>
                <w:color w:val="000000"/>
                <w:sz w:val="22"/>
              </w:rPr>
              <w:t>1</w:t>
            </w:r>
          </w:p>
        </w:tc>
        <w:tc>
          <w:tcPr>
            <w:tcW w:w="632" w:type="dxa"/>
            <w:tcBorders>
              <w:top w:val="nil"/>
              <w:left w:val="nil"/>
              <w:bottom w:val="single" w:sz="8" w:space="0" w:color="auto"/>
              <w:right w:val="single" w:sz="8" w:space="0" w:color="auto"/>
            </w:tcBorders>
            <w:shd w:val="clear" w:color="auto" w:fill="auto"/>
            <w:vAlign w:val="center"/>
            <w:hideMark/>
          </w:tcPr>
          <w:p w14:paraId="6DC666D3" w14:textId="77777777" w:rsidR="00006421" w:rsidRPr="00A86D01" w:rsidRDefault="00006421" w:rsidP="00006421">
            <w:pPr>
              <w:spacing w:after="0" w:line="240" w:lineRule="auto"/>
              <w:jc w:val="center"/>
              <w:rPr>
                <w:rFonts w:eastAsia="Times New Roman"/>
                <w:color w:val="000000"/>
                <w:sz w:val="22"/>
              </w:rPr>
            </w:pPr>
            <w:r w:rsidRPr="00A86D01">
              <w:rPr>
                <w:rFonts w:eastAsia="Times New Roman"/>
                <w:color w:val="000000"/>
                <w:sz w:val="22"/>
              </w:rPr>
              <w:t>18</w:t>
            </w:r>
          </w:p>
        </w:tc>
        <w:tc>
          <w:tcPr>
            <w:tcW w:w="480" w:type="dxa"/>
            <w:tcBorders>
              <w:top w:val="nil"/>
              <w:left w:val="nil"/>
              <w:bottom w:val="single" w:sz="8" w:space="0" w:color="auto"/>
              <w:right w:val="single" w:sz="8" w:space="0" w:color="auto"/>
            </w:tcBorders>
            <w:shd w:val="clear" w:color="auto" w:fill="auto"/>
            <w:vAlign w:val="center"/>
            <w:hideMark/>
          </w:tcPr>
          <w:p w14:paraId="6F639972" w14:textId="77777777" w:rsidR="00006421" w:rsidRPr="00A86D01" w:rsidRDefault="00006421" w:rsidP="00006421">
            <w:pPr>
              <w:spacing w:after="0" w:line="240" w:lineRule="auto"/>
              <w:jc w:val="center"/>
              <w:rPr>
                <w:rFonts w:eastAsia="Times New Roman"/>
                <w:color w:val="000000"/>
                <w:sz w:val="22"/>
              </w:rPr>
            </w:pPr>
            <w:r w:rsidRPr="00A86D01">
              <w:rPr>
                <w:rFonts w:eastAsia="Times New Roman"/>
                <w:color w:val="000000"/>
                <w:sz w:val="22"/>
              </w:rPr>
              <w:t>1</w:t>
            </w:r>
          </w:p>
        </w:tc>
        <w:tc>
          <w:tcPr>
            <w:tcW w:w="527" w:type="dxa"/>
            <w:tcBorders>
              <w:top w:val="nil"/>
              <w:left w:val="nil"/>
              <w:bottom w:val="single" w:sz="8" w:space="0" w:color="auto"/>
              <w:right w:val="single" w:sz="8" w:space="0" w:color="auto"/>
            </w:tcBorders>
            <w:shd w:val="clear" w:color="auto" w:fill="auto"/>
            <w:vAlign w:val="center"/>
            <w:hideMark/>
          </w:tcPr>
          <w:p w14:paraId="5B02A0B9" w14:textId="77777777" w:rsidR="00006421" w:rsidRPr="00A86D01" w:rsidRDefault="00006421" w:rsidP="00006421">
            <w:pPr>
              <w:spacing w:after="0" w:line="240" w:lineRule="auto"/>
              <w:jc w:val="center"/>
              <w:rPr>
                <w:rFonts w:eastAsia="Times New Roman"/>
                <w:color w:val="000000"/>
                <w:sz w:val="22"/>
              </w:rPr>
            </w:pPr>
            <w:r w:rsidRPr="00A86D01">
              <w:rPr>
                <w:rFonts w:eastAsia="Times New Roman"/>
                <w:color w:val="000000"/>
                <w:sz w:val="22"/>
              </w:rPr>
              <w:t>18</w:t>
            </w:r>
          </w:p>
        </w:tc>
        <w:tc>
          <w:tcPr>
            <w:tcW w:w="482" w:type="dxa"/>
            <w:tcBorders>
              <w:top w:val="nil"/>
              <w:left w:val="nil"/>
              <w:bottom w:val="single" w:sz="8" w:space="0" w:color="auto"/>
              <w:right w:val="single" w:sz="8" w:space="0" w:color="auto"/>
            </w:tcBorders>
            <w:shd w:val="clear" w:color="auto" w:fill="auto"/>
            <w:vAlign w:val="center"/>
            <w:hideMark/>
          </w:tcPr>
          <w:p w14:paraId="0EDCD238" w14:textId="77777777" w:rsidR="00006421" w:rsidRPr="00A86D01" w:rsidRDefault="00006421" w:rsidP="00006421">
            <w:pPr>
              <w:spacing w:after="0" w:line="240" w:lineRule="auto"/>
              <w:jc w:val="center"/>
              <w:rPr>
                <w:rFonts w:eastAsia="Times New Roman"/>
                <w:color w:val="000000"/>
                <w:sz w:val="22"/>
              </w:rPr>
            </w:pPr>
            <w:r w:rsidRPr="00A86D01">
              <w:rPr>
                <w:rFonts w:eastAsia="Times New Roman"/>
                <w:color w:val="000000"/>
                <w:sz w:val="22"/>
              </w:rPr>
              <w:t>1</w:t>
            </w:r>
          </w:p>
        </w:tc>
        <w:tc>
          <w:tcPr>
            <w:tcW w:w="529" w:type="dxa"/>
            <w:tcBorders>
              <w:top w:val="nil"/>
              <w:left w:val="nil"/>
              <w:bottom w:val="single" w:sz="8" w:space="0" w:color="auto"/>
              <w:right w:val="single" w:sz="8" w:space="0" w:color="auto"/>
            </w:tcBorders>
            <w:shd w:val="clear" w:color="auto" w:fill="auto"/>
            <w:vAlign w:val="center"/>
            <w:hideMark/>
          </w:tcPr>
          <w:p w14:paraId="48796F3B" w14:textId="77777777" w:rsidR="00006421" w:rsidRPr="00A86D01" w:rsidRDefault="00006421" w:rsidP="00006421">
            <w:pPr>
              <w:spacing w:after="0" w:line="240" w:lineRule="auto"/>
              <w:jc w:val="center"/>
              <w:rPr>
                <w:rFonts w:eastAsia="Times New Roman"/>
                <w:color w:val="000000"/>
                <w:sz w:val="22"/>
              </w:rPr>
            </w:pPr>
            <w:r w:rsidRPr="00A86D01">
              <w:rPr>
                <w:rFonts w:eastAsia="Times New Roman"/>
                <w:color w:val="000000"/>
                <w:sz w:val="22"/>
              </w:rPr>
              <w:t>18</w:t>
            </w:r>
          </w:p>
        </w:tc>
        <w:tc>
          <w:tcPr>
            <w:tcW w:w="551" w:type="dxa"/>
            <w:tcBorders>
              <w:top w:val="nil"/>
              <w:left w:val="nil"/>
              <w:bottom w:val="single" w:sz="8" w:space="0" w:color="auto"/>
              <w:right w:val="single" w:sz="8" w:space="0" w:color="auto"/>
            </w:tcBorders>
            <w:shd w:val="clear" w:color="auto" w:fill="auto"/>
            <w:vAlign w:val="center"/>
            <w:hideMark/>
          </w:tcPr>
          <w:p w14:paraId="75AD0FCF" w14:textId="77777777" w:rsidR="00006421" w:rsidRPr="00A86D01" w:rsidRDefault="00006421" w:rsidP="00006421">
            <w:pPr>
              <w:spacing w:after="0" w:line="240" w:lineRule="auto"/>
              <w:jc w:val="center"/>
              <w:rPr>
                <w:rFonts w:eastAsia="Times New Roman"/>
                <w:color w:val="000000"/>
                <w:sz w:val="22"/>
              </w:rPr>
            </w:pPr>
            <w:r w:rsidRPr="00A86D01">
              <w:rPr>
                <w:rFonts w:eastAsia="Times New Roman"/>
                <w:color w:val="000000"/>
                <w:sz w:val="22"/>
              </w:rPr>
              <w:t>1</w:t>
            </w:r>
          </w:p>
        </w:tc>
        <w:tc>
          <w:tcPr>
            <w:tcW w:w="575" w:type="dxa"/>
            <w:tcBorders>
              <w:top w:val="nil"/>
              <w:left w:val="nil"/>
              <w:bottom w:val="single" w:sz="8" w:space="0" w:color="auto"/>
              <w:right w:val="single" w:sz="8" w:space="0" w:color="auto"/>
            </w:tcBorders>
            <w:shd w:val="clear" w:color="auto" w:fill="auto"/>
            <w:vAlign w:val="center"/>
            <w:hideMark/>
          </w:tcPr>
          <w:p w14:paraId="0B446F30" w14:textId="77777777" w:rsidR="00006421" w:rsidRPr="00A86D01" w:rsidRDefault="00006421" w:rsidP="00006421">
            <w:pPr>
              <w:spacing w:after="0" w:line="240" w:lineRule="auto"/>
              <w:jc w:val="center"/>
              <w:rPr>
                <w:rFonts w:eastAsia="Times New Roman"/>
                <w:color w:val="000000"/>
                <w:sz w:val="22"/>
              </w:rPr>
            </w:pPr>
            <w:r w:rsidRPr="00A86D01">
              <w:rPr>
                <w:rFonts w:eastAsia="Times New Roman"/>
                <w:color w:val="000000"/>
                <w:sz w:val="22"/>
              </w:rPr>
              <w:t>18</w:t>
            </w:r>
          </w:p>
        </w:tc>
      </w:tr>
      <w:tr w:rsidR="00006421" w:rsidRPr="00A86D01" w14:paraId="6F9618F9" w14:textId="77777777" w:rsidTr="00006421">
        <w:trPr>
          <w:trHeight w:val="311"/>
        </w:trPr>
        <w:tc>
          <w:tcPr>
            <w:tcW w:w="1327" w:type="dxa"/>
            <w:vMerge/>
            <w:tcBorders>
              <w:top w:val="single" w:sz="8" w:space="0" w:color="auto"/>
              <w:left w:val="single" w:sz="8" w:space="0" w:color="auto"/>
              <w:bottom w:val="single" w:sz="8" w:space="0" w:color="000000"/>
              <w:right w:val="single" w:sz="8" w:space="0" w:color="auto"/>
            </w:tcBorders>
            <w:vAlign w:val="center"/>
            <w:hideMark/>
          </w:tcPr>
          <w:p w14:paraId="177F4032" w14:textId="77777777" w:rsidR="00006421" w:rsidRPr="00A86D01" w:rsidRDefault="00006421" w:rsidP="00006421">
            <w:pPr>
              <w:spacing w:after="0" w:line="240" w:lineRule="auto"/>
              <w:rPr>
                <w:rFonts w:eastAsia="Times New Roman"/>
                <w:b/>
                <w:bCs/>
                <w:color w:val="000000"/>
                <w:sz w:val="22"/>
              </w:rPr>
            </w:pPr>
          </w:p>
        </w:tc>
        <w:tc>
          <w:tcPr>
            <w:tcW w:w="1748" w:type="dxa"/>
            <w:tcBorders>
              <w:top w:val="nil"/>
              <w:left w:val="nil"/>
              <w:bottom w:val="single" w:sz="8" w:space="0" w:color="000000"/>
              <w:right w:val="single" w:sz="8" w:space="0" w:color="auto"/>
            </w:tcBorders>
            <w:shd w:val="clear" w:color="000000" w:fill="A9D08E"/>
            <w:vAlign w:val="center"/>
            <w:hideMark/>
          </w:tcPr>
          <w:p w14:paraId="07CE84AD" w14:textId="77777777" w:rsidR="00006421" w:rsidRPr="00A86D01" w:rsidRDefault="00006421" w:rsidP="00006421">
            <w:pPr>
              <w:spacing w:after="0" w:line="240" w:lineRule="auto"/>
              <w:jc w:val="center"/>
              <w:rPr>
                <w:rFonts w:eastAsia="Times New Roman"/>
                <w:b/>
                <w:bCs/>
                <w:color w:val="000000"/>
                <w:sz w:val="22"/>
              </w:rPr>
            </w:pPr>
            <w:r w:rsidRPr="00A86D01">
              <w:rPr>
                <w:rFonts w:eastAsia="Times New Roman"/>
                <w:b/>
                <w:bCs/>
                <w:color w:val="000000"/>
                <w:sz w:val="22"/>
              </w:rPr>
              <w:t xml:space="preserve">Tiempo de mantenimiento </w:t>
            </w:r>
          </w:p>
        </w:tc>
        <w:tc>
          <w:tcPr>
            <w:tcW w:w="642" w:type="dxa"/>
            <w:tcBorders>
              <w:top w:val="nil"/>
              <w:left w:val="nil"/>
              <w:bottom w:val="single" w:sz="8" w:space="0" w:color="000000"/>
              <w:right w:val="single" w:sz="8" w:space="0" w:color="auto"/>
            </w:tcBorders>
            <w:shd w:val="clear" w:color="000000" w:fill="A9D08E"/>
            <w:vAlign w:val="center"/>
            <w:hideMark/>
          </w:tcPr>
          <w:p w14:paraId="18C49167" w14:textId="77777777" w:rsidR="00006421" w:rsidRPr="00A86D01" w:rsidRDefault="00006421" w:rsidP="00006421">
            <w:pPr>
              <w:spacing w:after="0" w:line="240" w:lineRule="auto"/>
              <w:jc w:val="center"/>
              <w:rPr>
                <w:rFonts w:eastAsia="Times New Roman"/>
                <w:b/>
                <w:bCs/>
                <w:color w:val="000000"/>
                <w:sz w:val="22"/>
              </w:rPr>
            </w:pPr>
            <w:r w:rsidRPr="00A86D01">
              <w:rPr>
                <w:rFonts w:eastAsia="Times New Roman"/>
                <w:b/>
                <w:bCs/>
                <w:color w:val="000000"/>
                <w:sz w:val="22"/>
              </w:rPr>
              <w:t>10</w:t>
            </w:r>
          </w:p>
        </w:tc>
        <w:tc>
          <w:tcPr>
            <w:tcW w:w="751" w:type="dxa"/>
            <w:tcBorders>
              <w:top w:val="nil"/>
              <w:left w:val="nil"/>
              <w:bottom w:val="single" w:sz="8" w:space="0" w:color="auto"/>
              <w:right w:val="single" w:sz="8" w:space="0" w:color="auto"/>
            </w:tcBorders>
            <w:shd w:val="clear" w:color="auto" w:fill="auto"/>
            <w:vAlign w:val="center"/>
            <w:hideMark/>
          </w:tcPr>
          <w:p w14:paraId="480AEADE" w14:textId="77777777" w:rsidR="00006421" w:rsidRPr="00A86D01" w:rsidRDefault="00006421" w:rsidP="00006421">
            <w:pPr>
              <w:spacing w:after="0" w:line="240" w:lineRule="auto"/>
              <w:jc w:val="center"/>
              <w:rPr>
                <w:rFonts w:eastAsia="Times New Roman"/>
                <w:color w:val="000000"/>
                <w:sz w:val="22"/>
              </w:rPr>
            </w:pPr>
            <w:r w:rsidRPr="00A86D01">
              <w:rPr>
                <w:rFonts w:eastAsia="Times New Roman"/>
                <w:color w:val="000000"/>
                <w:sz w:val="22"/>
              </w:rPr>
              <w:t>1</w:t>
            </w:r>
          </w:p>
        </w:tc>
        <w:tc>
          <w:tcPr>
            <w:tcW w:w="727" w:type="dxa"/>
            <w:tcBorders>
              <w:top w:val="nil"/>
              <w:left w:val="nil"/>
              <w:bottom w:val="single" w:sz="8" w:space="0" w:color="auto"/>
              <w:right w:val="single" w:sz="8" w:space="0" w:color="auto"/>
            </w:tcBorders>
            <w:shd w:val="clear" w:color="auto" w:fill="auto"/>
            <w:vAlign w:val="center"/>
            <w:hideMark/>
          </w:tcPr>
          <w:p w14:paraId="65E1274E" w14:textId="77777777" w:rsidR="00006421" w:rsidRPr="00A86D01" w:rsidRDefault="00006421" w:rsidP="00006421">
            <w:pPr>
              <w:spacing w:after="0" w:line="240" w:lineRule="auto"/>
              <w:jc w:val="center"/>
              <w:rPr>
                <w:rFonts w:eastAsia="Times New Roman"/>
                <w:color w:val="000000"/>
                <w:sz w:val="22"/>
              </w:rPr>
            </w:pPr>
            <w:r w:rsidRPr="00A86D01">
              <w:rPr>
                <w:rFonts w:eastAsia="Times New Roman"/>
                <w:color w:val="000000"/>
                <w:sz w:val="22"/>
              </w:rPr>
              <w:t>10</w:t>
            </w:r>
          </w:p>
        </w:tc>
        <w:tc>
          <w:tcPr>
            <w:tcW w:w="661" w:type="dxa"/>
            <w:tcBorders>
              <w:top w:val="nil"/>
              <w:left w:val="nil"/>
              <w:bottom w:val="single" w:sz="8" w:space="0" w:color="auto"/>
              <w:right w:val="single" w:sz="8" w:space="0" w:color="auto"/>
            </w:tcBorders>
            <w:shd w:val="clear" w:color="auto" w:fill="auto"/>
            <w:vAlign w:val="center"/>
            <w:hideMark/>
          </w:tcPr>
          <w:p w14:paraId="09ADC151" w14:textId="77777777" w:rsidR="00006421" w:rsidRPr="00A86D01" w:rsidRDefault="00006421" w:rsidP="00006421">
            <w:pPr>
              <w:spacing w:after="0" w:line="240" w:lineRule="auto"/>
              <w:jc w:val="center"/>
              <w:rPr>
                <w:rFonts w:eastAsia="Times New Roman"/>
                <w:color w:val="000000"/>
                <w:sz w:val="22"/>
              </w:rPr>
            </w:pPr>
            <w:r w:rsidRPr="00A86D01">
              <w:rPr>
                <w:rFonts w:eastAsia="Times New Roman"/>
                <w:color w:val="000000"/>
                <w:sz w:val="22"/>
              </w:rPr>
              <w:t>1</w:t>
            </w:r>
          </w:p>
        </w:tc>
        <w:tc>
          <w:tcPr>
            <w:tcW w:w="632" w:type="dxa"/>
            <w:tcBorders>
              <w:top w:val="nil"/>
              <w:left w:val="nil"/>
              <w:bottom w:val="single" w:sz="8" w:space="0" w:color="auto"/>
              <w:right w:val="single" w:sz="8" w:space="0" w:color="auto"/>
            </w:tcBorders>
            <w:shd w:val="clear" w:color="auto" w:fill="auto"/>
            <w:vAlign w:val="center"/>
            <w:hideMark/>
          </w:tcPr>
          <w:p w14:paraId="69DDFC11" w14:textId="77777777" w:rsidR="00006421" w:rsidRPr="00A86D01" w:rsidRDefault="00006421" w:rsidP="00006421">
            <w:pPr>
              <w:spacing w:after="0" w:line="240" w:lineRule="auto"/>
              <w:jc w:val="center"/>
              <w:rPr>
                <w:rFonts w:eastAsia="Times New Roman"/>
                <w:color w:val="000000"/>
                <w:sz w:val="22"/>
              </w:rPr>
            </w:pPr>
            <w:r w:rsidRPr="00A86D01">
              <w:rPr>
                <w:rFonts w:eastAsia="Times New Roman"/>
                <w:color w:val="000000"/>
                <w:sz w:val="22"/>
              </w:rPr>
              <w:t>10</w:t>
            </w:r>
          </w:p>
        </w:tc>
        <w:tc>
          <w:tcPr>
            <w:tcW w:w="480" w:type="dxa"/>
            <w:tcBorders>
              <w:top w:val="nil"/>
              <w:left w:val="nil"/>
              <w:bottom w:val="single" w:sz="8" w:space="0" w:color="auto"/>
              <w:right w:val="single" w:sz="8" w:space="0" w:color="auto"/>
            </w:tcBorders>
            <w:shd w:val="clear" w:color="auto" w:fill="auto"/>
            <w:vAlign w:val="center"/>
            <w:hideMark/>
          </w:tcPr>
          <w:p w14:paraId="041C087F" w14:textId="77777777" w:rsidR="00006421" w:rsidRPr="00A86D01" w:rsidRDefault="00006421" w:rsidP="00006421">
            <w:pPr>
              <w:spacing w:after="0" w:line="240" w:lineRule="auto"/>
              <w:jc w:val="center"/>
              <w:rPr>
                <w:rFonts w:eastAsia="Times New Roman"/>
                <w:color w:val="000000"/>
                <w:sz w:val="22"/>
              </w:rPr>
            </w:pPr>
            <w:r w:rsidRPr="00A86D01">
              <w:rPr>
                <w:rFonts w:eastAsia="Times New Roman"/>
                <w:color w:val="000000"/>
                <w:sz w:val="22"/>
              </w:rPr>
              <w:t>1</w:t>
            </w:r>
          </w:p>
        </w:tc>
        <w:tc>
          <w:tcPr>
            <w:tcW w:w="527" w:type="dxa"/>
            <w:tcBorders>
              <w:top w:val="nil"/>
              <w:left w:val="nil"/>
              <w:bottom w:val="single" w:sz="8" w:space="0" w:color="auto"/>
              <w:right w:val="single" w:sz="8" w:space="0" w:color="auto"/>
            </w:tcBorders>
            <w:shd w:val="clear" w:color="auto" w:fill="auto"/>
            <w:vAlign w:val="center"/>
            <w:hideMark/>
          </w:tcPr>
          <w:p w14:paraId="427EAE54" w14:textId="77777777" w:rsidR="00006421" w:rsidRPr="00A86D01" w:rsidRDefault="00006421" w:rsidP="00006421">
            <w:pPr>
              <w:spacing w:after="0" w:line="240" w:lineRule="auto"/>
              <w:jc w:val="center"/>
              <w:rPr>
                <w:rFonts w:eastAsia="Times New Roman"/>
                <w:color w:val="000000"/>
                <w:sz w:val="22"/>
              </w:rPr>
            </w:pPr>
            <w:r w:rsidRPr="00A86D01">
              <w:rPr>
                <w:rFonts w:eastAsia="Times New Roman"/>
                <w:color w:val="000000"/>
                <w:sz w:val="22"/>
              </w:rPr>
              <w:t>10</w:t>
            </w:r>
          </w:p>
        </w:tc>
        <w:tc>
          <w:tcPr>
            <w:tcW w:w="482" w:type="dxa"/>
            <w:tcBorders>
              <w:top w:val="nil"/>
              <w:left w:val="nil"/>
              <w:bottom w:val="single" w:sz="8" w:space="0" w:color="auto"/>
              <w:right w:val="single" w:sz="8" w:space="0" w:color="auto"/>
            </w:tcBorders>
            <w:shd w:val="clear" w:color="auto" w:fill="auto"/>
            <w:vAlign w:val="center"/>
            <w:hideMark/>
          </w:tcPr>
          <w:p w14:paraId="10F29D37" w14:textId="77777777" w:rsidR="00006421" w:rsidRPr="00A86D01" w:rsidRDefault="00006421" w:rsidP="00006421">
            <w:pPr>
              <w:spacing w:after="0" w:line="240" w:lineRule="auto"/>
              <w:jc w:val="center"/>
              <w:rPr>
                <w:rFonts w:eastAsia="Times New Roman"/>
                <w:color w:val="000000"/>
                <w:sz w:val="22"/>
              </w:rPr>
            </w:pPr>
            <w:r w:rsidRPr="00A86D01">
              <w:rPr>
                <w:rFonts w:eastAsia="Times New Roman"/>
                <w:color w:val="000000"/>
                <w:sz w:val="22"/>
              </w:rPr>
              <w:t>1</w:t>
            </w:r>
          </w:p>
        </w:tc>
        <w:tc>
          <w:tcPr>
            <w:tcW w:w="529" w:type="dxa"/>
            <w:tcBorders>
              <w:top w:val="nil"/>
              <w:left w:val="nil"/>
              <w:bottom w:val="single" w:sz="8" w:space="0" w:color="auto"/>
              <w:right w:val="single" w:sz="8" w:space="0" w:color="auto"/>
            </w:tcBorders>
            <w:shd w:val="clear" w:color="auto" w:fill="auto"/>
            <w:vAlign w:val="center"/>
            <w:hideMark/>
          </w:tcPr>
          <w:p w14:paraId="46861282" w14:textId="77777777" w:rsidR="00006421" w:rsidRPr="00A86D01" w:rsidRDefault="00006421" w:rsidP="00006421">
            <w:pPr>
              <w:spacing w:after="0" w:line="240" w:lineRule="auto"/>
              <w:jc w:val="center"/>
              <w:rPr>
                <w:rFonts w:eastAsia="Times New Roman"/>
                <w:color w:val="000000"/>
                <w:sz w:val="22"/>
              </w:rPr>
            </w:pPr>
            <w:r w:rsidRPr="00A86D01">
              <w:rPr>
                <w:rFonts w:eastAsia="Times New Roman"/>
                <w:color w:val="000000"/>
                <w:sz w:val="22"/>
              </w:rPr>
              <w:t>10</w:t>
            </w:r>
          </w:p>
        </w:tc>
        <w:tc>
          <w:tcPr>
            <w:tcW w:w="551" w:type="dxa"/>
            <w:tcBorders>
              <w:top w:val="nil"/>
              <w:left w:val="nil"/>
              <w:bottom w:val="single" w:sz="8" w:space="0" w:color="auto"/>
              <w:right w:val="single" w:sz="8" w:space="0" w:color="auto"/>
            </w:tcBorders>
            <w:shd w:val="clear" w:color="auto" w:fill="auto"/>
            <w:vAlign w:val="center"/>
            <w:hideMark/>
          </w:tcPr>
          <w:p w14:paraId="2080E2AA" w14:textId="77777777" w:rsidR="00006421" w:rsidRPr="00A86D01" w:rsidRDefault="00006421" w:rsidP="00006421">
            <w:pPr>
              <w:spacing w:after="0" w:line="240" w:lineRule="auto"/>
              <w:jc w:val="center"/>
              <w:rPr>
                <w:rFonts w:eastAsia="Times New Roman"/>
                <w:color w:val="000000"/>
                <w:sz w:val="22"/>
              </w:rPr>
            </w:pPr>
            <w:r w:rsidRPr="00A86D01">
              <w:rPr>
                <w:rFonts w:eastAsia="Times New Roman"/>
                <w:color w:val="000000"/>
                <w:sz w:val="22"/>
              </w:rPr>
              <w:t>0</w:t>
            </w:r>
          </w:p>
        </w:tc>
        <w:tc>
          <w:tcPr>
            <w:tcW w:w="575" w:type="dxa"/>
            <w:tcBorders>
              <w:top w:val="nil"/>
              <w:left w:val="nil"/>
              <w:bottom w:val="single" w:sz="8" w:space="0" w:color="auto"/>
              <w:right w:val="single" w:sz="8" w:space="0" w:color="auto"/>
            </w:tcBorders>
            <w:shd w:val="clear" w:color="auto" w:fill="auto"/>
            <w:vAlign w:val="center"/>
            <w:hideMark/>
          </w:tcPr>
          <w:p w14:paraId="0B845AA5" w14:textId="77777777" w:rsidR="00006421" w:rsidRPr="00A86D01" w:rsidRDefault="00006421" w:rsidP="00006421">
            <w:pPr>
              <w:spacing w:after="0" w:line="240" w:lineRule="auto"/>
              <w:jc w:val="center"/>
              <w:rPr>
                <w:rFonts w:eastAsia="Times New Roman"/>
                <w:color w:val="000000"/>
                <w:sz w:val="22"/>
              </w:rPr>
            </w:pPr>
            <w:r w:rsidRPr="00A86D01">
              <w:rPr>
                <w:rFonts w:eastAsia="Times New Roman"/>
                <w:color w:val="000000"/>
                <w:sz w:val="22"/>
              </w:rPr>
              <w:t>0</w:t>
            </w:r>
          </w:p>
        </w:tc>
      </w:tr>
      <w:tr w:rsidR="00006421" w:rsidRPr="00A86D01" w14:paraId="617B7476" w14:textId="77777777" w:rsidTr="00006421">
        <w:trPr>
          <w:trHeight w:val="211"/>
        </w:trPr>
        <w:tc>
          <w:tcPr>
            <w:tcW w:w="1327" w:type="dxa"/>
            <w:vMerge/>
            <w:tcBorders>
              <w:top w:val="single" w:sz="8" w:space="0" w:color="auto"/>
              <w:left w:val="single" w:sz="8" w:space="0" w:color="auto"/>
              <w:bottom w:val="single" w:sz="8" w:space="0" w:color="000000"/>
              <w:right w:val="single" w:sz="8" w:space="0" w:color="auto"/>
            </w:tcBorders>
            <w:vAlign w:val="center"/>
            <w:hideMark/>
          </w:tcPr>
          <w:p w14:paraId="6C48E8AA" w14:textId="77777777" w:rsidR="00006421" w:rsidRPr="00A86D01" w:rsidRDefault="00006421" w:rsidP="00006421">
            <w:pPr>
              <w:spacing w:after="0" w:line="240" w:lineRule="auto"/>
              <w:rPr>
                <w:rFonts w:eastAsia="Times New Roman"/>
                <w:b/>
                <w:bCs/>
                <w:color w:val="000000"/>
                <w:sz w:val="22"/>
              </w:rPr>
            </w:pPr>
          </w:p>
        </w:tc>
        <w:tc>
          <w:tcPr>
            <w:tcW w:w="1748" w:type="dxa"/>
            <w:tcBorders>
              <w:top w:val="nil"/>
              <w:left w:val="nil"/>
              <w:bottom w:val="single" w:sz="8" w:space="0" w:color="000000"/>
              <w:right w:val="single" w:sz="8" w:space="0" w:color="auto"/>
            </w:tcBorders>
            <w:shd w:val="clear" w:color="000000" w:fill="A9D08E"/>
            <w:vAlign w:val="center"/>
            <w:hideMark/>
          </w:tcPr>
          <w:p w14:paraId="4412A44A" w14:textId="77777777" w:rsidR="00006421" w:rsidRPr="00A86D01" w:rsidRDefault="00006421" w:rsidP="00006421">
            <w:pPr>
              <w:spacing w:after="0" w:line="240" w:lineRule="auto"/>
              <w:jc w:val="center"/>
              <w:rPr>
                <w:rFonts w:eastAsia="Times New Roman"/>
                <w:b/>
                <w:bCs/>
                <w:color w:val="000000"/>
                <w:sz w:val="22"/>
              </w:rPr>
            </w:pPr>
            <w:r w:rsidRPr="00A86D01">
              <w:rPr>
                <w:rFonts w:eastAsia="Times New Roman"/>
                <w:b/>
                <w:bCs/>
                <w:color w:val="000000"/>
                <w:sz w:val="22"/>
              </w:rPr>
              <w:t xml:space="preserve">Calidad de filtrado </w:t>
            </w:r>
          </w:p>
        </w:tc>
        <w:tc>
          <w:tcPr>
            <w:tcW w:w="642" w:type="dxa"/>
            <w:tcBorders>
              <w:top w:val="nil"/>
              <w:left w:val="nil"/>
              <w:bottom w:val="single" w:sz="8" w:space="0" w:color="000000"/>
              <w:right w:val="single" w:sz="8" w:space="0" w:color="auto"/>
            </w:tcBorders>
            <w:shd w:val="clear" w:color="000000" w:fill="A9D08E"/>
            <w:vAlign w:val="center"/>
            <w:hideMark/>
          </w:tcPr>
          <w:p w14:paraId="1A357F54" w14:textId="77777777" w:rsidR="00006421" w:rsidRPr="00A86D01" w:rsidRDefault="00006421" w:rsidP="00006421">
            <w:pPr>
              <w:spacing w:after="0" w:line="240" w:lineRule="auto"/>
              <w:jc w:val="center"/>
              <w:rPr>
                <w:rFonts w:eastAsia="Times New Roman"/>
                <w:b/>
                <w:bCs/>
                <w:color w:val="000000"/>
                <w:sz w:val="22"/>
              </w:rPr>
            </w:pPr>
            <w:r w:rsidRPr="00A86D01">
              <w:rPr>
                <w:rFonts w:eastAsia="Times New Roman"/>
                <w:b/>
                <w:bCs/>
                <w:color w:val="000000"/>
                <w:sz w:val="22"/>
              </w:rPr>
              <w:t>28</w:t>
            </w:r>
          </w:p>
        </w:tc>
        <w:tc>
          <w:tcPr>
            <w:tcW w:w="751" w:type="dxa"/>
            <w:tcBorders>
              <w:top w:val="nil"/>
              <w:left w:val="nil"/>
              <w:bottom w:val="single" w:sz="8" w:space="0" w:color="auto"/>
              <w:right w:val="single" w:sz="8" w:space="0" w:color="auto"/>
            </w:tcBorders>
            <w:shd w:val="clear" w:color="auto" w:fill="auto"/>
            <w:vAlign w:val="center"/>
            <w:hideMark/>
          </w:tcPr>
          <w:p w14:paraId="11628832" w14:textId="77777777" w:rsidR="00006421" w:rsidRPr="00A86D01" w:rsidRDefault="00006421" w:rsidP="00006421">
            <w:pPr>
              <w:spacing w:after="0" w:line="240" w:lineRule="auto"/>
              <w:jc w:val="center"/>
              <w:rPr>
                <w:rFonts w:eastAsia="Times New Roman"/>
                <w:color w:val="000000"/>
                <w:sz w:val="22"/>
              </w:rPr>
            </w:pPr>
            <w:r w:rsidRPr="00A86D01">
              <w:rPr>
                <w:rFonts w:eastAsia="Times New Roman"/>
                <w:color w:val="000000"/>
                <w:sz w:val="22"/>
              </w:rPr>
              <w:t>1</w:t>
            </w:r>
          </w:p>
        </w:tc>
        <w:tc>
          <w:tcPr>
            <w:tcW w:w="727" w:type="dxa"/>
            <w:tcBorders>
              <w:top w:val="nil"/>
              <w:left w:val="nil"/>
              <w:bottom w:val="single" w:sz="8" w:space="0" w:color="auto"/>
              <w:right w:val="single" w:sz="8" w:space="0" w:color="auto"/>
            </w:tcBorders>
            <w:shd w:val="clear" w:color="auto" w:fill="auto"/>
            <w:vAlign w:val="center"/>
            <w:hideMark/>
          </w:tcPr>
          <w:p w14:paraId="0C0F8F01" w14:textId="77777777" w:rsidR="00006421" w:rsidRPr="00A86D01" w:rsidRDefault="00006421" w:rsidP="00006421">
            <w:pPr>
              <w:spacing w:after="0" w:line="240" w:lineRule="auto"/>
              <w:jc w:val="center"/>
              <w:rPr>
                <w:rFonts w:eastAsia="Times New Roman"/>
                <w:color w:val="000000"/>
                <w:sz w:val="22"/>
              </w:rPr>
            </w:pPr>
            <w:r w:rsidRPr="00A86D01">
              <w:rPr>
                <w:rFonts w:eastAsia="Times New Roman"/>
                <w:color w:val="000000"/>
                <w:sz w:val="22"/>
              </w:rPr>
              <w:t>28</w:t>
            </w:r>
          </w:p>
        </w:tc>
        <w:tc>
          <w:tcPr>
            <w:tcW w:w="661" w:type="dxa"/>
            <w:tcBorders>
              <w:top w:val="nil"/>
              <w:left w:val="nil"/>
              <w:bottom w:val="single" w:sz="8" w:space="0" w:color="auto"/>
              <w:right w:val="single" w:sz="8" w:space="0" w:color="auto"/>
            </w:tcBorders>
            <w:shd w:val="clear" w:color="auto" w:fill="auto"/>
            <w:vAlign w:val="center"/>
            <w:hideMark/>
          </w:tcPr>
          <w:p w14:paraId="4BEDCC9D" w14:textId="77777777" w:rsidR="00006421" w:rsidRPr="00A86D01" w:rsidRDefault="00006421" w:rsidP="00006421">
            <w:pPr>
              <w:spacing w:after="0" w:line="240" w:lineRule="auto"/>
              <w:jc w:val="center"/>
              <w:rPr>
                <w:rFonts w:eastAsia="Times New Roman"/>
                <w:color w:val="000000"/>
                <w:sz w:val="22"/>
              </w:rPr>
            </w:pPr>
            <w:r w:rsidRPr="00A86D01">
              <w:rPr>
                <w:rFonts w:eastAsia="Times New Roman"/>
                <w:color w:val="000000"/>
                <w:sz w:val="22"/>
              </w:rPr>
              <w:t>0</w:t>
            </w:r>
          </w:p>
        </w:tc>
        <w:tc>
          <w:tcPr>
            <w:tcW w:w="632" w:type="dxa"/>
            <w:tcBorders>
              <w:top w:val="nil"/>
              <w:left w:val="nil"/>
              <w:bottom w:val="single" w:sz="8" w:space="0" w:color="auto"/>
              <w:right w:val="single" w:sz="8" w:space="0" w:color="auto"/>
            </w:tcBorders>
            <w:shd w:val="clear" w:color="auto" w:fill="auto"/>
            <w:vAlign w:val="center"/>
            <w:hideMark/>
          </w:tcPr>
          <w:p w14:paraId="7CCF8629" w14:textId="77777777" w:rsidR="00006421" w:rsidRPr="00A86D01" w:rsidRDefault="00006421" w:rsidP="00006421">
            <w:pPr>
              <w:spacing w:after="0" w:line="240" w:lineRule="auto"/>
              <w:jc w:val="center"/>
              <w:rPr>
                <w:rFonts w:eastAsia="Times New Roman"/>
                <w:color w:val="000000"/>
                <w:sz w:val="22"/>
              </w:rPr>
            </w:pPr>
            <w:r w:rsidRPr="00A86D01">
              <w:rPr>
                <w:rFonts w:eastAsia="Times New Roman"/>
                <w:color w:val="000000"/>
                <w:sz w:val="22"/>
              </w:rPr>
              <w:t>0</w:t>
            </w:r>
          </w:p>
        </w:tc>
        <w:tc>
          <w:tcPr>
            <w:tcW w:w="480" w:type="dxa"/>
            <w:tcBorders>
              <w:top w:val="nil"/>
              <w:left w:val="nil"/>
              <w:bottom w:val="single" w:sz="8" w:space="0" w:color="auto"/>
              <w:right w:val="single" w:sz="8" w:space="0" w:color="auto"/>
            </w:tcBorders>
            <w:shd w:val="clear" w:color="auto" w:fill="auto"/>
            <w:vAlign w:val="center"/>
            <w:hideMark/>
          </w:tcPr>
          <w:p w14:paraId="405ADF03" w14:textId="77777777" w:rsidR="00006421" w:rsidRPr="00A86D01" w:rsidRDefault="00006421" w:rsidP="00006421">
            <w:pPr>
              <w:spacing w:after="0" w:line="240" w:lineRule="auto"/>
              <w:jc w:val="center"/>
              <w:rPr>
                <w:rFonts w:eastAsia="Times New Roman"/>
                <w:color w:val="000000"/>
                <w:sz w:val="22"/>
              </w:rPr>
            </w:pPr>
            <w:r w:rsidRPr="00A86D01">
              <w:rPr>
                <w:rFonts w:eastAsia="Times New Roman"/>
                <w:color w:val="000000"/>
                <w:sz w:val="22"/>
              </w:rPr>
              <w:t>0</w:t>
            </w:r>
          </w:p>
        </w:tc>
        <w:tc>
          <w:tcPr>
            <w:tcW w:w="527" w:type="dxa"/>
            <w:tcBorders>
              <w:top w:val="nil"/>
              <w:left w:val="nil"/>
              <w:bottom w:val="single" w:sz="8" w:space="0" w:color="auto"/>
              <w:right w:val="single" w:sz="8" w:space="0" w:color="auto"/>
            </w:tcBorders>
            <w:shd w:val="clear" w:color="auto" w:fill="auto"/>
            <w:vAlign w:val="center"/>
            <w:hideMark/>
          </w:tcPr>
          <w:p w14:paraId="792A4356" w14:textId="77777777" w:rsidR="00006421" w:rsidRPr="00A86D01" w:rsidRDefault="00006421" w:rsidP="00006421">
            <w:pPr>
              <w:spacing w:after="0" w:line="240" w:lineRule="auto"/>
              <w:jc w:val="center"/>
              <w:rPr>
                <w:rFonts w:eastAsia="Times New Roman"/>
                <w:color w:val="000000"/>
                <w:sz w:val="22"/>
              </w:rPr>
            </w:pPr>
            <w:r w:rsidRPr="00A86D01">
              <w:rPr>
                <w:rFonts w:eastAsia="Times New Roman"/>
                <w:color w:val="000000"/>
                <w:sz w:val="22"/>
              </w:rPr>
              <w:t>0</w:t>
            </w:r>
          </w:p>
        </w:tc>
        <w:tc>
          <w:tcPr>
            <w:tcW w:w="482" w:type="dxa"/>
            <w:tcBorders>
              <w:top w:val="nil"/>
              <w:left w:val="nil"/>
              <w:bottom w:val="single" w:sz="8" w:space="0" w:color="auto"/>
              <w:right w:val="single" w:sz="8" w:space="0" w:color="auto"/>
            </w:tcBorders>
            <w:shd w:val="clear" w:color="auto" w:fill="auto"/>
            <w:vAlign w:val="center"/>
            <w:hideMark/>
          </w:tcPr>
          <w:p w14:paraId="656644DC" w14:textId="77777777" w:rsidR="00006421" w:rsidRPr="00A86D01" w:rsidRDefault="00006421" w:rsidP="00006421">
            <w:pPr>
              <w:spacing w:after="0" w:line="240" w:lineRule="auto"/>
              <w:jc w:val="center"/>
              <w:rPr>
                <w:rFonts w:eastAsia="Times New Roman"/>
                <w:color w:val="000000"/>
                <w:sz w:val="22"/>
              </w:rPr>
            </w:pPr>
            <w:r w:rsidRPr="00A86D01">
              <w:rPr>
                <w:rFonts w:eastAsia="Times New Roman"/>
                <w:color w:val="000000"/>
                <w:sz w:val="22"/>
              </w:rPr>
              <w:t>0</w:t>
            </w:r>
          </w:p>
        </w:tc>
        <w:tc>
          <w:tcPr>
            <w:tcW w:w="529" w:type="dxa"/>
            <w:tcBorders>
              <w:top w:val="nil"/>
              <w:left w:val="nil"/>
              <w:bottom w:val="single" w:sz="8" w:space="0" w:color="auto"/>
              <w:right w:val="single" w:sz="8" w:space="0" w:color="auto"/>
            </w:tcBorders>
            <w:shd w:val="clear" w:color="auto" w:fill="auto"/>
            <w:vAlign w:val="center"/>
            <w:hideMark/>
          </w:tcPr>
          <w:p w14:paraId="1F6C8743" w14:textId="77777777" w:rsidR="00006421" w:rsidRPr="00A86D01" w:rsidRDefault="00006421" w:rsidP="00006421">
            <w:pPr>
              <w:spacing w:after="0" w:line="240" w:lineRule="auto"/>
              <w:jc w:val="center"/>
              <w:rPr>
                <w:rFonts w:eastAsia="Times New Roman"/>
                <w:color w:val="000000"/>
                <w:sz w:val="22"/>
              </w:rPr>
            </w:pPr>
            <w:r w:rsidRPr="00A86D01">
              <w:rPr>
                <w:rFonts w:eastAsia="Times New Roman"/>
                <w:color w:val="000000"/>
                <w:sz w:val="22"/>
              </w:rPr>
              <w:t>0</w:t>
            </w:r>
          </w:p>
        </w:tc>
        <w:tc>
          <w:tcPr>
            <w:tcW w:w="551" w:type="dxa"/>
            <w:tcBorders>
              <w:top w:val="nil"/>
              <w:left w:val="nil"/>
              <w:bottom w:val="single" w:sz="8" w:space="0" w:color="auto"/>
              <w:right w:val="single" w:sz="8" w:space="0" w:color="auto"/>
            </w:tcBorders>
            <w:shd w:val="clear" w:color="auto" w:fill="auto"/>
            <w:vAlign w:val="center"/>
            <w:hideMark/>
          </w:tcPr>
          <w:p w14:paraId="218DD8ED" w14:textId="77777777" w:rsidR="00006421" w:rsidRPr="00A86D01" w:rsidRDefault="00006421" w:rsidP="00006421">
            <w:pPr>
              <w:spacing w:after="0" w:line="240" w:lineRule="auto"/>
              <w:jc w:val="center"/>
              <w:rPr>
                <w:rFonts w:eastAsia="Times New Roman"/>
                <w:color w:val="000000"/>
                <w:sz w:val="22"/>
              </w:rPr>
            </w:pPr>
            <w:r w:rsidRPr="00A86D01">
              <w:rPr>
                <w:rFonts w:eastAsia="Times New Roman"/>
                <w:color w:val="000000"/>
                <w:sz w:val="22"/>
              </w:rPr>
              <w:t>1</w:t>
            </w:r>
          </w:p>
        </w:tc>
        <w:tc>
          <w:tcPr>
            <w:tcW w:w="575" w:type="dxa"/>
            <w:tcBorders>
              <w:top w:val="nil"/>
              <w:left w:val="nil"/>
              <w:bottom w:val="single" w:sz="8" w:space="0" w:color="auto"/>
              <w:right w:val="single" w:sz="8" w:space="0" w:color="auto"/>
            </w:tcBorders>
            <w:shd w:val="clear" w:color="auto" w:fill="auto"/>
            <w:vAlign w:val="center"/>
            <w:hideMark/>
          </w:tcPr>
          <w:p w14:paraId="59C7CFCB" w14:textId="77777777" w:rsidR="00006421" w:rsidRPr="00A86D01" w:rsidRDefault="00006421" w:rsidP="00006421">
            <w:pPr>
              <w:spacing w:after="0" w:line="240" w:lineRule="auto"/>
              <w:jc w:val="center"/>
              <w:rPr>
                <w:rFonts w:eastAsia="Times New Roman"/>
                <w:color w:val="000000"/>
                <w:sz w:val="22"/>
              </w:rPr>
            </w:pPr>
            <w:r w:rsidRPr="00A86D01">
              <w:rPr>
                <w:rFonts w:eastAsia="Times New Roman"/>
                <w:color w:val="000000"/>
                <w:sz w:val="22"/>
              </w:rPr>
              <w:t>28</w:t>
            </w:r>
          </w:p>
        </w:tc>
      </w:tr>
      <w:tr w:rsidR="00006421" w:rsidRPr="00A86D01" w14:paraId="253CBEEF" w14:textId="77777777" w:rsidTr="00006421">
        <w:trPr>
          <w:trHeight w:val="419"/>
        </w:trPr>
        <w:tc>
          <w:tcPr>
            <w:tcW w:w="1327" w:type="dxa"/>
            <w:vMerge/>
            <w:tcBorders>
              <w:top w:val="single" w:sz="8" w:space="0" w:color="auto"/>
              <w:left w:val="single" w:sz="8" w:space="0" w:color="auto"/>
              <w:bottom w:val="single" w:sz="8" w:space="0" w:color="000000"/>
              <w:right w:val="single" w:sz="8" w:space="0" w:color="auto"/>
            </w:tcBorders>
            <w:vAlign w:val="center"/>
            <w:hideMark/>
          </w:tcPr>
          <w:p w14:paraId="582FCB47" w14:textId="77777777" w:rsidR="00006421" w:rsidRPr="00A86D01" w:rsidRDefault="00006421" w:rsidP="00006421">
            <w:pPr>
              <w:spacing w:after="0" w:line="240" w:lineRule="auto"/>
              <w:rPr>
                <w:rFonts w:eastAsia="Times New Roman"/>
                <w:b/>
                <w:bCs/>
                <w:color w:val="000000"/>
                <w:sz w:val="22"/>
              </w:rPr>
            </w:pPr>
          </w:p>
        </w:tc>
        <w:tc>
          <w:tcPr>
            <w:tcW w:w="1748" w:type="dxa"/>
            <w:tcBorders>
              <w:top w:val="nil"/>
              <w:left w:val="nil"/>
              <w:bottom w:val="single" w:sz="8" w:space="0" w:color="000000"/>
              <w:right w:val="single" w:sz="8" w:space="0" w:color="auto"/>
            </w:tcBorders>
            <w:shd w:val="clear" w:color="000000" w:fill="A9D08E"/>
            <w:vAlign w:val="center"/>
            <w:hideMark/>
          </w:tcPr>
          <w:p w14:paraId="3C9638A9" w14:textId="77777777" w:rsidR="00006421" w:rsidRPr="00A86D01" w:rsidRDefault="00006421" w:rsidP="00006421">
            <w:pPr>
              <w:spacing w:after="0" w:line="240" w:lineRule="auto"/>
              <w:jc w:val="center"/>
              <w:rPr>
                <w:rFonts w:eastAsia="Times New Roman"/>
                <w:b/>
                <w:bCs/>
                <w:color w:val="000000"/>
                <w:sz w:val="22"/>
              </w:rPr>
            </w:pPr>
            <w:r w:rsidRPr="00A86D01">
              <w:rPr>
                <w:rFonts w:eastAsia="Times New Roman"/>
                <w:b/>
                <w:bCs/>
                <w:color w:val="000000"/>
                <w:sz w:val="22"/>
              </w:rPr>
              <w:t>Costos de operación y mantenimiento</w:t>
            </w:r>
          </w:p>
        </w:tc>
        <w:tc>
          <w:tcPr>
            <w:tcW w:w="642" w:type="dxa"/>
            <w:tcBorders>
              <w:top w:val="nil"/>
              <w:left w:val="nil"/>
              <w:bottom w:val="single" w:sz="8" w:space="0" w:color="000000"/>
              <w:right w:val="single" w:sz="8" w:space="0" w:color="auto"/>
            </w:tcBorders>
            <w:shd w:val="clear" w:color="000000" w:fill="A9D08E"/>
            <w:vAlign w:val="center"/>
            <w:hideMark/>
          </w:tcPr>
          <w:p w14:paraId="6A088B60" w14:textId="77777777" w:rsidR="00006421" w:rsidRPr="00A86D01" w:rsidRDefault="00006421" w:rsidP="00006421">
            <w:pPr>
              <w:spacing w:after="0" w:line="240" w:lineRule="auto"/>
              <w:jc w:val="center"/>
              <w:rPr>
                <w:rFonts w:eastAsia="Times New Roman"/>
                <w:b/>
                <w:bCs/>
                <w:color w:val="000000"/>
                <w:sz w:val="22"/>
              </w:rPr>
            </w:pPr>
            <w:r w:rsidRPr="00A86D01">
              <w:rPr>
                <w:rFonts w:eastAsia="Times New Roman"/>
                <w:b/>
                <w:bCs/>
                <w:color w:val="000000"/>
                <w:sz w:val="22"/>
              </w:rPr>
              <w:t>26</w:t>
            </w:r>
          </w:p>
        </w:tc>
        <w:tc>
          <w:tcPr>
            <w:tcW w:w="751" w:type="dxa"/>
            <w:tcBorders>
              <w:top w:val="nil"/>
              <w:left w:val="nil"/>
              <w:bottom w:val="single" w:sz="8" w:space="0" w:color="auto"/>
              <w:right w:val="single" w:sz="8" w:space="0" w:color="auto"/>
            </w:tcBorders>
            <w:shd w:val="clear" w:color="auto" w:fill="auto"/>
            <w:vAlign w:val="center"/>
            <w:hideMark/>
          </w:tcPr>
          <w:p w14:paraId="64D7D5DD" w14:textId="77777777" w:rsidR="00006421" w:rsidRPr="00A86D01" w:rsidRDefault="00006421" w:rsidP="00006421">
            <w:pPr>
              <w:spacing w:after="0" w:line="240" w:lineRule="auto"/>
              <w:jc w:val="center"/>
              <w:rPr>
                <w:rFonts w:eastAsia="Times New Roman"/>
                <w:color w:val="000000"/>
                <w:sz w:val="22"/>
              </w:rPr>
            </w:pPr>
            <w:r w:rsidRPr="00A86D01">
              <w:rPr>
                <w:rFonts w:eastAsia="Times New Roman"/>
                <w:color w:val="000000"/>
                <w:sz w:val="22"/>
              </w:rPr>
              <w:t>0</w:t>
            </w:r>
          </w:p>
        </w:tc>
        <w:tc>
          <w:tcPr>
            <w:tcW w:w="727" w:type="dxa"/>
            <w:tcBorders>
              <w:top w:val="nil"/>
              <w:left w:val="nil"/>
              <w:bottom w:val="single" w:sz="8" w:space="0" w:color="auto"/>
              <w:right w:val="single" w:sz="8" w:space="0" w:color="auto"/>
            </w:tcBorders>
            <w:shd w:val="clear" w:color="auto" w:fill="auto"/>
            <w:vAlign w:val="center"/>
            <w:hideMark/>
          </w:tcPr>
          <w:p w14:paraId="47346004" w14:textId="77777777" w:rsidR="00006421" w:rsidRPr="00A86D01" w:rsidRDefault="00006421" w:rsidP="00006421">
            <w:pPr>
              <w:spacing w:after="0" w:line="240" w:lineRule="auto"/>
              <w:jc w:val="center"/>
              <w:rPr>
                <w:rFonts w:eastAsia="Times New Roman"/>
                <w:color w:val="000000"/>
                <w:sz w:val="22"/>
              </w:rPr>
            </w:pPr>
            <w:r w:rsidRPr="00A86D01">
              <w:rPr>
                <w:rFonts w:eastAsia="Times New Roman"/>
                <w:color w:val="000000"/>
                <w:sz w:val="22"/>
              </w:rPr>
              <w:t>0</w:t>
            </w:r>
          </w:p>
        </w:tc>
        <w:tc>
          <w:tcPr>
            <w:tcW w:w="661" w:type="dxa"/>
            <w:tcBorders>
              <w:top w:val="nil"/>
              <w:left w:val="nil"/>
              <w:bottom w:val="single" w:sz="8" w:space="0" w:color="auto"/>
              <w:right w:val="single" w:sz="8" w:space="0" w:color="auto"/>
            </w:tcBorders>
            <w:shd w:val="clear" w:color="auto" w:fill="auto"/>
            <w:vAlign w:val="center"/>
            <w:hideMark/>
          </w:tcPr>
          <w:p w14:paraId="3F546666" w14:textId="77777777" w:rsidR="00006421" w:rsidRPr="00A86D01" w:rsidRDefault="00006421" w:rsidP="00006421">
            <w:pPr>
              <w:spacing w:after="0" w:line="240" w:lineRule="auto"/>
              <w:jc w:val="center"/>
              <w:rPr>
                <w:rFonts w:eastAsia="Times New Roman"/>
                <w:color w:val="000000"/>
                <w:sz w:val="22"/>
              </w:rPr>
            </w:pPr>
            <w:r w:rsidRPr="00A86D01">
              <w:rPr>
                <w:rFonts w:eastAsia="Times New Roman"/>
                <w:color w:val="000000"/>
                <w:sz w:val="22"/>
              </w:rPr>
              <w:t>-1</w:t>
            </w:r>
          </w:p>
        </w:tc>
        <w:tc>
          <w:tcPr>
            <w:tcW w:w="632" w:type="dxa"/>
            <w:tcBorders>
              <w:top w:val="nil"/>
              <w:left w:val="nil"/>
              <w:bottom w:val="single" w:sz="8" w:space="0" w:color="auto"/>
              <w:right w:val="single" w:sz="8" w:space="0" w:color="auto"/>
            </w:tcBorders>
            <w:shd w:val="clear" w:color="auto" w:fill="auto"/>
            <w:vAlign w:val="center"/>
            <w:hideMark/>
          </w:tcPr>
          <w:p w14:paraId="23E934F1" w14:textId="77777777" w:rsidR="00006421" w:rsidRPr="00A86D01" w:rsidRDefault="00006421" w:rsidP="00006421">
            <w:pPr>
              <w:spacing w:after="0" w:line="240" w:lineRule="auto"/>
              <w:jc w:val="center"/>
              <w:rPr>
                <w:rFonts w:eastAsia="Times New Roman"/>
                <w:color w:val="000000"/>
                <w:sz w:val="22"/>
              </w:rPr>
            </w:pPr>
            <w:r w:rsidRPr="00A86D01">
              <w:rPr>
                <w:rFonts w:eastAsia="Times New Roman"/>
                <w:color w:val="000000"/>
                <w:sz w:val="22"/>
              </w:rPr>
              <w:t>-26</w:t>
            </w:r>
          </w:p>
        </w:tc>
        <w:tc>
          <w:tcPr>
            <w:tcW w:w="480" w:type="dxa"/>
            <w:tcBorders>
              <w:top w:val="nil"/>
              <w:left w:val="nil"/>
              <w:bottom w:val="single" w:sz="8" w:space="0" w:color="auto"/>
              <w:right w:val="single" w:sz="8" w:space="0" w:color="auto"/>
            </w:tcBorders>
            <w:shd w:val="clear" w:color="auto" w:fill="auto"/>
            <w:vAlign w:val="center"/>
            <w:hideMark/>
          </w:tcPr>
          <w:p w14:paraId="44A0CBE1" w14:textId="77777777" w:rsidR="00006421" w:rsidRPr="00A86D01" w:rsidRDefault="00006421" w:rsidP="00006421">
            <w:pPr>
              <w:spacing w:after="0" w:line="240" w:lineRule="auto"/>
              <w:jc w:val="center"/>
              <w:rPr>
                <w:rFonts w:eastAsia="Times New Roman"/>
                <w:color w:val="000000"/>
                <w:sz w:val="22"/>
              </w:rPr>
            </w:pPr>
            <w:r w:rsidRPr="00A86D01">
              <w:rPr>
                <w:rFonts w:eastAsia="Times New Roman"/>
                <w:color w:val="000000"/>
                <w:sz w:val="22"/>
              </w:rPr>
              <w:t>1</w:t>
            </w:r>
          </w:p>
        </w:tc>
        <w:tc>
          <w:tcPr>
            <w:tcW w:w="527" w:type="dxa"/>
            <w:tcBorders>
              <w:top w:val="nil"/>
              <w:left w:val="nil"/>
              <w:bottom w:val="single" w:sz="8" w:space="0" w:color="auto"/>
              <w:right w:val="single" w:sz="8" w:space="0" w:color="auto"/>
            </w:tcBorders>
            <w:shd w:val="clear" w:color="auto" w:fill="auto"/>
            <w:vAlign w:val="center"/>
            <w:hideMark/>
          </w:tcPr>
          <w:p w14:paraId="67BA57C5" w14:textId="77777777" w:rsidR="00006421" w:rsidRPr="00A86D01" w:rsidRDefault="00006421" w:rsidP="00006421">
            <w:pPr>
              <w:spacing w:after="0" w:line="240" w:lineRule="auto"/>
              <w:jc w:val="center"/>
              <w:rPr>
                <w:rFonts w:eastAsia="Times New Roman"/>
                <w:color w:val="000000"/>
                <w:sz w:val="22"/>
              </w:rPr>
            </w:pPr>
            <w:r w:rsidRPr="00A86D01">
              <w:rPr>
                <w:rFonts w:eastAsia="Times New Roman"/>
                <w:color w:val="000000"/>
                <w:sz w:val="22"/>
              </w:rPr>
              <w:t>26</w:t>
            </w:r>
          </w:p>
        </w:tc>
        <w:tc>
          <w:tcPr>
            <w:tcW w:w="482" w:type="dxa"/>
            <w:tcBorders>
              <w:top w:val="nil"/>
              <w:left w:val="nil"/>
              <w:bottom w:val="single" w:sz="8" w:space="0" w:color="auto"/>
              <w:right w:val="single" w:sz="8" w:space="0" w:color="auto"/>
            </w:tcBorders>
            <w:shd w:val="clear" w:color="auto" w:fill="auto"/>
            <w:vAlign w:val="center"/>
            <w:hideMark/>
          </w:tcPr>
          <w:p w14:paraId="72C60305" w14:textId="77777777" w:rsidR="00006421" w:rsidRPr="00A86D01" w:rsidRDefault="00006421" w:rsidP="00006421">
            <w:pPr>
              <w:spacing w:after="0" w:line="240" w:lineRule="auto"/>
              <w:jc w:val="center"/>
              <w:rPr>
                <w:rFonts w:eastAsia="Times New Roman"/>
                <w:color w:val="000000"/>
                <w:sz w:val="22"/>
              </w:rPr>
            </w:pPr>
            <w:r w:rsidRPr="00A86D01">
              <w:rPr>
                <w:rFonts w:eastAsia="Times New Roman"/>
                <w:color w:val="000000"/>
                <w:sz w:val="22"/>
              </w:rPr>
              <w:t>1</w:t>
            </w:r>
          </w:p>
        </w:tc>
        <w:tc>
          <w:tcPr>
            <w:tcW w:w="529" w:type="dxa"/>
            <w:tcBorders>
              <w:top w:val="nil"/>
              <w:left w:val="nil"/>
              <w:bottom w:val="single" w:sz="8" w:space="0" w:color="auto"/>
              <w:right w:val="single" w:sz="8" w:space="0" w:color="auto"/>
            </w:tcBorders>
            <w:shd w:val="clear" w:color="auto" w:fill="auto"/>
            <w:vAlign w:val="center"/>
            <w:hideMark/>
          </w:tcPr>
          <w:p w14:paraId="316ECA95" w14:textId="77777777" w:rsidR="00006421" w:rsidRPr="00A86D01" w:rsidRDefault="00006421" w:rsidP="00006421">
            <w:pPr>
              <w:spacing w:after="0" w:line="240" w:lineRule="auto"/>
              <w:jc w:val="center"/>
              <w:rPr>
                <w:rFonts w:eastAsia="Times New Roman"/>
                <w:color w:val="000000"/>
                <w:sz w:val="22"/>
              </w:rPr>
            </w:pPr>
            <w:r w:rsidRPr="00A86D01">
              <w:rPr>
                <w:rFonts w:eastAsia="Times New Roman"/>
                <w:color w:val="000000"/>
                <w:sz w:val="22"/>
              </w:rPr>
              <w:t>26</w:t>
            </w:r>
          </w:p>
        </w:tc>
        <w:tc>
          <w:tcPr>
            <w:tcW w:w="551" w:type="dxa"/>
            <w:tcBorders>
              <w:top w:val="nil"/>
              <w:left w:val="nil"/>
              <w:bottom w:val="single" w:sz="8" w:space="0" w:color="auto"/>
              <w:right w:val="single" w:sz="8" w:space="0" w:color="auto"/>
            </w:tcBorders>
            <w:shd w:val="clear" w:color="auto" w:fill="auto"/>
            <w:vAlign w:val="center"/>
            <w:hideMark/>
          </w:tcPr>
          <w:p w14:paraId="025E8209" w14:textId="77777777" w:rsidR="00006421" w:rsidRPr="00A86D01" w:rsidRDefault="00006421" w:rsidP="00006421">
            <w:pPr>
              <w:spacing w:after="0" w:line="240" w:lineRule="auto"/>
              <w:jc w:val="center"/>
              <w:rPr>
                <w:rFonts w:eastAsia="Times New Roman"/>
                <w:color w:val="000000"/>
                <w:sz w:val="22"/>
              </w:rPr>
            </w:pPr>
            <w:r w:rsidRPr="00A86D01">
              <w:rPr>
                <w:rFonts w:eastAsia="Times New Roman"/>
                <w:color w:val="000000"/>
                <w:sz w:val="22"/>
              </w:rPr>
              <w:t>1</w:t>
            </w:r>
          </w:p>
        </w:tc>
        <w:tc>
          <w:tcPr>
            <w:tcW w:w="575" w:type="dxa"/>
            <w:tcBorders>
              <w:top w:val="nil"/>
              <w:left w:val="nil"/>
              <w:bottom w:val="single" w:sz="8" w:space="0" w:color="auto"/>
              <w:right w:val="single" w:sz="8" w:space="0" w:color="auto"/>
            </w:tcBorders>
            <w:shd w:val="clear" w:color="auto" w:fill="auto"/>
            <w:vAlign w:val="center"/>
            <w:hideMark/>
          </w:tcPr>
          <w:p w14:paraId="7EAF46D1" w14:textId="77777777" w:rsidR="00006421" w:rsidRPr="00A86D01" w:rsidRDefault="00006421" w:rsidP="00006421">
            <w:pPr>
              <w:spacing w:after="0" w:line="240" w:lineRule="auto"/>
              <w:jc w:val="center"/>
              <w:rPr>
                <w:rFonts w:eastAsia="Times New Roman"/>
                <w:color w:val="000000"/>
                <w:sz w:val="22"/>
              </w:rPr>
            </w:pPr>
            <w:r w:rsidRPr="00A86D01">
              <w:rPr>
                <w:rFonts w:eastAsia="Times New Roman"/>
                <w:color w:val="000000"/>
                <w:sz w:val="22"/>
              </w:rPr>
              <w:t>26</w:t>
            </w:r>
          </w:p>
        </w:tc>
      </w:tr>
      <w:tr w:rsidR="00006421" w:rsidRPr="00A86D01" w14:paraId="7914BB53" w14:textId="77777777" w:rsidTr="00006421">
        <w:trPr>
          <w:trHeight w:val="138"/>
        </w:trPr>
        <w:tc>
          <w:tcPr>
            <w:tcW w:w="1327" w:type="dxa"/>
            <w:vMerge/>
            <w:tcBorders>
              <w:top w:val="single" w:sz="8" w:space="0" w:color="auto"/>
              <w:left w:val="single" w:sz="8" w:space="0" w:color="auto"/>
              <w:bottom w:val="single" w:sz="8" w:space="0" w:color="000000"/>
              <w:right w:val="single" w:sz="8" w:space="0" w:color="auto"/>
            </w:tcBorders>
            <w:vAlign w:val="center"/>
            <w:hideMark/>
          </w:tcPr>
          <w:p w14:paraId="26759CBC" w14:textId="77777777" w:rsidR="00006421" w:rsidRPr="00A86D01" w:rsidRDefault="00006421" w:rsidP="00006421">
            <w:pPr>
              <w:spacing w:after="0" w:line="240" w:lineRule="auto"/>
              <w:rPr>
                <w:rFonts w:eastAsia="Times New Roman"/>
                <w:b/>
                <w:bCs/>
                <w:color w:val="000000"/>
                <w:sz w:val="22"/>
              </w:rPr>
            </w:pPr>
          </w:p>
        </w:tc>
        <w:tc>
          <w:tcPr>
            <w:tcW w:w="1748" w:type="dxa"/>
            <w:tcBorders>
              <w:top w:val="nil"/>
              <w:left w:val="nil"/>
              <w:bottom w:val="single" w:sz="8" w:space="0" w:color="000000"/>
              <w:right w:val="single" w:sz="8" w:space="0" w:color="auto"/>
            </w:tcBorders>
            <w:shd w:val="clear" w:color="000000" w:fill="A9D08E"/>
            <w:vAlign w:val="center"/>
            <w:hideMark/>
          </w:tcPr>
          <w:p w14:paraId="090A9DD6" w14:textId="77777777" w:rsidR="00006421" w:rsidRPr="00A86D01" w:rsidRDefault="00006421" w:rsidP="00006421">
            <w:pPr>
              <w:spacing w:after="0" w:line="240" w:lineRule="auto"/>
              <w:jc w:val="center"/>
              <w:rPr>
                <w:rFonts w:eastAsia="Times New Roman"/>
                <w:b/>
                <w:bCs/>
                <w:color w:val="000000"/>
                <w:sz w:val="22"/>
              </w:rPr>
            </w:pPr>
            <w:r w:rsidRPr="00A86D01">
              <w:rPr>
                <w:rFonts w:eastAsia="Times New Roman"/>
                <w:b/>
                <w:bCs/>
                <w:color w:val="000000"/>
                <w:sz w:val="22"/>
              </w:rPr>
              <w:t xml:space="preserve">Vida Útil </w:t>
            </w:r>
          </w:p>
        </w:tc>
        <w:tc>
          <w:tcPr>
            <w:tcW w:w="642" w:type="dxa"/>
            <w:tcBorders>
              <w:top w:val="nil"/>
              <w:left w:val="nil"/>
              <w:bottom w:val="single" w:sz="8" w:space="0" w:color="000000"/>
              <w:right w:val="single" w:sz="8" w:space="0" w:color="auto"/>
            </w:tcBorders>
            <w:shd w:val="clear" w:color="000000" w:fill="A9D08E"/>
            <w:vAlign w:val="center"/>
            <w:hideMark/>
          </w:tcPr>
          <w:p w14:paraId="7755BD6E" w14:textId="77777777" w:rsidR="00006421" w:rsidRPr="00A86D01" w:rsidRDefault="00006421" w:rsidP="00006421">
            <w:pPr>
              <w:spacing w:after="0" w:line="240" w:lineRule="auto"/>
              <w:jc w:val="center"/>
              <w:rPr>
                <w:rFonts w:eastAsia="Times New Roman"/>
                <w:b/>
                <w:bCs/>
                <w:color w:val="000000"/>
                <w:sz w:val="22"/>
              </w:rPr>
            </w:pPr>
            <w:r w:rsidRPr="00A86D01">
              <w:rPr>
                <w:rFonts w:eastAsia="Times New Roman"/>
                <w:b/>
                <w:bCs/>
                <w:color w:val="000000"/>
                <w:sz w:val="22"/>
              </w:rPr>
              <w:t>18</w:t>
            </w:r>
          </w:p>
        </w:tc>
        <w:tc>
          <w:tcPr>
            <w:tcW w:w="751" w:type="dxa"/>
            <w:tcBorders>
              <w:top w:val="nil"/>
              <w:left w:val="nil"/>
              <w:bottom w:val="single" w:sz="8" w:space="0" w:color="auto"/>
              <w:right w:val="single" w:sz="8" w:space="0" w:color="auto"/>
            </w:tcBorders>
            <w:shd w:val="clear" w:color="auto" w:fill="auto"/>
            <w:vAlign w:val="center"/>
            <w:hideMark/>
          </w:tcPr>
          <w:p w14:paraId="2F5128FC" w14:textId="77777777" w:rsidR="00006421" w:rsidRPr="00A86D01" w:rsidRDefault="00006421" w:rsidP="00006421">
            <w:pPr>
              <w:spacing w:after="0" w:line="240" w:lineRule="auto"/>
              <w:jc w:val="center"/>
              <w:rPr>
                <w:rFonts w:eastAsia="Times New Roman"/>
                <w:color w:val="000000"/>
                <w:sz w:val="22"/>
              </w:rPr>
            </w:pPr>
            <w:r w:rsidRPr="00A86D01">
              <w:rPr>
                <w:rFonts w:eastAsia="Times New Roman"/>
                <w:color w:val="000000"/>
                <w:sz w:val="22"/>
              </w:rPr>
              <w:t>0</w:t>
            </w:r>
          </w:p>
        </w:tc>
        <w:tc>
          <w:tcPr>
            <w:tcW w:w="727" w:type="dxa"/>
            <w:tcBorders>
              <w:top w:val="nil"/>
              <w:left w:val="nil"/>
              <w:bottom w:val="single" w:sz="8" w:space="0" w:color="auto"/>
              <w:right w:val="single" w:sz="8" w:space="0" w:color="auto"/>
            </w:tcBorders>
            <w:shd w:val="clear" w:color="auto" w:fill="auto"/>
            <w:vAlign w:val="center"/>
            <w:hideMark/>
          </w:tcPr>
          <w:p w14:paraId="579E277C" w14:textId="77777777" w:rsidR="00006421" w:rsidRPr="00A86D01" w:rsidRDefault="00006421" w:rsidP="00006421">
            <w:pPr>
              <w:spacing w:after="0" w:line="240" w:lineRule="auto"/>
              <w:jc w:val="center"/>
              <w:rPr>
                <w:rFonts w:eastAsia="Times New Roman"/>
                <w:color w:val="000000"/>
                <w:sz w:val="22"/>
              </w:rPr>
            </w:pPr>
            <w:r w:rsidRPr="00A86D01">
              <w:rPr>
                <w:rFonts w:eastAsia="Times New Roman"/>
                <w:color w:val="000000"/>
                <w:sz w:val="22"/>
              </w:rPr>
              <w:t>0</w:t>
            </w:r>
          </w:p>
        </w:tc>
        <w:tc>
          <w:tcPr>
            <w:tcW w:w="661" w:type="dxa"/>
            <w:tcBorders>
              <w:top w:val="nil"/>
              <w:left w:val="nil"/>
              <w:bottom w:val="single" w:sz="8" w:space="0" w:color="auto"/>
              <w:right w:val="single" w:sz="8" w:space="0" w:color="auto"/>
            </w:tcBorders>
            <w:shd w:val="clear" w:color="auto" w:fill="auto"/>
            <w:vAlign w:val="center"/>
            <w:hideMark/>
          </w:tcPr>
          <w:p w14:paraId="695D9503" w14:textId="77777777" w:rsidR="00006421" w:rsidRPr="00A86D01" w:rsidRDefault="00006421" w:rsidP="00006421">
            <w:pPr>
              <w:spacing w:after="0" w:line="240" w:lineRule="auto"/>
              <w:jc w:val="center"/>
              <w:rPr>
                <w:rFonts w:eastAsia="Times New Roman"/>
                <w:color w:val="000000"/>
                <w:sz w:val="22"/>
              </w:rPr>
            </w:pPr>
            <w:r w:rsidRPr="00A86D01">
              <w:rPr>
                <w:rFonts w:eastAsia="Times New Roman"/>
                <w:color w:val="000000"/>
                <w:sz w:val="22"/>
              </w:rPr>
              <w:t>1</w:t>
            </w:r>
          </w:p>
        </w:tc>
        <w:tc>
          <w:tcPr>
            <w:tcW w:w="632" w:type="dxa"/>
            <w:tcBorders>
              <w:top w:val="nil"/>
              <w:left w:val="nil"/>
              <w:bottom w:val="single" w:sz="8" w:space="0" w:color="auto"/>
              <w:right w:val="single" w:sz="8" w:space="0" w:color="auto"/>
            </w:tcBorders>
            <w:shd w:val="clear" w:color="auto" w:fill="auto"/>
            <w:vAlign w:val="center"/>
            <w:hideMark/>
          </w:tcPr>
          <w:p w14:paraId="462A938B" w14:textId="77777777" w:rsidR="00006421" w:rsidRPr="00A86D01" w:rsidRDefault="00006421" w:rsidP="00006421">
            <w:pPr>
              <w:spacing w:after="0" w:line="240" w:lineRule="auto"/>
              <w:jc w:val="center"/>
              <w:rPr>
                <w:rFonts w:eastAsia="Times New Roman"/>
                <w:color w:val="000000"/>
                <w:sz w:val="22"/>
              </w:rPr>
            </w:pPr>
            <w:r w:rsidRPr="00A86D01">
              <w:rPr>
                <w:rFonts w:eastAsia="Times New Roman"/>
                <w:color w:val="000000"/>
                <w:sz w:val="22"/>
              </w:rPr>
              <w:t>18</w:t>
            </w:r>
          </w:p>
        </w:tc>
        <w:tc>
          <w:tcPr>
            <w:tcW w:w="480" w:type="dxa"/>
            <w:tcBorders>
              <w:top w:val="nil"/>
              <w:left w:val="nil"/>
              <w:bottom w:val="single" w:sz="8" w:space="0" w:color="auto"/>
              <w:right w:val="single" w:sz="8" w:space="0" w:color="auto"/>
            </w:tcBorders>
            <w:shd w:val="clear" w:color="auto" w:fill="auto"/>
            <w:vAlign w:val="center"/>
            <w:hideMark/>
          </w:tcPr>
          <w:p w14:paraId="6A6B1435" w14:textId="77777777" w:rsidR="00006421" w:rsidRPr="00A86D01" w:rsidRDefault="00006421" w:rsidP="00006421">
            <w:pPr>
              <w:spacing w:after="0" w:line="240" w:lineRule="auto"/>
              <w:jc w:val="center"/>
              <w:rPr>
                <w:rFonts w:eastAsia="Times New Roman"/>
                <w:color w:val="000000"/>
                <w:sz w:val="22"/>
              </w:rPr>
            </w:pPr>
            <w:r w:rsidRPr="00A86D01">
              <w:rPr>
                <w:rFonts w:eastAsia="Times New Roman"/>
                <w:color w:val="000000"/>
                <w:sz w:val="22"/>
              </w:rPr>
              <w:t>0</w:t>
            </w:r>
          </w:p>
        </w:tc>
        <w:tc>
          <w:tcPr>
            <w:tcW w:w="527" w:type="dxa"/>
            <w:tcBorders>
              <w:top w:val="nil"/>
              <w:left w:val="nil"/>
              <w:bottom w:val="single" w:sz="8" w:space="0" w:color="auto"/>
              <w:right w:val="single" w:sz="8" w:space="0" w:color="auto"/>
            </w:tcBorders>
            <w:shd w:val="clear" w:color="auto" w:fill="auto"/>
            <w:vAlign w:val="center"/>
            <w:hideMark/>
          </w:tcPr>
          <w:p w14:paraId="28F337DB" w14:textId="77777777" w:rsidR="00006421" w:rsidRPr="00A86D01" w:rsidRDefault="00006421" w:rsidP="00006421">
            <w:pPr>
              <w:spacing w:after="0" w:line="240" w:lineRule="auto"/>
              <w:jc w:val="center"/>
              <w:rPr>
                <w:rFonts w:eastAsia="Times New Roman"/>
                <w:color w:val="000000"/>
                <w:sz w:val="22"/>
              </w:rPr>
            </w:pPr>
            <w:r w:rsidRPr="00A86D01">
              <w:rPr>
                <w:rFonts w:eastAsia="Times New Roman"/>
                <w:color w:val="000000"/>
                <w:sz w:val="22"/>
              </w:rPr>
              <w:t>0</w:t>
            </w:r>
          </w:p>
        </w:tc>
        <w:tc>
          <w:tcPr>
            <w:tcW w:w="482" w:type="dxa"/>
            <w:tcBorders>
              <w:top w:val="nil"/>
              <w:left w:val="nil"/>
              <w:bottom w:val="single" w:sz="8" w:space="0" w:color="auto"/>
              <w:right w:val="single" w:sz="8" w:space="0" w:color="auto"/>
            </w:tcBorders>
            <w:shd w:val="clear" w:color="auto" w:fill="auto"/>
            <w:vAlign w:val="center"/>
            <w:hideMark/>
          </w:tcPr>
          <w:p w14:paraId="15B2970A" w14:textId="77777777" w:rsidR="00006421" w:rsidRPr="00A86D01" w:rsidRDefault="00006421" w:rsidP="00006421">
            <w:pPr>
              <w:spacing w:after="0" w:line="240" w:lineRule="auto"/>
              <w:jc w:val="center"/>
              <w:rPr>
                <w:rFonts w:eastAsia="Times New Roman"/>
                <w:color w:val="000000"/>
                <w:sz w:val="22"/>
              </w:rPr>
            </w:pPr>
            <w:r w:rsidRPr="00A86D01">
              <w:rPr>
                <w:rFonts w:eastAsia="Times New Roman"/>
                <w:color w:val="000000"/>
                <w:sz w:val="22"/>
              </w:rPr>
              <w:t>0</w:t>
            </w:r>
          </w:p>
        </w:tc>
        <w:tc>
          <w:tcPr>
            <w:tcW w:w="529" w:type="dxa"/>
            <w:tcBorders>
              <w:top w:val="nil"/>
              <w:left w:val="nil"/>
              <w:bottom w:val="single" w:sz="8" w:space="0" w:color="auto"/>
              <w:right w:val="single" w:sz="8" w:space="0" w:color="auto"/>
            </w:tcBorders>
            <w:shd w:val="clear" w:color="auto" w:fill="auto"/>
            <w:vAlign w:val="center"/>
            <w:hideMark/>
          </w:tcPr>
          <w:p w14:paraId="7F59233C" w14:textId="77777777" w:rsidR="00006421" w:rsidRPr="00A86D01" w:rsidRDefault="00006421" w:rsidP="00006421">
            <w:pPr>
              <w:spacing w:after="0" w:line="240" w:lineRule="auto"/>
              <w:jc w:val="center"/>
              <w:rPr>
                <w:rFonts w:eastAsia="Times New Roman"/>
                <w:color w:val="000000"/>
                <w:sz w:val="22"/>
              </w:rPr>
            </w:pPr>
            <w:r w:rsidRPr="00A86D01">
              <w:rPr>
                <w:rFonts w:eastAsia="Times New Roman"/>
                <w:color w:val="000000"/>
                <w:sz w:val="22"/>
              </w:rPr>
              <w:t>0</w:t>
            </w:r>
          </w:p>
        </w:tc>
        <w:tc>
          <w:tcPr>
            <w:tcW w:w="551" w:type="dxa"/>
            <w:tcBorders>
              <w:top w:val="nil"/>
              <w:left w:val="nil"/>
              <w:bottom w:val="single" w:sz="8" w:space="0" w:color="auto"/>
              <w:right w:val="single" w:sz="8" w:space="0" w:color="auto"/>
            </w:tcBorders>
            <w:shd w:val="clear" w:color="auto" w:fill="auto"/>
            <w:vAlign w:val="center"/>
            <w:hideMark/>
          </w:tcPr>
          <w:p w14:paraId="19A9B560" w14:textId="77777777" w:rsidR="00006421" w:rsidRPr="00A86D01" w:rsidRDefault="00006421" w:rsidP="00006421">
            <w:pPr>
              <w:spacing w:after="0" w:line="240" w:lineRule="auto"/>
              <w:jc w:val="center"/>
              <w:rPr>
                <w:rFonts w:eastAsia="Times New Roman"/>
                <w:color w:val="000000"/>
                <w:sz w:val="22"/>
              </w:rPr>
            </w:pPr>
            <w:r w:rsidRPr="00A86D01">
              <w:rPr>
                <w:rFonts w:eastAsia="Times New Roman"/>
                <w:color w:val="000000"/>
                <w:sz w:val="22"/>
              </w:rPr>
              <w:t>1</w:t>
            </w:r>
          </w:p>
        </w:tc>
        <w:tc>
          <w:tcPr>
            <w:tcW w:w="575" w:type="dxa"/>
            <w:tcBorders>
              <w:top w:val="nil"/>
              <w:left w:val="nil"/>
              <w:bottom w:val="single" w:sz="8" w:space="0" w:color="auto"/>
              <w:right w:val="single" w:sz="8" w:space="0" w:color="auto"/>
            </w:tcBorders>
            <w:shd w:val="clear" w:color="auto" w:fill="auto"/>
            <w:vAlign w:val="center"/>
            <w:hideMark/>
          </w:tcPr>
          <w:p w14:paraId="1E9FF207" w14:textId="77777777" w:rsidR="00006421" w:rsidRPr="00A86D01" w:rsidRDefault="00006421" w:rsidP="00006421">
            <w:pPr>
              <w:spacing w:after="0" w:line="240" w:lineRule="auto"/>
              <w:jc w:val="center"/>
              <w:rPr>
                <w:rFonts w:eastAsia="Times New Roman"/>
                <w:color w:val="000000"/>
                <w:sz w:val="22"/>
              </w:rPr>
            </w:pPr>
            <w:r w:rsidRPr="00A86D01">
              <w:rPr>
                <w:rFonts w:eastAsia="Times New Roman"/>
                <w:color w:val="000000"/>
                <w:sz w:val="22"/>
              </w:rPr>
              <w:t>18</w:t>
            </w:r>
          </w:p>
        </w:tc>
      </w:tr>
      <w:tr w:rsidR="00006421" w:rsidRPr="00A86D01" w14:paraId="0DAFD8CE" w14:textId="77777777" w:rsidTr="00006421">
        <w:trPr>
          <w:trHeight w:val="138"/>
        </w:trPr>
        <w:tc>
          <w:tcPr>
            <w:tcW w:w="1327" w:type="dxa"/>
            <w:vMerge/>
            <w:tcBorders>
              <w:top w:val="single" w:sz="8" w:space="0" w:color="auto"/>
              <w:left w:val="single" w:sz="8" w:space="0" w:color="auto"/>
              <w:bottom w:val="single" w:sz="8" w:space="0" w:color="000000"/>
              <w:right w:val="single" w:sz="8" w:space="0" w:color="auto"/>
            </w:tcBorders>
            <w:vAlign w:val="center"/>
            <w:hideMark/>
          </w:tcPr>
          <w:p w14:paraId="2B63559E" w14:textId="77777777" w:rsidR="00006421" w:rsidRPr="00A86D01" w:rsidRDefault="00006421" w:rsidP="00006421">
            <w:pPr>
              <w:spacing w:after="0" w:line="240" w:lineRule="auto"/>
              <w:rPr>
                <w:rFonts w:eastAsia="Times New Roman"/>
                <w:b/>
                <w:bCs/>
                <w:color w:val="000000"/>
                <w:sz w:val="22"/>
              </w:rPr>
            </w:pPr>
          </w:p>
        </w:tc>
        <w:tc>
          <w:tcPr>
            <w:tcW w:w="2390" w:type="dxa"/>
            <w:gridSpan w:val="2"/>
            <w:tcBorders>
              <w:top w:val="single" w:sz="8" w:space="0" w:color="000000"/>
              <w:left w:val="nil"/>
              <w:bottom w:val="single" w:sz="8" w:space="0" w:color="000000"/>
              <w:right w:val="single" w:sz="8" w:space="0" w:color="000000"/>
            </w:tcBorders>
            <w:shd w:val="clear" w:color="000000" w:fill="548235"/>
            <w:vAlign w:val="center"/>
            <w:hideMark/>
          </w:tcPr>
          <w:p w14:paraId="1CD8489F" w14:textId="77777777" w:rsidR="00006421" w:rsidRPr="00A86D01" w:rsidRDefault="00006421" w:rsidP="00006421">
            <w:pPr>
              <w:spacing w:after="0" w:line="240" w:lineRule="auto"/>
              <w:jc w:val="center"/>
              <w:rPr>
                <w:rFonts w:eastAsia="Times New Roman"/>
                <w:b/>
                <w:bCs/>
                <w:color w:val="000000"/>
                <w:sz w:val="22"/>
              </w:rPr>
            </w:pPr>
            <w:r w:rsidRPr="00A86D01">
              <w:rPr>
                <w:rFonts w:eastAsia="Times New Roman"/>
                <w:b/>
                <w:bCs/>
                <w:color w:val="000000"/>
                <w:sz w:val="22"/>
              </w:rPr>
              <w:t>Total</w:t>
            </w:r>
          </w:p>
        </w:tc>
        <w:tc>
          <w:tcPr>
            <w:tcW w:w="1478" w:type="dxa"/>
            <w:gridSpan w:val="2"/>
            <w:tcBorders>
              <w:top w:val="single" w:sz="8" w:space="0" w:color="auto"/>
              <w:left w:val="nil"/>
              <w:bottom w:val="single" w:sz="8" w:space="0" w:color="000000"/>
              <w:right w:val="single" w:sz="8" w:space="0" w:color="000000"/>
            </w:tcBorders>
            <w:shd w:val="clear" w:color="000000" w:fill="FFCC66"/>
            <w:vAlign w:val="center"/>
            <w:hideMark/>
          </w:tcPr>
          <w:p w14:paraId="3066B469" w14:textId="77777777" w:rsidR="00006421" w:rsidRPr="00A86D01" w:rsidRDefault="00006421" w:rsidP="00006421">
            <w:pPr>
              <w:spacing w:after="0" w:line="240" w:lineRule="auto"/>
              <w:jc w:val="center"/>
              <w:rPr>
                <w:rFonts w:eastAsia="Times New Roman"/>
                <w:b/>
                <w:bCs/>
                <w:color w:val="000000"/>
                <w:sz w:val="22"/>
              </w:rPr>
            </w:pPr>
            <w:r w:rsidRPr="00A86D01">
              <w:rPr>
                <w:rFonts w:eastAsia="Times New Roman"/>
                <w:b/>
                <w:bCs/>
                <w:color w:val="000000"/>
                <w:sz w:val="22"/>
              </w:rPr>
              <w:t>20</w:t>
            </w:r>
          </w:p>
        </w:tc>
        <w:tc>
          <w:tcPr>
            <w:tcW w:w="1293" w:type="dxa"/>
            <w:gridSpan w:val="2"/>
            <w:tcBorders>
              <w:top w:val="single" w:sz="8" w:space="0" w:color="auto"/>
              <w:left w:val="nil"/>
              <w:bottom w:val="single" w:sz="8" w:space="0" w:color="000000"/>
              <w:right w:val="single" w:sz="8" w:space="0" w:color="000000"/>
            </w:tcBorders>
            <w:shd w:val="clear" w:color="000000" w:fill="FFCC66"/>
            <w:vAlign w:val="center"/>
            <w:hideMark/>
          </w:tcPr>
          <w:p w14:paraId="6F23DFE8" w14:textId="77777777" w:rsidR="00006421" w:rsidRPr="00A86D01" w:rsidRDefault="00006421" w:rsidP="00006421">
            <w:pPr>
              <w:spacing w:after="0" w:line="240" w:lineRule="auto"/>
              <w:jc w:val="center"/>
              <w:rPr>
                <w:rFonts w:eastAsia="Times New Roman"/>
                <w:b/>
                <w:bCs/>
                <w:color w:val="000000"/>
                <w:sz w:val="22"/>
              </w:rPr>
            </w:pPr>
            <w:r w:rsidRPr="00A86D01">
              <w:rPr>
                <w:rFonts w:eastAsia="Times New Roman"/>
                <w:b/>
                <w:bCs/>
                <w:color w:val="000000"/>
                <w:sz w:val="22"/>
              </w:rPr>
              <w:t>20</w:t>
            </w:r>
          </w:p>
        </w:tc>
        <w:tc>
          <w:tcPr>
            <w:tcW w:w="1007" w:type="dxa"/>
            <w:gridSpan w:val="2"/>
            <w:tcBorders>
              <w:top w:val="single" w:sz="8" w:space="0" w:color="auto"/>
              <w:left w:val="nil"/>
              <w:bottom w:val="single" w:sz="8" w:space="0" w:color="000000"/>
              <w:right w:val="single" w:sz="8" w:space="0" w:color="000000"/>
            </w:tcBorders>
            <w:shd w:val="clear" w:color="000000" w:fill="FFCC66"/>
            <w:vAlign w:val="center"/>
            <w:hideMark/>
          </w:tcPr>
          <w:p w14:paraId="4E51B739" w14:textId="77777777" w:rsidR="00006421" w:rsidRPr="00A86D01" w:rsidRDefault="00006421" w:rsidP="00006421">
            <w:pPr>
              <w:spacing w:after="0" w:line="240" w:lineRule="auto"/>
              <w:jc w:val="center"/>
              <w:rPr>
                <w:rFonts w:eastAsia="Times New Roman"/>
                <w:b/>
                <w:bCs/>
                <w:color w:val="000000"/>
                <w:sz w:val="22"/>
              </w:rPr>
            </w:pPr>
            <w:r w:rsidRPr="00A86D01">
              <w:rPr>
                <w:rFonts w:eastAsia="Times New Roman"/>
                <w:b/>
                <w:bCs/>
                <w:color w:val="000000"/>
                <w:sz w:val="22"/>
              </w:rPr>
              <w:t>54</w:t>
            </w:r>
          </w:p>
        </w:tc>
        <w:tc>
          <w:tcPr>
            <w:tcW w:w="1011" w:type="dxa"/>
            <w:gridSpan w:val="2"/>
            <w:tcBorders>
              <w:top w:val="single" w:sz="8" w:space="0" w:color="auto"/>
              <w:left w:val="nil"/>
              <w:bottom w:val="single" w:sz="8" w:space="0" w:color="000000"/>
              <w:right w:val="single" w:sz="8" w:space="0" w:color="000000"/>
            </w:tcBorders>
            <w:shd w:val="clear" w:color="000000" w:fill="FFCC66"/>
            <w:vAlign w:val="center"/>
            <w:hideMark/>
          </w:tcPr>
          <w:p w14:paraId="2FEEEDEF" w14:textId="77777777" w:rsidR="00006421" w:rsidRPr="00A86D01" w:rsidRDefault="00006421" w:rsidP="00006421">
            <w:pPr>
              <w:spacing w:after="0" w:line="240" w:lineRule="auto"/>
              <w:jc w:val="center"/>
              <w:rPr>
                <w:rFonts w:eastAsia="Times New Roman"/>
                <w:b/>
                <w:bCs/>
                <w:color w:val="000000"/>
                <w:sz w:val="22"/>
              </w:rPr>
            </w:pPr>
            <w:r w:rsidRPr="00A86D01">
              <w:rPr>
                <w:rFonts w:eastAsia="Times New Roman"/>
                <w:b/>
                <w:bCs/>
                <w:color w:val="000000"/>
                <w:sz w:val="22"/>
              </w:rPr>
              <w:t>54</w:t>
            </w:r>
          </w:p>
        </w:tc>
        <w:tc>
          <w:tcPr>
            <w:tcW w:w="1126" w:type="dxa"/>
            <w:gridSpan w:val="2"/>
            <w:tcBorders>
              <w:top w:val="single" w:sz="8" w:space="0" w:color="auto"/>
              <w:left w:val="nil"/>
              <w:bottom w:val="single" w:sz="8" w:space="0" w:color="000000"/>
              <w:right w:val="single" w:sz="8" w:space="0" w:color="000000"/>
            </w:tcBorders>
            <w:shd w:val="clear" w:color="000000" w:fill="FFCC66"/>
            <w:vAlign w:val="center"/>
            <w:hideMark/>
          </w:tcPr>
          <w:p w14:paraId="7C2AB6B3" w14:textId="77777777" w:rsidR="00006421" w:rsidRPr="00A86D01" w:rsidRDefault="00006421" w:rsidP="00006421">
            <w:pPr>
              <w:spacing w:after="0" w:line="240" w:lineRule="auto"/>
              <w:jc w:val="center"/>
              <w:rPr>
                <w:rFonts w:eastAsia="Times New Roman"/>
                <w:b/>
                <w:bCs/>
                <w:color w:val="000000"/>
                <w:sz w:val="22"/>
              </w:rPr>
            </w:pPr>
            <w:r w:rsidRPr="00A86D01">
              <w:rPr>
                <w:rFonts w:eastAsia="Times New Roman"/>
                <w:b/>
                <w:bCs/>
                <w:color w:val="000000"/>
                <w:sz w:val="22"/>
              </w:rPr>
              <w:t>90</w:t>
            </w:r>
          </w:p>
        </w:tc>
      </w:tr>
    </w:tbl>
    <w:p w14:paraId="173D1230" w14:textId="71759F44" w:rsidR="001E3AA0" w:rsidRDefault="001E3AA0" w:rsidP="001E3AA0">
      <w:pPr>
        <w:rPr>
          <w:rFonts w:eastAsia="Arial" w:cs="Arial"/>
          <w:i/>
        </w:rPr>
      </w:pPr>
    </w:p>
    <w:p w14:paraId="38426565" w14:textId="5FC4EA5D" w:rsidR="00FD6691" w:rsidRPr="00E26BAF" w:rsidRDefault="004F6054" w:rsidP="00E26BAF">
      <w:pPr>
        <w:jc w:val="center"/>
        <w:rPr>
          <w:rFonts w:eastAsia="Arial" w:cs="Arial"/>
          <w:i/>
        </w:rPr>
      </w:pPr>
      <w:r w:rsidRPr="00C2300D">
        <w:rPr>
          <w:rFonts w:eastAsia="Arial" w:cs="Arial"/>
          <w:i/>
        </w:rPr>
        <w:t>Fuentes del autor</w:t>
      </w:r>
    </w:p>
    <w:p w14:paraId="0D443727" w14:textId="59E0219A" w:rsidR="002B33DD" w:rsidRPr="00441D7A" w:rsidRDefault="00B659DB" w:rsidP="002A368B">
      <w:pPr>
        <w:rPr>
          <w:rFonts w:eastAsia="Arial" w:cs="Arial"/>
          <w:szCs w:val="24"/>
        </w:rPr>
      </w:pPr>
      <w:r w:rsidRPr="00B659DB">
        <w:rPr>
          <w:rFonts w:eastAsia="Arial" w:cs="Arial"/>
          <w:szCs w:val="24"/>
        </w:rPr>
        <w:t>La tabla 13 muestra que el filtro de osmosis inversa y el filtro de disco son las opciones menos favorables debido a su alto costo y baja calidad de filtrado, así como por sus altos costos de operación y mantenimiento. Por otro lado, el filtro de bolsa y el filtro por malla obtienen puntajes cercanos al ganador en términos de bajo costo inicial y operativo</w:t>
      </w:r>
      <w:r w:rsidR="00006421">
        <w:rPr>
          <w:rFonts w:eastAsia="Arial" w:cs="Arial"/>
          <w:szCs w:val="24"/>
        </w:rPr>
        <w:t>.</w:t>
      </w:r>
    </w:p>
    <w:p w14:paraId="666839E5" w14:textId="426FE63A" w:rsidR="00E26BAF" w:rsidRDefault="00F9182D" w:rsidP="00F9182D">
      <w:pPr>
        <w:rPr>
          <w:rFonts w:eastAsia="Arial" w:cs="Arial"/>
          <w:szCs w:val="24"/>
        </w:rPr>
      </w:pPr>
      <w:r w:rsidRPr="00441D7A">
        <w:rPr>
          <w:rFonts w:eastAsia="Arial" w:cs="Arial"/>
          <w:szCs w:val="24"/>
        </w:rPr>
        <w:t xml:space="preserve">Finalmente, </w:t>
      </w:r>
      <w:r w:rsidR="00B659DB" w:rsidRPr="00B659DB">
        <w:rPr>
          <w:rFonts w:eastAsia="Arial" w:cs="Arial"/>
          <w:szCs w:val="24"/>
        </w:rPr>
        <w:t>el filtro de carbón activado se destacó por tener la calificación más alta debido a su baja inversión inicial, calidad de filtrado y un volumen de 90.8 GPM, lo que lo hace muy competitivo en comparación con otros equipos. Además, los costos de operación son de aproximadamente 300.000 COP cada año y 3 meses para el cambio de cartuchos, y tiene una vida útil de 10 años. Por estas razones, se decidió elegir el filtro de carbón activado como equipo de separación de sólidos suspendidos</w:t>
      </w:r>
      <w:r w:rsidR="002B33DD" w:rsidRPr="00441D7A">
        <w:rPr>
          <w:rFonts w:eastAsia="Arial" w:cs="Arial"/>
          <w:szCs w:val="24"/>
        </w:rPr>
        <w:t>.</w:t>
      </w:r>
    </w:p>
    <w:p w14:paraId="59A217A2" w14:textId="77777777" w:rsidR="00006421" w:rsidRDefault="00006421" w:rsidP="00006421">
      <w:pPr>
        <w:pStyle w:val="Prrafodelista"/>
        <w:ind w:left="0"/>
        <w:rPr>
          <w:rFonts w:eastAsia="Arial" w:cs="Arial"/>
          <w:b/>
          <w:bCs/>
          <w:szCs w:val="24"/>
        </w:rPr>
      </w:pPr>
    </w:p>
    <w:p w14:paraId="3A719757" w14:textId="77777777" w:rsidR="00006421" w:rsidRPr="00E42261" w:rsidRDefault="00006421" w:rsidP="00006421">
      <w:pPr>
        <w:pStyle w:val="Ttulo4"/>
        <w:numPr>
          <w:ilvl w:val="3"/>
          <w:numId w:val="12"/>
        </w:numPr>
        <w:rPr>
          <w:rFonts w:eastAsia="Arial"/>
        </w:rPr>
      </w:pPr>
      <w:r w:rsidRPr="00C2300D">
        <w:rPr>
          <w:rFonts w:eastAsia="Arial"/>
        </w:rPr>
        <w:t>Purificación</w:t>
      </w:r>
      <w:r>
        <w:rPr>
          <w:rFonts w:eastAsia="Arial"/>
        </w:rPr>
        <w:t>.</w:t>
      </w:r>
    </w:p>
    <w:p w14:paraId="32C7B741" w14:textId="77777777" w:rsidR="00006421" w:rsidRDefault="00006421" w:rsidP="00006421">
      <w:pPr>
        <w:rPr>
          <w:rFonts w:eastAsia="Arial" w:cs="Arial"/>
          <w:szCs w:val="24"/>
        </w:rPr>
      </w:pPr>
      <w:r>
        <w:rPr>
          <w:rFonts w:eastAsia="Arial" w:cs="Arial"/>
          <w:szCs w:val="24"/>
        </w:rPr>
        <w:t xml:space="preserve">La </w:t>
      </w:r>
      <w:r w:rsidRPr="00C2300D">
        <w:rPr>
          <w:rFonts w:eastAsia="Arial" w:cs="Arial"/>
          <w:szCs w:val="24"/>
        </w:rPr>
        <w:t xml:space="preserve">etapa de purificación consiste en eliminar material bacteriano del </w:t>
      </w:r>
      <w:r>
        <w:rPr>
          <w:rFonts w:eastAsia="Arial" w:cs="Arial"/>
          <w:szCs w:val="24"/>
        </w:rPr>
        <w:t>agua captada.</w:t>
      </w:r>
      <w:r w:rsidRPr="00C2300D">
        <w:rPr>
          <w:rFonts w:eastAsia="Arial" w:cs="Arial"/>
          <w:szCs w:val="24"/>
        </w:rPr>
        <w:t xml:space="preserve"> </w:t>
      </w:r>
      <w:r>
        <w:rPr>
          <w:rFonts w:eastAsia="Arial" w:cs="Arial"/>
          <w:szCs w:val="24"/>
        </w:rPr>
        <w:t xml:space="preserve">En </w:t>
      </w:r>
      <w:r w:rsidRPr="00C2300D">
        <w:rPr>
          <w:rFonts w:eastAsia="Arial" w:cs="Arial"/>
          <w:szCs w:val="24"/>
        </w:rPr>
        <w:t>la tabla 1</w:t>
      </w:r>
      <w:r>
        <w:rPr>
          <w:rFonts w:eastAsia="Arial" w:cs="Arial"/>
          <w:szCs w:val="24"/>
        </w:rPr>
        <w:t>4</w:t>
      </w:r>
      <w:r w:rsidRPr="00C2300D">
        <w:rPr>
          <w:rFonts w:eastAsia="Arial" w:cs="Arial"/>
          <w:szCs w:val="24"/>
        </w:rPr>
        <w:t xml:space="preserve"> se presenta la matriz Pugh para la selección del equipo de purificación.</w:t>
      </w:r>
    </w:p>
    <w:p w14:paraId="61F72577" w14:textId="32CDF981" w:rsidR="00E26BAF" w:rsidRDefault="00006421" w:rsidP="00006421">
      <w:pPr>
        <w:pStyle w:val="Tabla"/>
        <w:rPr>
          <w:b/>
          <w:bCs/>
        </w:rPr>
      </w:pPr>
      <w:r w:rsidRPr="00C2300D">
        <w:t xml:space="preserve"> </w:t>
      </w:r>
      <w:bookmarkStart w:id="225" w:name="_Toc127468455"/>
      <w:bookmarkStart w:id="226" w:name="_Toc127778361"/>
      <w:bookmarkStart w:id="227" w:name="_Toc127778842"/>
      <w:bookmarkStart w:id="228" w:name="_Toc127779833"/>
      <w:bookmarkStart w:id="229" w:name="_Toc127782150"/>
      <w:bookmarkStart w:id="230" w:name="_Toc131169894"/>
      <w:bookmarkStart w:id="231" w:name="_Toc134779860"/>
      <w:bookmarkStart w:id="232" w:name="_Toc134780051"/>
      <w:bookmarkStart w:id="233" w:name="_Toc134784925"/>
      <w:bookmarkStart w:id="234" w:name="_Toc136788246"/>
      <w:r w:rsidRPr="00C2300D">
        <w:t>Matriz de selección Pugh para la función de purificación</w:t>
      </w:r>
      <w:bookmarkEnd w:id="225"/>
      <w:bookmarkEnd w:id="226"/>
      <w:bookmarkEnd w:id="227"/>
      <w:bookmarkEnd w:id="228"/>
      <w:bookmarkEnd w:id="229"/>
      <w:bookmarkEnd w:id="230"/>
      <w:bookmarkEnd w:id="231"/>
      <w:bookmarkEnd w:id="232"/>
      <w:bookmarkEnd w:id="233"/>
      <w:bookmarkEnd w:id="234"/>
    </w:p>
    <w:p w14:paraId="6CD32D61" w14:textId="03E74080" w:rsidR="002B33DD" w:rsidRDefault="002B33DD" w:rsidP="00006421">
      <w:pPr>
        <w:pStyle w:val="Tabla"/>
        <w:numPr>
          <w:ilvl w:val="0"/>
          <w:numId w:val="0"/>
        </w:numPr>
      </w:pPr>
    </w:p>
    <w:tbl>
      <w:tblPr>
        <w:tblpPr w:leftFromText="141" w:rightFromText="141" w:vertAnchor="page" w:horzAnchor="margin" w:tblpY="3319"/>
        <w:tblW w:w="9629" w:type="dxa"/>
        <w:tblCellMar>
          <w:left w:w="70" w:type="dxa"/>
          <w:right w:w="70" w:type="dxa"/>
        </w:tblCellMar>
        <w:tblLook w:val="04A0" w:firstRow="1" w:lastRow="0" w:firstColumn="1" w:lastColumn="0" w:noHBand="0" w:noVBand="1"/>
      </w:tblPr>
      <w:tblGrid>
        <w:gridCol w:w="1400"/>
        <w:gridCol w:w="1705"/>
        <w:gridCol w:w="652"/>
        <w:gridCol w:w="916"/>
        <w:gridCol w:w="754"/>
        <w:gridCol w:w="729"/>
        <w:gridCol w:w="585"/>
        <w:gridCol w:w="839"/>
        <w:gridCol w:w="784"/>
        <w:gridCol w:w="708"/>
        <w:gridCol w:w="557"/>
      </w:tblGrid>
      <w:tr w:rsidR="00FC4F69" w:rsidRPr="00A86D01" w14:paraId="146AE4D2" w14:textId="77777777" w:rsidTr="00FC4F69">
        <w:trPr>
          <w:trHeight w:val="191"/>
        </w:trPr>
        <w:tc>
          <w:tcPr>
            <w:tcW w:w="1234"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20F7E033" w14:textId="77777777" w:rsidR="00FC4F69" w:rsidRPr="00A86D01" w:rsidRDefault="00FC4F69" w:rsidP="00FC4F69">
            <w:pPr>
              <w:spacing w:after="0" w:line="240" w:lineRule="auto"/>
              <w:jc w:val="center"/>
              <w:rPr>
                <w:rFonts w:eastAsia="Times New Roman"/>
                <w:b/>
                <w:bCs/>
                <w:color w:val="000000"/>
                <w:sz w:val="22"/>
              </w:rPr>
            </w:pPr>
            <w:r w:rsidRPr="00A86D01">
              <w:rPr>
                <w:rFonts w:eastAsia="Times New Roman"/>
                <w:b/>
                <w:bCs/>
                <w:color w:val="000000"/>
                <w:sz w:val="22"/>
              </w:rPr>
              <w:t>Purificación</w:t>
            </w:r>
          </w:p>
        </w:tc>
        <w:tc>
          <w:tcPr>
            <w:tcW w:w="1586" w:type="dxa"/>
            <w:tcBorders>
              <w:top w:val="single" w:sz="8" w:space="0" w:color="000000"/>
              <w:left w:val="nil"/>
              <w:bottom w:val="single" w:sz="8" w:space="0" w:color="000000"/>
              <w:right w:val="single" w:sz="8" w:space="0" w:color="000000"/>
            </w:tcBorders>
            <w:shd w:val="clear" w:color="auto" w:fill="auto"/>
            <w:vAlign w:val="center"/>
            <w:hideMark/>
          </w:tcPr>
          <w:p w14:paraId="6060D91F" w14:textId="77777777" w:rsidR="00FC4F69" w:rsidRPr="00A86D01" w:rsidRDefault="00FC4F69" w:rsidP="00FC4F69">
            <w:pPr>
              <w:spacing w:after="0" w:line="240" w:lineRule="auto"/>
              <w:jc w:val="center"/>
              <w:rPr>
                <w:rFonts w:eastAsia="Times New Roman"/>
                <w:b/>
                <w:bCs/>
                <w:color w:val="000000"/>
                <w:sz w:val="22"/>
              </w:rPr>
            </w:pPr>
            <w:r w:rsidRPr="00A86D01">
              <w:rPr>
                <w:rFonts w:eastAsia="Times New Roman"/>
                <w:b/>
                <w:bCs/>
                <w:color w:val="000000"/>
                <w:sz w:val="22"/>
              </w:rPr>
              <w:t>Concepto</w:t>
            </w:r>
          </w:p>
        </w:tc>
        <w:tc>
          <w:tcPr>
            <w:tcW w:w="716" w:type="dxa"/>
            <w:tcBorders>
              <w:top w:val="single" w:sz="8" w:space="0" w:color="000000"/>
              <w:left w:val="nil"/>
              <w:bottom w:val="single" w:sz="8" w:space="0" w:color="000000"/>
              <w:right w:val="single" w:sz="8" w:space="0" w:color="000000"/>
            </w:tcBorders>
            <w:shd w:val="clear" w:color="auto" w:fill="auto"/>
            <w:vAlign w:val="center"/>
            <w:hideMark/>
          </w:tcPr>
          <w:p w14:paraId="7E7656DF" w14:textId="77777777" w:rsidR="00FC4F69" w:rsidRPr="00A86D01" w:rsidRDefault="00FC4F69" w:rsidP="00FC4F69">
            <w:pPr>
              <w:spacing w:after="0" w:line="240" w:lineRule="auto"/>
              <w:jc w:val="center"/>
              <w:rPr>
                <w:rFonts w:eastAsia="Times New Roman"/>
                <w:b/>
                <w:bCs/>
                <w:color w:val="000000"/>
                <w:sz w:val="22"/>
              </w:rPr>
            </w:pPr>
            <w:r w:rsidRPr="00A86D01">
              <w:rPr>
                <w:rFonts w:eastAsia="Times New Roman"/>
                <w:b/>
                <w:bCs/>
                <w:color w:val="000000"/>
                <w:sz w:val="22"/>
              </w:rPr>
              <w:t>%</w:t>
            </w:r>
          </w:p>
        </w:tc>
        <w:tc>
          <w:tcPr>
            <w:tcW w:w="1754" w:type="dxa"/>
            <w:gridSpan w:val="2"/>
            <w:tcBorders>
              <w:top w:val="single" w:sz="8" w:space="0" w:color="000000"/>
              <w:left w:val="nil"/>
              <w:bottom w:val="single" w:sz="8" w:space="0" w:color="auto"/>
              <w:right w:val="single" w:sz="8" w:space="0" w:color="000000"/>
            </w:tcBorders>
            <w:shd w:val="clear" w:color="000000" w:fill="A9D08E"/>
            <w:vAlign w:val="center"/>
            <w:hideMark/>
          </w:tcPr>
          <w:p w14:paraId="1CEF9656" w14:textId="77777777" w:rsidR="00FC4F69" w:rsidRPr="00A86D01" w:rsidRDefault="00FC4F69" w:rsidP="00FC4F69">
            <w:pPr>
              <w:spacing w:after="0" w:line="240" w:lineRule="auto"/>
              <w:jc w:val="center"/>
              <w:rPr>
                <w:rFonts w:eastAsia="Times New Roman"/>
                <w:b/>
                <w:bCs/>
                <w:color w:val="000000"/>
                <w:sz w:val="22"/>
              </w:rPr>
            </w:pPr>
            <w:r w:rsidRPr="00A86D01">
              <w:rPr>
                <w:rFonts w:eastAsia="Times New Roman"/>
                <w:b/>
                <w:bCs/>
                <w:color w:val="000000"/>
                <w:sz w:val="22"/>
              </w:rPr>
              <w:t xml:space="preserve">Destilación </w:t>
            </w:r>
          </w:p>
        </w:tc>
        <w:tc>
          <w:tcPr>
            <w:tcW w:w="1472" w:type="dxa"/>
            <w:gridSpan w:val="2"/>
            <w:tcBorders>
              <w:top w:val="single" w:sz="8" w:space="0" w:color="000000"/>
              <w:left w:val="nil"/>
              <w:bottom w:val="single" w:sz="8" w:space="0" w:color="auto"/>
              <w:right w:val="single" w:sz="8" w:space="0" w:color="000000"/>
            </w:tcBorders>
            <w:shd w:val="clear" w:color="000000" w:fill="A9D08E"/>
            <w:vAlign w:val="center"/>
            <w:hideMark/>
          </w:tcPr>
          <w:p w14:paraId="2E671552" w14:textId="77777777" w:rsidR="00FC4F69" w:rsidRPr="00A86D01" w:rsidRDefault="00FC4F69" w:rsidP="00FC4F69">
            <w:pPr>
              <w:spacing w:after="0" w:line="240" w:lineRule="auto"/>
              <w:jc w:val="center"/>
              <w:rPr>
                <w:rFonts w:eastAsia="Times New Roman"/>
                <w:b/>
                <w:bCs/>
                <w:color w:val="000000"/>
                <w:sz w:val="22"/>
              </w:rPr>
            </w:pPr>
            <w:r w:rsidRPr="00A86D01">
              <w:rPr>
                <w:rFonts w:eastAsia="Times New Roman"/>
                <w:b/>
                <w:bCs/>
                <w:color w:val="000000"/>
                <w:sz w:val="22"/>
              </w:rPr>
              <w:t>Luz U. V</w:t>
            </w:r>
          </w:p>
        </w:tc>
        <w:tc>
          <w:tcPr>
            <w:tcW w:w="1556" w:type="dxa"/>
            <w:gridSpan w:val="2"/>
            <w:tcBorders>
              <w:top w:val="single" w:sz="8" w:space="0" w:color="000000"/>
              <w:left w:val="nil"/>
              <w:bottom w:val="single" w:sz="8" w:space="0" w:color="auto"/>
              <w:right w:val="single" w:sz="8" w:space="0" w:color="000000"/>
            </w:tcBorders>
            <w:shd w:val="clear" w:color="000000" w:fill="A9D08E"/>
            <w:vAlign w:val="center"/>
            <w:hideMark/>
          </w:tcPr>
          <w:p w14:paraId="43A9A77B" w14:textId="77777777" w:rsidR="00FC4F69" w:rsidRPr="00A86D01" w:rsidRDefault="00FC4F69" w:rsidP="00FC4F69">
            <w:pPr>
              <w:spacing w:after="0" w:line="240" w:lineRule="auto"/>
              <w:jc w:val="center"/>
              <w:rPr>
                <w:rFonts w:eastAsia="Times New Roman"/>
                <w:b/>
                <w:bCs/>
                <w:color w:val="000000"/>
                <w:sz w:val="22"/>
              </w:rPr>
            </w:pPr>
            <w:r w:rsidRPr="00A86D01">
              <w:rPr>
                <w:rFonts w:eastAsia="Times New Roman"/>
                <w:b/>
                <w:bCs/>
                <w:color w:val="000000"/>
                <w:sz w:val="22"/>
              </w:rPr>
              <w:t xml:space="preserve">Ozonificación </w:t>
            </w:r>
          </w:p>
        </w:tc>
        <w:tc>
          <w:tcPr>
            <w:tcW w:w="1311" w:type="dxa"/>
            <w:gridSpan w:val="2"/>
            <w:tcBorders>
              <w:top w:val="single" w:sz="8" w:space="0" w:color="000000"/>
              <w:left w:val="nil"/>
              <w:bottom w:val="single" w:sz="8" w:space="0" w:color="auto"/>
              <w:right w:val="single" w:sz="8" w:space="0" w:color="000000"/>
            </w:tcBorders>
            <w:shd w:val="clear" w:color="000000" w:fill="A9D08E"/>
            <w:vAlign w:val="center"/>
            <w:hideMark/>
          </w:tcPr>
          <w:p w14:paraId="5E8AF877" w14:textId="38BD2805" w:rsidR="00FC4F69" w:rsidRPr="00A86D01" w:rsidRDefault="004739DF" w:rsidP="00FC4F69">
            <w:pPr>
              <w:spacing w:after="0" w:line="240" w:lineRule="auto"/>
              <w:jc w:val="center"/>
              <w:rPr>
                <w:rFonts w:eastAsia="Times New Roman"/>
                <w:b/>
                <w:bCs/>
                <w:color w:val="000000"/>
                <w:sz w:val="22"/>
              </w:rPr>
            </w:pPr>
            <w:r w:rsidRPr="00A86D01">
              <w:rPr>
                <w:rFonts w:eastAsia="Times New Roman"/>
                <w:b/>
                <w:bCs/>
                <w:color w:val="000000"/>
                <w:sz w:val="22"/>
              </w:rPr>
              <w:t>Ó</w:t>
            </w:r>
            <w:r w:rsidR="00FC4F69" w:rsidRPr="00A86D01">
              <w:rPr>
                <w:rFonts w:eastAsia="Times New Roman"/>
                <w:b/>
                <w:bCs/>
                <w:color w:val="000000"/>
                <w:sz w:val="22"/>
              </w:rPr>
              <w:t xml:space="preserve">smosis inversa </w:t>
            </w:r>
          </w:p>
        </w:tc>
      </w:tr>
      <w:tr w:rsidR="00FC4F69" w:rsidRPr="00A86D01" w14:paraId="0A1D9242" w14:textId="77777777" w:rsidTr="00FC4F69">
        <w:trPr>
          <w:trHeight w:val="191"/>
        </w:trPr>
        <w:tc>
          <w:tcPr>
            <w:tcW w:w="1234"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63D8FBDE" w14:textId="77777777" w:rsidR="00FC4F69" w:rsidRPr="00A86D01" w:rsidRDefault="00FC4F69" w:rsidP="00FC4F69">
            <w:pPr>
              <w:spacing w:after="0" w:line="240" w:lineRule="auto"/>
              <w:jc w:val="center"/>
              <w:rPr>
                <w:rFonts w:eastAsia="Times New Roman"/>
                <w:b/>
                <w:bCs/>
                <w:color w:val="000000"/>
                <w:sz w:val="22"/>
              </w:rPr>
            </w:pPr>
            <w:r w:rsidRPr="00A86D01">
              <w:rPr>
                <w:rFonts w:eastAsia="Times New Roman"/>
                <w:b/>
                <w:bCs/>
                <w:color w:val="000000"/>
                <w:sz w:val="22"/>
              </w:rPr>
              <w:t>Criterios</w:t>
            </w:r>
          </w:p>
        </w:tc>
        <w:tc>
          <w:tcPr>
            <w:tcW w:w="1586" w:type="dxa"/>
            <w:tcBorders>
              <w:top w:val="nil"/>
              <w:left w:val="nil"/>
              <w:bottom w:val="single" w:sz="8" w:space="0" w:color="000000"/>
              <w:right w:val="single" w:sz="8" w:space="0" w:color="auto"/>
            </w:tcBorders>
            <w:shd w:val="clear" w:color="000000" w:fill="A9D08E"/>
            <w:vAlign w:val="center"/>
            <w:hideMark/>
          </w:tcPr>
          <w:p w14:paraId="16435A9A" w14:textId="77777777" w:rsidR="00FC4F69" w:rsidRPr="00A86D01" w:rsidRDefault="00FC4F69" w:rsidP="00FC4F69">
            <w:pPr>
              <w:spacing w:after="0" w:line="240" w:lineRule="auto"/>
              <w:jc w:val="center"/>
              <w:rPr>
                <w:rFonts w:eastAsia="Times New Roman"/>
                <w:b/>
                <w:bCs/>
                <w:color w:val="000000"/>
                <w:sz w:val="22"/>
              </w:rPr>
            </w:pPr>
            <w:r w:rsidRPr="00A86D01">
              <w:rPr>
                <w:rFonts w:eastAsia="Times New Roman"/>
                <w:b/>
                <w:bCs/>
                <w:color w:val="000000"/>
                <w:sz w:val="22"/>
              </w:rPr>
              <w:t xml:space="preserve">Inversión inicial </w:t>
            </w:r>
          </w:p>
        </w:tc>
        <w:tc>
          <w:tcPr>
            <w:tcW w:w="716" w:type="dxa"/>
            <w:tcBorders>
              <w:top w:val="nil"/>
              <w:left w:val="nil"/>
              <w:bottom w:val="single" w:sz="8" w:space="0" w:color="000000"/>
              <w:right w:val="single" w:sz="8" w:space="0" w:color="auto"/>
            </w:tcBorders>
            <w:shd w:val="clear" w:color="000000" w:fill="A9D08E"/>
            <w:vAlign w:val="center"/>
            <w:hideMark/>
          </w:tcPr>
          <w:p w14:paraId="30F78F74" w14:textId="77777777" w:rsidR="00FC4F69" w:rsidRPr="00A86D01" w:rsidRDefault="00FC4F69" w:rsidP="00FC4F69">
            <w:pPr>
              <w:spacing w:after="0" w:line="240" w:lineRule="auto"/>
              <w:jc w:val="center"/>
              <w:rPr>
                <w:rFonts w:eastAsia="Times New Roman"/>
                <w:b/>
                <w:bCs/>
                <w:color w:val="000000"/>
                <w:sz w:val="22"/>
              </w:rPr>
            </w:pPr>
            <w:r w:rsidRPr="00A86D01">
              <w:rPr>
                <w:rFonts w:eastAsia="Times New Roman"/>
                <w:b/>
                <w:bCs/>
                <w:color w:val="000000"/>
                <w:sz w:val="22"/>
              </w:rPr>
              <w:t>19</w:t>
            </w:r>
          </w:p>
        </w:tc>
        <w:tc>
          <w:tcPr>
            <w:tcW w:w="970" w:type="dxa"/>
            <w:tcBorders>
              <w:top w:val="nil"/>
              <w:left w:val="nil"/>
              <w:bottom w:val="single" w:sz="8" w:space="0" w:color="auto"/>
              <w:right w:val="single" w:sz="8" w:space="0" w:color="auto"/>
            </w:tcBorders>
            <w:shd w:val="clear" w:color="auto" w:fill="auto"/>
            <w:vAlign w:val="center"/>
            <w:hideMark/>
          </w:tcPr>
          <w:p w14:paraId="24470FE3" w14:textId="77777777" w:rsidR="00FC4F69" w:rsidRPr="00A86D01" w:rsidRDefault="00FC4F69" w:rsidP="00FC4F69">
            <w:pPr>
              <w:spacing w:after="0" w:line="240" w:lineRule="auto"/>
              <w:jc w:val="center"/>
              <w:rPr>
                <w:rFonts w:eastAsia="Times New Roman"/>
                <w:color w:val="000000"/>
                <w:sz w:val="22"/>
              </w:rPr>
            </w:pPr>
            <w:r w:rsidRPr="00A86D01">
              <w:rPr>
                <w:rFonts w:eastAsia="Times New Roman"/>
                <w:color w:val="000000"/>
                <w:sz w:val="22"/>
              </w:rPr>
              <w:t>1</w:t>
            </w:r>
          </w:p>
        </w:tc>
        <w:tc>
          <w:tcPr>
            <w:tcW w:w="784" w:type="dxa"/>
            <w:tcBorders>
              <w:top w:val="nil"/>
              <w:left w:val="nil"/>
              <w:bottom w:val="single" w:sz="8" w:space="0" w:color="auto"/>
              <w:right w:val="single" w:sz="8" w:space="0" w:color="auto"/>
            </w:tcBorders>
            <w:shd w:val="clear" w:color="auto" w:fill="auto"/>
            <w:vAlign w:val="center"/>
            <w:hideMark/>
          </w:tcPr>
          <w:p w14:paraId="55393A86" w14:textId="77777777" w:rsidR="00FC4F69" w:rsidRPr="00A86D01" w:rsidRDefault="00FC4F69" w:rsidP="00FC4F69">
            <w:pPr>
              <w:spacing w:after="0" w:line="240" w:lineRule="auto"/>
              <w:jc w:val="center"/>
              <w:rPr>
                <w:rFonts w:eastAsia="Times New Roman"/>
                <w:color w:val="000000"/>
                <w:sz w:val="22"/>
              </w:rPr>
            </w:pPr>
            <w:r w:rsidRPr="00A86D01">
              <w:rPr>
                <w:rFonts w:eastAsia="Times New Roman"/>
                <w:color w:val="000000"/>
                <w:sz w:val="22"/>
              </w:rPr>
              <w:t>19</w:t>
            </w:r>
          </w:p>
        </w:tc>
        <w:tc>
          <w:tcPr>
            <w:tcW w:w="840" w:type="dxa"/>
            <w:tcBorders>
              <w:top w:val="nil"/>
              <w:left w:val="nil"/>
              <w:bottom w:val="single" w:sz="8" w:space="0" w:color="auto"/>
              <w:right w:val="single" w:sz="8" w:space="0" w:color="auto"/>
            </w:tcBorders>
            <w:shd w:val="clear" w:color="auto" w:fill="auto"/>
            <w:vAlign w:val="center"/>
            <w:hideMark/>
          </w:tcPr>
          <w:p w14:paraId="0F871653" w14:textId="6874429E" w:rsidR="00FC4F69" w:rsidRPr="00A86D01" w:rsidRDefault="00614744" w:rsidP="00FC4F69">
            <w:pPr>
              <w:spacing w:after="0" w:line="240" w:lineRule="auto"/>
              <w:jc w:val="center"/>
              <w:rPr>
                <w:rFonts w:eastAsia="Times New Roman"/>
                <w:color w:val="000000"/>
                <w:sz w:val="22"/>
              </w:rPr>
            </w:pPr>
            <w:r w:rsidRPr="00A86D01">
              <w:rPr>
                <w:rFonts w:eastAsia="Times New Roman"/>
                <w:color w:val="000000"/>
                <w:sz w:val="22"/>
              </w:rPr>
              <w:t>0</w:t>
            </w:r>
          </w:p>
        </w:tc>
        <w:tc>
          <w:tcPr>
            <w:tcW w:w="632" w:type="dxa"/>
            <w:tcBorders>
              <w:top w:val="nil"/>
              <w:left w:val="nil"/>
              <w:bottom w:val="single" w:sz="8" w:space="0" w:color="auto"/>
              <w:right w:val="single" w:sz="8" w:space="0" w:color="auto"/>
            </w:tcBorders>
            <w:shd w:val="clear" w:color="auto" w:fill="auto"/>
            <w:vAlign w:val="center"/>
            <w:hideMark/>
          </w:tcPr>
          <w:p w14:paraId="4C703A5B" w14:textId="1DEE01F2" w:rsidR="00FC4F69" w:rsidRPr="00A86D01" w:rsidRDefault="00614744" w:rsidP="00FC4F69">
            <w:pPr>
              <w:spacing w:after="0" w:line="240" w:lineRule="auto"/>
              <w:jc w:val="center"/>
              <w:rPr>
                <w:rFonts w:eastAsia="Times New Roman"/>
                <w:color w:val="000000"/>
                <w:sz w:val="22"/>
              </w:rPr>
            </w:pPr>
            <w:r w:rsidRPr="00A86D01">
              <w:rPr>
                <w:rFonts w:eastAsia="Times New Roman"/>
                <w:color w:val="000000"/>
                <w:sz w:val="22"/>
              </w:rPr>
              <w:t>0</w:t>
            </w:r>
          </w:p>
        </w:tc>
        <w:tc>
          <w:tcPr>
            <w:tcW w:w="849" w:type="dxa"/>
            <w:tcBorders>
              <w:top w:val="nil"/>
              <w:left w:val="nil"/>
              <w:bottom w:val="single" w:sz="8" w:space="0" w:color="auto"/>
              <w:right w:val="single" w:sz="8" w:space="0" w:color="auto"/>
            </w:tcBorders>
            <w:shd w:val="clear" w:color="auto" w:fill="auto"/>
            <w:vAlign w:val="center"/>
            <w:hideMark/>
          </w:tcPr>
          <w:p w14:paraId="087B847C" w14:textId="77777777" w:rsidR="00FC4F69" w:rsidRPr="00A86D01" w:rsidRDefault="00FC4F69" w:rsidP="00FC4F69">
            <w:pPr>
              <w:spacing w:after="0" w:line="240" w:lineRule="auto"/>
              <w:jc w:val="center"/>
              <w:rPr>
                <w:rFonts w:eastAsia="Times New Roman"/>
                <w:color w:val="000000"/>
                <w:sz w:val="22"/>
              </w:rPr>
            </w:pPr>
            <w:r w:rsidRPr="00A86D01">
              <w:rPr>
                <w:rFonts w:eastAsia="Times New Roman"/>
                <w:color w:val="000000"/>
                <w:sz w:val="22"/>
              </w:rPr>
              <w:t>0</w:t>
            </w:r>
          </w:p>
        </w:tc>
        <w:tc>
          <w:tcPr>
            <w:tcW w:w="707" w:type="dxa"/>
            <w:tcBorders>
              <w:top w:val="nil"/>
              <w:left w:val="nil"/>
              <w:bottom w:val="single" w:sz="8" w:space="0" w:color="auto"/>
              <w:right w:val="single" w:sz="8" w:space="0" w:color="auto"/>
            </w:tcBorders>
            <w:shd w:val="clear" w:color="auto" w:fill="auto"/>
            <w:vAlign w:val="center"/>
            <w:hideMark/>
          </w:tcPr>
          <w:p w14:paraId="05965135" w14:textId="77777777" w:rsidR="00FC4F69" w:rsidRPr="00A86D01" w:rsidRDefault="00FC4F69" w:rsidP="00FC4F69">
            <w:pPr>
              <w:spacing w:after="0" w:line="240" w:lineRule="auto"/>
              <w:jc w:val="center"/>
              <w:rPr>
                <w:rFonts w:eastAsia="Times New Roman"/>
                <w:color w:val="000000"/>
                <w:sz w:val="22"/>
              </w:rPr>
            </w:pPr>
            <w:r w:rsidRPr="00A86D01">
              <w:rPr>
                <w:rFonts w:eastAsia="Times New Roman"/>
                <w:color w:val="000000"/>
                <w:sz w:val="22"/>
              </w:rPr>
              <w:t>0</w:t>
            </w:r>
          </w:p>
        </w:tc>
        <w:tc>
          <w:tcPr>
            <w:tcW w:w="744" w:type="dxa"/>
            <w:tcBorders>
              <w:top w:val="nil"/>
              <w:left w:val="nil"/>
              <w:bottom w:val="single" w:sz="8" w:space="0" w:color="auto"/>
              <w:right w:val="single" w:sz="8" w:space="0" w:color="auto"/>
            </w:tcBorders>
            <w:shd w:val="clear" w:color="auto" w:fill="auto"/>
            <w:vAlign w:val="center"/>
            <w:hideMark/>
          </w:tcPr>
          <w:p w14:paraId="72B60EA8" w14:textId="77777777" w:rsidR="00FC4F69" w:rsidRPr="00A86D01" w:rsidRDefault="00FC4F69" w:rsidP="00FC4F69">
            <w:pPr>
              <w:spacing w:after="0" w:line="240" w:lineRule="auto"/>
              <w:jc w:val="center"/>
              <w:rPr>
                <w:rFonts w:eastAsia="Times New Roman"/>
                <w:color w:val="000000"/>
                <w:sz w:val="22"/>
              </w:rPr>
            </w:pPr>
            <w:r w:rsidRPr="00A86D01">
              <w:rPr>
                <w:rFonts w:eastAsia="Times New Roman"/>
                <w:color w:val="000000"/>
                <w:sz w:val="22"/>
              </w:rPr>
              <w:t>-1</w:t>
            </w:r>
          </w:p>
        </w:tc>
        <w:tc>
          <w:tcPr>
            <w:tcW w:w="567" w:type="dxa"/>
            <w:tcBorders>
              <w:top w:val="nil"/>
              <w:left w:val="nil"/>
              <w:bottom w:val="single" w:sz="8" w:space="0" w:color="auto"/>
              <w:right w:val="single" w:sz="8" w:space="0" w:color="auto"/>
            </w:tcBorders>
            <w:shd w:val="clear" w:color="auto" w:fill="auto"/>
            <w:vAlign w:val="center"/>
            <w:hideMark/>
          </w:tcPr>
          <w:p w14:paraId="4D5D29E8" w14:textId="77777777" w:rsidR="00FC4F69" w:rsidRPr="00A86D01" w:rsidRDefault="00FC4F69" w:rsidP="00FC4F69">
            <w:pPr>
              <w:spacing w:after="0" w:line="240" w:lineRule="auto"/>
              <w:jc w:val="center"/>
              <w:rPr>
                <w:rFonts w:eastAsia="Times New Roman"/>
                <w:color w:val="000000"/>
                <w:sz w:val="22"/>
              </w:rPr>
            </w:pPr>
            <w:r w:rsidRPr="00A86D01">
              <w:rPr>
                <w:rFonts w:eastAsia="Times New Roman"/>
                <w:color w:val="000000"/>
                <w:sz w:val="22"/>
              </w:rPr>
              <w:t>-18</w:t>
            </w:r>
          </w:p>
        </w:tc>
      </w:tr>
      <w:tr w:rsidR="00FC4F69" w:rsidRPr="00A86D01" w14:paraId="25AA9800" w14:textId="77777777" w:rsidTr="00FC4F69">
        <w:trPr>
          <w:trHeight w:val="374"/>
        </w:trPr>
        <w:tc>
          <w:tcPr>
            <w:tcW w:w="1234" w:type="dxa"/>
            <w:vMerge/>
            <w:tcBorders>
              <w:top w:val="nil"/>
              <w:left w:val="single" w:sz="8" w:space="0" w:color="000000"/>
              <w:bottom w:val="single" w:sz="8" w:space="0" w:color="000000"/>
              <w:right w:val="single" w:sz="8" w:space="0" w:color="000000"/>
            </w:tcBorders>
            <w:vAlign w:val="center"/>
            <w:hideMark/>
          </w:tcPr>
          <w:p w14:paraId="2B80B3D0" w14:textId="77777777" w:rsidR="00FC4F69" w:rsidRPr="00A86D01" w:rsidRDefault="00FC4F69" w:rsidP="00FC4F69">
            <w:pPr>
              <w:spacing w:after="0" w:line="240" w:lineRule="auto"/>
              <w:rPr>
                <w:rFonts w:eastAsia="Times New Roman"/>
                <w:b/>
                <w:bCs/>
                <w:color w:val="000000"/>
                <w:sz w:val="22"/>
              </w:rPr>
            </w:pPr>
          </w:p>
        </w:tc>
        <w:tc>
          <w:tcPr>
            <w:tcW w:w="1586" w:type="dxa"/>
            <w:tcBorders>
              <w:top w:val="nil"/>
              <w:left w:val="nil"/>
              <w:bottom w:val="single" w:sz="8" w:space="0" w:color="000000"/>
              <w:right w:val="single" w:sz="8" w:space="0" w:color="auto"/>
            </w:tcBorders>
            <w:shd w:val="clear" w:color="000000" w:fill="A9D08E"/>
            <w:vAlign w:val="center"/>
            <w:hideMark/>
          </w:tcPr>
          <w:p w14:paraId="037EF122" w14:textId="77777777" w:rsidR="00FC4F69" w:rsidRPr="00A86D01" w:rsidRDefault="00FC4F69" w:rsidP="00FC4F69">
            <w:pPr>
              <w:spacing w:after="0" w:line="240" w:lineRule="auto"/>
              <w:jc w:val="center"/>
              <w:rPr>
                <w:rFonts w:eastAsia="Times New Roman"/>
                <w:b/>
                <w:bCs/>
                <w:color w:val="000000"/>
                <w:sz w:val="22"/>
              </w:rPr>
            </w:pPr>
            <w:r w:rsidRPr="00A86D01">
              <w:rPr>
                <w:rFonts w:eastAsia="Times New Roman"/>
                <w:b/>
                <w:bCs/>
                <w:color w:val="000000"/>
                <w:sz w:val="22"/>
              </w:rPr>
              <w:t xml:space="preserve">Tiempo de mantenimiento </w:t>
            </w:r>
          </w:p>
        </w:tc>
        <w:tc>
          <w:tcPr>
            <w:tcW w:w="716" w:type="dxa"/>
            <w:tcBorders>
              <w:top w:val="nil"/>
              <w:left w:val="nil"/>
              <w:bottom w:val="single" w:sz="8" w:space="0" w:color="000000"/>
              <w:right w:val="single" w:sz="8" w:space="0" w:color="auto"/>
            </w:tcBorders>
            <w:shd w:val="clear" w:color="000000" w:fill="A9D08E"/>
            <w:vAlign w:val="center"/>
            <w:hideMark/>
          </w:tcPr>
          <w:p w14:paraId="37F54C2A" w14:textId="77777777" w:rsidR="00FC4F69" w:rsidRPr="00A86D01" w:rsidRDefault="00FC4F69" w:rsidP="00FC4F69">
            <w:pPr>
              <w:spacing w:after="0" w:line="240" w:lineRule="auto"/>
              <w:jc w:val="center"/>
              <w:rPr>
                <w:rFonts w:eastAsia="Times New Roman"/>
                <w:b/>
                <w:bCs/>
                <w:color w:val="000000"/>
                <w:sz w:val="22"/>
              </w:rPr>
            </w:pPr>
            <w:r w:rsidRPr="00A86D01">
              <w:rPr>
                <w:rFonts w:eastAsia="Times New Roman"/>
                <w:b/>
                <w:bCs/>
                <w:color w:val="000000"/>
                <w:sz w:val="22"/>
              </w:rPr>
              <w:t>6</w:t>
            </w:r>
          </w:p>
        </w:tc>
        <w:tc>
          <w:tcPr>
            <w:tcW w:w="970" w:type="dxa"/>
            <w:tcBorders>
              <w:top w:val="nil"/>
              <w:left w:val="nil"/>
              <w:bottom w:val="single" w:sz="8" w:space="0" w:color="auto"/>
              <w:right w:val="single" w:sz="8" w:space="0" w:color="auto"/>
            </w:tcBorders>
            <w:shd w:val="clear" w:color="auto" w:fill="auto"/>
            <w:vAlign w:val="center"/>
            <w:hideMark/>
          </w:tcPr>
          <w:p w14:paraId="5877C48B" w14:textId="77777777" w:rsidR="00FC4F69" w:rsidRPr="00A86D01" w:rsidRDefault="00FC4F69" w:rsidP="00FC4F69">
            <w:pPr>
              <w:spacing w:after="0" w:line="240" w:lineRule="auto"/>
              <w:jc w:val="center"/>
              <w:rPr>
                <w:rFonts w:eastAsia="Times New Roman"/>
                <w:color w:val="000000"/>
                <w:sz w:val="22"/>
              </w:rPr>
            </w:pPr>
            <w:r w:rsidRPr="00A86D01">
              <w:rPr>
                <w:rFonts w:eastAsia="Times New Roman"/>
                <w:color w:val="000000"/>
                <w:sz w:val="22"/>
              </w:rPr>
              <w:t>1</w:t>
            </w:r>
          </w:p>
        </w:tc>
        <w:tc>
          <w:tcPr>
            <w:tcW w:w="784" w:type="dxa"/>
            <w:tcBorders>
              <w:top w:val="nil"/>
              <w:left w:val="nil"/>
              <w:bottom w:val="single" w:sz="8" w:space="0" w:color="auto"/>
              <w:right w:val="single" w:sz="8" w:space="0" w:color="auto"/>
            </w:tcBorders>
            <w:shd w:val="clear" w:color="auto" w:fill="auto"/>
            <w:vAlign w:val="center"/>
            <w:hideMark/>
          </w:tcPr>
          <w:p w14:paraId="05BBE7CF" w14:textId="77777777" w:rsidR="00FC4F69" w:rsidRPr="00A86D01" w:rsidRDefault="00FC4F69" w:rsidP="00FC4F69">
            <w:pPr>
              <w:spacing w:after="0" w:line="240" w:lineRule="auto"/>
              <w:jc w:val="center"/>
              <w:rPr>
                <w:rFonts w:eastAsia="Times New Roman"/>
                <w:color w:val="000000"/>
                <w:sz w:val="22"/>
              </w:rPr>
            </w:pPr>
            <w:r w:rsidRPr="00A86D01">
              <w:rPr>
                <w:rFonts w:eastAsia="Times New Roman"/>
                <w:color w:val="000000"/>
                <w:sz w:val="22"/>
              </w:rPr>
              <w:t>6</w:t>
            </w:r>
          </w:p>
        </w:tc>
        <w:tc>
          <w:tcPr>
            <w:tcW w:w="840" w:type="dxa"/>
            <w:tcBorders>
              <w:top w:val="nil"/>
              <w:left w:val="nil"/>
              <w:bottom w:val="single" w:sz="8" w:space="0" w:color="auto"/>
              <w:right w:val="single" w:sz="8" w:space="0" w:color="auto"/>
            </w:tcBorders>
            <w:shd w:val="clear" w:color="auto" w:fill="auto"/>
            <w:vAlign w:val="center"/>
            <w:hideMark/>
          </w:tcPr>
          <w:p w14:paraId="14B8A57A" w14:textId="77777777" w:rsidR="00FC4F69" w:rsidRPr="00A86D01" w:rsidRDefault="00FC4F69" w:rsidP="00FC4F69">
            <w:pPr>
              <w:spacing w:after="0" w:line="240" w:lineRule="auto"/>
              <w:jc w:val="center"/>
              <w:rPr>
                <w:rFonts w:eastAsia="Times New Roman"/>
                <w:color w:val="000000"/>
                <w:sz w:val="22"/>
              </w:rPr>
            </w:pPr>
            <w:r w:rsidRPr="00A86D01">
              <w:rPr>
                <w:rFonts w:eastAsia="Times New Roman"/>
                <w:color w:val="000000"/>
                <w:sz w:val="22"/>
              </w:rPr>
              <w:t>0</w:t>
            </w:r>
          </w:p>
        </w:tc>
        <w:tc>
          <w:tcPr>
            <w:tcW w:w="632" w:type="dxa"/>
            <w:tcBorders>
              <w:top w:val="nil"/>
              <w:left w:val="nil"/>
              <w:bottom w:val="single" w:sz="8" w:space="0" w:color="auto"/>
              <w:right w:val="single" w:sz="8" w:space="0" w:color="auto"/>
            </w:tcBorders>
            <w:shd w:val="clear" w:color="auto" w:fill="auto"/>
            <w:vAlign w:val="center"/>
            <w:hideMark/>
          </w:tcPr>
          <w:p w14:paraId="0AB0F26B" w14:textId="77777777" w:rsidR="00FC4F69" w:rsidRPr="00A86D01" w:rsidRDefault="00FC4F69" w:rsidP="00FC4F69">
            <w:pPr>
              <w:spacing w:after="0" w:line="240" w:lineRule="auto"/>
              <w:jc w:val="center"/>
              <w:rPr>
                <w:rFonts w:eastAsia="Times New Roman"/>
                <w:color w:val="000000"/>
                <w:sz w:val="22"/>
              </w:rPr>
            </w:pPr>
            <w:r w:rsidRPr="00A86D01">
              <w:rPr>
                <w:rFonts w:eastAsia="Times New Roman"/>
                <w:color w:val="000000"/>
                <w:sz w:val="22"/>
              </w:rPr>
              <w:t>0</w:t>
            </w:r>
          </w:p>
        </w:tc>
        <w:tc>
          <w:tcPr>
            <w:tcW w:w="849" w:type="dxa"/>
            <w:tcBorders>
              <w:top w:val="nil"/>
              <w:left w:val="nil"/>
              <w:bottom w:val="single" w:sz="8" w:space="0" w:color="auto"/>
              <w:right w:val="single" w:sz="8" w:space="0" w:color="auto"/>
            </w:tcBorders>
            <w:shd w:val="clear" w:color="auto" w:fill="auto"/>
            <w:vAlign w:val="center"/>
            <w:hideMark/>
          </w:tcPr>
          <w:p w14:paraId="4150B615" w14:textId="77777777" w:rsidR="00FC4F69" w:rsidRPr="00A86D01" w:rsidRDefault="00FC4F69" w:rsidP="00FC4F69">
            <w:pPr>
              <w:spacing w:after="0" w:line="240" w:lineRule="auto"/>
              <w:jc w:val="center"/>
              <w:rPr>
                <w:rFonts w:eastAsia="Times New Roman"/>
                <w:color w:val="000000"/>
                <w:sz w:val="22"/>
              </w:rPr>
            </w:pPr>
            <w:r w:rsidRPr="00A86D01">
              <w:rPr>
                <w:rFonts w:eastAsia="Times New Roman"/>
                <w:color w:val="000000"/>
                <w:sz w:val="22"/>
              </w:rPr>
              <w:t>-1</w:t>
            </w:r>
          </w:p>
        </w:tc>
        <w:tc>
          <w:tcPr>
            <w:tcW w:w="707" w:type="dxa"/>
            <w:tcBorders>
              <w:top w:val="nil"/>
              <w:left w:val="nil"/>
              <w:bottom w:val="single" w:sz="8" w:space="0" w:color="auto"/>
              <w:right w:val="single" w:sz="8" w:space="0" w:color="auto"/>
            </w:tcBorders>
            <w:shd w:val="clear" w:color="auto" w:fill="auto"/>
            <w:vAlign w:val="center"/>
            <w:hideMark/>
          </w:tcPr>
          <w:p w14:paraId="50661AD8" w14:textId="77777777" w:rsidR="00FC4F69" w:rsidRPr="00A86D01" w:rsidRDefault="00FC4F69" w:rsidP="00FC4F69">
            <w:pPr>
              <w:spacing w:after="0" w:line="240" w:lineRule="auto"/>
              <w:jc w:val="center"/>
              <w:rPr>
                <w:rFonts w:eastAsia="Times New Roman"/>
                <w:color w:val="000000"/>
                <w:sz w:val="22"/>
              </w:rPr>
            </w:pPr>
            <w:r w:rsidRPr="00A86D01">
              <w:rPr>
                <w:rFonts w:eastAsia="Times New Roman"/>
                <w:color w:val="000000"/>
                <w:sz w:val="22"/>
              </w:rPr>
              <w:t>-6</w:t>
            </w:r>
          </w:p>
        </w:tc>
        <w:tc>
          <w:tcPr>
            <w:tcW w:w="744" w:type="dxa"/>
            <w:tcBorders>
              <w:top w:val="nil"/>
              <w:left w:val="nil"/>
              <w:bottom w:val="single" w:sz="8" w:space="0" w:color="auto"/>
              <w:right w:val="single" w:sz="8" w:space="0" w:color="auto"/>
            </w:tcBorders>
            <w:shd w:val="clear" w:color="auto" w:fill="auto"/>
            <w:vAlign w:val="center"/>
            <w:hideMark/>
          </w:tcPr>
          <w:p w14:paraId="7820BACA" w14:textId="77777777" w:rsidR="00FC4F69" w:rsidRPr="00A86D01" w:rsidRDefault="00FC4F69" w:rsidP="00FC4F69">
            <w:pPr>
              <w:spacing w:after="0" w:line="240" w:lineRule="auto"/>
              <w:jc w:val="center"/>
              <w:rPr>
                <w:rFonts w:eastAsia="Times New Roman"/>
                <w:color w:val="000000"/>
                <w:sz w:val="22"/>
              </w:rPr>
            </w:pPr>
            <w:r w:rsidRPr="00A86D01">
              <w:rPr>
                <w:rFonts w:eastAsia="Times New Roman"/>
                <w:color w:val="000000"/>
                <w:sz w:val="22"/>
              </w:rPr>
              <w:t>-1</w:t>
            </w:r>
          </w:p>
        </w:tc>
        <w:tc>
          <w:tcPr>
            <w:tcW w:w="567" w:type="dxa"/>
            <w:tcBorders>
              <w:top w:val="nil"/>
              <w:left w:val="nil"/>
              <w:bottom w:val="single" w:sz="8" w:space="0" w:color="auto"/>
              <w:right w:val="single" w:sz="8" w:space="0" w:color="auto"/>
            </w:tcBorders>
            <w:shd w:val="clear" w:color="auto" w:fill="auto"/>
            <w:vAlign w:val="center"/>
            <w:hideMark/>
          </w:tcPr>
          <w:p w14:paraId="1AAACDEC" w14:textId="77777777" w:rsidR="00FC4F69" w:rsidRPr="00A86D01" w:rsidRDefault="00FC4F69" w:rsidP="00FC4F69">
            <w:pPr>
              <w:spacing w:after="0" w:line="240" w:lineRule="auto"/>
              <w:jc w:val="center"/>
              <w:rPr>
                <w:rFonts w:eastAsia="Times New Roman"/>
                <w:color w:val="000000"/>
                <w:sz w:val="22"/>
              </w:rPr>
            </w:pPr>
            <w:r w:rsidRPr="00A86D01">
              <w:rPr>
                <w:rFonts w:eastAsia="Times New Roman"/>
                <w:color w:val="000000"/>
                <w:sz w:val="22"/>
              </w:rPr>
              <w:t>-6</w:t>
            </w:r>
          </w:p>
        </w:tc>
      </w:tr>
      <w:tr w:rsidR="00FC4F69" w:rsidRPr="00A86D01" w14:paraId="0A5806EF" w14:textId="77777777" w:rsidTr="00FC4F69">
        <w:trPr>
          <w:trHeight w:val="191"/>
        </w:trPr>
        <w:tc>
          <w:tcPr>
            <w:tcW w:w="1234" w:type="dxa"/>
            <w:vMerge/>
            <w:tcBorders>
              <w:top w:val="nil"/>
              <w:left w:val="single" w:sz="8" w:space="0" w:color="000000"/>
              <w:bottom w:val="single" w:sz="8" w:space="0" w:color="000000"/>
              <w:right w:val="single" w:sz="8" w:space="0" w:color="000000"/>
            </w:tcBorders>
            <w:vAlign w:val="center"/>
            <w:hideMark/>
          </w:tcPr>
          <w:p w14:paraId="1C95F37F" w14:textId="77777777" w:rsidR="00FC4F69" w:rsidRPr="00A86D01" w:rsidRDefault="00FC4F69" w:rsidP="00FC4F69">
            <w:pPr>
              <w:spacing w:after="0" w:line="240" w:lineRule="auto"/>
              <w:rPr>
                <w:rFonts w:eastAsia="Times New Roman"/>
                <w:b/>
                <w:bCs/>
                <w:color w:val="000000"/>
                <w:sz w:val="22"/>
              </w:rPr>
            </w:pPr>
          </w:p>
        </w:tc>
        <w:tc>
          <w:tcPr>
            <w:tcW w:w="1586" w:type="dxa"/>
            <w:tcBorders>
              <w:top w:val="nil"/>
              <w:left w:val="nil"/>
              <w:bottom w:val="nil"/>
              <w:right w:val="single" w:sz="8" w:space="0" w:color="auto"/>
            </w:tcBorders>
            <w:shd w:val="clear" w:color="000000" w:fill="A9D08E"/>
            <w:vAlign w:val="center"/>
            <w:hideMark/>
          </w:tcPr>
          <w:p w14:paraId="3FAB0B28" w14:textId="77777777" w:rsidR="00FC4F69" w:rsidRPr="00A86D01" w:rsidRDefault="00FC4F69" w:rsidP="00FC4F69">
            <w:pPr>
              <w:spacing w:after="0" w:line="240" w:lineRule="auto"/>
              <w:jc w:val="center"/>
              <w:rPr>
                <w:rFonts w:eastAsia="Times New Roman"/>
                <w:b/>
                <w:bCs/>
                <w:color w:val="000000"/>
                <w:sz w:val="22"/>
              </w:rPr>
            </w:pPr>
            <w:r w:rsidRPr="00A86D01">
              <w:rPr>
                <w:rFonts w:eastAsia="Times New Roman"/>
                <w:b/>
                <w:bCs/>
                <w:color w:val="000000"/>
                <w:sz w:val="22"/>
              </w:rPr>
              <w:t xml:space="preserve">Vida útil </w:t>
            </w:r>
          </w:p>
        </w:tc>
        <w:tc>
          <w:tcPr>
            <w:tcW w:w="716" w:type="dxa"/>
            <w:tcBorders>
              <w:top w:val="nil"/>
              <w:left w:val="nil"/>
              <w:bottom w:val="nil"/>
              <w:right w:val="single" w:sz="8" w:space="0" w:color="auto"/>
            </w:tcBorders>
            <w:shd w:val="clear" w:color="000000" w:fill="A9D08E"/>
            <w:vAlign w:val="center"/>
            <w:hideMark/>
          </w:tcPr>
          <w:p w14:paraId="1FD7C3F7" w14:textId="77777777" w:rsidR="00FC4F69" w:rsidRPr="00A86D01" w:rsidRDefault="00FC4F69" w:rsidP="00FC4F69">
            <w:pPr>
              <w:spacing w:after="0" w:line="240" w:lineRule="auto"/>
              <w:jc w:val="center"/>
              <w:rPr>
                <w:rFonts w:eastAsia="Times New Roman"/>
                <w:b/>
                <w:bCs/>
                <w:color w:val="000000"/>
                <w:sz w:val="22"/>
              </w:rPr>
            </w:pPr>
            <w:r w:rsidRPr="00A86D01">
              <w:rPr>
                <w:rFonts w:eastAsia="Times New Roman"/>
                <w:b/>
                <w:bCs/>
                <w:color w:val="000000"/>
                <w:sz w:val="22"/>
              </w:rPr>
              <w:t>10</w:t>
            </w:r>
          </w:p>
        </w:tc>
        <w:tc>
          <w:tcPr>
            <w:tcW w:w="970" w:type="dxa"/>
            <w:tcBorders>
              <w:top w:val="nil"/>
              <w:left w:val="nil"/>
              <w:bottom w:val="single" w:sz="8" w:space="0" w:color="auto"/>
              <w:right w:val="single" w:sz="8" w:space="0" w:color="auto"/>
            </w:tcBorders>
            <w:shd w:val="clear" w:color="auto" w:fill="auto"/>
            <w:vAlign w:val="center"/>
            <w:hideMark/>
          </w:tcPr>
          <w:p w14:paraId="3385AAAE" w14:textId="77777777" w:rsidR="00FC4F69" w:rsidRPr="00A86D01" w:rsidRDefault="00FC4F69" w:rsidP="00FC4F69">
            <w:pPr>
              <w:spacing w:after="0" w:line="240" w:lineRule="auto"/>
              <w:jc w:val="center"/>
              <w:rPr>
                <w:rFonts w:eastAsia="Times New Roman"/>
                <w:color w:val="000000"/>
                <w:sz w:val="22"/>
              </w:rPr>
            </w:pPr>
            <w:r w:rsidRPr="00A86D01">
              <w:rPr>
                <w:rFonts w:eastAsia="Times New Roman"/>
                <w:color w:val="000000"/>
                <w:sz w:val="22"/>
              </w:rPr>
              <w:t>-1</w:t>
            </w:r>
          </w:p>
        </w:tc>
        <w:tc>
          <w:tcPr>
            <w:tcW w:w="784" w:type="dxa"/>
            <w:tcBorders>
              <w:top w:val="nil"/>
              <w:left w:val="nil"/>
              <w:bottom w:val="single" w:sz="8" w:space="0" w:color="auto"/>
              <w:right w:val="single" w:sz="8" w:space="0" w:color="auto"/>
            </w:tcBorders>
            <w:shd w:val="clear" w:color="auto" w:fill="auto"/>
            <w:vAlign w:val="center"/>
            <w:hideMark/>
          </w:tcPr>
          <w:p w14:paraId="29F1A7C9" w14:textId="77777777" w:rsidR="00FC4F69" w:rsidRPr="00A86D01" w:rsidRDefault="00FC4F69" w:rsidP="00FC4F69">
            <w:pPr>
              <w:spacing w:after="0" w:line="240" w:lineRule="auto"/>
              <w:jc w:val="center"/>
              <w:rPr>
                <w:rFonts w:eastAsia="Times New Roman"/>
                <w:color w:val="000000"/>
                <w:sz w:val="22"/>
              </w:rPr>
            </w:pPr>
            <w:r w:rsidRPr="00A86D01">
              <w:rPr>
                <w:rFonts w:eastAsia="Times New Roman"/>
                <w:color w:val="000000"/>
                <w:sz w:val="22"/>
              </w:rPr>
              <w:t>-10</w:t>
            </w:r>
          </w:p>
        </w:tc>
        <w:tc>
          <w:tcPr>
            <w:tcW w:w="840" w:type="dxa"/>
            <w:tcBorders>
              <w:top w:val="nil"/>
              <w:left w:val="nil"/>
              <w:bottom w:val="single" w:sz="8" w:space="0" w:color="auto"/>
              <w:right w:val="single" w:sz="8" w:space="0" w:color="auto"/>
            </w:tcBorders>
            <w:shd w:val="clear" w:color="auto" w:fill="auto"/>
            <w:vAlign w:val="center"/>
            <w:hideMark/>
          </w:tcPr>
          <w:p w14:paraId="36BE83F1" w14:textId="77777777" w:rsidR="00FC4F69" w:rsidRPr="00A86D01" w:rsidRDefault="00FC4F69" w:rsidP="00FC4F69">
            <w:pPr>
              <w:spacing w:after="0" w:line="240" w:lineRule="auto"/>
              <w:jc w:val="center"/>
              <w:rPr>
                <w:rFonts w:eastAsia="Times New Roman"/>
                <w:color w:val="000000"/>
                <w:sz w:val="22"/>
              </w:rPr>
            </w:pPr>
            <w:r w:rsidRPr="00A86D01">
              <w:rPr>
                <w:rFonts w:eastAsia="Times New Roman"/>
                <w:color w:val="000000"/>
                <w:sz w:val="22"/>
              </w:rPr>
              <w:t>0</w:t>
            </w:r>
          </w:p>
        </w:tc>
        <w:tc>
          <w:tcPr>
            <w:tcW w:w="632" w:type="dxa"/>
            <w:tcBorders>
              <w:top w:val="nil"/>
              <w:left w:val="nil"/>
              <w:bottom w:val="single" w:sz="8" w:space="0" w:color="auto"/>
              <w:right w:val="single" w:sz="8" w:space="0" w:color="auto"/>
            </w:tcBorders>
            <w:shd w:val="clear" w:color="auto" w:fill="auto"/>
            <w:vAlign w:val="center"/>
            <w:hideMark/>
          </w:tcPr>
          <w:p w14:paraId="45D877B0" w14:textId="77777777" w:rsidR="00FC4F69" w:rsidRPr="00A86D01" w:rsidRDefault="00FC4F69" w:rsidP="00FC4F69">
            <w:pPr>
              <w:spacing w:after="0" w:line="240" w:lineRule="auto"/>
              <w:jc w:val="center"/>
              <w:rPr>
                <w:rFonts w:eastAsia="Times New Roman"/>
                <w:color w:val="000000"/>
                <w:sz w:val="22"/>
              </w:rPr>
            </w:pPr>
            <w:r w:rsidRPr="00A86D01">
              <w:rPr>
                <w:rFonts w:eastAsia="Times New Roman"/>
                <w:color w:val="000000"/>
                <w:sz w:val="22"/>
              </w:rPr>
              <w:t>0</w:t>
            </w:r>
          </w:p>
        </w:tc>
        <w:tc>
          <w:tcPr>
            <w:tcW w:w="849" w:type="dxa"/>
            <w:tcBorders>
              <w:top w:val="nil"/>
              <w:left w:val="nil"/>
              <w:bottom w:val="single" w:sz="8" w:space="0" w:color="auto"/>
              <w:right w:val="single" w:sz="8" w:space="0" w:color="auto"/>
            </w:tcBorders>
            <w:shd w:val="clear" w:color="auto" w:fill="auto"/>
            <w:vAlign w:val="center"/>
            <w:hideMark/>
          </w:tcPr>
          <w:p w14:paraId="1C746B30" w14:textId="77777777" w:rsidR="00FC4F69" w:rsidRPr="00A86D01" w:rsidRDefault="00FC4F69" w:rsidP="00FC4F69">
            <w:pPr>
              <w:spacing w:after="0" w:line="240" w:lineRule="auto"/>
              <w:jc w:val="center"/>
              <w:rPr>
                <w:rFonts w:eastAsia="Times New Roman"/>
                <w:color w:val="000000"/>
                <w:sz w:val="22"/>
              </w:rPr>
            </w:pPr>
            <w:r w:rsidRPr="00A86D01">
              <w:rPr>
                <w:rFonts w:eastAsia="Times New Roman"/>
                <w:color w:val="000000"/>
                <w:sz w:val="22"/>
              </w:rPr>
              <w:t>0</w:t>
            </w:r>
          </w:p>
        </w:tc>
        <w:tc>
          <w:tcPr>
            <w:tcW w:w="707" w:type="dxa"/>
            <w:tcBorders>
              <w:top w:val="nil"/>
              <w:left w:val="nil"/>
              <w:bottom w:val="single" w:sz="8" w:space="0" w:color="auto"/>
              <w:right w:val="single" w:sz="8" w:space="0" w:color="auto"/>
            </w:tcBorders>
            <w:shd w:val="clear" w:color="auto" w:fill="auto"/>
            <w:vAlign w:val="center"/>
            <w:hideMark/>
          </w:tcPr>
          <w:p w14:paraId="3940D885" w14:textId="77777777" w:rsidR="00FC4F69" w:rsidRPr="00A86D01" w:rsidRDefault="00FC4F69" w:rsidP="00FC4F69">
            <w:pPr>
              <w:spacing w:after="0" w:line="240" w:lineRule="auto"/>
              <w:jc w:val="center"/>
              <w:rPr>
                <w:rFonts w:eastAsia="Times New Roman"/>
                <w:color w:val="000000"/>
                <w:sz w:val="22"/>
              </w:rPr>
            </w:pPr>
            <w:r w:rsidRPr="00A86D01">
              <w:rPr>
                <w:rFonts w:eastAsia="Times New Roman"/>
                <w:color w:val="000000"/>
                <w:sz w:val="22"/>
              </w:rPr>
              <w:t>0</w:t>
            </w:r>
          </w:p>
        </w:tc>
        <w:tc>
          <w:tcPr>
            <w:tcW w:w="744" w:type="dxa"/>
            <w:tcBorders>
              <w:top w:val="nil"/>
              <w:left w:val="nil"/>
              <w:bottom w:val="single" w:sz="8" w:space="0" w:color="auto"/>
              <w:right w:val="single" w:sz="8" w:space="0" w:color="auto"/>
            </w:tcBorders>
            <w:shd w:val="clear" w:color="auto" w:fill="auto"/>
            <w:vAlign w:val="center"/>
            <w:hideMark/>
          </w:tcPr>
          <w:p w14:paraId="07BF361E" w14:textId="77777777" w:rsidR="00FC4F69" w:rsidRPr="00A86D01" w:rsidRDefault="00FC4F69" w:rsidP="00FC4F69">
            <w:pPr>
              <w:spacing w:after="0" w:line="240" w:lineRule="auto"/>
              <w:jc w:val="center"/>
              <w:rPr>
                <w:rFonts w:eastAsia="Times New Roman"/>
                <w:color w:val="000000"/>
                <w:sz w:val="22"/>
              </w:rPr>
            </w:pPr>
            <w:r w:rsidRPr="00A86D01">
              <w:rPr>
                <w:rFonts w:eastAsia="Times New Roman"/>
                <w:color w:val="000000"/>
                <w:sz w:val="22"/>
              </w:rPr>
              <w:t>0</w:t>
            </w:r>
          </w:p>
        </w:tc>
        <w:tc>
          <w:tcPr>
            <w:tcW w:w="567" w:type="dxa"/>
            <w:tcBorders>
              <w:top w:val="nil"/>
              <w:left w:val="nil"/>
              <w:bottom w:val="single" w:sz="8" w:space="0" w:color="auto"/>
              <w:right w:val="single" w:sz="8" w:space="0" w:color="auto"/>
            </w:tcBorders>
            <w:shd w:val="clear" w:color="auto" w:fill="auto"/>
            <w:vAlign w:val="center"/>
            <w:hideMark/>
          </w:tcPr>
          <w:p w14:paraId="4D8BE188" w14:textId="77777777" w:rsidR="00FC4F69" w:rsidRPr="00A86D01" w:rsidRDefault="00FC4F69" w:rsidP="00FC4F69">
            <w:pPr>
              <w:spacing w:after="0" w:line="240" w:lineRule="auto"/>
              <w:jc w:val="center"/>
              <w:rPr>
                <w:rFonts w:eastAsia="Times New Roman"/>
                <w:color w:val="000000"/>
                <w:sz w:val="22"/>
              </w:rPr>
            </w:pPr>
            <w:r w:rsidRPr="00A86D01">
              <w:rPr>
                <w:rFonts w:eastAsia="Times New Roman"/>
                <w:color w:val="000000"/>
                <w:sz w:val="22"/>
              </w:rPr>
              <w:t>0</w:t>
            </w:r>
          </w:p>
        </w:tc>
      </w:tr>
      <w:tr w:rsidR="00FC4F69" w:rsidRPr="00A86D01" w14:paraId="0F534218" w14:textId="77777777" w:rsidTr="00FC4F69">
        <w:trPr>
          <w:trHeight w:val="191"/>
        </w:trPr>
        <w:tc>
          <w:tcPr>
            <w:tcW w:w="1234" w:type="dxa"/>
            <w:vMerge/>
            <w:tcBorders>
              <w:top w:val="nil"/>
              <w:left w:val="single" w:sz="8" w:space="0" w:color="000000"/>
              <w:bottom w:val="single" w:sz="8" w:space="0" w:color="000000"/>
              <w:right w:val="single" w:sz="8" w:space="0" w:color="000000"/>
            </w:tcBorders>
            <w:vAlign w:val="center"/>
            <w:hideMark/>
          </w:tcPr>
          <w:p w14:paraId="6E0EC135" w14:textId="77777777" w:rsidR="00FC4F69" w:rsidRPr="00A86D01" w:rsidRDefault="00FC4F69" w:rsidP="00FC4F69">
            <w:pPr>
              <w:spacing w:after="0" w:line="240" w:lineRule="auto"/>
              <w:rPr>
                <w:rFonts w:eastAsia="Times New Roman"/>
                <w:b/>
                <w:bCs/>
                <w:color w:val="000000"/>
                <w:sz w:val="22"/>
              </w:rPr>
            </w:pPr>
          </w:p>
        </w:tc>
        <w:tc>
          <w:tcPr>
            <w:tcW w:w="1586" w:type="dxa"/>
            <w:tcBorders>
              <w:top w:val="single" w:sz="8" w:space="0" w:color="000000"/>
              <w:left w:val="nil"/>
              <w:bottom w:val="single" w:sz="8" w:space="0" w:color="000000"/>
              <w:right w:val="single" w:sz="8" w:space="0" w:color="auto"/>
            </w:tcBorders>
            <w:shd w:val="clear" w:color="000000" w:fill="A9D08E"/>
            <w:vAlign w:val="center"/>
            <w:hideMark/>
          </w:tcPr>
          <w:p w14:paraId="47170BE9" w14:textId="77777777" w:rsidR="00FC4F69" w:rsidRPr="00A86D01" w:rsidRDefault="00FC4F69" w:rsidP="00FC4F69">
            <w:pPr>
              <w:spacing w:after="0" w:line="240" w:lineRule="auto"/>
              <w:jc w:val="center"/>
              <w:rPr>
                <w:rFonts w:eastAsia="Times New Roman"/>
                <w:b/>
                <w:bCs/>
                <w:color w:val="000000"/>
                <w:sz w:val="22"/>
              </w:rPr>
            </w:pPr>
            <w:r w:rsidRPr="00A86D01">
              <w:rPr>
                <w:rFonts w:eastAsia="Times New Roman"/>
                <w:b/>
                <w:bCs/>
                <w:color w:val="000000"/>
                <w:sz w:val="22"/>
              </w:rPr>
              <w:t>Eficiencia antibacteriana</w:t>
            </w:r>
          </w:p>
        </w:tc>
        <w:tc>
          <w:tcPr>
            <w:tcW w:w="716" w:type="dxa"/>
            <w:tcBorders>
              <w:top w:val="single" w:sz="8" w:space="0" w:color="000000"/>
              <w:left w:val="nil"/>
              <w:bottom w:val="single" w:sz="8" w:space="0" w:color="000000"/>
              <w:right w:val="single" w:sz="8" w:space="0" w:color="auto"/>
            </w:tcBorders>
            <w:shd w:val="clear" w:color="000000" w:fill="A9D08E"/>
            <w:vAlign w:val="center"/>
            <w:hideMark/>
          </w:tcPr>
          <w:p w14:paraId="5A30B4A5" w14:textId="77777777" w:rsidR="00FC4F69" w:rsidRPr="00A86D01" w:rsidRDefault="00FC4F69" w:rsidP="00FC4F69">
            <w:pPr>
              <w:spacing w:after="0" w:line="240" w:lineRule="auto"/>
              <w:jc w:val="center"/>
              <w:rPr>
                <w:rFonts w:eastAsia="Times New Roman"/>
                <w:b/>
                <w:bCs/>
                <w:color w:val="000000"/>
                <w:sz w:val="22"/>
              </w:rPr>
            </w:pPr>
            <w:r w:rsidRPr="00A86D01">
              <w:rPr>
                <w:rFonts w:eastAsia="Times New Roman"/>
                <w:b/>
                <w:bCs/>
                <w:color w:val="000000"/>
                <w:sz w:val="22"/>
              </w:rPr>
              <w:t>30</w:t>
            </w:r>
          </w:p>
        </w:tc>
        <w:tc>
          <w:tcPr>
            <w:tcW w:w="970" w:type="dxa"/>
            <w:tcBorders>
              <w:top w:val="nil"/>
              <w:left w:val="nil"/>
              <w:bottom w:val="single" w:sz="8" w:space="0" w:color="auto"/>
              <w:right w:val="single" w:sz="8" w:space="0" w:color="auto"/>
            </w:tcBorders>
            <w:shd w:val="clear" w:color="auto" w:fill="auto"/>
            <w:vAlign w:val="center"/>
            <w:hideMark/>
          </w:tcPr>
          <w:p w14:paraId="198F1754" w14:textId="77777777" w:rsidR="00FC4F69" w:rsidRPr="00A86D01" w:rsidRDefault="00FC4F69" w:rsidP="00FC4F69">
            <w:pPr>
              <w:spacing w:after="0" w:line="240" w:lineRule="auto"/>
              <w:jc w:val="center"/>
              <w:rPr>
                <w:rFonts w:eastAsia="Times New Roman"/>
                <w:color w:val="000000"/>
                <w:sz w:val="22"/>
              </w:rPr>
            </w:pPr>
            <w:r w:rsidRPr="00A86D01">
              <w:rPr>
                <w:rFonts w:eastAsia="Times New Roman"/>
                <w:color w:val="000000"/>
                <w:sz w:val="22"/>
              </w:rPr>
              <w:t>0</w:t>
            </w:r>
          </w:p>
        </w:tc>
        <w:tc>
          <w:tcPr>
            <w:tcW w:w="784" w:type="dxa"/>
            <w:tcBorders>
              <w:top w:val="nil"/>
              <w:left w:val="nil"/>
              <w:bottom w:val="single" w:sz="8" w:space="0" w:color="auto"/>
              <w:right w:val="single" w:sz="8" w:space="0" w:color="auto"/>
            </w:tcBorders>
            <w:shd w:val="clear" w:color="auto" w:fill="auto"/>
            <w:vAlign w:val="center"/>
            <w:hideMark/>
          </w:tcPr>
          <w:p w14:paraId="217EAEE2" w14:textId="77777777" w:rsidR="00FC4F69" w:rsidRPr="00A86D01" w:rsidRDefault="00FC4F69" w:rsidP="00FC4F69">
            <w:pPr>
              <w:spacing w:after="0" w:line="240" w:lineRule="auto"/>
              <w:jc w:val="center"/>
              <w:rPr>
                <w:rFonts w:eastAsia="Times New Roman"/>
                <w:color w:val="000000"/>
                <w:sz w:val="22"/>
              </w:rPr>
            </w:pPr>
            <w:r w:rsidRPr="00A86D01">
              <w:rPr>
                <w:rFonts w:eastAsia="Times New Roman"/>
                <w:color w:val="000000"/>
                <w:sz w:val="22"/>
              </w:rPr>
              <w:t>0</w:t>
            </w:r>
          </w:p>
        </w:tc>
        <w:tc>
          <w:tcPr>
            <w:tcW w:w="840" w:type="dxa"/>
            <w:tcBorders>
              <w:top w:val="nil"/>
              <w:left w:val="nil"/>
              <w:bottom w:val="single" w:sz="8" w:space="0" w:color="auto"/>
              <w:right w:val="single" w:sz="8" w:space="0" w:color="auto"/>
            </w:tcBorders>
            <w:shd w:val="clear" w:color="auto" w:fill="auto"/>
            <w:vAlign w:val="center"/>
            <w:hideMark/>
          </w:tcPr>
          <w:p w14:paraId="1407E4E1" w14:textId="77777777" w:rsidR="00FC4F69" w:rsidRPr="00A86D01" w:rsidRDefault="00FC4F69" w:rsidP="00FC4F69">
            <w:pPr>
              <w:spacing w:after="0" w:line="240" w:lineRule="auto"/>
              <w:jc w:val="center"/>
              <w:rPr>
                <w:rFonts w:eastAsia="Times New Roman"/>
                <w:color w:val="000000"/>
                <w:sz w:val="22"/>
              </w:rPr>
            </w:pPr>
            <w:r w:rsidRPr="00A86D01">
              <w:rPr>
                <w:rFonts w:eastAsia="Times New Roman"/>
                <w:color w:val="000000"/>
                <w:sz w:val="22"/>
              </w:rPr>
              <w:t>1</w:t>
            </w:r>
          </w:p>
        </w:tc>
        <w:tc>
          <w:tcPr>
            <w:tcW w:w="632" w:type="dxa"/>
            <w:tcBorders>
              <w:top w:val="nil"/>
              <w:left w:val="nil"/>
              <w:bottom w:val="single" w:sz="8" w:space="0" w:color="auto"/>
              <w:right w:val="single" w:sz="8" w:space="0" w:color="auto"/>
            </w:tcBorders>
            <w:shd w:val="clear" w:color="auto" w:fill="auto"/>
            <w:vAlign w:val="center"/>
            <w:hideMark/>
          </w:tcPr>
          <w:p w14:paraId="0DE437E0" w14:textId="77777777" w:rsidR="00FC4F69" w:rsidRPr="00A86D01" w:rsidRDefault="00FC4F69" w:rsidP="00FC4F69">
            <w:pPr>
              <w:spacing w:after="0" w:line="240" w:lineRule="auto"/>
              <w:jc w:val="center"/>
              <w:rPr>
                <w:rFonts w:eastAsia="Times New Roman"/>
                <w:color w:val="000000"/>
                <w:sz w:val="22"/>
              </w:rPr>
            </w:pPr>
            <w:r w:rsidRPr="00A86D01">
              <w:rPr>
                <w:rFonts w:eastAsia="Times New Roman"/>
                <w:color w:val="000000"/>
                <w:sz w:val="22"/>
              </w:rPr>
              <w:t>30</w:t>
            </w:r>
          </w:p>
        </w:tc>
        <w:tc>
          <w:tcPr>
            <w:tcW w:w="849" w:type="dxa"/>
            <w:tcBorders>
              <w:top w:val="nil"/>
              <w:left w:val="nil"/>
              <w:bottom w:val="single" w:sz="8" w:space="0" w:color="auto"/>
              <w:right w:val="single" w:sz="8" w:space="0" w:color="auto"/>
            </w:tcBorders>
            <w:shd w:val="clear" w:color="auto" w:fill="auto"/>
            <w:vAlign w:val="center"/>
            <w:hideMark/>
          </w:tcPr>
          <w:p w14:paraId="07403F54" w14:textId="77777777" w:rsidR="00FC4F69" w:rsidRPr="00A86D01" w:rsidRDefault="00FC4F69" w:rsidP="00FC4F69">
            <w:pPr>
              <w:spacing w:after="0" w:line="240" w:lineRule="auto"/>
              <w:jc w:val="center"/>
              <w:rPr>
                <w:rFonts w:eastAsia="Times New Roman"/>
                <w:color w:val="000000"/>
                <w:sz w:val="22"/>
              </w:rPr>
            </w:pPr>
            <w:r w:rsidRPr="00A86D01">
              <w:rPr>
                <w:rFonts w:eastAsia="Times New Roman"/>
                <w:color w:val="000000"/>
                <w:sz w:val="22"/>
              </w:rPr>
              <w:t>1</w:t>
            </w:r>
          </w:p>
        </w:tc>
        <w:tc>
          <w:tcPr>
            <w:tcW w:w="707" w:type="dxa"/>
            <w:tcBorders>
              <w:top w:val="nil"/>
              <w:left w:val="nil"/>
              <w:bottom w:val="single" w:sz="8" w:space="0" w:color="auto"/>
              <w:right w:val="single" w:sz="8" w:space="0" w:color="auto"/>
            </w:tcBorders>
            <w:shd w:val="clear" w:color="auto" w:fill="auto"/>
            <w:vAlign w:val="center"/>
            <w:hideMark/>
          </w:tcPr>
          <w:p w14:paraId="46CA40C6" w14:textId="77777777" w:rsidR="00FC4F69" w:rsidRPr="00A86D01" w:rsidRDefault="00FC4F69" w:rsidP="00FC4F69">
            <w:pPr>
              <w:spacing w:after="0" w:line="240" w:lineRule="auto"/>
              <w:jc w:val="center"/>
              <w:rPr>
                <w:rFonts w:eastAsia="Times New Roman"/>
                <w:color w:val="000000"/>
                <w:sz w:val="22"/>
              </w:rPr>
            </w:pPr>
            <w:r w:rsidRPr="00A86D01">
              <w:rPr>
                <w:rFonts w:eastAsia="Times New Roman"/>
                <w:color w:val="000000"/>
                <w:sz w:val="22"/>
              </w:rPr>
              <w:t>30</w:t>
            </w:r>
          </w:p>
        </w:tc>
        <w:tc>
          <w:tcPr>
            <w:tcW w:w="744" w:type="dxa"/>
            <w:tcBorders>
              <w:top w:val="nil"/>
              <w:left w:val="nil"/>
              <w:bottom w:val="single" w:sz="8" w:space="0" w:color="auto"/>
              <w:right w:val="single" w:sz="8" w:space="0" w:color="auto"/>
            </w:tcBorders>
            <w:shd w:val="clear" w:color="auto" w:fill="auto"/>
            <w:vAlign w:val="center"/>
            <w:hideMark/>
          </w:tcPr>
          <w:p w14:paraId="5823BBCD" w14:textId="77777777" w:rsidR="00FC4F69" w:rsidRPr="00A86D01" w:rsidRDefault="00FC4F69" w:rsidP="00FC4F69">
            <w:pPr>
              <w:spacing w:after="0" w:line="240" w:lineRule="auto"/>
              <w:jc w:val="center"/>
              <w:rPr>
                <w:rFonts w:eastAsia="Times New Roman"/>
                <w:color w:val="000000"/>
                <w:sz w:val="22"/>
              </w:rPr>
            </w:pPr>
            <w:r w:rsidRPr="00A86D01">
              <w:rPr>
                <w:rFonts w:eastAsia="Times New Roman"/>
                <w:color w:val="000000"/>
                <w:sz w:val="22"/>
              </w:rPr>
              <w:t>1</w:t>
            </w:r>
          </w:p>
        </w:tc>
        <w:tc>
          <w:tcPr>
            <w:tcW w:w="567" w:type="dxa"/>
            <w:tcBorders>
              <w:top w:val="nil"/>
              <w:left w:val="nil"/>
              <w:bottom w:val="single" w:sz="8" w:space="0" w:color="auto"/>
              <w:right w:val="single" w:sz="8" w:space="0" w:color="auto"/>
            </w:tcBorders>
            <w:shd w:val="clear" w:color="auto" w:fill="auto"/>
            <w:vAlign w:val="center"/>
            <w:hideMark/>
          </w:tcPr>
          <w:p w14:paraId="6DE89970" w14:textId="77777777" w:rsidR="00FC4F69" w:rsidRPr="00A86D01" w:rsidRDefault="00FC4F69" w:rsidP="00FC4F69">
            <w:pPr>
              <w:spacing w:after="0" w:line="240" w:lineRule="auto"/>
              <w:jc w:val="center"/>
              <w:rPr>
                <w:rFonts w:eastAsia="Times New Roman"/>
                <w:color w:val="000000"/>
                <w:sz w:val="22"/>
              </w:rPr>
            </w:pPr>
            <w:r w:rsidRPr="00A86D01">
              <w:rPr>
                <w:rFonts w:eastAsia="Times New Roman"/>
                <w:color w:val="000000"/>
                <w:sz w:val="22"/>
              </w:rPr>
              <w:t>30</w:t>
            </w:r>
          </w:p>
        </w:tc>
      </w:tr>
      <w:tr w:rsidR="00FC4F69" w:rsidRPr="00A86D01" w14:paraId="3F3332AB" w14:textId="77777777" w:rsidTr="00FC4F69">
        <w:trPr>
          <w:trHeight w:val="698"/>
        </w:trPr>
        <w:tc>
          <w:tcPr>
            <w:tcW w:w="1234" w:type="dxa"/>
            <w:vMerge/>
            <w:tcBorders>
              <w:top w:val="nil"/>
              <w:left w:val="single" w:sz="8" w:space="0" w:color="000000"/>
              <w:bottom w:val="single" w:sz="8" w:space="0" w:color="000000"/>
              <w:right w:val="single" w:sz="8" w:space="0" w:color="000000"/>
            </w:tcBorders>
            <w:vAlign w:val="center"/>
            <w:hideMark/>
          </w:tcPr>
          <w:p w14:paraId="081B557C" w14:textId="77777777" w:rsidR="00FC4F69" w:rsidRPr="00A86D01" w:rsidRDefault="00FC4F69" w:rsidP="00FC4F69">
            <w:pPr>
              <w:spacing w:after="0" w:line="240" w:lineRule="auto"/>
              <w:rPr>
                <w:rFonts w:eastAsia="Times New Roman"/>
                <w:b/>
                <w:bCs/>
                <w:color w:val="000000"/>
                <w:sz w:val="22"/>
              </w:rPr>
            </w:pPr>
          </w:p>
        </w:tc>
        <w:tc>
          <w:tcPr>
            <w:tcW w:w="1586" w:type="dxa"/>
            <w:tcBorders>
              <w:top w:val="nil"/>
              <w:left w:val="nil"/>
              <w:bottom w:val="single" w:sz="8" w:space="0" w:color="000000"/>
              <w:right w:val="single" w:sz="8" w:space="0" w:color="auto"/>
            </w:tcBorders>
            <w:shd w:val="clear" w:color="000000" w:fill="A9D08E"/>
            <w:vAlign w:val="center"/>
            <w:hideMark/>
          </w:tcPr>
          <w:p w14:paraId="1BAB2375" w14:textId="77777777" w:rsidR="00FC4F69" w:rsidRPr="00A86D01" w:rsidRDefault="00FC4F69" w:rsidP="00FC4F69">
            <w:pPr>
              <w:spacing w:after="0" w:line="240" w:lineRule="auto"/>
              <w:jc w:val="center"/>
              <w:rPr>
                <w:rFonts w:eastAsia="Times New Roman"/>
                <w:b/>
                <w:bCs/>
                <w:color w:val="000000"/>
                <w:sz w:val="22"/>
              </w:rPr>
            </w:pPr>
            <w:r w:rsidRPr="00A86D01">
              <w:rPr>
                <w:rFonts w:eastAsia="Times New Roman"/>
                <w:b/>
                <w:bCs/>
                <w:color w:val="000000"/>
                <w:sz w:val="22"/>
              </w:rPr>
              <w:t xml:space="preserve">Costos de operación y   mantenimiento </w:t>
            </w:r>
          </w:p>
        </w:tc>
        <w:tc>
          <w:tcPr>
            <w:tcW w:w="716" w:type="dxa"/>
            <w:tcBorders>
              <w:top w:val="nil"/>
              <w:left w:val="nil"/>
              <w:bottom w:val="single" w:sz="8" w:space="0" w:color="000000"/>
              <w:right w:val="single" w:sz="8" w:space="0" w:color="auto"/>
            </w:tcBorders>
            <w:shd w:val="clear" w:color="000000" w:fill="A9D08E"/>
            <w:vAlign w:val="center"/>
            <w:hideMark/>
          </w:tcPr>
          <w:p w14:paraId="0F7BF5D5" w14:textId="77777777" w:rsidR="00FC4F69" w:rsidRPr="00A86D01" w:rsidRDefault="00FC4F69" w:rsidP="00FC4F69">
            <w:pPr>
              <w:spacing w:after="0" w:line="240" w:lineRule="auto"/>
              <w:jc w:val="center"/>
              <w:rPr>
                <w:rFonts w:eastAsia="Times New Roman"/>
                <w:b/>
                <w:bCs/>
                <w:color w:val="000000"/>
                <w:sz w:val="22"/>
              </w:rPr>
            </w:pPr>
            <w:r w:rsidRPr="00A86D01">
              <w:rPr>
                <w:rFonts w:eastAsia="Times New Roman"/>
                <w:b/>
                <w:bCs/>
                <w:color w:val="000000"/>
                <w:sz w:val="22"/>
              </w:rPr>
              <w:t>10</w:t>
            </w:r>
          </w:p>
        </w:tc>
        <w:tc>
          <w:tcPr>
            <w:tcW w:w="970" w:type="dxa"/>
            <w:tcBorders>
              <w:top w:val="nil"/>
              <w:left w:val="nil"/>
              <w:bottom w:val="single" w:sz="8" w:space="0" w:color="auto"/>
              <w:right w:val="single" w:sz="8" w:space="0" w:color="auto"/>
            </w:tcBorders>
            <w:shd w:val="clear" w:color="auto" w:fill="auto"/>
            <w:vAlign w:val="center"/>
            <w:hideMark/>
          </w:tcPr>
          <w:p w14:paraId="219293F1" w14:textId="77777777" w:rsidR="00FC4F69" w:rsidRPr="00A86D01" w:rsidRDefault="00FC4F69" w:rsidP="00FC4F69">
            <w:pPr>
              <w:spacing w:after="0" w:line="240" w:lineRule="auto"/>
              <w:jc w:val="center"/>
              <w:rPr>
                <w:rFonts w:eastAsia="Times New Roman"/>
                <w:color w:val="000000"/>
                <w:sz w:val="22"/>
              </w:rPr>
            </w:pPr>
            <w:r w:rsidRPr="00A86D01">
              <w:rPr>
                <w:rFonts w:eastAsia="Times New Roman"/>
                <w:color w:val="000000"/>
                <w:sz w:val="22"/>
              </w:rPr>
              <w:t>1</w:t>
            </w:r>
          </w:p>
        </w:tc>
        <w:tc>
          <w:tcPr>
            <w:tcW w:w="784" w:type="dxa"/>
            <w:tcBorders>
              <w:top w:val="nil"/>
              <w:left w:val="nil"/>
              <w:bottom w:val="single" w:sz="8" w:space="0" w:color="auto"/>
              <w:right w:val="single" w:sz="8" w:space="0" w:color="auto"/>
            </w:tcBorders>
            <w:shd w:val="clear" w:color="auto" w:fill="auto"/>
            <w:vAlign w:val="center"/>
            <w:hideMark/>
          </w:tcPr>
          <w:p w14:paraId="0F425ACC" w14:textId="77777777" w:rsidR="00FC4F69" w:rsidRPr="00A86D01" w:rsidRDefault="00FC4F69" w:rsidP="00FC4F69">
            <w:pPr>
              <w:spacing w:after="0" w:line="240" w:lineRule="auto"/>
              <w:jc w:val="center"/>
              <w:rPr>
                <w:rFonts w:eastAsia="Times New Roman"/>
                <w:color w:val="000000"/>
                <w:sz w:val="22"/>
              </w:rPr>
            </w:pPr>
            <w:r w:rsidRPr="00A86D01">
              <w:rPr>
                <w:rFonts w:eastAsia="Times New Roman"/>
                <w:color w:val="000000"/>
                <w:sz w:val="22"/>
              </w:rPr>
              <w:t>10</w:t>
            </w:r>
          </w:p>
        </w:tc>
        <w:tc>
          <w:tcPr>
            <w:tcW w:w="840" w:type="dxa"/>
            <w:tcBorders>
              <w:top w:val="nil"/>
              <w:left w:val="nil"/>
              <w:bottom w:val="single" w:sz="8" w:space="0" w:color="auto"/>
              <w:right w:val="single" w:sz="8" w:space="0" w:color="auto"/>
            </w:tcBorders>
            <w:shd w:val="clear" w:color="auto" w:fill="auto"/>
            <w:vAlign w:val="center"/>
            <w:hideMark/>
          </w:tcPr>
          <w:p w14:paraId="7FA1FA34" w14:textId="77777777" w:rsidR="00FC4F69" w:rsidRPr="00A86D01" w:rsidRDefault="00FC4F69" w:rsidP="00FC4F69">
            <w:pPr>
              <w:spacing w:after="0" w:line="240" w:lineRule="auto"/>
              <w:jc w:val="center"/>
              <w:rPr>
                <w:rFonts w:eastAsia="Times New Roman"/>
                <w:color w:val="000000"/>
                <w:sz w:val="22"/>
              </w:rPr>
            </w:pPr>
            <w:r w:rsidRPr="00A86D01">
              <w:rPr>
                <w:rFonts w:eastAsia="Times New Roman"/>
                <w:color w:val="000000"/>
                <w:sz w:val="22"/>
              </w:rPr>
              <w:t>0</w:t>
            </w:r>
          </w:p>
        </w:tc>
        <w:tc>
          <w:tcPr>
            <w:tcW w:w="632" w:type="dxa"/>
            <w:tcBorders>
              <w:top w:val="nil"/>
              <w:left w:val="nil"/>
              <w:bottom w:val="single" w:sz="8" w:space="0" w:color="auto"/>
              <w:right w:val="single" w:sz="8" w:space="0" w:color="auto"/>
            </w:tcBorders>
            <w:shd w:val="clear" w:color="auto" w:fill="auto"/>
            <w:vAlign w:val="center"/>
            <w:hideMark/>
          </w:tcPr>
          <w:p w14:paraId="0408A2A4" w14:textId="77777777" w:rsidR="00FC4F69" w:rsidRPr="00A86D01" w:rsidRDefault="00FC4F69" w:rsidP="00FC4F69">
            <w:pPr>
              <w:spacing w:after="0" w:line="240" w:lineRule="auto"/>
              <w:jc w:val="center"/>
              <w:rPr>
                <w:rFonts w:eastAsia="Times New Roman"/>
                <w:color w:val="000000"/>
                <w:sz w:val="22"/>
              </w:rPr>
            </w:pPr>
            <w:r w:rsidRPr="00A86D01">
              <w:rPr>
                <w:rFonts w:eastAsia="Times New Roman"/>
                <w:color w:val="000000"/>
                <w:sz w:val="22"/>
              </w:rPr>
              <w:t>0</w:t>
            </w:r>
          </w:p>
        </w:tc>
        <w:tc>
          <w:tcPr>
            <w:tcW w:w="849" w:type="dxa"/>
            <w:tcBorders>
              <w:top w:val="nil"/>
              <w:left w:val="nil"/>
              <w:bottom w:val="single" w:sz="8" w:space="0" w:color="auto"/>
              <w:right w:val="single" w:sz="8" w:space="0" w:color="auto"/>
            </w:tcBorders>
            <w:shd w:val="clear" w:color="auto" w:fill="auto"/>
            <w:vAlign w:val="center"/>
            <w:hideMark/>
          </w:tcPr>
          <w:p w14:paraId="5A5429E5" w14:textId="77777777" w:rsidR="00FC4F69" w:rsidRPr="00A86D01" w:rsidRDefault="00FC4F69" w:rsidP="00FC4F69">
            <w:pPr>
              <w:spacing w:after="0" w:line="240" w:lineRule="auto"/>
              <w:jc w:val="center"/>
              <w:rPr>
                <w:rFonts w:eastAsia="Times New Roman"/>
                <w:color w:val="000000"/>
                <w:sz w:val="22"/>
              </w:rPr>
            </w:pPr>
            <w:r w:rsidRPr="00A86D01">
              <w:rPr>
                <w:rFonts w:eastAsia="Times New Roman"/>
                <w:color w:val="000000"/>
                <w:sz w:val="22"/>
              </w:rPr>
              <w:t>0</w:t>
            </w:r>
          </w:p>
        </w:tc>
        <w:tc>
          <w:tcPr>
            <w:tcW w:w="707" w:type="dxa"/>
            <w:tcBorders>
              <w:top w:val="nil"/>
              <w:left w:val="nil"/>
              <w:bottom w:val="single" w:sz="8" w:space="0" w:color="auto"/>
              <w:right w:val="single" w:sz="8" w:space="0" w:color="auto"/>
            </w:tcBorders>
            <w:shd w:val="clear" w:color="auto" w:fill="auto"/>
            <w:vAlign w:val="center"/>
            <w:hideMark/>
          </w:tcPr>
          <w:p w14:paraId="69D8187F" w14:textId="77777777" w:rsidR="00FC4F69" w:rsidRPr="00A86D01" w:rsidRDefault="00FC4F69" w:rsidP="00FC4F69">
            <w:pPr>
              <w:spacing w:after="0" w:line="240" w:lineRule="auto"/>
              <w:jc w:val="center"/>
              <w:rPr>
                <w:rFonts w:eastAsia="Times New Roman"/>
                <w:color w:val="000000"/>
                <w:sz w:val="22"/>
              </w:rPr>
            </w:pPr>
            <w:r w:rsidRPr="00A86D01">
              <w:rPr>
                <w:rFonts w:eastAsia="Times New Roman"/>
                <w:color w:val="000000"/>
                <w:sz w:val="22"/>
              </w:rPr>
              <w:t>0</w:t>
            </w:r>
          </w:p>
        </w:tc>
        <w:tc>
          <w:tcPr>
            <w:tcW w:w="744" w:type="dxa"/>
            <w:tcBorders>
              <w:top w:val="nil"/>
              <w:left w:val="nil"/>
              <w:bottom w:val="single" w:sz="8" w:space="0" w:color="auto"/>
              <w:right w:val="single" w:sz="8" w:space="0" w:color="auto"/>
            </w:tcBorders>
            <w:shd w:val="clear" w:color="auto" w:fill="auto"/>
            <w:vAlign w:val="center"/>
            <w:hideMark/>
          </w:tcPr>
          <w:p w14:paraId="2230A5F7" w14:textId="77777777" w:rsidR="00FC4F69" w:rsidRPr="00A86D01" w:rsidRDefault="00FC4F69" w:rsidP="00FC4F69">
            <w:pPr>
              <w:spacing w:after="0" w:line="240" w:lineRule="auto"/>
              <w:jc w:val="center"/>
              <w:rPr>
                <w:rFonts w:eastAsia="Times New Roman"/>
                <w:color w:val="000000"/>
                <w:sz w:val="22"/>
              </w:rPr>
            </w:pPr>
            <w:r w:rsidRPr="00A86D01">
              <w:rPr>
                <w:rFonts w:eastAsia="Times New Roman"/>
                <w:color w:val="000000"/>
                <w:sz w:val="22"/>
              </w:rPr>
              <w:t>0</w:t>
            </w:r>
          </w:p>
        </w:tc>
        <w:tc>
          <w:tcPr>
            <w:tcW w:w="567" w:type="dxa"/>
            <w:tcBorders>
              <w:top w:val="nil"/>
              <w:left w:val="nil"/>
              <w:bottom w:val="single" w:sz="8" w:space="0" w:color="auto"/>
              <w:right w:val="single" w:sz="8" w:space="0" w:color="auto"/>
            </w:tcBorders>
            <w:shd w:val="clear" w:color="auto" w:fill="auto"/>
            <w:vAlign w:val="center"/>
            <w:hideMark/>
          </w:tcPr>
          <w:p w14:paraId="3F5BC8CD" w14:textId="77777777" w:rsidR="00FC4F69" w:rsidRPr="00A86D01" w:rsidRDefault="00FC4F69" w:rsidP="00FC4F69">
            <w:pPr>
              <w:spacing w:after="0" w:line="240" w:lineRule="auto"/>
              <w:jc w:val="center"/>
              <w:rPr>
                <w:rFonts w:eastAsia="Times New Roman"/>
                <w:color w:val="000000"/>
                <w:sz w:val="22"/>
              </w:rPr>
            </w:pPr>
            <w:r w:rsidRPr="00A86D01">
              <w:rPr>
                <w:rFonts w:eastAsia="Times New Roman"/>
                <w:color w:val="000000"/>
                <w:sz w:val="22"/>
              </w:rPr>
              <w:t>0</w:t>
            </w:r>
          </w:p>
        </w:tc>
      </w:tr>
      <w:tr w:rsidR="00FC4F69" w:rsidRPr="00A86D01" w14:paraId="6C1F95D6" w14:textId="77777777" w:rsidTr="00FC4F69">
        <w:trPr>
          <w:trHeight w:val="54"/>
        </w:trPr>
        <w:tc>
          <w:tcPr>
            <w:tcW w:w="1234" w:type="dxa"/>
            <w:vMerge/>
            <w:tcBorders>
              <w:top w:val="nil"/>
              <w:left w:val="single" w:sz="8" w:space="0" w:color="000000"/>
              <w:bottom w:val="single" w:sz="8" w:space="0" w:color="000000"/>
              <w:right w:val="single" w:sz="8" w:space="0" w:color="000000"/>
            </w:tcBorders>
            <w:vAlign w:val="center"/>
            <w:hideMark/>
          </w:tcPr>
          <w:p w14:paraId="2A2BADED" w14:textId="77777777" w:rsidR="00FC4F69" w:rsidRPr="00A86D01" w:rsidRDefault="00FC4F69" w:rsidP="00FC4F69">
            <w:pPr>
              <w:spacing w:after="0" w:line="240" w:lineRule="auto"/>
              <w:rPr>
                <w:rFonts w:eastAsia="Times New Roman"/>
                <w:b/>
                <w:bCs/>
                <w:color w:val="000000"/>
                <w:sz w:val="22"/>
              </w:rPr>
            </w:pPr>
          </w:p>
        </w:tc>
        <w:tc>
          <w:tcPr>
            <w:tcW w:w="1586" w:type="dxa"/>
            <w:tcBorders>
              <w:top w:val="nil"/>
              <w:left w:val="nil"/>
              <w:bottom w:val="single" w:sz="8" w:space="0" w:color="000000"/>
              <w:right w:val="single" w:sz="8" w:space="0" w:color="auto"/>
            </w:tcBorders>
            <w:shd w:val="clear" w:color="000000" w:fill="A9D08E"/>
            <w:vAlign w:val="center"/>
            <w:hideMark/>
          </w:tcPr>
          <w:p w14:paraId="68BC34D6" w14:textId="77777777" w:rsidR="00FC4F69" w:rsidRPr="00A86D01" w:rsidRDefault="00FC4F69" w:rsidP="00FC4F69">
            <w:pPr>
              <w:spacing w:after="0" w:line="240" w:lineRule="auto"/>
              <w:jc w:val="center"/>
              <w:rPr>
                <w:rFonts w:eastAsia="Times New Roman"/>
                <w:b/>
                <w:bCs/>
                <w:color w:val="000000"/>
                <w:sz w:val="22"/>
              </w:rPr>
            </w:pPr>
            <w:r w:rsidRPr="00A86D01">
              <w:rPr>
                <w:rFonts w:eastAsia="Times New Roman"/>
                <w:b/>
                <w:bCs/>
                <w:color w:val="000000"/>
                <w:sz w:val="22"/>
              </w:rPr>
              <w:t xml:space="preserve">Consumo energético </w:t>
            </w:r>
          </w:p>
        </w:tc>
        <w:tc>
          <w:tcPr>
            <w:tcW w:w="716" w:type="dxa"/>
            <w:tcBorders>
              <w:top w:val="nil"/>
              <w:left w:val="nil"/>
              <w:bottom w:val="single" w:sz="8" w:space="0" w:color="000000"/>
              <w:right w:val="single" w:sz="8" w:space="0" w:color="auto"/>
            </w:tcBorders>
            <w:shd w:val="clear" w:color="000000" w:fill="A9D08E"/>
            <w:vAlign w:val="center"/>
            <w:hideMark/>
          </w:tcPr>
          <w:p w14:paraId="1743EA7C" w14:textId="77777777" w:rsidR="00FC4F69" w:rsidRPr="00A86D01" w:rsidRDefault="00FC4F69" w:rsidP="00FC4F69">
            <w:pPr>
              <w:spacing w:after="0" w:line="240" w:lineRule="auto"/>
              <w:jc w:val="center"/>
              <w:rPr>
                <w:rFonts w:eastAsia="Times New Roman"/>
                <w:b/>
                <w:bCs/>
                <w:color w:val="000000"/>
                <w:sz w:val="22"/>
              </w:rPr>
            </w:pPr>
            <w:r w:rsidRPr="00A86D01">
              <w:rPr>
                <w:rFonts w:eastAsia="Times New Roman"/>
                <w:b/>
                <w:bCs/>
                <w:color w:val="000000"/>
                <w:sz w:val="22"/>
              </w:rPr>
              <w:t>25</w:t>
            </w:r>
          </w:p>
        </w:tc>
        <w:tc>
          <w:tcPr>
            <w:tcW w:w="970" w:type="dxa"/>
            <w:tcBorders>
              <w:top w:val="nil"/>
              <w:left w:val="nil"/>
              <w:bottom w:val="single" w:sz="8" w:space="0" w:color="auto"/>
              <w:right w:val="single" w:sz="8" w:space="0" w:color="auto"/>
            </w:tcBorders>
            <w:shd w:val="clear" w:color="auto" w:fill="auto"/>
            <w:vAlign w:val="center"/>
            <w:hideMark/>
          </w:tcPr>
          <w:p w14:paraId="23874A60" w14:textId="77777777" w:rsidR="00FC4F69" w:rsidRPr="00A86D01" w:rsidRDefault="00FC4F69" w:rsidP="00FC4F69">
            <w:pPr>
              <w:spacing w:after="0" w:line="240" w:lineRule="auto"/>
              <w:jc w:val="center"/>
              <w:rPr>
                <w:rFonts w:eastAsia="Times New Roman"/>
                <w:color w:val="000000"/>
                <w:sz w:val="22"/>
              </w:rPr>
            </w:pPr>
            <w:r w:rsidRPr="00A86D01">
              <w:rPr>
                <w:rFonts w:eastAsia="Times New Roman"/>
                <w:color w:val="000000"/>
                <w:sz w:val="22"/>
              </w:rPr>
              <w:t>1</w:t>
            </w:r>
          </w:p>
        </w:tc>
        <w:tc>
          <w:tcPr>
            <w:tcW w:w="784" w:type="dxa"/>
            <w:tcBorders>
              <w:top w:val="nil"/>
              <w:left w:val="nil"/>
              <w:bottom w:val="single" w:sz="8" w:space="0" w:color="auto"/>
              <w:right w:val="single" w:sz="8" w:space="0" w:color="auto"/>
            </w:tcBorders>
            <w:shd w:val="clear" w:color="auto" w:fill="auto"/>
            <w:vAlign w:val="center"/>
            <w:hideMark/>
          </w:tcPr>
          <w:p w14:paraId="183D089D" w14:textId="77777777" w:rsidR="00FC4F69" w:rsidRPr="00A86D01" w:rsidRDefault="00FC4F69" w:rsidP="00FC4F69">
            <w:pPr>
              <w:spacing w:after="0" w:line="240" w:lineRule="auto"/>
              <w:jc w:val="center"/>
              <w:rPr>
                <w:rFonts w:eastAsia="Times New Roman"/>
                <w:color w:val="000000"/>
                <w:sz w:val="22"/>
              </w:rPr>
            </w:pPr>
            <w:r w:rsidRPr="00A86D01">
              <w:rPr>
                <w:rFonts w:eastAsia="Times New Roman"/>
                <w:color w:val="000000"/>
                <w:sz w:val="22"/>
              </w:rPr>
              <w:t>25</w:t>
            </w:r>
          </w:p>
        </w:tc>
        <w:tc>
          <w:tcPr>
            <w:tcW w:w="840" w:type="dxa"/>
            <w:tcBorders>
              <w:top w:val="nil"/>
              <w:left w:val="nil"/>
              <w:bottom w:val="single" w:sz="8" w:space="0" w:color="auto"/>
              <w:right w:val="single" w:sz="8" w:space="0" w:color="auto"/>
            </w:tcBorders>
            <w:shd w:val="clear" w:color="auto" w:fill="auto"/>
            <w:vAlign w:val="center"/>
            <w:hideMark/>
          </w:tcPr>
          <w:p w14:paraId="78802A4D" w14:textId="77777777" w:rsidR="00FC4F69" w:rsidRPr="00A86D01" w:rsidRDefault="00FC4F69" w:rsidP="00FC4F69">
            <w:pPr>
              <w:spacing w:after="0" w:line="240" w:lineRule="auto"/>
              <w:jc w:val="center"/>
              <w:rPr>
                <w:rFonts w:eastAsia="Times New Roman"/>
                <w:color w:val="000000"/>
                <w:sz w:val="22"/>
              </w:rPr>
            </w:pPr>
            <w:r w:rsidRPr="00A86D01">
              <w:rPr>
                <w:rFonts w:eastAsia="Times New Roman"/>
                <w:color w:val="000000"/>
                <w:sz w:val="22"/>
              </w:rPr>
              <w:t>1</w:t>
            </w:r>
          </w:p>
        </w:tc>
        <w:tc>
          <w:tcPr>
            <w:tcW w:w="632" w:type="dxa"/>
            <w:tcBorders>
              <w:top w:val="nil"/>
              <w:left w:val="nil"/>
              <w:bottom w:val="single" w:sz="8" w:space="0" w:color="auto"/>
              <w:right w:val="single" w:sz="8" w:space="0" w:color="auto"/>
            </w:tcBorders>
            <w:shd w:val="clear" w:color="auto" w:fill="auto"/>
            <w:vAlign w:val="center"/>
            <w:hideMark/>
          </w:tcPr>
          <w:p w14:paraId="67E3BFCF" w14:textId="77777777" w:rsidR="00FC4F69" w:rsidRPr="00A86D01" w:rsidRDefault="00FC4F69" w:rsidP="00FC4F69">
            <w:pPr>
              <w:spacing w:after="0" w:line="240" w:lineRule="auto"/>
              <w:jc w:val="center"/>
              <w:rPr>
                <w:rFonts w:eastAsia="Times New Roman"/>
                <w:color w:val="000000"/>
                <w:sz w:val="22"/>
              </w:rPr>
            </w:pPr>
            <w:r w:rsidRPr="00A86D01">
              <w:rPr>
                <w:rFonts w:eastAsia="Times New Roman"/>
                <w:color w:val="000000"/>
                <w:sz w:val="22"/>
              </w:rPr>
              <w:t>25</w:t>
            </w:r>
          </w:p>
        </w:tc>
        <w:tc>
          <w:tcPr>
            <w:tcW w:w="849" w:type="dxa"/>
            <w:tcBorders>
              <w:top w:val="nil"/>
              <w:left w:val="nil"/>
              <w:bottom w:val="single" w:sz="8" w:space="0" w:color="auto"/>
              <w:right w:val="single" w:sz="8" w:space="0" w:color="auto"/>
            </w:tcBorders>
            <w:shd w:val="clear" w:color="auto" w:fill="auto"/>
            <w:vAlign w:val="center"/>
            <w:hideMark/>
          </w:tcPr>
          <w:p w14:paraId="27426183" w14:textId="77777777" w:rsidR="00FC4F69" w:rsidRPr="00A86D01" w:rsidRDefault="00FC4F69" w:rsidP="00FC4F69">
            <w:pPr>
              <w:spacing w:after="0" w:line="240" w:lineRule="auto"/>
              <w:jc w:val="center"/>
              <w:rPr>
                <w:rFonts w:eastAsia="Times New Roman"/>
                <w:color w:val="000000"/>
                <w:sz w:val="22"/>
              </w:rPr>
            </w:pPr>
            <w:r w:rsidRPr="00A86D01">
              <w:rPr>
                <w:rFonts w:eastAsia="Times New Roman"/>
                <w:color w:val="000000"/>
                <w:sz w:val="22"/>
              </w:rPr>
              <w:t>0</w:t>
            </w:r>
          </w:p>
        </w:tc>
        <w:tc>
          <w:tcPr>
            <w:tcW w:w="707" w:type="dxa"/>
            <w:tcBorders>
              <w:top w:val="nil"/>
              <w:left w:val="nil"/>
              <w:bottom w:val="single" w:sz="8" w:space="0" w:color="auto"/>
              <w:right w:val="single" w:sz="8" w:space="0" w:color="auto"/>
            </w:tcBorders>
            <w:shd w:val="clear" w:color="auto" w:fill="auto"/>
            <w:vAlign w:val="center"/>
            <w:hideMark/>
          </w:tcPr>
          <w:p w14:paraId="38A394FD" w14:textId="77777777" w:rsidR="00FC4F69" w:rsidRPr="00A86D01" w:rsidRDefault="00FC4F69" w:rsidP="00FC4F69">
            <w:pPr>
              <w:spacing w:after="0" w:line="240" w:lineRule="auto"/>
              <w:jc w:val="center"/>
              <w:rPr>
                <w:rFonts w:eastAsia="Times New Roman"/>
                <w:color w:val="000000"/>
                <w:sz w:val="22"/>
              </w:rPr>
            </w:pPr>
            <w:r w:rsidRPr="00A86D01">
              <w:rPr>
                <w:rFonts w:eastAsia="Times New Roman"/>
                <w:color w:val="000000"/>
                <w:sz w:val="22"/>
              </w:rPr>
              <w:t>0</w:t>
            </w:r>
          </w:p>
        </w:tc>
        <w:tc>
          <w:tcPr>
            <w:tcW w:w="744" w:type="dxa"/>
            <w:tcBorders>
              <w:top w:val="nil"/>
              <w:left w:val="nil"/>
              <w:bottom w:val="single" w:sz="8" w:space="0" w:color="auto"/>
              <w:right w:val="single" w:sz="8" w:space="0" w:color="auto"/>
            </w:tcBorders>
            <w:shd w:val="clear" w:color="auto" w:fill="auto"/>
            <w:vAlign w:val="center"/>
            <w:hideMark/>
          </w:tcPr>
          <w:p w14:paraId="769782CD" w14:textId="77777777" w:rsidR="00FC4F69" w:rsidRPr="00A86D01" w:rsidRDefault="00FC4F69" w:rsidP="00FC4F69">
            <w:pPr>
              <w:spacing w:after="0" w:line="240" w:lineRule="auto"/>
              <w:jc w:val="center"/>
              <w:rPr>
                <w:rFonts w:eastAsia="Times New Roman"/>
                <w:color w:val="000000"/>
                <w:sz w:val="22"/>
              </w:rPr>
            </w:pPr>
            <w:r w:rsidRPr="00A86D01">
              <w:rPr>
                <w:rFonts w:eastAsia="Times New Roman"/>
                <w:color w:val="000000"/>
                <w:sz w:val="22"/>
              </w:rPr>
              <w:t>1</w:t>
            </w:r>
          </w:p>
        </w:tc>
        <w:tc>
          <w:tcPr>
            <w:tcW w:w="567" w:type="dxa"/>
            <w:tcBorders>
              <w:top w:val="nil"/>
              <w:left w:val="nil"/>
              <w:bottom w:val="single" w:sz="8" w:space="0" w:color="auto"/>
              <w:right w:val="single" w:sz="8" w:space="0" w:color="auto"/>
            </w:tcBorders>
            <w:shd w:val="clear" w:color="auto" w:fill="auto"/>
            <w:vAlign w:val="center"/>
            <w:hideMark/>
          </w:tcPr>
          <w:p w14:paraId="2D81EAF5" w14:textId="77777777" w:rsidR="00FC4F69" w:rsidRPr="00A86D01" w:rsidRDefault="00FC4F69" w:rsidP="00FC4F69">
            <w:pPr>
              <w:spacing w:after="0" w:line="240" w:lineRule="auto"/>
              <w:jc w:val="center"/>
              <w:rPr>
                <w:rFonts w:eastAsia="Times New Roman"/>
                <w:color w:val="000000"/>
                <w:sz w:val="22"/>
              </w:rPr>
            </w:pPr>
            <w:r w:rsidRPr="00A86D01">
              <w:rPr>
                <w:rFonts w:eastAsia="Times New Roman"/>
                <w:color w:val="000000"/>
                <w:sz w:val="22"/>
              </w:rPr>
              <w:t>25</w:t>
            </w:r>
          </w:p>
        </w:tc>
      </w:tr>
      <w:tr w:rsidR="00FC4F69" w:rsidRPr="00A86D01" w14:paraId="46176BDD" w14:textId="77777777" w:rsidTr="00FC4F69">
        <w:trPr>
          <w:trHeight w:val="112"/>
        </w:trPr>
        <w:tc>
          <w:tcPr>
            <w:tcW w:w="1234" w:type="dxa"/>
            <w:tcBorders>
              <w:top w:val="nil"/>
              <w:left w:val="nil"/>
              <w:bottom w:val="nil"/>
              <w:right w:val="nil"/>
            </w:tcBorders>
            <w:shd w:val="clear" w:color="auto" w:fill="auto"/>
            <w:noWrap/>
            <w:vAlign w:val="bottom"/>
            <w:hideMark/>
          </w:tcPr>
          <w:p w14:paraId="12C434F8" w14:textId="77777777" w:rsidR="00FC4F69" w:rsidRPr="00A86D01" w:rsidRDefault="00FC4F69" w:rsidP="00FC4F69">
            <w:pPr>
              <w:spacing w:after="0" w:line="240" w:lineRule="auto"/>
              <w:jc w:val="center"/>
              <w:rPr>
                <w:rFonts w:eastAsia="Times New Roman"/>
                <w:color w:val="000000"/>
                <w:sz w:val="22"/>
              </w:rPr>
            </w:pPr>
          </w:p>
        </w:tc>
        <w:tc>
          <w:tcPr>
            <w:tcW w:w="2302" w:type="dxa"/>
            <w:gridSpan w:val="2"/>
            <w:tcBorders>
              <w:top w:val="single" w:sz="8" w:space="0" w:color="000000"/>
              <w:left w:val="single" w:sz="8" w:space="0" w:color="000000"/>
              <w:bottom w:val="single" w:sz="8" w:space="0" w:color="000000"/>
              <w:right w:val="single" w:sz="8" w:space="0" w:color="000000"/>
            </w:tcBorders>
            <w:shd w:val="clear" w:color="000000" w:fill="548235"/>
            <w:vAlign w:val="center"/>
            <w:hideMark/>
          </w:tcPr>
          <w:p w14:paraId="0C30DC3F" w14:textId="77777777" w:rsidR="00FC4F69" w:rsidRPr="00A86D01" w:rsidRDefault="00FC4F69" w:rsidP="00FC4F69">
            <w:pPr>
              <w:spacing w:after="0" w:line="240" w:lineRule="auto"/>
              <w:jc w:val="center"/>
              <w:rPr>
                <w:rFonts w:eastAsia="Times New Roman"/>
                <w:b/>
                <w:bCs/>
                <w:color w:val="000000"/>
                <w:sz w:val="22"/>
              </w:rPr>
            </w:pPr>
            <w:r w:rsidRPr="00A86D01">
              <w:rPr>
                <w:rFonts w:eastAsia="Times New Roman"/>
                <w:b/>
                <w:bCs/>
                <w:color w:val="000000"/>
                <w:sz w:val="22"/>
              </w:rPr>
              <w:t>Total</w:t>
            </w:r>
          </w:p>
        </w:tc>
        <w:tc>
          <w:tcPr>
            <w:tcW w:w="1754" w:type="dxa"/>
            <w:gridSpan w:val="2"/>
            <w:tcBorders>
              <w:top w:val="single" w:sz="8" w:space="0" w:color="auto"/>
              <w:left w:val="nil"/>
              <w:bottom w:val="single" w:sz="8" w:space="0" w:color="000000"/>
              <w:right w:val="single" w:sz="8" w:space="0" w:color="000000"/>
            </w:tcBorders>
            <w:shd w:val="clear" w:color="000000" w:fill="FFCC66"/>
            <w:vAlign w:val="center"/>
            <w:hideMark/>
          </w:tcPr>
          <w:p w14:paraId="497E21AC" w14:textId="77777777" w:rsidR="00FC4F69" w:rsidRPr="00A86D01" w:rsidRDefault="00FC4F69" w:rsidP="00FC4F69">
            <w:pPr>
              <w:spacing w:after="0" w:line="240" w:lineRule="auto"/>
              <w:jc w:val="center"/>
              <w:rPr>
                <w:rFonts w:eastAsia="Times New Roman"/>
                <w:b/>
                <w:bCs/>
                <w:color w:val="000000"/>
                <w:sz w:val="22"/>
              </w:rPr>
            </w:pPr>
            <w:r w:rsidRPr="00A86D01">
              <w:rPr>
                <w:rFonts w:eastAsia="Times New Roman"/>
                <w:b/>
                <w:bCs/>
                <w:color w:val="000000"/>
                <w:sz w:val="22"/>
              </w:rPr>
              <w:t>50</w:t>
            </w:r>
          </w:p>
        </w:tc>
        <w:tc>
          <w:tcPr>
            <w:tcW w:w="1472" w:type="dxa"/>
            <w:gridSpan w:val="2"/>
            <w:tcBorders>
              <w:top w:val="single" w:sz="8" w:space="0" w:color="auto"/>
              <w:left w:val="nil"/>
              <w:bottom w:val="single" w:sz="8" w:space="0" w:color="000000"/>
              <w:right w:val="single" w:sz="8" w:space="0" w:color="000000"/>
            </w:tcBorders>
            <w:shd w:val="clear" w:color="000000" w:fill="FFCC66"/>
            <w:vAlign w:val="center"/>
            <w:hideMark/>
          </w:tcPr>
          <w:p w14:paraId="06DE9396" w14:textId="69E4867E" w:rsidR="00FC4F69" w:rsidRPr="00A86D01" w:rsidRDefault="00FC4F69" w:rsidP="00FC4F69">
            <w:pPr>
              <w:spacing w:after="0" w:line="240" w:lineRule="auto"/>
              <w:jc w:val="center"/>
              <w:rPr>
                <w:rFonts w:eastAsia="Times New Roman"/>
                <w:b/>
                <w:bCs/>
                <w:color w:val="000000"/>
                <w:sz w:val="22"/>
              </w:rPr>
            </w:pPr>
            <w:r w:rsidRPr="00A86D01">
              <w:rPr>
                <w:rFonts w:eastAsia="Times New Roman"/>
                <w:b/>
                <w:bCs/>
                <w:color w:val="000000"/>
                <w:sz w:val="22"/>
              </w:rPr>
              <w:t> </w:t>
            </w:r>
            <w:r w:rsidR="00614744" w:rsidRPr="00A86D01">
              <w:rPr>
                <w:rFonts w:eastAsia="Times New Roman"/>
                <w:b/>
                <w:bCs/>
                <w:color w:val="000000"/>
                <w:sz w:val="22"/>
              </w:rPr>
              <w:t>55</w:t>
            </w:r>
          </w:p>
        </w:tc>
        <w:tc>
          <w:tcPr>
            <w:tcW w:w="1556" w:type="dxa"/>
            <w:gridSpan w:val="2"/>
            <w:tcBorders>
              <w:top w:val="single" w:sz="8" w:space="0" w:color="auto"/>
              <w:left w:val="nil"/>
              <w:bottom w:val="single" w:sz="8" w:space="0" w:color="000000"/>
              <w:right w:val="single" w:sz="8" w:space="0" w:color="000000"/>
            </w:tcBorders>
            <w:shd w:val="clear" w:color="000000" w:fill="FFCC66"/>
            <w:vAlign w:val="center"/>
            <w:hideMark/>
          </w:tcPr>
          <w:p w14:paraId="23D09BA3" w14:textId="77777777" w:rsidR="00FC4F69" w:rsidRPr="00A86D01" w:rsidRDefault="00FC4F69" w:rsidP="00FC4F69">
            <w:pPr>
              <w:spacing w:after="0" w:line="240" w:lineRule="auto"/>
              <w:jc w:val="center"/>
              <w:rPr>
                <w:rFonts w:eastAsia="Times New Roman"/>
                <w:b/>
                <w:bCs/>
                <w:color w:val="000000"/>
                <w:sz w:val="22"/>
              </w:rPr>
            </w:pPr>
            <w:r w:rsidRPr="00A86D01">
              <w:rPr>
                <w:rFonts w:eastAsia="Times New Roman"/>
                <w:b/>
                <w:bCs/>
                <w:color w:val="000000"/>
                <w:sz w:val="22"/>
              </w:rPr>
              <w:t>24</w:t>
            </w:r>
          </w:p>
        </w:tc>
        <w:tc>
          <w:tcPr>
            <w:tcW w:w="1311" w:type="dxa"/>
            <w:gridSpan w:val="2"/>
            <w:tcBorders>
              <w:top w:val="single" w:sz="8" w:space="0" w:color="auto"/>
              <w:left w:val="nil"/>
              <w:bottom w:val="single" w:sz="8" w:space="0" w:color="000000"/>
              <w:right w:val="single" w:sz="8" w:space="0" w:color="000000"/>
            </w:tcBorders>
            <w:shd w:val="clear" w:color="000000" w:fill="FFCC66"/>
            <w:vAlign w:val="center"/>
            <w:hideMark/>
          </w:tcPr>
          <w:p w14:paraId="14EF9442" w14:textId="77777777" w:rsidR="00FC4F69" w:rsidRPr="00A86D01" w:rsidRDefault="00FC4F69" w:rsidP="00FC4F69">
            <w:pPr>
              <w:spacing w:after="0" w:line="240" w:lineRule="auto"/>
              <w:jc w:val="center"/>
              <w:rPr>
                <w:rFonts w:eastAsia="Times New Roman"/>
                <w:b/>
                <w:bCs/>
                <w:color w:val="000000"/>
                <w:sz w:val="22"/>
              </w:rPr>
            </w:pPr>
            <w:r w:rsidRPr="00A86D01">
              <w:rPr>
                <w:rFonts w:eastAsia="Times New Roman"/>
                <w:b/>
                <w:bCs/>
                <w:color w:val="000000"/>
                <w:sz w:val="22"/>
              </w:rPr>
              <w:t>31</w:t>
            </w:r>
          </w:p>
        </w:tc>
      </w:tr>
    </w:tbl>
    <w:p w14:paraId="558F12DB" w14:textId="2040B9A3" w:rsidR="002B33DD" w:rsidRPr="00B659DB" w:rsidRDefault="00115BE6" w:rsidP="00B659DB">
      <w:pPr>
        <w:jc w:val="center"/>
        <w:rPr>
          <w:rFonts w:eastAsia="Arial" w:cs="Arial"/>
          <w:i/>
          <w:szCs w:val="24"/>
        </w:rPr>
      </w:pPr>
      <w:r w:rsidRPr="00C2300D">
        <w:rPr>
          <w:rFonts w:eastAsia="Arial" w:cs="Arial"/>
          <w:i/>
          <w:szCs w:val="24"/>
        </w:rPr>
        <w:t>Fuentes del autor</w:t>
      </w:r>
    </w:p>
    <w:p w14:paraId="740AD1CD" w14:textId="73182781" w:rsidR="00441D7A" w:rsidRPr="004304EA" w:rsidRDefault="00441D7A" w:rsidP="00D32731">
      <w:pPr>
        <w:rPr>
          <w:rFonts w:eastAsia="Arial" w:cs="Arial"/>
          <w:szCs w:val="24"/>
        </w:rPr>
      </w:pPr>
      <w:r w:rsidRPr="004304EA">
        <w:rPr>
          <w:rFonts w:eastAsia="Arial" w:cs="Arial"/>
          <w:szCs w:val="24"/>
        </w:rPr>
        <w:t>Como se muestra en la tabla 1</w:t>
      </w:r>
      <w:r w:rsidR="00103C39">
        <w:rPr>
          <w:rFonts w:eastAsia="Arial" w:cs="Arial"/>
          <w:szCs w:val="24"/>
        </w:rPr>
        <w:t>4</w:t>
      </w:r>
      <w:r w:rsidRPr="004304EA">
        <w:rPr>
          <w:rFonts w:eastAsia="Arial" w:cs="Arial"/>
          <w:szCs w:val="24"/>
        </w:rPr>
        <w:t>,</w:t>
      </w:r>
      <w:r w:rsidR="00F9182D" w:rsidRPr="004304EA">
        <w:rPr>
          <w:rFonts w:eastAsia="Arial" w:cs="Arial"/>
          <w:szCs w:val="24"/>
        </w:rPr>
        <w:t xml:space="preserve"> </w:t>
      </w:r>
      <w:r w:rsidRPr="004304EA">
        <w:rPr>
          <w:rFonts w:eastAsia="Arial" w:cs="Arial"/>
          <w:szCs w:val="24"/>
        </w:rPr>
        <w:t>l</w:t>
      </w:r>
      <w:r w:rsidR="00F9182D" w:rsidRPr="004304EA">
        <w:rPr>
          <w:rFonts w:eastAsia="Arial" w:cs="Arial"/>
          <w:szCs w:val="24"/>
        </w:rPr>
        <w:t xml:space="preserve">a opción menos favorable es la </w:t>
      </w:r>
      <w:r w:rsidR="00E4397D" w:rsidRPr="004304EA">
        <w:rPr>
          <w:rFonts w:eastAsia="Arial" w:cs="Arial"/>
          <w:szCs w:val="24"/>
        </w:rPr>
        <w:t>ozonificación</w:t>
      </w:r>
      <w:r w:rsidR="00F9182D" w:rsidRPr="004304EA">
        <w:rPr>
          <w:rFonts w:eastAsia="Arial" w:cs="Arial"/>
          <w:szCs w:val="24"/>
        </w:rPr>
        <w:t>,</w:t>
      </w:r>
      <w:r w:rsidR="00E4397D" w:rsidRPr="004304EA">
        <w:rPr>
          <w:rFonts w:eastAsia="Arial" w:cs="Arial"/>
          <w:szCs w:val="24"/>
        </w:rPr>
        <w:t xml:space="preserve"> puesto que tiene costos de operación y mantenimiento</w:t>
      </w:r>
      <w:r w:rsidR="004304EA" w:rsidRPr="004304EA">
        <w:rPr>
          <w:rFonts w:eastAsia="Arial" w:cs="Arial"/>
          <w:szCs w:val="24"/>
        </w:rPr>
        <w:t xml:space="preserve"> elevados</w:t>
      </w:r>
      <w:r w:rsidRPr="004304EA">
        <w:rPr>
          <w:rFonts w:eastAsia="Arial" w:cs="Arial"/>
          <w:szCs w:val="24"/>
        </w:rPr>
        <w:t xml:space="preserve">, </w:t>
      </w:r>
      <w:r w:rsidR="00E4397D" w:rsidRPr="004304EA">
        <w:rPr>
          <w:rFonts w:eastAsia="Arial" w:cs="Arial"/>
          <w:szCs w:val="24"/>
        </w:rPr>
        <w:t xml:space="preserve">asimismo tiene un consumo energético </w:t>
      </w:r>
      <w:r w:rsidR="004304EA" w:rsidRPr="004304EA">
        <w:rPr>
          <w:rFonts w:eastAsia="Arial" w:cs="Arial"/>
          <w:szCs w:val="24"/>
        </w:rPr>
        <w:t>alto</w:t>
      </w:r>
      <w:r w:rsidR="00E4397D" w:rsidRPr="004304EA">
        <w:rPr>
          <w:rFonts w:eastAsia="Arial" w:cs="Arial"/>
          <w:szCs w:val="24"/>
        </w:rPr>
        <w:t xml:space="preserve"> de 18</w:t>
      </w:r>
      <w:r w:rsidR="00006421">
        <w:rPr>
          <w:rFonts w:eastAsia="Arial" w:cs="Arial"/>
          <w:szCs w:val="24"/>
        </w:rPr>
        <w:t xml:space="preserve"> kWh</w:t>
      </w:r>
      <w:r w:rsidR="004304EA" w:rsidRPr="004304EA">
        <w:rPr>
          <w:rFonts w:eastAsia="Arial" w:cs="Arial"/>
          <w:szCs w:val="24"/>
        </w:rPr>
        <w:t>. Por otro lado,</w:t>
      </w:r>
      <w:r w:rsidRPr="004304EA">
        <w:rPr>
          <w:rFonts w:eastAsia="Arial" w:cs="Arial"/>
          <w:szCs w:val="24"/>
        </w:rPr>
        <w:t xml:space="preserve"> equipo de osmosis inversa, </w:t>
      </w:r>
      <w:r w:rsidR="004304EA" w:rsidRPr="004304EA">
        <w:rPr>
          <w:rFonts w:eastAsia="Arial" w:cs="Arial"/>
          <w:szCs w:val="24"/>
        </w:rPr>
        <w:t xml:space="preserve">tiene </w:t>
      </w:r>
      <w:r w:rsidRPr="004304EA">
        <w:rPr>
          <w:rFonts w:eastAsia="Arial" w:cs="Arial"/>
          <w:szCs w:val="24"/>
        </w:rPr>
        <w:t>bajo consumo energético de 3kWh/m</w:t>
      </w:r>
      <w:r w:rsidRPr="004304EA">
        <w:rPr>
          <w:rFonts w:eastAsia="Arial" w:cs="Arial"/>
          <w:szCs w:val="24"/>
          <w:vertAlign w:val="superscript"/>
        </w:rPr>
        <w:t>3</w:t>
      </w:r>
      <w:r w:rsidRPr="004304EA">
        <w:rPr>
          <w:rFonts w:eastAsia="Arial" w:cs="Arial"/>
          <w:szCs w:val="24"/>
        </w:rPr>
        <w:t xml:space="preserve"> y su eficiencia bacteriana del 95%,</w:t>
      </w:r>
      <w:r w:rsidR="004304EA" w:rsidRPr="004304EA">
        <w:rPr>
          <w:rFonts w:eastAsia="Arial" w:cs="Arial"/>
          <w:szCs w:val="24"/>
        </w:rPr>
        <w:t xml:space="preserve"> aun </w:t>
      </w:r>
      <w:r w:rsidR="00103C39" w:rsidRPr="004304EA">
        <w:rPr>
          <w:rFonts w:eastAsia="Arial" w:cs="Arial"/>
          <w:szCs w:val="24"/>
        </w:rPr>
        <w:t>así.</w:t>
      </w:r>
      <w:r w:rsidRPr="004304EA">
        <w:rPr>
          <w:rFonts w:eastAsia="Arial" w:cs="Arial"/>
          <w:szCs w:val="24"/>
        </w:rPr>
        <w:t xml:space="preserve"> </w:t>
      </w:r>
      <w:r w:rsidR="00E4397D" w:rsidRPr="004304EA">
        <w:rPr>
          <w:rFonts w:eastAsia="Arial" w:cs="Arial"/>
          <w:szCs w:val="24"/>
        </w:rPr>
        <w:t xml:space="preserve">Por otro </w:t>
      </w:r>
      <w:r w:rsidR="00624230" w:rsidRPr="004304EA">
        <w:rPr>
          <w:rFonts w:eastAsia="Arial" w:cs="Arial"/>
          <w:szCs w:val="24"/>
        </w:rPr>
        <w:t>lado,</w:t>
      </w:r>
      <w:r w:rsidR="00E4397D" w:rsidRPr="004304EA">
        <w:rPr>
          <w:rFonts w:eastAsia="Arial" w:cs="Arial"/>
          <w:szCs w:val="24"/>
        </w:rPr>
        <w:t xml:space="preserve"> la destilación</w:t>
      </w:r>
      <w:r w:rsidR="00F9182D" w:rsidRPr="004304EA">
        <w:rPr>
          <w:rFonts w:eastAsia="Arial" w:cs="Arial"/>
          <w:szCs w:val="24"/>
        </w:rPr>
        <w:t xml:space="preserve"> </w:t>
      </w:r>
      <w:r w:rsidR="00115BE6" w:rsidRPr="004304EA">
        <w:rPr>
          <w:rFonts w:eastAsia="Arial" w:cs="Arial"/>
          <w:szCs w:val="24"/>
        </w:rPr>
        <w:t>a pesar de ser un equipo</w:t>
      </w:r>
      <w:r w:rsidR="00E4397D" w:rsidRPr="004304EA">
        <w:rPr>
          <w:rFonts w:eastAsia="Arial" w:cs="Arial"/>
          <w:szCs w:val="24"/>
        </w:rPr>
        <w:t xml:space="preserve"> con baja</w:t>
      </w:r>
      <w:r w:rsidR="00115BE6" w:rsidRPr="004304EA">
        <w:rPr>
          <w:rFonts w:eastAsia="Arial" w:cs="Arial"/>
          <w:szCs w:val="24"/>
        </w:rPr>
        <w:t xml:space="preserve"> inversión inicial, </w:t>
      </w:r>
      <w:r w:rsidRPr="004304EA">
        <w:rPr>
          <w:rFonts w:eastAsia="Arial" w:cs="Arial"/>
          <w:szCs w:val="24"/>
        </w:rPr>
        <w:t>bajos costos</w:t>
      </w:r>
      <w:r w:rsidR="00115BE6" w:rsidRPr="004304EA">
        <w:rPr>
          <w:rFonts w:eastAsia="Arial" w:cs="Arial"/>
          <w:szCs w:val="24"/>
        </w:rPr>
        <w:t xml:space="preserve"> de operación y mantenimiento y </w:t>
      </w:r>
      <w:r w:rsidRPr="004304EA">
        <w:rPr>
          <w:rFonts w:eastAsia="Arial" w:cs="Arial"/>
          <w:szCs w:val="24"/>
        </w:rPr>
        <w:t xml:space="preserve">0 consumo energético, su </w:t>
      </w:r>
      <w:r w:rsidR="00207642" w:rsidRPr="004304EA">
        <w:rPr>
          <w:rFonts w:eastAsia="Arial" w:cs="Arial"/>
          <w:szCs w:val="24"/>
        </w:rPr>
        <w:t xml:space="preserve">vida útil y la eficiencia bacteriana </w:t>
      </w:r>
      <w:r w:rsidR="00E4397D" w:rsidRPr="004304EA">
        <w:rPr>
          <w:rFonts w:eastAsia="Arial" w:cs="Arial"/>
          <w:szCs w:val="24"/>
        </w:rPr>
        <w:t>son</w:t>
      </w:r>
      <w:r w:rsidR="00207642" w:rsidRPr="004304EA">
        <w:rPr>
          <w:rFonts w:eastAsia="Arial" w:cs="Arial"/>
          <w:szCs w:val="24"/>
        </w:rPr>
        <w:t xml:space="preserve"> demasiado baj</w:t>
      </w:r>
      <w:r w:rsidR="00E4397D" w:rsidRPr="004304EA">
        <w:rPr>
          <w:rFonts w:eastAsia="Arial" w:cs="Arial"/>
          <w:szCs w:val="24"/>
        </w:rPr>
        <w:t>os</w:t>
      </w:r>
      <w:r w:rsidR="00207642" w:rsidRPr="004304EA">
        <w:rPr>
          <w:rFonts w:eastAsia="Arial" w:cs="Arial"/>
          <w:szCs w:val="24"/>
        </w:rPr>
        <w:t xml:space="preserve"> comparados con los otro</w:t>
      </w:r>
      <w:r w:rsidR="00E4397D" w:rsidRPr="004304EA">
        <w:rPr>
          <w:rFonts w:eastAsia="Arial" w:cs="Arial"/>
          <w:szCs w:val="24"/>
        </w:rPr>
        <w:t>s equipos.</w:t>
      </w:r>
      <w:r w:rsidR="00F9182D" w:rsidRPr="004304EA">
        <w:rPr>
          <w:rFonts w:eastAsia="Arial" w:cs="Arial"/>
          <w:szCs w:val="24"/>
        </w:rPr>
        <w:t xml:space="preserve"> </w:t>
      </w:r>
    </w:p>
    <w:p w14:paraId="64F250B6" w14:textId="631A6A1D" w:rsidR="00D32731" w:rsidRPr="00441D7A" w:rsidRDefault="00441D7A" w:rsidP="00D32731">
      <w:pPr>
        <w:rPr>
          <w:rFonts w:eastAsia="Arial" w:cs="Arial"/>
          <w:szCs w:val="24"/>
        </w:rPr>
      </w:pPr>
      <w:r w:rsidRPr="00441D7A">
        <w:rPr>
          <w:rFonts w:eastAsia="Arial" w:cs="Arial"/>
          <w:szCs w:val="24"/>
        </w:rPr>
        <w:t>E</w:t>
      </w:r>
      <w:r w:rsidR="00241FB4" w:rsidRPr="00441D7A">
        <w:rPr>
          <w:rFonts w:eastAsia="Arial" w:cs="Arial"/>
          <w:szCs w:val="24"/>
        </w:rPr>
        <w:t>l equipo que obtuvo la mejor calificación fue</w:t>
      </w:r>
      <w:r w:rsidRPr="00441D7A">
        <w:rPr>
          <w:rFonts w:eastAsia="Arial" w:cs="Arial"/>
          <w:szCs w:val="24"/>
        </w:rPr>
        <w:t xml:space="preserve"> el equipo de</w:t>
      </w:r>
      <w:r w:rsidR="00D32731" w:rsidRPr="00441D7A">
        <w:rPr>
          <w:rFonts w:eastAsia="Arial" w:cs="Arial"/>
          <w:szCs w:val="24"/>
        </w:rPr>
        <w:t xml:space="preserve"> Luz U.V</w:t>
      </w:r>
      <w:r w:rsidR="00241FB4" w:rsidRPr="00441D7A">
        <w:rPr>
          <w:rFonts w:eastAsia="Arial" w:cs="Arial"/>
          <w:szCs w:val="24"/>
        </w:rPr>
        <w:t>,</w:t>
      </w:r>
      <w:r w:rsidR="00D32731" w:rsidRPr="00441D7A">
        <w:rPr>
          <w:rFonts w:eastAsia="Arial" w:cs="Arial"/>
          <w:szCs w:val="24"/>
        </w:rPr>
        <w:t xml:space="preserve"> por</w:t>
      </w:r>
      <w:r w:rsidRPr="00441D7A">
        <w:rPr>
          <w:rFonts w:eastAsia="Arial" w:cs="Arial"/>
          <w:szCs w:val="24"/>
        </w:rPr>
        <w:t xml:space="preserve"> su baja </w:t>
      </w:r>
      <w:r w:rsidR="00D32731" w:rsidRPr="00441D7A">
        <w:rPr>
          <w:rFonts w:eastAsia="Arial" w:cs="Arial"/>
          <w:szCs w:val="24"/>
        </w:rPr>
        <w:t>inversión inicial,</w:t>
      </w:r>
      <w:r w:rsidR="005F581B" w:rsidRPr="00441D7A">
        <w:rPr>
          <w:rFonts w:eastAsia="Arial" w:cs="Arial"/>
          <w:szCs w:val="24"/>
        </w:rPr>
        <w:t xml:space="preserve"> adicionalmente tiene una </w:t>
      </w:r>
      <w:r w:rsidR="00D32731" w:rsidRPr="00441D7A">
        <w:rPr>
          <w:rFonts w:eastAsia="Arial" w:cs="Arial"/>
          <w:szCs w:val="24"/>
        </w:rPr>
        <w:t>eficiencia antibacteriana</w:t>
      </w:r>
      <w:r w:rsidR="005F581B" w:rsidRPr="00441D7A">
        <w:rPr>
          <w:rFonts w:eastAsia="Arial" w:cs="Arial"/>
          <w:szCs w:val="24"/>
        </w:rPr>
        <w:t xml:space="preserve"> </w:t>
      </w:r>
      <w:r w:rsidRPr="00441D7A">
        <w:rPr>
          <w:rFonts w:eastAsia="Arial" w:cs="Arial"/>
          <w:szCs w:val="24"/>
        </w:rPr>
        <w:t>(</w:t>
      </w:r>
      <w:r w:rsidR="005F581B" w:rsidRPr="00441D7A">
        <w:rPr>
          <w:rFonts w:eastAsia="Arial" w:cs="Arial"/>
          <w:szCs w:val="24"/>
        </w:rPr>
        <w:t>98</w:t>
      </w:r>
      <w:r w:rsidRPr="00441D7A">
        <w:rPr>
          <w:rFonts w:eastAsia="Arial" w:cs="Arial"/>
          <w:szCs w:val="24"/>
        </w:rPr>
        <w:t>%),</w:t>
      </w:r>
      <w:r w:rsidR="00D32731" w:rsidRPr="00441D7A">
        <w:rPr>
          <w:rFonts w:eastAsia="Arial" w:cs="Arial"/>
          <w:szCs w:val="24"/>
        </w:rPr>
        <w:t xml:space="preserve"> </w:t>
      </w:r>
      <w:r w:rsidRPr="00441D7A">
        <w:rPr>
          <w:rFonts w:eastAsia="Arial" w:cs="Arial"/>
          <w:szCs w:val="24"/>
        </w:rPr>
        <w:t>un</w:t>
      </w:r>
      <w:r w:rsidR="00D32731" w:rsidRPr="00441D7A">
        <w:rPr>
          <w:rFonts w:eastAsia="Arial" w:cs="Arial"/>
          <w:szCs w:val="24"/>
        </w:rPr>
        <w:t xml:space="preserve"> bajo consumo energétic</w:t>
      </w:r>
      <w:r w:rsidRPr="00441D7A">
        <w:rPr>
          <w:rFonts w:eastAsia="Arial" w:cs="Arial"/>
          <w:szCs w:val="24"/>
        </w:rPr>
        <w:t>o (</w:t>
      </w:r>
      <w:r w:rsidR="005F581B" w:rsidRPr="00441D7A">
        <w:rPr>
          <w:rFonts w:eastAsia="Arial" w:cs="Arial"/>
          <w:szCs w:val="24"/>
        </w:rPr>
        <w:t>165 w/h</w:t>
      </w:r>
      <w:r w:rsidRPr="00441D7A">
        <w:rPr>
          <w:rFonts w:eastAsia="Arial" w:cs="Arial"/>
          <w:szCs w:val="24"/>
        </w:rPr>
        <w:t>)</w:t>
      </w:r>
      <w:r w:rsidR="005F581B" w:rsidRPr="00441D7A">
        <w:rPr>
          <w:rFonts w:eastAsia="Arial" w:cs="Arial"/>
          <w:szCs w:val="24"/>
        </w:rPr>
        <w:t xml:space="preserve"> y un </w:t>
      </w:r>
      <w:r w:rsidRPr="00441D7A">
        <w:rPr>
          <w:rFonts w:eastAsia="Arial" w:cs="Arial"/>
          <w:szCs w:val="24"/>
        </w:rPr>
        <w:t>elevado volumen de agua purificada</w:t>
      </w:r>
      <w:r w:rsidR="005F581B" w:rsidRPr="00441D7A">
        <w:rPr>
          <w:rFonts w:eastAsia="Arial" w:cs="Arial"/>
          <w:szCs w:val="24"/>
        </w:rPr>
        <w:t xml:space="preserve"> </w:t>
      </w:r>
      <w:r w:rsidRPr="00441D7A">
        <w:rPr>
          <w:rFonts w:eastAsia="Arial" w:cs="Arial"/>
          <w:szCs w:val="24"/>
        </w:rPr>
        <w:t>(</w:t>
      </w:r>
      <w:r w:rsidR="005F581B" w:rsidRPr="00441D7A">
        <w:rPr>
          <w:rFonts w:eastAsia="Arial" w:cs="Arial"/>
          <w:szCs w:val="24"/>
        </w:rPr>
        <w:t>10 m</w:t>
      </w:r>
      <w:r w:rsidR="005F581B" w:rsidRPr="00441D7A">
        <w:rPr>
          <w:rFonts w:eastAsia="Arial" w:cs="Arial"/>
          <w:szCs w:val="24"/>
          <w:vertAlign w:val="superscript"/>
        </w:rPr>
        <w:t xml:space="preserve">3 </w:t>
      </w:r>
      <w:r w:rsidRPr="00441D7A">
        <w:rPr>
          <w:rFonts w:eastAsia="Arial" w:cs="Arial"/>
          <w:szCs w:val="24"/>
        </w:rPr>
        <w:t>)</w:t>
      </w:r>
      <w:r w:rsidR="005F581B" w:rsidRPr="00441D7A">
        <w:rPr>
          <w:rFonts w:eastAsia="Arial" w:cs="Arial"/>
          <w:szCs w:val="24"/>
        </w:rPr>
        <w:t>. Por estas razones el equipo elegido para la purificación fue la Lampara de Luz U.V.</w:t>
      </w:r>
    </w:p>
    <w:p w14:paraId="734BFD1A" w14:textId="077856DC" w:rsidR="0079293C" w:rsidRDefault="0079293C" w:rsidP="00D32731">
      <w:pPr>
        <w:rPr>
          <w:rFonts w:eastAsia="Arial" w:cs="Arial"/>
          <w:szCs w:val="24"/>
        </w:rPr>
      </w:pPr>
    </w:p>
    <w:p w14:paraId="2EA8F3E4" w14:textId="22A12D9F" w:rsidR="00441D7A" w:rsidRDefault="00441D7A" w:rsidP="00D32731">
      <w:pPr>
        <w:rPr>
          <w:rFonts w:eastAsia="Arial" w:cs="Arial"/>
          <w:szCs w:val="24"/>
        </w:rPr>
      </w:pPr>
    </w:p>
    <w:p w14:paraId="1C6004A8" w14:textId="0B91C67E" w:rsidR="00441D7A" w:rsidRDefault="00441D7A" w:rsidP="00D32731">
      <w:pPr>
        <w:rPr>
          <w:rFonts w:eastAsia="Arial" w:cs="Arial"/>
          <w:szCs w:val="24"/>
        </w:rPr>
      </w:pPr>
    </w:p>
    <w:p w14:paraId="72789501" w14:textId="77777777" w:rsidR="00FC4F69" w:rsidRDefault="00FC4F69" w:rsidP="00D32731">
      <w:pPr>
        <w:rPr>
          <w:rFonts w:eastAsia="Arial" w:cs="Arial"/>
          <w:szCs w:val="24"/>
        </w:rPr>
      </w:pPr>
    </w:p>
    <w:p w14:paraId="635C99A9" w14:textId="77777777" w:rsidR="004304EA" w:rsidRPr="00C2300D" w:rsidRDefault="004304EA" w:rsidP="00D32731">
      <w:pPr>
        <w:rPr>
          <w:rFonts w:eastAsia="Arial" w:cs="Arial"/>
          <w:szCs w:val="24"/>
        </w:rPr>
      </w:pPr>
    </w:p>
    <w:p w14:paraId="1A5E93ED" w14:textId="455582B1" w:rsidR="00E42261" w:rsidRPr="00E42261" w:rsidRDefault="00C15481">
      <w:pPr>
        <w:pStyle w:val="Ttulo4"/>
        <w:numPr>
          <w:ilvl w:val="3"/>
          <w:numId w:val="12"/>
        </w:numPr>
        <w:rPr>
          <w:rFonts w:eastAsia="Arial"/>
        </w:rPr>
      </w:pPr>
      <w:r w:rsidRPr="00E42261">
        <w:rPr>
          <w:rFonts w:eastAsia="Arial"/>
        </w:rPr>
        <w:t>A</w:t>
      </w:r>
      <w:r w:rsidR="005023D7" w:rsidRPr="00E42261">
        <w:rPr>
          <w:rFonts w:eastAsia="Arial"/>
        </w:rPr>
        <w:t>lmacenamiento</w:t>
      </w:r>
    </w:p>
    <w:p w14:paraId="5EF9AF4D" w14:textId="65079069" w:rsidR="00F9182D" w:rsidRPr="00C2300D" w:rsidRDefault="00D32731" w:rsidP="0064521B">
      <w:pPr>
        <w:rPr>
          <w:rFonts w:eastAsia="Arial" w:cs="Arial"/>
          <w:szCs w:val="24"/>
        </w:rPr>
      </w:pPr>
      <w:r>
        <w:rPr>
          <w:rFonts w:eastAsia="Arial" w:cs="Arial"/>
          <w:szCs w:val="24"/>
        </w:rPr>
        <w:t xml:space="preserve">Seguido </w:t>
      </w:r>
      <w:r w:rsidR="00080577" w:rsidRPr="00C2300D">
        <w:rPr>
          <w:rFonts w:eastAsia="Arial" w:cs="Arial"/>
          <w:szCs w:val="24"/>
        </w:rPr>
        <w:t xml:space="preserve">de </w:t>
      </w:r>
      <w:r w:rsidR="00250473" w:rsidRPr="00C2300D">
        <w:rPr>
          <w:rFonts w:eastAsia="Arial" w:cs="Arial"/>
          <w:szCs w:val="24"/>
        </w:rPr>
        <w:t>la separación</w:t>
      </w:r>
      <w:r w:rsidR="00080577" w:rsidRPr="00C2300D">
        <w:rPr>
          <w:rFonts w:eastAsia="Arial" w:cs="Arial"/>
          <w:szCs w:val="24"/>
        </w:rPr>
        <w:t xml:space="preserve"> de sólidos</w:t>
      </w:r>
      <w:r>
        <w:rPr>
          <w:rFonts w:eastAsia="Arial" w:cs="Arial"/>
          <w:szCs w:val="24"/>
        </w:rPr>
        <w:t xml:space="preserve"> suspendidos y purificación, existe </w:t>
      </w:r>
      <w:r w:rsidR="00080577" w:rsidRPr="00C2300D">
        <w:rPr>
          <w:rFonts w:eastAsia="Arial" w:cs="Arial"/>
          <w:szCs w:val="24"/>
        </w:rPr>
        <w:t>la etapa de almacenamiento</w:t>
      </w:r>
      <w:r>
        <w:rPr>
          <w:rFonts w:eastAsia="Arial" w:cs="Arial"/>
          <w:szCs w:val="24"/>
        </w:rPr>
        <w:t>,</w:t>
      </w:r>
      <w:r w:rsidR="00080577" w:rsidRPr="00C2300D">
        <w:rPr>
          <w:rFonts w:eastAsia="Arial" w:cs="Arial"/>
          <w:szCs w:val="24"/>
        </w:rPr>
        <w:t xml:space="preserve"> que consiste en almacenar el agua tratada manteniendo los estándares de calidad obtenidos a lo largo de todo el proceso de potabilización, de tal modo que en la tabla 1</w:t>
      </w:r>
      <w:r w:rsidR="00B93B72">
        <w:rPr>
          <w:rFonts w:eastAsia="Arial" w:cs="Arial"/>
          <w:szCs w:val="24"/>
        </w:rPr>
        <w:t>5</w:t>
      </w:r>
      <w:r w:rsidR="00080577" w:rsidRPr="00C2300D">
        <w:rPr>
          <w:rFonts w:eastAsia="Arial" w:cs="Arial"/>
          <w:szCs w:val="24"/>
        </w:rPr>
        <w:t xml:space="preserve">, se presenta la matriz para la selección del tipo de material </w:t>
      </w:r>
      <w:r w:rsidR="00441D7A">
        <w:rPr>
          <w:rFonts w:eastAsia="Arial" w:cs="Arial"/>
          <w:szCs w:val="24"/>
        </w:rPr>
        <w:t xml:space="preserve">del tanque </w:t>
      </w:r>
      <w:r w:rsidR="00080577" w:rsidRPr="00C2300D">
        <w:rPr>
          <w:rFonts w:eastAsia="Arial" w:cs="Arial"/>
          <w:szCs w:val="24"/>
        </w:rPr>
        <w:t>para el almacenamiento.</w:t>
      </w:r>
    </w:p>
    <w:p w14:paraId="4DD3C261" w14:textId="39193113" w:rsidR="004F6054" w:rsidRPr="00C2300D" w:rsidRDefault="004F6054" w:rsidP="00B93B72">
      <w:pPr>
        <w:pStyle w:val="Tabla"/>
      </w:pPr>
      <w:bookmarkStart w:id="235" w:name="_Toc127468456"/>
      <w:bookmarkStart w:id="236" w:name="_Toc127778362"/>
      <w:bookmarkStart w:id="237" w:name="_Toc127778843"/>
      <w:bookmarkStart w:id="238" w:name="_Toc127779834"/>
      <w:bookmarkStart w:id="239" w:name="_Toc127782151"/>
      <w:bookmarkStart w:id="240" w:name="_Toc131169895"/>
      <w:bookmarkStart w:id="241" w:name="_Toc134779861"/>
      <w:bookmarkStart w:id="242" w:name="_Toc134780052"/>
      <w:bookmarkStart w:id="243" w:name="_Toc134784926"/>
      <w:bookmarkStart w:id="244" w:name="_Toc136788247"/>
      <w:r w:rsidRPr="00C2300D">
        <w:t>Matriz de selección Pugh para la función de almacenamiento</w:t>
      </w:r>
      <w:bookmarkEnd w:id="235"/>
      <w:bookmarkEnd w:id="236"/>
      <w:bookmarkEnd w:id="237"/>
      <w:bookmarkEnd w:id="238"/>
      <w:bookmarkEnd w:id="239"/>
      <w:bookmarkEnd w:id="240"/>
      <w:bookmarkEnd w:id="241"/>
      <w:bookmarkEnd w:id="242"/>
      <w:bookmarkEnd w:id="243"/>
      <w:bookmarkEnd w:id="244"/>
      <w:r w:rsidRPr="00C2300D">
        <w:t xml:space="preserve"> </w:t>
      </w:r>
    </w:p>
    <w:tbl>
      <w:tblPr>
        <w:tblW w:w="9572" w:type="dxa"/>
        <w:tblCellMar>
          <w:left w:w="70" w:type="dxa"/>
          <w:right w:w="70" w:type="dxa"/>
        </w:tblCellMar>
        <w:tblLook w:val="04A0" w:firstRow="1" w:lastRow="0" w:firstColumn="1" w:lastColumn="0" w:noHBand="0" w:noVBand="1"/>
      </w:tblPr>
      <w:tblGrid>
        <w:gridCol w:w="1902"/>
        <w:gridCol w:w="1705"/>
        <w:gridCol w:w="686"/>
        <w:gridCol w:w="1037"/>
        <w:gridCol w:w="762"/>
        <w:gridCol w:w="999"/>
        <w:gridCol w:w="997"/>
        <w:gridCol w:w="740"/>
        <w:gridCol w:w="744"/>
      </w:tblGrid>
      <w:tr w:rsidR="00250473" w:rsidRPr="00A86D01" w14:paraId="3850DC9B" w14:textId="77777777" w:rsidTr="00A246E2">
        <w:trPr>
          <w:trHeight w:val="376"/>
        </w:trPr>
        <w:tc>
          <w:tcPr>
            <w:tcW w:w="1223" w:type="dxa"/>
            <w:tcBorders>
              <w:top w:val="single" w:sz="8" w:space="0" w:color="000000"/>
              <w:left w:val="single" w:sz="8" w:space="0" w:color="000000"/>
              <w:bottom w:val="single" w:sz="8" w:space="0" w:color="000000"/>
              <w:right w:val="single" w:sz="8" w:space="0" w:color="auto"/>
            </w:tcBorders>
            <w:shd w:val="clear" w:color="auto" w:fill="auto"/>
            <w:vAlign w:val="center"/>
            <w:hideMark/>
          </w:tcPr>
          <w:p w14:paraId="3175BB9C" w14:textId="77777777" w:rsidR="00250473" w:rsidRPr="00A86D01" w:rsidRDefault="00250473" w:rsidP="00A246E2">
            <w:pPr>
              <w:spacing w:after="0" w:line="240" w:lineRule="auto"/>
              <w:jc w:val="center"/>
              <w:rPr>
                <w:rFonts w:eastAsia="Times New Roman"/>
                <w:b/>
                <w:bCs/>
                <w:color w:val="000000"/>
                <w:sz w:val="22"/>
              </w:rPr>
            </w:pPr>
            <w:r w:rsidRPr="00A86D01">
              <w:rPr>
                <w:rFonts w:eastAsia="Times New Roman"/>
                <w:b/>
                <w:bCs/>
                <w:color w:val="000000"/>
                <w:sz w:val="22"/>
              </w:rPr>
              <w:t>Almacenamiento</w:t>
            </w:r>
          </w:p>
        </w:tc>
        <w:tc>
          <w:tcPr>
            <w:tcW w:w="1158" w:type="dxa"/>
            <w:tcBorders>
              <w:top w:val="single" w:sz="8" w:space="0" w:color="auto"/>
              <w:left w:val="nil"/>
              <w:bottom w:val="single" w:sz="8" w:space="0" w:color="auto"/>
              <w:right w:val="single" w:sz="8" w:space="0" w:color="auto"/>
            </w:tcBorders>
            <w:shd w:val="clear" w:color="auto" w:fill="auto"/>
            <w:vAlign w:val="center"/>
            <w:hideMark/>
          </w:tcPr>
          <w:p w14:paraId="0CAB3042" w14:textId="77777777" w:rsidR="00250473" w:rsidRPr="00A86D01" w:rsidRDefault="00250473" w:rsidP="00A246E2">
            <w:pPr>
              <w:spacing w:after="0" w:line="240" w:lineRule="auto"/>
              <w:jc w:val="center"/>
              <w:rPr>
                <w:rFonts w:eastAsia="Times New Roman"/>
                <w:b/>
                <w:bCs/>
                <w:color w:val="000000"/>
                <w:sz w:val="22"/>
              </w:rPr>
            </w:pPr>
            <w:r w:rsidRPr="00A86D01">
              <w:rPr>
                <w:rFonts w:eastAsia="Times New Roman"/>
                <w:b/>
                <w:bCs/>
                <w:color w:val="000000"/>
                <w:sz w:val="22"/>
              </w:rPr>
              <w:t xml:space="preserve">Concepto </w:t>
            </w:r>
          </w:p>
        </w:tc>
        <w:tc>
          <w:tcPr>
            <w:tcW w:w="874" w:type="dxa"/>
            <w:tcBorders>
              <w:top w:val="single" w:sz="8" w:space="0" w:color="auto"/>
              <w:left w:val="nil"/>
              <w:bottom w:val="single" w:sz="8" w:space="0" w:color="auto"/>
              <w:right w:val="single" w:sz="8" w:space="0" w:color="auto"/>
            </w:tcBorders>
            <w:shd w:val="clear" w:color="auto" w:fill="auto"/>
            <w:vAlign w:val="center"/>
            <w:hideMark/>
          </w:tcPr>
          <w:p w14:paraId="1E670CA0" w14:textId="77777777" w:rsidR="00250473" w:rsidRPr="00A86D01" w:rsidRDefault="00250473" w:rsidP="00A246E2">
            <w:pPr>
              <w:spacing w:after="0" w:line="240" w:lineRule="auto"/>
              <w:jc w:val="center"/>
              <w:rPr>
                <w:rFonts w:eastAsia="Times New Roman"/>
                <w:b/>
                <w:bCs/>
                <w:color w:val="000000"/>
                <w:sz w:val="22"/>
              </w:rPr>
            </w:pPr>
            <w:r w:rsidRPr="00A86D01">
              <w:rPr>
                <w:rFonts w:eastAsia="Times New Roman"/>
                <w:b/>
                <w:bCs/>
                <w:color w:val="000000"/>
                <w:sz w:val="22"/>
              </w:rPr>
              <w:t>%</w:t>
            </w:r>
          </w:p>
        </w:tc>
        <w:tc>
          <w:tcPr>
            <w:tcW w:w="2147" w:type="dxa"/>
            <w:gridSpan w:val="2"/>
            <w:tcBorders>
              <w:top w:val="single" w:sz="8" w:space="0" w:color="000000"/>
              <w:left w:val="nil"/>
              <w:bottom w:val="single" w:sz="8" w:space="0" w:color="000000"/>
              <w:right w:val="single" w:sz="8" w:space="0" w:color="000000"/>
            </w:tcBorders>
            <w:shd w:val="clear" w:color="000000" w:fill="A9D08E"/>
            <w:vAlign w:val="center"/>
            <w:hideMark/>
          </w:tcPr>
          <w:p w14:paraId="725C15E3" w14:textId="77777777" w:rsidR="00250473" w:rsidRPr="00A86D01" w:rsidRDefault="00250473" w:rsidP="00A246E2">
            <w:pPr>
              <w:spacing w:after="0" w:line="240" w:lineRule="auto"/>
              <w:jc w:val="center"/>
              <w:rPr>
                <w:rFonts w:eastAsia="Times New Roman"/>
                <w:b/>
                <w:bCs/>
                <w:color w:val="000000"/>
                <w:sz w:val="22"/>
              </w:rPr>
            </w:pPr>
            <w:r w:rsidRPr="00A86D01">
              <w:rPr>
                <w:rFonts w:eastAsia="Times New Roman"/>
                <w:b/>
                <w:bCs/>
                <w:color w:val="000000"/>
                <w:sz w:val="22"/>
              </w:rPr>
              <w:t>Tanque de polietileno</w:t>
            </w:r>
          </w:p>
        </w:tc>
        <w:tc>
          <w:tcPr>
            <w:tcW w:w="2527" w:type="dxa"/>
            <w:gridSpan w:val="2"/>
            <w:tcBorders>
              <w:top w:val="single" w:sz="8" w:space="0" w:color="000000"/>
              <w:left w:val="nil"/>
              <w:bottom w:val="single" w:sz="8" w:space="0" w:color="auto"/>
              <w:right w:val="single" w:sz="8" w:space="0" w:color="000000"/>
            </w:tcBorders>
            <w:shd w:val="clear" w:color="000000" w:fill="A9D08E"/>
            <w:vAlign w:val="center"/>
            <w:hideMark/>
          </w:tcPr>
          <w:p w14:paraId="51C09568" w14:textId="77777777" w:rsidR="00250473" w:rsidRPr="00A86D01" w:rsidRDefault="00250473" w:rsidP="00A246E2">
            <w:pPr>
              <w:spacing w:after="0" w:line="240" w:lineRule="auto"/>
              <w:jc w:val="center"/>
              <w:rPr>
                <w:rFonts w:eastAsia="Times New Roman"/>
                <w:b/>
                <w:bCs/>
                <w:color w:val="000000"/>
                <w:sz w:val="22"/>
              </w:rPr>
            </w:pPr>
            <w:r w:rsidRPr="00A86D01">
              <w:rPr>
                <w:rFonts w:eastAsia="Times New Roman"/>
                <w:b/>
                <w:bCs/>
                <w:color w:val="000000"/>
                <w:sz w:val="22"/>
              </w:rPr>
              <w:t>Tanque de poliéster reforzado</w:t>
            </w:r>
          </w:p>
        </w:tc>
        <w:tc>
          <w:tcPr>
            <w:tcW w:w="1643" w:type="dxa"/>
            <w:gridSpan w:val="2"/>
            <w:tcBorders>
              <w:top w:val="single" w:sz="8" w:space="0" w:color="000000"/>
              <w:left w:val="nil"/>
              <w:bottom w:val="single" w:sz="8" w:space="0" w:color="auto"/>
              <w:right w:val="single" w:sz="8" w:space="0" w:color="000000"/>
            </w:tcBorders>
            <w:shd w:val="clear" w:color="000000" w:fill="A9D08E"/>
            <w:vAlign w:val="center"/>
            <w:hideMark/>
          </w:tcPr>
          <w:p w14:paraId="64309F01" w14:textId="77777777" w:rsidR="00250473" w:rsidRPr="00A86D01" w:rsidRDefault="00250473" w:rsidP="00A246E2">
            <w:pPr>
              <w:spacing w:after="0" w:line="240" w:lineRule="auto"/>
              <w:jc w:val="center"/>
              <w:rPr>
                <w:rFonts w:eastAsia="Times New Roman"/>
                <w:b/>
                <w:bCs/>
                <w:color w:val="000000"/>
                <w:sz w:val="22"/>
              </w:rPr>
            </w:pPr>
            <w:r w:rsidRPr="00A86D01">
              <w:rPr>
                <w:rFonts w:eastAsia="Times New Roman"/>
                <w:b/>
                <w:bCs/>
                <w:color w:val="000000"/>
                <w:sz w:val="22"/>
              </w:rPr>
              <w:t>Tanque de acero inoxidable</w:t>
            </w:r>
          </w:p>
        </w:tc>
      </w:tr>
      <w:tr w:rsidR="00250473" w:rsidRPr="00A86D01" w14:paraId="1AEC9440" w14:textId="77777777" w:rsidTr="00A246E2">
        <w:trPr>
          <w:trHeight w:val="193"/>
        </w:trPr>
        <w:tc>
          <w:tcPr>
            <w:tcW w:w="1223"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112BE7B9" w14:textId="77777777" w:rsidR="00250473" w:rsidRPr="00A86D01" w:rsidRDefault="00250473" w:rsidP="00A246E2">
            <w:pPr>
              <w:spacing w:after="0" w:line="240" w:lineRule="auto"/>
              <w:jc w:val="center"/>
              <w:rPr>
                <w:rFonts w:eastAsia="Times New Roman"/>
                <w:b/>
                <w:bCs/>
                <w:color w:val="000000"/>
                <w:sz w:val="22"/>
              </w:rPr>
            </w:pPr>
            <w:r w:rsidRPr="00A86D01">
              <w:rPr>
                <w:rFonts w:eastAsia="Times New Roman"/>
                <w:b/>
                <w:bCs/>
                <w:color w:val="000000"/>
                <w:sz w:val="22"/>
              </w:rPr>
              <w:t>Criterios</w:t>
            </w:r>
          </w:p>
        </w:tc>
        <w:tc>
          <w:tcPr>
            <w:tcW w:w="1158" w:type="dxa"/>
            <w:tcBorders>
              <w:top w:val="nil"/>
              <w:left w:val="nil"/>
              <w:bottom w:val="single" w:sz="8" w:space="0" w:color="000000"/>
              <w:right w:val="single" w:sz="8" w:space="0" w:color="auto"/>
            </w:tcBorders>
            <w:shd w:val="clear" w:color="000000" w:fill="A9D08E"/>
            <w:vAlign w:val="center"/>
            <w:hideMark/>
          </w:tcPr>
          <w:p w14:paraId="5C656DA3" w14:textId="77777777" w:rsidR="00250473" w:rsidRPr="00A86D01" w:rsidRDefault="00250473" w:rsidP="00A246E2">
            <w:pPr>
              <w:spacing w:after="0" w:line="240" w:lineRule="auto"/>
              <w:jc w:val="center"/>
              <w:rPr>
                <w:rFonts w:eastAsia="Times New Roman"/>
                <w:b/>
                <w:bCs/>
                <w:color w:val="000000"/>
                <w:sz w:val="22"/>
              </w:rPr>
            </w:pPr>
            <w:r w:rsidRPr="00A86D01">
              <w:rPr>
                <w:rFonts w:eastAsia="Times New Roman"/>
                <w:b/>
                <w:bCs/>
                <w:color w:val="000000"/>
                <w:sz w:val="22"/>
              </w:rPr>
              <w:t xml:space="preserve">Inversión inicial </w:t>
            </w:r>
          </w:p>
        </w:tc>
        <w:tc>
          <w:tcPr>
            <w:tcW w:w="874" w:type="dxa"/>
            <w:tcBorders>
              <w:top w:val="nil"/>
              <w:left w:val="nil"/>
              <w:bottom w:val="single" w:sz="8" w:space="0" w:color="auto"/>
              <w:right w:val="single" w:sz="8" w:space="0" w:color="auto"/>
            </w:tcBorders>
            <w:shd w:val="clear" w:color="000000" w:fill="A9D08E"/>
            <w:vAlign w:val="center"/>
            <w:hideMark/>
          </w:tcPr>
          <w:p w14:paraId="3A2BE05B" w14:textId="77777777" w:rsidR="00250473" w:rsidRPr="00A86D01" w:rsidRDefault="00250473" w:rsidP="00A246E2">
            <w:pPr>
              <w:spacing w:after="0" w:line="240" w:lineRule="auto"/>
              <w:jc w:val="center"/>
              <w:rPr>
                <w:rFonts w:eastAsia="Times New Roman"/>
                <w:b/>
                <w:bCs/>
                <w:color w:val="000000"/>
                <w:sz w:val="22"/>
              </w:rPr>
            </w:pPr>
            <w:r w:rsidRPr="00A86D01">
              <w:rPr>
                <w:rFonts w:eastAsia="Times New Roman"/>
                <w:b/>
                <w:bCs/>
                <w:color w:val="000000"/>
                <w:sz w:val="22"/>
              </w:rPr>
              <w:t>21</w:t>
            </w:r>
          </w:p>
        </w:tc>
        <w:tc>
          <w:tcPr>
            <w:tcW w:w="1271" w:type="dxa"/>
            <w:tcBorders>
              <w:top w:val="nil"/>
              <w:left w:val="nil"/>
              <w:bottom w:val="single" w:sz="8" w:space="0" w:color="auto"/>
              <w:right w:val="single" w:sz="8" w:space="0" w:color="auto"/>
            </w:tcBorders>
            <w:shd w:val="clear" w:color="auto" w:fill="auto"/>
            <w:vAlign w:val="center"/>
            <w:hideMark/>
          </w:tcPr>
          <w:p w14:paraId="404ACA3E" w14:textId="77777777" w:rsidR="00250473" w:rsidRPr="00A86D01" w:rsidRDefault="00250473" w:rsidP="00A246E2">
            <w:pPr>
              <w:spacing w:after="0" w:line="240" w:lineRule="auto"/>
              <w:jc w:val="center"/>
              <w:rPr>
                <w:rFonts w:eastAsia="Times New Roman"/>
                <w:color w:val="000000"/>
                <w:sz w:val="22"/>
              </w:rPr>
            </w:pPr>
            <w:r w:rsidRPr="00A86D01">
              <w:rPr>
                <w:rFonts w:eastAsia="Times New Roman"/>
                <w:color w:val="000000"/>
                <w:sz w:val="22"/>
              </w:rPr>
              <w:t>1</w:t>
            </w:r>
          </w:p>
        </w:tc>
        <w:tc>
          <w:tcPr>
            <w:tcW w:w="876" w:type="dxa"/>
            <w:tcBorders>
              <w:top w:val="nil"/>
              <w:left w:val="nil"/>
              <w:bottom w:val="single" w:sz="8" w:space="0" w:color="auto"/>
              <w:right w:val="single" w:sz="8" w:space="0" w:color="auto"/>
            </w:tcBorders>
            <w:shd w:val="clear" w:color="auto" w:fill="auto"/>
            <w:vAlign w:val="center"/>
            <w:hideMark/>
          </w:tcPr>
          <w:p w14:paraId="103D756F" w14:textId="77777777" w:rsidR="00250473" w:rsidRPr="00A86D01" w:rsidRDefault="00250473" w:rsidP="00A246E2">
            <w:pPr>
              <w:spacing w:after="0" w:line="240" w:lineRule="auto"/>
              <w:jc w:val="center"/>
              <w:rPr>
                <w:rFonts w:eastAsia="Times New Roman"/>
                <w:color w:val="000000"/>
                <w:sz w:val="22"/>
              </w:rPr>
            </w:pPr>
            <w:r w:rsidRPr="00A86D01">
              <w:rPr>
                <w:rFonts w:eastAsia="Times New Roman"/>
                <w:color w:val="000000"/>
                <w:sz w:val="22"/>
              </w:rPr>
              <w:t>21</w:t>
            </w:r>
          </w:p>
        </w:tc>
        <w:tc>
          <w:tcPr>
            <w:tcW w:w="1270" w:type="dxa"/>
            <w:tcBorders>
              <w:top w:val="nil"/>
              <w:left w:val="nil"/>
              <w:bottom w:val="single" w:sz="8" w:space="0" w:color="auto"/>
              <w:right w:val="single" w:sz="8" w:space="0" w:color="auto"/>
            </w:tcBorders>
            <w:shd w:val="clear" w:color="auto" w:fill="auto"/>
            <w:vAlign w:val="center"/>
            <w:hideMark/>
          </w:tcPr>
          <w:p w14:paraId="20CECCB0" w14:textId="77777777" w:rsidR="00250473" w:rsidRPr="00A86D01" w:rsidRDefault="00250473" w:rsidP="00A246E2">
            <w:pPr>
              <w:spacing w:after="0" w:line="240" w:lineRule="auto"/>
              <w:jc w:val="center"/>
              <w:rPr>
                <w:rFonts w:eastAsia="Times New Roman"/>
                <w:color w:val="000000"/>
                <w:sz w:val="22"/>
              </w:rPr>
            </w:pPr>
            <w:r w:rsidRPr="00A86D01">
              <w:rPr>
                <w:rFonts w:eastAsia="Times New Roman"/>
                <w:color w:val="000000"/>
                <w:sz w:val="22"/>
              </w:rPr>
              <w:t>1</w:t>
            </w:r>
          </w:p>
        </w:tc>
        <w:tc>
          <w:tcPr>
            <w:tcW w:w="1256" w:type="dxa"/>
            <w:tcBorders>
              <w:top w:val="nil"/>
              <w:left w:val="nil"/>
              <w:bottom w:val="single" w:sz="8" w:space="0" w:color="auto"/>
              <w:right w:val="single" w:sz="8" w:space="0" w:color="auto"/>
            </w:tcBorders>
            <w:shd w:val="clear" w:color="auto" w:fill="auto"/>
            <w:vAlign w:val="center"/>
            <w:hideMark/>
          </w:tcPr>
          <w:p w14:paraId="388F399B" w14:textId="77777777" w:rsidR="00250473" w:rsidRPr="00A86D01" w:rsidRDefault="00250473" w:rsidP="00A246E2">
            <w:pPr>
              <w:spacing w:after="0" w:line="240" w:lineRule="auto"/>
              <w:jc w:val="center"/>
              <w:rPr>
                <w:rFonts w:eastAsia="Times New Roman"/>
                <w:color w:val="000000"/>
                <w:sz w:val="22"/>
              </w:rPr>
            </w:pPr>
            <w:r w:rsidRPr="00A86D01">
              <w:rPr>
                <w:rFonts w:eastAsia="Times New Roman"/>
                <w:color w:val="000000"/>
                <w:sz w:val="22"/>
              </w:rPr>
              <w:t>21</w:t>
            </w:r>
          </w:p>
        </w:tc>
        <w:tc>
          <w:tcPr>
            <w:tcW w:w="821" w:type="dxa"/>
            <w:tcBorders>
              <w:top w:val="nil"/>
              <w:left w:val="nil"/>
              <w:bottom w:val="single" w:sz="8" w:space="0" w:color="auto"/>
              <w:right w:val="single" w:sz="8" w:space="0" w:color="auto"/>
            </w:tcBorders>
            <w:shd w:val="clear" w:color="auto" w:fill="auto"/>
            <w:vAlign w:val="center"/>
            <w:hideMark/>
          </w:tcPr>
          <w:p w14:paraId="69A1B597" w14:textId="77777777" w:rsidR="00250473" w:rsidRPr="00A86D01" w:rsidRDefault="00250473" w:rsidP="00A246E2">
            <w:pPr>
              <w:spacing w:after="0" w:line="240" w:lineRule="auto"/>
              <w:jc w:val="center"/>
              <w:rPr>
                <w:rFonts w:eastAsia="Times New Roman"/>
                <w:color w:val="000000"/>
                <w:sz w:val="22"/>
              </w:rPr>
            </w:pPr>
            <w:r w:rsidRPr="00A86D01">
              <w:rPr>
                <w:rFonts w:eastAsia="Times New Roman"/>
                <w:color w:val="000000"/>
                <w:sz w:val="22"/>
              </w:rPr>
              <w:t>-1</w:t>
            </w:r>
          </w:p>
        </w:tc>
        <w:tc>
          <w:tcPr>
            <w:tcW w:w="822" w:type="dxa"/>
            <w:tcBorders>
              <w:top w:val="nil"/>
              <w:left w:val="nil"/>
              <w:bottom w:val="single" w:sz="8" w:space="0" w:color="auto"/>
              <w:right w:val="single" w:sz="8" w:space="0" w:color="auto"/>
            </w:tcBorders>
            <w:shd w:val="clear" w:color="auto" w:fill="auto"/>
            <w:vAlign w:val="center"/>
            <w:hideMark/>
          </w:tcPr>
          <w:p w14:paraId="7BC04A3A" w14:textId="77777777" w:rsidR="00250473" w:rsidRPr="00A86D01" w:rsidRDefault="00250473" w:rsidP="00A246E2">
            <w:pPr>
              <w:spacing w:after="0" w:line="240" w:lineRule="auto"/>
              <w:jc w:val="center"/>
              <w:rPr>
                <w:rFonts w:eastAsia="Times New Roman"/>
                <w:color w:val="000000"/>
                <w:sz w:val="22"/>
              </w:rPr>
            </w:pPr>
            <w:r w:rsidRPr="00A86D01">
              <w:rPr>
                <w:rFonts w:eastAsia="Times New Roman"/>
                <w:color w:val="000000"/>
                <w:sz w:val="22"/>
              </w:rPr>
              <w:t>-21</w:t>
            </w:r>
          </w:p>
        </w:tc>
      </w:tr>
      <w:tr w:rsidR="00250473" w:rsidRPr="00A86D01" w14:paraId="76330191" w14:textId="77777777" w:rsidTr="00A246E2">
        <w:trPr>
          <w:trHeight w:val="376"/>
        </w:trPr>
        <w:tc>
          <w:tcPr>
            <w:tcW w:w="1223" w:type="dxa"/>
            <w:vMerge/>
            <w:tcBorders>
              <w:top w:val="nil"/>
              <w:left w:val="single" w:sz="8" w:space="0" w:color="000000"/>
              <w:bottom w:val="single" w:sz="8" w:space="0" w:color="000000"/>
              <w:right w:val="single" w:sz="8" w:space="0" w:color="000000"/>
            </w:tcBorders>
            <w:vAlign w:val="center"/>
            <w:hideMark/>
          </w:tcPr>
          <w:p w14:paraId="0100146D" w14:textId="77777777" w:rsidR="00250473" w:rsidRPr="00A86D01" w:rsidRDefault="00250473" w:rsidP="00A246E2">
            <w:pPr>
              <w:spacing w:after="0" w:line="240" w:lineRule="auto"/>
              <w:rPr>
                <w:rFonts w:eastAsia="Times New Roman"/>
                <w:b/>
                <w:bCs/>
                <w:color w:val="000000"/>
                <w:sz w:val="22"/>
              </w:rPr>
            </w:pPr>
          </w:p>
        </w:tc>
        <w:tc>
          <w:tcPr>
            <w:tcW w:w="1158" w:type="dxa"/>
            <w:tcBorders>
              <w:top w:val="nil"/>
              <w:left w:val="nil"/>
              <w:bottom w:val="single" w:sz="8" w:space="0" w:color="000000"/>
              <w:right w:val="nil"/>
            </w:tcBorders>
            <w:shd w:val="clear" w:color="000000" w:fill="A9D08E"/>
            <w:vAlign w:val="center"/>
            <w:hideMark/>
          </w:tcPr>
          <w:p w14:paraId="7B1C3D69" w14:textId="77777777" w:rsidR="00250473" w:rsidRPr="00A86D01" w:rsidRDefault="00250473" w:rsidP="00A246E2">
            <w:pPr>
              <w:spacing w:after="0" w:line="240" w:lineRule="auto"/>
              <w:jc w:val="center"/>
              <w:rPr>
                <w:rFonts w:eastAsia="Times New Roman"/>
                <w:b/>
                <w:bCs/>
                <w:color w:val="000000"/>
                <w:sz w:val="22"/>
              </w:rPr>
            </w:pPr>
            <w:r w:rsidRPr="00A86D01">
              <w:rPr>
                <w:rFonts w:eastAsia="Times New Roman"/>
                <w:b/>
                <w:bCs/>
                <w:color w:val="000000"/>
                <w:sz w:val="22"/>
              </w:rPr>
              <w:t xml:space="preserve">Tiempo de mantenimiento </w:t>
            </w:r>
          </w:p>
        </w:tc>
        <w:tc>
          <w:tcPr>
            <w:tcW w:w="874" w:type="dxa"/>
            <w:tcBorders>
              <w:top w:val="nil"/>
              <w:left w:val="single" w:sz="8" w:space="0" w:color="000000"/>
              <w:bottom w:val="single" w:sz="8" w:space="0" w:color="000000"/>
              <w:right w:val="nil"/>
            </w:tcBorders>
            <w:shd w:val="clear" w:color="000000" w:fill="A9D08E"/>
            <w:vAlign w:val="center"/>
            <w:hideMark/>
          </w:tcPr>
          <w:p w14:paraId="056CDE9C" w14:textId="77777777" w:rsidR="00250473" w:rsidRPr="00A86D01" w:rsidRDefault="00250473" w:rsidP="00A246E2">
            <w:pPr>
              <w:spacing w:after="0" w:line="240" w:lineRule="auto"/>
              <w:jc w:val="center"/>
              <w:rPr>
                <w:rFonts w:eastAsia="Times New Roman"/>
                <w:b/>
                <w:bCs/>
                <w:color w:val="000000"/>
                <w:sz w:val="22"/>
              </w:rPr>
            </w:pPr>
            <w:r w:rsidRPr="00A86D01">
              <w:rPr>
                <w:rFonts w:eastAsia="Times New Roman"/>
                <w:b/>
                <w:bCs/>
                <w:color w:val="000000"/>
                <w:sz w:val="22"/>
              </w:rPr>
              <w:t>10</w:t>
            </w:r>
          </w:p>
        </w:tc>
        <w:tc>
          <w:tcPr>
            <w:tcW w:w="1271" w:type="dxa"/>
            <w:tcBorders>
              <w:top w:val="nil"/>
              <w:left w:val="single" w:sz="8" w:space="0" w:color="000000"/>
              <w:bottom w:val="single" w:sz="8" w:space="0" w:color="auto"/>
              <w:right w:val="single" w:sz="8" w:space="0" w:color="auto"/>
            </w:tcBorders>
            <w:shd w:val="clear" w:color="auto" w:fill="auto"/>
            <w:vAlign w:val="center"/>
            <w:hideMark/>
          </w:tcPr>
          <w:p w14:paraId="3CA4B042" w14:textId="77777777" w:rsidR="00250473" w:rsidRPr="00A86D01" w:rsidRDefault="00250473" w:rsidP="00A246E2">
            <w:pPr>
              <w:spacing w:after="0" w:line="240" w:lineRule="auto"/>
              <w:jc w:val="center"/>
              <w:rPr>
                <w:rFonts w:eastAsia="Times New Roman"/>
                <w:color w:val="000000"/>
                <w:sz w:val="22"/>
              </w:rPr>
            </w:pPr>
            <w:r w:rsidRPr="00A86D01">
              <w:rPr>
                <w:rFonts w:eastAsia="Times New Roman"/>
                <w:color w:val="000000"/>
                <w:sz w:val="22"/>
              </w:rPr>
              <w:t>1</w:t>
            </w:r>
          </w:p>
        </w:tc>
        <w:tc>
          <w:tcPr>
            <w:tcW w:w="876" w:type="dxa"/>
            <w:tcBorders>
              <w:top w:val="nil"/>
              <w:left w:val="nil"/>
              <w:bottom w:val="single" w:sz="8" w:space="0" w:color="auto"/>
              <w:right w:val="single" w:sz="8" w:space="0" w:color="auto"/>
            </w:tcBorders>
            <w:shd w:val="clear" w:color="auto" w:fill="auto"/>
            <w:vAlign w:val="center"/>
            <w:hideMark/>
          </w:tcPr>
          <w:p w14:paraId="150AA68D" w14:textId="77777777" w:rsidR="00250473" w:rsidRPr="00A86D01" w:rsidRDefault="00250473" w:rsidP="00A246E2">
            <w:pPr>
              <w:spacing w:after="0" w:line="240" w:lineRule="auto"/>
              <w:jc w:val="center"/>
              <w:rPr>
                <w:rFonts w:eastAsia="Times New Roman"/>
                <w:color w:val="000000"/>
                <w:sz w:val="22"/>
              </w:rPr>
            </w:pPr>
            <w:r w:rsidRPr="00A86D01">
              <w:rPr>
                <w:rFonts w:eastAsia="Times New Roman"/>
                <w:color w:val="000000"/>
                <w:sz w:val="22"/>
              </w:rPr>
              <w:t>10</w:t>
            </w:r>
          </w:p>
        </w:tc>
        <w:tc>
          <w:tcPr>
            <w:tcW w:w="1270" w:type="dxa"/>
            <w:tcBorders>
              <w:top w:val="nil"/>
              <w:left w:val="nil"/>
              <w:bottom w:val="single" w:sz="8" w:space="0" w:color="auto"/>
              <w:right w:val="single" w:sz="8" w:space="0" w:color="auto"/>
            </w:tcBorders>
            <w:shd w:val="clear" w:color="auto" w:fill="auto"/>
            <w:vAlign w:val="center"/>
            <w:hideMark/>
          </w:tcPr>
          <w:p w14:paraId="54A42924" w14:textId="77777777" w:rsidR="00250473" w:rsidRPr="00A86D01" w:rsidRDefault="00250473" w:rsidP="00A246E2">
            <w:pPr>
              <w:spacing w:after="0" w:line="240" w:lineRule="auto"/>
              <w:jc w:val="center"/>
              <w:rPr>
                <w:rFonts w:eastAsia="Times New Roman"/>
                <w:color w:val="000000"/>
                <w:sz w:val="22"/>
              </w:rPr>
            </w:pPr>
            <w:r w:rsidRPr="00A86D01">
              <w:rPr>
                <w:rFonts w:eastAsia="Times New Roman"/>
                <w:color w:val="000000"/>
                <w:sz w:val="22"/>
              </w:rPr>
              <w:t>-1</w:t>
            </w:r>
          </w:p>
        </w:tc>
        <w:tc>
          <w:tcPr>
            <w:tcW w:w="1256" w:type="dxa"/>
            <w:tcBorders>
              <w:top w:val="nil"/>
              <w:left w:val="nil"/>
              <w:bottom w:val="single" w:sz="8" w:space="0" w:color="auto"/>
              <w:right w:val="single" w:sz="8" w:space="0" w:color="auto"/>
            </w:tcBorders>
            <w:shd w:val="clear" w:color="auto" w:fill="auto"/>
            <w:vAlign w:val="center"/>
            <w:hideMark/>
          </w:tcPr>
          <w:p w14:paraId="38CB3394" w14:textId="77777777" w:rsidR="00250473" w:rsidRPr="00A86D01" w:rsidRDefault="00250473" w:rsidP="00A246E2">
            <w:pPr>
              <w:spacing w:after="0" w:line="240" w:lineRule="auto"/>
              <w:jc w:val="center"/>
              <w:rPr>
                <w:rFonts w:eastAsia="Times New Roman"/>
                <w:color w:val="000000"/>
                <w:sz w:val="22"/>
              </w:rPr>
            </w:pPr>
            <w:r w:rsidRPr="00A86D01">
              <w:rPr>
                <w:rFonts w:eastAsia="Times New Roman"/>
                <w:color w:val="000000"/>
                <w:sz w:val="22"/>
              </w:rPr>
              <w:t>-10</w:t>
            </w:r>
          </w:p>
        </w:tc>
        <w:tc>
          <w:tcPr>
            <w:tcW w:w="821" w:type="dxa"/>
            <w:tcBorders>
              <w:top w:val="nil"/>
              <w:left w:val="nil"/>
              <w:bottom w:val="single" w:sz="8" w:space="0" w:color="auto"/>
              <w:right w:val="single" w:sz="8" w:space="0" w:color="auto"/>
            </w:tcBorders>
            <w:shd w:val="clear" w:color="auto" w:fill="auto"/>
            <w:vAlign w:val="center"/>
            <w:hideMark/>
          </w:tcPr>
          <w:p w14:paraId="66868503" w14:textId="77777777" w:rsidR="00250473" w:rsidRPr="00A86D01" w:rsidRDefault="00250473" w:rsidP="00A246E2">
            <w:pPr>
              <w:spacing w:after="0" w:line="240" w:lineRule="auto"/>
              <w:jc w:val="center"/>
              <w:rPr>
                <w:rFonts w:eastAsia="Times New Roman"/>
                <w:color w:val="000000"/>
                <w:sz w:val="22"/>
              </w:rPr>
            </w:pPr>
            <w:r w:rsidRPr="00A86D01">
              <w:rPr>
                <w:rFonts w:eastAsia="Times New Roman"/>
                <w:color w:val="000000"/>
                <w:sz w:val="22"/>
              </w:rPr>
              <w:t>1</w:t>
            </w:r>
          </w:p>
        </w:tc>
        <w:tc>
          <w:tcPr>
            <w:tcW w:w="822" w:type="dxa"/>
            <w:tcBorders>
              <w:top w:val="nil"/>
              <w:left w:val="nil"/>
              <w:bottom w:val="single" w:sz="8" w:space="0" w:color="auto"/>
              <w:right w:val="single" w:sz="8" w:space="0" w:color="auto"/>
            </w:tcBorders>
            <w:shd w:val="clear" w:color="auto" w:fill="auto"/>
            <w:vAlign w:val="center"/>
            <w:hideMark/>
          </w:tcPr>
          <w:p w14:paraId="51A9B289" w14:textId="77777777" w:rsidR="00250473" w:rsidRPr="00A86D01" w:rsidRDefault="00250473" w:rsidP="00A246E2">
            <w:pPr>
              <w:spacing w:after="0" w:line="240" w:lineRule="auto"/>
              <w:jc w:val="center"/>
              <w:rPr>
                <w:rFonts w:eastAsia="Times New Roman"/>
                <w:color w:val="000000"/>
                <w:sz w:val="22"/>
              </w:rPr>
            </w:pPr>
            <w:r w:rsidRPr="00A86D01">
              <w:rPr>
                <w:rFonts w:eastAsia="Times New Roman"/>
                <w:color w:val="000000"/>
                <w:sz w:val="22"/>
              </w:rPr>
              <w:t>10</w:t>
            </w:r>
          </w:p>
        </w:tc>
      </w:tr>
      <w:tr w:rsidR="00250473" w:rsidRPr="00A86D01" w14:paraId="2F578B00" w14:textId="77777777" w:rsidTr="00A246E2">
        <w:trPr>
          <w:trHeight w:val="193"/>
        </w:trPr>
        <w:tc>
          <w:tcPr>
            <w:tcW w:w="1223" w:type="dxa"/>
            <w:vMerge/>
            <w:tcBorders>
              <w:top w:val="nil"/>
              <w:left w:val="single" w:sz="8" w:space="0" w:color="000000"/>
              <w:bottom w:val="single" w:sz="8" w:space="0" w:color="000000"/>
              <w:right w:val="single" w:sz="8" w:space="0" w:color="000000"/>
            </w:tcBorders>
            <w:vAlign w:val="center"/>
            <w:hideMark/>
          </w:tcPr>
          <w:p w14:paraId="1DD002AD" w14:textId="77777777" w:rsidR="00250473" w:rsidRPr="00A86D01" w:rsidRDefault="00250473" w:rsidP="00A246E2">
            <w:pPr>
              <w:spacing w:after="0" w:line="240" w:lineRule="auto"/>
              <w:rPr>
                <w:rFonts w:eastAsia="Times New Roman"/>
                <w:b/>
                <w:bCs/>
                <w:color w:val="000000"/>
                <w:sz w:val="22"/>
              </w:rPr>
            </w:pPr>
          </w:p>
        </w:tc>
        <w:tc>
          <w:tcPr>
            <w:tcW w:w="1158" w:type="dxa"/>
            <w:tcBorders>
              <w:top w:val="nil"/>
              <w:left w:val="nil"/>
              <w:bottom w:val="single" w:sz="8" w:space="0" w:color="000000"/>
              <w:right w:val="nil"/>
            </w:tcBorders>
            <w:shd w:val="clear" w:color="000000" w:fill="A9D08E"/>
            <w:vAlign w:val="center"/>
            <w:hideMark/>
          </w:tcPr>
          <w:p w14:paraId="50036902" w14:textId="77777777" w:rsidR="00250473" w:rsidRPr="00A86D01" w:rsidRDefault="00250473" w:rsidP="00A246E2">
            <w:pPr>
              <w:spacing w:after="0" w:line="240" w:lineRule="auto"/>
              <w:jc w:val="center"/>
              <w:rPr>
                <w:rFonts w:eastAsia="Times New Roman"/>
                <w:b/>
                <w:bCs/>
                <w:color w:val="000000"/>
                <w:sz w:val="22"/>
              </w:rPr>
            </w:pPr>
            <w:r w:rsidRPr="00A86D01">
              <w:rPr>
                <w:rFonts w:eastAsia="Times New Roman"/>
                <w:b/>
                <w:bCs/>
                <w:color w:val="000000"/>
                <w:sz w:val="22"/>
              </w:rPr>
              <w:t xml:space="preserve">Capacidad </w:t>
            </w:r>
          </w:p>
        </w:tc>
        <w:tc>
          <w:tcPr>
            <w:tcW w:w="874" w:type="dxa"/>
            <w:tcBorders>
              <w:top w:val="nil"/>
              <w:left w:val="single" w:sz="8" w:space="0" w:color="000000"/>
              <w:bottom w:val="single" w:sz="8" w:space="0" w:color="000000"/>
              <w:right w:val="nil"/>
            </w:tcBorders>
            <w:shd w:val="clear" w:color="000000" w:fill="A9D08E"/>
            <w:vAlign w:val="center"/>
            <w:hideMark/>
          </w:tcPr>
          <w:p w14:paraId="2DE05A7A" w14:textId="77777777" w:rsidR="00250473" w:rsidRPr="00A86D01" w:rsidRDefault="00250473" w:rsidP="00A246E2">
            <w:pPr>
              <w:spacing w:after="0" w:line="240" w:lineRule="auto"/>
              <w:jc w:val="center"/>
              <w:rPr>
                <w:rFonts w:eastAsia="Times New Roman"/>
                <w:b/>
                <w:bCs/>
                <w:color w:val="000000"/>
                <w:sz w:val="22"/>
              </w:rPr>
            </w:pPr>
            <w:r w:rsidRPr="00A86D01">
              <w:rPr>
                <w:rFonts w:eastAsia="Times New Roman"/>
                <w:b/>
                <w:bCs/>
                <w:color w:val="000000"/>
                <w:sz w:val="22"/>
              </w:rPr>
              <w:t>16</w:t>
            </w:r>
          </w:p>
        </w:tc>
        <w:tc>
          <w:tcPr>
            <w:tcW w:w="1271" w:type="dxa"/>
            <w:tcBorders>
              <w:top w:val="nil"/>
              <w:left w:val="single" w:sz="8" w:space="0" w:color="000000"/>
              <w:bottom w:val="single" w:sz="8" w:space="0" w:color="auto"/>
              <w:right w:val="single" w:sz="8" w:space="0" w:color="auto"/>
            </w:tcBorders>
            <w:shd w:val="clear" w:color="auto" w:fill="auto"/>
            <w:vAlign w:val="center"/>
            <w:hideMark/>
          </w:tcPr>
          <w:p w14:paraId="12FBD19D" w14:textId="77777777" w:rsidR="00250473" w:rsidRPr="00A86D01" w:rsidRDefault="00250473" w:rsidP="00A246E2">
            <w:pPr>
              <w:spacing w:after="0" w:line="240" w:lineRule="auto"/>
              <w:jc w:val="center"/>
              <w:rPr>
                <w:rFonts w:eastAsia="Times New Roman"/>
                <w:color w:val="000000"/>
                <w:sz w:val="22"/>
              </w:rPr>
            </w:pPr>
            <w:r w:rsidRPr="00A86D01">
              <w:rPr>
                <w:rFonts w:eastAsia="Times New Roman"/>
                <w:color w:val="000000"/>
                <w:sz w:val="22"/>
              </w:rPr>
              <w:t>1</w:t>
            </w:r>
          </w:p>
        </w:tc>
        <w:tc>
          <w:tcPr>
            <w:tcW w:w="876" w:type="dxa"/>
            <w:tcBorders>
              <w:top w:val="nil"/>
              <w:left w:val="nil"/>
              <w:bottom w:val="single" w:sz="8" w:space="0" w:color="auto"/>
              <w:right w:val="single" w:sz="8" w:space="0" w:color="auto"/>
            </w:tcBorders>
            <w:shd w:val="clear" w:color="auto" w:fill="auto"/>
            <w:vAlign w:val="center"/>
            <w:hideMark/>
          </w:tcPr>
          <w:p w14:paraId="61A53EF6" w14:textId="77777777" w:rsidR="00250473" w:rsidRPr="00A86D01" w:rsidRDefault="00250473" w:rsidP="00A246E2">
            <w:pPr>
              <w:spacing w:after="0" w:line="240" w:lineRule="auto"/>
              <w:jc w:val="center"/>
              <w:rPr>
                <w:rFonts w:eastAsia="Times New Roman"/>
                <w:color w:val="000000"/>
                <w:sz w:val="22"/>
              </w:rPr>
            </w:pPr>
            <w:r w:rsidRPr="00A86D01">
              <w:rPr>
                <w:rFonts w:eastAsia="Times New Roman"/>
                <w:color w:val="000000"/>
                <w:sz w:val="22"/>
              </w:rPr>
              <w:t>16</w:t>
            </w:r>
          </w:p>
        </w:tc>
        <w:tc>
          <w:tcPr>
            <w:tcW w:w="1270" w:type="dxa"/>
            <w:tcBorders>
              <w:top w:val="nil"/>
              <w:left w:val="nil"/>
              <w:bottom w:val="single" w:sz="8" w:space="0" w:color="auto"/>
              <w:right w:val="single" w:sz="8" w:space="0" w:color="auto"/>
            </w:tcBorders>
            <w:shd w:val="clear" w:color="auto" w:fill="auto"/>
            <w:vAlign w:val="center"/>
            <w:hideMark/>
          </w:tcPr>
          <w:p w14:paraId="1B6D55C9" w14:textId="77777777" w:rsidR="00250473" w:rsidRPr="00A86D01" w:rsidRDefault="00250473" w:rsidP="00A246E2">
            <w:pPr>
              <w:spacing w:after="0" w:line="240" w:lineRule="auto"/>
              <w:jc w:val="center"/>
              <w:rPr>
                <w:rFonts w:eastAsia="Times New Roman"/>
                <w:color w:val="000000"/>
                <w:sz w:val="22"/>
              </w:rPr>
            </w:pPr>
            <w:r w:rsidRPr="00A86D01">
              <w:rPr>
                <w:rFonts w:eastAsia="Times New Roman"/>
                <w:color w:val="000000"/>
                <w:sz w:val="22"/>
              </w:rPr>
              <w:t>-1</w:t>
            </w:r>
          </w:p>
        </w:tc>
        <w:tc>
          <w:tcPr>
            <w:tcW w:w="1256" w:type="dxa"/>
            <w:tcBorders>
              <w:top w:val="nil"/>
              <w:left w:val="nil"/>
              <w:bottom w:val="single" w:sz="8" w:space="0" w:color="auto"/>
              <w:right w:val="single" w:sz="8" w:space="0" w:color="auto"/>
            </w:tcBorders>
            <w:shd w:val="clear" w:color="auto" w:fill="auto"/>
            <w:vAlign w:val="center"/>
            <w:hideMark/>
          </w:tcPr>
          <w:p w14:paraId="4C80C182" w14:textId="77777777" w:rsidR="00250473" w:rsidRPr="00A86D01" w:rsidRDefault="00250473" w:rsidP="00A246E2">
            <w:pPr>
              <w:spacing w:after="0" w:line="240" w:lineRule="auto"/>
              <w:jc w:val="center"/>
              <w:rPr>
                <w:rFonts w:eastAsia="Times New Roman"/>
                <w:color w:val="000000"/>
                <w:sz w:val="22"/>
              </w:rPr>
            </w:pPr>
            <w:r w:rsidRPr="00A86D01">
              <w:rPr>
                <w:rFonts w:eastAsia="Times New Roman"/>
                <w:color w:val="000000"/>
                <w:sz w:val="22"/>
              </w:rPr>
              <w:t>-16</w:t>
            </w:r>
          </w:p>
        </w:tc>
        <w:tc>
          <w:tcPr>
            <w:tcW w:w="821" w:type="dxa"/>
            <w:tcBorders>
              <w:top w:val="nil"/>
              <w:left w:val="nil"/>
              <w:bottom w:val="single" w:sz="8" w:space="0" w:color="auto"/>
              <w:right w:val="single" w:sz="8" w:space="0" w:color="auto"/>
            </w:tcBorders>
            <w:shd w:val="clear" w:color="auto" w:fill="auto"/>
            <w:vAlign w:val="center"/>
            <w:hideMark/>
          </w:tcPr>
          <w:p w14:paraId="028C68A1" w14:textId="77777777" w:rsidR="00250473" w:rsidRPr="00A86D01" w:rsidRDefault="00250473" w:rsidP="00A246E2">
            <w:pPr>
              <w:spacing w:after="0" w:line="240" w:lineRule="auto"/>
              <w:jc w:val="center"/>
              <w:rPr>
                <w:rFonts w:eastAsia="Times New Roman"/>
                <w:color w:val="000000"/>
                <w:sz w:val="22"/>
              </w:rPr>
            </w:pPr>
            <w:r w:rsidRPr="00A86D01">
              <w:rPr>
                <w:rFonts w:eastAsia="Times New Roman"/>
                <w:color w:val="000000"/>
                <w:sz w:val="22"/>
              </w:rPr>
              <w:t>0</w:t>
            </w:r>
          </w:p>
        </w:tc>
        <w:tc>
          <w:tcPr>
            <w:tcW w:w="822" w:type="dxa"/>
            <w:tcBorders>
              <w:top w:val="nil"/>
              <w:left w:val="nil"/>
              <w:bottom w:val="single" w:sz="8" w:space="0" w:color="auto"/>
              <w:right w:val="single" w:sz="8" w:space="0" w:color="auto"/>
            </w:tcBorders>
            <w:shd w:val="clear" w:color="auto" w:fill="auto"/>
            <w:vAlign w:val="center"/>
            <w:hideMark/>
          </w:tcPr>
          <w:p w14:paraId="5F969824" w14:textId="77777777" w:rsidR="00250473" w:rsidRPr="00A86D01" w:rsidRDefault="00250473" w:rsidP="00A246E2">
            <w:pPr>
              <w:spacing w:after="0" w:line="240" w:lineRule="auto"/>
              <w:jc w:val="center"/>
              <w:rPr>
                <w:rFonts w:eastAsia="Times New Roman"/>
                <w:color w:val="000000"/>
                <w:sz w:val="22"/>
              </w:rPr>
            </w:pPr>
            <w:r w:rsidRPr="00A86D01">
              <w:rPr>
                <w:rFonts w:eastAsia="Times New Roman"/>
                <w:color w:val="000000"/>
                <w:sz w:val="22"/>
              </w:rPr>
              <w:t>0</w:t>
            </w:r>
          </w:p>
        </w:tc>
      </w:tr>
      <w:tr w:rsidR="00250473" w:rsidRPr="00A86D01" w14:paraId="70439148" w14:textId="77777777" w:rsidTr="00A246E2">
        <w:trPr>
          <w:trHeight w:val="376"/>
        </w:trPr>
        <w:tc>
          <w:tcPr>
            <w:tcW w:w="1223" w:type="dxa"/>
            <w:vMerge/>
            <w:tcBorders>
              <w:top w:val="nil"/>
              <w:left w:val="single" w:sz="8" w:space="0" w:color="000000"/>
              <w:bottom w:val="single" w:sz="8" w:space="0" w:color="000000"/>
              <w:right w:val="single" w:sz="8" w:space="0" w:color="000000"/>
            </w:tcBorders>
            <w:vAlign w:val="center"/>
            <w:hideMark/>
          </w:tcPr>
          <w:p w14:paraId="4C7C5B63" w14:textId="77777777" w:rsidR="00250473" w:rsidRPr="00A86D01" w:rsidRDefault="00250473" w:rsidP="00A246E2">
            <w:pPr>
              <w:spacing w:after="0" w:line="240" w:lineRule="auto"/>
              <w:rPr>
                <w:rFonts w:eastAsia="Times New Roman"/>
                <w:b/>
                <w:bCs/>
                <w:color w:val="000000"/>
                <w:sz w:val="22"/>
              </w:rPr>
            </w:pPr>
          </w:p>
        </w:tc>
        <w:tc>
          <w:tcPr>
            <w:tcW w:w="1158" w:type="dxa"/>
            <w:tcBorders>
              <w:top w:val="nil"/>
              <w:left w:val="nil"/>
              <w:bottom w:val="single" w:sz="8" w:space="0" w:color="000000"/>
              <w:right w:val="nil"/>
            </w:tcBorders>
            <w:shd w:val="clear" w:color="000000" w:fill="A9D08E"/>
            <w:vAlign w:val="center"/>
            <w:hideMark/>
          </w:tcPr>
          <w:p w14:paraId="59CABD61" w14:textId="77777777" w:rsidR="00250473" w:rsidRPr="00A86D01" w:rsidRDefault="00250473" w:rsidP="00A246E2">
            <w:pPr>
              <w:spacing w:after="0" w:line="240" w:lineRule="auto"/>
              <w:jc w:val="center"/>
              <w:rPr>
                <w:rFonts w:eastAsia="Times New Roman"/>
                <w:b/>
                <w:bCs/>
                <w:color w:val="000000"/>
                <w:sz w:val="22"/>
              </w:rPr>
            </w:pPr>
            <w:r w:rsidRPr="00A86D01">
              <w:rPr>
                <w:rFonts w:eastAsia="Times New Roman"/>
                <w:b/>
                <w:bCs/>
                <w:color w:val="000000"/>
                <w:sz w:val="22"/>
              </w:rPr>
              <w:t xml:space="preserve">Costos de Mantenimiento </w:t>
            </w:r>
          </w:p>
        </w:tc>
        <w:tc>
          <w:tcPr>
            <w:tcW w:w="874" w:type="dxa"/>
            <w:tcBorders>
              <w:top w:val="nil"/>
              <w:left w:val="single" w:sz="8" w:space="0" w:color="000000"/>
              <w:bottom w:val="single" w:sz="8" w:space="0" w:color="000000"/>
              <w:right w:val="nil"/>
            </w:tcBorders>
            <w:shd w:val="clear" w:color="000000" w:fill="A9D08E"/>
            <w:vAlign w:val="center"/>
            <w:hideMark/>
          </w:tcPr>
          <w:p w14:paraId="51D018F7" w14:textId="77777777" w:rsidR="00250473" w:rsidRPr="00A86D01" w:rsidRDefault="00250473" w:rsidP="00A246E2">
            <w:pPr>
              <w:spacing w:after="0" w:line="240" w:lineRule="auto"/>
              <w:jc w:val="center"/>
              <w:rPr>
                <w:rFonts w:eastAsia="Times New Roman"/>
                <w:b/>
                <w:bCs/>
                <w:color w:val="000000"/>
                <w:sz w:val="22"/>
              </w:rPr>
            </w:pPr>
            <w:r w:rsidRPr="00A86D01">
              <w:rPr>
                <w:rFonts w:eastAsia="Times New Roman"/>
                <w:b/>
                <w:bCs/>
                <w:color w:val="000000"/>
                <w:sz w:val="22"/>
              </w:rPr>
              <w:t>25</w:t>
            </w:r>
          </w:p>
        </w:tc>
        <w:tc>
          <w:tcPr>
            <w:tcW w:w="1271" w:type="dxa"/>
            <w:tcBorders>
              <w:top w:val="nil"/>
              <w:left w:val="single" w:sz="8" w:space="0" w:color="000000"/>
              <w:bottom w:val="single" w:sz="8" w:space="0" w:color="auto"/>
              <w:right w:val="single" w:sz="8" w:space="0" w:color="auto"/>
            </w:tcBorders>
            <w:shd w:val="clear" w:color="auto" w:fill="auto"/>
            <w:vAlign w:val="center"/>
            <w:hideMark/>
          </w:tcPr>
          <w:p w14:paraId="375A96B2" w14:textId="77777777" w:rsidR="00250473" w:rsidRPr="00A86D01" w:rsidRDefault="00250473" w:rsidP="00A246E2">
            <w:pPr>
              <w:spacing w:after="0" w:line="240" w:lineRule="auto"/>
              <w:jc w:val="center"/>
              <w:rPr>
                <w:rFonts w:eastAsia="Times New Roman"/>
                <w:color w:val="000000"/>
                <w:sz w:val="22"/>
              </w:rPr>
            </w:pPr>
            <w:r w:rsidRPr="00A86D01">
              <w:rPr>
                <w:rFonts w:eastAsia="Times New Roman"/>
                <w:color w:val="000000"/>
                <w:sz w:val="22"/>
              </w:rPr>
              <w:t>1</w:t>
            </w:r>
          </w:p>
        </w:tc>
        <w:tc>
          <w:tcPr>
            <w:tcW w:w="876" w:type="dxa"/>
            <w:tcBorders>
              <w:top w:val="nil"/>
              <w:left w:val="nil"/>
              <w:bottom w:val="single" w:sz="8" w:space="0" w:color="auto"/>
              <w:right w:val="single" w:sz="8" w:space="0" w:color="auto"/>
            </w:tcBorders>
            <w:shd w:val="clear" w:color="auto" w:fill="auto"/>
            <w:vAlign w:val="center"/>
            <w:hideMark/>
          </w:tcPr>
          <w:p w14:paraId="2953F1C6" w14:textId="77777777" w:rsidR="00250473" w:rsidRPr="00A86D01" w:rsidRDefault="00250473" w:rsidP="00A246E2">
            <w:pPr>
              <w:spacing w:after="0" w:line="240" w:lineRule="auto"/>
              <w:jc w:val="center"/>
              <w:rPr>
                <w:rFonts w:eastAsia="Times New Roman"/>
                <w:color w:val="000000"/>
                <w:sz w:val="22"/>
              </w:rPr>
            </w:pPr>
            <w:r w:rsidRPr="00A86D01">
              <w:rPr>
                <w:rFonts w:eastAsia="Times New Roman"/>
                <w:color w:val="000000"/>
                <w:sz w:val="22"/>
              </w:rPr>
              <w:t>25</w:t>
            </w:r>
          </w:p>
        </w:tc>
        <w:tc>
          <w:tcPr>
            <w:tcW w:w="1270" w:type="dxa"/>
            <w:tcBorders>
              <w:top w:val="nil"/>
              <w:left w:val="nil"/>
              <w:bottom w:val="single" w:sz="8" w:space="0" w:color="auto"/>
              <w:right w:val="single" w:sz="8" w:space="0" w:color="auto"/>
            </w:tcBorders>
            <w:shd w:val="clear" w:color="auto" w:fill="auto"/>
            <w:vAlign w:val="center"/>
            <w:hideMark/>
          </w:tcPr>
          <w:p w14:paraId="146EFADF" w14:textId="77777777" w:rsidR="00250473" w:rsidRPr="00A86D01" w:rsidRDefault="00250473" w:rsidP="00A246E2">
            <w:pPr>
              <w:spacing w:after="0" w:line="240" w:lineRule="auto"/>
              <w:jc w:val="center"/>
              <w:rPr>
                <w:rFonts w:eastAsia="Times New Roman"/>
                <w:color w:val="000000"/>
                <w:sz w:val="22"/>
              </w:rPr>
            </w:pPr>
            <w:r w:rsidRPr="00A86D01">
              <w:rPr>
                <w:rFonts w:eastAsia="Times New Roman"/>
                <w:color w:val="000000"/>
                <w:sz w:val="22"/>
              </w:rPr>
              <w:t>0</w:t>
            </w:r>
          </w:p>
        </w:tc>
        <w:tc>
          <w:tcPr>
            <w:tcW w:w="1256" w:type="dxa"/>
            <w:tcBorders>
              <w:top w:val="nil"/>
              <w:left w:val="nil"/>
              <w:bottom w:val="single" w:sz="8" w:space="0" w:color="auto"/>
              <w:right w:val="single" w:sz="8" w:space="0" w:color="auto"/>
            </w:tcBorders>
            <w:shd w:val="clear" w:color="auto" w:fill="auto"/>
            <w:vAlign w:val="center"/>
            <w:hideMark/>
          </w:tcPr>
          <w:p w14:paraId="009AEA7F" w14:textId="77777777" w:rsidR="00250473" w:rsidRPr="00A86D01" w:rsidRDefault="00250473" w:rsidP="00A246E2">
            <w:pPr>
              <w:spacing w:after="0" w:line="240" w:lineRule="auto"/>
              <w:jc w:val="center"/>
              <w:rPr>
                <w:rFonts w:eastAsia="Times New Roman"/>
                <w:color w:val="000000"/>
                <w:sz w:val="22"/>
              </w:rPr>
            </w:pPr>
            <w:r w:rsidRPr="00A86D01">
              <w:rPr>
                <w:rFonts w:eastAsia="Times New Roman"/>
                <w:color w:val="000000"/>
                <w:sz w:val="22"/>
              </w:rPr>
              <w:t>0</w:t>
            </w:r>
          </w:p>
        </w:tc>
        <w:tc>
          <w:tcPr>
            <w:tcW w:w="821" w:type="dxa"/>
            <w:tcBorders>
              <w:top w:val="nil"/>
              <w:left w:val="nil"/>
              <w:bottom w:val="single" w:sz="8" w:space="0" w:color="auto"/>
              <w:right w:val="single" w:sz="8" w:space="0" w:color="auto"/>
            </w:tcBorders>
            <w:shd w:val="clear" w:color="auto" w:fill="auto"/>
            <w:vAlign w:val="center"/>
            <w:hideMark/>
          </w:tcPr>
          <w:p w14:paraId="5222C76D" w14:textId="77777777" w:rsidR="00250473" w:rsidRPr="00A86D01" w:rsidRDefault="00250473" w:rsidP="00A246E2">
            <w:pPr>
              <w:spacing w:after="0" w:line="240" w:lineRule="auto"/>
              <w:jc w:val="center"/>
              <w:rPr>
                <w:rFonts w:eastAsia="Times New Roman"/>
                <w:color w:val="000000"/>
                <w:sz w:val="22"/>
              </w:rPr>
            </w:pPr>
            <w:r w:rsidRPr="00A86D01">
              <w:rPr>
                <w:rFonts w:eastAsia="Times New Roman"/>
                <w:color w:val="000000"/>
                <w:sz w:val="22"/>
              </w:rPr>
              <w:t>-1</w:t>
            </w:r>
          </w:p>
        </w:tc>
        <w:tc>
          <w:tcPr>
            <w:tcW w:w="822" w:type="dxa"/>
            <w:tcBorders>
              <w:top w:val="nil"/>
              <w:left w:val="nil"/>
              <w:bottom w:val="single" w:sz="8" w:space="0" w:color="auto"/>
              <w:right w:val="single" w:sz="8" w:space="0" w:color="auto"/>
            </w:tcBorders>
            <w:shd w:val="clear" w:color="auto" w:fill="auto"/>
            <w:vAlign w:val="center"/>
            <w:hideMark/>
          </w:tcPr>
          <w:p w14:paraId="1B4990C5" w14:textId="77777777" w:rsidR="00250473" w:rsidRPr="00A86D01" w:rsidRDefault="00250473" w:rsidP="00A246E2">
            <w:pPr>
              <w:spacing w:after="0" w:line="240" w:lineRule="auto"/>
              <w:jc w:val="center"/>
              <w:rPr>
                <w:rFonts w:eastAsia="Times New Roman"/>
                <w:color w:val="000000"/>
                <w:sz w:val="22"/>
              </w:rPr>
            </w:pPr>
            <w:r w:rsidRPr="00A86D01">
              <w:rPr>
                <w:rFonts w:eastAsia="Times New Roman"/>
                <w:color w:val="000000"/>
                <w:sz w:val="22"/>
              </w:rPr>
              <w:t>-25</w:t>
            </w:r>
          </w:p>
        </w:tc>
      </w:tr>
      <w:tr w:rsidR="00250473" w:rsidRPr="00A86D01" w14:paraId="68B7942F" w14:textId="77777777" w:rsidTr="00A246E2">
        <w:trPr>
          <w:trHeight w:val="376"/>
        </w:trPr>
        <w:tc>
          <w:tcPr>
            <w:tcW w:w="1223" w:type="dxa"/>
            <w:vMerge/>
            <w:tcBorders>
              <w:top w:val="nil"/>
              <w:left w:val="single" w:sz="8" w:space="0" w:color="000000"/>
              <w:bottom w:val="single" w:sz="8" w:space="0" w:color="000000"/>
              <w:right w:val="single" w:sz="8" w:space="0" w:color="000000"/>
            </w:tcBorders>
            <w:vAlign w:val="center"/>
            <w:hideMark/>
          </w:tcPr>
          <w:p w14:paraId="6B296E71" w14:textId="77777777" w:rsidR="00250473" w:rsidRPr="00A86D01" w:rsidRDefault="00250473" w:rsidP="00A246E2">
            <w:pPr>
              <w:spacing w:after="0" w:line="240" w:lineRule="auto"/>
              <w:rPr>
                <w:rFonts w:eastAsia="Times New Roman"/>
                <w:b/>
                <w:bCs/>
                <w:color w:val="000000"/>
                <w:sz w:val="22"/>
              </w:rPr>
            </w:pPr>
          </w:p>
        </w:tc>
        <w:tc>
          <w:tcPr>
            <w:tcW w:w="1158" w:type="dxa"/>
            <w:tcBorders>
              <w:top w:val="nil"/>
              <w:left w:val="nil"/>
              <w:bottom w:val="single" w:sz="8" w:space="0" w:color="000000"/>
              <w:right w:val="nil"/>
            </w:tcBorders>
            <w:shd w:val="clear" w:color="000000" w:fill="A9D08E"/>
            <w:vAlign w:val="center"/>
            <w:hideMark/>
          </w:tcPr>
          <w:p w14:paraId="2F7EC57C" w14:textId="77777777" w:rsidR="00250473" w:rsidRPr="00A86D01" w:rsidRDefault="00250473" w:rsidP="00A246E2">
            <w:pPr>
              <w:spacing w:after="0" w:line="240" w:lineRule="auto"/>
              <w:jc w:val="center"/>
              <w:rPr>
                <w:rFonts w:eastAsia="Times New Roman"/>
                <w:b/>
                <w:bCs/>
                <w:color w:val="000000"/>
                <w:sz w:val="22"/>
              </w:rPr>
            </w:pPr>
            <w:r w:rsidRPr="00A86D01">
              <w:rPr>
                <w:rFonts w:eastAsia="Times New Roman"/>
                <w:b/>
                <w:bCs/>
                <w:color w:val="000000"/>
                <w:sz w:val="22"/>
              </w:rPr>
              <w:t xml:space="preserve">Asepsia del material </w:t>
            </w:r>
          </w:p>
        </w:tc>
        <w:tc>
          <w:tcPr>
            <w:tcW w:w="874" w:type="dxa"/>
            <w:tcBorders>
              <w:top w:val="nil"/>
              <w:left w:val="single" w:sz="8" w:space="0" w:color="000000"/>
              <w:bottom w:val="single" w:sz="8" w:space="0" w:color="000000"/>
              <w:right w:val="nil"/>
            </w:tcBorders>
            <w:shd w:val="clear" w:color="000000" w:fill="A9D08E"/>
            <w:vAlign w:val="center"/>
            <w:hideMark/>
          </w:tcPr>
          <w:p w14:paraId="2D6AF732" w14:textId="77777777" w:rsidR="00250473" w:rsidRPr="00A86D01" w:rsidRDefault="00250473" w:rsidP="00A246E2">
            <w:pPr>
              <w:spacing w:after="0" w:line="240" w:lineRule="auto"/>
              <w:jc w:val="center"/>
              <w:rPr>
                <w:rFonts w:eastAsia="Times New Roman"/>
                <w:b/>
                <w:bCs/>
                <w:color w:val="000000"/>
                <w:sz w:val="22"/>
              </w:rPr>
            </w:pPr>
            <w:r w:rsidRPr="00A86D01">
              <w:rPr>
                <w:rFonts w:eastAsia="Times New Roman"/>
                <w:b/>
                <w:bCs/>
                <w:color w:val="000000"/>
                <w:sz w:val="22"/>
              </w:rPr>
              <w:t>29</w:t>
            </w:r>
          </w:p>
        </w:tc>
        <w:tc>
          <w:tcPr>
            <w:tcW w:w="1271" w:type="dxa"/>
            <w:tcBorders>
              <w:top w:val="nil"/>
              <w:left w:val="single" w:sz="8" w:space="0" w:color="000000"/>
              <w:bottom w:val="single" w:sz="8" w:space="0" w:color="auto"/>
              <w:right w:val="single" w:sz="8" w:space="0" w:color="auto"/>
            </w:tcBorders>
            <w:shd w:val="clear" w:color="auto" w:fill="auto"/>
            <w:vAlign w:val="center"/>
            <w:hideMark/>
          </w:tcPr>
          <w:p w14:paraId="7B9A0823" w14:textId="77777777" w:rsidR="00250473" w:rsidRPr="00A86D01" w:rsidRDefault="00250473" w:rsidP="00A246E2">
            <w:pPr>
              <w:spacing w:after="0" w:line="240" w:lineRule="auto"/>
              <w:jc w:val="center"/>
              <w:rPr>
                <w:rFonts w:eastAsia="Times New Roman"/>
                <w:color w:val="000000"/>
                <w:sz w:val="22"/>
              </w:rPr>
            </w:pPr>
            <w:r w:rsidRPr="00A86D01">
              <w:rPr>
                <w:rFonts w:eastAsia="Times New Roman"/>
                <w:color w:val="000000"/>
                <w:sz w:val="22"/>
              </w:rPr>
              <w:t>0</w:t>
            </w:r>
          </w:p>
        </w:tc>
        <w:tc>
          <w:tcPr>
            <w:tcW w:w="876" w:type="dxa"/>
            <w:tcBorders>
              <w:top w:val="nil"/>
              <w:left w:val="nil"/>
              <w:bottom w:val="single" w:sz="8" w:space="0" w:color="auto"/>
              <w:right w:val="single" w:sz="8" w:space="0" w:color="auto"/>
            </w:tcBorders>
            <w:shd w:val="clear" w:color="auto" w:fill="auto"/>
            <w:vAlign w:val="center"/>
            <w:hideMark/>
          </w:tcPr>
          <w:p w14:paraId="5F3711C9" w14:textId="77777777" w:rsidR="00250473" w:rsidRPr="00A86D01" w:rsidRDefault="00250473" w:rsidP="00A246E2">
            <w:pPr>
              <w:spacing w:after="0" w:line="240" w:lineRule="auto"/>
              <w:jc w:val="center"/>
              <w:rPr>
                <w:rFonts w:eastAsia="Times New Roman"/>
                <w:color w:val="000000"/>
                <w:sz w:val="22"/>
              </w:rPr>
            </w:pPr>
            <w:r w:rsidRPr="00A86D01">
              <w:rPr>
                <w:rFonts w:eastAsia="Times New Roman"/>
                <w:color w:val="000000"/>
                <w:sz w:val="22"/>
              </w:rPr>
              <w:t>0</w:t>
            </w:r>
          </w:p>
        </w:tc>
        <w:tc>
          <w:tcPr>
            <w:tcW w:w="1270" w:type="dxa"/>
            <w:tcBorders>
              <w:top w:val="nil"/>
              <w:left w:val="nil"/>
              <w:bottom w:val="single" w:sz="8" w:space="0" w:color="auto"/>
              <w:right w:val="single" w:sz="8" w:space="0" w:color="auto"/>
            </w:tcBorders>
            <w:shd w:val="clear" w:color="auto" w:fill="auto"/>
            <w:vAlign w:val="center"/>
            <w:hideMark/>
          </w:tcPr>
          <w:p w14:paraId="5EB23B96" w14:textId="77777777" w:rsidR="00250473" w:rsidRPr="00A86D01" w:rsidRDefault="00250473" w:rsidP="00A246E2">
            <w:pPr>
              <w:spacing w:after="0" w:line="240" w:lineRule="auto"/>
              <w:jc w:val="center"/>
              <w:rPr>
                <w:rFonts w:eastAsia="Times New Roman"/>
                <w:color w:val="000000"/>
                <w:sz w:val="22"/>
              </w:rPr>
            </w:pPr>
            <w:r w:rsidRPr="00A86D01">
              <w:rPr>
                <w:rFonts w:eastAsia="Times New Roman"/>
                <w:color w:val="000000"/>
                <w:sz w:val="22"/>
              </w:rPr>
              <w:t>0</w:t>
            </w:r>
          </w:p>
        </w:tc>
        <w:tc>
          <w:tcPr>
            <w:tcW w:w="1256" w:type="dxa"/>
            <w:tcBorders>
              <w:top w:val="nil"/>
              <w:left w:val="nil"/>
              <w:bottom w:val="single" w:sz="8" w:space="0" w:color="auto"/>
              <w:right w:val="single" w:sz="8" w:space="0" w:color="auto"/>
            </w:tcBorders>
            <w:shd w:val="clear" w:color="auto" w:fill="auto"/>
            <w:vAlign w:val="center"/>
            <w:hideMark/>
          </w:tcPr>
          <w:p w14:paraId="76A4D516" w14:textId="77777777" w:rsidR="00250473" w:rsidRPr="00A86D01" w:rsidRDefault="00250473" w:rsidP="00A246E2">
            <w:pPr>
              <w:spacing w:after="0" w:line="240" w:lineRule="auto"/>
              <w:jc w:val="center"/>
              <w:rPr>
                <w:rFonts w:eastAsia="Times New Roman"/>
                <w:color w:val="000000"/>
                <w:sz w:val="22"/>
              </w:rPr>
            </w:pPr>
            <w:r w:rsidRPr="00A86D01">
              <w:rPr>
                <w:rFonts w:eastAsia="Times New Roman"/>
                <w:color w:val="000000"/>
                <w:sz w:val="22"/>
              </w:rPr>
              <w:t>0</w:t>
            </w:r>
          </w:p>
        </w:tc>
        <w:tc>
          <w:tcPr>
            <w:tcW w:w="821" w:type="dxa"/>
            <w:tcBorders>
              <w:top w:val="nil"/>
              <w:left w:val="nil"/>
              <w:bottom w:val="single" w:sz="8" w:space="0" w:color="auto"/>
              <w:right w:val="single" w:sz="8" w:space="0" w:color="auto"/>
            </w:tcBorders>
            <w:shd w:val="clear" w:color="auto" w:fill="auto"/>
            <w:vAlign w:val="center"/>
            <w:hideMark/>
          </w:tcPr>
          <w:p w14:paraId="2C8FA6E7" w14:textId="77777777" w:rsidR="00250473" w:rsidRPr="00A86D01" w:rsidRDefault="00250473" w:rsidP="00A246E2">
            <w:pPr>
              <w:spacing w:after="0" w:line="240" w:lineRule="auto"/>
              <w:jc w:val="center"/>
              <w:rPr>
                <w:rFonts w:eastAsia="Times New Roman"/>
                <w:color w:val="000000"/>
                <w:sz w:val="22"/>
              </w:rPr>
            </w:pPr>
            <w:r w:rsidRPr="00A86D01">
              <w:rPr>
                <w:rFonts w:eastAsia="Times New Roman"/>
                <w:color w:val="000000"/>
                <w:sz w:val="22"/>
              </w:rPr>
              <w:t>1</w:t>
            </w:r>
          </w:p>
        </w:tc>
        <w:tc>
          <w:tcPr>
            <w:tcW w:w="822" w:type="dxa"/>
            <w:tcBorders>
              <w:top w:val="nil"/>
              <w:left w:val="nil"/>
              <w:bottom w:val="single" w:sz="8" w:space="0" w:color="auto"/>
              <w:right w:val="single" w:sz="8" w:space="0" w:color="auto"/>
            </w:tcBorders>
            <w:shd w:val="clear" w:color="auto" w:fill="auto"/>
            <w:vAlign w:val="center"/>
            <w:hideMark/>
          </w:tcPr>
          <w:p w14:paraId="1E02B3C7" w14:textId="77777777" w:rsidR="00250473" w:rsidRPr="00A86D01" w:rsidRDefault="00250473" w:rsidP="00A246E2">
            <w:pPr>
              <w:spacing w:after="0" w:line="240" w:lineRule="auto"/>
              <w:jc w:val="center"/>
              <w:rPr>
                <w:rFonts w:eastAsia="Times New Roman"/>
                <w:color w:val="000000"/>
                <w:sz w:val="22"/>
              </w:rPr>
            </w:pPr>
            <w:r w:rsidRPr="00A86D01">
              <w:rPr>
                <w:rFonts w:eastAsia="Times New Roman"/>
                <w:color w:val="000000"/>
                <w:sz w:val="22"/>
              </w:rPr>
              <w:t>29</w:t>
            </w:r>
          </w:p>
        </w:tc>
      </w:tr>
      <w:tr w:rsidR="00250473" w:rsidRPr="00A86D01" w14:paraId="3F7F26DA" w14:textId="77777777" w:rsidTr="0094201F">
        <w:trPr>
          <w:trHeight w:val="193"/>
        </w:trPr>
        <w:tc>
          <w:tcPr>
            <w:tcW w:w="1223" w:type="dxa"/>
            <w:tcBorders>
              <w:top w:val="nil"/>
              <w:left w:val="nil"/>
              <w:bottom w:val="nil"/>
              <w:right w:val="nil"/>
            </w:tcBorders>
            <w:shd w:val="clear" w:color="auto" w:fill="auto"/>
            <w:noWrap/>
            <w:vAlign w:val="bottom"/>
            <w:hideMark/>
          </w:tcPr>
          <w:p w14:paraId="65BCC66F" w14:textId="77777777" w:rsidR="00250473" w:rsidRPr="00A86D01" w:rsidRDefault="00250473" w:rsidP="00A246E2">
            <w:pPr>
              <w:spacing w:after="0" w:line="240" w:lineRule="auto"/>
              <w:jc w:val="center"/>
              <w:rPr>
                <w:rFonts w:eastAsia="Times New Roman"/>
                <w:color w:val="000000"/>
                <w:sz w:val="22"/>
              </w:rPr>
            </w:pPr>
          </w:p>
        </w:tc>
        <w:tc>
          <w:tcPr>
            <w:tcW w:w="2032" w:type="dxa"/>
            <w:gridSpan w:val="2"/>
            <w:tcBorders>
              <w:top w:val="single" w:sz="8" w:space="0" w:color="000000"/>
              <w:left w:val="single" w:sz="8" w:space="0" w:color="000000"/>
              <w:bottom w:val="single" w:sz="8" w:space="0" w:color="000000"/>
              <w:right w:val="single" w:sz="8" w:space="0" w:color="000000"/>
            </w:tcBorders>
            <w:shd w:val="clear" w:color="000000" w:fill="548235"/>
            <w:vAlign w:val="center"/>
            <w:hideMark/>
          </w:tcPr>
          <w:p w14:paraId="161577BA" w14:textId="77777777" w:rsidR="00250473" w:rsidRPr="00A86D01" w:rsidRDefault="00250473" w:rsidP="00A246E2">
            <w:pPr>
              <w:spacing w:after="0" w:line="240" w:lineRule="auto"/>
              <w:jc w:val="center"/>
              <w:rPr>
                <w:rFonts w:eastAsia="Times New Roman"/>
                <w:b/>
                <w:bCs/>
                <w:color w:val="000000"/>
                <w:sz w:val="22"/>
              </w:rPr>
            </w:pPr>
            <w:r w:rsidRPr="00A86D01">
              <w:rPr>
                <w:rFonts w:eastAsia="Times New Roman"/>
                <w:b/>
                <w:bCs/>
                <w:color w:val="000000"/>
                <w:sz w:val="22"/>
              </w:rPr>
              <w:t>Total</w:t>
            </w:r>
          </w:p>
        </w:tc>
        <w:tc>
          <w:tcPr>
            <w:tcW w:w="2147" w:type="dxa"/>
            <w:gridSpan w:val="2"/>
            <w:tcBorders>
              <w:top w:val="single" w:sz="8" w:space="0" w:color="000000"/>
              <w:left w:val="nil"/>
              <w:bottom w:val="single" w:sz="8" w:space="0" w:color="000000"/>
              <w:right w:val="single" w:sz="8" w:space="0" w:color="000000"/>
            </w:tcBorders>
            <w:shd w:val="clear" w:color="auto" w:fill="FFE599" w:themeFill="accent4" w:themeFillTint="66"/>
            <w:vAlign w:val="center"/>
            <w:hideMark/>
          </w:tcPr>
          <w:p w14:paraId="509EE785" w14:textId="77777777" w:rsidR="00250473" w:rsidRPr="00A86D01" w:rsidRDefault="00250473" w:rsidP="00A246E2">
            <w:pPr>
              <w:spacing w:after="0" w:line="240" w:lineRule="auto"/>
              <w:jc w:val="center"/>
              <w:rPr>
                <w:rFonts w:eastAsia="Times New Roman"/>
                <w:b/>
                <w:bCs/>
                <w:color w:val="000000"/>
                <w:sz w:val="22"/>
              </w:rPr>
            </w:pPr>
            <w:r w:rsidRPr="00A86D01">
              <w:rPr>
                <w:rFonts w:eastAsia="Times New Roman"/>
                <w:b/>
                <w:bCs/>
                <w:color w:val="000000"/>
                <w:sz w:val="22"/>
              </w:rPr>
              <w:t>72</w:t>
            </w:r>
          </w:p>
        </w:tc>
        <w:tc>
          <w:tcPr>
            <w:tcW w:w="2527" w:type="dxa"/>
            <w:gridSpan w:val="2"/>
            <w:tcBorders>
              <w:top w:val="single" w:sz="8" w:space="0" w:color="000000"/>
              <w:left w:val="nil"/>
              <w:bottom w:val="single" w:sz="8" w:space="0" w:color="000000"/>
              <w:right w:val="single" w:sz="8" w:space="0" w:color="000000"/>
            </w:tcBorders>
            <w:shd w:val="clear" w:color="auto" w:fill="FFE599" w:themeFill="accent4" w:themeFillTint="66"/>
            <w:vAlign w:val="center"/>
            <w:hideMark/>
          </w:tcPr>
          <w:p w14:paraId="7B24C80F" w14:textId="77777777" w:rsidR="00250473" w:rsidRPr="00A86D01" w:rsidRDefault="00250473" w:rsidP="00A246E2">
            <w:pPr>
              <w:spacing w:after="0" w:line="240" w:lineRule="auto"/>
              <w:jc w:val="center"/>
              <w:rPr>
                <w:rFonts w:eastAsia="Times New Roman"/>
                <w:b/>
                <w:bCs/>
                <w:color w:val="000000"/>
                <w:sz w:val="22"/>
              </w:rPr>
            </w:pPr>
            <w:r w:rsidRPr="00A86D01">
              <w:rPr>
                <w:rFonts w:eastAsia="Times New Roman"/>
                <w:b/>
                <w:bCs/>
                <w:color w:val="000000"/>
                <w:sz w:val="22"/>
              </w:rPr>
              <w:t>-5</w:t>
            </w:r>
          </w:p>
        </w:tc>
        <w:tc>
          <w:tcPr>
            <w:tcW w:w="1643" w:type="dxa"/>
            <w:gridSpan w:val="2"/>
            <w:tcBorders>
              <w:top w:val="single" w:sz="8" w:space="0" w:color="auto"/>
              <w:left w:val="nil"/>
              <w:bottom w:val="single" w:sz="8" w:space="0" w:color="000000"/>
              <w:right w:val="single" w:sz="8" w:space="0" w:color="000000"/>
            </w:tcBorders>
            <w:shd w:val="clear" w:color="auto" w:fill="FFE599" w:themeFill="accent4" w:themeFillTint="66"/>
            <w:vAlign w:val="center"/>
            <w:hideMark/>
          </w:tcPr>
          <w:p w14:paraId="4D1BD31F" w14:textId="77777777" w:rsidR="00250473" w:rsidRPr="00A86D01" w:rsidRDefault="00250473" w:rsidP="00A246E2">
            <w:pPr>
              <w:spacing w:after="0" w:line="240" w:lineRule="auto"/>
              <w:jc w:val="center"/>
              <w:rPr>
                <w:rFonts w:eastAsia="Times New Roman"/>
                <w:b/>
                <w:bCs/>
                <w:color w:val="000000"/>
                <w:sz w:val="22"/>
              </w:rPr>
            </w:pPr>
            <w:r w:rsidRPr="00A86D01">
              <w:rPr>
                <w:rFonts w:eastAsia="Times New Roman"/>
                <w:b/>
                <w:bCs/>
                <w:color w:val="000000"/>
                <w:sz w:val="22"/>
              </w:rPr>
              <w:t>-7</w:t>
            </w:r>
          </w:p>
        </w:tc>
      </w:tr>
    </w:tbl>
    <w:p w14:paraId="01F62189" w14:textId="77777777" w:rsidR="00250473" w:rsidRDefault="00250473" w:rsidP="00080577">
      <w:pPr>
        <w:jc w:val="center"/>
        <w:rPr>
          <w:rFonts w:eastAsia="Arial" w:cs="Arial"/>
          <w:i/>
          <w:iCs/>
          <w:szCs w:val="24"/>
        </w:rPr>
      </w:pPr>
    </w:p>
    <w:p w14:paraId="19443504" w14:textId="3C013E25" w:rsidR="00906354" w:rsidRPr="00D32731" w:rsidRDefault="00080577" w:rsidP="00D32731">
      <w:pPr>
        <w:jc w:val="center"/>
        <w:rPr>
          <w:rFonts w:eastAsia="Arial" w:cs="Arial"/>
          <w:i/>
          <w:iCs/>
          <w:szCs w:val="24"/>
        </w:rPr>
      </w:pPr>
      <w:r w:rsidRPr="00C2300D">
        <w:rPr>
          <w:rFonts w:eastAsia="Arial" w:cs="Arial"/>
          <w:i/>
          <w:iCs/>
          <w:szCs w:val="24"/>
        </w:rPr>
        <w:t xml:space="preserve">Fuentes del autor </w:t>
      </w:r>
    </w:p>
    <w:p w14:paraId="7E676E19" w14:textId="63546ACD" w:rsidR="00953AFC" w:rsidRPr="00441D7A" w:rsidRDefault="00953AFC" w:rsidP="00080577">
      <w:pPr>
        <w:rPr>
          <w:rFonts w:eastAsia="Arial" w:cs="Arial"/>
          <w:iCs/>
          <w:szCs w:val="24"/>
        </w:rPr>
      </w:pPr>
      <w:r w:rsidRPr="00441D7A">
        <w:rPr>
          <w:rFonts w:eastAsia="Arial" w:cs="Arial"/>
          <w:iCs/>
          <w:szCs w:val="24"/>
        </w:rPr>
        <w:t>Después</w:t>
      </w:r>
      <w:r w:rsidR="00D32731" w:rsidRPr="00441D7A">
        <w:rPr>
          <w:rFonts w:eastAsia="Arial" w:cs="Arial"/>
          <w:iCs/>
          <w:szCs w:val="24"/>
        </w:rPr>
        <w:t xml:space="preserve"> de aplicar la metodología PUGH, se obtuvo como resultado que la opción menos viable es un tanque de acero inoxidable, </w:t>
      </w:r>
      <w:r w:rsidR="005F581B" w:rsidRPr="00441D7A">
        <w:rPr>
          <w:rFonts w:eastAsia="Arial" w:cs="Arial"/>
          <w:iCs/>
          <w:szCs w:val="24"/>
        </w:rPr>
        <w:t>por su alta inversión inicia</w:t>
      </w:r>
      <w:r w:rsidR="00441D7A" w:rsidRPr="00441D7A">
        <w:rPr>
          <w:rFonts w:eastAsia="Arial" w:cs="Arial"/>
          <w:iCs/>
          <w:szCs w:val="24"/>
        </w:rPr>
        <w:t xml:space="preserve">l y costos de mantenimiento debido al uso de resinas adicionales. También se descarta el </w:t>
      </w:r>
      <w:r w:rsidR="006436DB" w:rsidRPr="00441D7A">
        <w:rPr>
          <w:rFonts w:eastAsia="Arial" w:cs="Arial"/>
          <w:iCs/>
          <w:szCs w:val="24"/>
        </w:rPr>
        <w:t xml:space="preserve">tanque de poliéster reforzado </w:t>
      </w:r>
      <w:r w:rsidR="00441D7A" w:rsidRPr="00441D7A">
        <w:rPr>
          <w:rFonts w:eastAsia="Arial" w:cs="Arial"/>
          <w:iCs/>
          <w:szCs w:val="24"/>
        </w:rPr>
        <w:t xml:space="preserve">por su </w:t>
      </w:r>
      <w:r w:rsidR="006436DB" w:rsidRPr="00441D7A">
        <w:rPr>
          <w:rFonts w:eastAsia="Arial" w:cs="Arial"/>
          <w:iCs/>
          <w:szCs w:val="24"/>
        </w:rPr>
        <w:t>capacidad máxima de 12 m</w:t>
      </w:r>
      <w:r w:rsidR="006436DB" w:rsidRPr="00441D7A">
        <w:rPr>
          <w:rFonts w:eastAsia="Arial" w:cs="Arial"/>
          <w:iCs/>
          <w:szCs w:val="24"/>
          <w:vertAlign w:val="superscript"/>
        </w:rPr>
        <w:t>3</w:t>
      </w:r>
      <w:r w:rsidR="006436DB" w:rsidRPr="00441D7A">
        <w:rPr>
          <w:rFonts w:eastAsia="Arial" w:cs="Arial"/>
          <w:iCs/>
          <w:szCs w:val="24"/>
        </w:rPr>
        <w:t xml:space="preserve"> por ende</w:t>
      </w:r>
      <w:r w:rsidR="00441D7A" w:rsidRPr="00441D7A">
        <w:rPr>
          <w:rFonts w:eastAsia="Arial" w:cs="Arial"/>
          <w:iCs/>
          <w:szCs w:val="24"/>
        </w:rPr>
        <w:t xml:space="preserve"> </w:t>
      </w:r>
      <w:r w:rsidR="00317633" w:rsidRPr="00441D7A">
        <w:rPr>
          <w:rFonts w:eastAsia="Arial" w:cs="Arial"/>
          <w:iCs/>
          <w:szCs w:val="24"/>
        </w:rPr>
        <w:t>sería</w:t>
      </w:r>
      <w:r w:rsidR="00441D7A" w:rsidRPr="00441D7A">
        <w:rPr>
          <w:rFonts w:eastAsia="Arial" w:cs="Arial"/>
          <w:iCs/>
          <w:szCs w:val="24"/>
        </w:rPr>
        <w:t xml:space="preserve"> necesario</w:t>
      </w:r>
      <w:r w:rsidR="006436DB" w:rsidRPr="00441D7A">
        <w:rPr>
          <w:rFonts w:eastAsia="Arial" w:cs="Arial"/>
          <w:iCs/>
          <w:szCs w:val="24"/>
        </w:rPr>
        <w:t xml:space="preserve"> usar más </w:t>
      </w:r>
      <w:r w:rsidR="008B7353" w:rsidRPr="00441D7A">
        <w:rPr>
          <w:rFonts w:eastAsia="Arial" w:cs="Arial"/>
          <w:iCs/>
          <w:szCs w:val="24"/>
        </w:rPr>
        <w:t>de 5</w:t>
      </w:r>
      <w:r w:rsidR="006436DB" w:rsidRPr="00441D7A">
        <w:rPr>
          <w:rFonts w:eastAsia="Arial" w:cs="Arial"/>
          <w:iCs/>
          <w:szCs w:val="24"/>
        </w:rPr>
        <w:t xml:space="preserve"> tanques</w:t>
      </w:r>
      <w:r w:rsidR="00441D7A">
        <w:rPr>
          <w:rFonts w:eastAsia="Arial" w:cs="Arial"/>
          <w:iCs/>
          <w:szCs w:val="24"/>
        </w:rPr>
        <w:t xml:space="preserve">. </w:t>
      </w:r>
    </w:p>
    <w:p w14:paraId="0268D0CD" w14:textId="79DAC1C6" w:rsidR="004304EA" w:rsidRDefault="008B7353" w:rsidP="001D2E96">
      <w:pPr>
        <w:rPr>
          <w:rFonts w:eastAsia="Arial" w:cs="Arial"/>
          <w:iCs/>
          <w:szCs w:val="24"/>
        </w:rPr>
      </w:pPr>
      <w:r w:rsidRPr="00194B16">
        <w:rPr>
          <w:rFonts w:eastAsia="Arial" w:cs="Arial"/>
          <w:iCs/>
          <w:szCs w:val="24"/>
        </w:rPr>
        <w:t>Finalmente, e</w:t>
      </w:r>
      <w:r w:rsidR="00953AFC" w:rsidRPr="00194B16">
        <w:rPr>
          <w:rFonts w:eastAsia="Arial" w:cs="Arial"/>
          <w:iCs/>
          <w:szCs w:val="24"/>
        </w:rPr>
        <w:t xml:space="preserve">l tanque de polietileno es la mejor opción, </w:t>
      </w:r>
      <w:r w:rsidR="00194B16" w:rsidRPr="00194B16">
        <w:rPr>
          <w:rFonts w:eastAsia="Arial" w:cs="Arial"/>
          <w:iCs/>
          <w:szCs w:val="24"/>
        </w:rPr>
        <w:t xml:space="preserve">debido a </w:t>
      </w:r>
      <w:r w:rsidR="00441D7A" w:rsidRPr="00194B16">
        <w:rPr>
          <w:rFonts w:eastAsia="Arial" w:cs="Arial"/>
          <w:iCs/>
          <w:szCs w:val="24"/>
        </w:rPr>
        <w:t xml:space="preserve">su baja </w:t>
      </w:r>
      <w:r w:rsidR="00953AFC" w:rsidRPr="00194B16">
        <w:rPr>
          <w:rFonts w:eastAsia="Arial" w:cs="Arial"/>
          <w:iCs/>
          <w:szCs w:val="24"/>
        </w:rPr>
        <w:t xml:space="preserve">inversión </w:t>
      </w:r>
      <w:r w:rsidR="00194B16" w:rsidRPr="00194B16">
        <w:rPr>
          <w:rFonts w:eastAsia="Arial" w:cs="Arial"/>
          <w:iCs/>
          <w:szCs w:val="24"/>
        </w:rPr>
        <w:t>inicial, su</w:t>
      </w:r>
      <w:r w:rsidRPr="00194B16">
        <w:rPr>
          <w:rFonts w:eastAsia="Arial" w:cs="Arial"/>
          <w:iCs/>
          <w:szCs w:val="24"/>
        </w:rPr>
        <w:t xml:space="preserve"> </w:t>
      </w:r>
      <w:r w:rsidR="00441D7A" w:rsidRPr="00194B16">
        <w:rPr>
          <w:rFonts w:eastAsia="Arial" w:cs="Arial"/>
          <w:iCs/>
          <w:szCs w:val="24"/>
        </w:rPr>
        <w:t xml:space="preserve">alta </w:t>
      </w:r>
      <w:r w:rsidRPr="00194B16">
        <w:rPr>
          <w:rFonts w:eastAsia="Arial" w:cs="Arial"/>
          <w:iCs/>
          <w:szCs w:val="24"/>
        </w:rPr>
        <w:t>capacidad</w:t>
      </w:r>
      <w:r w:rsidR="00441D7A" w:rsidRPr="00194B16">
        <w:rPr>
          <w:rFonts w:eastAsia="Arial" w:cs="Arial"/>
          <w:iCs/>
          <w:szCs w:val="24"/>
        </w:rPr>
        <w:t xml:space="preserve"> de almacenamiento, la</w:t>
      </w:r>
      <w:r w:rsidR="00194B16" w:rsidRPr="00194B16">
        <w:rPr>
          <w:rFonts w:eastAsia="Arial" w:cs="Arial"/>
          <w:iCs/>
          <w:szCs w:val="24"/>
        </w:rPr>
        <w:t xml:space="preserve"> buena asepsia</w:t>
      </w:r>
      <w:r w:rsidR="00441D7A" w:rsidRPr="00194B16">
        <w:rPr>
          <w:rFonts w:eastAsia="Arial" w:cs="Arial"/>
          <w:iCs/>
          <w:szCs w:val="24"/>
        </w:rPr>
        <w:t xml:space="preserve"> del material </w:t>
      </w:r>
      <w:r w:rsidR="00194B16" w:rsidRPr="00194B16">
        <w:rPr>
          <w:rFonts w:eastAsia="Arial" w:cs="Arial"/>
          <w:iCs/>
          <w:szCs w:val="24"/>
        </w:rPr>
        <w:t xml:space="preserve">y sus bajos </w:t>
      </w:r>
      <w:r w:rsidR="00441D7A" w:rsidRPr="00194B16">
        <w:rPr>
          <w:rFonts w:eastAsia="Arial" w:cs="Arial"/>
          <w:iCs/>
          <w:szCs w:val="24"/>
        </w:rPr>
        <w:t>costos de mantenimiento</w:t>
      </w:r>
      <w:r w:rsidRPr="00194B16">
        <w:rPr>
          <w:rFonts w:eastAsia="Arial" w:cs="Arial"/>
          <w:iCs/>
          <w:szCs w:val="24"/>
        </w:rPr>
        <w:t>. Por estas razones se eligió el tanque de polietileno reforzado como método de almacenamiento</w:t>
      </w:r>
      <w:r w:rsidR="007460E5" w:rsidRPr="00194B16">
        <w:rPr>
          <w:rFonts w:eastAsia="Arial" w:cs="Arial"/>
          <w:iCs/>
          <w:szCs w:val="24"/>
        </w:rPr>
        <w:t>.</w:t>
      </w:r>
    </w:p>
    <w:p w14:paraId="73C36010" w14:textId="29492AD1" w:rsidR="008B0AD9" w:rsidRDefault="00906354">
      <w:pPr>
        <w:pStyle w:val="Ttulo4"/>
        <w:numPr>
          <w:ilvl w:val="3"/>
          <w:numId w:val="12"/>
        </w:numPr>
        <w:rPr>
          <w:rFonts w:eastAsia="Arial"/>
        </w:rPr>
      </w:pPr>
      <w:r w:rsidRPr="001D2E96">
        <w:rPr>
          <w:rFonts w:eastAsia="Arial"/>
        </w:rPr>
        <w:t>Captación</w:t>
      </w:r>
    </w:p>
    <w:p w14:paraId="26D02C92" w14:textId="5BEB7A65" w:rsidR="00293F17" w:rsidRPr="00861472" w:rsidRDefault="00906354" w:rsidP="008B0AD9">
      <w:pPr>
        <w:pStyle w:val="Ttulo4"/>
        <w:rPr>
          <w:rFonts w:eastAsia="Arial"/>
        </w:rPr>
      </w:pPr>
      <w:r w:rsidRPr="001D2E96">
        <w:rPr>
          <w:rFonts w:eastAsia="Arial"/>
        </w:rPr>
        <w:t xml:space="preserve"> </w:t>
      </w:r>
    </w:p>
    <w:p w14:paraId="7B41A2F0" w14:textId="511B59D1" w:rsidR="007460E5" w:rsidRPr="00A548C1" w:rsidRDefault="00293F17" w:rsidP="00906354">
      <w:pPr>
        <w:tabs>
          <w:tab w:val="left" w:pos="5775"/>
        </w:tabs>
        <w:rPr>
          <w:rFonts w:eastAsia="Arial" w:cs="Arial"/>
          <w:szCs w:val="24"/>
        </w:rPr>
      </w:pPr>
      <w:r w:rsidRPr="00A548C1">
        <w:rPr>
          <w:rFonts w:eastAsia="Arial" w:cs="Arial"/>
          <w:szCs w:val="24"/>
        </w:rPr>
        <w:t xml:space="preserve">La captación </w:t>
      </w:r>
      <w:r w:rsidR="004304EA" w:rsidRPr="00A548C1">
        <w:rPr>
          <w:rFonts w:eastAsia="Arial" w:cs="Arial"/>
          <w:szCs w:val="24"/>
        </w:rPr>
        <w:t>es</w:t>
      </w:r>
      <w:r w:rsidRPr="00A548C1">
        <w:rPr>
          <w:rFonts w:eastAsia="Arial" w:cs="Arial"/>
          <w:szCs w:val="24"/>
        </w:rPr>
        <w:t xml:space="preserve"> el </w:t>
      </w:r>
      <w:r w:rsidR="004304EA" w:rsidRPr="00A548C1">
        <w:rPr>
          <w:rFonts w:eastAsia="Arial" w:cs="Arial"/>
          <w:szCs w:val="24"/>
        </w:rPr>
        <w:t>primer proceso del</w:t>
      </w:r>
      <w:r w:rsidRPr="00A548C1">
        <w:rPr>
          <w:rFonts w:eastAsia="Arial" w:cs="Arial"/>
          <w:szCs w:val="24"/>
        </w:rPr>
        <w:t xml:space="preserve"> equipo potabilizador</w:t>
      </w:r>
      <w:r w:rsidR="004304EA" w:rsidRPr="00A548C1">
        <w:rPr>
          <w:rFonts w:eastAsia="Arial" w:cs="Arial"/>
          <w:szCs w:val="24"/>
        </w:rPr>
        <w:t>,</w:t>
      </w:r>
      <w:r w:rsidRPr="00A548C1">
        <w:rPr>
          <w:rFonts w:eastAsia="Arial" w:cs="Arial"/>
          <w:szCs w:val="24"/>
        </w:rPr>
        <w:t xml:space="preserve"> s</w:t>
      </w:r>
      <w:r w:rsidR="004304EA" w:rsidRPr="00A548C1">
        <w:rPr>
          <w:rFonts w:eastAsia="Arial" w:cs="Arial"/>
          <w:szCs w:val="24"/>
        </w:rPr>
        <w:t>in embargo,</w:t>
      </w:r>
      <w:r w:rsidRPr="00A548C1">
        <w:rPr>
          <w:rFonts w:eastAsia="Arial" w:cs="Arial"/>
          <w:szCs w:val="24"/>
        </w:rPr>
        <w:t xml:space="preserve"> </w:t>
      </w:r>
      <w:r w:rsidR="004304EA" w:rsidRPr="00A548C1">
        <w:rPr>
          <w:rFonts w:eastAsia="Arial" w:cs="Arial"/>
          <w:szCs w:val="24"/>
        </w:rPr>
        <w:t>se seleccionó</w:t>
      </w:r>
      <w:r w:rsidRPr="00A548C1">
        <w:rPr>
          <w:rFonts w:eastAsia="Arial" w:cs="Arial"/>
          <w:szCs w:val="24"/>
        </w:rPr>
        <w:t xml:space="preserve"> en último lugar puesto que dependía directamente de los otros equipos anterior</w:t>
      </w:r>
      <w:r w:rsidR="004304EA" w:rsidRPr="00A548C1">
        <w:rPr>
          <w:rFonts w:eastAsia="Arial" w:cs="Arial"/>
          <w:szCs w:val="24"/>
        </w:rPr>
        <w:t>mente</w:t>
      </w:r>
      <w:r w:rsidRPr="00A548C1">
        <w:rPr>
          <w:rFonts w:eastAsia="Arial" w:cs="Arial"/>
          <w:szCs w:val="24"/>
        </w:rPr>
        <w:t xml:space="preserve"> mencionados.</w:t>
      </w:r>
      <w:r w:rsidR="004304EA" w:rsidRPr="00A548C1">
        <w:rPr>
          <w:rFonts w:eastAsia="Arial" w:cs="Arial"/>
          <w:szCs w:val="24"/>
        </w:rPr>
        <w:t xml:space="preserve"> Para este proceso se plantearon diferentes soluciones, las cuales se muestran en</w:t>
      </w:r>
      <w:r w:rsidR="001D2E96" w:rsidRPr="00A548C1">
        <w:rPr>
          <w:rFonts w:eastAsia="Arial" w:cs="Arial"/>
          <w:szCs w:val="24"/>
        </w:rPr>
        <w:t xml:space="preserve"> bocetos</w:t>
      </w:r>
      <w:r w:rsidR="004304EA" w:rsidRPr="00A548C1">
        <w:rPr>
          <w:rFonts w:eastAsia="Arial" w:cs="Arial"/>
          <w:szCs w:val="24"/>
        </w:rPr>
        <w:t xml:space="preserve"> en la figura </w:t>
      </w:r>
      <w:r w:rsidR="005E6E0C">
        <w:rPr>
          <w:rFonts w:eastAsia="Arial" w:cs="Arial"/>
          <w:szCs w:val="24"/>
        </w:rPr>
        <w:t>5</w:t>
      </w:r>
      <w:r w:rsidR="004304EA" w:rsidRPr="00A548C1">
        <w:rPr>
          <w:rFonts w:eastAsia="Arial" w:cs="Arial"/>
          <w:szCs w:val="24"/>
        </w:rPr>
        <w:t>.</w:t>
      </w:r>
      <w:r w:rsidR="007460E5" w:rsidRPr="00A548C1">
        <w:rPr>
          <w:rFonts w:eastAsia="Arial" w:cs="Arial"/>
          <w:szCs w:val="24"/>
        </w:rPr>
        <w:t xml:space="preserve"> </w:t>
      </w:r>
      <w:r w:rsidR="004304EA" w:rsidRPr="00A548C1">
        <w:rPr>
          <w:rFonts w:eastAsia="Arial" w:cs="Arial"/>
          <w:szCs w:val="24"/>
        </w:rPr>
        <w:t>(</w:t>
      </w:r>
      <w:r w:rsidR="007460E5" w:rsidRPr="00A548C1">
        <w:rPr>
          <w:rFonts w:eastAsia="Arial" w:cs="Arial"/>
          <w:szCs w:val="24"/>
        </w:rPr>
        <w:t xml:space="preserve">Bomba centrifuga </w:t>
      </w:r>
      <w:r w:rsidR="007460E5" w:rsidRPr="00A548C1">
        <w:rPr>
          <w:rFonts w:eastAsia="Arial" w:cs="Arial"/>
          <w:b/>
          <w:bCs/>
          <w:szCs w:val="24"/>
        </w:rPr>
        <w:t xml:space="preserve">(A), </w:t>
      </w:r>
      <w:r w:rsidR="007460E5" w:rsidRPr="00A548C1">
        <w:rPr>
          <w:rFonts w:eastAsia="Arial" w:cs="Arial"/>
          <w:szCs w:val="24"/>
        </w:rPr>
        <w:t xml:space="preserve">Bomba sumergible </w:t>
      </w:r>
      <w:r w:rsidR="007460E5" w:rsidRPr="00A548C1">
        <w:rPr>
          <w:rFonts w:eastAsia="Arial" w:cs="Arial"/>
          <w:b/>
          <w:bCs/>
          <w:szCs w:val="24"/>
        </w:rPr>
        <w:t>(B)</w:t>
      </w:r>
      <w:r w:rsidR="007460E5" w:rsidRPr="00A548C1">
        <w:rPr>
          <w:rFonts w:eastAsia="Arial" w:cs="Arial"/>
          <w:szCs w:val="24"/>
        </w:rPr>
        <w:t xml:space="preserve"> y Desviación de río </w:t>
      </w:r>
      <w:r w:rsidR="007460E5" w:rsidRPr="00A548C1">
        <w:rPr>
          <w:rFonts w:eastAsia="Arial" w:cs="Arial"/>
          <w:b/>
          <w:bCs/>
          <w:szCs w:val="24"/>
        </w:rPr>
        <w:t>(C)</w:t>
      </w:r>
      <w:r w:rsidR="004304EA" w:rsidRPr="00A548C1">
        <w:rPr>
          <w:rFonts w:eastAsia="Arial" w:cs="Arial"/>
          <w:szCs w:val="24"/>
        </w:rPr>
        <w:t>)</w:t>
      </w:r>
    </w:p>
    <w:p w14:paraId="0D4594C0" w14:textId="3F5957A8" w:rsidR="00A548C1" w:rsidRDefault="00A548C1" w:rsidP="00906354">
      <w:pPr>
        <w:tabs>
          <w:tab w:val="left" w:pos="5775"/>
        </w:tabs>
        <w:rPr>
          <w:rFonts w:eastAsia="Arial" w:cs="Arial"/>
          <w:szCs w:val="24"/>
          <w:highlight w:val="cyan"/>
        </w:rPr>
      </w:pPr>
    </w:p>
    <w:p w14:paraId="3DEE8462" w14:textId="13E9D537" w:rsidR="005E6E0C" w:rsidRDefault="005E6E0C" w:rsidP="00B93B72">
      <w:pPr>
        <w:pStyle w:val="Figura"/>
      </w:pPr>
      <w:bookmarkStart w:id="245" w:name="_Toc127468741"/>
      <w:bookmarkStart w:id="246" w:name="_Toc127778597"/>
      <w:bookmarkStart w:id="247" w:name="_Toc127781580"/>
      <w:bookmarkStart w:id="248" w:name="_Toc131169501"/>
      <w:bookmarkStart w:id="249" w:name="_Toc134780754"/>
      <w:bookmarkStart w:id="250" w:name="_Toc134785199"/>
      <w:r w:rsidRPr="005D489B">
        <w:t>Bocetos de la captación</w:t>
      </w:r>
      <w:bookmarkEnd w:id="245"/>
      <w:bookmarkEnd w:id="246"/>
      <w:bookmarkEnd w:id="247"/>
      <w:bookmarkEnd w:id="248"/>
      <w:bookmarkEnd w:id="249"/>
      <w:bookmarkEnd w:id="250"/>
      <w:r w:rsidRPr="005D489B">
        <w:t xml:space="preserve"> </w:t>
      </w:r>
    </w:p>
    <w:p w14:paraId="0CA54C64" w14:textId="1B085D4D" w:rsidR="00400492" w:rsidRPr="005D489B" w:rsidRDefault="00400492" w:rsidP="000A0A86">
      <w:bookmarkStart w:id="251" w:name="_Toc131169502"/>
      <w:bookmarkStart w:id="252" w:name="_Toc134780755"/>
      <w:r w:rsidRPr="00400492">
        <w:rPr>
          <w:noProof/>
        </w:rPr>
        <w:drawing>
          <wp:inline distT="0" distB="0" distL="0" distR="0" wp14:anchorId="2AF00267" wp14:editId="5499026F">
            <wp:extent cx="5342083" cy="6340389"/>
            <wp:effectExtent l="0" t="0" r="0" b="3810"/>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342083" cy="6340389"/>
                    </a:xfrm>
                    <a:prstGeom prst="rect">
                      <a:avLst/>
                    </a:prstGeom>
                  </pic:spPr>
                </pic:pic>
              </a:graphicData>
            </a:graphic>
          </wp:inline>
        </w:drawing>
      </w:r>
      <w:bookmarkEnd w:id="251"/>
      <w:bookmarkEnd w:id="252"/>
    </w:p>
    <w:p w14:paraId="57D1E38A" w14:textId="7D598BEE" w:rsidR="005E6E0C" w:rsidRPr="00317633" w:rsidRDefault="005E6E0C" w:rsidP="005E6E0C">
      <w:pPr>
        <w:tabs>
          <w:tab w:val="left" w:pos="5775"/>
        </w:tabs>
        <w:jc w:val="center"/>
        <w:rPr>
          <w:rFonts w:eastAsia="Arial" w:cs="Arial"/>
          <w:i/>
          <w:iCs/>
          <w:szCs w:val="24"/>
        </w:rPr>
      </w:pPr>
      <w:r w:rsidRPr="00317633">
        <w:rPr>
          <w:rFonts w:eastAsia="Arial" w:cs="Arial"/>
          <w:i/>
          <w:iCs/>
          <w:szCs w:val="24"/>
        </w:rPr>
        <w:t>Fuentes del autor</w:t>
      </w:r>
    </w:p>
    <w:p w14:paraId="13F9D5C2" w14:textId="7633B3D9" w:rsidR="001D2E96" w:rsidRPr="001F02F6" w:rsidRDefault="007460E5" w:rsidP="00906354">
      <w:pPr>
        <w:tabs>
          <w:tab w:val="left" w:pos="5775"/>
        </w:tabs>
        <w:rPr>
          <w:rFonts w:eastAsia="Arial" w:cs="Arial"/>
          <w:szCs w:val="24"/>
        </w:rPr>
      </w:pPr>
      <w:r w:rsidRPr="001F02F6">
        <w:rPr>
          <w:rFonts w:eastAsia="Arial" w:cs="Arial"/>
          <w:szCs w:val="24"/>
        </w:rPr>
        <w:t>En la alternativa A, se propone un diseño</w:t>
      </w:r>
      <w:r w:rsidR="00DD6270" w:rsidRPr="001F02F6">
        <w:rPr>
          <w:rFonts w:eastAsia="Arial" w:cs="Arial"/>
          <w:szCs w:val="24"/>
        </w:rPr>
        <w:t xml:space="preserve"> cuyo</w:t>
      </w:r>
      <w:r w:rsidRPr="001F02F6">
        <w:rPr>
          <w:rFonts w:eastAsia="Arial" w:cs="Arial"/>
          <w:szCs w:val="24"/>
        </w:rPr>
        <w:t xml:space="preserve"> método de captación</w:t>
      </w:r>
      <w:r w:rsidR="004304EA" w:rsidRPr="001F02F6">
        <w:rPr>
          <w:rFonts w:eastAsia="Arial" w:cs="Arial"/>
          <w:szCs w:val="24"/>
        </w:rPr>
        <w:t xml:space="preserve"> se hace por medio del uso de</w:t>
      </w:r>
      <w:r w:rsidRPr="001F02F6">
        <w:rPr>
          <w:rFonts w:eastAsia="Arial" w:cs="Arial"/>
          <w:szCs w:val="24"/>
        </w:rPr>
        <w:t xml:space="preserve"> una bomba centrifuga</w:t>
      </w:r>
      <w:r w:rsidR="00216BFB" w:rsidRPr="001F02F6">
        <w:rPr>
          <w:rFonts w:eastAsia="Arial" w:cs="Arial"/>
          <w:szCs w:val="24"/>
        </w:rPr>
        <w:t xml:space="preserve">. </w:t>
      </w:r>
      <w:r w:rsidR="00866BA5" w:rsidRPr="001F02F6">
        <w:rPr>
          <w:rFonts w:eastAsia="Arial" w:cs="Arial"/>
          <w:szCs w:val="24"/>
        </w:rPr>
        <w:t xml:space="preserve">Se ubica la bomba </w:t>
      </w:r>
      <w:r w:rsidR="00C20CB5" w:rsidRPr="001F02F6">
        <w:rPr>
          <w:rFonts w:eastAsia="Arial" w:cs="Arial"/>
          <w:szCs w:val="24"/>
        </w:rPr>
        <w:t xml:space="preserve">en la zona geológicamente </w:t>
      </w:r>
      <w:r w:rsidR="00C20CB5" w:rsidRPr="001F02F6">
        <w:rPr>
          <w:rFonts w:eastAsia="Arial" w:cs="Arial"/>
          <w:szCs w:val="24"/>
        </w:rPr>
        <w:lastRenderedPageBreak/>
        <w:t>estable</w:t>
      </w:r>
      <w:r w:rsidR="00866BA5" w:rsidRPr="001F02F6">
        <w:rPr>
          <w:rFonts w:eastAsia="Arial" w:cs="Arial"/>
          <w:szCs w:val="24"/>
        </w:rPr>
        <w:t>, también se usará una tubería ubicando la boca de succión a metro y medio por debajo del caudal mínimo.</w:t>
      </w:r>
    </w:p>
    <w:p w14:paraId="3C88E7D6" w14:textId="183DBFA2" w:rsidR="001D2E96" w:rsidRPr="00F60C08" w:rsidRDefault="00A548C1" w:rsidP="00906354">
      <w:pPr>
        <w:tabs>
          <w:tab w:val="left" w:pos="5775"/>
        </w:tabs>
        <w:rPr>
          <w:rFonts w:eastAsia="Arial" w:cs="Arial"/>
          <w:szCs w:val="24"/>
        </w:rPr>
      </w:pPr>
      <w:r w:rsidRPr="001F02F6">
        <w:rPr>
          <w:rFonts w:eastAsia="Arial" w:cs="Arial"/>
          <w:szCs w:val="24"/>
        </w:rPr>
        <w:t xml:space="preserve">En </w:t>
      </w:r>
      <w:r w:rsidR="001F33E0" w:rsidRPr="001F02F6">
        <w:rPr>
          <w:rFonts w:eastAsia="Arial" w:cs="Arial"/>
          <w:szCs w:val="24"/>
        </w:rPr>
        <w:t xml:space="preserve">la alternativa B, se plantea un diseño </w:t>
      </w:r>
      <w:r w:rsidR="00DD6270" w:rsidRPr="001F02F6">
        <w:rPr>
          <w:rFonts w:eastAsia="Arial" w:cs="Arial"/>
          <w:szCs w:val="24"/>
        </w:rPr>
        <w:t>cuyo</w:t>
      </w:r>
      <w:r w:rsidR="00747F45" w:rsidRPr="001F02F6">
        <w:rPr>
          <w:rFonts w:eastAsia="Arial" w:cs="Arial"/>
          <w:szCs w:val="24"/>
        </w:rPr>
        <w:t xml:space="preserve"> método de </w:t>
      </w:r>
      <w:r w:rsidR="001F33E0" w:rsidRPr="001F02F6">
        <w:rPr>
          <w:rFonts w:eastAsia="Arial" w:cs="Arial"/>
          <w:szCs w:val="24"/>
        </w:rPr>
        <w:t>captación se</w:t>
      </w:r>
      <w:r w:rsidRPr="001F02F6">
        <w:rPr>
          <w:rFonts w:eastAsia="Arial" w:cs="Arial"/>
          <w:szCs w:val="24"/>
        </w:rPr>
        <w:t xml:space="preserve"> </w:t>
      </w:r>
      <w:r w:rsidR="00DD6270" w:rsidRPr="001F02F6">
        <w:rPr>
          <w:rFonts w:eastAsia="Arial" w:cs="Arial"/>
          <w:szCs w:val="24"/>
        </w:rPr>
        <w:t>hace</w:t>
      </w:r>
      <w:r w:rsidRPr="001F02F6">
        <w:rPr>
          <w:rFonts w:eastAsia="Arial" w:cs="Arial"/>
          <w:szCs w:val="24"/>
        </w:rPr>
        <w:t xml:space="preserve"> por medio</w:t>
      </w:r>
      <w:r w:rsidR="00DD6270" w:rsidRPr="001F02F6">
        <w:rPr>
          <w:rFonts w:eastAsia="Arial" w:cs="Arial"/>
          <w:szCs w:val="24"/>
        </w:rPr>
        <w:t xml:space="preserve"> </w:t>
      </w:r>
      <w:r w:rsidR="00747F45" w:rsidRPr="001F02F6">
        <w:rPr>
          <w:rFonts w:eastAsia="Arial" w:cs="Arial"/>
          <w:szCs w:val="24"/>
        </w:rPr>
        <w:t>una</w:t>
      </w:r>
      <w:r w:rsidR="001F33E0" w:rsidRPr="001F02F6">
        <w:rPr>
          <w:rFonts w:eastAsia="Arial" w:cs="Arial"/>
          <w:szCs w:val="24"/>
        </w:rPr>
        <w:t xml:space="preserve"> bomba sumergible</w:t>
      </w:r>
      <w:r w:rsidR="000A661C" w:rsidRPr="001F02F6">
        <w:rPr>
          <w:rFonts w:eastAsia="Arial" w:cs="Arial"/>
          <w:szCs w:val="24"/>
        </w:rPr>
        <w:t>.</w:t>
      </w:r>
      <w:r w:rsidR="00866BA5" w:rsidRPr="001F02F6">
        <w:rPr>
          <w:rFonts w:eastAsia="Arial" w:cs="Arial"/>
          <w:szCs w:val="24"/>
        </w:rPr>
        <w:t xml:space="preserve"> </w:t>
      </w:r>
      <w:r w:rsidR="000A661C" w:rsidRPr="001F02F6">
        <w:rPr>
          <w:rFonts w:eastAsia="Arial" w:cs="Arial"/>
          <w:szCs w:val="24"/>
        </w:rPr>
        <w:t>Se</w:t>
      </w:r>
      <w:r w:rsidR="001F33E0" w:rsidRPr="001F02F6">
        <w:rPr>
          <w:rFonts w:eastAsia="Arial" w:cs="Arial"/>
          <w:szCs w:val="24"/>
        </w:rPr>
        <w:t xml:space="preserve"> </w:t>
      </w:r>
      <w:r w:rsidR="000A661C" w:rsidRPr="001F02F6">
        <w:rPr>
          <w:rFonts w:eastAsia="Arial" w:cs="Arial"/>
          <w:szCs w:val="24"/>
        </w:rPr>
        <w:t xml:space="preserve">ubica la bomba sumergible en el </w:t>
      </w:r>
      <w:r w:rsidR="00207760" w:rsidRPr="001F02F6">
        <w:rPr>
          <w:rFonts w:eastAsia="Arial" w:cs="Arial"/>
          <w:szCs w:val="24"/>
        </w:rPr>
        <w:t>fondo</w:t>
      </w:r>
      <w:r w:rsidR="000A661C" w:rsidRPr="001F02F6">
        <w:rPr>
          <w:rFonts w:eastAsia="Arial" w:cs="Arial"/>
          <w:szCs w:val="24"/>
        </w:rPr>
        <w:t xml:space="preserve"> del rio a una profundidad de 3</w:t>
      </w:r>
      <w:r w:rsidR="006A7F5E" w:rsidRPr="001F02F6">
        <w:rPr>
          <w:rFonts w:eastAsia="Arial" w:cs="Arial"/>
          <w:szCs w:val="24"/>
        </w:rPr>
        <w:t xml:space="preserve"> m</w:t>
      </w:r>
      <w:r w:rsidR="00866BA5" w:rsidRPr="001F02F6">
        <w:rPr>
          <w:rFonts w:eastAsia="Arial" w:cs="Arial"/>
          <w:szCs w:val="24"/>
        </w:rPr>
        <w:t xml:space="preserve"> con respecto al caudal mínimo registrado históricamente por Corporinoquia</w:t>
      </w:r>
      <w:r w:rsidR="00C067A1" w:rsidRPr="001F02F6">
        <w:rPr>
          <w:rFonts w:eastAsia="Arial" w:cs="Arial"/>
          <w:szCs w:val="24"/>
        </w:rPr>
        <w:t xml:space="preserve">. </w:t>
      </w:r>
      <w:r w:rsidR="008B716A" w:rsidRPr="001F02F6">
        <w:rPr>
          <w:rFonts w:eastAsia="Arial" w:cs="Arial"/>
          <w:szCs w:val="24"/>
        </w:rPr>
        <w:t>Asimismo,</w:t>
      </w:r>
      <w:r w:rsidR="000A661C" w:rsidRPr="001F02F6">
        <w:rPr>
          <w:rFonts w:eastAsia="Arial" w:cs="Arial"/>
          <w:szCs w:val="24"/>
        </w:rPr>
        <w:t xml:space="preserve"> se instala una jaula de acero para </w:t>
      </w:r>
      <w:r w:rsidR="00C067A1" w:rsidRPr="001F02F6">
        <w:rPr>
          <w:rFonts w:eastAsia="Arial" w:cs="Arial"/>
          <w:szCs w:val="24"/>
        </w:rPr>
        <w:t>proteger la bomba de solidos que afecten la vida útil del mismo</w:t>
      </w:r>
      <w:r w:rsidR="000A661C" w:rsidRPr="001F02F6">
        <w:rPr>
          <w:rFonts w:eastAsia="Arial" w:cs="Arial"/>
          <w:szCs w:val="24"/>
        </w:rPr>
        <w:t>.</w:t>
      </w:r>
      <w:r w:rsidR="000A661C" w:rsidRPr="00F60C08">
        <w:rPr>
          <w:rFonts w:eastAsia="Arial" w:cs="Arial"/>
          <w:szCs w:val="24"/>
        </w:rPr>
        <w:t xml:space="preserve"> </w:t>
      </w:r>
    </w:p>
    <w:p w14:paraId="3D09448E" w14:textId="77626654" w:rsidR="00A548C1" w:rsidRPr="00207760" w:rsidRDefault="001D2E96" w:rsidP="00906354">
      <w:pPr>
        <w:tabs>
          <w:tab w:val="left" w:pos="5775"/>
        </w:tabs>
        <w:rPr>
          <w:rFonts w:eastAsia="Arial" w:cs="Arial"/>
          <w:szCs w:val="24"/>
        </w:rPr>
      </w:pPr>
      <w:r w:rsidRPr="00207760">
        <w:rPr>
          <w:rFonts w:eastAsia="Arial" w:cs="Arial"/>
          <w:szCs w:val="24"/>
        </w:rPr>
        <w:t>Por último</w:t>
      </w:r>
      <w:r w:rsidR="00D10AE2" w:rsidRPr="00207760">
        <w:rPr>
          <w:rFonts w:eastAsia="Arial" w:cs="Arial"/>
          <w:szCs w:val="24"/>
        </w:rPr>
        <w:t xml:space="preserve">, en </w:t>
      </w:r>
      <w:r w:rsidR="003A2743" w:rsidRPr="00207760">
        <w:rPr>
          <w:rFonts w:eastAsia="Arial" w:cs="Arial"/>
          <w:szCs w:val="24"/>
        </w:rPr>
        <w:t xml:space="preserve">la alternativa </w:t>
      </w:r>
      <w:r w:rsidRPr="00207760">
        <w:rPr>
          <w:rFonts w:eastAsia="Arial" w:cs="Arial"/>
          <w:szCs w:val="24"/>
        </w:rPr>
        <w:t>(C)</w:t>
      </w:r>
      <w:r w:rsidR="00D10AE2" w:rsidRPr="00207760">
        <w:rPr>
          <w:rFonts w:eastAsia="Arial" w:cs="Arial"/>
          <w:szCs w:val="24"/>
        </w:rPr>
        <w:t xml:space="preserve"> </w:t>
      </w:r>
      <w:r w:rsidR="003A2743" w:rsidRPr="00207760">
        <w:rPr>
          <w:rFonts w:eastAsia="Arial" w:cs="Arial"/>
          <w:szCs w:val="24"/>
        </w:rPr>
        <w:t>se propone un diseño donde</w:t>
      </w:r>
      <w:r w:rsidR="00026CED" w:rsidRPr="00207760">
        <w:rPr>
          <w:rFonts w:eastAsia="Arial" w:cs="Arial"/>
          <w:szCs w:val="24"/>
        </w:rPr>
        <w:t xml:space="preserve"> el </w:t>
      </w:r>
      <w:r w:rsidR="00DD61D7" w:rsidRPr="00207760">
        <w:rPr>
          <w:rFonts w:eastAsia="Arial" w:cs="Arial"/>
          <w:szCs w:val="24"/>
        </w:rPr>
        <w:t>método</w:t>
      </w:r>
      <w:r w:rsidR="00026CED" w:rsidRPr="00207760">
        <w:rPr>
          <w:rFonts w:eastAsia="Arial" w:cs="Arial"/>
          <w:szCs w:val="24"/>
        </w:rPr>
        <w:t xml:space="preserve"> de </w:t>
      </w:r>
      <w:r w:rsidR="00DD61D7" w:rsidRPr="00207760">
        <w:rPr>
          <w:rFonts w:eastAsia="Arial" w:cs="Arial"/>
          <w:szCs w:val="24"/>
        </w:rPr>
        <w:t>captación</w:t>
      </w:r>
      <w:r w:rsidR="00026CED" w:rsidRPr="00207760">
        <w:rPr>
          <w:rFonts w:eastAsia="Arial" w:cs="Arial"/>
          <w:szCs w:val="24"/>
        </w:rPr>
        <w:t xml:space="preserve"> se hace por medio de </w:t>
      </w:r>
      <w:r w:rsidR="003A2743" w:rsidRPr="00207760">
        <w:rPr>
          <w:rFonts w:eastAsia="Arial" w:cs="Arial"/>
          <w:szCs w:val="24"/>
        </w:rPr>
        <w:t>una zanja de desviación para llenar un taque subterráneo</w:t>
      </w:r>
      <w:r w:rsidR="00FC4F69" w:rsidRPr="00207760">
        <w:rPr>
          <w:rFonts w:eastAsia="Arial" w:cs="Arial"/>
          <w:szCs w:val="24"/>
        </w:rPr>
        <w:t xml:space="preserve">, </w:t>
      </w:r>
      <w:r w:rsidR="003A2743" w:rsidRPr="00207760">
        <w:rPr>
          <w:rFonts w:eastAsia="Arial" w:cs="Arial"/>
          <w:szCs w:val="24"/>
        </w:rPr>
        <w:t>construido justo debajo del equipo potabilizador.</w:t>
      </w:r>
      <w:r w:rsidR="00D10AE2" w:rsidRPr="00207760">
        <w:rPr>
          <w:rFonts w:eastAsia="Arial" w:cs="Arial"/>
          <w:szCs w:val="24"/>
        </w:rPr>
        <w:t xml:space="preserve"> Para el transporte del fluido</w:t>
      </w:r>
      <w:r w:rsidR="00FC4F69" w:rsidRPr="00207760">
        <w:rPr>
          <w:rFonts w:eastAsia="Arial" w:cs="Arial"/>
          <w:szCs w:val="24"/>
        </w:rPr>
        <w:t>,</w:t>
      </w:r>
      <w:r w:rsidR="00D10AE2" w:rsidRPr="00207760">
        <w:rPr>
          <w:rFonts w:eastAsia="Arial" w:cs="Arial"/>
          <w:szCs w:val="24"/>
        </w:rPr>
        <w:t xml:space="preserve"> del tanque al equipo potabilizador, se instala una bomba centrifuga justo en la </w:t>
      </w:r>
      <w:r w:rsidR="00FC4F69" w:rsidRPr="00207760">
        <w:rPr>
          <w:rFonts w:eastAsia="Arial" w:cs="Arial"/>
          <w:szCs w:val="24"/>
        </w:rPr>
        <w:t>c</w:t>
      </w:r>
      <w:r w:rsidR="00D10AE2" w:rsidRPr="00207760">
        <w:rPr>
          <w:rFonts w:eastAsia="Arial" w:cs="Arial"/>
          <w:szCs w:val="24"/>
        </w:rPr>
        <w:t>ima de la zona geología estab</w:t>
      </w:r>
      <w:r w:rsidR="00FC4F69" w:rsidRPr="00207760">
        <w:rPr>
          <w:rFonts w:eastAsia="Arial" w:cs="Arial"/>
          <w:szCs w:val="24"/>
        </w:rPr>
        <w:t xml:space="preserve">le </w:t>
      </w:r>
      <w:r w:rsidR="00D10AE2" w:rsidRPr="00207760">
        <w:rPr>
          <w:rFonts w:eastAsia="Arial" w:cs="Arial"/>
          <w:szCs w:val="24"/>
        </w:rPr>
        <w:t>a 6 m de la boca de succión. La principal ventaja es la capacidad de suministrar agua constantemente en el tanque subterráneo</w:t>
      </w:r>
      <w:r w:rsidR="00FC4F69" w:rsidRPr="00207760">
        <w:rPr>
          <w:rFonts w:eastAsia="Arial" w:cs="Arial"/>
          <w:szCs w:val="24"/>
        </w:rPr>
        <w:t>.</w:t>
      </w:r>
      <w:r w:rsidR="00D10AE2" w:rsidRPr="00207760">
        <w:rPr>
          <w:rFonts w:eastAsia="Arial" w:cs="Arial"/>
          <w:szCs w:val="24"/>
        </w:rPr>
        <w:t xml:space="preserve"> La conexión entre el rio y el tanque es por medio de un canal de abastecimiento elaborado </w:t>
      </w:r>
      <w:r w:rsidR="00207760" w:rsidRPr="00207760">
        <w:rPr>
          <w:rFonts w:eastAsia="Arial" w:cs="Arial"/>
          <w:szCs w:val="24"/>
        </w:rPr>
        <w:t>en</w:t>
      </w:r>
      <w:r w:rsidR="00D10AE2" w:rsidRPr="00207760">
        <w:rPr>
          <w:rFonts w:eastAsia="Arial" w:cs="Arial"/>
          <w:szCs w:val="24"/>
        </w:rPr>
        <w:t xml:space="preserve"> hormigó</w:t>
      </w:r>
      <w:r w:rsidR="00FC4F69" w:rsidRPr="00207760">
        <w:rPr>
          <w:rFonts w:eastAsia="Arial" w:cs="Arial"/>
          <w:szCs w:val="24"/>
        </w:rPr>
        <w:t xml:space="preserve">n con </w:t>
      </w:r>
      <w:r w:rsidR="00D10AE2" w:rsidRPr="00207760">
        <w:rPr>
          <w:rFonts w:eastAsia="Arial" w:cs="Arial"/>
          <w:szCs w:val="24"/>
        </w:rPr>
        <w:t>una compuerta que permit</w:t>
      </w:r>
      <w:r w:rsidR="00FC4F69" w:rsidRPr="00207760">
        <w:rPr>
          <w:rFonts w:eastAsia="Arial" w:cs="Arial"/>
          <w:szCs w:val="24"/>
        </w:rPr>
        <w:t>e</w:t>
      </w:r>
      <w:r w:rsidR="00D10AE2" w:rsidRPr="00207760">
        <w:rPr>
          <w:rFonts w:eastAsia="Arial" w:cs="Arial"/>
          <w:szCs w:val="24"/>
        </w:rPr>
        <w:t xml:space="preserve"> cortar el caudal del rio cuando el taque este lleno.</w:t>
      </w:r>
    </w:p>
    <w:p w14:paraId="1CD44E88" w14:textId="4FFE5E2A" w:rsidR="00A548C1" w:rsidRPr="00A548C1" w:rsidRDefault="00C067A1" w:rsidP="00B93B72">
      <w:pPr>
        <w:pStyle w:val="Tabla"/>
      </w:pPr>
      <w:r>
        <w:t xml:space="preserve"> </w:t>
      </w:r>
      <w:bookmarkStart w:id="253" w:name="_Toc127468457"/>
      <w:bookmarkStart w:id="254" w:name="_Toc127778363"/>
      <w:bookmarkStart w:id="255" w:name="_Toc127778844"/>
      <w:bookmarkStart w:id="256" w:name="_Toc127779835"/>
      <w:bookmarkStart w:id="257" w:name="_Toc127782152"/>
      <w:bookmarkStart w:id="258" w:name="_Toc131169896"/>
      <w:bookmarkStart w:id="259" w:name="_Toc134779862"/>
      <w:bookmarkStart w:id="260" w:name="_Toc134780053"/>
      <w:bookmarkStart w:id="261" w:name="_Toc134784927"/>
      <w:bookmarkStart w:id="262" w:name="_Toc136788248"/>
      <w:r w:rsidR="00A548C1" w:rsidRPr="00C067A1">
        <w:t>Matriz de selección Pugh para la captación</w:t>
      </w:r>
      <w:bookmarkEnd w:id="253"/>
      <w:bookmarkEnd w:id="254"/>
      <w:bookmarkEnd w:id="255"/>
      <w:bookmarkEnd w:id="256"/>
      <w:bookmarkEnd w:id="257"/>
      <w:bookmarkEnd w:id="258"/>
      <w:bookmarkEnd w:id="259"/>
      <w:bookmarkEnd w:id="260"/>
      <w:bookmarkEnd w:id="261"/>
      <w:bookmarkEnd w:id="262"/>
    </w:p>
    <w:tbl>
      <w:tblPr>
        <w:tblW w:w="8997" w:type="dxa"/>
        <w:jc w:val="center"/>
        <w:tblLayout w:type="fixed"/>
        <w:tblLook w:val="0400" w:firstRow="0" w:lastRow="0" w:firstColumn="0" w:lastColumn="0" w:noHBand="0" w:noVBand="1"/>
      </w:tblPr>
      <w:tblGrid>
        <w:gridCol w:w="1696"/>
        <w:gridCol w:w="2035"/>
        <w:gridCol w:w="679"/>
        <w:gridCol w:w="845"/>
        <w:gridCol w:w="682"/>
        <w:gridCol w:w="677"/>
        <w:gridCol w:w="850"/>
        <w:gridCol w:w="677"/>
        <w:gridCol w:w="856"/>
      </w:tblGrid>
      <w:tr w:rsidR="00A548C1" w:rsidRPr="00C2300D" w14:paraId="08EC8F8C" w14:textId="77777777" w:rsidTr="007820E6">
        <w:trPr>
          <w:trHeight w:val="120"/>
          <w:jc w:val="center"/>
        </w:trPr>
        <w:tc>
          <w:tcPr>
            <w:tcW w:w="1696"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137D784" w14:textId="77777777" w:rsidR="00A548C1" w:rsidRPr="00C2300D" w:rsidRDefault="00A548C1" w:rsidP="00276974">
            <w:pPr>
              <w:jc w:val="center"/>
              <w:rPr>
                <w:b/>
                <w:color w:val="000000"/>
              </w:rPr>
            </w:pPr>
            <w:r w:rsidRPr="00C2300D">
              <w:rPr>
                <w:b/>
                <w:color w:val="000000"/>
              </w:rPr>
              <w:t>Captación</w:t>
            </w:r>
          </w:p>
        </w:tc>
        <w:tc>
          <w:tcPr>
            <w:tcW w:w="2035" w:type="dxa"/>
            <w:tcBorders>
              <w:top w:val="single" w:sz="8" w:space="0" w:color="000000"/>
              <w:left w:val="nil"/>
              <w:bottom w:val="single" w:sz="8" w:space="0" w:color="000000"/>
              <w:right w:val="single" w:sz="8" w:space="0" w:color="000000"/>
            </w:tcBorders>
            <w:shd w:val="clear" w:color="auto" w:fill="auto"/>
            <w:vAlign w:val="center"/>
          </w:tcPr>
          <w:p w14:paraId="56539F7F" w14:textId="77777777" w:rsidR="00A548C1" w:rsidRPr="00C2300D" w:rsidRDefault="00A548C1" w:rsidP="00276974">
            <w:pPr>
              <w:jc w:val="center"/>
              <w:rPr>
                <w:b/>
                <w:color w:val="000000"/>
              </w:rPr>
            </w:pPr>
            <w:r w:rsidRPr="00C2300D">
              <w:rPr>
                <w:b/>
                <w:color w:val="000000"/>
              </w:rPr>
              <w:t xml:space="preserve">Alternativa  </w:t>
            </w:r>
          </w:p>
        </w:tc>
        <w:tc>
          <w:tcPr>
            <w:tcW w:w="679" w:type="dxa"/>
            <w:tcBorders>
              <w:top w:val="single" w:sz="8" w:space="0" w:color="000000"/>
              <w:left w:val="nil"/>
              <w:bottom w:val="single" w:sz="8" w:space="0" w:color="000000"/>
              <w:right w:val="single" w:sz="8" w:space="0" w:color="000000"/>
            </w:tcBorders>
            <w:shd w:val="clear" w:color="auto" w:fill="auto"/>
            <w:vAlign w:val="center"/>
          </w:tcPr>
          <w:p w14:paraId="611A9BFC" w14:textId="77777777" w:rsidR="00A548C1" w:rsidRPr="00C2300D" w:rsidRDefault="00A548C1" w:rsidP="00276974">
            <w:pPr>
              <w:jc w:val="center"/>
              <w:rPr>
                <w:b/>
                <w:color w:val="000000"/>
              </w:rPr>
            </w:pPr>
            <w:r w:rsidRPr="00C2300D">
              <w:rPr>
                <w:b/>
                <w:color w:val="000000"/>
              </w:rPr>
              <w:t>%</w:t>
            </w:r>
          </w:p>
        </w:tc>
        <w:tc>
          <w:tcPr>
            <w:tcW w:w="1527" w:type="dxa"/>
            <w:gridSpan w:val="2"/>
            <w:tcBorders>
              <w:top w:val="single" w:sz="8" w:space="0" w:color="000000"/>
              <w:left w:val="nil"/>
              <w:bottom w:val="single" w:sz="8" w:space="0" w:color="000000"/>
              <w:right w:val="nil"/>
            </w:tcBorders>
            <w:shd w:val="clear" w:color="auto" w:fill="A9D08E"/>
            <w:vAlign w:val="center"/>
          </w:tcPr>
          <w:p w14:paraId="54DEF779" w14:textId="77777777" w:rsidR="00A548C1" w:rsidRPr="00C2300D" w:rsidRDefault="00A548C1" w:rsidP="00276974">
            <w:pPr>
              <w:rPr>
                <w:b/>
                <w:color w:val="000000"/>
              </w:rPr>
            </w:pPr>
            <w:r w:rsidRPr="00C2300D">
              <w:rPr>
                <w:b/>
                <w:color w:val="000000"/>
              </w:rPr>
              <w:t xml:space="preserve">Bomba Centrifuga </w:t>
            </w:r>
          </w:p>
        </w:tc>
        <w:tc>
          <w:tcPr>
            <w:tcW w:w="1527" w:type="dxa"/>
            <w:gridSpan w:val="2"/>
            <w:tcBorders>
              <w:top w:val="single" w:sz="8" w:space="0" w:color="000000"/>
              <w:left w:val="single" w:sz="8" w:space="0" w:color="000000"/>
              <w:bottom w:val="single" w:sz="8" w:space="0" w:color="000000"/>
              <w:right w:val="nil"/>
            </w:tcBorders>
            <w:shd w:val="clear" w:color="auto" w:fill="A9D08E"/>
            <w:vAlign w:val="center"/>
          </w:tcPr>
          <w:p w14:paraId="08C8D080" w14:textId="77777777" w:rsidR="00A548C1" w:rsidRPr="00C2300D" w:rsidRDefault="00A548C1" w:rsidP="00276974">
            <w:pPr>
              <w:rPr>
                <w:b/>
                <w:color w:val="000000"/>
              </w:rPr>
            </w:pPr>
            <w:r w:rsidRPr="00C2300D">
              <w:rPr>
                <w:b/>
                <w:color w:val="000000"/>
              </w:rPr>
              <w:t xml:space="preserve">Bomba Sumergible </w:t>
            </w:r>
          </w:p>
        </w:tc>
        <w:tc>
          <w:tcPr>
            <w:tcW w:w="1533" w:type="dxa"/>
            <w:gridSpan w:val="2"/>
            <w:tcBorders>
              <w:top w:val="single" w:sz="8" w:space="0" w:color="000000"/>
              <w:left w:val="single" w:sz="8" w:space="0" w:color="000000"/>
              <w:bottom w:val="single" w:sz="8" w:space="0" w:color="000000"/>
              <w:right w:val="single" w:sz="4" w:space="0" w:color="000000"/>
            </w:tcBorders>
            <w:shd w:val="clear" w:color="auto" w:fill="A9D08E"/>
            <w:vAlign w:val="center"/>
          </w:tcPr>
          <w:p w14:paraId="1AF3756D" w14:textId="77777777" w:rsidR="00A548C1" w:rsidRPr="00C2300D" w:rsidRDefault="00A548C1" w:rsidP="00276974">
            <w:pPr>
              <w:rPr>
                <w:b/>
                <w:color w:val="000000"/>
              </w:rPr>
            </w:pPr>
            <w:r w:rsidRPr="00C2300D">
              <w:rPr>
                <w:b/>
                <w:color w:val="000000"/>
              </w:rPr>
              <w:t xml:space="preserve">Desviación de </w:t>
            </w:r>
            <w:r w:rsidRPr="00C2300D">
              <w:rPr>
                <w:b/>
              </w:rPr>
              <w:t>río</w:t>
            </w:r>
            <w:r w:rsidRPr="00C2300D">
              <w:rPr>
                <w:b/>
                <w:color w:val="000000"/>
              </w:rPr>
              <w:t xml:space="preserve"> </w:t>
            </w:r>
          </w:p>
        </w:tc>
      </w:tr>
      <w:tr w:rsidR="007820E6" w:rsidRPr="00C2300D" w14:paraId="719036CF" w14:textId="77777777" w:rsidTr="007820E6">
        <w:trPr>
          <w:trHeight w:val="279"/>
          <w:jc w:val="center"/>
        </w:trPr>
        <w:tc>
          <w:tcPr>
            <w:tcW w:w="1696" w:type="dxa"/>
            <w:vMerge w:val="restart"/>
            <w:tcBorders>
              <w:top w:val="nil"/>
              <w:left w:val="single" w:sz="8" w:space="0" w:color="000000"/>
              <w:bottom w:val="single" w:sz="8" w:space="0" w:color="000000"/>
              <w:right w:val="single" w:sz="8" w:space="0" w:color="000000"/>
            </w:tcBorders>
            <w:shd w:val="clear" w:color="auto" w:fill="auto"/>
            <w:vAlign w:val="center"/>
          </w:tcPr>
          <w:p w14:paraId="764BA321" w14:textId="77777777" w:rsidR="00A548C1" w:rsidRPr="00C2300D" w:rsidRDefault="00A548C1" w:rsidP="00276974">
            <w:pPr>
              <w:jc w:val="center"/>
              <w:rPr>
                <w:b/>
                <w:color w:val="000000"/>
              </w:rPr>
            </w:pPr>
            <w:r w:rsidRPr="00C2300D">
              <w:rPr>
                <w:b/>
                <w:color w:val="000000"/>
              </w:rPr>
              <w:t>Criterios</w:t>
            </w:r>
          </w:p>
        </w:tc>
        <w:tc>
          <w:tcPr>
            <w:tcW w:w="2035" w:type="dxa"/>
            <w:tcBorders>
              <w:top w:val="nil"/>
              <w:left w:val="nil"/>
              <w:bottom w:val="single" w:sz="8" w:space="0" w:color="000000"/>
              <w:right w:val="single" w:sz="8" w:space="0" w:color="000000"/>
            </w:tcBorders>
            <w:shd w:val="clear" w:color="auto" w:fill="A9D08E"/>
            <w:vAlign w:val="bottom"/>
          </w:tcPr>
          <w:p w14:paraId="4EBE2ECF" w14:textId="77777777" w:rsidR="00A548C1" w:rsidRPr="00C2300D" w:rsidRDefault="00A548C1" w:rsidP="00276974">
            <w:pPr>
              <w:rPr>
                <w:b/>
                <w:color w:val="000000"/>
              </w:rPr>
            </w:pPr>
            <w:r w:rsidRPr="00C2300D">
              <w:rPr>
                <w:b/>
                <w:color w:val="000000"/>
              </w:rPr>
              <w:t xml:space="preserve">Inversión inicial </w:t>
            </w:r>
          </w:p>
        </w:tc>
        <w:tc>
          <w:tcPr>
            <w:tcW w:w="679" w:type="dxa"/>
            <w:tcBorders>
              <w:top w:val="nil"/>
              <w:left w:val="nil"/>
              <w:bottom w:val="single" w:sz="8" w:space="0" w:color="000000"/>
              <w:right w:val="single" w:sz="8" w:space="0" w:color="000000"/>
            </w:tcBorders>
            <w:shd w:val="clear" w:color="auto" w:fill="A9D08E"/>
            <w:vAlign w:val="bottom"/>
          </w:tcPr>
          <w:p w14:paraId="7116A4EC" w14:textId="77777777" w:rsidR="00A548C1" w:rsidRPr="00C2300D" w:rsidRDefault="00A548C1" w:rsidP="00276974">
            <w:pPr>
              <w:rPr>
                <w:b/>
                <w:color w:val="000000"/>
              </w:rPr>
            </w:pPr>
            <w:r w:rsidRPr="00C2300D">
              <w:rPr>
                <w:b/>
                <w:color w:val="000000"/>
              </w:rPr>
              <w:t>35</w:t>
            </w:r>
          </w:p>
        </w:tc>
        <w:tc>
          <w:tcPr>
            <w:tcW w:w="845" w:type="dxa"/>
            <w:tcBorders>
              <w:top w:val="single" w:sz="8" w:space="0" w:color="000000"/>
              <w:left w:val="nil"/>
              <w:bottom w:val="single" w:sz="4" w:space="0" w:color="000000"/>
              <w:right w:val="single" w:sz="4" w:space="0" w:color="000000"/>
            </w:tcBorders>
            <w:shd w:val="clear" w:color="auto" w:fill="auto"/>
            <w:vAlign w:val="center"/>
          </w:tcPr>
          <w:p w14:paraId="0CC1D6E4" w14:textId="77777777" w:rsidR="00A548C1" w:rsidRPr="00C2300D" w:rsidRDefault="00A548C1" w:rsidP="00276974">
            <w:pPr>
              <w:jc w:val="center"/>
              <w:rPr>
                <w:color w:val="000000"/>
              </w:rPr>
            </w:pPr>
            <w:r w:rsidRPr="00C2300D">
              <w:rPr>
                <w:color w:val="000000"/>
              </w:rPr>
              <w:t>1</w:t>
            </w:r>
          </w:p>
        </w:tc>
        <w:tc>
          <w:tcPr>
            <w:tcW w:w="681" w:type="dxa"/>
            <w:tcBorders>
              <w:top w:val="single" w:sz="8" w:space="0" w:color="000000"/>
              <w:left w:val="nil"/>
              <w:bottom w:val="single" w:sz="4" w:space="0" w:color="000000"/>
              <w:right w:val="single" w:sz="4" w:space="0" w:color="000000"/>
            </w:tcBorders>
            <w:shd w:val="clear" w:color="auto" w:fill="auto"/>
            <w:vAlign w:val="center"/>
          </w:tcPr>
          <w:p w14:paraId="035DA4B3" w14:textId="77777777" w:rsidR="00A548C1" w:rsidRPr="00C2300D" w:rsidRDefault="00A548C1" w:rsidP="00276974">
            <w:pPr>
              <w:jc w:val="center"/>
              <w:rPr>
                <w:color w:val="000000"/>
              </w:rPr>
            </w:pPr>
            <w:r w:rsidRPr="00C2300D">
              <w:rPr>
                <w:color w:val="000000"/>
              </w:rPr>
              <w:t>35</w:t>
            </w:r>
          </w:p>
        </w:tc>
        <w:tc>
          <w:tcPr>
            <w:tcW w:w="677" w:type="dxa"/>
            <w:tcBorders>
              <w:top w:val="single" w:sz="8" w:space="0" w:color="000000"/>
              <w:left w:val="nil"/>
              <w:bottom w:val="single" w:sz="4" w:space="0" w:color="000000"/>
              <w:right w:val="single" w:sz="4" w:space="0" w:color="000000"/>
            </w:tcBorders>
            <w:shd w:val="clear" w:color="auto" w:fill="auto"/>
            <w:vAlign w:val="center"/>
          </w:tcPr>
          <w:p w14:paraId="3A841F86" w14:textId="0C7C7C92" w:rsidR="00A548C1" w:rsidRPr="00C2300D" w:rsidRDefault="00744466" w:rsidP="00276974">
            <w:pPr>
              <w:jc w:val="center"/>
              <w:rPr>
                <w:color w:val="000000"/>
              </w:rPr>
            </w:pPr>
            <w:r>
              <w:rPr>
                <w:color w:val="000000"/>
              </w:rPr>
              <w:t>-1</w:t>
            </w:r>
          </w:p>
        </w:tc>
        <w:tc>
          <w:tcPr>
            <w:tcW w:w="849" w:type="dxa"/>
            <w:tcBorders>
              <w:top w:val="single" w:sz="8" w:space="0" w:color="000000"/>
              <w:left w:val="nil"/>
              <w:bottom w:val="single" w:sz="4" w:space="0" w:color="000000"/>
              <w:right w:val="single" w:sz="4" w:space="0" w:color="000000"/>
            </w:tcBorders>
            <w:shd w:val="clear" w:color="auto" w:fill="auto"/>
            <w:vAlign w:val="center"/>
          </w:tcPr>
          <w:p w14:paraId="79BA2FDE" w14:textId="1EC3A709" w:rsidR="00A548C1" w:rsidRPr="00C2300D" w:rsidRDefault="00744466" w:rsidP="00276974">
            <w:pPr>
              <w:jc w:val="center"/>
              <w:rPr>
                <w:color w:val="000000"/>
              </w:rPr>
            </w:pPr>
            <w:r>
              <w:rPr>
                <w:color w:val="000000"/>
              </w:rPr>
              <w:t>-</w:t>
            </w:r>
            <w:r w:rsidR="00A548C1">
              <w:rPr>
                <w:color w:val="000000"/>
              </w:rPr>
              <w:t>35</w:t>
            </w:r>
          </w:p>
        </w:tc>
        <w:tc>
          <w:tcPr>
            <w:tcW w:w="677" w:type="dxa"/>
            <w:tcBorders>
              <w:top w:val="single" w:sz="8" w:space="0" w:color="000000"/>
              <w:left w:val="nil"/>
              <w:bottom w:val="single" w:sz="4" w:space="0" w:color="000000"/>
              <w:right w:val="single" w:sz="4" w:space="0" w:color="000000"/>
            </w:tcBorders>
            <w:shd w:val="clear" w:color="auto" w:fill="auto"/>
            <w:vAlign w:val="center"/>
          </w:tcPr>
          <w:p w14:paraId="76CB4FD5" w14:textId="77777777" w:rsidR="00A548C1" w:rsidRPr="00C2300D" w:rsidRDefault="00A548C1" w:rsidP="00276974">
            <w:pPr>
              <w:jc w:val="center"/>
              <w:rPr>
                <w:color w:val="000000"/>
              </w:rPr>
            </w:pPr>
            <w:r w:rsidRPr="00C2300D">
              <w:rPr>
                <w:color w:val="000000"/>
              </w:rPr>
              <w:t>-1</w:t>
            </w:r>
          </w:p>
        </w:tc>
        <w:tc>
          <w:tcPr>
            <w:tcW w:w="855" w:type="dxa"/>
            <w:tcBorders>
              <w:top w:val="single" w:sz="8" w:space="0" w:color="000000"/>
              <w:left w:val="nil"/>
              <w:bottom w:val="single" w:sz="4" w:space="0" w:color="000000"/>
              <w:right w:val="single" w:sz="4" w:space="0" w:color="000000"/>
            </w:tcBorders>
            <w:shd w:val="clear" w:color="auto" w:fill="auto"/>
            <w:vAlign w:val="center"/>
          </w:tcPr>
          <w:p w14:paraId="70C285B4" w14:textId="77777777" w:rsidR="00A548C1" w:rsidRPr="00C2300D" w:rsidRDefault="00A548C1" w:rsidP="00276974">
            <w:pPr>
              <w:jc w:val="center"/>
              <w:rPr>
                <w:color w:val="000000"/>
              </w:rPr>
            </w:pPr>
            <w:r w:rsidRPr="00C2300D">
              <w:rPr>
                <w:color w:val="000000"/>
              </w:rPr>
              <w:t>-35</w:t>
            </w:r>
          </w:p>
        </w:tc>
      </w:tr>
      <w:tr w:rsidR="007820E6" w:rsidRPr="00C2300D" w14:paraId="67B4D70C" w14:textId="77777777" w:rsidTr="007820E6">
        <w:trPr>
          <w:trHeight w:val="339"/>
          <w:jc w:val="center"/>
        </w:trPr>
        <w:tc>
          <w:tcPr>
            <w:tcW w:w="1696" w:type="dxa"/>
            <w:vMerge/>
            <w:tcBorders>
              <w:top w:val="nil"/>
              <w:left w:val="single" w:sz="8" w:space="0" w:color="000000"/>
              <w:bottom w:val="single" w:sz="8" w:space="0" w:color="000000"/>
              <w:right w:val="single" w:sz="8" w:space="0" w:color="000000"/>
            </w:tcBorders>
            <w:shd w:val="clear" w:color="auto" w:fill="auto"/>
            <w:vAlign w:val="center"/>
          </w:tcPr>
          <w:p w14:paraId="44939D1C" w14:textId="77777777" w:rsidR="00A548C1" w:rsidRPr="00C2300D" w:rsidRDefault="00A548C1" w:rsidP="00276974">
            <w:pPr>
              <w:widowControl w:val="0"/>
              <w:pBdr>
                <w:top w:val="nil"/>
                <w:left w:val="nil"/>
                <w:bottom w:val="nil"/>
                <w:right w:val="nil"/>
                <w:between w:val="nil"/>
              </w:pBdr>
              <w:spacing w:line="276" w:lineRule="auto"/>
              <w:rPr>
                <w:color w:val="000000"/>
              </w:rPr>
            </w:pPr>
          </w:p>
        </w:tc>
        <w:tc>
          <w:tcPr>
            <w:tcW w:w="2035" w:type="dxa"/>
            <w:tcBorders>
              <w:top w:val="nil"/>
              <w:left w:val="nil"/>
              <w:bottom w:val="single" w:sz="8" w:space="0" w:color="000000"/>
              <w:right w:val="single" w:sz="8" w:space="0" w:color="000000"/>
            </w:tcBorders>
            <w:shd w:val="clear" w:color="auto" w:fill="A9D08E"/>
            <w:vAlign w:val="bottom"/>
          </w:tcPr>
          <w:p w14:paraId="6DFF0307" w14:textId="77777777" w:rsidR="00A548C1" w:rsidRPr="00C2300D" w:rsidRDefault="00A548C1" w:rsidP="00276974">
            <w:pPr>
              <w:rPr>
                <w:b/>
                <w:color w:val="000000"/>
              </w:rPr>
            </w:pPr>
            <w:r>
              <w:rPr>
                <w:b/>
                <w:color w:val="000000"/>
              </w:rPr>
              <w:t xml:space="preserve">Costos de </w:t>
            </w:r>
            <w:r w:rsidRPr="00C2300D">
              <w:rPr>
                <w:b/>
                <w:color w:val="000000"/>
              </w:rPr>
              <w:t>mantenimiento</w:t>
            </w:r>
          </w:p>
        </w:tc>
        <w:tc>
          <w:tcPr>
            <w:tcW w:w="679" w:type="dxa"/>
            <w:tcBorders>
              <w:top w:val="nil"/>
              <w:left w:val="nil"/>
              <w:bottom w:val="single" w:sz="8" w:space="0" w:color="000000"/>
              <w:right w:val="single" w:sz="8" w:space="0" w:color="000000"/>
            </w:tcBorders>
            <w:shd w:val="clear" w:color="auto" w:fill="A9D08E"/>
            <w:vAlign w:val="bottom"/>
          </w:tcPr>
          <w:p w14:paraId="6B2404CC" w14:textId="77777777" w:rsidR="00A548C1" w:rsidRPr="00C2300D" w:rsidRDefault="00A548C1" w:rsidP="00276974">
            <w:pPr>
              <w:rPr>
                <w:b/>
                <w:color w:val="000000"/>
              </w:rPr>
            </w:pPr>
            <w:r w:rsidRPr="00C2300D">
              <w:rPr>
                <w:b/>
                <w:color w:val="000000"/>
              </w:rPr>
              <w:t>10</w:t>
            </w:r>
          </w:p>
        </w:tc>
        <w:tc>
          <w:tcPr>
            <w:tcW w:w="845" w:type="dxa"/>
            <w:tcBorders>
              <w:top w:val="single" w:sz="4" w:space="0" w:color="000000"/>
              <w:left w:val="nil"/>
              <w:bottom w:val="single" w:sz="4" w:space="0" w:color="000000"/>
              <w:right w:val="single" w:sz="4" w:space="0" w:color="000000"/>
            </w:tcBorders>
            <w:shd w:val="clear" w:color="auto" w:fill="auto"/>
            <w:vAlign w:val="center"/>
          </w:tcPr>
          <w:p w14:paraId="5FD8FD9E" w14:textId="77777777" w:rsidR="00A548C1" w:rsidRPr="00C2300D" w:rsidRDefault="00A548C1" w:rsidP="00276974">
            <w:pPr>
              <w:jc w:val="center"/>
              <w:rPr>
                <w:color w:val="000000"/>
              </w:rPr>
            </w:pPr>
            <w:r>
              <w:rPr>
                <w:color w:val="000000"/>
              </w:rPr>
              <w:t>1</w:t>
            </w:r>
          </w:p>
        </w:tc>
        <w:tc>
          <w:tcPr>
            <w:tcW w:w="681" w:type="dxa"/>
            <w:tcBorders>
              <w:top w:val="single" w:sz="4" w:space="0" w:color="000000"/>
              <w:left w:val="nil"/>
              <w:bottom w:val="single" w:sz="4" w:space="0" w:color="000000"/>
              <w:right w:val="single" w:sz="4" w:space="0" w:color="000000"/>
            </w:tcBorders>
            <w:shd w:val="clear" w:color="auto" w:fill="auto"/>
            <w:vAlign w:val="center"/>
          </w:tcPr>
          <w:p w14:paraId="22868BD0" w14:textId="77777777" w:rsidR="00A548C1" w:rsidRPr="00C2300D" w:rsidRDefault="00A548C1" w:rsidP="00276974">
            <w:pPr>
              <w:jc w:val="center"/>
              <w:rPr>
                <w:color w:val="000000"/>
              </w:rPr>
            </w:pPr>
            <w:r>
              <w:rPr>
                <w:color w:val="000000"/>
              </w:rPr>
              <w:t>10</w:t>
            </w:r>
          </w:p>
        </w:tc>
        <w:tc>
          <w:tcPr>
            <w:tcW w:w="677" w:type="dxa"/>
            <w:tcBorders>
              <w:top w:val="single" w:sz="4" w:space="0" w:color="000000"/>
              <w:left w:val="nil"/>
              <w:bottom w:val="single" w:sz="4" w:space="0" w:color="000000"/>
              <w:right w:val="single" w:sz="4" w:space="0" w:color="000000"/>
            </w:tcBorders>
            <w:shd w:val="clear" w:color="auto" w:fill="auto"/>
            <w:vAlign w:val="center"/>
          </w:tcPr>
          <w:p w14:paraId="1EAE763E" w14:textId="7505AE4F" w:rsidR="00A548C1" w:rsidRPr="00C2300D" w:rsidRDefault="00026CED" w:rsidP="00276974">
            <w:pPr>
              <w:jc w:val="center"/>
              <w:rPr>
                <w:color w:val="000000"/>
              </w:rPr>
            </w:pPr>
            <w:r>
              <w:rPr>
                <w:color w:val="000000"/>
              </w:rPr>
              <w:t>0</w:t>
            </w:r>
          </w:p>
        </w:tc>
        <w:tc>
          <w:tcPr>
            <w:tcW w:w="849" w:type="dxa"/>
            <w:tcBorders>
              <w:top w:val="single" w:sz="4" w:space="0" w:color="000000"/>
              <w:left w:val="nil"/>
              <w:bottom w:val="single" w:sz="4" w:space="0" w:color="000000"/>
              <w:right w:val="single" w:sz="4" w:space="0" w:color="000000"/>
            </w:tcBorders>
            <w:shd w:val="clear" w:color="auto" w:fill="auto"/>
            <w:vAlign w:val="center"/>
          </w:tcPr>
          <w:p w14:paraId="25FAED89" w14:textId="61BB654B" w:rsidR="00A548C1" w:rsidRPr="00C2300D" w:rsidRDefault="00026CED" w:rsidP="00276974">
            <w:pPr>
              <w:jc w:val="center"/>
              <w:rPr>
                <w:color w:val="000000"/>
              </w:rPr>
            </w:pPr>
            <w:r>
              <w:rPr>
                <w:color w:val="000000"/>
              </w:rPr>
              <w:t>0</w:t>
            </w:r>
          </w:p>
        </w:tc>
        <w:tc>
          <w:tcPr>
            <w:tcW w:w="677" w:type="dxa"/>
            <w:tcBorders>
              <w:top w:val="single" w:sz="4" w:space="0" w:color="000000"/>
              <w:left w:val="nil"/>
              <w:bottom w:val="single" w:sz="4" w:space="0" w:color="000000"/>
              <w:right w:val="single" w:sz="4" w:space="0" w:color="000000"/>
            </w:tcBorders>
            <w:shd w:val="clear" w:color="auto" w:fill="auto"/>
            <w:vAlign w:val="center"/>
          </w:tcPr>
          <w:p w14:paraId="26775F69" w14:textId="77777777" w:rsidR="00A548C1" w:rsidRPr="00C2300D" w:rsidRDefault="00A548C1" w:rsidP="00276974">
            <w:pPr>
              <w:jc w:val="center"/>
              <w:rPr>
                <w:color w:val="000000"/>
              </w:rPr>
            </w:pPr>
            <w:r w:rsidRPr="00C2300D">
              <w:rPr>
                <w:color w:val="000000"/>
              </w:rPr>
              <w:t>1</w:t>
            </w:r>
          </w:p>
        </w:tc>
        <w:tc>
          <w:tcPr>
            <w:tcW w:w="855" w:type="dxa"/>
            <w:tcBorders>
              <w:top w:val="single" w:sz="4" w:space="0" w:color="000000"/>
              <w:left w:val="nil"/>
              <w:bottom w:val="single" w:sz="4" w:space="0" w:color="000000"/>
              <w:right w:val="single" w:sz="4" w:space="0" w:color="000000"/>
            </w:tcBorders>
            <w:shd w:val="clear" w:color="auto" w:fill="auto"/>
            <w:vAlign w:val="center"/>
          </w:tcPr>
          <w:p w14:paraId="4C94134A" w14:textId="77777777" w:rsidR="00A548C1" w:rsidRPr="00C2300D" w:rsidRDefault="00A548C1" w:rsidP="00276974">
            <w:pPr>
              <w:jc w:val="center"/>
              <w:rPr>
                <w:color w:val="000000"/>
              </w:rPr>
            </w:pPr>
            <w:r w:rsidRPr="00C2300D">
              <w:rPr>
                <w:color w:val="000000"/>
              </w:rPr>
              <w:t>10</w:t>
            </w:r>
          </w:p>
        </w:tc>
      </w:tr>
      <w:tr w:rsidR="007820E6" w:rsidRPr="00C2300D" w14:paraId="7A748EA3" w14:textId="77777777" w:rsidTr="007820E6">
        <w:trPr>
          <w:trHeight w:val="216"/>
          <w:jc w:val="center"/>
        </w:trPr>
        <w:tc>
          <w:tcPr>
            <w:tcW w:w="1696" w:type="dxa"/>
            <w:vMerge/>
            <w:tcBorders>
              <w:top w:val="nil"/>
              <w:left w:val="single" w:sz="8" w:space="0" w:color="000000"/>
              <w:bottom w:val="single" w:sz="8" w:space="0" w:color="000000"/>
              <w:right w:val="single" w:sz="8" w:space="0" w:color="000000"/>
            </w:tcBorders>
            <w:shd w:val="clear" w:color="auto" w:fill="auto"/>
            <w:vAlign w:val="center"/>
          </w:tcPr>
          <w:p w14:paraId="1FAAC70C" w14:textId="77777777" w:rsidR="00A548C1" w:rsidRPr="00C2300D" w:rsidRDefault="00A548C1" w:rsidP="00276974">
            <w:pPr>
              <w:widowControl w:val="0"/>
              <w:pBdr>
                <w:top w:val="nil"/>
                <w:left w:val="nil"/>
                <w:bottom w:val="nil"/>
                <w:right w:val="nil"/>
                <w:between w:val="nil"/>
              </w:pBdr>
              <w:spacing w:line="276" w:lineRule="auto"/>
              <w:rPr>
                <w:color w:val="000000"/>
              </w:rPr>
            </w:pPr>
          </w:p>
        </w:tc>
        <w:tc>
          <w:tcPr>
            <w:tcW w:w="2035" w:type="dxa"/>
            <w:tcBorders>
              <w:top w:val="nil"/>
              <w:left w:val="nil"/>
              <w:bottom w:val="single" w:sz="8" w:space="0" w:color="000000"/>
              <w:right w:val="single" w:sz="8" w:space="0" w:color="000000"/>
            </w:tcBorders>
            <w:shd w:val="clear" w:color="auto" w:fill="A9D08E"/>
            <w:vAlign w:val="bottom"/>
          </w:tcPr>
          <w:p w14:paraId="75A2C91C" w14:textId="77777777" w:rsidR="00A548C1" w:rsidRPr="00C2300D" w:rsidRDefault="00A548C1" w:rsidP="00276974">
            <w:pPr>
              <w:rPr>
                <w:b/>
              </w:rPr>
            </w:pPr>
            <w:r w:rsidRPr="00C2300D">
              <w:rPr>
                <w:b/>
              </w:rPr>
              <w:t>C</w:t>
            </w:r>
            <w:r>
              <w:rPr>
                <w:b/>
              </w:rPr>
              <w:t>onsumo</w:t>
            </w:r>
            <w:r w:rsidRPr="00C2300D">
              <w:rPr>
                <w:b/>
              </w:rPr>
              <w:t xml:space="preserve"> de energético </w:t>
            </w:r>
          </w:p>
        </w:tc>
        <w:tc>
          <w:tcPr>
            <w:tcW w:w="679" w:type="dxa"/>
            <w:tcBorders>
              <w:top w:val="nil"/>
              <w:left w:val="nil"/>
              <w:bottom w:val="single" w:sz="8" w:space="0" w:color="000000"/>
              <w:right w:val="single" w:sz="8" w:space="0" w:color="000000"/>
            </w:tcBorders>
            <w:shd w:val="clear" w:color="auto" w:fill="A9D08E"/>
            <w:vAlign w:val="bottom"/>
          </w:tcPr>
          <w:p w14:paraId="010A2865" w14:textId="77777777" w:rsidR="00A548C1" w:rsidRPr="00C2300D" w:rsidRDefault="00A548C1" w:rsidP="00276974">
            <w:pPr>
              <w:rPr>
                <w:b/>
              </w:rPr>
            </w:pPr>
            <w:r w:rsidRPr="00C2300D">
              <w:rPr>
                <w:b/>
              </w:rPr>
              <w:t xml:space="preserve">29 </w:t>
            </w:r>
          </w:p>
        </w:tc>
        <w:tc>
          <w:tcPr>
            <w:tcW w:w="845" w:type="dxa"/>
            <w:tcBorders>
              <w:top w:val="single" w:sz="4" w:space="0" w:color="000000"/>
              <w:left w:val="nil"/>
              <w:bottom w:val="single" w:sz="4" w:space="0" w:color="000000"/>
              <w:right w:val="single" w:sz="4" w:space="0" w:color="000000"/>
            </w:tcBorders>
            <w:shd w:val="clear" w:color="auto" w:fill="auto"/>
            <w:vAlign w:val="center"/>
          </w:tcPr>
          <w:p w14:paraId="7DBC497C" w14:textId="77777777" w:rsidR="00A548C1" w:rsidRPr="00C2300D" w:rsidRDefault="00A548C1" w:rsidP="00276974">
            <w:pPr>
              <w:jc w:val="center"/>
            </w:pPr>
            <w:r>
              <w:t>0</w:t>
            </w:r>
          </w:p>
        </w:tc>
        <w:tc>
          <w:tcPr>
            <w:tcW w:w="681" w:type="dxa"/>
            <w:tcBorders>
              <w:top w:val="single" w:sz="4" w:space="0" w:color="000000"/>
              <w:left w:val="nil"/>
              <w:bottom w:val="single" w:sz="4" w:space="0" w:color="000000"/>
              <w:right w:val="single" w:sz="4" w:space="0" w:color="000000"/>
            </w:tcBorders>
            <w:shd w:val="clear" w:color="auto" w:fill="auto"/>
            <w:vAlign w:val="center"/>
          </w:tcPr>
          <w:p w14:paraId="3B5C0CFD" w14:textId="77777777" w:rsidR="00A548C1" w:rsidRPr="00C2300D" w:rsidRDefault="00A548C1" w:rsidP="00276974">
            <w:pPr>
              <w:jc w:val="center"/>
            </w:pPr>
            <w:r>
              <w:t>0</w:t>
            </w:r>
          </w:p>
        </w:tc>
        <w:tc>
          <w:tcPr>
            <w:tcW w:w="677" w:type="dxa"/>
            <w:tcBorders>
              <w:top w:val="single" w:sz="4" w:space="0" w:color="000000"/>
              <w:left w:val="nil"/>
              <w:bottom w:val="single" w:sz="4" w:space="0" w:color="000000"/>
              <w:right w:val="single" w:sz="4" w:space="0" w:color="000000"/>
            </w:tcBorders>
            <w:shd w:val="clear" w:color="auto" w:fill="auto"/>
            <w:vAlign w:val="center"/>
          </w:tcPr>
          <w:p w14:paraId="556B1D5A" w14:textId="26D8D88C" w:rsidR="00A548C1" w:rsidRPr="00C2300D" w:rsidRDefault="00744466" w:rsidP="00276974">
            <w:pPr>
              <w:jc w:val="center"/>
            </w:pPr>
            <w:r>
              <w:t>1</w:t>
            </w:r>
          </w:p>
        </w:tc>
        <w:tc>
          <w:tcPr>
            <w:tcW w:w="849" w:type="dxa"/>
            <w:tcBorders>
              <w:top w:val="single" w:sz="4" w:space="0" w:color="000000"/>
              <w:left w:val="nil"/>
              <w:bottom w:val="single" w:sz="4" w:space="0" w:color="000000"/>
              <w:right w:val="single" w:sz="4" w:space="0" w:color="000000"/>
            </w:tcBorders>
            <w:shd w:val="clear" w:color="auto" w:fill="auto"/>
            <w:vAlign w:val="center"/>
          </w:tcPr>
          <w:p w14:paraId="0951DE90" w14:textId="2910AC83" w:rsidR="00A548C1" w:rsidRPr="00C2300D" w:rsidRDefault="00744466" w:rsidP="00276974">
            <w:pPr>
              <w:jc w:val="center"/>
            </w:pPr>
            <w:r>
              <w:t>29</w:t>
            </w:r>
          </w:p>
        </w:tc>
        <w:tc>
          <w:tcPr>
            <w:tcW w:w="677" w:type="dxa"/>
            <w:tcBorders>
              <w:top w:val="single" w:sz="4" w:space="0" w:color="000000"/>
              <w:left w:val="nil"/>
              <w:bottom w:val="single" w:sz="4" w:space="0" w:color="000000"/>
              <w:right w:val="single" w:sz="4" w:space="0" w:color="000000"/>
            </w:tcBorders>
            <w:shd w:val="clear" w:color="auto" w:fill="auto"/>
            <w:vAlign w:val="center"/>
          </w:tcPr>
          <w:p w14:paraId="24D3FE20" w14:textId="4DB83B04" w:rsidR="00A548C1" w:rsidRPr="00C2300D" w:rsidRDefault="00FC4F69" w:rsidP="00276974">
            <w:pPr>
              <w:jc w:val="center"/>
            </w:pPr>
            <w:r>
              <w:t>0</w:t>
            </w:r>
          </w:p>
        </w:tc>
        <w:tc>
          <w:tcPr>
            <w:tcW w:w="855" w:type="dxa"/>
            <w:tcBorders>
              <w:top w:val="single" w:sz="4" w:space="0" w:color="000000"/>
              <w:left w:val="nil"/>
              <w:bottom w:val="single" w:sz="4" w:space="0" w:color="000000"/>
              <w:right w:val="single" w:sz="4" w:space="0" w:color="000000"/>
            </w:tcBorders>
            <w:shd w:val="clear" w:color="auto" w:fill="auto"/>
            <w:vAlign w:val="center"/>
          </w:tcPr>
          <w:p w14:paraId="73C8D3DC" w14:textId="2F8CF5A3" w:rsidR="00A548C1" w:rsidRPr="00C2300D" w:rsidRDefault="00FC4F69" w:rsidP="00276974">
            <w:pPr>
              <w:jc w:val="center"/>
            </w:pPr>
            <w:r>
              <w:t>0</w:t>
            </w:r>
          </w:p>
        </w:tc>
      </w:tr>
      <w:tr w:rsidR="007820E6" w:rsidRPr="00C2300D" w14:paraId="33E87416" w14:textId="77777777" w:rsidTr="007820E6">
        <w:trPr>
          <w:trHeight w:val="353"/>
          <w:jc w:val="center"/>
        </w:trPr>
        <w:tc>
          <w:tcPr>
            <w:tcW w:w="1696" w:type="dxa"/>
            <w:vMerge/>
            <w:tcBorders>
              <w:top w:val="nil"/>
              <w:left w:val="single" w:sz="8" w:space="0" w:color="000000"/>
              <w:bottom w:val="single" w:sz="8" w:space="0" w:color="000000"/>
              <w:right w:val="single" w:sz="8" w:space="0" w:color="000000"/>
            </w:tcBorders>
            <w:shd w:val="clear" w:color="auto" w:fill="auto"/>
            <w:vAlign w:val="center"/>
          </w:tcPr>
          <w:p w14:paraId="6490FCD2" w14:textId="77777777" w:rsidR="00A548C1" w:rsidRPr="00C2300D" w:rsidRDefault="00A548C1" w:rsidP="00276974">
            <w:pPr>
              <w:widowControl w:val="0"/>
              <w:pBdr>
                <w:top w:val="nil"/>
                <w:left w:val="nil"/>
                <w:bottom w:val="nil"/>
                <w:right w:val="nil"/>
                <w:between w:val="nil"/>
              </w:pBdr>
              <w:spacing w:line="276" w:lineRule="auto"/>
              <w:rPr>
                <w:color w:val="000000"/>
              </w:rPr>
            </w:pPr>
          </w:p>
        </w:tc>
        <w:tc>
          <w:tcPr>
            <w:tcW w:w="2035" w:type="dxa"/>
            <w:tcBorders>
              <w:top w:val="nil"/>
              <w:left w:val="nil"/>
              <w:bottom w:val="single" w:sz="8" w:space="0" w:color="000000"/>
              <w:right w:val="single" w:sz="8" w:space="0" w:color="000000"/>
            </w:tcBorders>
            <w:shd w:val="clear" w:color="auto" w:fill="A9D08E"/>
            <w:vAlign w:val="bottom"/>
          </w:tcPr>
          <w:p w14:paraId="293FFD00" w14:textId="77777777" w:rsidR="00A548C1" w:rsidRPr="00C2300D" w:rsidRDefault="00A548C1" w:rsidP="00276974">
            <w:pPr>
              <w:rPr>
                <w:b/>
                <w:color w:val="000000"/>
              </w:rPr>
            </w:pPr>
            <w:r w:rsidRPr="00C2300D">
              <w:rPr>
                <w:b/>
                <w:color w:val="000000"/>
              </w:rPr>
              <w:t xml:space="preserve">Vida útil </w:t>
            </w:r>
          </w:p>
        </w:tc>
        <w:tc>
          <w:tcPr>
            <w:tcW w:w="679" w:type="dxa"/>
            <w:tcBorders>
              <w:top w:val="nil"/>
              <w:left w:val="nil"/>
              <w:bottom w:val="single" w:sz="8" w:space="0" w:color="000000"/>
              <w:right w:val="single" w:sz="8" w:space="0" w:color="000000"/>
            </w:tcBorders>
            <w:shd w:val="clear" w:color="auto" w:fill="A9D08E"/>
            <w:vAlign w:val="bottom"/>
          </w:tcPr>
          <w:p w14:paraId="16D9B461" w14:textId="77777777" w:rsidR="00A548C1" w:rsidRPr="00C2300D" w:rsidRDefault="00A548C1" w:rsidP="00276974">
            <w:pPr>
              <w:rPr>
                <w:b/>
                <w:color w:val="000000"/>
              </w:rPr>
            </w:pPr>
            <w:r w:rsidRPr="00C2300D">
              <w:rPr>
                <w:b/>
                <w:color w:val="000000"/>
              </w:rPr>
              <w:t>26</w:t>
            </w:r>
          </w:p>
        </w:tc>
        <w:tc>
          <w:tcPr>
            <w:tcW w:w="845" w:type="dxa"/>
            <w:tcBorders>
              <w:top w:val="single" w:sz="4" w:space="0" w:color="000000"/>
              <w:left w:val="nil"/>
              <w:bottom w:val="single" w:sz="8" w:space="0" w:color="000000"/>
              <w:right w:val="single" w:sz="4" w:space="0" w:color="000000"/>
            </w:tcBorders>
            <w:shd w:val="clear" w:color="auto" w:fill="auto"/>
            <w:vAlign w:val="center"/>
          </w:tcPr>
          <w:p w14:paraId="38E9BCBD" w14:textId="77777777" w:rsidR="00A548C1" w:rsidRPr="00C2300D" w:rsidRDefault="00A548C1" w:rsidP="00276974">
            <w:pPr>
              <w:jc w:val="center"/>
              <w:rPr>
                <w:color w:val="000000"/>
              </w:rPr>
            </w:pPr>
            <w:r w:rsidRPr="00C2300D">
              <w:rPr>
                <w:color w:val="000000"/>
              </w:rPr>
              <w:t>1</w:t>
            </w:r>
          </w:p>
        </w:tc>
        <w:tc>
          <w:tcPr>
            <w:tcW w:w="681" w:type="dxa"/>
            <w:tcBorders>
              <w:top w:val="single" w:sz="4" w:space="0" w:color="000000"/>
              <w:left w:val="nil"/>
              <w:bottom w:val="single" w:sz="8" w:space="0" w:color="000000"/>
              <w:right w:val="single" w:sz="4" w:space="0" w:color="000000"/>
            </w:tcBorders>
            <w:shd w:val="clear" w:color="auto" w:fill="auto"/>
            <w:vAlign w:val="center"/>
          </w:tcPr>
          <w:p w14:paraId="79FA6DC8" w14:textId="77777777" w:rsidR="00A548C1" w:rsidRPr="00C2300D" w:rsidRDefault="00A548C1" w:rsidP="00276974">
            <w:pPr>
              <w:jc w:val="center"/>
              <w:rPr>
                <w:color w:val="000000"/>
              </w:rPr>
            </w:pPr>
            <w:r w:rsidRPr="00C2300D">
              <w:rPr>
                <w:color w:val="000000"/>
              </w:rPr>
              <w:t>26</w:t>
            </w:r>
          </w:p>
        </w:tc>
        <w:tc>
          <w:tcPr>
            <w:tcW w:w="677" w:type="dxa"/>
            <w:tcBorders>
              <w:top w:val="single" w:sz="4" w:space="0" w:color="000000"/>
              <w:left w:val="nil"/>
              <w:bottom w:val="single" w:sz="8" w:space="0" w:color="000000"/>
              <w:right w:val="single" w:sz="4" w:space="0" w:color="000000"/>
            </w:tcBorders>
            <w:shd w:val="clear" w:color="auto" w:fill="auto"/>
            <w:vAlign w:val="center"/>
          </w:tcPr>
          <w:p w14:paraId="17528AAB" w14:textId="77777777" w:rsidR="00A548C1" w:rsidRPr="00C2300D" w:rsidRDefault="00A548C1" w:rsidP="00276974">
            <w:pPr>
              <w:jc w:val="center"/>
              <w:rPr>
                <w:color w:val="000000"/>
              </w:rPr>
            </w:pPr>
            <w:r>
              <w:rPr>
                <w:color w:val="000000"/>
              </w:rPr>
              <w:t>0</w:t>
            </w:r>
          </w:p>
        </w:tc>
        <w:tc>
          <w:tcPr>
            <w:tcW w:w="849" w:type="dxa"/>
            <w:tcBorders>
              <w:top w:val="single" w:sz="4" w:space="0" w:color="000000"/>
              <w:left w:val="nil"/>
              <w:bottom w:val="single" w:sz="8" w:space="0" w:color="000000"/>
              <w:right w:val="single" w:sz="4" w:space="0" w:color="000000"/>
            </w:tcBorders>
            <w:shd w:val="clear" w:color="auto" w:fill="auto"/>
            <w:vAlign w:val="center"/>
          </w:tcPr>
          <w:p w14:paraId="549E8315" w14:textId="77777777" w:rsidR="00A548C1" w:rsidRPr="00C2300D" w:rsidRDefault="00A548C1" w:rsidP="00276974">
            <w:pPr>
              <w:jc w:val="center"/>
              <w:rPr>
                <w:color w:val="000000"/>
              </w:rPr>
            </w:pPr>
            <w:r w:rsidRPr="00C2300D">
              <w:rPr>
                <w:color w:val="000000"/>
              </w:rPr>
              <w:t>0</w:t>
            </w:r>
          </w:p>
        </w:tc>
        <w:tc>
          <w:tcPr>
            <w:tcW w:w="677" w:type="dxa"/>
            <w:tcBorders>
              <w:top w:val="single" w:sz="4" w:space="0" w:color="000000"/>
              <w:left w:val="nil"/>
              <w:bottom w:val="single" w:sz="8" w:space="0" w:color="000000"/>
              <w:right w:val="single" w:sz="4" w:space="0" w:color="000000"/>
            </w:tcBorders>
            <w:shd w:val="clear" w:color="auto" w:fill="auto"/>
            <w:vAlign w:val="center"/>
          </w:tcPr>
          <w:p w14:paraId="6017A8F9" w14:textId="77777777" w:rsidR="00A548C1" w:rsidRPr="00C2300D" w:rsidRDefault="00A548C1" w:rsidP="00276974">
            <w:pPr>
              <w:jc w:val="center"/>
              <w:rPr>
                <w:color w:val="000000"/>
              </w:rPr>
            </w:pPr>
            <w:r w:rsidRPr="00C2300D">
              <w:rPr>
                <w:color w:val="000000"/>
              </w:rPr>
              <w:t>1</w:t>
            </w:r>
          </w:p>
        </w:tc>
        <w:tc>
          <w:tcPr>
            <w:tcW w:w="855" w:type="dxa"/>
            <w:tcBorders>
              <w:top w:val="single" w:sz="4" w:space="0" w:color="000000"/>
              <w:left w:val="nil"/>
              <w:bottom w:val="single" w:sz="8" w:space="0" w:color="000000"/>
              <w:right w:val="single" w:sz="4" w:space="0" w:color="000000"/>
            </w:tcBorders>
            <w:shd w:val="clear" w:color="auto" w:fill="auto"/>
            <w:vAlign w:val="center"/>
          </w:tcPr>
          <w:p w14:paraId="06BA4B53" w14:textId="77777777" w:rsidR="00A548C1" w:rsidRPr="00C2300D" w:rsidRDefault="00A548C1" w:rsidP="00276974">
            <w:pPr>
              <w:jc w:val="center"/>
              <w:rPr>
                <w:color w:val="000000"/>
              </w:rPr>
            </w:pPr>
            <w:r w:rsidRPr="00C2300D">
              <w:rPr>
                <w:color w:val="000000"/>
              </w:rPr>
              <w:t>26</w:t>
            </w:r>
          </w:p>
        </w:tc>
      </w:tr>
      <w:tr w:rsidR="00A548C1" w:rsidRPr="00C2300D" w14:paraId="23C7FE5D" w14:textId="77777777" w:rsidTr="007820E6">
        <w:trPr>
          <w:trHeight w:val="28"/>
          <w:jc w:val="center"/>
        </w:trPr>
        <w:tc>
          <w:tcPr>
            <w:tcW w:w="1696" w:type="dxa"/>
            <w:vMerge/>
            <w:tcBorders>
              <w:top w:val="nil"/>
              <w:left w:val="single" w:sz="8" w:space="0" w:color="000000"/>
              <w:bottom w:val="single" w:sz="8" w:space="0" w:color="000000"/>
              <w:right w:val="single" w:sz="8" w:space="0" w:color="000000"/>
            </w:tcBorders>
            <w:shd w:val="clear" w:color="auto" w:fill="auto"/>
            <w:vAlign w:val="center"/>
          </w:tcPr>
          <w:p w14:paraId="77BA4E06" w14:textId="77777777" w:rsidR="00A548C1" w:rsidRPr="00C2300D" w:rsidRDefault="00A548C1" w:rsidP="00276974">
            <w:pPr>
              <w:widowControl w:val="0"/>
              <w:pBdr>
                <w:top w:val="nil"/>
                <w:left w:val="nil"/>
                <w:bottom w:val="nil"/>
                <w:right w:val="nil"/>
                <w:between w:val="nil"/>
              </w:pBdr>
              <w:spacing w:line="276" w:lineRule="auto"/>
              <w:rPr>
                <w:color w:val="000000"/>
              </w:rPr>
            </w:pPr>
          </w:p>
        </w:tc>
        <w:tc>
          <w:tcPr>
            <w:tcW w:w="2714" w:type="dxa"/>
            <w:gridSpan w:val="2"/>
            <w:tcBorders>
              <w:top w:val="nil"/>
              <w:left w:val="nil"/>
              <w:bottom w:val="single" w:sz="8" w:space="0" w:color="000000"/>
              <w:right w:val="single" w:sz="8" w:space="0" w:color="000000"/>
            </w:tcBorders>
            <w:shd w:val="clear" w:color="auto" w:fill="548235"/>
            <w:vAlign w:val="center"/>
          </w:tcPr>
          <w:p w14:paraId="41503ACF" w14:textId="77777777" w:rsidR="00A548C1" w:rsidRPr="00C2300D" w:rsidRDefault="00A548C1" w:rsidP="00276974">
            <w:pPr>
              <w:jc w:val="right"/>
              <w:rPr>
                <w:b/>
                <w:color w:val="000000"/>
              </w:rPr>
            </w:pPr>
            <w:r w:rsidRPr="00C2300D">
              <w:rPr>
                <w:b/>
                <w:color w:val="000000"/>
              </w:rPr>
              <w:t xml:space="preserve">Total  </w:t>
            </w:r>
          </w:p>
        </w:tc>
        <w:tc>
          <w:tcPr>
            <w:tcW w:w="1527" w:type="dxa"/>
            <w:gridSpan w:val="2"/>
            <w:tcBorders>
              <w:top w:val="single" w:sz="8" w:space="0" w:color="000000"/>
              <w:left w:val="nil"/>
              <w:bottom w:val="single" w:sz="8" w:space="0" w:color="000000"/>
              <w:right w:val="single" w:sz="8" w:space="0" w:color="000000"/>
            </w:tcBorders>
            <w:shd w:val="clear" w:color="auto" w:fill="FFE599" w:themeFill="accent4" w:themeFillTint="66"/>
            <w:vAlign w:val="bottom"/>
          </w:tcPr>
          <w:p w14:paraId="3DECF024" w14:textId="77777777" w:rsidR="00A548C1" w:rsidRPr="00C2300D" w:rsidRDefault="00A548C1" w:rsidP="00276974">
            <w:pPr>
              <w:jc w:val="center"/>
              <w:rPr>
                <w:b/>
                <w:color w:val="000000"/>
              </w:rPr>
            </w:pPr>
            <w:r>
              <w:rPr>
                <w:b/>
                <w:color w:val="000000"/>
              </w:rPr>
              <w:t>71</w:t>
            </w:r>
          </w:p>
        </w:tc>
        <w:tc>
          <w:tcPr>
            <w:tcW w:w="1527" w:type="dxa"/>
            <w:gridSpan w:val="2"/>
            <w:tcBorders>
              <w:top w:val="single" w:sz="8" w:space="0" w:color="000000"/>
              <w:left w:val="nil"/>
              <w:bottom w:val="single" w:sz="8" w:space="0" w:color="000000"/>
              <w:right w:val="single" w:sz="8" w:space="0" w:color="000000"/>
            </w:tcBorders>
            <w:shd w:val="clear" w:color="auto" w:fill="FFE599" w:themeFill="accent4" w:themeFillTint="66"/>
            <w:vAlign w:val="bottom"/>
          </w:tcPr>
          <w:p w14:paraId="45C55FDB" w14:textId="4BE5A435" w:rsidR="00A548C1" w:rsidRPr="00C2300D" w:rsidRDefault="00026CED" w:rsidP="00276974">
            <w:pPr>
              <w:jc w:val="center"/>
              <w:rPr>
                <w:b/>
                <w:color w:val="000000"/>
              </w:rPr>
            </w:pPr>
            <w:r>
              <w:rPr>
                <w:b/>
                <w:color w:val="000000"/>
              </w:rPr>
              <w:t>-6</w:t>
            </w:r>
          </w:p>
        </w:tc>
        <w:tc>
          <w:tcPr>
            <w:tcW w:w="1533" w:type="dxa"/>
            <w:gridSpan w:val="2"/>
            <w:tcBorders>
              <w:top w:val="single" w:sz="8" w:space="0" w:color="000000"/>
              <w:left w:val="nil"/>
              <w:bottom w:val="single" w:sz="8" w:space="0" w:color="000000"/>
              <w:right w:val="single" w:sz="8" w:space="0" w:color="000000"/>
            </w:tcBorders>
            <w:shd w:val="clear" w:color="auto" w:fill="FFE599" w:themeFill="accent4" w:themeFillTint="66"/>
            <w:vAlign w:val="bottom"/>
          </w:tcPr>
          <w:p w14:paraId="3FFB390A" w14:textId="20BD1098" w:rsidR="00A548C1" w:rsidRPr="00C2300D" w:rsidRDefault="00FC4F69" w:rsidP="00276974">
            <w:pPr>
              <w:jc w:val="center"/>
              <w:rPr>
                <w:b/>
                <w:color w:val="000000"/>
              </w:rPr>
            </w:pPr>
            <w:r>
              <w:rPr>
                <w:b/>
                <w:color w:val="000000"/>
              </w:rPr>
              <w:t>1</w:t>
            </w:r>
          </w:p>
        </w:tc>
      </w:tr>
    </w:tbl>
    <w:p w14:paraId="2A60715D" w14:textId="407DD222" w:rsidR="00744466" w:rsidRPr="00026CED" w:rsidRDefault="00026CED" w:rsidP="00026CED">
      <w:pPr>
        <w:tabs>
          <w:tab w:val="left" w:pos="5775"/>
        </w:tabs>
        <w:jc w:val="center"/>
        <w:rPr>
          <w:rFonts w:eastAsia="Arial" w:cs="Arial"/>
          <w:i/>
          <w:iCs/>
          <w:szCs w:val="24"/>
        </w:rPr>
      </w:pPr>
      <w:r>
        <w:rPr>
          <w:rFonts w:eastAsia="Arial" w:cs="Arial"/>
          <w:i/>
          <w:iCs/>
          <w:szCs w:val="24"/>
        </w:rPr>
        <w:t>Fuentes del autor</w:t>
      </w:r>
    </w:p>
    <w:p w14:paraId="546843BD" w14:textId="2910ABE3" w:rsidR="00744466" w:rsidRPr="00207760" w:rsidRDefault="00207760" w:rsidP="00207760">
      <w:pPr>
        <w:rPr>
          <w:rFonts w:eastAsia="Arial" w:cs="Arial"/>
          <w:szCs w:val="24"/>
        </w:rPr>
      </w:pPr>
      <w:r w:rsidRPr="00207760">
        <w:rPr>
          <w:rFonts w:eastAsia="Arial" w:cs="Arial"/>
          <w:szCs w:val="24"/>
        </w:rPr>
        <w:t>En la tabla 1</w:t>
      </w:r>
      <w:r w:rsidR="00B93B72">
        <w:rPr>
          <w:rFonts w:eastAsia="Arial" w:cs="Arial"/>
          <w:szCs w:val="24"/>
        </w:rPr>
        <w:t>6</w:t>
      </w:r>
      <w:r w:rsidRPr="00207760">
        <w:rPr>
          <w:rFonts w:eastAsia="Arial" w:cs="Arial"/>
          <w:szCs w:val="24"/>
        </w:rPr>
        <w:t xml:space="preserve">, se presenta la matriz PUGH para la selección del equipo de captación. En esta se observa como </w:t>
      </w:r>
      <w:r w:rsidR="00744466" w:rsidRPr="00207760">
        <w:rPr>
          <w:rFonts w:eastAsia="Arial" w:cs="Arial"/>
          <w:szCs w:val="24"/>
        </w:rPr>
        <w:t>resultado que la opción menos favorable es la bomba sumergible, por su alta inversión in</w:t>
      </w:r>
      <w:r w:rsidR="00026CED" w:rsidRPr="00207760">
        <w:rPr>
          <w:rFonts w:eastAsia="Arial" w:cs="Arial"/>
          <w:szCs w:val="24"/>
        </w:rPr>
        <w:t>icial, debido a la elaboración de la jaula de protección y costos de mantenimiento. También se descarta la</w:t>
      </w:r>
      <w:r w:rsidR="00744466" w:rsidRPr="00207760">
        <w:rPr>
          <w:rFonts w:eastAsia="Arial" w:cs="Arial"/>
          <w:szCs w:val="24"/>
        </w:rPr>
        <w:t xml:space="preserve"> desviación de r</w:t>
      </w:r>
      <w:r w:rsidRPr="00207760">
        <w:rPr>
          <w:rFonts w:eastAsia="Arial" w:cs="Arial"/>
          <w:szCs w:val="24"/>
        </w:rPr>
        <w:t>í</w:t>
      </w:r>
      <w:r w:rsidR="00744466" w:rsidRPr="00207760">
        <w:rPr>
          <w:rFonts w:eastAsia="Arial" w:cs="Arial"/>
          <w:szCs w:val="24"/>
        </w:rPr>
        <w:t>o, por su alta inversión inicial debido a la contratación de ingenieros</w:t>
      </w:r>
      <w:r w:rsidR="00026CED" w:rsidRPr="00207760">
        <w:rPr>
          <w:rFonts w:eastAsia="Arial" w:cs="Arial"/>
          <w:szCs w:val="24"/>
        </w:rPr>
        <w:t xml:space="preserve"> y personal </w:t>
      </w:r>
      <w:r w:rsidR="00744466" w:rsidRPr="00207760">
        <w:rPr>
          <w:rFonts w:eastAsia="Arial" w:cs="Arial"/>
          <w:szCs w:val="24"/>
        </w:rPr>
        <w:t>para hacer la zanja de desviación</w:t>
      </w:r>
      <w:r w:rsidR="00026CED" w:rsidRPr="00207760">
        <w:rPr>
          <w:rFonts w:eastAsia="Arial" w:cs="Arial"/>
          <w:szCs w:val="24"/>
        </w:rPr>
        <w:t xml:space="preserve"> y tanque subterráneo</w:t>
      </w:r>
      <w:r w:rsidR="00744466" w:rsidRPr="00207760">
        <w:rPr>
          <w:rFonts w:eastAsia="Arial" w:cs="Arial"/>
          <w:szCs w:val="24"/>
        </w:rPr>
        <w:t xml:space="preserve">. </w:t>
      </w:r>
    </w:p>
    <w:p w14:paraId="424A2358" w14:textId="6E1E6EDD" w:rsidR="005F5DD5" w:rsidRDefault="00861472" w:rsidP="001D2E96">
      <w:pPr>
        <w:rPr>
          <w:rFonts w:eastAsia="Arial" w:cs="Arial"/>
          <w:iCs/>
          <w:szCs w:val="24"/>
        </w:rPr>
      </w:pPr>
      <w:r w:rsidRPr="00207760">
        <w:rPr>
          <w:rFonts w:eastAsia="Arial" w:cs="Arial"/>
          <w:iCs/>
          <w:szCs w:val="24"/>
        </w:rPr>
        <w:t>Finalmente,</w:t>
      </w:r>
      <w:r w:rsidR="00BC22B5" w:rsidRPr="00207760">
        <w:rPr>
          <w:rFonts w:eastAsia="Arial" w:cs="Arial"/>
          <w:iCs/>
          <w:szCs w:val="24"/>
        </w:rPr>
        <w:t xml:space="preserve"> la b</w:t>
      </w:r>
      <w:r w:rsidR="001D2E96" w:rsidRPr="00207760">
        <w:rPr>
          <w:rFonts w:eastAsia="Arial" w:cs="Arial"/>
          <w:iCs/>
          <w:szCs w:val="24"/>
        </w:rPr>
        <w:t>omba Centrifuga</w:t>
      </w:r>
      <w:r w:rsidR="00BC22B5" w:rsidRPr="00207760">
        <w:rPr>
          <w:rFonts w:eastAsia="Arial" w:cs="Arial"/>
          <w:iCs/>
          <w:szCs w:val="24"/>
        </w:rPr>
        <w:t xml:space="preserve"> es la mejor opción</w:t>
      </w:r>
      <w:r w:rsidR="00363C6A" w:rsidRPr="00207760">
        <w:rPr>
          <w:rFonts w:eastAsia="Arial" w:cs="Arial"/>
          <w:iCs/>
          <w:szCs w:val="24"/>
        </w:rPr>
        <w:t>, puesto que</w:t>
      </w:r>
      <w:r w:rsidRPr="00207760">
        <w:rPr>
          <w:rFonts w:eastAsia="Arial" w:cs="Arial"/>
          <w:iCs/>
          <w:szCs w:val="24"/>
        </w:rPr>
        <w:t xml:space="preserve"> la inversión inicial es </w:t>
      </w:r>
      <w:r w:rsidR="00A548C1" w:rsidRPr="00207760">
        <w:rPr>
          <w:rFonts w:eastAsia="Arial" w:cs="Arial"/>
          <w:iCs/>
          <w:szCs w:val="24"/>
        </w:rPr>
        <w:t>conveniente para el equipo potabilizador</w:t>
      </w:r>
      <w:r w:rsidR="00026CED" w:rsidRPr="00207760">
        <w:rPr>
          <w:rFonts w:eastAsia="Arial" w:cs="Arial"/>
          <w:iCs/>
          <w:szCs w:val="24"/>
        </w:rPr>
        <w:t xml:space="preserve">, </w:t>
      </w:r>
      <w:r w:rsidR="00A548C1" w:rsidRPr="00207760">
        <w:rPr>
          <w:rFonts w:eastAsia="Arial" w:cs="Arial"/>
          <w:iCs/>
          <w:szCs w:val="24"/>
        </w:rPr>
        <w:t>los costos de mantenimiento son bajo</w:t>
      </w:r>
      <w:r w:rsidR="00026CED" w:rsidRPr="00207760">
        <w:rPr>
          <w:rFonts w:eastAsia="Arial" w:cs="Arial"/>
          <w:iCs/>
          <w:szCs w:val="24"/>
        </w:rPr>
        <w:t xml:space="preserve">s y </w:t>
      </w:r>
      <w:r w:rsidR="00026CED" w:rsidRPr="00207760">
        <w:rPr>
          <w:rFonts w:eastAsia="Arial" w:cs="Arial"/>
          <w:iCs/>
          <w:szCs w:val="24"/>
        </w:rPr>
        <w:lastRenderedPageBreak/>
        <w:t>tiene una buena vida útil</w:t>
      </w:r>
      <w:r w:rsidR="001D2E96" w:rsidRPr="00207760">
        <w:rPr>
          <w:rFonts w:eastAsia="Arial" w:cs="Arial"/>
          <w:iCs/>
          <w:szCs w:val="24"/>
        </w:rPr>
        <w:t>.</w:t>
      </w:r>
      <w:r w:rsidRPr="00207760">
        <w:rPr>
          <w:rFonts w:eastAsia="Arial" w:cs="Arial"/>
          <w:iCs/>
          <w:szCs w:val="24"/>
        </w:rPr>
        <w:t xml:space="preserve"> Por estas razones se </w:t>
      </w:r>
      <w:r w:rsidR="00026CED" w:rsidRPr="00207760">
        <w:rPr>
          <w:rFonts w:eastAsia="Arial" w:cs="Arial"/>
          <w:iCs/>
          <w:szCs w:val="24"/>
        </w:rPr>
        <w:t xml:space="preserve">eligió </w:t>
      </w:r>
      <w:r w:rsidRPr="00207760">
        <w:rPr>
          <w:rFonts w:eastAsia="Arial" w:cs="Arial"/>
          <w:iCs/>
          <w:szCs w:val="24"/>
        </w:rPr>
        <w:t>la bomba centrifuga como método de captación.</w:t>
      </w:r>
    </w:p>
    <w:p w14:paraId="0DCF0245" w14:textId="295ABE0C" w:rsidR="00006421" w:rsidRPr="00006421" w:rsidRDefault="007E4F1C" w:rsidP="00006421">
      <w:pPr>
        <w:pStyle w:val="Ttulo3"/>
        <w:numPr>
          <w:ilvl w:val="2"/>
          <w:numId w:val="12"/>
        </w:numPr>
        <w:rPr>
          <w:rFonts w:eastAsia="Arial"/>
        </w:rPr>
      </w:pPr>
      <w:bookmarkStart w:id="263" w:name="_Toc127466239"/>
      <w:bookmarkStart w:id="264" w:name="_Toc134790090"/>
      <w:r w:rsidRPr="00317633">
        <w:rPr>
          <w:rFonts w:eastAsia="Arial"/>
        </w:rPr>
        <w:t>Selección de los equipos</w:t>
      </w:r>
      <w:bookmarkEnd w:id="263"/>
      <w:bookmarkEnd w:id="264"/>
    </w:p>
    <w:p w14:paraId="6C367FD1" w14:textId="240DEF50" w:rsidR="005F5DD5" w:rsidRDefault="007D31C1" w:rsidP="00D67C05">
      <w:pPr>
        <w:rPr>
          <w:rFonts w:eastAsia="Arial" w:cs="Arial"/>
          <w:iCs/>
          <w:szCs w:val="24"/>
        </w:rPr>
      </w:pPr>
      <w:r>
        <w:rPr>
          <w:rFonts w:eastAsia="Arial" w:cs="Arial"/>
          <w:iCs/>
          <w:szCs w:val="24"/>
        </w:rPr>
        <w:t xml:space="preserve">Para la selección de los equipos, </w:t>
      </w:r>
      <w:r w:rsidR="00207760">
        <w:rPr>
          <w:rFonts w:eastAsia="Arial" w:cs="Arial"/>
          <w:iCs/>
          <w:szCs w:val="24"/>
        </w:rPr>
        <w:t xml:space="preserve">se </w:t>
      </w:r>
      <w:r w:rsidR="00C067A1">
        <w:rPr>
          <w:rFonts w:eastAsia="Arial" w:cs="Arial"/>
          <w:iCs/>
          <w:szCs w:val="24"/>
        </w:rPr>
        <w:t>dio</w:t>
      </w:r>
      <w:r w:rsidR="00207760">
        <w:rPr>
          <w:rFonts w:eastAsia="Arial" w:cs="Arial"/>
          <w:iCs/>
          <w:szCs w:val="24"/>
        </w:rPr>
        <w:t xml:space="preserve"> prioridad a los proveedores nacionales</w:t>
      </w:r>
      <w:r w:rsidR="00E15EF1">
        <w:rPr>
          <w:rFonts w:eastAsia="Arial" w:cs="Arial"/>
          <w:iCs/>
          <w:szCs w:val="24"/>
        </w:rPr>
        <w:t>,</w:t>
      </w:r>
      <w:r w:rsidR="00C32B21">
        <w:rPr>
          <w:rFonts w:eastAsia="Arial" w:cs="Arial"/>
          <w:iCs/>
          <w:szCs w:val="24"/>
        </w:rPr>
        <w:t xml:space="preserve"> asimismo</w:t>
      </w:r>
      <w:r w:rsidR="00207760">
        <w:rPr>
          <w:rFonts w:eastAsia="Arial" w:cs="Arial"/>
          <w:iCs/>
          <w:szCs w:val="24"/>
        </w:rPr>
        <w:t xml:space="preserve"> se buscó tener mínimo dos alternativas para seleccionar la </w:t>
      </w:r>
      <w:r w:rsidR="00C067A1">
        <w:rPr>
          <w:rFonts w:eastAsia="Arial" w:cs="Arial"/>
          <w:iCs/>
          <w:szCs w:val="24"/>
        </w:rPr>
        <w:t>más</w:t>
      </w:r>
      <w:r w:rsidR="00207760">
        <w:rPr>
          <w:rFonts w:eastAsia="Arial" w:cs="Arial"/>
          <w:iCs/>
          <w:szCs w:val="24"/>
        </w:rPr>
        <w:t xml:space="preserve"> conveniente</w:t>
      </w:r>
      <w:r w:rsidR="00E15EF1">
        <w:rPr>
          <w:rFonts w:eastAsia="Arial" w:cs="Arial"/>
          <w:iCs/>
          <w:szCs w:val="24"/>
        </w:rPr>
        <w:t>.</w:t>
      </w:r>
      <w:r w:rsidR="001F02F6">
        <w:rPr>
          <w:rFonts w:eastAsia="Arial" w:cs="Arial"/>
          <w:iCs/>
          <w:szCs w:val="24"/>
        </w:rPr>
        <w:t xml:space="preserve"> En la tabla 1</w:t>
      </w:r>
      <w:r w:rsidR="00B93B72">
        <w:rPr>
          <w:rFonts w:eastAsia="Arial" w:cs="Arial"/>
          <w:iCs/>
          <w:szCs w:val="24"/>
        </w:rPr>
        <w:t>7</w:t>
      </w:r>
      <w:r w:rsidR="001F02F6">
        <w:rPr>
          <w:rFonts w:eastAsia="Arial" w:cs="Arial"/>
          <w:iCs/>
          <w:szCs w:val="24"/>
        </w:rPr>
        <w:t xml:space="preserve"> se muestran los equipos seleccionados.</w:t>
      </w:r>
    </w:p>
    <w:p w14:paraId="65DA5B60" w14:textId="4E76E9BF" w:rsidR="00B22415" w:rsidRDefault="00B22415" w:rsidP="00B22415">
      <w:pPr>
        <w:rPr>
          <w:rFonts w:eastAsia="Arial" w:cs="Arial"/>
          <w:iCs/>
          <w:szCs w:val="24"/>
          <w:lang w:val="es-CO"/>
        </w:rPr>
      </w:pPr>
      <w:r w:rsidRPr="00B22415">
        <w:rPr>
          <w:rFonts w:eastAsia="Arial" w:cs="Arial"/>
          <w:iCs/>
          <w:szCs w:val="24"/>
          <w:lang w:val="es-CO"/>
        </w:rPr>
        <w:t>La selección de un tanque de 20.000 litros se realizó considerando diversos factores. En primer lugar, se identificó que este tanque es el más accesible y ampliamente disponible en el mercado nacional. Esto facilita la adquisición del equipo en términos de disponibilidad y costos de transporte</w:t>
      </w:r>
      <w:r w:rsidR="00194D11">
        <w:rPr>
          <w:rFonts w:eastAsia="Arial" w:cs="Arial"/>
          <w:iCs/>
          <w:szCs w:val="24"/>
          <w:lang w:val="es-CO"/>
        </w:rPr>
        <w:t xml:space="preserve">. </w:t>
      </w:r>
    </w:p>
    <w:p w14:paraId="53621FC7" w14:textId="13D1774C" w:rsidR="00006421" w:rsidRPr="00B22415" w:rsidRDefault="00B22415" w:rsidP="00B22415">
      <w:pPr>
        <w:rPr>
          <w:rFonts w:eastAsia="Arial" w:cs="Arial"/>
          <w:iCs/>
          <w:szCs w:val="24"/>
          <w:lang w:val="es-CO"/>
        </w:rPr>
      </w:pPr>
      <w:r w:rsidRPr="00B22415">
        <w:rPr>
          <w:rFonts w:eastAsia="Arial" w:cs="Arial"/>
          <w:iCs/>
          <w:szCs w:val="24"/>
          <w:lang w:val="es-CO"/>
        </w:rPr>
        <w:t>Además, se estableció como criterio que la capacidad total del tanque o la suma de varios tanques debe satisfacer el requerimiento de almacenamiento necesario para el proyecto.</w:t>
      </w:r>
    </w:p>
    <w:p w14:paraId="0936BEB5" w14:textId="2B18A83D" w:rsidR="00C067A1" w:rsidRDefault="00E15EF1" w:rsidP="00B93B72">
      <w:pPr>
        <w:pStyle w:val="Tabla"/>
      </w:pPr>
      <w:bookmarkStart w:id="265" w:name="_Toc127468458"/>
      <w:bookmarkStart w:id="266" w:name="_Toc127778364"/>
      <w:bookmarkStart w:id="267" w:name="_Toc127778845"/>
      <w:bookmarkStart w:id="268" w:name="_Toc127779836"/>
      <w:bookmarkStart w:id="269" w:name="_Toc127782153"/>
      <w:bookmarkStart w:id="270" w:name="_Toc131169897"/>
      <w:bookmarkStart w:id="271" w:name="_Toc134779863"/>
      <w:bookmarkStart w:id="272" w:name="_Toc134780054"/>
      <w:bookmarkStart w:id="273" w:name="_Toc134784928"/>
      <w:bookmarkStart w:id="274" w:name="_Toc136788249"/>
      <w:r>
        <w:t xml:space="preserve">Equipos </w:t>
      </w:r>
      <w:r w:rsidR="00C32B21">
        <w:t>y sus características</w:t>
      </w:r>
      <w:r>
        <w:t xml:space="preserve"> para la planta de potabilización</w:t>
      </w:r>
      <w:r w:rsidR="00C067A1">
        <w:t>.</w:t>
      </w:r>
      <w:bookmarkEnd w:id="265"/>
      <w:bookmarkEnd w:id="266"/>
      <w:bookmarkEnd w:id="267"/>
      <w:bookmarkEnd w:id="268"/>
      <w:bookmarkEnd w:id="269"/>
      <w:bookmarkEnd w:id="270"/>
      <w:bookmarkEnd w:id="271"/>
      <w:bookmarkEnd w:id="272"/>
      <w:bookmarkEnd w:id="273"/>
      <w:bookmarkEnd w:id="274"/>
    </w:p>
    <w:tbl>
      <w:tblPr>
        <w:tblW w:w="8740" w:type="dxa"/>
        <w:tblInd w:w="1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070"/>
        <w:gridCol w:w="2331"/>
        <w:gridCol w:w="2339"/>
      </w:tblGrid>
      <w:tr w:rsidR="00E15EF1" w:rsidRPr="00F66B01" w14:paraId="1485BA25" w14:textId="4C2E7F56" w:rsidTr="00C32B21">
        <w:trPr>
          <w:trHeight w:val="222"/>
        </w:trPr>
        <w:tc>
          <w:tcPr>
            <w:tcW w:w="8740" w:type="dxa"/>
            <w:gridSpan w:val="3"/>
          </w:tcPr>
          <w:p w14:paraId="2ED7EA1F" w14:textId="3C90C66D" w:rsidR="00E15EF1" w:rsidRPr="00F66B01" w:rsidRDefault="00E15EF1" w:rsidP="00E15EF1">
            <w:pPr>
              <w:jc w:val="center"/>
              <w:rPr>
                <w:rFonts w:eastAsia="Arial" w:cs="Arial"/>
                <w:b/>
                <w:bCs/>
                <w:iCs/>
                <w:sz w:val="20"/>
                <w:szCs w:val="20"/>
              </w:rPr>
            </w:pPr>
            <w:r w:rsidRPr="00F66B01">
              <w:rPr>
                <w:rFonts w:eastAsia="Arial" w:cs="Arial"/>
                <w:b/>
                <w:bCs/>
                <w:iCs/>
                <w:sz w:val="20"/>
                <w:szCs w:val="20"/>
              </w:rPr>
              <w:t>Equipos de la planta de potabilización</w:t>
            </w:r>
          </w:p>
        </w:tc>
      </w:tr>
      <w:tr w:rsidR="001F02F6" w:rsidRPr="00F66B01" w14:paraId="61CDFBA0" w14:textId="5290F1D9" w:rsidTr="001F02F6">
        <w:trPr>
          <w:trHeight w:val="366"/>
        </w:trPr>
        <w:tc>
          <w:tcPr>
            <w:tcW w:w="4070" w:type="dxa"/>
          </w:tcPr>
          <w:p w14:paraId="7046A8FE" w14:textId="44377A4D" w:rsidR="001F02F6" w:rsidRPr="00F66B01" w:rsidRDefault="001F02F6" w:rsidP="00E15EF1">
            <w:pPr>
              <w:jc w:val="center"/>
              <w:rPr>
                <w:rFonts w:eastAsia="Arial" w:cs="Arial"/>
                <w:b/>
                <w:bCs/>
                <w:iCs/>
                <w:sz w:val="20"/>
                <w:szCs w:val="20"/>
              </w:rPr>
            </w:pPr>
            <w:r w:rsidRPr="00F66B01">
              <w:rPr>
                <w:rFonts w:eastAsia="Arial" w:cs="Arial"/>
                <w:b/>
                <w:bCs/>
                <w:iCs/>
                <w:sz w:val="20"/>
                <w:szCs w:val="20"/>
              </w:rPr>
              <w:t xml:space="preserve">Referencia </w:t>
            </w:r>
          </w:p>
        </w:tc>
        <w:tc>
          <w:tcPr>
            <w:tcW w:w="4670" w:type="dxa"/>
            <w:gridSpan w:val="2"/>
          </w:tcPr>
          <w:p w14:paraId="1D9AE9A7" w14:textId="05F9026F" w:rsidR="001F02F6" w:rsidRPr="00F66B01" w:rsidRDefault="001F02F6" w:rsidP="00E15EF1">
            <w:pPr>
              <w:jc w:val="center"/>
              <w:rPr>
                <w:rFonts w:eastAsia="Arial" w:cs="Arial"/>
                <w:b/>
                <w:bCs/>
                <w:iCs/>
                <w:sz w:val="20"/>
                <w:szCs w:val="20"/>
              </w:rPr>
            </w:pPr>
            <w:r>
              <w:rPr>
                <w:rFonts w:eastAsia="Arial" w:cs="Arial"/>
                <w:b/>
                <w:bCs/>
                <w:iCs/>
                <w:sz w:val="20"/>
                <w:szCs w:val="20"/>
              </w:rPr>
              <w:t xml:space="preserve">Características </w:t>
            </w:r>
            <w:r w:rsidRPr="00F66B01">
              <w:rPr>
                <w:rFonts w:eastAsia="Arial" w:cs="Arial"/>
                <w:b/>
                <w:bCs/>
                <w:iCs/>
                <w:sz w:val="20"/>
                <w:szCs w:val="20"/>
              </w:rPr>
              <w:t xml:space="preserve"> </w:t>
            </w:r>
          </w:p>
        </w:tc>
      </w:tr>
      <w:tr w:rsidR="00F66B01" w:rsidRPr="00F66B01" w14:paraId="4FD1EFCD" w14:textId="788AA400" w:rsidTr="00C32B21">
        <w:trPr>
          <w:trHeight w:val="208"/>
        </w:trPr>
        <w:tc>
          <w:tcPr>
            <w:tcW w:w="4070" w:type="dxa"/>
            <w:vMerge w:val="restart"/>
            <w:vAlign w:val="center"/>
          </w:tcPr>
          <w:p w14:paraId="3E17B392" w14:textId="4FEBB1B1" w:rsidR="00F66B01" w:rsidRPr="00F66B01" w:rsidRDefault="00000000" w:rsidP="00E15EF1">
            <w:pPr>
              <w:jc w:val="center"/>
              <w:rPr>
                <w:rFonts w:eastAsia="Arial" w:cs="Arial"/>
                <w:b/>
                <w:bCs/>
                <w:iCs/>
                <w:sz w:val="20"/>
                <w:szCs w:val="20"/>
              </w:rPr>
            </w:pPr>
            <w:sdt>
              <w:sdtPr>
                <w:rPr>
                  <w:rFonts w:eastAsia="Arial" w:cs="Arial"/>
                  <w:i/>
                  <w:sz w:val="20"/>
                  <w:szCs w:val="20"/>
                  <w:vertAlign w:val="superscript"/>
                </w:rPr>
                <w:id w:val="-344939923"/>
                <w:citation/>
              </w:sdtPr>
              <w:sdtContent>
                <w:r w:rsidR="00F66B01" w:rsidRPr="00F66B01">
                  <w:rPr>
                    <w:rFonts w:eastAsia="Arial" w:cs="Arial"/>
                    <w:i/>
                    <w:sz w:val="20"/>
                    <w:szCs w:val="20"/>
                    <w:vertAlign w:val="superscript"/>
                  </w:rPr>
                  <w:fldChar w:fldCharType="begin"/>
                </w:r>
                <w:r w:rsidR="007A5BE5">
                  <w:rPr>
                    <w:rFonts w:eastAsia="Arial" w:cs="Arial"/>
                    <w:i/>
                    <w:sz w:val="20"/>
                    <w:szCs w:val="20"/>
                    <w:vertAlign w:val="superscript"/>
                    <w:lang w:val="es-CO"/>
                  </w:rPr>
                  <w:instrText xml:space="preserve">CITATION Dis23 \l 9226 </w:instrText>
                </w:r>
                <w:r w:rsidR="00F66B01" w:rsidRPr="00F66B01">
                  <w:rPr>
                    <w:rFonts w:eastAsia="Arial" w:cs="Arial"/>
                    <w:i/>
                    <w:sz w:val="20"/>
                    <w:szCs w:val="20"/>
                    <w:vertAlign w:val="superscript"/>
                  </w:rPr>
                  <w:fldChar w:fldCharType="separate"/>
                </w:r>
                <w:r w:rsidR="00593FF6" w:rsidRPr="00593FF6">
                  <w:rPr>
                    <w:rFonts w:eastAsia="Arial" w:cs="Arial"/>
                    <w:noProof/>
                    <w:sz w:val="20"/>
                    <w:szCs w:val="20"/>
                    <w:lang w:val="es-CO"/>
                  </w:rPr>
                  <w:t>[48]</w:t>
                </w:r>
                <w:r w:rsidR="00F66B01" w:rsidRPr="00F66B01">
                  <w:rPr>
                    <w:rFonts w:eastAsia="Arial" w:cs="Arial"/>
                    <w:i/>
                    <w:sz w:val="20"/>
                    <w:szCs w:val="20"/>
                    <w:vertAlign w:val="superscript"/>
                  </w:rPr>
                  <w:fldChar w:fldCharType="end"/>
                </w:r>
              </w:sdtContent>
            </w:sdt>
            <w:r w:rsidR="00F66B01" w:rsidRPr="00F66B01">
              <w:rPr>
                <w:rFonts w:eastAsia="Arial" w:cs="Arial"/>
                <w:b/>
                <w:bCs/>
                <w:iCs/>
                <w:sz w:val="20"/>
                <w:szCs w:val="20"/>
              </w:rPr>
              <w:t xml:space="preserve"> Filtro de carbón activado 42”x72”</w:t>
            </w:r>
            <w:r w:rsidR="00F66B01" w:rsidRPr="00F66B01">
              <w:rPr>
                <w:rFonts w:eastAsia="Arial" w:cs="Arial"/>
                <w:i/>
                <w:sz w:val="20"/>
                <w:szCs w:val="20"/>
              </w:rPr>
              <w:t xml:space="preserve"> </w:t>
            </w:r>
          </w:p>
          <w:p w14:paraId="1AF29D60" w14:textId="1BEB08B8" w:rsidR="00F66B01" w:rsidRPr="00F66B01" w:rsidRDefault="00F66B01" w:rsidP="00E15EF1">
            <w:pPr>
              <w:jc w:val="center"/>
              <w:rPr>
                <w:rFonts w:eastAsia="Arial" w:cs="Arial"/>
                <w:b/>
                <w:bCs/>
                <w:iCs/>
                <w:sz w:val="20"/>
                <w:szCs w:val="20"/>
              </w:rPr>
            </w:pPr>
            <w:r>
              <w:rPr>
                <w:rFonts w:eastAsia="Arial" w:cs="Arial"/>
                <w:b/>
                <w:bCs/>
                <w:iCs/>
                <w:sz w:val="20"/>
                <w:szCs w:val="20"/>
              </w:rPr>
              <w:t>12’000.000</w:t>
            </w:r>
          </w:p>
          <w:p w14:paraId="33B20761" w14:textId="6B439687" w:rsidR="00F66B01" w:rsidRPr="00F66B01" w:rsidRDefault="00F66B01" w:rsidP="00E15EF1">
            <w:pPr>
              <w:jc w:val="center"/>
              <w:rPr>
                <w:rFonts w:eastAsia="Arial" w:cs="Arial"/>
                <w:b/>
                <w:bCs/>
                <w:iCs/>
                <w:sz w:val="20"/>
                <w:szCs w:val="20"/>
              </w:rPr>
            </w:pPr>
          </w:p>
        </w:tc>
        <w:tc>
          <w:tcPr>
            <w:tcW w:w="2331" w:type="dxa"/>
            <w:vAlign w:val="center"/>
          </w:tcPr>
          <w:p w14:paraId="3D131671" w14:textId="370B6E4A" w:rsidR="00F66B01" w:rsidRPr="00F66B01" w:rsidRDefault="00F66B01" w:rsidP="00C32B21">
            <w:pPr>
              <w:rPr>
                <w:rFonts w:eastAsia="Arial" w:cs="Arial"/>
                <w:iCs/>
                <w:sz w:val="20"/>
                <w:szCs w:val="20"/>
              </w:rPr>
            </w:pPr>
            <w:r w:rsidRPr="00F66B01">
              <w:rPr>
                <w:rFonts w:eastAsia="Arial" w:cs="Arial"/>
                <w:iCs/>
                <w:sz w:val="20"/>
                <w:szCs w:val="20"/>
              </w:rPr>
              <w:t>Volumen del medio filtrante</w:t>
            </w:r>
          </w:p>
        </w:tc>
        <w:tc>
          <w:tcPr>
            <w:tcW w:w="2339" w:type="dxa"/>
            <w:vAlign w:val="center"/>
          </w:tcPr>
          <w:p w14:paraId="79C2848A" w14:textId="192DF876" w:rsidR="00F66B01" w:rsidRPr="00F66B01" w:rsidRDefault="00F66B01" w:rsidP="00C32B21">
            <w:pPr>
              <w:jc w:val="center"/>
              <w:rPr>
                <w:rFonts w:eastAsia="Arial" w:cs="Arial"/>
                <w:iCs/>
                <w:sz w:val="20"/>
                <w:szCs w:val="20"/>
              </w:rPr>
            </w:pPr>
            <w:r w:rsidRPr="00F66B01">
              <w:rPr>
                <w:rFonts w:eastAsia="Arial" w:cs="Arial"/>
                <w:iCs/>
                <w:sz w:val="20"/>
                <w:szCs w:val="20"/>
              </w:rPr>
              <w:t>3ft</w:t>
            </w:r>
            <w:r w:rsidRPr="00F66B01">
              <w:rPr>
                <w:rFonts w:eastAsia="Arial" w:cs="Arial"/>
                <w:iCs/>
                <w:sz w:val="20"/>
                <w:szCs w:val="20"/>
                <w:vertAlign w:val="superscript"/>
              </w:rPr>
              <w:t>3</w:t>
            </w:r>
          </w:p>
        </w:tc>
      </w:tr>
      <w:tr w:rsidR="00F66B01" w:rsidRPr="00F66B01" w14:paraId="3D19E0E0" w14:textId="5FBEB8B7" w:rsidTr="00C32B21">
        <w:trPr>
          <w:trHeight w:val="185"/>
        </w:trPr>
        <w:tc>
          <w:tcPr>
            <w:tcW w:w="4070" w:type="dxa"/>
            <w:vMerge/>
          </w:tcPr>
          <w:p w14:paraId="0AB491C9" w14:textId="77777777" w:rsidR="00F66B01" w:rsidRPr="00F66B01" w:rsidRDefault="00F66B01" w:rsidP="00C32B21">
            <w:pPr>
              <w:jc w:val="center"/>
              <w:rPr>
                <w:rFonts w:eastAsia="Arial" w:cs="Arial"/>
                <w:b/>
                <w:bCs/>
                <w:iCs/>
                <w:sz w:val="20"/>
                <w:szCs w:val="20"/>
              </w:rPr>
            </w:pPr>
          </w:p>
        </w:tc>
        <w:tc>
          <w:tcPr>
            <w:tcW w:w="2331" w:type="dxa"/>
            <w:vAlign w:val="center"/>
          </w:tcPr>
          <w:p w14:paraId="4C498FAE" w14:textId="2C270277" w:rsidR="00F66B01" w:rsidRPr="00F66B01" w:rsidRDefault="00F66B01" w:rsidP="00C32B21">
            <w:pPr>
              <w:rPr>
                <w:rFonts w:eastAsia="Arial" w:cs="Arial"/>
                <w:iCs/>
                <w:sz w:val="20"/>
                <w:szCs w:val="20"/>
              </w:rPr>
            </w:pPr>
            <w:r w:rsidRPr="00F66B01">
              <w:rPr>
                <w:rFonts w:eastAsia="Arial" w:cs="Arial"/>
                <w:iCs/>
                <w:sz w:val="20"/>
                <w:szCs w:val="20"/>
              </w:rPr>
              <w:t xml:space="preserve">Medias del Tanque </w:t>
            </w:r>
          </w:p>
        </w:tc>
        <w:tc>
          <w:tcPr>
            <w:tcW w:w="2339" w:type="dxa"/>
            <w:vAlign w:val="center"/>
          </w:tcPr>
          <w:p w14:paraId="32C11E19" w14:textId="14917AF7" w:rsidR="00F66B01" w:rsidRPr="00F66B01" w:rsidRDefault="00F66B01" w:rsidP="00C32B21">
            <w:pPr>
              <w:jc w:val="center"/>
              <w:rPr>
                <w:rFonts w:eastAsia="Arial" w:cs="Arial"/>
                <w:iCs/>
                <w:sz w:val="20"/>
                <w:szCs w:val="20"/>
              </w:rPr>
            </w:pPr>
            <w:r w:rsidRPr="00F66B01">
              <w:rPr>
                <w:rFonts w:eastAsia="Arial" w:cs="Arial"/>
                <w:iCs/>
                <w:sz w:val="20"/>
                <w:szCs w:val="20"/>
              </w:rPr>
              <w:t>Composite 42″ diámetro x 72″ altura</w:t>
            </w:r>
          </w:p>
        </w:tc>
      </w:tr>
      <w:tr w:rsidR="00F66B01" w:rsidRPr="00F66B01" w14:paraId="7DD58C74" w14:textId="40F27633" w:rsidTr="00C32B21">
        <w:trPr>
          <w:trHeight w:val="233"/>
        </w:trPr>
        <w:tc>
          <w:tcPr>
            <w:tcW w:w="4070" w:type="dxa"/>
            <w:vMerge/>
          </w:tcPr>
          <w:p w14:paraId="2E62DF80" w14:textId="77777777" w:rsidR="00F66B01" w:rsidRPr="00F66B01" w:rsidRDefault="00F66B01" w:rsidP="00C32B21">
            <w:pPr>
              <w:jc w:val="center"/>
              <w:rPr>
                <w:rFonts w:eastAsia="Arial" w:cs="Arial"/>
                <w:b/>
                <w:bCs/>
                <w:iCs/>
                <w:sz w:val="20"/>
                <w:szCs w:val="20"/>
              </w:rPr>
            </w:pPr>
          </w:p>
        </w:tc>
        <w:tc>
          <w:tcPr>
            <w:tcW w:w="2331" w:type="dxa"/>
            <w:vAlign w:val="center"/>
          </w:tcPr>
          <w:p w14:paraId="2224EE45" w14:textId="33BACB0B" w:rsidR="00F66B01" w:rsidRPr="00F66B01" w:rsidRDefault="00F66B01" w:rsidP="00C32B21">
            <w:pPr>
              <w:rPr>
                <w:rFonts w:eastAsia="Arial" w:cs="Arial"/>
                <w:iCs/>
                <w:sz w:val="20"/>
                <w:szCs w:val="20"/>
              </w:rPr>
            </w:pPr>
            <w:r w:rsidRPr="00F66B01">
              <w:rPr>
                <w:rFonts w:eastAsia="Arial" w:cs="Arial"/>
                <w:iCs/>
                <w:sz w:val="20"/>
                <w:szCs w:val="20"/>
              </w:rPr>
              <w:t xml:space="preserve">Volumen del tanque </w:t>
            </w:r>
          </w:p>
        </w:tc>
        <w:tc>
          <w:tcPr>
            <w:tcW w:w="2339" w:type="dxa"/>
            <w:vAlign w:val="center"/>
          </w:tcPr>
          <w:p w14:paraId="30AD5DCB" w14:textId="4D46EA9F" w:rsidR="00F66B01" w:rsidRPr="00F66B01" w:rsidRDefault="00F66B01" w:rsidP="00C32B21">
            <w:pPr>
              <w:jc w:val="center"/>
              <w:rPr>
                <w:rFonts w:eastAsia="Arial" w:cs="Arial"/>
                <w:iCs/>
                <w:sz w:val="20"/>
                <w:szCs w:val="20"/>
              </w:rPr>
            </w:pPr>
            <w:r w:rsidRPr="00F66B01">
              <w:rPr>
                <w:rFonts w:eastAsia="Arial" w:cs="Arial"/>
                <w:iCs/>
                <w:sz w:val="20"/>
                <w:szCs w:val="20"/>
              </w:rPr>
              <w:t>46.1 ft</w:t>
            </w:r>
            <w:r w:rsidRPr="00F66B01">
              <w:rPr>
                <w:rFonts w:eastAsia="Arial" w:cs="Arial"/>
                <w:iCs/>
                <w:sz w:val="20"/>
                <w:szCs w:val="20"/>
                <w:vertAlign w:val="superscript"/>
              </w:rPr>
              <w:t>3</w:t>
            </w:r>
          </w:p>
        </w:tc>
      </w:tr>
      <w:tr w:rsidR="00F66B01" w:rsidRPr="00F66B01" w14:paraId="557D4D22" w14:textId="432D5720" w:rsidTr="00F66B01">
        <w:trPr>
          <w:trHeight w:val="434"/>
        </w:trPr>
        <w:tc>
          <w:tcPr>
            <w:tcW w:w="4070" w:type="dxa"/>
            <w:vMerge/>
          </w:tcPr>
          <w:p w14:paraId="7EC1477C" w14:textId="77777777" w:rsidR="00F66B01" w:rsidRPr="00F66B01" w:rsidRDefault="00F66B01" w:rsidP="00C32B21">
            <w:pPr>
              <w:jc w:val="center"/>
              <w:rPr>
                <w:rFonts w:eastAsia="Arial" w:cs="Arial"/>
                <w:b/>
                <w:bCs/>
                <w:iCs/>
                <w:sz w:val="20"/>
                <w:szCs w:val="20"/>
              </w:rPr>
            </w:pPr>
          </w:p>
        </w:tc>
        <w:tc>
          <w:tcPr>
            <w:tcW w:w="2331" w:type="dxa"/>
            <w:vAlign w:val="center"/>
          </w:tcPr>
          <w:p w14:paraId="57E05DDA" w14:textId="61586B16" w:rsidR="00F66B01" w:rsidRPr="00F66B01" w:rsidRDefault="00F66B01" w:rsidP="00C32B21">
            <w:pPr>
              <w:rPr>
                <w:rFonts w:eastAsia="Arial" w:cs="Arial"/>
                <w:iCs/>
                <w:sz w:val="20"/>
                <w:szCs w:val="20"/>
              </w:rPr>
            </w:pPr>
            <w:r w:rsidRPr="00F66B01">
              <w:rPr>
                <w:rFonts w:eastAsia="Arial" w:cs="Arial"/>
                <w:iCs/>
                <w:sz w:val="20"/>
                <w:szCs w:val="20"/>
              </w:rPr>
              <w:t xml:space="preserve">Flujo para olores, sabores y SST </w:t>
            </w:r>
          </w:p>
        </w:tc>
        <w:tc>
          <w:tcPr>
            <w:tcW w:w="2339" w:type="dxa"/>
            <w:vAlign w:val="center"/>
          </w:tcPr>
          <w:p w14:paraId="3D743141" w14:textId="5B188EDE" w:rsidR="00F66B01" w:rsidRPr="00F66B01" w:rsidRDefault="00F66B01" w:rsidP="00C32B21">
            <w:pPr>
              <w:jc w:val="center"/>
              <w:rPr>
                <w:rFonts w:eastAsia="Arial" w:cs="Arial"/>
                <w:iCs/>
                <w:sz w:val="20"/>
                <w:szCs w:val="20"/>
              </w:rPr>
            </w:pPr>
            <w:r w:rsidRPr="00F66B01">
              <w:rPr>
                <w:rFonts w:eastAsia="Arial" w:cs="Arial"/>
                <w:iCs/>
                <w:sz w:val="20"/>
                <w:szCs w:val="20"/>
              </w:rPr>
              <w:t>96</w:t>
            </w:r>
            <w:r w:rsidR="00614744">
              <w:rPr>
                <w:rFonts w:eastAsia="Arial" w:cs="Arial"/>
                <w:iCs/>
                <w:sz w:val="20"/>
                <w:szCs w:val="20"/>
              </w:rPr>
              <w:t>,</w:t>
            </w:r>
            <w:r w:rsidRPr="00F66B01">
              <w:rPr>
                <w:rFonts w:eastAsia="Arial" w:cs="Arial"/>
                <w:iCs/>
                <w:sz w:val="20"/>
                <w:szCs w:val="20"/>
              </w:rPr>
              <w:t>32 GPM</w:t>
            </w:r>
          </w:p>
        </w:tc>
      </w:tr>
      <w:tr w:rsidR="00F66B01" w:rsidRPr="00F66B01" w14:paraId="61EB9D04" w14:textId="77777777" w:rsidTr="00C32B21">
        <w:trPr>
          <w:trHeight w:val="306"/>
        </w:trPr>
        <w:tc>
          <w:tcPr>
            <w:tcW w:w="4070" w:type="dxa"/>
            <w:vMerge/>
          </w:tcPr>
          <w:p w14:paraId="0F819AC4" w14:textId="77777777" w:rsidR="00F66B01" w:rsidRPr="00F66B01" w:rsidRDefault="00F66B01" w:rsidP="00C32B21">
            <w:pPr>
              <w:jc w:val="center"/>
              <w:rPr>
                <w:rFonts w:eastAsia="Arial" w:cs="Arial"/>
                <w:b/>
                <w:bCs/>
                <w:iCs/>
                <w:sz w:val="20"/>
                <w:szCs w:val="20"/>
              </w:rPr>
            </w:pPr>
          </w:p>
        </w:tc>
        <w:tc>
          <w:tcPr>
            <w:tcW w:w="2331" w:type="dxa"/>
            <w:vAlign w:val="center"/>
          </w:tcPr>
          <w:p w14:paraId="7A1B0679" w14:textId="14058F73" w:rsidR="00F66B01" w:rsidRPr="00F66B01" w:rsidRDefault="00F66B01" w:rsidP="00C32B21">
            <w:pPr>
              <w:rPr>
                <w:rFonts w:eastAsia="Arial" w:cs="Arial"/>
                <w:iCs/>
                <w:sz w:val="20"/>
                <w:szCs w:val="20"/>
              </w:rPr>
            </w:pPr>
            <w:r w:rsidRPr="00F66B01">
              <w:rPr>
                <w:rFonts w:eastAsia="Arial" w:cs="Arial"/>
                <w:iCs/>
                <w:sz w:val="20"/>
                <w:szCs w:val="20"/>
              </w:rPr>
              <w:t xml:space="preserve">Presión de operación </w:t>
            </w:r>
          </w:p>
        </w:tc>
        <w:tc>
          <w:tcPr>
            <w:tcW w:w="2339" w:type="dxa"/>
            <w:vAlign w:val="center"/>
          </w:tcPr>
          <w:p w14:paraId="79D455C7" w14:textId="0D8B6803" w:rsidR="00F66B01" w:rsidRPr="00F66B01" w:rsidRDefault="00F66B01" w:rsidP="00C32B21">
            <w:pPr>
              <w:jc w:val="center"/>
              <w:rPr>
                <w:rFonts w:eastAsia="Arial" w:cs="Arial"/>
                <w:iCs/>
                <w:sz w:val="20"/>
                <w:szCs w:val="20"/>
              </w:rPr>
            </w:pPr>
            <w:r w:rsidRPr="00F66B01">
              <w:rPr>
                <w:rFonts w:eastAsia="Arial" w:cs="Arial"/>
                <w:iCs/>
                <w:sz w:val="20"/>
                <w:szCs w:val="20"/>
              </w:rPr>
              <w:t xml:space="preserve">30-100 Psi </w:t>
            </w:r>
          </w:p>
        </w:tc>
      </w:tr>
      <w:tr w:rsidR="00F66B01" w:rsidRPr="00F66B01" w14:paraId="498C9AB5" w14:textId="401DF92A" w:rsidTr="00C32B21">
        <w:trPr>
          <w:trHeight w:val="226"/>
        </w:trPr>
        <w:tc>
          <w:tcPr>
            <w:tcW w:w="4070" w:type="dxa"/>
            <w:vMerge w:val="restart"/>
            <w:vAlign w:val="center"/>
          </w:tcPr>
          <w:p w14:paraId="60828EE9" w14:textId="07BA8A41" w:rsidR="00F66B01" w:rsidRPr="00F66B01" w:rsidRDefault="00000000" w:rsidP="00C32B21">
            <w:pPr>
              <w:jc w:val="center"/>
              <w:rPr>
                <w:rFonts w:eastAsia="Arial" w:cs="Arial"/>
                <w:b/>
                <w:bCs/>
                <w:iCs/>
                <w:sz w:val="20"/>
                <w:szCs w:val="20"/>
              </w:rPr>
            </w:pPr>
            <w:sdt>
              <w:sdtPr>
                <w:rPr>
                  <w:rFonts w:eastAsia="Arial" w:cs="Arial"/>
                  <w:b/>
                  <w:bCs/>
                  <w:iCs/>
                  <w:sz w:val="20"/>
                  <w:szCs w:val="20"/>
                </w:rPr>
                <w:id w:val="-1475596467"/>
                <w:citation/>
              </w:sdtPr>
              <w:sdtContent>
                <w:r w:rsidR="002A637C">
                  <w:rPr>
                    <w:rFonts w:eastAsia="Arial" w:cs="Arial"/>
                    <w:b/>
                    <w:bCs/>
                    <w:iCs/>
                    <w:sz w:val="20"/>
                    <w:szCs w:val="20"/>
                  </w:rPr>
                  <w:fldChar w:fldCharType="begin"/>
                </w:r>
                <w:r w:rsidR="007A5BE5">
                  <w:rPr>
                    <w:rFonts w:eastAsia="Arial" w:cs="Arial"/>
                    <w:b/>
                    <w:bCs/>
                    <w:iCs/>
                    <w:sz w:val="20"/>
                    <w:szCs w:val="20"/>
                    <w:vertAlign w:val="superscript"/>
                  </w:rPr>
                  <w:instrText xml:space="preserve">CITATION PUR23 \l 3082 </w:instrText>
                </w:r>
                <w:r w:rsidR="002A637C">
                  <w:rPr>
                    <w:rFonts w:eastAsia="Arial" w:cs="Arial"/>
                    <w:b/>
                    <w:bCs/>
                    <w:iCs/>
                    <w:sz w:val="20"/>
                    <w:szCs w:val="20"/>
                  </w:rPr>
                  <w:fldChar w:fldCharType="separate"/>
                </w:r>
                <w:r w:rsidR="00593FF6" w:rsidRPr="00593FF6">
                  <w:rPr>
                    <w:rFonts w:eastAsia="Arial" w:cs="Arial"/>
                    <w:noProof/>
                    <w:sz w:val="20"/>
                    <w:szCs w:val="20"/>
                  </w:rPr>
                  <w:t>[49]</w:t>
                </w:r>
                <w:r w:rsidR="002A637C">
                  <w:rPr>
                    <w:rFonts w:eastAsia="Arial" w:cs="Arial"/>
                    <w:b/>
                    <w:bCs/>
                    <w:iCs/>
                    <w:sz w:val="20"/>
                    <w:szCs w:val="20"/>
                  </w:rPr>
                  <w:fldChar w:fldCharType="end"/>
                </w:r>
              </w:sdtContent>
            </w:sdt>
            <w:r w:rsidR="00F66B01" w:rsidRPr="00F66B01">
              <w:rPr>
                <w:rFonts w:eastAsia="Arial" w:cs="Arial"/>
                <w:b/>
                <w:bCs/>
                <w:iCs/>
                <w:sz w:val="20"/>
                <w:szCs w:val="20"/>
              </w:rPr>
              <w:t>Lampara de Luz U. V</w:t>
            </w:r>
          </w:p>
          <w:p w14:paraId="797CBAD1" w14:textId="4B621C36" w:rsidR="00F66B01" w:rsidRPr="00F66B01" w:rsidRDefault="00F66B01" w:rsidP="00C32B21">
            <w:pPr>
              <w:jc w:val="center"/>
              <w:rPr>
                <w:rFonts w:eastAsia="Arial" w:cs="Arial"/>
                <w:b/>
                <w:bCs/>
                <w:iCs/>
                <w:sz w:val="20"/>
                <w:szCs w:val="20"/>
              </w:rPr>
            </w:pPr>
            <w:r w:rsidRPr="00F66B01">
              <w:rPr>
                <w:rFonts w:eastAsia="Arial" w:cs="Arial"/>
                <w:b/>
                <w:bCs/>
                <w:iCs/>
                <w:sz w:val="20"/>
                <w:szCs w:val="20"/>
              </w:rPr>
              <w:t>$</w:t>
            </w:r>
            <w:r w:rsidR="002A637C">
              <w:rPr>
                <w:rFonts w:eastAsia="Arial" w:cs="Arial"/>
                <w:b/>
                <w:bCs/>
                <w:iCs/>
                <w:sz w:val="20"/>
                <w:szCs w:val="20"/>
              </w:rPr>
              <w:t>12</w:t>
            </w:r>
            <w:r w:rsidRPr="00F66B01">
              <w:rPr>
                <w:rFonts w:eastAsia="Arial" w:cs="Arial"/>
                <w:b/>
                <w:bCs/>
                <w:iCs/>
                <w:sz w:val="20"/>
                <w:szCs w:val="20"/>
              </w:rPr>
              <w:t>.</w:t>
            </w:r>
            <w:r w:rsidR="002A637C">
              <w:rPr>
                <w:rFonts w:eastAsia="Arial" w:cs="Arial"/>
                <w:b/>
                <w:bCs/>
                <w:iCs/>
                <w:sz w:val="20"/>
                <w:szCs w:val="20"/>
              </w:rPr>
              <w:t>072</w:t>
            </w:r>
            <w:r w:rsidRPr="00F66B01">
              <w:rPr>
                <w:rFonts w:eastAsia="Arial" w:cs="Arial"/>
                <w:b/>
                <w:bCs/>
                <w:iCs/>
                <w:sz w:val="20"/>
                <w:szCs w:val="20"/>
              </w:rPr>
              <w:t>.</w:t>
            </w:r>
            <w:r w:rsidR="002A637C">
              <w:rPr>
                <w:rFonts w:eastAsia="Arial" w:cs="Arial"/>
                <w:b/>
                <w:bCs/>
                <w:iCs/>
                <w:sz w:val="20"/>
                <w:szCs w:val="20"/>
              </w:rPr>
              <w:t>811</w:t>
            </w:r>
            <w:r w:rsidRPr="00F66B01">
              <w:rPr>
                <w:rFonts w:eastAsia="Arial" w:cs="Arial"/>
                <w:b/>
                <w:bCs/>
                <w:iCs/>
                <w:sz w:val="20"/>
                <w:szCs w:val="20"/>
              </w:rPr>
              <w:t xml:space="preserve"> COP</w:t>
            </w:r>
          </w:p>
        </w:tc>
        <w:tc>
          <w:tcPr>
            <w:tcW w:w="2331" w:type="dxa"/>
            <w:vAlign w:val="center"/>
          </w:tcPr>
          <w:p w14:paraId="4117CFD3" w14:textId="4F0F45E6" w:rsidR="00F66B01" w:rsidRPr="00F66B01" w:rsidRDefault="00F66B01" w:rsidP="00C32B21">
            <w:pPr>
              <w:rPr>
                <w:rFonts w:eastAsia="Arial" w:cs="Arial"/>
                <w:iCs/>
                <w:sz w:val="20"/>
                <w:szCs w:val="20"/>
              </w:rPr>
            </w:pPr>
            <w:r w:rsidRPr="00F66B01">
              <w:rPr>
                <w:rFonts w:eastAsia="Arial" w:cs="Arial"/>
                <w:iCs/>
                <w:sz w:val="20"/>
                <w:szCs w:val="20"/>
              </w:rPr>
              <w:t xml:space="preserve">Caudal Máximo </w:t>
            </w:r>
          </w:p>
        </w:tc>
        <w:tc>
          <w:tcPr>
            <w:tcW w:w="2339" w:type="dxa"/>
            <w:vAlign w:val="center"/>
          </w:tcPr>
          <w:p w14:paraId="58ECA483" w14:textId="08933306" w:rsidR="00F66B01" w:rsidRPr="00F66B01" w:rsidRDefault="00A112FB" w:rsidP="00C32B21">
            <w:pPr>
              <w:jc w:val="center"/>
              <w:rPr>
                <w:rFonts w:eastAsia="Arial" w:cs="Arial"/>
                <w:iCs/>
                <w:sz w:val="20"/>
                <w:szCs w:val="20"/>
              </w:rPr>
            </w:pPr>
            <w:r>
              <w:rPr>
                <w:rFonts w:eastAsia="Arial" w:cs="Arial"/>
                <w:iCs/>
                <w:sz w:val="20"/>
                <w:szCs w:val="20"/>
              </w:rPr>
              <w:t>1</w:t>
            </w:r>
            <w:r w:rsidR="0011313C">
              <w:rPr>
                <w:rFonts w:eastAsia="Arial" w:cs="Arial"/>
                <w:iCs/>
                <w:sz w:val="20"/>
                <w:szCs w:val="20"/>
              </w:rPr>
              <w:t>1</w:t>
            </w:r>
            <w:r w:rsidR="00F66B01" w:rsidRPr="00F66B01">
              <w:rPr>
                <w:rFonts w:eastAsia="Arial" w:cs="Arial"/>
                <w:iCs/>
                <w:sz w:val="20"/>
                <w:szCs w:val="20"/>
              </w:rPr>
              <w:t xml:space="preserve"> m</w:t>
            </w:r>
            <w:r w:rsidR="00F66B01" w:rsidRPr="00F66B01">
              <w:rPr>
                <w:rFonts w:eastAsia="Arial" w:cs="Arial"/>
                <w:iCs/>
                <w:sz w:val="20"/>
                <w:szCs w:val="20"/>
                <w:vertAlign w:val="superscript"/>
              </w:rPr>
              <w:t>3</w:t>
            </w:r>
            <w:r w:rsidR="00F66B01" w:rsidRPr="00F66B01">
              <w:rPr>
                <w:rFonts w:eastAsia="Arial" w:cs="Arial"/>
                <w:iCs/>
                <w:sz w:val="20"/>
                <w:szCs w:val="20"/>
              </w:rPr>
              <w:t>/h</w:t>
            </w:r>
          </w:p>
        </w:tc>
      </w:tr>
      <w:tr w:rsidR="00F66B01" w:rsidRPr="00F66B01" w14:paraId="7CBCDC79" w14:textId="57154E25" w:rsidTr="00C32B21">
        <w:trPr>
          <w:trHeight w:val="136"/>
        </w:trPr>
        <w:tc>
          <w:tcPr>
            <w:tcW w:w="4070" w:type="dxa"/>
            <w:vMerge/>
          </w:tcPr>
          <w:p w14:paraId="7C7E9922" w14:textId="77777777" w:rsidR="00F66B01" w:rsidRPr="00F66B01" w:rsidRDefault="00F66B01" w:rsidP="00C32B21">
            <w:pPr>
              <w:rPr>
                <w:rFonts w:eastAsia="Arial" w:cs="Arial"/>
                <w:iCs/>
                <w:sz w:val="20"/>
                <w:szCs w:val="20"/>
              </w:rPr>
            </w:pPr>
          </w:p>
        </w:tc>
        <w:tc>
          <w:tcPr>
            <w:tcW w:w="2331" w:type="dxa"/>
            <w:vAlign w:val="center"/>
          </w:tcPr>
          <w:p w14:paraId="1FC5A7A3" w14:textId="2AF4ABAC" w:rsidR="00F66B01" w:rsidRPr="00F66B01" w:rsidRDefault="00F66B01" w:rsidP="00C32B21">
            <w:pPr>
              <w:rPr>
                <w:rFonts w:eastAsia="Arial" w:cs="Arial"/>
                <w:iCs/>
                <w:sz w:val="20"/>
                <w:szCs w:val="20"/>
              </w:rPr>
            </w:pPr>
            <w:r w:rsidRPr="00F66B01">
              <w:rPr>
                <w:rFonts w:eastAsia="Arial" w:cs="Arial"/>
                <w:iCs/>
                <w:sz w:val="20"/>
                <w:szCs w:val="20"/>
              </w:rPr>
              <w:t xml:space="preserve">Rango de vida </w:t>
            </w:r>
          </w:p>
        </w:tc>
        <w:tc>
          <w:tcPr>
            <w:tcW w:w="2339" w:type="dxa"/>
            <w:vAlign w:val="center"/>
          </w:tcPr>
          <w:p w14:paraId="6763BA28" w14:textId="282EC96A" w:rsidR="00F66B01" w:rsidRPr="00F66B01" w:rsidRDefault="00F66B01" w:rsidP="00C32B21">
            <w:pPr>
              <w:jc w:val="center"/>
              <w:rPr>
                <w:rFonts w:eastAsia="Arial" w:cs="Arial"/>
                <w:iCs/>
                <w:sz w:val="20"/>
                <w:szCs w:val="20"/>
              </w:rPr>
            </w:pPr>
            <w:r w:rsidRPr="00F66B01">
              <w:rPr>
                <w:rFonts w:eastAsia="Arial" w:cs="Arial"/>
                <w:iCs/>
                <w:sz w:val="20"/>
                <w:szCs w:val="20"/>
              </w:rPr>
              <w:t>9000 h</w:t>
            </w:r>
          </w:p>
        </w:tc>
      </w:tr>
      <w:tr w:rsidR="00F66B01" w:rsidRPr="00F66B01" w14:paraId="126D36CD" w14:textId="03B81ED9" w:rsidTr="00C32B21">
        <w:trPr>
          <w:trHeight w:val="185"/>
        </w:trPr>
        <w:tc>
          <w:tcPr>
            <w:tcW w:w="4070" w:type="dxa"/>
            <w:vMerge/>
          </w:tcPr>
          <w:p w14:paraId="4EF00DC1" w14:textId="77777777" w:rsidR="00F66B01" w:rsidRPr="00F66B01" w:rsidRDefault="00F66B01" w:rsidP="00C32B21">
            <w:pPr>
              <w:rPr>
                <w:rFonts w:eastAsia="Arial" w:cs="Arial"/>
                <w:iCs/>
                <w:sz w:val="20"/>
                <w:szCs w:val="20"/>
              </w:rPr>
            </w:pPr>
          </w:p>
        </w:tc>
        <w:tc>
          <w:tcPr>
            <w:tcW w:w="2331" w:type="dxa"/>
            <w:vAlign w:val="center"/>
          </w:tcPr>
          <w:p w14:paraId="6A4C768F" w14:textId="0CCF9F42" w:rsidR="00F66B01" w:rsidRPr="00F66B01" w:rsidRDefault="00F66B01" w:rsidP="00C32B21">
            <w:pPr>
              <w:rPr>
                <w:rFonts w:eastAsia="Arial" w:cs="Arial"/>
                <w:iCs/>
                <w:sz w:val="20"/>
                <w:szCs w:val="20"/>
              </w:rPr>
            </w:pPr>
            <w:r w:rsidRPr="00F66B01">
              <w:rPr>
                <w:rFonts w:eastAsia="Arial" w:cs="Arial"/>
                <w:iCs/>
                <w:sz w:val="20"/>
                <w:szCs w:val="20"/>
              </w:rPr>
              <w:t xml:space="preserve">Potencia necesaria </w:t>
            </w:r>
          </w:p>
        </w:tc>
        <w:tc>
          <w:tcPr>
            <w:tcW w:w="2339" w:type="dxa"/>
            <w:vAlign w:val="center"/>
          </w:tcPr>
          <w:p w14:paraId="4984305D" w14:textId="3104432F" w:rsidR="00F66B01" w:rsidRPr="00F66B01" w:rsidRDefault="00F00E14" w:rsidP="00C32B21">
            <w:pPr>
              <w:jc w:val="center"/>
              <w:rPr>
                <w:rFonts w:eastAsia="Arial" w:cs="Arial"/>
                <w:iCs/>
                <w:sz w:val="20"/>
                <w:szCs w:val="20"/>
              </w:rPr>
            </w:pPr>
            <w:r>
              <w:rPr>
                <w:rFonts w:eastAsia="Arial" w:cs="Arial"/>
                <w:iCs/>
                <w:sz w:val="20"/>
                <w:szCs w:val="20"/>
              </w:rPr>
              <w:t>34</w:t>
            </w:r>
            <w:r w:rsidR="00BA79DA">
              <w:rPr>
                <w:rFonts w:eastAsia="Arial" w:cs="Arial"/>
                <w:iCs/>
                <w:sz w:val="20"/>
                <w:szCs w:val="20"/>
              </w:rPr>
              <w:t>2</w:t>
            </w:r>
            <w:r w:rsidR="00F66B01" w:rsidRPr="00F66B01">
              <w:rPr>
                <w:rFonts w:eastAsia="Arial" w:cs="Arial"/>
                <w:iCs/>
                <w:sz w:val="20"/>
                <w:szCs w:val="20"/>
              </w:rPr>
              <w:t xml:space="preserve"> W</w:t>
            </w:r>
          </w:p>
        </w:tc>
      </w:tr>
      <w:tr w:rsidR="00F66B01" w:rsidRPr="00F66B01" w14:paraId="06508106" w14:textId="2071D861" w:rsidTr="00F66B01">
        <w:trPr>
          <w:trHeight w:val="526"/>
        </w:trPr>
        <w:tc>
          <w:tcPr>
            <w:tcW w:w="4070" w:type="dxa"/>
            <w:vMerge/>
          </w:tcPr>
          <w:p w14:paraId="516A3D0E" w14:textId="77777777" w:rsidR="00F66B01" w:rsidRPr="00F66B01" w:rsidRDefault="00F66B01" w:rsidP="00C32B21">
            <w:pPr>
              <w:rPr>
                <w:rFonts w:eastAsia="Arial" w:cs="Arial"/>
                <w:iCs/>
                <w:sz w:val="20"/>
                <w:szCs w:val="20"/>
              </w:rPr>
            </w:pPr>
          </w:p>
        </w:tc>
        <w:tc>
          <w:tcPr>
            <w:tcW w:w="2331" w:type="dxa"/>
            <w:vAlign w:val="center"/>
          </w:tcPr>
          <w:p w14:paraId="73B51E18" w14:textId="5B9099C3" w:rsidR="00F66B01" w:rsidRPr="00F66B01" w:rsidRDefault="00F66B01" w:rsidP="00C32B21">
            <w:pPr>
              <w:rPr>
                <w:rFonts w:eastAsia="Arial" w:cs="Arial"/>
                <w:iCs/>
                <w:sz w:val="20"/>
                <w:szCs w:val="20"/>
              </w:rPr>
            </w:pPr>
            <w:r w:rsidRPr="00F66B01">
              <w:rPr>
                <w:rFonts w:eastAsia="Arial" w:cs="Arial"/>
                <w:iCs/>
                <w:sz w:val="20"/>
                <w:szCs w:val="20"/>
              </w:rPr>
              <w:t>Material de construcción</w:t>
            </w:r>
          </w:p>
        </w:tc>
        <w:tc>
          <w:tcPr>
            <w:tcW w:w="2339" w:type="dxa"/>
            <w:vAlign w:val="center"/>
          </w:tcPr>
          <w:p w14:paraId="4A86B397" w14:textId="4146820C" w:rsidR="00F66B01" w:rsidRPr="00F66B01" w:rsidRDefault="00F66B01" w:rsidP="00C32B21">
            <w:pPr>
              <w:jc w:val="center"/>
              <w:rPr>
                <w:rFonts w:eastAsia="Arial" w:cs="Arial"/>
                <w:iCs/>
                <w:sz w:val="20"/>
                <w:szCs w:val="20"/>
              </w:rPr>
            </w:pPr>
            <w:r w:rsidRPr="00F66B01">
              <w:rPr>
                <w:rFonts w:eastAsia="Arial" w:cs="Arial"/>
                <w:iCs/>
                <w:sz w:val="20"/>
                <w:szCs w:val="20"/>
              </w:rPr>
              <w:t>Acero inoxidable tipo 304</w:t>
            </w:r>
          </w:p>
        </w:tc>
      </w:tr>
      <w:tr w:rsidR="00F66B01" w:rsidRPr="00F66B01" w14:paraId="25814F89" w14:textId="77777777" w:rsidTr="00C32B21">
        <w:trPr>
          <w:trHeight w:val="222"/>
        </w:trPr>
        <w:tc>
          <w:tcPr>
            <w:tcW w:w="4070" w:type="dxa"/>
            <w:vMerge/>
          </w:tcPr>
          <w:p w14:paraId="691330DE" w14:textId="77777777" w:rsidR="00F66B01" w:rsidRPr="00F66B01" w:rsidRDefault="00F66B01" w:rsidP="00C32B21">
            <w:pPr>
              <w:rPr>
                <w:rFonts w:eastAsia="Arial" w:cs="Arial"/>
                <w:iCs/>
                <w:sz w:val="20"/>
                <w:szCs w:val="20"/>
              </w:rPr>
            </w:pPr>
          </w:p>
        </w:tc>
        <w:tc>
          <w:tcPr>
            <w:tcW w:w="2331" w:type="dxa"/>
            <w:vAlign w:val="center"/>
          </w:tcPr>
          <w:p w14:paraId="2046A8DD" w14:textId="1F5AB0A6" w:rsidR="00F66B01" w:rsidRPr="00F66B01" w:rsidRDefault="00F66B01" w:rsidP="00C32B21">
            <w:pPr>
              <w:rPr>
                <w:rFonts w:eastAsia="Arial" w:cs="Arial"/>
                <w:iCs/>
                <w:sz w:val="20"/>
                <w:szCs w:val="20"/>
              </w:rPr>
            </w:pPr>
            <w:r w:rsidRPr="00F66B01">
              <w:rPr>
                <w:rFonts w:eastAsia="Arial" w:cs="Arial"/>
                <w:iCs/>
                <w:sz w:val="20"/>
                <w:szCs w:val="20"/>
              </w:rPr>
              <w:t>Presión de operación</w:t>
            </w:r>
          </w:p>
        </w:tc>
        <w:tc>
          <w:tcPr>
            <w:tcW w:w="2339" w:type="dxa"/>
            <w:vAlign w:val="center"/>
          </w:tcPr>
          <w:p w14:paraId="51C8F58F" w14:textId="72093DAE" w:rsidR="00F66B01" w:rsidRPr="00F66B01" w:rsidRDefault="00F66B01" w:rsidP="00C32B21">
            <w:pPr>
              <w:jc w:val="center"/>
              <w:rPr>
                <w:rFonts w:eastAsia="Arial" w:cs="Arial"/>
                <w:iCs/>
                <w:sz w:val="20"/>
                <w:szCs w:val="20"/>
              </w:rPr>
            </w:pPr>
            <w:r w:rsidRPr="00F66B01">
              <w:rPr>
                <w:rFonts w:eastAsia="Arial" w:cs="Arial"/>
                <w:iCs/>
                <w:sz w:val="20"/>
                <w:szCs w:val="20"/>
              </w:rPr>
              <w:t>20 a 125 PSI</w:t>
            </w:r>
          </w:p>
        </w:tc>
      </w:tr>
      <w:tr w:rsidR="00C32B21" w:rsidRPr="00F66B01" w14:paraId="69A5DC83" w14:textId="562BBAD3" w:rsidTr="00C32B21">
        <w:trPr>
          <w:trHeight w:val="454"/>
        </w:trPr>
        <w:tc>
          <w:tcPr>
            <w:tcW w:w="4070" w:type="dxa"/>
            <w:vAlign w:val="center"/>
          </w:tcPr>
          <w:p w14:paraId="0674D63B" w14:textId="77777777" w:rsidR="00C32B21" w:rsidRPr="00F66B01" w:rsidRDefault="00C32B21" w:rsidP="00C32B21">
            <w:pPr>
              <w:jc w:val="center"/>
              <w:rPr>
                <w:rFonts w:eastAsia="Arial" w:cs="Arial"/>
                <w:b/>
                <w:bCs/>
                <w:iCs/>
                <w:sz w:val="20"/>
                <w:szCs w:val="20"/>
              </w:rPr>
            </w:pPr>
            <w:r w:rsidRPr="00F66B01">
              <w:rPr>
                <w:rFonts w:eastAsia="Arial" w:cs="Arial"/>
                <w:b/>
                <w:bCs/>
                <w:iCs/>
                <w:sz w:val="20"/>
                <w:szCs w:val="20"/>
              </w:rPr>
              <w:t>Tanque de polietileno</w:t>
            </w:r>
          </w:p>
          <w:p w14:paraId="6756AA1B" w14:textId="7DCA5CB6" w:rsidR="00C32B21" w:rsidRPr="00F66B01" w:rsidRDefault="00C32B21" w:rsidP="00C32B21">
            <w:pPr>
              <w:jc w:val="center"/>
              <w:rPr>
                <w:rFonts w:eastAsia="Arial" w:cs="Arial"/>
                <w:b/>
                <w:bCs/>
                <w:iCs/>
                <w:sz w:val="20"/>
                <w:szCs w:val="20"/>
              </w:rPr>
            </w:pPr>
            <w:r w:rsidRPr="00F66B01">
              <w:rPr>
                <w:rFonts w:eastAsia="Arial" w:cs="Arial"/>
                <w:b/>
                <w:bCs/>
                <w:iCs/>
                <w:sz w:val="20"/>
                <w:szCs w:val="20"/>
              </w:rPr>
              <w:t>18’600.000 COP</w:t>
            </w:r>
          </w:p>
        </w:tc>
        <w:tc>
          <w:tcPr>
            <w:tcW w:w="2331" w:type="dxa"/>
            <w:vAlign w:val="center"/>
          </w:tcPr>
          <w:p w14:paraId="02C8BA75" w14:textId="2E1B1305" w:rsidR="00C32B21" w:rsidRPr="00F66B01" w:rsidRDefault="00C32B21" w:rsidP="00C32B21">
            <w:pPr>
              <w:rPr>
                <w:rFonts w:eastAsia="Arial" w:cs="Arial"/>
                <w:iCs/>
                <w:sz w:val="20"/>
                <w:szCs w:val="20"/>
              </w:rPr>
            </w:pPr>
            <w:r w:rsidRPr="00F66B01">
              <w:rPr>
                <w:rFonts w:eastAsia="Arial" w:cs="Arial"/>
                <w:iCs/>
                <w:sz w:val="20"/>
                <w:szCs w:val="20"/>
              </w:rPr>
              <w:t>Capacidad</w:t>
            </w:r>
          </w:p>
        </w:tc>
        <w:tc>
          <w:tcPr>
            <w:tcW w:w="2339" w:type="dxa"/>
            <w:vAlign w:val="center"/>
          </w:tcPr>
          <w:p w14:paraId="66AB1BCC" w14:textId="7CDFBB22" w:rsidR="00C32B21" w:rsidRPr="00F66B01" w:rsidRDefault="00C32B21" w:rsidP="00C32B21">
            <w:pPr>
              <w:jc w:val="center"/>
              <w:rPr>
                <w:rFonts w:eastAsia="Arial" w:cs="Arial"/>
                <w:iCs/>
                <w:sz w:val="20"/>
                <w:szCs w:val="20"/>
              </w:rPr>
            </w:pPr>
            <w:r w:rsidRPr="00F66B01">
              <w:rPr>
                <w:rFonts w:eastAsia="Arial" w:cs="Arial"/>
                <w:iCs/>
                <w:sz w:val="20"/>
                <w:szCs w:val="20"/>
              </w:rPr>
              <w:t>20000L</w:t>
            </w:r>
          </w:p>
        </w:tc>
      </w:tr>
    </w:tbl>
    <w:p w14:paraId="03DD01ED" w14:textId="04F057A2" w:rsidR="00DD576D" w:rsidRDefault="00C32B21" w:rsidP="00B22415">
      <w:pPr>
        <w:jc w:val="center"/>
        <w:rPr>
          <w:rFonts w:eastAsia="Arial" w:cs="Arial"/>
          <w:i/>
          <w:szCs w:val="24"/>
        </w:rPr>
      </w:pPr>
      <w:r>
        <w:rPr>
          <w:rFonts w:eastAsia="Arial" w:cs="Arial"/>
          <w:i/>
          <w:szCs w:val="24"/>
        </w:rPr>
        <w:t xml:space="preserve">Fuente de los respectivos catálogos </w:t>
      </w:r>
    </w:p>
    <w:p w14:paraId="640A8B28" w14:textId="0252E041" w:rsidR="00D67C05" w:rsidRDefault="00630B25">
      <w:pPr>
        <w:pStyle w:val="Ttulo3"/>
        <w:numPr>
          <w:ilvl w:val="2"/>
          <w:numId w:val="12"/>
        </w:numPr>
        <w:rPr>
          <w:rFonts w:eastAsia="Arial"/>
        </w:rPr>
      </w:pPr>
      <w:bookmarkStart w:id="275" w:name="_Toc127466240"/>
      <w:bookmarkStart w:id="276" w:name="_Toc134790091"/>
      <w:r w:rsidRPr="00317633">
        <w:rPr>
          <w:rFonts w:eastAsia="Arial"/>
        </w:rPr>
        <w:lastRenderedPageBreak/>
        <w:t>Selección de</w:t>
      </w:r>
      <w:r w:rsidR="00207760" w:rsidRPr="00317633">
        <w:rPr>
          <w:rFonts w:eastAsia="Arial"/>
        </w:rPr>
        <w:t xml:space="preserve"> la bomba </w:t>
      </w:r>
      <w:r w:rsidR="008B0AD9" w:rsidRPr="00317633">
        <w:rPr>
          <w:rFonts w:eastAsia="Arial"/>
        </w:rPr>
        <w:t>centrifuga.</w:t>
      </w:r>
      <w:bookmarkEnd w:id="275"/>
      <w:bookmarkEnd w:id="276"/>
    </w:p>
    <w:p w14:paraId="0ECF7B52" w14:textId="77777777" w:rsidR="00207760" w:rsidRDefault="00207760" w:rsidP="00630B25">
      <w:pPr>
        <w:pStyle w:val="Prrafodelista"/>
        <w:ind w:left="0"/>
        <w:rPr>
          <w:rFonts w:eastAsia="Arial" w:cs="Arial"/>
          <w:iCs/>
          <w:szCs w:val="24"/>
        </w:rPr>
      </w:pPr>
    </w:p>
    <w:p w14:paraId="27DEA515" w14:textId="32432310" w:rsidR="0065294E" w:rsidRDefault="00630B25" w:rsidP="0087090C">
      <w:pPr>
        <w:pStyle w:val="Prrafodelista"/>
        <w:ind w:left="0"/>
        <w:rPr>
          <w:rFonts w:eastAsia="Arial" w:cs="Arial"/>
          <w:iCs/>
          <w:szCs w:val="24"/>
        </w:rPr>
      </w:pPr>
      <w:r>
        <w:rPr>
          <w:rFonts w:eastAsia="Arial" w:cs="Arial"/>
          <w:iCs/>
          <w:szCs w:val="24"/>
        </w:rPr>
        <w:t>Para la selección de</w:t>
      </w:r>
      <w:r w:rsidR="00207760">
        <w:rPr>
          <w:rFonts w:eastAsia="Arial" w:cs="Arial"/>
          <w:iCs/>
          <w:szCs w:val="24"/>
        </w:rPr>
        <w:t xml:space="preserve"> la bomba centrifuga</w:t>
      </w:r>
      <w:r>
        <w:rPr>
          <w:rFonts w:eastAsia="Arial" w:cs="Arial"/>
          <w:iCs/>
          <w:szCs w:val="24"/>
        </w:rPr>
        <w:t>,</w:t>
      </w:r>
      <w:r w:rsidR="001F02F6">
        <w:rPr>
          <w:rFonts w:eastAsia="Arial" w:cs="Arial"/>
          <w:iCs/>
          <w:szCs w:val="24"/>
        </w:rPr>
        <w:t xml:space="preserve"> fue necesario</w:t>
      </w:r>
      <w:r w:rsidR="00614F51">
        <w:rPr>
          <w:rFonts w:eastAsia="Arial" w:cs="Arial"/>
          <w:iCs/>
          <w:szCs w:val="24"/>
        </w:rPr>
        <w:t xml:space="preserve"> realizar</w:t>
      </w:r>
      <w:r w:rsidR="001F02F6">
        <w:rPr>
          <w:rFonts w:eastAsia="Arial" w:cs="Arial"/>
          <w:iCs/>
          <w:szCs w:val="24"/>
        </w:rPr>
        <w:t xml:space="preserve"> primero los cálculos del sistema hidráulico, los cuales se presentaron a continuación.</w:t>
      </w:r>
    </w:p>
    <w:p w14:paraId="56555053" w14:textId="77777777" w:rsidR="005100C5" w:rsidRPr="008F31B0" w:rsidRDefault="005100C5" w:rsidP="0087090C">
      <w:pPr>
        <w:pStyle w:val="Prrafodelista"/>
        <w:ind w:left="0"/>
        <w:rPr>
          <w:rFonts w:eastAsia="Arial" w:cs="Arial"/>
          <w:iCs/>
          <w:szCs w:val="24"/>
        </w:rPr>
      </w:pPr>
    </w:p>
    <w:p w14:paraId="240D6F55" w14:textId="3022760B" w:rsidR="0087090C" w:rsidRPr="008B0AD9" w:rsidRDefault="0087090C">
      <w:pPr>
        <w:pStyle w:val="Ttulo4"/>
        <w:numPr>
          <w:ilvl w:val="3"/>
          <w:numId w:val="12"/>
        </w:numPr>
        <w:rPr>
          <w:rFonts w:eastAsia="Arial"/>
        </w:rPr>
      </w:pPr>
      <w:r w:rsidRPr="009A7A97">
        <w:rPr>
          <w:rFonts w:eastAsia="Arial"/>
        </w:rPr>
        <w:t xml:space="preserve">Análisis el sistema hidráulico </w:t>
      </w:r>
    </w:p>
    <w:p w14:paraId="634EDC60" w14:textId="576B45CE" w:rsidR="00B951FD" w:rsidRDefault="0087090C" w:rsidP="00B951FD">
      <w:pPr>
        <w:pStyle w:val="Prrafodelista"/>
        <w:ind w:left="0"/>
        <w:rPr>
          <w:rFonts w:eastAsia="Arial" w:cs="Arial"/>
          <w:iCs/>
          <w:szCs w:val="24"/>
        </w:rPr>
      </w:pPr>
      <w:r>
        <w:rPr>
          <w:rFonts w:eastAsia="Arial" w:cs="Arial"/>
          <w:iCs/>
          <w:szCs w:val="24"/>
        </w:rPr>
        <w:t xml:space="preserve">El análisis del sistema hidráulico parte </w:t>
      </w:r>
      <w:r w:rsidR="001F02F6">
        <w:rPr>
          <w:rFonts w:eastAsia="Arial" w:cs="Arial"/>
          <w:iCs/>
          <w:szCs w:val="24"/>
        </w:rPr>
        <w:t>de</w:t>
      </w:r>
      <w:r>
        <w:rPr>
          <w:rFonts w:eastAsia="Arial" w:cs="Arial"/>
          <w:iCs/>
          <w:szCs w:val="24"/>
        </w:rPr>
        <w:t xml:space="preserve"> </w:t>
      </w:r>
      <w:r w:rsidR="001F02F6">
        <w:rPr>
          <w:rFonts w:eastAsia="Arial" w:cs="Arial"/>
          <w:iCs/>
          <w:szCs w:val="24"/>
        </w:rPr>
        <w:t>la determinación</w:t>
      </w:r>
      <w:r>
        <w:rPr>
          <w:rFonts w:eastAsia="Arial" w:cs="Arial"/>
          <w:iCs/>
          <w:szCs w:val="24"/>
        </w:rPr>
        <w:t xml:space="preserve"> del caudal</w:t>
      </w:r>
      <w:r w:rsidR="00DE7266">
        <w:rPr>
          <w:rFonts w:eastAsia="Arial" w:cs="Arial"/>
          <w:iCs/>
          <w:szCs w:val="24"/>
        </w:rPr>
        <w:t xml:space="preserve">, diámetro de la tubería y </w:t>
      </w:r>
      <w:r>
        <w:rPr>
          <w:rFonts w:eastAsia="Arial" w:cs="Arial"/>
          <w:iCs/>
          <w:szCs w:val="24"/>
        </w:rPr>
        <w:t>velocida</w:t>
      </w:r>
      <w:r w:rsidR="00DE7266">
        <w:rPr>
          <w:rFonts w:eastAsia="Arial" w:cs="Arial"/>
          <w:iCs/>
          <w:szCs w:val="24"/>
        </w:rPr>
        <w:t xml:space="preserve">d </w:t>
      </w:r>
      <w:r>
        <w:rPr>
          <w:rFonts w:eastAsia="Arial" w:cs="Arial"/>
          <w:iCs/>
          <w:szCs w:val="24"/>
        </w:rPr>
        <w:t>del sistema.</w:t>
      </w:r>
      <w:r w:rsidR="00DE7266">
        <w:rPr>
          <w:rFonts w:eastAsia="Arial" w:cs="Arial"/>
          <w:iCs/>
          <w:szCs w:val="24"/>
        </w:rPr>
        <w:t xml:space="preserve"> El caudal </w:t>
      </w:r>
      <w:r w:rsidR="00614F51">
        <w:rPr>
          <w:rFonts w:eastAsia="Arial" w:cs="Arial"/>
          <w:iCs/>
          <w:szCs w:val="24"/>
        </w:rPr>
        <w:t xml:space="preserve">seleccionado fue </w:t>
      </w:r>
      <w:r w:rsidR="00AC3EE3">
        <w:rPr>
          <w:rFonts w:eastAsia="Arial" w:cs="Arial"/>
          <w:iCs/>
          <w:szCs w:val="24"/>
        </w:rPr>
        <w:t>el más</w:t>
      </w:r>
      <w:r w:rsidR="001F02F6">
        <w:rPr>
          <w:rFonts w:eastAsia="Arial" w:cs="Arial"/>
          <w:iCs/>
          <w:szCs w:val="24"/>
        </w:rPr>
        <w:t xml:space="preserve"> bajo</w:t>
      </w:r>
      <w:r w:rsidR="00614F51">
        <w:rPr>
          <w:rFonts w:eastAsia="Arial" w:cs="Arial"/>
          <w:iCs/>
          <w:szCs w:val="24"/>
        </w:rPr>
        <w:t xml:space="preserve"> requerido entre</w:t>
      </w:r>
      <w:r w:rsidR="001F02F6">
        <w:rPr>
          <w:rFonts w:eastAsia="Arial" w:cs="Arial"/>
          <w:iCs/>
          <w:szCs w:val="24"/>
        </w:rPr>
        <w:t xml:space="preserve"> los equipos seleccionado</w:t>
      </w:r>
      <w:r w:rsidR="00952EF2">
        <w:rPr>
          <w:rFonts w:eastAsia="Arial" w:cs="Arial"/>
          <w:iCs/>
          <w:szCs w:val="24"/>
        </w:rPr>
        <w:t>s</w:t>
      </w:r>
      <w:r w:rsidR="001F02F6">
        <w:rPr>
          <w:rFonts w:eastAsia="Arial" w:cs="Arial"/>
          <w:iCs/>
          <w:szCs w:val="24"/>
        </w:rPr>
        <w:t xml:space="preserve">, el cual corresponde a </w:t>
      </w:r>
      <w:r w:rsidR="00DE7266">
        <w:rPr>
          <w:rFonts w:eastAsia="Arial" w:cs="Arial"/>
          <w:iCs/>
          <w:szCs w:val="24"/>
        </w:rPr>
        <w:t xml:space="preserve">lampara de Luz U. </w:t>
      </w:r>
      <w:r w:rsidR="001F02F6">
        <w:rPr>
          <w:rFonts w:eastAsia="Arial" w:cs="Arial"/>
          <w:iCs/>
          <w:szCs w:val="24"/>
        </w:rPr>
        <w:t>V y es</w:t>
      </w:r>
      <w:r w:rsidR="00614F51">
        <w:rPr>
          <w:rFonts w:eastAsia="Arial" w:cs="Arial"/>
          <w:iCs/>
          <w:szCs w:val="24"/>
        </w:rPr>
        <w:t xml:space="preserve"> de </w:t>
      </w:r>
      <w:r w:rsidR="00DE7266">
        <w:rPr>
          <w:rFonts w:eastAsia="Arial" w:cs="Arial"/>
          <w:iCs/>
          <w:szCs w:val="24"/>
        </w:rPr>
        <w:t>1</w:t>
      </w:r>
      <w:r w:rsidR="00F241D0">
        <w:rPr>
          <w:rFonts w:eastAsia="Arial" w:cs="Arial"/>
          <w:iCs/>
          <w:szCs w:val="24"/>
        </w:rPr>
        <w:t>1</w:t>
      </w:r>
      <w:r w:rsidR="00DE7266">
        <w:rPr>
          <w:rFonts w:eastAsia="Arial" w:cs="Arial"/>
          <w:iCs/>
          <w:szCs w:val="24"/>
        </w:rPr>
        <w:t xml:space="preserve"> </w:t>
      </w:r>
      <w:r w:rsidR="00DE7266" w:rsidRPr="00DE7266">
        <w:rPr>
          <w:rFonts w:eastAsia="Arial" w:cs="Arial"/>
          <w:iCs/>
          <w:szCs w:val="24"/>
        </w:rPr>
        <w:t>m</w:t>
      </w:r>
      <w:r w:rsidR="00DE7266">
        <w:rPr>
          <w:rFonts w:eastAsia="Arial" w:cs="Arial"/>
          <w:iCs/>
          <w:szCs w:val="24"/>
          <w:vertAlign w:val="superscript"/>
        </w:rPr>
        <w:t>3</w:t>
      </w:r>
      <w:r w:rsidR="00DE7266">
        <w:rPr>
          <w:rFonts w:eastAsia="Arial" w:cs="Arial"/>
          <w:iCs/>
          <w:szCs w:val="24"/>
        </w:rPr>
        <w:t>/h</w:t>
      </w:r>
      <w:r w:rsidR="001F02F6">
        <w:rPr>
          <w:rFonts w:eastAsia="Arial" w:cs="Arial"/>
          <w:iCs/>
          <w:szCs w:val="24"/>
        </w:rPr>
        <w:t xml:space="preserve">. Se siguió la sugerencia Robert. </w:t>
      </w:r>
      <w:proofErr w:type="spellStart"/>
      <w:r w:rsidR="001F02F6">
        <w:rPr>
          <w:rFonts w:eastAsia="Arial" w:cs="Arial"/>
          <w:iCs/>
          <w:szCs w:val="24"/>
        </w:rPr>
        <w:t>Mott</w:t>
      </w:r>
      <w:proofErr w:type="spellEnd"/>
      <w:r w:rsidR="001F02F6">
        <w:rPr>
          <w:rFonts w:eastAsia="Arial" w:cs="Arial"/>
          <w:iCs/>
          <w:szCs w:val="24"/>
        </w:rPr>
        <w:t xml:space="preserve"> </w:t>
      </w:r>
      <w:r w:rsidR="005100C5">
        <w:rPr>
          <w:rFonts w:eastAsia="Arial" w:cs="Arial"/>
          <w:iCs/>
          <w:szCs w:val="24"/>
        </w:rPr>
        <w:t>(</w:t>
      </w:r>
      <w:r w:rsidR="001F02F6">
        <w:rPr>
          <w:rFonts w:eastAsia="Arial" w:cs="Arial"/>
          <w:iCs/>
          <w:szCs w:val="24"/>
        </w:rPr>
        <w:t>Mecánica</w:t>
      </w:r>
      <w:r w:rsidR="0003054B">
        <w:rPr>
          <w:rFonts w:eastAsia="Arial" w:cs="Arial"/>
          <w:iCs/>
          <w:szCs w:val="24"/>
        </w:rPr>
        <w:t xml:space="preserve"> de Fluidos</w:t>
      </w:r>
      <w:r w:rsidR="001F02F6">
        <w:rPr>
          <w:rFonts w:eastAsia="Arial" w:cs="Arial"/>
          <w:iCs/>
          <w:szCs w:val="24"/>
        </w:rPr>
        <w:t>)</w:t>
      </w:r>
      <w:sdt>
        <w:sdtPr>
          <w:rPr>
            <w:rFonts w:eastAsia="Arial" w:cs="Arial"/>
            <w:iCs/>
            <w:szCs w:val="24"/>
          </w:rPr>
          <w:id w:val="-1031034110"/>
          <w:citation/>
        </w:sdtPr>
        <w:sdtContent>
          <w:r w:rsidR="00DD576D">
            <w:rPr>
              <w:rFonts w:eastAsia="Arial" w:cs="Arial"/>
              <w:iCs/>
              <w:szCs w:val="24"/>
            </w:rPr>
            <w:fldChar w:fldCharType="begin"/>
          </w:r>
          <w:r w:rsidR="007A5BE5">
            <w:rPr>
              <w:rFonts w:eastAsia="Arial" w:cs="Arial"/>
              <w:iCs/>
              <w:szCs w:val="24"/>
              <w:lang w:val="es-CO"/>
            </w:rPr>
            <w:instrText xml:space="preserve">CITATION Rob06 \l 9226 </w:instrText>
          </w:r>
          <w:r w:rsidR="00DD576D">
            <w:rPr>
              <w:rFonts w:eastAsia="Arial" w:cs="Arial"/>
              <w:iCs/>
              <w:szCs w:val="24"/>
            </w:rPr>
            <w:fldChar w:fldCharType="separate"/>
          </w:r>
          <w:r w:rsidR="00593FF6">
            <w:rPr>
              <w:rFonts w:eastAsia="Arial" w:cs="Arial"/>
              <w:iCs/>
              <w:noProof/>
              <w:szCs w:val="24"/>
              <w:lang w:val="es-CO"/>
            </w:rPr>
            <w:t xml:space="preserve"> </w:t>
          </w:r>
          <w:r w:rsidR="00593FF6" w:rsidRPr="00593FF6">
            <w:rPr>
              <w:rFonts w:eastAsia="Arial" w:cs="Arial"/>
              <w:noProof/>
              <w:szCs w:val="24"/>
              <w:lang w:val="es-CO"/>
            </w:rPr>
            <w:t>[50]</w:t>
          </w:r>
          <w:r w:rsidR="00DD576D">
            <w:rPr>
              <w:rFonts w:eastAsia="Arial" w:cs="Arial"/>
              <w:iCs/>
              <w:szCs w:val="24"/>
            </w:rPr>
            <w:fldChar w:fldCharType="end"/>
          </w:r>
        </w:sdtContent>
      </w:sdt>
      <w:r w:rsidR="00614F51">
        <w:rPr>
          <w:rFonts w:eastAsia="Arial" w:cs="Arial"/>
          <w:iCs/>
          <w:szCs w:val="24"/>
        </w:rPr>
        <w:t xml:space="preserve"> </w:t>
      </w:r>
      <w:r w:rsidR="005100C5">
        <w:rPr>
          <w:rFonts w:eastAsia="Arial" w:cs="Arial"/>
          <w:iCs/>
          <w:szCs w:val="24"/>
        </w:rPr>
        <w:t>para la selección de la tubería desde la gráfica de flujo recomendable para sistemas especializados.</w:t>
      </w:r>
    </w:p>
    <w:p w14:paraId="645C2752" w14:textId="6B637ECA" w:rsidR="00360608" w:rsidRPr="00360608" w:rsidRDefault="0003054B" w:rsidP="00B951FD">
      <w:pPr>
        <w:pStyle w:val="Prrafodelista"/>
        <w:ind w:left="0"/>
        <w:rPr>
          <w:rFonts w:eastAsia="Arial" w:cs="Arial"/>
          <w:szCs w:val="24"/>
        </w:rPr>
      </w:pPr>
      <m:oMathPara>
        <m:oMath>
          <m:r>
            <w:rPr>
              <w:rFonts w:ascii="Cambria Math" w:eastAsia="Arial" w:hAnsi="Cambria Math" w:cs="Arial"/>
              <w:szCs w:val="24"/>
            </w:rPr>
            <m:t>Q=11</m:t>
          </m:r>
          <m:f>
            <m:fPr>
              <m:ctrlPr>
                <w:rPr>
                  <w:rFonts w:ascii="Cambria Math" w:eastAsia="Arial" w:hAnsi="Cambria Math" w:cs="Arial"/>
                  <w:i/>
                  <w:szCs w:val="24"/>
                </w:rPr>
              </m:ctrlPr>
            </m:fPr>
            <m:num>
              <m:sSup>
                <m:sSupPr>
                  <m:ctrlPr>
                    <w:rPr>
                      <w:rFonts w:ascii="Cambria Math" w:eastAsia="Arial" w:hAnsi="Cambria Math" w:cs="Arial"/>
                      <w:i/>
                      <w:iCs/>
                      <w:szCs w:val="24"/>
                    </w:rPr>
                  </m:ctrlPr>
                </m:sSupPr>
                <m:e>
                  <m:r>
                    <w:rPr>
                      <w:rFonts w:ascii="Cambria Math" w:eastAsia="Arial" w:hAnsi="Cambria Math" w:cs="Arial"/>
                      <w:szCs w:val="24"/>
                    </w:rPr>
                    <m:t>m</m:t>
                  </m:r>
                </m:e>
                <m:sup>
                  <m:r>
                    <w:rPr>
                      <w:rFonts w:ascii="Cambria Math" w:eastAsia="Arial" w:hAnsi="Cambria Math" w:cs="Arial"/>
                      <w:szCs w:val="24"/>
                    </w:rPr>
                    <m:t>3</m:t>
                  </m:r>
                </m:sup>
              </m:sSup>
            </m:num>
            <m:den>
              <m:r>
                <w:rPr>
                  <w:rFonts w:ascii="Cambria Math" w:eastAsia="Arial" w:hAnsi="Cambria Math" w:cs="Arial"/>
                  <w:szCs w:val="24"/>
                </w:rPr>
                <m:t>h</m:t>
              </m:r>
            </m:den>
          </m:f>
          <m:r>
            <w:rPr>
              <w:rFonts w:ascii="Cambria Math" w:eastAsia="Arial" w:hAnsi="Cambria Math" w:cs="Arial"/>
              <w:szCs w:val="24"/>
            </w:rPr>
            <m:t>,</m:t>
          </m:r>
        </m:oMath>
      </m:oMathPara>
    </w:p>
    <w:p w14:paraId="4EC44ECA" w14:textId="04B1782C" w:rsidR="00360608" w:rsidRPr="00194D11" w:rsidRDefault="0003054B" w:rsidP="00B951FD">
      <w:pPr>
        <w:pStyle w:val="Prrafodelista"/>
        <w:ind w:left="0"/>
        <w:rPr>
          <w:rFonts w:eastAsia="Arial" w:cs="Arial"/>
          <w:szCs w:val="24"/>
        </w:rPr>
      </w:pPr>
      <m:oMathPara>
        <m:oMath>
          <m:r>
            <w:rPr>
              <w:rFonts w:ascii="Cambria Math" w:eastAsia="Arial" w:hAnsi="Cambria Math" w:cs="Arial"/>
              <w:szCs w:val="24"/>
            </w:rPr>
            <m:t>Tamaño de tuberia=1</m:t>
          </m:r>
          <m:f>
            <m:fPr>
              <m:ctrlPr>
                <w:rPr>
                  <w:rFonts w:ascii="Cambria Math" w:eastAsia="Arial" w:hAnsi="Cambria Math" w:cs="Arial"/>
                  <w:i/>
                  <w:szCs w:val="24"/>
                </w:rPr>
              </m:ctrlPr>
            </m:fPr>
            <m:num>
              <m:r>
                <w:rPr>
                  <w:rFonts w:ascii="Cambria Math" w:eastAsia="Arial" w:hAnsi="Cambria Math" w:cs="Arial"/>
                  <w:szCs w:val="24"/>
                </w:rPr>
                <m:t>1</m:t>
              </m:r>
            </m:num>
            <m:den>
              <m:r>
                <w:rPr>
                  <w:rFonts w:ascii="Cambria Math" w:eastAsia="Arial" w:hAnsi="Cambria Math" w:cs="Arial"/>
                  <w:szCs w:val="24"/>
                </w:rPr>
                <m:t>2</m:t>
              </m:r>
            </m:den>
          </m:f>
          <m:r>
            <w:rPr>
              <w:rFonts w:ascii="Cambria Math" w:eastAsia="Arial" w:hAnsi="Cambria Math" w:cs="Arial"/>
              <w:szCs w:val="24"/>
            </w:rPr>
            <m:t>"</m:t>
          </m:r>
        </m:oMath>
      </m:oMathPara>
    </w:p>
    <w:p w14:paraId="0668520E" w14:textId="77777777" w:rsidR="00194D11" w:rsidRPr="005100C5" w:rsidRDefault="00194D11" w:rsidP="00B951FD">
      <w:pPr>
        <w:pStyle w:val="Prrafodelista"/>
        <w:ind w:left="0"/>
        <w:rPr>
          <w:rFonts w:eastAsia="Arial" w:cs="Arial"/>
          <w:szCs w:val="24"/>
        </w:rPr>
      </w:pPr>
    </w:p>
    <w:p w14:paraId="4408EFCA" w14:textId="25E3E0B1" w:rsidR="005100C5" w:rsidRPr="00952EF2" w:rsidRDefault="005100C5" w:rsidP="00360608">
      <w:pPr>
        <w:pStyle w:val="Prrafodelista"/>
        <w:ind w:left="0"/>
        <w:rPr>
          <w:rFonts w:eastAsia="Arial" w:cs="Arial"/>
          <w:szCs w:val="24"/>
        </w:rPr>
      </w:pPr>
      <w:r>
        <w:rPr>
          <w:rFonts w:eastAsia="Arial" w:cs="Arial"/>
          <w:szCs w:val="24"/>
        </w:rPr>
        <w:t>Con los datos de caudal y tamaño de tubería, se encontró la velocidad del sistema hidráulica de 1,8 m/s</w:t>
      </w:r>
    </w:p>
    <w:p w14:paraId="1200671D" w14:textId="34808EFD" w:rsidR="003308AC" w:rsidRPr="000A5EE2" w:rsidRDefault="00360608" w:rsidP="003308AC">
      <w:pPr>
        <w:rPr>
          <w:rFonts w:eastAsia="Arial" w:cs="Arial"/>
          <w:b/>
          <w:bCs/>
          <w:iCs/>
          <w:szCs w:val="24"/>
        </w:rPr>
      </w:pPr>
      <w:r w:rsidRPr="009A7A97">
        <w:rPr>
          <w:rFonts w:eastAsia="Arial" w:cs="Arial"/>
          <w:b/>
          <w:bCs/>
          <w:iCs/>
          <w:szCs w:val="24"/>
        </w:rPr>
        <w:t>A</w:t>
      </w:r>
      <w:r w:rsidR="004E6F48" w:rsidRPr="009A7A97">
        <w:rPr>
          <w:rFonts w:eastAsia="Arial" w:cs="Arial"/>
          <w:b/>
          <w:bCs/>
          <w:iCs/>
          <w:szCs w:val="24"/>
        </w:rPr>
        <w:t xml:space="preserve">nálisis </w:t>
      </w:r>
      <w:r w:rsidRPr="009A7A97">
        <w:rPr>
          <w:rFonts w:eastAsia="Arial" w:cs="Arial"/>
          <w:b/>
          <w:bCs/>
          <w:iCs/>
          <w:szCs w:val="24"/>
        </w:rPr>
        <w:t>de pérdidas de energía y ca</w:t>
      </w:r>
      <w:r w:rsidR="001F02F6" w:rsidRPr="009A7A97">
        <w:rPr>
          <w:rFonts w:eastAsia="Arial" w:cs="Arial"/>
          <w:b/>
          <w:bCs/>
          <w:iCs/>
          <w:szCs w:val="24"/>
        </w:rPr>
        <w:t>rga</w:t>
      </w:r>
      <w:r w:rsidRPr="009A7A97">
        <w:rPr>
          <w:rFonts w:eastAsia="Arial" w:cs="Arial"/>
          <w:b/>
          <w:bCs/>
          <w:iCs/>
          <w:szCs w:val="24"/>
        </w:rPr>
        <w:t xml:space="preserve"> de la bomba</w:t>
      </w:r>
      <w:r>
        <w:rPr>
          <w:rFonts w:eastAsia="Arial" w:cs="Arial"/>
          <w:b/>
          <w:bCs/>
          <w:iCs/>
          <w:szCs w:val="24"/>
        </w:rPr>
        <w:t xml:space="preserve"> </w:t>
      </w:r>
    </w:p>
    <w:p w14:paraId="541FF93B" w14:textId="3A92766F" w:rsidR="00BA79DA" w:rsidRDefault="00360608" w:rsidP="00BA79DA">
      <w:pPr>
        <w:rPr>
          <w:rFonts w:eastAsia="Arial" w:cs="Arial"/>
          <w:iCs/>
          <w:szCs w:val="24"/>
        </w:rPr>
      </w:pPr>
      <w:r>
        <w:rPr>
          <w:rFonts w:eastAsia="Arial" w:cs="Arial"/>
          <w:iCs/>
          <w:szCs w:val="24"/>
        </w:rPr>
        <w:t>En la figura 6</w:t>
      </w:r>
      <w:r w:rsidR="001F02F6">
        <w:rPr>
          <w:rFonts w:eastAsia="Arial" w:cs="Arial"/>
          <w:iCs/>
          <w:szCs w:val="24"/>
        </w:rPr>
        <w:t xml:space="preserve"> y 7</w:t>
      </w:r>
      <w:r>
        <w:rPr>
          <w:rFonts w:eastAsia="Arial" w:cs="Arial"/>
          <w:iCs/>
          <w:szCs w:val="24"/>
        </w:rPr>
        <w:t xml:space="preserve"> se muestra</w:t>
      </w:r>
      <w:r w:rsidR="001F02F6">
        <w:rPr>
          <w:rFonts w:eastAsia="Arial" w:cs="Arial"/>
          <w:iCs/>
          <w:szCs w:val="24"/>
        </w:rPr>
        <w:t xml:space="preserve"> la vista frontal y lateral de </w:t>
      </w:r>
      <w:r>
        <w:rPr>
          <w:rFonts w:eastAsia="Arial" w:cs="Arial"/>
          <w:iCs/>
          <w:szCs w:val="24"/>
        </w:rPr>
        <w:t>la distribución de la planta de potabilización</w:t>
      </w:r>
      <w:r w:rsidR="001F28B0">
        <w:rPr>
          <w:rFonts w:eastAsia="Arial" w:cs="Arial"/>
          <w:iCs/>
          <w:szCs w:val="24"/>
        </w:rPr>
        <w:t xml:space="preserve"> </w:t>
      </w:r>
      <w:r w:rsidR="001F02F6">
        <w:rPr>
          <w:rFonts w:eastAsia="Arial" w:cs="Arial"/>
          <w:iCs/>
          <w:szCs w:val="24"/>
        </w:rPr>
        <w:t>respectivamente</w:t>
      </w:r>
      <w:r w:rsidR="00DF1EE9">
        <w:rPr>
          <w:rFonts w:eastAsia="Arial" w:cs="Arial"/>
          <w:iCs/>
          <w:szCs w:val="24"/>
        </w:rPr>
        <w:t>.</w:t>
      </w:r>
    </w:p>
    <w:p w14:paraId="1FD6537F" w14:textId="45A28A5B" w:rsidR="00705A14" w:rsidRPr="00705A14" w:rsidRDefault="00705A14" w:rsidP="00B93B72">
      <w:pPr>
        <w:pStyle w:val="Figura"/>
      </w:pPr>
      <w:bookmarkStart w:id="277" w:name="_Toc127468742"/>
      <w:bookmarkStart w:id="278" w:name="_Toc127778598"/>
      <w:bookmarkStart w:id="279" w:name="_Toc127781581"/>
      <w:bookmarkStart w:id="280" w:name="_Toc131169503"/>
      <w:bookmarkStart w:id="281" w:name="_Toc134780756"/>
      <w:bookmarkStart w:id="282" w:name="_Toc134785200"/>
      <w:r>
        <w:t>Diseño del equipo potabilizador de la vista frontal</w:t>
      </w:r>
      <w:bookmarkEnd w:id="277"/>
      <w:bookmarkEnd w:id="278"/>
      <w:bookmarkEnd w:id="279"/>
      <w:bookmarkEnd w:id="280"/>
      <w:bookmarkEnd w:id="281"/>
      <w:bookmarkEnd w:id="282"/>
      <w:r w:rsidRPr="0009151C">
        <w:rPr>
          <w:noProof/>
        </w:rPr>
        <w:t xml:space="preserve"> </w:t>
      </w:r>
    </w:p>
    <w:p w14:paraId="629ED736" w14:textId="5E504511" w:rsidR="00B659DB" w:rsidRDefault="00632B39" w:rsidP="005100C5">
      <w:pPr>
        <w:jc w:val="center"/>
        <w:rPr>
          <w:rFonts w:eastAsia="Arial" w:cs="Arial"/>
          <w:i/>
          <w:szCs w:val="24"/>
        </w:rPr>
      </w:pPr>
      <w:r w:rsidRPr="00632B39">
        <w:rPr>
          <w:rFonts w:eastAsia="Arial" w:cs="Arial"/>
          <w:i/>
          <w:noProof/>
          <w:szCs w:val="24"/>
        </w:rPr>
        <w:lastRenderedPageBreak/>
        <w:drawing>
          <wp:inline distT="0" distB="0" distL="0" distR="0" wp14:anchorId="6047B293" wp14:editId="37EB70B9">
            <wp:extent cx="4711822" cy="3390900"/>
            <wp:effectExtent l="0" t="0" r="0" b="0"/>
            <wp:docPr id="102384885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3848856" name=""/>
                    <pic:cNvPicPr/>
                  </pic:nvPicPr>
                  <pic:blipFill>
                    <a:blip r:embed="rId13"/>
                    <a:stretch>
                      <a:fillRect/>
                    </a:stretch>
                  </pic:blipFill>
                  <pic:spPr>
                    <a:xfrm>
                      <a:off x="0" y="0"/>
                      <a:ext cx="4720115" cy="3396868"/>
                    </a:xfrm>
                    <a:prstGeom prst="rect">
                      <a:avLst/>
                    </a:prstGeom>
                  </pic:spPr>
                </pic:pic>
              </a:graphicData>
            </a:graphic>
          </wp:inline>
        </w:drawing>
      </w:r>
    </w:p>
    <w:p w14:paraId="32F02F19" w14:textId="77777777" w:rsidR="000A0A86" w:rsidRPr="000A0A86" w:rsidRDefault="000A5EE2" w:rsidP="00B93B72">
      <w:pPr>
        <w:pStyle w:val="Figura"/>
        <w:rPr>
          <w:iCs/>
        </w:rPr>
      </w:pPr>
      <w:bookmarkStart w:id="283" w:name="_Toc134785201"/>
      <w:bookmarkStart w:id="284" w:name="_Toc127468743"/>
      <w:bookmarkStart w:id="285" w:name="_Toc127778599"/>
      <w:bookmarkStart w:id="286" w:name="_Toc127781582"/>
      <w:bookmarkStart w:id="287" w:name="_Toc131169504"/>
      <w:bookmarkStart w:id="288" w:name="_Toc134780757"/>
      <w:r>
        <w:t>Diseño del equipo potabilizador de la vista de perfil.</w:t>
      </w:r>
      <w:bookmarkEnd w:id="283"/>
    </w:p>
    <w:bookmarkEnd w:id="284"/>
    <w:bookmarkEnd w:id="285"/>
    <w:bookmarkEnd w:id="286"/>
    <w:bookmarkEnd w:id="287"/>
    <w:bookmarkEnd w:id="288"/>
    <w:p w14:paraId="752BC768" w14:textId="68857F4A" w:rsidR="000A5EE2" w:rsidRPr="00770A15" w:rsidRDefault="00632B39" w:rsidP="005100C5">
      <w:pPr>
        <w:rPr>
          <w:iCs/>
        </w:rPr>
      </w:pPr>
      <w:r w:rsidRPr="00632B39">
        <w:rPr>
          <w:iCs/>
          <w:noProof/>
        </w:rPr>
        <w:drawing>
          <wp:inline distT="0" distB="0" distL="0" distR="0" wp14:anchorId="64711FEF" wp14:editId="039DF8E2">
            <wp:extent cx="5791835" cy="2880995"/>
            <wp:effectExtent l="0" t="0" r="0" b="0"/>
            <wp:docPr id="81986131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9861316" name=""/>
                    <pic:cNvPicPr/>
                  </pic:nvPicPr>
                  <pic:blipFill>
                    <a:blip r:embed="rId14"/>
                    <a:stretch>
                      <a:fillRect/>
                    </a:stretch>
                  </pic:blipFill>
                  <pic:spPr>
                    <a:xfrm>
                      <a:off x="0" y="0"/>
                      <a:ext cx="5791835" cy="2880995"/>
                    </a:xfrm>
                    <a:prstGeom prst="rect">
                      <a:avLst/>
                    </a:prstGeom>
                  </pic:spPr>
                </pic:pic>
              </a:graphicData>
            </a:graphic>
          </wp:inline>
        </w:drawing>
      </w:r>
    </w:p>
    <w:p w14:paraId="58909472" w14:textId="2D1D59D9" w:rsidR="001F02F6" w:rsidRDefault="000A5EE2" w:rsidP="0009151C">
      <w:pPr>
        <w:tabs>
          <w:tab w:val="left" w:pos="5775"/>
        </w:tabs>
        <w:jc w:val="center"/>
        <w:rPr>
          <w:rFonts w:eastAsia="Arial" w:cs="Arial"/>
          <w:i/>
          <w:iCs/>
          <w:szCs w:val="24"/>
        </w:rPr>
      </w:pPr>
      <w:r>
        <w:rPr>
          <w:rFonts w:eastAsia="Arial" w:cs="Arial"/>
          <w:i/>
          <w:iCs/>
          <w:szCs w:val="24"/>
        </w:rPr>
        <w:t>Fuentes del autor</w:t>
      </w:r>
    </w:p>
    <w:p w14:paraId="1BC9DA94" w14:textId="77777777" w:rsidR="001C1C43" w:rsidRDefault="001C1C43" w:rsidP="00DF1EE9">
      <w:pPr>
        <w:tabs>
          <w:tab w:val="left" w:pos="5775"/>
        </w:tabs>
        <w:rPr>
          <w:rFonts w:eastAsia="Arial" w:cs="Arial"/>
          <w:i/>
          <w:iCs/>
          <w:szCs w:val="24"/>
        </w:rPr>
      </w:pPr>
    </w:p>
    <w:p w14:paraId="774BD8B0" w14:textId="27CE84D5" w:rsidR="00DF1EE9" w:rsidRPr="00DF1EE9" w:rsidRDefault="00DF1EE9" w:rsidP="00DF1EE9">
      <w:pPr>
        <w:tabs>
          <w:tab w:val="left" w:pos="5775"/>
        </w:tabs>
        <w:rPr>
          <w:rFonts w:eastAsia="Arial" w:cs="Arial"/>
          <w:szCs w:val="24"/>
        </w:rPr>
      </w:pPr>
      <w:r>
        <w:rPr>
          <w:rFonts w:eastAsia="Arial" w:cs="Arial"/>
          <w:szCs w:val="24"/>
        </w:rPr>
        <w:t>Se aplicó la ecuación general de la energía (2</w:t>
      </w:r>
      <w:r w:rsidR="006414BF">
        <w:rPr>
          <w:rFonts w:eastAsia="Arial" w:cs="Arial"/>
          <w:szCs w:val="24"/>
        </w:rPr>
        <w:t>5</w:t>
      </w:r>
      <w:r>
        <w:rPr>
          <w:rFonts w:eastAsia="Arial" w:cs="Arial"/>
          <w:szCs w:val="24"/>
        </w:rPr>
        <w:t>) en los puntos 1 y 2</w:t>
      </w:r>
      <w:r w:rsidR="00614F51">
        <w:rPr>
          <w:rFonts w:eastAsia="Arial" w:cs="Arial"/>
          <w:szCs w:val="24"/>
        </w:rPr>
        <w:t xml:space="preserve"> mostrados en las figuras (6) y (7) </w:t>
      </w:r>
      <w:r>
        <w:rPr>
          <w:rFonts w:eastAsia="Arial" w:cs="Arial"/>
          <w:szCs w:val="24"/>
        </w:rPr>
        <w:t>según la distribución del equipo potabilizador.</w:t>
      </w:r>
    </w:p>
    <w:p w14:paraId="530904C9" w14:textId="505C371D" w:rsidR="00290154" w:rsidRDefault="00000000" w:rsidP="00290154">
      <w:pPr>
        <w:tabs>
          <w:tab w:val="left" w:pos="5775"/>
        </w:tabs>
        <w:jc w:val="right"/>
        <w:rPr>
          <w:rFonts w:eastAsia="Arial" w:cs="Arial"/>
          <w:szCs w:val="24"/>
        </w:rPr>
      </w:pPr>
      <m:oMath>
        <m:f>
          <m:fPr>
            <m:ctrlPr>
              <w:rPr>
                <w:rFonts w:ascii="Cambria Math" w:eastAsia="Arial" w:hAnsi="Cambria Math" w:cs="Arial"/>
                <w:i/>
                <w:iCs/>
                <w:szCs w:val="24"/>
              </w:rPr>
            </m:ctrlPr>
          </m:fPr>
          <m:num>
            <m:sSub>
              <m:sSubPr>
                <m:ctrlPr>
                  <w:rPr>
                    <w:rFonts w:ascii="Cambria Math" w:eastAsia="Arial" w:hAnsi="Cambria Math" w:cs="Arial"/>
                    <w:i/>
                    <w:iCs/>
                    <w:szCs w:val="24"/>
                  </w:rPr>
                </m:ctrlPr>
              </m:sSubPr>
              <m:e>
                <m:r>
                  <w:rPr>
                    <w:rFonts w:ascii="Cambria Math" w:eastAsia="Arial" w:hAnsi="Cambria Math" w:cs="Arial"/>
                    <w:szCs w:val="24"/>
                  </w:rPr>
                  <m:t>P</m:t>
                </m:r>
              </m:e>
              <m:sub>
                <m:r>
                  <w:rPr>
                    <w:rFonts w:ascii="Cambria Math" w:eastAsia="Arial" w:hAnsi="Cambria Math" w:cs="Arial"/>
                    <w:szCs w:val="24"/>
                  </w:rPr>
                  <m:t>1</m:t>
                </m:r>
              </m:sub>
            </m:sSub>
          </m:num>
          <m:den>
            <m:r>
              <w:rPr>
                <w:rFonts w:ascii="Cambria Math" w:eastAsia="Arial" w:hAnsi="Cambria Math" w:cs="Arial"/>
                <w:szCs w:val="24"/>
              </w:rPr>
              <m:t>γ</m:t>
            </m:r>
          </m:den>
        </m:f>
        <m:r>
          <w:rPr>
            <w:rFonts w:ascii="Cambria Math" w:eastAsia="Arial" w:hAnsi="Cambria Math" w:cs="Arial"/>
            <w:szCs w:val="24"/>
          </w:rPr>
          <m:t>+</m:t>
        </m:r>
        <m:sSub>
          <m:sSubPr>
            <m:ctrlPr>
              <w:rPr>
                <w:rFonts w:ascii="Cambria Math" w:eastAsia="Arial" w:hAnsi="Cambria Math" w:cs="Arial"/>
                <w:i/>
                <w:iCs/>
                <w:szCs w:val="24"/>
              </w:rPr>
            </m:ctrlPr>
          </m:sSubPr>
          <m:e>
            <m:r>
              <w:rPr>
                <w:rFonts w:ascii="Cambria Math" w:eastAsia="Arial" w:hAnsi="Cambria Math" w:cs="Arial"/>
                <w:szCs w:val="24"/>
              </w:rPr>
              <m:t>Z</m:t>
            </m:r>
          </m:e>
          <m:sub>
            <m:r>
              <w:rPr>
                <w:rFonts w:ascii="Cambria Math" w:eastAsia="Arial" w:hAnsi="Cambria Math" w:cs="Arial"/>
                <w:szCs w:val="24"/>
              </w:rPr>
              <m:t>1</m:t>
            </m:r>
          </m:sub>
        </m:sSub>
        <m:r>
          <w:rPr>
            <w:rFonts w:ascii="Cambria Math" w:eastAsia="Arial" w:hAnsi="Cambria Math" w:cs="Arial"/>
            <w:szCs w:val="24"/>
          </w:rPr>
          <m:t>+</m:t>
        </m:r>
        <m:f>
          <m:fPr>
            <m:ctrlPr>
              <w:rPr>
                <w:rFonts w:ascii="Cambria Math" w:eastAsia="Arial" w:hAnsi="Cambria Math" w:cs="Arial"/>
                <w:i/>
                <w:iCs/>
                <w:szCs w:val="24"/>
              </w:rPr>
            </m:ctrlPr>
          </m:fPr>
          <m:num>
            <m:sSubSup>
              <m:sSubSupPr>
                <m:ctrlPr>
                  <w:rPr>
                    <w:rFonts w:ascii="Cambria Math" w:eastAsia="Arial" w:hAnsi="Cambria Math" w:cs="Arial"/>
                    <w:i/>
                    <w:iCs/>
                    <w:szCs w:val="24"/>
                  </w:rPr>
                </m:ctrlPr>
              </m:sSubSupPr>
              <m:e>
                <m:r>
                  <w:rPr>
                    <w:rFonts w:ascii="Cambria Math" w:eastAsia="Arial" w:hAnsi="Cambria Math" w:cs="Arial"/>
                    <w:szCs w:val="24"/>
                  </w:rPr>
                  <m:t>v</m:t>
                </m:r>
              </m:e>
              <m:sub>
                <m:r>
                  <w:rPr>
                    <w:rFonts w:ascii="Cambria Math" w:eastAsia="Arial" w:hAnsi="Cambria Math" w:cs="Arial"/>
                    <w:szCs w:val="24"/>
                  </w:rPr>
                  <m:t>1</m:t>
                </m:r>
              </m:sub>
              <m:sup>
                <m:r>
                  <w:rPr>
                    <w:rFonts w:ascii="Cambria Math" w:eastAsia="Arial" w:hAnsi="Cambria Math" w:cs="Arial"/>
                    <w:szCs w:val="24"/>
                  </w:rPr>
                  <m:t>2</m:t>
                </m:r>
              </m:sup>
            </m:sSubSup>
          </m:num>
          <m:den>
            <m:r>
              <w:rPr>
                <w:rFonts w:ascii="Cambria Math" w:eastAsia="Arial" w:hAnsi="Cambria Math" w:cs="Arial"/>
                <w:szCs w:val="24"/>
              </w:rPr>
              <m:t>2g</m:t>
            </m:r>
          </m:den>
        </m:f>
        <m:r>
          <w:rPr>
            <w:rFonts w:ascii="Cambria Math" w:eastAsia="Arial" w:hAnsi="Cambria Math" w:cs="Arial"/>
            <w:szCs w:val="24"/>
          </w:rPr>
          <m:t>+</m:t>
        </m:r>
        <m:sSub>
          <m:sSubPr>
            <m:ctrlPr>
              <w:rPr>
                <w:rFonts w:ascii="Cambria Math" w:eastAsia="Arial" w:hAnsi="Cambria Math" w:cs="Arial"/>
                <w:i/>
                <w:iCs/>
                <w:szCs w:val="24"/>
              </w:rPr>
            </m:ctrlPr>
          </m:sSubPr>
          <m:e>
            <m:r>
              <w:rPr>
                <w:rFonts w:ascii="Cambria Math" w:eastAsia="Arial" w:hAnsi="Cambria Math" w:cs="Arial"/>
                <w:szCs w:val="24"/>
              </w:rPr>
              <m:t>h</m:t>
            </m:r>
          </m:e>
          <m:sub>
            <m:r>
              <w:rPr>
                <w:rFonts w:ascii="Cambria Math" w:eastAsia="Arial" w:hAnsi="Cambria Math" w:cs="Arial"/>
                <w:szCs w:val="24"/>
              </w:rPr>
              <m:t>a</m:t>
            </m:r>
          </m:sub>
        </m:sSub>
        <m:r>
          <w:rPr>
            <w:rFonts w:ascii="Cambria Math" w:eastAsia="Arial" w:hAnsi="Cambria Math" w:cs="Arial"/>
            <w:szCs w:val="24"/>
          </w:rPr>
          <m:t>-</m:t>
        </m:r>
        <m:sSub>
          <m:sSubPr>
            <m:ctrlPr>
              <w:rPr>
                <w:rFonts w:ascii="Cambria Math" w:eastAsia="Arial" w:hAnsi="Cambria Math" w:cs="Arial"/>
                <w:i/>
                <w:iCs/>
                <w:szCs w:val="24"/>
              </w:rPr>
            </m:ctrlPr>
          </m:sSubPr>
          <m:e>
            <m:r>
              <w:rPr>
                <w:rFonts w:ascii="Cambria Math" w:eastAsia="Arial" w:hAnsi="Cambria Math" w:cs="Arial"/>
                <w:szCs w:val="24"/>
              </w:rPr>
              <m:t>h</m:t>
            </m:r>
          </m:e>
          <m:sub>
            <m:r>
              <w:rPr>
                <w:rFonts w:ascii="Cambria Math" w:eastAsia="Arial" w:hAnsi="Cambria Math" w:cs="Arial"/>
                <w:szCs w:val="24"/>
              </w:rPr>
              <m:t>l</m:t>
            </m:r>
          </m:sub>
        </m:sSub>
        <m:r>
          <w:rPr>
            <w:rFonts w:ascii="Cambria Math" w:eastAsia="Arial" w:hAnsi="Cambria Math" w:cs="Arial"/>
            <w:szCs w:val="24"/>
          </w:rPr>
          <m:t>=</m:t>
        </m:r>
        <m:f>
          <m:fPr>
            <m:ctrlPr>
              <w:rPr>
                <w:rFonts w:ascii="Cambria Math" w:eastAsia="Arial" w:hAnsi="Cambria Math" w:cs="Arial"/>
                <w:i/>
                <w:iCs/>
                <w:szCs w:val="24"/>
              </w:rPr>
            </m:ctrlPr>
          </m:fPr>
          <m:num>
            <m:sSub>
              <m:sSubPr>
                <m:ctrlPr>
                  <w:rPr>
                    <w:rFonts w:ascii="Cambria Math" w:eastAsia="Arial" w:hAnsi="Cambria Math" w:cs="Arial"/>
                    <w:i/>
                    <w:iCs/>
                    <w:szCs w:val="24"/>
                  </w:rPr>
                </m:ctrlPr>
              </m:sSubPr>
              <m:e>
                <m:r>
                  <w:rPr>
                    <w:rFonts w:ascii="Cambria Math" w:eastAsia="Arial" w:hAnsi="Cambria Math" w:cs="Arial"/>
                    <w:szCs w:val="24"/>
                  </w:rPr>
                  <m:t>P</m:t>
                </m:r>
              </m:e>
              <m:sub>
                <m:r>
                  <w:rPr>
                    <w:rFonts w:ascii="Cambria Math" w:eastAsia="Arial" w:hAnsi="Cambria Math" w:cs="Arial"/>
                    <w:szCs w:val="24"/>
                  </w:rPr>
                  <m:t>2</m:t>
                </m:r>
              </m:sub>
            </m:sSub>
          </m:num>
          <m:den>
            <m:r>
              <w:rPr>
                <w:rFonts w:ascii="Cambria Math" w:eastAsia="Arial" w:hAnsi="Cambria Math" w:cs="Arial"/>
                <w:szCs w:val="24"/>
              </w:rPr>
              <m:t>γ</m:t>
            </m:r>
          </m:den>
        </m:f>
        <m:r>
          <w:rPr>
            <w:rFonts w:ascii="Cambria Math" w:eastAsia="Arial" w:hAnsi="Cambria Math" w:cs="Arial"/>
            <w:szCs w:val="24"/>
          </w:rPr>
          <m:t>+</m:t>
        </m:r>
        <m:sSub>
          <m:sSubPr>
            <m:ctrlPr>
              <w:rPr>
                <w:rFonts w:ascii="Cambria Math" w:eastAsia="Arial" w:hAnsi="Cambria Math" w:cs="Arial"/>
                <w:i/>
                <w:iCs/>
                <w:szCs w:val="24"/>
              </w:rPr>
            </m:ctrlPr>
          </m:sSubPr>
          <m:e>
            <m:r>
              <w:rPr>
                <w:rFonts w:ascii="Cambria Math" w:eastAsia="Arial" w:hAnsi="Cambria Math" w:cs="Arial"/>
                <w:szCs w:val="24"/>
              </w:rPr>
              <m:t>Z</m:t>
            </m:r>
          </m:e>
          <m:sub>
            <m:r>
              <w:rPr>
                <w:rFonts w:ascii="Cambria Math" w:eastAsia="Arial" w:hAnsi="Cambria Math" w:cs="Arial"/>
                <w:szCs w:val="24"/>
              </w:rPr>
              <m:t>2</m:t>
            </m:r>
          </m:sub>
        </m:sSub>
        <m:r>
          <w:rPr>
            <w:rFonts w:ascii="Cambria Math" w:eastAsia="Arial" w:hAnsi="Cambria Math" w:cs="Arial"/>
            <w:szCs w:val="24"/>
          </w:rPr>
          <m:t>+</m:t>
        </m:r>
        <m:f>
          <m:fPr>
            <m:ctrlPr>
              <w:rPr>
                <w:rFonts w:ascii="Cambria Math" w:eastAsia="Arial" w:hAnsi="Cambria Math" w:cs="Arial"/>
                <w:i/>
                <w:iCs/>
                <w:szCs w:val="24"/>
              </w:rPr>
            </m:ctrlPr>
          </m:fPr>
          <m:num>
            <m:sSubSup>
              <m:sSubSupPr>
                <m:ctrlPr>
                  <w:rPr>
                    <w:rFonts w:ascii="Cambria Math" w:eastAsia="Arial" w:hAnsi="Cambria Math" w:cs="Arial"/>
                    <w:i/>
                    <w:iCs/>
                    <w:szCs w:val="24"/>
                  </w:rPr>
                </m:ctrlPr>
              </m:sSubSupPr>
              <m:e>
                <m:r>
                  <w:rPr>
                    <w:rFonts w:ascii="Cambria Math" w:eastAsia="Arial" w:hAnsi="Cambria Math" w:cs="Arial"/>
                    <w:szCs w:val="24"/>
                  </w:rPr>
                  <m:t>v</m:t>
                </m:r>
              </m:e>
              <m:sub>
                <m:r>
                  <w:rPr>
                    <w:rFonts w:ascii="Cambria Math" w:eastAsia="Arial" w:hAnsi="Cambria Math" w:cs="Arial"/>
                    <w:szCs w:val="24"/>
                  </w:rPr>
                  <m:t>2</m:t>
                </m:r>
              </m:sub>
              <m:sup>
                <m:r>
                  <w:rPr>
                    <w:rFonts w:ascii="Cambria Math" w:eastAsia="Arial" w:hAnsi="Cambria Math" w:cs="Arial"/>
                    <w:szCs w:val="24"/>
                  </w:rPr>
                  <m:t>2</m:t>
                </m:r>
              </m:sup>
            </m:sSubSup>
          </m:num>
          <m:den>
            <m:r>
              <w:rPr>
                <w:rFonts w:ascii="Cambria Math" w:eastAsia="Arial" w:hAnsi="Cambria Math" w:cs="Arial"/>
                <w:szCs w:val="24"/>
              </w:rPr>
              <m:t>2g</m:t>
            </m:r>
          </m:den>
        </m:f>
      </m:oMath>
      <w:r w:rsidR="00290154">
        <w:rPr>
          <w:rFonts w:eastAsia="Arial" w:cs="Arial"/>
          <w:iCs/>
          <w:szCs w:val="24"/>
        </w:rPr>
        <w:t xml:space="preserve">                                         </w:t>
      </w:r>
      <w:r w:rsidR="00290154">
        <w:rPr>
          <w:rFonts w:eastAsia="Arial" w:cs="Arial"/>
          <w:szCs w:val="24"/>
        </w:rPr>
        <w:t>(2</w:t>
      </w:r>
      <w:r w:rsidR="006414BF">
        <w:rPr>
          <w:rFonts w:eastAsia="Arial" w:cs="Arial"/>
          <w:szCs w:val="24"/>
        </w:rPr>
        <w:t>5</w:t>
      </w:r>
      <w:r w:rsidR="00290154">
        <w:rPr>
          <w:rFonts w:eastAsia="Arial" w:cs="Arial"/>
          <w:szCs w:val="24"/>
        </w:rPr>
        <w:t xml:space="preserve">) </w:t>
      </w:r>
    </w:p>
    <w:p w14:paraId="5D72B52D" w14:textId="616284AF" w:rsidR="00290154" w:rsidRDefault="00614F51" w:rsidP="00952128">
      <w:pPr>
        <w:tabs>
          <w:tab w:val="left" w:pos="5775"/>
        </w:tabs>
        <w:rPr>
          <w:rFonts w:eastAsia="Arial" w:cs="Arial"/>
          <w:iCs/>
          <w:szCs w:val="24"/>
        </w:rPr>
      </w:pPr>
      <w:r>
        <w:rPr>
          <w:rFonts w:eastAsia="Arial" w:cs="Arial"/>
          <w:iCs/>
          <w:szCs w:val="24"/>
        </w:rPr>
        <w:t>L</w:t>
      </w:r>
      <w:r w:rsidR="00952128">
        <w:rPr>
          <w:rFonts w:eastAsia="Arial" w:cs="Arial"/>
          <w:iCs/>
          <w:szCs w:val="24"/>
        </w:rPr>
        <w:t xml:space="preserve">as presiones y velocidades en los puntos 1 y 2 son iguales a 0 debido a que el fluido </w:t>
      </w:r>
      <w:r w:rsidR="00757D58">
        <w:rPr>
          <w:rFonts w:eastAsia="Arial" w:cs="Arial"/>
          <w:iCs/>
          <w:szCs w:val="24"/>
        </w:rPr>
        <w:t>está</w:t>
      </w:r>
      <w:r w:rsidR="00952128">
        <w:rPr>
          <w:rFonts w:eastAsia="Arial" w:cs="Arial"/>
          <w:iCs/>
          <w:szCs w:val="24"/>
        </w:rPr>
        <w:t xml:space="preserve"> expuesto a la presión atmosférica </w:t>
      </w:r>
      <w:r w:rsidR="00DD4C0E">
        <w:rPr>
          <w:rFonts w:eastAsia="Arial" w:cs="Arial"/>
          <w:iCs/>
          <w:szCs w:val="24"/>
        </w:rPr>
        <w:t>y no existe un cambio de diámetro, por ende, se cancela</w:t>
      </w:r>
      <w:r>
        <w:rPr>
          <w:rFonts w:eastAsia="Arial" w:cs="Arial"/>
          <w:iCs/>
          <w:szCs w:val="24"/>
        </w:rPr>
        <w:t>. El nivel de referencia se ubicó en el punto 2,</w:t>
      </w:r>
      <w:r w:rsidR="00952128">
        <w:rPr>
          <w:rFonts w:eastAsia="Arial" w:cs="Arial"/>
          <w:iCs/>
          <w:szCs w:val="24"/>
        </w:rPr>
        <w:t xml:space="preserve"> por lo que la ecuación general de la energía queda expuesta de la siguiente manera:</w:t>
      </w:r>
    </w:p>
    <w:bookmarkStart w:id="289" w:name="_Hlk127786480"/>
    <w:p w14:paraId="25968509" w14:textId="1A7A6DB6" w:rsidR="0018371B" w:rsidRPr="006072DE" w:rsidRDefault="00000000" w:rsidP="00042B6F">
      <w:pPr>
        <w:tabs>
          <w:tab w:val="left" w:pos="5775"/>
        </w:tabs>
        <w:rPr>
          <w:rFonts w:eastAsia="Arial" w:cs="Arial"/>
          <w:iCs/>
          <w:szCs w:val="24"/>
        </w:rPr>
      </w:pPr>
      <m:oMathPara>
        <m:oMath>
          <m:sSub>
            <m:sSubPr>
              <m:ctrlPr>
                <w:rPr>
                  <w:rFonts w:ascii="Cambria Math" w:eastAsia="Arial" w:hAnsi="Cambria Math" w:cs="Arial"/>
                  <w:i/>
                  <w:iCs/>
                  <w:szCs w:val="24"/>
                </w:rPr>
              </m:ctrlPr>
            </m:sSubPr>
            <m:e>
              <m:r>
                <w:rPr>
                  <w:rFonts w:ascii="Cambria Math" w:eastAsia="Arial" w:hAnsi="Cambria Math" w:cs="Arial"/>
                  <w:szCs w:val="24"/>
                </w:rPr>
                <m:t>h</m:t>
              </m:r>
            </m:e>
            <m:sub>
              <m:r>
                <w:rPr>
                  <w:rFonts w:ascii="Cambria Math" w:eastAsia="Arial" w:hAnsi="Cambria Math" w:cs="Arial"/>
                  <w:szCs w:val="24"/>
                </w:rPr>
                <m:t>a</m:t>
              </m:r>
            </m:sub>
          </m:sSub>
          <w:bookmarkEnd w:id="289"/>
          <m:r>
            <w:rPr>
              <w:rFonts w:ascii="Cambria Math" w:eastAsia="Arial" w:hAnsi="Cambria Math" w:cs="Arial"/>
              <w:szCs w:val="24"/>
            </w:rPr>
            <m:t>=</m:t>
          </m:r>
          <w:bookmarkStart w:id="290" w:name="_Hlk127786499"/>
          <m:sSub>
            <m:sSubPr>
              <m:ctrlPr>
                <w:rPr>
                  <w:rFonts w:ascii="Cambria Math" w:eastAsia="Arial" w:hAnsi="Cambria Math" w:cs="Arial"/>
                  <w:i/>
                  <w:iCs/>
                  <w:szCs w:val="24"/>
                </w:rPr>
              </m:ctrlPr>
            </m:sSubPr>
            <m:e>
              <m:r>
                <w:rPr>
                  <w:rFonts w:ascii="Cambria Math" w:eastAsia="Arial" w:hAnsi="Cambria Math" w:cs="Arial"/>
                  <w:szCs w:val="24"/>
                </w:rPr>
                <m:t>h</m:t>
              </m:r>
            </m:e>
            <m:sub>
              <m:r>
                <w:rPr>
                  <w:rFonts w:ascii="Cambria Math" w:eastAsia="Arial" w:hAnsi="Cambria Math" w:cs="Arial"/>
                  <w:szCs w:val="24"/>
                </w:rPr>
                <m:t>l</m:t>
              </m:r>
            </m:sub>
          </m:sSub>
          <w:bookmarkEnd w:id="290"/>
          <m:r>
            <w:rPr>
              <w:rFonts w:ascii="Cambria Math" w:eastAsia="Arial" w:hAnsi="Cambria Math" w:cs="Arial"/>
              <w:szCs w:val="24"/>
            </w:rPr>
            <m:t>-</m:t>
          </m:r>
          <m:sSub>
            <m:sSubPr>
              <m:ctrlPr>
                <w:rPr>
                  <w:rFonts w:ascii="Cambria Math" w:eastAsia="Arial" w:hAnsi="Cambria Math" w:cs="Arial"/>
                  <w:i/>
                  <w:iCs/>
                  <w:szCs w:val="24"/>
                </w:rPr>
              </m:ctrlPr>
            </m:sSubPr>
            <m:e>
              <m:r>
                <w:rPr>
                  <w:rFonts w:ascii="Cambria Math" w:eastAsia="Arial" w:hAnsi="Cambria Math" w:cs="Arial"/>
                  <w:szCs w:val="24"/>
                </w:rPr>
                <m:t>Z</m:t>
              </m:r>
            </m:e>
            <m:sub>
              <m:r>
                <w:rPr>
                  <w:rFonts w:ascii="Cambria Math" w:eastAsia="Arial" w:hAnsi="Cambria Math" w:cs="Arial"/>
                  <w:szCs w:val="24"/>
                </w:rPr>
                <m:t>1</m:t>
              </m:r>
            </m:sub>
          </m:sSub>
        </m:oMath>
      </m:oMathPara>
    </w:p>
    <w:p w14:paraId="767A3C0F" w14:textId="20075229" w:rsidR="00DF1EE9" w:rsidRDefault="006072DE" w:rsidP="00632B39">
      <w:pPr>
        <w:tabs>
          <w:tab w:val="left" w:pos="5775"/>
        </w:tabs>
        <w:rPr>
          <w:rFonts w:eastAsia="Arial" w:cs="Arial"/>
          <w:iCs/>
          <w:szCs w:val="24"/>
        </w:rPr>
      </w:pPr>
      <w:r>
        <w:rPr>
          <w:rFonts w:eastAsia="Arial" w:cs="Arial"/>
          <w:iCs/>
          <w:szCs w:val="24"/>
        </w:rPr>
        <w:t xml:space="preserve">Por otra parte, siendo </w:t>
      </w:r>
      <w:r w:rsidR="00952128">
        <w:rPr>
          <w:rFonts w:eastAsia="Arial" w:cs="Arial"/>
          <w:iCs/>
          <w:szCs w:val="24"/>
        </w:rPr>
        <w:t xml:space="preserve"> </w:t>
      </w:r>
      <m:oMath>
        <m:sSub>
          <m:sSubPr>
            <m:ctrlPr>
              <w:rPr>
                <w:rFonts w:ascii="Cambria Math" w:eastAsia="Arial" w:hAnsi="Cambria Math" w:cs="Arial"/>
                <w:i/>
                <w:iCs/>
                <w:szCs w:val="24"/>
              </w:rPr>
            </m:ctrlPr>
          </m:sSubPr>
          <m:e>
            <m:r>
              <w:rPr>
                <w:rFonts w:ascii="Cambria Math" w:eastAsia="Arial" w:hAnsi="Cambria Math" w:cs="Arial"/>
                <w:szCs w:val="24"/>
              </w:rPr>
              <m:t>h</m:t>
            </m:r>
          </m:e>
          <m:sub>
            <m:r>
              <w:rPr>
                <w:rFonts w:ascii="Cambria Math" w:eastAsia="Arial" w:hAnsi="Cambria Math" w:cs="Arial"/>
                <w:szCs w:val="24"/>
              </w:rPr>
              <m:t>a</m:t>
            </m:r>
          </m:sub>
        </m:sSub>
      </m:oMath>
      <w:r w:rsidR="00952128">
        <w:rPr>
          <w:rFonts w:eastAsia="Arial" w:cs="Arial"/>
          <w:iCs/>
          <w:szCs w:val="24"/>
        </w:rPr>
        <w:t xml:space="preserve"> la </w:t>
      </w:r>
      <w:r w:rsidR="00614F51">
        <w:rPr>
          <w:rFonts w:eastAsia="Arial" w:cs="Arial"/>
          <w:iCs/>
          <w:szCs w:val="24"/>
        </w:rPr>
        <w:t>c</w:t>
      </w:r>
      <w:r w:rsidR="00952128">
        <w:rPr>
          <w:rFonts w:eastAsia="Arial" w:cs="Arial"/>
          <w:iCs/>
          <w:szCs w:val="24"/>
        </w:rPr>
        <w:t xml:space="preserve">arga </w:t>
      </w:r>
      <w:r w:rsidR="00614F51">
        <w:rPr>
          <w:rFonts w:eastAsia="Arial" w:cs="Arial"/>
          <w:iCs/>
          <w:szCs w:val="24"/>
        </w:rPr>
        <w:t>entregada por la</w:t>
      </w:r>
      <w:r w:rsidR="00952128">
        <w:rPr>
          <w:rFonts w:eastAsia="Arial" w:cs="Arial"/>
          <w:iCs/>
          <w:szCs w:val="24"/>
        </w:rPr>
        <w:t xml:space="preserve"> bomba</w:t>
      </w:r>
      <w:r w:rsidR="00614F51">
        <w:rPr>
          <w:rFonts w:eastAsia="Arial" w:cs="Arial"/>
          <w:iCs/>
          <w:szCs w:val="24"/>
        </w:rPr>
        <w:t>,</w:t>
      </w:r>
      <w:r w:rsidR="00042B6F">
        <w:rPr>
          <w:rFonts w:eastAsia="Arial" w:cs="Arial"/>
          <w:iCs/>
          <w:szCs w:val="24"/>
        </w:rPr>
        <w:t xml:space="preserve"> </w:t>
      </w:r>
      <m:oMath>
        <m:sSub>
          <m:sSubPr>
            <m:ctrlPr>
              <w:rPr>
                <w:rFonts w:ascii="Cambria Math" w:eastAsia="Arial" w:hAnsi="Cambria Math" w:cs="Arial"/>
                <w:i/>
                <w:iCs/>
                <w:szCs w:val="24"/>
              </w:rPr>
            </m:ctrlPr>
          </m:sSubPr>
          <m:e>
            <m:r>
              <w:rPr>
                <w:rFonts w:ascii="Cambria Math" w:eastAsia="Arial" w:hAnsi="Cambria Math" w:cs="Arial"/>
                <w:szCs w:val="24"/>
              </w:rPr>
              <m:t>h</m:t>
            </m:r>
          </m:e>
          <m:sub>
            <m:r>
              <w:rPr>
                <w:rFonts w:ascii="Cambria Math" w:eastAsia="Arial" w:hAnsi="Cambria Math" w:cs="Arial"/>
                <w:szCs w:val="24"/>
              </w:rPr>
              <m:t>l</m:t>
            </m:r>
          </m:sub>
        </m:sSub>
      </m:oMath>
      <w:r w:rsidR="00042B6F">
        <w:rPr>
          <w:rFonts w:eastAsia="Arial" w:cs="Arial"/>
          <w:iCs/>
          <w:szCs w:val="24"/>
        </w:rPr>
        <w:t xml:space="preserve"> </w:t>
      </w:r>
      <w:r w:rsidR="00614F51">
        <w:rPr>
          <w:rFonts w:eastAsia="Arial" w:cs="Arial"/>
          <w:iCs/>
          <w:szCs w:val="24"/>
        </w:rPr>
        <w:t>corresponde a las pérdidas de energía</w:t>
      </w:r>
      <w:r w:rsidR="00042B6F">
        <w:rPr>
          <w:rFonts w:eastAsia="Arial" w:cs="Arial"/>
          <w:iCs/>
          <w:szCs w:val="24"/>
        </w:rPr>
        <w:t xml:space="preserve"> </w:t>
      </w:r>
      <w:r w:rsidR="00614F51">
        <w:rPr>
          <w:rFonts w:eastAsia="Arial" w:cs="Arial"/>
          <w:iCs/>
          <w:szCs w:val="24"/>
        </w:rPr>
        <w:t>por fricción y tuberías utilizando las ecuaciones</w:t>
      </w:r>
      <w:r w:rsidR="00042B6F">
        <w:rPr>
          <w:rFonts w:eastAsia="Arial" w:cs="Arial"/>
          <w:iCs/>
          <w:szCs w:val="24"/>
        </w:rPr>
        <w:t xml:space="preserve"> (2</w:t>
      </w:r>
      <w:r w:rsidR="006414BF">
        <w:rPr>
          <w:rFonts w:eastAsia="Arial" w:cs="Arial"/>
          <w:iCs/>
          <w:szCs w:val="24"/>
        </w:rPr>
        <w:t>6</w:t>
      </w:r>
      <w:r w:rsidR="00042B6F">
        <w:rPr>
          <w:rFonts w:eastAsia="Arial" w:cs="Arial"/>
          <w:iCs/>
          <w:szCs w:val="24"/>
        </w:rPr>
        <w:t>) y (2</w:t>
      </w:r>
      <w:r w:rsidR="006414BF">
        <w:rPr>
          <w:rFonts w:eastAsia="Arial" w:cs="Arial"/>
          <w:iCs/>
          <w:szCs w:val="24"/>
        </w:rPr>
        <w:t>7</w:t>
      </w:r>
      <w:r w:rsidR="00042B6F">
        <w:rPr>
          <w:rFonts w:eastAsia="Arial" w:cs="Arial"/>
          <w:iCs/>
          <w:szCs w:val="24"/>
        </w:rPr>
        <w:t>)</w:t>
      </w:r>
      <w:r w:rsidR="00614F51">
        <w:rPr>
          <w:rFonts w:eastAsia="Arial" w:cs="Arial"/>
          <w:iCs/>
          <w:szCs w:val="24"/>
        </w:rPr>
        <w:t xml:space="preserve"> respectivamente</w:t>
      </w:r>
      <w:r w:rsidR="00042B6F">
        <w:rPr>
          <w:rFonts w:eastAsia="Arial" w:cs="Arial"/>
          <w:iCs/>
          <w:szCs w:val="24"/>
        </w:rPr>
        <w:t>.</w:t>
      </w:r>
      <w:r w:rsidR="00632B39">
        <w:rPr>
          <w:rFonts w:eastAsia="Arial" w:cs="Arial"/>
          <w:iCs/>
          <w:szCs w:val="24"/>
        </w:rPr>
        <w:t xml:space="preserve"> Adicionalmente, en la tabla 18 se presentan las perdidas por accesorios del sistema hidráulico </w:t>
      </w:r>
    </w:p>
    <w:p w14:paraId="55851A69" w14:textId="65CF9583" w:rsidR="00194D11" w:rsidRDefault="00000000" w:rsidP="0018371B">
      <w:pPr>
        <w:tabs>
          <w:tab w:val="left" w:pos="5775"/>
        </w:tabs>
        <w:jc w:val="right"/>
        <w:rPr>
          <w:rFonts w:eastAsia="Arial" w:cs="Arial"/>
          <w:iCs/>
          <w:szCs w:val="24"/>
        </w:rPr>
      </w:pPr>
      <m:oMath>
        <m:sSub>
          <m:sSubPr>
            <m:ctrlPr>
              <w:rPr>
                <w:rFonts w:ascii="Cambria Math" w:eastAsia="Arial" w:hAnsi="Cambria Math" w:cs="Arial"/>
                <w:i/>
                <w:iCs/>
                <w:szCs w:val="24"/>
              </w:rPr>
            </m:ctrlPr>
          </m:sSubPr>
          <m:e>
            <m:r>
              <w:rPr>
                <w:rFonts w:ascii="Cambria Math" w:eastAsia="Arial" w:hAnsi="Cambria Math" w:cs="Arial"/>
                <w:szCs w:val="24"/>
              </w:rPr>
              <m:t>h</m:t>
            </m:r>
          </m:e>
          <m:sub>
            <m:r>
              <w:rPr>
                <w:rFonts w:ascii="Cambria Math" w:eastAsia="Arial" w:hAnsi="Cambria Math" w:cs="Arial"/>
                <w:szCs w:val="24"/>
              </w:rPr>
              <m:t>l</m:t>
            </m:r>
          </m:sub>
        </m:sSub>
        <m:r>
          <w:rPr>
            <w:rFonts w:ascii="Cambria Math" w:eastAsia="Arial" w:hAnsi="Cambria Math" w:cs="Arial"/>
            <w:szCs w:val="24"/>
          </w:rPr>
          <m:t>=k∙</m:t>
        </m:r>
        <m:f>
          <m:fPr>
            <m:ctrlPr>
              <w:rPr>
                <w:rFonts w:ascii="Cambria Math" w:eastAsia="Arial" w:hAnsi="Cambria Math" w:cs="Arial"/>
                <w:i/>
                <w:iCs/>
                <w:szCs w:val="24"/>
              </w:rPr>
            </m:ctrlPr>
          </m:fPr>
          <m:num>
            <m:sSup>
              <m:sSupPr>
                <m:ctrlPr>
                  <w:rPr>
                    <w:rFonts w:ascii="Cambria Math" w:eastAsia="Arial" w:hAnsi="Cambria Math" w:cs="Arial"/>
                    <w:i/>
                    <w:iCs/>
                    <w:szCs w:val="24"/>
                  </w:rPr>
                </m:ctrlPr>
              </m:sSupPr>
              <m:e>
                <m:r>
                  <w:rPr>
                    <w:rFonts w:ascii="Cambria Math" w:eastAsia="Arial" w:hAnsi="Cambria Math" w:cs="Arial"/>
                    <w:szCs w:val="24"/>
                  </w:rPr>
                  <m:t>v</m:t>
                </m:r>
              </m:e>
              <m:sup>
                <m:r>
                  <w:rPr>
                    <w:rFonts w:ascii="Cambria Math" w:eastAsia="Arial" w:hAnsi="Cambria Math" w:cs="Arial"/>
                    <w:szCs w:val="24"/>
                  </w:rPr>
                  <m:t>2</m:t>
                </m:r>
              </m:sup>
            </m:sSup>
          </m:num>
          <m:den>
            <m:r>
              <w:rPr>
                <w:rFonts w:ascii="Cambria Math" w:eastAsia="Arial" w:hAnsi="Cambria Math" w:cs="Arial"/>
                <w:szCs w:val="24"/>
              </w:rPr>
              <m:t>2g</m:t>
            </m:r>
          </m:den>
        </m:f>
      </m:oMath>
      <w:r w:rsidR="006525EF">
        <w:rPr>
          <w:rFonts w:eastAsia="Arial" w:cs="Arial"/>
          <w:iCs/>
          <w:szCs w:val="24"/>
        </w:rPr>
        <w:t xml:space="preserve">                                                       (2</w:t>
      </w:r>
      <w:r w:rsidR="006414BF">
        <w:rPr>
          <w:rFonts w:eastAsia="Arial" w:cs="Arial"/>
          <w:iCs/>
          <w:szCs w:val="24"/>
        </w:rPr>
        <w:t>6</w:t>
      </w:r>
      <w:r w:rsidR="0018371B">
        <w:rPr>
          <w:rFonts w:eastAsia="Arial" w:cs="Arial"/>
          <w:iCs/>
          <w:szCs w:val="24"/>
        </w:rPr>
        <w:t>)</w:t>
      </w:r>
    </w:p>
    <w:p w14:paraId="7CA26B60" w14:textId="77777777" w:rsidR="00632B39" w:rsidRDefault="00632B39" w:rsidP="00632B39">
      <w:pPr>
        <w:pStyle w:val="Tabla"/>
      </w:pPr>
      <w:bookmarkStart w:id="291" w:name="_Toc136788250"/>
      <w:r>
        <w:t>Perdidas por accesorios del sistema hidráulico</w:t>
      </w:r>
      <w:bookmarkEnd w:id="291"/>
    </w:p>
    <w:tbl>
      <w:tblPr>
        <w:tblW w:w="4313" w:type="dxa"/>
        <w:jc w:val="center"/>
        <w:tblCellMar>
          <w:left w:w="70" w:type="dxa"/>
          <w:right w:w="70" w:type="dxa"/>
        </w:tblCellMar>
        <w:tblLook w:val="04A0" w:firstRow="1" w:lastRow="0" w:firstColumn="1" w:lastColumn="0" w:noHBand="0" w:noVBand="1"/>
      </w:tblPr>
      <w:tblGrid>
        <w:gridCol w:w="1683"/>
        <w:gridCol w:w="1315"/>
        <w:gridCol w:w="1315"/>
      </w:tblGrid>
      <w:tr w:rsidR="0093129E" w:rsidRPr="0093129E" w14:paraId="7C3BE1B4" w14:textId="77777777" w:rsidTr="0093129E">
        <w:trPr>
          <w:trHeight w:val="301"/>
          <w:jc w:val="center"/>
        </w:trPr>
        <w:tc>
          <w:tcPr>
            <w:tcW w:w="16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D194FA1" w14:textId="77777777" w:rsidR="0093129E" w:rsidRPr="0093129E" w:rsidRDefault="0093129E" w:rsidP="0093129E">
            <w:pPr>
              <w:spacing w:after="0" w:line="240" w:lineRule="auto"/>
              <w:jc w:val="left"/>
              <w:rPr>
                <w:rFonts w:eastAsia="Times New Roman" w:cs="Arial"/>
                <w:color w:val="000000"/>
                <w:sz w:val="22"/>
                <w:lang w:val="es-CO"/>
              </w:rPr>
            </w:pPr>
            <w:r w:rsidRPr="0093129E">
              <w:rPr>
                <w:rFonts w:eastAsia="Times New Roman" w:cs="Arial"/>
                <w:color w:val="000000"/>
                <w:sz w:val="22"/>
                <w:lang w:val="es-CO"/>
              </w:rPr>
              <w:t>Accesorio</w:t>
            </w:r>
          </w:p>
        </w:tc>
        <w:tc>
          <w:tcPr>
            <w:tcW w:w="1315" w:type="dxa"/>
            <w:tcBorders>
              <w:top w:val="single" w:sz="4" w:space="0" w:color="auto"/>
              <w:left w:val="nil"/>
              <w:bottom w:val="single" w:sz="4" w:space="0" w:color="auto"/>
              <w:right w:val="single" w:sz="4" w:space="0" w:color="auto"/>
            </w:tcBorders>
            <w:shd w:val="clear" w:color="auto" w:fill="auto"/>
            <w:noWrap/>
            <w:vAlign w:val="bottom"/>
            <w:hideMark/>
          </w:tcPr>
          <w:p w14:paraId="7F10D0EA" w14:textId="77777777" w:rsidR="0093129E" w:rsidRPr="0093129E" w:rsidRDefault="0093129E" w:rsidP="0093129E">
            <w:pPr>
              <w:spacing w:after="0" w:line="240" w:lineRule="auto"/>
              <w:jc w:val="left"/>
              <w:rPr>
                <w:rFonts w:eastAsia="Times New Roman" w:cs="Arial"/>
                <w:color w:val="000000"/>
                <w:sz w:val="22"/>
                <w:lang w:val="es-CO"/>
              </w:rPr>
            </w:pPr>
            <w:r w:rsidRPr="0093129E">
              <w:rPr>
                <w:rFonts w:eastAsia="Times New Roman" w:cs="Arial"/>
                <w:color w:val="000000"/>
                <w:sz w:val="22"/>
                <w:lang w:val="es-CO"/>
              </w:rPr>
              <w:t>K</w:t>
            </w:r>
          </w:p>
        </w:tc>
        <w:tc>
          <w:tcPr>
            <w:tcW w:w="1315" w:type="dxa"/>
            <w:tcBorders>
              <w:top w:val="single" w:sz="4" w:space="0" w:color="auto"/>
              <w:left w:val="nil"/>
              <w:bottom w:val="single" w:sz="4" w:space="0" w:color="auto"/>
              <w:right w:val="single" w:sz="4" w:space="0" w:color="auto"/>
            </w:tcBorders>
            <w:shd w:val="clear" w:color="auto" w:fill="auto"/>
            <w:noWrap/>
            <w:vAlign w:val="bottom"/>
            <w:hideMark/>
          </w:tcPr>
          <w:p w14:paraId="432BA3E8" w14:textId="77777777" w:rsidR="0093129E" w:rsidRPr="0093129E" w:rsidRDefault="0093129E" w:rsidP="0093129E">
            <w:pPr>
              <w:spacing w:after="0" w:line="240" w:lineRule="auto"/>
              <w:jc w:val="left"/>
              <w:rPr>
                <w:rFonts w:eastAsia="Times New Roman" w:cs="Arial"/>
                <w:color w:val="000000"/>
                <w:sz w:val="22"/>
                <w:lang w:val="es-CO"/>
              </w:rPr>
            </w:pPr>
            <w:r w:rsidRPr="0093129E">
              <w:rPr>
                <w:rFonts w:eastAsia="Times New Roman" w:cs="Arial"/>
                <w:color w:val="000000"/>
                <w:sz w:val="22"/>
                <w:lang w:val="es-CO"/>
              </w:rPr>
              <w:t>hl</w:t>
            </w:r>
          </w:p>
        </w:tc>
      </w:tr>
      <w:tr w:rsidR="0093129E" w:rsidRPr="0093129E" w14:paraId="7166EFC7" w14:textId="77777777" w:rsidTr="0093129E">
        <w:trPr>
          <w:trHeight w:val="301"/>
          <w:jc w:val="center"/>
        </w:trPr>
        <w:tc>
          <w:tcPr>
            <w:tcW w:w="1683" w:type="dxa"/>
            <w:tcBorders>
              <w:top w:val="nil"/>
              <w:left w:val="single" w:sz="4" w:space="0" w:color="auto"/>
              <w:bottom w:val="single" w:sz="4" w:space="0" w:color="auto"/>
              <w:right w:val="single" w:sz="4" w:space="0" w:color="auto"/>
            </w:tcBorders>
            <w:shd w:val="clear" w:color="auto" w:fill="auto"/>
            <w:noWrap/>
            <w:vAlign w:val="bottom"/>
            <w:hideMark/>
          </w:tcPr>
          <w:p w14:paraId="204EC236" w14:textId="77777777" w:rsidR="0093129E" w:rsidRPr="0093129E" w:rsidRDefault="0093129E" w:rsidP="0093129E">
            <w:pPr>
              <w:spacing w:after="0" w:line="240" w:lineRule="auto"/>
              <w:jc w:val="left"/>
              <w:rPr>
                <w:rFonts w:eastAsia="Times New Roman" w:cs="Arial"/>
                <w:color w:val="000000"/>
                <w:sz w:val="22"/>
                <w:lang w:val="es-CO"/>
              </w:rPr>
            </w:pPr>
            <w:r w:rsidRPr="0093129E">
              <w:rPr>
                <w:rFonts w:eastAsia="Times New Roman" w:cs="Arial"/>
                <w:color w:val="000000"/>
                <w:sz w:val="22"/>
                <w:lang w:val="es-CO"/>
              </w:rPr>
              <w:t>Codo 90</w:t>
            </w:r>
          </w:p>
        </w:tc>
        <w:tc>
          <w:tcPr>
            <w:tcW w:w="1315" w:type="dxa"/>
            <w:tcBorders>
              <w:top w:val="nil"/>
              <w:left w:val="nil"/>
              <w:bottom w:val="single" w:sz="4" w:space="0" w:color="auto"/>
              <w:right w:val="single" w:sz="4" w:space="0" w:color="auto"/>
            </w:tcBorders>
            <w:shd w:val="clear" w:color="auto" w:fill="auto"/>
            <w:noWrap/>
            <w:vAlign w:val="bottom"/>
            <w:hideMark/>
          </w:tcPr>
          <w:p w14:paraId="087D4300" w14:textId="77777777" w:rsidR="0093129E" w:rsidRPr="0093129E" w:rsidRDefault="0093129E" w:rsidP="0093129E">
            <w:pPr>
              <w:spacing w:after="0" w:line="240" w:lineRule="auto"/>
              <w:jc w:val="center"/>
              <w:rPr>
                <w:rFonts w:eastAsia="Times New Roman" w:cs="Arial"/>
                <w:color w:val="000000"/>
                <w:sz w:val="22"/>
                <w:lang w:val="es-CO"/>
              </w:rPr>
            </w:pPr>
            <w:r w:rsidRPr="0093129E">
              <w:rPr>
                <w:rFonts w:eastAsia="Times New Roman" w:cs="Arial"/>
                <w:color w:val="000000"/>
                <w:sz w:val="22"/>
                <w:lang w:val="es-CO"/>
              </w:rPr>
              <w:t>0,9</w:t>
            </w:r>
          </w:p>
        </w:tc>
        <w:tc>
          <w:tcPr>
            <w:tcW w:w="1315" w:type="dxa"/>
            <w:tcBorders>
              <w:top w:val="nil"/>
              <w:left w:val="nil"/>
              <w:bottom w:val="single" w:sz="4" w:space="0" w:color="auto"/>
              <w:right w:val="single" w:sz="4" w:space="0" w:color="auto"/>
            </w:tcBorders>
            <w:shd w:val="clear" w:color="auto" w:fill="auto"/>
            <w:noWrap/>
            <w:vAlign w:val="bottom"/>
            <w:hideMark/>
          </w:tcPr>
          <w:p w14:paraId="487FFF03" w14:textId="77777777" w:rsidR="0093129E" w:rsidRPr="0093129E" w:rsidRDefault="0093129E" w:rsidP="0093129E">
            <w:pPr>
              <w:spacing w:after="0" w:line="240" w:lineRule="auto"/>
              <w:jc w:val="center"/>
              <w:rPr>
                <w:rFonts w:eastAsia="Times New Roman" w:cs="Arial"/>
                <w:color w:val="000000"/>
                <w:sz w:val="22"/>
                <w:lang w:val="es-CO"/>
              </w:rPr>
            </w:pPr>
            <w:r w:rsidRPr="0093129E">
              <w:rPr>
                <w:rFonts w:eastAsia="Times New Roman" w:cs="Arial"/>
                <w:color w:val="000000"/>
                <w:sz w:val="22"/>
                <w:lang w:val="es-CO"/>
              </w:rPr>
              <w:t>0,149</w:t>
            </w:r>
          </w:p>
        </w:tc>
      </w:tr>
      <w:tr w:rsidR="0093129E" w:rsidRPr="0093129E" w14:paraId="57654343" w14:textId="77777777" w:rsidTr="0093129E">
        <w:trPr>
          <w:trHeight w:val="301"/>
          <w:jc w:val="center"/>
        </w:trPr>
        <w:tc>
          <w:tcPr>
            <w:tcW w:w="1683" w:type="dxa"/>
            <w:tcBorders>
              <w:top w:val="nil"/>
              <w:left w:val="single" w:sz="4" w:space="0" w:color="auto"/>
              <w:bottom w:val="single" w:sz="4" w:space="0" w:color="auto"/>
              <w:right w:val="single" w:sz="4" w:space="0" w:color="auto"/>
            </w:tcBorders>
            <w:shd w:val="clear" w:color="auto" w:fill="auto"/>
            <w:noWrap/>
            <w:vAlign w:val="bottom"/>
            <w:hideMark/>
          </w:tcPr>
          <w:p w14:paraId="15098F65" w14:textId="77777777" w:rsidR="0093129E" w:rsidRPr="0093129E" w:rsidRDefault="0093129E" w:rsidP="0093129E">
            <w:pPr>
              <w:spacing w:after="0" w:line="240" w:lineRule="auto"/>
              <w:jc w:val="left"/>
              <w:rPr>
                <w:rFonts w:eastAsia="Times New Roman" w:cs="Arial"/>
                <w:color w:val="000000"/>
                <w:sz w:val="22"/>
                <w:lang w:val="es-CO"/>
              </w:rPr>
            </w:pPr>
            <w:r w:rsidRPr="0093129E">
              <w:rPr>
                <w:rFonts w:eastAsia="Times New Roman" w:cs="Arial"/>
                <w:color w:val="000000"/>
                <w:sz w:val="22"/>
                <w:lang w:val="es-CO"/>
              </w:rPr>
              <w:t>Codo 45</w:t>
            </w:r>
          </w:p>
        </w:tc>
        <w:tc>
          <w:tcPr>
            <w:tcW w:w="1315" w:type="dxa"/>
            <w:tcBorders>
              <w:top w:val="nil"/>
              <w:left w:val="nil"/>
              <w:bottom w:val="single" w:sz="4" w:space="0" w:color="auto"/>
              <w:right w:val="single" w:sz="4" w:space="0" w:color="auto"/>
            </w:tcBorders>
            <w:shd w:val="clear" w:color="auto" w:fill="auto"/>
            <w:noWrap/>
            <w:vAlign w:val="bottom"/>
            <w:hideMark/>
          </w:tcPr>
          <w:p w14:paraId="2ACED0F6" w14:textId="77777777" w:rsidR="0093129E" w:rsidRPr="0093129E" w:rsidRDefault="0093129E" w:rsidP="0093129E">
            <w:pPr>
              <w:spacing w:after="0" w:line="240" w:lineRule="auto"/>
              <w:jc w:val="center"/>
              <w:rPr>
                <w:rFonts w:eastAsia="Times New Roman" w:cs="Arial"/>
                <w:color w:val="000000"/>
                <w:sz w:val="22"/>
                <w:lang w:val="es-CO"/>
              </w:rPr>
            </w:pPr>
            <w:r w:rsidRPr="0093129E">
              <w:rPr>
                <w:rFonts w:eastAsia="Times New Roman" w:cs="Arial"/>
                <w:color w:val="000000"/>
                <w:sz w:val="22"/>
                <w:lang w:val="es-CO"/>
              </w:rPr>
              <w:t>0,2</w:t>
            </w:r>
          </w:p>
        </w:tc>
        <w:tc>
          <w:tcPr>
            <w:tcW w:w="1315" w:type="dxa"/>
            <w:tcBorders>
              <w:top w:val="nil"/>
              <w:left w:val="nil"/>
              <w:bottom w:val="single" w:sz="4" w:space="0" w:color="auto"/>
              <w:right w:val="single" w:sz="4" w:space="0" w:color="auto"/>
            </w:tcBorders>
            <w:shd w:val="clear" w:color="auto" w:fill="auto"/>
            <w:noWrap/>
            <w:vAlign w:val="bottom"/>
            <w:hideMark/>
          </w:tcPr>
          <w:p w14:paraId="5B333AD7" w14:textId="77777777" w:rsidR="0093129E" w:rsidRPr="0093129E" w:rsidRDefault="0093129E" w:rsidP="0093129E">
            <w:pPr>
              <w:spacing w:after="0" w:line="240" w:lineRule="auto"/>
              <w:jc w:val="center"/>
              <w:rPr>
                <w:rFonts w:eastAsia="Times New Roman" w:cs="Arial"/>
                <w:color w:val="000000"/>
                <w:sz w:val="22"/>
                <w:lang w:val="es-CO"/>
              </w:rPr>
            </w:pPr>
            <w:r w:rsidRPr="0093129E">
              <w:rPr>
                <w:rFonts w:eastAsia="Times New Roman" w:cs="Arial"/>
                <w:color w:val="000000"/>
                <w:sz w:val="22"/>
                <w:lang w:val="es-CO"/>
              </w:rPr>
              <w:t>0,033</w:t>
            </w:r>
          </w:p>
        </w:tc>
      </w:tr>
      <w:tr w:rsidR="0093129E" w:rsidRPr="0093129E" w14:paraId="253CAD83" w14:textId="77777777" w:rsidTr="0093129E">
        <w:trPr>
          <w:trHeight w:val="301"/>
          <w:jc w:val="center"/>
        </w:trPr>
        <w:tc>
          <w:tcPr>
            <w:tcW w:w="1683" w:type="dxa"/>
            <w:tcBorders>
              <w:top w:val="nil"/>
              <w:left w:val="single" w:sz="4" w:space="0" w:color="auto"/>
              <w:bottom w:val="single" w:sz="4" w:space="0" w:color="auto"/>
              <w:right w:val="single" w:sz="4" w:space="0" w:color="auto"/>
            </w:tcBorders>
            <w:shd w:val="clear" w:color="auto" w:fill="auto"/>
            <w:noWrap/>
            <w:vAlign w:val="bottom"/>
            <w:hideMark/>
          </w:tcPr>
          <w:p w14:paraId="62D25687" w14:textId="5347C4E3" w:rsidR="0093129E" w:rsidRPr="0093129E" w:rsidRDefault="0093129E" w:rsidP="0093129E">
            <w:pPr>
              <w:spacing w:after="0" w:line="240" w:lineRule="auto"/>
              <w:jc w:val="left"/>
              <w:rPr>
                <w:rFonts w:eastAsia="Times New Roman" w:cs="Arial"/>
                <w:color w:val="000000"/>
                <w:sz w:val="22"/>
                <w:lang w:val="es-CO"/>
              </w:rPr>
            </w:pPr>
            <w:r w:rsidRPr="00A86D01">
              <w:rPr>
                <w:rFonts w:eastAsia="Times New Roman" w:cs="Arial"/>
                <w:color w:val="000000"/>
                <w:sz w:val="22"/>
                <w:lang w:val="es-CO"/>
              </w:rPr>
              <w:t>Válvula Compuerta</w:t>
            </w:r>
          </w:p>
        </w:tc>
        <w:tc>
          <w:tcPr>
            <w:tcW w:w="1315" w:type="dxa"/>
            <w:tcBorders>
              <w:top w:val="nil"/>
              <w:left w:val="nil"/>
              <w:bottom w:val="single" w:sz="4" w:space="0" w:color="auto"/>
              <w:right w:val="single" w:sz="4" w:space="0" w:color="auto"/>
            </w:tcBorders>
            <w:shd w:val="clear" w:color="auto" w:fill="auto"/>
            <w:noWrap/>
            <w:vAlign w:val="bottom"/>
            <w:hideMark/>
          </w:tcPr>
          <w:p w14:paraId="3A4E562E" w14:textId="77777777" w:rsidR="0093129E" w:rsidRPr="0093129E" w:rsidRDefault="0093129E" w:rsidP="0093129E">
            <w:pPr>
              <w:spacing w:after="0" w:line="240" w:lineRule="auto"/>
              <w:jc w:val="center"/>
              <w:rPr>
                <w:rFonts w:eastAsia="Times New Roman" w:cs="Arial"/>
                <w:color w:val="000000"/>
                <w:sz w:val="22"/>
                <w:lang w:val="es-CO"/>
              </w:rPr>
            </w:pPr>
            <w:r w:rsidRPr="0093129E">
              <w:rPr>
                <w:rFonts w:eastAsia="Times New Roman" w:cs="Arial"/>
                <w:color w:val="000000"/>
                <w:sz w:val="22"/>
                <w:lang w:val="es-CO"/>
              </w:rPr>
              <w:t>5</w:t>
            </w:r>
          </w:p>
        </w:tc>
        <w:tc>
          <w:tcPr>
            <w:tcW w:w="1315" w:type="dxa"/>
            <w:tcBorders>
              <w:top w:val="nil"/>
              <w:left w:val="nil"/>
              <w:bottom w:val="single" w:sz="4" w:space="0" w:color="auto"/>
              <w:right w:val="single" w:sz="4" w:space="0" w:color="auto"/>
            </w:tcBorders>
            <w:shd w:val="clear" w:color="auto" w:fill="auto"/>
            <w:noWrap/>
            <w:vAlign w:val="bottom"/>
            <w:hideMark/>
          </w:tcPr>
          <w:p w14:paraId="6A4CF415" w14:textId="77777777" w:rsidR="0093129E" w:rsidRPr="0093129E" w:rsidRDefault="0093129E" w:rsidP="0093129E">
            <w:pPr>
              <w:spacing w:after="0" w:line="240" w:lineRule="auto"/>
              <w:jc w:val="center"/>
              <w:rPr>
                <w:rFonts w:eastAsia="Times New Roman" w:cs="Arial"/>
                <w:color w:val="000000"/>
                <w:sz w:val="22"/>
                <w:lang w:val="es-CO"/>
              </w:rPr>
            </w:pPr>
            <w:r w:rsidRPr="0093129E">
              <w:rPr>
                <w:rFonts w:eastAsia="Times New Roman" w:cs="Arial"/>
                <w:color w:val="000000"/>
                <w:sz w:val="22"/>
                <w:lang w:val="es-CO"/>
              </w:rPr>
              <w:t>0,826</w:t>
            </w:r>
          </w:p>
        </w:tc>
      </w:tr>
      <w:tr w:rsidR="0093129E" w:rsidRPr="0093129E" w14:paraId="4FCBC71D" w14:textId="77777777" w:rsidTr="0093129E">
        <w:trPr>
          <w:trHeight w:val="301"/>
          <w:jc w:val="center"/>
        </w:trPr>
        <w:tc>
          <w:tcPr>
            <w:tcW w:w="1683" w:type="dxa"/>
            <w:tcBorders>
              <w:top w:val="nil"/>
              <w:left w:val="single" w:sz="4" w:space="0" w:color="auto"/>
              <w:bottom w:val="single" w:sz="4" w:space="0" w:color="auto"/>
              <w:right w:val="single" w:sz="4" w:space="0" w:color="auto"/>
            </w:tcBorders>
            <w:shd w:val="clear" w:color="auto" w:fill="auto"/>
            <w:noWrap/>
            <w:vAlign w:val="bottom"/>
            <w:hideMark/>
          </w:tcPr>
          <w:p w14:paraId="23D932F0" w14:textId="2F171DEE" w:rsidR="0093129E" w:rsidRPr="0093129E" w:rsidRDefault="0093129E" w:rsidP="0093129E">
            <w:pPr>
              <w:spacing w:after="0" w:line="240" w:lineRule="auto"/>
              <w:jc w:val="left"/>
              <w:rPr>
                <w:rFonts w:eastAsia="Times New Roman" w:cs="Arial"/>
                <w:color w:val="000000"/>
                <w:sz w:val="22"/>
                <w:lang w:val="es-CO"/>
              </w:rPr>
            </w:pPr>
            <w:r w:rsidRPr="00A86D01">
              <w:rPr>
                <w:rFonts w:eastAsia="Times New Roman" w:cs="Arial"/>
                <w:color w:val="000000"/>
                <w:sz w:val="22"/>
                <w:lang w:val="es-CO"/>
              </w:rPr>
              <w:t>Válvula</w:t>
            </w:r>
            <w:r w:rsidRPr="0093129E">
              <w:rPr>
                <w:rFonts w:eastAsia="Times New Roman" w:cs="Arial"/>
                <w:color w:val="000000"/>
                <w:sz w:val="22"/>
                <w:lang w:val="es-CO"/>
              </w:rPr>
              <w:t xml:space="preserve"> de Pie </w:t>
            </w:r>
          </w:p>
        </w:tc>
        <w:tc>
          <w:tcPr>
            <w:tcW w:w="1315" w:type="dxa"/>
            <w:tcBorders>
              <w:top w:val="nil"/>
              <w:left w:val="nil"/>
              <w:bottom w:val="single" w:sz="4" w:space="0" w:color="auto"/>
              <w:right w:val="single" w:sz="4" w:space="0" w:color="auto"/>
            </w:tcBorders>
            <w:shd w:val="clear" w:color="auto" w:fill="auto"/>
            <w:noWrap/>
            <w:vAlign w:val="bottom"/>
            <w:hideMark/>
          </w:tcPr>
          <w:p w14:paraId="5E83EB71" w14:textId="77777777" w:rsidR="0093129E" w:rsidRPr="0093129E" w:rsidRDefault="0093129E" w:rsidP="0093129E">
            <w:pPr>
              <w:spacing w:after="0" w:line="240" w:lineRule="auto"/>
              <w:jc w:val="center"/>
              <w:rPr>
                <w:rFonts w:eastAsia="Times New Roman" w:cs="Arial"/>
                <w:color w:val="000000"/>
                <w:sz w:val="22"/>
                <w:lang w:val="es-CO"/>
              </w:rPr>
            </w:pPr>
            <w:r w:rsidRPr="0093129E">
              <w:rPr>
                <w:rFonts w:eastAsia="Times New Roman" w:cs="Arial"/>
                <w:color w:val="000000"/>
                <w:sz w:val="22"/>
                <w:lang w:val="es-CO"/>
              </w:rPr>
              <w:t>3</w:t>
            </w:r>
          </w:p>
        </w:tc>
        <w:tc>
          <w:tcPr>
            <w:tcW w:w="1315" w:type="dxa"/>
            <w:tcBorders>
              <w:top w:val="nil"/>
              <w:left w:val="nil"/>
              <w:bottom w:val="single" w:sz="4" w:space="0" w:color="auto"/>
              <w:right w:val="single" w:sz="4" w:space="0" w:color="auto"/>
            </w:tcBorders>
            <w:shd w:val="clear" w:color="auto" w:fill="auto"/>
            <w:noWrap/>
            <w:vAlign w:val="bottom"/>
            <w:hideMark/>
          </w:tcPr>
          <w:p w14:paraId="05EC281E" w14:textId="77777777" w:rsidR="0093129E" w:rsidRPr="0093129E" w:rsidRDefault="0093129E" w:rsidP="0093129E">
            <w:pPr>
              <w:spacing w:after="0" w:line="240" w:lineRule="auto"/>
              <w:jc w:val="center"/>
              <w:rPr>
                <w:rFonts w:eastAsia="Times New Roman" w:cs="Arial"/>
                <w:color w:val="000000"/>
                <w:sz w:val="22"/>
                <w:lang w:val="es-CO"/>
              </w:rPr>
            </w:pPr>
            <w:r w:rsidRPr="0093129E">
              <w:rPr>
                <w:rFonts w:eastAsia="Times New Roman" w:cs="Arial"/>
                <w:color w:val="000000"/>
                <w:sz w:val="22"/>
                <w:lang w:val="es-CO"/>
              </w:rPr>
              <w:t>0,495</w:t>
            </w:r>
          </w:p>
        </w:tc>
      </w:tr>
      <w:tr w:rsidR="0093129E" w:rsidRPr="0093129E" w14:paraId="20731BCE" w14:textId="77777777" w:rsidTr="0093129E">
        <w:trPr>
          <w:trHeight w:val="301"/>
          <w:jc w:val="center"/>
        </w:trPr>
        <w:tc>
          <w:tcPr>
            <w:tcW w:w="1683" w:type="dxa"/>
            <w:tcBorders>
              <w:top w:val="nil"/>
              <w:left w:val="single" w:sz="4" w:space="0" w:color="auto"/>
              <w:bottom w:val="single" w:sz="4" w:space="0" w:color="auto"/>
              <w:right w:val="single" w:sz="4" w:space="0" w:color="auto"/>
            </w:tcBorders>
            <w:shd w:val="clear" w:color="auto" w:fill="auto"/>
            <w:noWrap/>
            <w:vAlign w:val="bottom"/>
            <w:hideMark/>
          </w:tcPr>
          <w:p w14:paraId="57A2708F" w14:textId="29C3864C" w:rsidR="0093129E" w:rsidRPr="0093129E" w:rsidRDefault="0093129E" w:rsidP="0093129E">
            <w:pPr>
              <w:spacing w:after="0" w:line="240" w:lineRule="auto"/>
              <w:jc w:val="left"/>
              <w:rPr>
                <w:rFonts w:eastAsia="Times New Roman" w:cs="Arial"/>
                <w:color w:val="000000"/>
                <w:sz w:val="22"/>
                <w:lang w:val="es-CO"/>
              </w:rPr>
            </w:pPr>
            <w:r w:rsidRPr="00A86D01">
              <w:rPr>
                <w:rFonts w:eastAsia="Times New Roman" w:cs="Arial"/>
                <w:color w:val="000000"/>
                <w:sz w:val="22"/>
                <w:lang w:val="es-CO"/>
              </w:rPr>
              <w:t>Válvula</w:t>
            </w:r>
            <w:r w:rsidRPr="0093129E">
              <w:rPr>
                <w:rFonts w:eastAsia="Times New Roman" w:cs="Arial"/>
                <w:color w:val="000000"/>
                <w:sz w:val="22"/>
                <w:lang w:val="es-CO"/>
              </w:rPr>
              <w:t xml:space="preserve"> </w:t>
            </w:r>
            <w:r w:rsidRPr="00A86D01">
              <w:rPr>
                <w:rFonts w:eastAsia="Times New Roman" w:cs="Arial"/>
                <w:color w:val="000000"/>
                <w:sz w:val="22"/>
                <w:lang w:val="es-CO"/>
              </w:rPr>
              <w:t xml:space="preserve">Antirretorno </w:t>
            </w:r>
          </w:p>
        </w:tc>
        <w:tc>
          <w:tcPr>
            <w:tcW w:w="1315" w:type="dxa"/>
            <w:tcBorders>
              <w:top w:val="nil"/>
              <w:left w:val="nil"/>
              <w:bottom w:val="single" w:sz="4" w:space="0" w:color="auto"/>
              <w:right w:val="single" w:sz="4" w:space="0" w:color="auto"/>
            </w:tcBorders>
            <w:shd w:val="clear" w:color="auto" w:fill="auto"/>
            <w:noWrap/>
            <w:vAlign w:val="bottom"/>
            <w:hideMark/>
          </w:tcPr>
          <w:p w14:paraId="0DC513AA" w14:textId="77777777" w:rsidR="0093129E" w:rsidRPr="0093129E" w:rsidRDefault="0093129E" w:rsidP="0093129E">
            <w:pPr>
              <w:spacing w:after="0" w:line="240" w:lineRule="auto"/>
              <w:jc w:val="center"/>
              <w:rPr>
                <w:rFonts w:eastAsia="Times New Roman" w:cs="Arial"/>
                <w:color w:val="000000"/>
                <w:sz w:val="22"/>
                <w:lang w:val="es-CO"/>
              </w:rPr>
            </w:pPr>
            <w:r w:rsidRPr="0093129E">
              <w:rPr>
                <w:rFonts w:eastAsia="Times New Roman" w:cs="Arial"/>
                <w:color w:val="000000"/>
                <w:sz w:val="22"/>
                <w:lang w:val="es-CO"/>
              </w:rPr>
              <w:t>2,5</w:t>
            </w:r>
          </w:p>
        </w:tc>
        <w:tc>
          <w:tcPr>
            <w:tcW w:w="1315" w:type="dxa"/>
            <w:tcBorders>
              <w:top w:val="nil"/>
              <w:left w:val="nil"/>
              <w:bottom w:val="single" w:sz="4" w:space="0" w:color="auto"/>
              <w:right w:val="single" w:sz="4" w:space="0" w:color="auto"/>
            </w:tcBorders>
            <w:shd w:val="clear" w:color="auto" w:fill="auto"/>
            <w:noWrap/>
            <w:vAlign w:val="bottom"/>
            <w:hideMark/>
          </w:tcPr>
          <w:p w14:paraId="5C9021F2" w14:textId="77777777" w:rsidR="0093129E" w:rsidRPr="0093129E" w:rsidRDefault="0093129E" w:rsidP="0093129E">
            <w:pPr>
              <w:spacing w:after="0" w:line="240" w:lineRule="auto"/>
              <w:jc w:val="center"/>
              <w:rPr>
                <w:rFonts w:eastAsia="Times New Roman" w:cs="Arial"/>
                <w:color w:val="000000"/>
                <w:sz w:val="22"/>
                <w:lang w:val="es-CO"/>
              </w:rPr>
            </w:pPr>
            <w:r w:rsidRPr="0093129E">
              <w:rPr>
                <w:rFonts w:eastAsia="Times New Roman" w:cs="Arial"/>
                <w:color w:val="000000"/>
                <w:sz w:val="22"/>
                <w:lang w:val="es-CO"/>
              </w:rPr>
              <w:t>0,413</w:t>
            </w:r>
          </w:p>
        </w:tc>
      </w:tr>
    </w:tbl>
    <w:p w14:paraId="214B0341" w14:textId="42F21E3A" w:rsidR="00A86D01" w:rsidRDefault="0093129E" w:rsidP="00194D11">
      <w:pPr>
        <w:pStyle w:val="Tabla"/>
        <w:numPr>
          <w:ilvl w:val="0"/>
          <w:numId w:val="0"/>
        </w:numPr>
        <w:jc w:val="center"/>
      </w:pPr>
      <w:bookmarkStart w:id="292" w:name="_Toc136788251"/>
      <w:r>
        <w:t>Fuentes del autor</w:t>
      </w:r>
      <w:bookmarkEnd w:id="292"/>
    </w:p>
    <w:p w14:paraId="2EDFF789" w14:textId="4C74136B" w:rsidR="006525EF" w:rsidRDefault="00000000" w:rsidP="006525EF">
      <w:pPr>
        <w:tabs>
          <w:tab w:val="left" w:pos="5775"/>
        </w:tabs>
        <w:jc w:val="right"/>
        <w:rPr>
          <w:rFonts w:eastAsia="Arial" w:cs="Arial"/>
          <w:iCs/>
          <w:szCs w:val="24"/>
        </w:rPr>
      </w:pPr>
      <m:oMath>
        <m:sSub>
          <m:sSubPr>
            <m:ctrlPr>
              <w:rPr>
                <w:rFonts w:ascii="Cambria Math" w:eastAsia="Arial" w:hAnsi="Cambria Math" w:cs="Arial"/>
                <w:i/>
                <w:iCs/>
                <w:szCs w:val="24"/>
              </w:rPr>
            </m:ctrlPr>
          </m:sSubPr>
          <m:e>
            <m:r>
              <w:rPr>
                <w:rFonts w:ascii="Cambria Math" w:eastAsia="Arial" w:hAnsi="Cambria Math" w:cs="Arial"/>
                <w:szCs w:val="24"/>
              </w:rPr>
              <m:t>h</m:t>
            </m:r>
          </m:e>
          <m:sub>
            <m:r>
              <w:rPr>
                <w:rFonts w:ascii="Cambria Math" w:eastAsia="Arial" w:hAnsi="Cambria Math" w:cs="Arial"/>
                <w:szCs w:val="24"/>
              </w:rPr>
              <m:t>l</m:t>
            </m:r>
          </m:sub>
        </m:sSub>
        <m:r>
          <w:rPr>
            <w:rFonts w:ascii="Cambria Math" w:eastAsia="Arial" w:hAnsi="Cambria Math" w:cs="Arial"/>
            <w:szCs w:val="24"/>
          </w:rPr>
          <m:t>=</m:t>
        </m:r>
        <w:bookmarkStart w:id="293" w:name="_Hlk127786518"/>
        <m:r>
          <w:rPr>
            <w:rFonts w:ascii="Cambria Math" w:eastAsia="Arial" w:hAnsi="Cambria Math" w:cs="Arial"/>
            <w:szCs w:val="24"/>
          </w:rPr>
          <m:t>f</m:t>
        </m:r>
        <w:bookmarkEnd w:id="293"/>
        <m:r>
          <w:rPr>
            <w:rFonts w:ascii="Cambria Math" w:eastAsia="Arial" w:hAnsi="Cambria Math" w:cs="Arial"/>
            <w:szCs w:val="24"/>
          </w:rPr>
          <m:t>∙</m:t>
        </m:r>
        <m:f>
          <m:fPr>
            <m:ctrlPr>
              <w:rPr>
                <w:rFonts w:ascii="Cambria Math" w:eastAsia="Arial" w:hAnsi="Cambria Math" w:cs="Arial"/>
                <w:i/>
                <w:iCs/>
                <w:szCs w:val="24"/>
              </w:rPr>
            </m:ctrlPr>
          </m:fPr>
          <m:num>
            <m:r>
              <w:rPr>
                <w:rFonts w:ascii="Cambria Math" w:eastAsia="Arial" w:hAnsi="Cambria Math" w:cs="Arial"/>
                <w:szCs w:val="24"/>
              </w:rPr>
              <m:t>L</m:t>
            </m:r>
          </m:num>
          <m:den>
            <m:r>
              <w:rPr>
                <w:rFonts w:ascii="Cambria Math" w:eastAsia="Arial" w:hAnsi="Cambria Math" w:cs="Arial"/>
                <w:szCs w:val="24"/>
              </w:rPr>
              <m:t>D</m:t>
            </m:r>
          </m:den>
        </m:f>
        <m:r>
          <w:rPr>
            <w:rFonts w:ascii="Cambria Math" w:eastAsia="Arial" w:hAnsi="Cambria Math" w:cs="Arial"/>
            <w:szCs w:val="24"/>
          </w:rPr>
          <m:t>∙</m:t>
        </m:r>
        <m:f>
          <m:fPr>
            <m:ctrlPr>
              <w:rPr>
                <w:rFonts w:ascii="Cambria Math" w:eastAsia="Arial" w:hAnsi="Cambria Math" w:cs="Arial"/>
                <w:i/>
                <w:iCs/>
                <w:szCs w:val="24"/>
              </w:rPr>
            </m:ctrlPr>
          </m:fPr>
          <m:num>
            <m:sSup>
              <m:sSupPr>
                <m:ctrlPr>
                  <w:rPr>
                    <w:rFonts w:ascii="Cambria Math" w:eastAsia="Arial" w:hAnsi="Cambria Math" w:cs="Arial"/>
                    <w:i/>
                    <w:iCs/>
                    <w:szCs w:val="24"/>
                  </w:rPr>
                </m:ctrlPr>
              </m:sSupPr>
              <m:e>
                <m:r>
                  <w:rPr>
                    <w:rFonts w:ascii="Cambria Math" w:eastAsia="Arial" w:hAnsi="Cambria Math" w:cs="Arial"/>
                    <w:szCs w:val="24"/>
                  </w:rPr>
                  <m:t>v</m:t>
                </m:r>
              </m:e>
              <m:sup>
                <m:r>
                  <w:rPr>
                    <w:rFonts w:ascii="Cambria Math" w:eastAsia="Arial" w:hAnsi="Cambria Math" w:cs="Arial"/>
                    <w:szCs w:val="24"/>
                  </w:rPr>
                  <m:t>2</m:t>
                </m:r>
              </m:sup>
            </m:sSup>
          </m:num>
          <m:den>
            <m:r>
              <w:rPr>
                <w:rFonts w:ascii="Cambria Math" w:eastAsia="Arial" w:hAnsi="Cambria Math" w:cs="Arial"/>
                <w:szCs w:val="24"/>
              </w:rPr>
              <m:t>2g</m:t>
            </m:r>
          </m:den>
        </m:f>
      </m:oMath>
      <w:r w:rsidR="006525EF">
        <w:rPr>
          <w:rFonts w:eastAsia="Arial" w:cs="Arial"/>
          <w:iCs/>
          <w:szCs w:val="24"/>
        </w:rPr>
        <w:t xml:space="preserve">                                                     (2</w:t>
      </w:r>
      <w:r w:rsidR="006414BF">
        <w:rPr>
          <w:rFonts w:eastAsia="Arial" w:cs="Arial"/>
          <w:iCs/>
          <w:szCs w:val="24"/>
        </w:rPr>
        <w:t>7</w:t>
      </w:r>
      <w:r w:rsidR="006525EF">
        <w:rPr>
          <w:rFonts w:eastAsia="Arial" w:cs="Arial"/>
          <w:iCs/>
          <w:szCs w:val="24"/>
        </w:rPr>
        <w:t>)</w:t>
      </w:r>
    </w:p>
    <w:p w14:paraId="2925753E" w14:textId="00626AC4" w:rsidR="006525EF" w:rsidRDefault="006525EF" w:rsidP="006525EF">
      <w:pPr>
        <w:tabs>
          <w:tab w:val="left" w:pos="5775"/>
        </w:tabs>
        <w:rPr>
          <w:rFonts w:eastAsia="Arial" w:cs="Arial"/>
          <w:iCs/>
          <w:szCs w:val="24"/>
        </w:rPr>
      </w:pPr>
      <w:r w:rsidRPr="00614744">
        <w:rPr>
          <w:rFonts w:eastAsia="Arial" w:cs="Arial"/>
          <w:iCs/>
          <w:szCs w:val="24"/>
        </w:rPr>
        <w:t>Para determinar las perdidas por fricción en la ecuación de Darcy</w:t>
      </w:r>
      <w:r w:rsidR="00614F51" w:rsidRPr="00614744">
        <w:rPr>
          <w:rFonts w:eastAsia="Arial" w:cs="Arial"/>
          <w:iCs/>
          <w:szCs w:val="24"/>
        </w:rPr>
        <w:t xml:space="preserve"> (2</w:t>
      </w:r>
      <w:r w:rsidR="003F729C" w:rsidRPr="00614744">
        <w:rPr>
          <w:rFonts w:eastAsia="Arial" w:cs="Arial"/>
          <w:iCs/>
          <w:szCs w:val="24"/>
        </w:rPr>
        <w:t>7</w:t>
      </w:r>
      <w:r w:rsidR="00614F51" w:rsidRPr="00614744">
        <w:rPr>
          <w:rFonts w:eastAsia="Arial" w:cs="Arial"/>
          <w:iCs/>
          <w:szCs w:val="24"/>
        </w:rPr>
        <w:t>)</w:t>
      </w:r>
      <w:r w:rsidR="00BA79DA" w:rsidRPr="00614744">
        <w:rPr>
          <w:rFonts w:eastAsia="Arial" w:cs="Arial"/>
          <w:iCs/>
          <w:szCs w:val="24"/>
        </w:rPr>
        <w:t>,</w:t>
      </w:r>
      <w:r w:rsidRPr="00614744">
        <w:rPr>
          <w:rFonts w:eastAsia="Arial" w:cs="Arial"/>
          <w:iCs/>
          <w:szCs w:val="24"/>
        </w:rPr>
        <w:t xml:space="preserve"> se</w:t>
      </w:r>
      <w:r w:rsidR="00614F51" w:rsidRPr="00614744">
        <w:rPr>
          <w:rFonts w:eastAsia="Arial" w:cs="Arial"/>
          <w:iCs/>
          <w:szCs w:val="24"/>
        </w:rPr>
        <w:t xml:space="preserve"> </w:t>
      </w:r>
      <w:r w:rsidRPr="00614744">
        <w:rPr>
          <w:rFonts w:eastAsia="Arial" w:cs="Arial"/>
          <w:iCs/>
          <w:szCs w:val="24"/>
        </w:rPr>
        <w:t>calcul</w:t>
      </w:r>
      <w:r w:rsidR="00614F51" w:rsidRPr="00614744">
        <w:rPr>
          <w:rFonts w:eastAsia="Arial" w:cs="Arial"/>
          <w:iCs/>
          <w:szCs w:val="24"/>
        </w:rPr>
        <w:t xml:space="preserve">ó el factor </w:t>
      </w:r>
      <m:oMath>
        <m:r>
          <w:rPr>
            <w:rFonts w:ascii="Cambria Math" w:eastAsia="Arial" w:hAnsi="Cambria Math" w:cs="Arial"/>
            <w:szCs w:val="24"/>
          </w:rPr>
          <m:t>f</m:t>
        </m:r>
      </m:oMath>
      <w:r w:rsidR="00D90B75" w:rsidRPr="00614744">
        <w:rPr>
          <w:rFonts w:eastAsia="Arial" w:cs="Arial"/>
          <w:iCs/>
          <w:szCs w:val="24"/>
        </w:rPr>
        <w:t xml:space="preserve">, para </w:t>
      </w:r>
      <w:r w:rsidR="003F729C" w:rsidRPr="00614744">
        <w:rPr>
          <w:rFonts w:eastAsia="Arial" w:cs="Arial"/>
          <w:iCs/>
          <w:szCs w:val="24"/>
        </w:rPr>
        <w:t xml:space="preserve">lo cual, </w:t>
      </w:r>
      <w:r w:rsidR="00D90B75" w:rsidRPr="00614744">
        <w:rPr>
          <w:rFonts w:eastAsia="Arial" w:cs="Arial"/>
          <w:iCs/>
          <w:szCs w:val="24"/>
        </w:rPr>
        <w:t>se</w:t>
      </w:r>
      <w:r w:rsidR="00614F51" w:rsidRPr="00614744">
        <w:rPr>
          <w:rFonts w:eastAsia="Arial" w:cs="Arial"/>
          <w:iCs/>
          <w:szCs w:val="24"/>
        </w:rPr>
        <w:t xml:space="preserve"> calculó el </w:t>
      </w:r>
      <w:r w:rsidR="00797A22" w:rsidRPr="00614744">
        <w:rPr>
          <w:rFonts w:eastAsia="Arial" w:cs="Arial"/>
          <w:iCs/>
          <w:szCs w:val="24"/>
        </w:rPr>
        <w:t>número</w:t>
      </w:r>
      <w:r w:rsidR="00614F51" w:rsidRPr="00614744">
        <w:rPr>
          <w:rFonts w:eastAsia="Arial" w:cs="Arial"/>
          <w:iCs/>
          <w:szCs w:val="24"/>
        </w:rPr>
        <w:t xml:space="preserve"> de Reynolds</w:t>
      </w:r>
      <w:r w:rsidR="003F729C" w:rsidRPr="00614744">
        <w:rPr>
          <w:rFonts w:eastAsia="Arial" w:cs="Arial"/>
          <w:iCs/>
          <w:szCs w:val="24"/>
        </w:rPr>
        <w:t xml:space="preserve"> con la ecuación 28,</w:t>
      </w:r>
      <w:r w:rsidR="00614F51" w:rsidRPr="00614744">
        <w:rPr>
          <w:rFonts w:eastAsia="Arial" w:cs="Arial"/>
          <w:iCs/>
          <w:szCs w:val="24"/>
        </w:rPr>
        <w:t xml:space="preserve"> con una densidad</w:t>
      </w:r>
      <w:r w:rsidR="009A7A97" w:rsidRPr="00614744">
        <w:rPr>
          <w:rFonts w:eastAsia="Arial" w:cs="Arial"/>
          <w:iCs/>
          <w:szCs w:val="24"/>
        </w:rPr>
        <w:t xml:space="preserve"> de </w:t>
      </w:r>
      <m:oMath>
        <m:r>
          <w:rPr>
            <w:rFonts w:ascii="Cambria Math" w:eastAsia="Arial" w:hAnsi="Cambria Math" w:cs="Arial"/>
            <w:szCs w:val="24"/>
          </w:rPr>
          <m:t>997 kg/</m:t>
        </m:r>
        <m:sSup>
          <m:sSupPr>
            <m:ctrlPr>
              <w:rPr>
                <w:rFonts w:ascii="Cambria Math" w:eastAsia="Arial" w:hAnsi="Cambria Math" w:cs="Arial"/>
                <w:i/>
                <w:iCs/>
                <w:szCs w:val="24"/>
              </w:rPr>
            </m:ctrlPr>
          </m:sSupPr>
          <m:e>
            <m:r>
              <w:rPr>
                <w:rFonts w:ascii="Cambria Math" w:eastAsia="Arial" w:hAnsi="Cambria Math" w:cs="Arial"/>
                <w:szCs w:val="24"/>
              </w:rPr>
              <m:t>m</m:t>
            </m:r>
          </m:e>
          <m:sup>
            <m:r>
              <w:rPr>
                <w:rFonts w:ascii="Cambria Math" w:eastAsia="Arial" w:hAnsi="Cambria Math" w:cs="Arial"/>
                <w:szCs w:val="24"/>
              </w:rPr>
              <m:t>3</m:t>
            </m:r>
          </m:sup>
        </m:sSup>
      </m:oMath>
      <w:r w:rsidR="00797A22" w:rsidRPr="00614744">
        <w:rPr>
          <w:rFonts w:eastAsia="Arial" w:cs="Arial"/>
          <w:iCs/>
          <w:szCs w:val="24"/>
        </w:rPr>
        <w:t>,</w:t>
      </w:r>
      <w:r w:rsidR="00614F51" w:rsidRPr="00614744">
        <w:rPr>
          <w:rFonts w:eastAsia="Arial" w:cs="Arial"/>
          <w:iCs/>
          <w:szCs w:val="24"/>
        </w:rPr>
        <w:t xml:space="preserve"> viscosidad </w:t>
      </w:r>
      <w:r w:rsidR="00797A22" w:rsidRPr="00614744">
        <w:rPr>
          <w:rFonts w:eastAsia="Arial" w:cs="Arial"/>
          <w:iCs/>
          <w:szCs w:val="24"/>
        </w:rPr>
        <w:t xml:space="preserve">cinemática de </w:t>
      </w:r>
      <m:oMath>
        <m:r>
          <w:rPr>
            <w:rFonts w:ascii="Cambria Math" w:eastAsia="Arial" w:hAnsi="Cambria Math" w:cs="Arial"/>
            <w:szCs w:val="24"/>
          </w:rPr>
          <m:t>0,8937 cps</m:t>
        </m:r>
      </m:oMath>
      <w:r w:rsidR="00797A22" w:rsidRPr="00614744">
        <w:rPr>
          <w:rFonts w:eastAsia="Arial" w:cs="Arial"/>
          <w:iCs/>
          <w:szCs w:val="24"/>
        </w:rPr>
        <w:t xml:space="preserve"> </w:t>
      </w:r>
      <w:r w:rsidR="00614F51" w:rsidRPr="00614744">
        <w:rPr>
          <w:rFonts w:eastAsia="Arial" w:cs="Arial"/>
          <w:iCs/>
          <w:szCs w:val="24"/>
        </w:rPr>
        <w:t>y un diámetro de</w:t>
      </w:r>
      <w:r w:rsidR="00797A22" w:rsidRPr="00614744">
        <w:rPr>
          <w:rFonts w:eastAsia="Arial" w:cs="Arial"/>
          <w:iCs/>
          <w:szCs w:val="24"/>
        </w:rPr>
        <w:t xml:space="preserve"> tubería de </w:t>
      </w:r>
      <w:r w:rsidR="006C21EE" w:rsidRPr="00614744">
        <w:rPr>
          <w:rFonts w:eastAsia="Arial" w:cs="Arial"/>
          <w:iCs/>
          <w:szCs w:val="24"/>
        </w:rPr>
        <w:t>42</w:t>
      </w:r>
      <w:r w:rsidR="003F729C" w:rsidRPr="00614744">
        <w:rPr>
          <w:rFonts w:eastAsia="Arial" w:cs="Arial"/>
          <w:iCs/>
          <w:szCs w:val="24"/>
        </w:rPr>
        <w:t>,</w:t>
      </w:r>
      <w:r w:rsidR="006C21EE" w:rsidRPr="00614744">
        <w:rPr>
          <w:rFonts w:eastAsia="Arial" w:cs="Arial"/>
          <w:iCs/>
          <w:szCs w:val="24"/>
        </w:rPr>
        <w:t>68 mm, obteniendo como resultado un numero de Reynolds</w:t>
      </w:r>
      <w:r w:rsidR="003F729C" w:rsidRPr="00614744">
        <w:rPr>
          <w:rFonts w:eastAsia="Arial" w:cs="Arial"/>
          <w:iCs/>
          <w:szCs w:val="24"/>
        </w:rPr>
        <w:t xml:space="preserve"> </w:t>
      </w:r>
      <w:r w:rsidR="006C21EE" w:rsidRPr="00614744">
        <w:rPr>
          <w:rFonts w:eastAsia="Arial" w:cs="Arial"/>
          <w:iCs/>
          <w:szCs w:val="24"/>
        </w:rPr>
        <w:t xml:space="preserve">de </w:t>
      </w:r>
      <m:oMath>
        <m:r>
          <w:rPr>
            <w:rFonts w:ascii="Cambria Math" w:eastAsia="Arial" w:hAnsi="Cambria Math" w:cs="Arial"/>
            <w:szCs w:val="24"/>
          </w:rPr>
          <m:t>80.460</m:t>
        </m:r>
      </m:oMath>
      <w:r w:rsidR="006C21EE" w:rsidRPr="00614744">
        <w:rPr>
          <w:rFonts w:eastAsia="Arial" w:cs="Arial"/>
          <w:szCs w:val="24"/>
        </w:rPr>
        <w:t xml:space="preserve"> siendo así un flujo turbulento</w:t>
      </w:r>
      <w:r w:rsidR="003F729C" w:rsidRPr="00614744">
        <w:rPr>
          <w:rFonts w:eastAsia="Arial" w:cs="Arial"/>
          <w:szCs w:val="24"/>
        </w:rPr>
        <w:t>.</w:t>
      </w:r>
    </w:p>
    <w:p w14:paraId="24CD4642" w14:textId="5C04B92C" w:rsidR="0004088C" w:rsidRPr="0004088C" w:rsidRDefault="00000000" w:rsidP="00B67506">
      <w:pPr>
        <w:tabs>
          <w:tab w:val="center" w:pos="4560"/>
          <w:tab w:val="left" w:pos="5775"/>
        </w:tabs>
        <w:jc w:val="right"/>
        <w:rPr>
          <w:rFonts w:eastAsia="Arial" w:cs="Arial"/>
          <w:iCs/>
          <w:szCs w:val="24"/>
        </w:rPr>
      </w:pPr>
      <m:oMath>
        <m:sSub>
          <m:sSubPr>
            <m:ctrlPr>
              <w:rPr>
                <w:rFonts w:ascii="Cambria Math" w:eastAsia="Arial" w:hAnsi="Cambria Math" w:cs="Arial"/>
                <w:i/>
                <w:iCs/>
                <w:szCs w:val="24"/>
              </w:rPr>
            </m:ctrlPr>
          </m:sSubPr>
          <m:e>
            <m:r>
              <w:rPr>
                <w:rFonts w:ascii="Cambria Math" w:eastAsia="Arial" w:hAnsi="Cambria Math" w:cs="Arial"/>
                <w:szCs w:val="24"/>
              </w:rPr>
              <m:t>N</m:t>
            </m:r>
          </m:e>
          <m:sub>
            <m:r>
              <w:rPr>
                <w:rFonts w:ascii="Cambria Math" w:eastAsia="Arial" w:hAnsi="Cambria Math" w:cs="Arial"/>
                <w:szCs w:val="24"/>
              </w:rPr>
              <m:t>R</m:t>
            </m:r>
          </m:sub>
        </m:sSub>
        <m:r>
          <w:rPr>
            <w:rFonts w:ascii="Cambria Math" w:eastAsia="Arial" w:hAnsi="Cambria Math" w:cs="Arial"/>
            <w:szCs w:val="24"/>
          </w:rPr>
          <m:t>=</m:t>
        </m:r>
        <m:f>
          <m:fPr>
            <m:ctrlPr>
              <w:rPr>
                <w:rFonts w:ascii="Cambria Math" w:eastAsia="Arial" w:hAnsi="Cambria Math" w:cs="Arial"/>
                <w:i/>
                <w:iCs/>
                <w:szCs w:val="24"/>
              </w:rPr>
            </m:ctrlPr>
          </m:fPr>
          <m:num>
            <m:r>
              <w:rPr>
                <w:rFonts w:ascii="Cambria Math" w:eastAsia="Arial" w:hAnsi="Cambria Math" w:cs="Arial"/>
                <w:szCs w:val="24"/>
              </w:rPr>
              <m:t>v∙D∙ρ</m:t>
            </m:r>
          </m:num>
          <m:den>
            <m:r>
              <w:rPr>
                <w:rFonts w:ascii="Cambria Math" w:eastAsia="Arial" w:hAnsi="Cambria Math" w:cs="Arial"/>
                <w:szCs w:val="24"/>
              </w:rPr>
              <m:t>n</m:t>
            </m:r>
          </m:den>
        </m:f>
        <m:r>
          <w:rPr>
            <w:rFonts w:ascii="Cambria Math" w:eastAsia="Arial" w:hAnsi="Cambria Math" w:cs="Arial"/>
            <w:szCs w:val="24"/>
          </w:rPr>
          <m:t xml:space="preserve">=80.460 </m:t>
        </m:r>
      </m:oMath>
      <w:r w:rsidR="00B67506">
        <w:rPr>
          <w:rFonts w:eastAsia="Arial" w:cs="Arial"/>
          <w:iCs/>
          <w:szCs w:val="24"/>
        </w:rPr>
        <w:t xml:space="preserve">                      </w:t>
      </w:r>
      <w:r w:rsidR="003F729C">
        <w:rPr>
          <w:rFonts w:eastAsia="Arial" w:cs="Arial"/>
          <w:iCs/>
          <w:szCs w:val="24"/>
        </w:rPr>
        <w:t xml:space="preserve">          </w:t>
      </w:r>
      <w:r w:rsidR="00B67506">
        <w:rPr>
          <w:rFonts w:eastAsia="Arial" w:cs="Arial"/>
          <w:iCs/>
          <w:szCs w:val="24"/>
        </w:rPr>
        <w:t xml:space="preserve">    </w:t>
      </w:r>
      <m:oMath>
        <m:r>
          <w:rPr>
            <w:rFonts w:ascii="Cambria Math" w:eastAsia="Arial" w:hAnsi="Cambria Math" w:cs="Arial"/>
            <w:szCs w:val="24"/>
          </w:rPr>
          <m:t xml:space="preserve"> </m:t>
        </m:r>
      </m:oMath>
      <w:r w:rsidR="00B67506">
        <w:rPr>
          <w:rFonts w:eastAsia="Arial" w:cs="Arial"/>
          <w:iCs/>
          <w:szCs w:val="24"/>
        </w:rPr>
        <w:t>(2</w:t>
      </w:r>
      <w:r w:rsidR="006414BF">
        <w:rPr>
          <w:rFonts w:eastAsia="Arial" w:cs="Arial"/>
          <w:iCs/>
          <w:szCs w:val="24"/>
        </w:rPr>
        <w:t>8</w:t>
      </w:r>
      <w:r w:rsidR="00B67506">
        <w:rPr>
          <w:rFonts w:eastAsia="Arial" w:cs="Arial"/>
          <w:iCs/>
          <w:szCs w:val="24"/>
        </w:rPr>
        <w:t xml:space="preserve">)                      </w:t>
      </w:r>
    </w:p>
    <w:p w14:paraId="552A57AF" w14:textId="4A37C701" w:rsidR="004D4BEB" w:rsidRDefault="00D90B75" w:rsidP="00B67506">
      <w:pPr>
        <w:tabs>
          <w:tab w:val="center" w:pos="4560"/>
          <w:tab w:val="left" w:pos="5775"/>
        </w:tabs>
        <w:rPr>
          <w:rFonts w:eastAsia="Arial" w:cs="Arial"/>
          <w:iCs/>
          <w:szCs w:val="24"/>
        </w:rPr>
      </w:pPr>
      <w:r w:rsidRPr="00614744">
        <w:rPr>
          <w:rFonts w:eastAsia="Arial" w:cs="Arial"/>
          <w:iCs/>
          <w:szCs w:val="24"/>
        </w:rPr>
        <w:t xml:space="preserve">Se seleccionó el material de la tubería en </w:t>
      </w:r>
      <w:r w:rsidR="009B3F3E" w:rsidRPr="00614744">
        <w:rPr>
          <w:rFonts w:eastAsia="Arial" w:cs="Arial"/>
          <w:iCs/>
          <w:szCs w:val="24"/>
        </w:rPr>
        <w:t>PVC del fabricante colombiano PAVCO,</w:t>
      </w:r>
      <w:r w:rsidRPr="00614744">
        <w:rPr>
          <w:rFonts w:eastAsia="Arial" w:cs="Arial"/>
          <w:iCs/>
          <w:szCs w:val="24"/>
        </w:rPr>
        <w:t xml:space="preserve"> debido a</w:t>
      </w:r>
      <w:r w:rsidR="009B3F3E" w:rsidRPr="00614744">
        <w:rPr>
          <w:rFonts w:eastAsia="Arial" w:cs="Arial"/>
          <w:iCs/>
          <w:szCs w:val="24"/>
        </w:rPr>
        <w:t xml:space="preserve"> su excelente resistencia a la presión, corrosión, </w:t>
      </w:r>
      <w:r w:rsidR="0053422F" w:rsidRPr="00614744">
        <w:rPr>
          <w:rFonts w:eastAsia="Arial" w:cs="Arial"/>
          <w:iCs/>
          <w:szCs w:val="24"/>
        </w:rPr>
        <w:t>paredes lisas y su economía.</w:t>
      </w:r>
      <w:r w:rsidRPr="00614744">
        <w:rPr>
          <w:rFonts w:eastAsia="Arial" w:cs="Arial"/>
          <w:iCs/>
          <w:szCs w:val="24"/>
        </w:rPr>
        <w:t xml:space="preserve"> Entonces</w:t>
      </w:r>
      <w:r w:rsidR="0053422F" w:rsidRPr="00614744">
        <w:rPr>
          <w:rFonts w:eastAsia="Arial" w:cs="Arial"/>
          <w:iCs/>
          <w:szCs w:val="24"/>
        </w:rPr>
        <w:t xml:space="preserve"> se calculó el factor de fricción con una rugosidad de 6.178e-5</w:t>
      </w:r>
      <w:r w:rsidR="003F729C" w:rsidRPr="00614744">
        <w:rPr>
          <w:rFonts w:eastAsia="Arial" w:cs="Arial"/>
          <w:iCs/>
          <w:szCs w:val="24"/>
        </w:rPr>
        <w:t xml:space="preserve"> </w:t>
      </w:r>
      <w:r w:rsidR="0053422F" w:rsidRPr="00614744">
        <w:rPr>
          <w:rFonts w:eastAsia="Arial" w:cs="Arial"/>
          <w:iCs/>
          <w:szCs w:val="24"/>
        </w:rPr>
        <w:t>m</w:t>
      </w:r>
      <w:sdt>
        <w:sdtPr>
          <w:rPr>
            <w:rFonts w:eastAsia="Arial" w:cs="Arial"/>
            <w:iCs/>
            <w:szCs w:val="24"/>
          </w:rPr>
          <w:id w:val="-1640112616"/>
          <w:citation/>
        </w:sdtPr>
        <w:sdtContent>
          <w:r w:rsidR="0053422F" w:rsidRPr="00614744">
            <w:rPr>
              <w:rFonts w:eastAsia="Arial" w:cs="Arial"/>
              <w:iCs/>
              <w:szCs w:val="24"/>
            </w:rPr>
            <w:fldChar w:fldCharType="begin"/>
          </w:r>
          <w:r w:rsidR="00C86C1D">
            <w:rPr>
              <w:rFonts w:eastAsia="Arial" w:cs="Arial"/>
              <w:iCs/>
              <w:szCs w:val="24"/>
              <w:lang w:val="es-CO"/>
            </w:rPr>
            <w:instrText xml:space="preserve">CITATION Cen04 \l 9226 </w:instrText>
          </w:r>
          <w:r w:rsidR="0053422F" w:rsidRPr="00614744">
            <w:rPr>
              <w:rFonts w:eastAsia="Arial" w:cs="Arial"/>
              <w:iCs/>
              <w:szCs w:val="24"/>
            </w:rPr>
            <w:fldChar w:fldCharType="separate"/>
          </w:r>
          <w:r w:rsidR="00593FF6">
            <w:rPr>
              <w:rFonts w:eastAsia="Arial" w:cs="Arial"/>
              <w:iCs/>
              <w:noProof/>
              <w:szCs w:val="24"/>
              <w:lang w:val="es-CO"/>
            </w:rPr>
            <w:t xml:space="preserve"> </w:t>
          </w:r>
          <w:r w:rsidR="00593FF6" w:rsidRPr="00593FF6">
            <w:rPr>
              <w:rFonts w:eastAsia="Arial" w:cs="Arial"/>
              <w:noProof/>
              <w:szCs w:val="24"/>
              <w:lang w:val="es-CO"/>
            </w:rPr>
            <w:t>[51]</w:t>
          </w:r>
          <w:r w:rsidR="0053422F" w:rsidRPr="00614744">
            <w:rPr>
              <w:rFonts w:eastAsia="Arial" w:cs="Arial"/>
              <w:iCs/>
              <w:szCs w:val="24"/>
            </w:rPr>
            <w:fldChar w:fldCharType="end"/>
          </w:r>
        </w:sdtContent>
      </w:sdt>
      <w:r w:rsidR="007A6CD6" w:rsidRPr="00614744">
        <w:rPr>
          <w:rFonts w:eastAsia="Arial" w:cs="Arial"/>
          <w:iCs/>
          <w:szCs w:val="24"/>
        </w:rPr>
        <w:t>, obteniendo un factor de fricción</w:t>
      </w:r>
      <w:r w:rsidR="006414BF" w:rsidRPr="00614744">
        <w:rPr>
          <w:rFonts w:eastAsia="Arial" w:cs="Arial"/>
          <w:iCs/>
          <w:szCs w:val="24"/>
        </w:rPr>
        <w:t xml:space="preserve"> </w:t>
      </w:r>
      <w:r w:rsidR="003F729C" w:rsidRPr="00614744">
        <w:rPr>
          <w:rFonts w:eastAsia="Arial" w:cs="Arial"/>
          <w:iCs/>
          <w:szCs w:val="24"/>
        </w:rPr>
        <w:t xml:space="preserve">con la ecuación </w:t>
      </w:r>
      <w:r w:rsidR="006414BF" w:rsidRPr="00614744">
        <w:rPr>
          <w:rFonts w:eastAsia="Arial" w:cs="Arial"/>
          <w:iCs/>
          <w:szCs w:val="24"/>
        </w:rPr>
        <w:t>29</w:t>
      </w:r>
      <w:r w:rsidR="003F729C" w:rsidRPr="00614744">
        <w:rPr>
          <w:rFonts w:eastAsia="Arial" w:cs="Arial"/>
          <w:iCs/>
          <w:szCs w:val="24"/>
        </w:rPr>
        <w:t>.</w:t>
      </w:r>
    </w:p>
    <w:p w14:paraId="4207895F" w14:textId="34A71984" w:rsidR="00C20B2E" w:rsidRPr="004D4BEB" w:rsidRDefault="00CF6A5D" w:rsidP="00B67506">
      <w:pPr>
        <w:tabs>
          <w:tab w:val="center" w:pos="4560"/>
          <w:tab w:val="left" w:pos="5775"/>
        </w:tabs>
        <w:rPr>
          <w:rFonts w:eastAsia="Arial" w:cs="Arial"/>
          <w:iCs/>
          <w:szCs w:val="24"/>
        </w:rPr>
      </w:pPr>
      <w:r w:rsidRPr="00CF6A5D">
        <w:rPr>
          <w:rFonts w:ascii="Cambria Math" w:eastAsia="Arial" w:hAnsi="Cambria Math" w:cs="Arial"/>
          <w:i/>
          <w:iCs/>
          <w:szCs w:val="24"/>
        </w:rPr>
        <w:lastRenderedPageBreak/>
        <w:br/>
      </w:r>
      <w:r w:rsidR="00B67506">
        <w:rPr>
          <w:rFonts w:ascii="Cambria Math" w:eastAsia="Arial" w:hAnsi="Cambria Math" w:cs="Arial"/>
          <w:i/>
          <w:iCs/>
          <w:szCs w:val="24"/>
        </w:rPr>
        <w:t xml:space="preserve">                                                           </w:t>
      </w:r>
      <m:oMath>
        <m:r>
          <w:rPr>
            <w:rFonts w:ascii="Cambria Math" w:eastAsia="Arial" w:hAnsi="Cambria Math" w:cs="Arial"/>
            <w:szCs w:val="24"/>
          </w:rPr>
          <m:t>f=</m:t>
        </m:r>
        <m:f>
          <m:fPr>
            <m:ctrlPr>
              <w:rPr>
                <w:rFonts w:ascii="Cambria Math" w:eastAsia="Arial" w:hAnsi="Cambria Math" w:cs="Arial"/>
                <w:i/>
                <w:iCs/>
                <w:szCs w:val="24"/>
              </w:rPr>
            </m:ctrlPr>
          </m:fPr>
          <m:num>
            <m:r>
              <w:rPr>
                <w:rFonts w:ascii="Cambria Math" w:eastAsia="Arial" w:hAnsi="Cambria Math" w:cs="Arial"/>
                <w:szCs w:val="24"/>
              </w:rPr>
              <m:t>0,25</m:t>
            </m:r>
          </m:num>
          <m:den>
            <m:sSup>
              <m:sSupPr>
                <m:ctrlPr>
                  <w:rPr>
                    <w:rFonts w:ascii="Cambria Math" w:eastAsia="Arial" w:hAnsi="Cambria Math" w:cs="Arial"/>
                    <w:i/>
                    <w:iCs/>
                    <w:szCs w:val="24"/>
                  </w:rPr>
                </m:ctrlPr>
              </m:sSupPr>
              <m:e>
                <m:d>
                  <m:dPr>
                    <m:begChr m:val="["/>
                    <m:endChr m:val="]"/>
                    <m:ctrlPr>
                      <w:rPr>
                        <w:rFonts w:ascii="Cambria Math" w:eastAsia="Arial" w:hAnsi="Cambria Math" w:cs="Arial"/>
                        <w:i/>
                        <w:iCs/>
                        <w:szCs w:val="24"/>
                      </w:rPr>
                    </m:ctrlPr>
                  </m:dPr>
                  <m:e>
                    <m:func>
                      <m:funcPr>
                        <m:ctrlPr>
                          <w:rPr>
                            <w:rFonts w:ascii="Cambria Math" w:eastAsia="Arial" w:hAnsi="Cambria Math" w:cs="Arial"/>
                            <w:i/>
                            <w:iCs/>
                            <w:szCs w:val="24"/>
                          </w:rPr>
                        </m:ctrlPr>
                      </m:funcPr>
                      <m:fName>
                        <m:r>
                          <m:rPr>
                            <m:sty m:val="p"/>
                          </m:rPr>
                          <w:rPr>
                            <w:rFonts w:ascii="Cambria Math" w:eastAsia="Arial" w:hAnsi="Cambria Math" w:cs="Arial"/>
                            <w:szCs w:val="24"/>
                          </w:rPr>
                          <m:t>log</m:t>
                        </m:r>
                      </m:fName>
                      <m:e>
                        <m:d>
                          <m:dPr>
                            <m:ctrlPr>
                              <w:rPr>
                                <w:rFonts w:ascii="Cambria Math" w:eastAsia="Arial" w:hAnsi="Cambria Math" w:cs="Arial"/>
                                <w:i/>
                                <w:iCs/>
                                <w:szCs w:val="24"/>
                              </w:rPr>
                            </m:ctrlPr>
                          </m:dPr>
                          <m:e>
                            <m:f>
                              <m:fPr>
                                <m:ctrlPr>
                                  <w:rPr>
                                    <w:rFonts w:ascii="Cambria Math" w:eastAsia="Arial" w:hAnsi="Cambria Math" w:cs="Arial"/>
                                    <w:i/>
                                    <w:iCs/>
                                    <w:szCs w:val="24"/>
                                  </w:rPr>
                                </m:ctrlPr>
                              </m:fPr>
                              <m:num>
                                <m:r>
                                  <w:rPr>
                                    <w:rFonts w:ascii="Cambria Math" w:eastAsia="Arial" w:hAnsi="Cambria Math" w:cs="Arial"/>
                                    <w:szCs w:val="24"/>
                                  </w:rPr>
                                  <m:t>1</m:t>
                                </m:r>
                              </m:num>
                              <m:den>
                                <m:r>
                                  <w:rPr>
                                    <w:rFonts w:ascii="Cambria Math" w:eastAsia="Arial" w:hAnsi="Cambria Math" w:cs="Arial"/>
                                    <w:szCs w:val="24"/>
                                  </w:rPr>
                                  <m:t>3,7</m:t>
                                </m:r>
                                <m:d>
                                  <m:dPr>
                                    <m:ctrlPr>
                                      <w:rPr>
                                        <w:rFonts w:ascii="Cambria Math" w:eastAsia="Arial" w:hAnsi="Cambria Math" w:cs="Arial"/>
                                        <w:i/>
                                        <w:iCs/>
                                        <w:szCs w:val="24"/>
                                      </w:rPr>
                                    </m:ctrlPr>
                                  </m:dPr>
                                  <m:e>
                                    <m:f>
                                      <m:fPr>
                                        <m:ctrlPr>
                                          <w:rPr>
                                            <w:rFonts w:ascii="Cambria Math" w:eastAsia="Arial" w:hAnsi="Cambria Math" w:cs="Arial"/>
                                            <w:i/>
                                            <w:iCs/>
                                            <w:szCs w:val="24"/>
                                          </w:rPr>
                                        </m:ctrlPr>
                                      </m:fPr>
                                      <m:num>
                                        <m:r>
                                          <w:rPr>
                                            <w:rFonts w:ascii="Cambria Math" w:eastAsia="Arial" w:hAnsi="Cambria Math" w:cs="Arial"/>
                                            <w:szCs w:val="24"/>
                                          </w:rPr>
                                          <m:t>D</m:t>
                                        </m:r>
                                      </m:num>
                                      <m:den>
                                        <m:r>
                                          <w:rPr>
                                            <w:rFonts w:ascii="Cambria Math" w:eastAsia="Arial" w:hAnsi="Cambria Math" w:cs="Arial"/>
                                            <w:szCs w:val="24"/>
                                          </w:rPr>
                                          <m:t>∈</m:t>
                                        </m:r>
                                      </m:den>
                                    </m:f>
                                  </m:e>
                                </m:d>
                              </m:den>
                            </m:f>
                            <m:r>
                              <w:rPr>
                                <w:rFonts w:ascii="Cambria Math" w:eastAsia="Arial" w:hAnsi="Cambria Math" w:cs="Arial"/>
                                <w:szCs w:val="24"/>
                              </w:rPr>
                              <m:t>+</m:t>
                            </m:r>
                            <m:f>
                              <m:fPr>
                                <m:ctrlPr>
                                  <w:rPr>
                                    <w:rFonts w:ascii="Cambria Math" w:eastAsia="Arial" w:hAnsi="Cambria Math" w:cs="Arial"/>
                                    <w:i/>
                                    <w:iCs/>
                                    <w:szCs w:val="24"/>
                                  </w:rPr>
                                </m:ctrlPr>
                              </m:fPr>
                              <m:num>
                                <m:r>
                                  <w:rPr>
                                    <w:rFonts w:ascii="Cambria Math" w:eastAsia="Arial" w:hAnsi="Cambria Math" w:cs="Arial"/>
                                    <w:szCs w:val="24"/>
                                  </w:rPr>
                                  <m:t>5,74</m:t>
                                </m:r>
                              </m:num>
                              <m:den>
                                <m:sSup>
                                  <m:sSupPr>
                                    <m:ctrlPr>
                                      <w:rPr>
                                        <w:rFonts w:ascii="Cambria Math" w:eastAsia="Arial" w:hAnsi="Cambria Math" w:cs="Arial"/>
                                        <w:i/>
                                        <w:iCs/>
                                        <w:szCs w:val="24"/>
                                      </w:rPr>
                                    </m:ctrlPr>
                                  </m:sSupPr>
                                  <m:e>
                                    <w:bookmarkStart w:id="294" w:name="_Hlk127786569"/>
                                    <m:sSub>
                                      <m:sSubPr>
                                        <m:ctrlPr>
                                          <w:rPr>
                                            <w:rFonts w:ascii="Cambria Math" w:eastAsia="Arial" w:hAnsi="Cambria Math" w:cs="Arial"/>
                                            <w:i/>
                                            <w:iCs/>
                                            <w:szCs w:val="24"/>
                                          </w:rPr>
                                        </m:ctrlPr>
                                      </m:sSubPr>
                                      <m:e>
                                        <m:r>
                                          <w:rPr>
                                            <w:rFonts w:ascii="Cambria Math" w:eastAsia="Arial" w:hAnsi="Cambria Math" w:cs="Arial"/>
                                            <w:szCs w:val="24"/>
                                          </w:rPr>
                                          <m:t>N</m:t>
                                        </m:r>
                                      </m:e>
                                      <m:sub>
                                        <m:r>
                                          <w:rPr>
                                            <w:rFonts w:ascii="Cambria Math" w:eastAsia="Arial" w:hAnsi="Cambria Math" w:cs="Arial"/>
                                            <w:szCs w:val="24"/>
                                          </w:rPr>
                                          <m:t>R</m:t>
                                        </m:r>
                                      </m:sub>
                                    </m:sSub>
                                    <w:bookmarkEnd w:id="294"/>
                                  </m:e>
                                  <m:sup>
                                    <m:r>
                                      <w:rPr>
                                        <w:rFonts w:ascii="Cambria Math" w:eastAsia="Arial" w:hAnsi="Cambria Math" w:cs="Arial"/>
                                        <w:szCs w:val="24"/>
                                      </w:rPr>
                                      <m:t>0,9</m:t>
                                    </m:r>
                                  </m:sup>
                                </m:sSup>
                              </m:den>
                            </m:f>
                          </m:e>
                        </m:d>
                      </m:e>
                    </m:func>
                  </m:e>
                </m:d>
              </m:e>
              <m:sup>
                <m:r>
                  <w:rPr>
                    <w:rFonts w:ascii="Cambria Math" w:eastAsia="Arial" w:hAnsi="Cambria Math" w:cs="Arial"/>
                    <w:szCs w:val="24"/>
                  </w:rPr>
                  <m:t>2</m:t>
                </m:r>
              </m:sup>
            </m:sSup>
          </m:den>
        </m:f>
        <m:r>
          <w:rPr>
            <w:rFonts w:ascii="Cambria Math" w:eastAsia="Arial" w:hAnsi="Cambria Math" w:cs="Arial"/>
            <w:szCs w:val="24"/>
          </w:rPr>
          <m:t xml:space="preserve">=0.018 </m:t>
        </m:r>
      </m:oMath>
      <w:r w:rsidR="00B67506">
        <w:rPr>
          <w:rFonts w:ascii="Cambria Math" w:eastAsia="Arial" w:hAnsi="Cambria Math" w:cs="Arial"/>
          <w:i/>
          <w:iCs/>
          <w:szCs w:val="24"/>
        </w:rPr>
        <w:t xml:space="preserve">                                      </w:t>
      </w:r>
      <w:r w:rsidR="00AB7A4D">
        <w:rPr>
          <w:rFonts w:ascii="Cambria Math" w:eastAsia="Arial" w:hAnsi="Cambria Math" w:cs="Arial"/>
          <w:i/>
          <w:iCs/>
          <w:szCs w:val="24"/>
        </w:rPr>
        <w:t xml:space="preserve">      </w:t>
      </w:r>
      <w:r w:rsidR="00AB7A4D">
        <w:rPr>
          <w:rFonts w:ascii="Cambria Math" w:eastAsia="Arial" w:hAnsi="Cambria Math" w:cs="Arial"/>
          <w:szCs w:val="24"/>
        </w:rPr>
        <w:t xml:space="preserve"> </w:t>
      </w:r>
      <w:r w:rsidR="00AB7A4D" w:rsidRPr="007E4452">
        <w:rPr>
          <w:rFonts w:eastAsia="Arial" w:cs="Arial"/>
          <w:szCs w:val="24"/>
        </w:rPr>
        <w:t>(</w:t>
      </w:r>
      <w:r w:rsidR="006414BF">
        <w:rPr>
          <w:rFonts w:eastAsia="Arial" w:cs="Arial"/>
          <w:szCs w:val="24"/>
        </w:rPr>
        <w:t>29</w:t>
      </w:r>
      <w:r w:rsidR="00B67506" w:rsidRPr="007E4452">
        <w:rPr>
          <w:rFonts w:eastAsia="Arial" w:cs="Arial"/>
          <w:szCs w:val="24"/>
        </w:rPr>
        <w:t>)</w:t>
      </w:r>
    </w:p>
    <w:p w14:paraId="6AD02DCD" w14:textId="3BE8011E" w:rsidR="004D4BEB" w:rsidRDefault="00C418ED" w:rsidP="00B67506">
      <w:pPr>
        <w:tabs>
          <w:tab w:val="center" w:pos="4560"/>
          <w:tab w:val="left" w:pos="5775"/>
        </w:tabs>
        <w:rPr>
          <w:rFonts w:eastAsia="Arial" w:cs="Arial"/>
          <w:iCs/>
          <w:szCs w:val="24"/>
        </w:rPr>
      </w:pPr>
      <w:r w:rsidRPr="00614744">
        <w:rPr>
          <w:rFonts w:eastAsia="Arial" w:cs="Arial"/>
          <w:szCs w:val="24"/>
        </w:rPr>
        <w:t>Se calcularon las p</w:t>
      </w:r>
      <w:r w:rsidR="003F729C" w:rsidRPr="00614744">
        <w:rPr>
          <w:rFonts w:eastAsia="Arial" w:cs="Arial"/>
          <w:szCs w:val="24"/>
        </w:rPr>
        <w:t>é</w:t>
      </w:r>
      <w:r w:rsidRPr="00614744">
        <w:rPr>
          <w:rFonts w:eastAsia="Arial" w:cs="Arial"/>
          <w:szCs w:val="24"/>
        </w:rPr>
        <w:t>rdidas por fricción y accesorios</w:t>
      </w:r>
      <w:r w:rsidR="00D90B75" w:rsidRPr="00614744">
        <w:rPr>
          <w:rFonts w:eastAsia="Arial" w:cs="Arial"/>
          <w:szCs w:val="24"/>
        </w:rPr>
        <w:t xml:space="preserve"> con las ecuaciones (27) y (28) respectivamente</w:t>
      </w:r>
      <w:r w:rsidRPr="00614744">
        <w:rPr>
          <w:rFonts w:eastAsia="Arial" w:cs="Arial"/>
          <w:szCs w:val="24"/>
        </w:rPr>
        <w:t xml:space="preserve">, obteniendo como resultado un </w:t>
      </w:r>
      <m:oMath>
        <m:sSub>
          <m:sSubPr>
            <m:ctrlPr>
              <w:rPr>
                <w:rFonts w:ascii="Cambria Math" w:eastAsia="Arial" w:hAnsi="Cambria Math" w:cs="Arial"/>
                <w:i/>
                <w:iCs/>
                <w:szCs w:val="24"/>
              </w:rPr>
            </m:ctrlPr>
          </m:sSubPr>
          <m:e>
            <m:r>
              <w:rPr>
                <w:rFonts w:ascii="Cambria Math" w:eastAsia="Arial" w:hAnsi="Cambria Math" w:cs="Arial"/>
                <w:szCs w:val="24"/>
              </w:rPr>
              <m:t>h</m:t>
            </m:r>
          </m:e>
          <m:sub>
            <m:r>
              <w:rPr>
                <w:rFonts w:ascii="Cambria Math" w:eastAsia="Arial" w:hAnsi="Cambria Math" w:cs="Arial"/>
                <w:szCs w:val="24"/>
              </w:rPr>
              <m:t>l</m:t>
            </m:r>
          </m:sub>
        </m:sSub>
      </m:oMath>
      <w:r w:rsidRPr="00614744">
        <w:rPr>
          <w:rFonts w:eastAsia="Arial" w:cs="Arial"/>
          <w:iCs/>
          <w:szCs w:val="24"/>
        </w:rPr>
        <w:t xml:space="preserve"> total de 5,35m. Por otra parte, el valor de </w:t>
      </w:r>
      <m:oMath>
        <m:sSub>
          <m:sSubPr>
            <m:ctrlPr>
              <w:rPr>
                <w:rFonts w:ascii="Cambria Math" w:eastAsia="Arial" w:hAnsi="Cambria Math" w:cs="Arial"/>
                <w:i/>
                <w:iCs/>
                <w:szCs w:val="24"/>
              </w:rPr>
            </m:ctrlPr>
          </m:sSubPr>
          <m:e>
            <m:r>
              <w:rPr>
                <w:rFonts w:ascii="Cambria Math" w:eastAsia="Arial" w:hAnsi="Cambria Math" w:cs="Arial"/>
                <w:szCs w:val="24"/>
              </w:rPr>
              <m:t>Z</m:t>
            </m:r>
          </m:e>
          <m:sub>
            <m:r>
              <w:rPr>
                <w:rFonts w:ascii="Cambria Math" w:eastAsia="Arial" w:hAnsi="Cambria Math" w:cs="Arial"/>
                <w:szCs w:val="24"/>
              </w:rPr>
              <m:t>1</m:t>
            </m:r>
          </m:sub>
        </m:sSub>
      </m:oMath>
      <w:r w:rsidR="004D4BEB" w:rsidRPr="00614744">
        <w:rPr>
          <w:rFonts w:eastAsia="Arial" w:cs="Arial"/>
          <w:iCs/>
          <w:szCs w:val="24"/>
        </w:rPr>
        <w:t xml:space="preserve"> </w:t>
      </w:r>
      <w:r w:rsidRPr="00614744">
        <w:rPr>
          <w:rFonts w:eastAsia="Arial" w:cs="Arial"/>
          <w:iCs/>
          <w:szCs w:val="24"/>
        </w:rPr>
        <w:t>es de 5,5 m</w:t>
      </w:r>
      <w:r w:rsidR="00D90B75" w:rsidRPr="00614744">
        <w:rPr>
          <w:rFonts w:eastAsia="Arial" w:cs="Arial"/>
          <w:iCs/>
          <w:szCs w:val="24"/>
        </w:rPr>
        <w:t>,</w:t>
      </w:r>
      <w:r w:rsidRPr="00614744">
        <w:rPr>
          <w:rFonts w:eastAsia="Arial" w:cs="Arial"/>
          <w:iCs/>
          <w:szCs w:val="24"/>
        </w:rPr>
        <w:t xml:space="preserve"> </w:t>
      </w:r>
      <w:r w:rsidR="00D90B75" w:rsidRPr="00614744">
        <w:rPr>
          <w:rFonts w:eastAsia="Arial" w:cs="Arial"/>
          <w:iCs/>
          <w:szCs w:val="24"/>
        </w:rPr>
        <w:t xml:space="preserve">con </w:t>
      </w:r>
      <w:r w:rsidRPr="00614744">
        <w:rPr>
          <w:rFonts w:eastAsia="Arial" w:cs="Arial"/>
          <w:iCs/>
          <w:szCs w:val="24"/>
        </w:rPr>
        <w:t>un resultado de carga de la bomba de 12,15 m.</w:t>
      </w:r>
    </w:p>
    <w:p w14:paraId="31DAC299" w14:textId="65677DBC" w:rsidR="00FB4F94" w:rsidRDefault="004251CD" w:rsidP="00B67506">
      <w:pPr>
        <w:tabs>
          <w:tab w:val="center" w:pos="4560"/>
          <w:tab w:val="left" w:pos="5775"/>
        </w:tabs>
        <w:rPr>
          <w:rFonts w:eastAsia="Arial" w:cs="Arial"/>
          <w:iCs/>
          <w:szCs w:val="24"/>
        </w:rPr>
      </w:pPr>
      <w:r>
        <w:rPr>
          <w:rFonts w:eastAsia="Arial" w:cs="Arial"/>
          <w:iCs/>
          <w:szCs w:val="24"/>
        </w:rPr>
        <w:t>Luego</w:t>
      </w:r>
      <w:r w:rsidR="00B93528">
        <w:rPr>
          <w:rFonts w:eastAsia="Arial" w:cs="Arial"/>
          <w:iCs/>
          <w:szCs w:val="24"/>
        </w:rPr>
        <w:t xml:space="preserve"> con </w:t>
      </w:r>
      <w:r w:rsidR="00C03A43">
        <w:rPr>
          <w:rFonts w:eastAsia="Arial" w:cs="Arial"/>
          <w:iCs/>
          <w:szCs w:val="24"/>
        </w:rPr>
        <w:t>los valore</w:t>
      </w:r>
      <w:r w:rsidR="00FB4F94">
        <w:rPr>
          <w:rFonts w:eastAsia="Arial" w:cs="Arial"/>
          <w:iCs/>
          <w:szCs w:val="24"/>
        </w:rPr>
        <w:t xml:space="preserve">s de Carga total de la bomba </w:t>
      </w:r>
      <m:oMath>
        <m:sSub>
          <m:sSubPr>
            <m:ctrlPr>
              <w:rPr>
                <w:rFonts w:ascii="Cambria Math" w:eastAsia="Arial" w:hAnsi="Cambria Math" w:cs="Arial"/>
                <w:i/>
                <w:iCs/>
                <w:szCs w:val="24"/>
              </w:rPr>
            </m:ctrlPr>
          </m:sSubPr>
          <m:e>
            <m:r>
              <w:rPr>
                <w:rFonts w:ascii="Cambria Math" w:eastAsia="Arial" w:hAnsi="Cambria Math" w:cs="Arial"/>
                <w:szCs w:val="24"/>
              </w:rPr>
              <m:t>h</m:t>
            </m:r>
          </m:e>
          <m:sub>
            <m:r>
              <w:rPr>
                <w:rFonts w:ascii="Cambria Math" w:eastAsia="Arial" w:hAnsi="Cambria Math" w:cs="Arial"/>
                <w:szCs w:val="24"/>
              </w:rPr>
              <m:t>a</m:t>
            </m:r>
          </m:sub>
        </m:sSub>
      </m:oMath>
      <w:r w:rsidR="00FB4F94">
        <w:rPr>
          <w:rFonts w:eastAsia="Arial" w:cs="Arial"/>
          <w:iCs/>
          <w:szCs w:val="24"/>
        </w:rPr>
        <w:t xml:space="preserve"> y el Caudal del sistema</w:t>
      </w:r>
      <w:r w:rsidR="001C1C43">
        <w:rPr>
          <w:rFonts w:eastAsia="Arial" w:cs="Arial"/>
          <w:iCs/>
          <w:szCs w:val="24"/>
        </w:rPr>
        <w:t>,</w:t>
      </w:r>
      <w:r w:rsidR="00FB4F94">
        <w:rPr>
          <w:rFonts w:eastAsia="Arial" w:cs="Arial"/>
          <w:iCs/>
          <w:szCs w:val="24"/>
        </w:rPr>
        <w:t xml:space="preserve"> </w:t>
      </w:r>
      <w:r w:rsidR="000F56C2">
        <w:rPr>
          <w:rFonts w:eastAsia="Arial" w:cs="Arial"/>
          <w:iCs/>
          <w:szCs w:val="24"/>
        </w:rPr>
        <w:t>se</w:t>
      </w:r>
      <w:r w:rsidR="00B93528">
        <w:rPr>
          <w:rFonts w:eastAsia="Arial" w:cs="Arial"/>
          <w:iCs/>
          <w:szCs w:val="24"/>
        </w:rPr>
        <w:t xml:space="preserve"> selecciona </w:t>
      </w:r>
      <w:r>
        <w:rPr>
          <w:rFonts w:eastAsia="Arial" w:cs="Arial"/>
          <w:iCs/>
          <w:szCs w:val="24"/>
        </w:rPr>
        <w:t>un tipo de bomba posible del</w:t>
      </w:r>
      <w:r w:rsidR="00B93528">
        <w:rPr>
          <w:rFonts w:eastAsia="Arial" w:cs="Arial"/>
          <w:iCs/>
          <w:szCs w:val="24"/>
        </w:rPr>
        <w:t xml:space="preserve"> catálogo </w:t>
      </w:r>
      <w:r w:rsidR="001B4996">
        <w:rPr>
          <w:rFonts w:eastAsia="Arial" w:cs="Arial"/>
          <w:iCs/>
          <w:szCs w:val="24"/>
        </w:rPr>
        <w:t>Barnes Colombia</w:t>
      </w:r>
      <w:r>
        <w:rPr>
          <w:rFonts w:eastAsia="Arial" w:cs="Arial"/>
          <w:iCs/>
          <w:szCs w:val="24"/>
        </w:rPr>
        <w:t xml:space="preserve"> (figura 8)</w:t>
      </w:r>
    </w:p>
    <w:p w14:paraId="175CB69D" w14:textId="01306C23" w:rsidR="00EE0F9D" w:rsidRDefault="00EE0F9D" w:rsidP="00B93B72">
      <w:pPr>
        <w:pStyle w:val="Figura"/>
      </w:pPr>
      <w:bookmarkStart w:id="295" w:name="_Toc127468744"/>
      <w:bookmarkStart w:id="296" w:name="_Toc127778600"/>
      <w:bookmarkStart w:id="297" w:name="_Toc127781583"/>
      <w:bookmarkStart w:id="298" w:name="_Toc131169505"/>
      <w:bookmarkStart w:id="299" w:name="_Toc134780758"/>
      <w:bookmarkStart w:id="300" w:name="_Toc134785202"/>
      <w:r>
        <w:t>Curva característica de la bomba centrifuga.</w:t>
      </w:r>
      <w:bookmarkEnd w:id="295"/>
      <w:bookmarkEnd w:id="296"/>
      <w:bookmarkEnd w:id="297"/>
      <w:bookmarkEnd w:id="298"/>
      <w:bookmarkEnd w:id="299"/>
      <w:bookmarkEnd w:id="300"/>
    </w:p>
    <w:p w14:paraId="47745D97" w14:textId="3A56E211" w:rsidR="00EE0F9D" w:rsidRPr="00EE0F9D" w:rsidRDefault="00E20265" w:rsidP="0001254F">
      <w:pPr>
        <w:tabs>
          <w:tab w:val="center" w:pos="4560"/>
          <w:tab w:val="left" w:pos="5775"/>
        </w:tabs>
        <w:jc w:val="center"/>
        <w:rPr>
          <w:rFonts w:eastAsia="Arial" w:cs="Arial"/>
          <w:i/>
          <w:szCs w:val="24"/>
        </w:rPr>
      </w:pPr>
      <w:r w:rsidRPr="00E20265">
        <w:rPr>
          <w:rFonts w:eastAsia="Arial" w:cs="Arial"/>
          <w:i/>
          <w:noProof/>
          <w:szCs w:val="24"/>
        </w:rPr>
        <w:drawing>
          <wp:inline distT="0" distB="0" distL="0" distR="0" wp14:anchorId="322B76A4" wp14:editId="7E82CACF">
            <wp:extent cx="4673451" cy="4109316"/>
            <wp:effectExtent l="0" t="0" r="0" b="5715"/>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4694851" cy="4128133"/>
                    </a:xfrm>
                    <a:prstGeom prst="rect">
                      <a:avLst/>
                    </a:prstGeom>
                  </pic:spPr>
                </pic:pic>
              </a:graphicData>
            </a:graphic>
          </wp:inline>
        </w:drawing>
      </w:r>
    </w:p>
    <w:p w14:paraId="0154DDBC" w14:textId="365AFBD9" w:rsidR="007E4452" w:rsidRPr="007E4452" w:rsidRDefault="0001254F" w:rsidP="007E4452">
      <w:pPr>
        <w:tabs>
          <w:tab w:val="center" w:pos="4560"/>
          <w:tab w:val="left" w:pos="5775"/>
        </w:tabs>
        <w:jc w:val="center"/>
        <w:rPr>
          <w:rFonts w:eastAsia="Arial" w:cs="Arial"/>
          <w:i/>
          <w:szCs w:val="24"/>
        </w:rPr>
      </w:pPr>
      <w:r w:rsidRPr="00DA44C4">
        <w:rPr>
          <w:rFonts w:eastAsia="Arial" w:cs="Arial"/>
          <w:i/>
          <w:szCs w:val="24"/>
        </w:rPr>
        <w:t xml:space="preserve">Fuentes del catálogo </w:t>
      </w:r>
      <w:r w:rsidR="00E20265">
        <w:rPr>
          <w:rFonts w:eastAsia="Arial" w:cs="Arial"/>
          <w:i/>
          <w:szCs w:val="24"/>
        </w:rPr>
        <w:t xml:space="preserve">Barnes Colombia </w:t>
      </w:r>
      <w:sdt>
        <w:sdtPr>
          <w:rPr>
            <w:rFonts w:eastAsia="Arial" w:cs="Arial"/>
            <w:i/>
            <w:szCs w:val="24"/>
          </w:rPr>
          <w:id w:val="-1224210714"/>
          <w:citation/>
        </w:sdtPr>
        <w:sdtContent>
          <w:r w:rsidR="002A637C">
            <w:rPr>
              <w:rFonts w:eastAsia="Arial" w:cs="Arial"/>
              <w:i/>
              <w:szCs w:val="24"/>
            </w:rPr>
            <w:fldChar w:fldCharType="begin"/>
          </w:r>
          <w:r w:rsidR="007A5BE5">
            <w:rPr>
              <w:rFonts w:eastAsia="Arial" w:cs="Arial"/>
              <w:i/>
              <w:szCs w:val="24"/>
            </w:rPr>
            <w:instrText xml:space="preserve">CITATION Ped22 \l 3082 </w:instrText>
          </w:r>
          <w:r w:rsidR="002A637C">
            <w:rPr>
              <w:rFonts w:eastAsia="Arial" w:cs="Arial"/>
              <w:i/>
              <w:szCs w:val="24"/>
            </w:rPr>
            <w:fldChar w:fldCharType="separate"/>
          </w:r>
          <w:r w:rsidR="00593FF6" w:rsidRPr="00593FF6">
            <w:rPr>
              <w:rFonts w:eastAsia="Arial" w:cs="Arial"/>
              <w:noProof/>
              <w:szCs w:val="24"/>
            </w:rPr>
            <w:t>[52]</w:t>
          </w:r>
          <w:r w:rsidR="002A637C">
            <w:rPr>
              <w:rFonts w:eastAsia="Arial" w:cs="Arial"/>
              <w:i/>
              <w:szCs w:val="24"/>
            </w:rPr>
            <w:fldChar w:fldCharType="end"/>
          </w:r>
        </w:sdtContent>
      </w:sdt>
    </w:p>
    <w:p w14:paraId="4C160D5D" w14:textId="68978A5E" w:rsidR="003F729C" w:rsidRPr="00614744" w:rsidRDefault="001C1C43" w:rsidP="00FE02FE">
      <w:pPr>
        <w:tabs>
          <w:tab w:val="center" w:pos="4560"/>
          <w:tab w:val="left" w:pos="5775"/>
        </w:tabs>
        <w:rPr>
          <w:rFonts w:eastAsia="Arial" w:cs="Arial"/>
          <w:iCs/>
          <w:szCs w:val="24"/>
        </w:rPr>
      </w:pPr>
      <w:r>
        <w:rPr>
          <w:rFonts w:eastAsia="Arial" w:cs="Arial"/>
          <w:iCs/>
          <w:szCs w:val="24"/>
        </w:rPr>
        <w:t xml:space="preserve">La bomba se seleccionó </w:t>
      </w:r>
      <w:r w:rsidR="001875E1">
        <w:rPr>
          <w:rFonts w:eastAsia="Arial" w:cs="Arial"/>
          <w:iCs/>
          <w:szCs w:val="24"/>
        </w:rPr>
        <w:t>a partir de la</w:t>
      </w:r>
      <w:r>
        <w:rPr>
          <w:rFonts w:eastAsia="Arial" w:cs="Arial"/>
          <w:iCs/>
          <w:szCs w:val="24"/>
        </w:rPr>
        <w:t xml:space="preserve"> intersección entre</w:t>
      </w:r>
      <w:r w:rsidR="001875E1">
        <w:rPr>
          <w:rFonts w:eastAsia="Arial" w:cs="Arial"/>
          <w:iCs/>
          <w:szCs w:val="24"/>
        </w:rPr>
        <w:t xml:space="preserve"> la línea</w:t>
      </w:r>
      <w:r w:rsidR="00FE02FE">
        <w:rPr>
          <w:rFonts w:eastAsia="Arial" w:cs="Arial"/>
          <w:iCs/>
          <w:szCs w:val="24"/>
        </w:rPr>
        <w:t xml:space="preserve"> de caudal</w:t>
      </w:r>
      <w:r>
        <w:rPr>
          <w:rFonts w:eastAsia="Arial" w:cs="Arial"/>
          <w:iCs/>
          <w:szCs w:val="24"/>
        </w:rPr>
        <w:t xml:space="preserve"> y la altura manométrica del sistema</w:t>
      </w:r>
      <w:r w:rsidR="00FE02FE">
        <w:rPr>
          <w:rFonts w:eastAsia="Arial" w:cs="Arial"/>
          <w:iCs/>
          <w:szCs w:val="24"/>
        </w:rPr>
        <w:t>,</w:t>
      </w:r>
      <w:r w:rsidR="001875E1">
        <w:rPr>
          <w:rFonts w:eastAsia="Arial" w:cs="Arial"/>
          <w:iCs/>
          <w:szCs w:val="24"/>
        </w:rPr>
        <w:t xml:space="preserve"> para finalmente seleccionar la bomba </w:t>
      </w:r>
      <w:r w:rsidR="00E20265">
        <w:rPr>
          <w:rFonts w:eastAsia="Arial" w:cs="Arial"/>
          <w:iCs/>
          <w:szCs w:val="24"/>
        </w:rPr>
        <w:t>PC-210</w:t>
      </w:r>
      <w:r w:rsidR="00F05CF6">
        <w:rPr>
          <w:rFonts w:eastAsia="Arial" w:cs="Arial"/>
          <w:iCs/>
          <w:szCs w:val="24"/>
        </w:rPr>
        <w:t xml:space="preserve"> con una eficiencia de </w:t>
      </w:r>
      <w:r w:rsidR="00456B25">
        <w:rPr>
          <w:rFonts w:eastAsia="Arial" w:cs="Arial"/>
          <w:iCs/>
          <w:szCs w:val="24"/>
        </w:rPr>
        <w:t>60%</w:t>
      </w:r>
      <w:r w:rsidR="001875E1">
        <w:rPr>
          <w:rFonts w:eastAsia="Arial" w:cs="Arial"/>
          <w:iCs/>
          <w:szCs w:val="24"/>
        </w:rPr>
        <w:t>.</w:t>
      </w:r>
    </w:p>
    <w:p w14:paraId="20B1654E" w14:textId="6466F834" w:rsidR="00A86D01" w:rsidRPr="00194D11" w:rsidRDefault="003F729C" w:rsidP="00FE02FE">
      <w:pPr>
        <w:tabs>
          <w:tab w:val="center" w:pos="4560"/>
          <w:tab w:val="left" w:pos="5775"/>
        </w:tabs>
        <w:rPr>
          <w:rFonts w:eastAsia="Arial" w:cs="Arial"/>
          <w:iCs/>
          <w:szCs w:val="24"/>
        </w:rPr>
      </w:pPr>
      <w:r w:rsidRPr="00614744">
        <w:rPr>
          <w:rFonts w:eastAsia="Arial" w:cs="Arial"/>
          <w:iCs/>
          <w:szCs w:val="24"/>
        </w:rPr>
        <w:t xml:space="preserve">Una vez seleccionado el </w:t>
      </w:r>
      <w:r w:rsidR="00051D80" w:rsidRPr="00614744">
        <w:rPr>
          <w:rFonts w:eastAsia="Arial" w:cs="Arial"/>
          <w:iCs/>
          <w:szCs w:val="24"/>
        </w:rPr>
        <w:t>modelo de la bomba, se</w:t>
      </w:r>
      <w:r w:rsidR="004251CD" w:rsidRPr="00614744">
        <w:rPr>
          <w:rFonts w:eastAsia="Arial" w:cs="Arial"/>
          <w:iCs/>
          <w:szCs w:val="24"/>
        </w:rPr>
        <w:t xml:space="preserve"> graficó en Excel la Curva </w:t>
      </w:r>
      <w:r w:rsidRPr="00614744">
        <w:rPr>
          <w:rFonts w:eastAsia="Arial" w:cs="Arial"/>
          <w:iCs/>
          <w:szCs w:val="24"/>
        </w:rPr>
        <w:t xml:space="preserve">de </w:t>
      </w:r>
      <w:r w:rsidR="004251CD" w:rsidRPr="00614744">
        <w:rPr>
          <w:rFonts w:eastAsia="Arial" w:cs="Arial"/>
          <w:iCs/>
          <w:szCs w:val="24"/>
        </w:rPr>
        <w:t xml:space="preserve">la </w:t>
      </w:r>
      <w:r w:rsidRPr="00614744">
        <w:rPr>
          <w:rFonts w:eastAsia="Arial" w:cs="Arial"/>
          <w:iCs/>
          <w:szCs w:val="24"/>
        </w:rPr>
        <w:t>misma</w:t>
      </w:r>
      <w:r w:rsidR="004251CD" w:rsidRPr="00614744">
        <w:rPr>
          <w:rFonts w:eastAsia="Arial" w:cs="Arial"/>
          <w:iCs/>
          <w:szCs w:val="24"/>
        </w:rPr>
        <w:t xml:space="preserve"> </w:t>
      </w:r>
      <w:r w:rsidRPr="00614744">
        <w:rPr>
          <w:rFonts w:eastAsia="Arial" w:cs="Arial"/>
          <w:iCs/>
          <w:szCs w:val="24"/>
        </w:rPr>
        <w:t xml:space="preserve">y la curva del sistema, como se ve en la </w:t>
      </w:r>
      <w:r w:rsidR="00BA79DA" w:rsidRPr="00614744">
        <w:rPr>
          <w:rFonts w:eastAsia="Arial" w:cs="Arial"/>
          <w:iCs/>
          <w:szCs w:val="24"/>
        </w:rPr>
        <w:t>gráfica 1</w:t>
      </w:r>
      <w:r w:rsidRPr="00614744">
        <w:rPr>
          <w:rFonts w:eastAsia="Arial" w:cs="Arial"/>
          <w:iCs/>
          <w:szCs w:val="24"/>
        </w:rPr>
        <w:t xml:space="preserve">. Esta última, se elaboró </w:t>
      </w:r>
      <w:r w:rsidR="00614F51" w:rsidRPr="00614744">
        <w:rPr>
          <w:rFonts w:eastAsia="Arial" w:cs="Arial"/>
          <w:iCs/>
          <w:szCs w:val="24"/>
        </w:rPr>
        <w:t xml:space="preserve">a partir de </w:t>
      </w:r>
      <w:r w:rsidR="004D4BEB" w:rsidRPr="00614744">
        <w:rPr>
          <w:rFonts w:eastAsia="Arial" w:cs="Arial"/>
          <w:iCs/>
          <w:szCs w:val="24"/>
        </w:rPr>
        <w:lastRenderedPageBreak/>
        <w:t xml:space="preserve">iteraciones </w:t>
      </w:r>
      <w:r w:rsidRPr="00614744">
        <w:rPr>
          <w:rFonts w:eastAsia="Arial" w:cs="Arial"/>
          <w:iCs/>
          <w:szCs w:val="24"/>
        </w:rPr>
        <w:t>del caudal</w:t>
      </w:r>
      <w:r w:rsidR="00E20265">
        <w:rPr>
          <w:rFonts w:eastAsia="Arial" w:cs="Arial"/>
          <w:iCs/>
          <w:szCs w:val="24"/>
        </w:rPr>
        <w:t xml:space="preserve"> para luego igualar las ecuaciones de las curvas</w:t>
      </w:r>
      <w:r w:rsidR="00427E0C">
        <w:rPr>
          <w:rFonts w:eastAsia="Arial" w:cs="Arial"/>
          <w:iCs/>
          <w:szCs w:val="24"/>
        </w:rPr>
        <w:t>, donde se</w:t>
      </w:r>
      <w:r w:rsidRPr="00614744">
        <w:rPr>
          <w:rFonts w:eastAsia="Arial" w:cs="Arial"/>
          <w:iCs/>
          <w:szCs w:val="24"/>
        </w:rPr>
        <w:t xml:space="preserve"> obtuvo el punto </w:t>
      </w:r>
      <w:r w:rsidR="00427E0C">
        <w:rPr>
          <w:rFonts w:eastAsia="Arial" w:cs="Arial"/>
          <w:iCs/>
          <w:szCs w:val="24"/>
        </w:rPr>
        <w:t xml:space="preserve">de </w:t>
      </w:r>
      <w:r w:rsidR="001875E1" w:rsidRPr="00614744">
        <w:rPr>
          <w:rFonts w:eastAsia="Arial" w:cs="Arial"/>
          <w:iCs/>
          <w:szCs w:val="24"/>
        </w:rPr>
        <w:t>funcionamiento</w:t>
      </w:r>
      <w:r w:rsidR="001875E1">
        <w:rPr>
          <w:rFonts w:eastAsia="Arial" w:cs="Arial"/>
          <w:iCs/>
          <w:szCs w:val="24"/>
        </w:rPr>
        <w:t xml:space="preserve"> de la bomba</w:t>
      </w:r>
      <w:r w:rsidR="00427E0C">
        <w:rPr>
          <w:rFonts w:eastAsia="Arial" w:cs="Arial"/>
          <w:iCs/>
          <w:szCs w:val="24"/>
        </w:rPr>
        <w:t xml:space="preserve"> con un caudal de</w:t>
      </w:r>
      <w:r w:rsidR="001875E1">
        <w:rPr>
          <w:rFonts w:eastAsia="Arial" w:cs="Arial"/>
          <w:iCs/>
          <w:szCs w:val="24"/>
        </w:rPr>
        <w:t xml:space="preserve"> </w:t>
      </w:r>
      <w:bookmarkStart w:id="301" w:name="_Hlk127786590"/>
      <w:r w:rsidR="001875E1">
        <w:rPr>
          <w:rFonts w:eastAsia="Arial" w:cs="Arial"/>
          <w:iCs/>
          <w:szCs w:val="24"/>
        </w:rPr>
        <w:t xml:space="preserve"> </w:t>
      </w:r>
      <m:oMath>
        <m:r>
          <w:rPr>
            <w:rFonts w:ascii="Cambria Math" w:eastAsia="Arial" w:hAnsi="Cambria Math" w:cs="Arial"/>
            <w:szCs w:val="24"/>
          </w:rPr>
          <m:t>Q</m:t>
        </m:r>
        <w:bookmarkEnd w:id="301"/>
        <m:r>
          <w:rPr>
            <w:rFonts w:ascii="Cambria Math" w:eastAsia="Arial" w:hAnsi="Cambria Math" w:cs="Arial"/>
            <w:szCs w:val="24"/>
          </w:rPr>
          <m:t xml:space="preserve">=11,08 </m:t>
        </m:r>
        <m:f>
          <m:fPr>
            <m:ctrlPr>
              <w:rPr>
                <w:rFonts w:ascii="Cambria Math" w:eastAsia="Arial" w:hAnsi="Cambria Math" w:cs="Arial"/>
                <w:i/>
                <w:iCs/>
                <w:szCs w:val="24"/>
              </w:rPr>
            </m:ctrlPr>
          </m:fPr>
          <m:num>
            <m:sSup>
              <m:sSupPr>
                <m:ctrlPr>
                  <w:rPr>
                    <w:rFonts w:ascii="Cambria Math" w:eastAsia="Arial" w:hAnsi="Cambria Math" w:cs="Arial"/>
                    <w:i/>
                    <w:iCs/>
                    <w:szCs w:val="24"/>
                  </w:rPr>
                </m:ctrlPr>
              </m:sSupPr>
              <m:e>
                <m:r>
                  <w:rPr>
                    <w:rFonts w:ascii="Cambria Math" w:eastAsia="Arial" w:hAnsi="Cambria Math" w:cs="Arial"/>
                    <w:szCs w:val="24"/>
                  </w:rPr>
                  <m:t>m</m:t>
                </m:r>
              </m:e>
              <m:sup>
                <m:r>
                  <w:rPr>
                    <w:rFonts w:ascii="Cambria Math" w:eastAsia="Arial" w:hAnsi="Cambria Math" w:cs="Arial"/>
                    <w:szCs w:val="24"/>
                  </w:rPr>
                  <m:t>3</m:t>
                </m:r>
              </m:sup>
            </m:sSup>
          </m:num>
          <m:den>
            <m:r>
              <w:rPr>
                <w:rFonts w:ascii="Cambria Math" w:eastAsia="Arial" w:hAnsi="Cambria Math" w:cs="Arial"/>
                <w:szCs w:val="24"/>
              </w:rPr>
              <m:t>h</m:t>
            </m:r>
          </m:den>
        </m:f>
      </m:oMath>
      <w:r w:rsidR="003B0F4B">
        <w:rPr>
          <w:rFonts w:eastAsia="Arial" w:cs="Arial"/>
          <w:iCs/>
          <w:szCs w:val="24"/>
        </w:rPr>
        <w:t xml:space="preserve">  </w:t>
      </w:r>
      <w:r w:rsidR="00427E0C">
        <w:rPr>
          <w:rFonts w:eastAsia="Arial" w:cs="Arial"/>
          <w:iCs/>
          <w:szCs w:val="24"/>
        </w:rPr>
        <w:t xml:space="preserve">y </w:t>
      </w:r>
      <w:r w:rsidR="003B0F4B">
        <w:rPr>
          <w:rFonts w:eastAsia="Arial" w:cs="Arial"/>
          <w:iCs/>
          <w:szCs w:val="24"/>
        </w:rPr>
        <w:t xml:space="preserve"> una altura de </w:t>
      </w:r>
      <m:oMath>
        <m:r>
          <w:rPr>
            <w:rFonts w:ascii="Cambria Math" w:eastAsia="Arial" w:hAnsi="Cambria Math" w:cs="Arial"/>
            <w:szCs w:val="24"/>
          </w:rPr>
          <m:t>∆</m:t>
        </m:r>
        <w:bookmarkStart w:id="302" w:name="_Hlk127786601"/>
        <m:r>
          <w:rPr>
            <w:rFonts w:ascii="Cambria Math" w:eastAsia="Arial" w:hAnsi="Cambria Math" w:cs="Arial"/>
            <w:szCs w:val="24"/>
          </w:rPr>
          <m:t>HB</m:t>
        </m:r>
        <w:bookmarkEnd w:id="302"/>
        <m:r>
          <w:rPr>
            <w:rFonts w:ascii="Cambria Math" w:eastAsia="Arial" w:hAnsi="Cambria Math" w:cs="Arial"/>
            <w:szCs w:val="24"/>
          </w:rPr>
          <m:t>=12.20 m</m:t>
        </m:r>
      </m:oMath>
      <w:r w:rsidR="001875E1">
        <w:rPr>
          <w:rFonts w:eastAsia="Arial" w:cs="Arial"/>
          <w:szCs w:val="24"/>
        </w:rPr>
        <w:t>.</w:t>
      </w:r>
      <w:r w:rsidR="00456B25">
        <w:rPr>
          <w:rFonts w:eastAsia="Arial" w:cs="Arial"/>
          <w:szCs w:val="24"/>
        </w:rPr>
        <w:t xml:space="preserve"> </w:t>
      </w:r>
      <w:r w:rsidR="00456B25">
        <w:rPr>
          <w:rFonts w:eastAsia="Arial" w:cs="Arial"/>
          <w:iCs/>
          <w:szCs w:val="24"/>
        </w:rPr>
        <w:t>Finalmente, en la tabla 1</w:t>
      </w:r>
      <w:r w:rsidR="00632B39">
        <w:rPr>
          <w:rFonts w:eastAsia="Arial" w:cs="Arial"/>
          <w:iCs/>
          <w:szCs w:val="24"/>
        </w:rPr>
        <w:t>9</w:t>
      </w:r>
      <w:r w:rsidR="00456B25">
        <w:rPr>
          <w:rFonts w:eastAsia="Arial" w:cs="Arial"/>
          <w:iCs/>
          <w:szCs w:val="24"/>
        </w:rPr>
        <w:t>, se muestran las características de la bomba seleccionada con un precio se $</w:t>
      </w:r>
      <w:r w:rsidR="00427E0C">
        <w:rPr>
          <w:rFonts w:eastAsia="Arial" w:cs="Arial"/>
          <w:iCs/>
          <w:szCs w:val="24"/>
        </w:rPr>
        <w:t>674</w:t>
      </w:r>
      <w:r w:rsidR="00456B25">
        <w:rPr>
          <w:rFonts w:eastAsia="Arial" w:cs="Arial"/>
          <w:iCs/>
          <w:szCs w:val="24"/>
        </w:rPr>
        <w:t>.900 COP</w:t>
      </w:r>
    </w:p>
    <w:p w14:paraId="25767BF5" w14:textId="01241B9B" w:rsidR="00073ED8" w:rsidRPr="00BA79DA" w:rsidRDefault="00BA79DA" w:rsidP="00B93B72">
      <w:pPr>
        <w:pStyle w:val="Graficas"/>
      </w:pPr>
      <w:bookmarkStart w:id="303" w:name="_Toc127468695"/>
      <w:bookmarkStart w:id="304" w:name="_Toc127781712"/>
      <w:bookmarkStart w:id="305" w:name="_Toc131169584"/>
      <w:bookmarkStart w:id="306" w:name="_Toc134780341"/>
      <w:bookmarkStart w:id="307" w:name="_Toc134785032"/>
      <w:r>
        <w:t>Curva de la bomba vs Curva del sistema.</w:t>
      </w:r>
      <w:bookmarkEnd w:id="303"/>
      <w:bookmarkEnd w:id="304"/>
      <w:bookmarkEnd w:id="305"/>
      <w:bookmarkEnd w:id="306"/>
      <w:bookmarkEnd w:id="307"/>
    </w:p>
    <w:p w14:paraId="1A5B92D1" w14:textId="409D27AB" w:rsidR="00073ED8" w:rsidRDefault="00F05CF6" w:rsidP="00073ED8">
      <w:pPr>
        <w:tabs>
          <w:tab w:val="center" w:pos="4560"/>
          <w:tab w:val="left" w:pos="5775"/>
        </w:tabs>
        <w:jc w:val="center"/>
        <w:rPr>
          <w:rFonts w:eastAsia="Arial" w:cs="Arial"/>
          <w:iCs/>
          <w:szCs w:val="24"/>
        </w:rPr>
      </w:pPr>
      <w:r>
        <w:rPr>
          <w:noProof/>
        </w:rPr>
        <w:drawing>
          <wp:inline distT="0" distB="0" distL="0" distR="0" wp14:anchorId="6807A5A2" wp14:editId="0918772F">
            <wp:extent cx="4630615" cy="2749062"/>
            <wp:effectExtent l="0" t="0" r="17780" b="13335"/>
            <wp:docPr id="15" name="Gráfico 15">
              <a:extLst xmlns:a="http://schemas.openxmlformats.org/drawingml/2006/main">
                <a:ext uri="{FF2B5EF4-FFF2-40B4-BE49-F238E27FC236}">
                  <a16:creationId xmlns:a16="http://schemas.microsoft.com/office/drawing/2014/main" id="{7A853C8F-7070-F571-4875-B48E09D698C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64D96F9E" w14:textId="10F2F179" w:rsidR="004D4BEB" w:rsidRPr="000A0A86" w:rsidRDefault="00073ED8" w:rsidP="00456B25">
      <w:pPr>
        <w:tabs>
          <w:tab w:val="center" w:pos="4560"/>
          <w:tab w:val="left" w:pos="5775"/>
        </w:tabs>
        <w:jc w:val="center"/>
        <w:rPr>
          <w:rFonts w:eastAsia="Arial" w:cs="Arial"/>
          <w:i/>
          <w:sz w:val="22"/>
        </w:rPr>
      </w:pPr>
      <w:r w:rsidRPr="000A0A86">
        <w:rPr>
          <w:rFonts w:eastAsia="Arial" w:cs="Arial"/>
          <w:i/>
          <w:sz w:val="22"/>
        </w:rPr>
        <w:t>Fuentes del autor</w:t>
      </w:r>
    </w:p>
    <w:p w14:paraId="64F68B1E" w14:textId="5D726BEA" w:rsidR="0056573A" w:rsidRDefault="001C1C43" w:rsidP="00B93B72">
      <w:pPr>
        <w:pStyle w:val="Tabla"/>
      </w:pPr>
      <w:bookmarkStart w:id="308" w:name="_Toc127468459"/>
      <w:bookmarkStart w:id="309" w:name="_Toc127778365"/>
      <w:bookmarkStart w:id="310" w:name="_Toc127778846"/>
      <w:bookmarkStart w:id="311" w:name="_Toc127779837"/>
      <w:bookmarkStart w:id="312" w:name="_Toc127782154"/>
      <w:bookmarkStart w:id="313" w:name="_Toc131169898"/>
      <w:bookmarkStart w:id="314" w:name="_Toc134779864"/>
      <w:bookmarkStart w:id="315" w:name="_Toc134780055"/>
      <w:bookmarkStart w:id="316" w:name="_Toc134784929"/>
      <w:bookmarkStart w:id="317" w:name="_Toc136788252"/>
      <w:r>
        <w:t xml:space="preserve">Características técnicas de la bomba centrifuga </w:t>
      </w:r>
      <w:bookmarkEnd w:id="308"/>
      <w:bookmarkEnd w:id="309"/>
      <w:bookmarkEnd w:id="310"/>
      <w:bookmarkEnd w:id="311"/>
      <w:bookmarkEnd w:id="312"/>
      <w:bookmarkEnd w:id="313"/>
      <w:bookmarkEnd w:id="314"/>
      <w:bookmarkEnd w:id="315"/>
      <w:bookmarkEnd w:id="316"/>
      <w:r w:rsidR="00103C39">
        <w:rPr>
          <w:iCs/>
        </w:rPr>
        <w:t>PC-210</w:t>
      </w:r>
      <w:bookmarkEnd w:id="317"/>
      <w:r w:rsidR="00103C39">
        <w:rPr>
          <w:iCs/>
        </w:rPr>
        <w:t xml:space="preserve"> </w:t>
      </w:r>
      <w:r>
        <w:t xml:space="preserve"> </w:t>
      </w:r>
    </w:p>
    <w:tbl>
      <w:tblPr>
        <w:tblStyle w:val="Tablaconcuadrcula"/>
        <w:tblW w:w="0" w:type="auto"/>
        <w:jc w:val="center"/>
        <w:tblLook w:val="04A0" w:firstRow="1" w:lastRow="0" w:firstColumn="1" w:lastColumn="0" w:noHBand="0" w:noVBand="1"/>
      </w:tblPr>
      <w:tblGrid>
        <w:gridCol w:w="2552"/>
        <w:gridCol w:w="2830"/>
      </w:tblGrid>
      <w:tr w:rsidR="00DB2F3D" w:rsidRPr="00B659DB" w14:paraId="30503B77" w14:textId="77777777" w:rsidTr="00FE02FE">
        <w:trPr>
          <w:trHeight w:val="286"/>
          <w:jc w:val="center"/>
        </w:trPr>
        <w:tc>
          <w:tcPr>
            <w:tcW w:w="2552" w:type="dxa"/>
          </w:tcPr>
          <w:p w14:paraId="175AD9CB" w14:textId="472044BE" w:rsidR="00DB2F3D" w:rsidRPr="00B659DB" w:rsidRDefault="00103C39" w:rsidP="00DB2F3D">
            <w:pPr>
              <w:tabs>
                <w:tab w:val="left" w:pos="5775"/>
              </w:tabs>
              <w:jc w:val="center"/>
              <w:rPr>
                <w:rFonts w:eastAsia="Arial" w:cs="Arial"/>
                <w:sz w:val="22"/>
              </w:rPr>
            </w:pPr>
            <w:r>
              <w:rPr>
                <w:rFonts w:eastAsia="Arial" w:cs="Arial"/>
                <w:iCs/>
                <w:szCs w:val="24"/>
              </w:rPr>
              <w:t>PC-210</w:t>
            </w:r>
          </w:p>
        </w:tc>
        <w:tc>
          <w:tcPr>
            <w:tcW w:w="2830" w:type="dxa"/>
          </w:tcPr>
          <w:p w14:paraId="1361F712" w14:textId="5D56B241" w:rsidR="00DB2F3D" w:rsidRPr="00B659DB" w:rsidRDefault="00FE02FE" w:rsidP="00DB2F3D">
            <w:pPr>
              <w:tabs>
                <w:tab w:val="left" w:pos="5775"/>
              </w:tabs>
              <w:jc w:val="center"/>
              <w:rPr>
                <w:rFonts w:eastAsia="Arial" w:cs="Arial"/>
                <w:sz w:val="22"/>
              </w:rPr>
            </w:pPr>
            <w:r w:rsidRPr="00B659DB">
              <w:rPr>
                <w:rFonts w:eastAsia="Arial" w:cs="Arial"/>
                <w:sz w:val="22"/>
              </w:rPr>
              <w:t xml:space="preserve">Características </w:t>
            </w:r>
          </w:p>
        </w:tc>
      </w:tr>
      <w:tr w:rsidR="00DB2F3D" w:rsidRPr="00B659DB" w14:paraId="540F9841" w14:textId="77777777" w:rsidTr="00896F85">
        <w:trPr>
          <w:trHeight w:val="295"/>
          <w:jc w:val="center"/>
        </w:trPr>
        <w:tc>
          <w:tcPr>
            <w:tcW w:w="2552" w:type="dxa"/>
            <w:vAlign w:val="center"/>
          </w:tcPr>
          <w:p w14:paraId="11061A7A" w14:textId="0898BD94" w:rsidR="00DB2F3D" w:rsidRPr="00B659DB" w:rsidRDefault="00FE02FE" w:rsidP="00896F85">
            <w:pPr>
              <w:tabs>
                <w:tab w:val="left" w:pos="5775"/>
              </w:tabs>
              <w:jc w:val="center"/>
              <w:rPr>
                <w:rFonts w:eastAsia="Arial" w:cs="Arial"/>
                <w:sz w:val="22"/>
              </w:rPr>
            </w:pPr>
            <w:r w:rsidRPr="00B659DB">
              <w:rPr>
                <w:rFonts w:eastAsia="Arial" w:cs="Arial"/>
                <w:sz w:val="22"/>
              </w:rPr>
              <w:t>Altura de aspiración manométrica</w:t>
            </w:r>
          </w:p>
        </w:tc>
        <w:tc>
          <w:tcPr>
            <w:tcW w:w="2830" w:type="dxa"/>
            <w:vAlign w:val="center"/>
          </w:tcPr>
          <w:p w14:paraId="3232706B" w14:textId="19A7D3FB" w:rsidR="00DB2F3D" w:rsidRPr="00B659DB" w:rsidRDefault="00896F85" w:rsidP="00896F85">
            <w:pPr>
              <w:tabs>
                <w:tab w:val="left" w:pos="5775"/>
              </w:tabs>
              <w:jc w:val="center"/>
              <w:rPr>
                <w:rFonts w:eastAsia="Arial" w:cs="Arial"/>
                <w:sz w:val="22"/>
              </w:rPr>
            </w:pPr>
            <w:r w:rsidRPr="00B659DB">
              <w:rPr>
                <w:rFonts w:eastAsia="Arial" w:cs="Arial"/>
                <w:sz w:val="22"/>
              </w:rPr>
              <w:t>3</w:t>
            </w:r>
            <w:r w:rsidR="00E25993" w:rsidRPr="00B659DB">
              <w:rPr>
                <w:rFonts w:eastAsia="Arial" w:cs="Arial"/>
                <w:sz w:val="22"/>
              </w:rPr>
              <w:t>2</w:t>
            </w:r>
            <w:r w:rsidR="00FE02FE" w:rsidRPr="00B659DB">
              <w:rPr>
                <w:rFonts w:eastAsia="Arial" w:cs="Arial"/>
                <w:sz w:val="22"/>
              </w:rPr>
              <w:t xml:space="preserve"> m</w:t>
            </w:r>
          </w:p>
        </w:tc>
      </w:tr>
      <w:tr w:rsidR="00DB2F3D" w:rsidRPr="00B659DB" w14:paraId="0D2A783D" w14:textId="77777777" w:rsidTr="00896F85">
        <w:trPr>
          <w:trHeight w:val="286"/>
          <w:jc w:val="center"/>
        </w:trPr>
        <w:tc>
          <w:tcPr>
            <w:tcW w:w="2552" w:type="dxa"/>
            <w:vAlign w:val="center"/>
          </w:tcPr>
          <w:p w14:paraId="7550D837" w14:textId="66AD8FA2" w:rsidR="00DB2F3D" w:rsidRPr="00B659DB" w:rsidRDefault="00D016FE" w:rsidP="00896F85">
            <w:pPr>
              <w:tabs>
                <w:tab w:val="left" w:pos="5775"/>
              </w:tabs>
              <w:jc w:val="center"/>
              <w:rPr>
                <w:rFonts w:eastAsia="Arial" w:cs="Arial"/>
                <w:sz w:val="22"/>
              </w:rPr>
            </w:pPr>
            <w:r w:rsidRPr="00B659DB">
              <w:rPr>
                <w:rFonts w:eastAsia="Arial" w:cs="Arial"/>
                <w:sz w:val="22"/>
              </w:rPr>
              <w:t>Presión máxima</w:t>
            </w:r>
          </w:p>
        </w:tc>
        <w:tc>
          <w:tcPr>
            <w:tcW w:w="2830" w:type="dxa"/>
            <w:vAlign w:val="center"/>
          </w:tcPr>
          <w:p w14:paraId="3983B7AF" w14:textId="1D99B9E4" w:rsidR="00DB2F3D" w:rsidRPr="00B659DB" w:rsidRDefault="00D016FE" w:rsidP="00896F85">
            <w:pPr>
              <w:tabs>
                <w:tab w:val="left" w:pos="5775"/>
              </w:tabs>
              <w:jc w:val="center"/>
              <w:rPr>
                <w:rFonts w:eastAsia="Arial" w:cs="Arial"/>
                <w:sz w:val="22"/>
              </w:rPr>
            </w:pPr>
            <w:r w:rsidRPr="00B659DB">
              <w:rPr>
                <w:rFonts w:eastAsia="Arial" w:cs="Arial"/>
                <w:sz w:val="22"/>
              </w:rPr>
              <w:t>6 bar</w:t>
            </w:r>
          </w:p>
        </w:tc>
      </w:tr>
      <w:tr w:rsidR="00DB2F3D" w:rsidRPr="00B659DB" w14:paraId="606617A6" w14:textId="77777777" w:rsidTr="00896F85">
        <w:trPr>
          <w:trHeight w:val="286"/>
          <w:jc w:val="center"/>
        </w:trPr>
        <w:tc>
          <w:tcPr>
            <w:tcW w:w="2552" w:type="dxa"/>
            <w:vAlign w:val="center"/>
          </w:tcPr>
          <w:p w14:paraId="31537076" w14:textId="2B6C34E3" w:rsidR="00DB2F3D" w:rsidRPr="00B659DB" w:rsidRDefault="00D016FE" w:rsidP="00896F85">
            <w:pPr>
              <w:tabs>
                <w:tab w:val="left" w:pos="5775"/>
              </w:tabs>
              <w:jc w:val="center"/>
              <w:rPr>
                <w:rFonts w:eastAsia="Arial" w:cs="Arial"/>
                <w:sz w:val="22"/>
              </w:rPr>
            </w:pPr>
            <w:r w:rsidRPr="00B659DB">
              <w:rPr>
                <w:rFonts w:eastAsia="Arial" w:cs="Arial"/>
                <w:sz w:val="22"/>
              </w:rPr>
              <w:t>Potencia</w:t>
            </w:r>
          </w:p>
        </w:tc>
        <w:tc>
          <w:tcPr>
            <w:tcW w:w="2830" w:type="dxa"/>
            <w:vAlign w:val="center"/>
          </w:tcPr>
          <w:p w14:paraId="690E3076" w14:textId="782C2FC2" w:rsidR="00DB2F3D" w:rsidRPr="00B659DB" w:rsidRDefault="00E25993" w:rsidP="00896F85">
            <w:pPr>
              <w:tabs>
                <w:tab w:val="left" w:pos="5775"/>
              </w:tabs>
              <w:jc w:val="center"/>
              <w:rPr>
                <w:rFonts w:eastAsia="Arial" w:cs="Arial"/>
                <w:sz w:val="22"/>
              </w:rPr>
            </w:pPr>
            <w:r w:rsidRPr="00B659DB">
              <w:rPr>
                <w:rFonts w:eastAsia="Arial" w:cs="Arial"/>
                <w:sz w:val="22"/>
              </w:rPr>
              <w:t>3/4</w:t>
            </w:r>
            <w:r w:rsidR="00D016FE" w:rsidRPr="00B659DB">
              <w:rPr>
                <w:rFonts w:eastAsia="Arial" w:cs="Arial"/>
                <w:sz w:val="22"/>
              </w:rPr>
              <w:t xml:space="preserve"> HP</w:t>
            </w:r>
          </w:p>
        </w:tc>
      </w:tr>
      <w:tr w:rsidR="00703E30" w:rsidRPr="00B659DB" w14:paraId="2D062D58" w14:textId="77777777" w:rsidTr="00896F85">
        <w:trPr>
          <w:trHeight w:val="295"/>
          <w:jc w:val="center"/>
        </w:trPr>
        <w:tc>
          <w:tcPr>
            <w:tcW w:w="2552" w:type="dxa"/>
            <w:vAlign w:val="center"/>
          </w:tcPr>
          <w:p w14:paraId="29DA485E" w14:textId="7135A5AE" w:rsidR="00703E30" w:rsidRPr="00B659DB" w:rsidRDefault="00703E30" w:rsidP="00896F85">
            <w:pPr>
              <w:tabs>
                <w:tab w:val="left" w:pos="5775"/>
              </w:tabs>
              <w:jc w:val="center"/>
              <w:rPr>
                <w:rFonts w:eastAsia="Arial" w:cs="Arial"/>
                <w:sz w:val="22"/>
              </w:rPr>
            </w:pPr>
            <w:r w:rsidRPr="00B659DB">
              <w:rPr>
                <w:rFonts w:eastAsia="Arial" w:cs="Arial"/>
                <w:sz w:val="22"/>
              </w:rPr>
              <w:t>Caudal máximo</w:t>
            </w:r>
          </w:p>
        </w:tc>
        <w:tc>
          <w:tcPr>
            <w:tcW w:w="2830" w:type="dxa"/>
            <w:vAlign w:val="center"/>
          </w:tcPr>
          <w:p w14:paraId="615DCE64" w14:textId="6DAD8A4E" w:rsidR="00703E30" w:rsidRPr="00B659DB" w:rsidRDefault="00703E30" w:rsidP="00896F85">
            <w:pPr>
              <w:tabs>
                <w:tab w:val="left" w:pos="5775"/>
              </w:tabs>
              <w:jc w:val="center"/>
              <w:rPr>
                <w:rFonts w:eastAsia="Arial" w:cs="Arial"/>
                <w:sz w:val="22"/>
              </w:rPr>
            </w:pPr>
            <w:r w:rsidRPr="00B659DB">
              <w:rPr>
                <w:rFonts w:eastAsia="Arial" w:cs="Arial"/>
                <w:sz w:val="22"/>
              </w:rPr>
              <w:t>1</w:t>
            </w:r>
            <w:r w:rsidR="00E25993" w:rsidRPr="00B659DB">
              <w:rPr>
                <w:rFonts w:eastAsia="Arial" w:cs="Arial"/>
                <w:sz w:val="22"/>
              </w:rPr>
              <w:t>7,89</w:t>
            </w:r>
            <w:r w:rsidRPr="00B659DB">
              <w:rPr>
                <w:rFonts w:eastAsia="Arial" w:cs="Arial"/>
                <w:sz w:val="22"/>
              </w:rPr>
              <w:t xml:space="preserve"> m</w:t>
            </w:r>
            <w:r w:rsidRPr="00B659DB">
              <w:rPr>
                <w:rFonts w:eastAsia="Arial" w:cs="Arial"/>
                <w:sz w:val="22"/>
                <w:vertAlign w:val="superscript"/>
              </w:rPr>
              <w:t>3</w:t>
            </w:r>
            <w:r w:rsidRPr="00B659DB">
              <w:rPr>
                <w:rFonts w:eastAsia="Arial" w:cs="Arial"/>
                <w:sz w:val="22"/>
              </w:rPr>
              <w:t>/h</w:t>
            </w:r>
          </w:p>
          <w:p w14:paraId="36170ACD" w14:textId="7B0747E3" w:rsidR="00703E30" w:rsidRPr="00B659DB" w:rsidRDefault="00703E30" w:rsidP="00896F85">
            <w:pPr>
              <w:tabs>
                <w:tab w:val="left" w:pos="5775"/>
              </w:tabs>
              <w:jc w:val="center"/>
              <w:rPr>
                <w:rFonts w:eastAsia="Arial" w:cs="Arial"/>
                <w:sz w:val="22"/>
              </w:rPr>
            </w:pPr>
          </w:p>
        </w:tc>
      </w:tr>
      <w:tr w:rsidR="00705A14" w:rsidRPr="00B659DB" w14:paraId="7B640DF0" w14:textId="77777777" w:rsidTr="00896F85">
        <w:trPr>
          <w:trHeight w:val="295"/>
          <w:jc w:val="center"/>
        </w:trPr>
        <w:tc>
          <w:tcPr>
            <w:tcW w:w="2552" w:type="dxa"/>
            <w:vAlign w:val="center"/>
          </w:tcPr>
          <w:p w14:paraId="6088ED6C" w14:textId="5C5773C5" w:rsidR="00705A14" w:rsidRPr="00B659DB" w:rsidRDefault="00705A14" w:rsidP="00896F85">
            <w:pPr>
              <w:tabs>
                <w:tab w:val="left" w:pos="5775"/>
              </w:tabs>
              <w:jc w:val="center"/>
              <w:rPr>
                <w:rFonts w:eastAsia="Arial" w:cs="Arial"/>
                <w:sz w:val="22"/>
              </w:rPr>
            </w:pPr>
            <w:r w:rsidRPr="00B659DB">
              <w:rPr>
                <w:rFonts w:eastAsia="Arial" w:cs="Arial"/>
                <w:sz w:val="22"/>
              </w:rPr>
              <w:t xml:space="preserve">Voltaje </w:t>
            </w:r>
          </w:p>
        </w:tc>
        <w:tc>
          <w:tcPr>
            <w:tcW w:w="2830" w:type="dxa"/>
            <w:vAlign w:val="center"/>
          </w:tcPr>
          <w:p w14:paraId="00092F31" w14:textId="32A75562" w:rsidR="00705A14" w:rsidRPr="00B659DB" w:rsidRDefault="00705A14" w:rsidP="00705A14">
            <w:pPr>
              <w:tabs>
                <w:tab w:val="left" w:pos="5775"/>
              </w:tabs>
              <w:jc w:val="center"/>
              <w:rPr>
                <w:rFonts w:eastAsia="Arial" w:cs="Arial"/>
                <w:sz w:val="22"/>
              </w:rPr>
            </w:pPr>
            <w:r w:rsidRPr="00B659DB">
              <w:rPr>
                <w:rFonts w:eastAsia="Arial" w:cs="Arial"/>
                <w:sz w:val="22"/>
              </w:rPr>
              <w:t>2</w:t>
            </w:r>
            <w:r w:rsidR="007A2265" w:rsidRPr="00B659DB">
              <w:rPr>
                <w:rFonts w:eastAsia="Arial" w:cs="Arial"/>
                <w:sz w:val="22"/>
              </w:rPr>
              <w:t>3</w:t>
            </w:r>
            <w:r w:rsidRPr="00B659DB">
              <w:rPr>
                <w:rFonts w:eastAsia="Arial" w:cs="Arial"/>
                <w:sz w:val="22"/>
              </w:rPr>
              <w:t>0 V</w:t>
            </w:r>
          </w:p>
        </w:tc>
      </w:tr>
      <w:tr w:rsidR="00705A14" w:rsidRPr="00B659DB" w14:paraId="73D4A100" w14:textId="77777777" w:rsidTr="00896F85">
        <w:trPr>
          <w:trHeight w:val="295"/>
          <w:jc w:val="center"/>
        </w:trPr>
        <w:tc>
          <w:tcPr>
            <w:tcW w:w="2552" w:type="dxa"/>
            <w:vAlign w:val="center"/>
          </w:tcPr>
          <w:p w14:paraId="4D47ADDC" w14:textId="6EE74FA2" w:rsidR="00705A14" w:rsidRPr="00B659DB" w:rsidRDefault="00705A14" w:rsidP="00896F85">
            <w:pPr>
              <w:tabs>
                <w:tab w:val="left" w:pos="5775"/>
              </w:tabs>
              <w:jc w:val="center"/>
              <w:rPr>
                <w:rFonts w:eastAsia="Arial" w:cs="Arial"/>
                <w:sz w:val="22"/>
              </w:rPr>
            </w:pPr>
            <w:r w:rsidRPr="00B659DB">
              <w:rPr>
                <w:rFonts w:eastAsia="Arial" w:cs="Arial"/>
                <w:sz w:val="22"/>
              </w:rPr>
              <w:t xml:space="preserve">Amperaje </w:t>
            </w:r>
          </w:p>
        </w:tc>
        <w:tc>
          <w:tcPr>
            <w:tcW w:w="2830" w:type="dxa"/>
            <w:vAlign w:val="center"/>
          </w:tcPr>
          <w:p w14:paraId="51E5B16E" w14:textId="5CA29EBA" w:rsidR="00705A14" w:rsidRPr="00B659DB" w:rsidRDefault="007A2265" w:rsidP="00705A14">
            <w:pPr>
              <w:tabs>
                <w:tab w:val="left" w:pos="5775"/>
              </w:tabs>
              <w:jc w:val="center"/>
              <w:rPr>
                <w:rFonts w:eastAsia="Arial" w:cs="Arial"/>
                <w:sz w:val="22"/>
              </w:rPr>
            </w:pPr>
            <w:r w:rsidRPr="00B659DB">
              <w:rPr>
                <w:rFonts w:eastAsia="Arial" w:cs="Arial"/>
                <w:sz w:val="22"/>
              </w:rPr>
              <w:t>6</w:t>
            </w:r>
            <w:r w:rsidR="00E25993" w:rsidRPr="00B659DB">
              <w:rPr>
                <w:rFonts w:eastAsia="Arial" w:cs="Arial"/>
                <w:sz w:val="22"/>
              </w:rPr>
              <w:t>,</w:t>
            </w:r>
            <w:r w:rsidRPr="00B659DB">
              <w:rPr>
                <w:rFonts w:eastAsia="Arial" w:cs="Arial"/>
                <w:sz w:val="22"/>
              </w:rPr>
              <w:t>6</w:t>
            </w:r>
            <w:r w:rsidR="00705A14" w:rsidRPr="00B659DB">
              <w:rPr>
                <w:rFonts w:eastAsia="Arial" w:cs="Arial"/>
                <w:sz w:val="22"/>
              </w:rPr>
              <w:t xml:space="preserve"> </w:t>
            </w:r>
            <w:proofErr w:type="spellStart"/>
            <w:r w:rsidR="00705A14" w:rsidRPr="00B659DB">
              <w:rPr>
                <w:rFonts w:eastAsia="Arial" w:cs="Arial"/>
                <w:sz w:val="22"/>
              </w:rPr>
              <w:t>Amp</w:t>
            </w:r>
            <w:proofErr w:type="spellEnd"/>
          </w:p>
        </w:tc>
      </w:tr>
    </w:tbl>
    <w:p w14:paraId="0EC425F5" w14:textId="77777777" w:rsidR="00975AA4" w:rsidRDefault="00975AA4" w:rsidP="00A629BA">
      <w:pPr>
        <w:tabs>
          <w:tab w:val="left" w:pos="5775"/>
        </w:tabs>
        <w:jc w:val="center"/>
        <w:rPr>
          <w:rFonts w:eastAsia="Arial" w:cs="Arial"/>
          <w:i/>
          <w:iCs/>
          <w:szCs w:val="24"/>
        </w:rPr>
      </w:pPr>
    </w:p>
    <w:p w14:paraId="2582C014" w14:textId="479DE0C1" w:rsidR="00081BBE" w:rsidRDefault="0056573A" w:rsidP="00A629BA">
      <w:pPr>
        <w:tabs>
          <w:tab w:val="left" w:pos="5775"/>
        </w:tabs>
        <w:jc w:val="center"/>
        <w:rPr>
          <w:rFonts w:eastAsia="Arial" w:cs="Arial"/>
          <w:i/>
          <w:iCs/>
          <w:szCs w:val="24"/>
        </w:rPr>
      </w:pPr>
      <w:r>
        <w:rPr>
          <w:rFonts w:eastAsia="Arial" w:cs="Arial"/>
          <w:i/>
          <w:iCs/>
          <w:szCs w:val="24"/>
        </w:rPr>
        <w:t>Fuentes del</w:t>
      </w:r>
      <w:r w:rsidR="00703E30">
        <w:rPr>
          <w:rFonts w:eastAsia="Arial" w:cs="Arial"/>
          <w:i/>
          <w:iCs/>
          <w:szCs w:val="24"/>
        </w:rPr>
        <w:t xml:space="preserve"> </w:t>
      </w:r>
      <w:r w:rsidR="00081BBE">
        <w:rPr>
          <w:rFonts w:eastAsia="Arial" w:cs="Arial"/>
          <w:i/>
          <w:iCs/>
          <w:szCs w:val="24"/>
        </w:rPr>
        <w:t>Catálogo</w:t>
      </w:r>
      <w:r w:rsidR="00703E30">
        <w:rPr>
          <w:rFonts w:eastAsia="Arial" w:cs="Arial"/>
          <w:i/>
          <w:iCs/>
          <w:szCs w:val="24"/>
        </w:rPr>
        <w:t xml:space="preserve"> </w:t>
      </w:r>
      <w:r w:rsidR="00E25993">
        <w:rPr>
          <w:rFonts w:eastAsia="Arial" w:cs="Arial"/>
          <w:i/>
          <w:iCs/>
          <w:szCs w:val="24"/>
        </w:rPr>
        <w:t xml:space="preserve">Barnes Colombia </w:t>
      </w:r>
      <w:r w:rsidR="00703E30">
        <w:rPr>
          <w:rFonts w:eastAsia="Arial" w:cs="Arial"/>
          <w:i/>
          <w:iCs/>
          <w:szCs w:val="24"/>
        </w:rPr>
        <w:t xml:space="preserve"> </w:t>
      </w:r>
      <w:sdt>
        <w:sdtPr>
          <w:rPr>
            <w:rFonts w:eastAsia="Arial" w:cs="Arial"/>
            <w:i/>
            <w:iCs/>
            <w:szCs w:val="24"/>
          </w:rPr>
          <w:id w:val="-669866568"/>
          <w:citation/>
        </w:sdtPr>
        <w:sdtContent>
          <w:r w:rsidR="00081BBE">
            <w:rPr>
              <w:rFonts w:eastAsia="Arial" w:cs="Arial"/>
              <w:i/>
              <w:iCs/>
              <w:szCs w:val="24"/>
            </w:rPr>
            <w:fldChar w:fldCharType="begin"/>
          </w:r>
          <w:r w:rsidR="007A5BE5">
            <w:rPr>
              <w:rFonts w:eastAsia="Arial" w:cs="Arial"/>
              <w:i/>
              <w:iCs/>
              <w:szCs w:val="24"/>
              <w:lang w:val="es-CO"/>
            </w:rPr>
            <w:instrText xml:space="preserve">CITATION Ped22 \l 9226 </w:instrText>
          </w:r>
          <w:r w:rsidR="00081BBE">
            <w:rPr>
              <w:rFonts w:eastAsia="Arial" w:cs="Arial"/>
              <w:i/>
              <w:iCs/>
              <w:szCs w:val="24"/>
            </w:rPr>
            <w:fldChar w:fldCharType="separate"/>
          </w:r>
          <w:r w:rsidR="00593FF6" w:rsidRPr="00593FF6">
            <w:rPr>
              <w:rFonts w:eastAsia="Arial" w:cs="Arial"/>
              <w:noProof/>
              <w:szCs w:val="24"/>
              <w:lang w:val="es-CO"/>
            </w:rPr>
            <w:t>[52]</w:t>
          </w:r>
          <w:r w:rsidR="00081BBE">
            <w:rPr>
              <w:rFonts w:eastAsia="Arial" w:cs="Arial"/>
              <w:i/>
              <w:iCs/>
              <w:szCs w:val="24"/>
            </w:rPr>
            <w:fldChar w:fldCharType="end"/>
          </w:r>
        </w:sdtContent>
      </w:sdt>
    </w:p>
    <w:p w14:paraId="323C76E7" w14:textId="26A2FC87" w:rsidR="00975AA4" w:rsidRPr="006072DE" w:rsidRDefault="006072DE" w:rsidP="006072DE">
      <w:pPr>
        <w:tabs>
          <w:tab w:val="left" w:pos="5775"/>
        </w:tabs>
        <w:rPr>
          <w:rFonts w:eastAsia="Arial" w:cs="Arial"/>
          <w:iCs/>
          <w:szCs w:val="24"/>
        </w:rPr>
      </w:pPr>
      <w:r w:rsidRPr="006072DE">
        <w:rPr>
          <w:rFonts w:eastAsia="Arial" w:cs="Arial"/>
          <w:iCs/>
          <w:szCs w:val="24"/>
        </w:rPr>
        <w:t>El diseño hidráulico se ha llevado a cabo con el objetivo de prevenir la cavitación en la bomba. Se han considerado cuidadosamente todos los elementos y parámetros relevantes en el diseño para garantizar un funcionamiento óptimo y evitar la formación de cavitación</w:t>
      </w:r>
      <w:r>
        <w:rPr>
          <w:rFonts w:eastAsia="Arial" w:cs="Arial"/>
          <w:iCs/>
          <w:szCs w:val="24"/>
        </w:rPr>
        <w:t>.</w:t>
      </w:r>
    </w:p>
    <w:p w14:paraId="72D08A29" w14:textId="34E462ED" w:rsidR="008B0AD9" w:rsidRPr="008B0AD9" w:rsidRDefault="00C5390B">
      <w:pPr>
        <w:pStyle w:val="Ttulo2"/>
        <w:numPr>
          <w:ilvl w:val="1"/>
          <w:numId w:val="12"/>
        </w:numPr>
        <w:rPr>
          <w:rFonts w:eastAsia="Arial"/>
        </w:rPr>
      </w:pPr>
      <w:bookmarkStart w:id="318" w:name="_Toc127466241"/>
      <w:bookmarkStart w:id="319" w:name="_Toc134790092"/>
      <w:r w:rsidRPr="00064C25">
        <w:rPr>
          <w:rFonts w:eastAsia="Arial"/>
        </w:rPr>
        <w:lastRenderedPageBreak/>
        <w:t xml:space="preserve">DISEÑO </w:t>
      </w:r>
      <w:r w:rsidR="006527F5" w:rsidRPr="00064C25">
        <w:rPr>
          <w:rFonts w:eastAsia="Arial"/>
        </w:rPr>
        <w:t xml:space="preserve">DEL </w:t>
      </w:r>
      <w:r w:rsidRPr="00064C25">
        <w:rPr>
          <w:rFonts w:eastAsia="Arial"/>
        </w:rPr>
        <w:t>SISTEMA</w:t>
      </w:r>
      <w:r w:rsidR="006527F5" w:rsidRPr="00064C25">
        <w:rPr>
          <w:rFonts w:eastAsia="Arial"/>
        </w:rPr>
        <w:t xml:space="preserve"> FOTOVOLTAICO.</w:t>
      </w:r>
      <w:bookmarkEnd w:id="318"/>
      <w:bookmarkEnd w:id="319"/>
    </w:p>
    <w:p w14:paraId="65D5927E" w14:textId="65B0318A" w:rsidR="00C5390B" w:rsidRDefault="00C5390B" w:rsidP="00C5390B">
      <w:pPr>
        <w:pStyle w:val="Prrafodelista"/>
        <w:pBdr>
          <w:top w:val="nil"/>
          <w:left w:val="nil"/>
          <w:bottom w:val="nil"/>
          <w:right w:val="nil"/>
          <w:between w:val="nil"/>
        </w:pBdr>
        <w:ind w:left="0"/>
        <w:rPr>
          <w:rFonts w:eastAsia="Arial" w:cs="Arial"/>
          <w:b/>
          <w:bCs/>
          <w:color w:val="000000"/>
          <w:szCs w:val="24"/>
        </w:rPr>
      </w:pPr>
    </w:p>
    <w:p w14:paraId="57A7CC45" w14:textId="121C8CBB" w:rsidR="00F00E14" w:rsidRDefault="00767A70">
      <w:pPr>
        <w:pStyle w:val="Ttulo3"/>
        <w:numPr>
          <w:ilvl w:val="2"/>
          <w:numId w:val="12"/>
        </w:numPr>
        <w:rPr>
          <w:rFonts w:eastAsia="Arial"/>
        </w:rPr>
      </w:pPr>
      <w:bookmarkStart w:id="320" w:name="_Toc127466242"/>
      <w:bookmarkStart w:id="321" w:name="_Toc134790093"/>
      <w:r>
        <w:rPr>
          <w:rFonts w:eastAsia="Arial"/>
        </w:rPr>
        <w:t>Estimación de la potencia fotovoltaica requerida</w:t>
      </w:r>
      <w:bookmarkEnd w:id="320"/>
      <w:bookmarkEnd w:id="321"/>
      <w:r>
        <w:rPr>
          <w:rFonts w:eastAsia="Arial"/>
        </w:rPr>
        <w:t xml:space="preserve"> </w:t>
      </w:r>
    </w:p>
    <w:p w14:paraId="13382022" w14:textId="77777777" w:rsidR="00F00E14" w:rsidRPr="00F00E14" w:rsidRDefault="00F00E14" w:rsidP="00F00E14"/>
    <w:p w14:paraId="0CE766F0" w14:textId="49305C9C" w:rsidR="002F6FD1" w:rsidRPr="003F63B0" w:rsidRDefault="00767A70" w:rsidP="004A5E10">
      <w:pPr>
        <w:rPr>
          <w:rFonts w:cs="Arial"/>
          <w:szCs w:val="24"/>
        </w:rPr>
      </w:pPr>
      <w:r w:rsidRPr="00767A70">
        <w:rPr>
          <w:rFonts w:eastAsia="Arial" w:cs="Arial"/>
          <w:szCs w:val="24"/>
        </w:rPr>
        <w:t>La potencia fotovoltaica</w:t>
      </w:r>
      <w:r w:rsidR="00565AF8">
        <w:rPr>
          <w:rFonts w:eastAsia="Arial" w:cs="Arial"/>
          <w:szCs w:val="24"/>
        </w:rPr>
        <w:t xml:space="preserve"> </w:t>
      </w:r>
      <w:r w:rsidRPr="00767A70">
        <w:rPr>
          <w:rFonts w:eastAsia="Arial" w:cs="Arial"/>
          <w:szCs w:val="24"/>
        </w:rPr>
        <w:t>se determinó</w:t>
      </w:r>
      <w:r w:rsidR="00DC5384">
        <w:rPr>
          <w:rFonts w:eastAsia="Arial" w:cs="Arial"/>
          <w:szCs w:val="24"/>
        </w:rPr>
        <w:t xml:space="preserve"> con</w:t>
      </w:r>
      <w:r w:rsidRPr="00767A70">
        <w:rPr>
          <w:rFonts w:eastAsia="Arial" w:cs="Arial"/>
          <w:szCs w:val="24"/>
        </w:rPr>
        <w:t xml:space="preserve"> la sumatoria de l</w:t>
      </w:r>
      <w:r w:rsidR="005A5F13">
        <w:rPr>
          <w:rFonts w:eastAsia="Arial" w:cs="Arial"/>
          <w:szCs w:val="24"/>
        </w:rPr>
        <w:t xml:space="preserve">a potencia </w:t>
      </w:r>
      <w:r w:rsidR="003F63B0">
        <w:rPr>
          <w:rFonts w:eastAsia="Arial" w:cs="Arial"/>
          <w:szCs w:val="24"/>
        </w:rPr>
        <w:t>de</w:t>
      </w:r>
      <w:r w:rsidR="004A5E10">
        <w:rPr>
          <w:rFonts w:eastAsia="Arial" w:cs="Arial"/>
          <w:szCs w:val="24"/>
        </w:rPr>
        <w:t xml:space="preserve"> </w:t>
      </w:r>
      <w:r w:rsidR="004A4A64">
        <w:rPr>
          <w:rFonts w:eastAsia="Arial" w:cs="Arial"/>
          <w:szCs w:val="24"/>
        </w:rPr>
        <w:t xml:space="preserve">la </w:t>
      </w:r>
      <w:r w:rsidR="004A5E10">
        <w:rPr>
          <w:rFonts w:eastAsia="Arial" w:cs="Arial"/>
          <w:szCs w:val="24"/>
        </w:rPr>
        <w:t xml:space="preserve">bomba y </w:t>
      </w:r>
      <w:r w:rsidR="002F6FD1">
        <w:rPr>
          <w:rFonts w:eastAsia="Arial" w:cs="Arial"/>
          <w:szCs w:val="24"/>
        </w:rPr>
        <w:t xml:space="preserve">la </w:t>
      </w:r>
      <w:r w:rsidR="004A5E10">
        <w:rPr>
          <w:rFonts w:eastAsia="Arial" w:cs="Arial"/>
          <w:szCs w:val="24"/>
        </w:rPr>
        <w:t>lampa</w:t>
      </w:r>
      <w:r w:rsidR="003F63B0">
        <w:rPr>
          <w:rFonts w:eastAsia="Arial" w:cs="Arial"/>
          <w:szCs w:val="24"/>
        </w:rPr>
        <w:t>ra durante las 5,5 horas de trabajo</w:t>
      </w:r>
      <w:r w:rsidR="00975AA4">
        <w:rPr>
          <w:rFonts w:eastAsia="Arial" w:cs="Arial"/>
          <w:szCs w:val="24"/>
        </w:rPr>
        <w:t>.</w:t>
      </w:r>
      <w:r w:rsidR="00975AA4" w:rsidRPr="00975AA4">
        <w:rPr>
          <w:rFonts w:eastAsia="Arial" w:cs="Arial"/>
          <w:szCs w:val="24"/>
        </w:rPr>
        <w:t xml:space="preserve"> Estas 5,5 horas se determinaron a partir de que la planta de potabilización es capaz de producir 60.500 litros de agua en ese tiempo. </w:t>
      </w:r>
      <w:r w:rsidR="003F63B0">
        <w:rPr>
          <w:rFonts w:eastAsia="Arial" w:cs="Arial"/>
          <w:szCs w:val="24"/>
        </w:rPr>
        <w:t xml:space="preserve"> l</w:t>
      </w:r>
      <w:r w:rsidR="004A5E10">
        <w:rPr>
          <w:rFonts w:eastAsia="Arial" w:cs="Arial"/>
          <w:szCs w:val="24"/>
        </w:rPr>
        <w:t xml:space="preserve">a bomba centrifuga tiene un consumo energético </w:t>
      </w:r>
      <w:r w:rsidR="007A2265">
        <w:rPr>
          <w:rFonts w:eastAsia="Arial" w:cs="Arial"/>
          <w:szCs w:val="24"/>
        </w:rPr>
        <w:t xml:space="preserve">de </w:t>
      </w:r>
      <w:r w:rsidR="009B06D5">
        <w:rPr>
          <w:rFonts w:eastAsia="Arial" w:cs="Arial"/>
          <w:szCs w:val="24"/>
        </w:rPr>
        <w:t>3</w:t>
      </w:r>
      <w:r w:rsidR="00E016B3">
        <w:rPr>
          <w:rFonts w:eastAsia="Arial" w:cs="Arial"/>
          <w:szCs w:val="24"/>
        </w:rPr>
        <w:t>,03</w:t>
      </w:r>
      <w:r w:rsidR="003F63B0">
        <w:rPr>
          <w:rFonts w:eastAsia="Arial" w:cs="Arial"/>
          <w:szCs w:val="24"/>
        </w:rPr>
        <w:t xml:space="preserve"> </w:t>
      </w:r>
      <w:r w:rsidR="004A5E10">
        <w:rPr>
          <w:rFonts w:eastAsia="Arial" w:cs="Arial"/>
          <w:szCs w:val="24"/>
        </w:rPr>
        <w:t>kW</w:t>
      </w:r>
      <w:r w:rsidR="005C1D41">
        <w:rPr>
          <w:rFonts w:eastAsia="Arial" w:cs="Arial"/>
          <w:szCs w:val="24"/>
        </w:rPr>
        <w:t>h</w:t>
      </w:r>
      <w:r w:rsidR="009B06D5">
        <w:rPr>
          <w:rFonts w:eastAsia="Arial" w:cs="Arial"/>
          <w:szCs w:val="24"/>
          <w:vertAlign w:val="subscript"/>
        </w:rPr>
        <w:t>5,5</w:t>
      </w:r>
      <w:r w:rsidR="004A5E10">
        <w:rPr>
          <w:rFonts w:eastAsia="Arial" w:cs="Arial"/>
          <w:szCs w:val="24"/>
        </w:rPr>
        <w:t xml:space="preserve"> y la lampara de Luz U.V de </w:t>
      </w:r>
      <w:r w:rsidR="00F00E14">
        <w:rPr>
          <w:rFonts w:eastAsia="Arial" w:cs="Arial"/>
          <w:szCs w:val="24"/>
        </w:rPr>
        <w:t>1</w:t>
      </w:r>
      <w:r w:rsidR="005C1D41">
        <w:rPr>
          <w:rFonts w:eastAsia="Arial" w:cs="Arial"/>
          <w:szCs w:val="24"/>
        </w:rPr>
        <w:t>,</w:t>
      </w:r>
      <w:r w:rsidR="00F00E14">
        <w:rPr>
          <w:rFonts w:eastAsia="Arial" w:cs="Arial"/>
          <w:szCs w:val="24"/>
        </w:rPr>
        <w:t>8</w:t>
      </w:r>
      <w:r w:rsidR="004A5E10">
        <w:rPr>
          <w:rFonts w:eastAsia="Arial" w:cs="Arial"/>
          <w:szCs w:val="24"/>
        </w:rPr>
        <w:t xml:space="preserve"> kWh</w:t>
      </w:r>
      <w:r w:rsidR="009B06D5">
        <w:rPr>
          <w:rFonts w:eastAsia="Arial" w:cs="Arial"/>
          <w:szCs w:val="24"/>
          <w:vertAlign w:val="subscript"/>
        </w:rPr>
        <w:t>5,5</w:t>
      </w:r>
      <w:r w:rsidR="003F63B0">
        <w:rPr>
          <w:rFonts w:eastAsia="Arial" w:cs="Arial"/>
          <w:szCs w:val="24"/>
        </w:rPr>
        <w:t xml:space="preserve">, </w:t>
      </w:r>
      <w:r w:rsidR="007B7657">
        <w:rPr>
          <w:rFonts w:eastAsia="Arial" w:cs="Arial"/>
          <w:szCs w:val="24"/>
        </w:rPr>
        <w:t xml:space="preserve">adicionalmente se sobredimensionó con un 10% cada equipo para </w:t>
      </w:r>
      <w:r w:rsidR="00F00E14">
        <w:rPr>
          <w:rFonts w:eastAsia="Arial" w:cs="Arial"/>
          <w:szCs w:val="24"/>
        </w:rPr>
        <w:t>obte</w:t>
      </w:r>
      <w:r w:rsidR="007B7657">
        <w:rPr>
          <w:rFonts w:eastAsia="Arial" w:cs="Arial"/>
          <w:szCs w:val="24"/>
        </w:rPr>
        <w:t>ner un</w:t>
      </w:r>
      <w:r w:rsidR="003F63B0">
        <w:rPr>
          <w:rFonts w:eastAsia="Arial" w:cs="Arial"/>
          <w:szCs w:val="24"/>
        </w:rPr>
        <w:t xml:space="preserve"> </w:t>
      </w:r>
      <w:r w:rsidR="002F6FD1">
        <w:rPr>
          <w:rFonts w:cs="Arial"/>
          <w:szCs w:val="24"/>
        </w:rPr>
        <w:t>consumo</w:t>
      </w:r>
      <w:r w:rsidR="003F63B0">
        <w:rPr>
          <w:rFonts w:cs="Arial"/>
          <w:szCs w:val="24"/>
        </w:rPr>
        <w:t xml:space="preserve"> diario</w:t>
      </w:r>
      <w:r w:rsidR="002F6FD1">
        <w:rPr>
          <w:rFonts w:cs="Arial"/>
          <w:szCs w:val="24"/>
        </w:rPr>
        <w:t xml:space="preserve"> de energía de </w:t>
      </w:r>
      <w:r w:rsidR="007B7657">
        <w:rPr>
          <w:rFonts w:cs="Arial"/>
          <w:szCs w:val="24"/>
        </w:rPr>
        <w:t>4</w:t>
      </w:r>
      <w:r w:rsidR="00F00E14">
        <w:rPr>
          <w:rFonts w:cs="Arial"/>
          <w:szCs w:val="24"/>
        </w:rPr>
        <w:t>,</w:t>
      </w:r>
      <w:r w:rsidR="007B7657">
        <w:rPr>
          <w:rFonts w:cs="Arial"/>
          <w:szCs w:val="24"/>
        </w:rPr>
        <w:t>83</w:t>
      </w:r>
      <w:r w:rsidR="007A2265">
        <w:rPr>
          <w:rFonts w:cs="Arial"/>
          <w:szCs w:val="24"/>
        </w:rPr>
        <w:t xml:space="preserve"> </w:t>
      </w:r>
      <w:r w:rsidR="002F6FD1">
        <w:rPr>
          <w:rFonts w:cs="Arial"/>
          <w:szCs w:val="24"/>
        </w:rPr>
        <w:t>kW</w:t>
      </w:r>
      <w:r w:rsidR="005C1D41">
        <w:rPr>
          <w:rFonts w:cs="Arial"/>
          <w:szCs w:val="24"/>
        </w:rPr>
        <w:t>h</w:t>
      </w:r>
      <w:r w:rsidR="009B06D5">
        <w:rPr>
          <w:rFonts w:cs="Arial"/>
          <w:szCs w:val="24"/>
          <w:vertAlign w:val="subscript"/>
        </w:rPr>
        <w:t>5,5</w:t>
      </w:r>
      <w:r w:rsidR="005C1D41">
        <w:rPr>
          <w:rFonts w:cs="Arial"/>
          <w:szCs w:val="24"/>
        </w:rPr>
        <w:t xml:space="preserve"> </w:t>
      </w:r>
      <w:r w:rsidR="00A629BA">
        <w:rPr>
          <w:rFonts w:cs="Arial"/>
          <w:szCs w:val="24"/>
        </w:rPr>
        <w:t xml:space="preserve">como se muestra en la ecuación </w:t>
      </w:r>
      <w:r w:rsidR="004A4A64">
        <w:rPr>
          <w:rFonts w:cs="Arial"/>
          <w:szCs w:val="24"/>
        </w:rPr>
        <w:t>1</w:t>
      </w:r>
      <w:r w:rsidR="008B0AD9">
        <w:rPr>
          <w:rFonts w:cs="Arial"/>
          <w:szCs w:val="24"/>
        </w:rPr>
        <w:t>.</w:t>
      </w:r>
    </w:p>
    <w:p w14:paraId="6F34D4DA" w14:textId="3C088A43" w:rsidR="007A2265" w:rsidRPr="007A2265" w:rsidRDefault="002F6FD1" w:rsidP="007A2265">
      <w:pPr>
        <w:ind w:left="708" w:hanging="708"/>
        <w:jc w:val="right"/>
        <w:rPr>
          <w:rFonts w:eastAsia="Arial" w:cs="Arial"/>
          <w:szCs w:val="24"/>
        </w:rPr>
      </w:pPr>
      <w:r>
        <w:rPr>
          <w:rFonts w:eastAsia="Arial" w:cs="Arial"/>
          <w:szCs w:val="24"/>
        </w:rPr>
        <w:t xml:space="preserve"> </w:t>
      </w:r>
      <m:oMath>
        <m:sSub>
          <m:sSubPr>
            <m:ctrlPr>
              <w:rPr>
                <w:rFonts w:ascii="Cambria Math" w:eastAsia="Arial" w:hAnsi="Cambria Math" w:cs="Arial"/>
                <w:i/>
                <w:szCs w:val="24"/>
              </w:rPr>
            </m:ctrlPr>
          </m:sSubPr>
          <m:e>
            <m:r>
              <w:rPr>
                <w:rFonts w:ascii="Cambria Math" w:eastAsia="Arial" w:hAnsi="Cambria Math" w:cs="Arial"/>
                <w:szCs w:val="24"/>
              </w:rPr>
              <m:t>P</m:t>
            </m:r>
          </m:e>
          <m:sub>
            <m:r>
              <w:rPr>
                <w:rFonts w:ascii="Cambria Math" w:eastAsia="Arial" w:hAnsi="Cambria Math" w:cs="Arial"/>
                <w:szCs w:val="24"/>
              </w:rPr>
              <m:t>FV</m:t>
            </m:r>
          </m:sub>
        </m:sSub>
        <m:r>
          <w:rPr>
            <w:rFonts w:ascii="Cambria Math" w:eastAsia="Arial" w:hAnsi="Cambria Math" w:cs="Arial"/>
            <w:szCs w:val="24"/>
          </w:rPr>
          <m:t>=</m:t>
        </m:r>
        <m:f>
          <m:fPr>
            <m:ctrlPr>
              <w:rPr>
                <w:rFonts w:ascii="Cambria Math" w:eastAsia="Arial" w:hAnsi="Cambria Math" w:cs="Arial"/>
                <w:i/>
                <w:szCs w:val="24"/>
              </w:rPr>
            </m:ctrlPr>
          </m:fPr>
          <m:num>
            <m:r>
              <w:rPr>
                <w:rFonts w:ascii="Cambria Math" w:eastAsia="Arial" w:hAnsi="Cambria Math" w:cs="Arial"/>
                <w:szCs w:val="24"/>
              </w:rPr>
              <m:t>Consumo Diario</m:t>
            </m:r>
          </m:num>
          <m:den>
            <m:sSub>
              <m:sSubPr>
                <m:ctrlPr>
                  <w:rPr>
                    <w:rFonts w:ascii="Cambria Math" w:eastAsia="Arial" w:hAnsi="Cambria Math" w:cs="Arial"/>
                    <w:i/>
                    <w:szCs w:val="24"/>
                  </w:rPr>
                </m:ctrlPr>
              </m:sSubPr>
              <m:e>
                <m:r>
                  <w:rPr>
                    <w:rFonts w:ascii="Cambria Math" w:eastAsia="Arial" w:hAnsi="Cambria Math" w:cs="Arial"/>
                    <w:szCs w:val="24"/>
                  </w:rPr>
                  <m:t>HPS</m:t>
                </m:r>
              </m:e>
              <m:sub>
                <m:r>
                  <w:rPr>
                    <w:rFonts w:ascii="Cambria Math" w:eastAsia="Arial" w:hAnsi="Cambria Math" w:cs="Arial"/>
                    <w:szCs w:val="24"/>
                  </w:rPr>
                  <m:t>crit</m:t>
                </m:r>
              </m:sub>
            </m:sSub>
          </m:den>
        </m:f>
        <m:r>
          <w:rPr>
            <w:rFonts w:ascii="Cambria Math" w:eastAsia="Arial" w:hAnsi="Cambria Math" w:cs="Arial"/>
            <w:szCs w:val="24"/>
          </w:rPr>
          <m:t>=</m:t>
        </m:r>
        <m:f>
          <m:fPr>
            <m:ctrlPr>
              <w:rPr>
                <w:rFonts w:ascii="Cambria Math" w:eastAsia="Arial" w:hAnsi="Cambria Math" w:cs="Arial"/>
                <w:i/>
                <w:szCs w:val="24"/>
              </w:rPr>
            </m:ctrlPr>
          </m:fPr>
          <m:num>
            <m:r>
              <w:rPr>
                <w:rFonts w:ascii="Cambria Math" w:eastAsia="Arial" w:hAnsi="Cambria Math" w:cs="Arial"/>
                <w:szCs w:val="24"/>
              </w:rPr>
              <m:t xml:space="preserve"> 4,83 kWh</m:t>
            </m:r>
          </m:num>
          <m:den>
            <m:r>
              <w:rPr>
                <w:rFonts w:ascii="Cambria Math" w:eastAsia="Arial" w:hAnsi="Cambria Math" w:cs="Arial"/>
                <w:szCs w:val="24"/>
              </w:rPr>
              <m:t>4,3</m:t>
            </m:r>
            <m:r>
              <w:rPr>
                <w:rFonts w:ascii="Cambria Math" w:eastAsia="Arial" w:hAnsi="Cambria Math" w:cs="Arial"/>
                <w:szCs w:val="24"/>
              </w:rPr>
              <m:t>h</m:t>
            </m:r>
          </m:den>
        </m:f>
        <m:r>
          <w:rPr>
            <w:rFonts w:ascii="Cambria Math" w:eastAsia="Arial" w:hAnsi="Cambria Math" w:cs="Arial"/>
            <w:szCs w:val="24"/>
          </w:rPr>
          <m:t>=1,15  kW</m:t>
        </m:r>
      </m:oMath>
      <w:r w:rsidR="00767A70" w:rsidRPr="00767A70">
        <w:rPr>
          <w:rFonts w:eastAsia="Arial" w:cs="Arial"/>
          <w:szCs w:val="24"/>
        </w:rPr>
        <w:t xml:space="preserve">              </w:t>
      </w:r>
      <w:r>
        <w:rPr>
          <w:rFonts w:eastAsia="Arial" w:cs="Arial"/>
          <w:szCs w:val="24"/>
        </w:rPr>
        <w:t xml:space="preserve">          </w:t>
      </w:r>
      <w:r w:rsidR="00767A70" w:rsidRPr="00767A70">
        <w:rPr>
          <w:rFonts w:eastAsia="Arial" w:cs="Arial"/>
          <w:szCs w:val="24"/>
        </w:rPr>
        <w:t xml:space="preserve">          </w:t>
      </w:r>
      <w:r w:rsidR="007B4C51">
        <w:rPr>
          <w:rFonts w:eastAsia="Arial" w:cs="Arial"/>
          <w:szCs w:val="24"/>
        </w:rPr>
        <w:t xml:space="preserve">  </w:t>
      </w:r>
      <w:r>
        <w:rPr>
          <w:rFonts w:eastAsia="Arial" w:cs="Arial"/>
          <w:szCs w:val="24"/>
        </w:rPr>
        <w:t xml:space="preserve">  (</w:t>
      </w:r>
      <w:r w:rsidR="00767A70" w:rsidRPr="00767A70">
        <w:rPr>
          <w:rFonts w:eastAsia="Arial" w:cs="Arial"/>
          <w:szCs w:val="24"/>
        </w:rPr>
        <w:t>1</w:t>
      </w:r>
      <w:r w:rsidR="00341ACF">
        <w:rPr>
          <w:rFonts w:eastAsia="Arial" w:cs="Arial"/>
          <w:szCs w:val="24"/>
        </w:rPr>
        <w:t>)</w:t>
      </w:r>
    </w:p>
    <w:p w14:paraId="4DA1F8CF" w14:textId="6A807120" w:rsidR="005C1D41" w:rsidRPr="008B0AD9" w:rsidRDefault="00767A70">
      <w:pPr>
        <w:pStyle w:val="Ttulo3"/>
        <w:numPr>
          <w:ilvl w:val="2"/>
          <w:numId w:val="12"/>
        </w:numPr>
        <w:rPr>
          <w:rFonts w:eastAsia="Arial"/>
        </w:rPr>
      </w:pPr>
      <w:bookmarkStart w:id="322" w:name="_Toc127466243"/>
      <w:bookmarkStart w:id="323" w:name="_Toc134790094"/>
      <w:r w:rsidRPr="00767A70">
        <w:rPr>
          <w:rFonts w:eastAsia="Arial"/>
        </w:rPr>
        <w:t>Selección del panel sola</w:t>
      </w:r>
      <w:r w:rsidR="005C1D41">
        <w:rPr>
          <w:rFonts w:eastAsia="Arial"/>
        </w:rPr>
        <w:t>r</w:t>
      </w:r>
      <w:bookmarkEnd w:id="322"/>
      <w:bookmarkEnd w:id="323"/>
    </w:p>
    <w:p w14:paraId="28567D47" w14:textId="30DD01F1" w:rsidR="00850254" w:rsidRDefault="004A4A64" w:rsidP="009D10B4">
      <w:pPr>
        <w:pStyle w:val="Prrafodelista"/>
        <w:pBdr>
          <w:top w:val="nil"/>
          <w:left w:val="nil"/>
          <w:bottom w:val="nil"/>
          <w:right w:val="nil"/>
          <w:between w:val="nil"/>
        </w:pBdr>
        <w:ind w:left="0"/>
        <w:rPr>
          <w:rFonts w:eastAsia="Arial" w:cs="Arial"/>
          <w:color w:val="000000"/>
          <w:szCs w:val="24"/>
        </w:rPr>
      </w:pPr>
      <w:r>
        <w:rPr>
          <w:rFonts w:eastAsia="Arial" w:cs="Arial"/>
          <w:color w:val="000000"/>
          <w:szCs w:val="24"/>
        </w:rPr>
        <w:t>Inicialmente se preseleccionaron</w:t>
      </w:r>
      <w:r w:rsidR="00850254">
        <w:rPr>
          <w:rFonts w:eastAsia="Arial" w:cs="Arial"/>
          <w:color w:val="000000"/>
          <w:szCs w:val="24"/>
        </w:rPr>
        <w:t xml:space="preserve"> cuatro </w:t>
      </w:r>
      <w:r w:rsidR="00767A70">
        <w:rPr>
          <w:rFonts w:eastAsia="Arial" w:cs="Arial"/>
          <w:color w:val="000000"/>
          <w:szCs w:val="24"/>
        </w:rPr>
        <w:t xml:space="preserve">paneles </w:t>
      </w:r>
      <w:r w:rsidR="0052455D">
        <w:rPr>
          <w:rFonts w:eastAsia="Arial" w:cs="Arial"/>
          <w:color w:val="000000"/>
          <w:szCs w:val="24"/>
        </w:rPr>
        <w:t>disponibles</w:t>
      </w:r>
      <w:r>
        <w:rPr>
          <w:rFonts w:eastAsia="Arial" w:cs="Arial"/>
          <w:color w:val="000000"/>
          <w:szCs w:val="24"/>
        </w:rPr>
        <w:t xml:space="preserve"> en el </w:t>
      </w:r>
      <w:r w:rsidR="00767A70">
        <w:rPr>
          <w:rFonts w:eastAsia="Arial" w:cs="Arial"/>
          <w:color w:val="000000"/>
          <w:szCs w:val="24"/>
        </w:rPr>
        <w:t>mercado nacional</w:t>
      </w:r>
      <w:r w:rsidR="00AC3EE3">
        <w:rPr>
          <w:rFonts w:eastAsia="Arial" w:cs="Arial"/>
          <w:color w:val="000000"/>
          <w:szCs w:val="24"/>
        </w:rPr>
        <w:t>,</w:t>
      </w:r>
      <w:r w:rsidR="005A5F13">
        <w:rPr>
          <w:rFonts w:eastAsia="Arial" w:cs="Arial"/>
          <w:color w:val="000000"/>
          <w:szCs w:val="24"/>
        </w:rPr>
        <w:t xml:space="preserve"> </w:t>
      </w:r>
      <w:r w:rsidR="00AC3EE3" w:rsidRPr="00614744">
        <w:rPr>
          <w:rFonts w:eastAsia="Arial" w:cs="Arial"/>
          <w:color w:val="000000"/>
          <w:szCs w:val="24"/>
        </w:rPr>
        <w:t xml:space="preserve">evaluándolos </w:t>
      </w:r>
      <w:r w:rsidR="00767A70" w:rsidRPr="00614744">
        <w:rPr>
          <w:rFonts w:eastAsia="Arial" w:cs="Arial"/>
          <w:color w:val="000000"/>
          <w:szCs w:val="24"/>
        </w:rPr>
        <w:t>con</w:t>
      </w:r>
      <w:r w:rsidR="00AC3EE3" w:rsidRPr="00614744">
        <w:rPr>
          <w:rFonts w:eastAsia="Arial" w:cs="Arial"/>
          <w:color w:val="000000"/>
          <w:szCs w:val="24"/>
        </w:rPr>
        <w:t xml:space="preserve"> </w:t>
      </w:r>
      <w:r w:rsidR="00614744" w:rsidRPr="00614744">
        <w:rPr>
          <w:rFonts w:eastAsia="Arial" w:cs="Arial"/>
          <w:color w:val="000000"/>
          <w:szCs w:val="24"/>
        </w:rPr>
        <w:t>lo</w:t>
      </w:r>
      <w:r w:rsidR="005C1D41">
        <w:rPr>
          <w:rFonts w:eastAsia="Arial" w:cs="Arial"/>
          <w:color w:val="000000"/>
          <w:szCs w:val="24"/>
        </w:rPr>
        <w:t xml:space="preserve">s siguientes criterios: </w:t>
      </w:r>
    </w:p>
    <w:p w14:paraId="18303EAD" w14:textId="7C717F90" w:rsidR="00850254" w:rsidRPr="00850254" w:rsidRDefault="004A4A64">
      <w:pPr>
        <w:pStyle w:val="Prrafodelista"/>
        <w:numPr>
          <w:ilvl w:val="0"/>
          <w:numId w:val="8"/>
        </w:numPr>
        <w:pBdr>
          <w:top w:val="nil"/>
          <w:left w:val="nil"/>
          <w:bottom w:val="nil"/>
          <w:right w:val="nil"/>
          <w:between w:val="nil"/>
        </w:pBdr>
        <w:rPr>
          <w:rFonts w:eastAsia="Arial" w:cs="Arial"/>
          <w:color w:val="000000"/>
          <w:szCs w:val="24"/>
        </w:rPr>
      </w:pPr>
      <w:r w:rsidRPr="00850254">
        <w:rPr>
          <w:rFonts w:eastAsia="Arial" w:cs="Arial"/>
          <w:color w:val="000000"/>
          <w:szCs w:val="24"/>
          <w:u w:val="single"/>
        </w:rPr>
        <w:t>I</w:t>
      </w:r>
      <w:r w:rsidR="00614744" w:rsidRPr="00850254">
        <w:rPr>
          <w:rFonts w:eastAsia="Arial" w:cs="Arial"/>
          <w:color w:val="000000"/>
          <w:szCs w:val="24"/>
          <w:u w:val="single"/>
        </w:rPr>
        <w:t xml:space="preserve">nversión </w:t>
      </w:r>
      <w:r w:rsidR="00AC3EE3" w:rsidRPr="00850254">
        <w:rPr>
          <w:rFonts w:eastAsia="Arial" w:cs="Arial"/>
          <w:color w:val="000000"/>
          <w:szCs w:val="24"/>
          <w:u w:val="single"/>
        </w:rPr>
        <w:t>inicial</w:t>
      </w:r>
      <w:r w:rsidR="00850254" w:rsidRPr="00850254">
        <w:rPr>
          <w:rFonts w:eastAsia="Arial" w:cs="Arial"/>
          <w:color w:val="000000"/>
          <w:szCs w:val="24"/>
        </w:rPr>
        <w:t>:</w:t>
      </w:r>
      <w:r w:rsidR="00850254">
        <w:rPr>
          <w:rFonts w:eastAsia="Arial" w:cs="Arial"/>
          <w:color w:val="000000"/>
          <w:szCs w:val="24"/>
        </w:rPr>
        <w:t xml:space="preserve"> Se busca el panel más económico de los preseleccionados.  </w:t>
      </w:r>
    </w:p>
    <w:p w14:paraId="2FEB3F90" w14:textId="053D93F6" w:rsidR="00850254" w:rsidRPr="00850254" w:rsidRDefault="00850254">
      <w:pPr>
        <w:pStyle w:val="Prrafodelista"/>
        <w:numPr>
          <w:ilvl w:val="0"/>
          <w:numId w:val="8"/>
        </w:numPr>
        <w:pBdr>
          <w:top w:val="nil"/>
          <w:left w:val="nil"/>
          <w:bottom w:val="nil"/>
          <w:right w:val="nil"/>
          <w:between w:val="nil"/>
        </w:pBdr>
        <w:rPr>
          <w:rFonts w:eastAsia="Arial" w:cs="Arial"/>
          <w:color w:val="000000"/>
          <w:szCs w:val="24"/>
          <w:u w:val="single"/>
        </w:rPr>
      </w:pPr>
      <w:r w:rsidRPr="00850254">
        <w:rPr>
          <w:rFonts w:eastAsia="Arial" w:cs="Arial"/>
          <w:color w:val="000000"/>
          <w:szCs w:val="24"/>
          <w:u w:val="single"/>
        </w:rPr>
        <w:t>C</w:t>
      </w:r>
      <w:r w:rsidR="00B548C5" w:rsidRPr="00850254">
        <w:rPr>
          <w:rFonts w:eastAsia="Arial" w:cs="Arial"/>
          <w:color w:val="000000"/>
          <w:szCs w:val="24"/>
          <w:u w:val="single"/>
        </w:rPr>
        <w:t xml:space="preserve">oeficiente de temperatura de </w:t>
      </w:r>
      <w:r w:rsidR="004A4A64" w:rsidRPr="00850254">
        <w:rPr>
          <w:rFonts w:eastAsia="Arial" w:cs="Arial"/>
          <w:color w:val="000000"/>
          <w:szCs w:val="24"/>
          <w:u w:val="single"/>
        </w:rPr>
        <w:t>potencia</w:t>
      </w:r>
      <w:r>
        <w:rPr>
          <w:rFonts w:eastAsia="Arial" w:cs="Arial"/>
          <w:color w:val="000000"/>
          <w:szCs w:val="24"/>
          <w:u w:val="single"/>
        </w:rPr>
        <w:t>:</w:t>
      </w:r>
      <w:r>
        <w:rPr>
          <w:rFonts w:eastAsia="Arial" w:cs="Arial"/>
          <w:color w:val="000000"/>
          <w:szCs w:val="24"/>
        </w:rPr>
        <w:t xml:space="preserve"> </w:t>
      </w:r>
      <w:r w:rsidR="00FF1D09">
        <w:rPr>
          <w:rFonts w:eastAsia="Arial" w:cs="Arial"/>
          <w:color w:val="000000"/>
          <w:szCs w:val="24"/>
        </w:rPr>
        <w:t xml:space="preserve">Por cada grado Celsius de temperatura que aumente el panel solar, disminuirá el rendimiento del mismo. Dicho esto, en este criterio busca el panel con el valor </w:t>
      </w:r>
      <w:r w:rsidR="005E7025">
        <w:rPr>
          <w:rFonts w:eastAsia="Arial" w:cs="Arial"/>
          <w:color w:val="000000"/>
          <w:szCs w:val="24"/>
        </w:rPr>
        <w:t>más</w:t>
      </w:r>
      <w:r w:rsidR="00FF1D09">
        <w:rPr>
          <w:rFonts w:eastAsia="Arial" w:cs="Arial"/>
          <w:color w:val="000000"/>
          <w:szCs w:val="24"/>
        </w:rPr>
        <w:t xml:space="preserve"> cercano a cero, siendo 0 el panel con menos</w:t>
      </w:r>
      <w:r w:rsidR="00427E0C">
        <w:rPr>
          <w:rFonts w:eastAsia="Arial" w:cs="Arial"/>
          <w:color w:val="000000"/>
          <w:szCs w:val="24"/>
        </w:rPr>
        <w:t xml:space="preserve"> perdidas por temperatura </w:t>
      </w:r>
      <w:r w:rsidR="00FF1D09">
        <w:rPr>
          <w:rFonts w:eastAsia="Arial" w:cs="Arial"/>
          <w:color w:val="000000"/>
          <w:szCs w:val="24"/>
        </w:rPr>
        <w:t xml:space="preserve">y -1,0 el </w:t>
      </w:r>
      <w:r w:rsidR="00427E0C">
        <w:rPr>
          <w:rFonts w:eastAsia="Arial" w:cs="Arial"/>
          <w:color w:val="000000"/>
          <w:szCs w:val="24"/>
        </w:rPr>
        <w:t>mayor.</w:t>
      </w:r>
    </w:p>
    <w:p w14:paraId="29DCA97F" w14:textId="77777777" w:rsidR="00FF1D09" w:rsidRDefault="00850254">
      <w:pPr>
        <w:pStyle w:val="Prrafodelista"/>
        <w:numPr>
          <w:ilvl w:val="0"/>
          <w:numId w:val="8"/>
        </w:numPr>
        <w:pBdr>
          <w:top w:val="nil"/>
          <w:left w:val="nil"/>
          <w:bottom w:val="nil"/>
          <w:right w:val="nil"/>
          <w:between w:val="nil"/>
        </w:pBdr>
        <w:rPr>
          <w:rFonts w:eastAsia="Arial" w:cs="Arial"/>
          <w:color w:val="000000"/>
          <w:szCs w:val="24"/>
        </w:rPr>
      </w:pPr>
      <w:r w:rsidRPr="00FF1D09">
        <w:rPr>
          <w:rFonts w:eastAsia="Arial" w:cs="Arial"/>
          <w:color w:val="000000"/>
          <w:szCs w:val="24"/>
          <w:u w:val="single"/>
        </w:rPr>
        <w:t>P</w:t>
      </w:r>
      <w:r w:rsidR="00B548C5" w:rsidRPr="00FF1D09">
        <w:rPr>
          <w:rFonts w:eastAsia="Arial" w:cs="Arial"/>
          <w:color w:val="000000"/>
          <w:szCs w:val="24"/>
          <w:u w:val="single"/>
        </w:rPr>
        <w:t>otencia net</w:t>
      </w:r>
      <w:r w:rsidR="004A4A64" w:rsidRPr="00FF1D09">
        <w:rPr>
          <w:rFonts w:eastAsia="Arial" w:cs="Arial"/>
          <w:color w:val="000000"/>
          <w:szCs w:val="24"/>
          <w:u w:val="single"/>
        </w:rPr>
        <w:t>a</w:t>
      </w:r>
      <w:r>
        <w:rPr>
          <w:rFonts w:eastAsia="Arial" w:cs="Arial"/>
          <w:color w:val="000000"/>
          <w:szCs w:val="24"/>
        </w:rPr>
        <w:t>:</w:t>
      </w:r>
      <w:r w:rsidR="00FF1D09">
        <w:rPr>
          <w:rFonts w:eastAsia="Arial" w:cs="Arial"/>
          <w:color w:val="000000"/>
          <w:szCs w:val="24"/>
        </w:rPr>
        <w:t xml:space="preserve"> Se evalúa cuál de los paneles comparados tiene mayor potencia por m</w:t>
      </w:r>
      <w:r w:rsidR="00FF1D09">
        <w:rPr>
          <w:rFonts w:eastAsia="Arial" w:cs="Arial"/>
          <w:color w:val="000000"/>
          <w:szCs w:val="24"/>
          <w:vertAlign w:val="superscript"/>
        </w:rPr>
        <w:t>2</w:t>
      </w:r>
      <w:r w:rsidR="00FF1D09">
        <w:rPr>
          <w:rFonts w:eastAsia="Arial" w:cs="Arial"/>
          <w:color w:val="000000"/>
          <w:szCs w:val="24"/>
        </w:rPr>
        <w:t xml:space="preserve">. </w:t>
      </w:r>
      <w:r w:rsidR="004A4A64">
        <w:rPr>
          <w:rFonts w:eastAsia="Arial" w:cs="Arial"/>
          <w:color w:val="000000"/>
          <w:szCs w:val="24"/>
        </w:rPr>
        <w:t xml:space="preserve">  </w:t>
      </w:r>
    </w:p>
    <w:p w14:paraId="2287C6F9" w14:textId="5D8F5BAA" w:rsidR="00C370D4" w:rsidRPr="00FF1D09" w:rsidRDefault="004A4A64" w:rsidP="00FF1D09">
      <w:pPr>
        <w:pBdr>
          <w:top w:val="nil"/>
          <w:left w:val="nil"/>
          <w:bottom w:val="nil"/>
          <w:right w:val="nil"/>
          <w:between w:val="nil"/>
        </w:pBdr>
        <w:rPr>
          <w:rFonts w:eastAsia="Arial" w:cs="Arial"/>
          <w:color w:val="000000"/>
          <w:szCs w:val="24"/>
        </w:rPr>
      </w:pPr>
      <w:r w:rsidRPr="00FF1D09">
        <w:rPr>
          <w:rFonts w:eastAsia="Arial" w:cs="Arial"/>
          <w:color w:val="000000"/>
          <w:szCs w:val="24"/>
        </w:rPr>
        <w:t xml:space="preserve">En la tabla </w:t>
      </w:r>
      <w:r w:rsidR="0093129E">
        <w:rPr>
          <w:rFonts w:eastAsia="Arial" w:cs="Arial"/>
          <w:color w:val="000000"/>
          <w:szCs w:val="24"/>
        </w:rPr>
        <w:t>20</w:t>
      </w:r>
      <w:r w:rsidRPr="00FF1D09">
        <w:rPr>
          <w:rFonts w:eastAsia="Arial" w:cs="Arial"/>
          <w:color w:val="000000"/>
          <w:szCs w:val="24"/>
        </w:rPr>
        <w:t xml:space="preserve"> se presentan los criterios </w:t>
      </w:r>
      <w:r w:rsidR="004242F6">
        <w:rPr>
          <w:rFonts w:eastAsia="Arial" w:cs="Arial"/>
          <w:color w:val="000000"/>
          <w:szCs w:val="24"/>
        </w:rPr>
        <w:t xml:space="preserve">con sus </w:t>
      </w:r>
      <w:r w:rsidRPr="00FF1D09">
        <w:rPr>
          <w:rFonts w:eastAsia="Arial" w:cs="Arial"/>
          <w:color w:val="000000"/>
          <w:szCs w:val="24"/>
        </w:rPr>
        <w:t>valores de calificación</w:t>
      </w:r>
      <w:r w:rsidR="004242F6">
        <w:rPr>
          <w:rFonts w:eastAsia="Arial" w:cs="Arial"/>
          <w:color w:val="000000"/>
          <w:szCs w:val="24"/>
        </w:rPr>
        <w:t>,</w:t>
      </w:r>
      <w:r w:rsidRPr="00FF1D09">
        <w:rPr>
          <w:rFonts w:eastAsia="Arial" w:cs="Arial"/>
          <w:color w:val="000000"/>
          <w:szCs w:val="24"/>
        </w:rPr>
        <w:t xml:space="preserve"> determinados </w:t>
      </w:r>
      <w:r w:rsidR="004242F6">
        <w:rPr>
          <w:rFonts w:eastAsia="Arial" w:cs="Arial"/>
          <w:color w:val="000000"/>
          <w:szCs w:val="24"/>
        </w:rPr>
        <w:t>a partir</w:t>
      </w:r>
      <w:r w:rsidRPr="00FF1D09">
        <w:rPr>
          <w:rFonts w:eastAsia="Arial" w:cs="Arial"/>
          <w:color w:val="000000"/>
          <w:szCs w:val="24"/>
        </w:rPr>
        <w:t xml:space="preserve"> del método analítico jerárquico ya explicado en el apartado 1.2.7</w:t>
      </w:r>
      <w:r w:rsidR="00CF5AF4">
        <w:rPr>
          <w:rFonts w:eastAsia="Arial" w:cs="Arial"/>
          <w:color w:val="000000"/>
          <w:szCs w:val="24"/>
        </w:rPr>
        <w:t xml:space="preserve"> y e</w:t>
      </w:r>
      <w:r w:rsidR="00FF1D09">
        <w:rPr>
          <w:rFonts w:eastAsia="Arial" w:cs="Arial"/>
          <w:color w:val="000000"/>
          <w:szCs w:val="24"/>
        </w:rPr>
        <w:t xml:space="preserve">n la tabla </w:t>
      </w:r>
      <w:r w:rsidR="00B93B72">
        <w:rPr>
          <w:rFonts w:eastAsia="Arial" w:cs="Arial"/>
          <w:color w:val="000000"/>
          <w:szCs w:val="24"/>
        </w:rPr>
        <w:t>2</w:t>
      </w:r>
      <w:r w:rsidR="0093129E">
        <w:rPr>
          <w:rFonts w:eastAsia="Arial" w:cs="Arial"/>
          <w:color w:val="000000"/>
          <w:szCs w:val="24"/>
        </w:rPr>
        <w:t>1</w:t>
      </w:r>
      <w:r w:rsidR="00FF1D09">
        <w:rPr>
          <w:rFonts w:eastAsia="Arial" w:cs="Arial"/>
          <w:color w:val="000000"/>
          <w:szCs w:val="24"/>
        </w:rPr>
        <w:t xml:space="preserve"> se </w:t>
      </w:r>
      <w:r w:rsidR="00CF5AF4">
        <w:rPr>
          <w:rFonts w:eastAsia="Arial" w:cs="Arial"/>
          <w:color w:val="000000"/>
          <w:szCs w:val="24"/>
        </w:rPr>
        <w:t xml:space="preserve">presenta la matriz PUGH para la selección del panel solar. </w:t>
      </w:r>
    </w:p>
    <w:p w14:paraId="2810D2C9" w14:textId="6347F6CB" w:rsidR="00767A70" w:rsidRPr="00C73162" w:rsidRDefault="00767A70" w:rsidP="00B93B72">
      <w:pPr>
        <w:pStyle w:val="Tabla"/>
      </w:pPr>
      <w:bookmarkStart w:id="324" w:name="_Toc127468460"/>
      <w:bookmarkStart w:id="325" w:name="_Toc127778366"/>
      <w:bookmarkStart w:id="326" w:name="_Toc127778847"/>
      <w:bookmarkStart w:id="327" w:name="_Toc127779838"/>
      <w:bookmarkStart w:id="328" w:name="_Toc127782155"/>
      <w:bookmarkStart w:id="329" w:name="_Toc131169899"/>
      <w:bookmarkStart w:id="330" w:name="_Toc134779865"/>
      <w:bookmarkStart w:id="331" w:name="_Toc134780056"/>
      <w:bookmarkStart w:id="332" w:name="_Toc134784930"/>
      <w:bookmarkStart w:id="333" w:name="_Toc136788253"/>
      <w:r>
        <w:t>Criterios y valores de calificación</w:t>
      </w:r>
      <w:bookmarkEnd w:id="324"/>
      <w:bookmarkEnd w:id="325"/>
      <w:bookmarkEnd w:id="326"/>
      <w:bookmarkEnd w:id="327"/>
      <w:bookmarkEnd w:id="328"/>
      <w:bookmarkEnd w:id="329"/>
      <w:bookmarkEnd w:id="330"/>
      <w:bookmarkEnd w:id="331"/>
      <w:bookmarkEnd w:id="332"/>
      <w:bookmarkEnd w:id="333"/>
      <w:r>
        <w:t xml:space="preserve"> </w:t>
      </w:r>
    </w:p>
    <w:tbl>
      <w:tblPr>
        <w:tblW w:w="9373" w:type="dxa"/>
        <w:jc w:val="center"/>
        <w:tblCellMar>
          <w:left w:w="70" w:type="dxa"/>
          <w:right w:w="70" w:type="dxa"/>
        </w:tblCellMar>
        <w:tblLook w:val="04A0" w:firstRow="1" w:lastRow="0" w:firstColumn="1" w:lastColumn="0" w:noHBand="0" w:noVBand="1"/>
      </w:tblPr>
      <w:tblGrid>
        <w:gridCol w:w="2707"/>
        <w:gridCol w:w="715"/>
        <w:gridCol w:w="2198"/>
        <w:gridCol w:w="2019"/>
        <w:gridCol w:w="1734"/>
      </w:tblGrid>
      <w:tr w:rsidR="00767A70" w:rsidRPr="00847437" w14:paraId="67BDA055" w14:textId="77777777" w:rsidTr="007C4E33">
        <w:trPr>
          <w:trHeight w:val="57"/>
          <w:jc w:val="center"/>
        </w:trPr>
        <w:tc>
          <w:tcPr>
            <w:tcW w:w="9373" w:type="dxa"/>
            <w:gridSpan w:val="5"/>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28733B7B" w14:textId="77777777" w:rsidR="00767A70" w:rsidRPr="00847437" w:rsidRDefault="00767A70" w:rsidP="007C4E33">
            <w:pPr>
              <w:spacing w:after="0" w:line="240" w:lineRule="auto"/>
              <w:jc w:val="center"/>
              <w:rPr>
                <w:rFonts w:eastAsia="Times New Roman"/>
                <w:b/>
                <w:bCs/>
                <w:color w:val="000000"/>
                <w:lang w:val="es-CO"/>
              </w:rPr>
            </w:pPr>
            <w:r w:rsidRPr="00847437">
              <w:rPr>
                <w:rFonts w:eastAsia="Times New Roman"/>
                <w:b/>
                <w:bCs/>
                <w:color w:val="000000"/>
                <w:lang w:val="es-CO"/>
              </w:rPr>
              <w:t xml:space="preserve">Panel Solar </w:t>
            </w:r>
          </w:p>
        </w:tc>
      </w:tr>
      <w:tr w:rsidR="00767A70" w:rsidRPr="00847437" w14:paraId="1E7CE157" w14:textId="77777777" w:rsidTr="007C4E33">
        <w:trPr>
          <w:trHeight w:val="86"/>
          <w:jc w:val="center"/>
        </w:trPr>
        <w:tc>
          <w:tcPr>
            <w:tcW w:w="2707" w:type="dxa"/>
            <w:vMerge w:val="restart"/>
            <w:tcBorders>
              <w:top w:val="nil"/>
              <w:left w:val="single" w:sz="4" w:space="0" w:color="auto"/>
              <w:bottom w:val="single" w:sz="4" w:space="0" w:color="auto"/>
              <w:right w:val="single" w:sz="4" w:space="0" w:color="auto"/>
            </w:tcBorders>
            <w:shd w:val="clear" w:color="auto" w:fill="C5E0B3" w:themeFill="accent6" w:themeFillTint="66"/>
            <w:vAlign w:val="center"/>
            <w:hideMark/>
          </w:tcPr>
          <w:p w14:paraId="70BCB960" w14:textId="77777777" w:rsidR="00767A70" w:rsidRPr="00847437" w:rsidRDefault="00767A70" w:rsidP="007C4E33">
            <w:pPr>
              <w:spacing w:after="0" w:line="240" w:lineRule="auto"/>
              <w:jc w:val="center"/>
              <w:rPr>
                <w:rFonts w:eastAsia="Times New Roman"/>
                <w:b/>
                <w:bCs/>
                <w:color w:val="000000"/>
                <w:lang w:val="es-CO"/>
              </w:rPr>
            </w:pPr>
            <w:r w:rsidRPr="00847437">
              <w:rPr>
                <w:rFonts w:eastAsia="Times New Roman"/>
                <w:b/>
                <w:bCs/>
                <w:color w:val="000000"/>
                <w:lang w:val="es-CO"/>
              </w:rPr>
              <w:t>Criterios</w:t>
            </w:r>
          </w:p>
        </w:tc>
        <w:tc>
          <w:tcPr>
            <w:tcW w:w="715" w:type="dxa"/>
            <w:vMerge w:val="restart"/>
            <w:tcBorders>
              <w:top w:val="nil"/>
              <w:left w:val="single" w:sz="4" w:space="0" w:color="auto"/>
              <w:bottom w:val="single" w:sz="4" w:space="0" w:color="auto"/>
              <w:right w:val="single" w:sz="4" w:space="0" w:color="auto"/>
            </w:tcBorders>
            <w:shd w:val="clear" w:color="auto" w:fill="C5E0B3" w:themeFill="accent6" w:themeFillTint="66"/>
            <w:vAlign w:val="center"/>
            <w:hideMark/>
          </w:tcPr>
          <w:p w14:paraId="13208DF7" w14:textId="77777777" w:rsidR="00767A70" w:rsidRPr="00847437" w:rsidRDefault="00767A70" w:rsidP="007C4E33">
            <w:pPr>
              <w:spacing w:after="0" w:line="240" w:lineRule="auto"/>
              <w:jc w:val="center"/>
              <w:rPr>
                <w:rFonts w:eastAsia="Times New Roman"/>
                <w:b/>
                <w:bCs/>
                <w:color w:val="000000"/>
                <w:lang w:val="es-CO"/>
              </w:rPr>
            </w:pPr>
            <w:r w:rsidRPr="00847437">
              <w:rPr>
                <w:rFonts w:eastAsia="Times New Roman"/>
                <w:b/>
                <w:bCs/>
                <w:color w:val="000000"/>
                <w:lang w:val="es-CO"/>
              </w:rPr>
              <w:t>Peso %</w:t>
            </w:r>
          </w:p>
        </w:tc>
        <w:tc>
          <w:tcPr>
            <w:tcW w:w="5949" w:type="dxa"/>
            <w:gridSpan w:val="3"/>
            <w:tcBorders>
              <w:top w:val="single" w:sz="4" w:space="0" w:color="auto"/>
              <w:left w:val="nil"/>
              <w:bottom w:val="single" w:sz="4" w:space="0" w:color="auto"/>
              <w:right w:val="single" w:sz="4" w:space="0" w:color="auto"/>
            </w:tcBorders>
            <w:shd w:val="clear" w:color="auto" w:fill="C5E0B3" w:themeFill="accent6" w:themeFillTint="66"/>
            <w:vAlign w:val="center"/>
            <w:hideMark/>
          </w:tcPr>
          <w:p w14:paraId="62F2FA65" w14:textId="77777777" w:rsidR="00767A70" w:rsidRPr="00847437" w:rsidRDefault="00767A70" w:rsidP="007C4E33">
            <w:pPr>
              <w:spacing w:after="0" w:line="240" w:lineRule="auto"/>
              <w:jc w:val="center"/>
              <w:rPr>
                <w:rFonts w:eastAsia="Times New Roman"/>
                <w:b/>
                <w:bCs/>
                <w:color w:val="000000"/>
                <w:lang w:val="es-CO"/>
              </w:rPr>
            </w:pPr>
            <w:r w:rsidRPr="00847437">
              <w:rPr>
                <w:rFonts w:eastAsia="Times New Roman"/>
                <w:b/>
                <w:bCs/>
                <w:color w:val="000000"/>
                <w:lang w:val="es-CO"/>
              </w:rPr>
              <w:t>Valores de Evaluación</w:t>
            </w:r>
          </w:p>
        </w:tc>
      </w:tr>
      <w:tr w:rsidR="00767A70" w:rsidRPr="00847437" w14:paraId="67D21A4B" w14:textId="77777777" w:rsidTr="007C4E33">
        <w:trPr>
          <w:trHeight w:val="57"/>
          <w:jc w:val="center"/>
        </w:trPr>
        <w:tc>
          <w:tcPr>
            <w:tcW w:w="2707" w:type="dxa"/>
            <w:vMerge/>
            <w:tcBorders>
              <w:top w:val="nil"/>
              <w:left w:val="single" w:sz="4" w:space="0" w:color="auto"/>
              <w:bottom w:val="single" w:sz="4" w:space="0" w:color="auto"/>
              <w:right w:val="single" w:sz="4" w:space="0" w:color="auto"/>
            </w:tcBorders>
            <w:shd w:val="clear" w:color="auto" w:fill="C5E0B3" w:themeFill="accent6" w:themeFillTint="66"/>
            <w:vAlign w:val="center"/>
            <w:hideMark/>
          </w:tcPr>
          <w:p w14:paraId="37DD889E" w14:textId="77777777" w:rsidR="00767A70" w:rsidRPr="00847437" w:rsidRDefault="00767A70" w:rsidP="007C4E33">
            <w:pPr>
              <w:spacing w:after="0" w:line="240" w:lineRule="auto"/>
              <w:rPr>
                <w:rFonts w:eastAsia="Times New Roman"/>
                <w:b/>
                <w:bCs/>
                <w:color w:val="000000"/>
                <w:lang w:val="es-CO"/>
              </w:rPr>
            </w:pPr>
          </w:p>
        </w:tc>
        <w:tc>
          <w:tcPr>
            <w:tcW w:w="715" w:type="dxa"/>
            <w:vMerge/>
            <w:tcBorders>
              <w:top w:val="nil"/>
              <w:left w:val="single" w:sz="4" w:space="0" w:color="auto"/>
              <w:bottom w:val="single" w:sz="4" w:space="0" w:color="auto"/>
              <w:right w:val="single" w:sz="4" w:space="0" w:color="auto"/>
            </w:tcBorders>
            <w:shd w:val="clear" w:color="auto" w:fill="C5E0B3" w:themeFill="accent6" w:themeFillTint="66"/>
            <w:vAlign w:val="center"/>
            <w:hideMark/>
          </w:tcPr>
          <w:p w14:paraId="48CEF036" w14:textId="77777777" w:rsidR="00767A70" w:rsidRPr="00847437" w:rsidRDefault="00767A70" w:rsidP="007C4E33">
            <w:pPr>
              <w:spacing w:after="0" w:line="240" w:lineRule="auto"/>
              <w:rPr>
                <w:rFonts w:eastAsia="Times New Roman"/>
                <w:b/>
                <w:bCs/>
                <w:color w:val="000000"/>
                <w:lang w:val="es-CO"/>
              </w:rPr>
            </w:pPr>
          </w:p>
        </w:tc>
        <w:tc>
          <w:tcPr>
            <w:tcW w:w="2198" w:type="dxa"/>
            <w:tcBorders>
              <w:top w:val="nil"/>
              <w:left w:val="nil"/>
              <w:bottom w:val="single" w:sz="4" w:space="0" w:color="auto"/>
              <w:right w:val="single" w:sz="4" w:space="0" w:color="auto"/>
            </w:tcBorders>
            <w:shd w:val="clear" w:color="auto" w:fill="C5E0B3" w:themeFill="accent6" w:themeFillTint="66"/>
            <w:vAlign w:val="center"/>
            <w:hideMark/>
          </w:tcPr>
          <w:p w14:paraId="45E22727" w14:textId="77777777" w:rsidR="00767A70" w:rsidRPr="00847437" w:rsidRDefault="00767A70" w:rsidP="007C4E33">
            <w:pPr>
              <w:spacing w:after="0" w:line="240" w:lineRule="auto"/>
              <w:jc w:val="center"/>
              <w:rPr>
                <w:rFonts w:eastAsia="Times New Roman"/>
                <w:b/>
                <w:bCs/>
                <w:color w:val="000000"/>
                <w:lang w:val="es-CO"/>
              </w:rPr>
            </w:pPr>
            <w:r w:rsidRPr="00847437">
              <w:rPr>
                <w:rFonts w:eastAsia="Times New Roman"/>
                <w:b/>
                <w:bCs/>
                <w:color w:val="000000"/>
                <w:lang w:val="es-CO"/>
              </w:rPr>
              <w:t>1</w:t>
            </w:r>
          </w:p>
        </w:tc>
        <w:tc>
          <w:tcPr>
            <w:tcW w:w="2019" w:type="dxa"/>
            <w:tcBorders>
              <w:top w:val="nil"/>
              <w:left w:val="nil"/>
              <w:bottom w:val="single" w:sz="4" w:space="0" w:color="auto"/>
              <w:right w:val="single" w:sz="4" w:space="0" w:color="auto"/>
            </w:tcBorders>
            <w:shd w:val="clear" w:color="auto" w:fill="C5E0B3" w:themeFill="accent6" w:themeFillTint="66"/>
            <w:vAlign w:val="center"/>
            <w:hideMark/>
          </w:tcPr>
          <w:p w14:paraId="1004CD5A" w14:textId="77777777" w:rsidR="00767A70" w:rsidRPr="00847437" w:rsidRDefault="00767A70" w:rsidP="007C4E33">
            <w:pPr>
              <w:spacing w:after="0" w:line="240" w:lineRule="auto"/>
              <w:jc w:val="center"/>
              <w:rPr>
                <w:rFonts w:eastAsia="Times New Roman"/>
                <w:b/>
                <w:bCs/>
                <w:color w:val="000000"/>
                <w:lang w:val="es-CO"/>
              </w:rPr>
            </w:pPr>
            <w:r w:rsidRPr="00847437">
              <w:rPr>
                <w:rFonts w:eastAsia="Times New Roman"/>
                <w:b/>
                <w:bCs/>
                <w:color w:val="000000"/>
                <w:lang w:val="es-CO"/>
              </w:rPr>
              <w:t>0</w:t>
            </w:r>
          </w:p>
        </w:tc>
        <w:tc>
          <w:tcPr>
            <w:tcW w:w="1732" w:type="dxa"/>
            <w:tcBorders>
              <w:top w:val="nil"/>
              <w:left w:val="nil"/>
              <w:bottom w:val="single" w:sz="4" w:space="0" w:color="auto"/>
              <w:right w:val="single" w:sz="4" w:space="0" w:color="auto"/>
            </w:tcBorders>
            <w:shd w:val="clear" w:color="auto" w:fill="C5E0B3" w:themeFill="accent6" w:themeFillTint="66"/>
            <w:vAlign w:val="center"/>
            <w:hideMark/>
          </w:tcPr>
          <w:p w14:paraId="2346A26E" w14:textId="77777777" w:rsidR="00767A70" w:rsidRPr="00847437" w:rsidRDefault="00767A70" w:rsidP="007C4E33">
            <w:pPr>
              <w:spacing w:after="0" w:line="240" w:lineRule="auto"/>
              <w:jc w:val="center"/>
              <w:rPr>
                <w:rFonts w:eastAsia="Times New Roman"/>
                <w:b/>
                <w:bCs/>
                <w:color w:val="000000"/>
                <w:lang w:val="es-CO"/>
              </w:rPr>
            </w:pPr>
            <w:r w:rsidRPr="00847437">
              <w:rPr>
                <w:rFonts w:eastAsia="Times New Roman"/>
                <w:b/>
                <w:bCs/>
                <w:color w:val="000000"/>
                <w:lang w:val="es-CO"/>
              </w:rPr>
              <w:t>-1</w:t>
            </w:r>
          </w:p>
        </w:tc>
      </w:tr>
      <w:tr w:rsidR="00767A70" w:rsidRPr="00847437" w14:paraId="09DED360" w14:textId="77777777" w:rsidTr="007C4E33">
        <w:trPr>
          <w:trHeight w:val="254"/>
          <w:jc w:val="center"/>
        </w:trPr>
        <w:tc>
          <w:tcPr>
            <w:tcW w:w="2707" w:type="dxa"/>
            <w:tcBorders>
              <w:top w:val="nil"/>
              <w:left w:val="single" w:sz="4" w:space="0" w:color="auto"/>
              <w:bottom w:val="single" w:sz="4" w:space="0" w:color="auto"/>
              <w:right w:val="single" w:sz="4" w:space="0" w:color="auto"/>
            </w:tcBorders>
            <w:shd w:val="clear" w:color="auto" w:fill="auto"/>
            <w:vAlign w:val="center"/>
            <w:hideMark/>
          </w:tcPr>
          <w:p w14:paraId="0247A244" w14:textId="77777777" w:rsidR="00767A70" w:rsidRPr="00847437" w:rsidRDefault="00767A70" w:rsidP="007C4E33">
            <w:pPr>
              <w:spacing w:after="0" w:line="240" w:lineRule="auto"/>
              <w:rPr>
                <w:rFonts w:eastAsia="Times New Roman"/>
                <w:color w:val="000000"/>
                <w:lang w:val="es-CO"/>
              </w:rPr>
            </w:pPr>
            <w:r w:rsidRPr="00847437">
              <w:rPr>
                <w:rFonts w:eastAsia="Times New Roman"/>
                <w:color w:val="000000"/>
                <w:lang w:val="es-CO"/>
              </w:rPr>
              <w:t>Inversión inicial</w:t>
            </w:r>
          </w:p>
        </w:tc>
        <w:tc>
          <w:tcPr>
            <w:tcW w:w="715" w:type="dxa"/>
            <w:tcBorders>
              <w:top w:val="nil"/>
              <w:left w:val="nil"/>
              <w:bottom w:val="single" w:sz="4" w:space="0" w:color="auto"/>
              <w:right w:val="single" w:sz="4" w:space="0" w:color="auto"/>
            </w:tcBorders>
            <w:shd w:val="clear" w:color="auto" w:fill="auto"/>
            <w:vAlign w:val="center"/>
            <w:hideMark/>
          </w:tcPr>
          <w:p w14:paraId="1128B737" w14:textId="77777777" w:rsidR="00767A70" w:rsidRPr="00847437" w:rsidRDefault="00767A70" w:rsidP="007C4E33">
            <w:pPr>
              <w:spacing w:after="0" w:line="240" w:lineRule="auto"/>
              <w:jc w:val="center"/>
              <w:rPr>
                <w:rFonts w:eastAsia="Times New Roman"/>
                <w:color w:val="000000"/>
                <w:lang w:val="es-CO"/>
              </w:rPr>
            </w:pPr>
            <w:r w:rsidRPr="00847437">
              <w:rPr>
                <w:rFonts w:eastAsia="Times New Roman"/>
                <w:color w:val="000000"/>
                <w:lang w:val="es-CO"/>
              </w:rPr>
              <w:t>25</w:t>
            </w:r>
          </w:p>
        </w:tc>
        <w:tc>
          <w:tcPr>
            <w:tcW w:w="2198" w:type="dxa"/>
            <w:tcBorders>
              <w:top w:val="nil"/>
              <w:left w:val="nil"/>
              <w:bottom w:val="single" w:sz="4" w:space="0" w:color="auto"/>
              <w:right w:val="single" w:sz="4" w:space="0" w:color="auto"/>
            </w:tcBorders>
            <w:shd w:val="clear" w:color="auto" w:fill="auto"/>
            <w:vAlign w:val="center"/>
            <w:hideMark/>
          </w:tcPr>
          <w:p w14:paraId="62096869" w14:textId="77777777" w:rsidR="00767A70" w:rsidRPr="00847437" w:rsidRDefault="00767A70" w:rsidP="007C4E33">
            <w:pPr>
              <w:spacing w:after="0" w:line="240" w:lineRule="auto"/>
              <w:rPr>
                <w:rFonts w:eastAsia="Times New Roman"/>
                <w:color w:val="000000"/>
                <w:lang w:val="es-CO"/>
              </w:rPr>
            </w:pPr>
            <w:r w:rsidRPr="00847437">
              <w:rPr>
                <w:rFonts w:eastAsia="Times New Roman"/>
                <w:color w:val="000000"/>
              </w:rPr>
              <w:t>&lt; 750.600COP</w:t>
            </w:r>
          </w:p>
        </w:tc>
        <w:tc>
          <w:tcPr>
            <w:tcW w:w="2019" w:type="dxa"/>
            <w:tcBorders>
              <w:top w:val="nil"/>
              <w:left w:val="nil"/>
              <w:bottom w:val="single" w:sz="4" w:space="0" w:color="auto"/>
              <w:right w:val="single" w:sz="4" w:space="0" w:color="auto"/>
            </w:tcBorders>
            <w:shd w:val="clear" w:color="auto" w:fill="auto"/>
            <w:vAlign w:val="center"/>
            <w:hideMark/>
          </w:tcPr>
          <w:p w14:paraId="1DF7742A" w14:textId="77777777" w:rsidR="00767A70" w:rsidRPr="00847437" w:rsidRDefault="00767A70" w:rsidP="007C4E33">
            <w:pPr>
              <w:spacing w:after="0" w:line="240" w:lineRule="auto"/>
              <w:rPr>
                <w:rFonts w:eastAsia="Times New Roman"/>
                <w:color w:val="000000"/>
                <w:lang w:val="en-GB"/>
              </w:rPr>
            </w:pPr>
            <m:oMath>
              <m:r>
                <w:rPr>
                  <w:rFonts w:ascii="Cambria Math" w:eastAsia="Times New Roman" w:hAnsi="Cambria Math"/>
                  <w:color w:val="000000"/>
                  <w:lang w:val="en-GB"/>
                </w:rPr>
                <m:t>≤</m:t>
              </m:r>
            </m:oMath>
            <w:r w:rsidRPr="00847437">
              <w:rPr>
                <w:rFonts w:eastAsia="Times New Roman"/>
                <w:color w:val="000000"/>
                <w:lang w:val="en-GB"/>
              </w:rPr>
              <w:t xml:space="preserve"> 1’486.400COP </w:t>
            </w:r>
            <m:oMath>
              <m:r>
                <w:rPr>
                  <w:rFonts w:ascii="Cambria Math" w:eastAsia="Times New Roman" w:hAnsi="Cambria Math"/>
                  <w:color w:val="000000"/>
                </w:rPr>
                <m:t>≥</m:t>
              </m:r>
            </m:oMath>
            <w:r w:rsidRPr="00847437">
              <w:rPr>
                <w:rFonts w:eastAsia="Times New Roman"/>
                <w:color w:val="000000"/>
                <w:lang w:val="en-GB"/>
              </w:rPr>
              <w:t>750.600 COP</w:t>
            </w:r>
          </w:p>
        </w:tc>
        <w:tc>
          <w:tcPr>
            <w:tcW w:w="1732" w:type="dxa"/>
            <w:tcBorders>
              <w:top w:val="nil"/>
              <w:left w:val="nil"/>
              <w:bottom w:val="single" w:sz="4" w:space="0" w:color="auto"/>
              <w:right w:val="single" w:sz="4" w:space="0" w:color="auto"/>
            </w:tcBorders>
            <w:shd w:val="clear" w:color="auto" w:fill="auto"/>
            <w:vAlign w:val="center"/>
            <w:hideMark/>
          </w:tcPr>
          <w:p w14:paraId="393037F0" w14:textId="77777777" w:rsidR="00767A70" w:rsidRPr="00847437" w:rsidRDefault="00767A70" w:rsidP="007C4E33">
            <w:pPr>
              <w:spacing w:after="0" w:line="240" w:lineRule="auto"/>
              <w:rPr>
                <w:rFonts w:eastAsia="Times New Roman"/>
                <w:color w:val="000000"/>
                <w:lang w:val="es-CO"/>
              </w:rPr>
            </w:pPr>
            <w:r w:rsidRPr="00847437">
              <w:rPr>
                <w:rFonts w:eastAsia="Times New Roman"/>
                <w:color w:val="000000"/>
              </w:rPr>
              <w:t>&gt;1’486.400 COP</w:t>
            </w:r>
          </w:p>
        </w:tc>
      </w:tr>
      <w:tr w:rsidR="00767A70" w:rsidRPr="00847437" w14:paraId="3A4DF504" w14:textId="77777777" w:rsidTr="007C4E33">
        <w:trPr>
          <w:trHeight w:val="204"/>
          <w:jc w:val="center"/>
        </w:trPr>
        <w:tc>
          <w:tcPr>
            <w:tcW w:w="2707" w:type="dxa"/>
            <w:tcBorders>
              <w:top w:val="nil"/>
              <w:left w:val="single" w:sz="4" w:space="0" w:color="auto"/>
              <w:bottom w:val="single" w:sz="4" w:space="0" w:color="auto"/>
              <w:right w:val="single" w:sz="4" w:space="0" w:color="auto"/>
            </w:tcBorders>
            <w:shd w:val="clear" w:color="auto" w:fill="auto"/>
            <w:vAlign w:val="center"/>
            <w:hideMark/>
          </w:tcPr>
          <w:p w14:paraId="445FAD8A" w14:textId="77777777" w:rsidR="00767A70" w:rsidRPr="00847437" w:rsidRDefault="00767A70" w:rsidP="007C4E33">
            <w:pPr>
              <w:spacing w:after="0" w:line="240" w:lineRule="auto"/>
              <w:rPr>
                <w:rFonts w:eastAsia="Times New Roman"/>
                <w:color w:val="000000"/>
                <w:lang w:val="es-CO"/>
              </w:rPr>
            </w:pPr>
            <w:r w:rsidRPr="00847437">
              <w:rPr>
                <w:rFonts w:eastAsia="Times New Roman"/>
                <w:color w:val="000000"/>
                <w:lang w:val="es-CO"/>
              </w:rPr>
              <w:t xml:space="preserve">Coeficiente de temperatura de potencia </w:t>
            </w:r>
          </w:p>
        </w:tc>
        <w:tc>
          <w:tcPr>
            <w:tcW w:w="715" w:type="dxa"/>
            <w:tcBorders>
              <w:top w:val="nil"/>
              <w:left w:val="nil"/>
              <w:bottom w:val="single" w:sz="4" w:space="0" w:color="auto"/>
              <w:right w:val="single" w:sz="4" w:space="0" w:color="auto"/>
            </w:tcBorders>
            <w:shd w:val="clear" w:color="auto" w:fill="auto"/>
            <w:vAlign w:val="center"/>
            <w:hideMark/>
          </w:tcPr>
          <w:p w14:paraId="259172A8" w14:textId="77777777" w:rsidR="00767A70" w:rsidRPr="00847437" w:rsidRDefault="00767A70" w:rsidP="007C4E33">
            <w:pPr>
              <w:spacing w:after="0" w:line="240" w:lineRule="auto"/>
              <w:jc w:val="center"/>
              <w:rPr>
                <w:rFonts w:eastAsia="Times New Roman"/>
                <w:color w:val="000000"/>
                <w:lang w:val="es-CO"/>
              </w:rPr>
            </w:pPr>
            <w:r w:rsidRPr="00847437">
              <w:rPr>
                <w:rFonts w:eastAsia="Times New Roman"/>
                <w:color w:val="000000"/>
                <w:lang w:val="es-CO"/>
              </w:rPr>
              <w:t>35</w:t>
            </w:r>
          </w:p>
        </w:tc>
        <w:tc>
          <w:tcPr>
            <w:tcW w:w="2198" w:type="dxa"/>
            <w:tcBorders>
              <w:top w:val="nil"/>
              <w:left w:val="nil"/>
              <w:bottom w:val="single" w:sz="4" w:space="0" w:color="auto"/>
              <w:right w:val="single" w:sz="4" w:space="0" w:color="auto"/>
            </w:tcBorders>
            <w:shd w:val="clear" w:color="auto" w:fill="auto"/>
            <w:vAlign w:val="center"/>
            <w:hideMark/>
          </w:tcPr>
          <w:p w14:paraId="57E8639B" w14:textId="66969F29" w:rsidR="00767A70" w:rsidRPr="00847437" w:rsidRDefault="005E7025" w:rsidP="007C4E33">
            <w:pPr>
              <w:spacing w:after="0" w:line="240" w:lineRule="auto"/>
              <w:rPr>
                <w:rFonts w:eastAsia="Times New Roman"/>
                <w:color w:val="000000"/>
                <w:lang w:val="es-CO"/>
              </w:rPr>
            </w:pPr>
            <w:r>
              <w:rPr>
                <w:rFonts w:eastAsia="Times New Roman"/>
                <w:color w:val="000000"/>
              </w:rPr>
              <w:t>&lt;</w:t>
            </w:r>
            <w:r w:rsidR="00584C50" w:rsidRPr="00847437">
              <w:rPr>
                <w:rFonts w:eastAsia="Times New Roman"/>
                <w:color w:val="000000"/>
              </w:rPr>
              <w:t>-</w:t>
            </w:r>
            <w:r w:rsidR="00767A70" w:rsidRPr="00847437">
              <w:rPr>
                <w:rFonts w:eastAsia="Times New Roman"/>
                <w:color w:val="000000"/>
              </w:rPr>
              <w:t>0,35%/c</w:t>
            </w:r>
          </w:p>
        </w:tc>
        <w:tc>
          <w:tcPr>
            <w:tcW w:w="2019" w:type="dxa"/>
            <w:tcBorders>
              <w:top w:val="nil"/>
              <w:left w:val="nil"/>
              <w:bottom w:val="single" w:sz="4" w:space="0" w:color="auto"/>
              <w:right w:val="single" w:sz="4" w:space="0" w:color="auto"/>
            </w:tcBorders>
            <w:shd w:val="clear" w:color="auto" w:fill="auto"/>
            <w:vAlign w:val="center"/>
            <w:hideMark/>
          </w:tcPr>
          <w:p w14:paraId="09422394" w14:textId="31783590" w:rsidR="00767A70" w:rsidRPr="00847437" w:rsidRDefault="00767A70" w:rsidP="007C4E33">
            <w:pPr>
              <w:spacing w:after="0" w:line="240" w:lineRule="auto"/>
              <w:rPr>
                <w:rFonts w:eastAsia="Times New Roman"/>
                <w:color w:val="000000"/>
              </w:rPr>
            </w:pPr>
            <m:oMath>
              <m:r>
                <w:rPr>
                  <w:rFonts w:ascii="Cambria Math" w:eastAsia="Times New Roman" w:hAnsi="Cambria Math"/>
                  <w:color w:val="000000"/>
                  <w:lang w:val="en-GB"/>
                </w:rPr>
                <m:t>≤</m:t>
              </m:r>
            </m:oMath>
            <w:r w:rsidR="00584C50" w:rsidRPr="00847437">
              <w:rPr>
                <w:rFonts w:eastAsia="Times New Roman"/>
                <w:color w:val="000000"/>
                <w:lang w:val="en-GB"/>
              </w:rPr>
              <w:t>-</w:t>
            </w:r>
            <w:r w:rsidRPr="00847437">
              <w:rPr>
                <w:rFonts w:eastAsia="Times New Roman"/>
                <w:color w:val="000000"/>
              </w:rPr>
              <w:t>0,41%/c</w:t>
            </w:r>
          </w:p>
          <w:p w14:paraId="495B9851" w14:textId="6BAB9A52" w:rsidR="00767A70" w:rsidRPr="00847437" w:rsidRDefault="00767A70" w:rsidP="007C4E33">
            <w:pPr>
              <w:spacing w:after="0" w:line="240" w:lineRule="auto"/>
              <w:rPr>
                <w:rFonts w:eastAsia="Times New Roman"/>
              </w:rPr>
            </w:pPr>
            <m:oMath>
              <m:r>
                <w:rPr>
                  <w:rFonts w:ascii="Cambria Math" w:eastAsia="Times New Roman" w:hAnsi="Cambria Math"/>
                </w:rPr>
                <m:t>≥</m:t>
              </m:r>
            </m:oMath>
            <w:r w:rsidRPr="00847437">
              <w:rPr>
                <w:rFonts w:eastAsia="Times New Roman"/>
              </w:rPr>
              <w:t xml:space="preserve"> </w:t>
            </w:r>
            <w:r w:rsidR="00584C50" w:rsidRPr="00847437">
              <w:rPr>
                <w:rFonts w:eastAsia="Times New Roman"/>
              </w:rPr>
              <w:t>-</w:t>
            </w:r>
            <w:r w:rsidRPr="00847437">
              <w:rPr>
                <w:rFonts w:eastAsia="Times New Roman"/>
              </w:rPr>
              <w:t>0,35 %/c</w:t>
            </w:r>
          </w:p>
          <w:p w14:paraId="59EF3411" w14:textId="77777777" w:rsidR="00767A70" w:rsidRPr="00847437" w:rsidRDefault="00767A70" w:rsidP="007C4E33">
            <w:pPr>
              <w:spacing w:after="0" w:line="240" w:lineRule="auto"/>
              <w:rPr>
                <w:rFonts w:eastAsia="Times New Roman"/>
                <w:color w:val="000000"/>
              </w:rPr>
            </w:pPr>
          </w:p>
        </w:tc>
        <w:tc>
          <w:tcPr>
            <w:tcW w:w="1732" w:type="dxa"/>
            <w:tcBorders>
              <w:top w:val="nil"/>
              <w:left w:val="nil"/>
              <w:bottom w:val="single" w:sz="4" w:space="0" w:color="auto"/>
              <w:right w:val="single" w:sz="4" w:space="0" w:color="auto"/>
            </w:tcBorders>
            <w:shd w:val="clear" w:color="auto" w:fill="auto"/>
            <w:vAlign w:val="center"/>
            <w:hideMark/>
          </w:tcPr>
          <w:p w14:paraId="48AD4572" w14:textId="254085C3" w:rsidR="00767A70" w:rsidRPr="00847437" w:rsidRDefault="005E7025" w:rsidP="007C4E33">
            <w:pPr>
              <w:pStyle w:val="Prrafodelista"/>
              <w:spacing w:after="0" w:line="240" w:lineRule="auto"/>
              <w:ind w:left="0"/>
              <w:rPr>
                <w:rFonts w:eastAsia="Times New Roman"/>
                <w:color w:val="000000"/>
                <w:lang w:val="es-CO"/>
              </w:rPr>
            </w:pPr>
            <w:r>
              <w:rPr>
                <w:rFonts w:eastAsia="Times New Roman"/>
                <w:color w:val="000000"/>
              </w:rPr>
              <w:t>&gt;</w:t>
            </w:r>
            <w:r w:rsidR="00584C50" w:rsidRPr="00847437">
              <w:rPr>
                <w:rFonts w:eastAsia="Times New Roman"/>
                <w:color w:val="000000"/>
              </w:rPr>
              <w:t>-</w:t>
            </w:r>
            <w:r w:rsidR="00767A70" w:rsidRPr="00847437">
              <w:rPr>
                <w:rFonts w:eastAsia="Times New Roman"/>
                <w:color w:val="000000"/>
              </w:rPr>
              <w:t>0,41 %/c</w:t>
            </w:r>
          </w:p>
        </w:tc>
      </w:tr>
      <w:tr w:rsidR="00767A70" w:rsidRPr="00847437" w14:paraId="42BAEF46" w14:textId="77777777" w:rsidTr="007C4E33">
        <w:trPr>
          <w:trHeight w:val="204"/>
          <w:jc w:val="center"/>
        </w:trPr>
        <w:tc>
          <w:tcPr>
            <w:tcW w:w="2707" w:type="dxa"/>
            <w:tcBorders>
              <w:top w:val="nil"/>
              <w:left w:val="single" w:sz="4" w:space="0" w:color="auto"/>
              <w:bottom w:val="single" w:sz="4" w:space="0" w:color="auto"/>
              <w:right w:val="single" w:sz="4" w:space="0" w:color="auto"/>
            </w:tcBorders>
            <w:shd w:val="clear" w:color="auto" w:fill="auto"/>
            <w:vAlign w:val="center"/>
            <w:hideMark/>
          </w:tcPr>
          <w:p w14:paraId="5BBD62AF" w14:textId="77777777" w:rsidR="00767A70" w:rsidRPr="00847437" w:rsidRDefault="00767A70" w:rsidP="007C4E33">
            <w:pPr>
              <w:spacing w:after="0" w:line="240" w:lineRule="auto"/>
              <w:rPr>
                <w:rFonts w:eastAsia="Times New Roman"/>
                <w:color w:val="000000"/>
                <w:lang w:val="es-CO"/>
              </w:rPr>
            </w:pPr>
            <w:r w:rsidRPr="00847437">
              <w:rPr>
                <w:rFonts w:eastAsia="Times New Roman"/>
                <w:color w:val="000000"/>
                <w:lang w:val="es-CO"/>
              </w:rPr>
              <w:t xml:space="preserve">Potencia neta por unidad de área </w:t>
            </w:r>
          </w:p>
        </w:tc>
        <w:tc>
          <w:tcPr>
            <w:tcW w:w="715" w:type="dxa"/>
            <w:tcBorders>
              <w:top w:val="nil"/>
              <w:left w:val="nil"/>
              <w:bottom w:val="single" w:sz="4" w:space="0" w:color="auto"/>
              <w:right w:val="single" w:sz="4" w:space="0" w:color="auto"/>
            </w:tcBorders>
            <w:shd w:val="clear" w:color="auto" w:fill="auto"/>
            <w:vAlign w:val="center"/>
            <w:hideMark/>
          </w:tcPr>
          <w:p w14:paraId="0B7FB150" w14:textId="77777777" w:rsidR="00767A70" w:rsidRPr="00847437" w:rsidRDefault="00767A70" w:rsidP="007C4E33">
            <w:pPr>
              <w:spacing w:after="0" w:line="240" w:lineRule="auto"/>
              <w:jc w:val="center"/>
              <w:rPr>
                <w:rFonts w:eastAsia="Times New Roman"/>
                <w:color w:val="000000"/>
                <w:lang w:val="es-CO"/>
              </w:rPr>
            </w:pPr>
            <w:r w:rsidRPr="00847437">
              <w:rPr>
                <w:rFonts w:eastAsia="Times New Roman"/>
                <w:color w:val="000000"/>
                <w:lang w:val="es-CO"/>
              </w:rPr>
              <w:t>40</w:t>
            </w:r>
          </w:p>
        </w:tc>
        <w:tc>
          <w:tcPr>
            <w:tcW w:w="2198" w:type="dxa"/>
            <w:tcBorders>
              <w:top w:val="nil"/>
              <w:left w:val="nil"/>
              <w:bottom w:val="single" w:sz="4" w:space="0" w:color="auto"/>
              <w:right w:val="single" w:sz="4" w:space="0" w:color="auto"/>
            </w:tcBorders>
            <w:shd w:val="clear" w:color="auto" w:fill="auto"/>
            <w:vAlign w:val="center"/>
            <w:hideMark/>
          </w:tcPr>
          <w:p w14:paraId="3CC20675" w14:textId="77777777" w:rsidR="00767A70" w:rsidRPr="00847437" w:rsidRDefault="00767A70" w:rsidP="007C4E33">
            <w:pPr>
              <w:spacing w:after="0" w:line="240" w:lineRule="auto"/>
              <w:rPr>
                <w:rFonts w:eastAsia="Times New Roman"/>
                <w:color w:val="000000"/>
                <w:vertAlign w:val="superscript"/>
                <w:lang w:val="es-CO"/>
              </w:rPr>
            </w:pPr>
            <w:r w:rsidRPr="00847437">
              <w:rPr>
                <w:rFonts w:eastAsia="Times New Roman"/>
                <w:color w:val="000000"/>
              </w:rPr>
              <w:t>&gt; 550 W/m</w:t>
            </w:r>
            <w:r w:rsidRPr="00847437">
              <w:rPr>
                <w:rFonts w:eastAsia="Times New Roman"/>
                <w:color w:val="000000"/>
                <w:vertAlign w:val="superscript"/>
              </w:rPr>
              <w:t>2</w:t>
            </w:r>
          </w:p>
        </w:tc>
        <w:tc>
          <w:tcPr>
            <w:tcW w:w="2019" w:type="dxa"/>
            <w:tcBorders>
              <w:top w:val="nil"/>
              <w:left w:val="nil"/>
              <w:bottom w:val="single" w:sz="4" w:space="0" w:color="auto"/>
              <w:right w:val="single" w:sz="4" w:space="0" w:color="auto"/>
            </w:tcBorders>
            <w:shd w:val="clear" w:color="auto" w:fill="auto"/>
            <w:vAlign w:val="center"/>
            <w:hideMark/>
          </w:tcPr>
          <w:p w14:paraId="7A7E7969" w14:textId="77777777" w:rsidR="00767A70" w:rsidRPr="00847437" w:rsidRDefault="00767A70" w:rsidP="007C4E33">
            <w:pPr>
              <w:spacing w:after="0" w:line="240" w:lineRule="auto"/>
              <w:rPr>
                <w:rFonts w:eastAsia="Times New Roman"/>
                <w:color w:val="000000"/>
                <w:vertAlign w:val="superscript"/>
              </w:rPr>
            </w:pPr>
            <m:oMath>
              <m:r>
                <w:rPr>
                  <w:rFonts w:ascii="Cambria Math" w:eastAsia="Times New Roman" w:hAnsi="Cambria Math"/>
                  <w:color w:val="000000"/>
                  <w:lang w:val="en-GB"/>
                </w:rPr>
                <m:t>≤550</m:t>
              </m:r>
            </m:oMath>
            <w:r w:rsidRPr="00847437">
              <w:rPr>
                <w:rFonts w:eastAsia="Times New Roman"/>
                <w:color w:val="000000"/>
                <w:lang w:val="en-GB"/>
              </w:rPr>
              <w:t xml:space="preserve"> W/m</w:t>
            </w:r>
            <w:r w:rsidRPr="00847437">
              <w:rPr>
                <w:rFonts w:eastAsia="Times New Roman"/>
                <w:color w:val="000000"/>
                <w:vertAlign w:val="superscript"/>
                <w:lang w:val="en-GB"/>
              </w:rPr>
              <w:t>2</w:t>
            </w:r>
          </w:p>
          <w:p w14:paraId="6104B936" w14:textId="77777777" w:rsidR="00767A70" w:rsidRPr="00847437" w:rsidRDefault="00767A70" w:rsidP="007C4E33">
            <w:pPr>
              <w:spacing w:after="0" w:line="240" w:lineRule="auto"/>
              <w:rPr>
                <w:rFonts w:eastAsia="Times New Roman"/>
                <w:color w:val="000000"/>
                <w:vertAlign w:val="superscript"/>
              </w:rPr>
            </w:pPr>
            <m:oMath>
              <m:r>
                <w:rPr>
                  <w:rFonts w:ascii="Cambria Math" w:eastAsia="Times New Roman" w:hAnsi="Cambria Math"/>
                  <w:color w:val="000000"/>
                </w:rPr>
                <m:t>≥ 300</m:t>
              </m:r>
            </m:oMath>
            <w:r w:rsidRPr="00847437">
              <w:rPr>
                <w:rFonts w:eastAsia="Times New Roman"/>
                <w:color w:val="000000"/>
              </w:rPr>
              <w:t xml:space="preserve"> W/m</w:t>
            </w:r>
            <w:r w:rsidRPr="00847437">
              <w:rPr>
                <w:rFonts w:eastAsia="Times New Roman"/>
                <w:color w:val="000000"/>
                <w:vertAlign w:val="superscript"/>
              </w:rPr>
              <w:t>2</w:t>
            </w:r>
          </w:p>
        </w:tc>
        <w:tc>
          <w:tcPr>
            <w:tcW w:w="1732" w:type="dxa"/>
            <w:tcBorders>
              <w:top w:val="nil"/>
              <w:left w:val="nil"/>
              <w:bottom w:val="single" w:sz="4" w:space="0" w:color="auto"/>
              <w:right w:val="single" w:sz="4" w:space="0" w:color="auto"/>
            </w:tcBorders>
            <w:shd w:val="clear" w:color="auto" w:fill="auto"/>
            <w:vAlign w:val="center"/>
            <w:hideMark/>
          </w:tcPr>
          <w:p w14:paraId="0D42476E" w14:textId="77777777" w:rsidR="00767A70" w:rsidRPr="00847437" w:rsidRDefault="00767A70" w:rsidP="007C4E33">
            <w:pPr>
              <w:spacing w:after="0" w:line="240" w:lineRule="auto"/>
              <w:rPr>
                <w:rFonts w:eastAsia="Times New Roman"/>
                <w:color w:val="000000"/>
                <w:vertAlign w:val="superscript"/>
              </w:rPr>
            </w:pPr>
            <w:r w:rsidRPr="00847437">
              <w:rPr>
                <w:rFonts w:eastAsia="Times New Roman"/>
                <w:color w:val="000000"/>
              </w:rPr>
              <w:t>&lt;300 W/m</w:t>
            </w:r>
            <w:r w:rsidRPr="00847437">
              <w:rPr>
                <w:rFonts w:eastAsia="Times New Roman"/>
                <w:color w:val="000000"/>
                <w:vertAlign w:val="superscript"/>
              </w:rPr>
              <w:t>2</w:t>
            </w:r>
          </w:p>
        </w:tc>
      </w:tr>
    </w:tbl>
    <w:p w14:paraId="725BC0D2" w14:textId="00E64159" w:rsidR="00A86D01" w:rsidRPr="00E016B3" w:rsidRDefault="00767A70" w:rsidP="00975AA4">
      <w:pPr>
        <w:jc w:val="center"/>
        <w:rPr>
          <w:rFonts w:eastAsia="Arial" w:cs="Arial"/>
          <w:i/>
          <w:iCs/>
        </w:rPr>
      </w:pPr>
      <w:r>
        <w:rPr>
          <w:rFonts w:eastAsia="Arial" w:cs="Arial"/>
          <w:i/>
          <w:iCs/>
        </w:rPr>
        <w:t>Fuente del Auto</w:t>
      </w:r>
      <w:r w:rsidR="00975AA4">
        <w:rPr>
          <w:rFonts w:eastAsia="Arial" w:cs="Arial"/>
          <w:i/>
          <w:iCs/>
        </w:rPr>
        <w:t>r</w:t>
      </w:r>
    </w:p>
    <w:p w14:paraId="54B265E9" w14:textId="3CD0420D" w:rsidR="00767A70" w:rsidRPr="00FD6691" w:rsidRDefault="00767A70" w:rsidP="00B93B72">
      <w:pPr>
        <w:pStyle w:val="Tabla"/>
      </w:pPr>
      <w:bookmarkStart w:id="334" w:name="_Toc127468461"/>
      <w:bookmarkStart w:id="335" w:name="_Toc127778367"/>
      <w:bookmarkStart w:id="336" w:name="_Toc127778848"/>
      <w:bookmarkStart w:id="337" w:name="_Toc127779839"/>
      <w:bookmarkStart w:id="338" w:name="_Toc127782156"/>
      <w:bookmarkStart w:id="339" w:name="_Toc131169900"/>
      <w:bookmarkStart w:id="340" w:name="_Toc134779866"/>
      <w:bookmarkStart w:id="341" w:name="_Toc134780057"/>
      <w:bookmarkStart w:id="342" w:name="_Toc134784931"/>
      <w:bookmarkStart w:id="343" w:name="_Toc136788254"/>
      <w:r>
        <w:lastRenderedPageBreak/>
        <w:t>Matriz de selección Pugh para los paneles solares</w:t>
      </w:r>
      <w:bookmarkEnd w:id="334"/>
      <w:bookmarkEnd w:id="335"/>
      <w:bookmarkEnd w:id="336"/>
      <w:bookmarkEnd w:id="337"/>
      <w:bookmarkEnd w:id="338"/>
      <w:bookmarkEnd w:id="339"/>
      <w:bookmarkEnd w:id="340"/>
      <w:bookmarkEnd w:id="341"/>
      <w:bookmarkEnd w:id="342"/>
      <w:bookmarkEnd w:id="343"/>
    </w:p>
    <w:tbl>
      <w:tblPr>
        <w:tblW w:w="8867" w:type="dxa"/>
        <w:jc w:val="center"/>
        <w:tblLayout w:type="fixed"/>
        <w:tblLook w:val="0400" w:firstRow="0" w:lastRow="0" w:firstColumn="0" w:lastColumn="0" w:noHBand="0" w:noVBand="1"/>
      </w:tblPr>
      <w:tblGrid>
        <w:gridCol w:w="1275"/>
        <w:gridCol w:w="1714"/>
        <w:gridCol w:w="572"/>
        <w:gridCol w:w="714"/>
        <w:gridCol w:w="677"/>
        <w:gridCol w:w="465"/>
        <w:gridCol w:w="810"/>
        <w:gridCol w:w="476"/>
        <w:gridCol w:w="800"/>
        <w:gridCol w:w="639"/>
        <w:gridCol w:w="725"/>
      </w:tblGrid>
      <w:tr w:rsidR="00767A70" w:rsidRPr="00847437" w14:paraId="65C2EE6D" w14:textId="77777777" w:rsidTr="007C4E33">
        <w:trPr>
          <w:trHeight w:val="111"/>
          <w:jc w:val="center"/>
        </w:trPr>
        <w:tc>
          <w:tcPr>
            <w:tcW w:w="1275"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AFC8538" w14:textId="77777777" w:rsidR="00767A70" w:rsidRPr="00847437" w:rsidRDefault="00767A70" w:rsidP="007C4E33">
            <w:pPr>
              <w:jc w:val="center"/>
              <w:rPr>
                <w:b/>
                <w:color w:val="000000"/>
                <w:sz w:val="20"/>
                <w:szCs w:val="20"/>
              </w:rPr>
            </w:pPr>
            <w:r w:rsidRPr="00847437">
              <w:rPr>
                <w:b/>
                <w:color w:val="000000"/>
                <w:sz w:val="20"/>
                <w:szCs w:val="20"/>
              </w:rPr>
              <w:t xml:space="preserve">Panel Solar </w:t>
            </w:r>
          </w:p>
        </w:tc>
        <w:tc>
          <w:tcPr>
            <w:tcW w:w="1714" w:type="dxa"/>
            <w:tcBorders>
              <w:top w:val="single" w:sz="8" w:space="0" w:color="000000"/>
              <w:left w:val="nil"/>
              <w:bottom w:val="single" w:sz="8" w:space="0" w:color="000000"/>
              <w:right w:val="single" w:sz="8" w:space="0" w:color="000000"/>
            </w:tcBorders>
            <w:shd w:val="clear" w:color="auto" w:fill="auto"/>
            <w:vAlign w:val="center"/>
          </w:tcPr>
          <w:p w14:paraId="248F8C90" w14:textId="77777777" w:rsidR="00767A70" w:rsidRPr="00847437" w:rsidRDefault="00767A70" w:rsidP="007C4E33">
            <w:pPr>
              <w:jc w:val="center"/>
              <w:rPr>
                <w:b/>
                <w:color w:val="000000"/>
                <w:sz w:val="20"/>
                <w:szCs w:val="20"/>
              </w:rPr>
            </w:pPr>
            <w:r w:rsidRPr="00847437">
              <w:rPr>
                <w:b/>
                <w:color w:val="000000"/>
                <w:sz w:val="20"/>
                <w:szCs w:val="20"/>
              </w:rPr>
              <w:t xml:space="preserve">Tipo de panel  </w:t>
            </w:r>
          </w:p>
        </w:tc>
        <w:tc>
          <w:tcPr>
            <w:tcW w:w="572" w:type="dxa"/>
            <w:tcBorders>
              <w:top w:val="single" w:sz="8" w:space="0" w:color="000000"/>
              <w:left w:val="nil"/>
              <w:bottom w:val="single" w:sz="8" w:space="0" w:color="000000"/>
              <w:right w:val="single" w:sz="8" w:space="0" w:color="000000"/>
            </w:tcBorders>
            <w:shd w:val="clear" w:color="auto" w:fill="auto"/>
            <w:vAlign w:val="center"/>
          </w:tcPr>
          <w:p w14:paraId="32103446" w14:textId="77777777" w:rsidR="00767A70" w:rsidRPr="00847437" w:rsidRDefault="00767A70" w:rsidP="007C4E33">
            <w:pPr>
              <w:jc w:val="center"/>
              <w:rPr>
                <w:b/>
                <w:color w:val="000000"/>
                <w:sz w:val="20"/>
                <w:szCs w:val="20"/>
              </w:rPr>
            </w:pPr>
            <w:r w:rsidRPr="00847437">
              <w:rPr>
                <w:b/>
                <w:color w:val="000000"/>
                <w:sz w:val="20"/>
                <w:szCs w:val="20"/>
              </w:rPr>
              <w:t>%</w:t>
            </w:r>
          </w:p>
        </w:tc>
        <w:tc>
          <w:tcPr>
            <w:tcW w:w="1391" w:type="dxa"/>
            <w:gridSpan w:val="2"/>
            <w:tcBorders>
              <w:top w:val="single" w:sz="8" w:space="0" w:color="000000"/>
              <w:left w:val="nil"/>
              <w:bottom w:val="single" w:sz="8" w:space="0" w:color="000000"/>
              <w:right w:val="nil"/>
            </w:tcBorders>
            <w:shd w:val="clear" w:color="auto" w:fill="A9D08E"/>
            <w:vAlign w:val="center"/>
          </w:tcPr>
          <w:p w14:paraId="32B2319B" w14:textId="77777777" w:rsidR="00767A70" w:rsidRPr="00847437" w:rsidRDefault="00767A70" w:rsidP="007C4E33">
            <w:pPr>
              <w:rPr>
                <w:b/>
                <w:color w:val="000000"/>
                <w:sz w:val="20"/>
                <w:szCs w:val="20"/>
              </w:rPr>
            </w:pPr>
            <w:r w:rsidRPr="00847437">
              <w:rPr>
                <w:b/>
                <w:color w:val="000000"/>
                <w:sz w:val="20"/>
                <w:szCs w:val="20"/>
              </w:rPr>
              <w:t xml:space="preserve"> Panel Solar </w:t>
            </w:r>
            <w:bookmarkStart w:id="344" w:name="_Hlk121932290"/>
            <w:r w:rsidRPr="00847437">
              <w:rPr>
                <w:b/>
                <w:color w:val="000000"/>
                <w:sz w:val="20"/>
                <w:szCs w:val="20"/>
              </w:rPr>
              <w:t xml:space="preserve">150W-Poli </w:t>
            </w:r>
            <w:bookmarkEnd w:id="344"/>
          </w:p>
        </w:tc>
        <w:tc>
          <w:tcPr>
            <w:tcW w:w="1275" w:type="dxa"/>
            <w:gridSpan w:val="2"/>
            <w:tcBorders>
              <w:top w:val="single" w:sz="8" w:space="0" w:color="000000"/>
              <w:left w:val="single" w:sz="8" w:space="0" w:color="000000"/>
              <w:bottom w:val="single" w:sz="8" w:space="0" w:color="000000"/>
              <w:right w:val="nil"/>
            </w:tcBorders>
            <w:shd w:val="clear" w:color="auto" w:fill="A9D08E"/>
            <w:vAlign w:val="center"/>
          </w:tcPr>
          <w:p w14:paraId="7925C86B" w14:textId="77777777" w:rsidR="00767A70" w:rsidRPr="00847437" w:rsidRDefault="00767A70" w:rsidP="007C4E33">
            <w:pPr>
              <w:rPr>
                <w:b/>
                <w:color w:val="000000"/>
                <w:sz w:val="20"/>
                <w:szCs w:val="20"/>
              </w:rPr>
            </w:pPr>
            <w:r w:rsidRPr="00847437">
              <w:rPr>
                <w:b/>
                <w:color w:val="000000"/>
                <w:sz w:val="20"/>
                <w:szCs w:val="20"/>
              </w:rPr>
              <w:t xml:space="preserve">Panel Solar 345W-Poli </w:t>
            </w:r>
          </w:p>
        </w:tc>
        <w:tc>
          <w:tcPr>
            <w:tcW w:w="1276" w:type="dxa"/>
            <w:gridSpan w:val="2"/>
            <w:tcBorders>
              <w:top w:val="single" w:sz="8" w:space="0" w:color="000000"/>
              <w:left w:val="single" w:sz="8" w:space="0" w:color="000000"/>
              <w:bottom w:val="single" w:sz="8" w:space="0" w:color="000000"/>
              <w:right w:val="single" w:sz="4" w:space="0" w:color="000000"/>
            </w:tcBorders>
            <w:shd w:val="clear" w:color="auto" w:fill="A9D08E"/>
            <w:vAlign w:val="center"/>
          </w:tcPr>
          <w:p w14:paraId="3986AB28" w14:textId="3E6DD442" w:rsidR="00767A70" w:rsidRPr="00847437" w:rsidRDefault="00767A70" w:rsidP="007C4E33">
            <w:pPr>
              <w:jc w:val="center"/>
              <w:rPr>
                <w:b/>
                <w:color w:val="000000"/>
                <w:sz w:val="20"/>
                <w:szCs w:val="20"/>
              </w:rPr>
            </w:pPr>
            <w:r w:rsidRPr="00847437">
              <w:rPr>
                <w:b/>
                <w:color w:val="000000"/>
                <w:sz w:val="20"/>
                <w:szCs w:val="20"/>
              </w:rPr>
              <w:t xml:space="preserve">Panel Solar </w:t>
            </w:r>
            <w:r w:rsidR="00DB1048" w:rsidRPr="00847437">
              <w:rPr>
                <w:b/>
                <w:color w:val="000000"/>
                <w:sz w:val="20"/>
                <w:szCs w:val="20"/>
              </w:rPr>
              <w:t>59</w:t>
            </w:r>
            <w:r w:rsidRPr="00847437">
              <w:rPr>
                <w:b/>
                <w:color w:val="000000"/>
                <w:sz w:val="20"/>
                <w:szCs w:val="20"/>
              </w:rPr>
              <w:t>0W-Mono</w:t>
            </w:r>
          </w:p>
        </w:tc>
        <w:tc>
          <w:tcPr>
            <w:tcW w:w="1364" w:type="dxa"/>
            <w:gridSpan w:val="2"/>
            <w:tcBorders>
              <w:top w:val="single" w:sz="8" w:space="0" w:color="000000"/>
              <w:left w:val="single" w:sz="8" w:space="0" w:color="000000"/>
              <w:bottom w:val="single" w:sz="4" w:space="0" w:color="auto"/>
              <w:right w:val="single" w:sz="4" w:space="0" w:color="000000"/>
            </w:tcBorders>
            <w:shd w:val="clear" w:color="auto" w:fill="A9D08E"/>
            <w:vAlign w:val="center"/>
          </w:tcPr>
          <w:p w14:paraId="7E60E1CA" w14:textId="77777777" w:rsidR="00767A70" w:rsidRPr="00847437" w:rsidRDefault="00767A70" w:rsidP="007C4E33">
            <w:pPr>
              <w:jc w:val="center"/>
              <w:rPr>
                <w:b/>
                <w:color w:val="000000"/>
                <w:sz w:val="20"/>
                <w:szCs w:val="20"/>
                <w:lang w:val="es-CO"/>
              </w:rPr>
            </w:pPr>
            <w:r w:rsidRPr="00847437">
              <w:rPr>
                <w:b/>
                <w:color w:val="000000"/>
                <w:sz w:val="20"/>
                <w:szCs w:val="20"/>
                <w:lang w:val="es-CO"/>
              </w:rPr>
              <w:t>Panel Solar 405W-Mono</w:t>
            </w:r>
          </w:p>
        </w:tc>
      </w:tr>
      <w:tr w:rsidR="00767A70" w:rsidRPr="00847437" w14:paraId="7FB98724" w14:textId="77777777" w:rsidTr="007C4E33">
        <w:trPr>
          <w:trHeight w:val="562"/>
          <w:jc w:val="center"/>
        </w:trPr>
        <w:tc>
          <w:tcPr>
            <w:tcW w:w="1275" w:type="dxa"/>
            <w:vMerge w:val="restart"/>
            <w:tcBorders>
              <w:top w:val="nil"/>
              <w:left w:val="single" w:sz="8" w:space="0" w:color="000000"/>
              <w:bottom w:val="single" w:sz="8" w:space="0" w:color="000000"/>
              <w:right w:val="single" w:sz="8" w:space="0" w:color="000000"/>
            </w:tcBorders>
            <w:shd w:val="clear" w:color="auto" w:fill="auto"/>
            <w:vAlign w:val="center"/>
          </w:tcPr>
          <w:p w14:paraId="0241C91B" w14:textId="77777777" w:rsidR="00767A70" w:rsidRPr="00847437" w:rsidRDefault="00767A70" w:rsidP="007C4E33">
            <w:pPr>
              <w:jc w:val="center"/>
              <w:rPr>
                <w:b/>
                <w:color w:val="000000"/>
                <w:sz w:val="20"/>
                <w:szCs w:val="20"/>
              </w:rPr>
            </w:pPr>
            <w:r w:rsidRPr="00847437">
              <w:rPr>
                <w:b/>
                <w:color w:val="000000"/>
                <w:sz w:val="20"/>
                <w:szCs w:val="20"/>
              </w:rPr>
              <w:t>Criterios</w:t>
            </w:r>
          </w:p>
        </w:tc>
        <w:tc>
          <w:tcPr>
            <w:tcW w:w="1714" w:type="dxa"/>
            <w:tcBorders>
              <w:top w:val="nil"/>
              <w:left w:val="nil"/>
              <w:bottom w:val="single" w:sz="8" w:space="0" w:color="000000"/>
              <w:right w:val="single" w:sz="8" w:space="0" w:color="000000"/>
            </w:tcBorders>
            <w:shd w:val="clear" w:color="auto" w:fill="A9D08E"/>
            <w:vAlign w:val="bottom"/>
          </w:tcPr>
          <w:p w14:paraId="30CCCDCD" w14:textId="77777777" w:rsidR="00767A70" w:rsidRPr="00847437" w:rsidRDefault="00767A70" w:rsidP="007C4E33">
            <w:pPr>
              <w:rPr>
                <w:b/>
                <w:color w:val="000000"/>
                <w:sz w:val="20"/>
                <w:szCs w:val="20"/>
              </w:rPr>
            </w:pPr>
            <w:r w:rsidRPr="00847437">
              <w:rPr>
                <w:b/>
                <w:color w:val="000000"/>
                <w:sz w:val="20"/>
                <w:szCs w:val="20"/>
              </w:rPr>
              <w:t xml:space="preserve">Inversión inicial </w:t>
            </w:r>
          </w:p>
        </w:tc>
        <w:tc>
          <w:tcPr>
            <w:tcW w:w="572" w:type="dxa"/>
            <w:tcBorders>
              <w:top w:val="nil"/>
              <w:left w:val="nil"/>
              <w:bottom w:val="single" w:sz="8" w:space="0" w:color="000000"/>
              <w:right w:val="single" w:sz="8" w:space="0" w:color="000000"/>
            </w:tcBorders>
            <w:shd w:val="clear" w:color="auto" w:fill="A9D08E"/>
            <w:vAlign w:val="bottom"/>
          </w:tcPr>
          <w:p w14:paraId="3C0005C5" w14:textId="77777777" w:rsidR="00767A70" w:rsidRPr="00847437" w:rsidRDefault="00767A70" w:rsidP="007C4E33">
            <w:pPr>
              <w:rPr>
                <w:b/>
                <w:color w:val="000000"/>
                <w:sz w:val="20"/>
                <w:szCs w:val="20"/>
              </w:rPr>
            </w:pPr>
            <w:r w:rsidRPr="00847437">
              <w:rPr>
                <w:b/>
                <w:color w:val="000000"/>
                <w:sz w:val="20"/>
                <w:szCs w:val="20"/>
              </w:rPr>
              <w:t>25</w:t>
            </w:r>
          </w:p>
        </w:tc>
        <w:tc>
          <w:tcPr>
            <w:tcW w:w="714" w:type="dxa"/>
            <w:tcBorders>
              <w:top w:val="single" w:sz="8" w:space="0" w:color="000000"/>
              <w:left w:val="nil"/>
              <w:bottom w:val="single" w:sz="4" w:space="0" w:color="000000"/>
              <w:right w:val="single" w:sz="4" w:space="0" w:color="000000"/>
            </w:tcBorders>
            <w:shd w:val="clear" w:color="auto" w:fill="auto"/>
            <w:vAlign w:val="center"/>
          </w:tcPr>
          <w:p w14:paraId="67EA2E4E" w14:textId="77777777" w:rsidR="00767A70" w:rsidRPr="00847437" w:rsidRDefault="00767A70" w:rsidP="007C4E33">
            <w:pPr>
              <w:jc w:val="center"/>
              <w:rPr>
                <w:color w:val="000000"/>
                <w:sz w:val="20"/>
                <w:szCs w:val="20"/>
              </w:rPr>
            </w:pPr>
            <w:r w:rsidRPr="00847437">
              <w:rPr>
                <w:color w:val="000000"/>
                <w:sz w:val="20"/>
                <w:szCs w:val="20"/>
              </w:rPr>
              <w:t>1</w:t>
            </w:r>
          </w:p>
        </w:tc>
        <w:tc>
          <w:tcPr>
            <w:tcW w:w="677" w:type="dxa"/>
            <w:tcBorders>
              <w:top w:val="single" w:sz="8" w:space="0" w:color="000000"/>
              <w:left w:val="nil"/>
              <w:bottom w:val="single" w:sz="4" w:space="0" w:color="000000"/>
              <w:right w:val="single" w:sz="4" w:space="0" w:color="000000"/>
            </w:tcBorders>
            <w:shd w:val="clear" w:color="auto" w:fill="auto"/>
            <w:vAlign w:val="center"/>
          </w:tcPr>
          <w:p w14:paraId="1DFF5B14" w14:textId="77777777" w:rsidR="00767A70" w:rsidRPr="00847437" w:rsidRDefault="00767A70" w:rsidP="007C4E33">
            <w:pPr>
              <w:jc w:val="center"/>
              <w:rPr>
                <w:color w:val="000000"/>
                <w:sz w:val="20"/>
                <w:szCs w:val="20"/>
              </w:rPr>
            </w:pPr>
            <w:r w:rsidRPr="00847437">
              <w:rPr>
                <w:color w:val="000000"/>
                <w:sz w:val="20"/>
                <w:szCs w:val="20"/>
              </w:rPr>
              <w:t>25</w:t>
            </w:r>
          </w:p>
        </w:tc>
        <w:tc>
          <w:tcPr>
            <w:tcW w:w="465" w:type="dxa"/>
            <w:tcBorders>
              <w:top w:val="single" w:sz="8" w:space="0" w:color="000000"/>
              <w:left w:val="nil"/>
              <w:bottom w:val="single" w:sz="4" w:space="0" w:color="000000"/>
              <w:right w:val="single" w:sz="4" w:space="0" w:color="000000"/>
            </w:tcBorders>
            <w:shd w:val="clear" w:color="auto" w:fill="auto"/>
            <w:vAlign w:val="center"/>
          </w:tcPr>
          <w:p w14:paraId="6855C197" w14:textId="77777777" w:rsidR="00767A70" w:rsidRPr="00847437" w:rsidRDefault="00767A70" w:rsidP="007C4E33">
            <w:pPr>
              <w:jc w:val="center"/>
              <w:rPr>
                <w:color w:val="000000"/>
                <w:sz w:val="20"/>
                <w:szCs w:val="20"/>
              </w:rPr>
            </w:pPr>
            <w:r w:rsidRPr="00847437">
              <w:rPr>
                <w:color w:val="000000"/>
                <w:sz w:val="20"/>
                <w:szCs w:val="20"/>
              </w:rPr>
              <w:t>1</w:t>
            </w:r>
          </w:p>
        </w:tc>
        <w:tc>
          <w:tcPr>
            <w:tcW w:w="810" w:type="dxa"/>
            <w:tcBorders>
              <w:top w:val="single" w:sz="8" w:space="0" w:color="000000"/>
              <w:left w:val="nil"/>
              <w:bottom w:val="single" w:sz="4" w:space="0" w:color="000000"/>
              <w:right w:val="single" w:sz="4" w:space="0" w:color="000000"/>
            </w:tcBorders>
            <w:shd w:val="clear" w:color="auto" w:fill="auto"/>
            <w:vAlign w:val="center"/>
          </w:tcPr>
          <w:p w14:paraId="3CF0A7F4" w14:textId="77777777" w:rsidR="00767A70" w:rsidRPr="00847437" w:rsidRDefault="00767A70" w:rsidP="007C4E33">
            <w:pPr>
              <w:jc w:val="center"/>
              <w:rPr>
                <w:color w:val="000000"/>
                <w:sz w:val="20"/>
                <w:szCs w:val="20"/>
              </w:rPr>
            </w:pPr>
            <w:r w:rsidRPr="00847437">
              <w:rPr>
                <w:color w:val="000000"/>
                <w:sz w:val="20"/>
                <w:szCs w:val="20"/>
              </w:rPr>
              <w:t>25</w:t>
            </w:r>
          </w:p>
        </w:tc>
        <w:tc>
          <w:tcPr>
            <w:tcW w:w="476" w:type="dxa"/>
            <w:tcBorders>
              <w:top w:val="single" w:sz="8" w:space="0" w:color="000000"/>
              <w:left w:val="nil"/>
              <w:bottom w:val="single" w:sz="4" w:space="0" w:color="000000"/>
              <w:right w:val="single" w:sz="4" w:space="0" w:color="000000"/>
            </w:tcBorders>
            <w:shd w:val="clear" w:color="auto" w:fill="auto"/>
            <w:vAlign w:val="center"/>
          </w:tcPr>
          <w:p w14:paraId="77681D45" w14:textId="77777777" w:rsidR="00767A70" w:rsidRPr="00847437" w:rsidRDefault="00767A70" w:rsidP="007C4E33">
            <w:pPr>
              <w:jc w:val="center"/>
              <w:rPr>
                <w:color w:val="000000"/>
                <w:sz w:val="20"/>
                <w:szCs w:val="20"/>
              </w:rPr>
            </w:pPr>
            <w:r w:rsidRPr="00847437">
              <w:rPr>
                <w:color w:val="000000"/>
                <w:sz w:val="20"/>
                <w:szCs w:val="20"/>
              </w:rPr>
              <w:t>0</w:t>
            </w:r>
          </w:p>
        </w:tc>
        <w:tc>
          <w:tcPr>
            <w:tcW w:w="800" w:type="dxa"/>
            <w:tcBorders>
              <w:top w:val="single" w:sz="8" w:space="0" w:color="000000"/>
              <w:left w:val="nil"/>
              <w:bottom w:val="single" w:sz="4" w:space="0" w:color="000000"/>
              <w:right w:val="single" w:sz="4" w:space="0" w:color="auto"/>
            </w:tcBorders>
            <w:shd w:val="clear" w:color="auto" w:fill="auto"/>
            <w:vAlign w:val="center"/>
          </w:tcPr>
          <w:p w14:paraId="7037D3E7" w14:textId="77777777" w:rsidR="00767A70" w:rsidRPr="00847437" w:rsidRDefault="00767A70" w:rsidP="007C4E33">
            <w:pPr>
              <w:jc w:val="center"/>
              <w:rPr>
                <w:color w:val="000000"/>
                <w:sz w:val="20"/>
                <w:szCs w:val="20"/>
              </w:rPr>
            </w:pPr>
            <w:r w:rsidRPr="00847437">
              <w:rPr>
                <w:color w:val="000000"/>
                <w:sz w:val="20"/>
                <w:szCs w:val="20"/>
              </w:rPr>
              <w:t>0</w:t>
            </w:r>
          </w:p>
        </w:tc>
        <w:tc>
          <w:tcPr>
            <w:tcW w:w="639" w:type="dxa"/>
            <w:tcBorders>
              <w:top w:val="single" w:sz="4" w:space="0" w:color="auto"/>
              <w:left w:val="single" w:sz="4" w:space="0" w:color="auto"/>
              <w:bottom w:val="single" w:sz="4" w:space="0" w:color="auto"/>
              <w:right w:val="single" w:sz="4" w:space="0" w:color="auto"/>
            </w:tcBorders>
            <w:vAlign w:val="center"/>
          </w:tcPr>
          <w:p w14:paraId="28C93E3B" w14:textId="77777777" w:rsidR="00767A70" w:rsidRPr="00847437" w:rsidRDefault="00767A70" w:rsidP="007C4E33">
            <w:pPr>
              <w:jc w:val="center"/>
              <w:rPr>
                <w:color w:val="000000"/>
                <w:sz w:val="20"/>
                <w:szCs w:val="20"/>
              </w:rPr>
            </w:pPr>
            <w:r w:rsidRPr="00847437">
              <w:rPr>
                <w:color w:val="000000"/>
                <w:sz w:val="20"/>
                <w:szCs w:val="20"/>
              </w:rPr>
              <w:t>1</w:t>
            </w:r>
          </w:p>
        </w:tc>
        <w:tc>
          <w:tcPr>
            <w:tcW w:w="725" w:type="dxa"/>
            <w:tcBorders>
              <w:top w:val="single" w:sz="4" w:space="0" w:color="auto"/>
              <w:left w:val="single" w:sz="4" w:space="0" w:color="auto"/>
              <w:bottom w:val="single" w:sz="4" w:space="0" w:color="auto"/>
              <w:right w:val="single" w:sz="4" w:space="0" w:color="auto"/>
            </w:tcBorders>
            <w:vAlign w:val="center"/>
          </w:tcPr>
          <w:p w14:paraId="4B6513E8" w14:textId="77777777" w:rsidR="00767A70" w:rsidRPr="00847437" w:rsidRDefault="00767A70" w:rsidP="007C4E33">
            <w:pPr>
              <w:jc w:val="center"/>
              <w:rPr>
                <w:color w:val="000000"/>
                <w:sz w:val="20"/>
                <w:szCs w:val="20"/>
              </w:rPr>
            </w:pPr>
            <w:r w:rsidRPr="00847437">
              <w:rPr>
                <w:color w:val="000000"/>
                <w:sz w:val="20"/>
                <w:szCs w:val="20"/>
              </w:rPr>
              <w:t>25</w:t>
            </w:r>
          </w:p>
        </w:tc>
      </w:tr>
      <w:tr w:rsidR="00767A70" w:rsidRPr="00847437" w14:paraId="49298EA2" w14:textId="77777777" w:rsidTr="007C4E33">
        <w:trPr>
          <w:trHeight w:val="761"/>
          <w:jc w:val="center"/>
        </w:trPr>
        <w:tc>
          <w:tcPr>
            <w:tcW w:w="1275" w:type="dxa"/>
            <w:vMerge/>
            <w:tcBorders>
              <w:top w:val="nil"/>
              <w:left w:val="single" w:sz="8" w:space="0" w:color="000000"/>
              <w:bottom w:val="single" w:sz="8" w:space="0" w:color="000000"/>
              <w:right w:val="single" w:sz="8" w:space="0" w:color="000000"/>
            </w:tcBorders>
            <w:shd w:val="clear" w:color="auto" w:fill="auto"/>
            <w:vAlign w:val="center"/>
          </w:tcPr>
          <w:p w14:paraId="0B826472" w14:textId="77777777" w:rsidR="00767A70" w:rsidRPr="00847437" w:rsidRDefault="00767A70" w:rsidP="007C4E33">
            <w:pPr>
              <w:widowControl w:val="0"/>
              <w:pBdr>
                <w:top w:val="nil"/>
                <w:left w:val="nil"/>
                <w:bottom w:val="nil"/>
                <w:right w:val="nil"/>
                <w:between w:val="nil"/>
              </w:pBdr>
              <w:spacing w:line="276" w:lineRule="auto"/>
              <w:rPr>
                <w:color w:val="000000"/>
                <w:sz w:val="20"/>
                <w:szCs w:val="20"/>
              </w:rPr>
            </w:pPr>
          </w:p>
        </w:tc>
        <w:tc>
          <w:tcPr>
            <w:tcW w:w="1714" w:type="dxa"/>
            <w:tcBorders>
              <w:top w:val="nil"/>
              <w:left w:val="nil"/>
              <w:bottom w:val="single" w:sz="8" w:space="0" w:color="000000"/>
              <w:right w:val="single" w:sz="8" w:space="0" w:color="000000"/>
            </w:tcBorders>
            <w:shd w:val="clear" w:color="auto" w:fill="A9D08E"/>
            <w:vAlign w:val="bottom"/>
          </w:tcPr>
          <w:p w14:paraId="24542057" w14:textId="77777777" w:rsidR="00767A70" w:rsidRPr="00847437" w:rsidRDefault="00767A70" w:rsidP="007C4E33">
            <w:pPr>
              <w:rPr>
                <w:b/>
                <w:color w:val="000000"/>
                <w:sz w:val="20"/>
                <w:szCs w:val="20"/>
              </w:rPr>
            </w:pPr>
            <w:r w:rsidRPr="00847437">
              <w:rPr>
                <w:b/>
                <w:color w:val="000000"/>
                <w:sz w:val="20"/>
                <w:szCs w:val="20"/>
              </w:rPr>
              <w:t xml:space="preserve">Coeficiente de temperatura de potencia  </w:t>
            </w:r>
          </w:p>
        </w:tc>
        <w:tc>
          <w:tcPr>
            <w:tcW w:w="572" w:type="dxa"/>
            <w:tcBorders>
              <w:top w:val="nil"/>
              <w:left w:val="nil"/>
              <w:bottom w:val="single" w:sz="8" w:space="0" w:color="000000"/>
              <w:right w:val="single" w:sz="8" w:space="0" w:color="000000"/>
            </w:tcBorders>
            <w:shd w:val="clear" w:color="auto" w:fill="A9D08E"/>
            <w:vAlign w:val="bottom"/>
          </w:tcPr>
          <w:p w14:paraId="4A69628D" w14:textId="77777777" w:rsidR="00767A70" w:rsidRPr="00847437" w:rsidRDefault="00767A70" w:rsidP="007C4E33">
            <w:pPr>
              <w:rPr>
                <w:b/>
                <w:color w:val="000000"/>
                <w:sz w:val="20"/>
                <w:szCs w:val="20"/>
              </w:rPr>
            </w:pPr>
            <w:r w:rsidRPr="00847437">
              <w:rPr>
                <w:b/>
                <w:color w:val="000000"/>
                <w:sz w:val="20"/>
                <w:szCs w:val="20"/>
              </w:rPr>
              <w:t>35</w:t>
            </w:r>
          </w:p>
        </w:tc>
        <w:tc>
          <w:tcPr>
            <w:tcW w:w="714" w:type="dxa"/>
            <w:tcBorders>
              <w:top w:val="single" w:sz="4" w:space="0" w:color="000000"/>
              <w:left w:val="nil"/>
              <w:bottom w:val="single" w:sz="4" w:space="0" w:color="000000"/>
              <w:right w:val="single" w:sz="4" w:space="0" w:color="000000"/>
            </w:tcBorders>
            <w:shd w:val="clear" w:color="auto" w:fill="auto"/>
            <w:vAlign w:val="center"/>
          </w:tcPr>
          <w:p w14:paraId="47F696DC" w14:textId="77777777" w:rsidR="00767A70" w:rsidRPr="00847437" w:rsidRDefault="00767A70" w:rsidP="007C4E33">
            <w:pPr>
              <w:jc w:val="center"/>
              <w:rPr>
                <w:color w:val="000000"/>
                <w:sz w:val="20"/>
                <w:szCs w:val="20"/>
              </w:rPr>
            </w:pPr>
            <w:r w:rsidRPr="00847437">
              <w:rPr>
                <w:color w:val="000000"/>
                <w:sz w:val="20"/>
                <w:szCs w:val="20"/>
              </w:rPr>
              <w:t>0</w:t>
            </w:r>
          </w:p>
        </w:tc>
        <w:tc>
          <w:tcPr>
            <w:tcW w:w="677" w:type="dxa"/>
            <w:tcBorders>
              <w:top w:val="single" w:sz="4" w:space="0" w:color="000000"/>
              <w:left w:val="nil"/>
              <w:bottom w:val="single" w:sz="4" w:space="0" w:color="000000"/>
              <w:right w:val="single" w:sz="4" w:space="0" w:color="000000"/>
            </w:tcBorders>
            <w:shd w:val="clear" w:color="auto" w:fill="auto"/>
            <w:vAlign w:val="center"/>
          </w:tcPr>
          <w:p w14:paraId="5A065561" w14:textId="77777777" w:rsidR="00767A70" w:rsidRPr="00847437" w:rsidRDefault="00767A70" w:rsidP="007C4E33">
            <w:pPr>
              <w:jc w:val="center"/>
              <w:rPr>
                <w:color w:val="000000"/>
                <w:sz w:val="20"/>
                <w:szCs w:val="20"/>
              </w:rPr>
            </w:pPr>
            <w:r w:rsidRPr="00847437">
              <w:rPr>
                <w:color w:val="000000"/>
                <w:sz w:val="20"/>
                <w:szCs w:val="20"/>
              </w:rPr>
              <w:t>0</w:t>
            </w:r>
          </w:p>
        </w:tc>
        <w:tc>
          <w:tcPr>
            <w:tcW w:w="465" w:type="dxa"/>
            <w:tcBorders>
              <w:top w:val="single" w:sz="4" w:space="0" w:color="000000"/>
              <w:left w:val="nil"/>
              <w:bottom w:val="single" w:sz="4" w:space="0" w:color="000000"/>
              <w:right w:val="single" w:sz="4" w:space="0" w:color="000000"/>
            </w:tcBorders>
            <w:shd w:val="clear" w:color="auto" w:fill="auto"/>
            <w:vAlign w:val="center"/>
          </w:tcPr>
          <w:p w14:paraId="400653D0" w14:textId="77777777" w:rsidR="00767A70" w:rsidRPr="00847437" w:rsidRDefault="00767A70" w:rsidP="007C4E33">
            <w:pPr>
              <w:jc w:val="center"/>
              <w:rPr>
                <w:color w:val="000000"/>
                <w:sz w:val="20"/>
                <w:szCs w:val="20"/>
              </w:rPr>
            </w:pPr>
            <w:r w:rsidRPr="00847437">
              <w:rPr>
                <w:color w:val="000000"/>
                <w:sz w:val="20"/>
                <w:szCs w:val="20"/>
              </w:rPr>
              <w:t>0</w:t>
            </w:r>
          </w:p>
        </w:tc>
        <w:tc>
          <w:tcPr>
            <w:tcW w:w="810" w:type="dxa"/>
            <w:tcBorders>
              <w:top w:val="single" w:sz="4" w:space="0" w:color="000000"/>
              <w:left w:val="nil"/>
              <w:bottom w:val="single" w:sz="4" w:space="0" w:color="000000"/>
              <w:right w:val="single" w:sz="4" w:space="0" w:color="000000"/>
            </w:tcBorders>
            <w:shd w:val="clear" w:color="auto" w:fill="auto"/>
            <w:vAlign w:val="center"/>
          </w:tcPr>
          <w:p w14:paraId="4DCA29C7" w14:textId="77777777" w:rsidR="00767A70" w:rsidRPr="00847437" w:rsidRDefault="00767A70" w:rsidP="007C4E33">
            <w:pPr>
              <w:jc w:val="center"/>
              <w:rPr>
                <w:color w:val="000000"/>
                <w:sz w:val="20"/>
                <w:szCs w:val="20"/>
              </w:rPr>
            </w:pPr>
            <w:r w:rsidRPr="00847437">
              <w:rPr>
                <w:color w:val="000000"/>
                <w:sz w:val="20"/>
                <w:szCs w:val="20"/>
              </w:rPr>
              <w:t>0</w:t>
            </w:r>
          </w:p>
        </w:tc>
        <w:tc>
          <w:tcPr>
            <w:tcW w:w="476" w:type="dxa"/>
            <w:tcBorders>
              <w:top w:val="single" w:sz="4" w:space="0" w:color="000000"/>
              <w:left w:val="nil"/>
              <w:bottom w:val="single" w:sz="4" w:space="0" w:color="000000"/>
              <w:right w:val="single" w:sz="4" w:space="0" w:color="000000"/>
            </w:tcBorders>
            <w:shd w:val="clear" w:color="auto" w:fill="auto"/>
            <w:vAlign w:val="center"/>
          </w:tcPr>
          <w:p w14:paraId="5FB1A19D" w14:textId="77777777" w:rsidR="00767A70" w:rsidRPr="00847437" w:rsidRDefault="00767A70" w:rsidP="007C4E33">
            <w:pPr>
              <w:jc w:val="center"/>
              <w:rPr>
                <w:color w:val="000000"/>
                <w:sz w:val="20"/>
                <w:szCs w:val="20"/>
              </w:rPr>
            </w:pPr>
            <w:r w:rsidRPr="00847437">
              <w:rPr>
                <w:color w:val="000000"/>
                <w:sz w:val="20"/>
                <w:szCs w:val="20"/>
              </w:rPr>
              <w:t>1</w:t>
            </w:r>
          </w:p>
        </w:tc>
        <w:tc>
          <w:tcPr>
            <w:tcW w:w="800" w:type="dxa"/>
            <w:tcBorders>
              <w:top w:val="single" w:sz="4" w:space="0" w:color="000000"/>
              <w:left w:val="nil"/>
              <w:bottom w:val="single" w:sz="4" w:space="0" w:color="000000"/>
              <w:right w:val="single" w:sz="4" w:space="0" w:color="auto"/>
            </w:tcBorders>
            <w:shd w:val="clear" w:color="auto" w:fill="auto"/>
            <w:vAlign w:val="center"/>
          </w:tcPr>
          <w:p w14:paraId="3C91FA92" w14:textId="77777777" w:rsidR="00767A70" w:rsidRPr="00847437" w:rsidRDefault="00767A70" w:rsidP="007C4E33">
            <w:pPr>
              <w:jc w:val="center"/>
              <w:rPr>
                <w:color w:val="000000"/>
                <w:sz w:val="20"/>
                <w:szCs w:val="20"/>
              </w:rPr>
            </w:pPr>
            <w:r w:rsidRPr="00847437">
              <w:rPr>
                <w:color w:val="000000"/>
                <w:sz w:val="20"/>
                <w:szCs w:val="20"/>
              </w:rPr>
              <w:t>30</w:t>
            </w:r>
          </w:p>
        </w:tc>
        <w:tc>
          <w:tcPr>
            <w:tcW w:w="639" w:type="dxa"/>
            <w:tcBorders>
              <w:top w:val="single" w:sz="4" w:space="0" w:color="auto"/>
              <w:left w:val="single" w:sz="4" w:space="0" w:color="auto"/>
              <w:bottom w:val="single" w:sz="4" w:space="0" w:color="auto"/>
              <w:right w:val="single" w:sz="4" w:space="0" w:color="auto"/>
            </w:tcBorders>
            <w:vAlign w:val="center"/>
          </w:tcPr>
          <w:p w14:paraId="47469A84" w14:textId="77777777" w:rsidR="00767A70" w:rsidRPr="00847437" w:rsidRDefault="00767A70" w:rsidP="007C4E33">
            <w:pPr>
              <w:jc w:val="center"/>
              <w:rPr>
                <w:color w:val="000000"/>
                <w:sz w:val="20"/>
                <w:szCs w:val="20"/>
              </w:rPr>
            </w:pPr>
            <w:r w:rsidRPr="00847437">
              <w:rPr>
                <w:color w:val="000000"/>
                <w:sz w:val="20"/>
                <w:szCs w:val="20"/>
              </w:rPr>
              <w:t>0</w:t>
            </w:r>
          </w:p>
        </w:tc>
        <w:tc>
          <w:tcPr>
            <w:tcW w:w="725" w:type="dxa"/>
            <w:tcBorders>
              <w:top w:val="single" w:sz="4" w:space="0" w:color="auto"/>
              <w:left w:val="single" w:sz="4" w:space="0" w:color="auto"/>
              <w:bottom w:val="single" w:sz="4" w:space="0" w:color="auto"/>
              <w:right w:val="single" w:sz="4" w:space="0" w:color="auto"/>
            </w:tcBorders>
            <w:vAlign w:val="center"/>
          </w:tcPr>
          <w:p w14:paraId="7AA28DDF" w14:textId="77777777" w:rsidR="00767A70" w:rsidRPr="00847437" w:rsidRDefault="00767A70" w:rsidP="007C4E33">
            <w:pPr>
              <w:jc w:val="center"/>
              <w:rPr>
                <w:color w:val="000000"/>
                <w:sz w:val="20"/>
                <w:szCs w:val="20"/>
              </w:rPr>
            </w:pPr>
            <w:r w:rsidRPr="00847437">
              <w:rPr>
                <w:color w:val="000000"/>
                <w:sz w:val="20"/>
                <w:szCs w:val="20"/>
              </w:rPr>
              <w:t>0</w:t>
            </w:r>
          </w:p>
        </w:tc>
      </w:tr>
      <w:tr w:rsidR="00767A70" w:rsidRPr="00847437" w14:paraId="0DC38F81" w14:textId="77777777" w:rsidTr="007C4E33">
        <w:trPr>
          <w:trHeight w:val="580"/>
          <w:jc w:val="center"/>
        </w:trPr>
        <w:tc>
          <w:tcPr>
            <w:tcW w:w="1275" w:type="dxa"/>
            <w:vMerge/>
            <w:tcBorders>
              <w:top w:val="nil"/>
              <w:left w:val="single" w:sz="8" w:space="0" w:color="000000"/>
              <w:bottom w:val="single" w:sz="8" w:space="0" w:color="000000"/>
              <w:right w:val="single" w:sz="8" w:space="0" w:color="000000"/>
            </w:tcBorders>
            <w:shd w:val="clear" w:color="auto" w:fill="auto"/>
            <w:vAlign w:val="center"/>
          </w:tcPr>
          <w:p w14:paraId="5A51C8F9" w14:textId="77777777" w:rsidR="00767A70" w:rsidRPr="00847437" w:rsidRDefault="00767A70" w:rsidP="007C4E33">
            <w:pPr>
              <w:widowControl w:val="0"/>
              <w:pBdr>
                <w:top w:val="nil"/>
                <w:left w:val="nil"/>
                <w:bottom w:val="nil"/>
                <w:right w:val="nil"/>
                <w:between w:val="nil"/>
              </w:pBdr>
              <w:spacing w:line="276" w:lineRule="auto"/>
              <w:rPr>
                <w:color w:val="000000"/>
                <w:sz w:val="20"/>
                <w:szCs w:val="20"/>
              </w:rPr>
            </w:pPr>
          </w:p>
        </w:tc>
        <w:tc>
          <w:tcPr>
            <w:tcW w:w="1714" w:type="dxa"/>
            <w:tcBorders>
              <w:top w:val="nil"/>
              <w:left w:val="nil"/>
              <w:bottom w:val="single" w:sz="8" w:space="0" w:color="000000"/>
              <w:right w:val="single" w:sz="8" w:space="0" w:color="000000"/>
            </w:tcBorders>
            <w:shd w:val="clear" w:color="auto" w:fill="A9D08E"/>
            <w:vAlign w:val="bottom"/>
          </w:tcPr>
          <w:p w14:paraId="0E97D66C" w14:textId="77777777" w:rsidR="00767A70" w:rsidRPr="00847437" w:rsidRDefault="00767A70" w:rsidP="007C4E33">
            <w:pPr>
              <w:rPr>
                <w:b/>
                <w:sz w:val="20"/>
                <w:szCs w:val="20"/>
              </w:rPr>
            </w:pPr>
            <w:r w:rsidRPr="00847437">
              <w:rPr>
                <w:b/>
                <w:sz w:val="20"/>
                <w:szCs w:val="20"/>
              </w:rPr>
              <w:t xml:space="preserve">Potencia neta por unidad de área </w:t>
            </w:r>
          </w:p>
        </w:tc>
        <w:tc>
          <w:tcPr>
            <w:tcW w:w="572" w:type="dxa"/>
            <w:tcBorders>
              <w:top w:val="nil"/>
              <w:left w:val="nil"/>
              <w:bottom w:val="single" w:sz="8" w:space="0" w:color="000000"/>
              <w:right w:val="single" w:sz="8" w:space="0" w:color="000000"/>
            </w:tcBorders>
            <w:shd w:val="clear" w:color="auto" w:fill="A9D08E"/>
            <w:vAlign w:val="bottom"/>
          </w:tcPr>
          <w:p w14:paraId="7209982A" w14:textId="77777777" w:rsidR="00767A70" w:rsidRPr="00847437" w:rsidRDefault="00767A70" w:rsidP="007C4E33">
            <w:pPr>
              <w:rPr>
                <w:b/>
                <w:sz w:val="20"/>
                <w:szCs w:val="20"/>
              </w:rPr>
            </w:pPr>
            <w:r w:rsidRPr="00847437">
              <w:rPr>
                <w:b/>
                <w:sz w:val="20"/>
                <w:szCs w:val="20"/>
              </w:rPr>
              <w:t xml:space="preserve">40 </w:t>
            </w:r>
          </w:p>
        </w:tc>
        <w:tc>
          <w:tcPr>
            <w:tcW w:w="714" w:type="dxa"/>
            <w:tcBorders>
              <w:top w:val="single" w:sz="4" w:space="0" w:color="000000"/>
              <w:left w:val="nil"/>
              <w:bottom w:val="single" w:sz="4" w:space="0" w:color="000000"/>
              <w:right w:val="single" w:sz="4" w:space="0" w:color="000000"/>
            </w:tcBorders>
            <w:shd w:val="clear" w:color="auto" w:fill="auto"/>
            <w:vAlign w:val="center"/>
          </w:tcPr>
          <w:p w14:paraId="751F8687" w14:textId="77777777" w:rsidR="00767A70" w:rsidRPr="00847437" w:rsidRDefault="00767A70" w:rsidP="007C4E33">
            <w:pPr>
              <w:jc w:val="center"/>
              <w:rPr>
                <w:sz w:val="20"/>
                <w:szCs w:val="20"/>
              </w:rPr>
            </w:pPr>
            <w:r w:rsidRPr="00847437">
              <w:rPr>
                <w:sz w:val="20"/>
                <w:szCs w:val="20"/>
              </w:rPr>
              <w:t>-1</w:t>
            </w:r>
          </w:p>
        </w:tc>
        <w:tc>
          <w:tcPr>
            <w:tcW w:w="677" w:type="dxa"/>
            <w:tcBorders>
              <w:top w:val="single" w:sz="4" w:space="0" w:color="000000"/>
              <w:left w:val="nil"/>
              <w:bottom w:val="single" w:sz="4" w:space="0" w:color="000000"/>
              <w:right w:val="single" w:sz="4" w:space="0" w:color="000000"/>
            </w:tcBorders>
            <w:shd w:val="clear" w:color="auto" w:fill="auto"/>
            <w:vAlign w:val="center"/>
          </w:tcPr>
          <w:p w14:paraId="5578F23C" w14:textId="77777777" w:rsidR="00767A70" w:rsidRPr="00847437" w:rsidRDefault="00767A70" w:rsidP="007C4E33">
            <w:pPr>
              <w:jc w:val="center"/>
              <w:rPr>
                <w:sz w:val="20"/>
                <w:szCs w:val="20"/>
              </w:rPr>
            </w:pPr>
            <w:r w:rsidRPr="00847437">
              <w:rPr>
                <w:sz w:val="20"/>
                <w:szCs w:val="20"/>
              </w:rPr>
              <w:t>-40</w:t>
            </w:r>
          </w:p>
        </w:tc>
        <w:tc>
          <w:tcPr>
            <w:tcW w:w="465" w:type="dxa"/>
            <w:tcBorders>
              <w:top w:val="single" w:sz="4" w:space="0" w:color="000000"/>
              <w:left w:val="nil"/>
              <w:bottom w:val="single" w:sz="4" w:space="0" w:color="000000"/>
              <w:right w:val="single" w:sz="4" w:space="0" w:color="000000"/>
            </w:tcBorders>
            <w:shd w:val="clear" w:color="auto" w:fill="auto"/>
            <w:vAlign w:val="center"/>
          </w:tcPr>
          <w:p w14:paraId="1BF1D81E" w14:textId="77777777" w:rsidR="00767A70" w:rsidRPr="00847437" w:rsidRDefault="00767A70" w:rsidP="007C4E33">
            <w:pPr>
              <w:jc w:val="center"/>
              <w:rPr>
                <w:sz w:val="20"/>
                <w:szCs w:val="20"/>
              </w:rPr>
            </w:pPr>
            <w:r w:rsidRPr="00847437">
              <w:rPr>
                <w:sz w:val="20"/>
                <w:szCs w:val="20"/>
              </w:rPr>
              <w:t>0</w:t>
            </w:r>
          </w:p>
        </w:tc>
        <w:tc>
          <w:tcPr>
            <w:tcW w:w="810" w:type="dxa"/>
            <w:tcBorders>
              <w:top w:val="single" w:sz="4" w:space="0" w:color="000000"/>
              <w:left w:val="nil"/>
              <w:bottom w:val="single" w:sz="4" w:space="0" w:color="000000"/>
              <w:right w:val="single" w:sz="4" w:space="0" w:color="000000"/>
            </w:tcBorders>
            <w:shd w:val="clear" w:color="auto" w:fill="auto"/>
            <w:vAlign w:val="center"/>
          </w:tcPr>
          <w:p w14:paraId="27FCB517" w14:textId="77777777" w:rsidR="00767A70" w:rsidRPr="00847437" w:rsidRDefault="00767A70" w:rsidP="007C4E33">
            <w:pPr>
              <w:jc w:val="center"/>
              <w:rPr>
                <w:sz w:val="20"/>
                <w:szCs w:val="20"/>
              </w:rPr>
            </w:pPr>
            <w:r w:rsidRPr="00847437">
              <w:rPr>
                <w:sz w:val="20"/>
                <w:szCs w:val="20"/>
              </w:rPr>
              <w:t>0</w:t>
            </w:r>
          </w:p>
        </w:tc>
        <w:tc>
          <w:tcPr>
            <w:tcW w:w="476" w:type="dxa"/>
            <w:tcBorders>
              <w:top w:val="single" w:sz="4" w:space="0" w:color="000000"/>
              <w:left w:val="nil"/>
              <w:bottom w:val="single" w:sz="4" w:space="0" w:color="000000"/>
              <w:right w:val="single" w:sz="4" w:space="0" w:color="000000"/>
            </w:tcBorders>
            <w:shd w:val="clear" w:color="auto" w:fill="auto"/>
            <w:vAlign w:val="center"/>
          </w:tcPr>
          <w:p w14:paraId="24BC040E" w14:textId="77777777" w:rsidR="00767A70" w:rsidRPr="00847437" w:rsidRDefault="00767A70" w:rsidP="007C4E33">
            <w:pPr>
              <w:jc w:val="center"/>
              <w:rPr>
                <w:sz w:val="20"/>
                <w:szCs w:val="20"/>
              </w:rPr>
            </w:pPr>
            <w:r w:rsidRPr="00847437">
              <w:rPr>
                <w:sz w:val="20"/>
                <w:szCs w:val="20"/>
              </w:rPr>
              <w:t>1</w:t>
            </w:r>
          </w:p>
        </w:tc>
        <w:tc>
          <w:tcPr>
            <w:tcW w:w="800" w:type="dxa"/>
            <w:tcBorders>
              <w:top w:val="single" w:sz="4" w:space="0" w:color="000000"/>
              <w:left w:val="nil"/>
              <w:bottom w:val="single" w:sz="4" w:space="0" w:color="000000"/>
              <w:right w:val="single" w:sz="4" w:space="0" w:color="auto"/>
            </w:tcBorders>
            <w:shd w:val="clear" w:color="auto" w:fill="auto"/>
            <w:vAlign w:val="center"/>
          </w:tcPr>
          <w:p w14:paraId="5BF4589D" w14:textId="77777777" w:rsidR="00767A70" w:rsidRPr="00847437" w:rsidRDefault="00767A70" w:rsidP="007C4E33">
            <w:pPr>
              <w:jc w:val="center"/>
              <w:rPr>
                <w:sz w:val="20"/>
                <w:szCs w:val="20"/>
              </w:rPr>
            </w:pPr>
            <w:r w:rsidRPr="00847437">
              <w:rPr>
                <w:sz w:val="20"/>
                <w:szCs w:val="20"/>
              </w:rPr>
              <w:t>40</w:t>
            </w:r>
          </w:p>
        </w:tc>
        <w:tc>
          <w:tcPr>
            <w:tcW w:w="639" w:type="dxa"/>
            <w:tcBorders>
              <w:top w:val="single" w:sz="4" w:space="0" w:color="auto"/>
              <w:left w:val="single" w:sz="4" w:space="0" w:color="auto"/>
              <w:bottom w:val="single" w:sz="4" w:space="0" w:color="auto"/>
              <w:right w:val="single" w:sz="4" w:space="0" w:color="auto"/>
            </w:tcBorders>
            <w:vAlign w:val="center"/>
          </w:tcPr>
          <w:p w14:paraId="47F85C78" w14:textId="77777777" w:rsidR="00767A70" w:rsidRPr="00847437" w:rsidRDefault="00767A70" w:rsidP="007C4E33">
            <w:pPr>
              <w:jc w:val="center"/>
              <w:rPr>
                <w:sz w:val="20"/>
                <w:szCs w:val="20"/>
              </w:rPr>
            </w:pPr>
            <w:r w:rsidRPr="00847437">
              <w:rPr>
                <w:sz w:val="20"/>
                <w:szCs w:val="20"/>
              </w:rPr>
              <w:t>1</w:t>
            </w:r>
          </w:p>
        </w:tc>
        <w:tc>
          <w:tcPr>
            <w:tcW w:w="725" w:type="dxa"/>
            <w:tcBorders>
              <w:top w:val="single" w:sz="4" w:space="0" w:color="auto"/>
              <w:left w:val="single" w:sz="4" w:space="0" w:color="auto"/>
              <w:bottom w:val="single" w:sz="4" w:space="0" w:color="auto"/>
              <w:right w:val="single" w:sz="4" w:space="0" w:color="auto"/>
            </w:tcBorders>
            <w:vAlign w:val="center"/>
          </w:tcPr>
          <w:p w14:paraId="1E0054D7" w14:textId="77777777" w:rsidR="00767A70" w:rsidRPr="00847437" w:rsidRDefault="00767A70" w:rsidP="007C4E33">
            <w:pPr>
              <w:jc w:val="center"/>
              <w:rPr>
                <w:sz w:val="20"/>
                <w:szCs w:val="20"/>
              </w:rPr>
            </w:pPr>
            <w:r w:rsidRPr="00847437">
              <w:rPr>
                <w:sz w:val="20"/>
                <w:szCs w:val="20"/>
              </w:rPr>
              <w:t>40</w:t>
            </w:r>
          </w:p>
        </w:tc>
      </w:tr>
      <w:tr w:rsidR="00767A70" w:rsidRPr="00847437" w14:paraId="59FD10DF" w14:textId="77777777" w:rsidTr="007C4E33">
        <w:trPr>
          <w:trHeight w:val="27"/>
          <w:jc w:val="center"/>
        </w:trPr>
        <w:tc>
          <w:tcPr>
            <w:tcW w:w="1275" w:type="dxa"/>
            <w:vMerge/>
            <w:tcBorders>
              <w:top w:val="nil"/>
              <w:left w:val="single" w:sz="8" w:space="0" w:color="000000"/>
              <w:bottom w:val="single" w:sz="8" w:space="0" w:color="000000"/>
              <w:right w:val="single" w:sz="8" w:space="0" w:color="000000"/>
            </w:tcBorders>
            <w:shd w:val="clear" w:color="auto" w:fill="auto"/>
            <w:vAlign w:val="center"/>
          </w:tcPr>
          <w:p w14:paraId="226501B6" w14:textId="77777777" w:rsidR="00767A70" w:rsidRPr="00847437" w:rsidRDefault="00767A70" w:rsidP="007C4E33">
            <w:pPr>
              <w:widowControl w:val="0"/>
              <w:pBdr>
                <w:top w:val="nil"/>
                <w:left w:val="nil"/>
                <w:bottom w:val="nil"/>
                <w:right w:val="nil"/>
                <w:between w:val="nil"/>
              </w:pBdr>
              <w:spacing w:line="276" w:lineRule="auto"/>
              <w:rPr>
                <w:color w:val="000000"/>
                <w:sz w:val="20"/>
                <w:szCs w:val="20"/>
              </w:rPr>
            </w:pPr>
          </w:p>
        </w:tc>
        <w:tc>
          <w:tcPr>
            <w:tcW w:w="2286" w:type="dxa"/>
            <w:gridSpan w:val="2"/>
            <w:tcBorders>
              <w:top w:val="nil"/>
              <w:left w:val="nil"/>
              <w:bottom w:val="single" w:sz="8" w:space="0" w:color="000000"/>
              <w:right w:val="single" w:sz="8" w:space="0" w:color="000000"/>
            </w:tcBorders>
            <w:shd w:val="clear" w:color="auto" w:fill="548235"/>
            <w:vAlign w:val="center"/>
          </w:tcPr>
          <w:p w14:paraId="17FF5F4A" w14:textId="77777777" w:rsidR="00767A70" w:rsidRPr="00847437" w:rsidRDefault="00767A70" w:rsidP="007C4E33">
            <w:pPr>
              <w:jc w:val="right"/>
              <w:rPr>
                <w:b/>
                <w:color w:val="000000"/>
                <w:sz w:val="20"/>
                <w:szCs w:val="20"/>
              </w:rPr>
            </w:pPr>
            <w:r w:rsidRPr="00847437">
              <w:rPr>
                <w:b/>
                <w:color w:val="000000"/>
                <w:sz w:val="20"/>
                <w:szCs w:val="20"/>
              </w:rPr>
              <w:t xml:space="preserve">Total  </w:t>
            </w:r>
          </w:p>
        </w:tc>
        <w:tc>
          <w:tcPr>
            <w:tcW w:w="1391" w:type="dxa"/>
            <w:gridSpan w:val="2"/>
            <w:tcBorders>
              <w:top w:val="single" w:sz="8" w:space="0" w:color="000000"/>
              <w:left w:val="nil"/>
              <w:bottom w:val="single" w:sz="8" w:space="0" w:color="000000"/>
              <w:right w:val="single" w:sz="8" w:space="0" w:color="000000"/>
            </w:tcBorders>
            <w:shd w:val="clear" w:color="auto" w:fill="FFD966" w:themeFill="accent4" w:themeFillTint="99"/>
            <w:vAlign w:val="bottom"/>
          </w:tcPr>
          <w:p w14:paraId="3AF747E4" w14:textId="77777777" w:rsidR="00767A70" w:rsidRPr="00847437" w:rsidRDefault="00767A70" w:rsidP="007C4E33">
            <w:pPr>
              <w:jc w:val="center"/>
              <w:rPr>
                <w:b/>
                <w:color w:val="000000"/>
                <w:sz w:val="20"/>
                <w:szCs w:val="20"/>
              </w:rPr>
            </w:pPr>
            <w:r w:rsidRPr="00847437">
              <w:rPr>
                <w:b/>
                <w:color w:val="000000"/>
                <w:sz w:val="20"/>
                <w:szCs w:val="20"/>
              </w:rPr>
              <w:t>-15</w:t>
            </w:r>
          </w:p>
        </w:tc>
        <w:tc>
          <w:tcPr>
            <w:tcW w:w="1275" w:type="dxa"/>
            <w:gridSpan w:val="2"/>
            <w:tcBorders>
              <w:top w:val="single" w:sz="8" w:space="0" w:color="000000"/>
              <w:left w:val="nil"/>
              <w:bottom w:val="single" w:sz="8" w:space="0" w:color="000000"/>
              <w:right w:val="single" w:sz="8" w:space="0" w:color="000000"/>
            </w:tcBorders>
            <w:shd w:val="clear" w:color="auto" w:fill="FFD966" w:themeFill="accent4" w:themeFillTint="99"/>
            <w:vAlign w:val="bottom"/>
          </w:tcPr>
          <w:p w14:paraId="3B8DBD89" w14:textId="77777777" w:rsidR="00767A70" w:rsidRPr="00847437" w:rsidRDefault="00767A70" w:rsidP="007C4E33">
            <w:pPr>
              <w:jc w:val="center"/>
              <w:rPr>
                <w:b/>
                <w:color w:val="000000"/>
                <w:sz w:val="20"/>
                <w:szCs w:val="20"/>
              </w:rPr>
            </w:pPr>
            <w:r w:rsidRPr="00847437">
              <w:rPr>
                <w:b/>
                <w:color w:val="000000"/>
                <w:sz w:val="20"/>
                <w:szCs w:val="20"/>
              </w:rPr>
              <w:t>25</w:t>
            </w:r>
          </w:p>
        </w:tc>
        <w:tc>
          <w:tcPr>
            <w:tcW w:w="1276" w:type="dxa"/>
            <w:gridSpan w:val="2"/>
            <w:tcBorders>
              <w:top w:val="single" w:sz="8" w:space="0" w:color="000000"/>
              <w:left w:val="nil"/>
              <w:bottom w:val="single" w:sz="8" w:space="0" w:color="000000"/>
              <w:right w:val="single" w:sz="8" w:space="0" w:color="000000"/>
            </w:tcBorders>
            <w:shd w:val="clear" w:color="auto" w:fill="FFD966" w:themeFill="accent4" w:themeFillTint="99"/>
            <w:vAlign w:val="bottom"/>
          </w:tcPr>
          <w:p w14:paraId="47AD0417" w14:textId="77777777" w:rsidR="00767A70" w:rsidRPr="00847437" w:rsidRDefault="00767A70" w:rsidP="007C4E33">
            <w:pPr>
              <w:jc w:val="center"/>
              <w:rPr>
                <w:b/>
                <w:color w:val="000000"/>
                <w:sz w:val="20"/>
                <w:szCs w:val="20"/>
              </w:rPr>
            </w:pPr>
            <w:r w:rsidRPr="00847437">
              <w:rPr>
                <w:b/>
                <w:color w:val="000000"/>
                <w:sz w:val="20"/>
                <w:szCs w:val="20"/>
              </w:rPr>
              <w:t>70</w:t>
            </w:r>
          </w:p>
        </w:tc>
        <w:tc>
          <w:tcPr>
            <w:tcW w:w="1364" w:type="dxa"/>
            <w:gridSpan w:val="2"/>
            <w:tcBorders>
              <w:top w:val="single" w:sz="4" w:space="0" w:color="auto"/>
              <w:left w:val="nil"/>
              <w:bottom w:val="single" w:sz="8" w:space="0" w:color="000000"/>
              <w:right w:val="single" w:sz="8" w:space="0" w:color="000000"/>
            </w:tcBorders>
            <w:shd w:val="clear" w:color="auto" w:fill="FFD966" w:themeFill="accent4" w:themeFillTint="99"/>
          </w:tcPr>
          <w:p w14:paraId="5382BF98" w14:textId="77777777" w:rsidR="00767A70" w:rsidRPr="00847437" w:rsidRDefault="00767A70" w:rsidP="007C4E33">
            <w:pPr>
              <w:jc w:val="center"/>
              <w:rPr>
                <w:b/>
                <w:color w:val="000000"/>
                <w:sz w:val="20"/>
                <w:szCs w:val="20"/>
              </w:rPr>
            </w:pPr>
            <w:r w:rsidRPr="00847437">
              <w:rPr>
                <w:b/>
                <w:color w:val="000000"/>
                <w:sz w:val="20"/>
                <w:szCs w:val="20"/>
              </w:rPr>
              <w:t>65</w:t>
            </w:r>
          </w:p>
        </w:tc>
      </w:tr>
    </w:tbl>
    <w:p w14:paraId="1E333461" w14:textId="5CC2593F" w:rsidR="00B548C5" w:rsidRDefault="00B548C5" w:rsidP="00B548C5">
      <w:pPr>
        <w:pStyle w:val="Prrafodelista"/>
        <w:ind w:left="0"/>
        <w:jc w:val="center"/>
        <w:rPr>
          <w:rFonts w:eastAsia="Arial" w:cs="Arial"/>
          <w:i/>
          <w:iCs/>
          <w:szCs w:val="24"/>
        </w:rPr>
      </w:pPr>
      <w:r>
        <w:rPr>
          <w:rFonts w:eastAsia="Arial" w:cs="Arial"/>
          <w:i/>
          <w:iCs/>
          <w:szCs w:val="24"/>
        </w:rPr>
        <w:t>Fuentes del autor</w:t>
      </w:r>
    </w:p>
    <w:p w14:paraId="4BE0F11B" w14:textId="77777777" w:rsidR="004242F6" w:rsidRDefault="00CF5AF4" w:rsidP="00AB1ADA">
      <w:pPr>
        <w:pStyle w:val="Prrafodelista"/>
        <w:ind w:left="0"/>
        <w:rPr>
          <w:rFonts w:eastAsia="Arial" w:cs="Arial"/>
          <w:szCs w:val="24"/>
        </w:rPr>
      </w:pPr>
      <w:r>
        <w:rPr>
          <w:rFonts w:eastAsia="Arial" w:cs="Arial"/>
          <w:szCs w:val="24"/>
        </w:rPr>
        <w:t xml:space="preserve">La opción </w:t>
      </w:r>
      <w:r w:rsidR="009D10B4">
        <w:rPr>
          <w:rFonts w:eastAsia="Arial" w:cs="Arial"/>
          <w:szCs w:val="24"/>
        </w:rPr>
        <w:t xml:space="preserve">menos </w:t>
      </w:r>
      <w:r>
        <w:rPr>
          <w:rFonts w:eastAsia="Arial" w:cs="Arial"/>
          <w:szCs w:val="24"/>
        </w:rPr>
        <w:t>favorable</w:t>
      </w:r>
      <w:r w:rsidR="009D10B4">
        <w:rPr>
          <w:rFonts w:eastAsia="Arial" w:cs="Arial"/>
          <w:szCs w:val="24"/>
        </w:rPr>
        <w:t xml:space="preserve"> es</w:t>
      </w:r>
      <w:r w:rsidR="00767A70">
        <w:rPr>
          <w:rFonts w:eastAsia="Arial" w:cs="Arial"/>
          <w:szCs w:val="24"/>
        </w:rPr>
        <w:t xml:space="preserve"> el panel solar</w:t>
      </w:r>
      <w:r w:rsidR="009D10B4">
        <w:rPr>
          <w:rFonts w:eastAsia="Arial" w:cs="Arial"/>
          <w:szCs w:val="24"/>
        </w:rPr>
        <w:t xml:space="preserve"> de 150 W policristalino, debido a su baja potencia neta por unidad de área disponible. Asimismo, se descarta el panel solar de 345 W</w:t>
      </w:r>
      <w:r w:rsidR="004242F6">
        <w:rPr>
          <w:rFonts w:eastAsia="Arial" w:cs="Arial"/>
          <w:szCs w:val="24"/>
        </w:rPr>
        <w:t xml:space="preserve"> y 405W</w:t>
      </w:r>
      <w:r w:rsidR="000B2D6A">
        <w:rPr>
          <w:rFonts w:eastAsia="Arial" w:cs="Arial"/>
          <w:szCs w:val="24"/>
        </w:rPr>
        <w:t xml:space="preserve"> debido </w:t>
      </w:r>
      <w:r w:rsidR="004242F6">
        <w:rPr>
          <w:rFonts w:eastAsia="Arial" w:cs="Arial"/>
          <w:szCs w:val="24"/>
        </w:rPr>
        <w:t>a los</w:t>
      </w:r>
      <w:r w:rsidR="000B2D6A">
        <w:rPr>
          <w:rFonts w:eastAsia="Arial" w:cs="Arial"/>
          <w:szCs w:val="24"/>
        </w:rPr>
        <w:t xml:space="preserve"> alto</w:t>
      </w:r>
      <w:r w:rsidR="004242F6">
        <w:rPr>
          <w:rFonts w:eastAsia="Arial" w:cs="Arial"/>
          <w:szCs w:val="24"/>
        </w:rPr>
        <w:t>s</w:t>
      </w:r>
      <w:r w:rsidR="000B2D6A">
        <w:rPr>
          <w:rFonts w:eastAsia="Arial" w:cs="Arial"/>
          <w:szCs w:val="24"/>
        </w:rPr>
        <w:t xml:space="preserve"> coeficiente</w:t>
      </w:r>
      <w:r w:rsidR="004242F6">
        <w:rPr>
          <w:rFonts w:eastAsia="Arial" w:cs="Arial"/>
          <w:szCs w:val="24"/>
        </w:rPr>
        <w:t>s</w:t>
      </w:r>
      <w:r w:rsidR="000B2D6A">
        <w:rPr>
          <w:rFonts w:eastAsia="Arial" w:cs="Arial"/>
          <w:szCs w:val="24"/>
        </w:rPr>
        <w:t xml:space="preserve"> de temperatura</w:t>
      </w:r>
      <w:r w:rsidR="004242F6">
        <w:rPr>
          <w:rFonts w:eastAsia="Arial" w:cs="Arial"/>
          <w:szCs w:val="24"/>
        </w:rPr>
        <w:t xml:space="preserve">. </w:t>
      </w:r>
    </w:p>
    <w:p w14:paraId="0ED028F0" w14:textId="4DAB9E33" w:rsidR="000B2D6A" w:rsidRDefault="00B548C5" w:rsidP="00AB1ADA">
      <w:pPr>
        <w:pStyle w:val="Prrafodelista"/>
        <w:ind w:left="0"/>
        <w:rPr>
          <w:rFonts w:eastAsia="Arial" w:cs="Arial"/>
          <w:szCs w:val="24"/>
        </w:rPr>
      </w:pPr>
      <w:r>
        <w:rPr>
          <w:rFonts w:eastAsia="Arial" w:cs="Arial"/>
          <w:szCs w:val="24"/>
        </w:rPr>
        <w:t xml:space="preserve"> </w:t>
      </w:r>
    </w:p>
    <w:p w14:paraId="0F967A39" w14:textId="37206ED2" w:rsidR="00C370D4" w:rsidRDefault="009D10B4" w:rsidP="00767A70">
      <w:pPr>
        <w:pStyle w:val="Prrafodelista"/>
        <w:ind w:left="0"/>
        <w:rPr>
          <w:rFonts w:eastAsia="Arial" w:cs="Arial"/>
          <w:szCs w:val="24"/>
        </w:rPr>
      </w:pPr>
      <w:r>
        <w:rPr>
          <w:rFonts w:eastAsia="Arial" w:cs="Arial"/>
          <w:szCs w:val="24"/>
        </w:rPr>
        <w:t xml:space="preserve">Finalmente, el panel </w:t>
      </w:r>
      <w:r w:rsidR="000B2D6A">
        <w:rPr>
          <w:rFonts w:eastAsia="Arial" w:cs="Arial"/>
          <w:szCs w:val="24"/>
        </w:rPr>
        <w:t>“</w:t>
      </w:r>
      <w:proofErr w:type="spellStart"/>
      <w:r w:rsidR="000B2D6A">
        <w:rPr>
          <w:rFonts w:eastAsia="Arial" w:cs="Arial"/>
          <w:szCs w:val="24"/>
        </w:rPr>
        <w:t>Risen</w:t>
      </w:r>
      <w:proofErr w:type="spellEnd"/>
      <w:r>
        <w:rPr>
          <w:rFonts w:eastAsia="Arial" w:cs="Arial"/>
          <w:szCs w:val="24"/>
        </w:rPr>
        <w:t xml:space="preserve"> </w:t>
      </w:r>
      <w:r w:rsidR="00DB1048">
        <w:rPr>
          <w:rFonts w:eastAsia="Arial" w:cs="Arial"/>
          <w:szCs w:val="24"/>
        </w:rPr>
        <w:t>59</w:t>
      </w:r>
      <w:r>
        <w:rPr>
          <w:rFonts w:eastAsia="Arial" w:cs="Arial"/>
          <w:szCs w:val="24"/>
        </w:rPr>
        <w:t>0W-Monocristalino” obtuvo la calificación más alta, debido su alt</w:t>
      </w:r>
      <w:r w:rsidR="00E279CC">
        <w:rPr>
          <w:rFonts w:eastAsia="Arial" w:cs="Arial"/>
          <w:szCs w:val="24"/>
        </w:rPr>
        <w:t>a</w:t>
      </w:r>
      <w:r>
        <w:rPr>
          <w:rFonts w:eastAsia="Arial" w:cs="Arial"/>
          <w:szCs w:val="24"/>
        </w:rPr>
        <w:t xml:space="preserve"> potencia neta por unidad de área</w:t>
      </w:r>
      <w:r w:rsidR="00B548C5">
        <w:rPr>
          <w:rFonts w:eastAsia="Arial" w:cs="Arial"/>
          <w:szCs w:val="24"/>
        </w:rPr>
        <w:t>,</w:t>
      </w:r>
      <w:r w:rsidR="004242F6">
        <w:rPr>
          <w:rFonts w:eastAsia="Arial" w:cs="Arial"/>
          <w:szCs w:val="24"/>
        </w:rPr>
        <w:t xml:space="preserve"> y </w:t>
      </w:r>
      <w:r>
        <w:rPr>
          <w:rFonts w:eastAsia="Arial" w:cs="Arial"/>
          <w:szCs w:val="24"/>
        </w:rPr>
        <w:t>su bajo coeficiente de temperatura</w:t>
      </w:r>
      <w:r w:rsidR="00E279CC">
        <w:rPr>
          <w:rFonts w:eastAsia="Arial" w:cs="Arial"/>
          <w:szCs w:val="24"/>
        </w:rPr>
        <w:t>.</w:t>
      </w:r>
      <w:r w:rsidR="0066401C">
        <w:rPr>
          <w:rFonts w:eastAsia="Arial" w:cs="Arial"/>
          <w:szCs w:val="24"/>
        </w:rPr>
        <w:t xml:space="preserve"> Por estas razones de seleccionó el panel solar de 590 W</w:t>
      </w:r>
      <w:r w:rsidR="00B548C5">
        <w:rPr>
          <w:rFonts w:eastAsia="Arial" w:cs="Arial"/>
          <w:szCs w:val="24"/>
        </w:rPr>
        <w:t xml:space="preserve"> y</w:t>
      </w:r>
      <w:r w:rsidR="0066401C">
        <w:rPr>
          <w:rFonts w:eastAsia="Arial" w:cs="Arial"/>
          <w:szCs w:val="24"/>
        </w:rPr>
        <w:t xml:space="preserve"> a </w:t>
      </w:r>
      <w:r w:rsidR="00AB1ADA">
        <w:rPr>
          <w:rFonts w:eastAsia="Arial" w:cs="Arial"/>
          <w:szCs w:val="24"/>
        </w:rPr>
        <w:t>continuación</w:t>
      </w:r>
      <w:r w:rsidR="0066401C">
        <w:rPr>
          <w:rFonts w:eastAsia="Arial" w:cs="Arial"/>
          <w:szCs w:val="24"/>
        </w:rPr>
        <w:t xml:space="preserve"> e</w:t>
      </w:r>
      <w:r w:rsidR="00E279CC">
        <w:rPr>
          <w:rFonts w:eastAsia="Arial" w:cs="Arial"/>
          <w:szCs w:val="24"/>
        </w:rPr>
        <w:t xml:space="preserve">n la tabla </w:t>
      </w:r>
      <w:r w:rsidR="00D75EC7">
        <w:rPr>
          <w:rFonts w:eastAsia="Arial" w:cs="Arial"/>
          <w:szCs w:val="24"/>
        </w:rPr>
        <w:t>2</w:t>
      </w:r>
      <w:r w:rsidR="0093129E">
        <w:rPr>
          <w:rFonts w:eastAsia="Arial" w:cs="Arial"/>
          <w:szCs w:val="24"/>
        </w:rPr>
        <w:t>2</w:t>
      </w:r>
      <w:r w:rsidR="00E279CC">
        <w:rPr>
          <w:rFonts w:eastAsia="Arial" w:cs="Arial"/>
          <w:szCs w:val="24"/>
        </w:rPr>
        <w:t>, se presentan las características técnicas del panel solar.</w:t>
      </w:r>
    </w:p>
    <w:p w14:paraId="4178A60B" w14:textId="6579EB2F" w:rsidR="00767A70" w:rsidRDefault="00767A70" w:rsidP="00B93B72">
      <w:pPr>
        <w:pStyle w:val="Tabla"/>
      </w:pPr>
      <w:bookmarkStart w:id="345" w:name="_Toc127468462"/>
      <w:bookmarkStart w:id="346" w:name="_Toc127778368"/>
      <w:bookmarkStart w:id="347" w:name="_Toc127778849"/>
      <w:bookmarkStart w:id="348" w:name="_Toc127779840"/>
      <w:bookmarkStart w:id="349" w:name="_Toc127782157"/>
      <w:bookmarkStart w:id="350" w:name="_Toc131169901"/>
      <w:bookmarkStart w:id="351" w:name="_Toc134779867"/>
      <w:bookmarkStart w:id="352" w:name="_Toc134780058"/>
      <w:bookmarkStart w:id="353" w:name="_Toc134784932"/>
      <w:bookmarkStart w:id="354" w:name="_Toc136788255"/>
      <w:r>
        <w:t>Características técnicas del módulo fotovoltaico.</w:t>
      </w:r>
      <w:bookmarkEnd w:id="345"/>
      <w:bookmarkEnd w:id="346"/>
      <w:bookmarkEnd w:id="347"/>
      <w:bookmarkEnd w:id="348"/>
      <w:bookmarkEnd w:id="349"/>
      <w:bookmarkEnd w:id="350"/>
      <w:bookmarkEnd w:id="351"/>
      <w:bookmarkEnd w:id="352"/>
      <w:bookmarkEnd w:id="353"/>
      <w:bookmarkEnd w:id="354"/>
    </w:p>
    <w:p w14:paraId="4C86BEC6" w14:textId="77777777" w:rsidR="00767A70" w:rsidRPr="00A63AA5" w:rsidRDefault="00767A70" w:rsidP="00767A70">
      <w:pPr>
        <w:pStyle w:val="Prrafodelista"/>
        <w:spacing w:after="0"/>
        <w:ind w:left="0"/>
        <w:jc w:val="center"/>
        <w:rPr>
          <w:rFonts w:eastAsia="Arial" w:cs="Arial"/>
          <w:b/>
          <w:bCs/>
          <w:szCs w:val="24"/>
        </w:rPr>
      </w:pPr>
      <w:r>
        <w:rPr>
          <w:rFonts w:eastAsia="Arial" w:cs="Arial"/>
          <w:i/>
          <w:iCs/>
          <w:szCs w:val="24"/>
        </w:rPr>
        <w:t xml:space="preserve"> </w:t>
      </w:r>
    </w:p>
    <w:tbl>
      <w:tblPr>
        <w:tblStyle w:val="Tablaconcuadrcula"/>
        <w:tblW w:w="0" w:type="auto"/>
        <w:jc w:val="center"/>
        <w:tblLook w:val="04A0" w:firstRow="1" w:lastRow="0" w:firstColumn="1" w:lastColumn="0" w:noHBand="0" w:noVBand="1"/>
      </w:tblPr>
      <w:tblGrid>
        <w:gridCol w:w="4453"/>
        <w:gridCol w:w="2885"/>
      </w:tblGrid>
      <w:tr w:rsidR="00767A70" w:rsidRPr="00847437" w14:paraId="3E157806" w14:textId="77777777" w:rsidTr="00341ACF">
        <w:trPr>
          <w:trHeight w:val="274"/>
          <w:jc w:val="center"/>
        </w:trPr>
        <w:tc>
          <w:tcPr>
            <w:tcW w:w="4453" w:type="dxa"/>
          </w:tcPr>
          <w:p w14:paraId="68519668" w14:textId="77777777" w:rsidR="00767A70" w:rsidRPr="00847437" w:rsidRDefault="00767A70" w:rsidP="007C4E33">
            <w:pPr>
              <w:pStyle w:val="Prrafodelista"/>
              <w:ind w:left="0"/>
              <w:jc w:val="center"/>
              <w:rPr>
                <w:rFonts w:eastAsia="Arial" w:cs="Arial"/>
                <w:b/>
                <w:bCs/>
              </w:rPr>
            </w:pPr>
            <w:r w:rsidRPr="00847437">
              <w:rPr>
                <w:rFonts w:eastAsia="Arial" w:cs="Arial"/>
                <w:b/>
                <w:bCs/>
              </w:rPr>
              <w:t>Referencia</w:t>
            </w:r>
          </w:p>
        </w:tc>
        <w:tc>
          <w:tcPr>
            <w:tcW w:w="2885" w:type="dxa"/>
          </w:tcPr>
          <w:p w14:paraId="1D0403E0" w14:textId="55AC9E23" w:rsidR="00767A70" w:rsidRPr="00847437" w:rsidRDefault="00767A70" w:rsidP="007C4E33">
            <w:pPr>
              <w:pStyle w:val="Prrafodelista"/>
              <w:ind w:left="0"/>
              <w:jc w:val="center"/>
              <w:rPr>
                <w:rFonts w:eastAsia="Arial" w:cs="Arial"/>
                <w:b/>
                <w:bCs/>
              </w:rPr>
            </w:pPr>
            <w:r w:rsidRPr="00847437">
              <w:rPr>
                <w:rFonts w:eastAsia="Arial" w:cs="Arial"/>
                <w:b/>
                <w:bCs/>
              </w:rPr>
              <w:t>RSM 120-8-</w:t>
            </w:r>
            <w:r w:rsidR="00DB1048" w:rsidRPr="00847437">
              <w:rPr>
                <w:rFonts w:eastAsia="Arial" w:cs="Arial"/>
                <w:b/>
                <w:bCs/>
              </w:rPr>
              <w:t>59</w:t>
            </w:r>
            <w:r w:rsidRPr="00847437">
              <w:rPr>
                <w:rFonts w:eastAsia="Arial" w:cs="Arial"/>
                <w:b/>
                <w:bCs/>
              </w:rPr>
              <w:t>0M</w:t>
            </w:r>
          </w:p>
        </w:tc>
      </w:tr>
      <w:tr w:rsidR="00767A70" w:rsidRPr="00847437" w14:paraId="011E231A" w14:textId="77777777" w:rsidTr="00341ACF">
        <w:trPr>
          <w:trHeight w:val="274"/>
          <w:jc w:val="center"/>
        </w:trPr>
        <w:tc>
          <w:tcPr>
            <w:tcW w:w="4453" w:type="dxa"/>
          </w:tcPr>
          <w:p w14:paraId="58AA5B3D" w14:textId="77777777" w:rsidR="00767A70" w:rsidRPr="00847437" w:rsidRDefault="00767A70" w:rsidP="007C4E33">
            <w:pPr>
              <w:pStyle w:val="Prrafodelista"/>
              <w:ind w:left="0"/>
              <w:jc w:val="center"/>
              <w:rPr>
                <w:rFonts w:eastAsia="Arial" w:cs="Arial"/>
              </w:rPr>
            </w:pPr>
            <w:r w:rsidRPr="00847437">
              <w:rPr>
                <w:rFonts w:eastAsia="Arial" w:cs="Arial"/>
              </w:rPr>
              <w:t>Potencia neta (W)</w:t>
            </w:r>
          </w:p>
        </w:tc>
        <w:tc>
          <w:tcPr>
            <w:tcW w:w="2885" w:type="dxa"/>
          </w:tcPr>
          <w:p w14:paraId="1A7B23EE" w14:textId="5EA4F1B2" w:rsidR="00767A70" w:rsidRPr="00847437" w:rsidRDefault="004D6B6A" w:rsidP="007C4E33">
            <w:pPr>
              <w:pStyle w:val="Prrafodelista"/>
              <w:ind w:left="0"/>
              <w:jc w:val="center"/>
              <w:rPr>
                <w:rFonts w:eastAsia="Arial" w:cs="Arial"/>
              </w:rPr>
            </w:pPr>
            <w:r w:rsidRPr="00847437">
              <w:rPr>
                <w:rFonts w:eastAsia="Arial" w:cs="Arial"/>
              </w:rPr>
              <w:t>447</w:t>
            </w:r>
          </w:p>
        </w:tc>
      </w:tr>
      <w:tr w:rsidR="00767A70" w:rsidRPr="00847437" w14:paraId="4D466626" w14:textId="77777777" w:rsidTr="00341ACF">
        <w:trPr>
          <w:trHeight w:val="274"/>
          <w:jc w:val="center"/>
        </w:trPr>
        <w:tc>
          <w:tcPr>
            <w:tcW w:w="4453" w:type="dxa"/>
          </w:tcPr>
          <w:p w14:paraId="7C35546A" w14:textId="77777777" w:rsidR="00767A70" w:rsidRPr="00847437" w:rsidRDefault="00767A70" w:rsidP="007C4E33">
            <w:pPr>
              <w:pStyle w:val="Prrafodelista"/>
              <w:ind w:left="0"/>
              <w:jc w:val="center"/>
              <w:rPr>
                <w:rFonts w:eastAsia="Arial" w:cs="Arial"/>
              </w:rPr>
            </w:pPr>
            <w:r w:rsidRPr="00847437">
              <w:rPr>
                <w:rFonts w:eastAsia="Arial" w:cs="Arial"/>
              </w:rPr>
              <w:t>Voltaje de Circuito Abierto (</w:t>
            </w:r>
            <w:proofErr w:type="spellStart"/>
            <w:r w:rsidRPr="00847437">
              <w:rPr>
                <w:rFonts w:eastAsia="Arial" w:cs="Arial"/>
              </w:rPr>
              <w:t>Voc</w:t>
            </w:r>
            <w:proofErr w:type="spellEnd"/>
            <w:r w:rsidRPr="00847437">
              <w:rPr>
                <w:rFonts w:eastAsia="Arial" w:cs="Arial"/>
              </w:rPr>
              <w:t>)</w:t>
            </w:r>
          </w:p>
        </w:tc>
        <w:tc>
          <w:tcPr>
            <w:tcW w:w="2885" w:type="dxa"/>
          </w:tcPr>
          <w:p w14:paraId="24F45AA6" w14:textId="0C21214D" w:rsidR="00767A70" w:rsidRPr="00847437" w:rsidRDefault="004D6B6A" w:rsidP="007C4E33">
            <w:pPr>
              <w:pStyle w:val="Prrafodelista"/>
              <w:ind w:left="0"/>
              <w:jc w:val="center"/>
              <w:rPr>
                <w:rFonts w:eastAsia="Arial" w:cs="Arial"/>
              </w:rPr>
            </w:pPr>
            <w:r w:rsidRPr="00847437">
              <w:rPr>
                <w:rFonts w:eastAsia="Arial" w:cs="Arial"/>
              </w:rPr>
              <w:t>38</w:t>
            </w:r>
            <w:r w:rsidR="00767A70" w:rsidRPr="00847437">
              <w:rPr>
                <w:rFonts w:eastAsia="Arial" w:cs="Arial"/>
              </w:rPr>
              <w:t>,</w:t>
            </w:r>
            <w:r w:rsidRPr="00847437">
              <w:rPr>
                <w:rFonts w:eastAsia="Arial" w:cs="Arial"/>
              </w:rPr>
              <w:t>32</w:t>
            </w:r>
            <w:r w:rsidR="00767A70" w:rsidRPr="00847437">
              <w:rPr>
                <w:rFonts w:eastAsia="Arial" w:cs="Arial"/>
              </w:rPr>
              <w:t xml:space="preserve"> </w:t>
            </w:r>
          </w:p>
        </w:tc>
      </w:tr>
      <w:tr w:rsidR="00767A70" w:rsidRPr="00847437" w14:paraId="33B0301A" w14:textId="77777777" w:rsidTr="00341ACF">
        <w:trPr>
          <w:trHeight w:val="274"/>
          <w:jc w:val="center"/>
        </w:trPr>
        <w:tc>
          <w:tcPr>
            <w:tcW w:w="4453" w:type="dxa"/>
          </w:tcPr>
          <w:p w14:paraId="20C9A376" w14:textId="77777777" w:rsidR="00767A70" w:rsidRPr="00847437" w:rsidRDefault="00767A70" w:rsidP="007C4E33">
            <w:pPr>
              <w:pStyle w:val="Prrafodelista"/>
              <w:ind w:left="0"/>
              <w:jc w:val="center"/>
              <w:rPr>
                <w:rFonts w:eastAsia="Arial" w:cs="Arial"/>
              </w:rPr>
            </w:pPr>
            <w:r w:rsidRPr="00847437">
              <w:rPr>
                <w:rFonts w:eastAsia="Arial" w:cs="Arial"/>
              </w:rPr>
              <w:t>Corriente de Corto Circuito (</w:t>
            </w:r>
            <w:proofErr w:type="spellStart"/>
            <w:r w:rsidRPr="00847437">
              <w:rPr>
                <w:rFonts w:eastAsia="Arial" w:cs="Arial"/>
              </w:rPr>
              <w:t>Isc</w:t>
            </w:r>
            <w:proofErr w:type="spellEnd"/>
            <w:r w:rsidRPr="00847437">
              <w:rPr>
                <w:rFonts w:eastAsia="Arial" w:cs="Arial"/>
              </w:rPr>
              <w:t>)</w:t>
            </w:r>
          </w:p>
        </w:tc>
        <w:tc>
          <w:tcPr>
            <w:tcW w:w="2885" w:type="dxa"/>
          </w:tcPr>
          <w:p w14:paraId="7290AFAB" w14:textId="26FB1835" w:rsidR="00767A70" w:rsidRPr="00847437" w:rsidRDefault="00767A70" w:rsidP="007C4E33">
            <w:pPr>
              <w:pStyle w:val="Prrafodelista"/>
              <w:ind w:left="0"/>
              <w:jc w:val="center"/>
              <w:rPr>
                <w:rFonts w:eastAsia="Arial" w:cs="Arial"/>
              </w:rPr>
            </w:pPr>
            <w:r w:rsidRPr="00847437">
              <w:rPr>
                <w:rFonts w:eastAsia="Arial" w:cs="Arial"/>
              </w:rPr>
              <w:t>1</w:t>
            </w:r>
            <w:r w:rsidR="004D6B6A" w:rsidRPr="00847437">
              <w:rPr>
                <w:rFonts w:eastAsia="Arial" w:cs="Arial"/>
              </w:rPr>
              <w:t>4,93</w:t>
            </w:r>
          </w:p>
        </w:tc>
      </w:tr>
      <w:tr w:rsidR="00767A70" w:rsidRPr="00847437" w14:paraId="244E9B81" w14:textId="77777777" w:rsidTr="00341ACF">
        <w:trPr>
          <w:trHeight w:val="274"/>
          <w:jc w:val="center"/>
        </w:trPr>
        <w:tc>
          <w:tcPr>
            <w:tcW w:w="4453" w:type="dxa"/>
          </w:tcPr>
          <w:p w14:paraId="09322E64" w14:textId="32B2862F" w:rsidR="00767A70" w:rsidRPr="00847437" w:rsidRDefault="00341ACF" w:rsidP="007C4E33">
            <w:pPr>
              <w:pStyle w:val="Prrafodelista"/>
              <w:ind w:left="0"/>
              <w:jc w:val="center"/>
              <w:rPr>
                <w:rFonts w:eastAsia="Arial" w:cs="Arial"/>
              </w:rPr>
            </w:pPr>
            <w:r w:rsidRPr="00847437">
              <w:rPr>
                <w:rFonts w:eastAsia="Arial" w:cs="Arial"/>
              </w:rPr>
              <w:t>Máximo</w:t>
            </w:r>
            <w:r w:rsidR="00767A70" w:rsidRPr="00847437">
              <w:rPr>
                <w:rFonts w:eastAsia="Arial" w:cs="Arial"/>
              </w:rPr>
              <w:t xml:space="preserve"> poder de Voltaje (</w:t>
            </w:r>
            <w:proofErr w:type="spellStart"/>
            <w:r w:rsidR="00767A70" w:rsidRPr="00847437">
              <w:rPr>
                <w:rFonts w:eastAsia="Arial" w:cs="Arial"/>
              </w:rPr>
              <w:t>Vmpp</w:t>
            </w:r>
            <w:proofErr w:type="spellEnd"/>
            <w:r w:rsidR="00767A70" w:rsidRPr="00847437">
              <w:rPr>
                <w:rFonts w:eastAsia="Arial" w:cs="Arial"/>
              </w:rPr>
              <w:t>)</w:t>
            </w:r>
          </w:p>
        </w:tc>
        <w:tc>
          <w:tcPr>
            <w:tcW w:w="2885" w:type="dxa"/>
          </w:tcPr>
          <w:p w14:paraId="652A56BE" w14:textId="4DD604C0" w:rsidR="00767A70" w:rsidRPr="00847437" w:rsidRDefault="004D6B6A" w:rsidP="007C4E33">
            <w:pPr>
              <w:pStyle w:val="Prrafodelista"/>
              <w:ind w:left="0"/>
              <w:jc w:val="center"/>
              <w:rPr>
                <w:rFonts w:eastAsia="Arial" w:cs="Arial"/>
              </w:rPr>
            </w:pPr>
            <w:r w:rsidRPr="00847437">
              <w:rPr>
                <w:rFonts w:eastAsia="Arial" w:cs="Arial"/>
              </w:rPr>
              <w:t>31</w:t>
            </w:r>
            <w:r w:rsidR="00767A70" w:rsidRPr="00847437">
              <w:rPr>
                <w:rFonts w:eastAsia="Arial" w:cs="Arial"/>
              </w:rPr>
              <w:t>,</w:t>
            </w:r>
            <w:r w:rsidRPr="00847437">
              <w:rPr>
                <w:rFonts w:eastAsia="Arial" w:cs="Arial"/>
              </w:rPr>
              <w:t>85</w:t>
            </w:r>
          </w:p>
        </w:tc>
      </w:tr>
      <w:tr w:rsidR="00767A70" w:rsidRPr="00847437" w14:paraId="035E34CA" w14:textId="77777777" w:rsidTr="00341ACF">
        <w:trPr>
          <w:trHeight w:val="263"/>
          <w:jc w:val="center"/>
        </w:trPr>
        <w:tc>
          <w:tcPr>
            <w:tcW w:w="4453" w:type="dxa"/>
          </w:tcPr>
          <w:p w14:paraId="76B06D97" w14:textId="76E2FC12" w:rsidR="00767A70" w:rsidRPr="00847437" w:rsidRDefault="00341ACF" w:rsidP="007C4E33">
            <w:pPr>
              <w:pStyle w:val="Prrafodelista"/>
              <w:ind w:left="0"/>
              <w:jc w:val="center"/>
              <w:rPr>
                <w:rFonts w:eastAsia="Arial" w:cs="Arial"/>
              </w:rPr>
            </w:pPr>
            <w:r w:rsidRPr="00847437">
              <w:rPr>
                <w:rFonts w:eastAsia="Arial" w:cs="Arial"/>
              </w:rPr>
              <w:t>Máximo</w:t>
            </w:r>
            <w:r w:rsidR="00767A70" w:rsidRPr="00847437">
              <w:rPr>
                <w:rFonts w:eastAsia="Arial" w:cs="Arial"/>
              </w:rPr>
              <w:t xml:space="preserve"> poder de Amperaje (</w:t>
            </w:r>
            <w:proofErr w:type="spellStart"/>
            <w:r w:rsidR="00767A70" w:rsidRPr="00847437">
              <w:rPr>
                <w:rFonts w:eastAsia="Arial" w:cs="Arial"/>
              </w:rPr>
              <w:t>Impp</w:t>
            </w:r>
            <w:proofErr w:type="spellEnd"/>
            <w:r w:rsidR="00767A70" w:rsidRPr="00847437">
              <w:rPr>
                <w:rFonts w:eastAsia="Arial" w:cs="Arial"/>
              </w:rPr>
              <w:t>)</w:t>
            </w:r>
          </w:p>
        </w:tc>
        <w:tc>
          <w:tcPr>
            <w:tcW w:w="2885" w:type="dxa"/>
          </w:tcPr>
          <w:p w14:paraId="69692FDE" w14:textId="423C5090" w:rsidR="00767A70" w:rsidRPr="00847437" w:rsidRDefault="00767A70" w:rsidP="007C4E33">
            <w:pPr>
              <w:pStyle w:val="Prrafodelista"/>
              <w:ind w:left="0"/>
              <w:jc w:val="center"/>
              <w:rPr>
                <w:rFonts w:eastAsia="Arial" w:cs="Arial"/>
              </w:rPr>
            </w:pPr>
            <w:r w:rsidRPr="00847437">
              <w:rPr>
                <w:rFonts w:eastAsia="Arial" w:cs="Arial"/>
              </w:rPr>
              <w:t>1</w:t>
            </w:r>
            <w:r w:rsidR="004D6B6A" w:rsidRPr="00847437">
              <w:rPr>
                <w:rFonts w:eastAsia="Arial" w:cs="Arial"/>
              </w:rPr>
              <w:t>4,04</w:t>
            </w:r>
          </w:p>
        </w:tc>
      </w:tr>
      <w:tr w:rsidR="00767A70" w:rsidRPr="00847437" w14:paraId="34D2A3F7" w14:textId="77777777" w:rsidTr="00341ACF">
        <w:trPr>
          <w:trHeight w:val="274"/>
          <w:jc w:val="center"/>
        </w:trPr>
        <w:tc>
          <w:tcPr>
            <w:tcW w:w="4453" w:type="dxa"/>
          </w:tcPr>
          <w:p w14:paraId="501BD464" w14:textId="1EF34D9E" w:rsidR="00767A70" w:rsidRPr="00847437" w:rsidRDefault="00767A70" w:rsidP="007C4E33">
            <w:pPr>
              <w:pStyle w:val="Prrafodelista"/>
              <w:ind w:left="0"/>
              <w:jc w:val="center"/>
              <w:rPr>
                <w:rFonts w:eastAsia="Arial" w:cs="Arial"/>
              </w:rPr>
            </w:pPr>
            <w:r w:rsidRPr="00847437">
              <w:rPr>
                <w:rFonts w:eastAsia="Arial" w:cs="Arial"/>
              </w:rPr>
              <w:t xml:space="preserve">Eficiencia del </w:t>
            </w:r>
            <w:r w:rsidR="00CF5AF4" w:rsidRPr="00847437">
              <w:rPr>
                <w:rFonts w:eastAsia="Arial" w:cs="Arial"/>
              </w:rPr>
              <w:t>módulo (</w:t>
            </w:r>
            <w:r w:rsidRPr="00847437">
              <w:rPr>
                <w:rFonts w:eastAsia="Arial" w:cs="Arial"/>
              </w:rPr>
              <w:t>%)*</w:t>
            </w:r>
          </w:p>
        </w:tc>
        <w:tc>
          <w:tcPr>
            <w:tcW w:w="2885" w:type="dxa"/>
          </w:tcPr>
          <w:p w14:paraId="56AFE435" w14:textId="4CE5E933" w:rsidR="00767A70" w:rsidRPr="00847437" w:rsidRDefault="00767A70" w:rsidP="007C4E33">
            <w:pPr>
              <w:pStyle w:val="Prrafodelista"/>
              <w:ind w:left="0"/>
              <w:jc w:val="center"/>
              <w:rPr>
                <w:rFonts w:eastAsia="Arial" w:cs="Arial"/>
              </w:rPr>
            </w:pPr>
            <w:r w:rsidRPr="00847437">
              <w:rPr>
                <w:rFonts w:eastAsia="Arial" w:cs="Arial"/>
              </w:rPr>
              <w:t>21</w:t>
            </w:r>
            <w:r w:rsidR="004D6B6A" w:rsidRPr="00847437">
              <w:rPr>
                <w:rFonts w:eastAsia="Arial" w:cs="Arial"/>
              </w:rPr>
              <w:t>,</w:t>
            </w:r>
            <w:r w:rsidRPr="00847437">
              <w:rPr>
                <w:rFonts w:eastAsia="Arial" w:cs="Arial"/>
              </w:rPr>
              <w:t>2</w:t>
            </w:r>
          </w:p>
        </w:tc>
      </w:tr>
      <w:tr w:rsidR="00767A70" w:rsidRPr="00847437" w14:paraId="01BD7441" w14:textId="77777777" w:rsidTr="00341ACF">
        <w:trPr>
          <w:trHeight w:val="550"/>
          <w:jc w:val="center"/>
        </w:trPr>
        <w:tc>
          <w:tcPr>
            <w:tcW w:w="4453" w:type="dxa"/>
          </w:tcPr>
          <w:p w14:paraId="0FE904FD" w14:textId="77777777" w:rsidR="00767A70" w:rsidRPr="00847437" w:rsidRDefault="00767A70" w:rsidP="007C4E33">
            <w:pPr>
              <w:pStyle w:val="Prrafodelista"/>
              <w:ind w:left="0"/>
              <w:jc w:val="center"/>
              <w:rPr>
                <w:rFonts w:eastAsia="Arial" w:cs="Arial"/>
              </w:rPr>
            </w:pPr>
            <w:r w:rsidRPr="00847437">
              <w:rPr>
                <w:rFonts w:eastAsia="Arial" w:cs="Arial"/>
              </w:rPr>
              <w:t>Coeficiente de temperatura de la potencia (%/°C)</w:t>
            </w:r>
          </w:p>
        </w:tc>
        <w:tc>
          <w:tcPr>
            <w:tcW w:w="2885" w:type="dxa"/>
          </w:tcPr>
          <w:p w14:paraId="7971119C" w14:textId="28C0DD8F" w:rsidR="00767A70" w:rsidRPr="00847437" w:rsidRDefault="00767A70" w:rsidP="007C4E33">
            <w:pPr>
              <w:pStyle w:val="Prrafodelista"/>
              <w:ind w:left="0"/>
              <w:jc w:val="center"/>
              <w:rPr>
                <w:rFonts w:eastAsia="Arial" w:cs="Arial"/>
              </w:rPr>
            </w:pPr>
            <w:r w:rsidRPr="00847437">
              <w:rPr>
                <w:rFonts w:eastAsia="Arial" w:cs="Arial"/>
              </w:rPr>
              <w:t>-0,3</w:t>
            </w:r>
            <w:r w:rsidR="005E7025">
              <w:rPr>
                <w:rFonts w:eastAsia="Arial" w:cs="Arial"/>
              </w:rPr>
              <w:t>4</w:t>
            </w:r>
            <w:r w:rsidRPr="00847437">
              <w:rPr>
                <w:rFonts w:eastAsia="Arial" w:cs="Arial"/>
              </w:rPr>
              <w:t>%/°C</w:t>
            </w:r>
          </w:p>
        </w:tc>
      </w:tr>
      <w:tr w:rsidR="00767A70" w:rsidRPr="00847437" w14:paraId="6BAB5C85" w14:textId="77777777" w:rsidTr="00341ACF">
        <w:trPr>
          <w:trHeight w:val="550"/>
          <w:jc w:val="center"/>
        </w:trPr>
        <w:tc>
          <w:tcPr>
            <w:tcW w:w="4453" w:type="dxa"/>
          </w:tcPr>
          <w:p w14:paraId="5C21885A" w14:textId="77777777" w:rsidR="00767A70" w:rsidRPr="00847437" w:rsidRDefault="00767A70" w:rsidP="007C4E33">
            <w:pPr>
              <w:pStyle w:val="Prrafodelista"/>
              <w:ind w:left="0"/>
              <w:jc w:val="center"/>
              <w:rPr>
                <w:rFonts w:eastAsia="Arial" w:cs="Arial"/>
              </w:rPr>
            </w:pPr>
            <w:r w:rsidRPr="00847437">
              <w:rPr>
                <w:rFonts w:eastAsia="Arial" w:cs="Arial"/>
              </w:rPr>
              <w:t>Modulo nominal temperatura de operación(°C)</w:t>
            </w:r>
          </w:p>
        </w:tc>
        <w:tc>
          <w:tcPr>
            <w:tcW w:w="2885" w:type="dxa"/>
          </w:tcPr>
          <w:p w14:paraId="0D78BB05" w14:textId="7F0D23B6" w:rsidR="00767A70" w:rsidRPr="00847437" w:rsidRDefault="00847437" w:rsidP="007C4E33">
            <w:pPr>
              <w:pStyle w:val="Prrafodelista"/>
              <w:ind w:left="0"/>
              <w:jc w:val="center"/>
              <w:rPr>
                <w:rFonts w:eastAsia="Arial" w:cs="Arial"/>
              </w:rPr>
            </w:pPr>
            <w:r w:rsidRPr="00847437">
              <w:rPr>
                <w:rFonts w:eastAsia="Arial" w:cs="Arial"/>
              </w:rPr>
              <w:t>-</w:t>
            </w:r>
            <w:r w:rsidR="00767A70" w:rsidRPr="00847437">
              <w:rPr>
                <w:rFonts w:eastAsia="Arial" w:cs="Arial"/>
              </w:rPr>
              <w:t>4</w:t>
            </w:r>
            <w:r w:rsidRPr="00847437">
              <w:rPr>
                <w:rFonts w:eastAsia="Arial" w:cs="Arial"/>
              </w:rPr>
              <w:t>0°C/+85°C</w:t>
            </w:r>
          </w:p>
        </w:tc>
      </w:tr>
      <w:tr w:rsidR="00767A70" w:rsidRPr="00847437" w14:paraId="5F307F52" w14:textId="77777777" w:rsidTr="00341ACF">
        <w:trPr>
          <w:trHeight w:val="274"/>
          <w:jc w:val="center"/>
        </w:trPr>
        <w:tc>
          <w:tcPr>
            <w:tcW w:w="4453" w:type="dxa"/>
          </w:tcPr>
          <w:p w14:paraId="280952E1" w14:textId="77777777" w:rsidR="00767A70" w:rsidRPr="00847437" w:rsidRDefault="00767A70" w:rsidP="007C4E33">
            <w:pPr>
              <w:pStyle w:val="Prrafodelista"/>
              <w:ind w:left="0"/>
              <w:jc w:val="center"/>
              <w:rPr>
                <w:rFonts w:eastAsia="Arial" w:cs="Arial"/>
              </w:rPr>
            </w:pPr>
            <w:r w:rsidRPr="00847437">
              <w:rPr>
                <w:rFonts w:eastAsia="Arial" w:cs="Arial"/>
              </w:rPr>
              <w:t>Ancho (mm)</w:t>
            </w:r>
          </w:p>
        </w:tc>
        <w:tc>
          <w:tcPr>
            <w:tcW w:w="2885" w:type="dxa"/>
          </w:tcPr>
          <w:p w14:paraId="08BD3F42" w14:textId="77777777" w:rsidR="00767A70" w:rsidRPr="00847437" w:rsidRDefault="00767A70" w:rsidP="007C4E33">
            <w:pPr>
              <w:pStyle w:val="Prrafodelista"/>
              <w:ind w:left="0"/>
              <w:jc w:val="center"/>
              <w:rPr>
                <w:rFonts w:eastAsia="Arial" w:cs="Arial"/>
              </w:rPr>
            </w:pPr>
            <w:r w:rsidRPr="00847437">
              <w:rPr>
                <w:rFonts w:eastAsia="Arial" w:cs="Arial"/>
              </w:rPr>
              <w:t>1303</w:t>
            </w:r>
          </w:p>
        </w:tc>
      </w:tr>
      <w:tr w:rsidR="00767A70" w:rsidRPr="00847437" w14:paraId="45C69D0C" w14:textId="77777777" w:rsidTr="00341ACF">
        <w:trPr>
          <w:trHeight w:val="274"/>
          <w:jc w:val="center"/>
        </w:trPr>
        <w:tc>
          <w:tcPr>
            <w:tcW w:w="4453" w:type="dxa"/>
          </w:tcPr>
          <w:p w14:paraId="62915D68" w14:textId="77777777" w:rsidR="00767A70" w:rsidRPr="00847437" w:rsidRDefault="00767A70" w:rsidP="007C4E33">
            <w:pPr>
              <w:pStyle w:val="Prrafodelista"/>
              <w:ind w:left="0"/>
              <w:jc w:val="center"/>
              <w:rPr>
                <w:rFonts w:eastAsia="Arial" w:cs="Arial"/>
              </w:rPr>
            </w:pPr>
            <w:r w:rsidRPr="00847437">
              <w:rPr>
                <w:rFonts w:eastAsia="Arial" w:cs="Arial"/>
              </w:rPr>
              <w:t>Altura (mm)</w:t>
            </w:r>
          </w:p>
        </w:tc>
        <w:tc>
          <w:tcPr>
            <w:tcW w:w="2885" w:type="dxa"/>
          </w:tcPr>
          <w:p w14:paraId="7DB938D7" w14:textId="77777777" w:rsidR="00767A70" w:rsidRPr="00847437" w:rsidRDefault="00767A70" w:rsidP="007C4E33">
            <w:pPr>
              <w:pStyle w:val="Prrafodelista"/>
              <w:ind w:left="0"/>
              <w:jc w:val="center"/>
              <w:rPr>
                <w:rFonts w:eastAsia="Arial" w:cs="Arial"/>
              </w:rPr>
            </w:pPr>
            <w:r w:rsidRPr="00847437">
              <w:rPr>
                <w:rFonts w:eastAsia="Arial" w:cs="Arial"/>
              </w:rPr>
              <w:t>2172</w:t>
            </w:r>
          </w:p>
        </w:tc>
      </w:tr>
      <w:tr w:rsidR="00767A70" w:rsidRPr="00847437" w14:paraId="17DC7182" w14:textId="77777777" w:rsidTr="00341ACF">
        <w:trPr>
          <w:trHeight w:val="274"/>
          <w:jc w:val="center"/>
        </w:trPr>
        <w:tc>
          <w:tcPr>
            <w:tcW w:w="4453" w:type="dxa"/>
          </w:tcPr>
          <w:p w14:paraId="6F83A275" w14:textId="77777777" w:rsidR="00767A70" w:rsidRPr="00847437" w:rsidRDefault="00767A70" w:rsidP="007C4E33">
            <w:pPr>
              <w:pStyle w:val="Prrafodelista"/>
              <w:ind w:left="0"/>
              <w:jc w:val="center"/>
              <w:rPr>
                <w:rFonts w:eastAsia="Arial" w:cs="Arial"/>
              </w:rPr>
            </w:pPr>
            <w:r w:rsidRPr="00847437">
              <w:rPr>
                <w:rFonts w:eastAsia="Arial" w:cs="Arial"/>
              </w:rPr>
              <w:t>Espesor (mm)</w:t>
            </w:r>
          </w:p>
        </w:tc>
        <w:tc>
          <w:tcPr>
            <w:tcW w:w="2885" w:type="dxa"/>
          </w:tcPr>
          <w:p w14:paraId="27FC5F30" w14:textId="77777777" w:rsidR="00767A70" w:rsidRPr="00847437" w:rsidRDefault="00767A70" w:rsidP="007C4E33">
            <w:pPr>
              <w:pStyle w:val="Prrafodelista"/>
              <w:ind w:left="0"/>
              <w:jc w:val="center"/>
              <w:rPr>
                <w:rFonts w:eastAsia="Arial" w:cs="Arial"/>
              </w:rPr>
            </w:pPr>
            <w:r w:rsidRPr="00847437">
              <w:rPr>
                <w:rFonts w:eastAsia="Arial" w:cs="Arial"/>
              </w:rPr>
              <w:t>35</w:t>
            </w:r>
          </w:p>
        </w:tc>
      </w:tr>
    </w:tbl>
    <w:p w14:paraId="62A6CEA1" w14:textId="611823F1" w:rsidR="008B0AD9" w:rsidRPr="00010175" w:rsidRDefault="00767A70" w:rsidP="00010175">
      <w:pPr>
        <w:pStyle w:val="Prrafodelista"/>
        <w:ind w:left="0"/>
        <w:rPr>
          <w:rFonts w:eastAsia="Arial" w:cs="Arial"/>
          <w:i/>
          <w:iCs/>
        </w:rPr>
      </w:pPr>
      <w:r>
        <w:rPr>
          <w:rFonts w:eastAsia="Arial" w:cs="Arial"/>
          <w:i/>
          <w:iCs/>
          <w:szCs w:val="24"/>
        </w:rPr>
        <w:lastRenderedPageBreak/>
        <w:t xml:space="preserve">Fuente: Fabricante </w:t>
      </w:r>
      <w:r>
        <w:rPr>
          <w:rFonts w:eastAsia="Arial" w:cs="Arial"/>
          <w:i/>
          <w:iCs/>
        </w:rPr>
        <w:tab/>
        <w:t>*</w:t>
      </w:r>
      <w:proofErr w:type="spellStart"/>
      <w:r>
        <w:rPr>
          <w:rFonts w:eastAsia="Arial" w:cs="Arial"/>
          <w:i/>
          <w:iCs/>
        </w:rPr>
        <w:t>Irradiance</w:t>
      </w:r>
      <w:proofErr w:type="spellEnd"/>
      <w:r>
        <w:rPr>
          <w:rFonts w:eastAsia="Arial" w:cs="Arial"/>
          <w:i/>
          <w:iCs/>
        </w:rPr>
        <w:t xml:space="preserve"> 1000 W/m</w:t>
      </w:r>
      <w:r>
        <w:rPr>
          <w:rFonts w:eastAsia="Arial" w:cs="Arial"/>
          <w:i/>
          <w:iCs/>
          <w:vertAlign w:val="superscript"/>
        </w:rPr>
        <w:t>2</w:t>
      </w:r>
      <w:r>
        <w:rPr>
          <w:rFonts w:eastAsia="Arial" w:cs="Arial"/>
          <w:i/>
          <w:iCs/>
        </w:rPr>
        <w:t xml:space="preserve">, Temperatura de la </w:t>
      </w:r>
      <w:r w:rsidR="00D70B9D">
        <w:rPr>
          <w:rFonts w:eastAsia="Arial" w:cs="Arial"/>
          <w:i/>
          <w:iCs/>
        </w:rPr>
        <w:t>célula</w:t>
      </w:r>
      <w:r>
        <w:rPr>
          <w:rFonts w:eastAsia="Arial" w:cs="Arial"/>
          <w:i/>
          <w:iCs/>
        </w:rPr>
        <w:t xml:space="preserve"> 25ºC, </w:t>
      </w:r>
      <w:proofErr w:type="spellStart"/>
      <w:r>
        <w:rPr>
          <w:rFonts w:eastAsia="Arial" w:cs="Arial"/>
          <w:i/>
          <w:iCs/>
        </w:rPr>
        <w:t>Vel</w:t>
      </w:r>
      <w:proofErr w:type="spellEnd"/>
      <w:r>
        <w:rPr>
          <w:rFonts w:eastAsia="Arial" w:cs="Arial"/>
          <w:i/>
          <w:iCs/>
        </w:rPr>
        <w:t xml:space="preserve"> aire:1.5 m/s</w:t>
      </w:r>
      <w:sdt>
        <w:sdtPr>
          <w:rPr>
            <w:rFonts w:eastAsia="Arial" w:cs="Arial"/>
            <w:i/>
            <w:iCs/>
          </w:rPr>
          <w:id w:val="300579799"/>
          <w:citation/>
        </w:sdtPr>
        <w:sdtContent>
          <w:r>
            <w:rPr>
              <w:rFonts w:eastAsia="Arial" w:cs="Arial"/>
              <w:i/>
              <w:iCs/>
            </w:rPr>
            <w:fldChar w:fldCharType="begin"/>
          </w:r>
          <w:r w:rsidR="007A5BE5">
            <w:rPr>
              <w:rFonts w:eastAsia="Arial" w:cs="Arial"/>
              <w:i/>
              <w:iCs/>
            </w:rPr>
            <w:instrText xml:space="preserve">CITATION Ris22 \l 3082 </w:instrText>
          </w:r>
          <w:r>
            <w:rPr>
              <w:rFonts w:eastAsia="Arial" w:cs="Arial"/>
              <w:i/>
              <w:iCs/>
            </w:rPr>
            <w:fldChar w:fldCharType="separate"/>
          </w:r>
          <w:r w:rsidR="00593FF6">
            <w:rPr>
              <w:rFonts w:eastAsia="Arial" w:cs="Arial"/>
              <w:i/>
              <w:iCs/>
              <w:noProof/>
            </w:rPr>
            <w:t xml:space="preserve"> </w:t>
          </w:r>
          <w:r w:rsidR="00593FF6" w:rsidRPr="00593FF6">
            <w:rPr>
              <w:rFonts w:eastAsia="Arial" w:cs="Arial"/>
              <w:noProof/>
            </w:rPr>
            <w:t>[53]</w:t>
          </w:r>
          <w:r>
            <w:rPr>
              <w:rFonts w:eastAsia="Arial" w:cs="Arial"/>
              <w:i/>
              <w:iCs/>
            </w:rPr>
            <w:fldChar w:fldCharType="end"/>
          </w:r>
        </w:sdtContent>
      </w:sdt>
    </w:p>
    <w:p w14:paraId="1EF99A2B" w14:textId="35901849" w:rsidR="008B0AD9" w:rsidRDefault="005C1D41">
      <w:pPr>
        <w:pStyle w:val="Ttulo3"/>
        <w:numPr>
          <w:ilvl w:val="2"/>
          <w:numId w:val="12"/>
        </w:numPr>
        <w:rPr>
          <w:rFonts w:eastAsia="Arial"/>
        </w:rPr>
      </w:pPr>
      <w:bookmarkStart w:id="355" w:name="_Toc127466244"/>
      <w:bookmarkStart w:id="356" w:name="_Toc134790095"/>
      <w:r w:rsidRPr="005C1D41">
        <w:rPr>
          <w:rFonts w:eastAsia="Arial"/>
        </w:rPr>
        <w:t>Estimación del número de paneles fotovoltaicos</w:t>
      </w:r>
      <w:bookmarkEnd w:id="355"/>
      <w:bookmarkEnd w:id="356"/>
    </w:p>
    <w:p w14:paraId="0528302F" w14:textId="77777777" w:rsidR="0018371B" w:rsidRPr="0018371B" w:rsidRDefault="0018371B" w:rsidP="0018371B"/>
    <w:p w14:paraId="7FA0E8B1" w14:textId="528DD40B" w:rsidR="00975AA4" w:rsidRDefault="0018371B" w:rsidP="005C1D41">
      <w:pPr>
        <w:rPr>
          <w:rFonts w:eastAsia="Arial" w:cs="Arial"/>
          <w:szCs w:val="24"/>
        </w:rPr>
      </w:pPr>
      <w:r w:rsidRPr="0018371B">
        <w:rPr>
          <w:rFonts w:eastAsia="Arial" w:cs="Arial"/>
          <w:szCs w:val="24"/>
        </w:rPr>
        <w:t>Para determinar el número de paneles fotovoltaicos necesarios, se consideró el consumo diario del equipo y la potencia neta del panel seleccionado, como se indica en la ecuación 2. Sin embargo, la estimación de paneles solares se basó en la irradiación solar más crítica registrada en la ciudad de Yopal, la cual se estima en 350 W/m2. Esta cifra se utilizó como referencia para calcular la cantidad adecuada de paneles solares necesarios para generar la energía requerida por el equipo</w:t>
      </w:r>
    </w:p>
    <w:p w14:paraId="4A8C0A82" w14:textId="77777777" w:rsidR="0018371B" w:rsidRPr="00CF5AF4" w:rsidRDefault="0018371B" w:rsidP="005C1D41">
      <w:pPr>
        <w:rPr>
          <w:rFonts w:eastAsia="Arial" w:cs="Arial"/>
        </w:rPr>
      </w:pPr>
    </w:p>
    <w:p w14:paraId="484D4DD5" w14:textId="37B41D30" w:rsidR="00CF5AF4" w:rsidRPr="00B659DB" w:rsidRDefault="00000000" w:rsidP="00B659DB">
      <w:pPr>
        <w:pStyle w:val="Prrafodelista"/>
        <w:ind w:left="525"/>
        <w:jc w:val="right"/>
        <w:rPr>
          <w:rFonts w:eastAsia="Arial" w:cs="Arial"/>
          <w:szCs w:val="24"/>
        </w:rPr>
      </w:pPr>
      <m:oMath>
        <m:sSub>
          <m:sSubPr>
            <m:ctrlPr>
              <w:rPr>
                <w:rFonts w:ascii="Cambria Math" w:eastAsia="Arial" w:hAnsi="Cambria Math" w:cs="Arial"/>
                <w:i/>
                <w:szCs w:val="24"/>
              </w:rPr>
            </m:ctrlPr>
          </m:sSubPr>
          <m:e>
            <m:r>
              <w:rPr>
                <w:rFonts w:ascii="Cambria Math" w:eastAsia="Arial" w:hAnsi="Cambria Math" w:cs="Arial"/>
                <w:szCs w:val="24"/>
              </w:rPr>
              <m:t>N</m:t>
            </m:r>
          </m:e>
          <m:sub>
            <m:r>
              <w:rPr>
                <w:rFonts w:ascii="Cambria Math" w:eastAsia="Arial" w:hAnsi="Cambria Math" w:cs="Arial"/>
                <w:szCs w:val="24"/>
              </w:rPr>
              <m:t>T</m:t>
            </m:r>
          </m:sub>
        </m:sSub>
        <m:r>
          <w:rPr>
            <w:rFonts w:ascii="Cambria Math" w:eastAsia="Arial" w:hAnsi="Cambria Math" w:cs="Arial"/>
            <w:szCs w:val="24"/>
          </w:rPr>
          <m:t>=</m:t>
        </m:r>
        <m:f>
          <m:fPr>
            <m:ctrlPr>
              <w:rPr>
                <w:rFonts w:ascii="Cambria Math" w:eastAsia="Arial" w:hAnsi="Cambria Math" w:cs="Arial"/>
                <w:i/>
                <w:szCs w:val="24"/>
              </w:rPr>
            </m:ctrlPr>
          </m:fPr>
          <m:num>
            <m:r>
              <w:rPr>
                <w:rFonts w:ascii="Cambria Math" w:eastAsia="Arial" w:hAnsi="Cambria Math" w:cs="Arial"/>
                <w:szCs w:val="24"/>
              </w:rPr>
              <m:t>Potencia FV</m:t>
            </m:r>
          </m:num>
          <m:den>
            <m:sSub>
              <m:sSubPr>
                <m:ctrlPr>
                  <w:rPr>
                    <w:rFonts w:ascii="Cambria Math" w:eastAsia="Arial" w:hAnsi="Cambria Math" w:cs="Arial"/>
                    <w:i/>
                    <w:szCs w:val="24"/>
                  </w:rPr>
                </m:ctrlPr>
              </m:sSubPr>
              <m:e>
                <m:r>
                  <w:rPr>
                    <w:rFonts w:ascii="Cambria Math" w:eastAsia="Arial" w:hAnsi="Cambria Math" w:cs="Arial"/>
                    <w:szCs w:val="24"/>
                  </w:rPr>
                  <m:t>P</m:t>
                </m:r>
              </m:e>
              <m:sub>
                <m:r>
                  <w:rPr>
                    <w:rFonts w:ascii="Cambria Math" w:eastAsia="Arial" w:hAnsi="Cambria Math" w:cs="Arial"/>
                    <w:szCs w:val="24"/>
                  </w:rPr>
                  <m:t>MPP</m:t>
                </m:r>
              </m:sub>
            </m:sSub>
          </m:den>
        </m:f>
        <m:r>
          <w:rPr>
            <w:rFonts w:ascii="Cambria Math" w:eastAsia="Arial" w:hAnsi="Cambria Math" w:cs="Arial"/>
            <w:szCs w:val="24"/>
          </w:rPr>
          <m:t xml:space="preserve">= </m:t>
        </m:r>
        <m:f>
          <m:fPr>
            <m:ctrlPr>
              <w:rPr>
                <w:rFonts w:ascii="Cambria Math" w:eastAsia="Arial" w:hAnsi="Cambria Math" w:cs="Arial"/>
                <w:i/>
                <w:szCs w:val="24"/>
              </w:rPr>
            </m:ctrlPr>
          </m:fPr>
          <m:num>
            <m:r>
              <w:rPr>
                <w:rFonts w:ascii="Cambria Math" w:eastAsia="Arial" w:hAnsi="Cambria Math" w:cs="Arial"/>
                <w:szCs w:val="24"/>
              </w:rPr>
              <m:t xml:space="preserve">1,15 kW </m:t>
            </m:r>
          </m:num>
          <m:den>
            <m:r>
              <w:rPr>
                <w:rFonts w:ascii="Cambria Math" w:eastAsia="Arial" w:hAnsi="Cambria Math" w:cs="Arial"/>
                <w:szCs w:val="24"/>
              </w:rPr>
              <m:t>0,59kW</m:t>
            </m:r>
          </m:den>
        </m:f>
        <m:r>
          <w:rPr>
            <w:rFonts w:ascii="Cambria Math" w:hAnsi="Cambria Math"/>
          </w:rPr>
          <m:t>≅3 Módulos</m:t>
        </m:r>
      </m:oMath>
      <w:r w:rsidR="005C1D41" w:rsidRPr="005C1D41">
        <w:rPr>
          <w:rFonts w:eastAsia="Arial" w:cs="Arial"/>
          <w:szCs w:val="24"/>
        </w:rPr>
        <w:t xml:space="preserve">                               (2)</w:t>
      </w:r>
    </w:p>
    <w:p w14:paraId="1BEECEC7" w14:textId="3E102EA8" w:rsidR="008B0AD9" w:rsidRPr="008B0AD9" w:rsidRDefault="00847437">
      <w:pPr>
        <w:pStyle w:val="Ttulo3"/>
        <w:numPr>
          <w:ilvl w:val="2"/>
          <w:numId w:val="12"/>
        </w:numPr>
        <w:rPr>
          <w:rFonts w:eastAsia="Arial"/>
        </w:rPr>
      </w:pPr>
      <w:bookmarkStart w:id="357" w:name="_Toc127466245"/>
      <w:bookmarkStart w:id="358" w:name="_Toc134790096"/>
      <w:r w:rsidRPr="00847437">
        <w:rPr>
          <w:rFonts w:eastAsia="Arial"/>
        </w:rPr>
        <w:t>Te</w:t>
      </w:r>
      <w:r>
        <w:rPr>
          <w:rFonts w:eastAsia="Arial"/>
        </w:rPr>
        <w:t>mperaturas</w:t>
      </w:r>
      <w:r w:rsidR="00AE7DB3">
        <w:rPr>
          <w:rFonts w:eastAsia="Arial"/>
        </w:rPr>
        <w:t>,</w:t>
      </w:r>
      <w:r>
        <w:rPr>
          <w:rFonts w:eastAsia="Arial"/>
        </w:rPr>
        <w:t xml:space="preserve"> te</w:t>
      </w:r>
      <w:r w:rsidRPr="00847437">
        <w:rPr>
          <w:rFonts w:eastAsia="Arial"/>
        </w:rPr>
        <w:t>nsiones e intensidades de</w:t>
      </w:r>
      <w:r>
        <w:rPr>
          <w:rFonts w:eastAsia="Arial"/>
        </w:rPr>
        <w:t>l</w:t>
      </w:r>
      <w:r w:rsidRPr="00847437">
        <w:rPr>
          <w:rFonts w:eastAsia="Arial"/>
        </w:rPr>
        <w:t xml:space="preserve"> panel</w:t>
      </w:r>
      <w:bookmarkEnd w:id="357"/>
      <w:bookmarkEnd w:id="358"/>
    </w:p>
    <w:p w14:paraId="0C9D708A" w14:textId="2215529F" w:rsidR="00847437" w:rsidRPr="0040668F" w:rsidRDefault="00847437" w:rsidP="00847437">
      <w:pPr>
        <w:rPr>
          <w:rFonts w:eastAsia="Arial" w:cs="Arial"/>
          <w:szCs w:val="24"/>
        </w:rPr>
      </w:pPr>
      <w:r>
        <w:rPr>
          <w:rFonts w:eastAsia="Arial" w:cs="Arial"/>
          <w:szCs w:val="24"/>
        </w:rPr>
        <w:t xml:space="preserve">El desempeño de los paneles </w:t>
      </w:r>
      <w:r w:rsidR="00D607EE">
        <w:rPr>
          <w:rFonts w:eastAsia="Arial" w:cs="Arial"/>
          <w:szCs w:val="24"/>
        </w:rPr>
        <w:t>está relacionado</w:t>
      </w:r>
      <w:r>
        <w:rPr>
          <w:rFonts w:eastAsia="Arial" w:cs="Arial"/>
          <w:szCs w:val="24"/>
        </w:rPr>
        <w:t xml:space="preserve"> con la condición ambiental, en este caso, se cuenta con una radiación de 1000 </w:t>
      </w:r>
      <w:proofErr w:type="spellStart"/>
      <w:r>
        <w:rPr>
          <w:rFonts w:eastAsia="Arial" w:cs="Arial"/>
          <w:szCs w:val="24"/>
        </w:rPr>
        <w:t>Wh</w:t>
      </w:r>
      <w:proofErr w:type="spellEnd"/>
      <w:r>
        <w:rPr>
          <w:rFonts w:eastAsia="Arial" w:cs="Arial"/>
          <w:szCs w:val="24"/>
        </w:rPr>
        <w:t>/m</w:t>
      </w:r>
      <w:r>
        <w:rPr>
          <w:rFonts w:eastAsia="Arial" w:cs="Arial"/>
          <w:szCs w:val="24"/>
          <w:vertAlign w:val="superscript"/>
        </w:rPr>
        <w:t>2</w:t>
      </w:r>
      <w:r>
        <w:rPr>
          <w:rFonts w:eastAsia="Arial" w:cs="Arial"/>
          <w:szCs w:val="24"/>
        </w:rPr>
        <w:t>, a una temperatura ambiental máxima de 33°C y una mínima de 22°C.</w:t>
      </w:r>
      <w:r w:rsidR="00427E0C">
        <w:rPr>
          <w:rFonts w:eastAsia="Arial" w:cs="Arial"/>
          <w:szCs w:val="24"/>
        </w:rPr>
        <w:t xml:space="preserve"> Asimismo</w:t>
      </w:r>
      <w:r>
        <w:rPr>
          <w:rFonts w:eastAsia="Arial" w:cs="Arial"/>
          <w:szCs w:val="24"/>
        </w:rPr>
        <w:t xml:space="preserve"> </w:t>
      </w:r>
      <w:r w:rsidR="00427E0C">
        <w:rPr>
          <w:rFonts w:eastAsia="Arial" w:cs="Arial"/>
          <w:szCs w:val="24"/>
        </w:rPr>
        <w:t>s</w:t>
      </w:r>
      <w:r>
        <w:rPr>
          <w:rFonts w:eastAsia="Arial" w:cs="Arial"/>
          <w:szCs w:val="24"/>
        </w:rPr>
        <w:t xml:space="preserve">e calculó la temperatura de la célula, la corriente y el voltaje de corto circuito </w:t>
      </w:r>
      <w:r w:rsidR="009E16DB">
        <w:rPr>
          <w:rFonts w:eastAsia="Arial" w:cs="Arial"/>
          <w:szCs w:val="24"/>
        </w:rPr>
        <w:t>del MPPT</w:t>
      </w:r>
      <w:r>
        <w:rPr>
          <w:rFonts w:eastAsia="Arial" w:cs="Arial"/>
          <w:szCs w:val="24"/>
        </w:rPr>
        <w:t xml:space="preserve"> en la temperatura máxima y mínima. Estos cálculos se realizaron a partir de las ecuaciones (30) a (33)   </w:t>
      </w:r>
    </w:p>
    <w:p w14:paraId="0EF30865" w14:textId="77777777" w:rsidR="00847437" w:rsidRPr="003F194B" w:rsidRDefault="00000000" w:rsidP="00847437">
      <w:pPr>
        <w:pStyle w:val="Prrafodelista"/>
        <w:ind w:left="525"/>
        <w:jc w:val="right"/>
        <w:rPr>
          <w:rFonts w:eastAsia="Arial" w:cs="Arial"/>
        </w:rPr>
      </w:pPr>
      <m:oMath>
        <m:sSub>
          <m:sSubPr>
            <m:ctrlPr>
              <w:rPr>
                <w:rFonts w:ascii="Cambria Math" w:hAnsi="Cambria Math"/>
                <w:i/>
                <w:szCs w:val="24"/>
              </w:rPr>
            </m:ctrlPr>
          </m:sSubPr>
          <m:e>
            <m:r>
              <w:rPr>
                <w:rFonts w:ascii="Cambria Math" w:hAnsi="Cambria Math"/>
                <w:szCs w:val="24"/>
              </w:rPr>
              <m:t>T</m:t>
            </m:r>
          </m:e>
          <m:sub>
            <m:r>
              <w:rPr>
                <w:rFonts w:ascii="Cambria Math" w:hAnsi="Cambria Math"/>
                <w:szCs w:val="24"/>
              </w:rPr>
              <m:t>c</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T</m:t>
            </m:r>
          </m:e>
          <m:sub>
            <m:r>
              <w:rPr>
                <w:rFonts w:ascii="Cambria Math" w:hAnsi="Cambria Math"/>
                <w:szCs w:val="24"/>
              </w:rPr>
              <m:t>a</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m:t>
            </m:r>
          </m:e>
          <m:sub>
            <m:sSub>
              <m:sSubPr>
                <m:ctrlPr>
                  <w:rPr>
                    <w:rFonts w:ascii="Cambria Math" w:hAnsi="Cambria Math"/>
                    <w:i/>
                    <w:szCs w:val="24"/>
                  </w:rPr>
                </m:ctrlPr>
              </m:sSubPr>
              <m:e>
                <m:r>
                  <w:rPr>
                    <w:rFonts w:ascii="Cambria Math" w:hAnsi="Cambria Math"/>
                    <w:szCs w:val="24"/>
                  </w:rPr>
                  <m:t>C</m:t>
                </m:r>
              </m:e>
              <m:sub>
                <m:r>
                  <w:rPr>
                    <w:rFonts w:ascii="Cambria Math" w:hAnsi="Cambria Math"/>
                    <w:szCs w:val="24"/>
                  </w:rPr>
                  <m:t>n</m:t>
                </m:r>
              </m:sub>
            </m:sSub>
          </m:sub>
        </m:sSub>
        <m:r>
          <w:rPr>
            <w:rFonts w:ascii="Cambria Math" w:hAnsi="Cambria Math"/>
            <w:szCs w:val="24"/>
          </w:rPr>
          <m:t>-20°C)*</m:t>
        </m:r>
        <m:f>
          <m:fPr>
            <m:ctrlPr>
              <w:rPr>
                <w:rFonts w:ascii="Cambria Math" w:hAnsi="Cambria Math"/>
                <w:i/>
                <w:szCs w:val="24"/>
              </w:rPr>
            </m:ctrlPr>
          </m:fPr>
          <m:num>
            <m:r>
              <w:rPr>
                <w:rFonts w:ascii="Cambria Math" w:hAnsi="Cambria Math"/>
                <w:szCs w:val="24"/>
              </w:rPr>
              <m:t>E</m:t>
            </m:r>
          </m:num>
          <m:den>
            <m:r>
              <w:rPr>
                <w:rFonts w:ascii="Cambria Math" w:hAnsi="Cambria Math"/>
                <w:szCs w:val="24"/>
              </w:rPr>
              <m:t>800</m:t>
            </m:r>
            <m:f>
              <m:fPr>
                <m:ctrlPr>
                  <w:rPr>
                    <w:rFonts w:ascii="Cambria Math" w:hAnsi="Cambria Math"/>
                    <w:i/>
                    <w:szCs w:val="24"/>
                  </w:rPr>
                </m:ctrlPr>
              </m:fPr>
              <m:num>
                <m:r>
                  <w:rPr>
                    <w:rFonts w:ascii="Cambria Math" w:hAnsi="Cambria Math"/>
                    <w:szCs w:val="24"/>
                  </w:rPr>
                  <m:t>W</m:t>
                </m:r>
              </m:num>
              <m:den>
                <m:sSup>
                  <m:sSupPr>
                    <m:ctrlPr>
                      <w:rPr>
                        <w:rFonts w:ascii="Cambria Math" w:hAnsi="Cambria Math"/>
                        <w:i/>
                        <w:szCs w:val="24"/>
                      </w:rPr>
                    </m:ctrlPr>
                  </m:sSupPr>
                  <m:e>
                    <m:r>
                      <w:rPr>
                        <w:rFonts w:ascii="Cambria Math" w:hAnsi="Cambria Math"/>
                        <w:szCs w:val="24"/>
                      </w:rPr>
                      <m:t>m</m:t>
                    </m:r>
                  </m:e>
                  <m:sup>
                    <m:r>
                      <w:rPr>
                        <w:rFonts w:ascii="Cambria Math" w:hAnsi="Cambria Math"/>
                        <w:szCs w:val="24"/>
                      </w:rPr>
                      <m:t>2</m:t>
                    </m:r>
                  </m:sup>
                </m:sSup>
              </m:den>
            </m:f>
          </m:den>
        </m:f>
      </m:oMath>
      <w:r w:rsidR="00847437" w:rsidRPr="003F194B">
        <w:rPr>
          <w:rFonts w:eastAsia="Arial" w:cs="Arial"/>
        </w:rPr>
        <w:t xml:space="preserve">                                            (</w:t>
      </w:r>
      <w:r w:rsidR="00847437">
        <w:rPr>
          <w:rFonts w:eastAsia="Arial" w:cs="Arial"/>
        </w:rPr>
        <w:t>3</w:t>
      </w:r>
      <w:r w:rsidR="00847437" w:rsidRPr="003F194B">
        <w:rPr>
          <w:rFonts w:eastAsia="Arial" w:cs="Arial"/>
        </w:rPr>
        <w:t>0)</w:t>
      </w:r>
    </w:p>
    <w:p w14:paraId="1C95CF41" w14:textId="77777777" w:rsidR="00847437" w:rsidRDefault="00847437" w:rsidP="00847437">
      <w:pPr>
        <w:rPr>
          <w:rFonts w:eastAsia="Arial" w:cs="Arial"/>
          <w:szCs w:val="24"/>
        </w:rPr>
      </w:pPr>
      <w:r w:rsidRPr="003F194B">
        <w:rPr>
          <w:rFonts w:eastAsia="Arial" w:cs="Arial"/>
          <w:szCs w:val="24"/>
        </w:rPr>
        <w:t>Siendo</w:t>
      </w:r>
      <m:oMath>
        <m:sSub>
          <m:sSubPr>
            <m:ctrlPr>
              <w:rPr>
                <w:rFonts w:ascii="Cambria Math" w:hAnsi="Cambria Math"/>
                <w:i/>
                <w:szCs w:val="24"/>
              </w:rPr>
            </m:ctrlPr>
          </m:sSubPr>
          <m:e>
            <m:r>
              <w:rPr>
                <w:rFonts w:ascii="Cambria Math" w:hAnsi="Cambria Math"/>
                <w:szCs w:val="24"/>
              </w:rPr>
              <m:t xml:space="preserve"> T</m:t>
            </m:r>
          </m:e>
          <m:sub>
            <m:r>
              <w:rPr>
                <w:rFonts w:ascii="Cambria Math" w:hAnsi="Cambria Math"/>
                <w:szCs w:val="24"/>
              </w:rPr>
              <m:t>c</m:t>
            </m:r>
          </m:sub>
        </m:sSub>
      </m:oMath>
      <w:r w:rsidRPr="003F194B">
        <w:rPr>
          <w:rFonts w:eastAsia="Arial" w:cs="Arial"/>
          <w:szCs w:val="24"/>
        </w:rPr>
        <w:t xml:space="preserve"> la temperatura de la célula, </w:t>
      </w:r>
      <m:oMath>
        <m:sSub>
          <m:sSubPr>
            <m:ctrlPr>
              <w:rPr>
                <w:rFonts w:ascii="Cambria Math" w:hAnsi="Cambria Math"/>
                <w:i/>
                <w:szCs w:val="24"/>
              </w:rPr>
            </m:ctrlPr>
          </m:sSubPr>
          <m:e>
            <m:r>
              <w:rPr>
                <w:rFonts w:ascii="Cambria Math" w:hAnsi="Cambria Math"/>
                <w:szCs w:val="24"/>
              </w:rPr>
              <m:t>T</m:t>
            </m:r>
          </m:e>
          <m:sub>
            <m:r>
              <w:rPr>
                <w:rFonts w:ascii="Cambria Math" w:hAnsi="Cambria Math"/>
                <w:szCs w:val="24"/>
              </w:rPr>
              <m:t>a</m:t>
            </m:r>
          </m:sub>
        </m:sSub>
      </m:oMath>
      <w:r w:rsidRPr="003F194B">
        <w:rPr>
          <w:rFonts w:eastAsia="Arial" w:cs="Arial"/>
          <w:szCs w:val="24"/>
        </w:rPr>
        <w:t xml:space="preserve"> la temperatura ambiente,</w:t>
      </w:r>
      <w:r w:rsidRPr="003F194B">
        <w:rPr>
          <w:rFonts w:ascii="Cambria Math" w:hAnsi="Cambria Math"/>
          <w:i/>
          <w:szCs w:val="24"/>
        </w:rPr>
        <w:t xml:space="preserve"> </w:t>
      </w:r>
      <m:oMath>
        <m:sSub>
          <m:sSubPr>
            <m:ctrlPr>
              <w:rPr>
                <w:rFonts w:ascii="Cambria Math" w:hAnsi="Cambria Math"/>
                <w:i/>
                <w:szCs w:val="24"/>
              </w:rPr>
            </m:ctrlPr>
          </m:sSubPr>
          <m:e>
            <m:r>
              <w:rPr>
                <w:rFonts w:ascii="Cambria Math" w:hAnsi="Cambria Math"/>
                <w:szCs w:val="24"/>
              </w:rPr>
              <m:t>T</m:t>
            </m:r>
          </m:e>
          <m:sub>
            <m:sSub>
              <m:sSubPr>
                <m:ctrlPr>
                  <w:rPr>
                    <w:rFonts w:ascii="Cambria Math" w:hAnsi="Cambria Math"/>
                    <w:i/>
                    <w:szCs w:val="24"/>
                  </w:rPr>
                </m:ctrlPr>
              </m:sSubPr>
              <m:e>
                <m:r>
                  <w:rPr>
                    <w:rFonts w:ascii="Cambria Math" w:hAnsi="Cambria Math"/>
                    <w:szCs w:val="24"/>
                  </w:rPr>
                  <m:t>C</m:t>
                </m:r>
              </m:e>
              <m:sub>
                <m:r>
                  <w:rPr>
                    <w:rFonts w:ascii="Cambria Math" w:hAnsi="Cambria Math"/>
                    <w:szCs w:val="24"/>
                  </w:rPr>
                  <m:t>n</m:t>
                </m:r>
              </m:sub>
            </m:sSub>
          </m:sub>
        </m:sSub>
      </m:oMath>
      <w:r w:rsidRPr="003F194B">
        <w:rPr>
          <w:rFonts w:eastAsia="Arial" w:cs="Arial"/>
          <w:szCs w:val="24"/>
        </w:rPr>
        <w:t xml:space="preserve">la temperatura de la célula en condiciones nominales y </w:t>
      </w:r>
      <m:oMath>
        <m:r>
          <w:rPr>
            <w:rFonts w:ascii="Cambria Math" w:hAnsi="Cambria Math"/>
            <w:szCs w:val="24"/>
          </w:rPr>
          <m:t>E</m:t>
        </m:r>
      </m:oMath>
      <w:r w:rsidRPr="003F194B">
        <w:rPr>
          <w:rFonts w:eastAsia="Arial" w:cs="Arial"/>
          <w:szCs w:val="24"/>
        </w:rPr>
        <w:t xml:space="preserve"> la radiación solar. </w:t>
      </w:r>
    </w:p>
    <w:bookmarkStart w:id="359" w:name="_Hlk121428103"/>
    <w:p w14:paraId="3A3CABCF" w14:textId="77777777" w:rsidR="00847437" w:rsidRPr="009007B8" w:rsidRDefault="00000000" w:rsidP="00847437">
      <w:pPr>
        <w:jc w:val="right"/>
        <w:rPr>
          <w:rFonts w:eastAsia="Arial" w:cs="Arial"/>
          <w:szCs w:val="24"/>
        </w:rPr>
      </w:pPr>
      <m:oMath>
        <m:sSub>
          <m:sSubPr>
            <m:ctrlPr>
              <w:rPr>
                <w:rFonts w:ascii="Cambria Math" w:hAnsi="Cambria Math"/>
                <w:i/>
                <w:szCs w:val="24"/>
              </w:rPr>
            </m:ctrlPr>
          </m:sSubPr>
          <m:e>
            <m:r>
              <w:rPr>
                <w:rFonts w:ascii="Cambria Math" w:hAnsi="Cambria Math"/>
                <w:szCs w:val="24"/>
              </w:rPr>
              <m:t>I</m:t>
            </m:r>
          </m:e>
          <m:sub>
            <m:r>
              <w:rPr>
                <w:rFonts w:ascii="Cambria Math" w:hAnsi="Cambria Math"/>
                <w:szCs w:val="24"/>
              </w:rPr>
              <m:t>cco</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cc.p</m:t>
            </m:r>
          </m:sub>
        </m:sSub>
        <m:r>
          <w:rPr>
            <w:rFonts w:ascii="Cambria Math" w:hAnsi="Cambria Math"/>
            <w:szCs w:val="24"/>
          </w:rPr>
          <m:t>*</m:t>
        </m:r>
        <m:d>
          <m:dPr>
            <m:ctrlPr>
              <w:rPr>
                <w:rFonts w:ascii="Cambria Math" w:hAnsi="Cambria Math"/>
                <w:i/>
                <w:szCs w:val="24"/>
              </w:rPr>
            </m:ctrlPr>
          </m:dPr>
          <m:e>
            <m:r>
              <w:rPr>
                <w:rFonts w:ascii="Cambria Math" w:hAnsi="Cambria Math"/>
                <w:szCs w:val="24"/>
              </w:rPr>
              <m:t>1+</m:t>
            </m:r>
            <m:d>
              <m:dPr>
                <m:ctrlPr>
                  <w:rPr>
                    <w:rFonts w:ascii="Cambria Math" w:hAnsi="Cambria Math"/>
                    <w:i/>
                    <w:szCs w:val="24"/>
                  </w:rPr>
                </m:ctrlPr>
              </m:dPr>
              <m:e>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K</m:t>
                        </m:r>
                      </m:e>
                      <m:sub>
                        <m:r>
                          <w:rPr>
                            <w:rFonts w:ascii="Cambria Math" w:hAnsi="Cambria Math"/>
                            <w:szCs w:val="24"/>
                          </w:rPr>
                          <m:t xml:space="preserve">cc </m:t>
                        </m:r>
                      </m:sub>
                    </m:sSub>
                  </m:num>
                  <m:den>
                    <m:r>
                      <w:rPr>
                        <w:rFonts w:ascii="Cambria Math" w:hAnsi="Cambria Math"/>
                        <w:szCs w:val="24"/>
                      </w:rPr>
                      <m:t>100</m:t>
                    </m:r>
                  </m:den>
                </m:f>
              </m:e>
            </m:d>
            <m:r>
              <w:rPr>
                <w:rFonts w:ascii="Cambria Math" w:hAnsi="Cambria Math"/>
                <w:szCs w:val="24"/>
              </w:rPr>
              <m:t>*</m:t>
            </m:r>
            <m:d>
              <m:dPr>
                <m:ctrlPr>
                  <w:rPr>
                    <w:rFonts w:ascii="Cambria Math" w:hAnsi="Cambria Math"/>
                    <w:i/>
                    <w:szCs w:val="24"/>
                  </w:rPr>
                </m:ctrlPr>
              </m:dPr>
              <m:e>
                <w:bookmarkStart w:id="360" w:name="_Hlk127786639"/>
                <m:sSub>
                  <m:sSubPr>
                    <m:ctrlPr>
                      <w:rPr>
                        <w:rFonts w:ascii="Cambria Math" w:hAnsi="Cambria Math"/>
                        <w:i/>
                        <w:szCs w:val="24"/>
                      </w:rPr>
                    </m:ctrlPr>
                  </m:sSubPr>
                  <m:e>
                    <m:r>
                      <w:rPr>
                        <w:rFonts w:ascii="Cambria Math" w:hAnsi="Cambria Math"/>
                        <w:szCs w:val="24"/>
                      </w:rPr>
                      <m:t>T</m:t>
                    </m:r>
                  </m:e>
                  <m:sub>
                    <m:r>
                      <w:rPr>
                        <w:rFonts w:ascii="Cambria Math" w:hAnsi="Cambria Math"/>
                        <w:szCs w:val="24"/>
                      </w:rPr>
                      <m:t>c</m:t>
                    </m:r>
                  </m:sub>
                </m:sSub>
                <w:bookmarkEnd w:id="360"/>
                <m:r>
                  <w:rPr>
                    <w:rFonts w:ascii="Cambria Math" w:hAnsi="Cambria Math"/>
                    <w:szCs w:val="24"/>
                  </w:rPr>
                  <m:t>-25°C</m:t>
                </m:r>
              </m:e>
            </m:d>
          </m:e>
        </m:d>
        <m:r>
          <w:rPr>
            <w:rFonts w:ascii="Cambria Math" w:hAnsi="Cambria Math"/>
            <w:szCs w:val="24"/>
          </w:rPr>
          <m:t>*</m:t>
        </m:r>
        <m:f>
          <m:fPr>
            <m:ctrlPr>
              <w:rPr>
                <w:rFonts w:ascii="Cambria Math" w:hAnsi="Cambria Math"/>
                <w:i/>
                <w:szCs w:val="24"/>
              </w:rPr>
            </m:ctrlPr>
          </m:fPr>
          <m:num>
            <m:r>
              <w:rPr>
                <w:rFonts w:ascii="Cambria Math" w:hAnsi="Cambria Math"/>
                <w:szCs w:val="24"/>
              </w:rPr>
              <m:t>E</m:t>
            </m:r>
          </m:num>
          <m:den>
            <m:r>
              <w:rPr>
                <w:rFonts w:ascii="Cambria Math" w:hAnsi="Cambria Math"/>
                <w:szCs w:val="24"/>
              </w:rPr>
              <m:t>1.000</m:t>
            </m:r>
            <m:f>
              <m:fPr>
                <m:ctrlPr>
                  <w:rPr>
                    <w:rFonts w:ascii="Cambria Math" w:hAnsi="Cambria Math"/>
                    <w:i/>
                    <w:szCs w:val="24"/>
                  </w:rPr>
                </m:ctrlPr>
              </m:fPr>
              <m:num>
                <m:r>
                  <w:rPr>
                    <w:rFonts w:ascii="Cambria Math" w:hAnsi="Cambria Math"/>
                    <w:szCs w:val="24"/>
                  </w:rPr>
                  <m:t>W</m:t>
                </m:r>
              </m:num>
              <m:den>
                <m:sSup>
                  <m:sSupPr>
                    <m:ctrlPr>
                      <w:rPr>
                        <w:rFonts w:ascii="Cambria Math" w:hAnsi="Cambria Math"/>
                        <w:i/>
                        <w:szCs w:val="24"/>
                      </w:rPr>
                    </m:ctrlPr>
                  </m:sSupPr>
                  <m:e>
                    <m:r>
                      <w:rPr>
                        <w:rFonts w:ascii="Cambria Math" w:hAnsi="Cambria Math"/>
                        <w:szCs w:val="24"/>
                      </w:rPr>
                      <m:t>m</m:t>
                    </m:r>
                  </m:e>
                  <m:sup>
                    <m:r>
                      <w:rPr>
                        <w:rFonts w:ascii="Cambria Math" w:hAnsi="Cambria Math"/>
                        <w:szCs w:val="24"/>
                      </w:rPr>
                      <m:t>2</m:t>
                    </m:r>
                  </m:sup>
                </m:sSup>
              </m:den>
            </m:f>
          </m:den>
        </m:f>
      </m:oMath>
      <w:bookmarkEnd w:id="359"/>
      <w:r w:rsidR="00847437">
        <w:rPr>
          <w:rFonts w:eastAsia="Arial" w:cs="Arial"/>
          <w:szCs w:val="24"/>
        </w:rPr>
        <w:t xml:space="preserve">                     (31)</w:t>
      </w:r>
    </w:p>
    <w:p w14:paraId="4497EAB5" w14:textId="77777777" w:rsidR="00847437" w:rsidRDefault="00847437" w:rsidP="00847437">
      <w:pPr>
        <w:rPr>
          <w:rFonts w:cs="Arial"/>
          <w:szCs w:val="24"/>
        </w:rPr>
      </w:pPr>
      <w:r>
        <w:rPr>
          <w:rFonts w:eastAsia="Arial" w:cs="Arial"/>
          <w:szCs w:val="24"/>
        </w:rPr>
        <w:t xml:space="preserve">Donde </w:t>
      </w:r>
      <w:bookmarkStart w:id="361" w:name="_Hlk127786810"/>
      <m:oMath>
        <m:sSub>
          <m:sSubPr>
            <m:ctrlPr>
              <w:rPr>
                <w:rFonts w:ascii="Cambria Math" w:hAnsi="Cambria Math"/>
                <w:i/>
                <w:szCs w:val="24"/>
              </w:rPr>
            </m:ctrlPr>
          </m:sSubPr>
          <m:e>
            <m:r>
              <w:rPr>
                <w:rFonts w:ascii="Cambria Math" w:hAnsi="Cambria Math"/>
                <w:szCs w:val="24"/>
              </w:rPr>
              <m:t>I</m:t>
            </m:r>
          </m:e>
          <m:sub>
            <m:r>
              <w:rPr>
                <w:rFonts w:ascii="Cambria Math" w:hAnsi="Cambria Math"/>
                <w:szCs w:val="24"/>
              </w:rPr>
              <m:t>cco</m:t>
            </m:r>
          </m:sub>
        </m:sSub>
      </m:oMath>
      <w:bookmarkEnd w:id="361"/>
      <w:r>
        <w:rPr>
          <w:rFonts w:eastAsia="Arial" w:cs="Arial"/>
          <w:szCs w:val="24"/>
        </w:rPr>
        <w:t xml:space="preserve"> es la corriente de corto circuito en operación,</w:t>
      </w:r>
      <w:r w:rsidRPr="00B64F10">
        <w:rPr>
          <w:rFonts w:ascii="Cambria Math" w:hAnsi="Cambria Math"/>
          <w:i/>
          <w:szCs w:val="24"/>
        </w:rPr>
        <w:t xml:space="preserve"> </w:t>
      </w:r>
      <m:oMath>
        <m:sSub>
          <m:sSubPr>
            <m:ctrlPr>
              <w:rPr>
                <w:rFonts w:ascii="Cambria Math" w:hAnsi="Cambria Math" w:cs="Arial"/>
                <w:i/>
                <w:szCs w:val="24"/>
              </w:rPr>
            </m:ctrlPr>
          </m:sSubPr>
          <m:e>
            <m:r>
              <w:rPr>
                <w:rFonts w:ascii="Cambria Math" w:hAnsi="Cambria Math" w:cs="Arial"/>
                <w:szCs w:val="24"/>
              </w:rPr>
              <m:t>I</m:t>
            </m:r>
          </m:e>
          <m:sub>
            <m:r>
              <w:rPr>
                <w:rFonts w:ascii="Cambria Math" w:hAnsi="Cambria Math" w:cs="Arial"/>
                <w:szCs w:val="24"/>
              </w:rPr>
              <m:t>cc.p</m:t>
            </m:r>
          </m:sub>
        </m:sSub>
      </m:oMath>
      <w:r>
        <w:rPr>
          <w:rFonts w:cs="Arial"/>
          <w:i/>
          <w:szCs w:val="24"/>
        </w:rPr>
        <w:t xml:space="preserve"> </w:t>
      </w:r>
      <w:r>
        <w:rPr>
          <w:rFonts w:cs="Arial"/>
          <w:iCs/>
          <w:szCs w:val="24"/>
        </w:rPr>
        <w:t xml:space="preserve">es la corriente de corto circuito del panel del fabricante y </w:t>
      </w:r>
      <m:oMath>
        <m:sSub>
          <m:sSubPr>
            <m:ctrlPr>
              <w:rPr>
                <w:rFonts w:ascii="Cambria Math" w:hAnsi="Cambria Math"/>
                <w:i/>
                <w:szCs w:val="24"/>
              </w:rPr>
            </m:ctrlPr>
          </m:sSubPr>
          <m:e>
            <m:r>
              <w:rPr>
                <w:rFonts w:ascii="Cambria Math" w:hAnsi="Cambria Math"/>
                <w:szCs w:val="24"/>
              </w:rPr>
              <m:t>K</m:t>
            </m:r>
          </m:e>
          <m:sub>
            <m:r>
              <w:rPr>
                <w:rFonts w:ascii="Cambria Math" w:hAnsi="Cambria Math"/>
                <w:szCs w:val="24"/>
              </w:rPr>
              <m:t xml:space="preserve">cc </m:t>
            </m:r>
          </m:sub>
        </m:sSub>
      </m:oMath>
      <w:r>
        <w:rPr>
          <w:rFonts w:cs="Arial"/>
          <w:szCs w:val="24"/>
        </w:rPr>
        <w:t xml:space="preserve">es el coeficiente de temperatura de la corriente de corto circuito. </w:t>
      </w:r>
    </w:p>
    <w:bookmarkStart w:id="362" w:name="_Hlk127786790"/>
    <w:bookmarkStart w:id="363" w:name="_Hlk121428295"/>
    <w:p w14:paraId="1313F8AC" w14:textId="77777777" w:rsidR="00847437" w:rsidRPr="009007B8" w:rsidRDefault="00000000" w:rsidP="00847437">
      <w:pPr>
        <w:jc w:val="right"/>
        <w:rPr>
          <w:rFonts w:cs="Arial"/>
          <w:szCs w:val="24"/>
        </w:rPr>
      </w:pPr>
      <m:oMath>
        <m:sSub>
          <m:sSubPr>
            <m:ctrlPr>
              <w:rPr>
                <w:rFonts w:ascii="Cambria Math" w:hAnsi="Cambria Math"/>
                <w:szCs w:val="24"/>
              </w:rPr>
            </m:ctrlPr>
          </m:sSubPr>
          <m:e>
            <m:r>
              <w:rPr>
                <w:rFonts w:ascii="Cambria Math" w:hAnsi="Cambria Math"/>
                <w:szCs w:val="24"/>
              </w:rPr>
              <m:t>V</m:t>
            </m:r>
          </m:e>
          <m:sub>
            <m:r>
              <w:rPr>
                <w:rFonts w:ascii="Cambria Math" w:hAnsi="Cambria Math"/>
                <w:szCs w:val="24"/>
              </w:rPr>
              <m:t>cao</m:t>
            </m:r>
          </m:sub>
        </m:sSub>
        <w:bookmarkEnd w:id="362"/>
        <m:r>
          <w:rPr>
            <w:rFonts w:ascii="Cambria Math" w:hAnsi="Cambria Math"/>
            <w:szCs w:val="24"/>
          </w:rPr>
          <m:t>=</m:t>
        </m:r>
        <m:sSub>
          <m:sSubPr>
            <m:ctrlPr>
              <w:rPr>
                <w:rFonts w:ascii="Cambria Math" w:hAnsi="Cambria Math"/>
                <w:szCs w:val="24"/>
              </w:rPr>
            </m:ctrlPr>
          </m:sSubPr>
          <m:e>
            <m:r>
              <w:rPr>
                <w:rFonts w:ascii="Cambria Math" w:hAnsi="Cambria Math"/>
                <w:szCs w:val="24"/>
              </w:rPr>
              <m:t>V</m:t>
            </m:r>
          </m:e>
          <m:sub>
            <m:r>
              <w:rPr>
                <w:rFonts w:ascii="Cambria Math" w:hAnsi="Cambria Math"/>
                <w:szCs w:val="24"/>
              </w:rPr>
              <m:t>ca.p</m:t>
            </m:r>
          </m:sub>
        </m:sSub>
        <m:r>
          <w:rPr>
            <w:rFonts w:ascii="Cambria Math" w:hAnsi="Cambria Math"/>
            <w:szCs w:val="24"/>
          </w:rPr>
          <m:t>*</m:t>
        </m:r>
        <m:d>
          <m:dPr>
            <m:ctrlPr>
              <w:rPr>
                <w:rFonts w:ascii="Cambria Math" w:hAnsi="Cambria Math"/>
                <w:szCs w:val="24"/>
              </w:rPr>
            </m:ctrlPr>
          </m:dPr>
          <m:e>
            <m:r>
              <w:rPr>
                <w:rFonts w:ascii="Cambria Math" w:hAnsi="Cambria Math"/>
                <w:szCs w:val="24"/>
              </w:rPr>
              <m:t>1+</m:t>
            </m:r>
            <m:d>
              <m:dPr>
                <m:ctrlPr>
                  <w:rPr>
                    <w:rFonts w:ascii="Cambria Math" w:hAnsi="Cambria Math"/>
                    <w:szCs w:val="24"/>
                  </w:rPr>
                </m:ctrlPr>
              </m:dPr>
              <m:e>
                <m:f>
                  <m:fPr>
                    <m:ctrlPr>
                      <w:rPr>
                        <w:rFonts w:ascii="Cambria Math" w:hAnsi="Cambria Math"/>
                        <w:szCs w:val="24"/>
                      </w:rPr>
                    </m:ctrlPr>
                  </m:fPr>
                  <m:num>
                    <w:bookmarkStart w:id="364" w:name="_Hlk127786671"/>
                    <m:sSub>
                      <m:sSubPr>
                        <m:ctrlPr>
                          <w:rPr>
                            <w:rFonts w:ascii="Cambria Math" w:hAnsi="Cambria Math"/>
                            <w:szCs w:val="24"/>
                          </w:rPr>
                        </m:ctrlPr>
                      </m:sSubPr>
                      <m:e>
                        <m:r>
                          <w:rPr>
                            <w:rFonts w:ascii="Cambria Math" w:hAnsi="Cambria Math"/>
                            <w:szCs w:val="24"/>
                          </w:rPr>
                          <m:t>K</m:t>
                        </m:r>
                      </m:e>
                      <m:sub>
                        <m:r>
                          <w:rPr>
                            <w:rFonts w:ascii="Cambria Math" w:hAnsi="Cambria Math"/>
                            <w:szCs w:val="24"/>
                          </w:rPr>
                          <m:t>ca</m:t>
                        </m:r>
                      </m:sub>
                    </m:sSub>
                    <w:bookmarkEnd w:id="364"/>
                  </m:num>
                  <m:den>
                    <m:r>
                      <w:rPr>
                        <w:rFonts w:ascii="Cambria Math" w:hAnsi="Cambria Math"/>
                        <w:szCs w:val="24"/>
                      </w:rPr>
                      <m:t>100</m:t>
                    </m:r>
                  </m:den>
                </m:f>
                <m: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w:rPr>
                            <w:rFonts w:ascii="Cambria Math" w:hAnsi="Cambria Math"/>
                            <w:szCs w:val="24"/>
                          </w:rPr>
                          <m:t>T</m:t>
                        </m:r>
                      </m:e>
                      <m:sub>
                        <m:r>
                          <w:rPr>
                            <w:rFonts w:ascii="Cambria Math" w:hAnsi="Cambria Math"/>
                            <w:szCs w:val="24"/>
                          </w:rPr>
                          <m:t>c</m:t>
                        </m:r>
                      </m:sub>
                    </m:sSub>
                    <m:r>
                      <w:rPr>
                        <w:rFonts w:ascii="Cambria Math" w:hAnsi="Cambria Math"/>
                        <w:szCs w:val="24"/>
                      </w:rPr>
                      <m:t>-25℃</m:t>
                    </m:r>
                  </m:e>
                </m:d>
              </m:e>
            </m:d>
          </m:e>
        </m:d>
      </m:oMath>
      <w:bookmarkEnd w:id="363"/>
      <w:r w:rsidR="00847437">
        <w:rPr>
          <w:rFonts w:cs="Arial"/>
          <w:szCs w:val="24"/>
        </w:rPr>
        <w:t xml:space="preserve">                                 (32)</w:t>
      </w:r>
    </w:p>
    <w:p w14:paraId="0037ACF0" w14:textId="77777777" w:rsidR="00847437" w:rsidRPr="009007B8" w:rsidRDefault="00847437" w:rsidP="00847437">
      <w:pPr>
        <w:rPr>
          <w:rFonts w:cs="Arial"/>
          <w:szCs w:val="24"/>
        </w:rPr>
      </w:pPr>
      <w:r w:rsidRPr="009007B8">
        <w:rPr>
          <w:rFonts w:cs="Arial"/>
          <w:iCs/>
          <w:szCs w:val="24"/>
        </w:rPr>
        <w:t xml:space="preserve">Siendo </w:t>
      </w:r>
      <m:oMath>
        <m:sSub>
          <m:sSubPr>
            <m:ctrlPr>
              <w:rPr>
                <w:rFonts w:ascii="Cambria Math" w:hAnsi="Cambria Math"/>
                <w:szCs w:val="24"/>
              </w:rPr>
            </m:ctrlPr>
          </m:sSubPr>
          <m:e>
            <m:r>
              <w:rPr>
                <w:rFonts w:ascii="Cambria Math" w:hAnsi="Cambria Math"/>
                <w:szCs w:val="24"/>
              </w:rPr>
              <m:t>V</m:t>
            </m:r>
          </m:e>
          <m:sub>
            <m:r>
              <w:rPr>
                <w:rFonts w:ascii="Cambria Math" w:hAnsi="Cambria Math"/>
                <w:szCs w:val="24"/>
              </w:rPr>
              <m:t>cao</m:t>
            </m:r>
          </m:sub>
        </m:sSub>
      </m:oMath>
      <w:r w:rsidRPr="009007B8">
        <w:rPr>
          <w:rFonts w:cs="Arial"/>
          <w:szCs w:val="24"/>
        </w:rPr>
        <w:t xml:space="preserve"> la tensión de circuito abierto en operación, </w:t>
      </w:r>
      <m:oMath>
        <m:sSub>
          <m:sSubPr>
            <m:ctrlPr>
              <w:rPr>
                <w:rFonts w:ascii="Cambria Math" w:hAnsi="Cambria Math"/>
                <w:szCs w:val="24"/>
              </w:rPr>
            </m:ctrlPr>
          </m:sSubPr>
          <m:e>
            <m:r>
              <w:rPr>
                <w:rFonts w:ascii="Cambria Math" w:hAnsi="Cambria Math"/>
                <w:szCs w:val="24"/>
              </w:rPr>
              <m:t>V</m:t>
            </m:r>
          </m:e>
          <m:sub>
            <m:r>
              <w:rPr>
                <w:rFonts w:ascii="Cambria Math" w:hAnsi="Cambria Math"/>
                <w:szCs w:val="24"/>
              </w:rPr>
              <m:t>ca.p</m:t>
            </m:r>
          </m:sub>
        </m:sSub>
      </m:oMath>
      <w:r w:rsidRPr="009007B8">
        <w:rPr>
          <w:rFonts w:cs="Arial"/>
          <w:szCs w:val="24"/>
        </w:rPr>
        <w:t xml:space="preserve"> es el voltaje de circuito abierto del panel y </w:t>
      </w:r>
      <m:oMath>
        <m:sSub>
          <m:sSubPr>
            <m:ctrlPr>
              <w:rPr>
                <w:rFonts w:ascii="Cambria Math" w:hAnsi="Cambria Math"/>
                <w:szCs w:val="24"/>
              </w:rPr>
            </m:ctrlPr>
          </m:sSubPr>
          <m:e>
            <m:r>
              <w:rPr>
                <w:rFonts w:ascii="Cambria Math" w:hAnsi="Cambria Math"/>
                <w:szCs w:val="24"/>
              </w:rPr>
              <m:t>K</m:t>
            </m:r>
          </m:e>
          <m:sub>
            <m:r>
              <w:rPr>
                <w:rFonts w:ascii="Cambria Math" w:hAnsi="Cambria Math"/>
                <w:szCs w:val="24"/>
              </w:rPr>
              <m:t>ca</m:t>
            </m:r>
          </m:sub>
        </m:sSub>
      </m:oMath>
      <w:r w:rsidRPr="009007B8">
        <w:rPr>
          <w:rFonts w:cs="Arial"/>
          <w:szCs w:val="24"/>
        </w:rPr>
        <w:t xml:space="preserve"> es el </w:t>
      </w:r>
      <w:bookmarkStart w:id="365" w:name="_Hlk127786683"/>
      <w:r w:rsidRPr="009007B8">
        <w:rPr>
          <w:rFonts w:cs="Arial"/>
          <w:szCs w:val="24"/>
        </w:rPr>
        <w:t>coeficiente de temperatura del voltaje en corto circuito del fabricante</w:t>
      </w:r>
      <w:bookmarkEnd w:id="365"/>
      <w:r w:rsidRPr="009007B8">
        <w:rPr>
          <w:rFonts w:cs="Arial"/>
          <w:szCs w:val="24"/>
        </w:rPr>
        <w:t>.</w:t>
      </w:r>
    </w:p>
    <w:p w14:paraId="72F22D7B" w14:textId="77777777" w:rsidR="00847437" w:rsidRPr="00722D45" w:rsidRDefault="00000000" w:rsidP="00847437">
      <w:pPr>
        <w:pStyle w:val="Prrafodelista"/>
        <w:ind w:left="525"/>
        <w:jc w:val="right"/>
        <w:rPr>
          <w:rFonts w:eastAsia="Arial" w:cs="Arial"/>
          <w:color w:val="000000"/>
          <w:szCs w:val="24"/>
          <w:shd w:val="clear" w:color="auto" w:fill="FFFFFF"/>
        </w:rPr>
      </w:pPr>
      <m:oMath>
        <m:sSub>
          <m:sSubPr>
            <m:ctrlPr>
              <w:rPr>
                <w:rFonts w:ascii="Cambria Math" w:eastAsia="Arial" w:hAnsi="Cambria Math" w:cs="Arial"/>
                <w:i/>
                <w:szCs w:val="24"/>
              </w:rPr>
            </m:ctrlPr>
          </m:sSubPr>
          <m:e>
            <m:r>
              <w:rPr>
                <w:rFonts w:ascii="Cambria Math" w:eastAsia="Arial" w:hAnsi="Cambria Math" w:cs="Arial"/>
                <w:szCs w:val="24"/>
              </w:rPr>
              <m:t>P</m:t>
            </m:r>
          </m:e>
          <m:sub>
            <m:r>
              <w:rPr>
                <w:rFonts w:ascii="Cambria Math" w:eastAsia="Arial" w:hAnsi="Cambria Math" w:cs="Arial"/>
                <w:szCs w:val="24"/>
              </w:rPr>
              <m:t>T</m:t>
            </m:r>
          </m:sub>
        </m:sSub>
        <m:r>
          <w:rPr>
            <w:rFonts w:ascii="Cambria Math" w:eastAsia="Arial" w:hAnsi="Cambria Math" w:cs="Arial"/>
            <w:szCs w:val="24"/>
          </w:rPr>
          <m:t>=</m:t>
        </m:r>
        <m:sSub>
          <m:sSubPr>
            <m:ctrlPr>
              <w:rPr>
                <w:rFonts w:ascii="Cambria Math" w:eastAsia="Arial" w:hAnsi="Cambria Math" w:cs="Arial"/>
                <w:i/>
                <w:szCs w:val="24"/>
              </w:rPr>
            </m:ctrlPr>
          </m:sSubPr>
          <m:e>
            <m:r>
              <w:rPr>
                <w:rFonts w:ascii="Cambria Math" w:eastAsia="Arial" w:hAnsi="Cambria Math" w:cs="Arial"/>
                <w:szCs w:val="24"/>
              </w:rPr>
              <m:t>T</m:t>
            </m:r>
          </m:e>
          <m:sub>
            <m:r>
              <w:rPr>
                <w:rFonts w:ascii="Cambria Math" w:eastAsia="Arial" w:hAnsi="Cambria Math" w:cs="Arial"/>
                <w:szCs w:val="24"/>
              </w:rPr>
              <m:t>a</m:t>
            </m:r>
          </m:sub>
        </m:sSub>
        <m:r>
          <w:rPr>
            <w:rFonts w:ascii="Cambria Math" w:eastAsia="Arial" w:hAnsi="Cambria Math" w:cs="Arial"/>
            <w:szCs w:val="24"/>
          </w:rPr>
          <m:t>+</m:t>
        </m:r>
        <m:d>
          <m:dPr>
            <m:ctrlPr>
              <w:rPr>
                <w:rFonts w:ascii="Cambria Math" w:eastAsia="Arial" w:hAnsi="Cambria Math" w:cs="Arial"/>
                <w:i/>
                <w:szCs w:val="24"/>
              </w:rPr>
            </m:ctrlPr>
          </m:dPr>
          <m:e>
            <m:f>
              <m:fPr>
                <m:ctrlPr>
                  <w:rPr>
                    <w:rFonts w:ascii="Cambria Math" w:eastAsia="Arial" w:hAnsi="Cambria Math" w:cs="Arial"/>
                    <w:i/>
                    <w:szCs w:val="24"/>
                  </w:rPr>
                </m:ctrlPr>
              </m:fPr>
              <m:num>
                <m:sSub>
                  <m:sSubPr>
                    <m:ctrlPr>
                      <w:rPr>
                        <w:rFonts w:ascii="Cambria Math" w:eastAsia="Arial" w:hAnsi="Cambria Math" w:cs="Arial"/>
                        <w:i/>
                        <w:szCs w:val="24"/>
                      </w:rPr>
                    </m:ctrlPr>
                  </m:sSubPr>
                  <m:e>
                    <m:r>
                      <w:rPr>
                        <w:rFonts w:ascii="Cambria Math" w:eastAsia="Arial" w:hAnsi="Cambria Math" w:cs="Arial"/>
                        <w:szCs w:val="24"/>
                      </w:rPr>
                      <m:t>T</m:t>
                    </m:r>
                  </m:e>
                  <m:sub>
                    <m:r>
                      <w:rPr>
                        <w:rFonts w:ascii="Cambria Math" w:eastAsia="Arial" w:hAnsi="Cambria Math" w:cs="Arial"/>
                        <w:szCs w:val="24"/>
                      </w:rPr>
                      <m:t>ONC</m:t>
                    </m:r>
                  </m:sub>
                </m:sSub>
                <m:r>
                  <w:rPr>
                    <w:rFonts w:ascii="Cambria Math" w:eastAsia="Arial" w:hAnsi="Cambria Math" w:cs="Arial"/>
                    <w:szCs w:val="24"/>
                  </w:rPr>
                  <m:t>-20</m:t>
                </m:r>
              </m:num>
              <m:den>
                <m:r>
                  <w:rPr>
                    <w:rFonts w:ascii="Cambria Math" w:eastAsia="Arial" w:hAnsi="Cambria Math" w:cs="Arial"/>
                    <w:szCs w:val="24"/>
                  </w:rPr>
                  <m:t>800</m:t>
                </m:r>
              </m:den>
            </m:f>
          </m:e>
        </m:d>
        <m:r>
          <w:rPr>
            <w:rFonts w:ascii="Cambria Math" w:eastAsia="Arial" w:hAnsi="Cambria Math" w:cs="Arial"/>
            <w:szCs w:val="24"/>
          </w:rPr>
          <m:t>*I</m:t>
        </m:r>
      </m:oMath>
      <w:r w:rsidR="00847437">
        <w:rPr>
          <w:rFonts w:eastAsia="Arial" w:cs="Arial"/>
          <w:szCs w:val="24"/>
        </w:rPr>
        <w:t xml:space="preserve">                                   </w:t>
      </w:r>
      <w:r w:rsidR="00847437" w:rsidRPr="00722D45">
        <w:rPr>
          <w:rFonts w:eastAsia="Arial" w:cs="Arial"/>
          <w:szCs w:val="24"/>
        </w:rPr>
        <w:t xml:space="preserve">         (</w:t>
      </w:r>
      <w:r w:rsidR="00847437">
        <w:rPr>
          <w:rFonts w:eastAsia="Arial" w:cs="Arial"/>
          <w:szCs w:val="24"/>
        </w:rPr>
        <w:t>33</w:t>
      </w:r>
      <w:r w:rsidR="00847437" w:rsidRPr="00722D45">
        <w:rPr>
          <w:rFonts w:eastAsia="Arial" w:cs="Arial"/>
          <w:szCs w:val="24"/>
        </w:rPr>
        <w:t>)</w:t>
      </w:r>
    </w:p>
    <w:p w14:paraId="4FC7ADA9" w14:textId="0CE183DC" w:rsidR="00847437" w:rsidRDefault="00847437" w:rsidP="00847437">
      <w:pPr>
        <w:rPr>
          <w:rFonts w:eastAsia="Arial" w:cs="Arial"/>
          <w:szCs w:val="24"/>
        </w:rPr>
      </w:pPr>
      <w:r w:rsidRPr="003F194B">
        <w:rPr>
          <w:rFonts w:eastAsia="Arial" w:cs="Arial"/>
          <w:szCs w:val="24"/>
        </w:rPr>
        <w:lastRenderedPageBreak/>
        <w:t xml:space="preserve">Donde </w:t>
      </w:r>
      <m:oMath>
        <m:sSub>
          <m:sSubPr>
            <m:ctrlPr>
              <w:rPr>
                <w:rFonts w:ascii="Cambria Math" w:eastAsia="Arial" w:hAnsi="Cambria Math" w:cs="Arial"/>
                <w:i/>
                <w:szCs w:val="24"/>
              </w:rPr>
            </m:ctrlPr>
          </m:sSubPr>
          <m:e>
            <m:r>
              <w:rPr>
                <w:rFonts w:ascii="Cambria Math" w:eastAsia="Arial" w:hAnsi="Cambria Math" w:cs="Arial"/>
                <w:szCs w:val="24"/>
              </w:rPr>
              <m:t>P</m:t>
            </m:r>
          </m:e>
          <m:sub>
            <m:r>
              <w:rPr>
                <w:rFonts w:ascii="Cambria Math" w:eastAsia="Arial" w:hAnsi="Cambria Math" w:cs="Arial"/>
                <w:szCs w:val="24"/>
              </w:rPr>
              <m:t>T</m:t>
            </m:r>
          </m:sub>
        </m:sSub>
      </m:oMath>
      <w:r w:rsidRPr="003F194B">
        <w:rPr>
          <w:rFonts w:eastAsia="Arial" w:cs="Arial"/>
          <w:szCs w:val="24"/>
        </w:rPr>
        <w:t xml:space="preserve"> es la temperatura de operación del módulo fotovoltaico, </w:t>
      </w:r>
      <m:oMath>
        <m:sSub>
          <m:sSubPr>
            <m:ctrlPr>
              <w:rPr>
                <w:rFonts w:ascii="Cambria Math" w:eastAsia="Arial" w:hAnsi="Cambria Math" w:cs="Arial"/>
                <w:i/>
                <w:szCs w:val="24"/>
              </w:rPr>
            </m:ctrlPr>
          </m:sSubPr>
          <m:e>
            <m:r>
              <w:rPr>
                <w:rFonts w:ascii="Cambria Math" w:eastAsia="Arial" w:hAnsi="Cambria Math" w:cs="Arial"/>
                <w:szCs w:val="24"/>
              </w:rPr>
              <m:t>T</m:t>
            </m:r>
          </m:e>
          <m:sub>
            <m:r>
              <w:rPr>
                <w:rFonts w:ascii="Cambria Math" w:eastAsia="Arial" w:hAnsi="Cambria Math" w:cs="Arial"/>
                <w:szCs w:val="24"/>
              </w:rPr>
              <m:t>ONC</m:t>
            </m:r>
          </m:sub>
        </m:sSub>
      </m:oMath>
      <w:r w:rsidRPr="003F194B">
        <w:rPr>
          <w:rFonts w:eastAsia="Arial" w:cs="Arial"/>
          <w:szCs w:val="24"/>
        </w:rPr>
        <w:t xml:space="preserve"> es la temperatura del panel en condiciones nominales</w:t>
      </w:r>
      <w:r>
        <w:rPr>
          <w:rFonts w:eastAsia="Arial" w:cs="Arial"/>
          <w:szCs w:val="24"/>
        </w:rPr>
        <w:t xml:space="preserve"> e </w:t>
      </w:r>
      <m:oMath>
        <m:r>
          <w:rPr>
            <w:rFonts w:ascii="Cambria Math" w:eastAsia="Arial" w:hAnsi="Cambria Math" w:cs="Arial"/>
            <w:szCs w:val="24"/>
          </w:rPr>
          <m:t>I</m:t>
        </m:r>
      </m:oMath>
      <w:r>
        <w:rPr>
          <w:rFonts w:eastAsia="Arial" w:cs="Arial"/>
          <w:szCs w:val="24"/>
        </w:rPr>
        <w:t xml:space="preserve"> es la irradiancia.</w:t>
      </w:r>
    </w:p>
    <w:p w14:paraId="428C4EC3" w14:textId="77777777" w:rsidR="00416554" w:rsidRPr="003F194B" w:rsidRDefault="00416554" w:rsidP="00847437">
      <w:pPr>
        <w:rPr>
          <w:rFonts w:eastAsia="Arial" w:cs="Arial"/>
          <w:szCs w:val="24"/>
        </w:rPr>
      </w:pPr>
    </w:p>
    <w:p w14:paraId="0C0FFDD9" w14:textId="5B0F3FA2" w:rsidR="00847437" w:rsidRPr="003F194B" w:rsidRDefault="00847437" w:rsidP="00847437">
      <w:pPr>
        <w:rPr>
          <w:rFonts w:eastAsia="Arial" w:cs="Arial"/>
          <w:szCs w:val="24"/>
        </w:rPr>
      </w:pPr>
      <w:r w:rsidRPr="003F194B">
        <w:rPr>
          <w:rFonts w:eastAsia="Arial" w:cs="Arial"/>
          <w:szCs w:val="24"/>
        </w:rPr>
        <w:t>En la tabla 2</w:t>
      </w:r>
      <w:r w:rsidR="0093129E">
        <w:rPr>
          <w:rFonts w:eastAsia="Arial" w:cs="Arial"/>
          <w:szCs w:val="24"/>
        </w:rPr>
        <w:t>3</w:t>
      </w:r>
      <w:r w:rsidRPr="003F194B">
        <w:rPr>
          <w:rFonts w:eastAsia="Arial" w:cs="Arial"/>
          <w:szCs w:val="24"/>
        </w:rPr>
        <w:t xml:space="preserve"> se presenta</w:t>
      </w:r>
      <w:r>
        <w:rPr>
          <w:rFonts w:eastAsia="Arial" w:cs="Arial"/>
          <w:szCs w:val="24"/>
        </w:rPr>
        <w:t xml:space="preserve"> el comportamiento del panel seleccionado en la temperatura máxima y mínima</w:t>
      </w:r>
      <w:r w:rsidRPr="003F194B">
        <w:rPr>
          <w:rFonts w:eastAsia="Arial" w:cs="Arial"/>
          <w:szCs w:val="24"/>
        </w:rPr>
        <w:t>.</w:t>
      </w:r>
      <w:r>
        <w:rPr>
          <w:rFonts w:eastAsia="Arial" w:cs="Arial"/>
          <w:szCs w:val="24"/>
        </w:rPr>
        <w:t xml:space="preserve"> De acuerdo con los resultados obtenidos, en la sección 3.2.6, se determinó cuantos paneles podrán ser conectado</w:t>
      </w:r>
      <w:r w:rsidR="00427E0C">
        <w:rPr>
          <w:rFonts w:eastAsia="Arial" w:cs="Arial"/>
          <w:szCs w:val="24"/>
        </w:rPr>
        <w:t>s</w:t>
      </w:r>
      <w:r>
        <w:rPr>
          <w:rFonts w:eastAsia="Arial" w:cs="Arial"/>
          <w:szCs w:val="24"/>
        </w:rPr>
        <w:t>.</w:t>
      </w:r>
    </w:p>
    <w:p w14:paraId="4786166A" w14:textId="714BAA59" w:rsidR="00847437" w:rsidRPr="003F194B" w:rsidRDefault="00847437" w:rsidP="00B93B72">
      <w:pPr>
        <w:pStyle w:val="Tabla"/>
      </w:pPr>
      <w:bookmarkStart w:id="366" w:name="_Toc127468463"/>
      <w:bookmarkStart w:id="367" w:name="_Toc127778369"/>
      <w:bookmarkStart w:id="368" w:name="_Toc127778850"/>
      <w:bookmarkStart w:id="369" w:name="_Toc127779841"/>
      <w:bookmarkStart w:id="370" w:name="_Toc127782158"/>
      <w:bookmarkStart w:id="371" w:name="_Toc131169902"/>
      <w:bookmarkStart w:id="372" w:name="_Toc134779868"/>
      <w:bookmarkStart w:id="373" w:name="_Toc134780059"/>
      <w:bookmarkStart w:id="374" w:name="_Toc134784933"/>
      <w:bookmarkStart w:id="375" w:name="_Toc136788256"/>
      <w:r w:rsidRPr="003F194B">
        <w:t>Resultado de las pérdidas energéticas.</w:t>
      </w:r>
      <w:bookmarkEnd w:id="366"/>
      <w:bookmarkEnd w:id="367"/>
      <w:bookmarkEnd w:id="368"/>
      <w:bookmarkEnd w:id="369"/>
      <w:bookmarkEnd w:id="370"/>
      <w:bookmarkEnd w:id="371"/>
      <w:bookmarkEnd w:id="372"/>
      <w:bookmarkEnd w:id="373"/>
      <w:bookmarkEnd w:id="374"/>
      <w:bookmarkEnd w:id="375"/>
    </w:p>
    <w:tbl>
      <w:tblPr>
        <w:tblStyle w:val="Tablaconcuadrcula"/>
        <w:tblW w:w="0" w:type="auto"/>
        <w:jc w:val="center"/>
        <w:tblLook w:val="04A0" w:firstRow="1" w:lastRow="0" w:firstColumn="1" w:lastColumn="0" w:noHBand="0" w:noVBand="1"/>
      </w:tblPr>
      <w:tblGrid>
        <w:gridCol w:w="1382"/>
        <w:gridCol w:w="1382"/>
        <w:gridCol w:w="781"/>
        <w:gridCol w:w="1258"/>
        <w:gridCol w:w="1303"/>
        <w:gridCol w:w="1119"/>
      </w:tblGrid>
      <w:tr w:rsidR="005E7025" w14:paraId="72D79B44" w14:textId="2FB9036F" w:rsidTr="003D1131">
        <w:trPr>
          <w:trHeight w:val="274"/>
          <w:jc w:val="center"/>
        </w:trPr>
        <w:tc>
          <w:tcPr>
            <w:tcW w:w="2764" w:type="dxa"/>
            <w:gridSpan w:val="2"/>
          </w:tcPr>
          <w:p w14:paraId="7E16A8F6" w14:textId="77777777" w:rsidR="005E7025" w:rsidRPr="00F478A7" w:rsidRDefault="005E7025" w:rsidP="00B661E2">
            <w:pPr>
              <w:pStyle w:val="Prrafodelista"/>
              <w:spacing w:line="240" w:lineRule="auto"/>
              <w:ind w:left="0"/>
              <w:rPr>
                <w:rFonts w:eastAsia="Arial" w:cs="Arial"/>
              </w:rPr>
            </w:pPr>
            <w:r>
              <w:rPr>
                <w:rFonts w:eastAsia="Arial" w:cs="Arial"/>
              </w:rPr>
              <w:t xml:space="preserve">Condiciones ambientales </w:t>
            </w:r>
          </w:p>
        </w:tc>
        <w:tc>
          <w:tcPr>
            <w:tcW w:w="4461" w:type="dxa"/>
            <w:gridSpan w:val="4"/>
          </w:tcPr>
          <w:p w14:paraId="67C5866C" w14:textId="3CF11593" w:rsidR="005E7025" w:rsidRDefault="005E7025" w:rsidP="00B661E2">
            <w:pPr>
              <w:pStyle w:val="Prrafodelista"/>
              <w:spacing w:line="240" w:lineRule="auto"/>
              <w:ind w:left="0"/>
              <w:jc w:val="center"/>
              <w:rPr>
                <w:rFonts w:eastAsia="Arial" w:cs="Arial"/>
              </w:rPr>
            </w:pPr>
            <w:r>
              <w:rPr>
                <w:rFonts w:eastAsia="Arial" w:cs="Arial"/>
              </w:rPr>
              <w:t>Panel Solar 590 W</w:t>
            </w:r>
          </w:p>
        </w:tc>
      </w:tr>
      <w:tr w:rsidR="005E7025" w14:paraId="66BFDC37" w14:textId="1FC2D9EB" w:rsidTr="005E7025">
        <w:trPr>
          <w:trHeight w:val="283"/>
          <w:jc w:val="center"/>
        </w:trPr>
        <w:tc>
          <w:tcPr>
            <w:tcW w:w="1382" w:type="dxa"/>
          </w:tcPr>
          <w:p w14:paraId="546C7809" w14:textId="77777777" w:rsidR="005E7025" w:rsidRPr="00F478A7" w:rsidRDefault="005E7025" w:rsidP="00B661E2">
            <w:pPr>
              <w:pStyle w:val="Prrafodelista"/>
              <w:ind w:left="0"/>
              <w:rPr>
                <w:rFonts w:eastAsia="Arial" w:cs="Arial"/>
              </w:rPr>
            </w:pPr>
            <w:r>
              <w:rPr>
                <w:rFonts w:eastAsia="Arial" w:cs="Arial"/>
              </w:rPr>
              <w:t>Condición</w:t>
            </w:r>
          </w:p>
        </w:tc>
        <w:tc>
          <w:tcPr>
            <w:tcW w:w="1382" w:type="dxa"/>
          </w:tcPr>
          <w:p w14:paraId="6045E6AE" w14:textId="77777777" w:rsidR="005E7025" w:rsidRPr="00F478A7" w:rsidRDefault="005E7025" w:rsidP="00B661E2">
            <w:pPr>
              <w:pStyle w:val="Prrafodelista"/>
              <w:ind w:left="0"/>
              <w:jc w:val="center"/>
              <w:rPr>
                <w:rFonts w:eastAsia="Arial" w:cs="Arial"/>
              </w:rPr>
            </w:pPr>
            <w:r>
              <w:rPr>
                <w:rFonts w:eastAsia="Arial" w:cs="Arial"/>
              </w:rPr>
              <w:t xml:space="preserve">T </w:t>
            </w:r>
            <w:proofErr w:type="spellStart"/>
            <w:r>
              <w:rPr>
                <w:rFonts w:eastAsia="Arial" w:cs="Arial"/>
              </w:rPr>
              <w:t>amb</w:t>
            </w:r>
            <w:proofErr w:type="spellEnd"/>
            <w:r>
              <w:rPr>
                <w:rFonts w:eastAsia="Arial" w:cs="Arial"/>
              </w:rPr>
              <w:t xml:space="preserve"> (°C)</w:t>
            </w:r>
          </w:p>
        </w:tc>
        <w:tc>
          <w:tcPr>
            <w:tcW w:w="781" w:type="dxa"/>
          </w:tcPr>
          <w:p w14:paraId="74AF9340" w14:textId="77777777" w:rsidR="005E7025" w:rsidRPr="00F478A7" w:rsidRDefault="00000000" w:rsidP="00B661E2">
            <w:pPr>
              <w:pStyle w:val="Prrafodelista"/>
              <w:ind w:left="0"/>
              <w:jc w:val="center"/>
              <w:rPr>
                <w:rFonts w:eastAsia="Arial" w:cs="Arial"/>
              </w:rPr>
            </w:pPr>
            <m:oMathPara>
              <m:oMath>
                <m:sSub>
                  <m:sSubPr>
                    <m:ctrlPr>
                      <w:rPr>
                        <w:rFonts w:ascii="Cambria Math" w:hAnsi="Cambria Math"/>
                        <w:i/>
                        <w:szCs w:val="24"/>
                      </w:rPr>
                    </m:ctrlPr>
                  </m:sSubPr>
                  <m:e>
                    <m:r>
                      <w:rPr>
                        <w:rFonts w:ascii="Cambria Math" w:hAnsi="Cambria Math"/>
                        <w:szCs w:val="24"/>
                      </w:rPr>
                      <m:t>T</m:t>
                    </m:r>
                  </m:e>
                  <m:sub>
                    <m:r>
                      <w:rPr>
                        <w:rFonts w:ascii="Cambria Math" w:hAnsi="Cambria Math"/>
                        <w:szCs w:val="24"/>
                      </w:rPr>
                      <m:t>c</m:t>
                    </m:r>
                  </m:sub>
                </m:sSub>
              </m:oMath>
            </m:oMathPara>
          </w:p>
        </w:tc>
        <w:tc>
          <w:tcPr>
            <w:tcW w:w="1258" w:type="dxa"/>
          </w:tcPr>
          <w:p w14:paraId="0EB0E9A0" w14:textId="77777777" w:rsidR="005E7025" w:rsidRPr="00F478A7" w:rsidRDefault="00000000" w:rsidP="00B661E2">
            <w:pPr>
              <w:pStyle w:val="Prrafodelista"/>
              <w:ind w:left="0"/>
              <w:jc w:val="center"/>
              <w:rPr>
                <w:rFonts w:eastAsia="Arial" w:cs="Arial"/>
              </w:rPr>
            </w:pPr>
            <m:oMathPara>
              <m:oMath>
                <m:sSub>
                  <m:sSubPr>
                    <m:ctrlPr>
                      <w:rPr>
                        <w:rFonts w:ascii="Cambria Math" w:hAnsi="Cambria Math"/>
                        <w:i/>
                        <w:szCs w:val="24"/>
                      </w:rPr>
                    </m:ctrlPr>
                  </m:sSubPr>
                  <m:e>
                    <m:r>
                      <w:rPr>
                        <w:rFonts w:ascii="Cambria Math" w:hAnsi="Cambria Math"/>
                        <w:szCs w:val="24"/>
                      </w:rPr>
                      <m:t>I</m:t>
                    </m:r>
                  </m:e>
                  <m:sub>
                    <m:r>
                      <w:rPr>
                        <w:rFonts w:ascii="Cambria Math" w:hAnsi="Cambria Math"/>
                        <w:szCs w:val="24"/>
                      </w:rPr>
                      <m:t>cco</m:t>
                    </m:r>
                  </m:sub>
                </m:sSub>
              </m:oMath>
            </m:oMathPara>
          </w:p>
        </w:tc>
        <w:tc>
          <w:tcPr>
            <w:tcW w:w="1303" w:type="dxa"/>
          </w:tcPr>
          <w:p w14:paraId="33FF5DD7" w14:textId="77777777" w:rsidR="005E7025" w:rsidRPr="00F478A7" w:rsidRDefault="00000000" w:rsidP="00B661E2">
            <w:pPr>
              <w:pStyle w:val="Prrafodelista"/>
              <w:ind w:left="0"/>
              <w:jc w:val="center"/>
              <w:rPr>
                <w:rFonts w:eastAsia="Arial" w:cs="Arial"/>
              </w:rPr>
            </w:pPr>
            <m:oMathPara>
              <m:oMath>
                <m:sSub>
                  <m:sSubPr>
                    <m:ctrlPr>
                      <w:rPr>
                        <w:rFonts w:ascii="Cambria Math" w:hAnsi="Cambria Math"/>
                        <w:szCs w:val="24"/>
                      </w:rPr>
                    </m:ctrlPr>
                  </m:sSubPr>
                  <m:e>
                    <m:r>
                      <w:rPr>
                        <w:rFonts w:ascii="Cambria Math" w:hAnsi="Cambria Math"/>
                        <w:szCs w:val="24"/>
                      </w:rPr>
                      <m:t>V</m:t>
                    </m:r>
                  </m:e>
                  <m:sub>
                    <m:r>
                      <w:rPr>
                        <w:rFonts w:ascii="Cambria Math" w:hAnsi="Cambria Math"/>
                        <w:szCs w:val="24"/>
                      </w:rPr>
                      <m:t>cao</m:t>
                    </m:r>
                  </m:sub>
                </m:sSub>
              </m:oMath>
            </m:oMathPara>
          </w:p>
        </w:tc>
        <w:tc>
          <w:tcPr>
            <w:tcW w:w="1119" w:type="dxa"/>
          </w:tcPr>
          <w:p w14:paraId="112EC971" w14:textId="1B885495" w:rsidR="005E7025" w:rsidRDefault="00000000" w:rsidP="00B661E2">
            <w:pPr>
              <w:pStyle w:val="Prrafodelista"/>
              <w:ind w:left="0"/>
              <w:jc w:val="center"/>
              <w:rPr>
                <w:rFonts w:eastAsia="Arial" w:cs="Arial"/>
                <w:szCs w:val="24"/>
              </w:rPr>
            </w:pPr>
            <m:oMathPara>
              <m:oMath>
                <m:sSub>
                  <m:sSubPr>
                    <m:ctrlPr>
                      <w:rPr>
                        <w:rFonts w:ascii="Cambria Math" w:eastAsia="Arial" w:hAnsi="Cambria Math" w:cs="Arial"/>
                        <w:i/>
                        <w:szCs w:val="24"/>
                      </w:rPr>
                    </m:ctrlPr>
                  </m:sSubPr>
                  <m:e>
                    <m:r>
                      <w:rPr>
                        <w:rFonts w:ascii="Cambria Math" w:eastAsia="Arial" w:hAnsi="Cambria Math" w:cs="Arial"/>
                        <w:szCs w:val="24"/>
                      </w:rPr>
                      <m:t>P</m:t>
                    </m:r>
                  </m:e>
                  <m:sub>
                    <m:r>
                      <w:rPr>
                        <w:rFonts w:ascii="Cambria Math" w:eastAsia="Arial" w:hAnsi="Cambria Math" w:cs="Arial"/>
                        <w:szCs w:val="24"/>
                      </w:rPr>
                      <m:t>T</m:t>
                    </m:r>
                  </m:sub>
                </m:sSub>
                <m:r>
                  <w:rPr>
                    <w:rFonts w:ascii="Cambria Math" w:eastAsia="Arial" w:hAnsi="Cambria Math" w:cs="Arial"/>
                    <w:szCs w:val="24"/>
                  </w:rPr>
                  <m:t>°C</m:t>
                </m:r>
              </m:oMath>
            </m:oMathPara>
          </w:p>
        </w:tc>
      </w:tr>
      <w:tr w:rsidR="005E7025" w14:paraId="5A8ECC81" w14:textId="4AF2A8F3" w:rsidTr="005E7025">
        <w:trPr>
          <w:trHeight w:val="274"/>
          <w:jc w:val="center"/>
        </w:trPr>
        <w:tc>
          <w:tcPr>
            <w:tcW w:w="1382" w:type="dxa"/>
          </w:tcPr>
          <w:p w14:paraId="69702563" w14:textId="77777777" w:rsidR="005E7025" w:rsidRPr="00F478A7" w:rsidRDefault="005E7025" w:rsidP="00B661E2">
            <w:pPr>
              <w:pStyle w:val="Prrafodelista"/>
              <w:ind w:left="0"/>
              <w:rPr>
                <w:rFonts w:eastAsia="Arial" w:cs="Arial"/>
              </w:rPr>
            </w:pPr>
            <w:proofErr w:type="spellStart"/>
            <w:r>
              <w:rPr>
                <w:rFonts w:eastAsia="Arial" w:cs="Arial"/>
              </w:rPr>
              <w:t>Tmax</w:t>
            </w:r>
            <w:proofErr w:type="spellEnd"/>
          </w:p>
        </w:tc>
        <w:tc>
          <w:tcPr>
            <w:tcW w:w="1382" w:type="dxa"/>
          </w:tcPr>
          <w:p w14:paraId="0E572707" w14:textId="77777777" w:rsidR="005E7025" w:rsidRPr="00F478A7" w:rsidRDefault="005E7025" w:rsidP="00B661E2">
            <w:pPr>
              <w:pStyle w:val="Prrafodelista"/>
              <w:ind w:left="0"/>
              <w:jc w:val="center"/>
              <w:rPr>
                <w:rFonts w:eastAsia="Arial" w:cs="Arial"/>
              </w:rPr>
            </w:pPr>
            <w:r>
              <w:rPr>
                <w:rFonts w:eastAsia="Arial" w:cs="Arial"/>
              </w:rPr>
              <w:t>33</w:t>
            </w:r>
          </w:p>
        </w:tc>
        <w:tc>
          <w:tcPr>
            <w:tcW w:w="781" w:type="dxa"/>
          </w:tcPr>
          <w:p w14:paraId="4080E5C6" w14:textId="77777777" w:rsidR="005E7025" w:rsidRPr="00F478A7" w:rsidRDefault="005E7025" w:rsidP="00B661E2">
            <w:pPr>
              <w:pStyle w:val="Prrafodelista"/>
              <w:ind w:left="0"/>
              <w:jc w:val="center"/>
              <w:rPr>
                <w:rFonts w:eastAsia="Arial" w:cs="Arial"/>
              </w:rPr>
            </w:pPr>
            <w:r>
              <w:rPr>
                <w:rFonts w:eastAsia="Arial" w:cs="Arial"/>
              </w:rPr>
              <w:t>46,6</w:t>
            </w:r>
          </w:p>
        </w:tc>
        <w:tc>
          <w:tcPr>
            <w:tcW w:w="1258" w:type="dxa"/>
          </w:tcPr>
          <w:p w14:paraId="2BFBB98B" w14:textId="77777777" w:rsidR="005E7025" w:rsidRPr="00F478A7" w:rsidRDefault="005E7025" w:rsidP="00B661E2">
            <w:pPr>
              <w:pStyle w:val="Prrafodelista"/>
              <w:ind w:left="0"/>
              <w:jc w:val="center"/>
              <w:rPr>
                <w:rFonts w:eastAsia="Arial" w:cs="Arial"/>
              </w:rPr>
            </w:pPr>
            <w:r>
              <w:rPr>
                <w:rFonts w:eastAsia="Arial" w:cs="Arial"/>
              </w:rPr>
              <w:t>13,9</w:t>
            </w:r>
          </w:p>
        </w:tc>
        <w:tc>
          <w:tcPr>
            <w:tcW w:w="1303" w:type="dxa"/>
          </w:tcPr>
          <w:p w14:paraId="7309D073" w14:textId="77777777" w:rsidR="005E7025" w:rsidRPr="00F478A7" w:rsidRDefault="005E7025" w:rsidP="00B661E2">
            <w:pPr>
              <w:pStyle w:val="Prrafodelista"/>
              <w:ind w:left="0"/>
              <w:jc w:val="center"/>
              <w:rPr>
                <w:rFonts w:eastAsia="Arial" w:cs="Arial"/>
              </w:rPr>
            </w:pPr>
            <w:r>
              <w:rPr>
                <w:rFonts w:eastAsia="Arial" w:cs="Arial"/>
              </w:rPr>
              <w:t>36,4</w:t>
            </w:r>
          </w:p>
        </w:tc>
        <w:tc>
          <w:tcPr>
            <w:tcW w:w="1119" w:type="dxa"/>
          </w:tcPr>
          <w:p w14:paraId="5A485542" w14:textId="10A65917" w:rsidR="005E7025" w:rsidRDefault="00416554" w:rsidP="00B661E2">
            <w:pPr>
              <w:pStyle w:val="Prrafodelista"/>
              <w:ind w:left="0"/>
              <w:jc w:val="center"/>
              <w:rPr>
                <w:rFonts w:eastAsia="Arial" w:cs="Arial"/>
              </w:rPr>
            </w:pPr>
            <w:r>
              <w:rPr>
                <w:rFonts w:eastAsia="Arial" w:cs="Arial"/>
              </w:rPr>
              <w:t>48,5</w:t>
            </w:r>
          </w:p>
        </w:tc>
      </w:tr>
      <w:tr w:rsidR="005E7025" w14:paraId="638C2B8B" w14:textId="23FB9CCB" w:rsidTr="005E7025">
        <w:trPr>
          <w:trHeight w:val="274"/>
          <w:jc w:val="center"/>
        </w:trPr>
        <w:tc>
          <w:tcPr>
            <w:tcW w:w="1382" w:type="dxa"/>
          </w:tcPr>
          <w:p w14:paraId="33484D1A" w14:textId="77777777" w:rsidR="005E7025" w:rsidRDefault="005E7025" w:rsidP="00B661E2">
            <w:pPr>
              <w:pStyle w:val="Prrafodelista"/>
              <w:ind w:left="0"/>
              <w:rPr>
                <w:rFonts w:eastAsia="Arial" w:cs="Arial"/>
              </w:rPr>
            </w:pPr>
            <w:proofErr w:type="spellStart"/>
            <w:r>
              <w:rPr>
                <w:rFonts w:eastAsia="Arial" w:cs="Arial"/>
              </w:rPr>
              <w:t>Tmin</w:t>
            </w:r>
            <w:proofErr w:type="spellEnd"/>
          </w:p>
        </w:tc>
        <w:tc>
          <w:tcPr>
            <w:tcW w:w="1382" w:type="dxa"/>
          </w:tcPr>
          <w:p w14:paraId="77C2A8EC" w14:textId="77777777" w:rsidR="005E7025" w:rsidRDefault="005E7025" w:rsidP="00B661E2">
            <w:pPr>
              <w:pStyle w:val="Prrafodelista"/>
              <w:ind w:left="0"/>
              <w:jc w:val="center"/>
              <w:rPr>
                <w:rFonts w:eastAsia="Arial" w:cs="Arial"/>
              </w:rPr>
            </w:pPr>
            <w:r>
              <w:rPr>
                <w:rFonts w:eastAsia="Arial" w:cs="Arial"/>
              </w:rPr>
              <w:t>22</w:t>
            </w:r>
          </w:p>
        </w:tc>
        <w:tc>
          <w:tcPr>
            <w:tcW w:w="781" w:type="dxa"/>
          </w:tcPr>
          <w:p w14:paraId="01D754B5" w14:textId="77777777" w:rsidR="005E7025" w:rsidRPr="00F478A7" w:rsidRDefault="005E7025" w:rsidP="00B661E2">
            <w:pPr>
              <w:pStyle w:val="Prrafodelista"/>
              <w:ind w:left="0"/>
              <w:jc w:val="center"/>
              <w:rPr>
                <w:rFonts w:eastAsia="Arial" w:cs="Arial"/>
              </w:rPr>
            </w:pPr>
            <w:r>
              <w:rPr>
                <w:rFonts w:eastAsia="Arial" w:cs="Arial"/>
              </w:rPr>
              <w:t>33,5</w:t>
            </w:r>
          </w:p>
        </w:tc>
        <w:tc>
          <w:tcPr>
            <w:tcW w:w="1258" w:type="dxa"/>
          </w:tcPr>
          <w:p w14:paraId="3CD957AE" w14:textId="77777777" w:rsidR="005E7025" w:rsidRPr="00F478A7" w:rsidRDefault="005E7025" w:rsidP="00B661E2">
            <w:pPr>
              <w:pStyle w:val="Prrafodelista"/>
              <w:ind w:left="0"/>
              <w:jc w:val="center"/>
              <w:rPr>
                <w:rFonts w:eastAsia="Arial" w:cs="Arial"/>
              </w:rPr>
            </w:pPr>
            <w:r>
              <w:rPr>
                <w:rFonts w:eastAsia="Arial" w:cs="Arial"/>
              </w:rPr>
              <w:t>14,95</w:t>
            </w:r>
          </w:p>
        </w:tc>
        <w:tc>
          <w:tcPr>
            <w:tcW w:w="1303" w:type="dxa"/>
          </w:tcPr>
          <w:p w14:paraId="79058354" w14:textId="77777777" w:rsidR="005E7025" w:rsidRPr="00F478A7" w:rsidRDefault="005E7025" w:rsidP="00B661E2">
            <w:pPr>
              <w:pStyle w:val="Prrafodelista"/>
              <w:ind w:left="0"/>
              <w:jc w:val="center"/>
              <w:rPr>
                <w:rFonts w:eastAsia="Arial" w:cs="Arial"/>
              </w:rPr>
            </w:pPr>
            <w:r>
              <w:rPr>
                <w:rFonts w:eastAsia="Arial" w:cs="Arial"/>
              </w:rPr>
              <w:t xml:space="preserve">38,4 </w:t>
            </w:r>
          </w:p>
        </w:tc>
        <w:tc>
          <w:tcPr>
            <w:tcW w:w="1119" w:type="dxa"/>
          </w:tcPr>
          <w:p w14:paraId="06BAED18" w14:textId="7C6947F9" w:rsidR="005E7025" w:rsidRDefault="00416554" w:rsidP="00B661E2">
            <w:pPr>
              <w:pStyle w:val="Prrafodelista"/>
              <w:ind w:left="0"/>
              <w:jc w:val="center"/>
              <w:rPr>
                <w:rFonts w:eastAsia="Arial" w:cs="Arial"/>
              </w:rPr>
            </w:pPr>
            <w:r>
              <w:rPr>
                <w:rFonts w:eastAsia="Arial" w:cs="Arial"/>
              </w:rPr>
              <w:t>35,5</w:t>
            </w:r>
          </w:p>
        </w:tc>
      </w:tr>
    </w:tbl>
    <w:p w14:paraId="2F8BF83C" w14:textId="13D0969A" w:rsidR="00416554" w:rsidRPr="00847437" w:rsidRDefault="00847437" w:rsidP="00B659DB">
      <w:pPr>
        <w:jc w:val="center"/>
        <w:rPr>
          <w:rFonts w:eastAsia="Arial" w:cs="Arial"/>
          <w:i/>
          <w:iCs/>
        </w:rPr>
      </w:pPr>
      <w:r>
        <w:rPr>
          <w:rFonts w:eastAsia="Arial" w:cs="Arial"/>
          <w:i/>
          <w:iCs/>
        </w:rPr>
        <w:t xml:space="preserve">Fuentes del Autor </w:t>
      </w:r>
    </w:p>
    <w:p w14:paraId="0DB3C231" w14:textId="207EE7AD" w:rsidR="008B0AD9" w:rsidRPr="008B0AD9" w:rsidRDefault="0074599E">
      <w:pPr>
        <w:pStyle w:val="Ttulo3"/>
        <w:numPr>
          <w:ilvl w:val="2"/>
          <w:numId w:val="12"/>
        </w:numPr>
        <w:rPr>
          <w:rFonts w:eastAsia="Arial"/>
        </w:rPr>
      </w:pPr>
      <w:bookmarkStart w:id="376" w:name="_Toc127466246"/>
      <w:bookmarkStart w:id="377" w:name="_Toc134790097"/>
      <w:r w:rsidRPr="008B0AD9">
        <w:rPr>
          <w:rFonts w:eastAsia="Arial"/>
        </w:rPr>
        <w:t>Selección del inversor</w:t>
      </w:r>
      <w:bookmarkEnd w:id="376"/>
      <w:bookmarkEnd w:id="377"/>
      <w:r w:rsidRPr="008B0AD9">
        <w:rPr>
          <w:rFonts w:eastAsia="Arial"/>
        </w:rPr>
        <w:t xml:space="preserve"> </w:t>
      </w:r>
    </w:p>
    <w:p w14:paraId="4EBE9AEC" w14:textId="5DA29642" w:rsidR="0074599E" w:rsidRPr="0074599E" w:rsidRDefault="0074599E" w:rsidP="0074599E">
      <w:pPr>
        <w:rPr>
          <w:rFonts w:eastAsia="Arial" w:cs="Arial"/>
          <w:szCs w:val="24"/>
        </w:rPr>
      </w:pPr>
      <w:r w:rsidRPr="0074599E">
        <w:rPr>
          <w:rFonts w:eastAsia="Arial" w:cs="Arial"/>
          <w:szCs w:val="24"/>
        </w:rPr>
        <w:t xml:space="preserve">Para seleccionar el inversor </w:t>
      </w:r>
      <w:r w:rsidR="00416554">
        <w:rPr>
          <w:rFonts w:eastAsia="Arial" w:cs="Arial"/>
          <w:szCs w:val="24"/>
        </w:rPr>
        <w:t>se tiene</w:t>
      </w:r>
      <w:r w:rsidRPr="0074599E">
        <w:rPr>
          <w:rFonts w:eastAsia="Arial" w:cs="Arial"/>
          <w:szCs w:val="24"/>
        </w:rPr>
        <w:t xml:space="preserve"> que conocer la potencia generada (</w:t>
      </w:r>
      <m:oMath>
        <m:r>
          <w:rPr>
            <w:rFonts w:ascii="Cambria Math" w:eastAsia="Arial" w:hAnsi="Cambria Math" w:cs="Arial"/>
            <w:szCs w:val="24"/>
          </w:rPr>
          <m:t>1,15 kW</m:t>
        </m:r>
      </m:oMath>
      <w:r w:rsidRPr="0074599E">
        <w:rPr>
          <w:rFonts w:eastAsia="Arial" w:cs="Arial"/>
          <w:szCs w:val="24"/>
        </w:rPr>
        <w:t>),</w:t>
      </w:r>
      <w:r w:rsidR="00416554">
        <w:rPr>
          <w:rFonts w:eastAsia="Arial" w:cs="Arial"/>
          <w:szCs w:val="24"/>
        </w:rPr>
        <w:t xml:space="preserve"> debido a que</w:t>
      </w:r>
      <w:r w:rsidRPr="0074599E">
        <w:rPr>
          <w:rFonts w:eastAsia="Arial" w:cs="Arial"/>
          <w:szCs w:val="24"/>
        </w:rPr>
        <w:t xml:space="preserve"> la potencia del inversor tiene que estar </w:t>
      </w:r>
      <w:r w:rsidR="003D17E2">
        <w:rPr>
          <w:rFonts w:eastAsia="Arial" w:cs="Arial"/>
          <w:szCs w:val="24"/>
        </w:rPr>
        <w:t>en</w:t>
      </w:r>
      <w:r w:rsidRPr="0074599E">
        <w:rPr>
          <w:rFonts w:eastAsia="Arial" w:cs="Arial"/>
          <w:szCs w:val="24"/>
        </w:rPr>
        <w:t xml:space="preserve"> un 5% o 10% por debajo de la potencia generada. Por consiguiente, la potencia del inversor debe estar entre el orden de </w:t>
      </w:r>
      <w:r w:rsidR="00416554">
        <w:rPr>
          <w:rFonts w:eastAsia="Arial" w:cs="Arial"/>
          <w:szCs w:val="24"/>
        </w:rPr>
        <w:t>990</w:t>
      </w:r>
      <w:r w:rsidR="004242F6">
        <w:rPr>
          <w:rFonts w:eastAsia="Arial" w:cs="Arial"/>
          <w:szCs w:val="24"/>
        </w:rPr>
        <w:t xml:space="preserve"> </w:t>
      </w:r>
      <w:r w:rsidRPr="0074599E">
        <w:rPr>
          <w:rFonts w:eastAsia="Arial" w:cs="Arial"/>
          <w:szCs w:val="24"/>
        </w:rPr>
        <w:t xml:space="preserve">kW y </w:t>
      </w:r>
      <w:r w:rsidR="004242F6">
        <w:rPr>
          <w:rFonts w:eastAsia="Arial" w:cs="Arial"/>
          <w:szCs w:val="24"/>
        </w:rPr>
        <w:t>1</w:t>
      </w:r>
      <w:r w:rsidRPr="0074599E">
        <w:rPr>
          <w:rFonts w:eastAsia="Arial" w:cs="Arial"/>
          <w:szCs w:val="24"/>
        </w:rPr>
        <w:t>,</w:t>
      </w:r>
      <w:r w:rsidR="004242F6">
        <w:rPr>
          <w:rFonts w:eastAsia="Arial" w:cs="Arial"/>
          <w:szCs w:val="24"/>
        </w:rPr>
        <w:t>09</w:t>
      </w:r>
      <w:r w:rsidRPr="0074599E">
        <w:rPr>
          <w:rFonts w:eastAsia="Arial" w:cs="Arial"/>
          <w:szCs w:val="24"/>
        </w:rPr>
        <w:t xml:space="preserve"> kW. </w:t>
      </w:r>
    </w:p>
    <w:p w14:paraId="39BACBDF" w14:textId="4870CCEC" w:rsidR="003D17E2" w:rsidRDefault="003D17E2" w:rsidP="0074599E">
      <w:pPr>
        <w:rPr>
          <w:rFonts w:eastAsia="Arial" w:cs="Arial"/>
          <w:szCs w:val="24"/>
        </w:rPr>
      </w:pPr>
      <w:r>
        <w:rPr>
          <w:rFonts w:eastAsia="Arial" w:cs="Arial"/>
          <w:szCs w:val="24"/>
        </w:rPr>
        <w:t xml:space="preserve">Se preseleccionaron </w:t>
      </w:r>
      <w:r w:rsidR="00416554">
        <w:rPr>
          <w:rFonts w:eastAsia="Arial" w:cs="Arial"/>
          <w:szCs w:val="24"/>
        </w:rPr>
        <w:t>tres</w:t>
      </w:r>
      <w:r>
        <w:rPr>
          <w:rFonts w:eastAsia="Arial" w:cs="Arial"/>
          <w:szCs w:val="24"/>
        </w:rPr>
        <w:t xml:space="preserve"> inversores dentro del mercado nacional, evaluándolos con los siguientes criterios:</w:t>
      </w:r>
    </w:p>
    <w:p w14:paraId="73B1EA1D" w14:textId="256CEE03" w:rsidR="003D17E2" w:rsidRPr="003D17E2" w:rsidRDefault="003D17E2">
      <w:pPr>
        <w:pStyle w:val="Prrafodelista"/>
        <w:numPr>
          <w:ilvl w:val="0"/>
          <w:numId w:val="9"/>
        </w:numPr>
        <w:rPr>
          <w:rFonts w:eastAsia="Arial" w:cs="Arial"/>
          <w:szCs w:val="24"/>
          <w:u w:val="single"/>
        </w:rPr>
      </w:pPr>
      <w:r w:rsidRPr="003D17E2">
        <w:rPr>
          <w:rFonts w:eastAsia="Arial" w:cs="Arial"/>
          <w:szCs w:val="24"/>
          <w:u w:val="single"/>
        </w:rPr>
        <w:t>Inversión inicial</w:t>
      </w:r>
      <w:r>
        <w:rPr>
          <w:rFonts w:eastAsia="Arial" w:cs="Arial"/>
          <w:szCs w:val="24"/>
          <w:u w:val="single"/>
        </w:rPr>
        <w:t>:</w:t>
      </w:r>
      <w:r>
        <w:rPr>
          <w:rFonts w:eastAsia="Arial" w:cs="Arial"/>
          <w:szCs w:val="24"/>
        </w:rPr>
        <w:t xml:space="preserve"> Se busca el más económico de los </w:t>
      </w:r>
      <w:r w:rsidR="00416554">
        <w:rPr>
          <w:rFonts w:eastAsia="Arial" w:cs="Arial"/>
          <w:szCs w:val="24"/>
        </w:rPr>
        <w:t>tres</w:t>
      </w:r>
      <w:r>
        <w:rPr>
          <w:rFonts w:eastAsia="Arial" w:cs="Arial"/>
          <w:szCs w:val="24"/>
        </w:rPr>
        <w:t xml:space="preserve"> comparados.</w:t>
      </w:r>
    </w:p>
    <w:p w14:paraId="5C2B0AD0" w14:textId="61C35BC2" w:rsidR="003D17E2" w:rsidRPr="00FB5E1A" w:rsidRDefault="003D17E2">
      <w:pPr>
        <w:pStyle w:val="Prrafodelista"/>
        <w:numPr>
          <w:ilvl w:val="0"/>
          <w:numId w:val="9"/>
        </w:numPr>
        <w:rPr>
          <w:rFonts w:eastAsia="Arial" w:cs="Arial"/>
          <w:szCs w:val="24"/>
          <w:u w:val="single"/>
        </w:rPr>
      </w:pPr>
      <w:r>
        <w:rPr>
          <w:rFonts w:eastAsia="Arial" w:cs="Arial"/>
          <w:szCs w:val="24"/>
          <w:u w:val="single"/>
        </w:rPr>
        <w:t>Eficiencia de salida</w:t>
      </w:r>
      <w:r>
        <w:rPr>
          <w:rFonts w:eastAsia="Arial" w:cs="Arial"/>
          <w:szCs w:val="24"/>
        </w:rPr>
        <w:t xml:space="preserve">: </w:t>
      </w:r>
      <w:r w:rsidR="00FB5E1A">
        <w:rPr>
          <w:rFonts w:eastAsia="Arial" w:cs="Arial"/>
          <w:szCs w:val="24"/>
        </w:rPr>
        <w:t xml:space="preserve">Se evalúa </w:t>
      </w:r>
      <w:r w:rsidR="00416554">
        <w:rPr>
          <w:rFonts w:eastAsia="Arial" w:cs="Arial"/>
          <w:szCs w:val="24"/>
        </w:rPr>
        <w:t>cuál</w:t>
      </w:r>
      <w:r w:rsidR="00FB5E1A">
        <w:rPr>
          <w:rFonts w:eastAsia="Arial" w:cs="Arial"/>
          <w:szCs w:val="24"/>
        </w:rPr>
        <w:t xml:space="preserve"> de los </w:t>
      </w:r>
      <w:r w:rsidR="00416554">
        <w:rPr>
          <w:rFonts w:eastAsia="Arial" w:cs="Arial"/>
          <w:szCs w:val="24"/>
        </w:rPr>
        <w:t>tres</w:t>
      </w:r>
      <w:r w:rsidR="00FB5E1A">
        <w:rPr>
          <w:rFonts w:eastAsia="Arial" w:cs="Arial"/>
          <w:szCs w:val="24"/>
        </w:rPr>
        <w:t xml:space="preserve"> inversores tiene </w:t>
      </w:r>
      <w:r w:rsidR="00416554">
        <w:rPr>
          <w:rFonts w:eastAsia="Arial" w:cs="Arial"/>
          <w:szCs w:val="24"/>
        </w:rPr>
        <w:t>la más alta eficiencia</w:t>
      </w:r>
      <w:r w:rsidR="00FB5E1A">
        <w:rPr>
          <w:rFonts w:eastAsia="Arial" w:cs="Arial"/>
          <w:szCs w:val="24"/>
        </w:rPr>
        <w:t xml:space="preserve"> de salida para evitar las perdidas en el cambio de corriente DC-AC</w:t>
      </w:r>
    </w:p>
    <w:p w14:paraId="077C3F76" w14:textId="3912CB3C" w:rsidR="00FB5E1A" w:rsidRPr="003D17E2" w:rsidRDefault="00416554">
      <w:pPr>
        <w:pStyle w:val="Prrafodelista"/>
        <w:numPr>
          <w:ilvl w:val="0"/>
          <w:numId w:val="9"/>
        </w:numPr>
        <w:rPr>
          <w:rFonts w:eastAsia="Arial" w:cs="Arial"/>
          <w:szCs w:val="24"/>
          <w:u w:val="single"/>
        </w:rPr>
      </w:pPr>
      <w:r>
        <w:rPr>
          <w:rFonts w:eastAsia="Arial" w:cs="Arial"/>
          <w:szCs w:val="24"/>
          <w:u w:val="single"/>
        </w:rPr>
        <w:t>Rango de operación MPPT</w:t>
      </w:r>
      <w:r w:rsidR="00FB5E1A">
        <w:rPr>
          <w:rFonts w:eastAsia="Arial" w:cs="Arial"/>
          <w:szCs w:val="24"/>
        </w:rPr>
        <w:t xml:space="preserve">: </w:t>
      </w:r>
      <w:r w:rsidR="004242F6">
        <w:rPr>
          <w:rFonts w:eastAsia="Arial" w:cs="Arial"/>
          <w:szCs w:val="24"/>
        </w:rPr>
        <w:t xml:space="preserve">Es el rango </w:t>
      </w:r>
      <w:r w:rsidR="008B716A">
        <w:rPr>
          <w:rFonts w:eastAsia="Arial" w:cs="Arial"/>
          <w:szCs w:val="24"/>
        </w:rPr>
        <w:t xml:space="preserve">de tensión que el inversor es capaz de </w:t>
      </w:r>
      <w:r>
        <w:rPr>
          <w:rFonts w:eastAsia="Arial" w:cs="Arial"/>
          <w:szCs w:val="24"/>
        </w:rPr>
        <w:t>manejar la entrada del mismo</w:t>
      </w:r>
      <w:r w:rsidR="008B716A">
        <w:rPr>
          <w:rFonts w:eastAsia="Arial" w:cs="Arial"/>
          <w:szCs w:val="24"/>
        </w:rPr>
        <w:t>. Dicho esto, en este criterio se busca el inversor con mayor rango de operación.</w:t>
      </w:r>
      <w:r w:rsidR="007E2A66">
        <w:rPr>
          <w:rFonts w:eastAsia="Arial" w:cs="Arial"/>
          <w:szCs w:val="24"/>
        </w:rPr>
        <w:t xml:space="preserve"> </w:t>
      </w:r>
    </w:p>
    <w:p w14:paraId="217DE298" w14:textId="7550FC58" w:rsidR="008B716A" w:rsidRDefault="008B716A" w:rsidP="0074599E">
      <w:pPr>
        <w:rPr>
          <w:rFonts w:eastAsia="Arial" w:cs="Arial"/>
          <w:szCs w:val="24"/>
        </w:rPr>
      </w:pPr>
      <w:r>
        <w:rPr>
          <w:rFonts w:eastAsia="Arial" w:cs="Arial"/>
          <w:szCs w:val="24"/>
        </w:rPr>
        <w:t>En la tabla 2</w:t>
      </w:r>
      <w:r w:rsidR="0093129E">
        <w:rPr>
          <w:rFonts w:eastAsia="Arial" w:cs="Arial"/>
          <w:szCs w:val="24"/>
        </w:rPr>
        <w:t>4</w:t>
      </w:r>
      <w:r>
        <w:rPr>
          <w:rFonts w:eastAsia="Arial" w:cs="Arial"/>
          <w:szCs w:val="24"/>
        </w:rPr>
        <w:t xml:space="preserve"> se presentan los criterios con sus valores de calificación y en la tabla 2</w:t>
      </w:r>
      <w:r w:rsidR="0093129E">
        <w:rPr>
          <w:rFonts w:eastAsia="Arial" w:cs="Arial"/>
          <w:szCs w:val="24"/>
        </w:rPr>
        <w:t>5</w:t>
      </w:r>
      <w:r>
        <w:rPr>
          <w:rFonts w:eastAsia="Arial" w:cs="Arial"/>
          <w:szCs w:val="24"/>
        </w:rPr>
        <w:t xml:space="preserve"> se muestra la matriz PUGH para la selección del inversor.</w:t>
      </w:r>
    </w:p>
    <w:p w14:paraId="4C0EBE18" w14:textId="30A6BDC8" w:rsidR="0074599E" w:rsidRPr="0074599E" w:rsidRDefault="0074599E" w:rsidP="00B93B72">
      <w:pPr>
        <w:pStyle w:val="Tabla"/>
      </w:pPr>
      <w:bookmarkStart w:id="378" w:name="_Toc127468464"/>
      <w:bookmarkStart w:id="379" w:name="_Toc127778370"/>
      <w:bookmarkStart w:id="380" w:name="_Toc127778851"/>
      <w:bookmarkStart w:id="381" w:name="_Toc127779842"/>
      <w:bookmarkStart w:id="382" w:name="_Toc127782159"/>
      <w:bookmarkStart w:id="383" w:name="_Toc131169903"/>
      <w:bookmarkStart w:id="384" w:name="_Toc134779869"/>
      <w:bookmarkStart w:id="385" w:name="_Toc134780060"/>
      <w:bookmarkStart w:id="386" w:name="_Toc134784934"/>
      <w:bookmarkStart w:id="387" w:name="_Toc136788257"/>
      <w:r w:rsidRPr="0074599E">
        <w:t>Criterios y valores de calificación</w:t>
      </w:r>
      <w:bookmarkEnd w:id="378"/>
      <w:bookmarkEnd w:id="379"/>
      <w:bookmarkEnd w:id="380"/>
      <w:bookmarkEnd w:id="381"/>
      <w:bookmarkEnd w:id="382"/>
      <w:bookmarkEnd w:id="383"/>
      <w:bookmarkEnd w:id="384"/>
      <w:bookmarkEnd w:id="385"/>
      <w:bookmarkEnd w:id="386"/>
      <w:bookmarkEnd w:id="387"/>
      <w:r w:rsidRPr="0074599E">
        <w:t xml:space="preserve"> </w:t>
      </w:r>
    </w:p>
    <w:tbl>
      <w:tblPr>
        <w:tblW w:w="9776" w:type="dxa"/>
        <w:jc w:val="center"/>
        <w:tblCellMar>
          <w:left w:w="70" w:type="dxa"/>
          <w:right w:w="70" w:type="dxa"/>
        </w:tblCellMar>
        <w:tblLook w:val="04A0" w:firstRow="1" w:lastRow="0" w:firstColumn="1" w:lastColumn="0" w:noHBand="0" w:noVBand="1"/>
      </w:tblPr>
      <w:tblGrid>
        <w:gridCol w:w="2616"/>
        <w:gridCol w:w="714"/>
        <w:gridCol w:w="2126"/>
        <w:gridCol w:w="2056"/>
        <w:gridCol w:w="2264"/>
      </w:tblGrid>
      <w:tr w:rsidR="0074599E" w:rsidRPr="00131009" w14:paraId="3B52B992" w14:textId="77777777" w:rsidTr="00131009">
        <w:trPr>
          <w:trHeight w:val="57"/>
          <w:jc w:val="center"/>
        </w:trPr>
        <w:tc>
          <w:tcPr>
            <w:tcW w:w="9776" w:type="dxa"/>
            <w:gridSpan w:val="5"/>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6C9F6E2E" w14:textId="77777777" w:rsidR="0074599E" w:rsidRPr="00131009" w:rsidRDefault="0074599E" w:rsidP="00B661E2">
            <w:pPr>
              <w:spacing w:after="0" w:line="240" w:lineRule="auto"/>
              <w:jc w:val="center"/>
              <w:rPr>
                <w:rFonts w:eastAsia="Times New Roman" w:cs="Arial"/>
                <w:b/>
                <w:bCs/>
                <w:color w:val="000000"/>
                <w:lang w:val="es-CO"/>
              </w:rPr>
            </w:pPr>
            <w:r w:rsidRPr="00131009">
              <w:rPr>
                <w:rFonts w:eastAsia="Times New Roman" w:cs="Arial"/>
                <w:b/>
                <w:bCs/>
                <w:color w:val="000000"/>
                <w:lang w:val="es-CO"/>
              </w:rPr>
              <w:t xml:space="preserve">Inversor  </w:t>
            </w:r>
          </w:p>
        </w:tc>
      </w:tr>
      <w:tr w:rsidR="0074599E" w:rsidRPr="00131009" w14:paraId="28552EAF" w14:textId="77777777" w:rsidTr="00131009">
        <w:trPr>
          <w:trHeight w:val="86"/>
          <w:jc w:val="center"/>
        </w:trPr>
        <w:tc>
          <w:tcPr>
            <w:tcW w:w="2616" w:type="dxa"/>
            <w:vMerge w:val="restart"/>
            <w:tcBorders>
              <w:top w:val="nil"/>
              <w:left w:val="single" w:sz="4" w:space="0" w:color="auto"/>
              <w:bottom w:val="single" w:sz="4" w:space="0" w:color="auto"/>
              <w:right w:val="single" w:sz="4" w:space="0" w:color="auto"/>
            </w:tcBorders>
            <w:shd w:val="clear" w:color="auto" w:fill="C5E0B3" w:themeFill="accent6" w:themeFillTint="66"/>
            <w:vAlign w:val="center"/>
            <w:hideMark/>
          </w:tcPr>
          <w:p w14:paraId="6FA5EE60" w14:textId="77777777" w:rsidR="0074599E" w:rsidRPr="00131009" w:rsidRDefault="0074599E" w:rsidP="00B661E2">
            <w:pPr>
              <w:spacing w:after="0" w:line="240" w:lineRule="auto"/>
              <w:jc w:val="center"/>
              <w:rPr>
                <w:rFonts w:eastAsia="Times New Roman" w:cs="Arial"/>
                <w:b/>
                <w:bCs/>
                <w:color w:val="000000"/>
                <w:lang w:val="es-CO"/>
              </w:rPr>
            </w:pPr>
            <w:r w:rsidRPr="00131009">
              <w:rPr>
                <w:rFonts w:eastAsia="Times New Roman" w:cs="Arial"/>
                <w:b/>
                <w:bCs/>
                <w:color w:val="000000"/>
                <w:lang w:val="es-CO"/>
              </w:rPr>
              <w:t>Criterios</w:t>
            </w:r>
          </w:p>
        </w:tc>
        <w:tc>
          <w:tcPr>
            <w:tcW w:w="714" w:type="dxa"/>
            <w:vMerge w:val="restart"/>
            <w:tcBorders>
              <w:top w:val="nil"/>
              <w:left w:val="single" w:sz="4" w:space="0" w:color="auto"/>
              <w:bottom w:val="single" w:sz="4" w:space="0" w:color="auto"/>
              <w:right w:val="single" w:sz="4" w:space="0" w:color="auto"/>
            </w:tcBorders>
            <w:shd w:val="clear" w:color="auto" w:fill="C5E0B3" w:themeFill="accent6" w:themeFillTint="66"/>
            <w:vAlign w:val="center"/>
            <w:hideMark/>
          </w:tcPr>
          <w:p w14:paraId="4BB6DEFF" w14:textId="77777777" w:rsidR="0074599E" w:rsidRPr="00131009" w:rsidRDefault="0074599E" w:rsidP="00B661E2">
            <w:pPr>
              <w:spacing w:after="0" w:line="240" w:lineRule="auto"/>
              <w:jc w:val="center"/>
              <w:rPr>
                <w:rFonts w:eastAsia="Times New Roman" w:cs="Arial"/>
                <w:b/>
                <w:bCs/>
                <w:color w:val="000000"/>
                <w:lang w:val="es-CO"/>
              </w:rPr>
            </w:pPr>
            <w:r w:rsidRPr="00131009">
              <w:rPr>
                <w:rFonts w:eastAsia="Times New Roman" w:cs="Arial"/>
                <w:b/>
                <w:bCs/>
                <w:color w:val="000000"/>
                <w:lang w:val="es-CO"/>
              </w:rPr>
              <w:t>Peso %</w:t>
            </w:r>
          </w:p>
        </w:tc>
        <w:tc>
          <w:tcPr>
            <w:tcW w:w="6446" w:type="dxa"/>
            <w:gridSpan w:val="3"/>
            <w:tcBorders>
              <w:top w:val="single" w:sz="4" w:space="0" w:color="auto"/>
              <w:left w:val="nil"/>
              <w:bottom w:val="single" w:sz="4" w:space="0" w:color="auto"/>
              <w:right w:val="single" w:sz="4" w:space="0" w:color="auto"/>
            </w:tcBorders>
            <w:shd w:val="clear" w:color="auto" w:fill="C5E0B3" w:themeFill="accent6" w:themeFillTint="66"/>
            <w:vAlign w:val="center"/>
            <w:hideMark/>
          </w:tcPr>
          <w:p w14:paraId="4195BBDF" w14:textId="77777777" w:rsidR="0074599E" w:rsidRPr="00131009" w:rsidRDefault="0074599E" w:rsidP="00B661E2">
            <w:pPr>
              <w:spacing w:after="0" w:line="240" w:lineRule="auto"/>
              <w:jc w:val="center"/>
              <w:rPr>
                <w:rFonts w:eastAsia="Times New Roman" w:cs="Arial"/>
                <w:b/>
                <w:bCs/>
                <w:color w:val="000000"/>
                <w:lang w:val="es-CO"/>
              </w:rPr>
            </w:pPr>
            <w:r w:rsidRPr="00131009">
              <w:rPr>
                <w:rFonts w:eastAsia="Times New Roman" w:cs="Arial"/>
                <w:b/>
                <w:bCs/>
                <w:color w:val="000000"/>
                <w:lang w:val="es-CO"/>
              </w:rPr>
              <w:t>Valores de Evaluación</w:t>
            </w:r>
          </w:p>
        </w:tc>
      </w:tr>
      <w:tr w:rsidR="0074599E" w:rsidRPr="00131009" w14:paraId="51F06DE0" w14:textId="77777777" w:rsidTr="00131009">
        <w:trPr>
          <w:trHeight w:val="57"/>
          <w:jc w:val="center"/>
        </w:trPr>
        <w:tc>
          <w:tcPr>
            <w:tcW w:w="2616" w:type="dxa"/>
            <w:vMerge/>
            <w:tcBorders>
              <w:top w:val="nil"/>
              <w:left w:val="single" w:sz="4" w:space="0" w:color="auto"/>
              <w:bottom w:val="single" w:sz="4" w:space="0" w:color="auto"/>
              <w:right w:val="single" w:sz="4" w:space="0" w:color="auto"/>
            </w:tcBorders>
            <w:shd w:val="clear" w:color="auto" w:fill="C5E0B3" w:themeFill="accent6" w:themeFillTint="66"/>
            <w:vAlign w:val="center"/>
            <w:hideMark/>
          </w:tcPr>
          <w:p w14:paraId="66ECACCA" w14:textId="77777777" w:rsidR="0074599E" w:rsidRPr="00131009" w:rsidRDefault="0074599E" w:rsidP="00B661E2">
            <w:pPr>
              <w:spacing w:after="0" w:line="240" w:lineRule="auto"/>
              <w:rPr>
                <w:rFonts w:eastAsia="Times New Roman" w:cs="Arial"/>
                <w:b/>
                <w:bCs/>
                <w:color w:val="000000"/>
                <w:lang w:val="es-CO"/>
              </w:rPr>
            </w:pPr>
          </w:p>
        </w:tc>
        <w:tc>
          <w:tcPr>
            <w:tcW w:w="714" w:type="dxa"/>
            <w:vMerge/>
            <w:tcBorders>
              <w:top w:val="nil"/>
              <w:left w:val="single" w:sz="4" w:space="0" w:color="auto"/>
              <w:bottom w:val="single" w:sz="4" w:space="0" w:color="auto"/>
              <w:right w:val="single" w:sz="4" w:space="0" w:color="auto"/>
            </w:tcBorders>
            <w:shd w:val="clear" w:color="auto" w:fill="C5E0B3" w:themeFill="accent6" w:themeFillTint="66"/>
            <w:vAlign w:val="center"/>
            <w:hideMark/>
          </w:tcPr>
          <w:p w14:paraId="20ADAA96" w14:textId="77777777" w:rsidR="0074599E" w:rsidRPr="00131009" w:rsidRDefault="0074599E" w:rsidP="00B661E2">
            <w:pPr>
              <w:spacing w:after="0" w:line="240" w:lineRule="auto"/>
              <w:rPr>
                <w:rFonts w:eastAsia="Times New Roman" w:cs="Arial"/>
                <w:b/>
                <w:bCs/>
                <w:color w:val="000000"/>
                <w:lang w:val="es-CO"/>
              </w:rPr>
            </w:pPr>
          </w:p>
        </w:tc>
        <w:tc>
          <w:tcPr>
            <w:tcW w:w="2126" w:type="dxa"/>
            <w:tcBorders>
              <w:top w:val="nil"/>
              <w:left w:val="nil"/>
              <w:bottom w:val="single" w:sz="4" w:space="0" w:color="auto"/>
              <w:right w:val="single" w:sz="4" w:space="0" w:color="auto"/>
            </w:tcBorders>
            <w:shd w:val="clear" w:color="auto" w:fill="C5E0B3" w:themeFill="accent6" w:themeFillTint="66"/>
            <w:vAlign w:val="center"/>
            <w:hideMark/>
          </w:tcPr>
          <w:p w14:paraId="4175F0DE" w14:textId="77777777" w:rsidR="0074599E" w:rsidRPr="00131009" w:rsidRDefault="0074599E" w:rsidP="00B661E2">
            <w:pPr>
              <w:spacing w:after="0" w:line="240" w:lineRule="auto"/>
              <w:jc w:val="center"/>
              <w:rPr>
                <w:rFonts w:eastAsia="Times New Roman" w:cs="Arial"/>
                <w:b/>
                <w:bCs/>
                <w:color w:val="000000"/>
                <w:lang w:val="es-CO"/>
              </w:rPr>
            </w:pPr>
            <w:r w:rsidRPr="00131009">
              <w:rPr>
                <w:rFonts w:eastAsia="Times New Roman" w:cs="Arial"/>
                <w:b/>
                <w:bCs/>
                <w:color w:val="000000"/>
                <w:lang w:val="es-CO"/>
              </w:rPr>
              <w:t>1</w:t>
            </w:r>
          </w:p>
        </w:tc>
        <w:tc>
          <w:tcPr>
            <w:tcW w:w="2056" w:type="dxa"/>
            <w:tcBorders>
              <w:top w:val="nil"/>
              <w:left w:val="nil"/>
              <w:bottom w:val="single" w:sz="4" w:space="0" w:color="auto"/>
              <w:right w:val="single" w:sz="4" w:space="0" w:color="auto"/>
            </w:tcBorders>
            <w:shd w:val="clear" w:color="auto" w:fill="C5E0B3" w:themeFill="accent6" w:themeFillTint="66"/>
            <w:vAlign w:val="center"/>
            <w:hideMark/>
          </w:tcPr>
          <w:p w14:paraId="64A64D36" w14:textId="77777777" w:rsidR="0074599E" w:rsidRPr="00131009" w:rsidRDefault="0074599E" w:rsidP="00B661E2">
            <w:pPr>
              <w:spacing w:after="0" w:line="240" w:lineRule="auto"/>
              <w:jc w:val="center"/>
              <w:rPr>
                <w:rFonts w:eastAsia="Times New Roman" w:cs="Arial"/>
                <w:b/>
                <w:bCs/>
                <w:color w:val="000000"/>
                <w:lang w:val="es-CO"/>
              </w:rPr>
            </w:pPr>
            <w:r w:rsidRPr="00131009">
              <w:rPr>
                <w:rFonts w:eastAsia="Times New Roman" w:cs="Arial"/>
                <w:b/>
                <w:bCs/>
                <w:color w:val="000000"/>
                <w:lang w:val="es-CO"/>
              </w:rPr>
              <w:t>0</w:t>
            </w:r>
          </w:p>
        </w:tc>
        <w:tc>
          <w:tcPr>
            <w:tcW w:w="2264" w:type="dxa"/>
            <w:tcBorders>
              <w:top w:val="nil"/>
              <w:left w:val="nil"/>
              <w:bottom w:val="single" w:sz="4" w:space="0" w:color="auto"/>
              <w:right w:val="single" w:sz="4" w:space="0" w:color="auto"/>
            </w:tcBorders>
            <w:shd w:val="clear" w:color="auto" w:fill="C5E0B3" w:themeFill="accent6" w:themeFillTint="66"/>
            <w:vAlign w:val="center"/>
            <w:hideMark/>
          </w:tcPr>
          <w:p w14:paraId="5AED0547" w14:textId="77777777" w:rsidR="0074599E" w:rsidRPr="00131009" w:rsidRDefault="0074599E" w:rsidP="00B661E2">
            <w:pPr>
              <w:spacing w:after="0" w:line="240" w:lineRule="auto"/>
              <w:jc w:val="center"/>
              <w:rPr>
                <w:rFonts w:eastAsia="Times New Roman" w:cs="Arial"/>
                <w:b/>
                <w:bCs/>
                <w:color w:val="000000"/>
                <w:lang w:val="es-CO"/>
              </w:rPr>
            </w:pPr>
            <w:r w:rsidRPr="00131009">
              <w:rPr>
                <w:rFonts w:eastAsia="Times New Roman" w:cs="Arial"/>
                <w:b/>
                <w:bCs/>
                <w:color w:val="000000"/>
                <w:lang w:val="es-CO"/>
              </w:rPr>
              <w:t>-1</w:t>
            </w:r>
          </w:p>
        </w:tc>
      </w:tr>
      <w:tr w:rsidR="0074599E" w:rsidRPr="00131009" w14:paraId="5B255679" w14:textId="77777777" w:rsidTr="00131009">
        <w:trPr>
          <w:trHeight w:val="254"/>
          <w:jc w:val="center"/>
        </w:trPr>
        <w:tc>
          <w:tcPr>
            <w:tcW w:w="2616" w:type="dxa"/>
            <w:tcBorders>
              <w:top w:val="nil"/>
              <w:left w:val="single" w:sz="4" w:space="0" w:color="auto"/>
              <w:bottom w:val="single" w:sz="4" w:space="0" w:color="auto"/>
              <w:right w:val="single" w:sz="4" w:space="0" w:color="auto"/>
            </w:tcBorders>
            <w:shd w:val="clear" w:color="auto" w:fill="auto"/>
            <w:vAlign w:val="center"/>
            <w:hideMark/>
          </w:tcPr>
          <w:p w14:paraId="0FB41899" w14:textId="77777777" w:rsidR="0074599E" w:rsidRPr="00131009" w:rsidRDefault="0074599E" w:rsidP="00B661E2">
            <w:pPr>
              <w:spacing w:after="0" w:line="240" w:lineRule="auto"/>
              <w:jc w:val="center"/>
              <w:rPr>
                <w:rFonts w:eastAsia="Times New Roman" w:cs="Arial"/>
                <w:color w:val="000000"/>
                <w:lang w:val="es-CO"/>
              </w:rPr>
            </w:pPr>
            <w:r w:rsidRPr="00131009">
              <w:rPr>
                <w:rFonts w:eastAsia="Times New Roman" w:cs="Arial"/>
                <w:color w:val="000000"/>
                <w:lang w:val="es-CO"/>
              </w:rPr>
              <w:t>Inversión inicial</w:t>
            </w:r>
          </w:p>
        </w:tc>
        <w:tc>
          <w:tcPr>
            <w:tcW w:w="714" w:type="dxa"/>
            <w:tcBorders>
              <w:top w:val="nil"/>
              <w:left w:val="nil"/>
              <w:bottom w:val="single" w:sz="4" w:space="0" w:color="auto"/>
              <w:right w:val="single" w:sz="4" w:space="0" w:color="auto"/>
            </w:tcBorders>
            <w:shd w:val="clear" w:color="auto" w:fill="auto"/>
            <w:vAlign w:val="center"/>
          </w:tcPr>
          <w:p w14:paraId="0B20607B" w14:textId="77777777" w:rsidR="0074599E" w:rsidRPr="00131009" w:rsidRDefault="0074599E" w:rsidP="00B661E2">
            <w:pPr>
              <w:spacing w:after="0" w:line="240" w:lineRule="auto"/>
              <w:jc w:val="center"/>
              <w:rPr>
                <w:rFonts w:eastAsia="Times New Roman" w:cs="Arial"/>
                <w:color w:val="000000"/>
                <w:lang w:val="es-CO"/>
              </w:rPr>
            </w:pPr>
            <w:r w:rsidRPr="00131009">
              <w:rPr>
                <w:rFonts w:cs="Arial"/>
                <w:color w:val="000000"/>
              </w:rPr>
              <w:t>31</w:t>
            </w:r>
          </w:p>
        </w:tc>
        <w:tc>
          <w:tcPr>
            <w:tcW w:w="2126" w:type="dxa"/>
            <w:tcBorders>
              <w:top w:val="nil"/>
              <w:left w:val="nil"/>
              <w:bottom w:val="single" w:sz="4" w:space="0" w:color="auto"/>
              <w:right w:val="single" w:sz="4" w:space="0" w:color="auto"/>
            </w:tcBorders>
            <w:shd w:val="clear" w:color="auto" w:fill="auto"/>
            <w:vAlign w:val="center"/>
          </w:tcPr>
          <w:p w14:paraId="7421F951" w14:textId="77777777" w:rsidR="0074599E" w:rsidRPr="00131009" w:rsidRDefault="0074599E" w:rsidP="00B661E2">
            <w:pPr>
              <w:jc w:val="center"/>
              <w:rPr>
                <w:rFonts w:eastAsia="Times New Roman" w:cs="Arial"/>
                <w:color w:val="000000"/>
                <w:lang w:val="es-CO"/>
              </w:rPr>
            </w:pPr>
            <w:r w:rsidRPr="00131009">
              <w:rPr>
                <w:rFonts w:eastAsia="Times New Roman" w:cs="Arial"/>
                <w:color w:val="000000"/>
                <w:lang w:val="es-CO"/>
              </w:rPr>
              <w:t>&lt;$ 1.495.333 COP</w:t>
            </w:r>
          </w:p>
        </w:tc>
        <w:tc>
          <w:tcPr>
            <w:tcW w:w="2056" w:type="dxa"/>
            <w:tcBorders>
              <w:top w:val="nil"/>
              <w:left w:val="nil"/>
              <w:bottom w:val="single" w:sz="4" w:space="0" w:color="auto"/>
              <w:right w:val="single" w:sz="4" w:space="0" w:color="auto"/>
            </w:tcBorders>
            <w:shd w:val="clear" w:color="auto" w:fill="auto"/>
            <w:vAlign w:val="center"/>
          </w:tcPr>
          <w:p w14:paraId="56667FD3" w14:textId="77777777" w:rsidR="0074599E" w:rsidRPr="00131009" w:rsidRDefault="0074599E" w:rsidP="00B661E2">
            <w:pPr>
              <w:spacing w:after="0" w:line="240" w:lineRule="auto"/>
              <w:jc w:val="center"/>
              <w:rPr>
                <w:rFonts w:eastAsia="Times New Roman" w:cs="Arial"/>
                <w:color w:val="000000"/>
                <w:lang w:val="en-GB"/>
              </w:rPr>
            </w:pPr>
            <m:oMath>
              <m:r>
                <w:rPr>
                  <w:rFonts w:ascii="Cambria Math" w:eastAsia="Times New Roman" w:hAnsi="Cambria Math" w:cs="Arial"/>
                  <w:color w:val="000000"/>
                  <w:lang w:val="en-GB"/>
                </w:rPr>
                <m:t>≥</m:t>
              </m:r>
            </m:oMath>
            <w:r w:rsidRPr="00131009">
              <w:rPr>
                <w:rFonts w:eastAsia="Times New Roman" w:cs="Arial"/>
                <w:color w:val="000000"/>
                <w:lang w:val="en-GB"/>
              </w:rPr>
              <w:t xml:space="preserve">$ 1.495.333 COP </w:t>
            </w:r>
            <m:oMath>
              <m:r>
                <w:rPr>
                  <w:rFonts w:ascii="Cambria Math" w:eastAsia="Times New Roman" w:hAnsi="Cambria Math" w:cs="Arial"/>
                  <w:color w:val="000000"/>
                  <w:lang w:val="en-GB"/>
                </w:rPr>
                <m:t>≤</m:t>
              </m:r>
            </m:oMath>
            <w:r w:rsidRPr="00131009">
              <w:rPr>
                <w:rFonts w:eastAsia="Times New Roman" w:cs="Arial"/>
                <w:color w:val="000000"/>
                <w:lang w:val="en-GB"/>
              </w:rPr>
              <w:t>$ 1.742.667 COP</w:t>
            </w:r>
          </w:p>
        </w:tc>
        <w:tc>
          <w:tcPr>
            <w:tcW w:w="2264" w:type="dxa"/>
            <w:tcBorders>
              <w:top w:val="nil"/>
              <w:left w:val="nil"/>
              <w:bottom w:val="single" w:sz="4" w:space="0" w:color="auto"/>
              <w:right w:val="single" w:sz="4" w:space="0" w:color="auto"/>
            </w:tcBorders>
            <w:shd w:val="clear" w:color="auto" w:fill="auto"/>
            <w:vAlign w:val="center"/>
          </w:tcPr>
          <w:p w14:paraId="3542B4F8" w14:textId="77777777" w:rsidR="0074599E" w:rsidRPr="00131009" w:rsidRDefault="0074599E" w:rsidP="00B661E2">
            <w:pPr>
              <w:jc w:val="center"/>
              <w:rPr>
                <w:rFonts w:eastAsia="Times New Roman" w:cs="Arial"/>
                <w:color w:val="000000"/>
                <w:lang w:val="es-CO"/>
              </w:rPr>
            </w:pPr>
            <w:r w:rsidRPr="00131009">
              <w:rPr>
                <w:rFonts w:eastAsia="Times New Roman" w:cs="Arial"/>
                <w:color w:val="000000"/>
                <w:lang w:val="es-CO"/>
              </w:rPr>
              <w:t>&gt;$ 1.742.667 COP</w:t>
            </w:r>
          </w:p>
        </w:tc>
      </w:tr>
      <w:tr w:rsidR="0074599E" w:rsidRPr="00131009" w14:paraId="4C52F1CC" w14:textId="77777777" w:rsidTr="00131009">
        <w:trPr>
          <w:trHeight w:val="204"/>
          <w:jc w:val="center"/>
        </w:trPr>
        <w:tc>
          <w:tcPr>
            <w:tcW w:w="2616" w:type="dxa"/>
            <w:tcBorders>
              <w:top w:val="nil"/>
              <w:left w:val="single" w:sz="4" w:space="0" w:color="auto"/>
              <w:bottom w:val="single" w:sz="4" w:space="0" w:color="auto"/>
              <w:right w:val="single" w:sz="4" w:space="0" w:color="auto"/>
            </w:tcBorders>
            <w:shd w:val="clear" w:color="auto" w:fill="auto"/>
            <w:vAlign w:val="center"/>
            <w:hideMark/>
          </w:tcPr>
          <w:p w14:paraId="42734BA1" w14:textId="77777777" w:rsidR="0074599E" w:rsidRPr="00131009" w:rsidRDefault="0074599E" w:rsidP="00B661E2">
            <w:pPr>
              <w:spacing w:after="0" w:line="240" w:lineRule="auto"/>
              <w:jc w:val="center"/>
              <w:rPr>
                <w:rFonts w:eastAsia="Times New Roman" w:cs="Arial"/>
                <w:color w:val="000000"/>
                <w:lang w:val="es-CO"/>
              </w:rPr>
            </w:pPr>
            <w:r w:rsidRPr="00131009">
              <w:rPr>
                <w:rFonts w:eastAsia="Times New Roman" w:cs="Arial"/>
                <w:color w:val="000000"/>
                <w:lang w:val="es-CO"/>
              </w:rPr>
              <w:lastRenderedPageBreak/>
              <w:t>Eficiencia de salida</w:t>
            </w:r>
          </w:p>
        </w:tc>
        <w:tc>
          <w:tcPr>
            <w:tcW w:w="714" w:type="dxa"/>
            <w:tcBorders>
              <w:top w:val="nil"/>
              <w:left w:val="nil"/>
              <w:bottom w:val="single" w:sz="4" w:space="0" w:color="auto"/>
              <w:right w:val="single" w:sz="4" w:space="0" w:color="auto"/>
            </w:tcBorders>
            <w:shd w:val="clear" w:color="auto" w:fill="auto"/>
            <w:vAlign w:val="center"/>
          </w:tcPr>
          <w:p w14:paraId="5C293A00" w14:textId="77777777" w:rsidR="0074599E" w:rsidRPr="00131009" w:rsidRDefault="0074599E" w:rsidP="00B661E2">
            <w:pPr>
              <w:spacing w:after="0" w:line="240" w:lineRule="auto"/>
              <w:jc w:val="center"/>
              <w:rPr>
                <w:rFonts w:eastAsia="Times New Roman" w:cs="Arial"/>
                <w:color w:val="000000"/>
                <w:lang w:val="es-CO"/>
              </w:rPr>
            </w:pPr>
            <w:r w:rsidRPr="00131009">
              <w:rPr>
                <w:rFonts w:cs="Arial"/>
                <w:color w:val="000000"/>
              </w:rPr>
              <w:t>33</w:t>
            </w:r>
          </w:p>
        </w:tc>
        <w:tc>
          <w:tcPr>
            <w:tcW w:w="2126" w:type="dxa"/>
            <w:tcBorders>
              <w:top w:val="nil"/>
              <w:left w:val="nil"/>
              <w:bottom w:val="single" w:sz="4" w:space="0" w:color="auto"/>
              <w:right w:val="single" w:sz="4" w:space="0" w:color="auto"/>
            </w:tcBorders>
            <w:shd w:val="clear" w:color="auto" w:fill="auto"/>
            <w:vAlign w:val="center"/>
          </w:tcPr>
          <w:p w14:paraId="34A2FC06" w14:textId="77777777" w:rsidR="0074599E" w:rsidRPr="00131009" w:rsidRDefault="0074599E" w:rsidP="00B661E2">
            <w:pPr>
              <w:spacing w:after="0" w:line="240" w:lineRule="auto"/>
              <w:jc w:val="center"/>
              <w:rPr>
                <w:rFonts w:eastAsia="Times New Roman" w:cs="Arial"/>
                <w:color w:val="000000"/>
                <w:lang w:val="es-CO"/>
              </w:rPr>
            </w:pPr>
            <w:r w:rsidRPr="00131009">
              <w:rPr>
                <w:rFonts w:eastAsia="Times New Roman" w:cs="Arial"/>
                <w:color w:val="000000"/>
                <w:lang w:val="es-CO"/>
              </w:rPr>
              <w:t>&gt;94%</w:t>
            </w:r>
          </w:p>
        </w:tc>
        <w:tc>
          <w:tcPr>
            <w:tcW w:w="2056" w:type="dxa"/>
            <w:tcBorders>
              <w:top w:val="nil"/>
              <w:left w:val="nil"/>
              <w:bottom w:val="single" w:sz="4" w:space="0" w:color="auto"/>
              <w:right w:val="single" w:sz="4" w:space="0" w:color="auto"/>
            </w:tcBorders>
            <w:shd w:val="clear" w:color="auto" w:fill="auto"/>
            <w:vAlign w:val="center"/>
          </w:tcPr>
          <w:p w14:paraId="6BAB4CD7" w14:textId="5106E634" w:rsidR="0074599E" w:rsidRPr="00131009" w:rsidRDefault="0074599E" w:rsidP="00B661E2">
            <w:pPr>
              <w:spacing w:after="0" w:line="240" w:lineRule="auto"/>
              <w:jc w:val="center"/>
              <w:rPr>
                <w:rFonts w:eastAsia="Times New Roman" w:cs="Arial"/>
                <w:color w:val="000000"/>
              </w:rPr>
            </w:pPr>
            <m:oMath>
              <m:r>
                <w:rPr>
                  <w:rFonts w:ascii="Cambria Math" w:eastAsia="Times New Roman" w:hAnsi="Cambria Math" w:cs="Arial"/>
                  <w:color w:val="000000"/>
                  <w:lang w:val="en-GB"/>
                </w:rPr>
                <m:t>≤</m:t>
              </m:r>
            </m:oMath>
            <w:r w:rsidRPr="00131009">
              <w:rPr>
                <w:rFonts w:eastAsia="Times New Roman" w:cs="Arial"/>
                <w:color w:val="000000"/>
              </w:rPr>
              <w:t>94</w:t>
            </w:r>
            <w:r w:rsidR="008B716A" w:rsidRPr="00131009">
              <w:rPr>
                <w:rFonts w:eastAsia="Times New Roman" w:cs="Arial"/>
                <w:color w:val="000000"/>
              </w:rPr>
              <w:t>%</w:t>
            </w:r>
          </w:p>
          <w:p w14:paraId="25AFCC11" w14:textId="10BA3521" w:rsidR="0074599E" w:rsidRPr="00131009" w:rsidRDefault="0074599E" w:rsidP="00B661E2">
            <w:pPr>
              <w:spacing w:after="0" w:line="240" w:lineRule="auto"/>
              <w:jc w:val="center"/>
              <w:rPr>
                <w:rFonts w:eastAsia="Times New Roman" w:cs="Arial"/>
                <w:color w:val="000000"/>
              </w:rPr>
            </w:pPr>
            <m:oMath>
              <m:r>
                <w:rPr>
                  <w:rFonts w:ascii="Cambria Math" w:eastAsia="Times New Roman" w:hAnsi="Cambria Math" w:cs="Arial"/>
                  <w:color w:val="000000"/>
                  <w:lang w:val="en-GB"/>
                </w:rPr>
                <m:t>≥</m:t>
              </m:r>
            </m:oMath>
            <w:r w:rsidRPr="00131009">
              <w:rPr>
                <w:rFonts w:eastAsia="Times New Roman" w:cs="Arial"/>
                <w:color w:val="000000"/>
              </w:rPr>
              <w:t>90</w:t>
            </w:r>
            <w:r w:rsidR="008B716A" w:rsidRPr="00131009">
              <w:rPr>
                <w:rFonts w:eastAsia="Times New Roman" w:cs="Arial"/>
                <w:color w:val="000000"/>
              </w:rPr>
              <w:t>%</w:t>
            </w:r>
          </w:p>
        </w:tc>
        <w:tc>
          <w:tcPr>
            <w:tcW w:w="2264" w:type="dxa"/>
            <w:tcBorders>
              <w:top w:val="nil"/>
              <w:left w:val="nil"/>
              <w:bottom w:val="single" w:sz="4" w:space="0" w:color="auto"/>
              <w:right w:val="single" w:sz="4" w:space="0" w:color="auto"/>
            </w:tcBorders>
            <w:shd w:val="clear" w:color="auto" w:fill="auto"/>
            <w:vAlign w:val="center"/>
          </w:tcPr>
          <w:p w14:paraId="64347AAC" w14:textId="5294FD77" w:rsidR="0074599E" w:rsidRPr="00131009" w:rsidRDefault="0074599E" w:rsidP="00B661E2">
            <w:pPr>
              <w:pStyle w:val="Prrafodelista"/>
              <w:spacing w:after="0" w:line="240" w:lineRule="auto"/>
              <w:ind w:left="0"/>
              <w:jc w:val="center"/>
              <w:rPr>
                <w:rFonts w:eastAsia="Times New Roman" w:cs="Arial"/>
                <w:color w:val="000000"/>
                <w:lang w:val="es-CO"/>
              </w:rPr>
            </w:pPr>
            <w:r w:rsidRPr="00131009">
              <w:rPr>
                <w:rFonts w:eastAsia="Times New Roman" w:cs="Arial"/>
                <w:color w:val="000000"/>
                <w:lang w:val="es-CO"/>
              </w:rPr>
              <w:t>&lt;90</w:t>
            </w:r>
            <w:r w:rsidR="008B716A" w:rsidRPr="00131009">
              <w:rPr>
                <w:rFonts w:eastAsia="Times New Roman" w:cs="Arial"/>
                <w:color w:val="000000"/>
                <w:lang w:val="es-CO"/>
              </w:rPr>
              <w:t>%</w:t>
            </w:r>
          </w:p>
        </w:tc>
      </w:tr>
      <w:tr w:rsidR="0074599E" w:rsidRPr="00131009" w14:paraId="1C97F0C1" w14:textId="77777777" w:rsidTr="00131009">
        <w:trPr>
          <w:trHeight w:val="204"/>
          <w:jc w:val="center"/>
        </w:trPr>
        <w:tc>
          <w:tcPr>
            <w:tcW w:w="2616" w:type="dxa"/>
            <w:tcBorders>
              <w:top w:val="nil"/>
              <w:left w:val="single" w:sz="4" w:space="0" w:color="auto"/>
              <w:bottom w:val="single" w:sz="4" w:space="0" w:color="auto"/>
              <w:right w:val="single" w:sz="4" w:space="0" w:color="auto"/>
            </w:tcBorders>
            <w:shd w:val="clear" w:color="auto" w:fill="auto"/>
            <w:vAlign w:val="center"/>
            <w:hideMark/>
          </w:tcPr>
          <w:p w14:paraId="25130CBB" w14:textId="0E4180E9" w:rsidR="0074599E" w:rsidRPr="00131009" w:rsidRDefault="000523CF" w:rsidP="00B661E2">
            <w:pPr>
              <w:spacing w:after="0" w:line="240" w:lineRule="auto"/>
              <w:jc w:val="center"/>
              <w:rPr>
                <w:rFonts w:eastAsia="Times New Roman" w:cs="Arial"/>
                <w:color w:val="000000"/>
                <w:lang w:val="es-CO"/>
              </w:rPr>
            </w:pPr>
            <w:r>
              <w:rPr>
                <w:rFonts w:eastAsia="Times New Roman" w:cs="Arial"/>
                <w:color w:val="000000"/>
                <w:lang w:val="es-CO"/>
              </w:rPr>
              <w:t>Rango de operación MPPT</w:t>
            </w:r>
            <w:r w:rsidR="00131009" w:rsidRPr="00131009">
              <w:rPr>
                <w:rFonts w:eastAsia="Times New Roman" w:cs="Arial"/>
                <w:color w:val="000000"/>
                <w:lang w:val="es-CO"/>
              </w:rPr>
              <w:t xml:space="preserve"> </w:t>
            </w:r>
          </w:p>
        </w:tc>
        <w:tc>
          <w:tcPr>
            <w:tcW w:w="714" w:type="dxa"/>
            <w:tcBorders>
              <w:top w:val="nil"/>
              <w:left w:val="nil"/>
              <w:bottom w:val="single" w:sz="4" w:space="0" w:color="auto"/>
              <w:right w:val="single" w:sz="4" w:space="0" w:color="auto"/>
            </w:tcBorders>
            <w:shd w:val="clear" w:color="auto" w:fill="auto"/>
            <w:vAlign w:val="center"/>
          </w:tcPr>
          <w:p w14:paraId="66DC31CE" w14:textId="77777777" w:rsidR="0074599E" w:rsidRPr="00131009" w:rsidRDefault="0074599E" w:rsidP="00B661E2">
            <w:pPr>
              <w:spacing w:after="0" w:line="240" w:lineRule="auto"/>
              <w:jc w:val="center"/>
              <w:rPr>
                <w:rFonts w:eastAsia="Times New Roman" w:cs="Arial"/>
                <w:color w:val="000000"/>
                <w:lang w:val="es-CO"/>
              </w:rPr>
            </w:pPr>
            <w:r w:rsidRPr="00131009">
              <w:rPr>
                <w:rFonts w:eastAsia="Times New Roman" w:cs="Arial"/>
                <w:color w:val="000000"/>
                <w:lang w:val="es-CO"/>
              </w:rPr>
              <w:t>35</w:t>
            </w:r>
          </w:p>
        </w:tc>
        <w:tc>
          <w:tcPr>
            <w:tcW w:w="2126" w:type="dxa"/>
            <w:tcBorders>
              <w:top w:val="nil"/>
              <w:left w:val="nil"/>
              <w:bottom w:val="single" w:sz="4" w:space="0" w:color="auto"/>
              <w:right w:val="single" w:sz="4" w:space="0" w:color="auto"/>
            </w:tcBorders>
            <w:shd w:val="clear" w:color="auto" w:fill="auto"/>
            <w:vAlign w:val="center"/>
          </w:tcPr>
          <w:p w14:paraId="286F9DCE" w14:textId="35D03CD8" w:rsidR="0074599E" w:rsidRPr="00131009" w:rsidRDefault="0074599E" w:rsidP="00B661E2">
            <w:pPr>
              <w:spacing w:after="0" w:line="240" w:lineRule="auto"/>
              <w:jc w:val="center"/>
              <w:rPr>
                <w:rFonts w:eastAsia="Times New Roman" w:cs="Arial"/>
                <w:color w:val="000000"/>
                <w:lang w:val="es-CO"/>
              </w:rPr>
            </w:pPr>
            <w:r w:rsidRPr="00131009">
              <w:rPr>
                <w:rFonts w:eastAsia="Times New Roman" w:cs="Arial"/>
                <w:color w:val="000000"/>
                <w:lang w:val="es-CO"/>
              </w:rPr>
              <w:t>&gt;</w:t>
            </w:r>
            <w:r w:rsidR="000523CF">
              <w:rPr>
                <w:rFonts w:eastAsia="Times New Roman" w:cs="Arial"/>
                <w:color w:val="000000"/>
                <w:lang w:val="es-CO"/>
              </w:rPr>
              <w:t>93</w:t>
            </w:r>
            <w:r w:rsidR="00131009">
              <w:rPr>
                <w:rFonts w:eastAsia="Times New Roman" w:cs="Arial"/>
                <w:color w:val="000000"/>
                <w:lang w:val="es-CO"/>
              </w:rPr>
              <w:t>V</w:t>
            </w:r>
            <w:r w:rsidR="000523CF">
              <w:rPr>
                <w:rFonts w:eastAsia="Times New Roman" w:cs="Arial"/>
                <w:color w:val="000000"/>
                <w:lang w:val="es-CO"/>
              </w:rPr>
              <w:t xml:space="preserve"> DC</w:t>
            </w:r>
          </w:p>
        </w:tc>
        <w:tc>
          <w:tcPr>
            <w:tcW w:w="2056" w:type="dxa"/>
            <w:tcBorders>
              <w:top w:val="nil"/>
              <w:left w:val="nil"/>
              <w:bottom w:val="single" w:sz="4" w:space="0" w:color="auto"/>
              <w:right w:val="single" w:sz="4" w:space="0" w:color="auto"/>
            </w:tcBorders>
            <w:shd w:val="clear" w:color="auto" w:fill="auto"/>
            <w:vAlign w:val="center"/>
          </w:tcPr>
          <w:p w14:paraId="5D05A5E0" w14:textId="77777777" w:rsidR="0074599E" w:rsidRPr="00131009" w:rsidRDefault="0074599E" w:rsidP="00B661E2">
            <w:pPr>
              <w:spacing w:after="0" w:line="240" w:lineRule="auto"/>
              <w:jc w:val="center"/>
              <w:rPr>
                <w:rFonts w:eastAsia="Times New Roman" w:cs="Arial"/>
                <w:color w:val="000000"/>
                <w:lang w:val="es-CO"/>
              </w:rPr>
            </w:pPr>
            <m:oMath>
              <m:r>
                <w:rPr>
                  <w:rFonts w:ascii="Cambria Math" w:eastAsia="Times New Roman" w:hAnsi="Cambria Math" w:cs="Arial"/>
                  <w:color w:val="000000"/>
                  <w:lang w:val="en-GB"/>
                </w:rPr>
                <m:t>≤</m:t>
              </m:r>
            </m:oMath>
            <w:r w:rsidRPr="00131009">
              <w:rPr>
                <w:rFonts w:eastAsia="Times New Roman" w:cs="Arial"/>
                <w:color w:val="000000"/>
                <w:lang w:val="es-CO"/>
              </w:rPr>
              <w:t>87 V DC</w:t>
            </w:r>
          </w:p>
          <w:p w14:paraId="3CB96B80" w14:textId="77777777" w:rsidR="0074599E" w:rsidRPr="00131009" w:rsidRDefault="0074599E" w:rsidP="00B661E2">
            <w:pPr>
              <w:spacing w:after="0" w:line="240" w:lineRule="auto"/>
              <w:jc w:val="center"/>
              <w:rPr>
                <w:rFonts w:eastAsia="Times New Roman" w:cs="Arial"/>
                <w:color w:val="000000"/>
                <w:lang w:val="es-CO"/>
              </w:rPr>
            </w:pPr>
            <m:oMath>
              <m:r>
                <w:rPr>
                  <w:rFonts w:ascii="Cambria Math" w:eastAsia="Times New Roman" w:hAnsi="Cambria Math" w:cs="Arial"/>
                  <w:color w:val="000000"/>
                  <w:lang w:val="en-GB"/>
                </w:rPr>
                <m:t>≥</m:t>
              </m:r>
            </m:oMath>
            <w:r w:rsidRPr="00131009">
              <w:rPr>
                <w:rFonts w:eastAsia="Times New Roman" w:cs="Arial"/>
                <w:color w:val="000000"/>
                <w:lang w:val="es-CO"/>
              </w:rPr>
              <w:t>93V DC</w:t>
            </w:r>
          </w:p>
        </w:tc>
        <w:tc>
          <w:tcPr>
            <w:tcW w:w="2264" w:type="dxa"/>
            <w:tcBorders>
              <w:top w:val="nil"/>
              <w:left w:val="nil"/>
              <w:bottom w:val="single" w:sz="4" w:space="0" w:color="auto"/>
              <w:right w:val="single" w:sz="4" w:space="0" w:color="auto"/>
            </w:tcBorders>
            <w:shd w:val="clear" w:color="auto" w:fill="auto"/>
            <w:vAlign w:val="center"/>
          </w:tcPr>
          <w:p w14:paraId="305DE145" w14:textId="77777777" w:rsidR="0074599E" w:rsidRPr="00131009" w:rsidRDefault="0074599E" w:rsidP="00B661E2">
            <w:pPr>
              <w:spacing w:after="0" w:line="240" w:lineRule="auto"/>
              <w:jc w:val="center"/>
              <w:rPr>
                <w:rFonts w:eastAsia="Times New Roman" w:cs="Arial"/>
                <w:color w:val="000000"/>
                <w:lang w:val="es-CO"/>
              </w:rPr>
            </w:pPr>
            <w:r w:rsidRPr="00131009">
              <w:rPr>
                <w:rFonts w:eastAsia="Times New Roman" w:cs="Arial"/>
                <w:color w:val="000000"/>
                <w:lang w:val="es-CO"/>
              </w:rPr>
              <w:t>&gt;87V DC</w:t>
            </w:r>
          </w:p>
        </w:tc>
      </w:tr>
    </w:tbl>
    <w:p w14:paraId="7108BCE0" w14:textId="2FEE60DA" w:rsidR="008B0AD9" w:rsidRPr="00C370D4" w:rsidRDefault="0074599E" w:rsidP="00C370D4">
      <w:pPr>
        <w:pStyle w:val="Prrafodelista"/>
        <w:ind w:left="525"/>
        <w:jc w:val="center"/>
        <w:rPr>
          <w:rFonts w:eastAsia="Arial" w:cs="Arial"/>
          <w:i/>
          <w:iCs/>
          <w:szCs w:val="24"/>
        </w:rPr>
      </w:pPr>
      <w:r w:rsidRPr="0074599E">
        <w:rPr>
          <w:rFonts w:eastAsia="Arial" w:cs="Arial"/>
          <w:i/>
          <w:iCs/>
          <w:szCs w:val="24"/>
        </w:rPr>
        <w:t>Fuentes del Autor</w:t>
      </w:r>
    </w:p>
    <w:p w14:paraId="0A8E08D7" w14:textId="06F09340" w:rsidR="0074599E" w:rsidRPr="0074599E" w:rsidRDefault="0074599E" w:rsidP="00B93B72">
      <w:pPr>
        <w:pStyle w:val="Tabla"/>
      </w:pPr>
      <w:bookmarkStart w:id="388" w:name="_Toc127468465"/>
      <w:bookmarkStart w:id="389" w:name="_Toc127778371"/>
      <w:bookmarkStart w:id="390" w:name="_Toc127778852"/>
      <w:bookmarkStart w:id="391" w:name="_Toc127779843"/>
      <w:bookmarkStart w:id="392" w:name="_Toc127782160"/>
      <w:bookmarkStart w:id="393" w:name="_Toc131169904"/>
      <w:bookmarkStart w:id="394" w:name="_Toc134779870"/>
      <w:bookmarkStart w:id="395" w:name="_Toc134780061"/>
      <w:bookmarkStart w:id="396" w:name="_Toc134784935"/>
      <w:bookmarkStart w:id="397" w:name="_Toc136788258"/>
      <w:r w:rsidRPr="0074599E">
        <w:t>Matriz de selección PUGH para el inversor</w:t>
      </w:r>
      <w:bookmarkEnd w:id="388"/>
      <w:bookmarkEnd w:id="389"/>
      <w:bookmarkEnd w:id="390"/>
      <w:bookmarkEnd w:id="391"/>
      <w:bookmarkEnd w:id="392"/>
      <w:bookmarkEnd w:id="393"/>
      <w:bookmarkEnd w:id="394"/>
      <w:bookmarkEnd w:id="395"/>
      <w:bookmarkEnd w:id="396"/>
      <w:bookmarkEnd w:id="397"/>
      <w:r w:rsidRPr="0074599E">
        <w:t xml:space="preserve"> </w:t>
      </w:r>
    </w:p>
    <w:tbl>
      <w:tblPr>
        <w:tblW w:w="9356" w:type="dxa"/>
        <w:tblInd w:w="-152" w:type="dxa"/>
        <w:tblLayout w:type="fixed"/>
        <w:tblCellMar>
          <w:left w:w="70" w:type="dxa"/>
          <w:right w:w="70" w:type="dxa"/>
        </w:tblCellMar>
        <w:tblLook w:val="04A0" w:firstRow="1" w:lastRow="0" w:firstColumn="1" w:lastColumn="0" w:noHBand="0" w:noVBand="1"/>
      </w:tblPr>
      <w:tblGrid>
        <w:gridCol w:w="1408"/>
        <w:gridCol w:w="1853"/>
        <w:gridCol w:w="567"/>
        <w:gridCol w:w="850"/>
        <w:gridCol w:w="709"/>
        <w:gridCol w:w="1134"/>
        <w:gridCol w:w="992"/>
        <w:gridCol w:w="1134"/>
        <w:gridCol w:w="709"/>
      </w:tblGrid>
      <w:tr w:rsidR="0074599E" w:rsidRPr="00FE6772" w14:paraId="39264D3A" w14:textId="77777777" w:rsidTr="00B661E2">
        <w:trPr>
          <w:trHeight w:val="436"/>
        </w:trPr>
        <w:tc>
          <w:tcPr>
            <w:tcW w:w="1408" w:type="dxa"/>
            <w:tcBorders>
              <w:top w:val="single" w:sz="8" w:space="0" w:color="000000"/>
              <w:left w:val="single" w:sz="8" w:space="0" w:color="000000"/>
              <w:bottom w:val="nil"/>
              <w:right w:val="single" w:sz="8" w:space="0" w:color="auto"/>
            </w:tcBorders>
            <w:shd w:val="clear" w:color="auto" w:fill="auto"/>
            <w:vAlign w:val="center"/>
            <w:hideMark/>
          </w:tcPr>
          <w:p w14:paraId="05F5D921" w14:textId="77777777" w:rsidR="0074599E" w:rsidRPr="00FE6772" w:rsidRDefault="0074599E" w:rsidP="00B661E2">
            <w:pPr>
              <w:spacing w:after="0" w:line="240" w:lineRule="auto"/>
              <w:jc w:val="center"/>
              <w:rPr>
                <w:rFonts w:eastAsia="Times New Roman"/>
                <w:b/>
                <w:bCs/>
                <w:color w:val="000000"/>
                <w:sz w:val="23"/>
                <w:szCs w:val="23"/>
                <w:lang w:val="es-CO"/>
              </w:rPr>
            </w:pPr>
            <w:r w:rsidRPr="00FE6772">
              <w:rPr>
                <w:rFonts w:eastAsia="Times New Roman"/>
                <w:b/>
                <w:bCs/>
                <w:color w:val="000000"/>
                <w:sz w:val="23"/>
                <w:szCs w:val="23"/>
                <w:lang w:val="es-CO"/>
              </w:rPr>
              <w:t xml:space="preserve">Inversor </w:t>
            </w:r>
          </w:p>
        </w:tc>
        <w:tc>
          <w:tcPr>
            <w:tcW w:w="1853" w:type="dxa"/>
            <w:tcBorders>
              <w:top w:val="single" w:sz="8" w:space="0" w:color="auto"/>
              <w:left w:val="nil"/>
              <w:bottom w:val="single" w:sz="8" w:space="0" w:color="auto"/>
              <w:right w:val="single" w:sz="8" w:space="0" w:color="auto"/>
            </w:tcBorders>
            <w:shd w:val="clear" w:color="auto" w:fill="auto"/>
            <w:vAlign w:val="center"/>
            <w:hideMark/>
          </w:tcPr>
          <w:p w14:paraId="4397833B" w14:textId="77777777" w:rsidR="0074599E" w:rsidRPr="00FE6772" w:rsidRDefault="0074599E" w:rsidP="00B661E2">
            <w:pPr>
              <w:spacing w:after="0" w:line="240" w:lineRule="auto"/>
              <w:jc w:val="center"/>
              <w:rPr>
                <w:rFonts w:eastAsia="Times New Roman"/>
                <w:b/>
                <w:bCs/>
                <w:color w:val="000000"/>
                <w:sz w:val="23"/>
                <w:szCs w:val="23"/>
                <w:lang w:val="es-CO"/>
              </w:rPr>
            </w:pPr>
            <w:r w:rsidRPr="00FE6772">
              <w:rPr>
                <w:rFonts w:eastAsia="Times New Roman"/>
                <w:b/>
                <w:bCs/>
                <w:color w:val="000000"/>
                <w:sz w:val="23"/>
                <w:szCs w:val="23"/>
                <w:lang w:val="es-CO"/>
              </w:rPr>
              <w:t xml:space="preserve">Concepto </w:t>
            </w:r>
          </w:p>
        </w:tc>
        <w:tc>
          <w:tcPr>
            <w:tcW w:w="567" w:type="dxa"/>
            <w:tcBorders>
              <w:top w:val="single" w:sz="8" w:space="0" w:color="auto"/>
              <w:left w:val="nil"/>
              <w:bottom w:val="single" w:sz="8" w:space="0" w:color="auto"/>
              <w:right w:val="single" w:sz="8" w:space="0" w:color="auto"/>
            </w:tcBorders>
            <w:shd w:val="clear" w:color="auto" w:fill="auto"/>
            <w:vAlign w:val="center"/>
            <w:hideMark/>
          </w:tcPr>
          <w:p w14:paraId="269249C6" w14:textId="77777777" w:rsidR="0074599E" w:rsidRPr="00FE6772" w:rsidRDefault="0074599E" w:rsidP="00B661E2">
            <w:pPr>
              <w:spacing w:after="0" w:line="240" w:lineRule="auto"/>
              <w:jc w:val="center"/>
              <w:rPr>
                <w:rFonts w:eastAsia="Times New Roman"/>
                <w:b/>
                <w:bCs/>
                <w:color w:val="000000"/>
                <w:sz w:val="23"/>
                <w:szCs w:val="23"/>
                <w:lang w:val="es-CO"/>
              </w:rPr>
            </w:pPr>
            <w:r w:rsidRPr="00FE6772">
              <w:rPr>
                <w:rFonts w:eastAsia="Times New Roman"/>
                <w:b/>
                <w:bCs/>
                <w:color w:val="000000"/>
                <w:sz w:val="23"/>
                <w:szCs w:val="23"/>
                <w:lang w:val="es-CO"/>
              </w:rPr>
              <w:t>%</w:t>
            </w:r>
          </w:p>
        </w:tc>
        <w:tc>
          <w:tcPr>
            <w:tcW w:w="1559" w:type="dxa"/>
            <w:gridSpan w:val="2"/>
            <w:tcBorders>
              <w:top w:val="single" w:sz="8" w:space="0" w:color="000000"/>
              <w:left w:val="nil"/>
              <w:bottom w:val="single" w:sz="8" w:space="0" w:color="000000"/>
              <w:right w:val="single" w:sz="8" w:space="0" w:color="000000"/>
            </w:tcBorders>
            <w:shd w:val="clear" w:color="000000" w:fill="A9D08E"/>
            <w:vAlign w:val="center"/>
            <w:hideMark/>
          </w:tcPr>
          <w:p w14:paraId="5524F484" w14:textId="77777777" w:rsidR="0074599E" w:rsidRPr="00FE6772" w:rsidRDefault="0074599E" w:rsidP="00B661E2">
            <w:pPr>
              <w:spacing w:after="0" w:line="240" w:lineRule="auto"/>
              <w:jc w:val="center"/>
              <w:rPr>
                <w:rFonts w:eastAsia="Times New Roman"/>
                <w:b/>
                <w:bCs/>
                <w:color w:val="000000"/>
                <w:sz w:val="23"/>
                <w:szCs w:val="23"/>
                <w:lang w:val="en-GB"/>
              </w:rPr>
            </w:pPr>
            <w:r w:rsidRPr="00FE6772">
              <w:rPr>
                <w:rFonts w:eastAsia="Times New Roman"/>
                <w:b/>
                <w:bCs/>
                <w:color w:val="000000"/>
                <w:sz w:val="23"/>
                <w:szCs w:val="23"/>
                <w:lang w:val="en-GB"/>
              </w:rPr>
              <w:t>POWEST-UPS-Hibrida-1KVA-12VDC</w:t>
            </w:r>
          </w:p>
        </w:tc>
        <w:tc>
          <w:tcPr>
            <w:tcW w:w="2126" w:type="dxa"/>
            <w:gridSpan w:val="2"/>
            <w:tcBorders>
              <w:top w:val="single" w:sz="8" w:space="0" w:color="000000"/>
              <w:left w:val="nil"/>
              <w:bottom w:val="single" w:sz="8" w:space="0" w:color="auto"/>
              <w:right w:val="single" w:sz="8" w:space="0" w:color="000000"/>
            </w:tcBorders>
            <w:shd w:val="clear" w:color="000000" w:fill="A9D08E"/>
            <w:vAlign w:val="center"/>
            <w:hideMark/>
          </w:tcPr>
          <w:p w14:paraId="05C53FA7" w14:textId="77777777" w:rsidR="0074599E" w:rsidRPr="00FE6772" w:rsidRDefault="0074599E" w:rsidP="00B661E2">
            <w:pPr>
              <w:spacing w:after="0" w:line="240" w:lineRule="auto"/>
              <w:jc w:val="center"/>
              <w:rPr>
                <w:rFonts w:eastAsia="Times New Roman"/>
                <w:b/>
                <w:bCs/>
                <w:color w:val="000000"/>
                <w:sz w:val="23"/>
                <w:szCs w:val="23"/>
                <w:lang w:val="es-CO"/>
              </w:rPr>
            </w:pPr>
            <w:r w:rsidRPr="00FE6772">
              <w:rPr>
                <w:rFonts w:eastAsia="Times New Roman"/>
                <w:b/>
                <w:bCs/>
                <w:color w:val="000000"/>
                <w:sz w:val="23"/>
                <w:szCs w:val="23"/>
                <w:lang w:val="es-CO"/>
              </w:rPr>
              <w:t>PV3000</w:t>
            </w:r>
            <w:r>
              <w:rPr>
                <w:rFonts w:eastAsia="Times New Roman"/>
                <w:b/>
                <w:bCs/>
                <w:color w:val="000000"/>
                <w:sz w:val="23"/>
                <w:szCs w:val="23"/>
                <w:lang w:val="es-CO"/>
              </w:rPr>
              <w:t>-LMPK</w:t>
            </w:r>
          </w:p>
        </w:tc>
        <w:tc>
          <w:tcPr>
            <w:tcW w:w="1843" w:type="dxa"/>
            <w:gridSpan w:val="2"/>
            <w:tcBorders>
              <w:top w:val="single" w:sz="8" w:space="0" w:color="000000"/>
              <w:left w:val="nil"/>
              <w:bottom w:val="single" w:sz="8" w:space="0" w:color="auto"/>
              <w:right w:val="single" w:sz="8" w:space="0" w:color="000000"/>
            </w:tcBorders>
            <w:shd w:val="clear" w:color="000000" w:fill="A9D08E"/>
            <w:vAlign w:val="center"/>
            <w:hideMark/>
          </w:tcPr>
          <w:p w14:paraId="7B279905" w14:textId="77777777" w:rsidR="0074599E" w:rsidRPr="00FE6772" w:rsidRDefault="0074599E" w:rsidP="00B661E2">
            <w:pPr>
              <w:spacing w:after="0" w:line="240" w:lineRule="auto"/>
              <w:jc w:val="center"/>
              <w:rPr>
                <w:rFonts w:eastAsia="Times New Roman"/>
                <w:b/>
                <w:bCs/>
                <w:color w:val="000000"/>
                <w:sz w:val="23"/>
                <w:szCs w:val="23"/>
                <w:lang w:val="es-CO"/>
              </w:rPr>
            </w:pPr>
            <w:proofErr w:type="spellStart"/>
            <w:r>
              <w:rPr>
                <w:rFonts w:eastAsia="Times New Roman"/>
                <w:b/>
                <w:bCs/>
                <w:color w:val="000000"/>
                <w:sz w:val="23"/>
                <w:szCs w:val="23"/>
                <w:lang w:val="es-CO"/>
              </w:rPr>
              <w:t>V</w:t>
            </w:r>
            <w:r w:rsidRPr="00FE6772">
              <w:rPr>
                <w:rFonts w:eastAsia="Times New Roman"/>
                <w:b/>
                <w:bCs/>
                <w:color w:val="000000"/>
                <w:sz w:val="23"/>
                <w:szCs w:val="23"/>
                <w:lang w:val="es-CO"/>
              </w:rPr>
              <w:t>oltronic</w:t>
            </w:r>
            <w:proofErr w:type="spellEnd"/>
            <w:r w:rsidRPr="00FE6772">
              <w:rPr>
                <w:rFonts w:eastAsia="Times New Roman"/>
                <w:b/>
                <w:bCs/>
                <w:color w:val="000000"/>
                <w:sz w:val="23"/>
                <w:szCs w:val="23"/>
                <w:lang w:val="es-CO"/>
              </w:rPr>
              <w:t>-</w:t>
            </w:r>
            <w:r>
              <w:rPr>
                <w:rFonts w:eastAsia="Times New Roman"/>
                <w:b/>
                <w:bCs/>
                <w:color w:val="000000"/>
                <w:sz w:val="23"/>
                <w:szCs w:val="23"/>
                <w:lang w:val="es-CO"/>
              </w:rPr>
              <w:t>MKS</w:t>
            </w:r>
          </w:p>
        </w:tc>
      </w:tr>
      <w:tr w:rsidR="0074599E" w:rsidRPr="00FE6772" w14:paraId="75078CB9" w14:textId="77777777" w:rsidTr="00B661E2">
        <w:trPr>
          <w:trHeight w:val="249"/>
        </w:trPr>
        <w:tc>
          <w:tcPr>
            <w:tcW w:w="1408"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0D6D8004" w14:textId="77777777" w:rsidR="0074599E" w:rsidRPr="00FE6772" w:rsidRDefault="0074599E" w:rsidP="00B661E2">
            <w:pPr>
              <w:spacing w:after="0" w:line="240" w:lineRule="auto"/>
              <w:jc w:val="center"/>
              <w:rPr>
                <w:rFonts w:eastAsia="Times New Roman"/>
                <w:b/>
                <w:bCs/>
                <w:color w:val="000000"/>
                <w:sz w:val="23"/>
                <w:szCs w:val="23"/>
                <w:lang w:val="es-CO"/>
              </w:rPr>
            </w:pPr>
            <w:r w:rsidRPr="00FE6772">
              <w:rPr>
                <w:rFonts w:eastAsia="Times New Roman"/>
                <w:b/>
                <w:bCs/>
                <w:color w:val="000000"/>
                <w:sz w:val="23"/>
                <w:szCs w:val="23"/>
                <w:lang w:val="es-CO"/>
              </w:rPr>
              <w:t>Criterios</w:t>
            </w:r>
          </w:p>
        </w:tc>
        <w:tc>
          <w:tcPr>
            <w:tcW w:w="1853" w:type="dxa"/>
            <w:tcBorders>
              <w:top w:val="nil"/>
              <w:left w:val="nil"/>
              <w:bottom w:val="single" w:sz="8" w:space="0" w:color="auto"/>
              <w:right w:val="single" w:sz="8" w:space="0" w:color="auto"/>
            </w:tcBorders>
            <w:shd w:val="clear" w:color="000000" w:fill="A9D08E"/>
            <w:vAlign w:val="bottom"/>
            <w:hideMark/>
          </w:tcPr>
          <w:p w14:paraId="3CD4DA0B" w14:textId="77777777" w:rsidR="0074599E" w:rsidRPr="00FE6772" w:rsidRDefault="0074599E" w:rsidP="00B661E2">
            <w:pPr>
              <w:spacing w:after="0" w:line="240" w:lineRule="auto"/>
              <w:rPr>
                <w:rFonts w:eastAsia="Times New Roman"/>
                <w:b/>
                <w:bCs/>
                <w:color w:val="000000"/>
                <w:lang w:val="es-CO"/>
              </w:rPr>
            </w:pPr>
            <w:r w:rsidRPr="00FE6772">
              <w:rPr>
                <w:rFonts w:eastAsia="Times New Roman"/>
                <w:b/>
                <w:bCs/>
                <w:color w:val="000000"/>
                <w:lang w:val="es-CO"/>
              </w:rPr>
              <w:t>Inversión inicial</w:t>
            </w:r>
          </w:p>
        </w:tc>
        <w:tc>
          <w:tcPr>
            <w:tcW w:w="567" w:type="dxa"/>
            <w:tcBorders>
              <w:top w:val="nil"/>
              <w:left w:val="nil"/>
              <w:bottom w:val="single" w:sz="8" w:space="0" w:color="auto"/>
              <w:right w:val="single" w:sz="8" w:space="0" w:color="auto"/>
            </w:tcBorders>
            <w:shd w:val="clear" w:color="000000" w:fill="A9D08E"/>
            <w:vAlign w:val="bottom"/>
            <w:hideMark/>
          </w:tcPr>
          <w:p w14:paraId="4CBDA180" w14:textId="77777777" w:rsidR="0074599E" w:rsidRPr="00FE6772" w:rsidRDefault="0074599E" w:rsidP="00B661E2">
            <w:pPr>
              <w:spacing w:after="0" w:line="240" w:lineRule="auto"/>
              <w:jc w:val="right"/>
              <w:rPr>
                <w:rFonts w:eastAsia="Times New Roman"/>
                <w:b/>
                <w:bCs/>
                <w:color w:val="000000"/>
                <w:lang w:val="es-CO"/>
              </w:rPr>
            </w:pPr>
            <w:r w:rsidRPr="00FE6772">
              <w:rPr>
                <w:rFonts w:eastAsia="Times New Roman"/>
                <w:b/>
                <w:bCs/>
                <w:color w:val="000000"/>
                <w:lang w:val="es-CO"/>
              </w:rPr>
              <w:t>31</w:t>
            </w:r>
          </w:p>
        </w:tc>
        <w:tc>
          <w:tcPr>
            <w:tcW w:w="850" w:type="dxa"/>
            <w:tcBorders>
              <w:top w:val="nil"/>
              <w:left w:val="nil"/>
              <w:bottom w:val="single" w:sz="8" w:space="0" w:color="auto"/>
              <w:right w:val="single" w:sz="8" w:space="0" w:color="auto"/>
            </w:tcBorders>
            <w:shd w:val="clear" w:color="auto" w:fill="auto"/>
            <w:vAlign w:val="center"/>
            <w:hideMark/>
          </w:tcPr>
          <w:p w14:paraId="21E98C9C" w14:textId="77777777" w:rsidR="0074599E" w:rsidRPr="00FE6772" w:rsidRDefault="0074599E" w:rsidP="00B661E2">
            <w:pPr>
              <w:spacing w:after="0" w:line="240" w:lineRule="auto"/>
              <w:jc w:val="center"/>
              <w:rPr>
                <w:rFonts w:eastAsia="Times New Roman"/>
                <w:color w:val="000000"/>
                <w:sz w:val="23"/>
                <w:szCs w:val="23"/>
                <w:lang w:val="es-CO"/>
              </w:rPr>
            </w:pPr>
            <w:r w:rsidRPr="00FE6772">
              <w:rPr>
                <w:rFonts w:eastAsia="Times New Roman"/>
                <w:color w:val="000000"/>
                <w:sz w:val="23"/>
                <w:szCs w:val="23"/>
                <w:lang w:val="es-CO"/>
              </w:rPr>
              <w:t>0</w:t>
            </w:r>
          </w:p>
        </w:tc>
        <w:tc>
          <w:tcPr>
            <w:tcW w:w="709" w:type="dxa"/>
            <w:tcBorders>
              <w:top w:val="nil"/>
              <w:left w:val="nil"/>
              <w:bottom w:val="single" w:sz="8" w:space="0" w:color="auto"/>
              <w:right w:val="single" w:sz="8" w:space="0" w:color="auto"/>
            </w:tcBorders>
            <w:shd w:val="clear" w:color="auto" w:fill="auto"/>
            <w:vAlign w:val="center"/>
            <w:hideMark/>
          </w:tcPr>
          <w:p w14:paraId="17C3FFBC" w14:textId="77777777" w:rsidR="0074599E" w:rsidRPr="00FE6772" w:rsidRDefault="0074599E" w:rsidP="00B661E2">
            <w:pPr>
              <w:spacing w:after="0" w:line="240" w:lineRule="auto"/>
              <w:jc w:val="center"/>
              <w:rPr>
                <w:rFonts w:eastAsia="Times New Roman"/>
                <w:color w:val="000000"/>
                <w:sz w:val="23"/>
                <w:szCs w:val="23"/>
                <w:lang w:val="es-CO"/>
              </w:rPr>
            </w:pPr>
            <w:r w:rsidRPr="00FE6772">
              <w:rPr>
                <w:rFonts w:eastAsia="Times New Roman"/>
                <w:color w:val="000000"/>
                <w:sz w:val="23"/>
                <w:szCs w:val="23"/>
                <w:lang w:val="es-CO"/>
              </w:rPr>
              <w:t>0</w:t>
            </w:r>
          </w:p>
        </w:tc>
        <w:tc>
          <w:tcPr>
            <w:tcW w:w="1134" w:type="dxa"/>
            <w:tcBorders>
              <w:top w:val="nil"/>
              <w:left w:val="nil"/>
              <w:bottom w:val="single" w:sz="8" w:space="0" w:color="auto"/>
              <w:right w:val="single" w:sz="8" w:space="0" w:color="auto"/>
            </w:tcBorders>
            <w:shd w:val="clear" w:color="auto" w:fill="auto"/>
            <w:vAlign w:val="center"/>
            <w:hideMark/>
          </w:tcPr>
          <w:p w14:paraId="55369893" w14:textId="77777777" w:rsidR="0074599E" w:rsidRPr="00FE6772" w:rsidRDefault="0074599E" w:rsidP="00B661E2">
            <w:pPr>
              <w:spacing w:after="0" w:line="240" w:lineRule="auto"/>
              <w:jc w:val="center"/>
              <w:rPr>
                <w:rFonts w:eastAsia="Times New Roman"/>
                <w:color w:val="000000"/>
                <w:sz w:val="23"/>
                <w:szCs w:val="23"/>
                <w:lang w:val="es-CO"/>
              </w:rPr>
            </w:pPr>
            <w:r w:rsidRPr="00FE6772">
              <w:rPr>
                <w:rFonts w:eastAsia="Times New Roman"/>
                <w:color w:val="000000"/>
                <w:sz w:val="23"/>
                <w:szCs w:val="23"/>
                <w:lang w:val="es-CO"/>
              </w:rPr>
              <w:t>-1</w:t>
            </w:r>
          </w:p>
        </w:tc>
        <w:tc>
          <w:tcPr>
            <w:tcW w:w="992" w:type="dxa"/>
            <w:tcBorders>
              <w:top w:val="nil"/>
              <w:left w:val="nil"/>
              <w:bottom w:val="single" w:sz="8" w:space="0" w:color="auto"/>
              <w:right w:val="single" w:sz="8" w:space="0" w:color="auto"/>
            </w:tcBorders>
            <w:shd w:val="clear" w:color="auto" w:fill="auto"/>
            <w:vAlign w:val="center"/>
            <w:hideMark/>
          </w:tcPr>
          <w:p w14:paraId="2A8831F8" w14:textId="77777777" w:rsidR="0074599E" w:rsidRPr="00FE6772" w:rsidRDefault="0074599E" w:rsidP="00B661E2">
            <w:pPr>
              <w:spacing w:after="0" w:line="240" w:lineRule="auto"/>
              <w:jc w:val="center"/>
              <w:rPr>
                <w:rFonts w:eastAsia="Times New Roman"/>
                <w:color w:val="000000"/>
                <w:sz w:val="23"/>
                <w:szCs w:val="23"/>
                <w:lang w:val="es-CO"/>
              </w:rPr>
            </w:pPr>
            <w:r w:rsidRPr="00FE6772">
              <w:rPr>
                <w:rFonts w:eastAsia="Times New Roman"/>
                <w:color w:val="000000"/>
                <w:sz w:val="23"/>
                <w:szCs w:val="23"/>
                <w:lang w:val="es-CO"/>
              </w:rPr>
              <w:t>-31</w:t>
            </w:r>
          </w:p>
        </w:tc>
        <w:tc>
          <w:tcPr>
            <w:tcW w:w="1134" w:type="dxa"/>
            <w:tcBorders>
              <w:top w:val="nil"/>
              <w:left w:val="nil"/>
              <w:bottom w:val="single" w:sz="8" w:space="0" w:color="auto"/>
              <w:right w:val="single" w:sz="8" w:space="0" w:color="auto"/>
            </w:tcBorders>
            <w:shd w:val="clear" w:color="auto" w:fill="auto"/>
            <w:vAlign w:val="center"/>
            <w:hideMark/>
          </w:tcPr>
          <w:p w14:paraId="45F1C685" w14:textId="77777777" w:rsidR="0074599E" w:rsidRPr="00FE6772" w:rsidRDefault="0074599E" w:rsidP="00B661E2">
            <w:pPr>
              <w:spacing w:after="0" w:line="240" w:lineRule="auto"/>
              <w:jc w:val="center"/>
              <w:rPr>
                <w:rFonts w:eastAsia="Times New Roman"/>
                <w:color w:val="000000"/>
                <w:sz w:val="23"/>
                <w:szCs w:val="23"/>
                <w:lang w:val="es-CO"/>
              </w:rPr>
            </w:pPr>
            <w:r w:rsidRPr="00FE6772">
              <w:rPr>
                <w:rFonts w:eastAsia="Times New Roman"/>
                <w:color w:val="000000"/>
                <w:sz w:val="23"/>
                <w:szCs w:val="23"/>
                <w:lang w:val="es-CO"/>
              </w:rPr>
              <w:t>1</w:t>
            </w:r>
          </w:p>
        </w:tc>
        <w:tc>
          <w:tcPr>
            <w:tcW w:w="709" w:type="dxa"/>
            <w:tcBorders>
              <w:top w:val="nil"/>
              <w:left w:val="nil"/>
              <w:bottom w:val="single" w:sz="8" w:space="0" w:color="auto"/>
              <w:right w:val="single" w:sz="8" w:space="0" w:color="auto"/>
            </w:tcBorders>
            <w:shd w:val="clear" w:color="auto" w:fill="auto"/>
            <w:vAlign w:val="center"/>
            <w:hideMark/>
          </w:tcPr>
          <w:p w14:paraId="6759A478" w14:textId="77777777" w:rsidR="0074599E" w:rsidRPr="00FE6772" w:rsidRDefault="0074599E" w:rsidP="00B661E2">
            <w:pPr>
              <w:spacing w:after="0" w:line="240" w:lineRule="auto"/>
              <w:jc w:val="center"/>
              <w:rPr>
                <w:rFonts w:eastAsia="Times New Roman"/>
                <w:color w:val="000000"/>
                <w:sz w:val="23"/>
                <w:szCs w:val="23"/>
                <w:lang w:val="es-CO"/>
              </w:rPr>
            </w:pPr>
            <w:r w:rsidRPr="00FE6772">
              <w:rPr>
                <w:rFonts w:eastAsia="Times New Roman"/>
                <w:color w:val="000000"/>
                <w:sz w:val="23"/>
                <w:szCs w:val="23"/>
                <w:lang w:val="es-CO"/>
              </w:rPr>
              <w:t>31</w:t>
            </w:r>
          </w:p>
        </w:tc>
      </w:tr>
      <w:tr w:rsidR="0074599E" w:rsidRPr="00FE6772" w14:paraId="107F8E0F" w14:textId="77777777" w:rsidTr="00B661E2">
        <w:trPr>
          <w:trHeight w:val="409"/>
        </w:trPr>
        <w:tc>
          <w:tcPr>
            <w:tcW w:w="1408" w:type="dxa"/>
            <w:vMerge/>
            <w:tcBorders>
              <w:top w:val="single" w:sz="8" w:space="0" w:color="auto"/>
              <w:left w:val="single" w:sz="8" w:space="0" w:color="auto"/>
              <w:bottom w:val="single" w:sz="8" w:space="0" w:color="000000"/>
              <w:right w:val="single" w:sz="8" w:space="0" w:color="auto"/>
            </w:tcBorders>
            <w:vAlign w:val="center"/>
            <w:hideMark/>
          </w:tcPr>
          <w:p w14:paraId="3DAE7C16" w14:textId="77777777" w:rsidR="0074599E" w:rsidRPr="00FE6772" w:rsidRDefault="0074599E" w:rsidP="00B661E2">
            <w:pPr>
              <w:spacing w:after="0" w:line="240" w:lineRule="auto"/>
              <w:rPr>
                <w:rFonts w:eastAsia="Times New Roman"/>
                <w:b/>
                <w:bCs/>
                <w:color w:val="000000"/>
                <w:sz w:val="23"/>
                <w:szCs w:val="23"/>
                <w:lang w:val="es-CO"/>
              </w:rPr>
            </w:pPr>
          </w:p>
        </w:tc>
        <w:tc>
          <w:tcPr>
            <w:tcW w:w="1853" w:type="dxa"/>
            <w:tcBorders>
              <w:top w:val="nil"/>
              <w:left w:val="nil"/>
              <w:bottom w:val="single" w:sz="8" w:space="0" w:color="auto"/>
              <w:right w:val="nil"/>
            </w:tcBorders>
            <w:shd w:val="clear" w:color="000000" w:fill="A9D08E"/>
            <w:vAlign w:val="bottom"/>
            <w:hideMark/>
          </w:tcPr>
          <w:p w14:paraId="69DB1A9A" w14:textId="77777777" w:rsidR="0074599E" w:rsidRPr="00FE6772" w:rsidRDefault="0074599E" w:rsidP="00B661E2">
            <w:pPr>
              <w:spacing w:after="0" w:line="240" w:lineRule="auto"/>
              <w:rPr>
                <w:rFonts w:eastAsia="Times New Roman"/>
                <w:b/>
                <w:bCs/>
                <w:color w:val="000000"/>
                <w:lang w:val="es-CO"/>
              </w:rPr>
            </w:pPr>
            <w:r w:rsidRPr="00FE6772">
              <w:rPr>
                <w:rFonts w:eastAsia="Times New Roman"/>
                <w:b/>
                <w:bCs/>
                <w:color w:val="000000"/>
                <w:lang w:val="es-CO"/>
              </w:rPr>
              <w:t xml:space="preserve">Eficiencia de salida </w:t>
            </w:r>
          </w:p>
        </w:tc>
        <w:tc>
          <w:tcPr>
            <w:tcW w:w="567" w:type="dxa"/>
            <w:tcBorders>
              <w:top w:val="nil"/>
              <w:left w:val="single" w:sz="8" w:space="0" w:color="auto"/>
              <w:bottom w:val="single" w:sz="8" w:space="0" w:color="auto"/>
              <w:right w:val="single" w:sz="8" w:space="0" w:color="auto"/>
            </w:tcBorders>
            <w:shd w:val="clear" w:color="000000" w:fill="A9D08E"/>
            <w:vAlign w:val="bottom"/>
            <w:hideMark/>
          </w:tcPr>
          <w:p w14:paraId="15987225" w14:textId="77777777" w:rsidR="0074599E" w:rsidRPr="00FE6772" w:rsidRDefault="0074599E" w:rsidP="00B661E2">
            <w:pPr>
              <w:spacing w:after="0" w:line="240" w:lineRule="auto"/>
              <w:jc w:val="right"/>
              <w:rPr>
                <w:rFonts w:eastAsia="Times New Roman"/>
                <w:b/>
                <w:bCs/>
                <w:color w:val="000000"/>
                <w:lang w:val="es-CO"/>
              </w:rPr>
            </w:pPr>
            <w:r w:rsidRPr="00FE6772">
              <w:rPr>
                <w:rFonts w:eastAsia="Times New Roman"/>
                <w:b/>
                <w:bCs/>
                <w:color w:val="000000"/>
                <w:lang w:val="es-CO"/>
              </w:rPr>
              <w:t>33</w:t>
            </w:r>
          </w:p>
        </w:tc>
        <w:tc>
          <w:tcPr>
            <w:tcW w:w="850" w:type="dxa"/>
            <w:tcBorders>
              <w:top w:val="nil"/>
              <w:left w:val="nil"/>
              <w:bottom w:val="single" w:sz="8" w:space="0" w:color="auto"/>
              <w:right w:val="single" w:sz="8" w:space="0" w:color="auto"/>
            </w:tcBorders>
            <w:shd w:val="clear" w:color="auto" w:fill="auto"/>
            <w:vAlign w:val="center"/>
            <w:hideMark/>
          </w:tcPr>
          <w:p w14:paraId="145FB402" w14:textId="77777777" w:rsidR="0074599E" w:rsidRPr="00FE6772" w:rsidRDefault="0074599E" w:rsidP="00B661E2">
            <w:pPr>
              <w:spacing w:after="0" w:line="240" w:lineRule="auto"/>
              <w:jc w:val="center"/>
              <w:rPr>
                <w:rFonts w:eastAsia="Times New Roman"/>
                <w:color w:val="000000"/>
                <w:sz w:val="23"/>
                <w:szCs w:val="23"/>
                <w:lang w:val="es-CO"/>
              </w:rPr>
            </w:pPr>
            <w:r>
              <w:rPr>
                <w:rFonts w:eastAsia="Times New Roman"/>
                <w:color w:val="000000"/>
                <w:sz w:val="23"/>
                <w:szCs w:val="23"/>
                <w:lang w:val="es-CO"/>
              </w:rPr>
              <w:t>0</w:t>
            </w:r>
          </w:p>
        </w:tc>
        <w:tc>
          <w:tcPr>
            <w:tcW w:w="709" w:type="dxa"/>
            <w:tcBorders>
              <w:top w:val="nil"/>
              <w:left w:val="nil"/>
              <w:bottom w:val="single" w:sz="8" w:space="0" w:color="auto"/>
              <w:right w:val="single" w:sz="8" w:space="0" w:color="auto"/>
            </w:tcBorders>
            <w:shd w:val="clear" w:color="auto" w:fill="auto"/>
            <w:vAlign w:val="center"/>
            <w:hideMark/>
          </w:tcPr>
          <w:p w14:paraId="36897DE7" w14:textId="77777777" w:rsidR="0074599E" w:rsidRPr="00FE6772" w:rsidRDefault="0074599E" w:rsidP="00B661E2">
            <w:pPr>
              <w:spacing w:after="0" w:line="240" w:lineRule="auto"/>
              <w:jc w:val="center"/>
              <w:rPr>
                <w:rFonts w:eastAsia="Times New Roman"/>
                <w:color w:val="000000"/>
                <w:sz w:val="23"/>
                <w:szCs w:val="23"/>
                <w:lang w:val="es-CO"/>
              </w:rPr>
            </w:pPr>
            <w:r>
              <w:rPr>
                <w:rFonts w:eastAsia="Times New Roman"/>
                <w:color w:val="000000"/>
                <w:sz w:val="23"/>
                <w:szCs w:val="23"/>
                <w:lang w:val="es-CO"/>
              </w:rPr>
              <w:t>0</w:t>
            </w:r>
          </w:p>
        </w:tc>
        <w:tc>
          <w:tcPr>
            <w:tcW w:w="1134" w:type="dxa"/>
            <w:tcBorders>
              <w:top w:val="nil"/>
              <w:left w:val="nil"/>
              <w:bottom w:val="single" w:sz="8" w:space="0" w:color="auto"/>
              <w:right w:val="single" w:sz="8" w:space="0" w:color="auto"/>
            </w:tcBorders>
            <w:shd w:val="clear" w:color="auto" w:fill="auto"/>
            <w:vAlign w:val="center"/>
            <w:hideMark/>
          </w:tcPr>
          <w:p w14:paraId="53AFE434" w14:textId="77777777" w:rsidR="0074599E" w:rsidRPr="00FE6772" w:rsidRDefault="0074599E" w:rsidP="00B661E2">
            <w:pPr>
              <w:spacing w:after="0" w:line="240" w:lineRule="auto"/>
              <w:jc w:val="center"/>
              <w:rPr>
                <w:rFonts w:eastAsia="Times New Roman"/>
                <w:color w:val="000000"/>
                <w:sz w:val="23"/>
                <w:szCs w:val="23"/>
                <w:lang w:val="es-CO"/>
              </w:rPr>
            </w:pPr>
            <w:r w:rsidRPr="00FE6772">
              <w:rPr>
                <w:rFonts w:eastAsia="Times New Roman"/>
                <w:color w:val="000000"/>
                <w:sz w:val="23"/>
                <w:szCs w:val="23"/>
                <w:lang w:val="es-CO"/>
              </w:rPr>
              <w:t>1</w:t>
            </w:r>
          </w:p>
        </w:tc>
        <w:tc>
          <w:tcPr>
            <w:tcW w:w="992" w:type="dxa"/>
            <w:tcBorders>
              <w:top w:val="nil"/>
              <w:left w:val="nil"/>
              <w:bottom w:val="single" w:sz="8" w:space="0" w:color="auto"/>
              <w:right w:val="single" w:sz="8" w:space="0" w:color="auto"/>
            </w:tcBorders>
            <w:shd w:val="clear" w:color="auto" w:fill="auto"/>
            <w:vAlign w:val="center"/>
            <w:hideMark/>
          </w:tcPr>
          <w:p w14:paraId="1DD27E34" w14:textId="77777777" w:rsidR="0074599E" w:rsidRPr="00FE6772" w:rsidRDefault="0074599E" w:rsidP="00B661E2">
            <w:pPr>
              <w:spacing w:after="0" w:line="240" w:lineRule="auto"/>
              <w:jc w:val="center"/>
              <w:rPr>
                <w:rFonts w:eastAsia="Times New Roman"/>
                <w:color w:val="000000"/>
                <w:sz w:val="23"/>
                <w:szCs w:val="23"/>
                <w:lang w:val="es-CO"/>
              </w:rPr>
            </w:pPr>
            <w:r w:rsidRPr="00FE6772">
              <w:rPr>
                <w:rFonts w:eastAsia="Times New Roman"/>
                <w:color w:val="000000"/>
                <w:sz w:val="23"/>
                <w:szCs w:val="23"/>
                <w:lang w:val="es-CO"/>
              </w:rPr>
              <w:t>33</w:t>
            </w:r>
          </w:p>
        </w:tc>
        <w:tc>
          <w:tcPr>
            <w:tcW w:w="1134" w:type="dxa"/>
            <w:tcBorders>
              <w:top w:val="nil"/>
              <w:left w:val="nil"/>
              <w:bottom w:val="single" w:sz="8" w:space="0" w:color="auto"/>
              <w:right w:val="single" w:sz="8" w:space="0" w:color="auto"/>
            </w:tcBorders>
            <w:shd w:val="clear" w:color="auto" w:fill="auto"/>
            <w:vAlign w:val="center"/>
            <w:hideMark/>
          </w:tcPr>
          <w:p w14:paraId="2F40462A" w14:textId="77777777" w:rsidR="0074599E" w:rsidRPr="00FE6772" w:rsidRDefault="0074599E" w:rsidP="00B661E2">
            <w:pPr>
              <w:spacing w:after="0" w:line="240" w:lineRule="auto"/>
              <w:jc w:val="center"/>
              <w:rPr>
                <w:rFonts w:eastAsia="Times New Roman"/>
                <w:color w:val="000000"/>
                <w:sz w:val="23"/>
                <w:szCs w:val="23"/>
                <w:lang w:val="es-CO"/>
              </w:rPr>
            </w:pPr>
            <w:r w:rsidRPr="00FE6772">
              <w:rPr>
                <w:rFonts w:eastAsia="Times New Roman"/>
                <w:color w:val="000000"/>
                <w:sz w:val="23"/>
                <w:szCs w:val="23"/>
                <w:lang w:val="es-CO"/>
              </w:rPr>
              <w:t>1</w:t>
            </w:r>
          </w:p>
        </w:tc>
        <w:tc>
          <w:tcPr>
            <w:tcW w:w="709" w:type="dxa"/>
            <w:tcBorders>
              <w:top w:val="nil"/>
              <w:left w:val="nil"/>
              <w:bottom w:val="single" w:sz="8" w:space="0" w:color="auto"/>
              <w:right w:val="single" w:sz="8" w:space="0" w:color="auto"/>
            </w:tcBorders>
            <w:shd w:val="clear" w:color="auto" w:fill="auto"/>
            <w:vAlign w:val="center"/>
            <w:hideMark/>
          </w:tcPr>
          <w:p w14:paraId="4FD098B7" w14:textId="77777777" w:rsidR="0074599E" w:rsidRPr="00FE6772" w:rsidRDefault="0074599E" w:rsidP="00B661E2">
            <w:pPr>
              <w:spacing w:after="0" w:line="240" w:lineRule="auto"/>
              <w:jc w:val="center"/>
              <w:rPr>
                <w:rFonts w:eastAsia="Times New Roman"/>
                <w:color w:val="000000"/>
                <w:sz w:val="23"/>
                <w:szCs w:val="23"/>
                <w:lang w:val="es-CO"/>
              </w:rPr>
            </w:pPr>
            <w:r w:rsidRPr="00FE6772">
              <w:rPr>
                <w:rFonts w:eastAsia="Times New Roman"/>
                <w:color w:val="000000"/>
                <w:sz w:val="23"/>
                <w:szCs w:val="23"/>
                <w:lang w:val="es-CO"/>
              </w:rPr>
              <w:t>33</w:t>
            </w:r>
          </w:p>
        </w:tc>
      </w:tr>
      <w:tr w:rsidR="0074599E" w:rsidRPr="00FE6772" w14:paraId="3BAC0E09" w14:textId="77777777" w:rsidTr="00B661E2">
        <w:trPr>
          <w:trHeight w:val="365"/>
        </w:trPr>
        <w:tc>
          <w:tcPr>
            <w:tcW w:w="1408" w:type="dxa"/>
            <w:vMerge/>
            <w:tcBorders>
              <w:top w:val="single" w:sz="8" w:space="0" w:color="auto"/>
              <w:left w:val="single" w:sz="8" w:space="0" w:color="auto"/>
              <w:bottom w:val="single" w:sz="8" w:space="0" w:color="000000"/>
              <w:right w:val="single" w:sz="8" w:space="0" w:color="auto"/>
            </w:tcBorders>
            <w:vAlign w:val="center"/>
            <w:hideMark/>
          </w:tcPr>
          <w:p w14:paraId="0879864E" w14:textId="77777777" w:rsidR="0074599E" w:rsidRPr="00FE6772" w:rsidRDefault="0074599E" w:rsidP="00B661E2">
            <w:pPr>
              <w:spacing w:after="0" w:line="240" w:lineRule="auto"/>
              <w:rPr>
                <w:rFonts w:eastAsia="Times New Roman"/>
                <w:b/>
                <w:bCs/>
                <w:color w:val="000000"/>
                <w:sz w:val="23"/>
                <w:szCs w:val="23"/>
                <w:lang w:val="es-CO"/>
              </w:rPr>
            </w:pPr>
          </w:p>
        </w:tc>
        <w:tc>
          <w:tcPr>
            <w:tcW w:w="1853" w:type="dxa"/>
            <w:tcBorders>
              <w:top w:val="nil"/>
              <w:left w:val="nil"/>
              <w:bottom w:val="single" w:sz="8" w:space="0" w:color="auto"/>
              <w:right w:val="nil"/>
            </w:tcBorders>
            <w:shd w:val="clear" w:color="000000" w:fill="A9D08E"/>
            <w:vAlign w:val="bottom"/>
            <w:hideMark/>
          </w:tcPr>
          <w:p w14:paraId="3922224C" w14:textId="77777777" w:rsidR="0074599E" w:rsidRPr="00FE6772" w:rsidRDefault="0074599E" w:rsidP="00B661E2">
            <w:pPr>
              <w:spacing w:after="0" w:line="240" w:lineRule="auto"/>
              <w:rPr>
                <w:rFonts w:eastAsia="Times New Roman"/>
                <w:b/>
                <w:bCs/>
                <w:color w:val="000000"/>
                <w:lang w:val="es-CO"/>
              </w:rPr>
            </w:pPr>
            <w:r>
              <w:rPr>
                <w:rFonts w:eastAsia="Times New Roman"/>
                <w:b/>
                <w:bCs/>
                <w:color w:val="000000"/>
                <w:lang w:val="es-CO"/>
              </w:rPr>
              <w:t xml:space="preserve">Rango de operación </w:t>
            </w:r>
            <w:r w:rsidRPr="00FE6772">
              <w:rPr>
                <w:rFonts w:eastAsia="Times New Roman"/>
                <w:b/>
                <w:bCs/>
                <w:color w:val="000000"/>
                <w:lang w:val="es-CO"/>
              </w:rPr>
              <w:t>MPPT</w:t>
            </w:r>
          </w:p>
        </w:tc>
        <w:tc>
          <w:tcPr>
            <w:tcW w:w="567" w:type="dxa"/>
            <w:tcBorders>
              <w:top w:val="nil"/>
              <w:left w:val="single" w:sz="8" w:space="0" w:color="auto"/>
              <w:bottom w:val="single" w:sz="8" w:space="0" w:color="auto"/>
              <w:right w:val="single" w:sz="8" w:space="0" w:color="auto"/>
            </w:tcBorders>
            <w:shd w:val="clear" w:color="000000" w:fill="A9D08E"/>
            <w:vAlign w:val="bottom"/>
            <w:hideMark/>
          </w:tcPr>
          <w:p w14:paraId="6D8A8DC8" w14:textId="77777777" w:rsidR="0074599E" w:rsidRPr="00FE6772" w:rsidRDefault="0074599E" w:rsidP="00B661E2">
            <w:pPr>
              <w:spacing w:after="0" w:line="240" w:lineRule="auto"/>
              <w:jc w:val="right"/>
              <w:rPr>
                <w:rFonts w:eastAsia="Times New Roman"/>
                <w:b/>
                <w:bCs/>
                <w:color w:val="000000"/>
                <w:lang w:val="es-CO"/>
              </w:rPr>
            </w:pPr>
            <w:r w:rsidRPr="00FE6772">
              <w:rPr>
                <w:rFonts w:eastAsia="Times New Roman"/>
                <w:b/>
                <w:bCs/>
                <w:color w:val="000000"/>
                <w:lang w:val="es-CO"/>
              </w:rPr>
              <w:t>35</w:t>
            </w:r>
          </w:p>
        </w:tc>
        <w:tc>
          <w:tcPr>
            <w:tcW w:w="850" w:type="dxa"/>
            <w:tcBorders>
              <w:top w:val="nil"/>
              <w:left w:val="nil"/>
              <w:bottom w:val="single" w:sz="8" w:space="0" w:color="auto"/>
              <w:right w:val="single" w:sz="8" w:space="0" w:color="auto"/>
            </w:tcBorders>
            <w:shd w:val="clear" w:color="auto" w:fill="auto"/>
            <w:vAlign w:val="center"/>
            <w:hideMark/>
          </w:tcPr>
          <w:p w14:paraId="776E1921" w14:textId="77777777" w:rsidR="0074599E" w:rsidRPr="00FE6772" w:rsidRDefault="0074599E" w:rsidP="00B661E2">
            <w:pPr>
              <w:spacing w:after="0" w:line="240" w:lineRule="auto"/>
              <w:jc w:val="center"/>
              <w:rPr>
                <w:rFonts w:eastAsia="Times New Roman"/>
                <w:color w:val="000000"/>
                <w:sz w:val="23"/>
                <w:szCs w:val="23"/>
                <w:lang w:val="es-CO"/>
              </w:rPr>
            </w:pPr>
            <w:r w:rsidRPr="00FE6772">
              <w:rPr>
                <w:rFonts w:eastAsia="Times New Roman"/>
                <w:color w:val="000000"/>
                <w:sz w:val="23"/>
                <w:szCs w:val="23"/>
                <w:lang w:val="es-CO"/>
              </w:rPr>
              <w:t>-1</w:t>
            </w:r>
          </w:p>
        </w:tc>
        <w:tc>
          <w:tcPr>
            <w:tcW w:w="709" w:type="dxa"/>
            <w:tcBorders>
              <w:top w:val="nil"/>
              <w:left w:val="nil"/>
              <w:bottom w:val="single" w:sz="8" w:space="0" w:color="auto"/>
              <w:right w:val="single" w:sz="8" w:space="0" w:color="auto"/>
            </w:tcBorders>
            <w:shd w:val="clear" w:color="auto" w:fill="auto"/>
            <w:vAlign w:val="center"/>
            <w:hideMark/>
          </w:tcPr>
          <w:p w14:paraId="55C70158" w14:textId="77777777" w:rsidR="0074599E" w:rsidRPr="00FE6772" w:rsidRDefault="0074599E" w:rsidP="00B661E2">
            <w:pPr>
              <w:spacing w:after="0" w:line="240" w:lineRule="auto"/>
              <w:jc w:val="center"/>
              <w:rPr>
                <w:rFonts w:eastAsia="Times New Roman"/>
                <w:color w:val="000000"/>
                <w:sz w:val="23"/>
                <w:szCs w:val="23"/>
                <w:lang w:val="es-CO"/>
              </w:rPr>
            </w:pPr>
            <w:r w:rsidRPr="00FE6772">
              <w:rPr>
                <w:rFonts w:eastAsia="Times New Roman"/>
                <w:color w:val="000000"/>
                <w:sz w:val="23"/>
                <w:szCs w:val="23"/>
                <w:lang w:val="es-CO"/>
              </w:rPr>
              <w:t>-35</w:t>
            </w:r>
          </w:p>
        </w:tc>
        <w:tc>
          <w:tcPr>
            <w:tcW w:w="1134" w:type="dxa"/>
            <w:tcBorders>
              <w:top w:val="nil"/>
              <w:left w:val="nil"/>
              <w:bottom w:val="single" w:sz="8" w:space="0" w:color="auto"/>
              <w:right w:val="single" w:sz="8" w:space="0" w:color="auto"/>
            </w:tcBorders>
            <w:shd w:val="clear" w:color="auto" w:fill="auto"/>
            <w:vAlign w:val="center"/>
            <w:hideMark/>
          </w:tcPr>
          <w:p w14:paraId="4E8B7EA2" w14:textId="77777777" w:rsidR="0074599E" w:rsidRPr="00FE6772" w:rsidRDefault="0074599E" w:rsidP="00B661E2">
            <w:pPr>
              <w:spacing w:after="0" w:line="240" w:lineRule="auto"/>
              <w:jc w:val="center"/>
              <w:rPr>
                <w:rFonts w:eastAsia="Times New Roman"/>
                <w:color w:val="000000"/>
                <w:sz w:val="23"/>
                <w:szCs w:val="23"/>
                <w:lang w:val="es-CO"/>
              </w:rPr>
            </w:pPr>
            <w:r w:rsidRPr="00FE6772">
              <w:rPr>
                <w:rFonts w:eastAsia="Times New Roman"/>
                <w:color w:val="000000"/>
                <w:sz w:val="23"/>
                <w:szCs w:val="23"/>
                <w:lang w:val="es-CO"/>
              </w:rPr>
              <w:t>1</w:t>
            </w:r>
          </w:p>
        </w:tc>
        <w:tc>
          <w:tcPr>
            <w:tcW w:w="992" w:type="dxa"/>
            <w:tcBorders>
              <w:top w:val="nil"/>
              <w:left w:val="nil"/>
              <w:bottom w:val="single" w:sz="8" w:space="0" w:color="auto"/>
              <w:right w:val="single" w:sz="8" w:space="0" w:color="auto"/>
            </w:tcBorders>
            <w:shd w:val="clear" w:color="auto" w:fill="auto"/>
            <w:vAlign w:val="center"/>
            <w:hideMark/>
          </w:tcPr>
          <w:p w14:paraId="5885FBBF" w14:textId="77777777" w:rsidR="0074599E" w:rsidRPr="00FE6772" w:rsidRDefault="0074599E" w:rsidP="00B661E2">
            <w:pPr>
              <w:spacing w:after="0" w:line="240" w:lineRule="auto"/>
              <w:jc w:val="center"/>
              <w:rPr>
                <w:rFonts w:eastAsia="Times New Roman"/>
                <w:color w:val="000000"/>
                <w:sz w:val="23"/>
                <w:szCs w:val="23"/>
                <w:lang w:val="es-CO"/>
              </w:rPr>
            </w:pPr>
            <w:r w:rsidRPr="00FE6772">
              <w:rPr>
                <w:rFonts w:eastAsia="Times New Roman"/>
                <w:color w:val="000000"/>
                <w:sz w:val="23"/>
                <w:szCs w:val="23"/>
                <w:lang w:val="es-CO"/>
              </w:rPr>
              <w:t>35</w:t>
            </w:r>
          </w:p>
        </w:tc>
        <w:tc>
          <w:tcPr>
            <w:tcW w:w="1134" w:type="dxa"/>
            <w:tcBorders>
              <w:top w:val="nil"/>
              <w:left w:val="nil"/>
              <w:bottom w:val="single" w:sz="8" w:space="0" w:color="auto"/>
              <w:right w:val="single" w:sz="8" w:space="0" w:color="auto"/>
            </w:tcBorders>
            <w:shd w:val="clear" w:color="auto" w:fill="auto"/>
            <w:vAlign w:val="center"/>
            <w:hideMark/>
          </w:tcPr>
          <w:p w14:paraId="2717A1A2" w14:textId="77777777" w:rsidR="0074599E" w:rsidRPr="00FE6772" w:rsidRDefault="0074599E" w:rsidP="00B661E2">
            <w:pPr>
              <w:spacing w:after="0" w:line="240" w:lineRule="auto"/>
              <w:jc w:val="center"/>
              <w:rPr>
                <w:rFonts w:eastAsia="Times New Roman"/>
                <w:color w:val="000000"/>
                <w:sz w:val="23"/>
                <w:szCs w:val="23"/>
                <w:lang w:val="es-CO"/>
              </w:rPr>
            </w:pPr>
            <w:r w:rsidRPr="00FE6772">
              <w:rPr>
                <w:rFonts w:eastAsia="Times New Roman"/>
                <w:color w:val="000000"/>
                <w:sz w:val="23"/>
                <w:szCs w:val="23"/>
                <w:lang w:val="es-CO"/>
              </w:rPr>
              <w:t>-1</w:t>
            </w:r>
          </w:p>
        </w:tc>
        <w:tc>
          <w:tcPr>
            <w:tcW w:w="709" w:type="dxa"/>
            <w:tcBorders>
              <w:top w:val="nil"/>
              <w:left w:val="nil"/>
              <w:bottom w:val="single" w:sz="8" w:space="0" w:color="auto"/>
              <w:right w:val="single" w:sz="8" w:space="0" w:color="auto"/>
            </w:tcBorders>
            <w:shd w:val="clear" w:color="auto" w:fill="auto"/>
            <w:vAlign w:val="center"/>
            <w:hideMark/>
          </w:tcPr>
          <w:p w14:paraId="50A0961F" w14:textId="77777777" w:rsidR="0074599E" w:rsidRPr="00FE6772" w:rsidRDefault="0074599E" w:rsidP="00B661E2">
            <w:pPr>
              <w:spacing w:after="0" w:line="240" w:lineRule="auto"/>
              <w:jc w:val="center"/>
              <w:rPr>
                <w:rFonts w:eastAsia="Times New Roman"/>
                <w:color w:val="000000"/>
                <w:sz w:val="23"/>
                <w:szCs w:val="23"/>
                <w:lang w:val="es-CO"/>
              </w:rPr>
            </w:pPr>
            <w:r w:rsidRPr="00FE6772">
              <w:rPr>
                <w:rFonts w:eastAsia="Times New Roman"/>
                <w:color w:val="000000"/>
                <w:sz w:val="23"/>
                <w:szCs w:val="23"/>
                <w:lang w:val="es-CO"/>
              </w:rPr>
              <w:t>-35</w:t>
            </w:r>
          </w:p>
        </w:tc>
      </w:tr>
      <w:tr w:rsidR="0074599E" w:rsidRPr="00FE6772" w14:paraId="1C1782B2" w14:textId="77777777" w:rsidTr="00B661E2">
        <w:trPr>
          <w:trHeight w:val="187"/>
        </w:trPr>
        <w:tc>
          <w:tcPr>
            <w:tcW w:w="1408" w:type="dxa"/>
            <w:vMerge/>
            <w:tcBorders>
              <w:top w:val="single" w:sz="8" w:space="0" w:color="auto"/>
              <w:left w:val="single" w:sz="8" w:space="0" w:color="auto"/>
              <w:bottom w:val="single" w:sz="8" w:space="0" w:color="000000"/>
              <w:right w:val="single" w:sz="8" w:space="0" w:color="auto"/>
            </w:tcBorders>
            <w:vAlign w:val="center"/>
            <w:hideMark/>
          </w:tcPr>
          <w:p w14:paraId="52A342E4" w14:textId="77777777" w:rsidR="0074599E" w:rsidRPr="00FE6772" w:rsidRDefault="0074599E" w:rsidP="00B661E2">
            <w:pPr>
              <w:spacing w:after="0" w:line="240" w:lineRule="auto"/>
              <w:rPr>
                <w:rFonts w:eastAsia="Times New Roman"/>
                <w:b/>
                <w:bCs/>
                <w:color w:val="000000"/>
                <w:sz w:val="23"/>
                <w:szCs w:val="23"/>
                <w:lang w:val="es-CO"/>
              </w:rPr>
            </w:pPr>
          </w:p>
        </w:tc>
        <w:tc>
          <w:tcPr>
            <w:tcW w:w="2420" w:type="dxa"/>
            <w:gridSpan w:val="2"/>
            <w:tcBorders>
              <w:top w:val="single" w:sz="8" w:space="0" w:color="000000"/>
              <w:left w:val="nil"/>
              <w:bottom w:val="single" w:sz="8" w:space="0" w:color="000000"/>
              <w:right w:val="single" w:sz="8" w:space="0" w:color="000000"/>
            </w:tcBorders>
            <w:shd w:val="clear" w:color="000000" w:fill="548235"/>
            <w:vAlign w:val="center"/>
            <w:hideMark/>
          </w:tcPr>
          <w:p w14:paraId="5C49F394" w14:textId="77777777" w:rsidR="0074599E" w:rsidRPr="00FE6772" w:rsidRDefault="0074599E" w:rsidP="00B661E2">
            <w:pPr>
              <w:spacing w:after="0" w:line="240" w:lineRule="auto"/>
              <w:jc w:val="center"/>
              <w:rPr>
                <w:rFonts w:eastAsia="Times New Roman"/>
                <w:b/>
                <w:bCs/>
                <w:color w:val="000000"/>
                <w:sz w:val="23"/>
                <w:szCs w:val="23"/>
                <w:lang w:val="es-CO"/>
              </w:rPr>
            </w:pPr>
            <w:r w:rsidRPr="00FE6772">
              <w:rPr>
                <w:rFonts w:eastAsia="Times New Roman"/>
                <w:b/>
                <w:bCs/>
                <w:color w:val="000000"/>
                <w:sz w:val="23"/>
                <w:szCs w:val="23"/>
                <w:lang w:val="es-CO"/>
              </w:rPr>
              <w:t>Total</w:t>
            </w:r>
          </w:p>
        </w:tc>
        <w:tc>
          <w:tcPr>
            <w:tcW w:w="1559" w:type="dxa"/>
            <w:gridSpan w:val="2"/>
            <w:tcBorders>
              <w:top w:val="single" w:sz="8" w:space="0" w:color="000000"/>
              <w:left w:val="nil"/>
              <w:bottom w:val="single" w:sz="8" w:space="0" w:color="000000"/>
              <w:right w:val="single" w:sz="8" w:space="0" w:color="000000"/>
            </w:tcBorders>
            <w:shd w:val="clear" w:color="000000" w:fill="FFCC66"/>
            <w:vAlign w:val="center"/>
            <w:hideMark/>
          </w:tcPr>
          <w:p w14:paraId="1C124AF0" w14:textId="77777777" w:rsidR="0074599E" w:rsidRPr="00FE6772" w:rsidRDefault="0074599E" w:rsidP="00B661E2">
            <w:pPr>
              <w:spacing w:after="0" w:line="240" w:lineRule="auto"/>
              <w:jc w:val="center"/>
              <w:rPr>
                <w:rFonts w:eastAsia="Times New Roman"/>
                <w:b/>
                <w:bCs/>
                <w:color w:val="000000"/>
                <w:sz w:val="23"/>
                <w:szCs w:val="23"/>
                <w:lang w:val="es-CO"/>
              </w:rPr>
            </w:pPr>
            <w:r>
              <w:rPr>
                <w:rFonts w:eastAsia="Times New Roman"/>
                <w:b/>
                <w:bCs/>
                <w:color w:val="000000"/>
                <w:sz w:val="23"/>
                <w:szCs w:val="23"/>
                <w:lang w:val="es-CO"/>
              </w:rPr>
              <w:t>-35</w:t>
            </w:r>
          </w:p>
        </w:tc>
        <w:tc>
          <w:tcPr>
            <w:tcW w:w="2126" w:type="dxa"/>
            <w:gridSpan w:val="2"/>
            <w:tcBorders>
              <w:top w:val="single" w:sz="8" w:space="0" w:color="000000"/>
              <w:left w:val="nil"/>
              <w:bottom w:val="single" w:sz="8" w:space="0" w:color="000000"/>
              <w:right w:val="single" w:sz="8" w:space="0" w:color="000000"/>
            </w:tcBorders>
            <w:shd w:val="clear" w:color="000000" w:fill="FFCC66"/>
            <w:vAlign w:val="center"/>
            <w:hideMark/>
          </w:tcPr>
          <w:p w14:paraId="04D18852" w14:textId="77777777" w:rsidR="0074599E" w:rsidRPr="00FE6772" w:rsidRDefault="0074599E" w:rsidP="00B661E2">
            <w:pPr>
              <w:spacing w:after="0" w:line="240" w:lineRule="auto"/>
              <w:jc w:val="center"/>
              <w:rPr>
                <w:rFonts w:eastAsia="Times New Roman"/>
                <w:b/>
                <w:bCs/>
                <w:color w:val="000000"/>
                <w:sz w:val="23"/>
                <w:szCs w:val="23"/>
                <w:lang w:val="es-CO"/>
              </w:rPr>
            </w:pPr>
            <w:r w:rsidRPr="00FE6772">
              <w:rPr>
                <w:rFonts w:eastAsia="Times New Roman"/>
                <w:b/>
                <w:bCs/>
                <w:color w:val="000000"/>
                <w:sz w:val="23"/>
                <w:szCs w:val="23"/>
                <w:lang w:val="es-CO"/>
              </w:rPr>
              <w:t>37</w:t>
            </w:r>
          </w:p>
        </w:tc>
        <w:tc>
          <w:tcPr>
            <w:tcW w:w="1843" w:type="dxa"/>
            <w:gridSpan w:val="2"/>
            <w:tcBorders>
              <w:top w:val="single" w:sz="8" w:space="0" w:color="000000"/>
              <w:left w:val="nil"/>
              <w:bottom w:val="single" w:sz="8" w:space="0" w:color="000000"/>
              <w:right w:val="single" w:sz="8" w:space="0" w:color="000000"/>
            </w:tcBorders>
            <w:shd w:val="clear" w:color="000000" w:fill="FFCC66"/>
            <w:vAlign w:val="center"/>
            <w:hideMark/>
          </w:tcPr>
          <w:p w14:paraId="75676EED" w14:textId="77777777" w:rsidR="0074599E" w:rsidRPr="00FE6772" w:rsidRDefault="0074599E" w:rsidP="00B661E2">
            <w:pPr>
              <w:spacing w:after="0" w:line="240" w:lineRule="auto"/>
              <w:jc w:val="center"/>
              <w:rPr>
                <w:rFonts w:eastAsia="Times New Roman"/>
                <w:b/>
                <w:bCs/>
                <w:color w:val="000000"/>
                <w:sz w:val="23"/>
                <w:szCs w:val="23"/>
                <w:lang w:val="es-CO"/>
              </w:rPr>
            </w:pPr>
            <w:r w:rsidRPr="00FE6772">
              <w:rPr>
                <w:rFonts w:eastAsia="Times New Roman"/>
                <w:b/>
                <w:bCs/>
                <w:color w:val="000000"/>
                <w:sz w:val="23"/>
                <w:szCs w:val="23"/>
                <w:lang w:val="es-CO"/>
              </w:rPr>
              <w:t>29</w:t>
            </w:r>
          </w:p>
        </w:tc>
      </w:tr>
    </w:tbl>
    <w:p w14:paraId="4CFD9F3C" w14:textId="77777777" w:rsidR="0074599E" w:rsidRPr="0074599E" w:rsidRDefault="0074599E" w:rsidP="008B716A">
      <w:pPr>
        <w:pStyle w:val="Prrafodelista"/>
        <w:ind w:left="525"/>
        <w:jc w:val="center"/>
        <w:rPr>
          <w:rFonts w:eastAsia="Arial" w:cs="Arial"/>
          <w:i/>
          <w:iCs/>
          <w:szCs w:val="24"/>
        </w:rPr>
      </w:pPr>
      <w:r w:rsidRPr="0074599E">
        <w:rPr>
          <w:rFonts w:eastAsia="Arial" w:cs="Arial"/>
          <w:i/>
          <w:iCs/>
          <w:szCs w:val="24"/>
        </w:rPr>
        <w:t>Fuentes del Autor</w:t>
      </w:r>
    </w:p>
    <w:p w14:paraId="034F47B5" w14:textId="4266E993" w:rsidR="0074599E" w:rsidRPr="0074599E" w:rsidRDefault="008B716A" w:rsidP="0074599E">
      <w:pPr>
        <w:rPr>
          <w:rFonts w:eastAsia="Arial" w:cs="Arial"/>
          <w:szCs w:val="24"/>
        </w:rPr>
      </w:pPr>
      <w:r>
        <w:rPr>
          <w:rFonts w:eastAsia="Arial" w:cs="Arial"/>
          <w:szCs w:val="24"/>
        </w:rPr>
        <w:t>Como se muestra en la tabla 2</w:t>
      </w:r>
      <w:r w:rsidR="0093129E">
        <w:rPr>
          <w:rFonts w:eastAsia="Arial" w:cs="Arial"/>
          <w:szCs w:val="24"/>
        </w:rPr>
        <w:t>5</w:t>
      </w:r>
      <w:r>
        <w:rPr>
          <w:rFonts w:eastAsia="Arial" w:cs="Arial"/>
          <w:szCs w:val="24"/>
        </w:rPr>
        <w:t xml:space="preserve">, </w:t>
      </w:r>
      <w:r w:rsidR="00416554">
        <w:rPr>
          <w:rFonts w:eastAsia="Arial" w:cs="Arial"/>
          <w:szCs w:val="24"/>
        </w:rPr>
        <w:t>e</w:t>
      </w:r>
      <w:r w:rsidR="000523CF">
        <w:rPr>
          <w:rFonts w:eastAsia="Arial" w:cs="Arial"/>
          <w:szCs w:val="24"/>
        </w:rPr>
        <w:t xml:space="preserve">l inversor </w:t>
      </w:r>
      <w:proofErr w:type="spellStart"/>
      <w:r w:rsidR="000523CF">
        <w:rPr>
          <w:rFonts w:eastAsia="Arial" w:cs="Arial"/>
          <w:szCs w:val="24"/>
        </w:rPr>
        <w:t>Powest</w:t>
      </w:r>
      <w:proofErr w:type="spellEnd"/>
      <w:r w:rsidR="000523CF">
        <w:rPr>
          <w:rFonts w:eastAsia="Arial" w:cs="Arial"/>
          <w:szCs w:val="24"/>
        </w:rPr>
        <w:t xml:space="preserve"> </w:t>
      </w:r>
      <w:r w:rsidR="00427E0C">
        <w:rPr>
          <w:rFonts w:eastAsia="Arial" w:cs="Arial"/>
          <w:szCs w:val="24"/>
        </w:rPr>
        <w:t>se</w:t>
      </w:r>
      <w:r w:rsidR="000523CF">
        <w:rPr>
          <w:rFonts w:eastAsia="Arial" w:cs="Arial"/>
          <w:szCs w:val="24"/>
        </w:rPr>
        <w:t xml:space="preserve"> descart</w:t>
      </w:r>
      <w:r w:rsidR="00427E0C">
        <w:rPr>
          <w:rFonts w:eastAsia="Arial" w:cs="Arial"/>
          <w:szCs w:val="24"/>
        </w:rPr>
        <w:t>ó</w:t>
      </w:r>
      <w:r w:rsidR="000523CF">
        <w:rPr>
          <w:rFonts w:eastAsia="Arial" w:cs="Arial"/>
          <w:szCs w:val="24"/>
        </w:rPr>
        <w:t xml:space="preserve"> de la selección por su bajo rango de operación MPPT. </w:t>
      </w:r>
      <w:r w:rsidR="0074599E" w:rsidRPr="0074599E">
        <w:rPr>
          <w:rFonts w:eastAsia="Arial" w:cs="Arial"/>
          <w:szCs w:val="24"/>
        </w:rPr>
        <w:t xml:space="preserve">Ahora bien, los dos inversores restantes obtuvieron las calificaciones más altas, </w:t>
      </w:r>
      <w:r w:rsidR="000523CF">
        <w:rPr>
          <w:rFonts w:eastAsia="Arial" w:cs="Arial"/>
          <w:szCs w:val="24"/>
        </w:rPr>
        <w:t xml:space="preserve">debido a su eficiencia del </w:t>
      </w:r>
      <w:r w:rsidR="0074599E" w:rsidRPr="0074599E">
        <w:rPr>
          <w:rFonts w:eastAsia="Arial" w:cs="Arial"/>
          <w:szCs w:val="24"/>
        </w:rPr>
        <w:t>95%</w:t>
      </w:r>
      <w:r w:rsidR="000523CF">
        <w:rPr>
          <w:rFonts w:eastAsia="Arial" w:cs="Arial"/>
          <w:szCs w:val="24"/>
        </w:rPr>
        <w:t xml:space="preserve"> pero</w:t>
      </w:r>
      <w:r w:rsidR="0074599E" w:rsidRPr="0074599E">
        <w:rPr>
          <w:rFonts w:eastAsia="Arial" w:cs="Arial"/>
          <w:szCs w:val="24"/>
        </w:rPr>
        <w:t xml:space="preserve"> el inversor </w:t>
      </w:r>
      <w:proofErr w:type="spellStart"/>
      <w:r w:rsidR="0074599E" w:rsidRPr="0074599E">
        <w:rPr>
          <w:rFonts w:eastAsia="Arial" w:cs="Arial"/>
          <w:szCs w:val="24"/>
        </w:rPr>
        <w:t>Voltronic</w:t>
      </w:r>
      <w:proofErr w:type="spellEnd"/>
      <w:r w:rsidR="0074599E" w:rsidRPr="0074599E">
        <w:rPr>
          <w:rFonts w:eastAsia="Arial" w:cs="Arial"/>
          <w:szCs w:val="24"/>
        </w:rPr>
        <w:t>-MKS tiene menos rango de operación MPPT que el inversor PV3000-LMPK-2021.</w:t>
      </w:r>
    </w:p>
    <w:p w14:paraId="137EAC18" w14:textId="1864256A" w:rsidR="0074599E" w:rsidRPr="0074599E" w:rsidRDefault="0074599E" w:rsidP="0074599E">
      <w:pPr>
        <w:rPr>
          <w:rFonts w:eastAsia="Arial" w:cs="Arial"/>
          <w:szCs w:val="24"/>
        </w:rPr>
      </w:pPr>
      <w:r w:rsidRPr="0074599E">
        <w:rPr>
          <w:rFonts w:eastAsia="Arial" w:cs="Arial"/>
          <w:szCs w:val="24"/>
        </w:rPr>
        <w:t>Finalmente, se determinó que la opción más favorable para el proyecto es el inversor PV3000-LMPK-2021, a pesar de su alto costo en el mercado</w:t>
      </w:r>
      <w:r w:rsidRPr="0074599E">
        <w:rPr>
          <w:rFonts w:eastAsia="Times New Roman" w:cs="Arial"/>
          <w:color w:val="000000"/>
          <w:szCs w:val="24"/>
          <w:lang w:val="es-CO"/>
        </w:rPr>
        <w:t>,</w:t>
      </w:r>
      <w:r w:rsidRPr="0074599E">
        <w:rPr>
          <w:rFonts w:eastAsia="Times New Roman"/>
          <w:color w:val="000000"/>
          <w:szCs w:val="24"/>
          <w:lang w:val="es-CO"/>
        </w:rPr>
        <w:t xml:space="preserve"> </w:t>
      </w:r>
      <w:r w:rsidRPr="0074599E">
        <w:rPr>
          <w:rFonts w:eastAsia="Arial" w:cs="Arial"/>
          <w:szCs w:val="24"/>
        </w:rPr>
        <w:t xml:space="preserve">posee un alto </w:t>
      </w:r>
      <w:r w:rsidR="009E16DB">
        <w:rPr>
          <w:rFonts w:eastAsia="Arial" w:cs="Arial"/>
          <w:szCs w:val="24"/>
        </w:rPr>
        <w:t>r</w:t>
      </w:r>
      <w:r w:rsidRPr="0074599E">
        <w:rPr>
          <w:rFonts w:eastAsia="Arial" w:cs="Arial"/>
          <w:szCs w:val="24"/>
        </w:rPr>
        <w:t>ango de operación MPPT, una eficiencia por encima del 95% y una perdida menor al 5%. Las características técnicas del inversor seleccionado se muestran en la tabla 2</w:t>
      </w:r>
      <w:r w:rsidR="0093129E">
        <w:rPr>
          <w:rFonts w:eastAsia="Arial" w:cs="Arial"/>
          <w:szCs w:val="24"/>
        </w:rPr>
        <w:t>6</w:t>
      </w:r>
      <w:r w:rsidRPr="0074599E">
        <w:rPr>
          <w:rFonts w:eastAsia="Arial" w:cs="Arial"/>
          <w:szCs w:val="24"/>
        </w:rPr>
        <w:t xml:space="preserve">. </w:t>
      </w:r>
    </w:p>
    <w:p w14:paraId="7D9CD72E" w14:textId="5A843A06" w:rsidR="0074599E" w:rsidRPr="0074599E" w:rsidRDefault="0074599E" w:rsidP="00B93B72">
      <w:pPr>
        <w:pStyle w:val="Tabla"/>
      </w:pPr>
      <w:bookmarkStart w:id="398" w:name="_Toc127468466"/>
      <w:bookmarkStart w:id="399" w:name="_Toc127778372"/>
      <w:bookmarkStart w:id="400" w:name="_Toc127778853"/>
      <w:bookmarkStart w:id="401" w:name="_Toc127779844"/>
      <w:bookmarkStart w:id="402" w:name="_Toc127782161"/>
      <w:bookmarkStart w:id="403" w:name="_Toc131169905"/>
      <w:bookmarkStart w:id="404" w:name="_Toc134779871"/>
      <w:bookmarkStart w:id="405" w:name="_Toc134780062"/>
      <w:bookmarkStart w:id="406" w:name="_Toc134784936"/>
      <w:bookmarkStart w:id="407" w:name="_Toc136788259"/>
      <w:r w:rsidRPr="0074599E">
        <w:t>Características técnicas del inversor.</w:t>
      </w:r>
      <w:bookmarkEnd w:id="398"/>
      <w:bookmarkEnd w:id="399"/>
      <w:bookmarkEnd w:id="400"/>
      <w:bookmarkEnd w:id="401"/>
      <w:bookmarkEnd w:id="402"/>
      <w:bookmarkEnd w:id="403"/>
      <w:bookmarkEnd w:id="404"/>
      <w:bookmarkEnd w:id="405"/>
      <w:bookmarkEnd w:id="406"/>
      <w:bookmarkEnd w:id="407"/>
    </w:p>
    <w:tbl>
      <w:tblPr>
        <w:tblStyle w:val="Tablaconcuadrcula"/>
        <w:tblW w:w="0" w:type="auto"/>
        <w:jc w:val="center"/>
        <w:tblLook w:val="04A0" w:firstRow="1" w:lastRow="0" w:firstColumn="1" w:lastColumn="0" w:noHBand="0" w:noVBand="1"/>
      </w:tblPr>
      <w:tblGrid>
        <w:gridCol w:w="5120"/>
        <w:gridCol w:w="3319"/>
      </w:tblGrid>
      <w:tr w:rsidR="0074599E" w:rsidRPr="00A63AA5" w14:paraId="71ECB96E" w14:textId="77777777" w:rsidTr="00B661E2">
        <w:trPr>
          <w:trHeight w:val="261"/>
          <w:jc w:val="center"/>
        </w:trPr>
        <w:tc>
          <w:tcPr>
            <w:tcW w:w="5120" w:type="dxa"/>
          </w:tcPr>
          <w:p w14:paraId="04F7F4FA" w14:textId="77777777" w:rsidR="0074599E" w:rsidRPr="00A63AA5" w:rsidRDefault="0074599E" w:rsidP="00B661E2">
            <w:pPr>
              <w:pStyle w:val="Prrafodelista"/>
              <w:ind w:left="0"/>
              <w:jc w:val="center"/>
              <w:rPr>
                <w:rFonts w:eastAsia="Arial" w:cs="Arial"/>
                <w:b/>
                <w:bCs/>
                <w:szCs w:val="24"/>
              </w:rPr>
            </w:pPr>
            <w:r>
              <w:rPr>
                <w:rFonts w:eastAsia="Arial" w:cs="Arial"/>
                <w:b/>
                <w:bCs/>
                <w:szCs w:val="24"/>
              </w:rPr>
              <w:t>Referencia</w:t>
            </w:r>
          </w:p>
        </w:tc>
        <w:tc>
          <w:tcPr>
            <w:tcW w:w="3319" w:type="dxa"/>
          </w:tcPr>
          <w:p w14:paraId="377DD8A3" w14:textId="77777777" w:rsidR="0074599E" w:rsidRPr="00A63AA5" w:rsidRDefault="0074599E" w:rsidP="00B661E2">
            <w:pPr>
              <w:rPr>
                <w:rFonts w:eastAsia="Arial" w:cs="Arial"/>
                <w:b/>
                <w:bCs/>
                <w:szCs w:val="24"/>
              </w:rPr>
            </w:pPr>
            <w:r w:rsidRPr="008F5A66">
              <w:rPr>
                <w:rFonts w:eastAsia="Arial" w:cs="Arial"/>
                <w:b/>
                <w:bCs/>
                <w:szCs w:val="24"/>
              </w:rPr>
              <w:t>PV30-</w:t>
            </w:r>
            <w:r>
              <w:rPr>
                <w:rFonts w:eastAsia="Arial" w:cs="Arial"/>
                <w:b/>
                <w:bCs/>
                <w:szCs w:val="24"/>
              </w:rPr>
              <w:t>1kW LMPK</w:t>
            </w:r>
          </w:p>
        </w:tc>
      </w:tr>
      <w:tr w:rsidR="00B55301" w:rsidRPr="00A63AA5" w14:paraId="5F6735AA" w14:textId="77777777" w:rsidTr="00B661E2">
        <w:trPr>
          <w:trHeight w:val="261"/>
          <w:jc w:val="center"/>
        </w:trPr>
        <w:tc>
          <w:tcPr>
            <w:tcW w:w="5120" w:type="dxa"/>
          </w:tcPr>
          <w:p w14:paraId="1DC46794" w14:textId="419F45B4" w:rsidR="00B55301" w:rsidRPr="00B55301" w:rsidRDefault="00B55301" w:rsidP="00014764">
            <w:pPr>
              <w:pStyle w:val="Prrafodelista"/>
              <w:ind w:left="0"/>
              <w:rPr>
                <w:rFonts w:eastAsia="Arial" w:cs="Arial"/>
                <w:szCs w:val="24"/>
              </w:rPr>
            </w:pPr>
            <w:r>
              <w:rPr>
                <w:rFonts w:eastAsia="Arial" w:cs="Arial"/>
                <w:szCs w:val="24"/>
              </w:rPr>
              <w:t>Potencia Nominal de salida (Vatios)</w:t>
            </w:r>
          </w:p>
        </w:tc>
        <w:tc>
          <w:tcPr>
            <w:tcW w:w="3319" w:type="dxa"/>
          </w:tcPr>
          <w:p w14:paraId="12C66040" w14:textId="4FF0071C" w:rsidR="00B55301" w:rsidRPr="00B55301" w:rsidRDefault="00014764" w:rsidP="00B55301">
            <w:pPr>
              <w:jc w:val="center"/>
              <w:rPr>
                <w:rFonts w:eastAsia="Arial" w:cs="Arial"/>
                <w:szCs w:val="24"/>
              </w:rPr>
            </w:pPr>
            <w:r>
              <w:rPr>
                <w:rFonts w:eastAsia="Arial" w:cs="Arial"/>
                <w:szCs w:val="24"/>
              </w:rPr>
              <w:t>1</w:t>
            </w:r>
            <w:r w:rsidR="00D720EA">
              <w:rPr>
                <w:rFonts w:eastAsia="Arial" w:cs="Arial"/>
                <w:szCs w:val="24"/>
              </w:rPr>
              <w:t>0</w:t>
            </w:r>
            <w:r w:rsidR="00B55301">
              <w:rPr>
                <w:rFonts w:eastAsia="Arial" w:cs="Arial"/>
                <w:szCs w:val="24"/>
              </w:rPr>
              <w:t>00</w:t>
            </w:r>
          </w:p>
        </w:tc>
      </w:tr>
      <w:tr w:rsidR="0074599E" w14:paraId="08FF9C67" w14:textId="77777777" w:rsidTr="00B661E2">
        <w:trPr>
          <w:trHeight w:val="261"/>
          <w:jc w:val="center"/>
        </w:trPr>
        <w:tc>
          <w:tcPr>
            <w:tcW w:w="5120" w:type="dxa"/>
            <w:vAlign w:val="bottom"/>
          </w:tcPr>
          <w:p w14:paraId="19623C59" w14:textId="77777777" w:rsidR="0074599E" w:rsidRPr="00A63AA5" w:rsidRDefault="0074599E" w:rsidP="00014764">
            <w:pPr>
              <w:pStyle w:val="Prrafodelista"/>
              <w:ind w:left="0"/>
              <w:rPr>
                <w:rFonts w:eastAsia="Arial" w:cs="Arial"/>
                <w:szCs w:val="24"/>
              </w:rPr>
            </w:pPr>
            <w:r w:rsidRPr="0018672E">
              <w:rPr>
                <w:rFonts w:eastAsia="Arial" w:cs="Arial"/>
                <w:szCs w:val="24"/>
              </w:rPr>
              <w:t>Máxima Intensidad salida (Amperios)</w:t>
            </w:r>
          </w:p>
        </w:tc>
        <w:tc>
          <w:tcPr>
            <w:tcW w:w="3319" w:type="dxa"/>
          </w:tcPr>
          <w:p w14:paraId="68B1D32F" w14:textId="20C53ECD" w:rsidR="0074599E" w:rsidRPr="00A63AA5" w:rsidRDefault="000A23D4" w:rsidP="00B661E2">
            <w:pPr>
              <w:pStyle w:val="Prrafodelista"/>
              <w:ind w:left="0"/>
              <w:jc w:val="center"/>
              <w:rPr>
                <w:rFonts w:eastAsia="Arial" w:cs="Arial"/>
                <w:szCs w:val="24"/>
              </w:rPr>
            </w:pPr>
            <w:r>
              <w:rPr>
                <w:rFonts w:eastAsia="Arial" w:cs="Arial"/>
                <w:szCs w:val="24"/>
              </w:rPr>
              <w:t>30</w:t>
            </w:r>
            <w:r w:rsidR="0074599E">
              <w:rPr>
                <w:rFonts w:eastAsia="Arial" w:cs="Arial"/>
                <w:szCs w:val="24"/>
              </w:rPr>
              <w:t xml:space="preserve"> </w:t>
            </w:r>
          </w:p>
        </w:tc>
      </w:tr>
      <w:tr w:rsidR="0074599E" w14:paraId="47ECB3C7" w14:textId="77777777" w:rsidTr="000A23D4">
        <w:trPr>
          <w:trHeight w:val="361"/>
          <w:jc w:val="center"/>
        </w:trPr>
        <w:tc>
          <w:tcPr>
            <w:tcW w:w="5120" w:type="dxa"/>
            <w:vAlign w:val="bottom"/>
          </w:tcPr>
          <w:p w14:paraId="511FC53A" w14:textId="77777777" w:rsidR="0074599E" w:rsidRPr="00A63AA5" w:rsidRDefault="0074599E" w:rsidP="00014764">
            <w:pPr>
              <w:pStyle w:val="Prrafodelista"/>
              <w:ind w:left="0"/>
              <w:rPr>
                <w:rFonts w:eastAsia="Arial" w:cs="Arial"/>
                <w:szCs w:val="24"/>
              </w:rPr>
            </w:pPr>
            <w:r w:rsidRPr="0018672E">
              <w:rPr>
                <w:rFonts w:eastAsia="Arial" w:cs="Arial"/>
                <w:szCs w:val="24"/>
              </w:rPr>
              <w:t>Potencia máxima campo fotovoltaico FV (</w:t>
            </w:r>
            <w:r>
              <w:rPr>
                <w:rFonts w:eastAsia="Arial" w:cs="Arial"/>
                <w:szCs w:val="24"/>
              </w:rPr>
              <w:t>W</w:t>
            </w:r>
            <w:r w:rsidRPr="0018672E">
              <w:rPr>
                <w:rFonts w:eastAsia="Arial" w:cs="Arial"/>
                <w:szCs w:val="24"/>
              </w:rPr>
              <w:t>)</w:t>
            </w:r>
          </w:p>
        </w:tc>
        <w:tc>
          <w:tcPr>
            <w:tcW w:w="3319" w:type="dxa"/>
          </w:tcPr>
          <w:p w14:paraId="4ADE298C" w14:textId="3D22FA49" w:rsidR="0074599E" w:rsidRPr="00A63AA5" w:rsidRDefault="00AE7DB3" w:rsidP="00B661E2">
            <w:pPr>
              <w:pStyle w:val="Prrafodelista"/>
              <w:ind w:left="0"/>
              <w:jc w:val="center"/>
              <w:rPr>
                <w:rFonts w:eastAsia="Arial" w:cs="Arial"/>
                <w:szCs w:val="24"/>
              </w:rPr>
            </w:pPr>
            <w:r>
              <w:rPr>
                <w:rFonts w:eastAsia="Arial" w:cs="Arial"/>
                <w:szCs w:val="24"/>
              </w:rPr>
              <w:t>2500</w:t>
            </w:r>
            <w:r w:rsidR="0074599E">
              <w:rPr>
                <w:rFonts w:eastAsia="Arial" w:cs="Arial"/>
                <w:szCs w:val="24"/>
              </w:rPr>
              <w:t>W</w:t>
            </w:r>
          </w:p>
        </w:tc>
      </w:tr>
      <w:tr w:rsidR="0074599E" w14:paraId="1CDCF415" w14:textId="77777777" w:rsidTr="00B661E2">
        <w:trPr>
          <w:trHeight w:val="261"/>
          <w:jc w:val="center"/>
        </w:trPr>
        <w:tc>
          <w:tcPr>
            <w:tcW w:w="5120" w:type="dxa"/>
            <w:vAlign w:val="bottom"/>
          </w:tcPr>
          <w:p w14:paraId="5EB9C3EA" w14:textId="77777777" w:rsidR="0074599E" w:rsidRPr="00A63AA5" w:rsidRDefault="0074599E" w:rsidP="00014764">
            <w:pPr>
              <w:pStyle w:val="Prrafodelista"/>
              <w:ind w:left="0"/>
              <w:rPr>
                <w:rFonts w:eastAsia="Arial" w:cs="Arial"/>
                <w:szCs w:val="24"/>
              </w:rPr>
            </w:pPr>
            <w:r w:rsidRPr="0018672E">
              <w:rPr>
                <w:rFonts w:eastAsia="Arial" w:cs="Arial"/>
                <w:szCs w:val="24"/>
              </w:rPr>
              <w:t>Mínima tensión de arranque (Voltios)</w:t>
            </w:r>
          </w:p>
        </w:tc>
        <w:tc>
          <w:tcPr>
            <w:tcW w:w="3319" w:type="dxa"/>
          </w:tcPr>
          <w:p w14:paraId="179DD40F" w14:textId="77777777" w:rsidR="0074599E" w:rsidRPr="00A63AA5" w:rsidRDefault="0074599E" w:rsidP="00B661E2">
            <w:pPr>
              <w:pStyle w:val="Prrafodelista"/>
              <w:ind w:left="0"/>
              <w:jc w:val="center"/>
              <w:rPr>
                <w:rFonts w:eastAsia="Arial" w:cs="Arial"/>
                <w:szCs w:val="24"/>
              </w:rPr>
            </w:pPr>
            <w:r>
              <w:rPr>
                <w:rFonts w:eastAsia="Arial" w:cs="Arial"/>
                <w:szCs w:val="24"/>
              </w:rPr>
              <w:t>10,5</w:t>
            </w:r>
          </w:p>
        </w:tc>
      </w:tr>
      <w:tr w:rsidR="0074599E" w14:paraId="66142F85" w14:textId="77777777" w:rsidTr="00B661E2">
        <w:trPr>
          <w:trHeight w:val="261"/>
          <w:jc w:val="center"/>
        </w:trPr>
        <w:tc>
          <w:tcPr>
            <w:tcW w:w="5120" w:type="dxa"/>
            <w:vAlign w:val="bottom"/>
          </w:tcPr>
          <w:p w14:paraId="2853492B" w14:textId="698D787B" w:rsidR="0074599E" w:rsidRPr="0018672E" w:rsidRDefault="00014764" w:rsidP="00014764">
            <w:pPr>
              <w:pStyle w:val="Prrafodelista"/>
              <w:ind w:left="0"/>
              <w:rPr>
                <w:rFonts w:eastAsia="Arial" w:cs="Arial"/>
                <w:szCs w:val="24"/>
              </w:rPr>
            </w:pPr>
            <w:r>
              <w:rPr>
                <w:rFonts w:eastAsia="Arial" w:cs="Arial"/>
                <w:szCs w:val="24"/>
              </w:rPr>
              <w:t>Máxima tensión MPPT (Vatios)</w:t>
            </w:r>
          </w:p>
        </w:tc>
        <w:tc>
          <w:tcPr>
            <w:tcW w:w="3319" w:type="dxa"/>
          </w:tcPr>
          <w:p w14:paraId="1E2AABF9" w14:textId="6C457E3C" w:rsidR="0074599E" w:rsidRDefault="00014764" w:rsidP="00B661E2">
            <w:pPr>
              <w:pStyle w:val="Prrafodelista"/>
              <w:ind w:left="0"/>
              <w:jc w:val="center"/>
              <w:rPr>
                <w:rFonts w:eastAsia="Arial" w:cs="Arial"/>
                <w:szCs w:val="24"/>
              </w:rPr>
            </w:pPr>
            <w:r>
              <w:rPr>
                <w:rFonts w:eastAsia="Arial" w:cs="Arial"/>
                <w:szCs w:val="24"/>
              </w:rPr>
              <w:t>145</w:t>
            </w:r>
            <w:r w:rsidR="0074599E">
              <w:rPr>
                <w:rFonts w:eastAsia="Arial" w:cs="Arial"/>
                <w:szCs w:val="24"/>
              </w:rPr>
              <w:t xml:space="preserve"> </w:t>
            </w:r>
          </w:p>
        </w:tc>
      </w:tr>
      <w:tr w:rsidR="00014764" w14:paraId="6649A722" w14:textId="77777777" w:rsidTr="00B661E2">
        <w:trPr>
          <w:trHeight w:val="261"/>
          <w:jc w:val="center"/>
        </w:trPr>
        <w:tc>
          <w:tcPr>
            <w:tcW w:w="5120" w:type="dxa"/>
            <w:vAlign w:val="bottom"/>
          </w:tcPr>
          <w:p w14:paraId="0E8783F0" w14:textId="19B8D920" w:rsidR="00014764" w:rsidRDefault="00014764" w:rsidP="00014764">
            <w:pPr>
              <w:pStyle w:val="Prrafodelista"/>
              <w:ind w:left="0"/>
              <w:rPr>
                <w:rFonts w:eastAsia="Arial" w:cs="Arial"/>
                <w:szCs w:val="24"/>
              </w:rPr>
            </w:pPr>
            <w:r>
              <w:rPr>
                <w:rFonts w:eastAsia="Arial" w:cs="Arial"/>
                <w:szCs w:val="24"/>
              </w:rPr>
              <w:t>Mínima tensión MPPT (Vatios)</w:t>
            </w:r>
          </w:p>
        </w:tc>
        <w:tc>
          <w:tcPr>
            <w:tcW w:w="3319" w:type="dxa"/>
          </w:tcPr>
          <w:p w14:paraId="7FDD4269" w14:textId="1BFECB36" w:rsidR="00014764" w:rsidRDefault="00014764" w:rsidP="00B661E2">
            <w:pPr>
              <w:pStyle w:val="Prrafodelista"/>
              <w:ind w:left="0"/>
              <w:jc w:val="center"/>
              <w:rPr>
                <w:rFonts w:eastAsia="Arial" w:cs="Arial"/>
                <w:szCs w:val="24"/>
              </w:rPr>
            </w:pPr>
            <w:r>
              <w:rPr>
                <w:rFonts w:eastAsia="Arial" w:cs="Arial"/>
                <w:szCs w:val="24"/>
              </w:rPr>
              <w:t>32</w:t>
            </w:r>
          </w:p>
        </w:tc>
      </w:tr>
      <w:tr w:rsidR="0074599E" w14:paraId="38EE4455" w14:textId="77777777" w:rsidTr="00B661E2">
        <w:trPr>
          <w:trHeight w:val="261"/>
          <w:jc w:val="center"/>
        </w:trPr>
        <w:tc>
          <w:tcPr>
            <w:tcW w:w="5120" w:type="dxa"/>
            <w:vAlign w:val="bottom"/>
          </w:tcPr>
          <w:p w14:paraId="2F6FE6C5" w14:textId="232F5D98" w:rsidR="0074599E" w:rsidRPr="00A63AA5" w:rsidRDefault="0074599E" w:rsidP="00014764">
            <w:pPr>
              <w:pStyle w:val="Prrafodelista"/>
              <w:ind w:left="0"/>
              <w:rPr>
                <w:rFonts w:eastAsia="Arial" w:cs="Arial"/>
                <w:szCs w:val="24"/>
              </w:rPr>
            </w:pPr>
            <w:r w:rsidRPr="0018672E">
              <w:rPr>
                <w:rFonts w:eastAsia="Arial" w:cs="Arial"/>
                <w:szCs w:val="24"/>
              </w:rPr>
              <w:t>Tensión de entrada nominal (Voltios)</w:t>
            </w:r>
          </w:p>
        </w:tc>
        <w:tc>
          <w:tcPr>
            <w:tcW w:w="3319" w:type="dxa"/>
          </w:tcPr>
          <w:p w14:paraId="72F4EB28" w14:textId="1577BF97" w:rsidR="0074599E" w:rsidRPr="00A63AA5" w:rsidRDefault="000A23D4" w:rsidP="00B661E2">
            <w:pPr>
              <w:pStyle w:val="Prrafodelista"/>
              <w:ind w:left="0"/>
              <w:jc w:val="center"/>
              <w:rPr>
                <w:rFonts w:eastAsia="Arial" w:cs="Arial"/>
                <w:szCs w:val="24"/>
              </w:rPr>
            </w:pPr>
            <w:r>
              <w:rPr>
                <w:rFonts w:eastAsia="Arial" w:cs="Arial"/>
                <w:szCs w:val="24"/>
              </w:rPr>
              <w:t>230</w:t>
            </w:r>
          </w:p>
        </w:tc>
      </w:tr>
      <w:tr w:rsidR="0074599E" w14:paraId="5FF5BB88" w14:textId="77777777" w:rsidTr="000A23D4">
        <w:trPr>
          <w:trHeight w:val="341"/>
          <w:jc w:val="center"/>
        </w:trPr>
        <w:tc>
          <w:tcPr>
            <w:tcW w:w="5120" w:type="dxa"/>
            <w:vAlign w:val="bottom"/>
          </w:tcPr>
          <w:p w14:paraId="27C052D0" w14:textId="77777777" w:rsidR="0074599E" w:rsidRDefault="0074599E" w:rsidP="00014764">
            <w:pPr>
              <w:pStyle w:val="Prrafodelista"/>
              <w:ind w:left="0"/>
              <w:rPr>
                <w:rFonts w:eastAsia="Arial" w:cs="Arial"/>
                <w:szCs w:val="24"/>
              </w:rPr>
            </w:pPr>
            <w:r>
              <w:rPr>
                <w:rFonts w:eastAsia="Arial" w:cs="Arial"/>
                <w:szCs w:val="24"/>
              </w:rPr>
              <w:t xml:space="preserve">Corriente de derivación máxima </w:t>
            </w:r>
            <w:r w:rsidRPr="0018672E">
              <w:rPr>
                <w:rFonts w:eastAsia="Arial" w:cs="Arial"/>
                <w:szCs w:val="24"/>
              </w:rPr>
              <w:t>(</w:t>
            </w:r>
            <w:r>
              <w:rPr>
                <w:rFonts w:eastAsia="Arial" w:cs="Arial"/>
                <w:szCs w:val="24"/>
              </w:rPr>
              <w:t>Amperios</w:t>
            </w:r>
            <w:r w:rsidRPr="0018672E">
              <w:rPr>
                <w:rFonts w:eastAsia="Arial" w:cs="Arial"/>
                <w:szCs w:val="24"/>
              </w:rPr>
              <w:t>)</w:t>
            </w:r>
          </w:p>
        </w:tc>
        <w:tc>
          <w:tcPr>
            <w:tcW w:w="3319" w:type="dxa"/>
          </w:tcPr>
          <w:p w14:paraId="1835B88D" w14:textId="77777777" w:rsidR="0074599E" w:rsidRDefault="0074599E" w:rsidP="00B661E2">
            <w:pPr>
              <w:pStyle w:val="Prrafodelista"/>
              <w:ind w:left="0"/>
              <w:jc w:val="center"/>
              <w:rPr>
                <w:rFonts w:eastAsia="Arial" w:cs="Arial"/>
                <w:szCs w:val="24"/>
              </w:rPr>
            </w:pPr>
            <w:r>
              <w:rPr>
                <w:rFonts w:eastAsia="Arial" w:cs="Arial"/>
                <w:szCs w:val="24"/>
              </w:rPr>
              <w:t>30</w:t>
            </w:r>
          </w:p>
        </w:tc>
      </w:tr>
      <w:tr w:rsidR="0074599E" w:rsidRPr="00BD3F57" w14:paraId="39800441" w14:textId="77777777" w:rsidTr="00B661E2">
        <w:trPr>
          <w:trHeight w:val="261"/>
          <w:jc w:val="center"/>
        </w:trPr>
        <w:tc>
          <w:tcPr>
            <w:tcW w:w="5120" w:type="dxa"/>
            <w:vAlign w:val="bottom"/>
          </w:tcPr>
          <w:p w14:paraId="28ABC4C5" w14:textId="77777777" w:rsidR="0074599E" w:rsidRPr="00BD3F57" w:rsidRDefault="0074599E" w:rsidP="00014764">
            <w:pPr>
              <w:pStyle w:val="Prrafodelista"/>
              <w:ind w:left="0"/>
              <w:rPr>
                <w:rFonts w:eastAsia="Arial" w:cs="Arial"/>
                <w:szCs w:val="24"/>
              </w:rPr>
            </w:pPr>
            <w:r>
              <w:rPr>
                <w:rFonts w:eastAsia="Arial" w:cs="Arial"/>
                <w:szCs w:val="24"/>
              </w:rPr>
              <w:t xml:space="preserve">Rango de voltaje </w:t>
            </w:r>
            <w:r w:rsidRPr="0018672E">
              <w:rPr>
                <w:rFonts w:eastAsia="Arial" w:cs="Arial"/>
                <w:szCs w:val="24"/>
              </w:rPr>
              <w:t>(V</w:t>
            </w:r>
            <w:r>
              <w:rPr>
                <w:rFonts w:eastAsia="Arial" w:cs="Arial"/>
                <w:szCs w:val="24"/>
              </w:rPr>
              <w:t>AC</w:t>
            </w:r>
            <w:r w:rsidRPr="0018672E">
              <w:rPr>
                <w:rFonts w:eastAsia="Arial" w:cs="Arial"/>
                <w:szCs w:val="24"/>
              </w:rPr>
              <w:t>)</w:t>
            </w:r>
          </w:p>
        </w:tc>
        <w:tc>
          <w:tcPr>
            <w:tcW w:w="3319" w:type="dxa"/>
          </w:tcPr>
          <w:p w14:paraId="60A8743C" w14:textId="77777777" w:rsidR="0074599E" w:rsidRDefault="0074599E" w:rsidP="00B661E2">
            <w:pPr>
              <w:pStyle w:val="Prrafodelista"/>
              <w:ind w:left="0"/>
              <w:jc w:val="center"/>
              <w:rPr>
                <w:rFonts w:eastAsia="Arial" w:cs="Arial"/>
                <w:szCs w:val="24"/>
              </w:rPr>
            </w:pPr>
            <w:r w:rsidRPr="00DA0D77">
              <w:rPr>
                <w:rFonts w:eastAsia="Arial" w:cs="Arial"/>
                <w:szCs w:val="24"/>
              </w:rPr>
              <w:t>96~132</w:t>
            </w:r>
            <w:r>
              <w:rPr>
                <w:rFonts w:eastAsia="Arial" w:cs="Arial"/>
                <w:szCs w:val="24"/>
              </w:rPr>
              <w:t xml:space="preserve"> / </w:t>
            </w:r>
            <w:r w:rsidRPr="00DA0D77">
              <w:rPr>
                <w:rFonts w:eastAsia="Arial" w:cs="Arial"/>
                <w:szCs w:val="24"/>
              </w:rPr>
              <w:t>155~280</w:t>
            </w:r>
          </w:p>
        </w:tc>
      </w:tr>
      <w:tr w:rsidR="00014764" w:rsidRPr="00BD3F57" w14:paraId="1268B1C9" w14:textId="77777777" w:rsidTr="00B661E2">
        <w:trPr>
          <w:trHeight w:val="261"/>
          <w:jc w:val="center"/>
        </w:trPr>
        <w:tc>
          <w:tcPr>
            <w:tcW w:w="5120" w:type="dxa"/>
            <w:vAlign w:val="bottom"/>
          </w:tcPr>
          <w:p w14:paraId="60C4E84F" w14:textId="7EDE4B35" w:rsidR="00014764" w:rsidRDefault="00014764" w:rsidP="00014764">
            <w:pPr>
              <w:pStyle w:val="Prrafodelista"/>
              <w:ind w:left="0"/>
              <w:rPr>
                <w:rFonts w:eastAsia="Arial" w:cs="Arial"/>
                <w:szCs w:val="24"/>
              </w:rPr>
            </w:pPr>
            <w:r>
              <w:rPr>
                <w:rFonts w:eastAsia="Arial" w:cs="Arial"/>
                <w:szCs w:val="24"/>
              </w:rPr>
              <w:lastRenderedPageBreak/>
              <w:t xml:space="preserve">Factor de potencia </w:t>
            </w:r>
          </w:p>
        </w:tc>
        <w:tc>
          <w:tcPr>
            <w:tcW w:w="3319" w:type="dxa"/>
          </w:tcPr>
          <w:p w14:paraId="7D110E90" w14:textId="00661C5D" w:rsidR="00014764" w:rsidRPr="00DA0D77" w:rsidRDefault="00014764" w:rsidP="00B661E2">
            <w:pPr>
              <w:pStyle w:val="Prrafodelista"/>
              <w:ind w:left="0"/>
              <w:jc w:val="center"/>
              <w:rPr>
                <w:rFonts w:eastAsia="Arial" w:cs="Arial"/>
                <w:szCs w:val="24"/>
              </w:rPr>
            </w:pPr>
            <w:r>
              <w:rPr>
                <w:rFonts w:eastAsia="Arial" w:cs="Arial"/>
                <w:szCs w:val="24"/>
              </w:rPr>
              <w:t>1,0</w:t>
            </w:r>
          </w:p>
        </w:tc>
      </w:tr>
    </w:tbl>
    <w:p w14:paraId="5410CEC4" w14:textId="78FAB2AD" w:rsidR="000A23D4" w:rsidRPr="00010175" w:rsidRDefault="0074599E" w:rsidP="00010175">
      <w:pPr>
        <w:pStyle w:val="Prrafodelista"/>
        <w:ind w:left="525"/>
        <w:jc w:val="center"/>
      </w:pPr>
      <w:r w:rsidRPr="00767A70">
        <w:rPr>
          <w:rFonts w:eastAsia="Arial" w:cs="Arial"/>
          <w:i/>
          <w:iCs/>
          <w:szCs w:val="24"/>
        </w:rPr>
        <w:t xml:space="preserve">Catalogo del fabricante </w:t>
      </w:r>
      <w:sdt>
        <w:sdtPr>
          <w:id w:val="1324857329"/>
          <w:citation/>
        </w:sdtPr>
        <w:sdtContent>
          <w:r w:rsidRPr="00767A70">
            <w:rPr>
              <w:rFonts w:eastAsia="Arial" w:cs="Arial"/>
              <w:i/>
              <w:iCs/>
              <w:szCs w:val="24"/>
            </w:rPr>
            <w:fldChar w:fldCharType="begin"/>
          </w:r>
          <w:r w:rsidR="007A5BE5">
            <w:rPr>
              <w:rFonts w:eastAsia="Arial" w:cs="Arial"/>
              <w:i/>
              <w:iCs/>
              <w:szCs w:val="24"/>
            </w:rPr>
            <w:instrText xml:space="preserve">CITATION MUS \l 3082 </w:instrText>
          </w:r>
          <w:r w:rsidRPr="00767A70">
            <w:rPr>
              <w:rFonts w:eastAsia="Arial" w:cs="Arial"/>
              <w:i/>
              <w:iCs/>
              <w:szCs w:val="24"/>
            </w:rPr>
            <w:fldChar w:fldCharType="separate"/>
          </w:r>
          <w:r w:rsidR="00593FF6" w:rsidRPr="00593FF6">
            <w:rPr>
              <w:rFonts w:eastAsia="Arial" w:cs="Arial"/>
              <w:noProof/>
              <w:szCs w:val="24"/>
            </w:rPr>
            <w:t>[54]</w:t>
          </w:r>
          <w:r w:rsidRPr="00767A70">
            <w:rPr>
              <w:rFonts w:eastAsia="Arial" w:cs="Arial"/>
              <w:i/>
              <w:iCs/>
              <w:szCs w:val="24"/>
            </w:rPr>
            <w:fldChar w:fldCharType="end"/>
          </w:r>
        </w:sdtContent>
      </w:sdt>
    </w:p>
    <w:p w14:paraId="2ED1717E" w14:textId="1B09190C" w:rsidR="000523CF" w:rsidRPr="008B0AD9" w:rsidRDefault="005C1D41">
      <w:pPr>
        <w:pStyle w:val="Ttulo3"/>
        <w:numPr>
          <w:ilvl w:val="2"/>
          <w:numId w:val="12"/>
        </w:numPr>
        <w:rPr>
          <w:rFonts w:eastAsia="Arial"/>
        </w:rPr>
      </w:pPr>
      <w:bookmarkStart w:id="408" w:name="_Toc127466247"/>
      <w:bookmarkStart w:id="409" w:name="_Toc134790098"/>
      <w:r w:rsidRPr="0074599E">
        <w:rPr>
          <w:rFonts w:eastAsia="Arial"/>
        </w:rPr>
        <w:t>Tipo de conexión entre paneles solares</w:t>
      </w:r>
      <w:bookmarkEnd w:id="408"/>
      <w:bookmarkEnd w:id="409"/>
      <w:r w:rsidRPr="008B0AD9">
        <w:rPr>
          <w:rFonts w:eastAsia="Arial"/>
        </w:rPr>
        <w:t xml:space="preserve"> </w:t>
      </w:r>
    </w:p>
    <w:p w14:paraId="5A2C8F93" w14:textId="7D00FCB8" w:rsidR="005C1D41" w:rsidRPr="000523CF" w:rsidRDefault="00155785" w:rsidP="000523CF">
      <w:pPr>
        <w:rPr>
          <w:rFonts w:eastAsia="Arial" w:cs="Arial"/>
          <w:b/>
          <w:bCs/>
        </w:rPr>
      </w:pPr>
      <w:r>
        <w:rPr>
          <w:rFonts w:eastAsia="Arial" w:cs="Arial"/>
          <w:szCs w:val="24"/>
        </w:rPr>
        <w:t xml:space="preserve">Debido a </w:t>
      </w:r>
      <w:r w:rsidR="00416554">
        <w:rPr>
          <w:rFonts w:eastAsia="Arial" w:cs="Arial"/>
          <w:szCs w:val="24"/>
        </w:rPr>
        <w:t xml:space="preserve">el número de </w:t>
      </w:r>
      <w:r>
        <w:rPr>
          <w:rFonts w:eastAsia="Arial" w:cs="Arial"/>
          <w:szCs w:val="24"/>
        </w:rPr>
        <w:t xml:space="preserve">paneles obtenidos en la sección 3.2.3, se optó por la conexión </w:t>
      </w:r>
      <w:r w:rsidR="00D720EA">
        <w:rPr>
          <w:rFonts w:eastAsia="Arial" w:cs="Arial"/>
          <w:szCs w:val="24"/>
        </w:rPr>
        <w:t>en serie</w:t>
      </w:r>
      <w:r w:rsidR="000A23D4">
        <w:rPr>
          <w:rFonts w:eastAsia="Arial" w:cs="Arial"/>
          <w:szCs w:val="24"/>
        </w:rPr>
        <w:t xml:space="preserve">, con el objetivo de </w:t>
      </w:r>
      <w:r>
        <w:rPr>
          <w:rFonts w:eastAsia="Arial" w:cs="Arial"/>
          <w:szCs w:val="24"/>
        </w:rPr>
        <w:t>aumentar</w:t>
      </w:r>
      <w:r w:rsidR="00D720EA">
        <w:rPr>
          <w:rFonts w:eastAsia="Arial" w:cs="Arial"/>
          <w:szCs w:val="24"/>
        </w:rPr>
        <w:t xml:space="preserve"> los watts de cada panel</w:t>
      </w:r>
      <w:r>
        <w:rPr>
          <w:rFonts w:eastAsia="Arial" w:cs="Arial"/>
          <w:szCs w:val="24"/>
        </w:rPr>
        <w:t xml:space="preserve"> generado manteniendo </w:t>
      </w:r>
      <w:r w:rsidR="00D720EA">
        <w:rPr>
          <w:rFonts w:eastAsia="Arial" w:cs="Arial"/>
          <w:szCs w:val="24"/>
        </w:rPr>
        <w:t>el mismo amperaje de corriente</w:t>
      </w:r>
      <w:r>
        <w:rPr>
          <w:rFonts w:eastAsia="Arial" w:cs="Arial"/>
          <w:szCs w:val="24"/>
        </w:rPr>
        <w:t>. Sin embargo, se calculó la cantidad</w:t>
      </w:r>
      <w:r w:rsidR="003C12CC">
        <w:rPr>
          <w:rFonts w:eastAsia="Arial" w:cs="Arial"/>
          <w:szCs w:val="24"/>
        </w:rPr>
        <w:t xml:space="preserve"> </w:t>
      </w:r>
      <w:r w:rsidR="0065294E">
        <w:rPr>
          <w:rFonts w:eastAsia="Arial" w:cs="Arial"/>
          <w:szCs w:val="24"/>
        </w:rPr>
        <w:t>máxima (</w:t>
      </w:r>
      <w:r w:rsidR="00FD77C9">
        <w:rPr>
          <w:rFonts w:eastAsia="Arial" w:cs="Arial"/>
          <w:szCs w:val="24"/>
        </w:rPr>
        <w:t>34)</w:t>
      </w:r>
      <w:r w:rsidR="003C12CC">
        <w:rPr>
          <w:rFonts w:eastAsia="Arial" w:cs="Arial"/>
          <w:szCs w:val="24"/>
        </w:rPr>
        <w:t xml:space="preserve"> y mínima </w:t>
      </w:r>
      <w:r w:rsidR="00FD77C9">
        <w:rPr>
          <w:rFonts w:eastAsia="Arial" w:cs="Arial"/>
          <w:szCs w:val="24"/>
        </w:rPr>
        <w:t>(</w:t>
      </w:r>
      <w:r w:rsidR="00C370D4">
        <w:rPr>
          <w:rFonts w:eastAsia="Arial" w:cs="Arial"/>
          <w:szCs w:val="24"/>
        </w:rPr>
        <w:t>35) de</w:t>
      </w:r>
      <w:r>
        <w:rPr>
          <w:rFonts w:eastAsia="Arial" w:cs="Arial"/>
          <w:szCs w:val="24"/>
        </w:rPr>
        <w:t xml:space="preserve"> paneles conecta</w:t>
      </w:r>
      <w:r w:rsidR="003C12CC">
        <w:rPr>
          <w:rFonts w:eastAsia="Arial" w:cs="Arial"/>
          <w:szCs w:val="24"/>
        </w:rPr>
        <w:t>dos</w:t>
      </w:r>
      <w:r>
        <w:rPr>
          <w:rFonts w:eastAsia="Arial" w:cs="Arial"/>
          <w:szCs w:val="24"/>
        </w:rPr>
        <w:t xml:space="preserve"> en serie</w:t>
      </w:r>
      <w:r w:rsidR="00F00E14">
        <w:rPr>
          <w:rFonts w:eastAsia="Arial" w:cs="Arial"/>
          <w:szCs w:val="24"/>
        </w:rPr>
        <w:t xml:space="preserve"> del inversor</w:t>
      </w:r>
      <w:r>
        <w:rPr>
          <w:rFonts w:eastAsia="Arial" w:cs="Arial"/>
          <w:szCs w:val="24"/>
        </w:rPr>
        <w:t>.</w:t>
      </w:r>
    </w:p>
    <w:bookmarkStart w:id="410" w:name="_Hlk127786890"/>
    <w:p w14:paraId="7A8CF282" w14:textId="0D7D1088" w:rsidR="005C1D41" w:rsidRPr="006414BF" w:rsidRDefault="00000000" w:rsidP="005C1D41">
      <w:pPr>
        <w:pStyle w:val="Prrafodelista"/>
        <w:ind w:left="525"/>
        <w:jc w:val="right"/>
        <w:rPr>
          <w:rFonts w:eastAsia="Arial" w:cs="Arial"/>
          <w:szCs w:val="24"/>
        </w:rPr>
      </w:pPr>
      <m:oMath>
        <m:sSub>
          <m:sSubPr>
            <m:ctrlPr>
              <w:rPr>
                <w:rFonts w:ascii="Cambria Math" w:hAnsi="Cambria Math"/>
                <w:i/>
                <w:szCs w:val="24"/>
              </w:rPr>
            </m:ctrlPr>
          </m:sSubPr>
          <m:e>
            <m:r>
              <w:rPr>
                <w:rFonts w:ascii="Cambria Math" w:hAnsi="Cambria Math"/>
                <w:szCs w:val="24"/>
              </w:rPr>
              <m:t>#Ms</m:t>
            </m:r>
          </m:e>
          <m:sub>
            <m:r>
              <w:rPr>
                <w:rFonts w:ascii="Cambria Math" w:hAnsi="Cambria Math"/>
                <w:szCs w:val="24"/>
              </w:rPr>
              <m:t>max</m:t>
            </m:r>
          </m:sub>
        </m:sSub>
        <w:bookmarkEnd w:id="410"/>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V</m:t>
                </m:r>
              </m:e>
              <m:sub>
                <m:r>
                  <w:rPr>
                    <w:rFonts w:ascii="Cambria Math" w:hAnsi="Cambria Math"/>
                    <w:szCs w:val="24"/>
                  </w:rPr>
                  <m:t>mpp_sup</m:t>
                </m:r>
              </m:sub>
            </m:sSub>
          </m:num>
          <m:den>
            <m:sSub>
              <m:sSubPr>
                <m:ctrlPr>
                  <w:rPr>
                    <w:rFonts w:ascii="Cambria Math" w:hAnsi="Cambria Math"/>
                    <w:i/>
                    <w:szCs w:val="24"/>
                  </w:rPr>
                </m:ctrlPr>
              </m:sSubPr>
              <m:e>
                <m:r>
                  <w:rPr>
                    <w:rFonts w:ascii="Cambria Math" w:hAnsi="Cambria Math"/>
                    <w:szCs w:val="24"/>
                  </w:rPr>
                  <m:t>V</m:t>
                </m:r>
              </m:e>
              <m:sub>
                <m:r>
                  <w:rPr>
                    <w:rFonts w:ascii="Cambria Math" w:hAnsi="Cambria Math"/>
                    <w:szCs w:val="24"/>
                  </w:rPr>
                  <m:t>pmp</m:t>
                </m:r>
              </m:sub>
            </m:sSub>
            <m:r>
              <w:rPr>
                <w:rFonts w:ascii="Cambria Math" w:hAnsi="Cambria Math"/>
                <w:szCs w:val="24"/>
              </w:rPr>
              <m:t>(a Temp mínima)</m:t>
            </m:r>
          </m:den>
        </m:f>
        <m:r>
          <w:rPr>
            <w:rFonts w:ascii="Cambria Math" w:hAnsi="Cambria Math"/>
            <w:szCs w:val="24"/>
          </w:rPr>
          <m:t>≅4 módulos</m:t>
        </m:r>
      </m:oMath>
      <w:r w:rsidR="005C1D41">
        <w:rPr>
          <w:rFonts w:eastAsia="Arial" w:cs="Arial"/>
        </w:rPr>
        <w:t xml:space="preserve">                                (3</w:t>
      </w:r>
      <w:r w:rsidR="00FD77C9">
        <w:rPr>
          <w:rFonts w:eastAsia="Arial" w:cs="Arial"/>
        </w:rPr>
        <w:t>4</w:t>
      </w:r>
      <w:r w:rsidR="005C1D41">
        <w:rPr>
          <w:rFonts w:eastAsia="Arial" w:cs="Arial"/>
        </w:rPr>
        <w:t>)</w:t>
      </w:r>
    </w:p>
    <w:p w14:paraId="0C406BF3" w14:textId="77777777" w:rsidR="005C1D41" w:rsidRPr="00804892" w:rsidRDefault="005C1D41" w:rsidP="005C1D41">
      <w:pPr>
        <w:pStyle w:val="Prrafodelista"/>
        <w:ind w:left="525"/>
        <w:rPr>
          <w:rFonts w:eastAsia="Arial" w:cs="Arial"/>
          <w:szCs w:val="24"/>
        </w:rPr>
      </w:pPr>
    </w:p>
    <w:bookmarkStart w:id="411" w:name="_Hlk127786919"/>
    <w:p w14:paraId="1E7A1389" w14:textId="3B0FC511" w:rsidR="005C1D41" w:rsidRPr="005C1D41" w:rsidRDefault="00000000" w:rsidP="005C1D41">
      <w:pPr>
        <w:pStyle w:val="Prrafodelista"/>
        <w:ind w:left="525"/>
        <w:jc w:val="right"/>
        <w:rPr>
          <w:szCs w:val="24"/>
        </w:rPr>
      </w:pPr>
      <m:oMath>
        <m:sSub>
          <m:sSubPr>
            <m:ctrlPr>
              <w:rPr>
                <w:rFonts w:ascii="Cambria Math" w:hAnsi="Cambria Math"/>
                <w:i/>
                <w:szCs w:val="24"/>
              </w:rPr>
            </m:ctrlPr>
          </m:sSubPr>
          <m:e>
            <m:r>
              <w:rPr>
                <w:rFonts w:ascii="Cambria Math" w:hAnsi="Cambria Math"/>
                <w:szCs w:val="24"/>
              </w:rPr>
              <m:t>#Ms</m:t>
            </m:r>
          </m:e>
          <m:sub>
            <m:r>
              <w:rPr>
                <w:rFonts w:ascii="Cambria Math" w:hAnsi="Cambria Math"/>
                <w:szCs w:val="24"/>
              </w:rPr>
              <m:t>min</m:t>
            </m:r>
          </m:sub>
        </m:sSub>
        <w:bookmarkEnd w:id="411"/>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V</m:t>
                </m:r>
              </m:e>
              <m:sub>
                <m:r>
                  <w:rPr>
                    <w:rFonts w:ascii="Cambria Math" w:hAnsi="Cambria Math"/>
                    <w:szCs w:val="24"/>
                  </w:rPr>
                  <m:t>mpp_inf</m:t>
                </m:r>
              </m:sub>
            </m:sSub>
          </m:num>
          <m:den>
            <m:sSub>
              <m:sSubPr>
                <m:ctrlPr>
                  <w:rPr>
                    <w:rFonts w:ascii="Cambria Math" w:hAnsi="Cambria Math"/>
                    <w:i/>
                    <w:szCs w:val="24"/>
                  </w:rPr>
                </m:ctrlPr>
              </m:sSubPr>
              <m:e>
                <m:r>
                  <w:rPr>
                    <w:rFonts w:ascii="Cambria Math" w:hAnsi="Cambria Math"/>
                    <w:szCs w:val="24"/>
                  </w:rPr>
                  <m:t>V</m:t>
                </m:r>
              </m:e>
              <m:sub>
                <m:r>
                  <w:rPr>
                    <w:rFonts w:ascii="Cambria Math" w:hAnsi="Cambria Math"/>
                    <w:szCs w:val="24"/>
                  </w:rPr>
                  <m:t>pmp</m:t>
                </m:r>
              </m:sub>
            </m:sSub>
            <m:r>
              <w:rPr>
                <w:rFonts w:ascii="Cambria Math" w:hAnsi="Cambria Math"/>
                <w:szCs w:val="24"/>
              </w:rPr>
              <m:t>(a Temp máxima)</m:t>
            </m:r>
          </m:den>
        </m:f>
        <m:r>
          <w:rPr>
            <w:rFonts w:ascii="Cambria Math" w:hAnsi="Cambria Math"/>
            <w:szCs w:val="24"/>
          </w:rPr>
          <m:t>≅1 módulos</m:t>
        </m:r>
      </m:oMath>
      <w:r w:rsidR="005C1D41" w:rsidRPr="005C1D41">
        <w:rPr>
          <w:rFonts w:cs="Arial"/>
          <w:szCs w:val="24"/>
        </w:rPr>
        <w:t xml:space="preserve">                               (3</w:t>
      </w:r>
      <w:r w:rsidR="00FD77C9">
        <w:rPr>
          <w:rFonts w:cs="Arial"/>
          <w:szCs w:val="24"/>
        </w:rPr>
        <w:t>5</w:t>
      </w:r>
      <w:r w:rsidR="005C1D41" w:rsidRPr="005C1D41">
        <w:rPr>
          <w:rFonts w:cs="Arial"/>
          <w:szCs w:val="24"/>
        </w:rPr>
        <w:t>)</w:t>
      </w:r>
    </w:p>
    <w:p w14:paraId="1D24C283" w14:textId="2F369BBB" w:rsidR="005C1D41" w:rsidRDefault="005C1D41" w:rsidP="005C1D41">
      <w:pPr>
        <w:rPr>
          <w:rFonts w:cs="Arial"/>
          <w:iCs/>
          <w:szCs w:val="24"/>
        </w:rPr>
      </w:pPr>
      <w:r w:rsidRPr="000A23D4">
        <w:rPr>
          <w:rFonts w:eastAsia="Arial" w:cs="Arial"/>
        </w:rPr>
        <w:t xml:space="preserve">Siendo </w:t>
      </w:r>
      <m:oMath>
        <m:sSub>
          <m:sSubPr>
            <m:ctrlPr>
              <w:rPr>
                <w:rFonts w:ascii="Cambria Math" w:hAnsi="Cambria Math"/>
                <w:i/>
                <w:szCs w:val="24"/>
              </w:rPr>
            </m:ctrlPr>
          </m:sSubPr>
          <m:e>
            <m:r>
              <w:rPr>
                <w:rFonts w:ascii="Cambria Math" w:hAnsi="Cambria Math"/>
                <w:szCs w:val="24"/>
              </w:rPr>
              <m:t>#Ms</m:t>
            </m:r>
          </m:e>
          <m:sub>
            <m:r>
              <w:rPr>
                <w:rFonts w:ascii="Cambria Math" w:hAnsi="Cambria Math"/>
                <w:szCs w:val="24"/>
              </w:rPr>
              <m:t>max</m:t>
            </m:r>
          </m:sub>
        </m:sSub>
      </m:oMath>
      <w:r w:rsidRPr="000A23D4">
        <w:rPr>
          <w:rFonts w:eastAsia="Arial" w:cs="Arial"/>
          <w:szCs w:val="24"/>
        </w:rPr>
        <w:t xml:space="preserve"> el número máximo de módulos conectados en serie, </w:t>
      </w:r>
      <m:oMath>
        <m:sSub>
          <m:sSubPr>
            <m:ctrlPr>
              <w:rPr>
                <w:rFonts w:ascii="Cambria Math" w:hAnsi="Cambria Math"/>
                <w:i/>
                <w:szCs w:val="24"/>
              </w:rPr>
            </m:ctrlPr>
          </m:sSubPr>
          <m:e>
            <m:r>
              <w:rPr>
                <w:rFonts w:ascii="Cambria Math" w:hAnsi="Cambria Math"/>
                <w:szCs w:val="24"/>
              </w:rPr>
              <m:t>#Ms</m:t>
            </m:r>
          </m:e>
          <m:sub>
            <m:r>
              <w:rPr>
                <w:rFonts w:ascii="Cambria Math" w:hAnsi="Cambria Math"/>
                <w:szCs w:val="24"/>
              </w:rPr>
              <m:t>min</m:t>
            </m:r>
          </m:sub>
        </m:sSub>
      </m:oMath>
      <w:r w:rsidRPr="000A23D4">
        <w:rPr>
          <w:rFonts w:eastAsia="Arial" w:cs="Arial"/>
          <w:szCs w:val="24"/>
        </w:rPr>
        <w:t xml:space="preserve"> el número mínimo de módulos conectados en serie, </w:t>
      </w:r>
      <m:oMath>
        <m:sSub>
          <m:sSubPr>
            <m:ctrlPr>
              <w:rPr>
                <w:rFonts w:ascii="Cambria Math" w:hAnsi="Cambria Math"/>
                <w:i/>
                <w:szCs w:val="24"/>
              </w:rPr>
            </m:ctrlPr>
          </m:sSubPr>
          <m:e>
            <m:r>
              <w:rPr>
                <w:rFonts w:ascii="Cambria Math" w:hAnsi="Cambria Math"/>
                <w:szCs w:val="24"/>
              </w:rPr>
              <m:t>V</m:t>
            </m:r>
          </m:e>
          <m:sub>
            <m:r>
              <w:rPr>
                <w:rFonts w:ascii="Cambria Math" w:hAnsi="Cambria Math"/>
                <w:szCs w:val="24"/>
              </w:rPr>
              <m:t>pmp</m:t>
            </m:r>
          </m:sub>
        </m:sSub>
      </m:oMath>
      <w:r w:rsidRPr="000A23D4">
        <w:rPr>
          <w:rFonts w:eastAsia="Arial" w:cs="Arial"/>
          <w:szCs w:val="24"/>
        </w:rPr>
        <w:t xml:space="preserve"> es el límite de tensión inferior y superior del rango MPPT del inversor,</w:t>
      </w:r>
      <w:r w:rsidRPr="000A23D4">
        <w:rPr>
          <w:rFonts w:cs="Arial"/>
        </w:rPr>
        <w:t xml:space="preserve"> </w:t>
      </w:r>
      <w:r w:rsidRPr="000A23D4">
        <w:rPr>
          <w:rFonts w:ascii="Cambria Math" w:hAnsi="Cambria Math"/>
          <w:i/>
        </w:rPr>
        <w:t xml:space="preserve"> </w:t>
      </w:r>
      <m:oMath>
        <m:sSub>
          <m:sSubPr>
            <m:ctrlPr>
              <w:rPr>
                <w:rFonts w:ascii="Cambria Math" w:hAnsi="Cambria Math"/>
                <w:i/>
              </w:rPr>
            </m:ctrlPr>
          </m:sSubPr>
          <m:e>
            <m:r>
              <w:rPr>
                <w:rFonts w:ascii="Cambria Math" w:hAnsi="Cambria Math"/>
              </w:rPr>
              <m:t>V</m:t>
            </m:r>
          </m:e>
          <m:sub>
            <m:r>
              <w:rPr>
                <w:rFonts w:ascii="Cambria Math" w:hAnsi="Cambria Math"/>
              </w:rPr>
              <m:t>pmp</m:t>
            </m:r>
          </m:sub>
        </m:sSub>
      </m:oMath>
      <w:r w:rsidRPr="000A23D4">
        <w:rPr>
          <w:rFonts w:ascii="Cambria Math" w:hAnsi="Cambria Math"/>
          <w:i/>
        </w:rPr>
        <w:t xml:space="preserve"> </w:t>
      </w:r>
      <w:r w:rsidRPr="000A23D4">
        <w:rPr>
          <w:rFonts w:cs="Arial"/>
          <w:iCs/>
          <w:szCs w:val="24"/>
        </w:rPr>
        <w:t xml:space="preserve">es el voltaje del módulo en el punto de máxima potencia, calculado con la irradiación, temperatura máxima y mínima de la </w:t>
      </w:r>
      <w:r w:rsidR="00EE17D2" w:rsidRPr="000A23D4">
        <w:rPr>
          <w:rFonts w:cs="Arial"/>
          <w:iCs/>
          <w:szCs w:val="24"/>
        </w:rPr>
        <w:t>zona</w:t>
      </w:r>
      <w:r w:rsidR="00EE17D2">
        <w:rPr>
          <w:rFonts w:cs="Arial"/>
          <w:iCs/>
          <w:szCs w:val="24"/>
        </w:rPr>
        <w:t>.</w:t>
      </w:r>
    </w:p>
    <w:p w14:paraId="5D01269B" w14:textId="17690403" w:rsidR="00460F35" w:rsidRDefault="00460F35" w:rsidP="005C1D41">
      <w:pPr>
        <w:rPr>
          <w:rFonts w:cs="Arial"/>
          <w:iCs/>
          <w:szCs w:val="24"/>
        </w:rPr>
      </w:pPr>
      <w:r>
        <w:rPr>
          <w:rFonts w:cs="Arial"/>
          <w:iCs/>
          <w:szCs w:val="24"/>
        </w:rPr>
        <w:t>Por otra parte, en la ecuación (3</w:t>
      </w:r>
      <w:r w:rsidR="00FD77C9">
        <w:rPr>
          <w:rFonts w:cs="Arial"/>
          <w:iCs/>
          <w:szCs w:val="24"/>
        </w:rPr>
        <w:t>6</w:t>
      </w:r>
      <w:r>
        <w:rPr>
          <w:rFonts w:cs="Arial"/>
          <w:iCs/>
          <w:szCs w:val="24"/>
        </w:rPr>
        <w:t>) se calculó el número máximo de módulos en serie de acuerdo con el voltaje de entrada en circuito abierto del inversor y el voltaje de entrada del panel solar.</w:t>
      </w:r>
    </w:p>
    <w:p w14:paraId="7424102B" w14:textId="37F821FD" w:rsidR="00460F35" w:rsidRPr="003C12CC" w:rsidRDefault="00460F35" w:rsidP="00427E0C">
      <w:pPr>
        <w:jc w:val="right"/>
        <w:rPr>
          <w:rFonts w:cs="Arial"/>
          <w:szCs w:val="24"/>
        </w:rPr>
      </w:pPr>
      <w:bookmarkStart w:id="412" w:name="_Hlk127786942"/>
      <m:oMath>
        <m:r>
          <w:rPr>
            <w:rFonts w:ascii="Cambria Math" w:hAnsi="Cambria Math"/>
            <w:szCs w:val="24"/>
          </w:rPr>
          <m:t>#Ms</m:t>
        </m:r>
        <w:bookmarkEnd w:id="412"/>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V</m:t>
                </m:r>
              </m:e>
              <m:sub>
                <m:r>
                  <w:rPr>
                    <w:rFonts w:ascii="Cambria Math" w:hAnsi="Cambria Math"/>
                    <w:szCs w:val="24"/>
                  </w:rPr>
                  <m:t>maxca</m:t>
                </m:r>
              </m:sub>
            </m:sSub>
          </m:num>
          <m:den>
            <m:sSub>
              <m:sSubPr>
                <m:ctrlPr>
                  <w:rPr>
                    <w:rFonts w:ascii="Cambria Math" w:hAnsi="Cambria Math"/>
                    <w:i/>
                    <w:szCs w:val="24"/>
                  </w:rPr>
                </m:ctrlPr>
              </m:sSubPr>
              <m:e>
                <m:r>
                  <w:rPr>
                    <w:rFonts w:ascii="Cambria Math" w:hAnsi="Cambria Math"/>
                    <w:szCs w:val="24"/>
                  </w:rPr>
                  <m:t>V</m:t>
                </m:r>
              </m:e>
              <m:sub>
                <m:r>
                  <w:rPr>
                    <w:rFonts w:ascii="Cambria Math" w:hAnsi="Cambria Math"/>
                    <w:szCs w:val="24"/>
                  </w:rPr>
                  <m:t>oc</m:t>
                </m:r>
              </m:sub>
            </m:sSub>
            <m:d>
              <m:dPr>
                <m:ctrlPr>
                  <w:rPr>
                    <w:rFonts w:ascii="Cambria Math" w:hAnsi="Cambria Math"/>
                    <w:i/>
                    <w:szCs w:val="24"/>
                  </w:rPr>
                </m:ctrlPr>
              </m:dPr>
              <m:e>
                <m:r>
                  <w:rPr>
                    <w:rFonts w:ascii="Cambria Math" w:hAnsi="Cambria Math"/>
                    <w:szCs w:val="24"/>
                  </w:rPr>
                  <m:t>a Temp inferior</m:t>
                </m:r>
              </m:e>
            </m:d>
          </m:den>
        </m:f>
        <m:r>
          <w:rPr>
            <w:rFonts w:ascii="Cambria Math" w:hAnsi="Cambria Math"/>
            <w:szCs w:val="24"/>
          </w:rPr>
          <m:t>=3,7≅4 módulos</m:t>
        </m:r>
      </m:oMath>
      <w:r w:rsidR="00427E0C" w:rsidRPr="003C12CC">
        <w:rPr>
          <w:rFonts w:cs="Arial"/>
          <w:szCs w:val="24"/>
        </w:rPr>
        <w:t xml:space="preserve">                             (3</w:t>
      </w:r>
      <w:r w:rsidR="00FD77C9">
        <w:rPr>
          <w:rFonts w:cs="Arial"/>
          <w:szCs w:val="24"/>
        </w:rPr>
        <w:t>6</w:t>
      </w:r>
      <w:r w:rsidR="00427E0C" w:rsidRPr="003C12CC">
        <w:rPr>
          <w:rFonts w:cs="Arial"/>
          <w:szCs w:val="24"/>
        </w:rPr>
        <w:t>)</w:t>
      </w:r>
    </w:p>
    <w:p w14:paraId="21C82CF5" w14:textId="21596697" w:rsidR="00427E0C" w:rsidRPr="00427E0C" w:rsidRDefault="00427E0C" w:rsidP="005C1D41">
      <w:pPr>
        <w:rPr>
          <w:rFonts w:cs="Arial"/>
          <w:iCs/>
          <w:szCs w:val="24"/>
        </w:rPr>
      </w:pPr>
      <w:r>
        <w:rPr>
          <w:rFonts w:cs="Arial"/>
        </w:rPr>
        <w:t xml:space="preserve">Donde </w:t>
      </w:r>
      <m:oMath>
        <m:r>
          <w:rPr>
            <w:rFonts w:ascii="Cambria Math" w:hAnsi="Cambria Math"/>
          </w:rPr>
          <m:t>#Ms</m:t>
        </m:r>
      </m:oMath>
      <w:r>
        <w:rPr>
          <w:rFonts w:cs="Arial"/>
        </w:rPr>
        <w:t xml:space="preserve"> es el número adecuado </w:t>
      </w:r>
      <w:r w:rsidR="00D720EA">
        <w:rPr>
          <w:rFonts w:cs="Arial"/>
        </w:rPr>
        <w:t xml:space="preserve">de </w:t>
      </w:r>
      <w:r>
        <w:rPr>
          <w:rFonts w:cs="Arial"/>
        </w:rPr>
        <w:t>lo</w:t>
      </w:r>
      <w:r w:rsidR="00D720EA">
        <w:rPr>
          <w:rFonts w:cs="Arial"/>
        </w:rPr>
        <w:t>s</w:t>
      </w:r>
      <w:r>
        <w:rPr>
          <w:rFonts w:cs="Arial"/>
        </w:rPr>
        <w:t xml:space="preserve"> módulos </w:t>
      </w:r>
      <w:r w:rsidR="00D720EA">
        <w:rPr>
          <w:rFonts w:cs="Arial"/>
        </w:rPr>
        <w:t xml:space="preserve">conectados </w:t>
      </w:r>
      <w:r>
        <w:rPr>
          <w:rFonts w:cs="Arial"/>
        </w:rPr>
        <w:t xml:space="preserve">en serie, </w:t>
      </w:r>
      <m:oMath>
        <m:sSub>
          <m:sSubPr>
            <m:ctrlPr>
              <w:rPr>
                <w:rFonts w:ascii="Cambria Math" w:hAnsi="Cambria Math"/>
                <w:i/>
              </w:rPr>
            </m:ctrlPr>
          </m:sSubPr>
          <m:e>
            <m:r>
              <w:rPr>
                <w:rFonts w:ascii="Cambria Math" w:hAnsi="Cambria Math"/>
              </w:rPr>
              <m:t>V</m:t>
            </m:r>
          </m:e>
          <m:sub>
            <m:r>
              <w:rPr>
                <w:rFonts w:ascii="Cambria Math" w:hAnsi="Cambria Math"/>
              </w:rPr>
              <m:t>maxca</m:t>
            </m:r>
          </m:sub>
        </m:sSub>
      </m:oMath>
      <w:r>
        <w:rPr>
          <w:rFonts w:cs="Arial"/>
        </w:rPr>
        <w:t xml:space="preserve"> </w:t>
      </w:r>
      <w:r w:rsidR="009E16DB">
        <w:rPr>
          <w:rFonts w:cs="Arial"/>
        </w:rPr>
        <w:t xml:space="preserve">es el voltaje de la entrada en circuito abierto del inversor con valor de 145 VDC y </w:t>
      </w:r>
      <m:oMath>
        <m:sSub>
          <m:sSubPr>
            <m:ctrlPr>
              <w:rPr>
                <w:rFonts w:ascii="Cambria Math" w:hAnsi="Cambria Math"/>
                <w:i/>
              </w:rPr>
            </m:ctrlPr>
          </m:sSubPr>
          <m:e>
            <m:r>
              <w:rPr>
                <w:rFonts w:ascii="Cambria Math" w:hAnsi="Cambria Math"/>
              </w:rPr>
              <m:t>V</m:t>
            </m:r>
          </m:e>
          <m:sub>
            <m:r>
              <w:rPr>
                <w:rFonts w:ascii="Cambria Math" w:hAnsi="Cambria Math"/>
              </w:rPr>
              <m:t>oc</m:t>
            </m:r>
          </m:sub>
        </m:sSub>
      </m:oMath>
      <w:r w:rsidR="009E16DB">
        <w:rPr>
          <w:rFonts w:cs="Arial"/>
        </w:rPr>
        <w:t xml:space="preserve"> es el voltaje en circuito abierto del módulo con un valor de 38,32 VDC. </w:t>
      </w:r>
      <w:r w:rsidR="00A47520">
        <w:rPr>
          <w:rFonts w:cs="Arial"/>
        </w:rPr>
        <w:t xml:space="preserve">Finalmente, el número de módulos conectados en serie es de cuatro.  </w:t>
      </w:r>
    </w:p>
    <w:p w14:paraId="0E76448E" w14:textId="77777777" w:rsidR="00880E0C" w:rsidRPr="00880E0C" w:rsidRDefault="00880E0C" w:rsidP="000523CF">
      <w:pPr>
        <w:pStyle w:val="Prrafodelista"/>
        <w:ind w:left="708" w:hanging="708"/>
        <w:rPr>
          <w:rFonts w:eastAsia="Arial" w:cs="Arial"/>
          <w:iCs/>
          <w:szCs w:val="24"/>
        </w:rPr>
      </w:pPr>
    </w:p>
    <w:p w14:paraId="644F9BFC" w14:textId="2A225D4C" w:rsidR="00971F29" w:rsidRPr="008B0AD9" w:rsidRDefault="00971F29">
      <w:pPr>
        <w:pStyle w:val="Ttulo3"/>
        <w:numPr>
          <w:ilvl w:val="2"/>
          <w:numId w:val="12"/>
        </w:numPr>
        <w:rPr>
          <w:rFonts w:eastAsia="Arial"/>
        </w:rPr>
      </w:pPr>
      <w:bookmarkStart w:id="413" w:name="_Toc127466248"/>
      <w:bookmarkStart w:id="414" w:name="_Toc134790099"/>
      <w:r w:rsidRPr="00971F29">
        <w:rPr>
          <w:rFonts w:eastAsia="Arial"/>
        </w:rPr>
        <w:t>Ángulo de inclinación óptimo de los paneles solares</w:t>
      </w:r>
      <w:bookmarkEnd w:id="413"/>
      <w:bookmarkEnd w:id="414"/>
      <w:r w:rsidRPr="008B0AD9">
        <w:rPr>
          <w:rFonts w:eastAsia="Arial"/>
        </w:rPr>
        <w:t xml:space="preserve">   </w:t>
      </w:r>
    </w:p>
    <w:p w14:paraId="31B5CA59" w14:textId="76016BB7" w:rsidR="00971F29" w:rsidRPr="00971F29" w:rsidRDefault="00971F29" w:rsidP="00971F29">
      <w:pPr>
        <w:rPr>
          <w:rFonts w:eastAsia="Arial" w:cs="Arial"/>
          <w:szCs w:val="24"/>
        </w:rPr>
      </w:pPr>
      <w:r w:rsidRPr="00971F29">
        <w:rPr>
          <w:rFonts w:eastAsia="Arial" w:cs="Arial"/>
          <w:szCs w:val="24"/>
        </w:rPr>
        <w:t>El ángulo de inclinación del panel solar incide directamente en el rendimiento</w:t>
      </w:r>
      <w:r w:rsidR="00A0549A">
        <w:rPr>
          <w:rFonts w:eastAsia="Arial" w:cs="Arial"/>
          <w:szCs w:val="24"/>
        </w:rPr>
        <w:t>.</w:t>
      </w:r>
      <w:r w:rsidRPr="00971F29">
        <w:rPr>
          <w:rFonts w:eastAsia="Arial" w:cs="Arial"/>
          <w:szCs w:val="24"/>
        </w:rPr>
        <w:t xml:space="preserve"> Dado que si el panel se sitúa de una manera perpendicular al sol recibe la máxima </w:t>
      </w:r>
      <w:r w:rsidR="00EE17D2" w:rsidRPr="00971F29">
        <w:rPr>
          <w:rFonts w:eastAsia="Arial" w:cs="Arial"/>
          <w:szCs w:val="24"/>
        </w:rPr>
        <w:t>irradiación. Sin</w:t>
      </w:r>
      <w:r w:rsidRPr="00971F29">
        <w:rPr>
          <w:rFonts w:eastAsia="Arial" w:cs="Arial"/>
          <w:szCs w:val="24"/>
        </w:rPr>
        <w:t xml:space="preserve"> embargo, el ángulo no puede ser 0</w:t>
      </w:r>
      <m:oMath>
        <m:r>
          <m:rPr>
            <m:sty m:val="p"/>
          </m:rPr>
          <w:rPr>
            <w:rFonts w:ascii="Cambria Math" w:eastAsia="Arial" w:hAnsi="Cambria Math" w:cs="Arial"/>
            <w:szCs w:val="24"/>
          </w:rPr>
          <m:t>°</m:t>
        </m:r>
      </m:oMath>
      <w:r w:rsidRPr="00971F29">
        <w:rPr>
          <w:rFonts w:eastAsia="Arial" w:cs="Arial"/>
          <w:szCs w:val="24"/>
        </w:rPr>
        <w:t xml:space="preserve"> puesto que en la temporada de aguas lluvia podría llegar a la acumulación de agua y polvo, adicionalmente el ángulo no puede superar los 40</w:t>
      </w:r>
      <m:oMath>
        <m:r>
          <m:rPr>
            <m:sty m:val="p"/>
          </m:rPr>
          <w:rPr>
            <w:rFonts w:ascii="Cambria Math" w:eastAsia="Arial" w:hAnsi="Cambria Math" w:cs="Arial"/>
            <w:szCs w:val="24"/>
          </w:rPr>
          <m:t>°</m:t>
        </m:r>
      </m:oMath>
      <w:r w:rsidRPr="00971F29">
        <w:rPr>
          <w:rFonts w:eastAsia="Arial" w:cs="Arial"/>
          <w:szCs w:val="24"/>
        </w:rPr>
        <w:t xml:space="preserve"> </w:t>
      </w:r>
      <w:r w:rsidR="00EE17D2">
        <w:rPr>
          <w:rFonts w:eastAsia="Arial" w:cs="Arial"/>
          <w:szCs w:val="24"/>
        </w:rPr>
        <w:t>sin encontrar beneficio</w:t>
      </w:r>
      <w:r w:rsidRPr="00971F29">
        <w:rPr>
          <w:rFonts w:eastAsia="Arial" w:cs="Arial"/>
          <w:szCs w:val="24"/>
        </w:rPr>
        <w:t xml:space="preserve"> </w:t>
      </w:r>
      <w:r w:rsidR="00A0549A">
        <w:rPr>
          <w:rFonts w:eastAsia="Arial" w:cs="Arial"/>
          <w:szCs w:val="24"/>
        </w:rPr>
        <w:t>de la irradiación captada</w:t>
      </w:r>
      <w:r w:rsidRPr="00971F29">
        <w:rPr>
          <w:rFonts w:eastAsia="Arial" w:cs="Arial"/>
          <w:szCs w:val="24"/>
        </w:rPr>
        <w:t>.</w:t>
      </w:r>
    </w:p>
    <w:p w14:paraId="26207B2C" w14:textId="5CAC52F6" w:rsidR="00971F29" w:rsidRPr="00971F29" w:rsidRDefault="00971F29" w:rsidP="00971F29">
      <w:pPr>
        <w:rPr>
          <w:rFonts w:eastAsia="Arial" w:cs="Arial"/>
          <w:szCs w:val="24"/>
        </w:rPr>
      </w:pPr>
      <w:r w:rsidRPr="00971F29">
        <w:rPr>
          <w:rFonts w:eastAsia="Arial" w:cs="Arial"/>
          <w:szCs w:val="24"/>
        </w:rPr>
        <w:t>Para determinar el ángulo óptimo de los paneles solares se necesita conocer: la latitud de la ubicación del arreglo fotovoltaico</w:t>
      </w:r>
      <w:r w:rsidR="00A0549A">
        <w:rPr>
          <w:rFonts w:eastAsia="Arial" w:cs="Arial"/>
          <w:szCs w:val="24"/>
        </w:rPr>
        <w:t xml:space="preserve">. </w:t>
      </w:r>
      <w:r w:rsidRPr="00971F29">
        <w:rPr>
          <w:rFonts w:eastAsia="Arial" w:cs="Arial"/>
          <w:szCs w:val="24"/>
        </w:rPr>
        <w:t>El ángulo optimo se determinó con la ecuación (2</w:t>
      </w:r>
      <w:r w:rsidR="00FD77C9">
        <w:rPr>
          <w:rFonts w:eastAsia="Arial" w:cs="Arial"/>
          <w:szCs w:val="24"/>
        </w:rPr>
        <w:t>0</w:t>
      </w:r>
      <w:r w:rsidRPr="00971F29">
        <w:rPr>
          <w:rFonts w:eastAsia="Arial" w:cs="Arial"/>
          <w:szCs w:val="24"/>
        </w:rPr>
        <w:t>.</w:t>
      </w:r>
    </w:p>
    <w:p w14:paraId="327241B5" w14:textId="05FF60F5" w:rsidR="00971F29" w:rsidRPr="00A0549A" w:rsidRDefault="00000000" w:rsidP="00EE17D2">
      <w:pPr>
        <w:jc w:val="right"/>
        <w:rPr>
          <w:rFonts w:eastAsia="Arial" w:cs="Arial"/>
          <w:szCs w:val="24"/>
        </w:rPr>
      </w:pPr>
      <m:oMath>
        <m:sSub>
          <m:sSubPr>
            <m:ctrlPr>
              <w:rPr>
                <w:rFonts w:ascii="Cambria Math" w:eastAsia="Arial" w:hAnsi="Cambria Math" w:cs="Arial"/>
                <w:i/>
                <w:szCs w:val="24"/>
              </w:rPr>
            </m:ctrlPr>
          </m:sSubPr>
          <m:e>
            <m:r>
              <w:rPr>
                <w:rFonts w:ascii="Cambria Math" w:eastAsia="Arial" w:hAnsi="Cambria Math" w:cs="Arial"/>
                <w:szCs w:val="24"/>
              </w:rPr>
              <m:t>β</m:t>
            </m:r>
          </m:e>
          <m:sub>
            <m:r>
              <w:rPr>
                <w:rFonts w:ascii="Cambria Math" w:eastAsia="Arial" w:hAnsi="Cambria Math" w:cs="Arial"/>
                <w:szCs w:val="24"/>
              </w:rPr>
              <m:t>Opt</m:t>
            </m:r>
          </m:sub>
        </m:sSub>
        <m:r>
          <w:rPr>
            <w:rFonts w:ascii="Cambria Math" w:eastAsia="Arial" w:hAnsi="Cambria Math" w:cs="Arial"/>
            <w:szCs w:val="24"/>
          </w:rPr>
          <m:t>=3,7+0,69*</m:t>
        </m:r>
        <m:d>
          <m:dPr>
            <m:begChr m:val="|"/>
            <m:endChr m:val="|"/>
            <m:ctrlPr>
              <w:rPr>
                <w:rFonts w:ascii="Cambria Math" w:eastAsia="Arial" w:hAnsi="Cambria Math" w:cs="Arial"/>
                <w:i/>
                <w:szCs w:val="24"/>
              </w:rPr>
            </m:ctrlPr>
          </m:dPr>
          <m:e>
            <m:r>
              <w:rPr>
                <w:rFonts w:ascii="Cambria Math" w:eastAsia="Arial" w:hAnsi="Cambria Math" w:cs="Arial"/>
                <w:szCs w:val="24"/>
              </w:rPr>
              <m:t>φ</m:t>
            </m:r>
          </m:e>
        </m:d>
        <m:r>
          <w:rPr>
            <w:rFonts w:ascii="Cambria Math" w:eastAsia="Arial" w:hAnsi="Cambria Math" w:cs="Arial"/>
            <w:szCs w:val="24"/>
          </w:rPr>
          <m:t>=7,383°</m:t>
        </m:r>
      </m:oMath>
      <w:r w:rsidR="00EE17D2">
        <w:rPr>
          <w:rFonts w:eastAsia="Arial" w:cs="Arial"/>
          <w:szCs w:val="24"/>
        </w:rPr>
        <w:t xml:space="preserve">                              (2</w:t>
      </w:r>
      <w:r w:rsidR="00FD77C9">
        <w:rPr>
          <w:rFonts w:eastAsia="Arial" w:cs="Arial"/>
          <w:szCs w:val="24"/>
        </w:rPr>
        <w:t>0</w:t>
      </w:r>
      <w:r w:rsidR="00EE17D2">
        <w:rPr>
          <w:rFonts w:eastAsia="Arial" w:cs="Arial"/>
          <w:szCs w:val="24"/>
        </w:rPr>
        <w:t>)</w:t>
      </w:r>
    </w:p>
    <w:p w14:paraId="3BEEF8EF" w14:textId="77777777" w:rsidR="00A47520" w:rsidRPr="00DB27FA" w:rsidRDefault="00A47520" w:rsidP="00DB27FA">
      <w:pPr>
        <w:pStyle w:val="Prrafodelista"/>
        <w:ind w:left="0"/>
        <w:rPr>
          <w:rFonts w:eastAsia="Arial" w:cs="Arial"/>
        </w:rPr>
      </w:pPr>
    </w:p>
    <w:p w14:paraId="44A2DC71" w14:textId="6AFC5219" w:rsidR="008B0AD9" w:rsidRPr="008B0AD9" w:rsidRDefault="002F7902">
      <w:pPr>
        <w:pStyle w:val="Ttulo3"/>
        <w:numPr>
          <w:ilvl w:val="2"/>
          <w:numId w:val="12"/>
        </w:numPr>
        <w:rPr>
          <w:rFonts w:eastAsia="Arial"/>
        </w:rPr>
      </w:pPr>
      <w:bookmarkStart w:id="415" w:name="_Toc127466249"/>
      <w:bookmarkStart w:id="416" w:name="_Toc134790100"/>
      <w:r>
        <w:rPr>
          <w:rFonts w:eastAsia="Arial"/>
        </w:rPr>
        <w:t>Cálculo para la selección del cable</w:t>
      </w:r>
      <w:bookmarkEnd w:id="415"/>
      <w:bookmarkEnd w:id="416"/>
      <w:r>
        <w:rPr>
          <w:rFonts w:eastAsia="Arial"/>
        </w:rPr>
        <w:t xml:space="preserve"> </w:t>
      </w:r>
    </w:p>
    <w:p w14:paraId="461ECB2A" w14:textId="387E2E9B" w:rsidR="002F7902" w:rsidRPr="002F7902" w:rsidRDefault="002F7902" w:rsidP="002F7902">
      <w:pPr>
        <w:rPr>
          <w:rFonts w:eastAsia="Arial" w:cs="Arial"/>
          <w:b/>
          <w:bCs/>
          <w:szCs w:val="24"/>
        </w:rPr>
      </w:pPr>
      <w:r>
        <w:rPr>
          <w:rFonts w:eastAsia="Arial" w:cs="Arial"/>
          <w:szCs w:val="24"/>
        </w:rPr>
        <w:t>S</w:t>
      </w:r>
      <w:r w:rsidRPr="002F7902">
        <w:rPr>
          <w:rFonts w:eastAsia="Arial" w:cs="Arial"/>
          <w:szCs w:val="24"/>
        </w:rPr>
        <w:t>e eligió el calibre del cable adecuado para la instalación solar evitando perdidas en el sistema, el material del cable es cobre y se determinó con la ecuación (</w:t>
      </w:r>
      <w:r w:rsidR="00FD77C9">
        <w:rPr>
          <w:rFonts w:eastAsia="Arial" w:cs="Arial"/>
          <w:szCs w:val="24"/>
        </w:rPr>
        <w:t>37</w:t>
      </w:r>
      <w:r w:rsidRPr="002F7902">
        <w:rPr>
          <w:rFonts w:eastAsia="Arial" w:cs="Arial"/>
          <w:szCs w:val="24"/>
        </w:rPr>
        <w:t>).</w:t>
      </w:r>
    </w:p>
    <w:bookmarkStart w:id="417" w:name="_Hlk127787104"/>
    <w:p w14:paraId="74E18D1B" w14:textId="25117DCB" w:rsidR="002F7902" w:rsidRPr="002F7902" w:rsidRDefault="00000000" w:rsidP="002F7902">
      <w:pPr>
        <w:jc w:val="right"/>
        <w:rPr>
          <w:rFonts w:eastAsia="Arial" w:cs="Arial"/>
          <w:szCs w:val="24"/>
        </w:rPr>
      </w:pPr>
      <m:oMath>
        <m:sSub>
          <m:sSubPr>
            <m:ctrlPr>
              <w:rPr>
                <w:rFonts w:ascii="Cambria Math" w:hAnsi="Cambria Math"/>
                <w:i/>
                <w:szCs w:val="24"/>
              </w:rPr>
            </m:ctrlPr>
          </m:sSubPr>
          <m:e>
            <m:r>
              <w:rPr>
                <w:rFonts w:ascii="Cambria Math" w:hAnsi="Cambria Math"/>
                <w:szCs w:val="24"/>
              </w:rPr>
              <m:t>S</m:t>
            </m:r>
          </m:e>
          <m:sub>
            <m:r>
              <w:rPr>
                <w:rFonts w:ascii="Cambria Math" w:hAnsi="Cambria Math"/>
                <w:szCs w:val="24"/>
              </w:rPr>
              <m:t>cc</m:t>
            </m:r>
          </m:sub>
        </m:sSub>
        <w:bookmarkEnd w:id="417"/>
        <m:r>
          <w:rPr>
            <w:rFonts w:ascii="Cambria Math" w:hAnsi="Cambria Math"/>
            <w:szCs w:val="24"/>
          </w:rPr>
          <m:t>=</m:t>
        </m:r>
        <m:f>
          <m:fPr>
            <m:ctrlPr>
              <w:rPr>
                <w:rFonts w:ascii="Cambria Math" w:hAnsi="Cambria Math"/>
                <w:i/>
                <w:szCs w:val="24"/>
              </w:rPr>
            </m:ctrlPr>
          </m:fPr>
          <m:num>
            <m:r>
              <w:rPr>
                <w:rFonts w:ascii="Cambria Math" w:hAnsi="Cambria Math"/>
                <w:szCs w:val="24"/>
              </w:rPr>
              <m:t>2*L*</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cco</m:t>
                </m:r>
              </m:sub>
            </m:sSub>
          </m:num>
          <m:den>
            <w:bookmarkStart w:id="418" w:name="_Hlk107230026"/>
            <m:r>
              <m:rPr>
                <m:sty m:val="p"/>
              </m:rPr>
              <w:rPr>
                <w:rFonts w:ascii="Cambria Math" w:hAnsi="Cambria Math"/>
                <w:szCs w:val="24"/>
              </w:rPr>
              <m:t>Υ</m:t>
            </m:r>
            <w:bookmarkEnd w:id="418"/>
            <m:r>
              <w:rPr>
                <w:rFonts w:ascii="Cambria Math" w:hAnsi="Cambria Math"/>
                <w:szCs w:val="24"/>
              </w:rPr>
              <m:t>*∆V</m:t>
            </m:r>
          </m:den>
        </m:f>
      </m:oMath>
      <w:r w:rsidR="002F7902" w:rsidRPr="002F7902">
        <w:rPr>
          <w:rFonts w:eastAsia="Arial" w:cs="Arial"/>
          <w:szCs w:val="24"/>
        </w:rPr>
        <w:t xml:space="preserve">                                                   (</w:t>
      </w:r>
      <w:r w:rsidR="00FD77C9">
        <w:rPr>
          <w:rFonts w:eastAsia="Arial" w:cs="Arial"/>
          <w:szCs w:val="24"/>
        </w:rPr>
        <w:t>37</w:t>
      </w:r>
      <w:r w:rsidR="002F7902" w:rsidRPr="002F7902">
        <w:rPr>
          <w:rFonts w:eastAsia="Arial" w:cs="Arial"/>
          <w:szCs w:val="24"/>
        </w:rPr>
        <w:t>)</w:t>
      </w:r>
    </w:p>
    <w:p w14:paraId="0BEF423E" w14:textId="77777777" w:rsidR="002F7902" w:rsidRPr="002F7902" w:rsidRDefault="002F7902" w:rsidP="002F7902">
      <w:pPr>
        <w:rPr>
          <w:rFonts w:eastAsia="Arial" w:cs="Arial"/>
          <w:szCs w:val="24"/>
        </w:rPr>
      </w:pPr>
      <w:r w:rsidRPr="002F7902">
        <w:rPr>
          <w:rFonts w:eastAsia="Arial" w:cs="Arial"/>
          <w:szCs w:val="24"/>
        </w:rPr>
        <w:t xml:space="preserve">Siendo </w:t>
      </w:r>
      <m:oMath>
        <m:sSub>
          <m:sSubPr>
            <m:ctrlPr>
              <w:rPr>
                <w:rFonts w:ascii="Cambria Math" w:hAnsi="Cambria Math"/>
                <w:i/>
                <w:szCs w:val="24"/>
              </w:rPr>
            </m:ctrlPr>
          </m:sSubPr>
          <m:e>
            <m:r>
              <w:rPr>
                <w:rFonts w:ascii="Cambria Math" w:hAnsi="Cambria Math"/>
                <w:szCs w:val="24"/>
              </w:rPr>
              <m:t>S</m:t>
            </m:r>
          </m:e>
          <m:sub>
            <m:r>
              <w:rPr>
                <w:rFonts w:ascii="Cambria Math" w:hAnsi="Cambria Math"/>
                <w:szCs w:val="24"/>
              </w:rPr>
              <m:t>cc</m:t>
            </m:r>
          </m:sub>
        </m:sSub>
      </m:oMath>
      <w:r w:rsidRPr="002F7902">
        <w:rPr>
          <w:rFonts w:eastAsia="Arial" w:cs="Arial"/>
          <w:szCs w:val="24"/>
        </w:rPr>
        <w:t xml:space="preserve">  la sección transversal del cable en mm</w:t>
      </w:r>
      <w:r w:rsidRPr="002F7902">
        <w:rPr>
          <w:rFonts w:eastAsia="Arial" w:cs="Arial"/>
          <w:szCs w:val="24"/>
          <w:vertAlign w:val="superscript"/>
        </w:rPr>
        <w:t>2</w:t>
      </w:r>
      <w:r w:rsidRPr="002F7902">
        <w:rPr>
          <w:rFonts w:eastAsia="Arial" w:cs="Arial"/>
          <w:szCs w:val="24"/>
        </w:rPr>
        <w:t xml:space="preserve"> para la corriente continua, L la longitud del cable (m) a utilizar, </w:t>
      </w:r>
      <m:oMath>
        <m:sSub>
          <m:sSubPr>
            <m:ctrlPr>
              <w:rPr>
                <w:rFonts w:ascii="Cambria Math" w:hAnsi="Cambria Math"/>
                <w:i/>
                <w:szCs w:val="24"/>
              </w:rPr>
            </m:ctrlPr>
          </m:sSubPr>
          <m:e>
            <m:r>
              <w:rPr>
                <w:rFonts w:ascii="Cambria Math" w:hAnsi="Cambria Math"/>
                <w:szCs w:val="24"/>
              </w:rPr>
              <m:t>I</m:t>
            </m:r>
          </m:e>
          <m:sub>
            <m:r>
              <w:rPr>
                <w:rFonts w:ascii="Cambria Math" w:hAnsi="Cambria Math"/>
                <w:szCs w:val="24"/>
              </w:rPr>
              <m:t>cco</m:t>
            </m:r>
          </m:sub>
        </m:sSub>
      </m:oMath>
      <w:r w:rsidRPr="002F7902">
        <w:rPr>
          <w:rFonts w:eastAsia="Arial" w:cs="Arial"/>
          <w:szCs w:val="24"/>
        </w:rPr>
        <w:t xml:space="preserve"> el 125% del corto circuito a operación (A),</w:t>
      </w:r>
      <w:r w:rsidRPr="002F7902">
        <w:rPr>
          <w:rFonts w:ascii="Cambria Math" w:hAnsi="Cambria Math"/>
          <w:i/>
          <w:szCs w:val="24"/>
        </w:rPr>
        <w:t xml:space="preserve"> </w:t>
      </w:r>
      <m:oMath>
        <m:r>
          <w:rPr>
            <w:rFonts w:ascii="Cambria Math" w:hAnsi="Cambria Math"/>
            <w:szCs w:val="24"/>
          </w:rPr>
          <m:t>∆V</m:t>
        </m:r>
      </m:oMath>
      <w:r w:rsidRPr="002F7902">
        <w:rPr>
          <w:rFonts w:eastAsia="Arial" w:cs="Arial"/>
          <w:szCs w:val="24"/>
        </w:rPr>
        <w:t xml:space="preserve"> es la caída de voltaje en operación y </w:t>
      </w:r>
      <m:oMath>
        <m:r>
          <m:rPr>
            <m:sty m:val="p"/>
          </m:rPr>
          <w:rPr>
            <w:rFonts w:ascii="Cambria Math" w:hAnsi="Cambria Math"/>
            <w:szCs w:val="24"/>
          </w:rPr>
          <m:t>Υ</m:t>
        </m:r>
      </m:oMath>
      <w:r w:rsidRPr="002F7902">
        <w:rPr>
          <w:rFonts w:eastAsia="Arial" w:cs="Arial"/>
          <w:szCs w:val="24"/>
        </w:rPr>
        <w:t xml:space="preserve"> s la conductividad del cobre a 70°C.</w:t>
      </w:r>
    </w:p>
    <w:p w14:paraId="71E0C2BC" w14:textId="38EAB099" w:rsidR="002F7902" w:rsidRPr="002F7902" w:rsidRDefault="002F7902" w:rsidP="002F7902">
      <w:pPr>
        <w:rPr>
          <w:rFonts w:eastAsia="Arial" w:cs="Arial"/>
          <w:szCs w:val="24"/>
        </w:rPr>
      </w:pPr>
      <w:r w:rsidRPr="002F7902">
        <w:rPr>
          <w:rFonts w:eastAsia="Arial" w:cs="Arial"/>
          <w:szCs w:val="24"/>
        </w:rPr>
        <w:t xml:space="preserve">Se obtuvo como resultado una sección transversal de </w:t>
      </w:r>
      <w:r w:rsidR="00401913">
        <w:rPr>
          <w:rFonts w:eastAsia="Arial" w:cs="Arial"/>
          <w:szCs w:val="24"/>
        </w:rPr>
        <w:t>3,8</w:t>
      </w:r>
      <w:r w:rsidR="00EE17D2">
        <w:rPr>
          <w:rFonts w:eastAsia="Arial" w:cs="Arial"/>
          <w:szCs w:val="24"/>
        </w:rPr>
        <w:t xml:space="preserve"> </w:t>
      </w:r>
      <w:r w:rsidRPr="002F7902">
        <w:rPr>
          <w:rFonts w:eastAsia="Arial" w:cs="Arial"/>
          <w:szCs w:val="24"/>
        </w:rPr>
        <w:t>mm</w:t>
      </w:r>
      <w:r w:rsidRPr="002F7902">
        <w:rPr>
          <w:rFonts w:eastAsia="Arial" w:cs="Arial"/>
          <w:szCs w:val="24"/>
          <w:vertAlign w:val="superscript"/>
        </w:rPr>
        <w:t>2</w:t>
      </w:r>
      <w:r w:rsidRPr="002F7902">
        <w:rPr>
          <w:rFonts w:eastAsia="Arial" w:cs="Arial"/>
          <w:szCs w:val="24"/>
        </w:rPr>
        <w:t xml:space="preserve">, por esta razón se seleccionó el cable de </w:t>
      </w:r>
      <w:r w:rsidR="00AA3811" w:rsidRPr="002F7902">
        <w:rPr>
          <w:rFonts w:eastAsia="Arial" w:cs="Arial"/>
          <w:szCs w:val="24"/>
        </w:rPr>
        <w:t xml:space="preserve">cobre </w:t>
      </w:r>
      <w:r w:rsidR="00AA3811">
        <w:rPr>
          <w:rFonts w:eastAsia="Arial" w:cs="Arial"/>
          <w:szCs w:val="24"/>
        </w:rPr>
        <w:t xml:space="preserve">calibre </w:t>
      </w:r>
      <w:r w:rsidRPr="002F7902">
        <w:rPr>
          <w:rFonts w:eastAsia="Arial" w:cs="Arial"/>
          <w:szCs w:val="24"/>
        </w:rPr>
        <w:t>4</w:t>
      </w:r>
      <w:r w:rsidR="00AA3811">
        <w:rPr>
          <w:rFonts w:eastAsia="Arial" w:cs="Arial"/>
          <w:szCs w:val="24"/>
        </w:rPr>
        <w:t xml:space="preserve"> </w:t>
      </w:r>
      <w:r w:rsidRPr="002F7902">
        <w:rPr>
          <w:rFonts w:eastAsia="Arial" w:cs="Arial"/>
          <w:szCs w:val="24"/>
        </w:rPr>
        <w:t xml:space="preserve">del catálogo </w:t>
      </w:r>
      <w:r w:rsidR="00401913">
        <w:rPr>
          <w:rFonts w:eastAsia="Arial" w:cs="Arial"/>
          <w:szCs w:val="24"/>
        </w:rPr>
        <w:t>Centelsa</w:t>
      </w:r>
      <w:r w:rsidRPr="002F7902">
        <w:rPr>
          <w:rFonts w:eastAsia="Arial" w:cs="Arial"/>
          <w:szCs w:val="24"/>
        </w:rPr>
        <w:t>.</w:t>
      </w:r>
      <w:sdt>
        <w:sdtPr>
          <w:id w:val="-1939903036"/>
          <w:citation/>
        </w:sdtPr>
        <w:sdtContent>
          <w:r w:rsidRPr="002F7902">
            <w:rPr>
              <w:rFonts w:eastAsia="Arial" w:cs="Arial"/>
              <w:szCs w:val="24"/>
            </w:rPr>
            <w:fldChar w:fldCharType="begin"/>
          </w:r>
          <w:r w:rsidR="00401913">
            <w:rPr>
              <w:rFonts w:eastAsia="Arial" w:cs="Arial"/>
              <w:szCs w:val="24"/>
              <w:lang w:val="es-CO"/>
            </w:rPr>
            <w:instrText xml:space="preserve">CITATION Pro21 \l 9226 </w:instrText>
          </w:r>
          <w:r w:rsidRPr="002F7902">
            <w:rPr>
              <w:rFonts w:eastAsia="Arial" w:cs="Arial"/>
              <w:szCs w:val="24"/>
            </w:rPr>
            <w:fldChar w:fldCharType="separate"/>
          </w:r>
          <w:r w:rsidR="00401913">
            <w:rPr>
              <w:rFonts w:eastAsia="Arial" w:cs="Arial"/>
              <w:noProof/>
              <w:szCs w:val="24"/>
              <w:lang w:val="es-CO"/>
            </w:rPr>
            <w:t xml:space="preserve"> </w:t>
          </w:r>
          <w:r w:rsidR="00401913" w:rsidRPr="00401913">
            <w:rPr>
              <w:rFonts w:eastAsia="Arial" w:cs="Arial"/>
              <w:noProof/>
              <w:szCs w:val="24"/>
              <w:lang w:val="es-CO"/>
            </w:rPr>
            <w:t>[55]</w:t>
          </w:r>
          <w:r w:rsidRPr="002F7902">
            <w:rPr>
              <w:rFonts w:eastAsia="Arial" w:cs="Arial"/>
              <w:szCs w:val="24"/>
            </w:rPr>
            <w:fldChar w:fldCharType="end"/>
          </w:r>
        </w:sdtContent>
      </w:sdt>
    </w:p>
    <w:p w14:paraId="145E73ED" w14:textId="5C0BB54B" w:rsidR="008B0AD9" w:rsidRDefault="002F7902">
      <w:pPr>
        <w:pStyle w:val="Ttulo4"/>
        <w:numPr>
          <w:ilvl w:val="3"/>
          <w:numId w:val="12"/>
        </w:numPr>
        <w:rPr>
          <w:rFonts w:eastAsia="Arial"/>
        </w:rPr>
      </w:pPr>
      <w:r>
        <w:rPr>
          <w:rFonts w:eastAsia="Arial"/>
        </w:rPr>
        <w:t xml:space="preserve">Pérdidas </w:t>
      </w:r>
      <w:r w:rsidR="005310B3">
        <w:rPr>
          <w:rFonts w:eastAsia="Arial"/>
        </w:rPr>
        <w:t>en el</w:t>
      </w:r>
      <w:r>
        <w:rPr>
          <w:rFonts w:eastAsia="Arial"/>
        </w:rPr>
        <w:t xml:space="preserve"> cable </w:t>
      </w:r>
    </w:p>
    <w:p w14:paraId="5A6850F3" w14:textId="77777777" w:rsidR="00A86D01" w:rsidRPr="00A86D01" w:rsidRDefault="00A86D01" w:rsidP="00A86D01"/>
    <w:p w14:paraId="395F4234" w14:textId="5C052B4E" w:rsidR="002F7902" w:rsidRPr="002F7902" w:rsidRDefault="002F7902" w:rsidP="002F7902">
      <w:pPr>
        <w:rPr>
          <w:rFonts w:eastAsia="Arial" w:cs="Arial"/>
          <w:szCs w:val="24"/>
        </w:rPr>
      </w:pPr>
      <w:r w:rsidRPr="002F7902">
        <w:rPr>
          <w:rFonts w:eastAsia="Arial" w:cs="Arial"/>
          <w:szCs w:val="24"/>
        </w:rPr>
        <w:t>Las p</w:t>
      </w:r>
      <w:r w:rsidR="005310B3">
        <w:rPr>
          <w:rFonts w:eastAsia="Arial" w:cs="Arial"/>
          <w:szCs w:val="24"/>
        </w:rPr>
        <w:t>é</w:t>
      </w:r>
      <w:r w:rsidRPr="002F7902">
        <w:rPr>
          <w:rFonts w:eastAsia="Arial" w:cs="Arial"/>
          <w:szCs w:val="24"/>
        </w:rPr>
        <w:t>rdidas</w:t>
      </w:r>
      <w:r w:rsidR="005310B3">
        <w:rPr>
          <w:rFonts w:eastAsia="Arial" w:cs="Arial"/>
          <w:szCs w:val="24"/>
        </w:rPr>
        <w:t xml:space="preserve"> energéticas</w:t>
      </w:r>
      <w:r w:rsidRPr="002F7902">
        <w:rPr>
          <w:rFonts w:eastAsia="Arial" w:cs="Arial"/>
          <w:szCs w:val="24"/>
        </w:rPr>
        <w:t xml:space="preserve"> por cableado es uno de los diferentes tipos </w:t>
      </w:r>
      <w:r w:rsidR="005310B3">
        <w:rPr>
          <w:rFonts w:eastAsia="Arial" w:cs="Arial"/>
          <w:szCs w:val="24"/>
        </w:rPr>
        <w:t>que existen</w:t>
      </w:r>
      <w:r w:rsidRPr="002F7902">
        <w:rPr>
          <w:rFonts w:eastAsia="Arial" w:cs="Arial"/>
          <w:szCs w:val="24"/>
        </w:rPr>
        <w:t xml:space="preserve"> </w:t>
      </w:r>
      <w:r w:rsidR="005310B3">
        <w:rPr>
          <w:rFonts w:eastAsia="Arial" w:cs="Arial"/>
          <w:szCs w:val="24"/>
        </w:rPr>
        <w:t xml:space="preserve">y </w:t>
      </w:r>
      <w:r w:rsidRPr="002F7902">
        <w:rPr>
          <w:rFonts w:eastAsia="Arial" w:cs="Arial"/>
          <w:szCs w:val="24"/>
        </w:rPr>
        <w:t xml:space="preserve">que afectan el rendimiento del sistema fotovoltaico, debido al polvo, suciedad, cableado e inclinación del arreglo fotovoltaico. </w:t>
      </w:r>
      <w:r w:rsidR="005310B3">
        <w:rPr>
          <w:rFonts w:eastAsia="Arial" w:cs="Arial"/>
          <w:szCs w:val="24"/>
        </w:rPr>
        <w:t xml:space="preserve">Estas </w:t>
      </w:r>
      <w:r w:rsidRPr="002F7902">
        <w:rPr>
          <w:rFonts w:eastAsia="Arial" w:cs="Arial"/>
          <w:szCs w:val="24"/>
        </w:rPr>
        <w:t xml:space="preserve">fueron calculadas </w:t>
      </w:r>
      <w:r w:rsidR="005310B3">
        <w:rPr>
          <w:rFonts w:eastAsia="Arial" w:cs="Arial"/>
          <w:szCs w:val="24"/>
        </w:rPr>
        <w:t>con</w:t>
      </w:r>
      <w:r w:rsidRPr="002F7902">
        <w:rPr>
          <w:rFonts w:eastAsia="Arial" w:cs="Arial"/>
          <w:szCs w:val="24"/>
        </w:rPr>
        <w:t xml:space="preserve"> la ecuación (16).</w:t>
      </w:r>
    </w:p>
    <w:p w14:paraId="69F1F473" w14:textId="77777777" w:rsidR="00460F35" w:rsidRDefault="00000000" w:rsidP="002F7902">
      <w:pPr>
        <w:pStyle w:val="Prrafodelista"/>
        <w:ind w:left="525"/>
        <w:jc w:val="right"/>
        <w:rPr>
          <w:rFonts w:eastAsia="Arial" w:cs="Arial"/>
          <w:szCs w:val="24"/>
        </w:rPr>
      </w:pPr>
      <m:oMath>
        <m:sSub>
          <m:sSubPr>
            <m:ctrlPr>
              <w:rPr>
                <w:rFonts w:ascii="Cambria Math" w:eastAsia="Arial" w:hAnsi="Cambria Math" w:cs="Arial"/>
                <w:i/>
                <w:szCs w:val="24"/>
              </w:rPr>
            </m:ctrlPr>
          </m:sSubPr>
          <m:e>
            <m:r>
              <w:rPr>
                <w:rFonts w:ascii="Cambria Math" w:eastAsia="Arial" w:hAnsi="Cambria Math" w:cs="Arial"/>
                <w:szCs w:val="24"/>
              </w:rPr>
              <m:t>P</m:t>
            </m:r>
          </m:e>
          <m:sub>
            <m:r>
              <w:rPr>
                <w:rFonts w:ascii="Cambria Math" w:eastAsia="Arial" w:hAnsi="Cambria Math" w:cs="Arial"/>
                <w:szCs w:val="24"/>
              </w:rPr>
              <m:t>c</m:t>
            </m:r>
          </m:sub>
        </m:sSub>
        <m:r>
          <w:rPr>
            <w:rFonts w:ascii="Cambria Math" w:eastAsia="Arial" w:hAnsi="Cambria Math" w:cs="Arial"/>
            <w:szCs w:val="24"/>
          </w:rPr>
          <m:t>=</m:t>
        </m:r>
        <m:sSup>
          <m:sSupPr>
            <m:ctrlPr>
              <w:rPr>
                <w:rFonts w:ascii="Cambria Math" w:eastAsia="Arial" w:hAnsi="Cambria Math" w:cs="Arial"/>
                <w:i/>
                <w:szCs w:val="24"/>
              </w:rPr>
            </m:ctrlPr>
          </m:sSupPr>
          <m:e>
            <m:r>
              <w:rPr>
                <w:rFonts w:ascii="Cambria Math" w:eastAsia="Arial" w:hAnsi="Cambria Math" w:cs="Arial"/>
                <w:szCs w:val="24"/>
              </w:rPr>
              <m:t>I</m:t>
            </m:r>
          </m:e>
          <m:sup>
            <m:r>
              <w:rPr>
                <w:rFonts w:ascii="Cambria Math" w:eastAsia="Arial" w:hAnsi="Cambria Math" w:cs="Arial"/>
                <w:szCs w:val="24"/>
              </w:rPr>
              <m:t>2</m:t>
            </m:r>
          </m:sup>
        </m:sSup>
        <m:r>
          <w:rPr>
            <w:rFonts w:ascii="Cambria Math" w:eastAsia="Arial" w:hAnsi="Cambria Math" w:cs="Arial"/>
            <w:szCs w:val="24"/>
          </w:rPr>
          <m:t>*R</m:t>
        </m:r>
        <m:r>
          <m:rPr>
            <m:sty m:val="p"/>
          </m:rPr>
          <w:rPr>
            <w:rFonts w:ascii="Cambria Math" w:eastAsia="Arial" w:hAnsi="Cambria Math" w:cs="Arial"/>
            <w:szCs w:val="24"/>
          </w:rPr>
          <m:t xml:space="preserve"> </m:t>
        </m:r>
      </m:oMath>
      <w:r w:rsidR="002F7902" w:rsidRPr="002F7902">
        <w:rPr>
          <w:rFonts w:eastAsia="Arial" w:cs="Arial"/>
          <w:szCs w:val="24"/>
        </w:rPr>
        <w:t xml:space="preserve">                                                       (16)</w:t>
      </w:r>
    </w:p>
    <w:p w14:paraId="167B8DF3" w14:textId="5A8CE31F" w:rsidR="002F7902" w:rsidRPr="002F7902" w:rsidRDefault="002F7902" w:rsidP="002F7902">
      <w:pPr>
        <w:pStyle w:val="Prrafodelista"/>
        <w:ind w:left="525"/>
        <w:jc w:val="right"/>
        <w:rPr>
          <w:rFonts w:eastAsia="Arial" w:cs="Arial"/>
          <w:szCs w:val="24"/>
        </w:rPr>
      </w:pPr>
      <w:r w:rsidRPr="002F7902">
        <w:rPr>
          <w:rFonts w:eastAsia="Arial" w:cs="Arial"/>
          <w:szCs w:val="24"/>
        </w:rPr>
        <w:t xml:space="preserve"> </w:t>
      </w:r>
    </w:p>
    <w:p w14:paraId="74278F79" w14:textId="023BD7F7" w:rsidR="002F7902" w:rsidRDefault="002F7902" w:rsidP="002F7902">
      <w:pPr>
        <w:pStyle w:val="Prrafodelista"/>
        <w:ind w:left="525"/>
        <w:jc w:val="right"/>
        <w:rPr>
          <w:rFonts w:eastAsia="Arial" w:cs="Arial"/>
          <w:szCs w:val="24"/>
        </w:rPr>
      </w:pPr>
      <m:oMath>
        <m:r>
          <w:rPr>
            <w:rFonts w:ascii="Cambria Math" w:eastAsia="Arial" w:hAnsi="Cambria Math" w:cs="Arial"/>
            <w:szCs w:val="24"/>
          </w:rPr>
          <m:t>R=</m:t>
        </m:r>
        <m:sSub>
          <m:sSubPr>
            <m:ctrlPr>
              <w:rPr>
                <w:rFonts w:ascii="Cambria Math" w:eastAsia="Arial" w:hAnsi="Cambria Math" w:cs="Arial"/>
                <w:i/>
                <w:szCs w:val="24"/>
              </w:rPr>
            </m:ctrlPr>
          </m:sSubPr>
          <m:e>
            <m:r>
              <w:rPr>
                <w:rFonts w:ascii="Cambria Math" w:eastAsia="Arial" w:hAnsi="Cambria Math" w:cs="Arial"/>
                <w:szCs w:val="24"/>
              </w:rPr>
              <m:t>ρ</m:t>
            </m:r>
          </m:e>
          <m:sub>
            <m:r>
              <w:rPr>
                <w:rFonts w:ascii="Cambria Math" w:eastAsia="Arial" w:hAnsi="Cambria Math" w:cs="Arial"/>
                <w:szCs w:val="24"/>
              </w:rPr>
              <m:t>cu</m:t>
            </m:r>
          </m:sub>
        </m:sSub>
        <m:r>
          <w:rPr>
            <w:rFonts w:ascii="Cambria Math" w:eastAsia="Arial" w:hAnsi="Cambria Math" w:cs="Arial"/>
            <w:szCs w:val="24"/>
          </w:rPr>
          <m:t>*</m:t>
        </m:r>
        <m:f>
          <m:fPr>
            <m:ctrlPr>
              <w:rPr>
                <w:rFonts w:ascii="Cambria Math" w:eastAsia="Arial" w:hAnsi="Cambria Math" w:cs="Arial"/>
                <w:i/>
                <w:szCs w:val="24"/>
              </w:rPr>
            </m:ctrlPr>
          </m:fPr>
          <m:num>
            <m:r>
              <w:rPr>
                <w:rFonts w:ascii="Cambria Math" w:eastAsia="Arial" w:hAnsi="Cambria Math" w:cs="Arial"/>
                <w:szCs w:val="24"/>
              </w:rPr>
              <m:t>L</m:t>
            </m:r>
          </m:num>
          <m:den>
            <m:r>
              <w:rPr>
                <w:rFonts w:ascii="Cambria Math" w:eastAsia="Arial" w:hAnsi="Cambria Math" w:cs="Arial"/>
                <w:szCs w:val="24"/>
              </w:rPr>
              <m:t>S</m:t>
            </m:r>
          </m:den>
        </m:f>
      </m:oMath>
      <w:r>
        <w:rPr>
          <w:rFonts w:eastAsia="Arial" w:cs="Arial"/>
          <w:szCs w:val="24"/>
        </w:rPr>
        <w:t xml:space="preserve">                                                         </w:t>
      </w:r>
      <w:r w:rsidRPr="001E78AA">
        <w:rPr>
          <w:rFonts w:eastAsia="Arial" w:cs="Arial"/>
          <w:szCs w:val="24"/>
        </w:rPr>
        <w:t>(17)</w:t>
      </w:r>
    </w:p>
    <w:p w14:paraId="3F9D5A1F" w14:textId="77777777" w:rsidR="005310B3" w:rsidRDefault="00460F35" w:rsidP="002F7902">
      <w:pPr>
        <w:rPr>
          <w:rFonts w:eastAsia="Arial" w:cs="Arial"/>
          <w:szCs w:val="24"/>
        </w:rPr>
      </w:pPr>
      <w:r w:rsidRPr="002F7902">
        <w:rPr>
          <w:rFonts w:eastAsia="Arial" w:cs="Arial"/>
          <w:szCs w:val="24"/>
        </w:rPr>
        <w:t xml:space="preserve">Donde </w:t>
      </w:r>
      <m:oMath>
        <m:sSub>
          <m:sSubPr>
            <m:ctrlPr>
              <w:rPr>
                <w:rFonts w:ascii="Cambria Math" w:eastAsia="Arial" w:hAnsi="Cambria Math" w:cs="Arial"/>
                <w:i/>
                <w:szCs w:val="24"/>
              </w:rPr>
            </m:ctrlPr>
          </m:sSubPr>
          <m:e>
            <m:r>
              <w:rPr>
                <w:rFonts w:ascii="Cambria Math" w:eastAsia="Arial" w:hAnsi="Cambria Math" w:cs="Arial"/>
                <w:szCs w:val="24"/>
              </w:rPr>
              <m:t>P</m:t>
            </m:r>
          </m:e>
          <m:sub>
            <m:r>
              <w:rPr>
                <w:rFonts w:ascii="Cambria Math" w:eastAsia="Arial" w:hAnsi="Cambria Math" w:cs="Arial"/>
                <w:szCs w:val="24"/>
              </w:rPr>
              <m:t>c</m:t>
            </m:r>
          </m:sub>
        </m:sSub>
      </m:oMath>
      <w:r w:rsidRPr="002F7902">
        <w:rPr>
          <w:rFonts w:eastAsia="Arial" w:cs="Arial"/>
          <w:szCs w:val="24"/>
        </w:rPr>
        <w:t xml:space="preserve"> son las p</w:t>
      </w:r>
      <w:r w:rsidR="00D720EA">
        <w:rPr>
          <w:rFonts w:eastAsia="Arial" w:cs="Arial"/>
          <w:szCs w:val="24"/>
        </w:rPr>
        <w:t>é</w:t>
      </w:r>
      <w:r w:rsidRPr="002F7902">
        <w:rPr>
          <w:rFonts w:eastAsia="Arial" w:cs="Arial"/>
          <w:szCs w:val="24"/>
        </w:rPr>
        <w:t xml:space="preserve">rdidas por cableado, </w:t>
      </w:r>
      <m:oMath>
        <m:r>
          <w:rPr>
            <w:rFonts w:ascii="Cambria Math" w:eastAsia="Arial" w:hAnsi="Cambria Math" w:cs="Arial"/>
            <w:szCs w:val="24"/>
          </w:rPr>
          <m:t>I</m:t>
        </m:r>
      </m:oMath>
      <w:r w:rsidRPr="002F7902">
        <w:rPr>
          <w:rFonts w:eastAsia="Arial" w:cs="Arial"/>
          <w:szCs w:val="24"/>
        </w:rPr>
        <w:t xml:space="preserve"> la corriente de operación y </w:t>
      </w:r>
      <m:oMath>
        <m:r>
          <w:rPr>
            <w:rFonts w:ascii="Cambria Math" w:eastAsia="Arial" w:hAnsi="Cambria Math" w:cs="Arial"/>
            <w:szCs w:val="24"/>
          </w:rPr>
          <m:t>R</m:t>
        </m:r>
      </m:oMath>
      <w:r w:rsidRPr="002F7902">
        <w:rPr>
          <w:rFonts w:eastAsia="Arial" w:cs="Arial"/>
          <w:szCs w:val="24"/>
        </w:rPr>
        <w:t xml:space="preserve"> es la resistencia en el cable </w:t>
      </w:r>
      <w:r>
        <w:rPr>
          <w:rFonts w:eastAsia="Arial" w:cs="Arial"/>
          <w:szCs w:val="24"/>
        </w:rPr>
        <w:t>calculado mediante la</w:t>
      </w:r>
      <w:r w:rsidRPr="002F7902">
        <w:rPr>
          <w:rFonts w:eastAsia="Arial" w:cs="Arial"/>
          <w:szCs w:val="24"/>
        </w:rPr>
        <w:t xml:space="preserve"> ecuación (17</w:t>
      </w:r>
      <w:r w:rsidR="00862FEB" w:rsidRPr="002F7902">
        <w:rPr>
          <w:rFonts w:eastAsia="Arial" w:cs="Arial"/>
          <w:szCs w:val="24"/>
        </w:rPr>
        <w:t>).</w:t>
      </w:r>
    </w:p>
    <w:p w14:paraId="0CD91A8F" w14:textId="77777777" w:rsidR="00730382" w:rsidRDefault="00F00E14" w:rsidP="00730382">
      <w:pPr>
        <w:pStyle w:val="Ttulo3"/>
        <w:numPr>
          <w:ilvl w:val="2"/>
          <w:numId w:val="12"/>
        </w:numPr>
        <w:rPr>
          <w:rFonts w:eastAsia="Arial"/>
        </w:rPr>
      </w:pPr>
      <w:bookmarkStart w:id="419" w:name="_Toc134790101"/>
      <w:r w:rsidRPr="00F00E14">
        <w:rPr>
          <w:rFonts w:eastAsia="Arial"/>
        </w:rPr>
        <w:t>Pérdidas energéticas totales</w:t>
      </w:r>
      <w:bookmarkEnd w:id="419"/>
    </w:p>
    <w:p w14:paraId="477990D2" w14:textId="43B83514" w:rsidR="00F00E14" w:rsidRPr="00730382" w:rsidRDefault="00F00E14" w:rsidP="00730382">
      <w:pPr>
        <w:pStyle w:val="Ttulo3"/>
        <w:ind w:left="720"/>
        <w:rPr>
          <w:rFonts w:eastAsia="Arial"/>
        </w:rPr>
      </w:pPr>
      <w:r w:rsidRPr="00730382">
        <w:rPr>
          <w:rFonts w:eastAsia="Arial"/>
        </w:rPr>
        <w:t xml:space="preserve"> </w:t>
      </w:r>
    </w:p>
    <w:p w14:paraId="30EF5874" w14:textId="63B8EDD0" w:rsidR="002F7902" w:rsidRPr="00F00E14" w:rsidRDefault="00862FEB" w:rsidP="002F7902">
      <w:pPr>
        <w:rPr>
          <w:rFonts w:eastAsia="Arial" w:cs="Arial"/>
          <w:b/>
          <w:bCs/>
          <w:color w:val="FF0000"/>
          <w:szCs w:val="24"/>
        </w:rPr>
      </w:pPr>
      <w:r>
        <w:rPr>
          <w:rFonts w:eastAsia="Arial" w:cs="Arial"/>
          <w:szCs w:val="24"/>
        </w:rPr>
        <w:t>En</w:t>
      </w:r>
      <w:r w:rsidR="002F7902">
        <w:rPr>
          <w:rFonts w:eastAsia="Arial" w:cs="Arial"/>
          <w:szCs w:val="24"/>
        </w:rPr>
        <w:t xml:space="preserve"> la tabla 2</w:t>
      </w:r>
      <w:r w:rsidR="0093129E">
        <w:rPr>
          <w:rFonts w:eastAsia="Arial" w:cs="Arial"/>
          <w:szCs w:val="24"/>
        </w:rPr>
        <w:t>7</w:t>
      </w:r>
      <w:r w:rsidR="002F7902">
        <w:rPr>
          <w:rFonts w:eastAsia="Arial" w:cs="Arial"/>
          <w:szCs w:val="24"/>
        </w:rPr>
        <w:t xml:space="preserve"> se presentan las pérdidas de energía obtenidas por el inversor, </w:t>
      </w:r>
      <w:r w:rsidR="00460F35">
        <w:rPr>
          <w:rFonts w:eastAsia="Arial" w:cs="Arial"/>
          <w:szCs w:val="24"/>
        </w:rPr>
        <w:t>cables</w:t>
      </w:r>
      <w:r w:rsidR="002F7902">
        <w:rPr>
          <w:rFonts w:eastAsia="Arial" w:cs="Arial"/>
          <w:szCs w:val="24"/>
        </w:rPr>
        <w:t xml:space="preserve"> y </w:t>
      </w:r>
      <w:r w:rsidR="00D720EA">
        <w:rPr>
          <w:rFonts w:eastAsia="Arial" w:cs="Arial"/>
          <w:szCs w:val="24"/>
        </w:rPr>
        <w:t>temperaturas de</w:t>
      </w:r>
      <w:r w:rsidR="002F7902">
        <w:rPr>
          <w:rFonts w:eastAsia="Arial" w:cs="Arial"/>
          <w:szCs w:val="24"/>
        </w:rPr>
        <w:t xml:space="preserve"> la sección 3.2.4</w:t>
      </w:r>
      <w:r>
        <w:rPr>
          <w:rFonts w:eastAsia="Arial" w:cs="Arial"/>
          <w:szCs w:val="24"/>
        </w:rPr>
        <w:t xml:space="preserve">. Con base en las </w:t>
      </w:r>
      <w:r w:rsidR="00D720EA">
        <w:rPr>
          <w:rFonts w:eastAsia="Arial" w:cs="Arial"/>
          <w:szCs w:val="24"/>
        </w:rPr>
        <w:t>pérdidas</w:t>
      </w:r>
      <w:r>
        <w:rPr>
          <w:rFonts w:eastAsia="Arial" w:cs="Arial"/>
          <w:szCs w:val="24"/>
        </w:rPr>
        <w:t xml:space="preserve"> totales por temperatura, cableado e inversor, se decidió adicionar un panel extra al diseño original con el fin de cumplir la demanda energética. De esta manera se tendría un total de </w:t>
      </w:r>
      <w:r w:rsidR="00F00E14">
        <w:rPr>
          <w:rFonts w:eastAsia="Arial" w:cs="Arial"/>
          <w:szCs w:val="24"/>
        </w:rPr>
        <w:t>cuatro</w:t>
      </w:r>
      <w:r>
        <w:rPr>
          <w:rFonts w:eastAsia="Arial" w:cs="Arial"/>
          <w:szCs w:val="24"/>
        </w:rPr>
        <w:t xml:space="preserve"> paneles solares, los cuales satisfacen la demanda energética (4,7kWh</w:t>
      </w:r>
      <w:r>
        <w:rPr>
          <w:rFonts w:eastAsia="Arial" w:cs="Arial"/>
          <w:szCs w:val="24"/>
          <w:vertAlign w:val="subscript"/>
        </w:rPr>
        <w:t>5,5</w:t>
      </w:r>
      <w:r>
        <w:rPr>
          <w:rFonts w:eastAsia="Arial" w:cs="Arial"/>
          <w:szCs w:val="24"/>
        </w:rPr>
        <w:t>).</w:t>
      </w:r>
    </w:p>
    <w:p w14:paraId="608F0591" w14:textId="3DFFBD50" w:rsidR="00862FEB" w:rsidRPr="00862FEB" w:rsidRDefault="00862FEB" w:rsidP="00B93B72">
      <w:pPr>
        <w:pStyle w:val="Tabla"/>
      </w:pPr>
      <w:bookmarkStart w:id="420" w:name="_Toc127468467"/>
      <w:bookmarkStart w:id="421" w:name="_Toc127778373"/>
      <w:bookmarkStart w:id="422" w:name="_Toc127778854"/>
      <w:bookmarkStart w:id="423" w:name="_Toc127779845"/>
      <w:bookmarkStart w:id="424" w:name="_Toc127782162"/>
      <w:bookmarkStart w:id="425" w:name="_Toc131169906"/>
      <w:bookmarkStart w:id="426" w:name="_Toc134779872"/>
      <w:bookmarkStart w:id="427" w:name="_Toc134780063"/>
      <w:bookmarkStart w:id="428" w:name="_Toc134784937"/>
      <w:bookmarkStart w:id="429" w:name="_Toc136788260"/>
      <w:r>
        <w:t>Pérdidas energéticas.</w:t>
      </w:r>
      <w:bookmarkEnd w:id="420"/>
      <w:bookmarkEnd w:id="421"/>
      <w:bookmarkEnd w:id="422"/>
      <w:bookmarkEnd w:id="423"/>
      <w:bookmarkEnd w:id="424"/>
      <w:bookmarkEnd w:id="425"/>
      <w:bookmarkEnd w:id="426"/>
      <w:bookmarkEnd w:id="427"/>
      <w:bookmarkEnd w:id="428"/>
      <w:bookmarkEnd w:id="429"/>
    </w:p>
    <w:tbl>
      <w:tblPr>
        <w:tblStyle w:val="Tablaconcuadrcula"/>
        <w:tblW w:w="0" w:type="auto"/>
        <w:jc w:val="center"/>
        <w:tblLook w:val="04A0" w:firstRow="1" w:lastRow="0" w:firstColumn="1" w:lastColumn="0" w:noHBand="0" w:noVBand="1"/>
      </w:tblPr>
      <w:tblGrid>
        <w:gridCol w:w="2977"/>
        <w:gridCol w:w="1843"/>
      </w:tblGrid>
      <w:tr w:rsidR="002F7902" w14:paraId="591F9139" w14:textId="77777777" w:rsidTr="000523CF">
        <w:trPr>
          <w:trHeight w:val="276"/>
          <w:jc w:val="center"/>
        </w:trPr>
        <w:tc>
          <w:tcPr>
            <w:tcW w:w="2977" w:type="dxa"/>
          </w:tcPr>
          <w:p w14:paraId="010F5D9B" w14:textId="7E5A2ABF" w:rsidR="002F7902" w:rsidRPr="002F7902" w:rsidRDefault="002F7902" w:rsidP="002F7902">
            <w:pPr>
              <w:jc w:val="center"/>
              <w:rPr>
                <w:rFonts w:eastAsia="Arial" w:cs="Arial"/>
                <w:b/>
                <w:bCs/>
                <w:szCs w:val="24"/>
              </w:rPr>
            </w:pPr>
            <w:r w:rsidRPr="002F7902">
              <w:rPr>
                <w:rFonts w:eastAsia="Arial" w:cs="Arial"/>
                <w:b/>
                <w:bCs/>
                <w:szCs w:val="24"/>
              </w:rPr>
              <w:t>Pérdida</w:t>
            </w:r>
            <w:r w:rsidR="000523CF">
              <w:rPr>
                <w:rFonts w:eastAsia="Arial" w:cs="Arial"/>
                <w:b/>
                <w:bCs/>
                <w:szCs w:val="24"/>
              </w:rPr>
              <w:t xml:space="preserve"> energética </w:t>
            </w:r>
          </w:p>
        </w:tc>
        <w:tc>
          <w:tcPr>
            <w:tcW w:w="1843" w:type="dxa"/>
          </w:tcPr>
          <w:p w14:paraId="4586A2C7" w14:textId="00BDE491" w:rsidR="002F7902" w:rsidRPr="002F7902" w:rsidRDefault="002F7902" w:rsidP="002F7902">
            <w:pPr>
              <w:jc w:val="center"/>
              <w:rPr>
                <w:rFonts w:eastAsia="Arial" w:cs="Arial"/>
                <w:b/>
                <w:bCs/>
                <w:szCs w:val="24"/>
              </w:rPr>
            </w:pPr>
            <w:r w:rsidRPr="002F7902">
              <w:rPr>
                <w:rFonts w:eastAsia="Arial" w:cs="Arial"/>
                <w:b/>
                <w:bCs/>
                <w:szCs w:val="24"/>
              </w:rPr>
              <w:t>%</w:t>
            </w:r>
          </w:p>
        </w:tc>
      </w:tr>
      <w:tr w:rsidR="002F7902" w14:paraId="2ACF118C" w14:textId="77777777" w:rsidTr="000523CF">
        <w:trPr>
          <w:trHeight w:val="276"/>
          <w:jc w:val="center"/>
        </w:trPr>
        <w:tc>
          <w:tcPr>
            <w:tcW w:w="2977" w:type="dxa"/>
          </w:tcPr>
          <w:p w14:paraId="2B131059" w14:textId="4DD9946F" w:rsidR="002F7902" w:rsidRDefault="002F7902" w:rsidP="002F7902">
            <w:pPr>
              <w:rPr>
                <w:rFonts w:eastAsia="Arial" w:cs="Arial"/>
                <w:szCs w:val="24"/>
              </w:rPr>
            </w:pPr>
            <w:r>
              <w:rPr>
                <w:rFonts w:eastAsia="Arial" w:cs="Arial"/>
                <w:szCs w:val="24"/>
              </w:rPr>
              <w:t xml:space="preserve">Temperatura </w:t>
            </w:r>
          </w:p>
        </w:tc>
        <w:tc>
          <w:tcPr>
            <w:tcW w:w="1843" w:type="dxa"/>
          </w:tcPr>
          <w:p w14:paraId="1566FB9A" w14:textId="55F2337D" w:rsidR="002F7902" w:rsidRDefault="000523CF" w:rsidP="002F7902">
            <w:pPr>
              <w:jc w:val="center"/>
              <w:rPr>
                <w:rFonts w:eastAsia="Arial" w:cs="Arial"/>
                <w:szCs w:val="24"/>
              </w:rPr>
            </w:pPr>
            <w:r>
              <w:rPr>
                <w:rFonts w:eastAsia="Arial" w:cs="Arial"/>
                <w:szCs w:val="24"/>
              </w:rPr>
              <w:t>14,5</w:t>
            </w:r>
          </w:p>
        </w:tc>
      </w:tr>
      <w:tr w:rsidR="002F7902" w14:paraId="31A9D51D" w14:textId="77777777" w:rsidTr="000523CF">
        <w:trPr>
          <w:trHeight w:val="276"/>
          <w:jc w:val="center"/>
        </w:trPr>
        <w:tc>
          <w:tcPr>
            <w:tcW w:w="2977" w:type="dxa"/>
          </w:tcPr>
          <w:p w14:paraId="64E0F017" w14:textId="6EC948B6" w:rsidR="002F7902" w:rsidRDefault="000523CF" w:rsidP="002F7902">
            <w:pPr>
              <w:rPr>
                <w:rFonts w:eastAsia="Arial" w:cs="Arial"/>
                <w:szCs w:val="24"/>
              </w:rPr>
            </w:pPr>
            <w:r>
              <w:rPr>
                <w:rFonts w:eastAsia="Arial" w:cs="Arial"/>
                <w:szCs w:val="24"/>
              </w:rPr>
              <w:t xml:space="preserve">Cableado </w:t>
            </w:r>
          </w:p>
        </w:tc>
        <w:tc>
          <w:tcPr>
            <w:tcW w:w="1843" w:type="dxa"/>
          </w:tcPr>
          <w:p w14:paraId="24678018" w14:textId="03A80035" w:rsidR="002F7902" w:rsidRDefault="000523CF" w:rsidP="000523CF">
            <w:pPr>
              <w:jc w:val="center"/>
              <w:rPr>
                <w:rFonts w:eastAsia="Arial" w:cs="Arial"/>
                <w:szCs w:val="24"/>
              </w:rPr>
            </w:pPr>
            <w:r>
              <w:rPr>
                <w:rFonts w:eastAsia="Arial" w:cs="Arial"/>
                <w:szCs w:val="24"/>
              </w:rPr>
              <w:t>0,013</w:t>
            </w:r>
          </w:p>
        </w:tc>
      </w:tr>
      <w:tr w:rsidR="000523CF" w14:paraId="14668204" w14:textId="77777777" w:rsidTr="000523CF">
        <w:trPr>
          <w:trHeight w:val="276"/>
          <w:jc w:val="center"/>
        </w:trPr>
        <w:tc>
          <w:tcPr>
            <w:tcW w:w="2977" w:type="dxa"/>
          </w:tcPr>
          <w:p w14:paraId="494DA5EA" w14:textId="32C3C937" w:rsidR="000523CF" w:rsidRDefault="000523CF" w:rsidP="002F7902">
            <w:pPr>
              <w:rPr>
                <w:rFonts w:eastAsia="Arial" w:cs="Arial"/>
                <w:szCs w:val="24"/>
              </w:rPr>
            </w:pPr>
            <w:r>
              <w:rPr>
                <w:rFonts w:eastAsia="Arial" w:cs="Arial"/>
                <w:szCs w:val="24"/>
              </w:rPr>
              <w:t xml:space="preserve">Inversor </w:t>
            </w:r>
          </w:p>
        </w:tc>
        <w:tc>
          <w:tcPr>
            <w:tcW w:w="1843" w:type="dxa"/>
          </w:tcPr>
          <w:p w14:paraId="42E2DDDF" w14:textId="4D91F582" w:rsidR="000523CF" w:rsidRDefault="000523CF" w:rsidP="000523CF">
            <w:pPr>
              <w:jc w:val="center"/>
              <w:rPr>
                <w:rFonts w:eastAsia="Arial" w:cs="Arial"/>
                <w:szCs w:val="24"/>
              </w:rPr>
            </w:pPr>
            <w:r>
              <w:rPr>
                <w:rFonts w:eastAsia="Arial" w:cs="Arial"/>
                <w:szCs w:val="24"/>
              </w:rPr>
              <w:t>1,2</w:t>
            </w:r>
          </w:p>
        </w:tc>
      </w:tr>
      <w:tr w:rsidR="00460F35" w14:paraId="68136BA4" w14:textId="77777777" w:rsidTr="000523CF">
        <w:trPr>
          <w:trHeight w:val="276"/>
          <w:jc w:val="center"/>
        </w:trPr>
        <w:tc>
          <w:tcPr>
            <w:tcW w:w="2977" w:type="dxa"/>
          </w:tcPr>
          <w:p w14:paraId="0F16D96E" w14:textId="5695F1AA" w:rsidR="00460F35" w:rsidRPr="00460F35" w:rsidRDefault="00460F35" w:rsidP="00460F35">
            <w:pPr>
              <w:jc w:val="center"/>
              <w:rPr>
                <w:rFonts w:eastAsia="Arial" w:cs="Arial"/>
                <w:b/>
                <w:bCs/>
                <w:szCs w:val="24"/>
              </w:rPr>
            </w:pPr>
            <w:r>
              <w:rPr>
                <w:rFonts w:eastAsia="Arial" w:cs="Arial"/>
                <w:b/>
                <w:bCs/>
                <w:szCs w:val="24"/>
              </w:rPr>
              <w:t>Total</w:t>
            </w:r>
          </w:p>
        </w:tc>
        <w:tc>
          <w:tcPr>
            <w:tcW w:w="1843" w:type="dxa"/>
          </w:tcPr>
          <w:p w14:paraId="7AA00602" w14:textId="00A474E9" w:rsidR="00460F35" w:rsidRDefault="00460F35" w:rsidP="000523CF">
            <w:pPr>
              <w:jc w:val="center"/>
              <w:rPr>
                <w:rFonts w:eastAsia="Arial" w:cs="Arial"/>
                <w:szCs w:val="24"/>
              </w:rPr>
            </w:pPr>
            <w:r>
              <w:rPr>
                <w:rFonts w:eastAsia="Arial" w:cs="Arial"/>
                <w:szCs w:val="24"/>
              </w:rPr>
              <w:t>15,71</w:t>
            </w:r>
          </w:p>
        </w:tc>
      </w:tr>
    </w:tbl>
    <w:p w14:paraId="11D452BD" w14:textId="37F2BFCE" w:rsidR="008B0AD9" w:rsidRPr="00862FEB" w:rsidRDefault="00862FEB" w:rsidP="00010175">
      <w:pPr>
        <w:jc w:val="center"/>
        <w:rPr>
          <w:rFonts w:eastAsia="Arial" w:cs="Arial"/>
          <w:i/>
          <w:iCs/>
          <w:szCs w:val="24"/>
        </w:rPr>
      </w:pPr>
      <w:r>
        <w:rPr>
          <w:rFonts w:eastAsia="Arial" w:cs="Arial"/>
          <w:i/>
          <w:iCs/>
          <w:szCs w:val="24"/>
        </w:rPr>
        <w:t>Fuentes del autor.</w:t>
      </w:r>
    </w:p>
    <w:p w14:paraId="0D67EF5A" w14:textId="76933954" w:rsidR="00815B23" w:rsidRPr="00815B23" w:rsidRDefault="00815B23">
      <w:pPr>
        <w:pStyle w:val="Ttulo3"/>
        <w:numPr>
          <w:ilvl w:val="2"/>
          <w:numId w:val="12"/>
        </w:numPr>
        <w:rPr>
          <w:rFonts w:eastAsia="Arial"/>
        </w:rPr>
      </w:pPr>
      <w:bookmarkStart w:id="430" w:name="_Toc127466250"/>
      <w:bookmarkStart w:id="431" w:name="_Toc134790102"/>
      <w:r w:rsidRPr="00815B23">
        <w:rPr>
          <w:rFonts w:eastAsia="Arial"/>
        </w:rPr>
        <w:lastRenderedPageBreak/>
        <w:t>Protecciones eléctricas.</w:t>
      </w:r>
      <w:bookmarkEnd w:id="430"/>
      <w:bookmarkEnd w:id="431"/>
    </w:p>
    <w:p w14:paraId="4D236C90" w14:textId="405DE87A" w:rsidR="00815B23" w:rsidRDefault="00815B23" w:rsidP="00815B23">
      <w:pPr>
        <w:rPr>
          <w:rFonts w:eastAsia="Arial" w:cs="Arial"/>
          <w:szCs w:val="24"/>
        </w:rPr>
      </w:pPr>
      <w:r>
        <w:rPr>
          <w:rFonts w:eastAsia="Arial" w:cs="Arial"/>
          <w:szCs w:val="24"/>
        </w:rPr>
        <w:t xml:space="preserve">Todos los sistemas eléctricos requieren de medidas de </w:t>
      </w:r>
      <w:r w:rsidR="001B6FDE">
        <w:rPr>
          <w:rFonts w:eastAsia="Arial" w:cs="Arial"/>
          <w:szCs w:val="24"/>
        </w:rPr>
        <w:t>protección ya sea para evitar sobrecargas de tensión o cortos circuitos, de acuerdo a las ecuaciones 3</w:t>
      </w:r>
      <w:r w:rsidR="00FD77C9">
        <w:rPr>
          <w:rFonts w:eastAsia="Arial" w:cs="Arial"/>
          <w:szCs w:val="24"/>
        </w:rPr>
        <w:t>8</w:t>
      </w:r>
      <w:r w:rsidR="001B6FDE">
        <w:rPr>
          <w:rFonts w:eastAsia="Arial" w:cs="Arial"/>
          <w:szCs w:val="24"/>
        </w:rPr>
        <w:t xml:space="preserve"> y 3</w:t>
      </w:r>
      <w:r w:rsidR="00FD77C9">
        <w:rPr>
          <w:rFonts w:eastAsia="Arial" w:cs="Arial"/>
          <w:szCs w:val="24"/>
        </w:rPr>
        <w:t>9</w:t>
      </w:r>
      <w:r w:rsidR="001B6FDE">
        <w:rPr>
          <w:rFonts w:eastAsia="Arial" w:cs="Arial"/>
          <w:szCs w:val="24"/>
        </w:rPr>
        <w:t xml:space="preserve"> se determinaron los elementos de protección para el sistema fotovoltaico.</w:t>
      </w:r>
    </w:p>
    <w:p w14:paraId="2E5C0A6E" w14:textId="00B38D3C" w:rsidR="001B6FDE" w:rsidRPr="003C12CC" w:rsidRDefault="00000000" w:rsidP="001B6FDE">
      <w:pPr>
        <w:jc w:val="right"/>
        <w:rPr>
          <w:rFonts w:eastAsia="Arial" w:cs="Arial"/>
          <w:szCs w:val="24"/>
        </w:rPr>
      </w:pPr>
      <m:oMath>
        <m:sSub>
          <m:sSubPr>
            <m:ctrlPr>
              <w:rPr>
                <w:rFonts w:ascii="Cambria Math" w:hAnsi="Cambria Math" w:cs="Arial"/>
                <w:i/>
                <w:szCs w:val="24"/>
              </w:rPr>
            </m:ctrlPr>
          </m:sSubPr>
          <m:e>
            <m:r>
              <w:rPr>
                <w:rFonts w:ascii="Cambria Math" w:hAnsi="Cambria Math" w:cs="Arial"/>
                <w:szCs w:val="24"/>
              </w:rPr>
              <m:t>I</m:t>
            </m:r>
          </m:e>
          <m:sub>
            <m:r>
              <w:rPr>
                <w:rFonts w:ascii="Cambria Math" w:hAnsi="Cambria Math" w:cs="Arial"/>
                <w:szCs w:val="24"/>
              </w:rPr>
              <m:t>cco</m:t>
            </m:r>
          </m:sub>
        </m:sSub>
        <m:r>
          <w:rPr>
            <w:rFonts w:ascii="Cambria Math" w:hAnsi="Cambria Math" w:cs="Arial"/>
            <w:szCs w:val="24"/>
          </w:rPr>
          <m:t xml:space="preserve">≤ </m:t>
        </m:r>
        <w:bookmarkStart w:id="432" w:name="_Hlk127787171"/>
        <m:sSub>
          <m:sSubPr>
            <m:ctrlPr>
              <w:rPr>
                <w:rFonts w:ascii="Cambria Math" w:hAnsi="Cambria Math" w:cs="Arial"/>
                <w:i/>
                <w:szCs w:val="24"/>
              </w:rPr>
            </m:ctrlPr>
          </m:sSubPr>
          <m:e>
            <m:r>
              <w:rPr>
                <w:rFonts w:ascii="Cambria Math" w:hAnsi="Cambria Math" w:cs="Arial"/>
                <w:szCs w:val="24"/>
              </w:rPr>
              <m:t>I</m:t>
            </m:r>
          </m:e>
          <m:sub>
            <m:r>
              <w:rPr>
                <w:rFonts w:ascii="Cambria Math" w:hAnsi="Cambria Math" w:cs="Arial"/>
                <w:szCs w:val="24"/>
              </w:rPr>
              <m:t>dp</m:t>
            </m:r>
          </m:sub>
        </m:sSub>
        <w:bookmarkEnd w:id="432"/>
        <m:r>
          <w:rPr>
            <w:rFonts w:ascii="Cambria Math" w:hAnsi="Cambria Math" w:cs="Arial"/>
            <w:szCs w:val="24"/>
          </w:rPr>
          <m:t xml:space="preserve">≤ </m:t>
        </m:r>
        <m:sSub>
          <m:sSubPr>
            <m:ctrlPr>
              <w:rPr>
                <w:rFonts w:ascii="Cambria Math" w:hAnsi="Cambria Math" w:cs="Arial"/>
                <w:i/>
                <w:szCs w:val="24"/>
              </w:rPr>
            </m:ctrlPr>
          </m:sSubPr>
          <m:e>
            <m:r>
              <w:rPr>
                <w:rFonts w:ascii="Cambria Math" w:hAnsi="Cambria Math" w:cs="Arial"/>
                <w:szCs w:val="24"/>
              </w:rPr>
              <m:t>I</m:t>
            </m:r>
          </m:e>
          <m:sub>
            <m:r>
              <w:rPr>
                <w:rFonts w:ascii="Cambria Math" w:hAnsi="Cambria Math" w:cs="Arial"/>
                <w:szCs w:val="24"/>
              </w:rPr>
              <m:t>a</m:t>
            </m:r>
          </m:sub>
        </m:sSub>
      </m:oMath>
      <w:r w:rsidR="001B6FDE" w:rsidRPr="003C12CC">
        <w:rPr>
          <w:rFonts w:eastAsia="Arial" w:cs="Arial"/>
          <w:szCs w:val="24"/>
        </w:rPr>
        <w:t xml:space="preserve">                                                         (3</w:t>
      </w:r>
      <w:r w:rsidR="00FD77C9">
        <w:rPr>
          <w:rFonts w:eastAsia="Arial" w:cs="Arial"/>
          <w:szCs w:val="24"/>
        </w:rPr>
        <w:t>8</w:t>
      </w:r>
      <w:r w:rsidR="001B6FDE" w:rsidRPr="003C12CC">
        <w:rPr>
          <w:rFonts w:eastAsia="Arial" w:cs="Arial"/>
          <w:szCs w:val="24"/>
        </w:rPr>
        <w:t>)</w:t>
      </w:r>
    </w:p>
    <w:p w14:paraId="0DB3F95B" w14:textId="5D769360" w:rsidR="00E60C32" w:rsidRPr="003C12CC" w:rsidRDefault="00000000" w:rsidP="00DA3A8D">
      <w:pPr>
        <w:jc w:val="right"/>
        <w:rPr>
          <w:rFonts w:eastAsia="Arial" w:cs="Arial"/>
          <w:b/>
          <w:bCs/>
          <w:szCs w:val="24"/>
        </w:rPr>
      </w:pPr>
      <m:oMath>
        <m:sSub>
          <m:sSubPr>
            <m:ctrlPr>
              <w:rPr>
                <w:rFonts w:ascii="Cambria Math" w:hAnsi="Cambria Math" w:cs="Arial"/>
                <w:i/>
                <w:szCs w:val="24"/>
              </w:rPr>
            </m:ctrlPr>
          </m:sSubPr>
          <m:e>
            <m:r>
              <w:rPr>
                <w:rFonts w:ascii="Cambria Math" w:hAnsi="Cambria Math" w:cs="Arial"/>
                <w:szCs w:val="24"/>
              </w:rPr>
              <m:t>I</m:t>
            </m:r>
          </m:e>
          <m:sub>
            <m:r>
              <w:rPr>
                <w:rFonts w:ascii="Cambria Math" w:hAnsi="Cambria Math" w:cs="Arial"/>
                <w:szCs w:val="24"/>
              </w:rPr>
              <m:t>si</m:t>
            </m:r>
          </m:sub>
        </m:sSub>
        <m:r>
          <w:rPr>
            <w:rFonts w:ascii="Cambria Math" w:hAnsi="Cambria Math" w:cs="Arial"/>
            <w:szCs w:val="24"/>
          </w:rPr>
          <m:t xml:space="preserve">≤ </m:t>
        </m:r>
        <m:sSub>
          <m:sSubPr>
            <m:ctrlPr>
              <w:rPr>
                <w:rFonts w:ascii="Cambria Math" w:hAnsi="Cambria Math" w:cs="Arial"/>
                <w:i/>
                <w:szCs w:val="24"/>
              </w:rPr>
            </m:ctrlPr>
          </m:sSubPr>
          <m:e>
            <m:r>
              <w:rPr>
                <w:rFonts w:ascii="Cambria Math" w:hAnsi="Cambria Math" w:cs="Arial"/>
                <w:szCs w:val="24"/>
              </w:rPr>
              <m:t>I</m:t>
            </m:r>
          </m:e>
          <m:sub>
            <m:r>
              <w:rPr>
                <w:rFonts w:ascii="Cambria Math" w:hAnsi="Cambria Math" w:cs="Arial"/>
                <w:szCs w:val="24"/>
              </w:rPr>
              <m:t>dp</m:t>
            </m:r>
          </m:sub>
        </m:sSub>
        <m:r>
          <w:rPr>
            <w:rFonts w:ascii="Cambria Math" w:hAnsi="Cambria Math" w:cs="Arial"/>
            <w:szCs w:val="24"/>
          </w:rPr>
          <m:t xml:space="preserve">≤ </m:t>
        </m:r>
        <m:sSub>
          <m:sSubPr>
            <m:ctrlPr>
              <w:rPr>
                <w:rFonts w:ascii="Cambria Math" w:hAnsi="Cambria Math" w:cs="Arial"/>
                <w:i/>
                <w:szCs w:val="24"/>
              </w:rPr>
            </m:ctrlPr>
          </m:sSubPr>
          <m:e>
            <m:r>
              <w:rPr>
                <w:rFonts w:ascii="Cambria Math" w:hAnsi="Cambria Math" w:cs="Arial"/>
                <w:szCs w:val="24"/>
              </w:rPr>
              <m:t>I</m:t>
            </m:r>
          </m:e>
          <m:sub>
            <m:r>
              <w:rPr>
                <w:rFonts w:ascii="Cambria Math" w:hAnsi="Cambria Math" w:cs="Arial"/>
                <w:szCs w:val="24"/>
              </w:rPr>
              <m:t>a</m:t>
            </m:r>
          </m:sub>
        </m:sSub>
      </m:oMath>
      <w:r w:rsidR="001B6FDE" w:rsidRPr="003C12CC">
        <w:rPr>
          <w:rFonts w:eastAsia="Arial" w:cs="Arial"/>
          <w:szCs w:val="24"/>
        </w:rPr>
        <w:t xml:space="preserve">                                                           (3</w:t>
      </w:r>
      <w:r w:rsidR="00FD77C9">
        <w:rPr>
          <w:rFonts w:eastAsia="Arial" w:cs="Arial"/>
          <w:szCs w:val="24"/>
        </w:rPr>
        <w:t>9</w:t>
      </w:r>
      <w:r w:rsidR="001B6FDE" w:rsidRPr="003C12CC">
        <w:rPr>
          <w:rFonts w:eastAsia="Arial" w:cs="Arial"/>
          <w:szCs w:val="24"/>
        </w:rPr>
        <w:t>)</w:t>
      </w:r>
    </w:p>
    <w:p w14:paraId="0F235AA0" w14:textId="3E2E42A2" w:rsidR="00460F35" w:rsidRDefault="001B6FDE" w:rsidP="00C07508">
      <w:pPr>
        <w:pStyle w:val="Prrafodelista"/>
        <w:spacing w:line="259" w:lineRule="auto"/>
        <w:ind w:left="0"/>
        <w:rPr>
          <w:rFonts w:eastAsia="Arial" w:cs="Arial"/>
          <w:szCs w:val="24"/>
        </w:rPr>
      </w:pPr>
      <w:r w:rsidRPr="001B6FDE">
        <w:rPr>
          <w:rFonts w:eastAsia="Arial" w:cs="Arial"/>
          <w:szCs w:val="24"/>
        </w:rPr>
        <w:t xml:space="preserve">Donde </w:t>
      </w:r>
      <m:oMath>
        <m:sSub>
          <m:sSubPr>
            <m:ctrlPr>
              <w:rPr>
                <w:rFonts w:ascii="Cambria Math" w:hAnsi="Cambria Math" w:cs="Arial"/>
                <w:i/>
              </w:rPr>
            </m:ctrlPr>
          </m:sSubPr>
          <m:e>
            <m:r>
              <w:rPr>
                <w:rFonts w:ascii="Cambria Math" w:hAnsi="Cambria Math" w:cs="Arial"/>
              </w:rPr>
              <m:t>I</m:t>
            </m:r>
          </m:e>
          <m:sub>
            <m:r>
              <w:rPr>
                <w:rFonts w:ascii="Cambria Math" w:hAnsi="Cambria Math" w:cs="Arial"/>
              </w:rPr>
              <m:t>dp</m:t>
            </m:r>
          </m:sub>
        </m:sSub>
      </m:oMath>
      <w:r w:rsidRPr="001B6FDE">
        <w:rPr>
          <w:rFonts w:eastAsia="Arial" w:cs="Arial"/>
          <w:szCs w:val="24"/>
        </w:rPr>
        <w:t xml:space="preserve"> es la corriente asignada del dispositivo de protección, </w:t>
      </w:r>
      <m:oMath>
        <m:sSub>
          <m:sSubPr>
            <m:ctrlPr>
              <w:rPr>
                <w:rFonts w:ascii="Cambria Math" w:hAnsi="Cambria Math" w:cs="Arial"/>
                <w:i/>
              </w:rPr>
            </m:ctrlPr>
          </m:sSubPr>
          <m:e>
            <m:r>
              <w:rPr>
                <w:rFonts w:ascii="Cambria Math" w:hAnsi="Cambria Math" w:cs="Arial"/>
              </w:rPr>
              <m:t>I</m:t>
            </m:r>
          </m:e>
          <m:sub>
            <m:r>
              <w:rPr>
                <w:rFonts w:ascii="Cambria Math" w:hAnsi="Cambria Math" w:cs="Arial"/>
              </w:rPr>
              <m:t>a</m:t>
            </m:r>
          </m:sub>
        </m:sSub>
      </m:oMath>
      <w:r w:rsidRPr="001B6FDE">
        <w:rPr>
          <w:rFonts w:eastAsia="Arial" w:cs="Arial"/>
          <w:szCs w:val="24"/>
        </w:rPr>
        <w:t xml:space="preserve"> es la corriente máxima admisible por el conductor según la NTC</w:t>
      </w:r>
      <w:r w:rsidR="005310B3">
        <w:rPr>
          <w:rFonts w:eastAsia="Arial" w:cs="Arial"/>
          <w:szCs w:val="24"/>
        </w:rPr>
        <w:t xml:space="preserve"> </w:t>
      </w:r>
      <w:r w:rsidRPr="001B6FDE">
        <w:rPr>
          <w:rFonts w:eastAsia="Arial" w:cs="Arial"/>
          <w:szCs w:val="24"/>
        </w:rPr>
        <w:t>2050</w:t>
      </w:r>
      <w:r>
        <w:rPr>
          <w:rFonts w:eastAsia="Arial" w:cs="Arial"/>
          <w:szCs w:val="24"/>
        </w:rPr>
        <w:t xml:space="preserve"> </w:t>
      </w:r>
      <w:r w:rsidRPr="001B6FDE">
        <w:rPr>
          <w:rFonts w:eastAsia="Arial" w:cs="Arial"/>
          <w:szCs w:val="24"/>
        </w:rPr>
        <w:t xml:space="preserve">y </w:t>
      </w:r>
      <m:oMath>
        <m:sSub>
          <m:sSubPr>
            <m:ctrlPr>
              <w:rPr>
                <w:rFonts w:ascii="Cambria Math" w:hAnsi="Cambria Math" w:cs="Arial"/>
                <w:i/>
              </w:rPr>
            </m:ctrlPr>
          </m:sSubPr>
          <m:e>
            <m:r>
              <w:rPr>
                <w:rFonts w:ascii="Cambria Math" w:hAnsi="Cambria Math" w:cs="Arial"/>
              </w:rPr>
              <m:t>I</m:t>
            </m:r>
          </m:e>
          <m:sub>
            <m:r>
              <w:rPr>
                <w:rFonts w:ascii="Cambria Math" w:hAnsi="Cambria Math" w:cs="Arial"/>
              </w:rPr>
              <m:t>si</m:t>
            </m:r>
          </m:sub>
        </m:sSub>
      </m:oMath>
      <w:r w:rsidRPr="001B6FDE">
        <w:rPr>
          <w:rFonts w:eastAsia="Arial" w:cs="Arial"/>
          <w:szCs w:val="24"/>
        </w:rPr>
        <w:t>es la corriente de salida del inversor dada por el fabricante.</w:t>
      </w:r>
    </w:p>
    <w:p w14:paraId="22F5ED69" w14:textId="4FA19FFF" w:rsidR="001B6FDE" w:rsidRDefault="001B6FDE" w:rsidP="00C07508">
      <w:pPr>
        <w:pStyle w:val="Prrafodelista"/>
        <w:spacing w:line="259" w:lineRule="auto"/>
        <w:ind w:left="0"/>
        <w:rPr>
          <w:rFonts w:eastAsia="Arial" w:cs="Arial"/>
          <w:szCs w:val="24"/>
        </w:rPr>
      </w:pPr>
    </w:p>
    <w:p w14:paraId="00CE0D3E" w14:textId="08AE4E07" w:rsidR="00035031" w:rsidRPr="008B0AD9" w:rsidRDefault="001B6FDE">
      <w:pPr>
        <w:pStyle w:val="Ttulo4"/>
        <w:numPr>
          <w:ilvl w:val="3"/>
          <w:numId w:val="12"/>
        </w:numPr>
        <w:rPr>
          <w:rFonts w:eastAsia="Arial"/>
        </w:rPr>
      </w:pPr>
      <w:r w:rsidRPr="003F194B">
        <w:rPr>
          <w:rFonts w:eastAsia="Arial"/>
        </w:rPr>
        <w:t>Protecciones para corriente continua</w:t>
      </w:r>
      <w:r w:rsidRPr="008B0AD9">
        <w:rPr>
          <w:rFonts w:eastAsia="Arial"/>
        </w:rPr>
        <w:t xml:space="preserve"> </w:t>
      </w:r>
    </w:p>
    <w:p w14:paraId="1F2B6D59" w14:textId="4F61478D" w:rsidR="00F62E40" w:rsidRDefault="00035031" w:rsidP="00035031">
      <w:pPr>
        <w:pStyle w:val="Prrafodelista"/>
        <w:spacing w:line="259" w:lineRule="auto"/>
        <w:ind w:left="0"/>
        <w:rPr>
          <w:rFonts w:eastAsia="Arial" w:cs="Arial"/>
          <w:szCs w:val="24"/>
        </w:rPr>
      </w:pPr>
      <w:r>
        <w:rPr>
          <w:rFonts w:eastAsia="Arial" w:cs="Arial"/>
          <w:szCs w:val="24"/>
        </w:rPr>
        <w:t xml:space="preserve">Los </w:t>
      </w:r>
      <w:proofErr w:type="spellStart"/>
      <w:r>
        <w:rPr>
          <w:rFonts w:eastAsia="Arial" w:cs="Arial"/>
          <w:szCs w:val="24"/>
        </w:rPr>
        <w:t>breakers</w:t>
      </w:r>
      <w:proofErr w:type="spellEnd"/>
      <w:r>
        <w:rPr>
          <w:rFonts w:eastAsia="Arial" w:cs="Arial"/>
          <w:szCs w:val="24"/>
        </w:rPr>
        <w:t xml:space="preserve"> son un elemento de protección de maniobra</w:t>
      </w:r>
      <w:r w:rsidR="00555863">
        <w:rPr>
          <w:rFonts w:eastAsia="Arial" w:cs="Arial"/>
          <w:szCs w:val="24"/>
        </w:rPr>
        <w:t>,</w:t>
      </w:r>
      <w:r>
        <w:rPr>
          <w:rFonts w:eastAsia="Arial" w:cs="Arial"/>
          <w:szCs w:val="24"/>
        </w:rPr>
        <w:t xml:space="preserve"> que protegen contra cortos circuitos y sobrecargas que se puedan presentar en el sistema fotovoltaico. Los fusibles son otro método de protección sin embargo no se instalarán aparte, debido a que el inversor seleccionado los trae incorporado.</w:t>
      </w:r>
      <w:r w:rsidR="00A47520">
        <w:rPr>
          <w:rFonts w:eastAsia="Arial" w:cs="Arial"/>
          <w:szCs w:val="24"/>
        </w:rPr>
        <w:t xml:space="preserve"> </w:t>
      </w:r>
      <w:r w:rsidR="00F62E40">
        <w:rPr>
          <w:rFonts w:eastAsia="Arial" w:cs="Arial"/>
          <w:szCs w:val="24"/>
        </w:rPr>
        <w:t>Finalmente, se eligió el breaker</w:t>
      </w:r>
      <w:r w:rsidR="00A16A79">
        <w:rPr>
          <w:rFonts w:eastAsia="Arial" w:cs="Arial"/>
          <w:szCs w:val="24"/>
        </w:rPr>
        <w:t xml:space="preserve"> </w:t>
      </w:r>
      <w:proofErr w:type="spellStart"/>
      <w:r w:rsidR="00A16A79">
        <w:rPr>
          <w:rFonts w:eastAsia="Arial" w:cs="Arial"/>
          <w:szCs w:val="24"/>
        </w:rPr>
        <w:t>Suntree</w:t>
      </w:r>
      <w:proofErr w:type="spellEnd"/>
      <w:r w:rsidR="00A16A79">
        <w:rPr>
          <w:rFonts w:eastAsia="Arial" w:cs="Arial"/>
          <w:szCs w:val="24"/>
        </w:rPr>
        <w:t xml:space="preserve"> SCB2 </w:t>
      </w:r>
      <w:proofErr w:type="spellStart"/>
      <w:r w:rsidR="00A16A79">
        <w:rPr>
          <w:rFonts w:eastAsia="Arial" w:cs="Arial"/>
          <w:szCs w:val="24"/>
        </w:rPr>
        <w:t>Polarity</w:t>
      </w:r>
      <w:proofErr w:type="spellEnd"/>
      <w:r w:rsidR="00A16A79">
        <w:rPr>
          <w:rFonts w:eastAsia="Arial" w:cs="Arial"/>
          <w:szCs w:val="24"/>
        </w:rPr>
        <w:t xml:space="preserve"> de</w:t>
      </w:r>
      <w:r w:rsidR="00F62E40">
        <w:rPr>
          <w:rFonts w:eastAsia="Arial" w:cs="Arial"/>
          <w:szCs w:val="24"/>
        </w:rPr>
        <w:t xml:space="preserve"> acuerdo del rango presentado en la </w:t>
      </w:r>
      <w:r w:rsidR="00A16A79">
        <w:rPr>
          <w:rFonts w:eastAsia="Arial" w:cs="Arial"/>
          <w:szCs w:val="24"/>
        </w:rPr>
        <w:t>ecuación</w:t>
      </w:r>
      <w:r w:rsidR="00F62E40">
        <w:rPr>
          <w:rFonts w:eastAsia="Arial" w:cs="Arial"/>
          <w:szCs w:val="24"/>
        </w:rPr>
        <w:t xml:space="preserve"> 3</w:t>
      </w:r>
      <w:r w:rsidR="00FD77C9">
        <w:rPr>
          <w:rFonts w:eastAsia="Arial" w:cs="Arial"/>
          <w:szCs w:val="24"/>
        </w:rPr>
        <w:t>8</w:t>
      </w:r>
      <w:r w:rsidR="00A16A79">
        <w:rPr>
          <w:rFonts w:eastAsia="Arial" w:cs="Arial"/>
          <w:szCs w:val="24"/>
        </w:rPr>
        <w:t>.</w:t>
      </w:r>
    </w:p>
    <w:p w14:paraId="0729ED93" w14:textId="77777777" w:rsidR="00A16A79" w:rsidRDefault="00A16A79" w:rsidP="00035031">
      <w:pPr>
        <w:pStyle w:val="Prrafodelista"/>
        <w:spacing w:line="259" w:lineRule="auto"/>
        <w:ind w:left="0"/>
        <w:rPr>
          <w:rFonts w:eastAsia="Arial" w:cs="Arial"/>
          <w:szCs w:val="24"/>
        </w:rPr>
      </w:pPr>
    </w:p>
    <w:p w14:paraId="44B909EB" w14:textId="20275D78" w:rsidR="00F62E40" w:rsidRDefault="00A16A79" w:rsidP="00A16A79">
      <w:pPr>
        <w:pStyle w:val="Prrafodelista"/>
        <w:spacing w:line="259" w:lineRule="auto"/>
        <w:ind w:left="0"/>
        <w:jc w:val="right"/>
        <w:rPr>
          <w:rFonts w:eastAsia="Arial" w:cs="Arial"/>
          <w:szCs w:val="24"/>
        </w:rPr>
      </w:pPr>
      <m:oMath>
        <m:r>
          <w:rPr>
            <w:rFonts w:ascii="Cambria Math" w:hAnsi="Cambria Math" w:cs="Arial"/>
            <w:szCs w:val="24"/>
          </w:rPr>
          <m:t xml:space="preserve">20,2 A≤ </m:t>
        </m:r>
        <m:sSub>
          <m:sSubPr>
            <m:ctrlPr>
              <w:rPr>
                <w:rFonts w:ascii="Cambria Math" w:hAnsi="Cambria Math" w:cs="Arial"/>
                <w:i/>
                <w:szCs w:val="24"/>
              </w:rPr>
            </m:ctrlPr>
          </m:sSubPr>
          <m:e>
            <m:r>
              <w:rPr>
                <w:rFonts w:ascii="Cambria Math" w:hAnsi="Cambria Math" w:cs="Arial"/>
                <w:szCs w:val="24"/>
              </w:rPr>
              <m:t>I</m:t>
            </m:r>
          </m:e>
          <m:sub>
            <m:r>
              <w:rPr>
                <w:rFonts w:ascii="Cambria Math" w:hAnsi="Cambria Math" w:cs="Arial"/>
                <w:szCs w:val="24"/>
              </w:rPr>
              <m:t>dp</m:t>
            </m:r>
          </m:sub>
        </m:sSub>
        <m:r>
          <w:rPr>
            <w:rFonts w:ascii="Cambria Math" w:hAnsi="Cambria Math" w:cs="Arial"/>
            <w:szCs w:val="24"/>
          </w:rPr>
          <m:t>≤ 30 A</m:t>
        </m:r>
      </m:oMath>
      <w:r>
        <w:rPr>
          <w:rFonts w:eastAsia="Arial" w:cs="Arial"/>
        </w:rPr>
        <w:t xml:space="preserve">                                                         </w:t>
      </w:r>
      <w:r w:rsidRPr="00D2165F">
        <w:rPr>
          <w:rFonts w:eastAsia="Arial" w:cs="Arial"/>
          <w:szCs w:val="24"/>
        </w:rPr>
        <w:t>(3</w:t>
      </w:r>
      <w:r w:rsidR="00FD77C9">
        <w:rPr>
          <w:rFonts w:eastAsia="Arial" w:cs="Arial"/>
          <w:szCs w:val="24"/>
        </w:rPr>
        <w:t>8</w:t>
      </w:r>
      <w:r w:rsidRPr="00D2165F">
        <w:rPr>
          <w:rFonts w:eastAsia="Arial" w:cs="Arial"/>
          <w:szCs w:val="24"/>
        </w:rPr>
        <w:t>)</w:t>
      </w:r>
    </w:p>
    <w:p w14:paraId="2D28820A" w14:textId="77777777" w:rsidR="008B0AD9" w:rsidRDefault="008B0AD9" w:rsidP="00010175">
      <w:pPr>
        <w:pStyle w:val="Prrafodelista"/>
        <w:spacing w:line="259" w:lineRule="auto"/>
        <w:ind w:left="0"/>
        <w:rPr>
          <w:rFonts w:eastAsia="Arial" w:cs="Arial"/>
        </w:rPr>
      </w:pPr>
    </w:p>
    <w:p w14:paraId="6A4526C9" w14:textId="48D1891C" w:rsidR="008B0AD9" w:rsidRPr="00010175" w:rsidRDefault="00A16A79">
      <w:pPr>
        <w:pStyle w:val="Ttulo4"/>
        <w:numPr>
          <w:ilvl w:val="3"/>
          <w:numId w:val="12"/>
        </w:numPr>
        <w:rPr>
          <w:rFonts w:eastAsia="Arial"/>
        </w:rPr>
      </w:pPr>
      <w:r w:rsidRPr="003F194B">
        <w:rPr>
          <w:rFonts w:eastAsia="Arial"/>
        </w:rPr>
        <w:t xml:space="preserve">Protecciones para corriente alterna </w:t>
      </w:r>
    </w:p>
    <w:p w14:paraId="491FC0E3" w14:textId="5B054604" w:rsidR="009472AB" w:rsidRPr="00DA3A8D" w:rsidRDefault="00DA3A8D" w:rsidP="00DA3A8D">
      <w:pPr>
        <w:rPr>
          <w:rFonts w:eastAsia="Arial" w:cs="Arial"/>
          <w:szCs w:val="24"/>
        </w:rPr>
      </w:pPr>
      <w:r>
        <w:rPr>
          <w:rFonts w:eastAsia="Arial" w:cs="Arial"/>
          <w:szCs w:val="24"/>
        </w:rPr>
        <w:t xml:space="preserve">El interruptor automático diferencial es un relé que tiene como objetivo proteger a </w:t>
      </w:r>
      <w:r w:rsidR="005A6C6A">
        <w:rPr>
          <w:rFonts w:eastAsia="Arial" w:cs="Arial"/>
          <w:szCs w:val="24"/>
        </w:rPr>
        <w:t>la persona</w:t>
      </w:r>
      <w:r>
        <w:rPr>
          <w:rFonts w:eastAsia="Arial" w:cs="Arial"/>
          <w:szCs w:val="24"/>
        </w:rPr>
        <w:t xml:space="preserve"> dado el caso que llegue a suceder una fuga de electricidad, garantizando el corte de energía y protegiendo contra descargas. Se seleccionó el breaker </w:t>
      </w:r>
      <w:r w:rsidR="00D2165F">
        <w:rPr>
          <w:rFonts w:eastAsia="Arial" w:cs="Arial"/>
          <w:szCs w:val="24"/>
        </w:rPr>
        <w:t xml:space="preserve">termomagnético </w:t>
      </w:r>
      <w:r w:rsidR="00D2165F" w:rsidRPr="00D2165F">
        <w:rPr>
          <w:rFonts w:eastAsia="Arial" w:cs="Arial"/>
          <w:szCs w:val="24"/>
        </w:rPr>
        <w:t>NM 60898</w:t>
      </w:r>
      <w:r w:rsidR="00D2165F">
        <w:rPr>
          <w:rFonts w:eastAsia="Arial" w:cs="Arial"/>
          <w:szCs w:val="24"/>
        </w:rPr>
        <w:t xml:space="preserve"> de </w:t>
      </w:r>
      <w:r>
        <w:rPr>
          <w:rFonts w:eastAsia="Arial" w:cs="Arial"/>
          <w:szCs w:val="24"/>
        </w:rPr>
        <w:t>igual forma debe cumplir con la ecuación (3</w:t>
      </w:r>
      <w:r w:rsidR="00FD77C9">
        <w:rPr>
          <w:rFonts w:eastAsia="Arial" w:cs="Arial"/>
          <w:szCs w:val="24"/>
        </w:rPr>
        <w:t>9</w:t>
      </w:r>
      <w:r>
        <w:rPr>
          <w:rFonts w:eastAsia="Arial" w:cs="Arial"/>
          <w:szCs w:val="24"/>
        </w:rPr>
        <w:t>)</w:t>
      </w:r>
    </w:p>
    <w:p w14:paraId="0E338369" w14:textId="05153DF4" w:rsidR="00792633" w:rsidRPr="00010175" w:rsidRDefault="00D2165F" w:rsidP="00010175">
      <w:pPr>
        <w:jc w:val="right"/>
        <w:rPr>
          <w:rFonts w:cs="Arial"/>
          <w:szCs w:val="24"/>
        </w:rPr>
      </w:pPr>
      <m:oMath>
        <m:r>
          <w:rPr>
            <w:rFonts w:ascii="Cambria Math" w:hAnsi="Cambria Math" w:cs="Arial"/>
          </w:rPr>
          <m:t xml:space="preserve">20 A≤ </m:t>
        </m:r>
        <m:sSub>
          <m:sSubPr>
            <m:ctrlPr>
              <w:rPr>
                <w:rFonts w:ascii="Cambria Math" w:hAnsi="Cambria Math" w:cs="Arial"/>
                <w:i/>
              </w:rPr>
            </m:ctrlPr>
          </m:sSubPr>
          <m:e>
            <m:r>
              <w:rPr>
                <w:rFonts w:ascii="Cambria Math" w:hAnsi="Cambria Math" w:cs="Arial"/>
              </w:rPr>
              <m:t>I</m:t>
            </m:r>
          </m:e>
          <m:sub>
            <m:r>
              <w:rPr>
                <w:rFonts w:ascii="Cambria Math" w:hAnsi="Cambria Math" w:cs="Arial"/>
              </w:rPr>
              <m:t>dp</m:t>
            </m:r>
          </m:sub>
        </m:sSub>
        <m:r>
          <w:rPr>
            <w:rFonts w:ascii="Cambria Math" w:hAnsi="Cambria Math" w:cs="Arial"/>
          </w:rPr>
          <m:t>≤ 30 A</m:t>
        </m:r>
      </m:oMath>
      <w:r>
        <w:rPr>
          <w:rFonts w:cs="Arial"/>
        </w:rPr>
        <w:t xml:space="preserve">                                                        </w:t>
      </w:r>
      <w:r w:rsidRPr="00D2165F">
        <w:rPr>
          <w:rFonts w:cs="Arial"/>
          <w:szCs w:val="24"/>
        </w:rPr>
        <w:t>(</w:t>
      </w:r>
      <w:r>
        <w:rPr>
          <w:rFonts w:cs="Arial"/>
          <w:szCs w:val="24"/>
        </w:rPr>
        <w:t>3</w:t>
      </w:r>
      <w:r w:rsidR="00FD77C9">
        <w:rPr>
          <w:rFonts w:cs="Arial"/>
          <w:szCs w:val="24"/>
        </w:rPr>
        <w:t>9</w:t>
      </w:r>
      <w:r w:rsidRPr="00D2165F">
        <w:rPr>
          <w:rFonts w:cs="Arial"/>
          <w:szCs w:val="24"/>
        </w:rPr>
        <w:t>)</w:t>
      </w:r>
    </w:p>
    <w:p w14:paraId="4D39876A" w14:textId="09CB43A7" w:rsidR="008B0AD9" w:rsidRPr="008B0AD9" w:rsidRDefault="00D2165F">
      <w:pPr>
        <w:pStyle w:val="Ttulo3"/>
        <w:numPr>
          <w:ilvl w:val="2"/>
          <w:numId w:val="12"/>
        </w:numPr>
      </w:pPr>
      <w:bookmarkStart w:id="433" w:name="_Toc127466251"/>
      <w:bookmarkStart w:id="434" w:name="_Toc134790103"/>
      <w:r w:rsidRPr="00D2165F">
        <w:t>Esquema unifilar</w:t>
      </w:r>
      <w:bookmarkEnd w:id="433"/>
      <w:bookmarkEnd w:id="434"/>
      <w:r w:rsidRPr="00D2165F">
        <w:t xml:space="preserve"> </w:t>
      </w:r>
    </w:p>
    <w:p w14:paraId="6B6ADC34" w14:textId="6290A9C9" w:rsidR="00D2165F" w:rsidRDefault="00625192" w:rsidP="00625192">
      <w:pPr>
        <w:rPr>
          <w:rFonts w:cs="Arial"/>
          <w:szCs w:val="24"/>
        </w:rPr>
      </w:pPr>
      <w:r>
        <w:rPr>
          <w:rFonts w:cs="Arial"/>
          <w:szCs w:val="24"/>
        </w:rPr>
        <w:t>Después de seleccionar todos los elementos que componen el sistema fotovoltaico, se realizó el esquema unifilar donde se muestra como están instalados los paneles presentados en la figura 9.</w:t>
      </w:r>
    </w:p>
    <w:p w14:paraId="4B5B766B" w14:textId="77777777" w:rsidR="00730382" w:rsidRDefault="00730382" w:rsidP="00625192">
      <w:pPr>
        <w:rPr>
          <w:rFonts w:cs="Arial"/>
          <w:szCs w:val="24"/>
        </w:rPr>
      </w:pPr>
    </w:p>
    <w:p w14:paraId="77BB67D3" w14:textId="77777777" w:rsidR="00730382" w:rsidRDefault="00730382" w:rsidP="00625192">
      <w:pPr>
        <w:rPr>
          <w:rFonts w:cs="Arial"/>
          <w:szCs w:val="24"/>
        </w:rPr>
      </w:pPr>
    </w:p>
    <w:p w14:paraId="51DAE6DC" w14:textId="77777777" w:rsidR="00730382" w:rsidRDefault="00730382" w:rsidP="00625192">
      <w:pPr>
        <w:rPr>
          <w:rFonts w:cs="Arial"/>
          <w:szCs w:val="24"/>
        </w:rPr>
      </w:pPr>
    </w:p>
    <w:p w14:paraId="0CB075A8" w14:textId="77777777" w:rsidR="00730382" w:rsidRDefault="00730382" w:rsidP="00625192">
      <w:pPr>
        <w:rPr>
          <w:rFonts w:cs="Arial"/>
          <w:szCs w:val="24"/>
        </w:rPr>
      </w:pPr>
    </w:p>
    <w:p w14:paraId="28A3042C" w14:textId="77777777" w:rsidR="00730382" w:rsidRPr="00625192" w:rsidRDefault="00730382" w:rsidP="00625192">
      <w:pPr>
        <w:rPr>
          <w:rFonts w:cs="Arial"/>
          <w:szCs w:val="24"/>
        </w:rPr>
      </w:pPr>
    </w:p>
    <w:p w14:paraId="5416F18F" w14:textId="71B79114" w:rsidR="00625192" w:rsidRPr="00625192" w:rsidRDefault="00625192" w:rsidP="00B93B72">
      <w:pPr>
        <w:pStyle w:val="Figura"/>
      </w:pPr>
      <w:bookmarkStart w:id="435" w:name="_Toc127468745"/>
      <w:bookmarkStart w:id="436" w:name="_Toc127778601"/>
      <w:bookmarkStart w:id="437" w:name="_Toc127781584"/>
      <w:bookmarkStart w:id="438" w:name="_Toc131169506"/>
      <w:bookmarkStart w:id="439" w:name="_Toc134780759"/>
      <w:bookmarkStart w:id="440" w:name="_Toc134785203"/>
      <w:r>
        <w:lastRenderedPageBreak/>
        <w:t>Esquema unifilar de la instalación fotovoltaica.</w:t>
      </w:r>
      <w:bookmarkEnd w:id="435"/>
      <w:bookmarkEnd w:id="436"/>
      <w:bookmarkEnd w:id="437"/>
      <w:bookmarkEnd w:id="438"/>
      <w:bookmarkEnd w:id="439"/>
      <w:bookmarkEnd w:id="440"/>
    </w:p>
    <w:p w14:paraId="7AB189C4" w14:textId="0268BAB5" w:rsidR="00232039" w:rsidRDefault="007F2ADE" w:rsidP="009472AB">
      <w:r w:rsidRPr="007F2ADE">
        <w:rPr>
          <w:noProof/>
        </w:rPr>
        <w:drawing>
          <wp:inline distT="0" distB="0" distL="0" distR="0" wp14:anchorId="06CF709F" wp14:editId="1FC18E77">
            <wp:extent cx="6068291" cy="2023873"/>
            <wp:effectExtent l="0" t="0" r="8890" b="0"/>
            <wp:docPr id="66287986" name="Imagen 66287986">
              <a:extLst xmlns:a="http://schemas.openxmlformats.org/drawingml/2006/main">
                <a:ext uri="{FF2B5EF4-FFF2-40B4-BE49-F238E27FC236}">
                  <a16:creationId xmlns:a16="http://schemas.microsoft.com/office/drawing/2014/main" id="{F481D305-DAB5-72A8-5C8B-319AE45FA65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2">
                      <a:extLst>
                        <a:ext uri="{FF2B5EF4-FFF2-40B4-BE49-F238E27FC236}">
                          <a16:creationId xmlns:a16="http://schemas.microsoft.com/office/drawing/2014/main" id="{F481D305-DAB5-72A8-5C8B-319AE45FA65A}"/>
                        </a:ext>
                      </a:extLst>
                    </pic:cNvPr>
                    <pic:cNvPicPr>
                      <a:picLocks noChangeAspect="1"/>
                    </pic:cNvPicPr>
                  </pic:nvPicPr>
                  <pic:blipFill>
                    <a:blip r:embed="rId17"/>
                    <a:stretch>
                      <a:fillRect/>
                    </a:stretch>
                  </pic:blipFill>
                  <pic:spPr>
                    <a:xfrm>
                      <a:off x="0" y="0"/>
                      <a:ext cx="6081284" cy="2028206"/>
                    </a:xfrm>
                    <a:prstGeom prst="rect">
                      <a:avLst/>
                    </a:prstGeom>
                  </pic:spPr>
                </pic:pic>
              </a:graphicData>
            </a:graphic>
          </wp:inline>
        </w:drawing>
      </w:r>
    </w:p>
    <w:p w14:paraId="682F93C9" w14:textId="77777777" w:rsidR="00B659DB" w:rsidRDefault="00625192" w:rsidP="006021AA">
      <w:pPr>
        <w:ind w:left="708" w:hanging="708"/>
        <w:jc w:val="center"/>
        <w:rPr>
          <w:rFonts w:cs="Arial"/>
          <w:i/>
          <w:iCs/>
          <w:szCs w:val="24"/>
        </w:rPr>
      </w:pPr>
      <w:r>
        <w:rPr>
          <w:rFonts w:cs="Arial"/>
          <w:i/>
          <w:iCs/>
          <w:szCs w:val="24"/>
        </w:rPr>
        <w:t>Fuentes del autor.</w:t>
      </w:r>
    </w:p>
    <w:p w14:paraId="7CE2F41B" w14:textId="781A7665" w:rsidR="00C370D4" w:rsidRPr="00B659DB" w:rsidRDefault="00B659DB" w:rsidP="00B659DB">
      <w:pPr>
        <w:spacing w:line="259" w:lineRule="auto"/>
        <w:jc w:val="left"/>
        <w:rPr>
          <w:rFonts w:cs="Arial"/>
          <w:i/>
          <w:iCs/>
          <w:szCs w:val="24"/>
        </w:rPr>
      </w:pPr>
      <w:r>
        <w:rPr>
          <w:rFonts w:cs="Arial"/>
          <w:i/>
          <w:iCs/>
          <w:szCs w:val="24"/>
        </w:rPr>
        <w:br w:type="page"/>
      </w:r>
    </w:p>
    <w:p w14:paraId="7EF1076F" w14:textId="7BCC7E94" w:rsidR="00A86D01" w:rsidRPr="00A86D01" w:rsidRDefault="003949D1" w:rsidP="00A86D01">
      <w:pPr>
        <w:pStyle w:val="Ttulo1"/>
        <w:numPr>
          <w:ilvl w:val="0"/>
          <w:numId w:val="5"/>
        </w:numPr>
        <w:jc w:val="center"/>
      </w:pPr>
      <w:bookmarkStart w:id="441" w:name="_Toc127466252"/>
      <w:bookmarkStart w:id="442" w:name="_Toc127528772"/>
      <w:bookmarkStart w:id="443" w:name="_Toc134790104"/>
      <w:r w:rsidRPr="003949D1">
        <w:lastRenderedPageBreak/>
        <w:t>EVALUACIÓN ECONÓMICA DEL PROYECTO</w:t>
      </w:r>
      <w:bookmarkEnd w:id="441"/>
      <w:bookmarkEnd w:id="442"/>
      <w:bookmarkEnd w:id="443"/>
    </w:p>
    <w:p w14:paraId="27C34199" w14:textId="365250AB" w:rsidR="003949D1" w:rsidRPr="00BB329D" w:rsidRDefault="000C3FFC" w:rsidP="003949D1">
      <w:r w:rsidRPr="00B558C1">
        <w:t xml:space="preserve">Para determinar la competitividad del equipo se realizó un análisis de </w:t>
      </w:r>
      <w:r w:rsidR="00BB329D" w:rsidRPr="00B558C1">
        <w:t xml:space="preserve">la </w:t>
      </w:r>
      <w:r w:rsidRPr="00B558C1">
        <w:t>inversión</w:t>
      </w:r>
      <w:r w:rsidR="00BB329D" w:rsidRPr="00B558C1">
        <w:t xml:space="preserve"> con proyecciones anuales y gastos operacionales</w:t>
      </w:r>
      <w:r w:rsidRPr="00B558C1">
        <w:t xml:space="preserve"> para realizar una </w:t>
      </w:r>
      <w:r w:rsidR="00BB329D" w:rsidRPr="00B558C1">
        <w:t>comparación frente al mercado.</w:t>
      </w:r>
    </w:p>
    <w:p w14:paraId="4A622D93" w14:textId="6B0F2ED0" w:rsidR="00BB329D" w:rsidRPr="00BB329D" w:rsidRDefault="00862E79" w:rsidP="00BB329D">
      <w:pPr>
        <w:pStyle w:val="Ttulo2"/>
        <w:numPr>
          <w:ilvl w:val="1"/>
          <w:numId w:val="19"/>
        </w:numPr>
      </w:pPr>
      <w:bookmarkStart w:id="444" w:name="_Toc127466253"/>
      <w:bookmarkStart w:id="445" w:name="_Toc134790105"/>
      <w:r w:rsidRPr="00D75EC7">
        <w:t>CO</w:t>
      </w:r>
      <w:r>
        <w:t>STOS DEL PROYECTO</w:t>
      </w:r>
      <w:bookmarkEnd w:id="444"/>
      <w:bookmarkEnd w:id="445"/>
      <w:r>
        <w:t xml:space="preserve"> </w:t>
      </w:r>
    </w:p>
    <w:p w14:paraId="69F8AE99" w14:textId="192C64FC" w:rsidR="00D75EC7" w:rsidRDefault="00D75EC7" w:rsidP="00D75EC7">
      <w:pPr>
        <w:rPr>
          <w:rFonts w:cs="Arial"/>
          <w:szCs w:val="24"/>
        </w:rPr>
      </w:pPr>
      <w:r>
        <w:rPr>
          <w:rFonts w:cs="Arial"/>
          <w:szCs w:val="24"/>
        </w:rPr>
        <w:t>Los costos del proyecto son importan</w:t>
      </w:r>
      <w:r w:rsidR="003C12CC">
        <w:rPr>
          <w:rFonts w:cs="Arial"/>
          <w:szCs w:val="24"/>
        </w:rPr>
        <w:t>tes</w:t>
      </w:r>
      <w:r>
        <w:rPr>
          <w:rFonts w:cs="Arial"/>
          <w:szCs w:val="24"/>
        </w:rPr>
        <w:t xml:space="preserve"> debido a que se </w:t>
      </w:r>
      <w:r w:rsidR="003C12CC">
        <w:rPr>
          <w:rFonts w:cs="Arial"/>
          <w:szCs w:val="24"/>
        </w:rPr>
        <w:t>conocerá</w:t>
      </w:r>
      <w:r>
        <w:rPr>
          <w:rFonts w:cs="Arial"/>
          <w:szCs w:val="24"/>
        </w:rPr>
        <w:t xml:space="preserve"> el total de la inversión, por este motivo se realizaron las cotizaciones de cada uno de los equipos y accesorios utilizados anteriormente en el diseño. </w:t>
      </w:r>
    </w:p>
    <w:p w14:paraId="49E0CD6C" w14:textId="7576D547" w:rsidR="008B0AD9" w:rsidRPr="008B0AD9" w:rsidRDefault="000C3FFC">
      <w:pPr>
        <w:pStyle w:val="Ttulo3"/>
        <w:numPr>
          <w:ilvl w:val="2"/>
          <w:numId w:val="19"/>
        </w:numPr>
      </w:pPr>
      <w:bookmarkStart w:id="446" w:name="_Toc127466254"/>
      <w:bookmarkStart w:id="447" w:name="_Toc134790106"/>
      <w:r>
        <w:t>Inversión</w:t>
      </w:r>
      <w:r w:rsidR="00D75EC7" w:rsidRPr="00D75EC7">
        <w:t xml:space="preserve"> de los equipos</w:t>
      </w:r>
      <w:bookmarkEnd w:id="446"/>
      <w:bookmarkEnd w:id="447"/>
    </w:p>
    <w:p w14:paraId="0C6CE9CE" w14:textId="4952355D" w:rsidR="00194D11" w:rsidRDefault="00D75EC7" w:rsidP="00D75EC7">
      <w:pPr>
        <w:rPr>
          <w:rFonts w:cs="Arial"/>
          <w:szCs w:val="24"/>
        </w:rPr>
      </w:pPr>
      <w:r>
        <w:rPr>
          <w:rFonts w:cs="Arial"/>
          <w:szCs w:val="24"/>
        </w:rPr>
        <w:t xml:space="preserve"> En la tabla 2</w:t>
      </w:r>
      <w:r w:rsidR="0093129E">
        <w:rPr>
          <w:rFonts w:cs="Arial"/>
          <w:szCs w:val="24"/>
        </w:rPr>
        <w:t>8</w:t>
      </w:r>
      <w:r>
        <w:rPr>
          <w:rFonts w:cs="Arial"/>
          <w:szCs w:val="24"/>
        </w:rPr>
        <w:t xml:space="preserve"> se presentan </w:t>
      </w:r>
      <w:r w:rsidR="000C3FFC">
        <w:rPr>
          <w:rFonts w:cs="Arial"/>
          <w:szCs w:val="24"/>
        </w:rPr>
        <w:t>el valor comercial</w:t>
      </w:r>
      <w:r>
        <w:rPr>
          <w:rFonts w:cs="Arial"/>
          <w:szCs w:val="24"/>
        </w:rPr>
        <w:t xml:space="preserve"> perteneciente </w:t>
      </w:r>
      <w:r w:rsidR="00BB329D">
        <w:rPr>
          <w:rFonts w:cs="Arial"/>
          <w:szCs w:val="24"/>
        </w:rPr>
        <w:t xml:space="preserve">al </w:t>
      </w:r>
      <w:r w:rsidR="007866C4">
        <w:rPr>
          <w:rFonts w:cs="Arial"/>
          <w:szCs w:val="24"/>
        </w:rPr>
        <w:t xml:space="preserve">sistema hidráulico y </w:t>
      </w:r>
      <w:r w:rsidR="000B1392">
        <w:rPr>
          <w:rFonts w:cs="Arial"/>
          <w:szCs w:val="24"/>
        </w:rPr>
        <w:t>energético</w:t>
      </w:r>
      <w:r w:rsidR="00BB329D">
        <w:rPr>
          <w:rFonts w:cs="Arial"/>
          <w:szCs w:val="24"/>
        </w:rPr>
        <w:t xml:space="preserve"> con IVA incluido</w:t>
      </w:r>
      <w:r w:rsidR="000B1392">
        <w:rPr>
          <w:rFonts w:cs="Arial"/>
          <w:szCs w:val="24"/>
        </w:rPr>
        <w:t>,</w:t>
      </w:r>
      <w:r>
        <w:rPr>
          <w:rFonts w:cs="Arial"/>
          <w:szCs w:val="24"/>
        </w:rPr>
        <w:t xml:space="preserve"> de acuerdo con los elementos seleccionados en la sección 3.</w:t>
      </w:r>
    </w:p>
    <w:p w14:paraId="5959ADAF" w14:textId="4EF86DC8" w:rsidR="00D75EC7" w:rsidRPr="0097509A" w:rsidRDefault="001A03C9" w:rsidP="00B93B72">
      <w:pPr>
        <w:pStyle w:val="Tabla"/>
      </w:pPr>
      <w:bookmarkStart w:id="448" w:name="_Toc127468468"/>
      <w:bookmarkStart w:id="449" w:name="_Toc127778374"/>
      <w:bookmarkStart w:id="450" w:name="_Toc127778855"/>
      <w:bookmarkStart w:id="451" w:name="_Toc127779846"/>
      <w:bookmarkStart w:id="452" w:name="_Toc127782163"/>
      <w:bookmarkStart w:id="453" w:name="_Toc131169907"/>
      <w:bookmarkStart w:id="454" w:name="_Toc134779873"/>
      <w:bookmarkStart w:id="455" w:name="_Toc134780064"/>
      <w:bookmarkStart w:id="456" w:name="_Toc134784938"/>
      <w:bookmarkStart w:id="457" w:name="_Toc136788261"/>
      <w:r w:rsidRPr="0097509A">
        <w:t xml:space="preserve">Inversión del equipo </w:t>
      </w:r>
      <w:bookmarkEnd w:id="448"/>
      <w:bookmarkEnd w:id="449"/>
      <w:bookmarkEnd w:id="450"/>
      <w:bookmarkEnd w:id="451"/>
      <w:bookmarkEnd w:id="452"/>
      <w:r w:rsidR="00B558C1" w:rsidRPr="0097509A">
        <w:t>potabilizador.</w:t>
      </w:r>
      <w:bookmarkEnd w:id="453"/>
      <w:bookmarkEnd w:id="454"/>
      <w:bookmarkEnd w:id="455"/>
      <w:bookmarkEnd w:id="456"/>
      <w:bookmarkEnd w:id="457"/>
    </w:p>
    <w:tbl>
      <w:tblPr>
        <w:tblW w:w="7078" w:type="dxa"/>
        <w:jc w:val="center"/>
        <w:tblCellMar>
          <w:left w:w="70" w:type="dxa"/>
          <w:right w:w="70" w:type="dxa"/>
        </w:tblCellMar>
        <w:tblLook w:val="04A0" w:firstRow="1" w:lastRow="0" w:firstColumn="1" w:lastColumn="0" w:noHBand="0" w:noVBand="1"/>
      </w:tblPr>
      <w:tblGrid>
        <w:gridCol w:w="2435"/>
        <w:gridCol w:w="1241"/>
        <w:gridCol w:w="1843"/>
        <w:gridCol w:w="1559"/>
      </w:tblGrid>
      <w:tr w:rsidR="001A03C9" w:rsidRPr="0097509A" w14:paraId="195935D5" w14:textId="77777777" w:rsidTr="001A03C9">
        <w:trPr>
          <w:trHeight w:val="183"/>
          <w:jc w:val="center"/>
        </w:trPr>
        <w:tc>
          <w:tcPr>
            <w:tcW w:w="7078" w:type="dxa"/>
            <w:gridSpan w:val="4"/>
            <w:tcBorders>
              <w:top w:val="single" w:sz="8" w:space="0" w:color="auto"/>
              <w:left w:val="single" w:sz="8" w:space="0" w:color="auto"/>
              <w:bottom w:val="nil"/>
              <w:right w:val="single" w:sz="8" w:space="0" w:color="000000"/>
            </w:tcBorders>
            <w:shd w:val="clear" w:color="auto" w:fill="auto"/>
            <w:vAlign w:val="center"/>
            <w:hideMark/>
          </w:tcPr>
          <w:p w14:paraId="77DDF6FD" w14:textId="77777777" w:rsidR="001A03C9" w:rsidRPr="0097509A" w:rsidRDefault="001A03C9" w:rsidP="001A03C9">
            <w:pPr>
              <w:spacing w:after="0" w:line="240" w:lineRule="auto"/>
              <w:jc w:val="center"/>
              <w:rPr>
                <w:rFonts w:eastAsia="Times New Roman" w:cs="Arial"/>
                <w:b/>
                <w:bCs/>
                <w:color w:val="000000"/>
                <w:sz w:val="20"/>
                <w:szCs w:val="20"/>
                <w:lang w:val="es-CO"/>
              </w:rPr>
            </w:pPr>
            <w:r w:rsidRPr="0097509A">
              <w:rPr>
                <w:rFonts w:eastAsia="Times New Roman" w:cs="Arial"/>
                <w:b/>
                <w:bCs/>
                <w:color w:val="000000"/>
                <w:sz w:val="20"/>
                <w:szCs w:val="20"/>
                <w:lang w:val="es-CO"/>
              </w:rPr>
              <w:t xml:space="preserve">Equipos </w:t>
            </w:r>
          </w:p>
        </w:tc>
      </w:tr>
      <w:tr w:rsidR="001A03C9" w:rsidRPr="0097509A" w14:paraId="4BD8160D" w14:textId="77777777" w:rsidTr="001A03C9">
        <w:trPr>
          <w:trHeight w:val="183"/>
          <w:jc w:val="center"/>
        </w:trPr>
        <w:tc>
          <w:tcPr>
            <w:tcW w:w="2435"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0E72F1D7" w14:textId="77777777" w:rsidR="001A03C9" w:rsidRPr="0097509A" w:rsidRDefault="001A03C9" w:rsidP="001A03C9">
            <w:pPr>
              <w:spacing w:after="0" w:line="240" w:lineRule="auto"/>
              <w:jc w:val="center"/>
              <w:rPr>
                <w:rFonts w:eastAsia="Times New Roman" w:cs="Arial"/>
                <w:b/>
                <w:bCs/>
                <w:color w:val="000000"/>
                <w:sz w:val="20"/>
                <w:szCs w:val="20"/>
                <w:lang w:val="es-CO"/>
              </w:rPr>
            </w:pPr>
            <w:r w:rsidRPr="0097509A">
              <w:rPr>
                <w:rFonts w:eastAsia="Times New Roman" w:cs="Arial"/>
                <w:b/>
                <w:bCs/>
                <w:color w:val="000000"/>
                <w:sz w:val="20"/>
                <w:szCs w:val="20"/>
                <w:lang w:val="es-CO"/>
              </w:rPr>
              <w:t xml:space="preserve">Concepto </w:t>
            </w:r>
          </w:p>
        </w:tc>
        <w:tc>
          <w:tcPr>
            <w:tcW w:w="1241" w:type="dxa"/>
            <w:tcBorders>
              <w:top w:val="single" w:sz="8" w:space="0" w:color="auto"/>
              <w:left w:val="nil"/>
              <w:bottom w:val="single" w:sz="8" w:space="0" w:color="auto"/>
              <w:right w:val="single" w:sz="8" w:space="0" w:color="auto"/>
            </w:tcBorders>
            <w:shd w:val="clear" w:color="auto" w:fill="auto"/>
            <w:vAlign w:val="center"/>
            <w:hideMark/>
          </w:tcPr>
          <w:p w14:paraId="6AB48731" w14:textId="77777777" w:rsidR="001A03C9" w:rsidRPr="0097509A" w:rsidRDefault="001A03C9" w:rsidP="001A03C9">
            <w:pPr>
              <w:spacing w:after="0" w:line="240" w:lineRule="auto"/>
              <w:jc w:val="center"/>
              <w:rPr>
                <w:rFonts w:eastAsia="Times New Roman" w:cs="Arial"/>
                <w:b/>
                <w:bCs/>
                <w:color w:val="000000"/>
                <w:sz w:val="20"/>
                <w:szCs w:val="20"/>
                <w:lang w:val="es-CO"/>
              </w:rPr>
            </w:pPr>
            <w:r w:rsidRPr="0097509A">
              <w:rPr>
                <w:rFonts w:eastAsia="Times New Roman" w:cs="Arial"/>
                <w:b/>
                <w:bCs/>
                <w:color w:val="000000"/>
                <w:sz w:val="20"/>
                <w:szCs w:val="20"/>
                <w:lang w:val="es-CO"/>
              </w:rPr>
              <w:t xml:space="preserve">Cantidad </w:t>
            </w:r>
          </w:p>
        </w:tc>
        <w:tc>
          <w:tcPr>
            <w:tcW w:w="1843" w:type="dxa"/>
            <w:tcBorders>
              <w:top w:val="single" w:sz="8" w:space="0" w:color="auto"/>
              <w:left w:val="nil"/>
              <w:bottom w:val="single" w:sz="8" w:space="0" w:color="auto"/>
              <w:right w:val="single" w:sz="8" w:space="0" w:color="auto"/>
            </w:tcBorders>
            <w:shd w:val="clear" w:color="auto" w:fill="auto"/>
            <w:vAlign w:val="center"/>
            <w:hideMark/>
          </w:tcPr>
          <w:p w14:paraId="2AB34495" w14:textId="306FAE82" w:rsidR="001A03C9" w:rsidRPr="0097509A" w:rsidRDefault="001A03C9" w:rsidP="001A03C9">
            <w:pPr>
              <w:spacing w:after="0" w:line="240" w:lineRule="auto"/>
              <w:jc w:val="center"/>
              <w:rPr>
                <w:rFonts w:eastAsia="Times New Roman" w:cs="Arial"/>
                <w:b/>
                <w:bCs/>
                <w:color w:val="000000"/>
                <w:sz w:val="20"/>
                <w:szCs w:val="20"/>
                <w:lang w:val="es-CO"/>
              </w:rPr>
            </w:pPr>
            <w:r w:rsidRPr="0097509A">
              <w:rPr>
                <w:rFonts w:eastAsia="Times New Roman" w:cs="Arial"/>
                <w:b/>
                <w:bCs/>
                <w:color w:val="000000"/>
                <w:sz w:val="20"/>
                <w:szCs w:val="20"/>
                <w:lang w:val="es-CO"/>
              </w:rPr>
              <w:t>Costo Unitario</w:t>
            </w:r>
            <w:r w:rsidR="00706330">
              <w:rPr>
                <w:rFonts w:eastAsia="Times New Roman" w:cs="Arial"/>
                <w:b/>
                <w:bCs/>
                <w:color w:val="000000"/>
                <w:sz w:val="20"/>
                <w:szCs w:val="20"/>
                <w:lang w:val="es-CO"/>
              </w:rPr>
              <w:t xml:space="preserve"> COP</w:t>
            </w:r>
          </w:p>
        </w:tc>
        <w:tc>
          <w:tcPr>
            <w:tcW w:w="1559" w:type="dxa"/>
            <w:tcBorders>
              <w:top w:val="single" w:sz="8" w:space="0" w:color="auto"/>
              <w:left w:val="nil"/>
              <w:bottom w:val="single" w:sz="8" w:space="0" w:color="auto"/>
              <w:right w:val="single" w:sz="8" w:space="0" w:color="auto"/>
            </w:tcBorders>
            <w:shd w:val="clear" w:color="auto" w:fill="auto"/>
            <w:vAlign w:val="center"/>
            <w:hideMark/>
          </w:tcPr>
          <w:p w14:paraId="0AD7B34C" w14:textId="77777777" w:rsidR="001A03C9" w:rsidRDefault="001A03C9" w:rsidP="001A03C9">
            <w:pPr>
              <w:spacing w:after="0" w:line="240" w:lineRule="auto"/>
              <w:jc w:val="center"/>
              <w:rPr>
                <w:rFonts w:eastAsia="Times New Roman" w:cs="Arial"/>
                <w:b/>
                <w:bCs/>
                <w:color w:val="000000"/>
                <w:sz w:val="20"/>
                <w:szCs w:val="20"/>
                <w:lang w:val="es-CO"/>
              </w:rPr>
            </w:pPr>
            <w:r w:rsidRPr="0097509A">
              <w:rPr>
                <w:rFonts w:eastAsia="Times New Roman" w:cs="Arial"/>
                <w:b/>
                <w:bCs/>
                <w:color w:val="000000"/>
                <w:sz w:val="20"/>
                <w:szCs w:val="20"/>
                <w:lang w:val="es-CO"/>
              </w:rPr>
              <w:t>Costo Total</w:t>
            </w:r>
          </w:p>
          <w:p w14:paraId="3A5AE38B" w14:textId="5BA96BE1" w:rsidR="00706330" w:rsidRPr="0097509A" w:rsidRDefault="00706330" w:rsidP="001A03C9">
            <w:pPr>
              <w:spacing w:after="0" w:line="240" w:lineRule="auto"/>
              <w:jc w:val="center"/>
              <w:rPr>
                <w:rFonts w:eastAsia="Times New Roman" w:cs="Arial"/>
                <w:b/>
                <w:bCs/>
                <w:color w:val="000000"/>
                <w:sz w:val="20"/>
                <w:szCs w:val="20"/>
                <w:lang w:val="es-CO"/>
              </w:rPr>
            </w:pPr>
            <w:r>
              <w:rPr>
                <w:rFonts w:eastAsia="Times New Roman" w:cs="Arial"/>
                <w:b/>
                <w:bCs/>
                <w:color w:val="000000"/>
                <w:sz w:val="20"/>
                <w:szCs w:val="20"/>
                <w:lang w:val="es-CO"/>
              </w:rPr>
              <w:t>COP</w:t>
            </w:r>
          </w:p>
        </w:tc>
      </w:tr>
      <w:tr w:rsidR="001A03C9" w:rsidRPr="0097509A" w14:paraId="54D85CB5" w14:textId="77777777" w:rsidTr="001A03C9">
        <w:trPr>
          <w:trHeight w:val="300"/>
          <w:jc w:val="center"/>
        </w:trPr>
        <w:tc>
          <w:tcPr>
            <w:tcW w:w="2435" w:type="dxa"/>
            <w:tcBorders>
              <w:top w:val="nil"/>
              <w:left w:val="single" w:sz="8" w:space="0" w:color="auto"/>
              <w:bottom w:val="single" w:sz="8" w:space="0" w:color="auto"/>
              <w:right w:val="single" w:sz="8" w:space="0" w:color="auto"/>
            </w:tcBorders>
            <w:shd w:val="clear" w:color="auto" w:fill="auto"/>
            <w:vAlign w:val="center"/>
            <w:hideMark/>
          </w:tcPr>
          <w:p w14:paraId="3BD2C04C" w14:textId="03653CCD" w:rsidR="001A03C9" w:rsidRPr="0097509A" w:rsidRDefault="001A03C9" w:rsidP="001A03C9">
            <w:pPr>
              <w:spacing w:after="0" w:line="240" w:lineRule="auto"/>
              <w:rPr>
                <w:rFonts w:eastAsia="Times New Roman" w:cs="Arial"/>
                <w:color w:val="000000"/>
                <w:sz w:val="20"/>
                <w:szCs w:val="20"/>
                <w:lang w:val="es-CO"/>
              </w:rPr>
            </w:pPr>
            <w:r w:rsidRPr="0097509A">
              <w:rPr>
                <w:rFonts w:eastAsia="Times New Roman" w:cs="Arial"/>
                <w:color w:val="000000"/>
                <w:sz w:val="20"/>
                <w:szCs w:val="20"/>
                <w:lang w:val="es-CO"/>
              </w:rPr>
              <w:t>Bomba Centrifuga 3/4 HP**</w:t>
            </w:r>
          </w:p>
        </w:tc>
        <w:tc>
          <w:tcPr>
            <w:tcW w:w="1241" w:type="dxa"/>
            <w:tcBorders>
              <w:top w:val="nil"/>
              <w:left w:val="nil"/>
              <w:bottom w:val="single" w:sz="8" w:space="0" w:color="auto"/>
              <w:right w:val="single" w:sz="8" w:space="0" w:color="auto"/>
            </w:tcBorders>
            <w:shd w:val="clear" w:color="auto" w:fill="auto"/>
            <w:vAlign w:val="center"/>
            <w:hideMark/>
          </w:tcPr>
          <w:p w14:paraId="1F27F9B4" w14:textId="77777777" w:rsidR="001A03C9" w:rsidRPr="0097509A" w:rsidRDefault="001A03C9" w:rsidP="001A03C9">
            <w:pPr>
              <w:spacing w:after="0" w:line="240" w:lineRule="auto"/>
              <w:jc w:val="center"/>
              <w:rPr>
                <w:rFonts w:eastAsia="Times New Roman" w:cs="Arial"/>
                <w:color w:val="000000"/>
                <w:sz w:val="20"/>
                <w:szCs w:val="20"/>
                <w:lang w:val="es-CO"/>
              </w:rPr>
            </w:pPr>
            <w:r w:rsidRPr="0097509A">
              <w:rPr>
                <w:rFonts w:eastAsia="Times New Roman" w:cs="Arial"/>
                <w:color w:val="000000"/>
                <w:sz w:val="20"/>
                <w:szCs w:val="20"/>
                <w:lang w:val="es-CO"/>
              </w:rPr>
              <w:t>1</w:t>
            </w:r>
          </w:p>
        </w:tc>
        <w:tc>
          <w:tcPr>
            <w:tcW w:w="1843" w:type="dxa"/>
            <w:tcBorders>
              <w:top w:val="nil"/>
              <w:left w:val="nil"/>
              <w:bottom w:val="single" w:sz="8" w:space="0" w:color="auto"/>
              <w:right w:val="single" w:sz="8" w:space="0" w:color="auto"/>
            </w:tcBorders>
            <w:shd w:val="clear" w:color="auto" w:fill="auto"/>
            <w:vAlign w:val="center"/>
            <w:hideMark/>
          </w:tcPr>
          <w:p w14:paraId="5BA33CEA" w14:textId="44060FB1" w:rsidR="001A03C9" w:rsidRPr="0097509A" w:rsidRDefault="001A03C9" w:rsidP="00706330">
            <w:pPr>
              <w:spacing w:after="0" w:line="240" w:lineRule="auto"/>
              <w:jc w:val="right"/>
              <w:rPr>
                <w:rFonts w:eastAsia="Times New Roman" w:cs="Arial"/>
                <w:color w:val="000000"/>
                <w:sz w:val="20"/>
                <w:szCs w:val="20"/>
                <w:lang w:val="es-CO"/>
              </w:rPr>
            </w:pPr>
            <w:r w:rsidRPr="0097509A">
              <w:rPr>
                <w:rFonts w:eastAsia="Times New Roman" w:cs="Arial"/>
                <w:color w:val="000000"/>
                <w:sz w:val="20"/>
                <w:szCs w:val="20"/>
                <w:lang w:val="es-CO"/>
              </w:rPr>
              <w:t>674.000</w:t>
            </w:r>
          </w:p>
        </w:tc>
        <w:tc>
          <w:tcPr>
            <w:tcW w:w="1559" w:type="dxa"/>
            <w:tcBorders>
              <w:top w:val="nil"/>
              <w:left w:val="nil"/>
              <w:bottom w:val="single" w:sz="8" w:space="0" w:color="auto"/>
              <w:right w:val="single" w:sz="8" w:space="0" w:color="auto"/>
            </w:tcBorders>
            <w:shd w:val="clear" w:color="auto" w:fill="auto"/>
            <w:vAlign w:val="center"/>
            <w:hideMark/>
          </w:tcPr>
          <w:p w14:paraId="2064C4A3" w14:textId="3794D9E2" w:rsidR="001A03C9" w:rsidRPr="0097509A" w:rsidRDefault="001A03C9" w:rsidP="00706330">
            <w:pPr>
              <w:spacing w:after="0" w:line="240" w:lineRule="auto"/>
              <w:jc w:val="right"/>
              <w:rPr>
                <w:rFonts w:eastAsia="Times New Roman" w:cs="Arial"/>
                <w:color w:val="000000"/>
                <w:sz w:val="20"/>
                <w:szCs w:val="20"/>
                <w:lang w:val="es-CO"/>
              </w:rPr>
            </w:pPr>
            <w:r w:rsidRPr="0097509A">
              <w:rPr>
                <w:rFonts w:eastAsia="Times New Roman" w:cs="Arial"/>
                <w:color w:val="000000"/>
                <w:sz w:val="20"/>
                <w:szCs w:val="20"/>
                <w:lang w:val="es-CO"/>
              </w:rPr>
              <w:t>674.000</w:t>
            </w:r>
          </w:p>
        </w:tc>
      </w:tr>
      <w:tr w:rsidR="001A03C9" w:rsidRPr="0097509A" w14:paraId="0BE05003" w14:textId="77777777" w:rsidTr="001A03C9">
        <w:trPr>
          <w:trHeight w:val="300"/>
          <w:jc w:val="center"/>
        </w:trPr>
        <w:tc>
          <w:tcPr>
            <w:tcW w:w="2435" w:type="dxa"/>
            <w:tcBorders>
              <w:top w:val="nil"/>
              <w:left w:val="single" w:sz="8" w:space="0" w:color="auto"/>
              <w:bottom w:val="single" w:sz="8" w:space="0" w:color="auto"/>
              <w:right w:val="single" w:sz="8" w:space="0" w:color="auto"/>
            </w:tcBorders>
            <w:shd w:val="clear" w:color="auto" w:fill="auto"/>
            <w:vAlign w:val="center"/>
            <w:hideMark/>
          </w:tcPr>
          <w:p w14:paraId="0B696E23" w14:textId="5DDA32ED" w:rsidR="001A03C9" w:rsidRPr="0097509A" w:rsidRDefault="001A03C9" w:rsidP="001A03C9">
            <w:pPr>
              <w:spacing w:after="0" w:line="240" w:lineRule="auto"/>
              <w:rPr>
                <w:rFonts w:eastAsia="Times New Roman" w:cs="Arial"/>
                <w:color w:val="000000"/>
                <w:sz w:val="20"/>
                <w:szCs w:val="20"/>
                <w:lang w:val="es-CO"/>
              </w:rPr>
            </w:pPr>
            <w:r w:rsidRPr="0097509A">
              <w:rPr>
                <w:rFonts w:eastAsia="Times New Roman" w:cs="Arial"/>
                <w:color w:val="000000"/>
                <w:sz w:val="20"/>
                <w:szCs w:val="20"/>
                <w:lang w:val="es-CO"/>
              </w:rPr>
              <w:t>Filtro de Carbón Activado 42”x72 **</w:t>
            </w:r>
          </w:p>
        </w:tc>
        <w:tc>
          <w:tcPr>
            <w:tcW w:w="1241" w:type="dxa"/>
            <w:tcBorders>
              <w:top w:val="nil"/>
              <w:left w:val="nil"/>
              <w:bottom w:val="single" w:sz="8" w:space="0" w:color="auto"/>
              <w:right w:val="single" w:sz="8" w:space="0" w:color="auto"/>
            </w:tcBorders>
            <w:shd w:val="clear" w:color="auto" w:fill="auto"/>
            <w:vAlign w:val="center"/>
            <w:hideMark/>
          </w:tcPr>
          <w:p w14:paraId="66B2FB25" w14:textId="77777777" w:rsidR="001A03C9" w:rsidRPr="0097509A" w:rsidRDefault="001A03C9" w:rsidP="001A03C9">
            <w:pPr>
              <w:spacing w:after="0" w:line="240" w:lineRule="auto"/>
              <w:jc w:val="center"/>
              <w:rPr>
                <w:rFonts w:eastAsia="Times New Roman" w:cs="Arial"/>
                <w:color w:val="000000"/>
                <w:sz w:val="20"/>
                <w:szCs w:val="20"/>
                <w:lang w:val="es-CO"/>
              </w:rPr>
            </w:pPr>
            <w:r w:rsidRPr="0097509A">
              <w:rPr>
                <w:rFonts w:eastAsia="Times New Roman" w:cs="Arial"/>
                <w:color w:val="000000"/>
                <w:sz w:val="20"/>
                <w:szCs w:val="20"/>
                <w:lang w:val="es-CO"/>
              </w:rPr>
              <w:t>1</w:t>
            </w:r>
          </w:p>
        </w:tc>
        <w:tc>
          <w:tcPr>
            <w:tcW w:w="1843" w:type="dxa"/>
            <w:tcBorders>
              <w:top w:val="nil"/>
              <w:left w:val="nil"/>
              <w:bottom w:val="single" w:sz="8" w:space="0" w:color="auto"/>
              <w:right w:val="single" w:sz="8" w:space="0" w:color="auto"/>
            </w:tcBorders>
            <w:shd w:val="clear" w:color="auto" w:fill="auto"/>
            <w:vAlign w:val="center"/>
            <w:hideMark/>
          </w:tcPr>
          <w:p w14:paraId="7B59B0C0" w14:textId="6477921C" w:rsidR="001A03C9" w:rsidRPr="0097509A" w:rsidRDefault="00706330" w:rsidP="00706330">
            <w:pPr>
              <w:spacing w:after="0" w:line="240" w:lineRule="auto"/>
              <w:jc w:val="right"/>
              <w:rPr>
                <w:rFonts w:eastAsia="Times New Roman" w:cs="Arial"/>
                <w:color w:val="000000"/>
                <w:sz w:val="20"/>
                <w:szCs w:val="20"/>
                <w:lang w:val="es-CO"/>
              </w:rPr>
            </w:pPr>
            <w:r>
              <w:rPr>
                <w:rFonts w:eastAsia="Times New Roman" w:cs="Arial"/>
                <w:color w:val="000000"/>
                <w:sz w:val="20"/>
                <w:szCs w:val="20"/>
                <w:lang w:val="es-CO"/>
              </w:rPr>
              <w:t>1</w:t>
            </w:r>
            <w:r w:rsidR="001A03C9" w:rsidRPr="0097509A">
              <w:rPr>
                <w:rFonts w:eastAsia="Times New Roman" w:cs="Arial"/>
                <w:color w:val="000000"/>
                <w:sz w:val="20"/>
                <w:szCs w:val="20"/>
                <w:lang w:val="es-CO"/>
              </w:rPr>
              <w:t>2.000.000</w:t>
            </w:r>
          </w:p>
        </w:tc>
        <w:tc>
          <w:tcPr>
            <w:tcW w:w="1559" w:type="dxa"/>
            <w:tcBorders>
              <w:top w:val="nil"/>
              <w:left w:val="nil"/>
              <w:bottom w:val="single" w:sz="8" w:space="0" w:color="auto"/>
              <w:right w:val="single" w:sz="8" w:space="0" w:color="auto"/>
            </w:tcBorders>
            <w:shd w:val="clear" w:color="auto" w:fill="auto"/>
            <w:vAlign w:val="center"/>
            <w:hideMark/>
          </w:tcPr>
          <w:p w14:paraId="3ADEAEAF" w14:textId="5A2D224C" w:rsidR="001A03C9" w:rsidRPr="0097509A" w:rsidRDefault="0097509A" w:rsidP="00706330">
            <w:pPr>
              <w:spacing w:after="0" w:line="240" w:lineRule="auto"/>
              <w:jc w:val="right"/>
              <w:rPr>
                <w:rFonts w:eastAsia="Times New Roman" w:cs="Arial"/>
                <w:color w:val="000000"/>
                <w:sz w:val="20"/>
                <w:szCs w:val="20"/>
                <w:lang w:val="es-CO"/>
              </w:rPr>
            </w:pPr>
            <w:r w:rsidRPr="0097509A">
              <w:rPr>
                <w:rFonts w:eastAsia="Times New Roman" w:cs="Arial"/>
                <w:color w:val="000000"/>
                <w:sz w:val="20"/>
                <w:szCs w:val="20"/>
                <w:lang w:val="es-CO"/>
              </w:rPr>
              <w:t>12.000.000</w:t>
            </w:r>
          </w:p>
        </w:tc>
      </w:tr>
      <w:tr w:rsidR="001A03C9" w:rsidRPr="0097509A" w14:paraId="451CC3E7" w14:textId="77777777" w:rsidTr="001A03C9">
        <w:trPr>
          <w:trHeight w:val="300"/>
          <w:jc w:val="center"/>
        </w:trPr>
        <w:tc>
          <w:tcPr>
            <w:tcW w:w="2435" w:type="dxa"/>
            <w:tcBorders>
              <w:top w:val="nil"/>
              <w:left w:val="single" w:sz="8" w:space="0" w:color="auto"/>
              <w:bottom w:val="single" w:sz="8" w:space="0" w:color="auto"/>
              <w:right w:val="single" w:sz="8" w:space="0" w:color="auto"/>
            </w:tcBorders>
            <w:shd w:val="clear" w:color="auto" w:fill="auto"/>
            <w:vAlign w:val="center"/>
            <w:hideMark/>
          </w:tcPr>
          <w:p w14:paraId="376A2DCD" w14:textId="16E09F9E" w:rsidR="001A03C9" w:rsidRPr="0097509A" w:rsidRDefault="001A03C9" w:rsidP="001A03C9">
            <w:pPr>
              <w:spacing w:after="0" w:line="240" w:lineRule="auto"/>
              <w:rPr>
                <w:rFonts w:eastAsia="Times New Roman" w:cs="Arial"/>
                <w:color w:val="000000"/>
                <w:sz w:val="20"/>
                <w:szCs w:val="20"/>
                <w:lang w:val="es-CO"/>
              </w:rPr>
            </w:pPr>
            <w:r w:rsidRPr="0097509A">
              <w:rPr>
                <w:rFonts w:eastAsia="Times New Roman" w:cs="Arial"/>
                <w:color w:val="000000"/>
                <w:sz w:val="20"/>
                <w:szCs w:val="20"/>
                <w:lang w:val="es-CO"/>
              </w:rPr>
              <w:t>Lampara de Luz. U.V/ PKUV-60-RAV-PH ***</w:t>
            </w:r>
          </w:p>
        </w:tc>
        <w:tc>
          <w:tcPr>
            <w:tcW w:w="1241" w:type="dxa"/>
            <w:tcBorders>
              <w:top w:val="nil"/>
              <w:left w:val="nil"/>
              <w:bottom w:val="single" w:sz="8" w:space="0" w:color="auto"/>
              <w:right w:val="single" w:sz="8" w:space="0" w:color="auto"/>
            </w:tcBorders>
            <w:shd w:val="clear" w:color="auto" w:fill="auto"/>
            <w:vAlign w:val="center"/>
            <w:hideMark/>
          </w:tcPr>
          <w:p w14:paraId="7F6BD97A" w14:textId="77777777" w:rsidR="001A03C9" w:rsidRPr="0097509A" w:rsidRDefault="001A03C9" w:rsidP="001A03C9">
            <w:pPr>
              <w:spacing w:after="0" w:line="240" w:lineRule="auto"/>
              <w:jc w:val="center"/>
              <w:rPr>
                <w:rFonts w:eastAsia="Times New Roman" w:cs="Arial"/>
                <w:color w:val="000000"/>
                <w:sz w:val="20"/>
                <w:szCs w:val="20"/>
                <w:lang w:val="es-CO"/>
              </w:rPr>
            </w:pPr>
            <w:r w:rsidRPr="0097509A">
              <w:rPr>
                <w:rFonts w:eastAsia="Times New Roman" w:cs="Arial"/>
                <w:color w:val="000000"/>
                <w:sz w:val="20"/>
                <w:szCs w:val="20"/>
                <w:lang w:val="es-CO"/>
              </w:rPr>
              <w:t>1</w:t>
            </w:r>
          </w:p>
        </w:tc>
        <w:tc>
          <w:tcPr>
            <w:tcW w:w="1843" w:type="dxa"/>
            <w:tcBorders>
              <w:top w:val="nil"/>
              <w:left w:val="nil"/>
              <w:bottom w:val="single" w:sz="8" w:space="0" w:color="auto"/>
              <w:right w:val="single" w:sz="8" w:space="0" w:color="auto"/>
            </w:tcBorders>
            <w:shd w:val="clear" w:color="auto" w:fill="auto"/>
            <w:vAlign w:val="center"/>
            <w:hideMark/>
          </w:tcPr>
          <w:p w14:paraId="67830C83" w14:textId="1089AD8E" w:rsidR="001A03C9" w:rsidRPr="0097509A" w:rsidRDefault="001A03C9" w:rsidP="00706330">
            <w:pPr>
              <w:spacing w:after="0" w:line="240" w:lineRule="auto"/>
              <w:jc w:val="right"/>
              <w:rPr>
                <w:rFonts w:eastAsia="Times New Roman" w:cs="Arial"/>
                <w:color w:val="000000"/>
                <w:sz w:val="20"/>
                <w:szCs w:val="20"/>
                <w:lang w:val="es-CO"/>
              </w:rPr>
            </w:pPr>
            <w:r w:rsidRPr="0097509A">
              <w:rPr>
                <w:rFonts w:eastAsia="Times New Roman" w:cs="Arial"/>
                <w:color w:val="000000"/>
                <w:sz w:val="20"/>
                <w:szCs w:val="20"/>
                <w:lang w:val="es-CO"/>
              </w:rPr>
              <w:t>12.072.811</w:t>
            </w:r>
          </w:p>
        </w:tc>
        <w:tc>
          <w:tcPr>
            <w:tcW w:w="1559" w:type="dxa"/>
            <w:tcBorders>
              <w:top w:val="nil"/>
              <w:left w:val="nil"/>
              <w:bottom w:val="single" w:sz="8" w:space="0" w:color="auto"/>
              <w:right w:val="single" w:sz="8" w:space="0" w:color="auto"/>
            </w:tcBorders>
            <w:shd w:val="clear" w:color="auto" w:fill="auto"/>
            <w:vAlign w:val="center"/>
            <w:hideMark/>
          </w:tcPr>
          <w:p w14:paraId="2983ECB6" w14:textId="0CD3E24D" w:rsidR="001A03C9" w:rsidRPr="0097509A" w:rsidRDefault="0097509A" w:rsidP="00706330">
            <w:pPr>
              <w:spacing w:after="0" w:line="240" w:lineRule="auto"/>
              <w:jc w:val="right"/>
              <w:rPr>
                <w:rFonts w:eastAsia="Times New Roman" w:cs="Arial"/>
                <w:color w:val="000000"/>
                <w:sz w:val="20"/>
                <w:szCs w:val="20"/>
                <w:lang w:val="es-CO"/>
              </w:rPr>
            </w:pPr>
            <w:r w:rsidRPr="0097509A">
              <w:rPr>
                <w:rFonts w:eastAsia="Times New Roman" w:cs="Arial"/>
                <w:color w:val="000000"/>
                <w:sz w:val="20"/>
                <w:szCs w:val="20"/>
                <w:lang w:val="es-CO"/>
              </w:rPr>
              <w:t>12.072.811</w:t>
            </w:r>
          </w:p>
        </w:tc>
      </w:tr>
      <w:tr w:rsidR="001A03C9" w:rsidRPr="0097509A" w14:paraId="77E79DDA" w14:textId="77777777" w:rsidTr="001A03C9">
        <w:trPr>
          <w:trHeight w:val="300"/>
          <w:jc w:val="center"/>
        </w:trPr>
        <w:tc>
          <w:tcPr>
            <w:tcW w:w="2435" w:type="dxa"/>
            <w:tcBorders>
              <w:top w:val="nil"/>
              <w:left w:val="single" w:sz="8" w:space="0" w:color="auto"/>
              <w:bottom w:val="single" w:sz="8" w:space="0" w:color="auto"/>
              <w:right w:val="single" w:sz="8" w:space="0" w:color="auto"/>
            </w:tcBorders>
            <w:shd w:val="clear" w:color="auto" w:fill="auto"/>
            <w:vAlign w:val="center"/>
            <w:hideMark/>
          </w:tcPr>
          <w:p w14:paraId="7B946130" w14:textId="42582AFE" w:rsidR="001A03C9" w:rsidRPr="0097509A" w:rsidRDefault="001A03C9" w:rsidP="001A03C9">
            <w:pPr>
              <w:spacing w:after="0" w:line="240" w:lineRule="auto"/>
              <w:rPr>
                <w:rFonts w:eastAsia="Times New Roman" w:cs="Arial"/>
                <w:color w:val="000000"/>
                <w:sz w:val="20"/>
                <w:szCs w:val="20"/>
                <w:lang w:val="es-CO"/>
              </w:rPr>
            </w:pPr>
            <w:r w:rsidRPr="0097509A">
              <w:rPr>
                <w:rFonts w:eastAsia="Times New Roman" w:cs="Arial"/>
                <w:color w:val="000000"/>
                <w:sz w:val="20"/>
                <w:szCs w:val="20"/>
                <w:lang w:val="es-CO"/>
              </w:rPr>
              <w:t>Tanque de almacenamiento 20000L***</w:t>
            </w:r>
          </w:p>
        </w:tc>
        <w:tc>
          <w:tcPr>
            <w:tcW w:w="1241" w:type="dxa"/>
            <w:tcBorders>
              <w:top w:val="nil"/>
              <w:left w:val="nil"/>
              <w:bottom w:val="single" w:sz="8" w:space="0" w:color="auto"/>
              <w:right w:val="single" w:sz="8" w:space="0" w:color="auto"/>
            </w:tcBorders>
            <w:shd w:val="clear" w:color="auto" w:fill="auto"/>
            <w:vAlign w:val="center"/>
            <w:hideMark/>
          </w:tcPr>
          <w:p w14:paraId="06615A57" w14:textId="1F24E9B8" w:rsidR="001A03C9" w:rsidRPr="0097509A" w:rsidRDefault="00E5258B" w:rsidP="001A03C9">
            <w:pPr>
              <w:spacing w:after="0" w:line="240" w:lineRule="auto"/>
              <w:jc w:val="center"/>
              <w:rPr>
                <w:rFonts w:eastAsia="Times New Roman" w:cs="Arial"/>
                <w:color w:val="000000"/>
                <w:sz w:val="20"/>
                <w:szCs w:val="20"/>
                <w:lang w:val="es-CO"/>
              </w:rPr>
            </w:pPr>
            <w:r>
              <w:rPr>
                <w:rFonts w:eastAsia="Times New Roman" w:cs="Arial"/>
                <w:color w:val="000000"/>
                <w:sz w:val="20"/>
                <w:szCs w:val="20"/>
                <w:lang w:val="es-CO"/>
              </w:rPr>
              <w:t>3</w:t>
            </w:r>
          </w:p>
        </w:tc>
        <w:tc>
          <w:tcPr>
            <w:tcW w:w="1843" w:type="dxa"/>
            <w:tcBorders>
              <w:top w:val="nil"/>
              <w:left w:val="nil"/>
              <w:bottom w:val="single" w:sz="8" w:space="0" w:color="auto"/>
              <w:right w:val="single" w:sz="8" w:space="0" w:color="auto"/>
            </w:tcBorders>
            <w:shd w:val="clear" w:color="auto" w:fill="auto"/>
            <w:vAlign w:val="center"/>
            <w:hideMark/>
          </w:tcPr>
          <w:p w14:paraId="5FD35E4C" w14:textId="379D62EA" w:rsidR="001A03C9" w:rsidRPr="0097509A" w:rsidRDefault="001A03C9" w:rsidP="00706330">
            <w:pPr>
              <w:spacing w:after="0" w:line="240" w:lineRule="auto"/>
              <w:jc w:val="right"/>
              <w:rPr>
                <w:rFonts w:eastAsia="Times New Roman" w:cs="Arial"/>
                <w:color w:val="000000"/>
                <w:sz w:val="20"/>
                <w:szCs w:val="20"/>
                <w:lang w:val="es-CO"/>
              </w:rPr>
            </w:pPr>
            <w:r w:rsidRPr="0097509A">
              <w:rPr>
                <w:rFonts w:eastAsia="Times New Roman" w:cs="Arial"/>
                <w:color w:val="000000"/>
                <w:sz w:val="20"/>
                <w:szCs w:val="20"/>
                <w:lang w:val="es-CO"/>
              </w:rPr>
              <w:t>17.990.000</w:t>
            </w:r>
          </w:p>
        </w:tc>
        <w:tc>
          <w:tcPr>
            <w:tcW w:w="1559" w:type="dxa"/>
            <w:tcBorders>
              <w:top w:val="nil"/>
              <w:left w:val="nil"/>
              <w:bottom w:val="single" w:sz="8" w:space="0" w:color="auto"/>
              <w:right w:val="single" w:sz="8" w:space="0" w:color="auto"/>
            </w:tcBorders>
            <w:shd w:val="clear" w:color="auto" w:fill="auto"/>
            <w:vAlign w:val="center"/>
            <w:hideMark/>
          </w:tcPr>
          <w:p w14:paraId="4AD56745" w14:textId="2BE874AA" w:rsidR="001A03C9" w:rsidRPr="0097509A" w:rsidRDefault="00D22986" w:rsidP="00706330">
            <w:pPr>
              <w:spacing w:after="0" w:line="240" w:lineRule="auto"/>
              <w:jc w:val="right"/>
              <w:rPr>
                <w:rFonts w:eastAsia="Times New Roman" w:cs="Arial"/>
                <w:color w:val="000000"/>
                <w:sz w:val="20"/>
                <w:szCs w:val="20"/>
                <w:lang w:val="es-CO"/>
              </w:rPr>
            </w:pPr>
            <w:r>
              <w:rPr>
                <w:rFonts w:eastAsia="Times New Roman" w:cs="Arial"/>
                <w:color w:val="000000"/>
                <w:sz w:val="20"/>
                <w:szCs w:val="20"/>
                <w:lang w:val="es-CO"/>
              </w:rPr>
              <w:t>53</w:t>
            </w:r>
            <w:r w:rsidR="0097509A" w:rsidRPr="0097509A">
              <w:rPr>
                <w:rFonts w:eastAsia="Times New Roman" w:cs="Arial"/>
                <w:color w:val="000000"/>
                <w:sz w:val="20"/>
                <w:szCs w:val="20"/>
                <w:lang w:val="es-CO"/>
              </w:rPr>
              <w:t>.9</w:t>
            </w:r>
            <w:r>
              <w:rPr>
                <w:rFonts w:eastAsia="Times New Roman" w:cs="Arial"/>
                <w:color w:val="000000"/>
                <w:sz w:val="20"/>
                <w:szCs w:val="20"/>
                <w:lang w:val="es-CO"/>
              </w:rPr>
              <w:t>7</w:t>
            </w:r>
            <w:r w:rsidR="0097509A" w:rsidRPr="0097509A">
              <w:rPr>
                <w:rFonts w:eastAsia="Times New Roman" w:cs="Arial"/>
                <w:color w:val="000000"/>
                <w:sz w:val="20"/>
                <w:szCs w:val="20"/>
                <w:lang w:val="es-CO"/>
              </w:rPr>
              <w:t>0.000</w:t>
            </w:r>
          </w:p>
        </w:tc>
      </w:tr>
      <w:tr w:rsidR="001A03C9" w:rsidRPr="0097509A" w14:paraId="2F58765B" w14:textId="77777777" w:rsidTr="001A03C9">
        <w:trPr>
          <w:trHeight w:val="200"/>
          <w:jc w:val="center"/>
        </w:trPr>
        <w:tc>
          <w:tcPr>
            <w:tcW w:w="2435" w:type="dxa"/>
            <w:tcBorders>
              <w:top w:val="nil"/>
              <w:left w:val="single" w:sz="8" w:space="0" w:color="auto"/>
              <w:bottom w:val="single" w:sz="8" w:space="0" w:color="auto"/>
              <w:right w:val="single" w:sz="8" w:space="0" w:color="auto"/>
            </w:tcBorders>
            <w:shd w:val="clear" w:color="auto" w:fill="auto"/>
            <w:vAlign w:val="center"/>
            <w:hideMark/>
          </w:tcPr>
          <w:p w14:paraId="0B9FA198" w14:textId="4B762DC3" w:rsidR="001A03C9" w:rsidRPr="0097509A" w:rsidRDefault="001A03C9" w:rsidP="001A03C9">
            <w:pPr>
              <w:spacing w:after="0" w:line="240" w:lineRule="auto"/>
              <w:rPr>
                <w:rFonts w:eastAsia="Times New Roman" w:cs="Arial"/>
                <w:color w:val="000000"/>
                <w:sz w:val="20"/>
                <w:szCs w:val="20"/>
                <w:lang w:val="es-CO"/>
              </w:rPr>
            </w:pPr>
            <w:r w:rsidRPr="0097509A">
              <w:rPr>
                <w:rFonts w:eastAsia="Times New Roman" w:cs="Arial"/>
                <w:color w:val="000000"/>
                <w:sz w:val="20"/>
                <w:szCs w:val="20"/>
                <w:lang w:val="es-CO"/>
              </w:rPr>
              <w:t xml:space="preserve">Panel solar </w:t>
            </w:r>
            <w:proofErr w:type="spellStart"/>
            <w:r w:rsidRPr="0097509A">
              <w:rPr>
                <w:rFonts w:eastAsia="Times New Roman" w:cs="Arial"/>
                <w:color w:val="000000"/>
                <w:sz w:val="20"/>
                <w:szCs w:val="20"/>
                <w:lang w:val="es-CO"/>
              </w:rPr>
              <w:t>Risen</w:t>
            </w:r>
            <w:proofErr w:type="spellEnd"/>
            <w:r w:rsidRPr="0097509A">
              <w:rPr>
                <w:rFonts w:eastAsia="Times New Roman" w:cs="Arial"/>
                <w:color w:val="000000"/>
                <w:sz w:val="20"/>
                <w:szCs w:val="20"/>
                <w:lang w:val="es-CO"/>
              </w:rPr>
              <w:t xml:space="preserve"> 590 W </w:t>
            </w:r>
            <w:r w:rsidR="0097509A" w:rsidRPr="0097509A">
              <w:rPr>
                <w:rFonts w:eastAsia="Times New Roman" w:cs="Arial"/>
                <w:color w:val="000000"/>
                <w:sz w:val="20"/>
                <w:szCs w:val="20"/>
                <w:lang w:val="es-CO"/>
              </w:rPr>
              <w:t>*</w:t>
            </w:r>
          </w:p>
        </w:tc>
        <w:tc>
          <w:tcPr>
            <w:tcW w:w="1241" w:type="dxa"/>
            <w:tcBorders>
              <w:top w:val="nil"/>
              <w:left w:val="nil"/>
              <w:bottom w:val="single" w:sz="8" w:space="0" w:color="auto"/>
              <w:right w:val="single" w:sz="8" w:space="0" w:color="auto"/>
            </w:tcBorders>
            <w:shd w:val="clear" w:color="auto" w:fill="auto"/>
            <w:vAlign w:val="center"/>
            <w:hideMark/>
          </w:tcPr>
          <w:p w14:paraId="0606FF31" w14:textId="77777777" w:rsidR="001A03C9" w:rsidRPr="0097509A" w:rsidRDefault="001A03C9" w:rsidP="001A03C9">
            <w:pPr>
              <w:spacing w:after="0" w:line="240" w:lineRule="auto"/>
              <w:jc w:val="center"/>
              <w:rPr>
                <w:rFonts w:eastAsia="Times New Roman" w:cs="Arial"/>
                <w:color w:val="000000"/>
                <w:sz w:val="20"/>
                <w:szCs w:val="20"/>
                <w:lang w:val="es-CO"/>
              </w:rPr>
            </w:pPr>
            <w:r w:rsidRPr="0097509A">
              <w:rPr>
                <w:rFonts w:eastAsia="Times New Roman" w:cs="Arial"/>
                <w:color w:val="000000"/>
                <w:sz w:val="20"/>
                <w:szCs w:val="20"/>
                <w:lang w:val="es-CO"/>
              </w:rPr>
              <w:t>4</w:t>
            </w:r>
          </w:p>
        </w:tc>
        <w:tc>
          <w:tcPr>
            <w:tcW w:w="1843" w:type="dxa"/>
            <w:tcBorders>
              <w:top w:val="nil"/>
              <w:left w:val="nil"/>
              <w:bottom w:val="single" w:sz="8" w:space="0" w:color="auto"/>
              <w:right w:val="single" w:sz="8" w:space="0" w:color="auto"/>
            </w:tcBorders>
            <w:shd w:val="clear" w:color="auto" w:fill="auto"/>
            <w:vAlign w:val="center"/>
            <w:hideMark/>
          </w:tcPr>
          <w:p w14:paraId="5578AC67" w14:textId="0FD06671" w:rsidR="001A03C9" w:rsidRPr="0097509A" w:rsidRDefault="001A03C9" w:rsidP="00706330">
            <w:pPr>
              <w:spacing w:after="0" w:line="240" w:lineRule="auto"/>
              <w:jc w:val="right"/>
              <w:rPr>
                <w:rFonts w:eastAsia="Times New Roman" w:cs="Arial"/>
                <w:color w:val="000000"/>
                <w:sz w:val="20"/>
                <w:szCs w:val="20"/>
                <w:lang w:val="es-CO"/>
              </w:rPr>
            </w:pPr>
            <w:r w:rsidRPr="0097509A">
              <w:rPr>
                <w:rFonts w:eastAsia="Times New Roman" w:cs="Arial"/>
                <w:color w:val="000000"/>
                <w:sz w:val="20"/>
                <w:szCs w:val="20"/>
                <w:lang w:val="es-CO"/>
              </w:rPr>
              <w:t>1.166.000</w:t>
            </w:r>
          </w:p>
        </w:tc>
        <w:tc>
          <w:tcPr>
            <w:tcW w:w="1559" w:type="dxa"/>
            <w:tcBorders>
              <w:top w:val="nil"/>
              <w:left w:val="nil"/>
              <w:bottom w:val="single" w:sz="8" w:space="0" w:color="auto"/>
              <w:right w:val="single" w:sz="8" w:space="0" w:color="auto"/>
            </w:tcBorders>
            <w:shd w:val="clear" w:color="auto" w:fill="auto"/>
            <w:vAlign w:val="center"/>
            <w:hideMark/>
          </w:tcPr>
          <w:p w14:paraId="117ACEB3" w14:textId="48F6B7DF" w:rsidR="001A03C9" w:rsidRPr="0097509A" w:rsidRDefault="001A03C9" w:rsidP="00706330">
            <w:pPr>
              <w:spacing w:after="0" w:line="240" w:lineRule="auto"/>
              <w:jc w:val="right"/>
              <w:rPr>
                <w:rFonts w:eastAsia="Times New Roman" w:cs="Arial"/>
                <w:color w:val="000000"/>
                <w:sz w:val="20"/>
                <w:szCs w:val="20"/>
                <w:lang w:val="es-CO"/>
              </w:rPr>
            </w:pPr>
            <w:r w:rsidRPr="0097509A">
              <w:rPr>
                <w:rFonts w:eastAsia="Times New Roman" w:cs="Arial"/>
                <w:color w:val="000000"/>
                <w:sz w:val="20"/>
                <w:szCs w:val="20"/>
                <w:lang w:val="es-CO"/>
              </w:rPr>
              <w:t>4.664.000</w:t>
            </w:r>
          </w:p>
        </w:tc>
      </w:tr>
      <w:tr w:rsidR="001A03C9" w:rsidRPr="0097509A" w14:paraId="252352F0" w14:textId="77777777" w:rsidTr="001A03C9">
        <w:trPr>
          <w:trHeight w:val="200"/>
          <w:jc w:val="center"/>
        </w:trPr>
        <w:tc>
          <w:tcPr>
            <w:tcW w:w="2435" w:type="dxa"/>
            <w:tcBorders>
              <w:top w:val="nil"/>
              <w:left w:val="single" w:sz="8" w:space="0" w:color="auto"/>
              <w:bottom w:val="single" w:sz="8" w:space="0" w:color="auto"/>
              <w:right w:val="single" w:sz="8" w:space="0" w:color="auto"/>
            </w:tcBorders>
            <w:shd w:val="clear" w:color="auto" w:fill="auto"/>
            <w:vAlign w:val="center"/>
            <w:hideMark/>
          </w:tcPr>
          <w:p w14:paraId="6FC145EA" w14:textId="0FC6635D" w:rsidR="001A03C9" w:rsidRPr="0097509A" w:rsidRDefault="001A03C9" w:rsidP="001A03C9">
            <w:pPr>
              <w:spacing w:after="0" w:line="240" w:lineRule="auto"/>
              <w:rPr>
                <w:rFonts w:eastAsia="Times New Roman" w:cs="Arial"/>
                <w:color w:val="000000"/>
                <w:sz w:val="20"/>
                <w:szCs w:val="20"/>
                <w:lang w:val="es-CO"/>
              </w:rPr>
            </w:pPr>
            <w:r w:rsidRPr="0097509A">
              <w:rPr>
                <w:rFonts w:eastAsia="Times New Roman" w:cs="Arial"/>
                <w:color w:val="000000"/>
                <w:sz w:val="20"/>
                <w:szCs w:val="20"/>
                <w:lang w:val="es-CO"/>
              </w:rPr>
              <w:t xml:space="preserve">Inversor PV30-1.5 kW LMPK </w:t>
            </w:r>
            <w:r w:rsidR="0097509A" w:rsidRPr="0097509A">
              <w:rPr>
                <w:rFonts w:eastAsia="Times New Roman" w:cs="Arial"/>
                <w:color w:val="000000"/>
                <w:sz w:val="20"/>
                <w:szCs w:val="20"/>
                <w:lang w:val="es-CO"/>
              </w:rPr>
              <w:t>*</w:t>
            </w:r>
          </w:p>
        </w:tc>
        <w:tc>
          <w:tcPr>
            <w:tcW w:w="1241" w:type="dxa"/>
            <w:tcBorders>
              <w:top w:val="nil"/>
              <w:left w:val="nil"/>
              <w:bottom w:val="single" w:sz="8" w:space="0" w:color="auto"/>
              <w:right w:val="single" w:sz="8" w:space="0" w:color="auto"/>
            </w:tcBorders>
            <w:shd w:val="clear" w:color="auto" w:fill="auto"/>
            <w:vAlign w:val="center"/>
            <w:hideMark/>
          </w:tcPr>
          <w:p w14:paraId="64A41F70" w14:textId="77777777" w:rsidR="001A03C9" w:rsidRPr="0097509A" w:rsidRDefault="001A03C9" w:rsidP="001A03C9">
            <w:pPr>
              <w:spacing w:after="0" w:line="240" w:lineRule="auto"/>
              <w:jc w:val="center"/>
              <w:rPr>
                <w:rFonts w:eastAsia="Times New Roman" w:cs="Arial"/>
                <w:color w:val="000000"/>
                <w:sz w:val="20"/>
                <w:szCs w:val="20"/>
                <w:lang w:val="es-CO"/>
              </w:rPr>
            </w:pPr>
            <w:r w:rsidRPr="0097509A">
              <w:rPr>
                <w:rFonts w:eastAsia="Times New Roman" w:cs="Arial"/>
                <w:color w:val="000000"/>
                <w:sz w:val="20"/>
                <w:szCs w:val="20"/>
                <w:lang w:val="es-CO"/>
              </w:rPr>
              <w:t>1</w:t>
            </w:r>
          </w:p>
        </w:tc>
        <w:tc>
          <w:tcPr>
            <w:tcW w:w="1843" w:type="dxa"/>
            <w:tcBorders>
              <w:top w:val="nil"/>
              <w:left w:val="nil"/>
              <w:bottom w:val="single" w:sz="8" w:space="0" w:color="auto"/>
              <w:right w:val="single" w:sz="8" w:space="0" w:color="auto"/>
            </w:tcBorders>
            <w:shd w:val="clear" w:color="auto" w:fill="auto"/>
            <w:vAlign w:val="center"/>
            <w:hideMark/>
          </w:tcPr>
          <w:p w14:paraId="0756E83A" w14:textId="3BF8B00B" w:rsidR="001A03C9" w:rsidRPr="0097509A" w:rsidRDefault="001A03C9" w:rsidP="00706330">
            <w:pPr>
              <w:spacing w:after="0" w:line="240" w:lineRule="auto"/>
              <w:jc w:val="right"/>
              <w:rPr>
                <w:rFonts w:eastAsia="Times New Roman" w:cs="Arial"/>
                <w:color w:val="000000"/>
                <w:sz w:val="20"/>
                <w:szCs w:val="20"/>
                <w:lang w:val="es-CO"/>
              </w:rPr>
            </w:pPr>
            <w:r w:rsidRPr="0097509A">
              <w:rPr>
                <w:rFonts w:eastAsia="Times New Roman" w:cs="Arial"/>
                <w:color w:val="000000"/>
                <w:sz w:val="20"/>
                <w:szCs w:val="20"/>
                <w:lang w:val="es-CO"/>
              </w:rPr>
              <w:t>1.540.000</w:t>
            </w:r>
          </w:p>
        </w:tc>
        <w:tc>
          <w:tcPr>
            <w:tcW w:w="1559" w:type="dxa"/>
            <w:tcBorders>
              <w:top w:val="nil"/>
              <w:left w:val="nil"/>
              <w:bottom w:val="single" w:sz="8" w:space="0" w:color="auto"/>
              <w:right w:val="single" w:sz="8" w:space="0" w:color="auto"/>
            </w:tcBorders>
            <w:shd w:val="clear" w:color="auto" w:fill="auto"/>
            <w:vAlign w:val="center"/>
            <w:hideMark/>
          </w:tcPr>
          <w:p w14:paraId="2C17B910" w14:textId="4E865B28" w:rsidR="001A03C9" w:rsidRPr="0097509A" w:rsidRDefault="001A03C9" w:rsidP="00706330">
            <w:pPr>
              <w:spacing w:after="0" w:line="240" w:lineRule="auto"/>
              <w:jc w:val="right"/>
              <w:rPr>
                <w:rFonts w:eastAsia="Times New Roman" w:cs="Arial"/>
                <w:color w:val="000000"/>
                <w:sz w:val="20"/>
                <w:szCs w:val="20"/>
                <w:lang w:val="es-CO"/>
              </w:rPr>
            </w:pPr>
            <w:r w:rsidRPr="0097509A">
              <w:rPr>
                <w:rFonts w:eastAsia="Times New Roman" w:cs="Arial"/>
                <w:color w:val="000000"/>
                <w:sz w:val="20"/>
                <w:szCs w:val="20"/>
                <w:lang w:val="es-CO"/>
              </w:rPr>
              <w:t>1.540.000</w:t>
            </w:r>
          </w:p>
        </w:tc>
      </w:tr>
      <w:tr w:rsidR="0097509A" w:rsidRPr="0097509A" w14:paraId="5E051B59" w14:textId="77777777" w:rsidTr="001A03C9">
        <w:trPr>
          <w:trHeight w:val="200"/>
          <w:jc w:val="center"/>
        </w:trPr>
        <w:tc>
          <w:tcPr>
            <w:tcW w:w="2435" w:type="dxa"/>
            <w:tcBorders>
              <w:top w:val="nil"/>
              <w:left w:val="single" w:sz="8" w:space="0" w:color="auto"/>
              <w:bottom w:val="single" w:sz="8" w:space="0" w:color="auto"/>
              <w:right w:val="single" w:sz="8" w:space="0" w:color="auto"/>
            </w:tcBorders>
            <w:shd w:val="clear" w:color="auto" w:fill="auto"/>
            <w:vAlign w:val="center"/>
          </w:tcPr>
          <w:p w14:paraId="14FC289D" w14:textId="08519B39" w:rsidR="0097509A" w:rsidRPr="0097509A" w:rsidRDefault="0097509A" w:rsidP="001A03C9">
            <w:pPr>
              <w:spacing w:after="0" w:line="240" w:lineRule="auto"/>
              <w:rPr>
                <w:rFonts w:eastAsia="Times New Roman" w:cs="Arial"/>
                <w:b/>
                <w:bCs/>
                <w:color w:val="000000"/>
                <w:sz w:val="20"/>
                <w:szCs w:val="20"/>
                <w:lang w:val="es-CO"/>
              </w:rPr>
            </w:pPr>
            <w:r w:rsidRPr="0097509A">
              <w:rPr>
                <w:rFonts w:eastAsia="Times New Roman" w:cs="Arial"/>
                <w:b/>
                <w:bCs/>
                <w:color w:val="000000"/>
                <w:sz w:val="20"/>
                <w:szCs w:val="20"/>
                <w:lang w:val="es-CO"/>
              </w:rPr>
              <w:t xml:space="preserve">Sub-Total </w:t>
            </w:r>
            <w:r w:rsidR="008F1639">
              <w:rPr>
                <w:rFonts w:eastAsia="Times New Roman" w:cs="Arial"/>
                <w:b/>
                <w:bCs/>
                <w:color w:val="000000"/>
                <w:sz w:val="20"/>
                <w:szCs w:val="20"/>
                <w:lang w:val="es-CO"/>
              </w:rPr>
              <w:t xml:space="preserve">Equipos </w:t>
            </w:r>
          </w:p>
        </w:tc>
        <w:tc>
          <w:tcPr>
            <w:tcW w:w="1241" w:type="dxa"/>
            <w:tcBorders>
              <w:top w:val="nil"/>
              <w:left w:val="nil"/>
              <w:bottom w:val="single" w:sz="8" w:space="0" w:color="auto"/>
              <w:right w:val="single" w:sz="8" w:space="0" w:color="auto"/>
            </w:tcBorders>
            <w:shd w:val="clear" w:color="auto" w:fill="auto"/>
            <w:vAlign w:val="center"/>
          </w:tcPr>
          <w:p w14:paraId="28AED279" w14:textId="1678666F" w:rsidR="0097509A" w:rsidRPr="0097509A" w:rsidRDefault="0097509A" w:rsidP="001A03C9">
            <w:pPr>
              <w:spacing w:after="0" w:line="240" w:lineRule="auto"/>
              <w:jc w:val="center"/>
              <w:rPr>
                <w:rFonts w:eastAsia="Times New Roman" w:cs="Arial"/>
                <w:color w:val="000000"/>
                <w:sz w:val="20"/>
                <w:szCs w:val="20"/>
                <w:lang w:val="es-CO"/>
              </w:rPr>
            </w:pPr>
            <w:r w:rsidRPr="0097509A">
              <w:rPr>
                <w:rFonts w:eastAsia="Times New Roman" w:cs="Arial"/>
                <w:color w:val="000000"/>
                <w:sz w:val="20"/>
                <w:szCs w:val="20"/>
                <w:lang w:val="es-CO"/>
              </w:rPr>
              <w:t>9</w:t>
            </w:r>
          </w:p>
        </w:tc>
        <w:tc>
          <w:tcPr>
            <w:tcW w:w="1843" w:type="dxa"/>
            <w:tcBorders>
              <w:top w:val="nil"/>
              <w:left w:val="nil"/>
              <w:bottom w:val="single" w:sz="8" w:space="0" w:color="auto"/>
              <w:right w:val="single" w:sz="8" w:space="0" w:color="auto"/>
            </w:tcBorders>
            <w:shd w:val="clear" w:color="auto" w:fill="auto"/>
            <w:vAlign w:val="center"/>
          </w:tcPr>
          <w:p w14:paraId="55CD31B7" w14:textId="372B347B" w:rsidR="0097509A" w:rsidRPr="0097509A" w:rsidRDefault="0097509A" w:rsidP="00706330">
            <w:pPr>
              <w:spacing w:after="0" w:line="240" w:lineRule="auto"/>
              <w:jc w:val="right"/>
              <w:rPr>
                <w:rFonts w:eastAsia="Times New Roman" w:cs="Arial"/>
                <w:color w:val="000000"/>
                <w:sz w:val="20"/>
                <w:szCs w:val="20"/>
                <w:lang w:val="es-CO"/>
              </w:rPr>
            </w:pPr>
            <w:r w:rsidRPr="0097509A">
              <w:rPr>
                <w:rFonts w:eastAsia="Times New Roman" w:cs="Arial"/>
                <w:color w:val="000000"/>
                <w:sz w:val="20"/>
                <w:szCs w:val="20"/>
                <w:lang w:val="es-CO"/>
              </w:rPr>
              <w:t>45.442.811</w:t>
            </w:r>
          </w:p>
        </w:tc>
        <w:tc>
          <w:tcPr>
            <w:tcW w:w="1559" w:type="dxa"/>
            <w:tcBorders>
              <w:top w:val="nil"/>
              <w:left w:val="nil"/>
              <w:bottom w:val="single" w:sz="8" w:space="0" w:color="auto"/>
              <w:right w:val="single" w:sz="8" w:space="0" w:color="auto"/>
            </w:tcBorders>
            <w:shd w:val="clear" w:color="auto" w:fill="auto"/>
            <w:vAlign w:val="center"/>
          </w:tcPr>
          <w:p w14:paraId="3BF91771" w14:textId="2DA9F6CA" w:rsidR="0097509A" w:rsidRPr="0097509A" w:rsidRDefault="0097509A" w:rsidP="00706330">
            <w:pPr>
              <w:spacing w:after="0" w:line="240" w:lineRule="auto"/>
              <w:jc w:val="right"/>
              <w:rPr>
                <w:rFonts w:eastAsia="Times New Roman" w:cs="Arial"/>
                <w:color w:val="000000"/>
                <w:sz w:val="20"/>
                <w:szCs w:val="20"/>
                <w:lang w:val="es-CO"/>
              </w:rPr>
            </w:pPr>
            <w:r w:rsidRPr="0097509A">
              <w:rPr>
                <w:rFonts w:eastAsia="Times New Roman" w:cs="Arial"/>
                <w:color w:val="000000"/>
                <w:sz w:val="20"/>
                <w:szCs w:val="20"/>
                <w:lang w:val="es-CO"/>
              </w:rPr>
              <w:t>66.930.811</w:t>
            </w:r>
          </w:p>
        </w:tc>
      </w:tr>
      <w:tr w:rsidR="001A03C9" w:rsidRPr="0097509A" w14:paraId="1F9D4C33" w14:textId="77777777" w:rsidTr="001A03C9">
        <w:trPr>
          <w:trHeight w:val="111"/>
          <w:jc w:val="center"/>
        </w:trPr>
        <w:tc>
          <w:tcPr>
            <w:tcW w:w="7078" w:type="dxa"/>
            <w:gridSpan w:val="4"/>
            <w:tcBorders>
              <w:top w:val="single" w:sz="8" w:space="0" w:color="auto"/>
              <w:left w:val="single" w:sz="8" w:space="0" w:color="auto"/>
              <w:bottom w:val="single" w:sz="8" w:space="0" w:color="auto"/>
              <w:right w:val="single" w:sz="8" w:space="0" w:color="000000"/>
            </w:tcBorders>
            <w:shd w:val="clear" w:color="auto" w:fill="auto"/>
            <w:vAlign w:val="center"/>
            <w:hideMark/>
          </w:tcPr>
          <w:p w14:paraId="57317689" w14:textId="77777777" w:rsidR="001A03C9" w:rsidRPr="0097509A" w:rsidRDefault="001A03C9" w:rsidP="001A03C9">
            <w:pPr>
              <w:spacing w:after="0" w:line="240" w:lineRule="auto"/>
              <w:jc w:val="center"/>
              <w:rPr>
                <w:rFonts w:eastAsia="Times New Roman" w:cs="Arial"/>
                <w:b/>
                <w:bCs/>
                <w:color w:val="000000"/>
                <w:sz w:val="20"/>
                <w:szCs w:val="20"/>
                <w:lang w:val="es-CO"/>
              </w:rPr>
            </w:pPr>
            <w:r w:rsidRPr="0097509A">
              <w:rPr>
                <w:rFonts w:eastAsia="Times New Roman" w:cs="Arial"/>
                <w:b/>
                <w:bCs/>
                <w:color w:val="000000"/>
                <w:sz w:val="20"/>
                <w:szCs w:val="20"/>
                <w:lang w:val="es-CO"/>
              </w:rPr>
              <w:t xml:space="preserve">Accesorios </w:t>
            </w:r>
          </w:p>
        </w:tc>
      </w:tr>
      <w:tr w:rsidR="001A03C9" w:rsidRPr="0097509A" w14:paraId="6610BA99" w14:textId="77777777" w:rsidTr="001A03C9">
        <w:trPr>
          <w:trHeight w:val="200"/>
          <w:jc w:val="center"/>
        </w:trPr>
        <w:tc>
          <w:tcPr>
            <w:tcW w:w="2435" w:type="dxa"/>
            <w:tcBorders>
              <w:top w:val="nil"/>
              <w:left w:val="single" w:sz="8" w:space="0" w:color="auto"/>
              <w:bottom w:val="single" w:sz="8" w:space="0" w:color="auto"/>
              <w:right w:val="single" w:sz="8" w:space="0" w:color="auto"/>
            </w:tcBorders>
            <w:shd w:val="clear" w:color="auto" w:fill="auto"/>
            <w:vAlign w:val="center"/>
            <w:hideMark/>
          </w:tcPr>
          <w:p w14:paraId="7080FF9D" w14:textId="573ABCAE" w:rsidR="001A03C9" w:rsidRPr="0097509A" w:rsidRDefault="001A03C9" w:rsidP="001A03C9">
            <w:pPr>
              <w:spacing w:after="0" w:line="240" w:lineRule="auto"/>
              <w:rPr>
                <w:rFonts w:eastAsia="Times New Roman" w:cs="Arial"/>
                <w:color w:val="000000"/>
                <w:sz w:val="20"/>
                <w:szCs w:val="20"/>
                <w:lang w:val="es-CO"/>
              </w:rPr>
            </w:pPr>
            <w:r w:rsidRPr="0097509A">
              <w:rPr>
                <w:rFonts w:eastAsia="Times New Roman" w:cs="Arial"/>
                <w:color w:val="000000"/>
                <w:sz w:val="20"/>
                <w:szCs w:val="20"/>
                <w:lang w:val="es-CO"/>
              </w:rPr>
              <w:t>Tubería PVC 1”1/2 6 m *</w:t>
            </w:r>
          </w:p>
        </w:tc>
        <w:tc>
          <w:tcPr>
            <w:tcW w:w="1241" w:type="dxa"/>
            <w:tcBorders>
              <w:top w:val="nil"/>
              <w:left w:val="nil"/>
              <w:bottom w:val="single" w:sz="8" w:space="0" w:color="auto"/>
              <w:right w:val="single" w:sz="8" w:space="0" w:color="auto"/>
            </w:tcBorders>
            <w:shd w:val="clear" w:color="auto" w:fill="auto"/>
            <w:vAlign w:val="center"/>
            <w:hideMark/>
          </w:tcPr>
          <w:p w14:paraId="1FDB27FE" w14:textId="77777777" w:rsidR="001A03C9" w:rsidRPr="0097509A" w:rsidRDefault="001A03C9" w:rsidP="001A03C9">
            <w:pPr>
              <w:spacing w:after="0" w:line="240" w:lineRule="auto"/>
              <w:jc w:val="center"/>
              <w:rPr>
                <w:rFonts w:eastAsia="Times New Roman" w:cs="Arial"/>
                <w:color w:val="000000"/>
                <w:sz w:val="20"/>
                <w:szCs w:val="20"/>
                <w:lang w:val="es-CO"/>
              </w:rPr>
            </w:pPr>
            <w:r w:rsidRPr="0097509A">
              <w:rPr>
                <w:rFonts w:eastAsia="Times New Roman" w:cs="Arial"/>
                <w:color w:val="000000"/>
                <w:sz w:val="20"/>
                <w:szCs w:val="20"/>
                <w:lang w:val="es-CO"/>
              </w:rPr>
              <w:t>5</w:t>
            </w:r>
          </w:p>
        </w:tc>
        <w:tc>
          <w:tcPr>
            <w:tcW w:w="1843" w:type="dxa"/>
            <w:tcBorders>
              <w:top w:val="nil"/>
              <w:left w:val="nil"/>
              <w:bottom w:val="single" w:sz="8" w:space="0" w:color="auto"/>
              <w:right w:val="single" w:sz="8" w:space="0" w:color="auto"/>
            </w:tcBorders>
            <w:shd w:val="clear" w:color="auto" w:fill="auto"/>
            <w:vAlign w:val="center"/>
            <w:hideMark/>
          </w:tcPr>
          <w:p w14:paraId="3599FBCA" w14:textId="43BCFDFD" w:rsidR="001A03C9" w:rsidRPr="0097509A" w:rsidRDefault="001A03C9" w:rsidP="00706330">
            <w:pPr>
              <w:spacing w:after="0" w:line="240" w:lineRule="auto"/>
              <w:jc w:val="right"/>
              <w:rPr>
                <w:rFonts w:eastAsia="Times New Roman" w:cs="Arial"/>
                <w:color w:val="000000"/>
                <w:sz w:val="20"/>
                <w:szCs w:val="20"/>
                <w:lang w:val="es-CO"/>
              </w:rPr>
            </w:pPr>
            <w:r w:rsidRPr="0097509A">
              <w:rPr>
                <w:rFonts w:eastAsia="Times New Roman" w:cs="Arial"/>
                <w:color w:val="000000"/>
                <w:sz w:val="20"/>
                <w:szCs w:val="20"/>
                <w:lang w:val="es-CO"/>
              </w:rPr>
              <w:t xml:space="preserve">82.843 </w:t>
            </w:r>
          </w:p>
        </w:tc>
        <w:tc>
          <w:tcPr>
            <w:tcW w:w="1559" w:type="dxa"/>
            <w:tcBorders>
              <w:top w:val="nil"/>
              <w:left w:val="nil"/>
              <w:bottom w:val="single" w:sz="8" w:space="0" w:color="auto"/>
              <w:right w:val="single" w:sz="8" w:space="0" w:color="auto"/>
            </w:tcBorders>
            <w:shd w:val="clear" w:color="auto" w:fill="auto"/>
            <w:vAlign w:val="center"/>
            <w:hideMark/>
          </w:tcPr>
          <w:p w14:paraId="6F5D36EB" w14:textId="74022470" w:rsidR="001A03C9" w:rsidRPr="0097509A" w:rsidRDefault="001A03C9" w:rsidP="00706330">
            <w:pPr>
              <w:spacing w:after="0" w:line="240" w:lineRule="auto"/>
              <w:jc w:val="right"/>
              <w:rPr>
                <w:rFonts w:eastAsia="Times New Roman" w:cs="Arial"/>
                <w:color w:val="000000"/>
                <w:sz w:val="20"/>
                <w:szCs w:val="20"/>
                <w:lang w:val="es-CO"/>
              </w:rPr>
            </w:pPr>
            <w:r w:rsidRPr="0097509A">
              <w:rPr>
                <w:rFonts w:eastAsia="Times New Roman" w:cs="Arial"/>
                <w:color w:val="000000"/>
                <w:sz w:val="20"/>
                <w:szCs w:val="20"/>
                <w:lang w:val="es-CO"/>
              </w:rPr>
              <w:t xml:space="preserve">414.215 </w:t>
            </w:r>
          </w:p>
        </w:tc>
      </w:tr>
      <w:tr w:rsidR="001A03C9" w:rsidRPr="0097509A" w14:paraId="6B866324" w14:textId="77777777" w:rsidTr="001A03C9">
        <w:trPr>
          <w:trHeight w:val="401"/>
          <w:jc w:val="center"/>
        </w:trPr>
        <w:tc>
          <w:tcPr>
            <w:tcW w:w="2435" w:type="dxa"/>
            <w:tcBorders>
              <w:top w:val="nil"/>
              <w:left w:val="single" w:sz="8" w:space="0" w:color="auto"/>
              <w:bottom w:val="single" w:sz="8" w:space="0" w:color="auto"/>
              <w:right w:val="single" w:sz="8" w:space="0" w:color="auto"/>
            </w:tcBorders>
            <w:shd w:val="clear" w:color="auto" w:fill="auto"/>
            <w:vAlign w:val="center"/>
            <w:hideMark/>
          </w:tcPr>
          <w:p w14:paraId="2AD368B5" w14:textId="48DEB23D" w:rsidR="001A03C9" w:rsidRPr="0097509A" w:rsidRDefault="001A03C9" w:rsidP="001A03C9">
            <w:pPr>
              <w:spacing w:after="0" w:line="240" w:lineRule="auto"/>
              <w:rPr>
                <w:rFonts w:eastAsia="Times New Roman" w:cs="Arial"/>
                <w:color w:val="000000"/>
                <w:sz w:val="20"/>
                <w:szCs w:val="20"/>
                <w:lang w:val="es-CO"/>
              </w:rPr>
            </w:pPr>
            <w:r w:rsidRPr="0097509A">
              <w:rPr>
                <w:rFonts w:eastAsia="Times New Roman" w:cs="Arial"/>
                <w:color w:val="000000"/>
                <w:sz w:val="20"/>
                <w:szCs w:val="20"/>
                <w:lang w:val="es-CO"/>
              </w:rPr>
              <w:t xml:space="preserve">Válvula de pie 1”1/2 </w:t>
            </w:r>
            <w:proofErr w:type="spellStart"/>
            <w:r w:rsidRPr="0097509A">
              <w:rPr>
                <w:rFonts w:eastAsia="Times New Roman" w:cs="Arial"/>
                <w:color w:val="000000"/>
                <w:sz w:val="20"/>
                <w:szCs w:val="20"/>
                <w:lang w:val="es-CO"/>
              </w:rPr>
              <w:t>pre-filtrado</w:t>
            </w:r>
            <w:proofErr w:type="spellEnd"/>
            <w:r w:rsidRPr="0097509A">
              <w:rPr>
                <w:rFonts w:eastAsia="Times New Roman" w:cs="Arial"/>
                <w:color w:val="000000"/>
                <w:sz w:val="20"/>
                <w:szCs w:val="20"/>
                <w:lang w:val="es-CO"/>
              </w:rPr>
              <w:t xml:space="preserve"> *</w:t>
            </w:r>
          </w:p>
        </w:tc>
        <w:tc>
          <w:tcPr>
            <w:tcW w:w="1241" w:type="dxa"/>
            <w:tcBorders>
              <w:top w:val="nil"/>
              <w:left w:val="nil"/>
              <w:bottom w:val="single" w:sz="8" w:space="0" w:color="auto"/>
              <w:right w:val="single" w:sz="8" w:space="0" w:color="auto"/>
            </w:tcBorders>
            <w:shd w:val="clear" w:color="auto" w:fill="auto"/>
            <w:vAlign w:val="center"/>
            <w:hideMark/>
          </w:tcPr>
          <w:p w14:paraId="0B64BB87" w14:textId="77777777" w:rsidR="001A03C9" w:rsidRPr="0097509A" w:rsidRDefault="001A03C9" w:rsidP="001A03C9">
            <w:pPr>
              <w:spacing w:after="0" w:line="240" w:lineRule="auto"/>
              <w:jc w:val="center"/>
              <w:rPr>
                <w:rFonts w:eastAsia="Times New Roman" w:cs="Arial"/>
                <w:color w:val="000000"/>
                <w:sz w:val="20"/>
                <w:szCs w:val="20"/>
                <w:lang w:val="es-CO"/>
              </w:rPr>
            </w:pPr>
            <w:r w:rsidRPr="0097509A">
              <w:rPr>
                <w:rFonts w:eastAsia="Times New Roman" w:cs="Arial"/>
                <w:color w:val="000000"/>
                <w:sz w:val="20"/>
                <w:szCs w:val="20"/>
                <w:lang w:val="es-CO"/>
              </w:rPr>
              <w:t>1</w:t>
            </w:r>
          </w:p>
        </w:tc>
        <w:tc>
          <w:tcPr>
            <w:tcW w:w="1843" w:type="dxa"/>
            <w:tcBorders>
              <w:top w:val="nil"/>
              <w:left w:val="nil"/>
              <w:bottom w:val="single" w:sz="8" w:space="0" w:color="auto"/>
              <w:right w:val="single" w:sz="8" w:space="0" w:color="auto"/>
            </w:tcBorders>
            <w:shd w:val="clear" w:color="auto" w:fill="auto"/>
            <w:vAlign w:val="center"/>
            <w:hideMark/>
          </w:tcPr>
          <w:p w14:paraId="327AE05E" w14:textId="4468BE82" w:rsidR="001A03C9" w:rsidRPr="0097509A" w:rsidRDefault="001A03C9" w:rsidP="00706330">
            <w:pPr>
              <w:spacing w:after="0" w:line="240" w:lineRule="auto"/>
              <w:jc w:val="right"/>
              <w:rPr>
                <w:rFonts w:eastAsia="Times New Roman" w:cs="Arial"/>
                <w:color w:val="000000"/>
                <w:sz w:val="20"/>
                <w:szCs w:val="20"/>
                <w:lang w:val="es-CO"/>
              </w:rPr>
            </w:pPr>
            <w:r w:rsidRPr="0097509A">
              <w:rPr>
                <w:rFonts w:eastAsia="Times New Roman" w:cs="Arial"/>
                <w:color w:val="000000"/>
                <w:sz w:val="20"/>
                <w:szCs w:val="20"/>
                <w:lang w:val="es-CO"/>
              </w:rPr>
              <w:t xml:space="preserve">104.900 </w:t>
            </w:r>
          </w:p>
        </w:tc>
        <w:tc>
          <w:tcPr>
            <w:tcW w:w="1559" w:type="dxa"/>
            <w:tcBorders>
              <w:top w:val="nil"/>
              <w:left w:val="nil"/>
              <w:bottom w:val="single" w:sz="8" w:space="0" w:color="auto"/>
              <w:right w:val="single" w:sz="8" w:space="0" w:color="auto"/>
            </w:tcBorders>
            <w:shd w:val="clear" w:color="auto" w:fill="auto"/>
            <w:vAlign w:val="center"/>
            <w:hideMark/>
          </w:tcPr>
          <w:p w14:paraId="2EFE4413" w14:textId="113CD972" w:rsidR="001A03C9" w:rsidRPr="0097509A" w:rsidRDefault="001A03C9" w:rsidP="00706330">
            <w:pPr>
              <w:spacing w:after="0" w:line="240" w:lineRule="auto"/>
              <w:jc w:val="right"/>
              <w:rPr>
                <w:rFonts w:eastAsia="Times New Roman" w:cs="Arial"/>
                <w:color w:val="000000"/>
                <w:sz w:val="20"/>
                <w:szCs w:val="20"/>
                <w:lang w:val="es-CO"/>
              </w:rPr>
            </w:pPr>
            <w:r w:rsidRPr="0097509A">
              <w:rPr>
                <w:rFonts w:eastAsia="Times New Roman" w:cs="Arial"/>
                <w:color w:val="000000"/>
                <w:sz w:val="20"/>
                <w:szCs w:val="20"/>
                <w:lang w:val="es-CO"/>
              </w:rPr>
              <w:t xml:space="preserve">104.900 </w:t>
            </w:r>
          </w:p>
        </w:tc>
      </w:tr>
      <w:tr w:rsidR="001A03C9" w:rsidRPr="0097509A" w14:paraId="22CCAFCD" w14:textId="77777777" w:rsidTr="001A03C9">
        <w:trPr>
          <w:trHeight w:val="200"/>
          <w:jc w:val="center"/>
        </w:trPr>
        <w:tc>
          <w:tcPr>
            <w:tcW w:w="2435" w:type="dxa"/>
            <w:tcBorders>
              <w:top w:val="nil"/>
              <w:left w:val="single" w:sz="8" w:space="0" w:color="auto"/>
              <w:bottom w:val="single" w:sz="8" w:space="0" w:color="auto"/>
              <w:right w:val="single" w:sz="8" w:space="0" w:color="auto"/>
            </w:tcBorders>
            <w:shd w:val="clear" w:color="auto" w:fill="auto"/>
            <w:vAlign w:val="center"/>
            <w:hideMark/>
          </w:tcPr>
          <w:p w14:paraId="1D965EE8" w14:textId="2268A4A1" w:rsidR="001A03C9" w:rsidRPr="0097509A" w:rsidRDefault="001A03C9" w:rsidP="001A03C9">
            <w:pPr>
              <w:spacing w:after="0" w:line="240" w:lineRule="auto"/>
              <w:rPr>
                <w:rFonts w:eastAsia="Times New Roman" w:cs="Arial"/>
                <w:color w:val="000000"/>
                <w:sz w:val="20"/>
                <w:szCs w:val="20"/>
                <w:lang w:val="es-CO"/>
              </w:rPr>
            </w:pPr>
            <w:r w:rsidRPr="0097509A">
              <w:rPr>
                <w:rFonts w:eastAsia="Times New Roman" w:cs="Arial"/>
                <w:color w:val="000000"/>
                <w:sz w:val="20"/>
                <w:szCs w:val="20"/>
                <w:lang w:val="es-CO"/>
              </w:rPr>
              <w:t>Válvula de compuerta *</w:t>
            </w:r>
          </w:p>
        </w:tc>
        <w:tc>
          <w:tcPr>
            <w:tcW w:w="1241" w:type="dxa"/>
            <w:tcBorders>
              <w:top w:val="nil"/>
              <w:left w:val="nil"/>
              <w:bottom w:val="single" w:sz="8" w:space="0" w:color="auto"/>
              <w:right w:val="single" w:sz="8" w:space="0" w:color="auto"/>
            </w:tcBorders>
            <w:shd w:val="clear" w:color="auto" w:fill="auto"/>
            <w:vAlign w:val="center"/>
            <w:hideMark/>
          </w:tcPr>
          <w:p w14:paraId="2CC3A374" w14:textId="77777777" w:rsidR="001A03C9" w:rsidRPr="0097509A" w:rsidRDefault="001A03C9" w:rsidP="001A03C9">
            <w:pPr>
              <w:spacing w:after="0" w:line="240" w:lineRule="auto"/>
              <w:jc w:val="center"/>
              <w:rPr>
                <w:rFonts w:eastAsia="Times New Roman" w:cs="Arial"/>
                <w:color w:val="000000"/>
                <w:sz w:val="20"/>
                <w:szCs w:val="20"/>
                <w:lang w:val="es-CO"/>
              </w:rPr>
            </w:pPr>
            <w:r w:rsidRPr="0097509A">
              <w:rPr>
                <w:rFonts w:eastAsia="Times New Roman" w:cs="Arial"/>
                <w:color w:val="000000"/>
                <w:sz w:val="20"/>
                <w:szCs w:val="20"/>
                <w:lang w:val="es-CO"/>
              </w:rPr>
              <w:t>4</w:t>
            </w:r>
          </w:p>
        </w:tc>
        <w:tc>
          <w:tcPr>
            <w:tcW w:w="1843" w:type="dxa"/>
            <w:tcBorders>
              <w:top w:val="nil"/>
              <w:left w:val="nil"/>
              <w:bottom w:val="single" w:sz="8" w:space="0" w:color="auto"/>
              <w:right w:val="single" w:sz="8" w:space="0" w:color="auto"/>
            </w:tcBorders>
            <w:shd w:val="clear" w:color="auto" w:fill="auto"/>
            <w:vAlign w:val="center"/>
            <w:hideMark/>
          </w:tcPr>
          <w:p w14:paraId="68626351" w14:textId="016154C7" w:rsidR="001A03C9" w:rsidRPr="0097509A" w:rsidRDefault="001A03C9" w:rsidP="00706330">
            <w:pPr>
              <w:spacing w:after="0" w:line="240" w:lineRule="auto"/>
              <w:jc w:val="right"/>
              <w:rPr>
                <w:rFonts w:eastAsia="Times New Roman" w:cs="Arial"/>
                <w:color w:val="000000"/>
                <w:sz w:val="20"/>
                <w:szCs w:val="20"/>
                <w:lang w:val="es-CO"/>
              </w:rPr>
            </w:pPr>
            <w:r w:rsidRPr="0097509A">
              <w:rPr>
                <w:rFonts w:eastAsia="Times New Roman" w:cs="Arial"/>
                <w:color w:val="000000"/>
                <w:sz w:val="20"/>
                <w:szCs w:val="20"/>
                <w:lang w:val="es-CO"/>
              </w:rPr>
              <w:t xml:space="preserve">176.000 </w:t>
            </w:r>
          </w:p>
        </w:tc>
        <w:tc>
          <w:tcPr>
            <w:tcW w:w="1559" w:type="dxa"/>
            <w:tcBorders>
              <w:top w:val="nil"/>
              <w:left w:val="nil"/>
              <w:bottom w:val="single" w:sz="8" w:space="0" w:color="auto"/>
              <w:right w:val="single" w:sz="8" w:space="0" w:color="auto"/>
            </w:tcBorders>
            <w:shd w:val="clear" w:color="auto" w:fill="auto"/>
            <w:vAlign w:val="center"/>
            <w:hideMark/>
          </w:tcPr>
          <w:p w14:paraId="218913E3" w14:textId="70C9FE11" w:rsidR="001A03C9" w:rsidRPr="0097509A" w:rsidRDefault="001A03C9" w:rsidP="00706330">
            <w:pPr>
              <w:spacing w:after="0" w:line="240" w:lineRule="auto"/>
              <w:jc w:val="right"/>
              <w:rPr>
                <w:rFonts w:eastAsia="Times New Roman" w:cs="Arial"/>
                <w:color w:val="000000"/>
                <w:sz w:val="20"/>
                <w:szCs w:val="20"/>
                <w:lang w:val="es-CO"/>
              </w:rPr>
            </w:pPr>
            <w:r w:rsidRPr="0097509A">
              <w:rPr>
                <w:rFonts w:eastAsia="Times New Roman" w:cs="Arial"/>
                <w:color w:val="000000"/>
                <w:sz w:val="20"/>
                <w:szCs w:val="20"/>
                <w:lang w:val="es-CO"/>
              </w:rPr>
              <w:t xml:space="preserve">704.000 </w:t>
            </w:r>
          </w:p>
        </w:tc>
      </w:tr>
      <w:tr w:rsidR="001A03C9" w:rsidRPr="0097509A" w14:paraId="3435C3F0" w14:textId="77777777" w:rsidTr="001A03C9">
        <w:trPr>
          <w:trHeight w:val="200"/>
          <w:jc w:val="center"/>
        </w:trPr>
        <w:tc>
          <w:tcPr>
            <w:tcW w:w="2435" w:type="dxa"/>
            <w:tcBorders>
              <w:top w:val="nil"/>
              <w:left w:val="single" w:sz="8" w:space="0" w:color="auto"/>
              <w:bottom w:val="single" w:sz="8" w:space="0" w:color="auto"/>
              <w:right w:val="single" w:sz="8" w:space="0" w:color="auto"/>
            </w:tcBorders>
            <w:shd w:val="clear" w:color="auto" w:fill="auto"/>
            <w:vAlign w:val="center"/>
            <w:hideMark/>
          </w:tcPr>
          <w:p w14:paraId="21811820" w14:textId="23807F7E" w:rsidR="001A03C9" w:rsidRPr="0097509A" w:rsidRDefault="001A03C9" w:rsidP="001A03C9">
            <w:pPr>
              <w:spacing w:after="0" w:line="240" w:lineRule="auto"/>
              <w:rPr>
                <w:rFonts w:eastAsia="Times New Roman" w:cs="Arial"/>
                <w:color w:val="000000"/>
                <w:sz w:val="20"/>
                <w:szCs w:val="20"/>
                <w:lang w:val="es-CO"/>
              </w:rPr>
            </w:pPr>
            <w:r w:rsidRPr="0097509A">
              <w:rPr>
                <w:rFonts w:eastAsia="Times New Roman" w:cs="Arial"/>
                <w:color w:val="000000"/>
                <w:sz w:val="20"/>
                <w:szCs w:val="20"/>
                <w:lang w:val="es-CO"/>
              </w:rPr>
              <w:t>Codo 90° Corto *</w:t>
            </w:r>
          </w:p>
        </w:tc>
        <w:tc>
          <w:tcPr>
            <w:tcW w:w="1241" w:type="dxa"/>
            <w:tcBorders>
              <w:top w:val="nil"/>
              <w:left w:val="nil"/>
              <w:bottom w:val="single" w:sz="8" w:space="0" w:color="auto"/>
              <w:right w:val="single" w:sz="8" w:space="0" w:color="auto"/>
            </w:tcBorders>
            <w:shd w:val="clear" w:color="auto" w:fill="auto"/>
            <w:vAlign w:val="center"/>
            <w:hideMark/>
          </w:tcPr>
          <w:p w14:paraId="7087567E" w14:textId="77777777" w:rsidR="001A03C9" w:rsidRPr="0097509A" w:rsidRDefault="001A03C9" w:rsidP="001A03C9">
            <w:pPr>
              <w:spacing w:after="0" w:line="240" w:lineRule="auto"/>
              <w:jc w:val="center"/>
              <w:rPr>
                <w:rFonts w:eastAsia="Times New Roman" w:cs="Arial"/>
                <w:color w:val="000000"/>
                <w:sz w:val="20"/>
                <w:szCs w:val="20"/>
                <w:lang w:val="es-CO"/>
              </w:rPr>
            </w:pPr>
            <w:r w:rsidRPr="0097509A">
              <w:rPr>
                <w:rFonts w:eastAsia="Times New Roman" w:cs="Arial"/>
                <w:color w:val="000000"/>
                <w:sz w:val="20"/>
                <w:szCs w:val="20"/>
                <w:lang w:val="es-CO"/>
              </w:rPr>
              <w:t>3</w:t>
            </w:r>
          </w:p>
        </w:tc>
        <w:tc>
          <w:tcPr>
            <w:tcW w:w="1843" w:type="dxa"/>
            <w:tcBorders>
              <w:top w:val="nil"/>
              <w:left w:val="nil"/>
              <w:bottom w:val="single" w:sz="8" w:space="0" w:color="auto"/>
              <w:right w:val="single" w:sz="8" w:space="0" w:color="auto"/>
            </w:tcBorders>
            <w:shd w:val="clear" w:color="auto" w:fill="auto"/>
            <w:vAlign w:val="center"/>
            <w:hideMark/>
          </w:tcPr>
          <w:p w14:paraId="130E1BEF" w14:textId="0DFDF7B7" w:rsidR="001A03C9" w:rsidRPr="0097509A" w:rsidRDefault="001A03C9" w:rsidP="00706330">
            <w:pPr>
              <w:spacing w:after="0" w:line="240" w:lineRule="auto"/>
              <w:jc w:val="right"/>
              <w:rPr>
                <w:rFonts w:eastAsia="Times New Roman" w:cs="Arial"/>
                <w:color w:val="000000"/>
                <w:sz w:val="20"/>
                <w:szCs w:val="20"/>
                <w:lang w:val="es-CO"/>
              </w:rPr>
            </w:pPr>
            <w:r w:rsidRPr="0097509A">
              <w:rPr>
                <w:rFonts w:eastAsia="Times New Roman" w:cs="Arial"/>
                <w:color w:val="000000"/>
                <w:sz w:val="20"/>
                <w:szCs w:val="20"/>
                <w:lang w:val="es-CO"/>
              </w:rPr>
              <w:t xml:space="preserve">90.000 </w:t>
            </w:r>
          </w:p>
        </w:tc>
        <w:tc>
          <w:tcPr>
            <w:tcW w:w="1559" w:type="dxa"/>
            <w:tcBorders>
              <w:top w:val="nil"/>
              <w:left w:val="nil"/>
              <w:bottom w:val="single" w:sz="8" w:space="0" w:color="auto"/>
              <w:right w:val="single" w:sz="8" w:space="0" w:color="auto"/>
            </w:tcBorders>
            <w:shd w:val="clear" w:color="auto" w:fill="auto"/>
            <w:vAlign w:val="center"/>
            <w:hideMark/>
          </w:tcPr>
          <w:p w14:paraId="1F52528E" w14:textId="21FC919B" w:rsidR="001A03C9" w:rsidRPr="0097509A" w:rsidRDefault="001A03C9" w:rsidP="00706330">
            <w:pPr>
              <w:spacing w:after="0" w:line="240" w:lineRule="auto"/>
              <w:jc w:val="right"/>
              <w:rPr>
                <w:rFonts w:eastAsia="Times New Roman" w:cs="Arial"/>
                <w:color w:val="000000"/>
                <w:sz w:val="20"/>
                <w:szCs w:val="20"/>
                <w:lang w:val="es-CO"/>
              </w:rPr>
            </w:pPr>
            <w:r w:rsidRPr="0097509A">
              <w:rPr>
                <w:rFonts w:eastAsia="Times New Roman" w:cs="Arial"/>
                <w:color w:val="000000"/>
                <w:sz w:val="20"/>
                <w:szCs w:val="20"/>
                <w:lang w:val="es-CO"/>
              </w:rPr>
              <w:t xml:space="preserve">270.000 </w:t>
            </w:r>
          </w:p>
        </w:tc>
      </w:tr>
      <w:tr w:rsidR="001A03C9" w:rsidRPr="0097509A" w14:paraId="72BD3938" w14:textId="77777777" w:rsidTr="001A03C9">
        <w:trPr>
          <w:trHeight w:val="200"/>
          <w:jc w:val="center"/>
        </w:trPr>
        <w:tc>
          <w:tcPr>
            <w:tcW w:w="2435" w:type="dxa"/>
            <w:tcBorders>
              <w:top w:val="nil"/>
              <w:left w:val="single" w:sz="8" w:space="0" w:color="auto"/>
              <w:bottom w:val="single" w:sz="8" w:space="0" w:color="auto"/>
              <w:right w:val="single" w:sz="8" w:space="0" w:color="auto"/>
            </w:tcBorders>
            <w:shd w:val="clear" w:color="auto" w:fill="auto"/>
            <w:vAlign w:val="center"/>
            <w:hideMark/>
          </w:tcPr>
          <w:p w14:paraId="0DAAAA6D" w14:textId="13A7D7CC" w:rsidR="001A03C9" w:rsidRPr="0097509A" w:rsidRDefault="001A03C9" w:rsidP="001A03C9">
            <w:pPr>
              <w:spacing w:after="0" w:line="240" w:lineRule="auto"/>
              <w:rPr>
                <w:rFonts w:eastAsia="Times New Roman" w:cs="Arial"/>
                <w:color w:val="000000"/>
                <w:sz w:val="20"/>
                <w:szCs w:val="20"/>
                <w:lang w:val="es-CO"/>
              </w:rPr>
            </w:pPr>
            <w:r w:rsidRPr="0097509A">
              <w:rPr>
                <w:rFonts w:eastAsia="Times New Roman" w:cs="Arial"/>
                <w:color w:val="000000"/>
                <w:sz w:val="20"/>
                <w:szCs w:val="20"/>
                <w:lang w:val="es-CO"/>
              </w:rPr>
              <w:t>Codo 40° Largo *</w:t>
            </w:r>
          </w:p>
        </w:tc>
        <w:tc>
          <w:tcPr>
            <w:tcW w:w="1241" w:type="dxa"/>
            <w:tcBorders>
              <w:top w:val="nil"/>
              <w:left w:val="nil"/>
              <w:bottom w:val="single" w:sz="8" w:space="0" w:color="auto"/>
              <w:right w:val="single" w:sz="8" w:space="0" w:color="auto"/>
            </w:tcBorders>
            <w:shd w:val="clear" w:color="auto" w:fill="auto"/>
            <w:vAlign w:val="center"/>
            <w:hideMark/>
          </w:tcPr>
          <w:p w14:paraId="6758E213" w14:textId="77777777" w:rsidR="001A03C9" w:rsidRPr="0097509A" w:rsidRDefault="001A03C9" w:rsidP="001A03C9">
            <w:pPr>
              <w:spacing w:after="0" w:line="240" w:lineRule="auto"/>
              <w:jc w:val="center"/>
              <w:rPr>
                <w:rFonts w:eastAsia="Times New Roman" w:cs="Arial"/>
                <w:color w:val="000000"/>
                <w:sz w:val="20"/>
                <w:szCs w:val="20"/>
                <w:lang w:val="es-CO"/>
              </w:rPr>
            </w:pPr>
            <w:r w:rsidRPr="0097509A">
              <w:rPr>
                <w:rFonts w:eastAsia="Times New Roman" w:cs="Arial"/>
                <w:color w:val="000000"/>
                <w:sz w:val="20"/>
                <w:szCs w:val="20"/>
                <w:lang w:val="es-CO"/>
              </w:rPr>
              <w:t>1</w:t>
            </w:r>
          </w:p>
        </w:tc>
        <w:tc>
          <w:tcPr>
            <w:tcW w:w="1843" w:type="dxa"/>
            <w:tcBorders>
              <w:top w:val="nil"/>
              <w:left w:val="nil"/>
              <w:bottom w:val="single" w:sz="8" w:space="0" w:color="auto"/>
              <w:right w:val="single" w:sz="8" w:space="0" w:color="auto"/>
            </w:tcBorders>
            <w:shd w:val="clear" w:color="auto" w:fill="auto"/>
            <w:vAlign w:val="center"/>
            <w:hideMark/>
          </w:tcPr>
          <w:p w14:paraId="57E5E1DF" w14:textId="6314DB68" w:rsidR="001A03C9" w:rsidRPr="0097509A" w:rsidRDefault="001A03C9" w:rsidP="00706330">
            <w:pPr>
              <w:spacing w:after="0" w:line="240" w:lineRule="auto"/>
              <w:jc w:val="right"/>
              <w:rPr>
                <w:rFonts w:eastAsia="Times New Roman" w:cs="Arial"/>
                <w:color w:val="000000"/>
                <w:sz w:val="20"/>
                <w:szCs w:val="20"/>
                <w:lang w:val="es-CO"/>
              </w:rPr>
            </w:pPr>
            <w:r w:rsidRPr="0097509A">
              <w:rPr>
                <w:rFonts w:eastAsia="Times New Roman" w:cs="Arial"/>
                <w:color w:val="000000"/>
                <w:sz w:val="20"/>
                <w:szCs w:val="20"/>
                <w:lang w:val="es-CO"/>
              </w:rPr>
              <w:t xml:space="preserve"> 2.800 </w:t>
            </w:r>
          </w:p>
        </w:tc>
        <w:tc>
          <w:tcPr>
            <w:tcW w:w="1559" w:type="dxa"/>
            <w:tcBorders>
              <w:top w:val="nil"/>
              <w:left w:val="nil"/>
              <w:bottom w:val="single" w:sz="8" w:space="0" w:color="auto"/>
              <w:right w:val="single" w:sz="8" w:space="0" w:color="auto"/>
            </w:tcBorders>
            <w:shd w:val="clear" w:color="auto" w:fill="auto"/>
            <w:vAlign w:val="center"/>
            <w:hideMark/>
          </w:tcPr>
          <w:p w14:paraId="2917023A" w14:textId="716AB17C" w:rsidR="001A03C9" w:rsidRPr="0097509A" w:rsidRDefault="001A03C9" w:rsidP="00706330">
            <w:pPr>
              <w:spacing w:after="0" w:line="240" w:lineRule="auto"/>
              <w:jc w:val="right"/>
              <w:rPr>
                <w:rFonts w:eastAsia="Times New Roman" w:cs="Arial"/>
                <w:color w:val="000000"/>
                <w:sz w:val="20"/>
                <w:szCs w:val="20"/>
                <w:lang w:val="es-CO"/>
              </w:rPr>
            </w:pPr>
            <w:r w:rsidRPr="0097509A">
              <w:rPr>
                <w:rFonts w:eastAsia="Times New Roman" w:cs="Arial"/>
                <w:color w:val="000000"/>
                <w:sz w:val="20"/>
                <w:szCs w:val="20"/>
                <w:lang w:val="es-CO"/>
              </w:rPr>
              <w:t xml:space="preserve"> 2.800 </w:t>
            </w:r>
          </w:p>
        </w:tc>
      </w:tr>
      <w:tr w:rsidR="001A03C9" w:rsidRPr="0097509A" w14:paraId="7CDB7773" w14:textId="77777777" w:rsidTr="001A03C9">
        <w:trPr>
          <w:trHeight w:val="200"/>
          <w:jc w:val="center"/>
        </w:trPr>
        <w:tc>
          <w:tcPr>
            <w:tcW w:w="2435" w:type="dxa"/>
            <w:tcBorders>
              <w:top w:val="nil"/>
              <w:left w:val="single" w:sz="8" w:space="0" w:color="auto"/>
              <w:bottom w:val="single" w:sz="8" w:space="0" w:color="auto"/>
              <w:right w:val="single" w:sz="8" w:space="0" w:color="auto"/>
            </w:tcBorders>
            <w:shd w:val="clear" w:color="auto" w:fill="auto"/>
            <w:vAlign w:val="center"/>
            <w:hideMark/>
          </w:tcPr>
          <w:p w14:paraId="6049047D" w14:textId="290E6A7A" w:rsidR="001A03C9" w:rsidRPr="0097509A" w:rsidRDefault="001A03C9" w:rsidP="001A03C9">
            <w:pPr>
              <w:spacing w:after="0" w:line="240" w:lineRule="auto"/>
              <w:rPr>
                <w:rFonts w:eastAsia="Times New Roman" w:cs="Arial"/>
                <w:color w:val="000000"/>
                <w:sz w:val="20"/>
                <w:szCs w:val="20"/>
                <w:lang w:val="es-CO"/>
              </w:rPr>
            </w:pPr>
            <w:r w:rsidRPr="0097509A">
              <w:rPr>
                <w:rFonts w:eastAsia="Times New Roman" w:cs="Arial"/>
                <w:color w:val="000000"/>
                <w:sz w:val="20"/>
                <w:szCs w:val="20"/>
                <w:lang w:val="es-CO"/>
              </w:rPr>
              <w:t>Breaker/</w:t>
            </w:r>
            <w:proofErr w:type="spellStart"/>
            <w:r w:rsidRPr="0097509A">
              <w:rPr>
                <w:rFonts w:eastAsia="Times New Roman" w:cs="Arial"/>
                <w:color w:val="000000"/>
                <w:sz w:val="20"/>
                <w:szCs w:val="20"/>
                <w:lang w:val="es-CO"/>
              </w:rPr>
              <w:t>Suntree</w:t>
            </w:r>
            <w:proofErr w:type="spellEnd"/>
            <w:r w:rsidRPr="0097509A">
              <w:rPr>
                <w:rFonts w:eastAsia="Times New Roman" w:cs="Arial"/>
                <w:color w:val="000000"/>
                <w:sz w:val="20"/>
                <w:szCs w:val="20"/>
                <w:lang w:val="es-CO"/>
              </w:rPr>
              <w:t xml:space="preserve"> SCB2 </w:t>
            </w:r>
            <w:proofErr w:type="spellStart"/>
            <w:r w:rsidRPr="0097509A">
              <w:rPr>
                <w:rFonts w:eastAsia="Times New Roman" w:cs="Arial"/>
                <w:color w:val="000000"/>
                <w:sz w:val="20"/>
                <w:szCs w:val="20"/>
                <w:lang w:val="es-CO"/>
              </w:rPr>
              <w:t>Polarity</w:t>
            </w:r>
            <w:proofErr w:type="spellEnd"/>
            <w:r w:rsidRPr="0097509A">
              <w:rPr>
                <w:rFonts w:eastAsia="Times New Roman" w:cs="Arial"/>
                <w:color w:val="000000"/>
                <w:sz w:val="20"/>
                <w:szCs w:val="20"/>
                <w:lang w:val="es-CO"/>
              </w:rPr>
              <w:t>*</w:t>
            </w:r>
          </w:p>
        </w:tc>
        <w:tc>
          <w:tcPr>
            <w:tcW w:w="1241" w:type="dxa"/>
            <w:tcBorders>
              <w:top w:val="nil"/>
              <w:left w:val="nil"/>
              <w:bottom w:val="single" w:sz="8" w:space="0" w:color="auto"/>
              <w:right w:val="single" w:sz="8" w:space="0" w:color="auto"/>
            </w:tcBorders>
            <w:shd w:val="clear" w:color="auto" w:fill="auto"/>
            <w:vAlign w:val="center"/>
            <w:hideMark/>
          </w:tcPr>
          <w:p w14:paraId="6C3E2605" w14:textId="77777777" w:rsidR="001A03C9" w:rsidRPr="0097509A" w:rsidRDefault="001A03C9" w:rsidP="001A03C9">
            <w:pPr>
              <w:spacing w:after="0" w:line="240" w:lineRule="auto"/>
              <w:jc w:val="center"/>
              <w:rPr>
                <w:rFonts w:eastAsia="Times New Roman" w:cs="Arial"/>
                <w:color w:val="000000"/>
                <w:sz w:val="20"/>
                <w:szCs w:val="20"/>
                <w:lang w:val="es-CO"/>
              </w:rPr>
            </w:pPr>
            <w:r w:rsidRPr="0097509A">
              <w:rPr>
                <w:rFonts w:eastAsia="Times New Roman" w:cs="Arial"/>
                <w:color w:val="000000"/>
                <w:sz w:val="20"/>
                <w:szCs w:val="20"/>
                <w:lang w:val="es-CO"/>
              </w:rPr>
              <w:t>1</w:t>
            </w:r>
          </w:p>
        </w:tc>
        <w:tc>
          <w:tcPr>
            <w:tcW w:w="1843" w:type="dxa"/>
            <w:tcBorders>
              <w:top w:val="nil"/>
              <w:left w:val="nil"/>
              <w:bottom w:val="single" w:sz="8" w:space="0" w:color="auto"/>
              <w:right w:val="single" w:sz="8" w:space="0" w:color="auto"/>
            </w:tcBorders>
            <w:shd w:val="clear" w:color="auto" w:fill="auto"/>
            <w:vAlign w:val="center"/>
            <w:hideMark/>
          </w:tcPr>
          <w:p w14:paraId="27457C43" w14:textId="279CBC32" w:rsidR="001A03C9" w:rsidRPr="0097509A" w:rsidRDefault="001A03C9" w:rsidP="00706330">
            <w:pPr>
              <w:spacing w:after="0" w:line="240" w:lineRule="auto"/>
              <w:jc w:val="right"/>
              <w:rPr>
                <w:rFonts w:eastAsia="Times New Roman" w:cs="Arial"/>
                <w:color w:val="000000"/>
                <w:sz w:val="20"/>
                <w:szCs w:val="20"/>
                <w:lang w:val="es-CO"/>
              </w:rPr>
            </w:pPr>
            <w:r w:rsidRPr="0097509A">
              <w:rPr>
                <w:rFonts w:eastAsia="Times New Roman" w:cs="Arial"/>
                <w:color w:val="000000"/>
                <w:sz w:val="20"/>
                <w:szCs w:val="20"/>
                <w:lang w:val="es-CO"/>
              </w:rPr>
              <w:t xml:space="preserve">122.929 </w:t>
            </w:r>
          </w:p>
        </w:tc>
        <w:tc>
          <w:tcPr>
            <w:tcW w:w="1559" w:type="dxa"/>
            <w:tcBorders>
              <w:top w:val="nil"/>
              <w:left w:val="nil"/>
              <w:bottom w:val="single" w:sz="8" w:space="0" w:color="auto"/>
              <w:right w:val="single" w:sz="8" w:space="0" w:color="auto"/>
            </w:tcBorders>
            <w:shd w:val="clear" w:color="auto" w:fill="auto"/>
            <w:vAlign w:val="center"/>
            <w:hideMark/>
          </w:tcPr>
          <w:p w14:paraId="2FBCE64A" w14:textId="2527DB82" w:rsidR="001A03C9" w:rsidRPr="0097509A" w:rsidRDefault="001A03C9" w:rsidP="00706330">
            <w:pPr>
              <w:spacing w:after="0" w:line="240" w:lineRule="auto"/>
              <w:jc w:val="right"/>
              <w:rPr>
                <w:rFonts w:eastAsia="Times New Roman" w:cs="Arial"/>
                <w:color w:val="000000"/>
                <w:sz w:val="20"/>
                <w:szCs w:val="20"/>
                <w:lang w:val="es-CO"/>
              </w:rPr>
            </w:pPr>
            <w:r w:rsidRPr="0097509A">
              <w:rPr>
                <w:rFonts w:eastAsia="Times New Roman" w:cs="Arial"/>
                <w:color w:val="000000"/>
                <w:sz w:val="20"/>
                <w:szCs w:val="20"/>
                <w:lang w:val="es-CO"/>
              </w:rPr>
              <w:t xml:space="preserve"> 122.929 </w:t>
            </w:r>
          </w:p>
        </w:tc>
      </w:tr>
      <w:tr w:rsidR="001A03C9" w:rsidRPr="0097509A" w14:paraId="54EB188D" w14:textId="77777777" w:rsidTr="001A03C9">
        <w:trPr>
          <w:trHeight w:val="200"/>
          <w:jc w:val="center"/>
        </w:trPr>
        <w:tc>
          <w:tcPr>
            <w:tcW w:w="2435" w:type="dxa"/>
            <w:tcBorders>
              <w:top w:val="nil"/>
              <w:left w:val="single" w:sz="8" w:space="0" w:color="auto"/>
              <w:bottom w:val="single" w:sz="8" w:space="0" w:color="auto"/>
              <w:right w:val="single" w:sz="8" w:space="0" w:color="auto"/>
            </w:tcBorders>
            <w:shd w:val="clear" w:color="auto" w:fill="auto"/>
            <w:vAlign w:val="center"/>
            <w:hideMark/>
          </w:tcPr>
          <w:p w14:paraId="0A827D6D" w14:textId="29179B18" w:rsidR="001A03C9" w:rsidRPr="0097509A" w:rsidRDefault="001A03C9" w:rsidP="001A03C9">
            <w:pPr>
              <w:spacing w:after="0" w:line="240" w:lineRule="auto"/>
              <w:rPr>
                <w:rFonts w:eastAsia="Times New Roman" w:cs="Arial"/>
                <w:color w:val="000000"/>
                <w:sz w:val="20"/>
                <w:szCs w:val="20"/>
                <w:lang w:val="es-CO"/>
              </w:rPr>
            </w:pPr>
            <w:r w:rsidRPr="0097509A">
              <w:rPr>
                <w:rFonts w:eastAsia="Times New Roman" w:cs="Arial"/>
                <w:color w:val="000000"/>
                <w:sz w:val="20"/>
                <w:szCs w:val="20"/>
                <w:lang w:val="es-CO"/>
              </w:rPr>
              <w:t>Breaker Termo/</w:t>
            </w:r>
            <w:proofErr w:type="spellStart"/>
            <w:r w:rsidRPr="0097509A">
              <w:rPr>
                <w:rFonts w:eastAsia="Times New Roman" w:cs="Arial"/>
                <w:color w:val="000000"/>
                <w:sz w:val="20"/>
                <w:szCs w:val="20"/>
                <w:lang w:val="es-CO"/>
              </w:rPr>
              <w:t>mag</w:t>
            </w:r>
            <w:proofErr w:type="spellEnd"/>
            <w:r w:rsidRPr="0097509A">
              <w:rPr>
                <w:rFonts w:eastAsia="Times New Roman" w:cs="Arial"/>
                <w:color w:val="000000"/>
                <w:sz w:val="20"/>
                <w:szCs w:val="20"/>
                <w:lang w:val="es-CO"/>
              </w:rPr>
              <w:t>*</w:t>
            </w:r>
          </w:p>
        </w:tc>
        <w:tc>
          <w:tcPr>
            <w:tcW w:w="1241" w:type="dxa"/>
            <w:tcBorders>
              <w:top w:val="nil"/>
              <w:left w:val="nil"/>
              <w:bottom w:val="single" w:sz="8" w:space="0" w:color="auto"/>
              <w:right w:val="single" w:sz="8" w:space="0" w:color="auto"/>
            </w:tcBorders>
            <w:shd w:val="clear" w:color="auto" w:fill="auto"/>
            <w:vAlign w:val="center"/>
            <w:hideMark/>
          </w:tcPr>
          <w:p w14:paraId="4B1281CF" w14:textId="77777777" w:rsidR="001A03C9" w:rsidRPr="0097509A" w:rsidRDefault="001A03C9" w:rsidP="001A03C9">
            <w:pPr>
              <w:spacing w:after="0" w:line="240" w:lineRule="auto"/>
              <w:jc w:val="center"/>
              <w:rPr>
                <w:rFonts w:eastAsia="Times New Roman" w:cs="Arial"/>
                <w:color w:val="000000"/>
                <w:sz w:val="20"/>
                <w:szCs w:val="20"/>
                <w:lang w:val="es-CO"/>
              </w:rPr>
            </w:pPr>
            <w:r w:rsidRPr="0097509A">
              <w:rPr>
                <w:rFonts w:eastAsia="Times New Roman" w:cs="Arial"/>
                <w:color w:val="000000"/>
                <w:sz w:val="20"/>
                <w:szCs w:val="20"/>
                <w:lang w:val="es-CO"/>
              </w:rPr>
              <w:t>1</w:t>
            </w:r>
          </w:p>
        </w:tc>
        <w:tc>
          <w:tcPr>
            <w:tcW w:w="1843" w:type="dxa"/>
            <w:tcBorders>
              <w:top w:val="nil"/>
              <w:left w:val="nil"/>
              <w:bottom w:val="single" w:sz="8" w:space="0" w:color="auto"/>
              <w:right w:val="single" w:sz="8" w:space="0" w:color="auto"/>
            </w:tcBorders>
            <w:shd w:val="clear" w:color="auto" w:fill="auto"/>
            <w:vAlign w:val="center"/>
            <w:hideMark/>
          </w:tcPr>
          <w:p w14:paraId="200AB96B" w14:textId="32320567" w:rsidR="001A03C9" w:rsidRPr="0097509A" w:rsidRDefault="001A03C9" w:rsidP="00706330">
            <w:pPr>
              <w:spacing w:after="0" w:line="240" w:lineRule="auto"/>
              <w:jc w:val="right"/>
              <w:rPr>
                <w:rFonts w:eastAsia="Times New Roman" w:cs="Arial"/>
                <w:color w:val="000000"/>
                <w:sz w:val="20"/>
                <w:szCs w:val="20"/>
                <w:lang w:val="es-CO"/>
              </w:rPr>
            </w:pPr>
            <w:r w:rsidRPr="0097509A">
              <w:rPr>
                <w:rFonts w:eastAsia="Times New Roman" w:cs="Arial"/>
                <w:color w:val="000000"/>
                <w:sz w:val="20"/>
                <w:szCs w:val="20"/>
                <w:lang w:val="es-CO"/>
              </w:rPr>
              <w:t xml:space="preserve">74.999 </w:t>
            </w:r>
          </w:p>
        </w:tc>
        <w:tc>
          <w:tcPr>
            <w:tcW w:w="1559" w:type="dxa"/>
            <w:tcBorders>
              <w:top w:val="nil"/>
              <w:left w:val="nil"/>
              <w:bottom w:val="single" w:sz="8" w:space="0" w:color="auto"/>
              <w:right w:val="single" w:sz="8" w:space="0" w:color="auto"/>
            </w:tcBorders>
            <w:shd w:val="clear" w:color="auto" w:fill="auto"/>
            <w:vAlign w:val="center"/>
            <w:hideMark/>
          </w:tcPr>
          <w:p w14:paraId="567801D4" w14:textId="051CCEA4" w:rsidR="001A03C9" w:rsidRPr="0097509A" w:rsidRDefault="001A03C9" w:rsidP="00706330">
            <w:pPr>
              <w:spacing w:after="0" w:line="240" w:lineRule="auto"/>
              <w:jc w:val="right"/>
              <w:rPr>
                <w:rFonts w:eastAsia="Times New Roman" w:cs="Arial"/>
                <w:color w:val="000000"/>
                <w:sz w:val="20"/>
                <w:szCs w:val="20"/>
                <w:lang w:val="es-CO"/>
              </w:rPr>
            </w:pPr>
            <w:r w:rsidRPr="0097509A">
              <w:rPr>
                <w:rFonts w:eastAsia="Times New Roman" w:cs="Arial"/>
                <w:color w:val="000000"/>
                <w:sz w:val="20"/>
                <w:szCs w:val="20"/>
                <w:lang w:val="es-CO"/>
              </w:rPr>
              <w:t xml:space="preserve"> 74.999 </w:t>
            </w:r>
          </w:p>
        </w:tc>
      </w:tr>
      <w:tr w:rsidR="001A03C9" w:rsidRPr="0097509A" w14:paraId="26B40BEB" w14:textId="77777777" w:rsidTr="001A03C9">
        <w:trPr>
          <w:trHeight w:val="200"/>
          <w:jc w:val="center"/>
        </w:trPr>
        <w:tc>
          <w:tcPr>
            <w:tcW w:w="2435" w:type="dxa"/>
            <w:tcBorders>
              <w:top w:val="nil"/>
              <w:left w:val="single" w:sz="8" w:space="0" w:color="auto"/>
              <w:bottom w:val="single" w:sz="8" w:space="0" w:color="auto"/>
              <w:right w:val="single" w:sz="8" w:space="0" w:color="auto"/>
            </w:tcBorders>
            <w:shd w:val="clear" w:color="auto" w:fill="auto"/>
            <w:vAlign w:val="center"/>
            <w:hideMark/>
          </w:tcPr>
          <w:p w14:paraId="5A19C0B3" w14:textId="4CC8CF7B" w:rsidR="001A03C9" w:rsidRPr="0097509A" w:rsidRDefault="001A03C9" w:rsidP="001A03C9">
            <w:pPr>
              <w:spacing w:after="0" w:line="240" w:lineRule="auto"/>
              <w:rPr>
                <w:rFonts w:eastAsia="Times New Roman" w:cs="Arial"/>
                <w:color w:val="000000"/>
                <w:sz w:val="20"/>
                <w:szCs w:val="20"/>
                <w:lang w:val="es-CO"/>
              </w:rPr>
            </w:pPr>
            <w:r w:rsidRPr="0097509A">
              <w:rPr>
                <w:rFonts w:eastAsia="Times New Roman" w:cs="Arial"/>
                <w:color w:val="000000"/>
                <w:sz w:val="20"/>
                <w:szCs w:val="20"/>
                <w:lang w:val="es-CO"/>
              </w:rPr>
              <w:t>Cable</w:t>
            </w:r>
            <w:r w:rsidR="00401913">
              <w:rPr>
                <w:rFonts w:eastAsia="Times New Roman" w:cs="Arial"/>
                <w:color w:val="000000"/>
                <w:sz w:val="20"/>
                <w:szCs w:val="20"/>
                <w:lang w:val="es-CO"/>
              </w:rPr>
              <w:t xml:space="preserve"> Calibre</w:t>
            </w:r>
            <w:r w:rsidRPr="0097509A">
              <w:rPr>
                <w:rFonts w:eastAsia="Times New Roman" w:cs="Arial"/>
                <w:color w:val="000000"/>
                <w:sz w:val="20"/>
                <w:szCs w:val="20"/>
                <w:lang w:val="es-CO"/>
              </w:rPr>
              <w:t xml:space="preserve"> 4</w:t>
            </w:r>
            <w:r w:rsidR="00401913">
              <w:rPr>
                <w:rFonts w:eastAsia="Times New Roman" w:cs="Arial"/>
                <w:color w:val="000000"/>
                <w:sz w:val="20"/>
                <w:szCs w:val="20"/>
                <w:lang w:val="es-CO"/>
              </w:rPr>
              <w:t xml:space="preserve"> </w:t>
            </w:r>
            <w:proofErr w:type="spellStart"/>
            <w:r w:rsidR="00401913">
              <w:rPr>
                <w:rFonts w:eastAsia="Times New Roman" w:cs="Arial"/>
                <w:color w:val="000000"/>
                <w:sz w:val="20"/>
                <w:szCs w:val="20"/>
                <w:lang w:val="es-CO"/>
              </w:rPr>
              <w:t>Centelsa</w:t>
            </w:r>
            <w:proofErr w:type="spellEnd"/>
            <w:r w:rsidRPr="0097509A">
              <w:rPr>
                <w:rFonts w:eastAsia="Times New Roman" w:cs="Arial"/>
                <w:color w:val="000000"/>
                <w:sz w:val="20"/>
                <w:szCs w:val="20"/>
                <w:lang w:val="es-CO"/>
              </w:rPr>
              <w:t>*</w:t>
            </w:r>
          </w:p>
        </w:tc>
        <w:tc>
          <w:tcPr>
            <w:tcW w:w="1241" w:type="dxa"/>
            <w:tcBorders>
              <w:top w:val="nil"/>
              <w:left w:val="nil"/>
              <w:bottom w:val="single" w:sz="8" w:space="0" w:color="auto"/>
              <w:right w:val="single" w:sz="8" w:space="0" w:color="auto"/>
            </w:tcBorders>
            <w:shd w:val="clear" w:color="auto" w:fill="auto"/>
            <w:vAlign w:val="center"/>
            <w:hideMark/>
          </w:tcPr>
          <w:p w14:paraId="290266F3" w14:textId="77777777" w:rsidR="001A03C9" w:rsidRPr="0097509A" w:rsidRDefault="001A03C9" w:rsidP="001A03C9">
            <w:pPr>
              <w:spacing w:after="0" w:line="240" w:lineRule="auto"/>
              <w:jc w:val="center"/>
              <w:rPr>
                <w:rFonts w:eastAsia="Times New Roman" w:cs="Arial"/>
                <w:color w:val="000000"/>
                <w:sz w:val="20"/>
                <w:szCs w:val="20"/>
                <w:lang w:val="es-CO"/>
              </w:rPr>
            </w:pPr>
            <w:r w:rsidRPr="0097509A">
              <w:rPr>
                <w:rFonts w:eastAsia="Times New Roman" w:cs="Arial"/>
                <w:color w:val="000000"/>
                <w:sz w:val="20"/>
                <w:szCs w:val="20"/>
                <w:lang w:val="es-CO"/>
              </w:rPr>
              <w:t>1</w:t>
            </w:r>
          </w:p>
        </w:tc>
        <w:tc>
          <w:tcPr>
            <w:tcW w:w="1843" w:type="dxa"/>
            <w:tcBorders>
              <w:top w:val="nil"/>
              <w:left w:val="nil"/>
              <w:bottom w:val="single" w:sz="8" w:space="0" w:color="auto"/>
              <w:right w:val="single" w:sz="8" w:space="0" w:color="auto"/>
            </w:tcBorders>
            <w:shd w:val="clear" w:color="auto" w:fill="auto"/>
            <w:vAlign w:val="center"/>
            <w:hideMark/>
          </w:tcPr>
          <w:p w14:paraId="5C343C89" w14:textId="78E8DE7D" w:rsidR="001A03C9" w:rsidRPr="0097509A" w:rsidRDefault="001A03C9" w:rsidP="00706330">
            <w:pPr>
              <w:spacing w:after="0" w:line="240" w:lineRule="auto"/>
              <w:jc w:val="right"/>
              <w:rPr>
                <w:rFonts w:eastAsia="Times New Roman" w:cs="Arial"/>
                <w:color w:val="000000"/>
                <w:sz w:val="20"/>
                <w:szCs w:val="20"/>
                <w:lang w:val="es-CO"/>
              </w:rPr>
            </w:pPr>
            <w:r w:rsidRPr="0097509A">
              <w:rPr>
                <w:rFonts w:eastAsia="Times New Roman" w:cs="Arial"/>
                <w:color w:val="000000"/>
                <w:sz w:val="20"/>
                <w:szCs w:val="20"/>
                <w:lang w:val="es-CO"/>
              </w:rPr>
              <w:t xml:space="preserve">71.550 </w:t>
            </w:r>
          </w:p>
        </w:tc>
        <w:tc>
          <w:tcPr>
            <w:tcW w:w="1559" w:type="dxa"/>
            <w:tcBorders>
              <w:top w:val="nil"/>
              <w:left w:val="nil"/>
              <w:bottom w:val="single" w:sz="8" w:space="0" w:color="auto"/>
              <w:right w:val="single" w:sz="8" w:space="0" w:color="auto"/>
            </w:tcBorders>
            <w:shd w:val="clear" w:color="auto" w:fill="auto"/>
            <w:vAlign w:val="center"/>
            <w:hideMark/>
          </w:tcPr>
          <w:p w14:paraId="5B033FD1" w14:textId="3D3016D6" w:rsidR="0097509A" w:rsidRPr="0097509A" w:rsidRDefault="001A03C9" w:rsidP="00706330">
            <w:pPr>
              <w:spacing w:after="0" w:line="240" w:lineRule="auto"/>
              <w:jc w:val="right"/>
              <w:rPr>
                <w:rFonts w:eastAsia="Times New Roman" w:cs="Arial"/>
                <w:color w:val="000000"/>
                <w:sz w:val="20"/>
                <w:szCs w:val="20"/>
                <w:lang w:val="es-CO"/>
              </w:rPr>
            </w:pPr>
            <w:r w:rsidRPr="0097509A">
              <w:rPr>
                <w:rFonts w:eastAsia="Times New Roman" w:cs="Arial"/>
                <w:color w:val="000000"/>
                <w:sz w:val="20"/>
                <w:szCs w:val="20"/>
                <w:lang w:val="es-CO"/>
              </w:rPr>
              <w:t xml:space="preserve"> 71.550 </w:t>
            </w:r>
          </w:p>
        </w:tc>
      </w:tr>
      <w:tr w:rsidR="00753781" w:rsidRPr="0097509A" w14:paraId="40308B76" w14:textId="77777777" w:rsidTr="001A03C9">
        <w:trPr>
          <w:trHeight w:val="200"/>
          <w:jc w:val="center"/>
        </w:trPr>
        <w:tc>
          <w:tcPr>
            <w:tcW w:w="2435" w:type="dxa"/>
            <w:tcBorders>
              <w:top w:val="nil"/>
              <w:left w:val="single" w:sz="8" w:space="0" w:color="auto"/>
              <w:bottom w:val="single" w:sz="8" w:space="0" w:color="auto"/>
              <w:right w:val="single" w:sz="8" w:space="0" w:color="auto"/>
            </w:tcBorders>
            <w:shd w:val="clear" w:color="auto" w:fill="auto"/>
            <w:vAlign w:val="center"/>
          </w:tcPr>
          <w:p w14:paraId="0E8C146F" w14:textId="1E866FFF" w:rsidR="00753781" w:rsidRPr="0097509A" w:rsidRDefault="00706330" w:rsidP="001A03C9">
            <w:pPr>
              <w:spacing w:after="0" w:line="240" w:lineRule="auto"/>
              <w:rPr>
                <w:rFonts w:eastAsia="Times New Roman" w:cs="Arial"/>
                <w:color w:val="000000"/>
                <w:sz w:val="20"/>
                <w:szCs w:val="20"/>
                <w:lang w:val="es-CO"/>
              </w:rPr>
            </w:pPr>
            <w:r>
              <w:rPr>
                <w:rFonts w:eastAsia="Times New Roman" w:cs="Arial"/>
                <w:color w:val="000000"/>
                <w:sz w:val="20"/>
                <w:szCs w:val="20"/>
                <w:lang w:val="es-CO"/>
              </w:rPr>
              <w:t>Válvula Antirretorno</w:t>
            </w:r>
          </w:p>
        </w:tc>
        <w:tc>
          <w:tcPr>
            <w:tcW w:w="1241" w:type="dxa"/>
            <w:tcBorders>
              <w:top w:val="nil"/>
              <w:left w:val="nil"/>
              <w:bottom w:val="single" w:sz="8" w:space="0" w:color="auto"/>
              <w:right w:val="single" w:sz="8" w:space="0" w:color="auto"/>
            </w:tcBorders>
            <w:shd w:val="clear" w:color="auto" w:fill="auto"/>
            <w:vAlign w:val="center"/>
          </w:tcPr>
          <w:p w14:paraId="2EF89083" w14:textId="26834E33" w:rsidR="00753781" w:rsidRPr="0097509A" w:rsidRDefault="00706330" w:rsidP="001A03C9">
            <w:pPr>
              <w:spacing w:after="0" w:line="240" w:lineRule="auto"/>
              <w:jc w:val="center"/>
              <w:rPr>
                <w:rFonts w:eastAsia="Times New Roman" w:cs="Arial"/>
                <w:color w:val="000000"/>
                <w:sz w:val="20"/>
                <w:szCs w:val="20"/>
                <w:lang w:val="es-CO"/>
              </w:rPr>
            </w:pPr>
            <w:r>
              <w:rPr>
                <w:rFonts w:eastAsia="Times New Roman" w:cs="Arial"/>
                <w:color w:val="000000"/>
                <w:sz w:val="20"/>
                <w:szCs w:val="20"/>
                <w:lang w:val="es-CO"/>
              </w:rPr>
              <w:t>4</w:t>
            </w:r>
          </w:p>
        </w:tc>
        <w:tc>
          <w:tcPr>
            <w:tcW w:w="1843" w:type="dxa"/>
            <w:tcBorders>
              <w:top w:val="nil"/>
              <w:left w:val="nil"/>
              <w:bottom w:val="single" w:sz="8" w:space="0" w:color="auto"/>
              <w:right w:val="single" w:sz="8" w:space="0" w:color="auto"/>
            </w:tcBorders>
            <w:shd w:val="clear" w:color="auto" w:fill="auto"/>
            <w:vAlign w:val="center"/>
          </w:tcPr>
          <w:p w14:paraId="10CCAF2F" w14:textId="009CCA1C" w:rsidR="00753781" w:rsidRPr="0097509A" w:rsidRDefault="00706330" w:rsidP="00706330">
            <w:pPr>
              <w:spacing w:after="0" w:line="240" w:lineRule="auto"/>
              <w:jc w:val="right"/>
              <w:rPr>
                <w:rFonts w:eastAsia="Times New Roman" w:cs="Arial"/>
                <w:color w:val="000000"/>
                <w:sz w:val="20"/>
                <w:szCs w:val="20"/>
                <w:lang w:val="es-CO"/>
              </w:rPr>
            </w:pPr>
            <w:r>
              <w:rPr>
                <w:rFonts w:eastAsia="Times New Roman" w:cs="Arial"/>
                <w:color w:val="000000"/>
                <w:sz w:val="20"/>
                <w:szCs w:val="20"/>
                <w:lang w:val="es-CO"/>
              </w:rPr>
              <w:t>49.900</w:t>
            </w:r>
          </w:p>
        </w:tc>
        <w:tc>
          <w:tcPr>
            <w:tcW w:w="1559" w:type="dxa"/>
            <w:tcBorders>
              <w:top w:val="nil"/>
              <w:left w:val="nil"/>
              <w:bottom w:val="single" w:sz="8" w:space="0" w:color="auto"/>
              <w:right w:val="single" w:sz="8" w:space="0" w:color="auto"/>
            </w:tcBorders>
            <w:shd w:val="clear" w:color="auto" w:fill="auto"/>
            <w:vAlign w:val="center"/>
          </w:tcPr>
          <w:p w14:paraId="17695D64" w14:textId="10B7F44D" w:rsidR="00753781" w:rsidRPr="0097509A" w:rsidRDefault="00706330" w:rsidP="00706330">
            <w:pPr>
              <w:spacing w:after="0" w:line="240" w:lineRule="auto"/>
              <w:jc w:val="right"/>
              <w:rPr>
                <w:rFonts w:eastAsia="Times New Roman" w:cs="Arial"/>
                <w:color w:val="000000"/>
                <w:sz w:val="20"/>
                <w:szCs w:val="20"/>
                <w:lang w:val="es-CO"/>
              </w:rPr>
            </w:pPr>
            <w:r>
              <w:rPr>
                <w:rFonts w:eastAsia="Times New Roman" w:cs="Arial"/>
                <w:color w:val="000000"/>
                <w:sz w:val="20"/>
                <w:szCs w:val="20"/>
                <w:lang w:val="es-CO"/>
              </w:rPr>
              <w:t>199.900</w:t>
            </w:r>
          </w:p>
        </w:tc>
      </w:tr>
      <w:tr w:rsidR="0097509A" w:rsidRPr="0097509A" w14:paraId="07780CC4" w14:textId="77777777" w:rsidTr="001A03C9">
        <w:trPr>
          <w:trHeight w:val="200"/>
          <w:jc w:val="center"/>
        </w:trPr>
        <w:tc>
          <w:tcPr>
            <w:tcW w:w="2435" w:type="dxa"/>
            <w:tcBorders>
              <w:top w:val="nil"/>
              <w:left w:val="single" w:sz="8" w:space="0" w:color="auto"/>
              <w:bottom w:val="single" w:sz="8" w:space="0" w:color="auto"/>
              <w:right w:val="single" w:sz="8" w:space="0" w:color="auto"/>
            </w:tcBorders>
            <w:shd w:val="clear" w:color="auto" w:fill="auto"/>
            <w:vAlign w:val="center"/>
          </w:tcPr>
          <w:p w14:paraId="43776D2A" w14:textId="0AE76E30" w:rsidR="0097509A" w:rsidRPr="0097509A" w:rsidRDefault="0097509A" w:rsidP="001A03C9">
            <w:pPr>
              <w:spacing w:after="0" w:line="240" w:lineRule="auto"/>
              <w:rPr>
                <w:rFonts w:eastAsia="Times New Roman" w:cs="Arial"/>
                <w:b/>
                <w:bCs/>
                <w:color w:val="000000"/>
                <w:sz w:val="20"/>
                <w:szCs w:val="20"/>
                <w:lang w:val="es-CO"/>
              </w:rPr>
            </w:pPr>
            <w:r w:rsidRPr="0097509A">
              <w:rPr>
                <w:rFonts w:eastAsia="Times New Roman" w:cs="Arial"/>
                <w:b/>
                <w:bCs/>
                <w:color w:val="000000"/>
                <w:sz w:val="20"/>
                <w:szCs w:val="20"/>
                <w:lang w:val="es-CO"/>
              </w:rPr>
              <w:t>Sub- Total</w:t>
            </w:r>
            <w:r w:rsidR="008F1639">
              <w:rPr>
                <w:rFonts w:eastAsia="Times New Roman" w:cs="Arial"/>
                <w:b/>
                <w:bCs/>
                <w:color w:val="000000"/>
                <w:sz w:val="20"/>
                <w:szCs w:val="20"/>
                <w:lang w:val="es-CO"/>
              </w:rPr>
              <w:t xml:space="preserve"> Accesorios </w:t>
            </w:r>
          </w:p>
        </w:tc>
        <w:tc>
          <w:tcPr>
            <w:tcW w:w="1241" w:type="dxa"/>
            <w:tcBorders>
              <w:top w:val="nil"/>
              <w:left w:val="nil"/>
              <w:bottom w:val="single" w:sz="8" w:space="0" w:color="auto"/>
              <w:right w:val="single" w:sz="8" w:space="0" w:color="auto"/>
            </w:tcBorders>
            <w:shd w:val="clear" w:color="auto" w:fill="auto"/>
            <w:vAlign w:val="center"/>
          </w:tcPr>
          <w:p w14:paraId="57A3CAE9" w14:textId="1B3B5127" w:rsidR="0097509A" w:rsidRPr="0097509A" w:rsidRDefault="0097509A" w:rsidP="001A03C9">
            <w:pPr>
              <w:spacing w:after="0" w:line="240" w:lineRule="auto"/>
              <w:jc w:val="center"/>
              <w:rPr>
                <w:rFonts w:eastAsia="Times New Roman" w:cs="Arial"/>
                <w:color w:val="000000"/>
                <w:sz w:val="20"/>
                <w:szCs w:val="20"/>
                <w:lang w:val="es-CO"/>
              </w:rPr>
            </w:pPr>
            <w:r w:rsidRPr="0097509A">
              <w:rPr>
                <w:rFonts w:eastAsia="Times New Roman" w:cs="Arial"/>
                <w:color w:val="000000"/>
                <w:sz w:val="20"/>
                <w:szCs w:val="20"/>
                <w:lang w:val="es-CO"/>
              </w:rPr>
              <w:t>17</w:t>
            </w:r>
          </w:p>
        </w:tc>
        <w:tc>
          <w:tcPr>
            <w:tcW w:w="1843" w:type="dxa"/>
            <w:tcBorders>
              <w:top w:val="nil"/>
              <w:left w:val="nil"/>
              <w:bottom w:val="single" w:sz="8" w:space="0" w:color="auto"/>
              <w:right w:val="single" w:sz="8" w:space="0" w:color="auto"/>
            </w:tcBorders>
            <w:shd w:val="clear" w:color="auto" w:fill="auto"/>
            <w:vAlign w:val="center"/>
          </w:tcPr>
          <w:p w14:paraId="41AC20A4" w14:textId="33155E34" w:rsidR="0097509A" w:rsidRPr="0097509A" w:rsidRDefault="0097509A" w:rsidP="00706330">
            <w:pPr>
              <w:spacing w:after="0" w:line="240" w:lineRule="auto"/>
              <w:jc w:val="right"/>
              <w:rPr>
                <w:rFonts w:eastAsia="Times New Roman" w:cs="Arial"/>
                <w:color w:val="000000"/>
                <w:sz w:val="20"/>
                <w:szCs w:val="20"/>
                <w:lang w:val="es-CO"/>
              </w:rPr>
            </w:pPr>
            <w:r w:rsidRPr="0097509A">
              <w:rPr>
                <w:rFonts w:eastAsia="Times New Roman" w:cs="Arial"/>
                <w:color w:val="000000"/>
                <w:sz w:val="20"/>
                <w:szCs w:val="20"/>
                <w:lang w:val="es-CO"/>
              </w:rPr>
              <w:t>726.021</w:t>
            </w:r>
          </w:p>
        </w:tc>
        <w:tc>
          <w:tcPr>
            <w:tcW w:w="1559" w:type="dxa"/>
            <w:tcBorders>
              <w:top w:val="nil"/>
              <w:left w:val="nil"/>
              <w:bottom w:val="single" w:sz="8" w:space="0" w:color="auto"/>
              <w:right w:val="single" w:sz="8" w:space="0" w:color="auto"/>
            </w:tcBorders>
            <w:shd w:val="clear" w:color="auto" w:fill="auto"/>
            <w:vAlign w:val="center"/>
          </w:tcPr>
          <w:p w14:paraId="036CFECF" w14:textId="7C96F5E0" w:rsidR="0097509A" w:rsidRPr="0097509A" w:rsidRDefault="0097509A" w:rsidP="00706330">
            <w:pPr>
              <w:spacing w:after="0" w:line="240" w:lineRule="auto"/>
              <w:jc w:val="right"/>
              <w:rPr>
                <w:rFonts w:eastAsia="Times New Roman" w:cs="Arial"/>
                <w:color w:val="000000"/>
                <w:sz w:val="20"/>
                <w:szCs w:val="20"/>
                <w:lang w:val="es-CO"/>
              </w:rPr>
            </w:pPr>
            <w:r w:rsidRPr="0097509A">
              <w:rPr>
                <w:rFonts w:eastAsia="Times New Roman" w:cs="Arial"/>
                <w:color w:val="000000"/>
                <w:sz w:val="20"/>
                <w:szCs w:val="20"/>
                <w:lang w:val="es-CO"/>
              </w:rPr>
              <w:t>1.</w:t>
            </w:r>
            <w:r w:rsidR="00706330">
              <w:rPr>
                <w:rFonts w:eastAsia="Times New Roman" w:cs="Arial"/>
                <w:color w:val="000000"/>
                <w:sz w:val="20"/>
                <w:szCs w:val="20"/>
                <w:lang w:val="es-CO"/>
              </w:rPr>
              <w:t>9</w:t>
            </w:r>
            <w:r w:rsidRPr="0097509A">
              <w:rPr>
                <w:rFonts w:eastAsia="Times New Roman" w:cs="Arial"/>
                <w:color w:val="000000"/>
                <w:sz w:val="20"/>
                <w:szCs w:val="20"/>
                <w:lang w:val="es-CO"/>
              </w:rPr>
              <w:t>65.</w:t>
            </w:r>
            <w:r w:rsidR="00706330">
              <w:rPr>
                <w:rFonts w:eastAsia="Times New Roman" w:cs="Arial"/>
                <w:color w:val="000000"/>
                <w:sz w:val="20"/>
                <w:szCs w:val="20"/>
                <w:lang w:val="es-CO"/>
              </w:rPr>
              <w:t>2</w:t>
            </w:r>
            <w:r w:rsidRPr="0097509A">
              <w:rPr>
                <w:rFonts w:eastAsia="Times New Roman" w:cs="Arial"/>
                <w:color w:val="000000"/>
                <w:sz w:val="20"/>
                <w:szCs w:val="20"/>
                <w:lang w:val="es-CO"/>
              </w:rPr>
              <w:t>93</w:t>
            </w:r>
          </w:p>
        </w:tc>
      </w:tr>
      <w:tr w:rsidR="001A03C9" w:rsidRPr="0097509A" w14:paraId="0E86EDB7" w14:textId="77777777" w:rsidTr="008F1639">
        <w:trPr>
          <w:trHeight w:val="111"/>
          <w:jc w:val="center"/>
        </w:trPr>
        <w:tc>
          <w:tcPr>
            <w:tcW w:w="3676" w:type="dxa"/>
            <w:gridSpan w:val="2"/>
            <w:tcBorders>
              <w:top w:val="nil"/>
              <w:left w:val="single" w:sz="8" w:space="0" w:color="auto"/>
              <w:bottom w:val="single" w:sz="8" w:space="0" w:color="auto"/>
              <w:right w:val="single" w:sz="8" w:space="0" w:color="auto"/>
            </w:tcBorders>
            <w:shd w:val="clear" w:color="auto" w:fill="auto"/>
            <w:vAlign w:val="center"/>
          </w:tcPr>
          <w:p w14:paraId="2CD36123" w14:textId="554B3C3A" w:rsidR="001A03C9" w:rsidRPr="0097509A" w:rsidRDefault="008F1639" w:rsidP="001A03C9">
            <w:pPr>
              <w:spacing w:after="0" w:line="240" w:lineRule="auto"/>
              <w:rPr>
                <w:rFonts w:eastAsia="Times New Roman" w:cs="Arial"/>
                <w:b/>
                <w:bCs/>
                <w:color w:val="000000"/>
                <w:sz w:val="20"/>
                <w:szCs w:val="20"/>
                <w:lang w:val="es-CO"/>
              </w:rPr>
            </w:pPr>
            <w:r>
              <w:rPr>
                <w:rFonts w:eastAsia="Times New Roman" w:cs="Arial"/>
                <w:b/>
                <w:bCs/>
                <w:color w:val="000000"/>
                <w:sz w:val="20"/>
                <w:szCs w:val="20"/>
                <w:lang w:val="es-CO"/>
              </w:rPr>
              <w:t xml:space="preserve">IVA </w:t>
            </w:r>
          </w:p>
        </w:tc>
        <w:tc>
          <w:tcPr>
            <w:tcW w:w="1843" w:type="dxa"/>
            <w:tcBorders>
              <w:top w:val="nil"/>
              <w:left w:val="nil"/>
              <w:bottom w:val="single" w:sz="8" w:space="0" w:color="auto"/>
              <w:right w:val="single" w:sz="8" w:space="0" w:color="auto"/>
            </w:tcBorders>
            <w:shd w:val="clear" w:color="auto" w:fill="auto"/>
            <w:vAlign w:val="center"/>
          </w:tcPr>
          <w:p w14:paraId="444239E8" w14:textId="5107F0AA" w:rsidR="001A03C9" w:rsidRPr="0097509A" w:rsidRDefault="001A03C9" w:rsidP="00706330">
            <w:pPr>
              <w:spacing w:after="0" w:line="240" w:lineRule="auto"/>
              <w:jc w:val="right"/>
              <w:rPr>
                <w:rFonts w:eastAsia="Times New Roman" w:cs="Arial"/>
                <w:color w:val="000000"/>
                <w:sz w:val="20"/>
                <w:szCs w:val="20"/>
                <w:lang w:val="es-CO"/>
              </w:rPr>
            </w:pPr>
          </w:p>
        </w:tc>
        <w:tc>
          <w:tcPr>
            <w:tcW w:w="1559" w:type="dxa"/>
            <w:tcBorders>
              <w:top w:val="nil"/>
              <w:left w:val="nil"/>
              <w:bottom w:val="single" w:sz="8" w:space="0" w:color="auto"/>
              <w:right w:val="single" w:sz="8" w:space="0" w:color="auto"/>
            </w:tcBorders>
            <w:shd w:val="clear" w:color="auto" w:fill="auto"/>
            <w:vAlign w:val="center"/>
          </w:tcPr>
          <w:p w14:paraId="3BB449FB" w14:textId="01FFE9B8" w:rsidR="001A03C9" w:rsidRPr="0097509A" w:rsidRDefault="008F1639" w:rsidP="00706330">
            <w:pPr>
              <w:spacing w:after="0" w:line="240" w:lineRule="auto"/>
              <w:jc w:val="right"/>
              <w:rPr>
                <w:rFonts w:eastAsia="Times New Roman" w:cs="Arial"/>
                <w:color w:val="000000"/>
                <w:sz w:val="20"/>
                <w:szCs w:val="20"/>
                <w:lang w:val="es-CO"/>
              </w:rPr>
            </w:pPr>
            <w:r w:rsidRPr="0097509A">
              <w:rPr>
                <w:rFonts w:eastAsia="Times New Roman" w:cs="Arial"/>
                <w:color w:val="000000"/>
                <w:sz w:val="20"/>
                <w:szCs w:val="20"/>
                <w:lang w:val="es-CO"/>
              </w:rPr>
              <w:t>11.369.721</w:t>
            </w:r>
          </w:p>
        </w:tc>
      </w:tr>
      <w:tr w:rsidR="008F1639" w:rsidRPr="0097509A" w14:paraId="3847582C" w14:textId="77777777" w:rsidTr="00615286">
        <w:trPr>
          <w:trHeight w:val="111"/>
          <w:jc w:val="center"/>
        </w:trPr>
        <w:tc>
          <w:tcPr>
            <w:tcW w:w="3676" w:type="dxa"/>
            <w:gridSpan w:val="2"/>
            <w:tcBorders>
              <w:top w:val="nil"/>
              <w:left w:val="single" w:sz="8" w:space="0" w:color="auto"/>
              <w:bottom w:val="single" w:sz="8" w:space="0" w:color="auto"/>
              <w:right w:val="single" w:sz="8" w:space="0" w:color="auto"/>
            </w:tcBorders>
            <w:shd w:val="clear" w:color="auto" w:fill="auto"/>
            <w:vAlign w:val="center"/>
          </w:tcPr>
          <w:p w14:paraId="7FDAD036" w14:textId="5BA3C4DC" w:rsidR="008F1639" w:rsidRPr="0097509A" w:rsidRDefault="008F1639" w:rsidP="008F1639">
            <w:pPr>
              <w:spacing w:after="0" w:line="240" w:lineRule="auto"/>
              <w:rPr>
                <w:rFonts w:eastAsia="Times New Roman" w:cs="Arial"/>
                <w:b/>
                <w:bCs/>
                <w:color w:val="000000"/>
                <w:sz w:val="20"/>
                <w:szCs w:val="20"/>
                <w:lang w:val="es-CO"/>
              </w:rPr>
            </w:pPr>
            <w:r w:rsidRPr="0097509A">
              <w:rPr>
                <w:rFonts w:eastAsia="Times New Roman" w:cs="Arial"/>
                <w:b/>
                <w:bCs/>
                <w:color w:val="000000"/>
                <w:sz w:val="20"/>
                <w:szCs w:val="20"/>
                <w:lang w:val="es-CO"/>
              </w:rPr>
              <w:t>Sub-Total (Sin IVA)</w:t>
            </w:r>
          </w:p>
        </w:tc>
        <w:tc>
          <w:tcPr>
            <w:tcW w:w="1843" w:type="dxa"/>
            <w:tcBorders>
              <w:top w:val="nil"/>
              <w:left w:val="nil"/>
              <w:bottom w:val="single" w:sz="8" w:space="0" w:color="auto"/>
              <w:right w:val="single" w:sz="8" w:space="0" w:color="auto"/>
            </w:tcBorders>
            <w:shd w:val="clear" w:color="auto" w:fill="auto"/>
            <w:vAlign w:val="center"/>
          </w:tcPr>
          <w:p w14:paraId="0872A80C" w14:textId="34C42023" w:rsidR="008F1639" w:rsidRPr="0097509A" w:rsidRDefault="008F1639" w:rsidP="008F1639">
            <w:pPr>
              <w:spacing w:after="0" w:line="240" w:lineRule="auto"/>
              <w:jc w:val="left"/>
              <w:rPr>
                <w:rFonts w:eastAsia="Times New Roman" w:cs="Arial"/>
                <w:color w:val="000000"/>
                <w:sz w:val="20"/>
                <w:szCs w:val="20"/>
                <w:lang w:val="es-CO"/>
              </w:rPr>
            </w:pPr>
            <w:r w:rsidRPr="0097509A">
              <w:rPr>
                <w:rFonts w:eastAsia="Times New Roman" w:cs="Arial"/>
                <w:color w:val="000000"/>
                <w:sz w:val="20"/>
                <w:szCs w:val="20"/>
                <w:lang w:val="es-CO"/>
              </w:rPr>
              <w:t> </w:t>
            </w:r>
          </w:p>
        </w:tc>
        <w:tc>
          <w:tcPr>
            <w:tcW w:w="1559" w:type="dxa"/>
            <w:tcBorders>
              <w:top w:val="nil"/>
              <w:left w:val="nil"/>
              <w:bottom w:val="single" w:sz="8" w:space="0" w:color="auto"/>
              <w:right w:val="single" w:sz="8" w:space="0" w:color="auto"/>
            </w:tcBorders>
            <w:shd w:val="clear" w:color="auto" w:fill="auto"/>
            <w:vAlign w:val="center"/>
          </w:tcPr>
          <w:p w14:paraId="31A594B9" w14:textId="4AC6BDD3" w:rsidR="008F1639" w:rsidRPr="0097509A" w:rsidRDefault="008F1639" w:rsidP="00706330">
            <w:pPr>
              <w:spacing w:after="0" w:line="240" w:lineRule="auto"/>
              <w:jc w:val="left"/>
              <w:rPr>
                <w:rFonts w:eastAsia="Times New Roman" w:cs="Arial"/>
                <w:color w:val="000000"/>
                <w:sz w:val="20"/>
                <w:szCs w:val="20"/>
                <w:lang w:val="es-CO"/>
              </w:rPr>
            </w:pPr>
            <w:r w:rsidRPr="0097509A">
              <w:rPr>
                <w:rFonts w:eastAsia="Times New Roman" w:cs="Arial"/>
                <w:color w:val="000000"/>
                <w:sz w:val="20"/>
                <w:szCs w:val="20"/>
                <w:lang w:val="es-CO"/>
              </w:rPr>
              <w:t>57.326.483</w:t>
            </w:r>
          </w:p>
        </w:tc>
      </w:tr>
      <w:tr w:rsidR="008F1639" w:rsidRPr="0097509A" w14:paraId="3F2FC36E" w14:textId="77777777" w:rsidTr="001A03C9">
        <w:trPr>
          <w:trHeight w:val="111"/>
          <w:jc w:val="center"/>
        </w:trPr>
        <w:tc>
          <w:tcPr>
            <w:tcW w:w="2435" w:type="dxa"/>
            <w:tcBorders>
              <w:top w:val="nil"/>
              <w:left w:val="single" w:sz="8" w:space="0" w:color="auto"/>
              <w:bottom w:val="single" w:sz="8" w:space="0" w:color="auto"/>
              <w:right w:val="nil"/>
            </w:tcBorders>
            <w:shd w:val="clear" w:color="auto" w:fill="auto"/>
            <w:vAlign w:val="center"/>
            <w:hideMark/>
          </w:tcPr>
          <w:p w14:paraId="695A3C8D" w14:textId="77777777" w:rsidR="008F1639" w:rsidRPr="0097509A" w:rsidRDefault="008F1639" w:rsidP="008F1639">
            <w:pPr>
              <w:spacing w:after="0" w:line="240" w:lineRule="auto"/>
              <w:jc w:val="left"/>
              <w:rPr>
                <w:rFonts w:eastAsia="Times New Roman" w:cs="Arial"/>
                <w:b/>
                <w:bCs/>
                <w:color w:val="000000"/>
                <w:sz w:val="20"/>
                <w:szCs w:val="20"/>
                <w:lang w:val="es-CO"/>
              </w:rPr>
            </w:pPr>
            <w:r w:rsidRPr="0097509A">
              <w:rPr>
                <w:rFonts w:eastAsia="Times New Roman" w:cs="Arial"/>
                <w:b/>
                <w:bCs/>
                <w:color w:val="000000"/>
                <w:sz w:val="20"/>
                <w:szCs w:val="20"/>
                <w:lang w:val="es-CO"/>
              </w:rPr>
              <w:t>Total</w:t>
            </w:r>
          </w:p>
        </w:tc>
        <w:tc>
          <w:tcPr>
            <w:tcW w:w="1241" w:type="dxa"/>
            <w:tcBorders>
              <w:top w:val="nil"/>
              <w:left w:val="nil"/>
              <w:bottom w:val="single" w:sz="8" w:space="0" w:color="auto"/>
              <w:right w:val="single" w:sz="8" w:space="0" w:color="auto"/>
            </w:tcBorders>
            <w:shd w:val="clear" w:color="auto" w:fill="auto"/>
            <w:vAlign w:val="center"/>
            <w:hideMark/>
          </w:tcPr>
          <w:p w14:paraId="45D1DA78" w14:textId="77777777" w:rsidR="008F1639" w:rsidRPr="0097509A" w:rsidRDefault="008F1639" w:rsidP="008F1639">
            <w:pPr>
              <w:spacing w:after="0" w:line="240" w:lineRule="auto"/>
              <w:rPr>
                <w:rFonts w:eastAsia="Times New Roman" w:cs="Arial"/>
                <w:color w:val="000000"/>
                <w:sz w:val="20"/>
                <w:szCs w:val="20"/>
                <w:lang w:val="es-CO"/>
              </w:rPr>
            </w:pPr>
            <w:r w:rsidRPr="0097509A">
              <w:rPr>
                <w:rFonts w:eastAsia="Times New Roman" w:cs="Arial"/>
                <w:color w:val="000000"/>
                <w:sz w:val="20"/>
                <w:szCs w:val="20"/>
                <w:lang w:val="es-CO"/>
              </w:rPr>
              <w:t> </w:t>
            </w:r>
          </w:p>
        </w:tc>
        <w:tc>
          <w:tcPr>
            <w:tcW w:w="1843" w:type="dxa"/>
            <w:tcBorders>
              <w:top w:val="nil"/>
              <w:left w:val="nil"/>
              <w:bottom w:val="single" w:sz="8" w:space="0" w:color="auto"/>
              <w:right w:val="single" w:sz="8" w:space="0" w:color="auto"/>
            </w:tcBorders>
            <w:shd w:val="clear" w:color="auto" w:fill="auto"/>
            <w:vAlign w:val="center"/>
            <w:hideMark/>
          </w:tcPr>
          <w:p w14:paraId="1EB700FE" w14:textId="77777777" w:rsidR="008F1639" w:rsidRPr="0097509A" w:rsidRDefault="008F1639" w:rsidP="008F1639">
            <w:pPr>
              <w:spacing w:after="0" w:line="240" w:lineRule="auto"/>
              <w:rPr>
                <w:rFonts w:eastAsia="Times New Roman" w:cs="Arial"/>
                <w:color w:val="000000"/>
                <w:sz w:val="20"/>
                <w:szCs w:val="20"/>
                <w:lang w:val="es-CO"/>
              </w:rPr>
            </w:pPr>
            <w:r w:rsidRPr="0097509A">
              <w:rPr>
                <w:rFonts w:eastAsia="Times New Roman" w:cs="Arial"/>
                <w:color w:val="000000"/>
                <w:sz w:val="20"/>
                <w:szCs w:val="20"/>
                <w:lang w:val="es-CO"/>
              </w:rPr>
              <w:t> </w:t>
            </w:r>
          </w:p>
        </w:tc>
        <w:tc>
          <w:tcPr>
            <w:tcW w:w="1559" w:type="dxa"/>
            <w:tcBorders>
              <w:top w:val="nil"/>
              <w:left w:val="nil"/>
              <w:bottom w:val="single" w:sz="8" w:space="0" w:color="auto"/>
              <w:right w:val="single" w:sz="8" w:space="0" w:color="auto"/>
            </w:tcBorders>
            <w:shd w:val="clear" w:color="auto" w:fill="auto"/>
            <w:vAlign w:val="center"/>
            <w:hideMark/>
          </w:tcPr>
          <w:p w14:paraId="6DADCA1E" w14:textId="00D135A0" w:rsidR="008F1639" w:rsidRPr="0097509A" w:rsidRDefault="00D22986" w:rsidP="00706330">
            <w:pPr>
              <w:spacing w:after="0" w:line="240" w:lineRule="auto"/>
              <w:jc w:val="left"/>
              <w:rPr>
                <w:rFonts w:eastAsia="Times New Roman" w:cs="Arial"/>
                <w:color w:val="000000"/>
                <w:sz w:val="20"/>
                <w:szCs w:val="20"/>
                <w:lang w:val="es-CO"/>
              </w:rPr>
            </w:pPr>
            <w:r>
              <w:rPr>
                <w:rFonts w:eastAsia="Times New Roman" w:cs="Arial"/>
                <w:color w:val="000000"/>
                <w:sz w:val="20"/>
                <w:szCs w:val="20"/>
                <w:lang w:val="es-CO"/>
              </w:rPr>
              <w:t>86</w:t>
            </w:r>
            <w:r w:rsidR="008F1639" w:rsidRPr="0097509A">
              <w:rPr>
                <w:rFonts w:eastAsia="Times New Roman" w:cs="Arial"/>
                <w:color w:val="000000"/>
                <w:sz w:val="20"/>
                <w:szCs w:val="20"/>
                <w:lang w:val="es-CO"/>
              </w:rPr>
              <w:t>.</w:t>
            </w:r>
            <w:r w:rsidR="00706330">
              <w:rPr>
                <w:rFonts w:eastAsia="Times New Roman" w:cs="Arial"/>
                <w:color w:val="000000"/>
                <w:sz w:val="20"/>
                <w:szCs w:val="20"/>
                <w:lang w:val="es-CO"/>
              </w:rPr>
              <w:t>885</w:t>
            </w:r>
            <w:r w:rsidR="008F1639" w:rsidRPr="0097509A">
              <w:rPr>
                <w:rFonts w:eastAsia="Times New Roman" w:cs="Arial"/>
                <w:color w:val="000000"/>
                <w:sz w:val="20"/>
                <w:szCs w:val="20"/>
                <w:lang w:val="es-CO"/>
              </w:rPr>
              <w:t>.</w:t>
            </w:r>
            <w:r w:rsidR="00706330">
              <w:rPr>
                <w:rFonts w:eastAsia="Times New Roman" w:cs="Arial"/>
                <w:color w:val="000000"/>
                <w:sz w:val="20"/>
                <w:szCs w:val="20"/>
                <w:lang w:val="es-CO"/>
              </w:rPr>
              <w:t>8</w:t>
            </w:r>
            <w:r w:rsidR="008F1639" w:rsidRPr="0097509A">
              <w:rPr>
                <w:rFonts w:eastAsia="Times New Roman" w:cs="Arial"/>
                <w:color w:val="000000"/>
                <w:sz w:val="20"/>
                <w:szCs w:val="20"/>
                <w:lang w:val="es-CO"/>
              </w:rPr>
              <w:t>04</w:t>
            </w:r>
          </w:p>
        </w:tc>
      </w:tr>
    </w:tbl>
    <w:p w14:paraId="2CC5C0DC" w14:textId="35FD7BA7" w:rsidR="005B2D4C" w:rsidRDefault="00EE4337" w:rsidP="00EE4337">
      <w:pPr>
        <w:jc w:val="left"/>
        <w:rPr>
          <w:rFonts w:cs="Arial"/>
          <w:i/>
          <w:iCs/>
          <w:sz w:val="20"/>
          <w:szCs w:val="20"/>
        </w:rPr>
      </w:pPr>
      <w:r>
        <w:rPr>
          <w:rFonts w:cs="Arial"/>
          <w:i/>
          <w:iCs/>
          <w:sz w:val="20"/>
          <w:szCs w:val="20"/>
        </w:rPr>
        <w:lastRenderedPageBreak/>
        <w:t xml:space="preserve"> </w:t>
      </w:r>
      <w:r>
        <w:rPr>
          <w:rFonts w:cs="Arial"/>
          <w:i/>
          <w:iCs/>
          <w:sz w:val="20"/>
          <w:szCs w:val="20"/>
        </w:rPr>
        <w:tab/>
        <w:t xml:space="preserve">     </w:t>
      </w:r>
      <w:r w:rsidR="0097509A">
        <w:rPr>
          <w:rFonts w:cs="Arial"/>
          <w:i/>
          <w:iCs/>
          <w:sz w:val="20"/>
          <w:szCs w:val="20"/>
        </w:rPr>
        <w:t xml:space="preserve">* IVA 12%, ** IVA 16%, ***IVA %19. </w:t>
      </w:r>
      <w:r>
        <w:rPr>
          <w:rFonts w:cs="Arial"/>
          <w:i/>
          <w:iCs/>
          <w:sz w:val="20"/>
          <w:szCs w:val="20"/>
        </w:rPr>
        <w:t xml:space="preserve"> </w:t>
      </w:r>
      <w:r w:rsidR="005B2D4C">
        <w:rPr>
          <w:rFonts w:cs="Arial"/>
          <w:i/>
          <w:iCs/>
          <w:sz w:val="20"/>
          <w:szCs w:val="20"/>
        </w:rPr>
        <w:t>Fuentes del Autor</w:t>
      </w:r>
    </w:p>
    <w:p w14:paraId="14342E23" w14:textId="49F474A3" w:rsidR="00625192" w:rsidRDefault="00983B8E" w:rsidP="00CA68F8">
      <w:pPr>
        <w:rPr>
          <w:rFonts w:cs="Arial"/>
          <w:szCs w:val="24"/>
        </w:rPr>
      </w:pPr>
      <w:r>
        <w:rPr>
          <w:rFonts w:cs="Arial"/>
          <w:szCs w:val="24"/>
        </w:rPr>
        <w:t>Como se muestra en la tabla 2</w:t>
      </w:r>
      <w:r w:rsidR="0093129E">
        <w:rPr>
          <w:rFonts w:cs="Arial"/>
          <w:szCs w:val="24"/>
        </w:rPr>
        <w:t>8</w:t>
      </w:r>
      <w:r>
        <w:rPr>
          <w:rFonts w:cs="Arial"/>
          <w:szCs w:val="24"/>
        </w:rPr>
        <w:t>, la inversión total de los equipos hidráulicos y energéticos es de $</w:t>
      </w:r>
      <w:r w:rsidR="00D22986">
        <w:rPr>
          <w:rFonts w:cs="Arial"/>
          <w:szCs w:val="24"/>
        </w:rPr>
        <w:t>86</w:t>
      </w:r>
      <w:r>
        <w:rPr>
          <w:rFonts w:cs="Arial"/>
          <w:szCs w:val="24"/>
        </w:rPr>
        <w:t>’</w:t>
      </w:r>
      <w:r w:rsidR="00706330">
        <w:rPr>
          <w:rFonts w:cs="Arial"/>
          <w:szCs w:val="24"/>
        </w:rPr>
        <w:t>885</w:t>
      </w:r>
      <w:r>
        <w:rPr>
          <w:rFonts w:cs="Arial"/>
          <w:szCs w:val="24"/>
        </w:rPr>
        <w:t>.</w:t>
      </w:r>
      <w:r w:rsidR="00706330">
        <w:rPr>
          <w:rFonts w:cs="Arial"/>
          <w:szCs w:val="24"/>
        </w:rPr>
        <w:t>8</w:t>
      </w:r>
      <w:r>
        <w:rPr>
          <w:rFonts w:cs="Arial"/>
          <w:szCs w:val="24"/>
        </w:rPr>
        <w:t xml:space="preserve">04 COP sin costos </w:t>
      </w:r>
      <w:r w:rsidR="00A94552">
        <w:rPr>
          <w:rFonts w:cs="Arial"/>
          <w:szCs w:val="24"/>
        </w:rPr>
        <w:t>de</w:t>
      </w:r>
      <w:r>
        <w:rPr>
          <w:rFonts w:cs="Arial"/>
          <w:szCs w:val="24"/>
        </w:rPr>
        <w:t xml:space="preserve"> instalación</w:t>
      </w:r>
      <w:r w:rsidR="00A94552">
        <w:rPr>
          <w:rFonts w:cs="Arial"/>
          <w:szCs w:val="24"/>
        </w:rPr>
        <w:t>.</w:t>
      </w:r>
    </w:p>
    <w:p w14:paraId="101BB06D" w14:textId="77777777" w:rsidR="008B0AD9" w:rsidRDefault="008B0AD9" w:rsidP="00CA68F8">
      <w:pPr>
        <w:rPr>
          <w:rFonts w:cs="Arial"/>
          <w:szCs w:val="24"/>
        </w:rPr>
      </w:pPr>
    </w:p>
    <w:p w14:paraId="52A616B3" w14:textId="039FA30E" w:rsidR="008B0AD9" w:rsidRPr="008B0AD9" w:rsidRDefault="00CA68F8">
      <w:pPr>
        <w:pStyle w:val="Ttulo3"/>
        <w:numPr>
          <w:ilvl w:val="2"/>
          <w:numId w:val="19"/>
        </w:numPr>
      </w:pPr>
      <w:bookmarkStart w:id="458" w:name="_Toc127466255"/>
      <w:bookmarkStart w:id="459" w:name="_Toc134790107"/>
      <w:r w:rsidRPr="00CA68F8">
        <w:t>Costos de</w:t>
      </w:r>
      <w:r w:rsidR="00F74C36">
        <w:t xml:space="preserve">l </w:t>
      </w:r>
      <w:r w:rsidRPr="00CA68F8">
        <w:t>transporte</w:t>
      </w:r>
      <w:r>
        <w:t>.</w:t>
      </w:r>
      <w:bookmarkEnd w:id="458"/>
      <w:bookmarkEnd w:id="459"/>
    </w:p>
    <w:p w14:paraId="45E10153" w14:textId="7368756C" w:rsidR="00CA68F8" w:rsidRDefault="00CA68F8" w:rsidP="00CA68F8">
      <w:pPr>
        <w:rPr>
          <w:rFonts w:cs="Arial"/>
          <w:szCs w:val="24"/>
        </w:rPr>
      </w:pPr>
      <w:r>
        <w:rPr>
          <w:rFonts w:cs="Arial"/>
          <w:szCs w:val="24"/>
        </w:rPr>
        <w:t>En la tabla 2</w:t>
      </w:r>
      <w:r w:rsidR="0093129E">
        <w:rPr>
          <w:rFonts w:cs="Arial"/>
          <w:szCs w:val="24"/>
        </w:rPr>
        <w:t>9</w:t>
      </w:r>
      <w:r>
        <w:rPr>
          <w:rFonts w:cs="Arial"/>
          <w:szCs w:val="24"/>
        </w:rPr>
        <w:t xml:space="preserve">, se realizó un costo aproximado </w:t>
      </w:r>
      <w:r w:rsidR="008E66CA">
        <w:rPr>
          <w:rFonts w:cs="Arial"/>
          <w:szCs w:val="24"/>
        </w:rPr>
        <w:t>del</w:t>
      </w:r>
      <w:r w:rsidR="005023ED">
        <w:rPr>
          <w:rFonts w:cs="Arial"/>
          <w:szCs w:val="24"/>
        </w:rPr>
        <w:t xml:space="preserve"> transporte de los materiales</w:t>
      </w:r>
      <w:r w:rsidR="00F74C36">
        <w:rPr>
          <w:rFonts w:cs="Arial"/>
          <w:szCs w:val="24"/>
        </w:rPr>
        <w:t xml:space="preserve"> presentados en la tabla 25</w:t>
      </w:r>
      <w:r w:rsidR="008E66CA">
        <w:rPr>
          <w:rFonts w:cs="Arial"/>
          <w:szCs w:val="24"/>
        </w:rPr>
        <w:t>.</w:t>
      </w:r>
      <w:r w:rsidR="005023ED">
        <w:rPr>
          <w:rFonts w:cs="Arial"/>
          <w:szCs w:val="24"/>
        </w:rPr>
        <w:t xml:space="preserve"> </w:t>
      </w:r>
      <w:r w:rsidR="008E66CA">
        <w:rPr>
          <w:rFonts w:cs="Arial"/>
          <w:szCs w:val="24"/>
        </w:rPr>
        <w:t xml:space="preserve">Para el </w:t>
      </w:r>
      <w:r w:rsidR="005023ED">
        <w:rPr>
          <w:rFonts w:cs="Arial"/>
          <w:szCs w:val="24"/>
        </w:rPr>
        <w:t>proveedor Homecenter</w:t>
      </w:r>
      <w:r w:rsidR="008E66CA">
        <w:rPr>
          <w:rFonts w:cs="Arial"/>
          <w:szCs w:val="24"/>
        </w:rPr>
        <w:t xml:space="preserve"> los elementos</w:t>
      </w:r>
      <w:r w:rsidR="005023ED">
        <w:rPr>
          <w:rFonts w:cs="Arial"/>
          <w:szCs w:val="24"/>
        </w:rPr>
        <w:t xml:space="preserve"> se recogerán en la</w:t>
      </w:r>
      <w:r w:rsidR="008E66CA">
        <w:rPr>
          <w:rFonts w:cs="Arial"/>
          <w:szCs w:val="24"/>
        </w:rPr>
        <w:t xml:space="preserve"> </w:t>
      </w:r>
      <w:r w:rsidR="005023ED">
        <w:rPr>
          <w:rFonts w:cs="Arial"/>
          <w:szCs w:val="24"/>
        </w:rPr>
        <w:t xml:space="preserve">sede de Yopal, adicionalmente </w:t>
      </w:r>
      <w:r w:rsidR="008E66CA">
        <w:rPr>
          <w:rFonts w:cs="Arial"/>
          <w:szCs w:val="24"/>
        </w:rPr>
        <w:t>los proveedores</w:t>
      </w:r>
      <w:r w:rsidR="005023ED">
        <w:rPr>
          <w:rFonts w:cs="Arial"/>
          <w:szCs w:val="24"/>
        </w:rPr>
        <w:t xml:space="preserve"> </w:t>
      </w:r>
      <w:r w:rsidR="005023ED">
        <w:rPr>
          <w:rFonts w:cs="Arial"/>
          <w:i/>
          <w:iCs/>
          <w:szCs w:val="24"/>
        </w:rPr>
        <w:t xml:space="preserve">Fibras y normas S.A.S, </w:t>
      </w:r>
      <w:proofErr w:type="spellStart"/>
      <w:r w:rsidR="005023ED">
        <w:rPr>
          <w:rFonts w:cs="Arial"/>
          <w:i/>
          <w:iCs/>
          <w:szCs w:val="24"/>
        </w:rPr>
        <w:t>Solartex</w:t>
      </w:r>
      <w:proofErr w:type="spellEnd"/>
      <w:r w:rsidR="005023ED">
        <w:rPr>
          <w:rFonts w:cs="Arial"/>
          <w:i/>
          <w:iCs/>
          <w:szCs w:val="24"/>
        </w:rPr>
        <w:t xml:space="preserve"> e Inter </w:t>
      </w:r>
      <w:r w:rsidR="00C0551B">
        <w:rPr>
          <w:rFonts w:cs="Arial"/>
          <w:i/>
          <w:iCs/>
          <w:szCs w:val="24"/>
        </w:rPr>
        <w:t xml:space="preserve">Eléctricas </w:t>
      </w:r>
      <w:r w:rsidR="00C0551B">
        <w:rPr>
          <w:rFonts w:cs="Arial"/>
          <w:szCs w:val="24"/>
        </w:rPr>
        <w:t>tienen</w:t>
      </w:r>
      <w:r w:rsidR="005023ED">
        <w:rPr>
          <w:rFonts w:cs="Arial"/>
          <w:szCs w:val="24"/>
        </w:rPr>
        <w:t xml:space="preserve"> envíos a todo el territorio nacional sin costo adicional</w:t>
      </w:r>
      <w:r w:rsidR="00C0551B">
        <w:rPr>
          <w:rFonts w:cs="Arial"/>
          <w:szCs w:val="24"/>
        </w:rPr>
        <w:t xml:space="preserve">. Por otra parte, las empresas </w:t>
      </w:r>
      <w:r w:rsidR="00C0551B">
        <w:rPr>
          <w:rFonts w:cs="Arial"/>
          <w:i/>
          <w:iCs/>
          <w:szCs w:val="24"/>
        </w:rPr>
        <w:t xml:space="preserve">Emergente </w:t>
      </w:r>
      <w:r w:rsidR="00F74C36">
        <w:rPr>
          <w:rFonts w:cs="Arial"/>
          <w:i/>
          <w:iCs/>
          <w:szCs w:val="24"/>
        </w:rPr>
        <w:t>Energía</w:t>
      </w:r>
      <w:r w:rsidR="00C0551B">
        <w:rPr>
          <w:rFonts w:cs="Arial"/>
          <w:i/>
          <w:iCs/>
          <w:szCs w:val="24"/>
        </w:rPr>
        <w:t xml:space="preserve"> Sostenible, </w:t>
      </w:r>
      <w:proofErr w:type="spellStart"/>
      <w:r w:rsidR="00C0551B">
        <w:rPr>
          <w:rFonts w:cs="Arial"/>
          <w:i/>
          <w:iCs/>
          <w:szCs w:val="24"/>
        </w:rPr>
        <w:t>Distriambiente</w:t>
      </w:r>
      <w:proofErr w:type="spellEnd"/>
      <w:r w:rsidR="00C0551B">
        <w:rPr>
          <w:rFonts w:cs="Arial"/>
          <w:i/>
          <w:iCs/>
          <w:szCs w:val="24"/>
        </w:rPr>
        <w:t xml:space="preserve">, </w:t>
      </w:r>
      <w:proofErr w:type="spellStart"/>
      <w:r w:rsidR="00C0551B">
        <w:rPr>
          <w:rFonts w:cs="Arial"/>
          <w:i/>
          <w:iCs/>
          <w:szCs w:val="24"/>
        </w:rPr>
        <w:t>Hidroequipos</w:t>
      </w:r>
      <w:proofErr w:type="spellEnd"/>
      <w:r w:rsidR="00C0551B">
        <w:rPr>
          <w:rFonts w:cs="Arial"/>
          <w:i/>
          <w:iCs/>
          <w:szCs w:val="24"/>
        </w:rPr>
        <w:t xml:space="preserve"> y Alpha suministros</w:t>
      </w:r>
      <w:r w:rsidR="00C0551B">
        <w:rPr>
          <w:rFonts w:cs="Arial"/>
          <w:szCs w:val="24"/>
        </w:rPr>
        <w:t xml:space="preserve"> se c</w:t>
      </w:r>
      <w:r w:rsidR="008E66CA">
        <w:rPr>
          <w:rFonts w:cs="Arial"/>
          <w:szCs w:val="24"/>
        </w:rPr>
        <w:t xml:space="preserve">alculó el valor del flete por medio de la empresa </w:t>
      </w:r>
      <w:r w:rsidR="008E66CA">
        <w:rPr>
          <w:rFonts w:cs="Arial"/>
          <w:i/>
          <w:iCs/>
          <w:szCs w:val="24"/>
        </w:rPr>
        <w:t>Servientrega</w:t>
      </w:r>
      <w:r w:rsidR="00F74C36">
        <w:rPr>
          <w:rFonts w:cs="Arial"/>
          <w:i/>
          <w:iCs/>
          <w:szCs w:val="24"/>
        </w:rPr>
        <w:t xml:space="preserve"> Colombia</w:t>
      </w:r>
      <w:sdt>
        <w:sdtPr>
          <w:rPr>
            <w:rFonts w:cs="Arial"/>
            <w:i/>
            <w:iCs/>
            <w:szCs w:val="24"/>
          </w:rPr>
          <w:id w:val="-1402052106"/>
          <w:citation/>
        </w:sdtPr>
        <w:sdtContent>
          <w:r w:rsidR="008A2155">
            <w:rPr>
              <w:rFonts w:cs="Arial"/>
              <w:i/>
              <w:iCs/>
              <w:szCs w:val="24"/>
            </w:rPr>
            <w:fldChar w:fldCharType="begin"/>
          </w:r>
          <w:r w:rsidR="007A5BE5">
            <w:rPr>
              <w:rFonts w:cs="Arial"/>
              <w:i/>
              <w:iCs/>
              <w:szCs w:val="24"/>
              <w:lang w:val="es-CO"/>
            </w:rPr>
            <w:instrText xml:space="preserve">CITATION Col23 \l 9226 </w:instrText>
          </w:r>
          <w:r w:rsidR="008A2155">
            <w:rPr>
              <w:rFonts w:cs="Arial"/>
              <w:i/>
              <w:iCs/>
              <w:szCs w:val="24"/>
            </w:rPr>
            <w:fldChar w:fldCharType="separate"/>
          </w:r>
          <w:r w:rsidR="00593FF6">
            <w:rPr>
              <w:rFonts w:cs="Arial"/>
              <w:i/>
              <w:iCs/>
              <w:noProof/>
              <w:szCs w:val="24"/>
              <w:lang w:val="es-CO"/>
            </w:rPr>
            <w:t xml:space="preserve"> </w:t>
          </w:r>
          <w:r w:rsidR="00593FF6" w:rsidRPr="00593FF6">
            <w:rPr>
              <w:rFonts w:cs="Arial"/>
              <w:noProof/>
              <w:szCs w:val="24"/>
              <w:lang w:val="es-CO"/>
            </w:rPr>
            <w:t>[56]</w:t>
          </w:r>
          <w:r w:rsidR="008A2155">
            <w:rPr>
              <w:rFonts w:cs="Arial"/>
              <w:i/>
              <w:iCs/>
              <w:szCs w:val="24"/>
            </w:rPr>
            <w:fldChar w:fldCharType="end"/>
          </w:r>
        </w:sdtContent>
      </w:sdt>
      <w:r w:rsidR="00F74C36">
        <w:rPr>
          <w:rFonts w:cs="Arial"/>
          <w:szCs w:val="24"/>
        </w:rPr>
        <w:t>.</w:t>
      </w:r>
    </w:p>
    <w:p w14:paraId="66496DB2" w14:textId="6F6F89C5" w:rsidR="00F74C36" w:rsidRPr="00F74C36" w:rsidRDefault="00F74C36" w:rsidP="00B93B72">
      <w:pPr>
        <w:pStyle w:val="Tabla"/>
      </w:pPr>
      <w:bookmarkStart w:id="460" w:name="_Toc127468469"/>
      <w:bookmarkStart w:id="461" w:name="_Toc127778375"/>
      <w:bookmarkStart w:id="462" w:name="_Toc127778856"/>
      <w:bookmarkStart w:id="463" w:name="_Toc127779847"/>
      <w:bookmarkStart w:id="464" w:name="_Toc127782164"/>
      <w:bookmarkStart w:id="465" w:name="_Toc131169908"/>
      <w:bookmarkStart w:id="466" w:name="_Toc134779874"/>
      <w:bookmarkStart w:id="467" w:name="_Toc134780065"/>
      <w:bookmarkStart w:id="468" w:name="_Toc134784939"/>
      <w:bookmarkStart w:id="469" w:name="_Toc136788262"/>
      <w:r>
        <w:t>Costos del transporte.</w:t>
      </w:r>
      <w:bookmarkEnd w:id="460"/>
      <w:bookmarkEnd w:id="461"/>
      <w:bookmarkEnd w:id="462"/>
      <w:bookmarkEnd w:id="463"/>
      <w:bookmarkEnd w:id="464"/>
      <w:bookmarkEnd w:id="465"/>
      <w:bookmarkEnd w:id="466"/>
      <w:bookmarkEnd w:id="467"/>
      <w:bookmarkEnd w:id="468"/>
      <w:bookmarkEnd w:id="469"/>
      <w:r>
        <w:t xml:space="preserve"> </w:t>
      </w:r>
    </w:p>
    <w:tbl>
      <w:tblPr>
        <w:tblStyle w:val="Tablaconcuadrcula"/>
        <w:tblW w:w="0" w:type="auto"/>
        <w:jc w:val="center"/>
        <w:tblLook w:val="04A0" w:firstRow="1" w:lastRow="0" w:firstColumn="1" w:lastColumn="0" w:noHBand="0" w:noVBand="1"/>
      </w:tblPr>
      <w:tblGrid>
        <w:gridCol w:w="3037"/>
        <w:gridCol w:w="3037"/>
        <w:gridCol w:w="1576"/>
      </w:tblGrid>
      <w:tr w:rsidR="00F74C36" w14:paraId="7ED0EB0B" w14:textId="77777777" w:rsidTr="00130207">
        <w:trPr>
          <w:jc w:val="center"/>
        </w:trPr>
        <w:tc>
          <w:tcPr>
            <w:tcW w:w="3037" w:type="dxa"/>
          </w:tcPr>
          <w:p w14:paraId="482E47BB" w14:textId="07B8467F" w:rsidR="00F74C36" w:rsidRPr="00130207" w:rsidRDefault="00984BC2" w:rsidP="00984BC2">
            <w:pPr>
              <w:jc w:val="center"/>
              <w:rPr>
                <w:rFonts w:cs="Arial"/>
                <w:b/>
                <w:bCs/>
                <w:szCs w:val="24"/>
              </w:rPr>
            </w:pPr>
            <w:r w:rsidRPr="00130207">
              <w:rPr>
                <w:rFonts w:cs="Arial"/>
                <w:b/>
                <w:bCs/>
                <w:szCs w:val="24"/>
              </w:rPr>
              <w:t>Empresa</w:t>
            </w:r>
          </w:p>
        </w:tc>
        <w:tc>
          <w:tcPr>
            <w:tcW w:w="3037" w:type="dxa"/>
          </w:tcPr>
          <w:p w14:paraId="3282BABC" w14:textId="5A6DC433" w:rsidR="00F74C36" w:rsidRPr="00130207" w:rsidRDefault="00984BC2" w:rsidP="00984BC2">
            <w:pPr>
              <w:jc w:val="center"/>
              <w:rPr>
                <w:rFonts w:cs="Arial"/>
                <w:b/>
                <w:bCs/>
                <w:szCs w:val="24"/>
              </w:rPr>
            </w:pPr>
            <w:r w:rsidRPr="00130207">
              <w:rPr>
                <w:rFonts w:cs="Arial"/>
                <w:b/>
                <w:bCs/>
                <w:szCs w:val="24"/>
              </w:rPr>
              <w:t>Elemento</w:t>
            </w:r>
          </w:p>
        </w:tc>
        <w:tc>
          <w:tcPr>
            <w:tcW w:w="1576" w:type="dxa"/>
          </w:tcPr>
          <w:p w14:paraId="5C42840E" w14:textId="19843D81" w:rsidR="00F74C36" w:rsidRPr="00130207" w:rsidRDefault="00984BC2" w:rsidP="00984BC2">
            <w:pPr>
              <w:jc w:val="center"/>
              <w:rPr>
                <w:rFonts w:cs="Arial"/>
                <w:b/>
                <w:bCs/>
                <w:szCs w:val="24"/>
              </w:rPr>
            </w:pPr>
            <w:r w:rsidRPr="00130207">
              <w:rPr>
                <w:rFonts w:cs="Arial"/>
                <w:b/>
                <w:bCs/>
                <w:szCs w:val="24"/>
              </w:rPr>
              <w:t>Valor</w:t>
            </w:r>
            <w:r w:rsidR="00130207" w:rsidRPr="00130207">
              <w:rPr>
                <w:rFonts w:cs="Arial"/>
                <w:b/>
                <w:bCs/>
                <w:szCs w:val="24"/>
              </w:rPr>
              <w:t xml:space="preserve"> COP</w:t>
            </w:r>
          </w:p>
        </w:tc>
      </w:tr>
      <w:tr w:rsidR="00F74C36" w14:paraId="1CBEE060" w14:textId="77777777" w:rsidTr="00130207">
        <w:trPr>
          <w:jc w:val="center"/>
        </w:trPr>
        <w:tc>
          <w:tcPr>
            <w:tcW w:w="3037" w:type="dxa"/>
          </w:tcPr>
          <w:p w14:paraId="2FD5FCA8" w14:textId="7C147105" w:rsidR="00F74C36" w:rsidRDefault="00130207" w:rsidP="00CA68F8">
            <w:pPr>
              <w:rPr>
                <w:rFonts w:cs="Arial"/>
                <w:szCs w:val="24"/>
              </w:rPr>
            </w:pPr>
            <w:r>
              <w:rPr>
                <w:rFonts w:cs="Arial"/>
                <w:szCs w:val="24"/>
              </w:rPr>
              <w:t>Servientrega (Envigado)</w:t>
            </w:r>
          </w:p>
        </w:tc>
        <w:tc>
          <w:tcPr>
            <w:tcW w:w="3037" w:type="dxa"/>
          </w:tcPr>
          <w:p w14:paraId="3F4A9605" w14:textId="4BDDCC60" w:rsidR="00F74C36" w:rsidRDefault="00130207" w:rsidP="00CA68F8">
            <w:pPr>
              <w:rPr>
                <w:rFonts w:cs="Arial"/>
                <w:szCs w:val="24"/>
              </w:rPr>
            </w:pPr>
            <w:r>
              <w:rPr>
                <w:rFonts w:cs="Arial"/>
                <w:szCs w:val="24"/>
              </w:rPr>
              <w:t xml:space="preserve">Filtro de Carbón Activado </w:t>
            </w:r>
          </w:p>
        </w:tc>
        <w:tc>
          <w:tcPr>
            <w:tcW w:w="1576" w:type="dxa"/>
          </w:tcPr>
          <w:p w14:paraId="2B6A0141" w14:textId="207C3F1B" w:rsidR="00F74C36" w:rsidRDefault="00130207" w:rsidP="00130207">
            <w:pPr>
              <w:jc w:val="right"/>
              <w:rPr>
                <w:rFonts w:cs="Arial"/>
                <w:szCs w:val="24"/>
              </w:rPr>
            </w:pPr>
            <w:r>
              <w:rPr>
                <w:rFonts w:cs="Arial"/>
                <w:szCs w:val="24"/>
              </w:rPr>
              <w:t>$     383.800</w:t>
            </w:r>
          </w:p>
        </w:tc>
      </w:tr>
      <w:tr w:rsidR="00F74C36" w14:paraId="24B31683" w14:textId="77777777" w:rsidTr="00130207">
        <w:trPr>
          <w:jc w:val="center"/>
        </w:trPr>
        <w:tc>
          <w:tcPr>
            <w:tcW w:w="3037" w:type="dxa"/>
          </w:tcPr>
          <w:p w14:paraId="61B27A78" w14:textId="5CEEEB0C" w:rsidR="00F74C36" w:rsidRDefault="00130207" w:rsidP="00CA68F8">
            <w:pPr>
              <w:rPr>
                <w:rFonts w:cs="Arial"/>
                <w:szCs w:val="24"/>
              </w:rPr>
            </w:pPr>
            <w:r>
              <w:rPr>
                <w:rFonts w:cs="Arial"/>
                <w:szCs w:val="24"/>
              </w:rPr>
              <w:t>Servientrega (Bogotá)</w:t>
            </w:r>
          </w:p>
        </w:tc>
        <w:tc>
          <w:tcPr>
            <w:tcW w:w="3037" w:type="dxa"/>
          </w:tcPr>
          <w:p w14:paraId="17114542" w14:textId="483CB62C" w:rsidR="00F74C36" w:rsidRDefault="00130207" w:rsidP="00CA68F8">
            <w:pPr>
              <w:rPr>
                <w:rFonts w:cs="Arial"/>
                <w:szCs w:val="24"/>
              </w:rPr>
            </w:pPr>
            <w:r>
              <w:rPr>
                <w:rFonts w:cs="Arial"/>
                <w:szCs w:val="24"/>
              </w:rPr>
              <w:t xml:space="preserve">Válvulas de compuerta </w:t>
            </w:r>
          </w:p>
        </w:tc>
        <w:tc>
          <w:tcPr>
            <w:tcW w:w="1576" w:type="dxa"/>
          </w:tcPr>
          <w:p w14:paraId="0C9AAB87" w14:textId="6CF0C442" w:rsidR="00F74C36" w:rsidRDefault="00130207" w:rsidP="00CA68F8">
            <w:pPr>
              <w:rPr>
                <w:rFonts w:cs="Arial"/>
                <w:szCs w:val="24"/>
              </w:rPr>
            </w:pPr>
            <w:r>
              <w:rPr>
                <w:rFonts w:cs="Arial"/>
                <w:szCs w:val="24"/>
              </w:rPr>
              <w:t>$         25.000</w:t>
            </w:r>
          </w:p>
        </w:tc>
      </w:tr>
      <w:tr w:rsidR="00F74C36" w14:paraId="2777CF90" w14:textId="77777777" w:rsidTr="00130207">
        <w:trPr>
          <w:jc w:val="center"/>
        </w:trPr>
        <w:tc>
          <w:tcPr>
            <w:tcW w:w="3037" w:type="dxa"/>
          </w:tcPr>
          <w:p w14:paraId="05736979" w14:textId="6D747ECE" w:rsidR="00F74C36" w:rsidRDefault="00130207" w:rsidP="00CA68F8">
            <w:pPr>
              <w:rPr>
                <w:rFonts w:cs="Arial"/>
                <w:szCs w:val="24"/>
              </w:rPr>
            </w:pPr>
            <w:r>
              <w:rPr>
                <w:rFonts w:cs="Arial"/>
                <w:szCs w:val="24"/>
              </w:rPr>
              <w:t>Servientrega (Envigado)</w:t>
            </w:r>
          </w:p>
        </w:tc>
        <w:tc>
          <w:tcPr>
            <w:tcW w:w="3037" w:type="dxa"/>
          </w:tcPr>
          <w:p w14:paraId="37A1FE2E" w14:textId="386FDA51" w:rsidR="00F74C36" w:rsidRDefault="00130207" w:rsidP="00CA68F8">
            <w:pPr>
              <w:rPr>
                <w:rFonts w:cs="Arial"/>
                <w:szCs w:val="24"/>
              </w:rPr>
            </w:pPr>
            <w:r>
              <w:rPr>
                <w:rFonts w:cs="Arial"/>
                <w:szCs w:val="24"/>
              </w:rPr>
              <w:t>Paneles Solares</w:t>
            </w:r>
            <w:r w:rsidR="00A13844">
              <w:rPr>
                <w:rFonts w:cs="Arial"/>
                <w:szCs w:val="24"/>
              </w:rPr>
              <w:t xml:space="preserve">- Frágil </w:t>
            </w:r>
          </w:p>
        </w:tc>
        <w:tc>
          <w:tcPr>
            <w:tcW w:w="1576" w:type="dxa"/>
          </w:tcPr>
          <w:p w14:paraId="5CA0FF87" w14:textId="07765749" w:rsidR="00F74C36" w:rsidRDefault="00130207" w:rsidP="00CA68F8">
            <w:pPr>
              <w:rPr>
                <w:rFonts w:cs="Arial"/>
                <w:szCs w:val="24"/>
              </w:rPr>
            </w:pPr>
            <w:r>
              <w:rPr>
                <w:rFonts w:cs="Arial"/>
                <w:szCs w:val="24"/>
              </w:rPr>
              <w:t>$</w:t>
            </w:r>
            <w:r w:rsidR="00A13844">
              <w:rPr>
                <w:rFonts w:cs="Arial"/>
                <w:szCs w:val="24"/>
              </w:rPr>
              <w:t xml:space="preserve">   1’200.000</w:t>
            </w:r>
          </w:p>
        </w:tc>
      </w:tr>
      <w:tr w:rsidR="00F74C36" w14:paraId="4FD734CF" w14:textId="77777777" w:rsidTr="00130207">
        <w:trPr>
          <w:jc w:val="center"/>
        </w:trPr>
        <w:tc>
          <w:tcPr>
            <w:tcW w:w="3037" w:type="dxa"/>
          </w:tcPr>
          <w:p w14:paraId="3A6281E8" w14:textId="2A1C47BE" w:rsidR="00F74C36" w:rsidRDefault="008A2155" w:rsidP="00CA68F8">
            <w:pPr>
              <w:rPr>
                <w:rFonts w:cs="Arial"/>
                <w:szCs w:val="24"/>
              </w:rPr>
            </w:pPr>
            <w:r>
              <w:rPr>
                <w:rFonts w:cs="Arial"/>
                <w:szCs w:val="24"/>
              </w:rPr>
              <w:t xml:space="preserve">PAVCO Colombia </w:t>
            </w:r>
          </w:p>
        </w:tc>
        <w:tc>
          <w:tcPr>
            <w:tcW w:w="3037" w:type="dxa"/>
          </w:tcPr>
          <w:p w14:paraId="701E7CC4" w14:textId="36074A9C" w:rsidR="00F74C36" w:rsidRDefault="008A2155" w:rsidP="00CA68F8">
            <w:pPr>
              <w:rPr>
                <w:rFonts w:cs="Arial"/>
                <w:szCs w:val="24"/>
              </w:rPr>
            </w:pPr>
            <w:r>
              <w:rPr>
                <w:rFonts w:cs="Arial"/>
                <w:szCs w:val="24"/>
              </w:rPr>
              <w:t>Tuberías de 6 m</w:t>
            </w:r>
          </w:p>
        </w:tc>
        <w:tc>
          <w:tcPr>
            <w:tcW w:w="1576" w:type="dxa"/>
          </w:tcPr>
          <w:p w14:paraId="5CA56316" w14:textId="13FB2F37" w:rsidR="00F74C36" w:rsidRDefault="008A2155" w:rsidP="00CA68F8">
            <w:pPr>
              <w:rPr>
                <w:rFonts w:cs="Arial"/>
                <w:szCs w:val="24"/>
              </w:rPr>
            </w:pPr>
            <w:r>
              <w:rPr>
                <w:rFonts w:cs="Arial"/>
                <w:szCs w:val="24"/>
              </w:rPr>
              <w:t>$       100.000</w:t>
            </w:r>
          </w:p>
        </w:tc>
      </w:tr>
      <w:tr w:rsidR="008A2155" w14:paraId="5BAC9A34" w14:textId="77777777" w:rsidTr="00273CD0">
        <w:trPr>
          <w:jc w:val="center"/>
        </w:trPr>
        <w:tc>
          <w:tcPr>
            <w:tcW w:w="6074" w:type="dxa"/>
            <w:gridSpan w:val="2"/>
          </w:tcPr>
          <w:p w14:paraId="0E26F980" w14:textId="51424CF5" w:rsidR="008A2155" w:rsidRPr="008A2155" w:rsidRDefault="008A2155" w:rsidP="008A2155">
            <w:pPr>
              <w:jc w:val="center"/>
              <w:rPr>
                <w:rFonts w:cs="Arial"/>
                <w:b/>
                <w:bCs/>
                <w:szCs w:val="24"/>
              </w:rPr>
            </w:pPr>
            <w:r>
              <w:rPr>
                <w:rFonts w:cs="Arial"/>
                <w:b/>
                <w:bCs/>
                <w:szCs w:val="24"/>
              </w:rPr>
              <w:t>Total</w:t>
            </w:r>
          </w:p>
        </w:tc>
        <w:tc>
          <w:tcPr>
            <w:tcW w:w="1576" w:type="dxa"/>
          </w:tcPr>
          <w:p w14:paraId="083E5E19" w14:textId="20CBC8E2" w:rsidR="008A2155" w:rsidRDefault="008A2155" w:rsidP="00CA68F8">
            <w:pPr>
              <w:rPr>
                <w:rFonts w:cs="Arial"/>
                <w:szCs w:val="24"/>
              </w:rPr>
            </w:pPr>
            <w:r>
              <w:rPr>
                <w:rFonts w:cs="Arial"/>
                <w:szCs w:val="24"/>
              </w:rPr>
              <w:t>$   1’708.800</w:t>
            </w:r>
          </w:p>
        </w:tc>
      </w:tr>
    </w:tbl>
    <w:p w14:paraId="5C219F42" w14:textId="681197D0" w:rsidR="00F74C36" w:rsidRDefault="008A2155" w:rsidP="008A2155">
      <w:pPr>
        <w:jc w:val="center"/>
        <w:rPr>
          <w:rFonts w:cs="Arial"/>
          <w:i/>
          <w:iCs/>
          <w:szCs w:val="24"/>
        </w:rPr>
      </w:pPr>
      <w:r w:rsidRPr="008A2155">
        <w:rPr>
          <w:rFonts w:cs="Arial"/>
          <w:i/>
          <w:iCs/>
          <w:szCs w:val="24"/>
        </w:rPr>
        <w:t>Fuentes del Autor</w:t>
      </w:r>
    </w:p>
    <w:p w14:paraId="05F9E307" w14:textId="1D1091F4" w:rsidR="00B54023" w:rsidRPr="00B54023" w:rsidRDefault="00B54023" w:rsidP="00B54023">
      <w:pPr>
        <w:rPr>
          <w:rFonts w:cs="Arial"/>
          <w:szCs w:val="24"/>
        </w:rPr>
      </w:pPr>
      <w:r>
        <w:rPr>
          <w:rFonts w:cs="Arial"/>
          <w:szCs w:val="24"/>
        </w:rPr>
        <w:t>Como se muestra en la tabla 2</w:t>
      </w:r>
      <w:r w:rsidR="00B93B72">
        <w:rPr>
          <w:rFonts w:cs="Arial"/>
          <w:szCs w:val="24"/>
        </w:rPr>
        <w:t>8</w:t>
      </w:r>
      <w:r>
        <w:rPr>
          <w:rFonts w:cs="Arial"/>
          <w:szCs w:val="24"/>
        </w:rPr>
        <w:t>, el costo total del transporte de los elementos es de $1’708.000 COP</w:t>
      </w:r>
    </w:p>
    <w:p w14:paraId="2B445773" w14:textId="340E5E45" w:rsidR="008B0AD9" w:rsidRPr="008B0AD9" w:rsidRDefault="008A2155">
      <w:pPr>
        <w:pStyle w:val="Ttulo3"/>
        <w:numPr>
          <w:ilvl w:val="2"/>
          <w:numId w:val="19"/>
        </w:numPr>
      </w:pPr>
      <w:bookmarkStart w:id="470" w:name="_Toc127466256"/>
      <w:bookmarkStart w:id="471" w:name="_Toc134790108"/>
      <w:r w:rsidRPr="008A2155">
        <w:t>Costos del diseño</w:t>
      </w:r>
      <w:bookmarkEnd w:id="470"/>
      <w:bookmarkEnd w:id="471"/>
    </w:p>
    <w:p w14:paraId="45037852" w14:textId="578B354E" w:rsidR="00EA3886" w:rsidRPr="001A03C9" w:rsidRDefault="00865ED7" w:rsidP="00865ED7">
      <w:pPr>
        <w:rPr>
          <w:rFonts w:cs="Arial"/>
          <w:szCs w:val="24"/>
        </w:rPr>
      </w:pPr>
      <w:r>
        <w:rPr>
          <w:rFonts w:cs="Arial"/>
          <w:szCs w:val="24"/>
        </w:rPr>
        <w:t xml:space="preserve">La </w:t>
      </w:r>
      <w:r>
        <w:rPr>
          <w:rFonts w:cs="Arial"/>
          <w:i/>
          <w:iCs/>
          <w:szCs w:val="24"/>
        </w:rPr>
        <w:t xml:space="preserve">Asociación Colombiana de Ingenieros Mecánicos </w:t>
      </w:r>
      <w:r>
        <w:rPr>
          <w:rFonts w:cs="Arial"/>
          <w:szCs w:val="24"/>
        </w:rPr>
        <w:t>(ACIEM), estableció el pago de honorarios</w:t>
      </w:r>
      <w:r w:rsidR="00242B03" w:rsidRPr="00242B03">
        <w:rPr>
          <w:rFonts w:cs="Arial"/>
          <w:szCs w:val="24"/>
        </w:rPr>
        <w:t xml:space="preserve"> </w:t>
      </w:r>
      <w:r w:rsidR="00242B03">
        <w:rPr>
          <w:rFonts w:cs="Arial"/>
          <w:szCs w:val="24"/>
        </w:rPr>
        <w:t>a partir del manual de referencia para la contratación de servicios en Colombia</w:t>
      </w:r>
      <w:r>
        <w:rPr>
          <w:rFonts w:cs="Arial"/>
          <w:szCs w:val="24"/>
        </w:rPr>
        <w:t xml:space="preserve"> para los profesionales de ingeniería mecánica en entrenamiento y sin experiencia. En el manual se estipula que los profesionales serán pagos con cuatro salarios mínimos vigentes </w:t>
      </w:r>
      <w:sdt>
        <w:sdtPr>
          <w:rPr>
            <w:rFonts w:cs="Arial"/>
            <w:szCs w:val="24"/>
          </w:rPr>
          <w:id w:val="-623695224"/>
          <w:citation/>
        </w:sdtPr>
        <w:sdtContent>
          <w:r>
            <w:rPr>
              <w:rFonts w:cs="Arial"/>
              <w:szCs w:val="24"/>
            </w:rPr>
            <w:fldChar w:fldCharType="begin"/>
          </w:r>
          <w:r w:rsidR="007A5BE5">
            <w:rPr>
              <w:rFonts w:cs="Arial"/>
              <w:szCs w:val="24"/>
              <w:lang w:val="es-CO"/>
            </w:rPr>
            <w:instrText xml:space="preserve">CITATION Aso23 \l 9226 </w:instrText>
          </w:r>
          <w:r>
            <w:rPr>
              <w:rFonts w:cs="Arial"/>
              <w:szCs w:val="24"/>
            </w:rPr>
            <w:fldChar w:fldCharType="separate"/>
          </w:r>
          <w:r w:rsidR="00593FF6" w:rsidRPr="00593FF6">
            <w:rPr>
              <w:rFonts w:cs="Arial"/>
              <w:noProof/>
              <w:szCs w:val="24"/>
              <w:lang w:val="es-CO"/>
            </w:rPr>
            <w:t>[57]</w:t>
          </w:r>
          <w:r>
            <w:rPr>
              <w:rFonts w:cs="Arial"/>
              <w:szCs w:val="24"/>
            </w:rPr>
            <w:fldChar w:fldCharType="end"/>
          </w:r>
        </w:sdtContent>
      </w:sdt>
      <w:r w:rsidR="00242B03">
        <w:rPr>
          <w:rFonts w:cs="Arial"/>
          <w:szCs w:val="24"/>
        </w:rPr>
        <w:t>, teniendo en cuenta que se necesitó un</w:t>
      </w:r>
      <w:r w:rsidR="00500D71">
        <w:rPr>
          <w:rFonts w:cs="Arial"/>
          <w:szCs w:val="24"/>
        </w:rPr>
        <w:t xml:space="preserve">a sola persona para </w:t>
      </w:r>
      <w:r w:rsidR="00500D71" w:rsidRPr="001A03C9">
        <w:rPr>
          <w:rFonts w:cs="Arial"/>
          <w:szCs w:val="24"/>
        </w:rPr>
        <w:t xml:space="preserve">el </w:t>
      </w:r>
      <w:r w:rsidR="00A94552" w:rsidRPr="001A03C9">
        <w:rPr>
          <w:rFonts w:cs="Arial"/>
          <w:szCs w:val="24"/>
        </w:rPr>
        <w:t>diseño energético e hidráulico</w:t>
      </w:r>
      <w:r w:rsidR="00500D71" w:rsidRPr="001A03C9">
        <w:rPr>
          <w:rFonts w:cs="Arial"/>
          <w:szCs w:val="24"/>
        </w:rPr>
        <w:t xml:space="preserve"> se estableció un valor de $5’200.000 COP. </w:t>
      </w:r>
    </w:p>
    <w:p w14:paraId="0B698C7A" w14:textId="21B63A91" w:rsidR="008B0AD9" w:rsidRPr="001A03C9" w:rsidRDefault="00500D71" w:rsidP="00D76B8D">
      <w:pPr>
        <w:pStyle w:val="Ttulo3"/>
        <w:numPr>
          <w:ilvl w:val="2"/>
          <w:numId w:val="19"/>
        </w:numPr>
      </w:pPr>
      <w:bookmarkStart w:id="472" w:name="_Toc127466257"/>
      <w:bookmarkStart w:id="473" w:name="_Toc134790109"/>
      <w:r w:rsidRPr="001A03C9">
        <w:t>Costos de la instalación</w:t>
      </w:r>
      <w:bookmarkEnd w:id="472"/>
      <w:bookmarkEnd w:id="473"/>
      <w:r w:rsidR="00D76B8D" w:rsidRPr="001A03C9">
        <w:t xml:space="preserve"> </w:t>
      </w:r>
    </w:p>
    <w:p w14:paraId="4E89095D" w14:textId="6B114CDE" w:rsidR="00B54023" w:rsidRDefault="00921B0C" w:rsidP="00500D71">
      <w:pPr>
        <w:rPr>
          <w:rFonts w:cs="Arial"/>
          <w:szCs w:val="24"/>
        </w:rPr>
      </w:pPr>
      <w:r>
        <w:rPr>
          <w:rFonts w:cs="Arial"/>
          <w:szCs w:val="24"/>
        </w:rPr>
        <w:t xml:space="preserve">Para determinar el costo de la instalación hidráulica, se investigó en la </w:t>
      </w:r>
      <w:r w:rsidR="005166CE">
        <w:rPr>
          <w:rFonts w:cs="Arial"/>
          <w:szCs w:val="24"/>
        </w:rPr>
        <w:t>página</w:t>
      </w:r>
      <w:r>
        <w:rPr>
          <w:rFonts w:cs="Arial"/>
          <w:szCs w:val="24"/>
        </w:rPr>
        <w:t xml:space="preserve"> oficial de datos abiertos de </w:t>
      </w:r>
      <w:r w:rsidR="00B01DD9">
        <w:rPr>
          <w:rFonts w:cs="Arial"/>
          <w:szCs w:val="24"/>
        </w:rPr>
        <w:t xml:space="preserve">Colombia, donde </w:t>
      </w:r>
      <w:r>
        <w:rPr>
          <w:rFonts w:cs="Arial"/>
          <w:szCs w:val="24"/>
        </w:rPr>
        <w:t>se encontró una lista oficial de precios unitarios fijos de construcción en el departamento de Casanare</w:t>
      </w:r>
      <w:sdt>
        <w:sdtPr>
          <w:rPr>
            <w:rFonts w:cs="Arial"/>
            <w:szCs w:val="24"/>
          </w:rPr>
          <w:id w:val="-2062632237"/>
          <w:citation/>
        </w:sdtPr>
        <w:sdtContent>
          <w:r w:rsidR="005166CE">
            <w:rPr>
              <w:rFonts w:cs="Arial"/>
              <w:szCs w:val="24"/>
            </w:rPr>
            <w:fldChar w:fldCharType="begin"/>
          </w:r>
          <w:r w:rsidR="007A5BE5">
            <w:rPr>
              <w:rFonts w:cs="Arial"/>
              <w:szCs w:val="24"/>
              <w:lang w:val="es-CO"/>
            </w:rPr>
            <w:instrText xml:space="preserve">CITATION Gob23 \l 9226 </w:instrText>
          </w:r>
          <w:r w:rsidR="005166CE">
            <w:rPr>
              <w:rFonts w:cs="Arial"/>
              <w:szCs w:val="24"/>
            </w:rPr>
            <w:fldChar w:fldCharType="separate"/>
          </w:r>
          <w:r w:rsidR="00593FF6">
            <w:rPr>
              <w:rFonts w:cs="Arial"/>
              <w:noProof/>
              <w:szCs w:val="24"/>
              <w:lang w:val="es-CO"/>
            </w:rPr>
            <w:t xml:space="preserve"> </w:t>
          </w:r>
          <w:r w:rsidR="00593FF6" w:rsidRPr="00593FF6">
            <w:rPr>
              <w:rFonts w:cs="Arial"/>
              <w:noProof/>
              <w:szCs w:val="24"/>
              <w:lang w:val="es-CO"/>
            </w:rPr>
            <w:t>[58]</w:t>
          </w:r>
          <w:r w:rsidR="005166CE">
            <w:rPr>
              <w:rFonts w:cs="Arial"/>
              <w:szCs w:val="24"/>
            </w:rPr>
            <w:fldChar w:fldCharType="end"/>
          </w:r>
        </w:sdtContent>
      </w:sdt>
      <w:r>
        <w:rPr>
          <w:rFonts w:cs="Arial"/>
          <w:szCs w:val="24"/>
        </w:rPr>
        <w:t>.</w:t>
      </w:r>
      <w:r w:rsidR="005706E3">
        <w:rPr>
          <w:rFonts w:cs="Arial"/>
          <w:szCs w:val="24"/>
        </w:rPr>
        <w:t xml:space="preserve"> </w:t>
      </w:r>
      <w:r w:rsidR="00D76B8D">
        <w:rPr>
          <w:rFonts w:cs="Arial"/>
          <w:szCs w:val="24"/>
        </w:rPr>
        <w:t xml:space="preserve">En la tabla </w:t>
      </w:r>
      <w:r w:rsidR="0093129E">
        <w:rPr>
          <w:rFonts w:cs="Arial"/>
          <w:szCs w:val="24"/>
        </w:rPr>
        <w:t>30</w:t>
      </w:r>
      <w:r w:rsidR="00D76B8D">
        <w:rPr>
          <w:rFonts w:cs="Arial"/>
          <w:szCs w:val="24"/>
        </w:rPr>
        <w:t xml:space="preserve"> se muestra </w:t>
      </w:r>
      <w:r w:rsidR="005706E3">
        <w:rPr>
          <w:rFonts w:cs="Arial"/>
          <w:szCs w:val="24"/>
        </w:rPr>
        <w:t xml:space="preserve">el precio </w:t>
      </w:r>
      <w:r w:rsidR="001D3583">
        <w:rPr>
          <w:rFonts w:cs="Arial"/>
          <w:szCs w:val="24"/>
        </w:rPr>
        <w:t>unitario de la instalación</w:t>
      </w:r>
      <w:r w:rsidR="005706E3">
        <w:rPr>
          <w:rFonts w:cs="Arial"/>
          <w:szCs w:val="24"/>
        </w:rPr>
        <w:t xml:space="preserve"> </w:t>
      </w:r>
      <w:r w:rsidR="00D76B8D">
        <w:rPr>
          <w:rFonts w:cs="Arial"/>
          <w:szCs w:val="24"/>
        </w:rPr>
        <w:t>en ambos sistemas</w:t>
      </w:r>
      <w:r w:rsidR="00E93EDF">
        <w:rPr>
          <w:rFonts w:cs="Arial"/>
          <w:szCs w:val="24"/>
        </w:rPr>
        <w:t xml:space="preserve">, con un costo total instalado de </w:t>
      </w:r>
      <w:r w:rsidR="00E93EDF" w:rsidRPr="00E93EDF">
        <w:rPr>
          <w:rFonts w:cs="Arial"/>
          <w:szCs w:val="24"/>
        </w:rPr>
        <w:t>$ 1.445.233</w:t>
      </w:r>
      <w:r w:rsidR="00E93EDF">
        <w:rPr>
          <w:rFonts w:cs="Arial"/>
          <w:szCs w:val="24"/>
        </w:rPr>
        <w:t xml:space="preserve"> COP.</w:t>
      </w:r>
    </w:p>
    <w:p w14:paraId="3B41333B" w14:textId="4F573234" w:rsidR="00D76B8D" w:rsidRDefault="00D76B8D" w:rsidP="00500D71">
      <w:pPr>
        <w:rPr>
          <w:rFonts w:cs="Arial"/>
          <w:szCs w:val="24"/>
        </w:rPr>
      </w:pPr>
    </w:p>
    <w:p w14:paraId="5F2DD193" w14:textId="77777777" w:rsidR="00D76B8D" w:rsidRDefault="00D76B8D" w:rsidP="00500D71">
      <w:pPr>
        <w:rPr>
          <w:rFonts w:cs="Arial"/>
          <w:szCs w:val="24"/>
        </w:rPr>
      </w:pPr>
    </w:p>
    <w:p w14:paraId="6E81B62B" w14:textId="53CF08D6" w:rsidR="00921B0C" w:rsidRDefault="00921B0C" w:rsidP="00B93B72">
      <w:pPr>
        <w:pStyle w:val="Tabla"/>
      </w:pPr>
      <w:bookmarkStart w:id="474" w:name="_Toc131169909"/>
      <w:bookmarkStart w:id="475" w:name="_Toc134779875"/>
      <w:bookmarkStart w:id="476" w:name="_Toc134780066"/>
      <w:bookmarkStart w:id="477" w:name="_Toc134784940"/>
      <w:bookmarkStart w:id="478" w:name="_Toc136788263"/>
      <w:bookmarkStart w:id="479" w:name="_Toc127468470"/>
      <w:bookmarkStart w:id="480" w:name="_Toc127778376"/>
      <w:bookmarkStart w:id="481" w:name="_Toc127778857"/>
      <w:bookmarkStart w:id="482" w:name="_Toc127779848"/>
      <w:bookmarkStart w:id="483" w:name="_Toc127782165"/>
      <w:r>
        <w:t>Costos de la instalación</w:t>
      </w:r>
      <w:bookmarkEnd w:id="474"/>
      <w:bookmarkEnd w:id="475"/>
      <w:bookmarkEnd w:id="476"/>
      <w:bookmarkEnd w:id="477"/>
      <w:bookmarkEnd w:id="478"/>
      <w:r>
        <w:t xml:space="preserve"> </w:t>
      </w:r>
      <w:bookmarkEnd w:id="479"/>
      <w:bookmarkEnd w:id="480"/>
      <w:bookmarkEnd w:id="481"/>
      <w:bookmarkEnd w:id="482"/>
      <w:bookmarkEnd w:id="483"/>
      <w:r>
        <w:t xml:space="preserve"> </w:t>
      </w:r>
    </w:p>
    <w:tbl>
      <w:tblPr>
        <w:tblW w:w="7480" w:type="dxa"/>
        <w:jc w:val="center"/>
        <w:tblCellMar>
          <w:left w:w="70" w:type="dxa"/>
          <w:right w:w="70" w:type="dxa"/>
        </w:tblCellMar>
        <w:tblLook w:val="04A0" w:firstRow="1" w:lastRow="0" w:firstColumn="1" w:lastColumn="0" w:noHBand="0" w:noVBand="1"/>
      </w:tblPr>
      <w:tblGrid>
        <w:gridCol w:w="1224"/>
        <w:gridCol w:w="1601"/>
        <w:gridCol w:w="1888"/>
        <w:gridCol w:w="1105"/>
        <w:gridCol w:w="1260"/>
        <w:gridCol w:w="402"/>
      </w:tblGrid>
      <w:tr w:rsidR="00E93EDF" w:rsidRPr="00E93EDF" w14:paraId="6B80BD5A" w14:textId="77777777" w:rsidTr="00E93EDF">
        <w:trPr>
          <w:gridAfter w:val="1"/>
          <w:wAfter w:w="402" w:type="dxa"/>
          <w:trHeight w:val="516"/>
          <w:jc w:val="center"/>
        </w:trPr>
        <w:tc>
          <w:tcPr>
            <w:tcW w:w="1224"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4471CD6F" w14:textId="77777777" w:rsidR="00E93EDF" w:rsidRPr="00E93EDF" w:rsidRDefault="00E93EDF" w:rsidP="00E93EDF">
            <w:pPr>
              <w:spacing w:after="0" w:line="240" w:lineRule="auto"/>
              <w:jc w:val="center"/>
              <w:rPr>
                <w:rFonts w:eastAsia="Times New Roman" w:cs="Arial"/>
                <w:b/>
                <w:bCs/>
                <w:color w:val="000000"/>
                <w:sz w:val="20"/>
                <w:szCs w:val="20"/>
                <w:lang w:val="es-CO"/>
              </w:rPr>
            </w:pPr>
            <w:r w:rsidRPr="00E93EDF">
              <w:rPr>
                <w:rFonts w:eastAsia="Times New Roman" w:cs="Arial"/>
                <w:b/>
                <w:bCs/>
                <w:color w:val="000000"/>
                <w:sz w:val="20"/>
                <w:szCs w:val="20"/>
                <w:lang w:val="es-CO"/>
              </w:rPr>
              <w:t xml:space="preserve">Sistema </w:t>
            </w:r>
          </w:p>
        </w:tc>
        <w:tc>
          <w:tcPr>
            <w:tcW w:w="1601" w:type="dxa"/>
            <w:tcBorders>
              <w:top w:val="single" w:sz="8" w:space="0" w:color="auto"/>
              <w:left w:val="nil"/>
              <w:bottom w:val="single" w:sz="8" w:space="0" w:color="auto"/>
              <w:right w:val="single" w:sz="8" w:space="0" w:color="auto"/>
            </w:tcBorders>
            <w:shd w:val="clear" w:color="auto" w:fill="auto"/>
            <w:vAlign w:val="center"/>
            <w:hideMark/>
          </w:tcPr>
          <w:p w14:paraId="5CE2EF51" w14:textId="77777777" w:rsidR="00E93EDF" w:rsidRPr="00E93EDF" w:rsidRDefault="00E93EDF" w:rsidP="00E93EDF">
            <w:pPr>
              <w:spacing w:after="0" w:line="240" w:lineRule="auto"/>
              <w:jc w:val="center"/>
              <w:rPr>
                <w:rFonts w:eastAsia="Times New Roman" w:cs="Arial"/>
                <w:b/>
                <w:bCs/>
                <w:color w:val="000000"/>
                <w:sz w:val="20"/>
                <w:szCs w:val="20"/>
                <w:lang w:val="es-CO"/>
              </w:rPr>
            </w:pPr>
            <w:r w:rsidRPr="00E93EDF">
              <w:rPr>
                <w:rFonts w:eastAsia="Times New Roman" w:cs="Arial"/>
                <w:b/>
                <w:bCs/>
                <w:color w:val="000000"/>
                <w:sz w:val="20"/>
                <w:szCs w:val="20"/>
              </w:rPr>
              <w:t>Ítem Instalado</w:t>
            </w:r>
          </w:p>
        </w:tc>
        <w:tc>
          <w:tcPr>
            <w:tcW w:w="1888" w:type="dxa"/>
            <w:tcBorders>
              <w:top w:val="single" w:sz="8" w:space="0" w:color="auto"/>
              <w:left w:val="nil"/>
              <w:bottom w:val="single" w:sz="8" w:space="0" w:color="auto"/>
              <w:right w:val="single" w:sz="8" w:space="0" w:color="auto"/>
            </w:tcBorders>
            <w:shd w:val="clear" w:color="auto" w:fill="auto"/>
            <w:vAlign w:val="center"/>
            <w:hideMark/>
          </w:tcPr>
          <w:p w14:paraId="0903E805" w14:textId="77777777" w:rsidR="00E93EDF" w:rsidRPr="00E93EDF" w:rsidRDefault="00E93EDF" w:rsidP="00E93EDF">
            <w:pPr>
              <w:spacing w:after="0" w:line="240" w:lineRule="auto"/>
              <w:jc w:val="center"/>
              <w:rPr>
                <w:rFonts w:eastAsia="Times New Roman" w:cs="Arial"/>
                <w:b/>
                <w:bCs/>
                <w:color w:val="000000"/>
                <w:sz w:val="20"/>
                <w:szCs w:val="20"/>
                <w:lang w:val="es-CO"/>
              </w:rPr>
            </w:pPr>
            <w:r w:rsidRPr="00E93EDF">
              <w:rPr>
                <w:rFonts w:eastAsia="Times New Roman" w:cs="Arial"/>
                <w:b/>
                <w:bCs/>
                <w:color w:val="000000"/>
                <w:sz w:val="20"/>
                <w:szCs w:val="20"/>
              </w:rPr>
              <w:t xml:space="preserve">Precio unitario COP </w:t>
            </w:r>
          </w:p>
        </w:tc>
        <w:tc>
          <w:tcPr>
            <w:tcW w:w="1105" w:type="dxa"/>
            <w:tcBorders>
              <w:top w:val="single" w:sz="8" w:space="0" w:color="auto"/>
              <w:left w:val="nil"/>
              <w:bottom w:val="single" w:sz="8" w:space="0" w:color="auto"/>
              <w:right w:val="single" w:sz="8" w:space="0" w:color="auto"/>
            </w:tcBorders>
            <w:shd w:val="clear" w:color="auto" w:fill="auto"/>
            <w:vAlign w:val="center"/>
            <w:hideMark/>
          </w:tcPr>
          <w:p w14:paraId="75E8C960" w14:textId="77777777" w:rsidR="00E93EDF" w:rsidRPr="00E93EDF" w:rsidRDefault="00E93EDF" w:rsidP="00E93EDF">
            <w:pPr>
              <w:spacing w:after="0" w:line="240" w:lineRule="auto"/>
              <w:jc w:val="center"/>
              <w:rPr>
                <w:rFonts w:eastAsia="Times New Roman" w:cs="Arial"/>
                <w:b/>
                <w:bCs/>
                <w:color w:val="000000"/>
                <w:sz w:val="20"/>
                <w:szCs w:val="20"/>
                <w:lang w:val="es-CO"/>
              </w:rPr>
            </w:pPr>
            <w:r w:rsidRPr="00E93EDF">
              <w:rPr>
                <w:rFonts w:eastAsia="Times New Roman" w:cs="Arial"/>
                <w:b/>
                <w:bCs/>
                <w:color w:val="000000"/>
                <w:sz w:val="20"/>
                <w:szCs w:val="20"/>
              </w:rPr>
              <w:t xml:space="preserve">Cantidad del diseño </w:t>
            </w:r>
          </w:p>
        </w:tc>
        <w:tc>
          <w:tcPr>
            <w:tcW w:w="1260" w:type="dxa"/>
            <w:tcBorders>
              <w:top w:val="single" w:sz="8" w:space="0" w:color="auto"/>
              <w:left w:val="nil"/>
              <w:bottom w:val="single" w:sz="8" w:space="0" w:color="auto"/>
              <w:right w:val="single" w:sz="8" w:space="0" w:color="auto"/>
            </w:tcBorders>
            <w:shd w:val="clear" w:color="auto" w:fill="auto"/>
            <w:vAlign w:val="center"/>
            <w:hideMark/>
          </w:tcPr>
          <w:p w14:paraId="7E82659A" w14:textId="1353E8B0" w:rsidR="00E93EDF" w:rsidRPr="00E93EDF" w:rsidRDefault="00E93EDF" w:rsidP="00E93EDF">
            <w:pPr>
              <w:spacing w:after="0" w:line="240" w:lineRule="auto"/>
              <w:jc w:val="center"/>
              <w:rPr>
                <w:rFonts w:eastAsia="Times New Roman" w:cs="Arial"/>
                <w:b/>
                <w:bCs/>
                <w:color w:val="000000"/>
                <w:sz w:val="20"/>
                <w:szCs w:val="20"/>
                <w:lang w:val="es-CO"/>
              </w:rPr>
            </w:pPr>
            <w:r w:rsidRPr="00E93EDF">
              <w:rPr>
                <w:rFonts w:eastAsia="Times New Roman" w:cs="Arial"/>
                <w:b/>
                <w:bCs/>
                <w:color w:val="000000"/>
                <w:sz w:val="20"/>
                <w:szCs w:val="20"/>
              </w:rPr>
              <w:t>Total COP</w:t>
            </w:r>
          </w:p>
        </w:tc>
      </w:tr>
      <w:tr w:rsidR="00E93EDF" w:rsidRPr="00E93EDF" w14:paraId="4EEC332B" w14:textId="77777777" w:rsidTr="00E93EDF">
        <w:trPr>
          <w:gridAfter w:val="1"/>
          <w:wAfter w:w="402" w:type="dxa"/>
          <w:trHeight w:val="229"/>
          <w:jc w:val="center"/>
        </w:trPr>
        <w:tc>
          <w:tcPr>
            <w:tcW w:w="1224" w:type="dxa"/>
            <w:vMerge w:val="restart"/>
            <w:tcBorders>
              <w:top w:val="nil"/>
              <w:left w:val="single" w:sz="8" w:space="0" w:color="auto"/>
              <w:bottom w:val="nil"/>
              <w:right w:val="single" w:sz="8" w:space="0" w:color="auto"/>
            </w:tcBorders>
            <w:shd w:val="clear" w:color="auto" w:fill="auto"/>
            <w:vAlign w:val="center"/>
            <w:hideMark/>
          </w:tcPr>
          <w:p w14:paraId="44ED2200" w14:textId="77777777" w:rsidR="00E93EDF" w:rsidRPr="00E93EDF" w:rsidRDefault="00E93EDF" w:rsidP="00E93EDF">
            <w:pPr>
              <w:spacing w:after="0" w:line="240" w:lineRule="auto"/>
              <w:jc w:val="center"/>
              <w:rPr>
                <w:rFonts w:eastAsia="Times New Roman" w:cs="Arial"/>
                <w:color w:val="000000"/>
                <w:sz w:val="20"/>
                <w:szCs w:val="20"/>
                <w:lang w:val="es-CO"/>
              </w:rPr>
            </w:pPr>
            <w:r w:rsidRPr="00E93EDF">
              <w:rPr>
                <w:rFonts w:eastAsia="Times New Roman" w:cs="Arial"/>
                <w:color w:val="000000"/>
                <w:sz w:val="20"/>
                <w:szCs w:val="20"/>
                <w:lang w:val="es-CO"/>
              </w:rPr>
              <w:t xml:space="preserve">Sistema hidráulico </w:t>
            </w:r>
          </w:p>
        </w:tc>
        <w:tc>
          <w:tcPr>
            <w:tcW w:w="1601" w:type="dxa"/>
            <w:tcBorders>
              <w:top w:val="nil"/>
              <w:left w:val="nil"/>
              <w:bottom w:val="single" w:sz="8" w:space="0" w:color="auto"/>
              <w:right w:val="single" w:sz="8" w:space="0" w:color="auto"/>
            </w:tcBorders>
            <w:shd w:val="clear" w:color="auto" w:fill="auto"/>
            <w:vAlign w:val="center"/>
            <w:hideMark/>
          </w:tcPr>
          <w:p w14:paraId="583E4106" w14:textId="77777777" w:rsidR="00E93EDF" w:rsidRPr="00E93EDF" w:rsidRDefault="00E93EDF" w:rsidP="00E93EDF">
            <w:pPr>
              <w:spacing w:after="0" w:line="240" w:lineRule="auto"/>
              <w:rPr>
                <w:rFonts w:eastAsia="Times New Roman" w:cs="Arial"/>
                <w:color w:val="000000"/>
                <w:sz w:val="20"/>
                <w:szCs w:val="20"/>
                <w:lang w:val="es-CO"/>
              </w:rPr>
            </w:pPr>
            <w:r w:rsidRPr="00E93EDF">
              <w:rPr>
                <w:rFonts w:eastAsia="Times New Roman" w:cs="Arial"/>
                <w:color w:val="000000"/>
                <w:sz w:val="20"/>
                <w:szCs w:val="20"/>
              </w:rPr>
              <w:t>Red de tuberías suministro 1” 1/2</w:t>
            </w:r>
          </w:p>
        </w:tc>
        <w:tc>
          <w:tcPr>
            <w:tcW w:w="1888" w:type="dxa"/>
            <w:tcBorders>
              <w:top w:val="nil"/>
              <w:left w:val="nil"/>
              <w:bottom w:val="single" w:sz="8" w:space="0" w:color="auto"/>
              <w:right w:val="single" w:sz="8" w:space="0" w:color="auto"/>
            </w:tcBorders>
            <w:shd w:val="clear" w:color="auto" w:fill="auto"/>
            <w:vAlign w:val="center"/>
            <w:hideMark/>
          </w:tcPr>
          <w:p w14:paraId="67517A04" w14:textId="128C7231" w:rsidR="00E93EDF" w:rsidRPr="00E93EDF" w:rsidRDefault="00E93EDF" w:rsidP="00A86D01">
            <w:pPr>
              <w:spacing w:after="0" w:line="240" w:lineRule="auto"/>
              <w:jc w:val="center"/>
              <w:rPr>
                <w:rFonts w:eastAsia="Times New Roman" w:cs="Arial"/>
                <w:color w:val="000000"/>
                <w:sz w:val="20"/>
                <w:szCs w:val="20"/>
                <w:lang w:val="es-CO"/>
              </w:rPr>
            </w:pPr>
            <w:r w:rsidRPr="00E93EDF">
              <w:rPr>
                <w:rFonts w:eastAsia="Times New Roman" w:cs="Arial"/>
                <w:color w:val="000000"/>
                <w:sz w:val="20"/>
                <w:szCs w:val="20"/>
              </w:rPr>
              <w:t>14.750/m</w:t>
            </w:r>
          </w:p>
        </w:tc>
        <w:tc>
          <w:tcPr>
            <w:tcW w:w="1105" w:type="dxa"/>
            <w:tcBorders>
              <w:top w:val="nil"/>
              <w:left w:val="nil"/>
              <w:bottom w:val="single" w:sz="8" w:space="0" w:color="auto"/>
              <w:right w:val="single" w:sz="8" w:space="0" w:color="auto"/>
            </w:tcBorders>
            <w:shd w:val="clear" w:color="auto" w:fill="auto"/>
            <w:vAlign w:val="center"/>
            <w:hideMark/>
          </w:tcPr>
          <w:p w14:paraId="3BC2C871" w14:textId="77777777" w:rsidR="00E93EDF" w:rsidRPr="00E93EDF" w:rsidRDefault="00E93EDF" w:rsidP="00A86D01">
            <w:pPr>
              <w:spacing w:after="0" w:line="240" w:lineRule="auto"/>
              <w:jc w:val="center"/>
              <w:rPr>
                <w:rFonts w:eastAsia="Times New Roman" w:cs="Arial"/>
                <w:color w:val="000000"/>
                <w:sz w:val="20"/>
                <w:szCs w:val="20"/>
                <w:lang w:val="es-CO"/>
              </w:rPr>
            </w:pPr>
            <w:r w:rsidRPr="00E93EDF">
              <w:rPr>
                <w:rFonts w:eastAsia="Times New Roman" w:cs="Arial"/>
                <w:color w:val="000000"/>
                <w:sz w:val="20"/>
                <w:szCs w:val="20"/>
              </w:rPr>
              <w:t>13,2 m</w:t>
            </w:r>
          </w:p>
        </w:tc>
        <w:tc>
          <w:tcPr>
            <w:tcW w:w="1260" w:type="dxa"/>
            <w:tcBorders>
              <w:top w:val="nil"/>
              <w:left w:val="nil"/>
              <w:bottom w:val="single" w:sz="8" w:space="0" w:color="auto"/>
              <w:right w:val="single" w:sz="8" w:space="0" w:color="auto"/>
            </w:tcBorders>
            <w:shd w:val="clear" w:color="auto" w:fill="auto"/>
            <w:vAlign w:val="center"/>
            <w:hideMark/>
          </w:tcPr>
          <w:p w14:paraId="3A905A7D" w14:textId="182E7C9E" w:rsidR="00E93EDF" w:rsidRPr="00E93EDF" w:rsidRDefault="00A86D01" w:rsidP="00A86D01">
            <w:pPr>
              <w:spacing w:after="0" w:line="240" w:lineRule="auto"/>
              <w:jc w:val="center"/>
              <w:rPr>
                <w:rFonts w:eastAsia="Times New Roman" w:cs="Arial"/>
                <w:color w:val="000000"/>
                <w:sz w:val="20"/>
                <w:szCs w:val="20"/>
                <w:lang w:val="es-CO"/>
              </w:rPr>
            </w:pPr>
            <w:r>
              <w:rPr>
                <w:rFonts w:eastAsia="Times New Roman" w:cs="Arial"/>
                <w:color w:val="000000"/>
                <w:sz w:val="20"/>
                <w:szCs w:val="20"/>
              </w:rPr>
              <w:t>1</w:t>
            </w:r>
            <w:r w:rsidR="00E93EDF" w:rsidRPr="00E93EDF">
              <w:rPr>
                <w:rFonts w:eastAsia="Times New Roman" w:cs="Arial"/>
                <w:color w:val="000000"/>
                <w:sz w:val="20"/>
                <w:szCs w:val="20"/>
              </w:rPr>
              <w:t>94.700</w:t>
            </w:r>
          </w:p>
        </w:tc>
      </w:tr>
      <w:tr w:rsidR="00E93EDF" w:rsidRPr="00E93EDF" w14:paraId="0550D41B" w14:textId="77777777" w:rsidTr="00E93EDF">
        <w:trPr>
          <w:gridAfter w:val="1"/>
          <w:wAfter w:w="402" w:type="dxa"/>
          <w:trHeight w:val="588"/>
          <w:jc w:val="center"/>
        </w:trPr>
        <w:tc>
          <w:tcPr>
            <w:tcW w:w="1224" w:type="dxa"/>
            <w:vMerge/>
            <w:tcBorders>
              <w:top w:val="nil"/>
              <w:left w:val="single" w:sz="8" w:space="0" w:color="auto"/>
              <w:bottom w:val="nil"/>
              <w:right w:val="single" w:sz="8" w:space="0" w:color="auto"/>
            </w:tcBorders>
            <w:vAlign w:val="center"/>
            <w:hideMark/>
          </w:tcPr>
          <w:p w14:paraId="5673D695" w14:textId="77777777" w:rsidR="00E93EDF" w:rsidRPr="00E93EDF" w:rsidRDefault="00E93EDF" w:rsidP="00E93EDF">
            <w:pPr>
              <w:spacing w:after="0" w:line="240" w:lineRule="auto"/>
              <w:jc w:val="left"/>
              <w:rPr>
                <w:rFonts w:eastAsia="Times New Roman" w:cs="Arial"/>
                <w:color w:val="000000"/>
                <w:sz w:val="20"/>
                <w:szCs w:val="20"/>
                <w:lang w:val="es-CO"/>
              </w:rPr>
            </w:pPr>
          </w:p>
        </w:tc>
        <w:tc>
          <w:tcPr>
            <w:tcW w:w="1601" w:type="dxa"/>
            <w:vMerge w:val="restart"/>
            <w:tcBorders>
              <w:top w:val="nil"/>
              <w:left w:val="single" w:sz="8" w:space="0" w:color="auto"/>
              <w:bottom w:val="single" w:sz="8" w:space="0" w:color="000000"/>
              <w:right w:val="single" w:sz="8" w:space="0" w:color="auto"/>
            </w:tcBorders>
            <w:shd w:val="clear" w:color="auto" w:fill="auto"/>
            <w:vAlign w:val="center"/>
            <w:hideMark/>
          </w:tcPr>
          <w:p w14:paraId="34FBE36D" w14:textId="77777777" w:rsidR="00E93EDF" w:rsidRPr="00E93EDF" w:rsidRDefault="00E93EDF" w:rsidP="00E93EDF">
            <w:pPr>
              <w:spacing w:after="0" w:line="240" w:lineRule="auto"/>
              <w:rPr>
                <w:rFonts w:eastAsia="Times New Roman" w:cs="Arial"/>
                <w:color w:val="000000"/>
                <w:sz w:val="20"/>
                <w:szCs w:val="20"/>
                <w:lang w:val="es-CO"/>
              </w:rPr>
            </w:pPr>
            <w:r w:rsidRPr="00E93EDF">
              <w:rPr>
                <w:rFonts w:eastAsia="Times New Roman" w:cs="Arial"/>
                <w:color w:val="000000"/>
                <w:sz w:val="20"/>
                <w:szCs w:val="20"/>
              </w:rPr>
              <w:t>Válvula de compuerta 1” 1/2</w:t>
            </w:r>
          </w:p>
        </w:tc>
        <w:tc>
          <w:tcPr>
            <w:tcW w:w="1888" w:type="dxa"/>
            <w:vMerge w:val="restart"/>
            <w:tcBorders>
              <w:top w:val="nil"/>
              <w:left w:val="single" w:sz="8" w:space="0" w:color="auto"/>
              <w:bottom w:val="single" w:sz="8" w:space="0" w:color="000000"/>
              <w:right w:val="single" w:sz="8" w:space="0" w:color="auto"/>
            </w:tcBorders>
            <w:shd w:val="clear" w:color="auto" w:fill="auto"/>
            <w:vAlign w:val="center"/>
            <w:hideMark/>
          </w:tcPr>
          <w:p w14:paraId="3E50A982" w14:textId="31056E3C" w:rsidR="00E93EDF" w:rsidRPr="00E93EDF" w:rsidRDefault="00E93EDF" w:rsidP="00A86D01">
            <w:pPr>
              <w:spacing w:after="0" w:line="240" w:lineRule="auto"/>
              <w:jc w:val="center"/>
              <w:rPr>
                <w:rFonts w:eastAsia="Times New Roman" w:cs="Arial"/>
                <w:color w:val="000000"/>
                <w:sz w:val="20"/>
                <w:szCs w:val="20"/>
                <w:lang w:val="es-CO"/>
              </w:rPr>
            </w:pPr>
            <w:r w:rsidRPr="00E93EDF">
              <w:rPr>
                <w:rFonts w:eastAsia="Times New Roman" w:cs="Arial"/>
                <w:color w:val="000000"/>
                <w:sz w:val="20"/>
                <w:szCs w:val="20"/>
              </w:rPr>
              <w:t>14.300/</w:t>
            </w:r>
            <w:proofErr w:type="spellStart"/>
            <w:r w:rsidRPr="00E93EDF">
              <w:rPr>
                <w:rFonts w:eastAsia="Times New Roman" w:cs="Arial"/>
                <w:color w:val="000000"/>
                <w:sz w:val="20"/>
                <w:szCs w:val="20"/>
              </w:rPr>
              <w:t>Und</w:t>
            </w:r>
            <w:proofErr w:type="spellEnd"/>
          </w:p>
        </w:tc>
        <w:tc>
          <w:tcPr>
            <w:tcW w:w="1105" w:type="dxa"/>
            <w:vMerge w:val="restart"/>
            <w:tcBorders>
              <w:top w:val="nil"/>
              <w:left w:val="single" w:sz="8" w:space="0" w:color="auto"/>
              <w:bottom w:val="single" w:sz="8" w:space="0" w:color="000000"/>
              <w:right w:val="single" w:sz="8" w:space="0" w:color="auto"/>
            </w:tcBorders>
            <w:shd w:val="clear" w:color="auto" w:fill="auto"/>
            <w:vAlign w:val="center"/>
            <w:hideMark/>
          </w:tcPr>
          <w:p w14:paraId="3783C30F" w14:textId="77777777" w:rsidR="00E93EDF" w:rsidRPr="00E93EDF" w:rsidRDefault="00E93EDF" w:rsidP="00A86D01">
            <w:pPr>
              <w:spacing w:after="0" w:line="240" w:lineRule="auto"/>
              <w:jc w:val="center"/>
              <w:rPr>
                <w:rFonts w:eastAsia="Times New Roman" w:cs="Arial"/>
                <w:color w:val="000000"/>
                <w:sz w:val="20"/>
                <w:szCs w:val="20"/>
                <w:lang w:val="es-CO"/>
              </w:rPr>
            </w:pPr>
            <w:r w:rsidRPr="00E93EDF">
              <w:rPr>
                <w:rFonts w:eastAsia="Times New Roman" w:cs="Arial"/>
                <w:color w:val="000000"/>
                <w:sz w:val="20"/>
                <w:szCs w:val="20"/>
              </w:rPr>
              <w:t>4</w:t>
            </w:r>
          </w:p>
        </w:tc>
        <w:tc>
          <w:tcPr>
            <w:tcW w:w="1260" w:type="dxa"/>
            <w:vMerge w:val="restart"/>
            <w:tcBorders>
              <w:top w:val="nil"/>
              <w:left w:val="single" w:sz="8" w:space="0" w:color="auto"/>
              <w:bottom w:val="single" w:sz="8" w:space="0" w:color="000000"/>
              <w:right w:val="single" w:sz="8" w:space="0" w:color="auto"/>
            </w:tcBorders>
            <w:shd w:val="clear" w:color="auto" w:fill="auto"/>
            <w:vAlign w:val="center"/>
            <w:hideMark/>
          </w:tcPr>
          <w:p w14:paraId="54DEE054" w14:textId="4A6F6F46" w:rsidR="00E93EDF" w:rsidRPr="00E93EDF" w:rsidRDefault="00E93EDF" w:rsidP="00A86D01">
            <w:pPr>
              <w:spacing w:after="0" w:line="240" w:lineRule="auto"/>
              <w:jc w:val="center"/>
              <w:rPr>
                <w:rFonts w:eastAsia="Times New Roman" w:cs="Arial"/>
                <w:color w:val="000000"/>
                <w:sz w:val="20"/>
                <w:szCs w:val="20"/>
                <w:lang w:val="es-CO"/>
              </w:rPr>
            </w:pPr>
            <w:r w:rsidRPr="00E93EDF">
              <w:rPr>
                <w:rFonts w:eastAsia="Times New Roman" w:cs="Arial"/>
                <w:color w:val="000000"/>
                <w:sz w:val="20"/>
                <w:szCs w:val="20"/>
              </w:rPr>
              <w:t>57.200</w:t>
            </w:r>
          </w:p>
        </w:tc>
      </w:tr>
      <w:tr w:rsidR="00E93EDF" w:rsidRPr="00E93EDF" w14:paraId="2A05C082" w14:textId="77777777" w:rsidTr="00E93EDF">
        <w:trPr>
          <w:trHeight w:val="37"/>
          <w:jc w:val="center"/>
        </w:trPr>
        <w:tc>
          <w:tcPr>
            <w:tcW w:w="1224" w:type="dxa"/>
            <w:vMerge/>
            <w:tcBorders>
              <w:top w:val="nil"/>
              <w:left w:val="single" w:sz="8" w:space="0" w:color="auto"/>
              <w:bottom w:val="nil"/>
              <w:right w:val="single" w:sz="8" w:space="0" w:color="auto"/>
            </w:tcBorders>
            <w:vAlign w:val="center"/>
            <w:hideMark/>
          </w:tcPr>
          <w:p w14:paraId="08E5BE45" w14:textId="77777777" w:rsidR="00E93EDF" w:rsidRPr="00E93EDF" w:rsidRDefault="00E93EDF" w:rsidP="00E93EDF">
            <w:pPr>
              <w:spacing w:after="0" w:line="240" w:lineRule="auto"/>
              <w:jc w:val="left"/>
              <w:rPr>
                <w:rFonts w:eastAsia="Times New Roman" w:cs="Arial"/>
                <w:color w:val="000000"/>
                <w:sz w:val="20"/>
                <w:szCs w:val="20"/>
                <w:lang w:val="es-CO"/>
              </w:rPr>
            </w:pPr>
          </w:p>
        </w:tc>
        <w:tc>
          <w:tcPr>
            <w:tcW w:w="1601" w:type="dxa"/>
            <w:vMerge/>
            <w:tcBorders>
              <w:top w:val="nil"/>
              <w:left w:val="single" w:sz="8" w:space="0" w:color="auto"/>
              <w:bottom w:val="single" w:sz="8" w:space="0" w:color="000000"/>
              <w:right w:val="single" w:sz="8" w:space="0" w:color="auto"/>
            </w:tcBorders>
            <w:vAlign w:val="center"/>
            <w:hideMark/>
          </w:tcPr>
          <w:p w14:paraId="70C101DB" w14:textId="77777777" w:rsidR="00E93EDF" w:rsidRPr="00E93EDF" w:rsidRDefault="00E93EDF" w:rsidP="00E93EDF">
            <w:pPr>
              <w:spacing w:after="0" w:line="240" w:lineRule="auto"/>
              <w:jc w:val="left"/>
              <w:rPr>
                <w:rFonts w:eastAsia="Times New Roman" w:cs="Arial"/>
                <w:color w:val="000000"/>
                <w:sz w:val="20"/>
                <w:szCs w:val="20"/>
                <w:lang w:val="es-CO"/>
              </w:rPr>
            </w:pPr>
          </w:p>
        </w:tc>
        <w:tc>
          <w:tcPr>
            <w:tcW w:w="1888" w:type="dxa"/>
            <w:vMerge/>
            <w:tcBorders>
              <w:top w:val="nil"/>
              <w:left w:val="single" w:sz="8" w:space="0" w:color="auto"/>
              <w:bottom w:val="single" w:sz="8" w:space="0" w:color="000000"/>
              <w:right w:val="single" w:sz="8" w:space="0" w:color="auto"/>
            </w:tcBorders>
            <w:vAlign w:val="center"/>
            <w:hideMark/>
          </w:tcPr>
          <w:p w14:paraId="37710F84" w14:textId="77777777" w:rsidR="00E93EDF" w:rsidRPr="00E93EDF" w:rsidRDefault="00E93EDF" w:rsidP="00A86D01">
            <w:pPr>
              <w:spacing w:after="0" w:line="240" w:lineRule="auto"/>
              <w:jc w:val="center"/>
              <w:rPr>
                <w:rFonts w:eastAsia="Times New Roman" w:cs="Arial"/>
                <w:color w:val="000000"/>
                <w:sz w:val="20"/>
                <w:szCs w:val="20"/>
                <w:lang w:val="es-CO"/>
              </w:rPr>
            </w:pPr>
          </w:p>
        </w:tc>
        <w:tc>
          <w:tcPr>
            <w:tcW w:w="1105" w:type="dxa"/>
            <w:vMerge/>
            <w:tcBorders>
              <w:top w:val="nil"/>
              <w:left w:val="single" w:sz="8" w:space="0" w:color="auto"/>
              <w:bottom w:val="single" w:sz="8" w:space="0" w:color="000000"/>
              <w:right w:val="single" w:sz="8" w:space="0" w:color="auto"/>
            </w:tcBorders>
            <w:vAlign w:val="center"/>
            <w:hideMark/>
          </w:tcPr>
          <w:p w14:paraId="076D1698" w14:textId="77777777" w:rsidR="00E93EDF" w:rsidRPr="00E93EDF" w:rsidRDefault="00E93EDF" w:rsidP="00A86D01">
            <w:pPr>
              <w:spacing w:after="0" w:line="240" w:lineRule="auto"/>
              <w:jc w:val="center"/>
              <w:rPr>
                <w:rFonts w:eastAsia="Times New Roman" w:cs="Arial"/>
                <w:color w:val="000000"/>
                <w:sz w:val="20"/>
                <w:szCs w:val="20"/>
                <w:lang w:val="es-CO"/>
              </w:rPr>
            </w:pPr>
          </w:p>
        </w:tc>
        <w:tc>
          <w:tcPr>
            <w:tcW w:w="1260" w:type="dxa"/>
            <w:vMerge/>
            <w:tcBorders>
              <w:top w:val="nil"/>
              <w:left w:val="single" w:sz="8" w:space="0" w:color="auto"/>
              <w:bottom w:val="single" w:sz="8" w:space="0" w:color="000000"/>
              <w:right w:val="single" w:sz="8" w:space="0" w:color="auto"/>
            </w:tcBorders>
            <w:vAlign w:val="center"/>
            <w:hideMark/>
          </w:tcPr>
          <w:p w14:paraId="7F087E50" w14:textId="77777777" w:rsidR="00E93EDF" w:rsidRPr="00E93EDF" w:rsidRDefault="00E93EDF" w:rsidP="00A86D01">
            <w:pPr>
              <w:spacing w:after="0" w:line="240" w:lineRule="auto"/>
              <w:jc w:val="center"/>
              <w:rPr>
                <w:rFonts w:eastAsia="Times New Roman" w:cs="Arial"/>
                <w:color w:val="000000"/>
                <w:sz w:val="20"/>
                <w:szCs w:val="20"/>
                <w:lang w:val="es-CO"/>
              </w:rPr>
            </w:pPr>
          </w:p>
        </w:tc>
        <w:tc>
          <w:tcPr>
            <w:tcW w:w="402" w:type="dxa"/>
            <w:tcBorders>
              <w:top w:val="nil"/>
              <w:left w:val="nil"/>
              <w:bottom w:val="nil"/>
              <w:right w:val="nil"/>
            </w:tcBorders>
            <w:shd w:val="clear" w:color="auto" w:fill="auto"/>
            <w:noWrap/>
            <w:vAlign w:val="bottom"/>
            <w:hideMark/>
          </w:tcPr>
          <w:p w14:paraId="03E2ACA4" w14:textId="77777777" w:rsidR="00E93EDF" w:rsidRPr="00E93EDF" w:rsidRDefault="00E93EDF" w:rsidP="00E93EDF">
            <w:pPr>
              <w:spacing w:after="0" w:line="240" w:lineRule="auto"/>
              <w:jc w:val="center"/>
              <w:rPr>
                <w:rFonts w:eastAsia="Times New Roman" w:cs="Arial"/>
                <w:color w:val="000000"/>
                <w:sz w:val="20"/>
                <w:szCs w:val="20"/>
                <w:lang w:val="es-CO"/>
              </w:rPr>
            </w:pPr>
          </w:p>
        </w:tc>
      </w:tr>
      <w:tr w:rsidR="00E93EDF" w:rsidRPr="00E93EDF" w14:paraId="6085882B" w14:textId="77777777" w:rsidTr="00E93EDF">
        <w:trPr>
          <w:trHeight w:val="358"/>
          <w:jc w:val="center"/>
        </w:trPr>
        <w:tc>
          <w:tcPr>
            <w:tcW w:w="1224" w:type="dxa"/>
            <w:vMerge/>
            <w:tcBorders>
              <w:top w:val="nil"/>
              <w:left w:val="single" w:sz="8" w:space="0" w:color="auto"/>
              <w:bottom w:val="nil"/>
              <w:right w:val="single" w:sz="8" w:space="0" w:color="auto"/>
            </w:tcBorders>
            <w:vAlign w:val="center"/>
            <w:hideMark/>
          </w:tcPr>
          <w:p w14:paraId="39B70628" w14:textId="77777777" w:rsidR="00E93EDF" w:rsidRPr="00E93EDF" w:rsidRDefault="00E93EDF" w:rsidP="00E93EDF">
            <w:pPr>
              <w:spacing w:after="0" w:line="240" w:lineRule="auto"/>
              <w:jc w:val="left"/>
              <w:rPr>
                <w:rFonts w:eastAsia="Times New Roman" w:cs="Arial"/>
                <w:color w:val="000000"/>
                <w:sz w:val="20"/>
                <w:szCs w:val="20"/>
                <w:lang w:val="es-CO"/>
              </w:rPr>
            </w:pPr>
          </w:p>
        </w:tc>
        <w:tc>
          <w:tcPr>
            <w:tcW w:w="1601" w:type="dxa"/>
            <w:tcBorders>
              <w:top w:val="nil"/>
              <w:left w:val="nil"/>
              <w:bottom w:val="single" w:sz="8" w:space="0" w:color="auto"/>
              <w:right w:val="single" w:sz="8" w:space="0" w:color="auto"/>
            </w:tcBorders>
            <w:shd w:val="clear" w:color="auto" w:fill="auto"/>
            <w:vAlign w:val="center"/>
            <w:hideMark/>
          </w:tcPr>
          <w:p w14:paraId="3D73F895" w14:textId="77777777" w:rsidR="00E93EDF" w:rsidRPr="00E93EDF" w:rsidRDefault="00E93EDF" w:rsidP="00E93EDF">
            <w:pPr>
              <w:spacing w:after="0" w:line="240" w:lineRule="auto"/>
              <w:rPr>
                <w:rFonts w:eastAsia="Times New Roman" w:cs="Arial"/>
                <w:color w:val="000000"/>
                <w:sz w:val="20"/>
                <w:szCs w:val="20"/>
                <w:lang w:val="es-CO"/>
              </w:rPr>
            </w:pPr>
            <w:r w:rsidRPr="00E93EDF">
              <w:rPr>
                <w:rFonts w:eastAsia="Times New Roman" w:cs="Arial"/>
                <w:color w:val="000000"/>
                <w:sz w:val="20"/>
                <w:szCs w:val="20"/>
              </w:rPr>
              <w:t>Codos 90°</w:t>
            </w:r>
          </w:p>
        </w:tc>
        <w:tc>
          <w:tcPr>
            <w:tcW w:w="1888" w:type="dxa"/>
            <w:tcBorders>
              <w:top w:val="nil"/>
              <w:left w:val="nil"/>
              <w:bottom w:val="single" w:sz="8" w:space="0" w:color="auto"/>
              <w:right w:val="single" w:sz="8" w:space="0" w:color="auto"/>
            </w:tcBorders>
            <w:shd w:val="clear" w:color="auto" w:fill="auto"/>
            <w:vAlign w:val="center"/>
            <w:hideMark/>
          </w:tcPr>
          <w:p w14:paraId="251453FB" w14:textId="3FD12AE6" w:rsidR="00E93EDF" w:rsidRPr="00E93EDF" w:rsidRDefault="00E93EDF" w:rsidP="00A86D01">
            <w:pPr>
              <w:spacing w:after="0" w:line="240" w:lineRule="auto"/>
              <w:jc w:val="center"/>
              <w:rPr>
                <w:rFonts w:eastAsia="Times New Roman" w:cs="Arial"/>
                <w:color w:val="000000"/>
                <w:sz w:val="20"/>
                <w:szCs w:val="20"/>
                <w:lang w:val="es-CO"/>
              </w:rPr>
            </w:pPr>
            <w:r w:rsidRPr="00E93EDF">
              <w:rPr>
                <w:rFonts w:eastAsia="Times New Roman" w:cs="Arial"/>
                <w:color w:val="000000"/>
                <w:sz w:val="20"/>
                <w:szCs w:val="20"/>
              </w:rPr>
              <w:t xml:space="preserve">5.000/ </w:t>
            </w:r>
            <w:proofErr w:type="spellStart"/>
            <w:r w:rsidRPr="00E93EDF">
              <w:rPr>
                <w:rFonts w:eastAsia="Times New Roman" w:cs="Arial"/>
                <w:color w:val="000000"/>
                <w:sz w:val="20"/>
                <w:szCs w:val="20"/>
              </w:rPr>
              <w:t>Und</w:t>
            </w:r>
            <w:proofErr w:type="spellEnd"/>
          </w:p>
        </w:tc>
        <w:tc>
          <w:tcPr>
            <w:tcW w:w="1105" w:type="dxa"/>
            <w:tcBorders>
              <w:top w:val="nil"/>
              <w:left w:val="nil"/>
              <w:bottom w:val="single" w:sz="8" w:space="0" w:color="auto"/>
              <w:right w:val="single" w:sz="8" w:space="0" w:color="auto"/>
            </w:tcBorders>
            <w:shd w:val="clear" w:color="auto" w:fill="auto"/>
            <w:vAlign w:val="center"/>
            <w:hideMark/>
          </w:tcPr>
          <w:p w14:paraId="17E69496" w14:textId="77777777" w:rsidR="00E93EDF" w:rsidRPr="00E93EDF" w:rsidRDefault="00E93EDF" w:rsidP="00A86D01">
            <w:pPr>
              <w:spacing w:after="0" w:line="240" w:lineRule="auto"/>
              <w:jc w:val="center"/>
              <w:rPr>
                <w:rFonts w:eastAsia="Times New Roman" w:cs="Arial"/>
                <w:color w:val="000000"/>
                <w:sz w:val="20"/>
                <w:szCs w:val="20"/>
                <w:lang w:val="es-CO"/>
              </w:rPr>
            </w:pPr>
            <w:r w:rsidRPr="00E93EDF">
              <w:rPr>
                <w:rFonts w:eastAsia="Times New Roman" w:cs="Arial"/>
                <w:color w:val="000000"/>
                <w:sz w:val="20"/>
                <w:szCs w:val="20"/>
              </w:rPr>
              <w:t>3</w:t>
            </w:r>
          </w:p>
        </w:tc>
        <w:tc>
          <w:tcPr>
            <w:tcW w:w="1260" w:type="dxa"/>
            <w:tcBorders>
              <w:top w:val="nil"/>
              <w:left w:val="nil"/>
              <w:bottom w:val="single" w:sz="8" w:space="0" w:color="auto"/>
              <w:right w:val="single" w:sz="8" w:space="0" w:color="auto"/>
            </w:tcBorders>
            <w:shd w:val="clear" w:color="auto" w:fill="auto"/>
            <w:vAlign w:val="center"/>
            <w:hideMark/>
          </w:tcPr>
          <w:p w14:paraId="03DEEE27" w14:textId="300C9AE9" w:rsidR="00E93EDF" w:rsidRPr="00E93EDF" w:rsidRDefault="00E93EDF" w:rsidP="00A86D01">
            <w:pPr>
              <w:spacing w:after="0" w:line="240" w:lineRule="auto"/>
              <w:jc w:val="center"/>
              <w:rPr>
                <w:rFonts w:eastAsia="Times New Roman" w:cs="Arial"/>
                <w:color w:val="000000"/>
                <w:sz w:val="20"/>
                <w:szCs w:val="20"/>
                <w:lang w:val="es-CO"/>
              </w:rPr>
            </w:pPr>
            <w:r w:rsidRPr="00E93EDF">
              <w:rPr>
                <w:rFonts w:eastAsia="Times New Roman" w:cs="Arial"/>
                <w:color w:val="000000"/>
                <w:sz w:val="20"/>
                <w:szCs w:val="20"/>
              </w:rPr>
              <w:t>15.000</w:t>
            </w:r>
          </w:p>
        </w:tc>
        <w:tc>
          <w:tcPr>
            <w:tcW w:w="402" w:type="dxa"/>
            <w:vAlign w:val="center"/>
            <w:hideMark/>
          </w:tcPr>
          <w:p w14:paraId="1A62EF5D" w14:textId="77777777" w:rsidR="00E93EDF" w:rsidRPr="00E93EDF" w:rsidRDefault="00E93EDF" w:rsidP="00E93EDF">
            <w:pPr>
              <w:spacing w:after="0" w:line="240" w:lineRule="auto"/>
              <w:jc w:val="left"/>
              <w:rPr>
                <w:rFonts w:ascii="Times New Roman" w:eastAsia="Times New Roman" w:hAnsi="Times New Roman" w:cs="Times New Roman"/>
                <w:sz w:val="20"/>
                <w:szCs w:val="20"/>
                <w:lang w:val="es-CO"/>
              </w:rPr>
            </w:pPr>
          </w:p>
        </w:tc>
      </w:tr>
      <w:tr w:rsidR="00E93EDF" w:rsidRPr="00E93EDF" w14:paraId="64841586" w14:textId="77777777" w:rsidTr="00E93EDF">
        <w:trPr>
          <w:trHeight w:val="154"/>
          <w:jc w:val="center"/>
        </w:trPr>
        <w:tc>
          <w:tcPr>
            <w:tcW w:w="1224" w:type="dxa"/>
            <w:vMerge/>
            <w:tcBorders>
              <w:top w:val="nil"/>
              <w:left w:val="single" w:sz="8" w:space="0" w:color="auto"/>
              <w:bottom w:val="nil"/>
              <w:right w:val="single" w:sz="8" w:space="0" w:color="auto"/>
            </w:tcBorders>
            <w:vAlign w:val="center"/>
            <w:hideMark/>
          </w:tcPr>
          <w:p w14:paraId="7DC5BB19" w14:textId="77777777" w:rsidR="00E93EDF" w:rsidRPr="00E93EDF" w:rsidRDefault="00E93EDF" w:rsidP="00E93EDF">
            <w:pPr>
              <w:spacing w:after="0" w:line="240" w:lineRule="auto"/>
              <w:jc w:val="left"/>
              <w:rPr>
                <w:rFonts w:eastAsia="Times New Roman" w:cs="Arial"/>
                <w:color w:val="000000"/>
                <w:sz w:val="20"/>
                <w:szCs w:val="20"/>
                <w:lang w:val="es-CO"/>
              </w:rPr>
            </w:pPr>
          </w:p>
        </w:tc>
        <w:tc>
          <w:tcPr>
            <w:tcW w:w="1601" w:type="dxa"/>
            <w:tcBorders>
              <w:top w:val="nil"/>
              <w:left w:val="nil"/>
              <w:bottom w:val="single" w:sz="8" w:space="0" w:color="auto"/>
              <w:right w:val="single" w:sz="8" w:space="0" w:color="auto"/>
            </w:tcBorders>
            <w:shd w:val="clear" w:color="auto" w:fill="auto"/>
            <w:vAlign w:val="center"/>
            <w:hideMark/>
          </w:tcPr>
          <w:p w14:paraId="25A7BA5A" w14:textId="77777777" w:rsidR="00E93EDF" w:rsidRPr="00E93EDF" w:rsidRDefault="00E93EDF" w:rsidP="00E93EDF">
            <w:pPr>
              <w:spacing w:after="0" w:line="240" w:lineRule="auto"/>
              <w:rPr>
                <w:rFonts w:eastAsia="Times New Roman" w:cs="Arial"/>
                <w:color w:val="000000"/>
                <w:sz w:val="20"/>
                <w:szCs w:val="20"/>
                <w:lang w:val="es-CO"/>
              </w:rPr>
            </w:pPr>
            <w:r w:rsidRPr="00E93EDF">
              <w:rPr>
                <w:rFonts w:eastAsia="Times New Roman" w:cs="Arial"/>
                <w:color w:val="000000"/>
                <w:sz w:val="20"/>
                <w:szCs w:val="20"/>
              </w:rPr>
              <w:t>Codo 45°</w:t>
            </w:r>
          </w:p>
        </w:tc>
        <w:tc>
          <w:tcPr>
            <w:tcW w:w="1888" w:type="dxa"/>
            <w:tcBorders>
              <w:top w:val="nil"/>
              <w:left w:val="nil"/>
              <w:bottom w:val="single" w:sz="8" w:space="0" w:color="auto"/>
              <w:right w:val="single" w:sz="8" w:space="0" w:color="auto"/>
            </w:tcBorders>
            <w:shd w:val="clear" w:color="auto" w:fill="auto"/>
            <w:vAlign w:val="center"/>
            <w:hideMark/>
          </w:tcPr>
          <w:p w14:paraId="2EA4C35F" w14:textId="56678AED" w:rsidR="00E93EDF" w:rsidRPr="00E93EDF" w:rsidRDefault="00E93EDF" w:rsidP="00A86D01">
            <w:pPr>
              <w:spacing w:after="0" w:line="240" w:lineRule="auto"/>
              <w:jc w:val="center"/>
              <w:rPr>
                <w:rFonts w:eastAsia="Times New Roman" w:cs="Arial"/>
                <w:color w:val="000000"/>
                <w:sz w:val="20"/>
                <w:szCs w:val="20"/>
                <w:lang w:val="es-CO"/>
              </w:rPr>
            </w:pPr>
            <w:r w:rsidRPr="00E93EDF">
              <w:rPr>
                <w:rFonts w:eastAsia="Times New Roman" w:cs="Arial"/>
                <w:color w:val="000000"/>
                <w:sz w:val="20"/>
                <w:szCs w:val="20"/>
              </w:rPr>
              <w:t>5.000/</w:t>
            </w:r>
            <w:proofErr w:type="spellStart"/>
            <w:r w:rsidRPr="00E93EDF">
              <w:rPr>
                <w:rFonts w:eastAsia="Times New Roman" w:cs="Arial"/>
                <w:color w:val="000000"/>
                <w:sz w:val="20"/>
                <w:szCs w:val="20"/>
              </w:rPr>
              <w:t>Und</w:t>
            </w:r>
            <w:proofErr w:type="spellEnd"/>
          </w:p>
        </w:tc>
        <w:tc>
          <w:tcPr>
            <w:tcW w:w="1105" w:type="dxa"/>
            <w:tcBorders>
              <w:top w:val="nil"/>
              <w:left w:val="nil"/>
              <w:bottom w:val="single" w:sz="8" w:space="0" w:color="auto"/>
              <w:right w:val="single" w:sz="8" w:space="0" w:color="auto"/>
            </w:tcBorders>
            <w:shd w:val="clear" w:color="auto" w:fill="auto"/>
            <w:vAlign w:val="center"/>
            <w:hideMark/>
          </w:tcPr>
          <w:p w14:paraId="01E7E197" w14:textId="77777777" w:rsidR="00E93EDF" w:rsidRPr="00E93EDF" w:rsidRDefault="00E93EDF" w:rsidP="00A86D01">
            <w:pPr>
              <w:spacing w:after="0" w:line="240" w:lineRule="auto"/>
              <w:jc w:val="center"/>
              <w:rPr>
                <w:rFonts w:eastAsia="Times New Roman" w:cs="Arial"/>
                <w:color w:val="000000"/>
                <w:sz w:val="20"/>
                <w:szCs w:val="20"/>
                <w:lang w:val="es-CO"/>
              </w:rPr>
            </w:pPr>
            <w:r w:rsidRPr="00E93EDF">
              <w:rPr>
                <w:rFonts w:eastAsia="Times New Roman" w:cs="Arial"/>
                <w:color w:val="000000"/>
                <w:sz w:val="20"/>
                <w:szCs w:val="20"/>
              </w:rPr>
              <w:t>1</w:t>
            </w:r>
          </w:p>
        </w:tc>
        <w:tc>
          <w:tcPr>
            <w:tcW w:w="1260" w:type="dxa"/>
            <w:tcBorders>
              <w:top w:val="nil"/>
              <w:left w:val="nil"/>
              <w:bottom w:val="single" w:sz="8" w:space="0" w:color="auto"/>
              <w:right w:val="single" w:sz="8" w:space="0" w:color="auto"/>
            </w:tcBorders>
            <w:shd w:val="clear" w:color="auto" w:fill="auto"/>
            <w:vAlign w:val="center"/>
            <w:hideMark/>
          </w:tcPr>
          <w:p w14:paraId="37C61BAC" w14:textId="6E9FA53F" w:rsidR="00E93EDF" w:rsidRPr="00A86D01" w:rsidRDefault="00E93EDF" w:rsidP="00A86D01">
            <w:pPr>
              <w:spacing w:after="0" w:line="240" w:lineRule="auto"/>
              <w:jc w:val="center"/>
              <w:rPr>
                <w:rFonts w:eastAsia="Times New Roman" w:cs="Arial"/>
                <w:color w:val="000000"/>
                <w:sz w:val="20"/>
                <w:szCs w:val="20"/>
              </w:rPr>
            </w:pPr>
            <w:r w:rsidRPr="00E93EDF">
              <w:rPr>
                <w:rFonts w:eastAsia="Times New Roman" w:cs="Arial"/>
                <w:color w:val="000000"/>
                <w:sz w:val="20"/>
                <w:szCs w:val="20"/>
              </w:rPr>
              <w:t>5.00</w:t>
            </w:r>
            <w:r w:rsidR="00A86D01">
              <w:rPr>
                <w:rFonts w:eastAsia="Times New Roman" w:cs="Arial"/>
                <w:color w:val="000000"/>
                <w:sz w:val="20"/>
                <w:szCs w:val="20"/>
              </w:rPr>
              <w:t>0</w:t>
            </w:r>
          </w:p>
        </w:tc>
        <w:tc>
          <w:tcPr>
            <w:tcW w:w="402" w:type="dxa"/>
            <w:vAlign w:val="center"/>
            <w:hideMark/>
          </w:tcPr>
          <w:p w14:paraId="462069B5" w14:textId="77777777" w:rsidR="00A86D01" w:rsidRPr="00E93EDF" w:rsidRDefault="00A86D01" w:rsidP="00E93EDF">
            <w:pPr>
              <w:spacing w:after="0" w:line="240" w:lineRule="auto"/>
              <w:jc w:val="left"/>
              <w:rPr>
                <w:rFonts w:ascii="Times New Roman" w:eastAsia="Times New Roman" w:hAnsi="Times New Roman" w:cs="Times New Roman"/>
                <w:sz w:val="20"/>
                <w:szCs w:val="20"/>
                <w:lang w:val="es-CO"/>
              </w:rPr>
            </w:pPr>
          </w:p>
        </w:tc>
      </w:tr>
      <w:tr w:rsidR="00A86D01" w:rsidRPr="00E93EDF" w14:paraId="52F7033F" w14:textId="77777777" w:rsidTr="00E93EDF">
        <w:trPr>
          <w:trHeight w:val="154"/>
          <w:jc w:val="center"/>
        </w:trPr>
        <w:tc>
          <w:tcPr>
            <w:tcW w:w="1224" w:type="dxa"/>
            <w:vMerge/>
            <w:tcBorders>
              <w:top w:val="nil"/>
              <w:left w:val="single" w:sz="8" w:space="0" w:color="auto"/>
              <w:bottom w:val="nil"/>
              <w:right w:val="single" w:sz="8" w:space="0" w:color="auto"/>
            </w:tcBorders>
            <w:vAlign w:val="center"/>
          </w:tcPr>
          <w:p w14:paraId="0BF5D421" w14:textId="77777777" w:rsidR="00A86D01" w:rsidRPr="00E93EDF" w:rsidRDefault="00A86D01" w:rsidP="00E93EDF">
            <w:pPr>
              <w:spacing w:after="0" w:line="240" w:lineRule="auto"/>
              <w:jc w:val="left"/>
              <w:rPr>
                <w:rFonts w:eastAsia="Times New Roman" w:cs="Arial"/>
                <w:color w:val="000000"/>
                <w:sz w:val="20"/>
                <w:szCs w:val="20"/>
                <w:lang w:val="es-CO"/>
              </w:rPr>
            </w:pPr>
          </w:p>
        </w:tc>
        <w:tc>
          <w:tcPr>
            <w:tcW w:w="1601" w:type="dxa"/>
            <w:tcBorders>
              <w:top w:val="nil"/>
              <w:left w:val="nil"/>
              <w:bottom w:val="single" w:sz="8" w:space="0" w:color="auto"/>
              <w:right w:val="single" w:sz="8" w:space="0" w:color="auto"/>
            </w:tcBorders>
            <w:shd w:val="clear" w:color="auto" w:fill="auto"/>
            <w:vAlign w:val="center"/>
          </w:tcPr>
          <w:p w14:paraId="70D7B4C7" w14:textId="782658E1" w:rsidR="00A86D01" w:rsidRPr="00E93EDF" w:rsidRDefault="00A86D01" w:rsidP="00E93EDF">
            <w:pPr>
              <w:spacing w:after="0" w:line="240" w:lineRule="auto"/>
              <w:rPr>
                <w:rFonts w:eastAsia="Times New Roman" w:cs="Arial"/>
                <w:color w:val="000000"/>
                <w:sz w:val="20"/>
                <w:szCs w:val="20"/>
              </w:rPr>
            </w:pPr>
            <w:r>
              <w:rPr>
                <w:rFonts w:eastAsia="Times New Roman" w:cs="Arial"/>
                <w:color w:val="000000"/>
                <w:sz w:val="20"/>
                <w:szCs w:val="20"/>
              </w:rPr>
              <w:t>Válvula Antirretorno</w:t>
            </w:r>
          </w:p>
        </w:tc>
        <w:tc>
          <w:tcPr>
            <w:tcW w:w="1888" w:type="dxa"/>
            <w:tcBorders>
              <w:top w:val="nil"/>
              <w:left w:val="nil"/>
              <w:bottom w:val="single" w:sz="8" w:space="0" w:color="auto"/>
              <w:right w:val="single" w:sz="8" w:space="0" w:color="auto"/>
            </w:tcBorders>
            <w:shd w:val="clear" w:color="auto" w:fill="auto"/>
            <w:vAlign w:val="center"/>
          </w:tcPr>
          <w:p w14:paraId="1E3F1860" w14:textId="38C05F6D" w:rsidR="00A86D01" w:rsidRPr="00E93EDF" w:rsidRDefault="00A86D01" w:rsidP="00A86D01">
            <w:pPr>
              <w:spacing w:after="0" w:line="240" w:lineRule="auto"/>
              <w:jc w:val="center"/>
              <w:rPr>
                <w:rFonts w:eastAsia="Times New Roman" w:cs="Arial"/>
                <w:color w:val="000000"/>
                <w:sz w:val="20"/>
                <w:szCs w:val="20"/>
              </w:rPr>
            </w:pPr>
            <w:r>
              <w:rPr>
                <w:rFonts w:eastAsia="Times New Roman" w:cs="Arial"/>
                <w:color w:val="000000"/>
                <w:sz w:val="20"/>
                <w:szCs w:val="20"/>
              </w:rPr>
              <w:t>5.000/</w:t>
            </w:r>
            <w:proofErr w:type="spellStart"/>
            <w:r>
              <w:rPr>
                <w:rFonts w:eastAsia="Times New Roman" w:cs="Arial"/>
                <w:color w:val="000000"/>
                <w:sz w:val="20"/>
                <w:szCs w:val="20"/>
              </w:rPr>
              <w:t>Und</w:t>
            </w:r>
            <w:proofErr w:type="spellEnd"/>
          </w:p>
        </w:tc>
        <w:tc>
          <w:tcPr>
            <w:tcW w:w="1105" w:type="dxa"/>
            <w:tcBorders>
              <w:top w:val="nil"/>
              <w:left w:val="nil"/>
              <w:bottom w:val="single" w:sz="8" w:space="0" w:color="auto"/>
              <w:right w:val="single" w:sz="8" w:space="0" w:color="auto"/>
            </w:tcBorders>
            <w:shd w:val="clear" w:color="auto" w:fill="auto"/>
            <w:vAlign w:val="center"/>
          </w:tcPr>
          <w:p w14:paraId="7596EBDF" w14:textId="7DAA96E0" w:rsidR="00A86D01" w:rsidRPr="00E93EDF" w:rsidRDefault="00A86D01" w:rsidP="00A86D01">
            <w:pPr>
              <w:spacing w:after="0" w:line="240" w:lineRule="auto"/>
              <w:jc w:val="center"/>
              <w:rPr>
                <w:rFonts w:eastAsia="Times New Roman" w:cs="Arial"/>
                <w:color w:val="000000"/>
                <w:sz w:val="20"/>
                <w:szCs w:val="20"/>
              </w:rPr>
            </w:pPr>
            <w:r>
              <w:rPr>
                <w:rFonts w:eastAsia="Times New Roman" w:cs="Arial"/>
                <w:color w:val="000000"/>
                <w:sz w:val="20"/>
                <w:szCs w:val="20"/>
              </w:rPr>
              <w:t>4</w:t>
            </w:r>
          </w:p>
        </w:tc>
        <w:tc>
          <w:tcPr>
            <w:tcW w:w="1260" w:type="dxa"/>
            <w:tcBorders>
              <w:top w:val="nil"/>
              <w:left w:val="nil"/>
              <w:bottom w:val="single" w:sz="8" w:space="0" w:color="auto"/>
              <w:right w:val="single" w:sz="8" w:space="0" w:color="auto"/>
            </w:tcBorders>
            <w:shd w:val="clear" w:color="auto" w:fill="auto"/>
            <w:vAlign w:val="center"/>
          </w:tcPr>
          <w:p w14:paraId="39E3B16A" w14:textId="6B326C6B" w:rsidR="00A86D01" w:rsidRPr="00E93EDF" w:rsidRDefault="00A86D01" w:rsidP="00A86D01">
            <w:pPr>
              <w:spacing w:after="0" w:line="240" w:lineRule="auto"/>
              <w:jc w:val="center"/>
              <w:rPr>
                <w:rFonts w:eastAsia="Times New Roman" w:cs="Arial"/>
                <w:color w:val="000000"/>
                <w:sz w:val="20"/>
                <w:szCs w:val="20"/>
              </w:rPr>
            </w:pPr>
            <w:r>
              <w:rPr>
                <w:rFonts w:eastAsia="Times New Roman" w:cs="Arial"/>
                <w:color w:val="000000"/>
                <w:sz w:val="20"/>
                <w:szCs w:val="20"/>
              </w:rPr>
              <w:t>20.000</w:t>
            </w:r>
          </w:p>
        </w:tc>
        <w:tc>
          <w:tcPr>
            <w:tcW w:w="402" w:type="dxa"/>
            <w:vAlign w:val="center"/>
          </w:tcPr>
          <w:p w14:paraId="6F19FC75" w14:textId="77777777" w:rsidR="00A86D01" w:rsidRPr="00E93EDF" w:rsidRDefault="00A86D01" w:rsidP="00E93EDF">
            <w:pPr>
              <w:spacing w:after="0" w:line="240" w:lineRule="auto"/>
              <w:jc w:val="left"/>
              <w:rPr>
                <w:rFonts w:ascii="Times New Roman" w:eastAsia="Times New Roman" w:hAnsi="Times New Roman" w:cs="Times New Roman"/>
                <w:sz w:val="20"/>
                <w:szCs w:val="20"/>
                <w:lang w:val="es-CO"/>
              </w:rPr>
            </w:pPr>
          </w:p>
        </w:tc>
      </w:tr>
      <w:tr w:rsidR="00E93EDF" w:rsidRPr="00E93EDF" w14:paraId="0B1B2C63" w14:textId="77777777" w:rsidTr="00E93EDF">
        <w:trPr>
          <w:trHeight w:val="801"/>
          <w:jc w:val="center"/>
        </w:trPr>
        <w:tc>
          <w:tcPr>
            <w:tcW w:w="1224" w:type="dxa"/>
            <w:vMerge/>
            <w:tcBorders>
              <w:top w:val="nil"/>
              <w:left w:val="single" w:sz="8" w:space="0" w:color="auto"/>
              <w:bottom w:val="single" w:sz="8" w:space="0" w:color="auto"/>
              <w:right w:val="single" w:sz="8" w:space="0" w:color="auto"/>
            </w:tcBorders>
            <w:vAlign w:val="center"/>
            <w:hideMark/>
          </w:tcPr>
          <w:p w14:paraId="3A3AAE8A" w14:textId="77777777" w:rsidR="00E93EDF" w:rsidRPr="00E93EDF" w:rsidRDefault="00E93EDF" w:rsidP="00E93EDF">
            <w:pPr>
              <w:spacing w:after="0" w:line="240" w:lineRule="auto"/>
              <w:jc w:val="left"/>
              <w:rPr>
                <w:rFonts w:eastAsia="Times New Roman" w:cs="Arial"/>
                <w:color w:val="000000"/>
                <w:sz w:val="20"/>
                <w:szCs w:val="20"/>
                <w:lang w:val="es-CO"/>
              </w:rPr>
            </w:pPr>
          </w:p>
        </w:tc>
        <w:tc>
          <w:tcPr>
            <w:tcW w:w="1601" w:type="dxa"/>
            <w:tcBorders>
              <w:top w:val="nil"/>
              <w:left w:val="nil"/>
              <w:bottom w:val="single" w:sz="8" w:space="0" w:color="auto"/>
              <w:right w:val="single" w:sz="8" w:space="0" w:color="auto"/>
            </w:tcBorders>
            <w:shd w:val="clear" w:color="auto" w:fill="auto"/>
            <w:vAlign w:val="center"/>
            <w:hideMark/>
          </w:tcPr>
          <w:p w14:paraId="7846BD72" w14:textId="77777777" w:rsidR="00E93EDF" w:rsidRPr="00E93EDF" w:rsidRDefault="00E93EDF" w:rsidP="00E93EDF">
            <w:pPr>
              <w:spacing w:after="0" w:line="240" w:lineRule="auto"/>
              <w:rPr>
                <w:rFonts w:eastAsia="Times New Roman" w:cs="Arial"/>
                <w:color w:val="000000"/>
                <w:sz w:val="20"/>
                <w:szCs w:val="20"/>
                <w:lang w:val="es-CO"/>
              </w:rPr>
            </w:pPr>
            <w:r w:rsidRPr="00E93EDF">
              <w:rPr>
                <w:rFonts w:eastAsia="Times New Roman" w:cs="Arial"/>
                <w:color w:val="000000"/>
                <w:sz w:val="20"/>
                <w:szCs w:val="20"/>
              </w:rPr>
              <w:t>Bomba centrifuga, Filtro Carbón y Lámpara U.V</w:t>
            </w:r>
          </w:p>
        </w:tc>
        <w:tc>
          <w:tcPr>
            <w:tcW w:w="1888" w:type="dxa"/>
            <w:tcBorders>
              <w:top w:val="nil"/>
              <w:left w:val="nil"/>
              <w:bottom w:val="single" w:sz="8" w:space="0" w:color="auto"/>
              <w:right w:val="single" w:sz="8" w:space="0" w:color="auto"/>
            </w:tcBorders>
            <w:shd w:val="clear" w:color="auto" w:fill="auto"/>
            <w:vAlign w:val="center"/>
            <w:hideMark/>
          </w:tcPr>
          <w:p w14:paraId="4CDEAC09" w14:textId="693F1A87" w:rsidR="00E93EDF" w:rsidRPr="00E93EDF" w:rsidRDefault="00E93EDF" w:rsidP="00A86D01">
            <w:pPr>
              <w:spacing w:after="0" w:line="240" w:lineRule="auto"/>
              <w:jc w:val="center"/>
              <w:rPr>
                <w:rFonts w:eastAsia="Times New Roman" w:cs="Arial"/>
                <w:color w:val="000000"/>
                <w:sz w:val="20"/>
                <w:szCs w:val="20"/>
                <w:lang w:val="es-CO"/>
              </w:rPr>
            </w:pPr>
            <w:r w:rsidRPr="00E93EDF">
              <w:rPr>
                <w:rFonts w:eastAsia="Times New Roman" w:cs="Arial"/>
                <w:color w:val="000000"/>
                <w:sz w:val="20"/>
                <w:szCs w:val="20"/>
              </w:rPr>
              <w:t>650.000</w:t>
            </w:r>
          </w:p>
        </w:tc>
        <w:tc>
          <w:tcPr>
            <w:tcW w:w="1105" w:type="dxa"/>
            <w:tcBorders>
              <w:top w:val="nil"/>
              <w:left w:val="nil"/>
              <w:bottom w:val="single" w:sz="8" w:space="0" w:color="auto"/>
              <w:right w:val="single" w:sz="8" w:space="0" w:color="auto"/>
            </w:tcBorders>
            <w:shd w:val="clear" w:color="auto" w:fill="auto"/>
            <w:vAlign w:val="center"/>
            <w:hideMark/>
          </w:tcPr>
          <w:p w14:paraId="157AA539" w14:textId="77777777" w:rsidR="00E93EDF" w:rsidRPr="00E93EDF" w:rsidRDefault="00E93EDF" w:rsidP="00A86D01">
            <w:pPr>
              <w:spacing w:after="0" w:line="240" w:lineRule="auto"/>
              <w:jc w:val="center"/>
              <w:rPr>
                <w:rFonts w:eastAsia="Times New Roman" w:cs="Arial"/>
                <w:color w:val="000000"/>
                <w:sz w:val="20"/>
                <w:szCs w:val="20"/>
                <w:lang w:val="es-CO"/>
              </w:rPr>
            </w:pPr>
            <w:r w:rsidRPr="00E93EDF">
              <w:rPr>
                <w:rFonts w:eastAsia="Times New Roman" w:cs="Arial"/>
                <w:color w:val="000000"/>
                <w:sz w:val="20"/>
                <w:szCs w:val="20"/>
              </w:rPr>
              <w:t>1</w:t>
            </w:r>
          </w:p>
        </w:tc>
        <w:tc>
          <w:tcPr>
            <w:tcW w:w="1260" w:type="dxa"/>
            <w:tcBorders>
              <w:top w:val="nil"/>
              <w:left w:val="nil"/>
              <w:bottom w:val="single" w:sz="8" w:space="0" w:color="auto"/>
              <w:right w:val="single" w:sz="8" w:space="0" w:color="auto"/>
            </w:tcBorders>
            <w:shd w:val="clear" w:color="auto" w:fill="auto"/>
            <w:vAlign w:val="center"/>
            <w:hideMark/>
          </w:tcPr>
          <w:p w14:paraId="1D2127EB" w14:textId="7D936276" w:rsidR="00E93EDF" w:rsidRPr="00E93EDF" w:rsidRDefault="00E93EDF" w:rsidP="00A86D01">
            <w:pPr>
              <w:spacing w:after="0" w:line="240" w:lineRule="auto"/>
              <w:jc w:val="center"/>
              <w:rPr>
                <w:rFonts w:eastAsia="Times New Roman" w:cs="Arial"/>
                <w:color w:val="000000"/>
                <w:sz w:val="20"/>
                <w:szCs w:val="20"/>
                <w:lang w:val="es-CO"/>
              </w:rPr>
            </w:pPr>
            <w:r w:rsidRPr="00E93EDF">
              <w:rPr>
                <w:rFonts w:eastAsia="Times New Roman" w:cs="Arial"/>
                <w:color w:val="000000"/>
                <w:sz w:val="20"/>
                <w:szCs w:val="20"/>
              </w:rPr>
              <w:t>650.000</w:t>
            </w:r>
          </w:p>
        </w:tc>
        <w:tc>
          <w:tcPr>
            <w:tcW w:w="402" w:type="dxa"/>
            <w:vAlign w:val="center"/>
            <w:hideMark/>
          </w:tcPr>
          <w:p w14:paraId="1C051C4B" w14:textId="77777777" w:rsidR="00E93EDF" w:rsidRPr="00E93EDF" w:rsidRDefault="00E93EDF" w:rsidP="00E93EDF">
            <w:pPr>
              <w:spacing w:after="0" w:line="240" w:lineRule="auto"/>
              <w:jc w:val="left"/>
              <w:rPr>
                <w:rFonts w:ascii="Times New Roman" w:eastAsia="Times New Roman" w:hAnsi="Times New Roman" w:cs="Times New Roman"/>
                <w:sz w:val="20"/>
                <w:szCs w:val="20"/>
                <w:lang w:val="es-CO"/>
              </w:rPr>
            </w:pPr>
          </w:p>
        </w:tc>
      </w:tr>
      <w:tr w:rsidR="00E93EDF" w:rsidRPr="00E93EDF" w14:paraId="6652CC82" w14:textId="77777777" w:rsidTr="00E93EDF">
        <w:trPr>
          <w:trHeight w:val="312"/>
          <w:jc w:val="center"/>
        </w:trPr>
        <w:tc>
          <w:tcPr>
            <w:tcW w:w="1224" w:type="dxa"/>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14:paraId="2C827BDA" w14:textId="77777777" w:rsidR="00E93EDF" w:rsidRPr="00E93EDF" w:rsidRDefault="00E93EDF" w:rsidP="00E93EDF">
            <w:pPr>
              <w:spacing w:after="0" w:line="240" w:lineRule="auto"/>
              <w:jc w:val="center"/>
              <w:rPr>
                <w:rFonts w:eastAsia="Times New Roman" w:cs="Arial"/>
                <w:color w:val="000000"/>
                <w:sz w:val="20"/>
                <w:szCs w:val="20"/>
                <w:lang w:val="es-CO"/>
              </w:rPr>
            </w:pPr>
            <w:r w:rsidRPr="00E93EDF">
              <w:rPr>
                <w:rFonts w:eastAsia="Times New Roman" w:cs="Arial"/>
                <w:color w:val="000000"/>
                <w:sz w:val="20"/>
                <w:szCs w:val="20"/>
                <w:lang w:val="es-CO"/>
              </w:rPr>
              <w:t xml:space="preserve">Sistema Energético </w:t>
            </w:r>
          </w:p>
        </w:tc>
        <w:tc>
          <w:tcPr>
            <w:tcW w:w="1601" w:type="dxa"/>
            <w:tcBorders>
              <w:top w:val="nil"/>
              <w:left w:val="nil"/>
              <w:bottom w:val="single" w:sz="8" w:space="0" w:color="auto"/>
              <w:right w:val="single" w:sz="8" w:space="0" w:color="auto"/>
            </w:tcBorders>
            <w:shd w:val="clear" w:color="auto" w:fill="auto"/>
            <w:vAlign w:val="center"/>
            <w:hideMark/>
          </w:tcPr>
          <w:p w14:paraId="24D62247" w14:textId="77777777" w:rsidR="00E93EDF" w:rsidRPr="00E93EDF" w:rsidRDefault="00E93EDF" w:rsidP="00E93EDF">
            <w:pPr>
              <w:spacing w:after="0" w:line="240" w:lineRule="auto"/>
              <w:rPr>
                <w:rFonts w:eastAsia="Times New Roman" w:cs="Arial"/>
                <w:color w:val="000000"/>
                <w:sz w:val="20"/>
                <w:szCs w:val="20"/>
                <w:lang w:val="es-CO"/>
              </w:rPr>
            </w:pPr>
            <w:r w:rsidRPr="00E93EDF">
              <w:rPr>
                <w:rFonts w:eastAsia="Times New Roman" w:cs="Arial"/>
                <w:color w:val="000000"/>
                <w:sz w:val="20"/>
                <w:szCs w:val="20"/>
                <w:lang w:val="es-CO"/>
              </w:rPr>
              <w:t xml:space="preserve">Paneles solares </w:t>
            </w:r>
          </w:p>
        </w:tc>
        <w:tc>
          <w:tcPr>
            <w:tcW w:w="1888"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45EDCD97" w14:textId="01523676" w:rsidR="00E93EDF" w:rsidRPr="00E93EDF" w:rsidRDefault="00E93EDF" w:rsidP="00A86D01">
            <w:pPr>
              <w:spacing w:after="0" w:line="240" w:lineRule="auto"/>
              <w:jc w:val="center"/>
              <w:rPr>
                <w:rFonts w:eastAsia="Times New Roman" w:cs="Arial"/>
                <w:color w:val="000000"/>
                <w:sz w:val="20"/>
                <w:szCs w:val="20"/>
                <w:lang w:val="es-CO"/>
              </w:rPr>
            </w:pPr>
            <w:r w:rsidRPr="00E93EDF">
              <w:rPr>
                <w:rFonts w:eastAsia="Times New Roman" w:cs="Arial"/>
                <w:color w:val="000000"/>
                <w:sz w:val="20"/>
                <w:szCs w:val="20"/>
                <w:lang w:val="es-CO"/>
              </w:rPr>
              <w:t>523.333</w:t>
            </w:r>
          </w:p>
        </w:tc>
        <w:tc>
          <w:tcPr>
            <w:tcW w:w="1105" w:type="dxa"/>
            <w:vMerge w:val="restart"/>
            <w:tcBorders>
              <w:top w:val="nil"/>
              <w:left w:val="single" w:sz="8" w:space="0" w:color="auto"/>
              <w:bottom w:val="single" w:sz="8" w:space="0" w:color="000000"/>
              <w:right w:val="single" w:sz="8" w:space="0" w:color="auto"/>
            </w:tcBorders>
            <w:shd w:val="clear" w:color="auto" w:fill="auto"/>
            <w:vAlign w:val="center"/>
            <w:hideMark/>
          </w:tcPr>
          <w:p w14:paraId="4EF504DA" w14:textId="77777777" w:rsidR="00E93EDF" w:rsidRPr="00E93EDF" w:rsidRDefault="00E93EDF" w:rsidP="00A86D01">
            <w:pPr>
              <w:spacing w:after="0" w:line="240" w:lineRule="auto"/>
              <w:jc w:val="center"/>
              <w:rPr>
                <w:rFonts w:eastAsia="Times New Roman" w:cs="Arial"/>
                <w:color w:val="000000"/>
                <w:sz w:val="20"/>
                <w:szCs w:val="20"/>
                <w:lang w:val="es-CO"/>
              </w:rPr>
            </w:pPr>
            <w:r w:rsidRPr="00E93EDF">
              <w:rPr>
                <w:rFonts w:eastAsia="Times New Roman" w:cs="Arial"/>
                <w:color w:val="000000"/>
                <w:sz w:val="20"/>
                <w:szCs w:val="20"/>
                <w:lang w:val="es-CO"/>
              </w:rPr>
              <w:t>1</w:t>
            </w:r>
          </w:p>
        </w:tc>
        <w:tc>
          <w:tcPr>
            <w:tcW w:w="1260"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28C807B9" w14:textId="1A353D62" w:rsidR="00E93EDF" w:rsidRPr="00E93EDF" w:rsidRDefault="00E93EDF" w:rsidP="00A86D01">
            <w:pPr>
              <w:spacing w:after="0" w:line="240" w:lineRule="auto"/>
              <w:jc w:val="center"/>
              <w:rPr>
                <w:rFonts w:eastAsia="Times New Roman" w:cs="Arial"/>
                <w:color w:val="000000"/>
                <w:sz w:val="20"/>
                <w:szCs w:val="20"/>
                <w:lang w:val="es-CO"/>
              </w:rPr>
            </w:pPr>
            <w:r w:rsidRPr="00E93EDF">
              <w:rPr>
                <w:rFonts w:eastAsia="Times New Roman" w:cs="Arial"/>
                <w:color w:val="000000"/>
                <w:sz w:val="20"/>
                <w:szCs w:val="20"/>
                <w:lang w:val="es-CO"/>
              </w:rPr>
              <w:t>523.333</w:t>
            </w:r>
          </w:p>
        </w:tc>
        <w:tc>
          <w:tcPr>
            <w:tcW w:w="402" w:type="dxa"/>
            <w:vAlign w:val="center"/>
            <w:hideMark/>
          </w:tcPr>
          <w:p w14:paraId="1CDD0699" w14:textId="77777777" w:rsidR="00E93EDF" w:rsidRPr="00E93EDF" w:rsidRDefault="00E93EDF" w:rsidP="00E93EDF">
            <w:pPr>
              <w:spacing w:after="0" w:line="240" w:lineRule="auto"/>
              <w:jc w:val="left"/>
              <w:rPr>
                <w:rFonts w:ascii="Times New Roman" w:eastAsia="Times New Roman" w:hAnsi="Times New Roman" w:cs="Times New Roman"/>
                <w:sz w:val="20"/>
                <w:szCs w:val="20"/>
                <w:lang w:val="es-CO"/>
              </w:rPr>
            </w:pPr>
          </w:p>
        </w:tc>
      </w:tr>
      <w:tr w:rsidR="00E93EDF" w:rsidRPr="00E93EDF" w14:paraId="37EDBD6B" w14:textId="77777777" w:rsidTr="00E93EDF">
        <w:trPr>
          <w:trHeight w:val="312"/>
          <w:jc w:val="center"/>
        </w:trPr>
        <w:tc>
          <w:tcPr>
            <w:tcW w:w="1224" w:type="dxa"/>
            <w:vMerge/>
            <w:tcBorders>
              <w:top w:val="single" w:sz="12" w:space="0" w:color="auto"/>
              <w:left w:val="single" w:sz="8" w:space="0" w:color="auto"/>
              <w:bottom w:val="single" w:sz="8" w:space="0" w:color="auto"/>
              <w:right w:val="single" w:sz="8" w:space="0" w:color="auto"/>
            </w:tcBorders>
            <w:vAlign w:val="center"/>
            <w:hideMark/>
          </w:tcPr>
          <w:p w14:paraId="117C8885" w14:textId="77777777" w:rsidR="00E93EDF" w:rsidRPr="00E93EDF" w:rsidRDefault="00E93EDF" w:rsidP="00E93EDF">
            <w:pPr>
              <w:spacing w:after="0" w:line="240" w:lineRule="auto"/>
              <w:jc w:val="left"/>
              <w:rPr>
                <w:rFonts w:eastAsia="Times New Roman" w:cs="Arial"/>
                <w:color w:val="000000"/>
                <w:sz w:val="20"/>
                <w:szCs w:val="20"/>
                <w:lang w:val="es-CO"/>
              </w:rPr>
            </w:pPr>
          </w:p>
        </w:tc>
        <w:tc>
          <w:tcPr>
            <w:tcW w:w="1601" w:type="dxa"/>
            <w:tcBorders>
              <w:top w:val="nil"/>
              <w:left w:val="nil"/>
              <w:bottom w:val="single" w:sz="8" w:space="0" w:color="auto"/>
              <w:right w:val="single" w:sz="8" w:space="0" w:color="auto"/>
            </w:tcBorders>
            <w:shd w:val="clear" w:color="auto" w:fill="auto"/>
            <w:vAlign w:val="center"/>
            <w:hideMark/>
          </w:tcPr>
          <w:p w14:paraId="718E225E" w14:textId="77777777" w:rsidR="00E93EDF" w:rsidRPr="00E93EDF" w:rsidRDefault="00E93EDF" w:rsidP="00E93EDF">
            <w:pPr>
              <w:spacing w:after="0" w:line="240" w:lineRule="auto"/>
              <w:rPr>
                <w:rFonts w:eastAsia="Times New Roman" w:cs="Arial"/>
                <w:color w:val="000000"/>
                <w:sz w:val="20"/>
                <w:szCs w:val="20"/>
                <w:lang w:val="es-CO"/>
              </w:rPr>
            </w:pPr>
            <w:r w:rsidRPr="00E93EDF">
              <w:rPr>
                <w:rFonts w:eastAsia="Times New Roman" w:cs="Arial"/>
                <w:color w:val="000000"/>
                <w:sz w:val="20"/>
                <w:szCs w:val="20"/>
                <w:lang w:val="es-CO"/>
              </w:rPr>
              <w:t xml:space="preserve">Inversor </w:t>
            </w:r>
          </w:p>
        </w:tc>
        <w:tc>
          <w:tcPr>
            <w:tcW w:w="1888" w:type="dxa"/>
            <w:vMerge/>
            <w:tcBorders>
              <w:top w:val="nil"/>
              <w:left w:val="single" w:sz="8" w:space="0" w:color="auto"/>
              <w:bottom w:val="single" w:sz="8" w:space="0" w:color="000000"/>
              <w:right w:val="single" w:sz="8" w:space="0" w:color="auto"/>
            </w:tcBorders>
            <w:vAlign w:val="center"/>
            <w:hideMark/>
          </w:tcPr>
          <w:p w14:paraId="74C957FF" w14:textId="77777777" w:rsidR="00E93EDF" w:rsidRPr="00E93EDF" w:rsidRDefault="00E93EDF" w:rsidP="00E93EDF">
            <w:pPr>
              <w:spacing w:after="0" w:line="240" w:lineRule="auto"/>
              <w:jc w:val="left"/>
              <w:rPr>
                <w:rFonts w:eastAsia="Times New Roman" w:cs="Arial"/>
                <w:color w:val="000000"/>
                <w:sz w:val="20"/>
                <w:szCs w:val="20"/>
                <w:lang w:val="es-CO"/>
              </w:rPr>
            </w:pPr>
          </w:p>
        </w:tc>
        <w:tc>
          <w:tcPr>
            <w:tcW w:w="1105" w:type="dxa"/>
            <w:vMerge/>
            <w:tcBorders>
              <w:top w:val="nil"/>
              <w:left w:val="single" w:sz="8" w:space="0" w:color="auto"/>
              <w:bottom w:val="single" w:sz="8" w:space="0" w:color="000000"/>
              <w:right w:val="single" w:sz="8" w:space="0" w:color="auto"/>
            </w:tcBorders>
            <w:vAlign w:val="center"/>
            <w:hideMark/>
          </w:tcPr>
          <w:p w14:paraId="6B41C88C" w14:textId="77777777" w:rsidR="00E93EDF" w:rsidRPr="00E93EDF" w:rsidRDefault="00E93EDF" w:rsidP="00E93EDF">
            <w:pPr>
              <w:spacing w:after="0" w:line="240" w:lineRule="auto"/>
              <w:jc w:val="left"/>
              <w:rPr>
                <w:rFonts w:eastAsia="Times New Roman" w:cs="Arial"/>
                <w:color w:val="000000"/>
                <w:sz w:val="20"/>
                <w:szCs w:val="20"/>
                <w:lang w:val="es-CO"/>
              </w:rPr>
            </w:pPr>
          </w:p>
        </w:tc>
        <w:tc>
          <w:tcPr>
            <w:tcW w:w="1260" w:type="dxa"/>
            <w:vMerge/>
            <w:tcBorders>
              <w:top w:val="nil"/>
              <w:left w:val="single" w:sz="8" w:space="0" w:color="auto"/>
              <w:bottom w:val="single" w:sz="8" w:space="0" w:color="000000"/>
              <w:right w:val="single" w:sz="8" w:space="0" w:color="auto"/>
            </w:tcBorders>
            <w:vAlign w:val="center"/>
            <w:hideMark/>
          </w:tcPr>
          <w:p w14:paraId="55B786E3" w14:textId="77777777" w:rsidR="00E93EDF" w:rsidRPr="00E93EDF" w:rsidRDefault="00E93EDF" w:rsidP="00E93EDF">
            <w:pPr>
              <w:spacing w:after="0" w:line="240" w:lineRule="auto"/>
              <w:jc w:val="left"/>
              <w:rPr>
                <w:rFonts w:eastAsia="Times New Roman" w:cs="Arial"/>
                <w:color w:val="000000"/>
                <w:sz w:val="20"/>
                <w:szCs w:val="20"/>
                <w:lang w:val="es-CO"/>
              </w:rPr>
            </w:pPr>
          </w:p>
        </w:tc>
        <w:tc>
          <w:tcPr>
            <w:tcW w:w="402" w:type="dxa"/>
            <w:vAlign w:val="center"/>
            <w:hideMark/>
          </w:tcPr>
          <w:p w14:paraId="7CBE9F2F" w14:textId="77777777" w:rsidR="00E93EDF" w:rsidRPr="00E93EDF" w:rsidRDefault="00E93EDF" w:rsidP="00E93EDF">
            <w:pPr>
              <w:spacing w:after="0" w:line="240" w:lineRule="auto"/>
              <w:jc w:val="left"/>
              <w:rPr>
                <w:rFonts w:ascii="Times New Roman" w:eastAsia="Times New Roman" w:hAnsi="Times New Roman" w:cs="Times New Roman"/>
                <w:sz w:val="20"/>
                <w:szCs w:val="20"/>
                <w:lang w:val="es-CO"/>
              </w:rPr>
            </w:pPr>
          </w:p>
        </w:tc>
      </w:tr>
      <w:tr w:rsidR="00E93EDF" w:rsidRPr="00E93EDF" w14:paraId="52FC86FD" w14:textId="77777777" w:rsidTr="00E93EDF">
        <w:trPr>
          <w:trHeight w:val="349"/>
          <w:jc w:val="center"/>
        </w:trPr>
        <w:tc>
          <w:tcPr>
            <w:tcW w:w="1224" w:type="dxa"/>
            <w:vMerge/>
            <w:tcBorders>
              <w:top w:val="single" w:sz="12" w:space="0" w:color="auto"/>
              <w:left w:val="single" w:sz="8" w:space="0" w:color="auto"/>
              <w:bottom w:val="single" w:sz="8" w:space="0" w:color="auto"/>
              <w:right w:val="single" w:sz="8" w:space="0" w:color="auto"/>
            </w:tcBorders>
            <w:vAlign w:val="center"/>
            <w:hideMark/>
          </w:tcPr>
          <w:p w14:paraId="368888B7" w14:textId="77777777" w:rsidR="00E93EDF" w:rsidRPr="00E93EDF" w:rsidRDefault="00E93EDF" w:rsidP="00E93EDF">
            <w:pPr>
              <w:spacing w:after="0" w:line="240" w:lineRule="auto"/>
              <w:jc w:val="left"/>
              <w:rPr>
                <w:rFonts w:eastAsia="Times New Roman" w:cs="Arial"/>
                <w:color w:val="000000"/>
                <w:sz w:val="20"/>
                <w:szCs w:val="20"/>
                <w:lang w:val="es-CO"/>
              </w:rPr>
            </w:pPr>
          </w:p>
        </w:tc>
        <w:tc>
          <w:tcPr>
            <w:tcW w:w="1601" w:type="dxa"/>
            <w:tcBorders>
              <w:top w:val="nil"/>
              <w:left w:val="nil"/>
              <w:bottom w:val="single" w:sz="8" w:space="0" w:color="auto"/>
              <w:right w:val="single" w:sz="8" w:space="0" w:color="auto"/>
            </w:tcBorders>
            <w:shd w:val="clear" w:color="auto" w:fill="auto"/>
            <w:vAlign w:val="center"/>
            <w:hideMark/>
          </w:tcPr>
          <w:p w14:paraId="2EF19BF7" w14:textId="77777777" w:rsidR="00E93EDF" w:rsidRPr="00E93EDF" w:rsidRDefault="00E93EDF" w:rsidP="00E93EDF">
            <w:pPr>
              <w:spacing w:after="0" w:line="240" w:lineRule="auto"/>
              <w:rPr>
                <w:rFonts w:eastAsia="Times New Roman" w:cs="Arial"/>
                <w:color w:val="000000"/>
                <w:sz w:val="20"/>
                <w:szCs w:val="20"/>
                <w:lang w:val="es-CO"/>
              </w:rPr>
            </w:pPr>
            <w:r w:rsidRPr="00E93EDF">
              <w:rPr>
                <w:rFonts w:eastAsia="Times New Roman" w:cs="Arial"/>
                <w:color w:val="000000"/>
                <w:sz w:val="20"/>
                <w:szCs w:val="20"/>
                <w:lang w:val="es-CO"/>
              </w:rPr>
              <w:t xml:space="preserve">Elementos de protección </w:t>
            </w:r>
          </w:p>
        </w:tc>
        <w:tc>
          <w:tcPr>
            <w:tcW w:w="1888" w:type="dxa"/>
            <w:vMerge/>
            <w:tcBorders>
              <w:top w:val="nil"/>
              <w:left w:val="single" w:sz="8" w:space="0" w:color="auto"/>
              <w:bottom w:val="single" w:sz="8" w:space="0" w:color="000000"/>
              <w:right w:val="single" w:sz="8" w:space="0" w:color="auto"/>
            </w:tcBorders>
            <w:vAlign w:val="center"/>
            <w:hideMark/>
          </w:tcPr>
          <w:p w14:paraId="05F91126" w14:textId="77777777" w:rsidR="00E93EDF" w:rsidRPr="00E93EDF" w:rsidRDefault="00E93EDF" w:rsidP="00E93EDF">
            <w:pPr>
              <w:spacing w:after="0" w:line="240" w:lineRule="auto"/>
              <w:jc w:val="left"/>
              <w:rPr>
                <w:rFonts w:eastAsia="Times New Roman" w:cs="Arial"/>
                <w:color w:val="000000"/>
                <w:sz w:val="20"/>
                <w:szCs w:val="20"/>
                <w:lang w:val="es-CO"/>
              </w:rPr>
            </w:pPr>
          </w:p>
        </w:tc>
        <w:tc>
          <w:tcPr>
            <w:tcW w:w="1105" w:type="dxa"/>
            <w:vMerge/>
            <w:tcBorders>
              <w:top w:val="nil"/>
              <w:left w:val="single" w:sz="8" w:space="0" w:color="auto"/>
              <w:bottom w:val="single" w:sz="8" w:space="0" w:color="000000"/>
              <w:right w:val="single" w:sz="8" w:space="0" w:color="auto"/>
            </w:tcBorders>
            <w:vAlign w:val="center"/>
            <w:hideMark/>
          </w:tcPr>
          <w:p w14:paraId="3F139E0B" w14:textId="77777777" w:rsidR="00E93EDF" w:rsidRPr="00E93EDF" w:rsidRDefault="00E93EDF" w:rsidP="00E93EDF">
            <w:pPr>
              <w:spacing w:after="0" w:line="240" w:lineRule="auto"/>
              <w:jc w:val="left"/>
              <w:rPr>
                <w:rFonts w:eastAsia="Times New Roman" w:cs="Arial"/>
                <w:color w:val="000000"/>
                <w:sz w:val="20"/>
                <w:szCs w:val="20"/>
                <w:lang w:val="es-CO"/>
              </w:rPr>
            </w:pPr>
          </w:p>
        </w:tc>
        <w:tc>
          <w:tcPr>
            <w:tcW w:w="1260" w:type="dxa"/>
            <w:vMerge/>
            <w:tcBorders>
              <w:top w:val="nil"/>
              <w:left w:val="single" w:sz="8" w:space="0" w:color="auto"/>
              <w:bottom w:val="single" w:sz="8" w:space="0" w:color="000000"/>
              <w:right w:val="single" w:sz="8" w:space="0" w:color="auto"/>
            </w:tcBorders>
            <w:vAlign w:val="center"/>
            <w:hideMark/>
          </w:tcPr>
          <w:p w14:paraId="6EA2F185" w14:textId="77777777" w:rsidR="00E93EDF" w:rsidRPr="00E93EDF" w:rsidRDefault="00E93EDF" w:rsidP="00E93EDF">
            <w:pPr>
              <w:spacing w:after="0" w:line="240" w:lineRule="auto"/>
              <w:jc w:val="left"/>
              <w:rPr>
                <w:rFonts w:eastAsia="Times New Roman" w:cs="Arial"/>
                <w:color w:val="000000"/>
                <w:sz w:val="20"/>
                <w:szCs w:val="20"/>
                <w:lang w:val="es-CO"/>
              </w:rPr>
            </w:pPr>
          </w:p>
        </w:tc>
        <w:tc>
          <w:tcPr>
            <w:tcW w:w="402" w:type="dxa"/>
            <w:vAlign w:val="center"/>
            <w:hideMark/>
          </w:tcPr>
          <w:p w14:paraId="7C18803C" w14:textId="77777777" w:rsidR="00E93EDF" w:rsidRPr="00E93EDF" w:rsidRDefault="00E93EDF" w:rsidP="00E93EDF">
            <w:pPr>
              <w:spacing w:after="0" w:line="240" w:lineRule="auto"/>
              <w:jc w:val="left"/>
              <w:rPr>
                <w:rFonts w:ascii="Times New Roman" w:eastAsia="Times New Roman" w:hAnsi="Times New Roman" w:cs="Times New Roman"/>
                <w:sz w:val="20"/>
                <w:szCs w:val="20"/>
                <w:lang w:val="es-CO"/>
              </w:rPr>
            </w:pPr>
          </w:p>
        </w:tc>
      </w:tr>
      <w:tr w:rsidR="00E93EDF" w:rsidRPr="00E93EDF" w14:paraId="3DF65255" w14:textId="77777777" w:rsidTr="00E93EDF">
        <w:trPr>
          <w:trHeight w:val="324"/>
          <w:jc w:val="center"/>
        </w:trPr>
        <w:tc>
          <w:tcPr>
            <w:tcW w:w="1224" w:type="dxa"/>
            <w:tcBorders>
              <w:top w:val="single" w:sz="8" w:space="0" w:color="auto"/>
              <w:left w:val="nil"/>
              <w:bottom w:val="nil"/>
              <w:right w:val="nil"/>
            </w:tcBorders>
            <w:shd w:val="clear" w:color="auto" w:fill="auto"/>
            <w:vAlign w:val="center"/>
            <w:hideMark/>
          </w:tcPr>
          <w:p w14:paraId="3CD3883A" w14:textId="77777777" w:rsidR="00E93EDF" w:rsidRPr="00E93EDF" w:rsidRDefault="00E93EDF" w:rsidP="00E93EDF">
            <w:pPr>
              <w:spacing w:after="0" w:line="240" w:lineRule="auto"/>
              <w:rPr>
                <w:rFonts w:eastAsia="Times New Roman" w:cs="Arial"/>
                <w:color w:val="000000"/>
                <w:sz w:val="20"/>
                <w:szCs w:val="20"/>
                <w:lang w:val="es-CO"/>
              </w:rPr>
            </w:pPr>
          </w:p>
        </w:tc>
        <w:tc>
          <w:tcPr>
            <w:tcW w:w="1601" w:type="dxa"/>
            <w:tcBorders>
              <w:top w:val="nil"/>
              <w:left w:val="single" w:sz="8" w:space="0" w:color="auto"/>
              <w:bottom w:val="single" w:sz="8" w:space="0" w:color="auto"/>
              <w:right w:val="single" w:sz="8" w:space="0" w:color="auto"/>
            </w:tcBorders>
            <w:shd w:val="clear" w:color="auto" w:fill="auto"/>
            <w:vAlign w:val="center"/>
            <w:hideMark/>
          </w:tcPr>
          <w:p w14:paraId="1A1DFDA0" w14:textId="77777777" w:rsidR="00E93EDF" w:rsidRPr="00E93EDF" w:rsidRDefault="00E93EDF" w:rsidP="00E93EDF">
            <w:pPr>
              <w:spacing w:after="0" w:line="240" w:lineRule="auto"/>
              <w:rPr>
                <w:rFonts w:eastAsia="Times New Roman" w:cs="Arial"/>
                <w:b/>
                <w:bCs/>
                <w:color w:val="000000"/>
                <w:sz w:val="20"/>
                <w:szCs w:val="20"/>
                <w:lang w:val="es-CO"/>
              </w:rPr>
            </w:pPr>
            <w:r w:rsidRPr="00E93EDF">
              <w:rPr>
                <w:rFonts w:eastAsia="Times New Roman" w:cs="Arial"/>
                <w:b/>
                <w:bCs/>
                <w:color w:val="000000"/>
                <w:sz w:val="20"/>
                <w:szCs w:val="20"/>
              </w:rPr>
              <w:t>Total</w:t>
            </w:r>
          </w:p>
        </w:tc>
        <w:tc>
          <w:tcPr>
            <w:tcW w:w="1888" w:type="dxa"/>
            <w:tcBorders>
              <w:top w:val="nil"/>
              <w:left w:val="nil"/>
              <w:bottom w:val="single" w:sz="8" w:space="0" w:color="auto"/>
              <w:right w:val="single" w:sz="8" w:space="0" w:color="auto"/>
            </w:tcBorders>
            <w:shd w:val="clear" w:color="auto" w:fill="auto"/>
            <w:vAlign w:val="center"/>
            <w:hideMark/>
          </w:tcPr>
          <w:p w14:paraId="0B97B3D4" w14:textId="7F02ABA7" w:rsidR="00E93EDF" w:rsidRPr="00E93EDF" w:rsidRDefault="00E62290" w:rsidP="00A86D01">
            <w:pPr>
              <w:spacing w:after="0" w:line="240" w:lineRule="auto"/>
              <w:rPr>
                <w:rFonts w:eastAsia="Times New Roman" w:cs="Arial"/>
                <w:color w:val="000000"/>
                <w:sz w:val="20"/>
                <w:szCs w:val="20"/>
                <w:lang w:val="es-CO"/>
              </w:rPr>
            </w:pPr>
            <w:r>
              <w:rPr>
                <w:rFonts w:eastAsia="Times New Roman" w:cs="Arial"/>
                <w:color w:val="000000"/>
                <w:sz w:val="20"/>
                <w:szCs w:val="20"/>
              </w:rPr>
              <w:t>1.212</w:t>
            </w:r>
            <w:r w:rsidR="00E93EDF" w:rsidRPr="00E93EDF">
              <w:rPr>
                <w:rFonts w:eastAsia="Times New Roman" w:cs="Arial"/>
                <w:color w:val="000000"/>
                <w:sz w:val="20"/>
                <w:szCs w:val="20"/>
              </w:rPr>
              <w:t>.</w:t>
            </w:r>
            <w:r>
              <w:rPr>
                <w:rFonts w:eastAsia="Times New Roman" w:cs="Arial"/>
                <w:color w:val="000000"/>
                <w:sz w:val="20"/>
                <w:szCs w:val="20"/>
              </w:rPr>
              <w:t>383</w:t>
            </w:r>
          </w:p>
        </w:tc>
        <w:tc>
          <w:tcPr>
            <w:tcW w:w="1105" w:type="dxa"/>
            <w:tcBorders>
              <w:top w:val="nil"/>
              <w:left w:val="nil"/>
              <w:bottom w:val="single" w:sz="8" w:space="0" w:color="auto"/>
              <w:right w:val="single" w:sz="8" w:space="0" w:color="auto"/>
            </w:tcBorders>
            <w:shd w:val="clear" w:color="auto" w:fill="auto"/>
            <w:vAlign w:val="center"/>
            <w:hideMark/>
          </w:tcPr>
          <w:p w14:paraId="55DA712E" w14:textId="77777777" w:rsidR="00E93EDF" w:rsidRPr="00E93EDF" w:rsidRDefault="00E93EDF" w:rsidP="00E93EDF">
            <w:pPr>
              <w:spacing w:after="0" w:line="240" w:lineRule="auto"/>
              <w:jc w:val="center"/>
              <w:rPr>
                <w:rFonts w:eastAsia="Times New Roman" w:cs="Arial"/>
                <w:color w:val="000000"/>
                <w:sz w:val="20"/>
                <w:szCs w:val="20"/>
                <w:lang w:val="es-CO"/>
              </w:rPr>
            </w:pPr>
            <w:r w:rsidRPr="00E93EDF">
              <w:rPr>
                <w:rFonts w:eastAsia="Times New Roman" w:cs="Arial"/>
                <w:color w:val="000000"/>
                <w:sz w:val="20"/>
                <w:szCs w:val="20"/>
              </w:rPr>
              <w:t>-</w:t>
            </w:r>
          </w:p>
        </w:tc>
        <w:tc>
          <w:tcPr>
            <w:tcW w:w="1260" w:type="dxa"/>
            <w:tcBorders>
              <w:top w:val="nil"/>
              <w:left w:val="nil"/>
              <w:bottom w:val="single" w:sz="8" w:space="0" w:color="auto"/>
              <w:right w:val="single" w:sz="8" w:space="0" w:color="auto"/>
            </w:tcBorders>
            <w:shd w:val="clear" w:color="auto" w:fill="auto"/>
            <w:vAlign w:val="center"/>
            <w:hideMark/>
          </w:tcPr>
          <w:p w14:paraId="3834CF26" w14:textId="5BEF3403" w:rsidR="00E93EDF" w:rsidRPr="00E93EDF" w:rsidRDefault="00E93EDF" w:rsidP="00E93EDF">
            <w:pPr>
              <w:spacing w:after="0" w:line="240" w:lineRule="auto"/>
              <w:jc w:val="center"/>
              <w:rPr>
                <w:rFonts w:eastAsia="Times New Roman" w:cs="Arial"/>
                <w:color w:val="000000"/>
                <w:sz w:val="20"/>
                <w:szCs w:val="20"/>
                <w:lang w:val="es-CO"/>
              </w:rPr>
            </w:pPr>
            <w:bookmarkStart w:id="484" w:name="_Hlk128048943"/>
            <w:r w:rsidRPr="00E93EDF">
              <w:rPr>
                <w:rFonts w:eastAsia="Times New Roman" w:cs="Arial"/>
                <w:color w:val="000000"/>
                <w:sz w:val="20"/>
                <w:szCs w:val="20"/>
              </w:rPr>
              <w:t>1.4</w:t>
            </w:r>
            <w:r w:rsidR="00A86D01">
              <w:rPr>
                <w:rFonts w:eastAsia="Times New Roman" w:cs="Arial"/>
                <w:color w:val="000000"/>
                <w:sz w:val="20"/>
                <w:szCs w:val="20"/>
              </w:rPr>
              <w:t>65</w:t>
            </w:r>
            <w:r w:rsidRPr="00E93EDF">
              <w:rPr>
                <w:rFonts w:eastAsia="Times New Roman" w:cs="Arial"/>
                <w:color w:val="000000"/>
                <w:sz w:val="20"/>
                <w:szCs w:val="20"/>
              </w:rPr>
              <w:t>.233</w:t>
            </w:r>
            <w:bookmarkEnd w:id="484"/>
            <w:r w:rsidRPr="00E93EDF">
              <w:rPr>
                <w:rFonts w:eastAsia="Times New Roman" w:cs="Arial"/>
                <w:color w:val="000000"/>
                <w:sz w:val="20"/>
                <w:szCs w:val="20"/>
              </w:rPr>
              <w:t xml:space="preserve"> </w:t>
            </w:r>
          </w:p>
        </w:tc>
        <w:tc>
          <w:tcPr>
            <w:tcW w:w="402" w:type="dxa"/>
            <w:vAlign w:val="center"/>
            <w:hideMark/>
          </w:tcPr>
          <w:p w14:paraId="5CFBABAF" w14:textId="77777777" w:rsidR="00E93EDF" w:rsidRPr="00E93EDF" w:rsidRDefault="00E93EDF" w:rsidP="00E93EDF">
            <w:pPr>
              <w:spacing w:after="0" w:line="240" w:lineRule="auto"/>
              <w:jc w:val="left"/>
              <w:rPr>
                <w:rFonts w:ascii="Times New Roman" w:eastAsia="Times New Roman" w:hAnsi="Times New Roman" w:cs="Times New Roman"/>
                <w:sz w:val="20"/>
                <w:szCs w:val="20"/>
                <w:lang w:val="es-CO"/>
              </w:rPr>
            </w:pPr>
          </w:p>
        </w:tc>
      </w:tr>
    </w:tbl>
    <w:p w14:paraId="4D0FCFB7" w14:textId="2F8B232B" w:rsidR="006030BA" w:rsidRDefault="00B54023" w:rsidP="00DD375A">
      <w:pPr>
        <w:jc w:val="center"/>
        <w:rPr>
          <w:rFonts w:cs="Arial"/>
          <w:i/>
          <w:iCs/>
          <w:szCs w:val="24"/>
        </w:rPr>
      </w:pPr>
      <w:r>
        <w:rPr>
          <w:rFonts w:cs="Arial"/>
          <w:i/>
          <w:iCs/>
          <w:szCs w:val="24"/>
        </w:rPr>
        <w:t>Fuentes del autor</w:t>
      </w:r>
    </w:p>
    <w:p w14:paraId="07D1066F" w14:textId="77777777" w:rsidR="000911B5" w:rsidRPr="00694E9E" w:rsidRDefault="000911B5" w:rsidP="00DD375A">
      <w:pPr>
        <w:jc w:val="center"/>
        <w:rPr>
          <w:rFonts w:cs="Arial"/>
          <w:i/>
          <w:iCs/>
          <w:szCs w:val="24"/>
        </w:rPr>
      </w:pPr>
    </w:p>
    <w:p w14:paraId="5F6945BE" w14:textId="242CF24D" w:rsidR="008B0AD9" w:rsidRDefault="00E62290" w:rsidP="008B0AD9">
      <w:pPr>
        <w:pStyle w:val="Ttulo3"/>
        <w:numPr>
          <w:ilvl w:val="2"/>
          <w:numId w:val="19"/>
        </w:numPr>
      </w:pPr>
      <w:bookmarkStart w:id="485" w:name="_Toc134790110"/>
      <w:r>
        <w:t>Gastos</w:t>
      </w:r>
      <w:r w:rsidR="0040178B" w:rsidRPr="008B0AD9">
        <w:t xml:space="preserve"> </w:t>
      </w:r>
      <w:r w:rsidR="000911B5">
        <w:t xml:space="preserve">base </w:t>
      </w:r>
      <w:r w:rsidR="007A0077" w:rsidRPr="008B0AD9">
        <w:t>de mantenimiento</w:t>
      </w:r>
      <w:bookmarkStart w:id="486" w:name="_Toc127466259"/>
      <w:bookmarkEnd w:id="485"/>
      <w:r w:rsidR="007A0077" w:rsidRPr="008B0AD9">
        <w:t xml:space="preserve"> </w:t>
      </w:r>
      <w:bookmarkEnd w:id="486"/>
    </w:p>
    <w:p w14:paraId="6B583F33" w14:textId="77777777" w:rsidR="00CB6273" w:rsidRPr="00CB6273" w:rsidRDefault="00CB6273" w:rsidP="00CB6273"/>
    <w:p w14:paraId="76E12633" w14:textId="27CAE645" w:rsidR="00182BAB" w:rsidRDefault="001462A0" w:rsidP="00686467">
      <w:pPr>
        <w:rPr>
          <w:rFonts w:cs="Arial"/>
          <w:szCs w:val="24"/>
        </w:rPr>
      </w:pPr>
      <w:r>
        <w:rPr>
          <w:rFonts w:cs="Arial"/>
          <w:szCs w:val="24"/>
        </w:rPr>
        <w:t xml:space="preserve">Según la guía de mantenimiento </w:t>
      </w:r>
      <w:r w:rsidR="00694E9E">
        <w:rPr>
          <w:rFonts w:cs="Arial"/>
          <w:szCs w:val="24"/>
        </w:rPr>
        <w:t xml:space="preserve">de </w:t>
      </w:r>
      <w:r>
        <w:rPr>
          <w:rFonts w:cs="Arial"/>
          <w:szCs w:val="24"/>
        </w:rPr>
        <w:t xml:space="preserve">sistemas fotovoltaicos implementado por la </w:t>
      </w:r>
      <w:r>
        <w:rPr>
          <w:rFonts w:cs="Arial"/>
          <w:i/>
          <w:iCs/>
          <w:szCs w:val="24"/>
        </w:rPr>
        <w:t xml:space="preserve">Sociedad Alemana de Cooperación internacional </w:t>
      </w:r>
      <w:r w:rsidR="00DD2299">
        <w:rPr>
          <w:rFonts w:cs="Arial"/>
          <w:szCs w:val="24"/>
        </w:rPr>
        <w:t>(GIZ), el mantenimiento se debe realizar dependiendo del contexto operacional, es decir, las condiciones ambientales de la zona</w:t>
      </w:r>
      <w:sdt>
        <w:sdtPr>
          <w:rPr>
            <w:rFonts w:cs="Arial"/>
            <w:szCs w:val="24"/>
          </w:rPr>
          <w:id w:val="-1665626994"/>
          <w:citation/>
        </w:sdtPr>
        <w:sdtContent>
          <w:r w:rsidR="00DD2299">
            <w:rPr>
              <w:rFonts w:cs="Arial"/>
              <w:szCs w:val="24"/>
            </w:rPr>
            <w:fldChar w:fldCharType="begin"/>
          </w:r>
          <w:r w:rsidR="007A5BE5">
            <w:rPr>
              <w:rFonts w:cs="Arial"/>
              <w:szCs w:val="24"/>
              <w:lang w:val="es-CO"/>
            </w:rPr>
            <w:instrText xml:space="preserve">CITATION Asi18 \l 9226 </w:instrText>
          </w:r>
          <w:r w:rsidR="00DD2299">
            <w:rPr>
              <w:rFonts w:cs="Arial"/>
              <w:szCs w:val="24"/>
            </w:rPr>
            <w:fldChar w:fldCharType="separate"/>
          </w:r>
          <w:r w:rsidR="00593FF6">
            <w:rPr>
              <w:rFonts w:cs="Arial"/>
              <w:noProof/>
              <w:szCs w:val="24"/>
              <w:lang w:val="es-CO"/>
            </w:rPr>
            <w:t xml:space="preserve"> </w:t>
          </w:r>
          <w:r w:rsidR="00593FF6" w:rsidRPr="00593FF6">
            <w:rPr>
              <w:rFonts w:cs="Arial"/>
              <w:noProof/>
              <w:szCs w:val="24"/>
              <w:lang w:val="es-CO"/>
            </w:rPr>
            <w:t>[59]</w:t>
          </w:r>
          <w:r w:rsidR="00DD2299">
            <w:rPr>
              <w:rFonts w:cs="Arial"/>
              <w:szCs w:val="24"/>
            </w:rPr>
            <w:fldChar w:fldCharType="end"/>
          </w:r>
        </w:sdtContent>
      </w:sdt>
      <w:r w:rsidR="00DD2299">
        <w:rPr>
          <w:rFonts w:cs="Arial"/>
          <w:szCs w:val="24"/>
        </w:rPr>
        <w:t xml:space="preserve">. </w:t>
      </w:r>
      <w:r w:rsidR="002D3E2D">
        <w:rPr>
          <w:rFonts w:cs="Arial"/>
          <w:szCs w:val="24"/>
        </w:rPr>
        <w:t>Por otra parte, el mantenimiento a los equipos hidráulicos se determinó</w:t>
      </w:r>
      <w:r w:rsidR="005345FD">
        <w:rPr>
          <w:rFonts w:cs="Arial"/>
          <w:szCs w:val="24"/>
        </w:rPr>
        <w:t xml:space="preserve"> a partir de</w:t>
      </w:r>
      <w:r w:rsidR="00686467">
        <w:rPr>
          <w:rFonts w:cs="Arial"/>
          <w:szCs w:val="24"/>
        </w:rPr>
        <w:t xml:space="preserve">l </w:t>
      </w:r>
      <w:r w:rsidR="00686467" w:rsidRPr="00686467">
        <w:rPr>
          <w:rFonts w:cs="Arial"/>
          <w:i/>
          <w:iCs/>
          <w:szCs w:val="24"/>
        </w:rPr>
        <w:t>Manual de operación y mantenimiento de redes de agua potable</w:t>
      </w:r>
      <w:r w:rsidR="00182BAB" w:rsidRPr="00182BAB">
        <w:rPr>
          <w:rFonts w:cs="Arial"/>
          <w:i/>
          <w:iCs/>
          <w:szCs w:val="24"/>
        </w:rPr>
        <w:t xml:space="preserve"> </w:t>
      </w:r>
      <w:sdt>
        <w:sdtPr>
          <w:rPr>
            <w:rFonts w:cs="Arial"/>
            <w:i/>
            <w:iCs/>
            <w:szCs w:val="24"/>
          </w:rPr>
          <w:id w:val="-277639484"/>
          <w:citation/>
        </w:sdtPr>
        <w:sdtContent>
          <w:r w:rsidR="00182BAB">
            <w:rPr>
              <w:rFonts w:cs="Arial"/>
              <w:i/>
              <w:iCs/>
              <w:szCs w:val="24"/>
            </w:rPr>
            <w:fldChar w:fldCharType="begin"/>
          </w:r>
          <w:r w:rsidR="007A5BE5">
            <w:rPr>
              <w:rFonts w:cs="Arial"/>
              <w:i/>
              <w:iCs/>
              <w:szCs w:val="24"/>
              <w:lang w:val="es-CO"/>
            </w:rPr>
            <w:instrText xml:space="preserve">CITATION EMP17 \l 9226 </w:instrText>
          </w:r>
          <w:r w:rsidR="00182BAB">
            <w:rPr>
              <w:rFonts w:cs="Arial"/>
              <w:i/>
              <w:iCs/>
              <w:szCs w:val="24"/>
            </w:rPr>
            <w:fldChar w:fldCharType="separate"/>
          </w:r>
          <w:r w:rsidR="00593FF6" w:rsidRPr="00593FF6">
            <w:rPr>
              <w:rFonts w:cs="Arial"/>
              <w:noProof/>
              <w:szCs w:val="24"/>
              <w:lang w:val="es-CO"/>
            </w:rPr>
            <w:t>[60]</w:t>
          </w:r>
          <w:r w:rsidR="00182BAB">
            <w:rPr>
              <w:rFonts w:cs="Arial"/>
              <w:i/>
              <w:iCs/>
              <w:szCs w:val="24"/>
            </w:rPr>
            <w:fldChar w:fldCharType="end"/>
          </w:r>
        </w:sdtContent>
      </w:sdt>
      <w:r w:rsidR="00686467">
        <w:rPr>
          <w:rFonts w:cs="Arial"/>
          <w:i/>
          <w:iCs/>
          <w:szCs w:val="24"/>
        </w:rPr>
        <w:t>.</w:t>
      </w:r>
      <w:r w:rsidR="00182BAB">
        <w:rPr>
          <w:rFonts w:cs="Arial"/>
          <w:szCs w:val="24"/>
        </w:rPr>
        <w:t xml:space="preserve"> </w:t>
      </w:r>
    </w:p>
    <w:p w14:paraId="05F32D27" w14:textId="5E8EED5D" w:rsidR="00F614B9" w:rsidRDefault="00182BAB" w:rsidP="00686467">
      <w:pPr>
        <w:rPr>
          <w:rFonts w:cs="Arial"/>
          <w:szCs w:val="24"/>
        </w:rPr>
      </w:pPr>
      <w:r>
        <w:rPr>
          <w:rFonts w:cs="Arial"/>
          <w:szCs w:val="24"/>
        </w:rPr>
        <w:t>En la tabla 3</w:t>
      </w:r>
      <w:r w:rsidR="0093129E">
        <w:rPr>
          <w:rFonts w:cs="Arial"/>
          <w:szCs w:val="24"/>
        </w:rPr>
        <w:t>1</w:t>
      </w:r>
      <w:r>
        <w:rPr>
          <w:rFonts w:cs="Arial"/>
          <w:szCs w:val="24"/>
        </w:rPr>
        <w:t xml:space="preserve">, se presentan </w:t>
      </w:r>
      <w:r w:rsidR="00F614B9">
        <w:rPr>
          <w:rFonts w:cs="Arial"/>
          <w:szCs w:val="24"/>
        </w:rPr>
        <w:t>el gasto total de mantenimiento anual con un valor de</w:t>
      </w:r>
      <w:r w:rsidR="00F614B9" w:rsidRPr="00F614B9">
        <w:rPr>
          <w:rFonts w:cs="Arial"/>
          <w:szCs w:val="24"/>
        </w:rPr>
        <w:t xml:space="preserve"> $1.810.567</w:t>
      </w:r>
      <w:r w:rsidR="00F614B9">
        <w:rPr>
          <w:rFonts w:cs="Arial"/>
          <w:szCs w:val="24"/>
        </w:rPr>
        <w:t xml:space="preserve"> COP.</w:t>
      </w:r>
    </w:p>
    <w:p w14:paraId="49A7E59E" w14:textId="4920C1AE" w:rsidR="00F614B9" w:rsidRDefault="00F614B9" w:rsidP="00686467">
      <w:pPr>
        <w:rPr>
          <w:rFonts w:cs="Arial"/>
          <w:szCs w:val="24"/>
        </w:rPr>
      </w:pPr>
    </w:p>
    <w:p w14:paraId="08B2FD8A" w14:textId="55B55BFE" w:rsidR="00F614B9" w:rsidRDefault="00F614B9" w:rsidP="00686467">
      <w:pPr>
        <w:rPr>
          <w:rFonts w:cs="Arial"/>
          <w:szCs w:val="24"/>
        </w:rPr>
      </w:pPr>
    </w:p>
    <w:p w14:paraId="2996F658" w14:textId="1F7543FF" w:rsidR="00F614B9" w:rsidRDefault="00F614B9" w:rsidP="00686467">
      <w:pPr>
        <w:rPr>
          <w:rFonts w:cs="Arial"/>
          <w:szCs w:val="24"/>
        </w:rPr>
      </w:pPr>
    </w:p>
    <w:p w14:paraId="6E298C94" w14:textId="77777777" w:rsidR="00CB6273" w:rsidRDefault="00CB6273" w:rsidP="00686467">
      <w:pPr>
        <w:rPr>
          <w:rFonts w:cs="Arial"/>
          <w:szCs w:val="24"/>
        </w:rPr>
      </w:pPr>
    </w:p>
    <w:p w14:paraId="45615296" w14:textId="53828A1A" w:rsidR="00182BAB" w:rsidRPr="00182BAB" w:rsidRDefault="00182BAB" w:rsidP="00182BAB">
      <w:pPr>
        <w:pStyle w:val="Tabla"/>
      </w:pPr>
      <w:bookmarkStart w:id="487" w:name="_Toc131169910"/>
      <w:bookmarkStart w:id="488" w:name="_Toc134779876"/>
      <w:bookmarkStart w:id="489" w:name="_Toc134780067"/>
      <w:bookmarkStart w:id="490" w:name="_Toc134784941"/>
      <w:bookmarkStart w:id="491" w:name="_Toc136788264"/>
      <w:r>
        <w:lastRenderedPageBreak/>
        <w:t>Gastos de mantenimiento</w:t>
      </w:r>
      <w:bookmarkEnd w:id="487"/>
      <w:bookmarkEnd w:id="488"/>
      <w:bookmarkEnd w:id="489"/>
      <w:bookmarkEnd w:id="490"/>
      <w:bookmarkEnd w:id="491"/>
      <w:r>
        <w:t xml:space="preserve"> </w:t>
      </w:r>
    </w:p>
    <w:tbl>
      <w:tblPr>
        <w:tblW w:w="6465" w:type="dxa"/>
        <w:jc w:val="center"/>
        <w:tblCellMar>
          <w:left w:w="70" w:type="dxa"/>
          <w:right w:w="70" w:type="dxa"/>
        </w:tblCellMar>
        <w:tblLook w:val="04A0" w:firstRow="1" w:lastRow="0" w:firstColumn="1" w:lastColumn="0" w:noHBand="0" w:noVBand="1"/>
      </w:tblPr>
      <w:tblGrid>
        <w:gridCol w:w="1192"/>
        <w:gridCol w:w="1107"/>
        <w:gridCol w:w="1705"/>
        <w:gridCol w:w="1131"/>
        <w:gridCol w:w="1705"/>
        <w:gridCol w:w="146"/>
      </w:tblGrid>
      <w:tr w:rsidR="00F614B9" w:rsidRPr="00431474" w14:paraId="51B8E817" w14:textId="77777777" w:rsidTr="00F614B9">
        <w:trPr>
          <w:gridAfter w:val="1"/>
          <w:wAfter w:w="143" w:type="dxa"/>
          <w:trHeight w:val="969"/>
          <w:jc w:val="center"/>
        </w:trPr>
        <w:tc>
          <w:tcPr>
            <w:tcW w:w="1077"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5EF974A8" w14:textId="77777777" w:rsidR="00F614B9" w:rsidRPr="00F614B9" w:rsidRDefault="00F614B9" w:rsidP="00F614B9">
            <w:pPr>
              <w:spacing w:after="0" w:line="240" w:lineRule="auto"/>
              <w:rPr>
                <w:rFonts w:eastAsia="Times New Roman" w:cs="Arial"/>
                <w:b/>
                <w:bCs/>
                <w:color w:val="000000"/>
                <w:sz w:val="22"/>
                <w:lang w:val="es-CO"/>
              </w:rPr>
            </w:pPr>
            <w:r w:rsidRPr="00F614B9">
              <w:rPr>
                <w:rFonts w:eastAsia="Times New Roman" w:cs="Arial"/>
                <w:b/>
                <w:bCs/>
                <w:color w:val="000000"/>
                <w:sz w:val="22"/>
                <w:lang w:val="es-CO"/>
              </w:rPr>
              <w:t xml:space="preserve">Sistema </w:t>
            </w:r>
          </w:p>
        </w:tc>
        <w:tc>
          <w:tcPr>
            <w:tcW w:w="1024" w:type="dxa"/>
            <w:tcBorders>
              <w:top w:val="single" w:sz="8" w:space="0" w:color="auto"/>
              <w:left w:val="nil"/>
              <w:bottom w:val="single" w:sz="8" w:space="0" w:color="auto"/>
              <w:right w:val="single" w:sz="8" w:space="0" w:color="auto"/>
            </w:tcBorders>
            <w:shd w:val="clear" w:color="auto" w:fill="auto"/>
            <w:vAlign w:val="center"/>
            <w:hideMark/>
          </w:tcPr>
          <w:p w14:paraId="22FD3AFB" w14:textId="77777777" w:rsidR="00F614B9" w:rsidRPr="00F614B9" w:rsidRDefault="00F614B9" w:rsidP="00F614B9">
            <w:pPr>
              <w:spacing w:after="0" w:line="240" w:lineRule="auto"/>
              <w:rPr>
                <w:rFonts w:eastAsia="Times New Roman" w:cs="Arial"/>
                <w:b/>
                <w:bCs/>
                <w:color w:val="000000"/>
                <w:sz w:val="22"/>
                <w:lang w:val="es-CO"/>
              </w:rPr>
            </w:pPr>
            <w:r w:rsidRPr="00F614B9">
              <w:rPr>
                <w:rFonts w:eastAsia="Times New Roman" w:cs="Arial"/>
                <w:b/>
                <w:bCs/>
                <w:color w:val="000000"/>
                <w:sz w:val="22"/>
              </w:rPr>
              <w:t xml:space="preserve">Equipo </w:t>
            </w:r>
          </w:p>
        </w:tc>
        <w:tc>
          <w:tcPr>
            <w:tcW w:w="1534" w:type="dxa"/>
            <w:tcBorders>
              <w:top w:val="single" w:sz="8" w:space="0" w:color="auto"/>
              <w:left w:val="nil"/>
              <w:bottom w:val="single" w:sz="8" w:space="0" w:color="auto"/>
              <w:right w:val="single" w:sz="8" w:space="0" w:color="auto"/>
            </w:tcBorders>
            <w:shd w:val="clear" w:color="auto" w:fill="auto"/>
            <w:vAlign w:val="center"/>
            <w:hideMark/>
          </w:tcPr>
          <w:p w14:paraId="67CC82E0" w14:textId="77777777" w:rsidR="00F614B9" w:rsidRPr="00F614B9" w:rsidRDefault="00F614B9" w:rsidP="00F614B9">
            <w:pPr>
              <w:spacing w:after="0" w:line="240" w:lineRule="auto"/>
              <w:jc w:val="left"/>
              <w:rPr>
                <w:rFonts w:eastAsia="Times New Roman" w:cs="Arial"/>
                <w:b/>
                <w:bCs/>
                <w:color w:val="000000"/>
                <w:sz w:val="22"/>
                <w:lang w:val="es-CO"/>
              </w:rPr>
            </w:pPr>
            <w:r w:rsidRPr="00F614B9">
              <w:rPr>
                <w:rFonts w:eastAsia="Times New Roman" w:cs="Arial"/>
                <w:b/>
                <w:bCs/>
                <w:color w:val="000000"/>
                <w:sz w:val="22"/>
              </w:rPr>
              <w:t>Tipo de mantenimiento</w:t>
            </w:r>
          </w:p>
        </w:tc>
        <w:tc>
          <w:tcPr>
            <w:tcW w:w="1025" w:type="dxa"/>
            <w:tcBorders>
              <w:top w:val="single" w:sz="8" w:space="0" w:color="auto"/>
              <w:left w:val="nil"/>
              <w:bottom w:val="single" w:sz="8" w:space="0" w:color="auto"/>
              <w:right w:val="single" w:sz="8" w:space="0" w:color="auto"/>
            </w:tcBorders>
            <w:shd w:val="clear" w:color="auto" w:fill="auto"/>
            <w:vAlign w:val="center"/>
            <w:hideMark/>
          </w:tcPr>
          <w:p w14:paraId="2BC5C775" w14:textId="77777777" w:rsidR="00F614B9" w:rsidRPr="00F614B9" w:rsidRDefault="00F614B9" w:rsidP="00F614B9">
            <w:pPr>
              <w:spacing w:after="0" w:line="240" w:lineRule="auto"/>
              <w:rPr>
                <w:rFonts w:eastAsia="Times New Roman" w:cs="Arial"/>
                <w:b/>
                <w:bCs/>
                <w:color w:val="000000"/>
                <w:sz w:val="22"/>
                <w:lang w:val="es-CO"/>
              </w:rPr>
            </w:pPr>
            <w:r w:rsidRPr="00F614B9">
              <w:rPr>
                <w:rFonts w:eastAsia="Times New Roman" w:cs="Arial"/>
                <w:b/>
                <w:bCs/>
                <w:color w:val="000000"/>
                <w:sz w:val="22"/>
                <w:lang w:val="es-CO"/>
              </w:rPr>
              <w:t>Tiempo</w:t>
            </w:r>
          </w:p>
        </w:tc>
        <w:tc>
          <w:tcPr>
            <w:tcW w:w="1662" w:type="dxa"/>
            <w:tcBorders>
              <w:top w:val="single" w:sz="8" w:space="0" w:color="auto"/>
              <w:left w:val="nil"/>
              <w:bottom w:val="single" w:sz="8" w:space="0" w:color="auto"/>
              <w:right w:val="single" w:sz="8" w:space="0" w:color="auto"/>
            </w:tcBorders>
            <w:shd w:val="clear" w:color="auto" w:fill="auto"/>
            <w:vAlign w:val="center"/>
            <w:hideMark/>
          </w:tcPr>
          <w:p w14:paraId="5D81A58D" w14:textId="77777777" w:rsidR="00F614B9" w:rsidRPr="00F614B9" w:rsidRDefault="00F614B9" w:rsidP="00F614B9">
            <w:pPr>
              <w:spacing w:after="0" w:line="240" w:lineRule="auto"/>
              <w:jc w:val="left"/>
              <w:rPr>
                <w:rFonts w:eastAsia="Times New Roman" w:cs="Arial"/>
                <w:b/>
                <w:bCs/>
                <w:color w:val="000000"/>
                <w:sz w:val="22"/>
                <w:lang w:val="es-CO"/>
              </w:rPr>
            </w:pPr>
            <w:r w:rsidRPr="00F614B9">
              <w:rPr>
                <w:rFonts w:eastAsia="Times New Roman" w:cs="Arial"/>
                <w:b/>
                <w:bCs/>
                <w:color w:val="000000"/>
                <w:sz w:val="22"/>
              </w:rPr>
              <w:t xml:space="preserve">Precio del mantenimiento (COP) </w:t>
            </w:r>
          </w:p>
        </w:tc>
      </w:tr>
      <w:tr w:rsidR="00F614B9" w:rsidRPr="00431474" w14:paraId="4FB34D9F" w14:textId="77777777" w:rsidTr="00F614B9">
        <w:trPr>
          <w:gridAfter w:val="1"/>
          <w:wAfter w:w="143" w:type="dxa"/>
          <w:trHeight w:val="317"/>
          <w:jc w:val="center"/>
        </w:trPr>
        <w:tc>
          <w:tcPr>
            <w:tcW w:w="1077" w:type="dxa"/>
            <w:vMerge w:val="restart"/>
            <w:tcBorders>
              <w:top w:val="nil"/>
              <w:left w:val="single" w:sz="8" w:space="0" w:color="auto"/>
              <w:bottom w:val="single" w:sz="8" w:space="0" w:color="000000"/>
              <w:right w:val="single" w:sz="8" w:space="0" w:color="auto"/>
            </w:tcBorders>
            <w:shd w:val="clear" w:color="auto" w:fill="auto"/>
            <w:vAlign w:val="center"/>
            <w:hideMark/>
          </w:tcPr>
          <w:p w14:paraId="3DAC9A57" w14:textId="7B4C0159" w:rsidR="00F614B9" w:rsidRPr="00F614B9" w:rsidRDefault="00F614B9" w:rsidP="00F614B9">
            <w:pPr>
              <w:spacing w:after="0" w:line="240" w:lineRule="auto"/>
              <w:jc w:val="center"/>
              <w:rPr>
                <w:rFonts w:eastAsia="Times New Roman" w:cs="Arial"/>
                <w:color w:val="000000"/>
                <w:sz w:val="22"/>
                <w:lang w:val="es-CO"/>
              </w:rPr>
            </w:pPr>
            <w:r w:rsidRPr="00F614B9">
              <w:rPr>
                <w:rFonts w:eastAsia="Times New Roman" w:cs="Arial"/>
                <w:color w:val="000000"/>
                <w:sz w:val="22"/>
                <w:lang w:val="es-CO"/>
              </w:rPr>
              <w:t xml:space="preserve">Sistema </w:t>
            </w:r>
            <w:r w:rsidRPr="00431474">
              <w:rPr>
                <w:rFonts w:eastAsia="Times New Roman" w:cs="Arial"/>
                <w:color w:val="000000"/>
                <w:sz w:val="22"/>
                <w:lang w:val="es-CO"/>
              </w:rPr>
              <w:t>hidráulico</w:t>
            </w:r>
            <w:r w:rsidRPr="00F614B9">
              <w:rPr>
                <w:rFonts w:eastAsia="Times New Roman" w:cs="Arial"/>
                <w:color w:val="000000"/>
                <w:sz w:val="22"/>
                <w:lang w:val="es-CO"/>
              </w:rPr>
              <w:t xml:space="preserve"> </w:t>
            </w:r>
          </w:p>
        </w:tc>
        <w:tc>
          <w:tcPr>
            <w:tcW w:w="1024" w:type="dxa"/>
            <w:vMerge w:val="restart"/>
            <w:tcBorders>
              <w:top w:val="nil"/>
              <w:left w:val="single" w:sz="8" w:space="0" w:color="auto"/>
              <w:bottom w:val="single" w:sz="8" w:space="0" w:color="000000"/>
              <w:right w:val="single" w:sz="8" w:space="0" w:color="auto"/>
            </w:tcBorders>
            <w:shd w:val="clear" w:color="auto" w:fill="auto"/>
            <w:vAlign w:val="center"/>
            <w:hideMark/>
          </w:tcPr>
          <w:p w14:paraId="21A9C93C" w14:textId="77777777" w:rsidR="00F614B9" w:rsidRPr="00F614B9" w:rsidRDefault="00F614B9" w:rsidP="00F614B9">
            <w:pPr>
              <w:spacing w:after="0" w:line="240" w:lineRule="auto"/>
              <w:rPr>
                <w:rFonts w:eastAsia="Times New Roman" w:cs="Arial"/>
                <w:color w:val="000000"/>
                <w:sz w:val="22"/>
                <w:lang w:val="es-CO"/>
              </w:rPr>
            </w:pPr>
            <w:r w:rsidRPr="00F614B9">
              <w:rPr>
                <w:rFonts w:eastAsia="Times New Roman" w:cs="Arial"/>
                <w:color w:val="000000"/>
                <w:sz w:val="22"/>
              </w:rPr>
              <w:t>Bomba centrifuga</w:t>
            </w:r>
          </w:p>
        </w:tc>
        <w:tc>
          <w:tcPr>
            <w:tcW w:w="1534" w:type="dxa"/>
            <w:tcBorders>
              <w:top w:val="nil"/>
              <w:left w:val="nil"/>
              <w:bottom w:val="single" w:sz="8" w:space="0" w:color="auto"/>
              <w:right w:val="single" w:sz="8" w:space="0" w:color="auto"/>
            </w:tcBorders>
            <w:shd w:val="clear" w:color="auto" w:fill="auto"/>
            <w:vAlign w:val="center"/>
            <w:hideMark/>
          </w:tcPr>
          <w:p w14:paraId="0999BD2B" w14:textId="77777777" w:rsidR="00F614B9" w:rsidRPr="00F614B9" w:rsidRDefault="00F614B9" w:rsidP="00F614B9">
            <w:pPr>
              <w:spacing w:after="0" w:line="240" w:lineRule="auto"/>
              <w:rPr>
                <w:rFonts w:eastAsia="Times New Roman" w:cs="Arial"/>
                <w:color w:val="000000"/>
                <w:sz w:val="22"/>
                <w:lang w:val="es-CO"/>
              </w:rPr>
            </w:pPr>
            <w:r w:rsidRPr="00F614B9">
              <w:rPr>
                <w:rFonts w:eastAsia="Times New Roman" w:cs="Arial"/>
                <w:color w:val="000000"/>
                <w:sz w:val="22"/>
              </w:rPr>
              <w:t xml:space="preserve">Preventivo </w:t>
            </w:r>
          </w:p>
        </w:tc>
        <w:tc>
          <w:tcPr>
            <w:tcW w:w="1025" w:type="dxa"/>
            <w:tcBorders>
              <w:top w:val="nil"/>
              <w:left w:val="nil"/>
              <w:bottom w:val="single" w:sz="8" w:space="0" w:color="auto"/>
              <w:right w:val="single" w:sz="8" w:space="0" w:color="auto"/>
            </w:tcBorders>
            <w:shd w:val="clear" w:color="auto" w:fill="auto"/>
            <w:vAlign w:val="center"/>
            <w:hideMark/>
          </w:tcPr>
          <w:p w14:paraId="69FAE134" w14:textId="77777777" w:rsidR="00F614B9" w:rsidRPr="00F614B9" w:rsidRDefault="00F614B9" w:rsidP="00F614B9">
            <w:pPr>
              <w:spacing w:after="0" w:line="240" w:lineRule="auto"/>
              <w:rPr>
                <w:rFonts w:eastAsia="Times New Roman" w:cs="Arial"/>
                <w:color w:val="000000"/>
                <w:sz w:val="22"/>
                <w:lang w:val="es-CO"/>
              </w:rPr>
            </w:pPr>
            <w:r w:rsidRPr="00F614B9">
              <w:rPr>
                <w:rFonts w:eastAsia="Times New Roman" w:cs="Arial"/>
                <w:color w:val="000000"/>
                <w:sz w:val="22"/>
                <w:lang w:val="es-CO"/>
              </w:rPr>
              <w:t>Bimestral</w:t>
            </w:r>
          </w:p>
        </w:tc>
        <w:tc>
          <w:tcPr>
            <w:tcW w:w="1662" w:type="dxa"/>
            <w:tcBorders>
              <w:top w:val="nil"/>
              <w:left w:val="nil"/>
              <w:bottom w:val="single" w:sz="8" w:space="0" w:color="auto"/>
              <w:right w:val="single" w:sz="8" w:space="0" w:color="auto"/>
            </w:tcBorders>
            <w:shd w:val="clear" w:color="auto" w:fill="auto"/>
            <w:vAlign w:val="center"/>
            <w:hideMark/>
          </w:tcPr>
          <w:p w14:paraId="589E65C6" w14:textId="77777777" w:rsidR="00F614B9" w:rsidRPr="00F614B9" w:rsidRDefault="00F614B9" w:rsidP="00F614B9">
            <w:pPr>
              <w:spacing w:after="0" w:line="240" w:lineRule="auto"/>
              <w:jc w:val="right"/>
              <w:rPr>
                <w:rFonts w:eastAsia="Times New Roman" w:cs="Arial"/>
                <w:color w:val="000000"/>
                <w:sz w:val="22"/>
                <w:lang w:val="es-CO"/>
              </w:rPr>
            </w:pPr>
            <w:r w:rsidRPr="00F614B9">
              <w:rPr>
                <w:rFonts w:eastAsia="Times New Roman" w:cs="Arial"/>
                <w:color w:val="000000"/>
                <w:sz w:val="22"/>
              </w:rPr>
              <w:t>$ 90.000</w:t>
            </w:r>
          </w:p>
        </w:tc>
      </w:tr>
      <w:tr w:rsidR="00F614B9" w:rsidRPr="00431474" w14:paraId="24E56098" w14:textId="77777777" w:rsidTr="00F614B9">
        <w:trPr>
          <w:gridAfter w:val="1"/>
          <w:wAfter w:w="143" w:type="dxa"/>
          <w:trHeight w:val="625"/>
          <w:jc w:val="center"/>
        </w:trPr>
        <w:tc>
          <w:tcPr>
            <w:tcW w:w="1077" w:type="dxa"/>
            <w:vMerge/>
            <w:tcBorders>
              <w:top w:val="nil"/>
              <w:left w:val="single" w:sz="8" w:space="0" w:color="auto"/>
              <w:bottom w:val="single" w:sz="8" w:space="0" w:color="000000"/>
              <w:right w:val="single" w:sz="8" w:space="0" w:color="auto"/>
            </w:tcBorders>
            <w:vAlign w:val="center"/>
            <w:hideMark/>
          </w:tcPr>
          <w:p w14:paraId="2CB5ADCC" w14:textId="77777777" w:rsidR="00F614B9" w:rsidRPr="00F614B9" w:rsidRDefault="00F614B9" w:rsidP="00F614B9">
            <w:pPr>
              <w:spacing w:after="0" w:line="240" w:lineRule="auto"/>
              <w:jc w:val="left"/>
              <w:rPr>
                <w:rFonts w:eastAsia="Times New Roman" w:cs="Arial"/>
                <w:color w:val="000000"/>
                <w:sz w:val="22"/>
                <w:lang w:val="es-CO"/>
              </w:rPr>
            </w:pPr>
          </w:p>
        </w:tc>
        <w:tc>
          <w:tcPr>
            <w:tcW w:w="1024" w:type="dxa"/>
            <w:vMerge/>
            <w:tcBorders>
              <w:top w:val="nil"/>
              <w:left w:val="single" w:sz="8" w:space="0" w:color="auto"/>
              <w:bottom w:val="single" w:sz="8" w:space="0" w:color="000000"/>
              <w:right w:val="single" w:sz="8" w:space="0" w:color="auto"/>
            </w:tcBorders>
            <w:vAlign w:val="center"/>
            <w:hideMark/>
          </w:tcPr>
          <w:p w14:paraId="50D92733" w14:textId="77777777" w:rsidR="00F614B9" w:rsidRPr="00F614B9" w:rsidRDefault="00F614B9" w:rsidP="00F614B9">
            <w:pPr>
              <w:spacing w:after="0" w:line="240" w:lineRule="auto"/>
              <w:jc w:val="left"/>
              <w:rPr>
                <w:rFonts w:eastAsia="Times New Roman" w:cs="Arial"/>
                <w:color w:val="000000"/>
                <w:sz w:val="22"/>
                <w:lang w:val="es-CO"/>
              </w:rPr>
            </w:pPr>
          </w:p>
        </w:tc>
        <w:tc>
          <w:tcPr>
            <w:tcW w:w="1534" w:type="dxa"/>
            <w:vMerge w:val="restart"/>
            <w:tcBorders>
              <w:top w:val="nil"/>
              <w:left w:val="single" w:sz="8" w:space="0" w:color="auto"/>
              <w:bottom w:val="single" w:sz="8" w:space="0" w:color="000000"/>
              <w:right w:val="single" w:sz="8" w:space="0" w:color="auto"/>
            </w:tcBorders>
            <w:shd w:val="clear" w:color="auto" w:fill="auto"/>
            <w:vAlign w:val="center"/>
            <w:hideMark/>
          </w:tcPr>
          <w:p w14:paraId="35C1C34B" w14:textId="77777777" w:rsidR="00F614B9" w:rsidRPr="00F614B9" w:rsidRDefault="00F614B9" w:rsidP="00F614B9">
            <w:pPr>
              <w:spacing w:after="0" w:line="240" w:lineRule="auto"/>
              <w:jc w:val="left"/>
              <w:rPr>
                <w:rFonts w:eastAsia="Times New Roman" w:cs="Arial"/>
                <w:color w:val="000000"/>
                <w:sz w:val="22"/>
                <w:lang w:val="es-CO"/>
              </w:rPr>
            </w:pPr>
            <w:r w:rsidRPr="00F614B9">
              <w:rPr>
                <w:rFonts w:eastAsia="Times New Roman" w:cs="Arial"/>
                <w:color w:val="000000"/>
                <w:sz w:val="22"/>
              </w:rPr>
              <w:t xml:space="preserve">Correctivo </w:t>
            </w:r>
          </w:p>
        </w:tc>
        <w:tc>
          <w:tcPr>
            <w:tcW w:w="1025" w:type="dxa"/>
            <w:vMerge w:val="restart"/>
            <w:tcBorders>
              <w:top w:val="nil"/>
              <w:left w:val="single" w:sz="8" w:space="0" w:color="auto"/>
              <w:bottom w:val="single" w:sz="8" w:space="0" w:color="000000"/>
              <w:right w:val="single" w:sz="8" w:space="0" w:color="auto"/>
            </w:tcBorders>
            <w:shd w:val="clear" w:color="auto" w:fill="auto"/>
            <w:vAlign w:val="center"/>
            <w:hideMark/>
          </w:tcPr>
          <w:p w14:paraId="656DE012" w14:textId="77777777" w:rsidR="00F614B9" w:rsidRPr="00F614B9" w:rsidRDefault="00F614B9" w:rsidP="00F614B9">
            <w:pPr>
              <w:spacing w:after="0" w:line="240" w:lineRule="auto"/>
              <w:jc w:val="left"/>
              <w:rPr>
                <w:rFonts w:eastAsia="Times New Roman" w:cs="Arial"/>
                <w:color w:val="000000"/>
                <w:sz w:val="22"/>
                <w:lang w:val="es-CO"/>
              </w:rPr>
            </w:pPr>
            <w:r w:rsidRPr="00F614B9">
              <w:rPr>
                <w:rFonts w:eastAsia="Times New Roman" w:cs="Arial"/>
                <w:color w:val="000000"/>
                <w:sz w:val="22"/>
                <w:lang w:val="es-CO"/>
              </w:rPr>
              <w:t>Cuando exista falla</w:t>
            </w:r>
          </w:p>
        </w:tc>
        <w:tc>
          <w:tcPr>
            <w:tcW w:w="1662" w:type="dxa"/>
            <w:vMerge w:val="restart"/>
            <w:tcBorders>
              <w:top w:val="nil"/>
              <w:left w:val="single" w:sz="8" w:space="0" w:color="auto"/>
              <w:bottom w:val="single" w:sz="8" w:space="0" w:color="000000"/>
              <w:right w:val="single" w:sz="8" w:space="0" w:color="auto"/>
            </w:tcBorders>
            <w:shd w:val="clear" w:color="auto" w:fill="auto"/>
            <w:vAlign w:val="center"/>
            <w:hideMark/>
          </w:tcPr>
          <w:p w14:paraId="433A0BD9" w14:textId="2DED835C" w:rsidR="00F614B9" w:rsidRPr="00F614B9" w:rsidRDefault="00F614B9" w:rsidP="00F614B9">
            <w:pPr>
              <w:spacing w:after="0" w:line="240" w:lineRule="auto"/>
              <w:jc w:val="center"/>
              <w:rPr>
                <w:rFonts w:eastAsia="Times New Roman" w:cs="Arial"/>
                <w:color w:val="000000"/>
                <w:sz w:val="22"/>
                <w:lang w:val="es-CO"/>
              </w:rPr>
            </w:pPr>
            <w:r w:rsidRPr="00F614B9">
              <w:rPr>
                <w:rFonts w:eastAsia="Times New Roman" w:cs="Arial"/>
                <w:color w:val="000000"/>
                <w:sz w:val="22"/>
              </w:rPr>
              <w:t xml:space="preserve">$90.000+ </w:t>
            </w:r>
            <w:r w:rsidR="00431474" w:rsidRPr="00431474">
              <w:rPr>
                <w:rFonts w:eastAsia="Times New Roman" w:cs="Arial"/>
                <w:color w:val="000000"/>
                <w:sz w:val="22"/>
              </w:rPr>
              <w:t>R</w:t>
            </w:r>
            <w:r w:rsidRPr="00F614B9">
              <w:rPr>
                <w:rFonts w:eastAsia="Times New Roman" w:cs="Arial"/>
                <w:color w:val="000000"/>
                <w:sz w:val="22"/>
              </w:rPr>
              <w:t>epuesto</w:t>
            </w:r>
          </w:p>
        </w:tc>
      </w:tr>
      <w:tr w:rsidR="00F614B9" w:rsidRPr="00431474" w14:paraId="7A0C4883" w14:textId="77777777" w:rsidTr="00F614B9">
        <w:trPr>
          <w:trHeight w:val="39"/>
          <w:jc w:val="center"/>
        </w:trPr>
        <w:tc>
          <w:tcPr>
            <w:tcW w:w="1077" w:type="dxa"/>
            <w:vMerge/>
            <w:tcBorders>
              <w:top w:val="nil"/>
              <w:left w:val="single" w:sz="8" w:space="0" w:color="auto"/>
              <w:bottom w:val="single" w:sz="8" w:space="0" w:color="000000"/>
              <w:right w:val="single" w:sz="8" w:space="0" w:color="auto"/>
            </w:tcBorders>
            <w:vAlign w:val="center"/>
            <w:hideMark/>
          </w:tcPr>
          <w:p w14:paraId="0EB77C1E" w14:textId="77777777" w:rsidR="00F614B9" w:rsidRPr="00F614B9" w:rsidRDefault="00F614B9" w:rsidP="00F614B9">
            <w:pPr>
              <w:spacing w:after="0" w:line="240" w:lineRule="auto"/>
              <w:jc w:val="left"/>
              <w:rPr>
                <w:rFonts w:eastAsia="Times New Roman" w:cs="Arial"/>
                <w:color w:val="000000"/>
                <w:sz w:val="22"/>
                <w:lang w:val="es-CO"/>
              </w:rPr>
            </w:pPr>
          </w:p>
        </w:tc>
        <w:tc>
          <w:tcPr>
            <w:tcW w:w="1024" w:type="dxa"/>
            <w:vMerge/>
            <w:tcBorders>
              <w:top w:val="nil"/>
              <w:left w:val="single" w:sz="8" w:space="0" w:color="auto"/>
              <w:bottom w:val="single" w:sz="8" w:space="0" w:color="000000"/>
              <w:right w:val="single" w:sz="8" w:space="0" w:color="auto"/>
            </w:tcBorders>
            <w:vAlign w:val="center"/>
            <w:hideMark/>
          </w:tcPr>
          <w:p w14:paraId="302136A8" w14:textId="77777777" w:rsidR="00F614B9" w:rsidRPr="00F614B9" w:rsidRDefault="00F614B9" w:rsidP="00F614B9">
            <w:pPr>
              <w:spacing w:after="0" w:line="240" w:lineRule="auto"/>
              <w:jc w:val="left"/>
              <w:rPr>
                <w:rFonts w:eastAsia="Times New Roman" w:cs="Arial"/>
                <w:color w:val="000000"/>
                <w:sz w:val="22"/>
                <w:lang w:val="es-CO"/>
              </w:rPr>
            </w:pPr>
          </w:p>
        </w:tc>
        <w:tc>
          <w:tcPr>
            <w:tcW w:w="1534" w:type="dxa"/>
            <w:vMerge/>
            <w:tcBorders>
              <w:top w:val="nil"/>
              <w:left w:val="single" w:sz="8" w:space="0" w:color="auto"/>
              <w:bottom w:val="single" w:sz="8" w:space="0" w:color="000000"/>
              <w:right w:val="single" w:sz="8" w:space="0" w:color="auto"/>
            </w:tcBorders>
            <w:vAlign w:val="center"/>
            <w:hideMark/>
          </w:tcPr>
          <w:p w14:paraId="053AA7DF" w14:textId="77777777" w:rsidR="00F614B9" w:rsidRPr="00F614B9" w:rsidRDefault="00F614B9" w:rsidP="00F614B9">
            <w:pPr>
              <w:spacing w:after="0" w:line="240" w:lineRule="auto"/>
              <w:jc w:val="left"/>
              <w:rPr>
                <w:rFonts w:eastAsia="Times New Roman" w:cs="Arial"/>
                <w:color w:val="000000"/>
                <w:sz w:val="22"/>
                <w:lang w:val="es-CO"/>
              </w:rPr>
            </w:pPr>
          </w:p>
        </w:tc>
        <w:tc>
          <w:tcPr>
            <w:tcW w:w="1025" w:type="dxa"/>
            <w:vMerge/>
            <w:tcBorders>
              <w:top w:val="nil"/>
              <w:left w:val="single" w:sz="8" w:space="0" w:color="auto"/>
              <w:bottom w:val="single" w:sz="8" w:space="0" w:color="000000"/>
              <w:right w:val="single" w:sz="8" w:space="0" w:color="auto"/>
            </w:tcBorders>
            <w:vAlign w:val="center"/>
            <w:hideMark/>
          </w:tcPr>
          <w:p w14:paraId="3646CB83" w14:textId="77777777" w:rsidR="00F614B9" w:rsidRPr="00F614B9" w:rsidRDefault="00F614B9" w:rsidP="00F614B9">
            <w:pPr>
              <w:spacing w:after="0" w:line="240" w:lineRule="auto"/>
              <w:jc w:val="left"/>
              <w:rPr>
                <w:rFonts w:eastAsia="Times New Roman" w:cs="Arial"/>
                <w:color w:val="000000"/>
                <w:sz w:val="22"/>
                <w:lang w:val="es-CO"/>
              </w:rPr>
            </w:pPr>
          </w:p>
        </w:tc>
        <w:tc>
          <w:tcPr>
            <w:tcW w:w="1662" w:type="dxa"/>
            <w:vMerge/>
            <w:tcBorders>
              <w:top w:val="nil"/>
              <w:left w:val="single" w:sz="8" w:space="0" w:color="auto"/>
              <w:bottom w:val="single" w:sz="8" w:space="0" w:color="000000"/>
              <w:right w:val="single" w:sz="8" w:space="0" w:color="auto"/>
            </w:tcBorders>
            <w:vAlign w:val="center"/>
            <w:hideMark/>
          </w:tcPr>
          <w:p w14:paraId="54FA2E97" w14:textId="77777777" w:rsidR="00F614B9" w:rsidRPr="00F614B9" w:rsidRDefault="00F614B9" w:rsidP="00F614B9">
            <w:pPr>
              <w:spacing w:after="0" w:line="240" w:lineRule="auto"/>
              <w:jc w:val="left"/>
              <w:rPr>
                <w:rFonts w:eastAsia="Times New Roman" w:cs="Arial"/>
                <w:color w:val="000000"/>
                <w:sz w:val="22"/>
                <w:lang w:val="es-CO"/>
              </w:rPr>
            </w:pPr>
          </w:p>
        </w:tc>
        <w:tc>
          <w:tcPr>
            <w:tcW w:w="143" w:type="dxa"/>
            <w:tcBorders>
              <w:top w:val="nil"/>
              <w:left w:val="nil"/>
              <w:bottom w:val="nil"/>
              <w:right w:val="nil"/>
            </w:tcBorders>
            <w:shd w:val="clear" w:color="auto" w:fill="auto"/>
            <w:noWrap/>
            <w:vAlign w:val="bottom"/>
            <w:hideMark/>
          </w:tcPr>
          <w:p w14:paraId="1CDA3412" w14:textId="77777777" w:rsidR="00F614B9" w:rsidRPr="00F614B9" w:rsidRDefault="00F614B9" w:rsidP="00F614B9">
            <w:pPr>
              <w:spacing w:after="0" w:line="240" w:lineRule="auto"/>
              <w:jc w:val="center"/>
              <w:rPr>
                <w:rFonts w:eastAsia="Times New Roman" w:cs="Arial"/>
                <w:color w:val="000000"/>
                <w:sz w:val="22"/>
                <w:lang w:val="es-CO"/>
              </w:rPr>
            </w:pPr>
          </w:p>
        </w:tc>
      </w:tr>
      <w:tr w:rsidR="00F614B9" w:rsidRPr="00431474" w14:paraId="07F51F7E" w14:textId="77777777" w:rsidTr="00F614B9">
        <w:trPr>
          <w:trHeight w:val="511"/>
          <w:jc w:val="center"/>
        </w:trPr>
        <w:tc>
          <w:tcPr>
            <w:tcW w:w="1077" w:type="dxa"/>
            <w:vMerge/>
            <w:tcBorders>
              <w:top w:val="nil"/>
              <w:left w:val="single" w:sz="8" w:space="0" w:color="auto"/>
              <w:bottom w:val="single" w:sz="8" w:space="0" w:color="000000"/>
              <w:right w:val="single" w:sz="8" w:space="0" w:color="auto"/>
            </w:tcBorders>
            <w:vAlign w:val="center"/>
            <w:hideMark/>
          </w:tcPr>
          <w:p w14:paraId="4446CFB6" w14:textId="77777777" w:rsidR="00F614B9" w:rsidRPr="00F614B9" w:rsidRDefault="00F614B9" w:rsidP="00F614B9">
            <w:pPr>
              <w:spacing w:after="0" w:line="240" w:lineRule="auto"/>
              <w:jc w:val="left"/>
              <w:rPr>
                <w:rFonts w:eastAsia="Times New Roman" w:cs="Arial"/>
                <w:color w:val="000000"/>
                <w:sz w:val="22"/>
                <w:lang w:val="es-CO"/>
              </w:rPr>
            </w:pPr>
          </w:p>
        </w:tc>
        <w:tc>
          <w:tcPr>
            <w:tcW w:w="1024" w:type="dxa"/>
            <w:tcBorders>
              <w:top w:val="nil"/>
              <w:left w:val="nil"/>
              <w:bottom w:val="single" w:sz="8" w:space="0" w:color="auto"/>
              <w:right w:val="single" w:sz="8" w:space="0" w:color="auto"/>
            </w:tcBorders>
            <w:shd w:val="clear" w:color="auto" w:fill="auto"/>
            <w:vAlign w:val="center"/>
            <w:hideMark/>
          </w:tcPr>
          <w:p w14:paraId="6B9B5859" w14:textId="77777777" w:rsidR="00F614B9" w:rsidRPr="00F614B9" w:rsidRDefault="00F614B9" w:rsidP="00F614B9">
            <w:pPr>
              <w:spacing w:after="0" w:line="240" w:lineRule="auto"/>
              <w:rPr>
                <w:rFonts w:eastAsia="Times New Roman" w:cs="Arial"/>
                <w:color w:val="000000"/>
                <w:sz w:val="22"/>
                <w:lang w:val="es-CO"/>
              </w:rPr>
            </w:pPr>
            <w:r w:rsidRPr="00F614B9">
              <w:rPr>
                <w:rFonts w:eastAsia="Times New Roman" w:cs="Arial"/>
                <w:color w:val="000000"/>
                <w:sz w:val="22"/>
              </w:rPr>
              <w:t>Filtro de Carbón Activado</w:t>
            </w:r>
          </w:p>
        </w:tc>
        <w:tc>
          <w:tcPr>
            <w:tcW w:w="1534" w:type="dxa"/>
            <w:tcBorders>
              <w:top w:val="nil"/>
              <w:left w:val="nil"/>
              <w:bottom w:val="single" w:sz="8" w:space="0" w:color="auto"/>
              <w:right w:val="single" w:sz="8" w:space="0" w:color="auto"/>
            </w:tcBorders>
            <w:shd w:val="clear" w:color="auto" w:fill="auto"/>
            <w:vAlign w:val="center"/>
            <w:hideMark/>
          </w:tcPr>
          <w:p w14:paraId="4199495D" w14:textId="77777777" w:rsidR="00F614B9" w:rsidRPr="00F614B9" w:rsidRDefault="00F614B9" w:rsidP="00F614B9">
            <w:pPr>
              <w:spacing w:after="0" w:line="240" w:lineRule="auto"/>
              <w:rPr>
                <w:rFonts w:eastAsia="Times New Roman" w:cs="Arial"/>
                <w:color w:val="000000"/>
                <w:sz w:val="22"/>
                <w:lang w:val="es-CO"/>
              </w:rPr>
            </w:pPr>
            <w:r w:rsidRPr="00F614B9">
              <w:rPr>
                <w:rFonts w:eastAsia="Times New Roman" w:cs="Arial"/>
                <w:color w:val="000000"/>
                <w:sz w:val="22"/>
              </w:rPr>
              <w:t xml:space="preserve">Preventivo </w:t>
            </w:r>
          </w:p>
        </w:tc>
        <w:tc>
          <w:tcPr>
            <w:tcW w:w="1025" w:type="dxa"/>
            <w:tcBorders>
              <w:top w:val="nil"/>
              <w:left w:val="nil"/>
              <w:bottom w:val="single" w:sz="8" w:space="0" w:color="auto"/>
              <w:right w:val="single" w:sz="8" w:space="0" w:color="auto"/>
            </w:tcBorders>
            <w:shd w:val="clear" w:color="auto" w:fill="auto"/>
            <w:vAlign w:val="center"/>
            <w:hideMark/>
          </w:tcPr>
          <w:p w14:paraId="30A05884" w14:textId="32BEB350" w:rsidR="00F614B9" w:rsidRPr="00F614B9" w:rsidRDefault="00AF7F8A" w:rsidP="00F614B9">
            <w:pPr>
              <w:spacing w:after="0" w:line="240" w:lineRule="auto"/>
              <w:rPr>
                <w:rFonts w:eastAsia="Times New Roman" w:cs="Arial"/>
                <w:color w:val="000000"/>
                <w:sz w:val="22"/>
                <w:lang w:val="es-CO"/>
              </w:rPr>
            </w:pPr>
            <w:r>
              <w:rPr>
                <w:rFonts w:eastAsia="Times New Roman" w:cs="Arial"/>
                <w:color w:val="000000"/>
                <w:sz w:val="22"/>
                <w:lang w:val="es-CO"/>
              </w:rPr>
              <w:t>Semestral</w:t>
            </w:r>
            <w:r w:rsidR="00F614B9" w:rsidRPr="00F614B9">
              <w:rPr>
                <w:rFonts w:eastAsia="Times New Roman" w:cs="Arial"/>
                <w:color w:val="000000"/>
                <w:sz w:val="22"/>
                <w:lang w:val="es-CO"/>
              </w:rPr>
              <w:t xml:space="preserve"> </w:t>
            </w:r>
          </w:p>
        </w:tc>
        <w:tc>
          <w:tcPr>
            <w:tcW w:w="1662" w:type="dxa"/>
            <w:tcBorders>
              <w:top w:val="nil"/>
              <w:left w:val="nil"/>
              <w:bottom w:val="single" w:sz="8" w:space="0" w:color="auto"/>
              <w:right w:val="single" w:sz="8" w:space="0" w:color="auto"/>
            </w:tcBorders>
            <w:shd w:val="clear" w:color="auto" w:fill="auto"/>
            <w:vAlign w:val="center"/>
            <w:hideMark/>
          </w:tcPr>
          <w:p w14:paraId="127090BB" w14:textId="77777777" w:rsidR="00F614B9" w:rsidRPr="00F614B9" w:rsidRDefault="00F614B9" w:rsidP="00F614B9">
            <w:pPr>
              <w:spacing w:after="0" w:line="240" w:lineRule="auto"/>
              <w:jc w:val="right"/>
              <w:rPr>
                <w:rFonts w:eastAsia="Times New Roman" w:cs="Arial"/>
                <w:color w:val="000000"/>
                <w:sz w:val="22"/>
                <w:lang w:val="es-CO"/>
              </w:rPr>
            </w:pPr>
            <w:r w:rsidRPr="00F614B9">
              <w:rPr>
                <w:rFonts w:eastAsia="Times New Roman" w:cs="Arial"/>
                <w:color w:val="000000"/>
                <w:sz w:val="22"/>
              </w:rPr>
              <w:t>$ 90.000</w:t>
            </w:r>
          </w:p>
        </w:tc>
        <w:tc>
          <w:tcPr>
            <w:tcW w:w="143" w:type="dxa"/>
            <w:vAlign w:val="center"/>
            <w:hideMark/>
          </w:tcPr>
          <w:p w14:paraId="036D0212" w14:textId="77777777" w:rsidR="00F614B9" w:rsidRPr="00F614B9" w:rsidRDefault="00F614B9" w:rsidP="00F614B9">
            <w:pPr>
              <w:spacing w:after="0" w:line="240" w:lineRule="auto"/>
              <w:jc w:val="left"/>
              <w:rPr>
                <w:rFonts w:ascii="Times New Roman" w:eastAsia="Times New Roman" w:hAnsi="Times New Roman" w:cs="Times New Roman"/>
                <w:sz w:val="22"/>
                <w:lang w:val="es-CO"/>
              </w:rPr>
            </w:pPr>
          </w:p>
        </w:tc>
      </w:tr>
      <w:tr w:rsidR="00F614B9" w:rsidRPr="00431474" w14:paraId="14DDE24F" w14:textId="77777777" w:rsidTr="00F614B9">
        <w:trPr>
          <w:trHeight w:val="317"/>
          <w:jc w:val="center"/>
        </w:trPr>
        <w:tc>
          <w:tcPr>
            <w:tcW w:w="1077" w:type="dxa"/>
            <w:vMerge/>
            <w:tcBorders>
              <w:top w:val="nil"/>
              <w:left w:val="single" w:sz="8" w:space="0" w:color="auto"/>
              <w:bottom w:val="single" w:sz="8" w:space="0" w:color="000000"/>
              <w:right w:val="single" w:sz="8" w:space="0" w:color="auto"/>
            </w:tcBorders>
            <w:vAlign w:val="center"/>
            <w:hideMark/>
          </w:tcPr>
          <w:p w14:paraId="61C5EC07" w14:textId="77777777" w:rsidR="00F614B9" w:rsidRPr="00F614B9" w:rsidRDefault="00F614B9" w:rsidP="00F614B9">
            <w:pPr>
              <w:spacing w:after="0" w:line="240" w:lineRule="auto"/>
              <w:jc w:val="left"/>
              <w:rPr>
                <w:rFonts w:eastAsia="Times New Roman" w:cs="Arial"/>
                <w:color w:val="000000"/>
                <w:sz w:val="22"/>
                <w:lang w:val="es-CO"/>
              </w:rPr>
            </w:pPr>
          </w:p>
        </w:tc>
        <w:tc>
          <w:tcPr>
            <w:tcW w:w="1024" w:type="dxa"/>
            <w:vMerge w:val="restart"/>
            <w:tcBorders>
              <w:top w:val="nil"/>
              <w:left w:val="single" w:sz="8" w:space="0" w:color="auto"/>
              <w:bottom w:val="single" w:sz="8" w:space="0" w:color="000000"/>
              <w:right w:val="single" w:sz="8" w:space="0" w:color="auto"/>
            </w:tcBorders>
            <w:shd w:val="clear" w:color="auto" w:fill="auto"/>
            <w:vAlign w:val="center"/>
            <w:hideMark/>
          </w:tcPr>
          <w:p w14:paraId="00FCBEC9" w14:textId="77777777" w:rsidR="00F614B9" w:rsidRPr="00F614B9" w:rsidRDefault="00F614B9" w:rsidP="00F614B9">
            <w:pPr>
              <w:spacing w:after="0" w:line="240" w:lineRule="auto"/>
              <w:rPr>
                <w:rFonts w:eastAsia="Times New Roman" w:cs="Arial"/>
                <w:color w:val="000000"/>
                <w:sz w:val="22"/>
                <w:lang w:val="es-CO"/>
              </w:rPr>
            </w:pPr>
            <w:r w:rsidRPr="00F614B9">
              <w:rPr>
                <w:rFonts w:eastAsia="Times New Roman" w:cs="Arial"/>
                <w:color w:val="000000"/>
                <w:sz w:val="22"/>
              </w:rPr>
              <w:t>Lampara de Luz U.V</w:t>
            </w:r>
          </w:p>
        </w:tc>
        <w:tc>
          <w:tcPr>
            <w:tcW w:w="1534" w:type="dxa"/>
            <w:tcBorders>
              <w:top w:val="nil"/>
              <w:left w:val="nil"/>
              <w:bottom w:val="single" w:sz="8" w:space="0" w:color="auto"/>
              <w:right w:val="single" w:sz="8" w:space="0" w:color="auto"/>
            </w:tcBorders>
            <w:shd w:val="clear" w:color="auto" w:fill="auto"/>
            <w:vAlign w:val="center"/>
            <w:hideMark/>
          </w:tcPr>
          <w:p w14:paraId="7B2FCA41" w14:textId="77777777" w:rsidR="00F614B9" w:rsidRPr="00F614B9" w:rsidRDefault="00F614B9" w:rsidP="00F614B9">
            <w:pPr>
              <w:spacing w:after="0" w:line="240" w:lineRule="auto"/>
              <w:rPr>
                <w:rFonts w:eastAsia="Times New Roman" w:cs="Arial"/>
                <w:color w:val="000000"/>
                <w:sz w:val="22"/>
                <w:lang w:val="es-CO"/>
              </w:rPr>
            </w:pPr>
            <w:r w:rsidRPr="00F614B9">
              <w:rPr>
                <w:rFonts w:eastAsia="Times New Roman" w:cs="Arial"/>
                <w:color w:val="000000"/>
                <w:sz w:val="22"/>
              </w:rPr>
              <w:t xml:space="preserve">Preventivo </w:t>
            </w:r>
          </w:p>
        </w:tc>
        <w:tc>
          <w:tcPr>
            <w:tcW w:w="1025" w:type="dxa"/>
            <w:tcBorders>
              <w:top w:val="nil"/>
              <w:left w:val="nil"/>
              <w:bottom w:val="single" w:sz="8" w:space="0" w:color="auto"/>
              <w:right w:val="single" w:sz="8" w:space="0" w:color="auto"/>
            </w:tcBorders>
            <w:shd w:val="clear" w:color="auto" w:fill="auto"/>
            <w:vAlign w:val="center"/>
            <w:hideMark/>
          </w:tcPr>
          <w:p w14:paraId="736F2A61" w14:textId="77777777" w:rsidR="00F614B9" w:rsidRPr="00F614B9" w:rsidRDefault="00F614B9" w:rsidP="00F614B9">
            <w:pPr>
              <w:spacing w:after="0" w:line="240" w:lineRule="auto"/>
              <w:rPr>
                <w:rFonts w:eastAsia="Times New Roman" w:cs="Arial"/>
                <w:color w:val="000000"/>
                <w:sz w:val="22"/>
                <w:lang w:val="es-CO"/>
              </w:rPr>
            </w:pPr>
            <w:r w:rsidRPr="00F614B9">
              <w:rPr>
                <w:rFonts w:eastAsia="Times New Roman" w:cs="Arial"/>
                <w:color w:val="000000"/>
                <w:sz w:val="22"/>
                <w:lang w:val="es-CO"/>
              </w:rPr>
              <w:t xml:space="preserve">Anual </w:t>
            </w:r>
          </w:p>
        </w:tc>
        <w:tc>
          <w:tcPr>
            <w:tcW w:w="1662" w:type="dxa"/>
            <w:tcBorders>
              <w:top w:val="nil"/>
              <w:left w:val="nil"/>
              <w:bottom w:val="single" w:sz="8" w:space="0" w:color="auto"/>
              <w:right w:val="single" w:sz="8" w:space="0" w:color="auto"/>
            </w:tcBorders>
            <w:shd w:val="clear" w:color="auto" w:fill="auto"/>
            <w:vAlign w:val="center"/>
            <w:hideMark/>
          </w:tcPr>
          <w:p w14:paraId="0AB9BFE8" w14:textId="77777777" w:rsidR="00F614B9" w:rsidRPr="00F614B9" w:rsidRDefault="00F614B9" w:rsidP="00F614B9">
            <w:pPr>
              <w:spacing w:after="0" w:line="240" w:lineRule="auto"/>
              <w:rPr>
                <w:rFonts w:eastAsia="Times New Roman" w:cs="Arial"/>
                <w:color w:val="000000"/>
                <w:sz w:val="22"/>
                <w:lang w:val="es-CO"/>
              </w:rPr>
            </w:pPr>
            <w:r w:rsidRPr="00F614B9">
              <w:rPr>
                <w:rFonts w:eastAsia="Times New Roman" w:cs="Arial"/>
                <w:color w:val="000000"/>
                <w:sz w:val="22"/>
              </w:rPr>
              <w:t>$433.333 COP</w:t>
            </w:r>
          </w:p>
        </w:tc>
        <w:tc>
          <w:tcPr>
            <w:tcW w:w="143" w:type="dxa"/>
            <w:vAlign w:val="center"/>
            <w:hideMark/>
          </w:tcPr>
          <w:p w14:paraId="1303D3B8" w14:textId="77777777" w:rsidR="00F614B9" w:rsidRPr="00F614B9" w:rsidRDefault="00F614B9" w:rsidP="00F614B9">
            <w:pPr>
              <w:spacing w:after="0" w:line="240" w:lineRule="auto"/>
              <w:jc w:val="left"/>
              <w:rPr>
                <w:rFonts w:ascii="Times New Roman" w:eastAsia="Times New Roman" w:hAnsi="Times New Roman" w:cs="Times New Roman"/>
                <w:sz w:val="22"/>
                <w:lang w:val="es-CO"/>
              </w:rPr>
            </w:pPr>
          </w:p>
        </w:tc>
      </w:tr>
      <w:tr w:rsidR="00F614B9" w:rsidRPr="00431474" w14:paraId="3D60A770" w14:textId="77777777" w:rsidTr="00F614B9">
        <w:trPr>
          <w:trHeight w:val="625"/>
          <w:jc w:val="center"/>
        </w:trPr>
        <w:tc>
          <w:tcPr>
            <w:tcW w:w="1077" w:type="dxa"/>
            <w:vMerge/>
            <w:tcBorders>
              <w:top w:val="nil"/>
              <w:left w:val="single" w:sz="8" w:space="0" w:color="auto"/>
              <w:bottom w:val="single" w:sz="8" w:space="0" w:color="000000"/>
              <w:right w:val="single" w:sz="8" w:space="0" w:color="auto"/>
            </w:tcBorders>
            <w:vAlign w:val="center"/>
            <w:hideMark/>
          </w:tcPr>
          <w:p w14:paraId="1F3FA779" w14:textId="77777777" w:rsidR="00F614B9" w:rsidRPr="00F614B9" w:rsidRDefault="00F614B9" w:rsidP="00F614B9">
            <w:pPr>
              <w:spacing w:after="0" w:line="240" w:lineRule="auto"/>
              <w:jc w:val="left"/>
              <w:rPr>
                <w:rFonts w:eastAsia="Times New Roman" w:cs="Arial"/>
                <w:color w:val="000000"/>
                <w:sz w:val="22"/>
                <w:lang w:val="es-CO"/>
              </w:rPr>
            </w:pPr>
          </w:p>
        </w:tc>
        <w:tc>
          <w:tcPr>
            <w:tcW w:w="1024" w:type="dxa"/>
            <w:vMerge/>
            <w:tcBorders>
              <w:top w:val="nil"/>
              <w:left w:val="single" w:sz="8" w:space="0" w:color="auto"/>
              <w:bottom w:val="single" w:sz="8" w:space="0" w:color="000000"/>
              <w:right w:val="single" w:sz="8" w:space="0" w:color="auto"/>
            </w:tcBorders>
            <w:vAlign w:val="center"/>
            <w:hideMark/>
          </w:tcPr>
          <w:p w14:paraId="68089E54" w14:textId="77777777" w:rsidR="00F614B9" w:rsidRPr="00F614B9" w:rsidRDefault="00F614B9" w:rsidP="00F614B9">
            <w:pPr>
              <w:spacing w:after="0" w:line="240" w:lineRule="auto"/>
              <w:jc w:val="left"/>
              <w:rPr>
                <w:rFonts w:eastAsia="Times New Roman" w:cs="Arial"/>
                <w:color w:val="000000"/>
                <w:sz w:val="22"/>
                <w:lang w:val="es-CO"/>
              </w:rPr>
            </w:pPr>
          </w:p>
        </w:tc>
        <w:tc>
          <w:tcPr>
            <w:tcW w:w="1534" w:type="dxa"/>
            <w:vMerge w:val="restart"/>
            <w:tcBorders>
              <w:top w:val="nil"/>
              <w:left w:val="single" w:sz="8" w:space="0" w:color="auto"/>
              <w:bottom w:val="single" w:sz="8" w:space="0" w:color="000000"/>
              <w:right w:val="single" w:sz="8" w:space="0" w:color="auto"/>
            </w:tcBorders>
            <w:shd w:val="clear" w:color="auto" w:fill="auto"/>
            <w:vAlign w:val="center"/>
            <w:hideMark/>
          </w:tcPr>
          <w:p w14:paraId="2DAEE065" w14:textId="77777777" w:rsidR="00F614B9" w:rsidRPr="00F614B9" w:rsidRDefault="00F614B9" w:rsidP="00F614B9">
            <w:pPr>
              <w:spacing w:after="0" w:line="240" w:lineRule="auto"/>
              <w:jc w:val="left"/>
              <w:rPr>
                <w:rFonts w:eastAsia="Times New Roman" w:cs="Arial"/>
                <w:color w:val="000000"/>
                <w:sz w:val="22"/>
                <w:lang w:val="es-CO"/>
              </w:rPr>
            </w:pPr>
            <w:r w:rsidRPr="00F614B9">
              <w:rPr>
                <w:rFonts w:eastAsia="Times New Roman" w:cs="Arial"/>
                <w:color w:val="000000"/>
                <w:sz w:val="22"/>
              </w:rPr>
              <w:t>Correctivo</w:t>
            </w:r>
          </w:p>
        </w:tc>
        <w:tc>
          <w:tcPr>
            <w:tcW w:w="1025" w:type="dxa"/>
            <w:vMerge w:val="restart"/>
            <w:tcBorders>
              <w:top w:val="nil"/>
              <w:left w:val="single" w:sz="8" w:space="0" w:color="auto"/>
              <w:bottom w:val="single" w:sz="8" w:space="0" w:color="000000"/>
              <w:right w:val="single" w:sz="8" w:space="0" w:color="auto"/>
            </w:tcBorders>
            <w:shd w:val="clear" w:color="auto" w:fill="auto"/>
            <w:vAlign w:val="center"/>
            <w:hideMark/>
          </w:tcPr>
          <w:p w14:paraId="28E36167" w14:textId="77777777" w:rsidR="00F614B9" w:rsidRPr="00F614B9" w:rsidRDefault="00F614B9" w:rsidP="00F614B9">
            <w:pPr>
              <w:spacing w:after="0" w:line="240" w:lineRule="auto"/>
              <w:jc w:val="left"/>
              <w:rPr>
                <w:rFonts w:eastAsia="Times New Roman" w:cs="Arial"/>
                <w:color w:val="000000"/>
                <w:sz w:val="22"/>
                <w:lang w:val="es-CO"/>
              </w:rPr>
            </w:pPr>
            <w:r w:rsidRPr="00F614B9">
              <w:rPr>
                <w:rFonts w:eastAsia="Times New Roman" w:cs="Arial"/>
                <w:color w:val="000000"/>
                <w:sz w:val="22"/>
                <w:lang w:val="es-CO"/>
              </w:rPr>
              <w:t>Cuando exista falla</w:t>
            </w:r>
          </w:p>
        </w:tc>
        <w:tc>
          <w:tcPr>
            <w:tcW w:w="1662" w:type="dxa"/>
            <w:vMerge w:val="restart"/>
            <w:tcBorders>
              <w:top w:val="nil"/>
              <w:left w:val="single" w:sz="8" w:space="0" w:color="auto"/>
              <w:bottom w:val="single" w:sz="8" w:space="0" w:color="000000"/>
              <w:right w:val="single" w:sz="8" w:space="0" w:color="auto"/>
            </w:tcBorders>
            <w:shd w:val="clear" w:color="auto" w:fill="auto"/>
            <w:vAlign w:val="center"/>
            <w:hideMark/>
          </w:tcPr>
          <w:p w14:paraId="361C76AC" w14:textId="4EADBF39" w:rsidR="00F614B9" w:rsidRPr="00F614B9" w:rsidRDefault="00F614B9" w:rsidP="00F614B9">
            <w:pPr>
              <w:spacing w:after="0" w:line="240" w:lineRule="auto"/>
              <w:jc w:val="center"/>
              <w:rPr>
                <w:rFonts w:eastAsia="Times New Roman" w:cs="Arial"/>
                <w:color w:val="000000"/>
                <w:sz w:val="22"/>
                <w:lang w:val="es-CO"/>
              </w:rPr>
            </w:pPr>
            <w:r w:rsidRPr="00F614B9">
              <w:rPr>
                <w:rFonts w:eastAsia="Times New Roman" w:cs="Arial"/>
                <w:color w:val="000000"/>
                <w:sz w:val="22"/>
              </w:rPr>
              <w:t xml:space="preserve">$90.000 COP+ </w:t>
            </w:r>
            <w:r w:rsidR="00431474" w:rsidRPr="00431474">
              <w:rPr>
                <w:rFonts w:eastAsia="Times New Roman" w:cs="Arial"/>
                <w:color w:val="000000"/>
                <w:sz w:val="22"/>
              </w:rPr>
              <w:t>R</w:t>
            </w:r>
            <w:r w:rsidRPr="00F614B9">
              <w:rPr>
                <w:rFonts w:eastAsia="Times New Roman" w:cs="Arial"/>
                <w:color w:val="000000"/>
                <w:sz w:val="22"/>
              </w:rPr>
              <w:t>epuesto</w:t>
            </w:r>
          </w:p>
        </w:tc>
        <w:tc>
          <w:tcPr>
            <w:tcW w:w="143" w:type="dxa"/>
            <w:vAlign w:val="center"/>
            <w:hideMark/>
          </w:tcPr>
          <w:p w14:paraId="7D017E8B" w14:textId="77777777" w:rsidR="00F614B9" w:rsidRPr="00F614B9" w:rsidRDefault="00F614B9" w:rsidP="00F614B9">
            <w:pPr>
              <w:spacing w:after="0" w:line="240" w:lineRule="auto"/>
              <w:jc w:val="left"/>
              <w:rPr>
                <w:rFonts w:ascii="Times New Roman" w:eastAsia="Times New Roman" w:hAnsi="Times New Roman" w:cs="Times New Roman"/>
                <w:sz w:val="22"/>
                <w:lang w:val="es-CO"/>
              </w:rPr>
            </w:pPr>
          </w:p>
        </w:tc>
      </w:tr>
      <w:tr w:rsidR="00F614B9" w:rsidRPr="00431474" w14:paraId="0DE9C01E" w14:textId="77777777" w:rsidTr="00F614B9">
        <w:trPr>
          <w:trHeight w:val="39"/>
          <w:jc w:val="center"/>
        </w:trPr>
        <w:tc>
          <w:tcPr>
            <w:tcW w:w="1077" w:type="dxa"/>
            <w:vMerge/>
            <w:tcBorders>
              <w:top w:val="nil"/>
              <w:left w:val="single" w:sz="8" w:space="0" w:color="auto"/>
              <w:bottom w:val="single" w:sz="8" w:space="0" w:color="000000"/>
              <w:right w:val="single" w:sz="8" w:space="0" w:color="auto"/>
            </w:tcBorders>
            <w:vAlign w:val="center"/>
            <w:hideMark/>
          </w:tcPr>
          <w:p w14:paraId="400440CA" w14:textId="77777777" w:rsidR="00F614B9" w:rsidRPr="00F614B9" w:rsidRDefault="00F614B9" w:rsidP="00F614B9">
            <w:pPr>
              <w:spacing w:after="0" w:line="240" w:lineRule="auto"/>
              <w:jc w:val="left"/>
              <w:rPr>
                <w:rFonts w:eastAsia="Times New Roman" w:cs="Arial"/>
                <w:color w:val="000000"/>
                <w:sz w:val="22"/>
                <w:lang w:val="es-CO"/>
              </w:rPr>
            </w:pPr>
          </w:p>
        </w:tc>
        <w:tc>
          <w:tcPr>
            <w:tcW w:w="1024" w:type="dxa"/>
            <w:vMerge/>
            <w:tcBorders>
              <w:top w:val="nil"/>
              <w:left w:val="single" w:sz="8" w:space="0" w:color="auto"/>
              <w:bottom w:val="single" w:sz="8" w:space="0" w:color="000000"/>
              <w:right w:val="single" w:sz="8" w:space="0" w:color="auto"/>
            </w:tcBorders>
            <w:vAlign w:val="center"/>
            <w:hideMark/>
          </w:tcPr>
          <w:p w14:paraId="7E365BB2" w14:textId="77777777" w:rsidR="00F614B9" w:rsidRPr="00F614B9" w:rsidRDefault="00F614B9" w:rsidP="00F614B9">
            <w:pPr>
              <w:spacing w:after="0" w:line="240" w:lineRule="auto"/>
              <w:jc w:val="left"/>
              <w:rPr>
                <w:rFonts w:eastAsia="Times New Roman" w:cs="Arial"/>
                <w:color w:val="000000"/>
                <w:sz w:val="22"/>
                <w:lang w:val="es-CO"/>
              </w:rPr>
            </w:pPr>
          </w:p>
        </w:tc>
        <w:tc>
          <w:tcPr>
            <w:tcW w:w="1534" w:type="dxa"/>
            <w:vMerge/>
            <w:tcBorders>
              <w:top w:val="nil"/>
              <w:left w:val="single" w:sz="8" w:space="0" w:color="auto"/>
              <w:bottom w:val="single" w:sz="8" w:space="0" w:color="000000"/>
              <w:right w:val="single" w:sz="8" w:space="0" w:color="auto"/>
            </w:tcBorders>
            <w:vAlign w:val="center"/>
            <w:hideMark/>
          </w:tcPr>
          <w:p w14:paraId="0668C576" w14:textId="77777777" w:rsidR="00F614B9" w:rsidRPr="00F614B9" w:rsidRDefault="00F614B9" w:rsidP="00F614B9">
            <w:pPr>
              <w:spacing w:after="0" w:line="240" w:lineRule="auto"/>
              <w:jc w:val="left"/>
              <w:rPr>
                <w:rFonts w:eastAsia="Times New Roman" w:cs="Arial"/>
                <w:color w:val="000000"/>
                <w:sz w:val="22"/>
                <w:lang w:val="es-CO"/>
              </w:rPr>
            </w:pPr>
          </w:p>
        </w:tc>
        <w:tc>
          <w:tcPr>
            <w:tcW w:w="1025" w:type="dxa"/>
            <w:vMerge/>
            <w:tcBorders>
              <w:top w:val="nil"/>
              <w:left w:val="single" w:sz="8" w:space="0" w:color="auto"/>
              <w:bottom w:val="single" w:sz="8" w:space="0" w:color="000000"/>
              <w:right w:val="single" w:sz="8" w:space="0" w:color="auto"/>
            </w:tcBorders>
            <w:vAlign w:val="center"/>
            <w:hideMark/>
          </w:tcPr>
          <w:p w14:paraId="7C6BF4D7" w14:textId="77777777" w:rsidR="00F614B9" w:rsidRPr="00F614B9" w:rsidRDefault="00F614B9" w:rsidP="00F614B9">
            <w:pPr>
              <w:spacing w:after="0" w:line="240" w:lineRule="auto"/>
              <w:jc w:val="left"/>
              <w:rPr>
                <w:rFonts w:eastAsia="Times New Roman" w:cs="Arial"/>
                <w:color w:val="000000"/>
                <w:sz w:val="22"/>
                <w:lang w:val="es-CO"/>
              </w:rPr>
            </w:pPr>
          </w:p>
        </w:tc>
        <w:tc>
          <w:tcPr>
            <w:tcW w:w="1662" w:type="dxa"/>
            <w:vMerge/>
            <w:tcBorders>
              <w:top w:val="nil"/>
              <w:left w:val="single" w:sz="8" w:space="0" w:color="auto"/>
              <w:bottom w:val="single" w:sz="8" w:space="0" w:color="000000"/>
              <w:right w:val="single" w:sz="8" w:space="0" w:color="auto"/>
            </w:tcBorders>
            <w:vAlign w:val="center"/>
            <w:hideMark/>
          </w:tcPr>
          <w:p w14:paraId="549CC60E" w14:textId="77777777" w:rsidR="00F614B9" w:rsidRPr="00F614B9" w:rsidRDefault="00F614B9" w:rsidP="00F614B9">
            <w:pPr>
              <w:spacing w:after="0" w:line="240" w:lineRule="auto"/>
              <w:jc w:val="left"/>
              <w:rPr>
                <w:rFonts w:eastAsia="Times New Roman" w:cs="Arial"/>
                <w:color w:val="000000"/>
                <w:sz w:val="22"/>
                <w:lang w:val="es-CO"/>
              </w:rPr>
            </w:pPr>
          </w:p>
        </w:tc>
        <w:tc>
          <w:tcPr>
            <w:tcW w:w="143" w:type="dxa"/>
            <w:tcBorders>
              <w:top w:val="nil"/>
              <w:left w:val="nil"/>
              <w:bottom w:val="nil"/>
              <w:right w:val="nil"/>
            </w:tcBorders>
            <w:shd w:val="clear" w:color="auto" w:fill="auto"/>
            <w:noWrap/>
            <w:vAlign w:val="bottom"/>
            <w:hideMark/>
          </w:tcPr>
          <w:p w14:paraId="1D66DAEF" w14:textId="77777777" w:rsidR="00F614B9" w:rsidRPr="00F614B9" w:rsidRDefault="00F614B9" w:rsidP="00F614B9">
            <w:pPr>
              <w:spacing w:after="0" w:line="240" w:lineRule="auto"/>
              <w:jc w:val="center"/>
              <w:rPr>
                <w:rFonts w:eastAsia="Times New Roman" w:cs="Arial"/>
                <w:color w:val="000000"/>
                <w:sz w:val="22"/>
                <w:lang w:val="es-CO"/>
              </w:rPr>
            </w:pPr>
          </w:p>
        </w:tc>
      </w:tr>
      <w:tr w:rsidR="00F614B9" w:rsidRPr="00431474" w14:paraId="01E361A7" w14:textId="77777777" w:rsidTr="00F614B9">
        <w:trPr>
          <w:trHeight w:val="43"/>
          <w:jc w:val="center"/>
        </w:trPr>
        <w:tc>
          <w:tcPr>
            <w:tcW w:w="1077" w:type="dxa"/>
            <w:vMerge w:val="restart"/>
            <w:tcBorders>
              <w:top w:val="nil"/>
              <w:left w:val="single" w:sz="8" w:space="0" w:color="auto"/>
              <w:bottom w:val="single" w:sz="8" w:space="0" w:color="000000"/>
              <w:right w:val="single" w:sz="8" w:space="0" w:color="auto"/>
            </w:tcBorders>
            <w:shd w:val="clear" w:color="auto" w:fill="auto"/>
            <w:vAlign w:val="center"/>
            <w:hideMark/>
          </w:tcPr>
          <w:p w14:paraId="5B7C08B4" w14:textId="77777777" w:rsidR="00F614B9" w:rsidRPr="00F614B9" w:rsidRDefault="00F614B9" w:rsidP="00F614B9">
            <w:pPr>
              <w:spacing w:after="0" w:line="240" w:lineRule="auto"/>
              <w:jc w:val="center"/>
              <w:rPr>
                <w:rFonts w:eastAsia="Times New Roman" w:cs="Arial"/>
                <w:color w:val="000000"/>
                <w:sz w:val="22"/>
                <w:lang w:val="es-CO"/>
              </w:rPr>
            </w:pPr>
            <w:r w:rsidRPr="00F614B9">
              <w:rPr>
                <w:rFonts w:eastAsia="Times New Roman" w:cs="Arial"/>
                <w:color w:val="000000"/>
                <w:sz w:val="22"/>
                <w:lang w:val="es-CO"/>
              </w:rPr>
              <w:t>Sistema Energético</w:t>
            </w:r>
          </w:p>
        </w:tc>
        <w:tc>
          <w:tcPr>
            <w:tcW w:w="1024" w:type="dxa"/>
            <w:vMerge w:val="restart"/>
            <w:tcBorders>
              <w:top w:val="nil"/>
              <w:left w:val="single" w:sz="8" w:space="0" w:color="auto"/>
              <w:bottom w:val="single" w:sz="8" w:space="0" w:color="000000"/>
              <w:right w:val="single" w:sz="8" w:space="0" w:color="auto"/>
            </w:tcBorders>
            <w:shd w:val="clear" w:color="auto" w:fill="auto"/>
            <w:vAlign w:val="center"/>
            <w:hideMark/>
          </w:tcPr>
          <w:p w14:paraId="4066B802" w14:textId="77777777" w:rsidR="00F614B9" w:rsidRPr="00F614B9" w:rsidRDefault="00F614B9" w:rsidP="00F614B9">
            <w:pPr>
              <w:spacing w:after="0" w:line="240" w:lineRule="auto"/>
              <w:jc w:val="center"/>
              <w:rPr>
                <w:rFonts w:eastAsia="Times New Roman" w:cs="Arial"/>
                <w:color w:val="000000"/>
                <w:sz w:val="22"/>
                <w:lang w:val="es-CO"/>
              </w:rPr>
            </w:pPr>
            <w:r w:rsidRPr="00F614B9">
              <w:rPr>
                <w:rFonts w:eastAsia="Times New Roman" w:cs="Arial"/>
                <w:color w:val="000000"/>
                <w:sz w:val="22"/>
                <w:lang w:val="es-CO"/>
              </w:rPr>
              <w:t xml:space="preserve">Paneles solares </w:t>
            </w:r>
          </w:p>
        </w:tc>
        <w:tc>
          <w:tcPr>
            <w:tcW w:w="1534" w:type="dxa"/>
            <w:tcBorders>
              <w:top w:val="nil"/>
              <w:left w:val="nil"/>
              <w:bottom w:val="single" w:sz="8" w:space="0" w:color="auto"/>
              <w:right w:val="single" w:sz="8" w:space="0" w:color="auto"/>
            </w:tcBorders>
            <w:shd w:val="clear" w:color="auto" w:fill="auto"/>
            <w:vAlign w:val="center"/>
            <w:hideMark/>
          </w:tcPr>
          <w:p w14:paraId="3FADFDAB" w14:textId="77777777" w:rsidR="00F614B9" w:rsidRPr="00F614B9" w:rsidRDefault="00F614B9" w:rsidP="00F614B9">
            <w:pPr>
              <w:spacing w:after="0" w:line="240" w:lineRule="auto"/>
              <w:rPr>
                <w:rFonts w:eastAsia="Times New Roman" w:cs="Arial"/>
                <w:color w:val="000000"/>
                <w:sz w:val="22"/>
                <w:lang w:val="es-CO"/>
              </w:rPr>
            </w:pPr>
            <w:r w:rsidRPr="00F614B9">
              <w:rPr>
                <w:rFonts w:eastAsia="Times New Roman" w:cs="Arial"/>
                <w:color w:val="000000"/>
                <w:sz w:val="22"/>
                <w:lang w:val="es-CO"/>
              </w:rPr>
              <w:t xml:space="preserve">Preventivo </w:t>
            </w:r>
          </w:p>
        </w:tc>
        <w:tc>
          <w:tcPr>
            <w:tcW w:w="1025" w:type="dxa"/>
            <w:tcBorders>
              <w:top w:val="nil"/>
              <w:left w:val="nil"/>
              <w:bottom w:val="single" w:sz="8" w:space="0" w:color="auto"/>
              <w:right w:val="single" w:sz="8" w:space="0" w:color="auto"/>
            </w:tcBorders>
            <w:shd w:val="clear" w:color="auto" w:fill="auto"/>
            <w:vAlign w:val="center"/>
            <w:hideMark/>
          </w:tcPr>
          <w:p w14:paraId="10E953E7" w14:textId="77777777" w:rsidR="00F614B9" w:rsidRPr="00F614B9" w:rsidRDefault="00F614B9" w:rsidP="00F614B9">
            <w:pPr>
              <w:spacing w:after="0" w:line="240" w:lineRule="auto"/>
              <w:rPr>
                <w:rFonts w:eastAsia="Times New Roman" w:cs="Arial"/>
                <w:color w:val="000000"/>
                <w:sz w:val="22"/>
                <w:lang w:val="es-CO"/>
              </w:rPr>
            </w:pPr>
            <w:r w:rsidRPr="00F614B9">
              <w:rPr>
                <w:rFonts w:eastAsia="Times New Roman" w:cs="Arial"/>
                <w:color w:val="000000"/>
                <w:sz w:val="22"/>
                <w:lang w:val="es-CO"/>
              </w:rPr>
              <w:t xml:space="preserve">Quincenal </w:t>
            </w:r>
          </w:p>
        </w:tc>
        <w:tc>
          <w:tcPr>
            <w:tcW w:w="1662" w:type="dxa"/>
            <w:tcBorders>
              <w:top w:val="nil"/>
              <w:left w:val="nil"/>
              <w:bottom w:val="single" w:sz="8" w:space="0" w:color="auto"/>
              <w:right w:val="single" w:sz="8" w:space="0" w:color="auto"/>
            </w:tcBorders>
            <w:shd w:val="clear" w:color="auto" w:fill="auto"/>
            <w:vAlign w:val="center"/>
            <w:hideMark/>
          </w:tcPr>
          <w:p w14:paraId="62448308" w14:textId="77777777" w:rsidR="00F614B9" w:rsidRPr="00F614B9" w:rsidRDefault="00F614B9" w:rsidP="00F614B9">
            <w:pPr>
              <w:spacing w:after="0" w:line="240" w:lineRule="auto"/>
              <w:jc w:val="right"/>
              <w:rPr>
                <w:rFonts w:eastAsia="Times New Roman" w:cs="Arial"/>
                <w:color w:val="000000"/>
                <w:sz w:val="22"/>
                <w:lang w:val="es-CO"/>
              </w:rPr>
            </w:pPr>
            <w:r w:rsidRPr="00F614B9">
              <w:rPr>
                <w:rFonts w:eastAsia="Times New Roman" w:cs="Arial"/>
                <w:color w:val="000000"/>
                <w:sz w:val="22"/>
                <w:lang w:val="es-CO"/>
              </w:rPr>
              <w:t xml:space="preserve"> $              60.568 </w:t>
            </w:r>
          </w:p>
        </w:tc>
        <w:tc>
          <w:tcPr>
            <w:tcW w:w="143" w:type="dxa"/>
            <w:vAlign w:val="center"/>
            <w:hideMark/>
          </w:tcPr>
          <w:p w14:paraId="7963B9FF" w14:textId="77777777" w:rsidR="00F614B9" w:rsidRPr="00F614B9" w:rsidRDefault="00F614B9" w:rsidP="00F614B9">
            <w:pPr>
              <w:spacing w:after="0" w:line="240" w:lineRule="auto"/>
              <w:jc w:val="left"/>
              <w:rPr>
                <w:rFonts w:ascii="Times New Roman" w:eastAsia="Times New Roman" w:hAnsi="Times New Roman" w:cs="Times New Roman"/>
                <w:sz w:val="22"/>
                <w:lang w:val="es-CO"/>
              </w:rPr>
            </w:pPr>
          </w:p>
        </w:tc>
      </w:tr>
      <w:tr w:rsidR="00F614B9" w:rsidRPr="00431474" w14:paraId="45F1CEF0" w14:textId="77777777" w:rsidTr="00F614B9">
        <w:trPr>
          <w:trHeight w:val="219"/>
          <w:jc w:val="center"/>
        </w:trPr>
        <w:tc>
          <w:tcPr>
            <w:tcW w:w="1077" w:type="dxa"/>
            <w:vMerge/>
            <w:tcBorders>
              <w:top w:val="nil"/>
              <w:left w:val="single" w:sz="8" w:space="0" w:color="auto"/>
              <w:bottom w:val="single" w:sz="8" w:space="0" w:color="000000"/>
              <w:right w:val="single" w:sz="8" w:space="0" w:color="auto"/>
            </w:tcBorders>
            <w:vAlign w:val="center"/>
            <w:hideMark/>
          </w:tcPr>
          <w:p w14:paraId="0B25FA72" w14:textId="77777777" w:rsidR="00F614B9" w:rsidRPr="00F614B9" w:rsidRDefault="00F614B9" w:rsidP="00F614B9">
            <w:pPr>
              <w:spacing w:after="0" w:line="240" w:lineRule="auto"/>
              <w:jc w:val="left"/>
              <w:rPr>
                <w:rFonts w:eastAsia="Times New Roman" w:cs="Arial"/>
                <w:color w:val="000000"/>
                <w:sz w:val="22"/>
                <w:lang w:val="es-CO"/>
              </w:rPr>
            </w:pPr>
          </w:p>
        </w:tc>
        <w:tc>
          <w:tcPr>
            <w:tcW w:w="1024" w:type="dxa"/>
            <w:vMerge/>
            <w:tcBorders>
              <w:top w:val="nil"/>
              <w:left w:val="single" w:sz="8" w:space="0" w:color="auto"/>
              <w:bottom w:val="single" w:sz="8" w:space="0" w:color="000000"/>
              <w:right w:val="single" w:sz="8" w:space="0" w:color="auto"/>
            </w:tcBorders>
            <w:vAlign w:val="center"/>
            <w:hideMark/>
          </w:tcPr>
          <w:p w14:paraId="4B05926D" w14:textId="77777777" w:rsidR="00F614B9" w:rsidRPr="00F614B9" w:rsidRDefault="00F614B9" w:rsidP="00F614B9">
            <w:pPr>
              <w:spacing w:after="0" w:line="240" w:lineRule="auto"/>
              <w:jc w:val="left"/>
              <w:rPr>
                <w:rFonts w:eastAsia="Times New Roman" w:cs="Arial"/>
                <w:color w:val="000000"/>
                <w:sz w:val="22"/>
                <w:lang w:val="es-CO"/>
              </w:rPr>
            </w:pPr>
          </w:p>
        </w:tc>
        <w:tc>
          <w:tcPr>
            <w:tcW w:w="1534" w:type="dxa"/>
            <w:tcBorders>
              <w:top w:val="nil"/>
              <w:left w:val="nil"/>
              <w:bottom w:val="single" w:sz="8" w:space="0" w:color="auto"/>
              <w:right w:val="single" w:sz="8" w:space="0" w:color="auto"/>
            </w:tcBorders>
            <w:shd w:val="clear" w:color="auto" w:fill="auto"/>
            <w:vAlign w:val="center"/>
            <w:hideMark/>
          </w:tcPr>
          <w:p w14:paraId="2FCF341C" w14:textId="77777777" w:rsidR="00F614B9" w:rsidRPr="00F614B9" w:rsidRDefault="00F614B9" w:rsidP="00F614B9">
            <w:pPr>
              <w:spacing w:after="0" w:line="240" w:lineRule="auto"/>
              <w:jc w:val="left"/>
              <w:rPr>
                <w:rFonts w:eastAsia="Times New Roman" w:cs="Arial"/>
                <w:color w:val="000000"/>
                <w:sz w:val="22"/>
                <w:lang w:val="es-CO"/>
              </w:rPr>
            </w:pPr>
            <w:r w:rsidRPr="00F614B9">
              <w:rPr>
                <w:rFonts w:eastAsia="Times New Roman" w:cs="Arial"/>
                <w:color w:val="000000"/>
                <w:sz w:val="22"/>
              </w:rPr>
              <w:t>Correctivo</w:t>
            </w:r>
          </w:p>
        </w:tc>
        <w:tc>
          <w:tcPr>
            <w:tcW w:w="1025" w:type="dxa"/>
            <w:tcBorders>
              <w:top w:val="nil"/>
              <w:left w:val="nil"/>
              <w:bottom w:val="single" w:sz="8" w:space="0" w:color="auto"/>
              <w:right w:val="single" w:sz="8" w:space="0" w:color="auto"/>
            </w:tcBorders>
            <w:shd w:val="clear" w:color="auto" w:fill="auto"/>
            <w:vAlign w:val="center"/>
            <w:hideMark/>
          </w:tcPr>
          <w:p w14:paraId="3B0EDC88" w14:textId="77777777" w:rsidR="00F614B9" w:rsidRPr="00F614B9" w:rsidRDefault="00F614B9" w:rsidP="00F614B9">
            <w:pPr>
              <w:spacing w:after="0" w:line="240" w:lineRule="auto"/>
              <w:jc w:val="left"/>
              <w:rPr>
                <w:rFonts w:eastAsia="Times New Roman" w:cs="Arial"/>
                <w:color w:val="000000"/>
                <w:sz w:val="22"/>
                <w:lang w:val="es-CO"/>
              </w:rPr>
            </w:pPr>
            <w:r w:rsidRPr="00F614B9">
              <w:rPr>
                <w:rFonts w:eastAsia="Times New Roman" w:cs="Arial"/>
                <w:color w:val="000000"/>
                <w:sz w:val="22"/>
                <w:lang w:val="es-CO"/>
              </w:rPr>
              <w:t>Cuando exista falla</w:t>
            </w:r>
          </w:p>
        </w:tc>
        <w:tc>
          <w:tcPr>
            <w:tcW w:w="1662" w:type="dxa"/>
            <w:tcBorders>
              <w:top w:val="nil"/>
              <w:left w:val="nil"/>
              <w:bottom w:val="single" w:sz="8" w:space="0" w:color="auto"/>
              <w:right w:val="single" w:sz="8" w:space="0" w:color="auto"/>
            </w:tcBorders>
            <w:shd w:val="clear" w:color="auto" w:fill="auto"/>
            <w:vAlign w:val="center"/>
            <w:hideMark/>
          </w:tcPr>
          <w:p w14:paraId="442F1663" w14:textId="77777777" w:rsidR="00F614B9" w:rsidRPr="00F614B9" w:rsidRDefault="00F614B9" w:rsidP="00F614B9">
            <w:pPr>
              <w:spacing w:after="0" w:line="240" w:lineRule="auto"/>
              <w:jc w:val="left"/>
              <w:rPr>
                <w:rFonts w:eastAsia="Times New Roman" w:cs="Arial"/>
                <w:color w:val="000000"/>
                <w:sz w:val="22"/>
                <w:lang w:val="es-CO"/>
              </w:rPr>
            </w:pPr>
            <w:r w:rsidRPr="00F614B9">
              <w:rPr>
                <w:rFonts w:eastAsia="Times New Roman" w:cs="Arial"/>
                <w:color w:val="000000"/>
                <w:sz w:val="22"/>
                <w:lang w:val="es-CO"/>
              </w:rPr>
              <w:t>$ 433.333 + Repuesto</w:t>
            </w:r>
          </w:p>
        </w:tc>
        <w:tc>
          <w:tcPr>
            <w:tcW w:w="143" w:type="dxa"/>
            <w:vAlign w:val="center"/>
            <w:hideMark/>
          </w:tcPr>
          <w:p w14:paraId="5D7AAAA8" w14:textId="77777777" w:rsidR="00F614B9" w:rsidRPr="00F614B9" w:rsidRDefault="00F614B9" w:rsidP="00F614B9">
            <w:pPr>
              <w:spacing w:after="0" w:line="240" w:lineRule="auto"/>
              <w:jc w:val="left"/>
              <w:rPr>
                <w:rFonts w:ascii="Times New Roman" w:eastAsia="Times New Roman" w:hAnsi="Times New Roman" w:cs="Times New Roman"/>
                <w:sz w:val="22"/>
                <w:lang w:val="es-CO"/>
              </w:rPr>
            </w:pPr>
          </w:p>
        </w:tc>
      </w:tr>
      <w:tr w:rsidR="00F614B9" w:rsidRPr="00431474" w14:paraId="1A382F79" w14:textId="77777777" w:rsidTr="00F614B9">
        <w:trPr>
          <w:trHeight w:val="171"/>
          <w:jc w:val="center"/>
        </w:trPr>
        <w:tc>
          <w:tcPr>
            <w:tcW w:w="1077" w:type="dxa"/>
            <w:vMerge/>
            <w:tcBorders>
              <w:top w:val="nil"/>
              <w:left w:val="single" w:sz="8" w:space="0" w:color="auto"/>
              <w:bottom w:val="single" w:sz="8" w:space="0" w:color="000000"/>
              <w:right w:val="single" w:sz="8" w:space="0" w:color="auto"/>
            </w:tcBorders>
            <w:vAlign w:val="center"/>
            <w:hideMark/>
          </w:tcPr>
          <w:p w14:paraId="689CBA35" w14:textId="77777777" w:rsidR="00F614B9" w:rsidRPr="00F614B9" w:rsidRDefault="00F614B9" w:rsidP="00F614B9">
            <w:pPr>
              <w:spacing w:after="0" w:line="240" w:lineRule="auto"/>
              <w:jc w:val="left"/>
              <w:rPr>
                <w:rFonts w:eastAsia="Times New Roman" w:cs="Arial"/>
                <w:color w:val="000000"/>
                <w:sz w:val="22"/>
                <w:lang w:val="es-CO"/>
              </w:rPr>
            </w:pPr>
          </w:p>
        </w:tc>
        <w:tc>
          <w:tcPr>
            <w:tcW w:w="1024" w:type="dxa"/>
            <w:vMerge w:val="restart"/>
            <w:tcBorders>
              <w:top w:val="nil"/>
              <w:left w:val="single" w:sz="8" w:space="0" w:color="auto"/>
              <w:bottom w:val="single" w:sz="8" w:space="0" w:color="000000"/>
              <w:right w:val="single" w:sz="8" w:space="0" w:color="auto"/>
            </w:tcBorders>
            <w:shd w:val="clear" w:color="auto" w:fill="auto"/>
            <w:vAlign w:val="center"/>
            <w:hideMark/>
          </w:tcPr>
          <w:p w14:paraId="5FA0681B" w14:textId="77777777" w:rsidR="00F614B9" w:rsidRPr="00F614B9" w:rsidRDefault="00F614B9" w:rsidP="00F614B9">
            <w:pPr>
              <w:spacing w:after="0" w:line="240" w:lineRule="auto"/>
              <w:jc w:val="center"/>
              <w:rPr>
                <w:rFonts w:eastAsia="Times New Roman" w:cs="Arial"/>
                <w:color w:val="000000"/>
                <w:sz w:val="22"/>
                <w:lang w:val="es-CO"/>
              </w:rPr>
            </w:pPr>
            <w:r w:rsidRPr="00F614B9">
              <w:rPr>
                <w:rFonts w:eastAsia="Times New Roman" w:cs="Arial"/>
                <w:color w:val="000000"/>
                <w:sz w:val="22"/>
                <w:lang w:val="es-CO"/>
              </w:rPr>
              <w:t xml:space="preserve">Inversor </w:t>
            </w:r>
          </w:p>
        </w:tc>
        <w:tc>
          <w:tcPr>
            <w:tcW w:w="1534" w:type="dxa"/>
            <w:tcBorders>
              <w:top w:val="nil"/>
              <w:left w:val="nil"/>
              <w:bottom w:val="single" w:sz="8" w:space="0" w:color="auto"/>
              <w:right w:val="single" w:sz="8" w:space="0" w:color="auto"/>
            </w:tcBorders>
            <w:shd w:val="clear" w:color="auto" w:fill="auto"/>
            <w:vAlign w:val="center"/>
            <w:hideMark/>
          </w:tcPr>
          <w:p w14:paraId="27C6C062" w14:textId="77777777" w:rsidR="00F614B9" w:rsidRPr="00F614B9" w:rsidRDefault="00F614B9" w:rsidP="00F614B9">
            <w:pPr>
              <w:spacing w:after="0" w:line="240" w:lineRule="auto"/>
              <w:jc w:val="left"/>
              <w:rPr>
                <w:rFonts w:eastAsia="Times New Roman" w:cs="Arial"/>
                <w:color w:val="000000"/>
                <w:sz w:val="22"/>
                <w:lang w:val="es-CO"/>
              </w:rPr>
            </w:pPr>
            <w:r w:rsidRPr="00F614B9">
              <w:rPr>
                <w:rFonts w:eastAsia="Times New Roman" w:cs="Arial"/>
                <w:color w:val="000000"/>
                <w:sz w:val="22"/>
                <w:lang w:val="es-CO"/>
              </w:rPr>
              <w:t xml:space="preserve">Preventivo </w:t>
            </w:r>
          </w:p>
        </w:tc>
        <w:tc>
          <w:tcPr>
            <w:tcW w:w="1025" w:type="dxa"/>
            <w:tcBorders>
              <w:top w:val="nil"/>
              <w:left w:val="nil"/>
              <w:bottom w:val="single" w:sz="8" w:space="0" w:color="auto"/>
              <w:right w:val="single" w:sz="8" w:space="0" w:color="auto"/>
            </w:tcBorders>
            <w:shd w:val="clear" w:color="auto" w:fill="auto"/>
            <w:vAlign w:val="center"/>
            <w:hideMark/>
          </w:tcPr>
          <w:p w14:paraId="0ECF2AA6" w14:textId="77777777" w:rsidR="00F614B9" w:rsidRPr="00F614B9" w:rsidRDefault="00F614B9" w:rsidP="00F614B9">
            <w:pPr>
              <w:spacing w:after="0" w:line="240" w:lineRule="auto"/>
              <w:jc w:val="left"/>
              <w:rPr>
                <w:rFonts w:eastAsia="Times New Roman" w:cs="Arial"/>
                <w:color w:val="000000"/>
                <w:sz w:val="22"/>
                <w:lang w:val="es-CO"/>
              </w:rPr>
            </w:pPr>
            <w:r w:rsidRPr="00F614B9">
              <w:rPr>
                <w:rFonts w:eastAsia="Times New Roman" w:cs="Arial"/>
                <w:color w:val="000000"/>
                <w:sz w:val="22"/>
                <w:lang w:val="es-CO"/>
              </w:rPr>
              <w:t>Semestral</w:t>
            </w:r>
          </w:p>
        </w:tc>
        <w:tc>
          <w:tcPr>
            <w:tcW w:w="1662" w:type="dxa"/>
            <w:tcBorders>
              <w:top w:val="nil"/>
              <w:left w:val="nil"/>
              <w:bottom w:val="single" w:sz="8" w:space="0" w:color="auto"/>
              <w:right w:val="single" w:sz="8" w:space="0" w:color="auto"/>
            </w:tcBorders>
            <w:shd w:val="clear" w:color="auto" w:fill="auto"/>
            <w:vAlign w:val="center"/>
            <w:hideMark/>
          </w:tcPr>
          <w:p w14:paraId="3CA3DAE0" w14:textId="77777777" w:rsidR="00F614B9" w:rsidRPr="00F614B9" w:rsidRDefault="00F614B9" w:rsidP="00F614B9">
            <w:pPr>
              <w:spacing w:after="0" w:line="240" w:lineRule="auto"/>
              <w:jc w:val="right"/>
              <w:rPr>
                <w:rFonts w:eastAsia="Times New Roman" w:cs="Arial"/>
                <w:color w:val="000000"/>
                <w:sz w:val="22"/>
                <w:lang w:val="es-CO"/>
              </w:rPr>
            </w:pPr>
            <w:r w:rsidRPr="00F614B9">
              <w:rPr>
                <w:rFonts w:eastAsia="Times New Roman" w:cs="Arial"/>
                <w:color w:val="000000"/>
                <w:sz w:val="22"/>
                <w:lang w:val="es-CO"/>
              </w:rPr>
              <w:t>$ 90.000</w:t>
            </w:r>
          </w:p>
        </w:tc>
        <w:tc>
          <w:tcPr>
            <w:tcW w:w="143" w:type="dxa"/>
            <w:vAlign w:val="center"/>
            <w:hideMark/>
          </w:tcPr>
          <w:p w14:paraId="7510A288" w14:textId="77777777" w:rsidR="00F614B9" w:rsidRPr="00F614B9" w:rsidRDefault="00F614B9" w:rsidP="00F614B9">
            <w:pPr>
              <w:spacing w:after="0" w:line="240" w:lineRule="auto"/>
              <w:jc w:val="left"/>
              <w:rPr>
                <w:rFonts w:ascii="Times New Roman" w:eastAsia="Times New Roman" w:hAnsi="Times New Roman" w:cs="Times New Roman"/>
                <w:sz w:val="22"/>
                <w:lang w:val="es-CO"/>
              </w:rPr>
            </w:pPr>
          </w:p>
        </w:tc>
      </w:tr>
      <w:tr w:rsidR="00F614B9" w:rsidRPr="00431474" w14:paraId="201B87D1" w14:textId="77777777" w:rsidTr="00F614B9">
        <w:trPr>
          <w:trHeight w:val="57"/>
          <w:jc w:val="center"/>
        </w:trPr>
        <w:tc>
          <w:tcPr>
            <w:tcW w:w="1077" w:type="dxa"/>
            <w:vMerge/>
            <w:tcBorders>
              <w:top w:val="nil"/>
              <w:left w:val="single" w:sz="8" w:space="0" w:color="auto"/>
              <w:bottom w:val="single" w:sz="8" w:space="0" w:color="000000"/>
              <w:right w:val="single" w:sz="8" w:space="0" w:color="auto"/>
            </w:tcBorders>
            <w:vAlign w:val="center"/>
            <w:hideMark/>
          </w:tcPr>
          <w:p w14:paraId="7881F65E" w14:textId="77777777" w:rsidR="00F614B9" w:rsidRPr="00F614B9" w:rsidRDefault="00F614B9" w:rsidP="00F614B9">
            <w:pPr>
              <w:spacing w:after="0" w:line="240" w:lineRule="auto"/>
              <w:jc w:val="left"/>
              <w:rPr>
                <w:rFonts w:eastAsia="Times New Roman" w:cs="Arial"/>
                <w:color w:val="000000"/>
                <w:sz w:val="22"/>
                <w:lang w:val="es-CO"/>
              </w:rPr>
            </w:pPr>
          </w:p>
        </w:tc>
        <w:tc>
          <w:tcPr>
            <w:tcW w:w="1024" w:type="dxa"/>
            <w:vMerge/>
            <w:tcBorders>
              <w:top w:val="nil"/>
              <w:left w:val="single" w:sz="8" w:space="0" w:color="auto"/>
              <w:bottom w:val="single" w:sz="8" w:space="0" w:color="000000"/>
              <w:right w:val="single" w:sz="8" w:space="0" w:color="auto"/>
            </w:tcBorders>
            <w:vAlign w:val="center"/>
            <w:hideMark/>
          </w:tcPr>
          <w:p w14:paraId="2CD563F1" w14:textId="77777777" w:rsidR="00F614B9" w:rsidRPr="00F614B9" w:rsidRDefault="00F614B9" w:rsidP="00F614B9">
            <w:pPr>
              <w:spacing w:after="0" w:line="240" w:lineRule="auto"/>
              <w:jc w:val="left"/>
              <w:rPr>
                <w:rFonts w:eastAsia="Times New Roman" w:cs="Arial"/>
                <w:color w:val="000000"/>
                <w:sz w:val="22"/>
                <w:lang w:val="es-CO"/>
              </w:rPr>
            </w:pPr>
          </w:p>
        </w:tc>
        <w:tc>
          <w:tcPr>
            <w:tcW w:w="1534" w:type="dxa"/>
            <w:tcBorders>
              <w:top w:val="nil"/>
              <w:left w:val="nil"/>
              <w:bottom w:val="single" w:sz="8" w:space="0" w:color="auto"/>
              <w:right w:val="single" w:sz="8" w:space="0" w:color="auto"/>
            </w:tcBorders>
            <w:shd w:val="clear" w:color="auto" w:fill="auto"/>
            <w:vAlign w:val="center"/>
            <w:hideMark/>
          </w:tcPr>
          <w:p w14:paraId="1167EEB1" w14:textId="77777777" w:rsidR="00F614B9" w:rsidRPr="00F614B9" w:rsidRDefault="00F614B9" w:rsidP="00F614B9">
            <w:pPr>
              <w:spacing w:after="0" w:line="240" w:lineRule="auto"/>
              <w:jc w:val="left"/>
              <w:rPr>
                <w:rFonts w:eastAsia="Times New Roman" w:cs="Arial"/>
                <w:color w:val="000000"/>
                <w:sz w:val="22"/>
                <w:lang w:val="es-CO"/>
              </w:rPr>
            </w:pPr>
            <w:r w:rsidRPr="00F614B9">
              <w:rPr>
                <w:rFonts w:eastAsia="Times New Roman" w:cs="Arial"/>
                <w:color w:val="000000"/>
                <w:sz w:val="22"/>
              </w:rPr>
              <w:t>Correctivo</w:t>
            </w:r>
          </w:p>
        </w:tc>
        <w:tc>
          <w:tcPr>
            <w:tcW w:w="1025" w:type="dxa"/>
            <w:tcBorders>
              <w:top w:val="nil"/>
              <w:left w:val="nil"/>
              <w:bottom w:val="single" w:sz="8" w:space="0" w:color="auto"/>
              <w:right w:val="single" w:sz="8" w:space="0" w:color="auto"/>
            </w:tcBorders>
            <w:shd w:val="clear" w:color="auto" w:fill="auto"/>
            <w:vAlign w:val="center"/>
            <w:hideMark/>
          </w:tcPr>
          <w:p w14:paraId="5B3CC37B" w14:textId="77777777" w:rsidR="00F614B9" w:rsidRPr="00F614B9" w:rsidRDefault="00F614B9" w:rsidP="00F614B9">
            <w:pPr>
              <w:spacing w:after="0" w:line="240" w:lineRule="auto"/>
              <w:jc w:val="left"/>
              <w:rPr>
                <w:rFonts w:eastAsia="Times New Roman" w:cs="Arial"/>
                <w:color w:val="000000"/>
                <w:sz w:val="22"/>
                <w:lang w:val="es-CO"/>
              </w:rPr>
            </w:pPr>
            <w:r w:rsidRPr="00F614B9">
              <w:rPr>
                <w:rFonts w:eastAsia="Times New Roman" w:cs="Arial"/>
                <w:color w:val="000000"/>
                <w:sz w:val="22"/>
                <w:lang w:val="es-CO"/>
              </w:rPr>
              <w:t>Cuando exista falla</w:t>
            </w:r>
          </w:p>
        </w:tc>
        <w:tc>
          <w:tcPr>
            <w:tcW w:w="1662" w:type="dxa"/>
            <w:tcBorders>
              <w:top w:val="nil"/>
              <w:left w:val="nil"/>
              <w:bottom w:val="single" w:sz="8" w:space="0" w:color="auto"/>
              <w:right w:val="single" w:sz="8" w:space="0" w:color="auto"/>
            </w:tcBorders>
            <w:shd w:val="clear" w:color="auto" w:fill="auto"/>
            <w:vAlign w:val="center"/>
            <w:hideMark/>
          </w:tcPr>
          <w:p w14:paraId="452434F4" w14:textId="77777777" w:rsidR="00F614B9" w:rsidRPr="00F614B9" w:rsidRDefault="00F614B9" w:rsidP="00F614B9">
            <w:pPr>
              <w:spacing w:after="0" w:line="240" w:lineRule="auto"/>
              <w:jc w:val="left"/>
              <w:rPr>
                <w:rFonts w:eastAsia="Times New Roman" w:cs="Arial"/>
                <w:color w:val="000000"/>
                <w:sz w:val="22"/>
                <w:lang w:val="es-CO"/>
              </w:rPr>
            </w:pPr>
            <w:r w:rsidRPr="00F614B9">
              <w:rPr>
                <w:rFonts w:eastAsia="Times New Roman" w:cs="Arial"/>
                <w:color w:val="000000"/>
                <w:sz w:val="22"/>
                <w:lang w:val="es-CO"/>
              </w:rPr>
              <w:t>$ 433.333 + Repuesto</w:t>
            </w:r>
          </w:p>
        </w:tc>
        <w:tc>
          <w:tcPr>
            <w:tcW w:w="143" w:type="dxa"/>
            <w:vAlign w:val="center"/>
            <w:hideMark/>
          </w:tcPr>
          <w:p w14:paraId="1910445E" w14:textId="77777777" w:rsidR="00F614B9" w:rsidRPr="00F614B9" w:rsidRDefault="00F614B9" w:rsidP="00F614B9">
            <w:pPr>
              <w:spacing w:after="0" w:line="240" w:lineRule="auto"/>
              <w:jc w:val="left"/>
              <w:rPr>
                <w:rFonts w:ascii="Times New Roman" w:eastAsia="Times New Roman" w:hAnsi="Times New Roman" w:cs="Times New Roman"/>
                <w:sz w:val="22"/>
                <w:lang w:val="es-CO"/>
              </w:rPr>
            </w:pPr>
          </w:p>
        </w:tc>
      </w:tr>
      <w:tr w:rsidR="00F614B9" w:rsidRPr="00431474" w14:paraId="484F78D0" w14:textId="77777777" w:rsidTr="00F614B9">
        <w:trPr>
          <w:trHeight w:val="330"/>
          <w:jc w:val="center"/>
        </w:trPr>
        <w:tc>
          <w:tcPr>
            <w:tcW w:w="1077" w:type="dxa"/>
            <w:tcBorders>
              <w:top w:val="nil"/>
              <w:left w:val="nil"/>
              <w:bottom w:val="nil"/>
              <w:right w:val="nil"/>
            </w:tcBorders>
            <w:shd w:val="clear" w:color="auto" w:fill="auto"/>
            <w:noWrap/>
            <w:vAlign w:val="bottom"/>
            <w:hideMark/>
          </w:tcPr>
          <w:p w14:paraId="5B362335" w14:textId="77777777" w:rsidR="00F614B9" w:rsidRPr="00F614B9" w:rsidRDefault="00F614B9" w:rsidP="00F614B9">
            <w:pPr>
              <w:spacing w:after="0" w:line="240" w:lineRule="auto"/>
              <w:jc w:val="left"/>
              <w:rPr>
                <w:rFonts w:eastAsia="Times New Roman" w:cs="Arial"/>
                <w:color w:val="000000"/>
                <w:sz w:val="22"/>
                <w:lang w:val="es-CO"/>
              </w:rPr>
            </w:pPr>
          </w:p>
        </w:tc>
        <w:tc>
          <w:tcPr>
            <w:tcW w:w="1024" w:type="dxa"/>
            <w:tcBorders>
              <w:top w:val="nil"/>
              <w:left w:val="nil"/>
              <w:bottom w:val="nil"/>
              <w:right w:val="nil"/>
            </w:tcBorders>
            <w:shd w:val="clear" w:color="auto" w:fill="auto"/>
            <w:vAlign w:val="center"/>
            <w:hideMark/>
          </w:tcPr>
          <w:p w14:paraId="46F190A1" w14:textId="77777777" w:rsidR="00F614B9" w:rsidRPr="00F614B9" w:rsidRDefault="00F614B9" w:rsidP="00F614B9">
            <w:pPr>
              <w:spacing w:after="0" w:line="240" w:lineRule="auto"/>
              <w:jc w:val="left"/>
              <w:rPr>
                <w:rFonts w:ascii="Times New Roman" w:eastAsia="Times New Roman" w:hAnsi="Times New Roman" w:cs="Times New Roman"/>
                <w:sz w:val="22"/>
                <w:lang w:val="es-CO"/>
              </w:rPr>
            </w:pPr>
          </w:p>
        </w:tc>
        <w:tc>
          <w:tcPr>
            <w:tcW w:w="1534" w:type="dxa"/>
            <w:tcBorders>
              <w:top w:val="nil"/>
              <w:left w:val="nil"/>
              <w:bottom w:val="nil"/>
              <w:right w:val="nil"/>
            </w:tcBorders>
            <w:shd w:val="clear" w:color="auto" w:fill="auto"/>
            <w:vAlign w:val="center"/>
            <w:hideMark/>
          </w:tcPr>
          <w:p w14:paraId="3C464B4D" w14:textId="77777777" w:rsidR="00F614B9" w:rsidRPr="00F614B9" w:rsidRDefault="00F614B9" w:rsidP="00F614B9">
            <w:pPr>
              <w:spacing w:after="0" w:line="240" w:lineRule="auto"/>
              <w:rPr>
                <w:rFonts w:ascii="Times New Roman" w:eastAsia="Times New Roman" w:hAnsi="Times New Roman" w:cs="Times New Roman"/>
                <w:sz w:val="22"/>
                <w:lang w:val="es-CO"/>
              </w:rPr>
            </w:pPr>
          </w:p>
        </w:tc>
        <w:tc>
          <w:tcPr>
            <w:tcW w:w="1025" w:type="dxa"/>
            <w:tcBorders>
              <w:top w:val="nil"/>
              <w:left w:val="single" w:sz="8" w:space="0" w:color="auto"/>
              <w:bottom w:val="single" w:sz="8" w:space="0" w:color="auto"/>
              <w:right w:val="single" w:sz="8" w:space="0" w:color="auto"/>
            </w:tcBorders>
            <w:shd w:val="clear" w:color="auto" w:fill="auto"/>
            <w:vAlign w:val="center"/>
            <w:hideMark/>
          </w:tcPr>
          <w:p w14:paraId="6FC3A881" w14:textId="77777777" w:rsidR="00F614B9" w:rsidRPr="00F614B9" w:rsidRDefault="00F614B9" w:rsidP="00F614B9">
            <w:pPr>
              <w:spacing w:after="0" w:line="240" w:lineRule="auto"/>
              <w:jc w:val="center"/>
              <w:rPr>
                <w:rFonts w:eastAsia="Times New Roman" w:cs="Arial"/>
                <w:b/>
                <w:bCs/>
                <w:color w:val="000000"/>
                <w:sz w:val="22"/>
                <w:lang w:val="es-CO"/>
              </w:rPr>
            </w:pPr>
            <w:r w:rsidRPr="00F614B9">
              <w:rPr>
                <w:rFonts w:eastAsia="Times New Roman" w:cs="Arial"/>
                <w:b/>
                <w:bCs/>
                <w:color w:val="000000"/>
                <w:sz w:val="22"/>
              </w:rPr>
              <w:t xml:space="preserve">Total </w:t>
            </w:r>
          </w:p>
        </w:tc>
        <w:tc>
          <w:tcPr>
            <w:tcW w:w="1662" w:type="dxa"/>
            <w:tcBorders>
              <w:top w:val="nil"/>
              <w:left w:val="nil"/>
              <w:bottom w:val="single" w:sz="8" w:space="0" w:color="auto"/>
              <w:right w:val="single" w:sz="8" w:space="0" w:color="auto"/>
            </w:tcBorders>
            <w:shd w:val="clear" w:color="auto" w:fill="auto"/>
            <w:vAlign w:val="center"/>
            <w:hideMark/>
          </w:tcPr>
          <w:p w14:paraId="40244D68" w14:textId="2DAA253E" w:rsidR="00F614B9" w:rsidRPr="00F614B9" w:rsidRDefault="00F614B9" w:rsidP="00F614B9">
            <w:pPr>
              <w:spacing w:after="0" w:line="240" w:lineRule="auto"/>
              <w:jc w:val="center"/>
              <w:rPr>
                <w:rFonts w:eastAsia="Times New Roman" w:cs="Arial"/>
                <w:color w:val="000000"/>
                <w:sz w:val="22"/>
                <w:lang w:val="es-CO"/>
              </w:rPr>
            </w:pPr>
            <w:r w:rsidRPr="00F614B9">
              <w:rPr>
                <w:rFonts w:eastAsia="Times New Roman" w:cs="Arial"/>
                <w:color w:val="000000"/>
                <w:sz w:val="22"/>
                <w:lang w:val="es-CO"/>
              </w:rPr>
              <w:t xml:space="preserve"> $    1.810.567 </w:t>
            </w:r>
          </w:p>
        </w:tc>
        <w:tc>
          <w:tcPr>
            <w:tcW w:w="143" w:type="dxa"/>
            <w:vAlign w:val="center"/>
            <w:hideMark/>
          </w:tcPr>
          <w:p w14:paraId="4BBA6207" w14:textId="77777777" w:rsidR="00F614B9" w:rsidRPr="00F614B9" w:rsidRDefault="00F614B9" w:rsidP="00F614B9">
            <w:pPr>
              <w:spacing w:after="0" w:line="240" w:lineRule="auto"/>
              <w:jc w:val="left"/>
              <w:rPr>
                <w:rFonts w:ascii="Times New Roman" w:eastAsia="Times New Roman" w:hAnsi="Times New Roman" w:cs="Times New Roman"/>
                <w:sz w:val="22"/>
                <w:lang w:val="es-CO"/>
              </w:rPr>
            </w:pPr>
          </w:p>
        </w:tc>
      </w:tr>
    </w:tbl>
    <w:p w14:paraId="4374A15C" w14:textId="776D9D56" w:rsidR="00381A11" w:rsidRDefault="00F614B9" w:rsidP="00F614B9">
      <w:pPr>
        <w:jc w:val="center"/>
        <w:rPr>
          <w:rFonts w:cs="Arial"/>
          <w:i/>
          <w:iCs/>
          <w:szCs w:val="24"/>
        </w:rPr>
      </w:pPr>
      <w:r>
        <w:rPr>
          <w:rFonts w:cs="Arial"/>
          <w:i/>
          <w:iCs/>
          <w:szCs w:val="24"/>
        </w:rPr>
        <w:t xml:space="preserve">Fuentes del Autor </w:t>
      </w:r>
    </w:p>
    <w:p w14:paraId="4339E76D" w14:textId="49831DA6" w:rsidR="00431474" w:rsidRDefault="00431474" w:rsidP="00431474">
      <w:pPr>
        <w:pStyle w:val="Ttulo4"/>
        <w:numPr>
          <w:ilvl w:val="3"/>
          <w:numId w:val="19"/>
        </w:numPr>
      </w:pPr>
      <w:r>
        <w:t xml:space="preserve">Gastos operacionales anual </w:t>
      </w:r>
    </w:p>
    <w:p w14:paraId="46153DE6" w14:textId="77777777" w:rsidR="00431474" w:rsidRPr="00431474" w:rsidRDefault="00431474" w:rsidP="00431474"/>
    <w:p w14:paraId="1978A665" w14:textId="057673D3" w:rsidR="00431474" w:rsidRDefault="00431474" w:rsidP="00431474">
      <w:pPr>
        <w:pStyle w:val="Tabla"/>
        <w:numPr>
          <w:ilvl w:val="0"/>
          <w:numId w:val="0"/>
        </w:numPr>
        <w:rPr>
          <w:i w:val="0"/>
          <w:iCs/>
        </w:rPr>
      </w:pPr>
      <w:bookmarkStart w:id="492" w:name="_Toc131169911"/>
      <w:bookmarkStart w:id="493" w:name="_Toc134779877"/>
      <w:bookmarkStart w:id="494" w:name="_Toc134780068"/>
      <w:bookmarkStart w:id="495" w:name="_Toc134784942"/>
      <w:bookmarkStart w:id="496" w:name="_Toc136788265"/>
      <w:r>
        <w:rPr>
          <w:i w:val="0"/>
          <w:iCs/>
        </w:rPr>
        <w:t>Los costos de operación son los gastos que están relacionados con la operación al funcionamiento del equipo. Cabe resaltar que los costos de mantenimiento se desarrollan por labor contratada. La principal ventaja de este tipo de contrato es que el personal contratado es pago por una labor específica, así mismo las prestaciones de ley tales como, ARL, Salud y pensión son pagadas por el mismo trabajador contratado, adicionalmente los gastos de dotación, prima y auxilio de transporte no son pagas al trabajador. Dicho esto, en la tabla 3</w:t>
      </w:r>
      <w:r w:rsidR="0093129E">
        <w:rPr>
          <w:i w:val="0"/>
          <w:iCs/>
        </w:rPr>
        <w:t>2</w:t>
      </w:r>
      <w:r>
        <w:rPr>
          <w:i w:val="0"/>
          <w:iCs/>
        </w:rPr>
        <w:t>, se presentan los costos operacionales del proyecto.</w:t>
      </w:r>
      <w:bookmarkEnd w:id="492"/>
      <w:bookmarkEnd w:id="493"/>
      <w:bookmarkEnd w:id="494"/>
      <w:bookmarkEnd w:id="495"/>
      <w:bookmarkEnd w:id="496"/>
    </w:p>
    <w:p w14:paraId="1BD4185C" w14:textId="77777777" w:rsidR="00431474" w:rsidRDefault="00431474" w:rsidP="00431474">
      <w:pPr>
        <w:pStyle w:val="Tabla"/>
        <w:numPr>
          <w:ilvl w:val="0"/>
          <w:numId w:val="0"/>
        </w:numPr>
        <w:rPr>
          <w:i w:val="0"/>
          <w:iCs/>
        </w:rPr>
      </w:pPr>
    </w:p>
    <w:p w14:paraId="720B8AD7" w14:textId="77777777" w:rsidR="00A86D01" w:rsidRDefault="00A86D01" w:rsidP="00431474">
      <w:pPr>
        <w:pStyle w:val="Tabla"/>
        <w:numPr>
          <w:ilvl w:val="0"/>
          <w:numId w:val="0"/>
        </w:numPr>
        <w:rPr>
          <w:i w:val="0"/>
          <w:iCs/>
        </w:rPr>
      </w:pPr>
    </w:p>
    <w:p w14:paraId="37909165" w14:textId="77777777" w:rsidR="00A86D01" w:rsidRDefault="00A86D01" w:rsidP="00431474">
      <w:pPr>
        <w:pStyle w:val="Tabla"/>
        <w:numPr>
          <w:ilvl w:val="0"/>
          <w:numId w:val="0"/>
        </w:numPr>
        <w:rPr>
          <w:i w:val="0"/>
          <w:iCs/>
        </w:rPr>
      </w:pPr>
    </w:p>
    <w:p w14:paraId="449433E7" w14:textId="77777777" w:rsidR="00431474" w:rsidRPr="001A03C9" w:rsidRDefault="00431474" w:rsidP="00431474">
      <w:pPr>
        <w:pStyle w:val="Tabla"/>
      </w:pPr>
      <w:bookmarkStart w:id="497" w:name="_Toc131169912"/>
      <w:bookmarkStart w:id="498" w:name="_Toc134779878"/>
      <w:bookmarkStart w:id="499" w:name="_Toc134780069"/>
      <w:bookmarkStart w:id="500" w:name="_Toc134784943"/>
      <w:bookmarkStart w:id="501" w:name="_Toc136788266"/>
      <w:r w:rsidRPr="001A03C9">
        <w:lastRenderedPageBreak/>
        <w:t>Costos operacionales del proyecto.</w:t>
      </w:r>
      <w:bookmarkEnd w:id="497"/>
      <w:bookmarkEnd w:id="498"/>
      <w:bookmarkEnd w:id="499"/>
      <w:bookmarkEnd w:id="500"/>
      <w:bookmarkEnd w:id="501"/>
    </w:p>
    <w:tbl>
      <w:tblPr>
        <w:tblW w:w="9068" w:type="dxa"/>
        <w:jc w:val="center"/>
        <w:tblCellMar>
          <w:left w:w="70" w:type="dxa"/>
          <w:right w:w="70" w:type="dxa"/>
        </w:tblCellMar>
        <w:tblLook w:val="04A0" w:firstRow="1" w:lastRow="0" w:firstColumn="1" w:lastColumn="0" w:noHBand="0" w:noVBand="1"/>
      </w:tblPr>
      <w:tblGrid>
        <w:gridCol w:w="1389"/>
        <w:gridCol w:w="1540"/>
        <w:gridCol w:w="1163"/>
        <w:gridCol w:w="1143"/>
        <w:gridCol w:w="1125"/>
        <w:gridCol w:w="1291"/>
        <w:gridCol w:w="1417"/>
      </w:tblGrid>
      <w:tr w:rsidR="009766DE" w:rsidRPr="000911B5" w14:paraId="770BFFF1" w14:textId="77777777" w:rsidTr="0097509A">
        <w:trPr>
          <w:trHeight w:val="300"/>
          <w:jc w:val="center"/>
        </w:trPr>
        <w:tc>
          <w:tcPr>
            <w:tcW w:w="1389"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41935193" w14:textId="77777777" w:rsidR="00397A97" w:rsidRPr="000911B5" w:rsidRDefault="00397A97" w:rsidP="00E65EFA">
            <w:pPr>
              <w:spacing w:after="0" w:line="240" w:lineRule="auto"/>
              <w:jc w:val="center"/>
              <w:rPr>
                <w:rFonts w:eastAsia="Times New Roman" w:cs="Arial"/>
                <w:b/>
                <w:bCs/>
                <w:color w:val="000000"/>
                <w:sz w:val="21"/>
                <w:szCs w:val="21"/>
                <w:lang w:val="es-CO"/>
              </w:rPr>
            </w:pPr>
            <w:r w:rsidRPr="000911B5">
              <w:rPr>
                <w:rFonts w:eastAsia="Times New Roman" w:cs="Arial"/>
                <w:b/>
                <w:bCs/>
                <w:color w:val="000000"/>
                <w:sz w:val="21"/>
                <w:szCs w:val="21"/>
                <w:lang w:val="es-CO"/>
              </w:rPr>
              <w:t>Sistema</w:t>
            </w:r>
          </w:p>
        </w:tc>
        <w:tc>
          <w:tcPr>
            <w:tcW w:w="1540" w:type="dxa"/>
            <w:tcBorders>
              <w:top w:val="single" w:sz="8" w:space="0" w:color="auto"/>
              <w:left w:val="nil"/>
              <w:bottom w:val="single" w:sz="8" w:space="0" w:color="auto"/>
              <w:right w:val="single" w:sz="8" w:space="0" w:color="auto"/>
            </w:tcBorders>
            <w:shd w:val="clear" w:color="auto" w:fill="auto"/>
            <w:noWrap/>
            <w:vAlign w:val="center"/>
            <w:hideMark/>
          </w:tcPr>
          <w:p w14:paraId="4BAD483F" w14:textId="2350BA16" w:rsidR="00397A97" w:rsidRPr="000911B5" w:rsidRDefault="00E65EFA" w:rsidP="00E65EFA">
            <w:pPr>
              <w:spacing w:after="0" w:line="240" w:lineRule="auto"/>
              <w:jc w:val="center"/>
              <w:rPr>
                <w:rFonts w:eastAsia="Times New Roman" w:cs="Arial"/>
                <w:b/>
                <w:bCs/>
                <w:color w:val="000000"/>
                <w:sz w:val="21"/>
                <w:szCs w:val="21"/>
                <w:lang w:val="es-CO"/>
              </w:rPr>
            </w:pPr>
            <w:r>
              <w:rPr>
                <w:rFonts w:eastAsia="Times New Roman" w:cs="Arial"/>
                <w:b/>
                <w:bCs/>
                <w:color w:val="000000"/>
                <w:sz w:val="21"/>
                <w:szCs w:val="21"/>
                <w:lang w:val="es-CO"/>
              </w:rPr>
              <w:t xml:space="preserve">Ítem </w:t>
            </w:r>
          </w:p>
        </w:tc>
        <w:tc>
          <w:tcPr>
            <w:tcW w:w="1163" w:type="dxa"/>
            <w:tcBorders>
              <w:top w:val="single" w:sz="8" w:space="0" w:color="auto"/>
              <w:left w:val="nil"/>
              <w:bottom w:val="single" w:sz="8" w:space="0" w:color="auto"/>
              <w:right w:val="single" w:sz="8" w:space="0" w:color="auto"/>
            </w:tcBorders>
            <w:shd w:val="clear" w:color="auto" w:fill="auto"/>
            <w:noWrap/>
            <w:vAlign w:val="center"/>
            <w:hideMark/>
          </w:tcPr>
          <w:p w14:paraId="51B97C8A" w14:textId="4D3715B1" w:rsidR="00397A97" w:rsidRPr="000911B5" w:rsidRDefault="00397A97" w:rsidP="00E65EFA">
            <w:pPr>
              <w:spacing w:after="0" w:line="240" w:lineRule="auto"/>
              <w:jc w:val="center"/>
              <w:rPr>
                <w:rFonts w:eastAsia="Times New Roman" w:cs="Arial"/>
                <w:b/>
                <w:bCs/>
                <w:color w:val="000000"/>
                <w:sz w:val="21"/>
                <w:szCs w:val="21"/>
                <w:lang w:val="es-CO"/>
              </w:rPr>
            </w:pPr>
            <w:r w:rsidRPr="000911B5">
              <w:rPr>
                <w:rFonts w:eastAsia="Times New Roman" w:cs="Arial"/>
                <w:b/>
                <w:bCs/>
                <w:color w:val="000000"/>
                <w:sz w:val="21"/>
                <w:szCs w:val="21"/>
                <w:lang w:val="es-CO"/>
              </w:rPr>
              <w:t>Equipo</w:t>
            </w:r>
          </w:p>
        </w:tc>
        <w:tc>
          <w:tcPr>
            <w:tcW w:w="1143" w:type="dxa"/>
            <w:tcBorders>
              <w:top w:val="single" w:sz="8" w:space="0" w:color="auto"/>
              <w:left w:val="nil"/>
              <w:bottom w:val="single" w:sz="8" w:space="0" w:color="auto"/>
              <w:right w:val="nil"/>
            </w:tcBorders>
            <w:shd w:val="clear" w:color="auto" w:fill="auto"/>
            <w:noWrap/>
            <w:vAlign w:val="center"/>
            <w:hideMark/>
          </w:tcPr>
          <w:p w14:paraId="53EBAA4D" w14:textId="55480962" w:rsidR="00397A97" w:rsidRPr="000911B5" w:rsidRDefault="00397A97" w:rsidP="00E65EFA">
            <w:pPr>
              <w:spacing w:after="0" w:line="240" w:lineRule="auto"/>
              <w:jc w:val="center"/>
              <w:rPr>
                <w:rFonts w:eastAsia="Times New Roman" w:cs="Arial"/>
                <w:b/>
                <w:bCs/>
                <w:color w:val="000000"/>
                <w:sz w:val="21"/>
                <w:szCs w:val="21"/>
                <w:lang w:val="es-CO"/>
              </w:rPr>
            </w:pPr>
            <w:r w:rsidRPr="000911B5">
              <w:rPr>
                <w:rFonts w:eastAsia="Times New Roman" w:cs="Arial"/>
                <w:b/>
                <w:bCs/>
                <w:color w:val="000000"/>
                <w:sz w:val="21"/>
                <w:szCs w:val="21"/>
                <w:lang w:val="es-CO"/>
              </w:rPr>
              <w:t>Periodo</w:t>
            </w:r>
          </w:p>
        </w:tc>
        <w:tc>
          <w:tcPr>
            <w:tcW w:w="1125"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12F12298" w14:textId="50441AF2" w:rsidR="00397A97" w:rsidRPr="000911B5" w:rsidRDefault="00397A97" w:rsidP="00E65EFA">
            <w:pPr>
              <w:spacing w:after="0" w:line="240" w:lineRule="auto"/>
              <w:jc w:val="center"/>
              <w:rPr>
                <w:rFonts w:eastAsia="Times New Roman" w:cs="Arial"/>
                <w:b/>
                <w:bCs/>
                <w:color w:val="000000"/>
                <w:sz w:val="21"/>
                <w:szCs w:val="21"/>
                <w:lang w:val="es-CO"/>
              </w:rPr>
            </w:pPr>
            <w:r w:rsidRPr="000911B5">
              <w:rPr>
                <w:rFonts w:eastAsia="Times New Roman" w:cs="Arial"/>
                <w:b/>
                <w:bCs/>
                <w:color w:val="000000"/>
                <w:sz w:val="21"/>
                <w:szCs w:val="21"/>
                <w:lang w:val="es-CO"/>
              </w:rPr>
              <w:t xml:space="preserve">Costo </w:t>
            </w:r>
            <w:r w:rsidR="00616C85">
              <w:rPr>
                <w:rFonts w:eastAsia="Times New Roman" w:cs="Arial"/>
                <w:b/>
                <w:bCs/>
                <w:color w:val="000000"/>
                <w:sz w:val="21"/>
                <w:szCs w:val="21"/>
                <w:lang w:val="es-CO"/>
              </w:rPr>
              <w:t>diario</w:t>
            </w:r>
          </w:p>
        </w:tc>
        <w:tc>
          <w:tcPr>
            <w:tcW w:w="1291" w:type="dxa"/>
            <w:tcBorders>
              <w:top w:val="single" w:sz="8" w:space="0" w:color="auto"/>
              <w:left w:val="nil"/>
              <w:bottom w:val="single" w:sz="8" w:space="0" w:color="auto"/>
              <w:right w:val="single" w:sz="8" w:space="0" w:color="auto"/>
            </w:tcBorders>
            <w:shd w:val="clear" w:color="auto" w:fill="auto"/>
            <w:noWrap/>
            <w:vAlign w:val="center"/>
            <w:hideMark/>
          </w:tcPr>
          <w:p w14:paraId="47C8D3CC" w14:textId="479CC586" w:rsidR="00397A97" w:rsidRPr="000911B5" w:rsidRDefault="00397A97" w:rsidP="00E65EFA">
            <w:pPr>
              <w:spacing w:after="0" w:line="240" w:lineRule="auto"/>
              <w:jc w:val="center"/>
              <w:rPr>
                <w:rFonts w:eastAsia="Times New Roman" w:cs="Arial"/>
                <w:b/>
                <w:bCs/>
                <w:color w:val="000000"/>
                <w:sz w:val="21"/>
                <w:szCs w:val="21"/>
                <w:lang w:val="es-CO"/>
              </w:rPr>
            </w:pPr>
            <w:r w:rsidRPr="000911B5">
              <w:rPr>
                <w:rFonts w:eastAsia="Times New Roman" w:cs="Arial"/>
                <w:b/>
                <w:bCs/>
                <w:color w:val="000000"/>
                <w:sz w:val="21"/>
                <w:szCs w:val="21"/>
                <w:lang w:val="es-CO"/>
              </w:rPr>
              <w:t>Costo mensual</w:t>
            </w:r>
          </w:p>
        </w:tc>
        <w:tc>
          <w:tcPr>
            <w:tcW w:w="1417" w:type="dxa"/>
            <w:tcBorders>
              <w:top w:val="single" w:sz="8" w:space="0" w:color="auto"/>
              <w:left w:val="nil"/>
              <w:bottom w:val="single" w:sz="8" w:space="0" w:color="auto"/>
              <w:right w:val="single" w:sz="8" w:space="0" w:color="auto"/>
            </w:tcBorders>
            <w:shd w:val="clear" w:color="auto" w:fill="auto"/>
            <w:noWrap/>
            <w:vAlign w:val="center"/>
            <w:hideMark/>
          </w:tcPr>
          <w:p w14:paraId="7E7203E2" w14:textId="6452861C" w:rsidR="00397A97" w:rsidRPr="000911B5" w:rsidRDefault="00397A97" w:rsidP="00E65EFA">
            <w:pPr>
              <w:spacing w:after="0" w:line="240" w:lineRule="auto"/>
              <w:jc w:val="center"/>
              <w:rPr>
                <w:rFonts w:eastAsia="Times New Roman" w:cs="Arial"/>
                <w:b/>
                <w:bCs/>
                <w:color w:val="000000"/>
                <w:sz w:val="21"/>
                <w:szCs w:val="21"/>
                <w:lang w:val="es-CO"/>
              </w:rPr>
            </w:pPr>
            <w:r w:rsidRPr="000911B5">
              <w:rPr>
                <w:rFonts w:eastAsia="Times New Roman" w:cs="Arial"/>
                <w:b/>
                <w:bCs/>
                <w:color w:val="000000"/>
                <w:sz w:val="21"/>
                <w:szCs w:val="21"/>
                <w:lang w:val="es-CO"/>
              </w:rPr>
              <w:t>Costo anual</w:t>
            </w:r>
          </w:p>
        </w:tc>
      </w:tr>
      <w:tr w:rsidR="009766DE" w:rsidRPr="000911B5" w14:paraId="6753BED9" w14:textId="77777777" w:rsidTr="0097509A">
        <w:trPr>
          <w:trHeight w:val="424"/>
          <w:jc w:val="center"/>
        </w:trPr>
        <w:tc>
          <w:tcPr>
            <w:tcW w:w="1389" w:type="dxa"/>
            <w:tcBorders>
              <w:top w:val="nil"/>
              <w:left w:val="single" w:sz="8" w:space="0" w:color="auto"/>
              <w:bottom w:val="single" w:sz="8" w:space="0" w:color="auto"/>
              <w:right w:val="single" w:sz="8" w:space="0" w:color="auto"/>
            </w:tcBorders>
            <w:shd w:val="clear" w:color="auto" w:fill="auto"/>
            <w:vAlign w:val="bottom"/>
            <w:hideMark/>
          </w:tcPr>
          <w:p w14:paraId="2266B0B8" w14:textId="77777777" w:rsidR="00397A97" w:rsidRPr="000911B5" w:rsidRDefault="00397A97" w:rsidP="00397A97">
            <w:pPr>
              <w:spacing w:after="0" w:line="240" w:lineRule="auto"/>
              <w:jc w:val="left"/>
              <w:rPr>
                <w:rFonts w:eastAsia="Times New Roman" w:cs="Arial"/>
                <w:b/>
                <w:bCs/>
                <w:color w:val="000000"/>
                <w:sz w:val="21"/>
                <w:szCs w:val="21"/>
                <w:lang w:val="es-CO"/>
              </w:rPr>
            </w:pPr>
            <w:r w:rsidRPr="000911B5">
              <w:rPr>
                <w:rFonts w:eastAsia="Times New Roman" w:cs="Arial"/>
                <w:b/>
                <w:bCs/>
                <w:color w:val="000000"/>
                <w:sz w:val="21"/>
                <w:szCs w:val="21"/>
                <w:lang w:val="es-CO"/>
              </w:rPr>
              <w:t xml:space="preserve">Personal de operación </w:t>
            </w:r>
          </w:p>
        </w:tc>
        <w:tc>
          <w:tcPr>
            <w:tcW w:w="1540" w:type="dxa"/>
            <w:tcBorders>
              <w:top w:val="nil"/>
              <w:left w:val="nil"/>
              <w:bottom w:val="single" w:sz="4" w:space="0" w:color="auto"/>
              <w:right w:val="single" w:sz="4" w:space="0" w:color="auto"/>
            </w:tcBorders>
            <w:shd w:val="clear" w:color="auto" w:fill="auto"/>
            <w:vAlign w:val="center"/>
            <w:hideMark/>
          </w:tcPr>
          <w:p w14:paraId="58965989" w14:textId="2D3943D4" w:rsidR="00397A97" w:rsidRPr="000911B5" w:rsidRDefault="00E65EFA" w:rsidP="00397A97">
            <w:pPr>
              <w:spacing w:after="0" w:line="240" w:lineRule="auto"/>
              <w:jc w:val="left"/>
              <w:rPr>
                <w:rFonts w:eastAsia="Times New Roman" w:cs="Arial"/>
                <w:color w:val="000000"/>
                <w:sz w:val="21"/>
                <w:szCs w:val="21"/>
                <w:lang w:val="es-CO"/>
              </w:rPr>
            </w:pPr>
            <w:r>
              <w:rPr>
                <w:rFonts w:eastAsia="Times New Roman" w:cs="Arial"/>
                <w:color w:val="000000"/>
                <w:sz w:val="21"/>
                <w:szCs w:val="21"/>
                <w:lang w:val="es-CO"/>
              </w:rPr>
              <w:t xml:space="preserve">En </w:t>
            </w:r>
            <w:r w:rsidR="00397A97" w:rsidRPr="000911B5">
              <w:rPr>
                <w:rFonts w:eastAsia="Times New Roman" w:cs="Arial"/>
                <w:color w:val="000000"/>
                <w:sz w:val="21"/>
                <w:szCs w:val="21"/>
                <w:lang w:val="es-CO"/>
              </w:rPr>
              <w:t>operación</w:t>
            </w:r>
          </w:p>
        </w:tc>
        <w:tc>
          <w:tcPr>
            <w:tcW w:w="1163" w:type="dxa"/>
            <w:tcBorders>
              <w:top w:val="nil"/>
              <w:left w:val="nil"/>
              <w:bottom w:val="single" w:sz="4" w:space="0" w:color="auto"/>
              <w:right w:val="single" w:sz="4" w:space="0" w:color="auto"/>
            </w:tcBorders>
            <w:shd w:val="clear" w:color="auto" w:fill="auto"/>
            <w:noWrap/>
            <w:vAlign w:val="center"/>
            <w:hideMark/>
          </w:tcPr>
          <w:p w14:paraId="1AF5BCAE" w14:textId="77777777" w:rsidR="00397A97" w:rsidRPr="000911B5" w:rsidRDefault="00397A97" w:rsidP="00397A97">
            <w:pPr>
              <w:spacing w:after="0" w:line="240" w:lineRule="auto"/>
              <w:jc w:val="left"/>
              <w:rPr>
                <w:rFonts w:eastAsia="Times New Roman" w:cs="Arial"/>
                <w:color w:val="000000"/>
                <w:sz w:val="21"/>
                <w:szCs w:val="21"/>
                <w:lang w:val="es-CO"/>
              </w:rPr>
            </w:pPr>
            <w:r w:rsidRPr="000911B5">
              <w:rPr>
                <w:rFonts w:eastAsia="Times New Roman" w:cs="Arial"/>
                <w:color w:val="000000"/>
                <w:sz w:val="21"/>
                <w:szCs w:val="21"/>
                <w:lang w:val="es-CO"/>
              </w:rPr>
              <w:t>N/A</w:t>
            </w:r>
          </w:p>
        </w:tc>
        <w:tc>
          <w:tcPr>
            <w:tcW w:w="1143" w:type="dxa"/>
            <w:tcBorders>
              <w:top w:val="nil"/>
              <w:left w:val="nil"/>
              <w:bottom w:val="single" w:sz="4" w:space="0" w:color="auto"/>
              <w:right w:val="single" w:sz="4" w:space="0" w:color="auto"/>
            </w:tcBorders>
            <w:shd w:val="clear" w:color="auto" w:fill="auto"/>
            <w:noWrap/>
            <w:vAlign w:val="center"/>
            <w:hideMark/>
          </w:tcPr>
          <w:p w14:paraId="605425DE" w14:textId="77777777" w:rsidR="00397A97" w:rsidRPr="000911B5" w:rsidRDefault="00397A97" w:rsidP="00397A97">
            <w:pPr>
              <w:spacing w:after="0" w:line="240" w:lineRule="auto"/>
              <w:jc w:val="left"/>
              <w:rPr>
                <w:rFonts w:eastAsia="Times New Roman" w:cs="Arial"/>
                <w:color w:val="000000"/>
                <w:sz w:val="21"/>
                <w:szCs w:val="21"/>
                <w:lang w:val="es-CO"/>
              </w:rPr>
            </w:pPr>
            <w:r w:rsidRPr="000911B5">
              <w:rPr>
                <w:rFonts w:eastAsia="Times New Roman" w:cs="Arial"/>
                <w:color w:val="000000"/>
                <w:sz w:val="21"/>
                <w:szCs w:val="21"/>
                <w:lang w:val="es-CO"/>
              </w:rPr>
              <w:t>Mensual</w:t>
            </w:r>
          </w:p>
        </w:tc>
        <w:tc>
          <w:tcPr>
            <w:tcW w:w="1125" w:type="dxa"/>
            <w:tcBorders>
              <w:top w:val="nil"/>
              <w:left w:val="nil"/>
              <w:bottom w:val="single" w:sz="4" w:space="0" w:color="auto"/>
              <w:right w:val="single" w:sz="4" w:space="0" w:color="auto"/>
            </w:tcBorders>
            <w:shd w:val="clear" w:color="auto" w:fill="auto"/>
            <w:noWrap/>
            <w:vAlign w:val="bottom"/>
            <w:hideMark/>
          </w:tcPr>
          <w:p w14:paraId="173D9A81" w14:textId="77777777" w:rsidR="00397A97" w:rsidRPr="000911B5" w:rsidRDefault="00397A97" w:rsidP="00397A97">
            <w:pPr>
              <w:spacing w:after="0" w:line="240" w:lineRule="auto"/>
              <w:jc w:val="left"/>
              <w:rPr>
                <w:rFonts w:eastAsia="Times New Roman" w:cs="Arial"/>
                <w:color w:val="000000"/>
                <w:sz w:val="21"/>
                <w:szCs w:val="21"/>
                <w:lang w:val="es-CO"/>
              </w:rPr>
            </w:pPr>
            <w:r w:rsidRPr="000911B5">
              <w:rPr>
                <w:rFonts w:eastAsia="Times New Roman" w:cs="Arial"/>
                <w:color w:val="000000"/>
                <w:sz w:val="21"/>
                <w:szCs w:val="21"/>
                <w:lang w:val="es-CO"/>
              </w:rPr>
              <w:t>$ 90.000</w:t>
            </w:r>
          </w:p>
        </w:tc>
        <w:tc>
          <w:tcPr>
            <w:tcW w:w="1291" w:type="dxa"/>
            <w:tcBorders>
              <w:top w:val="nil"/>
              <w:left w:val="nil"/>
              <w:bottom w:val="single" w:sz="4" w:space="0" w:color="auto"/>
              <w:right w:val="single" w:sz="4" w:space="0" w:color="auto"/>
            </w:tcBorders>
            <w:shd w:val="clear" w:color="auto" w:fill="auto"/>
            <w:noWrap/>
            <w:vAlign w:val="bottom"/>
            <w:hideMark/>
          </w:tcPr>
          <w:p w14:paraId="315D0D13" w14:textId="77777777" w:rsidR="00397A97" w:rsidRPr="000911B5" w:rsidRDefault="00397A97" w:rsidP="00397A97">
            <w:pPr>
              <w:spacing w:after="0" w:line="240" w:lineRule="auto"/>
              <w:jc w:val="left"/>
              <w:rPr>
                <w:rFonts w:eastAsia="Times New Roman" w:cs="Arial"/>
                <w:color w:val="000000"/>
                <w:sz w:val="21"/>
                <w:szCs w:val="21"/>
                <w:lang w:val="es-CO"/>
              </w:rPr>
            </w:pPr>
            <w:r w:rsidRPr="000911B5">
              <w:rPr>
                <w:rFonts w:eastAsia="Times New Roman" w:cs="Arial"/>
                <w:color w:val="000000"/>
                <w:sz w:val="21"/>
                <w:szCs w:val="21"/>
                <w:lang w:val="es-CO"/>
              </w:rPr>
              <w:t>$ 1.800.000</w:t>
            </w:r>
          </w:p>
        </w:tc>
        <w:tc>
          <w:tcPr>
            <w:tcW w:w="1417" w:type="dxa"/>
            <w:tcBorders>
              <w:top w:val="nil"/>
              <w:left w:val="nil"/>
              <w:bottom w:val="single" w:sz="4" w:space="0" w:color="auto"/>
              <w:right w:val="single" w:sz="4" w:space="0" w:color="auto"/>
            </w:tcBorders>
            <w:shd w:val="clear" w:color="auto" w:fill="auto"/>
            <w:noWrap/>
            <w:vAlign w:val="bottom"/>
            <w:hideMark/>
          </w:tcPr>
          <w:p w14:paraId="59CB4CF2" w14:textId="77777777" w:rsidR="00397A97" w:rsidRPr="000911B5" w:rsidRDefault="00397A97" w:rsidP="00397A97">
            <w:pPr>
              <w:spacing w:after="0" w:line="240" w:lineRule="auto"/>
              <w:jc w:val="left"/>
              <w:rPr>
                <w:rFonts w:eastAsia="Times New Roman" w:cs="Arial"/>
                <w:color w:val="000000"/>
                <w:sz w:val="21"/>
                <w:szCs w:val="21"/>
                <w:lang w:val="es-CO"/>
              </w:rPr>
            </w:pPr>
            <w:r w:rsidRPr="000911B5">
              <w:rPr>
                <w:rFonts w:eastAsia="Times New Roman" w:cs="Arial"/>
                <w:color w:val="000000"/>
                <w:sz w:val="21"/>
                <w:szCs w:val="21"/>
                <w:lang w:val="es-CO"/>
              </w:rPr>
              <w:t>$ 21.600.000</w:t>
            </w:r>
          </w:p>
        </w:tc>
      </w:tr>
      <w:tr w:rsidR="008C1A21" w:rsidRPr="000911B5" w14:paraId="7A3658EC" w14:textId="77777777" w:rsidTr="0097509A">
        <w:trPr>
          <w:trHeight w:val="390"/>
          <w:jc w:val="center"/>
        </w:trPr>
        <w:tc>
          <w:tcPr>
            <w:tcW w:w="1389" w:type="dxa"/>
            <w:vMerge w:val="restart"/>
            <w:tcBorders>
              <w:top w:val="nil"/>
              <w:left w:val="single" w:sz="8" w:space="0" w:color="auto"/>
              <w:bottom w:val="single" w:sz="8" w:space="0" w:color="000000"/>
              <w:right w:val="single" w:sz="8" w:space="0" w:color="auto"/>
            </w:tcBorders>
            <w:shd w:val="clear" w:color="auto" w:fill="auto"/>
            <w:vAlign w:val="center"/>
            <w:hideMark/>
          </w:tcPr>
          <w:p w14:paraId="12CD69FE" w14:textId="1ADAF75E" w:rsidR="008C1A21" w:rsidRPr="000911B5" w:rsidRDefault="008C1A21" w:rsidP="00397A97">
            <w:pPr>
              <w:spacing w:after="0" w:line="240" w:lineRule="auto"/>
              <w:jc w:val="center"/>
              <w:rPr>
                <w:rFonts w:eastAsia="Times New Roman" w:cs="Arial"/>
                <w:b/>
                <w:bCs/>
                <w:color w:val="000000"/>
                <w:sz w:val="21"/>
                <w:szCs w:val="21"/>
                <w:lang w:val="es-CO"/>
              </w:rPr>
            </w:pPr>
            <w:r w:rsidRPr="000911B5">
              <w:rPr>
                <w:rFonts w:eastAsia="Times New Roman" w:cs="Arial"/>
                <w:b/>
                <w:bCs/>
                <w:color w:val="000000"/>
                <w:sz w:val="21"/>
                <w:szCs w:val="21"/>
                <w:lang w:val="es-CO"/>
              </w:rPr>
              <w:t>Sistema Hidráulico</w:t>
            </w:r>
          </w:p>
        </w:tc>
        <w:tc>
          <w:tcPr>
            <w:tcW w:w="1540" w:type="dxa"/>
            <w:vMerge w:val="restart"/>
            <w:tcBorders>
              <w:top w:val="nil"/>
              <w:left w:val="single" w:sz="8" w:space="0" w:color="auto"/>
              <w:right w:val="single" w:sz="4" w:space="0" w:color="auto"/>
            </w:tcBorders>
            <w:shd w:val="clear" w:color="auto" w:fill="auto"/>
            <w:vAlign w:val="center"/>
            <w:hideMark/>
          </w:tcPr>
          <w:p w14:paraId="6D6802F9" w14:textId="77777777" w:rsidR="008C1A21" w:rsidRPr="000911B5" w:rsidRDefault="008C1A21" w:rsidP="00397A97">
            <w:pPr>
              <w:spacing w:after="0" w:line="240" w:lineRule="auto"/>
              <w:jc w:val="center"/>
              <w:rPr>
                <w:rFonts w:eastAsia="Times New Roman" w:cs="Arial"/>
                <w:color w:val="000000"/>
                <w:sz w:val="21"/>
                <w:szCs w:val="21"/>
                <w:lang w:val="es-CO"/>
              </w:rPr>
            </w:pPr>
            <w:r w:rsidRPr="000911B5">
              <w:rPr>
                <w:rFonts w:eastAsia="Times New Roman" w:cs="Arial"/>
                <w:color w:val="000000"/>
                <w:sz w:val="21"/>
                <w:szCs w:val="21"/>
                <w:lang w:val="es-CO"/>
              </w:rPr>
              <w:t xml:space="preserve">Mantenimiento Preventivo </w:t>
            </w:r>
          </w:p>
        </w:tc>
        <w:tc>
          <w:tcPr>
            <w:tcW w:w="1163" w:type="dxa"/>
            <w:tcBorders>
              <w:top w:val="nil"/>
              <w:left w:val="nil"/>
              <w:bottom w:val="single" w:sz="4" w:space="0" w:color="auto"/>
              <w:right w:val="single" w:sz="4" w:space="0" w:color="auto"/>
            </w:tcBorders>
            <w:shd w:val="clear" w:color="auto" w:fill="auto"/>
            <w:noWrap/>
            <w:vAlign w:val="bottom"/>
            <w:hideMark/>
          </w:tcPr>
          <w:p w14:paraId="4A46F228" w14:textId="77777777" w:rsidR="008C1A21" w:rsidRPr="000911B5" w:rsidRDefault="008C1A21" w:rsidP="00397A97">
            <w:pPr>
              <w:spacing w:after="0" w:line="240" w:lineRule="auto"/>
              <w:jc w:val="left"/>
              <w:rPr>
                <w:rFonts w:eastAsia="Times New Roman" w:cs="Arial"/>
                <w:color w:val="000000"/>
                <w:sz w:val="21"/>
                <w:szCs w:val="21"/>
                <w:lang w:val="es-CO"/>
              </w:rPr>
            </w:pPr>
            <w:r w:rsidRPr="000911B5">
              <w:rPr>
                <w:rFonts w:eastAsia="Times New Roman" w:cs="Arial"/>
                <w:color w:val="000000"/>
                <w:sz w:val="21"/>
                <w:szCs w:val="21"/>
                <w:lang w:val="es-CO"/>
              </w:rPr>
              <w:t xml:space="preserve">Bomba Centrifuga </w:t>
            </w:r>
          </w:p>
        </w:tc>
        <w:tc>
          <w:tcPr>
            <w:tcW w:w="1143" w:type="dxa"/>
            <w:tcBorders>
              <w:top w:val="nil"/>
              <w:left w:val="nil"/>
              <w:bottom w:val="single" w:sz="4" w:space="0" w:color="auto"/>
              <w:right w:val="single" w:sz="4" w:space="0" w:color="auto"/>
            </w:tcBorders>
            <w:shd w:val="clear" w:color="auto" w:fill="auto"/>
            <w:noWrap/>
            <w:vAlign w:val="bottom"/>
            <w:hideMark/>
          </w:tcPr>
          <w:p w14:paraId="1EC4D15C" w14:textId="77777777" w:rsidR="008C1A21" w:rsidRPr="000911B5" w:rsidRDefault="008C1A21" w:rsidP="00397A97">
            <w:pPr>
              <w:spacing w:after="0" w:line="240" w:lineRule="auto"/>
              <w:jc w:val="left"/>
              <w:rPr>
                <w:rFonts w:eastAsia="Times New Roman" w:cs="Arial"/>
                <w:color w:val="000000"/>
                <w:sz w:val="21"/>
                <w:szCs w:val="21"/>
                <w:lang w:val="es-CO"/>
              </w:rPr>
            </w:pPr>
            <w:r w:rsidRPr="000911B5">
              <w:rPr>
                <w:rFonts w:eastAsia="Times New Roman" w:cs="Arial"/>
                <w:color w:val="000000"/>
                <w:sz w:val="21"/>
                <w:szCs w:val="21"/>
                <w:lang w:val="es-CO"/>
              </w:rPr>
              <w:t>Bimestral</w:t>
            </w:r>
          </w:p>
        </w:tc>
        <w:tc>
          <w:tcPr>
            <w:tcW w:w="1125" w:type="dxa"/>
            <w:tcBorders>
              <w:top w:val="nil"/>
              <w:left w:val="nil"/>
              <w:bottom w:val="single" w:sz="4" w:space="0" w:color="auto"/>
              <w:right w:val="single" w:sz="4" w:space="0" w:color="auto"/>
            </w:tcBorders>
            <w:shd w:val="clear" w:color="auto" w:fill="auto"/>
            <w:noWrap/>
            <w:vAlign w:val="bottom"/>
            <w:hideMark/>
          </w:tcPr>
          <w:p w14:paraId="7FA06E51" w14:textId="77777777" w:rsidR="008C1A21" w:rsidRPr="000911B5" w:rsidRDefault="008C1A21" w:rsidP="00397A97">
            <w:pPr>
              <w:spacing w:after="0" w:line="240" w:lineRule="auto"/>
              <w:jc w:val="left"/>
              <w:rPr>
                <w:rFonts w:eastAsia="Times New Roman" w:cs="Arial"/>
                <w:color w:val="000000"/>
                <w:sz w:val="21"/>
                <w:szCs w:val="21"/>
                <w:lang w:val="es-CO"/>
              </w:rPr>
            </w:pPr>
            <w:r w:rsidRPr="000911B5">
              <w:rPr>
                <w:rFonts w:eastAsia="Times New Roman" w:cs="Arial"/>
                <w:color w:val="000000"/>
                <w:sz w:val="21"/>
                <w:szCs w:val="21"/>
                <w:lang w:val="es-CO"/>
              </w:rPr>
              <w:t>$ 90.000</w:t>
            </w:r>
          </w:p>
        </w:tc>
        <w:tc>
          <w:tcPr>
            <w:tcW w:w="1291" w:type="dxa"/>
            <w:tcBorders>
              <w:top w:val="nil"/>
              <w:left w:val="nil"/>
              <w:bottom w:val="single" w:sz="4" w:space="0" w:color="auto"/>
              <w:right w:val="single" w:sz="4" w:space="0" w:color="auto"/>
            </w:tcBorders>
            <w:shd w:val="clear" w:color="auto" w:fill="auto"/>
            <w:noWrap/>
            <w:vAlign w:val="bottom"/>
            <w:hideMark/>
          </w:tcPr>
          <w:p w14:paraId="48B50699" w14:textId="77777777" w:rsidR="008C1A21" w:rsidRPr="000911B5" w:rsidRDefault="008C1A21" w:rsidP="00397A97">
            <w:pPr>
              <w:spacing w:after="0" w:line="240" w:lineRule="auto"/>
              <w:jc w:val="left"/>
              <w:rPr>
                <w:rFonts w:eastAsia="Times New Roman" w:cs="Arial"/>
                <w:color w:val="000000"/>
                <w:sz w:val="21"/>
                <w:szCs w:val="21"/>
                <w:lang w:val="es-CO"/>
              </w:rPr>
            </w:pPr>
            <w:r w:rsidRPr="000911B5">
              <w:rPr>
                <w:rFonts w:eastAsia="Times New Roman" w:cs="Arial"/>
                <w:color w:val="000000"/>
                <w:sz w:val="21"/>
                <w:szCs w:val="21"/>
                <w:lang w:val="es-CO"/>
              </w:rPr>
              <w:t>$ 45.000</w:t>
            </w:r>
          </w:p>
        </w:tc>
        <w:tc>
          <w:tcPr>
            <w:tcW w:w="1417" w:type="dxa"/>
            <w:tcBorders>
              <w:top w:val="nil"/>
              <w:left w:val="nil"/>
              <w:bottom w:val="single" w:sz="4" w:space="0" w:color="auto"/>
              <w:right w:val="single" w:sz="4" w:space="0" w:color="auto"/>
            </w:tcBorders>
            <w:shd w:val="clear" w:color="auto" w:fill="auto"/>
            <w:noWrap/>
            <w:vAlign w:val="bottom"/>
            <w:hideMark/>
          </w:tcPr>
          <w:p w14:paraId="63CAE815" w14:textId="77777777" w:rsidR="008C1A21" w:rsidRPr="000911B5" w:rsidRDefault="008C1A21" w:rsidP="00397A97">
            <w:pPr>
              <w:spacing w:after="0" w:line="240" w:lineRule="auto"/>
              <w:jc w:val="left"/>
              <w:rPr>
                <w:rFonts w:eastAsia="Times New Roman" w:cs="Arial"/>
                <w:color w:val="000000"/>
                <w:sz w:val="21"/>
                <w:szCs w:val="21"/>
                <w:lang w:val="es-CO"/>
              </w:rPr>
            </w:pPr>
            <w:r w:rsidRPr="000911B5">
              <w:rPr>
                <w:rFonts w:eastAsia="Times New Roman" w:cs="Arial"/>
                <w:color w:val="000000"/>
                <w:sz w:val="21"/>
                <w:szCs w:val="21"/>
                <w:lang w:val="es-CO"/>
              </w:rPr>
              <w:t>$ 540.000</w:t>
            </w:r>
          </w:p>
        </w:tc>
      </w:tr>
      <w:tr w:rsidR="008C1A21" w:rsidRPr="000911B5" w14:paraId="2F28525F" w14:textId="77777777" w:rsidTr="0097509A">
        <w:trPr>
          <w:trHeight w:val="288"/>
          <w:jc w:val="center"/>
        </w:trPr>
        <w:tc>
          <w:tcPr>
            <w:tcW w:w="1389" w:type="dxa"/>
            <w:vMerge/>
            <w:tcBorders>
              <w:top w:val="nil"/>
              <w:left w:val="single" w:sz="8" w:space="0" w:color="auto"/>
              <w:bottom w:val="single" w:sz="8" w:space="0" w:color="000000"/>
              <w:right w:val="single" w:sz="8" w:space="0" w:color="auto"/>
            </w:tcBorders>
            <w:vAlign w:val="center"/>
            <w:hideMark/>
          </w:tcPr>
          <w:p w14:paraId="5D851100" w14:textId="77777777" w:rsidR="008C1A21" w:rsidRPr="000911B5" w:rsidRDefault="008C1A21" w:rsidP="00397A97">
            <w:pPr>
              <w:spacing w:after="0" w:line="240" w:lineRule="auto"/>
              <w:jc w:val="left"/>
              <w:rPr>
                <w:rFonts w:eastAsia="Times New Roman" w:cs="Arial"/>
                <w:b/>
                <w:bCs/>
                <w:color w:val="000000"/>
                <w:sz w:val="21"/>
                <w:szCs w:val="21"/>
                <w:lang w:val="es-CO"/>
              </w:rPr>
            </w:pPr>
          </w:p>
        </w:tc>
        <w:tc>
          <w:tcPr>
            <w:tcW w:w="1540" w:type="dxa"/>
            <w:vMerge/>
            <w:tcBorders>
              <w:left w:val="single" w:sz="8" w:space="0" w:color="auto"/>
              <w:right w:val="single" w:sz="4" w:space="0" w:color="auto"/>
            </w:tcBorders>
            <w:vAlign w:val="center"/>
            <w:hideMark/>
          </w:tcPr>
          <w:p w14:paraId="54EA2170" w14:textId="77777777" w:rsidR="008C1A21" w:rsidRPr="000911B5" w:rsidRDefault="008C1A21" w:rsidP="00397A97">
            <w:pPr>
              <w:spacing w:after="0" w:line="240" w:lineRule="auto"/>
              <w:jc w:val="left"/>
              <w:rPr>
                <w:rFonts w:eastAsia="Times New Roman" w:cs="Arial"/>
                <w:color w:val="000000"/>
                <w:sz w:val="21"/>
                <w:szCs w:val="21"/>
                <w:lang w:val="es-CO"/>
              </w:rPr>
            </w:pPr>
          </w:p>
        </w:tc>
        <w:tc>
          <w:tcPr>
            <w:tcW w:w="1163" w:type="dxa"/>
            <w:tcBorders>
              <w:top w:val="nil"/>
              <w:left w:val="nil"/>
              <w:bottom w:val="single" w:sz="4" w:space="0" w:color="auto"/>
              <w:right w:val="single" w:sz="4" w:space="0" w:color="auto"/>
            </w:tcBorders>
            <w:shd w:val="clear" w:color="auto" w:fill="auto"/>
            <w:noWrap/>
            <w:vAlign w:val="bottom"/>
            <w:hideMark/>
          </w:tcPr>
          <w:p w14:paraId="3511A9DE" w14:textId="77777777" w:rsidR="008C1A21" w:rsidRPr="000911B5" w:rsidRDefault="008C1A21" w:rsidP="00397A97">
            <w:pPr>
              <w:spacing w:after="0" w:line="240" w:lineRule="auto"/>
              <w:jc w:val="left"/>
              <w:rPr>
                <w:rFonts w:eastAsia="Times New Roman" w:cs="Arial"/>
                <w:color w:val="000000"/>
                <w:sz w:val="21"/>
                <w:szCs w:val="21"/>
                <w:lang w:val="es-CO"/>
              </w:rPr>
            </w:pPr>
            <w:r w:rsidRPr="000911B5">
              <w:rPr>
                <w:rFonts w:eastAsia="Times New Roman" w:cs="Arial"/>
                <w:color w:val="000000"/>
                <w:sz w:val="21"/>
                <w:szCs w:val="21"/>
                <w:lang w:val="es-CO"/>
              </w:rPr>
              <w:t xml:space="preserve">Filtro de Carbón </w:t>
            </w:r>
          </w:p>
        </w:tc>
        <w:tc>
          <w:tcPr>
            <w:tcW w:w="1143" w:type="dxa"/>
            <w:tcBorders>
              <w:top w:val="nil"/>
              <w:left w:val="nil"/>
              <w:bottom w:val="single" w:sz="4" w:space="0" w:color="auto"/>
              <w:right w:val="single" w:sz="4" w:space="0" w:color="auto"/>
            </w:tcBorders>
            <w:shd w:val="clear" w:color="auto" w:fill="auto"/>
            <w:noWrap/>
            <w:vAlign w:val="bottom"/>
            <w:hideMark/>
          </w:tcPr>
          <w:p w14:paraId="01AE7DDF" w14:textId="77777777" w:rsidR="008C1A21" w:rsidRPr="000911B5" w:rsidRDefault="008C1A21" w:rsidP="00397A97">
            <w:pPr>
              <w:spacing w:after="0" w:line="240" w:lineRule="auto"/>
              <w:jc w:val="left"/>
              <w:rPr>
                <w:rFonts w:eastAsia="Times New Roman" w:cs="Arial"/>
                <w:color w:val="000000"/>
                <w:sz w:val="21"/>
                <w:szCs w:val="21"/>
                <w:lang w:val="es-CO"/>
              </w:rPr>
            </w:pPr>
            <w:r w:rsidRPr="000911B5">
              <w:rPr>
                <w:rFonts w:eastAsia="Times New Roman" w:cs="Arial"/>
                <w:color w:val="000000"/>
                <w:sz w:val="21"/>
                <w:szCs w:val="21"/>
                <w:lang w:val="es-CO"/>
              </w:rPr>
              <w:t xml:space="preserve">Semestral </w:t>
            </w:r>
          </w:p>
        </w:tc>
        <w:tc>
          <w:tcPr>
            <w:tcW w:w="1125" w:type="dxa"/>
            <w:tcBorders>
              <w:top w:val="nil"/>
              <w:left w:val="nil"/>
              <w:bottom w:val="single" w:sz="4" w:space="0" w:color="auto"/>
              <w:right w:val="single" w:sz="4" w:space="0" w:color="auto"/>
            </w:tcBorders>
            <w:shd w:val="clear" w:color="auto" w:fill="auto"/>
            <w:noWrap/>
            <w:vAlign w:val="bottom"/>
            <w:hideMark/>
          </w:tcPr>
          <w:p w14:paraId="1E1F8DC9" w14:textId="77777777" w:rsidR="008C1A21" w:rsidRPr="000911B5" w:rsidRDefault="008C1A21" w:rsidP="00397A97">
            <w:pPr>
              <w:spacing w:after="0" w:line="240" w:lineRule="auto"/>
              <w:jc w:val="left"/>
              <w:rPr>
                <w:rFonts w:eastAsia="Times New Roman" w:cs="Arial"/>
                <w:color w:val="000000"/>
                <w:sz w:val="21"/>
                <w:szCs w:val="21"/>
                <w:lang w:val="es-CO"/>
              </w:rPr>
            </w:pPr>
            <w:r w:rsidRPr="000911B5">
              <w:rPr>
                <w:rFonts w:eastAsia="Times New Roman" w:cs="Arial"/>
                <w:color w:val="000000"/>
                <w:sz w:val="21"/>
                <w:szCs w:val="21"/>
                <w:lang w:val="es-CO"/>
              </w:rPr>
              <w:t>$ 90.000</w:t>
            </w:r>
          </w:p>
        </w:tc>
        <w:tc>
          <w:tcPr>
            <w:tcW w:w="1291" w:type="dxa"/>
            <w:tcBorders>
              <w:top w:val="nil"/>
              <w:left w:val="nil"/>
              <w:bottom w:val="single" w:sz="4" w:space="0" w:color="auto"/>
              <w:right w:val="single" w:sz="4" w:space="0" w:color="auto"/>
            </w:tcBorders>
            <w:shd w:val="clear" w:color="auto" w:fill="auto"/>
            <w:noWrap/>
            <w:vAlign w:val="bottom"/>
            <w:hideMark/>
          </w:tcPr>
          <w:p w14:paraId="3B8F0D39" w14:textId="77777777" w:rsidR="008C1A21" w:rsidRPr="000911B5" w:rsidRDefault="008C1A21" w:rsidP="00397A97">
            <w:pPr>
              <w:spacing w:after="0" w:line="240" w:lineRule="auto"/>
              <w:jc w:val="left"/>
              <w:rPr>
                <w:rFonts w:eastAsia="Times New Roman" w:cs="Arial"/>
                <w:color w:val="000000"/>
                <w:sz w:val="21"/>
                <w:szCs w:val="21"/>
                <w:lang w:val="es-CO"/>
              </w:rPr>
            </w:pPr>
            <w:r w:rsidRPr="000911B5">
              <w:rPr>
                <w:rFonts w:eastAsia="Times New Roman" w:cs="Arial"/>
                <w:color w:val="000000"/>
                <w:sz w:val="21"/>
                <w:szCs w:val="21"/>
                <w:lang w:val="es-CO"/>
              </w:rPr>
              <w:t>$ 15.000</w:t>
            </w:r>
          </w:p>
        </w:tc>
        <w:tc>
          <w:tcPr>
            <w:tcW w:w="1417" w:type="dxa"/>
            <w:tcBorders>
              <w:top w:val="nil"/>
              <w:left w:val="nil"/>
              <w:bottom w:val="single" w:sz="4" w:space="0" w:color="auto"/>
              <w:right w:val="single" w:sz="4" w:space="0" w:color="auto"/>
            </w:tcBorders>
            <w:shd w:val="clear" w:color="auto" w:fill="auto"/>
            <w:noWrap/>
            <w:vAlign w:val="bottom"/>
            <w:hideMark/>
          </w:tcPr>
          <w:p w14:paraId="79FB0CD5" w14:textId="77777777" w:rsidR="008C1A21" w:rsidRPr="000911B5" w:rsidRDefault="008C1A21" w:rsidP="00397A97">
            <w:pPr>
              <w:spacing w:after="0" w:line="240" w:lineRule="auto"/>
              <w:jc w:val="left"/>
              <w:rPr>
                <w:rFonts w:eastAsia="Times New Roman" w:cs="Arial"/>
                <w:color w:val="000000"/>
                <w:sz w:val="21"/>
                <w:szCs w:val="21"/>
                <w:lang w:val="es-CO"/>
              </w:rPr>
            </w:pPr>
            <w:r w:rsidRPr="000911B5">
              <w:rPr>
                <w:rFonts w:eastAsia="Times New Roman" w:cs="Arial"/>
                <w:color w:val="000000"/>
                <w:sz w:val="21"/>
                <w:szCs w:val="21"/>
                <w:lang w:val="es-CO"/>
              </w:rPr>
              <w:t>$ 180.000</w:t>
            </w:r>
          </w:p>
        </w:tc>
      </w:tr>
      <w:tr w:rsidR="008C1A21" w:rsidRPr="000911B5" w14:paraId="09D09884" w14:textId="77777777" w:rsidTr="0097509A">
        <w:trPr>
          <w:trHeight w:val="146"/>
          <w:jc w:val="center"/>
        </w:trPr>
        <w:tc>
          <w:tcPr>
            <w:tcW w:w="1389" w:type="dxa"/>
            <w:vMerge/>
            <w:tcBorders>
              <w:top w:val="nil"/>
              <w:left w:val="single" w:sz="8" w:space="0" w:color="auto"/>
              <w:bottom w:val="single" w:sz="8" w:space="0" w:color="000000"/>
              <w:right w:val="single" w:sz="8" w:space="0" w:color="auto"/>
            </w:tcBorders>
            <w:vAlign w:val="center"/>
            <w:hideMark/>
          </w:tcPr>
          <w:p w14:paraId="38ECDE41" w14:textId="77777777" w:rsidR="008C1A21" w:rsidRPr="000911B5" w:rsidRDefault="008C1A21" w:rsidP="00397A97">
            <w:pPr>
              <w:spacing w:after="0" w:line="240" w:lineRule="auto"/>
              <w:jc w:val="left"/>
              <w:rPr>
                <w:rFonts w:eastAsia="Times New Roman" w:cs="Arial"/>
                <w:b/>
                <w:bCs/>
                <w:color w:val="000000"/>
                <w:sz w:val="21"/>
                <w:szCs w:val="21"/>
                <w:lang w:val="es-CO"/>
              </w:rPr>
            </w:pPr>
          </w:p>
        </w:tc>
        <w:tc>
          <w:tcPr>
            <w:tcW w:w="1540" w:type="dxa"/>
            <w:vMerge/>
            <w:tcBorders>
              <w:left w:val="single" w:sz="8" w:space="0" w:color="auto"/>
              <w:right w:val="single" w:sz="4" w:space="0" w:color="auto"/>
            </w:tcBorders>
            <w:vAlign w:val="center"/>
            <w:hideMark/>
          </w:tcPr>
          <w:p w14:paraId="721731FC" w14:textId="77777777" w:rsidR="008C1A21" w:rsidRPr="000911B5" w:rsidRDefault="008C1A21" w:rsidP="00397A97">
            <w:pPr>
              <w:spacing w:after="0" w:line="240" w:lineRule="auto"/>
              <w:jc w:val="left"/>
              <w:rPr>
                <w:rFonts w:eastAsia="Times New Roman" w:cs="Arial"/>
                <w:color w:val="000000"/>
                <w:sz w:val="21"/>
                <w:szCs w:val="21"/>
                <w:lang w:val="es-CO"/>
              </w:rPr>
            </w:pPr>
          </w:p>
        </w:tc>
        <w:tc>
          <w:tcPr>
            <w:tcW w:w="1163" w:type="dxa"/>
            <w:tcBorders>
              <w:top w:val="nil"/>
              <w:left w:val="nil"/>
              <w:bottom w:val="single" w:sz="4" w:space="0" w:color="auto"/>
              <w:right w:val="single" w:sz="4" w:space="0" w:color="auto"/>
            </w:tcBorders>
            <w:shd w:val="clear" w:color="auto" w:fill="auto"/>
            <w:noWrap/>
            <w:vAlign w:val="bottom"/>
            <w:hideMark/>
          </w:tcPr>
          <w:p w14:paraId="7EE59099" w14:textId="2AA109C7" w:rsidR="008C1A21" w:rsidRPr="000911B5" w:rsidRDefault="008C1A21" w:rsidP="00397A97">
            <w:pPr>
              <w:spacing w:after="0" w:line="240" w:lineRule="auto"/>
              <w:jc w:val="left"/>
              <w:rPr>
                <w:rFonts w:eastAsia="Times New Roman" w:cs="Arial"/>
                <w:color w:val="000000"/>
                <w:sz w:val="21"/>
                <w:szCs w:val="21"/>
                <w:lang w:val="es-CO"/>
              </w:rPr>
            </w:pPr>
            <w:r w:rsidRPr="000911B5">
              <w:rPr>
                <w:rFonts w:eastAsia="Times New Roman" w:cs="Arial"/>
                <w:color w:val="000000"/>
                <w:sz w:val="21"/>
                <w:szCs w:val="21"/>
                <w:lang w:val="es-CO"/>
              </w:rPr>
              <w:t>Lámpara de luz U.V</w:t>
            </w:r>
          </w:p>
        </w:tc>
        <w:tc>
          <w:tcPr>
            <w:tcW w:w="1143" w:type="dxa"/>
            <w:tcBorders>
              <w:top w:val="nil"/>
              <w:left w:val="nil"/>
              <w:bottom w:val="single" w:sz="4" w:space="0" w:color="auto"/>
              <w:right w:val="single" w:sz="4" w:space="0" w:color="auto"/>
            </w:tcBorders>
            <w:shd w:val="clear" w:color="auto" w:fill="auto"/>
            <w:noWrap/>
            <w:vAlign w:val="bottom"/>
            <w:hideMark/>
          </w:tcPr>
          <w:p w14:paraId="47E927C1" w14:textId="77777777" w:rsidR="008C1A21" w:rsidRPr="000911B5" w:rsidRDefault="008C1A21" w:rsidP="00397A97">
            <w:pPr>
              <w:spacing w:after="0" w:line="240" w:lineRule="auto"/>
              <w:jc w:val="left"/>
              <w:rPr>
                <w:rFonts w:eastAsia="Times New Roman" w:cs="Arial"/>
                <w:color w:val="000000"/>
                <w:sz w:val="21"/>
                <w:szCs w:val="21"/>
                <w:lang w:val="es-CO"/>
              </w:rPr>
            </w:pPr>
            <w:r w:rsidRPr="000911B5">
              <w:rPr>
                <w:rFonts w:eastAsia="Times New Roman" w:cs="Arial"/>
                <w:color w:val="000000"/>
                <w:sz w:val="21"/>
                <w:szCs w:val="21"/>
                <w:lang w:val="es-CO"/>
              </w:rPr>
              <w:t xml:space="preserve">Anual </w:t>
            </w:r>
          </w:p>
        </w:tc>
        <w:tc>
          <w:tcPr>
            <w:tcW w:w="1125" w:type="dxa"/>
            <w:tcBorders>
              <w:top w:val="nil"/>
              <w:left w:val="nil"/>
              <w:bottom w:val="single" w:sz="4" w:space="0" w:color="auto"/>
              <w:right w:val="single" w:sz="4" w:space="0" w:color="auto"/>
            </w:tcBorders>
            <w:shd w:val="clear" w:color="auto" w:fill="auto"/>
            <w:noWrap/>
            <w:vAlign w:val="bottom"/>
            <w:hideMark/>
          </w:tcPr>
          <w:p w14:paraId="56A6FFC9" w14:textId="77777777" w:rsidR="008C1A21" w:rsidRPr="000911B5" w:rsidRDefault="008C1A21" w:rsidP="00397A97">
            <w:pPr>
              <w:spacing w:after="0" w:line="240" w:lineRule="auto"/>
              <w:jc w:val="left"/>
              <w:rPr>
                <w:rFonts w:eastAsia="Times New Roman" w:cs="Arial"/>
                <w:color w:val="000000"/>
                <w:sz w:val="21"/>
                <w:szCs w:val="21"/>
                <w:lang w:val="es-CO"/>
              </w:rPr>
            </w:pPr>
            <w:r w:rsidRPr="000911B5">
              <w:rPr>
                <w:rFonts w:eastAsia="Times New Roman" w:cs="Arial"/>
                <w:color w:val="000000"/>
                <w:sz w:val="21"/>
                <w:szCs w:val="21"/>
                <w:lang w:val="es-CO"/>
              </w:rPr>
              <w:t>$ 433.333</w:t>
            </w:r>
          </w:p>
        </w:tc>
        <w:tc>
          <w:tcPr>
            <w:tcW w:w="1291" w:type="dxa"/>
            <w:tcBorders>
              <w:top w:val="nil"/>
              <w:left w:val="nil"/>
              <w:bottom w:val="single" w:sz="4" w:space="0" w:color="auto"/>
              <w:right w:val="single" w:sz="4" w:space="0" w:color="auto"/>
            </w:tcBorders>
            <w:shd w:val="clear" w:color="auto" w:fill="auto"/>
            <w:noWrap/>
            <w:vAlign w:val="bottom"/>
            <w:hideMark/>
          </w:tcPr>
          <w:p w14:paraId="5FAFB8B4" w14:textId="77777777" w:rsidR="008C1A21" w:rsidRPr="000911B5" w:rsidRDefault="008C1A21" w:rsidP="00397A97">
            <w:pPr>
              <w:spacing w:after="0" w:line="240" w:lineRule="auto"/>
              <w:jc w:val="left"/>
              <w:rPr>
                <w:rFonts w:eastAsia="Times New Roman" w:cs="Arial"/>
                <w:color w:val="000000"/>
                <w:sz w:val="21"/>
                <w:szCs w:val="21"/>
                <w:lang w:val="es-CO"/>
              </w:rPr>
            </w:pPr>
            <w:r w:rsidRPr="000911B5">
              <w:rPr>
                <w:rFonts w:eastAsia="Times New Roman" w:cs="Arial"/>
                <w:color w:val="000000"/>
                <w:sz w:val="21"/>
                <w:szCs w:val="21"/>
                <w:lang w:val="es-CO"/>
              </w:rPr>
              <w:t>$ 36.111</w:t>
            </w:r>
          </w:p>
        </w:tc>
        <w:tc>
          <w:tcPr>
            <w:tcW w:w="1417" w:type="dxa"/>
            <w:tcBorders>
              <w:top w:val="nil"/>
              <w:left w:val="nil"/>
              <w:bottom w:val="single" w:sz="4" w:space="0" w:color="auto"/>
              <w:right w:val="single" w:sz="4" w:space="0" w:color="auto"/>
            </w:tcBorders>
            <w:shd w:val="clear" w:color="auto" w:fill="auto"/>
            <w:noWrap/>
            <w:vAlign w:val="bottom"/>
            <w:hideMark/>
          </w:tcPr>
          <w:p w14:paraId="734DC6CD" w14:textId="77777777" w:rsidR="008C1A21" w:rsidRPr="000911B5" w:rsidRDefault="008C1A21" w:rsidP="00397A97">
            <w:pPr>
              <w:spacing w:after="0" w:line="240" w:lineRule="auto"/>
              <w:jc w:val="left"/>
              <w:rPr>
                <w:rFonts w:eastAsia="Times New Roman" w:cs="Arial"/>
                <w:color w:val="000000"/>
                <w:sz w:val="21"/>
                <w:szCs w:val="21"/>
                <w:lang w:val="es-CO"/>
              </w:rPr>
            </w:pPr>
            <w:r w:rsidRPr="000911B5">
              <w:rPr>
                <w:rFonts w:eastAsia="Times New Roman" w:cs="Arial"/>
                <w:color w:val="000000"/>
                <w:sz w:val="21"/>
                <w:szCs w:val="21"/>
                <w:lang w:val="es-CO"/>
              </w:rPr>
              <w:t>$ 433.333</w:t>
            </w:r>
          </w:p>
        </w:tc>
      </w:tr>
      <w:tr w:rsidR="008C1A21" w:rsidRPr="000911B5" w14:paraId="237E25B0" w14:textId="77777777" w:rsidTr="0097509A">
        <w:trPr>
          <w:trHeight w:val="146"/>
          <w:jc w:val="center"/>
        </w:trPr>
        <w:tc>
          <w:tcPr>
            <w:tcW w:w="1389" w:type="dxa"/>
            <w:vMerge/>
            <w:tcBorders>
              <w:top w:val="nil"/>
              <w:left w:val="single" w:sz="8" w:space="0" w:color="auto"/>
              <w:bottom w:val="single" w:sz="8" w:space="0" w:color="000000"/>
              <w:right w:val="single" w:sz="8" w:space="0" w:color="auto"/>
            </w:tcBorders>
            <w:vAlign w:val="center"/>
          </w:tcPr>
          <w:p w14:paraId="0A7A5BC8" w14:textId="77777777" w:rsidR="008C1A21" w:rsidRPr="000911B5" w:rsidRDefault="008C1A21" w:rsidP="00397A97">
            <w:pPr>
              <w:spacing w:after="0" w:line="240" w:lineRule="auto"/>
              <w:jc w:val="left"/>
              <w:rPr>
                <w:rFonts w:eastAsia="Times New Roman" w:cs="Arial"/>
                <w:b/>
                <w:bCs/>
                <w:color w:val="000000"/>
                <w:sz w:val="21"/>
                <w:szCs w:val="21"/>
                <w:lang w:val="es-CO"/>
              </w:rPr>
            </w:pPr>
          </w:p>
        </w:tc>
        <w:tc>
          <w:tcPr>
            <w:tcW w:w="1540" w:type="dxa"/>
            <w:vMerge/>
            <w:tcBorders>
              <w:left w:val="single" w:sz="8" w:space="0" w:color="auto"/>
              <w:bottom w:val="single" w:sz="8" w:space="0" w:color="000000"/>
              <w:right w:val="single" w:sz="4" w:space="0" w:color="auto"/>
            </w:tcBorders>
            <w:vAlign w:val="center"/>
          </w:tcPr>
          <w:p w14:paraId="131FCAB8" w14:textId="77777777" w:rsidR="008C1A21" w:rsidRPr="000911B5" w:rsidRDefault="008C1A21" w:rsidP="00397A97">
            <w:pPr>
              <w:spacing w:after="0" w:line="240" w:lineRule="auto"/>
              <w:jc w:val="left"/>
              <w:rPr>
                <w:rFonts w:eastAsia="Times New Roman" w:cs="Arial"/>
                <w:color w:val="000000"/>
                <w:sz w:val="21"/>
                <w:szCs w:val="21"/>
                <w:lang w:val="es-CO"/>
              </w:rPr>
            </w:pPr>
          </w:p>
        </w:tc>
        <w:tc>
          <w:tcPr>
            <w:tcW w:w="1163" w:type="dxa"/>
            <w:tcBorders>
              <w:top w:val="single" w:sz="4" w:space="0" w:color="auto"/>
              <w:left w:val="nil"/>
              <w:bottom w:val="nil"/>
              <w:right w:val="single" w:sz="4" w:space="0" w:color="auto"/>
            </w:tcBorders>
            <w:shd w:val="clear" w:color="auto" w:fill="auto"/>
            <w:noWrap/>
            <w:vAlign w:val="bottom"/>
          </w:tcPr>
          <w:p w14:paraId="45B0BE20" w14:textId="43DAFA2D" w:rsidR="008C1A21" w:rsidRPr="000911B5" w:rsidRDefault="008C1A21" w:rsidP="00397A97">
            <w:pPr>
              <w:spacing w:after="0" w:line="240" w:lineRule="auto"/>
              <w:jc w:val="left"/>
              <w:rPr>
                <w:rFonts w:eastAsia="Times New Roman" w:cs="Arial"/>
                <w:color w:val="000000"/>
                <w:sz w:val="21"/>
                <w:szCs w:val="21"/>
                <w:lang w:val="es-CO"/>
              </w:rPr>
            </w:pPr>
            <w:r w:rsidRPr="000911B5">
              <w:rPr>
                <w:rFonts w:eastAsia="Times New Roman" w:cs="Arial"/>
                <w:color w:val="000000"/>
                <w:sz w:val="21"/>
                <w:szCs w:val="21"/>
                <w:lang w:val="es-CO"/>
              </w:rPr>
              <w:t>Tanque</w:t>
            </w:r>
          </w:p>
        </w:tc>
        <w:tc>
          <w:tcPr>
            <w:tcW w:w="1143" w:type="dxa"/>
            <w:tcBorders>
              <w:top w:val="single" w:sz="4" w:space="0" w:color="auto"/>
              <w:left w:val="nil"/>
              <w:bottom w:val="nil"/>
              <w:right w:val="single" w:sz="4" w:space="0" w:color="auto"/>
            </w:tcBorders>
            <w:shd w:val="clear" w:color="auto" w:fill="auto"/>
            <w:noWrap/>
            <w:vAlign w:val="bottom"/>
          </w:tcPr>
          <w:p w14:paraId="287A9DD4" w14:textId="09607C17" w:rsidR="008C1A21" w:rsidRPr="000911B5" w:rsidRDefault="008C1A21" w:rsidP="00397A97">
            <w:pPr>
              <w:spacing w:after="0" w:line="240" w:lineRule="auto"/>
              <w:jc w:val="left"/>
              <w:rPr>
                <w:rFonts w:eastAsia="Times New Roman" w:cs="Arial"/>
                <w:color w:val="000000"/>
                <w:sz w:val="21"/>
                <w:szCs w:val="21"/>
                <w:lang w:val="es-CO"/>
              </w:rPr>
            </w:pPr>
            <w:r w:rsidRPr="000911B5">
              <w:rPr>
                <w:rFonts w:eastAsia="Times New Roman" w:cs="Arial"/>
                <w:color w:val="000000"/>
                <w:sz w:val="21"/>
                <w:szCs w:val="21"/>
                <w:lang w:val="es-CO"/>
              </w:rPr>
              <w:t>Trimestral</w:t>
            </w:r>
          </w:p>
        </w:tc>
        <w:tc>
          <w:tcPr>
            <w:tcW w:w="1125" w:type="dxa"/>
            <w:tcBorders>
              <w:top w:val="single" w:sz="4" w:space="0" w:color="auto"/>
              <w:left w:val="nil"/>
              <w:bottom w:val="nil"/>
              <w:right w:val="single" w:sz="4" w:space="0" w:color="auto"/>
            </w:tcBorders>
            <w:shd w:val="clear" w:color="auto" w:fill="auto"/>
            <w:noWrap/>
            <w:vAlign w:val="bottom"/>
          </w:tcPr>
          <w:p w14:paraId="03059D72" w14:textId="6D75939D" w:rsidR="008C1A21" w:rsidRPr="000911B5" w:rsidRDefault="008C1A21" w:rsidP="00397A97">
            <w:pPr>
              <w:spacing w:after="0" w:line="240" w:lineRule="auto"/>
              <w:jc w:val="left"/>
              <w:rPr>
                <w:rFonts w:eastAsia="Times New Roman" w:cs="Arial"/>
                <w:color w:val="000000"/>
                <w:sz w:val="21"/>
                <w:szCs w:val="21"/>
                <w:lang w:val="es-CO"/>
              </w:rPr>
            </w:pPr>
            <w:r w:rsidRPr="000911B5">
              <w:rPr>
                <w:rFonts w:eastAsia="Times New Roman" w:cs="Arial"/>
                <w:color w:val="000000"/>
                <w:sz w:val="21"/>
                <w:szCs w:val="21"/>
                <w:lang w:val="es-CO"/>
              </w:rPr>
              <w:t>$ 150.000</w:t>
            </w:r>
          </w:p>
        </w:tc>
        <w:tc>
          <w:tcPr>
            <w:tcW w:w="1291" w:type="dxa"/>
            <w:tcBorders>
              <w:top w:val="single" w:sz="4" w:space="0" w:color="auto"/>
              <w:left w:val="nil"/>
              <w:bottom w:val="nil"/>
              <w:right w:val="single" w:sz="4" w:space="0" w:color="auto"/>
            </w:tcBorders>
            <w:shd w:val="clear" w:color="auto" w:fill="auto"/>
            <w:noWrap/>
            <w:vAlign w:val="bottom"/>
          </w:tcPr>
          <w:p w14:paraId="0975C036" w14:textId="57654777" w:rsidR="008C1A21" w:rsidRPr="000911B5" w:rsidRDefault="008C1A21" w:rsidP="00397A97">
            <w:pPr>
              <w:spacing w:after="0" w:line="240" w:lineRule="auto"/>
              <w:jc w:val="left"/>
              <w:rPr>
                <w:rFonts w:eastAsia="Times New Roman" w:cs="Arial"/>
                <w:color w:val="000000"/>
                <w:sz w:val="21"/>
                <w:szCs w:val="21"/>
                <w:lang w:val="es-CO"/>
              </w:rPr>
            </w:pPr>
            <w:r w:rsidRPr="000911B5">
              <w:rPr>
                <w:rFonts w:eastAsia="Times New Roman" w:cs="Arial"/>
                <w:color w:val="000000"/>
                <w:sz w:val="21"/>
                <w:szCs w:val="21"/>
                <w:lang w:val="es-CO"/>
              </w:rPr>
              <w:t>$ 50.000</w:t>
            </w:r>
          </w:p>
        </w:tc>
        <w:tc>
          <w:tcPr>
            <w:tcW w:w="1417" w:type="dxa"/>
            <w:tcBorders>
              <w:top w:val="single" w:sz="4" w:space="0" w:color="auto"/>
              <w:left w:val="nil"/>
              <w:bottom w:val="nil"/>
              <w:right w:val="single" w:sz="4" w:space="0" w:color="auto"/>
            </w:tcBorders>
            <w:shd w:val="clear" w:color="auto" w:fill="auto"/>
            <w:noWrap/>
            <w:vAlign w:val="bottom"/>
          </w:tcPr>
          <w:p w14:paraId="055B8807" w14:textId="619FC935" w:rsidR="008C1A21" w:rsidRPr="000911B5" w:rsidRDefault="008C1A21" w:rsidP="00397A97">
            <w:pPr>
              <w:spacing w:after="0" w:line="240" w:lineRule="auto"/>
              <w:jc w:val="left"/>
              <w:rPr>
                <w:rFonts w:eastAsia="Times New Roman" w:cs="Arial"/>
                <w:color w:val="000000"/>
                <w:sz w:val="21"/>
                <w:szCs w:val="21"/>
                <w:lang w:val="es-CO"/>
              </w:rPr>
            </w:pPr>
            <w:r w:rsidRPr="000911B5">
              <w:rPr>
                <w:rFonts w:eastAsia="Times New Roman" w:cs="Arial"/>
                <w:color w:val="000000"/>
                <w:sz w:val="21"/>
                <w:szCs w:val="21"/>
                <w:lang w:val="es-CO"/>
              </w:rPr>
              <w:t>$600.000</w:t>
            </w:r>
          </w:p>
        </w:tc>
      </w:tr>
      <w:tr w:rsidR="009766DE" w:rsidRPr="000911B5" w14:paraId="7344426F" w14:textId="77777777" w:rsidTr="0097509A">
        <w:trPr>
          <w:trHeight w:val="151"/>
          <w:jc w:val="center"/>
        </w:trPr>
        <w:tc>
          <w:tcPr>
            <w:tcW w:w="1389" w:type="dxa"/>
            <w:vMerge/>
            <w:tcBorders>
              <w:top w:val="nil"/>
              <w:left w:val="single" w:sz="8" w:space="0" w:color="auto"/>
              <w:bottom w:val="single" w:sz="8" w:space="0" w:color="000000"/>
              <w:right w:val="single" w:sz="8" w:space="0" w:color="auto"/>
            </w:tcBorders>
            <w:vAlign w:val="center"/>
            <w:hideMark/>
          </w:tcPr>
          <w:p w14:paraId="2277C51D" w14:textId="77777777" w:rsidR="00397A97" w:rsidRPr="000911B5" w:rsidRDefault="00397A97" w:rsidP="00397A97">
            <w:pPr>
              <w:spacing w:after="0" w:line="240" w:lineRule="auto"/>
              <w:jc w:val="left"/>
              <w:rPr>
                <w:rFonts w:eastAsia="Times New Roman" w:cs="Arial"/>
                <w:b/>
                <w:bCs/>
                <w:color w:val="000000"/>
                <w:sz w:val="21"/>
                <w:szCs w:val="21"/>
                <w:lang w:val="es-CO"/>
              </w:rPr>
            </w:pPr>
          </w:p>
        </w:tc>
        <w:tc>
          <w:tcPr>
            <w:tcW w:w="7679" w:type="dxa"/>
            <w:gridSpan w:val="6"/>
            <w:tcBorders>
              <w:top w:val="single" w:sz="8" w:space="0" w:color="auto"/>
              <w:left w:val="nil"/>
              <w:bottom w:val="single" w:sz="8" w:space="0" w:color="auto"/>
              <w:right w:val="single" w:sz="8" w:space="0" w:color="000000"/>
            </w:tcBorders>
            <w:shd w:val="clear" w:color="auto" w:fill="auto"/>
            <w:vAlign w:val="center"/>
            <w:hideMark/>
          </w:tcPr>
          <w:p w14:paraId="67D1B61C" w14:textId="77777777" w:rsidR="00397A97" w:rsidRPr="000911B5" w:rsidRDefault="00397A97" w:rsidP="00397A97">
            <w:pPr>
              <w:spacing w:after="0" w:line="240" w:lineRule="auto"/>
              <w:jc w:val="center"/>
              <w:rPr>
                <w:rFonts w:eastAsia="Times New Roman" w:cs="Arial"/>
                <w:b/>
                <w:bCs/>
                <w:color w:val="000000"/>
                <w:sz w:val="21"/>
                <w:szCs w:val="21"/>
                <w:lang w:val="es-CO"/>
              </w:rPr>
            </w:pPr>
            <w:r w:rsidRPr="000911B5">
              <w:rPr>
                <w:rFonts w:eastAsia="Times New Roman" w:cs="Arial"/>
                <w:b/>
                <w:bCs/>
                <w:color w:val="000000"/>
                <w:sz w:val="21"/>
                <w:szCs w:val="21"/>
                <w:lang w:val="es-CO"/>
              </w:rPr>
              <w:t xml:space="preserve">Imprevistos </w:t>
            </w:r>
          </w:p>
        </w:tc>
      </w:tr>
      <w:tr w:rsidR="009766DE" w:rsidRPr="000911B5" w14:paraId="7AF50923" w14:textId="77777777" w:rsidTr="0097509A">
        <w:trPr>
          <w:trHeight w:val="213"/>
          <w:jc w:val="center"/>
        </w:trPr>
        <w:tc>
          <w:tcPr>
            <w:tcW w:w="1389" w:type="dxa"/>
            <w:vMerge/>
            <w:tcBorders>
              <w:top w:val="nil"/>
              <w:left w:val="single" w:sz="8" w:space="0" w:color="auto"/>
              <w:bottom w:val="single" w:sz="8" w:space="0" w:color="000000"/>
              <w:right w:val="single" w:sz="8" w:space="0" w:color="auto"/>
            </w:tcBorders>
            <w:vAlign w:val="center"/>
            <w:hideMark/>
          </w:tcPr>
          <w:p w14:paraId="1CB59C9B" w14:textId="77777777" w:rsidR="00397A97" w:rsidRPr="000911B5" w:rsidRDefault="00397A97" w:rsidP="00397A97">
            <w:pPr>
              <w:spacing w:after="0" w:line="240" w:lineRule="auto"/>
              <w:jc w:val="left"/>
              <w:rPr>
                <w:rFonts w:eastAsia="Times New Roman" w:cs="Arial"/>
                <w:b/>
                <w:bCs/>
                <w:color w:val="000000"/>
                <w:sz w:val="21"/>
                <w:szCs w:val="21"/>
                <w:lang w:val="es-CO"/>
              </w:rPr>
            </w:pPr>
          </w:p>
        </w:tc>
        <w:tc>
          <w:tcPr>
            <w:tcW w:w="1540" w:type="dxa"/>
            <w:vMerge w:val="restart"/>
            <w:tcBorders>
              <w:top w:val="nil"/>
              <w:left w:val="single" w:sz="8" w:space="0" w:color="auto"/>
              <w:bottom w:val="single" w:sz="4" w:space="0" w:color="000000"/>
              <w:right w:val="single" w:sz="4" w:space="0" w:color="auto"/>
            </w:tcBorders>
            <w:shd w:val="clear" w:color="auto" w:fill="auto"/>
            <w:vAlign w:val="center"/>
            <w:hideMark/>
          </w:tcPr>
          <w:p w14:paraId="7E459895" w14:textId="77777777" w:rsidR="00397A97" w:rsidRPr="000911B5" w:rsidRDefault="00397A97" w:rsidP="00397A97">
            <w:pPr>
              <w:spacing w:after="0" w:line="240" w:lineRule="auto"/>
              <w:jc w:val="center"/>
              <w:rPr>
                <w:rFonts w:eastAsia="Times New Roman" w:cs="Arial"/>
                <w:color w:val="000000"/>
                <w:sz w:val="21"/>
                <w:szCs w:val="21"/>
                <w:lang w:val="es-CO"/>
              </w:rPr>
            </w:pPr>
            <w:r w:rsidRPr="000911B5">
              <w:rPr>
                <w:rFonts w:eastAsia="Times New Roman" w:cs="Arial"/>
                <w:color w:val="000000"/>
                <w:sz w:val="21"/>
                <w:szCs w:val="21"/>
                <w:lang w:val="es-CO"/>
              </w:rPr>
              <w:t xml:space="preserve"> Mantenimiento Correctivo </w:t>
            </w:r>
          </w:p>
        </w:tc>
        <w:tc>
          <w:tcPr>
            <w:tcW w:w="1163" w:type="dxa"/>
            <w:tcBorders>
              <w:top w:val="nil"/>
              <w:left w:val="nil"/>
              <w:bottom w:val="single" w:sz="4" w:space="0" w:color="auto"/>
              <w:right w:val="single" w:sz="4" w:space="0" w:color="auto"/>
            </w:tcBorders>
            <w:shd w:val="clear" w:color="auto" w:fill="auto"/>
            <w:noWrap/>
            <w:vAlign w:val="bottom"/>
            <w:hideMark/>
          </w:tcPr>
          <w:p w14:paraId="4EFB87C3" w14:textId="77777777" w:rsidR="00397A97" w:rsidRPr="000911B5" w:rsidRDefault="00397A97" w:rsidP="00397A97">
            <w:pPr>
              <w:spacing w:after="0" w:line="240" w:lineRule="auto"/>
              <w:jc w:val="left"/>
              <w:rPr>
                <w:rFonts w:eastAsia="Times New Roman" w:cs="Arial"/>
                <w:color w:val="000000"/>
                <w:sz w:val="21"/>
                <w:szCs w:val="21"/>
                <w:lang w:val="es-CO"/>
              </w:rPr>
            </w:pPr>
            <w:r w:rsidRPr="000911B5">
              <w:rPr>
                <w:rFonts w:eastAsia="Times New Roman" w:cs="Arial"/>
                <w:color w:val="000000"/>
                <w:sz w:val="21"/>
                <w:szCs w:val="21"/>
                <w:lang w:val="es-CO"/>
              </w:rPr>
              <w:t xml:space="preserve">Bomba Centrifuga </w:t>
            </w:r>
          </w:p>
        </w:tc>
        <w:tc>
          <w:tcPr>
            <w:tcW w:w="1143" w:type="dxa"/>
            <w:tcBorders>
              <w:top w:val="nil"/>
              <w:left w:val="nil"/>
              <w:bottom w:val="single" w:sz="4" w:space="0" w:color="auto"/>
              <w:right w:val="single" w:sz="4" w:space="0" w:color="auto"/>
            </w:tcBorders>
            <w:shd w:val="clear" w:color="auto" w:fill="auto"/>
            <w:noWrap/>
            <w:vAlign w:val="bottom"/>
            <w:hideMark/>
          </w:tcPr>
          <w:p w14:paraId="22941297" w14:textId="77777777" w:rsidR="00397A97" w:rsidRPr="000911B5" w:rsidRDefault="00397A97" w:rsidP="00397A97">
            <w:pPr>
              <w:spacing w:after="0" w:line="240" w:lineRule="auto"/>
              <w:jc w:val="left"/>
              <w:rPr>
                <w:rFonts w:eastAsia="Times New Roman" w:cs="Arial"/>
                <w:color w:val="000000"/>
                <w:sz w:val="21"/>
                <w:szCs w:val="21"/>
                <w:lang w:val="es-CO"/>
              </w:rPr>
            </w:pPr>
            <w:r w:rsidRPr="000911B5">
              <w:rPr>
                <w:rFonts w:eastAsia="Times New Roman" w:cs="Arial"/>
                <w:color w:val="000000"/>
                <w:sz w:val="21"/>
                <w:szCs w:val="21"/>
                <w:lang w:val="es-CO"/>
              </w:rPr>
              <w:t>Día de falla</w:t>
            </w:r>
          </w:p>
        </w:tc>
        <w:tc>
          <w:tcPr>
            <w:tcW w:w="1125" w:type="dxa"/>
            <w:tcBorders>
              <w:top w:val="nil"/>
              <w:left w:val="nil"/>
              <w:bottom w:val="single" w:sz="4" w:space="0" w:color="auto"/>
              <w:right w:val="single" w:sz="4" w:space="0" w:color="auto"/>
            </w:tcBorders>
            <w:shd w:val="clear" w:color="auto" w:fill="auto"/>
            <w:noWrap/>
            <w:vAlign w:val="bottom"/>
            <w:hideMark/>
          </w:tcPr>
          <w:p w14:paraId="259A0106" w14:textId="77777777" w:rsidR="00397A97" w:rsidRPr="000911B5" w:rsidRDefault="00397A97" w:rsidP="00397A97">
            <w:pPr>
              <w:spacing w:after="0" w:line="240" w:lineRule="auto"/>
              <w:jc w:val="left"/>
              <w:rPr>
                <w:rFonts w:eastAsia="Times New Roman" w:cs="Arial"/>
                <w:color w:val="000000"/>
                <w:sz w:val="21"/>
                <w:szCs w:val="21"/>
                <w:lang w:val="es-CO"/>
              </w:rPr>
            </w:pPr>
            <w:r w:rsidRPr="000911B5">
              <w:rPr>
                <w:rFonts w:eastAsia="Times New Roman" w:cs="Arial"/>
                <w:color w:val="000000"/>
                <w:sz w:val="21"/>
                <w:szCs w:val="21"/>
                <w:lang w:val="es-CO"/>
              </w:rPr>
              <w:t>$ 90.000</w:t>
            </w:r>
          </w:p>
        </w:tc>
        <w:tc>
          <w:tcPr>
            <w:tcW w:w="1291" w:type="dxa"/>
            <w:tcBorders>
              <w:top w:val="nil"/>
              <w:left w:val="nil"/>
              <w:bottom w:val="single" w:sz="4" w:space="0" w:color="auto"/>
              <w:right w:val="single" w:sz="4" w:space="0" w:color="auto"/>
            </w:tcBorders>
            <w:shd w:val="clear" w:color="auto" w:fill="auto"/>
            <w:noWrap/>
            <w:vAlign w:val="bottom"/>
            <w:hideMark/>
          </w:tcPr>
          <w:p w14:paraId="202618AD" w14:textId="77777777" w:rsidR="00397A97" w:rsidRPr="000911B5" w:rsidRDefault="00397A97" w:rsidP="00397A97">
            <w:pPr>
              <w:spacing w:after="0" w:line="240" w:lineRule="auto"/>
              <w:jc w:val="left"/>
              <w:rPr>
                <w:rFonts w:eastAsia="Times New Roman" w:cs="Arial"/>
                <w:color w:val="000000"/>
                <w:sz w:val="21"/>
                <w:szCs w:val="21"/>
                <w:lang w:val="es-CO"/>
              </w:rPr>
            </w:pPr>
            <w:r w:rsidRPr="000911B5">
              <w:rPr>
                <w:rFonts w:eastAsia="Times New Roman" w:cs="Arial"/>
                <w:color w:val="000000"/>
                <w:sz w:val="21"/>
                <w:szCs w:val="21"/>
                <w:lang w:val="es-CO"/>
              </w:rPr>
              <w:t>$ 7.500</w:t>
            </w:r>
          </w:p>
        </w:tc>
        <w:tc>
          <w:tcPr>
            <w:tcW w:w="1417" w:type="dxa"/>
            <w:tcBorders>
              <w:top w:val="nil"/>
              <w:left w:val="nil"/>
              <w:bottom w:val="single" w:sz="4" w:space="0" w:color="auto"/>
              <w:right w:val="single" w:sz="4" w:space="0" w:color="auto"/>
            </w:tcBorders>
            <w:shd w:val="clear" w:color="auto" w:fill="auto"/>
            <w:noWrap/>
            <w:vAlign w:val="bottom"/>
            <w:hideMark/>
          </w:tcPr>
          <w:p w14:paraId="708D61FD" w14:textId="77777777" w:rsidR="00397A97" w:rsidRPr="000911B5" w:rsidRDefault="00397A97" w:rsidP="00397A97">
            <w:pPr>
              <w:spacing w:after="0" w:line="240" w:lineRule="auto"/>
              <w:jc w:val="left"/>
              <w:rPr>
                <w:rFonts w:eastAsia="Times New Roman" w:cs="Arial"/>
                <w:color w:val="000000"/>
                <w:sz w:val="21"/>
                <w:szCs w:val="21"/>
                <w:lang w:val="es-CO"/>
              </w:rPr>
            </w:pPr>
            <w:r w:rsidRPr="000911B5">
              <w:rPr>
                <w:rFonts w:eastAsia="Times New Roman" w:cs="Arial"/>
                <w:color w:val="000000"/>
                <w:sz w:val="21"/>
                <w:szCs w:val="21"/>
                <w:lang w:val="es-CO"/>
              </w:rPr>
              <w:t>$ 90.000</w:t>
            </w:r>
          </w:p>
        </w:tc>
      </w:tr>
      <w:tr w:rsidR="009766DE" w:rsidRPr="000911B5" w14:paraId="6C4B339B" w14:textId="77777777" w:rsidTr="0097509A">
        <w:trPr>
          <w:trHeight w:val="44"/>
          <w:jc w:val="center"/>
        </w:trPr>
        <w:tc>
          <w:tcPr>
            <w:tcW w:w="1389" w:type="dxa"/>
            <w:vMerge/>
            <w:tcBorders>
              <w:top w:val="nil"/>
              <w:left w:val="single" w:sz="8" w:space="0" w:color="auto"/>
              <w:bottom w:val="single" w:sz="8" w:space="0" w:color="000000"/>
              <w:right w:val="single" w:sz="8" w:space="0" w:color="auto"/>
            </w:tcBorders>
            <w:vAlign w:val="center"/>
            <w:hideMark/>
          </w:tcPr>
          <w:p w14:paraId="256C8904" w14:textId="77777777" w:rsidR="00397A97" w:rsidRPr="000911B5" w:rsidRDefault="00397A97" w:rsidP="00397A97">
            <w:pPr>
              <w:spacing w:after="0" w:line="240" w:lineRule="auto"/>
              <w:jc w:val="left"/>
              <w:rPr>
                <w:rFonts w:eastAsia="Times New Roman" w:cs="Arial"/>
                <w:b/>
                <w:bCs/>
                <w:color w:val="000000"/>
                <w:sz w:val="21"/>
                <w:szCs w:val="21"/>
                <w:lang w:val="es-CO"/>
              </w:rPr>
            </w:pPr>
          </w:p>
        </w:tc>
        <w:tc>
          <w:tcPr>
            <w:tcW w:w="1540" w:type="dxa"/>
            <w:vMerge/>
            <w:tcBorders>
              <w:top w:val="nil"/>
              <w:left w:val="single" w:sz="8" w:space="0" w:color="auto"/>
              <w:bottom w:val="single" w:sz="4" w:space="0" w:color="000000"/>
              <w:right w:val="single" w:sz="4" w:space="0" w:color="auto"/>
            </w:tcBorders>
            <w:vAlign w:val="center"/>
            <w:hideMark/>
          </w:tcPr>
          <w:p w14:paraId="4FD11753" w14:textId="77777777" w:rsidR="00397A97" w:rsidRPr="000911B5" w:rsidRDefault="00397A97" w:rsidP="00397A97">
            <w:pPr>
              <w:spacing w:after="0" w:line="240" w:lineRule="auto"/>
              <w:jc w:val="left"/>
              <w:rPr>
                <w:rFonts w:eastAsia="Times New Roman" w:cs="Arial"/>
                <w:color w:val="000000"/>
                <w:sz w:val="21"/>
                <w:szCs w:val="21"/>
                <w:lang w:val="es-CO"/>
              </w:rPr>
            </w:pPr>
          </w:p>
        </w:tc>
        <w:tc>
          <w:tcPr>
            <w:tcW w:w="1163" w:type="dxa"/>
            <w:tcBorders>
              <w:top w:val="nil"/>
              <w:left w:val="nil"/>
              <w:bottom w:val="single" w:sz="4" w:space="0" w:color="auto"/>
              <w:right w:val="single" w:sz="4" w:space="0" w:color="auto"/>
            </w:tcBorders>
            <w:shd w:val="clear" w:color="auto" w:fill="auto"/>
            <w:noWrap/>
            <w:vAlign w:val="bottom"/>
            <w:hideMark/>
          </w:tcPr>
          <w:p w14:paraId="23789FD3" w14:textId="7BD881C4" w:rsidR="00397A97" w:rsidRPr="000911B5" w:rsidRDefault="00397A97" w:rsidP="00397A97">
            <w:pPr>
              <w:spacing w:after="0" w:line="240" w:lineRule="auto"/>
              <w:jc w:val="left"/>
              <w:rPr>
                <w:rFonts w:eastAsia="Times New Roman" w:cs="Arial"/>
                <w:color w:val="000000"/>
                <w:sz w:val="21"/>
                <w:szCs w:val="21"/>
                <w:lang w:val="es-CO"/>
              </w:rPr>
            </w:pPr>
            <w:r w:rsidRPr="000911B5">
              <w:rPr>
                <w:rFonts w:eastAsia="Times New Roman" w:cs="Arial"/>
                <w:color w:val="000000"/>
                <w:sz w:val="21"/>
                <w:szCs w:val="21"/>
                <w:lang w:val="es-CO"/>
              </w:rPr>
              <w:t>Lámpara de luz U.V</w:t>
            </w:r>
          </w:p>
        </w:tc>
        <w:tc>
          <w:tcPr>
            <w:tcW w:w="1143" w:type="dxa"/>
            <w:tcBorders>
              <w:top w:val="nil"/>
              <w:left w:val="nil"/>
              <w:bottom w:val="single" w:sz="4" w:space="0" w:color="auto"/>
              <w:right w:val="single" w:sz="4" w:space="0" w:color="auto"/>
            </w:tcBorders>
            <w:shd w:val="clear" w:color="auto" w:fill="auto"/>
            <w:noWrap/>
            <w:vAlign w:val="bottom"/>
            <w:hideMark/>
          </w:tcPr>
          <w:p w14:paraId="65981EDE" w14:textId="77777777" w:rsidR="00397A97" w:rsidRPr="000911B5" w:rsidRDefault="00397A97" w:rsidP="00397A97">
            <w:pPr>
              <w:spacing w:after="0" w:line="240" w:lineRule="auto"/>
              <w:jc w:val="left"/>
              <w:rPr>
                <w:rFonts w:eastAsia="Times New Roman" w:cs="Arial"/>
                <w:color w:val="000000"/>
                <w:sz w:val="21"/>
                <w:szCs w:val="21"/>
                <w:lang w:val="es-CO"/>
              </w:rPr>
            </w:pPr>
            <w:r w:rsidRPr="000911B5">
              <w:rPr>
                <w:rFonts w:eastAsia="Times New Roman" w:cs="Arial"/>
                <w:color w:val="000000"/>
                <w:sz w:val="21"/>
                <w:szCs w:val="21"/>
                <w:lang w:val="es-CO"/>
              </w:rPr>
              <w:t>Día de falla</w:t>
            </w:r>
          </w:p>
        </w:tc>
        <w:tc>
          <w:tcPr>
            <w:tcW w:w="1125" w:type="dxa"/>
            <w:tcBorders>
              <w:top w:val="nil"/>
              <w:left w:val="nil"/>
              <w:bottom w:val="single" w:sz="4" w:space="0" w:color="auto"/>
              <w:right w:val="single" w:sz="4" w:space="0" w:color="auto"/>
            </w:tcBorders>
            <w:shd w:val="clear" w:color="auto" w:fill="auto"/>
            <w:noWrap/>
            <w:vAlign w:val="bottom"/>
            <w:hideMark/>
          </w:tcPr>
          <w:p w14:paraId="17E513DA" w14:textId="77777777" w:rsidR="00397A97" w:rsidRPr="000911B5" w:rsidRDefault="00397A97" w:rsidP="00397A97">
            <w:pPr>
              <w:spacing w:after="0" w:line="240" w:lineRule="auto"/>
              <w:jc w:val="left"/>
              <w:rPr>
                <w:rFonts w:eastAsia="Times New Roman" w:cs="Arial"/>
                <w:color w:val="000000"/>
                <w:sz w:val="21"/>
                <w:szCs w:val="21"/>
                <w:lang w:val="es-CO"/>
              </w:rPr>
            </w:pPr>
            <w:r w:rsidRPr="000911B5">
              <w:rPr>
                <w:rFonts w:eastAsia="Times New Roman" w:cs="Arial"/>
                <w:color w:val="000000"/>
                <w:sz w:val="21"/>
                <w:szCs w:val="21"/>
                <w:lang w:val="es-CO"/>
              </w:rPr>
              <w:t>$ 90.000</w:t>
            </w:r>
          </w:p>
        </w:tc>
        <w:tc>
          <w:tcPr>
            <w:tcW w:w="1291" w:type="dxa"/>
            <w:tcBorders>
              <w:top w:val="nil"/>
              <w:left w:val="nil"/>
              <w:bottom w:val="single" w:sz="4" w:space="0" w:color="auto"/>
              <w:right w:val="single" w:sz="4" w:space="0" w:color="auto"/>
            </w:tcBorders>
            <w:shd w:val="clear" w:color="auto" w:fill="auto"/>
            <w:noWrap/>
            <w:vAlign w:val="bottom"/>
            <w:hideMark/>
          </w:tcPr>
          <w:p w14:paraId="4A374692" w14:textId="77777777" w:rsidR="00397A97" w:rsidRPr="000911B5" w:rsidRDefault="00397A97" w:rsidP="00397A97">
            <w:pPr>
              <w:spacing w:after="0" w:line="240" w:lineRule="auto"/>
              <w:jc w:val="left"/>
              <w:rPr>
                <w:rFonts w:eastAsia="Times New Roman" w:cs="Arial"/>
                <w:color w:val="000000"/>
                <w:sz w:val="21"/>
                <w:szCs w:val="21"/>
                <w:lang w:val="es-CO"/>
              </w:rPr>
            </w:pPr>
            <w:r w:rsidRPr="000911B5">
              <w:rPr>
                <w:rFonts w:eastAsia="Times New Roman" w:cs="Arial"/>
                <w:color w:val="000000"/>
                <w:sz w:val="21"/>
                <w:szCs w:val="21"/>
                <w:lang w:val="es-CO"/>
              </w:rPr>
              <w:t>$ 7.500</w:t>
            </w:r>
          </w:p>
        </w:tc>
        <w:tc>
          <w:tcPr>
            <w:tcW w:w="1417" w:type="dxa"/>
            <w:tcBorders>
              <w:top w:val="nil"/>
              <w:left w:val="nil"/>
              <w:bottom w:val="single" w:sz="4" w:space="0" w:color="auto"/>
              <w:right w:val="single" w:sz="4" w:space="0" w:color="auto"/>
            </w:tcBorders>
            <w:shd w:val="clear" w:color="auto" w:fill="auto"/>
            <w:noWrap/>
            <w:vAlign w:val="bottom"/>
            <w:hideMark/>
          </w:tcPr>
          <w:p w14:paraId="459B279B" w14:textId="77777777" w:rsidR="00397A97" w:rsidRPr="000911B5" w:rsidRDefault="00397A97" w:rsidP="00397A97">
            <w:pPr>
              <w:spacing w:after="0" w:line="240" w:lineRule="auto"/>
              <w:jc w:val="left"/>
              <w:rPr>
                <w:rFonts w:eastAsia="Times New Roman" w:cs="Arial"/>
                <w:color w:val="000000"/>
                <w:sz w:val="21"/>
                <w:szCs w:val="21"/>
                <w:lang w:val="es-CO"/>
              </w:rPr>
            </w:pPr>
            <w:r w:rsidRPr="000911B5">
              <w:rPr>
                <w:rFonts w:eastAsia="Times New Roman" w:cs="Arial"/>
                <w:color w:val="000000"/>
                <w:sz w:val="21"/>
                <w:szCs w:val="21"/>
                <w:lang w:val="es-CO"/>
              </w:rPr>
              <w:t>$ 90.000</w:t>
            </w:r>
          </w:p>
        </w:tc>
      </w:tr>
      <w:tr w:rsidR="009766DE" w:rsidRPr="000911B5" w14:paraId="7A3AFD31" w14:textId="77777777" w:rsidTr="0097509A">
        <w:trPr>
          <w:trHeight w:val="228"/>
          <w:jc w:val="center"/>
        </w:trPr>
        <w:tc>
          <w:tcPr>
            <w:tcW w:w="1389" w:type="dxa"/>
            <w:vMerge w:val="restart"/>
            <w:tcBorders>
              <w:top w:val="nil"/>
              <w:left w:val="single" w:sz="8" w:space="0" w:color="auto"/>
              <w:bottom w:val="single" w:sz="8" w:space="0" w:color="000000"/>
              <w:right w:val="single" w:sz="8" w:space="0" w:color="auto"/>
            </w:tcBorders>
            <w:shd w:val="clear" w:color="auto" w:fill="auto"/>
            <w:vAlign w:val="center"/>
            <w:hideMark/>
          </w:tcPr>
          <w:p w14:paraId="1C07BA65" w14:textId="77777777" w:rsidR="00397A97" w:rsidRPr="000911B5" w:rsidRDefault="00397A97" w:rsidP="00397A97">
            <w:pPr>
              <w:spacing w:after="0" w:line="240" w:lineRule="auto"/>
              <w:jc w:val="center"/>
              <w:rPr>
                <w:rFonts w:eastAsia="Times New Roman" w:cs="Arial"/>
                <w:b/>
                <w:bCs/>
                <w:color w:val="000000"/>
                <w:sz w:val="21"/>
                <w:szCs w:val="21"/>
                <w:lang w:val="es-CO"/>
              </w:rPr>
            </w:pPr>
            <w:r w:rsidRPr="000911B5">
              <w:rPr>
                <w:rFonts w:eastAsia="Times New Roman" w:cs="Arial"/>
                <w:b/>
                <w:bCs/>
                <w:color w:val="000000"/>
                <w:sz w:val="21"/>
                <w:szCs w:val="21"/>
                <w:lang w:val="es-CO"/>
              </w:rPr>
              <w:t>Sistema Fotovoltaico</w:t>
            </w:r>
          </w:p>
        </w:tc>
        <w:tc>
          <w:tcPr>
            <w:tcW w:w="1540" w:type="dxa"/>
            <w:vMerge w:val="restart"/>
            <w:tcBorders>
              <w:top w:val="nil"/>
              <w:left w:val="single" w:sz="8" w:space="0" w:color="auto"/>
              <w:bottom w:val="single" w:sz="8" w:space="0" w:color="000000"/>
              <w:right w:val="single" w:sz="4" w:space="0" w:color="auto"/>
            </w:tcBorders>
            <w:shd w:val="clear" w:color="auto" w:fill="auto"/>
            <w:vAlign w:val="center"/>
            <w:hideMark/>
          </w:tcPr>
          <w:p w14:paraId="6F867C8C" w14:textId="77777777" w:rsidR="00397A97" w:rsidRPr="000911B5" w:rsidRDefault="00397A97" w:rsidP="00397A97">
            <w:pPr>
              <w:spacing w:after="0" w:line="240" w:lineRule="auto"/>
              <w:jc w:val="center"/>
              <w:rPr>
                <w:rFonts w:eastAsia="Times New Roman" w:cs="Arial"/>
                <w:color w:val="000000"/>
                <w:sz w:val="21"/>
                <w:szCs w:val="21"/>
                <w:lang w:val="es-CO"/>
              </w:rPr>
            </w:pPr>
            <w:r w:rsidRPr="000911B5">
              <w:rPr>
                <w:rFonts w:eastAsia="Times New Roman" w:cs="Arial"/>
                <w:color w:val="000000"/>
                <w:sz w:val="21"/>
                <w:szCs w:val="21"/>
                <w:lang w:val="es-CO"/>
              </w:rPr>
              <w:t xml:space="preserve">Mantenimiento Preventivo </w:t>
            </w:r>
          </w:p>
        </w:tc>
        <w:tc>
          <w:tcPr>
            <w:tcW w:w="1163"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564E81F" w14:textId="77777777" w:rsidR="00397A97" w:rsidRPr="000911B5" w:rsidRDefault="00397A97" w:rsidP="00397A97">
            <w:pPr>
              <w:spacing w:after="0" w:line="240" w:lineRule="auto"/>
              <w:jc w:val="left"/>
              <w:rPr>
                <w:rFonts w:eastAsia="Times New Roman" w:cs="Arial"/>
                <w:color w:val="000000"/>
                <w:sz w:val="21"/>
                <w:szCs w:val="21"/>
                <w:lang w:val="es-CO"/>
              </w:rPr>
            </w:pPr>
            <w:r w:rsidRPr="000911B5">
              <w:rPr>
                <w:rFonts w:eastAsia="Times New Roman" w:cs="Arial"/>
                <w:color w:val="000000"/>
                <w:sz w:val="21"/>
                <w:szCs w:val="21"/>
                <w:lang w:val="es-CO"/>
              </w:rPr>
              <w:t xml:space="preserve">Paneles solares </w:t>
            </w:r>
          </w:p>
        </w:tc>
        <w:tc>
          <w:tcPr>
            <w:tcW w:w="1143" w:type="dxa"/>
            <w:tcBorders>
              <w:top w:val="nil"/>
              <w:left w:val="nil"/>
              <w:bottom w:val="single" w:sz="4" w:space="0" w:color="auto"/>
              <w:right w:val="single" w:sz="4" w:space="0" w:color="auto"/>
            </w:tcBorders>
            <w:shd w:val="clear" w:color="auto" w:fill="auto"/>
            <w:noWrap/>
            <w:vAlign w:val="bottom"/>
            <w:hideMark/>
          </w:tcPr>
          <w:p w14:paraId="5B29980B" w14:textId="77777777" w:rsidR="00397A97" w:rsidRPr="000911B5" w:rsidRDefault="00397A97" w:rsidP="00397A97">
            <w:pPr>
              <w:spacing w:after="0" w:line="240" w:lineRule="auto"/>
              <w:jc w:val="left"/>
              <w:rPr>
                <w:rFonts w:eastAsia="Times New Roman" w:cs="Arial"/>
                <w:color w:val="000000"/>
                <w:sz w:val="21"/>
                <w:szCs w:val="21"/>
                <w:lang w:val="es-CO"/>
              </w:rPr>
            </w:pPr>
            <w:r w:rsidRPr="000911B5">
              <w:rPr>
                <w:rFonts w:eastAsia="Times New Roman" w:cs="Arial"/>
                <w:color w:val="000000"/>
                <w:sz w:val="21"/>
                <w:szCs w:val="21"/>
                <w:lang w:val="es-CO"/>
              </w:rPr>
              <w:t xml:space="preserve">Mensual </w:t>
            </w:r>
          </w:p>
        </w:tc>
        <w:tc>
          <w:tcPr>
            <w:tcW w:w="1125" w:type="dxa"/>
            <w:tcBorders>
              <w:top w:val="nil"/>
              <w:left w:val="nil"/>
              <w:bottom w:val="single" w:sz="4" w:space="0" w:color="auto"/>
              <w:right w:val="single" w:sz="4" w:space="0" w:color="auto"/>
            </w:tcBorders>
            <w:shd w:val="clear" w:color="auto" w:fill="auto"/>
            <w:noWrap/>
            <w:vAlign w:val="bottom"/>
            <w:hideMark/>
          </w:tcPr>
          <w:p w14:paraId="65BAD355" w14:textId="77777777" w:rsidR="00397A97" w:rsidRPr="000911B5" w:rsidRDefault="00397A97" w:rsidP="00397A97">
            <w:pPr>
              <w:spacing w:after="0" w:line="240" w:lineRule="auto"/>
              <w:jc w:val="left"/>
              <w:rPr>
                <w:rFonts w:eastAsia="Times New Roman" w:cs="Arial"/>
                <w:color w:val="000000"/>
                <w:sz w:val="21"/>
                <w:szCs w:val="21"/>
                <w:lang w:val="es-CO"/>
              </w:rPr>
            </w:pPr>
            <w:r w:rsidRPr="000911B5">
              <w:rPr>
                <w:rFonts w:eastAsia="Times New Roman" w:cs="Arial"/>
                <w:color w:val="000000"/>
                <w:sz w:val="21"/>
                <w:szCs w:val="21"/>
                <w:lang w:val="es-CO"/>
              </w:rPr>
              <w:t>$ 90.000</w:t>
            </w:r>
          </w:p>
        </w:tc>
        <w:tc>
          <w:tcPr>
            <w:tcW w:w="1291" w:type="dxa"/>
            <w:tcBorders>
              <w:top w:val="nil"/>
              <w:left w:val="nil"/>
              <w:bottom w:val="single" w:sz="4" w:space="0" w:color="auto"/>
              <w:right w:val="single" w:sz="4" w:space="0" w:color="auto"/>
            </w:tcBorders>
            <w:shd w:val="clear" w:color="auto" w:fill="auto"/>
            <w:noWrap/>
            <w:vAlign w:val="bottom"/>
            <w:hideMark/>
          </w:tcPr>
          <w:p w14:paraId="4B4A4EF3" w14:textId="77777777" w:rsidR="00397A97" w:rsidRPr="000911B5" w:rsidRDefault="00397A97" w:rsidP="00397A97">
            <w:pPr>
              <w:spacing w:after="0" w:line="240" w:lineRule="auto"/>
              <w:jc w:val="left"/>
              <w:rPr>
                <w:rFonts w:eastAsia="Times New Roman" w:cs="Arial"/>
                <w:color w:val="000000"/>
                <w:sz w:val="21"/>
                <w:szCs w:val="21"/>
                <w:lang w:val="es-CO"/>
              </w:rPr>
            </w:pPr>
            <w:r w:rsidRPr="000911B5">
              <w:rPr>
                <w:rFonts w:eastAsia="Times New Roman" w:cs="Arial"/>
                <w:color w:val="000000"/>
                <w:sz w:val="21"/>
                <w:szCs w:val="21"/>
                <w:lang w:val="es-CO"/>
              </w:rPr>
              <w:t>$ 90.000</w:t>
            </w:r>
          </w:p>
        </w:tc>
        <w:tc>
          <w:tcPr>
            <w:tcW w:w="1417" w:type="dxa"/>
            <w:tcBorders>
              <w:top w:val="nil"/>
              <w:left w:val="nil"/>
              <w:bottom w:val="single" w:sz="4" w:space="0" w:color="auto"/>
              <w:right w:val="single" w:sz="4" w:space="0" w:color="auto"/>
            </w:tcBorders>
            <w:shd w:val="clear" w:color="auto" w:fill="auto"/>
            <w:noWrap/>
            <w:vAlign w:val="bottom"/>
            <w:hideMark/>
          </w:tcPr>
          <w:p w14:paraId="7CC3AFC4" w14:textId="77777777" w:rsidR="00397A97" w:rsidRPr="000911B5" w:rsidRDefault="00397A97" w:rsidP="00397A97">
            <w:pPr>
              <w:spacing w:after="0" w:line="240" w:lineRule="auto"/>
              <w:jc w:val="left"/>
              <w:rPr>
                <w:rFonts w:eastAsia="Times New Roman" w:cs="Arial"/>
                <w:color w:val="000000"/>
                <w:sz w:val="21"/>
                <w:szCs w:val="21"/>
                <w:lang w:val="es-CO"/>
              </w:rPr>
            </w:pPr>
            <w:r w:rsidRPr="000911B5">
              <w:rPr>
                <w:rFonts w:eastAsia="Times New Roman" w:cs="Arial"/>
                <w:color w:val="000000"/>
                <w:sz w:val="21"/>
                <w:szCs w:val="21"/>
                <w:lang w:val="es-CO"/>
              </w:rPr>
              <w:t>$ 1.080.000</w:t>
            </w:r>
          </w:p>
        </w:tc>
      </w:tr>
      <w:tr w:rsidR="009766DE" w:rsidRPr="000911B5" w14:paraId="6232A7CB" w14:textId="77777777" w:rsidTr="0097509A">
        <w:trPr>
          <w:trHeight w:val="44"/>
          <w:jc w:val="center"/>
        </w:trPr>
        <w:tc>
          <w:tcPr>
            <w:tcW w:w="1389" w:type="dxa"/>
            <w:vMerge/>
            <w:tcBorders>
              <w:top w:val="nil"/>
              <w:left w:val="single" w:sz="8" w:space="0" w:color="auto"/>
              <w:bottom w:val="single" w:sz="8" w:space="0" w:color="000000"/>
              <w:right w:val="single" w:sz="8" w:space="0" w:color="auto"/>
            </w:tcBorders>
            <w:vAlign w:val="center"/>
            <w:hideMark/>
          </w:tcPr>
          <w:p w14:paraId="44103EE8" w14:textId="77777777" w:rsidR="00397A97" w:rsidRPr="000911B5" w:rsidRDefault="00397A97" w:rsidP="00397A97">
            <w:pPr>
              <w:spacing w:after="0" w:line="240" w:lineRule="auto"/>
              <w:jc w:val="left"/>
              <w:rPr>
                <w:rFonts w:eastAsia="Times New Roman" w:cs="Arial"/>
                <w:b/>
                <w:bCs/>
                <w:color w:val="000000"/>
                <w:sz w:val="21"/>
                <w:szCs w:val="21"/>
                <w:lang w:val="es-CO"/>
              </w:rPr>
            </w:pPr>
          </w:p>
        </w:tc>
        <w:tc>
          <w:tcPr>
            <w:tcW w:w="1540" w:type="dxa"/>
            <w:vMerge/>
            <w:tcBorders>
              <w:top w:val="nil"/>
              <w:left w:val="single" w:sz="8" w:space="0" w:color="auto"/>
              <w:bottom w:val="single" w:sz="8" w:space="0" w:color="000000"/>
              <w:right w:val="single" w:sz="4" w:space="0" w:color="auto"/>
            </w:tcBorders>
            <w:vAlign w:val="center"/>
            <w:hideMark/>
          </w:tcPr>
          <w:p w14:paraId="3E4A18BB" w14:textId="77777777" w:rsidR="00397A97" w:rsidRPr="000911B5" w:rsidRDefault="00397A97" w:rsidP="00397A97">
            <w:pPr>
              <w:spacing w:after="0" w:line="240" w:lineRule="auto"/>
              <w:jc w:val="left"/>
              <w:rPr>
                <w:rFonts w:eastAsia="Times New Roman" w:cs="Arial"/>
                <w:color w:val="000000"/>
                <w:sz w:val="21"/>
                <w:szCs w:val="21"/>
                <w:lang w:val="es-CO"/>
              </w:rPr>
            </w:pPr>
          </w:p>
        </w:tc>
        <w:tc>
          <w:tcPr>
            <w:tcW w:w="1163" w:type="dxa"/>
            <w:vMerge/>
            <w:tcBorders>
              <w:top w:val="nil"/>
              <w:left w:val="single" w:sz="4" w:space="0" w:color="auto"/>
              <w:bottom w:val="single" w:sz="4" w:space="0" w:color="auto"/>
              <w:right w:val="single" w:sz="4" w:space="0" w:color="auto"/>
            </w:tcBorders>
            <w:vAlign w:val="center"/>
            <w:hideMark/>
          </w:tcPr>
          <w:p w14:paraId="3BA39E97" w14:textId="77777777" w:rsidR="00397A97" w:rsidRPr="000911B5" w:rsidRDefault="00397A97" w:rsidP="00397A97">
            <w:pPr>
              <w:spacing w:after="0" w:line="240" w:lineRule="auto"/>
              <w:jc w:val="left"/>
              <w:rPr>
                <w:rFonts w:eastAsia="Times New Roman" w:cs="Arial"/>
                <w:color w:val="000000"/>
                <w:sz w:val="21"/>
                <w:szCs w:val="21"/>
                <w:lang w:val="es-CO"/>
              </w:rPr>
            </w:pPr>
          </w:p>
        </w:tc>
        <w:tc>
          <w:tcPr>
            <w:tcW w:w="1143" w:type="dxa"/>
            <w:tcBorders>
              <w:top w:val="nil"/>
              <w:left w:val="nil"/>
              <w:bottom w:val="single" w:sz="4" w:space="0" w:color="auto"/>
              <w:right w:val="single" w:sz="4" w:space="0" w:color="auto"/>
            </w:tcBorders>
            <w:shd w:val="clear" w:color="auto" w:fill="auto"/>
            <w:noWrap/>
            <w:vAlign w:val="bottom"/>
            <w:hideMark/>
          </w:tcPr>
          <w:p w14:paraId="0F07ECD6" w14:textId="77777777" w:rsidR="00397A97" w:rsidRPr="000911B5" w:rsidRDefault="00397A97" w:rsidP="00397A97">
            <w:pPr>
              <w:spacing w:after="0" w:line="240" w:lineRule="auto"/>
              <w:jc w:val="left"/>
              <w:rPr>
                <w:rFonts w:eastAsia="Times New Roman" w:cs="Arial"/>
                <w:color w:val="000000"/>
                <w:sz w:val="21"/>
                <w:szCs w:val="21"/>
                <w:lang w:val="es-CO"/>
              </w:rPr>
            </w:pPr>
            <w:r w:rsidRPr="000911B5">
              <w:rPr>
                <w:rFonts w:eastAsia="Times New Roman" w:cs="Arial"/>
                <w:color w:val="000000"/>
                <w:sz w:val="21"/>
                <w:szCs w:val="21"/>
                <w:lang w:val="es-CO"/>
              </w:rPr>
              <w:t xml:space="preserve">Quincenal </w:t>
            </w:r>
          </w:p>
        </w:tc>
        <w:tc>
          <w:tcPr>
            <w:tcW w:w="1125" w:type="dxa"/>
            <w:tcBorders>
              <w:top w:val="nil"/>
              <w:left w:val="nil"/>
              <w:bottom w:val="single" w:sz="4" w:space="0" w:color="auto"/>
              <w:right w:val="single" w:sz="4" w:space="0" w:color="auto"/>
            </w:tcBorders>
            <w:shd w:val="clear" w:color="auto" w:fill="auto"/>
            <w:noWrap/>
            <w:vAlign w:val="bottom"/>
            <w:hideMark/>
          </w:tcPr>
          <w:p w14:paraId="3E158963" w14:textId="77777777" w:rsidR="00397A97" w:rsidRPr="000911B5" w:rsidRDefault="00397A97" w:rsidP="00397A97">
            <w:pPr>
              <w:spacing w:after="0" w:line="240" w:lineRule="auto"/>
              <w:jc w:val="left"/>
              <w:rPr>
                <w:rFonts w:eastAsia="Times New Roman" w:cs="Arial"/>
                <w:color w:val="000000"/>
                <w:sz w:val="21"/>
                <w:szCs w:val="21"/>
                <w:lang w:val="es-CO"/>
              </w:rPr>
            </w:pPr>
            <w:r w:rsidRPr="000911B5">
              <w:rPr>
                <w:rFonts w:eastAsia="Times New Roman" w:cs="Arial"/>
                <w:color w:val="000000"/>
                <w:sz w:val="21"/>
                <w:szCs w:val="21"/>
                <w:lang w:val="es-CO"/>
              </w:rPr>
              <w:t>$ 45.000</w:t>
            </w:r>
          </w:p>
        </w:tc>
        <w:tc>
          <w:tcPr>
            <w:tcW w:w="1291" w:type="dxa"/>
            <w:tcBorders>
              <w:top w:val="nil"/>
              <w:left w:val="nil"/>
              <w:bottom w:val="single" w:sz="4" w:space="0" w:color="auto"/>
              <w:right w:val="single" w:sz="4" w:space="0" w:color="auto"/>
            </w:tcBorders>
            <w:shd w:val="clear" w:color="auto" w:fill="auto"/>
            <w:noWrap/>
            <w:vAlign w:val="bottom"/>
            <w:hideMark/>
          </w:tcPr>
          <w:p w14:paraId="5B4464EB" w14:textId="77777777" w:rsidR="00397A97" w:rsidRPr="000911B5" w:rsidRDefault="00397A97" w:rsidP="00397A97">
            <w:pPr>
              <w:spacing w:after="0" w:line="240" w:lineRule="auto"/>
              <w:jc w:val="left"/>
              <w:rPr>
                <w:rFonts w:eastAsia="Times New Roman" w:cs="Arial"/>
                <w:color w:val="000000"/>
                <w:sz w:val="21"/>
                <w:szCs w:val="21"/>
                <w:lang w:val="es-CO"/>
              </w:rPr>
            </w:pPr>
            <w:r w:rsidRPr="000911B5">
              <w:rPr>
                <w:rFonts w:eastAsia="Times New Roman" w:cs="Arial"/>
                <w:color w:val="000000"/>
                <w:sz w:val="21"/>
                <w:szCs w:val="21"/>
                <w:lang w:val="es-CO"/>
              </w:rPr>
              <w:t>$ 90.000</w:t>
            </w:r>
          </w:p>
        </w:tc>
        <w:tc>
          <w:tcPr>
            <w:tcW w:w="1417" w:type="dxa"/>
            <w:tcBorders>
              <w:top w:val="nil"/>
              <w:left w:val="nil"/>
              <w:bottom w:val="single" w:sz="4" w:space="0" w:color="auto"/>
              <w:right w:val="single" w:sz="4" w:space="0" w:color="auto"/>
            </w:tcBorders>
            <w:shd w:val="clear" w:color="auto" w:fill="auto"/>
            <w:noWrap/>
            <w:vAlign w:val="bottom"/>
            <w:hideMark/>
          </w:tcPr>
          <w:p w14:paraId="69E06FEC" w14:textId="77777777" w:rsidR="00397A97" w:rsidRPr="000911B5" w:rsidRDefault="00397A97" w:rsidP="00397A97">
            <w:pPr>
              <w:spacing w:after="0" w:line="240" w:lineRule="auto"/>
              <w:jc w:val="left"/>
              <w:rPr>
                <w:rFonts w:eastAsia="Times New Roman" w:cs="Arial"/>
                <w:color w:val="000000"/>
                <w:sz w:val="21"/>
                <w:szCs w:val="21"/>
                <w:lang w:val="es-CO"/>
              </w:rPr>
            </w:pPr>
            <w:r w:rsidRPr="000911B5">
              <w:rPr>
                <w:rFonts w:eastAsia="Times New Roman" w:cs="Arial"/>
                <w:color w:val="000000"/>
                <w:sz w:val="21"/>
                <w:szCs w:val="21"/>
                <w:lang w:val="es-CO"/>
              </w:rPr>
              <w:t>$ 1.080.000</w:t>
            </w:r>
          </w:p>
        </w:tc>
      </w:tr>
      <w:tr w:rsidR="009766DE" w:rsidRPr="000911B5" w14:paraId="277F686D" w14:textId="77777777" w:rsidTr="0097509A">
        <w:trPr>
          <w:trHeight w:val="288"/>
          <w:jc w:val="center"/>
        </w:trPr>
        <w:tc>
          <w:tcPr>
            <w:tcW w:w="1389" w:type="dxa"/>
            <w:vMerge/>
            <w:tcBorders>
              <w:top w:val="nil"/>
              <w:left w:val="single" w:sz="8" w:space="0" w:color="auto"/>
              <w:bottom w:val="single" w:sz="8" w:space="0" w:color="000000"/>
              <w:right w:val="single" w:sz="8" w:space="0" w:color="auto"/>
            </w:tcBorders>
            <w:vAlign w:val="center"/>
            <w:hideMark/>
          </w:tcPr>
          <w:p w14:paraId="326C36E1" w14:textId="77777777" w:rsidR="00397A97" w:rsidRPr="000911B5" w:rsidRDefault="00397A97" w:rsidP="00397A97">
            <w:pPr>
              <w:spacing w:after="0" w:line="240" w:lineRule="auto"/>
              <w:jc w:val="left"/>
              <w:rPr>
                <w:rFonts w:eastAsia="Times New Roman" w:cs="Arial"/>
                <w:b/>
                <w:bCs/>
                <w:color w:val="000000"/>
                <w:sz w:val="21"/>
                <w:szCs w:val="21"/>
                <w:lang w:val="es-CO"/>
              </w:rPr>
            </w:pPr>
          </w:p>
        </w:tc>
        <w:tc>
          <w:tcPr>
            <w:tcW w:w="7679" w:type="dxa"/>
            <w:gridSpan w:val="6"/>
            <w:tcBorders>
              <w:top w:val="single" w:sz="8" w:space="0" w:color="auto"/>
              <w:left w:val="nil"/>
              <w:bottom w:val="nil"/>
              <w:right w:val="single" w:sz="8" w:space="0" w:color="000000"/>
            </w:tcBorders>
            <w:shd w:val="clear" w:color="auto" w:fill="auto"/>
            <w:vAlign w:val="center"/>
            <w:hideMark/>
          </w:tcPr>
          <w:p w14:paraId="7C8222D6" w14:textId="77777777" w:rsidR="00397A97" w:rsidRPr="000911B5" w:rsidRDefault="00397A97" w:rsidP="00397A97">
            <w:pPr>
              <w:spacing w:after="0" w:line="240" w:lineRule="auto"/>
              <w:jc w:val="center"/>
              <w:rPr>
                <w:rFonts w:eastAsia="Times New Roman" w:cs="Arial"/>
                <w:b/>
                <w:bCs/>
                <w:color w:val="000000"/>
                <w:sz w:val="21"/>
                <w:szCs w:val="21"/>
                <w:lang w:val="es-CO"/>
              </w:rPr>
            </w:pPr>
            <w:r w:rsidRPr="000911B5">
              <w:rPr>
                <w:rFonts w:eastAsia="Times New Roman" w:cs="Arial"/>
                <w:b/>
                <w:bCs/>
                <w:color w:val="000000"/>
                <w:sz w:val="21"/>
                <w:szCs w:val="21"/>
                <w:lang w:val="es-CO"/>
              </w:rPr>
              <w:t xml:space="preserve">Imprevistos </w:t>
            </w:r>
          </w:p>
        </w:tc>
      </w:tr>
      <w:tr w:rsidR="009766DE" w:rsidRPr="000911B5" w14:paraId="2AF67E7E" w14:textId="77777777" w:rsidTr="0097509A">
        <w:trPr>
          <w:trHeight w:val="343"/>
          <w:jc w:val="center"/>
        </w:trPr>
        <w:tc>
          <w:tcPr>
            <w:tcW w:w="1389" w:type="dxa"/>
            <w:vMerge/>
            <w:tcBorders>
              <w:top w:val="nil"/>
              <w:left w:val="single" w:sz="8" w:space="0" w:color="auto"/>
              <w:bottom w:val="single" w:sz="8" w:space="0" w:color="000000"/>
              <w:right w:val="single" w:sz="8" w:space="0" w:color="auto"/>
            </w:tcBorders>
            <w:vAlign w:val="center"/>
            <w:hideMark/>
          </w:tcPr>
          <w:p w14:paraId="5DD5DAAA" w14:textId="77777777" w:rsidR="00397A97" w:rsidRPr="000911B5" w:rsidRDefault="00397A97" w:rsidP="00397A97">
            <w:pPr>
              <w:spacing w:after="0" w:line="240" w:lineRule="auto"/>
              <w:jc w:val="left"/>
              <w:rPr>
                <w:rFonts w:eastAsia="Times New Roman" w:cs="Arial"/>
                <w:b/>
                <w:bCs/>
                <w:color w:val="000000"/>
                <w:sz w:val="21"/>
                <w:szCs w:val="21"/>
                <w:lang w:val="es-CO"/>
              </w:rPr>
            </w:pPr>
          </w:p>
        </w:tc>
        <w:tc>
          <w:tcPr>
            <w:tcW w:w="1540" w:type="dxa"/>
            <w:tcBorders>
              <w:top w:val="single" w:sz="8" w:space="0" w:color="auto"/>
              <w:left w:val="nil"/>
              <w:bottom w:val="nil"/>
              <w:right w:val="single" w:sz="4" w:space="0" w:color="auto"/>
            </w:tcBorders>
            <w:shd w:val="clear" w:color="auto" w:fill="auto"/>
            <w:vAlign w:val="center"/>
            <w:hideMark/>
          </w:tcPr>
          <w:p w14:paraId="70328705" w14:textId="77777777" w:rsidR="00397A97" w:rsidRPr="000911B5" w:rsidRDefault="00397A97" w:rsidP="00397A97">
            <w:pPr>
              <w:spacing w:after="0" w:line="240" w:lineRule="auto"/>
              <w:jc w:val="left"/>
              <w:rPr>
                <w:rFonts w:eastAsia="Times New Roman" w:cs="Arial"/>
                <w:color w:val="000000"/>
                <w:sz w:val="21"/>
                <w:szCs w:val="21"/>
                <w:lang w:val="es-CO"/>
              </w:rPr>
            </w:pPr>
            <w:r w:rsidRPr="000911B5">
              <w:rPr>
                <w:rFonts w:eastAsia="Times New Roman" w:cs="Arial"/>
                <w:color w:val="000000"/>
                <w:sz w:val="21"/>
                <w:szCs w:val="21"/>
                <w:lang w:val="es-CO"/>
              </w:rPr>
              <w:t xml:space="preserve"> Mantenimiento Correctivo </w:t>
            </w:r>
          </w:p>
        </w:tc>
        <w:tc>
          <w:tcPr>
            <w:tcW w:w="1163" w:type="dxa"/>
            <w:tcBorders>
              <w:top w:val="single" w:sz="8" w:space="0" w:color="auto"/>
              <w:left w:val="nil"/>
              <w:bottom w:val="single" w:sz="4" w:space="0" w:color="auto"/>
              <w:right w:val="single" w:sz="4" w:space="0" w:color="auto"/>
            </w:tcBorders>
            <w:shd w:val="clear" w:color="auto" w:fill="auto"/>
            <w:vAlign w:val="center"/>
            <w:hideMark/>
          </w:tcPr>
          <w:p w14:paraId="5D72ADCC" w14:textId="3665A4A3" w:rsidR="00397A97" w:rsidRPr="000911B5" w:rsidRDefault="00397A97" w:rsidP="009766DE">
            <w:pPr>
              <w:spacing w:after="0" w:line="240" w:lineRule="auto"/>
              <w:jc w:val="left"/>
              <w:rPr>
                <w:rFonts w:eastAsia="Times New Roman" w:cs="Arial"/>
                <w:color w:val="000000"/>
                <w:sz w:val="21"/>
                <w:szCs w:val="21"/>
                <w:lang w:val="es-CO"/>
              </w:rPr>
            </w:pPr>
            <w:r w:rsidRPr="000911B5">
              <w:rPr>
                <w:rFonts w:eastAsia="Times New Roman" w:cs="Arial"/>
                <w:color w:val="000000"/>
                <w:sz w:val="21"/>
                <w:szCs w:val="21"/>
                <w:lang w:val="es-CO"/>
              </w:rPr>
              <w:t>Paneles solares</w:t>
            </w:r>
          </w:p>
        </w:tc>
        <w:tc>
          <w:tcPr>
            <w:tcW w:w="1143" w:type="dxa"/>
            <w:vMerge w:val="restart"/>
            <w:tcBorders>
              <w:top w:val="single" w:sz="8" w:space="0" w:color="auto"/>
              <w:left w:val="single" w:sz="4" w:space="0" w:color="auto"/>
              <w:bottom w:val="single" w:sz="8" w:space="0" w:color="000000"/>
              <w:right w:val="single" w:sz="4" w:space="0" w:color="auto"/>
            </w:tcBorders>
            <w:shd w:val="clear" w:color="auto" w:fill="auto"/>
            <w:noWrap/>
            <w:vAlign w:val="center"/>
            <w:hideMark/>
          </w:tcPr>
          <w:p w14:paraId="13824301" w14:textId="77777777" w:rsidR="00397A97" w:rsidRPr="000911B5" w:rsidRDefault="00397A97" w:rsidP="009766DE">
            <w:pPr>
              <w:spacing w:after="0" w:line="240" w:lineRule="auto"/>
              <w:jc w:val="center"/>
              <w:rPr>
                <w:rFonts w:eastAsia="Times New Roman" w:cs="Arial"/>
                <w:color w:val="000000"/>
                <w:sz w:val="21"/>
                <w:szCs w:val="21"/>
                <w:lang w:val="es-CO"/>
              </w:rPr>
            </w:pPr>
            <w:r w:rsidRPr="000911B5">
              <w:rPr>
                <w:rFonts w:eastAsia="Times New Roman" w:cs="Arial"/>
                <w:color w:val="000000"/>
                <w:sz w:val="21"/>
                <w:szCs w:val="21"/>
                <w:lang w:val="es-CO"/>
              </w:rPr>
              <w:t>Día de falla</w:t>
            </w:r>
          </w:p>
        </w:tc>
        <w:tc>
          <w:tcPr>
            <w:tcW w:w="1125" w:type="dxa"/>
            <w:vMerge w:val="restart"/>
            <w:tcBorders>
              <w:top w:val="single" w:sz="8" w:space="0" w:color="auto"/>
              <w:left w:val="single" w:sz="4" w:space="0" w:color="auto"/>
              <w:bottom w:val="single" w:sz="8" w:space="0" w:color="000000"/>
              <w:right w:val="single" w:sz="4" w:space="0" w:color="auto"/>
            </w:tcBorders>
            <w:shd w:val="clear" w:color="auto" w:fill="auto"/>
            <w:noWrap/>
            <w:vAlign w:val="center"/>
            <w:hideMark/>
          </w:tcPr>
          <w:p w14:paraId="07513351" w14:textId="77777777" w:rsidR="00397A97" w:rsidRPr="000911B5" w:rsidRDefault="00397A97" w:rsidP="000911B5">
            <w:pPr>
              <w:spacing w:after="0" w:line="240" w:lineRule="auto"/>
              <w:jc w:val="center"/>
              <w:rPr>
                <w:rFonts w:eastAsia="Times New Roman" w:cs="Arial"/>
                <w:color w:val="000000"/>
                <w:sz w:val="21"/>
                <w:szCs w:val="21"/>
                <w:lang w:val="es-CO"/>
              </w:rPr>
            </w:pPr>
            <w:r w:rsidRPr="000911B5">
              <w:rPr>
                <w:rFonts w:eastAsia="Times New Roman" w:cs="Arial"/>
                <w:color w:val="000000"/>
                <w:sz w:val="21"/>
                <w:szCs w:val="21"/>
                <w:lang w:val="es-CO"/>
              </w:rPr>
              <w:t>$ 433.333</w:t>
            </w:r>
          </w:p>
        </w:tc>
        <w:tc>
          <w:tcPr>
            <w:tcW w:w="1291" w:type="dxa"/>
            <w:vMerge w:val="restart"/>
            <w:tcBorders>
              <w:top w:val="single" w:sz="8" w:space="0" w:color="auto"/>
              <w:left w:val="single" w:sz="4" w:space="0" w:color="auto"/>
              <w:bottom w:val="single" w:sz="8" w:space="0" w:color="000000"/>
              <w:right w:val="single" w:sz="4" w:space="0" w:color="auto"/>
            </w:tcBorders>
            <w:shd w:val="clear" w:color="auto" w:fill="auto"/>
            <w:noWrap/>
            <w:vAlign w:val="center"/>
            <w:hideMark/>
          </w:tcPr>
          <w:p w14:paraId="512A5582" w14:textId="77777777" w:rsidR="00397A97" w:rsidRPr="000911B5" w:rsidRDefault="00397A97" w:rsidP="000911B5">
            <w:pPr>
              <w:spacing w:after="0" w:line="240" w:lineRule="auto"/>
              <w:jc w:val="center"/>
              <w:rPr>
                <w:rFonts w:eastAsia="Times New Roman" w:cs="Arial"/>
                <w:color w:val="000000"/>
                <w:sz w:val="21"/>
                <w:szCs w:val="21"/>
                <w:lang w:val="es-CO"/>
              </w:rPr>
            </w:pPr>
            <w:r w:rsidRPr="000911B5">
              <w:rPr>
                <w:rFonts w:eastAsia="Times New Roman" w:cs="Arial"/>
                <w:color w:val="000000"/>
                <w:sz w:val="21"/>
                <w:szCs w:val="21"/>
                <w:lang w:val="es-CO"/>
              </w:rPr>
              <w:t>$ 36.111</w:t>
            </w:r>
          </w:p>
        </w:tc>
        <w:tc>
          <w:tcPr>
            <w:tcW w:w="1417" w:type="dxa"/>
            <w:vMerge w:val="restart"/>
            <w:tcBorders>
              <w:top w:val="single" w:sz="8" w:space="0" w:color="auto"/>
              <w:left w:val="single" w:sz="4" w:space="0" w:color="auto"/>
              <w:bottom w:val="single" w:sz="8" w:space="0" w:color="000000"/>
              <w:right w:val="single" w:sz="8" w:space="0" w:color="auto"/>
            </w:tcBorders>
            <w:shd w:val="clear" w:color="auto" w:fill="auto"/>
            <w:noWrap/>
            <w:vAlign w:val="center"/>
            <w:hideMark/>
          </w:tcPr>
          <w:p w14:paraId="601F4713" w14:textId="77777777" w:rsidR="00397A97" w:rsidRPr="000911B5" w:rsidRDefault="00397A97" w:rsidP="000911B5">
            <w:pPr>
              <w:spacing w:after="0" w:line="240" w:lineRule="auto"/>
              <w:jc w:val="center"/>
              <w:rPr>
                <w:rFonts w:eastAsia="Times New Roman" w:cs="Arial"/>
                <w:color w:val="000000"/>
                <w:sz w:val="21"/>
                <w:szCs w:val="21"/>
                <w:lang w:val="es-CO"/>
              </w:rPr>
            </w:pPr>
            <w:r w:rsidRPr="000911B5">
              <w:rPr>
                <w:rFonts w:eastAsia="Times New Roman" w:cs="Arial"/>
                <w:color w:val="000000"/>
                <w:sz w:val="21"/>
                <w:szCs w:val="21"/>
                <w:lang w:val="es-CO"/>
              </w:rPr>
              <w:t>$ 433.333</w:t>
            </w:r>
          </w:p>
        </w:tc>
      </w:tr>
      <w:tr w:rsidR="009766DE" w:rsidRPr="000911B5" w14:paraId="1D23731A" w14:textId="77777777" w:rsidTr="0097509A">
        <w:trPr>
          <w:trHeight w:val="300"/>
          <w:jc w:val="center"/>
        </w:trPr>
        <w:tc>
          <w:tcPr>
            <w:tcW w:w="1389" w:type="dxa"/>
            <w:vMerge/>
            <w:tcBorders>
              <w:top w:val="nil"/>
              <w:left w:val="single" w:sz="8" w:space="0" w:color="auto"/>
              <w:bottom w:val="single" w:sz="8" w:space="0" w:color="000000"/>
              <w:right w:val="single" w:sz="8" w:space="0" w:color="auto"/>
            </w:tcBorders>
            <w:vAlign w:val="center"/>
            <w:hideMark/>
          </w:tcPr>
          <w:p w14:paraId="4D5F7267" w14:textId="77777777" w:rsidR="00397A97" w:rsidRPr="000911B5" w:rsidRDefault="00397A97" w:rsidP="00397A97">
            <w:pPr>
              <w:spacing w:after="0" w:line="240" w:lineRule="auto"/>
              <w:jc w:val="left"/>
              <w:rPr>
                <w:rFonts w:eastAsia="Times New Roman" w:cs="Arial"/>
                <w:b/>
                <w:bCs/>
                <w:color w:val="000000"/>
                <w:sz w:val="21"/>
                <w:szCs w:val="21"/>
                <w:lang w:val="es-CO"/>
              </w:rPr>
            </w:pPr>
          </w:p>
        </w:tc>
        <w:tc>
          <w:tcPr>
            <w:tcW w:w="1540" w:type="dxa"/>
            <w:tcBorders>
              <w:top w:val="nil"/>
              <w:left w:val="nil"/>
              <w:bottom w:val="single" w:sz="8" w:space="0" w:color="auto"/>
              <w:right w:val="single" w:sz="4" w:space="0" w:color="auto"/>
            </w:tcBorders>
            <w:shd w:val="clear" w:color="auto" w:fill="auto"/>
            <w:vAlign w:val="center"/>
            <w:hideMark/>
          </w:tcPr>
          <w:p w14:paraId="61B4AFF5" w14:textId="77777777" w:rsidR="00397A97" w:rsidRPr="000911B5" w:rsidRDefault="00397A97" w:rsidP="00397A97">
            <w:pPr>
              <w:spacing w:after="0" w:line="240" w:lineRule="auto"/>
              <w:jc w:val="left"/>
              <w:rPr>
                <w:rFonts w:eastAsia="Times New Roman" w:cs="Arial"/>
                <w:color w:val="000000"/>
                <w:sz w:val="21"/>
                <w:szCs w:val="21"/>
                <w:lang w:val="es-CO"/>
              </w:rPr>
            </w:pPr>
            <w:r w:rsidRPr="000911B5">
              <w:rPr>
                <w:rFonts w:eastAsia="Times New Roman" w:cs="Arial"/>
                <w:color w:val="000000"/>
                <w:sz w:val="21"/>
                <w:szCs w:val="21"/>
                <w:lang w:val="es-CO"/>
              </w:rPr>
              <w:t> </w:t>
            </w:r>
          </w:p>
        </w:tc>
        <w:tc>
          <w:tcPr>
            <w:tcW w:w="1163" w:type="dxa"/>
            <w:tcBorders>
              <w:top w:val="nil"/>
              <w:left w:val="nil"/>
              <w:bottom w:val="single" w:sz="8" w:space="0" w:color="auto"/>
              <w:right w:val="single" w:sz="4" w:space="0" w:color="auto"/>
            </w:tcBorders>
            <w:shd w:val="clear" w:color="auto" w:fill="auto"/>
            <w:vAlign w:val="center"/>
            <w:hideMark/>
          </w:tcPr>
          <w:p w14:paraId="6BCF4256" w14:textId="7469C82B" w:rsidR="00397A97" w:rsidRPr="000911B5" w:rsidRDefault="00397A97" w:rsidP="009766DE">
            <w:pPr>
              <w:spacing w:after="0" w:line="240" w:lineRule="auto"/>
              <w:jc w:val="left"/>
              <w:rPr>
                <w:rFonts w:eastAsia="Times New Roman" w:cs="Arial"/>
                <w:color w:val="000000"/>
                <w:sz w:val="21"/>
                <w:szCs w:val="21"/>
                <w:lang w:val="es-CO"/>
              </w:rPr>
            </w:pPr>
            <w:r w:rsidRPr="000911B5">
              <w:rPr>
                <w:rFonts w:eastAsia="Times New Roman" w:cs="Arial"/>
                <w:color w:val="000000"/>
                <w:sz w:val="21"/>
                <w:szCs w:val="21"/>
                <w:lang w:val="es-CO"/>
              </w:rPr>
              <w:t>Inversor</w:t>
            </w:r>
          </w:p>
        </w:tc>
        <w:tc>
          <w:tcPr>
            <w:tcW w:w="1143" w:type="dxa"/>
            <w:vMerge/>
            <w:tcBorders>
              <w:top w:val="single" w:sz="8" w:space="0" w:color="auto"/>
              <w:left w:val="single" w:sz="4" w:space="0" w:color="auto"/>
              <w:bottom w:val="single" w:sz="8" w:space="0" w:color="000000"/>
              <w:right w:val="single" w:sz="4" w:space="0" w:color="auto"/>
            </w:tcBorders>
            <w:vAlign w:val="center"/>
            <w:hideMark/>
          </w:tcPr>
          <w:p w14:paraId="0930D282" w14:textId="77777777" w:rsidR="00397A97" w:rsidRPr="000911B5" w:rsidRDefault="00397A97" w:rsidP="00397A97">
            <w:pPr>
              <w:spacing w:after="0" w:line="240" w:lineRule="auto"/>
              <w:jc w:val="left"/>
              <w:rPr>
                <w:rFonts w:eastAsia="Times New Roman" w:cs="Arial"/>
                <w:color w:val="000000"/>
                <w:sz w:val="21"/>
                <w:szCs w:val="21"/>
                <w:lang w:val="es-CO"/>
              </w:rPr>
            </w:pPr>
          </w:p>
        </w:tc>
        <w:tc>
          <w:tcPr>
            <w:tcW w:w="1125" w:type="dxa"/>
            <w:vMerge/>
            <w:tcBorders>
              <w:top w:val="single" w:sz="8" w:space="0" w:color="auto"/>
              <w:left w:val="single" w:sz="4" w:space="0" w:color="auto"/>
              <w:bottom w:val="single" w:sz="8" w:space="0" w:color="000000"/>
              <w:right w:val="single" w:sz="4" w:space="0" w:color="auto"/>
            </w:tcBorders>
            <w:vAlign w:val="center"/>
            <w:hideMark/>
          </w:tcPr>
          <w:p w14:paraId="3108830B" w14:textId="77777777" w:rsidR="00397A97" w:rsidRPr="000911B5" w:rsidRDefault="00397A97" w:rsidP="00397A97">
            <w:pPr>
              <w:spacing w:after="0" w:line="240" w:lineRule="auto"/>
              <w:jc w:val="left"/>
              <w:rPr>
                <w:rFonts w:eastAsia="Times New Roman" w:cs="Arial"/>
                <w:color w:val="000000"/>
                <w:sz w:val="21"/>
                <w:szCs w:val="21"/>
                <w:lang w:val="es-CO"/>
              </w:rPr>
            </w:pPr>
          </w:p>
        </w:tc>
        <w:tc>
          <w:tcPr>
            <w:tcW w:w="1291" w:type="dxa"/>
            <w:vMerge/>
            <w:tcBorders>
              <w:top w:val="single" w:sz="8" w:space="0" w:color="auto"/>
              <w:left w:val="single" w:sz="4" w:space="0" w:color="auto"/>
              <w:bottom w:val="single" w:sz="8" w:space="0" w:color="000000"/>
              <w:right w:val="single" w:sz="4" w:space="0" w:color="auto"/>
            </w:tcBorders>
            <w:vAlign w:val="center"/>
            <w:hideMark/>
          </w:tcPr>
          <w:p w14:paraId="2E981138" w14:textId="77777777" w:rsidR="00397A97" w:rsidRPr="000911B5" w:rsidRDefault="00397A97" w:rsidP="00397A97">
            <w:pPr>
              <w:spacing w:after="0" w:line="240" w:lineRule="auto"/>
              <w:jc w:val="left"/>
              <w:rPr>
                <w:rFonts w:eastAsia="Times New Roman" w:cs="Arial"/>
                <w:color w:val="000000"/>
                <w:sz w:val="21"/>
                <w:szCs w:val="21"/>
                <w:lang w:val="es-CO"/>
              </w:rPr>
            </w:pPr>
          </w:p>
        </w:tc>
        <w:tc>
          <w:tcPr>
            <w:tcW w:w="1417" w:type="dxa"/>
            <w:vMerge/>
            <w:tcBorders>
              <w:top w:val="single" w:sz="8" w:space="0" w:color="auto"/>
              <w:left w:val="single" w:sz="4" w:space="0" w:color="auto"/>
              <w:bottom w:val="single" w:sz="8" w:space="0" w:color="000000"/>
              <w:right w:val="single" w:sz="8" w:space="0" w:color="auto"/>
            </w:tcBorders>
            <w:vAlign w:val="center"/>
            <w:hideMark/>
          </w:tcPr>
          <w:p w14:paraId="1AD94B1E" w14:textId="77777777" w:rsidR="00397A97" w:rsidRPr="000911B5" w:rsidRDefault="00397A97" w:rsidP="00397A97">
            <w:pPr>
              <w:spacing w:after="0" w:line="240" w:lineRule="auto"/>
              <w:jc w:val="left"/>
              <w:rPr>
                <w:rFonts w:eastAsia="Times New Roman" w:cs="Arial"/>
                <w:color w:val="000000"/>
                <w:sz w:val="21"/>
                <w:szCs w:val="21"/>
                <w:lang w:val="es-CO"/>
              </w:rPr>
            </w:pPr>
          </w:p>
        </w:tc>
      </w:tr>
      <w:tr w:rsidR="0097509A" w:rsidRPr="000911B5" w14:paraId="63B6B726" w14:textId="77777777" w:rsidTr="0097509A">
        <w:trPr>
          <w:trHeight w:val="70"/>
          <w:jc w:val="center"/>
        </w:trPr>
        <w:tc>
          <w:tcPr>
            <w:tcW w:w="5235" w:type="dxa"/>
            <w:gridSpan w:val="4"/>
            <w:tcBorders>
              <w:top w:val="nil"/>
              <w:left w:val="single" w:sz="8" w:space="0" w:color="auto"/>
              <w:bottom w:val="single" w:sz="8" w:space="0" w:color="auto"/>
              <w:right w:val="single" w:sz="8" w:space="0" w:color="auto"/>
            </w:tcBorders>
            <w:shd w:val="clear" w:color="auto" w:fill="auto"/>
            <w:noWrap/>
            <w:vAlign w:val="bottom"/>
            <w:hideMark/>
          </w:tcPr>
          <w:p w14:paraId="11ED0E5A" w14:textId="77777777" w:rsidR="0097509A" w:rsidRPr="000911B5" w:rsidRDefault="0097509A" w:rsidP="007C625B">
            <w:pPr>
              <w:spacing w:after="0" w:line="240" w:lineRule="auto"/>
              <w:jc w:val="center"/>
              <w:rPr>
                <w:rFonts w:eastAsia="Times New Roman" w:cs="Arial"/>
                <w:b/>
                <w:bCs/>
                <w:color w:val="000000"/>
                <w:sz w:val="21"/>
                <w:szCs w:val="21"/>
                <w:lang w:val="es-CO"/>
              </w:rPr>
            </w:pPr>
            <w:r w:rsidRPr="000911B5">
              <w:rPr>
                <w:rFonts w:eastAsia="Times New Roman" w:cs="Arial"/>
                <w:b/>
                <w:bCs/>
                <w:color w:val="000000"/>
                <w:sz w:val="21"/>
                <w:szCs w:val="21"/>
                <w:lang w:val="es-CO"/>
              </w:rPr>
              <w:t xml:space="preserve">Total </w:t>
            </w:r>
          </w:p>
        </w:tc>
        <w:tc>
          <w:tcPr>
            <w:tcW w:w="1125" w:type="dxa"/>
            <w:tcBorders>
              <w:top w:val="nil"/>
              <w:left w:val="single" w:sz="8" w:space="0" w:color="auto"/>
              <w:bottom w:val="single" w:sz="8" w:space="0" w:color="auto"/>
              <w:right w:val="single" w:sz="8" w:space="0" w:color="auto"/>
            </w:tcBorders>
            <w:shd w:val="clear" w:color="auto" w:fill="auto"/>
            <w:vAlign w:val="bottom"/>
          </w:tcPr>
          <w:p w14:paraId="4EDE6DBA" w14:textId="6ADB2B71" w:rsidR="0097509A" w:rsidRPr="0097509A" w:rsidRDefault="0097509A" w:rsidP="007C625B">
            <w:pPr>
              <w:spacing w:after="0" w:line="240" w:lineRule="auto"/>
              <w:jc w:val="center"/>
              <w:rPr>
                <w:rFonts w:eastAsia="Times New Roman" w:cs="Arial"/>
                <w:color w:val="000000"/>
                <w:sz w:val="21"/>
                <w:szCs w:val="21"/>
                <w:lang w:val="es-CO"/>
              </w:rPr>
            </w:pPr>
            <w:r>
              <w:rPr>
                <w:rFonts w:eastAsia="Times New Roman" w:cs="Arial"/>
                <w:color w:val="000000"/>
                <w:sz w:val="21"/>
                <w:szCs w:val="21"/>
                <w:lang w:val="es-CO"/>
              </w:rPr>
              <w:t>$90.718</w:t>
            </w:r>
          </w:p>
        </w:tc>
        <w:tc>
          <w:tcPr>
            <w:tcW w:w="1291" w:type="dxa"/>
            <w:tcBorders>
              <w:top w:val="nil"/>
              <w:left w:val="nil"/>
              <w:bottom w:val="single" w:sz="8" w:space="0" w:color="auto"/>
              <w:right w:val="single" w:sz="4" w:space="0" w:color="auto"/>
            </w:tcBorders>
            <w:shd w:val="clear" w:color="auto" w:fill="auto"/>
            <w:noWrap/>
            <w:vAlign w:val="bottom"/>
            <w:hideMark/>
          </w:tcPr>
          <w:p w14:paraId="46245E2C" w14:textId="6CAE9535" w:rsidR="0097509A" w:rsidRPr="000911B5" w:rsidRDefault="0097509A" w:rsidP="00397A97">
            <w:pPr>
              <w:spacing w:after="0" w:line="240" w:lineRule="auto"/>
              <w:jc w:val="left"/>
              <w:rPr>
                <w:rFonts w:eastAsia="Times New Roman" w:cs="Arial"/>
                <w:color w:val="000000"/>
                <w:sz w:val="21"/>
                <w:szCs w:val="21"/>
                <w:lang w:val="es-CO"/>
              </w:rPr>
            </w:pPr>
            <w:r w:rsidRPr="000911B5">
              <w:rPr>
                <w:rFonts w:eastAsia="Times New Roman" w:cs="Arial"/>
                <w:color w:val="000000"/>
                <w:sz w:val="21"/>
                <w:szCs w:val="21"/>
                <w:lang w:val="es-CO"/>
              </w:rPr>
              <w:t>$ 2.127.222</w:t>
            </w:r>
          </w:p>
        </w:tc>
        <w:tc>
          <w:tcPr>
            <w:tcW w:w="1417" w:type="dxa"/>
            <w:tcBorders>
              <w:top w:val="nil"/>
              <w:left w:val="nil"/>
              <w:bottom w:val="single" w:sz="8" w:space="0" w:color="auto"/>
              <w:right w:val="single" w:sz="8" w:space="0" w:color="auto"/>
            </w:tcBorders>
            <w:shd w:val="clear" w:color="auto" w:fill="auto"/>
            <w:noWrap/>
            <w:vAlign w:val="bottom"/>
            <w:hideMark/>
          </w:tcPr>
          <w:p w14:paraId="7C3DA382" w14:textId="2F98BE57" w:rsidR="0097509A" w:rsidRPr="000911B5" w:rsidRDefault="0097509A" w:rsidP="00397A97">
            <w:pPr>
              <w:spacing w:after="0" w:line="240" w:lineRule="auto"/>
              <w:jc w:val="left"/>
              <w:rPr>
                <w:rFonts w:eastAsia="Times New Roman" w:cs="Arial"/>
                <w:color w:val="000000"/>
                <w:sz w:val="21"/>
                <w:szCs w:val="21"/>
                <w:lang w:val="es-CO"/>
              </w:rPr>
            </w:pPr>
            <w:r w:rsidRPr="000911B5">
              <w:rPr>
                <w:rFonts w:eastAsia="Times New Roman" w:cs="Arial"/>
                <w:color w:val="000000"/>
                <w:sz w:val="21"/>
                <w:szCs w:val="21"/>
                <w:lang w:val="es-CO"/>
              </w:rPr>
              <w:t>$ 26.126.666</w:t>
            </w:r>
          </w:p>
        </w:tc>
      </w:tr>
    </w:tbl>
    <w:p w14:paraId="49085FA5" w14:textId="77777777" w:rsidR="00397A97" w:rsidRDefault="00397A97" w:rsidP="00B659DB">
      <w:pPr>
        <w:pStyle w:val="Tabla"/>
        <w:numPr>
          <w:ilvl w:val="0"/>
          <w:numId w:val="0"/>
        </w:numPr>
      </w:pPr>
    </w:p>
    <w:p w14:paraId="72345BDD" w14:textId="66904DDF" w:rsidR="00431474" w:rsidRDefault="00431474" w:rsidP="00431474">
      <w:pPr>
        <w:pStyle w:val="Tabla"/>
        <w:numPr>
          <w:ilvl w:val="0"/>
          <w:numId w:val="0"/>
        </w:numPr>
        <w:jc w:val="center"/>
      </w:pPr>
      <w:bookmarkStart w:id="502" w:name="_Toc131169913"/>
      <w:bookmarkStart w:id="503" w:name="_Toc134779879"/>
      <w:bookmarkStart w:id="504" w:name="_Toc134780070"/>
      <w:bookmarkStart w:id="505" w:name="_Toc134784944"/>
      <w:bookmarkStart w:id="506" w:name="_Toc136788267"/>
      <w:r>
        <w:t>Fuentes del Autor</w:t>
      </w:r>
      <w:bookmarkEnd w:id="502"/>
      <w:bookmarkEnd w:id="503"/>
      <w:bookmarkEnd w:id="504"/>
      <w:bookmarkEnd w:id="505"/>
      <w:bookmarkEnd w:id="506"/>
      <w:r>
        <w:t xml:space="preserve"> </w:t>
      </w:r>
    </w:p>
    <w:p w14:paraId="2E2B83CA" w14:textId="131E01A4" w:rsidR="00431474" w:rsidRDefault="00431474" w:rsidP="00397A97">
      <w:pPr>
        <w:pStyle w:val="Tabla"/>
        <w:numPr>
          <w:ilvl w:val="0"/>
          <w:numId w:val="0"/>
        </w:numPr>
        <w:rPr>
          <w:i w:val="0"/>
          <w:iCs/>
        </w:rPr>
      </w:pPr>
      <w:bookmarkStart w:id="507" w:name="_Toc131169914"/>
      <w:bookmarkStart w:id="508" w:name="_Toc134779880"/>
      <w:bookmarkStart w:id="509" w:name="_Toc134780071"/>
      <w:bookmarkStart w:id="510" w:name="_Toc134784945"/>
      <w:bookmarkStart w:id="511" w:name="_Toc136788268"/>
      <w:r>
        <w:rPr>
          <w:i w:val="0"/>
          <w:iCs/>
        </w:rPr>
        <w:t xml:space="preserve">El costo operacional del personal operario fue calculado a partir del trabajo diario durante 5,5 horas de producción cinco días a la semana del equipo potabilizador. </w:t>
      </w:r>
      <w:r w:rsidR="00EA31D2">
        <w:rPr>
          <w:i w:val="0"/>
          <w:iCs/>
        </w:rPr>
        <w:t>Adicionalmente, el salario del operario se determinó a partir del Salario Mínimo Legal Vigente del 2023</w:t>
      </w:r>
      <w:r w:rsidR="001A03C9">
        <w:rPr>
          <w:i w:val="0"/>
          <w:iCs/>
        </w:rPr>
        <w:t xml:space="preserve"> (SMLV)</w:t>
      </w:r>
      <w:r w:rsidR="00EA31D2">
        <w:rPr>
          <w:i w:val="0"/>
          <w:iCs/>
        </w:rPr>
        <w:t xml:space="preserve"> más las prestaciones, parafiscales y seguridad social.</w:t>
      </w:r>
      <w:bookmarkEnd w:id="507"/>
      <w:bookmarkEnd w:id="508"/>
      <w:bookmarkEnd w:id="509"/>
      <w:bookmarkEnd w:id="510"/>
      <w:bookmarkEnd w:id="511"/>
      <w:r w:rsidR="00EA31D2">
        <w:rPr>
          <w:i w:val="0"/>
          <w:iCs/>
        </w:rPr>
        <w:t xml:space="preserve"> </w:t>
      </w:r>
    </w:p>
    <w:p w14:paraId="55B07C1E" w14:textId="77777777" w:rsidR="00B558C1" w:rsidRDefault="00B558C1" w:rsidP="00397A97">
      <w:pPr>
        <w:pStyle w:val="Tabla"/>
        <w:numPr>
          <w:ilvl w:val="0"/>
          <w:numId w:val="0"/>
        </w:numPr>
        <w:rPr>
          <w:i w:val="0"/>
          <w:iCs/>
        </w:rPr>
      </w:pPr>
    </w:p>
    <w:p w14:paraId="656362E4" w14:textId="77777777" w:rsidR="00A86D01" w:rsidRDefault="00A86D01" w:rsidP="00397A97">
      <w:pPr>
        <w:pStyle w:val="Tabla"/>
        <w:numPr>
          <w:ilvl w:val="0"/>
          <w:numId w:val="0"/>
        </w:numPr>
        <w:rPr>
          <w:i w:val="0"/>
          <w:iCs/>
        </w:rPr>
      </w:pPr>
    </w:p>
    <w:p w14:paraId="06712DC1" w14:textId="77777777" w:rsidR="00A86D01" w:rsidRDefault="00A86D01" w:rsidP="00397A97">
      <w:pPr>
        <w:pStyle w:val="Tabla"/>
        <w:numPr>
          <w:ilvl w:val="0"/>
          <w:numId w:val="0"/>
        </w:numPr>
        <w:rPr>
          <w:i w:val="0"/>
          <w:iCs/>
        </w:rPr>
      </w:pPr>
    </w:p>
    <w:p w14:paraId="587878F0" w14:textId="77777777" w:rsidR="00A86D01" w:rsidRDefault="00A86D01" w:rsidP="00397A97">
      <w:pPr>
        <w:pStyle w:val="Tabla"/>
        <w:numPr>
          <w:ilvl w:val="0"/>
          <w:numId w:val="0"/>
        </w:numPr>
        <w:rPr>
          <w:i w:val="0"/>
          <w:iCs/>
        </w:rPr>
      </w:pPr>
    </w:p>
    <w:p w14:paraId="50AA8813" w14:textId="77777777" w:rsidR="00A86D01" w:rsidRDefault="00A86D01" w:rsidP="00397A97">
      <w:pPr>
        <w:pStyle w:val="Tabla"/>
        <w:numPr>
          <w:ilvl w:val="0"/>
          <w:numId w:val="0"/>
        </w:numPr>
        <w:rPr>
          <w:i w:val="0"/>
          <w:iCs/>
        </w:rPr>
      </w:pPr>
    </w:p>
    <w:p w14:paraId="2AD6FF23" w14:textId="77777777" w:rsidR="00A86D01" w:rsidRDefault="00A86D01" w:rsidP="00397A97">
      <w:pPr>
        <w:pStyle w:val="Tabla"/>
        <w:numPr>
          <w:ilvl w:val="0"/>
          <w:numId w:val="0"/>
        </w:numPr>
        <w:rPr>
          <w:i w:val="0"/>
          <w:iCs/>
        </w:rPr>
      </w:pPr>
    </w:p>
    <w:p w14:paraId="40800D48" w14:textId="77777777" w:rsidR="00A86D01" w:rsidRPr="009766DE" w:rsidRDefault="00A86D01" w:rsidP="00397A97">
      <w:pPr>
        <w:pStyle w:val="Tabla"/>
        <w:numPr>
          <w:ilvl w:val="0"/>
          <w:numId w:val="0"/>
        </w:numPr>
        <w:rPr>
          <w:i w:val="0"/>
          <w:iCs/>
        </w:rPr>
      </w:pPr>
    </w:p>
    <w:p w14:paraId="11884736" w14:textId="060BB454" w:rsidR="009766DE" w:rsidRPr="009766DE" w:rsidRDefault="00CE0279" w:rsidP="009766DE">
      <w:pPr>
        <w:pStyle w:val="Ttulo3"/>
        <w:numPr>
          <w:ilvl w:val="2"/>
          <w:numId w:val="19"/>
        </w:numPr>
      </w:pPr>
      <w:bookmarkStart w:id="512" w:name="_Toc127466261"/>
      <w:bookmarkStart w:id="513" w:name="_Toc134790111"/>
      <w:r>
        <w:lastRenderedPageBreak/>
        <w:t>Inversión inicial total</w:t>
      </w:r>
      <w:r w:rsidR="0073048E">
        <w:t xml:space="preserve"> del equipo</w:t>
      </w:r>
      <w:r w:rsidR="0073048E" w:rsidRPr="0073048E">
        <w:t xml:space="preserve"> potabilizador</w:t>
      </w:r>
      <w:bookmarkEnd w:id="512"/>
      <w:bookmarkEnd w:id="513"/>
      <w:r w:rsidR="0073048E" w:rsidRPr="0073048E">
        <w:t xml:space="preserve"> </w:t>
      </w:r>
    </w:p>
    <w:p w14:paraId="3CA4FAB4" w14:textId="0ACDFF24" w:rsidR="00555C81" w:rsidRDefault="0073048E" w:rsidP="0073048E">
      <w:pPr>
        <w:rPr>
          <w:rFonts w:cs="Arial"/>
          <w:szCs w:val="24"/>
        </w:rPr>
      </w:pPr>
      <w:r>
        <w:rPr>
          <w:rFonts w:cs="Arial"/>
          <w:szCs w:val="24"/>
        </w:rPr>
        <w:t xml:space="preserve">En la tabla </w:t>
      </w:r>
      <w:r w:rsidR="00B93B72">
        <w:rPr>
          <w:rFonts w:cs="Arial"/>
          <w:szCs w:val="24"/>
        </w:rPr>
        <w:t>3</w:t>
      </w:r>
      <w:r w:rsidR="0093129E">
        <w:rPr>
          <w:rFonts w:cs="Arial"/>
          <w:szCs w:val="24"/>
        </w:rPr>
        <w:t>3</w:t>
      </w:r>
      <w:r>
        <w:rPr>
          <w:rFonts w:cs="Arial"/>
          <w:szCs w:val="24"/>
        </w:rPr>
        <w:t>, se recopiló toda la información de las anteriores secciones</w:t>
      </w:r>
      <w:r w:rsidR="00431474">
        <w:rPr>
          <w:rFonts w:cs="Arial"/>
          <w:szCs w:val="24"/>
        </w:rPr>
        <w:t xml:space="preserve"> y se obtiene </w:t>
      </w:r>
      <w:r>
        <w:rPr>
          <w:rFonts w:cs="Arial"/>
          <w:szCs w:val="24"/>
        </w:rPr>
        <w:t xml:space="preserve">como resultado </w:t>
      </w:r>
      <w:r w:rsidR="00F614B9">
        <w:rPr>
          <w:rFonts w:cs="Arial"/>
          <w:szCs w:val="24"/>
        </w:rPr>
        <w:t xml:space="preserve">la </w:t>
      </w:r>
      <w:r w:rsidR="00431474">
        <w:rPr>
          <w:rFonts w:cs="Arial"/>
          <w:szCs w:val="24"/>
        </w:rPr>
        <w:t>inversión total</w:t>
      </w:r>
      <w:r>
        <w:rPr>
          <w:rFonts w:cs="Arial"/>
          <w:szCs w:val="24"/>
        </w:rPr>
        <w:t xml:space="preserve"> del equipo potabilizador.</w:t>
      </w:r>
    </w:p>
    <w:p w14:paraId="149A947F" w14:textId="18BEE87A" w:rsidR="0073048E" w:rsidRDefault="00431474" w:rsidP="00B93B72">
      <w:pPr>
        <w:pStyle w:val="Tabla"/>
      </w:pPr>
      <w:bookmarkStart w:id="514" w:name="_Toc127468472"/>
      <w:bookmarkStart w:id="515" w:name="_Toc127778378"/>
      <w:bookmarkStart w:id="516" w:name="_Toc127778859"/>
      <w:bookmarkStart w:id="517" w:name="_Toc127779850"/>
      <w:bookmarkStart w:id="518" w:name="_Toc127782167"/>
      <w:bookmarkStart w:id="519" w:name="_Toc131169915"/>
      <w:bookmarkStart w:id="520" w:name="_Toc134779881"/>
      <w:bookmarkStart w:id="521" w:name="_Toc134780072"/>
      <w:bookmarkStart w:id="522" w:name="_Toc134784946"/>
      <w:bookmarkStart w:id="523" w:name="_Toc136788269"/>
      <w:r>
        <w:t>Inversión total</w:t>
      </w:r>
      <w:r w:rsidR="0073048E">
        <w:t xml:space="preserve"> del equipo potabilizador.</w:t>
      </w:r>
      <w:bookmarkEnd w:id="514"/>
      <w:bookmarkEnd w:id="515"/>
      <w:bookmarkEnd w:id="516"/>
      <w:bookmarkEnd w:id="517"/>
      <w:bookmarkEnd w:id="518"/>
      <w:bookmarkEnd w:id="519"/>
      <w:bookmarkEnd w:id="520"/>
      <w:bookmarkEnd w:id="521"/>
      <w:bookmarkEnd w:id="522"/>
      <w:bookmarkEnd w:id="523"/>
    </w:p>
    <w:tbl>
      <w:tblPr>
        <w:tblW w:w="5809"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70" w:type="dxa"/>
          <w:right w:w="70" w:type="dxa"/>
        </w:tblCellMar>
        <w:tblLook w:val="04A0" w:firstRow="1" w:lastRow="0" w:firstColumn="1" w:lastColumn="0" w:noHBand="0" w:noVBand="1"/>
      </w:tblPr>
      <w:tblGrid>
        <w:gridCol w:w="3321"/>
        <w:gridCol w:w="2488"/>
      </w:tblGrid>
      <w:tr w:rsidR="00431474" w:rsidRPr="00431474" w14:paraId="3C0B6FC8" w14:textId="77777777" w:rsidTr="009F0FBB">
        <w:trPr>
          <w:trHeight w:val="673"/>
          <w:jc w:val="center"/>
        </w:trPr>
        <w:tc>
          <w:tcPr>
            <w:tcW w:w="3321" w:type="dxa"/>
            <w:shd w:val="clear" w:color="auto" w:fill="auto"/>
            <w:vAlign w:val="center"/>
            <w:hideMark/>
          </w:tcPr>
          <w:p w14:paraId="03AF11F9" w14:textId="77777777" w:rsidR="00431474" w:rsidRPr="00431474" w:rsidRDefault="00431474" w:rsidP="00431474">
            <w:pPr>
              <w:spacing w:after="0" w:line="240" w:lineRule="auto"/>
              <w:jc w:val="center"/>
              <w:rPr>
                <w:rFonts w:eastAsia="Times New Roman" w:cs="Arial"/>
                <w:b/>
                <w:bCs/>
                <w:color w:val="000000"/>
                <w:szCs w:val="24"/>
                <w:lang w:val="es-CO"/>
              </w:rPr>
            </w:pPr>
            <w:r w:rsidRPr="00431474">
              <w:rPr>
                <w:rFonts w:eastAsia="Times New Roman" w:cs="Arial"/>
                <w:b/>
                <w:bCs/>
                <w:color w:val="000000"/>
                <w:szCs w:val="24"/>
              </w:rPr>
              <w:t xml:space="preserve">Concepto </w:t>
            </w:r>
          </w:p>
        </w:tc>
        <w:tc>
          <w:tcPr>
            <w:tcW w:w="2488" w:type="dxa"/>
            <w:shd w:val="clear" w:color="auto" w:fill="auto"/>
            <w:vAlign w:val="center"/>
            <w:hideMark/>
          </w:tcPr>
          <w:p w14:paraId="6E513281" w14:textId="77777777" w:rsidR="00431474" w:rsidRPr="00431474" w:rsidRDefault="00431474" w:rsidP="00431474">
            <w:pPr>
              <w:spacing w:after="0" w:line="240" w:lineRule="auto"/>
              <w:jc w:val="center"/>
              <w:rPr>
                <w:rFonts w:eastAsia="Times New Roman" w:cs="Arial"/>
                <w:b/>
                <w:bCs/>
                <w:color w:val="000000"/>
                <w:szCs w:val="24"/>
                <w:lang w:val="es-CO"/>
              </w:rPr>
            </w:pPr>
            <w:r w:rsidRPr="00431474">
              <w:rPr>
                <w:rFonts w:eastAsia="Times New Roman" w:cs="Arial"/>
                <w:b/>
                <w:bCs/>
                <w:color w:val="000000"/>
                <w:szCs w:val="24"/>
              </w:rPr>
              <w:t>Valor (COP)</w:t>
            </w:r>
          </w:p>
        </w:tc>
      </w:tr>
      <w:tr w:rsidR="00431474" w:rsidRPr="00431474" w14:paraId="52257F75" w14:textId="77777777" w:rsidTr="009F0FBB">
        <w:trPr>
          <w:trHeight w:val="232"/>
          <w:jc w:val="center"/>
        </w:trPr>
        <w:tc>
          <w:tcPr>
            <w:tcW w:w="3321" w:type="dxa"/>
            <w:shd w:val="clear" w:color="auto" w:fill="auto"/>
            <w:vAlign w:val="center"/>
            <w:hideMark/>
          </w:tcPr>
          <w:p w14:paraId="1DCC1B4F" w14:textId="77777777" w:rsidR="00431474" w:rsidRPr="00431474" w:rsidRDefault="00431474" w:rsidP="00431474">
            <w:pPr>
              <w:spacing w:after="0" w:line="240" w:lineRule="auto"/>
              <w:jc w:val="left"/>
              <w:rPr>
                <w:rFonts w:eastAsia="Times New Roman" w:cs="Arial"/>
                <w:color w:val="000000"/>
                <w:szCs w:val="24"/>
                <w:lang w:val="es-CO"/>
              </w:rPr>
            </w:pPr>
            <w:r w:rsidRPr="00431474">
              <w:rPr>
                <w:rFonts w:eastAsia="Times New Roman" w:cs="Arial"/>
                <w:color w:val="000000"/>
                <w:szCs w:val="24"/>
              </w:rPr>
              <w:t>Materiales + Equipos</w:t>
            </w:r>
          </w:p>
        </w:tc>
        <w:tc>
          <w:tcPr>
            <w:tcW w:w="2488" w:type="dxa"/>
            <w:shd w:val="clear" w:color="auto" w:fill="auto"/>
            <w:vAlign w:val="center"/>
            <w:hideMark/>
          </w:tcPr>
          <w:p w14:paraId="3A405C66" w14:textId="0C237B62" w:rsidR="00431474" w:rsidRPr="00431474" w:rsidRDefault="00431474" w:rsidP="00431474">
            <w:pPr>
              <w:spacing w:after="0" w:line="240" w:lineRule="auto"/>
              <w:jc w:val="center"/>
              <w:rPr>
                <w:rFonts w:eastAsia="Times New Roman" w:cs="Arial"/>
                <w:color w:val="000000"/>
                <w:szCs w:val="24"/>
                <w:lang w:val="es-CO"/>
              </w:rPr>
            </w:pPr>
            <w:r w:rsidRPr="00431474">
              <w:rPr>
                <w:rFonts w:eastAsia="Times New Roman" w:cs="Arial"/>
                <w:color w:val="000000"/>
                <w:szCs w:val="24"/>
              </w:rPr>
              <w:t xml:space="preserve">$ </w:t>
            </w:r>
            <w:r w:rsidR="00416A24" w:rsidRPr="00416A24">
              <w:rPr>
                <w:rFonts w:eastAsia="Times New Roman" w:cs="Arial"/>
                <w:color w:val="000000"/>
                <w:szCs w:val="24"/>
              </w:rPr>
              <w:t>86.885.804</w:t>
            </w:r>
          </w:p>
        </w:tc>
      </w:tr>
      <w:tr w:rsidR="00431474" w:rsidRPr="00431474" w14:paraId="23E2644E" w14:textId="77777777" w:rsidTr="009F0FBB">
        <w:trPr>
          <w:trHeight w:val="402"/>
          <w:jc w:val="center"/>
        </w:trPr>
        <w:tc>
          <w:tcPr>
            <w:tcW w:w="3321" w:type="dxa"/>
            <w:shd w:val="clear" w:color="auto" w:fill="auto"/>
            <w:vAlign w:val="center"/>
            <w:hideMark/>
          </w:tcPr>
          <w:p w14:paraId="03979382" w14:textId="77777777" w:rsidR="00431474" w:rsidRPr="00431474" w:rsidRDefault="00431474" w:rsidP="00431474">
            <w:pPr>
              <w:spacing w:after="0" w:line="240" w:lineRule="auto"/>
              <w:rPr>
                <w:rFonts w:eastAsia="Times New Roman" w:cs="Arial"/>
                <w:color w:val="000000"/>
                <w:szCs w:val="24"/>
                <w:lang w:val="es-CO"/>
              </w:rPr>
            </w:pPr>
            <w:r w:rsidRPr="00431474">
              <w:rPr>
                <w:rFonts w:eastAsia="Times New Roman" w:cs="Arial"/>
                <w:color w:val="000000"/>
                <w:szCs w:val="24"/>
              </w:rPr>
              <w:t>Transporte de los equipos</w:t>
            </w:r>
          </w:p>
        </w:tc>
        <w:tc>
          <w:tcPr>
            <w:tcW w:w="2488" w:type="dxa"/>
            <w:shd w:val="clear" w:color="auto" w:fill="auto"/>
            <w:vAlign w:val="center"/>
            <w:hideMark/>
          </w:tcPr>
          <w:p w14:paraId="69029A32" w14:textId="77777777" w:rsidR="00431474" w:rsidRPr="00431474" w:rsidRDefault="00431474" w:rsidP="00431474">
            <w:pPr>
              <w:spacing w:after="0" w:line="240" w:lineRule="auto"/>
              <w:jc w:val="center"/>
              <w:rPr>
                <w:rFonts w:eastAsia="Times New Roman" w:cs="Arial"/>
                <w:color w:val="000000"/>
                <w:szCs w:val="24"/>
                <w:lang w:val="es-CO"/>
              </w:rPr>
            </w:pPr>
            <w:r w:rsidRPr="00431474">
              <w:rPr>
                <w:rFonts w:eastAsia="Times New Roman" w:cs="Arial"/>
                <w:color w:val="000000"/>
                <w:szCs w:val="24"/>
              </w:rPr>
              <w:t>$ 1.708.800</w:t>
            </w:r>
          </w:p>
        </w:tc>
      </w:tr>
      <w:tr w:rsidR="00431474" w:rsidRPr="00431474" w14:paraId="63DE6CCA" w14:textId="77777777" w:rsidTr="009F0FBB">
        <w:trPr>
          <w:trHeight w:val="361"/>
          <w:jc w:val="center"/>
        </w:trPr>
        <w:tc>
          <w:tcPr>
            <w:tcW w:w="3321" w:type="dxa"/>
            <w:shd w:val="clear" w:color="auto" w:fill="auto"/>
            <w:vAlign w:val="center"/>
            <w:hideMark/>
          </w:tcPr>
          <w:p w14:paraId="3F2ECCA4" w14:textId="129FA865" w:rsidR="00431474" w:rsidRPr="00431474" w:rsidRDefault="00431474" w:rsidP="009F0FBB">
            <w:pPr>
              <w:spacing w:after="0" w:line="240" w:lineRule="auto"/>
              <w:jc w:val="left"/>
              <w:rPr>
                <w:rFonts w:eastAsia="Times New Roman" w:cs="Arial"/>
                <w:color w:val="000000"/>
                <w:szCs w:val="24"/>
                <w:lang w:val="es-CO"/>
              </w:rPr>
            </w:pPr>
            <w:r w:rsidRPr="00431474">
              <w:rPr>
                <w:rFonts w:eastAsia="Times New Roman" w:cs="Arial"/>
                <w:color w:val="000000"/>
                <w:szCs w:val="24"/>
              </w:rPr>
              <w:t xml:space="preserve">Ingeniero de diseño </w:t>
            </w:r>
          </w:p>
        </w:tc>
        <w:tc>
          <w:tcPr>
            <w:tcW w:w="2488" w:type="dxa"/>
            <w:shd w:val="clear" w:color="auto" w:fill="auto"/>
            <w:vAlign w:val="center"/>
            <w:hideMark/>
          </w:tcPr>
          <w:p w14:paraId="016D9449" w14:textId="77777777" w:rsidR="00431474" w:rsidRPr="00431474" w:rsidRDefault="00431474" w:rsidP="00431474">
            <w:pPr>
              <w:spacing w:after="0" w:line="240" w:lineRule="auto"/>
              <w:jc w:val="center"/>
              <w:rPr>
                <w:rFonts w:eastAsia="Times New Roman" w:cs="Arial"/>
                <w:color w:val="000000"/>
                <w:szCs w:val="24"/>
                <w:lang w:val="es-CO"/>
              </w:rPr>
            </w:pPr>
            <w:r w:rsidRPr="00431474">
              <w:rPr>
                <w:rFonts w:eastAsia="Times New Roman" w:cs="Arial"/>
                <w:color w:val="000000"/>
                <w:szCs w:val="24"/>
              </w:rPr>
              <w:t>$ 5.200.000</w:t>
            </w:r>
          </w:p>
        </w:tc>
      </w:tr>
      <w:tr w:rsidR="00431474" w:rsidRPr="00431474" w14:paraId="0ABD54C6" w14:textId="77777777" w:rsidTr="009F0FBB">
        <w:trPr>
          <w:trHeight w:val="133"/>
          <w:jc w:val="center"/>
        </w:trPr>
        <w:tc>
          <w:tcPr>
            <w:tcW w:w="3321" w:type="dxa"/>
            <w:shd w:val="clear" w:color="auto" w:fill="auto"/>
            <w:vAlign w:val="center"/>
            <w:hideMark/>
          </w:tcPr>
          <w:p w14:paraId="67006B08" w14:textId="77777777" w:rsidR="00431474" w:rsidRPr="00431474" w:rsidRDefault="00431474" w:rsidP="009F0FBB">
            <w:pPr>
              <w:spacing w:after="0" w:line="240" w:lineRule="auto"/>
              <w:jc w:val="left"/>
              <w:rPr>
                <w:rFonts w:eastAsia="Times New Roman" w:cs="Arial"/>
                <w:color w:val="000000"/>
                <w:szCs w:val="24"/>
                <w:lang w:val="es-CO"/>
              </w:rPr>
            </w:pPr>
            <w:r w:rsidRPr="00431474">
              <w:rPr>
                <w:rFonts w:eastAsia="Times New Roman" w:cs="Arial"/>
                <w:color w:val="000000"/>
                <w:szCs w:val="24"/>
              </w:rPr>
              <w:t>Costos de instalación</w:t>
            </w:r>
          </w:p>
        </w:tc>
        <w:tc>
          <w:tcPr>
            <w:tcW w:w="2488" w:type="dxa"/>
            <w:shd w:val="clear" w:color="auto" w:fill="auto"/>
            <w:vAlign w:val="center"/>
            <w:hideMark/>
          </w:tcPr>
          <w:p w14:paraId="1616FB8F" w14:textId="7E49F791" w:rsidR="00431474" w:rsidRPr="00431474" w:rsidRDefault="00431474" w:rsidP="00431474">
            <w:pPr>
              <w:spacing w:after="0" w:line="240" w:lineRule="auto"/>
              <w:jc w:val="center"/>
              <w:rPr>
                <w:rFonts w:eastAsia="Times New Roman" w:cs="Arial"/>
                <w:color w:val="000000"/>
                <w:szCs w:val="24"/>
                <w:lang w:val="es-CO"/>
              </w:rPr>
            </w:pPr>
            <w:r w:rsidRPr="00431474">
              <w:rPr>
                <w:rFonts w:eastAsia="Times New Roman" w:cs="Arial"/>
                <w:color w:val="000000"/>
                <w:szCs w:val="24"/>
              </w:rPr>
              <w:t>$ 1.4</w:t>
            </w:r>
            <w:r w:rsidR="00A86D01">
              <w:rPr>
                <w:rFonts w:eastAsia="Times New Roman" w:cs="Arial"/>
                <w:color w:val="000000"/>
                <w:szCs w:val="24"/>
              </w:rPr>
              <w:t>6</w:t>
            </w:r>
            <w:r w:rsidRPr="00431474">
              <w:rPr>
                <w:rFonts w:eastAsia="Times New Roman" w:cs="Arial"/>
                <w:color w:val="000000"/>
                <w:szCs w:val="24"/>
              </w:rPr>
              <w:t>5.233</w:t>
            </w:r>
          </w:p>
        </w:tc>
      </w:tr>
      <w:tr w:rsidR="00431474" w:rsidRPr="00431474" w14:paraId="17D6217E" w14:textId="77777777" w:rsidTr="009F0FBB">
        <w:trPr>
          <w:trHeight w:val="342"/>
          <w:jc w:val="center"/>
        </w:trPr>
        <w:tc>
          <w:tcPr>
            <w:tcW w:w="3321" w:type="dxa"/>
            <w:shd w:val="clear" w:color="auto" w:fill="auto"/>
            <w:vAlign w:val="center"/>
            <w:hideMark/>
          </w:tcPr>
          <w:p w14:paraId="1C69EFC5" w14:textId="24CD4295" w:rsidR="00431474" w:rsidRPr="00431474" w:rsidRDefault="001A03C9" w:rsidP="009F0FBB">
            <w:pPr>
              <w:spacing w:after="0" w:line="240" w:lineRule="auto"/>
              <w:jc w:val="left"/>
              <w:rPr>
                <w:rFonts w:eastAsia="Times New Roman" w:cs="Arial"/>
                <w:b/>
                <w:bCs/>
                <w:color w:val="000000"/>
                <w:szCs w:val="24"/>
                <w:lang w:val="es-CO"/>
              </w:rPr>
            </w:pPr>
            <w:r w:rsidRPr="00431474">
              <w:rPr>
                <w:rFonts w:eastAsia="Times New Roman" w:cs="Arial"/>
                <w:b/>
                <w:bCs/>
                <w:color w:val="000000"/>
                <w:szCs w:val="24"/>
              </w:rPr>
              <w:t>Total</w:t>
            </w:r>
            <w:r>
              <w:rPr>
                <w:rFonts w:eastAsia="Times New Roman" w:cs="Arial"/>
                <w:b/>
                <w:bCs/>
                <w:color w:val="000000"/>
                <w:szCs w:val="24"/>
              </w:rPr>
              <w:t xml:space="preserve"> </w:t>
            </w:r>
            <w:r w:rsidR="008C1A21">
              <w:rPr>
                <w:rFonts w:eastAsia="Times New Roman" w:cs="Arial"/>
                <w:b/>
                <w:bCs/>
                <w:color w:val="000000"/>
                <w:szCs w:val="24"/>
              </w:rPr>
              <w:t xml:space="preserve">de Inversión </w:t>
            </w:r>
          </w:p>
        </w:tc>
        <w:tc>
          <w:tcPr>
            <w:tcW w:w="2488" w:type="dxa"/>
            <w:shd w:val="clear" w:color="auto" w:fill="auto"/>
            <w:vAlign w:val="center"/>
            <w:hideMark/>
          </w:tcPr>
          <w:p w14:paraId="2720291E" w14:textId="61C8DDA8" w:rsidR="00D22986" w:rsidRPr="00D22986" w:rsidRDefault="00431474" w:rsidP="00D22986">
            <w:pPr>
              <w:spacing w:after="0" w:line="240" w:lineRule="auto"/>
              <w:jc w:val="center"/>
              <w:rPr>
                <w:rFonts w:eastAsia="Times New Roman" w:cs="Arial"/>
                <w:color w:val="000000"/>
                <w:szCs w:val="24"/>
              </w:rPr>
            </w:pPr>
            <w:r w:rsidRPr="00431474">
              <w:rPr>
                <w:rFonts w:eastAsia="Times New Roman" w:cs="Arial"/>
                <w:color w:val="000000"/>
                <w:szCs w:val="24"/>
              </w:rPr>
              <w:t>$</w:t>
            </w:r>
            <w:r w:rsidR="00D22986" w:rsidRPr="00D22986">
              <w:rPr>
                <w:rFonts w:eastAsia="Times New Roman" w:cs="Arial"/>
                <w:color w:val="000000"/>
                <w:szCs w:val="24"/>
                <w:lang w:val="es-CO"/>
              </w:rPr>
              <w:t>95.0</w:t>
            </w:r>
            <w:r w:rsidR="00A86D01">
              <w:rPr>
                <w:rFonts w:eastAsia="Times New Roman" w:cs="Arial"/>
                <w:color w:val="000000"/>
                <w:szCs w:val="24"/>
                <w:lang w:val="es-CO"/>
              </w:rPr>
              <w:t>6</w:t>
            </w:r>
            <w:r w:rsidR="00D22986" w:rsidRPr="00D22986">
              <w:rPr>
                <w:rFonts w:eastAsia="Times New Roman" w:cs="Arial"/>
                <w:color w:val="000000"/>
                <w:szCs w:val="24"/>
                <w:lang w:val="es-CO"/>
              </w:rPr>
              <w:t>0.237</w:t>
            </w:r>
          </w:p>
        </w:tc>
      </w:tr>
      <w:tr w:rsidR="00431474" w:rsidRPr="00431474" w14:paraId="7F8AA578" w14:textId="77777777" w:rsidTr="009F0FBB">
        <w:trPr>
          <w:trHeight w:val="44"/>
          <w:jc w:val="center"/>
        </w:trPr>
        <w:tc>
          <w:tcPr>
            <w:tcW w:w="3321" w:type="dxa"/>
            <w:shd w:val="clear" w:color="auto" w:fill="auto"/>
            <w:vAlign w:val="center"/>
            <w:hideMark/>
          </w:tcPr>
          <w:p w14:paraId="545696E3" w14:textId="52A7307E" w:rsidR="00431474" w:rsidRPr="00431474" w:rsidRDefault="001A03C9" w:rsidP="00431474">
            <w:pPr>
              <w:spacing w:after="0" w:line="240" w:lineRule="auto"/>
              <w:jc w:val="left"/>
              <w:rPr>
                <w:rFonts w:eastAsia="Times New Roman" w:cs="Arial"/>
                <w:b/>
                <w:bCs/>
                <w:color w:val="000000"/>
                <w:szCs w:val="24"/>
                <w:lang w:val="es-CO"/>
              </w:rPr>
            </w:pPr>
            <w:r w:rsidRPr="00431474">
              <w:rPr>
                <w:rFonts w:eastAsia="Times New Roman" w:cs="Arial"/>
                <w:b/>
                <w:bCs/>
                <w:color w:val="000000"/>
                <w:szCs w:val="24"/>
                <w:lang w:val="es-CO"/>
              </w:rPr>
              <w:t>Total</w:t>
            </w:r>
            <w:r>
              <w:rPr>
                <w:rFonts w:eastAsia="Times New Roman" w:cs="Arial"/>
                <w:b/>
                <w:bCs/>
                <w:color w:val="000000"/>
                <w:szCs w:val="24"/>
                <w:lang w:val="es-CO"/>
              </w:rPr>
              <w:t xml:space="preserve"> </w:t>
            </w:r>
            <w:r w:rsidR="00AC62D1">
              <w:rPr>
                <w:rFonts w:eastAsia="Times New Roman" w:cs="Arial"/>
                <w:b/>
                <w:bCs/>
                <w:color w:val="000000"/>
                <w:szCs w:val="24"/>
                <w:lang w:val="es-CO"/>
              </w:rPr>
              <w:t xml:space="preserve">operación </w:t>
            </w:r>
            <w:r w:rsidR="000911B5">
              <w:rPr>
                <w:rFonts w:eastAsia="Times New Roman" w:cs="Arial"/>
                <w:b/>
                <w:bCs/>
                <w:color w:val="000000"/>
                <w:szCs w:val="24"/>
                <w:lang w:val="es-CO"/>
              </w:rPr>
              <w:t xml:space="preserve">anual </w:t>
            </w:r>
          </w:p>
        </w:tc>
        <w:tc>
          <w:tcPr>
            <w:tcW w:w="2488" w:type="dxa"/>
            <w:shd w:val="clear" w:color="auto" w:fill="auto"/>
            <w:vAlign w:val="center"/>
            <w:hideMark/>
          </w:tcPr>
          <w:p w14:paraId="18E76140" w14:textId="462E7451" w:rsidR="00431474" w:rsidRPr="00431474" w:rsidRDefault="000911B5" w:rsidP="00431474">
            <w:pPr>
              <w:spacing w:after="0" w:line="240" w:lineRule="auto"/>
              <w:jc w:val="center"/>
              <w:rPr>
                <w:rFonts w:eastAsia="Times New Roman" w:cs="Arial"/>
                <w:color w:val="000000"/>
                <w:szCs w:val="24"/>
                <w:lang w:val="es-CO"/>
              </w:rPr>
            </w:pPr>
            <w:r w:rsidRPr="000911B5">
              <w:rPr>
                <w:rFonts w:eastAsia="Times New Roman" w:cs="Arial"/>
                <w:color w:val="000000"/>
                <w:szCs w:val="24"/>
              </w:rPr>
              <w:t>$ 26.126.666</w:t>
            </w:r>
          </w:p>
        </w:tc>
      </w:tr>
    </w:tbl>
    <w:p w14:paraId="14B0B99D" w14:textId="1F1F21F8" w:rsidR="00B659DB" w:rsidRPr="00161013" w:rsidRDefault="009D3ECA" w:rsidP="00B659DB">
      <w:pPr>
        <w:jc w:val="center"/>
        <w:rPr>
          <w:rFonts w:cs="Arial"/>
          <w:i/>
          <w:iCs/>
          <w:szCs w:val="24"/>
        </w:rPr>
      </w:pPr>
      <w:r>
        <w:rPr>
          <w:rFonts w:cs="Arial"/>
          <w:i/>
          <w:iCs/>
          <w:szCs w:val="24"/>
        </w:rPr>
        <w:t>Fuentes del Autor</w:t>
      </w:r>
    </w:p>
    <w:p w14:paraId="25F7D78A" w14:textId="511393FC" w:rsidR="00B659DB" w:rsidRDefault="00890362" w:rsidP="00B659DB">
      <w:pPr>
        <w:pStyle w:val="Ttulo2"/>
        <w:numPr>
          <w:ilvl w:val="1"/>
          <w:numId w:val="19"/>
        </w:numPr>
        <w:spacing w:line="240" w:lineRule="auto"/>
      </w:pPr>
      <w:bookmarkStart w:id="524" w:name="_Toc127779238"/>
      <w:r>
        <w:t xml:space="preserve"> </w:t>
      </w:r>
      <w:bookmarkStart w:id="525" w:name="_Toc134790112"/>
      <w:r w:rsidR="00C979C2">
        <w:t>PROYECCIÓN DEL IPC</w:t>
      </w:r>
      <w:bookmarkEnd w:id="525"/>
    </w:p>
    <w:p w14:paraId="58A7035D" w14:textId="77777777" w:rsidR="00416A24" w:rsidRPr="00416A24" w:rsidRDefault="00416A24" w:rsidP="00416A24"/>
    <w:p w14:paraId="4EEAA87C" w14:textId="43454514" w:rsidR="00C979C2" w:rsidRDefault="00C979C2" w:rsidP="00161013">
      <w:pPr>
        <w:rPr>
          <w:rFonts w:cs="Arial"/>
          <w:szCs w:val="24"/>
        </w:rPr>
      </w:pPr>
      <w:r w:rsidRPr="00161013">
        <w:rPr>
          <w:rFonts w:cs="Arial"/>
          <w:szCs w:val="24"/>
        </w:rPr>
        <w:t xml:space="preserve">Para conocer </w:t>
      </w:r>
      <w:r w:rsidR="00161013">
        <w:rPr>
          <w:rFonts w:cs="Arial"/>
          <w:szCs w:val="24"/>
        </w:rPr>
        <w:t>el</w:t>
      </w:r>
      <w:r w:rsidRPr="00161013">
        <w:rPr>
          <w:rFonts w:cs="Arial"/>
          <w:szCs w:val="24"/>
        </w:rPr>
        <w:t xml:space="preserve"> aume</w:t>
      </w:r>
      <w:r w:rsidR="00161013">
        <w:rPr>
          <w:rFonts w:cs="Arial"/>
          <w:szCs w:val="24"/>
        </w:rPr>
        <w:t xml:space="preserve">nto del costo operacional </w:t>
      </w:r>
      <w:r w:rsidRPr="00161013">
        <w:rPr>
          <w:rFonts w:cs="Arial"/>
          <w:szCs w:val="24"/>
        </w:rPr>
        <w:t>anua</w:t>
      </w:r>
      <w:r w:rsidR="00161013">
        <w:rPr>
          <w:rFonts w:cs="Arial"/>
          <w:szCs w:val="24"/>
        </w:rPr>
        <w:t>l</w:t>
      </w:r>
      <w:r w:rsidRPr="00161013">
        <w:rPr>
          <w:rFonts w:cs="Arial"/>
          <w:szCs w:val="24"/>
        </w:rPr>
        <w:t>, se elaboró la proyección del IPC para medir la fluctuación de</w:t>
      </w:r>
      <w:r w:rsidR="00161013">
        <w:rPr>
          <w:rFonts w:cs="Arial"/>
          <w:szCs w:val="24"/>
        </w:rPr>
        <w:t xml:space="preserve"> </w:t>
      </w:r>
      <w:r w:rsidRPr="00161013">
        <w:rPr>
          <w:rFonts w:cs="Arial"/>
          <w:szCs w:val="24"/>
        </w:rPr>
        <w:t>los bienes y servicios</w:t>
      </w:r>
      <w:r w:rsidR="00161013">
        <w:rPr>
          <w:rFonts w:cs="Arial"/>
          <w:szCs w:val="24"/>
        </w:rPr>
        <w:t>. Se investigó en la base de datos del DANE</w:t>
      </w:r>
      <w:sdt>
        <w:sdtPr>
          <w:rPr>
            <w:b/>
            <w:bCs/>
          </w:rPr>
          <w:id w:val="-44525311"/>
          <w:citation/>
        </w:sdtPr>
        <w:sdtContent>
          <w:r w:rsidR="009E603E" w:rsidRPr="00CF7789">
            <w:rPr>
              <w:b/>
              <w:bCs/>
            </w:rPr>
            <w:fldChar w:fldCharType="begin"/>
          </w:r>
          <w:r w:rsidR="007A5BE5">
            <w:rPr>
              <w:bCs/>
              <w:lang w:val="es-CO"/>
            </w:rPr>
            <w:instrText xml:space="preserve">CITATION DAN23 \l 9226 </w:instrText>
          </w:r>
          <w:r w:rsidR="009E603E" w:rsidRPr="00CF7789">
            <w:rPr>
              <w:b/>
              <w:bCs/>
            </w:rPr>
            <w:fldChar w:fldCharType="separate"/>
          </w:r>
          <w:r w:rsidR="00593FF6">
            <w:rPr>
              <w:bCs/>
              <w:noProof/>
              <w:lang w:val="es-CO"/>
            </w:rPr>
            <w:t xml:space="preserve"> </w:t>
          </w:r>
          <w:r w:rsidR="00593FF6" w:rsidRPr="00593FF6">
            <w:rPr>
              <w:noProof/>
              <w:lang w:val="es-CO"/>
            </w:rPr>
            <w:t>[61]</w:t>
          </w:r>
          <w:r w:rsidR="009E603E" w:rsidRPr="00CF7789">
            <w:rPr>
              <w:b/>
              <w:bCs/>
            </w:rPr>
            <w:fldChar w:fldCharType="end"/>
          </w:r>
        </w:sdtContent>
      </w:sdt>
      <w:r w:rsidR="009E603E">
        <w:rPr>
          <w:b/>
          <w:bCs/>
        </w:rPr>
        <w:t xml:space="preserve"> </w:t>
      </w:r>
      <w:r w:rsidR="00161013">
        <w:rPr>
          <w:rFonts w:cs="Arial"/>
          <w:szCs w:val="24"/>
        </w:rPr>
        <w:t xml:space="preserve">sobre el IPC en los últimos </w:t>
      </w:r>
      <w:r w:rsidR="00EE769F">
        <w:rPr>
          <w:rFonts w:cs="Arial"/>
          <w:szCs w:val="24"/>
        </w:rPr>
        <w:t>cuatro</w:t>
      </w:r>
      <w:r w:rsidR="00161013">
        <w:rPr>
          <w:rFonts w:cs="Arial"/>
          <w:szCs w:val="24"/>
        </w:rPr>
        <w:t xml:space="preserve"> años y se calculó la proyección del </w:t>
      </w:r>
      <w:r w:rsidR="00EE769F">
        <w:rPr>
          <w:rFonts w:cs="Arial"/>
          <w:szCs w:val="24"/>
        </w:rPr>
        <w:t>IPC por</w:t>
      </w:r>
      <w:r w:rsidR="009E603E">
        <w:rPr>
          <w:rFonts w:cs="Arial"/>
          <w:szCs w:val="24"/>
        </w:rPr>
        <w:t xml:space="preserve"> 6 años a partir del inicio del proyecto </w:t>
      </w:r>
      <w:r w:rsidR="00161013">
        <w:rPr>
          <w:rFonts w:cs="Arial"/>
          <w:szCs w:val="24"/>
        </w:rPr>
        <w:t xml:space="preserve">por medio de la ecuación </w:t>
      </w:r>
      <w:r w:rsidR="009E603E">
        <w:rPr>
          <w:rFonts w:cs="Arial"/>
          <w:szCs w:val="24"/>
        </w:rPr>
        <w:t>40.</w:t>
      </w:r>
    </w:p>
    <w:p w14:paraId="26DC86AB" w14:textId="0981EE5B" w:rsidR="009E603E" w:rsidRDefault="00000000" w:rsidP="009E603E">
      <w:pPr>
        <w:jc w:val="right"/>
      </w:pPr>
      <m:oMath>
        <m:sSub>
          <m:sSubPr>
            <m:ctrlPr>
              <w:rPr>
                <w:rFonts w:ascii="Cambria Math" w:hAnsi="Cambria Math"/>
                <w:i/>
              </w:rPr>
            </m:ctrlPr>
          </m:sSubPr>
          <m:e>
            <m:r>
              <w:rPr>
                <w:rFonts w:ascii="Cambria Math" w:hAnsi="Cambria Math"/>
              </w:rPr>
              <m:t>D</m:t>
            </m:r>
          </m:e>
          <m:sub>
            <m:r>
              <w:rPr>
                <w:rFonts w:ascii="Cambria Math" w:hAnsi="Cambria Math"/>
              </w:rPr>
              <m:t>f</m:t>
            </m:r>
          </m:sub>
        </m:sSub>
        <m:r>
          <w:rPr>
            <w:rFonts w:ascii="Cambria Math" w:hAnsi="Cambria Math"/>
          </w:rPr>
          <m:t>=</m:t>
        </m:r>
        <m:sSub>
          <m:sSubPr>
            <m:ctrlPr>
              <w:rPr>
                <w:rFonts w:ascii="Cambria Math" w:hAnsi="Cambria Math"/>
                <w:i/>
              </w:rPr>
            </m:ctrlPr>
          </m:sSubPr>
          <m:e>
            <m:r>
              <w:rPr>
                <w:rFonts w:ascii="Cambria Math" w:hAnsi="Cambria Math"/>
              </w:rPr>
              <m:t>D</m:t>
            </m:r>
          </m:e>
          <m:sub>
            <m:r>
              <w:rPr>
                <w:rFonts w:ascii="Cambria Math" w:hAnsi="Cambria Math"/>
              </w:rPr>
              <m:t>a</m:t>
            </m:r>
          </m:sub>
        </m:sSub>
        <m:r>
          <w:rPr>
            <w:rFonts w:ascii="Cambria Math" w:hAnsi="Cambria Math"/>
          </w:rPr>
          <m:t>*(1+IPC</m:t>
        </m:r>
        <m:sSup>
          <m:sSupPr>
            <m:ctrlPr>
              <w:rPr>
                <w:rFonts w:ascii="Cambria Math" w:hAnsi="Cambria Math"/>
                <w:i/>
              </w:rPr>
            </m:ctrlPr>
          </m:sSupPr>
          <m:e>
            <m:r>
              <w:rPr>
                <w:rFonts w:ascii="Cambria Math" w:hAnsi="Cambria Math"/>
              </w:rPr>
              <m:t>)</m:t>
            </m:r>
          </m:e>
          <m:sup>
            <m:r>
              <w:rPr>
                <w:rFonts w:ascii="Cambria Math" w:hAnsi="Cambria Math"/>
              </w:rPr>
              <m:t>n</m:t>
            </m:r>
          </m:sup>
        </m:sSup>
      </m:oMath>
      <w:r w:rsidR="009E603E">
        <w:t xml:space="preserve">                                              (40)</w:t>
      </w:r>
    </w:p>
    <w:p w14:paraId="1AF81515" w14:textId="76B495D3" w:rsidR="00161013" w:rsidRDefault="009E603E" w:rsidP="009E603E">
      <w:r>
        <w:t xml:space="preserve">Siendo </w:t>
      </w:r>
      <m:oMath>
        <m:sSub>
          <m:sSubPr>
            <m:ctrlPr>
              <w:rPr>
                <w:rFonts w:ascii="Cambria Math" w:hAnsi="Cambria Math"/>
                <w:i/>
              </w:rPr>
            </m:ctrlPr>
          </m:sSubPr>
          <m:e>
            <m:r>
              <w:rPr>
                <w:rFonts w:ascii="Cambria Math" w:hAnsi="Cambria Math"/>
              </w:rPr>
              <m:t>D</m:t>
            </m:r>
          </m:e>
          <m:sub>
            <m:r>
              <w:rPr>
                <w:rFonts w:ascii="Cambria Math" w:hAnsi="Cambria Math"/>
              </w:rPr>
              <m:t>f</m:t>
            </m:r>
          </m:sub>
        </m:sSub>
      </m:oMath>
      <w:r>
        <w:t xml:space="preserve"> el dinero futuro, </w:t>
      </w:r>
      <m:oMath>
        <m:sSub>
          <m:sSubPr>
            <m:ctrlPr>
              <w:rPr>
                <w:rFonts w:ascii="Cambria Math" w:hAnsi="Cambria Math"/>
                <w:i/>
              </w:rPr>
            </m:ctrlPr>
          </m:sSubPr>
          <m:e>
            <m:r>
              <w:rPr>
                <w:rFonts w:ascii="Cambria Math" w:hAnsi="Cambria Math"/>
              </w:rPr>
              <m:t>D</m:t>
            </m:r>
          </m:e>
          <m:sub>
            <m:r>
              <w:rPr>
                <w:rFonts w:ascii="Cambria Math" w:hAnsi="Cambria Math"/>
              </w:rPr>
              <m:t>a</m:t>
            </m:r>
          </m:sub>
        </m:sSub>
      </m:oMath>
      <w:r>
        <w:t xml:space="preserve"> el dinero presente, </w:t>
      </w:r>
      <m:oMath>
        <m:r>
          <w:rPr>
            <w:rFonts w:ascii="Cambria Math" w:hAnsi="Cambria Math"/>
          </w:rPr>
          <m:t>IPC</m:t>
        </m:r>
      </m:oMath>
      <w:r>
        <w:t xml:space="preserve"> es el índice del precio al consumidor por cada año y </w:t>
      </w:r>
      <m:oMath>
        <m:r>
          <w:rPr>
            <w:rFonts w:ascii="Cambria Math" w:hAnsi="Cambria Math"/>
          </w:rPr>
          <m:t>n</m:t>
        </m:r>
      </m:oMath>
      <w:r>
        <w:t xml:space="preserve"> es el </w:t>
      </w:r>
      <w:r w:rsidR="00555C81">
        <w:t>número</w:t>
      </w:r>
      <w:r>
        <w:t xml:space="preserve"> de periodos entre el dinero presente y el proyectado, en este caso los 6 años. </w:t>
      </w:r>
    </w:p>
    <w:p w14:paraId="3D6ECB14" w14:textId="7DB908D7" w:rsidR="00161013" w:rsidRPr="00161013" w:rsidRDefault="00161013" w:rsidP="00161013">
      <w:pPr>
        <w:rPr>
          <w:rFonts w:cs="Arial"/>
          <w:szCs w:val="24"/>
        </w:rPr>
      </w:pPr>
      <w:r>
        <w:rPr>
          <w:rFonts w:cs="Arial"/>
          <w:szCs w:val="24"/>
        </w:rPr>
        <w:t>En la tabla 3</w:t>
      </w:r>
      <w:r w:rsidR="0093129E">
        <w:rPr>
          <w:rFonts w:cs="Arial"/>
          <w:szCs w:val="24"/>
        </w:rPr>
        <w:t>4</w:t>
      </w:r>
      <w:r>
        <w:rPr>
          <w:rFonts w:cs="Arial"/>
          <w:szCs w:val="24"/>
        </w:rPr>
        <w:t>, se muestra la proyección del IPC para cada año siguiente a la inversión inicial del proyecto, sin embargo</w:t>
      </w:r>
      <w:r w:rsidR="009E603E">
        <w:rPr>
          <w:rFonts w:cs="Arial"/>
          <w:szCs w:val="24"/>
        </w:rPr>
        <w:t>. Con el valor del IPC proyectado se calcularon costos operacionales y los ingresos anuales.</w:t>
      </w:r>
      <w:r>
        <w:rPr>
          <w:rFonts w:cs="Arial"/>
          <w:szCs w:val="24"/>
        </w:rPr>
        <w:t xml:space="preserve"> </w:t>
      </w:r>
      <w:sdt>
        <w:sdtPr>
          <w:rPr>
            <w:rFonts w:cs="Arial"/>
            <w:color w:val="FF0000"/>
            <w:szCs w:val="24"/>
          </w:rPr>
          <w:id w:val="2114697086"/>
          <w:citation/>
        </w:sdtPr>
        <w:sdtContent>
          <w:r w:rsidR="00EE769F" w:rsidRPr="008C1A21">
            <w:rPr>
              <w:rFonts w:cs="Arial"/>
              <w:color w:val="000000" w:themeColor="text1"/>
              <w:szCs w:val="24"/>
            </w:rPr>
            <w:fldChar w:fldCharType="begin"/>
          </w:r>
          <w:r w:rsidR="007A5BE5">
            <w:rPr>
              <w:rFonts w:cs="Arial"/>
              <w:color w:val="000000" w:themeColor="text1"/>
              <w:szCs w:val="24"/>
              <w:lang w:val="es-CO"/>
            </w:rPr>
            <w:instrText xml:space="preserve">CITATION DAN232 \l 9226 </w:instrText>
          </w:r>
          <w:r w:rsidR="00EE769F" w:rsidRPr="008C1A21">
            <w:rPr>
              <w:rFonts w:cs="Arial"/>
              <w:color w:val="000000" w:themeColor="text1"/>
              <w:szCs w:val="24"/>
            </w:rPr>
            <w:fldChar w:fldCharType="separate"/>
          </w:r>
          <w:r w:rsidR="00593FF6" w:rsidRPr="00593FF6">
            <w:rPr>
              <w:rFonts w:cs="Arial"/>
              <w:noProof/>
              <w:color w:val="000000" w:themeColor="text1"/>
              <w:szCs w:val="24"/>
              <w:lang w:val="es-CO"/>
            </w:rPr>
            <w:t>[62]</w:t>
          </w:r>
          <w:r w:rsidR="00EE769F" w:rsidRPr="008C1A21">
            <w:rPr>
              <w:rFonts w:cs="Arial"/>
              <w:color w:val="000000" w:themeColor="text1"/>
              <w:szCs w:val="24"/>
            </w:rPr>
            <w:fldChar w:fldCharType="end"/>
          </w:r>
        </w:sdtContent>
      </w:sdt>
    </w:p>
    <w:p w14:paraId="2ADF3D4B" w14:textId="6EF30AA8" w:rsidR="00161013" w:rsidRDefault="009E603E" w:rsidP="00161013">
      <w:pPr>
        <w:pStyle w:val="Tabla"/>
      </w:pPr>
      <w:bookmarkStart w:id="526" w:name="_Toc131169916"/>
      <w:bookmarkStart w:id="527" w:name="_Toc134779882"/>
      <w:bookmarkStart w:id="528" w:name="_Toc134780073"/>
      <w:bookmarkStart w:id="529" w:name="_Toc134784947"/>
      <w:bookmarkStart w:id="530" w:name="_Toc136788270"/>
      <w:r>
        <w:t>Proyección del IPC</w:t>
      </w:r>
      <w:bookmarkEnd w:id="526"/>
      <w:bookmarkEnd w:id="527"/>
      <w:bookmarkEnd w:id="528"/>
      <w:bookmarkEnd w:id="529"/>
      <w:bookmarkEnd w:id="530"/>
      <w:r w:rsidR="000C3FFC">
        <w:rPr>
          <w:color w:val="FF0000"/>
        </w:rPr>
        <w:t xml:space="preserve"> </w:t>
      </w:r>
    </w:p>
    <w:tbl>
      <w:tblPr>
        <w:tblW w:w="5589" w:type="dxa"/>
        <w:jc w:val="center"/>
        <w:tblCellMar>
          <w:left w:w="70" w:type="dxa"/>
          <w:right w:w="70" w:type="dxa"/>
        </w:tblCellMar>
        <w:tblLook w:val="04A0" w:firstRow="1" w:lastRow="0" w:firstColumn="1" w:lastColumn="0" w:noHBand="0" w:noVBand="1"/>
      </w:tblPr>
      <w:tblGrid>
        <w:gridCol w:w="3366"/>
        <w:gridCol w:w="2223"/>
      </w:tblGrid>
      <w:tr w:rsidR="00EE769F" w:rsidRPr="00EE769F" w14:paraId="1A2974F2" w14:textId="77777777" w:rsidTr="00EE769F">
        <w:trPr>
          <w:trHeight w:val="187"/>
          <w:jc w:val="center"/>
        </w:trPr>
        <w:tc>
          <w:tcPr>
            <w:tcW w:w="336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39F190F" w14:textId="77777777" w:rsidR="00EE769F" w:rsidRPr="00EE769F" w:rsidRDefault="00EE769F" w:rsidP="00F45E18">
            <w:pPr>
              <w:spacing w:after="0" w:line="240" w:lineRule="auto"/>
              <w:jc w:val="center"/>
              <w:rPr>
                <w:rFonts w:eastAsia="Times New Roman" w:cs="Arial"/>
                <w:b/>
                <w:bCs/>
                <w:color w:val="000000"/>
                <w:sz w:val="22"/>
              </w:rPr>
            </w:pPr>
            <w:r w:rsidRPr="00EE769F">
              <w:rPr>
                <w:rFonts w:eastAsia="Times New Roman" w:cs="Arial"/>
                <w:b/>
                <w:bCs/>
                <w:color w:val="000000"/>
                <w:sz w:val="22"/>
              </w:rPr>
              <w:t>Año</w:t>
            </w:r>
          </w:p>
        </w:tc>
        <w:tc>
          <w:tcPr>
            <w:tcW w:w="2223" w:type="dxa"/>
            <w:tcBorders>
              <w:top w:val="single" w:sz="4" w:space="0" w:color="auto"/>
              <w:left w:val="nil"/>
              <w:bottom w:val="single" w:sz="4" w:space="0" w:color="auto"/>
              <w:right w:val="single" w:sz="4" w:space="0" w:color="auto"/>
            </w:tcBorders>
            <w:shd w:val="clear" w:color="auto" w:fill="auto"/>
            <w:noWrap/>
            <w:vAlign w:val="bottom"/>
            <w:hideMark/>
          </w:tcPr>
          <w:p w14:paraId="0990FC3D" w14:textId="77777777" w:rsidR="00EE769F" w:rsidRPr="00EE769F" w:rsidRDefault="00EE769F" w:rsidP="00F45E18">
            <w:pPr>
              <w:spacing w:after="0" w:line="240" w:lineRule="auto"/>
              <w:jc w:val="center"/>
              <w:rPr>
                <w:rFonts w:eastAsia="Times New Roman" w:cs="Arial"/>
                <w:b/>
                <w:bCs/>
                <w:color w:val="000000"/>
                <w:sz w:val="22"/>
              </w:rPr>
            </w:pPr>
            <w:r w:rsidRPr="00EE769F">
              <w:rPr>
                <w:rFonts w:eastAsia="Times New Roman" w:cs="Arial"/>
                <w:b/>
                <w:bCs/>
                <w:color w:val="000000"/>
                <w:sz w:val="22"/>
              </w:rPr>
              <w:t>IPC</w:t>
            </w:r>
          </w:p>
        </w:tc>
      </w:tr>
      <w:tr w:rsidR="00416A24" w:rsidRPr="00EE769F" w14:paraId="0083E09C" w14:textId="77777777" w:rsidTr="00EE769F">
        <w:trPr>
          <w:trHeight w:val="187"/>
          <w:jc w:val="center"/>
        </w:trPr>
        <w:tc>
          <w:tcPr>
            <w:tcW w:w="3366" w:type="dxa"/>
            <w:tcBorders>
              <w:top w:val="nil"/>
              <w:left w:val="single" w:sz="4" w:space="0" w:color="auto"/>
              <w:bottom w:val="single" w:sz="4" w:space="0" w:color="auto"/>
              <w:right w:val="single" w:sz="4" w:space="0" w:color="auto"/>
            </w:tcBorders>
            <w:shd w:val="clear" w:color="auto" w:fill="auto"/>
            <w:noWrap/>
            <w:vAlign w:val="bottom"/>
            <w:hideMark/>
          </w:tcPr>
          <w:p w14:paraId="2C379216" w14:textId="5024FA81" w:rsidR="00416A24" w:rsidRPr="00EE769F" w:rsidRDefault="00416A24" w:rsidP="005C3F98">
            <w:pPr>
              <w:spacing w:after="0" w:line="240" w:lineRule="auto"/>
              <w:jc w:val="center"/>
              <w:rPr>
                <w:rFonts w:eastAsia="Times New Roman" w:cs="Arial"/>
                <w:color w:val="000000"/>
                <w:sz w:val="22"/>
              </w:rPr>
            </w:pPr>
            <w:r w:rsidRPr="00AC5EFC">
              <w:rPr>
                <w:rFonts w:eastAsia="Times New Roman" w:cs="Arial"/>
                <w:color w:val="000000"/>
                <w:sz w:val="22"/>
              </w:rPr>
              <w:t>2020</w:t>
            </w:r>
          </w:p>
        </w:tc>
        <w:tc>
          <w:tcPr>
            <w:tcW w:w="2223" w:type="dxa"/>
            <w:tcBorders>
              <w:top w:val="nil"/>
              <w:left w:val="nil"/>
              <w:bottom w:val="single" w:sz="4" w:space="0" w:color="auto"/>
              <w:right w:val="single" w:sz="4" w:space="0" w:color="auto"/>
            </w:tcBorders>
            <w:shd w:val="clear" w:color="auto" w:fill="auto"/>
            <w:noWrap/>
            <w:vAlign w:val="bottom"/>
            <w:hideMark/>
          </w:tcPr>
          <w:p w14:paraId="6AEC263D" w14:textId="7F3AC90C" w:rsidR="00416A24" w:rsidRPr="00EE769F" w:rsidRDefault="00416A24" w:rsidP="005C3F98">
            <w:pPr>
              <w:spacing w:after="0" w:line="240" w:lineRule="auto"/>
              <w:jc w:val="center"/>
              <w:rPr>
                <w:rFonts w:eastAsia="Times New Roman" w:cs="Arial"/>
                <w:color w:val="000000"/>
                <w:sz w:val="22"/>
              </w:rPr>
            </w:pPr>
            <w:r w:rsidRPr="00AC5EFC">
              <w:rPr>
                <w:rFonts w:eastAsia="Times New Roman" w:cs="Arial"/>
                <w:color w:val="000000"/>
                <w:sz w:val="22"/>
              </w:rPr>
              <w:t>1,61</w:t>
            </w:r>
          </w:p>
        </w:tc>
      </w:tr>
      <w:tr w:rsidR="00416A24" w:rsidRPr="00EE769F" w14:paraId="5BA73E9B" w14:textId="77777777" w:rsidTr="00EE769F">
        <w:trPr>
          <w:trHeight w:val="187"/>
          <w:jc w:val="center"/>
        </w:trPr>
        <w:tc>
          <w:tcPr>
            <w:tcW w:w="3366" w:type="dxa"/>
            <w:tcBorders>
              <w:top w:val="nil"/>
              <w:left w:val="single" w:sz="4" w:space="0" w:color="auto"/>
              <w:bottom w:val="single" w:sz="4" w:space="0" w:color="auto"/>
              <w:right w:val="single" w:sz="4" w:space="0" w:color="auto"/>
            </w:tcBorders>
            <w:shd w:val="clear" w:color="auto" w:fill="auto"/>
            <w:noWrap/>
            <w:vAlign w:val="bottom"/>
            <w:hideMark/>
          </w:tcPr>
          <w:p w14:paraId="5E4C6A41" w14:textId="62D34471" w:rsidR="00416A24" w:rsidRPr="00EE769F" w:rsidRDefault="00416A24" w:rsidP="005C3F98">
            <w:pPr>
              <w:spacing w:after="0" w:line="240" w:lineRule="auto"/>
              <w:jc w:val="center"/>
              <w:rPr>
                <w:rFonts w:eastAsia="Times New Roman" w:cs="Arial"/>
                <w:color w:val="000000"/>
                <w:sz w:val="22"/>
              </w:rPr>
            </w:pPr>
            <w:r w:rsidRPr="00AC5EFC">
              <w:rPr>
                <w:rFonts w:eastAsia="Times New Roman" w:cs="Arial"/>
                <w:color w:val="000000"/>
                <w:sz w:val="22"/>
              </w:rPr>
              <w:t>2021</w:t>
            </w:r>
          </w:p>
        </w:tc>
        <w:tc>
          <w:tcPr>
            <w:tcW w:w="2223" w:type="dxa"/>
            <w:tcBorders>
              <w:top w:val="nil"/>
              <w:left w:val="nil"/>
              <w:bottom w:val="single" w:sz="4" w:space="0" w:color="auto"/>
              <w:right w:val="single" w:sz="4" w:space="0" w:color="auto"/>
            </w:tcBorders>
            <w:shd w:val="clear" w:color="auto" w:fill="auto"/>
            <w:noWrap/>
            <w:vAlign w:val="bottom"/>
            <w:hideMark/>
          </w:tcPr>
          <w:p w14:paraId="3495388D" w14:textId="3096880A" w:rsidR="00416A24" w:rsidRPr="00EE769F" w:rsidRDefault="00416A24" w:rsidP="005C3F98">
            <w:pPr>
              <w:spacing w:after="0" w:line="240" w:lineRule="auto"/>
              <w:jc w:val="center"/>
              <w:rPr>
                <w:rFonts w:eastAsia="Times New Roman" w:cs="Arial"/>
                <w:color w:val="000000"/>
                <w:sz w:val="22"/>
              </w:rPr>
            </w:pPr>
            <w:r w:rsidRPr="00AC5EFC">
              <w:rPr>
                <w:rFonts w:eastAsia="Times New Roman" w:cs="Arial"/>
                <w:color w:val="000000"/>
                <w:sz w:val="22"/>
              </w:rPr>
              <w:t>5,62</w:t>
            </w:r>
          </w:p>
        </w:tc>
      </w:tr>
      <w:tr w:rsidR="00416A24" w:rsidRPr="00EE769F" w14:paraId="0B24D390" w14:textId="77777777" w:rsidTr="00EE769F">
        <w:trPr>
          <w:trHeight w:val="187"/>
          <w:jc w:val="center"/>
        </w:trPr>
        <w:tc>
          <w:tcPr>
            <w:tcW w:w="3366" w:type="dxa"/>
            <w:tcBorders>
              <w:top w:val="nil"/>
              <w:left w:val="single" w:sz="4" w:space="0" w:color="auto"/>
              <w:bottom w:val="single" w:sz="4" w:space="0" w:color="auto"/>
              <w:right w:val="single" w:sz="4" w:space="0" w:color="auto"/>
            </w:tcBorders>
            <w:shd w:val="clear" w:color="auto" w:fill="auto"/>
            <w:noWrap/>
            <w:vAlign w:val="bottom"/>
            <w:hideMark/>
          </w:tcPr>
          <w:p w14:paraId="3A19A1CA" w14:textId="51496EF2" w:rsidR="00416A24" w:rsidRPr="00EE769F" w:rsidRDefault="00416A24" w:rsidP="005C3F98">
            <w:pPr>
              <w:spacing w:after="0" w:line="240" w:lineRule="auto"/>
              <w:jc w:val="center"/>
              <w:rPr>
                <w:rFonts w:eastAsia="Times New Roman" w:cs="Arial"/>
                <w:color w:val="000000"/>
                <w:sz w:val="22"/>
              </w:rPr>
            </w:pPr>
            <w:r w:rsidRPr="00AC5EFC">
              <w:rPr>
                <w:rFonts w:eastAsia="Times New Roman" w:cs="Arial"/>
                <w:color w:val="000000"/>
                <w:sz w:val="22"/>
              </w:rPr>
              <w:t>2022</w:t>
            </w:r>
          </w:p>
        </w:tc>
        <w:tc>
          <w:tcPr>
            <w:tcW w:w="2223" w:type="dxa"/>
            <w:tcBorders>
              <w:top w:val="nil"/>
              <w:left w:val="nil"/>
              <w:bottom w:val="single" w:sz="4" w:space="0" w:color="auto"/>
              <w:right w:val="single" w:sz="4" w:space="0" w:color="auto"/>
            </w:tcBorders>
            <w:shd w:val="clear" w:color="auto" w:fill="auto"/>
            <w:noWrap/>
            <w:vAlign w:val="bottom"/>
            <w:hideMark/>
          </w:tcPr>
          <w:p w14:paraId="0460A84A" w14:textId="64939D99" w:rsidR="00416A24" w:rsidRPr="00EE769F" w:rsidRDefault="00416A24" w:rsidP="005C3F98">
            <w:pPr>
              <w:spacing w:after="0" w:line="240" w:lineRule="auto"/>
              <w:jc w:val="center"/>
              <w:rPr>
                <w:rFonts w:eastAsia="Times New Roman" w:cs="Arial"/>
                <w:color w:val="000000"/>
                <w:sz w:val="22"/>
              </w:rPr>
            </w:pPr>
            <w:r w:rsidRPr="00AC5EFC">
              <w:rPr>
                <w:rFonts w:eastAsia="Times New Roman" w:cs="Arial"/>
                <w:color w:val="000000"/>
                <w:sz w:val="22"/>
              </w:rPr>
              <w:t>13,</w:t>
            </w:r>
            <w:r>
              <w:rPr>
                <w:rFonts w:eastAsia="Times New Roman" w:cs="Arial"/>
                <w:color w:val="000000"/>
                <w:sz w:val="22"/>
              </w:rPr>
              <w:t>12</w:t>
            </w:r>
          </w:p>
        </w:tc>
      </w:tr>
      <w:tr w:rsidR="00416A24" w:rsidRPr="00EE769F" w14:paraId="38D63AA4" w14:textId="77777777" w:rsidTr="00EE769F">
        <w:trPr>
          <w:trHeight w:val="187"/>
          <w:jc w:val="center"/>
        </w:trPr>
        <w:tc>
          <w:tcPr>
            <w:tcW w:w="3366" w:type="dxa"/>
            <w:tcBorders>
              <w:top w:val="nil"/>
              <w:left w:val="single" w:sz="4" w:space="0" w:color="auto"/>
              <w:bottom w:val="single" w:sz="4" w:space="0" w:color="auto"/>
              <w:right w:val="single" w:sz="4" w:space="0" w:color="auto"/>
            </w:tcBorders>
            <w:shd w:val="clear" w:color="auto" w:fill="auto"/>
            <w:noWrap/>
            <w:vAlign w:val="bottom"/>
            <w:hideMark/>
          </w:tcPr>
          <w:p w14:paraId="1ED4E307" w14:textId="5EFC53CE" w:rsidR="00416A24" w:rsidRPr="00EE769F" w:rsidRDefault="00416A24" w:rsidP="005C3F98">
            <w:pPr>
              <w:spacing w:after="0" w:line="240" w:lineRule="auto"/>
              <w:jc w:val="center"/>
              <w:rPr>
                <w:rFonts w:eastAsia="Times New Roman" w:cs="Arial"/>
                <w:color w:val="000000"/>
                <w:sz w:val="22"/>
              </w:rPr>
            </w:pPr>
            <w:r w:rsidRPr="00AC5EFC">
              <w:rPr>
                <w:rFonts w:eastAsia="Times New Roman" w:cs="Arial"/>
                <w:color w:val="000000"/>
                <w:sz w:val="22"/>
              </w:rPr>
              <w:t>2023</w:t>
            </w:r>
          </w:p>
        </w:tc>
        <w:tc>
          <w:tcPr>
            <w:tcW w:w="2223" w:type="dxa"/>
            <w:tcBorders>
              <w:top w:val="nil"/>
              <w:left w:val="nil"/>
              <w:bottom w:val="single" w:sz="4" w:space="0" w:color="auto"/>
              <w:right w:val="single" w:sz="4" w:space="0" w:color="auto"/>
            </w:tcBorders>
            <w:shd w:val="clear" w:color="auto" w:fill="auto"/>
            <w:noWrap/>
            <w:vAlign w:val="bottom"/>
            <w:hideMark/>
          </w:tcPr>
          <w:p w14:paraId="6816415B" w14:textId="46712B55" w:rsidR="00416A24" w:rsidRPr="00EE769F" w:rsidRDefault="00416A24" w:rsidP="005C3F98">
            <w:pPr>
              <w:spacing w:after="0" w:line="240" w:lineRule="auto"/>
              <w:jc w:val="center"/>
              <w:rPr>
                <w:rFonts w:eastAsia="Times New Roman" w:cs="Arial"/>
                <w:color w:val="000000"/>
                <w:sz w:val="22"/>
              </w:rPr>
            </w:pPr>
            <w:r>
              <w:rPr>
                <w:rFonts w:eastAsia="Times New Roman" w:cs="Arial"/>
                <w:color w:val="000000"/>
                <w:sz w:val="22"/>
              </w:rPr>
              <w:t>13</w:t>
            </w:r>
            <w:r w:rsidRPr="00AC5EFC">
              <w:rPr>
                <w:rFonts w:eastAsia="Times New Roman" w:cs="Arial"/>
                <w:color w:val="000000"/>
                <w:sz w:val="22"/>
              </w:rPr>
              <w:t>,</w:t>
            </w:r>
            <w:r>
              <w:rPr>
                <w:rFonts w:eastAsia="Times New Roman" w:cs="Arial"/>
                <w:color w:val="000000"/>
                <w:sz w:val="22"/>
              </w:rPr>
              <w:t>25</w:t>
            </w:r>
          </w:p>
        </w:tc>
      </w:tr>
      <w:tr w:rsidR="00416A24" w:rsidRPr="00EE769F" w14:paraId="786E55B3" w14:textId="77777777" w:rsidTr="00296DD0">
        <w:trPr>
          <w:trHeight w:val="187"/>
          <w:jc w:val="center"/>
        </w:trPr>
        <w:tc>
          <w:tcPr>
            <w:tcW w:w="3366" w:type="dxa"/>
            <w:tcBorders>
              <w:top w:val="nil"/>
              <w:left w:val="single" w:sz="4" w:space="0" w:color="auto"/>
              <w:bottom w:val="single" w:sz="4" w:space="0" w:color="auto"/>
              <w:right w:val="single" w:sz="4" w:space="0" w:color="auto"/>
            </w:tcBorders>
            <w:shd w:val="clear" w:color="auto" w:fill="auto"/>
            <w:noWrap/>
            <w:vAlign w:val="bottom"/>
            <w:hideMark/>
          </w:tcPr>
          <w:p w14:paraId="0D9485B7" w14:textId="303206F1" w:rsidR="00416A24" w:rsidRPr="00EE769F" w:rsidRDefault="00416A24" w:rsidP="005C3F98">
            <w:pPr>
              <w:spacing w:after="0" w:line="240" w:lineRule="auto"/>
              <w:jc w:val="center"/>
              <w:rPr>
                <w:rFonts w:eastAsia="Times New Roman" w:cs="Arial"/>
                <w:color w:val="000000"/>
                <w:sz w:val="22"/>
              </w:rPr>
            </w:pPr>
            <w:r w:rsidRPr="00AC5EFC">
              <w:rPr>
                <w:rFonts w:eastAsia="Times New Roman" w:cs="Arial"/>
                <w:color w:val="000000"/>
                <w:sz w:val="22"/>
              </w:rPr>
              <w:t>2024</w:t>
            </w:r>
          </w:p>
        </w:tc>
        <w:tc>
          <w:tcPr>
            <w:tcW w:w="2223" w:type="dxa"/>
            <w:tcBorders>
              <w:top w:val="nil"/>
              <w:left w:val="nil"/>
              <w:bottom w:val="single" w:sz="4" w:space="0" w:color="auto"/>
              <w:right w:val="single" w:sz="4" w:space="0" w:color="auto"/>
            </w:tcBorders>
            <w:shd w:val="clear" w:color="000000" w:fill="D9D9D9"/>
            <w:noWrap/>
            <w:vAlign w:val="bottom"/>
            <w:hideMark/>
          </w:tcPr>
          <w:p w14:paraId="15DA72AF" w14:textId="7B8175D5" w:rsidR="00416A24" w:rsidRPr="00EE769F" w:rsidRDefault="00416A24" w:rsidP="005C3F98">
            <w:pPr>
              <w:spacing w:after="0" w:line="240" w:lineRule="auto"/>
              <w:jc w:val="center"/>
              <w:rPr>
                <w:rFonts w:eastAsia="Times New Roman" w:cs="Arial"/>
                <w:color w:val="000000"/>
                <w:sz w:val="22"/>
              </w:rPr>
            </w:pPr>
            <w:r>
              <w:rPr>
                <w:rFonts w:eastAsia="Times New Roman" w:cs="Arial"/>
                <w:color w:val="000000"/>
                <w:sz w:val="22"/>
              </w:rPr>
              <w:t>9</w:t>
            </w:r>
            <w:r w:rsidRPr="00AC5EFC">
              <w:rPr>
                <w:rFonts w:eastAsia="Times New Roman" w:cs="Arial"/>
                <w:color w:val="000000"/>
                <w:sz w:val="22"/>
              </w:rPr>
              <w:t>,</w:t>
            </w:r>
            <w:r>
              <w:rPr>
                <w:rFonts w:eastAsia="Times New Roman" w:cs="Arial"/>
                <w:color w:val="000000"/>
                <w:sz w:val="22"/>
              </w:rPr>
              <w:t>10</w:t>
            </w:r>
          </w:p>
        </w:tc>
      </w:tr>
      <w:tr w:rsidR="00416A24" w:rsidRPr="00EE769F" w14:paraId="04B07335" w14:textId="77777777" w:rsidTr="00EE769F">
        <w:trPr>
          <w:trHeight w:val="187"/>
          <w:jc w:val="center"/>
        </w:trPr>
        <w:tc>
          <w:tcPr>
            <w:tcW w:w="3366" w:type="dxa"/>
            <w:tcBorders>
              <w:top w:val="nil"/>
              <w:left w:val="single" w:sz="4" w:space="0" w:color="auto"/>
              <w:bottom w:val="single" w:sz="4" w:space="0" w:color="auto"/>
              <w:right w:val="single" w:sz="4" w:space="0" w:color="auto"/>
            </w:tcBorders>
            <w:shd w:val="clear" w:color="auto" w:fill="auto"/>
            <w:noWrap/>
            <w:vAlign w:val="bottom"/>
            <w:hideMark/>
          </w:tcPr>
          <w:p w14:paraId="3BDAA1B9" w14:textId="79B040A7" w:rsidR="00416A24" w:rsidRPr="00EE769F" w:rsidRDefault="00416A24" w:rsidP="005C3F98">
            <w:pPr>
              <w:spacing w:after="0" w:line="240" w:lineRule="auto"/>
              <w:jc w:val="center"/>
              <w:rPr>
                <w:rFonts w:eastAsia="Times New Roman" w:cs="Arial"/>
                <w:color w:val="000000"/>
                <w:sz w:val="22"/>
              </w:rPr>
            </w:pPr>
            <w:r w:rsidRPr="00AC5EFC">
              <w:rPr>
                <w:rFonts w:eastAsia="Times New Roman" w:cs="Arial"/>
                <w:color w:val="000000"/>
                <w:sz w:val="22"/>
              </w:rPr>
              <w:t>2025</w:t>
            </w:r>
          </w:p>
        </w:tc>
        <w:tc>
          <w:tcPr>
            <w:tcW w:w="2223" w:type="dxa"/>
            <w:tcBorders>
              <w:top w:val="nil"/>
              <w:left w:val="nil"/>
              <w:bottom w:val="single" w:sz="4" w:space="0" w:color="auto"/>
              <w:right w:val="single" w:sz="4" w:space="0" w:color="auto"/>
            </w:tcBorders>
            <w:shd w:val="clear" w:color="000000" w:fill="D9D9D9"/>
            <w:noWrap/>
            <w:vAlign w:val="bottom"/>
            <w:hideMark/>
          </w:tcPr>
          <w:p w14:paraId="4D7B0D0C" w14:textId="06009C25" w:rsidR="00416A24" w:rsidRPr="00EE769F" w:rsidRDefault="00416A24" w:rsidP="005C3F98">
            <w:pPr>
              <w:spacing w:after="0" w:line="240" w:lineRule="auto"/>
              <w:jc w:val="center"/>
              <w:rPr>
                <w:rFonts w:eastAsia="Times New Roman" w:cs="Arial"/>
                <w:color w:val="000000"/>
                <w:sz w:val="22"/>
              </w:rPr>
            </w:pPr>
            <w:r>
              <w:rPr>
                <w:rFonts w:eastAsia="Times New Roman" w:cs="Arial"/>
                <w:color w:val="000000"/>
                <w:sz w:val="22"/>
              </w:rPr>
              <w:t>9</w:t>
            </w:r>
            <w:r w:rsidRPr="00AC5EFC">
              <w:rPr>
                <w:rFonts w:eastAsia="Times New Roman" w:cs="Arial"/>
                <w:color w:val="000000"/>
                <w:sz w:val="22"/>
              </w:rPr>
              <w:t>,</w:t>
            </w:r>
            <w:r>
              <w:rPr>
                <w:rFonts w:eastAsia="Times New Roman" w:cs="Arial"/>
                <w:color w:val="000000"/>
                <w:sz w:val="22"/>
              </w:rPr>
              <w:t>83</w:t>
            </w:r>
          </w:p>
        </w:tc>
      </w:tr>
      <w:tr w:rsidR="00416A24" w:rsidRPr="00EE769F" w14:paraId="039F95BE" w14:textId="77777777" w:rsidTr="00296DD0">
        <w:trPr>
          <w:trHeight w:val="187"/>
          <w:jc w:val="center"/>
        </w:trPr>
        <w:tc>
          <w:tcPr>
            <w:tcW w:w="336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04076AC" w14:textId="367F6A74" w:rsidR="00416A24" w:rsidRPr="00EE769F" w:rsidRDefault="00416A24" w:rsidP="005C3F98">
            <w:pPr>
              <w:spacing w:after="0" w:line="240" w:lineRule="auto"/>
              <w:jc w:val="center"/>
              <w:rPr>
                <w:rFonts w:eastAsia="Times New Roman" w:cs="Arial"/>
                <w:color w:val="000000"/>
                <w:sz w:val="22"/>
              </w:rPr>
            </w:pPr>
            <w:r w:rsidRPr="00AC5EFC">
              <w:rPr>
                <w:rFonts w:eastAsia="Times New Roman" w:cs="Arial"/>
                <w:color w:val="000000"/>
                <w:sz w:val="22"/>
              </w:rPr>
              <w:t>2026</w:t>
            </w:r>
          </w:p>
        </w:tc>
        <w:tc>
          <w:tcPr>
            <w:tcW w:w="2223" w:type="dxa"/>
            <w:tcBorders>
              <w:top w:val="single" w:sz="4" w:space="0" w:color="auto"/>
              <w:left w:val="nil"/>
              <w:bottom w:val="single" w:sz="4" w:space="0" w:color="auto"/>
              <w:right w:val="single" w:sz="4" w:space="0" w:color="auto"/>
            </w:tcBorders>
            <w:shd w:val="clear" w:color="000000" w:fill="D9D9D9"/>
            <w:noWrap/>
            <w:vAlign w:val="bottom"/>
            <w:hideMark/>
          </w:tcPr>
          <w:p w14:paraId="441563B9" w14:textId="62C35D49" w:rsidR="00416A24" w:rsidRPr="00EE769F" w:rsidRDefault="00416A24" w:rsidP="005C3F98">
            <w:pPr>
              <w:spacing w:after="0" w:line="240" w:lineRule="auto"/>
              <w:jc w:val="center"/>
              <w:rPr>
                <w:rFonts w:eastAsia="Times New Roman" w:cs="Arial"/>
                <w:color w:val="000000"/>
                <w:sz w:val="22"/>
              </w:rPr>
            </w:pPr>
            <w:r>
              <w:rPr>
                <w:rFonts w:eastAsia="Times New Roman" w:cs="Arial"/>
                <w:color w:val="000000"/>
                <w:sz w:val="22"/>
              </w:rPr>
              <w:t>9</w:t>
            </w:r>
            <w:r w:rsidRPr="00AC5EFC">
              <w:rPr>
                <w:rFonts w:eastAsia="Times New Roman" w:cs="Arial"/>
                <w:color w:val="000000"/>
                <w:sz w:val="22"/>
              </w:rPr>
              <w:t>,</w:t>
            </w:r>
            <w:r>
              <w:rPr>
                <w:rFonts w:eastAsia="Times New Roman" w:cs="Arial"/>
                <w:color w:val="000000"/>
                <w:sz w:val="22"/>
              </w:rPr>
              <w:t>33</w:t>
            </w:r>
          </w:p>
        </w:tc>
      </w:tr>
      <w:tr w:rsidR="00416A24" w:rsidRPr="00EE769F" w14:paraId="1B58987A" w14:textId="77777777" w:rsidTr="000A3AE3">
        <w:trPr>
          <w:trHeight w:val="187"/>
          <w:jc w:val="center"/>
        </w:trPr>
        <w:tc>
          <w:tcPr>
            <w:tcW w:w="336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C403A3F" w14:textId="27A7E0FD" w:rsidR="00416A24" w:rsidRPr="00EE769F" w:rsidRDefault="00416A24" w:rsidP="005C3F98">
            <w:pPr>
              <w:spacing w:after="0" w:line="240" w:lineRule="auto"/>
              <w:jc w:val="center"/>
              <w:rPr>
                <w:rFonts w:eastAsia="Times New Roman" w:cs="Arial"/>
                <w:color w:val="000000"/>
                <w:sz w:val="22"/>
              </w:rPr>
            </w:pPr>
            <w:r>
              <w:rPr>
                <w:rFonts w:eastAsia="Times New Roman" w:cs="Arial"/>
                <w:color w:val="000000"/>
                <w:sz w:val="22"/>
              </w:rPr>
              <w:t>2027</w:t>
            </w:r>
          </w:p>
        </w:tc>
        <w:tc>
          <w:tcPr>
            <w:tcW w:w="2223" w:type="dxa"/>
            <w:tcBorders>
              <w:top w:val="single" w:sz="4" w:space="0" w:color="auto"/>
              <w:left w:val="nil"/>
              <w:bottom w:val="single" w:sz="4" w:space="0" w:color="auto"/>
              <w:right w:val="single" w:sz="4" w:space="0" w:color="auto"/>
            </w:tcBorders>
            <w:shd w:val="clear" w:color="000000" w:fill="D9D9D9"/>
            <w:noWrap/>
            <w:vAlign w:val="bottom"/>
            <w:hideMark/>
          </w:tcPr>
          <w:p w14:paraId="67073A68" w14:textId="35CFF00C" w:rsidR="00416A24" w:rsidRPr="00EE769F" w:rsidRDefault="00416A24" w:rsidP="005C3F98">
            <w:pPr>
              <w:spacing w:after="0" w:line="240" w:lineRule="auto"/>
              <w:jc w:val="center"/>
              <w:rPr>
                <w:rFonts w:eastAsia="Times New Roman" w:cs="Arial"/>
                <w:color w:val="000000"/>
                <w:sz w:val="22"/>
              </w:rPr>
            </w:pPr>
            <w:r>
              <w:rPr>
                <w:rFonts w:eastAsia="Times New Roman" w:cs="Arial"/>
                <w:color w:val="000000"/>
                <w:sz w:val="22"/>
              </w:rPr>
              <w:t>10,45</w:t>
            </w:r>
          </w:p>
        </w:tc>
      </w:tr>
      <w:tr w:rsidR="00416A24" w:rsidRPr="00EE769F" w14:paraId="52F52F94" w14:textId="77777777" w:rsidTr="000A3AE3">
        <w:trPr>
          <w:trHeight w:val="187"/>
          <w:jc w:val="center"/>
        </w:trPr>
        <w:tc>
          <w:tcPr>
            <w:tcW w:w="336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2B24E36" w14:textId="700B395F" w:rsidR="00416A24" w:rsidRPr="00AC5EFC" w:rsidRDefault="00416A24" w:rsidP="005C3F98">
            <w:pPr>
              <w:spacing w:after="0" w:line="240" w:lineRule="auto"/>
              <w:jc w:val="center"/>
              <w:rPr>
                <w:rFonts w:eastAsia="Times New Roman" w:cs="Arial"/>
                <w:color w:val="000000"/>
                <w:sz w:val="22"/>
              </w:rPr>
            </w:pPr>
            <w:r>
              <w:rPr>
                <w:rFonts w:eastAsia="Times New Roman" w:cs="Arial"/>
                <w:color w:val="000000"/>
                <w:sz w:val="22"/>
              </w:rPr>
              <w:lastRenderedPageBreak/>
              <w:t>2028</w:t>
            </w:r>
          </w:p>
        </w:tc>
        <w:tc>
          <w:tcPr>
            <w:tcW w:w="2223" w:type="dxa"/>
            <w:tcBorders>
              <w:top w:val="single" w:sz="4" w:space="0" w:color="auto"/>
              <w:left w:val="nil"/>
              <w:bottom w:val="single" w:sz="4" w:space="0" w:color="auto"/>
              <w:right w:val="single" w:sz="4" w:space="0" w:color="auto"/>
            </w:tcBorders>
            <w:shd w:val="clear" w:color="000000" w:fill="D9D9D9"/>
            <w:noWrap/>
            <w:vAlign w:val="bottom"/>
          </w:tcPr>
          <w:p w14:paraId="1D6F53F9" w14:textId="43BDBA90" w:rsidR="00416A24" w:rsidRDefault="00416A24" w:rsidP="005C3F98">
            <w:pPr>
              <w:spacing w:after="0" w:line="240" w:lineRule="auto"/>
              <w:jc w:val="center"/>
              <w:rPr>
                <w:rFonts w:eastAsia="Times New Roman" w:cs="Arial"/>
                <w:color w:val="000000"/>
                <w:sz w:val="22"/>
              </w:rPr>
            </w:pPr>
            <w:r>
              <w:rPr>
                <w:rFonts w:eastAsia="Times New Roman" w:cs="Arial"/>
                <w:color w:val="000000"/>
                <w:sz w:val="22"/>
              </w:rPr>
              <w:t>10,10</w:t>
            </w:r>
          </w:p>
        </w:tc>
      </w:tr>
      <w:tr w:rsidR="00416A24" w:rsidRPr="00EE769F" w14:paraId="2CEBE124" w14:textId="77777777" w:rsidTr="000A3AE3">
        <w:trPr>
          <w:trHeight w:val="187"/>
          <w:jc w:val="center"/>
        </w:trPr>
        <w:tc>
          <w:tcPr>
            <w:tcW w:w="336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6E4CEF7" w14:textId="18408BBA" w:rsidR="00416A24" w:rsidRDefault="00416A24" w:rsidP="005C3F98">
            <w:pPr>
              <w:spacing w:after="0" w:line="240" w:lineRule="auto"/>
              <w:jc w:val="center"/>
              <w:rPr>
                <w:rFonts w:eastAsia="Times New Roman" w:cs="Arial"/>
                <w:color w:val="000000"/>
                <w:sz w:val="22"/>
              </w:rPr>
            </w:pPr>
            <w:r>
              <w:rPr>
                <w:rFonts w:eastAsia="Times New Roman" w:cs="Arial"/>
                <w:color w:val="000000"/>
                <w:sz w:val="22"/>
              </w:rPr>
              <w:t>2029</w:t>
            </w:r>
          </w:p>
        </w:tc>
        <w:tc>
          <w:tcPr>
            <w:tcW w:w="2223" w:type="dxa"/>
            <w:tcBorders>
              <w:top w:val="single" w:sz="4" w:space="0" w:color="auto"/>
              <w:left w:val="nil"/>
              <w:bottom w:val="single" w:sz="4" w:space="0" w:color="auto"/>
              <w:right w:val="single" w:sz="4" w:space="0" w:color="auto"/>
            </w:tcBorders>
            <w:shd w:val="clear" w:color="000000" w:fill="D9D9D9"/>
            <w:noWrap/>
            <w:vAlign w:val="bottom"/>
          </w:tcPr>
          <w:p w14:paraId="52E4C1CE" w14:textId="65AD9F3C" w:rsidR="00416A24" w:rsidRDefault="00416A24" w:rsidP="005C3F98">
            <w:pPr>
              <w:spacing w:after="0" w:line="240" w:lineRule="auto"/>
              <w:jc w:val="center"/>
              <w:rPr>
                <w:rFonts w:eastAsia="Times New Roman" w:cs="Arial"/>
                <w:color w:val="000000"/>
                <w:sz w:val="22"/>
              </w:rPr>
            </w:pPr>
            <w:r>
              <w:rPr>
                <w:rFonts w:eastAsia="Times New Roman" w:cs="Arial"/>
                <w:color w:val="000000"/>
                <w:sz w:val="22"/>
              </w:rPr>
              <w:t>10,35</w:t>
            </w:r>
          </w:p>
        </w:tc>
      </w:tr>
    </w:tbl>
    <w:p w14:paraId="23086DE9" w14:textId="70D26C44" w:rsidR="009E603E" w:rsidRPr="005C3F98" w:rsidRDefault="005C3F98" w:rsidP="005C3F98">
      <w:pPr>
        <w:pStyle w:val="Tabla"/>
        <w:numPr>
          <w:ilvl w:val="0"/>
          <w:numId w:val="0"/>
        </w:numPr>
        <w:ind w:left="1455" w:hanging="1455"/>
        <w:jc w:val="center"/>
      </w:pPr>
      <w:bookmarkStart w:id="531" w:name="_Toc131169917"/>
      <w:bookmarkStart w:id="532" w:name="_Toc134779883"/>
      <w:bookmarkStart w:id="533" w:name="_Toc134780074"/>
      <w:bookmarkStart w:id="534" w:name="_Toc134784948"/>
      <w:bookmarkStart w:id="535" w:name="_Toc136788271"/>
      <w:r>
        <w:t>Fuentes del autor</w:t>
      </w:r>
      <w:bookmarkEnd w:id="531"/>
      <w:bookmarkEnd w:id="532"/>
      <w:bookmarkEnd w:id="533"/>
      <w:bookmarkEnd w:id="534"/>
      <w:bookmarkEnd w:id="535"/>
    </w:p>
    <w:p w14:paraId="553F8F3D" w14:textId="47384128" w:rsidR="00EA6447" w:rsidRDefault="00EA6447" w:rsidP="00EA6447">
      <w:pPr>
        <w:pStyle w:val="Ttulo2"/>
        <w:numPr>
          <w:ilvl w:val="2"/>
          <w:numId w:val="19"/>
        </w:numPr>
        <w:rPr>
          <w:lang w:val="es-CO"/>
        </w:rPr>
      </w:pPr>
      <w:bookmarkStart w:id="536" w:name="_Toc134692740"/>
      <w:bookmarkStart w:id="537" w:name="_Toc134790113"/>
      <w:r>
        <w:rPr>
          <w:lang w:val="es-CO"/>
        </w:rPr>
        <w:t>Costos proyectados según el aumento del IPC</w:t>
      </w:r>
      <w:bookmarkEnd w:id="536"/>
      <w:bookmarkEnd w:id="537"/>
    </w:p>
    <w:p w14:paraId="3B1F9F8A" w14:textId="4C6BA897" w:rsidR="00EA6447" w:rsidRDefault="00EA6447" w:rsidP="00EA6447">
      <w:pPr>
        <w:pStyle w:val="Prrafodelista"/>
        <w:ind w:left="0"/>
        <w:rPr>
          <w:lang w:val="es-CO"/>
        </w:rPr>
      </w:pPr>
    </w:p>
    <w:p w14:paraId="29033EEA" w14:textId="77777777" w:rsidR="003837B5" w:rsidRPr="003837B5" w:rsidRDefault="003837B5" w:rsidP="003837B5">
      <w:pPr>
        <w:pStyle w:val="Graficas"/>
        <w:numPr>
          <w:ilvl w:val="0"/>
          <w:numId w:val="0"/>
        </w:numPr>
        <w:rPr>
          <w:i w:val="0"/>
          <w:iCs/>
        </w:rPr>
      </w:pPr>
      <w:bookmarkStart w:id="538" w:name="_Toc131169585"/>
      <w:bookmarkStart w:id="539" w:name="_Toc134780342"/>
      <w:bookmarkStart w:id="540" w:name="_Toc134785033"/>
      <w:r w:rsidRPr="003837B5">
        <w:rPr>
          <w:i w:val="0"/>
          <w:iCs/>
        </w:rPr>
        <w:t>En la gráfica 2 se presenta el aumento de los costos operacionales del equipo potabilizador con un aumento aproximado del 10% anual que depende del IPC calculado en el apartado 4.2.</w:t>
      </w:r>
      <w:bookmarkEnd w:id="538"/>
      <w:bookmarkEnd w:id="539"/>
      <w:bookmarkEnd w:id="540"/>
    </w:p>
    <w:p w14:paraId="7EFCEC2A" w14:textId="6BF88438" w:rsidR="002E56FC" w:rsidRDefault="002E56FC" w:rsidP="002E56FC">
      <w:pPr>
        <w:pStyle w:val="Graficas"/>
        <w:rPr>
          <w:lang w:val="es-CO"/>
        </w:rPr>
      </w:pPr>
      <w:bookmarkStart w:id="541" w:name="_Toc131169586"/>
      <w:bookmarkStart w:id="542" w:name="_Toc134780343"/>
      <w:bookmarkStart w:id="543" w:name="_Toc134785034"/>
      <w:r>
        <w:rPr>
          <w:lang w:val="es-CO"/>
        </w:rPr>
        <w:t>Costos proyectados del proyecto</w:t>
      </w:r>
      <w:bookmarkEnd w:id="541"/>
      <w:bookmarkEnd w:id="542"/>
      <w:bookmarkEnd w:id="543"/>
      <w:r>
        <w:rPr>
          <w:lang w:val="es-CO"/>
        </w:rPr>
        <w:t xml:space="preserve"> </w:t>
      </w:r>
    </w:p>
    <w:p w14:paraId="485E2247" w14:textId="6745C959" w:rsidR="002E56FC" w:rsidRPr="00DD367A" w:rsidRDefault="008E66B0" w:rsidP="0094555F">
      <w:pPr>
        <w:pStyle w:val="Graficas"/>
        <w:numPr>
          <w:ilvl w:val="0"/>
          <w:numId w:val="0"/>
        </w:numPr>
        <w:jc w:val="center"/>
        <w:rPr>
          <w:lang w:val="es-CO"/>
        </w:rPr>
      </w:pPr>
      <w:bookmarkStart w:id="544" w:name="_Toc131169587"/>
      <w:bookmarkStart w:id="545" w:name="_Toc134780344"/>
      <w:bookmarkStart w:id="546" w:name="_Toc134785035"/>
      <w:r>
        <w:rPr>
          <w:noProof/>
        </w:rPr>
        <w:drawing>
          <wp:inline distT="0" distB="0" distL="0" distR="0" wp14:anchorId="7B4A3D43" wp14:editId="2EFBF052">
            <wp:extent cx="5269523" cy="2862580"/>
            <wp:effectExtent l="0" t="0" r="7620" b="13970"/>
            <wp:docPr id="4" name="Gráfico 4">
              <a:extLst xmlns:a="http://schemas.openxmlformats.org/drawingml/2006/main">
                <a:ext uri="{FF2B5EF4-FFF2-40B4-BE49-F238E27FC236}">
                  <a16:creationId xmlns:a16="http://schemas.microsoft.com/office/drawing/2014/main" id="{E842AEE9-7CAA-B6AC-F3A9-B394108191C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bookmarkEnd w:id="544"/>
      <w:bookmarkEnd w:id="545"/>
      <w:bookmarkEnd w:id="546"/>
    </w:p>
    <w:p w14:paraId="246D0108" w14:textId="3C4C61D3" w:rsidR="002E56FC" w:rsidRDefault="002E56FC" w:rsidP="002E56FC">
      <w:pPr>
        <w:pStyle w:val="Tabla"/>
        <w:numPr>
          <w:ilvl w:val="0"/>
          <w:numId w:val="0"/>
        </w:numPr>
        <w:jc w:val="center"/>
      </w:pPr>
      <w:bookmarkStart w:id="547" w:name="_Toc131169918"/>
      <w:bookmarkStart w:id="548" w:name="_Toc134779884"/>
      <w:bookmarkStart w:id="549" w:name="_Toc134780075"/>
      <w:bookmarkStart w:id="550" w:name="_Toc134784949"/>
      <w:bookmarkStart w:id="551" w:name="_Toc136788272"/>
      <w:r>
        <w:t>Fuentes del Autor</w:t>
      </w:r>
      <w:bookmarkEnd w:id="547"/>
      <w:bookmarkEnd w:id="548"/>
      <w:bookmarkEnd w:id="549"/>
      <w:bookmarkEnd w:id="550"/>
      <w:bookmarkEnd w:id="551"/>
      <w:r>
        <w:t xml:space="preserve"> </w:t>
      </w:r>
    </w:p>
    <w:p w14:paraId="640DD0B0" w14:textId="37E37C11" w:rsidR="00A16C42" w:rsidRDefault="00647312" w:rsidP="00A16C42">
      <w:pPr>
        <w:pStyle w:val="Ttulo2"/>
        <w:numPr>
          <w:ilvl w:val="1"/>
          <w:numId w:val="19"/>
        </w:numPr>
      </w:pPr>
      <w:bookmarkStart w:id="552" w:name="_Toc134790114"/>
      <w:r>
        <w:t>INGRESO MENSUAL DEL EQUIPO</w:t>
      </w:r>
      <w:bookmarkEnd w:id="524"/>
      <w:bookmarkEnd w:id="552"/>
      <w:r>
        <w:t xml:space="preserve"> </w:t>
      </w:r>
      <w:bookmarkStart w:id="553" w:name="_Toc127779239"/>
      <w:bookmarkStart w:id="554" w:name="_Toc127781719"/>
    </w:p>
    <w:p w14:paraId="72C57CF4" w14:textId="6A2E33D0" w:rsidR="004116D1" w:rsidRDefault="004116D1" w:rsidP="004116D1"/>
    <w:p w14:paraId="289E59EF" w14:textId="16A0778F" w:rsidR="006B58CE" w:rsidRDefault="00EF4755" w:rsidP="004116D1">
      <w:r w:rsidRPr="00EF4755">
        <w:t xml:space="preserve">En la sección 4.1.5.1 se </w:t>
      </w:r>
      <w:r w:rsidR="00B83B37">
        <w:t>determinó</w:t>
      </w:r>
      <w:r w:rsidRPr="00EF4755">
        <w:t xml:space="preserve"> que los costos operacionales diarios ascienden a $90.718 COP, y </w:t>
      </w:r>
      <w:r w:rsidR="00B83B37">
        <w:t>teniendo en cuenta que</w:t>
      </w:r>
      <w:r w:rsidRPr="00EF4755">
        <w:t xml:space="preserve"> </w:t>
      </w:r>
      <w:r w:rsidR="00B83B37">
        <w:t>la</w:t>
      </w:r>
      <w:r w:rsidRPr="00EF4755">
        <w:t xml:space="preserve"> producción </w:t>
      </w:r>
      <w:r w:rsidR="00B83B37">
        <w:t xml:space="preserve">diaria </w:t>
      </w:r>
      <w:r w:rsidRPr="00EF4755">
        <w:t>de</w:t>
      </w:r>
      <w:r w:rsidR="00B83B37">
        <w:t xml:space="preserve"> agua es de</w:t>
      </w:r>
      <w:r w:rsidRPr="00EF4755">
        <w:t xml:space="preserve"> 60.500 litros, el costo unitario de producción es de 1.500 COP/m</w:t>
      </w:r>
      <w:r w:rsidR="00B83B37">
        <w:rPr>
          <w:vertAlign w:val="superscript"/>
        </w:rPr>
        <w:t>3</w:t>
      </w:r>
      <w:r w:rsidRPr="00EF4755">
        <w:t>.</w:t>
      </w:r>
      <w:r w:rsidR="00B83B37">
        <w:t xml:space="preserve"> </w:t>
      </w:r>
      <w:r w:rsidR="00553DAF" w:rsidRPr="00553DAF">
        <w:t>Adicionalmente, se estableci</w:t>
      </w:r>
      <w:r w:rsidR="00297467">
        <w:t>ó</w:t>
      </w:r>
      <w:r w:rsidR="00553DAF" w:rsidRPr="00553DAF">
        <w:t xml:space="preserve"> como objetivo </w:t>
      </w:r>
      <w:r w:rsidR="00B83B37">
        <w:t>un</w:t>
      </w:r>
      <w:r w:rsidR="00297467">
        <w:t xml:space="preserve"> </w:t>
      </w:r>
      <w:r w:rsidR="00553DAF" w:rsidRPr="00553DAF">
        <w:t xml:space="preserve">retorno </w:t>
      </w:r>
      <w:r w:rsidR="00B83B37">
        <w:t xml:space="preserve">sobre la </w:t>
      </w:r>
      <w:r w:rsidR="00553DAF" w:rsidRPr="00553DAF">
        <w:t>inversión menor a 5 años</w:t>
      </w:r>
      <w:r w:rsidR="00B83B37">
        <w:t>;</w:t>
      </w:r>
      <w:r w:rsidR="00553DAF" w:rsidRPr="00553DAF">
        <w:t xml:space="preserve"> según lo recomendado en el libro Fundamentos de Finanzas Corporativas</w:t>
      </w:r>
      <w:sdt>
        <w:sdtPr>
          <w:id w:val="-1175723328"/>
          <w:citation/>
        </w:sdtPr>
        <w:sdtContent>
          <w:r w:rsidR="00C370D4">
            <w:fldChar w:fldCharType="begin"/>
          </w:r>
          <w:r w:rsidR="00C370D4">
            <w:rPr>
              <w:lang w:val="es-CO"/>
            </w:rPr>
            <w:instrText xml:space="preserve"> CITATION Ste12 \l 9226 </w:instrText>
          </w:r>
          <w:r w:rsidR="00C370D4">
            <w:fldChar w:fldCharType="separate"/>
          </w:r>
          <w:r w:rsidR="00593FF6">
            <w:rPr>
              <w:noProof/>
              <w:lang w:val="es-CO"/>
            </w:rPr>
            <w:t xml:space="preserve"> </w:t>
          </w:r>
          <w:r w:rsidR="00593FF6" w:rsidRPr="00593FF6">
            <w:rPr>
              <w:noProof/>
              <w:lang w:val="es-CO"/>
            </w:rPr>
            <w:t>[63]</w:t>
          </w:r>
          <w:r w:rsidR="00C370D4">
            <w:fldChar w:fldCharType="end"/>
          </w:r>
        </w:sdtContent>
      </w:sdt>
      <w:r w:rsidR="00553DAF" w:rsidRPr="00553DAF">
        <w:t xml:space="preserve"> </w:t>
      </w:r>
      <w:r w:rsidR="00DD576D">
        <w:t>.</w:t>
      </w:r>
      <w:r w:rsidR="00553DAF" w:rsidRPr="00553DAF">
        <w:t>Para alcanzar este objetivo, se sugiere un aumento del 7</w:t>
      </w:r>
      <w:r w:rsidR="00A86D01">
        <w:t>0</w:t>
      </w:r>
      <w:r w:rsidR="00553DAF" w:rsidRPr="00553DAF">
        <w:t>% del costo unitario, lo que resultaría en un precio de venta de 2.624 COP</w:t>
      </w:r>
      <w:r w:rsidR="006B58CE">
        <w:t>/m</w:t>
      </w:r>
      <w:r w:rsidR="006B58CE" w:rsidRPr="00B83B37">
        <w:rPr>
          <w:vertAlign w:val="superscript"/>
        </w:rPr>
        <w:t>3</w:t>
      </w:r>
      <w:r w:rsidR="006B58CE">
        <w:t>,</w:t>
      </w:r>
      <w:r w:rsidR="00B7639D">
        <w:t xml:space="preserve"> que corresponde </w:t>
      </w:r>
      <w:r w:rsidR="00B83B37">
        <w:t>así</w:t>
      </w:r>
      <w:r w:rsidR="00B7639D">
        <w:t xml:space="preserve"> un </w:t>
      </w:r>
      <w:r w:rsidR="00B7639D" w:rsidRPr="00B7639D">
        <w:t>ingreso bruto</w:t>
      </w:r>
      <w:r w:rsidR="006B58CE">
        <w:t xml:space="preserve"> mensual de</w:t>
      </w:r>
      <w:r w:rsidR="006B58CE" w:rsidRPr="0094555F">
        <w:rPr>
          <w:rFonts w:eastAsia="Times New Roman" w:cs="Arial"/>
          <w:color w:val="000000"/>
          <w:szCs w:val="24"/>
          <w:lang w:val="es-CO"/>
        </w:rPr>
        <w:t xml:space="preserve"> 3.810.139</w:t>
      </w:r>
      <w:r w:rsidR="006B58CE">
        <w:rPr>
          <w:rFonts w:eastAsia="Times New Roman" w:cs="Arial"/>
          <w:color w:val="000000"/>
          <w:szCs w:val="24"/>
          <w:lang w:val="es-CO"/>
        </w:rPr>
        <w:t xml:space="preserve"> COP</w:t>
      </w:r>
      <w:r w:rsidR="00B7639D">
        <w:rPr>
          <w:rFonts w:eastAsia="Times New Roman" w:cs="Arial"/>
          <w:color w:val="000000"/>
          <w:szCs w:val="24"/>
          <w:lang w:val="es-CO"/>
        </w:rPr>
        <w:t xml:space="preserve"> y un ingreso neto de 1.6</w:t>
      </w:r>
      <w:r w:rsidR="00753781">
        <w:rPr>
          <w:rFonts w:eastAsia="Times New Roman" w:cs="Arial"/>
          <w:color w:val="000000"/>
          <w:szCs w:val="24"/>
          <w:lang w:val="es-CO"/>
        </w:rPr>
        <w:t>3</w:t>
      </w:r>
      <w:r w:rsidR="00B7639D">
        <w:rPr>
          <w:rFonts w:eastAsia="Times New Roman" w:cs="Arial"/>
          <w:color w:val="000000"/>
          <w:szCs w:val="24"/>
          <w:lang w:val="es-CO"/>
        </w:rPr>
        <w:t>2.839 COP</w:t>
      </w:r>
      <w:r w:rsidR="006B58CE">
        <w:rPr>
          <w:rFonts w:eastAsia="Times New Roman" w:cs="Arial"/>
          <w:color w:val="000000"/>
          <w:szCs w:val="24"/>
          <w:lang w:val="es-CO"/>
        </w:rPr>
        <w:t>.</w:t>
      </w:r>
    </w:p>
    <w:p w14:paraId="471A59EE" w14:textId="77777777" w:rsidR="00553DAF" w:rsidRDefault="00553DAF" w:rsidP="004116D1"/>
    <w:p w14:paraId="73B32146" w14:textId="77777777" w:rsidR="00ED6B0C" w:rsidRPr="000616C5" w:rsidRDefault="00ED6B0C" w:rsidP="0094555F">
      <w:pPr>
        <w:pStyle w:val="Tabla"/>
        <w:numPr>
          <w:ilvl w:val="0"/>
          <w:numId w:val="0"/>
        </w:numPr>
        <w:jc w:val="center"/>
      </w:pPr>
    </w:p>
    <w:p w14:paraId="6AE820B9" w14:textId="0632C2AE" w:rsidR="00EA31D2" w:rsidRDefault="00044563" w:rsidP="00EA31D2">
      <w:pPr>
        <w:pStyle w:val="Ttulo3"/>
        <w:numPr>
          <w:ilvl w:val="2"/>
          <w:numId w:val="19"/>
        </w:numPr>
      </w:pPr>
      <w:bookmarkStart w:id="555" w:name="_Toc127780110"/>
      <w:bookmarkStart w:id="556" w:name="_Toc127784607"/>
      <w:bookmarkStart w:id="557" w:name="_Toc131170535"/>
      <w:bookmarkStart w:id="558" w:name="_Toc134692742"/>
      <w:bookmarkStart w:id="559" w:name="_Toc134790115"/>
      <w:bookmarkEnd w:id="553"/>
      <w:bookmarkEnd w:id="554"/>
      <w:r>
        <w:lastRenderedPageBreak/>
        <w:t>Proyección anual de ingresos</w:t>
      </w:r>
      <w:bookmarkEnd w:id="555"/>
      <w:bookmarkEnd w:id="556"/>
      <w:bookmarkEnd w:id="557"/>
      <w:bookmarkEnd w:id="558"/>
      <w:bookmarkEnd w:id="559"/>
    </w:p>
    <w:p w14:paraId="105175EB" w14:textId="3491538B" w:rsidR="00326B63" w:rsidRPr="00326B63" w:rsidRDefault="00326B63" w:rsidP="00326B63">
      <w:pPr>
        <w:rPr>
          <w:lang w:val="es-CO"/>
        </w:rPr>
      </w:pPr>
      <w:r w:rsidRPr="00326B63">
        <w:rPr>
          <w:lang w:val="es-CO"/>
        </w:rPr>
        <w:t xml:space="preserve">Una vez se ha calculado el ingreso mensual del proyecto, se procedió a elaborar una proyección </w:t>
      </w:r>
      <w:r w:rsidR="00616C85">
        <w:rPr>
          <w:lang w:val="es-CO"/>
        </w:rPr>
        <w:t>a 6 años</w:t>
      </w:r>
      <w:r w:rsidRPr="00326B63">
        <w:rPr>
          <w:lang w:val="es-CO"/>
        </w:rPr>
        <w:t xml:space="preserve"> para determinar el tiempo de recuperación de la inversión total. Como se muestra en la Gráfica 3, en el año 0 se realizó una inversión total de </w:t>
      </w:r>
      <w:r w:rsidR="00753781">
        <w:rPr>
          <w:lang w:val="es-CO"/>
        </w:rPr>
        <w:t>88</w:t>
      </w:r>
      <w:r w:rsidRPr="00326B63">
        <w:rPr>
          <w:lang w:val="es-CO"/>
        </w:rPr>
        <w:t>’0</w:t>
      </w:r>
      <w:r w:rsidR="00753781">
        <w:rPr>
          <w:lang w:val="es-CO"/>
        </w:rPr>
        <w:t>682</w:t>
      </w:r>
      <w:r w:rsidRPr="00326B63">
        <w:rPr>
          <w:lang w:val="es-CO"/>
        </w:rPr>
        <w:t>.237 COP. Sin embargo, a partir del primer año de operación, se deben considerar los gastos operacionales previamente calculados.</w:t>
      </w:r>
    </w:p>
    <w:p w14:paraId="7D40BC78" w14:textId="6C4FCAA9" w:rsidR="00ED6B0C" w:rsidRPr="006B58CE" w:rsidRDefault="00326B63" w:rsidP="00477F06">
      <w:pPr>
        <w:rPr>
          <w:lang w:val="es-CO"/>
        </w:rPr>
      </w:pPr>
      <w:r w:rsidRPr="0083347C">
        <w:rPr>
          <w:lang w:val="es-CO"/>
        </w:rPr>
        <w:t xml:space="preserve">Además, según la Norma Internacional de Contabilidad (NIC 36), el cálculo del deterioro de una máquina puede estimarse mediante </w:t>
      </w:r>
      <w:r w:rsidR="006B58CE">
        <w:rPr>
          <w:lang w:val="es-CO"/>
        </w:rPr>
        <w:t xml:space="preserve">una depreciación lineal en </w:t>
      </w:r>
      <w:r w:rsidRPr="0083347C">
        <w:rPr>
          <w:lang w:val="es-CO"/>
        </w:rPr>
        <w:t xml:space="preserve">sus años de producción </w:t>
      </w:r>
      <w:sdt>
        <w:sdtPr>
          <w:rPr>
            <w:rFonts w:cs="Arial"/>
            <w:szCs w:val="24"/>
          </w:rPr>
          <w:id w:val="1363484091"/>
          <w:citation/>
        </w:sdtPr>
        <w:sdtContent>
          <w:r w:rsidRPr="0083347C">
            <w:rPr>
              <w:rFonts w:cs="Arial"/>
              <w:szCs w:val="24"/>
            </w:rPr>
            <w:fldChar w:fldCharType="begin"/>
          </w:r>
          <w:r w:rsidR="00C86C1D">
            <w:rPr>
              <w:rFonts w:cs="Arial"/>
              <w:szCs w:val="24"/>
              <w:lang w:val="es-CO"/>
            </w:rPr>
            <w:instrText xml:space="preserve">CITATION Com21 \l 9226 </w:instrText>
          </w:r>
          <w:r w:rsidRPr="0083347C">
            <w:rPr>
              <w:rFonts w:cs="Arial"/>
              <w:szCs w:val="24"/>
            </w:rPr>
            <w:fldChar w:fldCharType="separate"/>
          </w:r>
          <w:r w:rsidR="00593FF6" w:rsidRPr="00593FF6">
            <w:rPr>
              <w:rFonts w:cs="Arial"/>
              <w:noProof/>
              <w:szCs w:val="24"/>
              <w:lang w:val="es-CO"/>
            </w:rPr>
            <w:t>[64]</w:t>
          </w:r>
          <w:r w:rsidRPr="0083347C">
            <w:rPr>
              <w:rFonts w:cs="Arial"/>
              <w:szCs w:val="24"/>
            </w:rPr>
            <w:fldChar w:fldCharType="end"/>
          </w:r>
        </w:sdtContent>
      </w:sdt>
      <w:r w:rsidR="006B58CE">
        <w:rPr>
          <w:rFonts w:cs="Arial"/>
          <w:szCs w:val="24"/>
        </w:rPr>
        <w:t xml:space="preserve">, obteniendo así un valor de depreciación de $3’852.510 COP </w:t>
      </w:r>
      <w:r w:rsidRPr="0083347C">
        <w:rPr>
          <w:lang w:val="es-CO"/>
        </w:rPr>
        <w:t>durante los 20 años de producción.</w:t>
      </w:r>
    </w:p>
    <w:p w14:paraId="759A0463" w14:textId="4BEBEF8F" w:rsidR="00596E51" w:rsidRDefault="00700F22" w:rsidP="00596E51">
      <w:pPr>
        <w:pStyle w:val="Graficas"/>
      </w:pPr>
      <w:r>
        <w:t xml:space="preserve"> </w:t>
      </w:r>
      <w:bookmarkStart w:id="560" w:name="_Toc131169588"/>
      <w:bookmarkStart w:id="561" w:name="_Toc134780345"/>
      <w:bookmarkStart w:id="562" w:name="_Toc134785036"/>
      <w:bookmarkStart w:id="563" w:name="_Toc127781721"/>
      <w:r>
        <w:t xml:space="preserve">Proyección anual de </w:t>
      </w:r>
      <w:r w:rsidR="00466144">
        <w:t>ingresos.</w:t>
      </w:r>
      <w:bookmarkEnd w:id="560"/>
      <w:bookmarkEnd w:id="561"/>
      <w:bookmarkEnd w:id="562"/>
    </w:p>
    <w:p w14:paraId="0FF89B3F" w14:textId="5CB8EC8E" w:rsidR="00547146" w:rsidRDefault="00753781" w:rsidP="00753781">
      <w:pPr>
        <w:pStyle w:val="Graficas"/>
        <w:numPr>
          <w:ilvl w:val="0"/>
          <w:numId w:val="0"/>
        </w:numPr>
        <w:jc w:val="center"/>
      </w:pPr>
      <w:r>
        <w:rPr>
          <w:noProof/>
        </w:rPr>
        <w:drawing>
          <wp:inline distT="0" distB="0" distL="0" distR="0" wp14:anchorId="3D57EC1D" wp14:editId="18BCEF5C">
            <wp:extent cx="5791835" cy="3103880"/>
            <wp:effectExtent l="0" t="0" r="18415" b="1270"/>
            <wp:docPr id="86781954" name="Gráfico 1">
              <a:extLst xmlns:a="http://schemas.openxmlformats.org/drawingml/2006/main">
                <a:ext uri="{FF2B5EF4-FFF2-40B4-BE49-F238E27FC236}">
                  <a16:creationId xmlns:a16="http://schemas.microsoft.com/office/drawing/2014/main" id="{627A6737-D453-2563-D992-A6B2DE59CB6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04814F2E" w14:textId="254910CD" w:rsidR="003407B7" w:rsidRDefault="00700F22" w:rsidP="00EA31D2">
      <w:pPr>
        <w:pStyle w:val="Graficas"/>
        <w:numPr>
          <w:ilvl w:val="0"/>
          <w:numId w:val="0"/>
        </w:numPr>
        <w:jc w:val="center"/>
        <w:rPr>
          <w:iCs/>
        </w:rPr>
      </w:pPr>
      <w:bookmarkStart w:id="564" w:name="_Toc131169590"/>
      <w:bookmarkStart w:id="565" w:name="_Toc134780347"/>
      <w:bookmarkStart w:id="566" w:name="_Toc134785038"/>
      <w:bookmarkEnd w:id="563"/>
      <w:r>
        <w:rPr>
          <w:iCs/>
        </w:rPr>
        <w:t>Fuentes del Autor</w:t>
      </w:r>
      <w:bookmarkEnd w:id="564"/>
      <w:bookmarkEnd w:id="565"/>
      <w:bookmarkEnd w:id="566"/>
    </w:p>
    <w:p w14:paraId="5EB6BAAA" w14:textId="5C80961E" w:rsidR="006019E8" w:rsidRPr="00D42351" w:rsidRDefault="0090622B" w:rsidP="00BB7390">
      <w:pPr>
        <w:pStyle w:val="Graficas"/>
        <w:numPr>
          <w:ilvl w:val="0"/>
          <w:numId w:val="0"/>
        </w:numPr>
        <w:rPr>
          <w:i w:val="0"/>
        </w:rPr>
      </w:pPr>
      <w:bookmarkStart w:id="567" w:name="_Toc131169591"/>
      <w:bookmarkStart w:id="568" w:name="_Toc134780348"/>
      <w:bookmarkStart w:id="569" w:name="_Toc134785039"/>
      <w:r w:rsidRPr="00D42351">
        <w:rPr>
          <w:i w:val="0"/>
        </w:rPr>
        <w:t xml:space="preserve">De acuerdo con lo establecido en la Gráfica 3, se estima que </w:t>
      </w:r>
      <w:r w:rsidR="00B85960" w:rsidRPr="00D42351">
        <w:rPr>
          <w:i w:val="0"/>
        </w:rPr>
        <w:t>el proyecto comience</w:t>
      </w:r>
      <w:r w:rsidRPr="00D42351">
        <w:rPr>
          <w:i w:val="0"/>
        </w:rPr>
        <w:t xml:space="preserve"> la producción en el mes de julio del </w:t>
      </w:r>
      <w:r w:rsidR="00B85960" w:rsidRPr="00D42351">
        <w:rPr>
          <w:i w:val="0"/>
        </w:rPr>
        <w:t>año 2023.</w:t>
      </w:r>
      <w:r w:rsidRPr="00D42351">
        <w:rPr>
          <w:i w:val="0"/>
        </w:rPr>
        <w:t xml:space="preserve"> Debido a esta planificación, los ingresos, costos y gastos</w:t>
      </w:r>
      <w:r w:rsidR="00B133C3" w:rsidRPr="00D42351">
        <w:rPr>
          <w:i w:val="0"/>
        </w:rPr>
        <w:t xml:space="preserve"> </w:t>
      </w:r>
      <w:r w:rsidR="00B85960" w:rsidRPr="00D42351">
        <w:rPr>
          <w:i w:val="0"/>
        </w:rPr>
        <w:t xml:space="preserve">de dicho año </w:t>
      </w:r>
      <w:r w:rsidRPr="00D42351">
        <w:rPr>
          <w:i w:val="0"/>
        </w:rPr>
        <w:t>corresponden a los últimos seis meses del año con un ingreso neto de 7</w:t>
      </w:r>
      <w:r w:rsidR="00753781">
        <w:rPr>
          <w:i w:val="0"/>
        </w:rPr>
        <w:t>’</w:t>
      </w:r>
      <w:r w:rsidRPr="00D42351">
        <w:rPr>
          <w:i w:val="0"/>
        </w:rPr>
        <w:t>871.</w:t>
      </w:r>
      <w:r w:rsidR="00753781">
        <w:rPr>
          <w:i w:val="0"/>
        </w:rPr>
        <w:t>300</w:t>
      </w:r>
      <w:r w:rsidRPr="00D42351">
        <w:rPr>
          <w:i w:val="0"/>
        </w:rPr>
        <w:t xml:space="preserve"> COP.</w:t>
      </w:r>
      <w:bookmarkEnd w:id="567"/>
      <w:bookmarkEnd w:id="568"/>
      <w:bookmarkEnd w:id="569"/>
    </w:p>
    <w:p w14:paraId="15FEECEA" w14:textId="751D685D" w:rsidR="00B85960" w:rsidRPr="0082311C" w:rsidRDefault="00B85960" w:rsidP="00BB7390">
      <w:pPr>
        <w:pStyle w:val="Graficas"/>
        <w:numPr>
          <w:ilvl w:val="0"/>
          <w:numId w:val="0"/>
        </w:numPr>
        <w:rPr>
          <w:i w:val="0"/>
        </w:rPr>
      </w:pPr>
      <w:bookmarkStart w:id="570" w:name="_Toc131169592"/>
      <w:bookmarkStart w:id="571" w:name="_Toc134780349"/>
      <w:bookmarkStart w:id="572" w:name="_Toc134785040"/>
      <w:r w:rsidRPr="00D42351">
        <w:rPr>
          <w:i w:val="0"/>
        </w:rPr>
        <w:t>Se observa en la gráfica 3</w:t>
      </w:r>
      <w:r w:rsidR="002D20E4" w:rsidRPr="00D42351">
        <w:rPr>
          <w:i w:val="0"/>
        </w:rPr>
        <w:t xml:space="preserve"> un incremento en el monto total recaudado a través de los años, debido al aumento proyectado del IPC anual. </w:t>
      </w:r>
      <w:r w:rsidRPr="00D42351">
        <w:rPr>
          <w:i w:val="0"/>
        </w:rPr>
        <w:t xml:space="preserve"> Se contempla mantener el precio del metro cubico del agua cada año aumentando solo el IPC, dado que es un proyecto social para ayudar una comunidad.</w:t>
      </w:r>
      <w:r w:rsidR="0082311C">
        <w:rPr>
          <w:i w:val="0"/>
        </w:rPr>
        <w:t xml:space="preserve"> </w:t>
      </w:r>
      <w:r w:rsidR="0082311C" w:rsidRPr="0082311C">
        <w:rPr>
          <w:i w:val="0"/>
        </w:rPr>
        <w:t xml:space="preserve">Finalmente, </w:t>
      </w:r>
      <w:r w:rsidR="0082311C">
        <w:rPr>
          <w:i w:val="0"/>
        </w:rPr>
        <w:t xml:space="preserve">se muestra </w:t>
      </w:r>
      <w:r w:rsidR="0082311C" w:rsidRPr="0082311C">
        <w:rPr>
          <w:i w:val="0"/>
        </w:rPr>
        <w:t>que el proyecto logra un retorno sobre la inversión en un plazo de 4,5 años.</w:t>
      </w:r>
      <w:bookmarkEnd w:id="570"/>
      <w:bookmarkEnd w:id="571"/>
      <w:bookmarkEnd w:id="572"/>
    </w:p>
    <w:p w14:paraId="090A5C74" w14:textId="134AFC99" w:rsidR="0018496D" w:rsidRDefault="0018496D" w:rsidP="003407B7">
      <w:pPr>
        <w:pStyle w:val="Ttulo2"/>
        <w:numPr>
          <w:ilvl w:val="1"/>
          <w:numId w:val="19"/>
        </w:numPr>
      </w:pPr>
      <w:bookmarkStart w:id="573" w:name="_Toc134790116"/>
      <w:r>
        <w:lastRenderedPageBreak/>
        <w:t>INDICADORES DE RENTABILIDAD</w:t>
      </w:r>
      <w:bookmarkEnd w:id="573"/>
    </w:p>
    <w:p w14:paraId="3E55CDED" w14:textId="77777777" w:rsidR="00284B7B" w:rsidRPr="00284B7B" w:rsidRDefault="00284B7B" w:rsidP="00284B7B"/>
    <w:p w14:paraId="7CFE6F8F" w14:textId="7EDAB0F2" w:rsidR="0018496D" w:rsidRPr="0082311C" w:rsidRDefault="0018496D" w:rsidP="003407B7">
      <w:pPr>
        <w:rPr>
          <w:b/>
        </w:rPr>
      </w:pPr>
      <w:bookmarkStart w:id="574" w:name="_Toc127780113"/>
      <w:bookmarkStart w:id="575" w:name="_Toc127780284"/>
      <w:bookmarkStart w:id="576" w:name="_Toc127780574"/>
      <w:bookmarkStart w:id="577" w:name="_Toc127784610"/>
      <w:r w:rsidRPr="0082311C">
        <w:t>Los indicadores de rentabilidad permiten conocer a los inversionistas la capacidad de ganancias que un proyecto puede generar</w:t>
      </w:r>
      <w:r w:rsidR="00C86C1D" w:rsidRPr="00C86C1D">
        <w:t xml:space="preserve"> </w:t>
      </w:r>
      <w:sdt>
        <w:sdtPr>
          <w:id w:val="-1184901904"/>
          <w:citation/>
        </w:sdtPr>
        <w:sdtContent>
          <w:r w:rsidR="00C86C1D" w:rsidRPr="0082311C">
            <w:fldChar w:fldCharType="begin"/>
          </w:r>
          <w:r w:rsidR="00C86C1D">
            <w:rPr>
              <w:lang w:val="es-CO"/>
            </w:rPr>
            <w:instrText xml:space="preserve">CITATION Cen17 \l 9226 </w:instrText>
          </w:r>
          <w:r w:rsidR="00C86C1D" w:rsidRPr="0082311C">
            <w:fldChar w:fldCharType="separate"/>
          </w:r>
          <w:r w:rsidR="00593FF6" w:rsidRPr="00593FF6">
            <w:rPr>
              <w:noProof/>
              <w:lang w:val="es-CO"/>
            </w:rPr>
            <w:t>[65]</w:t>
          </w:r>
          <w:r w:rsidR="00C86C1D" w:rsidRPr="0082311C">
            <w:fldChar w:fldCharType="end"/>
          </w:r>
        </w:sdtContent>
      </w:sdt>
      <w:r w:rsidRPr="0082311C">
        <w:t>. Para este proyecto, se calcularon los siguientes índices:</w:t>
      </w:r>
      <w:bookmarkEnd w:id="574"/>
      <w:bookmarkEnd w:id="575"/>
      <w:bookmarkEnd w:id="576"/>
      <w:bookmarkEnd w:id="577"/>
    </w:p>
    <w:p w14:paraId="701899BD" w14:textId="3529DBD8" w:rsidR="007B6A56" w:rsidRPr="00F50860" w:rsidRDefault="0018496D" w:rsidP="00F50860">
      <w:pPr>
        <w:pStyle w:val="Prrafodelista"/>
        <w:numPr>
          <w:ilvl w:val="0"/>
          <w:numId w:val="36"/>
        </w:numPr>
        <w:rPr>
          <w:b/>
        </w:rPr>
      </w:pPr>
      <w:bookmarkStart w:id="578" w:name="_Toc127780114"/>
      <w:bookmarkStart w:id="579" w:name="_Toc127780285"/>
      <w:bookmarkStart w:id="580" w:name="_Toc127780575"/>
      <w:bookmarkStart w:id="581" w:name="_Toc127784611"/>
      <w:bookmarkStart w:id="582" w:name="_Toc131170537"/>
      <w:r w:rsidRPr="00F50860">
        <w:rPr>
          <w:u w:val="single"/>
        </w:rPr>
        <w:t>VAN:</w:t>
      </w:r>
      <w:r w:rsidRPr="0082311C">
        <w:t xml:space="preserve"> Es el valor actual neto (VNA),</w:t>
      </w:r>
      <w:r w:rsidR="007B6A56" w:rsidRPr="0082311C">
        <w:t xml:space="preserve"> se conoce el valor presente del total de las ganancias generadas por el equipo potabilizador y se calculó por medio de la ecuación en Excel “VNA” al flujo de tasa de descuento mínimo.</w:t>
      </w:r>
      <w:bookmarkEnd w:id="578"/>
      <w:bookmarkEnd w:id="579"/>
      <w:bookmarkEnd w:id="580"/>
      <w:bookmarkEnd w:id="581"/>
      <w:bookmarkEnd w:id="582"/>
    </w:p>
    <w:p w14:paraId="0DE51D06" w14:textId="690D8B56" w:rsidR="007B6A56" w:rsidRPr="0082311C" w:rsidRDefault="007B6A56" w:rsidP="00C36721">
      <w:pPr>
        <w:pStyle w:val="Prrafodelista"/>
        <w:numPr>
          <w:ilvl w:val="0"/>
          <w:numId w:val="20"/>
        </w:numPr>
      </w:pPr>
      <w:r w:rsidRPr="0082311C">
        <w:rPr>
          <w:rFonts w:cs="Arial"/>
          <w:szCs w:val="24"/>
          <w:u w:val="single"/>
        </w:rPr>
        <w:t>TIR</w:t>
      </w:r>
      <w:r w:rsidRPr="0082311C">
        <w:rPr>
          <w:rFonts w:cs="Arial"/>
          <w:szCs w:val="24"/>
        </w:rPr>
        <w:t xml:space="preserve">: La tasa interna de retorno (TIR), permite determinar si el proyecto es viable al alcance de la proyección establecida y se calculó por medio de la ecuación </w:t>
      </w:r>
      <w:r w:rsidR="00596E51" w:rsidRPr="0082311C">
        <w:rPr>
          <w:rFonts w:cs="Arial"/>
          <w:szCs w:val="24"/>
        </w:rPr>
        <w:t>del Excel</w:t>
      </w:r>
      <w:r w:rsidRPr="0082311C">
        <w:rPr>
          <w:rFonts w:cs="Arial"/>
          <w:szCs w:val="24"/>
        </w:rPr>
        <w:t xml:space="preserve"> “TIR” al flujo de tasa de descuento mínimo.</w:t>
      </w:r>
    </w:p>
    <w:p w14:paraId="414EDA5F" w14:textId="53DF2078" w:rsidR="007B6A56" w:rsidRPr="0082311C" w:rsidRDefault="007B6A56" w:rsidP="007B6A56">
      <w:pPr>
        <w:pStyle w:val="Prrafodelista"/>
        <w:numPr>
          <w:ilvl w:val="0"/>
          <w:numId w:val="20"/>
        </w:numPr>
      </w:pPr>
      <w:r w:rsidRPr="0082311C">
        <w:rPr>
          <w:rFonts w:cs="Arial"/>
          <w:szCs w:val="24"/>
          <w:u w:val="single"/>
        </w:rPr>
        <w:t>IR</w:t>
      </w:r>
      <w:r w:rsidRPr="0082311C">
        <w:rPr>
          <w:rFonts w:cs="Arial"/>
          <w:szCs w:val="24"/>
        </w:rPr>
        <w:t xml:space="preserve">: El índice de rentabilidad (IR), </w:t>
      </w:r>
      <w:r w:rsidR="00AF1BCE" w:rsidRPr="00913E9C">
        <w:rPr>
          <w:rFonts w:cs="Arial"/>
          <w:szCs w:val="24"/>
        </w:rPr>
        <w:t xml:space="preserve">determina el valor potencial de la inversión y se calculó por medio de la ecuación </w:t>
      </w:r>
      <w:r w:rsidR="00FD77C9" w:rsidRPr="00913E9C">
        <w:rPr>
          <w:rFonts w:cs="Arial"/>
          <w:szCs w:val="24"/>
        </w:rPr>
        <w:t>4</w:t>
      </w:r>
      <w:r w:rsidR="009E603E" w:rsidRPr="00913E9C">
        <w:rPr>
          <w:rFonts w:cs="Arial"/>
          <w:szCs w:val="24"/>
        </w:rPr>
        <w:t>1</w:t>
      </w:r>
      <w:r w:rsidRPr="00913E9C">
        <w:rPr>
          <w:rFonts w:cs="Arial"/>
          <w:szCs w:val="24"/>
        </w:rPr>
        <w:t>.</w:t>
      </w:r>
    </w:p>
    <w:p w14:paraId="3D73E498" w14:textId="77777777" w:rsidR="007B6A56" w:rsidRPr="0082311C" w:rsidRDefault="007B6A56" w:rsidP="007B6A56">
      <w:pPr>
        <w:pStyle w:val="Prrafodelista"/>
      </w:pPr>
    </w:p>
    <w:p w14:paraId="07C81804" w14:textId="33EE6683" w:rsidR="00625192" w:rsidRPr="0082311C" w:rsidRDefault="007B6A56" w:rsidP="00EA31D2">
      <w:pPr>
        <w:pStyle w:val="Prrafodelista"/>
        <w:jc w:val="right"/>
      </w:pPr>
      <m:oMath>
        <m:r>
          <w:rPr>
            <w:rFonts w:ascii="Cambria Math" w:hAnsi="Cambria Math" w:cs="Arial"/>
            <w:szCs w:val="24"/>
          </w:rPr>
          <m:t>IR=</m:t>
        </m:r>
        <m:f>
          <m:fPr>
            <m:ctrlPr>
              <w:rPr>
                <w:rFonts w:ascii="Cambria Math" w:hAnsi="Cambria Math" w:cs="Arial"/>
                <w:i/>
                <w:szCs w:val="24"/>
              </w:rPr>
            </m:ctrlPr>
          </m:fPr>
          <m:num>
            <m:r>
              <w:rPr>
                <w:rFonts w:ascii="Cambria Math" w:hAnsi="Cambria Math" w:cs="Arial"/>
                <w:szCs w:val="24"/>
              </w:rPr>
              <m:t>VNA</m:t>
            </m:r>
            <m:d>
              <m:dPr>
                <m:ctrlPr>
                  <w:rPr>
                    <w:rFonts w:ascii="Cambria Math" w:hAnsi="Cambria Math" w:cs="Arial"/>
                    <w:i/>
                    <w:szCs w:val="24"/>
                  </w:rPr>
                </m:ctrlPr>
              </m:dPr>
              <m:e>
                <m:r>
                  <w:rPr>
                    <w:rFonts w:ascii="Cambria Math" w:hAnsi="Cambria Math" w:cs="Arial"/>
                    <w:szCs w:val="24"/>
                  </w:rPr>
                  <m:t>Flujo de caja</m:t>
                </m:r>
              </m:e>
            </m:d>
          </m:num>
          <m:den>
            <m:sSub>
              <m:sSubPr>
                <m:ctrlPr>
                  <w:rPr>
                    <w:rFonts w:ascii="Cambria Math" w:hAnsi="Cambria Math" w:cs="Arial"/>
                    <w:i/>
                    <w:szCs w:val="24"/>
                  </w:rPr>
                </m:ctrlPr>
              </m:sSubPr>
              <m:e>
                <m:r>
                  <w:rPr>
                    <w:rFonts w:ascii="Cambria Math" w:hAnsi="Cambria Math" w:cs="Arial"/>
                    <w:szCs w:val="24"/>
                  </w:rPr>
                  <m:t>I</m:t>
                </m:r>
              </m:e>
              <m:sub>
                <m:r>
                  <w:rPr>
                    <w:rFonts w:ascii="Cambria Math" w:hAnsi="Cambria Math" w:cs="Arial"/>
                    <w:szCs w:val="24"/>
                  </w:rPr>
                  <m:t>0</m:t>
                </m:r>
              </m:sub>
            </m:sSub>
          </m:den>
        </m:f>
      </m:oMath>
      <w:r w:rsidRPr="0082311C">
        <w:rPr>
          <w:rFonts w:cs="Arial"/>
          <w:szCs w:val="24"/>
        </w:rPr>
        <w:t xml:space="preserve">                                                  (</w:t>
      </w:r>
      <w:r w:rsidR="00FD77C9" w:rsidRPr="0082311C">
        <w:rPr>
          <w:rFonts w:cs="Arial"/>
          <w:szCs w:val="24"/>
        </w:rPr>
        <w:t>4</w:t>
      </w:r>
      <w:r w:rsidR="009E603E" w:rsidRPr="0082311C">
        <w:rPr>
          <w:rFonts w:cs="Arial"/>
          <w:szCs w:val="24"/>
        </w:rPr>
        <w:t>1</w:t>
      </w:r>
      <w:r w:rsidRPr="0082311C">
        <w:rPr>
          <w:rFonts w:cs="Arial"/>
          <w:szCs w:val="24"/>
        </w:rPr>
        <w:t>)</w:t>
      </w:r>
    </w:p>
    <w:p w14:paraId="55482877" w14:textId="238C487A" w:rsidR="0034159F" w:rsidRPr="003104B6" w:rsidRDefault="007B6A56" w:rsidP="008A7398">
      <w:pPr>
        <w:rPr>
          <w:rFonts w:cs="Arial"/>
          <w:szCs w:val="24"/>
        </w:rPr>
      </w:pPr>
      <w:r w:rsidRPr="00913E9C">
        <w:rPr>
          <w:rFonts w:cs="Arial"/>
          <w:szCs w:val="24"/>
        </w:rPr>
        <w:t xml:space="preserve">Siendo </w:t>
      </w:r>
      <m:oMath>
        <m:r>
          <w:rPr>
            <w:rFonts w:ascii="Cambria Math" w:hAnsi="Cambria Math" w:cs="Arial"/>
            <w:szCs w:val="24"/>
          </w:rPr>
          <m:t>IR</m:t>
        </m:r>
      </m:oMath>
      <w:r w:rsidRPr="00913E9C">
        <w:rPr>
          <w:rFonts w:cs="Arial"/>
          <w:szCs w:val="24"/>
        </w:rPr>
        <w:t xml:space="preserve"> el índice de rentabilidad, </w:t>
      </w:r>
      <m:oMath>
        <m:r>
          <w:rPr>
            <w:rFonts w:ascii="Cambria Math" w:hAnsi="Cambria Math" w:cs="Arial"/>
            <w:szCs w:val="24"/>
          </w:rPr>
          <m:t>VNA</m:t>
        </m:r>
      </m:oMath>
      <w:r w:rsidR="00AF1BCE" w:rsidRPr="00913E9C">
        <w:rPr>
          <w:rFonts w:cs="Arial"/>
          <w:szCs w:val="24"/>
        </w:rPr>
        <w:t xml:space="preserve"> e</w:t>
      </w:r>
      <w:r w:rsidRPr="00913E9C">
        <w:rPr>
          <w:rFonts w:cs="Arial"/>
          <w:szCs w:val="24"/>
        </w:rPr>
        <w:t>s el valor actual de flujo de caja total</w:t>
      </w:r>
      <w:r w:rsidR="00DF76D8" w:rsidRPr="00913E9C">
        <w:rPr>
          <w:rFonts w:cs="Arial"/>
          <w:szCs w:val="24"/>
        </w:rPr>
        <w:t xml:space="preserve"> </w:t>
      </w:r>
      <w:r w:rsidR="00DF76D8" w:rsidRPr="00913E9C">
        <w:t xml:space="preserve">y </w:t>
      </w:r>
      <m:oMath>
        <m:sSub>
          <m:sSubPr>
            <m:ctrlPr>
              <w:rPr>
                <w:rFonts w:ascii="Cambria Math" w:hAnsi="Cambria Math"/>
                <w:i/>
              </w:rPr>
            </m:ctrlPr>
          </m:sSubPr>
          <m:e>
            <m:r>
              <w:rPr>
                <w:rFonts w:ascii="Cambria Math" w:hAnsi="Cambria Math"/>
              </w:rPr>
              <m:t>I</m:t>
            </m:r>
          </m:e>
          <m:sub>
            <m:r>
              <w:rPr>
                <w:rFonts w:ascii="Cambria Math" w:hAnsi="Cambria Math"/>
              </w:rPr>
              <m:t>o</m:t>
            </m:r>
          </m:sub>
        </m:sSub>
      </m:oMath>
      <w:r w:rsidR="00DF76D8" w:rsidRPr="00913E9C">
        <w:t xml:space="preserve"> es la inversión inicial</w:t>
      </w:r>
      <w:r w:rsidR="00AF1BCE" w:rsidRPr="00913E9C">
        <w:t xml:space="preserve">. Cuando el índice de rentabilidad es mayor que 0 quiere decir que la inversión es aceptable, si es igual a 0 la inversión es indiferente y si es menor a 0 la inversión es inaceptable. </w:t>
      </w:r>
      <w:sdt>
        <w:sdtPr>
          <w:id w:val="-1143195009"/>
          <w:citation/>
        </w:sdtPr>
        <w:sdtContent>
          <w:r w:rsidR="00AF1BCE" w:rsidRPr="00913E9C">
            <w:fldChar w:fldCharType="begin"/>
          </w:r>
          <w:r w:rsidR="00AF1BCE" w:rsidRPr="00913E9C">
            <w:rPr>
              <w:lang w:val="es-CO"/>
            </w:rPr>
            <w:instrText xml:space="preserve">CITATION Cen17 \l 9226 </w:instrText>
          </w:r>
          <w:r w:rsidR="00AF1BCE" w:rsidRPr="00913E9C">
            <w:fldChar w:fldCharType="separate"/>
          </w:r>
          <w:r w:rsidR="00AF1BCE" w:rsidRPr="00913E9C">
            <w:rPr>
              <w:noProof/>
              <w:lang w:val="es-CO"/>
            </w:rPr>
            <w:t>[65]</w:t>
          </w:r>
          <w:r w:rsidR="00AF1BCE" w:rsidRPr="00913E9C">
            <w:fldChar w:fldCharType="end"/>
          </w:r>
        </w:sdtContent>
      </w:sdt>
      <w:r w:rsidR="00AF1BCE" w:rsidRPr="00913E9C">
        <w:t>.</w:t>
      </w:r>
    </w:p>
    <w:p w14:paraId="753312A9" w14:textId="40C682CF" w:rsidR="00A86541" w:rsidRDefault="00EB462A" w:rsidP="0014393C">
      <w:pPr>
        <w:rPr>
          <w:rFonts w:cs="Arial"/>
          <w:szCs w:val="24"/>
        </w:rPr>
      </w:pPr>
      <w:r w:rsidRPr="000D225A">
        <w:rPr>
          <w:rFonts w:eastAsia="Arial" w:cs="Arial"/>
          <w:iCs/>
          <w:szCs w:val="24"/>
        </w:rPr>
        <w:t>El proyecto del equipo potabilizador se destaca por ser altamente rentable desde una perspectiva económica, como se evidencia por su valor actual neto</w:t>
      </w:r>
      <w:r w:rsidR="0034159F" w:rsidRPr="000D225A">
        <w:rPr>
          <w:rFonts w:eastAsia="Arial" w:cs="Arial"/>
          <w:iCs/>
          <w:szCs w:val="24"/>
        </w:rPr>
        <w:t xml:space="preserve"> (VA</w:t>
      </w:r>
      <w:r w:rsidR="00BA144E">
        <w:rPr>
          <w:rFonts w:eastAsia="Arial" w:cs="Arial"/>
          <w:iCs/>
          <w:szCs w:val="24"/>
        </w:rPr>
        <w:t>N</w:t>
      </w:r>
      <w:r w:rsidR="0034159F" w:rsidRPr="000D225A">
        <w:rPr>
          <w:rFonts w:eastAsia="Arial" w:cs="Arial"/>
          <w:iCs/>
          <w:szCs w:val="24"/>
        </w:rPr>
        <w:t>)</w:t>
      </w:r>
      <w:r w:rsidRPr="000D225A">
        <w:rPr>
          <w:rFonts w:eastAsia="Arial" w:cs="Arial"/>
          <w:iCs/>
          <w:szCs w:val="24"/>
        </w:rPr>
        <w:t xml:space="preserve"> de 67.738.717 COP y su tasa interna de retorno del</w:t>
      </w:r>
      <w:r w:rsidR="0034159F" w:rsidRPr="000D225A">
        <w:rPr>
          <w:rFonts w:eastAsia="Arial" w:cs="Arial"/>
          <w:iCs/>
          <w:szCs w:val="24"/>
        </w:rPr>
        <w:t xml:space="preserve"> (TIR)</w:t>
      </w:r>
      <w:r w:rsidRPr="000D225A">
        <w:rPr>
          <w:rFonts w:eastAsia="Arial" w:cs="Arial"/>
          <w:iCs/>
          <w:szCs w:val="24"/>
        </w:rPr>
        <w:t xml:space="preserve"> 19%. Además, el índice de rentabilidad </w:t>
      </w:r>
      <w:r w:rsidR="0034159F" w:rsidRPr="000D225A">
        <w:rPr>
          <w:rFonts w:eastAsia="Arial" w:cs="Arial"/>
          <w:iCs/>
          <w:szCs w:val="24"/>
        </w:rPr>
        <w:t>(IR)</w:t>
      </w:r>
      <w:r w:rsidRPr="000D225A">
        <w:rPr>
          <w:rFonts w:eastAsia="Arial" w:cs="Arial"/>
          <w:iCs/>
          <w:szCs w:val="24"/>
        </w:rPr>
        <w:t xml:space="preserve"> </w:t>
      </w:r>
      <w:r w:rsidR="0034159F" w:rsidRPr="000D225A">
        <w:rPr>
          <w:rFonts w:eastAsia="Arial" w:cs="Arial"/>
          <w:iCs/>
          <w:szCs w:val="24"/>
        </w:rPr>
        <w:t xml:space="preserve">de </w:t>
      </w:r>
      <w:r w:rsidRPr="000D225A">
        <w:rPr>
          <w:rFonts w:eastAsia="Arial" w:cs="Arial"/>
          <w:iCs/>
          <w:szCs w:val="24"/>
        </w:rPr>
        <w:t>0,87 indica que el proyecto es una opción apropiada para una inversión a mediano plazo. Estos indicadores financieros confirman que el proyecto del equipo potabilizador presenta una excelente oportunidad para generar ganancias y es una opción atractiva para posibles inversores.</w:t>
      </w:r>
    </w:p>
    <w:p w14:paraId="18CD8752" w14:textId="488AF28B" w:rsidR="0082311C" w:rsidRDefault="0082311C" w:rsidP="0014393C">
      <w:pPr>
        <w:rPr>
          <w:rFonts w:cs="Arial"/>
          <w:szCs w:val="24"/>
        </w:rPr>
      </w:pPr>
    </w:p>
    <w:p w14:paraId="15879AE3" w14:textId="5F6F84C1" w:rsidR="0082311C" w:rsidRDefault="0082311C" w:rsidP="0014393C">
      <w:pPr>
        <w:rPr>
          <w:rFonts w:cs="Arial"/>
          <w:szCs w:val="24"/>
        </w:rPr>
      </w:pPr>
    </w:p>
    <w:p w14:paraId="5444BFCC" w14:textId="6C7ECD39" w:rsidR="00FA20CF" w:rsidRDefault="00FA20CF" w:rsidP="0014393C">
      <w:pPr>
        <w:rPr>
          <w:rFonts w:cs="Arial"/>
          <w:szCs w:val="24"/>
        </w:rPr>
      </w:pPr>
    </w:p>
    <w:p w14:paraId="5793F4EC" w14:textId="77777777" w:rsidR="00FA20CF" w:rsidRDefault="00FA20CF" w:rsidP="0014393C">
      <w:pPr>
        <w:rPr>
          <w:rFonts w:cs="Arial"/>
          <w:szCs w:val="24"/>
        </w:rPr>
      </w:pPr>
    </w:p>
    <w:p w14:paraId="4689FAC4" w14:textId="77777777" w:rsidR="00AF1BCE" w:rsidRDefault="00AF1BCE" w:rsidP="0014393C">
      <w:pPr>
        <w:rPr>
          <w:rFonts w:cs="Arial"/>
          <w:szCs w:val="24"/>
        </w:rPr>
      </w:pPr>
    </w:p>
    <w:p w14:paraId="02B162F5" w14:textId="77777777" w:rsidR="00AF1BCE" w:rsidRDefault="00AF1BCE" w:rsidP="0014393C">
      <w:pPr>
        <w:rPr>
          <w:rFonts w:cs="Arial"/>
          <w:szCs w:val="24"/>
        </w:rPr>
      </w:pPr>
    </w:p>
    <w:p w14:paraId="1BE9E660" w14:textId="77777777" w:rsidR="00AF1BCE" w:rsidRDefault="00AF1BCE" w:rsidP="0014393C">
      <w:pPr>
        <w:rPr>
          <w:rFonts w:cs="Arial"/>
          <w:szCs w:val="24"/>
        </w:rPr>
      </w:pPr>
    </w:p>
    <w:p w14:paraId="6EFDA076" w14:textId="240645F8" w:rsidR="005B7D97" w:rsidRDefault="00C36721" w:rsidP="005B7D97">
      <w:pPr>
        <w:pStyle w:val="Ttulo2"/>
        <w:numPr>
          <w:ilvl w:val="1"/>
          <w:numId w:val="19"/>
        </w:numPr>
      </w:pPr>
      <w:bookmarkStart w:id="583" w:name="_Toc134790117"/>
      <w:r>
        <w:lastRenderedPageBreak/>
        <w:t>COMPARACIÓN DE PRECI</w:t>
      </w:r>
      <w:r w:rsidR="00F10683">
        <w:t>OS DEL AGUA</w:t>
      </w:r>
      <w:bookmarkEnd w:id="583"/>
      <w:r w:rsidR="005B7D97">
        <w:t xml:space="preserve"> </w:t>
      </w:r>
    </w:p>
    <w:p w14:paraId="5DEF4CA4" w14:textId="1D5F09AA" w:rsidR="00FD4475" w:rsidRDefault="00FD4475" w:rsidP="00FD4475"/>
    <w:p w14:paraId="620288A3" w14:textId="53821182" w:rsidR="00E76823" w:rsidRPr="00FD4475" w:rsidRDefault="00E76823" w:rsidP="00FD4475">
      <w:r w:rsidRPr="00E76823">
        <w:t>Con el objetivo de medir la competitividad del proyecto con respecto al mercado local, se llev</w:t>
      </w:r>
      <w:r>
        <w:t xml:space="preserve">ó </w:t>
      </w:r>
      <w:r w:rsidRPr="00E76823">
        <w:t xml:space="preserve">a cabo </w:t>
      </w:r>
      <w:r>
        <w:t>la comparación</w:t>
      </w:r>
      <w:r w:rsidRPr="00E76823">
        <w:t xml:space="preserve"> con tres empresas de agua potable ubicadas en el sector de Casanare, específicamente en los municipios de Yopal, </w:t>
      </w:r>
      <w:proofErr w:type="spellStart"/>
      <w:r w:rsidRPr="00E76823">
        <w:t>Pore</w:t>
      </w:r>
      <w:proofErr w:type="spellEnd"/>
      <w:r w:rsidRPr="00E76823">
        <w:t xml:space="preserve"> y Aguazul. Para ello, se tomó como parámetro el precio del m</w:t>
      </w:r>
      <w:r w:rsidRPr="00E76823">
        <w:rPr>
          <w:vertAlign w:val="superscript"/>
        </w:rPr>
        <w:t xml:space="preserve">3 </w:t>
      </w:r>
      <w:r w:rsidRPr="00E76823">
        <w:t>de agua. Los resultados obtenidos para cada una de las empresas evaluadas se presentan de manera visual en la gráfica 4</w:t>
      </w:r>
    </w:p>
    <w:p w14:paraId="5D97B514" w14:textId="45340117" w:rsidR="00536024" w:rsidRDefault="00536024" w:rsidP="00536024">
      <w:pPr>
        <w:pStyle w:val="Graficas"/>
      </w:pPr>
      <w:bookmarkStart w:id="584" w:name="_Toc131169593"/>
      <w:bookmarkStart w:id="585" w:name="_Toc134780350"/>
      <w:bookmarkStart w:id="586" w:name="_Toc134785041"/>
      <w:r>
        <w:t>Comparación de precios</w:t>
      </w:r>
      <w:bookmarkEnd w:id="584"/>
      <w:bookmarkEnd w:id="585"/>
      <w:bookmarkEnd w:id="586"/>
      <w:r>
        <w:t xml:space="preserve"> </w:t>
      </w:r>
    </w:p>
    <w:p w14:paraId="4A55587D" w14:textId="2F4B1352" w:rsidR="00F86A46" w:rsidRDefault="00E74FAB" w:rsidP="00E74FAB">
      <w:pPr>
        <w:jc w:val="center"/>
        <w:rPr>
          <w:rFonts w:cs="Arial"/>
          <w:szCs w:val="24"/>
        </w:rPr>
      </w:pPr>
      <w:r>
        <w:rPr>
          <w:noProof/>
        </w:rPr>
        <w:drawing>
          <wp:inline distT="0" distB="0" distL="0" distR="0" wp14:anchorId="6E30EAA2" wp14:editId="1FB6F2EB">
            <wp:extent cx="4788877" cy="2649415"/>
            <wp:effectExtent l="0" t="0" r="12065" b="17780"/>
            <wp:docPr id="11" name="Gráfico 11">
              <a:extLst xmlns:a="http://schemas.openxmlformats.org/drawingml/2006/main">
                <a:ext uri="{FF2B5EF4-FFF2-40B4-BE49-F238E27FC236}">
                  <a16:creationId xmlns:a16="http://schemas.microsoft.com/office/drawing/2014/main" id="{86AA6B90-EF0B-9563-4F93-0096F088C3C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2AF2B595" w14:textId="74A11A56" w:rsidR="00F86A46" w:rsidRDefault="00E74FAB" w:rsidP="00E74FAB">
      <w:pPr>
        <w:jc w:val="center"/>
        <w:rPr>
          <w:rFonts w:cs="Arial"/>
          <w:i/>
          <w:iCs/>
          <w:szCs w:val="24"/>
        </w:rPr>
      </w:pPr>
      <w:r>
        <w:rPr>
          <w:rFonts w:cs="Arial"/>
          <w:i/>
          <w:iCs/>
          <w:szCs w:val="24"/>
        </w:rPr>
        <w:t>Fuentes del autor</w:t>
      </w:r>
    </w:p>
    <w:p w14:paraId="3107582E" w14:textId="00826373" w:rsidR="00D42351" w:rsidRPr="000D225A" w:rsidRDefault="00E76823" w:rsidP="0014393C">
      <w:pPr>
        <w:rPr>
          <w:rFonts w:cs="Arial"/>
          <w:szCs w:val="24"/>
        </w:rPr>
      </w:pPr>
      <w:r w:rsidRPr="000D225A">
        <w:rPr>
          <w:rFonts w:cs="Arial"/>
          <w:szCs w:val="24"/>
        </w:rPr>
        <w:t>La gráfica 4 muestra que el costo por m</w:t>
      </w:r>
      <w:r w:rsidRPr="000D225A">
        <w:rPr>
          <w:rFonts w:cs="Arial"/>
          <w:szCs w:val="24"/>
          <w:vertAlign w:val="superscript"/>
        </w:rPr>
        <w:t>3</w:t>
      </w:r>
      <w:r w:rsidRPr="000D225A">
        <w:rPr>
          <w:rFonts w:cs="Arial"/>
          <w:szCs w:val="24"/>
        </w:rPr>
        <w:t xml:space="preserve"> del proyecto del equipo potabilizador es inferior al de las empresas comparadas. Esto indica que el proyecto presenta una ventaja significativa, al ofrecer un precio de venta de agua más </w:t>
      </w:r>
      <w:r w:rsidR="0034159F" w:rsidRPr="000D225A">
        <w:rPr>
          <w:rFonts w:cs="Arial"/>
          <w:szCs w:val="24"/>
        </w:rPr>
        <w:t>bajo que</w:t>
      </w:r>
      <w:r w:rsidRPr="000D225A">
        <w:rPr>
          <w:rFonts w:cs="Arial"/>
          <w:szCs w:val="24"/>
        </w:rPr>
        <w:t xml:space="preserve"> la competencia.</w:t>
      </w:r>
    </w:p>
    <w:p w14:paraId="5BED98CB" w14:textId="388513F4" w:rsidR="0094319E" w:rsidRDefault="00056160" w:rsidP="00056160">
      <w:pPr>
        <w:spacing w:line="259" w:lineRule="auto"/>
        <w:rPr>
          <w:rFonts w:eastAsiaTheme="majorEastAsia" w:cstheme="majorBidi"/>
          <w:b/>
          <w:szCs w:val="32"/>
        </w:rPr>
      </w:pPr>
      <w:bookmarkStart w:id="587" w:name="_Toc127528513"/>
      <w:r w:rsidRPr="000D225A">
        <w:rPr>
          <w:rFonts w:cs="Arial"/>
          <w:szCs w:val="24"/>
        </w:rPr>
        <w:t>Tras la comparación del proyecto con las empresas de agua seleccionadas, se llegó a la conclusión de que el equipo diseñado tiene una capacidad limitada en cuanto al número de personas abastecidas. No obstante, es importante destacar que el enfoque del proyecto no es competir con las empresas existentes, sino ofrecer una solución renovable y eficiente a través de la implementación de nuevas tecnologías y la garantía de la calidad del agua producida para consumo humano. De esta manera, el proyecto del equipo potabilizador busca promover una alternativa sostenible y responsable en cuanto a la gestión de recursos hídricos.</w:t>
      </w:r>
      <w:r w:rsidR="0094319E">
        <w:br w:type="page"/>
      </w:r>
    </w:p>
    <w:p w14:paraId="3ED9D082" w14:textId="401760E9" w:rsidR="000A780A" w:rsidRPr="00137595" w:rsidRDefault="000A780A" w:rsidP="00251F6F">
      <w:pPr>
        <w:pStyle w:val="Ttulo1"/>
        <w:numPr>
          <w:ilvl w:val="0"/>
          <w:numId w:val="19"/>
        </w:numPr>
        <w:jc w:val="center"/>
      </w:pPr>
      <w:bookmarkStart w:id="588" w:name="_Hlk130999136"/>
      <w:r>
        <w:lastRenderedPageBreak/>
        <w:t xml:space="preserve"> </w:t>
      </w:r>
      <w:bookmarkStart w:id="589" w:name="_Toc134790118"/>
      <w:r w:rsidR="00F05732" w:rsidRPr="00137595">
        <w:t>CONCLUSIONES</w:t>
      </w:r>
      <w:bookmarkEnd w:id="587"/>
      <w:bookmarkEnd w:id="589"/>
    </w:p>
    <w:bookmarkEnd w:id="588"/>
    <w:p w14:paraId="6875194F" w14:textId="77777777" w:rsidR="00F37836" w:rsidRPr="00F37836" w:rsidRDefault="00F37836" w:rsidP="00F37836">
      <w:pPr>
        <w:spacing w:line="240" w:lineRule="auto"/>
        <w:rPr>
          <w:rFonts w:cs="Arial"/>
          <w:szCs w:val="24"/>
          <w:highlight w:val="cyan"/>
        </w:rPr>
      </w:pPr>
    </w:p>
    <w:p w14:paraId="3372F264" w14:textId="476EC963" w:rsidR="002350A6" w:rsidRDefault="002350A6" w:rsidP="002350A6">
      <w:pPr>
        <w:pStyle w:val="Prrafodelista"/>
        <w:numPr>
          <w:ilvl w:val="0"/>
          <w:numId w:val="30"/>
        </w:numPr>
        <w:spacing w:line="240" w:lineRule="auto"/>
        <w:rPr>
          <w:rFonts w:cs="Arial"/>
          <w:szCs w:val="24"/>
        </w:rPr>
      </w:pPr>
      <w:r w:rsidRPr="00137595">
        <w:rPr>
          <w:rFonts w:cs="Arial"/>
          <w:szCs w:val="24"/>
        </w:rPr>
        <w:t xml:space="preserve">Se realizó un análisis </w:t>
      </w:r>
      <w:r w:rsidR="00B436A8">
        <w:rPr>
          <w:rFonts w:cs="Arial"/>
          <w:szCs w:val="24"/>
        </w:rPr>
        <w:t>f</w:t>
      </w:r>
      <w:r w:rsidR="009017AB">
        <w:rPr>
          <w:rFonts w:cs="Arial"/>
          <w:szCs w:val="24"/>
        </w:rPr>
        <w:t>i</w:t>
      </w:r>
      <w:r w:rsidR="00B436A8">
        <w:rPr>
          <w:rFonts w:cs="Arial"/>
          <w:szCs w:val="24"/>
        </w:rPr>
        <w:t>sico</w:t>
      </w:r>
      <w:r w:rsidRPr="00137595">
        <w:rPr>
          <w:rFonts w:cs="Arial"/>
          <w:szCs w:val="24"/>
        </w:rPr>
        <w:t>químico del agua del Río Cravo Sur</w:t>
      </w:r>
      <w:r w:rsidR="0020159E" w:rsidRPr="00137595">
        <w:rPr>
          <w:rFonts w:cs="Arial"/>
          <w:szCs w:val="24"/>
        </w:rPr>
        <w:t xml:space="preserve"> el cual determinó que el agua contiene </w:t>
      </w:r>
      <w:r w:rsidRPr="00137595">
        <w:rPr>
          <w:rFonts w:cs="Arial"/>
          <w:szCs w:val="24"/>
        </w:rPr>
        <w:t xml:space="preserve">1g/100 ml de colonias bacterianas </w:t>
      </w:r>
      <w:proofErr w:type="spellStart"/>
      <w:r w:rsidRPr="00137595">
        <w:rPr>
          <w:rFonts w:cs="Arial"/>
          <w:szCs w:val="24"/>
        </w:rPr>
        <w:t>Escherichia</w:t>
      </w:r>
      <w:proofErr w:type="spellEnd"/>
      <w:r w:rsidRPr="00137595">
        <w:rPr>
          <w:rFonts w:cs="Arial"/>
          <w:szCs w:val="24"/>
        </w:rPr>
        <w:t xml:space="preserve"> </w:t>
      </w:r>
      <w:proofErr w:type="spellStart"/>
      <w:r w:rsidRPr="00137595">
        <w:rPr>
          <w:rFonts w:cs="Arial"/>
          <w:szCs w:val="24"/>
        </w:rPr>
        <w:t>Coli</w:t>
      </w:r>
      <w:proofErr w:type="spellEnd"/>
      <w:r w:rsidRPr="00137595">
        <w:rPr>
          <w:rFonts w:cs="Arial"/>
          <w:szCs w:val="24"/>
        </w:rPr>
        <w:t>, 2,18 NTU, 14 UPC</w:t>
      </w:r>
      <w:r w:rsidR="003910FA" w:rsidRPr="00137595">
        <w:t xml:space="preserve"> </w:t>
      </w:r>
      <w:r w:rsidRPr="00137595">
        <w:rPr>
          <w:rFonts w:cs="Arial"/>
          <w:szCs w:val="24"/>
        </w:rPr>
        <w:t>y sólidos suspendidos mayores a 20 mg/</w:t>
      </w:r>
      <w:r w:rsidR="00137595">
        <w:rPr>
          <w:rFonts w:cs="Arial"/>
          <w:szCs w:val="24"/>
        </w:rPr>
        <w:t>l</w:t>
      </w:r>
      <w:r w:rsidR="0020159E" w:rsidRPr="00137595">
        <w:rPr>
          <w:rFonts w:cs="Arial"/>
          <w:szCs w:val="24"/>
        </w:rPr>
        <w:t xml:space="preserve">. Por lo cual, el agua no es apta para el consumo humano según </w:t>
      </w:r>
      <w:r w:rsidRPr="00137595">
        <w:rPr>
          <w:rFonts w:cs="Arial"/>
          <w:szCs w:val="24"/>
        </w:rPr>
        <w:t xml:space="preserve">la Norma NTC 813-Res </w:t>
      </w:r>
      <w:r w:rsidR="0020159E" w:rsidRPr="00137595">
        <w:rPr>
          <w:rFonts w:cs="Arial"/>
          <w:szCs w:val="24"/>
        </w:rPr>
        <w:t xml:space="preserve">2115, lo que implica que esta debe estar sometida </w:t>
      </w:r>
      <w:r w:rsidR="00D2127F" w:rsidRPr="00137595">
        <w:rPr>
          <w:rFonts w:cs="Arial"/>
          <w:szCs w:val="24"/>
        </w:rPr>
        <w:t>a un</w:t>
      </w:r>
      <w:r w:rsidR="0020159E" w:rsidRPr="00137595">
        <w:rPr>
          <w:rFonts w:cs="Arial"/>
          <w:szCs w:val="24"/>
        </w:rPr>
        <w:t xml:space="preserve"> </w:t>
      </w:r>
      <w:r w:rsidR="006810B3" w:rsidRPr="00137595">
        <w:rPr>
          <w:rFonts w:cs="Arial"/>
          <w:szCs w:val="24"/>
        </w:rPr>
        <w:t>proceso de filtrado y purificación</w:t>
      </w:r>
      <w:r w:rsidR="0020159E" w:rsidRPr="00137595">
        <w:rPr>
          <w:rFonts w:cs="Arial"/>
          <w:szCs w:val="24"/>
        </w:rPr>
        <w:t xml:space="preserve"> para ser potabilizada</w:t>
      </w:r>
      <w:r w:rsidR="006810B3" w:rsidRPr="00137595">
        <w:rPr>
          <w:rFonts w:cs="Arial"/>
          <w:szCs w:val="24"/>
        </w:rPr>
        <w:t>.</w:t>
      </w:r>
    </w:p>
    <w:p w14:paraId="70F86DC6" w14:textId="77777777" w:rsidR="00E066A6" w:rsidRDefault="00E066A6" w:rsidP="00E066A6">
      <w:pPr>
        <w:pStyle w:val="Prrafodelista"/>
        <w:spacing w:line="240" w:lineRule="auto"/>
        <w:ind w:left="0"/>
        <w:rPr>
          <w:rFonts w:cs="Arial"/>
          <w:szCs w:val="24"/>
        </w:rPr>
      </w:pPr>
    </w:p>
    <w:p w14:paraId="3E4AAA79" w14:textId="1704ACBB" w:rsidR="00E066A6" w:rsidRDefault="00E066A6" w:rsidP="00875C56">
      <w:pPr>
        <w:pStyle w:val="Prrafodelista"/>
        <w:numPr>
          <w:ilvl w:val="0"/>
          <w:numId w:val="30"/>
        </w:numPr>
        <w:spacing w:line="240" w:lineRule="auto"/>
        <w:rPr>
          <w:rFonts w:cs="Arial"/>
          <w:szCs w:val="24"/>
        </w:rPr>
      </w:pPr>
      <w:r w:rsidRPr="00E066A6">
        <w:rPr>
          <w:rFonts w:cs="Arial"/>
          <w:szCs w:val="24"/>
        </w:rPr>
        <w:t>Se descartó el uso de un destilador solar debido al riesgo potencial de crecimiento de hongos en la cámara de destilación. Además, el consumo continuo de agua destilada puede tener efectos adversos para la salud humana debido a la ausencia de minerales esenciales. Por tanto, se optó por buscar alternativas más seguras y saludables para obtener agua potable</w:t>
      </w:r>
      <w:r>
        <w:rPr>
          <w:rFonts w:cs="Arial"/>
          <w:szCs w:val="24"/>
        </w:rPr>
        <w:t>.</w:t>
      </w:r>
    </w:p>
    <w:p w14:paraId="5EA2E7B4" w14:textId="77777777" w:rsidR="00E066A6" w:rsidRPr="00E066A6" w:rsidRDefault="00E066A6" w:rsidP="00E066A6">
      <w:pPr>
        <w:pStyle w:val="Prrafodelista"/>
        <w:spacing w:line="240" w:lineRule="auto"/>
        <w:ind w:left="708" w:hanging="708"/>
        <w:rPr>
          <w:rFonts w:cs="Arial"/>
          <w:szCs w:val="24"/>
        </w:rPr>
      </w:pPr>
    </w:p>
    <w:p w14:paraId="2A53D5A3" w14:textId="6A4E85C5" w:rsidR="003910FA" w:rsidRDefault="003104B6" w:rsidP="00403E98">
      <w:pPr>
        <w:pStyle w:val="Prrafodelista"/>
        <w:numPr>
          <w:ilvl w:val="0"/>
          <w:numId w:val="30"/>
        </w:numPr>
        <w:spacing w:line="240" w:lineRule="auto"/>
        <w:rPr>
          <w:rFonts w:cs="Arial"/>
          <w:szCs w:val="24"/>
        </w:rPr>
      </w:pPr>
      <w:r w:rsidRPr="00137595">
        <w:rPr>
          <w:rFonts w:cs="Arial"/>
          <w:szCs w:val="24"/>
        </w:rPr>
        <w:t xml:space="preserve">Se </w:t>
      </w:r>
      <w:r w:rsidR="006810B3" w:rsidRPr="00137595">
        <w:rPr>
          <w:rFonts w:cs="Arial"/>
          <w:szCs w:val="24"/>
        </w:rPr>
        <w:t>aplicó</w:t>
      </w:r>
      <w:r w:rsidRPr="00137595">
        <w:rPr>
          <w:rFonts w:cs="Arial"/>
          <w:szCs w:val="24"/>
        </w:rPr>
        <w:t xml:space="preserve"> la metodología </w:t>
      </w:r>
      <w:r w:rsidR="00913E9C" w:rsidRPr="00137595">
        <w:rPr>
          <w:rFonts w:cs="Arial"/>
          <w:szCs w:val="24"/>
        </w:rPr>
        <w:t xml:space="preserve">de matriz </w:t>
      </w:r>
      <w:r w:rsidRPr="00137595">
        <w:rPr>
          <w:rFonts w:cs="Arial"/>
          <w:szCs w:val="24"/>
        </w:rPr>
        <w:t xml:space="preserve">PUGH para seleccionar </w:t>
      </w:r>
      <w:r w:rsidR="00913E9C" w:rsidRPr="00137595">
        <w:rPr>
          <w:rFonts w:cs="Arial"/>
          <w:szCs w:val="24"/>
        </w:rPr>
        <w:t xml:space="preserve">los </w:t>
      </w:r>
      <w:r w:rsidR="00AE26E1" w:rsidRPr="00137595">
        <w:rPr>
          <w:rFonts w:cs="Arial"/>
          <w:szCs w:val="24"/>
        </w:rPr>
        <w:t>equipos</w:t>
      </w:r>
      <w:r w:rsidR="00913E9C" w:rsidRPr="00137595">
        <w:rPr>
          <w:rFonts w:cs="Arial"/>
          <w:szCs w:val="24"/>
        </w:rPr>
        <w:t xml:space="preserve"> de</w:t>
      </w:r>
      <w:r w:rsidR="00AE26E1" w:rsidRPr="00137595">
        <w:rPr>
          <w:rFonts w:cs="Arial"/>
          <w:szCs w:val="24"/>
        </w:rPr>
        <w:t xml:space="preserve"> la planta de potabilización </w:t>
      </w:r>
      <w:r w:rsidRPr="00137595">
        <w:rPr>
          <w:rFonts w:cs="Arial"/>
          <w:szCs w:val="24"/>
        </w:rPr>
        <w:t xml:space="preserve">y se determinó </w:t>
      </w:r>
      <w:r w:rsidR="00AE26E1" w:rsidRPr="00137595">
        <w:rPr>
          <w:rFonts w:cs="Arial"/>
          <w:szCs w:val="24"/>
        </w:rPr>
        <w:t>el uso de</w:t>
      </w:r>
      <w:r w:rsidR="003910FA" w:rsidRPr="00137595">
        <w:rPr>
          <w:rFonts w:cs="Arial"/>
          <w:szCs w:val="24"/>
        </w:rPr>
        <w:t xml:space="preserve"> </w:t>
      </w:r>
      <w:r w:rsidR="009F24C4" w:rsidRPr="00137595">
        <w:rPr>
          <w:rFonts w:cs="Arial"/>
          <w:szCs w:val="24"/>
        </w:rPr>
        <w:t>u</w:t>
      </w:r>
      <w:r w:rsidR="00F30F8E" w:rsidRPr="00137595">
        <w:rPr>
          <w:rFonts w:cs="Arial"/>
          <w:szCs w:val="24"/>
        </w:rPr>
        <w:t>na bomba</w:t>
      </w:r>
      <w:r w:rsidR="00137595">
        <w:rPr>
          <w:rFonts w:cs="Arial"/>
          <w:szCs w:val="24"/>
        </w:rPr>
        <w:t xml:space="preserve"> centrifuga</w:t>
      </w:r>
      <w:r w:rsidR="00F30F8E" w:rsidRPr="00137595">
        <w:rPr>
          <w:rFonts w:cs="Arial"/>
          <w:szCs w:val="24"/>
        </w:rPr>
        <w:t xml:space="preserve"> </w:t>
      </w:r>
      <w:r w:rsidR="00137595">
        <w:rPr>
          <w:rFonts w:cs="Arial"/>
          <w:szCs w:val="24"/>
        </w:rPr>
        <w:t xml:space="preserve">Barnes Colombia </w:t>
      </w:r>
      <w:r w:rsidR="00F30F8E" w:rsidRPr="00137595">
        <w:rPr>
          <w:rFonts w:cs="Arial"/>
          <w:szCs w:val="24"/>
        </w:rPr>
        <w:t>de ¾ HP</w:t>
      </w:r>
      <w:r w:rsidR="00137595">
        <w:rPr>
          <w:rFonts w:cs="Arial"/>
          <w:color w:val="FF0000"/>
          <w:szCs w:val="24"/>
        </w:rPr>
        <w:t xml:space="preserve"> </w:t>
      </w:r>
      <w:r w:rsidR="00F30F8E" w:rsidRPr="00137595">
        <w:rPr>
          <w:rFonts w:cs="Arial"/>
          <w:szCs w:val="24"/>
        </w:rPr>
        <w:t>con un caudal máximo de 18 m</w:t>
      </w:r>
      <w:r w:rsidR="00F30F8E" w:rsidRPr="00137595">
        <w:rPr>
          <w:rFonts w:cs="Arial"/>
          <w:szCs w:val="24"/>
          <w:vertAlign w:val="superscript"/>
        </w:rPr>
        <w:t>3</w:t>
      </w:r>
      <w:r w:rsidR="00F30F8E" w:rsidRPr="00137595">
        <w:rPr>
          <w:rFonts w:cs="Arial"/>
          <w:szCs w:val="24"/>
        </w:rPr>
        <w:t>/h</w:t>
      </w:r>
      <w:r w:rsidR="009F24C4" w:rsidRPr="00137595">
        <w:rPr>
          <w:rFonts w:cs="Arial"/>
          <w:szCs w:val="24"/>
        </w:rPr>
        <w:t>, un filtro de carbón activado</w:t>
      </w:r>
      <w:r w:rsidR="00137595">
        <w:rPr>
          <w:rFonts w:cs="Arial"/>
          <w:szCs w:val="24"/>
        </w:rPr>
        <w:t xml:space="preserve"> </w:t>
      </w:r>
      <w:proofErr w:type="spellStart"/>
      <w:r w:rsidR="00137595">
        <w:rPr>
          <w:rFonts w:cs="Arial"/>
          <w:szCs w:val="24"/>
        </w:rPr>
        <w:t>Distriambiente</w:t>
      </w:r>
      <w:proofErr w:type="spellEnd"/>
      <w:r w:rsidR="009F24C4" w:rsidRPr="00137595">
        <w:rPr>
          <w:rFonts w:cs="Arial"/>
          <w:szCs w:val="24"/>
        </w:rPr>
        <w:t xml:space="preserve"> de 42” de diámetro con 3ft</w:t>
      </w:r>
      <w:r w:rsidR="009F24C4" w:rsidRPr="00137595">
        <w:rPr>
          <w:rFonts w:cs="Arial"/>
          <w:szCs w:val="24"/>
          <w:vertAlign w:val="superscript"/>
        </w:rPr>
        <w:t>3</w:t>
      </w:r>
      <w:r w:rsidR="009F24C4" w:rsidRPr="00137595">
        <w:rPr>
          <w:rFonts w:cs="Arial"/>
          <w:szCs w:val="24"/>
        </w:rPr>
        <w:t xml:space="preserve"> de volumen filtrante, </w:t>
      </w:r>
      <w:r w:rsidR="00F30F8E" w:rsidRPr="00137595">
        <w:rPr>
          <w:rFonts w:cs="Arial"/>
          <w:szCs w:val="24"/>
        </w:rPr>
        <w:t>seguid</w:t>
      </w:r>
      <w:r w:rsidR="009F24C4" w:rsidRPr="00137595">
        <w:rPr>
          <w:rFonts w:cs="Arial"/>
          <w:szCs w:val="24"/>
        </w:rPr>
        <w:t xml:space="preserve">o </w:t>
      </w:r>
      <w:r w:rsidR="001C1C2A" w:rsidRPr="00137595">
        <w:rPr>
          <w:rFonts w:cs="Arial"/>
          <w:szCs w:val="24"/>
        </w:rPr>
        <w:t>de</w:t>
      </w:r>
      <w:r w:rsidR="00F30F8E" w:rsidRPr="00137595">
        <w:rPr>
          <w:rFonts w:cs="Arial"/>
          <w:szCs w:val="24"/>
        </w:rPr>
        <w:t xml:space="preserve"> una lámpara U.V</w:t>
      </w:r>
      <w:r w:rsidR="009F24C4" w:rsidRPr="00137595">
        <w:rPr>
          <w:rFonts w:cs="Arial"/>
          <w:szCs w:val="24"/>
        </w:rPr>
        <w:t xml:space="preserve"> </w:t>
      </w:r>
      <w:proofErr w:type="spellStart"/>
      <w:r w:rsidR="00137595">
        <w:rPr>
          <w:rFonts w:cs="Arial"/>
          <w:szCs w:val="24"/>
        </w:rPr>
        <w:t>Purikor</w:t>
      </w:r>
      <w:proofErr w:type="spellEnd"/>
      <w:r w:rsidR="00137595">
        <w:rPr>
          <w:rFonts w:cs="Arial"/>
          <w:szCs w:val="24"/>
        </w:rPr>
        <w:t xml:space="preserve"> </w:t>
      </w:r>
      <w:r w:rsidR="009F24C4" w:rsidRPr="00137595">
        <w:rPr>
          <w:rFonts w:cs="Arial"/>
          <w:szCs w:val="24"/>
        </w:rPr>
        <w:t>de 342 W de acero inoxidable</w:t>
      </w:r>
      <w:r w:rsidR="00B81A9F" w:rsidRPr="00137595">
        <w:rPr>
          <w:rFonts w:cs="Arial"/>
          <w:szCs w:val="24"/>
        </w:rPr>
        <w:t xml:space="preserve"> con un flujo </w:t>
      </w:r>
      <w:r w:rsidR="001C1C2A" w:rsidRPr="00137595">
        <w:rPr>
          <w:rFonts w:cs="Arial"/>
          <w:szCs w:val="24"/>
        </w:rPr>
        <w:t xml:space="preserve">máximo </w:t>
      </w:r>
      <w:r w:rsidR="00B81A9F" w:rsidRPr="00137595">
        <w:rPr>
          <w:rFonts w:cs="Arial"/>
          <w:szCs w:val="24"/>
        </w:rPr>
        <w:t>de 60 GPM</w:t>
      </w:r>
      <w:r w:rsidR="00F30F8E" w:rsidRPr="00137595">
        <w:rPr>
          <w:rFonts w:cs="Arial"/>
          <w:szCs w:val="24"/>
        </w:rPr>
        <w:t xml:space="preserve"> y </w:t>
      </w:r>
      <w:r w:rsidR="00416A24">
        <w:rPr>
          <w:rFonts w:cs="Arial"/>
          <w:szCs w:val="24"/>
        </w:rPr>
        <w:t>tres</w:t>
      </w:r>
      <w:r w:rsidR="00F30F8E" w:rsidRPr="00137595">
        <w:rPr>
          <w:rFonts w:cs="Arial"/>
          <w:szCs w:val="24"/>
        </w:rPr>
        <w:t xml:space="preserve"> tanques</w:t>
      </w:r>
      <w:r w:rsidR="00AE26E1" w:rsidRPr="00137595">
        <w:rPr>
          <w:rFonts w:cs="Arial"/>
          <w:szCs w:val="24"/>
        </w:rPr>
        <w:t xml:space="preserve"> </w:t>
      </w:r>
      <w:proofErr w:type="spellStart"/>
      <w:r w:rsidR="00137595">
        <w:rPr>
          <w:rFonts w:cs="Arial"/>
          <w:szCs w:val="24"/>
        </w:rPr>
        <w:t>Colempaques</w:t>
      </w:r>
      <w:proofErr w:type="spellEnd"/>
      <w:r w:rsidR="00137595">
        <w:rPr>
          <w:rFonts w:cs="Arial"/>
          <w:szCs w:val="24"/>
        </w:rPr>
        <w:t xml:space="preserve"> </w:t>
      </w:r>
      <w:r w:rsidR="00AE26E1" w:rsidRPr="00137595">
        <w:rPr>
          <w:rFonts w:cs="Arial"/>
          <w:szCs w:val="24"/>
        </w:rPr>
        <w:t>de polietileno</w:t>
      </w:r>
      <w:r w:rsidR="00403E98">
        <w:rPr>
          <w:rFonts w:cs="Arial"/>
          <w:szCs w:val="24"/>
        </w:rPr>
        <w:t xml:space="preserve"> de alta densidad</w:t>
      </w:r>
      <w:r w:rsidR="00B81A9F" w:rsidRPr="00137595">
        <w:rPr>
          <w:rFonts w:cs="Arial"/>
          <w:szCs w:val="24"/>
        </w:rPr>
        <w:t xml:space="preserve"> con capacidad de 20000</w:t>
      </w:r>
      <w:r w:rsidR="00137595">
        <w:rPr>
          <w:rFonts w:cs="Arial"/>
          <w:szCs w:val="24"/>
        </w:rPr>
        <w:t xml:space="preserve"> l</w:t>
      </w:r>
      <w:r w:rsidR="00B81A9F" w:rsidRPr="00137595">
        <w:rPr>
          <w:rFonts w:cs="Arial"/>
          <w:szCs w:val="24"/>
        </w:rPr>
        <w:t xml:space="preserve"> de 2,85 m de alto y 2,95 m de diámetro.</w:t>
      </w:r>
    </w:p>
    <w:p w14:paraId="7F3BFA49" w14:textId="77777777" w:rsidR="00403E98" w:rsidRPr="00403E98" w:rsidRDefault="00403E98" w:rsidP="00403E98">
      <w:pPr>
        <w:pStyle w:val="Prrafodelista"/>
        <w:spacing w:line="240" w:lineRule="auto"/>
        <w:ind w:left="0"/>
        <w:rPr>
          <w:rFonts w:cs="Arial"/>
          <w:szCs w:val="24"/>
        </w:rPr>
      </w:pPr>
    </w:p>
    <w:p w14:paraId="11FDB199" w14:textId="5F29735C" w:rsidR="00BD48A8" w:rsidRDefault="003910FA" w:rsidP="00AA7028">
      <w:pPr>
        <w:pStyle w:val="Prrafodelista"/>
        <w:numPr>
          <w:ilvl w:val="0"/>
          <w:numId w:val="30"/>
        </w:numPr>
        <w:spacing w:line="240" w:lineRule="auto"/>
        <w:rPr>
          <w:rFonts w:cs="Arial"/>
          <w:szCs w:val="24"/>
        </w:rPr>
      </w:pPr>
      <w:r w:rsidRPr="00137595">
        <w:rPr>
          <w:rFonts w:cs="Arial"/>
          <w:szCs w:val="24"/>
        </w:rPr>
        <w:t xml:space="preserve">A través de la metodología de matriz PUGH se determinó que el sistema solar fotovoltaico </w:t>
      </w:r>
      <w:r w:rsidR="00AA7028">
        <w:rPr>
          <w:rFonts w:cs="Arial"/>
          <w:szCs w:val="24"/>
        </w:rPr>
        <w:t>está</w:t>
      </w:r>
      <w:r w:rsidR="00AE26E1" w:rsidRPr="00137595">
        <w:rPr>
          <w:rFonts w:cs="Arial"/>
          <w:szCs w:val="24"/>
        </w:rPr>
        <w:t xml:space="preserve"> conformado </w:t>
      </w:r>
      <w:r w:rsidR="00AA7028">
        <w:rPr>
          <w:rFonts w:cs="Arial"/>
          <w:szCs w:val="24"/>
        </w:rPr>
        <w:t xml:space="preserve">por </w:t>
      </w:r>
      <w:r w:rsidRPr="00137595">
        <w:rPr>
          <w:rFonts w:cs="Arial"/>
          <w:szCs w:val="24"/>
        </w:rPr>
        <w:t>4 paneles monocristalinos de 590</w:t>
      </w:r>
      <w:r w:rsidR="00AE26E1" w:rsidRPr="00137595">
        <w:rPr>
          <w:rFonts w:cs="Arial"/>
          <w:szCs w:val="24"/>
        </w:rPr>
        <w:t xml:space="preserve"> </w:t>
      </w:r>
      <w:r w:rsidRPr="00137595">
        <w:rPr>
          <w:rFonts w:cs="Arial"/>
          <w:szCs w:val="24"/>
        </w:rPr>
        <w:t xml:space="preserve">W </w:t>
      </w:r>
      <w:proofErr w:type="spellStart"/>
      <w:r w:rsidRPr="00137595">
        <w:rPr>
          <w:rFonts w:cs="Arial"/>
          <w:szCs w:val="24"/>
        </w:rPr>
        <w:t>Risen</w:t>
      </w:r>
      <w:proofErr w:type="spellEnd"/>
      <w:r w:rsidRPr="00137595">
        <w:rPr>
          <w:rFonts w:cs="Arial"/>
          <w:szCs w:val="24"/>
        </w:rPr>
        <w:t xml:space="preserve"> Solar y un inversor</w:t>
      </w:r>
      <w:r w:rsidR="00CD54E4">
        <w:rPr>
          <w:rFonts w:cs="Arial"/>
          <w:szCs w:val="24"/>
        </w:rPr>
        <w:t xml:space="preserve"> </w:t>
      </w:r>
      <w:proofErr w:type="spellStart"/>
      <w:r w:rsidR="00CD54E4">
        <w:rPr>
          <w:rFonts w:cs="Arial"/>
          <w:szCs w:val="24"/>
        </w:rPr>
        <w:t>Must</w:t>
      </w:r>
      <w:proofErr w:type="spellEnd"/>
      <w:r w:rsidR="00CD54E4">
        <w:rPr>
          <w:rFonts w:cs="Arial"/>
          <w:szCs w:val="24"/>
        </w:rPr>
        <w:t xml:space="preserve"> Solar</w:t>
      </w:r>
      <w:r w:rsidRPr="00137595">
        <w:rPr>
          <w:rFonts w:cs="Arial"/>
          <w:szCs w:val="24"/>
        </w:rPr>
        <w:t xml:space="preserve"> PV</w:t>
      </w:r>
      <w:r w:rsidR="00CD54E4">
        <w:rPr>
          <w:rFonts w:cs="Arial"/>
          <w:szCs w:val="24"/>
        </w:rPr>
        <w:t xml:space="preserve"> </w:t>
      </w:r>
      <w:r w:rsidRPr="00137595">
        <w:rPr>
          <w:rFonts w:cs="Arial"/>
          <w:szCs w:val="24"/>
        </w:rPr>
        <w:t>3000-LMPK-202. Además, se incluyeron dos componentes de seguridad</w:t>
      </w:r>
      <w:r w:rsidR="00AA7028">
        <w:rPr>
          <w:rFonts w:cs="Arial"/>
          <w:szCs w:val="24"/>
        </w:rPr>
        <w:t>,</w:t>
      </w:r>
      <w:r w:rsidR="00AA7028" w:rsidRPr="00AA7028">
        <w:t xml:space="preserve"> </w:t>
      </w:r>
      <w:r w:rsidRPr="00137595">
        <w:rPr>
          <w:rFonts w:cs="Arial"/>
          <w:szCs w:val="24"/>
        </w:rPr>
        <w:t xml:space="preserve">un breaker de seguridad </w:t>
      </w:r>
      <w:r w:rsidR="00AA7028" w:rsidRPr="00AA7028">
        <w:rPr>
          <w:rFonts w:cs="Arial"/>
          <w:szCs w:val="24"/>
        </w:rPr>
        <w:t>Schneider</w:t>
      </w:r>
      <w:r w:rsidR="00AA7028" w:rsidRPr="00137595">
        <w:rPr>
          <w:rFonts w:cs="Arial"/>
          <w:szCs w:val="24"/>
        </w:rPr>
        <w:t xml:space="preserve"> </w:t>
      </w:r>
      <w:r w:rsidRPr="00137595">
        <w:rPr>
          <w:rFonts w:cs="Arial"/>
          <w:szCs w:val="24"/>
        </w:rPr>
        <w:t xml:space="preserve">termomagnético y un breaker </w:t>
      </w:r>
      <w:proofErr w:type="spellStart"/>
      <w:r w:rsidR="00AA7028">
        <w:rPr>
          <w:rFonts w:cs="Arial"/>
          <w:szCs w:val="24"/>
        </w:rPr>
        <w:t>Suntree</w:t>
      </w:r>
      <w:proofErr w:type="spellEnd"/>
      <w:r w:rsidR="00AA7028">
        <w:rPr>
          <w:rFonts w:cs="Arial"/>
          <w:szCs w:val="24"/>
        </w:rPr>
        <w:t xml:space="preserve"> </w:t>
      </w:r>
      <w:r w:rsidRPr="00137595">
        <w:rPr>
          <w:rFonts w:cs="Arial"/>
          <w:szCs w:val="24"/>
        </w:rPr>
        <w:t>de corriente directa de 20 A.</w:t>
      </w:r>
    </w:p>
    <w:p w14:paraId="06799D3D" w14:textId="77777777" w:rsidR="00AA7028" w:rsidRPr="00AA7028" w:rsidRDefault="00AA7028" w:rsidP="00AA7028">
      <w:pPr>
        <w:pStyle w:val="Prrafodelista"/>
        <w:spacing w:line="240" w:lineRule="auto"/>
        <w:ind w:left="0"/>
        <w:rPr>
          <w:rFonts w:cs="Arial"/>
          <w:szCs w:val="24"/>
        </w:rPr>
      </w:pPr>
    </w:p>
    <w:p w14:paraId="73835D21" w14:textId="2B29472F" w:rsidR="00DD4801" w:rsidRPr="00C71F90" w:rsidRDefault="00BD48A8" w:rsidP="00BF1906">
      <w:pPr>
        <w:pStyle w:val="Prrafodelista"/>
        <w:numPr>
          <w:ilvl w:val="0"/>
          <w:numId w:val="30"/>
        </w:numPr>
        <w:spacing w:line="240" w:lineRule="auto"/>
        <w:rPr>
          <w:rFonts w:cs="Arial"/>
          <w:szCs w:val="24"/>
        </w:rPr>
      </w:pPr>
      <w:r w:rsidRPr="00C71F90">
        <w:rPr>
          <w:rFonts w:cs="Arial"/>
          <w:szCs w:val="24"/>
        </w:rPr>
        <w:t xml:space="preserve">El análisis económico del proyecto </w:t>
      </w:r>
      <w:r w:rsidR="00BF1906" w:rsidRPr="00C71F90">
        <w:rPr>
          <w:rFonts w:cs="Arial"/>
          <w:szCs w:val="24"/>
        </w:rPr>
        <w:t>reveló</w:t>
      </w:r>
      <w:r w:rsidRPr="00C71F90">
        <w:rPr>
          <w:rFonts w:cs="Arial"/>
          <w:szCs w:val="24"/>
        </w:rPr>
        <w:t xml:space="preserve"> que la inversión</w:t>
      </w:r>
      <w:r w:rsidR="00BF1906" w:rsidRPr="00C71F90">
        <w:rPr>
          <w:rFonts w:cs="Arial"/>
          <w:szCs w:val="24"/>
        </w:rPr>
        <w:t xml:space="preserve"> inicial del </w:t>
      </w:r>
      <w:r w:rsidRPr="00C71F90">
        <w:rPr>
          <w:rFonts w:cs="Arial"/>
          <w:szCs w:val="24"/>
        </w:rPr>
        <w:t xml:space="preserve">proyecto es de 77'050.237 COP, incluyendo los costos de instalación y transporte de los equipos, así como el costo operativo anual de 26’126.606 COP, que abarca los gastos de mantenimiento y personal de operación. Los resultados del análisis indican que la tasa interna de retorno es del 19%, lo que sugiere que la inversión es segura </w:t>
      </w:r>
      <w:r w:rsidR="00BF1906" w:rsidRPr="00C71F90">
        <w:rPr>
          <w:rFonts w:cs="Arial"/>
          <w:szCs w:val="24"/>
        </w:rPr>
        <w:t xml:space="preserve">con </w:t>
      </w:r>
      <w:r w:rsidRPr="00C71F90">
        <w:rPr>
          <w:rFonts w:cs="Arial"/>
          <w:szCs w:val="24"/>
        </w:rPr>
        <w:t xml:space="preserve">un retorno sobre la inversión en un plazo de 4,5 años. Además, el índice de rentabilidad del proyecto es del 87%, lo que indica una inversión </w:t>
      </w:r>
      <w:r w:rsidR="00BF1906" w:rsidRPr="00C71F90">
        <w:rPr>
          <w:rFonts w:cs="Arial"/>
          <w:szCs w:val="24"/>
        </w:rPr>
        <w:t xml:space="preserve">rentable con el tiempo </w:t>
      </w:r>
    </w:p>
    <w:p w14:paraId="2DAFF36E" w14:textId="77777777" w:rsidR="00BF1906" w:rsidRPr="00BF1906" w:rsidRDefault="00BF1906" w:rsidP="00BF1906">
      <w:pPr>
        <w:pStyle w:val="Prrafodelista"/>
        <w:rPr>
          <w:rFonts w:cs="Arial"/>
          <w:szCs w:val="24"/>
          <w:highlight w:val="cyan"/>
        </w:rPr>
      </w:pPr>
    </w:p>
    <w:p w14:paraId="3AB0DA35" w14:textId="77777777" w:rsidR="00BF1906" w:rsidRDefault="00BF1906" w:rsidP="00BF1906">
      <w:pPr>
        <w:spacing w:line="240" w:lineRule="auto"/>
        <w:rPr>
          <w:rFonts w:cs="Arial"/>
          <w:szCs w:val="24"/>
          <w:highlight w:val="cyan"/>
        </w:rPr>
      </w:pPr>
    </w:p>
    <w:p w14:paraId="32B4F16E" w14:textId="77777777" w:rsidR="00BF1906" w:rsidRDefault="00BF1906" w:rsidP="00BF1906">
      <w:pPr>
        <w:spacing w:line="240" w:lineRule="auto"/>
        <w:rPr>
          <w:rFonts w:cs="Arial"/>
          <w:szCs w:val="24"/>
          <w:highlight w:val="cyan"/>
        </w:rPr>
      </w:pPr>
    </w:p>
    <w:p w14:paraId="0E631087" w14:textId="77777777" w:rsidR="00AA7028" w:rsidRDefault="00AA7028" w:rsidP="00BF1906">
      <w:pPr>
        <w:spacing w:line="240" w:lineRule="auto"/>
        <w:rPr>
          <w:rFonts w:cs="Arial"/>
          <w:szCs w:val="24"/>
          <w:highlight w:val="cyan"/>
        </w:rPr>
      </w:pPr>
    </w:p>
    <w:p w14:paraId="7F921387" w14:textId="307D04FB" w:rsidR="00F86A46" w:rsidRPr="00B659DB" w:rsidRDefault="00AA7028" w:rsidP="00B659DB">
      <w:pPr>
        <w:spacing w:line="259" w:lineRule="auto"/>
        <w:jc w:val="left"/>
        <w:rPr>
          <w:rFonts w:cs="Arial"/>
          <w:szCs w:val="24"/>
          <w:highlight w:val="cyan"/>
        </w:rPr>
      </w:pPr>
      <w:r>
        <w:rPr>
          <w:rFonts w:cs="Arial"/>
          <w:szCs w:val="24"/>
          <w:highlight w:val="cyan"/>
        </w:rPr>
        <w:br w:type="page"/>
      </w:r>
    </w:p>
    <w:p w14:paraId="09039501" w14:textId="6E6FF64B" w:rsidR="0023635D" w:rsidRDefault="00F50860" w:rsidP="0023635D">
      <w:pPr>
        <w:pStyle w:val="Ttulo1"/>
        <w:jc w:val="center"/>
        <w:rPr>
          <w:rFonts w:eastAsia="Times New Roman"/>
          <w:lang w:val="es-CO"/>
        </w:rPr>
      </w:pPr>
      <w:bookmarkStart w:id="590" w:name="_Toc134790119"/>
      <w:r>
        <w:rPr>
          <w:rFonts w:eastAsia="Times New Roman"/>
          <w:lang w:val="es-CO"/>
        </w:rPr>
        <w:lastRenderedPageBreak/>
        <w:t>6</w:t>
      </w:r>
      <w:r w:rsidR="00DD2C05">
        <w:rPr>
          <w:rFonts w:eastAsia="Times New Roman"/>
          <w:lang w:val="es-CO"/>
        </w:rPr>
        <w:t>. RECOMENDACIONES</w:t>
      </w:r>
      <w:bookmarkEnd w:id="590"/>
      <w:r w:rsidR="00DD2C05">
        <w:rPr>
          <w:rFonts w:eastAsia="Times New Roman"/>
          <w:lang w:val="es-CO"/>
        </w:rPr>
        <w:t xml:space="preserve"> </w:t>
      </w:r>
    </w:p>
    <w:p w14:paraId="6981342E" w14:textId="77777777" w:rsidR="0023635D" w:rsidRPr="0023635D" w:rsidRDefault="0023635D" w:rsidP="0023635D">
      <w:pPr>
        <w:rPr>
          <w:lang w:val="es-CO"/>
        </w:rPr>
      </w:pPr>
    </w:p>
    <w:p w14:paraId="1EE68352" w14:textId="77777777" w:rsidR="0023635D" w:rsidRDefault="0023635D" w:rsidP="0023635D">
      <w:pPr>
        <w:pStyle w:val="Prrafodelista"/>
        <w:numPr>
          <w:ilvl w:val="0"/>
          <w:numId w:val="30"/>
        </w:numPr>
        <w:rPr>
          <w:lang w:val="es-CO"/>
        </w:rPr>
      </w:pPr>
      <w:r w:rsidRPr="0023635D">
        <w:rPr>
          <w:lang w:val="es-CO"/>
        </w:rPr>
        <w:t>Realizar pruebas regulares de calidad del agua potable producida por el equipo potabilizador para asegurarse de que cumple con las normas técnicas y de salud pública. Además, se recomienda documentar y mantener registros precisos de los resultados de estas pruebas.</w:t>
      </w:r>
    </w:p>
    <w:p w14:paraId="4F5ACB29" w14:textId="77777777" w:rsidR="0023635D" w:rsidRPr="0023635D" w:rsidRDefault="0023635D" w:rsidP="0023635D">
      <w:pPr>
        <w:pStyle w:val="Prrafodelista"/>
        <w:ind w:left="0"/>
        <w:rPr>
          <w:lang w:val="es-CO"/>
        </w:rPr>
      </w:pPr>
    </w:p>
    <w:p w14:paraId="6CC7C959" w14:textId="77777777" w:rsidR="0023635D" w:rsidRDefault="0023635D" w:rsidP="0023635D">
      <w:pPr>
        <w:pStyle w:val="Prrafodelista"/>
        <w:numPr>
          <w:ilvl w:val="0"/>
          <w:numId w:val="30"/>
        </w:numPr>
        <w:rPr>
          <w:lang w:val="es-CO"/>
        </w:rPr>
      </w:pPr>
      <w:r w:rsidRPr="0023635D">
        <w:rPr>
          <w:lang w:val="es-CO"/>
        </w:rPr>
        <w:t>Realizar un seguimiento de los costos de operación y mantenimiento del equipo potabilizador a lo largo del tiempo y compararlos con los costos previstos en el proyecto. Esto permitirá hacer ajustes y mejoras necesarias en el futuro para garantizar la sostenibilidad del sistema.</w:t>
      </w:r>
    </w:p>
    <w:p w14:paraId="3E23CF2B" w14:textId="77777777" w:rsidR="0023635D" w:rsidRPr="0023635D" w:rsidRDefault="0023635D" w:rsidP="0023635D">
      <w:pPr>
        <w:pStyle w:val="Prrafodelista"/>
        <w:rPr>
          <w:lang w:val="es-CO"/>
        </w:rPr>
      </w:pPr>
    </w:p>
    <w:p w14:paraId="29D242C5" w14:textId="0BB48D66" w:rsidR="0023635D" w:rsidRDefault="0023635D" w:rsidP="0023635D">
      <w:pPr>
        <w:pStyle w:val="Prrafodelista"/>
        <w:numPr>
          <w:ilvl w:val="0"/>
          <w:numId w:val="30"/>
        </w:numPr>
        <w:rPr>
          <w:lang w:val="es-CO"/>
        </w:rPr>
      </w:pPr>
      <w:r w:rsidRPr="0023635D">
        <w:rPr>
          <w:lang w:val="es-CO"/>
        </w:rPr>
        <w:t>Explorar la posibilidad de ampliar el sistema para satisfacer las necesidades de poblaciones más grandes</w:t>
      </w:r>
      <w:r>
        <w:rPr>
          <w:lang w:val="es-CO"/>
        </w:rPr>
        <w:t xml:space="preserve"> debido que la del proyecto presentado es para 500 personas</w:t>
      </w:r>
      <w:r w:rsidRPr="0023635D">
        <w:rPr>
          <w:lang w:val="es-CO"/>
        </w:rPr>
        <w:t xml:space="preserve">. Esto puede requerir </w:t>
      </w:r>
      <w:r>
        <w:rPr>
          <w:lang w:val="es-CO"/>
        </w:rPr>
        <w:t xml:space="preserve">cambio de tubería </w:t>
      </w:r>
      <w:r w:rsidRPr="0023635D">
        <w:rPr>
          <w:lang w:val="es-CO"/>
        </w:rPr>
        <w:t xml:space="preserve">y </w:t>
      </w:r>
      <w:r>
        <w:rPr>
          <w:lang w:val="es-CO"/>
        </w:rPr>
        <w:t>selección de nuevos equipos</w:t>
      </w:r>
      <w:r w:rsidRPr="0023635D">
        <w:rPr>
          <w:lang w:val="es-CO"/>
        </w:rPr>
        <w:t>, así como en la capacidad del sistema fotovoltaico.</w:t>
      </w:r>
    </w:p>
    <w:p w14:paraId="089ED895" w14:textId="77777777" w:rsidR="0023635D" w:rsidRPr="0023635D" w:rsidRDefault="0023635D" w:rsidP="0023635D">
      <w:pPr>
        <w:pStyle w:val="Prrafodelista"/>
        <w:rPr>
          <w:lang w:val="es-CO"/>
        </w:rPr>
      </w:pPr>
    </w:p>
    <w:p w14:paraId="05E2423C" w14:textId="500D3083" w:rsidR="009C7086" w:rsidRPr="00B659DB" w:rsidRDefault="0023635D" w:rsidP="00B659DB">
      <w:pPr>
        <w:pStyle w:val="Prrafodelista"/>
        <w:numPr>
          <w:ilvl w:val="0"/>
          <w:numId w:val="30"/>
        </w:numPr>
        <w:rPr>
          <w:lang w:val="es-CO"/>
        </w:rPr>
      </w:pPr>
      <w:r>
        <w:rPr>
          <w:lang w:val="es-CO"/>
        </w:rPr>
        <w:t>Explorar la posibilidad de conectar el almacenamiento con una red de alcantarillado debido que el actual proyecto posee una capacidad limitada. Esto permitirá satisfacer la necesidad de las personas desde la comodidad de su hogar.</w:t>
      </w:r>
    </w:p>
    <w:p w14:paraId="6578A2AB" w14:textId="2933E001" w:rsidR="00F86A46" w:rsidRPr="00B659DB" w:rsidRDefault="00593FF6" w:rsidP="00B659DB">
      <w:pPr>
        <w:spacing w:line="259" w:lineRule="auto"/>
        <w:jc w:val="left"/>
        <w:rPr>
          <w:rFonts w:eastAsia="Times New Roman"/>
          <w:color w:val="000000"/>
          <w:lang w:val="es-CO"/>
        </w:rPr>
      </w:pPr>
      <w:r>
        <w:rPr>
          <w:rFonts w:eastAsia="Times New Roman"/>
          <w:color w:val="000000"/>
          <w:lang w:val="es-CO"/>
        </w:rPr>
        <w:br w:type="page"/>
      </w:r>
    </w:p>
    <w:p w14:paraId="2321F9FA" w14:textId="77777777" w:rsidR="00B659DB" w:rsidRDefault="00F50860" w:rsidP="007A736E">
      <w:pPr>
        <w:pStyle w:val="Ttulo1"/>
        <w:jc w:val="center"/>
        <w:rPr>
          <w:bCs/>
        </w:rPr>
      </w:pPr>
      <w:bookmarkStart w:id="591" w:name="_Toc134790120"/>
      <w:r>
        <w:rPr>
          <w:bCs/>
        </w:rPr>
        <w:lastRenderedPageBreak/>
        <w:t>7</w:t>
      </w:r>
      <w:r w:rsidR="007A736E">
        <w:rPr>
          <w:bCs/>
        </w:rPr>
        <w:t xml:space="preserve">. </w:t>
      </w:r>
      <w:r w:rsidR="00A10507">
        <w:rPr>
          <w:bCs/>
        </w:rPr>
        <w:t>REFERENCIAS</w:t>
      </w:r>
      <w:bookmarkEnd w:id="591"/>
      <w:r w:rsidR="00A10507">
        <w:rPr>
          <w:bCs/>
        </w:rPr>
        <w:t xml:space="preserve"> </w:t>
      </w:r>
    </w:p>
    <w:p w14:paraId="7DE969D8" w14:textId="462561B3" w:rsidR="00593FF6" w:rsidRPr="007A736E" w:rsidRDefault="00DD576D" w:rsidP="00B659DB">
      <w:pPr>
        <w:pStyle w:val="Ttulo1"/>
        <w:rPr>
          <w:bCs/>
        </w:rPr>
      </w:pPr>
      <w:r>
        <w:fldChar w:fldCharType="begin"/>
      </w:r>
      <w:r>
        <w:rPr>
          <w:lang w:val="es-CO"/>
        </w:rPr>
        <w:instrText xml:space="preserve"> BIBLIOGRAPHY  \l 9226 </w:instrText>
      </w:r>
      <w:r>
        <w:fldChar w:fldCharType="separate"/>
      </w:r>
    </w:p>
    <w:tbl>
      <w:tblPr>
        <w:tblW w:w="5001" w:type="pct"/>
        <w:tblCellSpacing w:w="15" w:type="dxa"/>
        <w:tblLayout w:type="fixed"/>
        <w:tblCellMar>
          <w:top w:w="15" w:type="dxa"/>
          <w:left w:w="15" w:type="dxa"/>
          <w:bottom w:w="15" w:type="dxa"/>
          <w:right w:w="15" w:type="dxa"/>
        </w:tblCellMar>
        <w:tblLook w:val="04A0" w:firstRow="1" w:lastRow="0" w:firstColumn="1" w:lastColumn="0" w:noHBand="0" w:noVBand="1"/>
      </w:tblPr>
      <w:tblGrid>
        <w:gridCol w:w="569"/>
        <w:gridCol w:w="8554"/>
      </w:tblGrid>
      <w:tr w:rsidR="00593FF6" w14:paraId="364E412F" w14:textId="77777777" w:rsidTr="00593FF6">
        <w:trPr>
          <w:divId w:val="1378164498"/>
          <w:tblCellSpacing w:w="15" w:type="dxa"/>
        </w:trPr>
        <w:tc>
          <w:tcPr>
            <w:tcW w:w="287" w:type="pct"/>
            <w:hideMark/>
          </w:tcPr>
          <w:p w14:paraId="0D27BFD2" w14:textId="2783949F" w:rsidR="00593FF6" w:rsidRDefault="00593FF6">
            <w:pPr>
              <w:pStyle w:val="Bibliografa"/>
              <w:rPr>
                <w:noProof/>
                <w:szCs w:val="24"/>
              </w:rPr>
            </w:pPr>
            <w:r>
              <w:rPr>
                <w:noProof/>
              </w:rPr>
              <w:t xml:space="preserve">[1] </w:t>
            </w:r>
          </w:p>
        </w:tc>
        <w:tc>
          <w:tcPr>
            <w:tcW w:w="4664" w:type="pct"/>
            <w:hideMark/>
          </w:tcPr>
          <w:p w14:paraId="48F69210" w14:textId="12CF2691" w:rsidR="00593FF6" w:rsidRDefault="00593FF6">
            <w:pPr>
              <w:pStyle w:val="Bibliografa"/>
              <w:rPr>
                <w:noProof/>
              </w:rPr>
            </w:pPr>
            <w:r>
              <w:rPr>
                <w:noProof/>
              </w:rPr>
              <w:t>L. Zarza, “Agua potable y tipos de agua existentes,” 2021.</w:t>
            </w:r>
          </w:p>
        </w:tc>
      </w:tr>
      <w:tr w:rsidR="00593FF6" w14:paraId="2334BCF4" w14:textId="77777777" w:rsidTr="00593FF6">
        <w:trPr>
          <w:divId w:val="1378164498"/>
          <w:tblCellSpacing w:w="15" w:type="dxa"/>
        </w:trPr>
        <w:tc>
          <w:tcPr>
            <w:tcW w:w="287" w:type="pct"/>
            <w:hideMark/>
          </w:tcPr>
          <w:p w14:paraId="73278BF3" w14:textId="77777777" w:rsidR="00593FF6" w:rsidRDefault="00593FF6">
            <w:pPr>
              <w:pStyle w:val="Bibliografa"/>
              <w:rPr>
                <w:noProof/>
              </w:rPr>
            </w:pPr>
            <w:r>
              <w:rPr>
                <w:noProof/>
              </w:rPr>
              <w:t xml:space="preserve">[2] </w:t>
            </w:r>
          </w:p>
        </w:tc>
        <w:tc>
          <w:tcPr>
            <w:tcW w:w="4664" w:type="pct"/>
            <w:hideMark/>
          </w:tcPr>
          <w:p w14:paraId="4F30EE59" w14:textId="219E2A34" w:rsidR="00593FF6" w:rsidRDefault="00593FF6">
            <w:pPr>
              <w:pStyle w:val="Bibliografa"/>
              <w:rPr>
                <w:noProof/>
              </w:rPr>
            </w:pPr>
            <w:r>
              <w:rPr>
                <w:noProof/>
              </w:rPr>
              <w:t>World Health Organization , “Guías para la calidad del agua para el consumo humano,” Ginebra , 2011.</w:t>
            </w:r>
          </w:p>
        </w:tc>
      </w:tr>
      <w:tr w:rsidR="00593FF6" w14:paraId="18EA181A" w14:textId="77777777" w:rsidTr="00593FF6">
        <w:trPr>
          <w:divId w:val="1378164498"/>
          <w:tblCellSpacing w:w="15" w:type="dxa"/>
        </w:trPr>
        <w:tc>
          <w:tcPr>
            <w:tcW w:w="287" w:type="pct"/>
            <w:hideMark/>
          </w:tcPr>
          <w:p w14:paraId="39419058" w14:textId="77777777" w:rsidR="00593FF6" w:rsidRDefault="00593FF6">
            <w:pPr>
              <w:pStyle w:val="Bibliografa"/>
              <w:rPr>
                <w:noProof/>
              </w:rPr>
            </w:pPr>
            <w:r>
              <w:rPr>
                <w:noProof/>
              </w:rPr>
              <w:t xml:space="preserve">[3] </w:t>
            </w:r>
          </w:p>
        </w:tc>
        <w:tc>
          <w:tcPr>
            <w:tcW w:w="4664" w:type="pct"/>
            <w:hideMark/>
          </w:tcPr>
          <w:p w14:paraId="234B402F" w14:textId="7E49129B" w:rsidR="00593FF6" w:rsidRDefault="00593FF6">
            <w:pPr>
              <w:pStyle w:val="Bibliografa"/>
              <w:rPr>
                <w:noProof/>
              </w:rPr>
            </w:pPr>
            <w:r>
              <w:rPr>
                <w:noProof/>
              </w:rPr>
              <w:t>Perfil ambiental de Colombia, “Destino de agua en colombia,” Bogota, 2017.</w:t>
            </w:r>
          </w:p>
        </w:tc>
      </w:tr>
      <w:tr w:rsidR="00593FF6" w14:paraId="707B317F" w14:textId="77777777" w:rsidTr="00593FF6">
        <w:trPr>
          <w:divId w:val="1378164498"/>
          <w:tblCellSpacing w:w="15" w:type="dxa"/>
        </w:trPr>
        <w:tc>
          <w:tcPr>
            <w:tcW w:w="287" w:type="pct"/>
            <w:hideMark/>
          </w:tcPr>
          <w:p w14:paraId="67AB6CCB" w14:textId="77777777" w:rsidR="00593FF6" w:rsidRDefault="00593FF6">
            <w:pPr>
              <w:pStyle w:val="Bibliografa"/>
              <w:rPr>
                <w:noProof/>
              </w:rPr>
            </w:pPr>
            <w:r>
              <w:rPr>
                <w:noProof/>
              </w:rPr>
              <w:t xml:space="preserve">[4] </w:t>
            </w:r>
          </w:p>
        </w:tc>
        <w:tc>
          <w:tcPr>
            <w:tcW w:w="4664" w:type="pct"/>
            <w:hideMark/>
          </w:tcPr>
          <w:p w14:paraId="36798F4C" w14:textId="64CBCA1C" w:rsidR="00593FF6" w:rsidRDefault="00593FF6">
            <w:pPr>
              <w:pStyle w:val="Bibliografa"/>
              <w:rPr>
                <w:noProof/>
              </w:rPr>
            </w:pPr>
            <w:r>
              <w:rPr>
                <w:noProof/>
              </w:rPr>
              <w:t xml:space="preserve">Norma </w:t>
            </w:r>
            <w:r w:rsidR="00B436A8">
              <w:rPr>
                <w:noProof/>
              </w:rPr>
              <w:t xml:space="preserve">Técnica </w:t>
            </w:r>
            <w:r>
              <w:rPr>
                <w:noProof/>
              </w:rPr>
              <w:t xml:space="preserve"> Colombiana, “Calidad del agua,” ICONTEC, Bogotá, 2015.</w:t>
            </w:r>
          </w:p>
        </w:tc>
      </w:tr>
      <w:tr w:rsidR="00593FF6" w14:paraId="476468AF" w14:textId="77777777" w:rsidTr="00593FF6">
        <w:trPr>
          <w:divId w:val="1378164498"/>
          <w:tblCellSpacing w:w="15" w:type="dxa"/>
        </w:trPr>
        <w:tc>
          <w:tcPr>
            <w:tcW w:w="287" w:type="pct"/>
            <w:hideMark/>
          </w:tcPr>
          <w:p w14:paraId="4126BBA4" w14:textId="77777777" w:rsidR="00593FF6" w:rsidRDefault="00593FF6">
            <w:pPr>
              <w:pStyle w:val="Bibliografa"/>
              <w:rPr>
                <w:noProof/>
              </w:rPr>
            </w:pPr>
            <w:r>
              <w:rPr>
                <w:noProof/>
              </w:rPr>
              <w:t xml:space="preserve">[5] </w:t>
            </w:r>
          </w:p>
        </w:tc>
        <w:tc>
          <w:tcPr>
            <w:tcW w:w="4664" w:type="pct"/>
            <w:hideMark/>
          </w:tcPr>
          <w:p w14:paraId="05F948A4" w14:textId="2A615A94" w:rsidR="00593FF6" w:rsidRDefault="00593FF6">
            <w:pPr>
              <w:pStyle w:val="Bibliografa"/>
              <w:rPr>
                <w:noProof/>
              </w:rPr>
            </w:pPr>
            <w:r>
              <w:rPr>
                <w:noProof/>
              </w:rPr>
              <w:t>Obras Sanitarias del Estado, “OSE,” 5 Junio 2022. [En línea]. Available: http://www.ose.com.uy/agua/etapas-del-proceso-de-potabilizacion.</w:t>
            </w:r>
          </w:p>
        </w:tc>
      </w:tr>
      <w:tr w:rsidR="00593FF6" w14:paraId="4A19B5A3" w14:textId="77777777" w:rsidTr="00593FF6">
        <w:trPr>
          <w:divId w:val="1378164498"/>
          <w:tblCellSpacing w:w="15" w:type="dxa"/>
        </w:trPr>
        <w:tc>
          <w:tcPr>
            <w:tcW w:w="287" w:type="pct"/>
            <w:hideMark/>
          </w:tcPr>
          <w:p w14:paraId="7210E8BF" w14:textId="77777777" w:rsidR="00593FF6" w:rsidRDefault="00593FF6">
            <w:pPr>
              <w:pStyle w:val="Bibliografa"/>
              <w:rPr>
                <w:noProof/>
              </w:rPr>
            </w:pPr>
            <w:r>
              <w:rPr>
                <w:noProof/>
              </w:rPr>
              <w:t xml:space="preserve">[6] </w:t>
            </w:r>
          </w:p>
        </w:tc>
        <w:tc>
          <w:tcPr>
            <w:tcW w:w="4664" w:type="pct"/>
            <w:hideMark/>
          </w:tcPr>
          <w:p w14:paraId="0DBDEC2A" w14:textId="713195DF" w:rsidR="00593FF6" w:rsidRDefault="00593FF6">
            <w:pPr>
              <w:pStyle w:val="Bibliografa"/>
              <w:rPr>
                <w:noProof/>
              </w:rPr>
            </w:pPr>
            <w:r>
              <w:rPr>
                <w:noProof/>
              </w:rPr>
              <w:t xml:space="preserve">Revista Semana, “55 Municipios de colombia sin agua potable,” </w:t>
            </w:r>
            <w:r>
              <w:rPr>
                <w:i/>
                <w:iCs/>
                <w:noProof/>
              </w:rPr>
              <w:t xml:space="preserve">Semana, </w:t>
            </w:r>
            <w:r>
              <w:rPr>
                <w:noProof/>
              </w:rPr>
              <w:t xml:space="preserve">p. 8, 2020. </w:t>
            </w:r>
          </w:p>
        </w:tc>
      </w:tr>
      <w:tr w:rsidR="00593FF6" w14:paraId="3B3F737C" w14:textId="77777777" w:rsidTr="00593FF6">
        <w:trPr>
          <w:divId w:val="1378164498"/>
          <w:tblCellSpacing w:w="15" w:type="dxa"/>
        </w:trPr>
        <w:tc>
          <w:tcPr>
            <w:tcW w:w="287" w:type="pct"/>
            <w:hideMark/>
          </w:tcPr>
          <w:p w14:paraId="575A18C3" w14:textId="77777777" w:rsidR="00593FF6" w:rsidRDefault="00593FF6">
            <w:pPr>
              <w:pStyle w:val="Bibliografa"/>
              <w:rPr>
                <w:noProof/>
              </w:rPr>
            </w:pPr>
            <w:r>
              <w:rPr>
                <w:noProof/>
              </w:rPr>
              <w:t xml:space="preserve">[7] </w:t>
            </w:r>
          </w:p>
        </w:tc>
        <w:tc>
          <w:tcPr>
            <w:tcW w:w="4664" w:type="pct"/>
            <w:hideMark/>
          </w:tcPr>
          <w:p w14:paraId="3674D5EB" w14:textId="0455B0A5" w:rsidR="00593FF6" w:rsidRDefault="00593FF6">
            <w:pPr>
              <w:pStyle w:val="Bibliografa"/>
              <w:rPr>
                <w:noProof/>
              </w:rPr>
            </w:pPr>
            <w:r>
              <w:rPr>
                <w:noProof/>
              </w:rPr>
              <w:t>D. FranÇoise y E. Carmen, “Yopal y su crisis del agua potable,” 2018.</w:t>
            </w:r>
          </w:p>
        </w:tc>
      </w:tr>
      <w:tr w:rsidR="00593FF6" w14:paraId="7237FA19" w14:textId="77777777" w:rsidTr="00593FF6">
        <w:trPr>
          <w:divId w:val="1378164498"/>
          <w:tblCellSpacing w:w="15" w:type="dxa"/>
        </w:trPr>
        <w:tc>
          <w:tcPr>
            <w:tcW w:w="287" w:type="pct"/>
            <w:hideMark/>
          </w:tcPr>
          <w:p w14:paraId="0C3E3118" w14:textId="77777777" w:rsidR="00593FF6" w:rsidRDefault="00593FF6">
            <w:pPr>
              <w:pStyle w:val="Bibliografa"/>
              <w:rPr>
                <w:noProof/>
              </w:rPr>
            </w:pPr>
            <w:r>
              <w:rPr>
                <w:noProof/>
              </w:rPr>
              <w:t xml:space="preserve">[8] </w:t>
            </w:r>
          </w:p>
        </w:tc>
        <w:tc>
          <w:tcPr>
            <w:tcW w:w="4664" w:type="pct"/>
            <w:hideMark/>
          </w:tcPr>
          <w:p w14:paraId="48EE1F6A" w14:textId="018D72DD" w:rsidR="00593FF6" w:rsidRDefault="00593FF6">
            <w:pPr>
              <w:pStyle w:val="Bibliografa"/>
              <w:rPr>
                <w:noProof/>
              </w:rPr>
            </w:pPr>
            <w:r>
              <w:rPr>
                <w:noProof/>
              </w:rPr>
              <w:t>MINISTERIO DE LA PROTECCIÓN SOCIAL MINISTERIO DE AMBIENTE VIVIENDA Y DESARROLLO, “Resolucion 2115,” 27 Junio 2007. [En línea]. Available: https://scj.gov.co/sites/default/files/marco-legal/Res_2115_de_2007.pdf. [Último acceso: 7 Julio 2021].</w:t>
            </w:r>
          </w:p>
        </w:tc>
      </w:tr>
      <w:tr w:rsidR="00593FF6" w14:paraId="0C3FD226" w14:textId="77777777" w:rsidTr="00593FF6">
        <w:trPr>
          <w:divId w:val="1378164498"/>
          <w:tblCellSpacing w:w="15" w:type="dxa"/>
        </w:trPr>
        <w:tc>
          <w:tcPr>
            <w:tcW w:w="287" w:type="pct"/>
            <w:hideMark/>
          </w:tcPr>
          <w:p w14:paraId="6882940E" w14:textId="77777777" w:rsidR="00593FF6" w:rsidRDefault="00593FF6">
            <w:pPr>
              <w:pStyle w:val="Bibliografa"/>
              <w:rPr>
                <w:noProof/>
              </w:rPr>
            </w:pPr>
            <w:r>
              <w:rPr>
                <w:noProof/>
              </w:rPr>
              <w:t xml:space="preserve">[9] </w:t>
            </w:r>
          </w:p>
        </w:tc>
        <w:tc>
          <w:tcPr>
            <w:tcW w:w="4664" w:type="pct"/>
            <w:hideMark/>
          </w:tcPr>
          <w:p w14:paraId="7476CA67" w14:textId="77777777" w:rsidR="00593FF6" w:rsidRDefault="00593FF6">
            <w:pPr>
              <w:pStyle w:val="Bibliografa"/>
              <w:rPr>
                <w:noProof/>
              </w:rPr>
            </w:pPr>
            <w:r>
              <w:rPr>
                <w:noProof/>
              </w:rPr>
              <w:t xml:space="preserve">A. Creus Sole, Energias Renovables, Barcelona: Cano Pina, 2014. </w:t>
            </w:r>
          </w:p>
        </w:tc>
      </w:tr>
      <w:tr w:rsidR="00593FF6" w14:paraId="1CE090E9" w14:textId="77777777" w:rsidTr="00593FF6">
        <w:trPr>
          <w:divId w:val="1378164498"/>
          <w:tblCellSpacing w:w="15" w:type="dxa"/>
        </w:trPr>
        <w:tc>
          <w:tcPr>
            <w:tcW w:w="287" w:type="pct"/>
            <w:hideMark/>
          </w:tcPr>
          <w:p w14:paraId="076DB1AF" w14:textId="77777777" w:rsidR="00593FF6" w:rsidRDefault="00593FF6">
            <w:pPr>
              <w:pStyle w:val="Bibliografa"/>
              <w:rPr>
                <w:noProof/>
              </w:rPr>
            </w:pPr>
            <w:r>
              <w:rPr>
                <w:noProof/>
              </w:rPr>
              <w:t xml:space="preserve">[10] </w:t>
            </w:r>
          </w:p>
        </w:tc>
        <w:tc>
          <w:tcPr>
            <w:tcW w:w="4664" w:type="pct"/>
            <w:hideMark/>
          </w:tcPr>
          <w:p w14:paraId="16462AB1" w14:textId="77777777" w:rsidR="00593FF6" w:rsidRDefault="00593FF6">
            <w:pPr>
              <w:pStyle w:val="Bibliografa"/>
              <w:rPr>
                <w:noProof/>
              </w:rPr>
            </w:pPr>
            <w:r>
              <w:rPr>
                <w:noProof/>
              </w:rPr>
              <w:t xml:space="preserve">A. Creus Sole, Energias renovables, vol. 2, Barcelona: Cano pina, 2014. </w:t>
            </w:r>
          </w:p>
        </w:tc>
      </w:tr>
      <w:tr w:rsidR="00593FF6" w14:paraId="425877BE" w14:textId="77777777" w:rsidTr="00593FF6">
        <w:trPr>
          <w:divId w:val="1378164498"/>
          <w:tblCellSpacing w:w="15" w:type="dxa"/>
        </w:trPr>
        <w:tc>
          <w:tcPr>
            <w:tcW w:w="287" w:type="pct"/>
            <w:hideMark/>
          </w:tcPr>
          <w:p w14:paraId="6E23EE7E" w14:textId="77777777" w:rsidR="00593FF6" w:rsidRDefault="00593FF6">
            <w:pPr>
              <w:pStyle w:val="Bibliografa"/>
              <w:rPr>
                <w:noProof/>
              </w:rPr>
            </w:pPr>
            <w:r>
              <w:rPr>
                <w:noProof/>
              </w:rPr>
              <w:t xml:space="preserve">[11] </w:t>
            </w:r>
          </w:p>
        </w:tc>
        <w:tc>
          <w:tcPr>
            <w:tcW w:w="4664" w:type="pct"/>
            <w:hideMark/>
          </w:tcPr>
          <w:p w14:paraId="73814C49" w14:textId="7BCE10D8" w:rsidR="00593FF6" w:rsidRDefault="00593FF6">
            <w:pPr>
              <w:pStyle w:val="Bibliografa"/>
              <w:rPr>
                <w:noProof/>
              </w:rPr>
            </w:pPr>
            <w:r>
              <w:rPr>
                <w:noProof/>
              </w:rPr>
              <w:t xml:space="preserve">Z. B. Uson y Aranda, “Energia solar termica,” </w:t>
            </w:r>
            <w:r>
              <w:rPr>
                <w:i/>
                <w:iCs/>
                <w:noProof/>
              </w:rPr>
              <w:t xml:space="preserve">Prensa de la universidad de Zaragoza, </w:t>
            </w:r>
            <w:r>
              <w:rPr>
                <w:noProof/>
              </w:rPr>
              <w:t xml:space="preserve">p. 30, 2009. </w:t>
            </w:r>
          </w:p>
        </w:tc>
      </w:tr>
      <w:tr w:rsidR="00593FF6" w14:paraId="4B223454" w14:textId="77777777" w:rsidTr="00593FF6">
        <w:trPr>
          <w:divId w:val="1378164498"/>
          <w:tblCellSpacing w:w="15" w:type="dxa"/>
        </w:trPr>
        <w:tc>
          <w:tcPr>
            <w:tcW w:w="287" w:type="pct"/>
            <w:hideMark/>
          </w:tcPr>
          <w:p w14:paraId="56F68B2A" w14:textId="77777777" w:rsidR="00593FF6" w:rsidRDefault="00593FF6">
            <w:pPr>
              <w:pStyle w:val="Bibliografa"/>
              <w:rPr>
                <w:noProof/>
              </w:rPr>
            </w:pPr>
            <w:r>
              <w:rPr>
                <w:noProof/>
              </w:rPr>
              <w:t xml:space="preserve">[12] </w:t>
            </w:r>
          </w:p>
        </w:tc>
        <w:tc>
          <w:tcPr>
            <w:tcW w:w="4664" w:type="pct"/>
            <w:hideMark/>
          </w:tcPr>
          <w:p w14:paraId="4B45AD9D" w14:textId="7DB5F82D" w:rsidR="00593FF6" w:rsidRDefault="00593FF6">
            <w:pPr>
              <w:pStyle w:val="Bibliografa"/>
              <w:rPr>
                <w:noProof/>
              </w:rPr>
            </w:pPr>
            <w:r>
              <w:rPr>
                <w:noProof/>
              </w:rPr>
              <w:t>FOCER, Fortalecimiento de la Capacidad en Energia Renovable para amercia central, “Manual de Energia Renovable, Solar termica,” BUN-CA, San jose, Costa rica, 2010.</w:t>
            </w:r>
          </w:p>
        </w:tc>
      </w:tr>
      <w:tr w:rsidR="00593FF6" w:rsidRPr="00432824" w14:paraId="4AA02E0C" w14:textId="77777777" w:rsidTr="00593FF6">
        <w:trPr>
          <w:divId w:val="1378164498"/>
          <w:tblCellSpacing w:w="15" w:type="dxa"/>
        </w:trPr>
        <w:tc>
          <w:tcPr>
            <w:tcW w:w="287" w:type="pct"/>
            <w:hideMark/>
          </w:tcPr>
          <w:p w14:paraId="7A3E619D" w14:textId="77777777" w:rsidR="00593FF6" w:rsidRDefault="00593FF6">
            <w:pPr>
              <w:pStyle w:val="Bibliografa"/>
              <w:rPr>
                <w:noProof/>
              </w:rPr>
            </w:pPr>
            <w:r>
              <w:rPr>
                <w:noProof/>
              </w:rPr>
              <w:t xml:space="preserve">[13] </w:t>
            </w:r>
          </w:p>
        </w:tc>
        <w:tc>
          <w:tcPr>
            <w:tcW w:w="4664" w:type="pct"/>
            <w:hideMark/>
          </w:tcPr>
          <w:p w14:paraId="4633C1D7" w14:textId="73F54B7B" w:rsidR="00593FF6" w:rsidRPr="00593FF6" w:rsidRDefault="00593FF6">
            <w:pPr>
              <w:pStyle w:val="Bibliografa"/>
              <w:rPr>
                <w:noProof/>
                <w:lang w:val="en-GB"/>
              </w:rPr>
            </w:pPr>
            <w:r w:rsidRPr="00593FF6">
              <w:rPr>
                <w:noProof/>
                <w:lang w:val="en-GB"/>
              </w:rPr>
              <w:t xml:space="preserve">(AMPAC), Advanced Water Treatment Solutions, </w:t>
            </w:r>
            <w:r>
              <w:rPr>
                <w:noProof/>
                <w:lang w:val="en-GB"/>
              </w:rPr>
              <w:t>“</w:t>
            </w:r>
            <w:r w:rsidRPr="00593FF6">
              <w:rPr>
                <w:noProof/>
                <w:lang w:val="en-GB"/>
              </w:rPr>
              <w:t>Inverse osmosis,</w:t>
            </w:r>
            <w:r>
              <w:rPr>
                <w:noProof/>
                <w:lang w:val="en-GB"/>
              </w:rPr>
              <w:t>”</w:t>
            </w:r>
            <w:r w:rsidRPr="00593FF6">
              <w:rPr>
                <w:noProof/>
                <w:lang w:val="en-GB"/>
              </w:rPr>
              <w:t xml:space="preserve"> USA, California, 2020.</w:t>
            </w:r>
          </w:p>
        </w:tc>
      </w:tr>
      <w:tr w:rsidR="00593FF6" w14:paraId="51DD73F8" w14:textId="77777777" w:rsidTr="00593FF6">
        <w:trPr>
          <w:divId w:val="1378164498"/>
          <w:tblCellSpacing w:w="15" w:type="dxa"/>
        </w:trPr>
        <w:tc>
          <w:tcPr>
            <w:tcW w:w="287" w:type="pct"/>
            <w:hideMark/>
          </w:tcPr>
          <w:p w14:paraId="7E134D22" w14:textId="77777777" w:rsidR="00593FF6" w:rsidRDefault="00593FF6">
            <w:pPr>
              <w:pStyle w:val="Bibliografa"/>
              <w:rPr>
                <w:noProof/>
              </w:rPr>
            </w:pPr>
            <w:r>
              <w:rPr>
                <w:noProof/>
              </w:rPr>
              <w:t xml:space="preserve">[14] </w:t>
            </w:r>
          </w:p>
        </w:tc>
        <w:tc>
          <w:tcPr>
            <w:tcW w:w="4664" w:type="pct"/>
            <w:hideMark/>
          </w:tcPr>
          <w:p w14:paraId="45831C32" w14:textId="375AE101" w:rsidR="00593FF6" w:rsidRDefault="00593FF6">
            <w:pPr>
              <w:pStyle w:val="Bibliografa"/>
              <w:rPr>
                <w:noProof/>
              </w:rPr>
            </w:pPr>
            <w:r>
              <w:rPr>
                <w:noProof/>
              </w:rPr>
              <w:t xml:space="preserve">L. Rivero, C. Mar y J. Ortiz, “USO DE TRIZ, VOC Y QFD COMO HERRAMIENTAS PARA EL DISEÑO DE nuevos productos,” de </w:t>
            </w:r>
            <w:r>
              <w:rPr>
                <w:i/>
                <w:iCs/>
                <w:noProof/>
              </w:rPr>
              <w:t>17 Convencion Cientifica de ingenieria y arquitectura</w:t>
            </w:r>
            <w:r>
              <w:rPr>
                <w:noProof/>
              </w:rPr>
              <w:t xml:space="preserve">, La habana, 2014. </w:t>
            </w:r>
          </w:p>
        </w:tc>
      </w:tr>
      <w:tr w:rsidR="00593FF6" w14:paraId="15A98C3B" w14:textId="77777777" w:rsidTr="00593FF6">
        <w:trPr>
          <w:divId w:val="1378164498"/>
          <w:tblCellSpacing w:w="15" w:type="dxa"/>
        </w:trPr>
        <w:tc>
          <w:tcPr>
            <w:tcW w:w="287" w:type="pct"/>
            <w:hideMark/>
          </w:tcPr>
          <w:p w14:paraId="37B6C7B6" w14:textId="77777777" w:rsidR="00593FF6" w:rsidRDefault="00593FF6">
            <w:pPr>
              <w:pStyle w:val="Bibliografa"/>
              <w:rPr>
                <w:noProof/>
              </w:rPr>
            </w:pPr>
            <w:r>
              <w:rPr>
                <w:noProof/>
              </w:rPr>
              <w:lastRenderedPageBreak/>
              <w:t xml:space="preserve">[15] </w:t>
            </w:r>
          </w:p>
        </w:tc>
        <w:tc>
          <w:tcPr>
            <w:tcW w:w="4664" w:type="pct"/>
            <w:hideMark/>
          </w:tcPr>
          <w:p w14:paraId="7A186A0E" w14:textId="4AA9E109" w:rsidR="00593FF6" w:rsidRDefault="00593FF6">
            <w:pPr>
              <w:pStyle w:val="Bibliografa"/>
              <w:rPr>
                <w:noProof/>
              </w:rPr>
            </w:pPr>
            <w:r>
              <w:rPr>
                <w:noProof/>
              </w:rPr>
              <w:t>Carbotecnia, “¿Qué es la osmosis inversa?,” 2 2018. [En línea]. Available: https://www.carbotecnia.info/aprendizaje/osmosis-inversa/que-es-la-osmosis-inversa-purificador/. [Último acceso: 17 Mayo 2022].</w:t>
            </w:r>
          </w:p>
        </w:tc>
      </w:tr>
      <w:tr w:rsidR="00593FF6" w14:paraId="7F6EEF11" w14:textId="77777777" w:rsidTr="00593FF6">
        <w:trPr>
          <w:divId w:val="1378164498"/>
          <w:tblCellSpacing w:w="15" w:type="dxa"/>
        </w:trPr>
        <w:tc>
          <w:tcPr>
            <w:tcW w:w="287" w:type="pct"/>
            <w:hideMark/>
          </w:tcPr>
          <w:p w14:paraId="247571B3" w14:textId="77777777" w:rsidR="00593FF6" w:rsidRDefault="00593FF6">
            <w:pPr>
              <w:pStyle w:val="Bibliografa"/>
              <w:rPr>
                <w:noProof/>
              </w:rPr>
            </w:pPr>
            <w:r>
              <w:rPr>
                <w:noProof/>
              </w:rPr>
              <w:t xml:space="preserve">[16] </w:t>
            </w:r>
          </w:p>
        </w:tc>
        <w:tc>
          <w:tcPr>
            <w:tcW w:w="4664" w:type="pct"/>
            <w:hideMark/>
          </w:tcPr>
          <w:p w14:paraId="4897B7B1" w14:textId="759A84B6" w:rsidR="00593FF6" w:rsidRDefault="00593FF6">
            <w:pPr>
              <w:pStyle w:val="Bibliografa"/>
              <w:rPr>
                <w:noProof/>
              </w:rPr>
            </w:pPr>
            <w:r>
              <w:rPr>
                <w:noProof/>
              </w:rPr>
              <w:t>N. Falcón, F. Peña y R. Muñoz, “Universidad de Carabobo, IRRADIACIÓN SOLAR GLOBAL EN LA CIUDAD DE VALENCIA. (GLOBAL SOLAR,” 2001. [En línea]. Available: https://www.redalyc.org/pdf/707/70780207.pdf. [Último acceso: 25 07 2022].</w:t>
            </w:r>
          </w:p>
        </w:tc>
      </w:tr>
      <w:tr w:rsidR="00593FF6" w14:paraId="2A82F93E" w14:textId="77777777" w:rsidTr="00593FF6">
        <w:trPr>
          <w:divId w:val="1378164498"/>
          <w:tblCellSpacing w:w="15" w:type="dxa"/>
        </w:trPr>
        <w:tc>
          <w:tcPr>
            <w:tcW w:w="287" w:type="pct"/>
            <w:hideMark/>
          </w:tcPr>
          <w:p w14:paraId="5DD66359" w14:textId="77777777" w:rsidR="00593FF6" w:rsidRDefault="00593FF6">
            <w:pPr>
              <w:pStyle w:val="Bibliografa"/>
              <w:rPr>
                <w:noProof/>
              </w:rPr>
            </w:pPr>
            <w:r>
              <w:rPr>
                <w:noProof/>
              </w:rPr>
              <w:t xml:space="preserve">[17] </w:t>
            </w:r>
          </w:p>
        </w:tc>
        <w:tc>
          <w:tcPr>
            <w:tcW w:w="4664" w:type="pct"/>
            <w:hideMark/>
          </w:tcPr>
          <w:p w14:paraId="04AE370F" w14:textId="559153D1" w:rsidR="00593FF6" w:rsidRDefault="00593FF6">
            <w:pPr>
              <w:pStyle w:val="Bibliografa"/>
              <w:rPr>
                <w:noProof/>
              </w:rPr>
            </w:pPr>
            <w:r>
              <w:rPr>
                <w:noProof/>
              </w:rPr>
              <w:t>IGAC, INSTITUTO GEOGRÁFICO AGUSTÍN CODAZZI -, “Geoportal,” Gobierno de colombia, 2022. [En línea]. Available: https://geoportal.igac.gov.co/contenido/datos-abiertos-cartografia-y-geografia.</w:t>
            </w:r>
          </w:p>
        </w:tc>
      </w:tr>
      <w:tr w:rsidR="00593FF6" w14:paraId="1CF757D9" w14:textId="77777777" w:rsidTr="00593FF6">
        <w:trPr>
          <w:divId w:val="1378164498"/>
          <w:tblCellSpacing w:w="15" w:type="dxa"/>
        </w:trPr>
        <w:tc>
          <w:tcPr>
            <w:tcW w:w="287" w:type="pct"/>
            <w:hideMark/>
          </w:tcPr>
          <w:p w14:paraId="7DA07B3D" w14:textId="77777777" w:rsidR="00593FF6" w:rsidRDefault="00593FF6">
            <w:pPr>
              <w:pStyle w:val="Bibliografa"/>
              <w:rPr>
                <w:noProof/>
              </w:rPr>
            </w:pPr>
            <w:r>
              <w:rPr>
                <w:noProof/>
              </w:rPr>
              <w:t xml:space="preserve">[18] </w:t>
            </w:r>
          </w:p>
        </w:tc>
        <w:tc>
          <w:tcPr>
            <w:tcW w:w="4664" w:type="pct"/>
            <w:hideMark/>
          </w:tcPr>
          <w:p w14:paraId="10A4CA73" w14:textId="6EC81D12" w:rsidR="00593FF6" w:rsidRDefault="00593FF6">
            <w:pPr>
              <w:pStyle w:val="Bibliografa"/>
              <w:rPr>
                <w:noProof/>
              </w:rPr>
            </w:pPr>
            <w:r w:rsidRPr="00593FF6">
              <w:rPr>
                <w:noProof/>
                <w:lang w:val="en-GB"/>
              </w:rPr>
              <w:t xml:space="preserve">NASA, </w:t>
            </w:r>
            <w:r>
              <w:rPr>
                <w:noProof/>
                <w:lang w:val="en-GB"/>
              </w:rPr>
              <w:t>“</w:t>
            </w:r>
            <w:r w:rsidRPr="00593FF6">
              <w:rPr>
                <w:noProof/>
                <w:lang w:val="en-GB"/>
              </w:rPr>
              <w:t>NASA Prediction of Worldwide Energy Sorurces,</w:t>
            </w:r>
            <w:r>
              <w:rPr>
                <w:noProof/>
                <w:lang w:val="en-GB"/>
              </w:rPr>
              <w:t>”</w:t>
            </w:r>
            <w:r w:rsidRPr="00593FF6">
              <w:rPr>
                <w:noProof/>
                <w:lang w:val="en-GB"/>
              </w:rPr>
              <w:t xml:space="preserve"> NASA, 08 05 2021. </w:t>
            </w:r>
            <w:r>
              <w:rPr>
                <w:noProof/>
              </w:rPr>
              <w:t>[En línea]. Available: https://power.larc.nasa.gov/. [Último acceso: 06 07 2022].</w:t>
            </w:r>
          </w:p>
        </w:tc>
      </w:tr>
      <w:tr w:rsidR="00593FF6" w14:paraId="454B2BB7" w14:textId="77777777" w:rsidTr="00593FF6">
        <w:trPr>
          <w:divId w:val="1378164498"/>
          <w:tblCellSpacing w:w="15" w:type="dxa"/>
        </w:trPr>
        <w:tc>
          <w:tcPr>
            <w:tcW w:w="287" w:type="pct"/>
            <w:hideMark/>
          </w:tcPr>
          <w:p w14:paraId="57F1F0E7" w14:textId="77777777" w:rsidR="00593FF6" w:rsidRDefault="00593FF6">
            <w:pPr>
              <w:pStyle w:val="Bibliografa"/>
              <w:rPr>
                <w:noProof/>
              </w:rPr>
            </w:pPr>
            <w:r>
              <w:rPr>
                <w:noProof/>
              </w:rPr>
              <w:t xml:space="preserve">[19] </w:t>
            </w:r>
          </w:p>
        </w:tc>
        <w:tc>
          <w:tcPr>
            <w:tcW w:w="4664" w:type="pct"/>
            <w:hideMark/>
          </w:tcPr>
          <w:p w14:paraId="77B3BC49" w14:textId="1EBFA5FC" w:rsidR="00593FF6" w:rsidRDefault="00593FF6">
            <w:pPr>
              <w:pStyle w:val="Bibliografa"/>
              <w:rPr>
                <w:noProof/>
              </w:rPr>
            </w:pPr>
            <w:r>
              <w:rPr>
                <w:noProof/>
              </w:rPr>
              <w:t>Tritec Intervento , “Paneles y novedades sobre paneles solares,” Mexico, 2020.</w:t>
            </w:r>
          </w:p>
        </w:tc>
      </w:tr>
      <w:tr w:rsidR="00593FF6" w14:paraId="43E5D556" w14:textId="77777777" w:rsidTr="00593FF6">
        <w:trPr>
          <w:divId w:val="1378164498"/>
          <w:tblCellSpacing w:w="15" w:type="dxa"/>
        </w:trPr>
        <w:tc>
          <w:tcPr>
            <w:tcW w:w="287" w:type="pct"/>
            <w:hideMark/>
          </w:tcPr>
          <w:p w14:paraId="6FD8D43C" w14:textId="77777777" w:rsidR="00593FF6" w:rsidRDefault="00593FF6">
            <w:pPr>
              <w:pStyle w:val="Bibliografa"/>
              <w:rPr>
                <w:noProof/>
              </w:rPr>
            </w:pPr>
            <w:r>
              <w:rPr>
                <w:noProof/>
              </w:rPr>
              <w:t xml:space="preserve">[20] </w:t>
            </w:r>
          </w:p>
        </w:tc>
        <w:tc>
          <w:tcPr>
            <w:tcW w:w="4664" w:type="pct"/>
            <w:hideMark/>
          </w:tcPr>
          <w:p w14:paraId="6C52E9F2" w14:textId="3773130D" w:rsidR="00593FF6" w:rsidRDefault="00593FF6">
            <w:pPr>
              <w:pStyle w:val="Bibliografa"/>
              <w:rPr>
                <w:noProof/>
              </w:rPr>
            </w:pPr>
            <w:r>
              <w:rPr>
                <w:noProof/>
              </w:rPr>
              <w:t>AMCOP, Asociación Municipal de Colonos del Pato -, “INFORME DE CALCULOS PARA SISTEMA SOLAR FOTOVOLTAICO,” Ecuador, 2017.</w:t>
            </w:r>
          </w:p>
        </w:tc>
      </w:tr>
      <w:tr w:rsidR="00593FF6" w14:paraId="5B17ED8C" w14:textId="77777777" w:rsidTr="00593FF6">
        <w:trPr>
          <w:divId w:val="1378164498"/>
          <w:tblCellSpacing w:w="15" w:type="dxa"/>
        </w:trPr>
        <w:tc>
          <w:tcPr>
            <w:tcW w:w="287" w:type="pct"/>
            <w:hideMark/>
          </w:tcPr>
          <w:p w14:paraId="633617C9" w14:textId="77777777" w:rsidR="00593FF6" w:rsidRDefault="00593FF6">
            <w:pPr>
              <w:pStyle w:val="Bibliografa"/>
              <w:rPr>
                <w:noProof/>
              </w:rPr>
            </w:pPr>
            <w:r>
              <w:rPr>
                <w:noProof/>
              </w:rPr>
              <w:t xml:space="preserve">[21] </w:t>
            </w:r>
          </w:p>
        </w:tc>
        <w:tc>
          <w:tcPr>
            <w:tcW w:w="4664" w:type="pct"/>
            <w:hideMark/>
          </w:tcPr>
          <w:p w14:paraId="2D3B682A" w14:textId="4973F7CA" w:rsidR="00593FF6" w:rsidRDefault="00593FF6">
            <w:pPr>
              <w:pStyle w:val="Bibliografa"/>
              <w:rPr>
                <w:noProof/>
              </w:rPr>
            </w:pPr>
            <w:r>
              <w:rPr>
                <w:noProof/>
              </w:rPr>
              <w:t>M. Hilcu, “Baterías para placas solares,” Ghost, Madrid , 2020.</w:t>
            </w:r>
          </w:p>
        </w:tc>
      </w:tr>
      <w:tr w:rsidR="00593FF6" w14:paraId="7A45464D" w14:textId="77777777" w:rsidTr="00593FF6">
        <w:trPr>
          <w:divId w:val="1378164498"/>
          <w:tblCellSpacing w:w="15" w:type="dxa"/>
        </w:trPr>
        <w:tc>
          <w:tcPr>
            <w:tcW w:w="287" w:type="pct"/>
            <w:hideMark/>
          </w:tcPr>
          <w:p w14:paraId="4000E8FA" w14:textId="77777777" w:rsidR="00593FF6" w:rsidRDefault="00593FF6">
            <w:pPr>
              <w:pStyle w:val="Bibliografa"/>
              <w:rPr>
                <w:noProof/>
              </w:rPr>
            </w:pPr>
            <w:r>
              <w:rPr>
                <w:noProof/>
              </w:rPr>
              <w:t xml:space="preserve">[22] </w:t>
            </w:r>
          </w:p>
        </w:tc>
        <w:tc>
          <w:tcPr>
            <w:tcW w:w="4664" w:type="pct"/>
            <w:hideMark/>
          </w:tcPr>
          <w:p w14:paraId="7DF6A5D8" w14:textId="75E38A4B" w:rsidR="00593FF6" w:rsidRDefault="00593FF6">
            <w:pPr>
              <w:pStyle w:val="Bibliografa"/>
              <w:rPr>
                <w:noProof/>
              </w:rPr>
            </w:pPr>
            <w:r>
              <w:rPr>
                <w:noProof/>
              </w:rPr>
              <w:t>J. B. Urbano, “Repositorio Institucional de la Universidad Sergio Arbleda,” mayo 2013. [En línea]. Available: https://repository.usergioarboleda.edu.co/bitstream/handle/11232/831/Estudio%20comparativo%20entre%20variables%20fotovoltaicas%20de%20dos%20sistemas%20de%20paneles%20solares%20en%20Bogot%C3%A1.pdf?sequence=2&amp;isAllowed=y.</w:t>
            </w:r>
          </w:p>
        </w:tc>
      </w:tr>
      <w:tr w:rsidR="00593FF6" w14:paraId="5AD6B444" w14:textId="77777777" w:rsidTr="00593FF6">
        <w:trPr>
          <w:divId w:val="1378164498"/>
          <w:tblCellSpacing w:w="15" w:type="dxa"/>
        </w:trPr>
        <w:tc>
          <w:tcPr>
            <w:tcW w:w="287" w:type="pct"/>
            <w:hideMark/>
          </w:tcPr>
          <w:p w14:paraId="4EA6FB79" w14:textId="77777777" w:rsidR="00593FF6" w:rsidRDefault="00593FF6">
            <w:pPr>
              <w:pStyle w:val="Bibliografa"/>
              <w:rPr>
                <w:noProof/>
              </w:rPr>
            </w:pPr>
            <w:r>
              <w:rPr>
                <w:noProof/>
              </w:rPr>
              <w:t xml:space="preserve">[23] </w:t>
            </w:r>
          </w:p>
        </w:tc>
        <w:tc>
          <w:tcPr>
            <w:tcW w:w="4664" w:type="pct"/>
            <w:hideMark/>
          </w:tcPr>
          <w:p w14:paraId="770A2267" w14:textId="2DFFB95B" w:rsidR="00593FF6" w:rsidRDefault="00593FF6">
            <w:pPr>
              <w:pStyle w:val="Bibliografa"/>
              <w:rPr>
                <w:noProof/>
              </w:rPr>
            </w:pPr>
            <w:r>
              <w:rPr>
                <w:noProof/>
              </w:rPr>
              <w:t>J. Lopez y D. Mayorga, “Repositrio institucional de la universidad autonoma de bucaramanga,” 2020. [En línea]. Available: https://repository.unab.edu.co/bitstream/handle/20.500.12749/7267/2020_Tesis_Jorge_Leonardo_</w:t>
            </w:r>
            <w:r w:rsidR="00B436A8">
              <w:rPr>
                <w:noProof/>
              </w:rPr>
              <w:t>Gómez</w:t>
            </w:r>
            <w:r>
              <w:rPr>
                <w:noProof/>
              </w:rPr>
              <w:t>_Lopez.pdf?sequence=1&amp;isAllowed=y. [Último acceso: 25 07 2022].</w:t>
            </w:r>
          </w:p>
        </w:tc>
      </w:tr>
      <w:tr w:rsidR="00593FF6" w14:paraId="3C87EDD9" w14:textId="77777777" w:rsidTr="00593FF6">
        <w:trPr>
          <w:divId w:val="1378164498"/>
          <w:tblCellSpacing w:w="15" w:type="dxa"/>
        </w:trPr>
        <w:tc>
          <w:tcPr>
            <w:tcW w:w="287" w:type="pct"/>
            <w:hideMark/>
          </w:tcPr>
          <w:p w14:paraId="79CE6F70" w14:textId="77777777" w:rsidR="00593FF6" w:rsidRDefault="00593FF6">
            <w:pPr>
              <w:pStyle w:val="Bibliografa"/>
              <w:rPr>
                <w:noProof/>
              </w:rPr>
            </w:pPr>
            <w:r>
              <w:rPr>
                <w:noProof/>
              </w:rPr>
              <w:t xml:space="preserve">[24] </w:t>
            </w:r>
          </w:p>
        </w:tc>
        <w:tc>
          <w:tcPr>
            <w:tcW w:w="4664" w:type="pct"/>
            <w:hideMark/>
          </w:tcPr>
          <w:p w14:paraId="7F961A9D" w14:textId="77777777" w:rsidR="00593FF6" w:rsidRDefault="00593FF6">
            <w:pPr>
              <w:pStyle w:val="Bibliografa"/>
              <w:rPr>
                <w:noProof/>
              </w:rPr>
            </w:pPr>
            <w:r>
              <w:rPr>
                <w:noProof/>
              </w:rPr>
              <w:t xml:space="preserve">B. Zalbaza y A. Aranda, Energia solar termica, Zaragoza: Prensa de la universidad de zaragoza, 2009. </w:t>
            </w:r>
          </w:p>
        </w:tc>
      </w:tr>
      <w:tr w:rsidR="00593FF6" w14:paraId="01CA8CDE" w14:textId="77777777" w:rsidTr="00593FF6">
        <w:trPr>
          <w:divId w:val="1378164498"/>
          <w:tblCellSpacing w:w="15" w:type="dxa"/>
        </w:trPr>
        <w:tc>
          <w:tcPr>
            <w:tcW w:w="287" w:type="pct"/>
            <w:hideMark/>
          </w:tcPr>
          <w:p w14:paraId="45BC7E90" w14:textId="77777777" w:rsidR="00593FF6" w:rsidRDefault="00593FF6">
            <w:pPr>
              <w:pStyle w:val="Bibliografa"/>
              <w:rPr>
                <w:noProof/>
              </w:rPr>
            </w:pPr>
            <w:r>
              <w:rPr>
                <w:noProof/>
              </w:rPr>
              <w:t xml:space="preserve">[25] </w:t>
            </w:r>
          </w:p>
        </w:tc>
        <w:tc>
          <w:tcPr>
            <w:tcW w:w="4664" w:type="pct"/>
            <w:hideMark/>
          </w:tcPr>
          <w:p w14:paraId="6B504742" w14:textId="506BAF0E" w:rsidR="00593FF6" w:rsidRDefault="00593FF6">
            <w:pPr>
              <w:pStyle w:val="Bibliografa"/>
              <w:rPr>
                <w:noProof/>
              </w:rPr>
            </w:pPr>
            <w:r>
              <w:rPr>
                <w:noProof/>
              </w:rPr>
              <w:t xml:space="preserve">F. M. </w:t>
            </w:r>
            <w:r w:rsidR="00B436A8">
              <w:rPr>
                <w:noProof/>
              </w:rPr>
              <w:t>Gómez</w:t>
            </w:r>
            <w:r>
              <w:rPr>
                <w:noProof/>
              </w:rPr>
              <w:t>, “Todo sobre destilacion solar,” Mexico D.F.</w:t>
            </w:r>
          </w:p>
        </w:tc>
      </w:tr>
      <w:tr w:rsidR="00593FF6" w14:paraId="4AA79B86" w14:textId="77777777" w:rsidTr="00593FF6">
        <w:trPr>
          <w:divId w:val="1378164498"/>
          <w:tblCellSpacing w:w="15" w:type="dxa"/>
        </w:trPr>
        <w:tc>
          <w:tcPr>
            <w:tcW w:w="287" w:type="pct"/>
            <w:hideMark/>
          </w:tcPr>
          <w:p w14:paraId="528AC4B0" w14:textId="77777777" w:rsidR="00593FF6" w:rsidRDefault="00593FF6">
            <w:pPr>
              <w:pStyle w:val="Bibliografa"/>
              <w:rPr>
                <w:noProof/>
              </w:rPr>
            </w:pPr>
            <w:r>
              <w:rPr>
                <w:noProof/>
              </w:rPr>
              <w:t xml:space="preserve">[26] </w:t>
            </w:r>
          </w:p>
        </w:tc>
        <w:tc>
          <w:tcPr>
            <w:tcW w:w="4664" w:type="pct"/>
            <w:hideMark/>
          </w:tcPr>
          <w:p w14:paraId="30A87BF1" w14:textId="1483F80D" w:rsidR="00593FF6" w:rsidRDefault="00B436A8">
            <w:pPr>
              <w:pStyle w:val="Bibliografa"/>
              <w:rPr>
                <w:noProof/>
              </w:rPr>
            </w:pPr>
            <w:r>
              <w:rPr>
                <w:noProof/>
              </w:rPr>
              <w:t>Fundación</w:t>
            </w:r>
            <w:r w:rsidR="00593FF6">
              <w:rPr>
                <w:noProof/>
              </w:rPr>
              <w:t xml:space="preserve"> We are water, “El agua potable,” 2010.</w:t>
            </w:r>
          </w:p>
        </w:tc>
      </w:tr>
      <w:tr w:rsidR="00593FF6" w14:paraId="3BA42E27" w14:textId="77777777" w:rsidTr="00593FF6">
        <w:trPr>
          <w:divId w:val="1378164498"/>
          <w:tblCellSpacing w:w="15" w:type="dxa"/>
        </w:trPr>
        <w:tc>
          <w:tcPr>
            <w:tcW w:w="287" w:type="pct"/>
            <w:hideMark/>
          </w:tcPr>
          <w:p w14:paraId="1B064EC1" w14:textId="77777777" w:rsidR="00593FF6" w:rsidRDefault="00593FF6">
            <w:pPr>
              <w:pStyle w:val="Bibliografa"/>
              <w:rPr>
                <w:noProof/>
              </w:rPr>
            </w:pPr>
            <w:r>
              <w:rPr>
                <w:noProof/>
              </w:rPr>
              <w:lastRenderedPageBreak/>
              <w:t xml:space="preserve">[27] </w:t>
            </w:r>
          </w:p>
        </w:tc>
        <w:tc>
          <w:tcPr>
            <w:tcW w:w="4664" w:type="pct"/>
            <w:hideMark/>
          </w:tcPr>
          <w:p w14:paraId="5C080B3E" w14:textId="7AF90ACD" w:rsidR="00593FF6" w:rsidRDefault="00593FF6">
            <w:pPr>
              <w:pStyle w:val="Bibliografa"/>
              <w:rPr>
                <w:noProof/>
              </w:rPr>
            </w:pPr>
            <w:r>
              <w:rPr>
                <w:noProof/>
              </w:rPr>
              <w:t>R. Sejzer, “Calidad Total,” 14 Octubre 2016. [En línea]. Available: http://ctcalidad.blogspot.com/2016/10/la-matriz-de-pugh-para-la-toma-de.html. [Último acceso: 27 Febrero 2022].</w:t>
            </w:r>
          </w:p>
        </w:tc>
      </w:tr>
      <w:tr w:rsidR="00593FF6" w14:paraId="1896B19E" w14:textId="77777777" w:rsidTr="00593FF6">
        <w:trPr>
          <w:divId w:val="1378164498"/>
          <w:tblCellSpacing w:w="15" w:type="dxa"/>
        </w:trPr>
        <w:tc>
          <w:tcPr>
            <w:tcW w:w="287" w:type="pct"/>
            <w:hideMark/>
          </w:tcPr>
          <w:p w14:paraId="248B65D6" w14:textId="77777777" w:rsidR="00593FF6" w:rsidRDefault="00593FF6">
            <w:pPr>
              <w:pStyle w:val="Bibliografa"/>
              <w:rPr>
                <w:noProof/>
              </w:rPr>
            </w:pPr>
            <w:r>
              <w:rPr>
                <w:noProof/>
              </w:rPr>
              <w:t xml:space="preserve">[28] </w:t>
            </w:r>
          </w:p>
        </w:tc>
        <w:tc>
          <w:tcPr>
            <w:tcW w:w="4664" w:type="pct"/>
            <w:hideMark/>
          </w:tcPr>
          <w:p w14:paraId="12CE8A27" w14:textId="4AA2474A" w:rsidR="00593FF6" w:rsidRDefault="00593FF6">
            <w:pPr>
              <w:pStyle w:val="Bibliografa"/>
              <w:rPr>
                <w:noProof/>
              </w:rPr>
            </w:pPr>
            <w:r>
              <w:rPr>
                <w:noProof/>
              </w:rPr>
              <w:t xml:space="preserve">Norma </w:t>
            </w:r>
            <w:r w:rsidR="00B436A8">
              <w:rPr>
                <w:noProof/>
              </w:rPr>
              <w:t xml:space="preserve">Técnica </w:t>
            </w:r>
            <w:r>
              <w:rPr>
                <w:noProof/>
              </w:rPr>
              <w:t xml:space="preserve"> Colombian 813, “Calidad del agua potable,” Gobierno de colombia, Bogotá, 2022.</w:t>
            </w:r>
          </w:p>
        </w:tc>
      </w:tr>
      <w:tr w:rsidR="00593FF6" w14:paraId="12932293" w14:textId="77777777" w:rsidTr="00593FF6">
        <w:trPr>
          <w:divId w:val="1378164498"/>
          <w:tblCellSpacing w:w="15" w:type="dxa"/>
        </w:trPr>
        <w:tc>
          <w:tcPr>
            <w:tcW w:w="287" w:type="pct"/>
            <w:hideMark/>
          </w:tcPr>
          <w:p w14:paraId="6828BDC2" w14:textId="77777777" w:rsidR="00593FF6" w:rsidRDefault="00593FF6">
            <w:pPr>
              <w:pStyle w:val="Bibliografa"/>
              <w:rPr>
                <w:noProof/>
              </w:rPr>
            </w:pPr>
            <w:r>
              <w:rPr>
                <w:noProof/>
              </w:rPr>
              <w:t xml:space="preserve">[29] </w:t>
            </w:r>
          </w:p>
        </w:tc>
        <w:tc>
          <w:tcPr>
            <w:tcW w:w="4664" w:type="pct"/>
            <w:hideMark/>
          </w:tcPr>
          <w:p w14:paraId="7E04A0A0" w14:textId="28C84B92" w:rsidR="00593FF6" w:rsidRDefault="00593FF6">
            <w:pPr>
              <w:pStyle w:val="Bibliografa"/>
              <w:rPr>
                <w:noProof/>
              </w:rPr>
            </w:pPr>
            <w:r>
              <w:rPr>
                <w:noProof/>
              </w:rPr>
              <w:t>Constitucion politica de Colombia,, “Derecho Fundamental sentencia T-740-11 Colombia 2010,” Bogota, 2010.</w:t>
            </w:r>
          </w:p>
        </w:tc>
      </w:tr>
      <w:tr w:rsidR="00593FF6" w14:paraId="1BEB3F70" w14:textId="77777777" w:rsidTr="00593FF6">
        <w:trPr>
          <w:divId w:val="1378164498"/>
          <w:tblCellSpacing w:w="15" w:type="dxa"/>
        </w:trPr>
        <w:tc>
          <w:tcPr>
            <w:tcW w:w="287" w:type="pct"/>
            <w:hideMark/>
          </w:tcPr>
          <w:p w14:paraId="31A20C0A" w14:textId="77777777" w:rsidR="00593FF6" w:rsidRDefault="00593FF6">
            <w:pPr>
              <w:pStyle w:val="Bibliografa"/>
              <w:rPr>
                <w:noProof/>
              </w:rPr>
            </w:pPr>
            <w:r>
              <w:rPr>
                <w:noProof/>
              </w:rPr>
              <w:t xml:space="preserve">[30] </w:t>
            </w:r>
          </w:p>
        </w:tc>
        <w:tc>
          <w:tcPr>
            <w:tcW w:w="4664" w:type="pct"/>
            <w:hideMark/>
          </w:tcPr>
          <w:p w14:paraId="30B49CAC" w14:textId="77777777" w:rsidR="00593FF6" w:rsidRDefault="00593FF6">
            <w:pPr>
              <w:pStyle w:val="Bibliografa"/>
              <w:rPr>
                <w:noProof/>
              </w:rPr>
            </w:pPr>
            <w:r>
              <w:rPr>
                <w:noProof/>
              </w:rPr>
              <w:t xml:space="preserve">D. CAMACHO y M. PEÑA, AGUA POTABLE PARA LA POBLACIÓN DE LA PLAYITA, Barranquilla: UNIVERSIDAD DE LA COSTA, CUC, 2018. </w:t>
            </w:r>
          </w:p>
        </w:tc>
      </w:tr>
      <w:tr w:rsidR="00593FF6" w14:paraId="4A89AE58" w14:textId="77777777" w:rsidTr="00593FF6">
        <w:trPr>
          <w:divId w:val="1378164498"/>
          <w:tblCellSpacing w:w="15" w:type="dxa"/>
        </w:trPr>
        <w:tc>
          <w:tcPr>
            <w:tcW w:w="287" w:type="pct"/>
            <w:hideMark/>
          </w:tcPr>
          <w:p w14:paraId="2AED7412" w14:textId="77777777" w:rsidR="00593FF6" w:rsidRDefault="00593FF6">
            <w:pPr>
              <w:pStyle w:val="Bibliografa"/>
              <w:rPr>
                <w:noProof/>
              </w:rPr>
            </w:pPr>
            <w:r>
              <w:rPr>
                <w:noProof/>
              </w:rPr>
              <w:t xml:space="preserve">[31] </w:t>
            </w:r>
          </w:p>
        </w:tc>
        <w:tc>
          <w:tcPr>
            <w:tcW w:w="4664" w:type="pct"/>
            <w:hideMark/>
          </w:tcPr>
          <w:p w14:paraId="728A9BD8" w14:textId="77BC61E6" w:rsidR="00593FF6" w:rsidRDefault="00593FF6">
            <w:pPr>
              <w:pStyle w:val="Bibliografa"/>
              <w:rPr>
                <w:noProof/>
              </w:rPr>
            </w:pPr>
            <w:r>
              <w:rPr>
                <w:noProof/>
              </w:rPr>
              <w:t>WaterStation Wisdom, “¿Cómo funciona un filtro de agua?,” 19 Septiembre 2019. [En línea]. Available: https://waterstation.mx/cultura-del-agua/como-funciona-un-filtro-de-agua-cononoce-5-tipos-de-filtros/. [Último acceso: 6 Junio 2022].</w:t>
            </w:r>
          </w:p>
        </w:tc>
      </w:tr>
      <w:tr w:rsidR="00593FF6" w14:paraId="2CFED1C9" w14:textId="77777777" w:rsidTr="00593FF6">
        <w:trPr>
          <w:divId w:val="1378164498"/>
          <w:tblCellSpacing w:w="15" w:type="dxa"/>
        </w:trPr>
        <w:tc>
          <w:tcPr>
            <w:tcW w:w="287" w:type="pct"/>
            <w:hideMark/>
          </w:tcPr>
          <w:p w14:paraId="1EF24FFF" w14:textId="77777777" w:rsidR="00593FF6" w:rsidRDefault="00593FF6">
            <w:pPr>
              <w:pStyle w:val="Bibliografa"/>
              <w:rPr>
                <w:noProof/>
              </w:rPr>
            </w:pPr>
            <w:r>
              <w:rPr>
                <w:noProof/>
              </w:rPr>
              <w:t xml:space="preserve">[32] </w:t>
            </w:r>
          </w:p>
        </w:tc>
        <w:tc>
          <w:tcPr>
            <w:tcW w:w="4664" w:type="pct"/>
            <w:hideMark/>
          </w:tcPr>
          <w:p w14:paraId="50F39DF0" w14:textId="7BF36FAB" w:rsidR="00593FF6" w:rsidRDefault="00593FF6">
            <w:pPr>
              <w:pStyle w:val="Bibliografa"/>
              <w:rPr>
                <w:noProof/>
              </w:rPr>
            </w:pPr>
            <w:r>
              <w:rPr>
                <w:noProof/>
              </w:rPr>
              <w:t xml:space="preserve">N. Camacho, “Tratamiento de agua para consumo humano,” </w:t>
            </w:r>
            <w:r>
              <w:rPr>
                <w:i/>
                <w:iCs/>
                <w:noProof/>
              </w:rPr>
              <w:t xml:space="preserve">Sistema de Información Científica, </w:t>
            </w:r>
            <w:r>
              <w:rPr>
                <w:noProof/>
              </w:rPr>
              <w:t xml:space="preserve">vol. III, nº 29, p. 20, 2011. </w:t>
            </w:r>
          </w:p>
        </w:tc>
      </w:tr>
      <w:tr w:rsidR="00593FF6" w14:paraId="6E777F6E" w14:textId="77777777" w:rsidTr="00593FF6">
        <w:trPr>
          <w:divId w:val="1378164498"/>
          <w:tblCellSpacing w:w="15" w:type="dxa"/>
        </w:trPr>
        <w:tc>
          <w:tcPr>
            <w:tcW w:w="287" w:type="pct"/>
            <w:hideMark/>
          </w:tcPr>
          <w:p w14:paraId="46C2DE71" w14:textId="77777777" w:rsidR="00593FF6" w:rsidRDefault="00593FF6">
            <w:pPr>
              <w:pStyle w:val="Bibliografa"/>
              <w:rPr>
                <w:noProof/>
              </w:rPr>
            </w:pPr>
            <w:r>
              <w:rPr>
                <w:noProof/>
              </w:rPr>
              <w:t xml:space="preserve">[33] </w:t>
            </w:r>
          </w:p>
        </w:tc>
        <w:tc>
          <w:tcPr>
            <w:tcW w:w="4664" w:type="pct"/>
            <w:hideMark/>
          </w:tcPr>
          <w:p w14:paraId="3CDC6766" w14:textId="0CF14BC4" w:rsidR="00593FF6" w:rsidRDefault="00593FF6">
            <w:pPr>
              <w:pStyle w:val="Bibliografa"/>
              <w:rPr>
                <w:noProof/>
              </w:rPr>
            </w:pPr>
            <w:r>
              <w:rPr>
                <w:noProof/>
              </w:rPr>
              <w:t>Pure water , “Sistemas de desinfección de Agua mediante luz Ultra Violeta,” 2019. [En línea]. Available: https://purewater.com.co/sistemas-de-desinfeccion-de-agua-mediante-luz-ultra-violeta/#:~:text=Los%20Purificadores%20de%20Agua%20por,purificadores%2C%20que%20contienen%20estas%20l%C3%A1mparas.. [Último acceso: 17 Mayo 2022].</w:t>
            </w:r>
          </w:p>
        </w:tc>
      </w:tr>
      <w:tr w:rsidR="00593FF6" w14:paraId="189751E3" w14:textId="77777777" w:rsidTr="00593FF6">
        <w:trPr>
          <w:divId w:val="1378164498"/>
          <w:tblCellSpacing w:w="15" w:type="dxa"/>
        </w:trPr>
        <w:tc>
          <w:tcPr>
            <w:tcW w:w="287" w:type="pct"/>
            <w:hideMark/>
          </w:tcPr>
          <w:p w14:paraId="796094D2" w14:textId="77777777" w:rsidR="00593FF6" w:rsidRDefault="00593FF6">
            <w:pPr>
              <w:pStyle w:val="Bibliografa"/>
              <w:rPr>
                <w:noProof/>
              </w:rPr>
            </w:pPr>
            <w:r>
              <w:rPr>
                <w:noProof/>
              </w:rPr>
              <w:t xml:space="preserve">[34] </w:t>
            </w:r>
          </w:p>
        </w:tc>
        <w:tc>
          <w:tcPr>
            <w:tcW w:w="4664" w:type="pct"/>
            <w:hideMark/>
          </w:tcPr>
          <w:p w14:paraId="093A31DB" w14:textId="7C5B6174" w:rsidR="00593FF6" w:rsidRDefault="00593FF6">
            <w:pPr>
              <w:pStyle w:val="Bibliografa"/>
              <w:rPr>
                <w:noProof/>
              </w:rPr>
            </w:pPr>
            <w:r>
              <w:rPr>
                <w:noProof/>
              </w:rPr>
              <w:t>P. Grondin y C. Le Jalle, “Chloration en milieu rural dans les pays en voie de développement,” Paris, 2005.</w:t>
            </w:r>
          </w:p>
        </w:tc>
      </w:tr>
      <w:tr w:rsidR="00593FF6" w14:paraId="0C0B3D60" w14:textId="77777777" w:rsidTr="00593FF6">
        <w:trPr>
          <w:divId w:val="1378164498"/>
          <w:tblCellSpacing w:w="15" w:type="dxa"/>
        </w:trPr>
        <w:tc>
          <w:tcPr>
            <w:tcW w:w="287" w:type="pct"/>
            <w:hideMark/>
          </w:tcPr>
          <w:p w14:paraId="002D3534" w14:textId="77777777" w:rsidR="00593FF6" w:rsidRDefault="00593FF6">
            <w:pPr>
              <w:pStyle w:val="Bibliografa"/>
              <w:rPr>
                <w:noProof/>
              </w:rPr>
            </w:pPr>
            <w:r>
              <w:rPr>
                <w:noProof/>
              </w:rPr>
              <w:t xml:space="preserve">[35] </w:t>
            </w:r>
          </w:p>
        </w:tc>
        <w:tc>
          <w:tcPr>
            <w:tcW w:w="4664" w:type="pct"/>
            <w:hideMark/>
          </w:tcPr>
          <w:p w14:paraId="615EC728" w14:textId="73088DBF" w:rsidR="00593FF6" w:rsidRDefault="00593FF6">
            <w:pPr>
              <w:pStyle w:val="Bibliografa"/>
              <w:rPr>
                <w:noProof/>
              </w:rPr>
            </w:pPr>
            <w:r>
              <w:rPr>
                <w:noProof/>
              </w:rPr>
              <w:t>A. VELARDE, “DISEÑO DE UNA METODOLOGÍA DE EVALUACIÓN DEL DESEMPEÑO DE UN OPERADOR LOGISTICO,” UNIVERSIDAD TECNOLÓGICA EQUINOCCIAL, QUITO, 2015.</w:t>
            </w:r>
          </w:p>
        </w:tc>
      </w:tr>
      <w:tr w:rsidR="00593FF6" w14:paraId="0E9445D4" w14:textId="77777777" w:rsidTr="00593FF6">
        <w:trPr>
          <w:divId w:val="1378164498"/>
          <w:tblCellSpacing w:w="15" w:type="dxa"/>
        </w:trPr>
        <w:tc>
          <w:tcPr>
            <w:tcW w:w="287" w:type="pct"/>
            <w:hideMark/>
          </w:tcPr>
          <w:p w14:paraId="263E46B2" w14:textId="77777777" w:rsidR="00593FF6" w:rsidRDefault="00593FF6">
            <w:pPr>
              <w:pStyle w:val="Bibliografa"/>
              <w:rPr>
                <w:noProof/>
              </w:rPr>
            </w:pPr>
            <w:r>
              <w:rPr>
                <w:noProof/>
              </w:rPr>
              <w:t xml:space="preserve">[36] </w:t>
            </w:r>
          </w:p>
        </w:tc>
        <w:tc>
          <w:tcPr>
            <w:tcW w:w="4664" w:type="pct"/>
            <w:hideMark/>
          </w:tcPr>
          <w:p w14:paraId="3E2AE4B2" w14:textId="7B868C5B" w:rsidR="00593FF6" w:rsidRDefault="00593FF6">
            <w:pPr>
              <w:pStyle w:val="Bibliografa"/>
              <w:rPr>
                <w:noProof/>
              </w:rPr>
            </w:pPr>
            <w:r>
              <w:rPr>
                <w:noProof/>
              </w:rPr>
              <w:t>D. M. P. Cabanzo, “Repositorio estudiantil USTA,” Universidad Santo Tomás, Bogotá, 2021.</w:t>
            </w:r>
          </w:p>
        </w:tc>
      </w:tr>
      <w:tr w:rsidR="00593FF6" w14:paraId="1BD45029" w14:textId="77777777" w:rsidTr="00593FF6">
        <w:trPr>
          <w:divId w:val="1378164498"/>
          <w:tblCellSpacing w:w="15" w:type="dxa"/>
        </w:trPr>
        <w:tc>
          <w:tcPr>
            <w:tcW w:w="287" w:type="pct"/>
            <w:hideMark/>
          </w:tcPr>
          <w:p w14:paraId="69477C3A" w14:textId="77777777" w:rsidR="00593FF6" w:rsidRDefault="00593FF6">
            <w:pPr>
              <w:pStyle w:val="Bibliografa"/>
              <w:rPr>
                <w:noProof/>
              </w:rPr>
            </w:pPr>
            <w:r>
              <w:rPr>
                <w:noProof/>
              </w:rPr>
              <w:t xml:space="preserve">[37] </w:t>
            </w:r>
          </w:p>
        </w:tc>
        <w:tc>
          <w:tcPr>
            <w:tcW w:w="4664" w:type="pct"/>
            <w:hideMark/>
          </w:tcPr>
          <w:p w14:paraId="7675AF55" w14:textId="4B03068C" w:rsidR="00593FF6" w:rsidRDefault="00593FF6">
            <w:pPr>
              <w:pStyle w:val="Bibliografa"/>
              <w:rPr>
                <w:noProof/>
              </w:rPr>
            </w:pPr>
            <w:r>
              <w:rPr>
                <w:noProof/>
              </w:rPr>
              <w:t>Univers</w:t>
            </w:r>
            <w:r w:rsidR="00B436A8">
              <w:rPr>
                <w:noProof/>
              </w:rPr>
              <w:t>i</w:t>
            </w:r>
            <w:r>
              <w:rPr>
                <w:noProof/>
              </w:rPr>
              <w:t xml:space="preserve">dad </w:t>
            </w:r>
            <w:r w:rsidR="00B436A8">
              <w:rPr>
                <w:noProof/>
              </w:rPr>
              <w:t xml:space="preserve">Politécnica </w:t>
            </w:r>
            <w:r>
              <w:rPr>
                <w:noProof/>
              </w:rPr>
              <w:t xml:space="preserve"> de Valenica , “Metodo Analitico Jerarquico,” 12 Noviembre 2012. [En línea]. Available: http://www.upv.es/contenidos/VMULTIC/. [Último acceso: 2022 Marzo 30].</w:t>
            </w:r>
          </w:p>
        </w:tc>
      </w:tr>
      <w:tr w:rsidR="00593FF6" w14:paraId="407E8437" w14:textId="77777777" w:rsidTr="00593FF6">
        <w:trPr>
          <w:divId w:val="1378164498"/>
          <w:tblCellSpacing w:w="15" w:type="dxa"/>
        </w:trPr>
        <w:tc>
          <w:tcPr>
            <w:tcW w:w="287" w:type="pct"/>
            <w:hideMark/>
          </w:tcPr>
          <w:p w14:paraId="3B13E72C" w14:textId="77777777" w:rsidR="00593FF6" w:rsidRDefault="00593FF6">
            <w:pPr>
              <w:pStyle w:val="Bibliografa"/>
              <w:rPr>
                <w:noProof/>
              </w:rPr>
            </w:pPr>
            <w:r>
              <w:rPr>
                <w:noProof/>
              </w:rPr>
              <w:lastRenderedPageBreak/>
              <w:t xml:space="preserve">[38] </w:t>
            </w:r>
          </w:p>
        </w:tc>
        <w:tc>
          <w:tcPr>
            <w:tcW w:w="4664" w:type="pct"/>
            <w:hideMark/>
          </w:tcPr>
          <w:p w14:paraId="05985842" w14:textId="0FBF5968" w:rsidR="00593FF6" w:rsidRDefault="00593FF6">
            <w:pPr>
              <w:pStyle w:val="Bibliografa"/>
              <w:rPr>
                <w:noProof/>
              </w:rPr>
            </w:pPr>
            <w:r>
              <w:rPr>
                <w:noProof/>
              </w:rPr>
              <w:t xml:space="preserve">J. Bacalla, C. Máximo y A. Calenzani, “Modelo del proceso jerárquico análitico para optimizar la localización de una planta industrial,” </w:t>
            </w:r>
            <w:r>
              <w:rPr>
                <w:i/>
                <w:iCs/>
                <w:noProof/>
              </w:rPr>
              <w:t xml:space="preserve">Industrial Data, </w:t>
            </w:r>
            <w:r>
              <w:rPr>
                <w:noProof/>
              </w:rPr>
              <w:t xml:space="preserve">vol. 2, nº 17, p. 8, 2015. </w:t>
            </w:r>
          </w:p>
        </w:tc>
      </w:tr>
      <w:tr w:rsidR="00593FF6" w:rsidRPr="00432824" w14:paraId="369DAA74" w14:textId="77777777" w:rsidTr="00593FF6">
        <w:trPr>
          <w:divId w:val="1378164498"/>
          <w:tblCellSpacing w:w="15" w:type="dxa"/>
        </w:trPr>
        <w:tc>
          <w:tcPr>
            <w:tcW w:w="287" w:type="pct"/>
            <w:hideMark/>
          </w:tcPr>
          <w:p w14:paraId="50A2FA36" w14:textId="77777777" w:rsidR="00593FF6" w:rsidRDefault="00593FF6">
            <w:pPr>
              <w:pStyle w:val="Bibliografa"/>
              <w:rPr>
                <w:noProof/>
              </w:rPr>
            </w:pPr>
            <w:r>
              <w:rPr>
                <w:noProof/>
              </w:rPr>
              <w:t xml:space="preserve">[39] </w:t>
            </w:r>
          </w:p>
        </w:tc>
        <w:tc>
          <w:tcPr>
            <w:tcW w:w="4664" w:type="pct"/>
            <w:hideMark/>
          </w:tcPr>
          <w:p w14:paraId="1765C75B" w14:textId="325E420B" w:rsidR="00593FF6" w:rsidRPr="00593FF6" w:rsidRDefault="00593FF6">
            <w:pPr>
              <w:pStyle w:val="Bibliografa"/>
              <w:rPr>
                <w:noProof/>
                <w:lang w:val="en-GB"/>
              </w:rPr>
            </w:pPr>
            <w:r w:rsidRPr="00593FF6">
              <w:rPr>
                <w:noProof/>
                <w:lang w:val="en-GB"/>
              </w:rPr>
              <w:t xml:space="preserve">K. Murphy, </w:t>
            </w:r>
            <w:r>
              <w:rPr>
                <w:noProof/>
                <w:lang w:val="en-GB"/>
              </w:rPr>
              <w:t>“</w:t>
            </w:r>
            <w:r w:rsidRPr="00593FF6">
              <w:rPr>
                <w:noProof/>
                <w:lang w:val="en-GB"/>
              </w:rPr>
              <w:t>Desalination and Purification of Water using a Solar Powered Hydrogel Multistage,</w:t>
            </w:r>
            <w:r>
              <w:rPr>
                <w:noProof/>
                <w:lang w:val="en-GB"/>
              </w:rPr>
              <w:t>”</w:t>
            </w:r>
            <w:r w:rsidRPr="00593FF6">
              <w:rPr>
                <w:noProof/>
                <w:lang w:val="en-GB"/>
              </w:rPr>
              <w:t xml:space="preserve"> Princeton International School of Mathematics and Science,, 2022.</w:t>
            </w:r>
          </w:p>
        </w:tc>
      </w:tr>
      <w:tr w:rsidR="00593FF6" w14:paraId="25D8B368" w14:textId="77777777" w:rsidTr="00593FF6">
        <w:trPr>
          <w:divId w:val="1378164498"/>
          <w:tblCellSpacing w:w="15" w:type="dxa"/>
        </w:trPr>
        <w:tc>
          <w:tcPr>
            <w:tcW w:w="287" w:type="pct"/>
            <w:hideMark/>
          </w:tcPr>
          <w:p w14:paraId="59A0E70D" w14:textId="77777777" w:rsidR="00593FF6" w:rsidRDefault="00593FF6">
            <w:pPr>
              <w:pStyle w:val="Bibliografa"/>
              <w:rPr>
                <w:noProof/>
              </w:rPr>
            </w:pPr>
            <w:r>
              <w:rPr>
                <w:noProof/>
              </w:rPr>
              <w:t xml:space="preserve">[40] </w:t>
            </w:r>
          </w:p>
        </w:tc>
        <w:tc>
          <w:tcPr>
            <w:tcW w:w="4664" w:type="pct"/>
            <w:hideMark/>
          </w:tcPr>
          <w:p w14:paraId="0CCCBF6F" w14:textId="7568EB09" w:rsidR="00593FF6" w:rsidRDefault="00593FF6">
            <w:pPr>
              <w:pStyle w:val="Bibliografa"/>
              <w:rPr>
                <w:noProof/>
              </w:rPr>
            </w:pPr>
            <w:r>
              <w:rPr>
                <w:noProof/>
              </w:rPr>
              <w:t xml:space="preserve">J. Castrillon y H. Diego, “POTABILIZAR AGUA CON ENERGÍA SOLAR,UNA ALTERNATIVA PARA LAS COMUNIDADES MÁS ALEJADAS DE LOS CENTROS URBANOS,” </w:t>
            </w:r>
            <w:r>
              <w:rPr>
                <w:i/>
                <w:iCs/>
                <w:noProof/>
              </w:rPr>
              <w:t xml:space="preserve">Trilogía Ciencia Tecnología Sociedad, </w:t>
            </w:r>
            <w:r>
              <w:rPr>
                <w:noProof/>
              </w:rPr>
              <w:t xml:space="preserve">vol. 4, nº 6, pp. 121-132, 2012. </w:t>
            </w:r>
          </w:p>
        </w:tc>
      </w:tr>
      <w:tr w:rsidR="00593FF6" w14:paraId="63497101" w14:textId="77777777" w:rsidTr="00593FF6">
        <w:trPr>
          <w:divId w:val="1378164498"/>
          <w:tblCellSpacing w:w="15" w:type="dxa"/>
        </w:trPr>
        <w:tc>
          <w:tcPr>
            <w:tcW w:w="287" w:type="pct"/>
            <w:hideMark/>
          </w:tcPr>
          <w:p w14:paraId="05676B76" w14:textId="77777777" w:rsidR="00593FF6" w:rsidRDefault="00593FF6">
            <w:pPr>
              <w:pStyle w:val="Bibliografa"/>
              <w:rPr>
                <w:noProof/>
              </w:rPr>
            </w:pPr>
            <w:r>
              <w:rPr>
                <w:noProof/>
              </w:rPr>
              <w:t xml:space="preserve">[41] </w:t>
            </w:r>
          </w:p>
        </w:tc>
        <w:tc>
          <w:tcPr>
            <w:tcW w:w="4664" w:type="pct"/>
            <w:hideMark/>
          </w:tcPr>
          <w:p w14:paraId="6B9236B3" w14:textId="074BAFA9" w:rsidR="00593FF6" w:rsidRDefault="00593FF6">
            <w:pPr>
              <w:pStyle w:val="Bibliografa"/>
              <w:rPr>
                <w:noProof/>
              </w:rPr>
            </w:pPr>
            <w:r>
              <w:rPr>
                <w:noProof/>
              </w:rPr>
              <w:t>G. Moreno y R. Antonio, “Universidad Católica de Santiago de Guayaquil,” 13 Septiembre 2018. [En línea]. Available: http://repositorio.ucsg.edu.ec/bitstream/3317/11169/1/T-UCSG-PRE-ING-IC-252.pdf. [Último acceso: 2021].</w:t>
            </w:r>
          </w:p>
        </w:tc>
      </w:tr>
      <w:tr w:rsidR="00593FF6" w14:paraId="34CE9925" w14:textId="77777777" w:rsidTr="00593FF6">
        <w:trPr>
          <w:divId w:val="1378164498"/>
          <w:tblCellSpacing w:w="15" w:type="dxa"/>
        </w:trPr>
        <w:tc>
          <w:tcPr>
            <w:tcW w:w="287" w:type="pct"/>
            <w:hideMark/>
          </w:tcPr>
          <w:p w14:paraId="1381167F" w14:textId="77777777" w:rsidR="00593FF6" w:rsidRDefault="00593FF6">
            <w:pPr>
              <w:pStyle w:val="Bibliografa"/>
              <w:rPr>
                <w:noProof/>
              </w:rPr>
            </w:pPr>
            <w:r>
              <w:rPr>
                <w:noProof/>
              </w:rPr>
              <w:t xml:space="preserve">[42] </w:t>
            </w:r>
          </w:p>
        </w:tc>
        <w:tc>
          <w:tcPr>
            <w:tcW w:w="4664" w:type="pct"/>
            <w:hideMark/>
          </w:tcPr>
          <w:p w14:paraId="5A48C586" w14:textId="48B2AF7C" w:rsidR="00593FF6" w:rsidRDefault="00593FF6">
            <w:pPr>
              <w:pStyle w:val="Bibliografa"/>
              <w:rPr>
                <w:noProof/>
              </w:rPr>
            </w:pPr>
            <w:r>
              <w:rPr>
                <w:noProof/>
              </w:rPr>
              <w:t>S. Cure y W. Gómez, “Universidad de Antioquuia,” 2020. [En línea]. Available: https://bibliotecadigital.udea.edu.co/bitstream/10495/15410/13/CureSara_2020_PotabilizacionAguaLluvia.pdf. [Último acceso: 2021].</w:t>
            </w:r>
          </w:p>
        </w:tc>
      </w:tr>
      <w:tr w:rsidR="00593FF6" w14:paraId="7067C69E" w14:textId="77777777" w:rsidTr="00593FF6">
        <w:trPr>
          <w:divId w:val="1378164498"/>
          <w:tblCellSpacing w:w="15" w:type="dxa"/>
        </w:trPr>
        <w:tc>
          <w:tcPr>
            <w:tcW w:w="287" w:type="pct"/>
            <w:hideMark/>
          </w:tcPr>
          <w:p w14:paraId="74D5F6C2" w14:textId="77777777" w:rsidR="00593FF6" w:rsidRDefault="00593FF6">
            <w:pPr>
              <w:pStyle w:val="Bibliografa"/>
              <w:rPr>
                <w:noProof/>
              </w:rPr>
            </w:pPr>
            <w:r>
              <w:rPr>
                <w:noProof/>
              </w:rPr>
              <w:t xml:space="preserve">[43] </w:t>
            </w:r>
          </w:p>
        </w:tc>
        <w:tc>
          <w:tcPr>
            <w:tcW w:w="4664" w:type="pct"/>
            <w:hideMark/>
          </w:tcPr>
          <w:p w14:paraId="4F6853E8" w14:textId="315DA846" w:rsidR="00593FF6" w:rsidRDefault="00593FF6">
            <w:pPr>
              <w:pStyle w:val="Bibliografa"/>
              <w:rPr>
                <w:noProof/>
              </w:rPr>
            </w:pPr>
            <w:r>
              <w:rPr>
                <w:noProof/>
              </w:rPr>
              <w:t>L. Rolong y C. Claudia, “Universidad de la Costa,” 2018. [En línea]. Available: https://repositorio.cuc.edu.co/bitstream/handle/11323/42/1045741573%20-%201143158427.pdf?sequence=1&amp;isAllowed=y. [Último acceso: 2021].</w:t>
            </w:r>
          </w:p>
        </w:tc>
      </w:tr>
      <w:tr w:rsidR="00593FF6" w14:paraId="48BD5101" w14:textId="77777777" w:rsidTr="00593FF6">
        <w:trPr>
          <w:divId w:val="1378164498"/>
          <w:tblCellSpacing w:w="15" w:type="dxa"/>
        </w:trPr>
        <w:tc>
          <w:tcPr>
            <w:tcW w:w="287" w:type="pct"/>
            <w:hideMark/>
          </w:tcPr>
          <w:p w14:paraId="583B8559" w14:textId="77777777" w:rsidR="00593FF6" w:rsidRDefault="00593FF6">
            <w:pPr>
              <w:pStyle w:val="Bibliografa"/>
              <w:rPr>
                <w:noProof/>
              </w:rPr>
            </w:pPr>
            <w:r>
              <w:rPr>
                <w:noProof/>
              </w:rPr>
              <w:t xml:space="preserve">[44] </w:t>
            </w:r>
          </w:p>
        </w:tc>
        <w:tc>
          <w:tcPr>
            <w:tcW w:w="4664" w:type="pct"/>
            <w:hideMark/>
          </w:tcPr>
          <w:p w14:paraId="7E777B2C" w14:textId="28D8EE11" w:rsidR="00593FF6" w:rsidRDefault="00593FF6">
            <w:pPr>
              <w:pStyle w:val="Bibliografa"/>
              <w:rPr>
                <w:noProof/>
              </w:rPr>
            </w:pPr>
            <w:r>
              <w:rPr>
                <w:noProof/>
              </w:rPr>
              <w:t>IDEAM, “Índice de calidad del agua en corrientes superficiales (ICA),” Gobierno de Colmbia, Bogotá, 2020.</w:t>
            </w:r>
          </w:p>
        </w:tc>
      </w:tr>
      <w:tr w:rsidR="00593FF6" w14:paraId="1AA6FDE2" w14:textId="77777777" w:rsidTr="00593FF6">
        <w:trPr>
          <w:divId w:val="1378164498"/>
          <w:tblCellSpacing w:w="15" w:type="dxa"/>
        </w:trPr>
        <w:tc>
          <w:tcPr>
            <w:tcW w:w="287" w:type="pct"/>
            <w:hideMark/>
          </w:tcPr>
          <w:p w14:paraId="21D95D52" w14:textId="77777777" w:rsidR="00593FF6" w:rsidRDefault="00593FF6">
            <w:pPr>
              <w:pStyle w:val="Bibliografa"/>
              <w:rPr>
                <w:noProof/>
              </w:rPr>
            </w:pPr>
            <w:r>
              <w:rPr>
                <w:noProof/>
              </w:rPr>
              <w:t xml:space="preserve">[45] </w:t>
            </w:r>
          </w:p>
        </w:tc>
        <w:tc>
          <w:tcPr>
            <w:tcW w:w="4664" w:type="pct"/>
            <w:hideMark/>
          </w:tcPr>
          <w:p w14:paraId="2ADDD0FB" w14:textId="045F5C4D" w:rsidR="00593FF6" w:rsidRDefault="00593FF6">
            <w:pPr>
              <w:pStyle w:val="Bibliografa"/>
              <w:rPr>
                <w:noProof/>
              </w:rPr>
            </w:pPr>
            <w:r>
              <w:rPr>
                <w:noProof/>
              </w:rPr>
              <w:t>Corporinoquia, “Componente hidrologico de cravo sur,” Corporinoquia, Yopal.</w:t>
            </w:r>
          </w:p>
        </w:tc>
      </w:tr>
      <w:tr w:rsidR="00593FF6" w14:paraId="5880D5FB" w14:textId="77777777" w:rsidTr="00593FF6">
        <w:trPr>
          <w:divId w:val="1378164498"/>
          <w:tblCellSpacing w:w="15" w:type="dxa"/>
        </w:trPr>
        <w:tc>
          <w:tcPr>
            <w:tcW w:w="287" w:type="pct"/>
            <w:hideMark/>
          </w:tcPr>
          <w:p w14:paraId="136692A2" w14:textId="77777777" w:rsidR="00593FF6" w:rsidRDefault="00593FF6">
            <w:pPr>
              <w:pStyle w:val="Bibliografa"/>
              <w:rPr>
                <w:noProof/>
              </w:rPr>
            </w:pPr>
            <w:r>
              <w:rPr>
                <w:noProof/>
              </w:rPr>
              <w:t xml:space="preserve">[46] </w:t>
            </w:r>
          </w:p>
        </w:tc>
        <w:tc>
          <w:tcPr>
            <w:tcW w:w="4664" w:type="pct"/>
            <w:hideMark/>
          </w:tcPr>
          <w:p w14:paraId="611407EC" w14:textId="435182C8" w:rsidR="00593FF6" w:rsidRDefault="00593FF6">
            <w:pPr>
              <w:pStyle w:val="Bibliografa"/>
              <w:rPr>
                <w:noProof/>
              </w:rPr>
            </w:pPr>
            <w:r>
              <w:rPr>
                <w:noProof/>
              </w:rPr>
              <w:t xml:space="preserve">S. Torres, M. Patacón y G. </w:t>
            </w:r>
            <w:r w:rsidR="00B436A8">
              <w:rPr>
                <w:noProof/>
              </w:rPr>
              <w:t>Agudelo</w:t>
            </w:r>
            <w:r>
              <w:rPr>
                <w:noProof/>
              </w:rPr>
              <w:t xml:space="preserve">, “Evaluación de la calidad del agua de la zona media del río Cravo Sur,” </w:t>
            </w:r>
            <w:r>
              <w:rPr>
                <w:i/>
                <w:iCs/>
                <w:noProof/>
              </w:rPr>
              <w:t xml:space="preserve">Revista Facultad de Ciencias Básicas, </w:t>
            </w:r>
            <w:r>
              <w:rPr>
                <w:noProof/>
              </w:rPr>
              <w:t xml:space="preserve">vol. 15, nº 2, p. 20, 2019. </w:t>
            </w:r>
          </w:p>
        </w:tc>
      </w:tr>
      <w:tr w:rsidR="00593FF6" w14:paraId="421204FD" w14:textId="77777777" w:rsidTr="00593FF6">
        <w:trPr>
          <w:divId w:val="1378164498"/>
          <w:tblCellSpacing w:w="15" w:type="dxa"/>
        </w:trPr>
        <w:tc>
          <w:tcPr>
            <w:tcW w:w="287" w:type="pct"/>
            <w:hideMark/>
          </w:tcPr>
          <w:p w14:paraId="619DD194" w14:textId="77777777" w:rsidR="00593FF6" w:rsidRDefault="00593FF6">
            <w:pPr>
              <w:pStyle w:val="Bibliografa"/>
              <w:rPr>
                <w:noProof/>
              </w:rPr>
            </w:pPr>
            <w:r>
              <w:rPr>
                <w:noProof/>
              </w:rPr>
              <w:t xml:space="preserve">[47] </w:t>
            </w:r>
          </w:p>
        </w:tc>
        <w:tc>
          <w:tcPr>
            <w:tcW w:w="4664" w:type="pct"/>
            <w:hideMark/>
          </w:tcPr>
          <w:p w14:paraId="7E7DFAF8" w14:textId="6E529333" w:rsidR="00593FF6" w:rsidRDefault="00B436A8">
            <w:pPr>
              <w:pStyle w:val="Bibliografa"/>
              <w:rPr>
                <w:noProof/>
              </w:rPr>
            </w:pPr>
            <w:r>
              <w:rPr>
                <w:i/>
                <w:iCs/>
                <w:noProof/>
              </w:rPr>
              <w:t>Análisis físico</w:t>
            </w:r>
            <w:r w:rsidR="00593FF6">
              <w:rPr>
                <w:i/>
                <w:iCs/>
                <w:noProof/>
              </w:rPr>
              <w:t xml:space="preserve"> </w:t>
            </w:r>
            <w:r>
              <w:rPr>
                <w:i/>
                <w:iCs/>
                <w:noProof/>
              </w:rPr>
              <w:t>químico</w:t>
            </w:r>
            <w:r w:rsidR="00593FF6">
              <w:rPr>
                <w:i/>
                <w:iCs/>
                <w:noProof/>
              </w:rPr>
              <w:t xml:space="preserve"> de agua del rio Cravo Sur, </w:t>
            </w:r>
            <w:r w:rsidR="00593FF6">
              <w:rPr>
                <w:noProof/>
              </w:rPr>
              <w:t>2022.</w:t>
            </w:r>
          </w:p>
        </w:tc>
      </w:tr>
      <w:tr w:rsidR="00593FF6" w14:paraId="1D214A80" w14:textId="77777777" w:rsidTr="00593FF6">
        <w:trPr>
          <w:divId w:val="1378164498"/>
          <w:tblCellSpacing w:w="15" w:type="dxa"/>
        </w:trPr>
        <w:tc>
          <w:tcPr>
            <w:tcW w:w="287" w:type="pct"/>
            <w:hideMark/>
          </w:tcPr>
          <w:p w14:paraId="4856325B" w14:textId="77777777" w:rsidR="00593FF6" w:rsidRDefault="00593FF6">
            <w:pPr>
              <w:pStyle w:val="Bibliografa"/>
              <w:rPr>
                <w:noProof/>
              </w:rPr>
            </w:pPr>
            <w:r>
              <w:rPr>
                <w:noProof/>
              </w:rPr>
              <w:t xml:space="preserve">[48] </w:t>
            </w:r>
          </w:p>
        </w:tc>
        <w:tc>
          <w:tcPr>
            <w:tcW w:w="4664" w:type="pct"/>
            <w:hideMark/>
          </w:tcPr>
          <w:p w14:paraId="2DD69BBC" w14:textId="28D52074" w:rsidR="00593FF6" w:rsidRDefault="00593FF6">
            <w:pPr>
              <w:pStyle w:val="Bibliografa"/>
              <w:rPr>
                <w:noProof/>
              </w:rPr>
            </w:pPr>
            <w:r>
              <w:rPr>
                <w:noProof/>
              </w:rPr>
              <w:t>Distriambiente, “Distriambiente,” [En línea]. Available: https://distriambiente.com/producto/equipos-para-tratamiento-de-agua/equipo-de-carbon-activado-42%e2%80%b3-x-72%e2%80%b3/. [Último acceso: 10 01 2023].</w:t>
            </w:r>
          </w:p>
        </w:tc>
      </w:tr>
      <w:tr w:rsidR="00593FF6" w14:paraId="6DDBC07D" w14:textId="77777777" w:rsidTr="00593FF6">
        <w:trPr>
          <w:divId w:val="1378164498"/>
          <w:tblCellSpacing w:w="15" w:type="dxa"/>
        </w:trPr>
        <w:tc>
          <w:tcPr>
            <w:tcW w:w="287" w:type="pct"/>
            <w:hideMark/>
          </w:tcPr>
          <w:p w14:paraId="2133C3C1" w14:textId="77777777" w:rsidR="00593FF6" w:rsidRDefault="00593FF6">
            <w:pPr>
              <w:pStyle w:val="Bibliografa"/>
              <w:rPr>
                <w:noProof/>
              </w:rPr>
            </w:pPr>
            <w:r>
              <w:rPr>
                <w:noProof/>
              </w:rPr>
              <w:t xml:space="preserve">[49] </w:t>
            </w:r>
          </w:p>
        </w:tc>
        <w:tc>
          <w:tcPr>
            <w:tcW w:w="4664" w:type="pct"/>
            <w:hideMark/>
          </w:tcPr>
          <w:p w14:paraId="59E97FE1" w14:textId="5CCD1F0C" w:rsidR="00593FF6" w:rsidRDefault="00593FF6">
            <w:pPr>
              <w:pStyle w:val="Bibliografa"/>
              <w:rPr>
                <w:noProof/>
              </w:rPr>
            </w:pPr>
            <w:r>
              <w:rPr>
                <w:noProof/>
              </w:rPr>
              <w:t xml:space="preserve">PURIKOR, “Ficha </w:t>
            </w:r>
            <w:r w:rsidR="00B436A8">
              <w:rPr>
                <w:noProof/>
              </w:rPr>
              <w:t xml:space="preserve">Técnica </w:t>
            </w:r>
            <w:r>
              <w:rPr>
                <w:noProof/>
              </w:rPr>
              <w:t xml:space="preserve"> del sistema de desinfección,” PURIKOR, Bogotá, 2023.</w:t>
            </w:r>
          </w:p>
        </w:tc>
      </w:tr>
      <w:tr w:rsidR="00593FF6" w14:paraId="72F01299" w14:textId="77777777" w:rsidTr="00593FF6">
        <w:trPr>
          <w:divId w:val="1378164498"/>
          <w:tblCellSpacing w:w="15" w:type="dxa"/>
        </w:trPr>
        <w:tc>
          <w:tcPr>
            <w:tcW w:w="287" w:type="pct"/>
            <w:hideMark/>
          </w:tcPr>
          <w:p w14:paraId="22746EE0" w14:textId="77777777" w:rsidR="00593FF6" w:rsidRDefault="00593FF6">
            <w:pPr>
              <w:pStyle w:val="Bibliografa"/>
              <w:rPr>
                <w:noProof/>
              </w:rPr>
            </w:pPr>
            <w:r>
              <w:rPr>
                <w:noProof/>
              </w:rPr>
              <w:lastRenderedPageBreak/>
              <w:t xml:space="preserve">[50] </w:t>
            </w:r>
          </w:p>
        </w:tc>
        <w:tc>
          <w:tcPr>
            <w:tcW w:w="4664" w:type="pct"/>
            <w:hideMark/>
          </w:tcPr>
          <w:p w14:paraId="67CE5DC4" w14:textId="77777777" w:rsidR="00593FF6" w:rsidRDefault="00593FF6">
            <w:pPr>
              <w:pStyle w:val="Bibliografa"/>
              <w:rPr>
                <w:noProof/>
              </w:rPr>
            </w:pPr>
            <w:r>
              <w:rPr>
                <w:noProof/>
              </w:rPr>
              <w:t xml:space="preserve">R. Mott, Mecanica de Fluidos, México: Pearson Educación, 2006. </w:t>
            </w:r>
          </w:p>
        </w:tc>
      </w:tr>
      <w:tr w:rsidR="00593FF6" w14:paraId="226AFA93" w14:textId="77777777" w:rsidTr="00593FF6">
        <w:trPr>
          <w:divId w:val="1378164498"/>
          <w:tblCellSpacing w:w="15" w:type="dxa"/>
        </w:trPr>
        <w:tc>
          <w:tcPr>
            <w:tcW w:w="287" w:type="pct"/>
            <w:hideMark/>
          </w:tcPr>
          <w:p w14:paraId="7F067515" w14:textId="77777777" w:rsidR="00593FF6" w:rsidRDefault="00593FF6">
            <w:pPr>
              <w:pStyle w:val="Bibliografa"/>
              <w:rPr>
                <w:noProof/>
              </w:rPr>
            </w:pPr>
            <w:r>
              <w:rPr>
                <w:noProof/>
              </w:rPr>
              <w:t xml:space="preserve">[51] </w:t>
            </w:r>
          </w:p>
        </w:tc>
        <w:tc>
          <w:tcPr>
            <w:tcW w:w="4664" w:type="pct"/>
            <w:hideMark/>
          </w:tcPr>
          <w:p w14:paraId="35C6B06C" w14:textId="32ED2F9D" w:rsidR="00593FF6" w:rsidRDefault="00593FF6">
            <w:pPr>
              <w:pStyle w:val="Bibliografa"/>
              <w:rPr>
                <w:noProof/>
              </w:rPr>
            </w:pPr>
            <w:r>
              <w:rPr>
                <w:noProof/>
              </w:rPr>
              <w:t>Centro de Investigaciones en Acueductos y Alcantarillados CIACUA, “Determinacion de los coeficientes de rugosidad absoluta y coeficientes de perdidas menores en tuberias PVC Y polietileno,” Universidad de los Andes, Bogotá, 2004.</w:t>
            </w:r>
          </w:p>
        </w:tc>
      </w:tr>
      <w:tr w:rsidR="00593FF6" w14:paraId="057A351B" w14:textId="77777777" w:rsidTr="00593FF6">
        <w:trPr>
          <w:divId w:val="1378164498"/>
          <w:tblCellSpacing w:w="15" w:type="dxa"/>
        </w:trPr>
        <w:tc>
          <w:tcPr>
            <w:tcW w:w="287" w:type="pct"/>
            <w:hideMark/>
          </w:tcPr>
          <w:p w14:paraId="7D1B9CFC" w14:textId="77777777" w:rsidR="00593FF6" w:rsidRDefault="00593FF6">
            <w:pPr>
              <w:pStyle w:val="Bibliografa"/>
              <w:rPr>
                <w:noProof/>
              </w:rPr>
            </w:pPr>
            <w:r>
              <w:rPr>
                <w:noProof/>
              </w:rPr>
              <w:t xml:space="preserve">[52] </w:t>
            </w:r>
          </w:p>
        </w:tc>
        <w:tc>
          <w:tcPr>
            <w:tcW w:w="4664" w:type="pct"/>
            <w:hideMark/>
          </w:tcPr>
          <w:p w14:paraId="2762699B" w14:textId="056CF73E" w:rsidR="00593FF6" w:rsidRDefault="00593FF6">
            <w:pPr>
              <w:pStyle w:val="Bibliografa"/>
              <w:rPr>
                <w:noProof/>
              </w:rPr>
            </w:pPr>
            <w:r>
              <w:rPr>
                <w:noProof/>
              </w:rPr>
              <w:t>Barnes Colombia, “Curvas y caracteristicas de la bomba,” Barnes Colombia, Bogotá, 2022.</w:t>
            </w:r>
          </w:p>
        </w:tc>
      </w:tr>
      <w:tr w:rsidR="00593FF6" w:rsidRPr="00432824" w14:paraId="1E6F1E65" w14:textId="77777777" w:rsidTr="00593FF6">
        <w:trPr>
          <w:divId w:val="1378164498"/>
          <w:tblCellSpacing w:w="15" w:type="dxa"/>
        </w:trPr>
        <w:tc>
          <w:tcPr>
            <w:tcW w:w="287" w:type="pct"/>
            <w:hideMark/>
          </w:tcPr>
          <w:p w14:paraId="3C53FF76" w14:textId="77777777" w:rsidR="00593FF6" w:rsidRDefault="00593FF6">
            <w:pPr>
              <w:pStyle w:val="Bibliografa"/>
              <w:rPr>
                <w:noProof/>
              </w:rPr>
            </w:pPr>
            <w:r>
              <w:rPr>
                <w:noProof/>
              </w:rPr>
              <w:t xml:space="preserve">[53] </w:t>
            </w:r>
          </w:p>
        </w:tc>
        <w:tc>
          <w:tcPr>
            <w:tcW w:w="4664" w:type="pct"/>
            <w:hideMark/>
          </w:tcPr>
          <w:p w14:paraId="7D7C239C" w14:textId="33568A4B" w:rsidR="00593FF6" w:rsidRPr="00593FF6" w:rsidRDefault="00593FF6">
            <w:pPr>
              <w:pStyle w:val="Bibliografa"/>
              <w:rPr>
                <w:noProof/>
                <w:lang w:val="en-GB"/>
              </w:rPr>
            </w:pPr>
            <w:r>
              <w:rPr>
                <w:noProof/>
              </w:rPr>
              <w:t xml:space="preserve">Risen Solar Techology, “INELDEC,” 2022. [En línea]. </w:t>
            </w:r>
            <w:r w:rsidRPr="00593FF6">
              <w:rPr>
                <w:noProof/>
                <w:lang w:val="en-GB"/>
              </w:rPr>
              <w:t>Available: https://ineldec.com/producto/panel-solar-590w-monocristalino-perc/.</w:t>
            </w:r>
          </w:p>
        </w:tc>
      </w:tr>
      <w:tr w:rsidR="00593FF6" w14:paraId="621BC865" w14:textId="77777777" w:rsidTr="00593FF6">
        <w:trPr>
          <w:divId w:val="1378164498"/>
          <w:tblCellSpacing w:w="15" w:type="dxa"/>
        </w:trPr>
        <w:tc>
          <w:tcPr>
            <w:tcW w:w="287" w:type="pct"/>
            <w:hideMark/>
          </w:tcPr>
          <w:p w14:paraId="27EDD2F2" w14:textId="77777777" w:rsidR="00593FF6" w:rsidRDefault="00593FF6">
            <w:pPr>
              <w:pStyle w:val="Bibliografa"/>
              <w:rPr>
                <w:noProof/>
              </w:rPr>
            </w:pPr>
            <w:r>
              <w:rPr>
                <w:noProof/>
              </w:rPr>
              <w:t xml:space="preserve">[54] </w:t>
            </w:r>
          </w:p>
        </w:tc>
        <w:tc>
          <w:tcPr>
            <w:tcW w:w="4664" w:type="pct"/>
            <w:hideMark/>
          </w:tcPr>
          <w:p w14:paraId="69C267FA" w14:textId="2F0912ED" w:rsidR="00593FF6" w:rsidRDefault="00593FF6">
            <w:pPr>
              <w:pStyle w:val="Bibliografa"/>
              <w:rPr>
                <w:noProof/>
              </w:rPr>
            </w:pPr>
            <w:r>
              <w:rPr>
                <w:noProof/>
              </w:rPr>
              <w:t>MUST, “Solartex,” [En línea]. Available: https://www.solartex.co/tienda/producto/inversor-hibrido-1500w-24v-lmpk-120v-must/.</w:t>
            </w:r>
          </w:p>
        </w:tc>
      </w:tr>
      <w:tr w:rsidR="00593FF6" w14:paraId="344C305F" w14:textId="77777777" w:rsidTr="00593FF6">
        <w:trPr>
          <w:divId w:val="1378164498"/>
          <w:tblCellSpacing w:w="15" w:type="dxa"/>
        </w:trPr>
        <w:tc>
          <w:tcPr>
            <w:tcW w:w="287" w:type="pct"/>
            <w:hideMark/>
          </w:tcPr>
          <w:p w14:paraId="5EE3BE14" w14:textId="77777777" w:rsidR="00593FF6" w:rsidRDefault="00593FF6">
            <w:pPr>
              <w:pStyle w:val="Bibliografa"/>
              <w:rPr>
                <w:noProof/>
              </w:rPr>
            </w:pPr>
            <w:r>
              <w:rPr>
                <w:noProof/>
              </w:rPr>
              <w:t xml:space="preserve">[55] </w:t>
            </w:r>
          </w:p>
        </w:tc>
        <w:tc>
          <w:tcPr>
            <w:tcW w:w="4664" w:type="pct"/>
            <w:hideMark/>
          </w:tcPr>
          <w:p w14:paraId="61FFFAFA" w14:textId="163877C1" w:rsidR="00593FF6" w:rsidRDefault="00416A24">
            <w:pPr>
              <w:pStyle w:val="Bibliografa"/>
              <w:rPr>
                <w:noProof/>
              </w:rPr>
            </w:pPr>
            <w:r>
              <w:rPr>
                <w:noProof/>
              </w:rPr>
              <w:t>Centelsa</w:t>
            </w:r>
            <w:r w:rsidR="00593FF6">
              <w:rPr>
                <w:noProof/>
              </w:rPr>
              <w:t>, “Catalgo de Producto,” Procables, Bogotá, 2021.</w:t>
            </w:r>
          </w:p>
        </w:tc>
      </w:tr>
      <w:tr w:rsidR="00593FF6" w14:paraId="2F964602" w14:textId="77777777" w:rsidTr="00593FF6">
        <w:trPr>
          <w:divId w:val="1378164498"/>
          <w:tblCellSpacing w:w="15" w:type="dxa"/>
        </w:trPr>
        <w:tc>
          <w:tcPr>
            <w:tcW w:w="287" w:type="pct"/>
            <w:hideMark/>
          </w:tcPr>
          <w:p w14:paraId="69E88766" w14:textId="77777777" w:rsidR="00593FF6" w:rsidRDefault="00593FF6">
            <w:pPr>
              <w:pStyle w:val="Bibliografa"/>
              <w:rPr>
                <w:noProof/>
              </w:rPr>
            </w:pPr>
            <w:r>
              <w:rPr>
                <w:noProof/>
              </w:rPr>
              <w:t xml:space="preserve">[56] </w:t>
            </w:r>
          </w:p>
        </w:tc>
        <w:tc>
          <w:tcPr>
            <w:tcW w:w="4664" w:type="pct"/>
            <w:hideMark/>
          </w:tcPr>
          <w:p w14:paraId="189F3A8F" w14:textId="5F58708F" w:rsidR="00593FF6" w:rsidRDefault="00593FF6">
            <w:pPr>
              <w:pStyle w:val="Bibliografa"/>
              <w:rPr>
                <w:noProof/>
              </w:rPr>
            </w:pPr>
            <w:r>
              <w:rPr>
                <w:noProof/>
              </w:rPr>
              <w:t xml:space="preserve">Servientrega Colombia, “Cotizacion de fletes para envío nacional,” [En línea]. </w:t>
            </w:r>
            <w:r w:rsidRPr="00593FF6">
              <w:rPr>
                <w:noProof/>
                <w:lang w:val="en-GB"/>
              </w:rPr>
              <w:t xml:space="preserve">Available: https://www.servientrega.com/wps/portal/cotizador/!ut/p/z1/04_Sj9CPykssy0xPLMnMz0vMAfIjo8ziTS08TTwMTAz93f1cTAwCg5yMfP0MHT1dDE30w8EKDHAARwP9KGL041EQhd_4cP0oPFYYOfoaQRXgMcNLPyo9Jz8J4l3HvCRji3T9qKLUtNSi1CK90iKgcEZJSUGxlaqBqkF5ebleen5-ek6qXnJ-rqoBNi0Z-cUl-hGo. </w:t>
            </w:r>
            <w:r>
              <w:rPr>
                <w:noProof/>
              </w:rPr>
              <w:t>[Último acceso: 15 02 2023].</w:t>
            </w:r>
          </w:p>
        </w:tc>
      </w:tr>
      <w:tr w:rsidR="00593FF6" w14:paraId="4D0E1704" w14:textId="77777777" w:rsidTr="00593FF6">
        <w:trPr>
          <w:divId w:val="1378164498"/>
          <w:tblCellSpacing w:w="15" w:type="dxa"/>
        </w:trPr>
        <w:tc>
          <w:tcPr>
            <w:tcW w:w="287" w:type="pct"/>
            <w:hideMark/>
          </w:tcPr>
          <w:p w14:paraId="33088E33" w14:textId="77777777" w:rsidR="00593FF6" w:rsidRDefault="00593FF6">
            <w:pPr>
              <w:pStyle w:val="Bibliografa"/>
              <w:rPr>
                <w:noProof/>
              </w:rPr>
            </w:pPr>
            <w:r>
              <w:rPr>
                <w:noProof/>
              </w:rPr>
              <w:t xml:space="preserve">[57] </w:t>
            </w:r>
          </w:p>
        </w:tc>
        <w:tc>
          <w:tcPr>
            <w:tcW w:w="4664" w:type="pct"/>
            <w:hideMark/>
          </w:tcPr>
          <w:p w14:paraId="6A43FB57" w14:textId="44C74C5D" w:rsidR="00593FF6" w:rsidRDefault="00593FF6">
            <w:pPr>
              <w:pStyle w:val="Bibliografa"/>
              <w:rPr>
                <w:noProof/>
              </w:rPr>
            </w:pPr>
            <w:r>
              <w:rPr>
                <w:noProof/>
              </w:rPr>
              <w:t>Asociacion Colombiana de Ingenieros Mencánicos, “ACIEM,” [En línea]. Available: https://aciem.org/manual-de-referencia/. [Último acceso: 15 02 2023].</w:t>
            </w:r>
          </w:p>
        </w:tc>
      </w:tr>
      <w:tr w:rsidR="00593FF6" w14:paraId="2B01C432" w14:textId="77777777" w:rsidTr="00593FF6">
        <w:trPr>
          <w:divId w:val="1378164498"/>
          <w:tblCellSpacing w:w="15" w:type="dxa"/>
        </w:trPr>
        <w:tc>
          <w:tcPr>
            <w:tcW w:w="287" w:type="pct"/>
            <w:hideMark/>
          </w:tcPr>
          <w:p w14:paraId="3095C933" w14:textId="77777777" w:rsidR="00593FF6" w:rsidRDefault="00593FF6">
            <w:pPr>
              <w:pStyle w:val="Bibliografa"/>
              <w:rPr>
                <w:noProof/>
              </w:rPr>
            </w:pPr>
            <w:r>
              <w:rPr>
                <w:noProof/>
              </w:rPr>
              <w:t xml:space="preserve">[58] </w:t>
            </w:r>
          </w:p>
        </w:tc>
        <w:tc>
          <w:tcPr>
            <w:tcW w:w="4664" w:type="pct"/>
            <w:hideMark/>
          </w:tcPr>
          <w:p w14:paraId="7D546DB5" w14:textId="46CDAB78" w:rsidR="00593FF6" w:rsidRDefault="00593FF6">
            <w:pPr>
              <w:pStyle w:val="Bibliografa"/>
              <w:rPr>
                <w:noProof/>
              </w:rPr>
            </w:pPr>
            <w:r>
              <w:rPr>
                <w:noProof/>
              </w:rPr>
              <w:t>Gobierno de Colombia , “Datos abiertos,” 2023. [En línea]. Available: https://www.datos.gov.co/browse?q=lista%20de%20precios%20unitarios&amp;sortBy=relevance. [Último acceso: 15 02 2023].</w:t>
            </w:r>
          </w:p>
        </w:tc>
      </w:tr>
      <w:tr w:rsidR="00593FF6" w14:paraId="50A1A8B1" w14:textId="77777777" w:rsidTr="00593FF6">
        <w:trPr>
          <w:divId w:val="1378164498"/>
          <w:tblCellSpacing w:w="15" w:type="dxa"/>
        </w:trPr>
        <w:tc>
          <w:tcPr>
            <w:tcW w:w="287" w:type="pct"/>
            <w:hideMark/>
          </w:tcPr>
          <w:p w14:paraId="7DD08D59" w14:textId="77777777" w:rsidR="00593FF6" w:rsidRDefault="00593FF6">
            <w:pPr>
              <w:pStyle w:val="Bibliografa"/>
              <w:rPr>
                <w:noProof/>
              </w:rPr>
            </w:pPr>
            <w:r>
              <w:rPr>
                <w:noProof/>
              </w:rPr>
              <w:t xml:space="preserve">[59] </w:t>
            </w:r>
          </w:p>
        </w:tc>
        <w:tc>
          <w:tcPr>
            <w:tcW w:w="4664" w:type="pct"/>
            <w:hideMark/>
          </w:tcPr>
          <w:p w14:paraId="44CB91B5" w14:textId="0A5332E6" w:rsidR="00593FF6" w:rsidRDefault="00593FF6">
            <w:pPr>
              <w:pStyle w:val="Bibliografa"/>
              <w:rPr>
                <w:noProof/>
              </w:rPr>
            </w:pPr>
            <w:r w:rsidRPr="00593FF6">
              <w:rPr>
                <w:noProof/>
                <w:lang w:val="en-GB"/>
              </w:rPr>
              <w:t xml:space="preserve">PI Photovoltaik Institut Asier Ukar, </w:t>
            </w:r>
            <w:r>
              <w:rPr>
                <w:noProof/>
                <w:lang w:val="en-GB"/>
              </w:rPr>
              <w:t>“</w:t>
            </w:r>
            <w:r w:rsidRPr="00593FF6">
              <w:rPr>
                <w:noProof/>
                <w:lang w:val="en-GB"/>
              </w:rPr>
              <w:t>Deutsche Gesellschaft für Internationale Zusammenarbeit,</w:t>
            </w:r>
            <w:r>
              <w:rPr>
                <w:noProof/>
                <w:lang w:val="en-GB"/>
              </w:rPr>
              <w:t>”</w:t>
            </w:r>
            <w:r w:rsidRPr="00593FF6">
              <w:rPr>
                <w:noProof/>
                <w:lang w:val="en-GB"/>
              </w:rPr>
              <w:t xml:space="preserve"> 2018. </w:t>
            </w:r>
            <w:r>
              <w:rPr>
                <w:noProof/>
              </w:rPr>
              <w:t>[En línea]. Available: https://techossolares.minenergia.cl/wp-content/uploads/2018/11/Guia-OM-FV.pdf. [Último acceso: 16 02 2023].</w:t>
            </w:r>
          </w:p>
        </w:tc>
      </w:tr>
      <w:tr w:rsidR="00593FF6" w14:paraId="7F1D023E" w14:textId="77777777" w:rsidTr="00593FF6">
        <w:trPr>
          <w:divId w:val="1378164498"/>
          <w:tblCellSpacing w:w="15" w:type="dxa"/>
        </w:trPr>
        <w:tc>
          <w:tcPr>
            <w:tcW w:w="287" w:type="pct"/>
            <w:hideMark/>
          </w:tcPr>
          <w:p w14:paraId="64D16344" w14:textId="77777777" w:rsidR="00593FF6" w:rsidRDefault="00593FF6">
            <w:pPr>
              <w:pStyle w:val="Bibliografa"/>
              <w:rPr>
                <w:noProof/>
              </w:rPr>
            </w:pPr>
            <w:r>
              <w:rPr>
                <w:noProof/>
              </w:rPr>
              <w:t xml:space="preserve">[60] </w:t>
            </w:r>
          </w:p>
        </w:tc>
        <w:tc>
          <w:tcPr>
            <w:tcW w:w="4664" w:type="pct"/>
            <w:hideMark/>
          </w:tcPr>
          <w:p w14:paraId="4FDA2728" w14:textId="52B78F98" w:rsidR="00593FF6" w:rsidRDefault="00593FF6">
            <w:pPr>
              <w:pStyle w:val="Bibliografa"/>
              <w:rPr>
                <w:noProof/>
              </w:rPr>
            </w:pPr>
            <w:r>
              <w:rPr>
                <w:noProof/>
              </w:rPr>
              <w:t>EMPRESA DE SERVICIOS PUBLICOS DE VALLEDUPAR EMDUPAR S.A., , “Empresa de servicios publicos de valledupar,” 2017. [En línea]. Available: file:///C:/Users/danie/Downloads/MA-GM-02%20MANUAL%20DE%20OPERACION%20Y%20MANTENIMIENTO%20DE%20REDES%20DE%20AC.pdf. [Último acceso: 2023].</w:t>
            </w:r>
          </w:p>
        </w:tc>
      </w:tr>
      <w:tr w:rsidR="00593FF6" w14:paraId="0637B14A" w14:textId="77777777" w:rsidTr="00593FF6">
        <w:trPr>
          <w:divId w:val="1378164498"/>
          <w:tblCellSpacing w:w="15" w:type="dxa"/>
        </w:trPr>
        <w:tc>
          <w:tcPr>
            <w:tcW w:w="287" w:type="pct"/>
            <w:hideMark/>
          </w:tcPr>
          <w:p w14:paraId="16EC0720" w14:textId="77777777" w:rsidR="00593FF6" w:rsidRDefault="00593FF6">
            <w:pPr>
              <w:pStyle w:val="Bibliografa"/>
              <w:rPr>
                <w:noProof/>
              </w:rPr>
            </w:pPr>
            <w:r>
              <w:rPr>
                <w:noProof/>
              </w:rPr>
              <w:lastRenderedPageBreak/>
              <w:t xml:space="preserve">[61] </w:t>
            </w:r>
          </w:p>
        </w:tc>
        <w:tc>
          <w:tcPr>
            <w:tcW w:w="4664" w:type="pct"/>
            <w:hideMark/>
          </w:tcPr>
          <w:p w14:paraId="77DA212D" w14:textId="6706673A" w:rsidR="00593FF6" w:rsidRDefault="00593FF6">
            <w:pPr>
              <w:pStyle w:val="Bibliografa"/>
              <w:rPr>
                <w:noProof/>
              </w:rPr>
            </w:pPr>
            <w:r>
              <w:rPr>
                <w:noProof/>
              </w:rPr>
              <w:t xml:space="preserve">DANE Colombia, “IPC,” 2023. [En línea]. </w:t>
            </w:r>
            <w:r w:rsidRPr="00593FF6">
              <w:rPr>
                <w:noProof/>
                <w:lang w:val="en-GB"/>
              </w:rPr>
              <w:t xml:space="preserve">Available: https://www.dane.gov.co/index.php/estadisticas-por-tema/precios-y-costos/indice-de-precios-al-consumidor-ipc. </w:t>
            </w:r>
            <w:r>
              <w:rPr>
                <w:noProof/>
              </w:rPr>
              <w:t>[Último acceso: 19 02 2023].</w:t>
            </w:r>
          </w:p>
        </w:tc>
      </w:tr>
      <w:tr w:rsidR="00593FF6" w:rsidRPr="00B436A8" w14:paraId="49B6F55B" w14:textId="77777777" w:rsidTr="00593FF6">
        <w:trPr>
          <w:divId w:val="1378164498"/>
          <w:tblCellSpacing w:w="15" w:type="dxa"/>
        </w:trPr>
        <w:tc>
          <w:tcPr>
            <w:tcW w:w="287" w:type="pct"/>
            <w:hideMark/>
          </w:tcPr>
          <w:p w14:paraId="219913C4" w14:textId="77777777" w:rsidR="00593FF6" w:rsidRDefault="00593FF6">
            <w:pPr>
              <w:pStyle w:val="Bibliografa"/>
              <w:rPr>
                <w:noProof/>
              </w:rPr>
            </w:pPr>
            <w:r>
              <w:rPr>
                <w:noProof/>
              </w:rPr>
              <w:t xml:space="preserve">[62] </w:t>
            </w:r>
          </w:p>
        </w:tc>
        <w:tc>
          <w:tcPr>
            <w:tcW w:w="4664" w:type="pct"/>
            <w:hideMark/>
          </w:tcPr>
          <w:p w14:paraId="0897FC4E" w14:textId="0A73D5C5" w:rsidR="00593FF6" w:rsidRPr="00D21C36" w:rsidRDefault="00593FF6">
            <w:pPr>
              <w:pStyle w:val="Bibliografa"/>
              <w:rPr>
                <w:noProof/>
                <w:lang w:val="es-CO"/>
              </w:rPr>
            </w:pPr>
            <w:r>
              <w:rPr>
                <w:noProof/>
              </w:rPr>
              <w:t xml:space="preserve">DANE, “Informe del IPC para el 2023,” 2023. [En línea]. </w:t>
            </w:r>
            <w:r w:rsidRPr="00D21C36">
              <w:rPr>
                <w:noProof/>
                <w:lang w:val="es-CO"/>
              </w:rPr>
              <w:t>Available: https://www.dane.gov.co/index.php/estadisticas-por-tema/precios-y-costos/indice-de-precios-al-consumidor-ipc/ipc-informacion-</w:t>
            </w:r>
            <w:r w:rsidR="00B436A8" w:rsidRPr="00D21C36">
              <w:rPr>
                <w:noProof/>
                <w:lang w:val="es-CO"/>
              </w:rPr>
              <w:t xml:space="preserve">Técnica </w:t>
            </w:r>
            <w:r w:rsidRPr="00D21C36">
              <w:rPr>
                <w:noProof/>
                <w:lang w:val="es-CO"/>
              </w:rPr>
              <w:t>.</w:t>
            </w:r>
          </w:p>
        </w:tc>
      </w:tr>
      <w:tr w:rsidR="00593FF6" w14:paraId="0E9999AC" w14:textId="77777777" w:rsidTr="00593FF6">
        <w:trPr>
          <w:divId w:val="1378164498"/>
          <w:tblCellSpacing w:w="15" w:type="dxa"/>
        </w:trPr>
        <w:tc>
          <w:tcPr>
            <w:tcW w:w="287" w:type="pct"/>
            <w:hideMark/>
          </w:tcPr>
          <w:p w14:paraId="0AEF86AB" w14:textId="77777777" w:rsidR="00593FF6" w:rsidRDefault="00593FF6">
            <w:pPr>
              <w:pStyle w:val="Bibliografa"/>
              <w:rPr>
                <w:noProof/>
              </w:rPr>
            </w:pPr>
            <w:r>
              <w:rPr>
                <w:noProof/>
              </w:rPr>
              <w:t xml:space="preserve">[63] </w:t>
            </w:r>
          </w:p>
        </w:tc>
        <w:tc>
          <w:tcPr>
            <w:tcW w:w="4664" w:type="pct"/>
            <w:hideMark/>
          </w:tcPr>
          <w:p w14:paraId="220E0319" w14:textId="77777777" w:rsidR="00593FF6" w:rsidRDefault="00593FF6">
            <w:pPr>
              <w:pStyle w:val="Bibliografa"/>
              <w:rPr>
                <w:noProof/>
              </w:rPr>
            </w:pPr>
            <w:r>
              <w:rPr>
                <w:noProof/>
              </w:rPr>
              <w:t xml:space="preserve">S. Ross, Finanzas corporativas, México : McGRAW-HILL, 2012. </w:t>
            </w:r>
          </w:p>
        </w:tc>
      </w:tr>
      <w:tr w:rsidR="00593FF6" w14:paraId="6C98FEFC" w14:textId="77777777" w:rsidTr="00593FF6">
        <w:trPr>
          <w:divId w:val="1378164498"/>
          <w:tblCellSpacing w:w="15" w:type="dxa"/>
        </w:trPr>
        <w:tc>
          <w:tcPr>
            <w:tcW w:w="287" w:type="pct"/>
            <w:hideMark/>
          </w:tcPr>
          <w:p w14:paraId="35A908D1" w14:textId="77777777" w:rsidR="00593FF6" w:rsidRDefault="00593FF6">
            <w:pPr>
              <w:pStyle w:val="Bibliografa"/>
              <w:rPr>
                <w:noProof/>
              </w:rPr>
            </w:pPr>
            <w:r>
              <w:rPr>
                <w:noProof/>
              </w:rPr>
              <w:t xml:space="preserve">[64] </w:t>
            </w:r>
          </w:p>
        </w:tc>
        <w:tc>
          <w:tcPr>
            <w:tcW w:w="4664" w:type="pct"/>
            <w:hideMark/>
          </w:tcPr>
          <w:p w14:paraId="30C40FA5" w14:textId="5A0173FD" w:rsidR="00593FF6" w:rsidRDefault="00593FF6">
            <w:pPr>
              <w:pStyle w:val="Bibliografa"/>
              <w:rPr>
                <w:noProof/>
              </w:rPr>
            </w:pPr>
            <w:r>
              <w:rPr>
                <w:noProof/>
              </w:rPr>
              <w:t>Comite Internacional de Contabilidad, “La fundación de Estandar Internacional de Reporte Financiero,” 2021. [En línea]. Available: https://www2.deloitte.com/content/dam/Deloitte/cr/Documents/audit/documentos/niif-2019/NIC%2036%20-%20Norma%20Internacional%20de%20Contabilidad.pdf. [Último acceso: 2023].</w:t>
            </w:r>
          </w:p>
        </w:tc>
      </w:tr>
      <w:tr w:rsidR="00593FF6" w14:paraId="2253C82A" w14:textId="77777777" w:rsidTr="00593FF6">
        <w:trPr>
          <w:divId w:val="1378164498"/>
          <w:tblCellSpacing w:w="15" w:type="dxa"/>
        </w:trPr>
        <w:tc>
          <w:tcPr>
            <w:tcW w:w="287" w:type="pct"/>
            <w:hideMark/>
          </w:tcPr>
          <w:p w14:paraId="447B05C7" w14:textId="77777777" w:rsidR="00593FF6" w:rsidRDefault="00593FF6">
            <w:pPr>
              <w:pStyle w:val="Bibliografa"/>
              <w:rPr>
                <w:noProof/>
              </w:rPr>
            </w:pPr>
            <w:r>
              <w:rPr>
                <w:noProof/>
              </w:rPr>
              <w:t xml:space="preserve">[65] </w:t>
            </w:r>
          </w:p>
        </w:tc>
        <w:tc>
          <w:tcPr>
            <w:tcW w:w="4664" w:type="pct"/>
            <w:hideMark/>
          </w:tcPr>
          <w:p w14:paraId="3E99836D" w14:textId="11966268" w:rsidR="00593FF6" w:rsidRDefault="00593FF6">
            <w:pPr>
              <w:pStyle w:val="Bibliografa"/>
              <w:rPr>
                <w:noProof/>
              </w:rPr>
            </w:pPr>
            <w:r>
              <w:rPr>
                <w:noProof/>
              </w:rPr>
              <w:t>Centro de Estudios para la Preparación y Evaluación Socioeconómica de Proyectos, “Centro de Estudios para la Preparación y Evaluación Socioeconómica de Proyectos,” Junio 2017. [En línea]. Available: https://www.cepep.gob.mx/work/models/CEPEP/metodologias/boletines/indicadores_rentabilidad.pdf. [Último acceso: 02 2023].</w:t>
            </w:r>
          </w:p>
        </w:tc>
      </w:tr>
    </w:tbl>
    <w:p w14:paraId="019A602C" w14:textId="760E3054" w:rsidR="00593FF6" w:rsidRDefault="00593FF6">
      <w:pPr>
        <w:divId w:val="1378164498"/>
        <w:rPr>
          <w:rFonts w:eastAsia="Times New Roman"/>
          <w:noProof/>
        </w:rPr>
      </w:pPr>
    </w:p>
    <w:p w14:paraId="19610FDD" w14:textId="3BAA42D0" w:rsidR="00593FF6" w:rsidRDefault="00593FF6">
      <w:pPr>
        <w:divId w:val="1378164498"/>
        <w:rPr>
          <w:rFonts w:eastAsia="Times New Roman"/>
          <w:noProof/>
        </w:rPr>
      </w:pPr>
    </w:p>
    <w:p w14:paraId="0DD201E1" w14:textId="4C9EBFD2" w:rsidR="00593FF6" w:rsidRDefault="00593FF6">
      <w:pPr>
        <w:divId w:val="1378164498"/>
        <w:rPr>
          <w:rFonts w:eastAsia="Times New Roman"/>
          <w:noProof/>
        </w:rPr>
      </w:pPr>
    </w:p>
    <w:p w14:paraId="0131C624" w14:textId="6D8B074D" w:rsidR="00593FF6" w:rsidRDefault="00593FF6">
      <w:pPr>
        <w:divId w:val="1378164498"/>
        <w:rPr>
          <w:rFonts w:eastAsia="Times New Roman"/>
          <w:noProof/>
        </w:rPr>
      </w:pPr>
    </w:p>
    <w:p w14:paraId="09A405F8" w14:textId="7485B6CF" w:rsidR="00593FF6" w:rsidRDefault="00593FF6">
      <w:pPr>
        <w:divId w:val="1378164498"/>
        <w:rPr>
          <w:rFonts w:eastAsia="Times New Roman"/>
          <w:noProof/>
        </w:rPr>
      </w:pPr>
    </w:p>
    <w:p w14:paraId="48C31A7C" w14:textId="7FDBE77A" w:rsidR="00593FF6" w:rsidRDefault="00593FF6">
      <w:pPr>
        <w:divId w:val="1378164498"/>
        <w:rPr>
          <w:rFonts w:eastAsia="Times New Roman"/>
          <w:noProof/>
        </w:rPr>
      </w:pPr>
    </w:p>
    <w:p w14:paraId="5C0FA412" w14:textId="5F1639B4" w:rsidR="00593FF6" w:rsidRDefault="00593FF6" w:rsidP="00593FF6">
      <w:pPr>
        <w:spacing w:line="259" w:lineRule="auto"/>
        <w:jc w:val="left"/>
        <w:rPr>
          <w:rFonts w:eastAsia="Times New Roman"/>
          <w:noProof/>
        </w:rPr>
      </w:pPr>
      <w:r>
        <w:rPr>
          <w:rFonts w:eastAsia="Times New Roman"/>
          <w:noProof/>
        </w:rPr>
        <w:br w:type="page"/>
      </w:r>
    </w:p>
    <w:p w14:paraId="2EEA4840" w14:textId="119C8A1C" w:rsidR="0083558C" w:rsidRPr="00593FF6" w:rsidRDefault="00DD576D" w:rsidP="00593FF6">
      <w:r>
        <w:lastRenderedPageBreak/>
        <w:fldChar w:fldCharType="end"/>
      </w:r>
      <w:bookmarkStart w:id="592" w:name="_Toc127780120"/>
      <w:bookmarkStart w:id="593" w:name="_Toc127780291"/>
      <w:bookmarkStart w:id="594" w:name="_Toc127780581"/>
    </w:p>
    <w:p w14:paraId="22B7EE8A" w14:textId="540A6C51" w:rsidR="00C9223C" w:rsidRPr="004E3451" w:rsidRDefault="009472AB" w:rsidP="0083558C">
      <w:pPr>
        <w:pStyle w:val="Ttulo1"/>
        <w:jc w:val="center"/>
        <w:rPr>
          <w:rFonts w:eastAsia="Arial"/>
        </w:rPr>
      </w:pPr>
      <w:bookmarkStart w:id="595" w:name="_Toc134790121"/>
      <w:r>
        <w:rPr>
          <w:rFonts w:eastAsia="Arial"/>
        </w:rPr>
        <w:t>ANEXOS</w:t>
      </w:r>
      <w:bookmarkEnd w:id="592"/>
      <w:bookmarkEnd w:id="593"/>
      <w:bookmarkEnd w:id="594"/>
      <w:bookmarkEnd w:id="595"/>
    </w:p>
    <w:p w14:paraId="4B27C341" w14:textId="5DBA7D51" w:rsidR="003872BE" w:rsidRDefault="00756084" w:rsidP="00756084">
      <w:pPr>
        <w:pStyle w:val="Anexos"/>
      </w:pPr>
      <w:bookmarkStart w:id="596" w:name="_Toc127777578"/>
      <w:bookmarkStart w:id="597" w:name="_Toc127780121"/>
      <w:bookmarkStart w:id="598" w:name="_Toc127780292"/>
      <w:bookmarkStart w:id="599" w:name="_Toc127780582"/>
      <w:bookmarkStart w:id="600" w:name="_Toc127781371"/>
      <w:bookmarkStart w:id="601" w:name="_Toc127782510"/>
      <w:bookmarkStart w:id="602" w:name="_Toc127784618"/>
      <w:bookmarkStart w:id="603" w:name="_Toc134780858"/>
      <w:bookmarkStart w:id="604" w:name="_Toc134781279"/>
      <w:bookmarkStart w:id="605" w:name="_Toc134785336"/>
      <w:bookmarkStart w:id="606" w:name="_Toc134789948"/>
      <w:bookmarkStart w:id="607" w:name="_Toc134790122"/>
      <w:bookmarkEnd w:id="596"/>
      <w:bookmarkEnd w:id="597"/>
      <w:bookmarkEnd w:id="598"/>
      <w:bookmarkEnd w:id="599"/>
      <w:bookmarkEnd w:id="600"/>
      <w:bookmarkEnd w:id="601"/>
      <w:bookmarkEnd w:id="602"/>
      <w:bookmarkEnd w:id="603"/>
      <w:bookmarkEnd w:id="604"/>
      <w:r>
        <w:t>Resultados de la muestra del Río Cravo Sur</w:t>
      </w:r>
      <w:bookmarkEnd w:id="605"/>
      <w:bookmarkEnd w:id="606"/>
      <w:bookmarkEnd w:id="607"/>
      <w:r>
        <w:t xml:space="preserve"> </w:t>
      </w:r>
    </w:p>
    <w:p w14:paraId="6758DA12" w14:textId="77777777" w:rsidR="00756084" w:rsidRDefault="00756084" w:rsidP="00756084">
      <w:pPr>
        <w:pStyle w:val="Anexos"/>
        <w:numPr>
          <w:ilvl w:val="0"/>
          <w:numId w:val="0"/>
        </w:numPr>
      </w:pPr>
    </w:p>
    <w:p w14:paraId="2E42091B" w14:textId="4DC2ADE9" w:rsidR="003872BE" w:rsidRDefault="003872BE" w:rsidP="00F50860">
      <w:pPr>
        <w:rPr>
          <w:b/>
        </w:rPr>
      </w:pPr>
      <w:bookmarkStart w:id="608" w:name="_Toc127777579"/>
      <w:bookmarkStart w:id="609" w:name="_Toc127780122"/>
      <w:bookmarkStart w:id="610" w:name="_Toc127780293"/>
      <w:bookmarkStart w:id="611" w:name="_Toc127780583"/>
      <w:bookmarkStart w:id="612" w:name="_Toc127781372"/>
      <w:bookmarkStart w:id="613" w:name="_Toc127782511"/>
      <w:bookmarkStart w:id="614" w:name="_Toc127784619"/>
      <w:bookmarkStart w:id="615" w:name="_Toc131170436"/>
      <w:bookmarkStart w:id="616" w:name="_Toc131170543"/>
      <w:bookmarkStart w:id="617" w:name="_Toc134692401"/>
      <w:bookmarkStart w:id="618" w:name="_Toc134692663"/>
      <w:r>
        <w:t xml:space="preserve">El anexo A corresponde a el resultado de la prueba del agua tomada por el autor en el </w:t>
      </w:r>
      <w:r w:rsidR="00ED61FC">
        <w:t>R</w:t>
      </w:r>
      <w:r>
        <w:t>ío Cravo Sur.</w:t>
      </w:r>
      <w:bookmarkEnd w:id="608"/>
      <w:bookmarkEnd w:id="609"/>
      <w:bookmarkEnd w:id="610"/>
      <w:bookmarkEnd w:id="611"/>
      <w:bookmarkEnd w:id="612"/>
      <w:bookmarkEnd w:id="613"/>
      <w:bookmarkEnd w:id="614"/>
      <w:bookmarkEnd w:id="615"/>
      <w:bookmarkEnd w:id="616"/>
      <w:bookmarkEnd w:id="617"/>
      <w:bookmarkEnd w:id="618"/>
    </w:p>
    <w:p w14:paraId="58E43988" w14:textId="53D439C8" w:rsidR="003872BE" w:rsidRDefault="003872BE" w:rsidP="0083558C"/>
    <w:p w14:paraId="0FB980AE" w14:textId="5A8A5093" w:rsidR="003872BE" w:rsidRDefault="003872BE" w:rsidP="0083558C"/>
    <w:p w14:paraId="07420E8B" w14:textId="0C3496A2" w:rsidR="003872BE" w:rsidRDefault="003872BE" w:rsidP="0083558C"/>
    <w:p w14:paraId="588377CD" w14:textId="4697E118" w:rsidR="003872BE" w:rsidRDefault="003872BE" w:rsidP="0083558C"/>
    <w:p w14:paraId="4BA32598" w14:textId="4CE603D2" w:rsidR="003872BE" w:rsidRDefault="003872BE" w:rsidP="0083558C"/>
    <w:p w14:paraId="2F2D73B2" w14:textId="7DBC366C" w:rsidR="003872BE" w:rsidRDefault="003872BE" w:rsidP="0083558C"/>
    <w:p w14:paraId="3880C75E" w14:textId="3F6D3DFC" w:rsidR="003872BE" w:rsidRDefault="003872BE" w:rsidP="0083558C"/>
    <w:p w14:paraId="5CEFC868" w14:textId="75E83224" w:rsidR="003872BE" w:rsidRDefault="003872BE" w:rsidP="0083558C"/>
    <w:p w14:paraId="67D892A6" w14:textId="7A7EE901" w:rsidR="003872BE" w:rsidRDefault="003872BE" w:rsidP="0083558C"/>
    <w:p w14:paraId="71BDD17B" w14:textId="1A1A6149" w:rsidR="003872BE" w:rsidRDefault="003872BE" w:rsidP="0083558C"/>
    <w:p w14:paraId="0112DBE8" w14:textId="4B8AF11A" w:rsidR="003872BE" w:rsidRDefault="003872BE" w:rsidP="0083558C"/>
    <w:p w14:paraId="2C505787" w14:textId="213A9642" w:rsidR="003872BE" w:rsidRDefault="003872BE" w:rsidP="0083558C"/>
    <w:p w14:paraId="5FA32F00" w14:textId="124F08B7" w:rsidR="003872BE" w:rsidRDefault="003872BE" w:rsidP="0083558C"/>
    <w:p w14:paraId="7D0E15AA" w14:textId="20621C03" w:rsidR="003872BE" w:rsidRDefault="003872BE" w:rsidP="0083558C"/>
    <w:p w14:paraId="6ED95F4D" w14:textId="242A005D" w:rsidR="003872BE" w:rsidRDefault="003872BE" w:rsidP="0083558C"/>
    <w:p w14:paraId="7A5CBF22" w14:textId="531D62E7" w:rsidR="003872BE" w:rsidRDefault="003872BE" w:rsidP="0083558C"/>
    <w:p w14:paraId="296812F5" w14:textId="18AC0F15" w:rsidR="003872BE" w:rsidRDefault="003872BE" w:rsidP="0083558C"/>
    <w:p w14:paraId="1BCB5673" w14:textId="62C027A2" w:rsidR="003872BE" w:rsidRDefault="003872BE" w:rsidP="0083558C"/>
    <w:p w14:paraId="488066AA" w14:textId="2655924C" w:rsidR="003872BE" w:rsidRDefault="003872BE" w:rsidP="0083558C"/>
    <w:bookmarkStart w:id="619" w:name="_Toc127777580"/>
    <w:bookmarkStart w:id="620" w:name="_Toc127780123"/>
    <w:bookmarkStart w:id="621" w:name="_Toc127780294"/>
    <w:bookmarkStart w:id="622" w:name="_Toc127780584"/>
    <w:bookmarkStart w:id="623" w:name="_Toc127781373"/>
    <w:bookmarkStart w:id="624" w:name="_Toc127782512"/>
    <w:bookmarkStart w:id="625" w:name="_Toc127784620"/>
    <w:bookmarkStart w:id="626" w:name="_Toc131170437"/>
    <w:bookmarkStart w:id="627" w:name="_Toc131170544"/>
    <w:bookmarkStart w:id="628" w:name="_Toc134692402"/>
    <w:bookmarkStart w:id="629" w:name="_Toc134692664"/>
    <w:bookmarkStart w:id="630" w:name="_Toc134692750"/>
    <w:bookmarkStart w:id="631" w:name="_Toc134780167"/>
    <w:bookmarkStart w:id="632" w:name="_Toc134780859"/>
    <w:bookmarkStart w:id="633" w:name="_Toc134781280"/>
    <w:bookmarkStart w:id="634" w:name="_Toc134783990"/>
    <w:bookmarkStart w:id="635" w:name="_Toc134785337"/>
    <w:bookmarkStart w:id="636" w:name="_Toc134789949"/>
    <w:bookmarkStart w:id="637" w:name="_Toc134790123"/>
    <w:p w14:paraId="4CC7E48C" w14:textId="2803E51D" w:rsidR="003872BE" w:rsidRDefault="00593FF6" w:rsidP="003872BE">
      <w:pPr>
        <w:pStyle w:val="Anexos"/>
        <w:numPr>
          <w:ilvl w:val="0"/>
          <w:numId w:val="0"/>
        </w:numPr>
        <w:rPr>
          <w:b w:val="0"/>
          <w:bCs/>
        </w:rPr>
      </w:pPr>
      <w:r>
        <w:rPr>
          <w:b w:val="0"/>
          <w:bCs/>
          <w:noProof/>
        </w:rPr>
        <w:lastRenderedPageBreak/>
        <mc:AlternateContent>
          <mc:Choice Requires="wpg">
            <w:drawing>
              <wp:anchor distT="0" distB="0" distL="114300" distR="114300" simplePos="0" relativeHeight="251664384" behindDoc="1" locked="0" layoutInCell="1" allowOverlap="1" wp14:anchorId="69847709" wp14:editId="46FB7432">
                <wp:simplePos x="0" y="0"/>
                <wp:positionH relativeFrom="page">
                  <wp:align>right</wp:align>
                </wp:positionH>
                <wp:positionV relativeFrom="page">
                  <wp:align>top</wp:align>
                </wp:positionV>
                <wp:extent cx="7772400" cy="10058400"/>
                <wp:effectExtent l="0" t="0" r="0" b="0"/>
                <wp:wrapNone/>
                <wp:docPr id="28" name="Grupo 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772400" cy="10058400"/>
                          <a:chOff x="0" y="0"/>
                          <a:chExt cx="12240" cy="15840"/>
                        </a:xfrm>
                      </wpg:grpSpPr>
                      <pic:pic xmlns:pic="http://schemas.openxmlformats.org/drawingml/2006/picture">
                        <pic:nvPicPr>
                          <pic:cNvPr id="29" name="Picture 1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2240" cy="15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0" name="AutoShape 14"/>
                        <wps:cNvSpPr>
                          <a:spLocks/>
                        </wps:cNvSpPr>
                        <wps:spPr bwMode="auto">
                          <a:xfrm>
                            <a:off x="4089" y="13295"/>
                            <a:ext cx="4810" cy="519"/>
                          </a:xfrm>
                          <a:custGeom>
                            <a:avLst/>
                            <a:gdLst>
                              <a:gd name="T0" fmla="+- 0 4147 4090"/>
                              <a:gd name="T1" fmla="*/ T0 w 4810"/>
                              <a:gd name="T2" fmla="+- 0 13814 13296"/>
                              <a:gd name="T3" fmla="*/ 13814 h 519"/>
                              <a:gd name="T4" fmla="+- 0 4176 4090"/>
                              <a:gd name="T5" fmla="*/ T4 w 4810"/>
                              <a:gd name="T6" fmla="+- 0 13814 13296"/>
                              <a:gd name="T7" fmla="*/ 13814 h 519"/>
                              <a:gd name="T8" fmla="+- 0 4320 4090"/>
                              <a:gd name="T9" fmla="*/ T8 w 4810"/>
                              <a:gd name="T10" fmla="+- 0 13296 13296"/>
                              <a:gd name="T11" fmla="*/ 13296 h 519"/>
                              <a:gd name="T12" fmla="+- 0 4493 4090"/>
                              <a:gd name="T13" fmla="*/ T12 w 4810"/>
                              <a:gd name="T14" fmla="+- 0 13296 13296"/>
                              <a:gd name="T15" fmla="*/ 13296 h 519"/>
                              <a:gd name="T16" fmla="+- 0 4493 4090"/>
                              <a:gd name="T17" fmla="*/ T16 w 4810"/>
                              <a:gd name="T18" fmla="+- 0 13296 13296"/>
                              <a:gd name="T19" fmla="*/ 13296 h 519"/>
                              <a:gd name="T20" fmla="+- 0 4550 4090"/>
                              <a:gd name="T21" fmla="*/ T20 w 4810"/>
                              <a:gd name="T22" fmla="+- 0 13814 13296"/>
                              <a:gd name="T23" fmla="*/ 13814 h 519"/>
                              <a:gd name="T24" fmla="+- 0 4608 4090"/>
                              <a:gd name="T25" fmla="*/ T24 w 4810"/>
                              <a:gd name="T26" fmla="+- 0 13814 13296"/>
                              <a:gd name="T27" fmla="*/ 13814 h 519"/>
                              <a:gd name="T28" fmla="+- 0 4723 4090"/>
                              <a:gd name="T29" fmla="*/ T28 w 4810"/>
                              <a:gd name="T30" fmla="+- 0 13296 13296"/>
                              <a:gd name="T31" fmla="*/ 13296 h 519"/>
                              <a:gd name="T32" fmla="+- 0 4896 4090"/>
                              <a:gd name="T33" fmla="*/ T32 w 4810"/>
                              <a:gd name="T34" fmla="+- 0 13296 13296"/>
                              <a:gd name="T35" fmla="*/ 13296 h 519"/>
                              <a:gd name="T36" fmla="+- 0 4896 4090"/>
                              <a:gd name="T37" fmla="*/ T36 w 4810"/>
                              <a:gd name="T38" fmla="+- 0 13296 13296"/>
                              <a:gd name="T39" fmla="*/ 13296 h 519"/>
                              <a:gd name="T40" fmla="+- 0 4982 4090"/>
                              <a:gd name="T41" fmla="*/ T40 w 4810"/>
                              <a:gd name="T42" fmla="+- 0 13814 13296"/>
                              <a:gd name="T43" fmla="*/ 13814 h 519"/>
                              <a:gd name="T44" fmla="+- 0 5040 4090"/>
                              <a:gd name="T45" fmla="*/ T44 w 4810"/>
                              <a:gd name="T46" fmla="+- 0 13814 13296"/>
                              <a:gd name="T47" fmla="*/ 13814 h 519"/>
                              <a:gd name="T48" fmla="+- 0 5155 4090"/>
                              <a:gd name="T49" fmla="*/ T48 w 4810"/>
                              <a:gd name="T50" fmla="+- 0 13296 13296"/>
                              <a:gd name="T51" fmla="*/ 13296 h 519"/>
                              <a:gd name="T52" fmla="+- 0 5299 4090"/>
                              <a:gd name="T53" fmla="*/ T52 w 4810"/>
                              <a:gd name="T54" fmla="+- 0 13296 13296"/>
                              <a:gd name="T55" fmla="*/ 13296 h 519"/>
                              <a:gd name="T56" fmla="+- 0 5299 4090"/>
                              <a:gd name="T57" fmla="*/ T56 w 4810"/>
                              <a:gd name="T58" fmla="+- 0 13296 13296"/>
                              <a:gd name="T59" fmla="*/ 13296 h 519"/>
                              <a:gd name="T60" fmla="+- 0 5443 4090"/>
                              <a:gd name="T61" fmla="*/ T60 w 4810"/>
                              <a:gd name="T62" fmla="+- 0 13814 13296"/>
                              <a:gd name="T63" fmla="*/ 13814 h 519"/>
                              <a:gd name="T64" fmla="+- 0 5472 4090"/>
                              <a:gd name="T65" fmla="*/ T64 w 4810"/>
                              <a:gd name="T66" fmla="+- 0 13814 13296"/>
                              <a:gd name="T67" fmla="*/ 13814 h 519"/>
                              <a:gd name="T68" fmla="+- 0 5558 4090"/>
                              <a:gd name="T69" fmla="*/ T68 w 4810"/>
                              <a:gd name="T70" fmla="+- 0 13296 13296"/>
                              <a:gd name="T71" fmla="*/ 13296 h 519"/>
                              <a:gd name="T72" fmla="+- 0 5702 4090"/>
                              <a:gd name="T73" fmla="*/ T72 w 4810"/>
                              <a:gd name="T74" fmla="+- 0 13296 13296"/>
                              <a:gd name="T75" fmla="*/ 13296 h 519"/>
                              <a:gd name="T76" fmla="+- 0 5702 4090"/>
                              <a:gd name="T77" fmla="*/ T76 w 4810"/>
                              <a:gd name="T78" fmla="+- 0 13296 13296"/>
                              <a:gd name="T79" fmla="*/ 13296 h 519"/>
                              <a:gd name="T80" fmla="+- 0 5760 4090"/>
                              <a:gd name="T81" fmla="*/ T80 w 4810"/>
                              <a:gd name="T82" fmla="+- 0 13814 13296"/>
                              <a:gd name="T83" fmla="*/ 13814 h 519"/>
                              <a:gd name="T84" fmla="+- 0 5818 4090"/>
                              <a:gd name="T85" fmla="*/ T84 w 4810"/>
                              <a:gd name="T86" fmla="+- 0 13814 13296"/>
                              <a:gd name="T87" fmla="*/ 13814 h 519"/>
                              <a:gd name="T88" fmla="+- 0 5990 4090"/>
                              <a:gd name="T89" fmla="*/ T88 w 4810"/>
                              <a:gd name="T90" fmla="+- 0 13296 13296"/>
                              <a:gd name="T91" fmla="*/ 13296 h 519"/>
                              <a:gd name="T92" fmla="+- 0 6163 4090"/>
                              <a:gd name="T93" fmla="*/ T92 w 4810"/>
                              <a:gd name="T94" fmla="+- 0 13296 13296"/>
                              <a:gd name="T95" fmla="*/ 13296 h 519"/>
                              <a:gd name="T96" fmla="+- 0 6163 4090"/>
                              <a:gd name="T97" fmla="*/ T96 w 4810"/>
                              <a:gd name="T98" fmla="+- 0 13296 13296"/>
                              <a:gd name="T99" fmla="*/ 13296 h 519"/>
                              <a:gd name="T100" fmla="+- 0 6278 4090"/>
                              <a:gd name="T101" fmla="*/ T100 w 4810"/>
                              <a:gd name="T102" fmla="+- 0 13814 13296"/>
                              <a:gd name="T103" fmla="*/ 13814 h 519"/>
                              <a:gd name="T104" fmla="+- 0 6307 4090"/>
                              <a:gd name="T105" fmla="*/ T104 w 4810"/>
                              <a:gd name="T106" fmla="+- 0 13814 13296"/>
                              <a:gd name="T107" fmla="*/ 13814 h 519"/>
                              <a:gd name="T108" fmla="+- 0 6394 4090"/>
                              <a:gd name="T109" fmla="*/ T108 w 4810"/>
                              <a:gd name="T110" fmla="+- 0 13296 13296"/>
                              <a:gd name="T111" fmla="*/ 13296 h 519"/>
                              <a:gd name="T112" fmla="+- 0 6566 4090"/>
                              <a:gd name="T113" fmla="*/ T112 w 4810"/>
                              <a:gd name="T114" fmla="+- 0 13296 13296"/>
                              <a:gd name="T115" fmla="*/ 13296 h 519"/>
                              <a:gd name="T116" fmla="+- 0 6566 4090"/>
                              <a:gd name="T117" fmla="*/ T116 w 4810"/>
                              <a:gd name="T118" fmla="+- 0 13296 13296"/>
                              <a:gd name="T119" fmla="*/ 13296 h 519"/>
                              <a:gd name="T120" fmla="+- 0 6653 4090"/>
                              <a:gd name="T121" fmla="*/ T120 w 4810"/>
                              <a:gd name="T122" fmla="+- 0 13814 13296"/>
                              <a:gd name="T123" fmla="*/ 13814 h 519"/>
                              <a:gd name="T124" fmla="+- 0 6710 4090"/>
                              <a:gd name="T125" fmla="*/ T124 w 4810"/>
                              <a:gd name="T126" fmla="+- 0 13814 13296"/>
                              <a:gd name="T127" fmla="*/ 13814 h 519"/>
                              <a:gd name="T128" fmla="+- 0 6826 4090"/>
                              <a:gd name="T129" fmla="*/ T128 w 4810"/>
                              <a:gd name="T130" fmla="+- 0 13296 13296"/>
                              <a:gd name="T131" fmla="*/ 13296 h 519"/>
                              <a:gd name="T132" fmla="+- 0 6970 4090"/>
                              <a:gd name="T133" fmla="*/ T132 w 4810"/>
                              <a:gd name="T134" fmla="+- 0 13296 13296"/>
                              <a:gd name="T135" fmla="*/ 13296 h 519"/>
                              <a:gd name="T136" fmla="+- 0 6970 4090"/>
                              <a:gd name="T137" fmla="*/ T136 w 4810"/>
                              <a:gd name="T138" fmla="+- 0 13296 13296"/>
                              <a:gd name="T139" fmla="*/ 13296 h 519"/>
                              <a:gd name="T140" fmla="+- 0 7114 4090"/>
                              <a:gd name="T141" fmla="*/ T140 w 4810"/>
                              <a:gd name="T142" fmla="+- 0 13814 13296"/>
                              <a:gd name="T143" fmla="*/ 13814 h 519"/>
                              <a:gd name="T144" fmla="+- 0 7171 4090"/>
                              <a:gd name="T145" fmla="*/ T144 w 4810"/>
                              <a:gd name="T146" fmla="+- 0 13814 13296"/>
                              <a:gd name="T147" fmla="*/ 13814 h 519"/>
                              <a:gd name="T148" fmla="+- 0 7258 4090"/>
                              <a:gd name="T149" fmla="*/ T148 w 4810"/>
                              <a:gd name="T150" fmla="+- 0 13296 13296"/>
                              <a:gd name="T151" fmla="*/ 13296 h 519"/>
                              <a:gd name="T152" fmla="+- 0 7402 4090"/>
                              <a:gd name="T153" fmla="*/ T152 w 4810"/>
                              <a:gd name="T154" fmla="+- 0 13296 13296"/>
                              <a:gd name="T155" fmla="*/ 13296 h 519"/>
                              <a:gd name="T156" fmla="+- 0 7402 4090"/>
                              <a:gd name="T157" fmla="*/ T156 w 4810"/>
                              <a:gd name="T158" fmla="+- 0 13296 13296"/>
                              <a:gd name="T159" fmla="*/ 13296 h 519"/>
                              <a:gd name="T160" fmla="+- 0 7517 4090"/>
                              <a:gd name="T161" fmla="*/ T160 w 4810"/>
                              <a:gd name="T162" fmla="+- 0 13814 13296"/>
                              <a:gd name="T163" fmla="*/ 13814 h 519"/>
                              <a:gd name="T164" fmla="+- 0 7574 4090"/>
                              <a:gd name="T165" fmla="*/ T164 w 4810"/>
                              <a:gd name="T166" fmla="+- 0 13814 13296"/>
                              <a:gd name="T167" fmla="*/ 13814 h 519"/>
                              <a:gd name="T168" fmla="+- 0 7690 4090"/>
                              <a:gd name="T169" fmla="*/ T168 w 4810"/>
                              <a:gd name="T170" fmla="+- 0 13296 13296"/>
                              <a:gd name="T171" fmla="*/ 13296 h 519"/>
                              <a:gd name="T172" fmla="+- 0 7862 4090"/>
                              <a:gd name="T173" fmla="*/ T172 w 4810"/>
                              <a:gd name="T174" fmla="+- 0 13296 13296"/>
                              <a:gd name="T175" fmla="*/ 13296 h 519"/>
                              <a:gd name="T176" fmla="+- 0 7862 4090"/>
                              <a:gd name="T177" fmla="*/ T176 w 4810"/>
                              <a:gd name="T178" fmla="+- 0 13296 13296"/>
                              <a:gd name="T179" fmla="*/ 13296 h 519"/>
                              <a:gd name="T180" fmla="+- 0 7949 4090"/>
                              <a:gd name="T181" fmla="*/ T180 w 4810"/>
                              <a:gd name="T182" fmla="+- 0 13814 13296"/>
                              <a:gd name="T183" fmla="*/ 13814 h 519"/>
                              <a:gd name="T184" fmla="+- 0 8006 4090"/>
                              <a:gd name="T185" fmla="*/ T184 w 4810"/>
                              <a:gd name="T186" fmla="+- 0 13814 13296"/>
                              <a:gd name="T187" fmla="*/ 13814 h 519"/>
                              <a:gd name="T188" fmla="+- 0 8150 4090"/>
                              <a:gd name="T189" fmla="*/ T188 w 4810"/>
                              <a:gd name="T190" fmla="+- 0 13296 13296"/>
                              <a:gd name="T191" fmla="*/ 13296 h 519"/>
                              <a:gd name="T192" fmla="+- 0 8237 4090"/>
                              <a:gd name="T193" fmla="*/ T192 w 4810"/>
                              <a:gd name="T194" fmla="+- 0 13296 13296"/>
                              <a:gd name="T195" fmla="*/ 13296 h 519"/>
                              <a:gd name="T196" fmla="+- 0 8237 4090"/>
                              <a:gd name="T197" fmla="*/ T196 w 4810"/>
                              <a:gd name="T198" fmla="+- 0 13296 13296"/>
                              <a:gd name="T199" fmla="*/ 13296 h 519"/>
                              <a:gd name="T200" fmla="+- 0 8410 4090"/>
                              <a:gd name="T201" fmla="*/ T200 w 4810"/>
                              <a:gd name="T202" fmla="+- 0 13814 13296"/>
                              <a:gd name="T203" fmla="*/ 13814 h 519"/>
                              <a:gd name="T204" fmla="+- 0 8438 4090"/>
                              <a:gd name="T205" fmla="*/ T204 w 4810"/>
                              <a:gd name="T206" fmla="+- 0 13814 13296"/>
                              <a:gd name="T207" fmla="*/ 13814 h 519"/>
                              <a:gd name="T208" fmla="+- 0 8525 4090"/>
                              <a:gd name="T209" fmla="*/ T208 w 4810"/>
                              <a:gd name="T210" fmla="+- 0 13296 13296"/>
                              <a:gd name="T211" fmla="*/ 13296 h 519"/>
                              <a:gd name="T212" fmla="+- 0 8755 4090"/>
                              <a:gd name="T213" fmla="*/ T212 w 4810"/>
                              <a:gd name="T214" fmla="+- 0 13296 13296"/>
                              <a:gd name="T215" fmla="*/ 13296 h 519"/>
                              <a:gd name="T216" fmla="+- 0 8755 4090"/>
                              <a:gd name="T217" fmla="*/ T216 w 4810"/>
                              <a:gd name="T218" fmla="+- 0 13296 13296"/>
                              <a:gd name="T219" fmla="*/ 13296 h 519"/>
                              <a:gd name="T220" fmla="+- 0 8813 4090"/>
                              <a:gd name="T221" fmla="*/ T220 w 4810"/>
                              <a:gd name="T222" fmla="+- 0 13814 13296"/>
                              <a:gd name="T223" fmla="*/ 13814 h 519"/>
                              <a:gd name="T224" fmla="+- 0 8842 4090"/>
                              <a:gd name="T225" fmla="*/ T224 w 4810"/>
                              <a:gd name="T226" fmla="+- 0 13814 13296"/>
                              <a:gd name="T227" fmla="*/ 13814 h 51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Lst>
                            <a:rect l="0" t="0" r="r" b="b"/>
                            <a:pathLst>
                              <a:path w="4810" h="519">
                                <a:moveTo>
                                  <a:pt x="57" y="0"/>
                                </a:moveTo>
                                <a:lnTo>
                                  <a:pt x="0" y="0"/>
                                </a:lnTo>
                                <a:lnTo>
                                  <a:pt x="0" y="518"/>
                                </a:lnTo>
                                <a:lnTo>
                                  <a:pt x="57" y="518"/>
                                </a:lnTo>
                                <a:lnTo>
                                  <a:pt x="57" y="0"/>
                                </a:lnTo>
                                <a:close/>
                                <a:moveTo>
                                  <a:pt x="115" y="0"/>
                                </a:moveTo>
                                <a:lnTo>
                                  <a:pt x="86" y="0"/>
                                </a:lnTo>
                                <a:lnTo>
                                  <a:pt x="86" y="518"/>
                                </a:lnTo>
                                <a:lnTo>
                                  <a:pt x="115" y="518"/>
                                </a:lnTo>
                                <a:lnTo>
                                  <a:pt x="115" y="0"/>
                                </a:lnTo>
                                <a:close/>
                                <a:moveTo>
                                  <a:pt x="259" y="0"/>
                                </a:moveTo>
                                <a:lnTo>
                                  <a:pt x="230" y="0"/>
                                </a:lnTo>
                                <a:lnTo>
                                  <a:pt x="230" y="518"/>
                                </a:lnTo>
                                <a:lnTo>
                                  <a:pt x="259" y="518"/>
                                </a:lnTo>
                                <a:lnTo>
                                  <a:pt x="259" y="0"/>
                                </a:lnTo>
                                <a:close/>
                                <a:moveTo>
                                  <a:pt x="403" y="0"/>
                                </a:moveTo>
                                <a:lnTo>
                                  <a:pt x="316" y="0"/>
                                </a:lnTo>
                                <a:lnTo>
                                  <a:pt x="316" y="518"/>
                                </a:lnTo>
                                <a:lnTo>
                                  <a:pt x="403" y="518"/>
                                </a:lnTo>
                                <a:lnTo>
                                  <a:pt x="403" y="0"/>
                                </a:lnTo>
                                <a:close/>
                                <a:moveTo>
                                  <a:pt x="460" y="0"/>
                                </a:moveTo>
                                <a:lnTo>
                                  <a:pt x="432" y="0"/>
                                </a:lnTo>
                                <a:lnTo>
                                  <a:pt x="432" y="518"/>
                                </a:lnTo>
                                <a:lnTo>
                                  <a:pt x="460" y="518"/>
                                </a:lnTo>
                                <a:lnTo>
                                  <a:pt x="460" y="0"/>
                                </a:lnTo>
                                <a:close/>
                                <a:moveTo>
                                  <a:pt x="576" y="0"/>
                                </a:moveTo>
                                <a:lnTo>
                                  <a:pt x="518" y="0"/>
                                </a:lnTo>
                                <a:lnTo>
                                  <a:pt x="518" y="518"/>
                                </a:lnTo>
                                <a:lnTo>
                                  <a:pt x="576" y="518"/>
                                </a:lnTo>
                                <a:lnTo>
                                  <a:pt x="576" y="0"/>
                                </a:lnTo>
                                <a:close/>
                                <a:moveTo>
                                  <a:pt x="720" y="0"/>
                                </a:moveTo>
                                <a:lnTo>
                                  <a:pt x="633" y="0"/>
                                </a:lnTo>
                                <a:lnTo>
                                  <a:pt x="633" y="518"/>
                                </a:lnTo>
                                <a:lnTo>
                                  <a:pt x="720" y="518"/>
                                </a:lnTo>
                                <a:lnTo>
                                  <a:pt x="720" y="0"/>
                                </a:lnTo>
                                <a:close/>
                                <a:moveTo>
                                  <a:pt x="806" y="0"/>
                                </a:moveTo>
                                <a:lnTo>
                                  <a:pt x="777" y="0"/>
                                </a:lnTo>
                                <a:lnTo>
                                  <a:pt x="777" y="518"/>
                                </a:lnTo>
                                <a:lnTo>
                                  <a:pt x="806" y="518"/>
                                </a:lnTo>
                                <a:lnTo>
                                  <a:pt x="806" y="0"/>
                                </a:lnTo>
                                <a:close/>
                                <a:moveTo>
                                  <a:pt x="892" y="0"/>
                                </a:moveTo>
                                <a:lnTo>
                                  <a:pt x="835" y="0"/>
                                </a:lnTo>
                                <a:lnTo>
                                  <a:pt x="835" y="518"/>
                                </a:lnTo>
                                <a:lnTo>
                                  <a:pt x="892" y="518"/>
                                </a:lnTo>
                                <a:lnTo>
                                  <a:pt x="892" y="0"/>
                                </a:lnTo>
                                <a:close/>
                                <a:moveTo>
                                  <a:pt x="1036" y="0"/>
                                </a:moveTo>
                                <a:lnTo>
                                  <a:pt x="950" y="0"/>
                                </a:lnTo>
                                <a:lnTo>
                                  <a:pt x="950" y="518"/>
                                </a:lnTo>
                                <a:lnTo>
                                  <a:pt x="1036" y="518"/>
                                </a:lnTo>
                                <a:lnTo>
                                  <a:pt x="1036" y="0"/>
                                </a:lnTo>
                                <a:close/>
                                <a:moveTo>
                                  <a:pt x="1094" y="0"/>
                                </a:moveTo>
                                <a:lnTo>
                                  <a:pt x="1065" y="0"/>
                                </a:lnTo>
                                <a:lnTo>
                                  <a:pt x="1065" y="518"/>
                                </a:lnTo>
                                <a:lnTo>
                                  <a:pt x="1094" y="518"/>
                                </a:lnTo>
                                <a:lnTo>
                                  <a:pt x="1094" y="0"/>
                                </a:lnTo>
                                <a:close/>
                                <a:moveTo>
                                  <a:pt x="1209" y="0"/>
                                </a:moveTo>
                                <a:lnTo>
                                  <a:pt x="1152" y="0"/>
                                </a:lnTo>
                                <a:lnTo>
                                  <a:pt x="1152" y="518"/>
                                </a:lnTo>
                                <a:lnTo>
                                  <a:pt x="1209" y="518"/>
                                </a:lnTo>
                                <a:lnTo>
                                  <a:pt x="1209" y="0"/>
                                </a:lnTo>
                                <a:close/>
                                <a:moveTo>
                                  <a:pt x="1353" y="0"/>
                                </a:moveTo>
                                <a:lnTo>
                                  <a:pt x="1267" y="0"/>
                                </a:lnTo>
                                <a:lnTo>
                                  <a:pt x="1267" y="518"/>
                                </a:lnTo>
                                <a:lnTo>
                                  <a:pt x="1353" y="518"/>
                                </a:lnTo>
                                <a:lnTo>
                                  <a:pt x="1353" y="0"/>
                                </a:lnTo>
                                <a:close/>
                                <a:moveTo>
                                  <a:pt x="1440" y="0"/>
                                </a:moveTo>
                                <a:lnTo>
                                  <a:pt x="1382" y="0"/>
                                </a:lnTo>
                                <a:lnTo>
                                  <a:pt x="1382" y="518"/>
                                </a:lnTo>
                                <a:lnTo>
                                  <a:pt x="1440" y="518"/>
                                </a:lnTo>
                                <a:lnTo>
                                  <a:pt x="1440" y="0"/>
                                </a:lnTo>
                                <a:close/>
                                <a:moveTo>
                                  <a:pt x="1555" y="0"/>
                                </a:moveTo>
                                <a:lnTo>
                                  <a:pt x="1468" y="0"/>
                                </a:lnTo>
                                <a:lnTo>
                                  <a:pt x="1468" y="518"/>
                                </a:lnTo>
                                <a:lnTo>
                                  <a:pt x="1555" y="518"/>
                                </a:lnTo>
                                <a:lnTo>
                                  <a:pt x="1555" y="0"/>
                                </a:lnTo>
                                <a:close/>
                                <a:moveTo>
                                  <a:pt x="1612" y="0"/>
                                </a:moveTo>
                                <a:lnTo>
                                  <a:pt x="1584" y="0"/>
                                </a:lnTo>
                                <a:lnTo>
                                  <a:pt x="1584" y="518"/>
                                </a:lnTo>
                                <a:lnTo>
                                  <a:pt x="1612" y="518"/>
                                </a:lnTo>
                                <a:lnTo>
                                  <a:pt x="1612" y="0"/>
                                </a:lnTo>
                                <a:close/>
                                <a:moveTo>
                                  <a:pt x="1670" y="0"/>
                                </a:moveTo>
                                <a:lnTo>
                                  <a:pt x="1641" y="0"/>
                                </a:lnTo>
                                <a:lnTo>
                                  <a:pt x="1641" y="518"/>
                                </a:lnTo>
                                <a:lnTo>
                                  <a:pt x="1670" y="518"/>
                                </a:lnTo>
                                <a:lnTo>
                                  <a:pt x="1670" y="0"/>
                                </a:lnTo>
                                <a:close/>
                                <a:moveTo>
                                  <a:pt x="1785" y="0"/>
                                </a:moveTo>
                                <a:lnTo>
                                  <a:pt x="1728" y="0"/>
                                </a:lnTo>
                                <a:lnTo>
                                  <a:pt x="1728" y="518"/>
                                </a:lnTo>
                                <a:lnTo>
                                  <a:pt x="1785" y="518"/>
                                </a:lnTo>
                                <a:lnTo>
                                  <a:pt x="1785" y="0"/>
                                </a:lnTo>
                                <a:close/>
                                <a:moveTo>
                                  <a:pt x="1929" y="0"/>
                                </a:moveTo>
                                <a:lnTo>
                                  <a:pt x="1900" y="0"/>
                                </a:lnTo>
                                <a:lnTo>
                                  <a:pt x="1900" y="518"/>
                                </a:lnTo>
                                <a:lnTo>
                                  <a:pt x="1929" y="518"/>
                                </a:lnTo>
                                <a:lnTo>
                                  <a:pt x="1929" y="0"/>
                                </a:lnTo>
                                <a:close/>
                                <a:moveTo>
                                  <a:pt x="2073" y="0"/>
                                </a:moveTo>
                                <a:lnTo>
                                  <a:pt x="1987" y="0"/>
                                </a:lnTo>
                                <a:lnTo>
                                  <a:pt x="1987" y="518"/>
                                </a:lnTo>
                                <a:lnTo>
                                  <a:pt x="2073" y="518"/>
                                </a:lnTo>
                                <a:lnTo>
                                  <a:pt x="2073" y="0"/>
                                </a:lnTo>
                                <a:close/>
                                <a:moveTo>
                                  <a:pt x="2188" y="0"/>
                                </a:moveTo>
                                <a:lnTo>
                                  <a:pt x="2131" y="0"/>
                                </a:lnTo>
                                <a:lnTo>
                                  <a:pt x="2131" y="518"/>
                                </a:lnTo>
                                <a:lnTo>
                                  <a:pt x="2188" y="518"/>
                                </a:lnTo>
                                <a:lnTo>
                                  <a:pt x="2188" y="0"/>
                                </a:lnTo>
                                <a:close/>
                                <a:moveTo>
                                  <a:pt x="2246" y="0"/>
                                </a:moveTo>
                                <a:lnTo>
                                  <a:pt x="2217" y="0"/>
                                </a:lnTo>
                                <a:lnTo>
                                  <a:pt x="2217" y="518"/>
                                </a:lnTo>
                                <a:lnTo>
                                  <a:pt x="2246" y="518"/>
                                </a:lnTo>
                                <a:lnTo>
                                  <a:pt x="2246" y="0"/>
                                </a:lnTo>
                                <a:close/>
                                <a:moveTo>
                                  <a:pt x="2390" y="0"/>
                                </a:moveTo>
                                <a:lnTo>
                                  <a:pt x="2304" y="0"/>
                                </a:lnTo>
                                <a:lnTo>
                                  <a:pt x="2304" y="518"/>
                                </a:lnTo>
                                <a:lnTo>
                                  <a:pt x="2390" y="518"/>
                                </a:lnTo>
                                <a:lnTo>
                                  <a:pt x="2390" y="0"/>
                                </a:lnTo>
                                <a:close/>
                                <a:moveTo>
                                  <a:pt x="2476" y="0"/>
                                </a:moveTo>
                                <a:lnTo>
                                  <a:pt x="2419" y="0"/>
                                </a:lnTo>
                                <a:lnTo>
                                  <a:pt x="2419" y="518"/>
                                </a:lnTo>
                                <a:lnTo>
                                  <a:pt x="2476" y="518"/>
                                </a:lnTo>
                                <a:lnTo>
                                  <a:pt x="2476" y="0"/>
                                </a:lnTo>
                                <a:close/>
                                <a:moveTo>
                                  <a:pt x="2563" y="0"/>
                                </a:moveTo>
                                <a:lnTo>
                                  <a:pt x="2534" y="0"/>
                                </a:lnTo>
                                <a:lnTo>
                                  <a:pt x="2534" y="518"/>
                                </a:lnTo>
                                <a:lnTo>
                                  <a:pt x="2563" y="518"/>
                                </a:lnTo>
                                <a:lnTo>
                                  <a:pt x="2563" y="0"/>
                                </a:lnTo>
                                <a:close/>
                                <a:moveTo>
                                  <a:pt x="2707" y="0"/>
                                </a:moveTo>
                                <a:lnTo>
                                  <a:pt x="2620" y="0"/>
                                </a:lnTo>
                                <a:lnTo>
                                  <a:pt x="2620" y="518"/>
                                </a:lnTo>
                                <a:lnTo>
                                  <a:pt x="2707" y="518"/>
                                </a:lnTo>
                                <a:lnTo>
                                  <a:pt x="2707" y="0"/>
                                </a:lnTo>
                                <a:close/>
                                <a:moveTo>
                                  <a:pt x="2793" y="0"/>
                                </a:moveTo>
                                <a:lnTo>
                                  <a:pt x="2736" y="0"/>
                                </a:lnTo>
                                <a:lnTo>
                                  <a:pt x="2736" y="518"/>
                                </a:lnTo>
                                <a:lnTo>
                                  <a:pt x="2793" y="518"/>
                                </a:lnTo>
                                <a:lnTo>
                                  <a:pt x="2793" y="0"/>
                                </a:lnTo>
                                <a:close/>
                                <a:moveTo>
                                  <a:pt x="2880" y="0"/>
                                </a:moveTo>
                                <a:lnTo>
                                  <a:pt x="2851" y="0"/>
                                </a:lnTo>
                                <a:lnTo>
                                  <a:pt x="2851" y="518"/>
                                </a:lnTo>
                                <a:lnTo>
                                  <a:pt x="2880" y="518"/>
                                </a:lnTo>
                                <a:lnTo>
                                  <a:pt x="2880" y="0"/>
                                </a:lnTo>
                                <a:close/>
                                <a:moveTo>
                                  <a:pt x="3024" y="0"/>
                                </a:moveTo>
                                <a:lnTo>
                                  <a:pt x="2937" y="0"/>
                                </a:lnTo>
                                <a:lnTo>
                                  <a:pt x="2937" y="518"/>
                                </a:lnTo>
                                <a:lnTo>
                                  <a:pt x="3024" y="518"/>
                                </a:lnTo>
                                <a:lnTo>
                                  <a:pt x="3024" y="0"/>
                                </a:lnTo>
                                <a:close/>
                                <a:moveTo>
                                  <a:pt x="3139" y="0"/>
                                </a:moveTo>
                                <a:lnTo>
                                  <a:pt x="3081" y="0"/>
                                </a:lnTo>
                                <a:lnTo>
                                  <a:pt x="3081" y="518"/>
                                </a:lnTo>
                                <a:lnTo>
                                  <a:pt x="3139" y="518"/>
                                </a:lnTo>
                                <a:lnTo>
                                  <a:pt x="3139" y="0"/>
                                </a:lnTo>
                                <a:close/>
                                <a:moveTo>
                                  <a:pt x="3196" y="0"/>
                                </a:moveTo>
                                <a:lnTo>
                                  <a:pt x="3168" y="0"/>
                                </a:lnTo>
                                <a:lnTo>
                                  <a:pt x="3168" y="518"/>
                                </a:lnTo>
                                <a:lnTo>
                                  <a:pt x="3196" y="518"/>
                                </a:lnTo>
                                <a:lnTo>
                                  <a:pt x="3196" y="0"/>
                                </a:lnTo>
                                <a:close/>
                                <a:moveTo>
                                  <a:pt x="3312" y="0"/>
                                </a:moveTo>
                                <a:lnTo>
                                  <a:pt x="3254" y="0"/>
                                </a:lnTo>
                                <a:lnTo>
                                  <a:pt x="3254" y="518"/>
                                </a:lnTo>
                                <a:lnTo>
                                  <a:pt x="3312" y="518"/>
                                </a:lnTo>
                                <a:lnTo>
                                  <a:pt x="3312" y="0"/>
                                </a:lnTo>
                                <a:close/>
                                <a:moveTo>
                                  <a:pt x="3427" y="0"/>
                                </a:moveTo>
                                <a:lnTo>
                                  <a:pt x="3340" y="0"/>
                                </a:lnTo>
                                <a:lnTo>
                                  <a:pt x="3340" y="518"/>
                                </a:lnTo>
                                <a:lnTo>
                                  <a:pt x="3427" y="518"/>
                                </a:lnTo>
                                <a:lnTo>
                                  <a:pt x="3427" y="0"/>
                                </a:lnTo>
                                <a:close/>
                                <a:moveTo>
                                  <a:pt x="3542" y="0"/>
                                </a:moveTo>
                                <a:lnTo>
                                  <a:pt x="3484" y="0"/>
                                </a:lnTo>
                                <a:lnTo>
                                  <a:pt x="3484" y="518"/>
                                </a:lnTo>
                                <a:lnTo>
                                  <a:pt x="3542" y="518"/>
                                </a:lnTo>
                                <a:lnTo>
                                  <a:pt x="3542" y="0"/>
                                </a:lnTo>
                                <a:close/>
                                <a:moveTo>
                                  <a:pt x="3686" y="0"/>
                                </a:moveTo>
                                <a:lnTo>
                                  <a:pt x="3600" y="0"/>
                                </a:lnTo>
                                <a:lnTo>
                                  <a:pt x="3600" y="518"/>
                                </a:lnTo>
                                <a:lnTo>
                                  <a:pt x="3686" y="518"/>
                                </a:lnTo>
                                <a:lnTo>
                                  <a:pt x="3686" y="0"/>
                                </a:lnTo>
                                <a:close/>
                                <a:moveTo>
                                  <a:pt x="3772" y="0"/>
                                </a:moveTo>
                                <a:lnTo>
                                  <a:pt x="3744" y="0"/>
                                </a:lnTo>
                                <a:lnTo>
                                  <a:pt x="3744" y="518"/>
                                </a:lnTo>
                                <a:lnTo>
                                  <a:pt x="3772" y="518"/>
                                </a:lnTo>
                                <a:lnTo>
                                  <a:pt x="3772" y="0"/>
                                </a:lnTo>
                                <a:close/>
                                <a:moveTo>
                                  <a:pt x="3859" y="0"/>
                                </a:moveTo>
                                <a:lnTo>
                                  <a:pt x="3801" y="0"/>
                                </a:lnTo>
                                <a:lnTo>
                                  <a:pt x="3801" y="518"/>
                                </a:lnTo>
                                <a:lnTo>
                                  <a:pt x="3859" y="518"/>
                                </a:lnTo>
                                <a:lnTo>
                                  <a:pt x="3859" y="0"/>
                                </a:lnTo>
                                <a:close/>
                                <a:moveTo>
                                  <a:pt x="4003" y="0"/>
                                </a:moveTo>
                                <a:lnTo>
                                  <a:pt x="3916" y="0"/>
                                </a:lnTo>
                                <a:lnTo>
                                  <a:pt x="3916" y="518"/>
                                </a:lnTo>
                                <a:lnTo>
                                  <a:pt x="4003" y="518"/>
                                </a:lnTo>
                                <a:lnTo>
                                  <a:pt x="4003" y="0"/>
                                </a:lnTo>
                                <a:close/>
                                <a:moveTo>
                                  <a:pt x="4089" y="0"/>
                                </a:moveTo>
                                <a:lnTo>
                                  <a:pt x="4060" y="0"/>
                                </a:lnTo>
                                <a:lnTo>
                                  <a:pt x="4060" y="518"/>
                                </a:lnTo>
                                <a:lnTo>
                                  <a:pt x="4089" y="518"/>
                                </a:lnTo>
                                <a:lnTo>
                                  <a:pt x="4089" y="0"/>
                                </a:lnTo>
                                <a:close/>
                                <a:moveTo>
                                  <a:pt x="4147" y="0"/>
                                </a:moveTo>
                                <a:lnTo>
                                  <a:pt x="4118" y="0"/>
                                </a:lnTo>
                                <a:lnTo>
                                  <a:pt x="4118" y="518"/>
                                </a:lnTo>
                                <a:lnTo>
                                  <a:pt x="4147" y="518"/>
                                </a:lnTo>
                                <a:lnTo>
                                  <a:pt x="4147" y="0"/>
                                </a:lnTo>
                                <a:close/>
                                <a:moveTo>
                                  <a:pt x="4320" y="0"/>
                                </a:moveTo>
                                <a:lnTo>
                                  <a:pt x="4233" y="0"/>
                                </a:lnTo>
                                <a:lnTo>
                                  <a:pt x="4233" y="518"/>
                                </a:lnTo>
                                <a:lnTo>
                                  <a:pt x="4320" y="518"/>
                                </a:lnTo>
                                <a:lnTo>
                                  <a:pt x="4320" y="0"/>
                                </a:lnTo>
                                <a:close/>
                                <a:moveTo>
                                  <a:pt x="4406" y="0"/>
                                </a:moveTo>
                                <a:lnTo>
                                  <a:pt x="4348" y="0"/>
                                </a:lnTo>
                                <a:lnTo>
                                  <a:pt x="4348" y="518"/>
                                </a:lnTo>
                                <a:lnTo>
                                  <a:pt x="4406" y="518"/>
                                </a:lnTo>
                                <a:lnTo>
                                  <a:pt x="4406" y="0"/>
                                </a:lnTo>
                                <a:close/>
                                <a:moveTo>
                                  <a:pt x="4492" y="0"/>
                                </a:moveTo>
                                <a:lnTo>
                                  <a:pt x="4435" y="0"/>
                                </a:lnTo>
                                <a:lnTo>
                                  <a:pt x="4435" y="518"/>
                                </a:lnTo>
                                <a:lnTo>
                                  <a:pt x="4492" y="518"/>
                                </a:lnTo>
                                <a:lnTo>
                                  <a:pt x="4492" y="0"/>
                                </a:lnTo>
                                <a:close/>
                                <a:moveTo>
                                  <a:pt x="4665" y="0"/>
                                </a:moveTo>
                                <a:lnTo>
                                  <a:pt x="4579" y="0"/>
                                </a:lnTo>
                                <a:lnTo>
                                  <a:pt x="4579" y="518"/>
                                </a:lnTo>
                                <a:lnTo>
                                  <a:pt x="4665" y="518"/>
                                </a:lnTo>
                                <a:lnTo>
                                  <a:pt x="4665" y="0"/>
                                </a:lnTo>
                                <a:close/>
                                <a:moveTo>
                                  <a:pt x="4723" y="0"/>
                                </a:moveTo>
                                <a:lnTo>
                                  <a:pt x="4694" y="0"/>
                                </a:lnTo>
                                <a:lnTo>
                                  <a:pt x="4694" y="518"/>
                                </a:lnTo>
                                <a:lnTo>
                                  <a:pt x="4723" y="518"/>
                                </a:lnTo>
                                <a:lnTo>
                                  <a:pt x="4723" y="0"/>
                                </a:lnTo>
                                <a:close/>
                                <a:moveTo>
                                  <a:pt x="4809" y="0"/>
                                </a:moveTo>
                                <a:lnTo>
                                  <a:pt x="4752" y="0"/>
                                </a:lnTo>
                                <a:lnTo>
                                  <a:pt x="4752" y="518"/>
                                </a:lnTo>
                                <a:lnTo>
                                  <a:pt x="4809" y="518"/>
                                </a:lnTo>
                                <a:lnTo>
                                  <a:pt x="4809"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2C7DFDA" id="Grupo 28" o:spid="_x0000_s1026" style="position:absolute;margin-left:560.8pt;margin-top:0;width:612pt;height:11in;z-index:-251652096;mso-position-horizontal:right;mso-position-horizontal-relative:page;mso-position-vertical:top;mso-position-vertical-relative:page" coordsize="12240,1584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pgFFFFABRRRQAUUUUAF&#10;FFFABRRRSAKKKKACvhX9pb/ktniP/t2/9Joq+6q+Ff2lv+S2eI/+3b/0mirtwvxv0Mamx9h/C7/k&#10;mfhH/sEWn/olK6euY+F3/JM/CP8A2CLT/wBEpXT1yz+JmkdgoooqCg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vhX9pb/AJLZ4j/7dv8A0mir7qr4V/aW/wCS2eI/+3b/ANJoq7cL8b9DGpsfYfwu/wCS&#10;Z+Ef+wRaf+iUrp65j4Xf8kz8I/8AYItP/RKV09cs/iZpHYKKKKgo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r4V/aW/5LZ4j/AO3b/wBJoq+6q+Ff2lv+S2eI/wDt2/8ASaKu3C/G/QxqbH2H8Lv+SZ+E&#10;f+wRaf8AolK6euY+F3/JM/CP/YItP/RKV09cs/iZpHYKKKKgo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r4V/aW/5LZ4j/wC3b/0mir7qr4V/aW/5LZ4j/wC3b/0mirtwvxv0Mamx9h/C7/kmfhH/ALBF&#10;p/6JSunrmPhd/wAkz8I/9gi0/wDRKV09cs/iZpHYKKKKgo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r4V/aW/5LZ4j/7dv/SaKvuqvhX9pb/ktniP/t2/9Joq7cL8b9DGpsfYfwu/5Jn4R/7BFp/6JSun&#10;rmPhd/yTPwj/ANgi0/8ARKV09cs/iZpHYKKKKgo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r4V/aW&#10;/wCS2eI/+3b/ANJoq+6q+Ff2lv8AktniP/t2/wDSaKu3C/G/QxqbH2H8Lv8AkmfhH/sEWn/olK6e&#10;uY+F3/JM/CP/AGCLT/0SldPXLP4maR2CiiioK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Ff2lv+&#10;S2eI/wDt2/8ASaKvuqvhX9pb/ktniP8A7dv/AEmirtwvxv0Mamx9h/C7/kmfhH/sEWn/AKJSunrm&#10;Phd/yTPwj/2CLT/0SldPXLP4maR2CiiioK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Ff2lv+S2e&#10;I/8At2/9Joq+6q+Ff2lv+S2eI/8At2/9Joq7cL8b9DGpsfYfwu/5Jn4R/wCwRaf+iUrp65j4Xf8A&#10;JM/CP/YItP8A0SldPXLP4maR2CiiioK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Ff2lv+S2eI/+&#10;3b/0mir7qr4V/aW/5LZ4j/7dv/SaKu3C/G/QxqbH2H8Lv+SZ+Ef+wRaf+iUrp65j4Xf8kz8I/wDY&#10;ItP/AESldPXLP4maR2CiiioK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Ff2lv8AktniP/t2/wDS&#10;aKvuqvhX9pb/AJLZ4j/7dv8A0mirtwvxv0Mamx9h/C7/AJJn4R/7BFp/6JSunrmPhd/yTPwj/wBg&#10;i0/9EpXT1yz+JmkdgoooqCg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vhX9pb/ktniP8A7dv/AEmi&#10;r7qr4V/aW/5LZ4j/AO3b/wBJoq7cL8b9DGpsfYfwu/5Jn4R/7BFp/wCiUrp65j4Xf8kz8I/9gi0/&#10;9EpXT1yz+JmkdgoooqCg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vhX9pb/ktniP/ALdv/SaKvuqv&#10;hX9pb/ktniP/ALdv/SaKu3C/G/QxqbH2H8Lv+SZ+Ef8AsEWn/olK6euY+F3/ACTPwj/2CLT/ANEp&#10;XT1yz+JmkdgoooqCg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vhX9pb/ktniP/t2/9Joq+6q+Ff2l&#10;v+S2eI/+3b/0mirtwvxv0Mamx9h/C7/kmfhH/sEWn/olK6euY+F3/JM/CP8A2CLT/wBEpXT1yz+J&#10;mkdgoooqCg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vhX9pb/AJLZ4j/7dv8A0mir7qr4V/aW/wCS&#10;2eI/+3b/ANJoq7cL8b9DGpsfYfwu/wCSZ+Ef+wRaf+iUrp65j4Xf8kz8I/8AYItP/RKV09cs/iZp&#10;HYKKKKgo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r4V/aW/5LZ4j/AO3b/wBJoq+6q+Ff2lv+S2eI&#10;/wDt2/8ASaKu3C/G/QxqbH2H8Lv+SZ+Ef+wRaf8AolK6euY+F3/JM/CP/YItP/RKV09cs/iZpHYK&#10;KKKgo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V8K/tLf8ls8R/wDbt/6TRV91V8K/tLf8&#10;ls8R/wDbt/6TRV24X436GNTY+w/hd/yTPwj/ANgi0/8ARKV09cx8Lv8AkmfhH/sEWn/olK6euWfx&#10;M0jsFFFFQU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Cv7S3/JbPEf8A27f+k0VfdVfCv7S3/JbPEf8A27f+k0VduF+N+hjU2PsP4Xf8kz8I&#10;/wDYItP/AESldPXMfC7/AJJn4R/7BFp/6JSunrln8TNI7BRRRUF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3" o:spid="_x0000_s1027" type="#_x0000_t75" style="position:absolute;width:12240;height:158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">
                  <v:imagedata r:id="rId22" o:title=""/>
                </v:shape>
                <v:shape id="AutoShape 14" o:spid="_x0000_s1028" style="position:absolute;left:4089;top:13295;width:4810;height:519;visibility:visible;mso-wrap-style:square;v-text-anchor:top" coordsize="4810,5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" path="m57,l,,,518r57,l57,xm115,l86,r,518l115,518,115,xm259,l230,r,518l259,518,259,xm403,l316,r,518l403,518,403,xm460,l432,r,518l460,518,460,xm576,l518,r,518l576,518,576,xm720,l633,r,518l720,518,720,xm806,l777,r,518l806,518,806,xm892,l835,r,518l892,518,892,xm1036,l950,r,518l1036,518,1036,xm1094,r-29,l1065,518r29,l1094,xm1209,r-57,l1152,518r57,l1209,xm1353,r-86,l1267,518r86,l1353,xm1440,r-58,l1382,518r58,l1440,xm1555,r-87,l1468,518r87,l1555,xm1612,r-28,l1584,518r28,l1612,xm1670,r-29,l1641,518r29,l1670,xm1785,r-57,l1728,518r57,l1785,xm1929,r-29,l1900,518r29,l1929,xm2073,r-86,l1987,518r86,l2073,xm2188,r-57,l2131,518r57,l2188,xm2246,r-29,l2217,518r29,l2246,xm2390,r-86,l2304,518r86,l2390,xm2476,r-57,l2419,518r57,l2476,xm2563,r-29,l2534,518r29,l2563,xm2707,r-87,l2620,518r87,l2707,xm2793,r-57,l2736,518r57,l2793,xm2880,r-29,l2851,518r29,l2880,xm3024,r-87,l2937,518r87,l3024,xm3139,r-58,l3081,518r58,l3139,xm3196,r-28,l3168,518r28,l3196,xm3312,r-58,l3254,518r58,l3312,xm3427,r-87,l3340,518r87,l3427,xm3542,r-58,l3484,518r58,l3542,xm3686,r-86,l3600,518r86,l3686,xm3772,r-28,l3744,518r28,l3772,xm3859,r-58,l3801,518r58,l3859,xm4003,r-87,l3916,518r87,l4003,xm4089,r-29,l4060,518r29,l4089,xm4147,r-29,l4118,518r29,l4147,xm4320,r-87,l4233,518r87,l4320,xm4406,r-58,l4348,518r58,l4406,xm4492,r-57,l4435,518r57,l4492,xm4665,r-86,l4579,518r86,l4665,xm4723,r-29,l4694,518r29,l4723,xm4809,r-57,l4752,518r57,l4809,xe" fillcolor="black" stroked="f">
                  <v:path arrowok="t" o:connecttype="custom" o:connectlocs="57,13814;86,13814;230,13296;403,13296;403,13296;460,13814;518,13814;633,13296;806,13296;806,13296;892,13814;950,13814;1065,13296;1209,13296;1209,13296;1353,13814;1382,13814;1468,13296;1612,13296;1612,13296;1670,13814;1728,13814;1900,13296;2073,13296;2073,13296;2188,13814;2217,13814;2304,13296;2476,13296;2476,13296;2563,13814;2620,13814;2736,13296;2880,13296;2880,13296;3024,13814;3081,13814;3168,13296;3312,13296;3312,13296;3427,13814;3484,13814;3600,13296;3772,13296;3772,13296;3859,13814;3916,13814;4060,13296;4147,13296;4147,13296;4320,13814;4348,13814;4435,13296;4665,13296;4665,13296;4723,13814;4752,13814" o:connectangles="0,0,0,0,0,0,0,0,0,0,0,0,0,0,0,0,0,0,0,0,0,0,0,0,0,0,0,0,0,0,0,0,0,0,0,0,0,0,0,0,0,0,0,0,0,0,0,0,0,0,0,0,0,0,0,0,0"/>
                </v:shape>
                <w10:wrap anchorx="page" anchory="page"/>
              </v:group>
            </w:pict>
          </mc:Fallback>
        </mc:AlternateContent>
      </w:r>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p>
    <w:p w14:paraId="1F264241" w14:textId="77777777" w:rsidR="00756084" w:rsidRDefault="00756084" w:rsidP="003872BE">
      <w:pPr>
        <w:pStyle w:val="Anexos"/>
        <w:numPr>
          <w:ilvl w:val="0"/>
          <w:numId w:val="0"/>
        </w:numPr>
        <w:rPr>
          <w:b w:val="0"/>
          <w:bCs/>
        </w:rPr>
      </w:pPr>
    </w:p>
    <w:p w14:paraId="2A89B338" w14:textId="65033DA0" w:rsidR="003872BE" w:rsidRDefault="003872BE" w:rsidP="0083558C">
      <w:pPr>
        <w:rPr>
          <w:b/>
          <w:bCs/>
        </w:rPr>
      </w:pPr>
      <w:bookmarkStart w:id="638" w:name="_Toc127777582"/>
      <w:bookmarkStart w:id="639" w:name="_Toc127780125"/>
      <w:bookmarkStart w:id="640" w:name="_Toc127780296"/>
      <w:bookmarkStart w:id="641" w:name="_Toc127780586"/>
      <w:bookmarkStart w:id="642" w:name="_Toc127781375"/>
      <w:bookmarkStart w:id="643" w:name="_Toc127782514"/>
      <w:bookmarkStart w:id="644" w:name="_Toc127784622"/>
      <w:bookmarkStart w:id="645" w:name="_Toc127777581"/>
      <w:bookmarkStart w:id="646" w:name="_Toc127780124"/>
      <w:bookmarkStart w:id="647" w:name="_Toc127780295"/>
      <w:bookmarkStart w:id="648" w:name="_Toc127780585"/>
      <w:bookmarkStart w:id="649" w:name="_Toc127781374"/>
      <w:bookmarkStart w:id="650" w:name="_Toc127782513"/>
      <w:bookmarkStart w:id="651" w:name="_Toc127784621"/>
      <w:bookmarkEnd w:id="638"/>
      <w:bookmarkEnd w:id="639"/>
      <w:bookmarkEnd w:id="640"/>
      <w:bookmarkEnd w:id="641"/>
      <w:bookmarkEnd w:id="642"/>
      <w:bookmarkEnd w:id="643"/>
      <w:bookmarkEnd w:id="644"/>
      <w:r w:rsidRPr="003872BE">
        <w:rPr>
          <w:noProof/>
        </w:rPr>
        <w:drawing>
          <wp:inline distT="0" distB="0" distL="0" distR="0" wp14:anchorId="17E6BE49" wp14:editId="60431C1D">
            <wp:extent cx="6438900" cy="2560320"/>
            <wp:effectExtent l="0" t="0" r="0"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6438900" cy="2560320"/>
                    </a:xfrm>
                    <a:prstGeom prst="rect">
                      <a:avLst/>
                    </a:prstGeom>
                    <a:noFill/>
                    <a:ln>
                      <a:noFill/>
                    </a:ln>
                  </pic:spPr>
                </pic:pic>
              </a:graphicData>
            </a:graphic>
          </wp:inline>
        </w:drawing>
      </w:r>
      <w:bookmarkEnd w:id="645"/>
      <w:bookmarkEnd w:id="646"/>
      <w:bookmarkEnd w:id="647"/>
      <w:bookmarkEnd w:id="648"/>
      <w:bookmarkEnd w:id="649"/>
      <w:bookmarkEnd w:id="650"/>
      <w:bookmarkEnd w:id="651"/>
    </w:p>
    <w:tbl>
      <w:tblPr>
        <w:tblStyle w:val="TableNormal"/>
        <w:tblW w:w="10039" w:type="dxa"/>
        <w:tblInd w:w="-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789"/>
        <w:gridCol w:w="2071"/>
        <w:gridCol w:w="837"/>
        <w:gridCol w:w="791"/>
        <w:gridCol w:w="611"/>
        <w:gridCol w:w="2468"/>
        <w:gridCol w:w="2472"/>
      </w:tblGrid>
      <w:tr w:rsidR="003872BE" w14:paraId="6D279DF5" w14:textId="77777777" w:rsidTr="0046121E">
        <w:trPr>
          <w:trHeight w:val="257"/>
        </w:trPr>
        <w:tc>
          <w:tcPr>
            <w:tcW w:w="10039" w:type="dxa"/>
            <w:gridSpan w:val="7"/>
          </w:tcPr>
          <w:p w14:paraId="456274CC" w14:textId="77777777" w:rsidR="003872BE" w:rsidRDefault="003872BE" w:rsidP="009E45E0">
            <w:pPr>
              <w:pStyle w:val="TableParagraph"/>
              <w:spacing w:line="235" w:lineRule="exact"/>
              <w:ind w:left="3484" w:right="3471"/>
              <w:jc w:val="center"/>
              <w:rPr>
                <w:rFonts w:ascii="Arial Black" w:hAnsi="Arial Black"/>
                <w:sz w:val="17"/>
              </w:rPr>
            </w:pPr>
            <w:r>
              <w:rPr>
                <w:rFonts w:ascii="Arial Black" w:hAnsi="Arial Black"/>
                <w:sz w:val="17"/>
              </w:rPr>
              <w:t>Análisis de Laboratorio</w:t>
            </w:r>
          </w:p>
        </w:tc>
      </w:tr>
      <w:tr w:rsidR="003872BE" w14:paraId="34CCF099" w14:textId="77777777" w:rsidTr="0046121E">
        <w:trPr>
          <w:trHeight w:val="391"/>
        </w:trPr>
        <w:tc>
          <w:tcPr>
            <w:tcW w:w="789" w:type="dxa"/>
          </w:tcPr>
          <w:p w14:paraId="23E3B6C4" w14:textId="77777777" w:rsidR="003872BE" w:rsidRDefault="003872BE" w:rsidP="009E45E0">
            <w:pPr>
              <w:pStyle w:val="TableParagraph"/>
              <w:spacing w:before="8" w:line="190" w:lineRule="atLeast"/>
              <w:ind w:left="75" w:right="8" w:hanging="42"/>
              <w:rPr>
                <w:rFonts w:ascii="Arial" w:hAnsi="Arial"/>
                <w:b/>
                <w:sz w:val="16"/>
              </w:rPr>
            </w:pPr>
            <w:r>
              <w:rPr>
                <w:rFonts w:ascii="Arial" w:hAnsi="Arial"/>
                <w:b/>
                <w:spacing w:val="-3"/>
                <w:w w:val="105"/>
                <w:sz w:val="16"/>
              </w:rPr>
              <w:t xml:space="preserve">Fecha </w:t>
            </w:r>
            <w:r>
              <w:rPr>
                <w:rFonts w:ascii="Arial" w:hAnsi="Arial"/>
                <w:b/>
                <w:spacing w:val="-2"/>
                <w:w w:val="105"/>
                <w:sz w:val="16"/>
              </w:rPr>
              <w:t>de</w:t>
            </w:r>
            <w:r>
              <w:rPr>
                <w:rFonts w:ascii="Arial" w:hAnsi="Arial"/>
                <w:b/>
                <w:spacing w:val="-44"/>
                <w:w w:val="105"/>
                <w:sz w:val="16"/>
              </w:rPr>
              <w:t xml:space="preserve"> </w:t>
            </w:r>
            <w:r>
              <w:rPr>
                <w:rFonts w:ascii="Arial" w:hAnsi="Arial"/>
                <w:b/>
                <w:w w:val="105"/>
                <w:sz w:val="16"/>
              </w:rPr>
              <w:t>Análisis</w:t>
            </w:r>
          </w:p>
        </w:tc>
        <w:tc>
          <w:tcPr>
            <w:tcW w:w="2071" w:type="dxa"/>
          </w:tcPr>
          <w:p w14:paraId="71E7534B" w14:textId="77777777" w:rsidR="003872BE" w:rsidRDefault="003872BE" w:rsidP="009E45E0">
            <w:pPr>
              <w:pStyle w:val="TableParagraph"/>
              <w:spacing w:before="112"/>
              <w:ind w:left="618"/>
              <w:rPr>
                <w:rFonts w:ascii="Arial" w:hAnsi="Arial"/>
                <w:b/>
                <w:sz w:val="16"/>
              </w:rPr>
            </w:pPr>
            <w:r>
              <w:rPr>
                <w:rFonts w:ascii="Arial" w:hAnsi="Arial"/>
                <w:b/>
                <w:w w:val="105"/>
                <w:sz w:val="16"/>
              </w:rPr>
              <w:t>Parámetro</w:t>
            </w:r>
          </w:p>
        </w:tc>
        <w:tc>
          <w:tcPr>
            <w:tcW w:w="837" w:type="dxa"/>
          </w:tcPr>
          <w:p w14:paraId="52735922" w14:textId="77777777" w:rsidR="003872BE" w:rsidRDefault="003872BE" w:rsidP="009E45E0">
            <w:pPr>
              <w:pStyle w:val="TableParagraph"/>
              <w:spacing w:before="112"/>
              <w:ind w:left="15"/>
              <w:jc w:val="center"/>
              <w:rPr>
                <w:rFonts w:ascii="Arial"/>
                <w:b/>
                <w:sz w:val="16"/>
              </w:rPr>
            </w:pPr>
            <w:r>
              <w:rPr>
                <w:rFonts w:ascii="Arial"/>
                <w:b/>
                <w:sz w:val="16"/>
              </w:rPr>
              <w:t>Resultado</w:t>
            </w:r>
          </w:p>
        </w:tc>
        <w:tc>
          <w:tcPr>
            <w:tcW w:w="791" w:type="dxa"/>
          </w:tcPr>
          <w:p w14:paraId="2E2F54FB" w14:textId="77777777" w:rsidR="003872BE" w:rsidRDefault="003872BE" w:rsidP="009E45E0">
            <w:pPr>
              <w:pStyle w:val="TableParagraph"/>
              <w:spacing w:before="112"/>
              <w:ind w:left="0" w:right="3"/>
              <w:jc w:val="right"/>
              <w:rPr>
                <w:rFonts w:ascii="Arial"/>
                <w:b/>
                <w:sz w:val="16"/>
              </w:rPr>
            </w:pPr>
            <w:r>
              <w:rPr>
                <w:rFonts w:ascii="Arial"/>
                <w:b/>
                <w:w w:val="105"/>
                <w:sz w:val="16"/>
              </w:rPr>
              <w:t>Unidades</w:t>
            </w:r>
          </w:p>
        </w:tc>
        <w:tc>
          <w:tcPr>
            <w:tcW w:w="611" w:type="dxa"/>
          </w:tcPr>
          <w:p w14:paraId="68DBDCAD" w14:textId="77777777" w:rsidR="003872BE" w:rsidRDefault="003872BE" w:rsidP="009E45E0">
            <w:pPr>
              <w:pStyle w:val="TableParagraph"/>
              <w:spacing w:before="112"/>
              <w:ind w:left="101" w:right="86"/>
              <w:jc w:val="center"/>
              <w:rPr>
                <w:rFonts w:ascii="Arial"/>
                <w:b/>
                <w:sz w:val="16"/>
              </w:rPr>
            </w:pPr>
            <w:r>
              <w:rPr>
                <w:rFonts w:ascii="Arial"/>
                <w:b/>
                <w:w w:val="105"/>
                <w:sz w:val="16"/>
              </w:rPr>
              <w:t>LCM</w:t>
            </w:r>
          </w:p>
        </w:tc>
        <w:tc>
          <w:tcPr>
            <w:tcW w:w="2468" w:type="dxa"/>
          </w:tcPr>
          <w:p w14:paraId="55ADBB3A" w14:textId="77777777" w:rsidR="003872BE" w:rsidRDefault="003872BE" w:rsidP="009E45E0">
            <w:pPr>
              <w:pStyle w:val="TableParagraph"/>
              <w:spacing w:before="112"/>
              <w:ind w:left="184" w:right="169"/>
              <w:jc w:val="center"/>
              <w:rPr>
                <w:rFonts w:ascii="Arial" w:hAnsi="Arial"/>
                <w:b/>
                <w:sz w:val="16"/>
              </w:rPr>
            </w:pPr>
            <w:r>
              <w:rPr>
                <w:rFonts w:ascii="Arial" w:hAnsi="Arial"/>
                <w:b/>
                <w:w w:val="105"/>
                <w:sz w:val="16"/>
              </w:rPr>
              <w:t>Método</w:t>
            </w:r>
          </w:p>
        </w:tc>
        <w:tc>
          <w:tcPr>
            <w:tcW w:w="2468" w:type="dxa"/>
          </w:tcPr>
          <w:p w14:paraId="04F48CDF" w14:textId="77777777" w:rsidR="003872BE" w:rsidRDefault="003872BE" w:rsidP="009E45E0">
            <w:pPr>
              <w:pStyle w:val="TableParagraph"/>
              <w:spacing w:before="112"/>
              <w:ind w:left="184" w:right="171"/>
              <w:jc w:val="center"/>
              <w:rPr>
                <w:rFonts w:ascii="Arial" w:hAnsi="Arial"/>
                <w:b/>
                <w:sz w:val="16"/>
              </w:rPr>
            </w:pPr>
            <w:r>
              <w:rPr>
                <w:rFonts w:ascii="Arial" w:hAnsi="Arial"/>
                <w:b/>
                <w:w w:val="105"/>
                <w:sz w:val="16"/>
              </w:rPr>
              <w:t>Técnica</w:t>
            </w:r>
          </w:p>
        </w:tc>
      </w:tr>
      <w:tr w:rsidR="003872BE" w14:paraId="3EDF2798" w14:textId="77777777" w:rsidTr="0046121E">
        <w:trPr>
          <w:trHeight w:val="178"/>
        </w:trPr>
        <w:tc>
          <w:tcPr>
            <w:tcW w:w="789" w:type="dxa"/>
          </w:tcPr>
          <w:p w14:paraId="3536F027" w14:textId="77777777" w:rsidR="003872BE" w:rsidRDefault="003872BE" w:rsidP="009E45E0">
            <w:pPr>
              <w:pStyle w:val="TableParagraph"/>
              <w:spacing w:before="18" w:line="148" w:lineRule="exact"/>
              <w:ind w:left="0" w:right="29"/>
              <w:jc w:val="right"/>
              <w:rPr>
                <w:sz w:val="13"/>
              </w:rPr>
            </w:pPr>
            <w:r>
              <w:rPr>
                <w:w w:val="105"/>
                <w:sz w:val="13"/>
              </w:rPr>
              <w:t>2022-03-28</w:t>
            </w:r>
          </w:p>
        </w:tc>
        <w:tc>
          <w:tcPr>
            <w:tcW w:w="2071" w:type="dxa"/>
          </w:tcPr>
          <w:p w14:paraId="17A7E874" w14:textId="77777777" w:rsidR="003872BE" w:rsidRDefault="003872BE" w:rsidP="009E45E0">
            <w:pPr>
              <w:pStyle w:val="TableParagraph"/>
              <w:spacing w:before="10" w:line="156" w:lineRule="exact"/>
              <w:rPr>
                <w:sz w:val="14"/>
              </w:rPr>
            </w:pPr>
            <w:r>
              <w:rPr>
                <w:sz w:val="14"/>
              </w:rPr>
              <w:t>Color Aparente</w:t>
            </w:r>
          </w:p>
        </w:tc>
        <w:tc>
          <w:tcPr>
            <w:tcW w:w="837" w:type="dxa"/>
          </w:tcPr>
          <w:p w14:paraId="1F8D6D47" w14:textId="77777777" w:rsidR="003872BE" w:rsidRDefault="003872BE" w:rsidP="009E45E0">
            <w:pPr>
              <w:pStyle w:val="TableParagraph"/>
              <w:spacing w:before="10" w:line="156" w:lineRule="exact"/>
              <w:ind w:left="15"/>
              <w:jc w:val="center"/>
              <w:rPr>
                <w:sz w:val="14"/>
              </w:rPr>
            </w:pPr>
            <w:r>
              <w:rPr>
                <w:sz w:val="14"/>
              </w:rPr>
              <w:t>14,0</w:t>
            </w:r>
          </w:p>
        </w:tc>
        <w:tc>
          <w:tcPr>
            <w:tcW w:w="791" w:type="dxa"/>
          </w:tcPr>
          <w:p w14:paraId="0FA60D0B" w14:textId="77777777" w:rsidR="003872BE" w:rsidRDefault="003872BE" w:rsidP="009E45E0">
            <w:pPr>
              <w:pStyle w:val="TableParagraph"/>
              <w:spacing w:before="22"/>
              <w:ind w:left="179"/>
              <w:rPr>
                <w:sz w:val="12"/>
              </w:rPr>
            </w:pPr>
            <w:r>
              <w:rPr>
                <w:sz w:val="12"/>
              </w:rPr>
              <w:t>U Pt-Co</w:t>
            </w:r>
          </w:p>
        </w:tc>
        <w:tc>
          <w:tcPr>
            <w:tcW w:w="611" w:type="dxa"/>
          </w:tcPr>
          <w:p w14:paraId="704F2713" w14:textId="77777777" w:rsidR="003872BE" w:rsidRDefault="003872BE" w:rsidP="009E45E0">
            <w:pPr>
              <w:pStyle w:val="TableParagraph"/>
              <w:spacing w:before="22"/>
              <w:ind w:left="15"/>
              <w:jc w:val="center"/>
              <w:rPr>
                <w:sz w:val="12"/>
              </w:rPr>
            </w:pPr>
            <w:r>
              <w:rPr>
                <w:sz w:val="12"/>
              </w:rPr>
              <w:t>1</w:t>
            </w:r>
          </w:p>
        </w:tc>
        <w:tc>
          <w:tcPr>
            <w:tcW w:w="2468" w:type="dxa"/>
          </w:tcPr>
          <w:p w14:paraId="279AFA11" w14:textId="77777777" w:rsidR="003872BE" w:rsidRDefault="003872BE" w:rsidP="009E45E0">
            <w:pPr>
              <w:pStyle w:val="TableParagraph"/>
              <w:spacing w:before="22"/>
              <w:ind w:left="184" w:right="169"/>
              <w:jc w:val="center"/>
              <w:rPr>
                <w:sz w:val="12"/>
              </w:rPr>
            </w:pPr>
            <w:r>
              <w:rPr>
                <w:sz w:val="12"/>
              </w:rPr>
              <w:t>SM 2120 C</w:t>
            </w:r>
          </w:p>
        </w:tc>
        <w:tc>
          <w:tcPr>
            <w:tcW w:w="2468" w:type="dxa"/>
          </w:tcPr>
          <w:p w14:paraId="7F7822E2" w14:textId="77777777" w:rsidR="003872BE" w:rsidRDefault="003872BE" w:rsidP="009E45E0">
            <w:pPr>
              <w:pStyle w:val="TableParagraph"/>
              <w:spacing w:before="22"/>
              <w:ind w:left="184" w:right="171"/>
              <w:jc w:val="center"/>
              <w:rPr>
                <w:sz w:val="12"/>
              </w:rPr>
            </w:pPr>
            <w:r>
              <w:rPr>
                <w:sz w:val="12"/>
              </w:rPr>
              <w:t>Espectrofotométrico</w:t>
            </w:r>
          </w:p>
        </w:tc>
      </w:tr>
      <w:tr w:rsidR="003872BE" w14:paraId="22C1B366" w14:textId="77777777" w:rsidTr="0046121E">
        <w:trPr>
          <w:trHeight w:val="178"/>
        </w:trPr>
        <w:tc>
          <w:tcPr>
            <w:tcW w:w="789" w:type="dxa"/>
          </w:tcPr>
          <w:p w14:paraId="11FED6DA" w14:textId="77777777" w:rsidR="003872BE" w:rsidRDefault="003872BE" w:rsidP="009E45E0">
            <w:pPr>
              <w:pStyle w:val="TableParagraph"/>
              <w:spacing w:before="18" w:line="148" w:lineRule="exact"/>
              <w:ind w:left="0" w:right="29"/>
              <w:jc w:val="right"/>
              <w:rPr>
                <w:sz w:val="13"/>
              </w:rPr>
            </w:pPr>
            <w:r>
              <w:rPr>
                <w:w w:val="105"/>
                <w:sz w:val="13"/>
              </w:rPr>
              <w:t>2022-04-02</w:t>
            </w:r>
          </w:p>
        </w:tc>
        <w:tc>
          <w:tcPr>
            <w:tcW w:w="2071" w:type="dxa"/>
          </w:tcPr>
          <w:p w14:paraId="78851A7F" w14:textId="77777777" w:rsidR="003872BE" w:rsidRDefault="003872BE" w:rsidP="009E45E0">
            <w:pPr>
              <w:pStyle w:val="TableParagraph"/>
              <w:spacing w:before="10" w:line="156" w:lineRule="exact"/>
              <w:rPr>
                <w:sz w:val="14"/>
              </w:rPr>
            </w:pPr>
            <w:r>
              <w:rPr>
                <w:sz w:val="14"/>
              </w:rPr>
              <w:t>DBO5*</w:t>
            </w:r>
          </w:p>
        </w:tc>
        <w:tc>
          <w:tcPr>
            <w:tcW w:w="837" w:type="dxa"/>
          </w:tcPr>
          <w:p w14:paraId="255667E9" w14:textId="77777777" w:rsidR="003872BE" w:rsidRDefault="003872BE" w:rsidP="009E45E0">
            <w:pPr>
              <w:pStyle w:val="TableParagraph"/>
              <w:spacing w:before="10" w:line="156" w:lineRule="exact"/>
              <w:ind w:left="15"/>
              <w:jc w:val="center"/>
              <w:rPr>
                <w:sz w:val="14"/>
              </w:rPr>
            </w:pPr>
            <w:r>
              <w:rPr>
                <w:sz w:val="14"/>
              </w:rPr>
              <w:t>&lt;4,00</w:t>
            </w:r>
          </w:p>
        </w:tc>
        <w:tc>
          <w:tcPr>
            <w:tcW w:w="791" w:type="dxa"/>
          </w:tcPr>
          <w:p w14:paraId="7EDD0D2A" w14:textId="77777777" w:rsidR="003872BE" w:rsidRDefault="003872BE" w:rsidP="009E45E0">
            <w:pPr>
              <w:pStyle w:val="TableParagraph"/>
              <w:spacing w:before="22"/>
              <w:ind w:left="162"/>
              <w:rPr>
                <w:sz w:val="12"/>
              </w:rPr>
            </w:pPr>
            <w:r>
              <w:rPr>
                <w:sz w:val="12"/>
              </w:rPr>
              <w:t>mg O2/L</w:t>
            </w:r>
          </w:p>
        </w:tc>
        <w:tc>
          <w:tcPr>
            <w:tcW w:w="611" w:type="dxa"/>
          </w:tcPr>
          <w:p w14:paraId="014EF4F4" w14:textId="77777777" w:rsidR="003872BE" w:rsidRDefault="003872BE" w:rsidP="009E45E0">
            <w:pPr>
              <w:pStyle w:val="TableParagraph"/>
              <w:spacing w:before="22"/>
              <w:ind w:left="15"/>
              <w:jc w:val="center"/>
              <w:rPr>
                <w:sz w:val="12"/>
              </w:rPr>
            </w:pPr>
            <w:r>
              <w:rPr>
                <w:sz w:val="12"/>
              </w:rPr>
              <w:t>4</w:t>
            </w:r>
          </w:p>
        </w:tc>
        <w:tc>
          <w:tcPr>
            <w:tcW w:w="2468" w:type="dxa"/>
          </w:tcPr>
          <w:p w14:paraId="4D17EF4F" w14:textId="77777777" w:rsidR="003872BE" w:rsidRPr="00543806" w:rsidRDefault="003872BE" w:rsidP="009E45E0">
            <w:pPr>
              <w:pStyle w:val="TableParagraph"/>
              <w:spacing w:before="22"/>
              <w:ind w:left="184" w:right="169"/>
              <w:jc w:val="center"/>
              <w:rPr>
                <w:sz w:val="12"/>
                <w:lang w:val="en-GB"/>
              </w:rPr>
            </w:pPr>
            <w:r w:rsidRPr="00543806">
              <w:rPr>
                <w:sz w:val="12"/>
                <w:lang w:val="en-GB"/>
              </w:rPr>
              <w:t xml:space="preserve">SM 5210 B - SM 4500-O H Ed 23 </w:t>
            </w:r>
            <w:proofErr w:type="spellStart"/>
            <w:r w:rsidRPr="00543806">
              <w:rPr>
                <w:sz w:val="12"/>
                <w:lang w:val="en-GB"/>
              </w:rPr>
              <w:t>th</w:t>
            </w:r>
            <w:proofErr w:type="spellEnd"/>
          </w:p>
        </w:tc>
        <w:tc>
          <w:tcPr>
            <w:tcW w:w="2468" w:type="dxa"/>
          </w:tcPr>
          <w:p w14:paraId="2A448C28" w14:textId="77777777" w:rsidR="003872BE" w:rsidRPr="00730382" w:rsidRDefault="003872BE" w:rsidP="009E45E0">
            <w:pPr>
              <w:pStyle w:val="TableParagraph"/>
              <w:spacing w:before="22"/>
              <w:ind w:left="184" w:right="171"/>
              <w:jc w:val="center"/>
              <w:rPr>
                <w:sz w:val="12"/>
                <w:lang w:val="es-CO"/>
              </w:rPr>
            </w:pPr>
            <w:r w:rsidRPr="00730382">
              <w:rPr>
                <w:sz w:val="12"/>
                <w:lang w:val="es-CO"/>
              </w:rPr>
              <w:t>Incubación a 5 Días - Sonda Óptica</w:t>
            </w:r>
          </w:p>
        </w:tc>
      </w:tr>
      <w:tr w:rsidR="003872BE" w14:paraId="39FD882B" w14:textId="77777777" w:rsidTr="0046121E">
        <w:trPr>
          <w:trHeight w:val="178"/>
        </w:trPr>
        <w:tc>
          <w:tcPr>
            <w:tcW w:w="789" w:type="dxa"/>
          </w:tcPr>
          <w:p w14:paraId="7C0C13DD" w14:textId="77777777" w:rsidR="003872BE" w:rsidRDefault="003872BE" w:rsidP="009E45E0">
            <w:pPr>
              <w:pStyle w:val="TableParagraph"/>
              <w:spacing w:before="18" w:line="148" w:lineRule="exact"/>
              <w:ind w:left="0" w:right="29"/>
              <w:jc w:val="right"/>
              <w:rPr>
                <w:sz w:val="13"/>
              </w:rPr>
            </w:pPr>
            <w:r>
              <w:rPr>
                <w:w w:val="105"/>
                <w:sz w:val="13"/>
              </w:rPr>
              <w:t>2022-04-04</w:t>
            </w:r>
          </w:p>
        </w:tc>
        <w:tc>
          <w:tcPr>
            <w:tcW w:w="2071" w:type="dxa"/>
          </w:tcPr>
          <w:p w14:paraId="7662EDE2" w14:textId="77777777" w:rsidR="003872BE" w:rsidRDefault="003872BE" w:rsidP="009E45E0">
            <w:pPr>
              <w:pStyle w:val="TableParagraph"/>
              <w:spacing w:before="10" w:line="156" w:lineRule="exact"/>
              <w:rPr>
                <w:sz w:val="14"/>
              </w:rPr>
            </w:pPr>
            <w:r>
              <w:rPr>
                <w:sz w:val="14"/>
              </w:rPr>
              <w:t>DQO*</w:t>
            </w:r>
          </w:p>
        </w:tc>
        <w:tc>
          <w:tcPr>
            <w:tcW w:w="837" w:type="dxa"/>
          </w:tcPr>
          <w:p w14:paraId="4C4CE6D2" w14:textId="77777777" w:rsidR="003872BE" w:rsidRDefault="003872BE" w:rsidP="009E45E0">
            <w:pPr>
              <w:pStyle w:val="TableParagraph"/>
              <w:spacing w:before="10" w:line="156" w:lineRule="exact"/>
              <w:ind w:left="15"/>
              <w:jc w:val="center"/>
              <w:rPr>
                <w:sz w:val="14"/>
              </w:rPr>
            </w:pPr>
            <w:r>
              <w:rPr>
                <w:sz w:val="14"/>
              </w:rPr>
              <w:t>&lt;20,0</w:t>
            </w:r>
          </w:p>
        </w:tc>
        <w:tc>
          <w:tcPr>
            <w:tcW w:w="791" w:type="dxa"/>
          </w:tcPr>
          <w:p w14:paraId="3D3FD989" w14:textId="77777777" w:rsidR="003872BE" w:rsidRDefault="003872BE" w:rsidP="009E45E0">
            <w:pPr>
              <w:pStyle w:val="TableParagraph"/>
              <w:spacing w:before="22"/>
              <w:ind w:left="162"/>
              <w:rPr>
                <w:sz w:val="12"/>
              </w:rPr>
            </w:pPr>
            <w:r>
              <w:rPr>
                <w:sz w:val="12"/>
              </w:rPr>
              <w:t>mg O2/L</w:t>
            </w:r>
          </w:p>
        </w:tc>
        <w:tc>
          <w:tcPr>
            <w:tcW w:w="611" w:type="dxa"/>
          </w:tcPr>
          <w:p w14:paraId="55892F0A" w14:textId="77777777" w:rsidR="003872BE" w:rsidRDefault="003872BE" w:rsidP="009E45E0">
            <w:pPr>
              <w:pStyle w:val="TableParagraph"/>
              <w:spacing w:before="22"/>
              <w:ind w:left="101" w:right="86"/>
              <w:jc w:val="center"/>
              <w:rPr>
                <w:sz w:val="12"/>
              </w:rPr>
            </w:pPr>
            <w:r>
              <w:rPr>
                <w:sz w:val="12"/>
              </w:rPr>
              <w:t>20</w:t>
            </w:r>
          </w:p>
        </w:tc>
        <w:tc>
          <w:tcPr>
            <w:tcW w:w="2468" w:type="dxa"/>
          </w:tcPr>
          <w:p w14:paraId="0ADE7D69" w14:textId="77777777" w:rsidR="003872BE" w:rsidRDefault="003872BE" w:rsidP="009E45E0">
            <w:pPr>
              <w:pStyle w:val="TableParagraph"/>
              <w:spacing w:before="22"/>
              <w:ind w:left="184" w:right="169"/>
              <w:jc w:val="center"/>
              <w:rPr>
                <w:sz w:val="12"/>
              </w:rPr>
            </w:pPr>
            <w:r>
              <w:rPr>
                <w:sz w:val="12"/>
              </w:rPr>
              <w:t>SM 5220 D</w:t>
            </w:r>
          </w:p>
        </w:tc>
        <w:tc>
          <w:tcPr>
            <w:tcW w:w="2468" w:type="dxa"/>
          </w:tcPr>
          <w:p w14:paraId="147DD267" w14:textId="77777777" w:rsidR="003872BE" w:rsidRDefault="003872BE" w:rsidP="009E45E0">
            <w:pPr>
              <w:pStyle w:val="TableParagraph"/>
              <w:spacing w:before="22"/>
              <w:ind w:left="184" w:right="171"/>
              <w:jc w:val="center"/>
              <w:rPr>
                <w:sz w:val="12"/>
              </w:rPr>
            </w:pPr>
            <w:r>
              <w:rPr>
                <w:sz w:val="12"/>
              </w:rPr>
              <w:t>Reflujo Cerrado - Colorimétrico</w:t>
            </w:r>
          </w:p>
        </w:tc>
      </w:tr>
      <w:tr w:rsidR="003872BE" w14:paraId="750136DA" w14:textId="77777777" w:rsidTr="0046121E">
        <w:trPr>
          <w:trHeight w:val="178"/>
        </w:trPr>
        <w:tc>
          <w:tcPr>
            <w:tcW w:w="789" w:type="dxa"/>
          </w:tcPr>
          <w:p w14:paraId="4E5DAFCA" w14:textId="77777777" w:rsidR="003872BE" w:rsidRDefault="003872BE" w:rsidP="009E45E0">
            <w:pPr>
              <w:pStyle w:val="TableParagraph"/>
              <w:spacing w:before="18" w:line="148" w:lineRule="exact"/>
              <w:ind w:left="0" w:right="29"/>
              <w:jc w:val="right"/>
              <w:rPr>
                <w:sz w:val="13"/>
              </w:rPr>
            </w:pPr>
            <w:r>
              <w:rPr>
                <w:w w:val="105"/>
                <w:sz w:val="13"/>
              </w:rPr>
              <w:t>2022-03-28</w:t>
            </w:r>
          </w:p>
        </w:tc>
        <w:tc>
          <w:tcPr>
            <w:tcW w:w="2071" w:type="dxa"/>
          </w:tcPr>
          <w:p w14:paraId="7B2DADDF" w14:textId="77777777" w:rsidR="003872BE" w:rsidRDefault="003872BE" w:rsidP="009E45E0">
            <w:pPr>
              <w:pStyle w:val="TableParagraph"/>
              <w:spacing w:before="10" w:line="156" w:lineRule="exact"/>
              <w:rPr>
                <w:sz w:val="14"/>
              </w:rPr>
            </w:pPr>
            <w:proofErr w:type="spellStart"/>
            <w:r>
              <w:rPr>
                <w:sz w:val="14"/>
              </w:rPr>
              <w:t>Escherichia</w:t>
            </w:r>
            <w:proofErr w:type="spellEnd"/>
            <w:r>
              <w:rPr>
                <w:sz w:val="14"/>
              </w:rPr>
              <w:t xml:space="preserve"> </w:t>
            </w:r>
            <w:proofErr w:type="spellStart"/>
            <w:r>
              <w:rPr>
                <w:sz w:val="14"/>
              </w:rPr>
              <w:t>Coli</w:t>
            </w:r>
            <w:proofErr w:type="spellEnd"/>
            <w:r>
              <w:rPr>
                <w:sz w:val="14"/>
              </w:rPr>
              <w:t>*</w:t>
            </w:r>
          </w:p>
        </w:tc>
        <w:tc>
          <w:tcPr>
            <w:tcW w:w="837" w:type="dxa"/>
          </w:tcPr>
          <w:p w14:paraId="22744DE2" w14:textId="77777777" w:rsidR="003872BE" w:rsidRDefault="003872BE" w:rsidP="009E45E0">
            <w:pPr>
              <w:pStyle w:val="TableParagraph"/>
              <w:spacing w:before="10" w:line="156" w:lineRule="exact"/>
              <w:ind w:left="15"/>
              <w:jc w:val="center"/>
              <w:rPr>
                <w:sz w:val="14"/>
              </w:rPr>
            </w:pPr>
            <w:r>
              <w:rPr>
                <w:sz w:val="14"/>
              </w:rPr>
              <w:t>&lt;1,00</w:t>
            </w:r>
          </w:p>
        </w:tc>
        <w:tc>
          <w:tcPr>
            <w:tcW w:w="791" w:type="dxa"/>
          </w:tcPr>
          <w:p w14:paraId="62DC92F8" w14:textId="77777777" w:rsidR="003872BE" w:rsidRDefault="003872BE" w:rsidP="009E45E0">
            <w:pPr>
              <w:pStyle w:val="TableParagraph"/>
              <w:spacing w:before="22"/>
              <w:ind w:left="0" w:right="41"/>
              <w:jc w:val="right"/>
              <w:rPr>
                <w:sz w:val="12"/>
              </w:rPr>
            </w:pPr>
            <w:r>
              <w:rPr>
                <w:sz w:val="12"/>
              </w:rPr>
              <w:t>NMP/100mL</w:t>
            </w:r>
          </w:p>
        </w:tc>
        <w:tc>
          <w:tcPr>
            <w:tcW w:w="611" w:type="dxa"/>
          </w:tcPr>
          <w:p w14:paraId="42FF12F4" w14:textId="77777777" w:rsidR="003872BE" w:rsidRDefault="003872BE" w:rsidP="009E45E0">
            <w:pPr>
              <w:pStyle w:val="TableParagraph"/>
              <w:spacing w:before="22"/>
              <w:ind w:left="15"/>
              <w:jc w:val="center"/>
              <w:rPr>
                <w:sz w:val="12"/>
              </w:rPr>
            </w:pPr>
            <w:r>
              <w:rPr>
                <w:sz w:val="12"/>
              </w:rPr>
              <w:t>1</w:t>
            </w:r>
          </w:p>
        </w:tc>
        <w:tc>
          <w:tcPr>
            <w:tcW w:w="2468" w:type="dxa"/>
          </w:tcPr>
          <w:p w14:paraId="4E86F2D5" w14:textId="77777777" w:rsidR="003872BE" w:rsidRDefault="003872BE" w:rsidP="009E45E0">
            <w:pPr>
              <w:pStyle w:val="TableParagraph"/>
              <w:spacing w:before="22"/>
              <w:ind w:left="184" w:right="169"/>
              <w:jc w:val="center"/>
              <w:rPr>
                <w:sz w:val="12"/>
              </w:rPr>
            </w:pPr>
            <w:r>
              <w:rPr>
                <w:sz w:val="12"/>
              </w:rPr>
              <w:t>SM 9223 B</w:t>
            </w:r>
          </w:p>
        </w:tc>
        <w:tc>
          <w:tcPr>
            <w:tcW w:w="2468" w:type="dxa"/>
          </w:tcPr>
          <w:p w14:paraId="2A1EA734" w14:textId="77777777" w:rsidR="003872BE" w:rsidRDefault="003872BE" w:rsidP="009E45E0">
            <w:pPr>
              <w:pStyle w:val="TableParagraph"/>
              <w:spacing w:before="22"/>
              <w:ind w:left="184" w:right="171"/>
              <w:jc w:val="center"/>
              <w:rPr>
                <w:sz w:val="12"/>
              </w:rPr>
            </w:pPr>
            <w:r>
              <w:rPr>
                <w:sz w:val="12"/>
              </w:rPr>
              <w:t xml:space="preserve">Sustrato Enzimático </w:t>
            </w:r>
            <w:proofErr w:type="spellStart"/>
            <w:r>
              <w:rPr>
                <w:sz w:val="12"/>
              </w:rPr>
              <w:t>Multicelda</w:t>
            </w:r>
            <w:proofErr w:type="spellEnd"/>
          </w:p>
        </w:tc>
      </w:tr>
      <w:tr w:rsidR="003872BE" w14:paraId="59D90C54" w14:textId="77777777" w:rsidTr="0046121E">
        <w:trPr>
          <w:trHeight w:val="178"/>
        </w:trPr>
        <w:tc>
          <w:tcPr>
            <w:tcW w:w="789" w:type="dxa"/>
          </w:tcPr>
          <w:p w14:paraId="4AA2358B" w14:textId="77777777" w:rsidR="003872BE" w:rsidRDefault="003872BE" w:rsidP="009E45E0">
            <w:pPr>
              <w:pStyle w:val="TableParagraph"/>
              <w:spacing w:before="18" w:line="148" w:lineRule="exact"/>
              <w:ind w:left="0" w:right="29"/>
              <w:jc w:val="right"/>
              <w:rPr>
                <w:sz w:val="13"/>
              </w:rPr>
            </w:pPr>
            <w:r>
              <w:rPr>
                <w:w w:val="105"/>
                <w:sz w:val="13"/>
              </w:rPr>
              <w:t>2022-03-28</w:t>
            </w:r>
          </w:p>
        </w:tc>
        <w:tc>
          <w:tcPr>
            <w:tcW w:w="2071" w:type="dxa"/>
          </w:tcPr>
          <w:p w14:paraId="4BECE226" w14:textId="77777777" w:rsidR="003872BE" w:rsidRDefault="003872BE" w:rsidP="009E45E0">
            <w:pPr>
              <w:pStyle w:val="TableParagraph"/>
              <w:spacing w:before="10" w:line="156" w:lineRule="exact"/>
              <w:rPr>
                <w:sz w:val="14"/>
              </w:rPr>
            </w:pPr>
            <w:r>
              <w:rPr>
                <w:sz w:val="14"/>
              </w:rPr>
              <w:t>pH</w:t>
            </w:r>
          </w:p>
        </w:tc>
        <w:tc>
          <w:tcPr>
            <w:tcW w:w="837" w:type="dxa"/>
          </w:tcPr>
          <w:p w14:paraId="59AC9EAD" w14:textId="77777777" w:rsidR="003872BE" w:rsidRDefault="003872BE" w:rsidP="009E45E0">
            <w:pPr>
              <w:pStyle w:val="TableParagraph"/>
              <w:spacing w:before="10" w:line="156" w:lineRule="exact"/>
              <w:ind w:left="15"/>
              <w:jc w:val="center"/>
              <w:rPr>
                <w:sz w:val="14"/>
              </w:rPr>
            </w:pPr>
            <w:r>
              <w:rPr>
                <w:sz w:val="14"/>
              </w:rPr>
              <w:t>7,30</w:t>
            </w:r>
          </w:p>
        </w:tc>
        <w:tc>
          <w:tcPr>
            <w:tcW w:w="791" w:type="dxa"/>
          </w:tcPr>
          <w:p w14:paraId="4E5028A4" w14:textId="77777777" w:rsidR="003872BE" w:rsidRDefault="003872BE" w:rsidP="009E45E0">
            <w:pPr>
              <w:pStyle w:val="TableParagraph"/>
              <w:spacing w:before="22"/>
              <w:ind w:left="0" w:right="88"/>
              <w:jc w:val="right"/>
              <w:rPr>
                <w:sz w:val="12"/>
              </w:rPr>
            </w:pPr>
            <w:proofErr w:type="spellStart"/>
            <w:r>
              <w:rPr>
                <w:sz w:val="12"/>
              </w:rPr>
              <w:t>Und</w:t>
            </w:r>
            <w:proofErr w:type="spellEnd"/>
            <w:r>
              <w:rPr>
                <w:sz w:val="12"/>
              </w:rPr>
              <w:t xml:space="preserve"> de pH</w:t>
            </w:r>
          </w:p>
        </w:tc>
        <w:tc>
          <w:tcPr>
            <w:tcW w:w="611" w:type="dxa"/>
          </w:tcPr>
          <w:p w14:paraId="7433F497" w14:textId="77777777" w:rsidR="003872BE" w:rsidRDefault="003872BE" w:rsidP="009E45E0">
            <w:pPr>
              <w:pStyle w:val="TableParagraph"/>
              <w:spacing w:before="22"/>
              <w:ind w:left="101" w:right="86"/>
              <w:jc w:val="center"/>
              <w:rPr>
                <w:sz w:val="12"/>
              </w:rPr>
            </w:pPr>
            <w:r>
              <w:rPr>
                <w:sz w:val="12"/>
              </w:rPr>
              <w:t>N.A</w:t>
            </w:r>
          </w:p>
        </w:tc>
        <w:tc>
          <w:tcPr>
            <w:tcW w:w="2468" w:type="dxa"/>
          </w:tcPr>
          <w:p w14:paraId="083B3CF8" w14:textId="77777777" w:rsidR="003872BE" w:rsidRDefault="003872BE" w:rsidP="009E45E0">
            <w:pPr>
              <w:pStyle w:val="TableParagraph"/>
              <w:spacing w:before="22"/>
              <w:ind w:left="184" w:right="169"/>
              <w:jc w:val="center"/>
              <w:rPr>
                <w:sz w:val="12"/>
              </w:rPr>
            </w:pPr>
            <w:r>
              <w:rPr>
                <w:sz w:val="12"/>
              </w:rPr>
              <w:t>SM 4500-H+ B</w:t>
            </w:r>
          </w:p>
        </w:tc>
        <w:tc>
          <w:tcPr>
            <w:tcW w:w="2468" w:type="dxa"/>
          </w:tcPr>
          <w:p w14:paraId="639EB029" w14:textId="77777777" w:rsidR="003872BE" w:rsidRDefault="003872BE" w:rsidP="009E45E0">
            <w:pPr>
              <w:pStyle w:val="TableParagraph"/>
              <w:spacing w:before="22"/>
              <w:ind w:left="184" w:right="171"/>
              <w:jc w:val="center"/>
              <w:rPr>
                <w:sz w:val="12"/>
              </w:rPr>
            </w:pPr>
            <w:r>
              <w:rPr>
                <w:sz w:val="12"/>
              </w:rPr>
              <w:t>Electrométrico</w:t>
            </w:r>
          </w:p>
        </w:tc>
      </w:tr>
      <w:tr w:rsidR="003872BE" w14:paraId="5A3AF22B" w14:textId="77777777" w:rsidTr="0046121E">
        <w:trPr>
          <w:trHeight w:val="178"/>
        </w:trPr>
        <w:tc>
          <w:tcPr>
            <w:tcW w:w="789" w:type="dxa"/>
          </w:tcPr>
          <w:p w14:paraId="76BAE0E2" w14:textId="77777777" w:rsidR="003872BE" w:rsidRDefault="003872BE" w:rsidP="009E45E0">
            <w:pPr>
              <w:pStyle w:val="TableParagraph"/>
              <w:spacing w:before="18" w:line="148" w:lineRule="exact"/>
              <w:ind w:left="0" w:right="29"/>
              <w:jc w:val="right"/>
              <w:rPr>
                <w:sz w:val="13"/>
              </w:rPr>
            </w:pPr>
            <w:r>
              <w:rPr>
                <w:w w:val="105"/>
                <w:sz w:val="13"/>
              </w:rPr>
              <w:t>2022-04-01</w:t>
            </w:r>
          </w:p>
        </w:tc>
        <w:tc>
          <w:tcPr>
            <w:tcW w:w="2071" w:type="dxa"/>
          </w:tcPr>
          <w:p w14:paraId="7A522D4B" w14:textId="77777777" w:rsidR="003872BE" w:rsidRDefault="003872BE" w:rsidP="009E45E0">
            <w:pPr>
              <w:pStyle w:val="TableParagraph"/>
              <w:spacing w:before="10" w:line="156" w:lineRule="exact"/>
              <w:rPr>
                <w:sz w:val="14"/>
              </w:rPr>
            </w:pPr>
            <w:r>
              <w:rPr>
                <w:sz w:val="14"/>
              </w:rPr>
              <w:t>Solidos Suspendidos Totales*</w:t>
            </w:r>
          </w:p>
        </w:tc>
        <w:tc>
          <w:tcPr>
            <w:tcW w:w="837" w:type="dxa"/>
          </w:tcPr>
          <w:p w14:paraId="3DA0855D" w14:textId="77777777" w:rsidR="003872BE" w:rsidRDefault="003872BE" w:rsidP="009E45E0">
            <w:pPr>
              <w:pStyle w:val="TableParagraph"/>
              <w:spacing w:before="10" w:line="156" w:lineRule="exact"/>
              <w:ind w:left="15"/>
              <w:jc w:val="center"/>
              <w:rPr>
                <w:sz w:val="14"/>
              </w:rPr>
            </w:pPr>
            <w:r>
              <w:rPr>
                <w:sz w:val="14"/>
              </w:rPr>
              <w:t>&lt;20,00</w:t>
            </w:r>
          </w:p>
        </w:tc>
        <w:tc>
          <w:tcPr>
            <w:tcW w:w="791" w:type="dxa"/>
          </w:tcPr>
          <w:p w14:paraId="52292902" w14:textId="77777777" w:rsidR="003872BE" w:rsidRDefault="003872BE" w:rsidP="009E45E0">
            <w:pPr>
              <w:pStyle w:val="TableParagraph"/>
              <w:spacing w:before="22"/>
              <w:ind w:left="259"/>
              <w:rPr>
                <w:sz w:val="12"/>
              </w:rPr>
            </w:pPr>
            <w:r>
              <w:rPr>
                <w:sz w:val="12"/>
              </w:rPr>
              <w:t>mg/L</w:t>
            </w:r>
          </w:p>
        </w:tc>
        <w:tc>
          <w:tcPr>
            <w:tcW w:w="611" w:type="dxa"/>
          </w:tcPr>
          <w:p w14:paraId="101724F8" w14:textId="77777777" w:rsidR="003872BE" w:rsidRDefault="003872BE" w:rsidP="009E45E0">
            <w:pPr>
              <w:pStyle w:val="TableParagraph"/>
              <w:spacing w:before="22"/>
              <w:ind w:left="101" w:right="86"/>
              <w:jc w:val="center"/>
              <w:rPr>
                <w:sz w:val="12"/>
              </w:rPr>
            </w:pPr>
            <w:r>
              <w:rPr>
                <w:sz w:val="12"/>
              </w:rPr>
              <w:t>20</w:t>
            </w:r>
          </w:p>
        </w:tc>
        <w:tc>
          <w:tcPr>
            <w:tcW w:w="2468" w:type="dxa"/>
          </w:tcPr>
          <w:p w14:paraId="62F1FF81" w14:textId="77777777" w:rsidR="003872BE" w:rsidRDefault="003872BE" w:rsidP="009E45E0">
            <w:pPr>
              <w:pStyle w:val="TableParagraph"/>
              <w:spacing w:before="22"/>
              <w:ind w:left="184" w:right="169"/>
              <w:jc w:val="center"/>
              <w:rPr>
                <w:sz w:val="12"/>
              </w:rPr>
            </w:pPr>
            <w:r>
              <w:rPr>
                <w:sz w:val="12"/>
              </w:rPr>
              <w:t>SM</w:t>
            </w:r>
            <w:r>
              <w:rPr>
                <w:spacing w:val="1"/>
                <w:sz w:val="12"/>
              </w:rPr>
              <w:t xml:space="preserve"> </w:t>
            </w:r>
            <w:r>
              <w:rPr>
                <w:sz w:val="12"/>
              </w:rPr>
              <w:t>2540 D</w:t>
            </w:r>
          </w:p>
        </w:tc>
        <w:tc>
          <w:tcPr>
            <w:tcW w:w="2468" w:type="dxa"/>
          </w:tcPr>
          <w:p w14:paraId="78E3E7A7" w14:textId="77777777" w:rsidR="003872BE" w:rsidRPr="00730382" w:rsidRDefault="003872BE" w:rsidP="009E45E0">
            <w:pPr>
              <w:pStyle w:val="TableParagraph"/>
              <w:spacing w:before="22"/>
              <w:ind w:left="184" w:right="171"/>
              <w:jc w:val="center"/>
              <w:rPr>
                <w:sz w:val="12"/>
                <w:lang w:val="es-CO"/>
              </w:rPr>
            </w:pPr>
            <w:proofErr w:type="spellStart"/>
            <w:r w:rsidRPr="00730382">
              <w:rPr>
                <w:sz w:val="12"/>
                <w:lang w:val="es-CO"/>
              </w:rPr>
              <w:t>Gravimetrico</w:t>
            </w:r>
            <w:proofErr w:type="spellEnd"/>
            <w:r w:rsidRPr="00730382">
              <w:rPr>
                <w:sz w:val="12"/>
                <w:lang w:val="es-CO"/>
              </w:rPr>
              <w:t xml:space="preserve"> - Secado a 103°C-105°C</w:t>
            </w:r>
          </w:p>
        </w:tc>
      </w:tr>
      <w:tr w:rsidR="003872BE" w14:paraId="2D3B4DDC" w14:textId="77777777" w:rsidTr="0046121E">
        <w:trPr>
          <w:trHeight w:val="178"/>
        </w:trPr>
        <w:tc>
          <w:tcPr>
            <w:tcW w:w="789" w:type="dxa"/>
          </w:tcPr>
          <w:p w14:paraId="2269493E" w14:textId="77777777" w:rsidR="003872BE" w:rsidRDefault="003872BE" w:rsidP="009E45E0">
            <w:pPr>
              <w:pStyle w:val="TableParagraph"/>
              <w:spacing w:before="18" w:line="148" w:lineRule="exact"/>
              <w:ind w:left="0" w:right="29"/>
              <w:jc w:val="right"/>
              <w:rPr>
                <w:sz w:val="13"/>
              </w:rPr>
            </w:pPr>
            <w:r>
              <w:rPr>
                <w:w w:val="105"/>
                <w:sz w:val="13"/>
              </w:rPr>
              <w:t>2022-03-28</w:t>
            </w:r>
          </w:p>
        </w:tc>
        <w:tc>
          <w:tcPr>
            <w:tcW w:w="2071" w:type="dxa"/>
          </w:tcPr>
          <w:p w14:paraId="3C2B9F66" w14:textId="77777777" w:rsidR="003872BE" w:rsidRDefault="003872BE" w:rsidP="009E45E0">
            <w:pPr>
              <w:pStyle w:val="TableParagraph"/>
              <w:spacing w:before="10" w:line="156" w:lineRule="exact"/>
              <w:rPr>
                <w:sz w:val="14"/>
              </w:rPr>
            </w:pPr>
            <w:r>
              <w:rPr>
                <w:sz w:val="14"/>
              </w:rPr>
              <w:t>Temperatura</w:t>
            </w:r>
          </w:p>
        </w:tc>
        <w:tc>
          <w:tcPr>
            <w:tcW w:w="837" w:type="dxa"/>
          </w:tcPr>
          <w:p w14:paraId="708ED7A8" w14:textId="77777777" w:rsidR="003872BE" w:rsidRDefault="003872BE" w:rsidP="009E45E0">
            <w:pPr>
              <w:pStyle w:val="TableParagraph"/>
              <w:spacing w:before="10" w:line="156" w:lineRule="exact"/>
              <w:ind w:left="15"/>
              <w:jc w:val="center"/>
              <w:rPr>
                <w:sz w:val="14"/>
              </w:rPr>
            </w:pPr>
            <w:r>
              <w:rPr>
                <w:sz w:val="14"/>
              </w:rPr>
              <w:t>25,1</w:t>
            </w:r>
          </w:p>
        </w:tc>
        <w:tc>
          <w:tcPr>
            <w:tcW w:w="791" w:type="dxa"/>
          </w:tcPr>
          <w:p w14:paraId="32F42C70" w14:textId="77777777" w:rsidR="003872BE" w:rsidRDefault="003872BE" w:rsidP="009E45E0">
            <w:pPr>
              <w:pStyle w:val="TableParagraph"/>
              <w:spacing w:before="22"/>
              <w:ind w:left="305" w:right="290"/>
              <w:jc w:val="center"/>
              <w:rPr>
                <w:sz w:val="12"/>
              </w:rPr>
            </w:pPr>
            <w:r>
              <w:rPr>
                <w:sz w:val="12"/>
              </w:rPr>
              <w:t>°C</w:t>
            </w:r>
          </w:p>
        </w:tc>
        <w:tc>
          <w:tcPr>
            <w:tcW w:w="611" w:type="dxa"/>
          </w:tcPr>
          <w:p w14:paraId="5C598772" w14:textId="77777777" w:rsidR="003872BE" w:rsidRDefault="003872BE" w:rsidP="009E45E0">
            <w:pPr>
              <w:pStyle w:val="TableParagraph"/>
              <w:spacing w:before="22"/>
              <w:ind w:left="101" w:right="86"/>
              <w:jc w:val="center"/>
              <w:rPr>
                <w:sz w:val="12"/>
              </w:rPr>
            </w:pPr>
            <w:r>
              <w:rPr>
                <w:sz w:val="12"/>
              </w:rPr>
              <w:t>N.A</w:t>
            </w:r>
          </w:p>
        </w:tc>
        <w:tc>
          <w:tcPr>
            <w:tcW w:w="2468" w:type="dxa"/>
          </w:tcPr>
          <w:p w14:paraId="71AE1A8B" w14:textId="77777777" w:rsidR="003872BE" w:rsidRDefault="003872BE" w:rsidP="009E45E0">
            <w:pPr>
              <w:pStyle w:val="TableParagraph"/>
              <w:spacing w:before="22"/>
              <w:ind w:left="184" w:right="169"/>
              <w:jc w:val="center"/>
              <w:rPr>
                <w:sz w:val="12"/>
              </w:rPr>
            </w:pPr>
            <w:r>
              <w:rPr>
                <w:sz w:val="12"/>
              </w:rPr>
              <w:t>SM 2550 B</w:t>
            </w:r>
          </w:p>
        </w:tc>
        <w:tc>
          <w:tcPr>
            <w:tcW w:w="2468" w:type="dxa"/>
          </w:tcPr>
          <w:p w14:paraId="3F3D498C" w14:textId="77777777" w:rsidR="003872BE" w:rsidRDefault="003872BE" w:rsidP="009E45E0">
            <w:pPr>
              <w:pStyle w:val="TableParagraph"/>
              <w:spacing w:before="22"/>
              <w:ind w:left="184" w:right="171"/>
              <w:jc w:val="center"/>
              <w:rPr>
                <w:sz w:val="12"/>
              </w:rPr>
            </w:pPr>
            <w:r>
              <w:rPr>
                <w:sz w:val="12"/>
              </w:rPr>
              <w:t>Directo</w:t>
            </w:r>
          </w:p>
        </w:tc>
      </w:tr>
      <w:tr w:rsidR="003872BE" w14:paraId="46F261F1" w14:textId="77777777" w:rsidTr="0046121E">
        <w:trPr>
          <w:trHeight w:val="178"/>
        </w:trPr>
        <w:tc>
          <w:tcPr>
            <w:tcW w:w="789" w:type="dxa"/>
            <w:tcBorders>
              <w:bottom w:val="single" w:sz="12" w:space="0" w:color="000000"/>
            </w:tcBorders>
          </w:tcPr>
          <w:p w14:paraId="5726CE22" w14:textId="77777777" w:rsidR="003872BE" w:rsidRDefault="003872BE" w:rsidP="009E45E0">
            <w:pPr>
              <w:pStyle w:val="TableParagraph"/>
              <w:spacing w:before="18" w:line="148" w:lineRule="exact"/>
              <w:ind w:left="0" w:right="29"/>
              <w:jc w:val="right"/>
              <w:rPr>
                <w:sz w:val="13"/>
              </w:rPr>
            </w:pPr>
            <w:r>
              <w:rPr>
                <w:w w:val="105"/>
                <w:sz w:val="13"/>
              </w:rPr>
              <w:t>2022-03-28</w:t>
            </w:r>
          </w:p>
        </w:tc>
        <w:tc>
          <w:tcPr>
            <w:tcW w:w="2071" w:type="dxa"/>
            <w:tcBorders>
              <w:bottom w:val="single" w:sz="12" w:space="0" w:color="000000"/>
            </w:tcBorders>
          </w:tcPr>
          <w:p w14:paraId="06BEC6B2" w14:textId="77777777" w:rsidR="003872BE" w:rsidRDefault="003872BE" w:rsidP="009E45E0">
            <w:pPr>
              <w:pStyle w:val="TableParagraph"/>
              <w:spacing w:before="10" w:line="156" w:lineRule="exact"/>
              <w:rPr>
                <w:sz w:val="14"/>
              </w:rPr>
            </w:pPr>
            <w:r>
              <w:rPr>
                <w:sz w:val="14"/>
              </w:rPr>
              <w:t>Turbidez*</w:t>
            </w:r>
          </w:p>
        </w:tc>
        <w:tc>
          <w:tcPr>
            <w:tcW w:w="837" w:type="dxa"/>
            <w:tcBorders>
              <w:bottom w:val="single" w:sz="12" w:space="0" w:color="000000"/>
            </w:tcBorders>
          </w:tcPr>
          <w:p w14:paraId="5FD9540F" w14:textId="77777777" w:rsidR="003872BE" w:rsidRDefault="003872BE" w:rsidP="009E45E0">
            <w:pPr>
              <w:pStyle w:val="TableParagraph"/>
              <w:spacing w:before="10" w:line="156" w:lineRule="exact"/>
              <w:ind w:left="15"/>
              <w:jc w:val="center"/>
              <w:rPr>
                <w:sz w:val="14"/>
              </w:rPr>
            </w:pPr>
            <w:r>
              <w:rPr>
                <w:sz w:val="14"/>
              </w:rPr>
              <w:t>2,18</w:t>
            </w:r>
          </w:p>
        </w:tc>
        <w:tc>
          <w:tcPr>
            <w:tcW w:w="791" w:type="dxa"/>
            <w:tcBorders>
              <w:bottom w:val="single" w:sz="12" w:space="0" w:color="000000"/>
            </w:tcBorders>
          </w:tcPr>
          <w:p w14:paraId="2F7AA289" w14:textId="77777777" w:rsidR="003872BE" w:rsidRDefault="003872BE" w:rsidP="009E45E0">
            <w:pPr>
              <w:pStyle w:val="TableParagraph"/>
              <w:spacing w:before="22"/>
              <w:ind w:left="269"/>
              <w:rPr>
                <w:sz w:val="12"/>
              </w:rPr>
            </w:pPr>
            <w:r>
              <w:rPr>
                <w:sz w:val="12"/>
              </w:rPr>
              <w:t>NTU</w:t>
            </w:r>
          </w:p>
        </w:tc>
        <w:tc>
          <w:tcPr>
            <w:tcW w:w="611" w:type="dxa"/>
            <w:tcBorders>
              <w:bottom w:val="single" w:sz="12" w:space="0" w:color="000000"/>
            </w:tcBorders>
          </w:tcPr>
          <w:p w14:paraId="0EBA2881" w14:textId="77777777" w:rsidR="003872BE" w:rsidRDefault="003872BE" w:rsidP="009E45E0">
            <w:pPr>
              <w:pStyle w:val="TableParagraph"/>
              <w:spacing w:before="22"/>
              <w:ind w:left="15"/>
              <w:jc w:val="center"/>
              <w:rPr>
                <w:sz w:val="12"/>
              </w:rPr>
            </w:pPr>
            <w:r>
              <w:rPr>
                <w:sz w:val="12"/>
              </w:rPr>
              <w:t>1</w:t>
            </w:r>
          </w:p>
        </w:tc>
        <w:tc>
          <w:tcPr>
            <w:tcW w:w="2468" w:type="dxa"/>
            <w:tcBorders>
              <w:bottom w:val="single" w:sz="12" w:space="0" w:color="000000"/>
            </w:tcBorders>
          </w:tcPr>
          <w:p w14:paraId="16B0A253" w14:textId="77777777" w:rsidR="003872BE" w:rsidRDefault="003872BE" w:rsidP="009E45E0">
            <w:pPr>
              <w:pStyle w:val="TableParagraph"/>
              <w:spacing w:before="22"/>
              <w:ind w:left="184" w:right="169"/>
              <w:jc w:val="center"/>
              <w:rPr>
                <w:sz w:val="12"/>
              </w:rPr>
            </w:pPr>
            <w:r>
              <w:rPr>
                <w:sz w:val="12"/>
              </w:rPr>
              <w:t>SM 2130 B</w:t>
            </w:r>
          </w:p>
        </w:tc>
        <w:tc>
          <w:tcPr>
            <w:tcW w:w="2468" w:type="dxa"/>
            <w:tcBorders>
              <w:bottom w:val="single" w:sz="12" w:space="0" w:color="000000"/>
            </w:tcBorders>
          </w:tcPr>
          <w:p w14:paraId="11500C3E" w14:textId="77777777" w:rsidR="003872BE" w:rsidRDefault="003872BE" w:rsidP="009E45E0">
            <w:pPr>
              <w:pStyle w:val="TableParagraph"/>
              <w:spacing w:before="22"/>
              <w:ind w:left="184" w:right="171"/>
              <w:jc w:val="center"/>
              <w:rPr>
                <w:sz w:val="12"/>
              </w:rPr>
            </w:pPr>
            <w:r>
              <w:rPr>
                <w:sz w:val="12"/>
              </w:rPr>
              <w:t>Nefelométrico</w:t>
            </w:r>
          </w:p>
        </w:tc>
      </w:tr>
      <w:tr w:rsidR="003872BE" w14:paraId="45B70F49" w14:textId="77777777" w:rsidTr="0046121E">
        <w:trPr>
          <w:trHeight w:val="298"/>
        </w:trPr>
        <w:tc>
          <w:tcPr>
            <w:tcW w:w="10039" w:type="dxa"/>
            <w:gridSpan w:val="7"/>
            <w:tcBorders>
              <w:top w:val="single" w:sz="12" w:space="0" w:color="000000"/>
            </w:tcBorders>
          </w:tcPr>
          <w:p w14:paraId="5BA435F6" w14:textId="77777777" w:rsidR="003872BE" w:rsidRPr="00730382" w:rsidRDefault="003872BE" w:rsidP="009E45E0">
            <w:pPr>
              <w:pStyle w:val="TableParagraph"/>
              <w:spacing w:before="10" w:line="140" w:lineRule="atLeast"/>
              <w:ind w:right="151"/>
              <w:rPr>
                <w:rFonts w:ascii="Arial Black" w:hAnsi="Arial Black"/>
                <w:sz w:val="10"/>
                <w:lang w:val="es-CO"/>
              </w:rPr>
            </w:pPr>
            <w:r w:rsidRPr="00730382">
              <w:rPr>
                <w:rFonts w:ascii="Arial Black" w:hAnsi="Arial Black"/>
                <w:sz w:val="10"/>
                <w:lang w:val="es-CO"/>
              </w:rPr>
              <w:t>Parámetro No Acreditado, * Parámetros Acreditados por</w:t>
            </w:r>
            <w:r w:rsidRPr="00730382">
              <w:rPr>
                <w:rFonts w:ascii="Arial Black" w:hAnsi="Arial Black"/>
                <w:spacing w:val="1"/>
                <w:sz w:val="10"/>
                <w:lang w:val="es-CO"/>
              </w:rPr>
              <w:t xml:space="preserve"> </w:t>
            </w:r>
            <w:r w:rsidRPr="00730382">
              <w:rPr>
                <w:rFonts w:ascii="Arial Black" w:hAnsi="Arial Black"/>
                <w:sz w:val="10"/>
                <w:lang w:val="es-CO"/>
              </w:rPr>
              <w:t>el IDEAM; ● Parámetros Subcontratados; ●* Parámetros</w:t>
            </w:r>
            <w:r w:rsidRPr="00730382">
              <w:rPr>
                <w:rFonts w:ascii="Arial Black" w:hAnsi="Arial Black"/>
                <w:spacing w:val="1"/>
                <w:sz w:val="10"/>
                <w:lang w:val="es-CO"/>
              </w:rPr>
              <w:t xml:space="preserve"> </w:t>
            </w:r>
            <w:r w:rsidRPr="00730382">
              <w:rPr>
                <w:rFonts w:ascii="Arial Black" w:hAnsi="Arial Black"/>
                <w:sz w:val="10"/>
                <w:lang w:val="es-CO"/>
              </w:rPr>
              <w:t>Subcontratados Acreditados ; (ISC): Corresponden a información</w:t>
            </w:r>
            <w:r w:rsidRPr="00730382">
              <w:rPr>
                <w:rFonts w:ascii="Arial Black" w:hAnsi="Arial Black"/>
                <w:spacing w:val="-30"/>
                <w:sz w:val="10"/>
                <w:lang w:val="es-CO"/>
              </w:rPr>
              <w:t xml:space="preserve"> </w:t>
            </w:r>
            <w:r w:rsidRPr="00730382">
              <w:rPr>
                <w:rFonts w:ascii="Arial Black" w:hAnsi="Arial Black"/>
                <w:sz w:val="10"/>
                <w:lang w:val="es-CO"/>
              </w:rPr>
              <w:t>suministrada</w:t>
            </w:r>
            <w:r w:rsidRPr="00730382">
              <w:rPr>
                <w:rFonts w:ascii="Arial Black" w:hAnsi="Arial Black"/>
                <w:spacing w:val="-1"/>
                <w:sz w:val="10"/>
                <w:lang w:val="es-CO"/>
              </w:rPr>
              <w:t xml:space="preserve"> </w:t>
            </w:r>
            <w:r w:rsidRPr="00730382">
              <w:rPr>
                <w:rFonts w:ascii="Arial Black" w:hAnsi="Arial Black"/>
                <w:sz w:val="10"/>
                <w:lang w:val="es-CO"/>
              </w:rPr>
              <w:t>por el cliente.;  SM: Standard</w:t>
            </w:r>
            <w:r w:rsidRPr="00730382">
              <w:rPr>
                <w:rFonts w:ascii="Arial Black" w:hAnsi="Arial Black"/>
                <w:spacing w:val="-1"/>
                <w:sz w:val="10"/>
                <w:lang w:val="es-CO"/>
              </w:rPr>
              <w:t xml:space="preserve"> </w:t>
            </w:r>
            <w:proofErr w:type="spellStart"/>
            <w:r w:rsidRPr="00730382">
              <w:rPr>
                <w:rFonts w:ascii="Arial Black" w:hAnsi="Arial Black"/>
                <w:sz w:val="10"/>
                <w:lang w:val="es-CO"/>
              </w:rPr>
              <w:t>Methods</w:t>
            </w:r>
            <w:proofErr w:type="spellEnd"/>
            <w:r w:rsidRPr="00730382">
              <w:rPr>
                <w:rFonts w:ascii="Arial Black" w:hAnsi="Arial Black"/>
                <w:sz w:val="10"/>
                <w:lang w:val="es-CO"/>
              </w:rPr>
              <w:t xml:space="preserve"> </w:t>
            </w:r>
            <w:proofErr w:type="spellStart"/>
            <w:r w:rsidRPr="00730382">
              <w:rPr>
                <w:rFonts w:ascii="Arial Black" w:hAnsi="Arial Black"/>
                <w:sz w:val="10"/>
                <w:lang w:val="es-CO"/>
              </w:rPr>
              <w:t>for</w:t>
            </w:r>
            <w:proofErr w:type="spellEnd"/>
            <w:r w:rsidRPr="00730382">
              <w:rPr>
                <w:rFonts w:ascii="Arial Black" w:hAnsi="Arial Black"/>
                <w:sz w:val="10"/>
                <w:lang w:val="es-CO"/>
              </w:rPr>
              <w:t xml:space="preserve"> </w:t>
            </w:r>
            <w:proofErr w:type="spellStart"/>
            <w:r w:rsidRPr="00730382">
              <w:rPr>
                <w:rFonts w:ascii="Arial Black" w:hAnsi="Arial Black"/>
                <w:sz w:val="10"/>
                <w:lang w:val="es-CO"/>
              </w:rPr>
              <w:t>the</w:t>
            </w:r>
            <w:proofErr w:type="spellEnd"/>
            <w:r w:rsidRPr="00730382">
              <w:rPr>
                <w:rFonts w:ascii="Arial Black" w:hAnsi="Arial Black"/>
                <w:sz w:val="10"/>
                <w:lang w:val="es-CO"/>
              </w:rPr>
              <w:t xml:space="preserve"> </w:t>
            </w:r>
            <w:proofErr w:type="spellStart"/>
            <w:r w:rsidRPr="00730382">
              <w:rPr>
                <w:rFonts w:ascii="Arial Black" w:hAnsi="Arial Black"/>
                <w:sz w:val="10"/>
                <w:lang w:val="es-CO"/>
              </w:rPr>
              <w:t>Examination</w:t>
            </w:r>
            <w:proofErr w:type="spellEnd"/>
            <w:r w:rsidRPr="00730382">
              <w:rPr>
                <w:rFonts w:ascii="Arial Black" w:hAnsi="Arial Black"/>
                <w:sz w:val="10"/>
                <w:lang w:val="es-CO"/>
              </w:rPr>
              <w:t xml:space="preserve"> </w:t>
            </w:r>
            <w:proofErr w:type="spellStart"/>
            <w:r w:rsidRPr="00730382">
              <w:rPr>
                <w:rFonts w:ascii="Arial Black" w:hAnsi="Arial Black"/>
                <w:sz w:val="10"/>
                <w:lang w:val="es-CO"/>
              </w:rPr>
              <w:t>of</w:t>
            </w:r>
            <w:proofErr w:type="spellEnd"/>
            <w:r w:rsidRPr="00730382">
              <w:rPr>
                <w:rFonts w:ascii="Arial Black" w:hAnsi="Arial Black"/>
                <w:spacing w:val="5"/>
                <w:sz w:val="10"/>
                <w:lang w:val="es-CO"/>
              </w:rPr>
              <w:t xml:space="preserve"> </w:t>
            </w:r>
            <w:proofErr w:type="spellStart"/>
            <w:r w:rsidRPr="00730382">
              <w:rPr>
                <w:rFonts w:ascii="Arial Black" w:hAnsi="Arial Black"/>
                <w:sz w:val="10"/>
                <w:lang w:val="es-CO"/>
              </w:rPr>
              <w:t>Water</w:t>
            </w:r>
            <w:proofErr w:type="spellEnd"/>
            <w:r w:rsidRPr="00730382">
              <w:rPr>
                <w:rFonts w:ascii="Arial Black" w:hAnsi="Arial Black"/>
                <w:sz w:val="10"/>
                <w:lang w:val="es-CO"/>
              </w:rPr>
              <w:t xml:space="preserve"> And</w:t>
            </w:r>
            <w:r w:rsidRPr="00730382">
              <w:rPr>
                <w:rFonts w:ascii="Arial Black" w:hAnsi="Arial Black"/>
                <w:spacing w:val="-1"/>
                <w:sz w:val="10"/>
                <w:lang w:val="es-CO"/>
              </w:rPr>
              <w:t xml:space="preserve"> </w:t>
            </w:r>
            <w:proofErr w:type="spellStart"/>
            <w:r w:rsidRPr="00730382">
              <w:rPr>
                <w:rFonts w:ascii="Arial Black" w:hAnsi="Arial Black"/>
                <w:sz w:val="10"/>
                <w:lang w:val="es-CO"/>
              </w:rPr>
              <w:t>Wastewater</w:t>
            </w:r>
            <w:proofErr w:type="spellEnd"/>
            <w:r w:rsidRPr="00730382">
              <w:rPr>
                <w:rFonts w:ascii="Arial Black" w:hAnsi="Arial Black"/>
                <w:sz w:val="10"/>
                <w:lang w:val="es-CO"/>
              </w:rPr>
              <w:t>.</w:t>
            </w:r>
          </w:p>
        </w:tc>
      </w:tr>
      <w:tr w:rsidR="003872BE" w14:paraId="0CFEF5D1" w14:textId="77777777" w:rsidTr="0046121E">
        <w:trPr>
          <w:trHeight w:val="163"/>
        </w:trPr>
        <w:tc>
          <w:tcPr>
            <w:tcW w:w="10039" w:type="dxa"/>
            <w:gridSpan w:val="7"/>
          </w:tcPr>
          <w:p w14:paraId="1AD23319" w14:textId="77777777" w:rsidR="003872BE" w:rsidRPr="00730382" w:rsidRDefault="003872BE" w:rsidP="009E45E0">
            <w:pPr>
              <w:pStyle w:val="TableParagraph"/>
              <w:spacing w:line="136" w:lineRule="exact"/>
              <w:ind w:left="69"/>
              <w:rPr>
                <w:rFonts w:ascii="Arial Black" w:hAnsi="Arial Black"/>
                <w:sz w:val="10"/>
                <w:lang w:val="es-CO"/>
              </w:rPr>
            </w:pPr>
            <w:r w:rsidRPr="00730382">
              <w:rPr>
                <w:rFonts w:ascii="Arial Black" w:hAnsi="Arial Black"/>
                <w:sz w:val="10"/>
                <w:lang w:val="es-CO"/>
              </w:rPr>
              <w:t>LCM: Limite de cuantificación del método; NMP: Número Más Probable; UFC: Unidades Formadoras de Colonias</w:t>
            </w:r>
          </w:p>
        </w:tc>
      </w:tr>
      <w:tr w:rsidR="003872BE" w14:paraId="3B35629E" w14:textId="77777777" w:rsidTr="0046121E">
        <w:trPr>
          <w:trHeight w:val="157"/>
        </w:trPr>
        <w:tc>
          <w:tcPr>
            <w:tcW w:w="10039" w:type="dxa"/>
            <w:gridSpan w:val="7"/>
          </w:tcPr>
          <w:p w14:paraId="2C28FB17" w14:textId="77777777" w:rsidR="003872BE" w:rsidRDefault="003872BE" w:rsidP="009E45E0">
            <w:pPr>
              <w:pStyle w:val="TableParagraph"/>
              <w:spacing w:before="13" w:line="133" w:lineRule="exact"/>
              <w:rPr>
                <w:rFonts w:ascii="Arial"/>
                <w:b/>
                <w:sz w:val="12"/>
              </w:rPr>
            </w:pPr>
            <w:r>
              <w:rPr>
                <w:rFonts w:ascii="Arial"/>
                <w:b/>
                <w:sz w:val="12"/>
              </w:rPr>
              <w:t>OBSERVACIONES:</w:t>
            </w:r>
          </w:p>
        </w:tc>
      </w:tr>
      <w:tr w:rsidR="003872BE" w14:paraId="68DC84FE" w14:textId="77777777" w:rsidTr="0046121E">
        <w:trPr>
          <w:trHeight w:val="157"/>
        </w:trPr>
        <w:tc>
          <w:tcPr>
            <w:tcW w:w="10039" w:type="dxa"/>
            <w:gridSpan w:val="7"/>
          </w:tcPr>
          <w:p w14:paraId="0A152942" w14:textId="77777777" w:rsidR="003872BE" w:rsidRDefault="003872BE" w:rsidP="009E45E0">
            <w:pPr>
              <w:pStyle w:val="TableParagraph"/>
              <w:spacing w:before="13" w:line="133" w:lineRule="exact"/>
              <w:rPr>
                <w:rFonts w:ascii="Arial" w:hAnsi="Arial"/>
                <w:b/>
                <w:sz w:val="12"/>
              </w:rPr>
            </w:pPr>
            <w:r>
              <w:rPr>
                <w:rFonts w:ascii="Arial" w:hAnsi="Arial"/>
                <w:b/>
                <w:w w:val="95"/>
                <w:sz w:val="12"/>
              </w:rPr>
              <w:t>Cotización</w:t>
            </w:r>
            <w:r>
              <w:rPr>
                <w:rFonts w:ascii="Arial" w:hAnsi="Arial"/>
                <w:b/>
                <w:spacing w:val="2"/>
                <w:w w:val="95"/>
                <w:sz w:val="12"/>
              </w:rPr>
              <w:t xml:space="preserve"> </w:t>
            </w:r>
            <w:r>
              <w:rPr>
                <w:rFonts w:ascii="Arial" w:hAnsi="Arial"/>
                <w:b/>
                <w:w w:val="95"/>
                <w:sz w:val="12"/>
              </w:rPr>
              <w:t>329-22V1;</w:t>
            </w:r>
            <w:r>
              <w:rPr>
                <w:rFonts w:ascii="Arial" w:hAnsi="Arial"/>
                <w:b/>
                <w:spacing w:val="2"/>
                <w:w w:val="95"/>
                <w:sz w:val="12"/>
              </w:rPr>
              <w:t xml:space="preserve"> </w:t>
            </w:r>
            <w:proofErr w:type="spellStart"/>
            <w:r>
              <w:rPr>
                <w:rFonts w:ascii="Arial" w:hAnsi="Arial"/>
                <w:b/>
                <w:w w:val="95"/>
                <w:sz w:val="12"/>
              </w:rPr>
              <w:t>Item</w:t>
            </w:r>
            <w:proofErr w:type="spellEnd"/>
            <w:r>
              <w:rPr>
                <w:rFonts w:ascii="Arial" w:hAnsi="Arial"/>
                <w:b/>
                <w:spacing w:val="2"/>
                <w:w w:val="95"/>
                <w:sz w:val="12"/>
              </w:rPr>
              <w:t xml:space="preserve"> </w:t>
            </w:r>
            <w:r>
              <w:rPr>
                <w:rFonts w:ascii="Arial" w:hAnsi="Arial"/>
                <w:b/>
                <w:w w:val="95"/>
                <w:sz w:val="12"/>
              </w:rPr>
              <w:t>1</w:t>
            </w:r>
          </w:p>
        </w:tc>
      </w:tr>
      <w:tr w:rsidR="003872BE" w14:paraId="0E8B5D57" w14:textId="77777777" w:rsidTr="0046121E">
        <w:trPr>
          <w:trHeight w:val="827"/>
        </w:trPr>
        <w:tc>
          <w:tcPr>
            <w:tcW w:w="10039" w:type="dxa"/>
            <w:gridSpan w:val="7"/>
          </w:tcPr>
          <w:p w14:paraId="6EE6F111" w14:textId="77777777" w:rsidR="003872BE" w:rsidRPr="00730382" w:rsidRDefault="003872BE" w:rsidP="009E45E0">
            <w:pPr>
              <w:pStyle w:val="TableParagraph"/>
              <w:spacing w:before="25" w:line="235" w:lineRule="auto"/>
              <w:ind w:right="565"/>
              <w:rPr>
                <w:rFonts w:ascii="Arial" w:hAnsi="Arial"/>
                <w:i/>
                <w:sz w:val="12"/>
                <w:lang w:val="es-CO"/>
              </w:rPr>
            </w:pPr>
            <w:r w:rsidRPr="00730382">
              <w:rPr>
                <w:rFonts w:ascii="Arial" w:hAnsi="Arial"/>
                <w:i/>
                <w:sz w:val="12"/>
                <w:lang w:val="es-CO"/>
              </w:rPr>
              <w:t>Prohibida</w:t>
            </w:r>
            <w:r w:rsidRPr="00730382">
              <w:rPr>
                <w:rFonts w:ascii="Arial" w:hAnsi="Arial"/>
                <w:i/>
                <w:spacing w:val="-2"/>
                <w:sz w:val="12"/>
                <w:lang w:val="es-CO"/>
              </w:rPr>
              <w:t xml:space="preserve"> </w:t>
            </w:r>
            <w:r w:rsidRPr="00730382">
              <w:rPr>
                <w:rFonts w:ascii="Arial" w:hAnsi="Arial"/>
                <w:i/>
                <w:sz w:val="12"/>
                <w:lang w:val="es-CO"/>
              </w:rPr>
              <w:t>la</w:t>
            </w:r>
            <w:r w:rsidRPr="00730382">
              <w:rPr>
                <w:rFonts w:ascii="Arial" w:hAnsi="Arial"/>
                <w:i/>
                <w:spacing w:val="-1"/>
                <w:sz w:val="12"/>
                <w:lang w:val="es-CO"/>
              </w:rPr>
              <w:t xml:space="preserve"> </w:t>
            </w:r>
            <w:r w:rsidRPr="00730382">
              <w:rPr>
                <w:rFonts w:ascii="Arial" w:hAnsi="Arial"/>
                <w:i/>
                <w:sz w:val="12"/>
                <w:lang w:val="es-CO"/>
              </w:rPr>
              <w:t>reproducción</w:t>
            </w:r>
            <w:r w:rsidRPr="00730382">
              <w:rPr>
                <w:rFonts w:ascii="Arial" w:hAnsi="Arial"/>
                <w:i/>
                <w:spacing w:val="-2"/>
                <w:sz w:val="12"/>
                <w:lang w:val="es-CO"/>
              </w:rPr>
              <w:t xml:space="preserve"> </w:t>
            </w:r>
            <w:r w:rsidRPr="00730382">
              <w:rPr>
                <w:rFonts w:ascii="Arial" w:hAnsi="Arial"/>
                <w:i/>
                <w:sz w:val="12"/>
                <w:lang w:val="es-CO"/>
              </w:rPr>
              <w:t>total</w:t>
            </w:r>
            <w:r w:rsidRPr="00730382">
              <w:rPr>
                <w:rFonts w:ascii="Arial" w:hAnsi="Arial"/>
                <w:i/>
                <w:spacing w:val="-1"/>
                <w:sz w:val="12"/>
                <w:lang w:val="es-CO"/>
              </w:rPr>
              <w:t xml:space="preserve"> </w:t>
            </w:r>
            <w:r w:rsidRPr="00730382">
              <w:rPr>
                <w:rFonts w:ascii="Arial" w:hAnsi="Arial"/>
                <w:i/>
                <w:sz w:val="12"/>
                <w:lang w:val="es-CO"/>
              </w:rPr>
              <w:t>o</w:t>
            </w:r>
            <w:r w:rsidRPr="00730382">
              <w:rPr>
                <w:rFonts w:ascii="Arial" w:hAnsi="Arial"/>
                <w:i/>
                <w:spacing w:val="-2"/>
                <w:sz w:val="12"/>
                <w:lang w:val="es-CO"/>
              </w:rPr>
              <w:t xml:space="preserve"> </w:t>
            </w:r>
            <w:r w:rsidRPr="00730382">
              <w:rPr>
                <w:rFonts w:ascii="Arial" w:hAnsi="Arial"/>
                <w:i/>
                <w:sz w:val="12"/>
                <w:lang w:val="es-CO"/>
              </w:rPr>
              <w:t>parcial</w:t>
            </w:r>
            <w:r w:rsidRPr="00730382">
              <w:rPr>
                <w:rFonts w:ascii="Arial" w:hAnsi="Arial"/>
                <w:i/>
                <w:spacing w:val="-1"/>
                <w:sz w:val="12"/>
                <w:lang w:val="es-CO"/>
              </w:rPr>
              <w:t xml:space="preserve"> </w:t>
            </w:r>
            <w:r w:rsidRPr="00730382">
              <w:rPr>
                <w:rFonts w:ascii="Arial" w:hAnsi="Arial"/>
                <w:i/>
                <w:sz w:val="12"/>
                <w:lang w:val="es-CO"/>
              </w:rPr>
              <w:t>de</w:t>
            </w:r>
            <w:r w:rsidRPr="00730382">
              <w:rPr>
                <w:rFonts w:ascii="Arial" w:hAnsi="Arial"/>
                <w:i/>
                <w:spacing w:val="-1"/>
                <w:sz w:val="12"/>
                <w:lang w:val="es-CO"/>
              </w:rPr>
              <w:t xml:space="preserve"> </w:t>
            </w:r>
            <w:r w:rsidRPr="00730382">
              <w:rPr>
                <w:rFonts w:ascii="Arial" w:hAnsi="Arial"/>
                <w:i/>
                <w:sz w:val="12"/>
                <w:lang w:val="es-CO"/>
              </w:rPr>
              <w:t>este</w:t>
            </w:r>
            <w:r w:rsidRPr="00730382">
              <w:rPr>
                <w:rFonts w:ascii="Arial" w:hAnsi="Arial"/>
                <w:i/>
                <w:spacing w:val="-2"/>
                <w:sz w:val="12"/>
                <w:lang w:val="es-CO"/>
              </w:rPr>
              <w:t xml:space="preserve"> </w:t>
            </w:r>
            <w:r w:rsidRPr="00730382">
              <w:rPr>
                <w:rFonts w:ascii="Arial" w:hAnsi="Arial"/>
                <w:i/>
                <w:sz w:val="12"/>
                <w:lang w:val="es-CO"/>
              </w:rPr>
              <w:t>informe</w:t>
            </w:r>
            <w:r w:rsidRPr="00730382">
              <w:rPr>
                <w:rFonts w:ascii="Arial" w:hAnsi="Arial"/>
                <w:i/>
                <w:spacing w:val="-1"/>
                <w:sz w:val="12"/>
                <w:lang w:val="es-CO"/>
              </w:rPr>
              <w:t xml:space="preserve"> </w:t>
            </w:r>
            <w:r w:rsidRPr="00730382">
              <w:rPr>
                <w:rFonts w:ascii="Arial" w:hAnsi="Arial"/>
                <w:i/>
                <w:sz w:val="12"/>
                <w:lang w:val="es-CO"/>
              </w:rPr>
              <w:t>sin</w:t>
            </w:r>
            <w:r w:rsidRPr="00730382">
              <w:rPr>
                <w:rFonts w:ascii="Arial" w:hAnsi="Arial"/>
                <w:i/>
                <w:spacing w:val="-2"/>
                <w:sz w:val="12"/>
                <w:lang w:val="es-CO"/>
              </w:rPr>
              <w:t xml:space="preserve"> </w:t>
            </w:r>
            <w:r w:rsidRPr="00730382">
              <w:rPr>
                <w:rFonts w:ascii="Arial" w:hAnsi="Arial"/>
                <w:i/>
                <w:sz w:val="12"/>
                <w:lang w:val="es-CO"/>
              </w:rPr>
              <w:t>la</w:t>
            </w:r>
            <w:r w:rsidRPr="00730382">
              <w:rPr>
                <w:rFonts w:ascii="Arial" w:hAnsi="Arial"/>
                <w:i/>
                <w:spacing w:val="-1"/>
                <w:sz w:val="12"/>
                <w:lang w:val="es-CO"/>
              </w:rPr>
              <w:t xml:space="preserve"> </w:t>
            </w:r>
            <w:r w:rsidRPr="00730382">
              <w:rPr>
                <w:rFonts w:ascii="Arial" w:hAnsi="Arial"/>
                <w:i/>
                <w:sz w:val="12"/>
                <w:lang w:val="es-CO"/>
              </w:rPr>
              <w:t>autorización</w:t>
            </w:r>
            <w:r w:rsidRPr="00730382">
              <w:rPr>
                <w:rFonts w:ascii="Arial" w:hAnsi="Arial"/>
                <w:i/>
                <w:spacing w:val="-1"/>
                <w:sz w:val="12"/>
                <w:lang w:val="es-CO"/>
              </w:rPr>
              <w:t xml:space="preserve"> </w:t>
            </w:r>
            <w:r w:rsidRPr="00730382">
              <w:rPr>
                <w:rFonts w:ascii="Arial" w:hAnsi="Arial"/>
                <w:i/>
                <w:sz w:val="12"/>
                <w:lang w:val="es-CO"/>
              </w:rPr>
              <w:t>escrita</w:t>
            </w:r>
            <w:r w:rsidRPr="00730382">
              <w:rPr>
                <w:rFonts w:ascii="Arial" w:hAnsi="Arial"/>
                <w:i/>
                <w:spacing w:val="-2"/>
                <w:sz w:val="12"/>
                <w:lang w:val="es-CO"/>
              </w:rPr>
              <w:t xml:space="preserve"> </w:t>
            </w:r>
            <w:r w:rsidRPr="00730382">
              <w:rPr>
                <w:rFonts w:ascii="Arial" w:hAnsi="Arial"/>
                <w:i/>
                <w:sz w:val="12"/>
                <w:lang w:val="es-CO"/>
              </w:rPr>
              <w:t>por</w:t>
            </w:r>
            <w:r w:rsidRPr="00730382">
              <w:rPr>
                <w:rFonts w:ascii="Arial" w:hAnsi="Arial"/>
                <w:i/>
                <w:spacing w:val="-1"/>
                <w:sz w:val="12"/>
                <w:lang w:val="es-CO"/>
              </w:rPr>
              <w:t xml:space="preserve"> </w:t>
            </w:r>
            <w:r w:rsidRPr="00730382">
              <w:rPr>
                <w:rFonts w:ascii="Arial" w:hAnsi="Arial"/>
                <w:i/>
                <w:sz w:val="12"/>
                <w:lang w:val="es-CO"/>
              </w:rPr>
              <w:t>AQUALIM,</w:t>
            </w:r>
            <w:r w:rsidRPr="00730382">
              <w:rPr>
                <w:rFonts w:ascii="Arial" w:hAnsi="Arial"/>
                <w:i/>
                <w:spacing w:val="-2"/>
                <w:sz w:val="12"/>
                <w:lang w:val="es-CO"/>
              </w:rPr>
              <w:t xml:space="preserve"> </w:t>
            </w:r>
            <w:r w:rsidRPr="00730382">
              <w:rPr>
                <w:rFonts w:ascii="Arial" w:hAnsi="Arial"/>
                <w:i/>
                <w:sz w:val="12"/>
                <w:lang w:val="es-CO"/>
              </w:rPr>
              <w:t>solamente</w:t>
            </w:r>
            <w:r w:rsidRPr="00730382">
              <w:rPr>
                <w:rFonts w:ascii="Arial" w:hAnsi="Arial"/>
                <w:i/>
                <w:spacing w:val="-1"/>
                <w:sz w:val="12"/>
                <w:lang w:val="es-CO"/>
              </w:rPr>
              <w:t xml:space="preserve"> </w:t>
            </w:r>
            <w:r w:rsidRPr="00730382">
              <w:rPr>
                <w:rFonts w:ascii="Arial" w:hAnsi="Arial"/>
                <w:i/>
                <w:sz w:val="12"/>
                <w:lang w:val="es-CO"/>
              </w:rPr>
              <w:t>son</w:t>
            </w:r>
            <w:r w:rsidRPr="00730382">
              <w:rPr>
                <w:rFonts w:ascii="Arial" w:hAnsi="Arial"/>
                <w:i/>
                <w:spacing w:val="-1"/>
                <w:sz w:val="12"/>
                <w:lang w:val="es-CO"/>
              </w:rPr>
              <w:t xml:space="preserve"> </w:t>
            </w:r>
            <w:r w:rsidRPr="00730382">
              <w:rPr>
                <w:rFonts w:ascii="Arial" w:hAnsi="Arial"/>
                <w:i/>
                <w:sz w:val="12"/>
                <w:lang w:val="es-CO"/>
              </w:rPr>
              <w:t>válidas</w:t>
            </w:r>
            <w:r w:rsidRPr="00730382">
              <w:rPr>
                <w:rFonts w:ascii="Arial" w:hAnsi="Arial"/>
                <w:i/>
                <w:spacing w:val="-2"/>
                <w:sz w:val="12"/>
                <w:lang w:val="es-CO"/>
              </w:rPr>
              <w:t xml:space="preserve"> </w:t>
            </w:r>
            <w:r w:rsidRPr="00730382">
              <w:rPr>
                <w:rFonts w:ascii="Arial" w:hAnsi="Arial"/>
                <w:i/>
                <w:sz w:val="12"/>
                <w:lang w:val="es-CO"/>
              </w:rPr>
              <w:t>las</w:t>
            </w:r>
            <w:r w:rsidRPr="00730382">
              <w:rPr>
                <w:rFonts w:ascii="Arial" w:hAnsi="Arial"/>
                <w:i/>
                <w:spacing w:val="-1"/>
                <w:sz w:val="12"/>
                <w:lang w:val="es-CO"/>
              </w:rPr>
              <w:t xml:space="preserve"> </w:t>
            </w:r>
            <w:r w:rsidRPr="00730382">
              <w:rPr>
                <w:rFonts w:ascii="Arial" w:hAnsi="Arial"/>
                <w:i/>
                <w:sz w:val="12"/>
                <w:lang w:val="es-CO"/>
              </w:rPr>
              <w:t>copias</w:t>
            </w:r>
            <w:r w:rsidRPr="00730382">
              <w:rPr>
                <w:rFonts w:ascii="Arial" w:hAnsi="Arial"/>
                <w:i/>
                <w:spacing w:val="-2"/>
                <w:sz w:val="12"/>
                <w:lang w:val="es-CO"/>
              </w:rPr>
              <w:t xml:space="preserve"> </w:t>
            </w:r>
            <w:r w:rsidRPr="00730382">
              <w:rPr>
                <w:rFonts w:ascii="Arial" w:hAnsi="Arial"/>
                <w:i/>
                <w:sz w:val="12"/>
                <w:lang w:val="es-CO"/>
              </w:rPr>
              <w:t>autorizadas</w:t>
            </w:r>
            <w:r w:rsidRPr="00730382">
              <w:rPr>
                <w:rFonts w:ascii="Arial" w:hAnsi="Arial"/>
                <w:i/>
                <w:spacing w:val="-1"/>
                <w:sz w:val="12"/>
                <w:lang w:val="es-CO"/>
              </w:rPr>
              <w:t xml:space="preserve"> </w:t>
            </w:r>
            <w:r w:rsidRPr="00730382">
              <w:rPr>
                <w:rFonts w:ascii="Arial" w:hAnsi="Arial"/>
                <w:i/>
                <w:sz w:val="12"/>
                <w:lang w:val="es-CO"/>
              </w:rPr>
              <w:t>con</w:t>
            </w:r>
            <w:r w:rsidRPr="00730382">
              <w:rPr>
                <w:rFonts w:ascii="Arial" w:hAnsi="Arial"/>
                <w:i/>
                <w:spacing w:val="-2"/>
                <w:sz w:val="12"/>
                <w:lang w:val="es-CO"/>
              </w:rPr>
              <w:t xml:space="preserve"> </w:t>
            </w:r>
            <w:r w:rsidRPr="00730382">
              <w:rPr>
                <w:rFonts w:ascii="Arial" w:hAnsi="Arial"/>
                <w:i/>
                <w:sz w:val="12"/>
                <w:lang w:val="es-CO"/>
              </w:rPr>
              <w:t>el</w:t>
            </w:r>
            <w:r w:rsidRPr="00730382">
              <w:rPr>
                <w:rFonts w:ascii="Arial" w:hAnsi="Arial"/>
                <w:i/>
                <w:spacing w:val="-1"/>
                <w:sz w:val="12"/>
                <w:lang w:val="es-CO"/>
              </w:rPr>
              <w:t xml:space="preserve"> </w:t>
            </w:r>
            <w:r w:rsidRPr="00730382">
              <w:rPr>
                <w:rFonts w:ascii="Arial" w:hAnsi="Arial"/>
                <w:i/>
                <w:sz w:val="12"/>
                <w:lang w:val="es-CO"/>
              </w:rPr>
              <w:t>sello</w:t>
            </w:r>
            <w:r w:rsidRPr="00730382">
              <w:rPr>
                <w:rFonts w:ascii="Arial" w:hAnsi="Arial"/>
                <w:i/>
                <w:spacing w:val="-1"/>
                <w:sz w:val="12"/>
                <w:lang w:val="es-CO"/>
              </w:rPr>
              <w:t xml:space="preserve"> </w:t>
            </w:r>
            <w:r w:rsidRPr="00730382">
              <w:rPr>
                <w:rFonts w:ascii="Arial" w:hAnsi="Arial"/>
                <w:i/>
                <w:sz w:val="12"/>
                <w:lang w:val="es-CO"/>
              </w:rPr>
              <w:t>seco</w:t>
            </w:r>
            <w:r w:rsidRPr="00730382">
              <w:rPr>
                <w:rFonts w:ascii="Arial" w:hAnsi="Arial"/>
                <w:i/>
                <w:spacing w:val="-2"/>
                <w:sz w:val="12"/>
                <w:lang w:val="es-CO"/>
              </w:rPr>
              <w:t xml:space="preserve"> </w:t>
            </w:r>
            <w:r w:rsidRPr="00730382">
              <w:rPr>
                <w:rFonts w:ascii="Arial" w:hAnsi="Arial"/>
                <w:i/>
                <w:sz w:val="12"/>
                <w:lang w:val="es-CO"/>
              </w:rPr>
              <w:t>del</w:t>
            </w:r>
            <w:r w:rsidRPr="00730382">
              <w:rPr>
                <w:rFonts w:ascii="Arial" w:hAnsi="Arial"/>
                <w:i/>
                <w:spacing w:val="-1"/>
                <w:sz w:val="12"/>
                <w:lang w:val="es-CO"/>
              </w:rPr>
              <w:t xml:space="preserve"> </w:t>
            </w:r>
            <w:r w:rsidRPr="00730382">
              <w:rPr>
                <w:rFonts w:ascii="Arial" w:hAnsi="Arial"/>
                <w:i/>
                <w:sz w:val="12"/>
                <w:lang w:val="es-CO"/>
              </w:rPr>
              <w:t>laboratorio.</w:t>
            </w:r>
            <w:r w:rsidRPr="00730382">
              <w:rPr>
                <w:rFonts w:ascii="Arial" w:hAnsi="Arial"/>
                <w:i/>
                <w:spacing w:val="-31"/>
                <w:sz w:val="12"/>
                <w:lang w:val="es-CO"/>
              </w:rPr>
              <w:t xml:space="preserve"> </w:t>
            </w:r>
            <w:r w:rsidRPr="00730382">
              <w:rPr>
                <w:rFonts w:ascii="Arial" w:hAnsi="Arial"/>
                <w:i/>
                <w:sz w:val="12"/>
                <w:lang w:val="es-CO"/>
              </w:rPr>
              <w:t>Los</w:t>
            </w:r>
            <w:r w:rsidRPr="00730382">
              <w:rPr>
                <w:rFonts w:ascii="Arial" w:hAnsi="Arial"/>
                <w:i/>
                <w:spacing w:val="-1"/>
                <w:sz w:val="12"/>
                <w:lang w:val="es-CO"/>
              </w:rPr>
              <w:t xml:space="preserve"> </w:t>
            </w:r>
            <w:r w:rsidRPr="00730382">
              <w:rPr>
                <w:rFonts w:ascii="Arial" w:hAnsi="Arial"/>
                <w:i/>
                <w:sz w:val="12"/>
                <w:lang w:val="es-CO"/>
              </w:rPr>
              <w:t>resultados son válidos únicamente para las muestras</w:t>
            </w:r>
            <w:r w:rsidRPr="00730382">
              <w:rPr>
                <w:rFonts w:ascii="Arial" w:hAnsi="Arial"/>
                <w:i/>
                <w:spacing w:val="-1"/>
                <w:sz w:val="12"/>
                <w:lang w:val="es-CO"/>
              </w:rPr>
              <w:t xml:space="preserve"> </w:t>
            </w:r>
            <w:r w:rsidRPr="00730382">
              <w:rPr>
                <w:rFonts w:ascii="Arial" w:hAnsi="Arial"/>
                <w:i/>
                <w:sz w:val="12"/>
                <w:lang w:val="es-CO"/>
              </w:rPr>
              <w:t>analizadas en el laboratorio AQUALIM.</w:t>
            </w:r>
          </w:p>
          <w:p w14:paraId="2CBB0F7D" w14:textId="77777777" w:rsidR="003872BE" w:rsidRPr="00730382" w:rsidRDefault="003872BE" w:rsidP="009E45E0">
            <w:pPr>
              <w:pStyle w:val="TableParagraph"/>
              <w:spacing w:before="1" w:line="235" w:lineRule="auto"/>
              <w:ind w:right="22"/>
              <w:rPr>
                <w:rFonts w:ascii="Arial" w:hAnsi="Arial"/>
                <w:i/>
                <w:sz w:val="12"/>
                <w:lang w:val="es-CO"/>
              </w:rPr>
            </w:pPr>
            <w:r w:rsidRPr="00730382">
              <w:rPr>
                <w:rFonts w:ascii="Arial" w:hAnsi="Arial"/>
                <w:i/>
                <w:sz w:val="12"/>
                <w:lang w:val="es-CO"/>
              </w:rPr>
              <w:t>El</w:t>
            </w:r>
            <w:r w:rsidRPr="00730382">
              <w:rPr>
                <w:rFonts w:ascii="Arial" w:hAnsi="Arial"/>
                <w:i/>
                <w:spacing w:val="-2"/>
                <w:sz w:val="12"/>
                <w:lang w:val="es-CO"/>
              </w:rPr>
              <w:t xml:space="preserve"> </w:t>
            </w:r>
            <w:r w:rsidRPr="00730382">
              <w:rPr>
                <w:rFonts w:ascii="Arial" w:hAnsi="Arial"/>
                <w:i/>
                <w:sz w:val="12"/>
                <w:lang w:val="es-CO"/>
              </w:rPr>
              <w:t>laboratorio</w:t>
            </w:r>
            <w:r w:rsidRPr="00730382">
              <w:rPr>
                <w:rFonts w:ascii="Arial" w:hAnsi="Arial"/>
                <w:i/>
                <w:spacing w:val="-2"/>
                <w:sz w:val="12"/>
                <w:lang w:val="es-CO"/>
              </w:rPr>
              <w:t xml:space="preserve"> </w:t>
            </w:r>
            <w:r w:rsidRPr="00730382">
              <w:rPr>
                <w:rFonts w:ascii="Arial" w:hAnsi="Arial"/>
                <w:i/>
                <w:sz w:val="12"/>
                <w:lang w:val="es-CO"/>
              </w:rPr>
              <w:t>no</w:t>
            </w:r>
            <w:r w:rsidRPr="00730382">
              <w:rPr>
                <w:rFonts w:ascii="Arial" w:hAnsi="Arial"/>
                <w:i/>
                <w:spacing w:val="-2"/>
                <w:sz w:val="12"/>
                <w:lang w:val="es-CO"/>
              </w:rPr>
              <w:t xml:space="preserve"> </w:t>
            </w:r>
            <w:r w:rsidRPr="00730382">
              <w:rPr>
                <w:rFonts w:ascii="Arial" w:hAnsi="Arial"/>
                <w:i/>
                <w:sz w:val="12"/>
                <w:lang w:val="es-CO"/>
              </w:rPr>
              <w:t>es</w:t>
            </w:r>
            <w:r w:rsidRPr="00730382">
              <w:rPr>
                <w:rFonts w:ascii="Arial" w:hAnsi="Arial"/>
                <w:i/>
                <w:spacing w:val="-1"/>
                <w:sz w:val="12"/>
                <w:lang w:val="es-CO"/>
              </w:rPr>
              <w:t xml:space="preserve"> </w:t>
            </w:r>
            <w:r w:rsidRPr="00730382">
              <w:rPr>
                <w:rFonts w:ascii="Arial" w:hAnsi="Arial"/>
                <w:i/>
                <w:sz w:val="12"/>
                <w:lang w:val="es-CO"/>
              </w:rPr>
              <w:t>responsable</w:t>
            </w:r>
            <w:r w:rsidRPr="00730382">
              <w:rPr>
                <w:rFonts w:ascii="Arial" w:hAnsi="Arial"/>
                <w:i/>
                <w:spacing w:val="-2"/>
                <w:sz w:val="12"/>
                <w:lang w:val="es-CO"/>
              </w:rPr>
              <w:t xml:space="preserve"> </w:t>
            </w:r>
            <w:r w:rsidRPr="00730382">
              <w:rPr>
                <w:rFonts w:ascii="Arial" w:hAnsi="Arial"/>
                <w:i/>
                <w:sz w:val="12"/>
                <w:lang w:val="es-CO"/>
              </w:rPr>
              <w:t>del</w:t>
            </w:r>
            <w:r w:rsidRPr="00730382">
              <w:rPr>
                <w:rFonts w:ascii="Arial" w:hAnsi="Arial"/>
                <w:i/>
                <w:spacing w:val="-2"/>
                <w:sz w:val="12"/>
                <w:lang w:val="es-CO"/>
              </w:rPr>
              <w:t xml:space="preserve"> </w:t>
            </w:r>
            <w:r w:rsidRPr="00730382">
              <w:rPr>
                <w:rFonts w:ascii="Arial" w:hAnsi="Arial"/>
                <w:i/>
                <w:sz w:val="12"/>
                <w:lang w:val="es-CO"/>
              </w:rPr>
              <w:t>origen</w:t>
            </w:r>
            <w:r w:rsidRPr="00730382">
              <w:rPr>
                <w:rFonts w:ascii="Arial" w:hAnsi="Arial"/>
                <w:i/>
                <w:spacing w:val="-1"/>
                <w:sz w:val="12"/>
                <w:lang w:val="es-CO"/>
              </w:rPr>
              <w:t xml:space="preserve"> </w:t>
            </w:r>
            <w:r w:rsidRPr="00730382">
              <w:rPr>
                <w:rFonts w:ascii="Arial" w:hAnsi="Arial"/>
                <w:i/>
                <w:sz w:val="12"/>
                <w:lang w:val="es-CO"/>
              </w:rPr>
              <w:t>o</w:t>
            </w:r>
            <w:r w:rsidRPr="00730382">
              <w:rPr>
                <w:rFonts w:ascii="Arial" w:hAnsi="Arial"/>
                <w:i/>
                <w:spacing w:val="-2"/>
                <w:sz w:val="12"/>
                <w:lang w:val="es-CO"/>
              </w:rPr>
              <w:t xml:space="preserve"> </w:t>
            </w:r>
            <w:r w:rsidRPr="00730382">
              <w:rPr>
                <w:rFonts w:ascii="Arial" w:hAnsi="Arial"/>
                <w:i/>
                <w:sz w:val="12"/>
                <w:lang w:val="es-CO"/>
              </w:rPr>
              <w:t>la</w:t>
            </w:r>
            <w:r w:rsidRPr="00730382">
              <w:rPr>
                <w:rFonts w:ascii="Arial" w:hAnsi="Arial"/>
                <w:i/>
                <w:spacing w:val="-2"/>
                <w:sz w:val="12"/>
                <w:lang w:val="es-CO"/>
              </w:rPr>
              <w:t xml:space="preserve"> </w:t>
            </w:r>
            <w:r w:rsidRPr="00730382">
              <w:rPr>
                <w:rFonts w:ascii="Arial" w:hAnsi="Arial"/>
                <w:i/>
                <w:sz w:val="12"/>
                <w:lang w:val="es-CO"/>
              </w:rPr>
              <w:t>fuente</w:t>
            </w:r>
            <w:r w:rsidRPr="00730382">
              <w:rPr>
                <w:rFonts w:ascii="Arial" w:hAnsi="Arial"/>
                <w:i/>
                <w:spacing w:val="-2"/>
                <w:sz w:val="12"/>
                <w:lang w:val="es-CO"/>
              </w:rPr>
              <w:t xml:space="preserve"> </w:t>
            </w:r>
            <w:r w:rsidRPr="00730382">
              <w:rPr>
                <w:rFonts w:ascii="Arial" w:hAnsi="Arial"/>
                <w:i/>
                <w:sz w:val="12"/>
                <w:lang w:val="es-CO"/>
              </w:rPr>
              <w:t>de</w:t>
            </w:r>
            <w:r w:rsidRPr="00730382">
              <w:rPr>
                <w:rFonts w:ascii="Arial" w:hAnsi="Arial"/>
                <w:i/>
                <w:spacing w:val="-1"/>
                <w:sz w:val="12"/>
                <w:lang w:val="es-CO"/>
              </w:rPr>
              <w:t xml:space="preserve"> </w:t>
            </w:r>
            <w:r w:rsidRPr="00730382">
              <w:rPr>
                <w:rFonts w:ascii="Arial" w:hAnsi="Arial"/>
                <w:i/>
                <w:sz w:val="12"/>
                <w:lang w:val="es-CO"/>
              </w:rPr>
              <w:t>donde</w:t>
            </w:r>
            <w:r w:rsidRPr="00730382">
              <w:rPr>
                <w:rFonts w:ascii="Arial" w:hAnsi="Arial"/>
                <w:i/>
                <w:spacing w:val="-2"/>
                <w:sz w:val="12"/>
                <w:lang w:val="es-CO"/>
              </w:rPr>
              <w:t xml:space="preserve"> </w:t>
            </w:r>
            <w:r w:rsidRPr="00730382">
              <w:rPr>
                <w:rFonts w:ascii="Arial" w:hAnsi="Arial"/>
                <w:i/>
                <w:sz w:val="12"/>
                <w:lang w:val="es-CO"/>
              </w:rPr>
              <w:t>han</w:t>
            </w:r>
            <w:r w:rsidRPr="00730382">
              <w:rPr>
                <w:rFonts w:ascii="Arial" w:hAnsi="Arial"/>
                <w:i/>
                <w:spacing w:val="-2"/>
                <w:sz w:val="12"/>
                <w:lang w:val="es-CO"/>
              </w:rPr>
              <w:t xml:space="preserve"> </w:t>
            </w:r>
            <w:r w:rsidRPr="00730382">
              <w:rPr>
                <w:rFonts w:ascii="Arial" w:hAnsi="Arial"/>
                <w:i/>
                <w:sz w:val="12"/>
                <w:lang w:val="es-CO"/>
              </w:rPr>
              <w:t>sido</w:t>
            </w:r>
            <w:r w:rsidRPr="00730382">
              <w:rPr>
                <w:rFonts w:ascii="Arial" w:hAnsi="Arial"/>
                <w:i/>
                <w:spacing w:val="-1"/>
                <w:sz w:val="12"/>
                <w:lang w:val="es-CO"/>
              </w:rPr>
              <w:t xml:space="preserve"> </w:t>
            </w:r>
            <w:r w:rsidRPr="00730382">
              <w:rPr>
                <w:rFonts w:ascii="Arial" w:hAnsi="Arial"/>
                <w:i/>
                <w:sz w:val="12"/>
                <w:lang w:val="es-CO"/>
              </w:rPr>
              <w:t>extraídas</w:t>
            </w:r>
            <w:r w:rsidRPr="00730382">
              <w:rPr>
                <w:rFonts w:ascii="Arial" w:hAnsi="Arial"/>
                <w:i/>
                <w:spacing w:val="-2"/>
                <w:sz w:val="12"/>
                <w:lang w:val="es-CO"/>
              </w:rPr>
              <w:t xml:space="preserve"> </w:t>
            </w:r>
            <w:r w:rsidRPr="00730382">
              <w:rPr>
                <w:rFonts w:ascii="Arial" w:hAnsi="Arial"/>
                <w:i/>
                <w:sz w:val="12"/>
                <w:lang w:val="es-CO"/>
              </w:rPr>
              <w:t>las</w:t>
            </w:r>
            <w:r w:rsidRPr="00730382">
              <w:rPr>
                <w:rFonts w:ascii="Arial" w:hAnsi="Arial"/>
                <w:i/>
                <w:spacing w:val="-2"/>
                <w:sz w:val="12"/>
                <w:lang w:val="es-CO"/>
              </w:rPr>
              <w:t xml:space="preserve"> </w:t>
            </w:r>
            <w:r w:rsidRPr="00730382">
              <w:rPr>
                <w:rFonts w:ascii="Arial" w:hAnsi="Arial"/>
                <w:i/>
                <w:sz w:val="12"/>
                <w:lang w:val="es-CO"/>
              </w:rPr>
              <w:t>muestras</w:t>
            </w:r>
            <w:r w:rsidRPr="00730382">
              <w:rPr>
                <w:rFonts w:ascii="Arial" w:hAnsi="Arial"/>
                <w:i/>
                <w:spacing w:val="-2"/>
                <w:sz w:val="12"/>
                <w:lang w:val="es-CO"/>
              </w:rPr>
              <w:t xml:space="preserve"> </w:t>
            </w:r>
            <w:r w:rsidRPr="00730382">
              <w:rPr>
                <w:rFonts w:ascii="Arial" w:hAnsi="Arial"/>
                <w:i/>
                <w:sz w:val="12"/>
                <w:lang w:val="es-CO"/>
              </w:rPr>
              <w:t>y</w:t>
            </w:r>
            <w:r w:rsidRPr="00730382">
              <w:rPr>
                <w:rFonts w:ascii="Arial" w:hAnsi="Arial"/>
                <w:i/>
                <w:spacing w:val="-1"/>
                <w:sz w:val="12"/>
                <w:lang w:val="es-CO"/>
              </w:rPr>
              <w:t xml:space="preserve"> </w:t>
            </w:r>
            <w:r w:rsidRPr="00730382">
              <w:rPr>
                <w:rFonts w:ascii="Arial" w:hAnsi="Arial"/>
                <w:i/>
                <w:sz w:val="12"/>
                <w:lang w:val="es-CO"/>
              </w:rPr>
              <w:t>de</w:t>
            </w:r>
            <w:r w:rsidRPr="00730382">
              <w:rPr>
                <w:rFonts w:ascii="Arial" w:hAnsi="Arial"/>
                <w:i/>
                <w:spacing w:val="-2"/>
                <w:sz w:val="12"/>
                <w:lang w:val="es-CO"/>
              </w:rPr>
              <w:t xml:space="preserve"> </w:t>
            </w:r>
            <w:r w:rsidRPr="00730382">
              <w:rPr>
                <w:rFonts w:ascii="Arial" w:hAnsi="Arial"/>
                <w:i/>
                <w:sz w:val="12"/>
                <w:lang w:val="es-CO"/>
              </w:rPr>
              <w:t>la</w:t>
            </w:r>
            <w:r w:rsidRPr="00730382">
              <w:rPr>
                <w:rFonts w:ascii="Arial" w:hAnsi="Arial"/>
                <w:i/>
                <w:spacing w:val="-2"/>
                <w:sz w:val="12"/>
                <w:lang w:val="es-CO"/>
              </w:rPr>
              <w:t xml:space="preserve"> </w:t>
            </w:r>
            <w:r w:rsidRPr="00730382">
              <w:rPr>
                <w:rFonts w:ascii="Arial" w:hAnsi="Arial"/>
                <w:i/>
                <w:sz w:val="12"/>
                <w:lang w:val="es-CO"/>
              </w:rPr>
              <w:t>información</w:t>
            </w:r>
            <w:r w:rsidRPr="00730382">
              <w:rPr>
                <w:rFonts w:ascii="Arial" w:hAnsi="Arial"/>
                <w:i/>
                <w:spacing w:val="-1"/>
                <w:sz w:val="12"/>
                <w:lang w:val="es-CO"/>
              </w:rPr>
              <w:t xml:space="preserve"> </w:t>
            </w:r>
            <w:r w:rsidRPr="00730382">
              <w:rPr>
                <w:rFonts w:ascii="Arial" w:hAnsi="Arial"/>
                <w:i/>
                <w:sz w:val="12"/>
                <w:lang w:val="es-CO"/>
              </w:rPr>
              <w:t>que</w:t>
            </w:r>
            <w:r w:rsidRPr="00730382">
              <w:rPr>
                <w:rFonts w:ascii="Arial" w:hAnsi="Arial"/>
                <w:i/>
                <w:spacing w:val="-2"/>
                <w:sz w:val="12"/>
                <w:lang w:val="es-CO"/>
              </w:rPr>
              <w:t xml:space="preserve"> </w:t>
            </w:r>
            <w:r w:rsidRPr="00730382">
              <w:rPr>
                <w:rFonts w:ascii="Arial" w:hAnsi="Arial"/>
                <w:i/>
                <w:sz w:val="12"/>
                <w:lang w:val="es-CO"/>
              </w:rPr>
              <w:t>sea</w:t>
            </w:r>
            <w:r w:rsidRPr="00730382">
              <w:rPr>
                <w:rFonts w:ascii="Arial" w:hAnsi="Arial"/>
                <w:i/>
                <w:spacing w:val="-2"/>
                <w:sz w:val="12"/>
                <w:lang w:val="es-CO"/>
              </w:rPr>
              <w:t xml:space="preserve"> </w:t>
            </w:r>
            <w:r w:rsidRPr="00730382">
              <w:rPr>
                <w:rFonts w:ascii="Arial" w:hAnsi="Arial"/>
                <w:i/>
                <w:sz w:val="12"/>
                <w:lang w:val="es-CO"/>
              </w:rPr>
              <w:t>suministrada</w:t>
            </w:r>
            <w:r w:rsidRPr="00730382">
              <w:rPr>
                <w:rFonts w:ascii="Arial" w:hAnsi="Arial"/>
                <w:i/>
                <w:spacing w:val="-1"/>
                <w:sz w:val="12"/>
                <w:lang w:val="es-CO"/>
              </w:rPr>
              <w:t xml:space="preserve"> </w:t>
            </w:r>
            <w:r w:rsidRPr="00730382">
              <w:rPr>
                <w:rFonts w:ascii="Arial" w:hAnsi="Arial"/>
                <w:i/>
                <w:sz w:val="12"/>
                <w:lang w:val="es-CO"/>
              </w:rPr>
              <w:t>por</w:t>
            </w:r>
            <w:r w:rsidRPr="00730382">
              <w:rPr>
                <w:rFonts w:ascii="Arial" w:hAnsi="Arial"/>
                <w:i/>
                <w:spacing w:val="-2"/>
                <w:sz w:val="12"/>
                <w:lang w:val="es-CO"/>
              </w:rPr>
              <w:t xml:space="preserve"> </w:t>
            </w:r>
            <w:r w:rsidRPr="00730382">
              <w:rPr>
                <w:rFonts w:ascii="Arial" w:hAnsi="Arial"/>
                <w:i/>
                <w:sz w:val="12"/>
                <w:lang w:val="es-CO"/>
              </w:rPr>
              <w:t>el</w:t>
            </w:r>
            <w:r w:rsidRPr="00730382">
              <w:rPr>
                <w:rFonts w:ascii="Arial" w:hAnsi="Arial"/>
                <w:i/>
                <w:spacing w:val="-2"/>
                <w:sz w:val="12"/>
                <w:lang w:val="es-CO"/>
              </w:rPr>
              <w:t xml:space="preserve"> </w:t>
            </w:r>
            <w:r w:rsidRPr="00730382">
              <w:rPr>
                <w:rFonts w:ascii="Arial" w:hAnsi="Arial"/>
                <w:i/>
                <w:sz w:val="12"/>
                <w:lang w:val="es-CO"/>
              </w:rPr>
              <w:t>cliente</w:t>
            </w:r>
            <w:r w:rsidRPr="00730382">
              <w:rPr>
                <w:rFonts w:ascii="Arial" w:hAnsi="Arial"/>
                <w:i/>
                <w:spacing w:val="-2"/>
                <w:sz w:val="12"/>
                <w:lang w:val="es-CO"/>
              </w:rPr>
              <w:t xml:space="preserve"> </w:t>
            </w:r>
            <w:r w:rsidRPr="00730382">
              <w:rPr>
                <w:rFonts w:ascii="Arial" w:hAnsi="Arial"/>
                <w:i/>
                <w:sz w:val="12"/>
                <w:lang w:val="es-CO"/>
              </w:rPr>
              <w:t>(ISC)</w:t>
            </w:r>
            <w:r w:rsidRPr="00730382">
              <w:rPr>
                <w:rFonts w:ascii="Arial" w:hAnsi="Arial"/>
                <w:i/>
                <w:spacing w:val="-1"/>
                <w:sz w:val="12"/>
                <w:lang w:val="es-CO"/>
              </w:rPr>
              <w:t xml:space="preserve"> </w:t>
            </w:r>
            <w:r w:rsidRPr="00730382">
              <w:rPr>
                <w:rFonts w:ascii="Arial" w:hAnsi="Arial"/>
                <w:i/>
                <w:sz w:val="12"/>
                <w:lang w:val="es-CO"/>
              </w:rPr>
              <w:t>que</w:t>
            </w:r>
            <w:r w:rsidRPr="00730382">
              <w:rPr>
                <w:rFonts w:ascii="Arial" w:hAnsi="Arial"/>
                <w:i/>
                <w:spacing w:val="-2"/>
                <w:sz w:val="12"/>
                <w:lang w:val="es-CO"/>
              </w:rPr>
              <w:t xml:space="preserve"> </w:t>
            </w:r>
            <w:r w:rsidRPr="00730382">
              <w:rPr>
                <w:rFonts w:ascii="Arial" w:hAnsi="Arial"/>
                <w:i/>
                <w:sz w:val="12"/>
                <w:lang w:val="es-CO"/>
              </w:rPr>
              <w:t>pueda</w:t>
            </w:r>
            <w:r w:rsidRPr="00730382">
              <w:rPr>
                <w:rFonts w:ascii="Arial" w:hAnsi="Arial"/>
                <w:i/>
                <w:spacing w:val="-2"/>
                <w:sz w:val="12"/>
                <w:lang w:val="es-CO"/>
              </w:rPr>
              <w:t xml:space="preserve"> </w:t>
            </w:r>
            <w:r w:rsidRPr="00730382">
              <w:rPr>
                <w:rFonts w:ascii="Arial" w:hAnsi="Arial"/>
                <w:i/>
                <w:sz w:val="12"/>
                <w:lang w:val="es-CO"/>
              </w:rPr>
              <w:t>afectar</w:t>
            </w:r>
            <w:r w:rsidRPr="00730382">
              <w:rPr>
                <w:rFonts w:ascii="Arial" w:hAnsi="Arial"/>
                <w:i/>
                <w:spacing w:val="-1"/>
                <w:sz w:val="12"/>
                <w:lang w:val="es-CO"/>
              </w:rPr>
              <w:t xml:space="preserve"> </w:t>
            </w:r>
            <w:r w:rsidRPr="00730382">
              <w:rPr>
                <w:rFonts w:ascii="Arial" w:hAnsi="Arial"/>
                <w:i/>
                <w:sz w:val="12"/>
                <w:lang w:val="es-CO"/>
              </w:rPr>
              <w:t>la</w:t>
            </w:r>
            <w:r w:rsidRPr="00730382">
              <w:rPr>
                <w:rFonts w:ascii="Arial" w:hAnsi="Arial"/>
                <w:i/>
                <w:spacing w:val="-2"/>
                <w:sz w:val="12"/>
                <w:lang w:val="es-CO"/>
              </w:rPr>
              <w:t xml:space="preserve"> </w:t>
            </w:r>
            <w:r w:rsidRPr="00730382">
              <w:rPr>
                <w:rFonts w:ascii="Arial" w:hAnsi="Arial"/>
                <w:i/>
                <w:sz w:val="12"/>
                <w:lang w:val="es-CO"/>
              </w:rPr>
              <w:t>validez</w:t>
            </w:r>
            <w:r w:rsidRPr="00730382">
              <w:rPr>
                <w:rFonts w:ascii="Arial" w:hAnsi="Arial"/>
                <w:i/>
                <w:spacing w:val="-30"/>
                <w:sz w:val="12"/>
                <w:lang w:val="es-CO"/>
              </w:rPr>
              <w:t xml:space="preserve"> </w:t>
            </w:r>
            <w:r w:rsidRPr="00730382">
              <w:rPr>
                <w:rFonts w:ascii="Arial" w:hAnsi="Arial"/>
                <w:i/>
                <w:sz w:val="12"/>
                <w:lang w:val="es-CO"/>
              </w:rPr>
              <w:t>de</w:t>
            </w:r>
            <w:r w:rsidRPr="00730382">
              <w:rPr>
                <w:rFonts w:ascii="Arial" w:hAnsi="Arial"/>
                <w:i/>
                <w:spacing w:val="-1"/>
                <w:sz w:val="12"/>
                <w:lang w:val="es-CO"/>
              </w:rPr>
              <w:t xml:space="preserve"> </w:t>
            </w:r>
            <w:r w:rsidRPr="00730382">
              <w:rPr>
                <w:rFonts w:ascii="Arial" w:hAnsi="Arial"/>
                <w:i/>
                <w:sz w:val="12"/>
                <w:lang w:val="es-CO"/>
              </w:rPr>
              <w:t>los resultados.</w:t>
            </w:r>
          </w:p>
          <w:p w14:paraId="1F4E010F" w14:textId="77777777" w:rsidR="003872BE" w:rsidRPr="00730382" w:rsidRDefault="003872BE" w:rsidP="009E45E0">
            <w:pPr>
              <w:pStyle w:val="TableParagraph"/>
              <w:spacing w:before="1" w:line="235" w:lineRule="auto"/>
              <w:ind w:right="310"/>
              <w:rPr>
                <w:rFonts w:ascii="Arial" w:hAnsi="Arial"/>
                <w:i/>
                <w:sz w:val="12"/>
                <w:lang w:val="es-CO"/>
              </w:rPr>
            </w:pPr>
            <w:r w:rsidRPr="00730382">
              <w:rPr>
                <w:rFonts w:ascii="Arial" w:hAnsi="Arial"/>
                <w:i/>
                <w:sz w:val="12"/>
                <w:lang w:val="es-CO"/>
              </w:rPr>
              <w:t>AQUALIM</w:t>
            </w:r>
            <w:r w:rsidRPr="00730382">
              <w:rPr>
                <w:rFonts w:ascii="Arial" w:hAnsi="Arial"/>
                <w:i/>
                <w:spacing w:val="-2"/>
                <w:sz w:val="12"/>
                <w:lang w:val="es-CO"/>
              </w:rPr>
              <w:t xml:space="preserve"> </w:t>
            </w:r>
            <w:r w:rsidRPr="00730382">
              <w:rPr>
                <w:rFonts w:ascii="Arial" w:hAnsi="Arial"/>
                <w:i/>
                <w:sz w:val="12"/>
                <w:lang w:val="es-CO"/>
              </w:rPr>
              <w:t>se</w:t>
            </w:r>
            <w:r w:rsidRPr="00730382">
              <w:rPr>
                <w:rFonts w:ascii="Arial" w:hAnsi="Arial"/>
                <w:i/>
                <w:spacing w:val="-2"/>
                <w:sz w:val="12"/>
                <w:lang w:val="es-CO"/>
              </w:rPr>
              <w:t xml:space="preserve"> </w:t>
            </w:r>
            <w:r w:rsidRPr="00730382">
              <w:rPr>
                <w:rFonts w:ascii="Arial" w:hAnsi="Arial"/>
                <w:i/>
                <w:sz w:val="12"/>
                <w:lang w:val="es-CO"/>
              </w:rPr>
              <w:t>encuentra</w:t>
            </w:r>
            <w:r w:rsidRPr="00730382">
              <w:rPr>
                <w:rFonts w:ascii="Arial" w:hAnsi="Arial"/>
                <w:i/>
                <w:spacing w:val="-2"/>
                <w:sz w:val="12"/>
                <w:lang w:val="es-CO"/>
              </w:rPr>
              <w:t xml:space="preserve"> </w:t>
            </w:r>
            <w:r w:rsidRPr="00730382">
              <w:rPr>
                <w:rFonts w:ascii="Arial" w:hAnsi="Arial"/>
                <w:i/>
                <w:sz w:val="12"/>
                <w:lang w:val="es-CO"/>
              </w:rPr>
              <w:t>autorizado</w:t>
            </w:r>
            <w:r w:rsidRPr="00730382">
              <w:rPr>
                <w:rFonts w:ascii="Arial" w:hAnsi="Arial"/>
                <w:i/>
                <w:spacing w:val="-2"/>
                <w:sz w:val="12"/>
                <w:lang w:val="es-CO"/>
              </w:rPr>
              <w:t xml:space="preserve"> </w:t>
            </w:r>
            <w:r w:rsidRPr="00730382">
              <w:rPr>
                <w:rFonts w:ascii="Arial" w:hAnsi="Arial"/>
                <w:i/>
                <w:sz w:val="12"/>
                <w:lang w:val="es-CO"/>
              </w:rPr>
              <w:t>por</w:t>
            </w:r>
            <w:r w:rsidRPr="00730382">
              <w:rPr>
                <w:rFonts w:ascii="Arial" w:hAnsi="Arial"/>
                <w:i/>
                <w:spacing w:val="-2"/>
                <w:sz w:val="12"/>
                <w:lang w:val="es-CO"/>
              </w:rPr>
              <w:t xml:space="preserve"> </w:t>
            </w:r>
            <w:r w:rsidRPr="00730382">
              <w:rPr>
                <w:rFonts w:ascii="Arial" w:hAnsi="Arial"/>
                <w:i/>
                <w:sz w:val="12"/>
                <w:lang w:val="es-CO"/>
              </w:rPr>
              <w:t>el</w:t>
            </w:r>
            <w:r w:rsidRPr="00730382">
              <w:rPr>
                <w:rFonts w:ascii="Arial" w:hAnsi="Arial"/>
                <w:i/>
                <w:spacing w:val="-2"/>
                <w:sz w:val="12"/>
                <w:lang w:val="es-CO"/>
              </w:rPr>
              <w:t xml:space="preserve"> </w:t>
            </w:r>
            <w:r w:rsidRPr="00730382">
              <w:rPr>
                <w:rFonts w:ascii="Arial" w:hAnsi="Arial"/>
                <w:i/>
                <w:sz w:val="12"/>
                <w:lang w:val="es-CO"/>
              </w:rPr>
              <w:t>Ministerio</w:t>
            </w:r>
            <w:r w:rsidRPr="00730382">
              <w:rPr>
                <w:rFonts w:ascii="Arial" w:hAnsi="Arial"/>
                <w:i/>
                <w:spacing w:val="-2"/>
                <w:sz w:val="12"/>
                <w:lang w:val="es-CO"/>
              </w:rPr>
              <w:t xml:space="preserve"> </w:t>
            </w:r>
            <w:r w:rsidRPr="00730382">
              <w:rPr>
                <w:rFonts w:ascii="Arial" w:hAnsi="Arial"/>
                <w:i/>
                <w:sz w:val="12"/>
                <w:lang w:val="es-CO"/>
              </w:rPr>
              <w:t>de</w:t>
            </w:r>
            <w:r w:rsidRPr="00730382">
              <w:rPr>
                <w:rFonts w:ascii="Arial" w:hAnsi="Arial"/>
                <w:i/>
                <w:spacing w:val="-2"/>
                <w:sz w:val="12"/>
                <w:lang w:val="es-CO"/>
              </w:rPr>
              <w:t xml:space="preserve"> </w:t>
            </w:r>
            <w:r w:rsidRPr="00730382">
              <w:rPr>
                <w:rFonts w:ascii="Arial" w:hAnsi="Arial"/>
                <w:i/>
                <w:sz w:val="12"/>
                <w:lang w:val="es-CO"/>
              </w:rPr>
              <w:t>Salud</w:t>
            </w:r>
            <w:r w:rsidRPr="00730382">
              <w:rPr>
                <w:rFonts w:ascii="Arial" w:hAnsi="Arial"/>
                <w:i/>
                <w:spacing w:val="-2"/>
                <w:sz w:val="12"/>
                <w:lang w:val="es-CO"/>
              </w:rPr>
              <w:t xml:space="preserve"> </w:t>
            </w:r>
            <w:r w:rsidRPr="00730382">
              <w:rPr>
                <w:rFonts w:ascii="Arial" w:hAnsi="Arial"/>
                <w:i/>
                <w:sz w:val="12"/>
                <w:lang w:val="es-CO"/>
              </w:rPr>
              <w:t>y</w:t>
            </w:r>
            <w:r w:rsidRPr="00730382">
              <w:rPr>
                <w:rFonts w:ascii="Arial" w:hAnsi="Arial"/>
                <w:i/>
                <w:spacing w:val="-2"/>
                <w:sz w:val="12"/>
                <w:lang w:val="es-CO"/>
              </w:rPr>
              <w:t xml:space="preserve"> </w:t>
            </w:r>
            <w:r w:rsidRPr="00730382">
              <w:rPr>
                <w:rFonts w:ascii="Arial" w:hAnsi="Arial"/>
                <w:i/>
                <w:sz w:val="12"/>
                <w:lang w:val="es-CO"/>
              </w:rPr>
              <w:t>Protección</w:t>
            </w:r>
            <w:r w:rsidRPr="00730382">
              <w:rPr>
                <w:rFonts w:ascii="Arial" w:hAnsi="Arial"/>
                <w:i/>
                <w:spacing w:val="-2"/>
                <w:sz w:val="12"/>
                <w:lang w:val="es-CO"/>
              </w:rPr>
              <w:t xml:space="preserve"> </w:t>
            </w:r>
            <w:r w:rsidRPr="00730382">
              <w:rPr>
                <w:rFonts w:ascii="Arial" w:hAnsi="Arial"/>
                <w:i/>
                <w:sz w:val="12"/>
                <w:lang w:val="es-CO"/>
              </w:rPr>
              <w:t>Social</w:t>
            </w:r>
            <w:r w:rsidRPr="00730382">
              <w:rPr>
                <w:rFonts w:ascii="Arial" w:hAnsi="Arial"/>
                <w:i/>
                <w:spacing w:val="-2"/>
                <w:sz w:val="12"/>
                <w:lang w:val="es-CO"/>
              </w:rPr>
              <w:t xml:space="preserve"> </w:t>
            </w:r>
            <w:r w:rsidRPr="00730382">
              <w:rPr>
                <w:rFonts w:ascii="Arial" w:hAnsi="Arial"/>
                <w:i/>
                <w:sz w:val="12"/>
                <w:lang w:val="es-CO"/>
              </w:rPr>
              <w:t>mediante</w:t>
            </w:r>
            <w:r w:rsidRPr="00730382">
              <w:rPr>
                <w:rFonts w:ascii="Arial" w:hAnsi="Arial"/>
                <w:i/>
                <w:spacing w:val="-2"/>
                <w:sz w:val="12"/>
                <w:lang w:val="es-CO"/>
              </w:rPr>
              <w:t xml:space="preserve"> </w:t>
            </w:r>
            <w:r w:rsidRPr="00730382">
              <w:rPr>
                <w:rFonts w:ascii="Arial" w:hAnsi="Arial"/>
                <w:i/>
                <w:sz w:val="12"/>
                <w:lang w:val="es-CO"/>
              </w:rPr>
              <w:t>Res.</w:t>
            </w:r>
            <w:r w:rsidRPr="00730382">
              <w:rPr>
                <w:rFonts w:ascii="Arial" w:hAnsi="Arial"/>
                <w:i/>
                <w:spacing w:val="-2"/>
                <w:sz w:val="12"/>
                <w:lang w:val="es-CO"/>
              </w:rPr>
              <w:t xml:space="preserve"> </w:t>
            </w:r>
            <w:r w:rsidRPr="00730382">
              <w:rPr>
                <w:rFonts w:ascii="Arial" w:hAnsi="Arial"/>
                <w:i/>
                <w:sz w:val="12"/>
                <w:lang w:val="es-CO"/>
              </w:rPr>
              <w:t>2625</w:t>
            </w:r>
            <w:r w:rsidRPr="00730382">
              <w:rPr>
                <w:rFonts w:ascii="Arial" w:hAnsi="Arial"/>
                <w:i/>
                <w:spacing w:val="-2"/>
                <w:sz w:val="12"/>
                <w:lang w:val="es-CO"/>
              </w:rPr>
              <w:t xml:space="preserve"> </w:t>
            </w:r>
            <w:r w:rsidRPr="00730382">
              <w:rPr>
                <w:rFonts w:ascii="Arial" w:hAnsi="Arial"/>
                <w:i/>
                <w:sz w:val="12"/>
                <w:lang w:val="es-CO"/>
              </w:rPr>
              <w:t>de</w:t>
            </w:r>
            <w:r w:rsidRPr="00730382">
              <w:rPr>
                <w:rFonts w:ascii="Arial" w:hAnsi="Arial"/>
                <w:i/>
                <w:spacing w:val="-2"/>
                <w:sz w:val="12"/>
                <w:lang w:val="es-CO"/>
              </w:rPr>
              <w:t xml:space="preserve"> </w:t>
            </w:r>
            <w:r w:rsidRPr="00730382">
              <w:rPr>
                <w:rFonts w:ascii="Arial" w:hAnsi="Arial"/>
                <w:i/>
                <w:sz w:val="12"/>
                <w:lang w:val="es-CO"/>
              </w:rPr>
              <w:t>27</w:t>
            </w:r>
            <w:r w:rsidRPr="00730382">
              <w:rPr>
                <w:rFonts w:ascii="Arial" w:hAnsi="Arial"/>
                <w:i/>
                <w:spacing w:val="-2"/>
                <w:sz w:val="12"/>
                <w:lang w:val="es-CO"/>
              </w:rPr>
              <w:t xml:space="preserve"> </w:t>
            </w:r>
            <w:r w:rsidRPr="00730382">
              <w:rPr>
                <w:rFonts w:ascii="Arial" w:hAnsi="Arial"/>
                <w:i/>
                <w:sz w:val="12"/>
                <w:lang w:val="es-CO"/>
              </w:rPr>
              <w:t>de</w:t>
            </w:r>
            <w:r w:rsidRPr="00730382">
              <w:rPr>
                <w:rFonts w:ascii="Arial" w:hAnsi="Arial"/>
                <w:i/>
                <w:spacing w:val="-2"/>
                <w:sz w:val="12"/>
                <w:lang w:val="es-CO"/>
              </w:rPr>
              <w:t xml:space="preserve"> </w:t>
            </w:r>
            <w:r w:rsidRPr="00730382">
              <w:rPr>
                <w:rFonts w:ascii="Arial" w:hAnsi="Arial"/>
                <w:i/>
                <w:sz w:val="12"/>
                <w:lang w:val="es-CO"/>
              </w:rPr>
              <w:t>septiembre</w:t>
            </w:r>
            <w:r w:rsidRPr="00730382">
              <w:rPr>
                <w:rFonts w:ascii="Arial" w:hAnsi="Arial"/>
                <w:i/>
                <w:spacing w:val="-2"/>
                <w:sz w:val="12"/>
                <w:lang w:val="es-CO"/>
              </w:rPr>
              <w:t xml:space="preserve"> </w:t>
            </w:r>
            <w:r w:rsidRPr="00730382">
              <w:rPr>
                <w:rFonts w:ascii="Arial" w:hAnsi="Arial"/>
                <w:i/>
                <w:sz w:val="12"/>
                <w:lang w:val="es-CO"/>
              </w:rPr>
              <w:t>de</w:t>
            </w:r>
            <w:r w:rsidRPr="00730382">
              <w:rPr>
                <w:rFonts w:ascii="Arial" w:hAnsi="Arial"/>
                <w:i/>
                <w:spacing w:val="-2"/>
                <w:sz w:val="12"/>
                <w:lang w:val="es-CO"/>
              </w:rPr>
              <w:t xml:space="preserve"> </w:t>
            </w:r>
            <w:r w:rsidRPr="00730382">
              <w:rPr>
                <w:rFonts w:ascii="Arial" w:hAnsi="Arial"/>
                <w:i/>
                <w:sz w:val="12"/>
                <w:lang w:val="es-CO"/>
              </w:rPr>
              <w:t>2019</w:t>
            </w:r>
            <w:r w:rsidRPr="00730382">
              <w:rPr>
                <w:rFonts w:ascii="Arial" w:hAnsi="Arial"/>
                <w:i/>
                <w:spacing w:val="-2"/>
                <w:sz w:val="12"/>
                <w:lang w:val="es-CO"/>
              </w:rPr>
              <w:t xml:space="preserve"> </w:t>
            </w:r>
            <w:r w:rsidRPr="00730382">
              <w:rPr>
                <w:rFonts w:ascii="Arial" w:hAnsi="Arial"/>
                <w:i/>
                <w:sz w:val="12"/>
                <w:lang w:val="es-CO"/>
              </w:rPr>
              <w:t>para</w:t>
            </w:r>
            <w:r w:rsidRPr="00730382">
              <w:rPr>
                <w:rFonts w:ascii="Arial" w:hAnsi="Arial"/>
                <w:i/>
                <w:spacing w:val="-2"/>
                <w:sz w:val="12"/>
                <w:lang w:val="es-CO"/>
              </w:rPr>
              <w:t xml:space="preserve"> </w:t>
            </w:r>
            <w:r w:rsidRPr="00730382">
              <w:rPr>
                <w:rFonts w:ascii="Arial" w:hAnsi="Arial"/>
                <w:i/>
                <w:sz w:val="12"/>
                <w:lang w:val="es-CO"/>
              </w:rPr>
              <w:t>la</w:t>
            </w:r>
            <w:r w:rsidRPr="00730382">
              <w:rPr>
                <w:rFonts w:ascii="Arial" w:hAnsi="Arial"/>
                <w:i/>
                <w:spacing w:val="-2"/>
                <w:sz w:val="12"/>
                <w:lang w:val="es-CO"/>
              </w:rPr>
              <w:t xml:space="preserve"> </w:t>
            </w:r>
            <w:r w:rsidRPr="00730382">
              <w:rPr>
                <w:rFonts w:ascii="Arial" w:hAnsi="Arial"/>
                <w:i/>
                <w:sz w:val="12"/>
                <w:lang w:val="es-CO"/>
              </w:rPr>
              <w:t>realización</w:t>
            </w:r>
            <w:r w:rsidRPr="00730382">
              <w:rPr>
                <w:rFonts w:ascii="Arial" w:hAnsi="Arial"/>
                <w:i/>
                <w:spacing w:val="-2"/>
                <w:sz w:val="12"/>
                <w:lang w:val="es-CO"/>
              </w:rPr>
              <w:t xml:space="preserve"> </w:t>
            </w:r>
            <w:r w:rsidRPr="00730382">
              <w:rPr>
                <w:rFonts w:ascii="Arial" w:hAnsi="Arial"/>
                <w:i/>
                <w:sz w:val="12"/>
                <w:lang w:val="es-CO"/>
              </w:rPr>
              <w:t>de</w:t>
            </w:r>
            <w:r w:rsidRPr="00730382">
              <w:rPr>
                <w:rFonts w:ascii="Arial" w:hAnsi="Arial"/>
                <w:i/>
                <w:spacing w:val="-2"/>
                <w:sz w:val="12"/>
                <w:lang w:val="es-CO"/>
              </w:rPr>
              <w:t xml:space="preserve"> </w:t>
            </w:r>
            <w:r w:rsidRPr="00730382">
              <w:rPr>
                <w:rFonts w:ascii="Arial" w:hAnsi="Arial"/>
                <w:i/>
                <w:sz w:val="12"/>
                <w:lang w:val="es-CO"/>
              </w:rPr>
              <w:t>análisis</w:t>
            </w:r>
            <w:r w:rsidRPr="00730382">
              <w:rPr>
                <w:rFonts w:ascii="Arial" w:hAnsi="Arial"/>
                <w:i/>
                <w:spacing w:val="-2"/>
                <w:sz w:val="12"/>
                <w:lang w:val="es-CO"/>
              </w:rPr>
              <w:t xml:space="preserve"> </w:t>
            </w:r>
            <w:r w:rsidRPr="00730382">
              <w:rPr>
                <w:rFonts w:ascii="Arial" w:hAnsi="Arial"/>
                <w:i/>
                <w:sz w:val="12"/>
                <w:lang w:val="es-CO"/>
              </w:rPr>
              <w:t>físicos,</w:t>
            </w:r>
            <w:r w:rsidRPr="00730382">
              <w:rPr>
                <w:rFonts w:ascii="Arial" w:hAnsi="Arial"/>
                <w:i/>
                <w:spacing w:val="-2"/>
                <w:sz w:val="12"/>
                <w:lang w:val="es-CO"/>
              </w:rPr>
              <w:t xml:space="preserve"> </w:t>
            </w:r>
            <w:r w:rsidRPr="00730382">
              <w:rPr>
                <w:rFonts w:ascii="Arial" w:hAnsi="Arial"/>
                <w:i/>
                <w:sz w:val="12"/>
                <w:lang w:val="es-CO"/>
              </w:rPr>
              <w:t>químicos</w:t>
            </w:r>
            <w:r w:rsidRPr="00730382">
              <w:rPr>
                <w:rFonts w:ascii="Arial" w:hAnsi="Arial"/>
                <w:i/>
                <w:spacing w:val="-2"/>
                <w:sz w:val="12"/>
                <w:lang w:val="es-CO"/>
              </w:rPr>
              <w:t xml:space="preserve"> </w:t>
            </w:r>
            <w:r w:rsidRPr="00730382">
              <w:rPr>
                <w:rFonts w:ascii="Arial" w:hAnsi="Arial"/>
                <w:i/>
                <w:sz w:val="12"/>
                <w:lang w:val="es-CO"/>
              </w:rPr>
              <w:t>y</w:t>
            </w:r>
            <w:r w:rsidRPr="00730382">
              <w:rPr>
                <w:rFonts w:ascii="Arial" w:hAnsi="Arial"/>
                <w:i/>
                <w:spacing w:val="-30"/>
                <w:sz w:val="12"/>
                <w:lang w:val="es-CO"/>
              </w:rPr>
              <w:t xml:space="preserve"> </w:t>
            </w:r>
            <w:r w:rsidRPr="00730382">
              <w:rPr>
                <w:rFonts w:ascii="Arial" w:hAnsi="Arial"/>
                <w:i/>
                <w:sz w:val="12"/>
                <w:lang w:val="es-CO"/>
              </w:rPr>
              <w:t>microbiológicos</w:t>
            </w:r>
            <w:r w:rsidRPr="00730382">
              <w:rPr>
                <w:rFonts w:ascii="Arial" w:hAnsi="Arial"/>
                <w:i/>
                <w:spacing w:val="-1"/>
                <w:sz w:val="12"/>
                <w:lang w:val="es-CO"/>
              </w:rPr>
              <w:t xml:space="preserve"> </w:t>
            </w:r>
            <w:r w:rsidRPr="00730382">
              <w:rPr>
                <w:rFonts w:ascii="Arial" w:hAnsi="Arial"/>
                <w:i/>
                <w:sz w:val="12"/>
                <w:lang w:val="es-CO"/>
              </w:rPr>
              <w:t>del agua para consumo humano.</w:t>
            </w:r>
          </w:p>
        </w:tc>
      </w:tr>
      <w:tr w:rsidR="003872BE" w14:paraId="28482BEE" w14:textId="77777777" w:rsidTr="0046121E">
        <w:trPr>
          <w:trHeight w:val="2450"/>
        </w:trPr>
        <w:tc>
          <w:tcPr>
            <w:tcW w:w="10039" w:type="dxa"/>
            <w:gridSpan w:val="7"/>
          </w:tcPr>
          <w:p w14:paraId="37E9D54B" w14:textId="77777777" w:rsidR="00593FF6" w:rsidRDefault="003872BE" w:rsidP="00593FF6">
            <w:pPr>
              <w:pStyle w:val="TableParagraph"/>
              <w:spacing w:before="0"/>
              <w:ind w:left="2757"/>
              <w:rPr>
                <w:rFonts w:ascii="Arial Black" w:hAnsi="Arial Black"/>
                <w:sz w:val="18"/>
              </w:rPr>
            </w:pPr>
            <w:r>
              <w:rPr>
                <w:rFonts w:ascii="Times New Roman"/>
                <w:noProof/>
                <w:sz w:val="20"/>
              </w:rPr>
              <mc:AlternateContent>
                <mc:Choice Requires="wpg">
                  <w:drawing>
                    <wp:inline distT="0" distB="0" distL="0" distR="0" wp14:anchorId="7FAD3991" wp14:editId="02267413">
                      <wp:extent cx="2743200" cy="1018540"/>
                      <wp:effectExtent l="0" t="3810" r="4445" b="6350"/>
                      <wp:docPr id="32" name="Grupo 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743200" cy="1018540"/>
                                <a:chOff x="0" y="0"/>
                                <a:chExt cx="4320" cy="1604"/>
                              </a:xfrm>
                            </wpg:grpSpPr>
                            <wps:wsp>
                              <wps:cNvPr id="33" name="Freeform 16"/>
                              <wps:cNvSpPr>
                                <a:spLocks/>
                              </wps:cNvSpPr>
                              <wps:spPr bwMode="auto">
                                <a:xfrm>
                                  <a:off x="0" y="1574"/>
                                  <a:ext cx="4320" cy="29"/>
                                </a:xfrm>
                                <a:custGeom>
                                  <a:avLst/>
                                  <a:gdLst>
                                    <a:gd name="T0" fmla="*/ 4320 w 4320"/>
                                    <a:gd name="T1" fmla="+- 0 1575 1575"/>
                                    <a:gd name="T2" fmla="*/ 1575 h 29"/>
                                    <a:gd name="T3" fmla="*/ 4305 w 4320"/>
                                    <a:gd name="T4" fmla="+- 0 1575 1575"/>
                                    <a:gd name="T5" fmla="*/ 1575 h 29"/>
                                    <a:gd name="T6" fmla="*/ 15 w 4320"/>
                                    <a:gd name="T7" fmla="+- 0 1575 1575"/>
                                    <a:gd name="T8" fmla="*/ 1575 h 29"/>
                                    <a:gd name="T9" fmla="*/ 0 w 4320"/>
                                    <a:gd name="T10" fmla="+- 0 1575 1575"/>
                                    <a:gd name="T11" fmla="*/ 1575 h 29"/>
                                    <a:gd name="T12" fmla="*/ 0 w 4320"/>
                                    <a:gd name="T13" fmla="+- 0 1590 1575"/>
                                    <a:gd name="T14" fmla="*/ 1590 h 29"/>
                                    <a:gd name="T15" fmla="*/ 0 w 4320"/>
                                    <a:gd name="T16" fmla="+- 0 1603 1575"/>
                                    <a:gd name="T17" fmla="*/ 1603 h 29"/>
                                    <a:gd name="T18" fmla="*/ 15 w 4320"/>
                                    <a:gd name="T19" fmla="+- 0 1603 1575"/>
                                    <a:gd name="T20" fmla="*/ 1603 h 29"/>
                                    <a:gd name="T21" fmla="*/ 15 w 4320"/>
                                    <a:gd name="T22" fmla="+- 0 1590 1575"/>
                                    <a:gd name="T23" fmla="*/ 1590 h 29"/>
                                    <a:gd name="T24" fmla="*/ 4305 w 4320"/>
                                    <a:gd name="T25" fmla="+- 0 1590 1575"/>
                                    <a:gd name="T26" fmla="*/ 1590 h 29"/>
                                    <a:gd name="T27" fmla="*/ 4305 w 4320"/>
                                    <a:gd name="T28" fmla="+- 0 1603 1575"/>
                                    <a:gd name="T29" fmla="*/ 1603 h 29"/>
                                    <a:gd name="T30" fmla="*/ 4320 w 4320"/>
                                    <a:gd name="T31" fmla="+- 0 1603 1575"/>
                                    <a:gd name="T32" fmla="*/ 1603 h 29"/>
                                    <a:gd name="T33" fmla="*/ 4320 w 4320"/>
                                    <a:gd name="T34" fmla="+- 0 1590 1575"/>
                                    <a:gd name="T35" fmla="*/ 1590 h 29"/>
                                    <a:gd name="T36" fmla="*/ 4320 w 4320"/>
                                    <a:gd name="T37" fmla="+- 0 1575 1575"/>
                                    <a:gd name="T38" fmla="*/ 1575 h 29"/>
                                  </a:gdLst>
                                  <a:ahLst/>
                                  <a:cxnLst>
                                    <a:cxn ang="0">
                                      <a:pos x="T0" y="T2"/>
                                    </a:cxn>
                                    <a:cxn ang="0">
                                      <a:pos x="T3" y="T5"/>
                                    </a:cxn>
                                    <a:cxn ang="0">
                                      <a:pos x="T6" y="T8"/>
                                    </a:cxn>
                                    <a:cxn ang="0">
                                      <a:pos x="T9" y="T11"/>
                                    </a:cxn>
                                    <a:cxn ang="0">
                                      <a:pos x="T12" y="T14"/>
                                    </a:cxn>
                                    <a:cxn ang="0">
                                      <a:pos x="T15" y="T17"/>
                                    </a:cxn>
                                    <a:cxn ang="0">
                                      <a:pos x="T18" y="T20"/>
                                    </a:cxn>
                                    <a:cxn ang="0">
                                      <a:pos x="T21" y="T23"/>
                                    </a:cxn>
                                    <a:cxn ang="0">
                                      <a:pos x="T24" y="T26"/>
                                    </a:cxn>
                                    <a:cxn ang="0">
                                      <a:pos x="T27" y="T29"/>
                                    </a:cxn>
                                    <a:cxn ang="0">
                                      <a:pos x="T30" y="T32"/>
                                    </a:cxn>
                                    <a:cxn ang="0">
                                      <a:pos x="T33" y="T35"/>
                                    </a:cxn>
                                    <a:cxn ang="0">
                                      <a:pos x="T36" y="T38"/>
                                    </a:cxn>
                                  </a:cxnLst>
                                  <a:rect l="0" t="0" r="r" b="b"/>
                                  <a:pathLst>
                                    <a:path w="4320" h="29">
                                      <a:moveTo>
                                        <a:pt x="4320" y="0"/>
                                      </a:moveTo>
                                      <a:lnTo>
                                        <a:pt x="4305" y="0"/>
                                      </a:lnTo>
                                      <a:lnTo>
                                        <a:pt x="15" y="0"/>
                                      </a:lnTo>
                                      <a:lnTo>
                                        <a:pt x="0" y="0"/>
                                      </a:lnTo>
                                      <a:lnTo>
                                        <a:pt x="0" y="15"/>
                                      </a:lnTo>
                                      <a:lnTo>
                                        <a:pt x="0" y="28"/>
                                      </a:lnTo>
                                      <a:lnTo>
                                        <a:pt x="15" y="28"/>
                                      </a:lnTo>
                                      <a:lnTo>
                                        <a:pt x="15" y="15"/>
                                      </a:lnTo>
                                      <a:lnTo>
                                        <a:pt x="4305" y="15"/>
                                      </a:lnTo>
                                      <a:lnTo>
                                        <a:pt x="4305" y="28"/>
                                      </a:lnTo>
                                      <a:lnTo>
                                        <a:pt x="4320" y="28"/>
                                      </a:lnTo>
                                      <a:lnTo>
                                        <a:pt x="4320" y="15"/>
                                      </a:lnTo>
                                      <a:lnTo>
                                        <a:pt x="432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4" name="Line 17"/>
                              <wps:cNvCnPr>
                                <a:cxnSpLocks noChangeShapeType="1"/>
                              </wps:cNvCnPr>
                              <wps:spPr bwMode="auto">
                                <a:xfrm>
                                  <a:off x="15" y="1596"/>
                                  <a:ext cx="4290" cy="0"/>
                                </a:xfrm>
                                <a:prstGeom prst="line">
                                  <a:avLst/>
                                </a:prstGeom>
                                <a:noFill/>
                                <a:ln w="9525">
                                  <a:solidFill>
                                    <a:srgbClr val="000000"/>
                                  </a:solidFill>
                                  <a:prstDash val="solid"/>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35" name="Picture 18"/>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1382" y="0"/>
                                  <a:ext cx="2190" cy="15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inline>
                  </w:drawing>
                </mc:Choice>
                <mc:Fallback>
                  <w:pict>
                    <v:group w14:anchorId="6336F16B" id="Grupo 32" o:spid="_x0000_s1026" style="width:3in;height:80.2pt;mso-position-horizontal-relative:char;mso-position-vertical-relative:line" coordsize="4320,160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">
                      <v:shape id="Freeform 16" o:spid="_x0000_s1027" style="position:absolute;top:1574;width:4320;height:29;visibility:visible;mso-wrap-style:square;v-text-anchor:top" coordsize="4320,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" path="m4320,r-15,l15,,,,,15,,28r15,l15,15r4290,l4305,28r15,l4320,15r,-15xe" fillcolor="black" stroked="f">
                        <v:path arrowok="t" o:connecttype="custom" o:connectlocs="4320,1575;4305,1575;15,1575;0,1575;0,1590;0,1603;15,1603;15,1590;4305,1590;4305,1603;4320,1603;4320,1590;4320,1575" o:connectangles="0,0,0,0,0,0,0,0,0,0,0,0,0"/>
                      </v:shape>
                      <v:line id="Line 17" o:spid="_x0000_s1028" style="position:absolute;visibility:visible;mso-wrap-style:square" from="15,1596" to="4305,15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"/>
                      <v:shape id="Picture 18" o:spid="_x0000_s1029" type="#_x0000_t75" style="position:absolute;left:1382;width:2190;height:15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">
                        <v:imagedata r:id="rId31" o:title=""/>
                      </v:shape>
                      <w10:anchorlock/>
                    </v:group>
                  </w:pict>
                </mc:Fallback>
              </mc:AlternateContent>
            </w:r>
          </w:p>
          <w:p w14:paraId="79475162" w14:textId="7522176E" w:rsidR="003872BE" w:rsidRPr="00730382" w:rsidRDefault="003872BE" w:rsidP="00593FF6">
            <w:pPr>
              <w:pStyle w:val="TableParagraph"/>
              <w:spacing w:before="0"/>
              <w:ind w:left="2757"/>
              <w:rPr>
                <w:rFonts w:ascii="Times New Roman"/>
                <w:sz w:val="20"/>
                <w:lang w:val="es-CO"/>
              </w:rPr>
            </w:pPr>
            <w:r w:rsidRPr="00730382">
              <w:rPr>
                <w:rFonts w:ascii="Arial Black" w:hAnsi="Arial Black"/>
                <w:sz w:val="18"/>
                <w:lang w:val="es-CO"/>
              </w:rPr>
              <w:t>JESSICA SOLANYI NIÑO DIAZ</w:t>
            </w:r>
          </w:p>
          <w:p w14:paraId="400A0786" w14:textId="77777777" w:rsidR="003872BE" w:rsidRPr="00730382" w:rsidRDefault="003872BE" w:rsidP="009E45E0">
            <w:pPr>
              <w:pStyle w:val="TableParagraph"/>
              <w:spacing w:before="29"/>
              <w:ind w:left="3484" w:right="3471"/>
              <w:jc w:val="center"/>
              <w:rPr>
                <w:sz w:val="16"/>
                <w:lang w:val="es-CO"/>
              </w:rPr>
            </w:pPr>
            <w:r w:rsidRPr="00730382">
              <w:rPr>
                <w:sz w:val="16"/>
                <w:lang w:val="es-CO"/>
              </w:rPr>
              <w:t>DIRECTOR</w:t>
            </w:r>
            <w:r w:rsidRPr="00730382">
              <w:rPr>
                <w:spacing w:val="23"/>
                <w:sz w:val="16"/>
                <w:lang w:val="es-CO"/>
              </w:rPr>
              <w:t xml:space="preserve"> </w:t>
            </w:r>
            <w:r w:rsidRPr="00730382">
              <w:rPr>
                <w:sz w:val="16"/>
                <w:lang w:val="es-CO"/>
              </w:rPr>
              <w:t>DEL</w:t>
            </w:r>
            <w:r w:rsidRPr="00730382">
              <w:rPr>
                <w:spacing w:val="24"/>
                <w:sz w:val="16"/>
                <w:lang w:val="es-CO"/>
              </w:rPr>
              <w:t xml:space="preserve"> </w:t>
            </w:r>
            <w:r w:rsidRPr="00730382">
              <w:rPr>
                <w:sz w:val="16"/>
                <w:lang w:val="es-CO"/>
              </w:rPr>
              <w:t>LABORATORIO</w:t>
            </w:r>
          </w:p>
          <w:p w14:paraId="5BCF814F" w14:textId="77777777" w:rsidR="003872BE" w:rsidRPr="00730382" w:rsidRDefault="003872BE" w:rsidP="009E45E0">
            <w:pPr>
              <w:pStyle w:val="TableParagraph"/>
              <w:spacing w:before="25"/>
              <w:ind w:left="3484" w:right="3471"/>
              <w:jc w:val="center"/>
              <w:rPr>
                <w:rFonts w:ascii="Arial" w:hAnsi="Arial"/>
                <w:b/>
                <w:sz w:val="18"/>
                <w:lang w:val="es-CO"/>
              </w:rPr>
            </w:pPr>
            <w:r w:rsidRPr="00730382">
              <w:rPr>
                <w:rFonts w:ascii="Arial" w:hAnsi="Arial"/>
                <w:b/>
                <w:sz w:val="18"/>
                <w:lang w:val="es-CO"/>
              </w:rPr>
              <w:t>Revisó y Aprobó</w:t>
            </w:r>
          </w:p>
          <w:p w14:paraId="42A0A78A" w14:textId="77777777" w:rsidR="003872BE" w:rsidRPr="00730382" w:rsidRDefault="003872BE" w:rsidP="009E45E0">
            <w:pPr>
              <w:pStyle w:val="TableParagraph"/>
              <w:spacing w:before="45" w:line="165" w:lineRule="exact"/>
              <w:ind w:left="0" w:right="8543"/>
              <w:jc w:val="center"/>
              <w:rPr>
                <w:rFonts w:ascii="Arial"/>
                <w:b/>
                <w:sz w:val="16"/>
                <w:lang w:val="es-CO"/>
              </w:rPr>
            </w:pPr>
            <w:r w:rsidRPr="00730382">
              <w:rPr>
                <w:rFonts w:ascii="Arial"/>
                <w:b/>
                <w:w w:val="105"/>
                <w:sz w:val="16"/>
                <w:lang w:val="es-CO"/>
              </w:rPr>
              <w:t>Fin</w:t>
            </w:r>
            <w:r w:rsidRPr="00730382">
              <w:rPr>
                <w:rFonts w:ascii="Arial"/>
                <w:b/>
                <w:spacing w:val="-11"/>
                <w:w w:val="105"/>
                <w:sz w:val="16"/>
                <w:lang w:val="es-CO"/>
              </w:rPr>
              <w:t xml:space="preserve"> </w:t>
            </w:r>
            <w:r w:rsidRPr="00730382">
              <w:rPr>
                <w:rFonts w:ascii="Arial"/>
                <w:b/>
                <w:w w:val="105"/>
                <w:sz w:val="16"/>
                <w:lang w:val="es-CO"/>
              </w:rPr>
              <w:t>del</w:t>
            </w:r>
            <w:r w:rsidRPr="00730382">
              <w:rPr>
                <w:rFonts w:ascii="Arial"/>
                <w:b/>
                <w:spacing w:val="-11"/>
                <w:w w:val="105"/>
                <w:sz w:val="16"/>
                <w:lang w:val="es-CO"/>
              </w:rPr>
              <w:t xml:space="preserve"> </w:t>
            </w:r>
            <w:r w:rsidRPr="00730382">
              <w:rPr>
                <w:rFonts w:ascii="Arial"/>
                <w:b/>
                <w:w w:val="105"/>
                <w:sz w:val="16"/>
                <w:lang w:val="es-CO"/>
              </w:rPr>
              <w:t>Resultado</w:t>
            </w:r>
          </w:p>
        </w:tc>
      </w:tr>
    </w:tbl>
    <w:p w14:paraId="1BF6CA17" w14:textId="77777777" w:rsidR="00593FF6" w:rsidRDefault="00593FF6" w:rsidP="003872BE">
      <w:pPr>
        <w:pStyle w:val="Anexos"/>
        <w:sectPr w:rsidR="00593FF6" w:rsidSect="0053048C">
          <w:footerReference w:type="default" r:id="rId32"/>
          <w:pgSz w:w="12240" w:h="15840" w:code="1"/>
          <w:pgMar w:top="1701" w:right="1701" w:bottom="1701" w:left="1418" w:header="284" w:footer="720" w:gutter="0"/>
          <w:cols w:space="708"/>
          <w:docGrid w:linePitch="299"/>
        </w:sectPr>
      </w:pPr>
    </w:p>
    <w:p w14:paraId="0D7814A3" w14:textId="525FDBD4" w:rsidR="003872BE" w:rsidRPr="00F7135E" w:rsidRDefault="00F7135E" w:rsidP="00F7135E">
      <w:pPr>
        <w:pStyle w:val="Anexos"/>
      </w:pPr>
      <w:bookmarkStart w:id="652" w:name="_Toc134780860"/>
      <w:bookmarkStart w:id="653" w:name="_Toc134781281"/>
      <w:bookmarkStart w:id="654" w:name="_Toc134785338"/>
      <w:bookmarkStart w:id="655" w:name="_Toc134789950"/>
      <w:bookmarkStart w:id="656" w:name="_Toc134790124"/>
      <w:bookmarkEnd w:id="652"/>
      <w:r w:rsidRPr="00F7135E">
        <w:lastRenderedPageBreak/>
        <w:t>Método analítico jerárquico aplicado en las etapas de la planta de potabilización</w:t>
      </w:r>
      <w:bookmarkStart w:id="657" w:name="_Toc127528517"/>
      <w:bookmarkStart w:id="658" w:name="_Toc127528788"/>
      <w:bookmarkStart w:id="659" w:name="_Toc127528923"/>
      <w:bookmarkStart w:id="660" w:name="_Toc127529417"/>
      <w:bookmarkStart w:id="661" w:name="_Toc127529589"/>
      <w:bookmarkEnd w:id="653"/>
      <w:bookmarkEnd w:id="654"/>
      <w:bookmarkEnd w:id="655"/>
      <w:bookmarkEnd w:id="656"/>
    </w:p>
    <w:p w14:paraId="1129446E" w14:textId="77777777" w:rsidR="00D74DCB" w:rsidRDefault="00D74DCB" w:rsidP="0083558C">
      <w:bookmarkStart w:id="662" w:name="_Toc127777584"/>
      <w:bookmarkStart w:id="663" w:name="_Toc127780127"/>
      <w:bookmarkStart w:id="664" w:name="_Toc127780298"/>
      <w:bookmarkStart w:id="665" w:name="_Toc127780588"/>
      <w:bookmarkStart w:id="666" w:name="_Toc127781377"/>
      <w:bookmarkStart w:id="667" w:name="_Toc127782516"/>
      <w:bookmarkStart w:id="668" w:name="_Toc127784624"/>
    </w:p>
    <w:p w14:paraId="29489451" w14:textId="20E10483" w:rsidR="003872BE" w:rsidRPr="00D74DCB" w:rsidRDefault="003872BE" w:rsidP="0083558C">
      <w:pPr>
        <w:rPr>
          <w:b/>
        </w:rPr>
      </w:pPr>
      <w:r>
        <w:t xml:space="preserve">El anexo B corresponde </w:t>
      </w:r>
      <w:bookmarkEnd w:id="657"/>
      <w:bookmarkEnd w:id="658"/>
      <w:bookmarkEnd w:id="659"/>
      <w:bookmarkEnd w:id="660"/>
      <w:bookmarkEnd w:id="661"/>
      <w:bookmarkEnd w:id="662"/>
      <w:bookmarkEnd w:id="663"/>
      <w:bookmarkEnd w:id="664"/>
      <w:bookmarkEnd w:id="665"/>
      <w:bookmarkEnd w:id="666"/>
      <w:bookmarkEnd w:id="667"/>
      <w:bookmarkEnd w:id="668"/>
      <w:r w:rsidR="00D74DCB">
        <w:t xml:space="preserve">a la aplicación del método analítico jerárquico (AHP), para la ponderación de los criterios en las diferentes etapas de la planta de potabilización. Cabe resaltar que este método fue realizado como se muestra en </w:t>
      </w:r>
      <w:r w:rsidR="009854DA">
        <w:t xml:space="preserve">la </w:t>
      </w:r>
      <w:r w:rsidR="00D74DCB">
        <w:t>sección 1.2.7.</w:t>
      </w:r>
    </w:p>
    <w:p w14:paraId="3630F18D" w14:textId="3218DEA9" w:rsidR="00D74DCB" w:rsidRDefault="00F670A6" w:rsidP="0083558C">
      <w:r w:rsidRPr="00F670A6">
        <w:t xml:space="preserve">A continuación, se presenta en la tabla </w:t>
      </w:r>
      <w:r w:rsidR="006F5396">
        <w:t>34</w:t>
      </w:r>
      <w:r w:rsidRPr="00F670A6">
        <w:t xml:space="preserve"> la aplicación del método analítico jerárquico a la etapa de captación</w:t>
      </w:r>
      <w:r w:rsidR="00C07508">
        <w:t xml:space="preserve">. </w:t>
      </w:r>
    </w:p>
    <w:p w14:paraId="07A47398" w14:textId="5CABAD55" w:rsidR="00C07508" w:rsidRPr="007506DF" w:rsidRDefault="00C07508" w:rsidP="007506DF">
      <w:pPr>
        <w:pStyle w:val="Tabla"/>
      </w:pPr>
      <w:r w:rsidRPr="007506DF">
        <w:t xml:space="preserve"> </w:t>
      </w:r>
      <w:bookmarkStart w:id="669" w:name="_Toc134779885"/>
      <w:bookmarkStart w:id="670" w:name="_Toc134780076"/>
      <w:bookmarkStart w:id="671" w:name="_Toc134784950"/>
      <w:bookmarkStart w:id="672" w:name="_Toc136788273"/>
      <w:r w:rsidRPr="007506DF">
        <w:t>Método analítico jerárquico de Captación</w:t>
      </w:r>
      <w:bookmarkEnd w:id="669"/>
      <w:bookmarkEnd w:id="670"/>
      <w:bookmarkEnd w:id="671"/>
      <w:bookmarkEnd w:id="672"/>
      <w:r w:rsidRPr="007506DF">
        <w:t xml:space="preserve"> </w:t>
      </w:r>
    </w:p>
    <w:tbl>
      <w:tblPr>
        <w:tblW w:w="11703" w:type="dxa"/>
        <w:tblLayout w:type="fixed"/>
        <w:tblCellMar>
          <w:left w:w="70" w:type="dxa"/>
          <w:right w:w="70" w:type="dxa"/>
        </w:tblCellMar>
        <w:tblLook w:val="04A0" w:firstRow="1" w:lastRow="0" w:firstColumn="1" w:lastColumn="0" w:noHBand="0" w:noVBand="1"/>
      </w:tblPr>
      <w:tblGrid>
        <w:gridCol w:w="1847"/>
        <w:gridCol w:w="1207"/>
        <w:gridCol w:w="1847"/>
        <w:gridCol w:w="1354"/>
        <w:gridCol w:w="647"/>
        <w:gridCol w:w="875"/>
        <w:gridCol w:w="875"/>
        <w:gridCol w:w="875"/>
        <w:gridCol w:w="875"/>
        <w:gridCol w:w="1301"/>
      </w:tblGrid>
      <w:tr w:rsidR="00C07508" w:rsidRPr="00F670A6" w14:paraId="4CC66D14" w14:textId="77777777" w:rsidTr="009854DA">
        <w:trPr>
          <w:trHeight w:val="560"/>
        </w:trPr>
        <w:tc>
          <w:tcPr>
            <w:tcW w:w="1847" w:type="dxa"/>
            <w:tcBorders>
              <w:top w:val="nil"/>
              <w:left w:val="nil"/>
              <w:bottom w:val="nil"/>
              <w:right w:val="nil"/>
            </w:tcBorders>
            <w:shd w:val="clear" w:color="auto" w:fill="auto"/>
            <w:vAlign w:val="bottom"/>
            <w:hideMark/>
          </w:tcPr>
          <w:p w14:paraId="4AF33E23" w14:textId="77777777" w:rsidR="00C07508" w:rsidRPr="00F670A6" w:rsidRDefault="00C07508" w:rsidP="008F316C">
            <w:pPr>
              <w:spacing w:after="0" w:line="240" w:lineRule="auto"/>
              <w:rPr>
                <w:rFonts w:ascii="Times New Roman" w:eastAsia="Times New Roman" w:hAnsi="Times New Roman" w:cs="Times New Roman"/>
                <w:sz w:val="20"/>
                <w:szCs w:val="20"/>
                <w:lang w:val="es-CO"/>
              </w:rPr>
            </w:pPr>
          </w:p>
        </w:tc>
        <w:tc>
          <w:tcPr>
            <w:tcW w:w="1207" w:type="dxa"/>
            <w:tcBorders>
              <w:top w:val="single" w:sz="8" w:space="0" w:color="auto"/>
              <w:left w:val="single" w:sz="8" w:space="0" w:color="auto"/>
              <w:bottom w:val="single" w:sz="8" w:space="0" w:color="auto"/>
              <w:right w:val="nil"/>
            </w:tcBorders>
            <w:shd w:val="clear" w:color="000000" w:fill="A9D08E"/>
            <w:vAlign w:val="center"/>
            <w:hideMark/>
          </w:tcPr>
          <w:p w14:paraId="70A3917A" w14:textId="77777777" w:rsidR="00C07508" w:rsidRPr="00F670A6" w:rsidRDefault="00C07508" w:rsidP="008F316C">
            <w:pPr>
              <w:spacing w:after="0" w:line="240" w:lineRule="auto"/>
              <w:rPr>
                <w:rFonts w:eastAsia="Times New Roman"/>
                <w:b/>
                <w:bCs/>
                <w:color w:val="000000"/>
                <w:sz w:val="20"/>
                <w:szCs w:val="20"/>
                <w:lang w:val="es-CO"/>
              </w:rPr>
            </w:pPr>
            <w:r w:rsidRPr="00F670A6">
              <w:rPr>
                <w:rFonts w:eastAsia="Times New Roman"/>
                <w:b/>
                <w:bCs/>
                <w:color w:val="000000"/>
                <w:sz w:val="20"/>
                <w:szCs w:val="20"/>
                <w:lang w:val="es-CO"/>
              </w:rPr>
              <w:t xml:space="preserve">Inversión inicial </w:t>
            </w:r>
          </w:p>
        </w:tc>
        <w:tc>
          <w:tcPr>
            <w:tcW w:w="1847" w:type="dxa"/>
            <w:tcBorders>
              <w:top w:val="single" w:sz="8" w:space="0" w:color="auto"/>
              <w:left w:val="single" w:sz="8" w:space="0" w:color="auto"/>
              <w:bottom w:val="single" w:sz="8" w:space="0" w:color="auto"/>
              <w:right w:val="nil"/>
            </w:tcBorders>
            <w:shd w:val="clear" w:color="000000" w:fill="A9D08E"/>
            <w:vAlign w:val="center"/>
            <w:hideMark/>
          </w:tcPr>
          <w:p w14:paraId="4E10E5DD" w14:textId="573F740D" w:rsidR="00C07508" w:rsidRPr="00F670A6" w:rsidRDefault="009854DA" w:rsidP="008F316C">
            <w:pPr>
              <w:spacing w:after="0" w:line="240" w:lineRule="auto"/>
              <w:rPr>
                <w:rFonts w:eastAsia="Times New Roman"/>
                <w:b/>
                <w:bCs/>
                <w:color w:val="000000"/>
                <w:sz w:val="20"/>
                <w:szCs w:val="20"/>
                <w:lang w:val="es-CO"/>
              </w:rPr>
            </w:pPr>
            <w:r w:rsidRPr="00F670A6">
              <w:rPr>
                <w:rFonts w:eastAsia="Times New Roman"/>
                <w:b/>
                <w:bCs/>
                <w:color w:val="000000"/>
                <w:sz w:val="20"/>
                <w:szCs w:val="20"/>
                <w:lang w:val="es-CO"/>
              </w:rPr>
              <w:t>Costos de mantenimiento</w:t>
            </w:r>
            <w:r w:rsidR="00C07508" w:rsidRPr="00F670A6">
              <w:rPr>
                <w:rFonts w:eastAsia="Times New Roman"/>
                <w:b/>
                <w:bCs/>
                <w:color w:val="000000"/>
                <w:sz w:val="20"/>
                <w:szCs w:val="20"/>
                <w:lang w:val="es-CO"/>
              </w:rPr>
              <w:t xml:space="preserve"> </w:t>
            </w:r>
          </w:p>
        </w:tc>
        <w:tc>
          <w:tcPr>
            <w:tcW w:w="1354" w:type="dxa"/>
            <w:tcBorders>
              <w:top w:val="single" w:sz="8" w:space="0" w:color="auto"/>
              <w:left w:val="single" w:sz="8" w:space="0" w:color="auto"/>
              <w:bottom w:val="single" w:sz="8" w:space="0" w:color="auto"/>
              <w:right w:val="nil"/>
            </w:tcBorders>
            <w:shd w:val="clear" w:color="000000" w:fill="A9D08E"/>
            <w:vAlign w:val="center"/>
            <w:hideMark/>
          </w:tcPr>
          <w:p w14:paraId="794F2287" w14:textId="053E8403" w:rsidR="00C07508" w:rsidRPr="00F670A6" w:rsidRDefault="009854DA" w:rsidP="008F316C">
            <w:pPr>
              <w:spacing w:after="0" w:line="240" w:lineRule="auto"/>
              <w:rPr>
                <w:rFonts w:eastAsia="Times New Roman"/>
                <w:b/>
                <w:bCs/>
                <w:color w:val="000000"/>
                <w:sz w:val="20"/>
                <w:szCs w:val="20"/>
                <w:lang w:val="es-CO"/>
              </w:rPr>
            </w:pPr>
            <w:r w:rsidRPr="00F670A6">
              <w:rPr>
                <w:rFonts w:eastAsia="Times New Roman"/>
                <w:b/>
                <w:bCs/>
                <w:color w:val="000000"/>
                <w:sz w:val="20"/>
                <w:szCs w:val="20"/>
                <w:lang w:val="es-CO"/>
              </w:rPr>
              <w:t xml:space="preserve">Consumo </w:t>
            </w:r>
            <w:r w:rsidR="00C07508" w:rsidRPr="00F670A6">
              <w:rPr>
                <w:rFonts w:eastAsia="Times New Roman"/>
                <w:b/>
                <w:bCs/>
                <w:color w:val="000000"/>
                <w:sz w:val="20"/>
                <w:szCs w:val="20"/>
                <w:lang w:val="es-CO"/>
              </w:rPr>
              <w:t>energético</w:t>
            </w:r>
          </w:p>
        </w:tc>
        <w:tc>
          <w:tcPr>
            <w:tcW w:w="647" w:type="dxa"/>
            <w:tcBorders>
              <w:top w:val="single" w:sz="8" w:space="0" w:color="auto"/>
              <w:left w:val="single" w:sz="8" w:space="0" w:color="auto"/>
              <w:bottom w:val="single" w:sz="8" w:space="0" w:color="auto"/>
              <w:right w:val="single" w:sz="8" w:space="0" w:color="auto"/>
            </w:tcBorders>
            <w:shd w:val="clear" w:color="000000" w:fill="A9D08E"/>
            <w:vAlign w:val="center"/>
            <w:hideMark/>
          </w:tcPr>
          <w:p w14:paraId="6BEC8DAD" w14:textId="77777777" w:rsidR="00C07508" w:rsidRPr="00F670A6" w:rsidRDefault="00C07508" w:rsidP="008F316C">
            <w:pPr>
              <w:spacing w:after="0" w:line="240" w:lineRule="auto"/>
              <w:rPr>
                <w:rFonts w:eastAsia="Times New Roman"/>
                <w:b/>
                <w:bCs/>
                <w:color w:val="000000"/>
                <w:sz w:val="20"/>
                <w:szCs w:val="20"/>
                <w:lang w:val="es-CO"/>
              </w:rPr>
            </w:pPr>
            <w:r w:rsidRPr="00F670A6">
              <w:rPr>
                <w:rFonts w:eastAsia="Times New Roman"/>
                <w:b/>
                <w:bCs/>
                <w:color w:val="000000"/>
                <w:sz w:val="20"/>
                <w:szCs w:val="20"/>
                <w:lang w:val="es-CO"/>
              </w:rPr>
              <w:t xml:space="preserve">Vida útil </w:t>
            </w:r>
          </w:p>
        </w:tc>
        <w:tc>
          <w:tcPr>
            <w:tcW w:w="3500" w:type="dxa"/>
            <w:gridSpan w:val="4"/>
            <w:tcBorders>
              <w:top w:val="single" w:sz="8" w:space="0" w:color="auto"/>
              <w:left w:val="nil"/>
              <w:bottom w:val="single" w:sz="8" w:space="0" w:color="auto"/>
              <w:right w:val="nil"/>
            </w:tcBorders>
            <w:shd w:val="clear" w:color="000000" w:fill="A9D08E"/>
            <w:vAlign w:val="center"/>
            <w:hideMark/>
          </w:tcPr>
          <w:p w14:paraId="6D0410C5" w14:textId="77777777" w:rsidR="00C07508" w:rsidRPr="00F670A6" w:rsidRDefault="00C07508" w:rsidP="008F316C">
            <w:pPr>
              <w:spacing w:after="0" w:line="240" w:lineRule="auto"/>
              <w:jc w:val="center"/>
              <w:rPr>
                <w:rFonts w:eastAsia="Times New Roman"/>
                <w:b/>
                <w:bCs/>
                <w:color w:val="000000"/>
                <w:sz w:val="20"/>
                <w:szCs w:val="20"/>
                <w:lang w:val="es-CO"/>
              </w:rPr>
            </w:pPr>
            <w:r w:rsidRPr="00F670A6">
              <w:rPr>
                <w:rFonts w:eastAsia="Times New Roman"/>
                <w:b/>
                <w:bCs/>
                <w:color w:val="000000"/>
                <w:sz w:val="20"/>
                <w:szCs w:val="20"/>
                <w:lang w:val="es-CO"/>
              </w:rPr>
              <w:t>Matriz Normalizada</w:t>
            </w:r>
          </w:p>
        </w:tc>
        <w:tc>
          <w:tcPr>
            <w:tcW w:w="1301" w:type="dxa"/>
            <w:tcBorders>
              <w:top w:val="single" w:sz="8" w:space="0" w:color="auto"/>
              <w:left w:val="single" w:sz="8" w:space="0" w:color="auto"/>
              <w:bottom w:val="single" w:sz="8" w:space="0" w:color="auto"/>
              <w:right w:val="single" w:sz="8" w:space="0" w:color="auto"/>
            </w:tcBorders>
            <w:shd w:val="clear" w:color="000000" w:fill="FFCC66"/>
            <w:vAlign w:val="center"/>
            <w:hideMark/>
          </w:tcPr>
          <w:p w14:paraId="50043733" w14:textId="77777777" w:rsidR="00C07508" w:rsidRPr="00F670A6" w:rsidRDefault="00C07508" w:rsidP="008F316C">
            <w:pPr>
              <w:spacing w:after="0" w:line="240" w:lineRule="auto"/>
              <w:jc w:val="center"/>
              <w:rPr>
                <w:rFonts w:eastAsia="Times New Roman"/>
                <w:b/>
                <w:bCs/>
                <w:color w:val="000000"/>
                <w:sz w:val="20"/>
                <w:szCs w:val="20"/>
                <w:lang w:val="es-CO"/>
              </w:rPr>
            </w:pPr>
            <w:r w:rsidRPr="00F670A6">
              <w:rPr>
                <w:rFonts w:eastAsia="Times New Roman"/>
                <w:b/>
                <w:bCs/>
                <w:color w:val="000000"/>
                <w:sz w:val="20"/>
                <w:szCs w:val="20"/>
                <w:lang w:val="es-CO"/>
              </w:rPr>
              <w:t xml:space="preserve">Resultado </w:t>
            </w:r>
          </w:p>
        </w:tc>
      </w:tr>
      <w:tr w:rsidR="00C07508" w:rsidRPr="00F670A6" w14:paraId="5D612592" w14:textId="77777777" w:rsidTr="009854DA">
        <w:trPr>
          <w:trHeight w:val="144"/>
        </w:trPr>
        <w:tc>
          <w:tcPr>
            <w:tcW w:w="1847" w:type="dxa"/>
            <w:tcBorders>
              <w:top w:val="single" w:sz="8" w:space="0" w:color="auto"/>
              <w:left w:val="single" w:sz="8" w:space="0" w:color="auto"/>
              <w:bottom w:val="single" w:sz="8" w:space="0" w:color="auto"/>
              <w:right w:val="single" w:sz="8" w:space="0" w:color="auto"/>
            </w:tcBorders>
            <w:shd w:val="clear" w:color="000000" w:fill="A9D08E"/>
            <w:vAlign w:val="bottom"/>
            <w:hideMark/>
          </w:tcPr>
          <w:p w14:paraId="73537207" w14:textId="77777777" w:rsidR="00C07508" w:rsidRPr="00F670A6" w:rsidRDefault="00C07508" w:rsidP="008F316C">
            <w:pPr>
              <w:spacing w:after="0" w:line="240" w:lineRule="auto"/>
              <w:rPr>
                <w:rFonts w:eastAsia="Times New Roman"/>
                <w:b/>
                <w:bCs/>
                <w:color w:val="000000"/>
                <w:sz w:val="20"/>
                <w:szCs w:val="20"/>
                <w:lang w:val="es-CO"/>
              </w:rPr>
            </w:pPr>
            <w:r w:rsidRPr="00F670A6">
              <w:rPr>
                <w:rFonts w:eastAsia="Times New Roman"/>
                <w:b/>
                <w:bCs/>
                <w:color w:val="000000"/>
                <w:sz w:val="20"/>
                <w:szCs w:val="20"/>
                <w:lang w:val="es-CO"/>
              </w:rPr>
              <w:t xml:space="preserve">Inversión inicial </w:t>
            </w:r>
          </w:p>
        </w:tc>
        <w:tc>
          <w:tcPr>
            <w:tcW w:w="1207" w:type="dxa"/>
            <w:tcBorders>
              <w:top w:val="nil"/>
              <w:left w:val="nil"/>
              <w:bottom w:val="single" w:sz="4" w:space="0" w:color="auto"/>
              <w:right w:val="single" w:sz="4" w:space="0" w:color="auto"/>
            </w:tcBorders>
            <w:shd w:val="clear" w:color="auto" w:fill="auto"/>
            <w:vAlign w:val="bottom"/>
            <w:hideMark/>
          </w:tcPr>
          <w:p w14:paraId="634A679C" w14:textId="77777777" w:rsidR="00C07508" w:rsidRPr="00F670A6" w:rsidRDefault="00C07508" w:rsidP="008F316C">
            <w:pPr>
              <w:spacing w:after="0" w:line="240" w:lineRule="auto"/>
              <w:jc w:val="center"/>
              <w:rPr>
                <w:rFonts w:eastAsia="Times New Roman"/>
                <w:color w:val="000000"/>
                <w:sz w:val="20"/>
                <w:szCs w:val="20"/>
                <w:lang w:val="es-CO"/>
              </w:rPr>
            </w:pPr>
            <w:r w:rsidRPr="00F670A6">
              <w:rPr>
                <w:rFonts w:eastAsia="Times New Roman"/>
                <w:color w:val="000000"/>
                <w:sz w:val="20"/>
                <w:szCs w:val="20"/>
                <w:lang w:val="es-CO"/>
              </w:rPr>
              <w:t xml:space="preserve">1    </w:t>
            </w:r>
          </w:p>
        </w:tc>
        <w:tc>
          <w:tcPr>
            <w:tcW w:w="1847" w:type="dxa"/>
            <w:tcBorders>
              <w:top w:val="nil"/>
              <w:left w:val="nil"/>
              <w:bottom w:val="single" w:sz="4" w:space="0" w:color="auto"/>
              <w:right w:val="single" w:sz="4" w:space="0" w:color="auto"/>
            </w:tcBorders>
            <w:shd w:val="clear" w:color="auto" w:fill="auto"/>
            <w:vAlign w:val="bottom"/>
            <w:hideMark/>
          </w:tcPr>
          <w:p w14:paraId="3875A942" w14:textId="77777777" w:rsidR="00C07508" w:rsidRPr="00F670A6" w:rsidRDefault="00C07508" w:rsidP="008F316C">
            <w:pPr>
              <w:spacing w:after="0" w:line="240" w:lineRule="auto"/>
              <w:jc w:val="center"/>
              <w:rPr>
                <w:rFonts w:eastAsia="Times New Roman"/>
                <w:color w:val="000000"/>
                <w:sz w:val="20"/>
                <w:szCs w:val="20"/>
                <w:lang w:val="es-CO"/>
              </w:rPr>
            </w:pPr>
            <w:r w:rsidRPr="00F670A6">
              <w:rPr>
                <w:rFonts w:eastAsia="Times New Roman"/>
                <w:color w:val="000000"/>
                <w:sz w:val="20"/>
                <w:szCs w:val="20"/>
                <w:lang w:val="es-CO"/>
              </w:rPr>
              <w:t xml:space="preserve">3    </w:t>
            </w:r>
          </w:p>
        </w:tc>
        <w:tc>
          <w:tcPr>
            <w:tcW w:w="1354" w:type="dxa"/>
            <w:tcBorders>
              <w:top w:val="nil"/>
              <w:left w:val="nil"/>
              <w:bottom w:val="single" w:sz="4" w:space="0" w:color="auto"/>
              <w:right w:val="single" w:sz="4" w:space="0" w:color="auto"/>
            </w:tcBorders>
            <w:shd w:val="clear" w:color="auto" w:fill="auto"/>
            <w:vAlign w:val="bottom"/>
            <w:hideMark/>
          </w:tcPr>
          <w:p w14:paraId="14EB1DCC" w14:textId="77777777" w:rsidR="00C07508" w:rsidRPr="00F670A6" w:rsidRDefault="00C07508" w:rsidP="008F316C">
            <w:pPr>
              <w:spacing w:after="0" w:line="240" w:lineRule="auto"/>
              <w:jc w:val="center"/>
              <w:rPr>
                <w:rFonts w:eastAsia="Times New Roman"/>
                <w:color w:val="000000"/>
                <w:sz w:val="20"/>
                <w:szCs w:val="20"/>
                <w:lang w:val="es-CO"/>
              </w:rPr>
            </w:pPr>
            <w:r w:rsidRPr="00F670A6">
              <w:rPr>
                <w:rFonts w:eastAsia="Times New Roman"/>
                <w:color w:val="000000"/>
                <w:sz w:val="20"/>
                <w:szCs w:val="20"/>
                <w:lang w:val="es-CO"/>
              </w:rPr>
              <w:t xml:space="preserve">2    </w:t>
            </w:r>
          </w:p>
        </w:tc>
        <w:tc>
          <w:tcPr>
            <w:tcW w:w="647" w:type="dxa"/>
            <w:tcBorders>
              <w:top w:val="nil"/>
              <w:left w:val="nil"/>
              <w:bottom w:val="single" w:sz="4" w:space="0" w:color="auto"/>
              <w:right w:val="single" w:sz="4" w:space="0" w:color="auto"/>
            </w:tcBorders>
            <w:shd w:val="clear" w:color="auto" w:fill="auto"/>
            <w:vAlign w:val="bottom"/>
            <w:hideMark/>
          </w:tcPr>
          <w:p w14:paraId="1AE2E644" w14:textId="77777777" w:rsidR="00C07508" w:rsidRPr="00F670A6" w:rsidRDefault="00C07508" w:rsidP="008F316C">
            <w:pPr>
              <w:spacing w:after="0" w:line="240" w:lineRule="auto"/>
              <w:jc w:val="center"/>
              <w:rPr>
                <w:rFonts w:eastAsia="Times New Roman"/>
                <w:color w:val="000000"/>
                <w:sz w:val="20"/>
                <w:szCs w:val="20"/>
                <w:lang w:val="es-CO"/>
              </w:rPr>
            </w:pPr>
            <w:r w:rsidRPr="00F670A6">
              <w:rPr>
                <w:rFonts w:eastAsia="Times New Roman"/>
                <w:color w:val="000000"/>
                <w:sz w:val="20"/>
                <w:szCs w:val="20"/>
                <w:lang w:val="es-CO"/>
              </w:rPr>
              <w:t xml:space="preserve">1    </w:t>
            </w:r>
          </w:p>
        </w:tc>
        <w:tc>
          <w:tcPr>
            <w:tcW w:w="875" w:type="dxa"/>
            <w:tcBorders>
              <w:top w:val="single" w:sz="4" w:space="0" w:color="auto"/>
              <w:left w:val="nil"/>
              <w:bottom w:val="single" w:sz="4" w:space="0" w:color="auto"/>
              <w:right w:val="single" w:sz="4" w:space="0" w:color="auto"/>
            </w:tcBorders>
            <w:shd w:val="clear" w:color="auto" w:fill="auto"/>
            <w:vAlign w:val="bottom"/>
            <w:hideMark/>
          </w:tcPr>
          <w:p w14:paraId="0DA8794D" w14:textId="77777777" w:rsidR="00C07508" w:rsidRPr="00F670A6" w:rsidRDefault="00C07508" w:rsidP="008F316C">
            <w:pPr>
              <w:spacing w:after="0" w:line="240" w:lineRule="auto"/>
              <w:jc w:val="center"/>
              <w:rPr>
                <w:rFonts w:eastAsia="Times New Roman"/>
                <w:color w:val="000000"/>
                <w:sz w:val="20"/>
                <w:szCs w:val="20"/>
                <w:lang w:val="es-CO"/>
              </w:rPr>
            </w:pPr>
            <w:r w:rsidRPr="00F670A6">
              <w:rPr>
                <w:rFonts w:eastAsia="Times New Roman"/>
                <w:color w:val="000000"/>
                <w:sz w:val="20"/>
                <w:szCs w:val="20"/>
                <w:lang w:val="es-CO"/>
              </w:rPr>
              <w:t>0,3529</w:t>
            </w:r>
          </w:p>
        </w:tc>
        <w:tc>
          <w:tcPr>
            <w:tcW w:w="875" w:type="dxa"/>
            <w:tcBorders>
              <w:top w:val="single" w:sz="4" w:space="0" w:color="auto"/>
              <w:left w:val="nil"/>
              <w:bottom w:val="single" w:sz="4" w:space="0" w:color="auto"/>
              <w:right w:val="single" w:sz="4" w:space="0" w:color="auto"/>
            </w:tcBorders>
            <w:shd w:val="clear" w:color="auto" w:fill="auto"/>
            <w:vAlign w:val="bottom"/>
            <w:hideMark/>
          </w:tcPr>
          <w:p w14:paraId="1342341A" w14:textId="77777777" w:rsidR="00C07508" w:rsidRPr="00F670A6" w:rsidRDefault="00C07508" w:rsidP="008F316C">
            <w:pPr>
              <w:spacing w:after="0" w:line="240" w:lineRule="auto"/>
              <w:jc w:val="center"/>
              <w:rPr>
                <w:rFonts w:eastAsia="Times New Roman"/>
                <w:color w:val="000000"/>
                <w:sz w:val="20"/>
                <w:szCs w:val="20"/>
                <w:lang w:val="es-CO"/>
              </w:rPr>
            </w:pPr>
            <w:r w:rsidRPr="00F670A6">
              <w:rPr>
                <w:rFonts w:eastAsia="Times New Roman"/>
                <w:color w:val="000000"/>
                <w:sz w:val="20"/>
                <w:szCs w:val="20"/>
                <w:lang w:val="es-CO"/>
              </w:rPr>
              <w:t>0,2727</w:t>
            </w:r>
          </w:p>
        </w:tc>
        <w:tc>
          <w:tcPr>
            <w:tcW w:w="875" w:type="dxa"/>
            <w:tcBorders>
              <w:top w:val="single" w:sz="4" w:space="0" w:color="auto"/>
              <w:left w:val="nil"/>
              <w:bottom w:val="single" w:sz="4" w:space="0" w:color="auto"/>
              <w:right w:val="single" w:sz="4" w:space="0" w:color="auto"/>
            </w:tcBorders>
            <w:shd w:val="clear" w:color="auto" w:fill="auto"/>
            <w:vAlign w:val="bottom"/>
            <w:hideMark/>
          </w:tcPr>
          <w:p w14:paraId="6DD5749A" w14:textId="77777777" w:rsidR="00C07508" w:rsidRPr="00F670A6" w:rsidRDefault="00C07508" w:rsidP="008F316C">
            <w:pPr>
              <w:spacing w:after="0" w:line="240" w:lineRule="auto"/>
              <w:jc w:val="center"/>
              <w:rPr>
                <w:rFonts w:eastAsia="Times New Roman"/>
                <w:color w:val="000000"/>
                <w:sz w:val="20"/>
                <w:szCs w:val="20"/>
                <w:lang w:val="es-CO"/>
              </w:rPr>
            </w:pPr>
            <w:r w:rsidRPr="00F670A6">
              <w:rPr>
                <w:rFonts w:eastAsia="Times New Roman"/>
                <w:color w:val="000000"/>
                <w:sz w:val="20"/>
                <w:szCs w:val="20"/>
                <w:lang w:val="es-CO"/>
              </w:rPr>
              <w:t>0,4762</w:t>
            </w:r>
          </w:p>
        </w:tc>
        <w:tc>
          <w:tcPr>
            <w:tcW w:w="875" w:type="dxa"/>
            <w:tcBorders>
              <w:top w:val="single" w:sz="4" w:space="0" w:color="auto"/>
              <w:left w:val="nil"/>
              <w:bottom w:val="single" w:sz="4" w:space="0" w:color="auto"/>
              <w:right w:val="single" w:sz="4" w:space="0" w:color="auto"/>
            </w:tcBorders>
            <w:shd w:val="clear" w:color="auto" w:fill="auto"/>
            <w:vAlign w:val="bottom"/>
            <w:hideMark/>
          </w:tcPr>
          <w:p w14:paraId="30E729C3" w14:textId="77777777" w:rsidR="00C07508" w:rsidRPr="00F670A6" w:rsidRDefault="00C07508" w:rsidP="008F316C">
            <w:pPr>
              <w:spacing w:after="0" w:line="240" w:lineRule="auto"/>
              <w:jc w:val="center"/>
              <w:rPr>
                <w:rFonts w:eastAsia="Times New Roman"/>
                <w:color w:val="000000"/>
                <w:sz w:val="20"/>
                <w:szCs w:val="20"/>
                <w:lang w:val="es-CO"/>
              </w:rPr>
            </w:pPr>
            <w:r w:rsidRPr="00F670A6">
              <w:rPr>
                <w:rFonts w:eastAsia="Times New Roman"/>
                <w:color w:val="000000"/>
                <w:sz w:val="20"/>
                <w:szCs w:val="20"/>
                <w:lang w:val="es-CO"/>
              </w:rPr>
              <w:t>0,2857</w:t>
            </w:r>
          </w:p>
        </w:tc>
        <w:tc>
          <w:tcPr>
            <w:tcW w:w="1301" w:type="dxa"/>
            <w:tcBorders>
              <w:top w:val="nil"/>
              <w:left w:val="nil"/>
              <w:bottom w:val="single" w:sz="4" w:space="0" w:color="auto"/>
              <w:right w:val="single" w:sz="4" w:space="0" w:color="auto"/>
            </w:tcBorders>
            <w:shd w:val="clear" w:color="auto" w:fill="auto"/>
            <w:vAlign w:val="bottom"/>
            <w:hideMark/>
          </w:tcPr>
          <w:p w14:paraId="2F39F462" w14:textId="704B25C8" w:rsidR="00C07508" w:rsidRPr="00F670A6" w:rsidRDefault="00D74DCB" w:rsidP="008F316C">
            <w:pPr>
              <w:spacing w:after="0" w:line="240" w:lineRule="auto"/>
              <w:jc w:val="right"/>
              <w:rPr>
                <w:rFonts w:eastAsia="Times New Roman"/>
                <w:color w:val="000000"/>
                <w:sz w:val="20"/>
                <w:szCs w:val="20"/>
                <w:lang w:val="es-CO"/>
              </w:rPr>
            </w:pPr>
            <w:r w:rsidRPr="00F670A6">
              <w:rPr>
                <w:rFonts w:eastAsia="Times New Roman"/>
                <w:color w:val="000000"/>
                <w:sz w:val="20"/>
                <w:szCs w:val="20"/>
                <w:lang w:val="es-CO"/>
              </w:rPr>
              <w:t>18</w:t>
            </w:r>
          </w:p>
        </w:tc>
      </w:tr>
      <w:tr w:rsidR="00C07508" w:rsidRPr="00F670A6" w14:paraId="2335EDE3" w14:textId="77777777" w:rsidTr="009854DA">
        <w:trPr>
          <w:trHeight w:val="304"/>
        </w:trPr>
        <w:tc>
          <w:tcPr>
            <w:tcW w:w="1847" w:type="dxa"/>
            <w:tcBorders>
              <w:top w:val="nil"/>
              <w:left w:val="single" w:sz="8" w:space="0" w:color="auto"/>
              <w:bottom w:val="single" w:sz="8" w:space="0" w:color="auto"/>
              <w:right w:val="single" w:sz="8" w:space="0" w:color="auto"/>
            </w:tcBorders>
            <w:shd w:val="clear" w:color="000000" w:fill="A9D08E"/>
            <w:vAlign w:val="bottom"/>
            <w:hideMark/>
          </w:tcPr>
          <w:p w14:paraId="72EB474D" w14:textId="021B2F98" w:rsidR="00C07508" w:rsidRPr="00F670A6" w:rsidRDefault="009854DA" w:rsidP="008F316C">
            <w:pPr>
              <w:spacing w:after="0" w:line="240" w:lineRule="auto"/>
              <w:rPr>
                <w:rFonts w:eastAsia="Times New Roman"/>
                <w:b/>
                <w:bCs/>
                <w:color w:val="000000"/>
                <w:sz w:val="20"/>
                <w:szCs w:val="20"/>
                <w:lang w:val="es-CO"/>
              </w:rPr>
            </w:pPr>
            <w:r w:rsidRPr="00F670A6">
              <w:rPr>
                <w:rFonts w:eastAsia="Times New Roman"/>
                <w:b/>
                <w:bCs/>
                <w:color w:val="000000"/>
                <w:sz w:val="20"/>
                <w:szCs w:val="20"/>
                <w:lang w:val="es-CO"/>
              </w:rPr>
              <w:t>Costos de</w:t>
            </w:r>
            <w:r w:rsidR="00C07508" w:rsidRPr="00F670A6">
              <w:rPr>
                <w:rFonts w:eastAsia="Times New Roman"/>
                <w:b/>
                <w:bCs/>
                <w:color w:val="000000"/>
                <w:sz w:val="20"/>
                <w:szCs w:val="20"/>
                <w:lang w:val="es-CO"/>
              </w:rPr>
              <w:t xml:space="preserve"> mantenimiento </w:t>
            </w:r>
          </w:p>
        </w:tc>
        <w:tc>
          <w:tcPr>
            <w:tcW w:w="1207" w:type="dxa"/>
            <w:tcBorders>
              <w:top w:val="single" w:sz="8" w:space="0" w:color="auto"/>
              <w:left w:val="nil"/>
              <w:bottom w:val="single" w:sz="4" w:space="0" w:color="auto"/>
              <w:right w:val="single" w:sz="4" w:space="0" w:color="auto"/>
            </w:tcBorders>
            <w:shd w:val="clear" w:color="auto" w:fill="auto"/>
            <w:vAlign w:val="bottom"/>
            <w:hideMark/>
          </w:tcPr>
          <w:p w14:paraId="471B3914" w14:textId="77777777" w:rsidR="00C07508" w:rsidRPr="00F670A6" w:rsidRDefault="00C07508" w:rsidP="008F316C">
            <w:pPr>
              <w:spacing w:after="0" w:line="240" w:lineRule="auto"/>
              <w:jc w:val="center"/>
              <w:rPr>
                <w:rFonts w:eastAsia="Times New Roman"/>
                <w:color w:val="000000"/>
                <w:sz w:val="20"/>
                <w:szCs w:val="20"/>
                <w:lang w:val="es-CO"/>
              </w:rPr>
            </w:pPr>
            <w:r w:rsidRPr="00F670A6">
              <w:rPr>
                <w:rFonts w:eastAsia="Times New Roman"/>
                <w:color w:val="000000"/>
                <w:sz w:val="20"/>
                <w:szCs w:val="20"/>
                <w:lang w:val="es-CO"/>
              </w:rPr>
              <w:t xml:space="preserve"> 1/3</w:t>
            </w:r>
          </w:p>
        </w:tc>
        <w:tc>
          <w:tcPr>
            <w:tcW w:w="1847" w:type="dxa"/>
            <w:tcBorders>
              <w:top w:val="single" w:sz="8" w:space="0" w:color="auto"/>
              <w:left w:val="nil"/>
              <w:bottom w:val="single" w:sz="4" w:space="0" w:color="auto"/>
              <w:right w:val="single" w:sz="4" w:space="0" w:color="auto"/>
            </w:tcBorders>
            <w:shd w:val="clear" w:color="auto" w:fill="auto"/>
            <w:vAlign w:val="bottom"/>
            <w:hideMark/>
          </w:tcPr>
          <w:p w14:paraId="7A698183" w14:textId="77777777" w:rsidR="00C07508" w:rsidRPr="00F670A6" w:rsidRDefault="00C07508" w:rsidP="008F316C">
            <w:pPr>
              <w:spacing w:after="0" w:line="240" w:lineRule="auto"/>
              <w:jc w:val="center"/>
              <w:rPr>
                <w:rFonts w:eastAsia="Times New Roman"/>
                <w:color w:val="000000"/>
                <w:sz w:val="20"/>
                <w:szCs w:val="20"/>
                <w:lang w:val="es-CO"/>
              </w:rPr>
            </w:pPr>
            <w:r w:rsidRPr="00F670A6">
              <w:rPr>
                <w:rFonts w:eastAsia="Times New Roman"/>
                <w:color w:val="000000"/>
                <w:sz w:val="20"/>
                <w:szCs w:val="20"/>
                <w:lang w:val="es-CO"/>
              </w:rPr>
              <w:t xml:space="preserve">1    </w:t>
            </w:r>
          </w:p>
        </w:tc>
        <w:tc>
          <w:tcPr>
            <w:tcW w:w="1354" w:type="dxa"/>
            <w:tcBorders>
              <w:top w:val="single" w:sz="8" w:space="0" w:color="auto"/>
              <w:left w:val="nil"/>
              <w:bottom w:val="single" w:sz="4" w:space="0" w:color="auto"/>
              <w:right w:val="single" w:sz="4" w:space="0" w:color="auto"/>
            </w:tcBorders>
            <w:shd w:val="clear" w:color="auto" w:fill="auto"/>
            <w:vAlign w:val="bottom"/>
            <w:hideMark/>
          </w:tcPr>
          <w:p w14:paraId="3C9A8935" w14:textId="77777777" w:rsidR="00C07508" w:rsidRPr="00F670A6" w:rsidRDefault="00C07508" w:rsidP="008F316C">
            <w:pPr>
              <w:spacing w:after="0" w:line="240" w:lineRule="auto"/>
              <w:jc w:val="center"/>
              <w:rPr>
                <w:rFonts w:eastAsia="Times New Roman"/>
                <w:color w:val="000000"/>
                <w:sz w:val="20"/>
                <w:szCs w:val="20"/>
                <w:lang w:val="es-CO"/>
              </w:rPr>
            </w:pPr>
            <w:r w:rsidRPr="00F670A6">
              <w:rPr>
                <w:rFonts w:eastAsia="Times New Roman"/>
                <w:color w:val="000000"/>
                <w:sz w:val="20"/>
                <w:szCs w:val="20"/>
                <w:lang w:val="es-CO"/>
              </w:rPr>
              <w:t xml:space="preserve"> 1/5</w:t>
            </w:r>
          </w:p>
        </w:tc>
        <w:tc>
          <w:tcPr>
            <w:tcW w:w="647" w:type="dxa"/>
            <w:tcBorders>
              <w:top w:val="single" w:sz="8" w:space="0" w:color="auto"/>
              <w:left w:val="nil"/>
              <w:bottom w:val="single" w:sz="4" w:space="0" w:color="auto"/>
              <w:right w:val="single" w:sz="4" w:space="0" w:color="auto"/>
            </w:tcBorders>
            <w:shd w:val="clear" w:color="auto" w:fill="auto"/>
            <w:vAlign w:val="bottom"/>
            <w:hideMark/>
          </w:tcPr>
          <w:p w14:paraId="0F8E9198" w14:textId="77777777" w:rsidR="00C07508" w:rsidRPr="00F670A6" w:rsidRDefault="00C07508" w:rsidP="008F316C">
            <w:pPr>
              <w:spacing w:after="0" w:line="240" w:lineRule="auto"/>
              <w:jc w:val="center"/>
              <w:rPr>
                <w:rFonts w:eastAsia="Times New Roman"/>
                <w:color w:val="000000"/>
                <w:sz w:val="20"/>
                <w:szCs w:val="20"/>
                <w:lang w:val="es-CO"/>
              </w:rPr>
            </w:pPr>
            <w:r w:rsidRPr="00F670A6">
              <w:rPr>
                <w:rFonts w:eastAsia="Times New Roman"/>
                <w:color w:val="000000"/>
                <w:sz w:val="20"/>
                <w:szCs w:val="20"/>
                <w:lang w:val="es-CO"/>
              </w:rPr>
              <w:t xml:space="preserve"> 1/2</w:t>
            </w:r>
          </w:p>
        </w:tc>
        <w:tc>
          <w:tcPr>
            <w:tcW w:w="875" w:type="dxa"/>
            <w:tcBorders>
              <w:top w:val="nil"/>
              <w:left w:val="nil"/>
              <w:bottom w:val="single" w:sz="4" w:space="0" w:color="auto"/>
              <w:right w:val="single" w:sz="4" w:space="0" w:color="auto"/>
            </w:tcBorders>
            <w:shd w:val="clear" w:color="auto" w:fill="auto"/>
            <w:vAlign w:val="bottom"/>
            <w:hideMark/>
          </w:tcPr>
          <w:p w14:paraId="6B7437CD" w14:textId="77777777" w:rsidR="00C07508" w:rsidRPr="00F670A6" w:rsidRDefault="00C07508" w:rsidP="008F316C">
            <w:pPr>
              <w:spacing w:after="0" w:line="240" w:lineRule="auto"/>
              <w:jc w:val="center"/>
              <w:rPr>
                <w:rFonts w:eastAsia="Times New Roman"/>
                <w:color w:val="000000"/>
                <w:sz w:val="20"/>
                <w:szCs w:val="20"/>
                <w:lang w:val="es-CO"/>
              </w:rPr>
            </w:pPr>
            <w:r w:rsidRPr="00F670A6">
              <w:rPr>
                <w:rFonts w:eastAsia="Times New Roman"/>
                <w:color w:val="000000"/>
                <w:sz w:val="20"/>
                <w:szCs w:val="20"/>
                <w:lang w:val="es-CO"/>
              </w:rPr>
              <w:t>0,1176</w:t>
            </w:r>
          </w:p>
        </w:tc>
        <w:tc>
          <w:tcPr>
            <w:tcW w:w="875" w:type="dxa"/>
            <w:tcBorders>
              <w:top w:val="nil"/>
              <w:left w:val="nil"/>
              <w:bottom w:val="single" w:sz="4" w:space="0" w:color="auto"/>
              <w:right w:val="single" w:sz="4" w:space="0" w:color="auto"/>
            </w:tcBorders>
            <w:shd w:val="clear" w:color="auto" w:fill="auto"/>
            <w:vAlign w:val="bottom"/>
            <w:hideMark/>
          </w:tcPr>
          <w:p w14:paraId="648DAD87" w14:textId="77777777" w:rsidR="00C07508" w:rsidRPr="00F670A6" w:rsidRDefault="00C07508" w:rsidP="008F316C">
            <w:pPr>
              <w:spacing w:after="0" w:line="240" w:lineRule="auto"/>
              <w:jc w:val="center"/>
              <w:rPr>
                <w:rFonts w:eastAsia="Times New Roman"/>
                <w:color w:val="000000"/>
                <w:sz w:val="20"/>
                <w:szCs w:val="20"/>
                <w:lang w:val="es-CO"/>
              </w:rPr>
            </w:pPr>
            <w:r w:rsidRPr="00F670A6">
              <w:rPr>
                <w:rFonts w:eastAsia="Times New Roman"/>
                <w:color w:val="000000"/>
                <w:sz w:val="20"/>
                <w:szCs w:val="20"/>
                <w:lang w:val="es-CO"/>
              </w:rPr>
              <w:t>0,0909</w:t>
            </w:r>
          </w:p>
        </w:tc>
        <w:tc>
          <w:tcPr>
            <w:tcW w:w="875" w:type="dxa"/>
            <w:tcBorders>
              <w:top w:val="nil"/>
              <w:left w:val="nil"/>
              <w:bottom w:val="single" w:sz="4" w:space="0" w:color="auto"/>
              <w:right w:val="single" w:sz="4" w:space="0" w:color="auto"/>
            </w:tcBorders>
            <w:shd w:val="clear" w:color="auto" w:fill="auto"/>
            <w:vAlign w:val="bottom"/>
            <w:hideMark/>
          </w:tcPr>
          <w:p w14:paraId="2A471033" w14:textId="77777777" w:rsidR="00C07508" w:rsidRPr="00F670A6" w:rsidRDefault="00C07508" w:rsidP="008F316C">
            <w:pPr>
              <w:spacing w:after="0" w:line="240" w:lineRule="auto"/>
              <w:jc w:val="center"/>
              <w:rPr>
                <w:rFonts w:eastAsia="Times New Roman"/>
                <w:color w:val="000000"/>
                <w:sz w:val="20"/>
                <w:szCs w:val="20"/>
                <w:lang w:val="es-CO"/>
              </w:rPr>
            </w:pPr>
            <w:r w:rsidRPr="00F670A6">
              <w:rPr>
                <w:rFonts w:eastAsia="Times New Roman"/>
                <w:color w:val="000000"/>
                <w:sz w:val="20"/>
                <w:szCs w:val="20"/>
                <w:lang w:val="es-CO"/>
              </w:rPr>
              <w:t>0,0476</w:t>
            </w:r>
          </w:p>
        </w:tc>
        <w:tc>
          <w:tcPr>
            <w:tcW w:w="875" w:type="dxa"/>
            <w:tcBorders>
              <w:top w:val="nil"/>
              <w:left w:val="nil"/>
              <w:bottom w:val="single" w:sz="4" w:space="0" w:color="auto"/>
              <w:right w:val="single" w:sz="4" w:space="0" w:color="auto"/>
            </w:tcBorders>
            <w:shd w:val="clear" w:color="auto" w:fill="auto"/>
            <w:vAlign w:val="bottom"/>
            <w:hideMark/>
          </w:tcPr>
          <w:p w14:paraId="03454D8C" w14:textId="77777777" w:rsidR="00C07508" w:rsidRPr="00F670A6" w:rsidRDefault="00C07508" w:rsidP="008F316C">
            <w:pPr>
              <w:spacing w:after="0" w:line="240" w:lineRule="auto"/>
              <w:jc w:val="center"/>
              <w:rPr>
                <w:rFonts w:eastAsia="Times New Roman"/>
                <w:color w:val="000000"/>
                <w:sz w:val="20"/>
                <w:szCs w:val="20"/>
                <w:lang w:val="es-CO"/>
              </w:rPr>
            </w:pPr>
            <w:r w:rsidRPr="00F670A6">
              <w:rPr>
                <w:rFonts w:eastAsia="Times New Roman"/>
                <w:color w:val="000000"/>
                <w:sz w:val="20"/>
                <w:szCs w:val="20"/>
                <w:lang w:val="es-CO"/>
              </w:rPr>
              <w:t>0,1429</w:t>
            </w:r>
          </w:p>
        </w:tc>
        <w:tc>
          <w:tcPr>
            <w:tcW w:w="1301" w:type="dxa"/>
            <w:tcBorders>
              <w:top w:val="nil"/>
              <w:left w:val="nil"/>
              <w:bottom w:val="single" w:sz="4" w:space="0" w:color="auto"/>
              <w:right w:val="single" w:sz="4" w:space="0" w:color="auto"/>
            </w:tcBorders>
            <w:shd w:val="clear" w:color="auto" w:fill="auto"/>
            <w:vAlign w:val="bottom"/>
            <w:hideMark/>
          </w:tcPr>
          <w:p w14:paraId="14BC9F3F" w14:textId="77777777" w:rsidR="00C07508" w:rsidRPr="00F670A6" w:rsidRDefault="00C07508" w:rsidP="008F316C">
            <w:pPr>
              <w:spacing w:after="0" w:line="240" w:lineRule="auto"/>
              <w:jc w:val="right"/>
              <w:rPr>
                <w:rFonts w:eastAsia="Times New Roman"/>
                <w:color w:val="000000"/>
                <w:sz w:val="20"/>
                <w:szCs w:val="20"/>
                <w:lang w:val="es-CO"/>
              </w:rPr>
            </w:pPr>
            <w:r w:rsidRPr="00F670A6">
              <w:rPr>
                <w:rFonts w:eastAsia="Times New Roman"/>
                <w:color w:val="000000"/>
                <w:sz w:val="20"/>
                <w:szCs w:val="20"/>
                <w:lang w:val="es-CO"/>
              </w:rPr>
              <w:t>10</w:t>
            </w:r>
          </w:p>
        </w:tc>
      </w:tr>
      <w:tr w:rsidR="00C07508" w:rsidRPr="00F670A6" w14:paraId="3D2651A6" w14:textId="77777777" w:rsidTr="009854DA">
        <w:trPr>
          <w:trHeight w:val="248"/>
        </w:trPr>
        <w:tc>
          <w:tcPr>
            <w:tcW w:w="1847" w:type="dxa"/>
            <w:tcBorders>
              <w:top w:val="nil"/>
              <w:left w:val="single" w:sz="8" w:space="0" w:color="auto"/>
              <w:bottom w:val="single" w:sz="8" w:space="0" w:color="auto"/>
              <w:right w:val="single" w:sz="8" w:space="0" w:color="auto"/>
            </w:tcBorders>
            <w:shd w:val="clear" w:color="000000" w:fill="A9D08E"/>
            <w:vAlign w:val="bottom"/>
            <w:hideMark/>
          </w:tcPr>
          <w:p w14:paraId="66F3D835" w14:textId="1EEC9BEB" w:rsidR="00C07508" w:rsidRPr="00F670A6" w:rsidRDefault="009854DA" w:rsidP="008F316C">
            <w:pPr>
              <w:spacing w:after="0" w:line="240" w:lineRule="auto"/>
              <w:rPr>
                <w:rFonts w:eastAsia="Times New Roman"/>
                <w:b/>
                <w:bCs/>
                <w:color w:val="000000"/>
                <w:sz w:val="20"/>
                <w:szCs w:val="20"/>
                <w:lang w:val="es-CO"/>
              </w:rPr>
            </w:pPr>
            <w:r w:rsidRPr="00F670A6">
              <w:rPr>
                <w:rFonts w:eastAsia="Times New Roman"/>
                <w:b/>
                <w:bCs/>
                <w:color w:val="000000"/>
                <w:sz w:val="20"/>
                <w:szCs w:val="20"/>
                <w:lang w:val="es-CO"/>
              </w:rPr>
              <w:t xml:space="preserve">Consumo </w:t>
            </w:r>
            <w:r w:rsidR="00C07508" w:rsidRPr="00F670A6">
              <w:rPr>
                <w:rFonts w:eastAsia="Times New Roman"/>
                <w:b/>
                <w:bCs/>
                <w:color w:val="000000"/>
                <w:sz w:val="20"/>
                <w:szCs w:val="20"/>
                <w:lang w:val="es-CO"/>
              </w:rPr>
              <w:t>energético</w:t>
            </w:r>
          </w:p>
        </w:tc>
        <w:tc>
          <w:tcPr>
            <w:tcW w:w="1207" w:type="dxa"/>
            <w:tcBorders>
              <w:top w:val="single" w:sz="8" w:space="0" w:color="auto"/>
              <w:left w:val="nil"/>
              <w:bottom w:val="single" w:sz="4" w:space="0" w:color="auto"/>
              <w:right w:val="single" w:sz="4" w:space="0" w:color="auto"/>
            </w:tcBorders>
            <w:shd w:val="clear" w:color="auto" w:fill="auto"/>
            <w:vAlign w:val="bottom"/>
            <w:hideMark/>
          </w:tcPr>
          <w:p w14:paraId="33BA52AE" w14:textId="77777777" w:rsidR="00C07508" w:rsidRPr="00F670A6" w:rsidRDefault="00C07508" w:rsidP="008F316C">
            <w:pPr>
              <w:spacing w:after="0" w:line="240" w:lineRule="auto"/>
              <w:jc w:val="center"/>
              <w:rPr>
                <w:rFonts w:eastAsia="Times New Roman"/>
                <w:color w:val="000000"/>
                <w:sz w:val="20"/>
                <w:szCs w:val="20"/>
                <w:lang w:val="es-CO"/>
              </w:rPr>
            </w:pPr>
            <w:r w:rsidRPr="00F670A6">
              <w:rPr>
                <w:rFonts w:eastAsia="Times New Roman"/>
                <w:color w:val="000000"/>
                <w:sz w:val="20"/>
                <w:szCs w:val="20"/>
                <w:lang w:val="es-CO"/>
              </w:rPr>
              <w:t xml:space="preserve"> 1/2</w:t>
            </w:r>
          </w:p>
        </w:tc>
        <w:tc>
          <w:tcPr>
            <w:tcW w:w="1847" w:type="dxa"/>
            <w:tcBorders>
              <w:top w:val="single" w:sz="8" w:space="0" w:color="auto"/>
              <w:left w:val="nil"/>
              <w:bottom w:val="single" w:sz="4" w:space="0" w:color="auto"/>
              <w:right w:val="single" w:sz="4" w:space="0" w:color="auto"/>
            </w:tcBorders>
            <w:shd w:val="clear" w:color="auto" w:fill="auto"/>
            <w:vAlign w:val="bottom"/>
            <w:hideMark/>
          </w:tcPr>
          <w:p w14:paraId="0E02A67F" w14:textId="77777777" w:rsidR="00C07508" w:rsidRPr="00F670A6" w:rsidRDefault="00C07508" w:rsidP="008F316C">
            <w:pPr>
              <w:spacing w:after="0" w:line="240" w:lineRule="auto"/>
              <w:jc w:val="center"/>
              <w:rPr>
                <w:rFonts w:eastAsia="Times New Roman"/>
                <w:color w:val="000000"/>
                <w:sz w:val="20"/>
                <w:szCs w:val="20"/>
                <w:lang w:val="es-CO"/>
              </w:rPr>
            </w:pPr>
            <w:r w:rsidRPr="00F670A6">
              <w:rPr>
                <w:rFonts w:eastAsia="Times New Roman"/>
                <w:color w:val="000000"/>
                <w:sz w:val="20"/>
                <w:szCs w:val="20"/>
                <w:lang w:val="es-CO"/>
              </w:rPr>
              <w:t xml:space="preserve">5    </w:t>
            </w:r>
          </w:p>
        </w:tc>
        <w:tc>
          <w:tcPr>
            <w:tcW w:w="1354" w:type="dxa"/>
            <w:tcBorders>
              <w:top w:val="single" w:sz="8" w:space="0" w:color="auto"/>
              <w:left w:val="nil"/>
              <w:bottom w:val="single" w:sz="4" w:space="0" w:color="auto"/>
              <w:right w:val="single" w:sz="4" w:space="0" w:color="auto"/>
            </w:tcBorders>
            <w:shd w:val="clear" w:color="auto" w:fill="auto"/>
            <w:vAlign w:val="bottom"/>
            <w:hideMark/>
          </w:tcPr>
          <w:p w14:paraId="16B9FBFA" w14:textId="77777777" w:rsidR="00C07508" w:rsidRPr="00F670A6" w:rsidRDefault="00C07508" w:rsidP="008F316C">
            <w:pPr>
              <w:spacing w:after="0" w:line="240" w:lineRule="auto"/>
              <w:jc w:val="center"/>
              <w:rPr>
                <w:rFonts w:eastAsia="Times New Roman"/>
                <w:color w:val="000000"/>
                <w:sz w:val="20"/>
                <w:szCs w:val="20"/>
                <w:lang w:val="es-CO"/>
              </w:rPr>
            </w:pPr>
            <w:r w:rsidRPr="00F670A6">
              <w:rPr>
                <w:rFonts w:eastAsia="Times New Roman"/>
                <w:color w:val="000000"/>
                <w:sz w:val="20"/>
                <w:szCs w:val="20"/>
                <w:lang w:val="es-CO"/>
              </w:rPr>
              <w:t xml:space="preserve">1    </w:t>
            </w:r>
          </w:p>
        </w:tc>
        <w:tc>
          <w:tcPr>
            <w:tcW w:w="647" w:type="dxa"/>
            <w:tcBorders>
              <w:top w:val="single" w:sz="8" w:space="0" w:color="auto"/>
              <w:left w:val="nil"/>
              <w:bottom w:val="single" w:sz="4" w:space="0" w:color="auto"/>
              <w:right w:val="single" w:sz="4" w:space="0" w:color="auto"/>
            </w:tcBorders>
            <w:shd w:val="clear" w:color="auto" w:fill="auto"/>
            <w:vAlign w:val="bottom"/>
            <w:hideMark/>
          </w:tcPr>
          <w:p w14:paraId="7804753E" w14:textId="77777777" w:rsidR="00C07508" w:rsidRPr="00F670A6" w:rsidRDefault="00C07508" w:rsidP="008F316C">
            <w:pPr>
              <w:spacing w:after="0" w:line="240" w:lineRule="auto"/>
              <w:jc w:val="center"/>
              <w:rPr>
                <w:rFonts w:eastAsia="Times New Roman"/>
                <w:color w:val="000000"/>
                <w:sz w:val="20"/>
                <w:szCs w:val="20"/>
                <w:lang w:val="es-CO"/>
              </w:rPr>
            </w:pPr>
            <w:r w:rsidRPr="00F670A6">
              <w:rPr>
                <w:rFonts w:eastAsia="Times New Roman"/>
                <w:color w:val="000000"/>
                <w:sz w:val="20"/>
                <w:szCs w:val="20"/>
                <w:lang w:val="es-CO"/>
              </w:rPr>
              <w:t xml:space="preserve">1    </w:t>
            </w:r>
          </w:p>
        </w:tc>
        <w:tc>
          <w:tcPr>
            <w:tcW w:w="875" w:type="dxa"/>
            <w:tcBorders>
              <w:top w:val="nil"/>
              <w:left w:val="nil"/>
              <w:bottom w:val="single" w:sz="4" w:space="0" w:color="auto"/>
              <w:right w:val="single" w:sz="4" w:space="0" w:color="auto"/>
            </w:tcBorders>
            <w:shd w:val="clear" w:color="auto" w:fill="auto"/>
            <w:vAlign w:val="bottom"/>
            <w:hideMark/>
          </w:tcPr>
          <w:p w14:paraId="5E12BA0B" w14:textId="77777777" w:rsidR="00C07508" w:rsidRPr="00F670A6" w:rsidRDefault="00C07508" w:rsidP="008F316C">
            <w:pPr>
              <w:spacing w:after="0" w:line="240" w:lineRule="auto"/>
              <w:jc w:val="center"/>
              <w:rPr>
                <w:rFonts w:eastAsia="Times New Roman"/>
                <w:color w:val="000000"/>
                <w:sz w:val="20"/>
                <w:szCs w:val="20"/>
                <w:lang w:val="es-CO"/>
              </w:rPr>
            </w:pPr>
            <w:r w:rsidRPr="00F670A6">
              <w:rPr>
                <w:rFonts w:eastAsia="Times New Roman"/>
                <w:color w:val="000000"/>
                <w:sz w:val="20"/>
                <w:szCs w:val="20"/>
                <w:lang w:val="es-CO"/>
              </w:rPr>
              <w:t>0,1765</w:t>
            </w:r>
          </w:p>
        </w:tc>
        <w:tc>
          <w:tcPr>
            <w:tcW w:w="875" w:type="dxa"/>
            <w:tcBorders>
              <w:top w:val="nil"/>
              <w:left w:val="nil"/>
              <w:bottom w:val="single" w:sz="4" w:space="0" w:color="auto"/>
              <w:right w:val="single" w:sz="4" w:space="0" w:color="auto"/>
            </w:tcBorders>
            <w:shd w:val="clear" w:color="auto" w:fill="auto"/>
            <w:vAlign w:val="bottom"/>
            <w:hideMark/>
          </w:tcPr>
          <w:p w14:paraId="0F780ED7" w14:textId="77777777" w:rsidR="00C07508" w:rsidRPr="00F670A6" w:rsidRDefault="00C07508" w:rsidP="008F316C">
            <w:pPr>
              <w:spacing w:after="0" w:line="240" w:lineRule="auto"/>
              <w:jc w:val="center"/>
              <w:rPr>
                <w:rFonts w:eastAsia="Times New Roman"/>
                <w:color w:val="000000"/>
                <w:sz w:val="20"/>
                <w:szCs w:val="20"/>
                <w:lang w:val="es-CO"/>
              </w:rPr>
            </w:pPr>
            <w:r w:rsidRPr="00F670A6">
              <w:rPr>
                <w:rFonts w:eastAsia="Times New Roman"/>
                <w:color w:val="000000"/>
                <w:sz w:val="20"/>
                <w:szCs w:val="20"/>
                <w:lang w:val="es-CO"/>
              </w:rPr>
              <w:t>0,4545</w:t>
            </w:r>
          </w:p>
        </w:tc>
        <w:tc>
          <w:tcPr>
            <w:tcW w:w="875" w:type="dxa"/>
            <w:tcBorders>
              <w:top w:val="nil"/>
              <w:left w:val="nil"/>
              <w:bottom w:val="single" w:sz="4" w:space="0" w:color="auto"/>
              <w:right w:val="single" w:sz="4" w:space="0" w:color="auto"/>
            </w:tcBorders>
            <w:shd w:val="clear" w:color="auto" w:fill="auto"/>
            <w:vAlign w:val="bottom"/>
            <w:hideMark/>
          </w:tcPr>
          <w:p w14:paraId="0BDE1597" w14:textId="77777777" w:rsidR="00C07508" w:rsidRPr="00F670A6" w:rsidRDefault="00C07508" w:rsidP="008F316C">
            <w:pPr>
              <w:spacing w:after="0" w:line="240" w:lineRule="auto"/>
              <w:jc w:val="center"/>
              <w:rPr>
                <w:rFonts w:eastAsia="Times New Roman"/>
                <w:color w:val="000000"/>
                <w:sz w:val="20"/>
                <w:szCs w:val="20"/>
                <w:lang w:val="es-CO"/>
              </w:rPr>
            </w:pPr>
            <w:r w:rsidRPr="00F670A6">
              <w:rPr>
                <w:rFonts w:eastAsia="Times New Roman"/>
                <w:color w:val="000000"/>
                <w:sz w:val="20"/>
                <w:szCs w:val="20"/>
                <w:lang w:val="es-CO"/>
              </w:rPr>
              <w:t>0,2381</w:t>
            </w:r>
          </w:p>
        </w:tc>
        <w:tc>
          <w:tcPr>
            <w:tcW w:w="875" w:type="dxa"/>
            <w:tcBorders>
              <w:top w:val="nil"/>
              <w:left w:val="nil"/>
              <w:bottom w:val="single" w:sz="4" w:space="0" w:color="auto"/>
              <w:right w:val="single" w:sz="4" w:space="0" w:color="auto"/>
            </w:tcBorders>
            <w:shd w:val="clear" w:color="auto" w:fill="auto"/>
            <w:vAlign w:val="bottom"/>
            <w:hideMark/>
          </w:tcPr>
          <w:p w14:paraId="61EF0045" w14:textId="77777777" w:rsidR="00C07508" w:rsidRPr="00F670A6" w:rsidRDefault="00C07508" w:rsidP="008F316C">
            <w:pPr>
              <w:spacing w:after="0" w:line="240" w:lineRule="auto"/>
              <w:jc w:val="center"/>
              <w:rPr>
                <w:rFonts w:eastAsia="Times New Roman"/>
                <w:color w:val="000000"/>
                <w:sz w:val="20"/>
                <w:szCs w:val="20"/>
                <w:lang w:val="es-CO"/>
              </w:rPr>
            </w:pPr>
            <w:r w:rsidRPr="00F670A6">
              <w:rPr>
                <w:rFonts w:eastAsia="Times New Roman"/>
                <w:color w:val="000000"/>
                <w:sz w:val="20"/>
                <w:szCs w:val="20"/>
                <w:lang w:val="es-CO"/>
              </w:rPr>
              <w:t>0,2857</w:t>
            </w:r>
          </w:p>
        </w:tc>
        <w:tc>
          <w:tcPr>
            <w:tcW w:w="1301" w:type="dxa"/>
            <w:tcBorders>
              <w:top w:val="nil"/>
              <w:left w:val="nil"/>
              <w:bottom w:val="single" w:sz="4" w:space="0" w:color="auto"/>
              <w:right w:val="single" w:sz="4" w:space="0" w:color="auto"/>
            </w:tcBorders>
            <w:shd w:val="clear" w:color="auto" w:fill="auto"/>
            <w:vAlign w:val="bottom"/>
            <w:hideMark/>
          </w:tcPr>
          <w:p w14:paraId="28EA3CAC" w14:textId="77777777" w:rsidR="00C07508" w:rsidRPr="00F670A6" w:rsidRDefault="00C07508" w:rsidP="008F316C">
            <w:pPr>
              <w:spacing w:after="0" w:line="240" w:lineRule="auto"/>
              <w:jc w:val="right"/>
              <w:rPr>
                <w:rFonts w:eastAsia="Times New Roman"/>
                <w:color w:val="000000"/>
                <w:sz w:val="20"/>
                <w:szCs w:val="20"/>
                <w:lang w:val="es-CO"/>
              </w:rPr>
            </w:pPr>
            <w:r w:rsidRPr="00F670A6">
              <w:rPr>
                <w:rFonts w:eastAsia="Times New Roman"/>
                <w:color w:val="000000"/>
                <w:sz w:val="20"/>
                <w:szCs w:val="20"/>
                <w:lang w:val="es-CO"/>
              </w:rPr>
              <w:t>29</w:t>
            </w:r>
          </w:p>
        </w:tc>
      </w:tr>
      <w:tr w:rsidR="00C07508" w:rsidRPr="00F670A6" w14:paraId="0CB1BECC" w14:textId="77777777" w:rsidTr="009854DA">
        <w:trPr>
          <w:trHeight w:val="158"/>
        </w:trPr>
        <w:tc>
          <w:tcPr>
            <w:tcW w:w="1847" w:type="dxa"/>
            <w:tcBorders>
              <w:top w:val="nil"/>
              <w:left w:val="single" w:sz="8" w:space="0" w:color="auto"/>
              <w:bottom w:val="single" w:sz="8" w:space="0" w:color="auto"/>
              <w:right w:val="single" w:sz="8" w:space="0" w:color="auto"/>
            </w:tcBorders>
            <w:shd w:val="clear" w:color="000000" w:fill="A9D08E"/>
            <w:vAlign w:val="bottom"/>
            <w:hideMark/>
          </w:tcPr>
          <w:p w14:paraId="02172BDE" w14:textId="77777777" w:rsidR="00C07508" w:rsidRPr="00F670A6" w:rsidRDefault="00C07508" w:rsidP="008F316C">
            <w:pPr>
              <w:spacing w:after="0" w:line="240" w:lineRule="auto"/>
              <w:rPr>
                <w:rFonts w:eastAsia="Times New Roman"/>
                <w:b/>
                <w:bCs/>
                <w:color w:val="000000"/>
                <w:sz w:val="20"/>
                <w:szCs w:val="20"/>
                <w:lang w:val="es-CO"/>
              </w:rPr>
            </w:pPr>
            <w:r w:rsidRPr="00F670A6">
              <w:rPr>
                <w:rFonts w:eastAsia="Times New Roman"/>
                <w:b/>
                <w:bCs/>
                <w:color w:val="000000"/>
                <w:sz w:val="20"/>
                <w:szCs w:val="20"/>
                <w:lang w:val="es-CO"/>
              </w:rPr>
              <w:t xml:space="preserve">Vida útil </w:t>
            </w:r>
          </w:p>
        </w:tc>
        <w:tc>
          <w:tcPr>
            <w:tcW w:w="1207" w:type="dxa"/>
            <w:tcBorders>
              <w:top w:val="single" w:sz="8" w:space="0" w:color="auto"/>
              <w:left w:val="nil"/>
              <w:bottom w:val="single" w:sz="4" w:space="0" w:color="auto"/>
              <w:right w:val="single" w:sz="4" w:space="0" w:color="auto"/>
            </w:tcBorders>
            <w:shd w:val="clear" w:color="auto" w:fill="auto"/>
            <w:vAlign w:val="bottom"/>
            <w:hideMark/>
          </w:tcPr>
          <w:p w14:paraId="4DFA9FF7" w14:textId="77777777" w:rsidR="00C07508" w:rsidRPr="00F670A6" w:rsidRDefault="00C07508" w:rsidP="008F316C">
            <w:pPr>
              <w:spacing w:after="0" w:line="240" w:lineRule="auto"/>
              <w:jc w:val="center"/>
              <w:rPr>
                <w:rFonts w:eastAsia="Times New Roman"/>
                <w:color w:val="000000"/>
                <w:sz w:val="20"/>
                <w:szCs w:val="20"/>
                <w:lang w:val="es-CO"/>
              </w:rPr>
            </w:pPr>
            <w:r w:rsidRPr="00F670A6">
              <w:rPr>
                <w:rFonts w:eastAsia="Times New Roman"/>
                <w:color w:val="000000"/>
                <w:sz w:val="20"/>
                <w:szCs w:val="20"/>
                <w:lang w:val="es-CO"/>
              </w:rPr>
              <w:t xml:space="preserve">1    </w:t>
            </w:r>
          </w:p>
        </w:tc>
        <w:tc>
          <w:tcPr>
            <w:tcW w:w="1847" w:type="dxa"/>
            <w:tcBorders>
              <w:top w:val="single" w:sz="8" w:space="0" w:color="auto"/>
              <w:left w:val="nil"/>
              <w:bottom w:val="single" w:sz="4" w:space="0" w:color="auto"/>
              <w:right w:val="single" w:sz="4" w:space="0" w:color="auto"/>
            </w:tcBorders>
            <w:shd w:val="clear" w:color="auto" w:fill="auto"/>
            <w:vAlign w:val="bottom"/>
            <w:hideMark/>
          </w:tcPr>
          <w:p w14:paraId="22D7A90A" w14:textId="77777777" w:rsidR="00C07508" w:rsidRPr="00F670A6" w:rsidRDefault="00C07508" w:rsidP="008F316C">
            <w:pPr>
              <w:spacing w:after="0" w:line="240" w:lineRule="auto"/>
              <w:jc w:val="center"/>
              <w:rPr>
                <w:rFonts w:eastAsia="Times New Roman"/>
                <w:color w:val="000000"/>
                <w:sz w:val="20"/>
                <w:szCs w:val="20"/>
                <w:lang w:val="es-CO"/>
              </w:rPr>
            </w:pPr>
            <w:r w:rsidRPr="00F670A6">
              <w:rPr>
                <w:rFonts w:eastAsia="Times New Roman"/>
                <w:color w:val="000000"/>
                <w:sz w:val="20"/>
                <w:szCs w:val="20"/>
                <w:lang w:val="es-CO"/>
              </w:rPr>
              <w:t>2</w:t>
            </w:r>
          </w:p>
        </w:tc>
        <w:tc>
          <w:tcPr>
            <w:tcW w:w="1354" w:type="dxa"/>
            <w:tcBorders>
              <w:top w:val="single" w:sz="8" w:space="0" w:color="auto"/>
              <w:left w:val="nil"/>
              <w:bottom w:val="single" w:sz="4" w:space="0" w:color="auto"/>
              <w:right w:val="single" w:sz="4" w:space="0" w:color="auto"/>
            </w:tcBorders>
            <w:shd w:val="clear" w:color="auto" w:fill="auto"/>
            <w:vAlign w:val="bottom"/>
            <w:hideMark/>
          </w:tcPr>
          <w:p w14:paraId="467CBB1A" w14:textId="77777777" w:rsidR="00C07508" w:rsidRPr="00F670A6" w:rsidRDefault="00C07508" w:rsidP="008F316C">
            <w:pPr>
              <w:spacing w:after="0" w:line="240" w:lineRule="auto"/>
              <w:jc w:val="center"/>
              <w:rPr>
                <w:rFonts w:eastAsia="Times New Roman"/>
                <w:color w:val="000000"/>
                <w:sz w:val="20"/>
                <w:szCs w:val="20"/>
                <w:lang w:val="es-CO"/>
              </w:rPr>
            </w:pPr>
            <w:r w:rsidRPr="00F670A6">
              <w:rPr>
                <w:rFonts w:eastAsia="Times New Roman"/>
                <w:color w:val="000000"/>
                <w:sz w:val="20"/>
                <w:szCs w:val="20"/>
                <w:lang w:val="es-CO"/>
              </w:rPr>
              <w:t xml:space="preserve">1    </w:t>
            </w:r>
          </w:p>
        </w:tc>
        <w:tc>
          <w:tcPr>
            <w:tcW w:w="647" w:type="dxa"/>
            <w:tcBorders>
              <w:top w:val="single" w:sz="8" w:space="0" w:color="auto"/>
              <w:left w:val="nil"/>
              <w:bottom w:val="single" w:sz="4" w:space="0" w:color="auto"/>
              <w:right w:val="single" w:sz="4" w:space="0" w:color="auto"/>
            </w:tcBorders>
            <w:shd w:val="clear" w:color="auto" w:fill="auto"/>
            <w:vAlign w:val="bottom"/>
            <w:hideMark/>
          </w:tcPr>
          <w:p w14:paraId="3A229F73" w14:textId="77777777" w:rsidR="00C07508" w:rsidRPr="00F670A6" w:rsidRDefault="00C07508" w:rsidP="008F316C">
            <w:pPr>
              <w:spacing w:after="0" w:line="240" w:lineRule="auto"/>
              <w:jc w:val="center"/>
              <w:rPr>
                <w:rFonts w:eastAsia="Times New Roman"/>
                <w:color w:val="000000"/>
                <w:sz w:val="20"/>
                <w:szCs w:val="20"/>
                <w:lang w:val="es-CO"/>
              </w:rPr>
            </w:pPr>
            <w:r w:rsidRPr="00F670A6">
              <w:rPr>
                <w:rFonts w:eastAsia="Times New Roman"/>
                <w:color w:val="000000"/>
                <w:sz w:val="20"/>
                <w:szCs w:val="20"/>
                <w:lang w:val="es-CO"/>
              </w:rPr>
              <w:t xml:space="preserve">1    </w:t>
            </w:r>
          </w:p>
        </w:tc>
        <w:tc>
          <w:tcPr>
            <w:tcW w:w="875" w:type="dxa"/>
            <w:tcBorders>
              <w:top w:val="nil"/>
              <w:left w:val="nil"/>
              <w:bottom w:val="single" w:sz="4" w:space="0" w:color="auto"/>
              <w:right w:val="single" w:sz="4" w:space="0" w:color="auto"/>
            </w:tcBorders>
            <w:shd w:val="clear" w:color="auto" w:fill="auto"/>
            <w:vAlign w:val="bottom"/>
            <w:hideMark/>
          </w:tcPr>
          <w:p w14:paraId="5D4BD1CC" w14:textId="77777777" w:rsidR="00C07508" w:rsidRPr="00F670A6" w:rsidRDefault="00C07508" w:rsidP="008F316C">
            <w:pPr>
              <w:spacing w:after="0" w:line="240" w:lineRule="auto"/>
              <w:jc w:val="center"/>
              <w:rPr>
                <w:rFonts w:eastAsia="Times New Roman"/>
                <w:color w:val="000000"/>
                <w:sz w:val="20"/>
                <w:szCs w:val="20"/>
                <w:lang w:val="es-CO"/>
              </w:rPr>
            </w:pPr>
            <w:r w:rsidRPr="00F670A6">
              <w:rPr>
                <w:rFonts w:eastAsia="Times New Roman"/>
                <w:color w:val="000000"/>
                <w:sz w:val="20"/>
                <w:szCs w:val="20"/>
                <w:lang w:val="es-CO"/>
              </w:rPr>
              <w:t>0,3529</w:t>
            </w:r>
          </w:p>
        </w:tc>
        <w:tc>
          <w:tcPr>
            <w:tcW w:w="875" w:type="dxa"/>
            <w:tcBorders>
              <w:top w:val="nil"/>
              <w:left w:val="nil"/>
              <w:bottom w:val="single" w:sz="4" w:space="0" w:color="auto"/>
              <w:right w:val="single" w:sz="4" w:space="0" w:color="auto"/>
            </w:tcBorders>
            <w:shd w:val="clear" w:color="auto" w:fill="auto"/>
            <w:vAlign w:val="bottom"/>
            <w:hideMark/>
          </w:tcPr>
          <w:p w14:paraId="40BC62D7" w14:textId="77777777" w:rsidR="00C07508" w:rsidRPr="00F670A6" w:rsidRDefault="00C07508" w:rsidP="008F316C">
            <w:pPr>
              <w:spacing w:after="0" w:line="240" w:lineRule="auto"/>
              <w:jc w:val="center"/>
              <w:rPr>
                <w:rFonts w:eastAsia="Times New Roman"/>
                <w:color w:val="000000"/>
                <w:sz w:val="20"/>
                <w:szCs w:val="20"/>
                <w:lang w:val="es-CO"/>
              </w:rPr>
            </w:pPr>
            <w:r w:rsidRPr="00F670A6">
              <w:rPr>
                <w:rFonts w:eastAsia="Times New Roman"/>
                <w:color w:val="000000"/>
                <w:sz w:val="20"/>
                <w:szCs w:val="20"/>
                <w:lang w:val="es-CO"/>
              </w:rPr>
              <w:t>0,1818</w:t>
            </w:r>
          </w:p>
        </w:tc>
        <w:tc>
          <w:tcPr>
            <w:tcW w:w="875" w:type="dxa"/>
            <w:tcBorders>
              <w:top w:val="nil"/>
              <w:left w:val="nil"/>
              <w:bottom w:val="single" w:sz="4" w:space="0" w:color="auto"/>
              <w:right w:val="single" w:sz="4" w:space="0" w:color="auto"/>
            </w:tcBorders>
            <w:shd w:val="clear" w:color="auto" w:fill="auto"/>
            <w:vAlign w:val="bottom"/>
            <w:hideMark/>
          </w:tcPr>
          <w:p w14:paraId="1628A2E2" w14:textId="77777777" w:rsidR="00C07508" w:rsidRPr="00F670A6" w:rsidRDefault="00C07508" w:rsidP="008F316C">
            <w:pPr>
              <w:spacing w:after="0" w:line="240" w:lineRule="auto"/>
              <w:jc w:val="center"/>
              <w:rPr>
                <w:rFonts w:eastAsia="Times New Roman"/>
                <w:color w:val="000000"/>
                <w:sz w:val="20"/>
                <w:szCs w:val="20"/>
                <w:lang w:val="es-CO"/>
              </w:rPr>
            </w:pPr>
            <w:r w:rsidRPr="00F670A6">
              <w:rPr>
                <w:rFonts w:eastAsia="Times New Roman"/>
                <w:color w:val="000000"/>
                <w:sz w:val="20"/>
                <w:szCs w:val="20"/>
                <w:lang w:val="es-CO"/>
              </w:rPr>
              <w:t>0,2</w:t>
            </w:r>
          </w:p>
        </w:tc>
        <w:tc>
          <w:tcPr>
            <w:tcW w:w="875" w:type="dxa"/>
            <w:tcBorders>
              <w:top w:val="nil"/>
              <w:left w:val="nil"/>
              <w:bottom w:val="single" w:sz="4" w:space="0" w:color="auto"/>
              <w:right w:val="single" w:sz="4" w:space="0" w:color="auto"/>
            </w:tcBorders>
            <w:shd w:val="clear" w:color="auto" w:fill="auto"/>
            <w:vAlign w:val="bottom"/>
            <w:hideMark/>
          </w:tcPr>
          <w:p w14:paraId="2FFD643C" w14:textId="77777777" w:rsidR="00C07508" w:rsidRPr="00F670A6" w:rsidRDefault="00C07508" w:rsidP="008F316C">
            <w:pPr>
              <w:spacing w:after="0" w:line="240" w:lineRule="auto"/>
              <w:jc w:val="center"/>
              <w:rPr>
                <w:rFonts w:eastAsia="Times New Roman"/>
                <w:color w:val="000000"/>
                <w:sz w:val="20"/>
                <w:szCs w:val="20"/>
                <w:lang w:val="es-CO"/>
              </w:rPr>
            </w:pPr>
            <w:r w:rsidRPr="00F670A6">
              <w:rPr>
                <w:rFonts w:eastAsia="Times New Roman"/>
                <w:color w:val="000000"/>
                <w:sz w:val="20"/>
                <w:szCs w:val="20"/>
                <w:lang w:val="es-CO"/>
              </w:rPr>
              <w:t>0,3</w:t>
            </w:r>
          </w:p>
        </w:tc>
        <w:tc>
          <w:tcPr>
            <w:tcW w:w="1301" w:type="dxa"/>
            <w:tcBorders>
              <w:top w:val="nil"/>
              <w:left w:val="nil"/>
              <w:bottom w:val="single" w:sz="4" w:space="0" w:color="auto"/>
              <w:right w:val="single" w:sz="4" w:space="0" w:color="auto"/>
            </w:tcBorders>
            <w:shd w:val="clear" w:color="auto" w:fill="auto"/>
            <w:vAlign w:val="bottom"/>
            <w:hideMark/>
          </w:tcPr>
          <w:p w14:paraId="26FB2B1D" w14:textId="77777777" w:rsidR="00C07508" w:rsidRPr="00F670A6" w:rsidRDefault="00C07508" w:rsidP="008F316C">
            <w:pPr>
              <w:spacing w:after="0" w:line="240" w:lineRule="auto"/>
              <w:jc w:val="right"/>
              <w:rPr>
                <w:rFonts w:eastAsia="Times New Roman"/>
                <w:color w:val="000000"/>
                <w:sz w:val="20"/>
                <w:szCs w:val="20"/>
                <w:lang w:val="es-CO"/>
              </w:rPr>
            </w:pPr>
            <w:r w:rsidRPr="00F670A6">
              <w:rPr>
                <w:rFonts w:eastAsia="Times New Roman"/>
                <w:color w:val="000000"/>
                <w:sz w:val="20"/>
                <w:szCs w:val="20"/>
                <w:lang w:val="es-CO"/>
              </w:rPr>
              <w:t>26</w:t>
            </w:r>
          </w:p>
        </w:tc>
      </w:tr>
      <w:tr w:rsidR="00C07508" w:rsidRPr="00F670A6" w14:paraId="602295C3" w14:textId="77777777" w:rsidTr="009854DA">
        <w:trPr>
          <w:trHeight w:val="144"/>
        </w:trPr>
        <w:tc>
          <w:tcPr>
            <w:tcW w:w="1847" w:type="dxa"/>
            <w:tcBorders>
              <w:top w:val="nil"/>
              <w:left w:val="single" w:sz="8" w:space="0" w:color="auto"/>
              <w:bottom w:val="single" w:sz="8" w:space="0" w:color="auto"/>
              <w:right w:val="nil"/>
            </w:tcBorders>
            <w:shd w:val="clear" w:color="000000" w:fill="A9D08E"/>
            <w:vAlign w:val="bottom"/>
            <w:hideMark/>
          </w:tcPr>
          <w:p w14:paraId="19F1419F" w14:textId="77777777" w:rsidR="00C07508" w:rsidRPr="00F670A6" w:rsidRDefault="00C07508" w:rsidP="008F316C">
            <w:pPr>
              <w:spacing w:after="0" w:line="240" w:lineRule="auto"/>
              <w:rPr>
                <w:rFonts w:eastAsia="Times New Roman"/>
                <w:b/>
                <w:bCs/>
                <w:color w:val="000000"/>
                <w:sz w:val="20"/>
                <w:szCs w:val="20"/>
                <w:lang w:val="es-CO"/>
              </w:rPr>
            </w:pPr>
            <w:r w:rsidRPr="00F670A6">
              <w:rPr>
                <w:rFonts w:eastAsia="Times New Roman"/>
                <w:b/>
                <w:bCs/>
                <w:color w:val="000000"/>
                <w:sz w:val="20"/>
                <w:szCs w:val="20"/>
                <w:lang w:val="es-CO"/>
              </w:rPr>
              <w:t>Total</w:t>
            </w:r>
          </w:p>
        </w:tc>
        <w:tc>
          <w:tcPr>
            <w:tcW w:w="1207" w:type="dxa"/>
            <w:tcBorders>
              <w:top w:val="nil"/>
              <w:left w:val="single" w:sz="4" w:space="0" w:color="auto"/>
              <w:bottom w:val="single" w:sz="4" w:space="0" w:color="auto"/>
              <w:right w:val="single" w:sz="4" w:space="0" w:color="auto"/>
            </w:tcBorders>
            <w:shd w:val="clear" w:color="auto" w:fill="auto"/>
            <w:vAlign w:val="bottom"/>
            <w:hideMark/>
          </w:tcPr>
          <w:p w14:paraId="576F3C5D" w14:textId="77777777" w:rsidR="00C07508" w:rsidRPr="00F670A6" w:rsidRDefault="00C07508" w:rsidP="008F316C">
            <w:pPr>
              <w:spacing w:after="0" w:line="240" w:lineRule="auto"/>
              <w:jc w:val="center"/>
              <w:rPr>
                <w:rFonts w:eastAsia="Times New Roman"/>
                <w:color w:val="000000"/>
                <w:sz w:val="20"/>
                <w:szCs w:val="20"/>
                <w:lang w:val="es-CO"/>
              </w:rPr>
            </w:pPr>
            <w:r w:rsidRPr="00F670A6">
              <w:rPr>
                <w:rFonts w:eastAsia="Times New Roman"/>
                <w:color w:val="000000"/>
                <w:sz w:val="20"/>
                <w:szCs w:val="20"/>
                <w:lang w:val="es-CO"/>
              </w:rPr>
              <w:t>2,833</w:t>
            </w:r>
          </w:p>
        </w:tc>
        <w:tc>
          <w:tcPr>
            <w:tcW w:w="1847" w:type="dxa"/>
            <w:tcBorders>
              <w:top w:val="nil"/>
              <w:left w:val="nil"/>
              <w:bottom w:val="single" w:sz="4" w:space="0" w:color="auto"/>
              <w:right w:val="single" w:sz="4" w:space="0" w:color="auto"/>
            </w:tcBorders>
            <w:shd w:val="clear" w:color="auto" w:fill="auto"/>
            <w:vAlign w:val="bottom"/>
            <w:hideMark/>
          </w:tcPr>
          <w:p w14:paraId="616BA030" w14:textId="77777777" w:rsidR="00C07508" w:rsidRPr="00F670A6" w:rsidRDefault="00C07508" w:rsidP="008F316C">
            <w:pPr>
              <w:spacing w:after="0" w:line="240" w:lineRule="auto"/>
              <w:jc w:val="center"/>
              <w:rPr>
                <w:rFonts w:eastAsia="Times New Roman"/>
                <w:color w:val="000000"/>
                <w:sz w:val="20"/>
                <w:szCs w:val="20"/>
                <w:lang w:val="es-CO"/>
              </w:rPr>
            </w:pPr>
            <w:r w:rsidRPr="00F670A6">
              <w:rPr>
                <w:rFonts w:eastAsia="Times New Roman"/>
                <w:color w:val="000000"/>
                <w:sz w:val="20"/>
                <w:szCs w:val="20"/>
                <w:lang w:val="es-CO"/>
              </w:rPr>
              <w:t>11,000</w:t>
            </w:r>
          </w:p>
        </w:tc>
        <w:tc>
          <w:tcPr>
            <w:tcW w:w="1354" w:type="dxa"/>
            <w:tcBorders>
              <w:top w:val="nil"/>
              <w:left w:val="nil"/>
              <w:bottom w:val="single" w:sz="4" w:space="0" w:color="auto"/>
              <w:right w:val="single" w:sz="4" w:space="0" w:color="auto"/>
            </w:tcBorders>
            <w:shd w:val="clear" w:color="auto" w:fill="auto"/>
            <w:vAlign w:val="bottom"/>
            <w:hideMark/>
          </w:tcPr>
          <w:p w14:paraId="78ED3A8F" w14:textId="77777777" w:rsidR="00C07508" w:rsidRPr="00F670A6" w:rsidRDefault="00C07508" w:rsidP="008F316C">
            <w:pPr>
              <w:spacing w:after="0" w:line="240" w:lineRule="auto"/>
              <w:jc w:val="center"/>
              <w:rPr>
                <w:rFonts w:eastAsia="Times New Roman"/>
                <w:color w:val="000000"/>
                <w:sz w:val="20"/>
                <w:szCs w:val="20"/>
                <w:lang w:val="es-CO"/>
              </w:rPr>
            </w:pPr>
            <w:r w:rsidRPr="00F670A6">
              <w:rPr>
                <w:rFonts w:eastAsia="Times New Roman"/>
                <w:color w:val="000000"/>
                <w:sz w:val="20"/>
                <w:szCs w:val="20"/>
                <w:lang w:val="es-CO"/>
              </w:rPr>
              <w:t>4,2</w:t>
            </w:r>
          </w:p>
        </w:tc>
        <w:tc>
          <w:tcPr>
            <w:tcW w:w="647" w:type="dxa"/>
            <w:tcBorders>
              <w:top w:val="nil"/>
              <w:left w:val="nil"/>
              <w:bottom w:val="single" w:sz="4" w:space="0" w:color="auto"/>
              <w:right w:val="single" w:sz="4" w:space="0" w:color="auto"/>
            </w:tcBorders>
            <w:shd w:val="clear" w:color="auto" w:fill="auto"/>
            <w:vAlign w:val="bottom"/>
            <w:hideMark/>
          </w:tcPr>
          <w:p w14:paraId="3FEC7A15" w14:textId="77777777" w:rsidR="00C07508" w:rsidRPr="00F670A6" w:rsidRDefault="00C07508" w:rsidP="008F316C">
            <w:pPr>
              <w:spacing w:after="0" w:line="240" w:lineRule="auto"/>
              <w:jc w:val="center"/>
              <w:rPr>
                <w:rFonts w:eastAsia="Times New Roman"/>
                <w:color w:val="000000"/>
                <w:sz w:val="20"/>
                <w:szCs w:val="20"/>
                <w:lang w:val="es-CO"/>
              </w:rPr>
            </w:pPr>
            <w:r w:rsidRPr="00F670A6">
              <w:rPr>
                <w:rFonts w:eastAsia="Times New Roman"/>
                <w:color w:val="000000"/>
                <w:sz w:val="20"/>
                <w:szCs w:val="20"/>
                <w:lang w:val="es-CO"/>
              </w:rPr>
              <w:t>3,5</w:t>
            </w:r>
          </w:p>
        </w:tc>
        <w:tc>
          <w:tcPr>
            <w:tcW w:w="875" w:type="dxa"/>
            <w:tcBorders>
              <w:top w:val="nil"/>
              <w:left w:val="nil"/>
              <w:bottom w:val="nil"/>
              <w:right w:val="nil"/>
            </w:tcBorders>
            <w:shd w:val="clear" w:color="auto" w:fill="auto"/>
            <w:vAlign w:val="bottom"/>
            <w:hideMark/>
          </w:tcPr>
          <w:p w14:paraId="6E145476" w14:textId="77777777" w:rsidR="00C07508" w:rsidRPr="00F670A6" w:rsidRDefault="00C07508" w:rsidP="008F316C">
            <w:pPr>
              <w:spacing w:after="0" w:line="240" w:lineRule="auto"/>
              <w:jc w:val="center"/>
              <w:rPr>
                <w:rFonts w:eastAsia="Times New Roman"/>
                <w:color w:val="000000"/>
                <w:sz w:val="20"/>
                <w:szCs w:val="20"/>
                <w:lang w:val="es-CO"/>
              </w:rPr>
            </w:pPr>
          </w:p>
        </w:tc>
        <w:tc>
          <w:tcPr>
            <w:tcW w:w="875" w:type="dxa"/>
            <w:tcBorders>
              <w:top w:val="nil"/>
              <w:left w:val="nil"/>
              <w:bottom w:val="nil"/>
              <w:right w:val="nil"/>
            </w:tcBorders>
            <w:shd w:val="clear" w:color="auto" w:fill="auto"/>
            <w:vAlign w:val="bottom"/>
            <w:hideMark/>
          </w:tcPr>
          <w:p w14:paraId="1CF93518" w14:textId="77777777" w:rsidR="00C07508" w:rsidRPr="00F670A6" w:rsidRDefault="00C07508" w:rsidP="008F316C">
            <w:pPr>
              <w:spacing w:after="0" w:line="240" w:lineRule="auto"/>
              <w:rPr>
                <w:rFonts w:ascii="Times New Roman" w:eastAsia="Times New Roman" w:hAnsi="Times New Roman" w:cs="Times New Roman"/>
                <w:sz w:val="20"/>
                <w:szCs w:val="20"/>
                <w:lang w:val="es-CO"/>
              </w:rPr>
            </w:pPr>
          </w:p>
        </w:tc>
        <w:tc>
          <w:tcPr>
            <w:tcW w:w="875" w:type="dxa"/>
            <w:tcBorders>
              <w:top w:val="nil"/>
              <w:left w:val="nil"/>
              <w:bottom w:val="nil"/>
              <w:right w:val="nil"/>
            </w:tcBorders>
            <w:shd w:val="clear" w:color="auto" w:fill="auto"/>
            <w:vAlign w:val="bottom"/>
            <w:hideMark/>
          </w:tcPr>
          <w:p w14:paraId="1F76A7DF" w14:textId="77777777" w:rsidR="00C07508" w:rsidRPr="00F670A6" w:rsidRDefault="00C07508" w:rsidP="008F316C">
            <w:pPr>
              <w:spacing w:after="0" w:line="240" w:lineRule="auto"/>
              <w:rPr>
                <w:rFonts w:ascii="Times New Roman" w:eastAsia="Times New Roman" w:hAnsi="Times New Roman" w:cs="Times New Roman"/>
                <w:sz w:val="20"/>
                <w:szCs w:val="20"/>
                <w:lang w:val="es-CO"/>
              </w:rPr>
            </w:pPr>
          </w:p>
        </w:tc>
        <w:tc>
          <w:tcPr>
            <w:tcW w:w="875" w:type="dxa"/>
            <w:tcBorders>
              <w:top w:val="nil"/>
              <w:left w:val="nil"/>
              <w:bottom w:val="nil"/>
              <w:right w:val="nil"/>
            </w:tcBorders>
            <w:shd w:val="clear" w:color="auto" w:fill="auto"/>
            <w:vAlign w:val="bottom"/>
            <w:hideMark/>
          </w:tcPr>
          <w:p w14:paraId="2612DACC" w14:textId="77777777" w:rsidR="00C07508" w:rsidRPr="00F670A6" w:rsidRDefault="00C07508" w:rsidP="008F316C">
            <w:pPr>
              <w:spacing w:after="0" w:line="240" w:lineRule="auto"/>
              <w:rPr>
                <w:rFonts w:ascii="Times New Roman" w:eastAsia="Times New Roman" w:hAnsi="Times New Roman" w:cs="Times New Roman"/>
                <w:sz w:val="20"/>
                <w:szCs w:val="20"/>
                <w:lang w:val="es-CO"/>
              </w:rPr>
            </w:pPr>
          </w:p>
        </w:tc>
        <w:tc>
          <w:tcPr>
            <w:tcW w:w="1301" w:type="dxa"/>
            <w:tcBorders>
              <w:top w:val="nil"/>
              <w:left w:val="nil"/>
              <w:bottom w:val="nil"/>
              <w:right w:val="nil"/>
            </w:tcBorders>
            <w:shd w:val="clear" w:color="auto" w:fill="auto"/>
            <w:vAlign w:val="bottom"/>
            <w:hideMark/>
          </w:tcPr>
          <w:p w14:paraId="3C609435" w14:textId="77777777" w:rsidR="00C07508" w:rsidRPr="00F670A6" w:rsidRDefault="00C07508" w:rsidP="008F316C">
            <w:pPr>
              <w:spacing w:after="0" w:line="240" w:lineRule="auto"/>
              <w:rPr>
                <w:rFonts w:ascii="Times New Roman" w:eastAsia="Times New Roman" w:hAnsi="Times New Roman" w:cs="Times New Roman"/>
                <w:sz w:val="20"/>
                <w:szCs w:val="20"/>
                <w:lang w:val="es-CO"/>
              </w:rPr>
            </w:pPr>
          </w:p>
        </w:tc>
      </w:tr>
    </w:tbl>
    <w:p w14:paraId="0FC8EF9E" w14:textId="77777777" w:rsidR="003872BE" w:rsidRDefault="003872BE" w:rsidP="00C07508">
      <w:pPr>
        <w:rPr>
          <w:rFonts w:eastAsia="Arial" w:cs="Arial"/>
          <w:szCs w:val="24"/>
        </w:rPr>
      </w:pPr>
    </w:p>
    <w:p w14:paraId="6C2F464B" w14:textId="6CA8A693" w:rsidR="003872BE" w:rsidRDefault="003872BE" w:rsidP="00C07508">
      <w:pPr>
        <w:rPr>
          <w:rFonts w:eastAsia="Arial" w:cs="Arial"/>
          <w:szCs w:val="24"/>
        </w:rPr>
      </w:pPr>
    </w:p>
    <w:p w14:paraId="65B38A4D" w14:textId="77777777" w:rsidR="00593FF6" w:rsidRDefault="00593FF6" w:rsidP="00C07508">
      <w:pPr>
        <w:rPr>
          <w:rFonts w:eastAsia="Arial" w:cs="Arial"/>
          <w:szCs w:val="24"/>
        </w:rPr>
        <w:sectPr w:rsidR="00593FF6" w:rsidSect="00593FF6">
          <w:pgSz w:w="15840" w:h="12240" w:orient="landscape" w:code="1"/>
          <w:pgMar w:top="1418" w:right="1701" w:bottom="1701" w:left="1701" w:header="284" w:footer="720" w:gutter="0"/>
          <w:cols w:space="708"/>
          <w:docGrid w:linePitch="299"/>
        </w:sectPr>
      </w:pPr>
    </w:p>
    <w:p w14:paraId="4E2E0BD8" w14:textId="77777777" w:rsidR="00F670A6" w:rsidRPr="00F670A6" w:rsidRDefault="00F670A6" w:rsidP="00F670A6">
      <w:pPr>
        <w:tabs>
          <w:tab w:val="left" w:pos="5775"/>
        </w:tabs>
        <w:rPr>
          <w:rFonts w:eastAsia="Arial" w:cs="Arial"/>
          <w:szCs w:val="24"/>
        </w:rPr>
      </w:pPr>
    </w:p>
    <w:p w14:paraId="0108A923" w14:textId="492271AA" w:rsidR="00C07508" w:rsidRDefault="00F670A6" w:rsidP="00F670A6">
      <w:pPr>
        <w:tabs>
          <w:tab w:val="left" w:pos="5775"/>
        </w:tabs>
        <w:rPr>
          <w:rFonts w:eastAsia="Arial" w:cs="Arial"/>
          <w:szCs w:val="24"/>
        </w:rPr>
      </w:pPr>
      <w:r w:rsidRPr="00F670A6">
        <w:rPr>
          <w:rFonts w:eastAsia="Arial" w:cs="Arial"/>
          <w:szCs w:val="24"/>
        </w:rPr>
        <w:t xml:space="preserve">A continuación, en la tabla </w:t>
      </w:r>
      <w:r w:rsidR="006F5396">
        <w:rPr>
          <w:rFonts w:eastAsia="Arial" w:cs="Arial"/>
          <w:szCs w:val="24"/>
        </w:rPr>
        <w:t>35</w:t>
      </w:r>
      <w:r w:rsidRPr="00F670A6">
        <w:rPr>
          <w:rFonts w:eastAsia="Arial" w:cs="Arial"/>
          <w:szCs w:val="24"/>
        </w:rPr>
        <w:t xml:space="preserve"> se muestra la aplicación del método analítico jerárquico a la etapa de separación de sólidos</w:t>
      </w:r>
      <w:r w:rsidR="00C07508">
        <w:rPr>
          <w:rFonts w:eastAsia="Arial" w:cs="Arial"/>
          <w:szCs w:val="24"/>
        </w:rPr>
        <w:t>.</w:t>
      </w:r>
    </w:p>
    <w:p w14:paraId="444D50E6" w14:textId="49BF009A" w:rsidR="00C07508" w:rsidRPr="007506DF" w:rsidRDefault="00C07508" w:rsidP="007506DF">
      <w:pPr>
        <w:pStyle w:val="Tabla"/>
      </w:pPr>
      <w:r>
        <w:t xml:space="preserve"> </w:t>
      </w:r>
      <w:bookmarkStart w:id="673" w:name="_Toc134780077"/>
      <w:bookmarkStart w:id="674" w:name="_Toc134784951"/>
      <w:bookmarkStart w:id="675" w:name="_Toc136788274"/>
      <w:r w:rsidRPr="007506DF">
        <w:rPr>
          <w:rStyle w:val="TablaCar"/>
          <w:i/>
        </w:rPr>
        <w:t>Método analítico jerárquico de Separación de Solidos</w:t>
      </w:r>
      <w:bookmarkEnd w:id="673"/>
      <w:bookmarkEnd w:id="674"/>
      <w:bookmarkEnd w:id="675"/>
    </w:p>
    <w:tbl>
      <w:tblPr>
        <w:tblW w:w="11678" w:type="dxa"/>
        <w:tblCellMar>
          <w:left w:w="70" w:type="dxa"/>
          <w:right w:w="70" w:type="dxa"/>
        </w:tblCellMar>
        <w:tblLook w:val="04A0" w:firstRow="1" w:lastRow="0" w:firstColumn="1" w:lastColumn="0" w:noHBand="0" w:noVBand="1"/>
      </w:tblPr>
      <w:tblGrid>
        <w:gridCol w:w="1430"/>
        <w:gridCol w:w="941"/>
        <w:gridCol w:w="1429"/>
        <w:gridCol w:w="791"/>
        <w:gridCol w:w="1429"/>
        <w:gridCol w:w="528"/>
        <w:gridCol w:w="737"/>
        <w:gridCol w:w="737"/>
        <w:gridCol w:w="737"/>
        <w:gridCol w:w="1171"/>
        <w:gridCol w:w="737"/>
        <w:gridCol w:w="1011"/>
      </w:tblGrid>
      <w:tr w:rsidR="00275BD2" w:rsidRPr="0083558C" w14:paraId="18C140E8" w14:textId="77777777" w:rsidTr="009854DA">
        <w:trPr>
          <w:trHeight w:val="557"/>
        </w:trPr>
        <w:tc>
          <w:tcPr>
            <w:tcW w:w="1430" w:type="dxa"/>
            <w:tcBorders>
              <w:top w:val="nil"/>
              <w:left w:val="nil"/>
              <w:bottom w:val="nil"/>
              <w:right w:val="nil"/>
            </w:tcBorders>
            <w:shd w:val="clear" w:color="auto" w:fill="auto"/>
            <w:vAlign w:val="bottom"/>
            <w:hideMark/>
          </w:tcPr>
          <w:p w14:paraId="65254F56" w14:textId="47B06BB1" w:rsidR="00C07508" w:rsidRPr="0083558C" w:rsidRDefault="00C07508" w:rsidP="008F316C">
            <w:pPr>
              <w:spacing w:after="0" w:line="240" w:lineRule="auto"/>
              <w:rPr>
                <w:rFonts w:ascii="Times New Roman" w:eastAsia="Times New Roman" w:hAnsi="Times New Roman" w:cs="Times New Roman"/>
                <w:sz w:val="18"/>
                <w:szCs w:val="18"/>
              </w:rPr>
            </w:pPr>
          </w:p>
        </w:tc>
        <w:tc>
          <w:tcPr>
            <w:tcW w:w="941" w:type="dxa"/>
            <w:tcBorders>
              <w:top w:val="single" w:sz="8" w:space="0" w:color="auto"/>
              <w:left w:val="single" w:sz="8" w:space="0" w:color="auto"/>
              <w:bottom w:val="single" w:sz="8" w:space="0" w:color="auto"/>
              <w:right w:val="single" w:sz="8" w:space="0" w:color="auto"/>
            </w:tcBorders>
            <w:shd w:val="clear" w:color="000000" w:fill="A9D08E"/>
            <w:vAlign w:val="center"/>
            <w:hideMark/>
          </w:tcPr>
          <w:p w14:paraId="63617BFE" w14:textId="77777777" w:rsidR="00C07508" w:rsidRPr="0083558C" w:rsidRDefault="00C07508" w:rsidP="008F316C">
            <w:pPr>
              <w:spacing w:after="0" w:line="240" w:lineRule="auto"/>
              <w:rPr>
                <w:rFonts w:eastAsia="Times New Roman"/>
                <w:b/>
                <w:bCs/>
                <w:color w:val="000000"/>
                <w:sz w:val="18"/>
                <w:szCs w:val="18"/>
                <w:lang w:val="es-CO"/>
              </w:rPr>
            </w:pPr>
            <w:r w:rsidRPr="0083558C">
              <w:rPr>
                <w:rFonts w:eastAsia="Times New Roman"/>
                <w:b/>
                <w:bCs/>
                <w:color w:val="000000"/>
                <w:sz w:val="18"/>
                <w:szCs w:val="18"/>
                <w:lang w:val="es-CO"/>
              </w:rPr>
              <w:t xml:space="preserve">Inversión inicial </w:t>
            </w:r>
          </w:p>
        </w:tc>
        <w:tc>
          <w:tcPr>
            <w:tcW w:w="1429" w:type="dxa"/>
            <w:tcBorders>
              <w:top w:val="single" w:sz="8" w:space="0" w:color="auto"/>
              <w:left w:val="nil"/>
              <w:bottom w:val="single" w:sz="8" w:space="0" w:color="auto"/>
              <w:right w:val="single" w:sz="8" w:space="0" w:color="auto"/>
            </w:tcBorders>
            <w:shd w:val="clear" w:color="000000" w:fill="A9D08E"/>
            <w:vAlign w:val="center"/>
            <w:hideMark/>
          </w:tcPr>
          <w:p w14:paraId="2DDEB2BD" w14:textId="77777777" w:rsidR="00C07508" w:rsidRPr="0083558C" w:rsidRDefault="00C07508" w:rsidP="008F316C">
            <w:pPr>
              <w:spacing w:after="0" w:line="240" w:lineRule="auto"/>
              <w:rPr>
                <w:rFonts w:eastAsia="Times New Roman"/>
                <w:b/>
                <w:bCs/>
                <w:color w:val="000000"/>
                <w:sz w:val="18"/>
                <w:szCs w:val="18"/>
                <w:lang w:val="es-CO"/>
              </w:rPr>
            </w:pPr>
            <w:r w:rsidRPr="0083558C">
              <w:rPr>
                <w:rFonts w:eastAsia="Times New Roman"/>
                <w:b/>
                <w:bCs/>
                <w:color w:val="000000"/>
                <w:sz w:val="18"/>
                <w:szCs w:val="18"/>
                <w:lang w:val="es-CO"/>
              </w:rPr>
              <w:t xml:space="preserve">Tiempo de mantenimiento </w:t>
            </w:r>
          </w:p>
        </w:tc>
        <w:tc>
          <w:tcPr>
            <w:tcW w:w="791" w:type="dxa"/>
            <w:tcBorders>
              <w:top w:val="single" w:sz="8" w:space="0" w:color="auto"/>
              <w:left w:val="nil"/>
              <w:bottom w:val="single" w:sz="8" w:space="0" w:color="auto"/>
              <w:right w:val="single" w:sz="8" w:space="0" w:color="auto"/>
            </w:tcBorders>
            <w:shd w:val="clear" w:color="000000" w:fill="A9D08E"/>
            <w:vAlign w:val="center"/>
            <w:hideMark/>
          </w:tcPr>
          <w:p w14:paraId="537BD2FA" w14:textId="77777777" w:rsidR="00C07508" w:rsidRPr="0083558C" w:rsidRDefault="00C07508" w:rsidP="008F316C">
            <w:pPr>
              <w:spacing w:after="0" w:line="240" w:lineRule="auto"/>
              <w:rPr>
                <w:rFonts w:eastAsia="Times New Roman"/>
                <w:b/>
                <w:bCs/>
                <w:color w:val="000000"/>
                <w:sz w:val="18"/>
                <w:szCs w:val="18"/>
                <w:lang w:val="es-CO"/>
              </w:rPr>
            </w:pPr>
            <w:r w:rsidRPr="0083558C">
              <w:rPr>
                <w:rFonts w:eastAsia="Times New Roman"/>
                <w:b/>
                <w:bCs/>
                <w:color w:val="000000"/>
                <w:sz w:val="18"/>
                <w:szCs w:val="18"/>
                <w:lang w:val="es-CO"/>
              </w:rPr>
              <w:t>Calidad de filtrado</w:t>
            </w:r>
          </w:p>
        </w:tc>
        <w:tc>
          <w:tcPr>
            <w:tcW w:w="1429" w:type="dxa"/>
            <w:tcBorders>
              <w:top w:val="single" w:sz="8" w:space="0" w:color="auto"/>
              <w:left w:val="nil"/>
              <w:bottom w:val="single" w:sz="8" w:space="0" w:color="auto"/>
              <w:right w:val="single" w:sz="8" w:space="0" w:color="auto"/>
            </w:tcBorders>
            <w:shd w:val="clear" w:color="000000" w:fill="A9D08E"/>
            <w:vAlign w:val="center"/>
            <w:hideMark/>
          </w:tcPr>
          <w:p w14:paraId="5059A440" w14:textId="4019F3FF" w:rsidR="00C07508" w:rsidRPr="0083558C" w:rsidRDefault="00275BD2" w:rsidP="008F316C">
            <w:pPr>
              <w:spacing w:after="0" w:line="240" w:lineRule="auto"/>
              <w:rPr>
                <w:rFonts w:eastAsia="Times New Roman"/>
                <w:b/>
                <w:bCs/>
                <w:color w:val="000000"/>
                <w:sz w:val="18"/>
                <w:szCs w:val="18"/>
                <w:lang w:val="es-CO"/>
              </w:rPr>
            </w:pPr>
            <w:r w:rsidRPr="0083558C">
              <w:rPr>
                <w:rFonts w:eastAsia="Times New Roman"/>
                <w:b/>
                <w:bCs/>
                <w:color w:val="000000"/>
                <w:sz w:val="18"/>
                <w:szCs w:val="18"/>
                <w:lang w:val="es-CO"/>
              </w:rPr>
              <w:t xml:space="preserve">Costos de operación y mantenimiento  </w:t>
            </w:r>
          </w:p>
        </w:tc>
        <w:tc>
          <w:tcPr>
            <w:tcW w:w="528" w:type="dxa"/>
            <w:tcBorders>
              <w:top w:val="single" w:sz="8" w:space="0" w:color="auto"/>
              <w:left w:val="nil"/>
              <w:bottom w:val="single" w:sz="8" w:space="0" w:color="auto"/>
              <w:right w:val="single" w:sz="8" w:space="0" w:color="auto"/>
            </w:tcBorders>
            <w:shd w:val="clear" w:color="000000" w:fill="A9D08E"/>
            <w:vAlign w:val="center"/>
            <w:hideMark/>
          </w:tcPr>
          <w:p w14:paraId="19FF0684" w14:textId="7D24BEE9" w:rsidR="00C07508" w:rsidRPr="0083558C" w:rsidRDefault="00275BD2" w:rsidP="008F316C">
            <w:pPr>
              <w:spacing w:after="0" w:line="240" w:lineRule="auto"/>
              <w:rPr>
                <w:rFonts w:eastAsia="Times New Roman"/>
                <w:b/>
                <w:bCs/>
                <w:color w:val="000000"/>
                <w:sz w:val="18"/>
                <w:szCs w:val="18"/>
                <w:lang w:val="es-CO"/>
              </w:rPr>
            </w:pPr>
            <w:r w:rsidRPr="0083558C">
              <w:rPr>
                <w:rFonts w:eastAsia="Times New Roman"/>
                <w:b/>
                <w:bCs/>
                <w:color w:val="000000"/>
                <w:sz w:val="18"/>
                <w:szCs w:val="18"/>
                <w:lang w:val="es-CO"/>
              </w:rPr>
              <w:t xml:space="preserve">Vida Útil </w:t>
            </w:r>
          </w:p>
        </w:tc>
        <w:tc>
          <w:tcPr>
            <w:tcW w:w="4119" w:type="dxa"/>
            <w:gridSpan w:val="5"/>
            <w:tcBorders>
              <w:top w:val="single" w:sz="8" w:space="0" w:color="auto"/>
              <w:left w:val="nil"/>
              <w:bottom w:val="single" w:sz="8" w:space="0" w:color="auto"/>
              <w:right w:val="single" w:sz="8" w:space="0" w:color="000000"/>
            </w:tcBorders>
            <w:shd w:val="clear" w:color="000000" w:fill="A9D08E"/>
            <w:vAlign w:val="center"/>
            <w:hideMark/>
          </w:tcPr>
          <w:p w14:paraId="67A9B291" w14:textId="77777777" w:rsidR="00C07508" w:rsidRPr="0083558C" w:rsidRDefault="00C07508" w:rsidP="008F316C">
            <w:pPr>
              <w:spacing w:after="0" w:line="240" w:lineRule="auto"/>
              <w:jc w:val="center"/>
              <w:rPr>
                <w:rFonts w:eastAsia="Times New Roman"/>
                <w:b/>
                <w:bCs/>
                <w:color w:val="000000"/>
                <w:sz w:val="18"/>
                <w:szCs w:val="18"/>
                <w:lang w:val="es-CO"/>
              </w:rPr>
            </w:pPr>
            <w:r w:rsidRPr="0083558C">
              <w:rPr>
                <w:rFonts w:eastAsia="Times New Roman"/>
                <w:b/>
                <w:bCs/>
                <w:color w:val="000000"/>
                <w:sz w:val="18"/>
                <w:szCs w:val="18"/>
                <w:lang w:val="es-CO"/>
              </w:rPr>
              <w:t>Matriz Normalizada</w:t>
            </w:r>
          </w:p>
        </w:tc>
        <w:tc>
          <w:tcPr>
            <w:tcW w:w="1011" w:type="dxa"/>
            <w:tcBorders>
              <w:top w:val="single" w:sz="8" w:space="0" w:color="auto"/>
              <w:left w:val="nil"/>
              <w:bottom w:val="single" w:sz="8" w:space="0" w:color="auto"/>
              <w:right w:val="single" w:sz="8" w:space="0" w:color="auto"/>
            </w:tcBorders>
            <w:shd w:val="clear" w:color="000000" w:fill="FFCC66"/>
            <w:vAlign w:val="center"/>
            <w:hideMark/>
          </w:tcPr>
          <w:p w14:paraId="743462DA" w14:textId="77777777" w:rsidR="00C07508" w:rsidRPr="0083558C" w:rsidRDefault="00C07508" w:rsidP="008F316C">
            <w:pPr>
              <w:spacing w:after="0" w:line="240" w:lineRule="auto"/>
              <w:jc w:val="center"/>
              <w:rPr>
                <w:rFonts w:eastAsia="Times New Roman"/>
                <w:b/>
                <w:bCs/>
                <w:color w:val="000000"/>
                <w:sz w:val="18"/>
                <w:szCs w:val="18"/>
                <w:lang w:val="es-CO"/>
              </w:rPr>
            </w:pPr>
            <w:r w:rsidRPr="0083558C">
              <w:rPr>
                <w:rFonts w:eastAsia="Times New Roman"/>
                <w:b/>
                <w:bCs/>
                <w:color w:val="000000"/>
                <w:sz w:val="18"/>
                <w:szCs w:val="18"/>
                <w:lang w:val="es-CO"/>
              </w:rPr>
              <w:t xml:space="preserve">Resultado </w:t>
            </w:r>
          </w:p>
        </w:tc>
      </w:tr>
      <w:tr w:rsidR="00275BD2" w:rsidRPr="0083558C" w14:paraId="58D4E7C7" w14:textId="77777777" w:rsidTr="009854DA">
        <w:trPr>
          <w:trHeight w:val="153"/>
        </w:trPr>
        <w:tc>
          <w:tcPr>
            <w:tcW w:w="1430" w:type="dxa"/>
            <w:tcBorders>
              <w:top w:val="single" w:sz="8" w:space="0" w:color="auto"/>
              <w:left w:val="single" w:sz="8" w:space="0" w:color="auto"/>
              <w:bottom w:val="single" w:sz="8" w:space="0" w:color="auto"/>
              <w:right w:val="nil"/>
            </w:tcBorders>
            <w:shd w:val="clear" w:color="000000" w:fill="A9D08E"/>
            <w:vAlign w:val="bottom"/>
            <w:hideMark/>
          </w:tcPr>
          <w:p w14:paraId="48E3B390" w14:textId="77777777" w:rsidR="00275BD2" w:rsidRPr="0083558C" w:rsidRDefault="00275BD2" w:rsidP="00275BD2">
            <w:pPr>
              <w:spacing w:after="0" w:line="240" w:lineRule="auto"/>
              <w:rPr>
                <w:rFonts w:eastAsia="Times New Roman"/>
                <w:b/>
                <w:bCs/>
                <w:color w:val="000000"/>
                <w:sz w:val="18"/>
                <w:szCs w:val="18"/>
                <w:lang w:val="es-CO"/>
              </w:rPr>
            </w:pPr>
            <w:r w:rsidRPr="0083558C">
              <w:rPr>
                <w:rFonts w:eastAsia="Times New Roman"/>
                <w:b/>
                <w:bCs/>
                <w:color w:val="000000"/>
                <w:sz w:val="18"/>
                <w:szCs w:val="18"/>
                <w:lang w:val="es-CO"/>
              </w:rPr>
              <w:t xml:space="preserve">Inversión inicial </w:t>
            </w:r>
          </w:p>
        </w:tc>
        <w:tc>
          <w:tcPr>
            <w:tcW w:w="941" w:type="dxa"/>
            <w:tcBorders>
              <w:top w:val="nil"/>
              <w:left w:val="single" w:sz="8" w:space="0" w:color="auto"/>
              <w:bottom w:val="single" w:sz="4" w:space="0" w:color="auto"/>
              <w:right w:val="single" w:sz="4" w:space="0" w:color="auto"/>
            </w:tcBorders>
            <w:shd w:val="clear" w:color="auto" w:fill="auto"/>
            <w:vAlign w:val="bottom"/>
            <w:hideMark/>
          </w:tcPr>
          <w:p w14:paraId="626C6664" w14:textId="3D97C46B" w:rsidR="00275BD2" w:rsidRPr="0083558C" w:rsidRDefault="00275BD2" w:rsidP="00275BD2">
            <w:pPr>
              <w:spacing w:after="0" w:line="240" w:lineRule="auto"/>
              <w:jc w:val="center"/>
              <w:rPr>
                <w:rFonts w:eastAsia="Times New Roman"/>
                <w:color w:val="000000"/>
                <w:sz w:val="18"/>
                <w:szCs w:val="18"/>
                <w:lang w:val="es-CO"/>
              </w:rPr>
            </w:pPr>
            <w:r w:rsidRPr="0083558C">
              <w:rPr>
                <w:color w:val="000000"/>
                <w:sz w:val="18"/>
                <w:szCs w:val="18"/>
              </w:rPr>
              <w:t xml:space="preserve">1    </w:t>
            </w:r>
          </w:p>
        </w:tc>
        <w:tc>
          <w:tcPr>
            <w:tcW w:w="1429" w:type="dxa"/>
            <w:tcBorders>
              <w:top w:val="nil"/>
              <w:left w:val="nil"/>
              <w:bottom w:val="single" w:sz="4" w:space="0" w:color="auto"/>
              <w:right w:val="single" w:sz="4" w:space="0" w:color="auto"/>
            </w:tcBorders>
            <w:shd w:val="clear" w:color="auto" w:fill="auto"/>
            <w:vAlign w:val="bottom"/>
            <w:hideMark/>
          </w:tcPr>
          <w:p w14:paraId="73A0E450" w14:textId="4B69DECB" w:rsidR="00275BD2" w:rsidRPr="0083558C" w:rsidRDefault="00275BD2" w:rsidP="00275BD2">
            <w:pPr>
              <w:spacing w:after="0" w:line="240" w:lineRule="auto"/>
              <w:jc w:val="center"/>
              <w:rPr>
                <w:rFonts w:eastAsia="Times New Roman"/>
                <w:color w:val="000000"/>
                <w:sz w:val="18"/>
                <w:szCs w:val="18"/>
                <w:lang w:val="es-CO"/>
              </w:rPr>
            </w:pPr>
            <w:r w:rsidRPr="0083558C">
              <w:rPr>
                <w:color w:val="000000"/>
                <w:sz w:val="18"/>
                <w:szCs w:val="18"/>
              </w:rPr>
              <w:t xml:space="preserve">3    </w:t>
            </w:r>
          </w:p>
        </w:tc>
        <w:tc>
          <w:tcPr>
            <w:tcW w:w="791" w:type="dxa"/>
            <w:tcBorders>
              <w:top w:val="nil"/>
              <w:left w:val="nil"/>
              <w:bottom w:val="single" w:sz="4" w:space="0" w:color="auto"/>
              <w:right w:val="single" w:sz="4" w:space="0" w:color="auto"/>
            </w:tcBorders>
            <w:shd w:val="clear" w:color="auto" w:fill="auto"/>
            <w:vAlign w:val="bottom"/>
            <w:hideMark/>
          </w:tcPr>
          <w:p w14:paraId="7E63D708" w14:textId="69183863" w:rsidR="00275BD2" w:rsidRPr="0083558C" w:rsidRDefault="00275BD2" w:rsidP="00275BD2">
            <w:pPr>
              <w:spacing w:after="0" w:line="240" w:lineRule="auto"/>
              <w:jc w:val="center"/>
              <w:rPr>
                <w:rFonts w:eastAsia="Times New Roman"/>
                <w:color w:val="000000"/>
                <w:sz w:val="18"/>
                <w:szCs w:val="18"/>
                <w:lang w:val="es-CO"/>
              </w:rPr>
            </w:pPr>
            <w:r w:rsidRPr="0083558C">
              <w:rPr>
                <w:color w:val="000000"/>
                <w:sz w:val="18"/>
                <w:szCs w:val="18"/>
              </w:rPr>
              <w:t xml:space="preserve"> 1/3</w:t>
            </w:r>
          </w:p>
        </w:tc>
        <w:tc>
          <w:tcPr>
            <w:tcW w:w="1429" w:type="dxa"/>
            <w:tcBorders>
              <w:top w:val="nil"/>
              <w:left w:val="nil"/>
              <w:bottom w:val="single" w:sz="4" w:space="0" w:color="auto"/>
              <w:right w:val="nil"/>
            </w:tcBorders>
            <w:shd w:val="clear" w:color="auto" w:fill="auto"/>
            <w:vAlign w:val="bottom"/>
            <w:hideMark/>
          </w:tcPr>
          <w:p w14:paraId="573D456A" w14:textId="4378377C" w:rsidR="00275BD2" w:rsidRPr="0083558C" w:rsidRDefault="00275BD2" w:rsidP="00275BD2">
            <w:pPr>
              <w:spacing w:after="0" w:line="240" w:lineRule="auto"/>
              <w:jc w:val="center"/>
              <w:rPr>
                <w:rFonts w:eastAsia="Times New Roman"/>
                <w:color w:val="000000"/>
                <w:sz w:val="18"/>
                <w:szCs w:val="18"/>
                <w:lang w:val="es-CO"/>
              </w:rPr>
            </w:pPr>
            <w:r w:rsidRPr="0083558C">
              <w:rPr>
                <w:color w:val="000000"/>
                <w:sz w:val="18"/>
                <w:szCs w:val="18"/>
              </w:rPr>
              <w:t xml:space="preserve"> 1/3</w:t>
            </w:r>
          </w:p>
        </w:tc>
        <w:tc>
          <w:tcPr>
            <w:tcW w:w="528" w:type="dxa"/>
            <w:tcBorders>
              <w:top w:val="nil"/>
              <w:left w:val="single" w:sz="4" w:space="0" w:color="auto"/>
              <w:bottom w:val="single" w:sz="4" w:space="0" w:color="auto"/>
              <w:right w:val="nil"/>
            </w:tcBorders>
            <w:shd w:val="clear" w:color="auto" w:fill="auto"/>
            <w:vAlign w:val="bottom"/>
            <w:hideMark/>
          </w:tcPr>
          <w:p w14:paraId="649CE8EB" w14:textId="5FF51D47" w:rsidR="00275BD2" w:rsidRPr="0083558C" w:rsidRDefault="00275BD2" w:rsidP="00275BD2">
            <w:pPr>
              <w:spacing w:after="0" w:line="240" w:lineRule="auto"/>
              <w:jc w:val="center"/>
              <w:rPr>
                <w:rFonts w:eastAsia="Times New Roman"/>
                <w:color w:val="000000"/>
                <w:sz w:val="18"/>
                <w:szCs w:val="18"/>
                <w:lang w:val="es-CO"/>
              </w:rPr>
            </w:pPr>
            <w:r w:rsidRPr="0083558C">
              <w:rPr>
                <w:color w:val="000000"/>
                <w:sz w:val="18"/>
                <w:szCs w:val="18"/>
              </w:rPr>
              <w:t xml:space="preserve">3    </w:t>
            </w:r>
          </w:p>
        </w:tc>
        <w:tc>
          <w:tcPr>
            <w:tcW w:w="737"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2A07169" w14:textId="1FE88A98" w:rsidR="00275BD2" w:rsidRPr="0083558C" w:rsidRDefault="00275BD2" w:rsidP="00275BD2">
            <w:pPr>
              <w:spacing w:after="0" w:line="240" w:lineRule="auto"/>
              <w:jc w:val="center"/>
              <w:rPr>
                <w:rFonts w:eastAsia="Times New Roman"/>
                <w:color w:val="000000"/>
                <w:sz w:val="18"/>
                <w:szCs w:val="18"/>
                <w:lang w:val="es-CO"/>
              </w:rPr>
            </w:pPr>
            <w:r w:rsidRPr="0083558C">
              <w:rPr>
                <w:color w:val="000000"/>
                <w:sz w:val="18"/>
                <w:szCs w:val="18"/>
              </w:rPr>
              <w:t>0,1304</w:t>
            </w:r>
          </w:p>
        </w:tc>
        <w:tc>
          <w:tcPr>
            <w:tcW w:w="737" w:type="dxa"/>
            <w:tcBorders>
              <w:top w:val="single" w:sz="4" w:space="0" w:color="auto"/>
              <w:left w:val="nil"/>
              <w:bottom w:val="single" w:sz="4" w:space="0" w:color="auto"/>
              <w:right w:val="single" w:sz="4" w:space="0" w:color="auto"/>
            </w:tcBorders>
            <w:shd w:val="clear" w:color="auto" w:fill="auto"/>
            <w:vAlign w:val="bottom"/>
            <w:hideMark/>
          </w:tcPr>
          <w:p w14:paraId="102BB485" w14:textId="6D55220E" w:rsidR="00275BD2" w:rsidRPr="0083558C" w:rsidRDefault="00275BD2" w:rsidP="00275BD2">
            <w:pPr>
              <w:spacing w:after="0" w:line="240" w:lineRule="auto"/>
              <w:jc w:val="center"/>
              <w:rPr>
                <w:rFonts w:eastAsia="Times New Roman"/>
                <w:color w:val="000000"/>
                <w:sz w:val="18"/>
                <w:szCs w:val="18"/>
                <w:lang w:val="es-CO"/>
              </w:rPr>
            </w:pPr>
            <w:r w:rsidRPr="0083558C">
              <w:rPr>
                <w:color w:val="000000"/>
                <w:sz w:val="18"/>
                <w:szCs w:val="18"/>
              </w:rPr>
              <w:t>0,2143</w:t>
            </w:r>
          </w:p>
        </w:tc>
        <w:tc>
          <w:tcPr>
            <w:tcW w:w="737" w:type="dxa"/>
            <w:tcBorders>
              <w:top w:val="single" w:sz="4" w:space="0" w:color="auto"/>
              <w:left w:val="nil"/>
              <w:bottom w:val="single" w:sz="4" w:space="0" w:color="auto"/>
              <w:right w:val="single" w:sz="4" w:space="0" w:color="auto"/>
            </w:tcBorders>
            <w:shd w:val="clear" w:color="auto" w:fill="auto"/>
            <w:vAlign w:val="bottom"/>
            <w:hideMark/>
          </w:tcPr>
          <w:p w14:paraId="77B91107" w14:textId="3DE26821" w:rsidR="00275BD2" w:rsidRPr="0083558C" w:rsidRDefault="00275BD2" w:rsidP="00275BD2">
            <w:pPr>
              <w:spacing w:after="0" w:line="240" w:lineRule="auto"/>
              <w:jc w:val="center"/>
              <w:rPr>
                <w:rFonts w:eastAsia="Times New Roman"/>
                <w:color w:val="000000"/>
                <w:sz w:val="18"/>
                <w:szCs w:val="18"/>
                <w:lang w:val="es-CO"/>
              </w:rPr>
            </w:pPr>
            <w:r w:rsidRPr="0083558C">
              <w:rPr>
                <w:color w:val="000000"/>
                <w:sz w:val="18"/>
                <w:szCs w:val="18"/>
              </w:rPr>
              <w:t>0,0488</w:t>
            </w:r>
          </w:p>
        </w:tc>
        <w:tc>
          <w:tcPr>
            <w:tcW w:w="1171" w:type="dxa"/>
            <w:tcBorders>
              <w:top w:val="single" w:sz="4" w:space="0" w:color="auto"/>
              <w:left w:val="nil"/>
              <w:bottom w:val="single" w:sz="4" w:space="0" w:color="auto"/>
              <w:right w:val="single" w:sz="4" w:space="0" w:color="auto"/>
            </w:tcBorders>
            <w:shd w:val="clear" w:color="auto" w:fill="auto"/>
            <w:vAlign w:val="bottom"/>
            <w:hideMark/>
          </w:tcPr>
          <w:p w14:paraId="11CF3B06" w14:textId="69FAC191" w:rsidR="00275BD2" w:rsidRPr="0083558C" w:rsidRDefault="00275BD2" w:rsidP="00275BD2">
            <w:pPr>
              <w:spacing w:after="0" w:line="240" w:lineRule="auto"/>
              <w:jc w:val="center"/>
              <w:rPr>
                <w:rFonts w:eastAsia="Times New Roman"/>
                <w:color w:val="000000"/>
                <w:sz w:val="18"/>
                <w:szCs w:val="18"/>
                <w:lang w:val="es-CO"/>
              </w:rPr>
            </w:pPr>
            <w:r w:rsidRPr="0083558C">
              <w:rPr>
                <w:color w:val="000000"/>
                <w:sz w:val="18"/>
                <w:szCs w:val="18"/>
              </w:rPr>
              <w:t>0,08510638</w:t>
            </w:r>
          </w:p>
        </w:tc>
        <w:tc>
          <w:tcPr>
            <w:tcW w:w="737" w:type="dxa"/>
            <w:tcBorders>
              <w:top w:val="nil"/>
              <w:left w:val="nil"/>
              <w:bottom w:val="single" w:sz="4" w:space="0" w:color="auto"/>
              <w:right w:val="single" w:sz="4" w:space="0" w:color="auto"/>
            </w:tcBorders>
            <w:shd w:val="clear" w:color="auto" w:fill="auto"/>
            <w:vAlign w:val="bottom"/>
            <w:hideMark/>
          </w:tcPr>
          <w:p w14:paraId="561803DC" w14:textId="6F3D58A8" w:rsidR="00275BD2" w:rsidRPr="0083558C" w:rsidRDefault="00275BD2" w:rsidP="00275BD2">
            <w:pPr>
              <w:spacing w:after="0" w:line="240" w:lineRule="auto"/>
              <w:jc w:val="center"/>
              <w:rPr>
                <w:rFonts w:eastAsia="Times New Roman"/>
                <w:color w:val="000000"/>
                <w:sz w:val="18"/>
                <w:szCs w:val="18"/>
                <w:lang w:val="es-CO"/>
              </w:rPr>
            </w:pPr>
            <w:r w:rsidRPr="0083558C">
              <w:rPr>
                <w:color w:val="000000"/>
                <w:sz w:val="18"/>
                <w:szCs w:val="18"/>
              </w:rPr>
              <w:t>0,3913</w:t>
            </w:r>
          </w:p>
        </w:tc>
        <w:tc>
          <w:tcPr>
            <w:tcW w:w="1011" w:type="dxa"/>
            <w:tcBorders>
              <w:top w:val="nil"/>
              <w:left w:val="nil"/>
              <w:bottom w:val="single" w:sz="4" w:space="0" w:color="auto"/>
              <w:right w:val="single" w:sz="4" w:space="0" w:color="auto"/>
            </w:tcBorders>
            <w:shd w:val="clear" w:color="auto" w:fill="auto"/>
            <w:vAlign w:val="center"/>
            <w:hideMark/>
          </w:tcPr>
          <w:p w14:paraId="7258EEFA" w14:textId="11C316E3" w:rsidR="00275BD2" w:rsidRPr="0083558C" w:rsidRDefault="00275BD2" w:rsidP="00275BD2">
            <w:pPr>
              <w:spacing w:after="0" w:line="240" w:lineRule="auto"/>
              <w:jc w:val="right"/>
              <w:rPr>
                <w:rFonts w:eastAsia="Times New Roman"/>
                <w:color w:val="000000"/>
                <w:sz w:val="18"/>
                <w:szCs w:val="18"/>
                <w:lang w:val="es-CO"/>
              </w:rPr>
            </w:pPr>
            <w:r w:rsidRPr="0083558C">
              <w:rPr>
                <w:rFonts w:eastAsia="Times New Roman"/>
                <w:color w:val="000000"/>
                <w:sz w:val="18"/>
                <w:szCs w:val="18"/>
              </w:rPr>
              <w:t>18</w:t>
            </w:r>
          </w:p>
        </w:tc>
      </w:tr>
      <w:tr w:rsidR="00275BD2" w:rsidRPr="0083558C" w14:paraId="7CDB60C5" w14:textId="77777777" w:rsidTr="009854DA">
        <w:trPr>
          <w:trHeight w:val="330"/>
        </w:trPr>
        <w:tc>
          <w:tcPr>
            <w:tcW w:w="1430" w:type="dxa"/>
            <w:tcBorders>
              <w:top w:val="nil"/>
              <w:left w:val="single" w:sz="8" w:space="0" w:color="auto"/>
              <w:bottom w:val="single" w:sz="8" w:space="0" w:color="auto"/>
              <w:right w:val="nil"/>
            </w:tcBorders>
            <w:shd w:val="clear" w:color="000000" w:fill="A9D08E"/>
            <w:vAlign w:val="bottom"/>
            <w:hideMark/>
          </w:tcPr>
          <w:p w14:paraId="7ACC99FA" w14:textId="77777777" w:rsidR="00275BD2" w:rsidRPr="0083558C" w:rsidRDefault="00275BD2" w:rsidP="00275BD2">
            <w:pPr>
              <w:spacing w:after="0" w:line="240" w:lineRule="auto"/>
              <w:rPr>
                <w:rFonts w:eastAsia="Times New Roman"/>
                <w:b/>
                <w:bCs/>
                <w:color w:val="000000"/>
                <w:sz w:val="18"/>
                <w:szCs w:val="18"/>
                <w:lang w:val="es-CO"/>
              </w:rPr>
            </w:pPr>
            <w:r w:rsidRPr="0083558C">
              <w:rPr>
                <w:rFonts w:eastAsia="Times New Roman"/>
                <w:b/>
                <w:bCs/>
                <w:color w:val="000000"/>
                <w:sz w:val="18"/>
                <w:szCs w:val="18"/>
                <w:lang w:val="es-CO"/>
              </w:rPr>
              <w:t xml:space="preserve">Tiempo de mantenimiento </w:t>
            </w:r>
          </w:p>
        </w:tc>
        <w:tc>
          <w:tcPr>
            <w:tcW w:w="941" w:type="dxa"/>
            <w:tcBorders>
              <w:top w:val="nil"/>
              <w:left w:val="single" w:sz="8" w:space="0" w:color="auto"/>
              <w:bottom w:val="single" w:sz="4" w:space="0" w:color="auto"/>
              <w:right w:val="single" w:sz="4" w:space="0" w:color="auto"/>
            </w:tcBorders>
            <w:shd w:val="clear" w:color="auto" w:fill="auto"/>
            <w:vAlign w:val="bottom"/>
            <w:hideMark/>
          </w:tcPr>
          <w:p w14:paraId="163C001D" w14:textId="61823C20" w:rsidR="00275BD2" w:rsidRPr="0083558C" w:rsidRDefault="00275BD2" w:rsidP="00275BD2">
            <w:pPr>
              <w:spacing w:after="0" w:line="240" w:lineRule="auto"/>
              <w:jc w:val="center"/>
              <w:rPr>
                <w:rFonts w:eastAsia="Times New Roman"/>
                <w:color w:val="000000"/>
                <w:sz w:val="18"/>
                <w:szCs w:val="18"/>
                <w:lang w:val="es-CO"/>
              </w:rPr>
            </w:pPr>
            <w:r w:rsidRPr="0083558C">
              <w:rPr>
                <w:color w:val="000000"/>
                <w:sz w:val="18"/>
                <w:szCs w:val="18"/>
              </w:rPr>
              <w:t xml:space="preserve"> 1/3</w:t>
            </w:r>
          </w:p>
        </w:tc>
        <w:tc>
          <w:tcPr>
            <w:tcW w:w="1429" w:type="dxa"/>
            <w:tcBorders>
              <w:top w:val="nil"/>
              <w:left w:val="nil"/>
              <w:bottom w:val="single" w:sz="4" w:space="0" w:color="auto"/>
              <w:right w:val="single" w:sz="4" w:space="0" w:color="auto"/>
            </w:tcBorders>
            <w:shd w:val="clear" w:color="auto" w:fill="auto"/>
            <w:vAlign w:val="bottom"/>
            <w:hideMark/>
          </w:tcPr>
          <w:p w14:paraId="16DD086B" w14:textId="621DAF3E" w:rsidR="00275BD2" w:rsidRPr="0083558C" w:rsidRDefault="00275BD2" w:rsidP="00275BD2">
            <w:pPr>
              <w:spacing w:after="0" w:line="240" w:lineRule="auto"/>
              <w:jc w:val="center"/>
              <w:rPr>
                <w:rFonts w:eastAsia="Times New Roman"/>
                <w:color w:val="000000"/>
                <w:sz w:val="18"/>
                <w:szCs w:val="18"/>
                <w:lang w:val="es-CO"/>
              </w:rPr>
            </w:pPr>
            <w:r w:rsidRPr="0083558C">
              <w:rPr>
                <w:color w:val="000000"/>
                <w:sz w:val="18"/>
                <w:szCs w:val="18"/>
              </w:rPr>
              <w:t xml:space="preserve">1    </w:t>
            </w:r>
          </w:p>
        </w:tc>
        <w:tc>
          <w:tcPr>
            <w:tcW w:w="791" w:type="dxa"/>
            <w:tcBorders>
              <w:top w:val="nil"/>
              <w:left w:val="nil"/>
              <w:bottom w:val="single" w:sz="4" w:space="0" w:color="auto"/>
              <w:right w:val="single" w:sz="4" w:space="0" w:color="auto"/>
            </w:tcBorders>
            <w:shd w:val="clear" w:color="auto" w:fill="auto"/>
            <w:vAlign w:val="bottom"/>
            <w:hideMark/>
          </w:tcPr>
          <w:p w14:paraId="3898A6F8" w14:textId="43BF5143" w:rsidR="00275BD2" w:rsidRPr="0083558C" w:rsidRDefault="00275BD2" w:rsidP="00275BD2">
            <w:pPr>
              <w:spacing w:after="0" w:line="240" w:lineRule="auto"/>
              <w:jc w:val="center"/>
              <w:rPr>
                <w:rFonts w:eastAsia="Times New Roman"/>
                <w:color w:val="000000"/>
                <w:sz w:val="18"/>
                <w:szCs w:val="18"/>
                <w:lang w:val="es-CO"/>
              </w:rPr>
            </w:pPr>
            <w:r w:rsidRPr="0083558C">
              <w:rPr>
                <w:color w:val="000000"/>
                <w:sz w:val="18"/>
                <w:szCs w:val="18"/>
              </w:rPr>
              <w:t xml:space="preserve">2    </w:t>
            </w:r>
          </w:p>
        </w:tc>
        <w:tc>
          <w:tcPr>
            <w:tcW w:w="1429" w:type="dxa"/>
            <w:tcBorders>
              <w:top w:val="nil"/>
              <w:left w:val="nil"/>
              <w:bottom w:val="single" w:sz="4" w:space="0" w:color="auto"/>
              <w:right w:val="nil"/>
            </w:tcBorders>
            <w:shd w:val="clear" w:color="auto" w:fill="auto"/>
            <w:vAlign w:val="bottom"/>
            <w:hideMark/>
          </w:tcPr>
          <w:p w14:paraId="534A577A" w14:textId="37E11C24" w:rsidR="00275BD2" w:rsidRPr="0083558C" w:rsidRDefault="00275BD2" w:rsidP="00275BD2">
            <w:pPr>
              <w:spacing w:after="0" w:line="240" w:lineRule="auto"/>
              <w:jc w:val="center"/>
              <w:rPr>
                <w:rFonts w:eastAsia="Times New Roman"/>
                <w:color w:val="000000"/>
                <w:sz w:val="18"/>
                <w:szCs w:val="18"/>
                <w:lang w:val="es-CO"/>
              </w:rPr>
            </w:pPr>
            <w:r w:rsidRPr="0083558C">
              <w:rPr>
                <w:color w:val="000000"/>
                <w:sz w:val="18"/>
                <w:szCs w:val="18"/>
              </w:rPr>
              <w:t xml:space="preserve"> 1/4</w:t>
            </w:r>
          </w:p>
        </w:tc>
        <w:tc>
          <w:tcPr>
            <w:tcW w:w="528" w:type="dxa"/>
            <w:tcBorders>
              <w:top w:val="nil"/>
              <w:left w:val="single" w:sz="4" w:space="0" w:color="auto"/>
              <w:bottom w:val="single" w:sz="4" w:space="0" w:color="auto"/>
              <w:right w:val="nil"/>
            </w:tcBorders>
            <w:shd w:val="clear" w:color="auto" w:fill="auto"/>
            <w:vAlign w:val="bottom"/>
            <w:hideMark/>
          </w:tcPr>
          <w:p w14:paraId="660AC5ED" w14:textId="1B474CDB" w:rsidR="00275BD2" w:rsidRPr="0083558C" w:rsidRDefault="00275BD2" w:rsidP="00275BD2">
            <w:pPr>
              <w:spacing w:after="0" w:line="240" w:lineRule="auto"/>
              <w:jc w:val="center"/>
              <w:rPr>
                <w:rFonts w:eastAsia="Times New Roman"/>
                <w:color w:val="000000"/>
                <w:sz w:val="18"/>
                <w:szCs w:val="18"/>
                <w:lang w:val="es-CO"/>
              </w:rPr>
            </w:pPr>
            <w:r w:rsidRPr="0083558C">
              <w:rPr>
                <w:color w:val="000000"/>
                <w:sz w:val="18"/>
                <w:szCs w:val="18"/>
              </w:rPr>
              <w:t xml:space="preserve"> 1/3</w:t>
            </w:r>
          </w:p>
        </w:tc>
        <w:tc>
          <w:tcPr>
            <w:tcW w:w="737" w:type="dxa"/>
            <w:tcBorders>
              <w:top w:val="nil"/>
              <w:left w:val="single" w:sz="4" w:space="0" w:color="auto"/>
              <w:bottom w:val="single" w:sz="4" w:space="0" w:color="auto"/>
              <w:right w:val="single" w:sz="4" w:space="0" w:color="auto"/>
            </w:tcBorders>
            <w:shd w:val="clear" w:color="auto" w:fill="auto"/>
            <w:vAlign w:val="bottom"/>
            <w:hideMark/>
          </w:tcPr>
          <w:p w14:paraId="4657F06F" w14:textId="2BDFDFFF" w:rsidR="00275BD2" w:rsidRPr="0083558C" w:rsidRDefault="00275BD2" w:rsidP="00275BD2">
            <w:pPr>
              <w:spacing w:after="0" w:line="240" w:lineRule="auto"/>
              <w:jc w:val="center"/>
              <w:rPr>
                <w:rFonts w:eastAsia="Times New Roman"/>
                <w:color w:val="000000"/>
                <w:sz w:val="18"/>
                <w:szCs w:val="18"/>
                <w:lang w:val="es-CO"/>
              </w:rPr>
            </w:pPr>
            <w:r w:rsidRPr="0083558C">
              <w:rPr>
                <w:color w:val="000000"/>
                <w:sz w:val="18"/>
                <w:szCs w:val="18"/>
              </w:rPr>
              <w:t>0,0435</w:t>
            </w:r>
          </w:p>
        </w:tc>
        <w:tc>
          <w:tcPr>
            <w:tcW w:w="737" w:type="dxa"/>
            <w:tcBorders>
              <w:top w:val="nil"/>
              <w:left w:val="nil"/>
              <w:bottom w:val="single" w:sz="4" w:space="0" w:color="auto"/>
              <w:right w:val="single" w:sz="4" w:space="0" w:color="auto"/>
            </w:tcBorders>
            <w:shd w:val="clear" w:color="auto" w:fill="auto"/>
            <w:vAlign w:val="bottom"/>
            <w:hideMark/>
          </w:tcPr>
          <w:p w14:paraId="36AFBC46" w14:textId="2964444D" w:rsidR="00275BD2" w:rsidRPr="0083558C" w:rsidRDefault="00275BD2" w:rsidP="00275BD2">
            <w:pPr>
              <w:spacing w:after="0" w:line="240" w:lineRule="auto"/>
              <w:jc w:val="center"/>
              <w:rPr>
                <w:rFonts w:eastAsia="Times New Roman"/>
                <w:color w:val="000000"/>
                <w:sz w:val="18"/>
                <w:szCs w:val="18"/>
                <w:lang w:val="es-CO"/>
              </w:rPr>
            </w:pPr>
            <w:r w:rsidRPr="0083558C">
              <w:rPr>
                <w:color w:val="000000"/>
                <w:sz w:val="18"/>
                <w:szCs w:val="18"/>
              </w:rPr>
              <w:t>0,0714</w:t>
            </w:r>
          </w:p>
        </w:tc>
        <w:tc>
          <w:tcPr>
            <w:tcW w:w="737" w:type="dxa"/>
            <w:tcBorders>
              <w:top w:val="nil"/>
              <w:left w:val="nil"/>
              <w:bottom w:val="single" w:sz="4" w:space="0" w:color="auto"/>
              <w:right w:val="single" w:sz="4" w:space="0" w:color="auto"/>
            </w:tcBorders>
            <w:shd w:val="clear" w:color="auto" w:fill="auto"/>
            <w:vAlign w:val="bottom"/>
            <w:hideMark/>
          </w:tcPr>
          <w:p w14:paraId="0ED69D21" w14:textId="4FB665A1" w:rsidR="00275BD2" w:rsidRPr="0083558C" w:rsidRDefault="00275BD2" w:rsidP="00275BD2">
            <w:pPr>
              <w:spacing w:after="0" w:line="240" w:lineRule="auto"/>
              <w:jc w:val="center"/>
              <w:rPr>
                <w:rFonts w:eastAsia="Times New Roman"/>
                <w:color w:val="000000"/>
                <w:sz w:val="18"/>
                <w:szCs w:val="18"/>
                <w:lang w:val="es-CO"/>
              </w:rPr>
            </w:pPr>
            <w:r w:rsidRPr="0083558C">
              <w:rPr>
                <w:color w:val="000000"/>
                <w:sz w:val="18"/>
                <w:szCs w:val="18"/>
              </w:rPr>
              <w:t>0,2927</w:t>
            </w:r>
          </w:p>
        </w:tc>
        <w:tc>
          <w:tcPr>
            <w:tcW w:w="1171" w:type="dxa"/>
            <w:tcBorders>
              <w:top w:val="nil"/>
              <w:left w:val="nil"/>
              <w:bottom w:val="single" w:sz="4" w:space="0" w:color="auto"/>
              <w:right w:val="single" w:sz="4" w:space="0" w:color="auto"/>
            </w:tcBorders>
            <w:shd w:val="clear" w:color="auto" w:fill="auto"/>
            <w:vAlign w:val="bottom"/>
            <w:hideMark/>
          </w:tcPr>
          <w:p w14:paraId="5A56AA57" w14:textId="0CA73B7F" w:rsidR="00275BD2" w:rsidRPr="0083558C" w:rsidRDefault="00275BD2" w:rsidP="00275BD2">
            <w:pPr>
              <w:spacing w:after="0" w:line="240" w:lineRule="auto"/>
              <w:jc w:val="center"/>
              <w:rPr>
                <w:rFonts w:eastAsia="Times New Roman"/>
                <w:color w:val="000000"/>
                <w:sz w:val="18"/>
                <w:szCs w:val="18"/>
                <w:lang w:val="es-CO"/>
              </w:rPr>
            </w:pPr>
            <w:r w:rsidRPr="0083558C">
              <w:rPr>
                <w:color w:val="000000"/>
                <w:sz w:val="18"/>
                <w:szCs w:val="18"/>
              </w:rPr>
              <w:t>0,06382979</w:t>
            </w:r>
          </w:p>
        </w:tc>
        <w:tc>
          <w:tcPr>
            <w:tcW w:w="737" w:type="dxa"/>
            <w:tcBorders>
              <w:top w:val="nil"/>
              <w:left w:val="nil"/>
              <w:bottom w:val="single" w:sz="4" w:space="0" w:color="auto"/>
              <w:right w:val="single" w:sz="4" w:space="0" w:color="auto"/>
            </w:tcBorders>
            <w:shd w:val="clear" w:color="auto" w:fill="auto"/>
            <w:vAlign w:val="bottom"/>
            <w:hideMark/>
          </w:tcPr>
          <w:p w14:paraId="49D1C404" w14:textId="15720469" w:rsidR="00275BD2" w:rsidRPr="0083558C" w:rsidRDefault="00275BD2" w:rsidP="00275BD2">
            <w:pPr>
              <w:spacing w:after="0" w:line="240" w:lineRule="auto"/>
              <w:jc w:val="center"/>
              <w:rPr>
                <w:rFonts w:eastAsia="Times New Roman"/>
                <w:color w:val="000000"/>
                <w:sz w:val="18"/>
                <w:szCs w:val="18"/>
                <w:lang w:val="es-CO"/>
              </w:rPr>
            </w:pPr>
            <w:r w:rsidRPr="0083558C">
              <w:rPr>
                <w:color w:val="000000"/>
                <w:sz w:val="18"/>
                <w:szCs w:val="18"/>
              </w:rPr>
              <w:t>0,0435</w:t>
            </w:r>
          </w:p>
        </w:tc>
        <w:tc>
          <w:tcPr>
            <w:tcW w:w="1011" w:type="dxa"/>
            <w:tcBorders>
              <w:top w:val="nil"/>
              <w:left w:val="nil"/>
              <w:bottom w:val="single" w:sz="4" w:space="0" w:color="auto"/>
              <w:right w:val="single" w:sz="4" w:space="0" w:color="auto"/>
            </w:tcBorders>
            <w:shd w:val="clear" w:color="auto" w:fill="auto"/>
            <w:vAlign w:val="center"/>
            <w:hideMark/>
          </w:tcPr>
          <w:p w14:paraId="0F59A353" w14:textId="4D8152F0" w:rsidR="00275BD2" w:rsidRPr="0083558C" w:rsidRDefault="00275BD2" w:rsidP="00275BD2">
            <w:pPr>
              <w:spacing w:after="0" w:line="240" w:lineRule="auto"/>
              <w:jc w:val="right"/>
              <w:rPr>
                <w:rFonts w:eastAsia="Times New Roman"/>
                <w:color w:val="000000"/>
                <w:sz w:val="18"/>
                <w:szCs w:val="18"/>
                <w:lang w:val="es-CO"/>
              </w:rPr>
            </w:pPr>
            <w:r w:rsidRPr="0083558C">
              <w:rPr>
                <w:rFonts w:eastAsia="Times New Roman"/>
                <w:color w:val="000000"/>
                <w:sz w:val="18"/>
                <w:szCs w:val="18"/>
              </w:rPr>
              <w:t>10</w:t>
            </w:r>
          </w:p>
        </w:tc>
      </w:tr>
      <w:tr w:rsidR="00275BD2" w:rsidRPr="0083558C" w14:paraId="5B6A5717" w14:textId="77777777" w:rsidTr="009854DA">
        <w:trPr>
          <w:trHeight w:val="278"/>
        </w:trPr>
        <w:tc>
          <w:tcPr>
            <w:tcW w:w="1430" w:type="dxa"/>
            <w:tcBorders>
              <w:top w:val="nil"/>
              <w:left w:val="single" w:sz="8" w:space="0" w:color="auto"/>
              <w:bottom w:val="single" w:sz="8" w:space="0" w:color="auto"/>
              <w:right w:val="nil"/>
            </w:tcBorders>
            <w:shd w:val="clear" w:color="000000" w:fill="A9D08E"/>
            <w:vAlign w:val="bottom"/>
            <w:hideMark/>
          </w:tcPr>
          <w:p w14:paraId="071C598F" w14:textId="77777777" w:rsidR="00275BD2" w:rsidRPr="0083558C" w:rsidRDefault="00275BD2" w:rsidP="00275BD2">
            <w:pPr>
              <w:spacing w:after="0" w:line="240" w:lineRule="auto"/>
              <w:rPr>
                <w:rFonts w:eastAsia="Times New Roman"/>
                <w:b/>
                <w:bCs/>
                <w:color w:val="000000"/>
                <w:sz w:val="18"/>
                <w:szCs w:val="18"/>
                <w:lang w:val="es-CO"/>
              </w:rPr>
            </w:pPr>
            <w:r w:rsidRPr="0083558C">
              <w:rPr>
                <w:rFonts w:eastAsia="Times New Roman"/>
                <w:b/>
                <w:bCs/>
                <w:color w:val="000000"/>
                <w:sz w:val="18"/>
                <w:szCs w:val="18"/>
                <w:lang w:val="es-CO"/>
              </w:rPr>
              <w:t>Calidad de filtrado</w:t>
            </w:r>
          </w:p>
        </w:tc>
        <w:tc>
          <w:tcPr>
            <w:tcW w:w="941" w:type="dxa"/>
            <w:tcBorders>
              <w:top w:val="nil"/>
              <w:left w:val="single" w:sz="8" w:space="0" w:color="auto"/>
              <w:bottom w:val="single" w:sz="4" w:space="0" w:color="auto"/>
              <w:right w:val="single" w:sz="4" w:space="0" w:color="auto"/>
            </w:tcBorders>
            <w:shd w:val="clear" w:color="auto" w:fill="auto"/>
            <w:vAlign w:val="bottom"/>
            <w:hideMark/>
          </w:tcPr>
          <w:p w14:paraId="65A47D51" w14:textId="0A059A3A" w:rsidR="00275BD2" w:rsidRPr="0083558C" w:rsidRDefault="00275BD2" w:rsidP="00275BD2">
            <w:pPr>
              <w:spacing w:after="0" w:line="240" w:lineRule="auto"/>
              <w:jc w:val="center"/>
              <w:rPr>
                <w:rFonts w:eastAsia="Times New Roman"/>
                <w:color w:val="000000"/>
                <w:sz w:val="18"/>
                <w:szCs w:val="18"/>
                <w:lang w:val="es-CO"/>
              </w:rPr>
            </w:pPr>
            <w:r w:rsidRPr="0083558C">
              <w:rPr>
                <w:color w:val="000000"/>
                <w:sz w:val="18"/>
                <w:szCs w:val="18"/>
              </w:rPr>
              <w:t xml:space="preserve">3    </w:t>
            </w:r>
          </w:p>
        </w:tc>
        <w:tc>
          <w:tcPr>
            <w:tcW w:w="1429" w:type="dxa"/>
            <w:tcBorders>
              <w:top w:val="nil"/>
              <w:left w:val="nil"/>
              <w:bottom w:val="single" w:sz="4" w:space="0" w:color="auto"/>
              <w:right w:val="single" w:sz="4" w:space="0" w:color="auto"/>
            </w:tcBorders>
            <w:shd w:val="clear" w:color="auto" w:fill="auto"/>
            <w:vAlign w:val="bottom"/>
            <w:hideMark/>
          </w:tcPr>
          <w:p w14:paraId="7268795E" w14:textId="0140875B" w:rsidR="00275BD2" w:rsidRPr="0083558C" w:rsidRDefault="00275BD2" w:rsidP="00275BD2">
            <w:pPr>
              <w:spacing w:after="0" w:line="240" w:lineRule="auto"/>
              <w:jc w:val="center"/>
              <w:rPr>
                <w:rFonts w:eastAsia="Times New Roman"/>
                <w:color w:val="000000"/>
                <w:sz w:val="18"/>
                <w:szCs w:val="18"/>
                <w:lang w:val="es-CO"/>
              </w:rPr>
            </w:pPr>
            <w:r w:rsidRPr="0083558C">
              <w:rPr>
                <w:color w:val="000000"/>
                <w:sz w:val="18"/>
                <w:szCs w:val="18"/>
              </w:rPr>
              <w:t xml:space="preserve">3    </w:t>
            </w:r>
          </w:p>
        </w:tc>
        <w:tc>
          <w:tcPr>
            <w:tcW w:w="791" w:type="dxa"/>
            <w:tcBorders>
              <w:top w:val="nil"/>
              <w:left w:val="nil"/>
              <w:bottom w:val="single" w:sz="4" w:space="0" w:color="auto"/>
              <w:right w:val="single" w:sz="4" w:space="0" w:color="auto"/>
            </w:tcBorders>
            <w:shd w:val="clear" w:color="auto" w:fill="auto"/>
            <w:vAlign w:val="bottom"/>
            <w:hideMark/>
          </w:tcPr>
          <w:p w14:paraId="2D050F66" w14:textId="3452DBE0" w:rsidR="00275BD2" w:rsidRPr="0083558C" w:rsidRDefault="00275BD2" w:rsidP="00275BD2">
            <w:pPr>
              <w:spacing w:after="0" w:line="240" w:lineRule="auto"/>
              <w:jc w:val="center"/>
              <w:rPr>
                <w:rFonts w:eastAsia="Times New Roman"/>
                <w:color w:val="000000"/>
                <w:sz w:val="18"/>
                <w:szCs w:val="18"/>
                <w:lang w:val="es-CO"/>
              </w:rPr>
            </w:pPr>
            <w:r w:rsidRPr="0083558C">
              <w:rPr>
                <w:color w:val="000000"/>
                <w:sz w:val="18"/>
                <w:szCs w:val="18"/>
              </w:rPr>
              <w:t xml:space="preserve">1    </w:t>
            </w:r>
          </w:p>
        </w:tc>
        <w:tc>
          <w:tcPr>
            <w:tcW w:w="1429" w:type="dxa"/>
            <w:tcBorders>
              <w:top w:val="nil"/>
              <w:left w:val="nil"/>
              <w:bottom w:val="single" w:sz="4" w:space="0" w:color="auto"/>
              <w:right w:val="nil"/>
            </w:tcBorders>
            <w:shd w:val="clear" w:color="auto" w:fill="auto"/>
            <w:vAlign w:val="bottom"/>
            <w:hideMark/>
          </w:tcPr>
          <w:p w14:paraId="362C8676" w14:textId="036A3EEA" w:rsidR="00275BD2" w:rsidRPr="0083558C" w:rsidRDefault="00275BD2" w:rsidP="00275BD2">
            <w:pPr>
              <w:spacing w:after="0" w:line="240" w:lineRule="auto"/>
              <w:jc w:val="center"/>
              <w:rPr>
                <w:rFonts w:eastAsia="Times New Roman"/>
                <w:color w:val="000000"/>
                <w:sz w:val="18"/>
                <w:szCs w:val="18"/>
                <w:lang w:val="es-CO"/>
              </w:rPr>
            </w:pPr>
            <w:r w:rsidRPr="0083558C">
              <w:rPr>
                <w:color w:val="000000"/>
                <w:sz w:val="18"/>
                <w:szCs w:val="18"/>
              </w:rPr>
              <w:t xml:space="preserve">2    </w:t>
            </w:r>
          </w:p>
        </w:tc>
        <w:tc>
          <w:tcPr>
            <w:tcW w:w="528" w:type="dxa"/>
            <w:tcBorders>
              <w:top w:val="nil"/>
              <w:left w:val="single" w:sz="4" w:space="0" w:color="auto"/>
              <w:bottom w:val="single" w:sz="4" w:space="0" w:color="auto"/>
              <w:right w:val="nil"/>
            </w:tcBorders>
            <w:shd w:val="clear" w:color="auto" w:fill="auto"/>
            <w:vAlign w:val="bottom"/>
            <w:hideMark/>
          </w:tcPr>
          <w:p w14:paraId="652F1E81" w14:textId="6FDF89F4" w:rsidR="00275BD2" w:rsidRPr="0083558C" w:rsidRDefault="00275BD2" w:rsidP="00275BD2">
            <w:pPr>
              <w:spacing w:after="0" w:line="240" w:lineRule="auto"/>
              <w:jc w:val="center"/>
              <w:rPr>
                <w:rFonts w:eastAsia="Times New Roman"/>
                <w:color w:val="000000"/>
                <w:sz w:val="18"/>
                <w:szCs w:val="18"/>
                <w:lang w:val="es-CO"/>
              </w:rPr>
            </w:pPr>
            <w:r w:rsidRPr="0083558C">
              <w:rPr>
                <w:color w:val="000000"/>
                <w:sz w:val="18"/>
                <w:szCs w:val="18"/>
              </w:rPr>
              <w:t xml:space="preserve"> 1/3</w:t>
            </w:r>
          </w:p>
        </w:tc>
        <w:tc>
          <w:tcPr>
            <w:tcW w:w="737" w:type="dxa"/>
            <w:tcBorders>
              <w:top w:val="nil"/>
              <w:left w:val="single" w:sz="4" w:space="0" w:color="auto"/>
              <w:bottom w:val="single" w:sz="4" w:space="0" w:color="auto"/>
              <w:right w:val="single" w:sz="4" w:space="0" w:color="auto"/>
            </w:tcBorders>
            <w:shd w:val="clear" w:color="auto" w:fill="auto"/>
            <w:vAlign w:val="bottom"/>
            <w:hideMark/>
          </w:tcPr>
          <w:p w14:paraId="5BB21932" w14:textId="36891A5F" w:rsidR="00275BD2" w:rsidRPr="0083558C" w:rsidRDefault="00275BD2" w:rsidP="00275BD2">
            <w:pPr>
              <w:spacing w:after="0" w:line="240" w:lineRule="auto"/>
              <w:jc w:val="center"/>
              <w:rPr>
                <w:rFonts w:eastAsia="Times New Roman"/>
                <w:color w:val="000000"/>
                <w:sz w:val="18"/>
                <w:szCs w:val="18"/>
                <w:lang w:val="es-CO"/>
              </w:rPr>
            </w:pPr>
            <w:r w:rsidRPr="0083558C">
              <w:rPr>
                <w:color w:val="000000"/>
                <w:sz w:val="18"/>
                <w:szCs w:val="18"/>
              </w:rPr>
              <w:t>0,3913</w:t>
            </w:r>
          </w:p>
        </w:tc>
        <w:tc>
          <w:tcPr>
            <w:tcW w:w="737" w:type="dxa"/>
            <w:tcBorders>
              <w:top w:val="nil"/>
              <w:left w:val="nil"/>
              <w:bottom w:val="single" w:sz="4" w:space="0" w:color="auto"/>
              <w:right w:val="single" w:sz="4" w:space="0" w:color="auto"/>
            </w:tcBorders>
            <w:shd w:val="clear" w:color="auto" w:fill="auto"/>
            <w:vAlign w:val="bottom"/>
            <w:hideMark/>
          </w:tcPr>
          <w:p w14:paraId="5A7D874D" w14:textId="664C760D" w:rsidR="00275BD2" w:rsidRPr="0083558C" w:rsidRDefault="00275BD2" w:rsidP="00275BD2">
            <w:pPr>
              <w:spacing w:after="0" w:line="240" w:lineRule="auto"/>
              <w:jc w:val="center"/>
              <w:rPr>
                <w:rFonts w:eastAsia="Times New Roman"/>
                <w:color w:val="000000"/>
                <w:sz w:val="18"/>
                <w:szCs w:val="18"/>
                <w:lang w:val="es-CO"/>
              </w:rPr>
            </w:pPr>
            <w:r w:rsidRPr="0083558C">
              <w:rPr>
                <w:color w:val="000000"/>
                <w:sz w:val="18"/>
                <w:szCs w:val="18"/>
              </w:rPr>
              <w:t>0,2143</w:t>
            </w:r>
          </w:p>
        </w:tc>
        <w:tc>
          <w:tcPr>
            <w:tcW w:w="737" w:type="dxa"/>
            <w:tcBorders>
              <w:top w:val="nil"/>
              <w:left w:val="nil"/>
              <w:bottom w:val="single" w:sz="4" w:space="0" w:color="auto"/>
              <w:right w:val="single" w:sz="4" w:space="0" w:color="auto"/>
            </w:tcBorders>
            <w:shd w:val="clear" w:color="auto" w:fill="auto"/>
            <w:vAlign w:val="bottom"/>
            <w:hideMark/>
          </w:tcPr>
          <w:p w14:paraId="1CBC83A5" w14:textId="72B473AD" w:rsidR="00275BD2" w:rsidRPr="0083558C" w:rsidRDefault="00275BD2" w:rsidP="00275BD2">
            <w:pPr>
              <w:spacing w:after="0" w:line="240" w:lineRule="auto"/>
              <w:jc w:val="center"/>
              <w:rPr>
                <w:rFonts w:eastAsia="Times New Roman"/>
                <w:color w:val="000000"/>
                <w:sz w:val="18"/>
                <w:szCs w:val="18"/>
                <w:lang w:val="es-CO"/>
              </w:rPr>
            </w:pPr>
            <w:r w:rsidRPr="0083558C">
              <w:rPr>
                <w:color w:val="000000"/>
                <w:sz w:val="18"/>
                <w:szCs w:val="18"/>
              </w:rPr>
              <w:t>0,1463</w:t>
            </w:r>
          </w:p>
        </w:tc>
        <w:tc>
          <w:tcPr>
            <w:tcW w:w="1171" w:type="dxa"/>
            <w:tcBorders>
              <w:top w:val="nil"/>
              <w:left w:val="nil"/>
              <w:bottom w:val="single" w:sz="4" w:space="0" w:color="auto"/>
              <w:right w:val="single" w:sz="4" w:space="0" w:color="auto"/>
            </w:tcBorders>
            <w:shd w:val="clear" w:color="auto" w:fill="auto"/>
            <w:vAlign w:val="bottom"/>
            <w:hideMark/>
          </w:tcPr>
          <w:p w14:paraId="07130F49" w14:textId="55AB4065" w:rsidR="00275BD2" w:rsidRPr="0083558C" w:rsidRDefault="00275BD2" w:rsidP="00275BD2">
            <w:pPr>
              <w:spacing w:after="0" w:line="240" w:lineRule="auto"/>
              <w:jc w:val="center"/>
              <w:rPr>
                <w:rFonts w:eastAsia="Times New Roman"/>
                <w:color w:val="000000"/>
                <w:sz w:val="18"/>
                <w:szCs w:val="18"/>
                <w:lang w:val="es-CO"/>
              </w:rPr>
            </w:pPr>
            <w:r w:rsidRPr="0083558C">
              <w:rPr>
                <w:color w:val="000000"/>
                <w:sz w:val="18"/>
                <w:szCs w:val="18"/>
              </w:rPr>
              <w:t>0,5106383</w:t>
            </w:r>
          </w:p>
        </w:tc>
        <w:tc>
          <w:tcPr>
            <w:tcW w:w="737" w:type="dxa"/>
            <w:tcBorders>
              <w:top w:val="nil"/>
              <w:left w:val="nil"/>
              <w:bottom w:val="single" w:sz="4" w:space="0" w:color="auto"/>
              <w:right w:val="single" w:sz="4" w:space="0" w:color="auto"/>
            </w:tcBorders>
            <w:shd w:val="clear" w:color="auto" w:fill="auto"/>
            <w:vAlign w:val="bottom"/>
            <w:hideMark/>
          </w:tcPr>
          <w:p w14:paraId="013E1BCB" w14:textId="10C4786A" w:rsidR="00275BD2" w:rsidRPr="0083558C" w:rsidRDefault="00275BD2" w:rsidP="00275BD2">
            <w:pPr>
              <w:spacing w:after="0" w:line="240" w:lineRule="auto"/>
              <w:jc w:val="center"/>
              <w:rPr>
                <w:rFonts w:eastAsia="Times New Roman"/>
                <w:color w:val="000000"/>
                <w:sz w:val="18"/>
                <w:szCs w:val="18"/>
                <w:lang w:val="es-CO"/>
              </w:rPr>
            </w:pPr>
            <w:r w:rsidRPr="0083558C">
              <w:rPr>
                <w:color w:val="000000"/>
                <w:sz w:val="18"/>
                <w:szCs w:val="18"/>
              </w:rPr>
              <w:t>0,0435</w:t>
            </w:r>
          </w:p>
        </w:tc>
        <w:tc>
          <w:tcPr>
            <w:tcW w:w="1011" w:type="dxa"/>
            <w:tcBorders>
              <w:top w:val="nil"/>
              <w:left w:val="nil"/>
              <w:bottom w:val="single" w:sz="4" w:space="0" w:color="auto"/>
              <w:right w:val="single" w:sz="4" w:space="0" w:color="auto"/>
            </w:tcBorders>
            <w:shd w:val="clear" w:color="auto" w:fill="auto"/>
            <w:vAlign w:val="center"/>
            <w:hideMark/>
          </w:tcPr>
          <w:p w14:paraId="46BCFE08" w14:textId="3E4A7D0D" w:rsidR="00275BD2" w:rsidRPr="0083558C" w:rsidRDefault="00275BD2" w:rsidP="00275BD2">
            <w:pPr>
              <w:spacing w:after="0" w:line="240" w:lineRule="auto"/>
              <w:jc w:val="right"/>
              <w:rPr>
                <w:rFonts w:eastAsia="Times New Roman"/>
                <w:color w:val="000000"/>
                <w:sz w:val="18"/>
                <w:szCs w:val="18"/>
                <w:lang w:val="es-CO"/>
              </w:rPr>
            </w:pPr>
            <w:r w:rsidRPr="0083558C">
              <w:rPr>
                <w:rFonts w:eastAsia="Times New Roman"/>
                <w:color w:val="000000"/>
                <w:sz w:val="18"/>
                <w:szCs w:val="18"/>
              </w:rPr>
              <w:t>28</w:t>
            </w:r>
          </w:p>
        </w:tc>
      </w:tr>
      <w:tr w:rsidR="00275BD2" w:rsidRPr="0083558C" w14:paraId="5E832D95" w14:textId="77777777" w:rsidTr="009854DA">
        <w:trPr>
          <w:trHeight w:val="153"/>
        </w:trPr>
        <w:tc>
          <w:tcPr>
            <w:tcW w:w="1430" w:type="dxa"/>
            <w:tcBorders>
              <w:top w:val="nil"/>
              <w:left w:val="single" w:sz="8" w:space="0" w:color="auto"/>
              <w:bottom w:val="single" w:sz="8" w:space="0" w:color="auto"/>
              <w:right w:val="nil"/>
            </w:tcBorders>
            <w:shd w:val="clear" w:color="000000" w:fill="A9D08E"/>
            <w:vAlign w:val="bottom"/>
            <w:hideMark/>
          </w:tcPr>
          <w:p w14:paraId="199BFF06" w14:textId="1D8D6ED3" w:rsidR="00275BD2" w:rsidRPr="0083558C" w:rsidRDefault="00275BD2" w:rsidP="00275BD2">
            <w:pPr>
              <w:spacing w:after="0" w:line="240" w:lineRule="auto"/>
              <w:rPr>
                <w:rFonts w:eastAsia="Times New Roman"/>
                <w:b/>
                <w:bCs/>
                <w:color w:val="000000"/>
                <w:sz w:val="18"/>
                <w:szCs w:val="18"/>
                <w:lang w:val="es-CO"/>
              </w:rPr>
            </w:pPr>
            <w:r w:rsidRPr="0083558C">
              <w:rPr>
                <w:rFonts w:eastAsia="Times New Roman"/>
                <w:b/>
                <w:bCs/>
                <w:color w:val="000000"/>
                <w:sz w:val="18"/>
                <w:szCs w:val="18"/>
                <w:lang w:val="es-CO"/>
              </w:rPr>
              <w:t xml:space="preserve">Costos de operación y mantenimiento  </w:t>
            </w:r>
          </w:p>
        </w:tc>
        <w:tc>
          <w:tcPr>
            <w:tcW w:w="941" w:type="dxa"/>
            <w:tcBorders>
              <w:top w:val="nil"/>
              <w:left w:val="single" w:sz="8" w:space="0" w:color="auto"/>
              <w:bottom w:val="single" w:sz="8" w:space="0" w:color="auto"/>
              <w:right w:val="single" w:sz="4" w:space="0" w:color="auto"/>
            </w:tcBorders>
            <w:shd w:val="clear" w:color="auto" w:fill="auto"/>
            <w:vAlign w:val="bottom"/>
            <w:hideMark/>
          </w:tcPr>
          <w:p w14:paraId="109351B7" w14:textId="053BD185" w:rsidR="00275BD2" w:rsidRPr="0083558C" w:rsidRDefault="00275BD2" w:rsidP="00275BD2">
            <w:pPr>
              <w:spacing w:after="0" w:line="240" w:lineRule="auto"/>
              <w:jc w:val="center"/>
              <w:rPr>
                <w:rFonts w:eastAsia="Times New Roman"/>
                <w:color w:val="000000"/>
                <w:sz w:val="18"/>
                <w:szCs w:val="18"/>
                <w:lang w:val="es-CO"/>
              </w:rPr>
            </w:pPr>
            <w:r w:rsidRPr="0083558C">
              <w:rPr>
                <w:color w:val="000000"/>
                <w:sz w:val="18"/>
                <w:szCs w:val="18"/>
              </w:rPr>
              <w:t xml:space="preserve">3    </w:t>
            </w:r>
          </w:p>
        </w:tc>
        <w:tc>
          <w:tcPr>
            <w:tcW w:w="1429" w:type="dxa"/>
            <w:tcBorders>
              <w:top w:val="nil"/>
              <w:left w:val="nil"/>
              <w:bottom w:val="single" w:sz="8" w:space="0" w:color="auto"/>
              <w:right w:val="single" w:sz="4" w:space="0" w:color="auto"/>
            </w:tcBorders>
            <w:shd w:val="clear" w:color="auto" w:fill="auto"/>
            <w:vAlign w:val="bottom"/>
            <w:hideMark/>
          </w:tcPr>
          <w:p w14:paraId="7EB2865C" w14:textId="6AE30BE9" w:rsidR="00275BD2" w:rsidRPr="0083558C" w:rsidRDefault="00275BD2" w:rsidP="00275BD2">
            <w:pPr>
              <w:spacing w:after="0" w:line="240" w:lineRule="auto"/>
              <w:jc w:val="center"/>
              <w:rPr>
                <w:rFonts w:eastAsia="Times New Roman"/>
                <w:color w:val="000000"/>
                <w:sz w:val="18"/>
                <w:szCs w:val="18"/>
                <w:lang w:val="es-CO"/>
              </w:rPr>
            </w:pPr>
            <w:r w:rsidRPr="0083558C">
              <w:rPr>
                <w:color w:val="000000"/>
                <w:sz w:val="18"/>
                <w:szCs w:val="18"/>
              </w:rPr>
              <w:t xml:space="preserve">4    </w:t>
            </w:r>
          </w:p>
        </w:tc>
        <w:tc>
          <w:tcPr>
            <w:tcW w:w="791" w:type="dxa"/>
            <w:tcBorders>
              <w:top w:val="nil"/>
              <w:left w:val="nil"/>
              <w:bottom w:val="single" w:sz="8" w:space="0" w:color="auto"/>
              <w:right w:val="single" w:sz="4" w:space="0" w:color="auto"/>
            </w:tcBorders>
            <w:shd w:val="clear" w:color="auto" w:fill="auto"/>
            <w:vAlign w:val="bottom"/>
            <w:hideMark/>
          </w:tcPr>
          <w:p w14:paraId="21D9700F" w14:textId="5441AECA" w:rsidR="00275BD2" w:rsidRPr="0083558C" w:rsidRDefault="00275BD2" w:rsidP="00275BD2">
            <w:pPr>
              <w:spacing w:after="0" w:line="240" w:lineRule="auto"/>
              <w:jc w:val="center"/>
              <w:rPr>
                <w:rFonts w:eastAsia="Times New Roman"/>
                <w:color w:val="000000"/>
                <w:sz w:val="18"/>
                <w:szCs w:val="18"/>
                <w:lang w:val="es-CO"/>
              </w:rPr>
            </w:pPr>
            <w:r w:rsidRPr="0083558C">
              <w:rPr>
                <w:color w:val="000000"/>
                <w:sz w:val="18"/>
                <w:szCs w:val="18"/>
              </w:rPr>
              <w:t xml:space="preserve"> 1/2</w:t>
            </w:r>
          </w:p>
        </w:tc>
        <w:tc>
          <w:tcPr>
            <w:tcW w:w="1429" w:type="dxa"/>
            <w:tcBorders>
              <w:top w:val="nil"/>
              <w:left w:val="nil"/>
              <w:bottom w:val="single" w:sz="8" w:space="0" w:color="auto"/>
              <w:right w:val="nil"/>
            </w:tcBorders>
            <w:shd w:val="clear" w:color="auto" w:fill="auto"/>
            <w:vAlign w:val="bottom"/>
            <w:hideMark/>
          </w:tcPr>
          <w:p w14:paraId="2DACB403" w14:textId="5B74AE6F" w:rsidR="00275BD2" w:rsidRPr="0083558C" w:rsidRDefault="00275BD2" w:rsidP="00275BD2">
            <w:pPr>
              <w:spacing w:after="0" w:line="240" w:lineRule="auto"/>
              <w:jc w:val="center"/>
              <w:rPr>
                <w:rFonts w:eastAsia="Times New Roman"/>
                <w:color w:val="000000"/>
                <w:sz w:val="18"/>
                <w:szCs w:val="18"/>
                <w:lang w:val="es-CO"/>
              </w:rPr>
            </w:pPr>
            <w:r w:rsidRPr="0083558C">
              <w:rPr>
                <w:color w:val="000000"/>
                <w:sz w:val="18"/>
                <w:szCs w:val="18"/>
              </w:rPr>
              <w:t xml:space="preserve">1    </w:t>
            </w:r>
          </w:p>
        </w:tc>
        <w:tc>
          <w:tcPr>
            <w:tcW w:w="528" w:type="dxa"/>
            <w:tcBorders>
              <w:top w:val="nil"/>
              <w:left w:val="single" w:sz="4" w:space="0" w:color="auto"/>
              <w:bottom w:val="single" w:sz="8" w:space="0" w:color="auto"/>
              <w:right w:val="nil"/>
            </w:tcBorders>
            <w:shd w:val="clear" w:color="auto" w:fill="auto"/>
            <w:vAlign w:val="bottom"/>
            <w:hideMark/>
          </w:tcPr>
          <w:p w14:paraId="55829248" w14:textId="1A3E0731" w:rsidR="00275BD2" w:rsidRPr="0083558C" w:rsidRDefault="00275BD2" w:rsidP="00275BD2">
            <w:pPr>
              <w:spacing w:after="0" w:line="240" w:lineRule="auto"/>
              <w:jc w:val="center"/>
              <w:rPr>
                <w:rFonts w:eastAsia="Times New Roman"/>
                <w:color w:val="000000"/>
                <w:sz w:val="18"/>
                <w:szCs w:val="18"/>
                <w:lang w:val="es-CO"/>
              </w:rPr>
            </w:pPr>
            <w:r w:rsidRPr="0083558C">
              <w:rPr>
                <w:color w:val="000000"/>
                <w:sz w:val="18"/>
                <w:szCs w:val="18"/>
              </w:rPr>
              <w:t xml:space="preserve">3    </w:t>
            </w:r>
          </w:p>
        </w:tc>
        <w:tc>
          <w:tcPr>
            <w:tcW w:w="737" w:type="dxa"/>
            <w:tcBorders>
              <w:top w:val="nil"/>
              <w:left w:val="single" w:sz="4" w:space="0" w:color="auto"/>
              <w:bottom w:val="single" w:sz="4" w:space="0" w:color="auto"/>
              <w:right w:val="single" w:sz="4" w:space="0" w:color="auto"/>
            </w:tcBorders>
            <w:shd w:val="clear" w:color="auto" w:fill="auto"/>
            <w:vAlign w:val="bottom"/>
            <w:hideMark/>
          </w:tcPr>
          <w:p w14:paraId="0D32C108" w14:textId="01520417" w:rsidR="00275BD2" w:rsidRPr="0083558C" w:rsidRDefault="00275BD2" w:rsidP="00275BD2">
            <w:pPr>
              <w:spacing w:after="0" w:line="240" w:lineRule="auto"/>
              <w:jc w:val="center"/>
              <w:rPr>
                <w:rFonts w:eastAsia="Times New Roman"/>
                <w:color w:val="000000"/>
                <w:sz w:val="18"/>
                <w:szCs w:val="18"/>
                <w:lang w:val="es-CO"/>
              </w:rPr>
            </w:pPr>
            <w:r w:rsidRPr="0083558C">
              <w:rPr>
                <w:color w:val="000000"/>
                <w:sz w:val="18"/>
                <w:szCs w:val="18"/>
              </w:rPr>
              <w:t>0,3913</w:t>
            </w:r>
          </w:p>
        </w:tc>
        <w:tc>
          <w:tcPr>
            <w:tcW w:w="737" w:type="dxa"/>
            <w:tcBorders>
              <w:top w:val="nil"/>
              <w:left w:val="nil"/>
              <w:bottom w:val="single" w:sz="4" w:space="0" w:color="auto"/>
              <w:right w:val="single" w:sz="4" w:space="0" w:color="auto"/>
            </w:tcBorders>
            <w:shd w:val="clear" w:color="auto" w:fill="auto"/>
            <w:vAlign w:val="bottom"/>
            <w:hideMark/>
          </w:tcPr>
          <w:p w14:paraId="6F240075" w14:textId="68B8E85A" w:rsidR="00275BD2" w:rsidRPr="0083558C" w:rsidRDefault="00275BD2" w:rsidP="00275BD2">
            <w:pPr>
              <w:spacing w:after="0" w:line="240" w:lineRule="auto"/>
              <w:jc w:val="center"/>
              <w:rPr>
                <w:rFonts w:eastAsia="Times New Roman"/>
                <w:color w:val="000000"/>
                <w:sz w:val="18"/>
                <w:szCs w:val="18"/>
                <w:lang w:val="es-CO"/>
              </w:rPr>
            </w:pPr>
            <w:r w:rsidRPr="0083558C">
              <w:rPr>
                <w:color w:val="000000"/>
                <w:sz w:val="18"/>
                <w:szCs w:val="18"/>
              </w:rPr>
              <w:t>0,2857</w:t>
            </w:r>
          </w:p>
        </w:tc>
        <w:tc>
          <w:tcPr>
            <w:tcW w:w="737" w:type="dxa"/>
            <w:tcBorders>
              <w:top w:val="nil"/>
              <w:left w:val="nil"/>
              <w:bottom w:val="single" w:sz="4" w:space="0" w:color="auto"/>
              <w:right w:val="single" w:sz="4" w:space="0" w:color="auto"/>
            </w:tcBorders>
            <w:shd w:val="clear" w:color="auto" w:fill="auto"/>
            <w:vAlign w:val="bottom"/>
            <w:hideMark/>
          </w:tcPr>
          <w:p w14:paraId="53327D51" w14:textId="323FF02F" w:rsidR="00275BD2" w:rsidRPr="0083558C" w:rsidRDefault="00275BD2" w:rsidP="00275BD2">
            <w:pPr>
              <w:spacing w:after="0" w:line="240" w:lineRule="auto"/>
              <w:jc w:val="center"/>
              <w:rPr>
                <w:rFonts w:eastAsia="Times New Roman"/>
                <w:color w:val="000000"/>
                <w:sz w:val="18"/>
                <w:szCs w:val="18"/>
                <w:lang w:val="es-CO"/>
              </w:rPr>
            </w:pPr>
            <w:r w:rsidRPr="0083558C">
              <w:rPr>
                <w:color w:val="000000"/>
                <w:sz w:val="18"/>
                <w:szCs w:val="18"/>
              </w:rPr>
              <w:t>0,0732</w:t>
            </w:r>
          </w:p>
        </w:tc>
        <w:tc>
          <w:tcPr>
            <w:tcW w:w="1171" w:type="dxa"/>
            <w:tcBorders>
              <w:top w:val="nil"/>
              <w:left w:val="nil"/>
              <w:bottom w:val="single" w:sz="4" w:space="0" w:color="auto"/>
              <w:right w:val="single" w:sz="4" w:space="0" w:color="auto"/>
            </w:tcBorders>
            <w:shd w:val="clear" w:color="auto" w:fill="auto"/>
            <w:vAlign w:val="bottom"/>
            <w:hideMark/>
          </w:tcPr>
          <w:p w14:paraId="52FE6D28" w14:textId="19B15434" w:rsidR="00275BD2" w:rsidRPr="0083558C" w:rsidRDefault="00275BD2" w:rsidP="00275BD2">
            <w:pPr>
              <w:spacing w:after="0" w:line="240" w:lineRule="auto"/>
              <w:jc w:val="center"/>
              <w:rPr>
                <w:rFonts w:eastAsia="Times New Roman"/>
                <w:color w:val="000000"/>
                <w:sz w:val="18"/>
                <w:szCs w:val="18"/>
                <w:lang w:val="es-CO"/>
              </w:rPr>
            </w:pPr>
            <w:r w:rsidRPr="0083558C">
              <w:rPr>
                <w:color w:val="000000"/>
                <w:sz w:val="18"/>
                <w:szCs w:val="18"/>
              </w:rPr>
              <w:t>0,25531915</w:t>
            </w:r>
          </w:p>
        </w:tc>
        <w:tc>
          <w:tcPr>
            <w:tcW w:w="737" w:type="dxa"/>
            <w:tcBorders>
              <w:top w:val="nil"/>
              <w:left w:val="nil"/>
              <w:bottom w:val="single" w:sz="4" w:space="0" w:color="auto"/>
              <w:right w:val="single" w:sz="4" w:space="0" w:color="auto"/>
            </w:tcBorders>
            <w:shd w:val="clear" w:color="auto" w:fill="auto"/>
            <w:vAlign w:val="bottom"/>
            <w:hideMark/>
          </w:tcPr>
          <w:p w14:paraId="05AE847B" w14:textId="441A2CCC" w:rsidR="00275BD2" w:rsidRPr="0083558C" w:rsidRDefault="00275BD2" w:rsidP="00275BD2">
            <w:pPr>
              <w:spacing w:after="0" w:line="240" w:lineRule="auto"/>
              <w:jc w:val="center"/>
              <w:rPr>
                <w:rFonts w:eastAsia="Times New Roman"/>
                <w:color w:val="000000"/>
                <w:sz w:val="18"/>
                <w:szCs w:val="18"/>
                <w:lang w:val="es-CO"/>
              </w:rPr>
            </w:pPr>
            <w:r w:rsidRPr="0083558C">
              <w:rPr>
                <w:color w:val="000000"/>
                <w:sz w:val="18"/>
                <w:szCs w:val="18"/>
              </w:rPr>
              <w:t>0,3913</w:t>
            </w:r>
          </w:p>
        </w:tc>
        <w:tc>
          <w:tcPr>
            <w:tcW w:w="1011" w:type="dxa"/>
            <w:tcBorders>
              <w:top w:val="nil"/>
              <w:left w:val="nil"/>
              <w:bottom w:val="single" w:sz="4" w:space="0" w:color="auto"/>
              <w:right w:val="single" w:sz="4" w:space="0" w:color="auto"/>
            </w:tcBorders>
            <w:shd w:val="clear" w:color="auto" w:fill="auto"/>
            <w:vAlign w:val="center"/>
            <w:hideMark/>
          </w:tcPr>
          <w:p w14:paraId="131D1A35" w14:textId="490BC3F4" w:rsidR="00275BD2" w:rsidRPr="0083558C" w:rsidRDefault="00275BD2" w:rsidP="00275BD2">
            <w:pPr>
              <w:spacing w:after="0" w:line="240" w:lineRule="auto"/>
              <w:jc w:val="right"/>
              <w:rPr>
                <w:rFonts w:eastAsia="Times New Roman"/>
                <w:color w:val="000000"/>
                <w:sz w:val="18"/>
                <w:szCs w:val="18"/>
                <w:lang w:val="es-CO"/>
              </w:rPr>
            </w:pPr>
            <w:r w:rsidRPr="0083558C">
              <w:rPr>
                <w:rFonts w:eastAsia="Times New Roman"/>
                <w:color w:val="000000"/>
                <w:sz w:val="18"/>
                <w:szCs w:val="18"/>
              </w:rPr>
              <w:t>26</w:t>
            </w:r>
          </w:p>
        </w:tc>
      </w:tr>
      <w:tr w:rsidR="00275BD2" w:rsidRPr="0083558C" w14:paraId="148BADE2" w14:textId="77777777" w:rsidTr="009854DA">
        <w:trPr>
          <w:trHeight w:val="153"/>
        </w:trPr>
        <w:tc>
          <w:tcPr>
            <w:tcW w:w="1430" w:type="dxa"/>
            <w:tcBorders>
              <w:top w:val="nil"/>
              <w:left w:val="single" w:sz="8" w:space="0" w:color="auto"/>
              <w:bottom w:val="single" w:sz="8" w:space="0" w:color="auto"/>
              <w:right w:val="nil"/>
            </w:tcBorders>
            <w:shd w:val="clear" w:color="000000" w:fill="A9D08E"/>
            <w:vAlign w:val="bottom"/>
            <w:hideMark/>
          </w:tcPr>
          <w:p w14:paraId="69788E29" w14:textId="55E165F3" w:rsidR="00275BD2" w:rsidRPr="0083558C" w:rsidRDefault="00275BD2" w:rsidP="00275BD2">
            <w:pPr>
              <w:spacing w:after="0" w:line="240" w:lineRule="auto"/>
              <w:rPr>
                <w:rFonts w:eastAsia="Times New Roman"/>
                <w:b/>
                <w:bCs/>
                <w:color w:val="000000"/>
                <w:sz w:val="18"/>
                <w:szCs w:val="18"/>
                <w:lang w:val="es-CO"/>
              </w:rPr>
            </w:pPr>
            <w:r w:rsidRPr="0083558C">
              <w:rPr>
                <w:rFonts w:eastAsia="Times New Roman"/>
                <w:b/>
                <w:bCs/>
                <w:color w:val="000000"/>
                <w:sz w:val="18"/>
                <w:szCs w:val="18"/>
                <w:lang w:val="es-CO"/>
              </w:rPr>
              <w:t>Vida Útil</w:t>
            </w:r>
          </w:p>
        </w:tc>
        <w:tc>
          <w:tcPr>
            <w:tcW w:w="941"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0F29D59" w14:textId="00F96164" w:rsidR="00275BD2" w:rsidRPr="0083558C" w:rsidRDefault="00275BD2" w:rsidP="00275BD2">
            <w:pPr>
              <w:spacing w:after="0" w:line="240" w:lineRule="auto"/>
              <w:jc w:val="center"/>
              <w:rPr>
                <w:rFonts w:eastAsia="Times New Roman"/>
                <w:color w:val="000000"/>
                <w:sz w:val="18"/>
                <w:szCs w:val="18"/>
                <w:lang w:val="es-CO"/>
              </w:rPr>
            </w:pPr>
            <w:r w:rsidRPr="0083558C">
              <w:rPr>
                <w:color w:val="000000"/>
                <w:sz w:val="18"/>
                <w:szCs w:val="18"/>
              </w:rPr>
              <w:t xml:space="preserve"> 1/3</w:t>
            </w:r>
          </w:p>
        </w:tc>
        <w:tc>
          <w:tcPr>
            <w:tcW w:w="1429" w:type="dxa"/>
            <w:tcBorders>
              <w:top w:val="single" w:sz="4" w:space="0" w:color="auto"/>
              <w:left w:val="nil"/>
              <w:bottom w:val="single" w:sz="4" w:space="0" w:color="auto"/>
              <w:right w:val="single" w:sz="4" w:space="0" w:color="auto"/>
            </w:tcBorders>
            <w:shd w:val="clear" w:color="auto" w:fill="auto"/>
            <w:vAlign w:val="bottom"/>
            <w:hideMark/>
          </w:tcPr>
          <w:p w14:paraId="068B531A" w14:textId="0B0AE605" w:rsidR="00275BD2" w:rsidRPr="0083558C" w:rsidRDefault="00275BD2" w:rsidP="00275BD2">
            <w:pPr>
              <w:spacing w:after="0" w:line="240" w:lineRule="auto"/>
              <w:jc w:val="center"/>
              <w:rPr>
                <w:rFonts w:eastAsia="Times New Roman"/>
                <w:color w:val="000000"/>
                <w:sz w:val="18"/>
                <w:szCs w:val="18"/>
                <w:lang w:val="es-CO"/>
              </w:rPr>
            </w:pPr>
            <w:r w:rsidRPr="0083558C">
              <w:rPr>
                <w:color w:val="000000"/>
                <w:sz w:val="18"/>
                <w:szCs w:val="18"/>
              </w:rPr>
              <w:t>3</w:t>
            </w:r>
          </w:p>
        </w:tc>
        <w:tc>
          <w:tcPr>
            <w:tcW w:w="791" w:type="dxa"/>
            <w:tcBorders>
              <w:top w:val="single" w:sz="4" w:space="0" w:color="auto"/>
              <w:left w:val="nil"/>
              <w:bottom w:val="single" w:sz="4" w:space="0" w:color="auto"/>
              <w:right w:val="single" w:sz="4" w:space="0" w:color="auto"/>
            </w:tcBorders>
            <w:shd w:val="clear" w:color="auto" w:fill="auto"/>
            <w:vAlign w:val="bottom"/>
            <w:hideMark/>
          </w:tcPr>
          <w:p w14:paraId="29FFB1E9" w14:textId="3E5B3813" w:rsidR="00275BD2" w:rsidRPr="0083558C" w:rsidRDefault="00275BD2" w:rsidP="00275BD2">
            <w:pPr>
              <w:spacing w:after="0" w:line="240" w:lineRule="auto"/>
              <w:jc w:val="center"/>
              <w:rPr>
                <w:rFonts w:eastAsia="Times New Roman"/>
                <w:color w:val="000000"/>
                <w:sz w:val="18"/>
                <w:szCs w:val="18"/>
                <w:lang w:val="es-CO"/>
              </w:rPr>
            </w:pPr>
            <w:r w:rsidRPr="0083558C">
              <w:rPr>
                <w:color w:val="000000"/>
                <w:sz w:val="18"/>
                <w:szCs w:val="18"/>
              </w:rPr>
              <w:t xml:space="preserve">3    </w:t>
            </w:r>
          </w:p>
        </w:tc>
        <w:tc>
          <w:tcPr>
            <w:tcW w:w="1429" w:type="dxa"/>
            <w:tcBorders>
              <w:top w:val="single" w:sz="4" w:space="0" w:color="auto"/>
              <w:left w:val="nil"/>
              <w:bottom w:val="single" w:sz="4" w:space="0" w:color="auto"/>
              <w:right w:val="single" w:sz="4" w:space="0" w:color="auto"/>
            </w:tcBorders>
            <w:shd w:val="clear" w:color="auto" w:fill="auto"/>
            <w:vAlign w:val="bottom"/>
            <w:hideMark/>
          </w:tcPr>
          <w:p w14:paraId="51590A97" w14:textId="5ABE6701" w:rsidR="00275BD2" w:rsidRPr="0083558C" w:rsidRDefault="00275BD2" w:rsidP="00275BD2">
            <w:pPr>
              <w:spacing w:after="0" w:line="240" w:lineRule="auto"/>
              <w:jc w:val="center"/>
              <w:rPr>
                <w:rFonts w:eastAsia="Times New Roman"/>
                <w:color w:val="000000"/>
                <w:sz w:val="18"/>
                <w:szCs w:val="18"/>
                <w:lang w:val="es-CO"/>
              </w:rPr>
            </w:pPr>
            <w:r w:rsidRPr="0083558C">
              <w:rPr>
                <w:color w:val="000000"/>
                <w:sz w:val="18"/>
                <w:szCs w:val="18"/>
              </w:rPr>
              <w:t xml:space="preserve"> 1/3</w:t>
            </w:r>
          </w:p>
        </w:tc>
        <w:tc>
          <w:tcPr>
            <w:tcW w:w="528" w:type="dxa"/>
            <w:tcBorders>
              <w:top w:val="single" w:sz="4" w:space="0" w:color="auto"/>
              <w:left w:val="nil"/>
              <w:bottom w:val="single" w:sz="4" w:space="0" w:color="auto"/>
              <w:right w:val="single" w:sz="4" w:space="0" w:color="auto"/>
            </w:tcBorders>
            <w:shd w:val="clear" w:color="auto" w:fill="auto"/>
            <w:vAlign w:val="bottom"/>
            <w:hideMark/>
          </w:tcPr>
          <w:p w14:paraId="5FF81F9D" w14:textId="08D8AA3D" w:rsidR="00275BD2" w:rsidRPr="0083558C" w:rsidRDefault="00275BD2" w:rsidP="00275BD2">
            <w:pPr>
              <w:spacing w:after="0" w:line="240" w:lineRule="auto"/>
              <w:jc w:val="center"/>
              <w:rPr>
                <w:rFonts w:eastAsia="Times New Roman"/>
                <w:color w:val="000000"/>
                <w:sz w:val="18"/>
                <w:szCs w:val="18"/>
                <w:lang w:val="es-CO"/>
              </w:rPr>
            </w:pPr>
            <w:r w:rsidRPr="0083558C">
              <w:rPr>
                <w:color w:val="000000"/>
                <w:sz w:val="18"/>
                <w:szCs w:val="18"/>
              </w:rPr>
              <w:t xml:space="preserve">1    </w:t>
            </w:r>
          </w:p>
        </w:tc>
        <w:tc>
          <w:tcPr>
            <w:tcW w:w="737" w:type="dxa"/>
            <w:tcBorders>
              <w:top w:val="nil"/>
              <w:left w:val="nil"/>
              <w:bottom w:val="single" w:sz="4" w:space="0" w:color="auto"/>
              <w:right w:val="single" w:sz="4" w:space="0" w:color="auto"/>
            </w:tcBorders>
            <w:shd w:val="clear" w:color="auto" w:fill="auto"/>
            <w:vAlign w:val="bottom"/>
            <w:hideMark/>
          </w:tcPr>
          <w:p w14:paraId="4CE1C54B" w14:textId="6C5E55AB" w:rsidR="00275BD2" w:rsidRPr="0083558C" w:rsidRDefault="00275BD2" w:rsidP="00275BD2">
            <w:pPr>
              <w:spacing w:after="0" w:line="240" w:lineRule="auto"/>
              <w:jc w:val="center"/>
              <w:rPr>
                <w:rFonts w:eastAsia="Times New Roman"/>
                <w:color w:val="000000"/>
                <w:sz w:val="18"/>
                <w:szCs w:val="18"/>
                <w:lang w:val="es-CO"/>
              </w:rPr>
            </w:pPr>
            <w:r w:rsidRPr="0083558C">
              <w:rPr>
                <w:color w:val="000000"/>
                <w:sz w:val="18"/>
                <w:szCs w:val="18"/>
              </w:rPr>
              <w:t>0,0435</w:t>
            </w:r>
          </w:p>
        </w:tc>
        <w:tc>
          <w:tcPr>
            <w:tcW w:w="737" w:type="dxa"/>
            <w:tcBorders>
              <w:top w:val="nil"/>
              <w:left w:val="nil"/>
              <w:bottom w:val="single" w:sz="4" w:space="0" w:color="auto"/>
              <w:right w:val="single" w:sz="4" w:space="0" w:color="auto"/>
            </w:tcBorders>
            <w:shd w:val="clear" w:color="auto" w:fill="auto"/>
            <w:vAlign w:val="bottom"/>
            <w:hideMark/>
          </w:tcPr>
          <w:p w14:paraId="0C5AA05F" w14:textId="551E53AA" w:rsidR="00275BD2" w:rsidRPr="0083558C" w:rsidRDefault="00275BD2" w:rsidP="00275BD2">
            <w:pPr>
              <w:spacing w:after="0" w:line="240" w:lineRule="auto"/>
              <w:jc w:val="center"/>
              <w:rPr>
                <w:rFonts w:eastAsia="Times New Roman"/>
                <w:color w:val="000000"/>
                <w:sz w:val="18"/>
                <w:szCs w:val="18"/>
                <w:lang w:val="es-CO"/>
              </w:rPr>
            </w:pPr>
            <w:r w:rsidRPr="0083558C">
              <w:rPr>
                <w:color w:val="000000"/>
                <w:sz w:val="18"/>
                <w:szCs w:val="18"/>
              </w:rPr>
              <w:t>0,2143</w:t>
            </w:r>
          </w:p>
        </w:tc>
        <w:tc>
          <w:tcPr>
            <w:tcW w:w="737" w:type="dxa"/>
            <w:tcBorders>
              <w:top w:val="nil"/>
              <w:left w:val="nil"/>
              <w:bottom w:val="single" w:sz="4" w:space="0" w:color="auto"/>
              <w:right w:val="single" w:sz="4" w:space="0" w:color="auto"/>
            </w:tcBorders>
            <w:shd w:val="clear" w:color="auto" w:fill="auto"/>
            <w:vAlign w:val="bottom"/>
            <w:hideMark/>
          </w:tcPr>
          <w:p w14:paraId="0BC712FD" w14:textId="4D781141" w:rsidR="00275BD2" w:rsidRPr="0083558C" w:rsidRDefault="00275BD2" w:rsidP="00275BD2">
            <w:pPr>
              <w:spacing w:after="0" w:line="240" w:lineRule="auto"/>
              <w:jc w:val="center"/>
              <w:rPr>
                <w:rFonts w:eastAsia="Times New Roman"/>
                <w:color w:val="000000"/>
                <w:sz w:val="18"/>
                <w:szCs w:val="18"/>
                <w:lang w:val="es-CO"/>
              </w:rPr>
            </w:pPr>
            <w:r w:rsidRPr="0083558C">
              <w:rPr>
                <w:color w:val="000000"/>
                <w:sz w:val="18"/>
                <w:szCs w:val="18"/>
              </w:rPr>
              <w:t>0,4</w:t>
            </w:r>
          </w:p>
        </w:tc>
        <w:tc>
          <w:tcPr>
            <w:tcW w:w="1171" w:type="dxa"/>
            <w:tcBorders>
              <w:top w:val="nil"/>
              <w:left w:val="nil"/>
              <w:bottom w:val="single" w:sz="4" w:space="0" w:color="auto"/>
              <w:right w:val="single" w:sz="4" w:space="0" w:color="auto"/>
            </w:tcBorders>
            <w:shd w:val="clear" w:color="auto" w:fill="auto"/>
            <w:vAlign w:val="bottom"/>
            <w:hideMark/>
          </w:tcPr>
          <w:p w14:paraId="6F302968" w14:textId="737E2896" w:rsidR="00275BD2" w:rsidRPr="0083558C" w:rsidRDefault="00275BD2" w:rsidP="00275BD2">
            <w:pPr>
              <w:spacing w:after="0" w:line="240" w:lineRule="auto"/>
              <w:jc w:val="center"/>
              <w:rPr>
                <w:rFonts w:eastAsia="Times New Roman"/>
                <w:color w:val="000000"/>
                <w:sz w:val="18"/>
                <w:szCs w:val="18"/>
                <w:lang w:val="es-CO"/>
              </w:rPr>
            </w:pPr>
            <w:r w:rsidRPr="0083558C">
              <w:rPr>
                <w:color w:val="000000"/>
                <w:sz w:val="18"/>
                <w:szCs w:val="18"/>
              </w:rPr>
              <w:t>0,08510638</w:t>
            </w:r>
          </w:p>
        </w:tc>
        <w:tc>
          <w:tcPr>
            <w:tcW w:w="737" w:type="dxa"/>
            <w:tcBorders>
              <w:top w:val="nil"/>
              <w:left w:val="nil"/>
              <w:bottom w:val="single" w:sz="4" w:space="0" w:color="auto"/>
              <w:right w:val="single" w:sz="4" w:space="0" w:color="auto"/>
            </w:tcBorders>
            <w:shd w:val="clear" w:color="auto" w:fill="auto"/>
            <w:vAlign w:val="bottom"/>
            <w:hideMark/>
          </w:tcPr>
          <w:p w14:paraId="25B16F26" w14:textId="629FD0B9" w:rsidR="00275BD2" w:rsidRPr="0083558C" w:rsidRDefault="00275BD2" w:rsidP="00275BD2">
            <w:pPr>
              <w:spacing w:after="0" w:line="240" w:lineRule="auto"/>
              <w:jc w:val="center"/>
              <w:rPr>
                <w:rFonts w:eastAsia="Times New Roman"/>
                <w:color w:val="000000"/>
                <w:sz w:val="18"/>
                <w:szCs w:val="18"/>
                <w:lang w:val="es-CO"/>
              </w:rPr>
            </w:pPr>
            <w:r w:rsidRPr="0083558C">
              <w:rPr>
                <w:color w:val="000000"/>
                <w:sz w:val="18"/>
                <w:szCs w:val="18"/>
              </w:rPr>
              <w:t>0,1</w:t>
            </w:r>
          </w:p>
        </w:tc>
        <w:tc>
          <w:tcPr>
            <w:tcW w:w="1011" w:type="dxa"/>
            <w:tcBorders>
              <w:top w:val="nil"/>
              <w:left w:val="nil"/>
              <w:bottom w:val="single" w:sz="4" w:space="0" w:color="auto"/>
              <w:right w:val="single" w:sz="4" w:space="0" w:color="auto"/>
            </w:tcBorders>
            <w:shd w:val="clear" w:color="auto" w:fill="auto"/>
            <w:vAlign w:val="center"/>
            <w:hideMark/>
          </w:tcPr>
          <w:p w14:paraId="2301BBBB" w14:textId="584C99FE" w:rsidR="00275BD2" w:rsidRPr="0083558C" w:rsidRDefault="00275BD2" w:rsidP="00275BD2">
            <w:pPr>
              <w:spacing w:after="0" w:line="240" w:lineRule="auto"/>
              <w:jc w:val="right"/>
              <w:rPr>
                <w:rFonts w:eastAsia="Times New Roman"/>
                <w:color w:val="000000"/>
                <w:sz w:val="18"/>
                <w:szCs w:val="18"/>
                <w:lang w:val="es-CO"/>
              </w:rPr>
            </w:pPr>
            <w:r w:rsidRPr="0083558C">
              <w:rPr>
                <w:rFonts w:eastAsia="Times New Roman"/>
                <w:color w:val="000000"/>
                <w:sz w:val="18"/>
                <w:szCs w:val="18"/>
              </w:rPr>
              <w:t>18</w:t>
            </w:r>
          </w:p>
        </w:tc>
      </w:tr>
      <w:tr w:rsidR="00275BD2" w:rsidRPr="0083558C" w14:paraId="63C9FD98" w14:textId="77777777" w:rsidTr="009854DA">
        <w:trPr>
          <w:trHeight w:val="153"/>
        </w:trPr>
        <w:tc>
          <w:tcPr>
            <w:tcW w:w="1430" w:type="dxa"/>
            <w:tcBorders>
              <w:top w:val="nil"/>
              <w:left w:val="single" w:sz="8" w:space="0" w:color="auto"/>
              <w:bottom w:val="single" w:sz="8" w:space="0" w:color="auto"/>
              <w:right w:val="nil"/>
            </w:tcBorders>
            <w:shd w:val="clear" w:color="000000" w:fill="A9D08E"/>
            <w:vAlign w:val="bottom"/>
            <w:hideMark/>
          </w:tcPr>
          <w:p w14:paraId="4D9A6C60" w14:textId="77777777" w:rsidR="00275BD2" w:rsidRPr="0083558C" w:rsidRDefault="00275BD2" w:rsidP="00275BD2">
            <w:pPr>
              <w:spacing w:after="0" w:line="240" w:lineRule="auto"/>
              <w:rPr>
                <w:rFonts w:eastAsia="Times New Roman"/>
                <w:b/>
                <w:bCs/>
                <w:color w:val="000000"/>
                <w:sz w:val="18"/>
                <w:szCs w:val="18"/>
                <w:lang w:val="es-CO"/>
              </w:rPr>
            </w:pPr>
            <w:r w:rsidRPr="0083558C">
              <w:rPr>
                <w:rFonts w:eastAsia="Times New Roman"/>
                <w:b/>
                <w:bCs/>
                <w:color w:val="000000"/>
                <w:sz w:val="18"/>
                <w:szCs w:val="18"/>
                <w:lang w:val="es-CO"/>
              </w:rPr>
              <w:t>Total</w:t>
            </w:r>
          </w:p>
        </w:tc>
        <w:tc>
          <w:tcPr>
            <w:tcW w:w="941" w:type="dxa"/>
            <w:tcBorders>
              <w:top w:val="nil"/>
              <w:left w:val="single" w:sz="4" w:space="0" w:color="auto"/>
              <w:bottom w:val="single" w:sz="4" w:space="0" w:color="auto"/>
              <w:right w:val="single" w:sz="4" w:space="0" w:color="auto"/>
            </w:tcBorders>
            <w:shd w:val="clear" w:color="auto" w:fill="auto"/>
            <w:vAlign w:val="bottom"/>
            <w:hideMark/>
          </w:tcPr>
          <w:p w14:paraId="383C7E56" w14:textId="4D42C7AB" w:rsidR="00275BD2" w:rsidRPr="0083558C" w:rsidRDefault="00275BD2" w:rsidP="00275BD2">
            <w:pPr>
              <w:spacing w:after="0" w:line="240" w:lineRule="auto"/>
              <w:jc w:val="center"/>
              <w:rPr>
                <w:rFonts w:eastAsia="Times New Roman"/>
                <w:color w:val="000000"/>
                <w:sz w:val="18"/>
                <w:szCs w:val="18"/>
                <w:lang w:val="es-CO"/>
              </w:rPr>
            </w:pPr>
            <w:r w:rsidRPr="0083558C">
              <w:rPr>
                <w:color w:val="000000"/>
                <w:sz w:val="18"/>
                <w:szCs w:val="18"/>
              </w:rPr>
              <w:t>7,667</w:t>
            </w:r>
          </w:p>
        </w:tc>
        <w:tc>
          <w:tcPr>
            <w:tcW w:w="1429" w:type="dxa"/>
            <w:tcBorders>
              <w:top w:val="nil"/>
              <w:left w:val="nil"/>
              <w:bottom w:val="single" w:sz="4" w:space="0" w:color="auto"/>
              <w:right w:val="single" w:sz="4" w:space="0" w:color="auto"/>
            </w:tcBorders>
            <w:shd w:val="clear" w:color="auto" w:fill="auto"/>
            <w:vAlign w:val="bottom"/>
            <w:hideMark/>
          </w:tcPr>
          <w:p w14:paraId="03C76C75" w14:textId="0F0F8420" w:rsidR="00275BD2" w:rsidRPr="0083558C" w:rsidRDefault="00275BD2" w:rsidP="00275BD2">
            <w:pPr>
              <w:spacing w:after="0" w:line="240" w:lineRule="auto"/>
              <w:jc w:val="center"/>
              <w:rPr>
                <w:rFonts w:eastAsia="Times New Roman"/>
                <w:color w:val="000000"/>
                <w:sz w:val="18"/>
                <w:szCs w:val="18"/>
                <w:lang w:val="es-CO"/>
              </w:rPr>
            </w:pPr>
            <w:r w:rsidRPr="0083558C">
              <w:rPr>
                <w:color w:val="000000"/>
                <w:sz w:val="18"/>
                <w:szCs w:val="18"/>
              </w:rPr>
              <w:t>14,</w:t>
            </w:r>
          </w:p>
        </w:tc>
        <w:tc>
          <w:tcPr>
            <w:tcW w:w="791" w:type="dxa"/>
            <w:tcBorders>
              <w:top w:val="nil"/>
              <w:left w:val="nil"/>
              <w:bottom w:val="single" w:sz="4" w:space="0" w:color="auto"/>
              <w:right w:val="single" w:sz="4" w:space="0" w:color="auto"/>
            </w:tcBorders>
            <w:shd w:val="clear" w:color="auto" w:fill="auto"/>
            <w:vAlign w:val="bottom"/>
            <w:hideMark/>
          </w:tcPr>
          <w:p w14:paraId="1498755C" w14:textId="48A4275E" w:rsidR="00275BD2" w:rsidRPr="0083558C" w:rsidRDefault="00275BD2" w:rsidP="00275BD2">
            <w:pPr>
              <w:spacing w:after="0" w:line="240" w:lineRule="auto"/>
              <w:jc w:val="center"/>
              <w:rPr>
                <w:rFonts w:eastAsia="Times New Roman"/>
                <w:color w:val="000000"/>
                <w:sz w:val="18"/>
                <w:szCs w:val="18"/>
                <w:lang w:val="es-CO"/>
              </w:rPr>
            </w:pPr>
            <w:r w:rsidRPr="0083558C">
              <w:rPr>
                <w:color w:val="000000"/>
                <w:sz w:val="18"/>
                <w:szCs w:val="18"/>
              </w:rPr>
              <w:t>6,833</w:t>
            </w:r>
          </w:p>
        </w:tc>
        <w:tc>
          <w:tcPr>
            <w:tcW w:w="1429" w:type="dxa"/>
            <w:tcBorders>
              <w:top w:val="nil"/>
              <w:left w:val="nil"/>
              <w:bottom w:val="single" w:sz="4" w:space="0" w:color="auto"/>
              <w:right w:val="single" w:sz="4" w:space="0" w:color="auto"/>
            </w:tcBorders>
            <w:shd w:val="clear" w:color="auto" w:fill="auto"/>
            <w:vAlign w:val="bottom"/>
            <w:hideMark/>
          </w:tcPr>
          <w:p w14:paraId="37DB0E62" w14:textId="260068BA" w:rsidR="00275BD2" w:rsidRPr="0083558C" w:rsidRDefault="00275BD2" w:rsidP="00275BD2">
            <w:pPr>
              <w:spacing w:after="0" w:line="240" w:lineRule="auto"/>
              <w:jc w:val="center"/>
              <w:rPr>
                <w:rFonts w:eastAsia="Times New Roman"/>
                <w:color w:val="000000"/>
                <w:sz w:val="18"/>
                <w:szCs w:val="18"/>
                <w:lang w:val="es-CO"/>
              </w:rPr>
            </w:pPr>
            <w:r w:rsidRPr="0083558C">
              <w:rPr>
                <w:color w:val="000000"/>
                <w:sz w:val="18"/>
                <w:szCs w:val="18"/>
              </w:rPr>
              <w:t>3,9167</w:t>
            </w:r>
          </w:p>
        </w:tc>
        <w:tc>
          <w:tcPr>
            <w:tcW w:w="528" w:type="dxa"/>
            <w:tcBorders>
              <w:top w:val="nil"/>
              <w:left w:val="nil"/>
              <w:bottom w:val="single" w:sz="4" w:space="0" w:color="auto"/>
              <w:right w:val="single" w:sz="4" w:space="0" w:color="auto"/>
            </w:tcBorders>
            <w:shd w:val="clear" w:color="auto" w:fill="auto"/>
            <w:vAlign w:val="bottom"/>
            <w:hideMark/>
          </w:tcPr>
          <w:p w14:paraId="69C395C6" w14:textId="5133F934" w:rsidR="00275BD2" w:rsidRPr="0083558C" w:rsidRDefault="00275BD2" w:rsidP="00275BD2">
            <w:pPr>
              <w:spacing w:after="0" w:line="240" w:lineRule="auto"/>
              <w:jc w:val="center"/>
              <w:rPr>
                <w:rFonts w:eastAsia="Times New Roman"/>
                <w:color w:val="000000"/>
                <w:sz w:val="18"/>
                <w:szCs w:val="18"/>
                <w:lang w:val="es-CO"/>
              </w:rPr>
            </w:pPr>
            <w:r w:rsidRPr="0083558C">
              <w:rPr>
                <w:color w:val="000000"/>
                <w:sz w:val="18"/>
                <w:szCs w:val="18"/>
              </w:rPr>
              <w:t>7,66</w:t>
            </w:r>
          </w:p>
        </w:tc>
        <w:tc>
          <w:tcPr>
            <w:tcW w:w="737" w:type="dxa"/>
            <w:tcBorders>
              <w:top w:val="nil"/>
              <w:left w:val="nil"/>
              <w:bottom w:val="nil"/>
              <w:right w:val="nil"/>
            </w:tcBorders>
            <w:shd w:val="clear" w:color="auto" w:fill="auto"/>
            <w:vAlign w:val="bottom"/>
            <w:hideMark/>
          </w:tcPr>
          <w:p w14:paraId="0F55B469" w14:textId="77777777" w:rsidR="00275BD2" w:rsidRPr="0083558C" w:rsidRDefault="00275BD2" w:rsidP="00275BD2">
            <w:pPr>
              <w:spacing w:after="0" w:line="240" w:lineRule="auto"/>
              <w:jc w:val="center"/>
              <w:rPr>
                <w:rFonts w:eastAsia="Times New Roman"/>
                <w:color w:val="000000"/>
                <w:sz w:val="18"/>
                <w:szCs w:val="18"/>
                <w:lang w:val="es-CO"/>
              </w:rPr>
            </w:pPr>
          </w:p>
        </w:tc>
        <w:tc>
          <w:tcPr>
            <w:tcW w:w="737" w:type="dxa"/>
            <w:tcBorders>
              <w:top w:val="nil"/>
              <w:left w:val="nil"/>
              <w:bottom w:val="nil"/>
              <w:right w:val="nil"/>
            </w:tcBorders>
            <w:shd w:val="clear" w:color="auto" w:fill="auto"/>
            <w:vAlign w:val="bottom"/>
            <w:hideMark/>
          </w:tcPr>
          <w:p w14:paraId="65F6CDB3" w14:textId="77777777" w:rsidR="00275BD2" w:rsidRPr="0083558C" w:rsidRDefault="00275BD2" w:rsidP="00275BD2">
            <w:pPr>
              <w:spacing w:after="0" w:line="240" w:lineRule="auto"/>
              <w:rPr>
                <w:rFonts w:ascii="Times New Roman" w:eastAsia="Times New Roman" w:hAnsi="Times New Roman" w:cs="Times New Roman"/>
                <w:sz w:val="18"/>
                <w:szCs w:val="18"/>
                <w:lang w:val="es-CO"/>
              </w:rPr>
            </w:pPr>
          </w:p>
        </w:tc>
        <w:tc>
          <w:tcPr>
            <w:tcW w:w="737" w:type="dxa"/>
            <w:tcBorders>
              <w:top w:val="nil"/>
              <w:left w:val="nil"/>
              <w:bottom w:val="nil"/>
              <w:right w:val="nil"/>
            </w:tcBorders>
            <w:shd w:val="clear" w:color="auto" w:fill="auto"/>
            <w:vAlign w:val="bottom"/>
            <w:hideMark/>
          </w:tcPr>
          <w:p w14:paraId="483E36A6" w14:textId="77777777" w:rsidR="00275BD2" w:rsidRPr="0083558C" w:rsidRDefault="00275BD2" w:rsidP="00275BD2">
            <w:pPr>
              <w:spacing w:after="0" w:line="240" w:lineRule="auto"/>
              <w:rPr>
                <w:rFonts w:ascii="Times New Roman" w:eastAsia="Times New Roman" w:hAnsi="Times New Roman" w:cs="Times New Roman"/>
                <w:sz w:val="18"/>
                <w:szCs w:val="18"/>
                <w:lang w:val="es-CO"/>
              </w:rPr>
            </w:pPr>
          </w:p>
        </w:tc>
        <w:tc>
          <w:tcPr>
            <w:tcW w:w="1171" w:type="dxa"/>
            <w:tcBorders>
              <w:top w:val="nil"/>
              <w:left w:val="nil"/>
              <w:bottom w:val="nil"/>
              <w:right w:val="nil"/>
            </w:tcBorders>
            <w:shd w:val="clear" w:color="auto" w:fill="auto"/>
            <w:vAlign w:val="bottom"/>
            <w:hideMark/>
          </w:tcPr>
          <w:p w14:paraId="15C36A5B" w14:textId="77777777" w:rsidR="00275BD2" w:rsidRPr="0083558C" w:rsidRDefault="00275BD2" w:rsidP="00275BD2">
            <w:pPr>
              <w:spacing w:after="0" w:line="240" w:lineRule="auto"/>
              <w:rPr>
                <w:rFonts w:ascii="Times New Roman" w:eastAsia="Times New Roman" w:hAnsi="Times New Roman" w:cs="Times New Roman"/>
                <w:sz w:val="18"/>
                <w:szCs w:val="18"/>
                <w:lang w:val="es-CO"/>
              </w:rPr>
            </w:pPr>
          </w:p>
        </w:tc>
        <w:tc>
          <w:tcPr>
            <w:tcW w:w="737" w:type="dxa"/>
            <w:tcBorders>
              <w:top w:val="nil"/>
              <w:left w:val="nil"/>
              <w:bottom w:val="nil"/>
              <w:right w:val="nil"/>
            </w:tcBorders>
            <w:shd w:val="clear" w:color="auto" w:fill="auto"/>
            <w:vAlign w:val="bottom"/>
            <w:hideMark/>
          </w:tcPr>
          <w:p w14:paraId="04D3D5B1" w14:textId="77777777" w:rsidR="00275BD2" w:rsidRPr="0083558C" w:rsidRDefault="00275BD2" w:rsidP="00275BD2">
            <w:pPr>
              <w:spacing w:after="0" w:line="240" w:lineRule="auto"/>
              <w:rPr>
                <w:rFonts w:ascii="Times New Roman" w:eastAsia="Times New Roman" w:hAnsi="Times New Roman" w:cs="Times New Roman"/>
                <w:sz w:val="18"/>
                <w:szCs w:val="18"/>
                <w:lang w:val="es-CO"/>
              </w:rPr>
            </w:pPr>
          </w:p>
        </w:tc>
        <w:tc>
          <w:tcPr>
            <w:tcW w:w="1011" w:type="dxa"/>
            <w:tcBorders>
              <w:top w:val="nil"/>
              <w:left w:val="nil"/>
              <w:bottom w:val="nil"/>
              <w:right w:val="nil"/>
            </w:tcBorders>
            <w:shd w:val="clear" w:color="auto" w:fill="auto"/>
            <w:vAlign w:val="bottom"/>
            <w:hideMark/>
          </w:tcPr>
          <w:p w14:paraId="4DB9965B" w14:textId="77777777" w:rsidR="00275BD2" w:rsidRPr="0083558C" w:rsidRDefault="00275BD2" w:rsidP="00275BD2">
            <w:pPr>
              <w:spacing w:after="0" w:line="240" w:lineRule="auto"/>
              <w:rPr>
                <w:rFonts w:ascii="Times New Roman" w:eastAsia="Times New Roman" w:hAnsi="Times New Roman" w:cs="Times New Roman"/>
                <w:sz w:val="18"/>
                <w:szCs w:val="18"/>
                <w:lang w:val="es-CO"/>
              </w:rPr>
            </w:pPr>
          </w:p>
        </w:tc>
      </w:tr>
    </w:tbl>
    <w:p w14:paraId="57129692" w14:textId="468A6E25" w:rsidR="00C07508" w:rsidRDefault="00C07508" w:rsidP="00C07508">
      <w:pPr>
        <w:tabs>
          <w:tab w:val="left" w:pos="5775"/>
        </w:tabs>
        <w:jc w:val="center"/>
        <w:rPr>
          <w:rFonts w:eastAsia="Arial" w:cs="Arial"/>
          <w:i/>
          <w:sz w:val="20"/>
          <w:szCs w:val="20"/>
        </w:rPr>
      </w:pPr>
      <w:r>
        <w:rPr>
          <w:rFonts w:eastAsia="Arial" w:cs="Arial"/>
          <w:i/>
          <w:sz w:val="20"/>
          <w:szCs w:val="20"/>
        </w:rPr>
        <w:t>Fuentes del autor</w:t>
      </w:r>
    </w:p>
    <w:p w14:paraId="082C02FB" w14:textId="1B7B0D5C" w:rsidR="00ED61FC" w:rsidRDefault="00ED61FC" w:rsidP="00C07508">
      <w:pPr>
        <w:tabs>
          <w:tab w:val="left" w:pos="5775"/>
        </w:tabs>
        <w:rPr>
          <w:rFonts w:eastAsia="Arial" w:cs="Arial"/>
          <w:szCs w:val="24"/>
        </w:rPr>
      </w:pPr>
    </w:p>
    <w:p w14:paraId="5ABC4269" w14:textId="034C94A2" w:rsidR="00ED61FC" w:rsidRDefault="00ED61FC" w:rsidP="00C07508">
      <w:pPr>
        <w:tabs>
          <w:tab w:val="left" w:pos="5775"/>
        </w:tabs>
        <w:rPr>
          <w:rFonts w:eastAsia="Arial" w:cs="Arial"/>
          <w:szCs w:val="24"/>
        </w:rPr>
      </w:pPr>
    </w:p>
    <w:p w14:paraId="2BEEC034" w14:textId="33CDA3C9" w:rsidR="00ED61FC" w:rsidRDefault="00ED61FC" w:rsidP="00C07508">
      <w:pPr>
        <w:tabs>
          <w:tab w:val="left" w:pos="5775"/>
        </w:tabs>
        <w:rPr>
          <w:rFonts w:eastAsia="Arial" w:cs="Arial"/>
          <w:szCs w:val="24"/>
        </w:rPr>
      </w:pPr>
    </w:p>
    <w:p w14:paraId="73111A80" w14:textId="7232A173" w:rsidR="00593FF6" w:rsidRDefault="00593FF6" w:rsidP="00C07508">
      <w:pPr>
        <w:tabs>
          <w:tab w:val="left" w:pos="5775"/>
        </w:tabs>
        <w:rPr>
          <w:rFonts w:eastAsia="Arial" w:cs="Arial"/>
          <w:szCs w:val="24"/>
        </w:rPr>
      </w:pPr>
    </w:p>
    <w:p w14:paraId="1B68A9D9" w14:textId="1948A10F" w:rsidR="00593FF6" w:rsidRDefault="00593FF6" w:rsidP="00C07508">
      <w:pPr>
        <w:tabs>
          <w:tab w:val="left" w:pos="5775"/>
        </w:tabs>
        <w:rPr>
          <w:rFonts w:eastAsia="Arial" w:cs="Arial"/>
          <w:szCs w:val="24"/>
        </w:rPr>
      </w:pPr>
    </w:p>
    <w:p w14:paraId="12576AE8" w14:textId="7376E443" w:rsidR="00593FF6" w:rsidRDefault="00593FF6" w:rsidP="00C07508">
      <w:pPr>
        <w:tabs>
          <w:tab w:val="left" w:pos="5775"/>
        </w:tabs>
        <w:rPr>
          <w:rFonts w:eastAsia="Arial" w:cs="Arial"/>
          <w:szCs w:val="24"/>
        </w:rPr>
      </w:pPr>
    </w:p>
    <w:p w14:paraId="4731DBFC" w14:textId="77777777" w:rsidR="009854DA" w:rsidRDefault="009854DA" w:rsidP="00C07508">
      <w:pPr>
        <w:tabs>
          <w:tab w:val="left" w:pos="5775"/>
        </w:tabs>
        <w:rPr>
          <w:rFonts w:eastAsia="Arial" w:cs="Arial"/>
          <w:szCs w:val="24"/>
        </w:rPr>
      </w:pPr>
    </w:p>
    <w:p w14:paraId="1B66CF35" w14:textId="77777777" w:rsidR="009854DA" w:rsidRDefault="009854DA" w:rsidP="00C07508">
      <w:pPr>
        <w:tabs>
          <w:tab w:val="left" w:pos="5775"/>
        </w:tabs>
        <w:rPr>
          <w:rFonts w:eastAsia="Arial" w:cs="Arial"/>
          <w:szCs w:val="24"/>
        </w:rPr>
      </w:pPr>
    </w:p>
    <w:p w14:paraId="1082B049" w14:textId="77777777" w:rsidR="00593FF6" w:rsidRDefault="00593FF6" w:rsidP="00C07508">
      <w:pPr>
        <w:tabs>
          <w:tab w:val="left" w:pos="5775"/>
        </w:tabs>
        <w:rPr>
          <w:rFonts w:eastAsia="Arial" w:cs="Arial"/>
          <w:szCs w:val="24"/>
        </w:rPr>
      </w:pPr>
    </w:p>
    <w:p w14:paraId="0BB233FF" w14:textId="77777777" w:rsidR="00F670A6" w:rsidRPr="00F670A6" w:rsidRDefault="00F670A6" w:rsidP="00F670A6">
      <w:pPr>
        <w:tabs>
          <w:tab w:val="left" w:pos="5775"/>
        </w:tabs>
        <w:rPr>
          <w:rFonts w:eastAsia="Arial" w:cs="Arial"/>
          <w:szCs w:val="24"/>
        </w:rPr>
      </w:pPr>
    </w:p>
    <w:p w14:paraId="1D7962C8" w14:textId="7F22C55E" w:rsidR="00F670A6" w:rsidRDefault="00F670A6" w:rsidP="00F670A6">
      <w:pPr>
        <w:tabs>
          <w:tab w:val="left" w:pos="5775"/>
        </w:tabs>
        <w:rPr>
          <w:rFonts w:eastAsia="Arial" w:cs="Arial"/>
          <w:szCs w:val="24"/>
        </w:rPr>
      </w:pPr>
      <w:r w:rsidRPr="00F670A6">
        <w:rPr>
          <w:rFonts w:eastAsia="Arial" w:cs="Arial"/>
          <w:szCs w:val="24"/>
        </w:rPr>
        <w:t>A continuación, se presenta en la tabla 3</w:t>
      </w:r>
      <w:r w:rsidR="006F5396">
        <w:rPr>
          <w:rFonts w:eastAsia="Arial" w:cs="Arial"/>
          <w:szCs w:val="24"/>
        </w:rPr>
        <w:t>6</w:t>
      </w:r>
      <w:r w:rsidRPr="00F670A6">
        <w:rPr>
          <w:rFonts w:eastAsia="Arial" w:cs="Arial"/>
          <w:szCs w:val="24"/>
        </w:rPr>
        <w:t xml:space="preserve"> la aplicación del método analítico jerárquico a la etapa de purificación</w:t>
      </w:r>
    </w:p>
    <w:p w14:paraId="69532B6A" w14:textId="7CE9E91F" w:rsidR="0010348E" w:rsidRPr="007506DF" w:rsidRDefault="0010348E" w:rsidP="007506DF">
      <w:pPr>
        <w:pStyle w:val="Tabla"/>
      </w:pPr>
      <w:bookmarkStart w:id="676" w:name="_Toc134779887"/>
      <w:bookmarkStart w:id="677" w:name="_Toc134780078"/>
      <w:bookmarkStart w:id="678" w:name="_Toc134784952"/>
      <w:bookmarkStart w:id="679" w:name="_Toc136788275"/>
      <w:r w:rsidRPr="007506DF">
        <w:t>Método analítico jerárquico de Purificación</w:t>
      </w:r>
      <w:bookmarkEnd w:id="676"/>
      <w:bookmarkEnd w:id="677"/>
      <w:bookmarkEnd w:id="678"/>
      <w:bookmarkEnd w:id="679"/>
    </w:p>
    <w:p w14:paraId="30F2BD8F" w14:textId="77777777" w:rsidR="0083558C" w:rsidRDefault="0083558C" w:rsidP="0010348E">
      <w:pPr>
        <w:tabs>
          <w:tab w:val="left" w:pos="5775"/>
        </w:tabs>
        <w:rPr>
          <w:rFonts w:eastAsia="Arial" w:cs="Arial"/>
          <w:i/>
        </w:rPr>
      </w:pPr>
    </w:p>
    <w:tbl>
      <w:tblPr>
        <w:tblpPr w:leftFromText="141" w:rightFromText="141" w:vertAnchor="text" w:horzAnchor="page" w:tblpX="1054" w:tblpY="337"/>
        <w:tblW w:w="13584" w:type="dxa"/>
        <w:tblCellMar>
          <w:left w:w="70" w:type="dxa"/>
          <w:right w:w="70" w:type="dxa"/>
        </w:tblCellMar>
        <w:tblLook w:val="04A0" w:firstRow="1" w:lastRow="0" w:firstColumn="1" w:lastColumn="0" w:noHBand="0" w:noVBand="1"/>
      </w:tblPr>
      <w:tblGrid>
        <w:gridCol w:w="1421"/>
        <w:gridCol w:w="941"/>
        <w:gridCol w:w="1421"/>
        <w:gridCol w:w="1421"/>
        <w:gridCol w:w="791"/>
        <w:gridCol w:w="1071"/>
        <w:gridCol w:w="1361"/>
        <w:gridCol w:w="691"/>
        <w:gridCol w:w="691"/>
        <w:gridCol w:w="691"/>
        <w:gridCol w:w="691"/>
        <w:gridCol w:w="691"/>
        <w:gridCol w:w="691"/>
        <w:gridCol w:w="1011"/>
      </w:tblGrid>
      <w:tr w:rsidR="0083558C" w:rsidRPr="0083558C" w14:paraId="1A224D5F" w14:textId="77777777" w:rsidTr="0083558C">
        <w:trPr>
          <w:trHeight w:val="618"/>
        </w:trPr>
        <w:tc>
          <w:tcPr>
            <w:tcW w:w="1421" w:type="dxa"/>
            <w:tcBorders>
              <w:top w:val="nil"/>
              <w:left w:val="nil"/>
              <w:bottom w:val="nil"/>
              <w:right w:val="nil"/>
            </w:tcBorders>
            <w:shd w:val="clear" w:color="auto" w:fill="auto"/>
            <w:vAlign w:val="bottom"/>
            <w:hideMark/>
          </w:tcPr>
          <w:p w14:paraId="77B5F6DD" w14:textId="77777777" w:rsidR="00D4695D" w:rsidRPr="0083558C" w:rsidRDefault="00D4695D" w:rsidP="00D4695D">
            <w:pPr>
              <w:spacing w:after="0" w:line="240" w:lineRule="auto"/>
              <w:rPr>
                <w:rFonts w:ascii="Times New Roman" w:eastAsia="Times New Roman" w:hAnsi="Times New Roman" w:cs="Times New Roman"/>
                <w:sz w:val="18"/>
                <w:szCs w:val="18"/>
                <w:lang w:val="es-CO"/>
              </w:rPr>
            </w:pPr>
          </w:p>
        </w:tc>
        <w:tc>
          <w:tcPr>
            <w:tcW w:w="941" w:type="dxa"/>
            <w:tcBorders>
              <w:top w:val="single" w:sz="8" w:space="0" w:color="auto"/>
              <w:left w:val="single" w:sz="8" w:space="0" w:color="auto"/>
              <w:bottom w:val="nil"/>
              <w:right w:val="single" w:sz="8" w:space="0" w:color="auto"/>
            </w:tcBorders>
            <w:shd w:val="clear" w:color="000000" w:fill="A9D08E"/>
            <w:vAlign w:val="center"/>
            <w:hideMark/>
          </w:tcPr>
          <w:p w14:paraId="1ACC742C" w14:textId="64B9D0F9" w:rsidR="00D4695D" w:rsidRPr="0083558C" w:rsidRDefault="00D4695D" w:rsidP="00D4695D">
            <w:pPr>
              <w:spacing w:after="0" w:line="240" w:lineRule="auto"/>
              <w:rPr>
                <w:rFonts w:eastAsia="Times New Roman"/>
                <w:b/>
                <w:bCs/>
                <w:color w:val="000000"/>
                <w:sz w:val="18"/>
                <w:szCs w:val="18"/>
                <w:lang w:val="es-CO"/>
              </w:rPr>
            </w:pPr>
            <w:r w:rsidRPr="0083558C">
              <w:rPr>
                <w:rFonts w:eastAsia="Times New Roman"/>
                <w:b/>
                <w:bCs/>
                <w:color w:val="000000"/>
                <w:sz w:val="18"/>
                <w:szCs w:val="18"/>
                <w:lang w:val="es-CO"/>
              </w:rPr>
              <w:t>Inversión inicial</w:t>
            </w:r>
          </w:p>
        </w:tc>
        <w:tc>
          <w:tcPr>
            <w:tcW w:w="1182" w:type="dxa"/>
            <w:tcBorders>
              <w:top w:val="single" w:sz="8" w:space="0" w:color="auto"/>
              <w:left w:val="nil"/>
              <w:bottom w:val="nil"/>
              <w:right w:val="single" w:sz="8" w:space="0" w:color="auto"/>
            </w:tcBorders>
            <w:shd w:val="clear" w:color="000000" w:fill="A9D08E"/>
            <w:vAlign w:val="center"/>
            <w:hideMark/>
          </w:tcPr>
          <w:p w14:paraId="30918770" w14:textId="77777777" w:rsidR="00D4695D" w:rsidRPr="0083558C" w:rsidRDefault="00D4695D" w:rsidP="00D4695D">
            <w:pPr>
              <w:spacing w:after="0" w:line="240" w:lineRule="auto"/>
              <w:rPr>
                <w:rFonts w:eastAsia="Times New Roman"/>
                <w:b/>
                <w:bCs/>
                <w:color w:val="000000"/>
                <w:sz w:val="18"/>
                <w:szCs w:val="18"/>
                <w:lang w:val="es-CO"/>
              </w:rPr>
            </w:pPr>
            <w:r w:rsidRPr="0083558C">
              <w:rPr>
                <w:rFonts w:eastAsia="Times New Roman"/>
                <w:b/>
                <w:bCs/>
                <w:color w:val="000000"/>
                <w:sz w:val="18"/>
                <w:szCs w:val="18"/>
                <w:lang w:val="es-CO"/>
              </w:rPr>
              <w:t xml:space="preserve">Tiempo de mantenimiento </w:t>
            </w:r>
          </w:p>
        </w:tc>
        <w:tc>
          <w:tcPr>
            <w:tcW w:w="1660" w:type="dxa"/>
            <w:tcBorders>
              <w:top w:val="single" w:sz="8" w:space="0" w:color="auto"/>
              <w:left w:val="nil"/>
              <w:bottom w:val="nil"/>
              <w:right w:val="single" w:sz="8" w:space="0" w:color="auto"/>
            </w:tcBorders>
            <w:shd w:val="clear" w:color="000000" w:fill="A9D08E"/>
            <w:vAlign w:val="center"/>
            <w:hideMark/>
          </w:tcPr>
          <w:p w14:paraId="5A05AA27" w14:textId="77777777" w:rsidR="00D4695D" w:rsidRPr="0083558C" w:rsidRDefault="00D4695D" w:rsidP="00D4695D">
            <w:pPr>
              <w:spacing w:after="0" w:line="240" w:lineRule="auto"/>
              <w:rPr>
                <w:rFonts w:eastAsia="Times New Roman"/>
                <w:b/>
                <w:bCs/>
                <w:color w:val="000000"/>
                <w:sz w:val="18"/>
                <w:szCs w:val="18"/>
                <w:lang w:val="es-CO"/>
              </w:rPr>
            </w:pPr>
            <w:r w:rsidRPr="0083558C">
              <w:rPr>
                <w:rFonts w:eastAsia="Times New Roman"/>
                <w:b/>
                <w:bCs/>
                <w:color w:val="000000"/>
                <w:sz w:val="18"/>
                <w:szCs w:val="18"/>
                <w:lang w:val="es-CO"/>
              </w:rPr>
              <w:t xml:space="preserve">Costos de operación y mantenimiento </w:t>
            </w:r>
          </w:p>
        </w:tc>
        <w:tc>
          <w:tcPr>
            <w:tcW w:w="791" w:type="dxa"/>
            <w:tcBorders>
              <w:top w:val="single" w:sz="8" w:space="0" w:color="auto"/>
              <w:left w:val="nil"/>
              <w:bottom w:val="nil"/>
              <w:right w:val="single" w:sz="8" w:space="0" w:color="auto"/>
            </w:tcBorders>
            <w:shd w:val="clear" w:color="000000" w:fill="A9D08E"/>
            <w:vAlign w:val="center"/>
            <w:hideMark/>
          </w:tcPr>
          <w:p w14:paraId="265D8B89" w14:textId="77777777" w:rsidR="00D4695D" w:rsidRPr="0083558C" w:rsidRDefault="00D4695D" w:rsidP="00D4695D">
            <w:pPr>
              <w:spacing w:after="0" w:line="240" w:lineRule="auto"/>
              <w:rPr>
                <w:rFonts w:eastAsia="Times New Roman"/>
                <w:b/>
                <w:bCs/>
                <w:color w:val="000000"/>
                <w:sz w:val="18"/>
                <w:szCs w:val="18"/>
                <w:lang w:val="es-CO"/>
              </w:rPr>
            </w:pPr>
            <w:r w:rsidRPr="0083558C">
              <w:rPr>
                <w:rFonts w:eastAsia="Times New Roman"/>
                <w:b/>
                <w:bCs/>
                <w:color w:val="000000"/>
                <w:sz w:val="18"/>
                <w:szCs w:val="18"/>
                <w:lang w:val="es-CO"/>
              </w:rPr>
              <w:t xml:space="preserve">Vida útil </w:t>
            </w:r>
          </w:p>
        </w:tc>
        <w:tc>
          <w:tcPr>
            <w:tcW w:w="1071" w:type="dxa"/>
            <w:tcBorders>
              <w:top w:val="single" w:sz="8" w:space="0" w:color="auto"/>
              <w:left w:val="nil"/>
              <w:bottom w:val="nil"/>
              <w:right w:val="single" w:sz="8" w:space="0" w:color="auto"/>
            </w:tcBorders>
            <w:shd w:val="clear" w:color="000000" w:fill="A9D08E"/>
            <w:vAlign w:val="center"/>
            <w:hideMark/>
          </w:tcPr>
          <w:p w14:paraId="6DBED9CA" w14:textId="77777777" w:rsidR="00D4695D" w:rsidRPr="0083558C" w:rsidRDefault="00D4695D" w:rsidP="00D4695D">
            <w:pPr>
              <w:spacing w:after="0" w:line="240" w:lineRule="auto"/>
              <w:rPr>
                <w:rFonts w:eastAsia="Times New Roman"/>
                <w:b/>
                <w:bCs/>
                <w:color w:val="000000"/>
                <w:sz w:val="18"/>
                <w:szCs w:val="18"/>
                <w:lang w:val="es-CO"/>
              </w:rPr>
            </w:pPr>
            <w:r w:rsidRPr="0083558C">
              <w:rPr>
                <w:rFonts w:eastAsia="Times New Roman"/>
                <w:b/>
                <w:bCs/>
                <w:color w:val="000000"/>
                <w:sz w:val="18"/>
                <w:szCs w:val="18"/>
                <w:lang w:val="es-CO"/>
              </w:rPr>
              <w:t>Consumo Energético</w:t>
            </w:r>
          </w:p>
        </w:tc>
        <w:tc>
          <w:tcPr>
            <w:tcW w:w="1361" w:type="dxa"/>
            <w:tcBorders>
              <w:top w:val="single" w:sz="8" w:space="0" w:color="auto"/>
              <w:left w:val="nil"/>
              <w:bottom w:val="nil"/>
              <w:right w:val="nil"/>
            </w:tcBorders>
            <w:shd w:val="clear" w:color="000000" w:fill="A9D08E"/>
            <w:vAlign w:val="center"/>
            <w:hideMark/>
          </w:tcPr>
          <w:p w14:paraId="4DB5FE1D" w14:textId="6EDD0337" w:rsidR="00D4695D" w:rsidRPr="0083558C" w:rsidRDefault="00D4695D" w:rsidP="00D4695D">
            <w:pPr>
              <w:spacing w:after="0" w:line="240" w:lineRule="auto"/>
              <w:rPr>
                <w:rFonts w:eastAsia="Times New Roman"/>
                <w:b/>
                <w:bCs/>
                <w:color w:val="000000"/>
                <w:sz w:val="18"/>
                <w:szCs w:val="18"/>
                <w:lang w:val="es-CO"/>
              </w:rPr>
            </w:pPr>
            <w:r w:rsidRPr="0083558C">
              <w:rPr>
                <w:rFonts w:eastAsia="Times New Roman"/>
                <w:b/>
                <w:bCs/>
                <w:color w:val="000000"/>
                <w:sz w:val="18"/>
                <w:szCs w:val="18"/>
                <w:lang w:val="es-CO"/>
              </w:rPr>
              <w:t xml:space="preserve">Eficiencia antibacteriana </w:t>
            </w:r>
          </w:p>
        </w:tc>
        <w:tc>
          <w:tcPr>
            <w:tcW w:w="4146" w:type="dxa"/>
            <w:gridSpan w:val="6"/>
            <w:tcBorders>
              <w:top w:val="single" w:sz="8" w:space="0" w:color="auto"/>
              <w:left w:val="single" w:sz="8" w:space="0" w:color="auto"/>
              <w:bottom w:val="single" w:sz="8" w:space="0" w:color="auto"/>
              <w:right w:val="single" w:sz="8" w:space="0" w:color="000000"/>
            </w:tcBorders>
            <w:shd w:val="clear" w:color="000000" w:fill="A9D08E"/>
            <w:vAlign w:val="center"/>
            <w:hideMark/>
          </w:tcPr>
          <w:p w14:paraId="59E26F62" w14:textId="0923076A" w:rsidR="00D4695D" w:rsidRPr="0083558C" w:rsidRDefault="00D4695D" w:rsidP="00D4695D">
            <w:pPr>
              <w:spacing w:after="0" w:line="240" w:lineRule="auto"/>
              <w:jc w:val="center"/>
              <w:rPr>
                <w:rFonts w:eastAsia="Times New Roman"/>
                <w:b/>
                <w:bCs/>
                <w:color w:val="000000"/>
                <w:sz w:val="18"/>
                <w:szCs w:val="18"/>
                <w:lang w:val="es-CO"/>
              </w:rPr>
            </w:pPr>
            <w:r w:rsidRPr="0083558C">
              <w:rPr>
                <w:rFonts w:eastAsia="Times New Roman"/>
                <w:b/>
                <w:bCs/>
                <w:color w:val="000000"/>
                <w:sz w:val="18"/>
                <w:szCs w:val="18"/>
                <w:lang w:val="es-CO"/>
              </w:rPr>
              <w:t>Matriz Normalizada</w:t>
            </w:r>
          </w:p>
        </w:tc>
        <w:tc>
          <w:tcPr>
            <w:tcW w:w="1011" w:type="dxa"/>
            <w:tcBorders>
              <w:top w:val="single" w:sz="8" w:space="0" w:color="auto"/>
              <w:left w:val="nil"/>
              <w:bottom w:val="single" w:sz="8" w:space="0" w:color="auto"/>
              <w:right w:val="single" w:sz="8" w:space="0" w:color="auto"/>
            </w:tcBorders>
            <w:shd w:val="clear" w:color="000000" w:fill="FFCC66"/>
            <w:vAlign w:val="bottom"/>
            <w:hideMark/>
          </w:tcPr>
          <w:p w14:paraId="5ED7DC10" w14:textId="77777777" w:rsidR="00D4695D" w:rsidRPr="0083558C" w:rsidRDefault="00D4695D" w:rsidP="00D4695D">
            <w:pPr>
              <w:spacing w:after="0" w:line="240" w:lineRule="auto"/>
              <w:jc w:val="center"/>
              <w:rPr>
                <w:rFonts w:eastAsia="Times New Roman"/>
                <w:b/>
                <w:bCs/>
                <w:color w:val="000000"/>
                <w:sz w:val="18"/>
                <w:szCs w:val="18"/>
                <w:lang w:val="es-CO"/>
              </w:rPr>
            </w:pPr>
            <w:r w:rsidRPr="0083558C">
              <w:rPr>
                <w:rFonts w:eastAsia="Times New Roman"/>
                <w:b/>
                <w:bCs/>
                <w:color w:val="000000"/>
                <w:sz w:val="18"/>
                <w:szCs w:val="18"/>
                <w:lang w:val="es-CO"/>
              </w:rPr>
              <w:t xml:space="preserve">Resultado </w:t>
            </w:r>
          </w:p>
        </w:tc>
      </w:tr>
      <w:tr w:rsidR="0083558C" w:rsidRPr="0083558C" w14:paraId="3503AA3C" w14:textId="77777777" w:rsidTr="0083558C">
        <w:trPr>
          <w:trHeight w:val="440"/>
        </w:trPr>
        <w:tc>
          <w:tcPr>
            <w:tcW w:w="1421" w:type="dxa"/>
            <w:tcBorders>
              <w:top w:val="single" w:sz="8" w:space="0" w:color="auto"/>
              <w:left w:val="single" w:sz="8" w:space="0" w:color="auto"/>
              <w:bottom w:val="single" w:sz="8" w:space="0" w:color="auto"/>
              <w:right w:val="single" w:sz="8" w:space="0" w:color="auto"/>
            </w:tcBorders>
            <w:shd w:val="clear" w:color="000000" w:fill="A9D08E"/>
            <w:vAlign w:val="bottom"/>
            <w:hideMark/>
          </w:tcPr>
          <w:p w14:paraId="30FEFD25" w14:textId="63FEBBE6" w:rsidR="00D4695D" w:rsidRPr="0083558C" w:rsidRDefault="00D4695D" w:rsidP="00D4695D">
            <w:pPr>
              <w:spacing w:after="0" w:line="240" w:lineRule="auto"/>
              <w:rPr>
                <w:rFonts w:eastAsia="Times New Roman"/>
                <w:b/>
                <w:bCs/>
                <w:color w:val="000000"/>
                <w:sz w:val="18"/>
                <w:szCs w:val="18"/>
                <w:lang w:val="es-CO"/>
              </w:rPr>
            </w:pPr>
            <w:r w:rsidRPr="0083558C">
              <w:rPr>
                <w:rFonts w:eastAsia="Times New Roman"/>
                <w:b/>
                <w:bCs/>
                <w:color w:val="000000"/>
                <w:sz w:val="18"/>
                <w:szCs w:val="18"/>
                <w:lang w:val="es-CO"/>
              </w:rPr>
              <w:t>Inversión inicial</w:t>
            </w:r>
          </w:p>
        </w:tc>
        <w:tc>
          <w:tcPr>
            <w:tcW w:w="941" w:type="dxa"/>
            <w:tcBorders>
              <w:top w:val="single" w:sz="8" w:space="0" w:color="auto"/>
              <w:left w:val="nil"/>
              <w:bottom w:val="single" w:sz="4" w:space="0" w:color="auto"/>
              <w:right w:val="single" w:sz="4" w:space="0" w:color="auto"/>
            </w:tcBorders>
            <w:shd w:val="clear" w:color="auto" w:fill="auto"/>
            <w:vAlign w:val="bottom"/>
            <w:hideMark/>
          </w:tcPr>
          <w:p w14:paraId="414240CB"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1</w:t>
            </w:r>
          </w:p>
        </w:tc>
        <w:tc>
          <w:tcPr>
            <w:tcW w:w="1182" w:type="dxa"/>
            <w:tcBorders>
              <w:top w:val="single" w:sz="8" w:space="0" w:color="auto"/>
              <w:left w:val="nil"/>
              <w:bottom w:val="single" w:sz="4" w:space="0" w:color="auto"/>
              <w:right w:val="single" w:sz="4" w:space="0" w:color="auto"/>
            </w:tcBorders>
            <w:shd w:val="clear" w:color="auto" w:fill="auto"/>
            <w:vAlign w:val="bottom"/>
            <w:hideMark/>
          </w:tcPr>
          <w:p w14:paraId="25BC891C"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3</w:t>
            </w:r>
          </w:p>
        </w:tc>
        <w:tc>
          <w:tcPr>
            <w:tcW w:w="1660" w:type="dxa"/>
            <w:tcBorders>
              <w:top w:val="single" w:sz="8" w:space="0" w:color="auto"/>
              <w:left w:val="nil"/>
              <w:bottom w:val="single" w:sz="4" w:space="0" w:color="auto"/>
              <w:right w:val="single" w:sz="4" w:space="0" w:color="auto"/>
            </w:tcBorders>
            <w:shd w:val="clear" w:color="auto" w:fill="auto"/>
            <w:vAlign w:val="bottom"/>
            <w:hideMark/>
          </w:tcPr>
          <w:p w14:paraId="4CE4B716"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 xml:space="preserve"> 1/3</w:t>
            </w:r>
          </w:p>
        </w:tc>
        <w:tc>
          <w:tcPr>
            <w:tcW w:w="791" w:type="dxa"/>
            <w:tcBorders>
              <w:top w:val="single" w:sz="8" w:space="0" w:color="auto"/>
              <w:left w:val="nil"/>
              <w:bottom w:val="single" w:sz="4" w:space="0" w:color="auto"/>
              <w:right w:val="single" w:sz="4" w:space="0" w:color="auto"/>
            </w:tcBorders>
            <w:shd w:val="clear" w:color="auto" w:fill="auto"/>
            <w:vAlign w:val="bottom"/>
            <w:hideMark/>
          </w:tcPr>
          <w:p w14:paraId="7D509E81"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 xml:space="preserve">3    </w:t>
            </w:r>
          </w:p>
        </w:tc>
        <w:tc>
          <w:tcPr>
            <w:tcW w:w="1071" w:type="dxa"/>
            <w:tcBorders>
              <w:top w:val="single" w:sz="8" w:space="0" w:color="auto"/>
              <w:left w:val="nil"/>
              <w:bottom w:val="single" w:sz="4" w:space="0" w:color="auto"/>
              <w:right w:val="single" w:sz="4" w:space="0" w:color="auto"/>
            </w:tcBorders>
            <w:shd w:val="clear" w:color="auto" w:fill="auto"/>
            <w:vAlign w:val="bottom"/>
            <w:hideMark/>
          </w:tcPr>
          <w:p w14:paraId="18DDC110"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 xml:space="preserve"> 1/7</w:t>
            </w:r>
          </w:p>
        </w:tc>
        <w:tc>
          <w:tcPr>
            <w:tcW w:w="1361" w:type="dxa"/>
            <w:tcBorders>
              <w:top w:val="single" w:sz="8" w:space="0" w:color="auto"/>
              <w:left w:val="nil"/>
              <w:bottom w:val="single" w:sz="4" w:space="0" w:color="auto"/>
              <w:right w:val="nil"/>
            </w:tcBorders>
            <w:shd w:val="clear" w:color="auto" w:fill="auto"/>
            <w:vAlign w:val="bottom"/>
            <w:hideMark/>
          </w:tcPr>
          <w:p w14:paraId="0E444294"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3</w:t>
            </w:r>
          </w:p>
        </w:tc>
        <w:tc>
          <w:tcPr>
            <w:tcW w:w="691"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BBAF158"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0,0833</w:t>
            </w:r>
          </w:p>
        </w:tc>
        <w:tc>
          <w:tcPr>
            <w:tcW w:w="691" w:type="dxa"/>
            <w:tcBorders>
              <w:top w:val="single" w:sz="4" w:space="0" w:color="auto"/>
              <w:left w:val="nil"/>
              <w:bottom w:val="single" w:sz="4" w:space="0" w:color="auto"/>
              <w:right w:val="single" w:sz="4" w:space="0" w:color="auto"/>
            </w:tcBorders>
            <w:shd w:val="clear" w:color="auto" w:fill="auto"/>
            <w:vAlign w:val="bottom"/>
            <w:hideMark/>
          </w:tcPr>
          <w:p w14:paraId="7DC9A50A"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0,1765</w:t>
            </w:r>
          </w:p>
        </w:tc>
        <w:tc>
          <w:tcPr>
            <w:tcW w:w="691" w:type="dxa"/>
            <w:tcBorders>
              <w:top w:val="single" w:sz="4" w:space="0" w:color="auto"/>
              <w:left w:val="nil"/>
              <w:bottom w:val="single" w:sz="4" w:space="0" w:color="auto"/>
              <w:right w:val="single" w:sz="4" w:space="0" w:color="auto"/>
            </w:tcBorders>
            <w:shd w:val="clear" w:color="auto" w:fill="auto"/>
            <w:vAlign w:val="bottom"/>
            <w:hideMark/>
          </w:tcPr>
          <w:p w14:paraId="3BCD7C60"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0,0227</w:t>
            </w:r>
          </w:p>
        </w:tc>
        <w:tc>
          <w:tcPr>
            <w:tcW w:w="691" w:type="dxa"/>
            <w:tcBorders>
              <w:top w:val="single" w:sz="4" w:space="0" w:color="auto"/>
              <w:left w:val="nil"/>
              <w:bottom w:val="single" w:sz="4" w:space="0" w:color="auto"/>
              <w:right w:val="single" w:sz="4" w:space="0" w:color="auto"/>
            </w:tcBorders>
            <w:shd w:val="clear" w:color="auto" w:fill="auto"/>
            <w:vAlign w:val="bottom"/>
            <w:hideMark/>
          </w:tcPr>
          <w:p w14:paraId="55293F92"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0,2230</w:t>
            </w:r>
          </w:p>
        </w:tc>
        <w:tc>
          <w:tcPr>
            <w:tcW w:w="691" w:type="dxa"/>
            <w:tcBorders>
              <w:top w:val="single" w:sz="4" w:space="0" w:color="auto"/>
              <w:left w:val="nil"/>
              <w:bottom w:val="single" w:sz="4" w:space="0" w:color="auto"/>
              <w:right w:val="single" w:sz="4" w:space="0" w:color="auto"/>
            </w:tcBorders>
            <w:shd w:val="clear" w:color="auto" w:fill="auto"/>
            <w:vAlign w:val="bottom"/>
            <w:hideMark/>
          </w:tcPr>
          <w:p w14:paraId="2A78B5EF"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0,0209</w:t>
            </w:r>
          </w:p>
        </w:tc>
        <w:tc>
          <w:tcPr>
            <w:tcW w:w="691" w:type="dxa"/>
            <w:tcBorders>
              <w:top w:val="single" w:sz="4" w:space="0" w:color="auto"/>
              <w:left w:val="nil"/>
              <w:bottom w:val="single" w:sz="4" w:space="0" w:color="auto"/>
              <w:right w:val="single" w:sz="4" w:space="0" w:color="auto"/>
            </w:tcBorders>
            <w:shd w:val="clear" w:color="auto" w:fill="auto"/>
            <w:vAlign w:val="bottom"/>
            <w:hideMark/>
          </w:tcPr>
          <w:p w14:paraId="73E848E5"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0,6</w:t>
            </w:r>
          </w:p>
        </w:tc>
        <w:tc>
          <w:tcPr>
            <w:tcW w:w="1011" w:type="dxa"/>
            <w:tcBorders>
              <w:top w:val="single" w:sz="4" w:space="0" w:color="auto"/>
              <w:left w:val="nil"/>
              <w:bottom w:val="single" w:sz="4" w:space="0" w:color="auto"/>
              <w:right w:val="single" w:sz="4" w:space="0" w:color="auto"/>
            </w:tcBorders>
            <w:shd w:val="clear" w:color="auto" w:fill="auto"/>
            <w:vAlign w:val="bottom"/>
            <w:hideMark/>
          </w:tcPr>
          <w:p w14:paraId="31416670"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19</w:t>
            </w:r>
          </w:p>
        </w:tc>
      </w:tr>
      <w:tr w:rsidR="0083558C" w:rsidRPr="0083558C" w14:paraId="64CD1939" w14:textId="77777777" w:rsidTr="0083558C">
        <w:trPr>
          <w:trHeight w:val="301"/>
        </w:trPr>
        <w:tc>
          <w:tcPr>
            <w:tcW w:w="1421" w:type="dxa"/>
            <w:tcBorders>
              <w:top w:val="nil"/>
              <w:left w:val="single" w:sz="8" w:space="0" w:color="auto"/>
              <w:bottom w:val="single" w:sz="8" w:space="0" w:color="auto"/>
              <w:right w:val="single" w:sz="8" w:space="0" w:color="auto"/>
            </w:tcBorders>
            <w:shd w:val="clear" w:color="000000" w:fill="A9D08E"/>
            <w:vAlign w:val="bottom"/>
            <w:hideMark/>
          </w:tcPr>
          <w:p w14:paraId="68A68793" w14:textId="77777777" w:rsidR="00D4695D" w:rsidRPr="0083558C" w:rsidRDefault="00D4695D" w:rsidP="00D4695D">
            <w:pPr>
              <w:spacing w:after="0" w:line="240" w:lineRule="auto"/>
              <w:rPr>
                <w:rFonts w:eastAsia="Times New Roman"/>
                <w:b/>
                <w:bCs/>
                <w:color w:val="000000"/>
                <w:sz w:val="18"/>
                <w:szCs w:val="18"/>
                <w:lang w:val="es-CO"/>
              </w:rPr>
            </w:pPr>
            <w:r w:rsidRPr="0083558C">
              <w:rPr>
                <w:rFonts w:eastAsia="Times New Roman"/>
                <w:b/>
                <w:bCs/>
                <w:color w:val="000000"/>
                <w:sz w:val="18"/>
                <w:szCs w:val="18"/>
                <w:lang w:val="es-CO"/>
              </w:rPr>
              <w:t xml:space="preserve">Tiempo de mantenimiento </w:t>
            </w:r>
          </w:p>
        </w:tc>
        <w:tc>
          <w:tcPr>
            <w:tcW w:w="941" w:type="dxa"/>
            <w:tcBorders>
              <w:top w:val="nil"/>
              <w:left w:val="nil"/>
              <w:bottom w:val="single" w:sz="4" w:space="0" w:color="auto"/>
              <w:right w:val="single" w:sz="4" w:space="0" w:color="auto"/>
            </w:tcBorders>
            <w:shd w:val="clear" w:color="auto" w:fill="auto"/>
            <w:vAlign w:val="bottom"/>
            <w:hideMark/>
          </w:tcPr>
          <w:p w14:paraId="57AC130E"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 xml:space="preserve"> 1/3</w:t>
            </w:r>
          </w:p>
        </w:tc>
        <w:tc>
          <w:tcPr>
            <w:tcW w:w="1182" w:type="dxa"/>
            <w:tcBorders>
              <w:top w:val="nil"/>
              <w:left w:val="nil"/>
              <w:bottom w:val="single" w:sz="4" w:space="0" w:color="auto"/>
              <w:right w:val="single" w:sz="4" w:space="0" w:color="auto"/>
            </w:tcBorders>
            <w:shd w:val="clear" w:color="auto" w:fill="auto"/>
            <w:vAlign w:val="bottom"/>
            <w:hideMark/>
          </w:tcPr>
          <w:p w14:paraId="7F63D533"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1</w:t>
            </w:r>
          </w:p>
        </w:tc>
        <w:tc>
          <w:tcPr>
            <w:tcW w:w="1660" w:type="dxa"/>
            <w:tcBorders>
              <w:top w:val="nil"/>
              <w:left w:val="nil"/>
              <w:bottom w:val="single" w:sz="4" w:space="0" w:color="auto"/>
              <w:right w:val="single" w:sz="4" w:space="0" w:color="auto"/>
            </w:tcBorders>
            <w:shd w:val="clear" w:color="auto" w:fill="auto"/>
            <w:vAlign w:val="bottom"/>
            <w:hideMark/>
          </w:tcPr>
          <w:p w14:paraId="33F712EB"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 xml:space="preserve"> 1/3</w:t>
            </w:r>
          </w:p>
        </w:tc>
        <w:tc>
          <w:tcPr>
            <w:tcW w:w="791" w:type="dxa"/>
            <w:tcBorders>
              <w:top w:val="nil"/>
              <w:left w:val="nil"/>
              <w:bottom w:val="single" w:sz="4" w:space="0" w:color="auto"/>
              <w:right w:val="single" w:sz="4" w:space="0" w:color="auto"/>
            </w:tcBorders>
            <w:shd w:val="clear" w:color="auto" w:fill="auto"/>
            <w:vAlign w:val="bottom"/>
            <w:hideMark/>
          </w:tcPr>
          <w:p w14:paraId="289D91EC"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 xml:space="preserve"> 1/4</w:t>
            </w:r>
          </w:p>
        </w:tc>
        <w:tc>
          <w:tcPr>
            <w:tcW w:w="1071" w:type="dxa"/>
            <w:tcBorders>
              <w:top w:val="nil"/>
              <w:left w:val="nil"/>
              <w:bottom w:val="single" w:sz="4" w:space="0" w:color="auto"/>
              <w:right w:val="single" w:sz="4" w:space="0" w:color="auto"/>
            </w:tcBorders>
            <w:shd w:val="clear" w:color="auto" w:fill="auto"/>
            <w:vAlign w:val="bottom"/>
            <w:hideMark/>
          </w:tcPr>
          <w:p w14:paraId="3FF3C853"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 xml:space="preserve"> 1/3</w:t>
            </w:r>
          </w:p>
        </w:tc>
        <w:tc>
          <w:tcPr>
            <w:tcW w:w="1361" w:type="dxa"/>
            <w:tcBorders>
              <w:top w:val="nil"/>
              <w:left w:val="nil"/>
              <w:bottom w:val="single" w:sz="4" w:space="0" w:color="auto"/>
              <w:right w:val="nil"/>
            </w:tcBorders>
            <w:shd w:val="clear" w:color="auto" w:fill="auto"/>
            <w:vAlign w:val="bottom"/>
            <w:hideMark/>
          </w:tcPr>
          <w:p w14:paraId="0658FDD5"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 xml:space="preserve"> 1/3</w:t>
            </w:r>
          </w:p>
        </w:tc>
        <w:tc>
          <w:tcPr>
            <w:tcW w:w="691" w:type="dxa"/>
            <w:tcBorders>
              <w:top w:val="nil"/>
              <w:left w:val="single" w:sz="4" w:space="0" w:color="auto"/>
              <w:bottom w:val="single" w:sz="4" w:space="0" w:color="auto"/>
              <w:right w:val="single" w:sz="4" w:space="0" w:color="auto"/>
            </w:tcBorders>
            <w:shd w:val="clear" w:color="auto" w:fill="auto"/>
            <w:vAlign w:val="bottom"/>
            <w:hideMark/>
          </w:tcPr>
          <w:p w14:paraId="1F0E9A84"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0,0278</w:t>
            </w:r>
          </w:p>
        </w:tc>
        <w:tc>
          <w:tcPr>
            <w:tcW w:w="691" w:type="dxa"/>
            <w:tcBorders>
              <w:top w:val="nil"/>
              <w:left w:val="nil"/>
              <w:bottom w:val="single" w:sz="4" w:space="0" w:color="auto"/>
              <w:right w:val="single" w:sz="4" w:space="0" w:color="auto"/>
            </w:tcBorders>
            <w:shd w:val="clear" w:color="auto" w:fill="auto"/>
            <w:vAlign w:val="bottom"/>
            <w:hideMark/>
          </w:tcPr>
          <w:p w14:paraId="0E4A6E08"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0,0588</w:t>
            </w:r>
          </w:p>
        </w:tc>
        <w:tc>
          <w:tcPr>
            <w:tcW w:w="691" w:type="dxa"/>
            <w:tcBorders>
              <w:top w:val="nil"/>
              <w:left w:val="nil"/>
              <w:bottom w:val="single" w:sz="4" w:space="0" w:color="auto"/>
              <w:right w:val="single" w:sz="4" w:space="0" w:color="auto"/>
            </w:tcBorders>
            <w:shd w:val="clear" w:color="auto" w:fill="auto"/>
            <w:vAlign w:val="bottom"/>
            <w:hideMark/>
          </w:tcPr>
          <w:p w14:paraId="586BE599"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0,0227</w:t>
            </w:r>
          </w:p>
        </w:tc>
        <w:tc>
          <w:tcPr>
            <w:tcW w:w="691" w:type="dxa"/>
            <w:tcBorders>
              <w:top w:val="nil"/>
              <w:left w:val="nil"/>
              <w:bottom w:val="single" w:sz="4" w:space="0" w:color="auto"/>
              <w:right w:val="single" w:sz="4" w:space="0" w:color="auto"/>
            </w:tcBorders>
            <w:shd w:val="clear" w:color="auto" w:fill="auto"/>
            <w:vAlign w:val="bottom"/>
            <w:hideMark/>
          </w:tcPr>
          <w:p w14:paraId="3E53FD5E"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0,0186</w:t>
            </w:r>
          </w:p>
        </w:tc>
        <w:tc>
          <w:tcPr>
            <w:tcW w:w="691" w:type="dxa"/>
            <w:tcBorders>
              <w:top w:val="nil"/>
              <w:left w:val="nil"/>
              <w:bottom w:val="single" w:sz="4" w:space="0" w:color="auto"/>
              <w:right w:val="single" w:sz="4" w:space="0" w:color="auto"/>
            </w:tcBorders>
            <w:shd w:val="clear" w:color="auto" w:fill="auto"/>
            <w:vAlign w:val="bottom"/>
            <w:hideMark/>
          </w:tcPr>
          <w:p w14:paraId="372BD05F"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0,0489</w:t>
            </w:r>
          </w:p>
        </w:tc>
        <w:tc>
          <w:tcPr>
            <w:tcW w:w="691" w:type="dxa"/>
            <w:tcBorders>
              <w:top w:val="nil"/>
              <w:left w:val="nil"/>
              <w:bottom w:val="single" w:sz="4" w:space="0" w:color="auto"/>
              <w:right w:val="single" w:sz="4" w:space="0" w:color="auto"/>
            </w:tcBorders>
            <w:shd w:val="clear" w:color="auto" w:fill="auto"/>
            <w:vAlign w:val="bottom"/>
            <w:hideMark/>
          </w:tcPr>
          <w:p w14:paraId="26E5A275"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0,0651</w:t>
            </w:r>
          </w:p>
        </w:tc>
        <w:tc>
          <w:tcPr>
            <w:tcW w:w="1011" w:type="dxa"/>
            <w:tcBorders>
              <w:top w:val="nil"/>
              <w:left w:val="nil"/>
              <w:bottom w:val="single" w:sz="4" w:space="0" w:color="auto"/>
              <w:right w:val="single" w:sz="4" w:space="0" w:color="auto"/>
            </w:tcBorders>
            <w:shd w:val="clear" w:color="auto" w:fill="auto"/>
            <w:vAlign w:val="bottom"/>
            <w:hideMark/>
          </w:tcPr>
          <w:p w14:paraId="52962317" w14:textId="5567576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6</w:t>
            </w:r>
          </w:p>
        </w:tc>
      </w:tr>
      <w:tr w:rsidR="0083558C" w:rsidRPr="0083558C" w14:paraId="6923DA56" w14:textId="77777777" w:rsidTr="0083558C">
        <w:trPr>
          <w:trHeight w:val="224"/>
        </w:trPr>
        <w:tc>
          <w:tcPr>
            <w:tcW w:w="1421" w:type="dxa"/>
            <w:tcBorders>
              <w:top w:val="nil"/>
              <w:left w:val="single" w:sz="8" w:space="0" w:color="auto"/>
              <w:bottom w:val="single" w:sz="8" w:space="0" w:color="auto"/>
              <w:right w:val="single" w:sz="8" w:space="0" w:color="auto"/>
            </w:tcBorders>
            <w:shd w:val="clear" w:color="000000" w:fill="A9D08E"/>
            <w:vAlign w:val="bottom"/>
            <w:hideMark/>
          </w:tcPr>
          <w:p w14:paraId="2B4D80D1" w14:textId="77777777" w:rsidR="00D4695D" w:rsidRPr="0083558C" w:rsidRDefault="00D4695D" w:rsidP="00D4695D">
            <w:pPr>
              <w:spacing w:after="0" w:line="240" w:lineRule="auto"/>
              <w:rPr>
                <w:rFonts w:eastAsia="Times New Roman"/>
                <w:b/>
                <w:bCs/>
                <w:color w:val="000000"/>
                <w:sz w:val="18"/>
                <w:szCs w:val="18"/>
                <w:lang w:val="es-CO"/>
              </w:rPr>
            </w:pPr>
            <w:r w:rsidRPr="0083558C">
              <w:rPr>
                <w:rFonts w:eastAsia="Times New Roman"/>
                <w:b/>
                <w:bCs/>
                <w:color w:val="000000"/>
                <w:sz w:val="18"/>
                <w:szCs w:val="18"/>
                <w:lang w:val="es-CO"/>
              </w:rPr>
              <w:t xml:space="preserve">Costos de operación y mantenimiento </w:t>
            </w:r>
          </w:p>
        </w:tc>
        <w:tc>
          <w:tcPr>
            <w:tcW w:w="941" w:type="dxa"/>
            <w:tcBorders>
              <w:top w:val="nil"/>
              <w:left w:val="nil"/>
              <w:bottom w:val="single" w:sz="4" w:space="0" w:color="auto"/>
              <w:right w:val="single" w:sz="4" w:space="0" w:color="auto"/>
            </w:tcBorders>
            <w:shd w:val="clear" w:color="auto" w:fill="auto"/>
            <w:vAlign w:val="bottom"/>
            <w:hideMark/>
          </w:tcPr>
          <w:p w14:paraId="575394FC"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 xml:space="preserve">3    </w:t>
            </w:r>
          </w:p>
        </w:tc>
        <w:tc>
          <w:tcPr>
            <w:tcW w:w="1182" w:type="dxa"/>
            <w:tcBorders>
              <w:top w:val="nil"/>
              <w:left w:val="nil"/>
              <w:bottom w:val="single" w:sz="4" w:space="0" w:color="auto"/>
              <w:right w:val="single" w:sz="4" w:space="0" w:color="auto"/>
            </w:tcBorders>
            <w:shd w:val="clear" w:color="auto" w:fill="auto"/>
            <w:vAlign w:val="bottom"/>
            <w:hideMark/>
          </w:tcPr>
          <w:p w14:paraId="3C877731"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 xml:space="preserve">3    </w:t>
            </w:r>
          </w:p>
        </w:tc>
        <w:tc>
          <w:tcPr>
            <w:tcW w:w="1660" w:type="dxa"/>
            <w:tcBorders>
              <w:top w:val="nil"/>
              <w:left w:val="nil"/>
              <w:bottom w:val="single" w:sz="4" w:space="0" w:color="auto"/>
              <w:right w:val="single" w:sz="4" w:space="0" w:color="auto"/>
            </w:tcBorders>
            <w:shd w:val="clear" w:color="auto" w:fill="auto"/>
            <w:vAlign w:val="bottom"/>
            <w:hideMark/>
          </w:tcPr>
          <w:p w14:paraId="33F45F01"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1</w:t>
            </w:r>
          </w:p>
        </w:tc>
        <w:tc>
          <w:tcPr>
            <w:tcW w:w="791" w:type="dxa"/>
            <w:tcBorders>
              <w:top w:val="nil"/>
              <w:left w:val="nil"/>
              <w:bottom w:val="single" w:sz="4" w:space="0" w:color="auto"/>
              <w:right w:val="single" w:sz="4" w:space="0" w:color="auto"/>
            </w:tcBorders>
            <w:shd w:val="clear" w:color="auto" w:fill="auto"/>
            <w:vAlign w:val="bottom"/>
            <w:hideMark/>
          </w:tcPr>
          <w:p w14:paraId="40ED78CA"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 xml:space="preserve"> 1/5</w:t>
            </w:r>
          </w:p>
        </w:tc>
        <w:tc>
          <w:tcPr>
            <w:tcW w:w="1071" w:type="dxa"/>
            <w:tcBorders>
              <w:top w:val="nil"/>
              <w:left w:val="nil"/>
              <w:bottom w:val="single" w:sz="4" w:space="0" w:color="auto"/>
              <w:right w:val="single" w:sz="4" w:space="0" w:color="auto"/>
            </w:tcBorders>
            <w:shd w:val="clear" w:color="auto" w:fill="auto"/>
            <w:vAlign w:val="bottom"/>
            <w:hideMark/>
          </w:tcPr>
          <w:p w14:paraId="713FA589"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 xml:space="preserve"> 1/5</w:t>
            </w:r>
          </w:p>
        </w:tc>
        <w:tc>
          <w:tcPr>
            <w:tcW w:w="1361" w:type="dxa"/>
            <w:tcBorders>
              <w:top w:val="nil"/>
              <w:left w:val="nil"/>
              <w:bottom w:val="single" w:sz="4" w:space="0" w:color="auto"/>
              <w:right w:val="nil"/>
            </w:tcBorders>
            <w:shd w:val="clear" w:color="auto" w:fill="auto"/>
            <w:vAlign w:val="bottom"/>
            <w:hideMark/>
          </w:tcPr>
          <w:p w14:paraId="31BE75E7"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 xml:space="preserve"> 1/3</w:t>
            </w:r>
          </w:p>
        </w:tc>
        <w:tc>
          <w:tcPr>
            <w:tcW w:w="691" w:type="dxa"/>
            <w:tcBorders>
              <w:top w:val="nil"/>
              <w:left w:val="single" w:sz="4" w:space="0" w:color="auto"/>
              <w:bottom w:val="single" w:sz="4" w:space="0" w:color="auto"/>
              <w:right w:val="single" w:sz="4" w:space="0" w:color="auto"/>
            </w:tcBorders>
            <w:shd w:val="clear" w:color="auto" w:fill="auto"/>
            <w:vAlign w:val="bottom"/>
            <w:hideMark/>
          </w:tcPr>
          <w:p w14:paraId="72BDDF94"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0,2500</w:t>
            </w:r>
          </w:p>
        </w:tc>
        <w:tc>
          <w:tcPr>
            <w:tcW w:w="691" w:type="dxa"/>
            <w:tcBorders>
              <w:top w:val="nil"/>
              <w:left w:val="nil"/>
              <w:bottom w:val="single" w:sz="4" w:space="0" w:color="auto"/>
              <w:right w:val="single" w:sz="4" w:space="0" w:color="auto"/>
            </w:tcBorders>
            <w:shd w:val="clear" w:color="auto" w:fill="auto"/>
            <w:vAlign w:val="bottom"/>
            <w:hideMark/>
          </w:tcPr>
          <w:p w14:paraId="79372799"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0,1765</w:t>
            </w:r>
          </w:p>
        </w:tc>
        <w:tc>
          <w:tcPr>
            <w:tcW w:w="691" w:type="dxa"/>
            <w:tcBorders>
              <w:top w:val="nil"/>
              <w:left w:val="nil"/>
              <w:bottom w:val="single" w:sz="4" w:space="0" w:color="auto"/>
              <w:right w:val="single" w:sz="4" w:space="0" w:color="auto"/>
            </w:tcBorders>
            <w:shd w:val="clear" w:color="auto" w:fill="auto"/>
            <w:vAlign w:val="bottom"/>
            <w:hideMark/>
          </w:tcPr>
          <w:p w14:paraId="53F71C15"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0,0682</w:t>
            </w:r>
          </w:p>
        </w:tc>
        <w:tc>
          <w:tcPr>
            <w:tcW w:w="691" w:type="dxa"/>
            <w:tcBorders>
              <w:top w:val="nil"/>
              <w:left w:val="nil"/>
              <w:bottom w:val="single" w:sz="4" w:space="0" w:color="auto"/>
              <w:right w:val="single" w:sz="4" w:space="0" w:color="auto"/>
            </w:tcBorders>
            <w:shd w:val="clear" w:color="auto" w:fill="auto"/>
            <w:vAlign w:val="bottom"/>
            <w:hideMark/>
          </w:tcPr>
          <w:p w14:paraId="49FD2313"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0,0149</w:t>
            </w:r>
          </w:p>
        </w:tc>
        <w:tc>
          <w:tcPr>
            <w:tcW w:w="691" w:type="dxa"/>
            <w:tcBorders>
              <w:top w:val="nil"/>
              <w:left w:val="nil"/>
              <w:bottom w:val="single" w:sz="4" w:space="0" w:color="auto"/>
              <w:right w:val="single" w:sz="4" w:space="0" w:color="auto"/>
            </w:tcBorders>
            <w:shd w:val="clear" w:color="auto" w:fill="auto"/>
            <w:vAlign w:val="bottom"/>
            <w:hideMark/>
          </w:tcPr>
          <w:p w14:paraId="0F377AC1"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0,0293</w:t>
            </w:r>
          </w:p>
        </w:tc>
        <w:tc>
          <w:tcPr>
            <w:tcW w:w="691" w:type="dxa"/>
            <w:tcBorders>
              <w:top w:val="nil"/>
              <w:left w:val="nil"/>
              <w:bottom w:val="single" w:sz="4" w:space="0" w:color="auto"/>
              <w:right w:val="single" w:sz="4" w:space="0" w:color="auto"/>
            </w:tcBorders>
            <w:shd w:val="clear" w:color="auto" w:fill="auto"/>
            <w:vAlign w:val="bottom"/>
            <w:hideMark/>
          </w:tcPr>
          <w:p w14:paraId="5E6CF256"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0,0651</w:t>
            </w:r>
          </w:p>
        </w:tc>
        <w:tc>
          <w:tcPr>
            <w:tcW w:w="1011" w:type="dxa"/>
            <w:tcBorders>
              <w:top w:val="nil"/>
              <w:left w:val="nil"/>
              <w:bottom w:val="single" w:sz="4" w:space="0" w:color="auto"/>
              <w:right w:val="single" w:sz="4" w:space="0" w:color="auto"/>
            </w:tcBorders>
            <w:shd w:val="clear" w:color="auto" w:fill="auto"/>
            <w:vAlign w:val="bottom"/>
            <w:hideMark/>
          </w:tcPr>
          <w:p w14:paraId="1499BE3D"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10</w:t>
            </w:r>
          </w:p>
        </w:tc>
      </w:tr>
      <w:tr w:rsidR="0083558C" w:rsidRPr="0083558C" w14:paraId="0849767E" w14:textId="77777777" w:rsidTr="0083558C">
        <w:trPr>
          <w:trHeight w:val="440"/>
        </w:trPr>
        <w:tc>
          <w:tcPr>
            <w:tcW w:w="1421" w:type="dxa"/>
            <w:tcBorders>
              <w:top w:val="nil"/>
              <w:left w:val="single" w:sz="8" w:space="0" w:color="auto"/>
              <w:bottom w:val="nil"/>
              <w:right w:val="single" w:sz="8" w:space="0" w:color="auto"/>
            </w:tcBorders>
            <w:shd w:val="clear" w:color="000000" w:fill="A9D08E"/>
            <w:vAlign w:val="bottom"/>
            <w:hideMark/>
          </w:tcPr>
          <w:p w14:paraId="1F7C0D94" w14:textId="77777777" w:rsidR="00D4695D" w:rsidRPr="0083558C" w:rsidRDefault="00D4695D" w:rsidP="00D4695D">
            <w:pPr>
              <w:spacing w:after="0" w:line="240" w:lineRule="auto"/>
              <w:rPr>
                <w:rFonts w:eastAsia="Times New Roman"/>
                <w:b/>
                <w:bCs/>
                <w:color w:val="000000"/>
                <w:sz w:val="18"/>
                <w:szCs w:val="18"/>
                <w:lang w:val="es-CO"/>
              </w:rPr>
            </w:pPr>
            <w:r w:rsidRPr="0083558C">
              <w:rPr>
                <w:rFonts w:eastAsia="Times New Roman"/>
                <w:b/>
                <w:bCs/>
                <w:color w:val="000000"/>
                <w:sz w:val="18"/>
                <w:szCs w:val="18"/>
                <w:lang w:val="es-CO"/>
              </w:rPr>
              <w:t xml:space="preserve">Vida útil </w:t>
            </w:r>
          </w:p>
        </w:tc>
        <w:tc>
          <w:tcPr>
            <w:tcW w:w="941" w:type="dxa"/>
            <w:tcBorders>
              <w:top w:val="nil"/>
              <w:left w:val="nil"/>
              <w:bottom w:val="single" w:sz="4" w:space="0" w:color="auto"/>
              <w:right w:val="single" w:sz="4" w:space="0" w:color="auto"/>
            </w:tcBorders>
            <w:shd w:val="clear" w:color="auto" w:fill="auto"/>
            <w:vAlign w:val="bottom"/>
            <w:hideMark/>
          </w:tcPr>
          <w:p w14:paraId="7521B5AA"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 xml:space="preserve"> 1/3</w:t>
            </w:r>
          </w:p>
        </w:tc>
        <w:tc>
          <w:tcPr>
            <w:tcW w:w="1182" w:type="dxa"/>
            <w:tcBorders>
              <w:top w:val="nil"/>
              <w:left w:val="nil"/>
              <w:bottom w:val="single" w:sz="4" w:space="0" w:color="auto"/>
              <w:right w:val="single" w:sz="4" w:space="0" w:color="auto"/>
            </w:tcBorders>
            <w:shd w:val="clear" w:color="auto" w:fill="auto"/>
            <w:vAlign w:val="bottom"/>
            <w:hideMark/>
          </w:tcPr>
          <w:p w14:paraId="29431EDD"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4</w:t>
            </w:r>
          </w:p>
        </w:tc>
        <w:tc>
          <w:tcPr>
            <w:tcW w:w="1660" w:type="dxa"/>
            <w:tcBorders>
              <w:top w:val="nil"/>
              <w:left w:val="nil"/>
              <w:bottom w:val="single" w:sz="4" w:space="0" w:color="auto"/>
              <w:right w:val="single" w:sz="4" w:space="0" w:color="auto"/>
            </w:tcBorders>
            <w:shd w:val="clear" w:color="auto" w:fill="auto"/>
            <w:vAlign w:val="bottom"/>
            <w:hideMark/>
          </w:tcPr>
          <w:p w14:paraId="0F03D18A"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5</w:t>
            </w:r>
          </w:p>
        </w:tc>
        <w:tc>
          <w:tcPr>
            <w:tcW w:w="791" w:type="dxa"/>
            <w:tcBorders>
              <w:top w:val="nil"/>
              <w:left w:val="nil"/>
              <w:bottom w:val="single" w:sz="4" w:space="0" w:color="auto"/>
              <w:right w:val="single" w:sz="4" w:space="0" w:color="auto"/>
            </w:tcBorders>
            <w:shd w:val="clear" w:color="auto" w:fill="auto"/>
            <w:vAlign w:val="bottom"/>
            <w:hideMark/>
          </w:tcPr>
          <w:p w14:paraId="208A5907"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1</w:t>
            </w:r>
          </w:p>
        </w:tc>
        <w:tc>
          <w:tcPr>
            <w:tcW w:w="1071" w:type="dxa"/>
            <w:tcBorders>
              <w:top w:val="nil"/>
              <w:left w:val="nil"/>
              <w:bottom w:val="single" w:sz="4" w:space="0" w:color="auto"/>
              <w:right w:val="single" w:sz="4" w:space="0" w:color="auto"/>
            </w:tcBorders>
            <w:shd w:val="clear" w:color="auto" w:fill="auto"/>
            <w:vAlign w:val="bottom"/>
            <w:hideMark/>
          </w:tcPr>
          <w:p w14:paraId="7686165D"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 xml:space="preserve"> 1/7</w:t>
            </w:r>
          </w:p>
        </w:tc>
        <w:tc>
          <w:tcPr>
            <w:tcW w:w="1361" w:type="dxa"/>
            <w:tcBorders>
              <w:top w:val="nil"/>
              <w:left w:val="nil"/>
              <w:bottom w:val="single" w:sz="4" w:space="0" w:color="auto"/>
              <w:right w:val="nil"/>
            </w:tcBorders>
            <w:shd w:val="clear" w:color="auto" w:fill="auto"/>
            <w:vAlign w:val="bottom"/>
            <w:hideMark/>
          </w:tcPr>
          <w:p w14:paraId="1114F02A"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 xml:space="preserve"> 1/4</w:t>
            </w:r>
          </w:p>
        </w:tc>
        <w:tc>
          <w:tcPr>
            <w:tcW w:w="691" w:type="dxa"/>
            <w:tcBorders>
              <w:top w:val="nil"/>
              <w:left w:val="single" w:sz="4" w:space="0" w:color="auto"/>
              <w:bottom w:val="single" w:sz="4" w:space="0" w:color="auto"/>
              <w:right w:val="single" w:sz="4" w:space="0" w:color="auto"/>
            </w:tcBorders>
            <w:shd w:val="clear" w:color="auto" w:fill="auto"/>
            <w:vAlign w:val="bottom"/>
            <w:hideMark/>
          </w:tcPr>
          <w:p w14:paraId="6B4E30D4"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0,0278</w:t>
            </w:r>
          </w:p>
        </w:tc>
        <w:tc>
          <w:tcPr>
            <w:tcW w:w="691" w:type="dxa"/>
            <w:tcBorders>
              <w:top w:val="nil"/>
              <w:left w:val="nil"/>
              <w:bottom w:val="single" w:sz="4" w:space="0" w:color="auto"/>
              <w:right w:val="single" w:sz="4" w:space="0" w:color="auto"/>
            </w:tcBorders>
            <w:shd w:val="clear" w:color="auto" w:fill="auto"/>
            <w:vAlign w:val="bottom"/>
            <w:hideMark/>
          </w:tcPr>
          <w:p w14:paraId="31B43059"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0,2353</w:t>
            </w:r>
          </w:p>
        </w:tc>
        <w:tc>
          <w:tcPr>
            <w:tcW w:w="691" w:type="dxa"/>
            <w:tcBorders>
              <w:top w:val="nil"/>
              <w:left w:val="nil"/>
              <w:bottom w:val="single" w:sz="4" w:space="0" w:color="auto"/>
              <w:right w:val="single" w:sz="4" w:space="0" w:color="auto"/>
            </w:tcBorders>
            <w:shd w:val="clear" w:color="auto" w:fill="auto"/>
            <w:vAlign w:val="bottom"/>
            <w:hideMark/>
          </w:tcPr>
          <w:p w14:paraId="68AF9F92"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0,3</w:t>
            </w:r>
          </w:p>
        </w:tc>
        <w:tc>
          <w:tcPr>
            <w:tcW w:w="691" w:type="dxa"/>
            <w:tcBorders>
              <w:top w:val="nil"/>
              <w:left w:val="nil"/>
              <w:bottom w:val="single" w:sz="4" w:space="0" w:color="auto"/>
              <w:right w:val="single" w:sz="4" w:space="0" w:color="auto"/>
            </w:tcBorders>
            <w:shd w:val="clear" w:color="auto" w:fill="auto"/>
            <w:vAlign w:val="bottom"/>
            <w:hideMark/>
          </w:tcPr>
          <w:p w14:paraId="34898AB1"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0,1</w:t>
            </w:r>
          </w:p>
        </w:tc>
        <w:tc>
          <w:tcPr>
            <w:tcW w:w="691" w:type="dxa"/>
            <w:tcBorders>
              <w:top w:val="nil"/>
              <w:left w:val="nil"/>
              <w:bottom w:val="single" w:sz="4" w:space="0" w:color="auto"/>
              <w:right w:val="single" w:sz="4" w:space="0" w:color="auto"/>
            </w:tcBorders>
            <w:shd w:val="clear" w:color="auto" w:fill="auto"/>
            <w:vAlign w:val="bottom"/>
            <w:hideMark/>
          </w:tcPr>
          <w:p w14:paraId="1B9A7C4C"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0,0209</w:t>
            </w:r>
          </w:p>
        </w:tc>
        <w:tc>
          <w:tcPr>
            <w:tcW w:w="691" w:type="dxa"/>
            <w:tcBorders>
              <w:top w:val="nil"/>
              <w:left w:val="nil"/>
              <w:bottom w:val="single" w:sz="4" w:space="0" w:color="auto"/>
              <w:right w:val="single" w:sz="4" w:space="0" w:color="auto"/>
            </w:tcBorders>
            <w:shd w:val="clear" w:color="auto" w:fill="auto"/>
            <w:vAlign w:val="bottom"/>
            <w:hideMark/>
          </w:tcPr>
          <w:p w14:paraId="109F3AD7"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0,0489</w:t>
            </w:r>
          </w:p>
        </w:tc>
        <w:tc>
          <w:tcPr>
            <w:tcW w:w="1011" w:type="dxa"/>
            <w:tcBorders>
              <w:top w:val="nil"/>
              <w:left w:val="nil"/>
              <w:bottom w:val="single" w:sz="4" w:space="0" w:color="auto"/>
              <w:right w:val="single" w:sz="4" w:space="0" w:color="auto"/>
            </w:tcBorders>
            <w:shd w:val="clear" w:color="auto" w:fill="auto"/>
            <w:vAlign w:val="bottom"/>
            <w:hideMark/>
          </w:tcPr>
          <w:p w14:paraId="47A10BAB" w14:textId="76B01F49"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10</w:t>
            </w:r>
          </w:p>
        </w:tc>
      </w:tr>
      <w:tr w:rsidR="0083558C" w:rsidRPr="0083558C" w14:paraId="5D96F1C9" w14:textId="77777777" w:rsidTr="0083558C">
        <w:trPr>
          <w:trHeight w:val="426"/>
        </w:trPr>
        <w:tc>
          <w:tcPr>
            <w:tcW w:w="1421" w:type="dxa"/>
            <w:tcBorders>
              <w:top w:val="single" w:sz="8" w:space="0" w:color="auto"/>
              <w:left w:val="single" w:sz="8" w:space="0" w:color="auto"/>
              <w:bottom w:val="single" w:sz="8" w:space="0" w:color="auto"/>
              <w:right w:val="single" w:sz="8" w:space="0" w:color="auto"/>
            </w:tcBorders>
            <w:shd w:val="clear" w:color="000000" w:fill="A9D08E"/>
            <w:vAlign w:val="bottom"/>
            <w:hideMark/>
          </w:tcPr>
          <w:p w14:paraId="05536B50" w14:textId="77777777" w:rsidR="00D4695D" w:rsidRPr="0083558C" w:rsidRDefault="00D4695D" w:rsidP="00D4695D">
            <w:pPr>
              <w:spacing w:after="0" w:line="240" w:lineRule="auto"/>
              <w:rPr>
                <w:rFonts w:eastAsia="Times New Roman"/>
                <w:b/>
                <w:bCs/>
                <w:color w:val="000000"/>
                <w:sz w:val="18"/>
                <w:szCs w:val="18"/>
                <w:lang w:val="es-CO"/>
              </w:rPr>
            </w:pPr>
            <w:r w:rsidRPr="0083558C">
              <w:rPr>
                <w:rFonts w:eastAsia="Times New Roman"/>
                <w:b/>
                <w:bCs/>
                <w:color w:val="000000"/>
                <w:sz w:val="18"/>
                <w:szCs w:val="18"/>
                <w:lang w:val="es-CO"/>
              </w:rPr>
              <w:t>Consumo energético</w:t>
            </w:r>
          </w:p>
        </w:tc>
        <w:tc>
          <w:tcPr>
            <w:tcW w:w="941" w:type="dxa"/>
            <w:tcBorders>
              <w:top w:val="nil"/>
              <w:left w:val="nil"/>
              <w:bottom w:val="single" w:sz="4" w:space="0" w:color="auto"/>
              <w:right w:val="single" w:sz="4" w:space="0" w:color="auto"/>
            </w:tcBorders>
            <w:shd w:val="clear" w:color="auto" w:fill="auto"/>
            <w:vAlign w:val="bottom"/>
            <w:hideMark/>
          </w:tcPr>
          <w:p w14:paraId="6C487DA1"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7</w:t>
            </w:r>
          </w:p>
        </w:tc>
        <w:tc>
          <w:tcPr>
            <w:tcW w:w="1182" w:type="dxa"/>
            <w:tcBorders>
              <w:top w:val="nil"/>
              <w:left w:val="nil"/>
              <w:bottom w:val="single" w:sz="4" w:space="0" w:color="auto"/>
              <w:right w:val="single" w:sz="4" w:space="0" w:color="auto"/>
            </w:tcBorders>
            <w:shd w:val="clear" w:color="auto" w:fill="auto"/>
            <w:vAlign w:val="bottom"/>
            <w:hideMark/>
          </w:tcPr>
          <w:p w14:paraId="340871B7"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3</w:t>
            </w:r>
          </w:p>
        </w:tc>
        <w:tc>
          <w:tcPr>
            <w:tcW w:w="1660" w:type="dxa"/>
            <w:tcBorders>
              <w:top w:val="nil"/>
              <w:left w:val="nil"/>
              <w:bottom w:val="single" w:sz="4" w:space="0" w:color="auto"/>
              <w:right w:val="single" w:sz="4" w:space="0" w:color="auto"/>
            </w:tcBorders>
            <w:shd w:val="clear" w:color="auto" w:fill="auto"/>
            <w:vAlign w:val="bottom"/>
            <w:hideMark/>
          </w:tcPr>
          <w:p w14:paraId="42FF466F"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3</w:t>
            </w:r>
          </w:p>
        </w:tc>
        <w:tc>
          <w:tcPr>
            <w:tcW w:w="791" w:type="dxa"/>
            <w:tcBorders>
              <w:top w:val="nil"/>
              <w:left w:val="nil"/>
              <w:bottom w:val="single" w:sz="4" w:space="0" w:color="auto"/>
              <w:right w:val="single" w:sz="4" w:space="0" w:color="auto"/>
            </w:tcBorders>
            <w:shd w:val="clear" w:color="auto" w:fill="auto"/>
            <w:vAlign w:val="bottom"/>
            <w:hideMark/>
          </w:tcPr>
          <w:p w14:paraId="563DD8B4"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5</w:t>
            </w:r>
          </w:p>
        </w:tc>
        <w:tc>
          <w:tcPr>
            <w:tcW w:w="1071" w:type="dxa"/>
            <w:tcBorders>
              <w:top w:val="nil"/>
              <w:left w:val="nil"/>
              <w:bottom w:val="single" w:sz="4" w:space="0" w:color="auto"/>
              <w:right w:val="single" w:sz="4" w:space="0" w:color="auto"/>
            </w:tcBorders>
            <w:shd w:val="clear" w:color="auto" w:fill="auto"/>
            <w:vAlign w:val="bottom"/>
            <w:hideMark/>
          </w:tcPr>
          <w:p w14:paraId="1DAF5D11"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1</w:t>
            </w:r>
          </w:p>
        </w:tc>
        <w:tc>
          <w:tcPr>
            <w:tcW w:w="1361" w:type="dxa"/>
            <w:tcBorders>
              <w:top w:val="nil"/>
              <w:left w:val="nil"/>
              <w:bottom w:val="single" w:sz="4" w:space="0" w:color="auto"/>
              <w:right w:val="nil"/>
            </w:tcBorders>
            <w:shd w:val="clear" w:color="auto" w:fill="auto"/>
            <w:vAlign w:val="bottom"/>
            <w:hideMark/>
          </w:tcPr>
          <w:p w14:paraId="6B920953"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 xml:space="preserve"> 1/5</w:t>
            </w:r>
          </w:p>
        </w:tc>
        <w:tc>
          <w:tcPr>
            <w:tcW w:w="691" w:type="dxa"/>
            <w:tcBorders>
              <w:top w:val="nil"/>
              <w:left w:val="single" w:sz="4" w:space="0" w:color="auto"/>
              <w:bottom w:val="single" w:sz="4" w:space="0" w:color="auto"/>
              <w:right w:val="single" w:sz="4" w:space="0" w:color="auto"/>
            </w:tcBorders>
            <w:shd w:val="clear" w:color="auto" w:fill="auto"/>
            <w:vAlign w:val="bottom"/>
            <w:hideMark/>
          </w:tcPr>
          <w:p w14:paraId="5C7C9F2D"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0,5833</w:t>
            </w:r>
          </w:p>
        </w:tc>
        <w:tc>
          <w:tcPr>
            <w:tcW w:w="691" w:type="dxa"/>
            <w:tcBorders>
              <w:top w:val="nil"/>
              <w:left w:val="nil"/>
              <w:bottom w:val="single" w:sz="4" w:space="0" w:color="auto"/>
              <w:right w:val="single" w:sz="4" w:space="0" w:color="auto"/>
            </w:tcBorders>
            <w:shd w:val="clear" w:color="auto" w:fill="auto"/>
            <w:vAlign w:val="bottom"/>
            <w:hideMark/>
          </w:tcPr>
          <w:p w14:paraId="33F35C16"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0,1765</w:t>
            </w:r>
          </w:p>
        </w:tc>
        <w:tc>
          <w:tcPr>
            <w:tcW w:w="691" w:type="dxa"/>
            <w:tcBorders>
              <w:top w:val="nil"/>
              <w:left w:val="nil"/>
              <w:bottom w:val="single" w:sz="4" w:space="0" w:color="auto"/>
              <w:right w:val="single" w:sz="4" w:space="0" w:color="auto"/>
            </w:tcBorders>
            <w:shd w:val="clear" w:color="auto" w:fill="auto"/>
            <w:vAlign w:val="bottom"/>
            <w:hideMark/>
          </w:tcPr>
          <w:p w14:paraId="1A20908F"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0,2045</w:t>
            </w:r>
          </w:p>
        </w:tc>
        <w:tc>
          <w:tcPr>
            <w:tcW w:w="691" w:type="dxa"/>
            <w:tcBorders>
              <w:top w:val="nil"/>
              <w:left w:val="nil"/>
              <w:bottom w:val="single" w:sz="4" w:space="0" w:color="auto"/>
              <w:right w:val="single" w:sz="4" w:space="0" w:color="auto"/>
            </w:tcBorders>
            <w:shd w:val="clear" w:color="auto" w:fill="auto"/>
            <w:vAlign w:val="bottom"/>
            <w:hideMark/>
          </w:tcPr>
          <w:p w14:paraId="6E568C3F"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0,3717</w:t>
            </w:r>
          </w:p>
        </w:tc>
        <w:tc>
          <w:tcPr>
            <w:tcW w:w="691" w:type="dxa"/>
            <w:tcBorders>
              <w:top w:val="nil"/>
              <w:left w:val="nil"/>
              <w:bottom w:val="single" w:sz="4" w:space="0" w:color="auto"/>
              <w:right w:val="single" w:sz="4" w:space="0" w:color="auto"/>
            </w:tcBorders>
            <w:shd w:val="clear" w:color="auto" w:fill="auto"/>
            <w:vAlign w:val="bottom"/>
            <w:hideMark/>
          </w:tcPr>
          <w:p w14:paraId="094F45F9"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0,1466</w:t>
            </w:r>
          </w:p>
        </w:tc>
        <w:tc>
          <w:tcPr>
            <w:tcW w:w="691" w:type="dxa"/>
            <w:tcBorders>
              <w:top w:val="nil"/>
              <w:left w:val="nil"/>
              <w:bottom w:val="single" w:sz="4" w:space="0" w:color="auto"/>
              <w:right w:val="single" w:sz="4" w:space="0" w:color="auto"/>
            </w:tcBorders>
            <w:shd w:val="clear" w:color="auto" w:fill="auto"/>
            <w:vAlign w:val="bottom"/>
            <w:hideMark/>
          </w:tcPr>
          <w:p w14:paraId="413C2950"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0,0391</w:t>
            </w:r>
          </w:p>
        </w:tc>
        <w:tc>
          <w:tcPr>
            <w:tcW w:w="1011" w:type="dxa"/>
            <w:tcBorders>
              <w:top w:val="nil"/>
              <w:left w:val="nil"/>
              <w:bottom w:val="single" w:sz="4" w:space="0" w:color="auto"/>
              <w:right w:val="single" w:sz="4" w:space="0" w:color="auto"/>
            </w:tcBorders>
            <w:shd w:val="clear" w:color="auto" w:fill="auto"/>
            <w:vAlign w:val="bottom"/>
            <w:hideMark/>
          </w:tcPr>
          <w:p w14:paraId="3C09C352"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25</w:t>
            </w:r>
          </w:p>
        </w:tc>
      </w:tr>
      <w:tr w:rsidR="0083558C" w:rsidRPr="0083558C" w14:paraId="34D04418" w14:textId="77777777" w:rsidTr="0083558C">
        <w:trPr>
          <w:trHeight w:val="224"/>
        </w:trPr>
        <w:tc>
          <w:tcPr>
            <w:tcW w:w="1421" w:type="dxa"/>
            <w:tcBorders>
              <w:top w:val="nil"/>
              <w:left w:val="single" w:sz="8" w:space="0" w:color="auto"/>
              <w:bottom w:val="single" w:sz="8" w:space="0" w:color="auto"/>
              <w:right w:val="single" w:sz="8" w:space="0" w:color="auto"/>
            </w:tcBorders>
            <w:shd w:val="clear" w:color="000000" w:fill="A9D08E"/>
            <w:vAlign w:val="bottom"/>
            <w:hideMark/>
          </w:tcPr>
          <w:p w14:paraId="02C6936D" w14:textId="7369E035" w:rsidR="00D4695D" w:rsidRPr="0083558C" w:rsidRDefault="00D4695D" w:rsidP="00D4695D">
            <w:pPr>
              <w:spacing w:after="0" w:line="240" w:lineRule="auto"/>
              <w:rPr>
                <w:rFonts w:eastAsia="Times New Roman"/>
                <w:b/>
                <w:bCs/>
                <w:color w:val="000000"/>
                <w:sz w:val="18"/>
                <w:szCs w:val="18"/>
                <w:lang w:val="es-CO"/>
              </w:rPr>
            </w:pPr>
            <w:r w:rsidRPr="0083558C">
              <w:rPr>
                <w:rFonts w:eastAsia="Times New Roman"/>
                <w:b/>
                <w:bCs/>
                <w:color w:val="000000"/>
                <w:sz w:val="18"/>
                <w:szCs w:val="18"/>
                <w:lang w:val="es-CO"/>
              </w:rPr>
              <w:t>Eficiencia antibacteriana</w:t>
            </w:r>
          </w:p>
        </w:tc>
        <w:tc>
          <w:tcPr>
            <w:tcW w:w="941" w:type="dxa"/>
            <w:tcBorders>
              <w:top w:val="nil"/>
              <w:left w:val="nil"/>
              <w:bottom w:val="single" w:sz="8" w:space="0" w:color="auto"/>
              <w:right w:val="single" w:sz="4" w:space="0" w:color="auto"/>
            </w:tcBorders>
            <w:shd w:val="clear" w:color="auto" w:fill="auto"/>
            <w:vAlign w:val="bottom"/>
            <w:hideMark/>
          </w:tcPr>
          <w:p w14:paraId="17126330"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 xml:space="preserve"> 1/3</w:t>
            </w:r>
          </w:p>
        </w:tc>
        <w:tc>
          <w:tcPr>
            <w:tcW w:w="1182" w:type="dxa"/>
            <w:tcBorders>
              <w:top w:val="nil"/>
              <w:left w:val="nil"/>
              <w:bottom w:val="single" w:sz="8" w:space="0" w:color="auto"/>
              <w:right w:val="single" w:sz="4" w:space="0" w:color="auto"/>
            </w:tcBorders>
            <w:shd w:val="clear" w:color="auto" w:fill="auto"/>
            <w:vAlign w:val="bottom"/>
            <w:hideMark/>
          </w:tcPr>
          <w:p w14:paraId="3773F0D2"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3</w:t>
            </w:r>
          </w:p>
        </w:tc>
        <w:tc>
          <w:tcPr>
            <w:tcW w:w="1660" w:type="dxa"/>
            <w:tcBorders>
              <w:top w:val="nil"/>
              <w:left w:val="nil"/>
              <w:bottom w:val="single" w:sz="8" w:space="0" w:color="auto"/>
              <w:right w:val="single" w:sz="4" w:space="0" w:color="auto"/>
            </w:tcBorders>
            <w:shd w:val="clear" w:color="auto" w:fill="auto"/>
            <w:vAlign w:val="bottom"/>
            <w:hideMark/>
          </w:tcPr>
          <w:p w14:paraId="75EA8499"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5</w:t>
            </w:r>
          </w:p>
        </w:tc>
        <w:tc>
          <w:tcPr>
            <w:tcW w:w="791" w:type="dxa"/>
            <w:tcBorders>
              <w:top w:val="nil"/>
              <w:left w:val="nil"/>
              <w:bottom w:val="single" w:sz="8" w:space="0" w:color="auto"/>
              <w:right w:val="single" w:sz="4" w:space="0" w:color="auto"/>
            </w:tcBorders>
            <w:shd w:val="clear" w:color="auto" w:fill="auto"/>
            <w:vAlign w:val="bottom"/>
            <w:hideMark/>
          </w:tcPr>
          <w:p w14:paraId="40EDD965"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4</w:t>
            </w:r>
          </w:p>
        </w:tc>
        <w:tc>
          <w:tcPr>
            <w:tcW w:w="1071" w:type="dxa"/>
            <w:tcBorders>
              <w:top w:val="nil"/>
              <w:left w:val="nil"/>
              <w:bottom w:val="single" w:sz="8" w:space="0" w:color="auto"/>
              <w:right w:val="single" w:sz="4" w:space="0" w:color="auto"/>
            </w:tcBorders>
            <w:shd w:val="clear" w:color="auto" w:fill="auto"/>
            <w:vAlign w:val="bottom"/>
            <w:hideMark/>
          </w:tcPr>
          <w:p w14:paraId="7FB9BC3F"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 xml:space="preserve">5    </w:t>
            </w:r>
          </w:p>
        </w:tc>
        <w:tc>
          <w:tcPr>
            <w:tcW w:w="1361" w:type="dxa"/>
            <w:tcBorders>
              <w:top w:val="nil"/>
              <w:left w:val="nil"/>
              <w:bottom w:val="single" w:sz="8" w:space="0" w:color="auto"/>
              <w:right w:val="nil"/>
            </w:tcBorders>
            <w:shd w:val="clear" w:color="auto" w:fill="auto"/>
            <w:vAlign w:val="bottom"/>
            <w:hideMark/>
          </w:tcPr>
          <w:p w14:paraId="1377C4CF"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1</w:t>
            </w:r>
          </w:p>
        </w:tc>
        <w:tc>
          <w:tcPr>
            <w:tcW w:w="691" w:type="dxa"/>
            <w:tcBorders>
              <w:top w:val="nil"/>
              <w:left w:val="single" w:sz="4" w:space="0" w:color="auto"/>
              <w:bottom w:val="single" w:sz="4" w:space="0" w:color="auto"/>
              <w:right w:val="single" w:sz="4" w:space="0" w:color="auto"/>
            </w:tcBorders>
            <w:shd w:val="clear" w:color="auto" w:fill="auto"/>
            <w:vAlign w:val="bottom"/>
            <w:hideMark/>
          </w:tcPr>
          <w:p w14:paraId="74C5FFDB"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0,0278</w:t>
            </w:r>
          </w:p>
        </w:tc>
        <w:tc>
          <w:tcPr>
            <w:tcW w:w="691" w:type="dxa"/>
            <w:tcBorders>
              <w:top w:val="nil"/>
              <w:left w:val="nil"/>
              <w:bottom w:val="single" w:sz="4" w:space="0" w:color="auto"/>
              <w:right w:val="single" w:sz="4" w:space="0" w:color="auto"/>
            </w:tcBorders>
            <w:shd w:val="clear" w:color="auto" w:fill="auto"/>
            <w:vAlign w:val="bottom"/>
            <w:hideMark/>
          </w:tcPr>
          <w:p w14:paraId="6AF55969"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0,1765</w:t>
            </w:r>
          </w:p>
        </w:tc>
        <w:tc>
          <w:tcPr>
            <w:tcW w:w="691" w:type="dxa"/>
            <w:tcBorders>
              <w:top w:val="nil"/>
              <w:left w:val="nil"/>
              <w:bottom w:val="single" w:sz="4" w:space="0" w:color="auto"/>
              <w:right w:val="single" w:sz="4" w:space="0" w:color="auto"/>
            </w:tcBorders>
            <w:shd w:val="clear" w:color="auto" w:fill="auto"/>
            <w:vAlign w:val="bottom"/>
            <w:hideMark/>
          </w:tcPr>
          <w:p w14:paraId="6173FDDD"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0,3409</w:t>
            </w:r>
          </w:p>
        </w:tc>
        <w:tc>
          <w:tcPr>
            <w:tcW w:w="691" w:type="dxa"/>
            <w:tcBorders>
              <w:top w:val="nil"/>
              <w:left w:val="nil"/>
              <w:bottom w:val="single" w:sz="4" w:space="0" w:color="auto"/>
              <w:right w:val="single" w:sz="4" w:space="0" w:color="auto"/>
            </w:tcBorders>
            <w:shd w:val="clear" w:color="auto" w:fill="auto"/>
            <w:vAlign w:val="bottom"/>
            <w:hideMark/>
          </w:tcPr>
          <w:p w14:paraId="39DEF6B4"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0,2974</w:t>
            </w:r>
          </w:p>
        </w:tc>
        <w:tc>
          <w:tcPr>
            <w:tcW w:w="691" w:type="dxa"/>
            <w:tcBorders>
              <w:top w:val="nil"/>
              <w:left w:val="nil"/>
              <w:bottom w:val="single" w:sz="4" w:space="0" w:color="auto"/>
              <w:right w:val="single" w:sz="4" w:space="0" w:color="auto"/>
            </w:tcBorders>
            <w:shd w:val="clear" w:color="auto" w:fill="auto"/>
            <w:vAlign w:val="bottom"/>
            <w:hideMark/>
          </w:tcPr>
          <w:p w14:paraId="39AB350D"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0,7332</w:t>
            </w:r>
          </w:p>
        </w:tc>
        <w:tc>
          <w:tcPr>
            <w:tcW w:w="691" w:type="dxa"/>
            <w:tcBorders>
              <w:top w:val="nil"/>
              <w:left w:val="nil"/>
              <w:bottom w:val="single" w:sz="4" w:space="0" w:color="auto"/>
              <w:right w:val="single" w:sz="4" w:space="0" w:color="auto"/>
            </w:tcBorders>
            <w:shd w:val="clear" w:color="auto" w:fill="auto"/>
            <w:vAlign w:val="bottom"/>
            <w:hideMark/>
          </w:tcPr>
          <w:p w14:paraId="781F0F82"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0,2</w:t>
            </w:r>
          </w:p>
        </w:tc>
        <w:tc>
          <w:tcPr>
            <w:tcW w:w="1011" w:type="dxa"/>
            <w:tcBorders>
              <w:top w:val="nil"/>
              <w:left w:val="nil"/>
              <w:bottom w:val="single" w:sz="4" w:space="0" w:color="auto"/>
              <w:right w:val="single" w:sz="4" w:space="0" w:color="auto"/>
            </w:tcBorders>
            <w:shd w:val="clear" w:color="auto" w:fill="auto"/>
            <w:vAlign w:val="bottom"/>
            <w:hideMark/>
          </w:tcPr>
          <w:p w14:paraId="5AA2DB9F"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30</w:t>
            </w:r>
          </w:p>
        </w:tc>
      </w:tr>
      <w:tr w:rsidR="0083558C" w:rsidRPr="0083558C" w14:paraId="4CC9F596" w14:textId="77777777" w:rsidTr="0083558C">
        <w:trPr>
          <w:trHeight w:val="224"/>
        </w:trPr>
        <w:tc>
          <w:tcPr>
            <w:tcW w:w="1421" w:type="dxa"/>
            <w:tcBorders>
              <w:top w:val="nil"/>
              <w:left w:val="single" w:sz="8" w:space="0" w:color="auto"/>
              <w:bottom w:val="single" w:sz="8" w:space="0" w:color="auto"/>
              <w:right w:val="nil"/>
            </w:tcBorders>
            <w:shd w:val="clear" w:color="000000" w:fill="A9D08E"/>
            <w:vAlign w:val="bottom"/>
            <w:hideMark/>
          </w:tcPr>
          <w:p w14:paraId="34D124B0" w14:textId="77777777" w:rsidR="00D4695D" w:rsidRPr="0083558C" w:rsidRDefault="00D4695D" w:rsidP="00D4695D">
            <w:pPr>
              <w:spacing w:after="0" w:line="240" w:lineRule="auto"/>
              <w:rPr>
                <w:rFonts w:eastAsia="Times New Roman"/>
                <w:b/>
                <w:bCs/>
                <w:color w:val="000000"/>
                <w:sz w:val="18"/>
                <w:szCs w:val="18"/>
                <w:lang w:val="es-CO"/>
              </w:rPr>
            </w:pPr>
            <w:r w:rsidRPr="0083558C">
              <w:rPr>
                <w:rFonts w:eastAsia="Times New Roman"/>
                <w:b/>
                <w:bCs/>
                <w:color w:val="000000"/>
                <w:sz w:val="18"/>
                <w:szCs w:val="18"/>
                <w:lang w:val="es-CO"/>
              </w:rPr>
              <w:t>Total</w:t>
            </w:r>
          </w:p>
        </w:tc>
        <w:tc>
          <w:tcPr>
            <w:tcW w:w="941"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67930DA"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12,0000</w:t>
            </w:r>
          </w:p>
        </w:tc>
        <w:tc>
          <w:tcPr>
            <w:tcW w:w="1182" w:type="dxa"/>
            <w:tcBorders>
              <w:top w:val="single" w:sz="4" w:space="0" w:color="auto"/>
              <w:left w:val="nil"/>
              <w:bottom w:val="single" w:sz="4" w:space="0" w:color="auto"/>
              <w:right w:val="single" w:sz="4" w:space="0" w:color="auto"/>
            </w:tcBorders>
            <w:shd w:val="clear" w:color="auto" w:fill="auto"/>
            <w:vAlign w:val="bottom"/>
            <w:hideMark/>
          </w:tcPr>
          <w:p w14:paraId="02540EE4"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17,0</w:t>
            </w:r>
          </w:p>
        </w:tc>
        <w:tc>
          <w:tcPr>
            <w:tcW w:w="1660" w:type="dxa"/>
            <w:tcBorders>
              <w:top w:val="single" w:sz="4" w:space="0" w:color="auto"/>
              <w:left w:val="nil"/>
              <w:bottom w:val="single" w:sz="4" w:space="0" w:color="auto"/>
              <w:right w:val="single" w:sz="4" w:space="0" w:color="auto"/>
            </w:tcBorders>
            <w:shd w:val="clear" w:color="auto" w:fill="auto"/>
            <w:vAlign w:val="bottom"/>
            <w:hideMark/>
          </w:tcPr>
          <w:p w14:paraId="6DCBDF52"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15</w:t>
            </w:r>
          </w:p>
        </w:tc>
        <w:tc>
          <w:tcPr>
            <w:tcW w:w="791" w:type="dxa"/>
            <w:tcBorders>
              <w:top w:val="single" w:sz="4" w:space="0" w:color="auto"/>
              <w:left w:val="nil"/>
              <w:bottom w:val="single" w:sz="4" w:space="0" w:color="auto"/>
              <w:right w:val="single" w:sz="4" w:space="0" w:color="auto"/>
            </w:tcBorders>
            <w:shd w:val="clear" w:color="auto" w:fill="auto"/>
            <w:vAlign w:val="bottom"/>
            <w:hideMark/>
          </w:tcPr>
          <w:p w14:paraId="41434A39"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13,4500</w:t>
            </w:r>
          </w:p>
        </w:tc>
        <w:tc>
          <w:tcPr>
            <w:tcW w:w="1071" w:type="dxa"/>
            <w:tcBorders>
              <w:top w:val="single" w:sz="4" w:space="0" w:color="auto"/>
              <w:left w:val="nil"/>
              <w:bottom w:val="single" w:sz="4" w:space="0" w:color="auto"/>
              <w:right w:val="single" w:sz="4" w:space="0" w:color="auto"/>
            </w:tcBorders>
            <w:shd w:val="clear" w:color="auto" w:fill="auto"/>
            <w:vAlign w:val="bottom"/>
            <w:hideMark/>
          </w:tcPr>
          <w:p w14:paraId="4D8339CF"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6,8190</w:t>
            </w:r>
          </w:p>
        </w:tc>
        <w:tc>
          <w:tcPr>
            <w:tcW w:w="1361" w:type="dxa"/>
            <w:tcBorders>
              <w:top w:val="single" w:sz="4" w:space="0" w:color="auto"/>
              <w:left w:val="nil"/>
              <w:bottom w:val="single" w:sz="4" w:space="0" w:color="auto"/>
              <w:right w:val="single" w:sz="4" w:space="0" w:color="auto"/>
            </w:tcBorders>
            <w:shd w:val="clear" w:color="auto" w:fill="auto"/>
            <w:vAlign w:val="bottom"/>
            <w:hideMark/>
          </w:tcPr>
          <w:p w14:paraId="3E4D9084"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5</w:t>
            </w:r>
          </w:p>
        </w:tc>
        <w:tc>
          <w:tcPr>
            <w:tcW w:w="691" w:type="dxa"/>
            <w:tcBorders>
              <w:top w:val="nil"/>
              <w:left w:val="nil"/>
              <w:bottom w:val="nil"/>
              <w:right w:val="nil"/>
            </w:tcBorders>
            <w:shd w:val="clear" w:color="auto" w:fill="auto"/>
            <w:vAlign w:val="bottom"/>
            <w:hideMark/>
          </w:tcPr>
          <w:p w14:paraId="40ADFB62" w14:textId="77777777" w:rsidR="00D4695D" w:rsidRPr="0083558C" w:rsidRDefault="00D4695D" w:rsidP="00D4695D">
            <w:pPr>
              <w:spacing w:after="0" w:line="240" w:lineRule="auto"/>
              <w:jc w:val="center"/>
              <w:rPr>
                <w:rFonts w:eastAsia="Times New Roman"/>
                <w:color w:val="000000"/>
                <w:sz w:val="18"/>
                <w:szCs w:val="18"/>
                <w:lang w:val="es-CO"/>
              </w:rPr>
            </w:pPr>
          </w:p>
        </w:tc>
        <w:tc>
          <w:tcPr>
            <w:tcW w:w="691" w:type="dxa"/>
            <w:tcBorders>
              <w:top w:val="nil"/>
              <w:left w:val="nil"/>
              <w:bottom w:val="nil"/>
              <w:right w:val="nil"/>
            </w:tcBorders>
            <w:shd w:val="clear" w:color="auto" w:fill="auto"/>
            <w:vAlign w:val="bottom"/>
            <w:hideMark/>
          </w:tcPr>
          <w:p w14:paraId="6D91B9DD" w14:textId="77777777" w:rsidR="00D4695D" w:rsidRPr="0083558C" w:rsidRDefault="00D4695D" w:rsidP="00D4695D">
            <w:pPr>
              <w:spacing w:after="0" w:line="240" w:lineRule="auto"/>
              <w:rPr>
                <w:rFonts w:ascii="Times New Roman" w:eastAsia="Times New Roman" w:hAnsi="Times New Roman" w:cs="Times New Roman"/>
                <w:sz w:val="18"/>
                <w:szCs w:val="18"/>
                <w:lang w:val="es-CO"/>
              </w:rPr>
            </w:pPr>
          </w:p>
        </w:tc>
        <w:tc>
          <w:tcPr>
            <w:tcW w:w="691" w:type="dxa"/>
            <w:tcBorders>
              <w:top w:val="nil"/>
              <w:left w:val="nil"/>
              <w:bottom w:val="nil"/>
              <w:right w:val="nil"/>
            </w:tcBorders>
            <w:shd w:val="clear" w:color="auto" w:fill="auto"/>
            <w:vAlign w:val="bottom"/>
            <w:hideMark/>
          </w:tcPr>
          <w:p w14:paraId="0A943645" w14:textId="77777777" w:rsidR="00D4695D" w:rsidRPr="0083558C" w:rsidRDefault="00D4695D" w:rsidP="00D4695D">
            <w:pPr>
              <w:spacing w:after="0" w:line="240" w:lineRule="auto"/>
              <w:rPr>
                <w:rFonts w:ascii="Times New Roman" w:eastAsia="Times New Roman" w:hAnsi="Times New Roman" w:cs="Times New Roman"/>
                <w:sz w:val="18"/>
                <w:szCs w:val="18"/>
                <w:lang w:val="es-CO"/>
              </w:rPr>
            </w:pPr>
          </w:p>
        </w:tc>
        <w:tc>
          <w:tcPr>
            <w:tcW w:w="691" w:type="dxa"/>
            <w:tcBorders>
              <w:top w:val="nil"/>
              <w:left w:val="nil"/>
              <w:bottom w:val="nil"/>
              <w:right w:val="nil"/>
            </w:tcBorders>
            <w:shd w:val="clear" w:color="auto" w:fill="auto"/>
            <w:vAlign w:val="bottom"/>
            <w:hideMark/>
          </w:tcPr>
          <w:p w14:paraId="72F2A697" w14:textId="77777777" w:rsidR="00D4695D" w:rsidRPr="0083558C" w:rsidRDefault="00D4695D" w:rsidP="00D4695D">
            <w:pPr>
              <w:spacing w:after="0" w:line="240" w:lineRule="auto"/>
              <w:rPr>
                <w:rFonts w:ascii="Times New Roman" w:eastAsia="Times New Roman" w:hAnsi="Times New Roman" w:cs="Times New Roman"/>
                <w:sz w:val="18"/>
                <w:szCs w:val="18"/>
                <w:lang w:val="es-CO"/>
              </w:rPr>
            </w:pPr>
          </w:p>
        </w:tc>
        <w:tc>
          <w:tcPr>
            <w:tcW w:w="691" w:type="dxa"/>
            <w:tcBorders>
              <w:top w:val="nil"/>
              <w:left w:val="nil"/>
              <w:bottom w:val="nil"/>
              <w:right w:val="nil"/>
            </w:tcBorders>
            <w:shd w:val="clear" w:color="auto" w:fill="auto"/>
            <w:vAlign w:val="bottom"/>
            <w:hideMark/>
          </w:tcPr>
          <w:p w14:paraId="61EDF187" w14:textId="77777777" w:rsidR="00D4695D" w:rsidRPr="0083558C" w:rsidRDefault="00D4695D" w:rsidP="00D4695D">
            <w:pPr>
              <w:spacing w:after="0" w:line="240" w:lineRule="auto"/>
              <w:rPr>
                <w:rFonts w:ascii="Times New Roman" w:eastAsia="Times New Roman" w:hAnsi="Times New Roman" w:cs="Times New Roman"/>
                <w:sz w:val="18"/>
                <w:szCs w:val="18"/>
                <w:lang w:val="es-CO"/>
              </w:rPr>
            </w:pPr>
          </w:p>
        </w:tc>
        <w:tc>
          <w:tcPr>
            <w:tcW w:w="691" w:type="dxa"/>
            <w:tcBorders>
              <w:top w:val="nil"/>
              <w:left w:val="nil"/>
              <w:bottom w:val="nil"/>
              <w:right w:val="nil"/>
            </w:tcBorders>
            <w:shd w:val="clear" w:color="auto" w:fill="auto"/>
            <w:vAlign w:val="bottom"/>
            <w:hideMark/>
          </w:tcPr>
          <w:p w14:paraId="0057BFDC" w14:textId="77777777" w:rsidR="00D4695D" w:rsidRPr="0083558C" w:rsidRDefault="00D4695D" w:rsidP="00D4695D">
            <w:pPr>
              <w:spacing w:after="0" w:line="240" w:lineRule="auto"/>
              <w:rPr>
                <w:rFonts w:ascii="Times New Roman" w:eastAsia="Times New Roman" w:hAnsi="Times New Roman" w:cs="Times New Roman"/>
                <w:sz w:val="18"/>
                <w:szCs w:val="18"/>
                <w:lang w:val="es-CO"/>
              </w:rPr>
            </w:pPr>
          </w:p>
        </w:tc>
        <w:tc>
          <w:tcPr>
            <w:tcW w:w="1011" w:type="dxa"/>
            <w:tcBorders>
              <w:top w:val="nil"/>
              <w:left w:val="nil"/>
              <w:bottom w:val="nil"/>
              <w:right w:val="nil"/>
            </w:tcBorders>
            <w:shd w:val="clear" w:color="auto" w:fill="auto"/>
            <w:vAlign w:val="bottom"/>
            <w:hideMark/>
          </w:tcPr>
          <w:p w14:paraId="4167F90B" w14:textId="77777777" w:rsidR="00D4695D" w:rsidRPr="0083558C" w:rsidRDefault="00D4695D" w:rsidP="00D4695D">
            <w:pPr>
              <w:spacing w:after="0" w:line="240" w:lineRule="auto"/>
              <w:rPr>
                <w:rFonts w:ascii="Times New Roman" w:eastAsia="Times New Roman" w:hAnsi="Times New Roman" w:cs="Times New Roman"/>
                <w:sz w:val="18"/>
                <w:szCs w:val="18"/>
                <w:lang w:val="es-CO"/>
              </w:rPr>
            </w:pPr>
          </w:p>
        </w:tc>
      </w:tr>
    </w:tbl>
    <w:p w14:paraId="2CE65BAC" w14:textId="77777777" w:rsidR="0010348E" w:rsidRDefault="0010348E"/>
    <w:p w14:paraId="2439F02A" w14:textId="77777777" w:rsidR="0010348E" w:rsidRDefault="0010348E" w:rsidP="0010348E">
      <w:pPr>
        <w:tabs>
          <w:tab w:val="left" w:pos="5775"/>
        </w:tabs>
        <w:jc w:val="center"/>
        <w:rPr>
          <w:rFonts w:eastAsia="Arial" w:cs="Arial"/>
          <w:i/>
        </w:rPr>
      </w:pPr>
    </w:p>
    <w:p w14:paraId="5DBF321B" w14:textId="77777777" w:rsidR="0010348E" w:rsidRDefault="0010348E" w:rsidP="0010348E">
      <w:pPr>
        <w:tabs>
          <w:tab w:val="left" w:pos="5775"/>
        </w:tabs>
        <w:jc w:val="center"/>
        <w:rPr>
          <w:rFonts w:eastAsia="Arial" w:cs="Arial"/>
          <w:i/>
        </w:rPr>
      </w:pPr>
      <w:r>
        <w:rPr>
          <w:rFonts w:eastAsia="Arial" w:cs="Arial"/>
          <w:i/>
        </w:rPr>
        <w:t>Fuentes del autor</w:t>
      </w:r>
    </w:p>
    <w:p w14:paraId="06375EA9" w14:textId="77777777" w:rsidR="00F670A6" w:rsidRDefault="00F670A6" w:rsidP="0010348E">
      <w:pPr>
        <w:pBdr>
          <w:top w:val="nil"/>
          <w:left w:val="nil"/>
          <w:bottom w:val="nil"/>
          <w:right w:val="nil"/>
          <w:between w:val="nil"/>
        </w:pBdr>
        <w:tabs>
          <w:tab w:val="left" w:pos="5775"/>
        </w:tabs>
        <w:spacing w:after="0"/>
        <w:rPr>
          <w:rFonts w:eastAsia="Arial" w:cs="Arial"/>
          <w:szCs w:val="24"/>
        </w:rPr>
      </w:pPr>
    </w:p>
    <w:p w14:paraId="366D5CA1" w14:textId="77777777" w:rsidR="00F670A6" w:rsidRDefault="00F670A6" w:rsidP="0010348E">
      <w:pPr>
        <w:pBdr>
          <w:top w:val="nil"/>
          <w:left w:val="nil"/>
          <w:bottom w:val="nil"/>
          <w:right w:val="nil"/>
          <w:between w:val="nil"/>
        </w:pBdr>
        <w:tabs>
          <w:tab w:val="left" w:pos="5775"/>
        </w:tabs>
        <w:spacing w:after="0"/>
        <w:rPr>
          <w:rFonts w:eastAsia="Arial" w:cs="Arial"/>
          <w:szCs w:val="24"/>
        </w:rPr>
      </w:pPr>
    </w:p>
    <w:p w14:paraId="106AC1D4" w14:textId="77777777" w:rsidR="00F670A6" w:rsidRDefault="00F670A6" w:rsidP="0010348E">
      <w:pPr>
        <w:pBdr>
          <w:top w:val="nil"/>
          <w:left w:val="nil"/>
          <w:bottom w:val="nil"/>
          <w:right w:val="nil"/>
          <w:between w:val="nil"/>
        </w:pBdr>
        <w:tabs>
          <w:tab w:val="left" w:pos="5775"/>
        </w:tabs>
        <w:spacing w:after="0"/>
        <w:rPr>
          <w:rFonts w:eastAsia="Arial" w:cs="Arial"/>
          <w:szCs w:val="24"/>
        </w:rPr>
      </w:pPr>
    </w:p>
    <w:p w14:paraId="4B2BA8FE" w14:textId="77777777" w:rsidR="00F670A6" w:rsidRDefault="00F670A6" w:rsidP="0010348E">
      <w:pPr>
        <w:pBdr>
          <w:top w:val="nil"/>
          <w:left w:val="nil"/>
          <w:bottom w:val="nil"/>
          <w:right w:val="nil"/>
          <w:between w:val="nil"/>
        </w:pBdr>
        <w:tabs>
          <w:tab w:val="left" w:pos="5775"/>
        </w:tabs>
        <w:spacing w:after="0"/>
        <w:rPr>
          <w:rFonts w:eastAsia="Arial" w:cs="Arial"/>
          <w:szCs w:val="24"/>
        </w:rPr>
      </w:pPr>
    </w:p>
    <w:p w14:paraId="22FFDB31" w14:textId="77777777" w:rsidR="00F670A6" w:rsidRDefault="00F670A6" w:rsidP="0010348E">
      <w:pPr>
        <w:pBdr>
          <w:top w:val="nil"/>
          <w:left w:val="nil"/>
          <w:bottom w:val="nil"/>
          <w:right w:val="nil"/>
          <w:between w:val="nil"/>
        </w:pBdr>
        <w:tabs>
          <w:tab w:val="left" w:pos="5775"/>
        </w:tabs>
        <w:spacing w:after="0"/>
        <w:rPr>
          <w:rFonts w:eastAsia="Arial" w:cs="Arial"/>
          <w:szCs w:val="24"/>
        </w:rPr>
      </w:pPr>
    </w:p>
    <w:p w14:paraId="2E727295" w14:textId="77777777" w:rsidR="00B659DB" w:rsidRDefault="00B659DB" w:rsidP="0010348E">
      <w:pPr>
        <w:pBdr>
          <w:top w:val="nil"/>
          <w:left w:val="nil"/>
          <w:bottom w:val="nil"/>
          <w:right w:val="nil"/>
          <w:between w:val="nil"/>
        </w:pBdr>
        <w:tabs>
          <w:tab w:val="left" w:pos="5775"/>
        </w:tabs>
        <w:spacing w:after="0"/>
        <w:rPr>
          <w:rFonts w:eastAsia="Arial" w:cs="Arial"/>
          <w:szCs w:val="24"/>
        </w:rPr>
      </w:pPr>
    </w:p>
    <w:p w14:paraId="5C3511A6" w14:textId="384D8D41" w:rsidR="0083558C" w:rsidRDefault="00F670A6" w:rsidP="0010348E">
      <w:pPr>
        <w:pBdr>
          <w:top w:val="nil"/>
          <w:left w:val="nil"/>
          <w:bottom w:val="nil"/>
          <w:right w:val="nil"/>
          <w:between w:val="nil"/>
        </w:pBdr>
        <w:tabs>
          <w:tab w:val="left" w:pos="5775"/>
        </w:tabs>
        <w:spacing w:after="0"/>
        <w:rPr>
          <w:rFonts w:eastAsia="Arial" w:cs="Arial"/>
          <w:color w:val="000000"/>
          <w:szCs w:val="24"/>
        </w:rPr>
      </w:pPr>
      <w:r w:rsidRPr="00F670A6">
        <w:rPr>
          <w:rFonts w:eastAsia="Arial" w:cs="Arial"/>
          <w:color w:val="000000"/>
          <w:szCs w:val="24"/>
        </w:rPr>
        <w:lastRenderedPageBreak/>
        <w:t xml:space="preserve">A continuación, se presenta en la tabla </w:t>
      </w:r>
      <w:r w:rsidR="006F5396">
        <w:rPr>
          <w:rFonts w:eastAsia="Arial" w:cs="Arial"/>
          <w:color w:val="000000"/>
          <w:szCs w:val="24"/>
        </w:rPr>
        <w:t>37</w:t>
      </w:r>
      <w:r w:rsidRPr="00F670A6">
        <w:rPr>
          <w:rFonts w:eastAsia="Arial" w:cs="Arial"/>
          <w:color w:val="000000"/>
          <w:szCs w:val="24"/>
        </w:rPr>
        <w:t xml:space="preserve"> la aplicación del método analítico jerárquico a la</w:t>
      </w:r>
      <w:r>
        <w:rPr>
          <w:rFonts w:eastAsia="Arial" w:cs="Arial"/>
          <w:color w:val="000000"/>
          <w:szCs w:val="24"/>
        </w:rPr>
        <w:t xml:space="preserve"> etapa</w:t>
      </w:r>
      <w:r w:rsidRPr="00F670A6">
        <w:rPr>
          <w:rFonts w:eastAsia="Arial" w:cs="Arial"/>
          <w:color w:val="000000"/>
          <w:szCs w:val="24"/>
        </w:rPr>
        <w:t xml:space="preserve"> de almacenamiento de agua potable</w:t>
      </w:r>
    </w:p>
    <w:p w14:paraId="4D9C2B11" w14:textId="7B2D08FC" w:rsidR="0083558C" w:rsidRDefault="0083558C" w:rsidP="0010348E">
      <w:pPr>
        <w:pBdr>
          <w:top w:val="nil"/>
          <w:left w:val="nil"/>
          <w:bottom w:val="nil"/>
          <w:right w:val="nil"/>
          <w:between w:val="nil"/>
        </w:pBdr>
        <w:tabs>
          <w:tab w:val="left" w:pos="5775"/>
        </w:tabs>
        <w:spacing w:after="0"/>
        <w:rPr>
          <w:rFonts w:eastAsia="Arial" w:cs="Arial"/>
          <w:color w:val="000000"/>
          <w:szCs w:val="24"/>
        </w:rPr>
      </w:pPr>
    </w:p>
    <w:p w14:paraId="09BE9546" w14:textId="77777777" w:rsidR="0083558C" w:rsidRDefault="0083558C" w:rsidP="0010348E">
      <w:pPr>
        <w:pBdr>
          <w:top w:val="nil"/>
          <w:left w:val="nil"/>
          <w:bottom w:val="nil"/>
          <w:right w:val="nil"/>
          <w:between w:val="nil"/>
        </w:pBdr>
        <w:tabs>
          <w:tab w:val="left" w:pos="5775"/>
        </w:tabs>
        <w:spacing w:after="0"/>
        <w:rPr>
          <w:rFonts w:eastAsia="Arial" w:cs="Arial"/>
          <w:color w:val="000000"/>
          <w:szCs w:val="24"/>
        </w:rPr>
      </w:pPr>
    </w:p>
    <w:p w14:paraId="05FAD8E4" w14:textId="326D7BC0" w:rsidR="0010348E" w:rsidRDefault="0010348E" w:rsidP="007506DF">
      <w:pPr>
        <w:pStyle w:val="Tabla"/>
        <w:rPr>
          <w:color w:val="000000"/>
        </w:rPr>
      </w:pPr>
      <w:r>
        <w:rPr>
          <w:color w:val="000000"/>
        </w:rPr>
        <w:t xml:space="preserve"> </w:t>
      </w:r>
      <w:bookmarkStart w:id="680" w:name="_Toc134780079"/>
      <w:bookmarkStart w:id="681" w:name="_Toc134784953"/>
      <w:bookmarkStart w:id="682" w:name="_Toc136788276"/>
      <w:r w:rsidRPr="007506DF">
        <w:rPr>
          <w:rStyle w:val="TablaCar"/>
        </w:rPr>
        <w:t>Método analítico jerárquico de Almacenamiento de agua potable</w:t>
      </w:r>
      <w:r w:rsidRPr="006F5396">
        <w:rPr>
          <w:rStyle w:val="TablaCar"/>
        </w:rPr>
        <w:t>.</w:t>
      </w:r>
      <w:bookmarkEnd w:id="680"/>
      <w:bookmarkEnd w:id="681"/>
      <w:bookmarkEnd w:id="682"/>
    </w:p>
    <w:tbl>
      <w:tblPr>
        <w:tblW w:w="13144" w:type="dxa"/>
        <w:tblLayout w:type="fixed"/>
        <w:tblCellMar>
          <w:left w:w="70" w:type="dxa"/>
          <w:right w:w="70" w:type="dxa"/>
        </w:tblCellMar>
        <w:tblLook w:val="04A0" w:firstRow="1" w:lastRow="0" w:firstColumn="1" w:lastColumn="0" w:noHBand="0" w:noVBand="1"/>
      </w:tblPr>
      <w:tblGrid>
        <w:gridCol w:w="1693"/>
        <w:gridCol w:w="1142"/>
        <w:gridCol w:w="1701"/>
        <w:gridCol w:w="1560"/>
        <w:gridCol w:w="850"/>
        <w:gridCol w:w="1134"/>
        <w:gridCol w:w="985"/>
        <w:gridCol w:w="816"/>
        <w:gridCol w:w="816"/>
        <w:gridCol w:w="816"/>
        <w:gridCol w:w="487"/>
        <w:gridCol w:w="1144"/>
      </w:tblGrid>
      <w:tr w:rsidR="00F670A6" w:rsidRPr="00F670A6" w14:paraId="340D6940" w14:textId="77777777" w:rsidTr="00F670A6">
        <w:trPr>
          <w:trHeight w:val="1471"/>
        </w:trPr>
        <w:tc>
          <w:tcPr>
            <w:tcW w:w="1693" w:type="dxa"/>
            <w:tcBorders>
              <w:top w:val="nil"/>
              <w:left w:val="nil"/>
              <w:bottom w:val="nil"/>
              <w:right w:val="nil"/>
            </w:tcBorders>
            <w:shd w:val="clear" w:color="auto" w:fill="auto"/>
            <w:vAlign w:val="bottom"/>
            <w:hideMark/>
          </w:tcPr>
          <w:p w14:paraId="08BECDD7" w14:textId="77777777" w:rsidR="00D4695D" w:rsidRPr="00F670A6" w:rsidRDefault="00D4695D" w:rsidP="00D4695D">
            <w:pPr>
              <w:spacing w:after="0" w:line="240" w:lineRule="auto"/>
              <w:rPr>
                <w:rFonts w:ascii="Times New Roman" w:eastAsia="Times New Roman" w:hAnsi="Times New Roman" w:cs="Times New Roman"/>
                <w:sz w:val="18"/>
                <w:szCs w:val="18"/>
                <w:lang w:val="es-CO"/>
              </w:rPr>
            </w:pPr>
          </w:p>
        </w:tc>
        <w:tc>
          <w:tcPr>
            <w:tcW w:w="1142" w:type="dxa"/>
            <w:tcBorders>
              <w:top w:val="single" w:sz="8" w:space="0" w:color="auto"/>
              <w:left w:val="single" w:sz="8" w:space="0" w:color="auto"/>
              <w:bottom w:val="single" w:sz="8" w:space="0" w:color="auto"/>
              <w:right w:val="nil"/>
            </w:tcBorders>
            <w:shd w:val="clear" w:color="000000" w:fill="A9D08E"/>
            <w:vAlign w:val="center"/>
            <w:hideMark/>
          </w:tcPr>
          <w:p w14:paraId="1AEB56CC" w14:textId="4D1689D7" w:rsidR="00D4695D" w:rsidRPr="00F670A6" w:rsidRDefault="00D4695D" w:rsidP="00D4695D">
            <w:pPr>
              <w:spacing w:after="0" w:line="240" w:lineRule="auto"/>
              <w:rPr>
                <w:rFonts w:eastAsia="Times New Roman"/>
                <w:b/>
                <w:bCs/>
                <w:color w:val="000000"/>
                <w:sz w:val="18"/>
                <w:szCs w:val="18"/>
                <w:lang w:val="es-CO"/>
              </w:rPr>
            </w:pPr>
            <w:r w:rsidRPr="00F670A6">
              <w:rPr>
                <w:rFonts w:eastAsia="Times New Roman"/>
                <w:b/>
                <w:bCs/>
                <w:color w:val="000000"/>
                <w:sz w:val="18"/>
                <w:szCs w:val="18"/>
                <w:lang w:val="es-CO"/>
              </w:rPr>
              <w:t xml:space="preserve">Inversión inicial </w:t>
            </w:r>
          </w:p>
        </w:tc>
        <w:tc>
          <w:tcPr>
            <w:tcW w:w="1701" w:type="dxa"/>
            <w:tcBorders>
              <w:top w:val="single" w:sz="8" w:space="0" w:color="auto"/>
              <w:left w:val="single" w:sz="4" w:space="0" w:color="auto"/>
              <w:bottom w:val="single" w:sz="8" w:space="0" w:color="auto"/>
              <w:right w:val="nil"/>
            </w:tcBorders>
            <w:shd w:val="clear" w:color="000000" w:fill="A9D08E"/>
            <w:vAlign w:val="center"/>
            <w:hideMark/>
          </w:tcPr>
          <w:p w14:paraId="516D9199" w14:textId="77777777" w:rsidR="00D4695D" w:rsidRPr="00F670A6" w:rsidRDefault="00D4695D" w:rsidP="00D4695D">
            <w:pPr>
              <w:spacing w:after="0" w:line="240" w:lineRule="auto"/>
              <w:rPr>
                <w:rFonts w:eastAsia="Times New Roman"/>
                <w:b/>
                <w:bCs/>
                <w:color w:val="000000"/>
                <w:sz w:val="18"/>
                <w:szCs w:val="18"/>
                <w:lang w:val="es-CO"/>
              </w:rPr>
            </w:pPr>
            <w:r w:rsidRPr="00F670A6">
              <w:rPr>
                <w:rFonts w:eastAsia="Times New Roman"/>
                <w:b/>
                <w:bCs/>
                <w:color w:val="000000"/>
                <w:sz w:val="18"/>
                <w:szCs w:val="18"/>
                <w:lang w:val="es-CO"/>
              </w:rPr>
              <w:t xml:space="preserve">Tiempo de mantenimiento </w:t>
            </w:r>
          </w:p>
        </w:tc>
        <w:tc>
          <w:tcPr>
            <w:tcW w:w="1560" w:type="dxa"/>
            <w:tcBorders>
              <w:top w:val="single" w:sz="8" w:space="0" w:color="auto"/>
              <w:left w:val="single" w:sz="4" w:space="0" w:color="auto"/>
              <w:bottom w:val="single" w:sz="8" w:space="0" w:color="auto"/>
              <w:right w:val="nil"/>
            </w:tcBorders>
            <w:shd w:val="clear" w:color="000000" w:fill="A9D08E"/>
            <w:vAlign w:val="center"/>
            <w:hideMark/>
          </w:tcPr>
          <w:p w14:paraId="73776AFA" w14:textId="77777777" w:rsidR="00D4695D" w:rsidRPr="00F670A6" w:rsidRDefault="00D4695D" w:rsidP="00D4695D">
            <w:pPr>
              <w:spacing w:after="0" w:line="240" w:lineRule="auto"/>
              <w:rPr>
                <w:rFonts w:eastAsia="Times New Roman"/>
                <w:b/>
                <w:bCs/>
                <w:color w:val="000000"/>
                <w:sz w:val="18"/>
                <w:szCs w:val="18"/>
                <w:lang w:val="es-CO"/>
              </w:rPr>
            </w:pPr>
            <w:r w:rsidRPr="00F670A6">
              <w:rPr>
                <w:rFonts w:eastAsia="Times New Roman"/>
                <w:b/>
                <w:bCs/>
                <w:color w:val="000000"/>
                <w:sz w:val="18"/>
                <w:szCs w:val="18"/>
                <w:lang w:val="es-CO"/>
              </w:rPr>
              <w:t xml:space="preserve">Costos de mantenimiento </w:t>
            </w:r>
          </w:p>
        </w:tc>
        <w:tc>
          <w:tcPr>
            <w:tcW w:w="850" w:type="dxa"/>
            <w:tcBorders>
              <w:top w:val="single" w:sz="8" w:space="0" w:color="auto"/>
              <w:left w:val="single" w:sz="4" w:space="0" w:color="auto"/>
              <w:bottom w:val="single" w:sz="8" w:space="0" w:color="auto"/>
              <w:right w:val="nil"/>
            </w:tcBorders>
            <w:shd w:val="clear" w:color="000000" w:fill="A9D08E"/>
            <w:vAlign w:val="center"/>
            <w:hideMark/>
          </w:tcPr>
          <w:p w14:paraId="474FF533" w14:textId="4977D39F" w:rsidR="00D4695D" w:rsidRPr="00F670A6" w:rsidRDefault="00D4695D" w:rsidP="00D4695D">
            <w:pPr>
              <w:spacing w:after="0" w:line="240" w:lineRule="auto"/>
              <w:rPr>
                <w:rFonts w:eastAsia="Times New Roman"/>
                <w:b/>
                <w:bCs/>
                <w:color w:val="000000"/>
                <w:sz w:val="18"/>
                <w:szCs w:val="18"/>
                <w:lang w:val="es-CO"/>
              </w:rPr>
            </w:pPr>
            <w:r w:rsidRPr="00F670A6">
              <w:rPr>
                <w:rFonts w:eastAsia="Times New Roman"/>
                <w:b/>
                <w:bCs/>
                <w:color w:val="000000"/>
                <w:sz w:val="18"/>
                <w:szCs w:val="18"/>
                <w:lang w:val="es-CO"/>
              </w:rPr>
              <w:t>Asepsia del materia</w:t>
            </w:r>
            <w:r w:rsidR="00F670A6" w:rsidRPr="00F670A6">
              <w:rPr>
                <w:rFonts w:eastAsia="Times New Roman"/>
                <w:b/>
                <w:bCs/>
                <w:color w:val="000000"/>
                <w:sz w:val="18"/>
                <w:szCs w:val="18"/>
                <w:lang w:val="es-CO"/>
              </w:rPr>
              <w:t>l</w:t>
            </w:r>
          </w:p>
        </w:tc>
        <w:tc>
          <w:tcPr>
            <w:tcW w:w="1134" w:type="dxa"/>
            <w:tcBorders>
              <w:top w:val="single" w:sz="8" w:space="0" w:color="auto"/>
              <w:left w:val="single" w:sz="4" w:space="0" w:color="auto"/>
              <w:bottom w:val="single" w:sz="8" w:space="0" w:color="auto"/>
              <w:right w:val="single" w:sz="8" w:space="0" w:color="auto"/>
            </w:tcBorders>
            <w:shd w:val="clear" w:color="000000" w:fill="A9D08E"/>
            <w:vAlign w:val="center"/>
            <w:hideMark/>
          </w:tcPr>
          <w:p w14:paraId="617E9372" w14:textId="77777777" w:rsidR="00D4695D" w:rsidRPr="00F670A6" w:rsidRDefault="00D4695D" w:rsidP="00D4695D">
            <w:pPr>
              <w:spacing w:after="0" w:line="240" w:lineRule="auto"/>
              <w:rPr>
                <w:rFonts w:eastAsia="Times New Roman"/>
                <w:b/>
                <w:bCs/>
                <w:color w:val="000000"/>
                <w:sz w:val="18"/>
                <w:szCs w:val="18"/>
                <w:lang w:val="es-CO"/>
              </w:rPr>
            </w:pPr>
            <w:r w:rsidRPr="00F670A6">
              <w:rPr>
                <w:rFonts w:eastAsia="Times New Roman"/>
                <w:b/>
                <w:bCs/>
                <w:color w:val="000000"/>
                <w:sz w:val="18"/>
                <w:szCs w:val="18"/>
                <w:lang w:val="es-CO"/>
              </w:rPr>
              <w:t xml:space="preserve">Capacidad </w:t>
            </w:r>
          </w:p>
        </w:tc>
        <w:tc>
          <w:tcPr>
            <w:tcW w:w="3920" w:type="dxa"/>
            <w:gridSpan w:val="5"/>
            <w:tcBorders>
              <w:top w:val="single" w:sz="8" w:space="0" w:color="auto"/>
              <w:left w:val="nil"/>
              <w:bottom w:val="single" w:sz="8" w:space="0" w:color="auto"/>
              <w:right w:val="single" w:sz="8" w:space="0" w:color="auto"/>
            </w:tcBorders>
            <w:shd w:val="clear" w:color="000000" w:fill="A9D08E"/>
            <w:vAlign w:val="center"/>
            <w:hideMark/>
          </w:tcPr>
          <w:p w14:paraId="7B6E738A" w14:textId="77777777" w:rsidR="00D4695D" w:rsidRPr="00F670A6" w:rsidRDefault="00D4695D" w:rsidP="00D4695D">
            <w:pPr>
              <w:spacing w:after="0" w:line="240" w:lineRule="auto"/>
              <w:jc w:val="center"/>
              <w:rPr>
                <w:rFonts w:eastAsia="Times New Roman"/>
                <w:b/>
                <w:bCs/>
                <w:color w:val="000000"/>
                <w:sz w:val="18"/>
                <w:szCs w:val="18"/>
                <w:lang w:val="es-CO"/>
              </w:rPr>
            </w:pPr>
            <w:r w:rsidRPr="00F670A6">
              <w:rPr>
                <w:rFonts w:eastAsia="Times New Roman"/>
                <w:b/>
                <w:bCs/>
                <w:color w:val="000000"/>
                <w:sz w:val="18"/>
                <w:szCs w:val="18"/>
                <w:lang w:val="es-CO"/>
              </w:rPr>
              <w:t>Matriz Normalizada</w:t>
            </w:r>
          </w:p>
          <w:p w14:paraId="2C24F3DB" w14:textId="5753708A" w:rsidR="00D4695D" w:rsidRPr="00F670A6" w:rsidRDefault="00D4695D" w:rsidP="00D4695D">
            <w:pPr>
              <w:spacing w:after="0" w:line="240" w:lineRule="auto"/>
              <w:jc w:val="center"/>
              <w:rPr>
                <w:rFonts w:eastAsia="Times New Roman"/>
                <w:b/>
                <w:bCs/>
                <w:color w:val="000000"/>
                <w:sz w:val="18"/>
                <w:szCs w:val="18"/>
                <w:lang w:val="es-CO"/>
              </w:rPr>
            </w:pPr>
          </w:p>
          <w:p w14:paraId="44EEAE08" w14:textId="37113E44" w:rsidR="00D4695D" w:rsidRPr="00F670A6" w:rsidRDefault="00D4695D" w:rsidP="00D4695D">
            <w:pPr>
              <w:spacing w:after="0" w:line="240" w:lineRule="auto"/>
              <w:jc w:val="center"/>
              <w:rPr>
                <w:rFonts w:eastAsia="Times New Roman"/>
                <w:b/>
                <w:bCs/>
                <w:color w:val="000000"/>
                <w:sz w:val="18"/>
                <w:szCs w:val="18"/>
                <w:lang w:val="es-CO"/>
              </w:rPr>
            </w:pPr>
          </w:p>
          <w:p w14:paraId="3FF2F1F4" w14:textId="2B8E9244" w:rsidR="00D4695D" w:rsidRPr="00F670A6" w:rsidRDefault="00D4695D" w:rsidP="00D4695D">
            <w:pPr>
              <w:spacing w:after="0" w:line="240" w:lineRule="auto"/>
              <w:jc w:val="center"/>
              <w:rPr>
                <w:rFonts w:eastAsia="Times New Roman"/>
                <w:b/>
                <w:bCs/>
                <w:color w:val="000000"/>
                <w:sz w:val="18"/>
                <w:szCs w:val="18"/>
                <w:lang w:val="es-CO"/>
              </w:rPr>
            </w:pPr>
          </w:p>
        </w:tc>
        <w:tc>
          <w:tcPr>
            <w:tcW w:w="1144" w:type="dxa"/>
            <w:tcBorders>
              <w:top w:val="single" w:sz="8" w:space="0" w:color="auto"/>
              <w:left w:val="nil"/>
              <w:bottom w:val="nil"/>
              <w:right w:val="single" w:sz="8" w:space="0" w:color="auto"/>
            </w:tcBorders>
            <w:shd w:val="clear" w:color="000000" w:fill="FFCC66"/>
            <w:vAlign w:val="bottom"/>
            <w:hideMark/>
          </w:tcPr>
          <w:p w14:paraId="663901F8" w14:textId="77777777" w:rsidR="00D4695D" w:rsidRPr="00F670A6" w:rsidRDefault="00D4695D" w:rsidP="00D4695D">
            <w:pPr>
              <w:spacing w:after="0" w:line="240" w:lineRule="auto"/>
              <w:jc w:val="center"/>
              <w:rPr>
                <w:rFonts w:eastAsia="Times New Roman"/>
                <w:b/>
                <w:bCs/>
                <w:color w:val="000000"/>
                <w:sz w:val="18"/>
                <w:szCs w:val="18"/>
                <w:lang w:val="es-CO"/>
              </w:rPr>
            </w:pPr>
            <w:r w:rsidRPr="00F670A6">
              <w:rPr>
                <w:rFonts w:eastAsia="Times New Roman"/>
                <w:b/>
                <w:bCs/>
                <w:color w:val="000000"/>
                <w:sz w:val="18"/>
                <w:szCs w:val="18"/>
                <w:lang w:val="es-CO"/>
              </w:rPr>
              <w:t xml:space="preserve">Resultado </w:t>
            </w:r>
          </w:p>
        </w:tc>
      </w:tr>
      <w:tr w:rsidR="00F670A6" w:rsidRPr="00F670A6" w14:paraId="06F61EED" w14:textId="77777777" w:rsidTr="00F670A6">
        <w:trPr>
          <w:trHeight w:val="237"/>
        </w:trPr>
        <w:tc>
          <w:tcPr>
            <w:tcW w:w="1693" w:type="dxa"/>
            <w:tcBorders>
              <w:top w:val="single" w:sz="8" w:space="0" w:color="auto"/>
              <w:left w:val="single" w:sz="8" w:space="0" w:color="auto"/>
              <w:bottom w:val="single" w:sz="8" w:space="0" w:color="auto"/>
              <w:right w:val="single" w:sz="8" w:space="0" w:color="auto"/>
            </w:tcBorders>
            <w:shd w:val="clear" w:color="000000" w:fill="A9D08E"/>
            <w:noWrap/>
            <w:vAlign w:val="bottom"/>
            <w:hideMark/>
          </w:tcPr>
          <w:p w14:paraId="018B9425" w14:textId="0C45EF95" w:rsidR="00D4695D" w:rsidRPr="00F670A6" w:rsidRDefault="00D4695D" w:rsidP="00D4695D">
            <w:pPr>
              <w:spacing w:after="0" w:line="240" w:lineRule="auto"/>
              <w:rPr>
                <w:rFonts w:eastAsia="Times New Roman"/>
                <w:b/>
                <w:bCs/>
                <w:color w:val="000000"/>
                <w:sz w:val="18"/>
                <w:szCs w:val="18"/>
                <w:lang w:val="es-CO"/>
              </w:rPr>
            </w:pPr>
            <w:r w:rsidRPr="00F670A6">
              <w:rPr>
                <w:rFonts w:eastAsia="Times New Roman"/>
                <w:b/>
                <w:bCs/>
                <w:color w:val="000000"/>
                <w:sz w:val="18"/>
                <w:szCs w:val="18"/>
                <w:lang w:val="es-CO"/>
              </w:rPr>
              <w:t xml:space="preserve">Inversión inicial </w:t>
            </w:r>
          </w:p>
        </w:tc>
        <w:tc>
          <w:tcPr>
            <w:tcW w:w="1142" w:type="dxa"/>
            <w:tcBorders>
              <w:top w:val="nil"/>
              <w:left w:val="nil"/>
              <w:bottom w:val="single" w:sz="4" w:space="0" w:color="auto"/>
              <w:right w:val="single" w:sz="4" w:space="0" w:color="auto"/>
            </w:tcBorders>
            <w:shd w:val="clear" w:color="auto" w:fill="auto"/>
            <w:vAlign w:val="center"/>
            <w:hideMark/>
          </w:tcPr>
          <w:p w14:paraId="62BF0563" w14:textId="77777777" w:rsidR="00D4695D" w:rsidRPr="00F670A6" w:rsidRDefault="00D4695D" w:rsidP="00D4695D">
            <w:pPr>
              <w:spacing w:after="0" w:line="240" w:lineRule="auto"/>
              <w:jc w:val="center"/>
              <w:rPr>
                <w:rFonts w:eastAsia="Times New Roman"/>
                <w:color w:val="000000"/>
                <w:sz w:val="18"/>
                <w:szCs w:val="18"/>
                <w:lang w:val="es-CO"/>
              </w:rPr>
            </w:pPr>
            <w:r w:rsidRPr="00F670A6">
              <w:rPr>
                <w:rFonts w:eastAsia="Times New Roman"/>
                <w:color w:val="000000"/>
                <w:sz w:val="18"/>
                <w:szCs w:val="18"/>
                <w:lang w:val="es-CO"/>
              </w:rPr>
              <w:t>1</w:t>
            </w:r>
          </w:p>
        </w:tc>
        <w:tc>
          <w:tcPr>
            <w:tcW w:w="1701" w:type="dxa"/>
            <w:tcBorders>
              <w:top w:val="nil"/>
              <w:left w:val="nil"/>
              <w:bottom w:val="single" w:sz="4" w:space="0" w:color="auto"/>
              <w:right w:val="single" w:sz="4" w:space="0" w:color="auto"/>
            </w:tcBorders>
            <w:shd w:val="clear" w:color="auto" w:fill="auto"/>
            <w:vAlign w:val="center"/>
            <w:hideMark/>
          </w:tcPr>
          <w:p w14:paraId="553E9EC6" w14:textId="77777777" w:rsidR="00D4695D" w:rsidRPr="00F670A6" w:rsidRDefault="00D4695D" w:rsidP="00D4695D">
            <w:pPr>
              <w:spacing w:after="0" w:line="240" w:lineRule="auto"/>
              <w:jc w:val="center"/>
              <w:rPr>
                <w:rFonts w:eastAsia="Times New Roman"/>
                <w:color w:val="000000"/>
                <w:sz w:val="18"/>
                <w:szCs w:val="18"/>
                <w:lang w:val="es-CO"/>
              </w:rPr>
            </w:pPr>
            <w:r w:rsidRPr="00F670A6">
              <w:rPr>
                <w:rFonts w:eastAsia="Times New Roman"/>
                <w:color w:val="000000"/>
                <w:sz w:val="18"/>
                <w:szCs w:val="18"/>
                <w:lang w:val="es-CO"/>
              </w:rPr>
              <w:t xml:space="preserve">3    </w:t>
            </w:r>
          </w:p>
        </w:tc>
        <w:tc>
          <w:tcPr>
            <w:tcW w:w="1560" w:type="dxa"/>
            <w:tcBorders>
              <w:top w:val="nil"/>
              <w:left w:val="nil"/>
              <w:bottom w:val="single" w:sz="4" w:space="0" w:color="auto"/>
              <w:right w:val="nil"/>
            </w:tcBorders>
            <w:shd w:val="clear" w:color="auto" w:fill="auto"/>
            <w:vAlign w:val="center"/>
            <w:hideMark/>
          </w:tcPr>
          <w:p w14:paraId="5E5E083D" w14:textId="77777777" w:rsidR="00D4695D" w:rsidRPr="00F670A6" w:rsidRDefault="00D4695D" w:rsidP="00D4695D">
            <w:pPr>
              <w:spacing w:after="0" w:line="240" w:lineRule="auto"/>
              <w:jc w:val="center"/>
              <w:rPr>
                <w:rFonts w:eastAsia="Times New Roman"/>
                <w:color w:val="000000"/>
                <w:sz w:val="18"/>
                <w:szCs w:val="18"/>
                <w:lang w:val="es-CO"/>
              </w:rPr>
            </w:pPr>
            <w:r w:rsidRPr="00F670A6">
              <w:rPr>
                <w:rFonts w:eastAsia="Times New Roman"/>
                <w:color w:val="000000"/>
                <w:sz w:val="18"/>
                <w:szCs w:val="18"/>
                <w:lang w:val="es-CO"/>
              </w:rPr>
              <w:t xml:space="preserve">3    </w:t>
            </w:r>
          </w:p>
        </w:tc>
        <w:tc>
          <w:tcPr>
            <w:tcW w:w="850" w:type="dxa"/>
            <w:tcBorders>
              <w:top w:val="nil"/>
              <w:left w:val="single" w:sz="4" w:space="0" w:color="auto"/>
              <w:bottom w:val="single" w:sz="4" w:space="0" w:color="auto"/>
              <w:right w:val="nil"/>
            </w:tcBorders>
            <w:shd w:val="clear" w:color="auto" w:fill="auto"/>
            <w:vAlign w:val="center"/>
            <w:hideMark/>
          </w:tcPr>
          <w:p w14:paraId="586F0518" w14:textId="77777777" w:rsidR="00D4695D" w:rsidRPr="00F670A6" w:rsidRDefault="00D4695D" w:rsidP="00D4695D">
            <w:pPr>
              <w:spacing w:after="0" w:line="240" w:lineRule="auto"/>
              <w:jc w:val="center"/>
              <w:rPr>
                <w:rFonts w:eastAsia="Times New Roman"/>
                <w:color w:val="000000"/>
                <w:sz w:val="18"/>
                <w:szCs w:val="18"/>
                <w:lang w:val="es-CO"/>
              </w:rPr>
            </w:pPr>
            <w:r w:rsidRPr="00F670A6">
              <w:rPr>
                <w:rFonts w:eastAsia="Times New Roman"/>
                <w:color w:val="000000"/>
                <w:sz w:val="18"/>
                <w:szCs w:val="18"/>
                <w:lang w:val="es-CO"/>
              </w:rPr>
              <w:t xml:space="preserve"> 1/5</w:t>
            </w:r>
          </w:p>
        </w:tc>
        <w:tc>
          <w:tcPr>
            <w:tcW w:w="1134" w:type="dxa"/>
            <w:tcBorders>
              <w:top w:val="nil"/>
              <w:left w:val="single" w:sz="4" w:space="0" w:color="auto"/>
              <w:bottom w:val="single" w:sz="4" w:space="0" w:color="auto"/>
              <w:right w:val="single" w:sz="8" w:space="0" w:color="auto"/>
            </w:tcBorders>
            <w:shd w:val="clear" w:color="auto" w:fill="auto"/>
            <w:vAlign w:val="center"/>
            <w:hideMark/>
          </w:tcPr>
          <w:p w14:paraId="36234A01" w14:textId="77777777" w:rsidR="00D4695D" w:rsidRPr="00F670A6" w:rsidRDefault="00D4695D" w:rsidP="00D4695D">
            <w:pPr>
              <w:spacing w:after="0" w:line="240" w:lineRule="auto"/>
              <w:jc w:val="center"/>
              <w:rPr>
                <w:rFonts w:eastAsia="Times New Roman"/>
                <w:color w:val="000000"/>
                <w:sz w:val="18"/>
                <w:szCs w:val="18"/>
                <w:lang w:val="es-CO"/>
              </w:rPr>
            </w:pPr>
            <w:r w:rsidRPr="00F670A6">
              <w:rPr>
                <w:rFonts w:eastAsia="Times New Roman"/>
                <w:color w:val="000000"/>
                <w:sz w:val="18"/>
                <w:szCs w:val="18"/>
                <w:lang w:val="es-CO"/>
              </w:rPr>
              <w:t xml:space="preserve">3    </w:t>
            </w:r>
          </w:p>
        </w:tc>
        <w:tc>
          <w:tcPr>
            <w:tcW w:w="985"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2DACB81" w14:textId="77777777" w:rsidR="00D4695D" w:rsidRPr="00F670A6" w:rsidRDefault="00D4695D" w:rsidP="00D4695D">
            <w:pPr>
              <w:spacing w:after="0" w:line="240" w:lineRule="auto"/>
              <w:jc w:val="center"/>
              <w:rPr>
                <w:rFonts w:eastAsia="Times New Roman"/>
                <w:color w:val="000000"/>
                <w:sz w:val="18"/>
                <w:szCs w:val="18"/>
                <w:lang w:val="es-CO"/>
              </w:rPr>
            </w:pPr>
            <w:r w:rsidRPr="00F670A6">
              <w:rPr>
                <w:rFonts w:eastAsia="Times New Roman"/>
                <w:color w:val="000000"/>
                <w:sz w:val="18"/>
                <w:szCs w:val="18"/>
                <w:lang w:val="es-CO"/>
              </w:rPr>
              <w:t>0,1429</w:t>
            </w:r>
          </w:p>
        </w:tc>
        <w:tc>
          <w:tcPr>
            <w:tcW w:w="816" w:type="dxa"/>
            <w:tcBorders>
              <w:top w:val="single" w:sz="4" w:space="0" w:color="auto"/>
              <w:left w:val="nil"/>
              <w:bottom w:val="single" w:sz="4" w:space="0" w:color="auto"/>
              <w:right w:val="single" w:sz="4" w:space="0" w:color="auto"/>
            </w:tcBorders>
            <w:shd w:val="clear" w:color="auto" w:fill="auto"/>
            <w:vAlign w:val="bottom"/>
            <w:hideMark/>
          </w:tcPr>
          <w:p w14:paraId="1EBDBDC0" w14:textId="77777777" w:rsidR="00D4695D" w:rsidRPr="00F670A6" w:rsidRDefault="00D4695D" w:rsidP="00D4695D">
            <w:pPr>
              <w:spacing w:after="0" w:line="240" w:lineRule="auto"/>
              <w:jc w:val="center"/>
              <w:rPr>
                <w:rFonts w:eastAsia="Times New Roman"/>
                <w:color w:val="000000"/>
                <w:sz w:val="18"/>
                <w:szCs w:val="18"/>
                <w:lang w:val="es-CO"/>
              </w:rPr>
            </w:pPr>
            <w:r w:rsidRPr="00F670A6">
              <w:rPr>
                <w:rFonts w:eastAsia="Times New Roman"/>
                <w:color w:val="000000"/>
                <w:sz w:val="18"/>
                <w:szCs w:val="18"/>
                <w:lang w:val="es-CO"/>
              </w:rPr>
              <w:t>0,2903</w:t>
            </w:r>
          </w:p>
        </w:tc>
        <w:tc>
          <w:tcPr>
            <w:tcW w:w="816" w:type="dxa"/>
            <w:tcBorders>
              <w:top w:val="single" w:sz="4" w:space="0" w:color="auto"/>
              <w:left w:val="nil"/>
              <w:bottom w:val="single" w:sz="4" w:space="0" w:color="auto"/>
              <w:right w:val="single" w:sz="4" w:space="0" w:color="auto"/>
            </w:tcBorders>
            <w:shd w:val="clear" w:color="auto" w:fill="auto"/>
            <w:vAlign w:val="bottom"/>
            <w:hideMark/>
          </w:tcPr>
          <w:p w14:paraId="702536D5" w14:textId="77777777" w:rsidR="00D4695D" w:rsidRPr="00F670A6" w:rsidRDefault="00D4695D" w:rsidP="00D4695D">
            <w:pPr>
              <w:spacing w:after="0" w:line="240" w:lineRule="auto"/>
              <w:jc w:val="center"/>
              <w:rPr>
                <w:rFonts w:eastAsia="Times New Roman"/>
                <w:color w:val="000000"/>
                <w:sz w:val="18"/>
                <w:szCs w:val="18"/>
                <w:lang w:val="es-CO"/>
              </w:rPr>
            </w:pPr>
            <w:r w:rsidRPr="00F670A6">
              <w:rPr>
                <w:rFonts w:eastAsia="Times New Roman"/>
                <w:color w:val="000000"/>
                <w:sz w:val="18"/>
                <w:szCs w:val="18"/>
                <w:lang w:val="es-CO"/>
              </w:rPr>
              <w:t>0,4013</w:t>
            </w:r>
          </w:p>
        </w:tc>
        <w:tc>
          <w:tcPr>
            <w:tcW w:w="816" w:type="dxa"/>
            <w:tcBorders>
              <w:top w:val="single" w:sz="4" w:space="0" w:color="auto"/>
              <w:left w:val="nil"/>
              <w:bottom w:val="single" w:sz="4" w:space="0" w:color="auto"/>
              <w:right w:val="single" w:sz="4" w:space="0" w:color="auto"/>
            </w:tcBorders>
            <w:shd w:val="clear" w:color="auto" w:fill="auto"/>
            <w:vAlign w:val="bottom"/>
            <w:hideMark/>
          </w:tcPr>
          <w:p w14:paraId="5EB5702E" w14:textId="77777777" w:rsidR="00D4695D" w:rsidRPr="00F670A6" w:rsidRDefault="00D4695D" w:rsidP="00D4695D">
            <w:pPr>
              <w:spacing w:after="0" w:line="240" w:lineRule="auto"/>
              <w:jc w:val="center"/>
              <w:rPr>
                <w:rFonts w:eastAsia="Times New Roman"/>
                <w:color w:val="000000"/>
                <w:sz w:val="18"/>
                <w:szCs w:val="18"/>
                <w:lang w:val="es-CO"/>
              </w:rPr>
            </w:pPr>
            <w:r w:rsidRPr="00F670A6">
              <w:rPr>
                <w:rFonts w:eastAsia="Times New Roman"/>
                <w:color w:val="000000"/>
                <w:sz w:val="18"/>
                <w:szCs w:val="18"/>
                <w:lang w:val="es-CO"/>
              </w:rPr>
              <w:t>0,0411</w:t>
            </w:r>
          </w:p>
        </w:tc>
        <w:tc>
          <w:tcPr>
            <w:tcW w:w="487" w:type="dxa"/>
            <w:tcBorders>
              <w:top w:val="single" w:sz="4" w:space="0" w:color="auto"/>
              <w:left w:val="nil"/>
              <w:bottom w:val="single" w:sz="4" w:space="0" w:color="auto"/>
              <w:right w:val="single" w:sz="4" w:space="0" w:color="auto"/>
            </w:tcBorders>
            <w:shd w:val="clear" w:color="auto" w:fill="auto"/>
            <w:vAlign w:val="bottom"/>
            <w:hideMark/>
          </w:tcPr>
          <w:p w14:paraId="719D76A4" w14:textId="77777777" w:rsidR="00D4695D" w:rsidRPr="00F670A6" w:rsidRDefault="00D4695D" w:rsidP="00D4695D">
            <w:pPr>
              <w:spacing w:after="0" w:line="240" w:lineRule="auto"/>
              <w:jc w:val="center"/>
              <w:rPr>
                <w:rFonts w:eastAsia="Times New Roman"/>
                <w:color w:val="000000"/>
                <w:sz w:val="18"/>
                <w:szCs w:val="18"/>
                <w:lang w:val="es-CO"/>
              </w:rPr>
            </w:pPr>
            <w:r w:rsidRPr="00F670A6">
              <w:rPr>
                <w:rFonts w:eastAsia="Times New Roman"/>
                <w:color w:val="000000"/>
                <w:sz w:val="18"/>
                <w:szCs w:val="18"/>
                <w:lang w:val="es-CO"/>
              </w:rPr>
              <w:t xml:space="preserve"> 1/6</w:t>
            </w:r>
          </w:p>
        </w:tc>
        <w:tc>
          <w:tcPr>
            <w:tcW w:w="1144" w:type="dxa"/>
            <w:tcBorders>
              <w:top w:val="single" w:sz="4" w:space="0" w:color="auto"/>
              <w:left w:val="nil"/>
              <w:bottom w:val="single" w:sz="4" w:space="0" w:color="auto"/>
              <w:right w:val="single" w:sz="4" w:space="0" w:color="auto"/>
            </w:tcBorders>
            <w:shd w:val="clear" w:color="auto" w:fill="auto"/>
            <w:vAlign w:val="bottom"/>
            <w:hideMark/>
          </w:tcPr>
          <w:p w14:paraId="40DD5AED" w14:textId="77777777" w:rsidR="00D4695D" w:rsidRPr="00F670A6" w:rsidRDefault="00D4695D" w:rsidP="00D4695D">
            <w:pPr>
              <w:spacing w:after="0" w:line="240" w:lineRule="auto"/>
              <w:jc w:val="center"/>
              <w:rPr>
                <w:rFonts w:eastAsia="Times New Roman"/>
                <w:color w:val="000000"/>
                <w:sz w:val="18"/>
                <w:szCs w:val="18"/>
                <w:lang w:val="es-CO"/>
              </w:rPr>
            </w:pPr>
            <w:r w:rsidRPr="00F670A6">
              <w:rPr>
                <w:rFonts w:eastAsia="Times New Roman"/>
                <w:color w:val="000000"/>
                <w:sz w:val="18"/>
                <w:szCs w:val="18"/>
                <w:lang w:val="es-CO"/>
              </w:rPr>
              <w:t>21</w:t>
            </w:r>
          </w:p>
        </w:tc>
      </w:tr>
      <w:tr w:rsidR="00F670A6" w:rsidRPr="00F670A6" w14:paraId="533D8576" w14:textId="77777777" w:rsidTr="00F670A6">
        <w:trPr>
          <w:trHeight w:val="444"/>
        </w:trPr>
        <w:tc>
          <w:tcPr>
            <w:tcW w:w="1693" w:type="dxa"/>
            <w:tcBorders>
              <w:top w:val="nil"/>
              <w:left w:val="single" w:sz="8" w:space="0" w:color="auto"/>
              <w:bottom w:val="single" w:sz="8" w:space="0" w:color="auto"/>
              <w:right w:val="single" w:sz="8" w:space="0" w:color="auto"/>
            </w:tcBorders>
            <w:shd w:val="clear" w:color="000000" w:fill="A9D08E"/>
            <w:vAlign w:val="bottom"/>
            <w:hideMark/>
          </w:tcPr>
          <w:p w14:paraId="2B0D21FF" w14:textId="77777777" w:rsidR="00D4695D" w:rsidRPr="00F670A6" w:rsidRDefault="00D4695D" w:rsidP="00D4695D">
            <w:pPr>
              <w:spacing w:after="0" w:line="240" w:lineRule="auto"/>
              <w:rPr>
                <w:rFonts w:eastAsia="Times New Roman"/>
                <w:b/>
                <w:bCs/>
                <w:color w:val="000000"/>
                <w:sz w:val="18"/>
                <w:szCs w:val="18"/>
                <w:lang w:val="es-CO"/>
              </w:rPr>
            </w:pPr>
            <w:r w:rsidRPr="00F670A6">
              <w:rPr>
                <w:rFonts w:eastAsia="Times New Roman"/>
                <w:b/>
                <w:bCs/>
                <w:color w:val="000000"/>
                <w:sz w:val="18"/>
                <w:szCs w:val="18"/>
                <w:lang w:val="es-CO"/>
              </w:rPr>
              <w:t xml:space="preserve">Tiempo de mantenimiento </w:t>
            </w:r>
          </w:p>
        </w:tc>
        <w:tc>
          <w:tcPr>
            <w:tcW w:w="1142" w:type="dxa"/>
            <w:tcBorders>
              <w:top w:val="nil"/>
              <w:left w:val="nil"/>
              <w:bottom w:val="single" w:sz="4" w:space="0" w:color="auto"/>
              <w:right w:val="single" w:sz="4" w:space="0" w:color="auto"/>
            </w:tcBorders>
            <w:shd w:val="clear" w:color="auto" w:fill="auto"/>
            <w:vAlign w:val="center"/>
            <w:hideMark/>
          </w:tcPr>
          <w:p w14:paraId="31DDFA72" w14:textId="77777777" w:rsidR="00D4695D" w:rsidRPr="00F670A6" w:rsidRDefault="00D4695D" w:rsidP="00D4695D">
            <w:pPr>
              <w:spacing w:after="0" w:line="240" w:lineRule="auto"/>
              <w:jc w:val="center"/>
              <w:rPr>
                <w:rFonts w:eastAsia="Times New Roman"/>
                <w:color w:val="000000"/>
                <w:sz w:val="18"/>
                <w:szCs w:val="18"/>
                <w:lang w:val="es-CO"/>
              </w:rPr>
            </w:pPr>
            <w:r w:rsidRPr="00F670A6">
              <w:rPr>
                <w:rFonts w:eastAsia="Times New Roman"/>
                <w:color w:val="000000"/>
                <w:sz w:val="18"/>
                <w:szCs w:val="18"/>
                <w:lang w:val="es-CO"/>
              </w:rPr>
              <w:t xml:space="preserve"> 1/3</w:t>
            </w:r>
          </w:p>
        </w:tc>
        <w:tc>
          <w:tcPr>
            <w:tcW w:w="1701" w:type="dxa"/>
            <w:tcBorders>
              <w:top w:val="nil"/>
              <w:left w:val="nil"/>
              <w:bottom w:val="single" w:sz="4" w:space="0" w:color="auto"/>
              <w:right w:val="single" w:sz="4" w:space="0" w:color="auto"/>
            </w:tcBorders>
            <w:shd w:val="clear" w:color="auto" w:fill="auto"/>
            <w:vAlign w:val="center"/>
            <w:hideMark/>
          </w:tcPr>
          <w:p w14:paraId="2BDDB3D8" w14:textId="77777777" w:rsidR="00D4695D" w:rsidRPr="00F670A6" w:rsidRDefault="00D4695D" w:rsidP="00D4695D">
            <w:pPr>
              <w:spacing w:after="0" w:line="240" w:lineRule="auto"/>
              <w:jc w:val="center"/>
              <w:rPr>
                <w:rFonts w:eastAsia="Times New Roman"/>
                <w:color w:val="000000"/>
                <w:sz w:val="18"/>
                <w:szCs w:val="18"/>
                <w:lang w:val="es-CO"/>
              </w:rPr>
            </w:pPr>
            <w:r w:rsidRPr="00F670A6">
              <w:rPr>
                <w:rFonts w:eastAsia="Times New Roman"/>
                <w:color w:val="000000"/>
                <w:sz w:val="18"/>
                <w:szCs w:val="18"/>
                <w:lang w:val="es-CO"/>
              </w:rPr>
              <w:t>1</w:t>
            </w:r>
          </w:p>
        </w:tc>
        <w:tc>
          <w:tcPr>
            <w:tcW w:w="1560" w:type="dxa"/>
            <w:tcBorders>
              <w:top w:val="nil"/>
              <w:left w:val="nil"/>
              <w:bottom w:val="single" w:sz="4" w:space="0" w:color="auto"/>
              <w:right w:val="nil"/>
            </w:tcBorders>
            <w:shd w:val="clear" w:color="auto" w:fill="auto"/>
            <w:vAlign w:val="center"/>
            <w:hideMark/>
          </w:tcPr>
          <w:p w14:paraId="7349236F" w14:textId="77777777" w:rsidR="00D4695D" w:rsidRPr="00F670A6" w:rsidRDefault="00D4695D" w:rsidP="00D4695D">
            <w:pPr>
              <w:spacing w:after="0" w:line="240" w:lineRule="auto"/>
              <w:jc w:val="center"/>
              <w:rPr>
                <w:rFonts w:eastAsia="Times New Roman"/>
                <w:color w:val="000000"/>
                <w:sz w:val="18"/>
                <w:szCs w:val="18"/>
                <w:lang w:val="es-CO"/>
              </w:rPr>
            </w:pPr>
            <w:r w:rsidRPr="00F670A6">
              <w:rPr>
                <w:rFonts w:eastAsia="Times New Roman"/>
                <w:color w:val="000000"/>
                <w:sz w:val="18"/>
                <w:szCs w:val="18"/>
                <w:lang w:val="es-CO"/>
              </w:rPr>
              <w:t>3</w:t>
            </w:r>
          </w:p>
        </w:tc>
        <w:tc>
          <w:tcPr>
            <w:tcW w:w="850" w:type="dxa"/>
            <w:tcBorders>
              <w:top w:val="nil"/>
              <w:left w:val="single" w:sz="4" w:space="0" w:color="auto"/>
              <w:bottom w:val="single" w:sz="4" w:space="0" w:color="auto"/>
              <w:right w:val="nil"/>
            </w:tcBorders>
            <w:shd w:val="clear" w:color="auto" w:fill="auto"/>
            <w:vAlign w:val="center"/>
            <w:hideMark/>
          </w:tcPr>
          <w:p w14:paraId="57E13B7B" w14:textId="77777777" w:rsidR="00D4695D" w:rsidRPr="00F670A6" w:rsidRDefault="00D4695D" w:rsidP="00D4695D">
            <w:pPr>
              <w:spacing w:after="0" w:line="240" w:lineRule="auto"/>
              <w:jc w:val="center"/>
              <w:rPr>
                <w:rFonts w:eastAsia="Times New Roman"/>
                <w:color w:val="000000"/>
                <w:sz w:val="18"/>
                <w:szCs w:val="18"/>
                <w:lang w:val="es-CO"/>
              </w:rPr>
            </w:pPr>
            <w:r w:rsidRPr="00F670A6">
              <w:rPr>
                <w:rFonts w:eastAsia="Times New Roman"/>
                <w:color w:val="000000"/>
                <w:sz w:val="18"/>
                <w:szCs w:val="18"/>
                <w:lang w:val="es-CO"/>
              </w:rPr>
              <w:t xml:space="preserve"> 1/3</w:t>
            </w:r>
          </w:p>
        </w:tc>
        <w:tc>
          <w:tcPr>
            <w:tcW w:w="1134" w:type="dxa"/>
            <w:tcBorders>
              <w:top w:val="nil"/>
              <w:left w:val="single" w:sz="4" w:space="0" w:color="auto"/>
              <w:bottom w:val="single" w:sz="4" w:space="0" w:color="auto"/>
              <w:right w:val="single" w:sz="8" w:space="0" w:color="auto"/>
            </w:tcBorders>
            <w:shd w:val="clear" w:color="auto" w:fill="auto"/>
            <w:vAlign w:val="center"/>
            <w:hideMark/>
          </w:tcPr>
          <w:p w14:paraId="76B3B5B9" w14:textId="77777777" w:rsidR="00D4695D" w:rsidRPr="00F670A6" w:rsidRDefault="00D4695D" w:rsidP="00D4695D">
            <w:pPr>
              <w:spacing w:after="0" w:line="240" w:lineRule="auto"/>
              <w:jc w:val="center"/>
              <w:rPr>
                <w:rFonts w:eastAsia="Times New Roman"/>
                <w:color w:val="000000"/>
                <w:sz w:val="18"/>
                <w:szCs w:val="18"/>
                <w:lang w:val="es-CO"/>
              </w:rPr>
            </w:pPr>
            <w:r w:rsidRPr="00F670A6">
              <w:rPr>
                <w:rFonts w:eastAsia="Times New Roman"/>
                <w:color w:val="000000"/>
                <w:sz w:val="18"/>
                <w:szCs w:val="18"/>
                <w:lang w:val="es-CO"/>
              </w:rPr>
              <w:t xml:space="preserve">3    </w:t>
            </w:r>
          </w:p>
        </w:tc>
        <w:tc>
          <w:tcPr>
            <w:tcW w:w="985" w:type="dxa"/>
            <w:tcBorders>
              <w:top w:val="nil"/>
              <w:left w:val="single" w:sz="4" w:space="0" w:color="auto"/>
              <w:bottom w:val="single" w:sz="4" w:space="0" w:color="auto"/>
              <w:right w:val="single" w:sz="4" w:space="0" w:color="auto"/>
            </w:tcBorders>
            <w:shd w:val="clear" w:color="auto" w:fill="auto"/>
            <w:vAlign w:val="bottom"/>
            <w:hideMark/>
          </w:tcPr>
          <w:p w14:paraId="674F6474" w14:textId="77777777" w:rsidR="00D4695D" w:rsidRPr="00F670A6" w:rsidRDefault="00D4695D" w:rsidP="00D4695D">
            <w:pPr>
              <w:spacing w:after="0" w:line="240" w:lineRule="auto"/>
              <w:jc w:val="center"/>
              <w:rPr>
                <w:rFonts w:eastAsia="Times New Roman"/>
                <w:color w:val="000000"/>
                <w:sz w:val="18"/>
                <w:szCs w:val="18"/>
                <w:lang w:val="es-CO"/>
              </w:rPr>
            </w:pPr>
            <w:r w:rsidRPr="00F670A6">
              <w:rPr>
                <w:rFonts w:eastAsia="Times New Roman"/>
                <w:color w:val="000000"/>
                <w:sz w:val="18"/>
                <w:szCs w:val="18"/>
                <w:lang w:val="es-CO"/>
              </w:rPr>
              <w:t>0,0476</w:t>
            </w:r>
          </w:p>
        </w:tc>
        <w:tc>
          <w:tcPr>
            <w:tcW w:w="816" w:type="dxa"/>
            <w:tcBorders>
              <w:top w:val="nil"/>
              <w:left w:val="nil"/>
              <w:bottom w:val="single" w:sz="4" w:space="0" w:color="auto"/>
              <w:right w:val="single" w:sz="4" w:space="0" w:color="auto"/>
            </w:tcBorders>
            <w:shd w:val="clear" w:color="auto" w:fill="auto"/>
            <w:vAlign w:val="bottom"/>
            <w:hideMark/>
          </w:tcPr>
          <w:p w14:paraId="6BCDA5DB" w14:textId="77777777" w:rsidR="00D4695D" w:rsidRPr="00F670A6" w:rsidRDefault="00D4695D" w:rsidP="00D4695D">
            <w:pPr>
              <w:spacing w:after="0" w:line="240" w:lineRule="auto"/>
              <w:jc w:val="center"/>
              <w:rPr>
                <w:rFonts w:eastAsia="Times New Roman"/>
                <w:color w:val="000000"/>
                <w:sz w:val="18"/>
                <w:szCs w:val="18"/>
                <w:lang w:val="es-CO"/>
              </w:rPr>
            </w:pPr>
            <w:r w:rsidRPr="00F670A6">
              <w:rPr>
                <w:rFonts w:eastAsia="Times New Roman"/>
                <w:color w:val="000000"/>
                <w:sz w:val="18"/>
                <w:szCs w:val="18"/>
                <w:lang w:val="es-CO"/>
              </w:rPr>
              <w:t>0,0968</w:t>
            </w:r>
          </w:p>
        </w:tc>
        <w:tc>
          <w:tcPr>
            <w:tcW w:w="816" w:type="dxa"/>
            <w:tcBorders>
              <w:top w:val="nil"/>
              <w:left w:val="nil"/>
              <w:bottom w:val="single" w:sz="4" w:space="0" w:color="auto"/>
              <w:right w:val="single" w:sz="4" w:space="0" w:color="auto"/>
            </w:tcBorders>
            <w:shd w:val="clear" w:color="auto" w:fill="auto"/>
            <w:vAlign w:val="bottom"/>
            <w:hideMark/>
          </w:tcPr>
          <w:p w14:paraId="4B60BC18" w14:textId="77777777" w:rsidR="00D4695D" w:rsidRPr="00F670A6" w:rsidRDefault="00D4695D" w:rsidP="00D4695D">
            <w:pPr>
              <w:spacing w:after="0" w:line="240" w:lineRule="auto"/>
              <w:jc w:val="center"/>
              <w:rPr>
                <w:rFonts w:eastAsia="Times New Roman"/>
                <w:color w:val="000000"/>
                <w:sz w:val="18"/>
                <w:szCs w:val="18"/>
                <w:lang w:val="es-CO"/>
              </w:rPr>
            </w:pPr>
            <w:r w:rsidRPr="00F670A6">
              <w:rPr>
                <w:rFonts w:eastAsia="Times New Roman"/>
                <w:color w:val="000000"/>
                <w:sz w:val="18"/>
                <w:szCs w:val="18"/>
                <w:lang w:val="es-CO"/>
              </w:rPr>
              <w:t>0,4013</w:t>
            </w:r>
          </w:p>
        </w:tc>
        <w:tc>
          <w:tcPr>
            <w:tcW w:w="816" w:type="dxa"/>
            <w:tcBorders>
              <w:top w:val="nil"/>
              <w:left w:val="nil"/>
              <w:bottom w:val="single" w:sz="4" w:space="0" w:color="auto"/>
              <w:right w:val="single" w:sz="4" w:space="0" w:color="auto"/>
            </w:tcBorders>
            <w:shd w:val="clear" w:color="auto" w:fill="auto"/>
            <w:vAlign w:val="bottom"/>
            <w:hideMark/>
          </w:tcPr>
          <w:p w14:paraId="591CB02C" w14:textId="77777777" w:rsidR="00D4695D" w:rsidRPr="00F670A6" w:rsidRDefault="00D4695D" w:rsidP="00D4695D">
            <w:pPr>
              <w:spacing w:after="0" w:line="240" w:lineRule="auto"/>
              <w:jc w:val="center"/>
              <w:rPr>
                <w:rFonts w:eastAsia="Times New Roman"/>
                <w:color w:val="000000"/>
                <w:sz w:val="18"/>
                <w:szCs w:val="18"/>
                <w:lang w:val="es-CO"/>
              </w:rPr>
            </w:pPr>
            <w:r w:rsidRPr="00F670A6">
              <w:rPr>
                <w:rFonts w:eastAsia="Times New Roman"/>
                <w:color w:val="000000"/>
                <w:sz w:val="18"/>
                <w:szCs w:val="18"/>
                <w:lang w:val="es-CO"/>
              </w:rPr>
              <w:t>0,0685</w:t>
            </w:r>
          </w:p>
        </w:tc>
        <w:tc>
          <w:tcPr>
            <w:tcW w:w="487" w:type="dxa"/>
            <w:tcBorders>
              <w:top w:val="nil"/>
              <w:left w:val="nil"/>
              <w:bottom w:val="single" w:sz="4" w:space="0" w:color="auto"/>
              <w:right w:val="single" w:sz="4" w:space="0" w:color="auto"/>
            </w:tcBorders>
            <w:shd w:val="clear" w:color="auto" w:fill="auto"/>
            <w:vAlign w:val="bottom"/>
            <w:hideMark/>
          </w:tcPr>
          <w:p w14:paraId="3C9F5E74" w14:textId="77777777" w:rsidR="00D4695D" w:rsidRPr="00F670A6" w:rsidRDefault="00D4695D" w:rsidP="00D4695D">
            <w:pPr>
              <w:spacing w:after="0" w:line="240" w:lineRule="auto"/>
              <w:jc w:val="center"/>
              <w:rPr>
                <w:rFonts w:eastAsia="Times New Roman"/>
                <w:color w:val="000000"/>
                <w:sz w:val="18"/>
                <w:szCs w:val="18"/>
                <w:lang w:val="es-CO"/>
              </w:rPr>
            </w:pPr>
            <w:r w:rsidRPr="00F670A6">
              <w:rPr>
                <w:rFonts w:eastAsia="Times New Roman"/>
                <w:color w:val="000000"/>
                <w:sz w:val="18"/>
                <w:szCs w:val="18"/>
                <w:lang w:val="es-CO"/>
              </w:rPr>
              <w:t xml:space="preserve"> 1/6</w:t>
            </w:r>
          </w:p>
        </w:tc>
        <w:tc>
          <w:tcPr>
            <w:tcW w:w="1144" w:type="dxa"/>
            <w:tcBorders>
              <w:top w:val="nil"/>
              <w:left w:val="nil"/>
              <w:bottom w:val="single" w:sz="4" w:space="0" w:color="auto"/>
              <w:right w:val="single" w:sz="4" w:space="0" w:color="auto"/>
            </w:tcBorders>
            <w:shd w:val="clear" w:color="auto" w:fill="auto"/>
            <w:vAlign w:val="bottom"/>
            <w:hideMark/>
          </w:tcPr>
          <w:p w14:paraId="48F75325" w14:textId="77777777" w:rsidR="00D4695D" w:rsidRPr="00F670A6" w:rsidRDefault="00D4695D" w:rsidP="00D4695D">
            <w:pPr>
              <w:spacing w:after="0" w:line="240" w:lineRule="auto"/>
              <w:jc w:val="center"/>
              <w:rPr>
                <w:rFonts w:eastAsia="Times New Roman"/>
                <w:color w:val="000000"/>
                <w:sz w:val="18"/>
                <w:szCs w:val="18"/>
                <w:lang w:val="es-CO"/>
              </w:rPr>
            </w:pPr>
            <w:r w:rsidRPr="00F670A6">
              <w:rPr>
                <w:rFonts w:eastAsia="Times New Roman"/>
                <w:color w:val="000000"/>
                <w:sz w:val="18"/>
                <w:szCs w:val="18"/>
                <w:lang w:val="es-CO"/>
              </w:rPr>
              <w:t>16</w:t>
            </w:r>
          </w:p>
        </w:tc>
      </w:tr>
      <w:tr w:rsidR="00F670A6" w:rsidRPr="00F670A6" w14:paraId="78FEF97D" w14:textId="77777777" w:rsidTr="00F670A6">
        <w:trPr>
          <w:trHeight w:val="225"/>
        </w:trPr>
        <w:tc>
          <w:tcPr>
            <w:tcW w:w="1693" w:type="dxa"/>
            <w:tcBorders>
              <w:top w:val="nil"/>
              <w:left w:val="single" w:sz="8" w:space="0" w:color="auto"/>
              <w:bottom w:val="single" w:sz="8" w:space="0" w:color="auto"/>
              <w:right w:val="single" w:sz="8" w:space="0" w:color="auto"/>
            </w:tcBorders>
            <w:shd w:val="clear" w:color="000000" w:fill="A9D08E"/>
            <w:vAlign w:val="bottom"/>
            <w:hideMark/>
          </w:tcPr>
          <w:p w14:paraId="7A35E398" w14:textId="77777777" w:rsidR="00D4695D" w:rsidRPr="00F670A6" w:rsidRDefault="00D4695D" w:rsidP="00D4695D">
            <w:pPr>
              <w:spacing w:after="0" w:line="240" w:lineRule="auto"/>
              <w:rPr>
                <w:rFonts w:eastAsia="Times New Roman"/>
                <w:b/>
                <w:bCs/>
                <w:color w:val="000000"/>
                <w:sz w:val="18"/>
                <w:szCs w:val="18"/>
                <w:lang w:val="es-CO"/>
              </w:rPr>
            </w:pPr>
            <w:r w:rsidRPr="00F670A6">
              <w:rPr>
                <w:rFonts w:eastAsia="Times New Roman"/>
                <w:b/>
                <w:bCs/>
                <w:color w:val="000000"/>
                <w:sz w:val="18"/>
                <w:szCs w:val="18"/>
                <w:lang w:val="es-CO"/>
              </w:rPr>
              <w:t>Costos de mantenimiento</w:t>
            </w:r>
          </w:p>
        </w:tc>
        <w:tc>
          <w:tcPr>
            <w:tcW w:w="1142" w:type="dxa"/>
            <w:tcBorders>
              <w:top w:val="nil"/>
              <w:left w:val="nil"/>
              <w:bottom w:val="nil"/>
              <w:right w:val="single" w:sz="4" w:space="0" w:color="auto"/>
            </w:tcBorders>
            <w:shd w:val="clear" w:color="auto" w:fill="auto"/>
            <w:vAlign w:val="center"/>
            <w:hideMark/>
          </w:tcPr>
          <w:p w14:paraId="0069355C" w14:textId="77777777" w:rsidR="00D4695D" w:rsidRPr="00F670A6" w:rsidRDefault="00D4695D" w:rsidP="00D4695D">
            <w:pPr>
              <w:spacing w:after="0" w:line="240" w:lineRule="auto"/>
              <w:jc w:val="center"/>
              <w:rPr>
                <w:rFonts w:eastAsia="Times New Roman"/>
                <w:color w:val="000000"/>
                <w:sz w:val="18"/>
                <w:szCs w:val="18"/>
                <w:lang w:val="es-CO"/>
              </w:rPr>
            </w:pPr>
            <w:r w:rsidRPr="00F670A6">
              <w:rPr>
                <w:rFonts w:eastAsia="Times New Roman"/>
                <w:color w:val="000000"/>
                <w:sz w:val="18"/>
                <w:szCs w:val="18"/>
                <w:lang w:val="es-CO"/>
              </w:rPr>
              <w:t xml:space="preserve"> 1/3</w:t>
            </w:r>
          </w:p>
        </w:tc>
        <w:tc>
          <w:tcPr>
            <w:tcW w:w="1701" w:type="dxa"/>
            <w:tcBorders>
              <w:top w:val="nil"/>
              <w:left w:val="nil"/>
              <w:bottom w:val="nil"/>
              <w:right w:val="single" w:sz="4" w:space="0" w:color="auto"/>
            </w:tcBorders>
            <w:shd w:val="clear" w:color="auto" w:fill="auto"/>
            <w:vAlign w:val="center"/>
            <w:hideMark/>
          </w:tcPr>
          <w:p w14:paraId="5F30B6B4" w14:textId="77777777" w:rsidR="00D4695D" w:rsidRPr="00F670A6" w:rsidRDefault="00D4695D" w:rsidP="00D4695D">
            <w:pPr>
              <w:spacing w:after="0" w:line="240" w:lineRule="auto"/>
              <w:jc w:val="center"/>
              <w:rPr>
                <w:rFonts w:eastAsia="Times New Roman"/>
                <w:color w:val="000000"/>
                <w:sz w:val="18"/>
                <w:szCs w:val="18"/>
                <w:lang w:val="es-CO"/>
              </w:rPr>
            </w:pPr>
            <w:r w:rsidRPr="00F670A6">
              <w:rPr>
                <w:rFonts w:eastAsia="Times New Roman"/>
                <w:color w:val="000000"/>
                <w:sz w:val="18"/>
                <w:szCs w:val="18"/>
                <w:lang w:val="es-CO"/>
              </w:rPr>
              <w:t xml:space="preserve"> 1/3</w:t>
            </w:r>
          </w:p>
        </w:tc>
        <w:tc>
          <w:tcPr>
            <w:tcW w:w="1560" w:type="dxa"/>
            <w:tcBorders>
              <w:top w:val="nil"/>
              <w:left w:val="nil"/>
              <w:bottom w:val="nil"/>
              <w:right w:val="nil"/>
            </w:tcBorders>
            <w:shd w:val="clear" w:color="auto" w:fill="auto"/>
            <w:vAlign w:val="center"/>
            <w:hideMark/>
          </w:tcPr>
          <w:p w14:paraId="6ADDFEA4" w14:textId="77777777" w:rsidR="00D4695D" w:rsidRPr="00F670A6" w:rsidRDefault="00D4695D" w:rsidP="00D4695D">
            <w:pPr>
              <w:spacing w:after="0" w:line="240" w:lineRule="auto"/>
              <w:jc w:val="center"/>
              <w:rPr>
                <w:rFonts w:eastAsia="Times New Roman"/>
                <w:color w:val="000000"/>
                <w:sz w:val="18"/>
                <w:szCs w:val="18"/>
                <w:lang w:val="es-CO"/>
              </w:rPr>
            </w:pPr>
            <w:r w:rsidRPr="00F670A6">
              <w:rPr>
                <w:rFonts w:eastAsia="Times New Roman"/>
                <w:color w:val="000000"/>
                <w:sz w:val="18"/>
                <w:szCs w:val="18"/>
                <w:lang w:val="es-CO"/>
              </w:rPr>
              <w:t>1</w:t>
            </w:r>
          </w:p>
        </w:tc>
        <w:tc>
          <w:tcPr>
            <w:tcW w:w="850" w:type="dxa"/>
            <w:tcBorders>
              <w:top w:val="nil"/>
              <w:left w:val="single" w:sz="4" w:space="0" w:color="auto"/>
              <w:bottom w:val="nil"/>
              <w:right w:val="nil"/>
            </w:tcBorders>
            <w:shd w:val="clear" w:color="auto" w:fill="auto"/>
            <w:vAlign w:val="center"/>
            <w:hideMark/>
          </w:tcPr>
          <w:p w14:paraId="617ECD57" w14:textId="77777777" w:rsidR="00D4695D" w:rsidRPr="00F670A6" w:rsidRDefault="00D4695D" w:rsidP="00D4695D">
            <w:pPr>
              <w:spacing w:after="0" w:line="240" w:lineRule="auto"/>
              <w:jc w:val="center"/>
              <w:rPr>
                <w:rFonts w:eastAsia="Times New Roman"/>
                <w:color w:val="000000"/>
                <w:sz w:val="18"/>
                <w:szCs w:val="18"/>
                <w:lang w:val="es-CO"/>
              </w:rPr>
            </w:pPr>
            <w:r w:rsidRPr="00F670A6">
              <w:rPr>
                <w:rFonts w:eastAsia="Times New Roman"/>
                <w:color w:val="000000"/>
                <w:sz w:val="18"/>
                <w:szCs w:val="18"/>
                <w:lang w:val="es-CO"/>
              </w:rPr>
              <w:t>3</w:t>
            </w:r>
          </w:p>
        </w:tc>
        <w:tc>
          <w:tcPr>
            <w:tcW w:w="1134" w:type="dxa"/>
            <w:tcBorders>
              <w:top w:val="nil"/>
              <w:left w:val="single" w:sz="4" w:space="0" w:color="auto"/>
              <w:bottom w:val="nil"/>
              <w:right w:val="single" w:sz="8" w:space="0" w:color="auto"/>
            </w:tcBorders>
            <w:shd w:val="clear" w:color="auto" w:fill="auto"/>
            <w:vAlign w:val="center"/>
            <w:hideMark/>
          </w:tcPr>
          <w:p w14:paraId="589874DF" w14:textId="77777777" w:rsidR="00D4695D" w:rsidRPr="00F670A6" w:rsidRDefault="00D4695D" w:rsidP="00D4695D">
            <w:pPr>
              <w:spacing w:after="0" w:line="240" w:lineRule="auto"/>
              <w:jc w:val="center"/>
              <w:rPr>
                <w:rFonts w:eastAsia="Times New Roman"/>
                <w:color w:val="000000"/>
                <w:sz w:val="18"/>
                <w:szCs w:val="18"/>
                <w:lang w:val="es-CO"/>
              </w:rPr>
            </w:pPr>
            <w:r w:rsidRPr="00F670A6">
              <w:rPr>
                <w:rFonts w:eastAsia="Times New Roman"/>
                <w:color w:val="000000"/>
                <w:sz w:val="18"/>
                <w:szCs w:val="18"/>
                <w:lang w:val="es-CO"/>
              </w:rPr>
              <w:t xml:space="preserve">7    </w:t>
            </w:r>
          </w:p>
        </w:tc>
        <w:tc>
          <w:tcPr>
            <w:tcW w:w="985" w:type="dxa"/>
            <w:tcBorders>
              <w:top w:val="nil"/>
              <w:left w:val="single" w:sz="4" w:space="0" w:color="auto"/>
              <w:bottom w:val="single" w:sz="4" w:space="0" w:color="auto"/>
              <w:right w:val="single" w:sz="4" w:space="0" w:color="auto"/>
            </w:tcBorders>
            <w:shd w:val="clear" w:color="auto" w:fill="auto"/>
            <w:vAlign w:val="bottom"/>
            <w:hideMark/>
          </w:tcPr>
          <w:p w14:paraId="6BC868EC" w14:textId="77777777" w:rsidR="00D4695D" w:rsidRPr="00F670A6" w:rsidRDefault="00D4695D" w:rsidP="00D4695D">
            <w:pPr>
              <w:spacing w:after="0" w:line="240" w:lineRule="auto"/>
              <w:jc w:val="center"/>
              <w:rPr>
                <w:rFonts w:eastAsia="Times New Roman"/>
                <w:color w:val="000000"/>
                <w:sz w:val="18"/>
                <w:szCs w:val="18"/>
                <w:lang w:val="es-CO"/>
              </w:rPr>
            </w:pPr>
            <w:r w:rsidRPr="00F670A6">
              <w:rPr>
                <w:rFonts w:eastAsia="Times New Roman"/>
                <w:color w:val="000000"/>
                <w:sz w:val="18"/>
                <w:szCs w:val="18"/>
                <w:lang w:val="es-CO"/>
              </w:rPr>
              <w:t>0,0476</w:t>
            </w:r>
          </w:p>
        </w:tc>
        <w:tc>
          <w:tcPr>
            <w:tcW w:w="816" w:type="dxa"/>
            <w:tcBorders>
              <w:top w:val="nil"/>
              <w:left w:val="nil"/>
              <w:bottom w:val="single" w:sz="4" w:space="0" w:color="auto"/>
              <w:right w:val="single" w:sz="4" w:space="0" w:color="auto"/>
            </w:tcBorders>
            <w:shd w:val="clear" w:color="auto" w:fill="auto"/>
            <w:vAlign w:val="bottom"/>
            <w:hideMark/>
          </w:tcPr>
          <w:p w14:paraId="026E24BE" w14:textId="77777777" w:rsidR="00D4695D" w:rsidRPr="00F670A6" w:rsidRDefault="00D4695D" w:rsidP="00D4695D">
            <w:pPr>
              <w:spacing w:after="0" w:line="240" w:lineRule="auto"/>
              <w:jc w:val="center"/>
              <w:rPr>
                <w:rFonts w:eastAsia="Times New Roman"/>
                <w:color w:val="000000"/>
                <w:sz w:val="18"/>
                <w:szCs w:val="18"/>
                <w:lang w:val="es-CO"/>
              </w:rPr>
            </w:pPr>
            <w:r w:rsidRPr="00F670A6">
              <w:rPr>
                <w:rFonts w:eastAsia="Times New Roman"/>
                <w:color w:val="000000"/>
                <w:sz w:val="18"/>
                <w:szCs w:val="18"/>
                <w:lang w:val="es-CO"/>
              </w:rPr>
              <w:t>0,0323</w:t>
            </w:r>
          </w:p>
        </w:tc>
        <w:tc>
          <w:tcPr>
            <w:tcW w:w="816" w:type="dxa"/>
            <w:tcBorders>
              <w:top w:val="nil"/>
              <w:left w:val="nil"/>
              <w:bottom w:val="single" w:sz="4" w:space="0" w:color="auto"/>
              <w:right w:val="single" w:sz="4" w:space="0" w:color="auto"/>
            </w:tcBorders>
            <w:shd w:val="clear" w:color="auto" w:fill="auto"/>
            <w:vAlign w:val="bottom"/>
            <w:hideMark/>
          </w:tcPr>
          <w:p w14:paraId="56843C01" w14:textId="77777777" w:rsidR="00D4695D" w:rsidRPr="00F670A6" w:rsidRDefault="00D4695D" w:rsidP="00D4695D">
            <w:pPr>
              <w:spacing w:after="0" w:line="240" w:lineRule="auto"/>
              <w:jc w:val="center"/>
              <w:rPr>
                <w:rFonts w:eastAsia="Times New Roman"/>
                <w:color w:val="000000"/>
                <w:sz w:val="18"/>
                <w:szCs w:val="18"/>
                <w:lang w:val="es-CO"/>
              </w:rPr>
            </w:pPr>
            <w:r w:rsidRPr="00F670A6">
              <w:rPr>
                <w:rFonts w:eastAsia="Times New Roman"/>
                <w:color w:val="000000"/>
                <w:sz w:val="18"/>
                <w:szCs w:val="18"/>
                <w:lang w:val="es-CO"/>
              </w:rPr>
              <w:t>0,1338</w:t>
            </w:r>
          </w:p>
        </w:tc>
        <w:tc>
          <w:tcPr>
            <w:tcW w:w="816" w:type="dxa"/>
            <w:tcBorders>
              <w:top w:val="nil"/>
              <w:left w:val="nil"/>
              <w:bottom w:val="single" w:sz="4" w:space="0" w:color="auto"/>
              <w:right w:val="single" w:sz="4" w:space="0" w:color="auto"/>
            </w:tcBorders>
            <w:shd w:val="clear" w:color="auto" w:fill="auto"/>
            <w:vAlign w:val="bottom"/>
            <w:hideMark/>
          </w:tcPr>
          <w:p w14:paraId="29FEC7EF" w14:textId="77777777" w:rsidR="00D4695D" w:rsidRPr="00F670A6" w:rsidRDefault="00D4695D" w:rsidP="00D4695D">
            <w:pPr>
              <w:spacing w:after="0" w:line="240" w:lineRule="auto"/>
              <w:jc w:val="center"/>
              <w:rPr>
                <w:rFonts w:eastAsia="Times New Roman"/>
                <w:color w:val="000000"/>
                <w:sz w:val="18"/>
                <w:szCs w:val="18"/>
                <w:lang w:val="es-CO"/>
              </w:rPr>
            </w:pPr>
            <w:r w:rsidRPr="00F670A6">
              <w:rPr>
                <w:rFonts w:eastAsia="Times New Roman"/>
                <w:color w:val="000000"/>
                <w:sz w:val="18"/>
                <w:szCs w:val="18"/>
                <w:lang w:val="es-CO"/>
              </w:rPr>
              <w:t>0,6164</w:t>
            </w:r>
          </w:p>
        </w:tc>
        <w:tc>
          <w:tcPr>
            <w:tcW w:w="487" w:type="dxa"/>
            <w:tcBorders>
              <w:top w:val="nil"/>
              <w:left w:val="nil"/>
              <w:bottom w:val="single" w:sz="4" w:space="0" w:color="auto"/>
              <w:right w:val="single" w:sz="4" w:space="0" w:color="auto"/>
            </w:tcBorders>
            <w:shd w:val="clear" w:color="auto" w:fill="auto"/>
            <w:vAlign w:val="bottom"/>
            <w:hideMark/>
          </w:tcPr>
          <w:p w14:paraId="2E48F6F0" w14:textId="77777777" w:rsidR="00D4695D" w:rsidRPr="00F670A6" w:rsidRDefault="00D4695D" w:rsidP="00D4695D">
            <w:pPr>
              <w:spacing w:after="0" w:line="240" w:lineRule="auto"/>
              <w:jc w:val="center"/>
              <w:rPr>
                <w:rFonts w:eastAsia="Times New Roman"/>
                <w:color w:val="000000"/>
                <w:sz w:val="18"/>
                <w:szCs w:val="18"/>
                <w:lang w:val="es-CO"/>
              </w:rPr>
            </w:pPr>
            <w:r w:rsidRPr="00F670A6">
              <w:rPr>
                <w:rFonts w:eastAsia="Times New Roman"/>
                <w:color w:val="000000"/>
                <w:sz w:val="18"/>
                <w:szCs w:val="18"/>
                <w:lang w:val="es-CO"/>
              </w:rPr>
              <w:t xml:space="preserve"> 2/5</w:t>
            </w:r>
          </w:p>
        </w:tc>
        <w:tc>
          <w:tcPr>
            <w:tcW w:w="1144" w:type="dxa"/>
            <w:tcBorders>
              <w:top w:val="nil"/>
              <w:left w:val="nil"/>
              <w:bottom w:val="single" w:sz="4" w:space="0" w:color="auto"/>
              <w:right w:val="single" w:sz="4" w:space="0" w:color="auto"/>
            </w:tcBorders>
            <w:shd w:val="clear" w:color="auto" w:fill="auto"/>
            <w:vAlign w:val="bottom"/>
            <w:hideMark/>
          </w:tcPr>
          <w:p w14:paraId="40362A3B" w14:textId="77777777" w:rsidR="00D4695D" w:rsidRPr="00F670A6" w:rsidRDefault="00D4695D" w:rsidP="00D4695D">
            <w:pPr>
              <w:spacing w:after="0" w:line="240" w:lineRule="auto"/>
              <w:jc w:val="center"/>
              <w:rPr>
                <w:rFonts w:eastAsia="Times New Roman"/>
                <w:color w:val="000000"/>
                <w:sz w:val="18"/>
                <w:szCs w:val="18"/>
                <w:lang w:val="es-CO"/>
              </w:rPr>
            </w:pPr>
            <w:r w:rsidRPr="00F670A6">
              <w:rPr>
                <w:rFonts w:eastAsia="Times New Roman"/>
                <w:color w:val="000000"/>
                <w:sz w:val="18"/>
                <w:szCs w:val="18"/>
                <w:lang w:val="es-CO"/>
              </w:rPr>
              <w:t>25</w:t>
            </w:r>
          </w:p>
        </w:tc>
      </w:tr>
      <w:tr w:rsidR="00F670A6" w:rsidRPr="00F670A6" w14:paraId="6C3CDE57" w14:textId="77777777" w:rsidTr="00F670A6">
        <w:trPr>
          <w:trHeight w:val="225"/>
        </w:trPr>
        <w:tc>
          <w:tcPr>
            <w:tcW w:w="1693" w:type="dxa"/>
            <w:tcBorders>
              <w:top w:val="nil"/>
              <w:left w:val="single" w:sz="8" w:space="0" w:color="auto"/>
              <w:bottom w:val="single" w:sz="8" w:space="0" w:color="auto"/>
              <w:right w:val="single" w:sz="8" w:space="0" w:color="auto"/>
            </w:tcBorders>
            <w:shd w:val="clear" w:color="000000" w:fill="A9D08E"/>
            <w:vAlign w:val="bottom"/>
            <w:hideMark/>
          </w:tcPr>
          <w:p w14:paraId="68B62B5E" w14:textId="77777777" w:rsidR="00D4695D" w:rsidRPr="00F670A6" w:rsidRDefault="00D4695D" w:rsidP="00D4695D">
            <w:pPr>
              <w:spacing w:after="0" w:line="240" w:lineRule="auto"/>
              <w:rPr>
                <w:rFonts w:eastAsia="Times New Roman"/>
                <w:b/>
                <w:bCs/>
                <w:color w:val="000000"/>
                <w:sz w:val="18"/>
                <w:szCs w:val="18"/>
                <w:lang w:val="es-CO"/>
              </w:rPr>
            </w:pPr>
            <w:r w:rsidRPr="00F670A6">
              <w:rPr>
                <w:rFonts w:eastAsia="Times New Roman"/>
                <w:b/>
                <w:bCs/>
                <w:color w:val="000000"/>
                <w:sz w:val="18"/>
                <w:szCs w:val="18"/>
                <w:lang w:val="es-CO"/>
              </w:rPr>
              <w:t>Asepsia del material</w:t>
            </w:r>
          </w:p>
        </w:tc>
        <w:tc>
          <w:tcPr>
            <w:tcW w:w="1142" w:type="dxa"/>
            <w:tcBorders>
              <w:top w:val="single" w:sz="4" w:space="0" w:color="auto"/>
              <w:left w:val="nil"/>
              <w:bottom w:val="nil"/>
              <w:right w:val="single" w:sz="4" w:space="0" w:color="auto"/>
            </w:tcBorders>
            <w:shd w:val="clear" w:color="auto" w:fill="auto"/>
            <w:vAlign w:val="center"/>
            <w:hideMark/>
          </w:tcPr>
          <w:p w14:paraId="2FAA91D6" w14:textId="77777777" w:rsidR="00D4695D" w:rsidRPr="00F670A6" w:rsidRDefault="00D4695D" w:rsidP="00D4695D">
            <w:pPr>
              <w:spacing w:after="0" w:line="240" w:lineRule="auto"/>
              <w:jc w:val="center"/>
              <w:rPr>
                <w:rFonts w:eastAsia="Times New Roman"/>
                <w:color w:val="000000"/>
                <w:sz w:val="18"/>
                <w:szCs w:val="18"/>
                <w:lang w:val="es-CO"/>
              </w:rPr>
            </w:pPr>
            <w:r w:rsidRPr="00F670A6">
              <w:rPr>
                <w:rFonts w:eastAsia="Times New Roman"/>
                <w:color w:val="000000"/>
                <w:sz w:val="18"/>
                <w:szCs w:val="18"/>
                <w:lang w:val="es-CO"/>
              </w:rPr>
              <w:t xml:space="preserve">5    </w:t>
            </w:r>
          </w:p>
        </w:tc>
        <w:tc>
          <w:tcPr>
            <w:tcW w:w="1701" w:type="dxa"/>
            <w:tcBorders>
              <w:top w:val="single" w:sz="4" w:space="0" w:color="auto"/>
              <w:left w:val="nil"/>
              <w:bottom w:val="nil"/>
              <w:right w:val="single" w:sz="4" w:space="0" w:color="auto"/>
            </w:tcBorders>
            <w:shd w:val="clear" w:color="auto" w:fill="auto"/>
            <w:vAlign w:val="center"/>
            <w:hideMark/>
          </w:tcPr>
          <w:p w14:paraId="3DA98CAB" w14:textId="77777777" w:rsidR="00D4695D" w:rsidRPr="00F670A6" w:rsidRDefault="00D4695D" w:rsidP="00D4695D">
            <w:pPr>
              <w:spacing w:after="0" w:line="240" w:lineRule="auto"/>
              <w:jc w:val="center"/>
              <w:rPr>
                <w:rFonts w:eastAsia="Times New Roman"/>
                <w:color w:val="000000"/>
                <w:sz w:val="18"/>
                <w:szCs w:val="18"/>
                <w:lang w:val="es-CO"/>
              </w:rPr>
            </w:pPr>
            <w:r w:rsidRPr="00F670A6">
              <w:rPr>
                <w:rFonts w:eastAsia="Times New Roman"/>
                <w:color w:val="000000"/>
                <w:sz w:val="18"/>
                <w:szCs w:val="18"/>
                <w:lang w:val="es-CO"/>
              </w:rPr>
              <w:t xml:space="preserve">3    </w:t>
            </w:r>
          </w:p>
        </w:tc>
        <w:tc>
          <w:tcPr>
            <w:tcW w:w="1560" w:type="dxa"/>
            <w:tcBorders>
              <w:top w:val="single" w:sz="4" w:space="0" w:color="auto"/>
              <w:left w:val="nil"/>
              <w:bottom w:val="nil"/>
              <w:right w:val="nil"/>
            </w:tcBorders>
            <w:shd w:val="clear" w:color="auto" w:fill="auto"/>
            <w:vAlign w:val="center"/>
            <w:hideMark/>
          </w:tcPr>
          <w:p w14:paraId="2C86525D" w14:textId="77777777" w:rsidR="00D4695D" w:rsidRPr="00F670A6" w:rsidRDefault="00D4695D" w:rsidP="00D4695D">
            <w:pPr>
              <w:spacing w:after="0" w:line="240" w:lineRule="auto"/>
              <w:jc w:val="center"/>
              <w:rPr>
                <w:rFonts w:eastAsia="Times New Roman"/>
                <w:color w:val="000000"/>
                <w:sz w:val="18"/>
                <w:szCs w:val="18"/>
                <w:lang w:val="es-CO"/>
              </w:rPr>
            </w:pPr>
            <w:r w:rsidRPr="00F670A6">
              <w:rPr>
                <w:rFonts w:eastAsia="Times New Roman"/>
                <w:color w:val="000000"/>
                <w:sz w:val="18"/>
                <w:szCs w:val="18"/>
                <w:lang w:val="es-CO"/>
              </w:rPr>
              <w:t xml:space="preserve"> 1/3</w:t>
            </w:r>
          </w:p>
        </w:tc>
        <w:tc>
          <w:tcPr>
            <w:tcW w:w="850" w:type="dxa"/>
            <w:tcBorders>
              <w:top w:val="single" w:sz="4" w:space="0" w:color="auto"/>
              <w:left w:val="single" w:sz="4" w:space="0" w:color="auto"/>
              <w:bottom w:val="nil"/>
              <w:right w:val="nil"/>
            </w:tcBorders>
            <w:shd w:val="clear" w:color="auto" w:fill="auto"/>
            <w:vAlign w:val="center"/>
            <w:hideMark/>
          </w:tcPr>
          <w:p w14:paraId="3812963F" w14:textId="77777777" w:rsidR="00D4695D" w:rsidRPr="00F670A6" w:rsidRDefault="00D4695D" w:rsidP="00D4695D">
            <w:pPr>
              <w:spacing w:after="0" w:line="240" w:lineRule="auto"/>
              <w:jc w:val="center"/>
              <w:rPr>
                <w:rFonts w:eastAsia="Times New Roman"/>
                <w:color w:val="000000"/>
                <w:sz w:val="18"/>
                <w:szCs w:val="18"/>
                <w:lang w:val="es-CO"/>
              </w:rPr>
            </w:pPr>
            <w:r w:rsidRPr="00F670A6">
              <w:rPr>
                <w:rFonts w:eastAsia="Times New Roman"/>
                <w:color w:val="000000"/>
                <w:sz w:val="18"/>
                <w:szCs w:val="18"/>
                <w:lang w:val="es-CO"/>
              </w:rPr>
              <w:t>1</w:t>
            </w:r>
          </w:p>
        </w:tc>
        <w:tc>
          <w:tcPr>
            <w:tcW w:w="1134" w:type="dxa"/>
            <w:tcBorders>
              <w:top w:val="single" w:sz="4" w:space="0" w:color="auto"/>
              <w:left w:val="single" w:sz="4" w:space="0" w:color="auto"/>
              <w:bottom w:val="nil"/>
              <w:right w:val="single" w:sz="8" w:space="0" w:color="auto"/>
            </w:tcBorders>
            <w:shd w:val="clear" w:color="auto" w:fill="auto"/>
            <w:vAlign w:val="center"/>
            <w:hideMark/>
          </w:tcPr>
          <w:p w14:paraId="3C1ACE45" w14:textId="77777777" w:rsidR="00D4695D" w:rsidRPr="00F670A6" w:rsidRDefault="00D4695D" w:rsidP="00D4695D">
            <w:pPr>
              <w:spacing w:after="0" w:line="240" w:lineRule="auto"/>
              <w:jc w:val="center"/>
              <w:rPr>
                <w:rFonts w:eastAsia="Times New Roman"/>
                <w:color w:val="000000"/>
                <w:sz w:val="18"/>
                <w:szCs w:val="18"/>
                <w:lang w:val="es-CO"/>
              </w:rPr>
            </w:pPr>
            <w:r w:rsidRPr="00F670A6">
              <w:rPr>
                <w:rFonts w:eastAsia="Times New Roman"/>
                <w:color w:val="000000"/>
                <w:sz w:val="18"/>
                <w:szCs w:val="18"/>
                <w:lang w:val="es-CO"/>
              </w:rPr>
              <w:t xml:space="preserve">3    </w:t>
            </w:r>
          </w:p>
        </w:tc>
        <w:tc>
          <w:tcPr>
            <w:tcW w:w="985" w:type="dxa"/>
            <w:tcBorders>
              <w:top w:val="nil"/>
              <w:left w:val="single" w:sz="4" w:space="0" w:color="auto"/>
              <w:bottom w:val="single" w:sz="4" w:space="0" w:color="auto"/>
              <w:right w:val="single" w:sz="4" w:space="0" w:color="auto"/>
            </w:tcBorders>
            <w:shd w:val="clear" w:color="auto" w:fill="auto"/>
            <w:vAlign w:val="bottom"/>
            <w:hideMark/>
          </w:tcPr>
          <w:p w14:paraId="6B680FAB" w14:textId="77777777" w:rsidR="00D4695D" w:rsidRPr="00F670A6" w:rsidRDefault="00D4695D" w:rsidP="00D4695D">
            <w:pPr>
              <w:spacing w:after="0" w:line="240" w:lineRule="auto"/>
              <w:jc w:val="center"/>
              <w:rPr>
                <w:rFonts w:eastAsia="Times New Roman"/>
                <w:color w:val="000000"/>
                <w:sz w:val="18"/>
                <w:szCs w:val="18"/>
                <w:lang w:val="es-CO"/>
              </w:rPr>
            </w:pPr>
            <w:r w:rsidRPr="00F670A6">
              <w:rPr>
                <w:rFonts w:eastAsia="Times New Roman"/>
                <w:color w:val="000000"/>
                <w:sz w:val="18"/>
                <w:szCs w:val="18"/>
                <w:lang w:val="es-CO"/>
              </w:rPr>
              <w:t>0,7143</w:t>
            </w:r>
          </w:p>
        </w:tc>
        <w:tc>
          <w:tcPr>
            <w:tcW w:w="816" w:type="dxa"/>
            <w:tcBorders>
              <w:top w:val="nil"/>
              <w:left w:val="nil"/>
              <w:bottom w:val="single" w:sz="4" w:space="0" w:color="auto"/>
              <w:right w:val="single" w:sz="4" w:space="0" w:color="auto"/>
            </w:tcBorders>
            <w:shd w:val="clear" w:color="auto" w:fill="auto"/>
            <w:vAlign w:val="bottom"/>
            <w:hideMark/>
          </w:tcPr>
          <w:p w14:paraId="122E14D3" w14:textId="77777777" w:rsidR="00D4695D" w:rsidRPr="00F670A6" w:rsidRDefault="00D4695D" w:rsidP="00D4695D">
            <w:pPr>
              <w:spacing w:after="0" w:line="240" w:lineRule="auto"/>
              <w:jc w:val="center"/>
              <w:rPr>
                <w:rFonts w:eastAsia="Times New Roman"/>
                <w:color w:val="000000"/>
                <w:sz w:val="18"/>
                <w:szCs w:val="18"/>
                <w:lang w:val="es-CO"/>
              </w:rPr>
            </w:pPr>
            <w:r w:rsidRPr="00F670A6">
              <w:rPr>
                <w:rFonts w:eastAsia="Times New Roman"/>
                <w:color w:val="000000"/>
                <w:sz w:val="18"/>
                <w:szCs w:val="18"/>
                <w:lang w:val="es-CO"/>
              </w:rPr>
              <w:t>0,2903</w:t>
            </w:r>
          </w:p>
        </w:tc>
        <w:tc>
          <w:tcPr>
            <w:tcW w:w="816" w:type="dxa"/>
            <w:tcBorders>
              <w:top w:val="nil"/>
              <w:left w:val="nil"/>
              <w:bottom w:val="single" w:sz="4" w:space="0" w:color="auto"/>
              <w:right w:val="single" w:sz="4" w:space="0" w:color="auto"/>
            </w:tcBorders>
            <w:shd w:val="clear" w:color="auto" w:fill="auto"/>
            <w:vAlign w:val="bottom"/>
            <w:hideMark/>
          </w:tcPr>
          <w:p w14:paraId="0CE1A651" w14:textId="77777777" w:rsidR="00D4695D" w:rsidRPr="00F670A6" w:rsidRDefault="00D4695D" w:rsidP="00D4695D">
            <w:pPr>
              <w:spacing w:after="0" w:line="240" w:lineRule="auto"/>
              <w:jc w:val="center"/>
              <w:rPr>
                <w:rFonts w:eastAsia="Times New Roman"/>
                <w:color w:val="000000"/>
                <w:sz w:val="18"/>
                <w:szCs w:val="18"/>
                <w:lang w:val="es-CO"/>
              </w:rPr>
            </w:pPr>
            <w:r w:rsidRPr="00F670A6">
              <w:rPr>
                <w:rFonts w:eastAsia="Times New Roman"/>
                <w:color w:val="000000"/>
                <w:sz w:val="18"/>
                <w:szCs w:val="18"/>
                <w:lang w:val="es-CO"/>
              </w:rPr>
              <w:t>0,0446</w:t>
            </w:r>
          </w:p>
        </w:tc>
        <w:tc>
          <w:tcPr>
            <w:tcW w:w="816" w:type="dxa"/>
            <w:tcBorders>
              <w:top w:val="nil"/>
              <w:left w:val="nil"/>
              <w:bottom w:val="single" w:sz="4" w:space="0" w:color="auto"/>
              <w:right w:val="single" w:sz="4" w:space="0" w:color="auto"/>
            </w:tcBorders>
            <w:shd w:val="clear" w:color="auto" w:fill="auto"/>
            <w:vAlign w:val="bottom"/>
            <w:hideMark/>
          </w:tcPr>
          <w:p w14:paraId="47B625BA" w14:textId="77777777" w:rsidR="00D4695D" w:rsidRPr="00F670A6" w:rsidRDefault="00D4695D" w:rsidP="00D4695D">
            <w:pPr>
              <w:spacing w:after="0" w:line="240" w:lineRule="auto"/>
              <w:jc w:val="center"/>
              <w:rPr>
                <w:rFonts w:eastAsia="Times New Roman"/>
                <w:color w:val="000000"/>
                <w:sz w:val="18"/>
                <w:szCs w:val="18"/>
                <w:lang w:val="es-CO"/>
              </w:rPr>
            </w:pPr>
            <w:r w:rsidRPr="00F670A6">
              <w:rPr>
                <w:rFonts w:eastAsia="Times New Roman"/>
                <w:color w:val="000000"/>
                <w:sz w:val="18"/>
                <w:szCs w:val="18"/>
                <w:lang w:val="es-CO"/>
              </w:rPr>
              <w:t>0,2055</w:t>
            </w:r>
          </w:p>
        </w:tc>
        <w:tc>
          <w:tcPr>
            <w:tcW w:w="487" w:type="dxa"/>
            <w:tcBorders>
              <w:top w:val="nil"/>
              <w:left w:val="nil"/>
              <w:bottom w:val="single" w:sz="4" w:space="0" w:color="auto"/>
              <w:right w:val="single" w:sz="4" w:space="0" w:color="auto"/>
            </w:tcBorders>
            <w:shd w:val="clear" w:color="auto" w:fill="auto"/>
            <w:vAlign w:val="bottom"/>
            <w:hideMark/>
          </w:tcPr>
          <w:p w14:paraId="31D2222B" w14:textId="77777777" w:rsidR="00D4695D" w:rsidRPr="00F670A6" w:rsidRDefault="00D4695D" w:rsidP="00D4695D">
            <w:pPr>
              <w:spacing w:after="0" w:line="240" w:lineRule="auto"/>
              <w:jc w:val="center"/>
              <w:rPr>
                <w:rFonts w:eastAsia="Times New Roman"/>
                <w:color w:val="000000"/>
                <w:sz w:val="18"/>
                <w:szCs w:val="18"/>
                <w:lang w:val="es-CO"/>
              </w:rPr>
            </w:pPr>
            <w:r w:rsidRPr="00F670A6">
              <w:rPr>
                <w:rFonts w:eastAsia="Times New Roman"/>
                <w:color w:val="000000"/>
                <w:sz w:val="18"/>
                <w:szCs w:val="18"/>
                <w:lang w:val="es-CO"/>
              </w:rPr>
              <w:t xml:space="preserve"> 1/6</w:t>
            </w:r>
          </w:p>
        </w:tc>
        <w:tc>
          <w:tcPr>
            <w:tcW w:w="1144" w:type="dxa"/>
            <w:tcBorders>
              <w:top w:val="nil"/>
              <w:left w:val="nil"/>
              <w:bottom w:val="single" w:sz="4" w:space="0" w:color="auto"/>
              <w:right w:val="single" w:sz="4" w:space="0" w:color="auto"/>
            </w:tcBorders>
            <w:shd w:val="clear" w:color="auto" w:fill="auto"/>
            <w:vAlign w:val="bottom"/>
            <w:hideMark/>
          </w:tcPr>
          <w:p w14:paraId="65759E0A" w14:textId="77777777" w:rsidR="00D4695D" w:rsidRPr="00F670A6" w:rsidRDefault="00D4695D" w:rsidP="00D4695D">
            <w:pPr>
              <w:spacing w:after="0" w:line="240" w:lineRule="auto"/>
              <w:jc w:val="center"/>
              <w:rPr>
                <w:rFonts w:eastAsia="Times New Roman"/>
                <w:color w:val="000000"/>
                <w:sz w:val="18"/>
                <w:szCs w:val="18"/>
                <w:lang w:val="es-CO"/>
              </w:rPr>
            </w:pPr>
            <w:r w:rsidRPr="00F670A6">
              <w:rPr>
                <w:rFonts w:eastAsia="Times New Roman"/>
                <w:color w:val="000000"/>
                <w:sz w:val="18"/>
                <w:szCs w:val="18"/>
                <w:lang w:val="es-CO"/>
              </w:rPr>
              <w:t>29</w:t>
            </w:r>
          </w:p>
        </w:tc>
      </w:tr>
      <w:tr w:rsidR="00F670A6" w:rsidRPr="00F670A6" w14:paraId="674E08DC" w14:textId="77777777" w:rsidTr="00F670A6">
        <w:trPr>
          <w:trHeight w:val="225"/>
        </w:trPr>
        <w:tc>
          <w:tcPr>
            <w:tcW w:w="1693" w:type="dxa"/>
            <w:tcBorders>
              <w:top w:val="nil"/>
              <w:left w:val="single" w:sz="8" w:space="0" w:color="auto"/>
              <w:bottom w:val="single" w:sz="8" w:space="0" w:color="auto"/>
              <w:right w:val="single" w:sz="8" w:space="0" w:color="auto"/>
            </w:tcBorders>
            <w:shd w:val="clear" w:color="000000" w:fill="A9D08E"/>
            <w:vAlign w:val="bottom"/>
            <w:hideMark/>
          </w:tcPr>
          <w:p w14:paraId="762AA158" w14:textId="77777777" w:rsidR="00D4695D" w:rsidRPr="00F670A6" w:rsidRDefault="00D4695D" w:rsidP="00D4695D">
            <w:pPr>
              <w:spacing w:after="0" w:line="240" w:lineRule="auto"/>
              <w:rPr>
                <w:rFonts w:eastAsia="Times New Roman"/>
                <w:b/>
                <w:bCs/>
                <w:color w:val="000000"/>
                <w:sz w:val="18"/>
                <w:szCs w:val="18"/>
                <w:lang w:val="es-CO"/>
              </w:rPr>
            </w:pPr>
            <w:r w:rsidRPr="00F670A6">
              <w:rPr>
                <w:rFonts w:eastAsia="Times New Roman"/>
                <w:b/>
                <w:bCs/>
                <w:color w:val="000000"/>
                <w:sz w:val="18"/>
                <w:szCs w:val="18"/>
                <w:lang w:val="es-CO"/>
              </w:rPr>
              <w:t xml:space="preserve">Capacidad </w:t>
            </w:r>
          </w:p>
        </w:tc>
        <w:tc>
          <w:tcPr>
            <w:tcW w:w="1142" w:type="dxa"/>
            <w:tcBorders>
              <w:top w:val="single" w:sz="4" w:space="0" w:color="auto"/>
              <w:left w:val="nil"/>
              <w:bottom w:val="single" w:sz="8" w:space="0" w:color="auto"/>
              <w:right w:val="single" w:sz="4" w:space="0" w:color="auto"/>
            </w:tcBorders>
            <w:shd w:val="clear" w:color="auto" w:fill="auto"/>
            <w:vAlign w:val="center"/>
            <w:hideMark/>
          </w:tcPr>
          <w:p w14:paraId="5C7CA2FB" w14:textId="77777777" w:rsidR="00D4695D" w:rsidRPr="00F670A6" w:rsidRDefault="00D4695D" w:rsidP="00D4695D">
            <w:pPr>
              <w:spacing w:after="0" w:line="240" w:lineRule="auto"/>
              <w:jc w:val="center"/>
              <w:rPr>
                <w:rFonts w:eastAsia="Times New Roman"/>
                <w:color w:val="000000"/>
                <w:sz w:val="18"/>
                <w:szCs w:val="18"/>
                <w:lang w:val="es-CO"/>
              </w:rPr>
            </w:pPr>
            <w:r w:rsidRPr="00F670A6">
              <w:rPr>
                <w:rFonts w:eastAsia="Times New Roman"/>
                <w:color w:val="000000"/>
                <w:sz w:val="18"/>
                <w:szCs w:val="18"/>
                <w:lang w:val="es-CO"/>
              </w:rPr>
              <w:t xml:space="preserve"> 1/3</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14:paraId="34855452" w14:textId="77777777" w:rsidR="00D4695D" w:rsidRPr="00F670A6" w:rsidRDefault="00D4695D" w:rsidP="00D4695D">
            <w:pPr>
              <w:spacing w:after="0" w:line="240" w:lineRule="auto"/>
              <w:jc w:val="center"/>
              <w:rPr>
                <w:rFonts w:eastAsia="Times New Roman"/>
                <w:color w:val="000000"/>
                <w:sz w:val="18"/>
                <w:szCs w:val="18"/>
                <w:lang w:val="es-CO"/>
              </w:rPr>
            </w:pPr>
            <w:r w:rsidRPr="00F670A6">
              <w:rPr>
                <w:rFonts w:eastAsia="Times New Roman"/>
                <w:color w:val="000000"/>
                <w:sz w:val="18"/>
                <w:szCs w:val="18"/>
                <w:lang w:val="es-CO"/>
              </w:rPr>
              <w:t xml:space="preserve">3    </w:t>
            </w:r>
          </w:p>
        </w:tc>
        <w:tc>
          <w:tcPr>
            <w:tcW w:w="1560" w:type="dxa"/>
            <w:tcBorders>
              <w:top w:val="single" w:sz="4" w:space="0" w:color="auto"/>
              <w:left w:val="nil"/>
              <w:bottom w:val="single" w:sz="4" w:space="0" w:color="auto"/>
              <w:right w:val="nil"/>
            </w:tcBorders>
            <w:shd w:val="clear" w:color="auto" w:fill="auto"/>
            <w:vAlign w:val="center"/>
            <w:hideMark/>
          </w:tcPr>
          <w:p w14:paraId="7A009F28" w14:textId="77777777" w:rsidR="00D4695D" w:rsidRPr="00F670A6" w:rsidRDefault="00D4695D" w:rsidP="00D4695D">
            <w:pPr>
              <w:spacing w:after="0" w:line="240" w:lineRule="auto"/>
              <w:jc w:val="center"/>
              <w:rPr>
                <w:rFonts w:eastAsia="Times New Roman"/>
                <w:color w:val="000000"/>
                <w:sz w:val="18"/>
                <w:szCs w:val="18"/>
                <w:lang w:val="es-CO"/>
              </w:rPr>
            </w:pPr>
            <w:r w:rsidRPr="00F670A6">
              <w:rPr>
                <w:rFonts w:eastAsia="Times New Roman"/>
                <w:color w:val="000000"/>
                <w:sz w:val="18"/>
                <w:szCs w:val="18"/>
                <w:lang w:val="es-CO"/>
              </w:rPr>
              <w:t xml:space="preserve"> 1/7</w:t>
            </w:r>
          </w:p>
        </w:tc>
        <w:tc>
          <w:tcPr>
            <w:tcW w:w="850" w:type="dxa"/>
            <w:tcBorders>
              <w:top w:val="single" w:sz="4" w:space="0" w:color="auto"/>
              <w:left w:val="single" w:sz="4" w:space="0" w:color="auto"/>
              <w:bottom w:val="single" w:sz="4" w:space="0" w:color="auto"/>
              <w:right w:val="nil"/>
            </w:tcBorders>
            <w:shd w:val="clear" w:color="auto" w:fill="auto"/>
            <w:vAlign w:val="center"/>
            <w:hideMark/>
          </w:tcPr>
          <w:p w14:paraId="04E6CBC7" w14:textId="77777777" w:rsidR="00D4695D" w:rsidRPr="00F670A6" w:rsidRDefault="00D4695D" w:rsidP="00D4695D">
            <w:pPr>
              <w:spacing w:after="0" w:line="240" w:lineRule="auto"/>
              <w:jc w:val="center"/>
              <w:rPr>
                <w:rFonts w:eastAsia="Times New Roman"/>
                <w:color w:val="000000"/>
                <w:sz w:val="18"/>
                <w:szCs w:val="18"/>
                <w:lang w:val="es-CO"/>
              </w:rPr>
            </w:pPr>
            <w:r w:rsidRPr="00F670A6">
              <w:rPr>
                <w:rFonts w:eastAsia="Times New Roman"/>
                <w:color w:val="000000"/>
                <w:sz w:val="18"/>
                <w:szCs w:val="18"/>
                <w:lang w:val="es-CO"/>
              </w:rPr>
              <w:t xml:space="preserve"> 1/3</w:t>
            </w:r>
          </w:p>
        </w:tc>
        <w:tc>
          <w:tcPr>
            <w:tcW w:w="1134" w:type="dxa"/>
            <w:tcBorders>
              <w:top w:val="single" w:sz="4" w:space="0" w:color="auto"/>
              <w:left w:val="single" w:sz="4" w:space="0" w:color="auto"/>
              <w:bottom w:val="single" w:sz="4" w:space="0" w:color="auto"/>
              <w:right w:val="single" w:sz="8" w:space="0" w:color="auto"/>
            </w:tcBorders>
            <w:shd w:val="clear" w:color="auto" w:fill="auto"/>
            <w:vAlign w:val="center"/>
            <w:hideMark/>
          </w:tcPr>
          <w:p w14:paraId="252449B7" w14:textId="77777777" w:rsidR="00D4695D" w:rsidRPr="00F670A6" w:rsidRDefault="00D4695D" w:rsidP="00D4695D">
            <w:pPr>
              <w:spacing w:after="0" w:line="240" w:lineRule="auto"/>
              <w:jc w:val="center"/>
              <w:rPr>
                <w:rFonts w:eastAsia="Times New Roman"/>
                <w:color w:val="000000"/>
                <w:sz w:val="18"/>
                <w:szCs w:val="18"/>
                <w:lang w:val="es-CO"/>
              </w:rPr>
            </w:pPr>
            <w:r w:rsidRPr="00F670A6">
              <w:rPr>
                <w:rFonts w:eastAsia="Times New Roman"/>
                <w:color w:val="000000"/>
                <w:sz w:val="18"/>
                <w:szCs w:val="18"/>
                <w:lang w:val="es-CO"/>
              </w:rPr>
              <w:t>1</w:t>
            </w:r>
          </w:p>
        </w:tc>
        <w:tc>
          <w:tcPr>
            <w:tcW w:w="985" w:type="dxa"/>
            <w:tcBorders>
              <w:top w:val="nil"/>
              <w:left w:val="single" w:sz="4" w:space="0" w:color="auto"/>
              <w:bottom w:val="single" w:sz="4" w:space="0" w:color="auto"/>
              <w:right w:val="single" w:sz="4" w:space="0" w:color="auto"/>
            </w:tcBorders>
            <w:shd w:val="clear" w:color="auto" w:fill="auto"/>
            <w:vAlign w:val="bottom"/>
            <w:hideMark/>
          </w:tcPr>
          <w:p w14:paraId="7C2CC2B3" w14:textId="77777777" w:rsidR="00D4695D" w:rsidRPr="00F670A6" w:rsidRDefault="00D4695D" w:rsidP="00D4695D">
            <w:pPr>
              <w:spacing w:after="0" w:line="240" w:lineRule="auto"/>
              <w:jc w:val="center"/>
              <w:rPr>
                <w:rFonts w:eastAsia="Times New Roman"/>
                <w:color w:val="000000"/>
                <w:sz w:val="18"/>
                <w:szCs w:val="18"/>
                <w:lang w:val="es-CO"/>
              </w:rPr>
            </w:pPr>
            <w:r w:rsidRPr="00F670A6">
              <w:rPr>
                <w:rFonts w:eastAsia="Times New Roman"/>
                <w:color w:val="000000"/>
                <w:sz w:val="18"/>
                <w:szCs w:val="18"/>
                <w:lang w:val="es-CO"/>
              </w:rPr>
              <w:t>0,0476</w:t>
            </w:r>
          </w:p>
        </w:tc>
        <w:tc>
          <w:tcPr>
            <w:tcW w:w="816" w:type="dxa"/>
            <w:tcBorders>
              <w:top w:val="nil"/>
              <w:left w:val="nil"/>
              <w:bottom w:val="single" w:sz="4" w:space="0" w:color="auto"/>
              <w:right w:val="single" w:sz="4" w:space="0" w:color="auto"/>
            </w:tcBorders>
            <w:shd w:val="clear" w:color="auto" w:fill="auto"/>
            <w:vAlign w:val="bottom"/>
            <w:hideMark/>
          </w:tcPr>
          <w:p w14:paraId="5C364955" w14:textId="77777777" w:rsidR="00D4695D" w:rsidRPr="00F670A6" w:rsidRDefault="00D4695D" w:rsidP="00D4695D">
            <w:pPr>
              <w:spacing w:after="0" w:line="240" w:lineRule="auto"/>
              <w:jc w:val="center"/>
              <w:rPr>
                <w:rFonts w:eastAsia="Times New Roman"/>
                <w:color w:val="000000"/>
                <w:sz w:val="18"/>
                <w:szCs w:val="18"/>
                <w:lang w:val="es-CO"/>
              </w:rPr>
            </w:pPr>
            <w:r w:rsidRPr="00F670A6">
              <w:rPr>
                <w:rFonts w:eastAsia="Times New Roman"/>
                <w:color w:val="000000"/>
                <w:sz w:val="18"/>
                <w:szCs w:val="18"/>
                <w:lang w:val="es-CO"/>
              </w:rPr>
              <w:t>0,2903</w:t>
            </w:r>
          </w:p>
        </w:tc>
        <w:tc>
          <w:tcPr>
            <w:tcW w:w="816" w:type="dxa"/>
            <w:tcBorders>
              <w:top w:val="nil"/>
              <w:left w:val="nil"/>
              <w:bottom w:val="single" w:sz="4" w:space="0" w:color="auto"/>
              <w:right w:val="single" w:sz="4" w:space="0" w:color="auto"/>
            </w:tcBorders>
            <w:shd w:val="clear" w:color="auto" w:fill="auto"/>
            <w:vAlign w:val="bottom"/>
            <w:hideMark/>
          </w:tcPr>
          <w:p w14:paraId="29A828E8" w14:textId="77777777" w:rsidR="00D4695D" w:rsidRPr="00F670A6" w:rsidRDefault="00D4695D" w:rsidP="00D4695D">
            <w:pPr>
              <w:spacing w:after="0" w:line="240" w:lineRule="auto"/>
              <w:jc w:val="center"/>
              <w:rPr>
                <w:rFonts w:eastAsia="Times New Roman"/>
                <w:color w:val="000000"/>
                <w:sz w:val="18"/>
                <w:szCs w:val="18"/>
                <w:lang w:val="es-CO"/>
              </w:rPr>
            </w:pPr>
            <w:r w:rsidRPr="00F670A6">
              <w:rPr>
                <w:rFonts w:eastAsia="Times New Roman"/>
                <w:color w:val="000000"/>
                <w:sz w:val="18"/>
                <w:szCs w:val="18"/>
                <w:lang w:val="es-CO"/>
              </w:rPr>
              <w:t>0,0191</w:t>
            </w:r>
          </w:p>
        </w:tc>
        <w:tc>
          <w:tcPr>
            <w:tcW w:w="816" w:type="dxa"/>
            <w:tcBorders>
              <w:top w:val="nil"/>
              <w:left w:val="nil"/>
              <w:bottom w:val="single" w:sz="4" w:space="0" w:color="auto"/>
              <w:right w:val="single" w:sz="4" w:space="0" w:color="auto"/>
            </w:tcBorders>
            <w:shd w:val="clear" w:color="auto" w:fill="auto"/>
            <w:vAlign w:val="bottom"/>
            <w:hideMark/>
          </w:tcPr>
          <w:p w14:paraId="33361CC1" w14:textId="77777777" w:rsidR="00D4695D" w:rsidRPr="00F670A6" w:rsidRDefault="00D4695D" w:rsidP="00D4695D">
            <w:pPr>
              <w:spacing w:after="0" w:line="240" w:lineRule="auto"/>
              <w:jc w:val="center"/>
              <w:rPr>
                <w:rFonts w:eastAsia="Times New Roman"/>
                <w:color w:val="000000"/>
                <w:sz w:val="18"/>
                <w:szCs w:val="18"/>
                <w:lang w:val="es-CO"/>
              </w:rPr>
            </w:pPr>
            <w:r w:rsidRPr="00F670A6">
              <w:rPr>
                <w:rFonts w:eastAsia="Times New Roman"/>
                <w:color w:val="000000"/>
                <w:sz w:val="18"/>
                <w:szCs w:val="18"/>
                <w:lang w:val="es-CO"/>
              </w:rPr>
              <w:t>0,0685</w:t>
            </w:r>
          </w:p>
        </w:tc>
        <w:tc>
          <w:tcPr>
            <w:tcW w:w="487" w:type="dxa"/>
            <w:tcBorders>
              <w:top w:val="nil"/>
              <w:left w:val="nil"/>
              <w:bottom w:val="single" w:sz="4" w:space="0" w:color="auto"/>
              <w:right w:val="single" w:sz="4" w:space="0" w:color="auto"/>
            </w:tcBorders>
            <w:shd w:val="clear" w:color="auto" w:fill="auto"/>
            <w:vAlign w:val="bottom"/>
            <w:hideMark/>
          </w:tcPr>
          <w:p w14:paraId="3DF9F51A" w14:textId="77777777" w:rsidR="00D4695D" w:rsidRPr="00F670A6" w:rsidRDefault="00D4695D" w:rsidP="00D4695D">
            <w:pPr>
              <w:spacing w:after="0" w:line="240" w:lineRule="auto"/>
              <w:jc w:val="center"/>
              <w:rPr>
                <w:rFonts w:eastAsia="Times New Roman"/>
                <w:color w:val="000000"/>
                <w:sz w:val="18"/>
                <w:szCs w:val="18"/>
                <w:lang w:val="es-CO"/>
              </w:rPr>
            </w:pPr>
            <w:r w:rsidRPr="00F670A6">
              <w:rPr>
                <w:rFonts w:eastAsia="Times New Roman"/>
                <w:color w:val="000000"/>
                <w:sz w:val="18"/>
                <w:szCs w:val="18"/>
                <w:lang w:val="es-CO"/>
              </w:rPr>
              <w:t xml:space="preserve">0    </w:t>
            </w:r>
          </w:p>
        </w:tc>
        <w:tc>
          <w:tcPr>
            <w:tcW w:w="1144" w:type="dxa"/>
            <w:tcBorders>
              <w:top w:val="nil"/>
              <w:left w:val="nil"/>
              <w:bottom w:val="single" w:sz="4" w:space="0" w:color="auto"/>
              <w:right w:val="single" w:sz="4" w:space="0" w:color="auto"/>
            </w:tcBorders>
            <w:shd w:val="clear" w:color="auto" w:fill="auto"/>
            <w:vAlign w:val="bottom"/>
            <w:hideMark/>
          </w:tcPr>
          <w:p w14:paraId="393CA9E2" w14:textId="77777777" w:rsidR="00D4695D" w:rsidRPr="00F670A6" w:rsidRDefault="00D4695D" w:rsidP="00D4695D">
            <w:pPr>
              <w:spacing w:after="0" w:line="240" w:lineRule="auto"/>
              <w:jc w:val="center"/>
              <w:rPr>
                <w:rFonts w:eastAsia="Times New Roman"/>
                <w:color w:val="000000"/>
                <w:sz w:val="18"/>
                <w:szCs w:val="18"/>
                <w:lang w:val="es-CO"/>
              </w:rPr>
            </w:pPr>
            <w:r w:rsidRPr="00F670A6">
              <w:rPr>
                <w:rFonts w:eastAsia="Times New Roman"/>
                <w:color w:val="000000"/>
                <w:sz w:val="18"/>
                <w:szCs w:val="18"/>
                <w:lang w:val="es-CO"/>
              </w:rPr>
              <w:t>10</w:t>
            </w:r>
          </w:p>
        </w:tc>
      </w:tr>
      <w:tr w:rsidR="00F670A6" w:rsidRPr="00F670A6" w14:paraId="2B6199A9" w14:textId="77777777" w:rsidTr="00F670A6">
        <w:trPr>
          <w:trHeight w:val="225"/>
        </w:trPr>
        <w:tc>
          <w:tcPr>
            <w:tcW w:w="1693" w:type="dxa"/>
            <w:tcBorders>
              <w:top w:val="nil"/>
              <w:left w:val="single" w:sz="8" w:space="0" w:color="auto"/>
              <w:bottom w:val="single" w:sz="8" w:space="0" w:color="auto"/>
              <w:right w:val="single" w:sz="8" w:space="0" w:color="auto"/>
            </w:tcBorders>
            <w:shd w:val="clear" w:color="000000" w:fill="A9D08E"/>
            <w:vAlign w:val="bottom"/>
            <w:hideMark/>
          </w:tcPr>
          <w:p w14:paraId="37B6BDE2" w14:textId="77777777" w:rsidR="00D4695D" w:rsidRPr="00F670A6" w:rsidRDefault="00D4695D" w:rsidP="00D4695D">
            <w:pPr>
              <w:spacing w:after="0" w:line="240" w:lineRule="auto"/>
              <w:rPr>
                <w:rFonts w:eastAsia="Times New Roman"/>
                <w:b/>
                <w:bCs/>
                <w:color w:val="000000"/>
                <w:sz w:val="18"/>
                <w:szCs w:val="18"/>
                <w:lang w:val="es-CO"/>
              </w:rPr>
            </w:pPr>
            <w:r w:rsidRPr="00F670A6">
              <w:rPr>
                <w:rFonts w:eastAsia="Times New Roman"/>
                <w:b/>
                <w:bCs/>
                <w:color w:val="000000"/>
                <w:sz w:val="18"/>
                <w:szCs w:val="18"/>
                <w:lang w:val="es-CO"/>
              </w:rPr>
              <w:t>Total</w:t>
            </w:r>
          </w:p>
        </w:tc>
        <w:tc>
          <w:tcPr>
            <w:tcW w:w="1142"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89F5865" w14:textId="77777777" w:rsidR="00D4695D" w:rsidRPr="00F670A6" w:rsidRDefault="00D4695D" w:rsidP="00D4695D">
            <w:pPr>
              <w:spacing w:after="0" w:line="240" w:lineRule="auto"/>
              <w:jc w:val="center"/>
              <w:rPr>
                <w:rFonts w:eastAsia="Times New Roman"/>
                <w:color w:val="000000"/>
                <w:sz w:val="18"/>
                <w:szCs w:val="18"/>
                <w:lang w:val="es-CO"/>
              </w:rPr>
            </w:pPr>
            <w:r w:rsidRPr="00F670A6">
              <w:rPr>
                <w:rFonts w:eastAsia="Times New Roman"/>
                <w:color w:val="000000"/>
                <w:sz w:val="18"/>
                <w:szCs w:val="18"/>
                <w:lang w:val="es-CO"/>
              </w:rPr>
              <w:t>7,0000</w:t>
            </w:r>
          </w:p>
        </w:tc>
        <w:tc>
          <w:tcPr>
            <w:tcW w:w="1701" w:type="dxa"/>
            <w:tcBorders>
              <w:top w:val="single" w:sz="4" w:space="0" w:color="auto"/>
              <w:left w:val="nil"/>
              <w:bottom w:val="single" w:sz="4" w:space="0" w:color="auto"/>
              <w:right w:val="single" w:sz="4" w:space="0" w:color="auto"/>
            </w:tcBorders>
            <w:shd w:val="clear" w:color="auto" w:fill="auto"/>
            <w:vAlign w:val="bottom"/>
            <w:hideMark/>
          </w:tcPr>
          <w:p w14:paraId="140F1DF8" w14:textId="77777777" w:rsidR="00D4695D" w:rsidRPr="00F670A6" w:rsidRDefault="00D4695D" w:rsidP="00D4695D">
            <w:pPr>
              <w:spacing w:after="0" w:line="240" w:lineRule="auto"/>
              <w:jc w:val="center"/>
              <w:rPr>
                <w:rFonts w:eastAsia="Times New Roman"/>
                <w:color w:val="000000"/>
                <w:sz w:val="18"/>
                <w:szCs w:val="18"/>
                <w:lang w:val="es-CO"/>
              </w:rPr>
            </w:pPr>
            <w:r w:rsidRPr="00F670A6">
              <w:rPr>
                <w:rFonts w:eastAsia="Times New Roman"/>
                <w:color w:val="000000"/>
                <w:sz w:val="18"/>
                <w:szCs w:val="18"/>
                <w:lang w:val="es-CO"/>
              </w:rPr>
              <w:t>10,3333</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2FD6F90" w14:textId="77777777" w:rsidR="00D4695D" w:rsidRPr="00F670A6" w:rsidRDefault="00D4695D" w:rsidP="00D4695D">
            <w:pPr>
              <w:spacing w:after="0" w:line="240" w:lineRule="auto"/>
              <w:jc w:val="right"/>
              <w:rPr>
                <w:rFonts w:eastAsia="Times New Roman"/>
                <w:color w:val="000000"/>
                <w:sz w:val="18"/>
                <w:szCs w:val="18"/>
                <w:lang w:val="es-CO"/>
              </w:rPr>
            </w:pPr>
            <w:r w:rsidRPr="00F670A6">
              <w:rPr>
                <w:rFonts w:eastAsia="Times New Roman"/>
                <w:color w:val="000000"/>
                <w:sz w:val="18"/>
                <w:szCs w:val="18"/>
                <w:lang w:val="es-CO"/>
              </w:rPr>
              <w:t>7</w:t>
            </w:r>
          </w:p>
        </w:tc>
        <w:tc>
          <w:tcPr>
            <w:tcW w:w="85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FADB130" w14:textId="77777777" w:rsidR="00D4695D" w:rsidRPr="00F670A6" w:rsidRDefault="00D4695D" w:rsidP="00D4695D">
            <w:pPr>
              <w:spacing w:after="0" w:line="240" w:lineRule="auto"/>
              <w:jc w:val="right"/>
              <w:rPr>
                <w:rFonts w:eastAsia="Times New Roman"/>
                <w:color w:val="000000"/>
                <w:sz w:val="18"/>
                <w:szCs w:val="18"/>
                <w:lang w:val="es-CO"/>
              </w:rPr>
            </w:pPr>
            <w:r w:rsidRPr="00F670A6">
              <w:rPr>
                <w:rFonts w:eastAsia="Times New Roman"/>
                <w:color w:val="000000"/>
                <w:sz w:val="18"/>
                <w:szCs w:val="18"/>
                <w:lang w:val="es-CO"/>
              </w:rPr>
              <w:t>4 6/7</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5738262" w14:textId="77777777" w:rsidR="00D4695D" w:rsidRPr="00F670A6" w:rsidRDefault="00D4695D" w:rsidP="00D4695D">
            <w:pPr>
              <w:spacing w:after="0" w:line="240" w:lineRule="auto"/>
              <w:jc w:val="right"/>
              <w:rPr>
                <w:rFonts w:eastAsia="Times New Roman"/>
                <w:color w:val="000000"/>
                <w:sz w:val="18"/>
                <w:szCs w:val="18"/>
                <w:lang w:val="es-CO"/>
              </w:rPr>
            </w:pPr>
            <w:r w:rsidRPr="00F670A6">
              <w:rPr>
                <w:rFonts w:eastAsia="Times New Roman"/>
                <w:color w:val="000000"/>
                <w:sz w:val="18"/>
                <w:szCs w:val="18"/>
                <w:lang w:val="es-CO"/>
              </w:rPr>
              <w:t xml:space="preserve">17    </w:t>
            </w:r>
          </w:p>
        </w:tc>
        <w:tc>
          <w:tcPr>
            <w:tcW w:w="985" w:type="dxa"/>
            <w:tcBorders>
              <w:top w:val="nil"/>
              <w:left w:val="single" w:sz="4" w:space="0" w:color="auto"/>
              <w:bottom w:val="nil"/>
              <w:right w:val="nil"/>
            </w:tcBorders>
            <w:shd w:val="clear" w:color="auto" w:fill="auto"/>
            <w:vAlign w:val="bottom"/>
            <w:hideMark/>
          </w:tcPr>
          <w:p w14:paraId="6B5DE4DB" w14:textId="77777777" w:rsidR="00D4695D" w:rsidRPr="00F670A6" w:rsidRDefault="00D4695D" w:rsidP="00D4695D">
            <w:pPr>
              <w:spacing w:after="0" w:line="240" w:lineRule="auto"/>
              <w:jc w:val="right"/>
              <w:rPr>
                <w:rFonts w:eastAsia="Times New Roman"/>
                <w:color w:val="000000"/>
                <w:sz w:val="18"/>
                <w:szCs w:val="18"/>
                <w:lang w:val="es-CO"/>
              </w:rPr>
            </w:pPr>
          </w:p>
        </w:tc>
        <w:tc>
          <w:tcPr>
            <w:tcW w:w="816" w:type="dxa"/>
            <w:tcBorders>
              <w:top w:val="nil"/>
              <w:left w:val="nil"/>
              <w:bottom w:val="nil"/>
              <w:right w:val="nil"/>
            </w:tcBorders>
            <w:shd w:val="clear" w:color="auto" w:fill="auto"/>
            <w:vAlign w:val="bottom"/>
            <w:hideMark/>
          </w:tcPr>
          <w:p w14:paraId="0C219E1F" w14:textId="77777777" w:rsidR="00D4695D" w:rsidRPr="00F670A6" w:rsidRDefault="00D4695D" w:rsidP="00D4695D">
            <w:pPr>
              <w:spacing w:after="0" w:line="240" w:lineRule="auto"/>
              <w:rPr>
                <w:rFonts w:ascii="Times New Roman" w:eastAsia="Times New Roman" w:hAnsi="Times New Roman" w:cs="Times New Roman"/>
                <w:sz w:val="18"/>
                <w:szCs w:val="18"/>
                <w:lang w:val="es-CO"/>
              </w:rPr>
            </w:pPr>
          </w:p>
        </w:tc>
        <w:tc>
          <w:tcPr>
            <w:tcW w:w="816" w:type="dxa"/>
            <w:tcBorders>
              <w:top w:val="nil"/>
              <w:left w:val="nil"/>
              <w:bottom w:val="nil"/>
              <w:right w:val="nil"/>
            </w:tcBorders>
            <w:shd w:val="clear" w:color="auto" w:fill="auto"/>
            <w:vAlign w:val="bottom"/>
            <w:hideMark/>
          </w:tcPr>
          <w:p w14:paraId="00BBC8C8" w14:textId="77777777" w:rsidR="00D4695D" w:rsidRPr="00F670A6" w:rsidRDefault="00D4695D" w:rsidP="00D4695D">
            <w:pPr>
              <w:spacing w:after="0" w:line="240" w:lineRule="auto"/>
              <w:rPr>
                <w:rFonts w:ascii="Times New Roman" w:eastAsia="Times New Roman" w:hAnsi="Times New Roman" w:cs="Times New Roman"/>
                <w:sz w:val="18"/>
                <w:szCs w:val="18"/>
                <w:lang w:val="es-CO"/>
              </w:rPr>
            </w:pPr>
          </w:p>
        </w:tc>
        <w:tc>
          <w:tcPr>
            <w:tcW w:w="816" w:type="dxa"/>
            <w:tcBorders>
              <w:top w:val="nil"/>
              <w:left w:val="nil"/>
              <w:bottom w:val="nil"/>
              <w:right w:val="nil"/>
            </w:tcBorders>
            <w:shd w:val="clear" w:color="auto" w:fill="auto"/>
            <w:vAlign w:val="bottom"/>
            <w:hideMark/>
          </w:tcPr>
          <w:p w14:paraId="3F125901" w14:textId="77777777" w:rsidR="00D4695D" w:rsidRPr="00F670A6" w:rsidRDefault="00D4695D" w:rsidP="00D4695D">
            <w:pPr>
              <w:spacing w:after="0" w:line="240" w:lineRule="auto"/>
              <w:rPr>
                <w:rFonts w:ascii="Times New Roman" w:eastAsia="Times New Roman" w:hAnsi="Times New Roman" w:cs="Times New Roman"/>
                <w:sz w:val="18"/>
                <w:szCs w:val="18"/>
                <w:lang w:val="es-CO"/>
              </w:rPr>
            </w:pPr>
          </w:p>
        </w:tc>
        <w:tc>
          <w:tcPr>
            <w:tcW w:w="487" w:type="dxa"/>
            <w:tcBorders>
              <w:top w:val="nil"/>
              <w:left w:val="nil"/>
              <w:bottom w:val="nil"/>
              <w:right w:val="nil"/>
            </w:tcBorders>
            <w:shd w:val="clear" w:color="auto" w:fill="auto"/>
            <w:vAlign w:val="bottom"/>
            <w:hideMark/>
          </w:tcPr>
          <w:p w14:paraId="3DED459E" w14:textId="77777777" w:rsidR="00D4695D" w:rsidRPr="00F670A6" w:rsidRDefault="00D4695D" w:rsidP="00D4695D">
            <w:pPr>
              <w:spacing w:after="0" w:line="240" w:lineRule="auto"/>
              <w:rPr>
                <w:rFonts w:ascii="Times New Roman" w:eastAsia="Times New Roman" w:hAnsi="Times New Roman" w:cs="Times New Roman"/>
                <w:sz w:val="18"/>
                <w:szCs w:val="18"/>
                <w:lang w:val="es-CO"/>
              </w:rPr>
            </w:pPr>
          </w:p>
        </w:tc>
        <w:tc>
          <w:tcPr>
            <w:tcW w:w="1144" w:type="dxa"/>
            <w:tcBorders>
              <w:top w:val="nil"/>
              <w:left w:val="nil"/>
              <w:bottom w:val="nil"/>
              <w:right w:val="nil"/>
            </w:tcBorders>
            <w:shd w:val="clear" w:color="auto" w:fill="auto"/>
            <w:vAlign w:val="bottom"/>
            <w:hideMark/>
          </w:tcPr>
          <w:p w14:paraId="5294A3ED" w14:textId="77777777" w:rsidR="00D4695D" w:rsidRPr="00F670A6" w:rsidRDefault="00D4695D" w:rsidP="00D4695D">
            <w:pPr>
              <w:spacing w:after="0" w:line="240" w:lineRule="auto"/>
              <w:rPr>
                <w:rFonts w:ascii="Times New Roman" w:eastAsia="Times New Roman" w:hAnsi="Times New Roman" w:cs="Times New Roman"/>
                <w:sz w:val="18"/>
                <w:szCs w:val="18"/>
                <w:lang w:val="es-CO"/>
              </w:rPr>
            </w:pPr>
          </w:p>
        </w:tc>
      </w:tr>
    </w:tbl>
    <w:p w14:paraId="675724E8" w14:textId="77777777" w:rsidR="0010348E" w:rsidRDefault="0010348E" w:rsidP="0010348E">
      <w:pPr>
        <w:pBdr>
          <w:top w:val="nil"/>
          <w:left w:val="nil"/>
          <w:bottom w:val="nil"/>
          <w:right w:val="nil"/>
          <w:between w:val="nil"/>
        </w:pBdr>
        <w:tabs>
          <w:tab w:val="left" w:pos="5775"/>
        </w:tabs>
        <w:spacing w:after="0"/>
        <w:jc w:val="center"/>
        <w:rPr>
          <w:rFonts w:eastAsia="Arial" w:cs="Arial"/>
          <w:i/>
          <w:color w:val="000000"/>
          <w:sz w:val="18"/>
          <w:szCs w:val="18"/>
        </w:rPr>
      </w:pPr>
    </w:p>
    <w:p w14:paraId="152FD6D7" w14:textId="77777777" w:rsidR="0010348E" w:rsidRDefault="0010348E" w:rsidP="0010348E">
      <w:pPr>
        <w:pBdr>
          <w:top w:val="nil"/>
          <w:left w:val="nil"/>
          <w:bottom w:val="nil"/>
          <w:right w:val="nil"/>
          <w:between w:val="nil"/>
        </w:pBdr>
        <w:tabs>
          <w:tab w:val="left" w:pos="5775"/>
        </w:tabs>
        <w:spacing w:after="0"/>
        <w:jc w:val="center"/>
        <w:rPr>
          <w:rFonts w:eastAsia="Arial" w:cs="Arial"/>
          <w:i/>
          <w:color w:val="000000"/>
          <w:sz w:val="18"/>
          <w:szCs w:val="18"/>
        </w:rPr>
      </w:pPr>
      <w:r>
        <w:rPr>
          <w:rFonts w:eastAsia="Arial" w:cs="Arial"/>
          <w:i/>
          <w:color w:val="000000"/>
          <w:sz w:val="18"/>
          <w:szCs w:val="18"/>
        </w:rPr>
        <w:t>Fuentes del autor</w:t>
      </w:r>
    </w:p>
    <w:p w14:paraId="6751A190" w14:textId="77777777" w:rsidR="0010348E" w:rsidRDefault="0010348E" w:rsidP="0010348E">
      <w:pPr>
        <w:pBdr>
          <w:top w:val="nil"/>
          <w:left w:val="nil"/>
          <w:bottom w:val="nil"/>
          <w:right w:val="nil"/>
          <w:between w:val="nil"/>
        </w:pBdr>
        <w:tabs>
          <w:tab w:val="left" w:pos="5775"/>
        </w:tabs>
        <w:spacing w:after="0"/>
        <w:rPr>
          <w:rFonts w:eastAsia="Arial" w:cs="Arial"/>
          <w:i/>
          <w:color w:val="000000"/>
          <w:sz w:val="18"/>
          <w:szCs w:val="18"/>
        </w:rPr>
      </w:pPr>
    </w:p>
    <w:p w14:paraId="41AFF8A4" w14:textId="77777777" w:rsidR="0010348E" w:rsidRDefault="0010348E" w:rsidP="0010348E">
      <w:pPr>
        <w:pBdr>
          <w:top w:val="nil"/>
          <w:left w:val="nil"/>
          <w:bottom w:val="nil"/>
          <w:right w:val="nil"/>
          <w:between w:val="nil"/>
        </w:pBdr>
        <w:tabs>
          <w:tab w:val="left" w:pos="5775"/>
        </w:tabs>
        <w:rPr>
          <w:rFonts w:eastAsia="Arial" w:cs="Arial"/>
          <w:i/>
          <w:color w:val="000000"/>
          <w:sz w:val="18"/>
          <w:szCs w:val="18"/>
        </w:rPr>
      </w:pPr>
    </w:p>
    <w:p w14:paraId="21946000" w14:textId="77777777" w:rsidR="003872BE" w:rsidRDefault="003872BE" w:rsidP="00C07508">
      <w:pPr>
        <w:tabs>
          <w:tab w:val="left" w:pos="5775"/>
        </w:tabs>
        <w:rPr>
          <w:rFonts w:eastAsia="Arial" w:cs="Arial"/>
          <w:szCs w:val="24"/>
        </w:rPr>
      </w:pPr>
    </w:p>
    <w:p w14:paraId="225A3A95" w14:textId="77777777" w:rsidR="00ED61FC" w:rsidRDefault="00ED61FC" w:rsidP="003872BE">
      <w:pPr>
        <w:pStyle w:val="Anexos"/>
        <w:rPr>
          <w:rFonts w:eastAsia="Arial"/>
        </w:rPr>
        <w:sectPr w:rsidR="00ED61FC" w:rsidSect="00ED61FC">
          <w:pgSz w:w="15840" w:h="12240" w:orient="landscape" w:code="1"/>
          <w:pgMar w:top="1418" w:right="1701" w:bottom="1701" w:left="1701" w:header="284" w:footer="720" w:gutter="0"/>
          <w:cols w:space="708"/>
          <w:docGrid w:linePitch="299"/>
        </w:sectPr>
      </w:pPr>
      <w:bookmarkStart w:id="683" w:name="_Toc127782517"/>
      <w:bookmarkStart w:id="684" w:name="_Toc127784625"/>
      <w:bookmarkStart w:id="685" w:name="_Toc127528518"/>
      <w:bookmarkStart w:id="686" w:name="_Toc127528789"/>
      <w:bookmarkStart w:id="687" w:name="_Toc127528924"/>
      <w:bookmarkStart w:id="688" w:name="_Toc127529418"/>
      <w:bookmarkStart w:id="689" w:name="_Toc127529590"/>
      <w:bookmarkEnd w:id="683"/>
      <w:bookmarkEnd w:id="684"/>
    </w:p>
    <w:p w14:paraId="64D79AB2" w14:textId="6E769C70" w:rsidR="0083558C" w:rsidRPr="00756084" w:rsidRDefault="00F7135E" w:rsidP="00756084">
      <w:pPr>
        <w:pStyle w:val="Anexos"/>
      </w:pPr>
      <w:bookmarkStart w:id="690" w:name="_Toc134780861"/>
      <w:bookmarkStart w:id="691" w:name="_Toc134781282"/>
      <w:bookmarkStart w:id="692" w:name="_Toc134785339"/>
      <w:bookmarkStart w:id="693" w:name="_Toc134789951"/>
      <w:bookmarkStart w:id="694" w:name="_Toc134790125"/>
      <w:bookmarkStart w:id="695" w:name="_Toc127777586"/>
      <w:bookmarkStart w:id="696" w:name="_Toc127780129"/>
      <w:bookmarkStart w:id="697" w:name="_Toc127780300"/>
      <w:bookmarkStart w:id="698" w:name="_Toc127780590"/>
      <w:bookmarkStart w:id="699" w:name="_Toc127781379"/>
      <w:bookmarkStart w:id="700" w:name="_Toc127782518"/>
      <w:bookmarkStart w:id="701" w:name="_Toc127784626"/>
      <w:bookmarkEnd w:id="690"/>
      <w:r w:rsidRPr="00756084">
        <w:lastRenderedPageBreak/>
        <w:t>Método analítico jerárquico</w:t>
      </w:r>
      <w:r w:rsidR="00756084" w:rsidRPr="00756084">
        <w:t xml:space="preserve"> sistema fotovoltaico</w:t>
      </w:r>
      <w:bookmarkEnd w:id="691"/>
      <w:bookmarkEnd w:id="692"/>
      <w:bookmarkEnd w:id="693"/>
      <w:bookmarkEnd w:id="694"/>
      <w:r w:rsidRPr="00756084">
        <w:t xml:space="preserve"> </w:t>
      </w:r>
    </w:p>
    <w:p w14:paraId="45FDCDA4" w14:textId="77777777" w:rsidR="006F5396" w:rsidRDefault="006F5396" w:rsidP="0083558C"/>
    <w:p w14:paraId="7B0DECAE" w14:textId="77777777" w:rsidR="006F5396" w:rsidRDefault="006F5396" w:rsidP="0083558C">
      <w:bookmarkStart w:id="702" w:name="_Toc127528520"/>
      <w:bookmarkStart w:id="703" w:name="_Toc127528791"/>
      <w:bookmarkStart w:id="704" w:name="_Toc127528926"/>
      <w:bookmarkStart w:id="705" w:name="_Toc127529420"/>
      <w:bookmarkStart w:id="706" w:name="_Toc127529592"/>
      <w:bookmarkStart w:id="707" w:name="_Toc127777587"/>
      <w:bookmarkStart w:id="708" w:name="_Toc127780130"/>
      <w:bookmarkStart w:id="709" w:name="_Toc127780301"/>
      <w:bookmarkStart w:id="710" w:name="_Toc127780591"/>
      <w:bookmarkStart w:id="711" w:name="_Toc127781380"/>
      <w:bookmarkStart w:id="712" w:name="_Toc127782519"/>
      <w:bookmarkStart w:id="713" w:name="_Toc127784627"/>
      <w:bookmarkEnd w:id="685"/>
      <w:bookmarkEnd w:id="686"/>
      <w:bookmarkEnd w:id="687"/>
      <w:bookmarkEnd w:id="688"/>
      <w:bookmarkEnd w:id="689"/>
      <w:bookmarkEnd w:id="695"/>
      <w:bookmarkEnd w:id="696"/>
      <w:bookmarkEnd w:id="697"/>
      <w:bookmarkEnd w:id="698"/>
      <w:bookmarkEnd w:id="699"/>
      <w:bookmarkEnd w:id="700"/>
      <w:bookmarkEnd w:id="701"/>
      <w:r w:rsidRPr="006F5396">
        <w:t>El anexo C corresponde al método analítico jerárquico utilizado para determinar el peso porcentual del panel solar y el inversor. En la tabla 38 se muestra la aplicación del método analítico jerárquico para calcular los pesos ponderados correspondientes al panel solar.</w:t>
      </w:r>
    </w:p>
    <w:p w14:paraId="33FB0ABB" w14:textId="5ADC6542" w:rsidR="008A1A8B" w:rsidRDefault="008A1A8B" w:rsidP="007506DF">
      <w:pPr>
        <w:pStyle w:val="Tabla"/>
        <w:rPr>
          <w:b/>
        </w:rPr>
      </w:pPr>
      <w:r>
        <w:t xml:space="preserve"> </w:t>
      </w:r>
      <w:bookmarkStart w:id="714" w:name="_Toc134780080"/>
      <w:bookmarkStart w:id="715" w:name="_Toc134784954"/>
      <w:bookmarkStart w:id="716" w:name="_Toc136788277"/>
      <w:r w:rsidRPr="006F5396">
        <w:rPr>
          <w:rStyle w:val="TablaCar"/>
        </w:rPr>
        <w:t>Método analítico jerárquico para los criterios del panel solar</w:t>
      </w:r>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r>
        <w:t xml:space="preserve"> </w:t>
      </w:r>
    </w:p>
    <w:p w14:paraId="6FB82B05" w14:textId="59808F01" w:rsidR="008A1A8B" w:rsidRPr="008A1A8B" w:rsidRDefault="008A1A8B" w:rsidP="0083558C">
      <w:r>
        <w:t xml:space="preserve"> </w:t>
      </w:r>
    </w:p>
    <w:tbl>
      <w:tblPr>
        <w:tblW w:w="9862" w:type="dxa"/>
        <w:tblCellMar>
          <w:left w:w="70" w:type="dxa"/>
          <w:right w:w="70" w:type="dxa"/>
        </w:tblCellMar>
        <w:tblLook w:val="04A0" w:firstRow="1" w:lastRow="0" w:firstColumn="1" w:lastColumn="0" w:noHBand="0" w:noVBand="1"/>
      </w:tblPr>
      <w:tblGrid>
        <w:gridCol w:w="1563"/>
        <w:gridCol w:w="1381"/>
        <w:gridCol w:w="1181"/>
        <w:gridCol w:w="1268"/>
        <w:gridCol w:w="1091"/>
        <w:gridCol w:w="1091"/>
        <w:gridCol w:w="1223"/>
        <w:gridCol w:w="1064"/>
      </w:tblGrid>
      <w:tr w:rsidR="00D4695D" w:rsidRPr="0083558C" w14:paraId="4BDB4148" w14:textId="77777777" w:rsidTr="00F670A6">
        <w:trPr>
          <w:trHeight w:val="596"/>
        </w:trPr>
        <w:tc>
          <w:tcPr>
            <w:tcW w:w="1563" w:type="dxa"/>
            <w:tcBorders>
              <w:top w:val="nil"/>
              <w:left w:val="nil"/>
              <w:bottom w:val="nil"/>
              <w:right w:val="nil"/>
            </w:tcBorders>
            <w:shd w:val="clear" w:color="auto" w:fill="auto"/>
            <w:vAlign w:val="bottom"/>
            <w:hideMark/>
          </w:tcPr>
          <w:p w14:paraId="3C944356" w14:textId="77777777" w:rsidR="00D4695D" w:rsidRPr="0083558C" w:rsidRDefault="00D4695D" w:rsidP="00D4695D">
            <w:pPr>
              <w:spacing w:after="0" w:line="240" w:lineRule="auto"/>
              <w:rPr>
                <w:rFonts w:ascii="Times New Roman" w:eastAsia="Times New Roman" w:hAnsi="Times New Roman" w:cs="Times New Roman"/>
                <w:sz w:val="18"/>
                <w:szCs w:val="18"/>
                <w:lang w:val="es-CO"/>
              </w:rPr>
            </w:pPr>
          </w:p>
        </w:tc>
        <w:tc>
          <w:tcPr>
            <w:tcW w:w="1381" w:type="dxa"/>
            <w:tcBorders>
              <w:top w:val="single" w:sz="8" w:space="0" w:color="auto"/>
              <w:left w:val="single" w:sz="8" w:space="0" w:color="auto"/>
              <w:bottom w:val="single" w:sz="8" w:space="0" w:color="auto"/>
              <w:right w:val="single" w:sz="8" w:space="0" w:color="auto"/>
            </w:tcBorders>
            <w:shd w:val="clear" w:color="000000" w:fill="A9D08E"/>
            <w:vAlign w:val="center"/>
            <w:hideMark/>
          </w:tcPr>
          <w:p w14:paraId="1EE81103" w14:textId="5D7CD725" w:rsidR="00D4695D" w:rsidRPr="0083558C" w:rsidRDefault="00D4695D" w:rsidP="00D4695D">
            <w:pPr>
              <w:spacing w:after="0" w:line="240" w:lineRule="auto"/>
              <w:rPr>
                <w:rFonts w:eastAsia="Times New Roman"/>
                <w:b/>
                <w:bCs/>
                <w:color w:val="000000"/>
                <w:sz w:val="18"/>
                <w:szCs w:val="18"/>
                <w:lang w:val="es-CO"/>
              </w:rPr>
            </w:pPr>
            <w:r w:rsidRPr="0083558C">
              <w:rPr>
                <w:rFonts w:eastAsia="Times New Roman"/>
                <w:b/>
                <w:bCs/>
                <w:color w:val="000000"/>
                <w:sz w:val="18"/>
                <w:szCs w:val="18"/>
                <w:lang w:val="es-CO"/>
              </w:rPr>
              <w:t xml:space="preserve">Inversión inicial </w:t>
            </w:r>
          </w:p>
        </w:tc>
        <w:tc>
          <w:tcPr>
            <w:tcW w:w="1181" w:type="dxa"/>
            <w:tcBorders>
              <w:top w:val="single" w:sz="8" w:space="0" w:color="auto"/>
              <w:left w:val="nil"/>
              <w:bottom w:val="single" w:sz="8" w:space="0" w:color="auto"/>
              <w:right w:val="nil"/>
            </w:tcBorders>
            <w:shd w:val="clear" w:color="000000" w:fill="A9D08E"/>
            <w:vAlign w:val="bottom"/>
            <w:hideMark/>
          </w:tcPr>
          <w:p w14:paraId="47E1609A" w14:textId="3C9E3ABA" w:rsidR="00D4695D" w:rsidRPr="0083558C" w:rsidRDefault="00D4695D" w:rsidP="00D4695D">
            <w:pPr>
              <w:spacing w:after="0" w:line="240" w:lineRule="auto"/>
              <w:rPr>
                <w:rFonts w:eastAsia="Times New Roman"/>
                <w:b/>
                <w:bCs/>
                <w:color w:val="000000"/>
                <w:sz w:val="18"/>
                <w:szCs w:val="18"/>
                <w:lang w:val="es-CO"/>
              </w:rPr>
            </w:pPr>
            <w:r w:rsidRPr="0083558C">
              <w:rPr>
                <w:rFonts w:eastAsia="Times New Roman"/>
                <w:b/>
                <w:bCs/>
                <w:color w:val="000000"/>
                <w:sz w:val="18"/>
                <w:szCs w:val="18"/>
                <w:lang w:val="es-CO"/>
              </w:rPr>
              <w:t xml:space="preserve">Coeficiente de temperatura y potencia  </w:t>
            </w:r>
          </w:p>
        </w:tc>
        <w:tc>
          <w:tcPr>
            <w:tcW w:w="1268" w:type="dxa"/>
            <w:tcBorders>
              <w:top w:val="single" w:sz="8" w:space="0" w:color="auto"/>
              <w:left w:val="single" w:sz="8" w:space="0" w:color="auto"/>
              <w:bottom w:val="single" w:sz="8" w:space="0" w:color="auto"/>
              <w:right w:val="nil"/>
            </w:tcBorders>
            <w:shd w:val="clear" w:color="000000" w:fill="A9D08E"/>
            <w:vAlign w:val="bottom"/>
            <w:hideMark/>
          </w:tcPr>
          <w:p w14:paraId="2C43DCD9" w14:textId="2A384311" w:rsidR="00D4695D" w:rsidRPr="0083558C" w:rsidRDefault="00D4695D" w:rsidP="00D4695D">
            <w:pPr>
              <w:spacing w:after="0" w:line="240" w:lineRule="auto"/>
              <w:rPr>
                <w:rFonts w:eastAsia="Times New Roman"/>
                <w:b/>
                <w:bCs/>
                <w:color w:val="000000"/>
                <w:sz w:val="18"/>
                <w:szCs w:val="18"/>
                <w:lang w:val="es-CO"/>
              </w:rPr>
            </w:pPr>
            <w:r w:rsidRPr="0083558C">
              <w:rPr>
                <w:rFonts w:eastAsia="Times New Roman"/>
                <w:b/>
                <w:bCs/>
                <w:color w:val="000000"/>
                <w:sz w:val="18"/>
                <w:szCs w:val="18"/>
                <w:lang w:val="es-CO"/>
              </w:rPr>
              <w:t>Potencia neta por unidad de área</w:t>
            </w:r>
          </w:p>
        </w:tc>
        <w:tc>
          <w:tcPr>
            <w:tcW w:w="3405" w:type="dxa"/>
            <w:gridSpan w:val="3"/>
            <w:tcBorders>
              <w:top w:val="single" w:sz="8" w:space="0" w:color="auto"/>
              <w:left w:val="single" w:sz="8" w:space="0" w:color="auto"/>
              <w:bottom w:val="single" w:sz="8" w:space="0" w:color="auto"/>
              <w:right w:val="nil"/>
            </w:tcBorders>
            <w:shd w:val="clear" w:color="000000" w:fill="A9D08E"/>
            <w:vAlign w:val="center"/>
            <w:hideMark/>
          </w:tcPr>
          <w:p w14:paraId="427C2FB2" w14:textId="34B8FAB2" w:rsidR="00D4695D" w:rsidRPr="0083558C" w:rsidRDefault="00D4695D" w:rsidP="00D4695D">
            <w:pPr>
              <w:spacing w:after="0" w:line="240" w:lineRule="auto"/>
              <w:jc w:val="center"/>
              <w:rPr>
                <w:rFonts w:eastAsia="Times New Roman"/>
                <w:b/>
                <w:bCs/>
                <w:color w:val="000000"/>
                <w:sz w:val="18"/>
                <w:szCs w:val="18"/>
                <w:lang w:val="es-CO"/>
              </w:rPr>
            </w:pPr>
            <w:r w:rsidRPr="0083558C">
              <w:rPr>
                <w:rFonts w:eastAsia="Times New Roman"/>
                <w:b/>
                <w:bCs/>
                <w:color w:val="000000"/>
                <w:sz w:val="18"/>
                <w:szCs w:val="18"/>
                <w:lang w:val="es-CO"/>
              </w:rPr>
              <w:t>Matriz Normalizada</w:t>
            </w:r>
          </w:p>
        </w:tc>
        <w:tc>
          <w:tcPr>
            <w:tcW w:w="1064" w:type="dxa"/>
            <w:tcBorders>
              <w:top w:val="single" w:sz="8" w:space="0" w:color="auto"/>
              <w:left w:val="single" w:sz="8" w:space="0" w:color="auto"/>
              <w:bottom w:val="single" w:sz="8" w:space="0" w:color="auto"/>
              <w:right w:val="single" w:sz="8" w:space="0" w:color="auto"/>
            </w:tcBorders>
            <w:shd w:val="clear" w:color="000000" w:fill="FFCC66"/>
            <w:vAlign w:val="center"/>
            <w:hideMark/>
          </w:tcPr>
          <w:p w14:paraId="313EA8B7" w14:textId="77777777" w:rsidR="00D4695D" w:rsidRPr="0083558C" w:rsidRDefault="00D4695D" w:rsidP="00D4695D">
            <w:pPr>
              <w:spacing w:after="0" w:line="240" w:lineRule="auto"/>
              <w:jc w:val="center"/>
              <w:rPr>
                <w:rFonts w:eastAsia="Times New Roman"/>
                <w:b/>
                <w:bCs/>
                <w:color w:val="000000"/>
                <w:sz w:val="18"/>
                <w:szCs w:val="18"/>
                <w:lang w:val="es-CO"/>
              </w:rPr>
            </w:pPr>
            <w:r w:rsidRPr="0083558C">
              <w:rPr>
                <w:rFonts w:eastAsia="Times New Roman"/>
                <w:b/>
                <w:bCs/>
                <w:color w:val="000000"/>
                <w:sz w:val="18"/>
                <w:szCs w:val="18"/>
                <w:lang w:val="es-CO"/>
              </w:rPr>
              <w:t xml:space="preserve">Resultado </w:t>
            </w:r>
          </w:p>
        </w:tc>
      </w:tr>
      <w:tr w:rsidR="00D4695D" w:rsidRPr="0083558C" w14:paraId="5A9BB1E2" w14:textId="77777777" w:rsidTr="00F670A6">
        <w:trPr>
          <w:trHeight w:val="328"/>
        </w:trPr>
        <w:tc>
          <w:tcPr>
            <w:tcW w:w="1563" w:type="dxa"/>
            <w:tcBorders>
              <w:top w:val="single" w:sz="8" w:space="0" w:color="auto"/>
              <w:left w:val="single" w:sz="8" w:space="0" w:color="auto"/>
              <w:bottom w:val="single" w:sz="8" w:space="0" w:color="auto"/>
              <w:right w:val="nil"/>
            </w:tcBorders>
            <w:shd w:val="clear" w:color="000000" w:fill="A9D08E"/>
            <w:vAlign w:val="bottom"/>
            <w:hideMark/>
          </w:tcPr>
          <w:p w14:paraId="356447F7" w14:textId="262AFFD7" w:rsidR="00D4695D" w:rsidRPr="0083558C" w:rsidRDefault="00D4695D" w:rsidP="00D4695D">
            <w:pPr>
              <w:spacing w:after="0" w:line="240" w:lineRule="auto"/>
              <w:rPr>
                <w:rFonts w:eastAsia="Times New Roman"/>
                <w:b/>
                <w:bCs/>
                <w:color w:val="000000"/>
                <w:sz w:val="18"/>
                <w:szCs w:val="18"/>
                <w:lang w:val="es-CO"/>
              </w:rPr>
            </w:pPr>
            <w:r w:rsidRPr="0083558C">
              <w:rPr>
                <w:rFonts w:eastAsia="Times New Roman"/>
                <w:b/>
                <w:bCs/>
                <w:color w:val="000000"/>
                <w:sz w:val="18"/>
                <w:szCs w:val="18"/>
                <w:lang w:val="es-CO"/>
              </w:rPr>
              <w:t>Inversión inicial</w:t>
            </w:r>
          </w:p>
        </w:tc>
        <w:tc>
          <w:tcPr>
            <w:tcW w:w="1381" w:type="dxa"/>
            <w:tcBorders>
              <w:top w:val="nil"/>
              <w:left w:val="single" w:sz="8" w:space="0" w:color="auto"/>
              <w:bottom w:val="single" w:sz="4" w:space="0" w:color="auto"/>
              <w:right w:val="single" w:sz="4" w:space="0" w:color="auto"/>
            </w:tcBorders>
            <w:shd w:val="clear" w:color="auto" w:fill="auto"/>
            <w:vAlign w:val="bottom"/>
            <w:hideMark/>
          </w:tcPr>
          <w:p w14:paraId="63299C48"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1</w:t>
            </w:r>
          </w:p>
        </w:tc>
        <w:tc>
          <w:tcPr>
            <w:tcW w:w="1181" w:type="dxa"/>
            <w:tcBorders>
              <w:top w:val="nil"/>
              <w:left w:val="nil"/>
              <w:bottom w:val="single" w:sz="4" w:space="0" w:color="auto"/>
              <w:right w:val="single" w:sz="4" w:space="0" w:color="auto"/>
            </w:tcBorders>
            <w:shd w:val="clear" w:color="auto" w:fill="auto"/>
            <w:vAlign w:val="bottom"/>
            <w:hideMark/>
          </w:tcPr>
          <w:p w14:paraId="4E5D4FEB"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 xml:space="preserve">3    </w:t>
            </w:r>
          </w:p>
        </w:tc>
        <w:tc>
          <w:tcPr>
            <w:tcW w:w="1268" w:type="dxa"/>
            <w:tcBorders>
              <w:top w:val="nil"/>
              <w:left w:val="nil"/>
              <w:bottom w:val="single" w:sz="4" w:space="0" w:color="auto"/>
              <w:right w:val="single" w:sz="4" w:space="0" w:color="auto"/>
            </w:tcBorders>
            <w:shd w:val="clear" w:color="auto" w:fill="auto"/>
            <w:vAlign w:val="bottom"/>
            <w:hideMark/>
          </w:tcPr>
          <w:p w14:paraId="6CCFDB6F" w14:textId="6D165EB7" w:rsidR="00D4695D" w:rsidRPr="0083558C" w:rsidRDefault="008A1A8B"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1/3</w:t>
            </w:r>
          </w:p>
        </w:tc>
        <w:tc>
          <w:tcPr>
            <w:tcW w:w="1091" w:type="dxa"/>
            <w:tcBorders>
              <w:top w:val="nil"/>
              <w:left w:val="nil"/>
              <w:bottom w:val="single" w:sz="4" w:space="0" w:color="auto"/>
              <w:right w:val="single" w:sz="4" w:space="0" w:color="auto"/>
            </w:tcBorders>
            <w:shd w:val="clear" w:color="auto" w:fill="auto"/>
            <w:vAlign w:val="bottom"/>
            <w:hideMark/>
          </w:tcPr>
          <w:p w14:paraId="54F5B4E2" w14:textId="5C515002" w:rsidR="008A1A8B" w:rsidRPr="0083558C" w:rsidRDefault="008A1A8B" w:rsidP="00D4695D">
            <w:pPr>
              <w:spacing w:after="0" w:line="240" w:lineRule="auto"/>
              <w:jc w:val="center"/>
              <w:rPr>
                <w:rFonts w:eastAsia="Times New Roman"/>
                <w:color w:val="000000"/>
                <w:sz w:val="18"/>
                <w:szCs w:val="18"/>
                <w:lang w:val="es-CO"/>
              </w:rPr>
            </w:pPr>
          </w:p>
          <w:p w14:paraId="154FCD24" w14:textId="36774F5E" w:rsidR="008A1A8B" w:rsidRPr="0083558C" w:rsidRDefault="008A1A8B" w:rsidP="008A1A8B">
            <w:pPr>
              <w:spacing w:line="240" w:lineRule="auto"/>
              <w:jc w:val="center"/>
              <w:rPr>
                <w:rFonts w:eastAsia="Times New Roman"/>
                <w:color w:val="000000"/>
                <w:sz w:val="18"/>
                <w:szCs w:val="18"/>
                <w:lang w:val="es-CO"/>
              </w:rPr>
            </w:pPr>
            <w:r w:rsidRPr="0083558C">
              <w:rPr>
                <w:color w:val="000000"/>
                <w:sz w:val="18"/>
                <w:szCs w:val="18"/>
              </w:rPr>
              <w:t>0,23076</w:t>
            </w:r>
          </w:p>
          <w:p w14:paraId="7D223532" w14:textId="10DB7611" w:rsidR="00D4695D" w:rsidRPr="0083558C" w:rsidRDefault="00D4695D" w:rsidP="008A1A8B">
            <w:pPr>
              <w:spacing w:after="0" w:line="240" w:lineRule="auto"/>
              <w:rPr>
                <w:rFonts w:eastAsia="Times New Roman"/>
                <w:color w:val="000000"/>
                <w:sz w:val="18"/>
                <w:szCs w:val="18"/>
                <w:lang w:val="es-CO"/>
              </w:rPr>
            </w:pPr>
          </w:p>
        </w:tc>
        <w:tc>
          <w:tcPr>
            <w:tcW w:w="1091" w:type="dxa"/>
            <w:tcBorders>
              <w:top w:val="nil"/>
              <w:left w:val="nil"/>
              <w:bottom w:val="single" w:sz="4" w:space="0" w:color="auto"/>
              <w:right w:val="single" w:sz="4" w:space="0" w:color="auto"/>
            </w:tcBorders>
            <w:shd w:val="clear" w:color="auto" w:fill="auto"/>
            <w:vAlign w:val="bottom"/>
            <w:hideMark/>
          </w:tcPr>
          <w:p w14:paraId="4F0D4662" w14:textId="14057A66" w:rsidR="008A1A8B" w:rsidRPr="0083558C" w:rsidRDefault="008A1A8B" w:rsidP="00D4695D">
            <w:pPr>
              <w:spacing w:after="0" w:line="240" w:lineRule="auto"/>
              <w:jc w:val="center"/>
              <w:rPr>
                <w:rFonts w:eastAsia="Times New Roman"/>
                <w:color w:val="000000"/>
                <w:sz w:val="18"/>
                <w:szCs w:val="18"/>
                <w:lang w:val="es-CO"/>
              </w:rPr>
            </w:pPr>
          </w:p>
          <w:p w14:paraId="245FB361" w14:textId="7CE90F86" w:rsidR="00D4695D" w:rsidRPr="0083558C" w:rsidRDefault="008A1A8B" w:rsidP="008A1A8B">
            <w:pPr>
              <w:spacing w:line="240" w:lineRule="auto"/>
              <w:jc w:val="center"/>
              <w:rPr>
                <w:rFonts w:eastAsia="Times New Roman"/>
                <w:color w:val="000000"/>
                <w:sz w:val="18"/>
                <w:szCs w:val="18"/>
                <w:lang w:val="es-CO"/>
              </w:rPr>
            </w:pPr>
            <w:r w:rsidRPr="0083558C">
              <w:rPr>
                <w:color w:val="000000"/>
                <w:sz w:val="18"/>
                <w:szCs w:val="18"/>
              </w:rPr>
              <w:t>0,66666667</w:t>
            </w:r>
          </w:p>
        </w:tc>
        <w:tc>
          <w:tcPr>
            <w:tcW w:w="1223" w:type="dxa"/>
            <w:tcBorders>
              <w:top w:val="nil"/>
              <w:left w:val="nil"/>
              <w:bottom w:val="single" w:sz="4" w:space="0" w:color="auto"/>
              <w:right w:val="single" w:sz="4" w:space="0" w:color="auto"/>
            </w:tcBorders>
            <w:shd w:val="clear" w:color="auto" w:fill="auto"/>
            <w:vAlign w:val="bottom"/>
            <w:hideMark/>
          </w:tcPr>
          <w:p w14:paraId="06715F97" w14:textId="4F435851"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0,</w:t>
            </w:r>
            <w:r w:rsidR="008A1A8B" w:rsidRPr="0083558C">
              <w:rPr>
                <w:rFonts w:eastAsia="Times New Roman"/>
                <w:color w:val="000000"/>
                <w:sz w:val="18"/>
                <w:szCs w:val="18"/>
                <w:lang w:val="es-CO"/>
              </w:rPr>
              <w:t>1</w:t>
            </w:r>
          </w:p>
        </w:tc>
        <w:tc>
          <w:tcPr>
            <w:tcW w:w="1064" w:type="dxa"/>
            <w:tcBorders>
              <w:top w:val="nil"/>
              <w:left w:val="nil"/>
              <w:bottom w:val="single" w:sz="4" w:space="0" w:color="auto"/>
              <w:right w:val="single" w:sz="4" w:space="0" w:color="auto"/>
            </w:tcBorders>
            <w:shd w:val="clear" w:color="auto" w:fill="auto"/>
            <w:vAlign w:val="bottom"/>
            <w:hideMark/>
          </w:tcPr>
          <w:p w14:paraId="466CE50B" w14:textId="300D6DDC" w:rsidR="00D4695D" w:rsidRPr="0083558C" w:rsidRDefault="00D4695D" w:rsidP="00D4695D">
            <w:pPr>
              <w:spacing w:after="0" w:line="240" w:lineRule="auto"/>
              <w:jc w:val="right"/>
              <w:rPr>
                <w:rFonts w:eastAsia="Times New Roman"/>
                <w:color w:val="000000"/>
                <w:sz w:val="18"/>
                <w:szCs w:val="18"/>
                <w:lang w:val="es-CO"/>
              </w:rPr>
            </w:pPr>
            <w:r w:rsidRPr="0083558C">
              <w:rPr>
                <w:rFonts w:eastAsia="Times New Roman"/>
                <w:color w:val="000000"/>
                <w:sz w:val="18"/>
                <w:szCs w:val="18"/>
                <w:lang w:val="es-CO"/>
              </w:rPr>
              <w:t>25</w:t>
            </w:r>
          </w:p>
        </w:tc>
      </w:tr>
      <w:tr w:rsidR="00D4695D" w:rsidRPr="0083558C" w14:paraId="32D9EBD3" w14:textId="77777777" w:rsidTr="00F670A6">
        <w:trPr>
          <w:trHeight w:val="328"/>
        </w:trPr>
        <w:tc>
          <w:tcPr>
            <w:tcW w:w="1563" w:type="dxa"/>
            <w:tcBorders>
              <w:top w:val="nil"/>
              <w:left w:val="single" w:sz="8" w:space="0" w:color="auto"/>
              <w:bottom w:val="single" w:sz="8" w:space="0" w:color="auto"/>
              <w:right w:val="nil"/>
            </w:tcBorders>
            <w:shd w:val="clear" w:color="000000" w:fill="A9D08E"/>
            <w:vAlign w:val="bottom"/>
            <w:hideMark/>
          </w:tcPr>
          <w:p w14:paraId="2204119B" w14:textId="2209CB1C" w:rsidR="00D4695D" w:rsidRPr="0083558C" w:rsidRDefault="00D4695D" w:rsidP="00D4695D">
            <w:pPr>
              <w:spacing w:after="0" w:line="240" w:lineRule="auto"/>
              <w:rPr>
                <w:rFonts w:eastAsia="Times New Roman"/>
                <w:b/>
                <w:bCs/>
                <w:color w:val="000000"/>
                <w:sz w:val="18"/>
                <w:szCs w:val="18"/>
                <w:lang w:val="es-CO"/>
              </w:rPr>
            </w:pPr>
            <w:r w:rsidRPr="0083558C">
              <w:rPr>
                <w:rFonts w:eastAsia="Times New Roman"/>
                <w:b/>
                <w:bCs/>
                <w:color w:val="000000"/>
                <w:sz w:val="18"/>
                <w:szCs w:val="18"/>
                <w:lang w:val="es-CO"/>
              </w:rPr>
              <w:t xml:space="preserve">Coeficiente de temperatura y potencia  </w:t>
            </w:r>
          </w:p>
        </w:tc>
        <w:tc>
          <w:tcPr>
            <w:tcW w:w="1381" w:type="dxa"/>
            <w:tcBorders>
              <w:top w:val="nil"/>
              <w:left w:val="single" w:sz="8" w:space="0" w:color="auto"/>
              <w:bottom w:val="single" w:sz="4" w:space="0" w:color="auto"/>
              <w:right w:val="single" w:sz="4" w:space="0" w:color="auto"/>
            </w:tcBorders>
            <w:shd w:val="clear" w:color="auto" w:fill="auto"/>
            <w:vAlign w:val="bottom"/>
            <w:hideMark/>
          </w:tcPr>
          <w:p w14:paraId="11242D5F"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 xml:space="preserve"> 1/3</w:t>
            </w:r>
          </w:p>
        </w:tc>
        <w:tc>
          <w:tcPr>
            <w:tcW w:w="1181" w:type="dxa"/>
            <w:tcBorders>
              <w:top w:val="nil"/>
              <w:left w:val="nil"/>
              <w:bottom w:val="single" w:sz="4" w:space="0" w:color="auto"/>
              <w:right w:val="single" w:sz="4" w:space="0" w:color="auto"/>
            </w:tcBorders>
            <w:shd w:val="clear" w:color="auto" w:fill="auto"/>
            <w:vAlign w:val="bottom"/>
            <w:hideMark/>
          </w:tcPr>
          <w:p w14:paraId="33ED429F"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1</w:t>
            </w:r>
          </w:p>
        </w:tc>
        <w:tc>
          <w:tcPr>
            <w:tcW w:w="1268" w:type="dxa"/>
            <w:tcBorders>
              <w:top w:val="nil"/>
              <w:left w:val="nil"/>
              <w:bottom w:val="single" w:sz="4" w:space="0" w:color="auto"/>
              <w:right w:val="single" w:sz="4" w:space="0" w:color="auto"/>
            </w:tcBorders>
            <w:shd w:val="clear" w:color="auto" w:fill="auto"/>
            <w:vAlign w:val="bottom"/>
            <w:hideMark/>
          </w:tcPr>
          <w:p w14:paraId="30218E93" w14:textId="518365D2" w:rsidR="00D4695D" w:rsidRPr="0083558C" w:rsidRDefault="008A1A8B"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2</w:t>
            </w:r>
            <w:r w:rsidR="00D4695D" w:rsidRPr="0083558C">
              <w:rPr>
                <w:rFonts w:eastAsia="Times New Roman"/>
                <w:color w:val="000000"/>
                <w:sz w:val="18"/>
                <w:szCs w:val="18"/>
                <w:lang w:val="es-CO"/>
              </w:rPr>
              <w:t xml:space="preserve">  </w:t>
            </w:r>
          </w:p>
        </w:tc>
        <w:tc>
          <w:tcPr>
            <w:tcW w:w="1091" w:type="dxa"/>
            <w:tcBorders>
              <w:top w:val="nil"/>
              <w:left w:val="nil"/>
              <w:bottom w:val="single" w:sz="4" w:space="0" w:color="auto"/>
              <w:right w:val="single" w:sz="4" w:space="0" w:color="auto"/>
            </w:tcBorders>
            <w:shd w:val="clear" w:color="auto" w:fill="auto"/>
            <w:vAlign w:val="bottom"/>
            <w:hideMark/>
          </w:tcPr>
          <w:p w14:paraId="12677BD1" w14:textId="313AA9C8" w:rsidR="00D4695D" w:rsidRPr="0083558C" w:rsidRDefault="008A1A8B" w:rsidP="008A1A8B">
            <w:pPr>
              <w:spacing w:line="240" w:lineRule="auto"/>
              <w:jc w:val="center"/>
              <w:rPr>
                <w:rFonts w:eastAsia="Times New Roman"/>
                <w:color w:val="000000"/>
                <w:sz w:val="18"/>
                <w:szCs w:val="18"/>
                <w:lang w:val="es-CO"/>
              </w:rPr>
            </w:pPr>
            <w:r w:rsidRPr="0083558C">
              <w:rPr>
                <w:color w:val="000000"/>
                <w:sz w:val="18"/>
                <w:szCs w:val="18"/>
              </w:rPr>
              <w:t>0,07692308</w:t>
            </w:r>
          </w:p>
        </w:tc>
        <w:tc>
          <w:tcPr>
            <w:tcW w:w="1091" w:type="dxa"/>
            <w:tcBorders>
              <w:top w:val="nil"/>
              <w:left w:val="nil"/>
              <w:bottom w:val="single" w:sz="4" w:space="0" w:color="auto"/>
              <w:right w:val="single" w:sz="4" w:space="0" w:color="auto"/>
            </w:tcBorders>
            <w:shd w:val="clear" w:color="auto" w:fill="auto"/>
            <w:vAlign w:val="bottom"/>
            <w:hideMark/>
          </w:tcPr>
          <w:p w14:paraId="2705AF4F" w14:textId="5E7C6E20"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0,2</w:t>
            </w:r>
            <w:r w:rsidR="008A1A8B" w:rsidRPr="0083558C">
              <w:rPr>
                <w:rFonts w:eastAsia="Times New Roman"/>
                <w:color w:val="000000"/>
                <w:sz w:val="18"/>
                <w:szCs w:val="18"/>
                <w:lang w:val="es-CO"/>
              </w:rPr>
              <w:t>22654</w:t>
            </w:r>
          </w:p>
        </w:tc>
        <w:tc>
          <w:tcPr>
            <w:tcW w:w="1223" w:type="dxa"/>
            <w:tcBorders>
              <w:top w:val="nil"/>
              <w:left w:val="nil"/>
              <w:bottom w:val="single" w:sz="4" w:space="0" w:color="auto"/>
              <w:right w:val="single" w:sz="4" w:space="0" w:color="auto"/>
            </w:tcBorders>
            <w:shd w:val="clear" w:color="auto" w:fill="auto"/>
            <w:vAlign w:val="bottom"/>
            <w:hideMark/>
          </w:tcPr>
          <w:p w14:paraId="20232DE3" w14:textId="659FF856"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0,70583</w:t>
            </w:r>
          </w:p>
        </w:tc>
        <w:tc>
          <w:tcPr>
            <w:tcW w:w="1064" w:type="dxa"/>
            <w:tcBorders>
              <w:top w:val="nil"/>
              <w:left w:val="nil"/>
              <w:bottom w:val="single" w:sz="4" w:space="0" w:color="auto"/>
              <w:right w:val="single" w:sz="4" w:space="0" w:color="auto"/>
            </w:tcBorders>
            <w:shd w:val="clear" w:color="auto" w:fill="auto"/>
            <w:vAlign w:val="bottom"/>
            <w:hideMark/>
          </w:tcPr>
          <w:p w14:paraId="00A41C2F" w14:textId="4243A629" w:rsidR="00D4695D" w:rsidRPr="0083558C" w:rsidRDefault="00D4695D" w:rsidP="00D4695D">
            <w:pPr>
              <w:spacing w:after="0" w:line="240" w:lineRule="auto"/>
              <w:jc w:val="right"/>
              <w:rPr>
                <w:rFonts w:eastAsia="Times New Roman"/>
                <w:color w:val="000000"/>
                <w:sz w:val="18"/>
                <w:szCs w:val="18"/>
                <w:lang w:val="es-CO"/>
              </w:rPr>
            </w:pPr>
            <w:r w:rsidRPr="0083558C">
              <w:rPr>
                <w:rFonts w:eastAsia="Times New Roman"/>
                <w:color w:val="000000"/>
                <w:sz w:val="18"/>
                <w:szCs w:val="18"/>
                <w:lang w:val="es-CO"/>
              </w:rPr>
              <w:t>35</w:t>
            </w:r>
          </w:p>
        </w:tc>
      </w:tr>
      <w:tr w:rsidR="00D4695D" w:rsidRPr="0083558C" w14:paraId="062E8B2A" w14:textId="77777777" w:rsidTr="00F670A6">
        <w:trPr>
          <w:trHeight w:val="596"/>
        </w:trPr>
        <w:tc>
          <w:tcPr>
            <w:tcW w:w="1563" w:type="dxa"/>
            <w:tcBorders>
              <w:top w:val="nil"/>
              <w:left w:val="single" w:sz="8" w:space="0" w:color="auto"/>
              <w:bottom w:val="single" w:sz="8" w:space="0" w:color="auto"/>
              <w:right w:val="nil"/>
            </w:tcBorders>
            <w:shd w:val="clear" w:color="000000" w:fill="A9D08E"/>
            <w:vAlign w:val="bottom"/>
            <w:hideMark/>
          </w:tcPr>
          <w:p w14:paraId="6D38D2B2" w14:textId="767A86CA" w:rsidR="00D4695D" w:rsidRPr="0083558C" w:rsidRDefault="00D4695D" w:rsidP="00D4695D">
            <w:pPr>
              <w:spacing w:after="0" w:line="240" w:lineRule="auto"/>
              <w:rPr>
                <w:rFonts w:eastAsia="Times New Roman"/>
                <w:b/>
                <w:bCs/>
                <w:color w:val="000000"/>
                <w:sz w:val="18"/>
                <w:szCs w:val="18"/>
                <w:lang w:val="es-CO"/>
              </w:rPr>
            </w:pPr>
            <w:r w:rsidRPr="0083558C">
              <w:rPr>
                <w:rFonts w:eastAsia="Times New Roman"/>
                <w:b/>
                <w:bCs/>
                <w:color w:val="000000"/>
                <w:sz w:val="18"/>
                <w:szCs w:val="18"/>
                <w:lang w:val="es-CO"/>
              </w:rPr>
              <w:t xml:space="preserve">Potencia neta por unidad de área </w:t>
            </w:r>
          </w:p>
        </w:tc>
        <w:tc>
          <w:tcPr>
            <w:tcW w:w="1381" w:type="dxa"/>
            <w:tcBorders>
              <w:top w:val="nil"/>
              <w:left w:val="single" w:sz="8" w:space="0" w:color="auto"/>
              <w:bottom w:val="single" w:sz="4" w:space="0" w:color="auto"/>
              <w:right w:val="single" w:sz="4" w:space="0" w:color="auto"/>
            </w:tcBorders>
            <w:shd w:val="clear" w:color="auto" w:fill="auto"/>
            <w:vAlign w:val="bottom"/>
            <w:hideMark/>
          </w:tcPr>
          <w:p w14:paraId="37F7E239" w14:textId="6BB3D36A" w:rsidR="00D4695D" w:rsidRPr="0083558C" w:rsidRDefault="008A1A8B"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3</w:t>
            </w:r>
            <w:r w:rsidR="00D4695D" w:rsidRPr="0083558C">
              <w:rPr>
                <w:rFonts w:eastAsia="Times New Roman"/>
                <w:color w:val="000000"/>
                <w:sz w:val="18"/>
                <w:szCs w:val="18"/>
                <w:lang w:val="es-CO"/>
              </w:rPr>
              <w:t xml:space="preserve">    </w:t>
            </w:r>
          </w:p>
        </w:tc>
        <w:tc>
          <w:tcPr>
            <w:tcW w:w="1181" w:type="dxa"/>
            <w:tcBorders>
              <w:top w:val="nil"/>
              <w:left w:val="nil"/>
              <w:bottom w:val="single" w:sz="4" w:space="0" w:color="auto"/>
              <w:right w:val="single" w:sz="4" w:space="0" w:color="auto"/>
            </w:tcBorders>
            <w:shd w:val="clear" w:color="auto" w:fill="auto"/>
            <w:vAlign w:val="bottom"/>
            <w:hideMark/>
          </w:tcPr>
          <w:p w14:paraId="3BAE87FD" w14:textId="61AF0998" w:rsidR="00D4695D" w:rsidRPr="0083558C" w:rsidRDefault="008A1A8B"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1/2</w:t>
            </w:r>
          </w:p>
        </w:tc>
        <w:tc>
          <w:tcPr>
            <w:tcW w:w="1268" w:type="dxa"/>
            <w:tcBorders>
              <w:top w:val="nil"/>
              <w:left w:val="nil"/>
              <w:bottom w:val="single" w:sz="4" w:space="0" w:color="auto"/>
              <w:right w:val="single" w:sz="4" w:space="0" w:color="auto"/>
            </w:tcBorders>
            <w:shd w:val="clear" w:color="auto" w:fill="auto"/>
            <w:vAlign w:val="bottom"/>
            <w:hideMark/>
          </w:tcPr>
          <w:p w14:paraId="31A3C23D"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1</w:t>
            </w:r>
          </w:p>
        </w:tc>
        <w:tc>
          <w:tcPr>
            <w:tcW w:w="1091" w:type="dxa"/>
            <w:tcBorders>
              <w:top w:val="nil"/>
              <w:left w:val="nil"/>
              <w:bottom w:val="single" w:sz="4" w:space="0" w:color="auto"/>
              <w:right w:val="single" w:sz="4" w:space="0" w:color="auto"/>
            </w:tcBorders>
            <w:shd w:val="clear" w:color="auto" w:fill="auto"/>
            <w:vAlign w:val="bottom"/>
            <w:hideMark/>
          </w:tcPr>
          <w:p w14:paraId="215736B2" w14:textId="77777777" w:rsidR="008A1A8B" w:rsidRPr="0083558C" w:rsidRDefault="008A1A8B" w:rsidP="008A1A8B">
            <w:pPr>
              <w:spacing w:line="240" w:lineRule="auto"/>
              <w:jc w:val="center"/>
              <w:rPr>
                <w:rFonts w:eastAsia="Times New Roman"/>
                <w:color w:val="000000"/>
                <w:sz w:val="18"/>
                <w:szCs w:val="18"/>
                <w:lang w:val="es-CO"/>
              </w:rPr>
            </w:pPr>
            <w:r w:rsidRPr="0083558C">
              <w:rPr>
                <w:color w:val="000000"/>
                <w:sz w:val="18"/>
                <w:szCs w:val="18"/>
              </w:rPr>
              <w:t>0,69230769</w:t>
            </w:r>
          </w:p>
          <w:p w14:paraId="725F6304" w14:textId="6C0A3191" w:rsidR="00D4695D" w:rsidRPr="0083558C" w:rsidRDefault="00D4695D" w:rsidP="00D4695D">
            <w:pPr>
              <w:spacing w:after="0" w:line="240" w:lineRule="auto"/>
              <w:jc w:val="center"/>
              <w:rPr>
                <w:rFonts w:eastAsia="Times New Roman"/>
                <w:color w:val="000000"/>
                <w:sz w:val="18"/>
                <w:szCs w:val="18"/>
                <w:lang w:val="es-CO"/>
              </w:rPr>
            </w:pPr>
          </w:p>
        </w:tc>
        <w:tc>
          <w:tcPr>
            <w:tcW w:w="1091" w:type="dxa"/>
            <w:tcBorders>
              <w:top w:val="nil"/>
              <w:left w:val="nil"/>
              <w:bottom w:val="single" w:sz="4" w:space="0" w:color="auto"/>
              <w:right w:val="single" w:sz="4" w:space="0" w:color="auto"/>
            </w:tcBorders>
            <w:shd w:val="clear" w:color="auto" w:fill="auto"/>
            <w:vAlign w:val="bottom"/>
            <w:hideMark/>
          </w:tcPr>
          <w:p w14:paraId="50668DE2" w14:textId="192B8511"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0,</w:t>
            </w:r>
            <w:r w:rsidR="008A1A8B" w:rsidRPr="0083558C">
              <w:rPr>
                <w:rFonts w:eastAsia="Times New Roman"/>
                <w:color w:val="000000"/>
                <w:sz w:val="18"/>
                <w:szCs w:val="18"/>
                <w:lang w:val="es-CO"/>
              </w:rPr>
              <w:t>1525</w:t>
            </w:r>
          </w:p>
        </w:tc>
        <w:tc>
          <w:tcPr>
            <w:tcW w:w="1223" w:type="dxa"/>
            <w:tcBorders>
              <w:top w:val="nil"/>
              <w:left w:val="nil"/>
              <w:bottom w:val="single" w:sz="4" w:space="0" w:color="auto"/>
              <w:right w:val="single" w:sz="4" w:space="0" w:color="auto"/>
            </w:tcBorders>
            <w:shd w:val="clear" w:color="auto" w:fill="auto"/>
            <w:vAlign w:val="bottom"/>
            <w:hideMark/>
          </w:tcPr>
          <w:p w14:paraId="095DF3A4" w14:textId="62600238"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0,</w:t>
            </w:r>
            <w:r w:rsidR="008A1A8B" w:rsidRPr="0083558C">
              <w:rPr>
                <w:rFonts w:eastAsia="Times New Roman"/>
                <w:color w:val="000000"/>
                <w:sz w:val="18"/>
                <w:szCs w:val="18"/>
                <w:lang w:val="es-CO"/>
              </w:rPr>
              <w:t>3</w:t>
            </w:r>
          </w:p>
        </w:tc>
        <w:tc>
          <w:tcPr>
            <w:tcW w:w="1064" w:type="dxa"/>
            <w:tcBorders>
              <w:top w:val="nil"/>
              <w:left w:val="nil"/>
              <w:bottom w:val="single" w:sz="4" w:space="0" w:color="auto"/>
              <w:right w:val="single" w:sz="4" w:space="0" w:color="auto"/>
            </w:tcBorders>
            <w:shd w:val="clear" w:color="auto" w:fill="auto"/>
            <w:vAlign w:val="bottom"/>
            <w:hideMark/>
          </w:tcPr>
          <w:p w14:paraId="74589A90" w14:textId="1497C48C" w:rsidR="00D4695D" w:rsidRPr="0083558C" w:rsidRDefault="00D4695D" w:rsidP="00D4695D">
            <w:pPr>
              <w:spacing w:after="0" w:line="240" w:lineRule="auto"/>
              <w:jc w:val="right"/>
              <w:rPr>
                <w:rFonts w:eastAsia="Times New Roman"/>
                <w:color w:val="000000"/>
                <w:sz w:val="18"/>
                <w:szCs w:val="18"/>
                <w:lang w:val="es-CO"/>
              </w:rPr>
            </w:pPr>
            <w:r w:rsidRPr="0083558C">
              <w:rPr>
                <w:rFonts w:eastAsia="Times New Roman"/>
                <w:color w:val="000000"/>
                <w:sz w:val="18"/>
                <w:szCs w:val="18"/>
                <w:lang w:val="es-CO"/>
              </w:rPr>
              <w:t>40</w:t>
            </w:r>
          </w:p>
        </w:tc>
      </w:tr>
      <w:tr w:rsidR="00D4695D" w:rsidRPr="0083558C" w14:paraId="2C451E9B" w14:textId="77777777" w:rsidTr="00F670A6">
        <w:trPr>
          <w:trHeight w:val="304"/>
        </w:trPr>
        <w:tc>
          <w:tcPr>
            <w:tcW w:w="1563" w:type="dxa"/>
            <w:tcBorders>
              <w:top w:val="nil"/>
              <w:left w:val="single" w:sz="8" w:space="0" w:color="auto"/>
              <w:bottom w:val="single" w:sz="8" w:space="0" w:color="auto"/>
              <w:right w:val="nil"/>
            </w:tcBorders>
            <w:shd w:val="clear" w:color="000000" w:fill="A9D08E"/>
            <w:vAlign w:val="bottom"/>
            <w:hideMark/>
          </w:tcPr>
          <w:p w14:paraId="429D7FAF" w14:textId="77777777" w:rsidR="00D4695D" w:rsidRPr="0083558C" w:rsidRDefault="00D4695D" w:rsidP="00D4695D">
            <w:pPr>
              <w:spacing w:after="0" w:line="240" w:lineRule="auto"/>
              <w:rPr>
                <w:rFonts w:eastAsia="Times New Roman"/>
                <w:b/>
                <w:bCs/>
                <w:color w:val="000000"/>
                <w:sz w:val="18"/>
                <w:szCs w:val="18"/>
                <w:lang w:val="es-CO"/>
              </w:rPr>
            </w:pPr>
            <w:r w:rsidRPr="0083558C">
              <w:rPr>
                <w:rFonts w:eastAsia="Times New Roman"/>
                <w:b/>
                <w:bCs/>
                <w:color w:val="000000"/>
                <w:sz w:val="18"/>
                <w:szCs w:val="18"/>
                <w:lang w:val="es-CO"/>
              </w:rPr>
              <w:t>Total</w:t>
            </w:r>
          </w:p>
        </w:tc>
        <w:tc>
          <w:tcPr>
            <w:tcW w:w="1381" w:type="dxa"/>
            <w:tcBorders>
              <w:top w:val="nil"/>
              <w:left w:val="single" w:sz="4" w:space="0" w:color="auto"/>
              <w:bottom w:val="single" w:sz="4" w:space="0" w:color="auto"/>
              <w:right w:val="single" w:sz="4" w:space="0" w:color="auto"/>
            </w:tcBorders>
            <w:shd w:val="clear" w:color="auto" w:fill="auto"/>
            <w:vAlign w:val="bottom"/>
            <w:hideMark/>
          </w:tcPr>
          <w:p w14:paraId="2F38239C"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5,333333333</w:t>
            </w:r>
          </w:p>
        </w:tc>
        <w:tc>
          <w:tcPr>
            <w:tcW w:w="1181" w:type="dxa"/>
            <w:tcBorders>
              <w:top w:val="nil"/>
              <w:left w:val="nil"/>
              <w:bottom w:val="single" w:sz="4" w:space="0" w:color="auto"/>
              <w:right w:val="single" w:sz="4" w:space="0" w:color="auto"/>
            </w:tcBorders>
            <w:shd w:val="clear" w:color="auto" w:fill="auto"/>
            <w:vAlign w:val="bottom"/>
            <w:hideMark/>
          </w:tcPr>
          <w:p w14:paraId="17BAD2A5"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4,333333</w:t>
            </w:r>
          </w:p>
        </w:tc>
        <w:tc>
          <w:tcPr>
            <w:tcW w:w="1268" w:type="dxa"/>
            <w:tcBorders>
              <w:top w:val="nil"/>
              <w:left w:val="nil"/>
              <w:bottom w:val="single" w:sz="4" w:space="0" w:color="auto"/>
              <w:right w:val="single" w:sz="4" w:space="0" w:color="auto"/>
            </w:tcBorders>
            <w:shd w:val="clear" w:color="auto" w:fill="auto"/>
            <w:vAlign w:val="bottom"/>
            <w:hideMark/>
          </w:tcPr>
          <w:p w14:paraId="752FB58B"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4,25</w:t>
            </w:r>
          </w:p>
        </w:tc>
        <w:tc>
          <w:tcPr>
            <w:tcW w:w="1091" w:type="dxa"/>
            <w:tcBorders>
              <w:top w:val="nil"/>
              <w:left w:val="nil"/>
              <w:bottom w:val="nil"/>
              <w:right w:val="nil"/>
            </w:tcBorders>
            <w:shd w:val="clear" w:color="auto" w:fill="auto"/>
            <w:vAlign w:val="bottom"/>
            <w:hideMark/>
          </w:tcPr>
          <w:p w14:paraId="425478C7" w14:textId="77777777" w:rsidR="00D4695D" w:rsidRPr="0083558C" w:rsidRDefault="00D4695D" w:rsidP="00D4695D">
            <w:pPr>
              <w:spacing w:after="0" w:line="240" w:lineRule="auto"/>
              <w:jc w:val="center"/>
              <w:rPr>
                <w:rFonts w:eastAsia="Times New Roman"/>
                <w:color w:val="000000"/>
                <w:sz w:val="18"/>
                <w:szCs w:val="18"/>
                <w:lang w:val="es-CO"/>
              </w:rPr>
            </w:pPr>
          </w:p>
        </w:tc>
        <w:tc>
          <w:tcPr>
            <w:tcW w:w="1091" w:type="dxa"/>
            <w:tcBorders>
              <w:top w:val="nil"/>
              <w:left w:val="nil"/>
              <w:bottom w:val="nil"/>
              <w:right w:val="nil"/>
            </w:tcBorders>
            <w:shd w:val="clear" w:color="auto" w:fill="auto"/>
            <w:vAlign w:val="bottom"/>
            <w:hideMark/>
          </w:tcPr>
          <w:p w14:paraId="3DAA37B2" w14:textId="77777777" w:rsidR="00D4695D" w:rsidRPr="0083558C" w:rsidRDefault="00D4695D" w:rsidP="00D4695D">
            <w:pPr>
              <w:spacing w:after="0" w:line="240" w:lineRule="auto"/>
              <w:rPr>
                <w:rFonts w:ascii="Times New Roman" w:eastAsia="Times New Roman" w:hAnsi="Times New Roman" w:cs="Times New Roman"/>
                <w:sz w:val="18"/>
                <w:szCs w:val="18"/>
                <w:lang w:val="es-CO"/>
              </w:rPr>
            </w:pPr>
          </w:p>
        </w:tc>
        <w:tc>
          <w:tcPr>
            <w:tcW w:w="1223" w:type="dxa"/>
            <w:tcBorders>
              <w:top w:val="nil"/>
              <w:left w:val="nil"/>
              <w:bottom w:val="nil"/>
              <w:right w:val="nil"/>
            </w:tcBorders>
            <w:shd w:val="clear" w:color="auto" w:fill="auto"/>
            <w:vAlign w:val="bottom"/>
            <w:hideMark/>
          </w:tcPr>
          <w:p w14:paraId="4627737E" w14:textId="77777777" w:rsidR="00D4695D" w:rsidRPr="0083558C" w:rsidRDefault="00D4695D" w:rsidP="00D4695D">
            <w:pPr>
              <w:spacing w:after="0" w:line="240" w:lineRule="auto"/>
              <w:rPr>
                <w:rFonts w:ascii="Times New Roman" w:eastAsia="Times New Roman" w:hAnsi="Times New Roman" w:cs="Times New Roman"/>
                <w:sz w:val="18"/>
                <w:szCs w:val="18"/>
                <w:lang w:val="es-CO"/>
              </w:rPr>
            </w:pPr>
          </w:p>
        </w:tc>
        <w:tc>
          <w:tcPr>
            <w:tcW w:w="1064" w:type="dxa"/>
            <w:tcBorders>
              <w:top w:val="nil"/>
              <w:left w:val="nil"/>
              <w:bottom w:val="nil"/>
              <w:right w:val="nil"/>
            </w:tcBorders>
            <w:shd w:val="clear" w:color="auto" w:fill="auto"/>
            <w:vAlign w:val="bottom"/>
            <w:hideMark/>
          </w:tcPr>
          <w:p w14:paraId="72867BB7" w14:textId="77777777" w:rsidR="00D4695D" w:rsidRPr="0083558C" w:rsidRDefault="00D4695D" w:rsidP="00D4695D">
            <w:pPr>
              <w:spacing w:after="0" w:line="240" w:lineRule="auto"/>
              <w:rPr>
                <w:rFonts w:ascii="Times New Roman" w:eastAsia="Times New Roman" w:hAnsi="Times New Roman" w:cs="Times New Roman"/>
                <w:sz w:val="18"/>
                <w:szCs w:val="18"/>
                <w:lang w:val="es-CO"/>
              </w:rPr>
            </w:pPr>
          </w:p>
        </w:tc>
      </w:tr>
    </w:tbl>
    <w:p w14:paraId="1A76342C" w14:textId="77777777" w:rsidR="006F5396" w:rsidRDefault="006F5396" w:rsidP="006F5396">
      <w:bookmarkStart w:id="717" w:name="_Toc127528522"/>
      <w:bookmarkStart w:id="718" w:name="_Toc127528793"/>
      <w:bookmarkStart w:id="719" w:name="_Toc127528928"/>
      <w:bookmarkStart w:id="720" w:name="_Toc127529422"/>
      <w:bookmarkStart w:id="721" w:name="_Toc127529594"/>
      <w:bookmarkStart w:id="722" w:name="_Toc127777589"/>
      <w:bookmarkStart w:id="723" w:name="_Toc127780132"/>
      <w:bookmarkStart w:id="724" w:name="_Toc127780303"/>
      <w:bookmarkStart w:id="725" w:name="_Toc127780593"/>
      <w:bookmarkStart w:id="726" w:name="_Toc127781382"/>
      <w:bookmarkStart w:id="727" w:name="_Toc127782521"/>
      <w:bookmarkStart w:id="728" w:name="_Toc127784629"/>
      <w:bookmarkStart w:id="729" w:name="_Toc131170440"/>
      <w:bookmarkStart w:id="730" w:name="_Toc131170547"/>
      <w:bookmarkStart w:id="731" w:name="_Toc134692405"/>
    </w:p>
    <w:p w14:paraId="5C304F72" w14:textId="77777777" w:rsidR="006F5396" w:rsidRDefault="006F5396" w:rsidP="006F5396">
      <w:r>
        <w:t>La tabla 39 muestra la aplicación del método analítico jerárquico para calcular los pesos ponderados correspondientes al inversor</w:t>
      </w:r>
    </w:p>
    <w:p w14:paraId="2594C65F" w14:textId="7CA7DCD5" w:rsidR="008A1A8B" w:rsidRPr="007506DF" w:rsidRDefault="008A1A8B" w:rsidP="007506DF">
      <w:pPr>
        <w:pStyle w:val="Tabla"/>
      </w:pPr>
      <w:r>
        <w:t xml:space="preserve"> </w:t>
      </w:r>
      <w:bookmarkStart w:id="732" w:name="_Toc134780081"/>
      <w:bookmarkStart w:id="733" w:name="_Toc134784955"/>
      <w:bookmarkStart w:id="734" w:name="_Toc136788278"/>
      <w:r w:rsidRPr="007506DF">
        <w:rPr>
          <w:rStyle w:val="TablaCar"/>
          <w:i/>
        </w:rPr>
        <w:t>Método analítico jerárquico para los criterios del panel solar</w:t>
      </w:r>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r w:rsidRPr="007506DF">
        <w:t xml:space="preserve"> </w:t>
      </w:r>
    </w:p>
    <w:tbl>
      <w:tblPr>
        <w:tblW w:w="9567" w:type="dxa"/>
        <w:tblCellMar>
          <w:left w:w="70" w:type="dxa"/>
          <w:right w:w="70" w:type="dxa"/>
        </w:tblCellMar>
        <w:tblLook w:val="04A0" w:firstRow="1" w:lastRow="0" w:firstColumn="1" w:lastColumn="0" w:noHBand="0" w:noVBand="1"/>
      </w:tblPr>
      <w:tblGrid>
        <w:gridCol w:w="1447"/>
        <w:gridCol w:w="1363"/>
        <w:gridCol w:w="1001"/>
        <w:gridCol w:w="1221"/>
        <w:gridCol w:w="970"/>
        <w:gridCol w:w="1199"/>
        <w:gridCol w:w="1310"/>
        <w:gridCol w:w="1056"/>
      </w:tblGrid>
      <w:tr w:rsidR="00D4695D" w:rsidRPr="0083558C" w14:paraId="7ACCBA4E" w14:textId="77777777" w:rsidTr="003872BE">
        <w:trPr>
          <w:trHeight w:val="582"/>
        </w:trPr>
        <w:tc>
          <w:tcPr>
            <w:tcW w:w="1447" w:type="dxa"/>
            <w:tcBorders>
              <w:top w:val="nil"/>
              <w:left w:val="nil"/>
              <w:bottom w:val="nil"/>
              <w:right w:val="nil"/>
            </w:tcBorders>
            <w:shd w:val="clear" w:color="auto" w:fill="auto"/>
            <w:vAlign w:val="bottom"/>
            <w:hideMark/>
          </w:tcPr>
          <w:p w14:paraId="2BE8DDBB" w14:textId="77777777" w:rsidR="00D4695D" w:rsidRPr="0083558C" w:rsidRDefault="00D4695D" w:rsidP="00D4695D">
            <w:pPr>
              <w:spacing w:after="0" w:line="240" w:lineRule="auto"/>
              <w:rPr>
                <w:rFonts w:ascii="Times New Roman" w:eastAsia="Times New Roman" w:hAnsi="Times New Roman" w:cs="Times New Roman"/>
                <w:sz w:val="18"/>
                <w:szCs w:val="18"/>
                <w:lang w:val="es-CO"/>
              </w:rPr>
            </w:pPr>
          </w:p>
        </w:tc>
        <w:tc>
          <w:tcPr>
            <w:tcW w:w="1363" w:type="dxa"/>
            <w:tcBorders>
              <w:top w:val="single" w:sz="8" w:space="0" w:color="auto"/>
              <w:left w:val="single" w:sz="8" w:space="0" w:color="auto"/>
              <w:bottom w:val="single" w:sz="8" w:space="0" w:color="auto"/>
              <w:right w:val="single" w:sz="8" w:space="0" w:color="auto"/>
            </w:tcBorders>
            <w:shd w:val="clear" w:color="000000" w:fill="A9D08E"/>
            <w:vAlign w:val="center"/>
            <w:hideMark/>
          </w:tcPr>
          <w:p w14:paraId="1F8F0F26" w14:textId="05161860" w:rsidR="00D4695D" w:rsidRPr="0083558C" w:rsidRDefault="00D4695D" w:rsidP="00D4695D">
            <w:pPr>
              <w:spacing w:after="0" w:line="240" w:lineRule="auto"/>
              <w:rPr>
                <w:rFonts w:eastAsia="Times New Roman"/>
                <w:b/>
                <w:bCs/>
                <w:color w:val="000000"/>
                <w:sz w:val="18"/>
                <w:szCs w:val="18"/>
                <w:lang w:val="es-CO"/>
              </w:rPr>
            </w:pPr>
            <w:r w:rsidRPr="0083558C">
              <w:rPr>
                <w:rFonts w:eastAsia="Times New Roman"/>
                <w:b/>
                <w:bCs/>
                <w:color w:val="000000"/>
                <w:sz w:val="18"/>
                <w:szCs w:val="18"/>
                <w:lang w:val="es-CO"/>
              </w:rPr>
              <w:t xml:space="preserve">Inversión inicial </w:t>
            </w:r>
          </w:p>
        </w:tc>
        <w:tc>
          <w:tcPr>
            <w:tcW w:w="1001" w:type="dxa"/>
            <w:tcBorders>
              <w:top w:val="single" w:sz="8" w:space="0" w:color="auto"/>
              <w:left w:val="nil"/>
              <w:bottom w:val="single" w:sz="8" w:space="0" w:color="auto"/>
              <w:right w:val="nil"/>
            </w:tcBorders>
            <w:shd w:val="clear" w:color="000000" w:fill="A9D08E"/>
            <w:vAlign w:val="bottom"/>
            <w:hideMark/>
          </w:tcPr>
          <w:p w14:paraId="4E44F1D5" w14:textId="77777777" w:rsidR="00D4695D" w:rsidRPr="0083558C" w:rsidRDefault="00D4695D" w:rsidP="00D4695D">
            <w:pPr>
              <w:spacing w:after="0" w:line="240" w:lineRule="auto"/>
              <w:rPr>
                <w:rFonts w:eastAsia="Times New Roman"/>
                <w:b/>
                <w:bCs/>
                <w:color w:val="000000"/>
                <w:sz w:val="18"/>
                <w:szCs w:val="18"/>
                <w:lang w:val="es-CO"/>
              </w:rPr>
            </w:pPr>
            <w:r w:rsidRPr="0083558C">
              <w:rPr>
                <w:rFonts w:eastAsia="Times New Roman"/>
                <w:b/>
                <w:bCs/>
                <w:color w:val="000000"/>
                <w:sz w:val="18"/>
                <w:szCs w:val="18"/>
                <w:lang w:val="es-CO"/>
              </w:rPr>
              <w:t xml:space="preserve">Eficiencia de salida </w:t>
            </w:r>
          </w:p>
        </w:tc>
        <w:tc>
          <w:tcPr>
            <w:tcW w:w="1221" w:type="dxa"/>
            <w:tcBorders>
              <w:top w:val="single" w:sz="8" w:space="0" w:color="auto"/>
              <w:left w:val="single" w:sz="8" w:space="0" w:color="auto"/>
              <w:bottom w:val="single" w:sz="8" w:space="0" w:color="auto"/>
              <w:right w:val="nil"/>
            </w:tcBorders>
            <w:shd w:val="clear" w:color="000000" w:fill="A9D08E"/>
            <w:vAlign w:val="bottom"/>
            <w:hideMark/>
          </w:tcPr>
          <w:p w14:paraId="45FE47BA" w14:textId="05978AAD" w:rsidR="00D4695D" w:rsidRPr="0083558C" w:rsidRDefault="00F670A6" w:rsidP="00D4695D">
            <w:pPr>
              <w:spacing w:after="0" w:line="240" w:lineRule="auto"/>
              <w:rPr>
                <w:rFonts w:eastAsia="Times New Roman"/>
                <w:b/>
                <w:bCs/>
                <w:color w:val="000000"/>
                <w:sz w:val="18"/>
                <w:szCs w:val="18"/>
                <w:lang w:val="es-CO"/>
              </w:rPr>
            </w:pPr>
            <w:r>
              <w:rPr>
                <w:rFonts w:eastAsia="Times New Roman"/>
                <w:b/>
                <w:bCs/>
                <w:color w:val="000000"/>
                <w:sz w:val="18"/>
                <w:szCs w:val="18"/>
                <w:lang w:val="es-CO"/>
              </w:rPr>
              <w:t xml:space="preserve">Rango de operación </w:t>
            </w:r>
            <w:r w:rsidRPr="0083558C">
              <w:rPr>
                <w:rFonts w:eastAsia="Times New Roman"/>
                <w:b/>
                <w:bCs/>
                <w:color w:val="000000"/>
                <w:sz w:val="18"/>
                <w:szCs w:val="18"/>
                <w:lang w:val="es-CO"/>
              </w:rPr>
              <w:t>MPPT</w:t>
            </w:r>
          </w:p>
        </w:tc>
        <w:tc>
          <w:tcPr>
            <w:tcW w:w="3479" w:type="dxa"/>
            <w:gridSpan w:val="3"/>
            <w:tcBorders>
              <w:top w:val="single" w:sz="8" w:space="0" w:color="auto"/>
              <w:left w:val="single" w:sz="8" w:space="0" w:color="auto"/>
              <w:bottom w:val="single" w:sz="8" w:space="0" w:color="auto"/>
              <w:right w:val="nil"/>
            </w:tcBorders>
            <w:shd w:val="clear" w:color="000000" w:fill="A9D08E"/>
            <w:vAlign w:val="center"/>
            <w:hideMark/>
          </w:tcPr>
          <w:p w14:paraId="4712921F" w14:textId="7854D605" w:rsidR="00D4695D" w:rsidRPr="0083558C" w:rsidRDefault="00D4695D" w:rsidP="00D4695D">
            <w:pPr>
              <w:spacing w:after="0" w:line="240" w:lineRule="auto"/>
              <w:jc w:val="center"/>
              <w:rPr>
                <w:rFonts w:eastAsia="Times New Roman"/>
                <w:b/>
                <w:bCs/>
                <w:color w:val="000000"/>
                <w:sz w:val="18"/>
                <w:szCs w:val="18"/>
                <w:lang w:val="es-CO"/>
              </w:rPr>
            </w:pPr>
            <w:r w:rsidRPr="0083558C">
              <w:rPr>
                <w:rFonts w:eastAsia="Times New Roman"/>
                <w:b/>
                <w:bCs/>
                <w:color w:val="000000"/>
                <w:sz w:val="18"/>
                <w:szCs w:val="18"/>
                <w:lang w:val="es-CO"/>
              </w:rPr>
              <w:t>Matriz Normalizada</w:t>
            </w:r>
          </w:p>
        </w:tc>
        <w:tc>
          <w:tcPr>
            <w:tcW w:w="1056" w:type="dxa"/>
            <w:tcBorders>
              <w:top w:val="single" w:sz="8" w:space="0" w:color="auto"/>
              <w:left w:val="single" w:sz="8" w:space="0" w:color="auto"/>
              <w:bottom w:val="single" w:sz="8" w:space="0" w:color="auto"/>
              <w:right w:val="single" w:sz="8" w:space="0" w:color="auto"/>
            </w:tcBorders>
            <w:shd w:val="clear" w:color="000000" w:fill="FFCC66"/>
            <w:vAlign w:val="center"/>
            <w:hideMark/>
          </w:tcPr>
          <w:p w14:paraId="2E7C8A27" w14:textId="77777777" w:rsidR="00D4695D" w:rsidRPr="0083558C" w:rsidRDefault="00D4695D" w:rsidP="00D4695D">
            <w:pPr>
              <w:spacing w:after="0" w:line="240" w:lineRule="auto"/>
              <w:jc w:val="center"/>
              <w:rPr>
                <w:rFonts w:eastAsia="Times New Roman"/>
                <w:b/>
                <w:bCs/>
                <w:color w:val="000000"/>
                <w:sz w:val="18"/>
                <w:szCs w:val="18"/>
                <w:lang w:val="es-CO"/>
              </w:rPr>
            </w:pPr>
            <w:r w:rsidRPr="0083558C">
              <w:rPr>
                <w:rFonts w:eastAsia="Times New Roman"/>
                <w:b/>
                <w:bCs/>
                <w:color w:val="000000"/>
                <w:sz w:val="18"/>
                <w:szCs w:val="18"/>
                <w:lang w:val="es-CO"/>
              </w:rPr>
              <w:t xml:space="preserve">Resultado </w:t>
            </w:r>
          </w:p>
        </w:tc>
      </w:tr>
      <w:tr w:rsidR="00D4695D" w:rsidRPr="0083558C" w14:paraId="21F64553" w14:textId="77777777" w:rsidTr="003872BE">
        <w:trPr>
          <w:trHeight w:val="320"/>
        </w:trPr>
        <w:tc>
          <w:tcPr>
            <w:tcW w:w="1447" w:type="dxa"/>
            <w:tcBorders>
              <w:top w:val="single" w:sz="8" w:space="0" w:color="auto"/>
              <w:left w:val="single" w:sz="8" w:space="0" w:color="auto"/>
              <w:bottom w:val="single" w:sz="8" w:space="0" w:color="auto"/>
              <w:right w:val="nil"/>
            </w:tcBorders>
            <w:shd w:val="clear" w:color="000000" w:fill="A9D08E"/>
            <w:vAlign w:val="bottom"/>
            <w:hideMark/>
          </w:tcPr>
          <w:p w14:paraId="1B142EC2" w14:textId="3CEA7CCF" w:rsidR="00D4695D" w:rsidRPr="0083558C" w:rsidRDefault="00D4695D" w:rsidP="00D4695D">
            <w:pPr>
              <w:spacing w:after="0" w:line="240" w:lineRule="auto"/>
              <w:rPr>
                <w:rFonts w:eastAsia="Times New Roman"/>
                <w:b/>
                <w:bCs/>
                <w:color w:val="000000"/>
                <w:sz w:val="18"/>
                <w:szCs w:val="18"/>
                <w:lang w:val="es-CO"/>
              </w:rPr>
            </w:pPr>
            <w:r w:rsidRPr="0083558C">
              <w:rPr>
                <w:rFonts w:eastAsia="Times New Roman"/>
                <w:b/>
                <w:bCs/>
                <w:color w:val="000000"/>
                <w:sz w:val="18"/>
                <w:szCs w:val="18"/>
                <w:lang w:val="es-CO"/>
              </w:rPr>
              <w:t>Inversión inicial</w:t>
            </w:r>
          </w:p>
        </w:tc>
        <w:tc>
          <w:tcPr>
            <w:tcW w:w="1363" w:type="dxa"/>
            <w:tcBorders>
              <w:top w:val="nil"/>
              <w:left w:val="single" w:sz="8" w:space="0" w:color="auto"/>
              <w:bottom w:val="single" w:sz="4" w:space="0" w:color="auto"/>
              <w:right w:val="single" w:sz="4" w:space="0" w:color="auto"/>
            </w:tcBorders>
            <w:shd w:val="clear" w:color="auto" w:fill="auto"/>
            <w:vAlign w:val="bottom"/>
            <w:hideMark/>
          </w:tcPr>
          <w:p w14:paraId="70529C05"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1</w:t>
            </w:r>
          </w:p>
        </w:tc>
        <w:tc>
          <w:tcPr>
            <w:tcW w:w="1001" w:type="dxa"/>
            <w:tcBorders>
              <w:top w:val="nil"/>
              <w:left w:val="nil"/>
              <w:bottom w:val="single" w:sz="4" w:space="0" w:color="auto"/>
              <w:right w:val="single" w:sz="4" w:space="0" w:color="auto"/>
            </w:tcBorders>
            <w:shd w:val="clear" w:color="auto" w:fill="auto"/>
            <w:vAlign w:val="bottom"/>
            <w:hideMark/>
          </w:tcPr>
          <w:p w14:paraId="2C3859F6"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 xml:space="preserve">3    </w:t>
            </w:r>
          </w:p>
        </w:tc>
        <w:tc>
          <w:tcPr>
            <w:tcW w:w="1221" w:type="dxa"/>
            <w:tcBorders>
              <w:top w:val="nil"/>
              <w:left w:val="nil"/>
              <w:bottom w:val="single" w:sz="4" w:space="0" w:color="auto"/>
              <w:right w:val="single" w:sz="4" w:space="0" w:color="auto"/>
            </w:tcBorders>
            <w:shd w:val="clear" w:color="auto" w:fill="auto"/>
            <w:vAlign w:val="bottom"/>
            <w:hideMark/>
          </w:tcPr>
          <w:p w14:paraId="08E00CCF"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0,25</w:t>
            </w:r>
          </w:p>
        </w:tc>
        <w:tc>
          <w:tcPr>
            <w:tcW w:w="970" w:type="dxa"/>
            <w:tcBorders>
              <w:top w:val="nil"/>
              <w:left w:val="nil"/>
              <w:bottom w:val="single" w:sz="4" w:space="0" w:color="auto"/>
              <w:right w:val="single" w:sz="4" w:space="0" w:color="auto"/>
            </w:tcBorders>
            <w:shd w:val="clear" w:color="auto" w:fill="auto"/>
            <w:vAlign w:val="bottom"/>
            <w:hideMark/>
          </w:tcPr>
          <w:p w14:paraId="16581DE5"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0,1875</w:t>
            </w:r>
          </w:p>
        </w:tc>
        <w:tc>
          <w:tcPr>
            <w:tcW w:w="1199" w:type="dxa"/>
            <w:tcBorders>
              <w:top w:val="nil"/>
              <w:left w:val="nil"/>
              <w:bottom w:val="single" w:sz="4" w:space="0" w:color="auto"/>
              <w:right w:val="single" w:sz="4" w:space="0" w:color="auto"/>
            </w:tcBorders>
            <w:shd w:val="clear" w:color="auto" w:fill="auto"/>
            <w:vAlign w:val="bottom"/>
            <w:hideMark/>
          </w:tcPr>
          <w:p w14:paraId="4D7F929D"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0,69230769</w:t>
            </w:r>
          </w:p>
        </w:tc>
        <w:tc>
          <w:tcPr>
            <w:tcW w:w="1310" w:type="dxa"/>
            <w:tcBorders>
              <w:top w:val="nil"/>
              <w:left w:val="nil"/>
              <w:bottom w:val="single" w:sz="4" w:space="0" w:color="auto"/>
              <w:right w:val="single" w:sz="4" w:space="0" w:color="auto"/>
            </w:tcBorders>
            <w:shd w:val="clear" w:color="auto" w:fill="auto"/>
            <w:vAlign w:val="bottom"/>
            <w:hideMark/>
          </w:tcPr>
          <w:p w14:paraId="32286242"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0,058823529</w:t>
            </w:r>
          </w:p>
        </w:tc>
        <w:tc>
          <w:tcPr>
            <w:tcW w:w="1056" w:type="dxa"/>
            <w:tcBorders>
              <w:top w:val="nil"/>
              <w:left w:val="nil"/>
              <w:bottom w:val="single" w:sz="4" w:space="0" w:color="auto"/>
              <w:right w:val="single" w:sz="4" w:space="0" w:color="auto"/>
            </w:tcBorders>
            <w:shd w:val="clear" w:color="auto" w:fill="auto"/>
            <w:vAlign w:val="bottom"/>
            <w:hideMark/>
          </w:tcPr>
          <w:p w14:paraId="524E53EB" w14:textId="77777777" w:rsidR="00D4695D" w:rsidRPr="0083558C" w:rsidRDefault="00D4695D" w:rsidP="00D4695D">
            <w:pPr>
              <w:spacing w:after="0" w:line="240" w:lineRule="auto"/>
              <w:jc w:val="right"/>
              <w:rPr>
                <w:rFonts w:eastAsia="Times New Roman"/>
                <w:color w:val="000000"/>
                <w:sz w:val="18"/>
                <w:szCs w:val="18"/>
                <w:lang w:val="es-CO"/>
              </w:rPr>
            </w:pPr>
            <w:r w:rsidRPr="0083558C">
              <w:rPr>
                <w:rFonts w:eastAsia="Times New Roman"/>
                <w:color w:val="000000"/>
                <w:sz w:val="18"/>
                <w:szCs w:val="18"/>
                <w:lang w:val="es-CO"/>
              </w:rPr>
              <w:t>31</w:t>
            </w:r>
          </w:p>
        </w:tc>
      </w:tr>
      <w:tr w:rsidR="00D4695D" w:rsidRPr="0083558C" w14:paraId="1E0C4CFB" w14:textId="77777777" w:rsidTr="003872BE">
        <w:trPr>
          <w:trHeight w:val="320"/>
        </w:trPr>
        <w:tc>
          <w:tcPr>
            <w:tcW w:w="1447" w:type="dxa"/>
            <w:tcBorders>
              <w:top w:val="nil"/>
              <w:left w:val="single" w:sz="8" w:space="0" w:color="auto"/>
              <w:bottom w:val="single" w:sz="8" w:space="0" w:color="auto"/>
              <w:right w:val="nil"/>
            </w:tcBorders>
            <w:shd w:val="clear" w:color="000000" w:fill="A9D08E"/>
            <w:vAlign w:val="bottom"/>
            <w:hideMark/>
          </w:tcPr>
          <w:p w14:paraId="7FCE4AA7" w14:textId="77777777" w:rsidR="00D4695D" w:rsidRPr="0083558C" w:rsidRDefault="00D4695D" w:rsidP="00D4695D">
            <w:pPr>
              <w:spacing w:after="0" w:line="240" w:lineRule="auto"/>
              <w:rPr>
                <w:rFonts w:eastAsia="Times New Roman"/>
                <w:b/>
                <w:bCs/>
                <w:color w:val="000000"/>
                <w:sz w:val="18"/>
                <w:szCs w:val="18"/>
                <w:lang w:val="es-CO"/>
              </w:rPr>
            </w:pPr>
            <w:r w:rsidRPr="0083558C">
              <w:rPr>
                <w:rFonts w:eastAsia="Times New Roman"/>
                <w:b/>
                <w:bCs/>
                <w:color w:val="000000"/>
                <w:sz w:val="18"/>
                <w:szCs w:val="18"/>
                <w:lang w:val="es-CO"/>
              </w:rPr>
              <w:t xml:space="preserve">Eficiencia de salida </w:t>
            </w:r>
          </w:p>
        </w:tc>
        <w:tc>
          <w:tcPr>
            <w:tcW w:w="1363" w:type="dxa"/>
            <w:tcBorders>
              <w:top w:val="nil"/>
              <w:left w:val="single" w:sz="8" w:space="0" w:color="auto"/>
              <w:bottom w:val="single" w:sz="4" w:space="0" w:color="auto"/>
              <w:right w:val="single" w:sz="4" w:space="0" w:color="auto"/>
            </w:tcBorders>
            <w:shd w:val="clear" w:color="auto" w:fill="auto"/>
            <w:vAlign w:val="bottom"/>
            <w:hideMark/>
          </w:tcPr>
          <w:p w14:paraId="2812F024"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 xml:space="preserve"> 1/3</w:t>
            </w:r>
          </w:p>
        </w:tc>
        <w:tc>
          <w:tcPr>
            <w:tcW w:w="1001" w:type="dxa"/>
            <w:tcBorders>
              <w:top w:val="nil"/>
              <w:left w:val="nil"/>
              <w:bottom w:val="single" w:sz="4" w:space="0" w:color="auto"/>
              <w:right w:val="single" w:sz="4" w:space="0" w:color="auto"/>
            </w:tcBorders>
            <w:shd w:val="clear" w:color="auto" w:fill="auto"/>
            <w:vAlign w:val="bottom"/>
            <w:hideMark/>
          </w:tcPr>
          <w:p w14:paraId="79935823"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1</w:t>
            </w:r>
          </w:p>
        </w:tc>
        <w:tc>
          <w:tcPr>
            <w:tcW w:w="1221" w:type="dxa"/>
            <w:tcBorders>
              <w:top w:val="nil"/>
              <w:left w:val="nil"/>
              <w:bottom w:val="single" w:sz="4" w:space="0" w:color="auto"/>
              <w:right w:val="single" w:sz="4" w:space="0" w:color="auto"/>
            </w:tcBorders>
            <w:shd w:val="clear" w:color="auto" w:fill="auto"/>
            <w:vAlign w:val="bottom"/>
            <w:hideMark/>
          </w:tcPr>
          <w:p w14:paraId="24A9265C"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 xml:space="preserve">3    </w:t>
            </w:r>
          </w:p>
        </w:tc>
        <w:tc>
          <w:tcPr>
            <w:tcW w:w="970" w:type="dxa"/>
            <w:tcBorders>
              <w:top w:val="nil"/>
              <w:left w:val="nil"/>
              <w:bottom w:val="single" w:sz="4" w:space="0" w:color="auto"/>
              <w:right w:val="single" w:sz="4" w:space="0" w:color="auto"/>
            </w:tcBorders>
            <w:shd w:val="clear" w:color="auto" w:fill="auto"/>
            <w:vAlign w:val="bottom"/>
            <w:hideMark/>
          </w:tcPr>
          <w:p w14:paraId="083163C7"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0,0625</w:t>
            </w:r>
          </w:p>
        </w:tc>
        <w:tc>
          <w:tcPr>
            <w:tcW w:w="1199" w:type="dxa"/>
            <w:tcBorders>
              <w:top w:val="nil"/>
              <w:left w:val="nil"/>
              <w:bottom w:val="single" w:sz="4" w:space="0" w:color="auto"/>
              <w:right w:val="single" w:sz="4" w:space="0" w:color="auto"/>
            </w:tcBorders>
            <w:shd w:val="clear" w:color="auto" w:fill="auto"/>
            <w:vAlign w:val="bottom"/>
            <w:hideMark/>
          </w:tcPr>
          <w:p w14:paraId="69CD804A"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0,23076923</w:t>
            </w:r>
          </w:p>
        </w:tc>
        <w:tc>
          <w:tcPr>
            <w:tcW w:w="1310" w:type="dxa"/>
            <w:tcBorders>
              <w:top w:val="nil"/>
              <w:left w:val="nil"/>
              <w:bottom w:val="single" w:sz="4" w:space="0" w:color="auto"/>
              <w:right w:val="single" w:sz="4" w:space="0" w:color="auto"/>
            </w:tcBorders>
            <w:shd w:val="clear" w:color="auto" w:fill="auto"/>
            <w:vAlign w:val="bottom"/>
            <w:hideMark/>
          </w:tcPr>
          <w:p w14:paraId="0BBF7D2A"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0,705882353</w:t>
            </w:r>
          </w:p>
        </w:tc>
        <w:tc>
          <w:tcPr>
            <w:tcW w:w="1056" w:type="dxa"/>
            <w:tcBorders>
              <w:top w:val="nil"/>
              <w:left w:val="nil"/>
              <w:bottom w:val="single" w:sz="4" w:space="0" w:color="auto"/>
              <w:right w:val="single" w:sz="4" w:space="0" w:color="auto"/>
            </w:tcBorders>
            <w:shd w:val="clear" w:color="auto" w:fill="auto"/>
            <w:vAlign w:val="bottom"/>
            <w:hideMark/>
          </w:tcPr>
          <w:p w14:paraId="4C316569" w14:textId="77777777" w:rsidR="00D4695D" w:rsidRPr="0083558C" w:rsidRDefault="00D4695D" w:rsidP="00D4695D">
            <w:pPr>
              <w:spacing w:after="0" w:line="240" w:lineRule="auto"/>
              <w:jc w:val="right"/>
              <w:rPr>
                <w:rFonts w:eastAsia="Times New Roman"/>
                <w:color w:val="000000"/>
                <w:sz w:val="18"/>
                <w:szCs w:val="18"/>
                <w:lang w:val="es-CO"/>
              </w:rPr>
            </w:pPr>
            <w:r w:rsidRPr="0083558C">
              <w:rPr>
                <w:rFonts w:eastAsia="Times New Roman"/>
                <w:color w:val="000000"/>
                <w:sz w:val="18"/>
                <w:szCs w:val="18"/>
                <w:lang w:val="es-CO"/>
              </w:rPr>
              <w:t>33</w:t>
            </w:r>
          </w:p>
        </w:tc>
      </w:tr>
      <w:tr w:rsidR="00D4695D" w:rsidRPr="0083558C" w14:paraId="3EC683C2" w14:textId="77777777" w:rsidTr="003872BE">
        <w:trPr>
          <w:trHeight w:val="582"/>
        </w:trPr>
        <w:tc>
          <w:tcPr>
            <w:tcW w:w="1447" w:type="dxa"/>
            <w:tcBorders>
              <w:top w:val="nil"/>
              <w:left w:val="single" w:sz="8" w:space="0" w:color="auto"/>
              <w:bottom w:val="single" w:sz="8" w:space="0" w:color="auto"/>
              <w:right w:val="nil"/>
            </w:tcBorders>
            <w:shd w:val="clear" w:color="000000" w:fill="A9D08E"/>
            <w:vAlign w:val="bottom"/>
            <w:hideMark/>
          </w:tcPr>
          <w:p w14:paraId="58F1F8DF" w14:textId="509B4664" w:rsidR="00D4695D" w:rsidRPr="0083558C" w:rsidRDefault="00F670A6" w:rsidP="00D4695D">
            <w:pPr>
              <w:spacing w:after="0" w:line="240" w:lineRule="auto"/>
              <w:rPr>
                <w:rFonts w:eastAsia="Times New Roman"/>
                <w:b/>
                <w:bCs/>
                <w:color w:val="000000"/>
                <w:sz w:val="18"/>
                <w:szCs w:val="18"/>
                <w:lang w:val="es-CO"/>
              </w:rPr>
            </w:pPr>
            <w:r>
              <w:rPr>
                <w:rFonts w:eastAsia="Times New Roman"/>
                <w:b/>
                <w:bCs/>
                <w:color w:val="000000"/>
                <w:sz w:val="18"/>
                <w:szCs w:val="18"/>
                <w:lang w:val="es-CO"/>
              </w:rPr>
              <w:t xml:space="preserve">Rango </w:t>
            </w:r>
            <w:r w:rsidR="00D4695D" w:rsidRPr="0083558C">
              <w:rPr>
                <w:rFonts w:eastAsia="Times New Roman"/>
                <w:b/>
                <w:bCs/>
                <w:color w:val="000000"/>
                <w:sz w:val="18"/>
                <w:szCs w:val="18"/>
                <w:lang w:val="es-CO"/>
              </w:rPr>
              <w:t>de entradas MPPT</w:t>
            </w:r>
          </w:p>
        </w:tc>
        <w:tc>
          <w:tcPr>
            <w:tcW w:w="1363" w:type="dxa"/>
            <w:tcBorders>
              <w:top w:val="nil"/>
              <w:left w:val="single" w:sz="8" w:space="0" w:color="auto"/>
              <w:bottom w:val="single" w:sz="4" w:space="0" w:color="auto"/>
              <w:right w:val="single" w:sz="4" w:space="0" w:color="auto"/>
            </w:tcBorders>
            <w:shd w:val="clear" w:color="auto" w:fill="auto"/>
            <w:vAlign w:val="bottom"/>
            <w:hideMark/>
          </w:tcPr>
          <w:p w14:paraId="55E56BFC"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 xml:space="preserve">4    </w:t>
            </w:r>
          </w:p>
        </w:tc>
        <w:tc>
          <w:tcPr>
            <w:tcW w:w="1001" w:type="dxa"/>
            <w:tcBorders>
              <w:top w:val="nil"/>
              <w:left w:val="nil"/>
              <w:bottom w:val="single" w:sz="4" w:space="0" w:color="auto"/>
              <w:right w:val="single" w:sz="4" w:space="0" w:color="auto"/>
            </w:tcBorders>
            <w:shd w:val="clear" w:color="auto" w:fill="auto"/>
            <w:vAlign w:val="bottom"/>
            <w:hideMark/>
          </w:tcPr>
          <w:p w14:paraId="5D6C8EBE"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0,333333</w:t>
            </w:r>
          </w:p>
        </w:tc>
        <w:tc>
          <w:tcPr>
            <w:tcW w:w="1221" w:type="dxa"/>
            <w:tcBorders>
              <w:top w:val="nil"/>
              <w:left w:val="nil"/>
              <w:bottom w:val="single" w:sz="4" w:space="0" w:color="auto"/>
              <w:right w:val="single" w:sz="4" w:space="0" w:color="auto"/>
            </w:tcBorders>
            <w:shd w:val="clear" w:color="auto" w:fill="auto"/>
            <w:vAlign w:val="bottom"/>
            <w:hideMark/>
          </w:tcPr>
          <w:p w14:paraId="28ACF3F4"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1</w:t>
            </w:r>
          </w:p>
        </w:tc>
        <w:tc>
          <w:tcPr>
            <w:tcW w:w="970" w:type="dxa"/>
            <w:tcBorders>
              <w:top w:val="nil"/>
              <w:left w:val="nil"/>
              <w:bottom w:val="single" w:sz="4" w:space="0" w:color="auto"/>
              <w:right w:val="single" w:sz="4" w:space="0" w:color="auto"/>
            </w:tcBorders>
            <w:shd w:val="clear" w:color="auto" w:fill="auto"/>
            <w:vAlign w:val="bottom"/>
            <w:hideMark/>
          </w:tcPr>
          <w:p w14:paraId="0E17A4D2"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0,75</w:t>
            </w:r>
          </w:p>
        </w:tc>
        <w:tc>
          <w:tcPr>
            <w:tcW w:w="1199" w:type="dxa"/>
            <w:tcBorders>
              <w:top w:val="nil"/>
              <w:left w:val="nil"/>
              <w:bottom w:val="single" w:sz="4" w:space="0" w:color="auto"/>
              <w:right w:val="single" w:sz="4" w:space="0" w:color="auto"/>
            </w:tcBorders>
            <w:shd w:val="clear" w:color="auto" w:fill="auto"/>
            <w:vAlign w:val="bottom"/>
            <w:hideMark/>
          </w:tcPr>
          <w:p w14:paraId="3C1AC336"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0,07692308</w:t>
            </w:r>
          </w:p>
        </w:tc>
        <w:tc>
          <w:tcPr>
            <w:tcW w:w="1310" w:type="dxa"/>
            <w:tcBorders>
              <w:top w:val="nil"/>
              <w:left w:val="nil"/>
              <w:bottom w:val="single" w:sz="4" w:space="0" w:color="auto"/>
              <w:right w:val="single" w:sz="4" w:space="0" w:color="auto"/>
            </w:tcBorders>
            <w:shd w:val="clear" w:color="auto" w:fill="auto"/>
            <w:vAlign w:val="bottom"/>
            <w:hideMark/>
          </w:tcPr>
          <w:p w14:paraId="69BFCDEC"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0,235294118</w:t>
            </w:r>
          </w:p>
        </w:tc>
        <w:tc>
          <w:tcPr>
            <w:tcW w:w="1056" w:type="dxa"/>
            <w:tcBorders>
              <w:top w:val="nil"/>
              <w:left w:val="nil"/>
              <w:bottom w:val="single" w:sz="4" w:space="0" w:color="auto"/>
              <w:right w:val="single" w:sz="4" w:space="0" w:color="auto"/>
            </w:tcBorders>
            <w:shd w:val="clear" w:color="auto" w:fill="auto"/>
            <w:vAlign w:val="bottom"/>
            <w:hideMark/>
          </w:tcPr>
          <w:p w14:paraId="7E4BD8BB" w14:textId="77777777" w:rsidR="00D4695D" w:rsidRPr="0083558C" w:rsidRDefault="00D4695D" w:rsidP="00D4695D">
            <w:pPr>
              <w:spacing w:after="0" w:line="240" w:lineRule="auto"/>
              <w:jc w:val="right"/>
              <w:rPr>
                <w:rFonts w:eastAsia="Times New Roman"/>
                <w:color w:val="000000"/>
                <w:sz w:val="18"/>
                <w:szCs w:val="18"/>
                <w:lang w:val="es-CO"/>
              </w:rPr>
            </w:pPr>
            <w:r w:rsidRPr="0083558C">
              <w:rPr>
                <w:rFonts w:eastAsia="Times New Roman"/>
                <w:color w:val="000000"/>
                <w:sz w:val="18"/>
                <w:szCs w:val="18"/>
                <w:lang w:val="es-CO"/>
              </w:rPr>
              <w:t>35</w:t>
            </w:r>
          </w:p>
        </w:tc>
      </w:tr>
      <w:tr w:rsidR="00D4695D" w:rsidRPr="0083558C" w14:paraId="32CE6705" w14:textId="77777777" w:rsidTr="003872BE">
        <w:trPr>
          <w:trHeight w:val="297"/>
        </w:trPr>
        <w:tc>
          <w:tcPr>
            <w:tcW w:w="1447" w:type="dxa"/>
            <w:tcBorders>
              <w:top w:val="nil"/>
              <w:left w:val="single" w:sz="8" w:space="0" w:color="auto"/>
              <w:bottom w:val="single" w:sz="8" w:space="0" w:color="auto"/>
              <w:right w:val="nil"/>
            </w:tcBorders>
            <w:shd w:val="clear" w:color="000000" w:fill="A9D08E"/>
            <w:vAlign w:val="bottom"/>
            <w:hideMark/>
          </w:tcPr>
          <w:p w14:paraId="60B96CD6" w14:textId="77777777" w:rsidR="00D4695D" w:rsidRPr="0083558C" w:rsidRDefault="00D4695D" w:rsidP="00D4695D">
            <w:pPr>
              <w:spacing w:after="0" w:line="240" w:lineRule="auto"/>
              <w:rPr>
                <w:rFonts w:eastAsia="Times New Roman"/>
                <w:b/>
                <w:bCs/>
                <w:color w:val="000000"/>
                <w:sz w:val="18"/>
                <w:szCs w:val="18"/>
                <w:lang w:val="es-CO"/>
              </w:rPr>
            </w:pPr>
            <w:r w:rsidRPr="0083558C">
              <w:rPr>
                <w:rFonts w:eastAsia="Times New Roman"/>
                <w:b/>
                <w:bCs/>
                <w:color w:val="000000"/>
                <w:sz w:val="18"/>
                <w:szCs w:val="18"/>
                <w:lang w:val="es-CO"/>
              </w:rPr>
              <w:t>Total</w:t>
            </w:r>
          </w:p>
        </w:tc>
        <w:tc>
          <w:tcPr>
            <w:tcW w:w="1363" w:type="dxa"/>
            <w:tcBorders>
              <w:top w:val="nil"/>
              <w:left w:val="single" w:sz="4" w:space="0" w:color="auto"/>
              <w:bottom w:val="single" w:sz="4" w:space="0" w:color="auto"/>
              <w:right w:val="single" w:sz="4" w:space="0" w:color="auto"/>
            </w:tcBorders>
            <w:shd w:val="clear" w:color="auto" w:fill="auto"/>
            <w:vAlign w:val="bottom"/>
            <w:hideMark/>
          </w:tcPr>
          <w:p w14:paraId="449132E5"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5,333333333</w:t>
            </w:r>
          </w:p>
        </w:tc>
        <w:tc>
          <w:tcPr>
            <w:tcW w:w="1001" w:type="dxa"/>
            <w:tcBorders>
              <w:top w:val="nil"/>
              <w:left w:val="nil"/>
              <w:bottom w:val="single" w:sz="4" w:space="0" w:color="auto"/>
              <w:right w:val="single" w:sz="4" w:space="0" w:color="auto"/>
            </w:tcBorders>
            <w:shd w:val="clear" w:color="auto" w:fill="auto"/>
            <w:vAlign w:val="bottom"/>
            <w:hideMark/>
          </w:tcPr>
          <w:p w14:paraId="115A5D47"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4,333333</w:t>
            </w:r>
          </w:p>
        </w:tc>
        <w:tc>
          <w:tcPr>
            <w:tcW w:w="1221" w:type="dxa"/>
            <w:tcBorders>
              <w:top w:val="nil"/>
              <w:left w:val="nil"/>
              <w:bottom w:val="single" w:sz="4" w:space="0" w:color="auto"/>
              <w:right w:val="single" w:sz="4" w:space="0" w:color="auto"/>
            </w:tcBorders>
            <w:shd w:val="clear" w:color="auto" w:fill="auto"/>
            <w:vAlign w:val="bottom"/>
            <w:hideMark/>
          </w:tcPr>
          <w:p w14:paraId="52B9175A" w14:textId="77777777" w:rsidR="00D4695D" w:rsidRPr="0083558C" w:rsidRDefault="00D4695D" w:rsidP="00D4695D">
            <w:pPr>
              <w:spacing w:after="0" w:line="240" w:lineRule="auto"/>
              <w:jc w:val="center"/>
              <w:rPr>
                <w:rFonts w:eastAsia="Times New Roman"/>
                <w:color w:val="000000"/>
                <w:sz w:val="18"/>
                <w:szCs w:val="18"/>
                <w:lang w:val="es-CO"/>
              </w:rPr>
            </w:pPr>
            <w:r w:rsidRPr="0083558C">
              <w:rPr>
                <w:rFonts w:eastAsia="Times New Roman"/>
                <w:color w:val="000000"/>
                <w:sz w:val="18"/>
                <w:szCs w:val="18"/>
                <w:lang w:val="es-CO"/>
              </w:rPr>
              <w:t>4,25</w:t>
            </w:r>
          </w:p>
        </w:tc>
        <w:tc>
          <w:tcPr>
            <w:tcW w:w="970" w:type="dxa"/>
            <w:tcBorders>
              <w:top w:val="nil"/>
              <w:left w:val="nil"/>
              <w:bottom w:val="nil"/>
              <w:right w:val="nil"/>
            </w:tcBorders>
            <w:shd w:val="clear" w:color="auto" w:fill="auto"/>
            <w:vAlign w:val="bottom"/>
            <w:hideMark/>
          </w:tcPr>
          <w:p w14:paraId="21C1B821" w14:textId="77777777" w:rsidR="00D4695D" w:rsidRPr="0083558C" w:rsidRDefault="00D4695D" w:rsidP="00D4695D">
            <w:pPr>
              <w:spacing w:after="0" w:line="240" w:lineRule="auto"/>
              <w:jc w:val="center"/>
              <w:rPr>
                <w:rFonts w:eastAsia="Times New Roman"/>
                <w:color w:val="000000"/>
                <w:sz w:val="18"/>
                <w:szCs w:val="18"/>
                <w:lang w:val="es-CO"/>
              </w:rPr>
            </w:pPr>
          </w:p>
        </w:tc>
        <w:tc>
          <w:tcPr>
            <w:tcW w:w="1199" w:type="dxa"/>
            <w:tcBorders>
              <w:top w:val="nil"/>
              <w:left w:val="nil"/>
              <w:bottom w:val="nil"/>
              <w:right w:val="nil"/>
            </w:tcBorders>
            <w:shd w:val="clear" w:color="auto" w:fill="auto"/>
            <w:vAlign w:val="bottom"/>
            <w:hideMark/>
          </w:tcPr>
          <w:p w14:paraId="1FC19B10" w14:textId="77777777" w:rsidR="00D4695D" w:rsidRPr="0083558C" w:rsidRDefault="00D4695D" w:rsidP="00D4695D">
            <w:pPr>
              <w:spacing w:after="0" w:line="240" w:lineRule="auto"/>
              <w:rPr>
                <w:rFonts w:ascii="Times New Roman" w:eastAsia="Times New Roman" w:hAnsi="Times New Roman" w:cs="Times New Roman"/>
                <w:sz w:val="18"/>
                <w:szCs w:val="18"/>
                <w:lang w:val="es-CO"/>
              </w:rPr>
            </w:pPr>
          </w:p>
        </w:tc>
        <w:tc>
          <w:tcPr>
            <w:tcW w:w="1310" w:type="dxa"/>
            <w:tcBorders>
              <w:top w:val="nil"/>
              <w:left w:val="nil"/>
              <w:bottom w:val="nil"/>
              <w:right w:val="nil"/>
            </w:tcBorders>
            <w:shd w:val="clear" w:color="auto" w:fill="auto"/>
            <w:vAlign w:val="bottom"/>
            <w:hideMark/>
          </w:tcPr>
          <w:p w14:paraId="61667CD1" w14:textId="77777777" w:rsidR="00D4695D" w:rsidRPr="0083558C" w:rsidRDefault="00D4695D" w:rsidP="00D4695D">
            <w:pPr>
              <w:spacing w:after="0" w:line="240" w:lineRule="auto"/>
              <w:rPr>
                <w:rFonts w:ascii="Times New Roman" w:eastAsia="Times New Roman" w:hAnsi="Times New Roman" w:cs="Times New Roman"/>
                <w:sz w:val="18"/>
                <w:szCs w:val="18"/>
                <w:lang w:val="es-CO"/>
              </w:rPr>
            </w:pPr>
          </w:p>
        </w:tc>
        <w:tc>
          <w:tcPr>
            <w:tcW w:w="1056" w:type="dxa"/>
            <w:tcBorders>
              <w:top w:val="nil"/>
              <w:left w:val="nil"/>
              <w:bottom w:val="nil"/>
              <w:right w:val="nil"/>
            </w:tcBorders>
            <w:shd w:val="clear" w:color="auto" w:fill="auto"/>
            <w:vAlign w:val="bottom"/>
            <w:hideMark/>
          </w:tcPr>
          <w:p w14:paraId="33CF4D1F" w14:textId="77777777" w:rsidR="00D4695D" w:rsidRPr="0083558C" w:rsidRDefault="00D4695D" w:rsidP="00D4695D">
            <w:pPr>
              <w:spacing w:after="0" w:line="240" w:lineRule="auto"/>
              <w:rPr>
                <w:rFonts w:ascii="Times New Roman" w:eastAsia="Times New Roman" w:hAnsi="Times New Roman" w:cs="Times New Roman"/>
                <w:sz w:val="18"/>
                <w:szCs w:val="18"/>
                <w:lang w:val="es-CO"/>
              </w:rPr>
            </w:pPr>
          </w:p>
        </w:tc>
      </w:tr>
    </w:tbl>
    <w:p w14:paraId="17C33F8A" w14:textId="2D73E550" w:rsidR="00F670A6" w:rsidRPr="00756084" w:rsidRDefault="00756084" w:rsidP="00756084">
      <w:pPr>
        <w:pStyle w:val="Anexos"/>
      </w:pPr>
      <w:bookmarkStart w:id="735" w:name="_Toc127784632"/>
      <w:bookmarkStart w:id="736" w:name="_Toc134780862"/>
      <w:bookmarkStart w:id="737" w:name="_Toc134781283"/>
      <w:bookmarkStart w:id="738" w:name="_Toc134785340"/>
      <w:bookmarkStart w:id="739" w:name="_Toc134789952"/>
      <w:bookmarkStart w:id="740" w:name="_Toc134790126"/>
      <w:bookmarkEnd w:id="735"/>
      <w:bookmarkEnd w:id="736"/>
      <w:r w:rsidRPr="00756084">
        <w:t>Hoja de cálculo</w:t>
      </w:r>
      <w:bookmarkStart w:id="741" w:name="_Toc127784633"/>
      <w:bookmarkEnd w:id="737"/>
      <w:bookmarkEnd w:id="738"/>
      <w:bookmarkEnd w:id="739"/>
      <w:bookmarkEnd w:id="740"/>
      <w:r w:rsidRPr="00756084">
        <w:t xml:space="preserve"> </w:t>
      </w:r>
    </w:p>
    <w:p w14:paraId="3C3AE6ED" w14:textId="386953BF" w:rsidR="00B37D82" w:rsidRPr="00F670A6" w:rsidRDefault="00F670A6" w:rsidP="00C07508">
      <w:pPr>
        <w:rPr>
          <w:b/>
        </w:rPr>
      </w:pPr>
      <w:r w:rsidRPr="00F670A6">
        <w:t>Este anexo contiene información acerca de las pérdidas energéticas del sistema, que incluyen los accesorios, la curva de la bomba, la curva del sistema, la producción anual de energía fotovoltaica y un análisis de rentabilidad. Este documento se encuentra anexado en formato Excel</w:t>
      </w:r>
      <w:r w:rsidR="003A7DBD">
        <w:t>.</w:t>
      </w:r>
      <w:bookmarkEnd w:id="741"/>
    </w:p>
    <w:sectPr w:rsidR="00B37D82" w:rsidRPr="00F670A6" w:rsidSect="003872BE">
      <w:pgSz w:w="12240" w:h="15840" w:code="1"/>
      <w:pgMar w:top="1701" w:right="1701" w:bottom="1701" w:left="1418" w:header="284" w:footer="720" w:gutter="0"/>
      <w:cols w:space="708"/>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72CC61B" w14:textId="77777777" w:rsidR="00F64575" w:rsidRDefault="00F64575" w:rsidP="009434F2">
      <w:pPr>
        <w:spacing w:after="0" w:line="240" w:lineRule="auto"/>
      </w:pPr>
      <w:r>
        <w:separator/>
      </w:r>
    </w:p>
  </w:endnote>
  <w:endnote w:type="continuationSeparator" w:id="0">
    <w:p w14:paraId="3EAA614F" w14:textId="77777777" w:rsidR="00F64575" w:rsidRDefault="00F64575" w:rsidP="009434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MT">
    <w:altName w:val="Arial"/>
    <w:charset w:val="01"/>
    <w:family w:val="swiss"/>
    <w:pitch w:val="variable"/>
  </w:font>
  <w:font w:name="Cambria Math">
    <w:panose1 w:val="02040503050406030204"/>
    <w:charset w:val="00"/>
    <w:family w:val="roman"/>
    <w:pitch w:val="variable"/>
    <w:sig w:usb0="E00006FF" w:usb1="420024FF" w:usb2="02000000" w:usb3="00000000" w:csb0="0000019F" w:csb1="00000000"/>
  </w:font>
  <w:font w:name="Arial Black">
    <w:panose1 w:val="020B0A04020102020204"/>
    <w:charset w:val="00"/>
    <w:family w:val="swiss"/>
    <w:pitch w:val="variable"/>
    <w:sig w:usb0="A00002AF" w:usb1="400078F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BD3330" w14:textId="40B668EB" w:rsidR="0053048C" w:rsidRDefault="0053048C">
    <w:pPr>
      <w:pStyle w:val="Piedepgina"/>
      <w:jc w:val="right"/>
    </w:pPr>
  </w:p>
  <w:p w14:paraId="52687074" w14:textId="77777777" w:rsidR="0053048C" w:rsidRDefault="0053048C">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4292543" w14:textId="77777777" w:rsidR="00F64575" w:rsidRDefault="00F64575" w:rsidP="009434F2">
      <w:pPr>
        <w:spacing w:after="0" w:line="240" w:lineRule="auto"/>
      </w:pPr>
      <w:r>
        <w:separator/>
      </w:r>
    </w:p>
  </w:footnote>
  <w:footnote w:type="continuationSeparator" w:id="0">
    <w:p w14:paraId="67E436FE" w14:textId="77777777" w:rsidR="00F64575" w:rsidRDefault="00F64575" w:rsidP="009434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8C3B67"/>
    <w:multiLevelType w:val="hybridMultilevel"/>
    <w:tmpl w:val="9D765A34"/>
    <w:lvl w:ilvl="0" w:tplc="A89625B4">
      <w:start w:val="1"/>
      <w:numFmt w:val="bullet"/>
      <w:suff w:val="space"/>
      <w:lvlText w:val=""/>
      <w:lvlJc w:val="left"/>
      <w:pPr>
        <w:ind w:left="720" w:hanging="360"/>
      </w:pPr>
      <w:rPr>
        <w:rFonts w:ascii="Symbol" w:hAnsi="Symbol" w:hint="default"/>
      </w:rPr>
    </w:lvl>
    <w:lvl w:ilvl="1" w:tplc="240A0003" w:tentative="1">
      <w:start w:val="1"/>
      <w:numFmt w:val="bullet"/>
      <w:lvlText w:val="o"/>
      <w:lvlJc w:val="left"/>
      <w:pPr>
        <w:ind w:left="1510" w:hanging="360"/>
      </w:pPr>
      <w:rPr>
        <w:rFonts w:ascii="Courier New" w:hAnsi="Courier New" w:cs="Courier New" w:hint="default"/>
      </w:rPr>
    </w:lvl>
    <w:lvl w:ilvl="2" w:tplc="240A0005" w:tentative="1">
      <w:start w:val="1"/>
      <w:numFmt w:val="bullet"/>
      <w:lvlText w:val=""/>
      <w:lvlJc w:val="left"/>
      <w:pPr>
        <w:ind w:left="2230" w:hanging="360"/>
      </w:pPr>
      <w:rPr>
        <w:rFonts w:ascii="Wingdings" w:hAnsi="Wingdings" w:hint="default"/>
      </w:rPr>
    </w:lvl>
    <w:lvl w:ilvl="3" w:tplc="240A0001" w:tentative="1">
      <w:start w:val="1"/>
      <w:numFmt w:val="bullet"/>
      <w:lvlText w:val=""/>
      <w:lvlJc w:val="left"/>
      <w:pPr>
        <w:ind w:left="2950" w:hanging="360"/>
      </w:pPr>
      <w:rPr>
        <w:rFonts w:ascii="Symbol" w:hAnsi="Symbol" w:hint="default"/>
      </w:rPr>
    </w:lvl>
    <w:lvl w:ilvl="4" w:tplc="240A0003" w:tentative="1">
      <w:start w:val="1"/>
      <w:numFmt w:val="bullet"/>
      <w:lvlText w:val="o"/>
      <w:lvlJc w:val="left"/>
      <w:pPr>
        <w:ind w:left="3670" w:hanging="360"/>
      </w:pPr>
      <w:rPr>
        <w:rFonts w:ascii="Courier New" w:hAnsi="Courier New" w:cs="Courier New" w:hint="default"/>
      </w:rPr>
    </w:lvl>
    <w:lvl w:ilvl="5" w:tplc="240A0005" w:tentative="1">
      <w:start w:val="1"/>
      <w:numFmt w:val="bullet"/>
      <w:lvlText w:val=""/>
      <w:lvlJc w:val="left"/>
      <w:pPr>
        <w:ind w:left="4390" w:hanging="360"/>
      </w:pPr>
      <w:rPr>
        <w:rFonts w:ascii="Wingdings" w:hAnsi="Wingdings" w:hint="default"/>
      </w:rPr>
    </w:lvl>
    <w:lvl w:ilvl="6" w:tplc="240A0001" w:tentative="1">
      <w:start w:val="1"/>
      <w:numFmt w:val="bullet"/>
      <w:lvlText w:val=""/>
      <w:lvlJc w:val="left"/>
      <w:pPr>
        <w:ind w:left="5110" w:hanging="360"/>
      </w:pPr>
      <w:rPr>
        <w:rFonts w:ascii="Symbol" w:hAnsi="Symbol" w:hint="default"/>
      </w:rPr>
    </w:lvl>
    <w:lvl w:ilvl="7" w:tplc="240A0003" w:tentative="1">
      <w:start w:val="1"/>
      <w:numFmt w:val="bullet"/>
      <w:lvlText w:val="o"/>
      <w:lvlJc w:val="left"/>
      <w:pPr>
        <w:ind w:left="5830" w:hanging="360"/>
      </w:pPr>
      <w:rPr>
        <w:rFonts w:ascii="Courier New" w:hAnsi="Courier New" w:cs="Courier New" w:hint="default"/>
      </w:rPr>
    </w:lvl>
    <w:lvl w:ilvl="8" w:tplc="240A0005" w:tentative="1">
      <w:start w:val="1"/>
      <w:numFmt w:val="bullet"/>
      <w:lvlText w:val=""/>
      <w:lvlJc w:val="left"/>
      <w:pPr>
        <w:ind w:left="6550" w:hanging="360"/>
      </w:pPr>
      <w:rPr>
        <w:rFonts w:ascii="Wingdings" w:hAnsi="Wingdings" w:hint="default"/>
      </w:rPr>
    </w:lvl>
  </w:abstractNum>
  <w:abstractNum w:abstractNumId="1" w15:restartNumberingAfterBreak="0">
    <w:nsid w:val="05263D61"/>
    <w:multiLevelType w:val="hybridMultilevel"/>
    <w:tmpl w:val="32CC32BA"/>
    <w:lvl w:ilvl="0" w:tplc="19F2B54A">
      <w:start w:val="1"/>
      <w:numFmt w:val="decimal"/>
      <w:pStyle w:val="Graficas"/>
      <w:suff w:val="space"/>
      <w:lvlText w:val="Gráfica %1."/>
      <w:lvlJc w:val="left"/>
      <w:pPr>
        <w:ind w:left="0" w:firstLine="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2" w15:restartNumberingAfterBreak="0">
    <w:nsid w:val="07445C5F"/>
    <w:multiLevelType w:val="hybridMultilevel"/>
    <w:tmpl w:val="3558D868"/>
    <w:lvl w:ilvl="0" w:tplc="9F0ABDEA">
      <w:start w:val="1"/>
      <w:numFmt w:val="decimal"/>
      <w:pStyle w:val="Figura"/>
      <w:suff w:val="space"/>
      <w:lvlText w:val="Figura %1."/>
      <w:lvlJc w:val="left"/>
      <w:pPr>
        <w:ind w:left="0" w:firstLine="0"/>
      </w:pPr>
      <w:rPr>
        <w:rFonts w:hint="default"/>
        <w:color w:val="auto"/>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3" w15:restartNumberingAfterBreak="0">
    <w:nsid w:val="093149FA"/>
    <w:multiLevelType w:val="multilevel"/>
    <w:tmpl w:val="CAF80CA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suff w:val="space"/>
      <w:lvlText w:val="%1.%2.%3"/>
      <w:lvlJc w:val="left"/>
      <w:pPr>
        <w:ind w:left="0" w:firstLine="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09C33AB4"/>
    <w:multiLevelType w:val="hybridMultilevel"/>
    <w:tmpl w:val="8982D8C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0A0501FE"/>
    <w:multiLevelType w:val="hybridMultilevel"/>
    <w:tmpl w:val="58702FB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0B9A34EF"/>
    <w:multiLevelType w:val="multilevel"/>
    <w:tmpl w:val="7C44BA4C"/>
    <w:lvl w:ilvl="0">
      <w:start w:val="1"/>
      <w:numFmt w:val="upperRoman"/>
      <w:lvlText w:val="%1."/>
      <w:lvlJc w:val="right"/>
      <w:pPr>
        <w:ind w:left="1797" w:hanging="360"/>
      </w:pPr>
      <w:rPr>
        <w:b/>
        <w:bCs w:val="0"/>
      </w:rPr>
    </w:lvl>
    <w:lvl w:ilvl="1">
      <w:start w:val="3"/>
      <w:numFmt w:val="decimal"/>
      <w:lvlText w:val="%1.%2."/>
      <w:lvlJc w:val="left"/>
      <w:pPr>
        <w:ind w:left="2157" w:hanging="720"/>
      </w:pPr>
    </w:lvl>
    <w:lvl w:ilvl="2">
      <w:start w:val="1"/>
      <w:numFmt w:val="decimal"/>
      <w:lvlText w:val="%1.%2.%3."/>
      <w:lvlJc w:val="left"/>
      <w:pPr>
        <w:ind w:left="2157" w:hanging="720"/>
      </w:pPr>
    </w:lvl>
    <w:lvl w:ilvl="3">
      <w:start w:val="1"/>
      <w:numFmt w:val="decimal"/>
      <w:lvlText w:val="%1.%2.%3.%4."/>
      <w:lvlJc w:val="left"/>
      <w:pPr>
        <w:ind w:left="2517" w:hanging="1080"/>
      </w:pPr>
    </w:lvl>
    <w:lvl w:ilvl="4">
      <w:start w:val="1"/>
      <w:numFmt w:val="decimal"/>
      <w:lvlText w:val="%1.%2.%3.%4.%5."/>
      <w:lvlJc w:val="left"/>
      <w:pPr>
        <w:ind w:left="2517" w:hanging="1080"/>
      </w:pPr>
    </w:lvl>
    <w:lvl w:ilvl="5">
      <w:start w:val="1"/>
      <w:numFmt w:val="decimal"/>
      <w:lvlText w:val="%1.%2.%3.%4.%5.%6."/>
      <w:lvlJc w:val="left"/>
      <w:pPr>
        <w:ind w:left="2877" w:hanging="1440"/>
      </w:pPr>
    </w:lvl>
    <w:lvl w:ilvl="6">
      <w:start w:val="1"/>
      <w:numFmt w:val="decimal"/>
      <w:lvlText w:val="%1.%2.%3.%4.%5.%6.%7."/>
      <w:lvlJc w:val="left"/>
      <w:pPr>
        <w:ind w:left="2877" w:hanging="1440"/>
      </w:pPr>
    </w:lvl>
    <w:lvl w:ilvl="7">
      <w:start w:val="1"/>
      <w:numFmt w:val="decimal"/>
      <w:lvlText w:val="%1.%2.%3.%4.%5.%6.%7.%8."/>
      <w:lvlJc w:val="left"/>
      <w:pPr>
        <w:ind w:left="3237" w:hanging="1800"/>
      </w:pPr>
    </w:lvl>
    <w:lvl w:ilvl="8">
      <w:start w:val="1"/>
      <w:numFmt w:val="decimal"/>
      <w:lvlText w:val="%1.%2.%3.%4.%5.%6.%7.%8.%9."/>
      <w:lvlJc w:val="left"/>
      <w:pPr>
        <w:ind w:left="3597" w:hanging="2160"/>
      </w:pPr>
    </w:lvl>
  </w:abstractNum>
  <w:abstractNum w:abstractNumId="7" w15:restartNumberingAfterBreak="0">
    <w:nsid w:val="0F4A4ECE"/>
    <w:multiLevelType w:val="hybridMultilevel"/>
    <w:tmpl w:val="F0F4841C"/>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15:restartNumberingAfterBreak="0">
    <w:nsid w:val="11C72230"/>
    <w:multiLevelType w:val="multilevel"/>
    <w:tmpl w:val="050ACA80"/>
    <w:lvl w:ilvl="0">
      <w:start w:val="1"/>
      <w:numFmt w:val="none"/>
      <w:suff w:val="space"/>
      <w:lvlText w:val="4."/>
      <w:lvlJc w:val="left"/>
      <w:pPr>
        <w:ind w:left="0" w:firstLine="0"/>
      </w:pPr>
      <w:rPr>
        <w:rFonts w:hint="default"/>
      </w:rPr>
    </w:lvl>
    <w:lvl w:ilvl="1">
      <w:start w:val="1"/>
      <w:numFmt w:val="lowerLetter"/>
      <w:lvlText w:val="%2."/>
      <w:lvlJc w:val="left"/>
      <w:pPr>
        <w:ind w:left="1146" w:hanging="360"/>
      </w:pPr>
      <w:rPr>
        <w:rFonts w:hint="default"/>
      </w:rPr>
    </w:lvl>
    <w:lvl w:ilvl="2">
      <w:start w:val="1"/>
      <w:numFmt w:val="lowerRoman"/>
      <w:lvlText w:val="%3."/>
      <w:lvlJc w:val="right"/>
      <w:pPr>
        <w:ind w:left="1866" w:hanging="180"/>
      </w:pPr>
      <w:rPr>
        <w:rFonts w:hint="default"/>
      </w:rPr>
    </w:lvl>
    <w:lvl w:ilvl="3">
      <w:start w:val="1"/>
      <w:numFmt w:val="decimal"/>
      <w:lvlText w:val="%4."/>
      <w:lvlJc w:val="left"/>
      <w:pPr>
        <w:ind w:left="2586" w:hanging="360"/>
      </w:pPr>
      <w:rPr>
        <w:rFonts w:hint="default"/>
      </w:rPr>
    </w:lvl>
    <w:lvl w:ilvl="4">
      <w:start w:val="1"/>
      <w:numFmt w:val="lowerLetter"/>
      <w:lvlText w:val="%5."/>
      <w:lvlJc w:val="left"/>
      <w:pPr>
        <w:ind w:left="357" w:firstLine="0"/>
      </w:pPr>
      <w:rPr>
        <w:rFonts w:hint="default"/>
        <w:b/>
      </w:rPr>
    </w:lvl>
    <w:lvl w:ilvl="5">
      <w:start w:val="1"/>
      <w:numFmt w:val="lowerRoman"/>
      <w:lvlText w:val="%6."/>
      <w:lvlJc w:val="right"/>
      <w:pPr>
        <w:ind w:left="4026" w:hanging="180"/>
      </w:pPr>
      <w:rPr>
        <w:rFonts w:hint="default"/>
      </w:rPr>
    </w:lvl>
    <w:lvl w:ilvl="6">
      <w:start w:val="1"/>
      <w:numFmt w:val="decimal"/>
      <w:suff w:val="space"/>
      <w:lvlText w:val="%7."/>
      <w:lvlJc w:val="left"/>
      <w:pPr>
        <w:ind w:left="0" w:firstLine="0"/>
      </w:pPr>
      <w:rPr>
        <w:rFonts w:hint="default"/>
        <w:color w:val="auto"/>
      </w:rPr>
    </w:lvl>
    <w:lvl w:ilvl="7">
      <w:start w:val="1"/>
      <w:numFmt w:val="lowerLetter"/>
      <w:lvlText w:val="%8."/>
      <w:lvlJc w:val="left"/>
      <w:pPr>
        <w:ind w:left="5466" w:hanging="360"/>
      </w:pPr>
      <w:rPr>
        <w:rFonts w:hint="default"/>
      </w:rPr>
    </w:lvl>
    <w:lvl w:ilvl="8">
      <w:start w:val="1"/>
      <w:numFmt w:val="lowerRoman"/>
      <w:lvlText w:val="%9."/>
      <w:lvlJc w:val="right"/>
      <w:pPr>
        <w:ind w:left="6186" w:hanging="180"/>
      </w:pPr>
      <w:rPr>
        <w:rFonts w:hint="default"/>
      </w:rPr>
    </w:lvl>
  </w:abstractNum>
  <w:abstractNum w:abstractNumId="9" w15:restartNumberingAfterBreak="0">
    <w:nsid w:val="16D9499B"/>
    <w:multiLevelType w:val="hybridMultilevel"/>
    <w:tmpl w:val="A7749C2C"/>
    <w:lvl w:ilvl="0" w:tplc="B3BCB562">
      <w:start w:val="1"/>
      <w:numFmt w:val="decimal"/>
      <w:suff w:val="space"/>
      <w:lvlText w:val="%1."/>
      <w:lvlJc w:val="left"/>
      <w:pPr>
        <w:ind w:left="0" w:firstLine="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 w15:restartNumberingAfterBreak="0">
    <w:nsid w:val="18F9442D"/>
    <w:multiLevelType w:val="hybridMultilevel"/>
    <w:tmpl w:val="B5865A3E"/>
    <w:lvl w:ilvl="0" w:tplc="68DC4094">
      <w:start w:val="1"/>
      <w:numFmt w:val="decimal"/>
      <w:pStyle w:val="Tabla"/>
      <w:suff w:val="space"/>
      <w:lvlText w:val="Tabla %1."/>
      <w:lvlJc w:val="left"/>
      <w:pPr>
        <w:ind w:left="0" w:firstLine="0"/>
      </w:pPr>
      <w:rPr>
        <w:rFonts w:hint="default"/>
        <w:b w:val="0"/>
        <w:bCs/>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15:restartNumberingAfterBreak="0">
    <w:nsid w:val="1D0C7DAE"/>
    <w:multiLevelType w:val="hybridMultilevel"/>
    <w:tmpl w:val="3294E63C"/>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15:restartNumberingAfterBreak="0">
    <w:nsid w:val="1E2245A2"/>
    <w:multiLevelType w:val="hybridMultilevel"/>
    <w:tmpl w:val="32D8DCF4"/>
    <w:lvl w:ilvl="0" w:tplc="116E17C4">
      <w:start w:val="1"/>
      <w:numFmt w:val="decimal"/>
      <w:pStyle w:val="Ecuacion"/>
      <w:suff w:val="space"/>
      <w:lvlText w:val="Ecuación %1."/>
      <w:lvlJc w:val="left"/>
      <w:pPr>
        <w:ind w:left="0" w:firstLine="0"/>
      </w:pPr>
      <w:rPr>
        <w:rFonts w:hint="default"/>
      </w:r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3" w15:restartNumberingAfterBreak="0">
    <w:nsid w:val="1F441ECB"/>
    <w:multiLevelType w:val="hybridMultilevel"/>
    <w:tmpl w:val="DAE4F56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15:restartNumberingAfterBreak="0">
    <w:nsid w:val="207D15B8"/>
    <w:multiLevelType w:val="hybridMultilevel"/>
    <w:tmpl w:val="E6C80DCA"/>
    <w:lvl w:ilvl="0" w:tplc="A89625B4">
      <w:start w:val="1"/>
      <w:numFmt w:val="bullet"/>
      <w:suff w:val="space"/>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23D83E46"/>
    <w:multiLevelType w:val="hybridMultilevel"/>
    <w:tmpl w:val="9A20302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15:restartNumberingAfterBreak="0">
    <w:nsid w:val="2FA332EF"/>
    <w:multiLevelType w:val="hybridMultilevel"/>
    <w:tmpl w:val="DF58E54C"/>
    <w:lvl w:ilvl="0" w:tplc="240A0001">
      <w:start w:val="1"/>
      <w:numFmt w:val="bullet"/>
      <w:lvlText w:val=""/>
      <w:lvlJc w:val="left"/>
      <w:pPr>
        <w:ind w:left="720" w:hanging="360"/>
      </w:pPr>
      <w:rPr>
        <w:rFonts w:ascii="Symbol" w:hAnsi="Symbol" w:hint="default"/>
      </w:rPr>
    </w:lvl>
    <w:lvl w:ilvl="1" w:tplc="240A0001">
      <w:start w:val="1"/>
      <w:numFmt w:val="bullet"/>
      <w:lvlText w:val=""/>
      <w:lvlJc w:val="left"/>
      <w:pPr>
        <w:ind w:left="1440" w:hanging="360"/>
      </w:pPr>
      <w:rPr>
        <w:rFonts w:ascii="Symbol" w:hAnsi="Symbol" w:hint="default"/>
      </w:rPr>
    </w:lvl>
    <w:lvl w:ilvl="2" w:tplc="240A0005">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15:restartNumberingAfterBreak="0">
    <w:nsid w:val="381832BD"/>
    <w:multiLevelType w:val="multilevel"/>
    <w:tmpl w:val="5FF6BC2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8" w15:restartNumberingAfterBreak="0">
    <w:nsid w:val="39426AF7"/>
    <w:multiLevelType w:val="hybridMultilevel"/>
    <w:tmpl w:val="796A537E"/>
    <w:lvl w:ilvl="0" w:tplc="DBE0C4DC">
      <w:start w:val="1"/>
      <w:numFmt w:val="bullet"/>
      <w:suff w:val="space"/>
      <w:lvlText w:val=""/>
      <w:lvlJc w:val="left"/>
      <w:pPr>
        <w:ind w:left="0" w:firstLine="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15:restartNumberingAfterBreak="0">
    <w:nsid w:val="3C26306A"/>
    <w:multiLevelType w:val="hybridMultilevel"/>
    <w:tmpl w:val="91528B3A"/>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0" w15:restartNumberingAfterBreak="0">
    <w:nsid w:val="40912A57"/>
    <w:multiLevelType w:val="hybridMultilevel"/>
    <w:tmpl w:val="FE22291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1" w15:restartNumberingAfterBreak="0">
    <w:nsid w:val="457A114F"/>
    <w:multiLevelType w:val="hybridMultilevel"/>
    <w:tmpl w:val="AAACF6C4"/>
    <w:lvl w:ilvl="0" w:tplc="780CC408">
      <w:start w:val="1"/>
      <w:numFmt w:val="bullet"/>
      <w:suff w:val="space"/>
      <w:lvlText w:val=""/>
      <w:lvlJc w:val="left"/>
      <w:pPr>
        <w:ind w:left="0" w:firstLine="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2" w15:restartNumberingAfterBreak="0">
    <w:nsid w:val="4C9D71E4"/>
    <w:multiLevelType w:val="hybridMultilevel"/>
    <w:tmpl w:val="F56CC9B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3" w15:restartNumberingAfterBreak="0">
    <w:nsid w:val="500C28CE"/>
    <w:multiLevelType w:val="multilevel"/>
    <w:tmpl w:val="0F82457A"/>
    <w:lvl w:ilvl="0">
      <w:start w:val="1"/>
      <w:numFmt w:val="upperLetter"/>
      <w:pStyle w:val="Anexos"/>
      <w:suff w:val="space"/>
      <w:lvlText w:val="Anexo %1."/>
      <w:lvlJc w:val="left"/>
      <w:pPr>
        <w:ind w:left="0" w:firstLine="0"/>
      </w:pPr>
      <w:rPr>
        <w:rFonts w:hint="default"/>
        <w:b/>
        <w:bCs w:val="0"/>
      </w:rPr>
    </w:lvl>
    <w:lvl w:ilvl="1">
      <w:start w:val="1"/>
      <w:numFmt w:val="decimal"/>
      <w:isLgl/>
      <w:suff w:val="space"/>
      <w:lvlText w:val="%1.%2"/>
      <w:lvlJc w:val="left"/>
      <w:pPr>
        <w:ind w:left="0" w:firstLine="0"/>
      </w:pPr>
      <w:rPr>
        <w:rFonts w:hint="default"/>
      </w:rPr>
    </w:lvl>
    <w:lvl w:ilvl="2">
      <w:start w:val="1"/>
      <w:numFmt w:val="decimal"/>
      <w:isLgl/>
      <w:suff w:val="space"/>
      <w:lvlText w:val="%1.%2.%3"/>
      <w:lvlJc w:val="left"/>
      <w:pPr>
        <w:ind w:left="0" w:firstLine="0"/>
      </w:pPr>
      <w:rPr>
        <w:rFonts w:hint="default"/>
      </w:rPr>
    </w:lvl>
    <w:lvl w:ilvl="3">
      <w:start w:val="1"/>
      <w:numFmt w:val="decimal"/>
      <w:isLgl/>
      <w:lvlText w:val="%1.%2.%3.%4"/>
      <w:lvlJc w:val="left"/>
      <w:pPr>
        <w:ind w:left="0" w:firstLine="0"/>
      </w:pPr>
      <w:rPr>
        <w:rFonts w:hint="default"/>
      </w:rPr>
    </w:lvl>
    <w:lvl w:ilvl="4">
      <w:start w:val="1"/>
      <w:numFmt w:val="decimal"/>
      <w:isLgl/>
      <w:lvlText w:val="%1.%2.%3.%4.%5"/>
      <w:lvlJc w:val="left"/>
      <w:pPr>
        <w:ind w:left="0" w:firstLine="0"/>
      </w:pPr>
      <w:rPr>
        <w:rFonts w:hint="default"/>
      </w:rPr>
    </w:lvl>
    <w:lvl w:ilvl="5">
      <w:start w:val="1"/>
      <w:numFmt w:val="decimal"/>
      <w:isLgl/>
      <w:lvlText w:val="%1.%2.%3.%4.%5.%6"/>
      <w:lvlJc w:val="left"/>
      <w:pPr>
        <w:ind w:left="0" w:firstLine="0"/>
      </w:pPr>
      <w:rPr>
        <w:rFonts w:hint="default"/>
      </w:rPr>
    </w:lvl>
    <w:lvl w:ilvl="6">
      <w:start w:val="1"/>
      <w:numFmt w:val="decimal"/>
      <w:isLgl/>
      <w:lvlText w:val="%1.%2.%3.%4.%5.%6.%7"/>
      <w:lvlJc w:val="left"/>
      <w:pPr>
        <w:ind w:left="0" w:firstLine="0"/>
      </w:pPr>
      <w:rPr>
        <w:rFonts w:hint="default"/>
      </w:rPr>
    </w:lvl>
    <w:lvl w:ilvl="7">
      <w:start w:val="1"/>
      <w:numFmt w:val="decimal"/>
      <w:isLgl/>
      <w:lvlText w:val="%1.%2.%3.%4.%5.%6.%7.%8"/>
      <w:lvlJc w:val="left"/>
      <w:pPr>
        <w:ind w:left="0" w:firstLine="0"/>
      </w:pPr>
      <w:rPr>
        <w:rFonts w:hint="default"/>
      </w:rPr>
    </w:lvl>
    <w:lvl w:ilvl="8">
      <w:start w:val="1"/>
      <w:numFmt w:val="decimal"/>
      <w:isLgl/>
      <w:lvlText w:val="%1.%2.%3.%4.%5.%6.%7.%8.%9"/>
      <w:lvlJc w:val="left"/>
      <w:pPr>
        <w:ind w:left="0" w:firstLine="0"/>
      </w:pPr>
      <w:rPr>
        <w:rFonts w:hint="default"/>
      </w:rPr>
    </w:lvl>
  </w:abstractNum>
  <w:abstractNum w:abstractNumId="24" w15:restartNumberingAfterBreak="0">
    <w:nsid w:val="50F21254"/>
    <w:multiLevelType w:val="hybridMultilevel"/>
    <w:tmpl w:val="89AACC94"/>
    <w:lvl w:ilvl="0" w:tplc="7FE28CF8">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5" w15:restartNumberingAfterBreak="0">
    <w:nsid w:val="5A123174"/>
    <w:multiLevelType w:val="hybridMultilevel"/>
    <w:tmpl w:val="9E34AAB0"/>
    <w:lvl w:ilvl="0" w:tplc="90A22542">
      <w:numFmt w:val="bullet"/>
      <w:lvlText w:val=""/>
      <w:lvlJc w:val="left"/>
      <w:pPr>
        <w:ind w:left="720" w:hanging="360"/>
      </w:pPr>
      <w:rPr>
        <w:rFonts w:ascii="Symbol" w:eastAsia="Calibri" w:hAnsi="Symbol" w:cs="Calibr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6" w15:restartNumberingAfterBreak="0">
    <w:nsid w:val="600570E3"/>
    <w:multiLevelType w:val="hybridMultilevel"/>
    <w:tmpl w:val="E80A61F0"/>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27" w15:restartNumberingAfterBreak="0">
    <w:nsid w:val="65C8054B"/>
    <w:multiLevelType w:val="multilevel"/>
    <w:tmpl w:val="BD5CF7A0"/>
    <w:lvl w:ilvl="0">
      <w:start w:val="1"/>
      <w:numFmt w:val="decimal"/>
      <w:lvlText w:val="%1"/>
      <w:lvlJc w:val="left"/>
      <w:pPr>
        <w:ind w:left="384" w:hanging="384"/>
      </w:pPr>
      <w:rPr>
        <w:rFonts w:hint="default"/>
      </w:rPr>
    </w:lvl>
    <w:lvl w:ilvl="1">
      <w:start w:val="1"/>
      <w:numFmt w:val="decimal"/>
      <w:lvlText w:val="%1.%2"/>
      <w:lvlJc w:val="left"/>
      <w:pPr>
        <w:ind w:left="384" w:hanging="384"/>
      </w:pPr>
      <w:rPr>
        <w:rFonts w:hint="default"/>
      </w:rPr>
    </w:lvl>
    <w:lvl w:ilvl="2">
      <w:start w:val="1"/>
      <w:numFmt w:val="decimal"/>
      <w:lvlText w:val="%1.%2.%3"/>
      <w:lvlJc w:val="left"/>
      <w:pPr>
        <w:ind w:left="720" w:hanging="720"/>
      </w:pPr>
      <w:rPr>
        <w:rFonts w:hint="default"/>
      </w:rPr>
    </w:lvl>
    <w:lvl w:ilvl="3">
      <w:start w:val="1"/>
      <w:numFmt w:val="decimal"/>
      <w:suff w:val="space"/>
      <w:lvlText w:val="%1.%2.%3.%4"/>
      <w:lvlJc w:val="left"/>
      <w:pPr>
        <w:ind w:left="0" w:firstLine="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8" w15:restartNumberingAfterBreak="0">
    <w:nsid w:val="6882143E"/>
    <w:multiLevelType w:val="hybridMultilevel"/>
    <w:tmpl w:val="A3A0A4C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9" w15:restartNumberingAfterBreak="0">
    <w:nsid w:val="70B8051B"/>
    <w:multiLevelType w:val="multilevel"/>
    <w:tmpl w:val="A1A48F22"/>
    <w:lvl w:ilvl="0">
      <w:start w:val="4"/>
      <w:numFmt w:val="decimal"/>
      <w:suff w:val="space"/>
      <w:lvlText w:val="%1"/>
      <w:lvlJc w:val="left"/>
      <w:pPr>
        <w:ind w:left="0" w:firstLine="0"/>
      </w:pPr>
      <w:rPr>
        <w:rFonts w:hint="default"/>
      </w:rPr>
    </w:lvl>
    <w:lvl w:ilvl="1">
      <w:start w:val="1"/>
      <w:numFmt w:val="decimal"/>
      <w:lvlText w:val="%1.%2"/>
      <w:lvlJc w:val="left"/>
      <w:pPr>
        <w:ind w:left="540" w:hanging="540"/>
      </w:pPr>
      <w:rPr>
        <w:rFonts w:hint="default"/>
      </w:rPr>
    </w:lvl>
    <w:lvl w:ilvl="2">
      <w:start w:val="4"/>
      <w:numFmt w:val="decimal"/>
      <w:lvlText w:val="%1.%2.1"/>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0" w15:restartNumberingAfterBreak="0">
    <w:nsid w:val="73820331"/>
    <w:multiLevelType w:val="hybridMultilevel"/>
    <w:tmpl w:val="B178C18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1" w15:restartNumberingAfterBreak="0">
    <w:nsid w:val="763947FE"/>
    <w:multiLevelType w:val="multilevel"/>
    <w:tmpl w:val="1C5C636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2" w15:restartNumberingAfterBreak="0">
    <w:nsid w:val="7664304A"/>
    <w:multiLevelType w:val="hybridMultilevel"/>
    <w:tmpl w:val="671E434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3" w15:restartNumberingAfterBreak="0">
    <w:nsid w:val="79AE62BC"/>
    <w:multiLevelType w:val="multilevel"/>
    <w:tmpl w:val="FFA06B70"/>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suff w:val="space"/>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79FA36E5"/>
    <w:multiLevelType w:val="multilevel"/>
    <w:tmpl w:val="68DACC22"/>
    <w:lvl w:ilvl="0">
      <w:start w:val="1"/>
      <w:numFmt w:val="bullet"/>
      <w:lvlText w:val="●"/>
      <w:lvlJc w:val="left"/>
      <w:pPr>
        <w:ind w:left="426" w:firstLine="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35" w15:restartNumberingAfterBreak="0">
    <w:nsid w:val="7F6524FF"/>
    <w:multiLevelType w:val="hybridMultilevel"/>
    <w:tmpl w:val="F55A385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16cid:durableId="2023556087">
    <w:abstractNumId w:val="31"/>
  </w:num>
  <w:num w:numId="2" w16cid:durableId="923879605">
    <w:abstractNumId w:val="6"/>
  </w:num>
  <w:num w:numId="3" w16cid:durableId="496383287">
    <w:abstractNumId w:val="34"/>
  </w:num>
  <w:num w:numId="4" w16cid:durableId="2111122801">
    <w:abstractNumId w:val="17"/>
  </w:num>
  <w:num w:numId="5" w16cid:durableId="1540511478">
    <w:abstractNumId w:val="8"/>
  </w:num>
  <w:num w:numId="6" w16cid:durableId="776948353">
    <w:abstractNumId w:val="24"/>
  </w:num>
  <w:num w:numId="7" w16cid:durableId="234708732">
    <w:abstractNumId w:val="21"/>
  </w:num>
  <w:num w:numId="8" w16cid:durableId="596259053">
    <w:abstractNumId w:val="13"/>
  </w:num>
  <w:num w:numId="9" w16cid:durableId="1742214398">
    <w:abstractNumId w:val="35"/>
  </w:num>
  <w:num w:numId="10" w16cid:durableId="2118525311">
    <w:abstractNumId w:val="16"/>
  </w:num>
  <w:num w:numId="11" w16cid:durableId="494104211">
    <w:abstractNumId w:val="27"/>
  </w:num>
  <w:num w:numId="12" w16cid:durableId="1570650281">
    <w:abstractNumId w:val="33"/>
  </w:num>
  <w:num w:numId="13" w16cid:durableId="1907455343">
    <w:abstractNumId w:val="23"/>
  </w:num>
  <w:num w:numId="14" w16cid:durableId="244655615">
    <w:abstractNumId w:val="29"/>
  </w:num>
  <w:num w:numId="15" w16cid:durableId="789011972">
    <w:abstractNumId w:val="10"/>
  </w:num>
  <w:num w:numId="16" w16cid:durableId="1589582479">
    <w:abstractNumId w:val="1"/>
  </w:num>
  <w:num w:numId="17" w16cid:durableId="1115715958">
    <w:abstractNumId w:val="2"/>
  </w:num>
  <w:num w:numId="18" w16cid:durableId="203661457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393699360">
    <w:abstractNumId w:val="3"/>
  </w:num>
  <w:num w:numId="20" w16cid:durableId="228540543">
    <w:abstractNumId w:val="0"/>
  </w:num>
  <w:num w:numId="21" w16cid:durableId="1391147756">
    <w:abstractNumId w:val="14"/>
  </w:num>
  <w:num w:numId="22" w16cid:durableId="1464039336">
    <w:abstractNumId w:val="12"/>
  </w:num>
  <w:num w:numId="23" w16cid:durableId="1729301918">
    <w:abstractNumId w:val="11"/>
  </w:num>
  <w:num w:numId="24" w16cid:durableId="626472904">
    <w:abstractNumId w:val="12"/>
    <w:lvlOverride w:ilvl="0">
      <w:startOverride w:val="40"/>
    </w:lvlOverride>
  </w:num>
  <w:num w:numId="25" w16cid:durableId="1103761928">
    <w:abstractNumId w:val="12"/>
    <w:lvlOverride w:ilvl="0">
      <w:startOverride w:val="40"/>
    </w:lvlOverride>
  </w:num>
  <w:num w:numId="26" w16cid:durableId="210774866">
    <w:abstractNumId w:val="9"/>
  </w:num>
  <w:num w:numId="27" w16cid:durableId="2112434514">
    <w:abstractNumId w:val="25"/>
  </w:num>
  <w:num w:numId="28" w16cid:durableId="431508363">
    <w:abstractNumId w:val="26"/>
  </w:num>
  <w:num w:numId="29" w16cid:durableId="1730226975">
    <w:abstractNumId w:val="30"/>
  </w:num>
  <w:num w:numId="30" w16cid:durableId="225651859">
    <w:abstractNumId w:val="18"/>
  </w:num>
  <w:num w:numId="31" w16cid:durableId="1640572319">
    <w:abstractNumId w:val="32"/>
  </w:num>
  <w:num w:numId="32" w16cid:durableId="1844857376">
    <w:abstractNumId w:val="28"/>
  </w:num>
  <w:num w:numId="33" w16cid:durableId="944726412">
    <w:abstractNumId w:val="4"/>
  </w:num>
  <w:num w:numId="34" w16cid:durableId="245385619">
    <w:abstractNumId w:val="20"/>
  </w:num>
  <w:num w:numId="35" w16cid:durableId="1632058428">
    <w:abstractNumId w:val="5"/>
  </w:num>
  <w:num w:numId="36" w16cid:durableId="1565749940">
    <w:abstractNumId w:val="15"/>
  </w:num>
  <w:num w:numId="37" w16cid:durableId="545679818">
    <w:abstractNumId w:val="12"/>
  </w:num>
  <w:num w:numId="38" w16cid:durableId="880364813">
    <w:abstractNumId w:val="19"/>
  </w:num>
  <w:num w:numId="39" w16cid:durableId="1726685958">
    <w:abstractNumId w:val="22"/>
  </w:num>
  <w:num w:numId="40" w16cid:durableId="1932160234">
    <w:abstractNumId w:val="7"/>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drawingGridHorizontalSpacing w:val="110"/>
  <w:drawingGridVerticalSpacing w:val="299"/>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D5215"/>
    <w:rsid w:val="00000160"/>
    <w:rsid w:val="00002A30"/>
    <w:rsid w:val="00003D93"/>
    <w:rsid w:val="00006421"/>
    <w:rsid w:val="00006EE9"/>
    <w:rsid w:val="000100F3"/>
    <w:rsid w:val="00010175"/>
    <w:rsid w:val="00010633"/>
    <w:rsid w:val="0001254F"/>
    <w:rsid w:val="00014764"/>
    <w:rsid w:val="00015822"/>
    <w:rsid w:val="000165EF"/>
    <w:rsid w:val="00016F37"/>
    <w:rsid w:val="00017FBA"/>
    <w:rsid w:val="0002106A"/>
    <w:rsid w:val="00023FCD"/>
    <w:rsid w:val="00026CED"/>
    <w:rsid w:val="00027E4D"/>
    <w:rsid w:val="000301BA"/>
    <w:rsid w:val="0003054B"/>
    <w:rsid w:val="00030FA9"/>
    <w:rsid w:val="00031719"/>
    <w:rsid w:val="000338DB"/>
    <w:rsid w:val="00035031"/>
    <w:rsid w:val="00035139"/>
    <w:rsid w:val="00036B8E"/>
    <w:rsid w:val="000374F3"/>
    <w:rsid w:val="00037A07"/>
    <w:rsid w:val="000405A6"/>
    <w:rsid w:val="0004088C"/>
    <w:rsid w:val="00042B6F"/>
    <w:rsid w:val="00044563"/>
    <w:rsid w:val="00047D32"/>
    <w:rsid w:val="00051D80"/>
    <w:rsid w:val="000523CF"/>
    <w:rsid w:val="000528B6"/>
    <w:rsid w:val="00056160"/>
    <w:rsid w:val="000576C4"/>
    <w:rsid w:val="000616C5"/>
    <w:rsid w:val="000626AA"/>
    <w:rsid w:val="00062A73"/>
    <w:rsid w:val="000644D2"/>
    <w:rsid w:val="00064C25"/>
    <w:rsid w:val="000701F4"/>
    <w:rsid w:val="00071298"/>
    <w:rsid w:val="000717BF"/>
    <w:rsid w:val="00072089"/>
    <w:rsid w:val="000735D6"/>
    <w:rsid w:val="000737EB"/>
    <w:rsid w:val="00073DE1"/>
    <w:rsid w:val="00073ED8"/>
    <w:rsid w:val="00077E2F"/>
    <w:rsid w:val="00080577"/>
    <w:rsid w:val="00081BBE"/>
    <w:rsid w:val="00083667"/>
    <w:rsid w:val="00084DEE"/>
    <w:rsid w:val="000851FF"/>
    <w:rsid w:val="000863DA"/>
    <w:rsid w:val="0009075E"/>
    <w:rsid w:val="000911B5"/>
    <w:rsid w:val="0009151C"/>
    <w:rsid w:val="000956FB"/>
    <w:rsid w:val="00095CD5"/>
    <w:rsid w:val="000964BF"/>
    <w:rsid w:val="0009657A"/>
    <w:rsid w:val="000A0A86"/>
    <w:rsid w:val="000A200A"/>
    <w:rsid w:val="000A2253"/>
    <w:rsid w:val="000A23D4"/>
    <w:rsid w:val="000A3AE3"/>
    <w:rsid w:val="000A5EE2"/>
    <w:rsid w:val="000A661C"/>
    <w:rsid w:val="000A780A"/>
    <w:rsid w:val="000B1392"/>
    <w:rsid w:val="000B1954"/>
    <w:rsid w:val="000B23AB"/>
    <w:rsid w:val="000B2D6A"/>
    <w:rsid w:val="000B4AA0"/>
    <w:rsid w:val="000B5422"/>
    <w:rsid w:val="000B6305"/>
    <w:rsid w:val="000C0D66"/>
    <w:rsid w:val="000C3FFC"/>
    <w:rsid w:val="000C6FC7"/>
    <w:rsid w:val="000C7F75"/>
    <w:rsid w:val="000D0061"/>
    <w:rsid w:val="000D103A"/>
    <w:rsid w:val="000D1601"/>
    <w:rsid w:val="000D16D0"/>
    <w:rsid w:val="000D225A"/>
    <w:rsid w:val="000D290D"/>
    <w:rsid w:val="000D54F9"/>
    <w:rsid w:val="000D629F"/>
    <w:rsid w:val="000D687D"/>
    <w:rsid w:val="000E31D3"/>
    <w:rsid w:val="000E35A5"/>
    <w:rsid w:val="000E5760"/>
    <w:rsid w:val="000F4F8F"/>
    <w:rsid w:val="000F56C2"/>
    <w:rsid w:val="00101CD3"/>
    <w:rsid w:val="0010348E"/>
    <w:rsid w:val="00103C39"/>
    <w:rsid w:val="0010776E"/>
    <w:rsid w:val="00112990"/>
    <w:rsid w:val="0011313C"/>
    <w:rsid w:val="0011395E"/>
    <w:rsid w:val="0011489A"/>
    <w:rsid w:val="00115BE6"/>
    <w:rsid w:val="00116ACB"/>
    <w:rsid w:val="00116D91"/>
    <w:rsid w:val="00121937"/>
    <w:rsid w:val="00121C89"/>
    <w:rsid w:val="00122828"/>
    <w:rsid w:val="00124DCF"/>
    <w:rsid w:val="00124E36"/>
    <w:rsid w:val="00125F2C"/>
    <w:rsid w:val="00130207"/>
    <w:rsid w:val="00131009"/>
    <w:rsid w:val="00137595"/>
    <w:rsid w:val="00142FEA"/>
    <w:rsid w:val="0014393C"/>
    <w:rsid w:val="00144F25"/>
    <w:rsid w:val="001462A0"/>
    <w:rsid w:val="001520E4"/>
    <w:rsid w:val="00152420"/>
    <w:rsid w:val="00152D9E"/>
    <w:rsid w:val="00155785"/>
    <w:rsid w:val="00155C33"/>
    <w:rsid w:val="00160DCD"/>
    <w:rsid w:val="00161013"/>
    <w:rsid w:val="001613E7"/>
    <w:rsid w:val="00161985"/>
    <w:rsid w:val="00161C06"/>
    <w:rsid w:val="0016792A"/>
    <w:rsid w:val="001720AB"/>
    <w:rsid w:val="00174465"/>
    <w:rsid w:val="00180C99"/>
    <w:rsid w:val="0018282C"/>
    <w:rsid w:val="00182BAB"/>
    <w:rsid w:val="0018371B"/>
    <w:rsid w:val="0018496D"/>
    <w:rsid w:val="001850F4"/>
    <w:rsid w:val="00185873"/>
    <w:rsid w:val="0018672E"/>
    <w:rsid w:val="001871C5"/>
    <w:rsid w:val="001875E1"/>
    <w:rsid w:val="00193E36"/>
    <w:rsid w:val="00194B16"/>
    <w:rsid w:val="00194D11"/>
    <w:rsid w:val="00196580"/>
    <w:rsid w:val="00196C45"/>
    <w:rsid w:val="001A03C9"/>
    <w:rsid w:val="001A1761"/>
    <w:rsid w:val="001A2865"/>
    <w:rsid w:val="001A50DD"/>
    <w:rsid w:val="001A6649"/>
    <w:rsid w:val="001B319E"/>
    <w:rsid w:val="001B4996"/>
    <w:rsid w:val="001B6FDE"/>
    <w:rsid w:val="001C1C2A"/>
    <w:rsid w:val="001C1C43"/>
    <w:rsid w:val="001C26D3"/>
    <w:rsid w:val="001C35A3"/>
    <w:rsid w:val="001C3C17"/>
    <w:rsid w:val="001C4355"/>
    <w:rsid w:val="001C43D7"/>
    <w:rsid w:val="001C69C2"/>
    <w:rsid w:val="001C71D9"/>
    <w:rsid w:val="001D0883"/>
    <w:rsid w:val="001D2E96"/>
    <w:rsid w:val="001D3583"/>
    <w:rsid w:val="001D5B16"/>
    <w:rsid w:val="001E1BFF"/>
    <w:rsid w:val="001E33CE"/>
    <w:rsid w:val="001E3AA0"/>
    <w:rsid w:val="001E423D"/>
    <w:rsid w:val="001E49E0"/>
    <w:rsid w:val="001E4BBB"/>
    <w:rsid w:val="001E7516"/>
    <w:rsid w:val="001E78AA"/>
    <w:rsid w:val="001F02F6"/>
    <w:rsid w:val="001F1356"/>
    <w:rsid w:val="001F28B0"/>
    <w:rsid w:val="001F2D31"/>
    <w:rsid w:val="001F3080"/>
    <w:rsid w:val="001F33E0"/>
    <w:rsid w:val="0020159E"/>
    <w:rsid w:val="00203372"/>
    <w:rsid w:val="0020354F"/>
    <w:rsid w:val="0020411D"/>
    <w:rsid w:val="00204B65"/>
    <w:rsid w:val="00205980"/>
    <w:rsid w:val="00205B7F"/>
    <w:rsid w:val="00207642"/>
    <w:rsid w:val="00207760"/>
    <w:rsid w:val="00207C46"/>
    <w:rsid w:val="002105B6"/>
    <w:rsid w:val="002125B9"/>
    <w:rsid w:val="002135EF"/>
    <w:rsid w:val="00214216"/>
    <w:rsid w:val="00214E04"/>
    <w:rsid w:val="002165B1"/>
    <w:rsid w:val="00216BFB"/>
    <w:rsid w:val="00220ED5"/>
    <w:rsid w:val="002236B4"/>
    <w:rsid w:val="0022552D"/>
    <w:rsid w:val="0023083C"/>
    <w:rsid w:val="00231FA9"/>
    <w:rsid w:val="00232039"/>
    <w:rsid w:val="002331AE"/>
    <w:rsid w:val="002350A6"/>
    <w:rsid w:val="00236310"/>
    <w:rsid w:val="0023635D"/>
    <w:rsid w:val="0023692A"/>
    <w:rsid w:val="0023711B"/>
    <w:rsid w:val="00241FB4"/>
    <w:rsid w:val="0024268E"/>
    <w:rsid w:val="00242B03"/>
    <w:rsid w:val="00244406"/>
    <w:rsid w:val="002464CE"/>
    <w:rsid w:val="002476AB"/>
    <w:rsid w:val="00250473"/>
    <w:rsid w:val="002515BF"/>
    <w:rsid w:val="00251F6F"/>
    <w:rsid w:val="002526FA"/>
    <w:rsid w:val="0025659A"/>
    <w:rsid w:val="0025721B"/>
    <w:rsid w:val="00260608"/>
    <w:rsid w:val="00260807"/>
    <w:rsid w:val="0026127A"/>
    <w:rsid w:val="00261F73"/>
    <w:rsid w:val="00262865"/>
    <w:rsid w:val="002639B3"/>
    <w:rsid w:val="002667C3"/>
    <w:rsid w:val="00267164"/>
    <w:rsid w:val="002676FB"/>
    <w:rsid w:val="00267F29"/>
    <w:rsid w:val="00271C16"/>
    <w:rsid w:val="00274898"/>
    <w:rsid w:val="00274E8A"/>
    <w:rsid w:val="00275BC8"/>
    <w:rsid w:val="00275BD2"/>
    <w:rsid w:val="00275D13"/>
    <w:rsid w:val="00277BA6"/>
    <w:rsid w:val="00280DEE"/>
    <w:rsid w:val="00284B7B"/>
    <w:rsid w:val="002857B9"/>
    <w:rsid w:val="00287090"/>
    <w:rsid w:val="00290154"/>
    <w:rsid w:val="00291585"/>
    <w:rsid w:val="002924B8"/>
    <w:rsid w:val="00292FED"/>
    <w:rsid w:val="0029330E"/>
    <w:rsid w:val="00293F17"/>
    <w:rsid w:val="002955F1"/>
    <w:rsid w:val="00297467"/>
    <w:rsid w:val="002A368B"/>
    <w:rsid w:val="002A3BC7"/>
    <w:rsid w:val="002A4603"/>
    <w:rsid w:val="002A624E"/>
    <w:rsid w:val="002A637C"/>
    <w:rsid w:val="002A6645"/>
    <w:rsid w:val="002A732D"/>
    <w:rsid w:val="002B33DD"/>
    <w:rsid w:val="002B7450"/>
    <w:rsid w:val="002B786A"/>
    <w:rsid w:val="002B7E1B"/>
    <w:rsid w:val="002C05F6"/>
    <w:rsid w:val="002D1164"/>
    <w:rsid w:val="002D20E4"/>
    <w:rsid w:val="002D2ED7"/>
    <w:rsid w:val="002D3E2D"/>
    <w:rsid w:val="002D6423"/>
    <w:rsid w:val="002D70CE"/>
    <w:rsid w:val="002E088B"/>
    <w:rsid w:val="002E128E"/>
    <w:rsid w:val="002E1751"/>
    <w:rsid w:val="002E1760"/>
    <w:rsid w:val="002E56FC"/>
    <w:rsid w:val="002F3652"/>
    <w:rsid w:val="002F4D50"/>
    <w:rsid w:val="002F6FD1"/>
    <w:rsid w:val="002F75CE"/>
    <w:rsid w:val="002F7902"/>
    <w:rsid w:val="003037A4"/>
    <w:rsid w:val="00303ED3"/>
    <w:rsid w:val="00304561"/>
    <w:rsid w:val="003047AA"/>
    <w:rsid w:val="00305D4C"/>
    <w:rsid w:val="00306446"/>
    <w:rsid w:val="0030798C"/>
    <w:rsid w:val="003104B6"/>
    <w:rsid w:val="0031098A"/>
    <w:rsid w:val="00313585"/>
    <w:rsid w:val="00313BE6"/>
    <w:rsid w:val="00316A0F"/>
    <w:rsid w:val="00316C8A"/>
    <w:rsid w:val="00317633"/>
    <w:rsid w:val="00317913"/>
    <w:rsid w:val="00324A0E"/>
    <w:rsid w:val="00325722"/>
    <w:rsid w:val="003258EF"/>
    <w:rsid w:val="00326B63"/>
    <w:rsid w:val="00327D6E"/>
    <w:rsid w:val="003308AC"/>
    <w:rsid w:val="00337153"/>
    <w:rsid w:val="00340376"/>
    <w:rsid w:val="003407B7"/>
    <w:rsid w:val="0034159F"/>
    <w:rsid w:val="00341ACF"/>
    <w:rsid w:val="0035148D"/>
    <w:rsid w:val="00352374"/>
    <w:rsid w:val="00353331"/>
    <w:rsid w:val="00354848"/>
    <w:rsid w:val="00356682"/>
    <w:rsid w:val="00360608"/>
    <w:rsid w:val="00360A5D"/>
    <w:rsid w:val="00361E99"/>
    <w:rsid w:val="00363C6A"/>
    <w:rsid w:val="00367F0F"/>
    <w:rsid w:val="00370B9E"/>
    <w:rsid w:val="00371F3E"/>
    <w:rsid w:val="00374849"/>
    <w:rsid w:val="00376FCF"/>
    <w:rsid w:val="00380DCC"/>
    <w:rsid w:val="00381A11"/>
    <w:rsid w:val="003823B5"/>
    <w:rsid w:val="003831C2"/>
    <w:rsid w:val="00383285"/>
    <w:rsid w:val="003837B5"/>
    <w:rsid w:val="003842D9"/>
    <w:rsid w:val="0038440D"/>
    <w:rsid w:val="003872BE"/>
    <w:rsid w:val="00387E0C"/>
    <w:rsid w:val="003906B8"/>
    <w:rsid w:val="003910FA"/>
    <w:rsid w:val="003918D9"/>
    <w:rsid w:val="0039205D"/>
    <w:rsid w:val="003949D1"/>
    <w:rsid w:val="00395791"/>
    <w:rsid w:val="003973DE"/>
    <w:rsid w:val="00397A97"/>
    <w:rsid w:val="003A056F"/>
    <w:rsid w:val="003A2743"/>
    <w:rsid w:val="003A7807"/>
    <w:rsid w:val="003A7B13"/>
    <w:rsid w:val="003A7DBD"/>
    <w:rsid w:val="003B0F4B"/>
    <w:rsid w:val="003B100E"/>
    <w:rsid w:val="003B534A"/>
    <w:rsid w:val="003B6D8E"/>
    <w:rsid w:val="003C12CC"/>
    <w:rsid w:val="003C229A"/>
    <w:rsid w:val="003C33DD"/>
    <w:rsid w:val="003C4EE2"/>
    <w:rsid w:val="003C63B6"/>
    <w:rsid w:val="003C6E51"/>
    <w:rsid w:val="003C7ABD"/>
    <w:rsid w:val="003D0427"/>
    <w:rsid w:val="003D0FFA"/>
    <w:rsid w:val="003D14F2"/>
    <w:rsid w:val="003D17E2"/>
    <w:rsid w:val="003D2A02"/>
    <w:rsid w:val="003D30D6"/>
    <w:rsid w:val="003D31ED"/>
    <w:rsid w:val="003D6A96"/>
    <w:rsid w:val="003D7B5A"/>
    <w:rsid w:val="003E1377"/>
    <w:rsid w:val="003E1E1F"/>
    <w:rsid w:val="003E33F1"/>
    <w:rsid w:val="003E51D0"/>
    <w:rsid w:val="003E5B29"/>
    <w:rsid w:val="003E6157"/>
    <w:rsid w:val="003E67EA"/>
    <w:rsid w:val="003E7E14"/>
    <w:rsid w:val="003F177A"/>
    <w:rsid w:val="003F194B"/>
    <w:rsid w:val="003F54EE"/>
    <w:rsid w:val="003F5A69"/>
    <w:rsid w:val="003F63B0"/>
    <w:rsid w:val="003F6E04"/>
    <w:rsid w:val="003F729C"/>
    <w:rsid w:val="00400492"/>
    <w:rsid w:val="0040178B"/>
    <w:rsid w:val="00401913"/>
    <w:rsid w:val="00401A75"/>
    <w:rsid w:val="00403E98"/>
    <w:rsid w:val="00404AF8"/>
    <w:rsid w:val="0040668F"/>
    <w:rsid w:val="00406FAB"/>
    <w:rsid w:val="004116D1"/>
    <w:rsid w:val="00416534"/>
    <w:rsid w:val="00416554"/>
    <w:rsid w:val="00416A24"/>
    <w:rsid w:val="004242F6"/>
    <w:rsid w:val="0042432B"/>
    <w:rsid w:val="004251CD"/>
    <w:rsid w:val="00425C88"/>
    <w:rsid w:val="00426BAE"/>
    <w:rsid w:val="004273FB"/>
    <w:rsid w:val="00427E0C"/>
    <w:rsid w:val="004304EA"/>
    <w:rsid w:val="00431474"/>
    <w:rsid w:val="00431F74"/>
    <w:rsid w:val="00432824"/>
    <w:rsid w:val="00433A10"/>
    <w:rsid w:val="004341D4"/>
    <w:rsid w:val="00434646"/>
    <w:rsid w:val="00435AB0"/>
    <w:rsid w:val="00437495"/>
    <w:rsid w:val="00437E99"/>
    <w:rsid w:val="00440F12"/>
    <w:rsid w:val="00441D7A"/>
    <w:rsid w:val="00445B86"/>
    <w:rsid w:val="004502FB"/>
    <w:rsid w:val="00451C7D"/>
    <w:rsid w:val="00456A2B"/>
    <w:rsid w:val="00456B25"/>
    <w:rsid w:val="004606CB"/>
    <w:rsid w:val="00460F35"/>
    <w:rsid w:val="0046121E"/>
    <w:rsid w:val="00461866"/>
    <w:rsid w:val="00462042"/>
    <w:rsid w:val="00466144"/>
    <w:rsid w:val="004665C3"/>
    <w:rsid w:val="004709F3"/>
    <w:rsid w:val="00473822"/>
    <w:rsid w:val="004739DF"/>
    <w:rsid w:val="004744D3"/>
    <w:rsid w:val="004776FC"/>
    <w:rsid w:val="00477A6E"/>
    <w:rsid w:val="00477F06"/>
    <w:rsid w:val="00477F2D"/>
    <w:rsid w:val="0048079B"/>
    <w:rsid w:val="0048252D"/>
    <w:rsid w:val="0048460A"/>
    <w:rsid w:val="00486D19"/>
    <w:rsid w:val="0048790D"/>
    <w:rsid w:val="004911B3"/>
    <w:rsid w:val="00491A4C"/>
    <w:rsid w:val="00493CF7"/>
    <w:rsid w:val="00495001"/>
    <w:rsid w:val="00495C21"/>
    <w:rsid w:val="00497B27"/>
    <w:rsid w:val="004A4A64"/>
    <w:rsid w:val="004A4B21"/>
    <w:rsid w:val="004A51A3"/>
    <w:rsid w:val="004A5907"/>
    <w:rsid w:val="004A5E10"/>
    <w:rsid w:val="004A65EA"/>
    <w:rsid w:val="004B0C8B"/>
    <w:rsid w:val="004B0FF0"/>
    <w:rsid w:val="004B2EBB"/>
    <w:rsid w:val="004B6733"/>
    <w:rsid w:val="004B71F8"/>
    <w:rsid w:val="004B79BD"/>
    <w:rsid w:val="004C5939"/>
    <w:rsid w:val="004D2712"/>
    <w:rsid w:val="004D4BEB"/>
    <w:rsid w:val="004D5215"/>
    <w:rsid w:val="004D59CB"/>
    <w:rsid w:val="004D6B6A"/>
    <w:rsid w:val="004E0BA3"/>
    <w:rsid w:val="004E30AB"/>
    <w:rsid w:val="004E3451"/>
    <w:rsid w:val="004E4C70"/>
    <w:rsid w:val="004E6F48"/>
    <w:rsid w:val="004F0057"/>
    <w:rsid w:val="004F0860"/>
    <w:rsid w:val="004F0AA0"/>
    <w:rsid w:val="004F3C19"/>
    <w:rsid w:val="004F6054"/>
    <w:rsid w:val="004F6B93"/>
    <w:rsid w:val="004F74D1"/>
    <w:rsid w:val="00500D71"/>
    <w:rsid w:val="005023D7"/>
    <w:rsid w:val="005023ED"/>
    <w:rsid w:val="00503D3A"/>
    <w:rsid w:val="005069D3"/>
    <w:rsid w:val="005100C5"/>
    <w:rsid w:val="00510837"/>
    <w:rsid w:val="00514F34"/>
    <w:rsid w:val="005166CE"/>
    <w:rsid w:val="005176ED"/>
    <w:rsid w:val="0052455D"/>
    <w:rsid w:val="00526D14"/>
    <w:rsid w:val="00527465"/>
    <w:rsid w:val="0053048C"/>
    <w:rsid w:val="005310B3"/>
    <w:rsid w:val="00533D44"/>
    <w:rsid w:val="0053422F"/>
    <w:rsid w:val="005345FD"/>
    <w:rsid w:val="00534C9A"/>
    <w:rsid w:val="00536024"/>
    <w:rsid w:val="00537D9B"/>
    <w:rsid w:val="00540B3F"/>
    <w:rsid w:val="005413B3"/>
    <w:rsid w:val="005417D6"/>
    <w:rsid w:val="00542304"/>
    <w:rsid w:val="0054343B"/>
    <w:rsid w:val="005445CC"/>
    <w:rsid w:val="00546127"/>
    <w:rsid w:val="00547146"/>
    <w:rsid w:val="0054763B"/>
    <w:rsid w:val="0055102A"/>
    <w:rsid w:val="00552D0C"/>
    <w:rsid w:val="00553DAF"/>
    <w:rsid w:val="00555863"/>
    <w:rsid w:val="00555C81"/>
    <w:rsid w:val="005575F5"/>
    <w:rsid w:val="00557F5E"/>
    <w:rsid w:val="005609B3"/>
    <w:rsid w:val="00560C93"/>
    <w:rsid w:val="00560F51"/>
    <w:rsid w:val="005617EB"/>
    <w:rsid w:val="005628DC"/>
    <w:rsid w:val="0056573A"/>
    <w:rsid w:val="00565AF8"/>
    <w:rsid w:val="00567272"/>
    <w:rsid w:val="00567E2E"/>
    <w:rsid w:val="005706E3"/>
    <w:rsid w:val="005710AC"/>
    <w:rsid w:val="00573C8B"/>
    <w:rsid w:val="00574141"/>
    <w:rsid w:val="00574A0F"/>
    <w:rsid w:val="00575112"/>
    <w:rsid w:val="005766F6"/>
    <w:rsid w:val="00576858"/>
    <w:rsid w:val="0057779E"/>
    <w:rsid w:val="00583BCC"/>
    <w:rsid w:val="00584C50"/>
    <w:rsid w:val="00584EA5"/>
    <w:rsid w:val="00585867"/>
    <w:rsid w:val="00591E29"/>
    <w:rsid w:val="005923CC"/>
    <w:rsid w:val="00593FF6"/>
    <w:rsid w:val="005953EA"/>
    <w:rsid w:val="00596634"/>
    <w:rsid w:val="00596791"/>
    <w:rsid w:val="00596E51"/>
    <w:rsid w:val="005A1C6E"/>
    <w:rsid w:val="005A5982"/>
    <w:rsid w:val="005A5F13"/>
    <w:rsid w:val="005A5F5E"/>
    <w:rsid w:val="005A6C6A"/>
    <w:rsid w:val="005B026E"/>
    <w:rsid w:val="005B0A8D"/>
    <w:rsid w:val="005B2D4C"/>
    <w:rsid w:val="005B2F60"/>
    <w:rsid w:val="005B662B"/>
    <w:rsid w:val="005B6E24"/>
    <w:rsid w:val="005B7D97"/>
    <w:rsid w:val="005B7E2B"/>
    <w:rsid w:val="005C1443"/>
    <w:rsid w:val="005C1BCE"/>
    <w:rsid w:val="005C1D41"/>
    <w:rsid w:val="005C3F98"/>
    <w:rsid w:val="005C746C"/>
    <w:rsid w:val="005C7AE5"/>
    <w:rsid w:val="005D2BC8"/>
    <w:rsid w:val="005D3C3D"/>
    <w:rsid w:val="005D489B"/>
    <w:rsid w:val="005D725C"/>
    <w:rsid w:val="005E0821"/>
    <w:rsid w:val="005E4BF3"/>
    <w:rsid w:val="005E6E0C"/>
    <w:rsid w:val="005E7025"/>
    <w:rsid w:val="005E7562"/>
    <w:rsid w:val="005E77F4"/>
    <w:rsid w:val="005F15A6"/>
    <w:rsid w:val="005F266D"/>
    <w:rsid w:val="005F2B83"/>
    <w:rsid w:val="005F581B"/>
    <w:rsid w:val="005F5DD5"/>
    <w:rsid w:val="00600B84"/>
    <w:rsid w:val="00600C71"/>
    <w:rsid w:val="006019E8"/>
    <w:rsid w:val="006021AA"/>
    <w:rsid w:val="006030BA"/>
    <w:rsid w:val="00604CF5"/>
    <w:rsid w:val="006051AB"/>
    <w:rsid w:val="00605A5A"/>
    <w:rsid w:val="006072DE"/>
    <w:rsid w:val="0061075A"/>
    <w:rsid w:val="00610B53"/>
    <w:rsid w:val="006123F2"/>
    <w:rsid w:val="00612A73"/>
    <w:rsid w:val="00612D8C"/>
    <w:rsid w:val="00613555"/>
    <w:rsid w:val="00613A6B"/>
    <w:rsid w:val="00614744"/>
    <w:rsid w:val="00614F51"/>
    <w:rsid w:val="00614F89"/>
    <w:rsid w:val="00616317"/>
    <w:rsid w:val="00616C85"/>
    <w:rsid w:val="006227BB"/>
    <w:rsid w:val="00624230"/>
    <w:rsid w:val="00625192"/>
    <w:rsid w:val="0062739B"/>
    <w:rsid w:val="0062766A"/>
    <w:rsid w:val="00630B14"/>
    <w:rsid w:val="00630B25"/>
    <w:rsid w:val="00631C2F"/>
    <w:rsid w:val="00632B39"/>
    <w:rsid w:val="006370C2"/>
    <w:rsid w:val="00637D6E"/>
    <w:rsid w:val="006414BF"/>
    <w:rsid w:val="0064156A"/>
    <w:rsid w:val="0064185D"/>
    <w:rsid w:val="006436DB"/>
    <w:rsid w:val="006440CE"/>
    <w:rsid w:val="00644668"/>
    <w:rsid w:val="0064521B"/>
    <w:rsid w:val="00647312"/>
    <w:rsid w:val="0065130A"/>
    <w:rsid w:val="00651F39"/>
    <w:rsid w:val="006525EF"/>
    <w:rsid w:val="006527F5"/>
    <w:rsid w:val="0065294E"/>
    <w:rsid w:val="00657744"/>
    <w:rsid w:val="006603F3"/>
    <w:rsid w:val="00662B02"/>
    <w:rsid w:val="0066401C"/>
    <w:rsid w:val="00664352"/>
    <w:rsid w:val="00664428"/>
    <w:rsid w:val="0066581D"/>
    <w:rsid w:val="00675594"/>
    <w:rsid w:val="00676428"/>
    <w:rsid w:val="0067795F"/>
    <w:rsid w:val="006810B3"/>
    <w:rsid w:val="00681F5A"/>
    <w:rsid w:val="00682A58"/>
    <w:rsid w:val="006853C3"/>
    <w:rsid w:val="00685CD8"/>
    <w:rsid w:val="00685EF5"/>
    <w:rsid w:val="00686467"/>
    <w:rsid w:val="0068657B"/>
    <w:rsid w:val="006929C5"/>
    <w:rsid w:val="00694E9E"/>
    <w:rsid w:val="006A27A4"/>
    <w:rsid w:val="006A4BA4"/>
    <w:rsid w:val="006A784D"/>
    <w:rsid w:val="006A7F5E"/>
    <w:rsid w:val="006B054E"/>
    <w:rsid w:val="006B2011"/>
    <w:rsid w:val="006B282F"/>
    <w:rsid w:val="006B3263"/>
    <w:rsid w:val="006B422B"/>
    <w:rsid w:val="006B43E2"/>
    <w:rsid w:val="006B5700"/>
    <w:rsid w:val="006B58CE"/>
    <w:rsid w:val="006B5C5A"/>
    <w:rsid w:val="006B6843"/>
    <w:rsid w:val="006C0676"/>
    <w:rsid w:val="006C21EE"/>
    <w:rsid w:val="006D4421"/>
    <w:rsid w:val="006D5F4A"/>
    <w:rsid w:val="006D7085"/>
    <w:rsid w:val="006D7223"/>
    <w:rsid w:val="006E233D"/>
    <w:rsid w:val="006E253D"/>
    <w:rsid w:val="006E3F3B"/>
    <w:rsid w:val="006F1A31"/>
    <w:rsid w:val="006F264F"/>
    <w:rsid w:val="006F2AE3"/>
    <w:rsid w:val="006F3A2E"/>
    <w:rsid w:val="006F5396"/>
    <w:rsid w:val="0070045D"/>
    <w:rsid w:val="00700F22"/>
    <w:rsid w:val="007024FB"/>
    <w:rsid w:val="0070293B"/>
    <w:rsid w:val="00703E30"/>
    <w:rsid w:val="00705A14"/>
    <w:rsid w:val="00706330"/>
    <w:rsid w:val="00706487"/>
    <w:rsid w:val="00712A98"/>
    <w:rsid w:val="0071423E"/>
    <w:rsid w:val="007207D9"/>
    <w:rsid w:val="007214C0"/>
    <w:rsid w:val="00722948"/>
    <w:rsid w:val="00722D45"/>
    <w:rsid w:val="007230FE"/>
    <w:rsid w:val="00724797"/>
    <w:rsid w:val="00725573"/>
    <w:rsid w:val="0072749C"/>
    <w:rsid w:val="00730382"/>
    <w:rsid w:val="0073048E"/>
    <w:rsid w:val="00731327"/>
    <w:rsid w:val="0073669C"/>
    <w:rsid w:val="00742951"/>
    <w:rsid w:val="00742B41"/>
    <w:rsid w:val="00744466"/>
    <w:rsid w:val="00745266"/>
    <w:rsid w:val="0074557E"/>
    <w:rsid w:val="0074599E"/>
    <w:rsid w:val="007460E5"/>
    <w:rsid w:val="00747F45"/>
    <w:rsid w:val="007506DF"/>
    <w:rsid w:val="00750AB3"/>
    <w:rsid w:val="007519DD"/>
    <w:rsid w:val="007531B2"/>
    <w:rsid w:val="00753781"/>
    <w:rsid w:val="00754054"/>
    <w:rsid w:val="00756084"/>
    <w:rsid w:val="007564D4"/>
    <w:rsid w:val="0075656F"/>
    <w:rsid w:val="007567B3"/>
    <w:rsid w:val="00756F91"/>
    <w:rsid w:val="00756FB1"/>
    <w:rsid w:val="0075759E"/>
    <w:rsid w:val="00757D58"/>
    <w:rsid w:val="00760462"/>
    <w:rsid w:val="00762D01"/>
    <w:rsid w:val="007677AA"/>
    <w:rsid w:val="00767A70"/>
    <w:rsid w:val="00767C7E"/>
    <w:rsid w:val="00767E66"/>
    <w:rsid w:val="00770A15"/>
    <w:rsid w:val="00773890"/>
    <w:rsid w:val="00775C96"/>
    <w:rsid w:val="00776046"/>
    <w:rsid w:val="00776A29"/>
    <w:rsid w:val="007800D6"/>
    <w:rsid w:val="00780315"/>
    <w:rsid w:val="00780ED3"/>
    <w:rsid w:val="007820E6"/>
    <w:rsid w:val="0078295E"/>
    <w:rsid w:val="00784CFF"/>
    <w:rsid w:val="007859C4"/>
    <w:rsid w:val="007866C4"/>
    <w:rsid w:val="0078726A"/>
    <w:rsid w:val="007906A1"/>
    <w:rsid w:val="0079185E"/>
    <w:rsid w:val="00792633"/>
    <w:rsid w:val="0079293C"/>
    <w:rsid w:val="00793538"/>
    <w:rsid w:val="00794359"/>
    <w:rsid w:val="00794B0B"/>
    <w:rsid w:val="00796248"/>
    <w:rsid w:val="0079636F"/>
    <w:rsid w:val="00797A22"/>
    <w:rsid w:val="007A0077"/>
    <w:rsid w:val="007A2265"/>
    <w:rsid w:val="007A5BE5"/>
    <w:rsid w:val="007A6AEB"/>
    <w:rsid w:val="007A6CD6"/>
    <w:rsid w:val="007A736E"/>
    <w:rsid w:val="007A7662"/>
    <w:rsid w:val="007A78CD"/>
    <w:rsid w:val="007B1F89"/>
    <w:rsid w:val="007B3CAF"/>
    <w:rsid w:val="007B4C51"/>
    <w:rsid w:val="007B6466"/>
    <w:rsid w:val="007B6A56"/>
    <w:rsid w:val="007B7657"/>
    <w:rsid w:val="007C0792"/>
    <w:rsid w:val="007C2CDC"/>
    <w:rsid w:val="007C56BB"/>
    <w:rsid w:val="007C625B"/>
    <w:rsid w:val="007C7CE4"/>
    <w:rsid w:val="007D0149"/>
    <w:rsid w:val="007D13DB"/>
    <w:rsid w:val="007D26BB"/>
    <w:rsid w:val="007D2F5A"/>
    <w:rsid w:val="007D31C1"/>
    <w:rsid w:val="007D4BC8"/>
    <w:rsid w:val="007D73D2"/>
    <w:rsid w:val="007E2A66"/>
    <w:rsid w:val="007E390E"/>
    <w:rsid w:val="007E3D72"/>
    <w:rsid w:val="007E4452"/>
    <w:rsid w:val="007E4DE4"/>
    <w:rsid w:val="007E4F1C"/>
    <w:rsid w:val="007E7AD7"/>
    <w:rsid w:val="007F13FF"/>
    <w:rsid w:val="007F2ADE"/>
    <w:rsid w:val="007F30F2"/>
    <w:rsid w:val="007F3318"/>
    <w:rsid w:val="007F3D26"/>
    <w:rsid w:val="007F4D2C"/>
    <w:rsid w:val="008026CC"/>
    <w:rsid w:val="00804892"/>
    <w:rsid w:val="00807C97"/>
    <w:rsid w:val="00807D0E"/>
    <w:rsid w:val="00807D10"/>
    <w:rsid w:val="008107B3"/>
    <w:rsid w:val="008117CC"/>
    <w:rsid w:val="00811CBF"/>
    <w:rsid w:val="00813A73"/>
    <w:rsid w:val="00815B23"/>
    <w:rsid w:val="0082311C"/>
    <w:rsid w:val="008275FE"/>
    <w:rsid w:val="00827E33"/>
    <w:rsid w:val="00830072"/>
    <w:rsid w:val="00831E86"/>
    <w:rsid w:val="0083347C"/>
    <w:rsid w:val="00833517"/>
    <w:rsid w:val="0083558C"/>
    <w:rsid w:val="00836153"/>
    <w:rsid w:val="00836927"/>
    <w:rsid w:val="00836EA6"/>
    <w:rsid w:val="0084269A"/>
    <w:rsid w:val="0084330C"/>
    <w:rsid w:val="008441D2"/>
    <w:rsid w:val="00847437"/>
    <w:rsid w:val="00850254"/>
    <w:rsid w:val="0085133F"/>
    <w:rsid w:val="0085318C"/>
    <w:rsid w:val="00853453"/>
    <w:rsid w:val="00861472"/>
    <w:rsid w:val="00862BCD"/>
    <w:rsid w:val="00862E79"/>
    <w:rsid w:val="00862FEB"/>
    <w:rsid w:val="00863A24"/>
    <w:rsid w:val="00865ED7"/>
    <w:rsid w:val="0086640A"/>
    <w:rsid w:val="0086677D"/>
    <w:rsid w:val="008668ED"/>
    <w:rsid w:val="00866BA5"/>
    <w:rsid w:val="00867E6D"/>
    <w:rsid w:val="0087090C"/>
    <w:rsid w:val="00870995"/>
    <w:rsid w:val="00871023"/>
    <w:rsid w:val="0087212A"/>
    <w:rsid w:val="00873444"/>
    <w:rsid w:val="00880E0C"/>
    <w:rsid w:val="00887359"/>
    <w:rsid w:val="00887ED3"/>
    <w:rsid w:val="00890362"/>
    <w:rsid w:val="00892714"/>
    <w:rsid w:val="00893CF5"/>
    <w:rsid w:val="00896F85"/>
    <w:rsid w:val="008A0035"/>
    <w:rsid w:val="008A0E1B"/>
    <w:rsid w:val="008A1A8B"/>
    <w:rsid w:val="008A2155"/>
    <w:rsid w:val="008A7398"/>
    <w:rsid w:val="008B0AD9"/>
    <w:rsid w:val="008B16D6"/>
    <w:rsid w:val="008B3359"/>
    <w:rsid w:val="008B3633"/>
    <w:rsid w:val="008B4EF6"/>
    <w:rsid w:val="008B54F1"/>
    <w:rsid w:val="008B5F2B"/>
    <w:rsid w:val="008B716A"/>
    <w:rsid w:val="008B7353"/>
    <w:rsid w:val="008C1A21"/>
    <w:rsid w:val="008C1BAB"/>
    <w:rsid w:val="008C1E88"/>
    <w:rsid w:val="008C2DB9"/>
    <w:rsid w:val="008C2F5C"/>
    <w:rsid w:val="008C6759"/>
    <w:rsid w:val="008D0C70"/>
    <w:rsid w:val="008D3321"/>
    <w:rsid w:val="008D3994"/>
    <w:rsid w:val="008D4CE2"/>
    <w:rsid w:val="008E1897"/>
    <w:rsid w:val="008E23DE"/>
    <w:rsid w:val="008E2620"/>
    <w:rsid w:val="008E3A4C"/>
    <w:rsid w:val="008E494A"/>
    <w:rsid w:val="008E66B0"/>
    <w:rsid w:val="008E66CA"/>
    <w:rsid w:val="008F1639"/>
    <w:rsid w:val="008F30D7"/>
    <w:rsid w:val="008F31B0"/>
    <w:rsid w:val="008F5A66"/>
    <w:rsid w:val="008F7EA4"/>
    <w:rsid w:val="009007B8"/>
    <w:rsid w:val="009017AB"/>
    <w:rsid w:val="009020F7"/>
    <w:rsid w:val="00904D6C"/>
    <w:rsid w:val="0090622B"/>
    <w:rsid w:val="00906354"/>
    <w:rsid w:val="00911FA4"/>
    <w:rsid w:val="0091364F"/>
    <w:rsid w:val="00913E9C"/>
    <w:rsid w:val="00916F0E"/>
    <w:rsid w:val="00921928"/>
    <w:rsid w:val="00921B0C"/>
    <w:rsid w:val="00923618"/>
    <w:rsid w:val="00923783"/>
    <w:rsid w:val="00925145"/>
    <w:rsid w:val="00925633"/>
    <w:rsid w:val="00926BEE"/>
    <w:rsid w:val="0093129E"/>
    <w:rsid w:val="009333F3"/>
    <w:rsid w:val="009364C5"/>
    <w:rsid w:val="009369EE"/>
    <w:rsid w:val="009406A7"/>
    <w:rsid w:val="00941059"/>
    <w:rsid w:val="00941A16"/>
    <w:rsid w:val="0094201F"/>
    <w:rsid w:val="0094319E"/>
    <w:rsid w:val="009434F2"/>
    <w:rsid w:val="0094548F"/>
    <w:rsid w:val="0094555F"/>
    <w:rsid w:val="009472AB"/>
    <w:rsid w:val="00952128"/>
    <w:rsid w:val="009524DC"/>
    <w:rsid w:val="009529E7"/>
    <w:rsid w:val="00952EF2"/>
    <w:rsid w:val="00953AFC"/>
    <w:rsid w:val="00954430"/>
    <w:rsid w:val="009549FE"/>
    <w:rsid w:val="00955B28"/>
    <w:rsid w:val="0095636A"/>
    <w:rsid w:val="0095702A"/>
    <w:rsid w:val="00961CD4"/>
    <w:rsid w:val="0096296C"/>
    <w:rsid w:val="0096416E"/>
    <w:rsid w:val="00971F29"/>
    <w:rsid w:val="00972936"/>
    <w:rsid w:val="00973215"/>
    <w:rsid w:val="00974093"/>
    <w:rsid w:val="0097509A"/>
    <w:rsid w:val="00975AA4"/>
    <w:rsid w:val="009766DE"/>
    <w:rsid w:val="00976B52"/>
    <w:rsid w:val="00976D0E"/>
    <w:rsid w:val="00977049"/>
    <w:rsid w:val="00977F1B"/>
    <w:rsid w:val="00980616"/>
    <w:rsid w:val="00981232"/>
    <w:rsid w:val="0098156B"/>
    <w:rsid w:val="00981E39"/>
    <w:rsid w:val="00982065"/>
    <w:rsid w:val="00983B8E"/>
    <w:rsid w:val="00984BC2"/>
    <w:rsid w:val="009854DA"/>
    <w:rsid w:val="00986196"/>
    <w:rsid w:val="00991AD8"/>
    <w:rsid w:val="00992219"/>
    <w:rsid w:val="0099274F"/>
    <w:rsid w:val="00995524"/>
    <w:rsid w:val="00995B9D"/>
    <w:rsid w:val="0099691C"/>
    <w:rsid w:val="009972C3"/>
    <w:rsid w:val="009A07CE"/>
    <w:rsid w:val="009A3954"/>
    <w:rsid w:val="009A4675"/>
    <w:rsid w:val="009A5B6E"/>
    <w:rsid w:val="009A6403"/>
    <w:rsid w:val="009A7A97"/>
    <w:rsid w:val="009B06D5"/>
    <w:rsid w:val="009B0F82"/>
    <w:rsid w:val="009B17BF"/>
    <w:rsid w:val="009B2660"/>
    <w:rsid w:val="009B3F3E"/>
    <w:rsid w:val="009B4B95"/>
    <w:rsid w:val="009B5FD5"/>
    <w:rsid w:val="009B6F1F"/>
    <w:rsid w:val="009C069B"/>
    <w:rsid w:val="009C0ED8"/>
    <w:rsid w:val="009C102C"/>
    <w:rsid w:val="009C346D"/>
    <w:rsid w:val="009C3D94"/>
    <w:rsid w:val="009C56EF"/>
    <w:rsid w:val="009C6C2D"/>
    <w:rsid w:val="009C7086"/>
    <w:rsid w:val="009D0DDB"/>
    <w:rsid w:val="009D10B4"/>
    <w:rsid w:val="009D3ECA"/>
    <w:rsid w:val="009D4C31"/>
    <w:rsid w:val="009E1371"/>
    <w:rsid w:val="009E16DB"/>
    <w:rsid w:val="009E4EB6"/>
    <w:rsid w:val="009E596F"/>
    <w:rsid w:val="009E5AD3"/>
    <w:rsid w:val="009E603E"/>
    <w:rsid w:val="009E63AB"/>
    <w:rsid w:val="009E740F"/>
    <w:rsid w:val="009E7FA8"/>
    <w:rsid w:val="009F0FBB"/>
    <w:rsid w:val="009F24C4"/>
    <w:rsid w:val="009F294F"/>
    <w:rsid w:val="009F4AC0"/>
    <w:rsid w:val="009F7DB2"/>
    <w:rsid w:val="009F7DB8"/>
    <w:rsid w:val="00A005D6"/>
    <w:rsid w:val="00A00D71"/>
    <w:rsid w:val="00A00DE4"/>
    <w:rsid w:val="00A01A49"/>
    <w:rsid w:val="00A02589"/>
    <w:rsid w:val="00A04443"/>
    <w:rsid w:val="00A0549A"/>
    <w:rsid w:val="00A10507"/>
    <w:rsid w:val="00A10AC0"/>
    <w:rsid w:val="00A112FB"/>
    <w:rsid w:val="00A11816"/>
    <w:rsid w:val="00A13844"/>
    <w:rsid w:val="00A13A41"/>
    <w:rsid w:val="00A14D12"/>
    <w:rsid w:val="00A16391"/>
    <w:rsid w:val="00A16A79"/>
    <w:rsid w:val="00A16C42"/>
    <w:rsid w:val="00A311FF"/>
    <w:rsid w:val="00A32068"/>
    <w:rsid w:val="00A3393F"/>
    <w:rsid w:val="00A36A6E"/>
    <w:rsid w:val="00A4087C"/>
    <w:rsid w:val="00A45C35"/>
    <w:rsid w:val="00A47514"/>
    <w:rsid w:val="00A47520"/>
    <w:rsid w:val="00A47F49"/>
    <w:rsid w:val="00A51E00"/>
    <w:rsid w:val="00A51F4E"/>
    <w:rsid w:val="00A52822"/>
    <w:rsid w:val="00A54140"/>
    <w:rsid w:val="00A548C1"/>
    <w:rsid w:val="00A629BA"/>
    <w:rsid w:val="00A62CDA"/>
    <w:rsid w:val="00A63AA5"/>
    <w:rsid w:val="00A65FFE"/>
    <w:rsid w:val="00A66C49"/>
    <w:rsid w:val="00A7120D"/>
    <w:rsid w:val="00A74514"/>
    <w:rsid w:val="00A808F0"/>
    <w:rsid w:val="00A80FB5"/>
    <w:rsid w:val="00A86541"/>
    <w:rsid w:val="00A86D01"/>
    <w:rsid w:val="00A92B51"/>
    <w:rsid w:val="00A94552"/>
    <w:rsid w:val="00A96876"/>
    <w:rsid w:val="00A97A87"/>
    <w:rsid w:val="00AA0862"/>
    <w:rsid w:val="00AA087F"/>
    <w:rsid w:val="00AA3811"/>
    <w:rsid w:val="00AA6377"/>
    <w:rsid w:val="00AA7028"/>
    <w:rsid w:val="00AA79D8"/>
    <w:rsid w:val="00AA7BB8"/>
    <w:rsid w:val="00AB0D17"/>
    <w:rsid w:val="00AB1ADA"/>
    <w:rsid w:val="00AB446B"/>
    <w:rsid w:val="00AB458B"/>
    <w:rsid w:val="00AB7A4D"/>
    <w:rsid w:val="00AB7D8F"/>
    <w:rsid w:val="00AC1678"/>
    <w:rsid w:val="00AC1865"/>
    <w:rsid w:val="00AC1F3F"/>
    <w:rsid w:val="00AC2C28"/>
    <w:rsid w:val="00AC3EE3"/>
    <w:rsid w:val="00AC62D1"/>
    <w:rsid w:val="00AC744B"/>
    <w:rsid w:val="00AD16CC"/>
    <w:rsid w:val="00AD689D"/>
    <w:rsid w:val="00AD73CE"/>
    <w:rsid w:val="00AE26E1"/>
    <w:rsid w:val="00AE2E8E"/>
    <w:rsid w:val="00AE35F7"/>
    <w:rsid w:val="00AE3A48"/>
    <w:rsid w:val="00AE3D67"/>
    <w:rsid w:val="00AE53E2"/>
    <w:rsid w:val="00AE6B11"/>
    <w:rsid w:val="00AE6C8C"/>
    <w:rsid w:val="00AE7C86"/>
    <w:rsid w:val="00AE7DB3"/>
    <w:rsid w:val="00AF1BCE"/>
    <w:rsid w:val="00AF45A1"/>
    <w:rsid w:val="00AF4C6F"/>
    <w:rsid w:val="00AF707E"/>
    <w:rsid w:val="00AF7221"/>
    <w:rsid w:val="00AF7E51"/>
    <w:rsid w:val="00AF7F8A"/>
    <w:rsid w:val="00B0055F"/>
    <w:rsid w:val="00B01DD9"/>
    <w:rsid w:val="00B037DB"/>
    <w:rsid w:val="00B03B30"/>
    <w:rsid w:val="00B065C6"/>
    <w:rsid w:val="00B10C5B"/>
    <w:rsid w:val="00B11E3A"/>
    <w:rsid w:val="00B126EA"/>
    <w:rsid w:val="00B12C3E"/>
    <w:rsid w:val="00B133C3"/>
    <w:rsid w:val="00B14914"/>
    <w:rsid w:val="00B21FF9"/>
    <w:rsid w:val="00B22415"/>
    <w:rsid w:val="00B33208"/>
    <w:rsid w:val="00B33B42"/>
    <w:rsid w:val="00B37D82"/>
    <w:rsid w:val="00B40B04"/>
    <w:rsid w:val="00B4359F"/>
    <w:rsid w:val="00B436A8"/>
    <w:rsid w:val="00B4396D"/>
    <w:rsid w:val="00B45C23"/>
    <w:rsid w:val="00B525D7"/>
    <w:rsid w:val="00B54023"/>
    <w:rsid w:val="00B544C7"/>
    <w:rsid w:val="00B548C5"/>
    <w:rsid w:val="00B55301"/>
    <w:rsid w:val="00B558C1"/>
    <w:rsid w:val="00B60D8F"/>
    <w:rsid w:val="00B63250"/>
    <w:rsid w:val="00B6422D"/>
    <w:rsid w:val="00B64F10"/>
    <w:rsid w:val="00B655E9"/>
    <w:rsid w:val="00B659DB"/>
    <w:rsid w:val="00B65B2A"/>
    <w:rsid w:val="00B65B30"/>
    <w:rsid w:val="00B67506"/>
    <w:rsid w:val="00B70CEB"/>
    <w:rsid w:val="00B7121C"/>
    <w:rsid w:val="00B74236"/>
    <w:rsid w:val="00B7639D"/>
    <w:rsid w:val="00B80287"/>
    <w:rsid w:val="00B81A9F"/>
    <w:rsid w:val="00B82F99"/>
    <w:rsid w:val="00B83B37"/>
    <w:rsid w:val="00B845E9"/>
    <w:rsid w:val="00B84EF9"/>
    <w:rsid w:val="00B85960"/>
    <w:rsid w:val="00B90EF4"/>
    <w:rsid w:val="00B9142C"/>
    <w:rsid w:val="00B92F07"/>
    <w:rsid w:val="00B93528"/>
    <w:rsid w:val="00B93B72"/>
    <w:rsid w:val="00B94AEE"/>
    <w:rsid w:val="00B951FD"/>
    <w:rsid w:val="00BA144E"/>
    <w:rsid w:val="00BA2E9F"/>
    <w:rsid w:val="00BA5ABE"/>
    <w:rsid w:val="00BA5E50"/>
    <w:rsid w:val="00BA6875"/>
    <w:rsid w:val="00BA79DA"/>
    <w:rsid w:val="00BB06F2"/>
    <w:rsid w:val="00BB0B1A"/>
    <w:rsid w:val="00BB1959"/>
    <w:rsid w:val="00BB19AA"/>
    <w:rsid w:val="00BB240C"/>
    <w:rsid w:val="00BB2A86"/>
    <w:rsid w:val="00BB329D"/>
    <w:rsid w:val="00BB347A"/>
    <w:rsid w:val="00BB5D32"/>
    <w:rsid w:val="00BB7390"/>
    <w:rsid w:val="00BB795F"/>
    <w:rsid w:val="00BC22B5"/>
    <w:rsid w:val="00BC573C"/>
    <w:rsid w:val="00BD3F57"/>
    <w:rsid w:val="00BD48A8"/>
    <w:rsid w:val="00BD6E27"/>
    <w:rsid w:val="00BD7160"/>
    <w:rsid w:val="00BE13A8"/>
    <w:rsid w:val="00BF1906"/>
    <w:rsid w:val="00BF1D5D"/>
    <w:rsid w:val="00BF1FEE"/>
    <w:rsid w:val="00BF214F"/>
    <w:rsid w:val="00BF3EC5"/>
    <w:rsid w:val="00BF5F77"/>
    <w:rsid w:val="00BF6A9D"/>
    <w:rsid w:val="00C0163D"/>
    <w:rsid w:val="00C03A43"/>
    <w:rsid w:val="00C03F40"/>
    <w:rsid w:val="00C04307"/>
    <w:rsid w:val="00C0445C"/>
    <w:rsid w:val="00C04F23"/>
    <w:rsid w:val="00C0551B"/>
    <w:rsid w:val="00C06441"/>
    <w:rsid w:val="00C064AB"/>
    <w:rsid w:val="00C067A1"/>
    <w:rsid w:val="00C07508"/>
    <w:rsid w:val="00C10C8E"/>
    <w:rsid w:val="00C11A9D"/>
    <w:rsid w:val="00C1335B"/>
    <w:rsid w:val="00C15481"/>
    <w:rsid w:val="00C15829"/>
    <w:rsid w:val="00C175D0"/>
    <w:rsid w:val="00C20067"/>
    <w:rsid w:val="00C20614"/>
    <w:rsid w:val="00C20B2E"/>
    <w:rsid w:val="00C20CB5"/>
    <w:rsid w:val="00C2128C"/>
    <w:rsid w:val="00C215D2"/>
    <w:rsid w:val="00C21861"/>
    <w:rsid w:val="00C22E6B"/>
    <w:rsid w:val="00C2300D"/>
    <w:rsid w:val="00C26617"/>
    <w:rsid w:val="00C31F7C"/>
    <w:rsid w:val="00C32B21"/>
    <w:rsid w:val="00C35599"/>
    <w:rsid w:val="00C36721"/>
    <w:rsid w:val="00C370D4"/>
    <w:rsid w:val="00C375CD"/>
    <w:rsid w:val="00C4012C"/>
    <w:rsid w:val="00C41013"/>
    <w:rsid w:val="00C418ED"/>
    <w:rsid w:val="00C44273"/>
    <w:rsid w:val="00C47B35"/>
    <w:rsid w:val="00C5368A"/>
    <w:rsid w:val="00C5390B"/>
    <w:rsid w:val="00C55636"/>
    <w:rsid w:val="00C56D90"/>
    <w:rsid w:val="00C61503"/>
    <w:rsid w:val="00C6292D"/>
    <w:rsid w:val="00C6353A"/>
    <w:rsid w:val="00C63C1A"/>
    <w:rsid w:val="00C648BB"/>
    <w:rsid w:val="00C71F90"/>
    <w:rsid w:val="00C725BD"/>
    <w:rsid w:val="00C73162"/>
    <w:rsid w:val="00C745FC"/>
    <w:rsid w:val="00C74D8D"/>
    <w:rsid w:val="00C751C3"/>
    <w:rsid w:val="00C753C0"/>
    <w:rsid w:val="00C75E3B"/>
    <w:rsid w:val="00C76456"/>
    <w:rsid w:val="00C80D5E"/>
    <w:rsid w:val="00C84F63"/>
    <w:rsid w:val="00C85C69"/>
    <w:rsid w:val="00C86C1D"/>
    <w:rsid w:val="00C86C5F"/>
    <w:rsid w:val="00C905CA"/>
    <w:rsid w:val="00C91318"/>
    <w:rsid w:val="00C9223C"/>
    <w:rsid w:val="00C95ED7"/>
    <w:rsid w:val="00C96CEE"/>
    <w:rsid w:val="00C979C2"/>
    <w:rsid w:val="00C97C1A"/>
    <w:rsid w:val="00CA0FF7"/>
    <w:rsid w:val="00CA36B7"/>
    <w:rsid w:val="00CA401F"/>
    <w:rsid w:val="00CA40E2"/>
    <w:rsid w:val="00CA4190"/>
    <w:rsid w:val="00CA68F8"/>
    <w:rsid w:val="00CA6A4E"/>
    <w:rsid w:val="00CB0917"/>
    <w:rsid w:val="00CB1A9E"/>
    <w:rsid w:val="00CB2A43"/>
    <w:rsid w:val="00CB31B8"/>
    <w:rsid w:val="00CB5D00"/>
    <w:rsid w:val="00CB6273"/>
    <w:rsid w:val="00CB73B3"/>
    <w:rsid w:val="00CC07AC"/>
    <w:rsid w:val="00CC48E2"/>
    <w:rsid w:val="00CD1B50"/>
    <w:rsid w:val="00CD3308"/>
    <w:rsid w:val="00CD54E4"/>
    <w:rsid w:val="00CD5A00"/>
    <w:rsid w:val="00CD5C61"/>
    <w:rsid w:val="00CD7506"/>
    <w:rsid w:val="00CE0279"/>
    <w:rsid w:val="00CE5BDE"/>
    <w:rsid w:val="00CE5D8E"/>
    <w:rsid w:val="00CE62DA"/>
    <w:rsid w:val="00CF2524"/>
    <w:rsid w:val="00CF427B"/>
    <w:rsid w:val="00CF4D25"/>
    <w:rsid w:val="00CF5AF4"/>
    <w:rsid w:val="00CF6A5D"/>
    <w:rsid w:val="00CF7789"/>
    <w:rsid w:val="00D00180"/>
    <w:rsid w:val="00D00475"/>
    <w:rsid w:val="00D016FE"/>
    <w:rsid w:val="00D034D3"/>
    <w:rsid w:val="00D03B56"/>
    <w:rsid w:val="00D10AE2"/>
    <w:rsid w:val="00D1228D"/>
    <w:rsid w:val="00D16DFC"/>
    <w:rsid w:val="00D173FD"/>
    <w:rsid w:val="00D2023F"/>
    <w:rsid w:val="00D2127F"/>
    <w:rsid w:val="00D2165F"/>
    <w:rsid w:val="00D21C36"/>
    <w:rsid w:val="00D22986"/>
    <w:rsid w:val="00D24C32"/>
    <w:rsid w:val="00D26DB6"/>
    <w:rsid w:val="00D3101E"/>
    <w:rsid w:val="00D32731"/>
    <w:rsid w:val="00D32F11"/>
    <w:rsid w:val="00D359FD"/>
    <w:rsid w:val="00D37644"/>
    <w:rsid w:val="00D40E9B"/>
    <w:rsid w:val="00D41D6A"/>
    <w:rsid w:val="00D42351"/>
    <w:rsid w:val="00D44067"/>
    <w:rsid w:val="00D443D0"/>
    <w:rsid w:val="00D444EC"/>
    <w:rsid w:val="00D444EF"/>
    <w:rsid w:val="00D4695D"/>
    <w:rsid w:val="00D52A3A"/>
    <w:rsid w:val="00D52AE2"/>
    <w:rsid w:val="00D54B8F"/>
    <w:rsid w:val="00D54F77"/>
    <w:rsid w:val="00D57D3D"/>
    <w:rsid w:val="00D607EE"/>
    <w:rsid w:val="00D60E00"/>
    <w:rsid w:val="00D65EBF"/>
    <w:rsid w:val="00D6744E"/>
    <w:rsid w:val="00D67C05"/>
    <w:rsid w:val="00D70681"/>
    <w:rsid w:val="00D70B9D"/>
    <w:rsid w:val="00D70BDE"/>
    <w:rsid w:val="00D71227"/>
    <w:rsid w:val="00D720EA"/>
    <w:rsid w:val="00D7220D"/>
    <w:rsid w:val="00D72284"/>
    <w:rsid w:val="00D740B6"/>
    <w:rsid w:val="00D74DCB"/>
    <w:rsid w:val="00D75EC7"/>
    <w:rsid w:val="00D764A7"/>
    <w:rsid w:val="00D76B8D"/>
    <w:rsid w:val="00D77A2F"/>
    <w:rsid w:val="00D82665"/>
    <w:rsid w:val="00D83388"/>
    <w:rsid w:val="00D84FD5"/>
    <w:rsid w:val="00D87821"/>
    <w:rsid w:val="00D90B75"/>
    <w:rsid w:val="00D9181D"/>
    <w:rsid w:val="00D9498A"/>
    <w:rsid w:val="00D94E23"/>
    <w:rsid w:val="00D950B3"/>
    <w:rsid w:val="00DA0D77"/>
    <w:rsid w:val="00DA17BA"/>
    <w:rsid w:val="00DA1CB6"/>
    <w:rsid w:val="00DA21F9"/>
    <w:rsid w:val="00DA3775"/>
    <w:rsid w:val="00DA3A8D"/>
    <w:rsid w:val="00DA44C4"/>
    <w:rsid w:val="00DA6467"/>
    <w:rsid w:val="00DA6934"/>
    <w:rsid w:val="00DA6F75"/>
    <w:rsid w:val="00DA7455"/>
    <w:rsid w:val="00DB1048"/>
    <w:rsid w:val="00DB11A8"/>
    <w:rsid w:val="00DB1E29"/>
    <w:rsid w:val="00DB27FA"/>
    <w:rsid w:val="00DB2F3D"/>
    <w:rsid w:val="00DB485E"/>
    <w:rsid w:val="00DB70AE"/>
    <w:rsid w:val="00DB7D59"/>
    <w:rsid w:val="00DC32E3"/>
    <w:rsid w:val="00DC3B80"/>
    <w:rsid w:val="00DC5384"/>
    <w:rsid w:val="00DC6436"/>
    <w:rsid w:val="00DC6752"/>
    <w:rsid w:val="00DD12EA"/>
    <w:rsid w:val="00DD2299"/>
    <w:rsid w:val="00DD2AB3"/>
    <w:rsid w:val="00DD2C05"/>
    <w:rsid w:val="00DD2C97"/>
    <w:rsid w:val="00DD367A"/>
    <w:rsid w:val="00DD375A"/>
    <w:rsid w:val="00DD3EB9"/>
    <w:rsid w:val="00DD4801"/>
    <w:rsid w:val="00DD4C0E"/>
    <w:rsid w:val="00DD576D"/>
    <w:rsid w:val="00DD61D7"/>
    <w:rsid w:val="00DD6270"/>
    <w:rsid w:val="00DE611E"/>
    <w:rsid w:val="00DE7266"/>
    <w:rsid w:val="00DF0633"/>
    <w:rsid w:val="00DF08DA"/>
    <w:rsid w:val="00DF0A07"/>
    <w:rsid w:val="00DF1EE9"/>
    <w:rsid w:val="00DF2AF0"/>
    <w:rsid w:val="00DF68C7"/>
    <w:rsid w:val="00DF729F"/>
    <w:rsid w:val="00DF76D8"/>
    <w:rsid w:val="00E00D10"/>
    <w:rsid w:val="00E016B3"/>
    <w:rsid w:val="00E066A6"/>
    <w:rsid w:val="00E077D0"/>
    <w:rsid w:val="00E10393"/>
    <w:rsid w:val="00E15EF1"/>
    <w:rsid w:val="00E16E4F"/>
    <w:rsid w:val="00E17C0D"/>
    <w:rsid w:val="00E20265"/>
    <w:rsid w:val="00E2418A"/>
    <w:rsid w:val="00E2476B"/>
    <w:rsid w:val="00E24B6D"/>
    <w:rsid w:val="00E25993"/>
    <w:rsid w:val="00E26174"/>
    <w:rsid w:val="00E26BAF"/>
    <w:rsid w:val="00E26E73"/>
    <w:rsid w:val="00E270BF"/>
    <w:rsid w:val="00E277F8"/>
    <w:rsid w:val="00E279CC"/>
    <w:rsid w:val="00E323C7"/>
    <w:rsid w:val="00E34AAA"/>
    <w:rsid w:val="00E35511"/>
    <w:rsid w:val="00E41178"/>
    <w:rsid w:val="00E42261"/>
    <w:rsid w:val="00E4272F"/>
    <w:rsid w:val="00E4397D"/>
    <w:rsid w:val="00E443C7"/>
    <w:rsid w:val="00E50465"/>
    <w:rsid w:val="00E50EBD"/>
    <w:rsid w:val="00E52028"/>
    <w:rsid w:val="00E5258B"/>
    <w:rsid w:val="00E54D79"/>
    <w:rsid w:val="00E569D2"/>
    <w:rsid w:val="00E574F7"/>
    <w:rsid w:val="00E576E2"/>
    <w:rsid w:val="00E60C32"/>
    <w:rsid w:val="00E60F83"/>
    <w:rsid w:val="00E62290"/>
    <w:rsid w:val="00E65EFA"/>
    <w:rsid w:val="00E66573"/>
    <w:rsid w:val="00E669CF"/>
    <w:rsid w:val="00E671D8"/>
    <w:rsid w:val="00E678FE"/>
    <w:rsid w:val="00E7144B"/>
    <w:rsid w:val="00E71E70"/>
    <w:rsid w:val="00E73737"/>
    <w:rsid w:val="00E73B7D"/>
    <w:rsid w:val="00E74FAB"/>
    <w:rsid w:val="00E76200"/>
    <w:rsid w:val="00E76823"/>
    <w:rsid w:val="00E76929"/>
    <w:rsid w:val="00E8095E"/>
    <w:rsid w:val="00E83E0E"/>
    <w:rsid w:val="00E86FFD"/>
    <w:rsid w:val="00E92CC4"/>
    <w:rsid w:val="00E93EDF"/>
    <w:rsid w:val="00E95084"/>
    <w:rsid w:val="00EA285F"/>
    <w:rsid w:val="00EA31D2"/>
    <w:rsid w:val="00EA3886"/>
    <w:rsid w:val="00EA3A9B"/>
    <w:rsid w:val="00EA4C16"/>
    <w:rsid w:val="00EA6447"/>
    <w:rsid w:val="00EA6A7F"/>
    <w:rsid w:val="00EB1000"/>
    <w:rsid w:val="00EB27BA"/>
    <w:rsid w:val="00EB462A"/>
    <w:rsid w:val="00EB54D0"/>
    <w:rsid w:val="00EC001E"/>
    <w:rsid w:val="00EC00A9"/>
    <w:rsid w:val="00EC0D2B"/>
    <w:rsid w:val="00EC3ECA"/>
    <w:rsid w:val="00EC728E"/>
    <w:rsid w:val="00EC75F8"/>
    <w:rsid w:val="00ED5E0F"/>
    <w:rsid w:val="00ED61FC"/>
    <w:rsid w:val="00ED6B0C"/>
    <w:rsid w:val="00ED7CCD"/>
    <w:rsid w:val="00EE0386"/>
    <w:rsid w:val="00EE0F9D"/>
    <w:rsid w:val="00EE17D2"/>
    <w:rsid w:val="00EE2A97"/>
    <w:rsid w:val="00EE3E36"/>
    <w:rsid w:val="00EE4337"/>
    <w:rsid w:val="00EE45C0"/>
    <w:rsid w:val="00EE769F"/>
    <w:rsid w:val="00EE7BA4"/>
    <w:rsid w:val="00EF0AF0"/>
    <w:rsid w:val="00EF12FA"/>
    <w:rsid w:val="00EF1C7D"/>
    <w:rsid w:val="00EF25C0"/>
    <w:rsid w:val="00EF4755"/>
    <w:rsid w:val="00EF4F54"/>
    <w:rsid w:val="00F00E14"/>
    <w:rsid w:val="00F033BD"/>
    <w:rsid w:val="00F03DD1"/>
    <w:rsid w:val="00F04E4C"/>
    <w:rsid w:val="00F05732"/>
    <w:rsid w:val="00F05CF6"/>
    <w:rsid w:val="00F07758"/>
    <w:rsid w:val="00F10683"/>
    <w:rsid w:val="00F1105C"/>
    <w:rsid w:val="00F1147D"/>
    <w:rsid w:val="00F16075"/>
    <w:rsid w:val="00F16839"/>
    <w:rsid w:val="00F22729"/>
    <w:rsid w:val="00F241D0"/>
    <w:rsid w:val="00F24653"/>
    <w:rsid w:val="00F30F8E"/>
    <w:rsid w:val="00F321EF"/>
    <w:rsid w:val="00F32DC2"/>
    <w:rsid w:val="00F33F9C"/>
    <w:rsid w:val="00F34CB6"/>
    <w:rsid w:val="00F34F35"/>
    <w:rsid w:val="00F368A8"/>
    <w:rsid w:val="00F37836"/>
    <w:rsid w:val="00F40B87"/>
    <w:rsid w:val="00F43DA9"/>
    <w:rsid w:val="00F45152"/>
    <w:rsid w:val="00F4523D"/>
    <w:rsid w:val="00F458EE"/>
    <w:rsid w:val="00F478A7"/>
    <w:rsid w:val="00F50860"/>
    <w:rsid w:val="00F51559"/>
    <w:rsid w:val="00F53556"/>
    <w:rsid w:val="00F55C90"/>
    <w:rsid w:val="00F60C08"/>
    <w:rsid w:val="00F614B9"/>
    <w:rsid w:val="00F626F8"/>
    <w:rsid w:val="00F627BF"/>
    <w:rsid w:val="00F62E40"/>
    <w:rsid w:val="00F63E85"/>
    <w:rsid w:val="00F64575"/>
    <w:rsid w:val="00F65E16"/>
    <w:rsid w:val="00F66B01"/>
    <w:rsid w:val="00F670A6"/>
    <w:rsid w:val="00F670B7"/>
    <w:rsid w:val="00F7039A"/>
    <w:rsid w:val="00F70B1D"/>
    <w:rsid w:val="00F7135E"/>
    <w:rsid w:val="00F730B8"/>
    <w:rsid w:val="00F74C36"/>
    <w:rsid w:val="00F86386"/>
    <w:rsid w:val="00F86A46"/>
    <w:rsid w:val="00F90641"/>
    <w:rsid w:val="00F9182D"/>
    <w:rsid w:val="00F92029"/>
    <w:rsid w:val="00F95FAA"/>
    <w:rsid w:val="00F96330"/>
    <w:rsid w:val="00F9679F"/>
    <w:rsid w:val="00F9708A"/>
    <w:rsid w:val="00F970D0"/>
    <w:rsid w:val="00FA10A1"/>
    <w:rsid w:val="00FA20CF"/>
    <w:rsid w:val="00FA31D4"/>
    <w:rsid w:val="00FA38F4"/>
    <w:rsid w:val="00FA3A4E"/>
    <w:rsid w:val="00FA5870"/>
    <w:rsid w:val="00FA6A57"/>
    <w:rsid w:val="00FA6EF4"/>
    <w:rsid w:val="00FA7610"/>
    <w:rsid w:val="00FB19C7"/>
    <w:rsid w:val="00FB2924"/>
    <w:rsid w:val="00FB4F94"/>
    <w:rsid w:val="00FB5E1A"/>
    <w:rsid w:val="00FB6BA2"/>
    <w:rsid w:val="00FC4F69"/>
    <w:rsid w:val="00FC6BAF"/>
    <w:rsid w:val="00FD2E11"/>
    <w:rsid w:val="00FD4475"/>
    <w:rsid w:val="00FD451A"/>
    <w:rsid w:val="00FD4A7C"/>
    <w:rsid w:val="00FD57BC"/>
    <w:rsid w:val="00FD6691"/>
    <w:rsid w:val="00FD707B"/>
    <w:rsid w:val="00FD77C9"/>
    <w:rsid w:val="00FE02FE"/>
    <w:rsid w:val="00FE1A5D"/>
    <w:rsid w:val="00FE2F78"/>
    <w:rsid w:val="00FE4A2E"/>
    <w:rsid w:val="00FE6772"/>
    <w:rsid w:val="00FF1D09"/>
    <w:rsid w:val="00FF329C"/>
    <w:rsid w:val="00FF3CC4"/>
    <w:rsid w:val="00FF4F18"/>
    <w:rsid w:val="00FF6DDB"/>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D809C6"/>
  <w15:chartTrackingRefBased/>
  <w15:docId w15:val="{0A60E2B1-434C-45D5-9D2C-95D4159845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61013"/>
    <w:pPr>
      <w:spacing w:line="256" w:lineRule="auto"/>
      <w:jc w:val="both"/>
    </w:pPr>
    <w:rPr>
      <w:rFonts w:ascii="Arial" w:eastAsia="Calibri" w:hAnsi="Arial" w:cs="Calibri"/>
      <w:sz w:val="24"/>
      <w:lang w:val="es-ES" w:eastAsia="es-CO"/>
    </w:rPr>
  </w:style>
  <w:style w:type="paragraph" w:styleId="Ttulo1">
    <w:name w:val="heading 1"/>
    <w:basedOn w:val="Normal"/>
    <w:next w:val="Normal"/>
    <w:link w:val="Ttulo1Car"/>
    <w:uiPriority w:val="9"/>
    <w:qFormat/>
    <w:rsid w:val="008B3633"/>
    <w:pPr>
      <w:keepNext/>
      <w:keepLines/>
      <w:spacing w:before="240" w:after="0" w:line="259" w:lineRule="auto"/>
      <w:outlineLvl w:val="0"/>
    </w:pPr>
    <w:rPr>
      <w:rFonts w:eastAsiaTheme="majorEastAsia" w:cstheme="majorBidi"/>
      <w:b/>
      <w:szCs w:val="32"/>
    </w:rPr>
  </w:style>
  <w:style w:type="paragraph" w:styleId="Ttulo2">
    <w:name w:val="heading 2"/>
    <w:basedOn w:val="Normal"/>
    <w:next w:val="Normal"/>
    <w:link w:val="Ttulo2Car"/>
    <w:uiPriority w:val="9"/>
    <w:unhideWhenUsed/>
    <w:qFormat/>
    <w:rsid w:val="008B3633"/>
    <w:pPr>
      <w:keepNext/>
      <w:keepLines/>
      <w:spacing w:before="40" w:after="0"/>
      <w:outlineLvl w:val="1"/>
    </w:pPr>
    <w:rPr>
      <w:rFonts w:eastAsiaTheme="majorEastAsia" w:cstheme="majorBidi"/>
      <w:b/>
      <w:szCs w:val="26"/>
    </w:rPr>
  </w:style>
  <w:style w:type="paragraph" w:styleId="Ttulo3">
    <w:name w:val="heading 3"/>
    <w:basedOn w:val="Normal"/>
    <w:next w:val="Normal"/>
    <w:link w:val="Ttulo3Car"/>
    <w:uiPriority w:val="9"/>
    <w:unhideWhenUsed/>
    <w:qFormat/>
    <w:rsid w:val="00FA7610"/>
    <w:pPr>
      <w:keepNext/>
      <w:keepLines/>
      <w:spacing w:before="40" w:after="0"/>
      <w:outlineLvl w:val="2"/>
    </w:pPr>
    <w:rPr>
      <w:rFonts w:eastAsiaTheme="majorEastAsia" w:cstheme="majorBidi"/>
      <w:b/>
      <w:szCs w:val="24"/>
    </w:rPr>
  </w:style>
  <w:style w:type="paragraph" w:styleId="Ttulo4">
    <w:name w:val="heading 4"/>
    <w:basedOn w:val="Normal"/>
    <w:next w:val="Normal"/>
    <w:link w:val="Ttulo4Car"/>
    <w:uiPriority w:val="9"/>
    <w:unhideWhenUsed/>
    <w:qFormat/>
    <w:rsid w:val="00FA7610"/>
    <w:pPr>
      <w:keepNext/>
      <w:keepLines/>
      <w:spacing w:before="40" w:after="0"/>
      <w:outlineLvl w:val="3"/>
    </w:pPr>
    <w:rPr>
      <w:rFonts w:eastAsiaTheme="majorEastAsia" w:cstheme="majorBidi"/>
      <w:b/>
      <w:iCs/>
    </w:rPr>
  </w:style>
  <w:style w:type="paragraph" w:styleId="Ttulo5">
    <w:name w:val="heading 5"/>
    <w:basedOn w:val="Normal"/>
    <w:next w:val="Normal"/>
    <w:link w:val="Ttulo5Car"/>
    <w:uiPriority w:val="9"/>
    <w:unhideWhenUsed/>
    <w:qFormat/>
    <w:rsid w:val="0067795F"/>
    <w:pPr>
      <w:keepNext/>
      <w:keepLines/>
      <w:spacing w:before="40" w:after="0"/>
      <w:outlineLvl w:val="4"/>
    </w:pPr>
    <w:rPr>
      <w:rFonts w:asciiTheme="majorHAnsi" w:eastAsiaTheme="majorEastAsia" w:hAnsiTheme="majorHAnsi" w:cstheme="majorBidi"/>
      <w:color w:val="2F5496" w:themeColor="accent1" w:themeShade="BF"/>
    </w:rPr>
  </w:style>
  <w:style w:type="paragraph" w:styleId="Ttulo6">
    <w:name w:val="heading 6"/>
    <w:basedOn w:val="Normal"/>
    <w:next w:val="Normal"/>
    <w:link w:val="Ttulo6Car"/>
    <w:uiPriority w:val="9"/>
    <w:unhideWhenUsed/>
    <w:qFormat/>
    <w:rsid w:val="0067795F"/>
    <w:pPr>
      <w:keepNext/>
      <w:keepLines/>
      <w:spacing w:before="40" w:after="0"/>
      <w:outlineLvl w:val="5"/>
    </w:pPr>
    <w:rPr>
      <w:rFonts w:asciiTheme="majorHAnsi" w:eastAsiaTheme="majorEastAsia" w:hAnsiTheme="majorHAnsi" w:cstheme="majorBidi"/>
      <w:color w:val="1F3763" w:themeColor="accent1" w:themeShade="7F"/>
    </w:rPr>
  </w:style>
  <w:style w:type="paragraph" w:styleId="Ttulo7">
    <w:name w:val="heading 7"/>
    <w:basedOn w:val="Normal"/>
    <w:next w:val="Normal"/>
    <w:link w:val="Ttulo7Car"/>
    <w:uiPriority w:val="9"/>
    <w:unhideWhenUsed/>
    <w:qFormat/>
    <w:rsid w:val="0067795F"/>
    <w:pPr>
      <w:keepNext/>
      <w:keepLines/>
      <w:spacing w:before="40" w:after="0"/>
      <w:outlineLvl w:val="6"/>
    </w:pPr>
    <w:rPr>
      <w:rFonts w:asciiTheme="majorHAnsi" w:eastAsiaTheme="majorEastAsia" w:hAnsiTheme="majorHAnsi" w:cstheme="majorBidi"/>
      <w:i/>
      <w:iCs/>
      <w:color w:val="1F3763" w:themeColor="accent1" w:themeShade="7F"/>
    </w:rPr>
  </w:style>
  <w:style w:type="paragraph" w:styleId="Ttulo8">
    <w:name w:val="heading 8"/>
    <w:basedOn w:val="Normal"/>
    <w:next w:val="Normal"/>
    <w:link w:val="Ttulo8Car"/>
    <w:uiPriority w:val="9"/>
    <w:unhideWhenUsed/>
    <w:qFormat/>
    <w:rsid w:val="0067795F"/>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unhideWhenUsed/>
    <w:qFormat/>
    <w:rsid w:val="0067795F"/>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8B3633"/>
    <w:rPr>
      <w:rFonts w:ascii="Arial" w:eastAsiaTheme="majorEastAsia" w:hAnsi="Arial" w:cstheme="majorBidi"/>
      <w:b/>
      <w:sz w:val="24"/>
      <w:szCs w:val="32"/>
      <w:lang w:val="es-ES" w:eastAsia="es-CO"/>
    </w:rPr>
  </w:style>
  <w:style w:type="paragraph" w:styleId="Prrafodelista">
    <w:name w:val="List Paragraph"/>
    <w:basedOn w:val="Normal"/>
    <w:uiPriority w:val="1"/>
    <w:qFormat/>
    <w:rsid w:val="004D5215"/>
    <w:pPr>
      <w:ind w:left="720"/>
      <w:contextualSpacing/>
    </w:pPr>
  </w:style>
  <w:style w:type="paragraph" w:styleId="Subttulo">
    <w:name w:val="Subtitle"/>
    <w:basedOn w:val="Normal"/>
    <w:next w:val="Normal"/>
    <w:link w:val="SubttuloCar"/>
    <w:uiPriority w:val="11"/>
    <w:qFormat/>
    <w:rsid w:val="004D5215"/>
    <w:rPr>
      <w:rFonts w:ascii="Times New Roman" w:eastAsia="Times New Roman" w:hAnsi="Times New Roman" w:cs="Times New Roman"/>
      <w:b/>
      <w:color w:val="000000"/>
      <w:szCs w:val="24"/>
    </w:rPr>
  </w:style>
  <w:style w:type="character" w:customStyle="1" w:styleId="SubttuloCar">
    <w:name w:val="Subtítulo Car"/>
    <w:basedOn w:val="Fuentedeprrafopredeter"/>
    <w:link w:val="Subttulo"/>
    <w:uiPriority w:val="11"/>
    <w:rsid w:val="004D5215"/>
    <w:rPr>
      <w:rFonts w:ascii="Times New Roman" w:eastAsia="Times New Roman" w:hAnsi="Times New Roman" w:cs="Times New Roman"/>
      <w:b/>
      <w:color w:val="000000"/>
      <w:sz w:val="24"/>
      <w:szCs w:val="24"/>
      <w:lang w:val="es-ES" w:eastAsia="es-CO"/>
    </w:rPr>
  </w:style>
  <w:style w:type="table" w:styleId="Tablaconcuadrcula">
    <w:name w:val="Table Grid"/>
    <w:basedOn w:val="Tablanormal"/>
    <w:uiPriority w:val="39"/>
    <w:rsid w:val="00AA79D8"/>
    <w:pPr>
      <w:spacing w:after="0" w:line="240" w:lineRule="auto"/>
    </w:pPr>
    <w:rPr>
      <w:rFonts w:ascii="Calibri" w:eastAsia="Calibri" w:hAnsi="Calibri" w:cs="Calibri"/>
      <w:lang w:val="es-ES" w:eastAsia="es-C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2Car">
    <w:name w:val="Título 2 Car"/>
    <w:basedOn w:val="Fuentedeprrafopredeter"/>
    <w:link w:val="Ttulo2"/>
    <w:uiPriority w:val="9"/>
    <w:rsid w:val="008B3633"/>
    <w:rPr>
      <w:rFonts w:ascii="Arial" w:eastAsiaTheme="majorEastAsia" w:hAnsi="Arial" w:cstheme="majorBidi"/>
      <w:b/>
      <w:sz w:val="24"/>
      <w:szCs w:val="26"/>
      <w:lang w:val="es-ES" w:eastAsia="es-CO"/>
    </w:rPr>
  </w:style>
  <w:style w:type="character" w:customStyle="1" w:styleId="Ttulo3Car">
    <w:name w:val="Título 3 Car"/>
    <w:basedOn w:val="Fuentedeprrafopredeter"/>
    <w:link w:val="Ttulo3"/>
    <w:uiPriority w:val="9"/>
    <w:rsid w:val="00FA7610"/>
    <w:rPr>
      <w:rFonts w:ascii="Arial" w:eastAsiaTheme="majorEastAsia" w:hAnsi="Arial" w:cstheme="majorBidi"/>
      <w:b/>
      <w:sz w:val="24"/>
      <w:szCs w:val="24"/>
      <w:lang w:val="es-ES" w:eastAsia="es-CO"/>
    </w:rPr>
  </w:style>
  <w:style w:type="character" w:customStyle="1" w:styleId="Ttulo4Car">
    <w:name w:val="Título 4 Car"/>
    <w:basedOn w:val="Fuentedeprrafopredeter"/>
    <w:link w:val="Ttulo4"/>
    <w:uiPriority w:val="9"/>
    <w:rsid w:val="00FA7610"/>
    <w:rPr>
      <w:rFonts w:ascii="Arial" w:eastAsiaTheme="majorEastAsia" w:hAnsi="Arial" w:cstheme="majorBidi"/>
      <w:b/>
      <w:iCs/>
      <w:sz w:val="24"/>
      <w:lang w:val="es-ES" w:eastAsia="es-CO"/>
    </w:rPr>
  </w:style>
  <w:style w:type="character" w:customStyle="1" w:styleId="Ttulo5Car">
    <w:name w:val="Título 5 Car"/>
    <w:basedOn w:val="Fuentedeprrafopredeter"/>
    <w:link w:val="Ttulo5"/>
    <w:uiPriority w:val="9"/>
    <w:rsid w:val="0067795F"/>
    <w:rPr>
      <w:rFonts w:asciiTheme="majorHAnsi" w:eastAsiaTheme="majorEastAsia" w:hAnsiTheme="majorHAnsi" w:cstheme="majorBidi"/>
      <w:color w:val="2F5496" w:themeColor="accent1" w:themeShade="BF"/>
      <w:lang w:val="es-ES" w:eastAsia="es-CO"/>
    </w:rPr>
  </w:style>
  <w:style w:type="character" w:customStyle="1" w:styleId="Ttulo6Car">
    <w:name w:val="Título 6 Car"/>
    <w:basedOn w:val="Fuentedeprrafopredeter"/>
    <w:link w:val="Ttulo6"/>
    <w:uiPriority w:val="9"/>
    <w:rsid w:val="0067795F"/>
    <w:rPr>
      <w:rFonts w:asciiTheme="majorHAnsi" w:eastAsiaTheme="majorEastAsia" w:hAnsiTheme="majorHAnsi" w:cstheme="majorBidi"/>
      <w:color w:val="1F3763" w:themeColor="accent1" w:themeShade="7F"/>
      <w:lang w:val="es-ES" w:eastAsia="es-CO"/>
    </w:rPr>
  </w:style>
  <w:style w:type="character" w:customStyle="1" w:styleId="Ttulo7Car">
    <w:name w:val="Título 7 Car"/>
    <w:basedOn w:val="Fuentedeprrafopredeter"/>
    <w:link w:val="Ttulo7"/>
    <w:uiPriority w:val="9"/>
    <w:rsid w:val="0067795F"/>
    <w:rPr>
      <w:rFonts w:asciiTheme="majorHAnsi" w:eastAsiaTheme="majorEastAsia" w:hAnsiTheme="majorHAnsi" w:cstheme="majorBidi"/>
      <w:i/>
      <w:iCs/>
      <w:color w:val="1F3763" w:themeColor="accent1" w:themeShade="7F"/>
      <w:lang w:val="es-ES" w:eastAsia="es-CO"/>
    </w:rPr>
  </w:style>
  <w:style w:type="character" w:customStyle="1" w:styleId="Ttulo8Car">
    <w:name w:val="Título 8 Car"/>
    <w:basedOn w:val="Fuentedeprrafopredeter"/>
    <w:link w:val="Ttulo8"/>
    <w:uiPriority w:val="9"/>
    <w:rsid w:val="0067795F"/>
    <w:rPr>
      <w:rFonts w:asciiTheme="majorHAnsi" w:eastAsiaTheme="majorEastAsia" w:hAnsiTheme="majorHAnsi" w:cstheme="majorBidi"/>
      <w:color w:val="272727" w:themeColor="text1" w:themeTint="D8"/>
      <w:sz w:val="21"/>
      <w:szCs w:val="21"/>
      <w:lang w:val="es-ES" w:eastAsia="es-CO"/>
    </w:rPr>
  </w:style>
  <w:style w:type="character" w:customStyle="1" w:styleId="Ttulo9Car">
    <w:name w:val="Título 9 Car"/>
    <w:basedOn w:val="Fuentedeprrafopredeter"/>
    <w:link w:val="Ttulo9"/>
    <w:uiPriority w:val="9"/>
    <w:rsid w:val="0067795F"/>
    <w:rPr>
      <w:rFonts w:asciiTheme="majorHAnsi" w:eastAsiaTheme="majorEastAsia" w:hAnsiTheme="majorHAnsi" w:cstheme="majorBidi"/>
      <w:i/>
      <w:iCs/>
      <w:color w:val="272727" w:themeColor="text1" w:themeTint="D8"/>
      <w:sz w:val="21"/>
      <w:szCs w:val="21"/>
      <w:lang w:val="es-ES" w:eastAsia="es-CO"/>
    </w:rPr>
  </w:style>
  <w:style w:type="paragraph" w:styleId="Lista">
    <w:name w:val="List"/>
    <w:basedOn w:val="Normal"/>
    <w:uiPriority w:val="99"/>
    <w:unhideWhenUsed/>
    <w:rsid w:val="0067795F"/>
    <w:pPr>
      <w:ind w:left="283" w:hanging="283"/>
      <w:contextualSpacing/>
    </w:pPr>
  </w:style>
  <w:style w:type="paragraph" w:styleId="Lista2">
    <w:name w:val="List 2"/>
    <w:basedOn w:val="Normal"/>
    <w:uiPriority w:val="99"/>
    <w:unhideWhenUsed/>
    <w:rsid w:val="0067795F"/>
    <w:pPr>
      <w:ind w:left="566" w:hanging="283"/>
      <w:contextualSpacing/>
    </w:pPr>
  </w:style>
  <w:style w:type="paragraph" w:styleId="Lista3">
    <w:name w:val="List 3"/>
    <w:basedOn w:val="Normal"/>
    <w:uiPriority w:val="99"/>
    <w:unhideWhenUsed/>
    <w:rsid w:val="0067795F"/>
    <w:pPr>
      <w:ind w:left="849" w:hanging="283"/>
      <w:contextualSpacing/>
    </w:pPr>
  </w:style>
  <w:style w:type="paragraph" w:styleId="Lista4">
    <w:name w:val="List 4"/>
    <w:basedOn w:val="Normal"/>
    <w:uiPriority w:val="99"/>
    <w:unhideWhenUsed/>
    <w:rsid w:val="0067795F"/>
    <w:pPr>
      <w:ind w:left="1132" w:hanging="283"/>
      <w:contextualSpacing/>
    </w:pPr>
  </w:style>
  <w:style w:type="paragraph" w:styleId="Lista5">
    <w:name w:val="List 5"/>
    <w:basedOn w:val="Normal"/>
    <w:uiPriority w:val="99"/>
    <w:unhideWhenUsed/>
    <w:rsid w:val="0067795F"/>
    <w:pPr>
      <w:ind w:left="1415" w:hanging="283"/>
      <w:contextualSpacing/>
    </w:pPr>
  </w:style>
  <w:style w:type="paragraph" w:styleId="Continuarlista">
    <w:name w:val="List Continue"/>
    <w:basedOn w:val="Normal"/>
    <w:uiPriority w:val="99"/>
    <w:unhideWhenUsed/>
    <w:rsid w:val="0067795F"/>
    <w:pPr>
      <w:spacing w:after="120"/>
      <w:ind w:left="283"/>
      <w:contextualSpacing/>
    </w:pPr>
  </w:style>
  <w:style w:type="paragraph" w:styleId="Continuarlista2">
    <w:name w:val="List Continue 2"/>
    <w:basedOn w:val="Normal"/>
    <w:uiPriority w:val="99"/>
    <w:unhideWhenUsed/>
    <w:rsid w:val="0067795F"/>
    <w:pPr>
      <w:spacing w:after="120"/>
      <w:ind w:left="566"/>
      <w:contextualSpacing/>
    </w:pPr>
  </w:style>
  <w:style w:type="paragraph" w:styleId="Continuarlista3">
    <w:name w:val="List Continue 3"/>
    <w:basedOn w:val="Normal"/>
    <w:uiPriority w:val="99"/>
    <w:unhideWhenUsed/>
    <w:rsid w:val="0067795F"/>
    <w:pPr>
      <w:spacing w:after="120"/>
      <w:ind w:left="849"/>
      <w:contextualSpacing/>
    </w:pPr>
  </w:style>
  <w:style w:type="paragraph" w:styleId="Continuarlista5">
    <w:name w:val="List Continue 5"/>
    <w:basedOn w:val="Normal"/>
    <w:uiPriority w:val="99"/>
    <w:unhideWhenUsed/>
    <w:rsid w:val="0067795F"/>
    <w:pPr>
      <w:spacing w:after="120"/>
      <w:ind w:left="1415"/>
      <w:contextualSpacing/>
    </w:pPr>
  </w:style>
  <w:style w:type="paragraph" w:styleId="Descripcin">
    <w:name w:val="caption"/>
    <w:basedOn w:val="Normal"/>
    <w:next w:val="Normal"/>
    <w:uiPriority w:val="35"/>
    <w:unhideWhenUsed/>
    <w:qFormat/>
    <w:rsid w:val="0067795F"/>
    <w:pPr>
      <w:spacing w:after="200" w:line="240" w:lineRule="auto"/>
    </w:pPr>
    <w:rPr>
      <w:i/>
      <w:iCs/>
      <w:color w:val="44546A" w:themeColor="text2"/>
      <w:sz w:val="18"/>
      <w:szCs w:val="18"/>
    </w:rPr>
  </w:style>
  <w:style w:type="paragraph" w:styleId="Textoindependiente">
    <w:name w:val="Body Text"/>
    <w:basedOn w:val="Normal"/>
    <w:link w:val="TextoindependienteCar"/>
    <w:uiPriority w:val="99"/>
    <w:unhideWhenUsed/>
    <w:rsid w:val="0067795F"/>
    <w:pPr>
      <w:spacing w:after="120"/>
    </w:pPr>
  </w:style>
  <w:style w:type="character" w:customStyle="1" w:styleId="TextoindependienteCar">
    <w:name w:val="Texto independiente Car"/>
    <w:basedOn w:val="Fuentedeprrafopredeter"/>
    <w:link w:val="Textoindependiente"/>
    <w:uiPriority w:val="99"/>
    <w:rsid w:val="0067795F"/>
    <w:rPr>
      <w:rFonts w:ascii="Calibri" w:eastAsia="Calibri" w:hAnsi="Calibri" w:cs="Calibri"/>
      <w:lang w:val="es-ES" w:eastAsia="es-CO"/>
    </w:rPr>
  </w:style>
  <w:style w:type="paragraph" w:customStyle="1" w:styleId="Caracteresenmarcados">
    <w:name w:val="Caracteres enmarcados"/>
    <w:basedOn w:val="Normal"/>
    <w:rsid w:val="0067795F"/>
  </w:style>
  <w:style w:type="paragraph" w:styleId="Sangradetextonormal">
    <w:name w:val="Body Text Indent"/>
    <w:basedOn w:val="Normal"/>
    <w:link w:val="SangradetextonormalCar"/>
    <w:uiPriority w:val="99"/>
    <w:semiHidden/>
    <w:unhideWhenUsed/>
    <w:rsid w:val="0067795F"/>
    <w:pPr>
      <w:spacing w:after="120"/>
      <w:ind w:left="283"/>
    </w:pPr>
  </w:style>
  <w:style w:type="character" w:customStyle="1" w:styleId="SangradetextonormalCar">
    <w:name w:val="Sangría de texto normal Car"/>
    <w:basedOn w:val="Fuentedeprrafopredeter"/>
    <w:link w:val="Sangradetextonormal"/>
    <w:uiPriority w:val="99"/>
    <w:semiHidden/>
    <w:rsid w:val="0067795F"/>
    <w:rPr>
      <w:rFonts w:ascii="Calibri" w:eastAsia="Calibri" w:hAnsi="Calibri" w:cs="Calibri"/>
      <w:lang w:val="es-ES" w:eastAsia="es-CO"/>
    </w:rPr>
  </w:style>
  <w:style w:type="paragraph" w:styleId="Textoindependienteprimerasangra2">
    <w:name w:val="Body Text First Indent 2"/>
    <w:basedOn w:val="Sangradetextonormal"/>
    <w:link w:val="Textoindependienteprimerasangra2Car"/>
    <w:uiPriority w:val="99"/>
    <w:unhideWhenUsed/>
    <w:rsid w:val="0067795F"/>
    <w:pPr>
      <w:spacing w:after="160"/>
      <w:ind w:left="360" w:firstLine="360"/>
    </w:pPr>
  </w:style>
  <w:style w:type="character" w:customStyle="1" w:styleId="Textoindependienteprimerasangra2Car">
    <w:name w:val="Texto independiente primera sangría 2 Car"/>
    <w:basedOn w:val="SangradetextonormalCar"/>
    <w:link w:val="Textoindependienteprimerasangra2"/>
    <w:uiPriority w:val="99"/>
    <w:rsid w:val="0067795F"/>
    <w:rPr>
      <w:rFonts w:ascii="Calibri" w:eastAsia="Calibri" w:hAnsi="Calibri" w:cs="Calibri"/>
      <w:lang w:val="es-ES" w:eastAsia="es-CO"/>
    </w:rPr>
  </w:style>
  <w:style w:type="character" w:styleId="Textodelmarcadordeposicin">
    <w:name w:val="Placeholder Text"/>
    <w:basedOn w:val="Fuentedeprrafopredeter"/>
    <w:uiPriority w:val="99"/>
    <w:semiHidden/>
    <w:rsid w:val="00F1105C"/>
    <w:rPr>
      <w:color w:val="808080"/>
    </w:rPr>
  </w:style>
  <w:style w:type="character" w:styleId="Refdecomentario">
    <w:name w:val="annotation reference"/>
    <w:basedOn w:val="Fuentedeprrafopredeter"/>
    <w:uiPriority w:val="99"/>
    <w:semiHidden/>
    <w:unhideWhenUsed/>
    <w:rsid w:val="001A50DD"/>
    <w:rPr>
      <w:sz w:val="16"/>
      <w:szCs w:val="16"/>
    </w:rPr>
  </w:style>
  <w:style w:type="paragraph" w:styleId="Textocomentario">
    <w:name w:val="annotation text"/>
    <w:basedOn w:val="Normal"/>
    <w:link w:val="TextocomentarioCar"/>
    <w:uiPriority w:val="99"/>
    <w:unhideWhenUsed/>
    <w:rsid w:val="001A50DD"/>
    <w:pPr>
      <w:spacing w:line="240" w:lineRule="auto"/>
    </w:pPr>
    <w:rPr>
      <w:sz w:val="20"/>
      <w:szCs w:val="20"/>
    </w:rPr>
  </w:style>
  <w:style w:type="character" w:customStyle="1" w:styleId="TextocomentarioCar">
    <w:name w:val="Texto comentario Car"/>
    <w:basedOn w:val="Fuentedeprrafopredeter"/>
    <w:link w:val="Textocomentario"/>
    <w:uiPriority w:val="99"/>
    <w:rsid w:val="001A50DD"/>
    <w:rPr>
      <w:rFonts w:ascii="Calibri" w:eastAsia="Calibri" w:hAnsi="Calibri" w:cs="Calibri"/>
      <w:sz w:val="20"/>
      <w:szCs w:val="20"/>
      <w:lang w:val="es-ES" w:eastAsia="es-CO"/>
    </w:rPr>
  </w:style>
  <w:style w:type="paragraph" w:styleId="Asuntodelcomentario">
    <w:name w:val="annotation subject"/>
    <w:basedOn w:val="Textocomentario"/>
    <w:next w:val="Textocomentario"/>
    <w:link w:val="AsuntodelcomentarioCar"/>
    <w:uiPriority w:val="99"/>
    <w:semiHidden/>
    <w:unhideWhenUsed/>
    <w:rsid w:val="001A50DD"/>
    <w:rPr>
      <w:b/>
      <w:bCs/>
    </w:rPr>
  </w:style>
  <w:style w:type="character" w:customStyle="1" w:styleId="AsuntodelcomentarioCar">
    <w:name w:val="Asunto del comentario Car"/>
    <w:basedOn w:val="TextocomentarioCar"/>
    <w:link w:val="Asuntodelcomentario"/>
    <w:uiPriority w:val="99"/>
    <w:semiHidden/>
    <w:rsid w:val="001A50DD"/>
    <w:rPr>
      <w:rFonts w:ascii="Calibri" w:eastAsia="Calibri" w:hAnsi="Calibri" w:cs="Calibri"/>
      <w:b/>
      <w:bCs/>
      <w:sz w:val="20"/>
      <w:szCs w:val="20"/>
      <w:lang w:val="es-ES" w:eastAsia="es-CO"/>
    </w:rPr>
  </w:style>
  <w:style w:type="paragraph" w:styleId="Encabezado">
    <w:name w:val="header"/>
    <w:basedOn w:val="Normal"/>
    <w:link w:val="EncabezadoCar"/>
    <w:uiPriority w:val="99"/>
    <w:unhideWhenUsed/>
    <w:rsid w:val="009434F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9434F2"/>
    <w:rPr>
      <w:rFonts w:ascii="Calibri" w:eastAsia="Calibri" w:hAnsi="Calibri" w:cs="Calibri"/>
      <w:lang w:val="es-ES" w:eastAsia="es-CO"/>
    </w:rPr>
  </w:style>
  <w:style w:type="paragraph" w:styleId="Piedepgina">
    <w:name w:val="footer"/>
    <w:basedOn w:val="Normal"/>
    <w:link w:val="PiedepginaCar"/>
    <w:uiPriority w:val="99"/>
    <w:unhideWhenUsed/>
    <w:rsid w:val="009434F2"/>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9434F2"/>
    <w:rPr>
      <w:rFonts w:ascii="Calibri" w:eastAsia="Calibri" w:hAnsi="Calibri" w:cs="Calibri"/>
      <w:lang w:val="es-ES" w:eastAsia="es-CO"/>
    </w:rPr>
  </w:style>
  <w:style w:type="paragraph" w:styleId="Bibliografa">
    <w:name w:val="Bibliography"/>
    <w:basedOn w:val="Normal"/>
    <w:next w:val="Normal"/>
    <w:uiPriority w:val="37"/>
    <w:unhideWhenUsed/>
    <w:rsid w:val="00232039"/>
  </w:style>
  <w:style w:type="character" w:styleId="Textoennegrita">
    <w:name w:val="Strong"/>
    <w:basedOn w:val="Fuentedeprrafopredeter"/>
    <w:uiPriority w:val="22"/>
    <w:qFormat/>
    <w:rsid w:val="0085133F"/>
    <w:rPr>
      <w:b/>
      <w:bCs/>
    </w:rPr>
  </w:style>
  <w:style w:type="paragraph" w:styleId="TtuloTDC">
    <w:name w:val="TOC Heading"/>
    <w:basedOn w:val="Ttulo1"/>
    <w:next w:val="Normal"/>
    <w:uiPriority w:val="39"/>
    <w:unhideWhenUsed/>
    <w:qFormat/>
    <w:rsid w:val="00625192"/>
    <w:pPr>
      <w:outlineLvl w:val="9"/>
    </w:pPr>
    <w:rPr>
      <w:lang w:val="es-CO"/>
    </w:rPr>
  </w:style>
  <w:style w:type="paragraph" w:styleId="TDC1">
    <w:name w:val="toc 1"/>
    <w:basedOn w:val="Normal"/>
    <w:next w:val="Normal"/>
    <w:autoRedefine/>
    <w:uiPriority w:val="39"/>
    <w:unhideWhenUsed/>
    <w:rsid w:val="009C0ED8"/>
    <w:pPr>
      <w:spacing w:before="360" w:after="0"/>
      <w:jc w:val="left"/>
    </w:pPr>
    <w:rPr>
      <w:rFonts w:asciiTheme="majorHAnsi" w:hAnsiTheme="majorHAnsi" w:cstheme="majorHAnsi"/>
      <w:b/>
      <w:bCs/>
      <w:caps/>
      <w:szCs w:val="24"/>
    </w:rPr>
  </w:style>
  <w:style w:type="character" w:styleId="Hipervnculo">
    <w:name w:val="Hyperlink"/>
    <w:basedOn w:val="Fuentedeprrafopredeter"/>
    <w:uiPriority w:val="99"/>
    <w:unhideWhenUsed/>
    <w:rsid w:val="00625192"/>
    <w:rPr>
      <w:color w:val="0563C1" w:themeColor="hyperlink"/>
      <w:u w:val="single"/>
    </w:rPr>
  </w:style>
  <w:style w:type="paragraph" w:styleId="TDC2">
    <w:name w:val="toc 2"/>
    <w:basedOn w:val="Normal"/>
    <w:next w:val="Normal"/>
    <w:autoRedefine/>
    <w:uiPriority w:val="39"/>
    <w:unhideWhenUsed/>
    <w:rsid w:val="0073669C"/>
    <w:pPr>
      <w:spacing w:before="240" w:after="0"/>
      <w:jc w:val="left"/>
    </w:pPr>
    <w:rPr>
      <w:rFonts w:asciiTheme="minorHAnsi" w:hAnsiTheme="minorHAnsi" w:cstheme="minorHAnsi"/>
      <w:b/>
      <w:bCs/>
      <w:sz w:val="20"/>
      <w:szCs w:val="20"/>
    </w:rPr>
  </w:style>
  <w:style w:type="paragraph" w:styleId="TDC3">
    <w:name w:val="toc 3"/>
    <w:basedOn w:val="Normal"/>
    <w:next w:val="Normal"/>
    <w:autoRedefine/>
    <w:uiPriority w:val="39"/>
    <w:unhideWhenUsed/>
    <w:rsid w:val="00644668"/>
    <w:pPr>
      <w:spacing w:after="0"/>
      <w:ind w:left="240"/>
      <w:jc w:val="left"/>
    </w:pPr>
    <w:rPr>
      <w:rFonts w:asciiTheme="minorHAnsi" w:hAnsiTheme="minorHAnsi" w:cstheme="minorHAnsi"/>
      <w:sz w:val="20"/>
      <w:szCs w:val="20"/>
    </w:rPr>
  </w:style>
  <w:style w:type="paragraph" w:customStyle="1" w:styleId="Tabla">
    <w:name w:val="Tabla"/>
    <w:basedOn w:val="Normal"/>
    <w:link w:val="TablaCar"/>
    <w:qFormat/>
    <w:rsid w:val="00A01A49"/>
    <w:pPr>
      <w:numPr>
        <w:numId w:val="15"/>
      </w:numPr>
      <w:tabs>
        <w:tab w:val="left" w:pos="1455"/>
      </w:tabs>
      <w:spacing w:line="259" w:lineRule="auto"/>
    </w:pPr>
    <w:rPr>
      <w:rFonts w:eastAsia="Arial" w:cs="Arial"/>
      <w:i/>
      <w:szCs w:val="24"/>
    </w:rPr>
  </w:style>
  <w:style w:type="paragraph" w:customStyle="1" w:styleId="Graficas">
    <w:name w:val="Graficas"/>
    <w:basedOn w:val="Tabla"/>
    <w:link w:val="GraficasCar"/>
    <w:qFormat/>
    <w:rsid w:val="00A01A49"/>
    <w:pPr>
      <w:numPr>
        <w:numId w:val="16"/>
      </w:numPr>
    </w:pPr>
  </w:style>
  <w:style w:type="character" w:customStyle="1" w:styleId="TablaCar">
    <w:name w:val="Tabla Car"/>
    <w:basedOn w:val="Fuentedeprrafopredeter"/>
    <w:link w:val="Tabla"/>
    <w:rsid w:val="00A01A49"/>
    <w:rPr>
      <w:rFonts w:ascii="Arial" w:eastAsia="Arial" w:hAnsi="Arial" w:cs="Arial"/>
      <w:i/>
      <w:sz w:val="24"/>
      <w:szCs w:val="24"/>
      <w:lang w:val="es-ES" w:eastAsia="es-CO"/>
    </w:rPr>
  </w:style>
  <w:style w:type="paragraph" w:customStyle="1" w:styleId="Figuras">
    <w:name w:val="Figuras"/>
    <w:basedOn w:val="Graficas"/>
    <w:link w:val="FigurasCar"/>
    <w:rsid w:val="00A01A49"/>
  </w:style>
  <w:style w:type="character" w:customStyle="1" w:styleId="GraficasCar">
    <w:name w:val="Graficas Car"/>
    <w:basedOn w:val="TablaCar"/>
    <w:link w:val="Graficas"/>
    <w:rsid w:val="00A01A49"/>
    <w:rPr>
      <w:rFonts w:ascii="Arial" w:eastAsia="Arial" w:hAnsi="Arial" w:cs="Arial"/>
      <w:i/>
      <w:sz w:val="24"/>
      <w:szCs w:val="24"/>
      <w:lang w:val="es-ES" w:eastAsia="es-CO"/>
    </w:rPr>
  </w:style>
  <w:style w:type="paragraph" w:customStyle="1" w:styleId="Figura">
    <w:name w:val="Figura"/>
    <w:basedOn w:val="Figuras"/>
    <w:link w:val="FiguraCar"/>
    <w:qFormat/>
    <w:rsid w:val="00A01A49"/>
    <w:pPr>
      <w:numPr>
        <w:numId w:val="17"/>
      </w:numPr>
    </w:pPr>
  </w:style>
  <w:style w:type="character" w:customStyle="1" w:styleId="FigurasCar">
    <w:name w:val="Figuras Car"/>
    <w:basedOn w:val="GraficasCar"/>
    <w:link w:val="Figuras"/>
    <w:rsid w:val="00A01A49"/>
    <w:rPr>
      <w:rFonts w:ascii="Arial" w:eastAsia="Arial" w:hAnsi="Arial" w:cs="Arial"/>
      <w:i/>
      <w:sz w:val="24"/>
      <w:szCs w:val="24"/>
      <w:lang w:val="es-ES" w:eastAsia="es-CO"/>
    </w:rPr>
  </w:style>
  <w:style w:type="paragraph" w:styleId="TDC4">
    <w:name w:val="toc 4"/>
    <w:basedOn w:val="Normal"/>
    <w:next w:val="Normal"/>
    <w:autoRedefine/>
    <w:uiPriority w:val="39"/>
    <w:unhideWhenUsed/>
    <w:rsid w:val="003E1E1F"/>
    <w:pPr>
      <w:spacing w:after="0"/>
      <w:ind w:left="480"/>
      <w:jc w:val="left"/>
    </w:pPr>
    <w:rPr>
      <w:rFonts w:asciiTheme="minorHAnsi" w:hAnsiTheme="minorHAnsi" w:cstheme="minorHAnsi"/>
      <w:sz w:val="20"/>
      <w:szCs w:val="20"/>
    </w:rPr>
  </w:style>
  <w:style w:type="character" w:customStyle="1" w:styleId="FiguraCar">
    <w:name w:val="Figura Car"/>
    <w:basedOn w:val="FigurasCar"/>
    <w:link w:val="Figura"/>
    <w:rsid w:val="00A01A49"/>
    <w:rPr>
      <w:rFonts w:ascii="Arial" w:eastAsia="Arial" w:hAnsi="Arial" w:cs="Arial"/>
      <w:i/>
      <w:sz w:val="24"/>
      <w:szCs w:val="24"/>
      <w:lang w:val="es-ES" w:eastAsia="es-CO"/>
    </w:rPr>
  </w:style>
  <w:style w:type="paragraph" w:customStyle="1" w:styleId="Anexos">
    <w:name w:val="Anexos"/>
    <w:basedOn w:val="Ttulo1"/>
    <w:link w:val="AnexosCar"/>
    <w:qFormat/>
    <w:rsid w:val="003872BE"/>
    <w:pPr>
      <w:numPr>
        <w:numId w:val="13"/>
      </w:numPr>
    </w:pPr>
  </w:style>
  <w:style w:type="character" w:customStyle="1" w:styleId="AnexosCar">
    <w:name w:val="Anexos Car"/>
    <w:basedOn w:val="Ttulo1Car"/>
    <w:link w:val="Anexos"/>
    <w:rsid w:val="003872BE"/>
    <w:rPr>
      <w:rFonts w:ascii="Arial" w:eastAsiaTheme="majorEastAsia" w:hAnsi="Arial" w:cstheme="majorBidi"/>
      <w:b/>
      <w:sz w:val="24"/>
      <w:szCs w:val="32"/>
      <w:lang w:val="es-ES" w:eastAsia="es-CO"/>
    </w:rPr>
  </w:style>
  <w:style w:type="table" w:customStyle="1" w:styleId="TableNormal">
    <w:name w:val="Table Normal"/>
    <w:uiPriority w:val="2"/>
    <w:semiHidden/>
    <w:unhideWhenUsed/>
    <w:qFormat/>
    <w:rsid w:val="003872BE"/>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3872BE"/>
    <w:pPr>
      <w:widowControl w:val="0"/>
      <w:autoSpaceDE w:val="0"/>
      <w:autoSpaceDN w:val="0"/>
      <w:spacing w:before="15" w:after="0" w:line="240" w:lineRule="auto"/>
      <w:ind w:left="36"/>
    </w:pPr>
    <w:rPr>
      <w:rFonts w:ascii="Arial MT" w:eastAsia="Arial MT" w:hAnsi="Arial MT" w:cs="Arial MT"/>
      <w:lang w:eastAsia="en-US"/>
    </w:rPr>
  </w:style>
  <w:style w:type="paragraph" w:styleId="TDC5">
    <w:name w:val="toc 5"/>
    <w:basedOn w:val="Normal"/>
    <w:next w:val="Normal"/>
    <w:autoRedefine/>
    <w:uiPriority w:val="39"/>
    <w:unhideWhenUsed/>
    <w:rsid w:val="00D444EC"/>
    <w:pPr>
      <w:spacing w:after="0"/>
      <w:ind w:left="720"/>
      <w:jc w:val="left"/>
    </w:pPr>
    <w:rPr>
      <w:rFonts w:asciiTheme="minorHAnsi" w:hAnsiTheme="minorHAnsi" w:cstheme="minorHAnsi"/>
      <w:sz w:val="20"/>
      <w:szCs w:val="20"/>
    </w:rPr>
  </w:style>
  <w:style w:type="paragraph" w:styleId="TDC6">
    <w:name w:val="toc 6"/>
    <w:basedOn w:val="Normal"/>
    <w:next w:val="Normal"/>
    <w:autoRedefine/>
    <w:uiPriority w:val="39"/>
    <w:unhideWhenUsed/>
    <w:rsid w:val="00D444EC"/>
    <w:pPr>
      <w:spacing w:after="0"/>
      <w:ind w:left="960"/>
      <w:jc w:val="left"/>
    </w:pPr>
    <w:rPr>
      <w:rFonts w:asciiTheme="minorHAnsi" w:hAnsiTheme="minorHAnsi" w:cstheme="minorHAnsi"/>
      <w:sz w:val="20"/>
      <w:szCs w:val="20"/>
    </w:rPr>
  </w:style>
  <w:style w:type="paragraph" w:styleId="TDC7">
    <w:name w:val="toc 7"/>
    <w:basedOn w:val="Normal"/>
    <w:next w:val="Normal"/>
    <w:autoRedefine/>
    <w:uiPriority w:val="39"/>
    <w:unhideWhenUsed/>
    <w:rsid w:val="00D444EC"/>
    <w:pPr>
      <w:spacing w:after="0"/>
      <w:ind w:left="1200"/>
      <w:jc w:val="left"/>
    </w:pPr>
    <w:rPr>
      <w:rFonts w:asciiTheme="minorHAnsi" w:hAnsiTheme="minorHAnsi" w:cstheme="minorHAnsi"/>
      <w:sz w:val="20"/>
      <w:szCs w:val="20"/>
    </w:rPr>
  </w:style>
  <w:style w:type="paragraph" w:styleId="TDC8">
    <w:name w:val="toc 8"/>
    <w:basedOn w:val="Normal"/>
    <w:next w:val="Normal"/>
    <w:autoRedefine/>
    <w:uiPriority w:val="39"/>
    <w:unhideWhenUsed/>
    <w:rsid w:val="00D444EC"/>
    <w:pPr>
      <w:spacing w:after="0"/>
      <w:ind w:left="1440"/>
      <w:jc w:val="left"/>
    </w:pPr>
    <w:rPr>
      <w:rFonts w:asciiTheme="minorHAnsi" w:hAnsiTheme="minorHAnsi" w:cstheme="minorHAnsi"/>
      <w:sz w:val="20"/>
      <w:szCs w:val="20"/>
    </w:rPr>
  </w:style>
  <w:style w:type="paragraph" w:styleId="TDC9">
    <w:name w:val="toc 9"/>
    <w:basedOn w:val="Normal"/>
    <w:next w:val="Normal"/>
    <w:autoRedefine/>
    <w:uiPriority w:val="39"/>
    <w:unhideWhenUsed/>
    <w:rsid w:val="00D444EC"/>
    <w:pPr>
      <w:spacing w:after="0"/>
      <w:ind w:left="1680"/>
      <w:jc w:val="left"/>
    </w:pPr>
    <w:rPr>
      <w:rFonts w:asciiTheme="minorHAnsi" w:hAnsiTheme="minorHAnsi" w:cstheme="minorHAnsi"/>
      <w:sz w:val="20"/>
      <w:szCs w:val="20"/>
    </w:rPr>
  </w:style>
  <w:style w:type="paragraph" w:customStyle="1" w:styleId="Ecuacion">
    <w:name w:val="Ecuacion"/>
    <w:basedOn w:val="Normal"/>
    <w:link w:val="EcuacionCar"/>
    <w:qFormat/>
    <w:rsid w:val="00FD77C9"/>
    <w:pPr>
      <w:numPr>
        <w:numId w:val="22"/>
      </w:numPr>
      <w:spacing w:line="259" w:lineRule="auto"/>
    </w:pPr>
    <w:rPr>
      <w:rFonts w:eastAsiaTheme="minorHAnsi" w:cstheme="minorBidi"/>
      <w:lang w:val="es-CO" w:eastAsia="en-US"/>
    </w:rPr>
  </w:style>
  <w:style w:type="character" w:customStyle="1" w:styleId="EcuacionCar">
    <w:name w:val="Ecuacion Car"/>
    <w:basedOn w:val="Fuentedeprrafopredeter"/>
    <w:link w:val="Ecuacion"/>
    <w:rsid w:val="00FD77C9"/>
    <w:rPr>
      <w:rFonts w:ascii="Arial" w:hAnsi="Arial"/>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29451">
      <w:bodyDiv w:val="1"/>
      <w:marLeft w:val="0"/>
      <w:marRight w:val="0"/>
      <w:marTop w:val="0"/>
      <w:marBottom w:val="0"/>
      <w:divBdr>
        <w:top w:val="none" w:sz="0" w:space="0" w:color="auto"/>
        <w:left w:val="none" w:sz="0" w:space="0" w:color="auto"/>
        <w:bottom w:val="none" w:sz="0" w:space="0" w:color="auto"/>
        <w:right w:val="none" w:sz="0" w:space="0" w:color="auto"/>
      </w:divBdr>
    </w:div>
    <w:div w:id="3362602">
      <w:bodyDiv w:val="1"/>
      <w:marLeft w:val="0"/>
      <w:marRight w:val="0"/>
      <w:marTop w:val="0"/>
      <w:marBottom w:val="0"/>
      <w:divBdr>
        <w:top w:val="none" w:sz="0" w:space="0" w:color="auto"/>
        <w:left w:val="none" w:sz="0" w:space="0" w:color="auto"/>
        <w:bottom w:val="none" w:sz="0" w:space="0" w:color="auto"/>
        <w:right w:val="none" w:sz="0" w:space="0" w:color="auto"/>
      </w:divBdr>
    </w:div>
    <w:div w:id="5140329">
      <w:bodyDiv w:val="1"/>
      <w:marLeft w:val="0"/>
      <w:marRight w:val="0"/>
      <w:marTop w:val="0"/>
      <w:marBottom w:val="0"/>
      <w:divBdr>
        <w:top w:val="none" w:sz="0" w:space="0" w:color="auto"/>
        <w:left w:val="none" w:sz="0" w:space="0" w:color="auto"/>
        <w:bottom w:val="none" w:sz="0" w:space="0" w:color="auto"/>
        <w:right w:val="none" w:sz="0" w:space="0" w:color="auto"/>
      </w:divBdr>
    </w:div>
    <w:div w:id="5374339">
      <w:bodyDiv w:val="1"/>
      <w:marLeft w:val="0"/>
      <w:marRight w:val="0"/>
      <w:marTop w:val="0"/>
      <w:marBottom w:val="0"/>
      <w:divBdr>
        <w:top w:val="none" w:sz="0" w:space="0" w:color="auto"/>
        <w:left w:val="none" w:sz="0" w:space="0" w:color="auto"/>
        <w:bottom w:val="none" w:sz="0" w:space="0" w:color="auto"/>
        <w:right w:val="none" w:sz="0" w:space="0" w:color="auto"/>
      </w:divBdr>
    </w:div>
    <w:div w:id="6104717">
      <w:bodyDiv w:val="1"/>
      <w:marLeft w:val="0"/>
      <w:marRight w:val="0"/>
      <w:marTop w:val="0"/>
      <w:marBottom w:val="0"/>
      <w:divBdr>
        <w:top w:val="none" w:sz="0" w:space="0" w:color="auto"/>
        <w:left w:val="none" w:sz="0" w:space="0" w:color="auto"/>
        <w:bottom w:val="none" w:sz="0" w:space="0" w:color="auto"/>
        <w:right w:val="none" w:sz="0" w:space="0" w:color="auto"/>
      </w:divBdr>
    </w:div>
    <w:div w:id="7174295">
      <w:bodyDiv w:val="1"/>
      <w:marLeft w:val="0"/>
      <w:marRight w:val="0"/>
      <w:marTop w:val="0"/>
      <w:marBottom w:val="0"/>
      <w:divBdr>
        <w:top w:val="none" w:sz="0" w:space="0" w:color="auto"/>
        <w:left w:val="none" w:sz="0" w:space="0" w:color="auto"/>
        <w:bottom w:val="none" w:sz="0" w:space="0" w:color="auto"/>
        <w:right w:val="none" w:sz="0" w:space="0" w:color="auto"/>
      </w:divBdr>
    </w:div>
    <w:div w:id="9063399">
      <w:bodyDiv w:val="1"/>
      <w:marLeft w:val="0"/>
      <w:marRight w:val="0"/>
      <w:marTop w:val="0"/>
      <w:marBottom w:val="0"/>
      <w:divBdr>
        <w:top w:val="none" w:sz="0" w:space="0" w:color="auto"/>
        <w:left w:val="none" w:sz="0" w:space="0" w:color="auto"/>
        <w:bottom w:val="none" w:sz="0" w:space="0" w:color="auto"/>
        <w:right w:val="none" w:sz="0" w:space="0" w:color="auto"/>
      </w:divBdr>
    </w:div>
    <w:div w:id="9840830">
      <w:bodyDiv w:val="1"/>
      <w:marLeft w:val="0"/>
      <w:marRight w:val="0"/>
      <w:marTop w:val="0"/>
      <w:marBottom w:val="0"/>
      <w:divBdr>
        <w:top w:val="none" w:sz="0" w:space="0" w:color="auto"/>
        <w:left w:val="none" w:sz="0" w:space="0" w:color="auto"/>
        <w:bottom w:val="none" w:sz="0" w:space="0" w:color="auto"/>
        <w:right w:val="none" w:sz="0" w:space="0" w:color="auto"/>
      </w:divBdr>
    </w:div>
    <w:div w:id="10879073">
      <w:bodyDiv w:val="1"/>
      <w:marLeft w:val="0"/>
      <w:marRight w:val="0"/>
      <w:marTop w:val="0"/>
      <w:marBottom w:val="0"/>
      <w:divBdr>
        <w:top w:val="none" w:sz="0" w:space="0" w:color="auto"/>
        <w:left w:val="none" w:sz="0" w:space="0" w:color="auto"/>
        <w:bottom w:val="none" w:sz="0" w:space="0" w:color="auto"/>
        <w:right w:val="none" w:sz="0" w:space="0" w:color="auto"/>
      </w:divBdr>
    </w:div>
    <w:div w:id="10884282">
      <w:bodyDiv w:val="1"/>
      <w:marLeft w:val="0"/>
      <w:marRight w:val="0"/>
      <w:marTop w:val="0"/>
      <w:marBottom w:val="0"/>
      <w:divBdr>
        <w:top w:val="none" w:sz="0" w:space="0" w:color="auto"/>
        <w:left w:val="none" w:sz="0" w:space="0" w:color="auto"/>
        <w:bottom w:val="none" w:sz="0" w:space="0" w:color="auto"/>
        <w:right w:val="none" w:sz="0" w:space="0" w:color="auto"/>
      </w:divBdr>
    </w:div>
    <w:div w:id="11419833">
      <w:bodyDiv w:val="1"/>
      <w:marLeft w:val="0"/>
      <w:marRight w:val="0"/>
      <w:marTop w:val="0"/>
      <w:marBottom w:val="0"/>
      <w:divBdr>
        <w:top w:val="none" w:sz="0" w:space="0" w:color="auto"/>
        <w:left w:val="none" w:sz="0" w:space="0" w:color="auto"/>
        <w:bottom w:val="none" w:sz="0" w:space="0" w:color="auto"/>
        <w:right w:val="none" w:sz="0" w:space="0" w:color="auto"/>
      </w:divBdr>
    </w:div>
    <w:div w:id="11688903">
      <w:bodyDiv w:val="1"/>
      <w:marLeft w:val="0"/>
      <w:marRight w:val="0"/>
      <w:marTop w:val="0"/>
      <w:marBottom w:val="0"/>
      <w:divBdr>
        <w:top w:val="none" w:sz="0" w:space="0" w:color="auto"/>
        <w:left w:val="none" w:sz="0" w:space="0" w:color="auto"/>
        <w:bottom w:val="none" w:sz="0" w:space="0" w:color="auto"/>
        <w:right w:val="none" w:sz="0" w:space="0" w:color="auto"/>
      </w:divBdr>
    </w:div>
    <w:div w:id="12070703">
      <w:bodyDiv w:val="1"/>
      <w:marLeft w:val="0"/>
      <w:marRight w:val="0"/>
      <w:marTop w:val="0"/>
      <w:marBottom w:val="0"/>
      <w:divBdr>
        <w:top w:val="none" w:sz="0" w:space="0" w:color="auto"/>
        <w:left w:val="none" w:sz="0" w:space="0" w:color="auto"/>
        <w:bottom w:val="none" w:sz="0" w:space="0" w:color="auto"/>
        <w:right w:val="none" w:sz="0" w:space="0" w:color="auto"/>
      </w:divBdr>
    </w:div>
    <w:div w:id="12728318">
      <w:bodyDiv w:val="1"/>
      <w:marLeft w:val="0"/>
      <w:marRight w:val="0"/>
      <w:marTop w:val="0"/>
      <w:marBottom w:val="0"/>
      <w:divBdr>
        <w:top w:val="none" w:sz="0" w:space="0" w:color="auto"/>
        <w:left w:val="none" w:sz="0" w:space="0" w:color="auto"/>
        <w:bottom w:val="none" w:sz="0" w:space="0" w:color="auto"/>
        <w:right w:val="none" w:sz="0" w:space="0" w:color="auto"/>
      </w:divBdr>
    </w:div>
    <w:div w:id="12994603">
      <w:bodyDiv w:val="1"/>
      <w:marLeft w:val="0"/>
      <w:marRight w:val="0"/>
      <w:marTop w:val="0"/>
      <w:marBottom w:val="0"/>
      <w:divBdr>
        <w:top w:val="none" w:sz="0" w:space="0" w:color="auto"/>
        <w:left w:val="none" w:sz="0" w:space="0" w:color="auto"/>
        <w:bottom w:val="none" w:sz="0" w:space="0" w:color="auto"/>
        <w:right w:val="none" w:sz="0" w:space="0" w:color="auto"/>
      </w:divBdr>
    </w:div>
    <w:div w:id="15541337">
      <w:bodyDiv w:val="1"/>
      <w:marLeft w:val="0"/>
      <w:marRight w:val="0"/>
      <w:marTop w:val="0"/>
      <w:marBottom w:val="0"/>
      <w:divBdr>
        <w:top w:val="none" w:sz="0" w:space="0" w:color="auto"/>
        <w:left w:val="none" w:sz="0" w:space="0" w:color="auto"/>
        <w:bottom w:val="none" w:sz="0" w:space="0" w:color="auto"/>
        <w:right w:val="none" w:sz="0" w:space="0" w:color="auto"/>
      </w:divBdr>
    </w:div>
    <w:div w:id="16350626">
      <w:bodyDiv w:val="1"/>
      <w:marLeft w:val="0"/>
      <w:marRight w:val="0"/>
      <w:marTop w:val="0"/>
      <w:marBottom w:val="0"/>
      <w:divBdr>
        <w:top w:val="none" w:sz="0" w:space="0" w:color="auto"/>
        <w:left w:val="none" w:sz="0" w:space="0" w:color="auto"/>
        <w:bottom w:val="none" w:sz="0" w:space="0" w:color="auto"/>
        <w:right w:val="none" w:sz="0" w:space="0" w:color="auto"/>
      </w:divBdr>
    </w:div>
    <w:div w:id="18433287">
      <w:bodyDiv w:val="1"/>
      <w:marLeft w:val="0"/>
      <w:marRight w:val="0"/>
      <w:marTop w:val="0"/>
      <w:marBottom w:val="0"/>
      <w:divBdr>
        <w:top w:val="none" w:sz="0" w:space="0" w:color="auto"/>
        <w:left w:val="none" w:sz="0" w:space="0" w:color="auto"/>
        <w:bottom w:val="none" w:sz="0" w:space="0" w:color="auto"/>
        <w:right w:val="none" w:sz="0" w:space="0" w:color="auto"/>
      </w:divBdr>
    </w:div>
    <w:div w:id="22678892">
      <w:bodyDiv w:val="1"/>
      <w:marLeft w:val="0"/>
      <w:marRight w:val="0"/>
      <w:marTop w:val="0"/>
      <w:marBottom w:val="0"/>
      <w:divBdr>
        <w:top w:val="none" w:sz="0" w:space="0" w:color="auto"/>
        <w:left w:val="none" w:sz="0" w:space="0" w:color="auto"/>
        <w:bottom w:val="none" w:sz="0" w:space="0" w:color="auto"/>
        <w:right w:val="none" w:sz="0" w:space="0" w:color="auto"/>
      </w:divBdr>
    </w:div>
    <w:div w:id="23412463">
      <w:bodyDiv w:val="1"/>
      <w:marLeft w:val="0"/>
      <w:marRight w:val="0"/>
      <w:marTop w:val="0"/>
      <w:marBottom w:val="0"/>
      <w:divBdr>
        <w:top w:val="none" w:sz="0" w:space="0" w:color="auto"/>
        <w:left w:val="none" w:sz="0" w:space="0" w:color="auto"/>
        <w:bottom w:val="none" w:sz="0" w:space="0" w:color="auto"/>
        <w:right w:val="none" w:sz="0" w:space="0" w:color="auto"/>
      </w:divBdr>
    </w:div>
    <w:div w:id="23556384">
      <w:bodyDiv w:val="1"/>
      <w:marLeft w:val="0"/>
      <w:marRight w:val="0"/>
      <w:marTop w:val="0"/>
      <w:marBottom w:val="0"/>
      <w:divBdr>
        <w:top w:val="none" w:sz="0" w:space="0" w:color="auto"/>
        <w:left w:val="none" w:sz="0" w:space="0" w:color="auto"/>
        <w:bottom w:val="none" w:sz="0" w:space="0" w:color="auto"/>
        <w:right w:val="none" w:sz="0" w:space="0" w:color="auto"/>
      </w:divBdr>
    </w:div>
    <w:div w:id="23944042">
      <w:bodyDiv w:val="1"/>
      <w:marLeft w:val="0"/>
      <w:marRight w:val="0"/>
      <w:marTop w:val="0"/>
      <w:marBottom w:val="0"/>
      <w:divBdr>
        <w:top w:val="none" w:sz="0" w:space="0" w:color="auto"/>
        <w:left w:val="none" w:sz="0" w:space="0" w:color="auto"/>
        <w:bottom w:val="none" w:sz="0" w:space="0" w:color="auto"/>
        <w:right w:val="none" w:sz="0" w:space="0" w:color="auto"/>
      </w:divBdr>
    </w:div>
    <w:div w:id="24910022">
      <w:bodyDiv w:val="1"/>
      <w:marLeft w:val="0"/>
      <w:marRight w:val="0"/>
      <w:marTop w:val="0"/>
      <w:marBottom w:val="0"/>
      <w:divBdr>
        <w:top w:val="none" w:sz="0" w:space="0" w:color="auto"/>
        <w:left w:val="none" w:sz="0" w:space="0" w:color="auto"/>
        <w:bottom w:val="none" w:sz="0" w:space="0" w:color="auto"/>
        <w:right w:val="none" w:sz="0" w:space="0" w:color="auto"/>
      </w:divBdr>
    </w:div>
    <w:div w:id="25101781">
      <w:bodyDiv w:val="1"/>
      <w:marLeft w:val="0"/>
      <w:marRight w:val="0"/>
      <w:marTop w:val="0"/>
      <w:marBottom w:val="0"/>
      <w:divBdr>
        <w:top w:val="none" w:sz="0" w:space="0" w:color="auto"/>
        <w:left w:val="none" w:sz="0" w:space="0" w:color="auto"/>
        <w:bottom w:val="none" w:sz="0" w:space="0" w:color="auto"/>
        <w:right w:val="none" w:sz="0" w:space="0" w:color="auto"/>
      </w:divBdr>
    </w:div>
    <w:div w:id="25180855">
      <w:bodyDiv w:val="1"/>
      <w:marLeft w:val="0"/>
      <w:marRight w:val="0"/>
      <w:marTop w:val="0"/>
      <w:marBottom w:val="0"/>
      <w:divBdr>
        <w:top w:val="none" w:sz="0" w:space="0" w:color="auto"/>
        <w:left w:val="none" w:sz="0" w:space="0" w:color="auto"/>
        <w:bottom w:val="none" w:sz="0" w:space="0" w:color="auto"/>
        <w:right w:val="none" w:sz="0" w:space="0" w:color="auto"/>
      </w:divBdr>
    </w:div>
    <w:div w:id="25372649">
      <w:bodyDiv w:val="1"/>
      <w:marLeft w:val="0"/>
      <w:marRight w:val="0"/>
      <w:marTop w:val="0"/>
      <w:marBottom w:val="0"/>
      <w:divBdr>
        <w:top w:val="none" w:sz="0" w:space="0" w:color="auto"/>
        <w:left w:val="none" w:sz="0" w:space="0" w:color="auto"/>
        <w:bottom w:val="none" w:sz="0" w:space="0" w:color="auto"/>
        <w:right w:val="none" w:sz="0" w:space="0" w:color="auto"/>
      </w:divBdr>
    </w:div>
    <w:div w:id="26610106">
      <w:bodyDiv w:val="1"/>
      <w:marLeft w:val="0"/>
      <w:marRight w:val="0"/>
      <w:marTop w:val="0"/>
      <w:marBottom w:val="0"/>
      <w:divBdr>
        <w:top w:val="none" w:sz="0" w:space="0" w:color="auto"/>
        <w:left w:val="none" w:sz="0" w:space="0" w:color="auto"/>
        <w:bottom w:val="none" w:sz="0" w:space="0" w:color="auto"/>
        <w:right w:val="none" w:sz="0" w:space="0" w:color="auto"/>
      </w:divBdr>
    </w:div>
    <w:div w:id="28579383">
      <w:bodyDiv w:val="1"/>
      <w:marLeft w:val="0"/>
      <w:marRight w:val="0"/>
      <w:marTop w:val="0"/>
      <w:marBottom w:val="0"/>
      <w:divBdr>
        <w:top w:val="none" w:sz="0" w:space="0" w:color="auto"/>
        <w:left w:val="none" w:sz="0" w:space="0" w:color="auto"/>
        <w:bottom w:val="none" w:sz="0" w:space="0" w:color="auto"/>
        <w:right w:val="none" w:sz="0" w:space="0" w:color="auto"/>
      </w:divBdr>
    </w:div>
    <w:div w:id="28997883">
      <w:bodyDiv w:val="1"/>
      <w:marLeft w:val="0"/>
      <w:marRight w:val="0"/>
      <w:marTop w:val="0"/>
      <w:marBottom w:val="0"/>
      <w:divBdr>
        <w:top w:val="none" w:sz="0" w:space="0" w:color="auto"/>
        <w:left w:val="none" w:sz="0" w:space="0" w:color="auto"/>
        <w:bottom w:val="none" w:sz="0" w:space="0" w:color="auto"/>
        <w:right w:val="none" w:sz="0" w:space="0" w:color="auto"/>
      </w:divBdr>
    </w:div>
    <w:div w:id="29308347">
      <w:bodyDiv w:val="1"/>
      <w:marLeft w:val="0"/>
      <w:marRight w:val="0"/>
      <w:marTop w:val="0"/>
      <w:marBottom w:val="0"/>
      <w:divBdr>
        <w:top w:val="none" w:sz="0" w:space="0" w:color="auto"/>
        <w:left w:val="none" w:sz="0" w:space="0" w:color="auto"/>
        <w:bottom w:val="none" w:sz="0" w:space="0" w:color="auto"/>
        <w:right w:val="none" w:sz="0" w:space="0" w:color="auto"/>
      </w:divBdr>
    </w:div>
    <w:div w:id="31153319">
      <w:bodyDiv w:val="1"/>
      <w:marLeft w:val="0"/>
      <w:marRight w:val="0"/>
      <w:marTop w:val="0"/>
      <w:marBottom w:val="0"/>
      <w:divBdr>
        <w:top w:val="none" w:sz="0" w:space="0" w:color="auto"/>
        <w:left w:val="none" w:sz="0" w:space="0" w:color="auto"/>
        <w:bottom w:val="none" w:sz="0" w:space="0" w:color="auto"/>
        <w:right w:val="none" w:sz="0" w:space="0" w:color="auto"/>
      </w:divBdr>
    </w:div>
    <w:div w:id="31733454">
      <w:bodyDiv w:val="1"/>
      <w:marLeft w:val="0"/>
      <w:marRight w:val="0"/>
      <w:marTop w:val="0"/>
      <w:marBottom w:val="0"/>
      <w:divBdr>
        <w:top w:val="none" w:sz="0" w:space="0" w:color="auto"/>
        <w:left w:val="none" w:sz="0" w:space="0" w:color="auto"/>
        <w:bottom w:val="none" w:sz="0" w:space="0" w:color="auto"/>
        <w:right w:val="none" w:sz="0" w:space="0" w:color="auto"/>
      </w:divBdr>
    </w:div>
    <w:div w:id="33192865">
      <w:bodyDiv w:val="1"/>
      <w:marLeft w:val="0"/>
      <w:marRight w:val="0"/>
      <w:marTop w:val="0"/>
      <w:marBottom w:val="0"/>
      <w:divBdr>
        <w:top w:val="none" w:sz="0" w:space="0" w:color="auto"/>
        <w:left w:val="none" w:sz="0" w:space="0" w:color="auto"/>
        <w:bottom w:val="none" w:sz="0" w:space="0" w:color="auto"/>
        <w:right w:val="none" w:sz="0" w:space="0" w:color="auto"/>
      </w:divBdr>
    </w:div>
    <w:div w:id="33817752">
      <w:bodyDiv w:val="1"/>
      <w:marLeft w:val="0"/>
      <w:marRight w:val="0"/>
      <w:marTop w:val="0"/>
      <w:marBottom w:val="0"/>
      <w:divBdr>
        <w:top w:val="none" w:sz="0" w:space="0" w:color="auto"/>
        <w:left w:val="none" w:sz="0" w:space="0" w:color="auto"/>
        <w:bottom w:val="none" w:sz="0" w:space="0" w:color="auto"/>
        <w:right w:val="none" w:sz="0" w:space="0" w:color="auto"/>
      </w:divBdr>
    </w:div>
    <w:div w:id="34432781">
      <w:bodyDiv w:val="1"/>
      <w:marLeft w:val="0"/>
      <w:marRight w:val="0"/>
      <w:marTop w:val="0"/>
      <w:marBottom w:val="0"/>
      <w:divBdr>
        <w:top w:val="none" w:sz="0" w:space="0" w:color="auto"/>
        <w:left w:val="none" w:sz="0" w:space="0" w:color="auto"/>
        <w:bottom w:val="none" w:sz="0" w:space="0" w:color="auto"/>
        <w:right w:val="none" w:sz="0" w:space="0" w:color="auto"/>
      </w:divBdr>
    </w:div>
    <w:div w:id="35664836">
      <w:bodyDiv w:val="1"/>
      <w:marLeft w:val="0"/>
      <w:marRight w:val="0"/>
      <w:marTop w:val="0"/>
      <w:marBottom w:val="0"/>
      <w:divBdr>
        <w:top w:val="none" w:sz="0" w:space="0" w:color="auto"/>
        <w:left w:val="none" w:sz="0" w:space="0" w:color="auto"/>
        <w:bottom w:val="none" w:sz="0" w:space="0" w:color="auto"/>
        <w:right w:val="none" w:sz="0" w:space="0" w:color="auto"/>
      </w:divBdr>
    </w:div>
    <w:div w:id="36392006">
      <w:bodyDiv w:val="1"/>
      <w:marLeft w:val="0"/>
      <w:marRight w:val="0"/>
      <w:marTop w:val="0"/>
      <w:marBottom w:val="0"/>
      <w:divBdr>
        <w:top w:val="none" w:sz="0" w:space="0" w:color="auto"/>
        <w:left w:val="none" w:sz="0" w:space="0" w:color="auto"/>
        <w:bottom w:val="none" w:sz="0" w:space="0" w:color="auto"/>
        <w:right w:val="none" w:sz="0" w:space="0" w:color="auto"/>
      </w:divBdr>
    </w:div>
    <w:div w:id="38480551">
      <w:bodyDiv w:val="1"/>
      <w:marLeft w:val="0"/>
      <w:marRight w:val="0"/>
      <w:marTop w:val="0"/>
      <w:marBottom w:val="0"/>
      <w:divBdr>
        <w:top w:val="none" w:sz="0" w:space="0" w:color="auto"/>
        <w:left w:val="none" w:sz="0" w:space="0" w:color="auto"/>
        <w:bottom w:val="none" w:sz="0" w:space="0" w:color="auto"/>
        <w:right w:val="none" w:sz="0" w:space="0" w:color="auto"/>
      </w:divBdr>
    </w:div>
    <w:div w:id="38668311">
      <w:bodyDiv w:val="1"/>
      <w:marLeft w:val="0"/>
      <w:marRight w:val="0"/>
      <w:marTop w:val="0"/>
      <w:marBottom w:val="0"/>
      <w:divBdr>
        <w:top w:val="none" w:sz="0" w:space="0" w:color="auto"/>
        <w:left w:val="none" w:sz="0" w:space="0" w:color="auto"/>
        <w:bottom w:val="none" w:sz="0" w:space="0" w:color="auto"/>
        <w:right w:val="none" w:sz="0" w:space="0" w:color="auto"/>
      </w:divBdr>
    </w:div>
    <w:div w:id="38824227">
      <w:bodyDiv w:val="1"/>
      <w:marLeft w:val="0"/>
      <w:marRight w:val="0"/>
      <w:marTop w:val="0"/>
      <w:marBottom w:val="0"/>
      <w:divBdr>
        <w:top w:val="none" w:sz="0" w:space="0" w:color="auto"/>
        <w:left w:val="none" w:sz="0" w:space="0" w:color="auto"/>
        <w:bottom w:val="none" w:sz="0" w:space="0" w:color="auto"/>
        <w:right w:val="none" w:sz="0" w:space="0" w:color="auto"/>
      </w:divBdr>
    </w:div>
    <w:div w:id="39256917">
      <w:bodyDiv w:val="1"/>
      <w:marLeft w:val="0"/>
      <w:marRight w:val="0"/>
      <w:marTop w:val="0"/>
      <w:marBottom w:val="0"/>
      <w:divBdr>
        <w:top w:val="none" w:sz="0" w:space="0" w:color="auto"/>
        <w:left w:val="none" w:sz="0" w:space="0" w:color="auto"/>
        <w:bottom w:val="none" w:sz="0" w:space="0" w:color="auto"/>
        <w:right w:val="none" w:sz="0" w:space="0" w:color="auto"/>
      </w:divBdr>
    </w:div>
    <w:div w:id="39785335">
      <w:bodyDiv w:val="1"/>
      <w:marLeft w:val="0"/>
      <w:marRight w:val="0"/>
      <w:marTop w:val="0"/>
      <w:marBottom w:val="0"/>
      <w:divBdr>
        <w:top w:val="none" w:sz="0" w:space="0" w:color="auto"/>
        <w:left w:val="none" w:sz="0" w:space="0" w:color="auto"/>
        <w:bottom w:val="none" w:sz="0" w:space="0" w:color="auto"/>
        <w:right w:val="none" w:sz="0" w:space="0" w:color="auto"/>
      </w:divBdr>
    </w:div>
    <w:div w:id="41642460">
      <w:bodyDiv w:val="1"/>
      <w:marLeft w:val="0"/>
      <w:marRight w:val="0"/>
      <w:marTop w:val="0"/>
      <w:marBottom w:val="0"/>
      <w:divBdr>
        <w:top w:val="none" w:sz="0" w:space="0" w:color="auto"/>
        <w:left w:val="none" w:sz="0" w:space="0" w:color="auto"/>
        <w:bottom w:val="none" w:sz="0" w:space="0" w:color="auto"/>
        <w:right w:val="none" w:sz="0" w:space="0" w:color="auto"/>
      </w:divBdr>
    </w:div>
    <w:div w:id="42023248">
      <w:bodyDiv w:val="1"/>
      <w:marLeft w:val="0"/>
      <w:marRight w:val="0"/>
      <w:marTop w:val="0"/>
      <w:marBottom w:val="0"/>
      <w:divBdr>
        <w:top w:val="none" w:sz="0" w:space="0" w:color="auto"/>
        <w:left w:val="none" w:sz="0" w:space="0" w:color="auto"/>
        <w:bottom w:val="none" w:sz="0" w:space="0" w:color="auto"/>
        <w:right w:val="none" w:sz="0" w:space="0" w:color="auto"/>
      </w:divBdr>
    </w:div>
    <w:div w:id="42140839">
      <w:bodyDiv w:val="1"/>
      <w:marLeft w:val="0"/>
      <w:marRight w:val="0"/>
      <w:marTop w:val="0"/>
      <w:marBottom w:val="0"/>
      <w:divBdr>
        <w:top w:val="none" w:sz="0" w:space="0" w:color="auto"/>
        <w:left w:val="none" w:sz="0" w:space="0" w:color="auto"/>
        <w:bottom w:val="none" w:sz="0" w:space="0" w:color="auto"/>
        <w:right w:val="none" w:sz="0" w:space="0" w:color="auto"/>
      </w:divBdr>
    </w:div>
    <w:div w:id="43064919">
      <w:bodyDiv w:val="1"/>
      <w:marLeft w:val="0"/>
      <w:marRight w:val="0"/>
      <w:marTop w:val="0"/>
      <w:marBottom w:val="0"/>
      <w:divBdr>
        <w:top w:val="none" w:sz="0" w:space="0" w:color="auto"/>
        <w:left w:val="none" w:sz="0" w:space="0" w:color="auto"/>
        <w:bottom w:val="none" w:sz="0" w:space="0" w:color="auto"/>
        <w:right w:val="none" w:sz="0" w:space="0" w:color="auto"/>
      </w:divBdr>
    </w:div>
    <w:div w:id="43339112">
      <w:bodyDiv w:val="1"/>
      <w:marLeft w:val="0"/>
      <w:marRight w:val="0"/>
      <w:marTop w:val="0"/>
      <w:marBottom w:val="0"/>
      <w:divBdr>
        <w:top w:val="none" w:sz="0" w:space="0" w:color="auto"/>
        <w:left w:val="none" w:sz="0" w:space="0" w:color="auto"/>
        <w:bottom w:val="none" w:sz="0" w:space="0" w:color="auto"/>
        <w:right w:val="none" w:sz="0" w:space="0" w:color="auto"/>
      </w:divBdr>
    </w:div>
    <w:div w:id="48039888">
      <w:bodyDiv w:val="1"/>
      <w:marLeft w:val="0"/>
      <w:marRight w:val="0"/>
      <w:marTop w:val="0"/>
      <w:marBottom w:val="0"/>
      <w:divBdr>
        <w:top w:val="none" w:sz="0" w:space="0" w:color="auto"/>
        <w:left w:val="none" w:sz="0" w:space="0" w:color="auto"/>
        <w:bottom w:val="none" w:sz="0" w:space="0" w:color="auto"/>
        <w:right w:val="none" w:sz="0" w:space="0" w:color="auto"/>
      </w:divBdr>
    </w:div>
    <w:div w:id="48383176">
      <w:bodyDiv w:val="1"/>
      <w:marLeft w:val="0"/>
      <w:marRight w:val="0"/>
      <w:marTop w:val="0"/>
      <w:marBottom w:val="0"/>
      <w:divBdr>
        <w:top w:val="none" w:sz="0" w:space="0" w:color="auto"/>
        <w:left w:val="none" w:sz="0" w:space="0" w:color="auto"/>
        <w:bottom w:val="none" w:sz="0" w:space="0" w:color="auto"/>
        <w:right w:val="none" w:sz="0" w:space="0" w:color="auto"/>
      </w:divBdr>
    </w:div>
    <w:div w:id="50689259">
      <w:bodyDiv w:val="1"/>
      <w:marLeft w:val="0"/>
      <w:marRight w:val="0"/>
      <w:marTop w:val="0"/>
      <w:marBottom w:val="0"/>
      <w:divBdr>
        <w:top w:val="none" w:sz="0" w:space="0" w:color="auto"/>
        <w:left w:val="none" w:sz="0" w:space="0" w:color="auto"/>
        <w:bottom w:val="none" w:sz="0" w:space="0" w:color="auto"/>
        <w:right w:val="none" w:sz="0" w:space="0" w:color="auto"/>
      </w:divBdr>
    </w:div>
    <w:div w:id="50931876">
      <w:bodyDiv w:val="1"/>
      <w:marLeft w:val="0"/>
      <w:marRight w:val="0"/>
      <w:marTop w:val="0"/>
      <w:marBottom w:val="0"/>
      <w:divBdr>
        <w:top w:val="none" w:sz="0" w:space="0" w:color="auto"/>
        <w:left w:val="none" w:sz="0" w:space="0" w:color="auto"/>
        <w:bottom w:val="none" w:sz="0" w:space="0" w:color="auto"/>
        <w:right w:val="none" w:sz="0" w:space="0" w:color="auto"/>
      </w:divBdr>
    </w:div>
    <w:div w:id="51118814">
      <w:bodyDiv w:val="1"/>
      <w:marLeft w:val="0"/>
      <w:marRight w:val="0"/>
      <w:marTop w:val="0"/>
      <w:marBottom w:val="0"/>
      <w:divBdr>
        <w:top w:val="none" w:sz="0" w:space="0" w:color="auto"/>
        <w:left w:val="none" w:sz="0" w:space="0" w:color="auto"/>
        <w:bottom w:val="none" w:sz="0" w:space="0" w:color="auto"/>
        <w:right w:val="none" w:sz="0" w:space="0" w:color="auto"/>
      </w:divBdr>
    </w:div>
    <w:div w:id="52581562">
      <w:bodyDiv w:val="1"/>
      <w:marLeft w:val="0"/>
      <w:marRight w:val="0"/>
      <w:marTop w:val="0"/>
      <w:marBottom w:val="0"/>
      <w:divBdr>
        <w:top w:val="none" w:sz="0" w:space="0" w:color="auto"/>
        <w:left w:val="none" w:sz="0" w:space="0" w:color="auto"/>
        <w:bottom w:val="none" w:sz="0" w:space="0" w:color="auto"/>
        <w:right w:val="none" w:sz="0" w:space="0" w:color="auto"/>
      </w:divBdr>
    </w:div>
    <w:div w:id="53236095">
      <w:bodyDiv w:val="1"/>
      <w:marLeft w:val="0"/>
      <w:marRight w:val="0"/>
      <w:marTop w:val="0"/>
      <w:marBottom w:val="0"/>
      <w:divBdr>
        <w:top w:val="none" w:sz="0" w:space="0" w:color="auto"/>
        <w:left w:val="none" w:sz="0" w:space="0" w:color="auto"/>
        <w:bottom w:val="none" w:sz="0" w:space="0" w:color="auto"/>
        <w:right w:val="none" w:sz="0" w:space="0" w:color="auto"/>
      </w:divBdr>
    </w:div>
    <w:div w:id="55666108">
      <w:bodyDiv w:val="1"/>
      <w:marLeft w:val="0"/>
      <w:marRight w:val="0"/>
      <w:marTop w:val="0"/>
      <w:marBottom w:val="0"/>
      <w:divBdr>
        <w:top w:val="none" w:sz="0" w:space="0" w:color="auto"/>
        <w:left w:val="none" w:sz="0" w:space="0" w:color="auto"/>
        <w:bottom w:val="none" w:sz="0" w:space="0" w:color="auto"/>
        <w:right w:val="none" w:sz="0" w:space="0" w:color="auto"/>
      </w:divBdr>
    </w:div>
    <w:div w:id="56250137">
      <w:bodyDiv w:val="1"/>
      <w:marLeft w:val="0"/>
      <w:marRight w:val="0"/>
      <w:marTop w:val="0"/>
      <w:marBottom w:val="0"/>
      <w:divBdr>
        <w:top w:val="none" w:sz="0" w:space="0" w:color="auto"/>
        <w:left w:val="none" w:sz="0" w:space="0" w:color="auto"/>
        <w:bottom w:val="none" w:sz="0" w:space="0" w:color="auto"/>
        <w:right w:val="none" w:sz="0" w:space="0" w:color="auto"/>
      </w:divBdr>
    </w:div>
    <w:div w:id="56514909">
      <w:bodyDiv w:val="1"/>
      <w:marLeft w:val="0"/>
      <w:marRight w:val="0"/>
      <w:marTop w:val="0"/>
      <w:marBottom w:val="0"/>
      <w:divBdr>
        <w:top w:val="none" w:sz="0" w:space="0" w:color="auto"/>
        <w:left w:val="none" w:sz="0" w:space="0" w:color="auto"/>
        <w:bottom w:val="none" w:sz="0" w:space="0" w:color="auto"/>
        <w:right w:val="none" w:sz="0" w:space="0" w:color="auto"/>
      </w:divBdr>
    </w:div>
    <w:div w:id="59403225">
      <w:bodyDiv w:val="1"/>
      <w:marLeft w:val="0"/>
      <w:marRight w:val="0"/>
      <w:marTop w:val="0"/>
      <w:marBottom w:val="0"/>
      <w:divBdr>
        <w:top w:val="none" w:sz="0" w:space="0" w:color="auto"/>
        <w:left w:val="none" w:sz="0" w:space="0" w:color="auto"/>
        <w:bottom w:val="none" w:sz="0" w:space="0" w:color="auto"/>
        <w:right w:val="none" w:sz="0" w:space="0" w:color="auto"/>
      </w:divBdr>
    </w:div>
    <w:div w:id="59448764">
      <w:bodyDiv w:val="1"/>
      <w:marLeft w:val="0"/>
      <w:marRight w:val="0"/>
      <w:marTop w:val="0"/>
      <w:marBottom w:val="0"/>
      <w:divBdr>
        <w:top w:val="none" w:sz="0" w:space="0" w:color="auto"/>
        <w:left w:val="none" w:sz="0" w:space="0" w:color="auto"/>
        <w:bottom w:val="none" w:sz="0" w:space="0" w:color="auto"/>
        <w:right w:val="none" w:sz="0" w:space="0" w:color="auto"/>
      </w:divBdr>
    </w:div>
    <w:div w:id="60254301">
      <w:bodyDiv w:val="1"/>
      <w:marLeft w:val="0"/>
      <w:marRight w:val="0"/>
      <w:marTop w:val="0"/>
      <w:marBottom w:val="0"/>
      <w:divBdr>
        <w:top w:val="none" w:sz="0" w:space="0" w:color="auto"/>
        <w:left w:val="none" w:sz="0" w:space="0" w:color="auto"/>
        <w:bottom w:val="none" w:sz="0" w:space="0" w:color="auto"/>
        <w:right w:val="none" w:sz="0" w:space="0" w:color="auto"/>
      </w:divBdr>
    </w:div>
    <w:div w:id="61147099">
      <w:bodyDiv w:val="1"/>
      <w:marLeft w:val="0"/>
      <w:marRight w:val="0"/>
      <w:marTop w:val="0"/>
      <w:marBottom w:val="0"/>
      <w:divBdr>
        <w:top w:val="none" w:sz="0" w:space="0" w:color="auto"/>
        <w:left w:val="none" w:sz="0" w:space="0" w:color="auto"/>
        <w:bottom w:val="none" w:sz="0" w:space="0" w:color="auto"/>
        <w:right w:val="none" w:sz="0" w:space="0" w:color="auto"/>
      </w:divBdr>
    </w:div>
    <w:div w:id="61369118">
      <w:bodyDiv w:val="1"/>
      <w:marLeft w:val="0"/>
      <w:marRight w:val="0"/>
      <w:marTop w:val="0"/>
      <w:marBottom w:val="0"/>
      <w:divBdr>
        <w:top w:val="none" w:sz="0" w:space="0" w:color="auto"/>
        <w:left w:val="none" w:sz="0" w:space="0" w:color="auto"/>
        <w:bottom w:val="none" w:sz="0" w:space="0" w:color="auto"/>
        <w:right w:val="none" w:sz="0" w:space="0" w:color="auto"/>
      </w:divBdr>
    </w:div>
    <w:div w:id="61878530">
      <w:bodyDiv w:val="1"/>
      <w:marLeft w:val="0"/>
      <w:marRight w:val="0"/>
      <w:marTop w:val="0"/>
      <w:marBottom w:val="0"/>
      <w:divBdr>
        <w:top w:val="none" w:sz="0" w:space="0" w:color="auto"/>
        <w:left w:val="none" w:sz="0" w:space="0" w:color="auto"/>
        <w:bottom w:val="none" w:sz="0" w:space="0" w:color="auto"/>
        <w:right w:val="none" w:sz="0" w:space="0" w:color="auto"/>
      </w:divBdr>
    </w:div>
    <w:div w:id="61952493">
      <w:bodyDiv w:val="1"/>
      <w:marLeft w:val="0"/>
      <w:marRight w:val="0"/>
      <w:marTop w:val="0"/>
      <w:marBottom w:val="0"/>
      <w:divBdr>
        <w:top w:val="none" w:sz="0" w:space="0" w:color="auto"/>
        <w:left w:val="none" w:sz="0" w:space="0" w:color="auto"/>
        <w:bottom w:val="none" w:sz="0" w:space="0" w:color="auto"/>
        <w:right w:val="none" w:sz="0" w:space="0" w:color="auto"/>
      </w:divBdr>
    </w:div>
    <w:div w:id="64886791">
      <w:bodyDiv w:val="1"/>
      <w:marLeft w:val="0"/>
      <w:marRight w:val="0"/>
      <w:marTop w:val="0"/>
      <w:marBottom w:val="0"/>
      <w:divBdr>
        <w:top w:val="none" w:sz="0" w:space="0" w:color="auto"/>
        <w:left w:val="none" w:sz="0" w:space="0" w:color="auto"/>
        <w:bottom w:val="none" w:sz="0" w:space="0" w:color="auto"/>
        <w:right w:val="none" w:sz="0" w:space="0" w:color="auto"/>
      </w:divBdr>
    </w:div>
    <w:div w:id="66343401">
      <w:bodyDiv w:val="1"/>
      <w:marLeft w:val="0"/>
      <w:marRight w:val="0"/>
      <w:marTop w:val="0"/>
      <w:marBottom w:val="0"/>
      <w:divBdr>
        <w:top w:val="none" w:sz="0" w:space="0" w:color="auto"/>
        <w:left w:val="none" w:sz="0" w:space="0" w:color="auto"/>
        <w:bottom w:val="none" w:sz="0" w:space="0" w:color="auto"/>
        <w:right w:val="none" w:sz="0" w:space="0" w:color="auto"/>
      </w:divBdr>
    </w:div>
    <w:div w:id="66542439">
      <w:bodyDiv w:val="1"/>
      <w:marLeft w:val="0"/>
      <w:marRight w:val="0"/>
      <w:marTop w:val="0"/>
      <w:marBottom w:val="0"/>
      <w:divBdr>
        <w:top w:val="none" w:sz="0" w:space="0" w:color="auto"/>
        <w:left w:val="none" w:sz="0" w:space="0" w:color="auto"/>
        <w:bottom w:val="none" w:sz="0" w:space="0" w:color="auto"/>
        <w:right w:val="none" w:sz="0" w:space="0" w:color="auto"/>
      </w:divBdr>
    </w:div>
    <w:div w:id="67264396">
      <w:bodyDiv w:val="1"/>
      <w:marLeft w:val="0"/>
      <w:marRight w:val="0"/>
      <w:marTop w:val="0"/>
      <w:marBottom w:val="0"/>
      <w:divBdr>
        <w:top w:val="none" w:sz="0" w:space="0" w:color="auto"/>
        <w:left w:val="none" w:sz="0" w:space="0" w:color="auto"/>
        <w:bottom w:val="none" w:sz="0" w:space="0" w:color="auto"/>
        <w:right w:val="none" w:sz="0" w:space="0" w:color="auto"/>
      </w:divBdr>
    </w:div>
    <w:div w:id="67651441">
      <w:bodyDiv w:val="1"/>
      <w:marLeft w:val="0"/>
      <w:marRight w:val="0"/>
      <w:marTop w:val="0"/>
      <w:marBottom w:val="0"/>
      <w:divBdr>
        <w:top w:val="none" w:sz="0" w:space="0" w:color="auto"/>
        <w:left w:val="none" w:sz="0" w:space="0" w:color="auto"/>
        <w:bottom w:val="none" w:sz="0" w:space="0" w:color="auto"/>
        <w:right w:val="none" w:sz="0" w:space="0" w:color="auto"/>
      </w:divBdr>
    </w:div>
    <w:div w:id="68770689">
      <w:bodyDiv w:val="1"/>
      <w:marLeft w:val="0"/>
      <w:marRight w:val="0"/>
      <w:marTop w:val="0"/>
      <w:marBottom w:val="0"/>
      <w:divBdr>
        <w:top w:val="none" w:sz="0" w:space="0" w:color="auto"/>
        <w:left w:val="none" w:sz="0" w:space="0" w:color="auto"/>
        <w:bottom w:val="none" w:sz="0" w:space="0" w:color="auto"/>
        <w:right w:val="none" w:sz="0" w:space="0" w:color="auto"/>
      </w:divBdr>
    </w:div>
    <w:div w:id="68969607">
      <w:bodyDiv w:val="1"/>
      <w:marLeft w:val="0"/>
      <w:marRight w:val="0"/>
      <w:marTop w:val="0"/>
      <w:marBottom w:val="0"/>
      <w:divBdr>
        <w:top w:val="none" w:sz="0" w:space="0" w:color="auto"/>
        <w:left w:val="none" w:sz="0" w:space="0" w:color="auto"/>
        <w:bottom w:val="none" w:sz="0" w:space="0" w:color="auto"/>
        <w:right w:val="none" w:sz="0" w:space="0" w:color="auto"/>
      </w:divBdr>
    </w:div>
    <w:div w:id="69694573">
      <w:bodyDiv w:val="1"/>
      <w:marLeft w:val="0"/>
      <w:marRight w:val="0"/>
      <w:marTop w:val="0"/>
      <w:marBottom w:val="0"/>
      <w:divBdr>
        <w:top w:val="none" w:sz="0" w:space="0" w:color="auto"/>
        <w:left w:val="none" w:sz="0" w:space="0" w:color="auto"/>
        <w:bottom w:val="none" w:sz="0" w:space="0" w:color="auto"/>
        <w:right w:val="none" w:sz="0" w:space="0" w:color="auto"/>
      </w:divBdr>
    </w:div>
    <w:div w:id="71585059">
      <w:bodyDiv w:val="1"/>
      <w:marLeft w:val="0"/>
      <w:marRight w:val="0"/>
      <w:marTop w:val="0"/>
      <w:marBottom w:val="0"/>
      <w:divBdr>
        <w:top w:val="none" w:sz="0" w:space="0" w:color="auto"/>
        <w:left w:val="none" w:sz="0" w:space="0" w:color="auto"/>
        <w:bottom w:val="none" w:sz="0" w:space="0" w:color="auto"/>
        <w:right w:val="none" w:sz="0" w:space="0" w:color="auto"/>
      </w:divBdr>
    </w:div>
    <w:div w:id="71893865">
      <w:bodyDiv w:val="1"/>
      <w:marLeft w:val="0"/>
      <w:marRight w:val="0"/>
      <w:marTop w:val="0"/>
      <w:marBottom w:val="0"/>
      <w:divBdr>
        <w:top w:val="none" w:sz="0" w:space="0" w:color="auto"/>
        <w:left w:val="none" w:sz="0" w:space="0" w:color="auto"/>
        <w:bottom w:val="none" w:sz="0" w:space="0" w:color="auto"/>
        <w:right w:val="none" w:sz="0" w:space="0" w:color="auto"/>
      </w:divBdr>
    </w:div>
    <w:div w:id="74714312">
      <w:bodyDiv w:val="1"/>
      <w:marLeft w:val="0"/>
      <w:marRight w:val="0"/>
      <w:marTop w:val="0"/>
      <w:marBottom w:val="0"/>
      <w:divBdr>
        <w:top w:val="none" w:sz="0" w:space="0" w:color="auto"/>
        <w:left w:val="none" w:sz="0" w:space="0" w:color="auto"/>
        <w:bottom w:val="none" w:sz="0" w:space="0" w:color="auto"/>
        <w:right w:val="none" w:sz="0" w:space="0" w:color="auto"/>
      </w:divBdr>
    </w:div>
    <w:div w:id="74979575">
      <w:bodyDiv w:val="1"/>
      <w:marLeft w:val="0"/>
      <w:marRight w:val="0"/>
      <w:marTop w:val="0"/>
      <w:marBottom w:val="0"/>
      <w:divBdr>
        <w:top w:val="none" w:sz="0" w:space="0" w:color="auto"/>
        <w:left w:val="none" w:sz="0" w:space="0" w:color="auto"/>
        <w:bottom w:val="none" w:sz="0" w:space="0" w:color="auto"/>
        <w:right w:val="none" w:sz="0" w:space="0" w:color="auto"/>
      </w:divBdr>
    </w:div>
    <w:div w:id="76220851">
      <w:bodyDiv w:val="1"/>
      <w:marLeft w:val="0"/>
      <w:marRight w:val="0"/>
      <w:marTop w:val="0"/>
      <w:marBottom w:val="0"/>
      <w:divBdr>
        <w:top w:val="none" w:sz="0" w:space="0" w:color="auto"/>
        <w:left w:val="none" w:sz="0" w:space="0" w:color="auto"/>
        <w:bottom w:val="none" w:sz="0" w:space="0" w:color="auto"/>
        <w:right w:val="none" w:sz="0" w:space="0" w:color="auto"/>
      </w:divBdr>
    </w:div>
    <w:div w:id="76245004">
      <w:bodyDiv w:val="1"/>
      <w:marLeft w:val="0"/>
      <w:marRight w:val="0"/>
      <w:marTop w:val="0"/>
      <w:marBottom w:val="0"/>
      <w:divBdr>
        <w:top w:val="none" w:sz="0" w:space="0" w:color="auto"/>
        <w:left w:val="none" w:sz="0" w:space="0" w:color="auto"/>
        <w:bottom w:val="none" w:sz="0" w:space="0" w:color="auto"/>
        <w:right w:val="none" w:sz="0" w:space="0" w:color="auto"/>
      </w:divBdr>
    </w:div>
    <w:div w:id="77139321">
      <w:bodyDiv w:val="1"/>
      <w:marLeft w:val="0"/>
      <w:marRight w:val="0"/>
      <w:marTop w:val="0"/>
      <w:marBottom w:val="0"/>
      <w:divBdr>
        <w:top w:val="none" w:sz="0" w:space="0" w:color="auto"/>
        <w:left w:val="none" w:sz="0" w:space="0" w:color="auto"/>
        <w:bottom w:val="none" w:sz="0" w:space="0" w:color="auto"/>
        <w:right w:val="none" w:sz="0" w:space="0" w:color="auto"/>
      </w:divBdr>
    </w:div>
    <w:div w:id="77558019">
      <w:bodyDiv w:val="1"/>
      <w:marLeft w:val="0"/>
      <w:marRight w:val="0"/>
      <w:marTop w:val="0"/>
      <w:marBottom w:val="0"/>
      <w:divBdr>
        <w:top w:val="none" w:sz="0" w:space="0" w:color="auto"/>
        <w:left w:val="none" w:sz="0" w:space="0" w:color="auto"/>
        <w:bottom w:val="none" w:sz="0" w:space="0" w:color="auto"/>
        <w:right w:val="none" w:sz="0" w:space="0" w:color="auto"/>
      </w:divBdr>
    </w:div>
    <w:div w:id="82075542">
      <w:bodyDiv w:val="1"/>
      <w:marLeft w:val="0"/>
      <w:marRight w:val="0"/>
      <w:marTop w:val="0"/>
      <w:marBottom w:val="0"/>
      <w:divBdr>
        <w:top w:val="none" w:sz="0" w:space="0" w:color="auto"/>
        <w:left w:val="none" w:sz="0" w:space="0" w:color="auto"/>
        <w:bottom w:val="none" w:sz="0" w:space="0" w:color="auto"/>
        <w:right w:val="none" w:sz="0" w:space="0" w:color="auto"/>
      </w:divBdr>
    </w:div>
    <w:div w:id="82845253">
      <w:bodyDiv w:val="1"/>
      <w:marLeft w:val="0"/>
      <w:marRight w:val="0"/>
      <w:marTop w:val="0"/>
      <w:marBottom w:val="0"/>
      <w:divBdr>
        <w:top w:val="none" w:sz="0" w:space="0" w:color="auto"/>
        <w:left w:val="none" w:sz="0" w:space="0" w:color="auto"/>
        <w:bottom w:val="none" w:sz="0" w:space="0" w:color="auto"/>
        <w:right w:val="none" w:sz="0" w:space="0" w:color="auto"/>
      </w:divBdr>
    </w:div>
    <w:div w:id="83501269">
      <w:bodyDiv w:val="1"/>
      <w:marLeft w:val="0"/>
      <w:marRight w:val="0"/>
      <w:marTop w:val="0"/>
      <w:marBottom w:val="0"/>
      <w:divBdr>
        <w:top w:val="none" w:sz="0" w:space="0" w:color="auto"/>
        <w:left w:val="none" w:sz="0" w:space="0" w:color="auto"/>
        <w:bottom w:val="none" w:sz="0" w:space="0" w:color="auto"/>
        <w:right w:val="none" w:sz="0" w:space="0" w:color="auto"/>
      </w:divBdr>
    </w:div>
    <w:div w:id="83844350">
      <w:bodyDiv w:val="1"/>
      <w:marLeft w:val="0"/>
      <w:marRight w:val="0"/>
      <w:marTop w:val="0"/>
      <w:marBottom w:val="0"/>
      <w:divBdr>
        <w:top w:val="none" w:sz="0" w:space="0" w:color="auto"/>
        <w:left w:val="none" w:sz="0" w:space="0" w:color="auto"/>
        <w:bottom w:val="none" w:sz="0" w:space="0" w:color="auto"/>
        <w:right w:val="none" w:sz="0" w:space="0" w:color="auto"/>
      </w:divBdr>
    </w:div>
    <w:div w:id="85156672">
      <w:bodyDiv w:val="1"/>
      <w:marLeft w:val="0"/>
      <w:marRight w:val="0"/>
      <w:marTop w:val="0"/>
      <w:marBottom w:val="0"/>
      <w:divBdr>
        <w:top w:val="none" w:sz="0" w:space="0" w:color="auto"/>
        <w:left w:val="none" w:sz="0" w:space="0" w:color="auto"/>
        <w:bottom w:val="none" w:sz="0" w:space="0" w:color="auto"/>
        <w:right w:val="none" w:sz="0" w:space="0" w:color="auto"/>
      </w:divBdr>
    </w:div>
    <w:div w:id="86468221">
      <w:bodyDiv w:val="1"/>
      <w:marLeft w:val="0"/>
      <w:marRight w:val="0"/>
      <w:marTop w:val="0"/>
      <w:marBottom w:val="0"/>
      <w:divBdr>
        <w:top w:val="none" w:sz="0" w:space="0" w:color="auto"/>
        <w:left w:val="none" w:sz="0" w:space="0" w:color="auto"/>
        <w:bottom w:val="none" w:sz="0" w:space="0" w:color="auto"/>
        <w:right w:val="none" w:sz="0" w:space="0" w:color="auto"/>
      </w:divBdr>
    </w:div>
    <w:div w:id="86929386">
      <w:bodyDiv w:val="1"/>
      <w:marLeft w:val="0"/>
      <w:marRight w:val="0"/>
      <w:marTop w:val="0"/>
      <w:marBottom w:val="0"/>
      <w:divBdr>
        <w:top w:val="none" w:sz="0" w:space="0" w:color="auto"/>
        <w:left w:val="none" w:sz="0" w:space="0" w:color="auto"/>
        <w:bottom w:val="none" w:sz="0" w:space="0" w:color="auto"/>
        <w:right w:val="none" w:sz="0" w:space="0" w:color="auto"/>
      </w:divBdr>
    </w:div>
    <w:div w:id="88501878">
      <w:bodyDiv w:val="1"/>
      <w:marLeft w:val="0"/>
      <w:marRight w:val="0"/>
      <w:marTop w:val="0"/>
      <w:marBottom w:val="0"/>
      <w:divBdr>
        <w:top w:val="none" w:sz="0" w:space="0" w:color="auto"/>
        <w:left w:val="none" w:sz="0" w:space="0" w:color="auto"/>
        <w:bottom w:val="none" w:sz="0" w:space="0" w:color="auto"/>
        <w:right w:val="none" w:sz="0" w:space="0" w:color="auto"/>
      </w:divBdr>
    </w:div>
    <w:div w:id="89937677">
      <w:bodyDiv w:val="1"/>
      <w:marLeft w:val="0"/>
      <w:marRight w:val="0"/>
      <w:marTop w:val="0"/>
      <w:marBottom w:val="0"/>
      <w:divBdr>
        <w:top w:val="none" w:sz="0" w:space="0" w:color="auto"/>
        <w:left w:val="none" w:sz="0" w:space="0" w:color="auto"/>
        <w:bottom w:val="none" w:sz="0" w:space="0" w:color="auto"/>
        <w:right w:val="none" w:sz="0" w:space="0" w:color="auto"/>
      </w:divBdr>
    </w:div>
    <w:div w:id="92211015">
      <w:bodyDiv w:val="1"/>
      <w:marLeft w:val="0"/>
      <w:marRight w:val="0"/>
      <w:marTop w:val="0"/>
      <w:marBottom w:val="0"/>
      <w:divBdr>
        <w:top w:val="none" w:sz="0" w:space="0" w:color="auto"/>
        <w:left w:val="none" w:sz="0" w:space="0" w:color="auto"/>
        <w:bottom w:val="none" w:sz="0" w:space="0" w:color="auto"/>
        <w:right w:val="none" w:sz="0" w:space="0" w:color="auto"/>
      </w:divBdr>
    </w:div>
    <w:div w:id="93673556">
      <w:bodyDiv w:val="1"/>
      <w:marLeft w:val="0"/>
      <w:marRight w:val="0"/>
      <w:marTop w:val="0"/>
      <w:marBottom w:val="0"/>
      <w:divBdr>
        <w:top w:val="none" w:sz="0" w:space="0" w:color="auto"/>
        <w:left w:val="none" w:sz="0" w:space="0" w:color="auto"/>
        <w:bottom w:val="none" w:sz="0" w:space="0" w:color="auto"/>
        <w:right w:val="none" w:sz="0" w:space="0" w:color="auto"/>
      </w:divBdr>
    </w:div>
    <w:div w:id="94181918">
      <w:bodyDiv w:val="1"/>
      <w:marLeft w:val="0"/>
      <w:marRight w:val="0"/>
      <w:marTop w:val="0"/>
      <w:marBottom w:val="0"/>
      <w:divBdr>
        <w:top w:val="none" w:sz="0" w:space="0" w:color="auto"/>
        <w:left w:val="none" w:sz="0" w:space="0" w:color="auto"/>
        <w:bottom w:val="none" w:sz="0" w:space="0" w:color="auto"/>
        <w:right w:val="none" w:sz="0" w:space="0" w:color="auto"/>
      </w:divBdr>
    </w:div>
    <w:div w:id="95712782">
      <w:bodyDiv w:val="1"/>
      <w:marLeft w:val="0"/>
      <w:marRight w:val="0"/>
      <w:marTop w:val="0"/>
      <w:marBottom w:val="0"/>
      <w:divBdr>
        <w:top w:val="none" w:sz="0" w:space="0" w:color="auto"/>
        <w:left w:val="none" w:sz="0" w:space="0" w:color="auto"/>
        <w:bottom w:val="none" w:sz="0" w:space="0" w:color="auto"/>
        <w:right w:val="none" w:sz="0" w:space="0" w:color="auto"/>
      </w:divBdr>
    </w:div>
    <w:div w:id="96875488">
      <w:bodyDiv w:val="1"/>
      <w:marLeft w:val="0"/>
      <w:marRight w:val="0"/>
      <w:marTop w:val="0"/>
      <w:marBottom w:val="0"/>
      <w:divBdr>
        <w:top w:val="none" w:sz="0" w:space="0" w:color="auto"/>
        <w:left w:val="none" w:sz="0" w:space="0" w:color="auto"/>
        <w:bottom w:val="none" w:sz="0" w:space="0" w:color="auto"/>
        <w:right w:val="none" w:sz="0" w:space="0" w:color="auto"/>
      </w:divBdr>
    </w:div>
    <w:div w:id="105740320">
      <w:bodyDiv w:val="1"/>
      <w:marLeft w:val="0"/>
      <w:marRight w:val="0"/>
      <w:marTop w:val="0"/>
      <w:marBottom w:val="0"/>
      <w:divBdr>
        <w:top w:val="none" w:sz="0" w:space="0" w:color="auto"/>
        <w:left w:val="none" w:sz="0" w:space="0" w:color="auto"/>
        <w:bottom w:val="none" w:sz="0" w:space="0" w:color="auto"/>
        <w:right w:val="none" w:sz="0" w:space="0" w:color="auto"/>
      </w:divBdr>
    </w:div>
    <w:div w:id="106897373">
      <w:bodyDiv w:val="1"/>
      <w:marLeft w:val="0"/>
      <w:marRight w:val="0"/>
      <w:marTop w:val="0"/>
      <w:marBottom w:val="0"/>
      <w:divBdr>
        <w:top w:val="none" w:sz="0" w:space="0" w:color="auto"/>
        <w:left w:val="none" w:sz="0" w:space="0" w:color="auto"/>
        <w:bottom w:val="none" w:sz="0" w:space="0" w:color="auto"/>
        <w:right w:val="none" w:sz="0" w:space="0" w:color="auto"/>
      </w:divBdr>
    </w:div>
    <w:div w:id="109397201">
      <w:bodyDiv w:val="1"/>
      <w:marLeft w:val="0"/>
      <w:marRight w:val="0"/>
      <w:marTop w:val="0"/>
      <w:marBottom w:val="0"/>
      <w:divBdr>
        <w:top w:val="none" w:sz="0" w:space="0" w:color="auto"/>
        <w:left w:val="none" w:sz="0" w:space="0" w:color="auto"/>
        <w:bottom w:val="none" w:sz="0" w:space="0" w:color="auto"/>
        <w:right w:val="none" w:sz="0" w:space="0" w:color="auto"/>
      </w:divBdr>
    </w:div>
    <w:div w:id="111484392">
      <w:bodyDiv w:val="1"/>
      <w:marLeft w:val="0"/>
      <w:marRight w:val="0"/>
      <w:marTop w:val="0"/>
      <w:marBottom w:val="0"/>
      <w:divBdr>
        <w:top w:val="none" w:sz="0" w:space="0" w:color="auto"/>
        <w:left w:val="none" w:sz="0" w:space="0" w:color="auto"/>
        <w:bottom w:val="none" w:sz="0" w:space="0" w:color="auto"/>
        <w:right w:val="none" w:sz="0" w:space="0" w:color="auto"/>
      </w:divBdr>
    </w:div>
    <w:div w:id="112479108">
      <w:bodyDiv w:val="1"/>
      <w:marLeft w:val="0"/>
      <w:marRight w:val="0"/>
      <w:marTop w:val="0"/>
      <w:marBottom w:val="0"/>
      <w:divBdr>
        <w:top w:val="none" w:sz="0" w:space="0" w:color="auto"/>
        <w:left w:val="none" w:sz="0" w:space="0" w:color="auto"/>
        <w:bottom w:val="none" w:sz="0" w:space="0" w:color="auto"/>
        <w:right w:val="none" w:sz="0" w:space="0" w:color="auto"/>
      </w:divBdr>
    </w:div>
    <w:div w:id="113602536">
      <w:bodyDiv w:val="1"/>
      <w:marLeft w:val="0"/>
      <w:marRight w:val="0"/>
      <w:marTop w:val="0"/>
      <w:marBottom w:val="0"/>
      <w:divBdr>
        <w:top w:val="none" w:sz="0" w:space="0" w:color="auto"/>
        <w:left w:val="none" w:sz="0" w:space="0" w:color="auto"/>
        <w:bottom w:val="none" w:sz="0" w:space="0" w:color="auto"/>
        <w:right w:val="none" w:sz="0" w:space="0" w:color="auto"/>
      </w:divBdr>
    </w:div>
    <w:div w:id="113913540">
      <w:bodyDiv w:val="1"/>
      <w:marLeft w:val="0"/>
      <w:marRight w:val="0"/>
      <w:marTop w:val="0"/>
      <w:marBottom w:val="0"/>
      <w:divBdr>
        <w:top w:val="none" w:sz="0" w:space="0" w:color="auto"/>
        <w:left w:val="none" w:sz="0" w:space="0" w:color="auto"/>
        <w:bottom w:val="none" w:sz="0" w:space="0" w:color="auto"/>
        <w:right w:val="none" w:sz="0" w:space="0" w:color="auto"/>
      </w:divBdr>
    </w:div>
    <w:div w:id="113984448">
      <w:bodyDiv w:val="1"/>
      <w:marLeft w:val="0"/>
      <w:marRight w:val="0"/>
      <w:marTop w:val="0"/>
      <w:marBottom w:val="0"/>
      <w:divBdr>
        <w:top w:val="none" w:sz="0" w:space="0" w:color="auto"/>
        <w:left w:val="none" w:sz="0" w:space="0" w:color="auto"/>
        <w:bottom w:val="none" w:sz="0" w:space="0" w:color="auto"/>
        <w:right w:val="none" w:sz="0" w:space="0" w:color="auto"/>
      </w:divBdr>
    </w:div>
    <w:div w:id="114570152">
      <w:bodyDiv w:val="1"/>
      <w:marLeft w:val="0"/>
      <w:marRight w:val="0"/>
      <w:marTop w:val="0"/>
      <w:marBottom w:val="0"/>
      <w:divBdr>
        <w:top w:val="none" w:sz="0" w:space="0" w:color="auto"/>
        <w:left w:val="none" w:sz="0" w:space="0" w:color="auto"/>
        <w:bottom w:val="none" w:sz="0" w:space="0" w:color="auto"/>
        <w:right w:val="none" w:sz="0" w:space="0" w:color="auto"/>
      </w:divBdr>
    </w:div>
    <w:div w:id="115367272">
      <w:bodyDiv w:val="1"/>
      <w:marLeft w:val="0"/>
      <w:marRight w:val="0"/>
      <w:marTop w:val="0"/>
      <w:marBottom w:val="0"/>
      <w:divBdr>
        <w:top w:val="none" w:sz="0" w:space="0" w:color="auto"/>
        <w:left w:val="none" w:sz="0" w:space="0" w:color="auto"/>
        <w:bottom w:val="none" w:sz="0" w:space="0" w:color="auto"/>
        <w:right w:val="none" w:sz="0" w:space="0" w:color="auto"/>
      </w:divBdr>
    </w:div>
    <w:div w:id="116341224">
      <w:bodyDiv w:val="1"/>
      <w:marLeft w:val="0"/>
      <w:marRight w:val="0"/>
      <w:marTop w:val="0"/>
      <w:marBottom w:val="0"/>
      <w:divBdr>
        <w:top w:val="none" w:sz="0" w:space="0" w:color="auto"/>
        <w:left w:val="none" w:sz="0" w:space="0" w:color="auto"/>
        <w:bottom w:val="none" w:sz="0" w:space="0" w:color="auto"/>
        <w:right w:val="none" w:sz="0" w:space="0" w:color="auto"/>
      </w:divBdr>
    </w:div>
    <w:div w:id="116488686">
      <w:bodyDiv w:val="1"/>
      <w:marLeft w:val="0"/>
      <w:marRight w:val="0"/>
      <w:marTop w:val="0"/>
      <w:marBottom w:val="0"/>
      <w:divBdr>
        <w:top w:val="none" w:sz="0" w:space="0" w:color="auto"/>
        <w:left w:val="none" w:sz="0" w:space="0" w:color="auto"/>
        <w:bottom w:val="none" w:sz="0" w:space="0" w:color="auto"/>
        <w:right w:val="none" w:sz="0" w:space="0" w:color="auto"/>
      </w:divBdr>
    </w:div>
    <w:div w:id="116998178">
      <w:bodyDiv w:val="1"/>
      <w:marLeft w:val="0"/>
      <w:marRight w:val="0"/>
      <w:marTop w:val="0"/>
      <w:marBottom w:val="0"/>
      <w:divBdr>
        <w:top w:val="none" w:sz="0" w:space="0" w:color="auto"/>
        <w:left w:val="none" w:sz="0" w:space="0" w:color="auto"/>
        <w:bottom w:val="none" w:sz="0" w:space="0" w:color="auto"/>
        <w:right w:val="none" w:sz="0" w:space="0" w:color="auto"/>
      </w:divBdr>
    </w:div>
    <w:div w:id="118189071">
      <w:bodyDiv w:val="1"/>
      <w:marLeft w:val="0"/>
      <w:marRight w:val="0"/>
      <w:marTop w:val="0"/>
      <w:marBottom w:val="0"/>
      <w:divBdr>
        <w:top w:val="none" w:sz="0" w:space="0" w:color="auto"/>
        <w:left w:val="none" w:sz="0" w:space="0" w:color="auto"/>
        <w:bottom w:val="none" w:sz="0" w:space="0" w:color="auto"/>
        <w:right w:val="none" w:sz="0" w:space="0" w:color="auto"/>
      </w:divBdr>
    </w:div>
    <w:div w:id="119618853">
      <w:bodyDiv w:val="1"/>
      <w:marLeft w:val="0"/>
      <w:marRight w:val="0"/>
      <w:marTop w:val="0"/>
      <w:marBottom w:val="0"/>
      <w:divBdr>
        <w:top w:val="none" w:sz="0" w:space="0" w:color="auto"/>
        <w:left w:val="none" w:sz="0" w:space="0" w:color="auto"/>
        <w:bottom w:val="none" w:sz="0" w:space="0" w:color="auto"/>
        <w:right w:val="none" w:sz="0" w:space="0" w:color="auto"/>
      </w:divBdr>
    </w:div>
    <w:div w:id="120155224">
      <w:bodyDiv w:val="1"/>
      <w:marLeft w:val="0"/>
      <w:marRight w:val="0"/>
      <w:marTop w:val="0"/>
      <w:marBottom w:val="0"/>
      <w:divBdr>
        <w:top w:val="none" w:sz="0" w:space="0" w:color="auto"/>
        <w:left w:val="none" w:sz="0" w:space="0" w:color="auto"/>
        <w:bottom w:val="none" w:sz="0" w:space="0" w:color="auto"/>
        <w:right w:val="none" w:sz="0" w:space="0" w:color="auto"/>
      </w:divBdr>
    </w:div>
    <w:div w:id="120733981">
      <w:bodyDiv w:val="1"/>
      <w:marLeft w:val="0"/>
      <w:marRight w:val="0"/>
      <w:marTop w:val="0"/>
      <w:marBottom w:val="0"/>
      <w:divBdr>
        <w:top w:val="none" w:sz="0" w:space="0" w:color="auto"/>
        <w:left w:val="none" w:sz="0" w:space="0" w:color="auto"/>
        <w:bottom w:val="none" w:sz="0" w:space="0" w:color="auto"/>
        <w:right w:val="none" w:sz="0" w:space="0" w:color="auto"/>
      </w:divBdr>
    </w:div>
    <w:div w:id="120921335">
      <w:bodyDiv w:val="1"/>
      <w:marLeft w:val="0"/>
      <w:marRight w:val="0"/>
      <w:marTop w:val="0"/>
      <w:marBottom w:val="0"/>
      <w:divBdr>
        <w:top w:val="none" w:sz="0" w:space="0" w:color="auto"/>
        <w:left w:val="none" w:sz="0" w:space="0" w:color="auto"/>
        <w:bottom w:val="none" w:sz="0" w:space="0" w:color="auto"/>
        <w:right w:val="none" w:sz="0" w:space="0" w:color="auto"/>
      </w:divBdr>
    </w:div>
    <w:div w:id="121775511">
      <w:bodyDiv w:val="1"/>
      <w:marLeft w:val="0"/>
      <w:marRight w:val="0"/>
      <w:marTop w:val="0"/>
      <w:marBottom w:val="0"/>
      <w:divBdr>
        <w:top w:val="none" w:sz="0" w:space="0" w:color="auto"/>
        <w:left w:val="none" w:sz="0" w:space="0" w:color="auto"/>
        <w:bottom w:val="none" w:sz="0" w:space="0" w:color="auto"/>
        <w:right w:val="none" w:sz="0" w:space="0" w:color="auto"/>
      </w:divBdr>
    </w:div>
    <w:div w:id="123282422">
      <w:bodyDiv w:val="1"/>
      <w:marLeft w:val="0"/>
      <w:marRight w:val="0"/>
      <w:marTop w:val="0"/>
      <w:marBottom w:val="0"/>
      <w:divBdr>
        <w:top w:val="none" w:sz="0" w:space="0" w:color="auto"/>
        <w:left w:val="none" w:sz="0" w:space="0" w:color="auto"/>
        <w:bottom w:val="none" w:sz="0" w:space="0" w:color="auto"/>
        <w:right w:val="none" w:sz="0" w:space="0" w:color="auto"/>
      </w:divBdr>
    </w:div>
    <w:div w:id="123542377">
      <w:bodyDiv w:val="1"/>
      <w:marLeft w:val="0"/>
      <w:marRight w:val="0"/>
      <w:marTop w:val="0"/>
      <w:marBottom w:val="0"/>
      <w:divBdr>
        <w:top w:val="none" w:sz="0" w:space="0" w:color="auto"/>
        <w:left w:val="none" w:sz="0" w:space="0" w:color="auto"/>
        <w:bottom w:val="none" w:sz="0" w:space="0" w:color="auto"/>
        <w:right w:val="none" w:sz="0" w:space="0" w:color="auto"/>
      </w:divBdr>
    </w:div>
    <w:div w:id="123544585">
      <w:bodyDiv w:val="1"/>
      <w:marLeft w:val="0"/>
      <w:marRight w:val="0"/>
      <w:marTop w:val="0"/>
      <w:marBottom w:val="0"/>
      <w:divBdr>
        <w:top w:val="none" w:sz="0" w:space="0" w:color="auto"/>
        <w:left w:val="none" w:sz="0" w:space="0" w:color="auto"/>
        <w:bottom w:val="none" w:sz="0" w:space="0" w:color="auto"/>
        <w:right w:val="none" w:sz="0" w:space="0" w:color="auto"/>
      </w:divBdr>
    </w:div>
    <w:div w:id="124008849">
      <w:bodyDiv w:val="1"/>
      <w:marLeft w:val="0"/>
      <w:marRight w:val="0"/>
      <w:marTop w:val="0"/>
      <w:marBottom w:val="0"/>
      <w:divBdr>
        <w:top w:val="none" w:sz="0" w:space="0" w:color="auto"/>
        <w:left w:val="none" w:sz="0" w:space="0" w:color="auto"/>
        <w:bottom w:val="none" w:sz="0" w:space="0" w:color="auto"/>
        <w:right w:val="none" w:sz="0" w:space="0" w:color="auto"/>
      </w:divBdr>
    </w:div>
    <w:div w:id="124323384">
      <w:bodyDiv w:val="1"/>
      <w:marLeft w:val="0"/>
      <w:marRight w:val="0"/>
      <w:marTop w:val="0"/>
      <w:marBottom w:val="0"/>
      <w:divBdr>
        <w:top w:val="none" w:sz="0" w:space="0" w:color="auto"/>
        <w:left w:val="none" w:sz="0" w:space="0" w:color="auto"/>
        <w:bottom w:val="none" w:sz="0" w:space="0" w:color="auto"/>
        <w:right w:val="none" w:sz="0" w:space="0" w:color="auto"/>
      </w:divBdr>
    </w:div>
    <w:div w:id="124474430">
      <w:bodyDiv w:val="1"/>
      <w:marLeft w:val="0"/>
      <w:marRight w:val="0"/>
      <w:marTop w:val="0"/>
      <w:marBottom w:val="0"/>
      <w:divBdr>
        <w:top w:val="none" w:sz="0" w:space="0" w:color="auto"/>
        <w:left w:val="none" w:sz="0" w:space="0" w:color="auto"/>
        <w:bottom w:val="none" w:sz="0" w:space="0" w:color="auto"/>
        <w:right w:val="none" w:sz="0" w:space="0" w:color="auto"/>
      </w:divBdr>
    </w:div>
    <w:div w:id="125392638">
      <w:bodyDiv w:val="1"/>
      <w:marLeft w:val="0"/>
      <w:marRight w:val="0"/>
      <w:marTop w:val="0"/>
      <w:marBottom w:val="0"/>
      <w:divBdr>
        <w:top w:val="none" w:sz="0" w:space="0" w:color="auto"/>
        <w:left w:val="none" w:sz="0" w:space="0" w:color="auto"/>
        <w:bottom w:val="none" w:sz="0" w:space="0" w:color="auto"/>
        <w:right w:val="none" w:sz="0" w:space="0" w:color="auto"/>
      </w:divBdr>
    </w:div>
    <w:div w:id="126818403">
      <w:bodyDiv w:val="1"/>
      <w:marLeft w:val="0"/>
      <w:marRight w:val="0"/>
      <w:marTop w:val="0"/>
      <w:marBottom w:val="0"/>
      <w:divBdr>
        <w:top w:val="none" w:sz="0" w:space="0" w:color="auto"/>
        <w:left w:val="none" w:sz="0" w:space="0" w:color="auto"/>
        <w:bottom w:val="none" w:sz="0" w:space="0" w:color="auto"/>
        <w:right w:val="none" w:sz="0" w:space="0" w:color="auto"/>
      </w:divBdr>
    </w:div>
    <w:div w:id="127012593">
      <w:bodyDiv w:val="1"/>
      <w:marLeft w:val="0"/>
      <w:marRight w:val="0"/>
      <w:marTop w:val="0"/>
      <w:marBottom w:val="0"/>
      <w:divBdr>
        <w:top w:val="none" w:sz="0" w:space="0" w:color="auto"/>
        <w:left w:val="none" w:sz="0" w:space="0" w:color="auto"/>
        <w:bottom w:val="none" w:sz="0" w:space="0" w:color="auto"/>
        <w:right w:val="none" w:sz="0" w:space="0" w:color="auto"/>
      </w:divBdr>
    </w:div>
    <w:div w:id="127088535">
      <w:bodyDiv w:val="1"/>
      <w:marLeft w:val="0"/>
      <w:marRight w:val="0"/>
      <w:marTop w:val="0"/>
      <w:marBottom w:val="0"/>
      <w:divBdr>
        <w:top w:val="none" w:sz="0" w:space="0" w:color="auto"/>
        <w:left w:val="none" w:sz="0" w:space="0" w:color="auto"/>
        <w:bottom w:val="none" w:sz="0" w:space="0" w:color="auto"/>
        <w:right w:val="none" w:sz="0" w:space="0" w:color="auto"/>
      </w:divBdr>
    </w:div>
    <w:div w:id="128327065">
      <w:bodyDiv w:val="1"/>
      <w:marLeft w:val="0"/>
      <w:marRight w:val="0"/>
      <w:marTop w:val="0"/>
      <w:marBottom w:val="0"/>
      <w:divBdr>
        <w:top w:val="none" w:sz="0" w:space="0" w:color="auto"/>
        <w:left w:val="none" w:sz="0" w:space="0" w:color="auto"/>
        <w:bottom w:val="none" w:sz="0" w:space="0" w:color="auto"/>
        <w:right w:val="none" w:sz="0" w:space="0" w:color="auto"/>
      </w:divBdr>
    </w:div>
    <w:div w:id="129640621">
      <w:bodyDiv w:val="1"/>
      <w:marLeft w:val="0"/>
      <w:marRight w:val="0"/>
      <w:marTop w:val="0"/>
      <w:marBottom w:val="0"/>
      <w:divBdr>
        <w:top w:val="none" w:sz="0" w:space="0" w:color="auto"/>
        <w:left w:val="none" w:sz="0" w:space="0" w:color="auto"/>
        <w:bottom w:val="none" w:sz="0" w:space="0" w:color="auto"/>
        <w:right w:val="none" w:sz="0" w:space="0" w:color="auto"/>
      </w:divBdr>
    </w:div>
    <w:div w:id="130247372">
      <w:bodyDiv w:val="1"/>
      <w:marLeft w:val="0"/>
      <w:marRight w:val="0"/>
      <w:marTop w:val="0"/>
      <w:marBottom w:val="0"/>
      <w:divBdr>
        <w:top w:val="none" w:sz="0" w:space="0" w:color="auto"/>
        <w:left w:val="none" w:sz="0" w:space="0" w:color="auto"/>
        <w:bottom w:val="none" w:sz="0" w:space="0" w:color="auto"/>
        <w:right w:val="none" w:sz="0" w:space="0" w:color="auto"/>
      </w:divBdr>
    </w:div>
    <w:div w:id="132917317">
      <w:bodyDiv w:val="1"/>
      <w:marLeft w:val="0"/>
      <w:marRight w:val="0"/>
      <w:marTop w:val="0"/>
      <w:marBottom w:val="0"/>
      <w:divBdr>
        <w:top w:val="none" w:sz="0" w:space="0" w:color="auto"/>
        <w:left w:val="none" w:sz="0" w:space="0" w:color="auto"/>
        <w:bottom w:val="none" w:sz="0" w:space="0" w:color="auto"/>
        <w:right w:val="none" w:sz="0" w:space="0" w:color="auto"/>
      </w:divBdr>
    </w:div>
    <w:div w:id="133180379">
      <w:bodyDiv w:val="1"/>
      <w:marLeft w:val="0"/>
      <w:marRight w:val="0"/>
      <w:marTop w:val="0"/>
      <w:marBottom w:val="0"/>
      <w:divBdr>
        <w:top w:val="none" w:sz="0" w:space="0" w:color="auto"/>
        <w:left w:val="none" w:sz="0" w:space="0" w:color="auto"/>
        <w:bottom w:val="none" w:sz="0" w:space="0" w:color="auto"/>
        <w:right w:val="none" w:sz="0" w:space="0" w:color="auto"/>
      </w:divBdr>
    </w:div>
    <w:div w:id="134027614">
      <w:bodyDiv w:val="1"/>
      <w:marLeft w:val="0"/>
      <w:marRight w:val="0"/>
      <w:marTop w:val="0"/>
      <w:marBottom w:val="0"/>
      <w:divBdr>
        <w:top w:val="none" w:sz="0" w:space="0" w:color="auto"/>
        <w:left w:val="none" w:sz="0" w:space="0" w:color="auto"/>
        <w:bottom w:val="none" w:sz="0" w:space="0" w:color="auto"/>
        <w:right w:val="none" w:sz="0" w:space="0" w:color="auto"/>
      </w:divBdr>
    </w:div>
    <w:div w:id="135489515">
      <w:bodyDiv w:val="1"/>
      <w:marLeft w:val="0"/>
      <w:marRight w:val="0"/>
      <w:marTop w:val="0"/>
      <w:marBottom w:val="0"/>
      <w:divBdr>
        <w:top w:val="none" w:sz="0" w:space="0" w:color="auto"/>
        <w:left w:val="none" w:sz="0" w:space="0" w:color="auto"/>
        <w:bottom w:val="none" w:sz="0" w:space="0" w:color="auto"/>
        <w:right w:val="none" w:sz="0" w:space="0" w:color="auto"/>
      </w:divBdr>
    </w:div>
    <w:div w:id="135536091">
      <w:bodyDiv w:val="1"/>
      <w:marLeft w:val="0"/>
      <w:marRight w:val="0"/>
      <w:marTop w:val="0"/>
      <w:marBottom w:val="0"/>
      <w:divBdr>
        <w:top w:val="none" w:sz="0" w:space="0" w:color="auto"/>
        <w:left w:val="none" w:sz="0" w:space="0" w:color="auto"/>
        <w:bottom w:val="none" w:sz="0" w:space="0" w:color="auto"/>
        <w:right w:val="none" w:sz="0" w:space="0" w:color="auto"/>
      </w:divBdr>
    </w:div>
    <w:div w:id="137458600">
      <w:bodyDiv w:val="1"/>
      <w:marLeft w:val="0"/>
      <w:marRight w:val="0"/>
      <w:marTop w:val="0"/>
      <w:marBottom w:val="0"/>
      <w:divBdr>
        <w:top w:val="none" w:sz="0" w:space="0" w:color="auto"/>
        <w:left w:val="none" w:sz="0" w:space="0" w:color="auto"/>
        <w:bottom w:val="none" w:sz="0" w:space="0" w:color="auto"/>
        <w:right w:val="none" w:sz="0" w:space="0" w:color="auto"/>
      </w:divBdr>
    </w:div>
    <w:div w:id="138229548">
      <w:bodyDiv w:val="1"/>
      <w:marLeft w:val="0"/>
      <w:marRight w:val="0"/>
      <w:marTop w:val="0"/>
      <w:marBottom w:val="0"/>
      <w:divBdr>
        <w:top w:val="none" w:sz="0" w:space="0" w:color="auto"/>
        <w:left w:val="none" w:sz="0" w:space="0" w:color="auto"/>
        <w:bottom w:val="none" w:sz="0" w:space="0" w:color="auto"/>
        <w:right w:val="none" w:sz="0" w:space="0" w:color="auto"/>
      </w:divBdr>
    </w:div>
    <w:div w:id="138617071">
      <w:bodyDiv w:val="1"/>
      <w:marLeft w:val="0"/>
      <w:marRight w:val="0"/>
      <w:marTop w:val="0"/>
      <w:marBottom w:val="0"/>
      <w:divBdr>
        <w:top w:val="none" w:sz="0" w:space="0" w:color="auto"/>
        <w:left w:val="none" w:sz="0" w:space="0" w:color="auto"/>
        <w:bottom w:val="none" w:sz="0" w:space="0" w:color="auto"/>
        <w:right w:val="none" w:sz="0" w:space="0" w:color="auto"/>
      </w:divBdr>
    </w:div>
    <w:div w:id="138769414">
      <w:bodyDiv w:val="1"/>
      <w:marLeft w:val="0"/>
      <w:marRight w:val="0"/>
      <w:marTop w:val="0"/>
      <w:marBottom w:val="0"/>
      <w:divBdr>
        <w:top w:val="none" w:sz="0" w:space="0" w:color="auto"/>
        <w:left w:val="none" w:sz="0" w:space="0" w:color="auto"/>
        <w:bottom w:val="none" w:sz="0" w:space="0" w:color="auto"/>
        <w:right w:val="none" w:sz="0" w:space="0" w:color="auto"/>
      </w:divBdr>
    </w:div>
    <w:div w:id="140078270">
      <w:bodyDiv w:val="1"/>
      <w:marLeft w:val="0"/>
      <w:marRight w:val="0"/>
      <w:marTop w:val="0"/>
      <w:marBottom w:val="0"/>
      <w:divBdr>
        <w:top w:val="none" w:sz="0" w:space="0" w:color="auto"/>
        <w:left w:val="none" w:sz="0" w:space="0" w:color="auto"/>
        <w:bottom w:val="none" w:sz="0" w:space="0" w:color="auto"/>
        <w:right w:val="none" w:sz="0" w:space="0" w:color="auto"/>
      </w:divBdr>
    </w:div>
    <w:div w:id="140972741">
      <w:bodyDiv w:val="1"/>
      <w:marLeft w:val="0"/>
      <w:marRight w:val="0"/>
      <w:marTop w:val="0"/>
      <w:marBottom w:val="0"/>
      <w:divBdr>
        <w:top w:val="none" w:sz="0" w:space="0" w:color="auto"/>
        <w:left w:val="none" w:sz="0" w:space="0" w:color="auto"/>
        <w:bottom w:val="none" w:sz="0" w:space="0" w:color="auto"/>
        <w:right w:val="none" w:sz="0" w:space="0" w:color="auto"/>
      </w:divBdr>
    </w:div>
    <w:div w:id="141236162">
      <w:bodyDiv w:val="1"/>
      <w:marLeft w:val="0"/>
      <w:marRight w:val="0"/>
      <w:marTop w:val="0"/>
      <w:marBottom w:val="0"/>
      <w:divBdr>
        <w:top w:val="none" w:sz="0" w:space="0" w:color="auto"/>
        <w:left w:val="none" w:sz="0" w:space="0" w:color="auto"/>
        <w:bottom w:val="none" w:sz="0" w:space="0" w:color="auto"/>
        <w:right w:val="none" w:sz="0" w:space="0" w:color="auto"/>
      </w:divBdr>
    </w:div>
    <w:div w:id="144515979">
      <w:bodyDiv w:val="1"/>
      <w:marLeft w:val="0"/>
      <w:marRight w:val="0"/>
      <w:marTop w:val="0"/>
      <w:marBottom w:val="0"/>
      <w:divBdr>
        <w:top w:val="none" w:sz="0" w:space="0" w:color="auto"/>
        <w:left w:val="none" w:sz="0" w:space="0" w:color="auto"/>
        <w:bottom w:val="none" w:sz="0" w:space="0" w:color="auto"/>
        <w:right w:val="none" w:sz="0" w:space="0" w:color="auto"/>
      </w:divBdr>
    </w:div>
    <w:div w:id="145249336">
      <w:bodyDiv w:val="1"/>
      <w:marLeft w:val="0"/>
      <w:marRight w:val="0"/>
      <w:marTop w:val="0"/>
      <w:marBottom w:val="0"/>
      <w:divBdr>
        <w:top w:val="none" w:sz="0" w:space="0" w:color="auto"/>
        <w:left w:val="none" w:sz="0" w:space="0" w:color="auto"/>
        <w:bottom w:val="none" w:sz="0" w:space="0" w:color="auto"/>
        <w:right w:val="none" w:sz="0" w:space="0" w:color="auto"/>
      </w:divBdr>
    </w:div>
    <w:div w:id="145705638">
      <w:bodyDiv w:val="1"/>
      <w:marLeft w:val="0"/>
      <w:marRight w:val="0"/>
      <w:marTop w:val="0"/>
      <w:marBottom w:val="0"/>
      <w:divBdr>
        <w:top w:val="none" w:sz="0" w:space="0" w:color="auto"/>
        <w:left w:val="none" w:sz="0" w:space="0" w:color="auto"/>
        <w:bottom w:val="none" w:sz="0" w:space="0" w:color="auto"/>
        <w:right w:val="none" w:sz="0" w:space="0" w:color="auto"/>
      </w:divBdr>
    </w:div>
    <w:div w:id="145752245">
      <w:bodyDiv w:val="1"/>
      <w:marLeft w:val="0"/>
      <w:marRight w:val="0"/>
      <w:marTop w:val="0"/>
      <w:marBottom w:val="0"/>
      <w:divBdr>
        <w:top w:val="none" w:sz="0" w:space="0" w:color="auto"/>
        <w:left w:val="none" w:sz="0" w:space="0" w:color="auto"/>
        <w:bottom w:val="none" w:sz="0" w:space="0" w:color="auto"/>
        <w:right w:val="none" w:sz="0" w:space="0" w:color="auto"/>
      </w:divBdr>
    </w:div>
    <w:div w:id="146557588">
      <w:bodyDiv w:val="1"/>
      <w:marLeft w:val="0"/>
      <w:marRight w:val="0"/>
      <w:marTop w:val="0"/>
      <w:marBottom w:val="0"/>
      <w:divBdr>
        <w:top w:val="none" w:sz="0" w:space="0" w:color="auto"/>
        <w:left w:val="none" w:sz="0" w:space="0" w:color="auto"/>
        <w:bottom w:val="none" w:sz="0" w:space="0" w:color="auto"/>
        <w:right w:val="none" w:sz="0" w:space="0" w:color="auto"/>
      </w:divBdr>
    </w:div>
    <w:div w:id="146748556">
      <w:bodyDiv w:val="1"/>
      <w:marLeft w:val="0"/>
      <w:marRight w:val="0"/>
      <w:marTop w:val="0"/>
      <w:marBottom w:val="0"/>
      <w:divBdr>
        <w:top w:val="none" w:sz="0" w:space="0" w:color="auto"/>
        <w:left w:val="none" w:sz="0" w:space="0" w:color="auto"/>
        <w:bottom w:val="none" w:sz="0" w:space="0" w:color="auto"/>
        <w:right w:val="none" w:sz="0" w:space="0" w:color="auto"/>
      </w:divBdr>
    </w:div>
    <w:div w:id="147939400">
      <w:bodyDiv w:val="1"/>
      <w:marLeft w:val="0"/>
      <w:marRight w:val="0"/>
      <w:marTop w:val="0"/>
      <w:marBottom w:val="0"/>
      <w:divBdr>
        <w:top w:val="none" w:sz="0" w:space="0" w:color="auto"/>
        <w:left w:val="none" w:sz="0" w:space="0" w:color="auto"/>
        <w:bottom w:val="none" w:sz="0" w:space="0" w:color="auto"/>
        <w:right w:val="none" w:sz="0" w:space="0" w:color="auto"/>
      </w:divBdr>
    </w:div>
    <w:div w:id="149716283">
      <w:bodyDiv w:val="1"/>
      <w:marLeft w:val="0"/>
      <w:marRight w:val="0"/>
      <w:marTop w:val="0"/>
      <w:marBottom w:val="0"/>
      <w:divBdr>
        <w:top w:val="none" w:sz="0" w:space="0" w:color="auto"/>
        <w:left w:val="none" w:sz="0" w:space="0" w:color="auto"/>
        <w:bottom w:val="none" w:sz="0" w:space="0" w:color="auto"/>
        <w:right w:val="none" w:sz="0" w:space="0" w:color="auto"/>
      </w:divBdr>
    </w:div>
    <w:div w:id="149954041">
      <w:bodyDiv w:val="1"/>
      <w:marLeft w:val="0"/>
      <w:marRight w:val="0"/>
      <w:marTop w:val="0"/>
      <w:marBottom w:val="0"/>
      <w:divBdr>
        <w:top w:val="none" w:sz="0" w:space="0" w:color="auto"/>
        <w:left w:val="none" w:sz="0" w:space="0" w:color="auto"/>
        <w:bottom w:val="none" w:sz="0" w:space="0" w:color="auto"/>
        <w:right w:val="none" w:sz="0" w:space="0" w:color="auto"/>
      </w:divBdr>
    </w:div>
    <w:div w:id="150104608">
      <w:bodyDiv w:val="1"/>
      <w:marLeft w:val="0"/>
      <w:marRight w:val="0"/>
      <w:marTop w:val="0"/>
      <w:marBottom w:val="0"/>
      <w:divBdr>
        <w:top w:val="none" w:sz="0" w:space="0" w:color="auto"/>
        <w:left w:val="none" w:sz="0" w:space="0" w:color="auto"/>
        <w:bottom w:val="none" w:sz="0" w:space="0" w:color="auto"/>
        <w:right w:val="none" w:sz="0" w:space="0" w:color="auto"/>
      </w:divBdr>
    </w:div>
    <w:div w:id="150799264">
      <w:bodyDiv w:val="1"/>
      <w:marLeft w:val="0"/>
      <w:marRight w:val="0"/>
      <w:marTop w:val="0"/>
      <w:marBottom w:val="0"/>
      <w:divBdr>
        <w:top w:val="none" w:sz="0" w:space="0" w:color="auto"/>
        <w:left w:val="none" w:sz="0" w:space="0" w:color="auto"/>
        <w:bottom w:val="none" w:sz="0" w:space="0" w:color="auto"/>
        <w:right w:val="none" w:sz="0" w:space="0" w:color="auto"/>
      </w:divBdr>
    </w:div>
    <w:div w:id="152525813">
      <w:bodyDiv w:val="1"/>
      <w:marLeft w:val="0"/>
      <w:marRight w:val="0"/>
      <w:marTop w:val="0"/>
      <w:marBottom w:val="0"/>
      <w:divBdr>
        <w:top w:val="none" w:sz="0" w:space="0" w:color="auto"/>
        <w:left w:val="none" w:sz="0" w:space="0" w:color="auto"/>
        <w:bottom w:val="none" w:sz="0" w:space="0" w:color="auto"/>
        <w:right w:val="none" w:sz="0" w:space="0" w:color="auto"/>
      </w:divBdr>
    </w:div>
    <w:div w:id="152840284">
      <w:bodyDiv w:val="1"/>
      <w:marLeft w:val="0"/>
      <w:marRight w:val="0"/>
      <w:marTop w:val="0"/>
      <w:marBottom w:val="0"/>
      <w:divBdr>
        <w:top w:val="none" w:sz="0" w:space="0" w:color="auto"/>
        <w:left w:val="none" w:sz="0" w:space="0" w:color="auto"/>
        <w:bottom w:val="none" w:sz="0" w:space="0" w:color="auto"/>
        <w:right w:val="none" w:sz="0" w:space="0" w:color="auto"/>
      </w:divBdr>
    </w:div>
    <w:div w:id="154539154">
      <w:bodyDiv w:val="1"/>
      <w:marLeft w:val="0"/>
      <w:marRight w:val="0"/>
      <w:marTop w:val="0"/>
      <w:marBottom w:val="0"/>
      <w:divBdr>
        <w:top w:val="none" w:sz="0" w:space="0" w:color="auto"/>
        <w:left w:val="none" w:sz="0" w:space="0" w:color="auto"/>
        <w:bottom w:val="none" w:sz="0" w:space="0" w:color="auto"/>
        <w:right w:val="none" w:sz="0" w:space="0" w:color="auto"/>
      </w:divBdr>
    </w:div>
    <w:div w:id="154802632">
      <w:bodyDiv w:val="1"/>
      <w:marLeft w:val="0"/>
      <w:marRight w:val="0"/>
      <w:marTop w:val="0"/>
      <w:marBottom w:val="0"/>
      <w:divBdr>
        <w:top w:val="none" w:sz="0" w:space="0" w:color="auto"/>
        <w:left w:val="none" w:sz="0" w:space="0" w:color="auto"/>
        <w:bottom w:val="none" w:sz="0" w:space="0" w:color="auto"/>
        <w:right w:val="none" w:sz="0" w:space="0" w:color="auto"/>
      </w:divBdr>
    </w:div>
    <w:div w:id="155918900">
      <w:bodyDiv w:val="1"/>
      <w:marLeft w:val="0"/>
      <w:marRight w:val="0"/>
      <w:marTop w:val="0"/>
      <w:marBottom w:val="0"/>
      <w:divBdr>
        <w:top w:val="none" w:sz="0" w:space="0" w:color="auto"/>
        <w:left w:val="none" w:sz="0" w:space="0" w:color="auto"/>
        <w:bottom w:val="none" w:sz="0" w:space="0" w:color="auto"/>
        <w:right w:val="none" w:sz="0" w:space="0" w:color="auto"/>
      </w:divBdr>
    </w:div>
    <w:div w:id="156500835">
      <w:bodyDiv w:val="1"/>
      <w:marLeft w:val="0"/>
      <w:marRight w:val="0"/>
      <w:marTop w:val="0"/>
      <w:marBottom w:val="0"/>
      <w:divBdr>
        <w:top w:val="none" w:sz="0" w:space="0" w:color="auto"/>
        <w:left w:val="none" w:sz="0" w:space="0" w:color="auto"/>
        <w:bottom w:val="none" w:sz="0" w:space="0" w:color="auto"/>
        <w:right w:val="none" w:sz="0" w:space="0" w:color="auto"/>
      </w:divBdr>
    </w:div>
    <w:div w:id="158232343">
      <w:bodyDiv w:val="1"/>
      <w:marLeft w:val="0"/>
      <w:marRight w:val="0"/>
      <w:marTop w:val="0"/>
      <w:marBottom w:val="0"/>
      <w:divBdr>
        <w:top w:val="none" w:sz="0" w:space="0" w:color="auto"/>
        <w:left w:val="none" w:sz="0" w:space="0" w:color="auto"/>
        <w:bottom w:val="none" w:sz="0" w:space="0" w:color="auto"/>
        <w:right w:val="none" w:sz="0" w:space="0" w:color="auto"/>
      </w:divBdr>
    </w:div>
    <w:div w:id="158355886">
      <w:bodyDiv w:val="1"/>
      <w:marLeft w:val="0"/>
      <w:marRight w:val="0"/>
      <w:marTop w:val="0"/>
      <w:marBottom w:val="0"/>
      <w:divBdr>
        <w:top w:val="none" w:sz="0" w:space="0" w:color="auto"/>
        <w:left w:val="none" w:sz="0" w:space="0" w:color="auto"/>
        <w:bottom w:val="none" w:sz="0" w:space="0" w:color="auto"/>
        <w:right w:val="none" w:sz="0" w:space="0" w:color="auto"/>
      </w:divBdr>
    </w:div>
    <w:div w:id="158889138">
      <w:bodyDiv w:val="1"/>
      <w:marLeft w:val="0"/>
      <w:marRight w:val="0"/>
      <w:marTop w:val="0"/>
      <w:marBottom w:val="0"/>
      <w:divBdr>
        <w:top w:val="none" w:sz="0" w:space="0" w:color="auto"/>
        <w:left w:val="none" w:sz="0" w:space="0" w:color="auto"/>
        <w:bottom w:val="none" w:sz="0" w:space="0" w:color="auto"/>
        <w:right w:val="none" w:sz="0" w:space="0" w:color="auto"/>
      </w:divBdr>
    </w:div>
    <w:div w:id="159977391">
      <w:bodyDiv w:val="1"/>
      <w:marLeft w:val="0"/>
      <w:marRight w:val="0"/>
      <w:marTop w:val="0"/>
      <w:marBottom w:val="0"/>
      <w:divBdr>
        <w:top w:val="none" w:sz="0" w:space="0" w:color="auto"/>
        <w:left w:val="none" w:sz="0" w:space="0" w:color="auto"/>
        <w:bottom w:val="none" w:sz="0" w:space="0" w:color="auto"/>
        <w:right w:val="none" w:sz="0" w:space="0" w:color="auto"/>
      </w:divBdr>
    </w:div>
    <w:div w:id="160509221">
      <w:bodyDiv w:val="1"/>
      <w:marLeft w:val="0"/>
      <w:marRight w:val="0"/>
      <w:marTop w:val="0"/>
      <w:marBottom w:val="0"/>
      <w:divBdr>
        <w:top w:val="none" w:sz="0" w:space="0" w:color="auto"/>
        <w:left w:val="none" w:sz="0" w:space="0" w:color="auto"/>
        <w:bottom w:val="none" w:sz="0" w:space="0" w:color="auto"/>
        <w:right w:val="none" w:sz="0" w:space="0" w:color="auto"/>
      </w:divBdr>
    </w:div>
    <w:div w:id="160967787">
      <w:bodyDiv w:val="1"/>
      <w:marLeft w:val="0"/>
      <w:marRight w:val="0"/>
      <w:marTop w:val="0"/>
      <w:marBottom w:val="0"/>
      <w:divBdr>
        <w:top w:val="none" w:sz="0" w:space="0" w:color="auto"/>
        <w:left w:val="none" w:sz="0" w:space="0" w:color="auto"/>
        <w:bottom w:val="none" w:sz="0" w:space="0" w:color="auto"/>
        <w:right w:val="none" w:sz="0" w:space="0" w:color="auto"/>
      </w:divBdr>
    </w:div>
    <w:div w:id="161043896">
      <w:bodyDiv w:val="1"/>
      <w:marLeft w:val="0"/>
      <w:marRight w:val="0"/>
      <w:marTop w:val="0"/>
      <w:marBottom w:val="0"/>
      <w:divBdr>
        <w:top w:val="none" w:sz="0" w:space="0" w:color="auto"/>
        <w:left w:val="none" w:sz="0" w:space="0" w:color="auto"/>
        <w:bottom w:val="none" w:sz="0" w:space="0" w:color="auto"/>
        <w:right w:val="none" w:sz="0" w:space="0" w:color="auto"/>
      </w:divBdr>
    </w:div>
    <w:div w:id="161239225">
      <w:bodyDiv w:val="1"/>
      <w:marLeft w:val="0"/>
      <w:marRight w:val="0"/>
      <w:marTop w:val="0"/>
      <w:marBottom w:val="0"/>
      <w:divBdr>
        <w:top w:val="none" w:sz="0" w:space="0" w:color="auto"/>
        <w:left w:val="none" w:sz="0" w:space="0" w:color="auto"/>
        <w:bottom w:val="none" w:sz="0" w:space="0" w:color="auto"/>
        <w:right w:val="none" w:sz="0" w:space="0" w:color="auto"/>
      </w:divBdr>
    </w:div>
    <w:div w:id="161818538">
      <w:bodyDiv w:val="1"/>
      <w:marLeft w:val="0"/>
      <w:marRight w:val="0"/>
      <w:marTop w:val="0"/>
      <w:marBottom w:val="0"/>
      <w:divBdr>
        <w:top w:val="none" w:sz="0" w:space="0" w:color="auto"/>
        <w:left w:val="none" w:sz="0" w:space="0" w:color="auto"/>
        <w:bottom w:val="none" w:sz="0" w:space="0" w:color="auto"/>
        <w:right w:val="none" w:sz="0" w:space="0" w:color="auto"/>
      </w:divBdr>
    </w:div>
    <w:div w:id="162286116">
      <w:bodyDiv w:val="1"/>
      <w:marLeft w:val="0"/>
      <w:marRight w:val="0"/>
      <w:marTop w:val="0"/>
      <w:marBottom w:val="0"/>
      <w:divBdr>
        <w:top w:val="none" w:sz="0" w:space="0" w:color="auto"/>
        <w:left w:val="none" w:sz="0" w:space="0" w:color="auto"/>
        <w:bottom w:val="none" w:sz="0" w:space="0" w:color="auto"/>
        <w:right w:val="none" w:sz="0" w:space="0" w:color="auto"/>
      </w:divBdr>
    </w:div>
    <w:div w:id="162357597">
      <w:bodyDiv w:val="1"/>
      <w:marLeft w:val="0"/>
      <w:marRight w:val="0"/>
      <w:marTop w:val="0"/>
      <w:marBottom w:val="0"/>
      <w:divBdr>
        <w:top w:val="none" w:sz="0" w:space="0" w:color="auto"/>
        <w:left w:val="none" w:sz="0" w:space="0" w:color="auto"/>
        <w:bottom w:val="none" w:sz="0" w:space="0" w:color="auto"/>
        <w:right w:val="none" w:sz="0" w:space="0" w:color="auto"/>
      </w:divBdr>
    </w:div>
    <w:div w:id="163008911">
      <w:bodyDiv w:val="1"/>
      <w:marLeft w:val="0"/>
      <w:marRight w:val="0"/>
      <w:marTop w:val="0"/>
      <w:marBottom w:val="0"/>
      <w:divBdr>
        <w:top w:val="none" w:sz="0" w:space="0" w:color="auto"/>
        <w:left w:val="none" w:sz="0" w:space="0" w:color="auto"/>
        <w:bottom w:val="none" w:sz="0" w:space="0" w:color="auto"/>
        <w:right w:val="none" w:sz="0" w:space="0" w:color="auto"/>
      </w:divBdr>
    </w:div>
    <w:div w:id="163975272">
      <w:bodyDiv w:val="1"/>
      <w:marLeft w:val="0"/>
      <w:marRight w:val="0"/>
      <w:marTop w:val="0"/>
      <w:marBottom w:val="0"/>
      <w:divBdr>
        <w:top w:val="none" w:sz="0" w:space="0" w:color="auto"/>
        <w:left w:val="none" w:sz="0" w:space="0" w:color="auto"/>
        <w:bottom w:val="none" w:sz="0" w:space="0" w:color="auto"/>
        <w:right w:val="none" w:sz="0" w:space="0" w:color="auto"/>
      </w:divBdr>
    </w:div>
    <w:div w:id="164176333">
      <w:bodyDiv w:val="1"/>
      <w:marLeft w:val="0"/>
      <w:marRight w:val="0"/>
      <w:marTop w:val="0"/>
      <w:marBottom w:val="0"/>
      <w:divBdr>
        <w:top w:val="none" w:sz="0" w:space="0" w:color="auto"/>
        <w:left w:val="none" w:sz="0" w:space="0" w:color="auto"/>
        <w:bottom w:val="none" w:sz="0" w:space="0" w:color="auto"/>
        <w:right w:val="none" w:sz="0" w:space="0" w:color="auto"/>
      </w:divBdr>
    </w:div>
    <w:div w:id="165478859">
      <w:bodyDiv w:val="1"/>
      <w:marLeft w:val="0"/>
      <w:marRight w:val="0"/>
      <w:marTop w:val="0"/>
      <w:marBottom w:val="0"/>
      <w:divBdr>
        <w:top w:val="none" w:sz="0" w:space="0" w:color="auto"/>
        <w:left w:val="none" w:sz="0" w:space="0" w:color="auto"/>
        <w:bottom w:val="none" w:sz="0" w:space="0" w:color="auto"/>
        <w:right w:val="none" w:sz="0" w:space="0" w:color="auto"/>
      </w:divBdr>
    </w:div>
    <w:div w:id="165563612">
      <w:bodyDiv w:val="1"/>
      <w:marLeft w:val="0"/>
      <w:marRight w:val="0"/>
      <w:marTop w:val="0"/>
      <w:marBottom w:val="0"/>
      <w:divBdr>
        <w:top w:val="none" w:sz="0" w:space="0" w:color="auto"/>
        <w:left w:val="none" w:sz="0" w:space="0" w:color="auto"/>
        <w:bottom w:val="none" w:sz="0" w:space="0" w:color="auto"/>
        <w:right w:val="none" w:sz="0" w:space="0" w:color="auto"/>
      </w:divBdr>
    </w:div>
    <w:div w:id="168520611">
      <w:bodyDiv w:val="1"/>
      <w:marLeft w:val="0"/>
      <w:marRight w:val="0"/>
      <w:marTop w:val="0"/>
      <w:marBottom w:val="0"/>
      <w:divBdr>
        <w:top w:val="none" w:sz="0" w:space="0" w:color="auto"/>
        <w:left w:val="none" w:sz="0" w:space="0" w:color="auto"/>
        <w:bottom w:val="none" w:sz="0" w:space="0" w:color="auto"/>
        <w:right w:val="none" w:sz="0" w:space="0" w:color="auto"/>
      </w:divBdr>
    </w:div>
    <w:div w:id="170098671">
      <w:bodyDiv w:val="1"/>
      <w:marLeft w:val="0"/>
      <w:marRight w:val="0"/>
      <w:marTop w:val="0"/>
      <w:marBottom w:val="0"/>
      <w:divBdr>
        <w:top w:val="none" w:sz="0" w:space="0" w:color="auto"/>
        <w:left w:val="none" w:sz="0" w:space="0" w:color="auto"/>
        <w:bottom w:val="none" w:sz="0" w:space="0" w:color="auto"/>
        <w:right w:val="none" w:sz="0" w:space="0" w:color="auto"/>
      </w:divBdr>
    </w:div>
    <w:div w:id="170607038">
      <w:bodyDiv w:val="1"/>
      <w:marLeft w:val="0"/>
      <w:marRight w:val="0"/>
      <w:marTop w:val="0"/>
      <w:marBottom w:val="0"/>
      <w:divBdr>
        <w:top w:val="none" w:sz="0" w:space="0" w:color="auto"/>
        <w:left w:val="none" w:sz="0" w:space="0" w:color="auto"/>
        <w:bottom w:val="none" w:sz="0" w:space="0" w:color="auto"/>
        <w:right w:val="none" w:sz="0" w:space="0" w:color="auto"/>
      </w:divBdr>
    </w:div>
    <w:div w:id="170679437">
      <w:bodyDiv w:val="1"/>
      <w:marLeft w:val="0"/>
      <w:marRight w:val="0"/>
      <w:marTop w:val="0"/>
      <w:marBottom w:val="0"/>
      <w:divBdr>
        <w:top w:val="none" w:sz="0" w:space="0" w:color="auto"/>
        <w:left w:val="none" w:sz="0" w:space="0" w:color="auto"/>
        <w:bottom w:val="none" w:sz="0" w:space="0" w:color="auto"/>
        <w:right w:val="none" w:sz="0" w:space="0" w:color="auto"/>
      </w:divBdr>
    </w:div>
    <w:div w:id="172189942">
      <w:bodyDiv w:val="1"/>
      <w:marLeft w:val="0"/>
      <w:marRight w:val="0"/>
      <w:marTop w:val="0"/>
      <w:marBottom w:val="0"/>
      <w:divBdr>
        <w:top w:val="none" w:sz="0" w:space="0" w:color="auto"/>
        <w:left w:val="none" w:sz="0" w:space="0" w:color="auto"/>
        <w:bottom w:val="none" w:sz="0" w:space="0" w:color="auto"/>
        <w:right w:val="none" w:sz="0" w:space="0" w:color="auto"/>
      </w:divBdr>
    </w:div>
    <w:div w:id="172375895">
      <w:bodyDiv w:val="1"/>
      <w:marLeft w:val="0"/>
      <w:marRight w:val="0"/>
      <w:marTop w:val="0"/>
      <w:marBottom w:val="0"/>
      <w:divBdr>
        <w:top w:val="none" w:sz="0" w:space="0" w:color="auto"/>
        <w:left w:val="none" w:sz="0" w:space="0" w:color="auto"/>
        <w:bottom w:val="none" w:sz="0" w:space="0" w:color="auto"/>
        <w:right w:val="none" w:sz="0" w:space="0" w:color="auto"/>
      </w:divBdr>
    </w:div>
    <w:div w:id="172501942">
      <w:bodyDiv w:val="1"/>
      <w:marLeft w:val="0"/>
      <w:marRight w:val="0"/>
      <w:marTop w:val="0"/>
      <w:marBottom w:val="0"/>
      <w:divBdr>
        <w:top w:val="none" w:sz="0" w:space="0" w:color="auto"/>
        <w:left w:val="none" w:sz="0" w:space="0" w:color="auto"/>
        <w:bottom w:val="none" w:sz="0" w:space="0" w:color="auto"/>
        <w:right w:val="none" w:sz="0" w:space="0" w:color="auto"/>
      </w:divBdr>
    </w:div>
    <w:div w:id="174270225">
      <w:bodyDiv w:val="1"/>
      <w:marLeft w:val="0"/>
      <w:marRight w:val="0"/>
      <w:marTop w:val="0"/>
      <w:marBottom w:val="0"/>
      <w:divBdr>
        <w:top w:val="none" w:sz="0" w:space="0" w:color="auto"/>
        <w:left w:val="none" w:sz="0" w:space="0" w:color="auto"/>
        <w:bottom w:val="none" w:sz="0" w:space="0" w:color="auto"/>
        <w:right w:val="none" w:sz="0" w:space="0" w:color="auto"/>
      </w:divBdr>
    </w:div>
    <w:div w:id="174274364">
      <w:bodyDiv w:val="1"/>
      <w:marLeft w:val="0"/>
      <w:marRight w:val="0"/>
      <w:marTop w:val="0"/>
      <w:marBottom w:val="0"/>
      <w:divBdr>
        <w:top w:val="none" w:sz="0" w:space="0" w:color="auto"/>
        <w:left w:val="none" w:sz="0" w:space="0" w:color="auto"/>
        <w:bottom w:val="none" w:sz="0" w:space="0" w:color="auto"/>
        <w:right w:val="none" w:sz="0" w:space="0" w:color="auto"/>
      </w:divBdr>
    </w:div>
    <w:div w:id="174806892">
      <w:bodyDiv w:val="1"/>
      <w:marLeft w:val="0"/>
      <w:marRight w:val="0"/>
      <w:marTop w:val="0"/>
      <w:marBottom w:val="0"/>
      <w:divBdr>
        <w:top w:val="none" w:sz="0" w:space="0" w:color="auto"/>
        <w:left w:val="none" w:sz="0" w:space="0" w:color="auto"/>
        <w:bottom w:val="none" w:sz="0" w:space="0" w:color="auto"/>
        <w:right w:val="none" w:sz="0" w:space="0" w:color="auto"/>
      </w:divBdr>
    </w:div>
    <w:div w:id="179317844">
      <w:bodyDiv w:val="1"/>
      <w:marLeft w:val="0"/>
      <w:marRight w:val="0"/>
      <w:marTop w:val="0"/>
      <w:marBottom w:val="0"/>
      <w:divBdr>
        <w:top w:val="none" w:sz="0" w:space="0" w:color="auto"/>
        <w:left w:val="none" w:sz="0" w:space="0" w:color="auto"/>
        <w:bottom w:val="none" w:sz="0" w:space="0" w:color="auto"/>
        <w:right w:val="none" w:sz="0" w:space="0" w:color="auto"/>
      </w:divBdr>
    </w:div>
    <w:div w:id="183792052">
      <w:bodyDiv w:val="1"/>
      <w:marLeft w:val="0"/>
      <w:marRight w:val="0"/>
      <w:marTop w:val="0"/>
      <w:marBottom w:val="0"/>
      <w:divBdr>
        <w:top w:val="none" w:sz="0" w:space="0" w:color="auto"/>
        <w:left w:val="none" w:sz="0" w:space="0" w:color="auto"/>
        <w:bottom w:val="none" w:sz="0" w:space="0" w:color="auto"/>
        <w:right w:val="none" w:sz="0" w:space="0" w:color="auto"/>
      </w:divBdr>
    </w:div>
    <w:div w:id="184028231">
      <w:bodyDiv w:val="1"/>
      <w:marLeft w:val="0"/>
      <w:marRight w:val="0"/>
      <w:marTop w:val="0"/>
      <w:marBottom w:val="0"/>
      <w:divBdr>
        <w:top w:val="none" w:sz="0" w:space="0" w:color="auto"/>
        <w:left w:val="none" w:sz="0" w:space="0" w:color="auto"/>
        <w:bottom w:val="none" w:sz="0" w:space="0" w:color="auto"/>
        <w:right w:val="none" w:sz="0" w:space="0" w:color="auto"/>
      </w:divBdr>
    </w:div>
    <w:div w:id="184246106">
      <w:bodyDiv w:val="1"/>
      <w:marLeft w:val="0"/>
      <w:marRight w:val="0"/>
      <w:marTop w:val="0"/>
      <w:marBottom w:val="0"/>
      <w:divBdr>
        <w:top w:val="none" w:sz="0" w:space="0" w:color="auto"/>
        <w:left w:val="none" w:sz="0" w:space="0" w:color="auto"/>
        <w:bottom w:val="none" w:sz="0" w:space="0" w:color="auto"/>
        <w:right w:val="none" w:sz="0" w:space="0" w:color="auto"/>
      </w:divBdr>
    </w:div>
    <w:div w:id="185289701">
      <w:bodyDiv w:val="1"/>
      <w:marLeft w:val="0"/>
      <w:marRight w:val="0"/>
      <w:marTop w:val="0"/>
      <w:marBottom w:val="0"/>
      <w:divBdr>
        <w:top w:val="none" w:sz="0" w:space="0" w:color="auto"/>
        <w:left w:val="none" w:sz="0" w:space="0" w:color="auto"/>
        <w:bottom w:val="none" w:sz="0" w:space="0" w:color="auto"/>
        <w:right w:val="none" w:sz="0" w:space="0" w:color="auto"/>
      </w:divBdr>
    </w:div>
    <w:div w:id="185604196">
      <w:bodyDiv w:val="1"/>
      <w:marLeft w:val="0"/>
      <w:marRight w:val="0"/>
      <w:marTop w:val="0"/>
      <w:marBottom w:val="0"/>
      <w:divBdr>
        <w:top w:val="none" w:sz="0" w:space="0" w:color="auto"/>
        <w:left w:val="none" w:sz="0" w:space="0" w:color="auto"/>
        <w:bottom w:val="none" w:sz="0" w:space="0" w:color="auto"/>
        <w:right w:val="none" w:sz="0" w:space="0" w:color="auto"/>
      </w:divBdr>
    </w:div>
    <w:div w:id="188030611">
      <w:bodyDiv w:val="1"/>
      <w:marLeft w:val="0"/>
      <w:marRight w:val="0"/>
      <w:marTop w:val="0"/>
      <w:marBottom w:val="0"/>
      <w:divBdr>
        <w:top w:val="none" w:sz="0" w:space="0" w:color="auto"/>
        <w:left w:val="none" w:sz="0" w:space="0" w:color="auto"/>
        <w:bottom w:val="none" w:sz="0" w:space="0" w:color="auto"/>
        <w:right w:val="none" w:sz="0" w:space="0" w:color="auto"/>
      </w:divBdr>
    </w:div>
    <w:div w:id="188640060">
      <w:bodyDiv w:val="1"/>
      <w:marLeft w:val="0"/>
      <w:marRight w:val="0"/>
      <w:marTop w:val="0"/>
      <w:marBottom w:val="0"/>
      <w:divBdr>
        <w:top w:val="none" w:sz="0" w:space="0" w:color="auto"/>
        <w:left w:val="none" w:sz="0" w:space="0" w:color="auto"/>
        <w:bottom w:val="none" w:sz="0" w:space="0" w:color="auto"/>
        <w:right w:val="none" w:sz="0" w:space="0" w:color="auto"/>
      </w:divBdr>
    </w:div>
    <w:div w:id="189220785">
      <w:bodyDiv w:val="1"/>
      <w:marLeft w:val="0"/>
      <w:marRight w:val="0"/>
      <w:marTop w:val="0"/>
      <w:marBottom w:val="0"/>
      <w:divBdr>
        <w:top w:val="none" w:sz="0" w:space="0" w:color="auto"/>
        <w:left w:val="none" w:sz="0" w:space="0" w:color="auto"/>
        <w:bottom w:val="none" w:sz="0" w:space="0" w:color="auto"/>
        <w:right w:val="none" w:sz="0" w:space="0" w:color="auto"/>
      </w:divBdr>
    </w:div>
    <w:div w:id="190385357">
      <w:bodyDiv w:val="1"/>
      <w:marLeft w:val="0"/>
      <w:marRight w:val="0"/>
      <w:marTop w:val="0"/>
      <w:marBottom w:val="0"/>
      <w:divBdr>
        <w:top w:val="none" w:sz="0" w:space="0" w:color="auto"/>
        <w:left w:val="none" w:sz="0" w:space="0" w:color="auto"/>
        <w:bottom w:val="none" w:sz="0" w:space="0" w:color="auto"/>
        <w:right w:val="none" w:sz="0" w:space="0" w:color="auto"/>
      </w:divBdr>
    </w:div>
    <w:div w:id="191966840">
      <w:bodyDiv w:val="1"/>
      <w:marLeft w:val="0"/>
      <w:marRight w:val="0"/>
      <w:marTop w:val="0"/>
      <w:marBottom w:val="0"/>
      <w:divBdr>
        <w:top w:val="none" w:sz="0" w:space="0" w:color="auto"/>
        <w:left w:val="none" w:sz="0" w:space="0" w:color="auto"/>
        <w:bottom w:val="none" w:sz="0" w:space="0" w:color="auto"/>
        <w:right w:val="none" w:sz="0" w:space="0" w:color="auto"/>
      </w:divBdr>
    </w:div>
    <w:div w:id="192236225">
      <w:bodyDiv w:val="1"/>
      <w:marLeft w:val="0"/>
      <w:marRight w:val="0"/>
      <w:marTop w:val="0"/>
      <w:marBottom w:val="0"/>
      <w:divBdr>
        <w:top w:val="none" w:sz="0" w:space="0" w:color="auto"/>
        <w:left w:val="none" w:sz="0" w:space="0" w:color="auto"/>
        <w:bottom w:val="none" w:sz="0" w:space="0" w:color="auto"/>
        <w:right w:val="none" w:sz="0" w:space="0" w:color="auto"/>
      </w:divBdr>
    </w:div>
    <w:div w:id="193468380">
      <w:bodyDiv w:val="1"/>
      <w:marLeft w:val="0"/>
      <w:marRight w:val="0"/>
      <w:marTop w:val="0"/>
      <w:marBottom w:val="0"/>
      <w:divBdr>
        <w:top w:val="none" w:sz="0" w:space="0" w:color="auto"/>
        <w:left w:val="none" w:sz="0" w:space="0" w:color="auto"/>
        <w:bottom w:val="none" w:sz="0" w:space="0" w:color="auto"/>
        <w:right w:val="none" w:sz="0" w:space="0" w:color="auto"/>
      </w:divBdr>
    </w:div>
    <w:div w:id="194078930">
      <w:bodyDiv w:val="1"/>
      <w:marLeft w:val="0"/>
      <w:marRight w:val="0"/>
      <w:marTop w:val="0"/>
      <w:marBottom w:val="0"/>
      <w:divBdr>
        <w:top w:val="none" w:sz="0" w:space="0" w:color="auto"/>
        <w:left w:val="none" w:sz="0" w:space="0" w:color="auto"/>
        <w:bottom w:val="none" w:sz="0" w:space="0" w:color="auto"/>
        <w:right w:val="none" w:sz="0" w:space="0" w:color="auto"/>
      </w:divBdr>
    </w:div>
    <w:div w:id="194925114">
      <w:bodyDiv w:val="1"/>
      <w:marLeft w:val="0"/>
      <w:marRight w:val="0"/>
      <w:marTop w:val="0"/>
      <w:marBottom w:val="0"/>
      <w:divBdr>
        <w:top w:val="none" w:sz="0" w:space="0" w:color="auto"/>
        <w:left w:val="none" w:sz="0" w:space="0" w:color="auto"/>
        <w:bottom w:val="none" w:sz="0" w:space="0" w:color="auto"/>
        <w:right w:val="none" w:sz="0" w:space="0" w:color="auto"/>
      </w:divBdr>
    </w:div>
    <w:div w:id="195655247">
      <w:bodyDiv w:val="1"/>
      <w:marLeft w:val="0"/>
      <w:marRight w:val="0"/>
      <w:marTop w:val="0"/>
      <w:marBottom w:val="0"/>
      <w:divBdr>
        <w:top w:val="none" w:sz="0" w:space="0" w:color="auto"/>
        <w:left w:val="none" w:sz="0" w:space="0" w:color="auto"/>
        <w:bottom w:val="none" w:sz="0" w:space="0" w:color="auto"/>
        <w:right w:val="none" w:sz="0" w:space="0" w:color="auto"/>
      </w:divBdr>
    </w:div>
    <w:div w:id="195848339">
      <w:bodyDiv w:val="1"/>
      <w:marLeft w:val="0"/>
      <w:marRight w:val="0"/>
      <w:marTop w:val="0"/>
      <w:marBottom w:val="0"/>
      <w:divBdr>
        <w:top w:val="none" w:sz="0" w:space="0" w:color="auto"/>
        <w:left w:val="none" w:sz="0" w:space="0" w:color="auto"/>
        <w:bottom w:val="none" w:sz="0" w:space="0" w:color="auto"/>
        <w:right w:val="none" w:sz="0" w:space="0" w:color="auto"/>
      </w:divBdr>
    </w:div>
    <w:div w:id="196284618">
      <w:bodyDiv w:val="1"/>
      <w:marLeft w:val="0"/>
      <w:marRight w:val="0"/>
      <w:marTop w:val="0"/>
      <w:marBottom w:val="0"/>
      <w:divBdr>
        <w:top w:val="none" w:sz="0" w:space="0" w:color="auto"/>
        <w:left w:val="none" w:sz="0" w:space="0" w:color="auto"/>
        <w:bottom w:val="none" w:sz="0" w:space="0" w:color="auto"/>
        <w:right w:val="none" w:sz="0" w:space="0" w:color="auto"/>
      </w:divBdr>
    </w:div>
    <w:div w:id="196353767">
      <w:bodyDiv w:val="1"/>
      <w:marLeft w:val="0"/>
      <w:marRight w:val="0"/>
      <w:marTop w:val="0"/>
      <w:marBottom w:val="0"/>
      <w:divBdr>
        <w:top w:val="none" w:sz="0" w:space="0" w:color="auto"/>
        <w:left w:val="none" w:sz="0" w:space="0" w:color="auto"/>
        <w:bottom w:val="none" w:sz="0" w:space="0" w:color="auto"/>
        <w:right w:val="none" w:sz="0" w:space="0" w:color="auto"/>
      </w:divBdr>
    </w:div>
    <w:div w:id="196896931">
      <w:bodyDiv w:val="1"/>
      <w:marLeft w:val="0"/>
      <w:marRight w:val="0"/>
      <w:marTop w:val="0"/>
      <w:marBottom w:val="0"/>
      <w:divBdr>
        <w:top w:val="none" w:sz="0" w:space="0" w:color="auto"/>
        <w:left w:val="none" w:sz="0" w:space="0" w:color="auto"/>
        <w:bottom w:val="none" w:sz="0" w:space="0" w:color="auto"/>
        <w:right w:val="none" w:sz="0" w:space="0" w:color="auto"/>
      </w:divBdr>
    </w:div>
    <w:div w:id="197471589">
      <w:bodyDiv w:val="1"/>
      <w:marLeft w:val="0"/>
      <w:marRight w:val="0"/>
      <w:marTop w:val="0"/>
      <w:marBottom w:val="0"/>
      <w:divBdr>
        <w:top w:val="none" w:sz="0" w:space="0" w:color="auto"/>
        <w:left w:val="none" w:sz="0" w:space="0" w:color="auto"/>
        <w:bottom w:val="none" w:sz="0" w:space="0" w:color="auto"/>
        <w:right w:val="none" w:sz="0" w:space="0" w:color="auto"/>
      </w:divBdr>
    </w:div>
    <w:div w:id="198327322">
      <w:bodyDiv w:val="1"/>
      <w:marLeft w:val="0"/>
      <w:marRight w:val="0"/>
      <w:marTop w:val="0"/>
      <w:marBottom w:val="0"/>
      <w:divBdr>
        <w:top w:val="none" w:sz="0" w:space="0" w:color="auto"/>
        <w:left w:val="none" w:sz="0" w:space="0" w:color="auto"/>
        <w:bottom w:val="none" w:sz="0" w:space="0" w:color="auto"/>
        <w:right w:val="none" w:sz="0" w:space="0" w:color="auto"/>
      </w:divBdr>
    </w:div>
    <w:div w:id="199125574">
      <w:bodyDiv w:val="1"/>
      <w:marLeft w:val="0"/>
      <w:marRight w:val="0"/>
      <w:marTop w:val="0"/>
      <w:marBottom w:val="0"/>
      <w:divBdr>
        <w:top w:val="none" w:sz="0" w:space="0" w:color="auto"/>
        <w:left w:val="none" w:sz="0" w:space="0" w:color="auto"/>
        <w:bottom w:val="none" w:sz="0" w:space="0" w:color="auto"/>
        <w:right w:val="none" w:sz="0" w:space="0" w:color="auto"/>
      </w:divBdr>
    </w:div>
    <w:div w:id="199243522">
      <w:bodyDiv w:val="1"/>
      <w:marLeft w:val="0"/>
      <w:marRight w:val="0"/>
      <w:marTop w:val="0"/>
      <w:marBottom w:val="0"/>
      <w:divBdr>
        <w:top w:val="none" w:sz="0" w:space="0" w:color="auto"/>
        <w:left w:val="none" w:sz="0" w:space="0" w:color="auto"/>
        <w:bottom w:val="none" w:sz="0" w:space="0" w:color="auto"/>
        <w:right w:val="none" w:sz="0" w:space="0" w:color="auto"/>
      </w:divBdr>
    </w:div>
    <w:div w:id="199248324">
      <w:bodyDiv w:val="1"/>
      <w:marLeft w:val="0"/>
      <w:marRight w:val="0"/>
      <w:marTop w:val="0"/>
      <w:marBottom w:val="0"/>
      <w:divBdr>
        <w:top w:val="none" w:sz="0" w:space="0" w:color="auto"/>
        <w:left w:val="none" w:sz="0" w:space="0" w:color="auto"/>
        <w:bottom w:val="none" w:sz="0" w:space="0" w:color="auto"/>
        <w:right w:val="none" w:sz="0" w:space="0" w:color="auto"/>
      </w:divBdr>
    </w:div>
    <w:div w:id="199822426">
      <w:bodyDiv w:val="1"/>
      <w:marLeft w:val="0"/>
      <w:marRight w:val="0"/>
      <w:marTop w:val="0"/>
      <w:marBottom w:val="0"/>
      <w:divBdr>
        <w:top w:val="none" w:sz="0" w:space="0" w:color="auto"/>
        <w:left w:val="none" w:sz="0" w:space="0" w:color="auto"/>
        <w:bottom w:val="none" w:sz="0" w:space="0" w:color="auto"/>
        <w:right w:val="none" w:sz="0" w:space="0" w:color="auto"/>
      </w:divBdr>
    </w:div>
    <w:div w:id="201138279">
      <w:bodyDiv w:val="1"/>
      <w:marLeft w:val="0"/>
      <w:marRight w:val="0"/>
      <w:marTop w:val="0"/>
      <w:marBottom w:val="0"/>
      <w:divBdr>
        <w:top w:val="none" w:sz="0" w:space="0" w:color="auto"/>
        <w:left w:val="none" w:sz="0" w:space="0" w:color="auto"/>
        <w:bottom w:val="none" w:sz="0" w:space="0" w:color="auto"/>
        <w:right w:val="none" w:sz="0" w:space="0" w:color="auto"/>
      </w:divBdr>
    </w:div>
    <w:div w:id="201746387">
      <w:bodyDiv w:val="1"/>
      <w:marLeft w:val="0"/>
      <w:marRight w:val="0"/>
      <w:marTop w:val="0"/>
      <w:marBottom w:val="0"/>
      <w:divBdr>
        <w:top w:val="none" w:sz="0" w:space="0" w:color="auto"/>
        <w:left w:val="none" w:sz="0" w:space="0" w:color="auto"/>
        <w:bottom w:val="none" w:sz="0" w:space="0" w:color="auto"/>
        <w:right w:val="none" w:sz="0" w:space="0" w:color="auto"/>
      </w:divBdr>
    </w:div>
    <w:div w:id="201944392">
      <w:bodyDiv w:val="1"/>
      <w:marLeft w:val="0"/>
      <w:marRight w:val="0"/>
      <w:marTop w:val="0"/>
      <w:marBottom w:val="0"/>
      <w:divBdr>
        <w:top w:val="none" w:sz="0" w:space="0" w:color="auto"/>
        <w:left w:val="none" w:sz="0" w:space="0" w:color="auto"/>
        <w:bottom w:val="none" w:sz="0" w:space="0" w:color="auto"/>
        <w:right w:val="none" w:sz="0" w:space="0" w:color="auto"/>
      </w:divBdr>
    </w:div>
    <w:div w:id="207767132">
      <w:bodyDiv w:val="1"/>
      <w:marLeft w:val="0"/>
      <w:marRight w:val="0"/>
      <w:marTop w:val="0"/>
      <w:marBottom w:val="0"/>
      <w:divBdr>
        <w:top w:val="none" w:sz="0" w:space="0" w:color="auto"/>
        <w:left w:val="none" w:sz="0" w:space="0" w:color="auto"/>
        <w:bottom w:val="none" w:sz="0" w:space="0" w:color="auto"/>
        <w:right w:val="none" w:sz="0" w:space="0" w:color="auto"/>
      </w:divBdr>
    </w:div>
    <w:div w:id="208491700">
      <w:bodyDiv w:val="1"/>
      <w:marLeft w:val="0"/>
      <w:marRight w:val="0"/>
      <w:marTop w:val="0"/>
      <w:marBottom w:val="0"/>
      <w:divBdr>
        <w:top w:val="none" w:sz="0" w:space="0" w:color="auto"/>
        <w:left w:val="none" w:sz="0" w:space="0" w:color="auto"/>
        <w:bottom w:val="none" w:sz="0" w:space="0" w:color="auto"/>
        <w:right w:val="none" w:sz="0" w:space="0" w:color="auto"/>
      </w:divBdr>
    </w:div>
    <w:div w:id="208612084">
      <w:bodyDiv w:val="1"/>
      <w:marLeft w:val="0"/>
      <w:marRight w:val="0"/>
      <w:marTop w:val="0"/>
      <w:marBottom w:val="0"/>
      <w:divBdr>
        <w:top w:val="none" w:sz="0" w:space="0" w:color="auto"/>
        <w:left w:val="none" w:sz="0" w:space="0" w:color="auto"/>
        <w:bottom w:val="none" w:sz="0" w:space="0" w:color="auto"/>
        <w:right w:val="none" w:sz="0" w:space="0" w:color="auto"/>
      </w:divBdr>
    </w:div>
    <w:div w:id="208691881">
      <w:bodyDiv w:val="1"/>
      <w:marLeft w:val="0"/>
      <w:marRight w:val="0"/>
      <w:marTop w:val="0"/>
      <w:marBottom w:val="0"/>
      <w:divBdr>
        <w:top w:val="none" w:sz="0" w:space="0" w:color="auto"/>
        <w:left w:val="none" w:sz="0" w:space="0" w:color="auto"/>
        <w:bottom w:val="none" w:sz="0" w:space="0" w:color="auto"/>
        <w:right w:val="none" w:sz="0" w:space="0" w:color="auto"/>
      </w:divBdr>
    </w:div>
    <w:div w:id="209536294">
      <w:bodyDiv w:val="1"/>
      <w:marLeft w:val="0"/>
      <w:marRight w:val="0"/>
      <w:marTop w:val="0"/>
      <w:marBottom w:val="0"/>
      <w:divBdr>
        <w:top w:val="none" w:sz="0" w:space="0" w:color="auto"/>
        <w:left w:val="none" w:sz="0" w:space="0" w:color="auto"/>
        <w:bottom w:val="none" w:sz="0" w:space="0" w:color="auto"/>
        <w:right w:val="none" w:sz="0" w:space="0" w:color="auto"/>
      </w:divBdr>
    </w:div>
    <w:div w:id="209850018">
      <w:bodyDiv w:val="1"/>
      <w:marLeft w:val="0"/>
      <w:marRight w:val="0"/>
      <w:marTop w:val="0"/>
      <w:marBottom w:val="0"/>
      <w:divBdr>
        <w:top w:val="none" w:sz="0" w:space="0" w:color="auto"/>
        <w:left w:val="none" w:sz="0" w:space="0" w:color="auto"/>
        <w:bottom w:val="none" w:sz="0" w:space="0" w:color="auto"/>
        <w:right w:val="none" w:sz="0" w:space="0" w:color="auto"/>
      </w:divBdr>
    </w:div>
    <w:div w:id="211113363">
      <w:bodyDiv w:val="1"/>
      <w:marLeft w:val="0"/>
      <w:marRight w:val="0"/>
      <w:marTop w:val="0"/>
      <w:marBottom w:val="0"/>
      <w:divBdr>
        <w:top w:val="none" w:sz="0" w:space="0" w:color="auto"/>
        <w:left w:val="none" w:sz="0" w:space="0" w:color="auto"/>
        <w:bottom w:val="none" w:sz="0" w:space="0" w:color="auto"/>
        <w:right w:val="none" w:sz="0" w:space="0" w:color="auto"/>
      </w:divBdr>
    </w:div>
    <w:div w:id="212620281">
      <w:bodyDiv w:val="1"/>
      <w:marLeft w:val="0"/>
      <w:marRight w:val="0"/>
      <w:marTop w:val="0"/>
      <w:marBottom w:val="0"/>
      <w:divBdr>
        <w:top w:val="none" w:sz="0" w:space="0" w:color="auto"/>
        <w:left w:val="none" w:sz="0" w:space="0" w:color="auto"/>
        <w:bottom w:val="none" w:sz="0" w:space="0" w:color="auto"/>
        <w:right w:val="none" w:sz="0" w:space="0" w:color="auto"/>
      </w:divBdr>
    </w:div>
    <w:div w:id="213154244">
      <w:bodyDiv w:val="1"/>
      <w:marLeft w:val="0"/>
      <w:marRight w:val="0"/>
      <w:marTop w:val="0"/>
      <w:marBottom w:val="0"/>
      <w:divBdr>
        <w:top w:val="none" w:sz="0" w:space="0" w:color="auto"/>
        <w:left w:val="none" w:sz="0" w:space="0" w:color="auto"/>
        <w:bottom w:val="none" w:sz="0" w:space="0" w:color="auto"/>
        <w:right w:val="none" w:sz="0" w:space="0" w:color="auto"/>
      </w:divBdr>
    </w:div>
    <w:div w:id="215161991">
      <w:bodyDiv w:val="1"/>
      <w:marLeft w:val="0"/>
      <w:marRight w:val="0"/>
      <w:marTop w:val="0"/>
      <w:marBottom w:val="0"/>
      <w:divBdr>
        <w:top w:val="none" w:sz="0" w:space="0" w:color="auto"/>
        <w:left w:val="none" w:sz="0" w:space="0" w:color="auto"/>
        <w:bottom w:val="none" w:sz="0" w:space="0" w:color="auto"/>
        <w:right w:val="none" w:sz="0" w:space="0" w:color="auto"/>
      </w:divBdr>
    </w:div>
    <w:div w:id="215896182">
      <w:bodyDiv w:val="1"/>
      <w:marLeft w:val="0"/>
      <w:marRight w:val="0"/>
      <w:marTop w:val="0"/>
      <w:marBottom w:val="0"/>
      <w:divBdr>
        <w:top w:val="none" w:sz="0" w:space="0" w:color="auto"/>
        <w:left w:val="none" w:sz="0" w:space="0" w:color="auto"/>
        <w:bottom w:val="none" w:sz="0" w:space="0" w:color="auto"/>
        <w:right w:val="none" w:sz="0" w:space="0" w:color="auto"/>
      </w:divBdr>
    </w:div>
    <w:div w:id="216011611">
      <w:bodyDiv w:val="1"/>
      <w:marLeft w:val="0"/>
      <w:marRight w:val="0"/>
      <w:marTop w:val="0"/>
      <w:marBottom w:val="0"/>
      <w:divBdr>
        <w:top w:val="none" w:sz="0" w:space="0" w:color="auto"/>
        <w:left w:val="none" w:sz="0" w:space="0" w:color="auto"/>
        <w:bottom w:val="none" w:sz="0" w:space="0" w:color="auto"/>
        <w:right w:val="none" w:sz="0" w:space="0" w:color="auto"/>
      </w:divBdr>
    </w:div>
    <w:div w:id="216015098">
      <w:bodyDiv w:val="1"/>
      <w:marLeft w:val="0"/>
      <w:marRight w:val="0"/>
      <w:marTop w:val="0"/>
      <w:marBottom w:val="0"/>
      <w:divBdr>
        <w:top w:val="none" w:sz="0" w:space="0" w:color="auto"/>
        <w:left w:val="none" w:sz="0" w:space="0" w:color="auto"/>
        <w:bottom w:val="none" w:sz="0" w:space="0" w:color="auto"/>
        <w:right w:val="none" w:sz="0" w:space="0" w:color="auto"/>
      </w:divBdr>
    </w:div>
    <w:div w:id="217858740">
      <w:bodyDiv w:val="1"/>
      <w:marLeft w:val="0"/>
      <w:marRight w:val="0"/>
      <w:marTop w:val="0"/>
      <w:marBottom w:val="0"/>
      <w:divBdr>
        <w:top w:val="none" w:sz="0" w:space="0" w:color="auto"/>
        <w:left w:val="none" w:sz="0" w:space="0" w:color="auto"/>
        <w:bottom w:val="none" w:sz="0" w:space="0" w:color="auto"/>
        <w:right w:val="none" w:sz="0" w:space="0" w:color="auto"/>
      </w:divBdr>
    </w:div>
    <w:div w:id="219482925">
      <w:bodyDiv w:val="1"/>
      <w:marLeft w:val="0"/>
      <w:marRight w:val="0"/>
      <w:marTop w:val="0"/>
      <w:marBottom w:val="0"/>
      <w:divBdr>
        <w:top w:val="none" w:sz="0" w:space="0" w:color="auto"/>
        <w:left w:val="none" w:sz="0" w:space="0" w:color="auto"/>
        <w:bottom w:val="none" w:sz="0" w:space="0" w:color="auto"/>
        <w:right w:val="none" w:sz="0" w:space="0" w:color="auto"/>
      </w:divBdr>
    </w:div>
    <w:div w:id="221412380">
      <w:bodyDiv w:val="1"/>
      <w:marLeft w:val="0"/>
      <w:marRight w:val="0"/>
      <w:marTop w:val="0"/>
      <w:marBottom w:val="0"/>
      <w:divBdr>
        <w:top w:val="none" w:sz="0" w:space="0" w:color="auto"/>
        <w:left w:val="none" w:sz="0" w:space="0" w:color="auto"/>
        <w:bottom w:val="none" w:sz="0" w:space="0" w:color="auto"/>
        <w:right w:val="none" w:sz="0" w:space="0" w:color="auto"/>
      </w:divBdr>
    </w:div>
    <w:div w:id="223761843">
      <w:bodyDiv w:val="1"/>
      <w:marLeft w:val="0"/>
      <w:marRight w:val="0"/>
      <w:marTop w:val="0"/>
      <w:marBottom w:val="0"/>
      <w:divBdr>
        <w:top w:val="none" w:sz="0" w:space="0" w:color="auto"/>
        <w:left w:val="none" w:sz="0" w:space="0" w:color="auto"/>
        <w:bottom w:val="none" w:sz="0" w:space="0" w:color="auto"/>
        <w:right w:val="none" w:sz="0" w:space="0" w:color="auto"/>
      </w:divBdr>
    </w:div>
    <w:div w:id="224611657">
      <w:bodyDiv w:val="1"/>
      <w:marLeft w:val="0"/>
      <w:marRight w:val="0"/>
      <w:marTop w:val="0"/>
      <w:marBottom w:val="0"/>
      <w:divBdr>
        <w:top w:val="none" w:sz="0" w:space="0" w:color="auto"/>
        <w:left w:val="none" w:sz="0" w:space="0" w:color="auto"/>
        <w:bottom w:val="none" w:sz="0" w:space="0" w:color="auto"/>
        <w:right w:val="none" w:sz="0" w:space="0" w:color="auto"/>
      </w:divBdr>
    </w:div>
    <w:div w:id="226689794">
      <w:bodyDiv w:val="1"/>
      <w:marLeft w:val="0"/>
      <w:marRight w:val="0"/>
      <w:marTop w:val="0"/>
      <w:marBottom w:val="0"/>
      <w:divBdr>
        <w:top w:val="none" w:sz="0" w:space="0" w:color="auto"/>
        <w:left w:val="none" w:sz="0" w:space="0" w:color="auto"/>
        <w:bottom w:val="none" w:sz="0" w:space="0" w:color="auto"/>
        <w:right w:val="none" w:sz="0" w:space="0" w:color="auto"/>
      </w:divBdr>
    </w:div>
    <w:div w:id="227034417">
      <w:bodyDiv w:val="1"/>
      <w:marLeft w:val="0"/>
      <w:marRight w:val="0"/>
      <w:marTop w:val="0"/>
      <w:marBottom w:val="0"/>
      <w:divBdr>
        <w:top w:val="none" w:sz="0" w:space="0" w:color="auto"/>
        <w:left w:val="none" w:sz="0" w:space="0" w:color="auto"/>
        <w:bottom w:val="none" w:sz="0" w:space="0" w:color="auto"/>
        <w:right w:val="none" w:sz="0" w:space="0" w:color="auto"/>
      </w:divBdr>
    </w:div>
    <w:div w:id="227305554">
      <w:bodyDiv w:val="1"/>
      <w:marLeft w:val="0"/>
      <w:marRight w:val="0"/>
      <w:marTop w:val="0"/>
      <w:marBottom w:val="0"/>
      <w:divBdr>
        <w:top w:val="none" w:sz="0" w:space="0" w:color="auto"/>
        <w:left w:val="none" w:sz="0" w:space="0" w:color="auto"/>
        <w:bottom w:val="none" w:sz="0" w:space="0" w:color="auto"/>
        <w:right w:val="none" w:sz="0" w:space="0" w:color="auto"/>
      </w:divBdr>
    </w:div>
    <w:div w:id="229460085">
      <w:bodyDiv w:val="1"/>
      <w:marLeft w:val="0"/>
      <w:marRight w:val="0"/>
      <w:marTop w:val="0"/>
      <w:marBottom w:val="0"/>
      <w:divBdr>
        <w:top w:val="none" w:sz="0" w:space="0" w:color="auto"/>
        <w:left w:val="none" w:sz="0" w:space="0" w:color="auto"/>
        <w:bottom w:val="none" w:sz="0" w:space="0" w:color="auto"/>
        <w:right w:val="none" w:sz="0" w:space="0" w:color="auto"/>
      </w:divBdr>
    </w:div>
    <w:div w:id="229581004">
      <w:bodyDiv w:val="1"/>
      <w:marLeft w:val="0"/>
      <w:marRight w:val="0"/>
      <w:marTop w:val="0"/>
      <w:marBottom w:val="0"/>
      <w:divBdr>
        <w:top w:val="none" w:sz="0" w:space="0" w:color="auto"/>
        <w:left w:val="none" w:sz="0" w:space="0" w:color="auto"/>
        <w:bottom w:val="none" w:sz="0" w:space="0" w:color="auto"/>
        <w:right w:val="none" w:sz="0" w:space="0" w:color="auto"/>
      </w:divBdr>
    </w:div>
    <w:div w:id="230164175">
      <w:bodyDiv w:val="1"/>
      <w:marLeft w:val="0"/>
      <w:marRight w:val="0"/>
      <w:marTop w:val="0"/>
      <w:marBottom w:val="0"/>
      <w:divBdr>
        <w:top w:val="none" w:sz="0" w:space="0" w:color="auto"/>
        <w:left w:val="none" w:sz="0" w:space="0" w:color="auto"/>
        <w:bottom w:val="none" w:sz="0" w:space="0" w:color="auto"/>
        <w:right w:val="none" w:sz="0" w:space="0" w:color="auto"/>
      </w:divBdr>
    </w:div>
    <w:div w:id="231477072">
      <w:bodyDiv w:val="1"/>
      <w:marLeft w:val="0"/>
      <w:marRight w:val="0"/>
      <w:marTop w:val="0"/>
      <w:marBottom w:val="0"/>
      <w:divBdr>
        <w:top w:val="none" w:sz="0" w:space="0" w:color="auto"/>
        <w:left w:val="none" w:sz="0" w:space="0" w:color="auto"/>
        <w:bottom w:val="none" w:sz="0" w:space="0" w:color="auto"/>
        <w:right w:val="none" w:sz="0" w:space="0" w:color="auto"/>
      </w:divBdr>
    </w:div>
    <w:div w:id="233400463">
      <w:bodyDiv w:val="1"/>
      <w:marLeft w:val="0"/>
      <w:marRight w:val="0"/>
      <w:marTop w:val="0"/>
      <w:marBottom w:val="0"/>
      <w:divBdr>
        <w:top w:val="none" w:sz="0" w:space="0" w:color="auto"/>
        <w:left w:val="none" w:sz="0" w:space="0" w:color="auto"/>
        <w:bottom w:val="none" w:sz="0" w:space="0" w:color="auto"/>
        <w:right w:val="none" w:sz="0" w:space="0" w:color="auto"/>
      </w:divBdr>
    </w:div>
    <w:div w:id="234318952">
      <w:bodyDiv w:val="1"/>
      <w:marLeft w:val="0"/>
      <w:marRight w:val="0"/>
      <w:marTop w:val="0"/>
      <w:marBottom w:val="0"/>
      <w:divBdr>
        <w:top w:val="none" w:sz="0" w:space="0" w:color="auto"/>
        <w:left w:val="none" w:sz="0" w:space="0" w:color="auto"/>
        <w:bottom w:val="none" w:sz="0" w:space="0" w:color="auto"/>
        <w:right w:val="none" w:sz="0" w:space="0" w:color="auto"/>
      </w:divBdr>
    </w:div>
    <w:div w:id="234750751">
      <w:bodyDiv w:val="1"/>
      <w:marLeft w:val="0"/>
      <w:marRight w:val="0"/>
      <w:marTop w:val="0"/>
      <w:marBottom w:val="0"/>
      <w:divBdr>
        <w:top w:val="none" w:sz="0" w:space="0" w:color="auto"/>
        <w:left w:val="none" w:sz="0" w:space="0" w:color="auto"/>
        <w:bottom w:val="none" w:sz="0" w:space="0" w:color="auto"/>
        <w:right w:val="none" w:sz="0" w:space="0" w:color="auto"/>
      </w:divBdr>
    </w:div>
    <w:div w:id="234900388">
      <w:bodyDiv w:val="1"/>
      <w:marLeft w:val="0"/>
      <w:marRight w:val="0"/>
      <w:marTop w:val="0"/>
      <w:marBottom w:val="0"/>
      <w:divBdr>
        <w:top w:val="none" w:sz="0" w:space="0" w:color="auto"/>
        <w:left w:val="none" w:sz="0" w:space="0" w:color="auto"/>
        <w:bottom w:val="none" w:sz="0" w:space="0" w:color="auto"/>
        <w:right w:val="none" w:sz="0" w:space="0" w:color="auto"/>
      </w:divBdr>
    </w:div>
    <w:div w:id="235096229">
      <w:bodyDiv w:val="1"/>
      <w:marLeft w:val="0"/>
      <w:marRight w:val="0"/>
      <w:marTop w:val="0"/>
      <w:marBottom w:val="0"/>
      <w:divBdr>
        <w:top w:val="none" w:sz="0" w:space="0" w:color="auto"/>
        <w:left w:val="none" w:sz="0" w:space="0" w:color="auto"/>
        <w:bottom w:val="none" w:sz="0" w:space="0" w:color="auto"/>
        <w:right w:val="none" w:sz="0" w:space="0" w:color="auto"/>
      </w:divBdr>
    </w:div>
    <w:div w:id="237180064">
      <w:bodyDiv w:val="1"/>
      <w:marLeft w:val="0"/>
      <w:marRight w:val="0"/>
      <w:marTop w:val="0"/>
      <w:marBottom w:val="0"/>
      <w:divBdr>
        <w:top w:val="none" w:sz="0" w:space="0" w:color="auto"/>
        <w:left w:val="none" w:sz="0" w:space="0" w:color="auto"/>
        <w:bottom w:val="none" w:sz="0" w:space="0" w:color="auto"/>
        <w:right w:val="none" w:sz="0" w:space="0" w:color="auto"/>
      </w:divBdr>
    </w:div>
    <w:div w:id="238100005">
      <w:bodyDiv w:val="1"/>
      <w:marLeft w:val="0"/>
      <w:marRight w:val="0"/>
      <w:marTop w:val="0"/>
      <w:marBottom w:val="0"/>
      <w:divBdr>
        <w:top w:val="none" w:sz="0" w:space="0" w:color="auto"/>
        <w:left w:val="none" w:sz="0" w:space="0" w:color="auto"/>
        <w:bottom w:val="none" w:sz="0" w:space="0" w:color="auto"/>
        <w:right w:val="none" w:sz="0" w:space="0" w:color="auto"/>
      </w:divBdr>
    </w:div>
    <w:div w:id="238289610">
      <w:bodyDiv w:val="1"/>
      <w:marLeft w:val="0"/>
      <w:marRight w:val="0"/>
      <w:marTop w:val="0"/>
      <w:marBottom w:val="0"/>
      <w:divBdr>
        <w:top w:val="none" w:sz="0" w:space="0" w:color="auto"/>
        <w:left w:val="none" w:sz="0" w:space="0" w:color="auto"/>
        <w:bottom w:val="none" w:sz="0" w:space="0" w:color="auto"/>
        <w:right w:val="none" w:sz="0" w:space="0" w:color="auto"/>
      </w:divBdr>
    </w:div>
    <w:div w:id="239798736">
      <w:bodyDiv w:val="1"/>
      <w:marLeft w:val="0"/>
      <w:marRight w:val="0"/>
      <w:marTop w:val="0"/>
      <w:marBottom w:val="0"/>
      <w:divBdr>
        <w:top w:val="none" w:sz="0" w:space="0" w:color="auto"/>
        <w:left w:val="none" w:sz="0" w:space="0" w:color="auto"/>
        <w:bottom w:val="none" w:sz="0" w:space="0" w:color="auto"/>
        <w:right w:val="none" w:sz="0" w:space="0" w:color="auto"/>
      </w:divBdr>
    </w:div>
    <w:div w:id="240650993">
      <w:bodyDiv w:val="1"/>
      <w:marLeft w:val="0"/>
      <w:marRight w:val="0"/>
      <w:marTop w:val="0"/>
      <w:marBottom w:val="0"/>
      <w:divBdr>
        <w:top w:val="none" w:sz="0" w:space="0" w:color="auto"/>
        <w:left w:val="none" w:sz="0" w:space="0" w:color="auto"/>
        <w:bottom w:val="none" w:sz="0" w:space="0" w:color="auto"/>
        <w:right w:val="none" w:sz="0" w:space="0" w:color="auto"/>
      </w:divBdr>
    </w:div>
    <w:div w:id="241990207">
      <w:bodyDiv w:val="1"/>
      <w:marLeft w:val="0"/>
      <w:marRight w:val="0"/>
      <w:marTop w:val="0"/>
      <w:marBottom w:val="0"/>
      <w:divBdr>
        <w:top w:val="none" w:sz="0" w:space="0" w:color="auto"/>
        <w:left w:val="none" w:sz="0" w:space="0" w:color="auto"/>
        <w:bottom w:val="none" w:sz="0" w:space="0" w:color="auto"/>
        <w:right w:val="none" w:sz="0" w:space="0" w:color="auto"/>
      </w:divBdr>
    </w:div>
    <w:div w:id="243683506">
      <w:bodyDiv w:val="1"/>
      <w:marLeft w:val="0"/>
      <w:marRight w:val="0"/>
      <w:marTop w:val="0"/>
      <w:marBottom w:val="0"/>
      <w:divBdr>
        <w:top w:val="none" w:sz="0" w:space="0" w:color="auto"/>
        <w:left w:val="none" w:sz="0" w:space="0" w:color="auto"/>
        <w:bottom w:val="none" w:sz="0" w:space="0" w:color="auto"/>
        <w:right w:val="none" w:sz="0" w:space="0" w:color="auto"/>
      </w:divBdr>
    </w:div>
    <w:div w:id="243689710">
      <w:bodyDiv w:val="1"/>
      <w:marLeft w:val="0"/>
      <w:marRight w:val="0"/>
      <w:marTop w:val="0"/>
      <w:marBottom w:val="0"/>
      <w:divBdr>
        <w:top w:val="none" w:sz="0" w:space="0" w:color="auto"/>
        <w:left w:val="none" w:sz="0" w:space="0" w:color="auto"/>
        <w:bottom w:val="none" w:sz="0" w:space="0" w:color="auto"/>
        <w:right w:val="none" w:sz="0" w:space="0" w:color="auto"/>
      </w:divBdr>
    </w:div>
    <w:div w:id="244339628">
      <w:bodyDiv w:val="1"/>
      <w:marLeft w:val="0"/>
      <w:marRight w:val="0"/>
      <w:marTop w:val="0"/>
      <w:marBottom w:val="0"/>
      <w:divBdr>
        <w:top w:val="none" w:sz="0" w:space="0" w:color="auto"/>
        <w:left w:val="none" w:sz="0" w:space="0" w:color="auto"/>
        <w:bottom w:val="none" w:sz="0" w:space="0" w:color="auto"/>
        <w:right w:val="none" w:sz="0" w:space="0" w:color="auto"/>
      </w:divBdr>
    </w:div>
    <w:div w:id="246770364">
      <w:bodyDiv w:val="1"/>
      <w:marLeft w:val="0"/>
      <w:marRight w:val="0"/>
      <w:marTop w:val="0"/>
      <w:marBottom w:val="0"/>
      <w:divBdr>
        <w:top w:val="none" w:sz="0" w:space="0" w:color="auto"/>
        <w:left w:val="none" w:sz="0" w:space="0" w:color="auto"/>
        <w:bottom w:val="none" w:sz="0" w:space="0" w:color="auto"/>
        <w:right w:val="none" w:sz="0" w:space="0" w:color="auto"/>
      </w:divBdr>
    </w:div>
    <w:div w:id="246773571">
      <w:bodyDiv w:val="1"/>
      <w:marLeft w:val="0"/>
      <w:marRight w:val="0"/>
      <w:marTop w:val="0"/>
      <w:marBottom w:val="0"/>
      <w:divBdr>
        <w:top w:val="none" w:sz="0" w:space="0" w:color="auto"/>
        <w:left w:val="none" w:sz="0" w:space="0" w:color="auto"/>
        <w:bottom w:val="none" w:sz="0" w:space="0" w:color="auto"/>
        <w:right w:val="none" w:sz="0" w:space="0" w:color="auto"/>
      </w:divBdr>
    </w:div>
    <w:div w:id="248580871">
      <w:bodyDiv w:val="1"/>
      <w:marLeft w:val="0"/>
      <w:marRight w:val="0"/>
      <w:marTop w:val="0"/>
      <w:marBottom w:val="0"/>
      <w:divBdr>
        <w:top w:val="none" w:sz="0" w:space="0" w:color="auto"/>
        <w:left w:val="none" w:sz="0" w:space="0" w:color="auto"/>
        <w:bottom w:val="none" w:sz="0" w:space="0" w:color="auto"/>
        <w:right w:val="none" w:sz="0" w:space="0" w:color="auto"/>
      </w:divBdr>
    </w:div>
    <w:div w:id="248932572">
      <w:bodyDiv w:val="1"/>
      <w:marLeft w:val="0"/>
      <w:marRight w:val="0"/>
      <w:marTop w:val="0"/>
      <w:marBottom w:val="0"/>
      <w:divBdr>
        <w:top w:val="none" w:sz="0" w:space="0" w:color="auto"/>
        <w:left w:val="none" w:sz="0" w:space="0" w:color="auto"/>
        <w:bottom w:val="none" w:sz="0" w:space="0" w:color="auto"/>
        <w:right w:val="none" w:sz="0" w:space="0" w:color="auto"/>
      </w:divBdr>
    </w:div>
    <w:div w:id="249659075">
      <w:bodyDiv w:val="1"/>
      <w:marLeft w:val="0"/>
      <w:marRight w:val="0"/>
      <w:marTop w:val="0"/>
      <w:marBottom w:val="0"/>
      <w:divBdr>
        <w:top w:val="none" w:sz="0" w:space="0" w:color="auto"/>
        <w:left w:val="none" w:sz="0" w:space="0" w:color="auto"/>
        <w:bottom w:val="none" w:sz="0" w:space="0" w:color="auto"/>
        <w:right w:val="none" w:sz="0" w:space="0" w:color="auto"/>
      </w:divBdr>
    </w:div>
    <w:div w:id="250314302">
      <w:bodyDiv w:val="1"/>
      <w:marLeft w:val="0"/>
      <w:marRight w:val="0"/>
      <w:marTop w:val="0"/>
      <w:marBottom w:val="0"/>
      <w:divBdr>
        <w:top w:val="none" w:sz="0" w:space="0" w:color="auto"/>
        <w:left w:val="none" w:sz="0" w:space="0" w:color="auto"/>
        <w:bottom w:val="none" w:sz="0" w:space="0" w:color="auto"/>
        <w:right w:val="none" w:sz="0" w:space="0" w:color="auto"/>
      </w:divBdr>
    </w:div>
    <w:div w:id="250547224">
      <w:bodyDiv w:val="1"/>
      <w:marLeft w:val="0"/>
      <w:marRight w:val="0"/>
      <w:marTop w:val="0"/>
      <w:marBottom w:val="0"/>
      <w:divBdr>
        <w:top w:val="none" w:sz="0" w:space="0" w:color="auto"/>
        <w:left w:val="none" w:sz="0" w:space="0" w:color="auto"/>
        <w:bottom w:val="none" w:sz="0" w:space="0" w:color="auto"/>
        <w:right w:val="none" w:sz="0" w:space="0" w:color="auto"/>
      </w:divBdr>
    </w:div>
    <w:div w:id="250698447">
      <w:bodyDiv w:val="1"/>
      <w:marLeft w:val="0"/>
      <w:marRight w:val="0"/>
      <w:marTop w:val="0"/>
      <w:marBottom w:val="0"/>
      <w:divBdr>
        <w:top w:val="none" w:sz="0" w:space="0" w:color="auto"/>
        <w:left w:val="none" w:sz="0" w:space="0" w:color="auto"/>
        <w:bottom w:val="none" w:sz="0" w:space="0" w:color="auto"/>
        <w:right w:val="none" w:sz="0" w:space="0" w:color="auto"/>
      </w:divBdr>
    </w:div>
    <w:div w:id="250742076">
      <w:bodyDiv w:val="1"/>
      <w:marLeft w:val="0"/>
      <w:marRight w:val="0"/>
      <w:marTop w:val="0"/>
      <w:marBottom w:val="0"/>
      <w:divBdr>
        <w:top w:val="none" w:sz="0" w:space="0" w:color="auto"/>
        <w:left w:val="none" w:sz="0" w:space="0" w:color="auto"/>
        <w:bottom w:val="none" w:sz="0" w:space="0" w:color="auto"/>
        <w:right w:val="none" w:sz="0" w:space="0" w:color="auto"/>
      </w:divBdr>
    </w:div>
    <w:div w:id="251017175">
      <w:bodyDiv w:val="1"/>
      <w:marLeft w:val="0"/>
      <w:marRight w:val="0"/>
      <w:marTop w:val="0"/>
      <w:marBottom w:val="0"/>
      <w:divBdr>
        <w:top w:val="none" w:sz="0" w:space="0" w:color="auto"/>
        <w:left w:val="none" w:sz="0" w:space="0" w:color="auto"/>
        <w:bottom w:val="none" w:sz="0" w:space="0" w:color="auto"/>
        <w:right w:val="none" w:sz="0" w:space="0" w:color="auto"/>
      </w:divBdr>
    </w:div>
    <w:div w:id="251473922">
      <w:bodyDiv w:val="1"/>
      <w:marLeft w:val="0"/>
      <w:marRight w:val="0"/>
      <w:marTop w:val="0"/>
      <w:marBottom w:val="0"/>
      <w:divBdr>
        <w:top w:val="none" w:sz="0" w:space="0" w:color="auto"/>
        <w:left w:val="none" w:sz="0" w:space="0" w:color="auto"/>
        <w:bottom w:val="none" w:sz="0" w:space="0" w:color="auto"/>
        <w:right w:val="none" w:sz="0" w:space="0" w:color="auto"/>
      </w:divBdr>
    </w:div>
    <w:div w:id="252010746">
      <w:bodyDiv w:val="1"/>
      <w:marLeft w:val="0"/>
      <w:marRight w:val="0"/>
      <w:marTop w:val="0"/>
      <w:marBottom w:val="0"/>
      <w:divBdr>
        <w:top w:val="none" w:sz="0" w:space="0" w:color="auto"/>
        <w:left w:val="none" w:sz="0" w:space="0" w:color="auto"/>
        <w:bottom w:val="none" w:sz="0" w:space="0" w:color="auto"/>
        <w:right w:val="none" w:sz="0" w:space="0" w:color="auto"/>
      </w:divBdr>
    </w:div>
    <w:div w:id="252783487">
      <w:bodyDiv w:val="1"/>
      <w:marLeft w:val="0"/>
      <w:marRight w:val="0"/>
      <w:marTop w:val="0"/>
      <w:marBottom w:val="0"/>
      <w:divBdr>
        <w:top w:val="none" w:sz="0" w:space="0" w:color="auto"/>
        <w:left w:val="none" w:sz="0" w:space="0" w:color="auto"/>
        <w:bottom w:val="none" w:sz="0" w:space="0" w:color="auto"/>
        <w:right w:val="none" w:sz="0" w:space="0" w:color="auto"/>
      </w:divBdr>
    </w:div>
    <w:div w:id="253786077">
      <w:bodyDiv w:val="1"/>
      <w:marLeft w:val="0"/>
      <w:marRight w:val="0"/>
      <w:marTop w:val="0"/>
      <w:marBottom w:val="0"/>
      <w:divBdr>
        <w:top w:val="none" w:sz="0" w:space="0" w:color="auto"/>
        <w:left w:val="none" w:sz="0" w:space="0" w:color="auto"/>
        <w:bottom w:val="none" w:sz="0" w:space="0" w:color="auto"/>
        <w:right w:val="none" w:sz="0" w:space="0" w:color="auto"/>
      </w:divBdr>
    </w:div>
    <w:div w:id="257639581">
      <w:bodyDiv w:val="1"/>
      <w:marLeft w:val="0"/>
      <w:marRight w:val="0"/>
      <w:marTop w:val="0"/>
      <w:marBottom w:val="0"/>
      <w:divBdr>
        <w:top w:val="none" w:sz="0" w:space="0" w:color="auto"/>
        <w:left w:val="none" w:sz="0" w:space="0" w:color="auto"/>
        <w:bottom w:val="none" w:sz="0" w:space="0" w:color="auto"/>
        <w:right w:val="none" w:sz="0" w:space="0" w:color="auto"/>
      </w:divBdr>
    </w:div>
    <w:div w:id="258175028">
      <w:bodyDiv w:val="1"/>
      <w:marLeft w:val="0"/>
      <w:marRight w:val="0"/>
      <w:marTop w:val="0"/>
      <w:marBottom w:val="0"/>
      <w:divBdr>
        <w:top w:val="none" w:sz="0" w:space="0" w:color="auto"/>
        <w:left w:val="none" w:sz="0" w:space="0" w:color="auto"/>
        <w:bottom w:val="none" w:sz="0" w:space="0" w:color="auto"/>
        <w:right w:val="none" w:sz="0" w:space="0" w:color="auto"/>
      </w:divBdr>
    </w:div>
    <w:div w:id="258605163">
      <w:bodyDiv w:val="1"/>
      <w:marLeft w:val="0"/>
      <w:marRight w:val="0"/>
      <w:marTop w:val="0"/>
      <w:marBottom w:val="0"/>
      <w:divBdr>
        <w:top w:val="none" w:sz="0" w:space="0" w:color="auto"/>
        <w:left w:val="none" w:sz="0" w:space="0" w:color="auto"/>
        <w:bottom w:val="none" w:sz="0" w:space="0" w:color="auto"/>
        <w:right w:val="none" w:sz="0" w:space="0" w:color="auto"/>
      </w:divBdr>
    </w:div>
    <w:div w:id="258879759">
      <w:bodyDiv w:val="1"/>
      <w:marLeft w:val="0"/>
      <w:marRight w:val="0"/>
      <w:marTop w:val="0"/>
      <w:marBottom w:val="0"/>
      <w:divBdr>
        <w:top w:val="none" w:sz="0" w:space="0" w:color="auto"/>
        <w:left w:val="none" w:sz="0" w:space="0" w:color="auto"/>
        <w:bottom w:val="none" w:sz="0" w:space="0" w:color="auto"/>
        <w:right w:val="none" w:sz="0" w:space="0" w:color="auto"/>
      </w:divBdr>
    </w:div>
    <w:div w:id="259217186">
      <w:bodyDiv w:val="1"/>
      <w:marLeft w:val="0"/>
      <w:marRight w:val="0"/>
      <w:marTop w:val="0"/>
      <w:marBottom w:val="0"/>
      <w:divBdr>
        <w:top w:val="none" w:sz="0" w:space="0" w:color="auto"/>
        <w:left w:val="none" w:sz="0" w:space="0" w:color="auto"/>
        <w:bottom w:val="none" w:sz="0" w:space="0" w:color="auto"/>
        <w:right w:val="none" w:sz="0" w:space="0" w:color="auto"/>
      </w:divBdr>
    </w:div>
    <w:div w:id="263922678">
      <w:bodyDiv w:val="1"/>
      <w:marLeft w:val="0"/>
      <w:marRight w:val="0"/>
      <w:marTop w:val="0"/>
      <w:marBottom w:val="0"/>
      <w:divBdr>
        <w:top w:val="none" w:sz="0" w:space="0" w:color="auto"/>
        <w:left w:val="none" w:sz="0" w:space="0" w:color="auto"/>
        <w:bottom w:val="none" w:sz="0" w:space="0" w:color="auto"/>
        <w:right w:val="none" w:sz="0" w:space="0" w:color="auto"/>
      </w:divBdr>
    </w:div>
    <w:div w:id="264844387">
      <w:bodyDiv w:val="1"/>
      <w:marLeft w:val="0"/>
      <w:marRight w:val="0"/>
      <w:marTop w:val="0"/>
      <w:marBottom w:val="0"/>
      <w:divBdr>
        <w:top w:val="none" w:sz="0" w:space="0" w:color="auto"/>
        <w:left w:val="none" w:sz="0" w:space="0" w:color="auto"/>
        <w:bottom w:val="none" w:sz="0" w:space="0" w:color="auto"/>
        <w:right w:val="none" w:sz="0" w:space="0" w:color="auto"/>
      </w:divBdr>
    </w:div>
    <w:div w:id="265037034">
      <w:bodyDiv w:val="1"/>
      <w:marLeft w:val="0"/>
      <w:marRight w:val="0"/>
      <w:marTop w:val="0"/>
      <w:marBottom w:val="0"/>
      <w:divBdr>
        <w:top w:val="none" w:sz="0" w:space="0" w:color="auto"/>
        <w:left w:val="none" w:sz="0" w:space="0" w:color="auto"/>
        <w:bottom w:val="none" w:sz="0" w:space="0" w:color="auto"/>
        <w:right w:val="none" w:sz="0" w:space="0" w:color="auto"/>
      </w:divBdr>
    </w:div>
    <w:div w:id="265966331">
      <w:bodyDiv w:val="1"/>
      <w:marLeft w:val="0"/>
      <w:marRight w:val="0"/>
      <w:marTop w:val="0"/>
      <w:marBottom w:val="0"/>
      <w:divBdr>
        <w:top w:val="none" w:sz="0" w:space="0" w:color="auto"/>
        <w:left w:val="none" w:sz="0" w:space="0" w:color="auto"/>
        <w:bottom w:val="none" w:sz="0" w:space="0" w:color="auto"/>
        <w:right w:val="none" w:sz="0" w:space="0" w:color="auto"/>
      </w:divBdr>
    </w:div>
    <w:div w:id="267587709">
      <w:bodyDiv w:val="1"/>
      <w:marLeft w:val="0"/>
      <w:marRight w:val="0"/>
      <w:marTop w:val="0"/>
      <w:marBottom w:val="0"/>
      <w:divBdr>
        <w:top w:val="none" w:sz="0" w:space="0" w:color="auto"/>
        <w:left w:val="none" w:sz="0" w:space="0" w:color="auto"/>
        <w:bottom w:val="none" w:sz="0" w:space="0" w:color="auto"/>
        <w:right w:val="none" w:sz="0" w:space="0" w:color="auto"/>
      </w:divBdr>
    </w:div>
    <w:div w:id="268247386">
      <w:bodyDiv w:val="1"/>
      <w:marLeft w:val="0"/>
      <w:marRight w:val="0"/>
      <w:marTop w:val="0"/>
      <w:marBottom w:val="0"/>
      <w:divBdr>
        <w:top w:val="none" w:sz="0" w:space="0" w:color="auto"/>
        <w:left w:val="none" w:sz="0" w:space="0" w:color="auto"/>
        <w:bottom w:val="none" w:sz="0" w:space="0" w:color="auto"/>
        <w:right w:val="none" w:sz="0" w:space="0" w:color="auto"/>
      </w:divBdr>
    </w:div>
    <w:div w:id="271941317">
      <w:bodyDiv w:val="1"/>
      <w:marLeft w:val="0"/>
      <w:marRight w:val="0"/>
      <w:marTop w:val="0"/>
      <w:marBottom w:val="0"/>
      <w:divBdr>
        <w:top w:val="none" w:sz="0" w:space="0" w:color="auto"/>
        <w:left w:val="none" w:sz="0" w:space="0" w:color="auto"/>
        <w:bottom w:val="none" w:sz="0" w:space="0" w:color="auto"/>
        <w:right w:val="none" w:sz="0" w:space="0" w:color="auto"/>
      </w:divBdr>
    </w:div>
    <w:div w:id="272904138">
      <w:bodyDiv w:val="1"/>
      <w:marLeft w:val="0"/>
      <w:marRight w:val="0"/>
      <w:marTop w:val="0"/>
      <w:marBottom w:val="0"/>
      <w:divBdr>
        <w:top w:val="none" w:sz="0" w:space="0" w:color="auto"/>
        <w:left w:val="none" w:sz="0" w:space="0" w:color="auto"/>
        <w:bottom w:val="none" w:sz="0" w:space="0" w:color="auto"/>
        <w:right w:val="none" w:sz="0" w:space="0" w:color="auto"/>
      </w:divBdr>
    </w:div>
    <w:div w:id="273680476">
      <w:bodyDiv w:val="1"/>
      <w:marLeft w:val="0"/>
      <w:marRight w:val="0"/>
      <w:marTop w:val="0"/>
      <w:marBottom w:val="0"/>
      <w:divBdr>
        <w:top w:val="none" w:sz="0" w:space="0" w:color="auto"/>
        <w:left w:val="none" w:sz="0" w:space="0" w:color="auto"/>
        <w:bottom w:val="none" w:sz="0" w:space="0" w:color="auto"/>
        <w:right w:val="none" w:sz="0" w:space="0" w:color="auto"/>
      </w:divBdr>
    </w:div>
    <w:div w:id="274408081">
      <w:bodyDiv w:val="1"/>
      <w:marLeft w:val="0"/>
      <w:marRight w:val="0"/>
      <w:marTop w:val="0"/>
      <w:marBottom w:val="0"/>
      <w:divBdr>
        <w:top w:val="none" w:sz="0" w:space="0" w:color="auto"/>
        <w:left w:val="none" w:sz="0" w:space="0" w:color="auto"/>
        <w:bottom w:val="none" w:sz="0" w:space="0" w:color="auto"/>
        <w:right w:val="none" w:sz="0" w:space="0" w:color="auto"/>
      </w:divBdr>
    </w:div>
    <w:div w:id="276454935">
      <w:bodyDiv w:val="1"/>
      <w:marLeft w:val="0"/>
      <w:marRight w:val="0"/>
      <w:marTop w:val="0"/>
      <w:marBottom w:val="0"/>
      <w:divBdr>
        <w:top w:val="none" w:sz="0" w:space="0" w:color="auto"/>
        <w:left w:val="none" w:sz="0" w:space="0" w:color="auto"/>
        <w:bottom w:val="none" w:sz="0" w:space="0" w:color="auto"/>
        <w:right w:val="none" w:sz="0" w:space="0" w:color="auto"/>
      </w:divBdr>
    </w:div>
    <w:div w:id="278071007">
      <w:bodyDiv w:val="1"/>
      <w:marLeft w:val="0"/>
      <w:marRight w:val="0"/>
      <w:marTop w:val="0"/>
      <w:marBottom w:val="0"/>
      <w:divBdr>
        <w:top w:val="none" w:sz="0" w:space="0" w:color="auto"/>
        <w:left w:val="none" w:sz="0" w:space="0" w:color="auto"/>
        <w:bottom w:val="none" w:sz="0" w:space="0" w:color="auto"/>
        <w:right w:val="none" w:sz="0" w:space="0" w:color="auto"/>
      </w:divBdr>
    </w:div>
    <w:div w:id="278415778">
      <w:bodyDiv w:val="1"/>
      <w:marLeft w:val="0"/>
      <w:marRight w:val="0"/>
      <w:marTop w:val="0"/>
      <w:marBottom w:val="0"/>
      <w:divBdr>
        <w:top w:val="none" w:sz="0" w:space="0" w:color="auto"/>
        <w:left w:val="none" w:sz="0" w:space="0" w:color="auto"/>
        <w:bottom w:val="none" w:sz="0" w:space="0" w:color="auto"/>
        <w:right w:val="none" w:sz="0" w:space="0" w:color="auto"/>
      </w:divBdr>
    </w:div>
    <w:div w:id="278487487">
      <w:bodyDiv w:val="1"/>
      <w:marLeft w:val="0"/>
      <w:marRight w:val="0"/>
      <w:marTop w:val="0"/>
      <w:marBottom w:val="0"/>
      <w:divBdr>
        <w:top w:val="none" w:sz="0" w:space="0" w:color="auto"/>
        <w:left w:val="none" w:sz="0" w:space="0" w:color="auto"/>
        <w:bottom w:val="none" w:sz="0" w:space="0" w:color="auto"/>
        <w:right w:val="none" w:sz="0" w:space="0" w:color="auto"/>
      </w:divBdr>
    </w:div>
    <w:div w:id="278606775">
      <w:bodyDiv w:val="1"/>
      <w:marLeft w:val="0"/>
      <w:marRight w:val="0"/>
      <w:marTop w:val="0"/>
      <w:marBottom w:val="0"/>
      <w:divBdr>
        <w:top w:val="none" w:sz="0" w:space="0" w:color="auto"/>
        <w:left w:val="none" w:sz="0" w:space="0" w:color="auto"/>
        <w:bottom w:val="none" w:sz="0" w:space="0" w:color="auto"/>
        <w:right w:val="none" w:sz="0" w:space="0" w:color="auto"/>
      </w:divBdr>
    </w:div>
    <w:div w:id="278999207">
      <w:bodyDiv w:val="1"/>
      <w:marLeft w:val="0"/>
      <w:marRight w:val="0"/>
      <w:marTop w:val="0"/>
      <w:marBottom w:val="0"/>
      <w:divBdr>
        <w:top w:val="none" w:sz="0" w:space="0" w:color="auto"/>
        <w:left w:val="none" w:sz="0" w:space="0" w:color="auto"/>
        <w:bottom w:val="none" w:sz="0" w:space="0" w:color="auto"/>
        <w:right w:val="none" w:sz="0" w:space="0" w:color="auto"/>
      </w:divBdr>
    </w:div>
    <w:div w:id="279146383">
      <w:bodyDiv w:val="1"/>
      <w:marLeft w:val="0"/>
      <w:marRight w:val="0"/>
      <w:marTop w:val="0"/>
      <w:marBottom w:val="0"/>
      <w:divBdr>
        <w:top w:val="none" w:sz="0" w:space="0" w:color="auto"/>
        <w:left w:val="none" w:sz="0" w:space="0" w:color="auto"/>
        <w:bottom w:val="none" w:sz="0" w:space="0" w:color="auto"/>
        <w:right w:val="none" w:sz="0" w:space="0" w:color="auto"/>
      </w:divBdr>
    </w:div>
    <w:div w:id="279650724">
      <w:bodyDiv w:val="1"/>
      <w:marLeft w:val="0"/>
      <w:marRight w:val="0"/>
      <w:marTop w:val="0"/>
      <w:marBottom w:val="0"/>
      <w:divBdr>
        <w:top w:val="none" w:sz="0" w:space="0" w:color="auto"/>
        <w:left w:val="none" w:sz="0" w:space="0" w:color="auto"/>
        <w:bottom w:val="none" w:sz="0" w:space="0" w:color="auto"/>
        <w:right w:val="none" w:sz="0" w:space="0" w:color="auto"/>
      </w:divBdr>
    </w:div>
    <w:div w:id="279999147">
      <w:bodyDiv w:val="1"/>
      <w:marLeft w:val="0"/>
      <w:marRight w:val="0"/>
      <w:marTop w:val="0"/>
      <w:marBottom w:val="0"/>
      <w:divBdr>
        <w:top w:val="none" w:sz="0" w:space="0" w:color="auto"/>
        <w:left w:val="none" w:sz="0" w:space="0" w:color="auto"/>
        <w:bottom w:val="none" w:sz="0" w:space="0" w:color="auto"/>
        <w:right w:val="none" w:sz="0" w:space="0" w:color="auto"/>
      </w:divBdr>
    </w:div>
    <w:div w:id="279999376">
      <w:bodyDiv w:val="1"/>
      <w:marLeft w:val="0"/>
      <w:marRight w:val="0"/>
      <w:marTop w:val="0"/>
      <w:marBottom w:val="0"/>
      <w:divBdr>
        <w:top w:val="none" w:sz="0" w:space="0" w:color="auto"/>
        <w:left w:val="none" w:sz="0" w:space="0" w:color="auto"/>
        <w:bottom w:val="none" w:sz="0" w:space="0" w:color="auto"/>
        <w:right w:val="none" w:sz="0" w:space="0" w:color="auto"/>
      </w:divBdr>
    </w:div>
    <w:div w:id="280917093">
      <w:bodyDiv w:val="1"/>
      <w:marLeft w:val="0"/>
      <w:marRight w:val="0"/>
      <w:marTop w:val="0"/>
      <w:marBottom w:val="0"/>
      <w:divBdr>
        <w:top w:val="none" w:sz="0" w:space="0" w:color="auto"/>
        <w:left w:val="none" w:sz="0" w:space="0" w:color="auto"/>
        <w:bottom w:val="none" w:sz="0" w:space="0" w:color="auto"/>
        <w:right w:val="none" w:sz="0" w:space="0" w:color="auto"/>
      </w:divBdr>
    </w:div>
    <w:div w:id="282269378">
      <w:bodyDiv w:val="1"/>
      <w:marLeft w:val="0"/>
      <w:marRight w:val="0"/>
      <w:marTop w:val="0"/>
      <w:marBottom w:val="0"/>
      <w:divBdr>
        <w:top w:val="none" w:sz="0" w:space="0" w:color="auto"/>
        <w:left w:val="none" w:sz="0" w:space="0" w:color="auto"/>
        <w:bottom w:val="none" w:sz="0" w:space="0" w:color="auto"/>
        <w:right w:val="none" w:sz="0" w:space="0" w:color="auto"/>
      </w:divBdr>
    </w:div>
    <w:div w:id="282885923">
      <w:bodyDiv w:val="1"/>
      <w:marLeft w:val="0"/>
      <w:marRight w:val="0"/>
      <w:marTop w:val="0"/>
      <w:marBottom w:val="0"/>
      <w:divBdr>
        <w:top w:val="none" w:sz="0" w:space="0" w:color="auto"/>
        <w:left w:val="none" w:sz="0" w:space="0" w:color="auto"/>
        <w:bottom w:val="none" w:sz="0" w:space="0" w:color="auto"/>
        <w:right w:val="none" w:sz="0" w:space="0" w:color="auto"/>
      </w:divBdr>
    </w:div>
    <w:div w:id="283734632">
      <w:bodyDiv w:val="1"/>
      <w:marLeft w:val="0"/>
      <w:marRight w:val="0"/>
      <w:marTop w:val="0"/>
      <w:marBottom w:val="0"/>
      <w:divBdr>
        <w:top w:val="none" w:sz="0" w:space="0" w:color="auto"/>
        <w:left w:val="none" w:sz="0" w:space="0" w:color="auto"/>
        <w:bottom w:val="none" w:sz="0" w:space="0" w:color="auto"/>
        <w:right w:val="none" w:sz="0" w:space="0" w:color="auto"/>
      </w:divBdr>
    </w:div>
    <w:div w:id="283777069">
      <w:bodyDiv w:val="1"/>
      <w:marLeft w:val="0"/>
      <w:marRight w:val="0"/>
      <w:marTop w:val="0"/>
      <w:marBottom w:val="0"/>
      <w:divBdr>
        <w:top w:val="none" w:sz="0" w:space="0" w:color="auto"/>
        <w:left w:val="none" w:sz="0" w:space="0" w:color="auto"/>
        <w:bottom w:val="none" w:sz="0" w:space="0" w:color="auto"/>
        <w:right w:val="none" w:sz="0" w:space="0" w:color="auto"/>
      </w:divBdr>
    </w:div>
    <w:div w:id="284701450">
      <w:bodyDiv w:val="1"/>
      <w:marLeft w:val="0"/>
      <w:marRight w:val="0"/>
      <w:marTop w:val="0"/>
      <w:marBottom w:val="0"/>
      <w:divBdr>
        <w:top w:val="none" w:sz="0" w:space="0" w:color="auto"/>
        <w:left w:val="none" w:sz="0" w:space="0" w:color="auto"/>
        <w:bottom w:val="none" w:sz="0" w:space="0" w:color="auto"/>
        <w:right w:val="none" w:sz="0" w:space="0" w:color="auto"/>
      </w:divBdr>
    </w:div>
    <w:div w:id="285048303">
      <w:bodyDiv w:val="1"/>
      <w:marLeft w:val="0"/>
      <w:marRight w:val="0"/>
      <w:marTop w:val="0"/>
      <w:marBottom w:val="0"/>
      <w:divBdr>
        <w:top w:val="none" w:sz="0" w:space="0" w:color="auto"/>
        <w:left w:val="none" w:sz="0" w:space="0" w:color="auto"/>
        <w:bottom w:val="none" w:sz="0" w:space="0" w:color="auto"/>
        <w:right w:val="none" w:sz="0" w:space="0" w:color="auto"/>
      </w:divBdr>
    </w:div>
    <w:div w:id="288437133">
      <w:bodyDiv w:val="1"/>
      <w:marLeft w:val="0"/>
      <w:marRight w:val="0"/>
      <w:marTop w:val="0"/>
      <w:marBottom w:val="0"/>
      <w:divBdr>
        <w:top w:val="none" w:sz="0" w:space="0" w:color="auto"/>
        <w:left w:val="none" w:sz="0" w:space="0" w:color="auto"/>
        <w:bottom w:val="none" w:sz="0" w:space="0" w:color="auto"/>
        <w:right w:val="none" w:sz="0" w:space="0" w:color="auto"/>
      </w:divBdr>
    </w:div>
    <w:div w:id="289213993">
      <w:bodyDiv w:val="1"/>
      <w:marLeft w:val="0"/>
      <w:marRight w:val="0"/>
      <w:marTop w:val="0"/>
      <w:marBottom w:val="0"/>
      <w:divBdr>
        <w:top w:val="none" w:sz="0" w:space="0" w:color="auto"/>
        <w:left w:val="none" w:sz="0" w:space="0" w:color="auto"/>
        <w:bottom w:val="none" w:sz="0" w:space="0" w:color="auto"/>
        <w:right w:val="none" w:sz="0" w:space="0" w:color="auto"/>
      </w:divBdr>
    </w:div>
    <w:div w:id="289827811">
      <w:bodyDiv w:val="1"/>
      <w:marLeft w:val="0"/>
      <w:marRight w:val="0"/>
      <w:marTop w:val="0"/>
      <w:marBottom w:val="0"/>
      <w:divBdr>
        <w:top w:val="none" w:sz="0" w:space="0" w:color="auto"/>
        <w:left w:val="none" w:sz="0" w:space="0" w:color="auto"/>
        <w:bottom w:val="none" w:sz="0" w:space="0" w:color="auto"/>
        <w:right w:val="none" w:sz="0" w:space="0" w:color="auto"/>
      </w:divBdr>
    </w:div>
    <w:div w:id="290209453">
      <w:bodyDiv w:val="1"/>
      <w:marLeft w:val="0"/>
      <w:marRight w:val="0"/>
      <w:marTop w:val="0"/>
      <w:marBottom w:val="0"/>
      <w:divBdr>
        <w:top w:val="none" w:sz="0" w:space="0" w:color="auto"/>
        <w:left w:val="none" w:sz="0" w:space="0" w:color="auto"/>
        <w:bottom w:val="none" w:sz="0" w:space="0" w:color="auto"/>
        <w:right w:val="none" w:sz="0" w:space="0" w:color="auto"/>
      </w:divBdr>
    </w:div>
    <w:div w:id="290331192">
      <w:bodyDiv w:val="1"/>
      <w:marLeft w:val="0"/>
      <w:marRight w:val="0"/>
      <w:marTop w:val="0"/>
      <w:marBottom w:val="0"/>
      <w:divBdr>
        <w:top w:val="none" w:sz="0" w:space="0" w:color="auto"/>
        <w:left w:val="none" w:sz="0" w:space="0" w:color="auto"/>
        <w:bottom w:val="none" w:sz="0" w:space="0" w:color="auto"/>
        <w:right w:val="none" w:sz="0" w:space="0" w:color="auto"/>
      </w:divBdr>
    </w:div>
    <w:div w:id="291636008">
      <w:bodyDiv w:val="1"/>
      <w:marLeft w:val="0"/>
      <w:marRight w:val="0"/>
      <w:marTop w:val="0"/>
      <w:marBottom w:val="0"/>
      <w:divBdr>
        <w:top w:val="none" w:sz="0" w:space="0" w:color="auto"/>
        <w:left w:val="none" w:sz="0" w:space="0" w:color="auto"/>
        <w:bottom w:val="none" w:sz="0" w:space="0" w:color="auto"/>
        <w:right w:val="none" w:sz="0" w:space="0" w:color="auto"/>
      </w:divBdr>
    </w:div>
    <w:div w:id="292105150">
      <w:bodyDiv w:val="1"/>
      <w:marLeft w:val="0"/>
      <w:marRight w:val="0"/>
      <w:marTop w:val="0"/>
      <w:marBottom w:val="0"/>
      <w:divBdr>
        <w:top w:val="none" w:sz="0" w:space="0" w:color="auto"/>
        <w:left w:val="none" w:sz="0" w:space="0" w:color="auto"/>
        <w:bottom w:val="none" w:sz="0" w:space="0" w:color="auto"/>
        <w:right w:val="none" w:sz="0" w:space="0" w:color="auto"/>
      </w:divBdr>
    </w:div>
    <w:div w:id="292181333">
      <w:bodyDiv w:val="1"/>
      <w:marLeft w:val="0"/>
      <w:marRight w:val="0"/>
      <w:marTop w:val="0"/>
      <w:marBottom w:val="0"/>
      <w:divBdr>
        <w:top w:val="none" w:sz="0" w:space="0" w:color="auto"/>
        <w:left w:val="none" w:sz="0" w:space="0" w:color="auto"/>
        <w:bottom w:val="none" w:sz="0" w:space="0" w:color="auto"/>
        <w:right w:val="none" w:sz="0" w:space="0" w:color="auto"/>
      </w:divBdr>
    </w:div>
    <w:div w:id="292761358">
      <w:bodyDiv w:val="1"/>
      <w:marLeft w:val="0"/>
      <w:marRight w:val="0"/>
      <w:marTop w:val="0"/>
      <w:marBottom w:val="0"/>
      <w:divBdr>
        <w:top w:val="none" w:sz="0" w:space="0" w:color="auto"/>
        <w:left w:val="none" w:sz="0" w:space="0" w:color="auto"/>
        <w:bottom w:val="none" w:sz="0" w:space="0" w:color="auto"/>
        <w:right w:val="none" w:sz="0" w:space="0" w:color="auto"/>
      </w:divBdr>
    </w:div>
    <w:div w:id="293950211">
      <w:bodyDiv w:val="1"/>
      <w:marLeft w:val="0"/>
      <w:marRight w:val="0"/>
      <w:marTop w:val="0"/>
      <w:marBottom w:val="0"/>
      <w:divBdr>
        <w:top w:val="none" w:sz="0" w:space="0" w:color="auto"/>
        <w:left w:val="none" w:sz="0" w:space="0" w:color="auto"/>
        <w:bottom w:val="none" w:sz="0" w:space="0" w:color="auto"/>
        <w:right w:val="none" w:sz="0" w:space="0" w:color="auto"/>
      </w:divBdr>
    </w:div>
    <w:div w:id="294069681">
      <w:bodyDiv w:val="1"/>
      <w:marLeft w:val="0"/>
      <w:marRight w:val="0"/>
      <w:marTop w:val="0"/>
      <w:marBottom w:val="0"/>
      <w:divBdr>
        <w:top w:val="none" w:sz="0" w:space="0" w:color="auto"/>
        <w:left w:val="none" w:sz="0" w:space="0" w:color="auto"/>
        <w:bottom w:val="none" w:sz="0" w:space="0" w:color="auto"/>
        <w:right w:val="none" w:sz="0" w:space="0" w:color="auto"/>
      </w:divBdr>
    </w:div>
    <w:div w:id="294457172">
      <w:bodyDiv w:val="1"/>
      <w:marLeft w:val="0"/>
      <w:marRight w:val="0"/>
      <w:marTop w:val="0"/>
      <w:marBottom w:val="0"/>
      <w:divBdr>
        <w:top w:val="none" w:sz="0" w:space="0" w:color="auto"/>
        <w:left w:val="none" w:sz="0" w:space="0" w:color="auto"/>
        <w:bottom w:val="none" w:sz="0" w:space="0" w:color="auto"/>
        <w:right w:val="none" w:sz="0" w:space="0" w:color="auto"/>
      </w:divBdr>
    </w:div>
    <w:div w:id="296182252">
      <w:bodyDiv w:val="1"/>
      <w:marLeft w:val="0"/>
      <w:marRight w:val="0"/>
      <w:marTop w:val="0"/>
      <w:marBottom w:val="0"/>
      <w:divBdr>
        <w:top w:val="none" w:sz="0" w:space="0" w:color="auto"/>
        <w:left w:val="none" w:sz="0" w:space="0" w:color="auto"/>
        <w:bottom w:val="none" w:sz="0" w:space="0" w:color="auto"/>
        <w:right w:val="none" w:sz="0" w:space="0" w:color="auto"/>
      </w:divBdr>
    </w:div>
    <w:div w:id="296616002">
      <w:bodyDiv w:val="1"/>
      <w:marLeft w:val="0"/>
      <w:marRight w:val="0"/>
      <w:marTop w:val="0"/>
      <w:marBottom w:val="0"/>
      <w:divBdr>
        <w:top w:val="none" w:sz="0" w:space="0" w:color="auto"/>
        <w:left w:val="none" w:sz="0" w:space="0" w:color="auto"/>
        <w:bottom w:val="none" w:sz="0" w:space="0" w:color="auto"/>
        <w:right w:val="none" w:sz="0" w:space="0" w:color="auto"/>
      </w:divBdr>
    </w:div>
    <w:div w:id="297148509">
      <w:bodyDiv w:val="1"/>
      <w:marLeft w:val="0"/>
      <w:marRight w:val="0"/>
      <w:marTop w:val="0"/>
      <w:marBottom w:val="0"/>
      <w:divBdr>
        <w:top w:val="none" w:sz="0" w:space="0" w:color="auto"/>
        <w:left w:val="none" w:sz="0" w:space="0" w:color="auto"/>
        <w:bottom w:val="none" w:sz="0" w:space="0" w:color="auto"/>
        <w:right w:val="none" w:sz="0" w:space="0" w:color="auto"/>
      </w:divBdr>
    </w:div>
    <w:div w:id="297228123">
      <w:bodyDiv w:val="1"/>
      <w:marLeft w:val="0"/>
      <w:marRight w:val="0"/>
      <w:marTop w:val="0"/>
      <w:marBottom w:val="0"/>
      <w:divBdr>
        <w:top w:val="none" w:sz="0" w:space="0" w:color="auto"/>
        <w:left w:val="none" w:sz="0" w:space="0" w:color="auto"/>
        <w:bottom w:val="none" w:sz="0" w:space="0" w:color="auto"/>
        <w:right w:val="none" w:sz="0" w:space="0" w:color="auto"/>
      </w:divBdr>
    </w:div>
    <w:div w:id="298194456">
      <w:bodyDiv w:val="1"/>
      <w:marLeft w:val="0"/>
      <w:marRight w:val="0"/>
      <w:marTop w:val="0"/>
      <w:marBottom w:val="0"/>
      <w:divBdr>
        <w:top w:val="none" w:sz="0" w:space="0" w:color="auto"/>
        <w:left w:val="none" w:sz="0" w:space="0" w:color="auto"/>
        <w:bottom w:val="none" w:sz="0" w:space="0" w:color="auto"/>
        <w:right w:val="none" w:sz="0" w:space="0" w:color="auto"/>
      </w:divBdr>
    </w:div>
    <w:div w:id="302194667">
      <w:bodyDiv w:val="1"/>
      <w:marLeft w:val="0"/>
      <w:marRight w:val="0"/>
      <w:marTop w:val="0"/>
      <w:marBottom w:val="0"/>
      <w:divBdr>
        <w:top w:val="none" w:sz="0" w:space="0" w:color="auto"/>
        <w:left w:val="none" w:sz="0" w:space="0" w:color="auto"/>
        <w:bottom w:val="none" w:sz="0" w:space="0" w:color="auto"/>
        <w:right w:val="none" w:sz="0" w:space="0" w:color="auto"/>
      </w:divBdr>
    </w:div>
    <w:div w:id="303395510">
      <w:bodyDiv w:val="1"/>
      <w:marLeft w:val="0"/>
      <w:marRight w:val="0"/>
      <w:marTop w:val="0"/>
      <w:marBottom w:val="0"/>
      <w:divBdr>
        <w:top w:val="none" w:sz="0" w:space="0" w:color="auto"/>
        <w:left w:val="none" w:sz="0" w:space="0" w:color="auto"/>
        <w:bottom w:val="none" w:sz="0" w:space="0" w:color="auto"/>
        <w:right w:val="none" w:sz="0" w:space="0" w:color="auto"/>
      </w:divBdr>
    </w:div>
    <w:div w:id="304892121">
      <w:bodyDiv w:val="1"/>
      <w:marLeft w:val="0"/>
      <w:marRight w:val="0"/>
      <w:marTop w:val="0"/>
      <w:marBottom w:val="0"/>
      <w:divBdr>
        <w:top w:val="none" w:sz="0" w:space="0" w:color="auto"/>
        <w:left w:val="none" w:sz="0" w:space="0" w:color="auto"/>
        <w:bottom w:val="none" w:sz="0" w:space="0" w:color="auto"/>
        <w:right w:val="none" w:sz="0" w:space="0" w:color="auto"/>
      </w:divBdr>
    </w:div>
    <w:div w:id="308091980">
      <w:bodyDiv w:val="1"/>
      <w:marLeft w:val="0"/>
      <w:marRight w:val="0"/>
      <w:marTop w:val="0"/>
      <w:marBottom w:val="0"/>
      <w:divBdr>
        <w:top w:val="none" w:sz="0" w:space="0" w:color="auto"/>
        <w:left w:val="none" w:sz="0" w:space="0" w:color="auto"/>
        <w:bottom w:val="none" w:sz="0" w:space="0" w:color="auto"/>
        <w:right w:val="none" w:sz="0" w:space="0" w:color="auto"/>
      </w:divBdr>
    </w:div>
    <w:div w:id="309018606">
      <w:bodyDiv w:val="1"/>
      <w:marLeft w:val="0"/>
      <w:marRight w:val="0"/>
      <w:marTop w:val="0"/>
      <w:marBottom w:val="0"/>
      <w:divBdr>
        <w:top w:val="none" w:sz="0" w:space="0" w:color="auto"/>
        <w:left w:val="none" w:sz="0" w:space="0" w:color="auto"/>
        <w:bottom w:val="none" w:sz="0" w:space="0" w:color="auto"/>
        <w:right w:val="none" w:sz="0" w:space="0" w:color="auto"/>
      </w:divBdr>
    </w:div>
    <w:div w:id="309797879">
      <w:bodyDiv w:val="1"/>
      <w:marLeft w:val="0"/>
      <w:marRight w:val="0"/>
      <w:marTop w:val="0"/>
      <w:marBottom w:val="0"/>
      <w:divBdr>
        <w:top w:val="none" w:sz="0" w:space="0" w:color="auto"/>
        <w:left w:val="none" w:sz="0" w:space="0" w:color="auto"/>
        <w:bottom w:val="none" w:sz="0" w:space="0" w:color="auto"/>
        <w:right w:val="none" w:sz="0" w:space="0" w:color="auto"/>
      </w:divBdr>
    </w:div>
    <w:div w:id="311912228">
      <w:bodyDiv w:val="1"/>
      <w:marLeft w:val="0"/>
      <w:marRight w:val="0"/>
      <w:marTop w:val="0"/>
      <w:marBottom w:val="0"/>
      <w:divBdr>
        <w:top w:val="none" w:sz="0" w:space="0" w:color="auto"/>
        <w:left w:val="none" w:sz="0" w:space="0" w:color="auto"/>
        <w:bottom w:val="none" w:sz="0" w:space="0" w:color="auto"/>
        <w:right w:val="none" w:sz="0" w:space="0" w:color="auto"/>
      </w:divBdr>
    </w:div>
    <w:div w:id="312490290">
      <w:bodyDiv w:val="1"/>
      <w:marLeft w:val="0"/>
      <w:marRight w:val="0"/>
      <w:marTop w:val="0"/>
      <w:marBottom w:val="0"/>
      <w:divBdr>
        <w:top w:val="none" w:sz="0" w:space="0" w:color="auto"/>
        <w:left w:val="none" w:sz="0" w:space="0" w:color="auto"/>
        <w:bottom w:val="none" w:sz="0" w:space="0" w:color="auto"/>
        <w:right w:val="none" w:sz="0" w:space="0" w:color="auto"/>
      </w:divBdr>
    </w:div>
    <w:div w:id="312564836">
      <w:bodyDiv w:val="1"/>
      <w:marLeft w:val="0"/>
      <w:marRight w:val="0"/>
      <w:marTop w:val="0"/>
      <w:marBottom w:val="0"/>
      <w:divBdr>
        <w:top w:val="none" w:sz="0" w:space="0" w:color="auto"/>
        <w:left w:val="none" w:sz="0" w:space="0" w:color="auto"/>
        <w:bottom w:val="none" w:sz="0" w:space="0" w:color="auto"/>
        <w:right w:val="none" w:sz="0" w:space="0" w:color="auto"/>
      </w:divBdr>
    </w:div>
    <w:div w:id="313335303">
      <w:bodyDiv w:val="1"/>
      <w:marLeft w:val="0"/>
      <w:marRight w:val="0"/>
      <w:marTop w:val="0"/>
      <w:marBottom w:val="0"/>
      <w:divBdr>
        <w:top w:val="none" w:sz="0" w:space="0" w:color="auto"/>
        <w:left w:val="none" w:sz="0" w:space="0" w:color="auto"/>
        <w:bottom w:val="none" w:sz="0" w:space="0" w:color="auto"/>
        <w:right w:val="none" w:sz="0" w:space="0" w:color="auto"/>
      </w:divBdr>
    </w:div>
    <w:div w:id="314843622">
      <w:bodyDiv w:val="1"/>
      <w:marLeft w:val="0"/>
      <w:marRight w:val="0"/>
      <w:marTop w:val="0"/>
      <w:marBottom w:val="0"/>
      <w:divBdr>
        <w:top w:val="none" w:sz="0" w:space="0" w:color="auto"/>
        <w:left w:val="none" w:sz="0" w:space="0" w:color="auto"/>
        <w:bottom w:val="none" w:sz="0" w:space="0" w:color="auto"/>
        <w:right w:val="none" w:sz="0" w:space="0" w:color="auto"/>
      </w:divBdr>
    </w:div>
    <w:div w:id="315305913">
      <w:bodyDiv w:val="1"/>
      <w:marLeft w:val="0"/>
      <w:marRight w:val="0"/>
      <w:marTop w:val="0"/>
      <w:marBottom w:val="0"/>
      <w:divBdr>
        <w:top w:val="none" w:sz="0" w:space="0" w:color="auto"/>
        <w:left w:val="none" w:sz="0" w:space="0" w:color="auto"/>
        <w:bottom w:val="none" w:sz="0" w:space="0" w:color="auto"/>
        <w:right w:val="none" w:sz="0" w:space="0" w:color="auto"/>
      </w:divBdr>
    </w:div>
    <w:div w:id="318077521">
      <w:bodyDiv w:val="1"/>
      <w:marLeft w:val="0"/>
      <w:marRight w:val="0"/>
      <w:marTop w:val="0"/>
      <w:marBottom w:val="0"/>
      <w:divBdr>
        <w:top w:val="none" w:sz="0" w:space="0" w:color="auto"/>
        <w:left w:val="none" w:sz="0" w:space="0" w:color="auto"/>
        <w:bottom w:val="none" w:sz="0" w:space="0" w:color="auto"/>
        <w:right w:val="none" w:sz="0" w:space="0" w:color="auto"/>
      </w:divBdr>
    </w:div>
    <w:div w:id="318509769">
      <w:bodyDiv w:val="1"/>
      <w:marLeft w:val="0"/>
      <w:marRight w:val="0"/>
      <w:marTop w:val="0"/>
      <w:marBottom w:val="0"/>
      <w:divBdr>
        <w:top w:val="none" w:sz="0" w:space="0" w:color="auto"/>
        <w:left w:val="none" w:sz="0" w:space="0" w:color="auto"/>
        <w:bottom w:val="none" w:sz="0" w:space="0" w:color="auto"/>
        <w:right w:val="none" w:sz="0" w:space="0" w:color="auto"/>
      </w:divBdr>
    </w:div>
    <w:div w:id="319240852">
      <w:bodyDiv w:val="1"/>
      <w:marLeft w:val="0"/>
      <w:marRight w:val="0"/>
      <w:marTop w:val="0"/>
      <w:marBottom w:val="0"/>
      <w:divBdr>
        <w:top w:val="none" w:sz="0" w:space="0" w:color="auto"/>
        <w:left w:val="none" w:sz="0" w:space="0" w:color="auto"/>
        <w:bottom w:val="none" w:sz="0" w:space="0" w:color="auto"/>
        <w:right w:val="none" w:sz="0" w:space="0" w:color="auto"/>
      </w:divBdr>
    </w:div>
    <w:div w:id="321006951">
      <w:bodyDiv w:val="1"/>
      <w:marLeft w:val="0"/>
      <w:marRight w:val="0"/>
      <w:marTop w:val="0"/>
      <w:marBottom w:val="0"/>
      <w:divBdr>
        <w:top w:val="none" w:sz="0" w:space="0" w:color="auto"/>
        <w:left w:val="none" w:sz="0" w:space="0" w:color="auto"/>
        <w:bottom w:val="none" w:sz="0" w:space="0" w:color="auto"/>
        <w:right w:val="none" w:sz="0" w:space="0" w:color="auto"/>
      </w:divBdr>
    </w:div>
    <w:div w:id="321933994">
      <w:bodyDiv w:val="1"/>
      <w:marLeft w:val="0"/>
      <w:marRight w:val="0"/>
      <w:marTop w:val="0"/>
      <w:marBottom w:val="0"/>
      <w:divBdr>
        <w:top w:val="none" w:sz="0" w:space="0" w:color="auto"/>
        <w:left w:val="none" w:sz="0" w:space="0" w:color="auto"/>
        <w:bottom w:val="none" w:sz="0" w:space="0" w:color="auto"/>
        <w:right w:val="none" w:sz="0" w:space="0" w:color="auto"/>
      </w:divBdr>
    </w:div>
    <w:div w:id="322004590">
      <w:bodyDiv w:val="1"/>
      <w:marLeft w:val="0"/>
      <w:marRight w:val="0"/>
      <w:marTop w:val="0"/>
      <w:marBottom w:val="0"/>
      <w:divBdr>
        <w:top w:val="none" w:sz="0" w:space="0" w:color="auto"/>
        <w:left w:val="none" w:sz="0" w:space="0" w:color="auto"/>
        <w:bottom w:val="none" w:sz="0" w:space="0" w:color="auto"/>
        <w:right w:val="none" w:sz="0" w:space="0" w:color="auto"/>
      </w:divBdr>
    </w:div>
    <w:div w:id="322469482">
      <w:bodyDiv w:val="1"/>
      <w:marLeft w:val="0"/>
      <w:marRight w:val="0"/>
      <w:marTop w:val="0"/>
      <w:marBottom w:val="0"/>
      <w:divBdr>
        <w:top w:val="none" w:sz="0" w:space="0" w:color="auto"/>
        <w:left w:val="none" w:sz="0" w:space="0" w:color="auto"/>
        <w:bottom w:val="none" w:sz="0" w:space="0" w:color="auto"/>
        <w:right w:val="none" w:sz="0" w:space="0" w:color="auto"/>
      </w:divBdr>
    </w:div>
    <w:div w:id="324168322">
      <w:bodyDiv w:val="1"/>
      <w:marLeft w:val="0"/>
      <w:marRight w:val="0"/>
      <w:marTop w:val="0"/>
      <w:marBottom w:val="0"/>
      <w:divBdr>
        <w:top w:val="none" w:sz="0" w:space="0" w:color="auto"/>
        <w:left w:val="none" w:sz="0" w:space="0" w:color="auto"/>
        <w:bottom w:val="none" w:sz="0" w:space="0" w:color="auto"/>
        <w:right w:val="none" w:sz="0" w:space="0" w:color="auto"/>
      </w:divBdr>
    </w:div>
    <w:div w:id="324478786">
      <w:bodyDiv w:val="1"/>
      <w:marLeft w:val="0"/>
      <w:marRight w:val="0"/>
      <w:marTop w:val="0"/>
      <w:marBottom w:val="0"/>
      <w:divBdr>
        <w:top w:val="none" w:sz="0" w:space="0" w:color="auto"/>
        <w:left w:val="none" w:sz="0" w:space="0" w:color="auto"/>
        <w:bottom w:val="none" w:sz="0" w:space="0" w:color="auto"/>
        <w:right w:val="none" w:sz="0" w:space="0" w:color="auto"/>
      </w:divBdr>
    </w:div>
    <w:div w:id="325397792">
      <w:bodyDiv w:val="1"/>
      <w:marLeft w:val="0"/>
      <w:marRight w:val="0"/>
      <w:marTop w:val="0"/>
      <w:marBottom w:val="0"/>
      <w:divBdr>
        <w:top w:val="none" w:sz="0" w:space="0" w:color="auto"/>
        <w:left w:val="none" w:sz="0" w:space="0" w:color="auto"/>
        <w:bottom w:val="none" w:sz="0" w:space="0" w:color="auto"/>
        <w:right w:val="none" w:sz="0" w:space="0" w:color="auto"/>
      </w:divBdr>
    </w:div>
    <w:div w:id="326976675">
      <w:bodyDiv w:val="1"/>
      <w:marLeft w:val="0"/>
      <w:marRight w:val="0"/>
      <w:marTop w:val="0"/>
      <w:marBottom w:val="0"/>
      <w:divBdr>
        <w:top w:val="none" w:sz="0" w:space="0" w:color="auto"/>
        <w:left w:val="none" w:sz="0" w:space="0" w:color="auto"/>
        <w:bottom w:val="none" w:sz="0" w:space="0" w:color="auto"/>
        <w:right w:val="none" w:sz="0" w:space="0" w:color="auto"/>
      </w:divBdr>
    </w:div>
    <w:div w:id="327100230">
      <w:bodyDiv w:val="1"/>
      <w:marLeft w:val="0"/>
      <w:marRight w:val="0"/>
      <w:marTop w:val="0"/>
      <w:marBottom w:val="0"/>
      <w:divBdr>
        <w:top w:val="none" w:sz="0" w:space="0" w:color="auto"/>
        <w:left w:val="none" w:sz="0" w:space="0" w:color="auto"/>
        <w:bottom w:val="none" w:sz="0" w:space="0" w:color="auto"/>
        <w:right w:val="none" w:sz="0" w:space="0" w:color="auto"/>
      </w:divBdr>
    </w:div>
    <w:div w:id="327712401">
      <w:bodyDiv w:val="1"/>
      <w:marLeft w:val="0"/>
      <w:marRight w:val="0"/>
      <w:marTop w:val="0"/>
      <w:marBottom w:val="0"/>
      <w:divBdr>
        <w:top w:val="none" w:sz="0" w:space="0" w:color="auto"/>
        <w:left w:val="none" w:sz="0" w:space="0" w:color="auto"/>
        <w:bottom w:val="none" w:sz="0" w:space="0" w:color="auto"/>
        <w:right w:val="none" w:sz="0" w:space="0" w:color="auto"/>
      </w:divBdr>
    </w:div>
    <w:div w:id="331370324">
      <w:bodyDiv w:val="1"/>
      <w:marLeft w:val="0"/>
      <w:marRight w:val="0"/>
      <w:marTop w:val="0"/>
      <w:marBottom w:val="0"/>
      <w:divBdr>
        <w:top w:val="none" w:sz="0" w:space="0" w:color="auto"/>
        <w:left w:val="none" w:sz="0" w:space="0" w:color="auto"/>
        <w:bottom w:val="none" w:sz="0" w:space="0" w:color="auto"/>
        <w:right w:val="none" w:sz="0" w:space="0" w:color="auto"/>
      </w:divBdr>
    </w:div>
    <w:div w:id="332343170">
      <w:bodyDiv w:val="1"/>
      <w:marLeft w:val="0"/>
      <w:marRight w:val="0"/>
      <w:marTop w:val="0"/>
      <w:marBottom w:val="0"/>
      <w:divBdr>
        <w:top w:val="none" w:sz="0" w:space="0" w:color="auto"/>
        <w:left w:val="none" w:sz="0" w:space="0" w:color="auto"/>
        <w:bottom w:val="none" w:sz="0" w:space="0" w:color="auto"/>
        <w:right w:val="none" w:sz="0" w:space="0" w:color="auto"/>
      </w:divBdr>
    </w:div>
    <w:div w:id="333188442">
      <w:bodyDiv w:val="1"/>
      <w:marLeft w:val="0"/>
      <w:marRight w:val="0"/>
      <w:marTop w:val="0"/>
      <w:marBottom w:val="0"/>
      <w:divBdr>
        <w:top w:val="none" w:sz="0" w:space="0" w:color="auto"/>
        <w:left w:val="none" w:sz="0" w:space="0" w:color="auto"/>
        <w:bottom w:val="none" w:sz="0" w:space="0" w:color="auto"/>
        <w:right w:val="none" w:sz="0" w:space="0" w:color="auto"/>
      </w:divBdr>
    </w:div>
    <w:div w:id="334722707">
      <w:bodyDiv w:val="1"/>
      <w:marLeft w:val="0"/>
      <w:marRight w:val="0"/>
      <w:marTop w:val="0"/>
      <w:marBottom w:val="0"/>
      <w:divBdr>
        <w:top w:val="none" w:sz="0" w:space="0" w:color="auto"/>
        <w:left w:val="none" w:sz="0" w:space="0" w:color="auto"/>
        <w:bottom w:val="none" w:sz="0" w:space="0" w:color="auto"/>
        <w:right w:val="none" w:sz="0" w:space="0" w:color="auto"/>
      </w:divBdr>
    </w:div>
    <w:div w:id="334770571">
      <w:bodyDiv w:val="1"/>
      <w:marLeft w:val="0"/>
      <w:marRight w:val="0"/>
      <w:marTop w:val="0"/>
      <w:marBottom w:val="0"/>
      <w:divBdr>
        <w:top w:val="none" w:sz="0" w:space="0" w:color="auto"/>
        <w:left w:val="none" w:sz="0" w:space="0" w:color="auto"/>
        <w:bottom w:val="none" w:sz="0" w:space="0" w:color="auto"/>
        <w:right w:val="none" w:sz="0" w:space="0" w:color="auto"/>
      </w:divBdr>
    </w:div>
    <w:div w:id="335884340">
      <w:bodyDiv w:val="1"/>
      <w:marLeft w:val="0"/>
      <w:marRight w:val="0"/>
      <w:marTop w:val="0"/>
      <w:marBottom w:val="0"/>
      <w:divBdr>
        <w:top w:val="none" w:sz="0" w:space="0" w:color="auto"/>
        <w:left w:val="none" w:sz="0" w:space="0" w:color="auto"/>
        <w:bottom w:val="none" w:sz="0" w:space="0" w:color="auto"/>
        <w:right w:val="none" w:sz="0" w:space="0" w:color="auto"/>
      </w:divBdr>
    </w:div>
    <w:div w:id="338120293">
      <w:bodyDiv w:val="1"/>
      <w:marLeft w:val="0"/>
      <w:marRight w:val="0"/>
      <w:marTop w:val="0"/>
      <w:marBottom w:val="0"/>
      <w:divBdr>
        <w:top w:val="none" w:sz="0" w:space="0" w:color="auto"/>
        <w:left w:val="none" w:sz="0" w:space="0" w:color="auto"/>
        <w:bottom w:val="none" w:sz="0" w:space="0" w:color="auto"/>
        <w:right w:val="none" w:sz="0" w:space="0" w:color="auto"/>
      </w:divBdr>
    </w:div>
    <w:div w:id="339626608">
      <w:bodyDiv w:val="1"/>
      <w:marLeft w:val="0"/>
      <w:marRight w:val="0"/>
      <w:marTop w:val="0"/>
      <w:marBottom w:val="0"/>
      <w:divBdr>
        <w:top w:val="none" w:sz="0" w:space="0" w:color="auto"/>
        <w:left w:val="none" w:sz="0" w:space="0" w:color="auto"/>
        <w:bottom w:val="none" w:sz="0" w:space="0" w:color="auto"/>
        <w:right w:val="none" w:sz="0" w:space="0" w:color="auto"/>
      </w:divBdr>
    </w:div>
    <w:div w:id="340132391">
      <w:bodyDiv w:val="1"/>
      <w:marLeft w:val="0"/>
      <w:marRight w:val="0"/>
      <w:marTop w:val="0"/>
      <w:marBottom w:val="0"/>
      <w:divBdr>
        <w:top w:val="none" w:sz="0" w:space="0" w:color="auto"/>
        <w:left w:val="none" w:sz="0" w:space="0" w:color="auto"/>
        <w:bottom w:val="none" w:sz="0" w:space="0" w:color="auto"/>
        <w:right w:val="none" w:sz="0" w:space="0" w:color="auto"/>
      </w:divBdr>
    </w:div>
    <w:div w:id="340547785">
      <w:bodyDiv w:val="1"/>
      <w:marLeft w:val="0"/>
      <w:marRight w:val="0"/>
      <w:marTop w:val="0"/>
      <w:marBottom w:val="0"/>
      <w:divBdr>
        <w:top w:val="none" w:sz="0" w:space="0" w:color="auto"/>
        <w:left w:val="none" w:sz="0" w:space="0" w:color="auto"/>
        <w:bottom w:val="none" w:sz="0" w:space="0" w:color="auto"/>
        <w:right w:val="none" w:sz="0" w:space="0" w:color="auto"/>
      </w:divBdr>
    </w:div>
    <w:div w:id="341250519">
      <w:bodyDiv w:val="1"/>
      <w:marLeft w:val="0"/>
      <w:marRight w:val="0"/>
      <w:marTop w:val="0"/>
      <w:marBottom w:val="0"/>
      <w:divBdr>
        <w:top w:val="none" w:sz="0" w:space="0" w:color="auto"/>
        <w:left w:val="none" w:sz="0" w:space="0" w:color="auto"/>
        <w:bottom w:val="none" w:sz="0" w:space="0" w:color="auto"/>
        <w:right w:val="none" w:sz="0" w:space="0" w:color="auto"/>
      </w:divBdr>
    </w:div>
    <w:div w:id="341594109">
      <w:bodyDiv w:val="1"/>
      <w:marLeft w:val="0"/>
      <w:marRight w:val="0"/>
      <w:marTop w:val="0"/>
      <w:marBottom w:val="0"/>
      <w:divBdr>
        <w:top w:val="none" w:sz="0" w:space="0" w:color="auto"/>
        <w:left w:val="none" w:sz="0" w:space="0" w:color="auto"/>
        <w:bottom w:val="none" w:sz="0" w:space="0" w:color="auto"/>
        <w:right w:val="none" w:sz="0" w:space="0" w:color="auto"/>
      </w:divBdr>
    </w:div>
    <w:div w:id="345056991">
      <w:bodyDiv w:val="1"/>
      <w:marLeft w:val="0"/>
      <w:marRight w:val="0"/>
      <w:marTop w:val="0"/>
      <w:marBottom w:val="0"/>
      <w:divBdr>
        <w:top w:val="none" w:sz="0" w:space="0" w:color="auto"/>
        <w:left w:val="none" w:sz="0" w:space="0" w:color="auto"/>
        <w:bottom w:val="none" w:sz="0" w:space="0" w:color="auto"/>
        <w:right w:val="none" w:sz="0" w:space="0" w:color="auto"/>
      </w:divBdr>
    </w:div>
    <w:div w:id="345210309">
      <w:bodyDiv w:val="1"/>
      <w:marLeft w:val="0"/>
      <w:marRight w:val="0"/>
      <w:marTop w:val="0"/>
      <w:marBottom w:val="0"/>
      <w:divBdr>
        <w:top w:val="none" w:sz="0" w:space="0" w:color="auto"/>
        <w:left w:val="none" w:sz="0" w:space="0" w:color="auto"/>
        <w:bottom w:val="none" w:sz="0" w:space="0" w:color="auto"/>
        <w:right w:val="none" w:sz="0" w:space="0" w:color="auto"/>
      </w:divBdr>
    </w:div>
    <w:div w:id="347563534">
      <w:bodyDiv w:val="1"/>
      <w:marLeft w:val="0"/>
      <w:marRight w:val="0"/>
      <w:marTop w:val="0"/>
      <w:marBottom w:val="0"/>
      <w:divBdr>
        <w:top w:val="none" w:sz="0" w:space="0" w:color="auto"/>
        <w:left w:val="none" w:sz="0" w:space="0" w:color="auto"/>
        <w:bottom w:val="none" w:sz="0" w:space="0" w:color="auto"/>
        <w:right w:val="none" w:sz="0" w:space="0" w:color="auto"/>
      </w:divBdr>
    </w:div>
    <w:div w:id="348026037">
      <w:bodyDiv w:val="1"/>
      <w:marLeft w:val="0"/>
      <w:marRight w:val="0"/>
      <w:marTop w:val="0"/>
      <w:marBottom w:val="0"/>
      <w:divBdr>
        <w:top w:val="none" w:sz="0" w:space="0" w:color="auto"/>
        <w:left w:val="none" w:sz="0" w:space="0" w:color="auto"/>
        <w:bottom w:val="none" w:sz="0" w:space="0" w:color="auto"/>
        <w:right w:val="none" w:sz="0" w:space="0" w:color="auto"/>
      </w:divBdr>
    </w:div>
    <w:div w:id="348139497">
      <w:bodyDiv w:val="1"/>
      <w:marLeft w:val="0"/>
      <w:marRight w:val="0"/>
      <w:marTop w:val="0"/>
      <w:marBottom w:val="0"/>
      <w:divBdr>
        <w:top w:val="none" w:sz="0" w:space="0" w:color="auto"/>
        <w:left w:val="none" w:sz="0" w:space="0" w:color="auto"/>
        <w:bottom w:val="none" w:sz="0" w:space="0" w:color="auto"/>
        <w:right w:val="none" w:sz="0" w:space="0" w:color="auto"/>
      </w:divBdr>
    </w:div>
    <w:div w:id="348143595">
      <w:bodyDiv w:val="1"/>
      <w:marLeft w:val="0"/>
      <w:marRight w:val="0"/>
      <w:marTop w:val="0"/>
      <w:marBottom w:val="0"/>
      <w:divBdr>
        <w:top w:val="none" w:sz="0" w:space="0" w:color="auto"/>
        <w:left w:val="none" w:sz="0" w:space="0" w:color="auto"/>
        <w:bottom w:val="none" w:sz="0" w:space="0" w:color="auto"/>
        <w:right w:val="none" w:sz="0" w:space="0" w:color="auto"/>
      </w:divBdr>
    </w:div>
    <w:div w:id="348988993">
      <w:bodyDiv w:val="1"/>
      <w:marLeft w:val="0"/>
      <w:marRight w:val="0"/>
      <w:marTop w:val="0"/>
      <w:marBottom w:val="0"/>
      <w:divBdr>
        <w:top w:val="none" w:sz="0" w:space="0" w:color="auto"/>
        <w:left w:val="none" w:sz="0" w:space="0" w:color="auto"/>
        <w:bottom w:val="none" w:sz="0" w:space="0" w:color="auto"/>
        <w:right w:val="none" w:sz="0" w:space="0" w:color="auto"/>
      </w:divBdr>
    </w:div>
    <w:div w:id="349458414">
      <w:bodyDiv w:val="1"/>
      <w:marLeft w:val="0"/>
      <w:marRight w:val="0"/>
      <w:marTop w:val="0"/>
      <w:marBottom w:val="0"/>
      <w:divBdr>
        <w:top w:val="none" w:sz="0" w:space="0" w:color="auto"/>
        <w:left w:val="none" w:sz="0" w:space="0" w:color="auto"/>
        <w:bottom w:val="none" w:sz="0" w:space="0" w:color="auto"/>
        <w:right w:val="none" w:sz="0" w:space="0" w:color="auto"/>
      </w:divBdr>
    </w:div>
    <w:div w:id="352583692">
      <w:bodyDiv w:val="1"/>
      <w:marLeft w:val="0"/>
      <w:marRight w:val="0"/>
      <w:marTop w:val="0"/>
      <w:marBottom w:val="0"/>
      <w:divBdr>
        <w:top w:val="none" w:sz="0" w:space="0" w:color="auto"/>
        <w:left w:val="none" w:sz="0" w:space="0" w:color="auto"/>
        <w:bottom w:val="none" w:sz="0" w:space="0" w:color="auto"/>
        <w:right w:val="none" w:sz="0" w:space="0" w:color="auto"/>
      </w:divBdr>
    </w:div>
    <w:div w:id="352995413">
      <w:bodyDiv w:val="1"/>
      <w:marLeft w:val="0"/>
      <w:marRight w:val="0"/>
      <w:marTop w:val="0"/>
      <w:marBottom w:val="0"/>
      <w:divBdr>
        <w:top w:val="none" w:sz="0" w:space="0" w:color="auto"/>
        <w:left w:val="none" w:sz="0" w:space="0" w:color="auto"/>
        <w:bottom w:val="none" w:sz="0" w:space="0" w:color="auto"/>
        <w:right w:val="none" w:sz="0" w:space="0" w:color="auto"/>
      </w:divBdr>
    </w:div>
    <w:div w:id="353654452">
      <w:bodyDiv w:val="1"/>
      <w:marLeft w:val="0"/>
      <w:marRight w:val="0"/>
      <w:marTop w:val="0"/>
      <w:marBottom w:val="0"/>
      <w:divBdr>
        <w:top w:val="none" w:sz="0" w:space="0" w:color="auto"/>
        <w:left w:val="none" w:sz="0" w:space="0" w:color="auto"/>
        <w:bottom w:val="none" w:sz="0" w:space="0" w:color="auto"/>
        <w:right w:val="none" w:sz="0" w:space="0" w:color="auto"/>
      </w:divBdr>
    </w:div>
    <w:div w:id="353965846">
      <w:bodyDiv w:val="1"/>
      <w:marLeft w:val="0"/>
      <w:marRight w:val="0"/>
      <w:marTop w:val="0"/>
      <w:marBottom w:val="0"/>
      <w:divBdr>
        <w:top w:val="none" w:sz="0" w:space="0" w:color="auto"/>
        <w:left w:val="none" w:sz="0" w:space="0" w:color="auto"/>
        <w:bottom w:val="none" w:sz="0" w:space="0" w:color="auto"/>
        <w:right w:val="none" w:sz="0" w:space="0" w:color="auto"/>
      </w:divBdr>
    </w:div>
    <w:div w:id="357318236">
      <w:bodyDiv w:val="1"/>
      <w:marLeft w:val="0"/>
      <w:marRight w:val="0"/>
      <w:marTop w:val="0"/>
      <w:marBottom w:val="0"/>
      <w:divBdr>
        <w:top w:val="none" w:sz="0" w:space="0" w:color="auto"/>
        <w:left w:val="none" w:sz="0" w:space="0" w:color="auto"/>
        <w:bottom w:val="none" w:sz="0" w:space="0" w:color="auto"/>
        <w:right w:val="none" w:sz="0" w:space="0" w:color="auto"/>
      </w:divBdr>
    </w:div>
    <w:div w:id="358237632">
      <w:bodyDiv w:val="1"/>
      <w:marLeft w:val="0"/>
      <w:marRight w:val="0"/>
      <w:marTop w:val="0"/>
      <w:marBottom w:val="0"/>
      <w:divBdr>
        <w:top w:val="none" w:sz="0" w:space="0" w:color="auto"/>
        <w:left w:val="none" w:sz="0" w:space="0" w:color="auto"/>
        <w:bottom w:val="none" w:sz="0" w:space="0" w:color="auto"/>
        <w:right w:val="none" w:sz="0" w:space="0" w:color="auto"/>
      </w:divBdr>
    </w:div>
    <w:div w:id="358825473">
      <w:bodyDiv w:val="1"/>
      <w:marLeft w:val="0"/>
      <w:marRight w:val="0"/>
      <w:marTop w:val="0"/>
      <w:marBottom w:val="0"/>
      <w:divBdr>
        <w:top w:val="none" w:sz="0" w:space="0" w:color="auto"/>
        <w:left w:val="none" w:sz="0" w:space="0" w:color="auto"/>
        <w:bottom w:val="none" w:sz="0" w:space="0" w:color="auto"/>
        <w:right w:val="none" w:sz="0" w:space="0" w:color="auto"/>
      </w:divBdr>
    </w:div>
    <w:div w:id="361370590">
      <w:bodyDiv w:val="1"/>
      <w:marLeft w:val="0"/>
      <w:marRight w:val="0"/>
      <w:marTop w:val="0"/>
      <w:marBottom w:val="0"/>
      <w:divBdr>
        <w:top w:val="none" w:sz="0" w:space="0" w:color="auto"/>
        <w:left w:val="none" w:sz="0" w:space="0" w:color="auto"/>
        <w:bottom w:val="none" w:sz="0" w:space="0" w:color="auto"/>
        <w:right w:val="none" w:sz="0" w:space="0" w:color="auto"/>
      </w:divBdr>
    </w:div>
    <w:div w:id="361979462">
      <w:bodyDiv w:val="1"/>
      <w:marLeft w:val="0"/>
      <w:marRight w:val="0"/>
      <w:marTop w:val="0"/>
      <w:marBottom w:val="0"/>
      <w:divBdr>
        <w:top w:val="none" w:sz="0" w:space="0" w:color="auto"/>
        <w:left w:val="none" w:sz="0" w:space="0" w:color="auto"/>
        <w:bottom w:val="none" w:sz="0" w:space="0" w:color="auto"/>
        <w:right w:val="none" w:sz="0" w:space="0" w:color="auto"/>
      </w:divBdr>
    </w:div>
    <w:div w:id="362218716">
      <w:bodyDiv w:val="1"/>
      <w:marLeft w:val="0"/>
      <w:marRight w:val="0"/>
      <w:marTop w:val="0"/>
      <w:marBottom w:val="0"/>
      <w:divBdr>
        <w:top w:val="none" w:sz="0" w:space="0" w:color="auto"/>
        <w:left w:val="none" w:sz="0" w:space="0" w:color="auto"/>
        <w:bottom w:val="none" w:sz="0" w:space="0" w:color="auto"/>
        <w:right w:val="none" w:sz="0" w:space="0" w:color="auto"/>
      </w:divBdr>
    </w:div>
    <w:div w:id="362900918">
      <w:bodyDiv w:val="1"/>
      <w:marLeft w:val="0"/>
      <w:marRight w:val="0"/>
      <w:marTop w:val="0"/>
      <w:marBottom w:val="0"/>
      <w:divBdr>
        <w:top w:val="none" w:sz="0" w:space="0" w:color="auto"/>
        <w:left w:val="none" w:sz="0" w:space="0" w:color="auto"/>
        <w:bottom w:val="none" w:sz="0" w:space="0" w:color="auto"/>
        <w:right w:val="none" w:sz="0" w:space="0" w:color="auto"/>
      </w:divBdr>
    </w:div>
    <w:div w:id="364596820">
      <w:bodyDiv w:val="1"/>
      <w:marLeft w:val="0"/>
      <w:marRight w:val="0"/>
      <w:marTop w:val="0"/>
      <w:marBottom w:val="0"/>
      <w:divBdr>
        <w:top w:val="none" w:sz="0" w:space="0" w:color="auto"/>
        <w:left w:val="none" w:sz="0" w:space="0" w:color="auto"/>
        <w:bottom w:val="none" w:sz="0" w:space="0" w:color="auto"/>
        <w:right w:val="none" w:sz="0" w:space="0" w:color="auto"/>
      </w:divBdr>
    </w:div>
    <w:div w:id="366688070">
      <w:bodyDiv w:val="1"/>
      <w:marLeft w:val="0"/>
      <w:marRight w:val="0"/>
      <w:marTop w:val="0"/>
      <w:marBottom w:val="0"/>
      <w:divBdr>
        <w:top w:val="none" w:sz="0" w:space="0" w:color="auto"/>
        <w:left w:val="none" w:sz="0" w:space="0" w:color="auto"/>
        <w:bottom w:val="none" w:sz="0" w:space="0" w:color="auto"/>
        <w:right w:val="none" w:sz="0" w:space="0" w:color="auto"/>
      </w:divBdr>
    </w:div>
    <w:div w:id="367071751">
      <w:bodyDiv w:val="1"/>
      <w:marLeft w:val="0"/>
      <w:marRight w:val="0"/>
      <w:marTop w:val="0"/>
      <w:marBottom w:val="0"/>
      <w:divBdr>
        <w:top w:val="none" w:sz="0" w:space="0" w:color="auto"/>
        <w:left w:val="none" w:sz="0" w:space="0" w:color="auto"/>
        <w:bottom w:val="none" w:sz="0" w:space="0" w:color="auto"/>
        <w:right w:val="none" w:sz="0" w:space="0" w:color="auto"/>
      </w:divBdr>
    </w:div>
    <w:div w:id="367341110">
      <w:bodyDiv w:val="1"/>
      <w:marLeft w:val="0"/>
      <w:marRight w:val="0"/>
      <w:marTop w:val="0"/>
      <w:marBottom w:val="0"/>
      <w:divBdr>
        <w:top w:val="none" w:sz="0" w:space="0" w:color="auto"/>
        <w:left w:val="none" w:sz="0" w:space="0" w:color="auto"/>
        <w:bottom w:val="none" w:sz="0" w:space="0" w:color="auto"/>
        <w:right w:val="none" w:sz="0" w:space="0" w:color="auto"/>
      </w:divBdr>
    </w:div>
    <w:div w:id="368847571">
      <w:bodyDiv w:val="1"/>
      <w:marLeft w:val="0"/>
      <w:marRight w:val="0"/>
      <w:marTop w:val="0"/>
      <w:marBottom w:val="0"/>
      <w:divBdr>
        <w:top w:val="none" w:sz="0" w:space="0" w:color="auto"/>
        <w:left w:val="none" w:sz="0" w:space="0" w:color="auto"/>
        <w:bottom w:val="none" w:sz="0" w:space="0" w:color="auto"/>
        <w:right w:val="none" w:sz="0" w:space="0" w:color="auto"/>
      </w:divBdr>
    </w:div>
    <w:div w:id="371269832">
      <w:bodyDiv w:val="1"/>
      <w:marLeft w:val="0"/>
      <w:marRight w:val="0"/>
      <w:marTop w:val="0"/>
      <w:marBottom w:val="0"/>
      <w:divBdr>
        <w:top w:val="none" w:sz="0" w:space="0" w:color="auto"/>
        <w:left w:val="none" w:sz="0" w:space="0" w:color="auto"/>
        <w:bottom w:val="none" w:sz="0" w:space="0" w:color="auto"/>
        <w:right w:val="none" w:sz="0" w:space="0" w:color="auto"/>
      </w:divBdr>
    </w:div>
    <w:div w:id="372317186">
      <w:bodyDiv w:val="1"/>
      <w:marLeft w:val="0"/>
      <w:marRight w:val="0"/>
      <w:marTop w:val="0"/>
      <w:marBottom w:val="0"/>
      <w:divBdr>
        <w:top w:val="none" w:sz="0" w:space="0" w:color="auto"/>
        <w:left w:val="none" w:sz="0" w:space="0" w:color="auto"/>
        <w:bottom w:val="none" w:sz="0" w:space="0" w:color="auto"/>
        <w:right w:val="none" w:sz="0" w:space="0" w:color="auto"/>
      </w:divBdr>
    </w:div>
    <w:div w:id="372925369">
      <w:bodyDiv w:val="1"/>
      <w:marLeft w:val="0"/>
      <w:marRight w:val="0"/>
      <w:marTop w:val="0"/>
      <w:marBottom w:val="0"/>
      <w:divBdr>
        <w:top w:val="none" w:sz="0" w:space="0" w:color="auto"/>
        <w:left w:val="none" w:sz="0" w:space="0" w:color="auto"/>
        <w:bottom w:val="none" w:sz="0" w:space="0" w:color="auto"/>
        <w:right w:val="none" w:sz="0" w:space="0" w:color="auto"/>
      </w:divBdr>
    </w:div>
    <w:div w:id="373622763">
      <w:bodyDiv w:val="1"/>
      <w:marLeft w:val="0"/>
      <w:marRight w:val="0"/>
      <w:marTop w:val="0"/>
      <w:marBottom w:val="0"/>
      <w:divBdr>
        <w:top w:val="none" w:sz="0" w:space="0" w:color="auto"/>
        <w:left w:val="none" w:sz="0" w:space="0" w:color="auto"/>
        <w:bottom w:val="none" w:sz="0" w:space="0" w:color="auto"/>
        <w:right w:val="none" w:sz="0" w:space="0" w:color="auto"/>
      </w:divBdr>
    </w:div>
    <w:div w:id="373626049">
      <w:bodyDiv w:val="1"/>
      <w:marLeft w:val="0"/>
      <w:marRight w:val="0"/>
      <w:marTop w:val="0"/>
      <w:marBottom w:val="0"/>
      <w:divBdr>
        <w:top w:val="none" w:sz="0" w:space="0" w:color="auto"/>
        <w:left w:val="none" w:sz="0" w:space="0" w:color="auto"/>
        <w:bottom w:val="none" w:sz="0" w:space="0" w:color="auto"/>
        <w:right w:val="none" w:sz="0" w:space="0" w:color="auto"/>
      </w:divBdr>
    </w:div>
    <w:div w:id="375934393">
      <w:bodyDiv w:val="1"/>
      <w:marLeft w:val="0"/>
      <w:marRight w:val="0"/>
      <w:marTop w:val="0"/>
      <w:marBottom w:val="0"/>
      <w:divBdr>
        <w:top w:val="none" w:sz="0" w:space="0" w:color="auto"/>
        <w:left w:val="none" w:sz="0" w:space="0" w:color="auto"/>
        <w:bottom w:val="none" w:sz="0" w:space="0" w:color="auto"/>
        <w:right w:val="none" w:sz="0" w:space="0" w:color="auto"/>
      </w:divBdr>
    </w:div>
    <w:div w:id="378164361">
      <w:bodyDiv w:val="1"/>
      <w:marLeft w:val="0"/>
      <w:marRight w:val="0"/>
      <w:marTop w:val="0"/>
      <w:marBottom w:val="0"/>
      <w:divBdr>
        <w:top w:val="none" w:sz="0" w:space="0" w:color="auto"/>
        <w:left w:val="none" w:sz="0" w:space="0" w:color="auto"/>
        <w:bottom w:val="none" w:sz="0" w:space="0" w:color="auto"/>
        <w:right w:val="none" w:sz="0" w:space="0" w:color="auto"/>
      </w:divBdr>
    </w:div>
    <w:div w:id="378239173">
      <w:bodyDiv w:val="1"/>
      <w:marLeft w:val="0"/>
      <w:marRight w:val="0"/>
      <w:marTop w:val="0"/>
      <w:marBottom w:val="0"/>
      <w:divBdr>
        <w:top w:val="none" w:sz="0" w:space="0" w:color="auto"/>
        <w:left w:val="none" w:sz="0" w:space="0" w:color="auto"/>
        <w:bottom w:val="none" w:sz="0" w:space="0" w:color="auto"/>
        <w:right w:val="none" w:sz="0" w:space="0" w:color="auto"/>
      </w:divBdr>
    </w:div>
    <w:div w:id="378867077">
      <w:bodyDiv w:val="1"/>
      <w:marLeft w:val="0"/>
      <w:marRight w:val="0"/>
      <w:marTop w:val="0"/>
      <w:marBottom w:val="0"/>
      <w:divBdr>
        <w:top w:val="none" w:sz="0" w:space="0" w:color="auto"/>
        <w:left w:val="none" w:sz="0" w:space="0" w:color="auto"/>
        <w:bottom w:val="none" w:sz="0" w:space="0" w:color="auto"/>
        <w:right w:val="none" w:sz="0" w:space="0" w:color="auto"/>
      </w:divBdr>
    </w:div>
    <w:div w:id="381442946">
      <w:bodyDiv w:val="1"/>
      <w:marLeft w:val="0"/>
      <w:marRight w:val="0"/>
      <w:marTop w:val="0"/>
      <w:marBottom w:val="0"/>
      <w:divBdr>
        <w:top w:val="none" w:sz="0" w:space="0" w:color="auto"/>
        <w:left w:val="none" w:sz="0" w:space="0" w:color="auto"/>
        <w:bottom w:val="none" w:sz="0" w:space="0" w:color="auto"/>
        <w:right w:val="none" w:sz="0" w:space="0" w:color="auto"/>
      </w:divBdr>
    </w:div>
    <w:div w:id="381486373">
      <w:bodyDiv w:val="1"/>
      <w:marLeft w:val="0"/>
      <w:marRight w:val="0"/>
      <w:marTop w:val="0"/>
      <w:marBottom w:val="0"/>
      <w:divBdr>
        <w:top w:val="none" w:sz="0" w:space="0" w:color="auto"/>
        <w:left w:val="none" w:sz="0" w:space="0" w:color="auto"/>
        <w:bottom w:val="none" w:sz="0" w:space="0" w:color="auto"/>
        <w:right w:val="none" w:sz="0" w:space="0" w:color="auto"/>
      </w:divBdr>
    </w:div>
    <w:div w:id="383022816">
      <w:bodyDiv w:val="1"/>
      <w:marLeft w:val="0"/>
      <w:marRight w:val="0"/>
      <w:marTop w:val="0"/>
      <w:marBottom w:val="0"/>
      <w:divBdr>
        <w:top w:val="none" w:sz="0" w:space="0" w:color="auto"/>
        <w:left w:val="none" w:sz="0" w:space="0" w:color="auto"/>
        <w:bottom w:val="none" w:sz="0" w:space="0" w:color="auto"/>
        <w:right w:val="none" w:sz="0" w:space="0" w:color="auto"/>
      </w:divBdr>
    </w:div>
    <w:div w:id="383993704">
      <w:bodyDiv w:val="1"/>
      <w:marLeft w:val="0"/>
      <w:marRight w:val="0"/>
      <w:marTop w:val="0"/>
      <w:marBottom w:val="0"/>
      <w:divBdr>
        <w:top w:val="none" w:sz="0" w:space="0" w:color="auto"/>
        <w:left w:val="none" w:sz="0" w:space="0" w:color="auto"/>
        <w:bottom w:val="none" w:sz="0" w:space="0" w:color="auto"/>
        <w:right w:val="none" w:sz="0" w:space="0" w:color="auto"/>
      </w:divBdr>
    </w:div>
    <w:div w:id="384060217">
      <w:bodyDiv w:val="1"/>
      <w:marLeft w:val="0"/>
      <w:marRight w:val="0"/>
      <w:marTop w:val="0"/>
      <w:marBottom w:val="0"/>
      <w:divBdr>
        <w:top w:val="none" w:sz="0" w:space="0" w:color="auto"/>
        <w:left w:val="none" w:sz="0" w:space="0" w:color="auto"/>
        <w:bottom w:val="none" w:sz="0" w:space="0" w:color="auto"/>
        <w:right w:val="none" w:sz="0" w:space="0" w:color="auto"/>
      </w:divBdr>
    </w:div>
    <w:div w:id="384985756">
      <w:bodyDiv w:val="1"/>
      <w:marLeft w:val="0"/>
      <w:marRight w:val="0"/>
      <w:marTop w:val="0"/>
      <w:marBottom w:val="0"/>
      <w:divBdr>
        <w:top w:val="none" w:sz="0" w:space="0" w:color="auto"/>
        <w:left w:val="none" w:sz="0" w:space="0" w:color="auto"/>
        <w:bottom w:val="none" w:sz="0" w:space="0" w:color="auto"/>
        <w:right w:val="none" w:sz="0" w:space="0" w:color="auto"/>
      </w:divBdr>
    </w:div>
    <w:div w:id="387415415">
      <w:bodyDiv w:val="1"/>
      <w:marLeft w:val="0"/>
      <w:marRight w:val="0"/>
      <w:marTop w:val="0"/>
      <w:marBottom w:val="0"/>
      <w:divBdr>
        <w:top w:val="none" w:sz="0" w:space="0" w:color="auto"/>
        <w:left w:val="none" w:sz="0" w:space="0" w:color="auto"/>
        <w:bottom w:val="none" w:sz="0" w:space="0" w:color="auto"/>
        <w:right w:val="none" w:sz="0" w:space="0" w:color="auto"/>
      </w:divBdr>
    </w:div>
    <w:div w:id="389305170">
      <w:bodyDiv w:val="1"/>
      <w:marLeft w:val="0"/>
      <w:marRight w:val="0"/>
      <w:marTop w:val="0"/>
      <w:marBottom w:val="0"/>
      <w:divBdr>
        <w:top w:val="none" w:sz="0" w:space="0" w:color="auto"/>
        <w:left w:val="none" w:sz="0" w:space="0" w:color="auto"/>
        <w:bottom w:val="none" w:sz="0" w:space="0" w:color="auto"/>
        <w:right w:val="none" w:sz="0" w:space="0" w:color="auto"/>
      </w:divBdr>
    </w:div>
    <w:div w:id="390353277">
      <w:bodyDiv w:val="1"/>
      <w:marLeft w:val="0"/>
      <w:marRight w:val="0"/>
      <w:marTop w:val="0"/>
      <w:marBottom w:val="0"/>
      <w:divBdr>
        <w:top w:val="none" w:sz="0" w:space="0" w:color="auto"/>
        <w:left w:val="none" w:sz="0" w:space="0" w:color="auto"/>
        <w:bottom w:val="none" w:sz="0" w:space="0" w:color="auto"/>
        <w:right w:val="none" w:sz="0" w:space="0" w:color="auto"/>
      </w:divBdr>
    </w:div>
    <w:div w:id="390883387">
      <w:bodyDiv w:val="1"/>
      <w:marLeft w:val="0"/>
      <w:marRight w:val="0"/>
      <w:marTop w:val="0"/>
      <w:marBottom w:val="0"/>
      <w:divBdr>
        <w:top w:val="none" w:sz="0" w:space="0" w:color="auto"/>
        <w:left w:val="none" w:sz="0" w:space="0" w:color="auto"/>
        <w:bottom w:val="none" w:sz="0" w:space="0" w:color="auto"/>
        <w:right w:val="none" w:sz="0" w:space="0" w:color="auto"/>
      </w:divBdr>
    </w:div>
    <w:div w:id="392122832">
      <w:bodyDiv w:val="1"/>
      <w:marLeft w:val="0"/>
      <w:marRight w:val="0"/>
      <w:marTop w:val="0"/>
      <w:marBottom w:val="0"/>
      <w:divBdr>
        <w:top w:val="none" w:sz="0" w:space="0" w:color="auto"/>
        <w:left w:val="none" w:sz="0" w:space="0" w:color="auto"/>
        <w:bottom w:val="none" w:sz="0" w:space="0" w:color="auto"/>
        <w:right w:val="none" w:sz="0" w:space="0" w:color="auto"/>
      </w:divBdr>
    </w:div>
    <w:div w:id="392395102">
      <w:bodyDiv w:val="1"/>
      <w:marLeft w:val="0"/>
      <w:marRight w:val="0"/>
      <w:marTop w:val="0"/>
      <w:marBottom w:val="0"/>
      <w:divBdr>
        <w:top w:val="none" w:sz="0" w:space="0" w:color="auto"/>
        <w:left w:val="none" w:sz="0" w:space="0" w:color="auto"/>
        <w:bottom w:val="none" w:sz="0" w:space="0" w:color="auto"/>
        <w:right w:val="none" w:sz="0" w:space="0" w:color="auto"/>
      </w:divBdr>
    </w:div>
    <w:div w:id="394858072">
      <w:bodyDiv w:val="1"/>
      <w:marLeft w:val="0"/>
      <w:marRight w:val="0"/>
      <w:marTop w:val="0"/>
      <w:marBottom w:val="0"/>
      <w:divBdr>
        <w:top w:val="none" w:sz="0" w:space="0" w:color="auto"/>
        <w:left w:val="none" w:sz="0" w:space="0" w:color="auto"/>
        <w:bottom w:val="none" w:sz="0" w:space="0" w:color="auto"/>
        <w:right w:val="none" w:sz="0" w:space="0" w:color="auto"/>
      </w:divBdr>
    </w:div>
    <w:div w:id="395326451">
      <w:bodyDiv w:val="1"/>
      <w:marLeft w:val="0"/>
      <w:marRight w:val="0"/>
      <w:marTop w:val="0"/>
      <w:marBottom w:val="0"/>
      <w:divBdr>
        <w:top w:val="none" w:sz="0" w:space="0" w:color="auto"/>
        <w:left w:val="none" w:sz="0" w:space="0" w:color="auto"/>
        <w:bottom w:val="none" w:sz="0" w:space="0" w:color="auto"/>
        <w:right w:val="none" w:sz="0" w:space="0" w:color="auto"/>
      </w:divBdr>
    </w:div>
    <w:div w:id="395667454">
      <w:bodyDiv w:val="1"/>
      <w:marLeft w:val="0"/>
      <w:marRight w:val="0"/>
      <w:marTop w:val="0"/>
      <w:marBottom w:val="0"/>
      <w:divBdr>
        <w:top w:val="none" w:sz="0" w:space="0" w:color="auto"/>
        <w:left w:val="none" w:sz="0" w:space="0" w:color="auto"/>
        <w:bottom w:val="none" w:sz="0" w:space="0" w:color="auto"/>
        <w:right w:val="none" w:sz="0" w:space="0" w:color="auto"/>
      </w:divBdr>
    </w:div>
    <w:div w:id="397747436">
      <w:bodyDiv w:val="1"/>
      <w:marLeft w:val="0"/>
      <w:marRight w:val="0"/>
      <w:marTop w:val="0"/>
      <w:marBottom w:val="0"/>
      <w:divBdr>
        <w:top w:val="none" w:sz="0" w:space="0" w:color="auto"/>
        <w:left w:val="none" w:sz="0" w:space="0" w:color="auto"/>
        <w:bottom w:val="none" w:sz="0" w:space="0" w:color="auto"/>
        <w:right w:val="none" w:sz="0" w:space="0" w:color="auto"/>
      </w:divBdr>
    </w:div>
    <w:div w:id="398136344">
      <w:bodyDiv w:val="1"/>
      <w:marLeft w:val="0"/>
      <w:marRight w:val="0"/>
      <w:marTop w:val="0"/>
      <w:marBottom w:val="0"/>
      <w:divBdr>
        <w:top w:val="none" w:sz="0" w:space="0" w:color="auto"/>
        <w:left w:val="none" w:sz="0" w:space="0" w:color="auto"/>
        <w:bottom w:val="none" w:sz="0" w:space="0" w:color="auto"/>
        <w:right w:val="none" w:sz="0" w:space="0" w:color="auto"/>
      </w:divBdr>
    </w:div>
    <w:div w:id="398214800">
      <w:bodyDiv w:val="1"/>
      <w:marLeft w:val="0"/>
      <w:marRight w:val="0"/>
      <w:marTop w:val="0"/>
      <w:marBottom w:val="0"/>
      <w:divBdr>
        <w:top w:val="none" w:sz="0" w:space="0" w:color="auto"/>
        <w:left w:val="none" w:sz="0" w:space="0" w:color="auto"/>
        <w:bottom w:val="none" w:sz="0" w:space="0" w:color="auto"/>
        <w:right w:val="none" w:sz="0" w:space="0" w:color="auto"/>
      </w:divBdr>
    </w:div>
    <w:div w:id="399132399">
      <w:bodyDiv w:val="1"/>
      <w:marLeft w:val="0"/>
      <w:marRight w:val="0"/>
      <w:marTop w:val="0"/>
      <w:marBottom w:val="0"/>
      <w:divBdr>
        <w:top w:val="none" w:sz="0" w:space="0" w:color="auto"/>
        <w:left w:val="none" w:sz="0" w:space="0" w:color="auto"/>
        <w:bottom w:val="none" w:sz="0" w:space="0" w:color="auto"/>
        <w:right w:val="none" w:sz="0" w:space="0" w:color="auto"/>
      </w:divBdr>
    </w:div>
    <w:div w:id="399714045">
      <w:bodyDiv w:val="1"/>
      <w:marLeft w:val="0"/>
      <w:marRight w:val="0"/>
      <w:marTop w:val="0"/>
      <w:marBottom w:val="0"/>
      <w:divBdr>
        <w:top w:val="none" w:sz="0" w:space="0" w:color="auto"/>
        <w:left w:val="none" w:sz="0" w:space="0" w:color="auto"/>
        <w:bottom w:val="none" w:sz="0" w:space="0" w:color="auto"/>
        <w:right w:val="none" w:sz="0" w:space="0" w:color="auto"/>
      </w:divBdr>
    </w:div>
    <w:div w:id="401566114">
      <w:bodyDiv w:val="1"/>
      <w:marLeft w:val="0"/>
      <w:marRight w:val="0"/>
      <w:marTop w:val="0"/>
      <w:marBottom w:val="0"/>
      <w:divBdr>
        <w:top w:val="none" w:sz="0" w:space="0" w:color="auto"/>
        <w:left w:val="none" w:sz="0" w:space="0" w:color="auto"/>
        <w:bottom w:val="none" w:sz="0" w:space="0" w:color="auto"/>
        <w:right w:val="none" w:sz="0" w:space="0" w:color="auto"/>
      </w:divBdr>
    </w:div>
    <w:div w:id="401636776">
      <w:bodyDiv w:val="1"/>
      <w:marLeft w:val="0"/>
      <w:marRight w:val="0"/>
      <w:marTop w:val="0"/>
      <w:marBottom w:val="0"/>
      <w:divBdr>
        <w:top w:val="none" w:sz="0" w:space="0" w:color="auto"/>
        <w:left w:val="none" w:sz="0" w:space="0" w:color="auto"/>
        <w:bottom w:val="none" w:sz="0" w:space="0" w:color="auto"/>
        <w:right w:val="none" w:sz="0" w:space="0" w:color="auto"/>
      </w:divBdr>
    </w:div>
    <w:div w:id="402604935">
      <w:bodyDiv w:val="1"/>
      <w:marLeft w:val="0"/>
      <w:marRight w:val="0"/>
      <w:marTop w:val="0"/>
      <w:marBottom w:val="0"/>
      <w:divBdr>
        <w:top w:val="none" w:sz="0" w:space="0" w:color="auto"/>
        <w:left w:val="none" w:sz="0" w:space="0" w:color="auto"/>
        <w:bottom w:val="none" w:sz="0" w:space="0" w:color="auto"/>
        <w:right w:val="none" w:sz="0" w:space="0" w:color="auto"/>
      </w:divBdr>
    </w:div>
    <w:div w:id="402992469">
      <w:bodyDiv w:val="1"/>
      <w:marLeft w:val="0"/>
      <w:marRight w:val="0"/>
      <w:marTop w:val="0"/>
      <w:marBottom w:val="0"/>
      <w:divBdr>
        <w:top w:val="none" w:sz="0" w:space="0" w:color="auto"/>
        <w:left w:val="none" w:sz="0" w:space="0" w:color="auto"/>
        <w:bottom w:val="none" w:sz="0" w:space="0" w:color="auto"/>
        <w:right w:val="none" w:sz="0" w:space="0" w:color="auto"/>
      </w:divBdr>
    </w:div>
    <w:div w:id="403525013">
      <w:bodyDiv w:val="1"/>
      <w:marLeft w:val="0"/>
      <w:marRight w:val="0"/>
      <w:marTop w:val="0"/>
      <w:marBottom w:val="0"/>
      <w:divBdr>
        <w:top w:val="none" w:sz="0" w:space="0" w:color="auto"/>
        <w:left w:val="none" w:sz="0" w:space="0" w:color="auto"/>
        <w:bottom w:val="none" w:sz="0" w:space="0" w:color="auto"/>
        <w:right w:val="none" w:sz="0" w:space="0" w:color="auto"/>
      </w:divBdr>
    </w:div>
    <w:div w:id="404305739">
      <w:bodyDiv w:val="1"/>
      <w:marLeft w:val="0"/>
      <w:marRight w:val="0"/>
      <w:marTop w:val="0"/>
      <w:marBottom w:val="0"/>
      <w:divBdr>
        <w:top w:val="none" w:sz="0" w:space="0" w:color="auto"/>
        <w:left w:val="none" w:sz="0" w:space="0" w:color="auto"/>
        <w:bottom w:val="none" w:sz="0" w:space="0" w:color="auto"/>
        <w:right w:val="none" w:sz="0" w:space="0" w:color="auto"/>
      </w:divBdr>
    </w:div>
    <w:div w:id="405567955">
      <w:bodyDiv w:val="1"/>
      <w:marLeft w:val="0"/>
      <w:marRight w:val="0"/>
      <w:marTop w:val="0"/>
      <w:marBottom w:val="0"/>
      <w:divBdr>
        <w:top w:val="none" w:sz="0" w:space="0" w:color="auto"/>
        <w:left w:val="none" w:sz="0" w:space="0" w:color="auto"/>
        <w:bottom w:val="none" w:sz="0" w:space="0" w:color="auto"/>
        <w:right w:val="none" w:sz="0" w:space="0" w:color="auto"/>
      </w:divBdr>
    </w:div>
    <w:div w:id="407844851">
      <w:bodyDiv w:val="1"/>
      <w:marLeft w:val="0"/>
      <w:marRight w:val="0"/>
      <w:marTop w:val="0"/>
      <w:marBottom w:val="0"/>
      <w:divBdr>
        <w:top w:val="none" w:sz="0" w:space="0" w:color="auto"/>
        <w:left w:val="none" w:sz="0" w:space="0" w:color="auto"/>
        <w:bottom w:val="none" w:sz="0" w:space="0" w:color="auto"/>
        <w:right w:val="none" w:sz="0" w:space="0" w:color="auto"/>
      </w:divBdr>
    </w:div>
    <w:div w:id="408776471">
      <w:bodyDiv w:val="1"/>
      <w:marLeft w:val="0"/>
      <w:marRight w:val="0"/>
      <w:marTop w:val="0"/>
      <w:marBottom w:val="0"/>
      <w:divBdr>
        <w:top w:val="none" w:sz="0" w:space="0" w:color="auto"/>
        <w:left w:val="none" w:sz="0" w:space="0" w:color="auto"/>
        <w:bottom w:val="none" w:sz="0" w:space="0" w:color="auto"/>
        <w:right w:val="none" w:sz="0" w:space="0" w:color="auto"/>
      </w:divBdr>
    </w:div>
    <w:div w:id="409665939">
      <w:bodyDiv w:val="1"/>
      <w:marLeft w:val="0"/>
      <w:marRight w:val="0"/>
      <w:marTop w:val="0"/>
      <w:marBottom w:val="0"/>
      <w:divBdr>
        <w:top w:val="none" w:sz="0" w:space="0" w:color="auto"/>
        <w:left w:val="none" w:sz="0" w:space="0" w:color="auto"/>
        <w:bottom w:val="none" w:sz="0" w:space="0" w:color="auto"/>
        <w:right w:val="none" w:sz="0" w:space="0" w:color="auto"/>
      </w:divBdr>
    </w:div>
    <w:div w:id="411968962">
      <w:bodyDiv w:val="1"/>
      <w:marLeft w:val="0"/>
      <w:marRight w:val="0"/>
      <w:marTop w:val="0"/>
      <w:marBottom w:val="0"/>
      <w:divBdr>
        <w:top w:val="none" w:sz="0" w:space="0" w:color="auto"/>
        <w:left w:val="none" w:sz="0" w:space="0" w:color="auto"/>
        <w:bottom w:val="none" w:sz="0" w:space="0" w:color="auto"/>
        <w:right w:val="none" w:sz="0" w:space="0" w:color="auto"/>
      </w:divBdr>
    </w:div>
    <w:div w:id="412240658">
      <w:bodyDiv w:val="1"/>
      <w:marLeft w:val="0"/>
      <w:marRight w:val="0"/>
      <w:marTop w:val="0"/>
      <w:marBottom w:val="0"/>
      <w:divBdr>
        <w:top w:val="none" w:sz="0" w:space="0" w:color="auto"/>
        <w:left w:val="none" w:sz="0" w:space="0" w:color="auto"/>
        <w:bottom w:val="none" w:sz="0" w:space="0" w:color="auto"/>
        <w:right w:val="none" w:sz="0" w:space="0" w:color="auto"/>
      </w:divBdr>
    </w:div>
    <w:div w:id="413626307">
      <w:bodyDiv w:val="1"/>
      <w:marLeft w:val="0"/>
      <w:marRight w:val="0"/>
      <w:marTop w:val="0"/>
      <w:marBottom w:val="0"/>
      <w:divBdr>
        <w:top w:val="none" w:sz="0" w:space="0" w:color="auto"/>
        <w:left w:val="none" w:sz="0" w:space="0" w:color="auto"/>
        <w:bottom w:val="none" w:sz="0" w:space="0" w:color="auto"/>
        <w:right w:val="none" w:sz="0" w:space="0" w:color="auto"/>
      </w:divBdr>
    </w:div>
    <w:div w:id="414787600">
      <w:bodyDiv w:val="1"/>
      <w:marLeft w:val="0"/>
      <w:marRight w:val="0"/>
      <w:marTop w:val="0"/>
      <w:marBottom w:val="0"/>
      <w:divBdr>
        <w:top w:val="none" w:sz="0" w:space="0" w:color="auto"/>
        <w:left w:val="none" w:sz="0" w:space="0" w:color="auto"/>
        <w:bottom w:val="none" w:sz="0" w:space="0" w:color="auto"/>
        <w:right w:val="none" w:sz="0" w:space="0" w:color="auto"/>
      </w:divBdr>
    </w:div>
    <w:div w:id="415588700">
      <w:bodyDiv w:val="1"/>
      <w:marLeft w:val="0"/>
      <w:marRight w:val="0"/>
      <w:marTop w:val="0"/>
      <w:marBottom w:val="0"/>
      <w:divBdr>
        <w:top w:val="none" w:sz="0" w:space="0" w:color="auto"/>
        <w:left w:val="none" w:sz="0" w:space="0" w:color="auto"/>
        <w:bottom w:val="none" w:sz="0" w:space="0" w:color="auto"/>
        <w:right w:val="none" w:sz="0" w:space="0" w:color="auto"/>
      </w:divBdr>
    </w:div>
    <w:div w:id="415595531">
      <w:bodyDiv w:val="1"/>
      <w:marLeft w:val="0"/>
      <w:marRight w:val="0"/>
      <w:marTop w:val="0"/>
      <w:marBottom w:val="0"/>
      <w:divBdr>
        <w:top w:val="none" w:sz="0" w:space="0" w:color="auto"/>
        <w:left w:val="none" w:sz="0" w:space="0" w:color="auto"/>
        <w:bottom w:val="none" w:sz="0" w:space="0" w:color="auto"/>
        <w:right w:val="none" w:sz="0" w:space="0" w:color="auto"/>
      </w:divBdr>
    </w:div>
    <w:div w:id="416095514">
      <w:bodyDiv w:val="1"/>
      <w:marLeft w:val="0"/>
      <w:marRight w:val="0"/>
      <w:marTop w:val="0"/>
      <w:marBottom w:val="0"/>
      <w:divBdr>
        <w:top w:val="none" w:sz="0" w:space="0" w:color="auto"/>
        <w:left w:val="none" w:sz="0" w:space="0" w:color="auto"/>
        <w:bottom w:val="none" w:sz="0" w:space="0" w:color="auto"/>
        <w:right w:val="none" w:sz="0" w:space="0" w:color="auto"/>
      </w:divBdr>
    </w:div>
    <w:div w:id="418716460">
      <w:bodyDiv w:val="1"/>
      <w:marLeft w:val="0"/>
      <w:marRight w:val="0"/>
      <w:marTop w:val="0"/>
      <w:marBottom w:val="0"/>
      <w:divBdr>
        <w:top w:val="none" w:sz="0" w:space="0" w:color="auto"/>
        <w:left w:val="none" w:sz="0" w:space="0" w:color="auto"/>
        <w:bottom w:val="none" w:sz="0" w:space="0" w:color="auto"/>
        <w:right w:val="none" w:sz="0" w:space="0" w:color="auto"/>
      </w:divBdr>
    </w:div>
    <w:div w:id="419910183">
      <w:bodyDiv w:val="1"/>
      <w:marLeft w:val="0"/>
      <w:marRight w:val="0"/>
      <w:marTop w:val="0"/>
      <w:marBottom w:val="0"/>
      <w:divBdr>
        <w:top w:val="none" w:sz="0" w:space="0" w:color="auto"/>
        <w:left w:val="none" w:sz="0" w:space="0" w:color="auto"/>
        <w:bottom w:val="none" w:sz="0" w:space="0" w:color="auto"/>
        <w:right w:val="none" w:sz="0" w:space="0" w:color="auto"/>
      </w:divBdr>
    </w:div>
    <w:div w:id="422337560">
      <w:bodyDiv w:val="1"/>
      <w:marLeft w:val="0"/>
      <w:marRight w:val="0"/>
      <w:marTop w:val="0"/>
      <w:marBottom w:val="0"/>
      <w:divBdr>
        <w:top w:val="none" w:sz="0" w:space="0" w:color="auto"/>
        <w:left w:val="none" w:sz="0" w:space="0" w:color="auto"/>
        <w:bottom w:val="none" w:sz="0" w:space="0" w:color="auto"/>
        <w:right w:val="none" w:sz="0" w:space="0" w:color="auto"/>
      </w:divBdr>
    </w:div>
    <w:div w:id="425686358">
      <w:bodyDiv w:val="1"/>
      <w:marLeft w:val="0"/>
      <w:marRight w:val="0"/>
      <w:marTop w:val="0"/>
      <w:marBottom w:val="0"/>
      <w:divBdr>
        <w:top w:val="none" w:sz="0" w:space="0" w:color="auto"/>
        <w:left w:val="none" w:sz="0" w:space="0" w:color="auto"/>
        <w:bottom w:val="none" w:sz="0" w:space="0" w:color="auto"/>
        <w:right w:val="none" w:sz="0" w:space="0" w:color="auto"/>
      </w:divBdr>
    </w:div>
    <w:div w:id="426777332">
      <w:bodyDiv w:val="1"/>
      <w:marLeft w:val="0"/>
      <w:marRight w:val="0"/>
      <w:marTop w:val="0"/>
      <w:marBottom w:val="0"/>
      <w:divBdr>
        <w:top w:val="none" w:sz="0" w:space="0" w:color="auto"/>
        <w:left w:val="none" w:sz="0" w:space="0" w:color="auto"/>
        <w:bottom w:val="none" w:sz="0" w:space="0" w:color="auto"/>
        <w:right w:val="none" w:sz="0" w:space="0" w:color="auto"/>
      </w:divBdr>
    </w:div>
    <w:div w:id="428548152">
      <w:bodyDiv w:val="1"/>
      <w:marLeft w:val="0"/>
      <w:marRight w:val="0"/>
      <w:marTop w:val="0"/>
      <w:marBottom w:val="0"/>
      <w:divBdr>
        <w:top w:val="none" w:sz="0" w:space="0" w:color="auto"/>
        <w:left w:val="none" w:sz="0" w:space="0" w:color="auto"/>
        <w:bottom w:val="none" w:sz="0" w:space="0" w:color="auto"/>
        <w:right w:val="none" w:sz="0" w:space="0" w:color="auto"/>
      </w:divBdr>
    </w:div>
    <w:div w:id="429281986">
      <w:bodyDiv w:val="1"/>
      <w:marLeft w:val="0"/>
      <w:marRight w:val="0"/>
      <w:marTop w:val="0"/>
      <w:marBottom w:val="0"/>
      <w:divBdr>
        <w:top w:val="none" w:sz="0" w:space="0" w:color="auto"/>
        <w:left w:val="none" w:sz="0" w:space="0" w:color="auto"/>
        <w:bottom w:val="none" w:sz="0" w:space="0" w:color="auto"/>
        <w:right w:val="none" w:sz="0" w:space="0" w:color="auto"/>
      </w:divBdr>
    </w:div>
    <w:div w:id="429473469">
      <w:bodyDiv w:val="1"/>
      <w:marLeft w:val="0"/>
      <w:marRight w:val="0"/>
      <w:marTop w:val="0"/>
      <w:marBottom w:val="0"/>
      <w:divBdr>
        <w:top w:val="none" w:sz="0" w:space="0" w:color="auto"/>
        <w:left w:val="none" w:sz="0" w:space="0" w:color="auto"/>
        <w:bottom w:val="none" w:sz="0" w:space="0" w:color="auto"/>
        <w:right w:val="none" w:sz="0" w:space="0" w:color="auto"/>
      </w:divBdr>
    </w:div>
    <w:div w:id="429668865">
      <w:bodyDiv w:val="1"/>
      <w:marLeft w:val="0"/>
      <w:marRight w:val="0"/>
      <w:marTop w:val="0"/>
      <w:marBottom w:val="0"/>
      <w:divBdr>
        <w:top w:val="none" w:sz="0" w:space="0" w:color="auto"/>
        <w:left w:val="none" w:sz="0" w:space="0" w:color="auto"/>
        <w:bottom w:val="none" w:sz="0" w:space="0" w:color="auto"/>
        <w:right w:val="none" w:sz="0" w:space="0" w:color="auto"/>
      </w:divBdr>
    </w:div>
    <w:div w:id="432170164">
      <w:bodyDiv w:val="1"/>
      <w:marLeft w:val="0"/>
      <w:marRight w:val="0"/>
      <w:marTop w:val="0"/>
      <w:marBottom w:val="0"/>
      <w:divBdr>
        <w:top w:val="none" w:sz="0" w:space="0" w:color="auto"/>
        <w:left w:val="none" w:sz="0" w:space="0" w:color="auto"/>
        <w:bottom w:val="none" w:sz="0" w:space="0" w:color="auto"/>
        <w:right w:val="none" w:sz="0" w:space="0" w:color="auto"/>
      </w:divBdr>
    </w:div>
    <w:div w:id="432747501">
      <w:bodyDiv w:val="1"/>
      <w:marLeft w:val="0"/>
      <w:marRight w:val="0"/>
      <w:marTop w:val="0"/>
      <w:marBottom w:val="0"/>
      <w:divBdr>
        <w:top w:val="none" w:sz="0" w:space="0" w:color="auto"/>
        <w:left w:val="none" w:sz="0" w:space="0" w:color="auto"/>
        <w:bottom w:val="none" w:sz="0" w:space="0" w:color="auto"/>
        <w:right w:val="none" w:sz="0" w:space="0" w:color="auto"/>
      </w:divBdr>
    </w:div>
    <w:div w:id="433285684">
      <w:bodyDiv w:val="1"/>
      <w:marLeft w:val="0"/>
      <w:marRight w:val="0"/>
      <w:marTop w:val="0"/>
      <w:marBottom w:val="0"/>
      <w:divBdr>
        <w:top w:val="none" w:sz="0" w:space="0" w:color="auto"/>
        <w:left w:val="none" w:sz="0" w:space="0" w:color="auto"/>
        <w:bottom w:val="none" w:sz="0" w:space="0" w:color="auto"/>
        <w:right w:val="none" w:sz="0" w:space="0" w:color="auto"/>
      </w:divBdr>
    </w:div>
    <w:div w:id="435297229">
      <w:bodyDiv w:val="1"/>
      <w:marLeft w:val="0"/>
      <w:marRight w:val="0"/>
      <w:marTop w:val="0"/>
      <w:marBottom w:val="0"/>
      <w:divBdr>
        <w:top w:val="none" w:sz="0" w:space="0" w:color="auto"/>
        <w:left w:val="none" w:sz="0" w:space="0" w:color="auto"/>
        <w:bottom w:val="none" w:sz="0" w:space="0" w:color="auto"/>
        <w:right w:val="none" w:sz="0" w:space="0" w:color="auto"/>
      </w:divBdr>
    </w:div>
    <w:div w:id="435638747">
      <w:bodyDiv w:val="1"/>
      <w:marLeft w:val="0"/>
      <w:marRight w:val="0"/>
      <w:marTop w:val="0"/>
      <w:marBottom w:val="0"/>
      <w:divBdr>
        <w:top w:val="none" w:sz="0" w:space="0" w:color="auto"/>
        <w:left w:val="none" w:sz="0" w:space="0" w:color="auto"/>
        <w:bottom w:val="none" w:sz="0" w:space="0" w:color="auto"/>
        <w:right w:val="none" w:sz="0" w:space="0" w:color="auto"/>
      </w:divBdr>
    </w:div>
    <w:div w:id="436947218">
      <w:bodyDiv w:val="1"/>
      <w:marLeft w:val="0"/>
      <w:marRight w:val="0"/>
      <w:marTop w:val="0"/>
      <w:marBottom w:val="0"/>
      <w:divBdr>
        <w:top w:val="none" w:sz="0" w:space="0" w:color="auto"/>
        <w:left w:val="none" w:sz="0" w:space="0" w:color="auto"/>
        <w:bottom w:val="none" w:sz="0" w:space="0" w:color="auto"/>
        <w:right w:val="none" w:sz="0" w:space="0" w:color="auto"/>
      </w:divBdr>
    </w:div>
    <w:div w:id="439376993">
      <w:bodyDiv w:val="1"/>
      <w:marLeft w:val="0"/>
      <w:marRight w:val="0"/>
      <w:marTop w:val="0"/>
      <w:marBottom w:val="0"/>
      <w:divBdr>
        <w:top w:val="none" w:sz="0" w:space="0" w:color="auto"/>
        <w:left w:val="none" w:sz="0" w:space="0" w:color="auto"/>
        <w:bottom w:val="none" w:sz="0" w:space="0" w:color="auto"/>
        <w:right w:val="none" w:sz="0" w:space="0" w:color="auto"/>
      </w:divBdr>
    </w:div>
    <w:div w:id="439380005">
      <w:bodyDiv w:val="1"/>
      <w:marLeft w:val="0"/>
      <w:marRight w:val="0"/>
      <w:marTop w:val="0"/>
      <w:marBottom w:val="0"/>
      <w:divBdr>
        <w:top w:val="none" w:sz="0" w:space="0" w:color="auto"/>
        <w:left w:val="none" w:sz="0" w:space="0" w:color="auto"/>
        <w:bottom w:val="none" w:sz="0" w:space="0" w:color="auto"/>
        <w:right w:val="none" w:sz="0" w:space="0" w:color="auto"/>
      </w:divBdr>
    </w:div>
    <w:div w:id="439883851">
      <w:bodyDiv w:val="1"/>
      <w:marLeft w:val="0"/>
      <w:marRight w:val="0"/>
      <w:marTop w:val="0"/>
      <w:marBottom w:val="0"/>
      <w:divBdr>
        <w:top w:val="none" w:sz="0" w:space="0" w:color="auto"/>
        <w:left w:val="none" w:sz="0" w:space="0" w:color="auto"/>
        <w:bottom w:val="none" w:sz="0" w:space="0" w:color="auto"/>
        <w:right w:val="none" w:sz="0" w:space="0" w:color="auto"/>
      </w:divBdr>
    </w:div>
    <w:div w:id="441001776">
      <w:bodyDiv w:val="1"/>
      <w:marLeft w:val="0"/>
      <w:marRight w:val="0"/>
      <w:marTop w:val="0"/>
      <w:marBottom w:val="0"/>
      <w:divBdr>
        <w:top w:val="none" w:sz="0" w:space="0" w:color="auto"/>
        <w:left w:val="none" w:sz="0" w:space="0" w:color="auto"/>
        <w:bottom w:val="none" w:sz="0" w:space="0" w:color="auto"/>
        <w:right w:val="none" w:sz="0" w:space="0" w:color="auto"/>
      </w:divBdr>
    </w:div>
    <w:div w:id="442724264">
      <w:bodyDiv w:val="1"/>
      <w:marLeft w:val="0"/>
      <w:marRight w:val="0"/>
      <w:marTop w:val="0"/>
      <w:marBottom w:val="0"/>
      <w:divBdr>
        <w:top w:val="none" w:sz="0" w:space="0" w:color="auto"/>
        <w:left w:val="none" w:sz="0" w:space="0" w:color="auto"/>
        <w:bottom w:val="none" w:sz="0" w:space="0" w:color="auto"/>
        <w:right w:val="none" w:sz="0" w:space="0" w:color="auto"/>
      </w:divBdr>
    </w:div>
    <w:div w:id="443309567">
      <w:bodyDiv w:val="1"/>
      <w:marLeft w:val="0"/>
      <w:marRight w:val="0"/>
      <w:marTop w:val="0"/>
      <w:marBottom w:val="0"/>
      <w:divBdr>
        <w:top w:val="none" w:sz="0" w:space="0" w:color="auto"/>
        <w:left w:val="none" w:sz="0" w:space="0" w:color="auto"/>
        <w:bottom w:val="none" w:sz="0" w:space="0" w:color="auto"/>
        <w:right w:val="none" w:sz="0" w:space="0" w:color="auto"/>
      </w:divBdr>
    </w:div>
    <w:div w:id="443497473">
      <w:bodyDiv w:val="1"/>
      <w:marLeft w:val="0"/>
      <w:marRight w:val="0"/>
      <w:marTop w:val="0"/>
      <w:marBottom w:val="0"/>
      <w:divBdr>
        <w:top w:val="none" w:sz="0" w:space="0" w:color="auto"/>
        <w:left w:val="none" w:sz="0" w:space="0" w:color="auto"/>
        <w:bottom w:val="none" w:sz="0" w:space="0" w:color="auto"/>
        <w:right w:val="none" w:sz="0" w:space="0" w:color="auto"/>
      </w:divBdr>
    </w:div>
    <w:div w:id="443889764">
      <w:bodyDiv w:val="1"/>
      <w:marLeft w:val="0"/>
      <w:marRight w:val="0"/>
      <w:marTop w:val="0"/>
      <w:marBottom w:val="0"/>
      <w:divBdr>
        <w:top w:val="none" w:sz="0" w:space="0" w:color="auto"/>
        <w:left w:val="none" w:sz="0" w:space="0" w:color="auto"/>
        <w:bottom w:val="none" w:sz="0" w:space="0" w:color="auto"/>
        <w:right w:val="none" w:sz="0" w:space="0" w:color="auto"/>
      </w:divBdr>
    </w:div>
    <w:div w:id="446657144">
      <w:bodyDiv w:val="1"/>
      <w:marLeft w:val="0"/>
      <w:marRight w:val="0"/>
      <w:marTop w:val="0"/>
      <w:marBottom w:val="0"/>
      <w:divBdr>
        <w:top w:val="none" w:sz="0" w:space="0" w:color="auto"/>
        <w:left w:val="none" w:sz="0" w:space="0" w:color="auto"/>
        <w:bottom w:val="none" w:sz="0" w:space="0" w:color="auto"/>
        <w:right w:val="none" w:sz="0" w:space="0" w:color="auto"/>
      </w:divBdr>
    </w:div>
    <w:div w:id="446781144">
      <w:bodyDiv w:val="1"/>
      <w:marLeft w:val="0"/>
      <w:marRight w:val="0"/>
      <w:marTop w:val="0"/>
      <w:marBottom w:val="0"/>
      <w:divBdr>
        <w:top w:val="none" w:sz="0" w:space="0" w:color="auto"/>
        <w:left w:val="none" w:sz="0" w:space="0" w:color="auto"/>
        <w:bottom w:val="none" w:sz="0" w:space="0" w:color="auto"/>
        <w:right w:val="none" w:sz="0" w:space="0" w:color="auto"/>
      </w:divBdr>
    </w:div>
    <w:div w:id="447090278">
      <w:bodyDiv w:val="1"/>
      <w:marLeft w:val="0"/>
      <w:marRight w:val="0"/>
      <w:marTop w:val="0"/>
      <w:marBottom w:val="0"/>
      <w:divBdr>
        <w:top w:val="none" w:sz="0" w:space="0" w:color="auto"/>
        <w:left w:val="none" w:sz="0" w:space="0" w:color="auto"/>
        <w:bottom w:val="none" w:sz="0" w:space="0" w:color="auto"/>
        <w:right w:val="none" w:sz="0" w:space="0" w:color="auto"/>
      </w:divBdr>
    </w:div>
    <w:div w:id="448623643">
      <w:bodyDiv w:val="1"/>
      <w:marLeft w:val="0"/>
      <w:marRight w:val="0"/>
      <w:marTop w:val="0"/>
      <w:marBottom w:val="0"/>
      <w:divBdr>
        <w:top w:val="none" w:sz="0" w:space="0" w:color="auto"/>
        <w:left w:val="none" w:sz="0" w:space="0" w:color="auto"/>
        <w:bottom w:val="none" w:sz="0" w:space="0" w:color="auto"/>
        <w:right w:val="none" w:sz="0" w:space="0" w:color="auto"/>
      </w:divBdr>
    </w:div>
    <w:div w:id="449249565">
      <w:bodyDiv w:val="1"/>
      <w:marLeft w:val="0"/>
      <w:marRight w:val="0"/>
      <w:marTop w:val="0"/>
      <w:marBottom w:val="0"/>
      <w:divBdr>
        <w:top w:val="none" w:sz="0" w:space="0" w:color="auto"/>
        <w:left w:val="none" w:sz="0" w:space="0" w:color="auto"/>
        <w:bottom w:val="none" w:sz="0" w:space="0" w:color="auto"/>
        <w:right w:val="none" w:sz="0" w:space="0" w:color="auto"/>
      </w:divBdr>
    </w:div>
    <w:div w:id="452289053">
      <w:bodyDiv w:val="1"/>
      <w:marLeft w:val="0"/>
      <w:marRight w:val="0"/>
      <w:marTop w:val="0"/>
      <w:marBottom w:val="0"/>
      <w:divBdr>
        <w:top w:val="none" w:sz="0" w:space="0" w:color="auto"/>
        <w:left w:val="none" w:sz="0" w:space="0" w:color="auto"/>
        <w:bottom w:val="none" w:sz="0" w:space="0" w:color="auto"/>
        <w:right w:val="none" w:sz="0" w:space="0" w:color="auto"/>
      </w:divBdr>
    </w:div>
    <w:div w:id="452945582">
      <w:bodyDiv w:val="1"/>
      <w:marLeft w:val="0"/>
      <w:marRight w:val="0"/>
      <w:marTop w:val="0"/>
      <w:marBottom w:val="0"/>
      <w:divBdr>
        <w:top w:val="none" w:sz="0" w:space="0" w:color="auto"/>
        <w:left w:val="none" w:sz="0" w:space="0" w:color="auto"/>
        <w:bottom w:val="none" w:sz="0" w:space="0" w:color="auto"/>
        <w:right w:val="none" w:sz="0" w:space="0" w:color="auto"/>
      </w:divBdr>
    </w:div>
    <w:div w:id="453059940">
      <w:bodyDiv w:val="1"/>
      <w:marLeft w:val="0"/>
      <w:marRight w:val="0"/>
      <w:marTop w:val="0"/>
      <w:marBottom w:val="0"/>
      <w:divBdr>
        <w:top w:val="none" w:sz="0" w:space="0" w:color="auto"/>
        <w:left w:val="none" w:sz="0" w:space="0" w:color="auto"/>
        <w:bottom w:val="none" w:sz="0" w:space="0" w:color="auto"/>
        <w:right w:val="none" w:sz="0" w:space="0" w:color="auto"/>
      </w:divBdr>
    </w:div>
    <w:div w:id="455374880">
      <w:bodyDiv w:val="1"/>
      <w:marLeft w:val="0"/>
      <w:marRight w:val="0"/>
      <w:marTop w:val="0"/>
      <w:marBottom w:val="0"/>
      <w:divBdr>
        <w:top w:val="none" w:sz="0" w:space="0" w:color="auto"/>
        <w:left w:val="none" w:sz="0" w:space="0" w:color="auto"/>
        <w:bottom w:val="none" w:sz="0" w:space="0" w:color="auto"/>
        <w:right w:val="none" w:sz="0" w:space="0" w:color="auto"/>
      </w:divBdr>
    </w:div>
    <w:div w:id="455684504">
      <w:bodyDiv w:val="1"/>
      <w:marLeft w:val="0"/>
      <w:marRight w:val="0"/>
      <w:marTop w:val="0"/>
      <w:marBottom w:val="0"/>
      <w:divBdr>
        <w:top w:val="none" w:sz="0" w:space="0" w:color="auto"/>
        <w:left w:val="none" w:sz="0" w:space="0" w:color="auto"/>
        <w:bottom w:val="none" w:sz="0" w:space="0" w:color="auto"/>
        <w:right w:val="none" w:sz="0" w:space="0" w:color="auto"/>
      </w:divBdr>
    </w:div>
    <w:div w:id="455756395">
      <w:bodyDiv w:val="1"/>
      <w:marLeft w:val="0"/>
      <w:marRight w:val="0"/>
      <w:marTop w:val="0"/>
      <w:marBottom w:val="0"/>
      <w:divBdr>
        <w:top w:val="none" w:sz="0" w:space="0" w:color="auto"/>
        <w:left w:val="none" w:sz="0" w:space="0" w:color="auto"/>
        <w:bottom w:val="none" w:sz="0" w:space="0" w:color="auto"/>
        <w:right w:val="none" w:sz="0" w:space="0" w:color="auto"/>
      </w:divBdr>
    </w:div>
    <w:div w:id="461116274">
      <w:bodyDiv w:val="1"/>
      <w:marLeft w:val="0"/>
      <w:marRight w:val="0"/>
      <w:marTop w:val="0"/>
      <w:marBottom w:val="0"/>
      <w:divBdr>
        <w:top w:val="none" w:sz="0" w:space="0" w:color="auto"/>
        <w:left w:val="none" w:sz="0" w:space="0" w:color="auto"/>
        <w:bottom w:val="none" w:sz="0" w:space="0" w:color="auto"/>
        <w:right w:val="none" w:sz="0" w:space="0" w:color="auto"/>
      </w:divBdr>
    </w:div>
    <w:div w:id="461505993">
      <w:bodyDiv w:val="1"/>
      <w:marLeft w:val="0"/>
      <w:marRight w:val="0"/>
      <w:marTop w:val="0"/>
      <w:marBottom w:val="0"/>
      <w:divBdr>
        <w:top w:val="none" w:sz="0" w:space="0" w:color="auto"/>
        <w:left w:val="none" w:sz="0" w:space="0" w:color="auto"/>
        <w:bottom w:val="none" w:sz="0" w:space="0" w:color="auto"/>
        <w:right w:val="none" w:sz="0" w:space="0" w:color="auto"/>
      </w:divBdr>
    </w:div>
    <w:div w:id="461967261">
      <w:bodyDiv w:val="1"/>
      <w:marLeft w:val="0"/>
      <w:marRight w:val="0"/>
      <w:marTop w:val="0"/>
      <w:marBottom w:val="0"/>
      <w:divBdr>
        <w:top w:val="none" w:sz="0" w:space="0" w:color="auto"/>
        <w:left w:val="none" w:sz="0" w:space="0" w:color="auto"/>
        <w:bottom w:val="none" w:sz="0" w:space="0" w:color="auto"/>
        <w:right w:val="none" w:sz="0" w:space="0" w:color="auto"/>
      </w:divBdr>
    </w:div>
    <w:div w:id="464155166">
      <w:bodyDiv w:val="1"/>
      <w:marLeft w:val="0"/>
      <w:marRight w:val="0"/>
      <w:marTop w:val="0"/>
      <w:marBottom w:val="0"/>
      <w:divBdr>
        <w:top w:val="none" w:sz="0" w:space="0" w:color="auto"/>
        <w:left w:val="none" w:sz="0" w:space="0" w:color="auto"/>
        <w:bottom w:val="none" w:sz="0" w:space="0" w:color="auto"/>
        <w:right w:val="none" w:sz="0" w:space="0" w:color="auto"/>
      </w:divBdr>
    </w:div>
    <w:div w:id="467206177">
      <w:bodyDiv w:val="1"/>
      <w:marLeft w:val="0"/>
      <w:marRight w:val="0"/>
      <w:marTop w:val="0"/>
      <w:marBottom w:val="0"/>
      <w:divBdr>
        <w:top w:val="none" w:sz="0" w:space="0" w:color="auto"/>
        <w:left w:val="none" w:sz="0" w:space="0" w:color="auto"/>
        <w:bottom w:val="none" w:sz="0" w:space="0" w:color="auto"/>
        <w:right w:val="none" w:sz="0" w:space="0" w:color="auto"/>
      </w:divBdr>
    </w:div>
    <w:div w:id="467284573">
      <w:bodyDiv w:val="1"/>
      <w:marLeft w:val="0"/>
      <w:marRight w:val="0"/>
      <w:marTop w:val="0"/>
      <w:marBottom w:val="0"/>
      <w:divBdr>
        <w:top w:val="none" w:sz="0" w:space="0" w:color="auto"/>
        <w:left w:val="none" w:sz="0" w:space="0" w:color="auto"/>
        <w:bottom w:val="none" w:sz="0" w:space="0" w:color="auto"/>
        <w:right w:val="none" w:sz="0" w:space="0" w:color="auto"/>
      </w:divBdr>
    </w:div>
    <w:div w:id="469174028">
      <w:bodyDiv w:val="1"/>
      <w:marLeft w:val="0"/>
      <w:marRight w:val="0"/>
      <w:marTop w:val="0"/>
      <w:marBottom w:val="0"/>
      <w:divBdr>
        <w:top w:val="none" w:sz="0" w:space="0" w:color="auto"/>
        <w:left w:val="none" w:sz="0" w:space="0" w:color="auto"/>
        <w:bottom w:val="none" w:sz="0" w:space="0" w:color="auto"/>
        <w:right w:val="none" w:sz="0" w:space="0" w:color="auto"/>
      </w:divBdr>
    </w:div>
    <w:div w:id="470291744">
      <w:bodyDiv w:val="1"/>
      <w:marLeft w:val="0"/>
      <w:marRight w:val="0"/>
      <w:marTop w:val="0"/>
      <w:marBottom w:val="0"/>
      <w:divBdr>
        <w:top w:val="none" w:sz="0" w:space="0" w:color="auto"/>
        <w:left w:val="none" w:sz="0" w:space="0" w:color="auto"/>
        <w:bottom w:val="none" w:sz="0" w:space="0" w:color="auto"/>
        <w:right w:val="none" w:sz="0" w:space="0" w:color="auto"/>
      </w:divBdr>
    </w:div>
    <w:div w:id="472252793">
      <w:bodyDiv w:val="1"/>
      <w:marLeft w:val="0"/>
      <w:marRight w:val="0"/>
      <w:marTop w:val="0"/>
      <w:marBottom w:val="0"/>
      <w:divBdr>
        <w:top w:val="none" w:sz="0" w:space="0" w:color="auto"/>
        <w:left w:val="none" w:sz="0" w:space="0" w:color="auto"/>
        <w:bottom w:val="none" w:sz="0" w:space="0" w:color="auto"/>
        <w:right w:val="none" w:sz="0" w:space="0" w:color="auto"/>
      </w:divBdr>
    </w:div>
    <w:div w:id="472599659">
      <w:bodyDiv w:val="1"/>
      <w:marLeft w:val="0"/>
      <w:marRight w:val="0"/>
      <w:marTop w:val="0"/>
      <w:marBottom w:val="0"/>
      <w:divBdr>
        <w:top w:val="none" w:sz="0" w:space="0" w:color="auto"/>
        <w:left w:val="none" w:sz="0" w:space="0" w:color="auto"/>
        <w:bottom w:val="none" w:sz="0" w:space="0" w:color="auto"/>
        <w:right w:val="none" w:sz="0" w:space="0" w:color="auto"/>
      </w:divBdr>
    </w:div>
    <w:div w:id="477651879">
      <w:bodyDiv w:val="1"/>
      <w:marLeft w:val="0"/>
      <w:marRight w:val="0"/>
      <w:marTop w:val="0"/>
      <w:marBottom w:val="0"/>
      <w:divBdr>
        <w:top w:val="none" w:sz="0" w:space="0" w:color="auto"/>
        <w:left w:val="none" w:sz="0" w:space="0" w:color="auto"/>
        <w:bottom w:val="none" w:sz="0" w:space="0" w:color="auto"/>
        <w:right w:val="none" w:sz="0" w:space="0" w:color="auto"/>
      </w:divBdr>
    </w:div>
    <w:div w:id="478419921">
      <w:bodyDiv w:val="1"/>
      <w:marLeft w:val="0"/>
      <w:marRight w:val="0"/>
      <w:marTop w:val="0"/>
      <w:marBottom w:val="0"/>
      <w:divBdr>
        <w:top w:val="none" w:sz="0" w:space="0" w:color="auto"/>
        <w:left w:val="none" w:sz="0" w:space="0" w:color="auto"/>
        <w:bottom w:val="none" w:sz="0" w:space="0" w:color="auto"/>
        <w:right w:val="none" w:sz="0" w:space="0" w:color="auto"/>
      </w:divBdr>
    </w:div>
    <w:div w:id="478570362">
      <w:bodyDiv w:val="1"/>
      <w:marLeft w:val="0"/>
      <w:marRight w:val="0"/>
      <w:marTop w:val="0"/>
      <w:marBottom w:val="0"/>
      <w:divBdr>
        <w:top w:val="none" w:sz="0" w:space="0" w:color="auto"/>
        <w:left w:val="none" w:sz="0" w:space="0" w:color="auto"/>
        <w:bottom w:val="none" w:sz="0" w:space="0" w:color="auto"/>
        <w:right w:val="none" w:sz="0" w:space="0" w:color="auto"/>
      </w:divBdr>
    </w:div>
    <w:div w:id="480200278">
      <w:bodyDiv w:val="1"/>
      <w:marLeft w:val="0"/>
      <w:marRight w:val="0"/>
      <w:marTop w:val="0"/>
      <w:marBottom w:val="0"/>
      <w:divBdr>
        <w:top w:val="none" w:sz="0" w:space="0" w:color="auto"/>
        <w:left w:val="none" w:sz="0" w:space="0" w:color="auto"/>
        <w:bottom w:val="none" w:sz="0" w:space="0" w:color="auto"/>
        <w:right w:val="none" w:sz="0" w:space="0" w:color="auto"/>
      </w:divBdr>
    </w:div>
    <w:div w:id="482045276">
      <w:bodyDiv w:val="1"/>
      <w:marLeft w:val="0"/>
      <w:marRight w:val="0"/>
      <w:marTop w:val="0"/>
      <w:marBottom w:val="0"/>
      <w:divBdr>
        <w:top w:val="none" w:sz="0" w:space="0" w:color="auto"/>
        <w:left w:val="none" w:sz="0" w:space="0" w:color="auto"/>
        <w:bottom w:val="none" w:sz="0" w:space="0" w:color="auto"/>
        <w:right w:val="none" w:sz="0" w:space="0" w:color="auto"/>
      </w:divBdr>
    </w:div>
    <w:div w:id="482090420">
      <w:bodyDiv w:val="1"/>
      <w:marLeft w:val="0"/>
      <w:marRight w:val="0"/>
      <w:marTop w:val="0"/>
      <w:marBottom w:val="0"/>
      <w:divBdr>
        <w:top w:val="none" w:sz="0" w:space="0" w:color="auto"/>
        <w:left w:val="none" w:sz="0" w:space="0" w:color="auto"/>
        <w:bottom w:val="none" w:sz="0" w:space="0" w:color="auto"/>
        <w:right w:val="none" w:sz="0" w:space="0" w:color="auto"/>
      </w:divBdr>
    </w:div>
    <w:div w:id="482359509">
      <w:bodyDiv w:val="1"/>
      <w:marLeft w:val="0"/>
      <w:marRight w:val="0"/>
      <w:marTop w:val="0"/>
      <w:marBottom w:val="0"/>
      <w:divBdr>
        <w:top w:val="none" w:sz="0" w:space="0" w:color="auto"/>
        <w:left w:val="none" w:sz="0" w:space="0" w:color="auto"/>
        <w:bottom w:val="none" w:sz="0" w:space="0" w:color="auto"/>
        <w:right w:val="none" w:sz="0" w:space="0" w:color="auto"/>
      </w:divBdr>
    </w:div>
    <w:div w:id="482546874">
      <w:bodyDiv w:val="1"/>
      <w:marLeft w:val="0"/>
      <w:marRight w:val="0"/>
      <w:marTop w:val="0"/>
      <w:marBottom w:val="0"/>
      <w:divBdr>
        <w:top w:val="none" w:sz="0" w:space="0" w:color="auto"/>
        <w:left w:val="none" w:sz="0" w:space="0" w:color="auto"/>
        <w:bottom w:val="none" w:sz="0" w:space="0" w:color="auto"/>
        <w:right w:val="none" w:sz="0" w:space="0" w:color="auto"/>
      </w:divBdr>
    </w:div>
    <w:div w:id="483084533">
      <w:bodyDiv w:val="1"/>
      <w:marLeft w:val="0"/>
      <w:marRight w:val="0"/>
      <w:marTop w:val="0"/>
      <w:marBottom w:val="0"/>
      <w:divBdr>
        <w:top w:val="none" w:sz="0" w:space="0" w:color="auto"/>
        <w:left w:val="none" w:sz="0" w:space="0" w:color="auto"/>
        <w:bottom w:val="none" w:sz="0" w:space="0" w:color="auto"/>
        <w:right w:val="none" w:sz="0" w:space="0" w:color="auto"/>
      </w:divBdr>
    </w:div>
    <w:div w:id="485244204">
      <w:bodyDiv w:val="1"/>
      <w:marLeft w:val="0"/>
      <w:marRight w:val="0"/>
      <w:marTop w:val="0"/>
      <w:marBottom w:val="0"/>
      <w:divBdr>
        <w:top w:val="none" w:sz="0" w:space="0" w:color="auto"/>
        <w:left w:val="none" w:sz="0" w:space="0" w:color="auto"/>
        <w:bottom w:val="none" w:sz="0" w:space="0" w:color="auto"/>
        <w:right w:val="none" w:sz="0" w:space="0" w:color="auto"/>
      </w:divBdr>
    </w:div>
    <w:div w:id="485971192">
      <w:bodyDiv w:val="1"/>
      <w:marLeft w:val="0"/>
      <w:marRight w:val="0"/>
      <w:marTop w:val="0"/>
      <w:marBottom w:val="0"/>
      <w:divBdr>
        <w:top w:val="none" w:sz="0" w:space="0" w:color="auto"/>
        <w:left w:val="none" w:sz="0" w:space="0" w:color="auto"/>
        <w:bottom w:val="none" w:sz="0" w:space="0" w:color="auto"/>
        <w:right w:val="none" w:sz="0" w:space="0" w:color="auto"/>
      </w:divBdr>
    </w:div>
    <w:div w:id="485977239">
      <w:bodyDiv w:val="1"/>
      <w:marLeft w:val="0"/>
      <w:marRight w:val="0"/>
      <w:marTop w:val="0"/>
      <w:marBottom w:val="0"/>
      <w:divBdr>
        <w:top w:val="none" w:sz="0" w:space="0" w:color="auto"/>
        <w:left w:val="none" w:sz="0" w:space="0" w:color="auto"/>
        <w:bottom w:val="none" w:sz="0" w:space="0" w:color="auto"/>
        <w:right w:val="none" w:sz="0" w:space="0" w:color="auto"/>
      </w:divBdr>
    </w:div>
    <w:div w:id="489178665">
      <w:bodyDiv w:val="1"/>
      <w:marLeft w:val="0"/>
      <w:marRight w:val="0"/>
      <w:marTop w:val="0"/>
      <w:marBottom w:val="0"/>
      <w:divBdr>
        <w:top w:val="none" w:sz="0" w:space="0" w:color="auto"/>
        <w:left w:val="none" w:sz="0" w:space="0" w:color="auto"/>
        <w:bottom w:val="none" w:sz="0" w:space="0" w:color="auto"/>
        <w:right w:val="none" w:sz="0" w:space="0" w:color="auto"/>
      </w:divBdr>
    </w:div>
    <w:div w:id="489491420">
      <w:bodyDiv w:val="1"/>
      <w:marLeft w:val="0"/>
      <w:marRight w:val="0"/>
      <w:marTop w:val="0"/>
      <w:marBottom w:val="0"/>
      <w:divBdr>
        <w:top w:val="none" w:sz="0" w:space="0" w:color="auto"/>
        <w:left w:val="none" w:sz="0" w:space="0" w:color="auto"/>
        <w:bottom w:val="none" w:sz="0" w:space="0" w:color="auto"/>
        <w:right w:val="none" w:sz="0" w:space="0" w:color="auto"/>
      </w:divBdr>
    </w:div>
    <w:div w:id="489908492">
      <w:bodyDiv w:val="1"/>
      <w:marLeft w:val="0"/>
      <w:marRight w:val="0"/>
      <w:marTop w:val="0"/>
      <w:marBottom w:val="0"/>
      <w:divBdr>
        <w:top w:val="none" w:sz="0" w:space="0" w:color="auto"/>
        <w:left w:val="none" w:sz="0" w:space="0" w:color="auto"/>
        <w:bottom w:val="none" w:sz="0" w:space="0" w:color="auto"/>
        <w:right w:val="none" w:sz="0" w:space="0" w:color="auto"/>
      </w:divBdr>
    </w:div>
    <w:div w:id="491870508">
      <w:bodyDiv w:val="1"/>
      <w:marLeft w:val="0"/>
      <w:marRight w:val="0"/>
      <w:marTop w:val="0"/>
      <w:marBottom w:val="0"/>
      <w:divBdr>
        <w:top w:val="none" w:sz="0" w:space="0" w:color="auto"/>
        <w:left w:val="none" w:sz="0" w:space="0" w:color="auto"/>
        <w:bottom w:val="none" w:sz="0" w:space="0" w:color="auto"/>
        <w:right w:val="none" w:sz="0" w:space="0" w:color="auto"/>
      </w:divBdr>
    </w:div>
    <w:div w:id="492185606">
      <w:bodyDiv w:val="1"/>
      <w:marLeft w:val="0"/>
      <w:marRight w:val="0"/>
      <w:marTop w:val="0"/>
      <w:marBottom w:val="0"/>
      <w:divBdr>
        <w:top w:val="none" w:sz="0" w:space="0" w:color="auto"/>
        <w:left w:val="none" w:sz="0" w:space="0" w:color="auto"/>
        <w:bottom w:val="none" w:sz="0" w:space="0" w:color="auto"/>
        <w:right w:val="none" w:sz="0" w:space="0" w:color="auto"/>
      </w:divBdr>
    </w:div>
    <w:div w:id="492333629">
      <w:bodyDiv w:val="1"/>
      <w:marLeft w:val="0"/>
      <w:marRight w:val="0"/>
      <w:marTop w:val="0"/>
      <w:marBottom w:val="0"/>
      <w:divBdr>
        <w:top w:val="none" w:sz="0" w:space="0" w:color="auto"/>
        <w:left w:val="none" w:sz="0" w:space="0" w:color="auto"/>
        <w:bottom w:val="none" w:sz="0" w:space="0" w:color="auto"/>
        <w:right w:val="none" w:sz="0" w:space="0" w:color="auto"/>
      </w:divBdr>
    </w:div>
    <w:div w:id="492645537">
      <w:bodyDiv w:val="1"/>
      <w:marLeft w:val="0"/>
      <w:marRight w:val="0"/>
      <w:marTop w:val="0"/>
      <w:marBottom w:val="0"/>
      <w:divBdr>
        <w:top w:val="none" w:sz="0" w:space="0" w:color="auto"/>
        <w:left w:val="none" w:sz="0" w:space="0" w:color="auto"/>
        <w:bottom w:val="none" w:sz="0" w:space="0" w:color="auto"/>
        <w:right w:val="none" w:sz="0" w:space="0" w:color="auto"/>
      </w:divBdr>
    </w:div>
    <w:div w:id="492796627">
      <w:bodyDiv w:val="1"/>
      <w:marLeft w:val="0"/>
      <w:marRight w:val="0"/>
      <w:marTop w:val="0"/>
      <w:marBottom w:val="0"/>
      <w:divBdr>
        <w:top w:val="none" w:sz="0" w:space="0" w:color="auto"/>
        <w:left w:val="none" w:sz="0" w:space="0" w:color="auto"/>
        <w:bottom w:val="none" w:sz="0" w:space="0" w:color="auto"/>
        <w:right w:val="none" w:sz="0" w:space="0" w:color="auto"/>
      </w:divBdr>
    </w:div>
    <w:div w:id="493685276">
      <w:bodyDiv w:val="1"/>
      <w:marLeft w:val="0"/>
      <w:marRight w:val="0"/>
      <w:marTop w:val="0"/>
      <w:marBottom w:val="0"/>
      <w:divBdr>
        <w:top w:val="none" w:sz="0" w:space="0" w:color="auto"/>
        <w:left w:val="none" w:sz="0" w:space="0" w:color="auto"/>
        <w:bottom w:val="none" w:sz="0" w:space="0" w:color="auto"/>
        <w:right w:val="none" w:sz="0" w:space="0" w:color="auto"/>
      </w:divBdr>
    </w:div>
    <w:div w:id="494566176">
      <w:bodyDiv w:val="1"/>
      <w:marLeft w:val="0"/>
      <w:marRight w:val="0"/>
      <w:marTop w:val="0"/>
      <w:marBottom w:val="0"/>
      <w:divBdr>
        <w:top w:val="none" w:sz="0" w:space="0" w:color="auto"/>
        <w:left w:val="none" w:sz="0" w:space="0" w:color="auto"/>
        <w:bottom w:val="none" w:sz="0" w:space="0" w:color="auto"/>
        <w:right w:val="none" w:sz="0" w:space="0" w:color="auto"/>
      </w:divBdr>
    </w:div>
    <w:div w:id="496311418">
      <w:bodyDiv w:val="1"/>
      <w:marLeft w:val="0"/>
      <w:marRight w:val="0"/>
      <w:marTop w:val="0"/>
      <w:marBottom w:val="0"/>
      <w:divBdr>
        <w:top w:val="none" w:sz="0" w:space="0" w:color="auto"/>
        <w:left w:val="none" w:sz="0" w:space="0" w:color="auto"/>
        <w:bottom w:val="none" w:sz="0" w:space="0" w:color="auto"/>
        <w:right w:val="none" w:sz="0" w:space="0" w:color="auto"/>
      </w:divBdr>
    </w:div>
    <w:div w:id="499202271">
      <w:bodyDiv w:val="1"/>
      <w:marLeft w:val="0"/>
      <w:marRight w:val="0"/>
      <w:marTop w:val="0"/>
      <w:marBottom w:val="0"/>
      <w:divBdr>
        <w:top w:val="none" w:sz="0" w:space="0" w:color="auto"/>
        <w:left w:val="none" w:sz="0" w:space="0" w:color="auto"/>
        <w:bottom w:val="none" w:sz="0" w:space="0" w:color="auto"/>
        <w:right w:val="none" w:sz="0" w:space="0" w:color="auto"/>
      </w:divBdr>
    </w:div>
    <w:div w:id="500588651">
      <w:bodyDiv w:val="1"/>
      <w:marLeft w:val="0"/>
      <w:marRight w:val="0"/>
      <w:marTop w:val="0"/>
      <w:marBottom w:val="0"/>
      <w:divBdr>
        <w:top w:val="none" w:sz="0" w:space="0" w:color="auto"/>
        <w:left w:val="none" w:sz="0" w:space="0" w:color="auto"/>
        <w:bottom w:val="none" w:sz="0" w:space="0" w:color="auto"/>
        <w:right w:val="none" w:sz="0" w:space="0" w:color="auto"/>
      </w:divBdr>
    </w:div>
    <w:div w:id="504055822">
      <w:bodyDiv w:val="1"/>
      <w:marLeft w:val="0"/>
      <w:marRight w:val="0"/>
      <w:marTop w:val="0"/>
      <w:marBottom w:val="0"/>
      <w:divBdr>
        <w:top w:val="none" w:sz="0" w:space="0" w:color="auto"/>
        <w:left w:val="none" w:sz="0" w:space="0" w:color="auto"/>
        <w:bottom w:val="none" w:sz="0" w:space="0" w:color="auto"/>
        <w:right w:val="none" w:sz="0" w:space="0" w:color="auto"/>
      </w:divBdr>
    </w:div>
    <w:div w:id="504438687">
      <w:bodyDiv w:val="1"/>
      <w:marLeft w:val="0"/>
      <w:marRight w:val="0"/>
      <w:marTop w:val="0"/>
      <w:marBottom w:val="0"/>
      <w:divBdr>
        <w:top w:val="none" w:sz="0" w:space="0" w:color="auto"/>
        <w:left w:val="none" w:sz="0" w:space="0" w:color="auto"/>
        <w:bottom w:val="none" w:sz="0" w:space="0" w:color="auto"/>
        <w:right w:val="none" w:sz="0" w:space="0" w:color="auto"/>
      </w:divBdr>
    </w:div>
    <w:div w:id="505902586">
      <w:bodyDiv w:val="1"/>
      <w:marLeft w:val="0"/>
      <w:marRight w:val="0"/>
      <w:marTop w:val="0"/>
      <w:marBottom w:val="0"/>
      <w:divBdr>
        <w:top w:val="none" w:sz="0" w:space="0" w:color="auto"/>
        <w:left w:val="none" w:sz="0" w:space="0" w:color="auto"/>
        <w:bottom w:val="none" w:sz="0" w:space="0" w:color="auto"/>
        <w:right w:val="none" w:sz="0" w:space="0" w:color="auto"/>
      </w:divBdr>
    </w:div>
    <w:div w:id="506091378">
      <w:bodyDiv w:val="1"/>
      <w:marLeft w:val="0"/>
      <w:marRight w:val="0"/>
      <w:marTop w:val="0"/>
      <w:marBottom w:val="0"/>
      <w:divBdr>
        <w:top w:val="none" w:sz="0" w:space="0" w:color="auto"/>
        <w:left w:val="none" w:sz="0" w:space="0" w:color="auto"/>
        <w:bottom w:val="none" w:sz="0" w:space="0" w:color="auto"/>
        <w:right w:val="none" w:sz="0" w:space="0" w:color="auto"/>
      </w:divBdr>
    </w:div>
    <w:div w:id="509834516">
      <w:bodyDiv w:val="1"/>
      <w:marLeft w:val="0"/>
      <w:marRight w:val="0"/>
      <w:marTop w:val="0"/>
      <w:marBottom w:val="0"/>
      <w:divBdr>
        <w:top w:val="none" w:sz="0" w:space="0" w:color="auto"/>
        <w:left w:val="none" w:sz="0" w:space="0" w:color="auto"/>
        <w:bottom w:val="none" w:sz="0" w:space="0" w:color="auto"/>
        <w:right w:val="none" w:sz="0" w:space="0" w:color="auto"/>
      </w:divBdr>
    </w:div>
    <w:div w:id="510998759">
      <w:bodyDiv w:val="1"/>
      <w:marLeft w:val="0"/>
      <w:marRight w:val="0"/>
      <w:marTop w:val="0"/>
      <w:marBottom w:val="0"/>
      <w:divBdr>
        <w:top w:val="none" w:sz="0" w:space="0" w:color="auto"/>
        <w:left w:val="none" w:sz="0" w:space="0" w:color="auto"/>
        <w:bottom w:val="none" w:sz="0" w:space="0" w:color="auto"/>
        <w:right w:val="none" w:sz="0" w:space="0" w:color="auto"/>
      </w:divBdr>
    </w:div>
    <w:div w:id="511997631">
      <w:bodyDiv w:val="1"/>
      <w:marLeft w:val="0"/>
      <w:marRight w:val="0"/>
      <w:marTop w:val="0"/>
      <w:marBottom w:val="0"/>
      <w:divBdr>
        <w:top w:val="none" w:sz="0" w:space="0" w:color="auto"/>
        <w:left w:val="none" w:sz="0" w:space="0" w:color="auto"/>
        <w:bottom w:val="none" w:sz="0" w:space="0" w:color="auto"/>
        <w:right w:val="none" w:sz="0" w:space="0" w:color="auto"/>
      </w:divBdr>
    </w:div>
    <w:div w:id="514079253">
      <w:bodyDiv w:val="1"/>
      <w:marLeft w:val="0"/>
      <w:marRight w:val="0"/>
      <w:marTop w:val="0"/>
      <w:marBottom w:val="0"/>
      <w:divBdr>
        <w:top w:val="none" w:sz="0" w:space="0" w:color="auto"/>
        <w:left w:val="none" w:sz="0" w:space="0" w:color="auto"/>
        <w:bottom w:val="none" w:sz="0" w:space="0" w:color="auto"/>
        <w:right w:val="none" w:sz="0" w:space="0" w:color="auto"/>
      </w:divBdr>
    </w:div>
    <w:div w:id="516502002">
      <w:bodyDiv w:val="1"/>
      <w:marLeft w:val="0"/>
      <w:marRight w:val="0"/>
      <w:marTop w:val="0"/>
      <w:marBottom w:val="0"/>
      <w:divBdr>
        <w:top w:val="none" w:sz="0" w:space="0" w:color="auto"/>
        <w:left w:val="none" w:sz="0" w:space="0" w:color="auto"/>
        <w:bottom w:val="none" w:sz="0" w:space="0" w:color="auto"/>
        <w:right w:val="none" w:sz="0" w:space="0" w:color="auto"/>
      </w:divBdr>
    </w:div>
    <w:div w:id="516621944">
      <w:bodyDiv w:val="1"/>
      <w:marLeft w:val="0"/>
      <w:marRight w:val="0"/>
      <w:marTop w:val="0"/>
      <w:marBottom w:val="0"/>
      <w:divBdr>
        <w:top w:val="none" w:sz="0" w:space="0" w:color="auto"/>
        <w:left w:val="none" w:sz="0" w:space="0" w:color="auto"/>
        <w:bottom w:val="none" w:sz="0" w:space="0" w:color="auto"/>
        <w:right w:val="none" w:sz="0" w:space="0" w:color="auto"/>
      </w:divBdr>
    </w:div>
    <w:div w:id="517231195">
      <w:bodyDiv w:val="1"/>
      <w:marLeft w:val="0"/>
      <w:marRight w:val="0"/>
      <w:marTop w:val="0"/>
      <w:marBottom w:val="0"/>
      <w:divBdr>
        <w:top w:val="none" w:sz="0" w:space="0" w:color="auto"/>
        <w:left w:val="none" w:sz="0" w:space="0" w:color="auto"/>
        <w:bottom w:val="none" w:sz="0" w:space="0" w:color="auto"/>
        <w:right w:val="none" w:sz="0" w:space="0" w:color="auto"/>
      </w:divBdr>
    </w:div>
    <w:div w:id="519592486">
      <w:bodyDiv w:val="1"/>
      <w:marLeft w:val="0"/>
      <w:marRight w:val="0"/>
      <w:marTop w:val="0"/>
      <w:marBottom w:val="0"/>
      <w:divBdr>
        <w:top w:val="none" w:sz="0" w:space="0" w:color="auto"/>
        <w:left w:val="none" w:sz="0" w:space="0" w:color="auto"/>
        <w:bottom w:val="none" w:sz="0" w:space="0" w:color="auto"/>
        <w:right w:val="none" w:sz="0" w:space="0" w:color="auto"/>
      </w:divBdr>
    </w:div>
    <w:div w:id="519929228">
      <w:bodyDiv w:val="1"/>
      <w:marLeft w:val="0"/>
      <w:marRight w:val="0"/>
      <w:marTop w:val="0"/>
      <w:marBottom w:val="0"/>
      <w:divBdr>
        <w:top w:val="none" w:sz="0" w:space="0" w:color="auto"/>
        <w:left w:val="none" w:sz="0" w:space="0" w:color="auto"/>
        <w:bottom w:val="none" w:sz="0" w:space="0" w:color="auto"/>
        <w:right w:val="none" w:sz="0" w:space="0" w:color="auto"/>
      </w:divBdr>
    </w:div>
    <w:div w:id="519969783">
      <w:bodyDiv w:val="1"/>
      <w:marLeft w:val="0"/>
      <w:marRight w:val="0"/>
      <w:marTop w:val="0"/>
      <w:marBottom w:val="0"/>
      <w:divBdr>
        <w:top w:val="none" w:sz="0" w:space="0" w:color="auto"/>
        <w:left w:val="none" w:sz="0" w:space="0" w:color="auto"/>
        <w:bottom w:val="none" w:sz="0" w:space="0" w:color="auto"/>
        <w:right w:val="none" w:sz="0" w:space="0" w:color="auto"/>
      </w:divBdr>
    </w:div>
    <w:div w:id="520244715">
      <w:bodyDiv w:val="1"/>
      <w:marLeft w:val="0"/>
      <w:marRight w:val="0"/>
      <w:marTop w:val="0"/>
      <w:marBottom w:val="0"/>
      <w:divBdr>
        <w:top w:val="none" w:sz="0" w:space="0" w:color="auto"/>
        <w:left w:val="none" w:sz="0" w:space="0" w:color="auto"/>
        <w:bottom w:val="none" w:sz="0" w:space="0" w:color="auto"/>
        <w:right w:val="none" w:sz="0" w:space="0" w:color="auto"/>
      </w:divBdr>
    </w:div>
    <w:div w:id="520973516">
      <w:bodyDiv w:val="1"/>
      <w:marLeft w:val="0"/>
      <w:marRight w:val="0"/>
      <w:marTop w:val="0"/>
      <w:marBottom w:val="0"/>
      <w:divBdr>
        <w:top w:val="none" w:sz="0" w:space="0" w:color="auto"/>
        <w:left w:val="none" w:sz="0" w:space="0" w:color="auto"/>
        <w:bottom w:val="none" w:sz="0" w:space="0" w:color="auto"/>
        <w:right w:val="none" w:sz="0" w:space="0" w:color="auto"/>
      </w:divBdr>
    </w:div>
    <w:div w:id="521166949">
      <w:bodyDiv w:val="1"/>
      <w:marLeft w:val="0"/>
      <w:marRight w:val="0"/>
      <w:marTop w:val="0"/>
      <w:marBottom w:val="0"/>
      <w:divBdr>
        <w:top w:val="none" w:sz="0" w:space="0" w:color="auto"/>
        <w:left w:val="none" w:sz="0" w:space="0" w:color="auto"/>
        <w:bottom w:val="none" w:sz="0" w:space="0" w:color="auto"/>
        <w:right w:val="none" w:sz="0" w:space="0" w:color="auto"/>
      </w:divBdr>
    </w:div>
    <w:div w:id="522937679">
      <w:bodyDiv w:val="1"/>
      <w:marLeft w:val="0"/>
      <w:marRight w:val="0"/>
      <w:marTop w:val="0"/>
      <w:marBottom w:val="0"/>
      <w:divBdr>
        <w:top w:val="none" w:sz="0" w:space="0" w:color="auto"/>
        <w:left w:val="none" w:sz="0" w:space="0" w:color="auto"/>
        <w:bottom w:val="none" w:sz="0" w:space="0" w:color="auto"/>
        <w:right w:val="none" w:sz="0" w:space="0" w:color="auto"/>
      </w:divBdr>
    </w:div>
    <w:div w:id="522941244">
      <w:bodyDiv w:val="1"/>
      <w:marLeft w:val="0"/>
      <w:marRight w:val="0"/>
      <w:marTop w:val="0"/>
      <w:marBottom w:val="0"/>
      <w:divBdr>
        <w:top w:val="none" w:sz="0" w:space="0" w:color="auto"/>
        <w:left w:val="none" w:sz="0" w:space="0" w:color="auto"/>
        <w:bottom w:val="none" w:sz="0" w:space="0" w:color="auto"/>
        <w:right w:val="none" w:sz="0" w:space="0" w:color="auto"/>
      </w:divBdr>
    </w:div>
    <w:div w:id="523057754">
      <w:bodyDiv w:val="1"/>
      <w:marLeft w:val="0"/>
      <w:marRight w:val="0"/>
      <w:marTop w:val="0"/>
      <w:marBottom w:val="0"/>
      <w:divBdr>
        <w:top w:val="none" w:sz="0" w:space="0" w:color="auto"/>
        <w:left w:val="none" w:sz="0" w:space="0" w:color="auto"/>
        <w:bottom w:val="none" w:sz="0" w:space="0" w:color="auto"/>
        <w:right w:val="none" w:sz="0" w:space="0" w:color="auto"/>
      </w:divBdr>
    </w:div>
    <w:div w:id="523205160">
      <w:bodyDiv w:val="1"/>
      <w:marLeft w:val="0"/>
      <w:marRight w:val="0"/>
      <w:marTop w:val="0"/>
      <w:marBottom w:val="0"/>
      <w:divBdr>
        <w:top w:val="none" w:sz="0" w:space="0" w:color="auto"/>
        <w:left w:val="none" w:sz="0" w:space="0" w:color="auto"/>
        <w:bottom w:val="none" w:sz="0" w:space="0" w:color="auto"/>
        <w:right w:val="none" w:sz="0" w:space="0" w:color="auto"/>
      </w:divBdr>
    </w:div>
    <w:div w:id="523443248">
      <w:bodyDiv w:val="1"/>
      <w:marLeft w:val="0"/>
      <w:marRight w:val="0"/>
      <w:marTop w:val="0"/>
      <w:marBottom w:val="0"/>
      <w:divBdr>
        <w:top w:val="none" w:sz="0" w:space="0" w:color="auto"/>
        <w:left w:val="none" w:sz="0" w:space="0" w:color="auto"/>
        <w:bottom w:val="none" w:sz="0" w:space="0" w:color="auto"/>
        <w:right w:val="none" w:sz="0" w:space="0" w:color="auto"/>
      </w:divBdr>
    </w:div>
    <w:div w:id="524834252">
      <w:bodyDiv w:val="1"/>
      <w:marLeft w:val="0"/>
      <w:marRight w:val="0"/>
      <w:marTop w:val="0"/>
      <w:marBottom w:val="0"/>
      <w:divBdr>
        <w:top w:val="none" w:sz="0" w:space="0" w:color="auto"/>
        <w:left w:val="none" w:sz="0" w:space="0" w:color="auto"/>
        <w:bottom w:val="none" w:sz="0" w:space="0" w:color="auto"/>
        <w:right w:val="none" w:sz="0" w:space="0" w:color="auto"/>
      </w:divBdr>
    </w:div>
    <w:div w:id="525755809">
      <w:bodyDiv w:val="1"/>
      <w:marLeft w:val="0"/>
      <w:marRight w:val="0"/>
      <w:marTop w:val="0"/>
      <w:marBottom w:val="0"/>
      <w:divBdr>
        <w:top w:val="none" w:sz="0" w:space="0" w:color="auto"/>
        <w:left w:val="none" w:sz="0" w:space="0" w:color="auto"/>
        <w:bottom w:val="none" w:sz="0" w:space="0" w:color="auto"/>
        <w:right w:val="none" w:sz="0" w:space="0" w:color="auto"/>
      </w:divBdr>
    </w:div>
    <w:div w:id="526064869">
      <w:bodyDiv w:val="1"/>
      <w:marLeft w:val="0"/>
      <w:marRight w:val="0"/>
      <w:marTop w:val="0"/>
      <w:marBottom w:val="0"/>
      <w:divBdr>
        <w:top w:val="none" w:sz="0" w:space="0" w:color="auto"/>
        <w:left w:val="none" w:sz="0" w:space="0" w:color="auto"/>
        <w:bottom w:val="none" w:sz="0" w:space="0" w:color="auto"/>
        <w:right w:val="none" w:sz="0" w:space="0" w:color="auto"/>
      </w:divBdr>
    </w:div>
    <w:div w:id="526215128">
      <w:bodyDiv w:val="1"/>
      <w:marLeft w:val="0"/>
      <w:marRight w:val="0"/>
      <w:marTop w:val="0"/>
      <w:marBottom w:val="0"/>
      <w:divBdr>
        <w:top w:val="none" w:sz="0" w:space="0" w:color="auto"/>
        <w:left w:val="none" w:sz="0" w:space="0" w:color="auto"/>
        <w:bottom w:val="none" w:sz="0" w:space="0" w:color="auto"/>
        <w:right w:val="none" w:sz="0" w:space="0" w:color="auto"/>
      </w:divBdr>
    </w:div>
    <w:div w:id="527720678">
      <w:bodyDiv w:val="1"/>
      <w:marLeft w:val="0"/>
      <w:marRight w:val="0"/>
      <w:marTop w:val="0"/>
      <w:marBottom w:val="0"/>
      <w:divBdr>
        <w:top w:val="none" w:sz="0" w:space="0" w:color="auto"/>
        <w:left w:val="none" w:sz="0" w:space="0" w:color="auto"/>
        <w:bottom w:val="none" w:sz="0" w:space="0" w:color="auto"/>
        <w:right w:val="none" w:sz="0" w:space="0" w:color="auto"/>
      </w:divBdr>
    </w:div>
    <w:div w:id="527763372">
      <w:bodyDiv w:val="1"/>
      <w:marLeft w:val="0"/>
      <w:marRight w:val="0"/>
      <w:marTop w:val="0"/>
      <w:marBottom w:val="0"/>
      <w:divBdr>
        <w:top w:val="none" w:sz="0" w:space="0" w:color="auto"/>
        <w:left w:val="none" w:sz="0" w:space="0" w:color="auto"/>
        <w:bottom w:val="none" w:sz="0" w:space="0" w:color="auto"/>
        <w:right w:val="none" w:sz="0" w:space="0" w:color="auto"/>
      </w:divBdr>
    </w:div>
    <w:div w:id="527986626">
      <w:bodyDiv w:val="1"/>
      <w:marLeft w:val="0"/>
      <w:marRight w:val="0"/>
      <w:marTop w:val="0"/>
      <w:marBottom w:val="0"/>
      <w:divBdr>
        <w:top w:val="none" w:sz="0" w:space="0" w:color="auto"/>
        <w:left w:val="none" w:sz="0" w:space="0" w:color="auto"/>
        <w:bottom w:val="none" w:sz="0" w:space="0" w:color="auto"/>
        <w:right w:val="none" w:sz="0" w:space="0" w:color="auto"/>
      </w:divBdr>
    </w:div>
    <w:div w:id="528109120">
      <w:bodyDiv w:val="1"/>
      <w:marLeft w:val="0"/>
      <w:marRight w:val="0"/>
      <w:marTop w:val="0"/>
      <w:marBottom w:val="0"/>
      <w:divBdr>
        <w:top w:val="none" w:sz="0" w:space="0" w:color="auto"/>
        <w:left w:val="none" w:sz="0" w:space="0" w:color="auto"/>
        <w:bottom w:val="none" w:sz="0" w:space="0" w:color="auto"/>
        <w:right w:val="none" w:sz="0" w:space="0" w:color="auto"/>
      </w:divBdr>
    </w:div>
    <w:div w:id="528252652">
      <w:bodyDiv w:val="1"/>
      <w:marLeft w:val="0"/>
      <w:marRight w:val="0"/>
      <w:marTop w:val="0"/>
      <w:marBottom w:val="0"/>
      <w:divBdr>
        <w:top w:val="none" w:sz="0" w:space="0" w:color="auto"/>
        <w:left w:val="none" w:sz="0" w:space="0" w:color="auto"/>
        <w:bottom w:val="none" w:sz="0" w:space="0" w:color="auto"/>
        <w:right w:val="none" w:sz="0" w:space="0" w:color="auto"/>
      </w:divBdr>
    </w:div>
    <w:div w:id="530610212">
      <w:bodyDiv w:val="1"/>
      <w:marLeft w:val="0"/>
      <w:marRight w:val="0"/>
      <w:marTop w:val="0"/>
      <w:marBottom w:val="0"/>
      <w:divBdr>
        <w:top w:val="none" w:sz="0" w:space="0" w:color="auto"/>
        <w:left w:val="none" w:sz="0" w:space="0" w:color="auto"/>
        <w:bottom w:val="none" w:sz="0" w:space="0" w:color="auto"/>
        <w:right w:val="none" w:sz="0" w:space="0" w:color="auto"/>
      </w:divBdr>
    </w:div>
    <w:div w:id="532303451">
      <w:bodyDiv w:val="1"/>
      <w:marLeft w:val="0"/>
      <w:marRight w:val="0"/>
      <w:marTop w:val="0"/>
      <w:marBottom w:val="0"/>
      <w:divBdr>
        <w:top w:val="none" w:sz="0" w:space="0" w:color="auto"/>
        <w:left w:val="none" w:sz="0" w:space="0" w:color="auto"/>
        <w:bottom w:val="none" w:sz="0" w:space="0" w:color="auto"/>
        <w:right w:val="none" w:sz="0" w:space="0" w:color="auto"/>
      </w:divBdr>
    </w:div>
    <w:div w:id="532570568">
      <w:bodyDiv w:val="1"/>
      <w:marLeft w:val="0"/>
      <w:marRight w:val="0"/>
      <w:marTop w:val="0"/>
      <w:marBottom w:val="0"/>
      <w:divBdr>
        <w:top w:val="none" w:sz="0" w:space="0" w:color="auto"/>
        <w:left w:val="none" w:sz="0" w:space="0" w:color="auto"/>
        <w:bottom w:val="none" w:sz="0" w:space="0" w:color="auto"/>
        <w:right w:val="none" w:sz="0" w:space="0" w:color="auto"/>
      </w:divBdr>
    </w:div>
    <w:div w:id="532689664">
      <w:bodyDiv w:val="1"/>
      <w:marLeft w:val="0"/>
      <w:marRight w:val="0"/>
      <w:marTop w:val="0"/>
      <w:marBottom w:val="0"/>
      <w:divBdr>
        <w:top w:val="none" w:sz="0" w:space="0" w:color="auto"/>
        <w:left w:val="none" w:sz="0" w:space="0" w:color="auto"/>
        <w:bottom w:val="none" w:sz="0" w:space="0" w:color="auto"/>
        <w:right w:val="none" w:sz="0" w:space="0" w:color="auto"/>
      </w:divBdr>
    </w:div>
    <w:div w:id="534972078">
      <w:bodyDiv w:val="1"/>
      <w:marLeft w:val="0"/>
      <w:marRight w:val="0"/>
      <w:marTop w:val="0"/>
      <w:marBottom w:val="0"/>
      <w:divBdr>
        <w:top w:val="none" w:sz="0" w:space="0" w:color="auto"/>
        <w:left w:val="none" w:sz="0" w:space="0" w:color="auto"/>
        <w:bottom w:val="none" w:sz="0" w:space="0" w:color="auto"/>
        <w:right w:val="none" w:sz="0" w:space="0" w:color="auto"/>
      </w:divBdr>
    </w:div>
    <w:div w:id="535385192">
      <w:bodyDiv w:val="1"/>
      <w:marLeft w:val="0"/>
      <w:marRight w:val="0"/>
      <w:marTop w:val="0"/>
      <w:marBottom w:val="0"/>
      <w:divBdr>
        <w:top w:val="none" w:sz="0" w:space="0" w:color="auto"/>
        <w:left w:val="none" w:sz="0" w:space="0" w:color="auto"/>
        <w:bottom w:val="none" w:sz="0" w:space="0" w:color="auto"/>
        <w:right w:val="none" w:sz="0" w:space="0" w:color="auto"/>
      </w:divBdr>
    </w:div>
    <w:div w:id="535586366">
      <w:bodyDiv w:val="1"/>
      <w:marLeft w:val="0"/>
      <w:marRight w:val="0"/>
      <w:marTop w:val="0"/>
      <w:marBottom w:val="0"/>
      <w:divBdr>
        <w:top w:val="none" w:sz="0" w:space="0" w:color="auto"/>
        <w:left w:val="none" w:sz="0" w:space="0" w:color="auto"/>
        <w:bottom w:val="none" w:sz="0" w:space="0" w:color="auto"/>
        <w:right w:val="none" w:sz="0" w:space="0" w:color="auto"/>
      </w:divBdr>
    </w:div>
    <w:div w:id="535655768">
      <w:bodyDiv w:val="1"/>
      <w:marLeft w:val="0"/>
      <w:marRight w:val="0"/>
      <w:marTop w:val="0"/>
      <w:marBottom w:val="0"/>
      <w:divBdr>
        <w:top w:val="none" w:sz="0" w:space="0" w:color="auto"/>
        <w:left w:val="none" w:sz="0" w:space="0" w:color="auto"/>
        <w:bottom w:val="none" w:sz="0" w:space="0" w:color="auto"/>
        <w:right w:val="none" w:sz="0" w:space="0" w:color="auto"/>
      </w:divBdr>
    </w:div>
    <w:div w:id="537669279">
      <w:bodyDiv w:val="1"/>
      <w:marLeft w:val="0"/>
      <w:marRight w:val="0"/>
      <w:marTop w:val="0"/>
      <w:marBottom w:val="0"/>
      <w:divBdr>
        <w:top w:val="none" w:sz="0" w:space="0" w:color="auto"/>
        <w:left w:val="none" w:sz="0" w:space="0" w:color="auto"/>
        <w:bottom w:val="none" w:sz="0" w:space="0" w:color="auto"/>
        <w:right w:val="none" w:sz="0" w:space="0" w:color="auto"/>
      </w:divBdr>
    </w:div>
    <w:div w:id="538935107">
      <w:bodyDiv w:val="1"/>
      <w:marLeft w:val="0"/>
      <w:marRight w:val="0"/>
      <w:marTop w:val="0"/>
      <w:marBottom w:val="0"/>
      <w:divBdr>
        <w:top w:val="none" w:sz="0" w:space="0" w:color="auto"/>
        <w:left w:val="none" w:sz="0" w:space="0" w:color="auto"/>
        <w:bottom w:val="none" w:sz="0" w:space="0" w:color="auto"/>
        <w:right w:val="none" w:sz="0" w:space="0" w:color="auto"/>
      </w:divBdr>
    </w:div>
    <w:div w:id="539244609">
      <w:bodyDiv w:val="1"/>
      <w:marLeft w:val="0"/>
      <w:marRight w:val="0"/>
      <w:marTop w:val="0"/>
      <w:marBottom w:val="0"/>
      <w:divBdr>
        <w:top w:val="none" w:sz="0" w:space="0" w:color="auto"/>
        <w:left w:val="none" w:sz="0" w:space="0" w:color="auto"/>
        <w:bottom w:val="none" w:sz="0" w:space="0" w:color="auto"/>
        <w:right w:val="none" w:sz="0" w:space="0" w:color="auto"/>
      </w:divBdr>
    </w:div>
    <w:div w:id="539363194">
      <w:bodyDiv w:val="1"/>
      <w:marLeft w:val="0"/>
      <w:marRight w:val="0"/>
      <w:marTop w:val="0"/>
      <w:marBottom w:val="0"/>
      <w:divBdr>
        <w:top w:val="none" w:sz="0" w:space="0" w:color="auto"/>
        <w:left w:val="none" w:sz="0" w:space="0" w:color="auto"/>
        <w:bottom w:val="none" w:sz="0" w:space="0" w:color="auto"/>
        <w:right w:val="none" w:sz="0" w:space="0" w:color="auto"/>
      </w:divBdr>
    </w:div>
    <w:div w:id="540869850">
      <w:bodyDiv w:val="1"/>
      <w:marLeft w:val="0"/>
      <w:marRight w:val="0"/>
      <w:marTop w:val="0"/>
      <w:marBottom w:val="0"/>
      <w:divBdr>
        <w:top w:val="none" w:sz="0" w:space="0" w:color="auto"/>
        <w:left w:val="none" w:sz="0" w:space="0" w:color="auto"/>
        <w:bottom w:val="none" w:sz="0" w:space="0" w:color="auto"/>
        <w:right w:val="none" w:sz="0" w:space="0" w:color="auto"/>
      </w:divBdr>
    </w:div>
    <w:div w:id="540897237">
      <w:bodyDiv w:val="1"/>
      <w:marLeft w:val="0"/>
      <w:marRight w:val="0"/>
      <w:marTop w:val="0"/>
      <w:marBottom w:val="0"/>
      <w:divBdr>
        <w:top w:val="none" w:sz="0" w:space="0" w:color="auto"/>
        <w:left w:val="none" w:sz="0" w:space="0" w:color="auto"/>
        <w:bottom w:val="none" w:sz="0" w:space="0" w:color="auto"/>
        <w:right w:val="none" w:sz="0" w:space="0" w:color="auto"/>
      </w:divBdr>
    </w:div>
    <w:div w:id="540944031">
      <w:bodyDiv w:val="1"/>
      <w:marLeft w:val="0"/>
      <w:marRight w:val="0"/>
      <w:marTop w:val="0"/>
      <w:marBottom w:val="0"/>
      <w:divBdr>
        <w:top w:val="none" w:sz="0" w:space="0" w:color="auto"/>
        <w:left w:val="none" w:sz="0" w:space="0" w:color="auto"/>
        <w:bottom w:val="none" w:sz="0" w:space="0" w:color="auto"/>
        <w:right w:val="none" w:sz="0" w:space="0" w:color="auto"/>
      </w:divBdr>
    </w:div>
    <w:div w:id="543828972">
      <w:bodyDiv w:val="1"/>
      <w:marLeft w:val="0"/>
      <w:marRight w:val="0"/>
      <w:marTop w:val="0"/>
      <w:marBottom w:val="0"/>
      <w:divBdr>
        <w:top w:val="none" w:sz="0" w:space="0" w:color="auto"/>
        <w:left w:val="none" w:sz="0" w:space="0" w:color="auto"/>
        <w:bottom w:val="none" w:sz="0" w:space="0" w:color="auto"/>
        <w:right w:val="none" w:sz="0" w:space="0" w:color="auto"/>
      </w:divBdr>
    </w:div>
    <w:div w:id="544759403">
      <w:bodyDiv w:val="1"/>
      <w:marLeft w:val="0"/>
      <w:marRight w:val="0"/>
      <w:marTop w:val="0"/>
      <w:marBottom w:val="0"/>
      <w:divBdr>
        <w:top w:val="none" w:sz="0" w:space="0" w:color="auto"/>
        <w:left w:val="none" w:sz="0" w:space="0" w:color="auto"/>
        <w:bottom w:val="none" w:sz="0" w:space="0" w:color="auto"/>
        <w:right w:val="none" w:sz="0" w:space="0" w:color="auto"/>
      </w:divBdr>
    </w:div>
    <w:div w:id="546069881">
      <w:bodyDiv w:val="1"/>
      <w:marLeft w:val="0"/>
      <w:marRight w:val="0"/>
      <w:marTop w:val="0"/>
      <w:marBottom w:val="0"/>
      <w:divBdr>
        <w:top w:val="none" w:sz="0" w:space="0" w:color="auto"/>
        <w:left w:val="none" w:sz="0" w:space="0" w:color="auto"/>
        <w:bottom w:val="none" w:sz="0" w:space="0" w:color="auto"/>
        <w:right w:val="none" w:sz="0" w:space="0" w:color="auto"/>
      </w:divBdr>
    </w:div>
    <w:div w:id="549345071">
      <w:bodyDiv w:val="1"/>
      <w:marLeft w:val="0"/>
      <w:marRight w:val="0"/>
      <w:marTop w:val="0"/>
      <w:marBottom w:val="0"/>
      <w:divBdr>
        <w:top w:val="none" w:sz="0" w:space="0" w:color="auto"/>
        <w:left w:val="none" w:sz="0" w:space="0" w:color="auto"/>
        <w:bottom w:val="none" w:sz="0" w:space="0" w:color="auto"/>
        <w:right w:val="none" w:sz="0" w:space="0" w:color="auto"/>
      </w:divBdr>
    </w:div>
    <w:div w:id="549801146">
      <w:bodyDiv w:val="1"/>
      <w:marLeft w:val="0"/>
      <w:marRight w:val="0"/>
      <w:marTop w:val="0"/>
      <w:marBottom w:val="0"/>
      <w:divBdr>
        <w:top w:val="none" w:sz="0" w:space="0" w:color="auto"/>
        <w:left w:val="none" w:sz="0" w:space="0" w:color="auto"/>
        <w:bottom w:val="none" w:sz="0" w:space="0" w:color="auto"/>
        <w:right w:val="none" w:sz="0" w:space="0" w:color="auto"/>
      </w:divBdr>
    </w:div>
    <w:div w:id="551692457">
      <w:bodyDiv w:val="1"/>
      <w:marLeft w:val="0"/>
      <w:marRight w:val="0"/>
      <w:marTop w:val="0"/>
      <w:marBottom w:val="0"/>
      <w:divBdr>
        <w:top w:val="none" w:sz="0" w:space="0" w:color="auto"/>
        <w:left w:val="none" w:sz="0" w:space="0" w:color="auto"/>
        <w:bottom w:val="none" w:sz="0" w:space="0" w:color="auto"/>
        <w:right w:val="none" w:sz="0" w:space="0" w:color="auto"/>
      </w:divBdr>
    </w:div>
    <w:div w:id="552430108">
      <w:bodyDiv w:val="1"/>
      <w:marLeft w:val="0"/>
      <w:marRight w:val="0"/>
      <w:marTop w:val="0"/>
      <w:marBottom w:val="0"/>
      <w:divBdr>
        <w:top w:val="none" w:sz="0" w:space="0" w:color="auto"/>
        <w:left w:val="none" w:sz="0" w:space="0" w:color="auto"/>
        <w:bottom w:val="none" w:sz="0" w:space="0" w:color="auto"/>
        <w:right w:val="none" w:sz="0" w:space="0" w:color="auto"/>
      </w:divBdr>
    </w:div>
    <w:div w:id="554514773">
      <w:bodyDiv w:val="1"/>
      <w:marLeft w:val="0"/>
      <w:marRight w:val="0"/>
      <w:marTop w:val="0"/>
      <w:marBottom w:val="0"/>
      <w:divBdr>
        <w:top w:val="none" w:sz="0" w:space="0" w:color="auto"/>
        <w:left w:val="none" w:sz="0" w:space="0" w:color="auto"/>
        <w:bottom w:val="none" w:sz="0" w:space="0" w:color="auto"/>
        <w:right w:val="none" w:sz="0" w:space="0" w:color="auto"/>
      </w:divBdr>
    </w:div>
    <w:div w:id="554698708">
      <w:bodyDiv w:val="1"/>
      <w:marLeft w:val="0"/>
      <w:marRight w:val="0"/>
      <w:marTop w:val="0"/>
      <w:marBottom w:val="0"/>
      <w:divBdr>
        <w:top w:val="none" w:sz="0" w:space="0" w:color="auto"/>
        <w:left w:val="none" w:sz="0" w:space="0" w:color="auto"/>
        <w:bottom w:val="none" w:sz="0" w:space="0" w:color="auto"/>
        <w:right w:val="none" w:sz="0" w:space="0" w:color="auto"/>
      </w:divBdr>
    </w:div>
    <w:div w:id="556092987">
      <w:bodyDiv w:val="1"/>
      <w:marLeft w:val="0"/>
      <w:marRight w:val="0"/>
      <w:marTop w:val="0"/>
      <w:marBottom w:val="0"/>
      <w:divBdr>
        <w:top w:val="none" w:sz="0" w:space="0" w:color="auto"/>
        <w:left w:val="none" w:sz="0" w:space="0" w:color="auto"/>
        <w:bottom w:val="none" w:sz="0" w:space="0" w:color="auto"/>
        <w:right w:val="none" w:sz="0" w:space="0" w:color="auto"/>
      </w:divBdr>
    </w:div>
    <w:div w:id="556624935">
      <w:bodyDiv w:val="1"/>
      <w:marLeft w:val="0"/>
      <w:marRight w:val="0"/>
      <w:marTop w:val="0"/>
      <w:marBottom w:val="0"/>
      <w:divBdr>
        <w:top w:val="none" w:sz="0" w:space="0" w:color="auto"/>
        <w:left w:val="none" w:sz="0" w:space="0" w:color="auto"/>
        <w:bottom w:val="none" w:sz="0" w:space="0" w:color="auto"/>
        <w:right w:val="none" w:sz="0" w:space="0" w:color="auto"/>
      </w:divBdr>
    </w:div>
    <w:div w:id="559748216">
      <w:bodyDiv w:val="1"/>
      <w:marLeft w:val="0"/>
      <w:marRight w:val="0"/>
      <w:marTop w:val="0"/>
      <w:marBottom w:val="0"/>
      <w:divBdr>
        <w:top w:val="none" w:sz="0" w:space="0" w:color="auto"/>
        <w:left w:val="none" w:sz="0" w:space="0" w:color="auto"/>
        <w:bottom w:val="none" w:sz="0" w:space="0" w:color="auto"/>
        <w:right w:val="none" w:sz="0" w:space="0" w:color="auto"/>
      </w:divBdr>
    </w:div>
    <w:div w:id="560218310">
      <w:bodyDiv w:val="1"/>
      <w:marLeft w:val="0"/>
      <w:marRight w:val="0"/>
      <w:marTop w:val="0"/>
      <w:marBottom w:val="0"/>
      <w:divBdr>
        <w:top w:val="none" w:sz="0" w:space="0" w:color="auto"/>
        <w:left w:val="none" w:sz="0" w:space="0" w:color="auto"/>
        <w:bottom w:val="none" w:sz="0" w:space="0" w:color="auto"/>
        <w:right w:val="none" w:sz="0" w:space="0" w:color="auto"/>
      </w:divBdr>
    </w:div>
    <w:div w:id="561058359">
      <w:bodyDiv w:val="1"/>
      <w:marLeft w:val="0"/>
      <w:marRight w:val="0"/>
      <w:marTop w:val="0"/>
      <w:marBottom w:val="0"/>
      <w:divBdr>
        <w:top w:val="none" w:sz="0" w:space="0" w:color="auto"/>
        <w:left w:val="none" w:sz="0" w:space="0" w:color="auto"/>
        <w:bottom w:val="none" w:sz="0" w:space="0" w:color="auto"/>
        <w:right w:val="none" w:sz="0" w:space="0" w:color="auto"/>
      </w:divBdr>
    </w:div>
    <w:div w:id="563491634">
      <w:bodyDiv w:val="1"/>
      <w:marLeft w:val="0"/>
      <w:marRight w:val="0"/>
      <w:marTop w:val="0"/>
      <w:marBottom w:val="0"/>
      <w:divBdr>
        <w:top w:val="none" w:sz="0" w:space="0" w:color="auto"/>
        <w:left w:val="none" w:sz="0" w:space="0" w:color="auto"/>
        <w:bottom w:val="none" w:sz="0" w:space="0" w:color="auto"/>
        <w:right w:val="none" w:sz="0" w:space="0" w:color="auto"/>
      </w:divBdr>
    </w:div>
    <w:div w:id="563566756">
      <w:bodyDiv w:val="1"/>
      <w:marLeft w:val="0"/>
      <w:marRight w:val="0"/>
      <w:marTop w:val="0"/>
      <w:marBottom w:val="0"/>
      <w:divBdr>
        <w:top w:val="none" w:sz="0" w:space="0" w:color="auto"/>
        <w:left w:val="none" w:sz="0" w:space="0" w:color="auto"/>
        <w:bottom w:val="none" w:sz="0" w:space="0" w:color="auto"/>
        <w:right w:val="none" w:sz="0" w:space="0" w:color="auto"/>
      </w:divBdr>
    </w:div>
    <w:div w:id="563950183">
      <w:bodyDiv w:val="1"/>
      <w:marLeft w:val="0"/>
      <w:marRight w:val="0"/>
      <w:marTop w:val="0"/>
      <w:marBottom w:val="0"/>
      <w:divBdr>
        <w:top w:val="none" w:sz="0" w:space="0" w:color="auto"/>
        <w:left w:val="none" w:sz="0" w:space="0" w:color="auto"/>
        <w:bottom w:val="none" w:sz="0" w:space="0" w:color="auto"/>
        <w:right w:val="none" w:sz="0" w:space="0" w:color="auto"/>
      </w:divBdr>
    </w:div>
    <w:div w:id="564024606">
      <w:bodyDiv w:val="1"/>
      <w:marLeft w:val="0"/>
      <w:marRight w:val="0"/>
      <w:marTop w:val="0"/>
      <w:marBottom w:val="0"/>
      <w:divBdr>
        <w:top w:val="none" w:sz="0" w:space="0" w:color="auto"/>
        <w:left w:val="none" w:sz="0" w:space="0" w:color="auto"/>
        <w:bottom w:val="none" w:sz="0" w:space="0" w:color="auto"/>
        <w:right w:val="none" w:sz="0" w:space="0" w:color="auto"/>
      </w:divBdr>
    </w:div>
    <w:div w:id="564415947">
      <w:bodyDiv w:val="1"/>
      <w:marLeft w:val="0"/>
      <w:marRight w:val="0"/>
      <w:marTop w:val="0"/>
      <w:marBottom w:val="0"/>
      <w:divBdr>
        <w:top w:val="none" w:sz="0" w:space="0" w:color="auto"/>
        <w:left w:val="none" w:sz="0" w:space="0" w:color="auto"/>
        <w:bottom w:val="none" w:sz="0" w:space="0" w:color="auto"/>
        <w:right w:val="none" w:sz="0" w:space="0" w:color="auto"/>
      </w:divBdr>
    </w:div>
    <w:div w:id="564872715">
      <w:bodyDiv w:val="1"/>
      <w:marLeft w:val="0"/>
      <w:marRight w:val="0"/>
      <w:marTop w:val="0"/>
      <w:marBottom w:val="0"/>
      <w:divBdr>
        <w:top w:val="none" w:sz="0" w:space="0" w:color="auto"/>
        <w:left w:val="none" w:sz="0" w:space="0" w:color="auto"/>
        <w:bottom w:val="none" w:sz="0" w:space="0" w:color="auto"/>
        <w:right w:val="none" w:sz="0" w:space="0" w:color="auto"/>
      </w:divBdr>
    </w:div>
    <w:div w:id="567498370">
      <w:bodyDiv w:val="1"/>
      <w:marLeft w:val="0"/>
      <w:marRight w:val="0"/>
      <w:marTop w:val="0"/>
      <w:marBottom w:val="0"/>
      <w:divBdr>
        <w:top w:val="none" w:sz="0" w:space="0" w:color="auto"/>
        <w:left w:val="none" w:sz="0" w:space="0" w:color="auto"/>
        <w:bottom w:val="none" w:sz="0" w:space="0" w:color="auto"/>
        <w:right w:val="none" w:sz="0" w:space="0" w:color="auto"/>
      </w:divBdr>
    </w:div>
    <w:div w:id="568005889">
      <w:bodyDiv w:val="1"/>
      <w:marLeft w:val="0"/>
      <w:marRight w:val="0"/>
      <w:marTop w:val="0"/>
      <w:marBottom w:val="0"/>
      <w:divBdr>
        <w:top w:val="none" w:sz="0" w:space="0" w:color="auto"/>
        <w:left w:val="none" w:sz="0" w:space="0" w:color="auto"/>
        <w:bottom w:val="none" w:sz="0" w:space="0" w:color="auto"/>
        <w:right w:val="none" w:sz="0" w:space="0" w:color="auto"/>
      </w:divBdr>
    </w:div>
    <w:div w:id="570821199">
      <w:bodyDiv w:val="1"/>
      <w:marLeft w:val="0"/>
      <w:marRight w:val="0"/>
      <w:marTop w:val="0"/>
      <w:marBottom w:val="0"/>
      <w:divBdr>
        <w:top w:val="none" w:sz="0" w:space="0" w:color="auto"/>
        <w:left w:val="none" w:sz="0" w:space="0" w:color="auto"/>
        <w:bottom w:val="none" w:sz="0" w:space="0" w:color="auto"/>
        <w:right w:val="none" w:sz="0" w:space="0" w:color="auto"/>
      </w:divBdr>
    </w:div>
    <w:div w:id="574509601">
      <w:bodyDiv w:val="1"/>
      <w:marLeft w:val="0"/>
      <w:marRight w:val="0"/>
      <w:marTop w:val="0"/>
      <w:marBottom w:val="0"/>
      <w:divBdr>
        <w:top w:val="none" w:sz="0" w:space="0" w:color="auto"/>
        <w:left w:val="none" w:sz="0" w:space="0" w:color="auto"/>
        <w:bottom w:val="none" w:sz="0" w:space="0" w:color="auto"/>
        <w:right w:val="none" w:sz="0" w:space="0" w:color="auto"/>
      </w:divBdr>
    </w:div>
    <w:div w:id="574752533">
      <w:bodyDiv w:val="1"/>
      <w:marLeft w:val="0"/>
      <w:marRight w:val="0"/>
      <w:marTop w:val="0"/>
      <w:marBottom w:val="0"/>
      <w:divBdr>
        <w:top w:val="none" w:sz="0" w:space="0" w:color="auto"/>
        <w:left w:val="none" w:sz="0" w:space="0" w:color="auto"/>
        <w:bottom w:val="none" w:sz="0" w:space="0" w:color="auto"/>
        <w:right w:val="none" w:sz="0" w:space="0" w:color="auto"/>
      </w:divBdr>
    </w:div>
    <w:div w:id="575626761">
      <w:bodyDiv w:val="1"/>
      <w:marLeft w:val="0"/>
      <w:marRight w:val="0"/>
      <w:marTop w:val="0"/>
      <w:marBottom w:val="0"/>
      <w:divBdr>
        <w:top w:val="none" w:sz="0" w:space="0" w:color="auto"/>
        <w:left w:val="none" w:sz="0" w:space="0" w:color="auto"/>
        <w:bottom w:val="none" w:sz="0" w:space="0" w:color="auto"/>
        <w:right w:val="none" w:sz="0" w:space="0" w:color="auto"/>
      </w:divBdr>
    </w:div>
    <w:div w:id="576087648">
      <w:bodyDiv w:val="1"/>
      <w:marLeft w:val="0"/>
      <w:marRight w:val="0"/>
      <w:marTop w:val="0"/>
      <w:marBottom w:val="0"/>
      <w:divBdr>
        <w:top w:val="none" w:sz="0" w:space="0" w:color="auto"/>
        <w:left w:val="none" w:sz="0" w:space="0" w:color="auto"/>
        <w:bottom w:val="none" w:sz="0" w:space="0" w:color="auto"/>
        <w:right w:val="none" w:sz="0" w:space="0" w:color="auto"/>
      </w:divBdr>
    </w:div>
    <w:div w:id="577255506">
      <w:bodyDiv w:val="1"/>
      <w:marLeft w:val="0"/>
      <w:marRight w:val="0"/>
      <w:marTop w:val="0"/>
      <w:marBottom w:val="0"/>
      <w:divBdr>
        <w:top w:val="none" w:sz="0" w:space="0" w:color="auto"/>
        <w:left w:val="none" w:sz="0" w:space="0" w:color="auto"/>
        <w:bottom w:val="none" w:sz="0" w:space="0" w:color="auto"/>
        <w:right w:val="none" w:sz="0" w:space="0" w:color="auto"/>
      </w:divBdr>
    </w:div>
    <w:div w:id="578052494">
      <w:bodyDiv w:val="1"/>
      <w:marLeft w:val="0"/>
      <w:marRight w:val="0"/>
      <w:marTop w:val="0"/>
      <w:marBottom w:val="0"/>
      <w:divBdr>
        <w:top w:val="none" w:sz="0" w:space="0" w:color="auto"/>
        <w:left w:val="none" w:sz="0" w:space="0" w:color="auto"/>
        <w:bottom w:val="none" w:sz="0" w:space="0" w:color="auto"/>
        <w:right w:val="none" w:sz="0" w:space="0" w:color="auto"/>
      </w:divBdr>
    </w:div>
    <w:div w:id="580607188">
      <w:bodyDiv w:val="1"/>
      <w:marLeft w:val="0"/>
      <w:marRight w:val="0"/>
      <w:marTop w:val="0"/>
      <w:marBottom w:val="0"/>
      <w:divBdr>
        <w:top w:val="none" w:sz="0" w:space="0" w:color="auto"/>
        <w:left w:val="none" w:sz="0" w:space="0" w:color="auto"/>
        <w:bottom w:val="none" w:sz="0" w:space="0" w:color="auto"/>
        <w:right w:val="none" w:sz="0" w:space="0" w:color="auto"/>
      </w:divBdr>
    </w:div>
    <w:div w:id="581766309">
      <w:bodyDiv w:val="1"/>
      <w:marLeft w:val="0"/>
      <w:marRight w:val="0"/>
      <w:marTop w:val="0"/>
      <w:marBottom w:val="0"/>
      <w:divBdr>
        <w:top w:val="none" w:sz="0" w:space="0" w:color="auto"/>
        <w:left w:val="none" w:sz="0" w:space="0" w:color="auto"/>
        <w:bottom w:val="none" w:sz="0" w:space="0" w:color="auto"/>
        <w:right w:val="none" w:sz="0" w:space="0" w:color="auto"/>
      </w:divBdr>
    </w:div>
    <w:div w:id="582450591">
      <w:bodyDiv w:val="1"/>
      <w:marLeft w:val="0"/>
      <w:marRight w:val="0"/>
      <w:marTop w:val="0"/>
      <w:marBottom w:val="0"/>
      <w:divBdr>
        <w:top w:val="none" w:sz="0" w:space="0" w:color="auto"/>
        <w:left w:val="none" w:sz="0" w:space="0" w:color="auto"/>
        <w:bottom w:val="none" w:sz="0" w:space="0" w:color="auto"/>
        <w:right w:val="none" w:sz="0" w:space="0" w:color="auto"/>
      </w:divBdr>
    </w:div>
    <w:div w:id="582960157">
      <w:bodyDiv w:val="1"/>
      <w:marLeft w:val="0"/>
      <w:marRight w:val="0"/>
      <w:marTop w:val="0"/>
      <w:marBottom w:val="0"/>
      <w:divBdr>
        <w:top w:val="none" w:sz="0" w:space="0" w:color="auto"/>
        <w:left w:val="none" w:sz="0" w:space="0" w:color="auto"/>
        <w:bottom w:val="none" w:sz="0" w:space="0" w:color="auto"/>
        <w:right w:val="none" w:sz="0" w:space="0" w:color="auto"/>
      </w:divBdr>
    </w:div>
    <w:div w:id="583418794">
      <w:bodyDiv w:val="1"/>
      <w:marLeft w:val="0"/>
      <w:marRight w:val="0"/>
      <w:marTop w:val="0"/>
      <w:marBottom w:val="0"/>
      <w:divBdr>
        <w:top w:val="none" w:sz="0" w:space="0" w:color="auto"/>
        <w:left w:val="none" w:sz="0" w:space="0" w:color="auto"/>
        <w:bottom w:val="none" w:sz="0" w:space="0" w:color="auto"/>
        <w:right w:val="none" w:sz="0" w:space="0" w:color="auto"/>
      </w:divBdr>
    </w:div>
    <w:div w:id="583497134">
      <w:bodyDiv w:val="1"/>
      <w:marLeft w:val="0"/>
      <w:marRight w:val="0"/>
      <w:marTop w:val="0"/>
      <w:marBottom w:val="0"/>
      <w:divBdr>
        <w:top w:val="none" w:sz="0" w:space="0" w:color="auto"/>
        <w:left w:val="none" w:sz="0" w:space="0" w:color="auto"/>
        <w:bottom w:val="none" w:sz="0" w:space="0" w:color="auto"/>
        <w:right w:val="none" w:sz="0" w:space="0" w:color="auto"/>
      </w:divBdr>
    </w:div>
    <w:div w:id="584075503">
      <w:bodyDiv w:val="1"/>
      <w:marLeft w:val="0"/>
      <w:marRight w:val="0"/>
      <w:marTop w:val="0"/>
      <w:marBottom w:val="0"/>
      <w:divBdr>
        <w:top w:val="none" w:sz="0" w:space="0" w:color="auto"/>
        <w:left w:val="none" w:sz="0" w:space="0" w:color="auto"/>
        <w:bottom w:val="none" w:sz="0" w:space="0" w:color="auto"/>
        <w:right w:val="none" w:sz="0" w:space="0" w:color="auto"/>
      </w:divBdr>
    </w:div>
    <w:div w:id="586691645">
      <w:bodyDiv w:val="1"/>
      <w:marLeft w:val="0"/>
      <w:marRight w:val="0"/>
      <w:marTop w:val="0"/>
      <w:marBottom w:val="0"/>
      <w:divBdr>
        <w:top w:val="none" w:sz="0" w:space="0" w:color="auto"/>
        <w:left w:val="none" w:sz="0" w:space="0" w:color="auto"/>
        <w:bottom w:val="none" w:sz="0" w:space="0" w:color="auto"/>
        <w:right w:val="none" w:sz="0" w:space="0" w:color="auto"/>
      </w:divBdr>
    </w:div>
    <w:div w:id="587006016">
      <w:bodyDiv w:val="1"/>
      <w:marLeft w:val="0"/>
      <w:marRight w:val="0"/>
      <w:marTop w:val="0"/>
      <w:marBottom w:val="0"/>
      <w:divBdr>
        <w:top w:val="none" w:sz="0" w:space="0" w:color="auto"/>
        <w:left w:val="none" w:sz="0" w:space="0" w:color="auto"/>
        <w:bottom w:val="none" w:sz="0" w:space="0" w:color="auto"/>
        <w:right w:val="none" w:sz="0" w:space="0" w:color="auto"/>
      </w:divBdr>
    </w:div>
    <w:div w:id="587009980">
      <w:bodyDiv w:val="1"/>
      <w:marLeft w:val="0"/>
      <w:marRight w:val="0"/>
      <w:marTop w:val="0"/>
      <w:marBottom w:val="0"/>
      <w:divBdr>
        <w:top w:val="none" w:sz="0" w:space="0" w:color="auto"/>
        <w:left w:val="none" w:sz="0" w:space="0" w:color="auto"/>
        <w:bottom w:val="none" w:sz="0" w:space="0" w:color="auto"/>
        <w:right w:val="none" w:sz="0" w:space="0" w:color="auto"/>
      </w:divBdr>
    </w:div>
    <w:div w:id="587809987">
      <w:bodyDiv w:val="1"/>
      <w:marLeft w:val="0"/>
      <w:marRight w:val="0"/>
      <w:marTop w:val="0"/>
      <w:marBottom w:val="0"/>
      <w:divBdr>
        <w:top w:val="none" w:sz="0" w:space="0" w:color="auto"/>
        <w:left w:val="none" w:sz="0" w:space="0" w:color="auto"/>
        <w:bottom w:val="none" w:sz="0" w:space="0" w:color="auto"/>
        <w:right w:val="none" w:sz="0" w:space="0" w:color="auto"/>
      </w:divBdr>
    </w:div>
    <w:div w:id="588077211">
      <w:bodyDiv w:val="1"/>
      <w:marLeft w:val="0"/>
      <w:marRight w:val="0"/>
      <w:marTop w:val="0"/>
      <w:marBottom w:val="0"/>
      <w:divBdr>
        <w:top w:val="none" w:sz="0" w:space="0" w:color="auto"/>
        <w:left w:val="none" w:sz="0" w:space="0" w:color="auto"/>
        <w:bottom w:val="none" w:sz="0" w:space="0" w:color="auto"/>
        <w:right w:val="none" w:sz="0" w:space="0" w:color="auto"/>
      </w:divBdr>
    </w:div>
    <w:div w:id="591625502">
      <w:bodyDiv w:val="1"/>
      <w:marLeft w:val="0"/>
      <w:marRight w:val="0"/>
      <w:marTop w:val="0"/>
      <w:marBottom w:val="0"/>
      <w:divBdr>
        <w:top w:val="none" w:sz="0" w:space="0" w:color="auto"/>
        <w:left w:val="none" w:sz="0" w:space="0" w:color="auto"/>
        <w:bottom w:val="none" w:sz="0" w:space="0" w:color="auto"/>
        <w:right w:val="none" w:sz="0" w:space="0" w:color="auto"/>
      </w:divBdr>
    </w:div>
    <w:div w:id="594939342">
      <w:bodyDiv w:val="1"/>
      <w:marLeft w:val="0"/>
      <w:marRight w:val="0"/>
      <w:marTop w:val="0"/>
      <w:marBottom w:val="0"/>
      <w:divBdr>
        <w:top w:val="none" w:sz="0" w:space="0" w:color="auto"/>
        <w:left w:val="none" w:sz="0" w:space="0" w:color="auto"/>
        <w:bottom w:val="none" w:sz="0" w:space="0" w:color="auto"/>
        <w:right w:val="none" w:sz="0" w:space="0" w:color="auto"/>
      </w:divBdr>
    </w:div>
    <w:div w:id="595940822">
      <w:bodyDiv w:val="1"/>
      <w:marLeft w:val="0"/>
      <w:marRight w:val="0"/>
      <w:marTop w:val="0"/>
      <w:marBottom w:val="0"/>
      <w:divBdr>
        <w:top w:val="none" w:sz="0" w:space="0" w:color="auto"/>
        <w:left w:val="none" w:sz="0" w:space="0" w:color="auto"/>
        <w:bottom w:val="none" w:sz="0" w:space="0" w:color="auto"/>
        <w:right w:val="none" w:sz="0" w:space="0" w:color="auto"/>
      </w:divBdr>
    </w:div>
    <w:div w:id="595945528">
      <w:bodyDiv w:val="1"/>
      <w:marLeft w:val="0"/>
      <w:marRight w:val="0"/>
      <w:marTop w:val="0"/>
      <w:marBottom w:val="0"/>
      <w:divBdr>
        <w:top w:val="none" w:sz="0" w:space="0" w:color="auto"/>
        <w:left w:val="none" w:sz="0" w:space="0" w:color="auto"/>
        <w:bottom w:val="none" w:sz="0" w:space="0" w:color="auto"/>
        <w:right w:val="none" w:sz="0" w:space="0" w:color="auto"/>
      </w:divBdr>
    </w:div>
    <w:div w:id="598559200">
      <w:bodyDiv w:val="1"/>
      <w:marLeft w:val="0"/>
      <w:marRight w:val="0"/>
      <w:marTop w:val="0"/>
      <w:marBottom w:val="0"/>
      <w:divBdr>
        <w:top w:val="none" w:sz="0" w:space="0" w:color="auto"/>
        <w:left w:val="none" w:sz="0" w:space="0" w:color="auto"/>
        <w:bottom w:val="none" w:sz="0" w:space="0" w:color="auto"/>
        <w:right w:val="none" w:sz="0" w:space="0" w:color="auto"/>
      </w:divBdr>
    </w:div>
    <w:div w:id="601114542">
      <w:bodyDiv w:val="1"/>
      <w:marLeft w:val="0"/>
      <w:marRight w:val="0"/>
      <w:marTop w:val="0"/>
      <w:marBottom w:val="0"/>
      <w:divBdr>
        <w:top w:val="none" w:sz="0" w:space="0" w:color="auto"/>
        <w:left w:val="none" w:sz="0" w:space="0" w:color="auto"/>
        <w:bottom w:val="none" w:sz="0" w:space="0" w:color="auto"/>
        <w:right w:val="none" w:sz="0" w:space="0" w:color="auto"/>
      </w:divBdr>
    </w:div>
    <w:div w:id="603460390">
      <w:bodyDiv w:val="1"/>
      <w:marLeft w:val="0"/>
      <w:marRight w:val="0"/>
      <w:marTop w:val="0"/>
      <w:marBottom w:val="0"/>
      <w:divBdr>
        <w:top w:val="none" w:sz="0" w:space="0" w:color="auto"/>
        <w:left w:val="none" w:sz="0" w:space="0" w:color="auto"/>
        <w:bottom w:val="none" w:sz="0" w:space="0" w:color="auto"/>
        <w:right w:val="none" w:sz="0" w:space="0" w:color="auto"/>
      </w:divBdr>
    </w:div>
    <w:div w:id="603541569">
      <w:bodyDiv w:val="1"/>
      <w:marLeft w:val="0"/>
      <w:marRight w:val="0"/>
      <w:marTop w:val="0"/>
      <w:marBottom w:val="0"/>
      <w:divBdr>
        <w:top w:val="none" w:sz="0" w:space="0" w:color="auto"/>
        <w:left w:val="none" w:sz="0" w:space="0" w:color="auto"/>
        <w:bottom w:val="none" w:sz="0" w:space="0" w:color="auto"/>
        <w:right w:val="none" w:sz="0" w:space="0" w:color="auto"/>
      </w:divBdr>
    </w:div>
    <w:div w:id="603928439">
      <w:bodyDiv w:val="1"/>
      <w:marLeft w:val="0"/>
      <w:marRight w:val="0"/>
      <w:marTop w:val="0"/>
      <w:marBottom w:val="0"/>
      <w:divBdr>
        <w:top w:val="none" w:sz="0" w:space="0" w:color="auto"/>
        <w:left w:val="none" w:sz="0" w:space="0" w:color="auto"/>
        <w:bottom w:val="none" w:sz="0" w:space="0" w:color="auto"/>
        <w:right w:val="none" w:sz="0" w:space="0" w:color="auto"/>
      </w:divBdr>
    </w:div>
    <w:div w:id="604074851">
      <w:bodyDiv w:val="1"/>
      <w:marLeft w:val="0"/>
      <w:marRight w:val="0"/>
      <w:marTop w:val="0"/>
      <w:marBottom w:val="0"/>
      <w:divBdr>
        <w:top w:val="none" w:sz="0" w:space="0" w:color="auto"/>
        <w:left w:val="none" w:sz="0" w:space="0" w:color="auto"/>
        <w:bottom w:val="none" w:sz="0" w:space="0" w:color="auto"/>
        <w:right w:val="none" w:sz="0" w:space="0" w:color="auto"/>
      </w:divBdr>
    </w:div>
    <w:div w:id="605621989">
      <w:bodyDiv w:val="1"/>
      <w:marLeft w:val="0"/>
      <w:marRight w:val="0"/>
      <w:marTop w:val="0"/>
      <w:marBottom w:val="0"/>
      <w:divBdr>
        <w:top w:val="none" w:sz="0" w:space="0" w:color="auto"/>
        <w:left w:val="none" w:sz="0" w:space="0" w:color="auto"/>
        <w:bottom w:val="none" w:sz="0" w:space="0" w:color="auto"/>
        <w:right w:val="none" w:sz="0" w:space="0" w:color="auto"/>
      </w:divBdr>
    </w:div>
    <w:div w:id="606811133">
      <w:bodyDiv w:val="1"/>
      <w:marLeft w:val="0"/>
      <w:marRight w:val="0"/>
      <w:marTop w:val="0"/>
      <w:marBottom w:val="0"/>
      <w:divBdr>
        <w:top w:val="none" w:sz="0" w:space="0" w:color="auto"/>
        <w:left w:val="none" w:sz="0" w:space="0" w:color="auto"/>
        <w:bottom w:val="none" w:sz="0" w:space="0" w:color="auto"/>
        <w:right w:val="none" w:sz="0" w:space="0" w:color="auto"/>
      </w:divBdr>
    </w:div>
    <w:div w:id="607930548">
      <w:bodyDiv w:val="1"/>
      <w:marLeft w:val="0"/>
      <w:marRight w:val="0"/>
      <w:marTop w:val="0"/>
      <w:marBottom w:val="0"/>
      <w:divBdr>
        <w:top w:val="none" w:sz="0" w:space="0" w:color="auto"/>
        <w:left w:val="none" w:sz="0" w:space="0" w:color="auto"/>
        <w:bottom w:val="none" w:sz="0" w:space="0" w:color="auto"/>
        <w:right w:val="none" w:sz="0" w:space="0" w:color="auto"/>
      </w:divBdr>
    </w:div>
    <w:div w:id="608858641">
      <w:bodyDiv w:val="1"/>
      <w:marLeft w:val="0"/>
      <w:marRight w:val="0"/>
      <w:marTop w:val="0"/>
      <w:marBottom w:val="0"/>
      <w:divBdr>
        <w:top w:val="none" w:sz="0" w:space="0" w:color="auto"/>
        <w:left w:val="none" w:sz="0" w:space="0" w:color="auto"/>
        <w:bottom w:val="none" w:sz="0" w:space="0" w:color="auto"/>
        <w:right w:val="none" w:sz="0" w:space="0" w:color="auto"/>
      </w:divBdr>
    </w:div>
    <w:div w:id="611010705">
      <w:bodyDiv w:val="1"/>
      <w:marLeft w:val="0"/>
      <w:marRight w:val="0"/>
      <w:marTop w:val="0"/>
      <w:marBottom w:val="0"/>
      <w:divBdr>
        <w:top w:val="none" w:sz="0" w:space="0" w:color="auto"/>
        <w:left w:val="none" w:sz="0" w:space="0" w:color="auto"/>
        <w:bottom w:val="none" w:sz="0" w:space="0" w:color="auto"/>
        <w:right w:val="none" w:sz="0" w:space="0" w:color="auto"/>
      </w:divBdr>
    </w:div>
    <w:div w:id="611135383">
      <w:bodyDiv w:val="1"/>
      <w:marLeft w:val="0"/>
      <w:marRight w:val="0"/>
      <w:marTop w:val="0"/>
      <w:marBottom w:val="0"/>
      <w:divBdr>
        <w:top w:val="none" w:sz="0" w:space="0" w:color="auto"/>
        <w:left w:val="none" w:sz="0" w:space="0" w:color="auto"/>
        <w:bottom w:val="none" w:sz="0" w:space="0" w:color="auto"/>
        <w:right w:val="none" w:sz="0" w:space="0" w:color="auto"/>
      </w:divBdr>
    </w:div>
    <w:div w:id="611666084">
      <w:bodyDiv w:val="1"/>
      <w:marLeft w:val="0"/>
      <w:marRight w:val="0"/>
      <w:marTop w:val="0"/>
      <w:marBottom w:val="0"/>
      <w:divBdr>
        <w:top w:val="none" w:sz="0" w:space="0" w:color="auto"/>
        <w:left w:val="none" w:sz="0" w:space="0" w:color="auto"/>
        <w:bottom w:val="none" w:sz="0" w:space="0" w:color="auto"/>
        <w:right w:val="none" w:sz="0" w:space="0" w:color="auto"/>
      </w:divBdr>
    </w:div>
    <w:div w:id="613514085">
      <w:bodyDiv w:val="1"/>
      <w:marLeft w:val="0"/>
      <w:marRight w:val="0"/>
      <w:marTop w:val="0"/>
      <w:marBottom w:val="0"/>
      <w:divBdr>
        <w:top w:val="none" w:sz="0" w:space="0" w:color="auto"/>
        <w:left w:val="none" w:sz="0" w:space="0" w:color="auto"/>
        <w:bottom w:val="none" w:sz="0" w:space="0" w:color="auto"/>
        <w:right w:val="none" w:sz="0" w:space="0" w:color="auto"/>
      </w:divBdr>
    </w:div>
    <w:div w:id="613749328">
      <w:bodyDiv w:val="1"/>
      <w:marLeft w:val="0"/>
      <w:marRight w:val="0"/>
      <w:marTop w:val="0"/>
      <w:marBottom w:val="0"/>
      <w:divBdr>
        <w:top w:val="none" w:sz="0" w:space="0" w:color="auto"/>
        <w:left w:val="none" w:sz="0" w:space="0" w:color="auto"/>
        <w:bottom w:val="none" w:sz="0" w:space="0" w:color="auto"/>
        <w:right w:val="none" w:sz="0" w:space="0" w:color="auto"/>
      </w:divBdr>
    </w:div>
    <w:div w:id="614749685">
      <w:bodyDiv w:val="1"/>
      <w:marLeft w:val="0"/>
      <w:marRight w:val="0"/>
      <w:marTop w:val="0"/>
      <w:marBottom w:val="0"/>
      <w:divBdr>
        <w:top w:val="none" w:sz="0" w:space="0" w:color="auto"/>
        <w:left w:val="none" w:sz="0" w:space="0" w:color="auto"/>
        <w:bottom w:val="none" w:sz="0" w:space="0" w:color="auto"/>
        <w:right w:val="none" w:sz="0" w:space="0" w:color="auto"/>
      </w:divBdr>
    </w:div>
    <w:div w:id="616839039">
      <w:bodyDiv w:val="1"/>
      <w:marLeft w:val="0"/>
      <w:marRight w:val="0"/>
      <w:marTop w:val="0"/>
      <w:marBottom w:val="0"/>
      <w:divBdr>
        <w:top w:val="none" w:sz="0" w:space="0" w:color="auto"/>
        <w:left w:val="none" w:sz="0" w:space="0" w:color="auto"/>
        <w:bottom w:val="none" w:sz="0" w:space="0" w:color="auto"/>
        <w:right w:val="none" w:sz="0" w:space="0" w:color="auto"/>
      </w:divBdr>
    </w:div>
    <w:div w:id="617955967">
      <w:bodyDiv w:val="1"/>
      <w:marLeft w:val="0"/>
      <w:marRight w:val="0"/>
      <w:marTop w:val="0"/>
      <w:marBottom w:val="0"/>
      <w:divBdr>
        <w:top w:val="none" w:sz="0" w:space="0" w:color="auto"/>
        <w:left w:val="none" w:sz="0" w:space="0" w:color="auto"/>
        <w:bottom w:val="none" w:sz="0" w:space="0" w:color="auto"/>
        <w:right w:val="none" w:sz="0" w:space="0" w:color="auto"/>
      </w:divBdr>
    </w:div>
    <w:div w:id="622615680">
      <w:bodyDiv w:val="1"/>
      <w:marLeft w:val="0"/>
      <w:marRight w:val="0"/>
      <w:marTop w:val="0"/>
      <w:marBottom w:val="0"/>
      <w:divBdr>
        <w:top w:val="none" w:sz="0" w:space="0" w:color="auto"/>
        <w:left w:val="none" w:sz="0" w:space="0" w:color="auto"/>
        <w:bottom w:val="none" w:sz="0" w:space="0" w:color="auto"/>
        <w:right w:val="none" w:sz="0" w:space="0" w:color="auto"/>
      </w:divBdr>
    </w:div>
    <w:div w:id="626938114">
      <w:bodyDiv w:val="1"/>
      <w:marLeft w:val="0"/>
      <w:marRight w:val="0"/>
      <w:marTop w:val="0"/>
      <w:marBottom w:val="0"/>
      <w:divBdr>
        <w:top w:val="none" w:sz="0" w:space="0" w:color="auto"/>
        <w:left w:val="none" w:sz="0" w:space="0" w:color="auto"/>
        <w:bottom w:val="none" w:sz="0" w:space="0" w:color="auto"/>
        <w:right w:val="none" w:sz="0" w:space="0" w:color="auto"/>
      </w:divBdr>
    </w:div>
    <w:div w:id="627705087">
      <w:bodyDiv w:val="1"/>
      <w:marLeft w:val="0"/>
      <w:marRight w:val="0"/>
      <w:marTop w:val="0"/>
      <w:marBottom w:val="0"/>
      <w:divBdr>
        <w:top w:val="none" w:sz="0" w:space="0" w:color="auto"/>
        <w:left w:val="none" w:sz="0" w:space="0" w:color="auto"/>
        <w:bottom w:val="none" w:sz="0" w:space="0" w:color="auto"/>
        <w:right w:val="none" w:sz="0" w:space="0" w:color="auto"/>
      </w:divBdr>
    </w:div>
    <w:div w:id="627973755">
      <w:bodyDiv w:val="1"/>
      <w:marLeft w:val="0"/>
      <w:marRight w:val="0"/>
      <w:marTop w:val="0"/>
      <w:marBottom w:val="0"/>
      <w:divBdr>
        <w:top w:val="none" w:sz="0" w:space="0" w:color="auto"/>
        <w:left w:val="none" w:sz="0" w:space="0" w:color="auto"/>
        <w:bottom w:val="none" w:sz="0" w:space="0" w:color="auto"/>
        <w:right w:val="none" w:sz="0" w:space="0" w:color="auto"/>
      </w:divBdr>
    </w:div>
    <w:div w:id="630135310">
      <w:bodyDiv w:val="1"/>
      <w:marLeft w:val="0"/>
      <w:marRight w:val="0"/>
      <w:marTop w:val="0"/>
      <w:marBottom w:val="0"/>
      <w:divBdr>
        <w:top w:val="none" w:sz="0" w:space="0" w:color="auto"/>
        <w:left w:val="none" w:sz="0" w:space="0" w:color="auto"/>
        <w:bottom w:val="none" w:sz="0" w:space="0" w:color="auto"/>
        <w:right w:val="none" w:sz="0" w:space="0" w:color="auto"/>
      </w:divBdr>
    </w:div>
    <w:div w:id="630941288">
      <w:bodyDiv w:val="1"/>
      <w:marLeft w:val="0"/>
      <w:marRight w:val="0"/>
      <w:marTop w:val="0"/>
      <w:marBottom w:val="0"/>
      <w:divBdr>
        <w:top w:val="none" w:sz="0" w:space="0" w:color="auto"/>
        <w:left w:val="none" w:sz="0" w:space="0" w:color="auto"/>
        <w:bottom w:val="none" w:sz="0" w:space="0" w:color="auto"/>
        <w:right w:val="none" w:sz="0" w:space="0" w:color="auto"/>
      </w:divBdr>
    </w:div>
    <w:div w:id="631404113">
      <w:bodyDiv w:val="1"/>
      <w:marLeft w:val="0"/>
      <w:marRight w:val="0"/>
      <w:marTop w:val="0"/>
      <w:marBottom w:val="0"/>
      <w:divBdr>
        <w:top w:val="none" w:sz="0" w:space="0" w:color="auto"/>
        <w:left w:val="none" w:sz="0" w:space="0" w:color="auto"/>
        <w:bottom w:val="none" w:sz="0" w:space="0" w:color="auto"/>
        <w:right w:val="none" w:sz="0" w:space="0" w:color="auto"/>
      </w:divBdr>
    </w:div>
    <w:div w:id="632516278">
      <w:bodyDiv w:val="1"/>
      <w:marLeft w:val="0"/>
      <w:marRight w:val="0"/>
      <w:marTop w:val="0"/>
      <w:marBottom w:val="0"/>
      <w:divBdr>
        <w:top w:val="none" w:sz="0" w:space="0" w:color="auto"/>
        <w:left w:val="none" w:sz="0" w:space="0" w:color="auto"/>
        <w:bottom w:val="none" w:sz="0" w:space="0" w:color="auto"/>
        <w:right w:val="none" w:sz="0" w:space="0" w:color="auto"/>
      </w:divBdr>
    </w:div>
    <w:div w:id="633096321">
      <w:bodyDiv w:val="1"/>
      <w:marLeft w:val="0"/>
      <w:marRight w:val="0"/>
      <w:marTop w:val="0"/>
      <w:marBottom w:val="0"/>
      <w:divBdr>
        <w:top w:val="none" w:sz="0" w:space="0" w:color="auto"/>
        <w:left w:val="none" w:sz="0" w:space="0" w:color="auto"/>
        <w:bottom w:val="none" w:sz="0" w:space="0" w:color="auto"/>
        <w:right w:val="none" w:sz="0" w:space="0" w:color="auto"/>
      </w:divBdr>
    </w:div>
    <w:div w:id="635992862">
      <w:bodyDiv w:val="1"/>
      <w:marLeft w:val="0"/>
      <w:marRight w:val="0"/>
      <w:marTop w:val="0"/>
      <w:marBottom w:val="0"/>
      <w:divBdr>
        <w:top w:val="none" w:sz="0" w:space="0" w:color="auto"/>
        <w:left w:val="none" w:sz="0" w:space="0" w:color="auto"/>
        <w:bottom w:val="none" w:sz="0" w:space="0" w:color="auto"/>
        <w:right w:val="none" w:sz="0" w:space="0" w:color="auto"/>
      </w:divBdr>
    </w:div>
    <w:div w:id="637346231">
      <w:bodyDiv w:val="1"/>
      <w:marLeft w:val="0"/>
      <w:marRight w:val="0"/>
      <w:marTop w:val="0"/>
      <w:marBottom w:val="0"/>
      <w:divBdr>
        <w:top w:val="none" w:sz="0" w:space="0" w:color="auto"/>
        <w:left w:val="none" w:sz="0" w:space="0" w:color="auto"/>
        <w:bottom w:val="none" w:sz="0" w:space="0" w:color="auto"/>
        <w:right w:val="none" w:sz="0" w:space="0" w:color="auto"/>
      </w:divBdr>
    </w:div>
    <w:div w:id="637494852">
      <w:bodyDiv w:val="1"/>
      <w:marLeft w:val="0"/>
      <w:marRight w:val="0"/>
      <w:marTop w:val="0"/>
      <w:marBottom w:val="0"/>
      <w:divBdr>
        <w:top w:val="none" w:sz="0" w:space="0" w:color="auto"/>
        <w:left w:val="none" w:sz="0" w:space="0" w:color="auto"/>
        <w:bottom w:val="none" w:sz="0" w:space="0" w:color="auto"/>
        <w:right w:val="none" w:sz="0" w:space="0" w:color="auto"/>
      </w:divBdr>
    </w:div>
    <w:div w:id="637495138">
      <w:bodyDiv w:val="1"/>
      <w:marLeft w:val="0"/>
      <w:marRight w:val="0"/>
      <w:marTop w:val="0"/>
      <w:marBottom w:val="0"/>
      <w:divBdr>
        <w:top w:val="none" w:sz="0" w:space="0" w:color="auto"/>
        <w:left w:val="none" w:sz="0" w:space="0" w:color="auto"/>
        <w:bottom w:val="none" w:sz="0" w:space="0" w:color="auto"/>
        <w:right w:val="none" w:sz="0" w:space="0" w:color="auto"/>
      </w:divBdr>
    </w:div>
    <w:div w:id="639118451">
      <w:bodyDiv w:val="1"/>
      <w:marLeft w:val="0"/>
      <w:marRight w:val="0"/>
      <w:marTop w:val="0"/>
      <w:marBottom w:val="0"/>
      <w:divBdr>
        <w:top w:val="none" w:sz="0" w:space="0" w:color="auto"/>
        <w:left w:val="none" w:sz="0" w:space="0" w:color="auto"/>
        <w:bottom w:val="none" w:sz="0" w:space="0" w:color="auto"/>
        <w:right w:val="none" w:sz="0" w:space="0" w:color="auto"/>
      </w:divBdr>
    </w:div>
    <w:div w:id="639843522">
      <w:bodyDiv w:val="1"/>
      <w:marLeft w:val="0"/>
      <w:marRight w:val="0"/>
      <w:marTop w:val="0"/>
      <w:marBottom w:val="0"/>
      <w:divBdr>
        <w:top w:val="none" w:sz="0" w:space="0" w:color="auto"/>
        <w:left w:val="none" w:sz="0" w:space="0" w:color="auto"/>
        <w:bottom w:val="none" w:sz="0" w:space="0" w:color="auto"/>
        <w:right w:val="none" w:sz="0" w:space="0" w:color="auto"/>
      </w:divBdr>
    </w:div>
    <w:div w:id="640500073">
      <w:bodyDiv w:val="1"/>
      <w:marLeft w:val="0"/>
      <w:marRight w:val="0"/>
      <w:marTop w:val="0"/>
      <w:marBottom w:val="0"/>
      <w:divBdr>
        <w:top w:val="none" w:sz="0" w:space="0" w:color="auto"/>
        <w:left w:val="none" w:sz="0" w:space="0" w:color="auto"/>
        <w:bottom w:val="none" w:sz="0" w:space="0" w:color="auto"/>
        <w:right w:val="none" w:sz="0" w:space="0" w:color="auto"/>
      </w:divBdr>
    </w:div>
    <w:div w:id="643001298">
      <w:bodyDiv w:val="1"/>
      <w:marLeft w:val="0"/>
      <w:marRight w:val="0"/>
      <w:marTop w:val="0"/>
      <w:marBottom w:val="0"/>
      <w:divBdr>
        <w:top w:val="none" w:sz="0" w:space="0" w:color="auto"/>
        <w:left w:val="none" w:sz="0" w:space="0" w:color="auto"/>
        <w:bottom w:val="none" w:sz="0" w:space="0" w:color="auto"/>
        <w:right w:val="none" w:sz="0" w:space="0" w:color="auto"/>
      </w:divBdr>
    </w:div>
    <w:div w:id="643850083">
      <w:bodyDiv w:val="1"/>
      <w:marLeft w:val="0"/>
      <w:marRight w:val="0"/>
      <w:marTop w:val="0"/>
      <w:marBottom w:val="0"/>
      <w:divBdr>
        <w:top w:val="none" w:sz="0" w:space="0" w:color="auto"/>
        <w:left w:val="none" w:sz="0" w:space="0" w:color="auto"/>
        <w:bottom w:val="none" w:sz="0" w:space="0" w:color="auto"/>
        <w:right w:val="none" w:sz="0" w:space="0" w:color="auto"/>
      </w:divBdr>
    </w:div>
    <w:div w:id="644092395">
      <w:bodyDiv w:val="1"/>
      <w:marLeft w:val="0"/>
      <w:marRight w:val="0"/>
      <w:marTop w:val="0"/>
      <w:marBottom w:val="0"/>
      <w:divBdr>
        <w:top w:val="none" w:sz="0" w:space="0" w:color="auto"/>
        <w:left w:val="none" w:sz="0" w:space="0" w:color="auto"/>
        <w:bottom w:val="none" w:sz="0" w:space="0" w:color="auto"/>
        <w:right w:val="none" w:sz="0" w:space="0" w:color="auto"/>
      </w:divBdr>
    </w:div>
    <w:div w:id="644625291">
      <w:bodyDiv w:val="1"/>
      <w:marLeft w:val="0"/>
      <w:marRight w:val="0"/>
      <w:marTop w:val="0"/>
      <w:marBottom w:val="0"/>
      <w:divBdr>
        <w:top w:val="none" w:sz="0" w:space="0" w:color="auto"/>
        <w:left w:val="none" w:sz="0" w:space="0" w:color="auto"/>
        <w:bottom w:val="none" w:sz="0" w:space="0" w:color="auto"/>
        <w:right w:val="none" w:sz="0" w:space="0" w:color="auto"/>
      </w:divBdr>
    </w:div>
    <w:div w:id="647829004">
      <w:bodyDiv w:val="1"/>
      <w:marLeft w:val="0"/>
      <w:marRight w:val="0"/>
      <w:marTop w:val="0"/>
      <w:marBottom w:val="0"/>
      <w:divBdr>
        <w:top w:val="none" w:sz="0" w:space="0" w:color="auto"/>
        <w:left w:val="none" w:sz="0" w:space="0" w:color="auto"/>
        <w:bottom w:val="none" w:sz="0" w:space="0" w:color="auto"/>
        <w:right w:val="none" w:sz="0" w:space="0" w:color="auto"/>
      </w:divBdr>
    </w:div>
    <w:div w:id="648945051">
      <w:bodyDiv w:val="1"/>
      <w:marLeft w:val="0"/>
      <w:marRight w:val="0"/>
      <w:marTop w:val="0"/>
      <w:marBottom w:val="0"/>
      <w:divBdr>
        <w:top w:val="none" w:sz="0" w:space="0" w:color="auto"/>
        <w:left w:val="none" w:sz="0" w:space="0" w:color="auto"/>
        <w:bottom w:val="none" w:sz="0" w:space="0" w:color="auto"/>
        <w:right w:val="none" w:sz="0" w:space="0" w:color="auto"/>
      </w:divBdr>
    </w:div>
    <w:div w:id="650065482">
      <w:bodyDiv w:val="1"/>
      <w:marLeft w:val="0"/>
      <w:marRight w:val="0"/>
      <w:marTop w:val="0"/>
      <w:marBottom w:val="0"/>
      <w:divBdr>
        <w:top w:val="none" w:sz="0" w:space="0" w:color="auto"/>
        <w:left w:val="none" w:sz="0" w:space="0" w:color="auto"/>
        <w:bottom w:val="none" w:sz="0" w:space="0" w:color="auto"/>
        <w:right w:val="none" w:sz="0" w:space="0" w:color="auto"/>
      </w:divBdr>
    </w:div>
    <w:div w:id="650645185">
      <w:bodyDiv w:val="1"/>
      <w:marLeft w:val="0"/>
      <w:marRight w:val="0"/>
      <w:marTop w:val="0"/>
      <w:marBottom w:val="0"/>
      <w:divBdr>
        <w:top w:val="none" w:sz="0" w:space="0" w:color="auto"/>
        <w:left w:val="none" w:sz="0" w:space="0" w:color="auto"/>
        <w:bottom w:val="none" w:sz="0" w:space="0" w:color="auto"/>
        <w:right w:val="none" w:sz="0" w:space="0" w:color="auto"/>
      </w:divBdr>
    </w:div>
    <w:div w:id="652487398">
      <w:bodyDiv w:val="1"/>
      <w:marLeft w:val="0"/>
      <w:marRight w:val="0"/>
      <w:marTop w:val="0"/>
      <w:marBottom w:val="0"/>
      <w:divBdr>
        <w:top w:val="none" w:sz="0" w:space="0" w:color="auto"/>
        <w:left w:val="none" w:sz="0" w:space="0" w:color="auto"/>
        <w:bottom w:val="none" w:sz="0" w:space="0" w:color="auto"/>
        <w:right w:val="none" w:sz="0" w:space="0" w:color="auto"/>
      </w:divBdr>
    </w:div>
    <w:div w:id="652757800">
      <w:bodyDiv w:val="1"/>
      <w:marLeft w:val="0"/>
      <w:marRight w:val="0"/>
      <w:marTop w:val="0"/>
      <w:marBottom w:val="0"/>
      <w:divBdr>
        <w:top w:val="none" w:sz="0" w:space="0" w:color="auto"/>
        <w:left w:val="none" w:sz="0" w:space="0" w:color="auto"/>
        <w:bottom w:val="none" w:sz="0" w:space="0" w:color="auto"/>
        <w:right w:val="none" w:sz="0" w:space="0" w:color="auto"/>
      </w:divBdr>
    </w:div>
    <w:div w:id="653686507">
      <w:bodyDiv w:val="1"/>
      <w:marLeft w:val="0"/>
      <w:marRight w:val="0"/>
      <w:marTop w:val="0"/>
      <w:marBottom w:val="0"/>
      <w:divBdr>
        <w:top w:val="none" w:sz="0" w:space="0" w:color="auto"/>
        <w:left w:val="none" w:sz="0" w:space="0" w:color="auto"/>
        <w:bottom w:val="none" w:sz="0" w:space="0" w:color="auto"/>
        <w:right w:val="none" w:sz="0" w:space="0" w:color="auto"/>
      </w:divBdr>
    </w:div>
    <w:div w:id="655496057">
      <w:bodyDiv w:val="1"/>
      <w:marLeft w:val="0"/>
      <w:marRight w:val="0"/>
      <w:marTop w:val="0"/>
      <w:marBottom w:val="0"/>
      <w:divBdr>
        <w:top w:val="none" w:sz="0" w:space="0" w:color="auto"/>
        <w:left w:val="none" w:sz="0" w:space="0" w:color="auto"/>
        <w:bottom w:val="none" w:sz="0" w:space="0" w:color="auto"/>
        <w:right w:val="none" w:sz="0" w:space="0" w:color="auto"/>
      </w:divBdr>
    </w:div>
    <w:div w:id="656616121">
      <w:bodyDiv w:val="1"/>
      <w:marLeft w:val="0"/>
      <w:marRight w:val="0"/>
      <w:marTop w:val="0"/>
      <w:marBottom w:val="0"/>
      <w:divBdr>
        <w:top w:val="none" w:sz="0" w:space="0" w:color="auto"/>
        <w:left w:val="none" w:sz="0" w:space="0" w:color="auto"/>
        <w:bottom w:val="none" w:sz="0" w:space="0" w:color="auto"/>
        <w:right w:val="none" w:sz="0" w:space="0" w:color="auto"/>
      </w:divBdr>
    </w:div>
    <w:div w:id="658919561">
      <w:bodyDiv w:val="1"/>
      <w:marLeft w:val="0"/>
      <w:marRight w:val="0"/>
      <w:marTop w:val="0"/>
      <w:marBottom w:val="0"/>
      <w:divBdr>
        <w:top w:val="none" w:sz="0" w:space="0" w:color="auto"/>
        <w:left w:val="none" w:sz="0" w:space="0" w:color="auto"/>
        <w:bottom w:val="none" w:sz="0" w:space="0" w:color="auto"/>
        <w:right w:val="none" w:sz="0" w:space="0" w:color="auto"/>
      </w:divBdr>
    </w:div>
    <w:div w:id="660737624">
      <w:bodyDiv w:val="1"/>
      <w:marLeft w:val="0"/>
      <w:marRight w:val="0"/>
      <w:marTop w:val="0"/>
      <w:marBottom w:val="0"/>
      <w:divBdr>
        <w:top w:val="none" w:sz="0" w:space="0" w:color="auto"/>
        <w:left w:val="none" w:sz="0" w:space="0" w:color="auto"/>
        <w:bottom w:val="none" w:sz="0" w:space="0" w:color="auto"/>
        <w:right w:val="none" w:sz="0" w:space="0" w:color="auto"/>
      </w:divBdr>
    </w:div>
    <w:div w:id="661012372">
      <w:bodyDiv w:val="1"/>
      <w:marLeft w:val="0"/>
      <w:marRight w:val="0"/>
      <w:marTop w:val="0"/>
      <w:marBottom w:val="0"/>
      <w:divBdr>
        <w:top w:val="none" w:sz="0" w:space="0" w:color="auto"/>
        <w:left w:val="none" w:sz="0" w:space="0" w:color="auto"/>
        <w:bottom w:val="none" w:sz="0" w:space="0" w:color="auto"/>
        <w:right w:val="none" w:sz="0" w:space="0" w:color="auto"/>
      </w:divBdr>
    </w:div>
    <w:div w:id="662313549">
      <w:bodyDiv w:val="1"/>
      <w:marLeft w:val="0"/>
      <w:marRight w:val="0"/>
      <w:marTop w:val="0"/>
      <w:marBottom w:val="0"/>
      <w:divBdr>
        <w:top w:val="none" w:sz="0" w:space="0" w:color="auto"/>
        <w:left w:val="none" w:sz="0" w:space="0" w:color="auto"/>
        <w:bottom w:val="none" w:sz="0" w:space="0" w:color="auto"/>
        <w:right w:val="none" w:sz="0" w:space="0" w:color="auto"/>
      </w:divBdr>
    </w:div>
    <w:div w:id="664086855">
      <w:bodyDiv w:val="1"/>
      <w:marLeft w:val="0"/>
      <w:marRight w:val="0"/>
      <w:marTop w:val="0"/>
      <w:marBottom w:val="0"/>
      <w:divBdr>
        <w:top w:val="none" w:sz="0" w:space="0" w:color="auto"/>
        <w:left w:val="none" w:sz="0" w:space="0" w:color="auto"/>
        <w:bottom w:val="none" w:sz="0" w:space="0" w:color="auto"/>
        <w:right w:val="none" w:sz="0" w:space="0" w:color="auto"/>
      </w:divBdr>
    </w:div>
    <w:div w:id="664865020">
      <w:bodyDiv w:val="1"/>
      <w:marLeft w:val="0"/>
      <w:marRight w:val="0"/>
      <w:marTop w:val="0"/>
      <w:marBottom w:val="0"/>
      <w:divBdr>
        <w:top w:val="none" w:sz="0" w:space="0" w:color="auto"/>
        <w:left w:val="none" w:sz="0" w:space="0" w:color="auto"/>
        <w:bottom w:val="none" w:sz="0" w:space="0" w:color="auto"/>
        <w:right w:val="none" w:sz="0" w:space="0" w:color="auto"/>
      </w:divBdr>
    </w:div>
    <w:div w:id="664938217">
      <w:bodyDiv w:val="1"/>
      <w:marLeft w:val="0"/>
      <w:marRight w:val="0"/>
      <w:marTop w:val="0"/>
      <w:marBottom w:val="0"/>
      <w:divBdr>
        <w:top w:val="none" w:sz="0" w:space="0" w:color="auto"/>
        <w:left w:val="none" w:sz="0" w:space="0" w:color="auto"/>
        <w:bottom w:val="none" w:sz="0" w:space="0" w:color="auto"/>
        <w:right w:val="none" w:sz="0" w:space="0" w:color="auto"/>
      </w:divBdr>
    </w:div>
    <w:div w:id="665135096">
      <w:bodyDiv w:val="1"/>
      <w:marLeft w:val="0"/>
      <w:marRight w:val="0"/>
      <w:marTop w:val="0"/>
      <w:marBottom w:val="0"/>
      <w:divBdr>
        <w:top w:val="none" w:sz="0" w:space="0" w:color="auto"/>
        <w:left w:val="none" w:sz="0" w:space="0" w:color="auto"/>
        <w:bottom w:val="none" w:sz="0" w:space="0" w:color="auto"/>
        <w:right w:val="none" w:sz="0" w:space="0" w:color="auto"/>
      </w:divBdr>
    </w:div>
    <w:div w:id="665135473">
      <w:bodyDiv w:val="1"/>
      <w:marLeft w:val="0"/>
      <w:marRight w:val="0"/>
      <w:marTop w:val="0"/>
      <w:marBottom w:val="0"/>
      <w:divBdr>
        <w:top w:val="none" w:sz="0" w:space="0" w:color="auto"/>
        <w:left w:val="none" w:sz="0" w:space="0" w:color="auto"/>
        <w:bottom w:val="none" w:sz="0" w:space="0" w:color="auto"/>
        <w:right w:val="none" w:sz="0" w:space="0" w:color="auto"/>
      </w:divBdr>
    </w:div>
    <w:div w:id="665279232">
      <w:bodyDiv w:val="1"/>
      <w:marLeft w:val="0"/>
      <w:marRight w:val="0"/>
      <w:marTop w:val="0"/>
      <w:marBottom w:val="0"/>
      <w:divBdr>
        <w:top w:val="none" w:sz="0" w:space="0" w:color="auto"/>
        <w:left w:val="none" w:sz="0" w:space="0" w:color="auto"/>
        <w:bottom w:val="none" w:sz="0" w:space="0" w:color="auto"/>
        <w:right w:val="none" w:sz="0" w:space="0" w:color="auto"/>
      </w:divBdr>
    </w:div>
    <w:div w:id="665325555">
      <w:bodyDiv w:val="1"/>
      <w:marLeft w:val="0"/>
      <w:marRight w:val="0"/>
      <w:marTop w:val="0"/>
      <w:marBottom w:val="0"/>
      <w:divBdr>
        <w:top w:val="none" w:sz="0" w:space="0" w:color="auto"/>
        <w:left w:val="none" w:sz="0" w:space="0" w:color="auto"/>
        <w:bottom w:val="none" w:sz="0" w:space="0" w:color="auto"/>
        <w:right w:val="none" w:sz="0" w:space="0" w:color="auto"/>
      </w:divBdr>
    </w:div>
    <w:div w:id="665327444">
      <w:bodyDiv w:val="1"/>
      <w:marLeft w:val="0"/>
      <w:marRight w:val="0"/>
      <w:marTop w:val="0"/>
      <w:marBottom w:val="0"/>
      <w:divBdr>
        <w:top w:val="none" w:sz="0" w:space="0" w:color="auto"/>
        <w:left w:val="none" w:sz="0" w:space="0" w:color="auto"/>
        <w:bottom w:val="none" w:sz="0" w:space="0" w:color="auto"/>
        <w:right w:val="none" w:sz="0" w:space="0" w:color="auto"/>
      </w:divBdr>
    </w:div>
    <w:div w:id="666402394">
      <w:bodyDiv w:val="1"/>
      <w:marLeft w:val="0"/>
      <w:marRight w:val="0"/>
      <w:marTop w:val="0"/>
      <w:marBottom w:val="0"/>
      <w:divBdr>
        <w:top w:val="none" w:sz="0" w:space="0" w:color="auto"/>
        <w:left w:val="none" w:sz="0" w:space="0" w:color="auto"/>
        <w:bottom w:val="none" w:sz="0" w:space="0" w:color="auto"/>
        <w:right w:val="none" w:sz="0" w:space="0" w:color="auto"/>
      </w:divBdr>
    </w:div>
    <w:div w:id="666441465">
      <w:bodyDiv w:val="1"/>
      <w:marLeft w:val="0"/>
      <w:marRight w:val="0"/>
      <w:marTop w:val="0"/>
      <w:marBottom w:val="0"/>
      <w:divBdr>
        <w:top w:val="none" w:sz="0" w:space="0" w:color="auto"/>
        <w:left w:val="none" w:sz="0" w:space="0" w:color="auto"/>
        <w:bottom w:val="none" w:sz="0" w:space="0" w:color="auto"/>
        <w:right w:val="none" w:sz="0" w:space="0" w:color="auto"/>
      </w:divBdr>
    </w:div>
    <w:div w:id="668606671">
      <w:bodyDiv w:val="1"/>
      <w:marLeft w:val="0"/>
      <w:marRight w:val="0"/>
      <w:marTop w:val="0"/>
      <w:marBottom w:val="0"/>
      <w:divBdr>
        <w:top w:val="none" w:sz="0" w:space="0" w:color="auto"/>
        <w:left w:val="none" w:sz="0" w:space="0" w:color="auto"/>
        <w:bottom w:val="none" w:sz="0" w:space="0" w:color="auto"/>
        <w:right w:val="none" w:sz="0" w:space="0" w:color="auto"/>
      </w:divBdr>
    </w:div>
    <w:div w:id="670566020">
      <w:bodyDiv w:val="1"/>
      <w:marLeft w:val="0"/>
      <w:marRight w:val="0"/>
      <w:marTop w:val="0"/>
      <w:marBottom w:val="0"/>
      <w:divBdr>
        <w:top w:val="none" w:sz="0" w:space="0" w:color="auto"/>
        <w:left w:val="none" w:sz="0" w:space="0" w:color="auto"/>
        <w:bottom w:val="none" w:sz="0" w:space="0" w:color="auto"/>
        <w:right w:val="none" w:sz="0" w:space="0" w:color="auto"/>
      </w:divBdr>
    </w:div>
    <w:div w:id="671028586">
      <w:bodyDiv w:val="1"/>
      <w:marLeft w:val="0"/>
      <w:marRight w:val="0"/>
      <w:marTop w:val="0"/>
      <w:marBottom w:val="0"/>
      <w:divBdr>
        <w:top w:val="none" w:sz="0" w:space="0" w:color="auto"/>
        <w:left w:val="none" w:sz="0" w:space="0" w:color="auto"/>
        <w:bottom w:val="none" w:sz="0" w:space="0" w:color="auto"/>
        <w:right w:val="none" w:sz="0" w:space="0" w:color="auto"/>
      </w:divBdr>
    </w:div>
    <w:div w:id="671033301">
      <w:bodyDiv w:val="1"/>
      <w:marLeft w:val="0"/>
      <w:marRight w:val="0"/>
      <w:marTop w:val="0"/>
      <w:marBottom w:val="0"/>
      <w:divBdr>
        <w:top w:val="none" w:sz="0" w:space="0" w:color="auto"/>
        <w:left w:val="none" w:sz="0" w:space="0" w:color="auto"/>
        <w:bottom w:val="none" w:sz="0" w:space="0" w:color="auto"/>
        <w:right w:val="none" w:sz="0" w:space="0" w:color="auto"/>
      </w:divBdr>
    </w:div>
    <w:div w:id="671110461">
      <w:bodyDiv w:val="1"/>
      <w:marLeft w:val="0"/>
      <w:marRight w:val="0"/>
      <w:marTop w:val="0"/>
      <w:marBottom w:val="0"/>
      <w:divBdr>
        <w:top w:val="none" w:sz="0" w:space="0" w:color="auto"/>
        <w:left w:val="none" w:sz="0" w:space="0" w:color="auto"/>
        <w:bottom w:val="none" w:sz="0" w:space="0" w:color="auto"/>
        <w:right w:val="none" w:sz="0" w:space="0" w:color="auto"/>
      </w:divBdr>
    </w:div>
    <w:div w:id="673453606">
      <w:bodyDiv w:val="1"/>
      <w:marLeft w:val="0"/>
      <w:marRight w:val="0"/>
      <w:marTop w:val="0"/>
      <w:marBottom w:val="0"/>
      <w:divBdr>
        <w:top w:val="none" w:sz="0" w:space="0" w:color="auto"/>
        <w:left w:val="none" w:sz="0" w:space="0" w:color="auto"/>
        <w:bottom w:val="none" w:sz="0" w:space="0" w:color="auto"/>
        <w:right w:val="none" w:sz="0" w:space="0" w:color="auto"/>
      </w:divBdr>
    </w:div>
    <w:div w:id="676809662">
      <w:bodyDiv w:val="1"/>
      <w:marLeft w:val="0"/>
      <w:marRight w:val="0"/>
      <w:marTop w:val="0"/>
      <w:marBottom w:val="0"/>
      <w:divBdr>
        <w:top w:val="none" w:sz="0" w:space="0" w:color="auto"/>
        <w:left w:val="none" w:sz="0" w:space="0" w:color="auto"/>
        <w:bottom w:val="none" w:sz="0" w:space="0" w:color="auto"/>
        <w:right w:val="none" w:sz="0" w:space="0" w:color="auto"/>
      </w:divBdr>
    </w:div>
    <w:div w:id="677344664">
      <w:bodyDiv w:val="1"/>
      <w:marLeft w:val="0"/>
      <w:marRight w:val="0"/>
      <w:marTop w:val="0"/>
      <w:marBottom w:val="0"/>
      <w:divBdr>
        <w:top w:val="none" w:sz="0" w:space="0" w:color="auto"/>
        <w:left w:val="none" w:sz="0" w:space="0" w:color="auto"/>
        <w:bottom w:val="none" w:sz="0" w:space="0" w:color="auto"/>
        <w:right w:val="none" w:sz="0" w:space="0" w:color="auto"/>
      </w:divBdr>
    </w:div>
    <w:div w:id="677469543">
      <w:bodyDiv w:val="1"/>
      <w:marLeft w:val="0"/>
      <w:marRight w:val="0"/>
      <w:marTop w:val="0"/>
      <w:marBottom w:val="0"/>
      <w:divBdr>
        <w:top w:val="none" w:sz="0" w:space="0" w:color="auto"/>
        <w:left w:val="none" w:sz="0" w:space="0" w:color="auto"/>
        <w:bottom w:val="none" w:sz="0" w:space="0" w:color="auto"/>
        <w:right w:val="none" w:sz="0" w:space="0" w:color="auto"/>
      </w:divBdr>
    </w:div>
    <w:div w:id="677538432">
      <w:bodyDiv w:val="1"/>
      <w:marLeft w:val="0"/>
      <w:marRight w:val="0"/>
      <w:marTop w:val="0"/>
      <w:marBottom w:val="0"/>
      <w:divBdr>
        <w:top w:val="none" w:sz="0" w:space="0" w:color="auto"/>
        <w:left w:val="none" w:sz="0" w:space="0" w:color="auto"/>
        <w:bottom w:val="none" w:sz="0" w:space="0" w:color="auto"/>
        <w:right w:val="none" w:sz="0" w:space="0" w:color="auto"/>
      </w:divBdr>
    </w:div>
    <w:div w:id="678311859">
      <w:bodyDiv w:val="1"/>
      <w:marLeft w:val="0"/>
      <w:marRight w:val="0"/>
      <w:marTop w:val="0"/>
      <w:marBottom w:val="0"/>
      <w:divBdr>
        <w:top w:val="none" w:sz="0" w:space="0" w:color="auto"/>
        <w:left w:val="none" w:sz="0" w:space="0" w:color="auto"/>
        <w:bottom w:val="none" w:sz="0" w:space="0" w:color="auto"/>
        <w:right w:val="none" w:sz="0" w:space="0" w:color="auto"/>
      </w:divBdr>
    </w:div>
    <w:div w:id="678654782">
      <w:bodyDiv w:val="1"/>
      <w:marLeft w:val="0"/>
      <w:marRight w:val="0"/>
      <w:marTop w:val="0"/>
      <w:marBottom w:val="0"/>
      <w:divBdr>
        <w:top w:val="none" w:sz="0" w:space="0" w:color="auto"/>
        <w:left w:val="none" w:sz="0" w:space="0" w:color="auto"/>
        <w:bottom w:val="none" w:sz="0" w:space="0" w:color="auto"/>
        <w:right w:val="none" w:sz="0" w:space="0" w:color="auto"/>
      </w:divBdr>
    </w:div>
    <w:div w:id="678892504">
      <w:bodyDiv w:val="1"/>
      <w:marLeft w:val="0"/>
      <w:marRight w:val="0"/>
      <w:marTop w:val="0"/>
      <w:marBottom w:val="0"/>
      <w:divBdr>
        <w:top w:val="none" w:sz="0" w:space="0" w:color="auto"/>
        <w:left w:val="none" w:sz="0" w:space="0" w:color="auto"/>
        <w:bottom w:val="none" w:sz="0" w:space="0" w:color="auto"/>
        <w:right w:val="none" w:sz="0" w:space="0" w:color="auto"/>
      </w:divBdr>
    </w:div>
    <w:div w:id="679503359">
      <w:bodyDiv w:val="1"/>
      <w:marLeft w:val="0"/>
      <w:marRight w:val="0"/>
      <w:marTop w:val="0"/>
      <w:marBottom w:val="0"/>
      <w:divBdr>
        <w:top w:val="none" w:sz="0" w:space="0" w:color="auto"/>
        <w:left w:val="none" w:sz="0" w:space="0" w:color="auto"/>
        <w:bottom w:val="none" w:sz="0" w:space="0" w:color="auto"/>
        <w:right w:val="none" w:sz="0" w:space="0" w:color="auto"/>
      </w:divBdr>
    </w:div>
    <w:div w:id="679625212">
      <w:bodyDiv w:val="1"/>
      <w:marLeft w:val="0"/>
      <w:marRight w:val="0"/>
      <w:marTop w:val="0"/>
      <w:marBottom w:val="0"/>
      <w:divBdr>
        <w:top w:val="none" w:sz="0" w:space="0" w:color="auto"/>
        <w:left w:val="none" w:sz="0" w:space="0" w:color="auto"/>
        <w:bottom w:val="none" w:sz="0" w:space="0" w:color="auto"/>
        <w:right w:val="none" w:sz="0" w:space="0" w:color="auto"/>
      </w:divBdr>
    </w:div>
    <w:div w:id="681786428">
      <w:bodyDiv w:val="1"/>
      <w:marLeft w:val="0"/>
      <w:marRight w:val="0"/>
      <w:marTop w:val="0"/>
      <w:marBottom w:val="0"/>
      <w:divBdr>
        <w:top w:val="none" w:sz="0" w:space="0" w:color="auto"/>
        <w:left w:val="none" w:sz="0" w:space="0" w:color="auto"/>
        <w:bottom w:val="none" w:sz="0" w:space="0" w:color="auto"/>
        <w:right w:val="none" w:sz="0" w:space="0" w:color="auto"/>
      </w:divBdr>
    </w:div>
    <w:div w:id="682048286">
      <w:bodyDiv w:val="1"/>
      <w:marLeft w:val="0"/>
      <w:marRight w:val="0"/>
      <w:marTop w:val="0"/>
      <w:marBottom w:val="0"/>
      <w:divBdr>
        <w:top w:val="none" w:sz="0" w:space="0" w:color="auto"/>
        <w:left w:val="none" w:sz="0" w:space="0" w:color="auto"/>
        <w:bottom w:val="none" w:sz="0" w:space="0" w:color="auto"/>
        <w:right w:val="none" w:sz="0" w:space="0" w:color="auto"/>
      </w:divBdr>
    </w:div>
    <w:div w:id="682710500">
      <w:bodyDiv w:val="1"/>
      <w:marLeft w:val="0"/>
      <w:marRight w:val="0"/>
      <w:marTop w:val="0"/>
      <w:marBottom w:val="0"/>
      <w:divBdr>
        <w:top w:val="none" w:sz="0" w:space="0" w:color="auto"/>
        <w:left w:val="none" w:sz="0" w:space="0" w:color="auto"/>
        <w:bottom w:val="none" w:sz="0" w:space="0" w:color="auto"/>
        <w:right w:val="none" w:sz="0" w:space="0" w:color="auto"/>
      </w:divBdr>
    </w:div>
    <w:div w:id="682905205">
      <w:bodyDiv w:val="1"/>
      <w:marLeft w:val="0"/>
      <w:marRight w:val="0"/>
      <w:marTop w:val="0"/>
      <w:marBottom w:val="0"/>
      <w:divBdr>
        <w:top w:val="none" w:sz="0" w:space="0" w:color="auto"/>
        <w:left w:val="none" w:sz="0" w:space="0" w:color="auto"/>
        <w:bottom w:val="none" w:sz="0" w:space="0" w:color="auto"/>
        <w:right w:val="none" w:sz="0" w:space="0" w:color="auto"/>
      </w:divBdr>
    </w:div>
    <w:div w:id="684479652">
      <w:bodyDiv w:val="1"/>
      <w:marLeft w:val="0"/>
      <w:marRight w:val="0"/>
      <w:marTop w:val="0"/>
      <w:marBottom w:val="0"/>
      <w:divBdr>
        <w:top w:val="none" w:sz="0" w:space="0" w:color="auto"/>
        <w:left w:val="none" w:sz="0" w:space="0" w:color="auto"/>
        <w:bottom w:val="none" w:sz="0" w:space="0" w:color="auto"/>
        <w:right w:val="none" w:sz="0" w:space="0" w:color="auto"/>
      </w:divBdr>
    </w:div>
    <w:div w:id="686294636">
      <w:bodyDiv w:val="1"/>
      <w:marLeft w:val="0"/>
      <w:marRight w:val="0"/>
      <w:marTop w:val="0"/>
      <w:marBottom w:val="0"/>
      <w:divBdr>
        <w:top w:val="none" w:sz="0" w:space="0" w:color="auto"/>
        <w:left w:val="none" w:sz="0" w:space="0" w:color="auto"/>
        <w:bottom w:val="none" w:sz="0" w:space="0" w:color="auto"/>
        <w:right w:val="none" w:sz="0" w:space="0" w:color="auto"/>
      </w:divBdr>
    </w:div>
    <w:div w:id="686298355">
      <w:bodyDiv w:val="1"/>
      <w:marLeft w:val="0"/>
      <w:marRight w:val="0"/>
      <w:marTop w:val="0"/>
      <w:marBottom w:val="0"/>
      <w:divBdr>
        <w:top w:val="none" w:sz="0" w:space="0" w:color="auto"/>
        <w:left w:val="none" w:sz="0" w:space="0" w:color="auto"/>
        <w:bottom w:val="none" w:sz="0" w:space="0" w:color="auto"/>
        <w:right w:val="none" w:sz="0" w:space="0" w:color="auto"/>
      </w:divBdr>
    </w:div>
    <w:div w:id="688488130">
      <w:bodyDiv w:val="1"/>
      <w:marLeft w:val="0"/>
      <w:marRight w:val="0"/>
      <w:marTop w:val="0"/>
      <w:marBottom w:val="0"/>
      <w:divBdr>
        <w:top w:val="none" w:sz="0" w:space="0" w:color="auto"/>
        <w:left w:val="none" w:sz="0" w:space="0" w:color="auto"/>
        <w:bottom w:val="none" w:sz="0" w:space="0" w:color="auto"/>
        <w:right w:val="none" w:sz="0" w:space="0" w:color="auto"/>
      </w:divBdr>
    </w:div>
    <w:div w:id="689185595">
      <w:bodyDiv w:val="1"/>
      <w:marLeft w:val="0"/>
      <w:marRight w:val="0"/>
      <w:marTop w:val="0"/>
      <w:marBottom w:val="0"/>
      <w:divBdr>
        <w:top w:val="none" w:sz="0" w:space="0" w:color="auto"/>
        <w:left w:val="none" w:sz="0" w:space="0" w:color="auto"/>
        <w:bottom w:val="none" w:sz="0" w:space="0" w:color="auto"/>
        <w:right w:val="none" w:sz="0" w:space="0" w:color="auto"/>
      </w:divBdr>
    </w:div>
    <w:div w:id="689339312">
      <w:bodyDiv w:val="1"/>
      <w:marLeft w:val="0"/>
      <w:marRight w:val="0"/>
      <w:marTop w:val="0"/>
      <w:marBottom w:val="0"/>
      <w:divBdr>
        <w:top w:val="none" w:sz="0" w:space="0" w:color="auto"/>
        <w:left w:val="none" w:sz="0" w:space="0" w:color="auto"/>
        <w:bottom w:val="none" w:sz="0" w:space="0" w:color="auto"/>
        <w:right w:val="none" w:sz="0" w:space="0" w:color="auto"/>
      </w:divBdr>
    </w:div>
    <w:div w:id="691419460">
      <w:bodyDiv w:val="1"/>
      <w:marLeft w:val="0"/>
      <w:marRight w:val="0"/>
      <w:marTop w:val="0"/>
      <w:marBottom w:val="0"/>
      <w:divBdr>
        <w:top w:val="none" w:sz="0" w:space="0" w:color="auto"/>
        <w:left w:val="none" w:sz="0" w:space="0" w:color="auto"/>
        <w:bottom w:val="none" w:sz="0" w:space="0" w:color="auto"/>
        <w:right w:val="none" w:sz="0" w:space="0" w:color="auto"/>
      </w:divBdr>
    </w:div>
    <w:div w:id="694890992">
      <w:bodyDiv w:val="1"/>
      <w:marLeft w:val="0"/>
      <w:marRight w:val="0"/>
      <w:marTop w:val="0"/>
      <w:marBottom w:val="0"/>
      <w:divBdr>
        <w:top w:val="none" w:sz="0" w:space="0" w:color="auto"/>
        <w:left w:val="none" w:sz="0" w:space="0" w:color="auto"/>
        <w:bottom w:val="none" w:sz="0" w:space="0" w:color="auto"/>
        <w:right w:val="none" w:sz="0" w:space="0" w:color="auto"/>
      </w:divBdr>
    </w:div>
    <w:div w:id="697001364">
      <w:bodyDiv w:val="1"/>
      <w:marLeft w:val="0"/>
      <w:marRight w:val="0"/>
      <w:marTop w:val="0"/>
      <w:marBottom w:val="0"/>
      <w:divBdr>
        <w:top w:val="none" w:sz="0" w:space="0" w:color="auto"/>
        <w:left w:val="none" w:sz="0" w:space="0" w:color="auto"/>
        <w:bottom w:val="none" w:sz="0" w:space="0" w:color="auto"/>
        <w:right w:val="none" w:sz="0" w:space="0" w:color="auto"/>
      </w:divBdr>
    </w:div>
    <w:div w:id="697894234">
      <w:bodyDiv w:val="1"/>
      <w:marLeft w:val="0"/>
      <w:marRight w:val="0"/>
      <w:marTop w:val="0"/>
      <w:marBottom w:val="0"/>
      <w:divBdr>
        <w:top w:val="none" w:sz="0" w:space="0" w:color="auto"/>
        <w:left w:val="none" w:sz="0" w:space="0" w:color="auto"/>
        <w:bottom w:val="none" w:sz="0" w:space="0" w:color="auto"/>
        <w:right w:val="none" w:sz="0" w:space="0" w:color="auto"/>
      </w:divBdr>
    </w:div>
    <w:div w:id="698160267">
      <w:bodyDiv w:val="1"/>
      <w:marLeft w:val="0"/>
      <w:marRight w:val="0"/>
      <w:marTop w:val="0"/>
      <w:marBottom w:val="0"/>
      <w:divBdr>
        <w:top w:val="none" w:sz="0" w:space="0" w:color="auto"/>
        <w:left w:val="none" w:sz="0" w:space="0" w:color="auto"/>
        <w:bottom w:val="none" w:sz="0" w:space="0" w:color="auto"/>
        <w:right w:val="none" w:sz="0" w:space="0" w:color="auto"/>
      </w:divBdr>
    </w:div>
    <w:div w:id="699011996">
      <w:bodyDiv w:val="1"/>
      <w:marLeft w:val="0"/>
      <w:marRight w:val="0"/>
      <w:marTop w:val="0"/>
      <w:marBottom w:val="0"/>
      <w:divBdr>
        <w:top w:val="none" w:sz="0" w:space="0" w:color="auto"/>
        <w:left w:val="none" w:sz="0" w:space="0" w:color="auto"/>
        <w:bottom w:val="none" w:sz="0" w:space="0" w:color="auto"/>
        <w:right w:val="none" w:sz="0" w:space="0" w:color="auto"/>
      </w:divBdr>
    </w:div>
    <w:div w:id="699014955">
      <w:bodyDiv w:val="1"/>
      <w:marLeft w:val="0"/>
      <w:marRight w:val="0"/>
      <w:marTop w:val="0"/>
      <w:marBottom w:val="0"/>
      <w:divBdr>
        <w:top w:val="none" w:sz="0" w:space="0" w:color="auto"/>
        <w:left w:val="none" w:sz="0" w:space="0" w:color="auto"/>
        <w:bottom w:val="none" w:sz="0" w:space="0" w:color="auto"/>
        <w:right w:val="none" w:sz="0" w:space="0" w:color="auto"/>
      </w:divBdr>
    </w:div>
    <w:div w:id="699861479">
      <w:bodyDiv w:val="1"/>
      <w:marLeft w:val="0"/>
      <w:marRight w:val="0"/>
      <w:marTop w:val="0"/>
      <w:marBottom w:val="0"/>
      <w:divBdr>
        <w:top w:val="none" w:sz="0" w:space="0" w:color="auto"/>
        <w:left w:val="none" w:sz="0" w:space="0" w:color="auto"/>
        <w:bottom w:val="none" w:sz="0" w:space="0" w:color="auto"/>
        <w:right w:val="none" w:sz="0" w:space="0" w:color="auto"/>
      </w:divBdr>
    </w:div>
    <w:div w:id="700520860">
      <w:bodyDiv w:val="1"/>
      <w:marLeft w:val="0"/>
      <w:marRight w:val="0"/>
      <w:marTop w:val="0"/>
      <w:marBottom w:val="0"/>
      <w:divBdr>
        <w:top w:val="none" w:sz="0" w:space="0" w:color="auto"/>
        <w:left w:val="none" w:sz="0" w:space="0" w:color="auto"/>
        <w:bottom w:val="none" w:sz="0" w:space="0" w:color="auto"/>
        <w:right w:val="none" w:sz="0" w:space="0" w:color="auto"/>
      </w:divBdr>
    </w:div>
    <w:div w:id="701130861">
      <w:bodyDiv w:val="1"/>
      <w:marLeft w:val="0"/>
      <w:marRight w:val="0"/>
      <w:marTop w:val="0"/>
      <w:marBottom w:val="0"/>
      <w:divBdr>
        <w:top w:val="none" w:sz="0" w:space="0" w:color="auto"/>
        <w:left w:val="none" w:sz="0" w:space="0" w:color="auto"/>
        <w:bottom w:val="none" w:sz="0" w:space="0" w:color="auto"/>
        <w:right w:val="none" w:sz="0" w:space="0" w:color="auto"/>
      </w:divBdr>
    </w:div>
    <w:div w:id="701131028">
      <w:bodyDiv w:val="1"/>
      <w:marLeft w:val="0"/>
      <w:marRight w:val="0"/>
      <w:marTop w:val="0"/>
      <w:marBottom w:val="0"/>
      <w:divBdr>
        <w:top w:val="none" w:sz="0" w:space="0" w:color="auto"/>
        <w:left w:val="none" w:sz="0" w:space="0" w:color="auto"/>
        <w:bottom w:val="none" w:sz="0" w:space="0" w:color="auto"/>
        <w:right w:val="none" w:sz="0" w:space="0" w:color="auto"/>
      </w:divBdr>
    </w:div>
    <w:div w:id="701637288">
      <w:bodyDiv w:val="1"/>
      <w:marLeft w:val="0"/>
      <w:marRight w:val="0"/>
      <w:marTop w:val="0"/>
      <w:marBottom w:val="0"/>
      <w:divBdr>
        <w:top w:val="none" w:sz="0" w:space="0" w:color="auto"/>
        <w:left w:val="none" w:sz="0" w:space="0" w:color="auto"/>
        <w:bottom w:val="none" w:sz="0" w:space="0" w:color="auto"/>
        <w:right w:val="none" w:sz="0" w:space="0" w:color="auto"/>
      </w:divBdr>
    </w:div>
    <w:div w:id="702175896">
      <w:bodyDiv w:val="1"/>
      <w:marLeft w:val="0"/>
      <w:marRight w:val="0"/>
      <w:marTop w:val="0"/>
      <w:marBottom w:val="0"/>
      <w:divBdr>
        <w:top w:val="none" w:sz="0" w:space="0" w:color="auto"/>
        <w:left w:val="none" w:sz="0" w:space="0" w:color="auto"/>
        <w:bottom w:val="none" w:sz="0" w:space="0" w:color="auto"/>
        <w:right w:val="none" w:sz="0" w:space="0" w:color="auto"/>
      </w:divBdr>
    </w:div>
    <w:div w:id="702250411">
      <w:bodyDiv w:val="1"/>
      <w:marLeft w:val="0"/>
      <w:marRight w:val="0"/>
      <w:marTop w:val="0"/>
      <w:marBottom w:val="0"/>
      <w:divBdr>
        <w:top w:val="none" w:sz="0" w:space="0" w:color="auto"/>
        <w:left w:val="none" w:sz="0" w:space="0" w:color="auto"/>
        <w:bottom w:val="none" w:sz="0" w:space="0" w:color="auto"/>
        <w:right w:val="none" w:sz="0" w:space="0" w:color="auto"/>
      </w:divBdr>
    </w:div>
    <w:div w:id="703410255">
      <w:bodyDiv w:val="1"/>
      <w:marLeft w:val="0"/>
      <w:marRight w:val="0"/>
      <w:marTop w:val="0"/>
      <w:marBottom w:val="0"/>
      <w:divBdr>
        <w:top w:val="none" w:sz="0" w:space="0" w:color="auto"/>
        <w:left w:val="none" w:sz="0" w:space="0" w:color="auto"/>
        <w:bottom w:val="none" w:sz="0" w:space="0" w:color="auto"/>
        <w:right w:val="none" w:sz="0" w:space="0" w:color="auto"/>
      </w:divBdr>
    </w:div>
    <w:div w:id="705329864">
      <w:bodyDiv w:val="1"/>
      <w:marLeft w:val="0"/>
      <w:marRight w:val="0"/>
      <w:marTop w:val="0"/>
      <w:marBottom w:val="0"/>
      <w:divBdr>
        <w:top w:val="none" w:sz="0" w:space="0" w:color="auto"/>
        <w:left w:val="none" w:sz="0" w:space="0" w:color="auto"/>
        <w:bottom w:val="none" w:sz="0" w:space="0" w:color="auto"/>
        <w:right w:val="none" w:sz="0" w:space="0" w:color="auto"/>
      </w:divBdr>
    </w:div>
    <w:div w:id="705907075">
      <w:bodyDiv w:val="1"/>
      <w:marLeft w:val="0"/>
      <w:marRight w:val="0"/>
      <w:marTop w:val="0"/>
      <w:marBottom w:val="0"/>
      <w:divBdr>
        <w:top w:val="none" w:sz="0" w:space="0" w:color="auto"/>
        <w:left w:val="none" w:sz="0" w:space="0" w:color="auto"/>
        <w:bottom w:val="none" w:sz="0" w:space="0" w:color="auto"/>
        <w:right w:val="none" w:sz="0" w:space="0" w:color="auto"/>
      </w:divBdr>
    </w:div>
    <w:div w:id="707073887">
      <w:bodyDiv w:val="1"/>
      <w:marLeft w:val="0"/>
      <w:marRight w:val="0"/>
      <w:marTop w:val="0"/>
      <w:marBottom w:val="0"/>
      <w:divBdr>
        <w:top w:val="none" w:sz="0" w:space="0" w:color="auto"/>
        <w:left w:val="none" w:sz="0" w:space="0" w:color="auto"/>
        <w:bottom w:val="none" w:sz="0" w:space="0" w:color="auto"/>
        <w:right w:val="none" w:sz="0" w:space="0" w:color="auto"/>
      </w:divBdr>
    </w:div>
    <w:div w:id="707334594">
      <w:bodyDiv w:val="1"/>
      <w:marLeft w:val="0"/>
      <w:marRight w:val="0"/>
      <w:marTop w:val="0"/>
      <w:marBottom w:val="0"/>
      <w:divBdr>
        <w:top w:val="none" w:sz="0" w:space="0" w:color="auto"/>
        <w:left w:val="none" w:sz="0" w:space="0" w:color="auto"/>
        <w:bottom w:val="none" w:sz="0" w:space="0" w:color="auto"/>
        <w:right w:val="none" w:sz="0" w:space="0" w:color="auto"/>
      </w:divBdr>
    </w:div>
    <w:div w:id="708341696">
      <w:bodyDiv w:val="1"/>
      <w:marLeft w:val="0"/>
      <w:marRight w:val="0"/>
      <w:marTop w:val="0"/>
      <w:marBottom w:val="0"/>
      <w:divBdr>
        <w:top w:val="none" w:sz="0" w:space="0" w:color="auto"/>
        <w:left w:val="none" w:sz="0" w:space="0" w:color="auto"/>
        <w:bottom w:val="none" w:sz="0" w:space="0" w:color="auto"/>
        <w:right w:val="none" w:sz="0" w:space="0" w:color="auto"/>
      </w:divBdr>
    </w:div>
    <w:div w:id="711419854">
      <w:bodyDiv w:val="1"/>
      <w:marLeft w:val="0"/>
      <w:marRight w:val="0"/>
      <w:marTop w:val="0"/>
      <w:marBottom w:val="0"/>
      <w:divBdr>
        <w:top w:val="none" w:sz="0" w:space="0" w:color="auto"/>
        <w:left w:val="none" w:sz="0" w:space="0" w:color="auto"/>
        <w:bottom w:val="none" w:sz="0" w:space="0" w:color="auto"/>
        <w:right w:val="none" w:sz="0" w:space="0" w:color="auto"/>
      </w:divBdr>
    </w:div>
    <w:div w:id="712579431">
      <w:bodyDiv w:val="1"/>
      <w:marLeft w:val="0"/>
      <w:marRight w:val="0"/>
      <w:marTop w:val="0"/>
      <w:marBottom w:val="0"/>
      <w:divBdr>
        <w:top w:val="none" w:sz="0" w:space="0" w:color="auto"/>
        <w:left w:val="none" w:sz="0" w:space="0" w:color="auto"/>
        <w:bottom w:val="none" w:sz="0" w:space="0" w:color="auto"/>
        <w:right w:val="none" w:sz="0" w:space="0" w:color="auto"/>
      </w:divBdr>
    </w:div>
    <w:div w:id="713391139">
      <w:bodyDiv w:val="1"/>
      <w:marLeft w:val="0"/>
      <w:marRight w:val="0"/>
      <w:marTop w:val="0"/>
      <w:marBottom w:val="0"/>
      <w:divBdr>
        <w:top w:val="none" w:sz="0" w:space="0" w:color="auto"/>
        <w:left w:val="none" w:sz="0" w:space="0" w:color="auto"/>
        <w:bottom w:val="none" w:sz="0" w:space="0" w:color="auto"/>
        <w:right w:val="none" w:sz="0" w:space="0" w:color="auto"/>
      </w:divBdr>
    </w:div>
    <w:div w:id="714350532">
      <w:bodyDiv w:val="1"/>
      <w:marLeft w:val="0"/>
      <w:marRight w:val="0"/>
      <w:marTop w:val="0"/>
      <w:marBottom w:val="0"/>
      <w:divBdr>
        <w:top w:val="none" w:sz="0" w:space="0" w:color="auto"/>
        <w:left w:val="none" w:sz="0" w:space="0" w:color="auto"/>
        <w:bottom w:val="none" w:sz="0" w:space="0" w:color="auto"/>
        <w:right w:val="none" w:sz="0" w:space="0" w:color="auto"/>
      </w:divBdr>
    </w:div>
    <w:div w:id="714546005">
      <w:bodyDiv w:val="1"/>
      <w:marLeft w:val="0"/>
      <w:marRight w:val="0"/>
      <w:marTop w:val="0"/>
      <w:marBottom w:val="0"/>
      <w:divBdr>
        <w:top w:val="none" w:sz="0" w:space="0" w:color="auto"/>
        <w:left w:val="none" w:sz="0" w:space="0" w:color="auto"/>
        <w:bottom w:val="none" w:sz="0" w:space="0" w:color="auto"/>
        <w:right w:val="none" w:sz="0" w:space="0" w:color="auto"/>
      </w:divBdr>
    </w:div>
    <w:div w:id="714892364">
      <w:bodyDiv w:val="1"/>
      <w:marLeft w:val="0"/>
      <w:marRight w:val="0"/>
      <w:marTop w:val="0"/>
      <w:marBottom w:val="0"/>
      <w:divBdr>
        <w:top w:val="none" w:sz="0" w:space="0" w:color="auto"/>
        <w:left w:val="none" w:sz="0" w:space="0" w:color="auto"/>
        <w:bottom w:val="none" w:sz="0" w:space="0" w:color="auto"/>
        <w:right w:val="none" w:sz="0" w:space="0" w:color="auto"/>
      </w:divBdr>
    </w:div>
    <w:div w:id="715083683">
      <w:bodyDiv w:val="1"/>
      <w:marLeft w:val="0"/>
      <w:marRight w:val="0"/>
      <w:marTop w:val="0"/>
      <w:marBottom w:val="0"/>
      <w:divBdr>
        <w:top w:val="none" w:sz="0" w:space="0" w:color="auto"/>
        <w:left w:val="none" w:sz="0" w:space="0" w:color="auto"/>
        <w:bottom w:val="none" w:sz="0" w:space="0" w:color="auto"/>
        <w:right w:val="none" w:sz="0" w:space="0" w:color="auto"/>
      </w:divBdr>
    </w:div>
    <w:div w:id="717440892">
      <w:bodyDiv w:val="1"/>
      <w:marLeft w:val="0"/>
      <w:marRight w:val="0"/>
      <w:marTop w:val="0"/>
      <w:marBottom w:val="0"/>
      <w:divBdr>
        <w:top w:val="none" w:sz="0" w:space="0" w:color="auto"/>
        <w:left w:val="none" w:sz="0" w:space="0" w:color="auto"/>
        <w:bottom w:val="none" w:sz="0" w:space="0" w:color="auto"/>
        <w:right w:val="none" w:sz="0" w:space="0" w:color="auto"/>
      </w:divBdr>
    </w:div>
    <w:div w:id="718633866">
      <w:bodyDiv w:val="1"/>
      <w:marLeft w:val="0"/>
      <w:marRight w:val="0"/>
      <w:marTop w:val="0"/>
      <w:marBottom w:val="0"/>
      <w:divBdr>
        <w:top w:val="none" w:sz="0" w:space="0" w:color="auto"/>
        <w:left w:val="none" w:sz="0" w:space="0" w:color="auto"/>
        <w:bottom w:val="none" w:sz="0" w:space="0" w:color="auto"/>
        <w:right w:val="none" w:sz="0" w:space="0" w:color="auto"/>
      </w:divBdr>
    </w:div>
    <w:div w:id="720593753">
      <w:bodyDiv w:val="1"/>
      <w:marLeft w:val="0"/>
      <w:marRight w:val="0"/>
      <w:marTop w:val="0"/>
      <w:marBottom w:val="0"/>
      <w:divBdr>
        <w:top w:val="none" w:sz="0" w:space="0" w:color="auto"/>
        <w:left w:val="none" w:sz="0" w:space="0" w:color="auto"/>
        <w:bottom w:val="none" w:sz="0" w:space="0" w:color="auto"/>
        <w:right w:val="none" w:sz="0" w:space="0" w:color="auto"/>
      </w:divBdr>
    </w:div>
    <w:div w:id="721251168">
      <w:bodyDiv w:val="1"/>
      <w:marLeft w:val="0"/>
      <w:marRight w:val="0"/>
      <w:marTop w:val="0"/>
      <w:marBottom w:val="0"/>
      <w:divBdr>
        <w:top w:val="none" w:sz="0" w:space="0" w:color="auto"/>
        <w:left w:val="none" w:sz="0" w:space="0" w:color="auto"/>
        <w:bottom w:val="none" w:sz="0" w:space="0" w:color="auto"/>
        <w:right w:val="none" w:sz="0" w:space="0" w:color="auto"/>
      </w:divBdr>
    </w:div>
    <w:div w:id="723411134">
      <w:bodyDiv w:val="1"/>
      <w:marLeft w:val="0"/>
      <w:marRight w:val="0"/>
      <w:marTop w:val="0"/>
      <w:marBottom w:val="0"/>
      <w:divBdr>
        <w:top w:val="none" w:sz="0" w:space="0" w:color="auto"/>
        <w:left w:val="none" w:sz="0" w:space="0" w:color="auto"/>
        <w:bottom w:val="none" w:sz="0" w:space="0" w:color="auto"/>
        <w:right w:val="none" w:sz="0" w:space="0" w:color="auto"/>
      </w:divBdr>
    </w:div>
    <w:div w:id="723725068">
      <w:bodyDiv w:val="1"/>
      <w:marLeft w:val="0"/>
      <w:marRight w:val="0"/>
      <w:marTop w:val="0"/>
      <w:marBottom w:val="0"/>
      <w:divBdr>
        <w:top w:val="none" w:sz="0" w:space="0" w:color="auto"/>
        <w:left w:val="none" w:sz="0" w:space="0" w:color="auto"/>
        <w:bottom w:val="none" w:sz="0" w:space="0" w:color="auto"/>
        <w:right w:val="none" w:sz="0" w:space="0" w:color="auto"/>
      </w:divBdr>
    </w:div>
    <w:div w:id="724261192">
      <w:bodyDiv w:val="1"/>
      <w:marLeft w:val="0"/>
      <w:marRight w:val="0"/>
      <w:marTop w:val="0"/>
      <w:marBottom w:val="0"/>
      <w:divBdr>
        <w:top w:val="none" w:sz="0" w:space="0" w:color="auto"/>
        <w:left w:val="none" w:sz="0" w:space="0" w:color="auto"/>
        <w:bottom w:val="none" w:sz="0" w:space="0" w:color="auto"/>
        <w:right w:val="none" w:sz="0" w:space="0" w:color="auto"/>
      </w:divBdr>
    </w:div>
    <w:div w:id="725101423">
      <w:bodyDiv w:val="1"/>
      <w:marLeft w:val="0"/>
      <w:marRight w:val="0"/>
      <w:marTop w:val="0"/>
      <w:marBottom w:val="0"/>
      <w:divBdr>
        <w:top w:val="none" w:sz="0" w:space="0" w:color="auto"/>
        <w:left w:val="none" w:sz="0" w:space="0" w:color="auto"/>
        <w:bottom w:val="none" w:sz="0" w:space="0" w:color="auto"/>
        <w:right w:val="none" w:sz="0" w:space="0" w:color="auto"/>
      </w:divBdr>
    </w:div>
    <w:div w:id="726683094">
      <w:bodyDiv w:val="1"/>
      <w:marLeft w:val="0"/>
      <w:marRight w:val="0"/>
      <w:marTop w:val="0"/>
      <w:marBottom w:val="0"/>
      <w:divBdr>
        <w:top w:val="none" w:sz="0" w:space="0" w:color="auto"/>
        <w:left w:val="none" w:sz="0" w:space="0" w:color="auto"/>
        <w:bottom w:val="none" w:sz="0" w:space="0" w:color="auto"/>
        <w:right w:val="none" w:sz="0" w:space="0" w:color="auto"/>
      </w:divBdr>
    </w:div>
    <w:div w:id="727266135">
      <w:bodyDiv w:val="1"/>
      <w:marLeft w:val="0"/>
      <w:marRight w:val="0"/>
      <w:marTop w:val="0"/>
      <w:marBottom w:val="0"/>
      <w:divBdr>
        <w:top w:val="none" w:sz="0" w:space="0" w:color="auto"/>
        <w:left w:val="none" w:sz="0" w:space="0" w:color="auto"/>
        <w:bottom w:val="none" w:sz="0" w:space="0" w:color="auto"/>
        <w:right w:val="none" w:sz="0" w:space="0" w:color="auto"/>
      </w:divBdr>
    </w:div>
    <w:div w:id="728892088">
      <w:bodyDiv w:val="1"/>
      <w:marLeft w:val="0"/>
      <w:marRight w:val="0"/>
      <w:marTop w:val="0"/>
      <w:marBottom w:val="0"/>
      <w:divBdr>
        <w:top w:val="none" w:sz="0" w:space="0" w:color="auto"/>
        <w:left w:val="none" w:sz="0" w:space="0" w:color="auto"/>
        <w:bottom w:val="none" w:sz="0" w:space="0" w:color="auto"/>
        <w:right w:val="none" w:sz="0" w:space="0" w:color="auto"/>
      </w:divBdr>
    </w:div>
    <w:div w:id="729040758">
      <w:bodyDiv w:val="1"/>
      <w:marLeft w:val="0"/>
      <w:marRight w:val="0"/>
      <w:marTop w:val="0"/>
      <w:marBottom w:val="0"/>
      <w:divBdr>
        <w:top w:val="none" w:sz="0" w:space="0" w:color="auto"/>
        <w:left w:val="none" w:sz="0" w:space="0" w:color="auto"/>
        <w:bottom w:val="none" w:sz="0" w:space="0" w:color="auto"/>
        <w:right w:val="none" w:sz="0" w:space="0" w:color="auto"/>
      </w:divBdr>
    </w:div>
    <w:div w:id="730663573">
      <w:bodyDiv w:val="1"/>
      <w:marLeft w:val="0"/>
      <w:marRight w:val="0"/>
      <w:marTop w:val="0"/>
      <w:marBottom w:val="0"/>
      <w:divBdr>
        <w:top w:val="none" w:sz="0" w:space="0" w:color="auto"/>
        <w:left w:val="none" w:sz="0" w:space="0" w:color="auto"/>
        <w:bottom w:val="none" w:sz="0" w:space="0" w:color="auto"/>
        <w:right w:val="none" w:sz="0" w:space="0" w:color="auto"/>
      </w:divBdr>
    </w:div>
    <w:div w:id="731201555">
      <w:bodyDiv w:val="1"/>
      <w:marLeft w:val="0"/>
      <w:marRight w:val="0"/>
      <w:marTop w:val="0"/>
      <w:marBottom w:val="0"/>
      <w:divBdr>
        <w:top w:val="none" w:sz="0" w:space="0" w:color="auto"/>
        <w:left w:val="none" w:sz="0" w:space="0" w:color="auto"/>
        <w:bottom w:val="none" w:sz="0" w:space="0" w:color="auto"/>
        <w:right w:val="none" w:sz="0" w:space="0" w:color="auto"/>
      </w:divBdr>
    </w:div>
    <w:div w:id="732243815">
      <w:bodyDiv w:val="1"/>
      <w:marLeft w:val="0"/>
      <w:marRight w:val="0"/>
      <w:marTop w:val="0"/>
      <w:marBottom w:val="0"/>
      <w:divBdr>
        <w:top w:val="none" w:sz="0" w:space="0" w:color="auto"/>
        <w:left w:val="none" w:sz="0" w:space="0" w:color="auto"/>
        <w:bottom w:val="none" w:sz="0" w:space="0" w:color="auto"/>
        <w:right w:val="none" w:sz="0" w:space="0" w:color="auto"/>
      </w:divBdr>
    </w:div>
    <w:div w:id="734737746">
      <w:bodyDiv w:val="1"/>
      <w:marLeft w:val="0"/>
      <w:marRight w:val="0"/>
      <w:marTop w:val="0"/>
      <w:marBottom w:val="0"/>
      <w:divBdr>
        <w:top w:val="none" w:sz="0" w:space="0" w:color="auto"/>
        <w:left w:val="none" w:sz="0" w:space="0" w:color="auto"/>
        <w:bottom w:val="none" w:sz="0" w:space="0" w:color="auto"/>
        <w:right w:val="none" w:sz="0" w:space="0" w:color="auto"/>
      </w:divBdr>
    </w:div>
    <w:div w:id="735709747">
      <w:bodyDiv w:val="1"/>
      <w:marLeft w:val="0"/>
      <w:marRight w:val="0"/>
      <w:marTop w:val="0"/>
      <w:marBottom w:val="0"/>
      <w:divBdr>
        <w:top w:val="none" w:sz="0" w:space="0" w:color="auto"/>
        <w:left w:val="none" w:sz="0" w:space="0" w:color="auto"/>
        <w:bottom w:val="none" w:sz="0" w:space="0" w:color="auto"/>
        <w:right w:val="none" w:sz="0" w:space="0" w:color="auto"/>
      </w:divBdr>
    </w:div>
    <w:div w:id="736441055">
      <w:bodyDiv w:val="1"/>
      <w:marLeft w:val="0"/>
      <w:marRight w:val="0"/>
      <w:marTop w:val="0"/>
      <w:marBottom w:val="0"/>
      <w:divBdr>
        <w:top w:val="none" w:sz="0" w:space="0" w:color="auto"/>
        <w:left w:val="none" w:sz="0" w:space="0" w:color="auto"/>
        <w:bottom w:val="none" w:sz="0" w:space="0" w:color="auto"/>
        <w:right w:val="none" w:sz="0" w:space="0" w:color="auto"/>
      </w:divBdr>
    </w:div>
    <w:div w:id="736901625">
      <w:bodyDiv w:val="1"/>
      <w:marLeft w:val="0"/>
      <w:marRight w:val="0"/>
      <w:marTop w:val="0"/>
      <w:marBottom w:val="0"/>
      <w:divBdr>
        <w:top w:val="none" w:sz="0" w:space="0" w:color="auto"/>
        <w:left w:val="none" w:sz="0" w:space="0" w:color="auto"/>
        <w:bottom w:val="none" w:sz="0" w:space="0" w:color="auto"/>
        <w:right w:val="none" w:sz="0" w:space="0" w:color="auto"/>
      </w:divBdr>
    </w:div>
    <w:div w:id="737173653">
      <w:bodyDiv w:val="1"/>
      <w:marLeft w:val="0"/>
      <w:marRight w:val="0"/>
      <w:marTop w:val="0"/>
      <w:marBottom w:val="0"/>
      <w:divBdr>
        <w:top w:val="none" w:sz="0" w:space="0" w:color="auto"/>
        <w:left w:val="none" w:sz="0" w:space="0" w:color="auto"/>
        <w:bottom w:val="none" w:sz="0" w:space="0" w:color="auto"/>
        <w:right w:val="none" w:sz="0" w:space="0" w:color="auto"/>
      </w:divBdr>
    </w:div>
    <w:div w:id="738213512">
      <w:bodyDiv w:val="1"/>
      <w:marLeft w:val="0"/>
      <w:marRight w:val="0"/>
      <w:marTop w:val="0"/>
      <w:marBottom w:val="0"/>
      <w:divBdr>
        <w:top w:val="none" w:sz="0" w:space="0" w:color="auto"/>
        <w:left w:val="none" w:sz="0" w:space="0" w:color="auto"/>
        <w:bottom w:val="none" w:sz="0" w:space="0" w:color="auto"/>
        <w:right w:val="none" w:sz="0" w:space="0" w:color="auto"/>
      </w:divBdr>
    </w:div>
    <w:div w:id="738556904">
      <w:bodyDiv w:val="1"/>
      <w:marLeft w:val="0"/>
      <w:marRight w:val="0"/>
      <w:marTop w:val="0"/>
      <w:marBottom w:val="0"/>
      <w:divBdr>
        <w:top w:val="none" w:sz="0" w:space="0" w:color="auto"/>
        <w:left w:val="none" w:sz="0" w:space="0" w:color="auto"/>
        <w:bottom w:val="none" w:sz="0" w:space="0" w:color="auto"/>
        <w:right w:val="none" w:sz="0" w:space="0" w:color="auto"/>
      </w:divBdr>
    </w:div>
    <w:div w:id="739016675">
      <w:bodyDiv w:val="1"/>
      <w:marLeft w:val="0"/>
      <w:marRight w:val="0"/>
      <w:marTop w:val="0"/>
      <w:marBottom w:val="0"/>
      <w:divBdr>
        <w:top w:val="none" w:sz="0" w:space="0" w:color="auto"/>
        <w:left w:val="none" w:sz="0" w:space="0" w:color="auto"/>
        <w:bottom w:val="none" w:sz="0" w:space="0" w:color="auto"/>
        <w:right w:val="none" w:sz="0" w:space="0" w:color="auto"/>
      </w:divBdr>
    </w:div>
    <w:div w:id="740299606">
      <w:bodyDiv w:val="1"/>
      <w:marLeft w:val="0"/>
      <w:marRight w:val="0"/>
      <w:marTop w:val="0"/>
      <w:marBottom w:val="0"/>
      <w:divBdr>
        <w:top w:val="none" w:sz="0" w:space="0" w:color="auto"/>
        <w:left w:val="none" w:sz="0" w:space="0" w:color="auto"/>
        <w:bottom w:val="none" w:sz="0" w:space="0" w:color="auto"/>
        <w:right w:val="none" w:sz="0" w:space="0" w:color="auto"/>
      </w:divBdr>
    </w:div>
    <w:div w:id="741566336">
      <w:bodyDiv w:val="1"/>
      <w:marLeft w:val="0"/>
      <w:marRight w:val="0"/>
      <w:marTop w:val="0"/>
      <w:marBottom w:val="0"/>
      <w:divBdr>
        <w:top w:val="none" w:sz="0" w:space="0" w:color="auto"/>
        <w:left w:val="none" w:sz="0" w:space="0" w:color="auto"/>
        <w:bottom w:val="none" w:sz="0" w:space="0" w:color="auto"/>
        <w:right w:val="none" w:sz="0" w:space="0" w:color="auto"/>
      </w:divBdr>
    </w:div>
    <w:div w:id="742024493">
      <w:bodyDiv w:val="1"/>
      <w:marLeft w:val="0"/>
      <w:marRight w:val="0"/>
      <w:marTop w:val="0"/>
      <w:marBottom w:val="0"/>
      <w:divBdr>
        <w:top w:val="none" w:sz="0" w:space="0" w:color="auto"/>
        <w:left w:val="none" w:sz="0" w:space="0" w:color="auto"/>
        <w:bottom w:val="none" w:sz="0" w:space="0" w:color="auto"/>
        <w:right w:val="none" w:sz="0" w:space="0" w:color="auto"/>
      </w:divBdr>
    </w:div>
    <w:div w:id="742027890">
      <w:bodyDiv w:val="1"/>
      <w:marLeft w:val="0"/>
      <w:marRight w:val="0"/>
      <w:marTop w:val="0"/>
      <w:marBottom w:val="0"/>
      <w:divBdr>
        <w:top w:val="none" w:sz="0" w:space="0" w:color="auto"/>
        <w:left w:val="none" w:sz="0" w:space="0" w:color="auto"/>
        <w:bottom w:val="none" w:sz="0" w:space="0" w:color="auto"/>
        <w:right w:val="none" w:sz="0" w:space="0" w:color="auto"/>
      </w:divBdr>
    </w:div>
    <w:div w:id="743138860">
      <w:bodyDiv w:val="1"/>
      <w:marLeft w:val="0"/>
      <w:marRight w:val="0"/>
      <w:marTop w:val="0"/>
      <w:marBottom w:val="0"/>
      <w:divBdr>
        <w:top w:val="none" w:sz="0" w:space="0" w:color="auto"/>
        <w:left w:val="none" w:sz="0" w:space="0" w:color="auto"/>
        <w:bottom w:val="none" w:sz="0" w:space="0" w:color="auto"/>
        <w:right w:val="none" w:sz="0" w:space="0" w:color="auto"/>
      </w:divBdr>
    </w:div>
    <w:div w:id="744183865">
      <w:bodyDiv w:val="1"/>
      <w:marLeft w:val="0"/>
      <w:marRight w:val="0"/>
      <w:marTop w:val="0"/>
      <w:marBottom w:val="0"/>
      <w:divBdr>
        <w:top w:val="none" w:sz="0" w:space="0" w:color="auto"/>
        <w:left w:val="none" w:sz="0" w:space="0" w:color="auto"/>
        <w:bottom w:val="none" w:sz="0" w:space="0" w:color="auto"/>
        <w:right w:val="none" w:sz="0" w:space="0" w:color="auto"/>
      </w:divBdr>
    </w:div>
    <w:div w:id="745541548">
      <w:bodyDiv w:val="1"/>
      <w:marLeft w:val="0"/>
      <w:marRight w:val="0"/>
      <w:marTop w:val="0"/>
      <w:marBottom w:val="0"/>
      <w:divBdr>
        <w:top w:val="none" w:sz="0" w:space="0" w:color="auto"/>
        <w:left w:val="none" w:sz="0" w:space="0" w:color="auto"/>
        <w:bottom w:val="none" w:sz="0" w:space="0" w:color="auto"/>
        <w:right w:val="none" w:sz="0" w:space="0" w:color="auto"/>
      </w:divBdr>
    </w:div>
    <w:div w:id="748162259">
      <w:bodyDiv w:val="1"/>
      <w:marLeft w:val="0"/>
      <w:marRight w:val="0"/>
      <w:marTop w:val="0"/>
      <w:marBottom w:val="0"/>
      <w:divBdr>
        <w:top w:val="none" w:sz="0" w:space="0" w:color="auto"/>
        <w:left w:val="none" w:sz="0" w:space="0" w:color="auto"/>
        <w:bottom w:val="none" w:sz="0" w:space="0" w:color="auto"/>
        <w:right w:val="none" w:sz="0" w:space="0" w:color="auto"/>
      </w:divBdr>
    </w:div>
    <w:div w:id="748620229">
      <w:bodyDiv w:val="1"/>
      <w:marLeft w:val="0"/>
      <w:marRight w:val="0"/>
      <w:marTop w:val="0"/>
      <w:marBottom w:val="0"/>
      <w:divBdr>
        <w:top w:val="none" w:sz="0" w:space="0" w:color="auto"/>
        <w:left w:val="none" w:sz="0" w:space="0" w:color="auto"/>
        <w:bottom w:val="none" w:sz="0" w:space="0" w:color="auto"/>
        <w:right w:val="none" w:sz="0" w:space="0" w:color="auto"/>
      </w:divBdr>
    </w:div>
    <w:div w:id="750464798">
      <w:bodyDiv w:val="1"/>
      <w:marLeft w:val="0"/>
      <w:marRight w:val="0"/>
      <w:marTop w:val="0"/>
      <w:marBottom w:val="0"/>
      <w:divBdr>
        <w:top w:val="none" w:sz="0" w:space="0" w:color="auto"/>
        <w:left w:val="none" w:sz="0" w:space="0" w:color="auto"/>
        <w:bottom w:val="none" w:sz="0" w:space="0" w:color="auto"/>
        <w:right w:val="none" w:sz="0" w:space="0" w:color="auto"/>
      </w:divBdr>
    </w:div>
    <w:div w:id="751463378">
      <w:bodyDiv w:val="1"/>
      <w:marLeft w:val="0"/>
      <w:marRight w:val="0"/>
      <w:marTop w:val="0"/>
      <w:marBottom w:val="0"/>
      <w:divBdr>
        <w:top w:val="none" w:sz="0" w:space="0" w:color="auto"/>
        <w:left w:val="none" w:sz="0" w:space="0" w:color="auto"/>
        <w:bottom w:val="none" w:sz="0" w:space="0" w:color="auto"/>
        <w:right w:val="none" w:sz="0" w:space="0" w:color="auto"/>
      </w:divBdr>
    </w:div>
    <w:div w:id="751778127">
      <w:bodyDiv w:val="1"/>
      <w:marLeft w:val="0"/>
      <w:marRight w:val="0"/>
      <w:marTop w:val="0"/>
      <w:marBottom w:val="0"/>
      <w:divBdr>
        <w:top w:val="none" w:sz="0" w:space="0" w:color="auto"/>
        <w:left w:val="none" w:sz="0" w:space="0" w:color="auto"/>
        <w:bottom w:val="none" w:sz="0" w:space="0" w:color="auto"/>
        <w:right w:val="none" w:sz="0" w:space="0" w:color="auto"/>
      </w:divBdr>
    </w:div>
    <w:div w:id="751895588">
      <w:bodyDiv w:val="1"/>
      <w:marLeft w:val="0"/>
      <w:marRight w:val="0"/>
      <w:marTop w:val="0"/>
      <w:marBottom w:val="0"/>
      <w:divBdr>
        <w:top w:val="none" w:sz="0" w:space="0" w:color="auto"/>
        <w:left w:val="none" w:sz="0" w:space="0" w:color="auto"/>
        <w:bottom w:val="none" w:sz="0" w:space="0" w:color="auto"/>
        <w:right w:val="none" w:sz="0" w:space="0" w:color="auto"/>
      </w:divBdr>
    </w:div>
    <w:div w:id="752704323">
      <w:bodyDiv w:val="1"/>
      <w:marLeft w:val="0"/>
      <w:marRight w:val="0"/>
      <w:marTop w:val="0"/>
      <w:marBottom w:val="0"/>
      <w:divBdr>
        <w:top w:val="none" w:sz="0" w:space="0" w:color="auto"/>
        <w:left w:val="none" w:sz="0" w:space="0" w:color="auto"/>
        <w:bottom w:val="none" w:sz="0" w:space="0" w:color="auto"/>
        <w:right w:val="none" w:sz="0" w:space="0" w:color="auto"/>
      </w:divBdr>
    </w:div>
    <w:div w:id="753092930">
      <w:bodyDiv w:val="1"/>
      <w:marLeft w:val="0"/>
      <w:marRight w:val="0"/>
      <w:marTop w:val="0"/>
      <w:marBottom w:val="0"/>
      <w:divBdr>
        <w:top w:val="none" w:sz="0" w:space="0" w:color="auto"/>
        <w:left w:val="none" w:sz="0" w:space="0" w:color="auto"/>
        <w:bottom w:val="none" w:sz="0" w:space="0" w:color="auto"/>
        <w:right w:val="none" w:sz="0" w:space="0" w:color="auto"/>
      </w:divBdr>
    </w:div>
    <w:div w:id="753477845">
      <w:bodyDiv w:val="1"/>
      <w:marLeft w:val="0"/>
      <w:marRight w:val="0"/>
      <w:marTop w:val="0"/>
      <w:marBottom w:val="0"/>
      <w:divBdr>
        <w:top w:val="none" w:sz="0" w:space="0" w:color="auto"/>
        <w:left w:val="none" w:sz="0" w:space="0" w:color="auto"/>
        <w:bottom w:val="none" w:sz="0" w:space="0" w:color="auto"/>
        <w:right w:val="none" w:sz="0" w:space="0" w:color="auto"/>
      </w:divBdr>
    </w:div>
    <w:div w:id="754940970">
      <w:bodyDiv w:val="1"/>
      <w:marLeft w:val="0"/>
      <w:marRight w:val="0"/>
      <w:marTop w:val="0"/>
      <w:marBottom w:val="0"/>
      <w:divBdr>
        <w:top w:val="none" w:sz="0" w:space="0" w:color="auto"/>
        <w:left w:val="none" w:sz="0" w:space="0" w:color="auto"/>
        <w:bottom w:val="none" w:sz="0" w:space="0" w:color="auto"/>
        <w:right w:val="none" w:sz="0" w:space="0" w:color="auto"/>
      </w:divBdr>
    </w:div>
    <w:div w:id="755520749">
      <w:bodyDiv w:val="1"/>
      <w:marLeft w:val="0"/>
      <w:marRight w:val="0"/>
      <w:marTop w:val="0"/>
      <w:marBottom w:val="0"/>
      <w:divBdr>
        <w:top w:val="none" w:sz="0" w:space="0" w:color="auto"/>
        <w:left w:val="none" w:sz="0" w:space="0" w:color="auto"/>
        <w:bottom w:val="none" w:sz="0" w:space="0" w:color="auto"/>
        <w:right w:val="none" w:sz="0" w:space="0" w:color="auto"/>
      </w:divBdr>
    </w:div>
    <w:div w:id="756050777">
      <w:bodyDiv w:val="1"/>
      <w:marLeft w:val="0"/>
      <w:marRight w:val="0"/>
      <w:marTop w:val="0"/>
      <w:marBottom w:val="0"/>
      <w:divBdr>
        <w:top w:val="none" w:sz="0" w:space="0" w:color="auto"/>
        <w:left w:val="none" w:sz="0" w:space="0" w:color="auto"/>
        <w:bottom w:val="none" w:sz="0" w:space="0" w:color="auto"/>
        <w:right w:val="none" w:sz="0" w:space="0" w:color="auto"/>
      </w:divBdr>
    </w:div>
    <w:div w:id="756556990">
      <w:bodyDiv w:val="1"/>
      <w:marLeft w:val="0"/>
      <w:marRight w:val="0"/>
      <w:marTop w:val="0"/>
      <w:marBottom w:val="0"/>
      <w:divBdr>
        <w:top w:val="none" w:sz="0" w:space="0" w:color="auto"/>
        <w:left w:val="none" w:sz="0" w:space="0" w:color="auto"/>
        <w:bottom w:val="none" w:sz="0" w:space="0" w:color="auto"/>
        <w:right w:val="none" w:sz="0" w:space="0" w:color="auto"/>
      </w:divBdr>
    </w:div>
    <w:div w:id="757216656">
      <w:bodyDiv w:val="1"/>
      <w:marLeft w:val="0"/>
      <w:marRight w:val="0"/>
      <w:marTop w:val="0"/>
      <w:marBottom w:val="0"/>
      <w:divBdr>
        <w:top w:val="none" w:sz="0" w:space="0" w:color="auto"/>
        <w:left w:val="none" w:sz="0" w:space="0" w:color="auto"/>
        <w:bottom w:val="none" w:sz="0" w:space="0" w:color="auto"/>
        <w:right w:val="none" w:sz="0" w:space="0" w:color="auto"/>
      </w:divBdr>
    </w:div>
    <w:div w:id="759567411">
      <w:bodyDiv w:val="1"/>
      <w:marLeft w:val="0"/>
      <w:marRight w:val="0"/>
      <w:marTop w:val="0"/>
      <w:marBottom w:val="0"/>
      <w:divBdr>
        <w:top w:val="none" w:sz="0" w:space="0" w:color="auto"/>
        <w:left w:val="none" w:sz="0" w:space="0" w:color="auto"/>
        <w:bottom w:val="none" w:sz="0" w:space="0" w:color="auto"/>
        <w:right w:val="none" w:sz="0" w:space="0" w:color="auto"/>
      </w:divBdr>
    </w:div>
    <w:div w:id="761148277">
      <w:bodyDiv w:val="1"/>
      <w:marLeft w:val="0"/>
      <w:marRight w:val="0"/>
      <w:marTop w:val="0"/>
      <w:marBottom w:val="0"/>
      <w:divBdr>
        <w:top w:val="none" w:sz="0" w:space="0" w:color="auto"/>
        <w:left w:val="none" w:sz="0" w:space="0" w:color="auto"/>
        <w:bottom w:val="none" w:sz="0" w:space="0" w:color="auto"/>
        <w:right w:val="none" w:sz="0" w:space="0" w:color="auto"/>
      </w:divBdr>
    </w:div>
    <w:div w:id="761485616">
      <w:bodyDiv w:val="1"/>
      <w:marLeft w:val="0"/>
      <w:marRight w:val="0"/>
      <w:marTop w:val="0"/>
      <w:marBottom w:val="0"/>
      <w:divBdr>
        <w:top w:val="none" w:sz="0" w:space="0" w:color="auto"/>
        <w:left w:val="none" w:sz="0" w:space="0" w:color="auto"/>
        <w:bottom w:val="none" w:sz="0" w:space="0" w:color="auto"/>
        <w:right w:val="none" w:sz="0" w:space="0" w:color="auto"/>
      </w:divBdr>
    </w:div>
    <w:div w:id="761611037">
      <w:bodyDiv w:val="1"/>
      <w:marLeft w:val="0"/>
      <w:marRight w:val="0"/>
      <w:marTop w:val="0"/>
      <w:marBottom w:val="0"/>
      <w:divBdr>
        <w:top w:val="none" w:sz="0" w:space="0" w:color="auto"/>
        <w:left w:val="none" w:sz="0" w:space="0" w:color="auto"/>
        <w:bottom w:val="none" w:sz="0" w:space="0" w:color="auto"/>
        <w:right w:val="none" w:sz="0" w:space="0" w:color="auto"/>
      </w:divBdr>
    </w:div>
    <w:div w:id="761876523">
      <w:bodyDiv w:val="1"/>
      <w:marLeft w:val="0"/>
      <w:marRight w:val="0"/>
      <w:marTop w:val="0"/>
      <w:marBottom w:val="0"/>
      <w:divBdr>
        <w:top w:val="none" w:sz="0" w:space="0" w:color="auto"/>
        <w:left w:val="none" w:sz="0" w:space="0" w:color="auto"/>
        <w:bottom w:val="none" w:sz="0" w:space="0" w:color="auto"/>
        <w:right w:val="none" w:sz="0" w:space="0" w:color="auto"/>
      </w:divBdr>
    </w:div>
    <w:div w:id="763065198">
      <w:bodyDiv w:val="1"/>
      <w:marLeft w:val="0"/>
      <w:marRight w:val="0"/>
      <w:marTop w:val="0"/>
      <w:marBottom w:val="0"/>
      <w:divBdr>
        <w:top w:val="none" w:sz="0" w:space="0" w:color="auto"/>
        <w:left w:val="none" w:sz="0" w:space="0" w:color="auto"/>
        <w:bottom w:val="none" w:sz="0" w:space="0" w:color="auto"/>
        <w:right w:val="none" w:sz="0" w:space="0" w:color="auto"/>
      </w:divBdr>
    </w:div>
    <w:div w:id="763838344">
      <w:bodyDiv w:val="1"/>
      <w:marLeft w:val="0"/>
      <w:marRight w:val="0"/>
      <w:marTop w:val="0"/>
      <w:marBottom w:val="0"/>
      <w:divBdr>
        <w:top w:val="none" w:sz="0" w:space="0" w:color="auto"/>
        <w:left w:val="none" w:sz="0" w:space="0" w:color="auto"/>
        <w:bottom w:val="none" w:sz="0" w:space="0" w:color="auto"/>
        <w:right w:val="none" w:sz="0" w:space="0" w:color="auto"/>
      </w:divBdr>
    </w:div>
    <w:div w:id="763840045">
      <w:bodyDiv w:val="1"/>
      <w:marLeft w:val="0"/>
      <w:marRight w:val="0"/>
      <w:marTop w:val="0"/>
      <w:marBottom w:val="0"/>
      <w:divBdr>
        <w:top w:val="none" w:sz="0" w:space="0" w:color="auto"/>
        <w:left w:val="none" w:sz="0" w:space="0" w:color="auto"/>
        <w:bottom w:val="none" w:sz="0" w:space="0" w:color="auto"/>
        <w:right w:val="none" w:sz="0" w:space="0" w:color="auto"/>
      </w:divBdr>
    </w:div>
    <w:div w:id="766194255">
      <w:bodyDiv w:val="1"/>
      <w:marLeft w:val="0"/>
      <w:marRight w:val="0"/>
      <w:marTop w:val="0"/>
      <w:marBottom w:val="0"/>
      <w:divBdr>
        <w:top w:val="none" w:sz="0" w:space="0" w:color="auto"/>
        <w:left w:val="none" w:sz="0" w:space="0" w:color="auto"/>
        <w:bottom w:val="none" w:sz="0" w:space="0" w:color="auto"/>
        <w:right w:val="none" w:sz="0" w:space="0" w:color="auto"/>
      </w:divBdr>
    </w:div>
    <w:div w:id="767969451">
      <w:bodyDiv w:val="1"/>
      <w:marLeft w:val="0"/>
      <w:marRight w:val="0"/>
      <w:marTop w:val="0"/>
      <w:marBottom w:val="0"/>
      <w:divBdr>
        <w:top w:val="none" w:sz="0" w:space="0" w:color="auto"/>
        <w:left w:val="none" w:sz="0" w:space="0" w:color="auto"/>
        <w:bottom w:val="none" w:sz="0" w:space="0" w:color="auto"/>
        <w:right w:val="none" w:sz="0" w:space="0" w:color="auto"/>
      </w:divBdr>
    </w:div>
    <w:div w:id="769476164">
      <w:bodyDiv w:val="1"/>
      <w:marLeft w:val="0"/>
      <w:marRight w:val="0"/>
      <w:marTop w:val="0"/>
      <w:marBottom w:val="0"/>
      <w:divBdr>
        <w:top w:val="none" w:sz="0" w:space="0" w:color="auto"/>
        <w:left w:val="none" w:sz="0" w:space="0" w:color="auto"/>
        <w:bottom w:val="none" w:sz="0" w:space="0" w:color="auto"/>
        <w:right w:val="none" w:sz="0" w:space="0" w:color="auto"/>
      </w:divBdr>
    </w:div>
    <w:div w:id="770007944">
      <w:bodyDiv w:val="1"/>
      <w:marLeft w:val="0"/>
      <w:marRight w:val="0"/>
      <w:marTop w:val="0"/>
      <w:marBottom w:val="0"/>
      <w:divBdr>
        <w:top w:val="none" w:sz="0" w:space="0" w:color="auto"/>
        <w:left w:val="none" w:sz="0" w:space="0" w:color="auto"/>
        <w:bottom w:val="none" w:sz="0" w:space="0" w:color="auto"/>
        <w:right w:val="none" w:sz="0" w:space="0" w:color="auto"/>
      </w:divBdr>
    </w:div>
    <w:div w:id="771511251">
      <w:bodyDiv w:val="1"/>
      <w:marLeft w:val="0"/>
      <w:marRight w:val="0"/>
      <w:marTop w:val="0"/>
      <w:marBottom w:val="0"/>
      <w:divBdr>
        <w:top w:val="none" w:sz="0" w:space="0" w:color="auto"/>
        <w:left w:val="none" w:sz="0" w:space="0" w:color="auto"/>
        <w:bottom w:val="none" w:sz="0" w:space="0" w:color="auto"/>
        <w:right w:val="none" w:sz="0" w:space="0" w:color="auto"/>
      </w:divBdr>
    </w:div>
    <w:div w:id="772240698">
      <w:bodyDiv w:val="1"/>
      <w:marLeft w:val="0"/>
      <w:marRight w:val="0"/>
      <w:marTop w:val="0"/>
      <w:marBottom w:val="0"/>
      <w:divBdr>
        <w:top w:val="none" w:sz="0" w:space="0" w:color="auto"/>
        <w:left w:val="none" w:sz="0" w:space="0" w:color="auto"/>
        <w:bottom w:val="none" w:sz="0" w:space="0" w:color="auto"/>
        <w:right w:val="none" w:sz="0" w:space="0" w:color="auto"/>
      </w:divBdr>
    </w:div>
    <w:div w:id="772480266">
      <w:bodyDiv w:val="1"/>
      <w:marLeft w:val="0"/>
      <w:marRight w:val="0"/>
      <w:marTop w:val="0"/>
      <w:marBottom w:val="0"/>
      <w:divBdr>
        <w:top w:val="none" w:sz="0" w:space="0" w:color="auto"/>
        <w:left w:val="none" w:sz="0" w:space="0" w:color="auto"/>
        <w:bottom w:val="none" w:sz="0" w:space="0" w:color="auto"/>
        <w:right w:val="none" w:sz="0" w:space="0" w:color="auto"/>
      </w:divBdr>
    </w:div>
    <w:div w:id="774906741">
      <w:bodyDiv w:val="1"/>
      <w:marLeft w:val="0"/>
      <w:marRight w:val="0"/>
      <w:marTop w:val="0"/>
      <w:marBottom w:val="0"/>
      <w:divBdr>
        <w:top w:val="none" w:sz="0" w:space="0" w:color="auto"/>
        <w:left w:val="none" w:sz="0" w:space="0" w:color="auto"/>
        <w:bottom w:val="none" w:sz="0" w:space="0" w:color="auto"/>
        <w:right w:val="none" w:sz="0" w:space="0" w:color="auto"/>
      </w:divBdr>
    </w:div>
    <w:div w:id="777676888">
      <w:bodyDiv w:val="1"/>
      <w:marLeft w:val="0"/>
      <w:marRight w:val="0"/>
      <w:marTop w:val="0"/>
      <w:marBottom w:val="0"/>
      <w:divBdr>
        <w:top w:val="none" w:sz="0" w:space="0" w:color="auto"/>
        <w:left w:val="none" w:sz="0" w:space="0" w:color="auto"/>
        <w:bottom w:val="none" w:sz="0" w:space="0" w:color="auto"/>
        <w:right w:val="none" w:sz="0" w:space="0" w:color="auto"/>
      </w:divBdr>
    </w:div>
    <w:div w:id="783229227">
      <w:bodyDiv w:val="1"/>
      <w:marLeft w:val="0"/>
      <w:marRight w:val="0"/>
      <w:marTop w:val="0"/>
      <w:marBottom w:val="0"/>
      <w:divBdr>
        <w:top w:val="none" w:sz="0" w:space="0" w:color="auto"/>
        <w:left w:val="none" w:sz="0" w:space="0" w:color="auto"/>
        <w:bottom w:val="none" w:sz="0" w:space="0" w:color="auto"/>
        <w:right w:val="none" w:sz="0" w:space="0" w:color="auto"/>
      </w:divBdr>
    </w:div>
    <w:div w:id="785540265">
      <w:bodyDiv w:val="1"/>
      <w:marLeft w:val="0"/>
      <w:marRight w:val="0"/>
      <w:marTop w:val="0"/>
      <w:marBottom w:val="0"/>
      <w:divBdr>
        <w:top w:val="none" w:sz="0" w:space="0" w:color="auto"/>
        <w:left w:val="none" w:sz="0" w:space="0" w:color="auto"/>
        <w:bottom w:val="none" w:sz="0" w:space="0" w:color="auto"/>
        <w:right w:val="none" w:sz="0" w:space="0" w:color="auto"/>
      </w:divBdr>
    </w:div>
    <w:div w:id="788160569">
      <w:bodyDiv w:val="1"/>
      <w:marLeft w:val="0"/>
      <w:marRight w:val="0"/>
      <w:marTop w:val="0"/>
      <w:marBottom w:val="0"/>
      <w:divBdr>
        <w:top w:val="none" w:sz="0" w:space="0" w:color="auto"/>
        <w:left w:val="none" w:sz="0" w:space="0" w:color="auto"/>
        <w:bottom w:val="none" w:sz="0" w:space="0" w:color="auto"/>
        <w:right w:val="none" w:sz="0" w:space="0" w:color="auto"/>
      </w:divBdr>
    </w:div>
    <w:div w:id="788164802">
      <w:bodyDiv w:val="1"/>
      <w:marLeft w:val="0"/>
      <w:marRight w:val="0"/>
      <w:marTop w:val="0"/>
      <w:marBottom w:val="0"/>
      <w:divBdr>
        <w:top w:val="none" w:sz="0" w:space="0" w:color="auto"/>
        <w:left w:val="none" w:sz="0" w:space="0" w:color="auto"/>
        <w:bottom w:val="none" w:sz="0" w:space="0" w:color="auto"/>
        <w:right w:val="none" w:sz="0" w:space="0" w:color="auto"/>
      </w:divBdr>
    </w:div>
    <w:div w:id="790129379">
      <w:bodyDiv w:val="1"/>
      <w:marLeft w:val="0"/>
      <w:marRight w:val="0"/>
      <w:marTop w:val="0"/>
      <w:marBottom w:val="0"/>
      <w:divBdr>
        <w:top w:val="none" w:sz="0" w:space="0" w:color="auto"/>
        <w:left w:val="none" w:sz="0" w:space="0" w:color="auto"/>
        <w:bottom w:val="none" w:sz="0" w:space="0" w:color="auto"/>
        <w:right w:val="none" w:sz="0" w:space="0" w:color="auto"/>
      </w:divBdr>
    </w:div>
    <w:div w:id="790438119">
      <w:bodyDiv w:val="1"/>
      <w:marLeft w:val="0"/>
      <w:marRight w:val="0"/>
      <w:marTop w:val="0"/>
      <w:marBottom w:val="0"/>
      <w:divBdr>
        <w:top w:val="none" w:sz="0" w:space="0" w:color="auto"/>
        <w:left w:val="none" w:sz="0" w:space="0" w:color="auto"/>
        <w:bottom w:val="none" w:sz="0" w:space="0" w:color="auto"/>
        <w:right w:val="none" w:sz="0" w:space="0" w:color="auto"/>
      </w:divBdr>
    </w:div>
    <w:div w:id="791246242">
      <w:bodyDiv w:val="1"/>
      <w:marLeft w:val="0"/>
      <w:marRight w:val="0"/>
      <w:marTop w:val="0"/>
      <w:marBottom w:val="0"/>
      <w:divBdr>
        <w:top w:val="none" w:sz="0" w:space="0" w:color="auto"/>
        <w:left w:val="none" w:sz="0" w:space="0" w:color="auto"/>
        <w:bottom w:val="none" w:sz="0" w:space="0" w:color="auto"/>
        <w:right w:val="none" w:sz="0" w:space="0" w:color="auto"/>
      </w:divBdr>
    </w:div>
    <w:div w:id="791435808">
      <w:bodyDiv w:val="1"/>
      <w:marLeft w:val="0"/>
      <w:marRight w:val="0"/>
      <w:marTop w:val="0"/>
      <w:marBottom w:val="0"/>
      <w:divBdr>
        <w:top w:val="none" w:sz="0" w:space="0" w:color="auto"/>
        <w:left w:val="none" w:sz="0" w:space="0" w:color="auto"/>
        <w:bottom w:val="none" w:sz="0" w:space="0" w:color="auto"/>
        <w:right w:val="none" w:sz="0" w:space="0" w:color="auto"/>
      </w:divBdr>
    </w:div>
    <w:div w:id="791826443">
      <w:bodyDiv w:val="1"/>
      <w:marLeft w:val="0"/>
      <w:marRight w:val="0"/>
      <w:marTop w:val="0"/>
      <w:marBottom w:val="0"/>
      <w:divBdr>
        <w:top w:val="none" w:sz="0" w:space="0" w:color="auto"/>
        <w:left w:val="none" w:sz="0" w:space="0" w:color="auto"/>
        <w:bottom w:val="none" w:sz="0" w:space="0" w:color="auto"/>
        <w:right w:val="none" w:sz="0" w:space="0" w:color="auto"/>
      </w:divBdr>
    </w:div>
    <w:div w:id="792017035">
      <w:bodyDiv w:val="1"/>
      <w:marLeft w:val="0"/>
      <w:marRight w:val="0"/>
      <w:marTop w:val="0"/>
      <w:marBottom w:val="0"/>
      <w:divBdr>
        <w:top w:val="none" w:sz="0" w:space="0" w:color="auto"/>
        <w:left w:val="none" w:sz="0" w:space="0" w:color="auto"/>
        <w:bottom w:val="none" w:sz="0" w:space="0" w:color="auto"/>
        <w:right w:val="none" w:sz="0" w:space="0" w:color="auto"/>
      </w:divBdr>
    </w:div>
    <w:div w:id="792021598">
      <w:bodyDiv w:val="1"/>
      <w:marLeft w:val="0"/>
      <w:marRight w:val="0"/>
      <w:marTop w:val="0"/>
      <w:marBottom w:val="0"/>
      <w:divBdr>
        <w:top w:val="none" w:sz="0" w:space="0" w:color="auto"/>
        <w:left w:val="none" w:sz="0" w:space="0" w:color="auto"/>
        <w:bottom w:val="none" w:sz="0" w:space="0" w:color="auto"/>
        <w:right w:val="none" w:sz="0" w:space="0" w:color="auto"/>
      </w:divBdr>
    </w:div>
    <w:div w:id="792602747">
      <w:bodyDiv w:val="1"/>
      <w:marLeft w:val="0"/>
      <w:marRight w:val="0"/>
      <w:marTop w:val="0"/>
      <w:marBottom w:val="0"/>
      <w:divBdr>
        <w:top w:val="none" w:sz="0" w:space="0" w:color="auto"/>
        <w:left w:val="none" w:sz="0" w:space="0" w:color="auto"/>
        <w:bottom w:val="none" w:sz="0" w:space="0" w:color="auto"/>
        <w:right w:val="none" w:sz="0" w:space="0" w:color="auto"/>
      </w:divBdr>
    </w:div>
    <w:div w:id="792746677">
      <w:bodyDiv w:val="1"/>
      <w:marLeft w:val="0"/>
      <w:marRight w:val="0"/>
      <w:marTop w:val="0"/>
      <w:marBottom w:val="0"/>
      <w:divBdr>
        <w:top w:val="none" w:sz="0" w:space="0" w:color="auto"/>
        <w:left w:val="none" w:sz="0" w:space="0" w:color="auto"/>
        <w:bottom w:val="none" w:sz="0" w:space="0" w:color="auto"/>
        <w:right w:val="none" w:sz="0" w:space="0" w:color="auto"/>
      </w:divBdr>
    </w:div>
    <w:div w:id="793407861">
      <w:bodyDiv w:val="1"/>
      <w:marLeft w:val="0"/>
      <w:marRight w:val="0"/>
      <w:marTop w:val="0"/>
      <w:marBottom w:val="0"/>
      <w:divBdr>
        <w:top w:val="none" w:sz="0" w:space="0" w:color="auto"/>
        <w:left w:val="none" w:sz="0" w:space="0" w:color="auto"/>
        <w:bottom w:val="none" w:sz="0" w:space="0" w:color="auto"/>
        <w:right w:val="none" w:sz="0" w:space="0" w:color="auto"/>
      </w:divBdr>
    </w:div>
    <w:div w:id="794518188">
      <w:bodyDiv w:val="1"/>
      <w:marLeft w:val="0"/>
      <w:marRight w:val="0"/>
      <w:marTop w:val="0"/>
      <w:marBottom w:val="0"/>
      <w:divBdr>
        <w:top w:val="none" w:sz="0" w:space="0" w:color="auto"/>
        <w:left w:val="none" w:sz="0" w:space="0" w:color="auto"/>
        <w:bottom w:val="none" w:sz="0" w:space="0" w:color="auto"/>
        <w:right w:val="none" w:sz="0" w:space="0" w:color="auto"/>
      </w:divBdr>
    </w:div>
    <w:div w:id="795679283">
      <w:bodyDiv w:val="1"/>
      <w:marLeft w:val="0"/>
      <w:marRight w:val="0"/>
      <w:marTop w:val="0"/>
      <w:marBottom w:val="0"/>
      <w:divBdr>
        <w:top w:val="none" w:sz="0" w:space="0" w:color="auto"/>
        <w:left w:val="none" w:sz="0" w:space="0" w:color="auto"/>
        <w:bottom w:val="none" w:sz="0" w:space="0" w:color="auto"/>
        <w:right w:val="none" w:sz="0" w:space="0" w:color="auto"/>
      </w:divBdr>
    </w:div>
    <w:div w:id="796412842">
      <w:bodyDiv w:val="1"/>
      <w:marLeft w:val="0"/>
      <w:marRight w:val="0"/>
      <w:marTop w:val="0"/>
      <w:marBottom w:val="0"/>
      <w:divBdr>
        <w:top w:val="none" w:sz="0" w:space="0" w:color="auto"/>
        <w:left w:val="none" w:sz="0" w:space="0" w:color="auto"/>
        <w:bottom w:val="none" w:sz="0" w:space="0" w:color="auto"/>
        <w:right w:val="none" w:sz="0" w:space="0" w:color="auto"/>
      </w:divBdr>
    </w:div>
    <w:div w:id="796532022">
      <w:bodyDiv w:val="1"/>
      <w:marLeft w:val="0"/>
      <w:marRight w:val="0"/>
      <w:marTop w:val="0"/>
      <w:marBottom w:val="0"/>
      <w:divBdr>
        <w:top w:val="none" w:sz="0" w:space="0" w:color="auto"/>
        <w:left w:val="none" w:sz="0" w:space="0" w:color="auto"/>
        <w:bottom w:val="none" w:sz="0" w:space="0" w:color="auto"/>
        <w:right w:val="none" w:sz="0" w:space="0" w:color="auto"/>
      </w:divBdr>
    </w:div>
    <w:div w:id="798953579">
      <w:bodyDiv w:val="1"/>
      <w:marLeft w:val="0"/>
      <w:marRight w:val="0"/>
      <w:marTop w:val="0"/>
      <w:marBottom w:val="0"/>
      <w:divBdr>
        <w:top w:val="none" w:sz="0" w:space="0" w:color="auto"/>
        <w:left w:val="none" w:sz="0" w:space="0" w:color="auto"/>
        <w:bottom w:val="none" w:sz="0" w:space="0" w:color="auto"/>
        <w:right w:val="none" w:sz="0" w:space="0" w:color="auto"/>
      </w:divBdr>
    </w:div>
    <w:div w:id="799306029">
      <w:bodyDiv w:val="1"/>
      <w:marLeft w:val="0"/>
      <w:marRight w:val="0"/>
      <w:marTop w:val="0"/>
      <w:marBottom w:val="0"/>
      <w:divBdr>
        <w:top w:val="none" w:sz="0" w:space="0" w:color="auto"/>
        <w:left w:val="none" w:sz="0" w:space="0" w:color="auto"/>
        <w:bottom w:val="none" w:sz="0" w:space="0" w:color="auto"/>
        <w:right w:val="none" w:sz="0" w:space="0" w:color="auto"/>
      </w:divBdr>
    </w:div>
    <w:div w:id="799492373">
      <w:bodyDiv w:val="1"/>
      <w:marLeft w:val="0"/>
      <w:marRight w:val="0"/>
      <w:marTop w:val="0"/>
      <w:marBottom w:val="0"/>
      <w:divBdr>
        <w:top w:val="none" w:sz="0" w:space="0" w:color="auto"/>
        <w:left w:val="none" w:sz="0" w:space="0" w:color="auto"/>
        <w:bottom w:val="none" w:sz="0" w:space="0" w:color="auto"/>
        <w:right w:val="none" w:sz="0" w:space="0" w:color="auto"/>
      </w:divBdr>
    </w:div>
    <w:div w:id="801001542">
      <w:bodyDiv w:val="1"/>
      <w:marLeft w:val="0"/>
      <w:marRight w:val="0"/>
      <w:marTop w:val="0"/>
      <w:marBottom w:val="0"/>
      <w:divBdr>
        <w:top w:val="none" w:sz="0" w:space="0" w:color="auto"/>
        <w:left w:val="none" w:sz="0" w:space="0" w:color="auto"/>
        <w:bottom w:val="none" w:sz="0" w:space="0" w:color="auto"/>
        <w:right w:val="none" w:sz="0" w:space="0" w:color="auto"/>
      </w:divBdr>
    </w:div>
    <w:div w:id="803426332">
      <w:bodyDiv w:val="1"/>
      <w:marLeft w:val="0"/>
      <w:marRight w:val="0"/>
      <w:marTop w:val="0"/>
      <w:marBottom w:val="0"/>
      <w:divBdr>
        <w:top w:val="none" w:sz="0" w:space="0" w:color="auto"/>
        <w:left w:val="none" w:sz="0" w:space="0" w:color="auto"/>
        <w:bottom w:val="none" w:sz="0" w:space="0" w:color="auto"/>
        <w:right w:val="none" w:sz="0" w:space="0" w:color="auto"/>
      </w:divBdr>
    </w:div>
    <w:div w:id="804196745">
      <w:bodyDiv w:val="1"/>
      <w:marLeft w:val="0"/>
      <w:marRight w:val="0"/>
      <w:marTop w:val="0"/>
      <w:marBottom w:val="0"/>
      <w:divBdr>
        <w:top w:val="none" w:sz="0" w:space="0" w:color="auto"/>
        <w:left w:val="none" w:sz="0" w:space="0" w:color="auto"/>
        <w:bottom w:val="none" w:sz="0" w:space="0" w:color="auto"/>
        <w:right w:val="none" w:sz="0" w:space="0" w:color="auto"/>
      </w:divBdr>
    </w:div>
    <w:div w:id="804472406">
      <w:bodyDiv w:val="1"/>
      <w:marLeft w:val="0"/>
      <w:marRight w:val="0"/>
      <w:marTop w:val="0"/>
      <w:marBottom w:val="0"/>
      <w:divBdr>
        <w:top w:val="none" w:sz="0" w:space="0" w:color="auto"/>
        <w:left w:val="none" w:sz="0" w:space="0" w:color="auto"/>
        <w:bottom w:val="none" w:sz="0" w:space="0" w:color="auto"/>
        <w:right w:val="none" w:sz="0" w:space="0" w:color="auto"/>
      </w:divBdr>
    </w:div>
    <w:div w:id="805127345">
      <w:bodyDiv w:val="1"/>
      <w:marLeft w:val="0"/>
      <w:marRight w:val="0"/>
      <w:marTop w:val="0"/>
      <w:marBottom w:val="0"/>
      <w:divBdr>
        <w:top w:val="none" w:sz="0" w:space="0" w:color="auto"/>
        <w:left w:val="none" w:sz="0" w:space="0" w:color="auto"/>
        <w:bottom w:val="none" w:sz="0" w:space="0" w:color="auto"/>
        <w:right w:val="none" w:sz="0" w:space="0" w:color="auto"/>
      </w:divBdr>
    </w:div>
    <w:div w:id="805204052">
      <w:bodyDiv w:val="1"/>
      <w:marLeft w:val="0"/>
      <w:marRight w:val="0"/>
      <w:marTop w:val="0"/>
      <w:marBottom w:val="0"/>
      <w:divBdr>
        <w:top w:val="none" w:sz="0" w:space="0" w:color="auto"/>
        <w:left w:val="none" w:sz="0" w:space="0" w:color="auto"/>
        <w:bottom w:val="none" w:sz="0" w:space="0" w:color="auto"/>
        <w:right w:val="none" w:sz="0" w:space="0" w:color="auto"/>
      </w:divBdr>
    </w:div>
    <w:div w:id="806170913">
      <w:bodyDiv w:val="1"/>
      <w:marLeft w:val="0"/>
      <w:marRight w:val="0"/>
      <w:marTop w:val="0"/>
      <w:marBottom w:val="0"/>
      <w:divBdr>
        <w:top w:val="none" w:sz="0" w:space="0" w:color="auto"/>
        <w:left w:val="none" w:sz="0" w:space="0" w:color="auto"/>
        <w:bottom w:val="none" w:sz="0" w:space="0" w:color="auto"/>
        <w:right w:val="none" w:sz="0" w:space="0" w:color="auto"/>
      </w:divBdr>
    </w:div>
    <w:div w:id="806968138">
      <w:bodyDiv w:val="1"/>
      <w:marLeft w:val="0"/>
      <w:marRight w:val="0"/>
      <w:marTop w:val="0"/>
      <w:marBottom w:val="0"/>
      <w:divBdr>
        <w:top w:val="none" w:sz="0" w:space="0" w:color="auto"/>
        <w:left w:val="none" w:sz="0" w:space="0" w:color="auto"/>
        <w:bottom w:val="none" w:sz="0" w:space="0" w:color="auto"/>
        <w:right w:val="none" w:sz="0" w:space="0" w:color="auto"/>
      </w:divBdr>
    </w:div>
    <w:div w:id="808398249">
      <w:bodyDiv w:val="1"/>
      <w:marLeft w:val="0"/>
      <w:marRight w:val="0"/>
      <w:marTop w:val="0"/>
      <w:marBottom w:val="0"/>
      <w:divBdr>
        <w:top w:val="none" w:sz="0" w:space="0" w:color="auto"/>
        <w:left w:val="none" w:sz="0" w:space="0" w:color="auto"/>
        <w:bottom w:val="none" w:sz="0" w:space="0" w:color="auto"/>
        <w:right w:val="none" w:sz="0" w:space="0" w:color="auto"/>
      </w:divBdr>
    </w:div>
    <w:div w:id="809401791">
      <w:bodyDiv w:val="1"/>
      <w:marLeft w:val="0"/>
      <w:marRight w:val="0"/>
      <w:marTop w:val="0"/>
      <w:marBottom w:val="0"/>
      <w:divBdr>
        <w:top w:val="none" w:sz="0" w:space="0" w:color="auto"/>
        <w:left w:val="none" w:sz="0" w:space="0" w:color="auto"/>
        <w:bottom w:val="none" w:sz="0" w:space="0" w:color="auto"/>
        <w:right w:val="none" w:sz="0" w:space="0" w:color="auto"/>
      </w:divBdr>
    </w:div>
    <w:div w:id="810826892">
      <w:bodyDiv w:val="1"/>
      <w:marLeft w:val="0"/>
      <w:marRight w:val="0"/>
      <w:marTop w:val="0"/>
      <w:marBottom w:val="0"/>
      <w:divBdr>
        <w:top w:val="none" w:sz="0" w:space="0" w:color="auto"/>
        <w:left w:val="none" w:sz="0" w:space="0" w:color="auto"/>
        <w:bottom w:val="none" w:sz="0" w:space="0" w:color="auto"/>
        <w:right w:val="none" w:sz="0" w:space="0" w:color="auto"/>
      </w:divBdr>
    </w:div>
    <w:div w:id="811026029">
      <w:bodyDiv w:val="1"/>
      <w:marLeft w:val="0"/>
      <w:marRight w:val="0"/>
      <w:marTop w:val="0"/>
      <w:marBottom w:val="0"/>
      <w:divBdr>
        <w:top w:val="none" w:sz="0" w:space="0" w:color="auto"/>
        <w:left w:val="none" w:sz="0" w:space="0" w:color="auto"/>
        <w:bottom w:val="none" w:sz="0" w:space="0" w:color="auto"/>
        <w:right w:val="none" w:sz="0" w:space="0" w:color="auto"/>
      </w:divBdr>
    </w:div>
    <w:div w:id="811604327">
      <w:bodyDiv w:val="1"/>
      <w:marLeft w:val="0"/>
      <w:marRight w:val="0"/>
      <w:marTop w:val="0"/>
      <w:marBottom w:val="0"/>
      <w:divBdr>
        <w:top w:val="none" w:sz="0" w:space="0" w:color="auto"/>
        <w:left w:val="none" w:sz="0" w:space="0" w:color="auto"/>
        <w:bottom w:val="none" w:sz="0" w:space="0" w:color="auto"/>
        <w:right w:val="none" w:sz="0" w:space="0" w:color="auto"/>
      </w:divBdr>
    </w:div>
    <w:div w:id="812256268">
      <w:bodyDiv w:val="1"/>
      <w:marLeft w:val="0"/>
      <w:marRight w:val="0"/>
      <w:marTop w:val="0"/>
      <w:marBottom w:val="0"/>
      <w:divBdr>
        <w:top w:val="none" w:sz="0" w:space="0" w:color="auto"/>
        <w:left w:val="none" w:sz="0" w:space="0" w:color="auto"/>
        <w:bottom w:val="none" w:sz="0" w:space="0" w:color="auto"/>
        <w:right w:val="none" w:sz="0" w:space="0" w:color="auto"/>
      </w:divBdr>
    </w:div>
    <w:div w:id="814956464">
      <w:bodyDiv w:val="1"/>
      <w:marLeft w:val="0"/>
      <w:marRight w:val="0"/>
      <w:marTop w:val="0"/>
      <w:marBottom w:val="0"/>
      <w:divBdr>
        <w:top w:val="none" w:sz="0" w:space="0" w:color="auto"/>
        <w:left w:val="none" w:sz="0" w:space="0" w:color="auto"/>
        <w:bottom w:val="none" w:sz="0" w:space="0" w:color="auto"/>
        <w:right w:val="none" w:sz="0" w:space="0" w:color="auto"/>
      </w:divBdr>
    </w:div>
    <w:div w:id="816187303">
      <w:bodyDiv w:val="1"/>
      <w:marLeft w:val="0"/>
      <w:marRight w:val="0"/>
      <w:marTop w:val="0"/>
      <w:marBottom w:val="0"/>
      <w:divBdr>
        <w:top w:val="none" w:sz="0" w:space="0" w:color="auto"/>
        <w:left w:val="none" w:sz="0" w:space="0" w:color="auto"/>
        <w:bottom w:val="none" w:sz="0" w:space="0" w:color="auto"/>
        <w:right w:val="none" w:sz="0" w:space="0" w:color="auto"/>
      </w:divBdr>
    </w:div>
    <w:div w:id="821045580">
      <w:bodyDiv w:val="1"/>
      <w:marLeft w:val="0"/>
      <w:marRight w:val="0"/>
      <w:marTop w:val="0"/>
      <w:marBottom w:val="0"/>
      <w:divBdr>
        <w:top w:val="none" w:sz="0" w:space="0" w:color="auto"/>
        <w:left w:val="none" w:sz="0" w:space="0" w:color="auto"/>
        <w:bottom w:val="none" w:sz="0" w:space="0" w:color="auto"/>
        <w:right w:val="none" w:sz="0" w:space="0" w:color="auto"/>
      </w:divBdr>
    </w:div>
    <w:div w:id="821234299">
      <w:bodyDiv w:val="1"/>
      <w:marLeft w:val="0"/>
      <w:marRight w:val="0"/>
      <w:marTop w:val="0"/>
      <w:marBottom w:val="0"/>
      <w:divBdr>
        <w:top w:val="none" w:sz="0" w:space="0" w:color="auto"/>
        <w:left w:val="none" w:sz="0" w:space="0" w:color="auto"/>
        <w:bottom w:val="none" w:sz="0" w:space="0" w:color="auto"/>
        <w:right w:val="none" w:sz="0" w:space="0" w:color="auto"/>
      </w:divBdr>
    </w:div>
    <w:div w:id="822625872">
      <w:bodyDiv w:val="1"/>
      <w:marLeft w:val="0"/>
      <w:marRight w:val="0"/>
      <w:marTop w:val="0"/>
      <w:marBottom w:val="0"/>
      <w:divBdr>
        <w:top w:val="none" w:sz="0" w:space="0" w:color="auto"/>
        <w:left w:val="none" w:sz="0" w:space="0" w:color="auto"/>
        <w:bottom w:val="none" w:sz="0" w:space="0" w:color="auto"/>
        <w:right w:val="none" w:sz="0" w:space="0" w:color="auto"/>
      </w:divBdr>
    </w:div>
    <w:div w:id="823203461">
      <w:bodyDiv w:val="1"/>
      <w:marLeft w:val="0"/>
      <w:marRight w:val="0"/>
      <w:marTop w:val="0"/>
      <w:marBottom w:val="0"/>
      <w:divBdr>
        <w:top w:val="none" w:sz="0" w:space="0" w:color="auto"/>
        <w:left w:val="none" w:sz="0" w:space="0" w:color="auto"/>
        <w:bottom w:val="none" w:sz="0" w:space="0" w:color="auto"/>
        <w:right w:val="none" w:sz="0" w:space="0" w:color="auto"/>
      </w:divBdr>
    </w:div>
    <w:div w:id="824470678">
      <w:bodyDiv w:val="1"/>
      <w:marLeft w:val="0"/>
      <w:marRight w:val="0"/>
      <w:marTop w:val="0"/>
      <w:marBottom w:val="0"/>
      <w:divBdr>
        <w:top w:val="none" w:sz="0" w:space="0" w:color="auto"/>
        <w:left w:val="none" w:sz="0" w:space="0" w:color="auto"/>
        <w:bottom w:val="none" w:sz="0" w:space="0" w:color="auto"/>
        <w:right w:val="none" w:sz="0" w:space="0" w:color="auto"/>
      </w:divBdr>
    </w:div>
    <w:div w:id="824586488">
      <w:bodyDiv w:val="1"/>
      <w:marLeft w:val="0"/>
      <w:marRight w:val="0"/>
      <w:marTop w:val="0"/>
      <w:marBottom w:val="0"/>
      <w:divBdr>
        <w:top w:val="none" w:sz="0" w:space="0" w:color="auto"/>
        <w:left w:val="none" w:sz="0" w:space="0" w:color="auto"/>
        <w:bottom w:val="none" w:sz="0" w:space="0" w:color="auto"/>
        <w:right w:val="none" w:sz="0" w:space="0" w:color="auto"/>
      </w:divBdr>
    </w:div>
    <w:div w:id="825127366">
      <w:bodyDiv w:val="1"/>
      <w:marLeft w:val="0"/>
      <w:marRight w:val="0"/>
      <w:marTop w:val="0"/>
      <w:marBottom w:val="0"/>
      <w:divBdr>
        <w:top w:val="none" w:sz="0" w:space="0" w:color="auto"/>
        <w:left w:val="none" w:sz="0" w:space="0" w:color="auto"/>
        <w:bottom w:val="none" w:sz="0" w:space="0" w:color="auto"/>
        <w:right w:val="none" w:sz="0" w:space="0" w:color="auto"/>
      </w:divBdr>
    </w:div>
    <w:div w:id="828525514">
      <w:bodyDiv w:val="1"/>
      <w:marLeft w:val="0"/>
      <w:marRight w:val="0"/>
      <w:marTop w:val="0"/>
      <w:marBottom w:val="0"/>
      <w:divBdr>
        <w:top w:val="none" w:sz="0" w:space="0" w:color="auto"/>
        <w:left w:val="none" w:sz="0" w:space="0" w:color="auto"/>
        <w:bottom w:val="none" w:sz="0" w:space="0" w:color="auto"/>
        <w:right w:val="none" w:sz="0" w:space="0" w:color="auto"/>
      </w:divBdr>
    </w:div>
    <w:div w:id="829515394">
      <w:bodyDiv w:val="1"/>
      <w:marLeft w:val="0"/>
      <w:marRight w:val="0"/>
      <w:marTop w:val="0"/>
      <w:marBottom w:val="0"/>
      <w:divBdr>
        <w:top w:val="none" w:sz="0" w:space="0" w:color="auto"/>
        <w:left w:val="none" w:sz="0" w:space="0" w:color="auto"/>
        <w:bottom w:val="none" w:sz="0" w:space="0" w:color="auto"/>
        <w:right w:val="none" w:sz="0" w:space="0" w:color="auto"/>
      </w:divBdr>
    </w:div>
    <w:div w:id="830560024">
      <w:bodyDiv w:val="1"/>
      <w:marLeft w:val="0"/>
      <w:marRight w:val="0"/>
      <w:marTop w:val="0"/>
      <w:marBottom w:val="0"/>
      <w:divBdr>
        <w:top w:val="none" w:sz="0" w:space="0" w:color="auto"/>
        <w:left w:val="none" w:sz="0" w:space="0" w:color="auto"/>
        <w:bottom w:val="none" w:sz="0" w:space="0" w:color="auto"/>
        <w:right w:val="none" w:sz="0" w:space="0" w:color="auto"/>
      </w:divBdr>
    </w:div>
    <w:div w:id="831021946">
      <w:bodyDiv w:val="1"/>
      <w:marLeft w:val="0"/>
      <w:marRight w:val="0"/>
      <w:marTop w:val="0"/>
      <w:marBottom w:val="0"/>
      <w:divBdr>
        <w:top w:val="none" w:sz="0" w:space="0" w:color="auto"/>
        <w:left w:val="none" w:sz="0" w:space="0" w:color="auto"/>
        <w:bottom w:val="none" w:sz="0" w:space="0" w:color="auto"/>
        <w:right w:val="none" w:sz="0" w:space="0" w:color="auto"/>
      </w:divBdr>
    </w:div>
    <w:div w:id="832256502">
      <w:bodyDiv w:val="1"/>
      <w:marLeft w:val="0"/>
      <w:marRight w:val="0"/>
      <w:marTop w:val="0"/>
      <w:marBottom w:val="0"/>
      <w:divBdr>
        <w:top w:val="none" w:sz="0" w:space="0" w:color="auto"/>
        <w:left w:val="none" w:sz="0" w:space="0" w:color="auto"/>
        <w:bottom w:val="none" w:sz="0" w:space="0" w:color="auto"/>
        <w:right w:val="none" w:sz="0" w:space="0" w:color="auto"/>
      </w:divBdr>
    </w:div>
    <w:div w:id="832571523">
      <w:bodyDiv w:val="1"/>
      <w:marLeft w:val="0"/>
      <w:marRight w:val="0"/>
      <w:marTop w:val="0"/>
      <w:marBottom w:val="0"/>
      <w:divBdr>
        <w:top w:val="none" w:sz="0" w:space="0" w:color="auto"/>
        <w:left w:val="none" w:sz="0" w:space="0" w:color="auto"/>
        <w:bottom w:val="none" w:sz="0" w:space="0" w:color="auto"/>
        <w:right w:val="none" w:sz="0" w:space="0" w:color="auto"/>
      </w:divBdr>
    </w:div>
    <w:div w:id="832797198">
      <w:bodyDiv w:val="1"/>
      <w:marLeft w:val="0"/>
      <w:marRight w:val="0"/>
      <w:marTop w:val="0"/>
      <w:marBottom w:val="0"/>
      <w:divBdr>
        <w:top w:val="none" w:sz="0" w:space="0" w:color="auto"/>
        <w:left w:val="none" w:sz="0" w:space="0" w:color="auto"/>
        <w:bottom w:val="none" w:sz="0" w:space="0" w:color="auto"/>
        <w:right w:val="none" w:sz="0" w:space="0" w:color="auto"/>
      </w:divBdr>
    </w:div>
    <w:div w:id="833764154">
      <w:bodyDiv w:val="1"/>
      <w:marLeft w:val="0"/>
      <w:marRight w:val="0"/>
      <w:marTop w:val="0"/>
      <w:marBottom w:val="0"/>
      <w:divBdr>
        <w:top w:val="none" w:sz="0" w:space="0" w:color="auto"/>
        <w:left w:val="none" w:sz="0" w:space="0" w:color="auto"/>
        <w:bottom w:val="none" w:sz="0" w:space="0" w:color="auto"/>
        <w:right w:val="none" w:sz="0" w:space="0" w:color="auto"/>
      </w:divBdr>
    </w:div>
    <w:div w:id="834809680">
      <w:bodyDiv w:val="1"/>
      <w:marLeft w:val="0"/>
      <w:marRight w:val="0"/>
      <w:marTop w:val="0"/>
      <w:marBottom w:val="0"/>
      <w:divBdr>
        <w:top w:val="none" w:sz="0" w:space="0" w:color="auto"/>
        <w:left w:val="none" w:sz="0" w:space="0" w:color="auto"/>
        <w:bottom w:val="none" w:sz="0" w:space="0" w:color="auto"/>
        <w:right w:val="none" w:sz="0" w:space="0" w:color="auto"/>
      </w:divBdr>
    </w:div>
    <w:div w:id="836115930">
      <w:bodyDiv w:val="1"/>
      <w:marLeft w:val="0"/>
      <w:marRight w:val="0"/>
      <w:marTop w:val="0"/>
      <w:marBottom w:val="0"/>
      <w:divBdr>
        <w:top w:val="none" w:sz="0" w:space="0" w:color="auto"/>
        <w:left w:val="none" w:sz="0" w:space="0" w:color="auto"/>
        <w:bottom w:val="none" w:sz="0" w:space="0" w:color="auto"/>
        <w:right w:val="none" w:sz="0" w:space="0" w:color="auto"/>
      </w:divBdr>
    </w:div>
    <w:div w:id="837378598">
      <w:bodyDiv w:val="1"/>
      <w:marLeft w:val="0"/>
      <w:marRight w:val="0"/>
      <w:marTop w:val="0"/>
      <w:marBottom w:val="0"/>
      <w:divBdr>
        <w:top w:val="none" w:sz="0" w:space="0" w:color="auto"/>
        <w:left w:val="none" w:sz="0" w:space="0" w:color="auto"/>
        <w:bottom w:val="none" w:sz="0" w:space="0" w:color="auto"/>
        <w:right w:val="none" w:sz="0" w:space="0" w:color="auto"/>
      </w:divBdr>
    </w:div>
    <w:div w:id="840895747">
      <w:bodyDiv w:val="1"/>
      <w:marLeft w:val="0"/>
      <w:marRight w:val="0"/>
      <w:marTop w:val="0"/>
      <w:marBottom w:val="0"/>
      <w:divBdr>
        <w:top w:val="none" w:sz="0" w:space="0" w:color="auto"/>
        <w:left w:val="none" w:sz="0" w:space="0" w:color="auto"/>
        <w:bottom w:val="none" w:sz="0" w:space="0" w:color="auto"/>
        <w:right w:val="none" w:sz="0" w:space="0" w:color="auto"/>
      </w:divBdr>
    </w:div>
    <w:div w:id="841237312">
      <w:bodyDiv w:val="1"/>
      <w:marLeft w:val="0"/>
      <w:marRight w:val="0"/>
      <w:marTop w:val="0"/>
      <w:marBottom w:val="0"/>
      <w:divBdr>
        <w:top w:val="none" w:sz="0" w:space="0" w:color="auto"/>
        <w:left w:val="none" w:sz="0" w:space="0" w:color="auto"/>
        <w:bottom w:val="none" w:sz="0" w:space="0" w:color="auto"/>
        <w:right w:val="none" w:sz="0" w:space="0" w:color="auto"/>
      </w:divBdr>
    </w:div>
    <w:div w:id="841433771">
      <w:bodyDiv w:val="1"/>
      <w:marLeft w:val="0"/>
      <w:marRight w:val="0"/>
      <w:marTop w:val="0"/>
      <w:marBottom w:val="0"/>
      <w:divBdr>
        <w:top w:val="none" w:sz="0" w:space="0" w:color="auto"/>
        <w:left w:val="none" w:sz="0" w:space="0" w:color="auto"/>
        <w:bottom w:val="none" w:sz="0" w:space="0" w:color="auto"/>
        <w:right w:val="none" w:sz="0" w:space="0" w:color="auto"/>
      </w:divBdr>
    </w:div>
    <w:div w:id="842084326">
      <w:bodyDiv w:val="1"/>
      <w:marLeft w:val="0"/>
      <w:marRight w:val="0"/>
      <w:marTop w:val="0"/>
      <w:marBottom w:val="0"/>
      <w:divBdr>
        <w:top w:val="none" w:sz="0" w:space="0" w:color="auto"/>
        <w:left w:val="none" w:sz="0" w:space="0" w:color="auto"/>
        <w:bottom w:val="none" w:sz="0" w:space="0" w:color="auto"/>
        <w:right w:val="none" w:sz="0" w:space="0" w:color="auto"/>
      </w:divBdr>
    </w:div>
    <w:div w:id="842359904">
      <w:bodyDiv w:val="1"/>
      <w:marLeft w:val="0"/>
      <w:marRight w:val="0"/>
      <w:marTop w:val="0"/>
      <w:marBottom w:val="0"/>
      <w:divBdr>
        <w:top w:val="none" w:sz="0" w:space="0" w:color="auto"/>
        <w:left w:val="none" w:sz="0" w:space="0" w:color="auto"/>
        <w:bottom w:val="none" w:sz="0" w:space="0" w:color="auto"/>
        <w:right w:val="none" w:sz="0" w:space="0" w:color="auto"/>
      </w:divBdr>
    </w:div>
    <w:div w:id="845511294">
      <w:bodyDiv w:val="1"/>
      <w:marLeft w:val="0"/>
      <w:marRight w:val="0"/>
      <w:marTop w:val="0"/>
      <w:marBottom w:val="0"/>
      <w:divBdr>
        <w:top w:val="none" w:sz="0" w:space="0" w:color="auto"/>
        <w:left w:val="none" w:sz="0" w:space="0" w:color="auto"/>
        <w:bottom w:val="none" w:sz="0" w:space="0" w:color="auto"/>
        <w:right w:val="none" w:sz="0" w:space="0" w:color="auto"/>
      </w:divBdr>
    </w:div>
    <w:div w:id="846867080">
      <w:bodyDiv w:val="1"/>
      <w:marLeft w:val="0"/>
      <w:marRight w:val="0"/>
      <w:marTop w:val="0"/>
      <w:marBottom w:val="0"/>
      <w:divBdr>
        <w:top w:val="none" w:sz="0" w:space="0" w:color="auto"/>
        <w:left w:val="none" w:sz="0" w:space="0" w:color="auto"/>
        <w:bottom w:val="none" w:sz="0" w:space="0" w:color="auto"/>
        <w:right w:val="none" w:sz="0" w:space="0" w:color="auto"/>
      </w:divBdr>
    </w:div>
    <w:div w:id="850492080">
      <w:bodyDiv w:val="1"/>
      <w:marLeft w:val="0"/>
      <w:marRight w:val="0"/>
      <w:marTop w:val="0"/>
      <w:marBottom w:val="0"/>
      <w:divBdr>
        <w:top w:val="none" w:sz="0" w:space="0" w:color="auto"/>
        <w:left w:val="none" w:sz="0" w:space="0" w:color="auto"/>
        <w:bottom w:val="none" w:sz="0" w:space="0" w:color="auto"/>
        <w:right w:val="none" w:sz="0" w:space="0" w:color="auto"/>
      </w:divBdr>
    </w:div>
    <w:div w:id="851796309">
      <w:bodyDiv w:val="1"/>
      <w:marLeft w:val="0"/>
      <w:marRight w:val="0"/>
      <w:marTop w:val="0"/>
      <w:marBottom w:val="0"/>
      <w:divBdr>
        <w:top w:val="none" w:sz="0" w:space="0" w:color="auto"/>
        <w:left w:val="none" w:sz="0" w:space="0" w:color="auto"/>
        <w:bottom w:val="none" w:sz="0" w:space="0" w:color="auto"/>
        <w:right w:val="none" w:sz="0" w:space="0" w:color="auto"/>
      </w:divBdr>
    </w:div>
    <w:div w:id="851837429">
      <w:bodyDiv w:val="1"/>
      <w:marLeft w:val="0"/>
      <w:marRight w:val="0"/>
      <w:marTop w:val="0"/>
      <w:marBottom w:val="0"/>
      <w:divBdr>
        <w:top w:val="none" w:sz="0" w:space="0" w:color="auto"/>
        <w:left w:val="none" w:sz="0" w:space="0" w:color="auto"/>
        <w:bottom w:val="none" w:sz="0" w:space="0" w:color="auto"/>
        <w:right w:val="none" w:sz="0" w:space="0" w:color="auto"/>
      </w:divBdr>
    </w:div>
    <w:div w:id="852576380">
      <w:bodyDiv w:val="1"/>
      <w:marLeft w:val="0"/>
      <w:marRight w:val="0"/>
      <w:marTop w:val="0"/>
      <w:marBottom w:val="0"/>
      <w:divBdr>
        <w:top w:val="none" w:sz="0" w:space="0" w:color="auto"/>
        <w:left w:val="none" w:sz="0" w:space="0" w:color="auto"/>
        <w:bottom w:val="none" w:sz="0" w:space="0" w:color="auto"/>
        <w:right w:val="none" w:sz="0" w:space="0" w:color="auto"/>
      </w:divBdr>
    </w:div>
    <w:div w:id="852645727">
      <w:bodyDiv w:val="1"/>
      <w:marLeft w:val="0"/>
      <w:marRight w:val="0"/>
      <w:marTop w:val="0"/>
      <w:marBottom w:val="0"/>
      <w:divBdr>
        <w:top w:val="none" w:sz="0" w:space="0" w:color="auto"/>
        <w:left w:val="none" w:sz="0" w:space="0" w:color="auto"/>
        <w:bottom w:val="none" w:sz="0" w:space="0" w:color="auto"/>
        <w:right w:val="none" w:sz="0" w:space="0" w:color="auto"/>
      </w:divBdr>
    </w:div>
    <w:div w:id="852837654">
      <w:bodyDiv w:val="1"/>
      <w:marLeft w:val="0"/>
      <w:marRight w:val="0"/>
      <w:marTop w:val="0"/>
      <w:marBottom w:val="0"/>
      <w:divBdr>
        <w:top w:val="none" w:sz="0" w:space="0" w:color="auto"/>
        <w:left w:val="none" w:sz="0" w:space="0" w:color="auto"/>
        <w:bottom w:val="none" w:sz="0" w:space="0" w:color="auto"/>
        <w:right w:val="none" w:sz="0" w:space="0" w:color="auto"/>
      </w:divBdr>
    </w:div>
    <w:div w:id="854226811">
      <w:bodyDiv w:val="1"/>
      <w:marLeft w:val="0"/>
      <w:marRight w:val="0"/>
      <w:marTop w:val="0"/>
      <w:marBottom w:val="0"/>
      <w:divBdr>
        <w:top w:val="none" w:sz="0" w:space="0" w:color="auto"/>
        <w:left w:val="none" w:sz="0" w:space="0" w:color="auto"/>
        <w:bottom w:val="none" w:sz="0" w:space="0" w:color="auto"/>
        <w:right w:val="none" w:sz="0" w:space="0" w:color="auto"/>
      </w:divBdr>
    </w:div>
    <w:div w:id="854811325">
      <w:bodyDiv w:val="1"/>
      <w:marLeft w:val="0"/>
      <w:marRight w:val="0"/>
      <w:marTop w:val="0"/>
      <w:marBottom w:val="0"/>
      <w:divBdr>
        <w:top w:val="none" w:sz="0" w:space="0" w:color="auto"/>
        <w:left w:val="none" w:sz="0" w:space="0" w:color="auto"/>
        <w:bottom w:val="none" w:sz="0" w:space="0" w:color="auto"/>
        <w:right w:val="none" w:sz="0" w:space="0" w:color="auto"/>
      </w:divBdr>
    </w:div>
    <w:div w:id="857429334">
      <w:bodyDiv w:val="1"/>
      <w:marLeft w:val="0"/>
      <w:marRight w:val="0"/>
      <w:marTop w:val="0"/>
      <w:marBottom w:val="0"/>
      <w:divBdr>
        <w:top w:val="none" w:sz="0" w:space="0" w:color="auto"/>
        <w:left w:val="none" w:sz="0" w:space="0" w:color="auto"/>
        <w:bottom w:val="none" w:sz="0" w:space="0" w:color="auto"/>
        <w:right w:val="none" w:sz="0" w:space="0" w:color="auto"/>
      </w:divBdr>
    </w:div>
    <w:div w:id="857620349">
      <w:bodyDiv w:val="1"/>
      <w:marLeft w:val="0"/>
      <w:marRight w:val="0"/>
      <w:marTop w:val="0"/>
      <w:marBottom w:val="0"/>
      <w:divBdr>
        <w:top w:val="none" w:sz="0" w:space="0" w:color="auto"/>
        <w:left w:val="none" w:sz="0" w:space="0" w:color="auto"/>
        <w:bottom w:val="none" w:sz="0" w:space="0" w:color="auto"/>
        <w:right w:val="none" w:sz="0" w:space="0" w:color="auto"/>
      </w:divBdr>
    </w:div>
    <w:div w:id="858667364">
      <w:bodyDiv w:val="1"/>
      <w:marLeft w:val="0"/>
      <w:marRight w:val="0"/>
      <w:marTop w:val="0"/>
      <w:marBottom w:val="0"/>
      <w:divBdr>
        <w:top w:val="none" w:sz="0" w:space="0" w:color="auto"/>
        <w:left w:val="none" w:sz="0" w:space="0" w:color="auto"/>
        <w:bottom w:val="none" w:sz="0" w:space="0" w:color="auto"/>
        <w:right w:val="none" w:sz="0" w:space="0" w:color="auto"/>
      </w:divBdr>
    </w:div>
    <w:div w:id="860974864">
      <w:bodyDiv w:val="1"/>
      <w:marLeft w:val="0"/>
      <w:marRight w:val="0"/>
      <w:marTop w:val="0"/>
      <w:marBottom w:val="0"/>
      <w:divBdr>
        <w:top w:val="none" w:sz="0" w:space="0" w:color="auto"/>
        <w:left w:val="none" w:sz="0" w:space="0" w:color="auto"/>
        <w:bottom w:val="none" w:sz="0" w:space="0" w:color="auto"/>
        <w:right w:val="none" w:sz="0" w:space="0" w:color="auto"/>
      </w:divBdr>
    </w:div>
    <w:div w:id="861432032">
      <w:bodyDiv w:val="1"/>
      <w:marLeft w:val="0"/>
      <w:marRight w:val="0"/>
      <w:marTop w:val="0"/>
      <w:marBottom w:val="0"/>
      <w:divBdr>
        <w:top w:val="none" w:sz="0" w:space="0" w:color="auto"/>
        <w:left w:val="none" w:sz="0" w:space="0" w:color="auto"/>
        <w:bottom w:val="none" w:sz="0" w:space="0" w:color="auto"/>
        <w:right w:val="none" w:sz="0" w:space="0" w:color="auto"/>
      </w:divBdr>
    </w:div>
    <w:div w:id="862473605">
      <w:bodyDiv w:val="1"/>
      <w:marLeft w:val="0"/>
      <w:marRight w:val="0"/>
      <w:marTop w:val="0"/>
      <w:marBottom w:val="0"/>
      <w:divBdr>
        <w:top w:val="none" w:sz="0" w:space="0" w:color="auto"/>
        <w:left w:val="none" w:sz="0" w:space="0" w:color="auto"/>
        <w:bottom w:val="none" w:sz="0" w:space="0" w:color="auto"/>
        <w:right w:val="none" w:sz="0" w:space="0" w:color="auto"/>
      </w:divBdr>
    </w:div>
    <w:div w:id="863128647">
      <w:bodyDiv w:val="1"/>
      <w:marLeft w:val="0"/>
      <w:marRight w:val="0"/>
      <w:marTop w:val="0"/>
      <w:marBottom w:val="0"/>
      <w:divBdr>
        <w:top w:val="none" w:sz="0" w:space="0" w:color="auto"/>
        <w:left w:val="none" w:sz="0" w:space="0" w:color="auto"/>
        <w:bottom w:val="none" w:sz="0" w:space="0" w:color="auto"/>
        <w:right w:val="none" w:sz="0" w:space="0" w:color="auto"/>
      </w:divBdr>
    </w:div>
    <w:div w:id="863442518">
      <w:bodyDiv w:val="1"/>
      <w:marLeft w:val="0"/>
      <w:marRight w:val="0"/>
      <w:marTop w:val="0"/>
      <w:marBottom w:val="0"/>
      <w:divBdr>
        <w:top w:val="none" w:sz="0" w:space="0" w:color="auto"/>
        <w:left w:val="none" w:sz="0" w:space="0" w:color="auto"/>
        <w:bottom w:val="none" w:sz="0" w:space="0" w:color="auto"/>
        <w:right w:val="none" w:sz="0" w:space="0" w:color="auto"/>
      </w:divBdr>
    </w:div>
    <w:div w:id="863983148">
      <w:bodyDiv w:val="1"/>
      <w:marLeft w:val="0"/>
      <w:marRight w:val="0"/>
      <w:marTop w:val="0"/>
      <w:marBottom w:val="0"/>
      <w:divBdr>
        <w:top w:val="none" w:sz="0" w:space="0" w:color="auto"/>
        <w:left w:val="none" w:sz="0" w:space="0" w:color="auto"/>
        <w:bottom w:val="none" w:sz="0" w:space="0" w:color="auto"/>
        <w:right w:val="none" w:sz="0" w:space="0" w:color="auto"/>
      </w:divBdr>
    </w:div>
    <w:div w:id="864100071">
      <w:bodyDiv w:val="1"/>
      <w:marLeft w:val="0"/>
      <w:marRight w:val="0"/>
      <w:marTop w:val="0"/>
      <w:marBottom w:val="0"/>
      <w:divBdr>
        <w:top w:val="none" w:sz="0" w:space="0" w:color="auto"/>
        <w:left w:val="none" w:sz="0" w:space="0" w:color="auto"/>
        <w:bottom w:val="none" w:sz="0" w:space="0" w:color="auto"/>
        <w:right w:val="none" w:sz="0" w:space="0" w:color="auto"/>
      </w:divBdr>
    </w:div>
    <w:div w:id="865480705">
      <w:bodyDiv w:val="1"/>
      <w:marLeft w:val="0"/>
      <w:marRight w:val="0"/>
      <w:marTop w:val="0"/>
      <w:marBottom w:val="0"/>
      <w:divBdr>
        <w:top w:val="none" w:sz="0" w:space="0" w:color="auto"/>
        <w:left w:val="none" w:sz="0" w:space="0" w:color="auto"/>
        <w:bottom w:val="none" w:sz="0" w:space="0" w:color="auto"/>
        <w:right w:val="none" w:sz="0" w:space="0" w:color="auto"/>
      </w:divBdr>
    </w:div>
    <w:div w:id="866258294">
      <w:bodyDiv w:val="1"/>
      <w:marLeft w:val="0"/>
      <w:marRight w:val="0"/>
      <w:marTop w:val="0"/>
      <w:marBottom w:val="0"/>
      <w:divBdr>
        <w:top w:val="none" w:sz="0" w:space="0" w:color="auto"/>
        <w:left w:val="none" w:sz="0" w:space="0" w:color="auto"/>
        <w:bottom w:val="none" w:sz="0" w:space="0" w:color="auto"/>
        <w:right w:val="none" w:sz="0" w:space="0" w:color="auto"/>
      </w:divBdr>
    </w:div>
    <w:div w:id="866330615">
      <w:bodyDiv w:val="1"/>
      <w:marLeft w:val="0"/>
      <w:marRight w:val="0"/>
      <w:marTop w:val="0"/>
      <w:marBottom w:val="0"/>
      <w:divBdr>
        <w:top w:val="none" w:sz="0" w:space="0" w:color="auto"/>
        <w:left w:val="none" w:sz="0" w:space="0" w:color="auto"/>
        <w:bottom w:val="none" w:sz="0" w:space="0" w:color="auto"/>
        <w:right w:val="none" w:sz="0" w:space="0" w:color="auto"/>
      </w:divBdr>
    </w:div>
    <w:div w:id="866866895">
      <w:bodyDiv w:val="1"/>
      <w:marLeft w:val="0"/>
      <w:marRight w:val="0"/>
      <w:marTop w:val="0"/>
      <w:marBottom w:val="0"/>
      <w:divBdr>
        <w:top w:val="none" w:sz="0" w:space="0" w:color="auto"/>
        <w:left w:val="none" w:sz="0" w:space="0" w:color="auto"/>
        <w:bottom w:val="none" w:sz="0" w:space="0" w:color="auto"/>
        <w:right w:val="none" w:sz="0" w:space="0" w:color="auto"/>
      </w:divBdr>
    </w:div>
    <w:div w:id="867304052">
      <w:bodyDiv w:val="1"/>
      <w:marLeft w:val="0"/>
      <w:marRight w:val="0"/>
      <w:marTop w:val="0"/>
      <w:marBottom w:val="0"/>
      <w:divBdr>
        <w:top w:val="none" w:sz="0" w:space="0" w:color="auto"/>
        <w:left w:val="none" w:sz="0" w:space="0" w:color="auto"/>
        <w:bottom w:val="none" w:sz="0" w:space="0" w:color="auto"/>
        <w:right w:val="none" w:sz="0" w:space="0" w:color="auto"/>
      </w:divBdr>
    </w:div>
    <w:div w:id="869537231">
      <w:bodyDiv w:val="1"/>
      <w:marLeft w:val="0"/>
      <w:marRight w:val="0"/>
      <w:marTop w:val="0"/>
      <w:marBottom w:val="0"/>
      <w:divBdr>
        <w:top w:val="none" w:sz="0" w:space="0" w:color="auto"/>
        <w:left w:val="none" w:sz="0" w:space="0" w:color="auto"/>
        <w:bottom w:val="none" w:sz="0" w:space="0" w:color="auto"/>
        <w:right w:val="none" w:sz="0" w:space="0" w:color="auto"/>
      </w:divBdr>
    </w:div>
    <w:div w:id="870343607">
      <w:bodyDiv w:val="1"/>
      <w:marLeft w:val="0"/>
      <w:marRight w:val="0"/>
      <w:marTop w:val="0"/>
      <w:marBottom w:val="0"/>
      <w:divBdr>
        <w:top w:val="none" w:sz="0" w:space="0" w:color="auto"/>
        <w:left w:val="none" w:sz="0" w:space="0" w:color="auto"/>
        <w:bottom w:val="none" w:sz="0" w:space="0" w:color="auto"/>
        <w:right w:val="none" w:sz="0" w:space="0" w:color="auto"/>
      </w:divBdr>
    </w:div>
    <w:div w:id="871504566">
      <w:bodyDiv w:val="1"/>
      <w:marLeft w:val="0"/>
      <w:marRight w:val="0"/>
      <w:marTop w:val="0"/>
      <w:marBottom w:val="0"/>
      <w:divBdr>
        <w:top w:val="none" w:sz="0" w:space="0" w:color="auto"/>
        <w:left w:val="none" w:sz="0" w:space="0" w:color="auto"/>
        <w:bottom w:val="none" w:sz="0" w:space="0" w:color="auto"/>
        <w:right w:val="none" w:sz="0" w:space="0" w:color="auto"/>
      </w:divBdr>
    </w:div>
    <w:div w:id="873272086">
      <w:bodyDiv w:val="1"/>
      <w:marLeft w:val="0"/>
      <w:marRight w:val="0"/>
      <w:marTop w:val="0"/>
      <w:marBottom w:val="0"/>
      <w:divBdr>
        <w:top w:val="none" w:sz="0" w:space="0" w:color="auto"/>
        <w:left w:val="none" w:sz="0" w:space="0" w:color="auto"/>
        <w:bottom w:val="none" w:sz="0" w:space="0" w:color="auto"/>
        <w:right w:val="none" w:sz="0" w:space="0" w:color="auto"/>
      </w:divBdr>
    </w:div>
    <w:div w:id="873804942">
      <w:bodyDiv w:val="1"/>
      <w:marLeft w:val="0"/>
      <w:marRight w:val="0"/>
      <w:marTop w:val="0"/>
      <w:marBottom w:val="0"/>
      <w:divBdr>
        <w:top w:val="none" w:sz="0" w:space="0" w:color="auto"/>
        <w:left w:val="none" w:sz="0" w:space="0" w:color="auto"/>
        <w:bottom w:val="none" w:sz="0" w:space="0" w:color="auto"/>
        <w:right w:val="none" w:sz="0" w:space="0" w:color="auto"/>
      </w:divBdr>
    </w:div>
    <w:div w:id="874268217">
      <w:bodyDiv w:val="1"/>
      <w:marLeft w:val="0"/>
      <w:marRight w:val="0"/>
      <w:marTop w:val="0"/>
      <w:marBottom w:val="0"/>
      <w:divBdr>
        <w:top w:val="none" w:sz="0" w:space="0" w:color="auto"/>
        <w:left w:val="none" w:sz="0" w:space="0" w:color="auto"/>
        <w:bottom w:val="none" w:sz="0" w:space="0" w:color="auto"/>
        <w:right w:val="none" w:sz="0" w:space="0" w:color="auto"/>
      </w:divBdr>
    </w:div>
    <w:div w:id="874348375">
      <w:bodyDiv w:val="1"/>
      <w:marLeft w:val="0"/>
      <w:marRight w:val="0"/>
      <w:marTop w:val="0"/>
      <w:marBottom w:val="0"/>
      <w:divBdr>
        <w:top w:val="none" w:sz="0" w:space="0" w:color="auto"/>
        <w:left w:val="none" w:sz="0" w:space="0" w:color="auto"/>
        <w:bottom w:val="none" w:sz="0" w:space="0" w:color="auto"/>
        <w:right w:val="none" w:sz="0" w:space="0" w:color="auto"/>
      </w:divBdr>
    </w:div>
    <w:div w:id="875853142">
      <w:bodyDiv w:val="1"/>
      <w:marLeft w:val="0"/>
      <w:marRight w:val="0"/>
      <w:marTop w:val="0"/>
      <w:marBottom w:val="0"/>
      <w:divBdr>
        <w:top w:val="none" w:sz="0" w:space="0" w:color="auto"/>
        <w:left w:val="none" w:sz="0" w:space="0" w:color="auto"/>
        <w:bottom w:val="none" w:sz="0" w:space="0" w:color="auto"/>
        <w:right w:val="none" w:sz="0" w:space="0" w:color="auto"/>
      </w:divBdr>
    </w:div>
    <w:div w:id="877356860">
      <w:bodyDiv w:val="1"/>
      <w:marLeft w:val="0"/>
      <w:marRight w:val="0"/>
      <w:marTop w:val="0"/>
      <w:marBottom w:val="0"/>
      <w:divBdr>
        <w:top w:val="none" w:sz="0" w:space="0" w:color="auto"/>
        <w:left w:val="none" w:sz="0" w:space="0" w:color="auto"/>
        <w:bottom w:val="none" w:sz="0" w:space="0" w:color="auto"/>
        <w:right w:val="none" w:sz="0" w:space="0" w:color="auto"/>
      </w:divBdr>
    </w:div>
    <w:div w:id="877624229">
      <w:bodyDiv w:val="1"/>
      <w:marLeft w:val="0"/>
      <w:marRight w:val="0"/>
      <w:marTop w:val="0"/>
      <w:marBottom w:val="0"/>
      <w:divBdr>
        <w:top w:val="none" w:sz="0" w:space="0" w:color="auto"/>
        <w:left w:val="none" w:sz="0" w:space="0" w:color="auto"/>
        <w:bottom w:val="none" w:sz="0" w:space="0" w:color="auto"/>
        <w:right w:val="none" w:sz="0" w:space="0" w:color="auto"/>
      </w:divBdr>
    </w:div>
    <w:div w:id="880291614">
      <w:bodyDiv w:val="1"/>
      <w:marLeft w:val="0"/>
      <w:marRight w:val="0"/>
      <w:marTop w:val="0"/>
      <w:marBottom w:val="0"/>
      <w:divBdr>
        <w:top w:val="none" w:sz="0" w:space="0" w:color="auto"/>
        <w:left w:val="none" w:sz="0" w:space="0" w:color="auto"/>
        <w:bottom w:val="none" w:sz="0" w:space="0" w:color="auto"/>
        <w:right w:val="none" w:sz="0" w:space="0" w:color="auto"/>
      </w:divBdr>
    </w:div>
    <w:div w:id="881937132">
      <w:bodyDiv w:val="1"/>
      <w:marLeft w:val="0"/>
      <w:marRight w:val="0"/>
      <w:marTop w:val="0"/>
      <w:marBottom w:val="0"/>
      <w:divBdr>
        <w:top w:val="none" w:sz="0" w:space="0" w:color="auto"/>
        <w:left w:val="none" w:sz="0" w:space="0" w:color="auto"/>
        <w:bottom w:val="none" w:sz="0" w:space="0" w:color="auto"/>
        <w:right w:val="none" w:sz="0" w:space="0" w:color="auto"/>
      </w:divBdr>
    </w:div>
    <w:div w:id="882909215">
      <w:bodyDiv w:val="1"/>
      <w:marLeft w:val="0"/>
      <w:marRight w:val="0"/>
      <w:marTop w:val="0"/>
      <w:marBottom w:val="0"/>
      <w:divBdr>
        <w:top w:val="none" w:sz="0" w:space="0" w:color="auto"/>
        <w:left w:val="none" w:sz="0" w:space="0" w:color="auto"/>
        <w:bottom w:val="none" w:sz="0" w:space="0" w:color="auto"/>
        <w:right w:val="none" w:sz="0" w:space="0" w:color="auto"/>
      </w:divBdr>
    </w:div>
    <w:div w:id="883712569">
      <w:bodyDiv w:val="1"/>
      <w:marLeft w:val="0"/>
      <w:marRight w:val="0"/>
      <w:marTop w:val="0"/>
      <w:marBottom w:val="0"/>
      <w:divBdr>
        <w:top w:val="none" w:sz="0" w:space="0" w:color="auto"/>
        <w:left w:val="none" w:sz="0" w:space="0" w:color="auto"/>
        <w:bottom w:val="none" w:sz="0" w:space="0" w:color="auto"/>
        <w:right w:val="none" w:sz="0" w:space="0" w:color="auto"/>
      </w:divBdr>
    </w:div>
    <w:div w:id="883754865">
      <w:bodyDiv w:val="1"/>
      <w:marLeft w:val="0"/>
      <w:marRight w:val="0"/>
      <w:marTop w:val="0"/>
      <w:marBottom w:val="0"/>
      <w:divBdr>
        <w:top w:val="none" w:sz="0" w:space="0" w:color="auto"/>
        <w:left w:val="none" w:sz="0" w:space="0" w:color="auto"/>
        <w:bottom w:val="none" w:sz="0" w:space="0" w:color="auto"/>
        <w:right w:val="none" w:sz="0" w:space="0" w:color="auto"/>
      </w:divBdr>
    </w:div>
    <w:div w:id="884097214">
      <w:bodyDiv w:val="1"/>
      <w:marLeft w:val="0"/>
      <w:marRight w:val="0"/>
      <w:marTop w:val="0"/>
      <w:marBottom w:val="0"/>
      <w:divBdr>
        <w:top w:val="none" w:sz="0" w:space="0" w:color="auto"/>
        <w:left w:val="none" w:sz="0" w:space="0" w:color="auto"/>
        <w:bottom w:val="none" w:sz="0" w:space="0" w:color="auto"/>
        <w:right w:val="none" w:sz="0" w:space="0" w:color="auto"/>
      </w:divBdr>
    </w:div>
    <w:div w:id="884490654">
      <w:bodyDiv w:val="1"/>
      <w:marLeft w:val="0"/>
      <w:marRight w:val="0"/>
      <w:marTop w:val="0"/>
      <w:marBottom w:val="0"/>
      <w:divBdr>
        <w:top w:val="none" w:sz="0" w:space="0" w:color="auto"/>
        <w:left w:val="none" w:sz="0" w:space="0" w:color="auto"/>
        <w:bottom w:val="none" w:sz="0" w:space="0" w:color="auto"/>
        <w:right w:val="none" w:sz="0" w:space="0" w:color="auto"/>
      </w:divBdr>
    </w:div>
    <w:div w:id="884873228">
      <w:bodyDiv w:val="1"/>
      <w:marLeft w:val="0"/>
      <w:marRight w:val="0"/>
      <w:marTop w:val="0"/>
      <w:marBottom w:val="0"/>
      <w:divBdr>
        <w:top w:val="none" w:sz="0" w:space="0" w:color="auto"/>
        <w:left w:val="none" w:sz="0" w:space="0" w:color="auto"/>
        <w:bottom w:val="none" w:sz="0" w:space="0" w:color="auto"/>
        <w:right w:val="none" w:sz="0" w:space="0" w:color="auto"/>
      </w:divBdr>
    </w:div>
    <w:div w:id="884878004">
      <w:bodyDiv w:val="1"/>
      <w:marLeft w:val="0"/>
      <w:marRight w:val="0"/>
      <w:marTop w:val="0"/>
      <w:marBottom w:val="0"/>
      <w:divBdr>
        <w:top w:val="none" w:sz="0" w:space="0" w:color="auto"/>
        <w:left w:val="none" w:sz="0" w:space="0" w:color="auto"/>
        <w:bottom w:val="none" w:sz="0" w:space="0" w:color="auto"/>
        <w:right w:val="none" w:sz="0" w:space="0" w:color="auto"/>
      </w:divBdr>
    </w:div>
    <w:div w:id="886140018">
      <w:bodyDiv w:val="1"/>
      <w:marLeft w:val="0"/>
      <w:marRight w:val="0"/>
      <w:marTop w:val="0"/>
      <w:marBottom w:val="0"/>
      <w:divBdr>
        <w:top w:val="none" w:sz="0" w:space="0" w:color="auto"/>
        <w:left w:val="none" w:sz="0" w:space="0" w:color="auto"/>
        <w:bottom w:val="none" w:sz="0" w:space="0" w:color="auto"/>
        <w:right w:val="none" w:sz="0" w:space="0" w:color="auto"/>
      </w:divBdr>
    </w:div>
    <w:div w:id="886257903">
      <w:bodyDiv w:val="1"/>
      <w:marLeft w:val="0"/>
      <w:marRight w:val="0"/>
      <w:marTop w:val="0"/>
      <w:marBottom w:val="0"/>
      <w:divBdr>
        <w:top w:val="none" w:sz="0" w:space="0" w:color="auto"/>
        <w:left w:val="none" w:sz="0" w:space="0" w:color="auto"/>
        <w:bottom w:val="none" w:sz="0" w:space="0" w:color="auto"/>
        <w:right w:val="none" w:sz="0" w:space="0" w:color="auto"/>
      </w:divBdr>
    </w:div>
    <w:div w:id="887499818">
      <w:bodyDiv w:val="1"/>
      <w:marLeft w:val="0"/>
      <w:marRight w:val="0"/>
      <w:marTop w:val="0"/>
      <w:marBottom w:val="0"/>
      <w:divBdr>
        <w:top w:val="none" w:sz="0" w:space="0" w:color="auto"/>
        <w:left w:val="none" w:sz="0" w:space="0" w:color="auto"/>
        <w:bottom w:val="none" w:sz="0" w:space="0" w:color="auto"/>
        <w:right w:val="none" w:sz="0" w:space="0" w:color="auto"/>
      </w:divBdr>
    </w:div>
    <w:div w:id="889193246">
      <w:bodyDiv w:val="1"/>
      <w:marLeft w:val="0"/>
      <w:marRight w:val="0"/>
      <w:marTop w:val="0"/>
      <w:marBottom w:val="0"/>
      <w:divBdr>
        <w:top w:val="none" w:sz="0" w:space="0" w:color="auto"/>
        <w:left w:val="none" w:sz="0" w:space="0" w:color="auto"/>
        <w:bottom w:val="none" w:sz="0" w:space="0" w:color="auto"/>
        <w:right w:val="none" w:sz="0" w:space="0" w:color="auto"/>
      </w:divBdr>
    </w:div>
    <w:div w:id="889346202">
      <w:bodyDiv w:val="1"/>
      <w:marLeft w:val="0"/>
      <w:marRight w:val="0"/>
      <w:marTop w:val="0"/>
      <w:marBottom w:val="0"/>
      <w:divBdr>
        <w:top w:val="none" w:sz="0" w:space="0" w:color="auto"/>
        <w:left w:val="none" w:sz="0" w:space="0" w:color="auto"/>
        <w:bottom w:val="none" w:sz="0" w:space="0" w:color="auto"/>
        <w:right w:val="none" w:sz="0" w:space="0" w:color="auto"/>
      </w:divBdr>
    </w:div>
    <w:div w:id="891888851">
      <w:bodyDiv w:val="1"/>
      <w:marLeft w:val="0"/>
      <w:marRight w:val="0"/>
      <w:marTop w:val="0"/>
      <w:marBottom w:val="0"/>
      <w:divBdr>
        <w:top w:val="none" w:sz="0" w:space="0" w:color="auto"/>
        <w:left w:val="none" w:sz="0" w:space="0" w:color="auto"/>
        <w:bottom w:val="none" w:sz="0" w:space="0" w:color="auto"/>
        <w:right w:val="none" w:sz="0" w:space="0" w:color="auto"/>
      </w:divBdr>
    </w:div>
    <w:div w:id="893125797">
      <w:bodyDiv w:val="1"/>
      <w:marLeft w:val="0"/>
      <w:marRight w:val="0"/>
      <w:marTop w:val="0"/>
      <w:marBottom w:val="0"/>
      <w:divBdr>
        <w:top w:val="none" w:sz="0" w:space="0" w:color="auto"/>
        <w:left w:val="none" w:sz="0" w:space="0" w:color="auto"/>
        <w:bottom w:val="none" w:sz="0" w:space="0" w:color="auto"/>
        <w:right w:val="none" w:sz="0" w:space="0" w:color="auto"/>
      </w:divBdr>
    </w:div>
    <w:div w:id="893277341">
      <w:bodyDiv w:val="1"/>
      <w:marLeft w:val="0"/>
      <w:marRight w:val="0"/>
      <w:marTop w:val="0"/>
      <w:marBottom w:val="0"/>
      <w:divBdr>
        <w:top w:val="none" w:sz="0" w:space="0" w:color="auto"/>
        <w:left w:val="none" w:sz="0" w:space="0" w:color="auto"/>
        <w:bottom w:val="none" w:sz="0" w:space="0" w:color="auto"/>
        <w:right w:val="none" w:sz="0" w:space="0" w:color="auto"/>
      </w:divBdr>
    </w:div>
    <w:div w:id="895092066">
      <w:bodyDiv w:val="1"/>
      <w:marLeft w:val="0"/>
      <w:marRight w:val="0"/>
      <w:marTop w:val="0"/>
      <w:marBottom w:val="0"/>
      <w:divBdr>
        <w:top w:val="none" w:sz="0" w:space="0" w:color="auto"/>
        <w:left w:val="none" w:sz="0" w:space="0" w:color="auto"/>
        <w:bottom w:val="none" w:sz="0" w:space="0" w:color="auto"/>
        <w:right w:val="none" w:sz="0" w:space="0" w:color="auto"/>
      </w:divBdr>
    </w:div>
    <w:div w:id="895166990">
      <w:bodyDiv w:val="1"/>
      <w:marLeft w:val="0"/>
      <w:marRight w:val="0"/>
      <w:marTop w:val="0"/>
      <w:marBottom w:val="0"/>
      <w:divBdr>
        <w:top w:val="none" w:sz="0" w:space="0" w:color="auto"/>
        <w:left w:val="none" w:sz="0" w:space="0" w:color="auto"/>
        <w:bottom w:val="none" w:sz="0" w:space="0" w:color="auto"/>
        <w:right w:val="none" w:sz="0" w:space="0" w:color="auto"/>
      </w:divBdr>
    </w:div>
    <w:div w:id="895970444">
      <w:bodyDiv w:val="1"/>
      <w:marLeft w:val="0"/>
      <w:marRight w:val="0"/>
      <w:marTop w:val="0"/>
      <w:marBottom w:val="0"/>
      <w:divBdr>
        <w:top w:val="none" w:sz="0" w:space="0" w:color="auto"/>
        <w:left w:val="none" w:sz="0" w:space="0" w:color="auto"/>
        <w:bottom w:val="none" w:sz="0" w:space="0" w:color="auto"/>
        <w:right w:val="none" w:sz="0" w:space="0" w:color="auto"/>
      </w:divBdr>
    </w:div>
    <w:div w:id="897712481">
      <w:bodyDiv w:val="1"/>
      <w:marLeft w:val="0"/>
      <w:marRight w:val="0"/>
      <w:marTop w:val="0"/>
      <w:marBottom w:val="0"/>
      <w:divBdr>
        <w:top w:val="none" w:sz="0" w:space="0" w:color="auto"/>
        <w:left w:val="none" w:sz="0" w:space="0" w:color="auto"/>
        <w:bottom w:val="none" w:sz="0" w:space="0" w:color="auto"/>
        <w:right w:val="none" w:sz="0" w:space="0" w:color="auto"/>
      </w:divBdr>
    </w:div>
    <w:div w:id="897714824">
      <w:bodyDiv w:val="1"/>
      <w:marLeft w:val="0"/>
      <w:marRight w:val="0"/>
      <w:marTop w:val="0"/>
      <w:marBottom w:val="0"/>
      <w:divBdr>
        <w:top w:val="none" w:sz="0" w:space="0" w:color="auto"/>
        <w:left w:val="none" w:sz="0" w:space="0" w:color="auto"/>
        <w:bottom w:val="none" w:sz="0" w:space="0" w:color="auto"/>
        <w:right w:val="none" w:sz="0" w:space="0" w:color="auto"/>
      </w:divBdr>
    </w:div>
    <w:div w:id="897941439">
      <w:bodyDiv w:val="1"/>
      <w:marLeft w:val="0"/>
      <w:marRight w:val="0"/>
      <w:marTop w:val="0"/>
      <w:marBottom w:val="0"/>
      <w:divBdr>
        <w:top w:val="none" w:sz="0" w:space="0" w:color="auto"/>
        <w:left w:val="none" w:sz="0" w:space="0" w:color="auto"/>
        <w:bottom w:val="none" w:sz="0" w:space="0" w:color="auto"/>
        <w:right w:val="none" w:sz="0" w:space="0" w:color="auto"/>
      </w:divBdr>
    </w:div>
    <w:div w:id="899445437">
      <w:bodyDiv w:val="1"/>
      <w:marLeft w:val="0"/>
      <w:marRight w:val="0"/>
      <w:marTop w:val="0"/>
      <w:marBottom w:val="0"/>
      <w:divBdr>
        <w:top w:val="none" w:sz="0" w:space="0" w:color="auto"/>
        <w:left w:val="none" w:sz="0" w:space="0" w:color="auto"/>
        <w:bottom w:val="none" w:sz="0" w:space="0" w:color="auto"/>
        <w:right w:val="none" w:sz="0" w:space="0" w:color="auto"/>
      </w:divBdr>
    </w:div>
    <w:div w:id="900097530">
      <w:bodyDiv w:val="1"/>
      <w:marLeft w:val="0"/>
      <w:marRight w:val="0"/>
      <w:marTop w:val="0"/>
      <w:marBottom w:val="0"/>
      <w:divBdr>
        <w:top w:val="none" w:sz="0" w:space="0" w:color="auto"/>
        <w:left w:val="none" w:sz="0" w:space="0" w:color="auto"/>
        <w:bottom w:val="none" w:sz="0" w:space="0" w:color="auto"/>
        <w:right w:val="none" w:sz="0" w:space="0" w:color="auto"/>
      </w:divBdr>
    </w:div>
    <w:div w:id="901712915">
      <w:bodyDiv w:val="1"/>
      <w:marLeft w:val="0"/>
      <w:marRight w:val="0"/>
      <w:marTop w:val="0"/>
      <w:marBottom w:val="0"/>
      <w:divBdr>
        <w:top w:val="none" w:sz="0" w:space="0" w:color="auto"/>
        <w:left w:val="none" w:sz="0" w:space="0" w:color="auto"/>
        <w:bottom w:val="none" w:sz="0" w:space="0" w:color="auto"/>
        <w:right w:val="none" w:sz="0" w:space="0" w:color="auto"/>
      </w:divBdr>
    </w:div>
    <w:div w:id="902718696">
      <w:bodyDiv w:val="1"/>
      <w:marLeft w:val="0"/>
      <w:marRight w:val="0"/>
      <w:marTop w:val="0"/>
      <w:marBottom w:val="0"/>
      <w:divBdr>
        <w:top w:val="none" w:sz="0" w:space="0" w:color="auto"/>
        <w:left w:val="none" w:sz="0" w:space="0" w:color="auto"/>
        <w:bottom w:val="none" w:sz="0" w:space="0" w:color="auto"/>
        <w:right w:val="none" w:sz="0" w:space="0" w:color="auto"/>
      </w:divBdr>
    </w:div>
    <w:div w:id="904030954">
      <w:bodyDiv w:val="1"/>
      <w:marLeft w:val="0"/>
      <w:marRight w:val="0"/>
      <w:marTop w:val="0"/>
      <w:marBottom w:val="0"/>
      <w:divBdr>
        <w:top w:val="none" w:sz="0" w:space="0" w:color="auto"/>
        <w:left w:val="none" w:sz="0" w:space="0" w:color="auto"/>
        <w:bottom w:val="none" w:sz="0" w:space="0" w:color="auto"/>
        <w:right w:val="none" w:sz="0" w:space="0" w:color="auto"/>
      </w:divBdr>
    </w:div>
    <w:div w:id="905065396">
      <w:bodyDiv w:val="1"/>
      <w:marLeft w:val="0"/>
      <w:marRight w:val="0"/>
      <w:marTop w:val="0"/>
      <w:marBottom w:val="0"/>
      <w:divBdr>
        <w:top w:val="none" w:sz="0" w:space="0" w:color="auto"/>
        <w:left w:val="none" w:sz="0" w:space="0" w:color="auto"/>
        <w:bottom w:val="none" w:sz="0" w:space="0" w:color="auto"/>
        <w:right w:val="none" w:sz="0" w:space="0" w:color="auto"/>
      </w:divBdr>
    </w:div>
    <w:div w:id="905183838">
      <w:bodyDiv w:val="1"/>
      <w:marLeft w:val="0"/>
      <w:marRight w:val="0"/>
      <w:marTop w:val="0"/>
      <w:marBottom w:val="0"/>
      <w:divBdr>
        <w:top w:val="none" w:sz="0" w:space="0" w:color="auto"/>
        <w:left w:val="none" w:sz="0" w:space="0" w:color="auto"/>
        <w:bottom w:val="none" w:sz="0" w:space="0" w:color="auto"/>
        <w:right w:val="none" w:sz="0" w:space="0" w:color="auto"/>
      </w:divBdr>
    </w:div>
    <w:div w:id="907692355">
      <w:bodyDiv w:val="1"/>
      <w:marLeft w:val="0"/>
      <w:marRight w:val="0"/>
      <w:marTop w:val="0"/>
      <w:marBottom w:val="0"/>
      <w:divBdr>
        <w:top w:val="none" w:sz="0" w:space="0" w:color="auto"/>
        <w:left w:val="none" w:sz="0" w:space="0" w:color="auto"/>
        <w:bottom w:val="none" w:sz="0" w:space="0" w:color="auto"/>
        <w:right w:val="none" w:sz="0" w:space="0" w:color="auto"/>
      </w:divBdr>
    </w:div>
    <w:div w:id="908885111">
      <w:bodyDiv w:val="1"/>
      <w:marLeft w:val="0"/>
      <w:marRight w:val="0"/>
      <w:marTop w:val="0"/>
      <w:marBottom w:val="0"/>
      <w:divBdr>
        <w:top w:val="none" w:sz="0" w:space="0" w:color="auto"/>
        <w:left w:val="none" w:sz="0" w:space="0" w:color="auto"/>
        <w:bottom w:val="none" w:sz="0" w:space="0" w:color="auto"/>
        <w:right w:val="none" w:sz="0" w:space="0" w:color="auto"/>
      </w:divBdr>
    </w:div>
    <w:div w:id="910116917">
      <w:bodyDiv w:val="1"/>
      <w:marLeft w:val="0"/>
      <w:marRight w:val="0"/>
      <w:marTop w:val="0"/>
      <w:marBottom w:val="0"/>
      <w:divBdr>
        <w:top w:val="none" w:sz="0" w:space="0" w:color="auto"/>
        <w:left w:val="none" w:sz="0" w:space="0" w:color="auto"/>
        <w:bottom w:val="none" w:sz="0" w:space="0" w:color="auto"/>
        <w:right w:val="none" w:sz="0" w:space="0" w:color="auto"/>
      </w:divBdr>
    </w:div>
    <w:div w:id="912660164">
      <w:bodyDiv w:val="1"/>
      <w:marLeft w:val="0"/>
      <w:marRight w:val="0"/>
      <w:marTop w:val="0"/>
      <w:marBottom w:val="0"/>
      <w:divBdr>
        <w:top w:val="none" w:sz="0" w:space="0" w:color="auto"/>
        <w:left w:val="none" w:sz="0" w:space="0" w:color="auto"/>
        <w:bottom w:val="none" w:sz="0" w:space="0" w:color="auto"/>
        <w:right w:val="none" w:sz="0" w:space="0" w:color="auto"/>
      </w:divBdr>
    </w:div>
    <w:div w:id="912662669">
      <w:bodyDiv w:val="1"/>
      <w:marLeft w:val="0"/>
      <w:marRight w:val="0"/>
      <w:marTop w:val="0"/>
      <w:marBottom w:val="0"/>
      <w:divBdr>
        <w:top w:val="none" w:sz="0" w:space="0" w:color="auto"/>
        <w:left w:val="none" w:sz="0" w:space="0" w:color="auto"/>
        <w:bottom w:val="none" w:sz="0" w:space="0" w:color="auto"/>
        <w:right w:val="none" w:sz="0" w:space="0" w:color="auto"/>
      </w:divBdr>
    </w:div>
    <w:div w:id="913852544">
      <w:bodyDiv w:val="1"/>
      <w:marLeft w:val="0"/>
      <w:marRight w:val="0"/>
      <w:marTop w:val="0"/>
      <w:marBottom w:val="0"/>
      <w:divBdr>
        <w:top w:val="none" w:sz="0" w:space="0" w:color="auto"/>
        <w:left w:val="none" w:sz="0" w:space="0" w:color="auto"/>
        <w:bottom w:val="none" w:sz="0" w:space="0" w:color="auto"/>
        <w:right w:val="none" w:sz="0" w:space="0" w:color="auto"/>
      </w:divBdr>
    </w:div>
    <w:div w:id="914121840">
      <w:bodyDiv w:val="1"/>
      <w:marLeft w:val="0"/>
      <w:marRight w:val="0"/>
      <w:marTop w:val="0"/>
      <w:marBottom w:val="0"/>
      <w:divBdr>
        <w:top w:val="none" w:sz="0" w:space="0" w:color="auto"/>
        <w:left w:val="none" w:sz="0" w:space="0" w:color="auto"/>
        <w:bottom w:val="none" w:sz="0" w:space="0" w:color="auto"/>
        <w:right w:val="none" w:sz="0" w:space="0" w:color="auto"/>
      </w:divBdr>
    </w:div>
    <w:div w:id="914776983">
      <w:bodyDiv w:val="1"/>
      <w:marLeft w:val="0"/>
      <w:marRight w:val="0"/>
      <w:marTop w:val="0"/>
      <w:marBottom w:val="0"/>
      <w:divBdr>
        <w:top w:val="none" w:sz="0" w:space="0" w:color="auto"/>
        <w:left w:val="none" w:sz="0" w:space="0" w:color="auto"/>
        <w:bottom w:val="none" w:sz="0" w:space="0" w:color="auto"/>
        <w:right w:val="none" w:sz="0" w:space="0" w:color="auto"/>
      </w:divBdr>
    </w:div>
    <w:div w:id="915747022">
      <w:bodyDiv w:val="1"/>
      <w:marLeft w:val="0"/>
      <w:marRight w:val="0"/>
      <w:marTop w:val="0"/>
      <w:marBottom w:val="0"/>
      <w:divBdr>
        <w:top w:val="none" w:sz="0" w:space="0" w:color="auto"/>
        <w:left w:val="none" w:sz="0" w:space="0" w:color="auto"/>
        <w:bottom w:val="none" w:sz="0" w:space="0" w:color="auto"/>
        <w:right w:val="none" w:sz="0" w:space="0" w:color="auto"/>
      </w:divBdr>
    </w:div>
    <w:div w:id="917444752">
      <w:bodyDiv w:val="1"/>
      <w:marLeft w:val="0"/>
      <w:marRight w:val="0"/>
      <w:marTop w:val="0"/>
      <w:marBottom w:val="0"/>
      <w:divBdr>
        <w:top w:val="none" w:sz="0" w:space="0" w:color="auto"/>
        <w:left w:val="none" w:sz="0" w:space="0" w:color="auto"/>
        <w:bottom w:val="none" w:sz="0" w:space="0" w:color="auto"/>
        <w:right w:val="none" w:sz="0" w:space="0" w:color="auto"/>
      </w:divBdr>
    </w:div>
    <w:div w:id="917637724">
      <w:bodyDiv w:val="1"/>
      <w:marLeft w:val="0"/>
      <w:marRight w:val="0"/>
      <w:marTop w:val="0"/>
      <w:marBottom w:val="0"/>
      <w:divBdr>
        <w:top w:val="none" w:sz="0" w:space="0" w:color="auto"/>
        <w:left w:val="none" w:sz="0" w:space="0" w:color="auto"/>
        <w:bottom w:val="none" w:sz="0" w:space="0" w:color="auto"/>
        <w:right w:val="none" w:sz="0" w:space="0" w:color="auto"/>
      </w:divBdr>
    </w:div>
    <w:div w:id="917909074">
      <w:bodyDiv w:val="1"/>
      <w:marLeft w:val="0"/>
      <w:marRight w:val="0"/>
      <w:marTop w:val="0"/>
      <w:marBottom w:val="0"/>
      <w:divBdr>
        <w:top w:val="none" w:sz="0" w:space="0" w:color="auto"/>
        <w:left w:val="none" w:sz="0" w:space="0" w:color="auto"/>
        <w:bottom w:val="none" w:sz="0" w:space="0" w:color="auto"/>
        <w:right w:val="none" w:sz="0" w:space="0" w:color="auto"/>
      </w:divBdr>
    </w:div>
    <w:div w:id="918297451">
      <w:bodyDiv w:val="1"/>
      <w:marLeft w:val="0"/>
      <w:marRight w:val="0"/>
      <w:marTop w:val="0"/>
      <w:marBottom w:val="0"/>
      <w:divBdr>
        <w:top w:val="none" w:sz="0" w:space="0" w:color="auto"/>
        <w:left w:val="none" w:sz="0" w:space="0" w:color="auto"/>
        <w:bottom w:val="none" w:sz="0" w:space="0" w:color="auto"/>
        <w:right w:val="none" w:sz="0" w:space="0" w:color="auto"/>
      </w:divBdr>
    </w:div>
    <w:div w:id="918909689">
      <w:bodyDiv w:val="1"/>
      <w:marLeft w:val="0"/>
      <w:marRight w:val="0"/>
      <w:marTop w:val="0"/>
      <w:marBottom w:val="0"/>
      <w:divBdr>
        <w:top w:val="none" w:sz="0" w:space="0" w:color="auto"/>
        <w:left w:val="none" w:sz="0" w:space="0" w:color="auto"/>
        <w:bottom w:val="none" w:sz="0" w:space="0" w:color="auto"/>
        <w:right w:val="none" w:sz="0" w:space="0" w:color="auto"/>
      </w:divBdr>
    </w:div>
    <w:div w:id="921137345">
      <w:bodyDiv w:val="1"/>
      <w:marLeft w:val="0"/>
      <w:marRight w:val="0"/>
      <w:marTop w:val="0"/>
      <w:marBottom w:val="0"/>
      <w:divBdr>
        <w:top w:val="none" w:sz="0" w:space="0" w:color="auto"/>
        <w:left w:val="none" w:sz="0" w:space="0" w:color="auto"/>
        <w:bottom w:val="none" w:sz="0" w:space="0" w:color="auto"/>
        <w:right w:val="none" w:sz="0" w:space="0" w:color="auto"/>
      </w:divBdr>
    </w:div>
    <w:div w:id="921917187">
      <w:bodyDiv w:val="1"/>
      <w:marLeft w:val="0"/>
      <w:marRight w:val="0"/>
      <w:marTop w:val="0"/>
      <w:marBottom w:val="0"/>
      <w:divBdr>
        <w:top w:val="none" w:sz="0" w:space="0" w:color="auto"/>
        <w:left w:val="none" w:sz="0" w:space="0" w:color="auto"/>
        <w:bottom w:val="none" w:sz="0" w:space="0" w:color="auto"/>
        <w:right w:val="none" w:sz="0" w:space="0" w:color="auto"/>
      </w:divBdr>
    </w:div>
    <w:div w:id="922228844">
      <w:bodyDiv w:val="1"/>
      <w:marLeft w:val="0"/>
      <w:marRight w:val="0"/>
      <w:marTop w:val="0"/>
      <w:marBottom w:val="0"/>
      <w:divBdr>
        <w:top w:val="none" w:sz="0" w:space="0" w:color="auto"/>
        <w:left w:val="none" w:sz="0" w:space="0" w:color="auto"/>
        <w:bottom w:val="none" w:sz="0" w:space="0" w:color="auto"/>
        <w:right w:val="none" w:sz="0" w:space="0" w:color="auto"/>
      </w:divBdr>
    </w:div>
    <w:div w:id="924074430">
      <w:bodyDiv w:val="1"/>
      <w:marLeft w:val="0"/>
      <w:marRight w:val="0"/>
      <w:marTop w:val="0"/>
      <w:marBottom w:val="0"/>
      <w:divBdr>
        <w:top w:val="none" w:sz="0" w:space="0" w:color="auto"/>
        <w:left w:val="none" w:sz="0" w:space="0" w:color="auto"/>
        <w:bottom w:val="none" w:sz="0" w:space="0" w:color="auto"/>
        <w:right w:val="none" w:sz="0" w:space="0" w:color="auto"/>
      </w:divBdr>
    </w:div>
    <w:div w:id="924219205">
      <w:bodyDiv w:val="1"/>
      <w:marLeft w:val="0"/>
      <w:marRight w:val="0"/>
      <w:marTop w:val="0"/>
      <w:marBottom w:val="0"/>
      <w:divBdr>
        <w:top w:val="none" w:sz="0" w:space="0" w:color="auto"/>
        <w:left w:val="none" w:sz="0" w:space="0" w:color="auto"/>
        <w:bottom w:val="none" w:sz="0" w:space="0" w:color="auto"/>
        <w:right w:val="none" w:sz="0" w:space="0" w:color="auto"/>
      </w:divBdr>
    </w:div>
    <w:div w:id="924916254">
      <w:bodyDiv w:val="1"/>
      <w:marLeft w:val="0"/>
      <w:marRight w:val="0"/>
      <w:marTop w:val="0"/>
      <w:marBottom w:val="0"/>
      <w:divBdr>
        <w:top w:val="none" w:sz="0" w:space="0" w:color="auto"/>
        <w:left w:val="none" w:sz="0" w:space="0" w:color="auto"/>
        <w:bottom w:val="none" w:sz="0" w:space="0" w:color="auto"/>
        <w:right w:val="none" w:sz="0" w:space="0" w:color="auto"/>
      </w:divBdr>
    </w:div>
    <w:div w:id="924991431">
      <w:bodyDiv w:val="1"/>
      <w:marLeft w:val="0"/>
      <w:marRight w:val="0"/>
      <w:marTop w:val="0"/>
      <w:marBottom w:val="0"/>
      <w:divBdr>
        <w:top w:val="none" w:sz="0" w:space="0" w:color="auto"/>
        <w:left w:val="none" w:sz="0" w:space="0" w:color="auto"/>
        <w:bottom w:val="none" w:sz="0" w:space="0" w:color="auto"/>
        <w:right w:val="none" w:sz="0" w:space="0" w:color="auto"/>
      </w:divBdr>
    </w:div>
    <w:div w:id="925072356">
      <w:bodyDiv w:val="1"/>
      <w:marLeft w:val="0"/>
      <w:marRight w:val="0"/>
      <w:marTop w:val="0"/>
      <w:marBottom w:val="0"/>
      <w:divBdr>
        <w:top w:val="none" w:sz="0" w:space="0" w:color="auto"/>
        <w:left w:val="none" w:sz="0" w:space="0" w:color="auto"/>
        <w:bottom w:val="none" w:sz="0" w:space="0" w:color="auto"/>
        <w:right w:val="none" w:sz="0" w:space="0" w:color="auto"/>
      </w:divBdr>
    </w:div>
    <w:div w:id="925116800">
      <w:bodyDiv w:val="1"/>
      <w:marLeft w:val="0"/>
      <w:marRight w:val="0"/>
      <w:marTop w:val="0"/>
      <w:marBottom w:val="0"/>
      <w:divBdr>
        <w:top w:val="none" w:sz="0" w:space="0" w:color="auto"/>
        <w:left w:val="none" w:sz="0" w:space="0" w:color="auto"/>
        <w:bottom w:val="none" w:sz="0" w:space="0" w:color="auto"/>
        <w:right w:val="none" w:sz="0" w:space="0" w:color="auto"/>
      </w:divBdr>
    </w:div>
    <w:div w:id="927689952">
      <w:bodyDiv w:val="1"/>
      <w:marLeft w:val="0"/>
      <w:marRight w:val="0"/>
      <w:marTop w:val="0"/>
      <w:marBottom w:val="0"/>
      <w:divBdr>
        <w:top w:val="none" w:sz="0" w:space="0" w:color="auto"/>
        <w:left w:val="none" w:sz="0" w:space="0" w:color="auto"/>
        <w:bottom w:val="none" w:sz="0" w:space="0" w:color="auto"/>
        <w:right w:val="none" w:sz="0" w:space="0" w:color="auto"/>
      </w:divBdr>
    </w:div>
    <w:div w:id="930354863">
      <w:bodyDiv w:val="1"/>
      <w:marLeft w:val="0"/>
      <w:marRight w:val="0"/>
      <w:marTop w:val="0"/>
      <w:marBottom w:val="0"/>
      <w:divBdr>
        <w:top w:val="none" w:sz="0" w:space="0" w:color="auto"/>
        <w:left w:val="none" w:sz="0" w:space="0" w:color="auto"/>
        <w:bottom w:val="none" w:sz="0" w:space="0" w:color="auto"/>
        <w:right w:val="none" w:sz="0" w:space="0" w:color="auto"/>
      </w:divBdr>
    </w:div>
    <w:div w:id="930356701">
      <w:bodyDiv w:val="1"/>
      <w:marLeft w:val="0"/>
      <w:marRight w:val="0"/>
      <w:marTop w:val="0"/>
      <w:marBottom w:val="0"/>
      <w:divBdr>
        <w:top w:val="none" w:sz="0" w:space="0" w:color="auto"/>
        <w:left w:val="none" w:sz="0" w:space="0" w:color="auto"/>
        <w:bottom w:val="none" w:sz="0" w:space="0" w:color="auto"/>
        <w:right w:val="none" w:sz="0" w:space="0" w:color="auto"/>
      </w:divBdr>
    </w:div>
    <w:div w:id="931085679">
      <w:bodyDiv w:val="1"/>
      <w:marLeft w:val="0"/>
      <w:marRight w:val="0"/>
      <w:marTop w:val="0"/>
      <w:marBottom w:val="0"/>
      <w:divBdr>
        <w:top w:val="none" w:sz="0" w:space="0" w:color="auto"/>
        <w:left w:val="none" w:sz="0" w:space="0" w:color="auto"/>
        <w:bottom w:val="none" w:sz="0" w:space="0" w:color="auto"/>
        <w:right w:val="none" w:sz="0" w:space="0" w:color="auto"/>
      </w:divBdr>
    </w:div>
    <w:div w:id="931860369">
      <w:bodyDiv w:val="1"/>
      <w:marLeft w:val="0"/>
      <w:marRight w:val="0"/>
      <w:marTop w:val="0"/>
      <w:marBottom w:val="0"/>
      <w:divBdr>
        <w:top w:val="none" w:sz="0" w:space="0" w:color="auto"/>
        <w:left w:val="none" w:sz="0" w:space="0" w:color="auto"/>
        <w:bottom w:val="none" w:sz="0" w:space="0" w:color="auto"/>
        <w:right w:val="none" w:sz="0" w:space="0" w:color="auto"/>
      </w:divBdr>
    </w:div>
    <w:div w:id="935333238">
      <w:bodyDiv w:val="1"/>
      <w:marLeft w:val="0"/>
      <w:marRight w:val="0"/>
      <w:marTop w:val="0"/>
      <w:marBottom w:val="0"/>
      <w:divBdr>
        <w:top w:val="none" w:sz="0" w:space="0" w:color="auto"/>
        <w:left w:val="none" w:sz="0" w:space="0" w:color="auto"/>
        <w:bottom w:val="none" w:sz="0" w:space="0" w:color="auto"/>
        <w:right w:val="none" w:sz="0" w:space="0" w:color="auto"/>
      </w:divBdr>
    </w:div>
    <w:div w:id="935407549">
      <w:bodyDiv w:val="1"/>
      <w:marLeft w:val="0"/>
      <w:marRight w:val="0"/>
      <w:marTop w:val="0"/>
      <w:marBottom w:val="0"/>
      <w:divBdr>
        <w:top w:val="none" w:sz="0" w:space="0" w:color="auto"/>
        <w:left w:val="none" w:sz="0" w:space="0" w:color="auto"/>
        <w:bottom w:val="none" w:sz="0" w:space="0" w:color="auto"/>
        <w:right w:val="none" w:sz="0" w:space="0" w:color="auto"/>
      </w:divBdr>
    </w:div>
    <w:div w:id="935792370">
      <w:bodyDiv w:val="1"/>
      <w:marLeft w:val="0"/>
      <w:marRight w:val="0"/>
      <w:marTop w:val="0"/>
      <w:marBottom w:val="0"/>
      <w:divBdr>
        <w:top w:val="none" w:sz="0" w:space="0" w:color="auto"/>
        <w:left w:val="none" w:sz="0" w:space="0" w:color="auto"/>
        <w:bottom w:val="none" w:sz="0" w:space="0" w:color="auto"/>
        <w:right w:val="none" w:sz="0" w:space="0" w:color="auto"/>
      </w:divBdr>
    </w:div>
    <w:div w:id="939145319">
      <w:bodyDiv w:val="1"/>
      <w:marLeft w:val="0"/>
      <w:marRight w:val="0"/>
      <w:marTop w:val="0"/>
      <w:marBottom w:val="0"/>
      <w:divBdr>
        <w:top w:val="none" w:sz="0" w:space="0" w:color="auto"/>
        <w:left w:val="none" w:sz="0" w:space="0" w:color="auto"/>
        <w:bottom w:val="none" w:sz="0" w:space="0" w:color="auto"/>
        <w:right w:val="none" w:sz="0" w:space="0" w:color="auto"/>
      </w:divBdr>
    </w:div>
    <w:div w:id="939147001">
      <w:bodyDiv w:val="1"/>
      <w:marLeft w:val="0"/>
      <w:marRight w:val="0"/>
      <w:marTop w:val="0"/>
      <w:marBottom w:val="0"/>
      <w:divBdr>
        <w:top w:val="none" w:sz="0" w:space="0" w:color="auto"/>
        <w:left w:val="none" w:sz="0" w:space="0" w:color="auto"/>
        <w:bottom w:val="none" w:sz="0" w:space="0" w:color="auto"/>
        <w:right w:val="none" w:sz="0" w:space="0" w:color="auto"/>
      </w:divBdr>
    </w:div>
    <w:div w:id="939291498">
      <w:bodyDiv w:val="1"/>
      <w:marLeft w:val="0"/>
      <w:marRight w:val="0"/>
      <w:marTop w:val="0"/>
      <w:marBottom w:val="0"/>
      <w:divBdr>
        <w:top w:val="none" w:sz="0" w:space="0" w:color="auto"/>
        <w:left w:val="none" w:sz="0" w:space="0" w:color="auto"/>
        <w:bottom w:val="none" w:sz="0" w:space="0" w:color="auto"/>
        <w:right w:val="none" w:sz="0" w:space="0" w:color="auto"/>
      </w:divBdr>
    </w:div>
    <w:div w:id="939525720">
      <w:bodyDiv w:val="1"/>
      <w:marLeft w:val="0"/>
      <w:marRight w:val="0"/>
      <w:marTop w:val="0"/>
      <w:marBottom w:val="0"/>
      <w:divBdr>
        <w:top w:val="none" w:sz="0" w:space="0" w:color="auto"/>
        <w:left w:val="none" w:sz="0" w:space="0" w:color="auto"/>
        <w:bottom w:val="none" w:sz="0" w:space="0" w:color="auto"/>
        <w:right w:val="none" w:sz="0" w:space="0" w:color="auto"/>
      </w:divBdr>
    </w:div>
    <w:div w:id="939873753">
      <w:bodyDiv w:val="1"/>
      <w:marLeft w:val="0"/>
      <w:marRight w:val="0"/>
      <w:marTop w:val="0"/>
      <w:marBottom w:val="0"/>
      <w:divBdr>
        <w:top w:val="none" w:sz="0" w:space="0" w:color="auto"/>
        <w:left w:val="none" w:sz="0" w:space="0" w:color="auto"/>
        <w:bottom w:val="none" w:sz="0" w:space="0" w:color="auto"/>
        <w:right w:val="none" w:sz="0" w:space="0" w:color="auto"/>
      </w:divBdr>
    </w:div>
    <w:div w:id="940528583">
      <w:bodyDiv w:val="1"/>
      <w:marLeft w:val="0"/>
      <w:marRight w:val="0"/>
      <w:marTop w:val="0"/>
      <w:marBottom w:val="0"/>
      <w:divBdr>
        <w:top w:val="none" w:sz="0" w:space="0" w:color="auto"/>
        <w:left w:val="none" w:sz="0" w:space="0" w:color="auto"/>
        <w:bottom w:val="none" w:sz="0" w:space="0" w:color="auto"/>
        <w:right w:val="none" w:sz="0" w:space="0" w:color="auto"/>
      </w:divBdr>
    </w:div>
    <w:div w:id="940837853">
      <w:bodyDiv w:val="1"/>
      <w:marLeft w:val="0"/>
      <w:marRight w:val="0"/>
      <w:marTop w:val="0"/>
      <w:marBottom w:val="0"/>
      <w:divBdr>
        <w:top w:val="none" w:sz="0" w:space="0" w:color="auto"/>
        <w:left w:val="none" w:sz="0" w:space="0" w:color="auto"/>
        <w:bottom w:val="none" w:sz="0" w:space="0" w:color="auto"/>
        <w:right w:val="none" w:sz="0" w:space="0" w:color="auto"/>
      </w:divBdr>
    </w:div>
    <w:div w:id="942030725">
      <w:bodyDiv w:val="1"/>
      <w:marLeft w:val="0"/>
      <w:marRight w:val="0"/>
      <w:marTop w:val="0"/>
      <w:marBottom w:val="0"/>
      <w:divBdr>
        <w:top w:val="none" w:sz="0" w:space="0" w:color="auto"/>
        <w:left w:val="none" w:sz="0" w:space="0" w:color="auto"/>
        <w:bottom w:val="none" w:sz="0" w:space="0" w:color="auto"/>
        <w:right w:val="none" w:sz="0" w:space="0" w:color="auto"/>
      </w:divBdr>
    </w:div>
    <w:div w:id="943195601">
      <w:bodyDiv w:val="1"/>
      <w:marLeft w:val="0"/>
      <w:marRight w:val="0"/>
      <w:marTop w:val="0"/>
      <w:marBottom w:val="0"/>
      <w:divBdr>
        <w:top w:val="none" w:sz="0" w:space="0" w:color="auto"/>
        <w:left w:val="none" w:sz="0" w:space="0" w:color="auto"/>
        <w:bottom w:val="none" w:sz="0" w:space="0" w:color="auto"/>
        <w:right w:val="none" w:sz="0" w:space="0" w:color="auto"/>
      </w:divBdr>
    </w:div>
    <w:div w:id="943270117">
      <w:bodyDiv w:val="1"/>
      <w:marLeft w:val="0"/>
      <w:marRight w:val="0"/>
      <w:marTop w:val="0"/>
      <w:marBottom w:val="0"/>
      <w:divBdr>
        <w:top w:val="none" w:sz="0" w:space="0" w:color="auto"/>
        <w:left w:val="none" w:sz="0" w:space="0" w:color="auto"/>
        <w:bottom w:val="none" w:sz="0" w:space="0" w:color="auto"/>
        <w:right w:val="none" w:sz="0" w:space="0" w:color="auto"/>
      </w:divBdr>
    </w:div>
    <w:div w:id="943536728">
      <w:bodyDiv w:val="1"/>
      <w:marLeft w:val="0"/>
      <w:marRight w:val="0"/>
      <w:marTop w:val="0"/>
      <w:marBottom w:val="0"/>
      <w:divBdr>
        <w:top w:val="none" w:sz="0" w:space="0" w:color="auto"/>
        <w:left w:val="none" w:sz="0" w:space="0" w:color="auto"/>
        <w:bottom w:val="none" w:sz="0" w:space="0" w:color="auto"/>
        <w:right w:val="none" w:sz="0" w:space="0" w:color="auto"/>
      </w:divBdr>
    </w:div>
    <w:div w:id="944072055">
      <w:bodyDiv w:val="1"/>
      <w:marLeft w:val="0"/>
      <w:marRight w:val="0"/>
      <w:marTop w:val="0"/>
      <w:marBottom w:val="0"/>
      <w:divBdr>
        <w:top w:val="none" w:sz="0" w:space="0" w:color="auto"/>
        <w:left w:val="none" w:sz="0" w:space="0" w:color="auto"/>
        <w:bottom w:val="none" w:sz="0" w:space="0" w:color="auto"/>
        <w:right w:val="none" w:sz="0" w:space="0" w:color="auto"/>
      </w:divBdr>
    </w:div>
    <w:div w:id="944462314">
      <w:bodyDiv w:val="1"/>
      <w:marLeft w:val="0"/>
      <w:marRight w:val="0"/>
      <w:marTop w:val="0"/>
      <w:marBottom w:val="0"/>
      <w:divBdr>
        <w:top w:val="none" w:sz="0" w:space="0" w:color="auto"/>
        <w:left w:val="none" w:sz="0" w:space="0" w:color="auto"/>
        <w:bottom w:val="none" w:sz="0" w:space="0" w:color="auto"/>
        <w:right w:val="none" w:sz="0" w:space="0" w:color="auto"/>
      </w:divBdr>
    </w:div>
    <w:div w:id="945306733">
      <w:bodyDiv w:val="1"/>
      <w:marLeft w:val="0"/>
      <w:marRight w:val="0"/>
      <w:marTop w:val="0"/>
      <w:marBottom w:val="0"/>
      <w:divBdr>
        <w:top w:val="none" w:sz="0" w:space="0" w:color="auto"/>
        <w:left w:val="none" w:sz="0" w:space="0" w:color="auto"/>
        <w:bottom w:val="none" w:sz="0" w:space="0" w:color="auto"/>
        <w:right w:val="none" w:sz="0" w:space="0" w:color="auto"/>
      </w:divBdr>
    </w:div>
    <w:div w:id="946692947">
      <w:bodyDiv w:val="1"/>
      <w:marLeft w:val="0"/>
      <w:marRight w:val="0"/>
      <w:marTop w:val="0"/>
      <w:marBottom w:val="0"/>
      <w:divBdr>
        <w:top w:val="none" w:sz="0" w:space="0" w:color="auto"/>
        <w:left w:val="none" w:sz="0" w:space="0" w:color="auto"/>
        <w:bottom w:val="none" w:sz="0" w:space="0" w:color="auto"/>
        <w:right w:val="none" w:sz="0" w:space="0" w:color="auto"/>
      </w:divBdr>
    </w:div>
    <w:div w:id="948509950">
      <w:bodyDiv w:val="1"/>
      <w:marLeft w:val="0"/>
      <w:marRight w:val="0"/>
      <w:marTop w:val="0"/>
      <w:marBottom w:val="0"/>
      <w:divBdr>
        <w:top w:val="none" w:sz="0" w:space="0" w:color="auto"/>
        <w:left w:val="none" w:sz="0" w:space="0" w:color="auto"/>
        <w:bottom w:val="none" w:sz="0" w:space="0" w:color="auto"/>
        <w:right w:val="none" w:sz="0" w:space="0" w:color="auto"/>
      </w:divBdr>
    </w:div>
    <w:div w:id="949777119">
      <w:bodyDiv w:val="1"/>
      <w:marLeft w:val="0"/>
      <w:marRight w:val="0"/>
      <w:marTop w:val="0"/>
      <w:marBottom w:val="0"/>
      <w:divBdr>
        <w:top w:val="none" w:sz="0" w:space="0" w:color="auto"/>
        <w:left w:val="none" w:sz="0" w:space="0" w:color="auto"/>
        <w:bottom w:val="none" w:sz="0" w:space="0" w:color="auto"/>
        <w:right w:val="none" w:sz="0" w:space="0" w:color="auto"/>
      </w:divBdr>
    </w:div>
    <w:div w:id="950815432">
      <w:bodyDiv w:val="1"/>
      <w:marLeft w:val="0"/>
      <w:marRight w:val="0"/>
      <w:marTop w:val="0"/>
      <w:marBottom w:val="0"/>
      <w:divBdr>
        <w:top w:val="none" w:sz="0" w:space="0" w:color="auto"/>
        <w:left w:val="none" w:sz="0" w:space="0" w:color="auto"/>
        <w:bottom w:val="none" w:sz="0" w:space="0" w:color="auto"/>
        <w:right w:val="none" w:sz="0" w:space="0" w:color="auto"/>
      </w:divBdr>
    </w:div>
    <w:div w:id="958560868">
      <w:bodyDiv w:val="1"/>
      <w:marLeft w:val="0"/>
      <w:marRight w:val="0"/>
      <w:marTop w:val="0"/>
      <w:marBottom w:val="0"/>
      <w:divBdr>
        <w:top w:val="none" w:sz="0" w:space="0" w:color="auto"/>
        <w:left w:val="none" w:sz="0" w:space="0" w:color="auto"/>
        <w:bottom w:val="none" w:sz="0" w:space="0" w:color="auto"/>
        <w:right w:val="none" w:sz="0" w:space="0" w:color="auto"/>
      </w:divBdr>
    </w:div>
    <w:div w:id="960460400">
      <w:bodyDiv w:val="1"/>
      <w:marLeft w:val="0"/>
      <w:marRight w:val="0"/>
      <w:marTop w:val="0"/>
      <w:marBottom w:val="0"/>
      <w:divBdr>
        <w:top w:val="none" w:sz="0" w:space="0" w:color="auto"/>
        <w:left w:val="none" w:sz="0" w:space="0" w:color="auto"/>
        <w:bottom w:val="none" w:sz="0" w:space="0" w:color="auto"/>
        <w:right w:val="none" w:sz="0" w:space="0" w:color="auto"/>
      </w:divBdr>
    </w:div>
    <w:div w:id="961109985">
      <w:bodyDiv w:val="1"/>
      <w:marLeft w:val="0"/>
      <w:marRight w:val="0"/>
      <w:marTop w:val="0"/>
      <w:marBottom w:val="0"/>
      <w:divBdr>
        <w:top w:val="none" w:sz="0" w:space="0" w:color="auto"/>
        <w:left w:val="none" w:sz="0" w:space="0" w:color="auto"/>
        <w:bottom w:val="none" w:sz="0" w:space="0" w:color="auto"/>
        <w:right w:val="none" w:sz="0" w:space="0" w:color="auto"/>
      </w:divBdr>
    </w:div>
    <w:div w:id="963080538">
      <w:bodyDiv w:val="1"/>
      <w:marLeft w:val="0"/>
      <w:marRight w:val="0"/>
      <w:marTop w:val="0"/>
      <w:marBottom w:val="0"/>
      <w:divBdr>
        <w:top w:val="none" w:sz="0" w:space="0" w:color="auto"/>
        <w:left w:val="none" w:sz="0" w:space="0" w:color="auto"/>
        <w:bottom w:val="none" w:sz="0" w:space="0" w:color="auto"/>
        <w:right w:val="none" w:sz="0" w:space="0" w:color="auto"/>
      </w:divBdr>
    </w:div>
    <w:div w:id="963119315">
      <w:bodyDiv w:val="1"/>
      <w:marLeft w:val="0"/>
      <w:marRight w:val="0"/>
      <w:marTop w:val="0"/>
      <w:marBottom w:val="0"/>
      <w:divBdr>
        <w:top w:val="none" w:sz="0" w:space="0" w:color="auto"/>
        <w:left w:val="none" w:sz="0" w:space="0" w:color="auto"/>
        <w:bottom w:val="none" w:sz="0" w:space="0" w:color="auto"/>
        <w:right w:val="none" w:sz="0" w:space="0" w:color="auto"/>
      </w:divBdr>
    </w:div>
    <w:div w:id="964848479">
      <w:bodyDiv w:val="1"/>
      <w:marLeft w:val="0"/>
      <w:marRight w:val="0"/>
      <w:marTop w:val="0"/>
      <w:marBottom w:val="0"/>
      <w:divBdr>
        <w:top w:val="none" w:sz="0" w:space="0" w:color="auto"/>
        <w:left w:val="none" w:sz="0" w:space="0" w:color="auto"/>
        <w:bottom w:val="none" w:sz="0" w:space="0" w:color="auto"/>
        <w:right w:val="none" w:sz="0" w:space="0" w:color="auto"/>
      </w:divBdr>
    </w:div>
    <w:div w:id="964891177">
      <w:bodyDiv w:val="1"/>
      <w:marLeft w:val="0"/>
      <w:marRight w:val="0"/>
      <w:marTop w:val="0"/>
      <w:marBottom w:val="0"/>
      <w:divBdr>
        <w:top w:val="none" w:sz="0" w:space="0" w:color="auto"/>
        <w:left w:val="none" w:sz="0" w:space="0" w:color="auto"/>
        <w:bottom w:val="none" w:sz="0" w:space="0" w:color="auto"/>
        <w:right w:val="none" w:sz="0" w:space="0" w:color="auto"/>
      </w:divBdr>
    </w:div>
    <w:div w:id="966742838">
      <w:bodyDiv w:val="1"/>
      <w:marLeft w:val="0"/>
      <w:marRight w:val="0"/>
      <w:marTop w:val="0"/>
      <w:marBottom w:val="0"/>
      <w:divBdr>
        <w:top w:val="none" w:sz="0" w:space="0" w:color="auto"/>
        <w:left w:val="none" w:sz="0" w:space="0" w:color="auto"/>
        <w:bottom w:val="none" w:sz="0" w:space="0" w:color="auto"/>
        <w:right w:val="none" w:sz="0" w:space="0" w:color="auto"/>
      </w:divBdr>
    </w:div>
    <w:div w:id="967316645">
      <w:bodyDiv w:val="1"/>
      <w:marLeft w:val="0"/>
      <w:marRight w:val="0"/>
      <w:marTop w:val="0"/>
      <w:marBottom w:val="0"/>
      <w:divBdr>
        <w:top w:val="none" w:sz="0" w:space="0" w:color="auto"/>
        <w:left w:val="none" w:sz="0" w:space="0" w:color="auto"/>
        <w:bottom w:val="none" w:sz="0" w:space="0" w:color="auto"/>
        <w:right w:val="none" w:sz="0" w:space="0" w:color="auto"/>
      </w:divBdr>
    </w:div>
    <w:div w:id="967467294">
      <w:bodyDiv w:val="1"/>
      <w:marLeft w:val="0"/>
      <w:marRight w:val="0"/>
      <w:marTop w:val="0"/>
      <w:marBottom w:val="0"/>
      <w:divBdr>
        <w:top w:val="none" w:sz="0" w:space="0" w:color="auto"/>
        <w:left w:val="none" w:sz="0" w:space="0" w:color="auto"/>
        <w:bottom w:val="none" w:sz="0" w:space="0" w:color="auto"/>
        <w:right w:val="none" w:sz="0" w:space="0" w:color="auto"/>
      </w:divBdr>
    </w:div>
    <w:div w:id="967661735">
      <w:bodyDiv w:val="1"/>
      <w:marLeft w:val="0"/>
      <w:marRight w:val="0"/>
      <w:marTop w:val="0"/>
      <w:marBottom w:val="0"/>
      <w:divBdr>
        <w:top w:val="none" w:sz="0" w:space="0" w:color="auto"/>
        <w:left w:val="none" w:sz="0" w:space="0" w:color="auto"/>
        <w:bottom w:val="none" w:sz="0" w:space="0" w:color="auto"/>
        <w:right w:val="none" w:sz="0" w:space="0" w:color="auto"/>
      </w:divBdr>
    </w:div>
    <w:div w:id="969823777">
      <w:bodyDiv w:val="1"/>
      <w:marLeft w:val="0"/>
      <w:marRight w:val="0"/>
      <w:marTop w:val="0"/>
      <w:marBottom w:val="0"/>
      <w:divBdr>
        <w:top w:val="none" w:sz="0" w:space="0" w:color="auto"/>
        <w:left w:val="none" w:sz="0" w:space="0" w:color="auto"/>
        <w:bottom w:val="none" w:sz="0" w:space="0" w:color="auto"/>
        <w:right w:val="none" w:sz="0" w:space="0" w:color="auto"/>
      </w:divBdr>
    </w:div>
    <w:div w:id="969895904">
      <w:bodyDiv w:val="1"/>
      <w:marLeft w:val="0"/>
      <w:marRight w:val="0"/>
      <w:marTop w:val="0"/>
      <w:marBottom w:val="0"/>
      <w:divBdr>
        <w:top w:val="none" w:sz="0" w:space="0" w:color="auto"/>
        <w:left w:val="none" w:sz="0" w:space="0" w:color="auto"/>
        <w:bottom w:val="none" w:sz="0" w:space="0" w:color="auto"/>
        <w:right w:val="none" w:sz="0" w:space="0" w:color="auto"/>
      </w:divBdr>
    </w:div>
    <w:div w:id="970669266">
      <w:bodyDiv w:val="1"/>
      <w:marLeft w:val="0"/>
      <w:marRight w:val="0"/>
      <w:marTop w:val="0"/>
      <w:marBottom w:val="0"/>
      <w:divBdr>
        <w:top w:val="none" w:sz="0" w:space="0" w:color="auto"/>
        <w:left w:val="none" w:sz="0" w:space="0" w:color="auto"/>
        <w:bottom w:val="none" w:sz="0" w:space="0" w:color="auto"/>
        <w:right w:val="none" w:sz="0" w:space="0" w:color="auto"/>
      </w:divBdr>
    </w:div>
    <w:div w:id="970983689">
      <w:bodyDiv w:val="1"/>
      <w:marLeft w:val="0"/>
      <w:marRight w:val="0"/>
      <w:marTop w:val="0"/>
      <w:marBottom w:val="0"/>
      <w:divBdr>
        <w:top w:val="none" w:sz="0" w:space="0" w:color="auto"/>
        <w:left w:val="none" w:sz="0" w:space="0" w:color="auto"/>
        <w:bottom w:val="none" w:sz="0" w:space="0" w:color="auto"/>
        <w:right w:val="none" w:sz="0" w:space="0" w:color="auto"/>
      </w:divBdr>
    </w:div>
    <w:div w:id="971011792">
      <w:bodyDiv w:val="1"/>
      <w:marLeft w:val="0"/>
      <w:marRight w:val="0"/>
      <w:marTop w:val="0"/>
      <w:marBottom w:val="0"/>
      <w:divBdr>
        <w:top w:val="none" w:sz="0" w:space="0" w:color="auto"/>
        <w:left w:val="none" w:sz="0" w:space="0" w:color="auto"/>
        <w:bottom w:val="none" w:sz="0" w:space="0" w:color="auto"/>
        <w:right w:val="none" w:sz="0" w:space="0" w:color="auto"/>
      </w:divBdr>
    </w:div>
    <w:div w:id="971398459">
      <w:bodyDiv w:val="1"/>
      <w:marLeft w:val="0"/>
      <w:marRight w:val="0"/>
      <w:marTop w:val="0"/>
      <w:marBottom w:val="0"/>
      <w:divBdr>
        <w:top w:val="none" w:sz="0" w:space="0" w:color="auto"/>
        <w:left w:val="none" w:sz="0" w:space="0" w:color="auto"/>
        <w:bottom w:val="none" w:sz="0" w:space="0" w:color="auto"/>
        <w:right w:val="none" w:sz="0" w:space="0" w:color="auto"/>
      </w:divBdr>
    </w:div>
    <w:div w:id="972442611">
      <w:bodyDiv w:val="1"/>
      <w:marLeft w:val="0"/>
      <w:marRight w:val="0"/>
      <w:marTop w:val="0"/>
      <w:marBottom w:val="0"/>
      <w:divBdr>
        <w:top w:val="none" w:sz="0" w:space="0" w:color="auto"/>
        <w:left w:val="none" w:sz="0" w:space="0" w:color="auto"/>
        <w:bottom w:val="none" w:sz="0" w:space="0" w:color="auto"/>
        <w:right w:val="none" w:sz="0" w:space="0" w:color="auto"/>
      </w:divBdr>
    </w:div>
    <w:div w:id="974605763">
      <w:bodyDiv w:val="1"/>
      <w:marLeft w:val="0"/>
      <w:marRight w:val="0"/>
      <w:marTop w:val="0"/>
      <w:marBottom w:val="0"/>
      <w:divBdr>
        <w:top w:val="none" w:sz="0" w:space="0" w:color="auto"/>
        <w:left w:val="none" w:sz="0" w:space="0" w:color="auto"/>
        <w:bottom w:val="none" w:sz="0" w:space="0" w:color="auto"/>
        <w:right w:val="none" w:sz="0" w:space="0" w:color="auto"/>
      </w:divBdr>
    </w:div>
    <w:div w:id="977225043">
      <w:bodyDiv w:val="1"/>
      <w:marLeft w:val="0"/>
      <w:marRight w:val="0"/>
      <w:marTop w:val="0"/>
      <w:marBottom w:val="0"/>
      <w:divBdr>
        <w:top w:val="none" w:sz="0" w:space="0" w:color="auto"/>
        <w:left w:val="none" w:sz="0" w:space="0" w:color="auto"/>
        <w:bottom w:val="none" w:sz="0" w:space="0" w:color="auto"/>
        <w:right w:val="none" w:sz="0" w:space="0" w:color="auto"/>
      </w:divBdr>
    </w:div>
    <w:div w:id="977415381">
      <w:bodyDiv w:val="1"/>
      <w:marLeft w:val="0"/>
      <w:marRight w:val="0"/>
      <w:marTop w:val="0"/>
      <w:marBottom w:val="0"/>
      <w:divBdr>
        <w:top w:val="none" w:sz="0" w:space="0" w:color="auto"/>
        <w:left w:val="none" w:sz="0" w:space="0" w:color="auto"/>
        <w:bottom w:val="none" w:sz="0" w:space="0" w:color="auto"/>
        <w:right w:val="none" w:sz="0" w:space="0" w:color="auto"/>
      </w:divBdr>
    </w:div>
    <w:div w:id="978344823">
      <w:bodyDiv w:val="1"/>
      <w:marLeft w:val="0"/>
      <w:marRight w:val="0"/>
      <w:marTop w:val="0"/>
      <w:marBottom w:val="0"/>
      <w:divBdr>
        <w:top w:val="none" w:sz="0" w:space="0" w:color="auto"/>
        <w:left w:val="none" w:sz="0" w:space="0" w:color="auto"/>
        <w:bottom w:val="none" w:sz="0" w:space="0" w:color="auto"/>
        <w:right w:val="none" w:sz="0" w:space="0" w:color="auto"/>
      </w:divBdr>
    </w:div>
    <w:div w:id="978992308">
      <w:bodyDiv w:val="1"/>
      <w:marLeft w:val="0"/>
      <w:marRight w:val="0"/>
      <w:marTop w:val="0"/>
      <w:marBottom w:val="0"/>
      <w:divBdr>
        <w:top w:val="none" w:sz="0" w:space="0" w:color="auto"/>
        <w:left w:val="none" w:sz="0" w:space="0" w:color="auto"/>
        <w:bottom w:val="none" w:sz="0" w:space="0" w:color="auto"/>
        <w:right w:val="none" w:sz="0" w:space="0" w:color="auto"/>
      </w:divBdr>
    </w:div>
    <w:div w:id="979260946">
      <w:bodyDiv w:val="1"/>
      <w:marLeft w:val="0"/>
      <w:marRight w:val="0"/>
      <w:marTop w:val="0"/>
      <w:marBottom w:val="0"/>
      <w:divBdr>
        <w:top w:val="none" w:sz="0" w:space="0" w:color="auto"/>
        <w:left w:val="none" w:sz="0" w:space="0" w:color="auto"/>
        <w:bottom w:val="none" w:sz="0" w:space="0" w:color="auto"/>
        <w:right w:val="none" w:sz="0" w:space="0" w:color="auto"/>
      </w:divBdr>
    </w:div>
    <w:div w:id="979925670">
      <w:bodyDiv w:val="1"/>
      <w:marLeft w:val="0"/>
      <w:marRight w:val="0"/>
      <w:marTop w:val="0"/>
      <w:marBottom w:val="0"/>
      <w:divBdr>
        <w:top w:val="none" w:sz="0" w:space="0" w:color="auto"/>
        <w:left w:val="none" w:sz="0" w:space="0" w:color="auto"/>
        <w:bottom w:val="none" w:sz="0" w:space="0" w:color="auto"/>
        <w:right w:val="none" w:sz="0" w:space="0" w:color="auto"/>
      </w:divBdr>
    </w:div>
    <w:div w:id="985209494">
      <w:bodyDiv w:val="1"/>
      <w:marLeft w:val="0"/>
      <w:marRight w:val="0"/>
      <w:marTop w:val="0"/>
      <w:marBottom w:val="0"/>
      <w:divBdr>
        <w:top w:val="none" w:sz="0" w:space="0" w:color="auto"/>
        <w:left w:val="none" w:sz="0" w:space="0" w:color="auto"/>
        <w:bottom w:val="none" w:sz="0" w:space="0" w:color="auto"/>
        <w:right w:val="none" w:sz="0" w:space="0" w:color="auto"/>
      </w:divBdr>
    </w:div>
    <w:div w:id="986400215">
      <w:bodyDiv w:val="1"/>
      <w:marLeft w:val="0"/>
      <w:marRight w:val="0"/>
      <w:marTop w:val="0"/>
      <w:marBottom w:val="0"/>
      <w:divBdr>
        <w:top w:val="none" w:sz="0" w:space="0" w:color="auto"/>
        <w:left w:val="none" w:sz="0" w:space="0" w:color="auto"/>
        <w:bottom w:val="none" w:sz="0" w:space="0" w:color="auto"/>
        <w:right w:val="none" w:sz="0" w:space="0" w:color="auto"/>
      </w:divBdr>
    </w:div>
    <w:div w:id="986667890">
      <w:bodyDiv w:val="1"/>
      <w:marLeft w:val="0"/>
      <w:marRight w:val="0"/>
      <w:marTop w:val="0"/>
      <w:marBottom w:val="0"/>
      <w:divBdr>
        <w:top w:val="none" w:sz="0" w:space="0" w:color="auto"/>
        <w:left w:val="none" w:sz="0" w:space="0" w:color="auto"/>
        <w:bottom w:val="none" w:sz="0" w:space="0" w:color="auto"/>
        <w:right w:val="none" w:sz="0" w:space="0" w:color="auto"/>
      </w:divBdr>
    </w:div>
    <w:div w:id="987594337">
      <w:bodyDiv w:val="1"/>
      <w:marLeft w:val="0"/>
      <w:marRight w:val="0"/>
      <w:marTop w:val="0"/>
      <w:marBottom w:val="0"/>
      <w:divBdr>
        <w:top w:val="none" w:sz="0" w:space="0" w:color="auto"/>
        <w:left w:val="none" w:sz="0" w:space="0" w:color="auto"/>
        <w:bottom w:val="none" w:sz="0" w:space="0" w:color="auto"/>
        <w:right w:val="none" w:sz="0" w:space="0" w:color="auto"/>
      </w:divBdr>
    </w:div>
    <w:div w:id="989094168">
      <w:bodyDiv w:val="1"/>
      <w:marLeft w:val="0"/>
      <w:marRight w:val="0"/>
      <w:marTop w:val="0"/>
      <w:marBottom w:val="0"/>
      <w:divBdr>
        <w:top w:val="none" w:sz="0" w:space="0" w:color="auto"/>
        <w:left w:val="none" w:sz="0" w:space="0" w:color="auto"/>
        <w:bottom w:val="none" w:sz="0" w:space="0" w:color="auto"/>
        <w:right w:val="none" w:sz="0" w:space="0" w:color="auto"/>
      </w:divBdr>
    </w:div>
    <w:div w:id="990210671">
      <w:bodyDiv w:val="1"/>
      <w:marLeft w:val="0"/>
      <w:marRight w:val="0"/>
      <w:marTop w:val="0"/>
      <w:marBottom w:val="0"/>
      <w:divBdr>
        <w:top w:val="none" w:sz="0" w:space="0" w:color="auto"/>
        <w:left w:val="none" w:sz="0" w:space="0" w:color="auto"/>
        <w:bottom w:val="none" w:sz="0" w:space="0" w:color="auto"/>
        <w:right w:val="none" w:sz="0" w:space="0" w:color="auto"/>
      </w:divBdr>
    </w:div>
    <w:div w:id="990519811">
      <w:bodyDiv w:val="1"/>
      <w:marLeft w:val="0"/>
      <w:marRight w:val="0"/>
      <w:marTop w:val="0"/>
      <w:marBottom w:val="0"/>
      <w:divBdr>
        <w:top w:val="none" w:sz="0" w:space="0" w:color="auto"/>
        <w:left w:val="none" w:sz="0" w:space="0" w:color="auto"/>
        <w:bottom w:val="none" w:sz="0" w:space="0" w:color="auto"/>
        <w:right w:val="none" w:sz="0" w:space="0" w:color="auto"/>
      </w:divBdr>
    </w:div>
    <w:div w:id="990597539">
      <w:bodyDiv w:val="1"/>
      <w:marLeft w:val="0"/>
      <w:marRight w:val="0"/>
      <w:marTop w:val="0"/>
      <w:marBottom w:val="0"/>
      <w:divBdr>
        <w:top w:val="none" w:sz="0" w:space="0" w:color="auto"/>
        <w:left w:val="none" w:sz="0" w:space="0" w:color="auto"/>
        <w:bottom w:val="none" w:sz="0" w:space="0" w:color="auto"/>
        <w:right w:val="none" w:sz="0" w:space="0" w:color="auto"/>
      </w:divBdr>
    </w:div>
    <w:div w:id="991711578">
      <w:bodyDiv w:val="1"/>
      <w:marLeft w:val="0"/>
      <w:marRight w:val="0"/>
      <w:marTop w:val="0"/>
      <w:marBottom w:val="0"/>
      <w:divBdr>
        <w:top w:val="none" w:sz="0" w:space="0" w:color="auto"/>
        <w:left w:val="none" w:sz="0" w:space="0" w:color="auto"/>
        <w:bottom w:val="none" w:sz="0" w:space="0" w:color="auto"/>
        <w:right w:val="none" w:sz="0" w:space="0" w:color="auto"/>
      </w:divBdr>
    </w:div>
    <w:div w:id="991912200">
      <w:bodyDiv w:val="1"/>
      <w:marLeft w:val="0"/>
      <w:marRight w:val="0"/>
      <w:marTop w:val="0"/>
      <w:marBottom w:val="0"/>
      <w:divBdr>
        <w:top w:val="none" w:sz="0" w:space="0" w:color="auto"/>
        <w:left w:val="none" w:sz="0" w:space="0" w:color="auto"/>
        <w:bottom w:val="none" w:sz="0" w:space="0" w:color="auto"/>
        <w:right w:val="none" w:sz="0" w:space="0" w:color="auto"/>
      </w:divBdr>
    </w:div>
    <w:div w:id="992954361">
      <w:bodyDiv w:val="1"/>
      <w:marLeft w:val="0"/>
      <w:marRight w:val="0"/>
      <w:marTop w:val="0"/>
      <w:marBottom w:val="0"/>
      <w:divBdr>
        <w:top w:val="none" w:sz="0" w:space="0" w:color="auto"/>
        <w:left w:val="none" w:sz="0" w:space="0" w:color="auto"/>
        <w:bottom w:val="none" w:sz="0" w:space="0" w:color="auto"/>
        <w:right w:val="none" w:sz="0" w:space="0" w:color="auto"/>
      </w:divBdr>
    </w:div>
    <w:div w:id="993682048">
      <w:bodyDiv w:val="1"/>
      <w:marLeft w:val="0"/>
      <w:marRight w:val="0"/>
      <w:marTop w:val="0"/>
      <w:marBottom w:val="0"/>
      <w:divBdr>
        <w:top w:val="none" w:sz="0" w:space="0" w:color="auto"/>
        <w:left w:val="none" w:sz="0" w:space="0" w:color="auto"/>
        <w:bottom w:val="none" w:sz="0" w:space="0" w:color="auto"/>
        <w:right w:val="none" w:sz="0" w:space="0" w:color="auto"/>
      </w:divBdr>
    </w:div>
    <w:div w:id="993947904">
      <w:bodyDiv w:val="1"/>
      <w:marLeft w:val="0"/>
      <w:marRight w:val="0"/>
      <w:marTop w:val="0"/>
      <w:marBottom w:val="0"/>
      <w:divBdr>
        <w:top w:val="none" w:sz="0" w:space="0" w:color="auto"/>
        <w:left w:val="none" w:sz="0" w:space="0" w:color="auto"/>
        <w:bottom w:val="none" w:sz="0" w:space="0" w:color="auto"/>
        <w:right w:val="none" w:sz="0" w:space="0" w:color="auto"/>
      </w:divBdr>
    </w:div>
    <w:div w:id="994067400">
      <w:bodyDiv w:val="1"/>
      <w:marLeft w:val="0"/>
      <w:marRight w:val="0"/>
      <w:marTop w:val="0"/>
      <w:marBottom w:val="0"/>
      <w:divBdr>
        <w:top w:val="none" w:sz="0" w:space="0" w:color="auto"/>
        <w:left w:val="none" w:sz="0" w:space="0" w:color="auto"/>
        <w:bottom w:val="none" w:sz="0" w:space="0" w:color="auto"/>
        <w:right w:val="none" w:sz="0" w:space="0" w:color="auto"/>
      </w:divBdr>
    </w:div>
    <w:div w:id="997004120">
      <w:bodyDiv w:val="1"/>
      <w:marLeft w:val="0"/>
      <w:marRight w:val="0"/>
      <w:marTop w:val="0"/>
      <w:marBottom w:val="0"/>
      <w:divBdr>
        <w:top w:val="none" w:sz="0" w:space="0" w:color="auto"/>
        <w:left w:val="none" w:sz="0" w:space="0" w:color="auto"/>
        <w:bottom w:val="none" w:sz="0" w:space="0" w:color="auto"/>
        <w:right w:val="none" w:sz="0" w:space="0" w:color="auto"/>
      </w:divBdr>
    </w:div>
    <w:div w:id="997535613">
      <w:bodyDiv w:val="1"/>
      <w:marLeft w:val="0"/>
      <w:marRight w:val="0"/>
      <w:marTop w:val="0"/>
      <w:marBottom w:val="0"/>
      <w:divBdr>
        <w:top w:val="none" w:sz="0" w:space="0" w:color="auto"/>
        <w:left w:val="none" w:sz="0" w:space="0" w:color="auto"/>
        <w:bottom w:val="none" w:sz="0" w:space="0" w:color="auto"/>
        <w:right w:val="none" w:sz="0" w:space="0" w:color="auto"/>
      </w:divBdr>
    </w:div>
    <w:div w:id="998580597">
      <w:bodyDiv w:val="1"/>
      <w:marLeft w:val="0"/>
      <w:marRight w:val="0"/>
      <w:marTop w:val="0"/>
      <w:marBottom w:val="0"/>
      <w:divBdr>
        <w:top w:val="none" w:sz="0" w:space="0" w:color="auto"/>
        <w:left w:val="none" w:sz="0" w:space="0" w:color="auto"/>
        <w:bottom w:val="none" w:sz="0" w:space="0" w:color="auto"/>
        <w:right w:val="none" w:sz="0" w:space="0" w:color="auto"/>
      </w:divBdr>
    </w:div>
    <w:div w:id="999041871">
      <w:bodyDiv w:val="1"/>
      <w:marLeft w:val="0"/>
      <w:marRight w:val="0"/>
      <w:marTop w:val="0"/>
      <w:marBottom w:val="0"/>
      <w:divBdr>
        <w:top w:val="none" w:sz="0" w:space="0" w:color="auto"/>
        <w:left w:val="none" w:sz="0" w:space="0" w:color="auto"/>
        <w:bottom w:val="none" w:sz="0" w:space="0" w:color="auto"/>
        <w:right w:val="none" w:sz="0" w:space="0" w:color="auto"/>
      </w:divBdr>
    </w:div>
    <w:div w:id="999621515">
      <w:bodyDiv w:val="1"/>
      <w:marLeft w:val="0"/>
      <w:marRight w:val="0"/>
      <w:marTop w:val="0"/>
      <w:marBottom w:val="0"/>
      <w:divBdr>
        <w:top w:val="none" w:sz="0" w:space="0" w:color="auto"/>
        <w:left w:val="none" w:sz="0" w:space="0" w:color="auto"/>
        <w:bottom w:val="none" w:sz="0" w:space="0" w:color="auto"/>
        <w:right w:val="none" w:sz="0" w:space="0" w:color="auto"/>
      </w:divBdr>
    </w:div>
    <w:div w:id="999697853">
      <w:bodyDiv w:val="1"/>
      <w:marLeft w:val="0"/>
      <w:marRight w:val="0"/>
      <w:marTop w:val="0"/>
      <w:marBottom w:val="0"/>
      <w:divBdr>
        <w:top w:val="none" w:sz="0" w:space="0" w:color="auto"/>
        <w:left w:val="none" w:sz="0" w:space="0" w:color="auto"/>
        <w:bottom w:val="none" w:sz="0" w:space="0" w:color="auto"/>
        <w:right w:val="none" w:sz="0" w:space="0" w:color="auto"/>
      </w:divBdr>
    </w:div>
    <w:div w:id="1000428685">
      <w:bodyDiv w:val="1"/>
      <w:marLeft w:val="0"/>
      <w:marRight w:val="0"/>
      <w:marTop w:val="0"/>
      <w:marBottom w:val="0"/>
      <w:divBdr>
        <w:top w:val="none" w:sz="0" w:space="0" w:color="auto"/>
        <w:left w:val="none" w:sz="0" w:space="0" w:color="auto"/>
        <w:bottom w:val="none" w:sz="0" w:space="0" w:color="auto"/>
        <w:right w:val="none" w:sz="0" w:space="0" w:color="auto"/>
      </w:divBdr>
    </w:div>
    <w:div w:id="1000934072">
      <w:bodyDiv w:val="1"/>
      <w:marLeft w:val="0"/>
      <w:marRight w:val="0"/>
      <w:marTop w:val="0"/>
      <w:marBottom w:val="0"/>
      <w:divBdr>
        <w:top w:val="none" w:sz="0" w:space="0" w:color="auto"/>
        <w:left w:val="none" w:sz="0" w:space="0" w:color="auto"/>
        <w:bottom w:val="none" w:sz="0" w:space="0" w:color="auto"/>
        <w:right w:val="none" w:sz="0" w:space="0" w:color="auto"/>
      </w:divBdr>
    </w:div>
    <w:div w:id="1002048660">
      <w:bodyDiv w:val="1"/>
      <w:marLeft w:val="0"/>
      <w:marRight w:val="0"/>
      <w:marTop w:val="0"/>
      <w:marBottom w:val="0"/>
      <w:divBdr>
        <w:top w:val="none" w:sz="0" w:space="0" w:color="auto"/>
        <w:left w:val="none" w:sz="0" w:space="0" w:color="auto"/>
        <w:bottom w:val="none" w:sz="0" w:space="0" w:color="auto"/>
        <w:right w:val="none" w:sz="0" w:space="0" w:color="auto"/>
      </w:divBdr>
    </w:div>
    <w:div w:id="1002466730">
      <w:bodyDiv w:val="1"/>
      <w:marLeft w:val="0"/>
      <w:marRight w:val="0"/>
      <w:marTop w:val="0"/>
      <w:marBottom w:val="0"/>
      <w:divBdr>
        <w:top w:val="none" w:sz="0" w:space="0" w:color="auto"/>
        <w:left w:val="none" w:sz="0" w:space="0" w:color="auto"/>
        <w:bottom w:val="none" w:sz="0" w:space="0" w:color="auto"/>
        <w:right w:val="none" w:sz="0" w:space="0" w:color="auto"/>
      </w:divBdr>
    </w:div>
    <w:div w:id="1002666003">
      <w:bodyDiv w:val="1"/>
      <w:marLeft w:val="0"/>
      <w:marRight w:val="0"/>
      <w:marTop w:val="0"/>
      <w:marBottom w:val="0"/>
      <w:divBdr>
        <w:top w:val="none" w:sz="0" w:space="0" w:color="auto"/>
        <w:left w:val="none" w:sz="0" w:space="0" w:color="auto"/>
        <w:bottom w:val="none" w:sz="0" w:space="0" w:color="auto"/>
        <w:right w:val="none" w:sz="0" w:space="0" w:color="auto"/>
      </w:divBdr>
    </w:div>
    <w:div w:id="1003050761">
      <w:bodyDiv w:val="1"/>
      <w:marLeft w:val="0"/>
      <w:marRight w:val="0"/>
      <w:marTop w:val="0"/>
      <w:marBottom w:val="0"/>
      <w:divBdr>
        <w:top w:val="none" w:sz="0" w:space="0" w:color="auto"/>
        <w:left w:val="none" w:sz="0" w:space="0" w:color="auto"/>
        <w:bottom w:val="none" w:sz="0" w:space="0" w:color="auto"/>
        <w:right w:val="none" w:sz="0" w:space="0" w:color="auto"/>
      </w:divBdr>
    </w:div>
    <w:div w:id="1003050811">
      <w:bodyDiv w:val="1"/>
      <w:marLeft w:val="0"/>
      <w:marRight w:val="0"/>
      <w:marTop w:val="0"/>
      <w:marBottom w:val="0"/>
      <w:divBdr>
        <w:top w:val="none" w:sz="0" w:space="0" w:color="auto"/>
        <w:left w:val="none" w:sz="0" w:space="0" w:color="auto"/>
        <w:bottom w:val="none" w:sz="0" w:space="0" w:color="auto"/>
        <w:right w:val="none" w:sz="0" w:space="0" w:color="auto"/>
      </w:divBdr>
    </w:div>
    <w:div w:id="1005745244">
      <w:bodyDiv w:val="1"/>
      <w:marLeft w:val="0"/>
      <w:marRight w:val="0"/>
      <w:marTop w:val="0"/>
      <w:marBottom w:val="0"/>
      <w:divBdr>
        <w:top w:val="none" w:sz="0" w:space="0" w:color="auto"/>
        <w:left w:val="none" w:sz="0" w:space="0" w:color="auto"/>
        <w:bottom w:val="none" w:sz="0" w:space="0" w:color="auto"/>
        <w:right w:val="none" w:sz="0" w:space="0" w:color="auto"/>
      </w:divBdr>
    </w:div>
    <w:div w:id="1006664078">
      <w:bodyDiv w:val="1"/>
      <w:marLeft w:val="0"/>
      <w:marRight w:val="0"/>
      <w:marTop w:val="0"/>
      <w:marBottom w:val="0"/>
      <w:divBdr>
        <w:top w:val="none" w:sz="0" w:space="0" w:color="auto"/>
        <w:left w:val="none" w:sz="0" w:space="0" w:color="auto"/>
        <w:bottom w:val="none" w:sz="0" w:space="0" w:color="auto"/>
        <w:right w:val="none" w:sz="0" w:space="0" w:color="auto"/>
      </w:divBdr>
    </w:div>
    <w:div w:id="1006709547">
      <w:bodyDiv w:val="1"/>
      <w:marLeft w:val="0"/>
      <w:marRight w:val="0"/>
      <w:marTop w:val="0"/>
      <w:marBottom w:val="0"/>
      <w:divBdr>
        <w:top w:val="none" w:sz="0" w:space="0" w:color="auto"/>
        <w:left w:val="none" w:sz="0" w:space="0" w:color="auto"/>
        <w:bottom w:val="none" w:sz="0" w:space="0" w:color="auto"/>
        <w:right w:val="none" w:sz="0" w:space="0" w:color="auto"/>
      </w:divBdr>
    </w:div>
    <w:div w:id="1006712146">
      <w:bodyDiv w:val="1"/>
      <w:marLeft w:val="0"/>
      <w:marRight w:val="0"/>
      <w:marTop w:val="0"/>
      <w:marBottom w:val="0"/>
      <w:divBdr>
        <w:top w:val="none" w:sz="0" w:space="0" w:color="auto"/>
        <w:left w:val="none" w:sz="0" w:space="0" w:color="auto"/>
        <w:bottom w:val="none" w:sz="0" w:space="0" w:color="auto"/>
        <w:right w:val="none" w:sz="0" w:space="0" w:color="auto"/>
      </w:divBdr>
    </w:div>
    <w:div w:id="1006976865">
      <w:bodyDiv w:val="1"/>
      <w:marLeft w:val="0"/>
      <w:marRight w:val="0"/>
      <w:marTop w:val="0"/>
      <w:marBottom w:val="0"/>
      <w:divBdr>
        <w:top w:val="none" w:sz="0" w:space="0" w:color="auto"/>
        <w:left w:val="none" w:sz="0" w:space="0" w:color="auto"/>
        <w:bottom w:val="none" w:sz="0" w:space="0" w:color="auto"/>
        <w:right w:val="none" w:sz="0" w:space="0" w:color="auto"/>
      </w:divBdr>
    </w:div>
    <w:div w:id="1007171792">
      <w:bodyDiv w:val="1"/>
      <w:marLeft w:val="0"/>
      <w:marRight w:val="0"/>
      <w:marTop w:val="0"/>
      <w:marBottom w:val="0"/>
      <w:divBdr>
        <w:top w:val="none" w:sz="0" w:space="0" w:color="auto"/>
        <w:left w:val="none" w:sz="0" w:space="0" w:color="auto"/>
        <w:bottom w:val="none" w:sz="0" w:space="0" w:color="auto"/>
        <w:right w:val="none" w:sz="0" w:space="0" w:color="auto"/>
      </w:divBdr>
    </w:div>
    <w:div w:id="1010528372">
      <w:bodyDiv w:val="1"/>
      <w:marLeft w:val="0"/>
      <w:marRight w:val="0"/>
      <w:marTop w:val="0"/>
      <w:marBottom w:val="0"/>
      <w:divBdr>
        <w:top w:val="none" w:sz="0" w:space="0" w:color="auto"/>
        <w:left w:val="none" w:sz="0" w:space="0" w:color="auto"/>
        <w:bottom w:val="none" w:sz="0" w:space="0" w:color="auto"/>
        <w:right w:val="none" w:sz="0" w:space="0" w:color="auto"/>
      </w:divBdr>
    </w:div>
    <w:div w:id="1010719561">
      <w:bodyDiv w:val="1"/>
      <w:marLeft w:val="0"/>
      <w:marRight w:val="0"/>
      <w:marTop w:val="0"/>
      <w:marBottom w:val="0"/>
      <w:divBdr>
        <w:top w:val="none" w:sz="0" w:space="0" w:color="auto"/>
        <w:left w:val="none" w:sz="0" w:space="0" w:color="auto"/>
        <w:bottom w:val="none" w:sz="0" w:space="0" w:color="auto"/>
        <w:right w:val="none" w:sz="0" w:space="0" w:color="auto"/>
      </w:divBdr>
    </w:div>
    <w:div w:id="1010910864">
      <w:bodyDiv w:val="1"/>
      <w:marLeft w:val="0"/>
      <w:marRight w:val="0"/>
      <w:marTop w:val="0"/>
      <w:marBottom w:val="0"/>
      <w:divBdr>
        <w:top w:val="none" w:sz="0" w:space="0" w:color="auto"/>
        <w:left w:val="none" w:sz="0" w:space="0" w:color="auto"/>
        <w:bottom w:val="none" w:sz="0" w:space="0" w:color="auto"/>
        <w:right w:val="none" w:sz="0" w:space="0" w:color="auto"/>
      </w:divBdr>
    </w:div>
    <w:div w:id="1010985310">
      <w:bodyDiv w:val="1"/>
      <w:marLeft w:val="0"/>
      <w:marRight w:val="0"/>
      <w:marTop w:val="0"/>
      <w:marBottom w:val="0"/>
      <w:divBdr>
        <w:top w:val="none" w:sz="0" w:space="0" w:color="auto"/>
        <w:left w:val="none" w:sz="0" w:space="0" w:color="auto"/>
        <w:bottom w:val="none" w:sz="0" w:space="0" w:color="auto"/>
        <w:right w:val="none" w:sz="0" w:space="0" w:color="auto"/>
      </w:divBdr>
    </w:div>
    <w:div w:id="1011418308">
      <w:bodyDiv w:val="1"/>
      <w:marLeft w:val="0"/>
      <w:marRight w:val="0"/>
      <w:marTop w:val="0"/>
      <w:marBottom w:val="0"/>
      <w:divBdr>
        <w:top w:val="none" w:sz="0" w:space="0" w:color="auto"/>
        <w:left w:val="none" w:sz="0" w:space="0" w:color="auto"/>
        <w:bottom w:val="none" w:sz="0" w:space="0" w:color="auto"/>
        <w:right w:val="none" w:sz="0" w:space="0" w:color="auto"/>
      </w:divBdr>
    </w:div>
    <w:div w:id="1013453468">
      <w:bodyDiv w:val="1"/>
      <w:marLeft w:val="0"/>
      <w:marRight w:val="0"/>
      <w:marTop w:val="0"/>
      <w:marBottom w:val="0"/>
      <w:divBdr>
        <w:top w:val="none" w:sz="0" w:space="0" w:color="auto"/>
        <w:left w:val="none" w:sz="0" w:space="0" w:color="auto"/>
        <w:bottom w:val="none" w:sz="0" w:space="0" w:color="auto"/>
        <w:right w:val="none" w:sz="0" w:space="0" w:color="auto"/>
      </w:divBdr>
    </w:div>
    <w:div w:id="1014067878">
      <w:bodyDiv w:val="1"/>
      <w:marLeft w:val="0"/>
      <w:marRight w:val="0"/>
      <w:marTop w:val="0"/>
      <w:marBottom w:val="0"/>
      <w:divBdr>
        <w:top w:val="none" w:sz="0" w:space="0" w:color="auto"/>
        <w:left w:val="none" w:sz="0" w:space="0" w:color="auto"/>
        <w:bottom w:val="none" w:sz="0" w:space="0" w:color="auto"/>
        <w:right w:val="none" w:sz="0" w:space="0" w:color="auto"/>
      </w:divBdr>
    </w:div>
    <w:div w:id="1014190421">
      <w:bodyDiv w:val="1"/>
      <w:marLeft w:val="0"/>
      <w:marRight w:val="0"/>
      <w:marTop w:val="0"/>
      <w:marBottom w:val="0"/>
      <w:divBdr>
        <w:top w:val="none" w:sz="0" w:space="0" w:color="auto"/>
        <w:left w:val="none" w:sz="0" w:space="0" w:color="auto"/>
        <w:bottom w:val="none" w:sz="0" w:space="0" w:color="auto"/>
        <w:right w:val="none" w:sz="0" w:space="0" w:color="auto"/>
      </w:divBdr>
    </w:div>
    <w:div w:id="1014499358">
      <w:bodyDiv w:val="1"/>
      <w:marLeft w:val="0"/>
      <w:marRight w:val="0"/>
      <w:marTop w:val="0"/>
      <w:marBottom w:val="0"/>
      <w:divBdr>
        <w:top w:val="none" w:sz="0" w:space="0" w:color="auto"/>
        <w:left w:val="none" w:sz="0" w:space="0" w:color="auto"/>
        <w:bottom w:val="none" w:sz="0" w:space="0" w:color="auto"/>
        <w:right w:val="none" w:sz="0" w:space="0" w:color="auto"/>
      </w:divBdr>
    </w:div>
    <w:div w:id="1015617582">
      <w:bodyDiv w:val="1"/>
      <w:marLeft w:val="0"/>
      <w:marRight w:val="0"/>
      <w:marTop w:val="0"/>
      <w:marBottom w:val="0"/>
      <w:divBdr>
        <w:top w:val="none" w:sz="0" w:space="0" w:color="auto"/>
        <w:left w:val="none" w:sz="0" w:space="0" w:color="auto"/>
        <w:bottom w:val="none" w:sz="0" w:space="0" w:color="auto"/>
        <w:right w:val="none" w:sz="0" w:space="0" w:color="auto"/>
      </w:divBdr>
    </w:div>
    <w:div w:id="1017386902">
      <w:bodyDiv w:val="1"/>
      <w:marLeft w:val="0"/>
      <w:marRight w:val="0"/>
      <w:marTop w:val="0"/>
      <w:marBottom w:val="0"/>
      <w:divBdr>
        <w:top w:val="none" w:sz="0" w:space="0" w:color="auto"/>
        <w:left w:val="none" w:sz="0" w:space="0" w:color="auto"/>
        <w:bottom w:val="none" w:sz="0" w:space="0" w:color="auto"/>
        <w:right w:val="none" w:sz="0" w:space="0" w:color="auto"/>
      </w:divBdr>
    </w:div>
    <w:div w:id="1019620754">
      <w:bodyDiv w:val="1"/>
      <w:marLeft w:val="0"/>
      <w:marRight w:val="0"/>
      <w:marTop w:val="0"/>
      <w:marBottom w:val="0"/>
      <w:divBdr>
        <w:top w:val="none" w:sz="0" w:space="0" w:color="auto"/>
        <w:left w:val="none" w:sz="0" w:space="0" w:color="auto"/>
        <w:bottom w:val="none" w:sz="0" w:space="0" w:color="auto"/>
        <w:right w:val="none" w:sz="0" w:space="0" w:color="auto"/>
      </w:divBdr>
    </w:div>
    <w:div w:id="1027486986">
      <w:bodyDiv w:val="1"/>
      <w:marLeft w:val="0"/>
      <w:marRight w:val="0"/>
      <w:marTop w:val="0"/>
      <w:marBottom w:val="0"/>
      <w:divBdr>
        <w:top w:val="none" w:sz="0" w:space="0" w:color="auto"/>
        <w:left w:val="none" w:sz="0" w:space="0" w:color="auto"/>
        <w:bottom w:val="none" w:sz="0" w:space="0" w:color="auto"/>
        <w:right w:val="none" w:sz="0" w:space="0" w:color="auto"/>
      </w:divBdr>
    </w:div>
    <w:div w:id="1027557225">
      <w:bodyDiv w:val="1"/>
      <w:marLeft w:val="0"/>
      <w:marRight w:val="0"/>
      <w:marTop w:val="0"/>
      <w:marBottom w:val="0"/>
      <w:divBdr>
        <w:top w:val="none" w:sz="0" w:space="0" w:color="auto"/>
        <w:left w:val="none" w:sz="0" w:space="0" w:color="auto"/>
        <w:bottom w:val="none" w:sz="0" w:space="0" w:color="auto"/>
        <w:right w:val="none" w:sz="0" w:space="0" w:color="auto"/>
      </w:divBdr>
    </w:div>
    <w:div w:id="1028263734">
      <w:bodyDiv w:val="1"/>
      <w:marLeft w:val="0"/>
      <w:marRight w:val="0"/>
      <w:marTop w:val="0"/>
      <w:marBottom w:val="0"/>
      <w:divBdr>
        <w:top w:val="none" w:sz="0" w:space="0" w:color="auto"/>
        <w:left w:val="none" w:sz="0" w:space="0" w:color="auto"/>
        <w:bottom w:val="none" w:sz="0" w:space="0" w:color="auto"/>
        <w:right w:val="none" w:sz="0" w:space="0" w:color="auto"/>
      </w:divBdr>
    </w:div>
    <w:div w:id="1030499310">
      <w:bodyDiv w:val="1"/>
      <w:marLeft w:val="0"/>
      <w:marRight w:val="0"/>
      <w:marTop w:val="0"/>
      <w:marBottom w:val="0"/>
      <w:divBdr>
        <w:top w:val="none" w:sz="0" w:space="0" w:color="auto"/>
        <w:left w:val="none" w:sz="0" w:space="0" w:color="auto"/>
        <w:bottom w:val="none" w:sz="0" w:space="0" w:color="auto"/>
        <w:right w:val="none" w:sz="0" w:space="0" w:color="auto"/>
      </w:divBdr>
    </w:div>
    <w:div w:id="1031951826">
      <w:bodyDiv w:val="1"/>
      <w:marLeft w:val="0"/>
      <w:marRight w:val="0"/>
      <w:marTop w:val="0"/>
      <w:marBottom w:val="0"/>
      <w:divBdr>
        <w:top w:val="none" w:sz="0" w:space="0" w:color="auto"/>
        <w:left w:val="none" w:sz="0" w:space="0" w:color="auto"/>
        <w:bottom w:val="none" w:sz="0" w:space="0" w:color="auto"/>
        <w:right w:val="none" w:sz="0" w:space="0" w:color="auto"/>
      </w:divBdr>
    </w:div>
    <w:div w:id="1032072346">
      <w:bodyDiv w:val="1"/>
      <w:marLeft w:val="0"/>
      <w:marRight w:val="0"/>
      <w:marTop w:val="0"/>
      <w:marBottom w:val="0"/>
      <w:divBdr>
        <w:top w:val="none" w:sz="0" w:space="0" w:color="auto"/>
        <w:left w:val="none" w:sz="0" w:space="0" w:color="auto"/>
        <w:bottom w:val="none" w:sz="0" w:space="0" w:color="auto"/>
        <w:right w:val="none" w:sz="0" w:space="0" w:color="auto"/>
      </w:divBdr>
    </w:div>
    <w:div w:id="1032924290">
      <w:bodyDiv w:val="1"/>
      <w:marLeft w:val="0"/>
      <w:marRight w:val="0"/>
      <w:marTop w:val="0"/>
      <w:marBottom w:val="0"/>
      <w:divBdr>
        <w:top w:val="none" w:sz="0" w:space="0" w:color="auto"/>
        <w:left w:val="none" w:sz="0" w:space="0" w:color="auto"/>
        <w:bottom w:val="none" w:sz="0" w:space="0" w:color="auto"/>
        <w:right w:val="none" w:sz="0" w:space="0" w:color="auto"/>
      </w:divBdr>
    </w:div>
    <w:div w:id="1035081584">
      <w:bodyDiv w:val="1"/>
      <w:marLeft w:val="0"/>
      <w:marRight w:val="0"/>
      <w:marTop w:val="0"/>
      <w:marBottom w:val="0"/>
      <w:divBdr>
        <w:top w:val="none" w:sz="0" w:space="0" w:color="auto"/>
        <w:left w:val="none" w:sz="0" w:space="0" w:color="auto"/>
        <w:bottom w:val="none" w:sz="0" w:space="0" w:color="auto"/>
        <w:right w:val="none" w:sz="0" w:space="0" w:color="auto"/>
      </w:divBdr>
    </w:div>
    <w:div w:id="1035816817">
      <w:bodyDiv w:val="1"/>
      <w:marLeft w:val="0"/>
      <w:marRight w:val="0"/>
      <w:marTop w:val="0"/>
      <w:marBottom w:val="0"/>
      <w:divBdr>
        <w:top w:val="none" w:sz="0" w:space="0" w:color="auto"/>
        <w:left w:val="none" w:sz="0" w:space="0" w:color="auto"/>
        <w:bottom w:val="none" w:sz="0" w:space="0" w:color="auto"/>
        <w:right w:val="none" w:sz="0" w:space="0" w:color="auto"/>
      </w:divBdr>
    </w:div>
    <w:div w:id="1036392393">
      <w:bodyDiv w:val="1"/>
      <w:marLeft w:val="0"/>
      <w:marRight w:val="0"/>
      <w:marTop w:val="0"/>
      <w:marBottom w:val="0"/>
      <w:divBdr>
        <w:top w:val="none" w:sz="0" w:space="0" w:color="auto"/>
        <w:left w:val="none" w:sz="0" w:space="0" w:color="auto"/>
        <w:bottom w:val="none" w:sz="0" w:space="0" w:color="auto"/>
        <w:right w:val="none" w:sz="0" w:space="0" w:color="auto"/>
      </w:divBdr>
    </w:div>
    <w:div w:id="1037003404">
      <w:bodyDiv w:val="1"/>
      <w:marLeft w:val="0"/>
      <w:marRight w:val="0"/>
      <w:marTop w:val="0"/>
      <w:marBottom w:val="0"/>
      <w:divBdr>
        <w:top w:val="none" w:sz="0" w:space="0" w:color="auto"/>
        <w:left w:val="none" w:sz="0" w:space="0" w:color="auto"/>
        <w:bottom w:val="none" w:sz="0" w:space="0" w:color="auto"/>
        <w:right w:val="none" w:sz="0" w:space="0" w:color="auto"/>
      </w:divBdr>
    </w:div>
    <w:div w:id="1037778910">
      <w:bodyDiv w:val="1"/>
      <w:marLeft w:val="0"/>
      <w:marRight w:val="0"/>
      <w:marTop w:val="0"/>
      <w:marBottom w:val="0"/>
      <w:divBdr>
        <w:top w:val="none" w:sz="0" w:space="0" w:color="auto"/>
        <w:left w:val="none" w:sz="0" w:space="0" w:color="auto"/>
        <w:bottom w:val="none" w:sz="0" w:space="0" w:color="auto"/>
        <w:right w:val="none" w:sz="0" w:space="0" w:color="auto"/>
      </w:divBdr>
    </w:div>
    <w:div w:id="1037854160">
      <w:bodyDiv w:val="1"/>
      <w:marLeft w:val="0"/>
      <w:marRight w:val="0"/>
      <w:marTop w:val="0"/>
      <w:marBottom w:val="0"/>
      <w:divBdr>
        <w:top w:val="none" w:sz="0" w:space="0" w:color="auto"/>
        <w:left w:val="none" w:sz="0" w:space="0" w:color="auto"/>
        <w:bottom w:val="none" w:sz="0" w:space="0" w:color="auto"/>
        <w:right w:val="none" w:sz="0" w:space="0" w:color="auto"/>
      </w:divBdr>
    </w:div>
    <w:div w:id="1038168363">
      <w:bodyDiv w:val="1"/>
      <w:marLeft w:val="0"/>
      <w:marRight w:val="0"/>
      <w:marTop w:val="0"/>
      <w:marBottom w:val="0"/>
      <w:divBdr>
        <w:top w:val="none" w:sz="0" w:space="0" w:color="auto"/>
        <w:left w:val="none" w:sz="0" w:space="0" w:color="auto"/>
        <w:bottom w:val="none" w:sz="0" w:space="0" w:color="auto"/>
        <w:right w:val="none" w:sz="0" w:space="0" w:color="auto"/>
      </w:divBdr>
    </w:div>
    <w:div w:id="1038551424">
      <w:bodyDiv w:val="1"/>
      <w:marLeft w:val="0"/>
      <w:marRight w:val="0"/>
      <w:marTop w:val="0"/>
      <w:marBottom w:val="0"/>
      <w:divBdr>
        <w:top w:val="none" w:sz="0" w:space="0" w:color="auto"/>
        <w:left w:val="none" w:sz="0" w:space="0" w:color="auto"/>
        <w:bottom w:val="none" w:sz="0" w:space="0" w:color="auto"/>
        <w:right w:val="none" w:sz="0" w:space="0" w:color="auto"/>
      </w:divBdr>
    </w:div>
    <w:div w:id="1039671693">
      <w:bodyDiv w:val="1"/>
      <w:marLeft w:val="0"/>
      <w:marRight w:val="0"/>
      <w:marTop w:val="0"/>
      <w:marBottom w:val="0"/>
      <w:divBdr>
        <w:top w:val="none" w:sz="0" w:space="0" w:color="auto"/>
        <w:left w:val="none" w:sz="0" w:space="0" w:color="auto"/>
        <w:bottom w:val="none" w:sz="0" w:space="0" w:color="auto"/>
        <w:right w:val="none" w:sz="0" w:space="0" w:color="auto"/>
      </w:divBdr>
    </w:div>
    <w:div w:id="1039817504">
      <w:bodyDiv w:val="1"/>
      <w:marLeft w:val="0"/>
      <w:marRight w:val="0"/>
      <w:marTop w:val="0"/>
      <w:marBottom w:val="0"/>
      <w:divBdr>
        <w:top w:val="none" w:sz="0" w:space="0" w:color="auto"/>
        <w:left w:val="none" w:sz="0" w:space="0" w:color="auto"/>
        <w:bottom w:val="none" w:sz="0" w:space="0" w:color="auto"/>
        <w:right w:val="none" w:sz="0" w:space="0" w:color="auto"/>
      </w:divBdr>
    </w:div>
    <w:div w:id="1042288579">
      <w:bodyDiv w:val="1"/>
      <w:marLeft w:val="0"/>
      <w:marRight w:val="0"/>
      <w:marTop w:val="0"/>
      <w:marBottom w:val="0"/>
      <w:divBdr>
        <w:top w:val="none" w:sz="0" w:space="0" w:color="auto"/>
        <w:left w:val="none" w:sz="0" w:space="0" w:color="auto"/>
        <w:bottom w:val="none" w:sz="0" w:space="0" w:color="auto"/>
        <w:right w:val="none" w:sz="0" w:space="0" w:color="auto"/>
      </w:divBdr>
    </w:div>
    <w:div w:id="1042704640">
      <w:bodyDiv w:val="1"/>
      <w:marLeft w:val="0"/>
      <w:marRight w:val="0"/>
      <w:marTop w:val="0"/>
      <w:marBottom w:val="0"/>
      <w:divBdr>
        <w:top w:val="none" w:sz="0" w:space="0" w:color="auto"/>
        <w:left w:val="none" w:sz="0" w:space="0" w:color="auto"/>
        <w:bottom w:val="none" w:sz="0" w:space="0" w:color="auto"/>
        <w:right w:val="none" w:sz="0" w:space="0" w:color="auto"/>
      </w:divBdr>
    </w:div>
    <w:div w:id="1044331399">
      <w:bodyDiv w:val="1"/>
      <w:marLeft w:val="0"/>
      <w:marRight w:val="0"/>
      <w:marTop w:val="0"/>
      <w:marBottom w:val="0"/>
      <w:divBdr>
        <w:top w:val="none" w:sz="0" w:space="0" w:color="auto"/>
        <w:left w:val="none" w:sz="0" w:space="0" w:color="auto"/>
        <w:bottom w:val="none" w:sz="0" w:space="0" w:color="auto"/>
        <w:right w:val="none" w:sz="0" w:space="0" w:color="auto"/>
      </w:divBdr>
    </w:div>
    <w:div w:id="1044405021">
      <w:bodyDiv w:val="1"/>
      <w:marLeft w:val="0"/>
      <w:marRight w:val="0"/>
      <w:marTop w:val="0"/>
      <w:marBottom w:val="0"/>
      <w:divBdr>
        <w:top w:val="none" w:sz="0" w:space="0" w:color="auto"/>
        <w:left w:val="none" w:sz="0" w:space="0" w:color="auto"/>
        <w:bottom w:val="none" w:sz="0" w:space="0" w:color="auto"/>
        <w:right w:val="none" w:sz="0" w:space="0" w:color="auto"/>
      </w:divBdr>
    </w:div>
    <w:div w:id="1047535220">
      <w:bodyDiv w:val="1"/>
      <w:marLeft w:val="0"/>
      <w:marRight w:val="0"/>
      <w:marTop w:val="0"/>
      <w:marBottom w:val="0"/>
      <w:divBdr>
        <w:top w:val="none" w:sz="0" w:space="0" w:color="auto"/>
        <w:left w:val="none" w:sz="0" w:space="0" w:color="auto"/>
        <w:bottom w:val="none" w:sz="0" w:space="0" w:color="auto"/>
        <w:right w:val="none" w:sz="0" w:space="0" w:color="auto"/>
      </w:divBdr>
    </w:div>
    <w:div w:id="1050609601">
      <w:bodyDiv w:val="1"/>
      <w:marLeft w:val="0"/>
      <w:marRight w:val="0"/>
      <w:marTop w:val="0"/>
      <w:marBottom w:val="0"/>
      <w:divBdr>
        <w:top w:val="none" w:sz="0" w:space="0" w:color="auto"/>
        <w:left w:val="none" w:sz="0" w:space="0" w:color="auto"/>
        <w:bottom w:val="none" w:sz="0" w:space="0" w:color="auto"/>
        <w:right w:val="none" w:sz="0" w:space="0" w:color="auto"/>
      </w:divBdr>
    </w:div>
    <w:div w:id="1052003098">
      <w:bodyDiv w:val="1"/>
      <w:marLeft w:val="0"/>
      <w:marRight w:val="0"/>
      <w:marTop w:val="0"/>
      <w:marBottom w:val="0"/>
      <w:divBdr>
        <w:top w:val="none" w:sz="0" w:space="0" w:color="auto"/>
        <w:left w:val="none" w:sz="0" w:space="0" w:color="auto"/>
        <w:bottom w:val="none" w:sz="0" w:space="0" w:color="auto"/>
        <w:right w:val="none" w:sz="0" w:space="0" w:color="auto"/>
      </w:divBdr>
    </w:div>
    <w:div w:id="1052844444">
      <w:bodyDiv w:val="1"/>
      <w:marLeft w:val="0"/>
      <w:marRight w:val="0"/>
      <w:marTop w:val="0"/>
      <w:marBottom w:val="0"/>
      <w:divBdr>
        <w:top w:val="none" w:sz="0" w:space="0" w:color="auto"/>
        <w:left w:val="none" w:sz="0" w:space="0" w:color="auto"/>
        <w:bottom w:val="none" w:sz="0" w:space="0" w:color="auto"/>
        <w:right w:val="none" w:sz="0" w:space="0" w:color="auto"/>
      </w:divBdr>
    </w:div>
    <w:div w:id="1053653470">
      <w:bodyDiv w:val="1"/>
      <w:marLeft w:val="0"/>
      <w:marRight w:val="0"/>
      <w:marTop w:val="0"/>
      <w:marBottom w:val="0"/>
      <w:divBdr>
        <w:top w:val="none" w:sz="0" w:space="0" w:color="auto"/>
        <w:left w:val="none" w:sz="0" w:space="0" w:color="auto"/>
        <w:bottom w:val="none" w:sz="0" w:space="0" w:color="auto"/>
        <w:right w:val="none" w:sz="0" w:space="0" w:color="auto"/>
      </w:divBdr>
    </w:div>
    <w:div w:id="1053851110">
      <w:bodyDiv w:val="1"/>
      <w:marLeft w:val="0"/>
      <w:marRight w:val="0"/>
      <w:marTop w:val="0"/>
      <w:marBottom w:val="0"/>
      <w:divBdr>
        <w:top w:val="none" w:sz="0" w:space="0" w:color="auto"/>
        <w:left w:val="none" w:sz="0" w:space="0" w:color="auto"/>
        <w:bottom w:val="none" w:sz="0" w:space="0" w:color="auto"/>
        <w:right w:val="none" w:sz="0" w:space="0" w:color="auto"/>
      </w:divBdr>
    </w:div>
    <w:div w:id="1055277470">
      <w:bodyDiv w:val="1"/>
      <w:marLeft w:val="0"/>
      <w:marRight w:val="0"/>
      <w:marTop w:val="0"/>
      <w:marBottom w:val="0"/>
      <w:divBdr>
        <w:top w:val="none" w:sz="0" w:space="0" w:color="auto"/>
        <w:left w:val="none" w:sz="0" w:space="0" w:color="auto"/>
        <w:bottom w:val="none" w:sz="0" w:space="0" w:color="auto"/>
        <w:right w:val="none" w:sz="0" w:space="0" w:color="auto"/>
      </w:divBdr>
    </w:div>
    <w:div w:id="1056899673">
      <w:bodyDiv w:val="1"/>
      <w:marLeft w:val="0"/>
      <w:marRight w:val="0"/>
      <w:marTop w:val="0"/>
      <w:marBottom w:val="0"/>
      <w:divBdr>
        <w:top w:val="none" w:sz="0" w:space="0" w:color="auto"/>
        <w:left w:val="none" w:sz="0" w:space="0" w:color="auto"/>
        <w:bottom w:val="none" w:sz="0" w:space="0" w:color="auto"/>
        <w:right w:val="none" w:sz="0" w:space="0" w:color="auto"/>
      </w:divBdr>
    </w:div>
    <w:div w:id="1057171176">
      <w:bodyDiv w:val="1"/>
      <w:marLeft w:val="0"/>
      <w:marRight w:val="0"/>
      <w:marTop w:val="0"/>
      <w:marBottom w:val="0"/>
      <w:divBdr>
        <w:top w:val="none" w:sz="0" w:space="0" w:color="auto"/>
        <w:left w:val="none" w:sz="0" w:space="0" w:color="auto"/>
        <w:bottom w:val="none" w:sz="0" w:space="0" w:color="auto"/>
        <w:right w:val="none" w:sz="0" w:space="0" w:color="auto"/>
      </w:divBdr>
    </w:div>
    <w:div w:id="1058363510">
      <w:bodyDiv w:val="1"/>
      <w:marLeft w:val="0"/>
      <w:marRight w:val="0"/>
      <w:marTop w:val="0"/>
      <w:marBottom w:val="0"/>
      <w:divBdr>
        <w:top w:val="none" w:sz="0" w:space="0" w:color="auto"/>
        <w:left w:val="none" w:sz="0" w:space="0" w:color="auto"/>
        <w:bottom w:val="none" w:sz="0" w:space="0" w:color="auto"/>
        <w:right w:val="none" w:sz="0" w:space="0" w:color="auto"/>
      </w:divBdr>
    </w:div>
    <w:div w:id="1058937461">
      <w:bodyDiv w:val="1"/>
      <w:marLeft w:val="0"/>
      <w:marRight w:val="0"/>
      <w:marTop w:val="0"/>
      <w:marBottom w:val="0"/>
      <w:divBdr>
        <w:top w:val="none" w:sz="0" w:space="0" w:color="auto"/>
        <w:left w:val="none" w:sz="0" w:space="0" w:color="auto"/>
        <w:bottom w:val="none" w:sz="0" w:space="0" w:color="auto"/>
        <w:right w:val="none" w:sz="0" w:space="0" w:color="auto"/>
      </w:divBdr>
    </w:div>
    <w:div w:id="1061444522">
      <w:bodyDiv w:val="1"/>
      <w:marLeft w:val="0"/>
      <w:marRight w:val="0"/>
      <w:marTop w:val="0"/>
      <w:marBottom w:val="0"/>
      <w:divBdr>
        <w:top w:val="none" w:sz="0" w:space="0" w:color="auto"/>
        <w:left w:val="none" w:sz="0" w:space="0" w:color="auto"/>
        <w:bottom w:val="none" w:sz="0" w:space="0" w:color="auto"/>
        <w:right w:val="none" w:sz="0" w:space="0" w:color="auto"/>
      </w:divBdr>
    </w:div>
    <w:div w:id="1062018169">
      <w:bodyDiv w:val="1"/>
      <w:marLeft w:val="0"/>
      <w:marRight w:val="0"/>
      <w:marTop w:val="0"/>
      <w:marBottom w:val="0"/>
      <w:divBdr>
        <w:top w:val="none" w:sz="0" w:space="0" w:color="auto"/>
        <w:left w:val="none" w:sz="0" w:space="0" w:color="auto"/>
        <w:bottom w:val="none" w:sz="0" w:space="0" w:color="auto"/>
        <w:right w:val="none" w:sz="0" w:space="0" w:color="auto"/>
      </w:divBdr>
    </w:div>
    <w:div w:id="1062212901">
      <w:bodyDiv w:val="1"/>
      <w:marLeft w:val="0"/>
      <w:marRight w:val="0"/>
      <w:marTop w:val="0"/>
      <w:marBottom w:val="0"/>
      <w:divBdr>
        <w:top w:val="none" w:sz="0" w:space="0" w:color="auto"/>
        <w:left w:val="none" w:sz="0" w:space="0" w:color="auto"/>
        <w:bottom w:val="none" w:sz="0" w:space="0" w:color="auto"/>
        <w:right w:val="none" w:sz="0" w:space="0" w:color="auto"/>
      </w:divBdr>
    </w:div>
    <w:div w:id="1062828140">
      <w:bodyDiv w:val="1"/>
      <w:marLeft w:val="0"/>
      <w:marRight w:val="0"/>
      <w:marTop w:val="0"/>
      <w:marBottom w:val="0"/>
      <w:divBdr>
        <w:top w:val="none" w:sz="0" w:space="0" w:color="auto"/>
        <w:left w:val="none" w:sz="0" w:space="0" w:color="auto"/>
        <w:bottom w:val="none" w:sz="0" w:space="0" w:color="auto"/>
        <w:right w:val="none" w:sz="0" w:space="0" w:color="auto"/>
      </w:divBdr>
    </w:div>
    <w:div w:id="1063797187">
      <w:bodyDiv w:val="1"/>
      <w:marLeft w:val="0"/>
      <w:marRight w:val="0"/>
      <w:marTop w:val="0"/>
      <w:marBottom w:val="0"/>
      <w:divBdr>
        <w:top w:val="none" w:sz="0" w:space="0" w:color="auto"/>
        <w:left w:val="none" w:sz="0" w:space="0" w:color="auto"/>
        <w:bottom w:val="none" w:sz="0" w:space="0" w:color="auto"/>
        <w:right w:val="none" w:sz="0" w:space="0" w:color="auto"/>
      </w:divBdr>
    </w:div>
    <w:div w:id="1064452990">
      <w:bodyDiv w:val="1"/>
      <w:marLeft w:val="0"/>
      <w:marRight w:val="0"/>
      <w:marTop w:val="0"/>
      <w:marBottom w:val="0"/>
      <w:divBdr>
        <w:top w:val="none" w:sz="0" w:space="0" w:color="auto"/>
        <w:left w:val="none" w:sz="0" w:space="0" w:color="auto"/>
        <w:bottom w:val="none" w:sz="0" w:space="0" w:color="auto"/>
        <w:right w:val="none" w:sz="0" w:space="0" w:color="auto"/>
      </w:divBdr>
    </w:div>
    <w:div w:id="1064910791">
      <w:bodyDiv w:val="1"/>
      <w:marLeft w:val="0"/>
      <w:marRight w:val="0"/>
      <w:marTop w:val="0"/>
      <w:marBottom w:val="0"/>
      <w:divBdr>
        <w:top w:val="none" w:sz="0" w:space="0" w:color="auto"/>
        <w:left w:val="none" w:sz="0" w:space="0" w:color="auto"/>
        <w:bottom w:val="none" w:sz="0" w:space="0" w:color="auto"/>
        <w:right w:val="none" w:sz="0" w:space="0" w:color="auto"/>
      </w:divBdr>
    </w:div>
    <w:div w:id="1066806096">
      <w:bodyDiv w:val="1"/>
      <w:marLeft w:val="0"/>
      <w:marRight w:val="0"/>
      <w:marTop w:val="0"/>
      <w:marBottom w:val="0"/>
      <w:divBdr>
        <w:top w:val="none" w:sz="0" w:space="0" w:color="auto"/>
        <w:left w:val="none" w:sz="0" w:space="0" w:color="auto"/>
        <w:bottom w:val="none" w:sz="0" w:space="0" w:color="auto"/>
        <w:right w:val="none" w:sz="0" w:space="0" w:color="auto"/>
      </w:divBdr>
    </w:div>
    <w:div w:id="1066883055">
      <w:bodyDiv w:val="1"/>
      <w:marLeft w:val="0"/>
      <w:marRight w:val="0"/>
      <w:marTop w:val="0"/>
      <w:marBottom w:val="0"/>
      <w:divBdr>
        <w:top w:val="none" w:sz="0" w:space="0" w:color="auto"/>
        <w:left w:val="none" w:sz="0" w:space="0" w:color="auto"/>
        <w:bottom w:val="none" w:sz="0" w:space="0" w:color="auto"/>
        <w:right w:val="none" w:sz="0" w:space="0" w:color="auto"/>
      </w:divBdr>
    </w:div>
    <w:div w:id="1067456583">
      <w:bodyDiv w:val="1"/>
      <w:marLeft w:val="0"/>
      <w:marRight w:val="0"/>
      <w:marTop w:val="0"/>
      <w:marBottom w:val="0"/>
      <w:divBdr>
        <w:top w:val="none" w:sz="0" w:space="0" w:color="auto"/>
        <w:left w:val="none" w:sz="0" w:space="0" w:color="auto"/>
        <w:bottom w:val="none" w:sz="0" w:space="0" w:color="auto"/>
        <w:right w:val="none" w:sz="0" w:space="0" w:color="auto"/>
      </w:divBdr>
    </w:div>
    <w:div w:id="1067654882">
      <w:bodyDiv w:val="1"/>
      <w:marLeft w:val="0"/>
      <w:marRight w:val="0"/>
      <w:marTop w:val="0"/>
      <w:marBottom w:val="0"/>
      <w:divBdr>
        <w:top w:val="none" w:sz="0" w:space="0" w:color="auto"/>
        <w:left w:val="none" w:sz="0" w:space="0" w:color="auto"/>
        <w:bottom w:val="none" w:sz="0" w:space="0" w:color="auto"/>
        <w:right w:val="none" w:sz="0" w:space="0" w:color="auto"/>
      </w:divBdr>
    </w:div>
    <w:div w:id="1068919449">
      <w:bodyDiv w:val="1"/>
      <w:marLeft w:val="0"/>
      <w:marRight w:val="0"/>
      <w:marTop w:val="0"/>
      <w:marBottom w:val="0"/>
      <w:divBdr>
        <w:top w:val="none" w:sz="0" w:space="0" w:color="auto"/>
        <w:left w:val="none" w:sz="0" w:space="0" w:color="auto"/>
        <w:bottom w:val="none" w:sz="0" w:space="0" w:color="auto"/>
        <w:right w:val="none" w:sz="0" w:space="0" w:color="auto"/>
      </w:divBdr>
    </w:div>
    <w:div w:id="1069232055">
      <w:bodyDiv w:val="1"/>
      <w:marLeft w:val="0"/>
      <w:marRight w:val="0"/>
      <w:marTop w:val="0"/>
      <w:marBottom w:val="0"/>
      <w:divBdr>
        <w:top w:val="none" w:sz="0" w:space="0" w:color="auto"/>
        <w:left w:val="none" w:sz="0" w:space="0" w:color="auto"/>
        <w:bottom w:val="none" w:sz="0" w:space="0" w:color="auto"/>
        <w:right w:val="none" w:sz="0" w:space="0" w:color="auto"/>
      </w:divBdr>
    </w:div>
    <w:div w:id="1070927699">
      <w:bodyDiv w:val="1"/>
      <w:marLeft w:val="0"/>
      <w:marRight w:val="0"/>
      <w:marTop w:val="0"/>
      <w:marBottom w:val="0"/>
      <w:divBdr>
        <w:top w:val="none" w:sz="0" w:space="0" w:color="auto"/>
        <w:left w:val="none" w:sz="0" w:space="0" w:color="auto"/>
        <w:bottom w:val="none" w:sz="0" w:space="0" w:color="auto"/>
        <w:right w:val="none" w:sz="0" w:space="0" w:color="auto"/>
      </w:divBdr>
    </w:div>
    <w:div w:id="1071850893">
      <w:bodyDiv w:val="1"/>
      <w:marLeft w:val="0"/>
      <w:marRight w:val="0"/>
      <w:marTop w:val="0"/>
      <w:marBottom w:val="0"/>
      <w:divBdr>
        <w:top w:val="none" w:sz="0" w:space="0" w:color="auto"/>
        <w:left w:val="none" w:sz="0" w:space="0" w:color="auto"/>
        <w:bottom w:val="none" w:sz="0" w:space="0" w:color="auto"/>
        <w:right w:val="none" w:sz="0" w:space="0" w:color="auto"/>
      </w:divBdr>
    </w:div>
    <w:div w:id="1072242121">
      <w:bodyDiv w:val="1"/>
      <w:marLeft w:val="0"/>
      <w:marRight w:val="0"/>
      <w:marTop w:val="0"/>
      <w:marBottom w:val="0"/>
      <w:divBdr>
        <w:top w:val="none" w:sz="0" w:space="0" w:color="auto"/>
        <w:left w:val="none" w:sz="0" w:space="0" w:color="auto"/>
        <w:bottom w:val="none" w:sz="0" w:space="0" w:color="auto"/>
        <w:right w:val="none" w:sz="0" w:space="0" w:color="auto"/>
      </w:divBdr>
    </w:div>
    <w:div w:id="1073314469">
      <w:bodyDiv w:val="1"/>
      <w:marLeft w:val="0"/>
      <w:marRight w:val="0"/>
      <w:marTop w:val="0"/>
      <w:marBottom w:val="0"/>
      <w:divBdr>
        <w:top w:val="none" w:sz="0" w:space="0" w:color="auto"/>
        <w:left w:val="none" w:sz="0" w:space="0" w:color="auto"/>
        <w:bottom w:val="none" w:sz="0" w:space="0" w:color="auto"/>
        <w:right w:val="none" w:sz="0" w:space="0" w:color="auto"/>
      </w:divBdr>
    </w:div>
    <w:div w:id="1073895972">
      <w:bodyDiv w:val="1"/>
      <w:marLeft w:val="0"/>
      <w:marRight w:val="0"/>
      <w:marTop w:val="0"/>
      <w:marBottom w:val="0"/>
      <w:divBdr>
        <w:top w:val="none" w:sz="0" w:space="0" w:color="auto"/>
        <w:left w:val="none" w:sz="0" w:space="0" w:color="auto"/>
        <w:bottom w:val="none" w:sz="0" w:space="0" w:color="auto"/>
        <w:right w:val="none" w:sz="0" w:space="0" w:color="auto"/>
      </w:divBdr>
    </w:div>
    <w:div w:id="1078015375">
      <w:bodyDiv w:val="1"/>
      <w:marLeft w:val="0"/>
      <w:marRight w:val="0"/>
      <w:marTop w:val="0"/>
      <w:marBottom w:val="0"/>
      <w:divBdr>
        <w:top w:val="none" w:sz="0" w:space="0" w:color="auto"/>
        <w:left w:val="none" w:sz="0" w:space="0" w:color="auto"/>
        <w:bottom w:val="none" w:sz="0" w:space="0" w:color="auto"/>
        <w:right w:val="none" w:sz="0" w:space="0" w:color="auto"/>
      </w:divBdr>
    </w:div>
    <w:div w:id="1080180850">
      <w:bodyDiv w:val="1"/>
      <w:marLeft w:val="0"/>
      <w:marRight w:val="0"/>
      <w:marTop w:val="0"/>
      <w:marBottom w:val="0"/>
      <w:divBdr>
        <w:top w:val="none" w:sz="0" w:space="0" w:color="auto"/>
        <w:left w:val="none" w:sz="0" w:space="0" w:color="auto"/>
        <w:bottom w:val="none" w:sz="0" w:space="0" w:color="auto"/>
        <w:right w:val="none" w:sz="0" w:space="0" w:color="auto"/>
      </w:divBdr>
    </w:div>
    <w:div w:id="1080562036">
      <w:bodyDiv w:val="1"/>
      <w:marLeft w:val="0"/>
      <w:marRight w:val="0"/>
      <w:marTop w:val="0"/>
      <w:marBottom w:val="0"/>
      <w:divBdr>
        <w:top w:val="none" w:sz="0" w:space="0" w:color="auto"/>
        <w:left w:val="none" w:sz="0" w:space="0" w:color="auto"/>
        <w:bottom w:val="none" w:sz="0" w:space="0" w:color="auto"/>
        <w:right w:val="none" w:sz="0" w:space="0" w:color="auto"/>
      </w:divBdr>
    </w:div>
    <w:div w:id="1081410434">
      <w:bodyDiv w:val="1"/>
      <w:marLeft w:val="0"/>
      <w:marRight w:val="0"/>
      <w:marTop w:val="0"/>
      <w:marBottom w:val="0"/>
      <w:divBdr>
        <w:top w:val="none" w:sz="0" w:space="0" w:color="auto"/>
        <w:left w:val="none" w:sz="0" w:space="0" w:color="auto"/>
        <w:bottom w:val="none" w:sz="0" w:space="0" w:color="auto"/>
        <w:right w:val="none" w:sz="0" w:space="0" w:color="auto"/>
      </w:divBdr>
    </w:div>
    <w:div w:id="1082482240">
      <w:bodyDiv w:val="1"/>
      <w:marLeft w:val="0"/>
      <w:marRight w:val="0"/>
      <w:marTop w:val="0"/>
      <w:marBottom w:val="0"/>
      <w:divBdr>
        <w:top w:val="none" w:sz="0" w:space="0" w:color="auto"/>
        <w:left w:val="none" w:sz="0" w:space="0" w:color="auto"/>
        <w:bottom w:val="none" w:sz="0" w:space="0" w:color="auto"/>
        <w:right w:val="none" w:sz="0" w:space="0" w:color="auto"/>
      </w:divBdr>
    </w:div>
    <w:div w:id="1082720808">
      <w:bodyDiv w:val="1"/>
      <w:marLeft w:val="0"/>
      <w:marRight w:val="0"/>
      <w:marTop w:val="0"/>
      <w:marBottom w:val="0"/>
      <w:divBdr>
        <w:top w:val="none" w:sz="0" w:space="0" w:color="auto"/>
        <w:left w:val="none" w:sz="0" w:space="0" w:color="auto"/>
        <w:bottom w:val="none" w:sz="0" w:space="0" w:color="auto"/>
        <w:right w:val="none" w:sz="0" w:space="0" w:color="auto"/>
      </w:divBdr>
    </w:div>
    <w:div w:id="1089306227">
      <w:bodyDiv w:val="1"/>
      <w:marLeft w:val="0"/>
      <w:marRight w:val="0"/>
      <w:marTop w:val="0"/>
      <w:marBottom w:val="0"/>
      <w:divBdr>
        <w:top w:val="none" w:sz="0" w:space="0" w:color="auto"/>
        <w:left w:val="none" w:sz="0" w:space="0" w:color="auto"/>
        <w:bottom w:val="none" w:sz="0" w:space="0" w:color="auto"/>
        <w:right w:val="none" w:sz="0" w:space="0" w:color="auto"/>
      </w:divBdr>
    </w:div>
    <w:div w:id="1089741406">
      <w:bodyDiv w:val="1"/>
      <w:marLeft w:val="0"/>
      <w:marRight w:val="0"/>
      <w:marTop w:val="0"/>
      <w:marBottom w:val="0"/>
      <w:divBdr>
        <w:top w:val="none" w:sz="0" w:space="0" w:color="auto"/>
        <w:left w:val="none" w:sz="0" w:space="0" w:color="auto"/>
        <w:bottom w:val="none" w:sz="0" w:space="0" w:color="auto"/>
        <w:right w:val="none" w:sz="0" w:space="0" w:color="auto"/>
      </w:divBdr>
    </w:div>
    <w:div w:id="1090196346">
      <w:bodyDiv w:val="1"/>
      <w:marLeft w:val="0"/>
      <w:marRight w:val="0"/>
      <w:marTop w:val="0"/>
      <w:marBottom w:val="0"/>
      <w:divBdr>
        <w:top w:val="none" w:sz="0" w:space="0" w:color="auto"/>
        <w:left w:val="none" w:sz="0" w:space="0" w:color="auto"/>
        <w:bottom w:val="none" w:sz="0" w:space="0" w:color="auto"/>
        <w:right w:val="none" w:sz="0" w:space="0" w:color="auto"/>
      </w:divBdr>
    </w:div>
    <w:div w:id="1091395158">
      <w:bodyDiv w:val="1"/>
      <w:marLeft w:val="0"/>
      <w:marRight w:val="0"/>
      <w:marTop w:val="0"/>
      <w:marBottom w:val="0"/>
      <w:divBdr>
        <w:top w:val="none" w:sz="0" w:space="0" w:color="auto"/>
        <w:left w:val="none" w:sz="0" w:space="0" w:color="auto"/>
        <w:bottom w:val="none" w:sz="0" w:space="0" w:color="auto"/>
        <w:right w:val="none" w:sz="0" w:space="0" w:color="auto"/>
      </w:divBdr>
    </w:div>
    <w:div w:id="1091581661">
      <w:bodyDiv w:val="1"/>
      <w:marLeft w:val="0"/>
      <w:marRight w:val="0"/>
      <w:marTop w:val="0"/>
      <w:marBottom w:val="0"/>
      <w:divBdr>
        <w:top w:val="none" w:sz="0" w:space="0" w:color="auto"/>
        <w:left w:val="none" w:sz="0" w:space="0" w:color="auto"/>
        <w:bottom w:val="none" w:sz="0" w:space="0" w:color="auto"/>
        <w:right w:val="none" w:sz="0" w:space="0" w:color="auto"/>
      </w:divBdr>
    </w:div>
    <w:div w:id="1092160462">
      <w:bodyDiv w:val="1"/>
      <w:marLeft w:val="0"/>
      <w:marRight w:val="0"/>
      <w:marTop w:val="0"/>
      <w:marBottom w:val="0"/>
      <w:divBdr>
        <w:top w:val="none" w:sz="0" w:space="0" w:color="auto"/>
        <w:left w:val="none" w:sz="0" w:space="0" w:color="auto"/>
        <w:bottom w:val="none" w:sz="0" w:space="0" w:color="auto"/>
        <w:right w:val="none" w:sz="0" w:space="0" w:color="auto"/>
      </w:divBdr>
    </w:div>
    <w:div w:id="1093238645">
      <w:bodyDiv w:val="1"/>
      <w:marLeft w:val="0"/>
      <w:marRight w:val="0"/>
      <w:marTop w:val="0"/>
      <w:marBottom w:val="0"/>
      <w:divBdr>
        <w:top w:val="none" w:sz="0" w:space="0" w:color="auto"/>
        <w:left w:val="none" w:sz="0" w:space="0" w:color="auto"/>
        <w:bottom w:val="none" w:sz="0" w:space="0" w:color="auto"/>
        <w:right w:val="none" w:sz="0" w:space="0" w:color="auto"/>
      </w:divBdr>
    </w:div>
    <w:div w:id="1093278814">
      <w:bodyDiv w:val="1"/>
      <w:marLeft w:val="0"/>
      <w:marRight w:val="0"/>
      <w:marTop w:val="0"/>
      <w:marBottom w:val="0"/>
      <w:divBdr>
        <w:top w:val="none" w:sz="0" w:space="0" w:color="auto"/>
        <w:left w:val="none" w:sz="0" w:space="0" w:color="auto"/>
        <w:bottom w:val="none" w:sz="0" w:space="0" w:color="auto"/>
        <w:right w:val="none" w:sz="0" w:space="0" w:color="auto"/>
      </w:divBdr>
    </w:div>
    <w:div w:id="1093629898">
      <w:bodyDiv w:val="1"/>
      <w:marLeft w:val="0"/>
      <w:marRight w:val="0"/>
      <w:marTop w:val="0"/>
      <w:marBottom w:val="0"/>
      <w:divBdr>
        <w:top w:val="none" w:sz="0" w:space="0" w:color="auto"/>
        <w:left w:val="none" w:sz="0" w:space="0" w:color="auto"/>
        <w:bottom w:val="none" w:sz="0" w:space="0" w:color="auto"/>
        <w:right w:val="none" w:sz="0" w:space="0" w:color="auto"/>
      </w:divBdr>
    </w:div>
    <w:div w:id="1094207077">
      <w:bodyDiv w:val="1"/>
      <w:marLeft w:val="0"/>
      <w:marRight w:val="0"/>
      <w:marTop w:val="0"/>
      <w:marBottom w:val="0"/>
      <w:divBdr>
        <w:top w:val="none" w:sz="0" w:space="0" w:color="auto"/>
        <w:left w:val="none" w:sz="0" w:space="0" w:color="auto"/>
        <w:bottom w:val="none" w:sz="0" w:space="0" w:color="auto"/>
        <w:right w:val="none" w:sz="0" w:space="0" w:color="auto"/>
      </w:divBdr>
    </w:div>
    <w:div w:id="1094594404">
      <w:bodyDiv w:val="1"/>
      <w:marLeft w:val="0"/>
      <w:marRight w:val="0"/>
      <w:marTop w:val="0"/>
      <w:marBottom w:val="0"/>
      <w:divBdr>
        <w:top w:val="none" w:sz="0" w:space="0" w:color="auto"/>
        <w:left w:val="none" w:sz="0" w:space="0" w:color="auto"/>
        <w:bottom w:val="none" w:sz="0" w:space="0" w:color="auto"/>
        <w:right w:val="none" w:sz="0" w:space="0" w:color="auto"/>
      </w:divBdr>
    </w:div>
    <w:div w:id="1094738712">
      <w:bodyDiv w:val="1"/>
      <w:marLeft w:val="0"/>
      <w:marRight w:val="0"/>
      <w:marTop w:val="0"/>
      <w:marBottom w:val="0"/>
      <w:divBdr>
        <w:top w:val="none" w:sz="0" w:space="0" w:color="auto"/>
        <w:left w:val="none" w:sz="0" w:space="0" w:color="auto"/>
        <w:bottom w:val="none" w:sz="0" w:space="0" w:color="auto"/>
        <w:right w:val="none" w:sz="0" w:space="0" w:color="auto"/>
      </w:divBdr>
    </w:div>
    <w:div w:id="1095713310">
      <w:bodyDiv w:val="1"/>
      <w:marLeft w:val="0"/>
      <w:marRight w:val="0"/>
      <w:marTop w:val="0"/>
      <w:marBottom w:val="0"/>
      <w:divBdr>
        <w:top w:val="none" w:sz="0" w:space="0" w:color="auto"/>
        <w:left w:val="none" w:sz="0" w:space="0" w:color="auto"/>
        <w:bottom w:val="none" w:sz="0" w:space="0" w:color="auto"/>
        <w:right w:val="none" w:sz="0" w:space="0" w:color="auto"/>
      </w:divBdr>
    </w:div>
    <w:div w:id="1097672447">
      <w:bodyDiv w:val="1"/>
      <w:marLeft w:val="0"/>
      <w:marRight w:val="0"/>
      <w:marTop w:val="0"/>
      <w:marBottom w:val="0"/>
      <w:divBdr>
        <w:top w:val="none" w:sz="0" w:space="0" w:color="auto"/>
        <w:left w:val="none" w:sz="0" w:space="0" w:color="auto"/>
        <w:bottom w:val="none" w:sz="0" w:space="0" w:color="auto"/>
        <w:right w:val="none" w:sz="0" w:space="0" w:color="auto"/>
      </w:divBdr>
    </w:div>
    <w:div w:id="1097673321">
      <w:bodyDiv w:val="1"/>
      <w:marLeft w:val="0"/>
      <w:marRight w:val="0"/>
      <w:marTop w:val="0"/>
      <w:marBottom w:val="0"/>
      <w:divBdr>
        <w:top w:val="none" w:sz="0" w:space="0" w:color="auto"/>
        <w:left w:val="none" w:sz="0" w:space="0" w:color="auto"/>
        <w:bottom w:val="none" w:sz="0" w:space="0" w:color="auto"/>
        <w:right w:val="none" w:sz="0" w:space="0" w:color="auto"/>
      </w:divBdr>
    </w:div>
    <w:div w:id="1097755273">
      <w:bodyDiv w:val="1"/>
      <w:marLeft w:val="0"/>
      <w:marRight w:val="0"/>
      <w:marTop w:val="0"/>
      <w:marBottom w:val="0"/>
      <w:divBdr>
        <w:top w:val="none" w:sz="0" w:space="0" w:color="auto"/>
        <w:left w:val="none" w:sz="0" w:space="0" w:color="auto"/>
        <w:bottom w:val="none" w:sz="0" w:space="0" w:color="auto"/>
        <w:right w:val="none" w:sz="0" w:space="0" w:color="auto"/>
      </w:divBdr>
    </w:div>
    <w:div w:id="1098139962">
      <w:bodyDiv w:val="1"/>
      <w:marLeft w:val="0"/>
      <w:marRight w:val="0"/>
      <w:marTop w:val="0"/>
      <w:marBottom w:val="0"/>
      <w:divBdr>
        <w:top w:val="none" w:sz="0" w:space="0" w:color="auto"/>
        <w:left w:val="none" w:sz="0" w:space="0" w:color="auto"/>
        <w:bottom w:val="none" w:sz="0" w:space="0" w:color="auto"/>
        <w:right w:val="none" w:sz="0" w:space="0" w:color="auto"/>
      </w:divBdr>
    </w:div>
    <w:div w:id="1100442875">
      <w:bodyDiv w:val="1"/>
      <w:marLeft w:val="0"/>
      <w:marRight w:val="0"/>
      <w:marTop w:val="0"/>
      <w:marBottom w:val="0"/>
      <w:divBdr>
        <w:top w:val="none" w:sz="0" w:space="0" w:color="auto"/>
        <w:left w:val="none" w:sz="0" w:space="0" w:color="auto"/>
        <w:bottom w:val="none" w:sz="0" w:space="0" w:color="auto"/>
        <w:right w:val="none" w:sz="0" w:space="0" w:color="auto"/>
      </w:divBdr>
    </w:div>
    <w:div w:id="1101799663">
      <w:bodyDiv w:val="1"/>
      <w:marLeft w:val="0"/>
      <w:marRight w:val="0"/>
      <w:marTop w:val="0"/>
      <w:marBottom w:val="0"/>
      <w:divBdr>
        <w:top w:val="none" w:sz="0" w:space="0" w:color="auto"/>
        <w:left w:val="none" w:sz="0" w:space="0" w:color="auto"/>
        <w:bottom w:val="none" w:sz="0" w:space="0" w:color="auto"/>
        <w:right w:val="none" w:sz="0" w:space="0" w:color="auto"/>
      </w:divBdr>
    </w:div>
    <w:div w:id="1101998979">
      <w:bodyDiv w:val="1"/>
      <w:marLeft w:val="0"/>
      <w:marRight w:val="0"/>
      <w:marTop w:val="0"/>
      <w:marBottom w:val="0"/>
      <w:divBdr>
        <w:top w:val="none" w:sz="0" w:space="0" w:color="auto"/>
        <w:left w:val="none" w:sz="0" w:space="0" w:color="auto"/>
        <w:bottom w:val="none" w:sz="0" w:space="0" w:color="auto"/>
        <w:right w:val="none" w:sz="0" w:space="0" w:color="auto"/>
      </w:divBdr>
    </w:div>
    <w:div w:id="1103919596">
      <w:bodyDiv w:val="1"/>
      <w:marLeft w:val="0"/>
      <w:marRight w:val="0"/>
      <w:marTop w:val="0"/>
      <w:marBottom w:val="0"/>
      <w:divBdr>
        <w:top w:val="none" w:sz="0" w:space="0" w:color="auto"/>
        <w:left w:val="none" w:sz="0" w:space="0" w:color="auto"/>
        <w:bottom w:val="none" w:sz="0" w:space="0" w:color="auto"/>
        <w:right w:val="none" w:sz="0" w:space="0" w:color="auto"/>
      </w:divBdr>
    </w:div>
    <w:div w:id="1104958617">
      <w:bodyDiv w:val="1"/>
      <w:marLeft w:val="0"/>
      <w:marRight w:val="0"/>
      <w:marTop w:val="0"/>
      <w:marBottom w:val="0"/>
      <w:divBdr>
        <w:top w:val="none" w:sz="0" w:space="0" w:color="auto"/>
        <w:left w:val="none" w:sz="0" w:space="0" w:color="auto"/>
        <w:bottom w:val="none" w:sz="0" w:space="0" w:color="auto"/>
        <w:right w:val="none" w:sz="0" w:space="0" w:color="auto"/>
      </w:divBdr>
    </w:div>
    <w:div w:id="1105467579">
      <w:bodyDiv w:val="1"/>
      <w:marLeft w:val="0"/>
      <w:marRight w:val="0"/>
      <w:marTop w:val="0"/>
      <w:marBottom w:val="0"/>
      <w:divBdr>
        <w:top w:val="none" w:sz="0" w:space="0" w:color="auto"/>
        <w:left w:val="none" w:sz="0" w:space="0" w:color="auto"/>
        <w:bottom w:val="none" w:sz="0" w:space="0" w:color="auto"/>
        <w:right w:val="none" w:sz="0" w:space="0" w:color="auto"/>
      </w:divBdr>
    </w:div>
    <w:div w:id="1106464211">
      <w:bodyDiv w:val="1"/>
      <w:marLeft w:val="0"/>
      <w:marRight w:val="0"/>
      <w:marTop w:val="0"/>
      <w:marBottom w:val="0"/>
      <w:divBdr>
        <w:top w:val="none" w:sz="0" w:space="0" w:color="auto"/>
        <w:left w:val="none" w:sz="0" w:space="0" w:color="auto"/>
        <w:bottom w:val="none" w:sz="0" w:space="0" w:color="auto"/>
        <w:right w:val="none" w:sz="0" w:space="0" w:color="auto"/>
      </w:divBdr>
    </w:div>
    <w:div w:id="1106465574">
      <w:bodyDiv w:val="1"/>
      <w:marLeft w:val="0"/>
      <w:marRight w:val="0"/>
      <w:marTop w:val="0"/>
      <w:marBottom w:val="0"/>
      <w:divBdr>
        <w:top w:val="none" w:sz="0" w:space="0" w:color="auto"/>
        <w:left w:val="none" w:sz="0" w:space="0" w:color="auto"/>
        <w:bottom w:val="none" w:sz="0" w:space="0" w:color="auto"/>
        <w:right w:val="none" w:sz="0" w:space="0" w:color="auto"/>
      </w:divBdr>
    </w:div>
    <w:div w:id="1106660673">
      <w:bodyDiv w:val="1"/>
      <w:marLeft w:val="0"/>
      <w:marRight w:val="0"/>
      <w:marTop w:val="0"/>
      <w:marBottom w:val="0"/>
      <w:divBdr>
        <w:top w:val="none" w:sz="0" w:space="0" w:color="auto"/>
        <w:left w:val="none" w:sz="0" w:space="0" w:color="auto"/>
        <w:bottom w:val="none" w:sz="0" w:space="0" w:color="auto"/>
        <w:right w:val="none" w:sz="0" w:space="0" w:color="auto"/>
      </w:divBdr>
    </w:div>
    <w:div w:id="1107891311">
      <w:bodyDiv w:val="1"/>
      <w:marLeft w:val="0"/>
      <w:marRight w:val="0"/>
      <w:marTop w:val="0"/>
      <w:marBottom w:val="0"/>
      <w:divBdr>
        <w:top w:val="none" w:sz="0" w:space="0" w:color="auto"/>
        <w:left w:val="none" w:sz="0" w:space="0" w:color="auto"/>
        <w:bottom w:val="none" w:sz="0" w:space="0" w:color="auto"/>
        <w:right w:val="none" w:sz="0" w:space="0" w:color="auto"/>
      </w:divBdr>
    </w:div>
    <w:div w:id="1109007787">
      <w:bodyDiv w:val="1"/>
      <w:marLeft w:val="0"/>
      <w:marRight w:val="0"/>
      <w:marTop w:val="0"/>
      <w:marBottom w:val="0"/>
      <w:divBdr>
        <w:top w:val="none" w:sz="0" w:space="0" w:color="auto"/>
        <w:left w:val="none" w:sz="0" w:space="0" w:color="auto"/>
        <w:bottom w:val="none" w:sz="0" w:space="0" w:color="auto"/>
        <w:right w:val="none" w:sz="0" w:space="0" w:color="auto"/>
      </w:divBdr>
    </w:div>
    <w:div w:id="1110127985">
      <w:bodyDiv w:val="1"/>
      <w:marLeft w:val="0"/>
      <w:marRight w:val="0"/>
      <w:marTop w:val="0"/>
      <w:marBottom w:val="0"/>
      <w:divBdr>
        <w:top w:val="none" w:sz="0" w:space="0" w:color="auto"/>
        <w:left w:val="none" w:sz="0" w:space="0" w:color="auto"/>
        <w:bottom w:val="none" w:sz="0" w:space="0" w:color="auto"/>
        <w:right w:val="none" w:sz="0" w:space="0" w:color="auto"/>
      </w:divBdr>
    </w:div>
    <w:div w:id="1111582546">
      <w:bodyDiv w:val="1"/>
      <w:marLeft w:val="0"/>
      <w:marRight w:val="0"/>
      <w:marTop w:val="0"/>
      <w:marBottom w:val="0"/>
      <w:divBdr>
        <w:top w:val="none" w:sz="0" w:space="0" w:color="auto"/>
        <w:left w:val="none" w:sz="0" w:space="0" w:color="auto"/>
        <w:bottom w:val="none" w:sz="0" w:space="0" w:color="auto"/>
        <w:right w:val="none" w:sz="0" w:space="0" w:color="auto"/>
      </w:divBdr>
    </w:div>
    <w:div w:id="1113089344">
      <w:bodyDiv w:val="1"/>
      <w:marLeft w:val="0"/>
      <w:marRight w:val="0"/>
      <w:marTop w:val="0"/>
      <w:marBottom w:val="0"/>
      <w:divBdr>
        <w:top w:val="none" w:sz="0" w:space="0" w:color="auto"/>
        <w:left w:val="none" w:sz="0" w:space="0" w:color="auto"/>
        <w:bottom w:val="none" w:sz="0" w:space="0" w:color="auto"/>
        <w:right w:val="none" w:sz="0" w:space="0" w:color="auto"/>
      </w:divBdr>
    </w:div>
    <w:div w:id="1113554568">
      <w:bodyDiv w:val="1"/>
      <w:marLeft w:val="0"/>
      <w:marRight w:val="0"/>
      <w:marTop w:val="0"/>
      <w:marBottom w:val="0"/>
      <w:divBdr>
        <w:top w:val="none" w:sz="0" w:space="0" w:color="auto"/>
        <w:left w:val="none" w:sz="0" w:space="0" w:color="auto"/>
        <w:bottom w:val="none" w:sz="0" w:space="0" w:color="auto"/>
        <w:right w:val="none" w:sz="0" w:space="0" w:color="auto"/>
      </w:divBdr>
    </w:div>
    <w:div w:id="1116946316">
      <w:bodyDiv w:val="1"/>
      <w:marLeft w:val="0"/>
      <w:marRight w:val="0"/>
      <w:marTop w:val="0"/>
      <w:marBottom w:val="0"/>
      <w:divBdr>
        <w:top w:val="none" w:sz="0" w:space="0" w:color="auto"/>
        <w:left w:val="none" w:sz="0" w:space="0" w:color="auto"/>
        <w:bottom w:val="none" w:sz="0" w:space="0" w:color="auto"/>
        <w:right w:val="none" w:sz="0" w:space="0" w:color="auto"/>
      </w:divBdr>
    </w:div>
    <w:div w:id="1117605253">
      <w:bodyDiv w:val="1"/>
      <w:marLeft w:val="0"/>
      <w:marRight w:val="0"/>
      <w:marTop w:val="0"/>
      <w:marBottom w:val="0"/>
      <w:divBdr>
        <w:top w:val="none" w:sz="0" w:space="0" w:color="auto"/>
        <w:left w:val="none" w:sz="0" w:space="0" w:color="auto"/>
        <w:bottom w:val="none" w:sz="0" w:space="0" w:color="auto"/>
        <w:right w:val="none" w:sz="0" w:space="0" w:color="auto"/>
      </w:divBdr>
    </w:div>
    <w:div w:id="1120564458">
      <w:bodyDiv w:val="1"/>
      <w:marLeft w:val="0"/>
      <w:marRight w:val="0"/>
      <w:marTop w:val="0"/>
      <w:marBottom w:val="0"/>
      <w:divBdr>
        <w:top w:val="none" w:sz="0" w:space="0" w:color="auto"/>
        <w:left w:val="none" w:sz="0" w:space="0" w:color="auto"/>
        <w:bottom w:val="none" w:sz="0" w:space="0" w:color="auto"/>
        <w:right w:val="none" w:sz="0" w:space="0" w:color="auto"/>
      </w:divBdr>
    </w:div>
    <w:div w:id="1120805536">
      <w:bodyDiv w:val="1"/>
      <w:marLeft w:val="0"/>
      <w:marRight w:val="0"/>
      <w:marTop w:val="0"/>
      <w:marBottom w:val="0"/>
      <w:divBdr>
        <w:top w:val="none" w:sz="0" w:space="0" w:color="auto"/>
        <w:left w:val="none" w:sz="0" w:space="0" w:color="auto"/>
        <w:bottom w:val="none" w:sz="0" w:space="0" w:color="auto"/>
        <w:right w:val="none" w:sz="0" w:space="0" w:color="auto"/>
      </w:divBdr>
    </w:div>
    <w:div w:id="1122916072">
      <w:bodyDiv w:val="1"/>
      <w:marLeft w:val="0"/>
      <w:marRight w:val="0"/>
      <w:marTop w:val="0"/>
      <w:marBottom w:val="0"/>
      <w:divBdr>
        <w:top w:val="none" w:sz="0" w:space="0" w:color="auto"/>
        <w:left w:val="none" w:sz="0" w:space="0" w:color="auto"/>
        <w:bottom w:val="none" w:sz="0" w:space="0" w:color="auto"/>
        <w:right w:val="none" w:sz="0" w:space="0" w:color="auto"/>
      </w:divBdr>
    </w:div>
    <w:div w:id="1123617981">
      <w:bodyDiv w:val="1"/>
      <w:marLeft w:val="0"/>
      <w:marRight w:val="0"/>
      <w:marTop w:val="0"/>
      <w:marBottom w:val="0"/>
      <w:divBdr>
        <w:top w:val="none" w:sz="0" w:space="0" w:color="auto"/>
        <w:left w:val="none" w:sz="0" w:space="0" w:color="auto"/>
        <w:bottom w:val="none" w:sz="0" w:space="0" w:color="auto"/>
        <w:right w:val="none" w:sz="0" w:space="0" w:color="auto"/>
      </w:divBdr>
    </w:div>
    <w:div w:id="1124272209">
      <w:bodyDiv w:val="1"/>
      <w:marLeft w:val="0"/>
      <w:marRight w:val="0"/>
      <w:marTop w:val="0"/>
      <w:marBottom w:val="0"/>
      <w:divBdr>
        <w:top w:val="none" w:sz="0" w:space="0" w:color="auto"/>
        <w:left w:val="none" w:sz="0" w:space="0" w:color="auto"/>
        <w:bottom w:val="none" w:sz="0" w:space="0" w:color="auto"/>
        <w:right w:val="none" w:sz="0" w:space="0" w:color="auto"/>
      </w:divBdr>
    </w:div>
    <w:div w:id="1124272600">
      <w:bodyDiv w:val="1"/>
      <w:marLeft w:val="0"/>
      <w:marRight w:val="0"/>
      <w:marTop w:val="0"/>
      <w:marBottom w:val="0"/>
      <w:divBdr>
        <w:top w:val="none" w:sz="0" w:space="0" w:color="auto"/>
        <w:left w:val="none" w:sz="0" w:space="0" w:color="auto"/>
        <w:bottom w:val="none" w:sz="0" w:space="0" w:color="auto"/>
        <w:right w:val="none" w:sz="0" w:space="0" w:color="auto"/>
      </w:divBdr>
    </w:div>
    <w:div w:id="1127626080">
      <w:bodyDiv w:val="1"/>
      <w:marLeft w:val="0"/>
      <w:marRight w:val="0"/>
      <w:marTop w:val="0"/>
      <w:marBottom w:val="0"/>
      <w:divBdr>
        <w:top w:val="none" w:sz="0" w:space="0" w:color="auto"/>
        <w:left w:val="none" w:sz="0" w:space="0" w:color="auto"/>
        <w:bottom w:val="none" w:sz="0" w:space="0" w:color="auto"/>
        <w:right w:val="none" w:sz="0" w:space="0" w:color="auto"/>
      </w:divBdr>
    </w:div>
    <w:div w:id="1128668298">
      <w:bodyDiv w:val="1"/>
      <w:marLeft w:val="0"/>
      <w:marRight w:val="0"/>
      <w:marTop w:val="0"/>
      <w:marBottom w:val="0"/>
      <w:divBdr>
        <w:top w:val="none" w:sz="0" w:space="0" w:color="auto"/>
        <w:left w:val="none" w:sz="0" w:space="0" w:color="auto"/>
        <w:bottom w:val="none" w:sz="0" w:space="0" w:color="auto"/>
        <w:right w:val="none" w:sz="0" w:space="0" w:color="auto"/>
      </w:divBdr>
    </w:div>
    <w:div w:id="1132402803">
      <w:bodyDiv w:val="1"/>
      <w:marLeft w:val="0"/>
      <w:marRight w:val="0"/>
      <w:marTop w:val="0"/>
      <w:marBottom w:val="0"/>
      <w:divBdr>
        <w:top w:val="none" w:sz="0" w:space="0" w:color="auto"/>
        <w:left w:val="none" w:sz="0" w:space="0" w:color="auto"/>
        <w:bottom w:val="none" w:sz="0" w:space="0" w:color="auto"/>
        <w:right w:val="none" w:sz="0" w:space="0" w:color="auto"/>
      </w:divBdr>
    </w:div>
    <w:div w:id="1135106343">
      <w:bodyDiv w:val="1"/>
      <w:marLeft w:val="0"/>
      <w:marRight w:val="0"/>
      <w:marTop w:val="0"/>
      <w:marBottom w:val="0"/>
      <w:divBdr>
        <w:top w:val="none" w:sz="0" w:space="0" w:color="auto"/>
        <w:left w:val="none" w:sz="0" w:space="0" w:color="auto"/>
        <w:bottom w:val="none" w:sz="0" w:space="0" w:color="auto"/>
        <w:right w:val="none" w:sz="0" w:space="0" w:color="auto"/>
      </w:divBdr>
    </w:div>
    <w:div w:id="1136217888">
      <w:bodyDiv w:val="1"/>
      <w:marLeft w:val="0"/>
      <w:marRight w:val="0"/>
      <w:marTop w:val="0"/>
      <w:marBottom w:val="0"/>
      <w:divBdr>
        <w:top w:val="none" w:sz="0" w:space="0" w:color="auto"/>
        <w:left w:val="none" w:sz="0" w:space="0" w:color="auto"/>
        <w:bottom w:val="none" w:sz="0" w:space="0" w:color="auto"/>
        <w:right w:val="none" w:sz="0" w:space="0" w:color="auto"/>
      </w:divBdr>
    </w:div>
    <w:div w:id="1139348449">
      <w:bodyDiv w:val="1"/>
      <w:marLeft w:val="0"/>
      <w:marRight w:val="0"/>
      <w:marTop w:val="0"/>
      <w:marBottom w:val="0"/>
      <w:divBdr>
        <w:top w:val="none" w:sz="0" w:space="0" w:color="auto"/>
        <w:left w:val="none" w:sz="0" w:space="0" w:color="auto"/>
        <w:bottom w:val="none" w:sz="0" w:space="0" w:color="auto"/>
        <w:right w:val="none" w:sz="0" w:space="0" w:color="auto"/>
      </w:divBdr>
    </w:div>
    <w:div w:id="1140079977">
      <w:bodyDiv w:val="1"/>
      <w:marLeft w:val="0"/>
      <w:marRight w:val="0"/>
      <w:marTop w:val="0"/>
      <w:marBottom w:val="0"/>
      <w:divBdr>
        <w:top w:val="none" w:sz="0" w:space="0" w:color="auto"/>
        <w:left w:val="none" w:sz="0" w:space="0" w:color="auto"/>
        <w:bottom w:val="none" w:sz="0" w:space="0" w:color="auto"/>
        <w:right w:val="none" w:sz="0" w:space="0" w:color="auto"/>
      </w:divBdr>
    </w:div>
    <w:div w:id="1140224039">
      <w:bodyDiv w:val="1"/>
      <w:marLeft w:val="0"/>
      <w:marRight w:val="0"/>
      <w:marTop w:val="0"/>
      <w:marBottom w:val="0"/>
      <w:divBdr>
        <w:top w:val="none" w:sz="0" w:space="0" w:color="auto"/>
        <w:left w:val="none" w:sz="0" w:space="0" w:color="auto"/>
        <w:bottom w:val="none" w:sz="0" w:space="0" w:color="auto"/>
        <w:right w:val="none" w:sz="0" w:space="0" w:color="auto"/>
      </w:divBdr>
    </w:div>
    <w:div w:id="1140267560">
      <w:bodyDiv w:val="1"/>
      <w:marLeft w:val="0"/>
      <w:marRight w:val="0"/>
      <w:marTop w:val="0"/>
      <w:marBottom w:val="0"/>
      <w:divBdr>
        <w:top w:val="none" w:sz="0" w:space="0" w:color="auto"/>
        <w:left w:val="none" w:sz="0" w:space="0" w:color="auto"/>
        <w:bottom w:val="none" w:sz="0" w:space="0" w:color="auto"/>
        <w:right w:val="none" w:sz="0" w:space="0" w:color="auto"/>
      </w:divBdr>
    </w:div>
    <w:div w:id="1141925006">
      <w:bodyDiv w:val="1"/>
      <w:marLeft w:val="0"/>
      <w:marRight w:val="0"/>
      <w:marTop w:val="0"/>
      <w:marBottom w:val="0"/>
      <w:divBdr>
        <w:top w:val="none" w:sz="0" w:space="0" w:color="auto"/>
        <w:left w:val="none" w:sz="0" w:space="0" w:color="auto"/>
        <w:bottom w:val="none" w:sz="0" w:space="0" w:color="auto"/>
        <w:right w:val="none" w:sz="0" w:space="0" w:color="auto"/>
      </w:divBdr>
    </w:div>
    <w:div w:id="1142892199">
      <w:bodyDiv w:val="1"/>
      <w:marLeft w:val="0"/>
      <w:marRight w:val="0"/>
      <w:marTop w:val="0"/>
      <w:marBottom w:val="0"/>
      <w:divBdr>
        <w:top w:val="none" w:sz="0" w:space="0" w:color="auto"/>
        <w:left w:val="none" w:sz="0" w:space="0" w:color="auto"/>
        <w:bottom w:val="none" w:sz="0" w:space="0" w:color="auto"/>
        <w:right w:val="none" w:sz="0" w:space="0" w:color="auto"/>
      </w:divBdr>
    </w:div>
    <w:div w:id="1143276091">
      <w:bodyDiv w:val="1"/>
      <w:marLeft w:val="0"/>
      <w:marRight w:val="0"/>
      <w:marTop w:val="0"/>
      <w:marBottom w:val="0"/>
      <w:divBdr>
        <w:top w:val="none" w:sz="0" w:space="0" w:color="auto"/>
        <w:left w:val="none" w:sz="0" w:space="0" w:color="auto"/>
        <w:bottom w:val="none" w:sz="0" w:space="0" w:color="auto"/>
        <w:right w:val="none" w:sz="0" w:space="0" w:color="auto"/>
      </w:divBdr>
    </w:div>
    <w:div w:id="1143349647">
      <w:bodyDiv w:val="1"/>
      <w:marLeft w:val="0"/>
      <w:marRight w:val="0"/>
      <w:marTop w:val="0"/>
      <w:marBottom w:val="0"/>
      <w:divBdr>
        <w:top w:val="none" w:sz="0" w:space="0" w:color="auto"/>
        <w:left w:val="none" w:sz="0" w:space="0" w:color="auto"/>
        <w:bottom w:val="none" w:sz="0" w:space="0" w:color="auto"/>
        <w:right w:val="none" w:sz="0" w:space="0" w:color="auto"/>
      </w:divBdr>
    </w:div>
    <w:div w:id="1145466870">
      <w:bodyDiv w:val="1"/>
      <w:marLeft w:val="0"/>
      <w:marRight w:val="0"/>
      <w:marTop w:val="0"/>
      <w:marBottom w:val="0"/>
      <w:divBdr>
        <w:top w:val="none" w:sz="0" w:space="0" w:color="auto"/>
        <w:left w:val="none" w:sz="0" w:space="0" w:color="auto"/>
        <w:bottom w:val="none" w:sz="0" w:space="0" w:color="auto"/>
        <w:right w:val="none" w:sz="0" w:space="0" w:color="auto"/>
      </w:divBdr>
    </w:div>
    <w:div w:id="1146824064">
      <w:bodyDiv w:val="1"/>
      <w:marLeft w:val="0"/>
      <w:marRight w:val="0"/>
      <w:marTop w:val="0"/>
      <w:marBottom w:val="0"/>
      <w:divBdr>
        <w:top w:val="none" w:sz="0" w:space="0" w:color="auto"/>
        <w:left w:val="none" w:sz="0" w:space="0" w:color="auto"/>
        <w:bottom w:val="none" w:sz="0" w:space="0" w:color="auto"/>
        <w:right w:val="none" w:sz="0" w:space="0" w:color="auto"/>
      </w:divBdr>
    </w:div>
    <w:div w:id="1147167135">
      <w:bodyDiv w:val="1"/>
      <w:marLeft w:val="0"/>
      <w:marRight w:val="0"/>
      <w:marTop w:val="0"/>
      <w:marBottom w:val="0"/>
      <w:divBdr>
        <w:top w:val="none" w:sz="0" w:space="0" w:color="auto"/>
        <w:left w:val="none" w:sz="0" w:space="0" w:color="auto"/>
        <w:bottom w:val="none" w:sz="0" w:space="0" w:color="auto"/>
        <w:right w:val="none" w:sz="0" w:space="0" w:color="auto"/>
      </w:divBdr>
    </w:div>
    <w:div w:id="1147625784">
      <w:bodyDiv w:val="1"/>
      <w:marLeft w:val="0"/>
      <w:marRight w:val="0"/>
      <w:marTop w:val="0"/>
      <w:marBottom w:val="0"/>
      <w:divBdr>
        <w:top w:val="none" w:sz="0" w:space="0" w:color="auto"/>
        <w:left w:val="none" w:sz="0" w:space="0" w:color="auto"/>
        <w:bottom w:val="none" w:sz="0" w:space="0" w:color="auto"/>
        <w:right w:val="none" w:sz="0" w:space="0" w:color="auto"/>
      </w:divBdr>
    </w:div>
    <w:div w:id="1148747465">
      <w:bodyDiv w:val="1"/>
      <w:marLeft w:val="0"/>
      <w:marRight w:val="0"/>
      <w:marTop w:val="0"/>
      <w:marBottom w:val="0"/>
      <w:divBdr>
        <w:top w:val="none" w:sz="0" w:space="0" w:color="auto"/>
        <w:left w:val="none" w:sz="0" w:space="0" w:color="auto"/>
        <w:bottom w:val="none" w:sz="0" w:space="0" w:color="auto"/>
        <w:right w:val="none" w:sz="0" w:space="0" w:color="auto"/>
      </w:divBdr>
    </w:div>
    <w:div w:id="1149782927">
      <w:bodyDiv w:val="1"/>
      <w:marLeft w:val="0"/>
      <w:marRight w:val="0"/>
      <w:marTop w:val="0"/>
      <w:marBottom w:val="0"/>
      <w:divBdr>
        <w:top w:val="none" w:sz="0" w:space="0" w:color="auto"/>
        <w:left w:val="none" w:sz="0" w:space="0" w:color="auto"/>
        <w:bottom w:val="none" w:sz="0" w:space="0" w:color="auto"/>
        <w:right w:val="none" w:sz="0" w:space="0" w:color="auto"/>
      </w:divBdr>
    </w:div>
    <w:div w:id="1150638288">
      <w:bodyDiv w:val="1"/>
      <w:marLeft w:val="0"/>
      <w:marRight w:val="0"/>
      <w:marTop w:val="0"/>
      <w:marBottom w:val="0"/>
      <w:divBdr>
        <w:top w:val="none" w:sz="0" w:space="0" w:color="auto"/>
        <w:left w:val="none" w:sz="0" w:space="0" w:color="auto"/>
        <w:bottom w:val="none" w:sz="0" w:space="0" w:color="auto"/>
        <w:right w:val="none" w:sz="0" w:space="0" w:color="auto"/>
      </w:divBdr>
    </w:div>
    <w:div w:id="1151603623">
      <w:bodyDiv w:val="1"/>
      <w:marLeft w:val="0"/>
      <w:marRight w:val="0"/>
      <w:marTop w:val="0"/>
      <w:marBottom w:val="0"/>
      <w:divBdr>
        <w:top w:val="none" w:sz="0" w:space="0" w:color="auto"/>
        <w:left w:val="none" w:sz="0" w:space="0" w:color="auto"/>
        <w:bottom w:val="none" w:sz="0" w:space="0" w:color="auto"/>
        <w:right w:val="none" w:sz="0" w:space="0" w:color="auto"/>
      </w:divBdr>
    </w:div>
    <w:div w:id="1152674292">
      <w:bodyDiv w:val="1"/>
      <w:marLeft w:val="0"/>
      <w:marRight w:val="0"/>
      <w:marTop w:val="0"/>
      <w:marBottom w:val="0"/>
      <w:divBdr>
        <w:top w:val="none" w:sz="0" w:space="0" w:color="auto"/>
        <w:left w:val="none" w:sz="0" w:space="0" w:color="auto"/>
        <w:bottom w:val="none" w:sz="0" w:space="0" w:color="auto"/>
        <w:right w:val="none" w:sz="0" w:space="0" w:color="auto"/>
      </w:divBdr>
    </w:div>
    <w:div w:id="1154419519">
      <w:bodyDiv w:val="1"/>
      <w:marLeft w:val="0"/>
      <w:marRight w:val="0"/>
      <w:marTop w:val="0"/>
      <w:marBottom w:val="0"/>
      <w:divBdr>
        <w:top w:val="none" w:sz="0" w:space="0" w:color="auto"/>
        <w:left w:val="none" w:sz="0" w:space="0" w:color="auto"/>
        <w:bottom w:val="none" w:sz="0" w:space="0" w:color="auto"/>
        <w:right w:val="none" w:sz="0" w:space="0" w:color="auto"/>
      </w:divBdr>
    </w:div>
    <w:div w:id="1154756857">
      <w:bodyDiv w:val="1"/>
      <w:marLeft w:val="0"/>
      <w:marRight w:val="0"/>
      <w:marTop w:val="0"/>
      <w:marBottom w:val="0"/>
      <w:divBdr>
        <w:top w:val="none" w:sz="0" w:space="0" w:color="auto"/>
        <w:left w:val="none" w:sz="0" w:space="0" w:color="auto"/>
        <w:bottom w:val="none" w:sz="0" w:space="0" w:color="auto"/>
        <w:right w:val="none" w:sz="0" w:space="0" w:color="auto"/>
      </w:divBdr>
    </w:div>
    <w:div w:id="1156727351">
      <w:bodyDiv w:val="1"/>
      <w:marLeft w:val="0"/>
      <w:marRight w:val="0"/>
      <w:marTop w:val="0"/>
      <w:marBottom w:val="0"/>
      <w:divBdr>
        <w:top w:val="none" w:sz="0" w:space="0" w:color="auto"/>
        <w:left w:val="none" w:sz="0" w:space="0" w:color="auto"/>
        <w:bottom w:val="none" w:sz="0" w:space="0" w:color="auto"/>
        <w:right w:val="none" w:sz="0" w:space="0" w:color="auto"/>
      </w:divBdr>
    </w:div>
    <w:div w:id="1157114338">
      <w:bodyDiv w:val="1"/>
      <w:marLeft w:val="0"/>
      <w:marRight w:val="0"/>
      <w:marTop w:val="0"/>
      <w:marBottom w:val="0"/>
      <w:divBdr>
        <w:top w:val="none" w:sz="0" w:space="0" w:color="auto"/>
        <w:left w:val="none" w:sz="0" w:space="0" w:color="auto"/>
        <w:bottom w:val="none" w:sz="0" w:space="0" w:color="auto"/>
        <w:right w:val="none" w:sz="0" w:space="0" w:color="auto"/>
      </w:divBdr>
    </w:div>
    <w:div w:id="1158229602">
      <w:bodyDiv w:val="1"/>
      <w:marLeft w:val="0"/>
      <w:marRight w:val="0"/>
      <w:marTop w:val="0"/>
      <w:marBottom w:val="0"/>
      <w:divBdr>
        <w:top w:val="none" w:sz="0" w:space="0" w:color="auto"/>
        <w:left w:val="none" w:sz="0" w:space="0" w:color="auto"/>
        <w:bottom w:val="none" w:sz="0" w:space="0" w:color="auto"/>
        <w:right w:val="none" w:sz="0" w:space="0" w:color="auto"/>
      </w:divBdr>
    </w:div>
    <w:div w:id="1158375709">
      <w:bodyDiv w:val="1"/>
      <w:marLeft w:val="0"/>
      <w:marRight w:val="0"/>
      <w:marTop w:val="0"/>
      <w:marBottom w:val="0"/>
      <w:divBdr>
        <w:top w:val="none" w:sz="0" w:space="0" w:color="auto"/>
        <w:left w:val="none" w:sz="0" w:space="0" w:color="auto"/>
        <w:bottom w:val="none" w:sz="0" w:space="0" w:color="auto"/>
        <w:right w:val="none" w:sz="0" w:space="0" w:color="auto"/>
      </w:divBdr>
    </w:div>
    <w:div w:id="1159342167">
      <w:bodyDiv w:val="1"/>
      <w:marLeft w:val="0"/>
      <w:marRight w:val="0"/>
      <w:marTop w:val="0"/>
      <w:marBottom w:val="0"/>
      <w:divBdr>
        <w:top w:val="none" w:sz="0" w:space="0" w:color="auto"/>
        <w:left w:val="none" w:sz="0" w:space="0" w:color="auto"/>
        <w:bottom w:val="none" w:sz="0" w:space="0" w:color="auto"/>
        <w:right w:val="none" w:sz="0" w:space="0" w:color="auto"/>
      </w:divBdr>
    </w:div>
    <w:div w:id="1159419521">
      <w:bodyDiv w:val="1"/>
      <w:marLeft w:val="0"/>
      <w:marRight w:val="0"/>
      <w:marTop w:val="0"/>
      <w:marBottom w:val="0"/>
      <w:divBdr>
        <w:top w:val="none" w:sz="0" w:space="0" w:color="auto"/>
        <w:left w:val="none" w:sz="0" w:space="0" w:color="auto"/>
        <w:bottom w:val="none" w:sz="0" w:space="0" w:color="auto"/>
        <w:right w:val="none" w:sz="0" w:space="0" w:color="auto"/>
      </w:divBdr>
    </w:div>
    <w:div w:id="1160777610">
      <w:bodyDiv w:val="1"/>
      <w:marLeft w:val="0"/>
      <w:marRight w:val="0"/>
      <w:marTop w:val="0"/>
      <w:marBottom w:val="0"/>
      <w:divBdr>
        <w:top w:val="none" w:sz="0" w:space="0" w:color="auto"/>
        <w:left w:val="none" w:sz="0" w:space="0" w:color="auto"/>
        <w:bottom w:val="none" w:sz="0" w:space="0" w:color="auto"/>
        <w:right w:val="none" w:sz="0" w:space="0" w:color="auto"/>
      </w:divBdr>
    </w:div>
    <w:div w:id="1161239355">
      <w:bodyDiv w:val="1"/>
      <w:marLeft w:val="0"/>
      <w:marRight w:val="0"/>
      <w:marTop w:val="0"/>
      <w:marBottom w:val="0"/>
      <w:divBdr>
        <w:top w:val="none" w:sz="0" w:space="0" w:color="auto"/>
        <w:left w:val="none" w:sz="0" w:space="0" w:color="auto"/>
        <w:bottom w:val="none" w:sz="0" w:space="0" w:color="auto"/>
        <w:right w:val="none" w:sz="0" w:space="0" w:color="auto"/>
      </w:divBdr>
    </w:div>
    <w:div w:id="1161504753">
      <w:bodyDiv w:val="1"/>
      <w:marLeft w:val="0"/>
      <w:marRight w:val="0"/>
      <w:marTop w:val="0"/>
      <w:marBottom w:val="0"/>
      <w:divBdr>
        <w:top w:val="none" w:sz="0" w:space="0" w:color="auto"/>
        <w:left w:val="none" w:sz="0" w:space="0" w:color="auto"/>
        <w:bottom w:val="none" w:sz="0" w:space="0" w:color="auto"/>
        <w:right w:val="none" w:sz="0" w:space="0" w:color="auto"/>
      </w:divBdr>
    </w:div>
    <w:div w:id="1162085530">
      <w:bodyDiv w:val="1"/>
      <w:marLeft w:val="0"/>
      <w:marRight w:val="0"/>
      <w:marTop w:val="0"/>
      <w:marBottom w:val="0"/>
      <w:divBdr>
        <w:top w:val="none" w:sz="0" w:space="0" w:color="auto"/>
        <w:left w:val="none" w:sz="0" w:space="0" w:color="auto"/>
        <w:bottom w:val="none" w:sz="0" w:space="0" w:color="auto"/>
        <w:right w:val="none" w:sz="0" w:space="0" w:color="auto"/>
      </w:divBdr>
    </w:div>
    <w:div w:id="1162503145">
      <w:bodyDiv w:val="1"/>
      <w:marLeft w:val="0"/>
      <w:marRight w:val="0"/>
      <w:marTop w:val="0"/>
      <w:marBottom w:val="0"/>
      <w:divBdr>
        <w:top w:val="none" w:sz="0" w:space="0" w:color="auto"/>
        <w:left w:val="none" w:sz="0" w:space="0" w:color="auto"/>
        <w:bottom w:val="none" w:sz="0" w:space="0" w:color="auto"/>
        <w:right w:val="none" w:sz="0" w:space="0" w:color="auto"/>
      </w:divBdr>
    </w:div>
    <w:div w:id="1162891407">
      <w:bodyDiv w:val="1"/>
      <w:marLeft w:val="0"/>
      <w:marRight w:val="0"/>
      <w:marTop w:val="0"/>
      <w:marBottom w:val="0"/>
      <w:divBdr>
        <w:top w:val="none" w:sz="0" w:space="0" w:color="auto"/>
        <w:left w:val="none" w:sz="0" w:space="0" w:color="auto"/>
        <w:bottom w:val="none" w:sz="0" w:space="0" w:color="auto"/>
        <w:right w:val="none" w:sz="0" w:space="0" w:color="auto"/>
      </w:divBdr>
    </w:div>
    <w:div w:id="1164011562">
      <w:bodyDiv w:val="1"/>
      <w:marLeft w:val="0"/>
      <w:marRight w:val="0"/>
      <w:marTop w:val="0"/>
      <w:marBottom w:val="0"/>
      <w:divBdr>
        <w:top w:val="none" w:sz="0" w:space="0" w:color="auto"/>
        <w:left w:val="none" w:sz="0" w:space="0" w:color="auto"/>
        <w:bottom w:val="none" w:sz="0" w:space="0" w:color="auto"/>
        <w:right w:val="none" w:sz="0" w:space="0" w:color="auto"/>
      </w:divBdr>
    </w:div>
    <w:div w:id="1164275821">
      <w:bodyDiv w:val="1"/>
      <w:marLeft w:val="0"/>
      <w:marRight w:val="0"/>
      <w:marTop w:val="0"/>
      <w:marBottom w:val="0"/>
      <w:divBdr>
        <w:top w:val="none" w:sz="0" w:space="0" w:color="auto"/>
        <w:left w:val="none" w:sz="0" w:space="0" w:color="auto"/>
        <w:bottom w:val="none" w:sz="0" w:space="0" w:color="auto"/>
        <w:right w:val="none" w:sz="0" w:space="0" w:color="auto"/>
      </w:divBdr>
    </w:div>
    <w:div w:id="1164320015">
      <w:bodyDiv w:val="1"/>
      <w:marLeft w:val="0"/>
      <w:marRight w:val="0"/>
      <w:marTop w:val="0"/>
      <w:marBottom w:val="0"/>
      <w:divBdr>
        <w:top w:val="none" w:sz="0" w:space="0" w:color="auto"/>
        <w:left w:val="none" w:sz="0" w:space="0" w:color="auto"/>
        <w:bottom w:val="none" w:sz="0" w:space="0" w:color="auto"/>
        <w:right w:val="none" w:sz="0" w:space="0" w:color="auto"/>
      </w:divBdr>
    </w:div>
    <w:div w:id="1166945257">
      <w:bodyDiv w:val="1"/>
      <w:marLeft w:val="0"/>
      <w:marRight w:val="0"/>
      <w:marTop w:val="0"/>
      <w:marBottom w:val="0"/>
      <w:divBdr>
        <w:top w:val="none" w:sz="0" w:space="0" w:color="auto"/>
        <w:left w:val="none" w:sz="0" w:space="0" w:color="auto"/>
        <w:bottom w:val="none" w:sz="0" w:space="0" w:color="auto"/>
        <w:right w:val="none" w:sz="0" w:space="0" w:color="auto"/>
      </w:divBdr>
    </w:div>
    <w:div w:id="1167552068">
      <w:bodyDiv w:val="1"/>
      <w:marLeft w:val="0"/>
      <w:marRight w:val="0"/>
      <w:marTop w:val="0"/>
      <w:marBottom w:val="0"/>
      <w:divBdr>
        <w:top w:val="none" w:sz="0" w:space="0" w:color="auto"/>
        <w:left w:val="none" w:sz="0" w:space="0" w:color="auto"/>
        <w:bottom w:val="none" w:sz="0" w:space="0" w:color="auto"/>
        <w:right w:val="none" w:sz="0" w:space="0" w:color="auto"/>
      </w:divBdr>
    </w:div>
    <w:div w:id="1170414310">
      <w:bodyDiv w:val="1"/>
      <w:marLeft w:val="0"/>
      <w:marRight w:val="0"/>
      <w:marTop w:val="0"/>
      <w:marBottom w:val="0"/>
      <w:divBdr>
        <w:top w:val="none" w:sz="0" w:space="0" w:color="auto"/>
        <w:left w:val="none" w:sz="0" w:space="0" w:color="auto"/>
        <w:bottom w:val="none" w:sz="0" w:space="0" w:color="auto"/>
        <w:right w:val="none" w:sz="0" w:space="0" w:color="auto"/>
      </w:divBdr>
    </w:div>
    <w:div w:id="1172257006">
      <w:bodyDiv w:val="1"/>
      <w:marLeft w:val="0"/>
      <w:marRight w:val="0"/>
      <w:marTop w:val="0"/>
      <w:marBottom w:val="0"/>
      <w:divBdr>
        <w:top w:val="none" w:sz="0" w:space="0" w:color="auto"/>
        <w:left w:val="none" w:sz="0" w:space="0" w:color="auto"/>
        <w:bottom w:val="none" w:sz="0" w:space="0" w:color="auto"/>
        <w:right w:val="none" w:sz="0" w:space="0" w:color="auto"/>
      </w:divBdr>
    </w:div>
    <w:div w:id="1172405318">
      <w:bodyDiv w:val="1"/>
      <w:marLeft w:val="0"/>
      <w:marRight w:val="0"/>
      <w:marTop w:val="0"/>
      <w:marBottom w:val="0"/>
      <w:divBdr>
        <w:top w:val="none" w:sz="0" w:space="0" w:color="auto"/>
        <w:left w:val="none" w:sz="0" w:space="0" w:color="auto"/>
        <w:bottom w:val="none" w:sz="0" w:space="0" w:color="auto"/>
        <w:right w:val="none" w:sz="0" w:space="0" w:color="auto"/>
      </w:divBdr>
    </w:div>
    <w:div w:id="1172450968">
      <w:bodyDiv w:val="1"/>
      <w:marLeft w:val="0"/>
      <w:marRight w:val="0"/>
      <w:marTop w:val="0"/>
      <w:marBottom w:val="0"/>
      <w:divBdr>
        <w:top w:val="none" w:sz="0" w:space="0" w:color="auto"/>
        <w:left w:val="none" w:sz="0" w:space="0" w:color="auto"/>
        <w:bottom w:val="none" w:sz="0" w:space="0" w:color="auto"/>
        <w:right w:val="none" w:sz="0" w:space="0" w:color="auto"/>
      </w:divBdr>
    </w:div>
    <w:div w:id="1179269631">
      <w:bodyDiv w:val="1"/>
      <w:marLeft w:val="0"/>
      <w:marRight w:val="0"/>
      <w:marTop w:val="0"/>
      <w:marBottom w:val="0"/>
      <w:divBdr>
        <w:top w:val="none" w:sz="0" w:space="0" w:color="auto"/>
        <w:left w:val="none" w:sz="0" w:space="0" w:color="auto"/>
        <w:bottom w:val="none" w:sz="0" w:space="0" w:color="auto"/>
        <w:right w:val="none" w:sz="0" w:space="0" w:color="auto"/>
      </w:divBdr>
    </w:div>
    <w:div w:id="1182276860">
      <w:bodyDiv w:val="1"/>
      <w:marLeft w:val="0"/>
      <w:marRight w:val="0"/>
      <w:marTop w:val="0"/>
      <w:marBottom w:val="0"/>
      <w:divBdr>
        <w:top w:val="none" w:sz="0" w:space="0" w:color="auto"/>
        <w:left w:val="none" w:sz="0" w:space="0" w:color="auto"/>
        <w:bottom w:val="none" w:sz="0" w:space="0" w:color="auto"/>
        <w:right w:val="none" w:sz="0" w:space="0" w:color="auto"/>
      </w:divBdr>
    </w:div>
    <w:div w:id="1182816611">
      <w:bodyDiv w:val="1"/>
      <w:marLeft w:val="0"/>
      <w:marRight w:val="0"/>
      <w:marTop w:val="0"/>
      <w:marBottom w:val="0"/>
      <w:divBdr>
        <w:top w:val="none" w:sz="0" w:space="0" w:color="auto"/>
        <w:left w:val="none" w:sz="0" w:space="0" w:color="auto"/>
        <w:bottom w:val="none" w:sz="0" w:space="0" w:color="auto"/>
        <w:right w:val="none" w:sz="0" w:space="0" w:color="auto"/>
      </w:divBdr>
    </w:div>
    <w:div w:id="1182889116">
      <w:bodyDiv w:val="1"/>
      <w:marLeft w:val="0"/>
      <w:marRight w:val="0"/>
      <w:marTop w:val="0"/>
      <w:marBottom w:val="0"/>
      <w:divBdr>
        <w:top w:val="none" w:sz="0" w:space="0" w:color="auto"/>
        <w:left w:val="none" w:sz="0" w:space="0" w:color="auto"/>
        <w:bottom w:val="none" w:sz="0" w:space="0" w:color="auto"/>
        <w:right w:val="none" w:sz="0" w:space="0" w:color="auto"/>
      </w:divBdr>
    </w:div>
    <w:div w:id="1183013986">
      <w:bodyDiv w:val="1"/>
      <w:marLeft w:val="0"/>
      <w:marRight w:val="0"/>
      <w:marTop w:val="0"/>
      <w:marBottom w:val="0"/>
      <w:divBdr>
        <w:top w:val="none" w:sz="0" w:space="0" w:color="auto"/>
        <w:left w:val="none" w:sz="0" w:space="0" w:color="auto"/>
        <w:bottom w:val="none" w:sz="0" w:space="0" w:color="auto"/>
        <w:right w:val="none" w:sz="0" w:space="0" w:color="auto"/>
      </w:divBdr>
    </w:div>
    <w:div w:id="1184055911">
      <w:bodyDiv w:val="1"/>
      <w:marLeft w:val="0"/>
      <w:marRight w:val="0"/>
      <w:marTop w:val="0"/>
      <w:marBottom w:val="0"/>
      <w:divBdr>
        <w:top w:val="none" w:sz="0" w:space="0" w:color="auto"/>
        <w:left w:val="none" w:sz="0" w:space="0" w:color="auto"/>
        <w:bottom w:val="none" w:sz="0" w:space="0" w:color="auto"/>
        <w:right w:val="none" w:sz="0" w:space="0" w:color="auto"/>
      </w:divBdr>
    </w:div>
    <w:div w:id="1186408877">
      <w:bodyDiv w:val="1"/>
      <w:marLeft w:val="0"/>
      <w:marRight w:val="0"/>
      <w:marTop w:val="0"/>
      <w:marBottom w:val="0"/>
      <w:divBdr>
        <w:top w:val="none" w:sz="0" w:space="0" w:color="auto"/>
        <w:left w:val="none" w:sz="0" w:space="0" w:color="auto"/>
        <w:bottom w:val="none" w:sz="0" w:space="0" w:color="auto"/>
        <w:right w:val="none" w:sz="0" w:space="0" w:color="auto"/>
      </w:divBdr>
    </w:div>
    <w:div w:id="1186554261">
      <w:bodyDiv w:val="1"/>
      <w:marLeft w:val="0"/>
      <w:marRight w:val="0"/>
      <w:marTop w:val="0"/>
      <w:marBottom w:val="0"/>
      <w:divBdr>
        <w:top w:val="none" w:sz="0" w:space="0" w:color="auto"/>
        <w:left w:val="none" w:sz="0" w:space="0" w:color="auto"/>
        <w:bottom w:val="none" w:sz="0" w:space="0" w:color="auto"/>
        <w:right w:val="none" w:sz="0" w:space="0" w:color="auto"/>
      </w:divBdr>
    </w:div>
    <w:div w:id="1189493807">
      <w:bodyDiv w:val="1"/>
      <w:marLeft w:val="0"/>
      <w:marRight w:val="0"/>
      <w:marTop w:val="0"/>
      <w:marBottom w:val="0"/>
      <w:divBdr>
        <w:top w:val="none" w:sz="0" w:space="0" w:color="auto"/>
        <w:left w:val="none" w:sz="0" w:space="0" w:color="auto"/>
        <w:bottom w:val="none" w:sz="0" w:space="0" w:color="auto"/>
        <w:right w:val="none" w:sz="0" w:space="0" w:color="auto"/>
      </w:divBdr>
    </w:div>
    <w:div w:id="1190140811">
      <w:bodyDiv w:val="1"/>
      <w:marLeft w:val="0"/>
      <w:marRight w:val="0"/>
      <w:marTop w:val="0"/>
      <w:marBottom w:val="0"/>
      <w:divBdr>
        <w:top w:val="none" w:sz="0" w:space="0" w:color="auto"/>
        <w:left w:val="none" w:sz="0" w:space="0" w:color="auto"/>
        <w:bottom w:val="none" w:sz="0" w:space="0" w:color="auto"/>
        <w:right w:val="none" w:sz="0" w:space="0" w:color="auto"/>
      </w:divBdr>
    </w:div>
    <w:div w:id="1191407240">
      <w:bodyDiv w:val="1"/>
      <w:marLeft w:val="0"/>
      <w:marRight w:val="0"/>
      <w:marTop w:val="0"/>
      <w:marBottom w:val="0"/>
      <w:divBdr>
        <w:top w:val="none" w:sz="0" w:space="0" w:color="auto"/>
        <w:left w:val="none" w:sz="0" w:space="0" w:color="auto"/>
        <w:bottom w:val="none" w:sz="0" w:space="0" w:color="auto"/>
        <w:right w:val="none" w:sz="0" w:space="0" w:color="auto"/>
      </w:divBdr>
    </w:div>
    <w:div w:id="1192718959">
      <w:bodyDiv w:val="1"/>
      <w:marLeft w:val="0"/>
      <w:marRight w:val="0"/>
      <w:marTop w:val="0"/>
      <w:marBottom w:val="0"/>
      <w:divBdr>
        <w:top w:val="none" w:sz="0" w:space="0" w:color="auto"/>
        <w:left w:val="none" w:sz="0" w:space="0" w:color="auto"/>
        <w:bottom w:val="none" w:sz="0" w:space="0" w:color="auto"/>
        <w:right w:val="none" w:sz="0" w:space="0" w:color="auto"/>
      </w:divBdr>
    </w:div>
    <w:div w:id="1193299334">
      <w:bodyDiv w:val="1"/>
      <w:marLeft w:val="0"/>
      <w:marRight w:val="0"/>
      <w:marTop w:val="0"/>
      <w:marBottom w:val="0"/>
      <w:divBdr>
        <w:top w:val="none" w:sz="0" w:space="0" w:color="auto"/>
        <w:left w:val="none" w:sz="0" w:space="0" w:color="auto"/>
        <w:bottom w:val="none" w:sz="0" w:space="0" w:color="auto"/>
        <w:right w:val="none" w:sz="0" w:space="0" w:color="auto"/>
      </w:divBdr>
    </w:div>
    <w:div w:id="1194028863">
      <w:bodyDiv w:val="1"/>
      <w:marLeft w:val="0"/>
      <w:marRight w:val="0"/>
      <w:marTop w:val="0"/>
      <w:marBottom w:val="0"/>
      <w:divBdr>
        <w:top w:val="none" w:sz="0" w:space="0" w:color="auto"/>
        <w:left w:val="none" w:sz="0" w:space="0" w:color="auto"/>
        <w:bottom w:val="none" w:sz="0" w:space="0" w:color="auto"/>
        <w:right w:val="none" w:sz="0" w:space="0" w:color="auto"/>
      </w:divBdr>
    </w:div>
    <w:div w:id="1194806156">
      <w:bodyDiv w:val="1"/>
      <w:marLeft w:val="0"/>
      <w:marRight w:val="0"/>
      <w:marTop w:val="0"/>
      <w:marBottom w:val="0"/>
      <w:divBdr>
        <w:top w:val="none" w:sz="0" w:space="0" w:color="auto"/>
        <w:left w:val="none" w:sz="0" w:space="0" w:color="auto"/>
        <w:bottom w:val="none" w:sz="0" w:space="0" w:color="auto"/>
        <w:right w:val="none" w:sz="0" w:space="0" w:color="auto"/>
      </w:divBdr>
    </w:div>
    <w:div w:id="1195268284">
      <w:bodyDiv w:val="1"/>
      <w:marLeft w:val="0"/>
      <w:marRight w:val="0"/>
      <w:marTop w:val="0"/>
      <w:marBottom w:val="0"/>
      <w:divBdr>
        <w:top w:val="none" w:sz="0" w:space="0" w:color="auto"/>
        <w:left w:val="none" w:sz="0" w:space="0" w:color="auto"/>
        <w:bottom w:val="none" w:sz="0" w:space="0" w:color="auto"/>
        <w:right w:val="none" w:sz="0" w:space="0" w:color="auto"/>
      </w:divBdr>
    </w:div>
    <w:div w:id="1195730365">
      <w:bodyDiv w:val="1"/>
      <w:marLeft w:val="0"/>
      <w:marRight w:val="0"/>
      <w:marTop w:val="0"/>
      <w:marBottom w:val="0"/>
      <w:divBdr>
        <w:top w:val="none" w:sz="0" w:space="0" w:color="auto"/>
        <w:left w:val="none" w:sz="0" w:space="0" w:color="auto"/>
        <w:bottom w:val="none" w:sz="0" w:space="0" w:color="auto"/>
        <w:right w:val="none" w:sz="0" w:space="0" w:color="auto"/>
      </w:divBdr>
    </w:div>
    <w:div w:id="1196040657">
      <w:bodyDiv w:val="1"/>
      <w:marLeft w:val="0"/>
      <w:marRight w:val="0"/>
      <w:marTop w:val="0"/>
      <w:marBottom w:val="0"/>
      <w:divBdr>
        <w:top w:val="none" w:sz="0" w:space="0" w:color="auto"/>
        <w:left w:val="none" w:sz="0" w:space="0" w:color="auto"/>
        <w:bottom w:val="none" w:sz="0" w:space="0" w:color="auto"/>
        <w:right w:val="none" w:sz="0" w:space="0" w:color="auto"/>
      </w:divBdr>
    </w:div>
    <w:div w:id="1196235845">
      <w:bodyDiv w:val="1"/>
      <w:marLeft w:val="0"/>
      <w:marRight w:val="0"/>
      <w:marTop w:val="0"/>
      <w:marBottom w:val="0"/>
      <w:divBdr>
        <w:top w:val="none" w:sz="0" w:space="0" w:color="auto"/>
        <w:left w:val="none" w:sz="0" w:space="0" w:color="auto"/>
        <w:bottom w:val="none" w:sz="0" w:space="0" w:color="auto"/>
        <w:right w:val="none" w:sz="0" w:space="0" w:color="auto"/>
      </w:divBdr>
    </w:div>
    <w:div w:id="1197423948">
      <w:bodyDiv w:val="1"/>
      <w:marLeft w:val="0"/>
      <w:marRight w:val="0"/>
      <w:marTop w:val="0"/>
      <w:marBottom w:val="0"/>
      <w:divBdr>
        <w:top w:val="none" w:sz="0" w:space="0" w:color="auto"/>
        <w:left w:val="none" w:sz="0" w:space="0" w:color="auto"/>
        <w:bottom w:val="none" w:sz="0" w:space="0" w:color="auto"/>
        <w:right w:val="none" w:sz="0" w:space="0" w:color="auto"/>
      </w:divBdr>
    </w:div>
    <w:div w:id="1199009449">
      <w:bodyDiv w:val="1"/>
      <w:marLeft w:val="0"/>
      <w:marRight w:val="0"/>
      <w:marTop w:val="0"/>
      <w:marBottom w:val="0"/>
      <w:divBdr>
        <w:top w:val="none" w:sz="0" w:space="0" w:color="auto"/>
        <w:left w:val="none" w:sz="0" w:space="0" w:color="auto"/>
        <w:bottom w:val="none" w:sz="0" w:space="0" w:color="auto"/>
        <w:right w:val="none" w:sz="0" w:space="0" w:color="auto"/>
      </w:divBdr>
    </w:div>
    <w:div w:id="1200775057">
      <w:bodyDiv w:val="1"/>
      <w:marLeft w:val="0"/>
      <w:marRight w:val="0"/>
      <w:marTop w:val="0"/>
      <w:marBottom w:val="0"/>
      <w:divBdr>
        <w:top w:val="none" w:sz="0" w:space="0" w:color="auto"/>
        <w:left w:val="none" w:sz="0" w:space="0" w:color="auto"/>
        <w:bottom w:val="none" w:sz="0" w:space="0" w:color="auto"/>
        <w:right w:val="none" w:sz="0" w:space="0" w:color="auto"/>
      </w:divBdr>
    </w:div>
    <w:div w:id="1201239384">
      <w:bodyDiv w:val="1"/>
      <w:marLeft w:val="0"/>
      <w:marRight w:val="0"/>
      <w:marTop w:val="0"/>
      <w:marBottom w:val="0"/>
      <w:divBdr>
        <w:top w:val="none" w:sz="0" w:space="0" w:color="auto"/>
        <w:left w:val="none" w:sz="0" w:space="0" w:color="auto"/>
        <w:bottom w:val="none" w:sz="0" w:space="0" w:color="auto"/>
        <w:right w:val="none" w:sz="0" w:space="0" w:color="auto"/>
      </w:divBdr>
    </w:div>
    <w:div w:id="1201354699">
      <w:bodyDiv w:val="1"/>
      <w:marLeft w:val="0"/>
      <w:marRight w:val="0"/>
      <w:marTop w:val="0"/>
      <w:marBottom w:val="0"/>
      <w:divBdr>
        <w:top w:val="none" w:sz="0" w:space="0" w:color="auto"/>
        <w:left w:val="none" w:sz="0" w:space="0" w:color="auto"/>
        <w:bottom w:val="none" w:sz="0" w:space="0" w:color="auto"/>
        <w:right w:val="none" w:sz="0" w:space="0" w:color="auto"/>
      </w:divBdr>
    </w:div>
    <w:div w:id="1201818824">
      <w:bodyDiv w:val="1"/>
      <w:marLeft w:val="0"/>
      <w:marRight w:val="0"/>
      <w:marTop w:val="0"/>
      <w:marBottom w:val="0"/>
      <w:divBdr>
        <w:top w:val="none" w:sz="0" w:space="0" w:color="auto"/>
        <w:left w:val="none" w:sz="0" w:space="0" w:color="auto"/>
        <w:bottom w:val="none" w:sz="0" w:space="0" w:color="auto"/>
        <w:right w:val="none" w:sz="0" w:space="0" w:color="auto"/>
      </w:divBdr>
    </w:div>
    <w:div w:id="1202480099">
      <w:bodyDiv w:val="1"/>
      <w:marLeft w:val="0"/>
      <w:marRight w:val="0"/>
      <w:marTop w:val="0"/>
      <w:marBottom w:val="0"/>
      <w:divBdr>
        <w:top w:val="none" w:sz="0" w:space="0" w:color="auto"/>
        <w:left w:val="none" w:sz="0" w:space="0" w:color="auto"/>
        <w:bottom w:val="none" w:sz="0" w:space="0" w:color="auto"/>
        <w:right w:val="none" w:sz="0" w:space="0" w:color="auto"/>
      </w:divBdr>
    </w:div>
    <w:div w:id="1202938698">
      <w:bodyDiv w:val="1"/>
      <w:marLeft w:val="0"/>
      <w:marRight w:val="0"/>
      <w:marTop w:val="0"/>
      <w:marBottom w:val="0"/>
      <w:divBdr>
        <w:top w:val="none" w:sz="0" w:space="0" w:color="auto"/>
        <w:left w:val="none" w:sz="0" w:space="0" w:color="auto"/>
        <w:bottom w:val="none" w:sz="0" w:space="0" w:color="auto"/>
        <w:right w:val="none" w:sz="0" w:space="0" w:color="auto"/>
      </w:divBdr>
    </w:div>
    <w:div w:id="1203520974">
      <w:bodyDiv w:val="1"/>
      <w:marLeft w:val="0"/>
      <w:marRight w:val="0"/>
      <w:marTop w:val="0"/>
      <w:marBottom w:val="0"/>
      <w:divBdr>
        <w:top w:val="none" w:sz="0" w:space="0" w:color="auto"/>
        <w:left w:val="none" w:sz="0" w:space="0" w:color="auto"/>
        <w:bottom w:val="none" w:sz="0" w:space="0" w:color="auto"/>
        <w:right w:val="none" w:sz="0" w:space="0" w:color="auto"/>
      </w:divBdr>
    </w:div>
    <w:div w:id="1206526552">
      <w:bodyDiv w:val="1"/>
      <w:marLeft w:val="0"/>
      <w:marRight w:val="0"/>
      <w:marTop w:val="0"/>
      <w:marBottom w:val="0"/>
      <w:divBdr>
        <w:top w:val="none" w:sz="0" w:space="0" w:color="auto"/>
        <w:left w:val="none" w:sz="0" w:space="0" w:color="auto"/>
        <w:bottom w:val="none" w:sz="0" w:space="0" w:color="auto"/>
        <w:right w:val="none" w:sz="0" w:space="0" w:color="auto"/>
      </w:divBdr>
    </w:div>
    <w:div w:id="1206914957">
      <w:bodyDiv w:val="1"/>
      <w:marLeft w:val="0"/>
      <w:marRight w:val="0"/>
      <w:marTop w:val="0"/>
      <w:marBottom w:val="0"/>
      <w:divBdr>
        <w:top w:val="none" w:sz="0" w:space="0" w:color="auto"/>
        <w:left w:val="none" w:sz="0" w:space="0" w:color="auto"/>
        <w:bottom w:val="none" w:sz="0" w:space="0" w:color="auto"/>
        <w:right w:val="none" w:sz="0" w:space="0" w:color="auto"/>
      </w:divBdr>
    </w:div>
    <w:div w:id="1208109415">
      <w:bodyDiv w:val="1"/>
      <w:marLeft w:val="0"/>
      <w:marRight w:val="0"/>
      <w:marTop w:val="0"/>
      <w:marBottom w:val="0"/>
      <w:divBdr>
        <w:top w:val="none" w:sz="0" w:space="0" w:color="auto"/>
        <w:left w:val="none" w:sz="0" w:space="0" w:color="auto"/>
        <w:bottom w:val="none" w:sz="0" w:space="0" w:color="auto"/>
        <w:right w:val="none" w:sz="0" w:space="0" w:color="auto"/>
      </w:divBdr>
    </w:div>
    <w:div w:id="1208877817">
      <w:bodyDiv w:val="1"/>
      <w:marLeft w:val="0"/>
      <w:marRight w:val="0"/>
      <w:marTop w:val="0"/>
      <w:marBottom w:val="0"/>
      <w:divBdr>
        <w:top w:val="none" w:sz="0" w:space="0" w:color="auto"/>
        <w:left w:val="none" w:sz="0" w:space="0" w:color="auto"/>
        <w:bottom w:val="none" w:sz="0" w:space="0" w:color="auto"/>
        <w:right w:val="none" w:sz="0" w:space="0" w:color="auto"/>
      </w:divBdr>
    </w:div>
    <w:div w:id="1209026916">
      <w:bodyDiv w:val="1"/>
      <w:marLeft w:val="0"/>
      <w:marRight w:val="0"/>
      <w:marTop w:val="0"/>
      <w:marBottom w:val="0"/>
      <w:divBdr>
        <w:top w:val="none" w:sz="0" w:space="0" w:color="auto"/>
        <w:left w:val="none" w:sz="0" w:space="0" w:color="auto"/>
        <w:bottom w:val="none" w:sz="0" w:space="0" w:color="auto"/>
        <w:right w:val="none" w:sz="0" w:space="0" w:color="auto"/>
      </w:divBdr>
    </w:div>
    <w:div w:id="1209147177">
      <w:bodyDiv w:val="1"/>
      <w:marLeft w:val="0"/>
      <w:marRight w:val="0"/>
      <w:marTop w:val="0"/>
      <w:marBottom w:val="0"/>
      <w:divBdr>
        <w:top w:val="none" w:sz="0" w:space="0" w:color="auto"/>
        <w:left w:val="none" w:sz="0" w:space="0" w:color="auto"/>
        <w:bottom w:val="none" w:sz="0" w:space="0" w:color="auto"/>
        <w:right w:val="none" w:sz="0" w:space="0" w:color="auto"/>
      </w:divBdr>
    </w:div>
    <w:div w:id="1209343921">
      <w:bodyDiv w:val="1"/>
      <w:marLeft w:val="0"/>
      <w:marRight w:val="0"/>
      <w:marTop w:val="0"/>
      <w:marBottom w:val="0"/>
      <w:divBdr>
        <w:top w:val="none" w:sz="0" w:space="0" w:color="auto"/>
        <w:left w:val="none" w:sz="0" w:space="0" w:color="auto"/>
        <w:bottom w:val="none" w:sz="0" w:space="0" w:color="auto"/>
        <w:right w:val="none" w:sz="0" w:space="0" w:color="auto"/>
      </w:divBdr>
    </w:div>
    <w:div w:id="1210609307">
      <w:bodyDiv w:val="1"/>
      <w:marLeft w:val="0"/>
      <w:marRight w:val="0"/>
      <w:marTop w:val="0"/>
      <w:marBottom w:val="0"/>
      <w:divBdr>
        <w:top w:val="none" w:sz="0" w:space="0" w:color="auto"/>
        <w:left w:val="none" w:sz="0" w:space="0" w:color="auto"/>
        <w:bottom w:val="none" w:sz="0" w:space="0" w:color="auto"/>
        <w:right w:val="none" w:sz="0" w:space="0" w:color="auto"/>
      </w:divBdr>
    </w:div>
    <w:div w:id="1212038470">
      <w:bodyDiv w:val="1"/>
      <w:marLeft w:val="0"/>
      <w:marRight w:val="0"/>
      <w:marTop w:val="0"/>
      <w:marBottom w:val="0"/>
      <w:divBdr>
        <w:top w:val="none" w:sz="0" w:space="0" w:color="auto"/>
        <w:left w:val="none" w:sz="0" w:space="0" w:color="auto"/>
        <w:bottom w:val="none" w:sz="0" w:space="0" w:color="auto"/>
        <w:right w:val="none" w:sz="0" w:space="0" w:color="auto"/>
      </w:divBdr>
    </w:div>
    <w:div w:id="1215004459">
      <w:bodyDiv w:val="1"/>
      <w:marLeft w:val="0"/>
      <w:marRight w:val="0"/>
      <w:marTop w:val="0"/>
      <w:marBottom w:val="0"/>
      <w:divBdr>
        <w:top w:val="none" w:sz="0" w:space="0" w:color="auto"/>
        <w:left w:val="none" w:sz="0" w:space="0" w:color="auto"/>
        <w:bottom w:val="none" w:sz="0" w:space="0" w:color="auto"/>
        <w:right w:val="none" w:sz="0" w:space="0" w:color="auto"/>
      </w:divBdr>
    </w:div>
    <w:div w:id="1216501375">
      <w:bodyDiv w:val="1"/>
      <w:marLeft w:val="0"/>
      <w:marRight w:val="0"/>
      <w:marTop w:val="0"/>
      <w:marBottom w:val="0"/>
      <w:divBdr>
        <w:top w:val="none" w:sz="0" w:space="0" w:color="auto"/>
        <w:left w:val="none" w:sz="0" w:space="0" w:color="auto"/>
        <w:bottom w:val="none" w:sz="0" w:space="0" w:color="auto"/>
        <w:right w:val="none" w:sz="0" w:space="0" w:color="auto"/>
      </w:divBdr>
    </w:div>
    <w:div w:id="1217667644">
      <w:bodyDiv w:val="1"/>
      <w:marLeft w:val="0"/>
      <w:marRight w:val="0"/>
      <w:marTop w:val="0"/>
      <w:marBottom w:val="0"/>
      <w:divBdr>
        <w:top w:val="none" w:sz="0" w:space="0" w:color="auto"/>
        <w:left w:val="none" w:sz="0" w:space="0" w:color="auto"/>
        <w:bottom w:val="none" w:sz="0" w:space="0" w:color="auto"/>
        <w:right w:val="none" w:sz="0" w:space="0" w:color="auto"/>
      </w:divBdr>
    </w:div>
    <w:div w:id="1218319140">
      <w:bodyDiv w:val="1"/>
      <w:marLeft w:val="0"/>
      <w:marRight w:val="0"/>
      <w:marTop w:val="0"/>
      <w:marBottom w:val="0"/>
      <w:divBdr>
        <w:top w:val="none" w:sz="0" w:space="0" w:color="auto"/>
        <w:left w:val="none" w:sz="0" w:space="0" w:color="auto"/>
        <w:bottom w:val="none" w:sz="0" w:space="0" w:color="auto"/>
        <w:right w:val="none" w:sz="0" w:space="0" w:color="auto"/>
      </w:divBdr>
    </w:div>
    <w:div w:id="1219367354">
      <w:bodyDiv w:val="1"/>
      <w:marLeft w:val="0"/>
      <w:marRight w:val="0"/>
      <w:marTop w:val="0"/>
      <w:marBottom w:val="0"/>
      <w:divBdr>
        <w:top w:val="none" w:sz="0" w:space="0" w:color="auto"/>
        <w:left w:val="none" w:sz="0" w:space="0" w:color="auto"/>
        <w:bottom w:val="none" w:sz="0" w:space="0" w:color="auto"/>
        <w:right w:val="none" w:sz="0" w:space="0" w:color="auto"/>
      </w:divBdr>
    </w:div>
    <w:div w:id="1219583846">
      <w:bodyDiv w:val="1"/>
      <w:marLeft w:val="0"/>
      <w:marRight w:val="0"/>
      <w:marTop w:val="0"/>
      <w:marBottom w:val="0"/>
      <w:divBdr>
        <w:top w:val="none" w:sz="0" w:space="0" w:color="auto"/>
        <w:left w:val="none" w:sz="0" w:space="0" w:color="auto"/>
        <w:bottom w:val="none" w:sz="0" w:space="0" w:color="auto"/>
        <w:right w:val="none" w:sz="0" w:space="0" w:color="auto"/>
      </w:divBdr>
    </w:div>
    <w:div w:id="1220554723">
      <w:bodyDiv w:val="1"/>
      <w:marLeft w:val="0"/>
      <w:marRight w:val="0"/>
      <w:marTop w:val="0"/>
      <w:marBottom w:val="0"/>
      <w:divBdr>
        <w:top w:val="none" w:sz="0" w:space="0" w:color="auto"/>
        <w:left w:val="none" w:sz="0" w:space="0" w:color="auto"/>
        <w:bottom w:val="none" w:sz="0" w:space="0" w:color="auto"/>
        <w:right w:val="none" w:sz="0" w:space="0" w:color="auto"/>
      </w:divBdr>
    </w:div>
    <w:div w:id="1222445103">
      <w:bodyDiv w:val="1"/>
      <w:marLeft w:val="0"/>
      <w:marRight w:val="0"/>
      <w:marTop w:val="0"/>
      <w:marBottom w:val="0"/>
      <w:divBdr>
        <w:top w:val="none" w:sz="0" w:space="0" w:color="auto"/>
        <w:left w:val="none" w:sz="0" w:space="0" w:color="auto"/>
        <w:bottom w:val="none" w:sz="0" w:space="0" w:color="auto"/>
        <w:right w:val="none" w:sz="0" w:space="0" w:color="auto"/>
      </w:divBdr>
    </w:div>
    <w:div w:id="1223979502">
      <w:bodyDiv w:val="1"/>
      <w:marLeft w:val="0"/>
      <w:marRight w:val="0"/>
      <w:marTop w:val="0"/>
      <w:marBottom w:val="0"/>
      <w:divBdr>
        <w:top w:val="none" w:sz="0" w:space="0" w:color="auto"/>
        <w:left w:val="none" w:sz="0" w:space="0" w:color="auto"/>
        <w:bottom w:val="none" w:sz="0" w:space="0" w:color="auto"/>
        <w:right w:val="none" w:sz="0" w:space="0" w:color="auto"/>
      </w:divBdr>
    </w:div>
    <w:div w:id="1224368955">
      <w:bodyDiv w:val="1"/>
      <w:marLeft w:val="0"/>
      <w:marRight w:val="0"/>
      <w:marTop w:val="0"/>
      <w:marBottom w:val="0"/>
      <w:divBdr>
        <w:top w:val="none" w:sz="0" w:space="0" w:color="auto"/>
        <w:left w:val="none" w:sz="0" w:space="0" w:color="auto"/>
        <w:bottom w:val="none" w:sz="0" w:space="0" w:color="auto"/>
        <w:right w:val="none" w:sz="0" w:space="0" w:color="auto"/>
      </w:divBdr>
    </w:div>
    <w:div w:id="1227107664">
      <w:bodyDiv w:val="1"/>
      <w:marLeft w:val="0"/>
      <w:marRight w:val="0"/>
      <w:marTop w:val="0"/>
      <w:marBottom w:val="0"/>
      <w:divBdr>
        <w:top w:val="none" w:sz="0" w:space="0" w:color="auto"/>
        <w:left w:val="none" w:sz="0" w:space="0" w:color="auto"/>
        <w:bottom w:val="none" w:sz="0" w:space="0" w:color="auto"/>
        <w:right w:val="none" w:sz="0" w:space="0" w:color="auto"/>
      </w:divBdr>
    </w:div>
    <w:div w:id="1228414726">
      <w:bodyDiv w:val="1"/>
      <w:marLeft w:val="0"/>
      <w:marRight w:val="0"/>
      <w:marTop w:val="0"/>
      <w:marBottom w:val="0"/>
      <w:divBdr>
        <w:top w:val="none" w:sz="0" w:space="0" w:color="auto"/>
        <w:left w:val="none" w:sz="0" w:space="0" w:color="auto"/>
        <w:bottom w:val="none" w:sz="0" w:space="0" w:color="auto"/>
        <w:right w:val="none" w:sz="0" w:space="0" w:color="auto"/>
      </w:divBdr>
    </w:div>
    <w:div w:id="1230967345">
      <w:bodyDiv w:val="1"/>
      <w:marLeft w:val="0"/>
      <w:marRight w:val="0"/>
      <w:marTop w:val="0"/>
      <w:marBottom w:val="0"/>
      <w:divBdr>
        <w:top w:val="none" w:sz="0" w:space="0" w:color="auto"/>
        <w:left w:val="none" w:sz="0" w:space="0" w:color="auto"/>
        <w:bottom w:val="none" w:sz="0" w:space="0" w:color="auto"/>
        <w:right w:val="none" w:sz="0" w:space="0" w:color="auto"/>
      </w:divBdr>
    </w:div>
    <w:div w:id="1231191833">
      <w:bodyDiv w:val="1"/>
      <w:marLeft w:val="0"/>
      <w:marRight w:val="0"/>
      <w:marTop w:val="0"/>
      <w:marBottom w:val="0"/>
      <w:divBdr>
        <w:top w:val="none" w:sz="0" w:space="0" w:color="auto"/>
        <w:left w:val="none" w:sz="0" w:space="0" w:color="auto"/>
        <w:bottom w:val="none" w:sz="0" w:space="0" w:color="auto"/>
        <w:right w:val="none" w:sz="0" w:space="0" w:color="auto"/>
      </w:divBdr>
    </w:div>
    <w:div w:id="1231647332">
      <w:bodyDiv w:val="1"/>
      <w:marLeft w:val="0"/>
      <w:marRight w:val="0"/>
      <w:marTop w:val="0"/>
      <w:marBottom w:val="0"/>
      <w:divBdr>
        <w:top w:val="none" w:sz="0" w:space="0" w:color="auto"/>
        <w:left w:val="none" w:sz="0" w:space="0" w:color="auto"/>
        <w:bottom w:val="none" w:sz="0" w:space="0" w:color="auto"/>
        <w:right w:val="none" w:sz="0" w:space="0" w:color="auto"/>
      </w:divBdr>
    </w:div>
    <w:div w:id="1233345294">
      <w:bodyDiv w:val="1"/>
      <w:marLeft w:val="0"/>
      <w:marRight w:val="0"/>
      <w:marTop w:val="0"/>
      <w:marBottom w:val="0"/>
      <w:divBdr>
        <w:top w:val="none" w:sz="0" w:space="0" w:color="auto"/>
        <w:left w:val="none" w:sz="0" w:space="0" w:color="auto"/>
        <w:bottom w:val="none" w:sz="0" w:space="0" w:color="auto"/>
        <w:right w:val="none" w:sz="0" w:space="0" w:color="auto"/>
      </w:divBdr>
    </w:div>
    <w:div w:id="1233933681">
      <w:bodyDiv w:val="1"/>
      <w:marLeft w:val="0"/>
      <w:marRight w:val="0"/>
      <w:marTop w:val="0"/>
      <w:marBottom w:val="0"/>
      <w:divBdr>
        <w:top w:val="none" w:sz="0" w:space="0" w:color="auto"/>
        <w:left w:val="none" w:sz="0" w:space="0" w:color="auto"/>
        <w:bottom w:val="none" w:sz="0" w:space="0" w:color="auto"/>
        <w:right w:val="none" w:sz="0" w:space="0" w:color="auto"/>
      </w:divBdr>
    </w:div>
    <w:div w:id="1234465957">
      <w:bodyDiv w:val="1"/>
      <w:marLeft w:val="0"/>
      <w:marRight w:val="0"/>
      <w:marTop w:val="0"/>
      <w:marBottom w:val="0"/>
      <w:divBdr>
        <w:top w:val="none" w:sz="0" w:space="0" w:color="auto"/>
        <w:left w:val="none" w:sz="0" w:space="0" w:color="auto"/>
        <w:bottom w:val="none" w:sz="0" w:space="0" w:color="auto"/>
        <w:right w:val="none" w:sz="0" w:space="0" w:color="auto"/>
      </w:divBdr>
    </w:div>
    <w:div w:id="1235356885">
      <w:bodyDiv w:val="1"/>
      <w:marLeft w:val="0"/>
      <w:marRight w:val="0"/>
      <w:marTop w:val="0"/>
      <w:marBottom w:val="0"/>
      <w:divBdr>
        <w:top w:val="none" w:sz="0" w:space="0" w:color="auto"/>
        <w:left w:val="none" w:sz="0" w:space="0" w:color="auto"/>
        <w:bottom w:val="none" w:sz="0" w:space="0" w:color="auto"/>
        <w:right w:val="none" w:sz="0" w:space="0" w:color="auto"/>
      </w:divBdr>
    </w:div>
    <w:div w:id="1236209324">
      <w:bodyDiv w:val="1"/>
      <w:marLeft w:val="0"/>
      <w:marRight w:val="0"/>
      <w:marTop w:val="0"/>
      <w:marBottom w:val="0"/>
      <w:divBdr>
        <w:top w:val="none" w:sz="0" w:space="0" w:color="auto"/>
        <w:left w:val="none" w:sz="0" w:space="0" w:color="auto"/>
        <w:bottom w:val="none" w:sz="0" w:space="0" w:color="auto"/>
        <w:right w:val="none" w:sz="0" w:space="0" w:color="auto"/>
      </w:divBdr>
    </w:div>
    <w:div w:id="1236284436">
      <w:bodyDiv w:val="1"/>
      <w:marLeft w:val="0"/>
      <w:marRight w:val="0"/>
      <w:marTop w:val="0"/>
      <w:marBottom w:val="0"/>
      <w:divBdr>
        <w:top w:val="none" w:sz="0" w:space="0" w:color="auto"/>
        <w:left w:val="none" w:sz="0" w:space="0" w:color="auto"/>
        <w:bottom w:val="none" w:sz="0" w:space="0" w:color="auto"/>
        <w:right w:val="none" w:sz="0" w:space="0" w:color="auto"/>
      </w:divBdr>
    </w:div>
    <w:div w:id="1236479806">
      <w:bodyDiv w:val="1"/>
      <w:marLeft w:val="0"/>
      <w:marRight w:val="0"/>
      <w:marTop w:val="0"/>
      <w:marBottom w:val="0"/>
      <w:divBdr>
        <w:top w:val="none" w:sz="0" w:space="0" w:color="auto"/>
        <w:left w:val="none" w:sz="0" w:space="0" w:color="auto"/>
        <w:bottom w:val="none" w:sz="0" w:space="0" w:color="auto"/>
        <w:right w:val="none" w:sz="0" w:space="0" w:color="auto"/>
      </w:divBdr>
    </w:div>
    <w:div w:id="1236864742">
      <w:bodyDiv w:val="1"/>
      <w:marLeft w:val="0"/>
      <w:marRight w:val="0"/>
      <w:marTop w:val="0"/>
      <w:marBottom w:val="0"/>
      <w:divBdr>
        <w:top w:val="none" w:sz="0" w:space="0" w:color="auto"/>
        <w:left w:val="none" w:sz="0" w:space="0" w:color="auto"/>
        <w:bottom w:val="none" w:sz="0" w:space="0" w:color="auto"/>
        <w:right w:val="none" w:sz="0" w:space="0" w:color="auto"/>
      </w:divBdr>
    </w:div>
    <w:div w:id="1236892222">
      <w:bodyDiv w:val="1"/>
      <w:marLeft w:val="0"/>
      <w:marRight w:val="0"/>
      <w:marTop w:val="0"/>
      <w:marBottom w:val="0"/>
      <w:divBdr>
        <w:top w:val="none" w:sz="0" w:space="0" w:color="auto"/>
        <w:left w:val="none" w:sz="0" w:space="0" w:color="auto"/>
        <w:bottom w:val="none" w:sz="0" w:space="0" w:color="auto"/>
        <w:right w:val="none" w:sz="0" w:space="0" w:color="auto"/>
      </w:divBdr>
    </w:div>
    <w:div w:id="1238248816">
      <w:bodyDiv w:val="1"/>
      <w:marLeft w:val="0"/>
      <w:marRight w:val="0"/>
      <w:marTop w:val="0"/>
      <w:marBottom w:val="0"/>
      <w:divBdr>
        <w:top w:val="none" w:sz="0" w:space="0" w:color="auto"/>
        <w:left w:val="none" w:sz="0" w:space="0" w:color="auto"/>
        <w:bottom w:val="none" w:sz="0" w:space="0" w:color="auto"/>
        <w:right w:val="none" w:sz="0" w:space="0" w:color="auto"/>
      </w:divBdr>
    </w:div>
    <w:div w:id="1238325177">
      <w:bodyDiv w:val="1"/>
      <w:marLeft w:val="0"/>
      <w:marRight w:val="0"/>
      <w:marTop w:val="0"/>
      <w:marBottom w:val="0"/>
      <w:divBdr>
        <w:top w:val="none" w:sz="0" w:space="0" w:color="auto"/>
        <w:left w:val="none" w:sz="0" w:space="0" w:color="auto"/>
        <w:bottom w:val="none" w:sz="0" w:space="0" w:color="auto"/>
        <w:right w:val="none" w:sz="0" w:space="0" w:color="auto"/>
      </w:divBdr>
    </w:div>
    <w:div w:id="1238705315">
      <w:bodyDiv w:val="1"/>
      <w:marLeft w:val="0"/>
      <w:marRight w:val="0"/>
      <w:marTop w:val="0"/>
      <w:marBottom w:val="0"/>
      <w:divBdr>
        <w:top w:val="none" w:sz="0" w:space="0" w:color="auto"/>
        <w:left w:val="none" w:sz="0" w:space="0" w:color="auto"/>
        <w:bottom w:val="none" w:sz="0" w:space="0" w:color="auto"/>
        <w:right w:val="none" w:sz="0" w:space="0" w:color="auto"/>
      </w:divBdr>
    </w:div>
    <w:div w:id="1239049925">
      <w:bodyDiv w:val="1"/>
      <w:marLeft w:val="0"/>
      <w:marRight w:val="0"/>
      <w:marTop w:val="0"/>
      <w:marBottom w:val="0"/>
      <w:divBdr>
        <w:top w:val="none" w:sz="0" w:space="0" w:color="auto"/>
        <w:left w:val="none" w:sz="0" w:space="0" w:color="auto"/>
        <w:bottom w:val="none" w:sz="0" w:space="0" w:color="auto"/>
        <w:right w:val="none" w:sz="0" w:space="0" w:color="auto"/>
      </w:divBdr>
    </w:div>
    <w:div w:id="1239172721">
      <w:bodyDiv w:val="1"/>
      <w:marLeft w:val="0"/>
      <w:marRight w:val="0"/>
      <w:marTop w:val="0"/>
      <w:marBottom w:val="0"/>
      <w:divBdr>
        <w:top w:val="none" w:sz="0" w:space="0" w:color="auto"/>
        <w:left w:val="none" w:sz="0" w:space="0" w:color="auto"/>
        <w:bottom w:val="none" w:sz="0" w:space="0" w:color="auto"/>
        <w:right w:val="none" w:sz="0" w:space="0" w:color="auto"/>
      </w:divBdr>
    </w:div>
    <w:div w:id="1240019552">
      <w:bodyDiv w:val="1"/>
      <w:marLeft w:val="0"/>
      <w:marRight w:val="0"/>
      <w:marTop w:val="0"/>
      <w:marBottom w:val="0"/>
      <w:divBdr>
        <w:top w:val="none" w:sz="0" w:space="0" w:color="auto"/>
        <w:left w:val="none" w:sz="0" w:space="0" w:color="auto"/>
        <w:bottom w:val="none" w:sz="0" w:space="0" w:color="auto"/>
        <w:right w:val="none" w:sz="0" w:space="0" w:color="auto"/>
      </w:divBdr>
    </w:div>
    <w:div w:id="1240479719">
      <w:bodyDiv w:val="1"/>
      <w:marLeft w:val="0"/>
      <w:marRight w:val="0"/>
      <w:marTop w:val="0"/>
      <w:marBottom w:val="0"/>
      <w:divBdr>
        <w:top w:val="none" w:sz="0" w:space="0" w:color="auto"/>
        <w:left w:val="none" w:sz="0" w:space="0" w:color="auto"/>
        <w:bottom w:val="none" w:sz="0" w:space="0" w:color="auto"/>
        <w:right w:val="none" w:sz="0" w:space="0" w:color="auto"/>
      </w:divBdr>
    </w:div>
    <w:div w:id="1242375042">
      <w:bodyDiv w:val="1"/>
      <w:marLeft w:val="0"/>
      <w:marRight w:val="0"/>
      <w:marTop w:val="0"/>
      <w:marBottom w:val="0"/>
      <w:divBdr>
        <w:top w:val="none" w:sz="0" w:space="0" w:color="auto"/>
        <w:left w:val="none" w:sz="0" w:space="0" w:color="auto"/>
        <w:bottom w:val="none" w:sz="0" w:space="0" w:color="auto"/>
        <w:right w:val="none" w:sz="0" w:space="0" w:color="auto"/>
      </w:divBdr>
    </w:div>
    <w:div w:id="1242568433">
      <w:bodyDiv w:val="1"/>
      <w:marLeft w:val="0"/>
      <w:marRight w:val="0"/>
      <w:marTop w:val="0"/>
      <w:marBottom w:val="0"/>
      <w:divBdr>
        <w:top w:val="none" w:sz="0" w:space="0" w:color="auto"/>
        <w:left w:val="none" w:sz="0" w:space="0" w:color="auto"/>
        <w:bottom w:val="none" w:sz="0" w:space="0" w:color="auto"/>
        <w:right w:val="none" w:sz="0" w:space="0" w:color="auto"/>
      </w:divBdr>
    </w:div>
    <w:div w:id="1242834133">
      <w:bodyDiv w:val="1"/>
      <w:marLeft w:val="0"/>
      <w:marRight w:val="0"/>
      <w:marTop w:val="0"/>
      <w:marBottom w:val="0"/>
      <w:divBdr>
        <w:top w:val="none" w:sz="0" w:space="0" w:color="auto"/>
        <w:left w:val="none" w:sz="0" w:space="0" w:color="auto"/>
        <w:bottom w:val="none" w:sz="0" w:space="0" w:color="auto"/>
        <w:right w:val="none" w:sz="0" w:space="0" w:color="auto"/>
      </w:divBdr>
    </w:div>
    <w:div w:id="1243104433">
      <w:bodyDiv w:val="1"/>
      <w:marLeft w:val="0"/>
      <w:marRight w:val="0"/>
      <w:marTop w:val="0"/>
      <w:marBottom w:val="0"/>
      <w:divBdr>
        <w:top w:val="none" w:sz="0" w:space="0" w:color="auto"/>
        <w:left w:val="none" w:sz="0" w:space="0" w:color="auto"/>
        <w:bottom w:val="none" w:sz="0" w:space="0" w:color="auto"/>
        <w:right w:val="none" w:sz="0" w:space="0" w:color="auto"/>
      </w:divBdr>
    </w:div>
    <w:div w:id="1244947415">
      <w:bodyDiv w:val="1"/>
      <w:marLeft w:val="0"/>
      <w:marRight w:val="0"/>
      <w:marTop w:val="0"/>
      <w:marBottom w:val="0"/>
      <w:divBdr>
        <w:top w:val="none" w:sz="0" w:space="0" w:color="auto"/>
        <w:left w:val="none" w:sz="0" w:space="0" w:color="auto"/>
        <w:bottom w:val="none" w:sz="0" w:space="0" w:color="auto"/>
        <w:right w:val="none" w:sz="0" w:space="0" w:color="auto"/>
      </w:divBdr>
    </w:div>
    <w:div w:id="1246842896">
      <w:bodyDiv w:val="1"/>
      <w:marLeft w:val="0"/>
      <w:marRight w:val="0"/>
      <w:marTop w:val="0"/>
      <w:marBottom w:val="0"/>
      <w:divBdr>
        <w:top w:val="none" w:sz="0" w:space="0" w:color="auto"/>
        <w:left w:val="none" w:sz="0" w:space="0" w:color="auto"/>
        <w:bottom w:val="none" w:sz="0" w:space="0" w:color="auto"/>
        <w:right w:val="none" w:sz="0" w:space="0" w:color="auto"/>
      </w:divBdr>
    </w:div>
    <w:div w:id="1250500806">
      <w:bodyDiv w:val="1"/>
      <w:marLeft w:val="0"/>
      <w:marRight w:val="0"/>
      <w:marTop w:val="0"/>
      <w:marBottom w:val="0"/>
      <w:divBdr>
        <w:top w:val="none" w:sz="0" w:space="0" w:color="auto"/>
        <w:left w:val="none" w:sz="0" w:space="0" w:color="auto"/>
        <w:bottom w:val="none" w:sz="0" w:space="0" w:color="auto"/>
        <w:right w:val="none" w:sz="0" w:space="0" w:color="auto"/>
      </w:divBdr>
    </w:div>
    <w:div w:id="1250893213">
      <w:bodyDiv w:val="1"/>
      <w:marLeft w:val="0"/>
      <w:marRight w:val="0"/>
      <w:marTop w:val="0"/>
      <w:marBottom w:val="0"/>
      <w:divBdr>
        <w:top w:val="none" w:sz="0" w:space="0" w:color="auto"/>
        <w:left w:val="none" w:sz="0" w:space="0" w:color="auto"/>
        <w:bottom w:val="none" w:sz="0" w:space="0" w:color="auto"/>
        <w:right w:val="none" w:sz="0" w:space="0" w:color="auto"/>
      </w:divBdr>
    </w:div>
    <w:div w:id="1252399424">
      <w:bodyDiv w:val="1"/>
      <w:marLeft w:val="0"/>
      <w:marRight w:val="0"/>
      <w:marTop w:val="0"/>
      <w:marBottom w:val="0"/>
      <w:divBdr>
        <w:top w:val="none" w:sz="0" w:space="0" w:color="auto"/>
        <w:left w:val="none" w:sz="0" w:space="0" w:color="auto"/>
        <w:bottom w:val="none" w:sz="0" w:space="0" w:color="auto"/>
        <w:right w:val="none" w:sz="0" w:space="0" w:color="auto"/>
      </w:divBdr>
    </w:div>
    <w:div w:id="1253009027">
      <w:bodyDiv w:val="1"/>
      <w:marLeft w:val="0"/>
      <w:marRight w:val="0"/>
      <w:marTop w:val="0"/>
      <w:marBottom w:val="0"/>
      <w:divBdr>
        <w:top w:val="none" w:sz="0" w:space="0" w:color="auto"/>
        <w:left w:val="none" w:sz="0" w:space="0" w:color="auto"/>
        <w:bottom w:val="none" w:sz="0" w:space="0" w:color="auto"/>
        <w:right w:val="none" w:sz="0" w:space="0" w:color="auto"/>
      </w:divBdr>
    </w:div>
    <w:div w:id="1258949818">
      <w:bodyDiv w:val="1"/>
      <w:marLeft w:val="0"/>
      <w:marRight w:val="0"/>
      <w:marTop w:val="0"/>
      <w:marBottom w:val="0"/>
      <w:divBdr>
        <w:top w:val="none" w:sz="0" w:space="0" w:color="auto"/>
        <w:left w:val="none" w:sz="0" w:space="0" w:color="auto"/>
        <w:bottom w:val="none" w:sz="0" w:space="0" w:color="auto"/>
        <w:right w:val="none" w:sz="0" w:space="0" w:color="auto"/>
      </w:divBdr>
    </w:div>
    <w:div w:id="1260875120">
      <w:bodyDiv w:val="1"/>
      <w:marLeft w:val="0"/>
      <w:marRight w:val="0"/>
      <w:marTop w:val="0"/>
      <w:marBottom w:val="0"/>
      <w:divBdr>
        <w:top w:val="none" w:sz="0" w:space="0" w:color="auto"/>
        <w:left w:val="none" w:sz="0" w:space="0" w:color="auto"/>
        <w:bottom w:val="none" w:sz="0" w:space="0" w:color="auto"/>
        <w:right w:val="none" w:sz="0" w:space="0" w:color="auto"/>
      </w:divBdr>
    </w:div>
    <w:div w:id="1261985410">
      <w:bodyDiv w:val="1"/>
      <w:marLeft w:val="0"/>
      <w:marRight w:val="0"/>
      <w:marTop w:val="0"/>
      <w:marBottom w:val="0"/>
      <w:divBdr>
        <w:top w:val="none" w:sz="0" w:space="0" w:color="auto"/>
        <w:left w:val="none" w:sz="0" w:space="0" w:color="auto"/>
        <w:bottom w:val="none" w:sz="0" w:space="0" w:color="auto"/>
        <w:right w:val="none" w:sz="0" w:space="0" w:color="auto"/>
      </w:divBdr>
    </w:div>
    <w:div w:id="1262910920">
      <w:bodyDiv w:val="1"/>
      <w:marLeft w:val="0"/>
      <w:marRight w:val="0"/>
      <w:marTop w:val="0"/>
      <w:marBottom w:val="0"/>
      <w:divBdr>
        <w:top w:val="none" w:sz="0" w:space="0" w:color="auto"/>
        <w:left w:val="none" w:sz="0" w:space="0" w:color="auto"/>
        <w:bottom w:val="none" w:sz="0" w:space="0" w:color="auto"/>
        <w:right w:val="none" w:sz="0" w:space="0" w:color="auto"/>
      </w:divBdr>
    </w:div>
    <w:div w:id="1263102115">
      <w:bodyDiv w:val="1"/>
      <w:marLeft w:val="0"/>
      <w:marRight w:val="0"/>
      <w:marTop w:val="0"/>
      <w:marBottom w:val="0"/>
      <w:divBdr>
        <w:top w:val="none" w:sz="0" w:space="0" w:color="auto"/>
        <w:left w:val="none" w:sz="0" w:space="0" w:color="auto"/>
        <w:bottom w:val="none" w:sz="0" w:space="0" w:color="auto"/>
        <w:right w:val="none" w:sz="0" w:space="0" w:color="auto"/>
      </w:divBdr>
    </w:div>
    <w:div w:id="1263150509">
      <w:bodyDiv w:val="1"/>
      <w:marLeft w:val="0"/>
      <w:marRight w:val="0"/>
      <w:marTop w:val="0"/>
      <w:marBottom w:val="0"/>
      <w:divBdr>
        <w:top w:val="none" w:sz="0" w:space="0" w:color="auto"/>
        <w:left w:val="none" w:sz="0" w:space="0" w:color="auto"/>
        <w:bottom w:val="none" w:sz="0" w:space="0" w:color="auto"/>
        <w:right w:val="none" w:sz="0" w:space="0" w:color="auto"/>
      </w:divBdr>
    </w:div>
    <w:div w:id="1264652481">
      <w:bodyDiv w:val="1"/>
      <w:marLeft w:val="0"/>
      <w:marRight w:val="0"/>
      <w:marTop w:val="0"/>
      <w:marBottom w:val="0"/>
      <w:divBdr>
        <w:top w:val="none" w:sz="0" w:space="0" w:color="auto"/>
        <w:left w:val="none" w:sz="0" w:space="0" w:color="auto"/>
        <w:bottom w:val="none" w:sz="0" w:space="0" w:color="auto"/>
        <w:right w:val="none" w:sz="0" w:space="0" w:color="auto"/>
      </w:divBdr>
    </w:div>
    <w:div w:id="1266116002">
      <w:bodyDiv w:val="1"/>
      <w:marLeft w:val="0"/>
      <w:marRight w:val="0"/>
      <w:marTop w:val="0"/>
      <w:marBottom w:val="0"/>
      <w:divBdr>
        <w:top w:val="none" w:sz="0" w:space="0" w:color="auto"/>
        <w:left w:val="none" w:sz="0" w:space="0" w:color="auto"/>
        <w:bottom w:val="none" w:sz="0" w:space="0" w:color="auto"/>
        <w:right w:val="none" w:sz="0" w:space="0" w:color="auto"/>
      </w:divBdr>
    </w:div>
    <w:div w:id="1266310469">
      <w:bodyDiv w:val="1"/>
      <w:marLeft w:val="0"/>
      <w:marRight w:val="0"/>
      <w:marTop w:val="0"/>
      <w:marBottom w:val="0"/>
      <w:divBdr>
        <w:top w:val="none" w:sz="0" w:space="0" w:color="auto"/>
        <w:left w:val="none" w:sz="0" w:space="0" w:color="auto"/>
        <w:bottom w:val="none" w:sz="0" w:space="0" w:color="auto"/>
        <w:right w:val="none" w:sz="0" w:space="0" w:color="auto"/>
      </w:divBdr>
    </w:div>
    <w:div w:id="1266962559">
      <w:bodyDiv w:val="1"/>
      <w:marLeft w:val="0"/>
      <w:marRight w:val="0"/>
      <w:marTop w:val="0"/>
      <w:marBottom w:val="0"/>
      <w:divBdr>
        <w:top w:val="none" w:sz="0" w:space="0" w:color="auto"/>
        <w:left w:val="none" w:sz="0" w:space="0" w:color="auto"/>
        <w:bottom w:val="none" w:sz="0" w:space="0" w:color="auto"/>
        <w:right w:val="none" w:sz="0" w:space="0" w:color="auto"/>
      </w:divBdr>
    </w:div>
    <w:div w:id="1267007630">
      <w:bodyDiv w:val="1"/>
      <w:marLeft w:val="0"/>
      <w:marRight w:val="0"/>
      <w:marTop w:val="0"/>
      <w:marBottom w:val="0"/>
      <w:divBdr>
        <w:top w:val="none" w:sz="0" w:space="0" w:color="auto"/>
        <w:left w:val="none" w:sz="0" w:space="0" w:color="auto"/>
        <w:bottom w:val="none" w:sz="0" w:space="0" w:color="auto"/>
        <w:right w:val="none" w:sz="0" w:space="0" w:color="auto"/>
      </w:divBdr>
    </w:div>
    <w:div w:id="1271859407">
      <w:bodyDiv w:val="1"/>
      <w:marLeft w:val="0"/>
      <w:marRight w:val="0"/>
      <w:marTop w:val="0"/>
      <w:marBottom w:val="0"/>
      <w:divBdr>
        <w:top w:val="none" w:sz="0" w:space="0" w:color="auto"/>
        <w:left w:val="none" w:sz="0" w:space="0" w:color="auto"/>
        <w:bottom w:val="none" w:sz="0" w:space="0" w:color="auto"/>
        <w:right w:val="none" w:sz="0" w:space="0" w:color="auto"/>
      </w:divBdr>
    </w:div>
    <w:div w:id="1272320265">
      <w:bodyDiv w:val="1"/>
      <w:marLeft w:val="0"/>
      <w:marRight w:val="0"/>
      <w:marTop w:val="0"/>
      <w:marBottom w:val="0"/>
      <w:divBdr>
        <w:top w:val="none" w:sz="0" w:space="0" w:color="auto"/>
        <w:left w:val="none" w:sz="0" w:space="0" w:color="auto"/>
        <w:bottom w:val="none" w:sz="0" w:space="0" w:color="auto"/>
        <w:right w:val="none" w:sz="0" w:space="0" w:color="auto"/>
      </w:divBdr>
    </w:div>
    <w:div w:id="1272981195">
      <w:bodyDiv w:val="1"/>
      <w:marLeft w:val="0"/>
      <w:marRight w:val="0"/>
      <w:marTop w:val="0"/>
      <w:marBottom w:val="0"/>
      <w:divBdr>
        <w:top w:val="none" w:sz="0" w:space="0" w:color="auto"/>
        <w:left w:val="none" w:sz="0" w:space="0" w:color="auto"/>
        <w:bottom w:val="none" w:sz="0" w:space="0" w:color="auto"/>
        <w:right w:val="none" w:sz="0" w:space="0" w:color="auto"/>
      </w:divBdr>
    </w:div>
    <w:div w:id="1274943427">
      <w:bodyDiv w:val="1"/>
      <w:marLeft w:val="0"/>
      <w:marRight w:val="0"/>
      <w:marTop w:val="0"/>
      <w:marBottom w:val="0"/>
      <w:divBdr>
        <w:top w:val="none" w:sz="0" w:space="0" w:color="auto"/>
        <w:left w:val="none" w:sz="0" w:space="0" w:color="auto"/>
        <w:bottom w:val="none" w:sz="0" w:space="0" w:color="auto"/>
        <w:right w:val="none" w:sz="0" w:space="0" w:color="auto"/>
      </w:divBdr>
    </w:div>
    <w:div w:id="1275358252">
      <w:bodyDiv w:val="1"/>
      <w:marLeft w:val="0"/>
      <w:marRight w:val="0"/>
      <w:marTop w:val="0"/>
      <w:marBottom w:val="0"/>
      <w:divBdr>
        <w:top w:val="none" w:sz="0" w:space="0" w:color="auto"/>
        <w:left w:val="none" w:sz="0" w:space="0" w:color="auto"/>
        <w:bottom w:val="none" w:sz="0" w:space="0" w:color="auto"/>
        <w:right w:val="none" w:sz="0" w:space="0" w:color="auto"/>
      </w:divBdr>
    </w:div>
    <w:div w:id="1277180517">
      <w:bodyDiv w:val="1"/>
      <w:marLeft w:val="0"/>
      <w:marRight w:val="0"/>
      <w:marTop w:val="0"/>
      <w:marBottom w:val="0"/>
      <w:divBdr>
        <w:top w:val="none" w:sz="0" w:space="0" w:color="auto"/>
        <w:left w:val="none" w:sz="0" w:space="0" w:color="auto"/>
        <w:bottom w:val="none" w:sz="0" w:space="0" w:color="auto"/>
        <w:right w:val="none" w:sz="0" w:space="0" w:color="auto"/>
      </w:divBdr>
    </w:div>
    <w:div w:id="1280454971">
      <w:bodyDiv w:val="1"/>
      <w:marLeft w:val="0"/>
      <w:marRight w:val="0"/>
      <w:marTop w:val="0"/>
      <w:marBottom w:val="0"/>
      <w:divBdr>
        <w:top w:val="none" w:sz="0" w:space="0" w:color="auto"/>
        <w:left w:val="none" w:sz="0" w:space="0" w:color="auto"/>
        <w:bottom w:val="none" w:sz="0" w:space="0" w:color="auto"/>
        <w:right w:val="none" w:sz="0" w:space="0" w:color="auto"/>
      </w:divBdr>
    </w:div>
    <w:div w:id="1281915056">
      <w:bodyDiv w:val="1"/>
      <w:marLeft w:val="0"/>
      <w:marRight w:val="0"/>
      <w:marTop w:val="0"/>
      <w:marBottom w:val="0"/>
      <w:divBdr>
        <w:top w:val="none" w:sz="0" w:space="0" w:color="auto"/>
        <w:left w:val="none" w:sz="0" w:space="0" w:color="auto"/>
        <w:bottom w:val="none" w:sz="0" w:space="0" w:color="auto"/>
        <w:right w:val="none" w:sz="0" w:space="0" w:color="auto"/>
      </w:divBdr>
    </w:div>
    <w:div w:id="1282614656">
      <w:bodyDiv w:val="1"/>
      <w:marLeft w:val="0"/>
      <w:marRight w:val="0"/>
      <w:marTop w:val="0"/>
      <w:marBottom w:val="0"/>
      <w:divBdr>
        <w:top w:val="none" w:sz="0" w:space="0" w:color="auto"/>
        <w:left w:val="none" w:sz="0" w:space="0" w:color="auto"/>
        <w:bottom w:val="none" w:sz="0" w:space="0" w:color="auto"/>
        <w:right w:val="none" w:sz="0" w:space="0" w:color="auto"/>
      </w:divBdr>
    </w:div>
    <w:div w:id="1285113018">
      <w:bodyDiv w:val="1"/>
      <w:marLeft w:val="0"/>
      <w:marRight w:val="0"/>
      <w:marTop w:val="0"/>
      <w:marBottom w:val="0"/>
      <w:divBdr>
        <w:top w:val="none" w:sz="0" w:space="0" w:color="auto"/>
        <w:left w:val="none" w:sz="0" w:space="0" w:color="auto"/>
        <w:bottom w:val="none" w:sz="0" w:space="0" w:color="auto"/>
        <w:right w:val="none" w:sz="0" w:space="0" w:color="auto"/>
      </w:divBdr>
    </w:div>
    <w:div w:id="1285228948">
      <w:bodyDiv w:val="1"/>
      <w:marLeft w:val="0"/>
      <w:marRight w:val="0"/>
      <w:marTop w:val="0"/>
      <w:marBottom w:val="0"/>
      <w:divBdr>
        <w:top w:val="none" w:sz="0" w:space="0" w:color="auto"/>
        <w:left w:val="none" w:sz="0" w:space="0" w:color="auto"/>
        <w:bottom w:val="none" w:sz="0" w:space="0" w:color="auto"/>
        <w:right w:val="none" w:sz="0" w:space="0" w:color="auto"/>
      </w:divBdr>
    </w:div>
    <w:div w:id="1286810680">
      <w:bodyDiv w:val="1"/>
      <w:marLeft w:val="0"/>
      <w:marRight w:val="0"/>
      <w:marTop w:val="0"/>
      <w:marBottom w:val="0"/>
      <w:divBdr>
        <w:top w:val="none" w:sz="0" w:space="0" w:color="auto"/>
        <w:left w:val="none" w:sz="0" w:space="0" w:color="auto"/>
        <w:bottom w:val="none" w:sz="0" w:space="0" w:color="auto"/>
        <w:right w:val="none" w:sz="0" w:space="0" w:color="auto"/>
      </w:divBdr>
    </w:div>
    <w:div w:id="1288245360">
      <w:bodyDiv w:val="1"/>
      <w:marLeft w:val="0"/>
      <w:marRight w:val="0"/>
      <w:marTop w:val="0"/>
      <w:marBottom w:val="0"/>
      <w:divBdr>
        <w:top w:val="none" w:sz="0" w:space="0" w:color="auto"/>
        <w:left w:val="none" w:sz="0" w:space="0" w:color="auto"/>
        <w:bottom w:val="none" w:sz="0" w:space="0" w:color="auto"/>
        <w:right w:val="none" w:sz="0" w:space="0" w:color="auto"/>
      </w:divBdr>
    </w:div>
    <w:div w:id="1289968737">
      <w:bodyDiv w:val="1"/>
      <w:marLeft w:val="0"/>
      <w:marRight w:val="0"/>
      <w:marTop w:val="0"/>
      <w:marBottom w:val="0"/>
      <w:divBdr>
        <w:top w:val="none" w:sz="0" w:space="0" w:color="auto"/>
        <w:left w:val="none" w:sz="0" w:space="0" w:color="auto"/>
        <w:bottom w:val="none" w:sz="0" w:space="0" w:color="auto"/>
        <w:right w:val="none" w:sz="0" w:space="0" w:color="auto"/>
      </w:divBdr>
    </w:div>
    <w:div w:id="1297417386">
      <w:bodyDiv w:val="1"/>
      <w:marLeft w:val="0"/>
      <w:marRight w:val="0"/>
      <w:marTop w:val="0"/>
      <w:marBottom w:val="0"/>
      <w:divBdr>
        <w:top w:val="none" w:sz="0" w:space="0" w:color="auto"/>
        <w:left w:val="none" w:sz="0" w:space="0" w:color="auto"/>
        <w:bottom w:val="none" w:sz="0" w:space="0" w:color="auto"/>
        <w:right w:val="none" w:sz="0" w:space="0" w:color="auto"/>
      </w:divBdr>
    </w:div>
    <w:div w:id="1297445057">
      <w:bodyDiv w:val="1"/>
      <w:marLeft w:val="0"/>
      <w:marRight w:val="0"/>
      <w:marTop w:val="0"/>
      <w:marBottom w:val="0"/>
      <w:divBdr>
        <w:top w:val="none" w:sz="0" w:space="0" w:color="auto"/>
        <w:left w:val="none" w:sz="0" w:space="0" w:color="auto"/>
        <w:bottom w:val="none" w:sz="0" w:space="0" w:color="auto"/>
        <w:right w:val="none" w:sz="0" w:space="0" w:color="auto"/>
      </w:divBdr>
    </w:div>
    <w:div w:id="1299989901">
      <w:bodyDiv w:val="1"/>
      <w:marLeft w:val="0"/>
      <w:marRight w:val="0"/>
      <w:marTop w:val="0"/>
      <w:marBottom w:val="0"/>
      <w:divBdr>
        <w:top w:val="none" w:sz="0" w:space="0" w:color="auto"/>
        <w:left w:val="none" w:sz="0" w:space="0" w:color="auto"/>
        <w:bottom w:val="none" w:sz="0" w:space="0" w:color="auto"/>
        <w:right w:val="none" w:sz="0" w:space="0" w:color="auto"/>
      </w:divBdr>
    </w:div>
    <w:div w:id="1303193955">
      <w:bodyDiv w:val="1"/>
      <w:marLeft w:val="0"/>
      <w:marRight w:val="0"/>
      <w:marTop w:val="0"/>
      <w:marBottom w:val="0"/>
      <w:divBdr>
        <w:top w:val="none" w:sz="0" w:space="0" w:color="auto"/>
        <w:left w:val="none" w:sz="0" w:space="0" w:color="auto"/>
        <w:bottom w:val="none" w:sz="0" w:space="0" w:color="auto"/>
        <w:right w:val="none" w:sz="0" w:space="0" w:color="auto"/>
      </w:divBdr>
    </w:div>
    <w:div w:id="1303389205">
      <w:bodyDiv w:val="1"/>
      <w:marLeft w:val="0"/>
      <w:marRight w:val="0"/>
      <w:marTop w:val="0"/>
      <w:marBottom w:val="0"/>
      <w:divBdr>
        <w:top w:val="none" w:sz="0" w:space="0" w:color="auto"/>
        <w:left w:val="none" w:sz="0" w:space="0" w:color="auto"/>
        <w:bottom w:val="none" w:sz="0" w:space="0" w:color="auto"/>
        <w:right w:val="none" w:sz="0" w:space="0" w:color="auto"/>
      </w:divBdr>
    </w:div>
    <w:div w:id="1304391348">
      <w:bodyDiv w:val="1"/>
      <w:marLeft w:val="0"/>
      <w:marRight w:val="0"/>
      <w:marTop w:val="0"/>
      <w:marBottom w:val="0"/>
      <w:divBdr>
        <w:top w:val="none" w:sz="0" w:space="0" w:color="auto"/>
        <w:left w:val="none" w:sz="0" w:space="0" w:color="auto"/>
        <w:bottom w:val="none" w:sz="0" w:space="0" w:color="auto"/>
        <w:right w:val="none" w:sz="0" w:space="0" w:color="auto"/>
      </w:divBdr>
    </w:div>
    <w:div w:id="1304851505">
      <w:bodyDiv w:val="1"/>
      <w:marLeft w:val="0"/>
      <w:marRight w:val="0"/>
      <w:marTop w:val="0"/>
      <w:marBottom w:val="0"/>
      <w:divBdr>
        <w:top w:val="none" w:sz="0" w:space="0" w:color="auto"/>
        <w:left w:val="none" w:sz="0" w:space="0" w:color="auto"/>
        <w:bottom w:val="none" w:sz="0" w:space="0" w:color="auto"/>
        <w:right w:val="none" w:sz="0" w:space="0" w:color="auto"/>
      </w:divBdr>
    </w:div>
    <w:div w:id="1304889232">
      <w:bodyDiv w:val="1"/>
      <w:marLeft w:val="0"/>
      <w:marRight w:val="0"/>
      <w:marTop w:val="0"/>
      <w:marBottom w:val="0"/>
      <w:divBdr>
        <w:top w:val="none" w:sz="0" w:space="0" w:color="auto"/>
        <w:left w:val="none" w:sz="0" w:space="0" w:color="auto"/>
        <w:bottom w:val="none" w:sz="0" w:space="0" w:color="auto"/>
        <w:right w:val="none" w:sz="0" w:space="0" w:color="auto"/>
      </w:divBdr>
    </w:div>
    <w:div w:id="1304964327">
      <w:bodyDiv w:val="1"/>
      <w:marLeft w:val="0"/>
      <w:marRight w:val="0"/>
      <w:marTop w:val="0"/>
      <w:marBottom w:val="0"/>
      <w:divBdr>
        <w:top w:val="none" w:sz="0" w:space="0" w:color="auto"/>
        <w:left w:val="none" w:sz="0" w:space="0" w:color="auto"/>
        <w:bottom w:val="none" w:sz="0" w:space="0" w:color="auto"/>
        <w:right w:val="none" w:sz="0" w:space="0" w:color="auto"/>
      </w:divBdr>
    </w:div>
    <w:div w:id="1305352043">
      <w:bodyDiv w:val="1"/>
      <w:marLeft w:val="0"/>
      <w:marRight w:val="0"/>
      <w:marTop w:val="0"/>
      <w:marBottom w:val="0"/>
      <w:divBdr>
        <w:top w:val="none" w:sz="0" w:space="0" w:color="auto"/>
        <w:left w:val="none" w:sz="0" w:space="0" w:color="auto"/>
        <w:bottom w:val="none" w:sz="0" w:space="0" w:color="auto"/>
        <w:right w:val="none" w:sz="0" w:space="0" w:color="auto"/>
      </w:divBdr>
    </w:div>
    <w:div w:id="1306003992">
      <w:bodyDiv w:val="1"/>
      <w:marLeft w:val="0"/>
      <w:marRight w:val="0"/>
      <w:marTop w:val="0"/>
      <w:marBottom w:val="0"/>
      <w:divBdr>
        <w:top w:val="none" w:sz="0" w:space="0" w:color="auto"/>
        <w:left w:val="none" w:sz="0" w:space="0" w:color="auto"/>
        <w:bottom w:val="none" w:sz="0" w:space="0" w:color="auto"/>
        <w:right w:val="none" w:sz="0" w:space="0" w:color="auto"/>
      </w:divBdr>
    </w:div>
    <w:div w:id="1308165633">
      <w:bodyDiv w:val="1"/>
      <w:marLeft w:val="0"/>
      <w:marRight w:val="0"/>
      <w:marTop w:val="0"/>
      <w:marBottom w:val="0"/>
      <w:divBdr>
        <w:top w:val="none" w:sz="0" w:space="0" w:color="auto"/>
        <w:left w:val="none" w:sz="0" w:space="0" w:color="auto"/>
        <w:bottom w:val="none" w:sz="0" w:space="0" w:color="auto"/>
        <w:right w:val="none" w:sz="0" w:space="0" w:color="auto"/>
      </w:divBdr>
    </w:div>
    <w:div w:id="1309048064">
      <w:bodyDiv w:val="1"/>
      <w:marLeft w:val="0"/>
      <w:marRight w:val="0"/>
      <w:marTop w:val="0"/>
      <w:marBottom w:val="0"/>
      <w:divBdr>
        <w:top w:val="none" w:sz="0" w:space="0" w:color="auto"/>
        <w:left w:val="none" w:sz="0" w:space="0" w:color="auto"/>
        <w:bottom w:val="none" w:sz="0" w:space="0" w:color="auto"/>
        <w:right w:val="none" w:sz="0" w:space="0" w:color="auto"/>
      </w:divBdr>
    </w:div>
    <w:div w:id="1309869904">
      <w:bodyDiv w:val="1"/>
      <w:marLeft w:val="0"/>
      <w:marRight w:val="0"/>
      <w:marTop w:val="0"/>
      <w:marBottom w:val="0"/>
      <w:divBdr>
        <w:top w:val="none" w:sz="0" w:space="0" w:color="auto"/>
        <w:left w:val="none" w:sz="0" w:space="0" w:color="auto"/>
        <w:bottom w:val="none" w:sz="0" w:space="0" w:color="auto"/>
        <w:right w:val="none" w:sz="0" w:space="0" w:color="auto"/>
      </w:divBdr>
    </w:div>
    <w:div w:id="1310670412">
      <w:bodyDiv w:val="1"/>
      <w:marLeft w:val="0"/>
      <w:marRight w:val="0"/>
      <w:marTop w:val="0"/>
      <w:marBottom w:val="0"/>
      <w:divBdr>
        <w:top w:val="none" w:sz="0" w:space="0" w:color="auto"/>
        <w:left w:val="none" w:sz="0" w:space="0" w:color="auto"/>
        <w:bottom w:val="none" w:sz="0" w:space="0" w:color="auto"/>
        <w:right w:val="none" w:sz="0" w:space="0" w:color="auto"/>
      </w:divBdr>
    </w:div>
    <w:div w:id="1310789854">
      <w:bodyDiv w:val="1"/>
      <w:marLeft w:val="0"/>
      <w:marRight w:val="0"/>
      <w:marTop w:val="0"/>
      <w:marBottom w:val="0"/>
      <w:divBdr>
        <w:top w:val="none" w:sz="0" w:space="0" w:color="auto"/>
        <w:left w:val="none" w:sz="0" w:space="0" w:color="auto"/>
        <w:bottom w:val="none" w:sz="0" w:space="0" w:color="auto"/>
        <w:right w:val="none" w:sz="0" w:space="0" w:color="auto"/>
      </w:divBdr>
    </w:div>
    <w:div w:id="1311255022">
      <w:bodyDiv w:val="1"/>
      <w:marLeft w:val="0"/>
      <w:marRight w:val="0"/>
      <w:marTop w:val="0"/>
      <w:marBottom w:val="0"/>
      <w:divBdr>
        <w:top w:val="none" w:sz="0" w:space="0" w:color="auto"/>
        <w:left w:val="none" w:sz="0" w:space="0" w:color="auto"/>
        <w:bottom w:val="none" w:sz="0" w:space="0" w:color="auto"/>
        <w:right w:val="none" w:sz="0" w:space="0" w:color="auto"/>
      </w:divBdr>
    </w:div>
    <w:div w:id="1313372409">
      <w:bodyDiv w:val="1"/>
      <w:marLeft w:val="0"/>
      <w:marRight w:val="0"/>
      <w:marTop w:val="0"/>
      <w:marBottom w:val="0"/>
      <w:divBdr>
        <w:top w:val="none" w:sz="0" w:space="0" w:color="auto"/>
        <w:left w:val="none" w:sz="0" w:space="0" w:color="auto"/>
        <w:bottom w:val="none" w:sz="0" w:space="0" w:color="auto"/>
        <w:right w:val="none" w:sz="0" w:space="0" w:color="auto"/>
      </w:divBdr>
    </w:div>
    <w:div w:id="1314214188">
      <w:bodyDiv w:val="1"/>
      <w:marLeft w:val="0"/>
      <w:marRight w:val="0"/>
      <w:marTop w:val="0"/>
      <w:marBottom w:val="0"/>
      <w:divBdr>
        <w:top w:val="none" w:sz="0" w:space="0" w:color="auto"/>
        <w:left w:val="none" w:sz="0" w:space="0" w:color="auto"/>
        <w:bottom w:val="none" w:sz="0" w:space="0" w:color="auto"/>
        <w:right w:val="none" w:sz="0" w:space="0" w:color="auto"/>
      </w:divBdr>
    </w:div>
    <w:div w:id="1314263283">
      <w:bodyDiv w:val="1"/>
      <w:marLeft w:val="0"/>
      <w:marRight w:val="0"/>
      <w:marTop w:val="0"/>
      <w:marBottom w:val="0"/>
      <w:divBdr>
        <w:top w:val="none" w:sz="0" w:space="0" w:color="auto"/>
        <w:left w:val="none" w:sz="0" w:space="0" w:color="auto"/>
        <w:bottom w:val="none" w:sz="0" w:space="0" w:color="auto"/>
        <w:right w:val="none" w:sz="0" w:space="0" w:color="auto"/>
      </w:divBdr>
    </w:div>
    <w:div w:id="1315258462">
      <w:bodyDiv w:val="1"/>
      <w:marLeft w:val="0"/>
      <w:marRight w:val="0"/>
      <w:marTop w:val="0"/>
      <w:marBottom w:val="0"/>
      <w:divBdr>
        <w:top w:val="none" w:sz="0" w:space="0" w:color="auto"/>
        <w:left w:val="none" w:sz="0" w:space="0" w:color="auto"/>
        <w:bottom w:val="none" w:sz="0" w:space="0" w:color="auto"/>
        <w:right w:val="none" w:sz="0" w:space="0" w:color="auto"/>
      </w:divBdr>
    </w:div>
    <w:div w:id="1317109514">
      <w:bodyDiv w:val="1"/>
      <w:marLeft w:val="0"/>
      <w:marRight w:val="0"/>
      <w:marTop w:val="0"/>
      <w:marBottom w:val="0"/>
      <w:divBdr>
        <w:top w:val="none" w:sz="0" w:space="0" w:color="auto"/>
        <w:left w:val="none" w:sz="0" w:space="0" w:color="auto"/>
        <w:bottom w:val="none" w:sz="0" w:space="0" w:color="auto"/>
        <w:right w:val="none" w:sz="0" w:space="0" w:color="auto"/>
      </w:divBdr>
    </w:div>
    <w:div w:id="1318344883">
      <w:bodyDiv w:val="1"/>
      <w:marLeft w:val="0"/>
      <w:marRight w:val="0"/>
      <w:marTop w:val="0"/>
      <w:marBottom w:val="0"/>
      <w:divBdr>
        <w:top w:val="none" w:sz="0" w:space="0" w:color="auto"/>
        <w:left w:val="none" w:sz="0" w:space="0" w:color="auto"/>
        <w:bottom w:val="none" w:sz="0" w:space="0" w:color="auto"/>
        <w:right w:val="none" w:sz="0" w:space="0" w:color="auto"/>
      </w:divBdr>
    </w:div>
    <w:div w:id="1319186197">
      <w:bodyDiv w:val="1"/>
      <w:marLeft w:val="0"/>
      <w:marRight w:val="0"/>
      <w:marTop w:val="0"/>
      <w:marBottom w:val="0"/>
      <w:divBdr>
        <w:top w:val="none" w:sz="0" w:space="0" w:color="auto"/>
        <w:left w:val="none" w:sz="0" w:space="0" w:color="auto"/>
        <w:bottom w:val="none" w:sz="0" w:space="0" w:color="auto"/>
        <w:right w:val="none" w:sz="0" w:space="0" w:color="auto"/>
      </w:divBdr>
    </w:div>
    <w:div w:id="1319575554">
      <w:bodyDiv w:val="1"/>
      <w:marLeft w:val="0"/>
      <w:marRight w:val="0"/>
      <w:marTop w:val="0"/>
      <w:marBottom w:val="0"/>
      <w:divBdr>
        <w:top w:val="none" w:sz="0" w:space="0" w:color="auto"/>
        <w:left w:val="none" w:sz="0" w:space="0" w:color="auto"/>
        <w:bottom w:val="none" w:sz="0" w:space="0" w:color="auto"/>
        <w:right w:val="none" w:sz="0" w:space="0" w:color="auto"/>
      </w:divBdr>
    </w:div>
    <w:div w:id="1320693192">
      <w:bodyDiv w:val="1"/>
      <w:marLeft w:val="0"/>
      <w:marRight w:val="0"/>
      <w:marTop w:val="0"/>
      <w:marBottom w:val="0"/>
      <w:divBdr>
        <w:top w:val="none" w:sz="0" w:space="0" w:color="auto"/>
        <w:left w:val="none" w:sz="0" w:space="0" w:color="auto"/>
        <w:bottom w:val="none" w:sz="0" w:space="0" w:color="auto"/>
        <w:right w:val="none" w:sz="0" w:space="0" w:color="auto"/>
      </w:divBdr>
    </w:div>
    <w:div w:id="1320884292">
      <w:bodyDiv w:val="1"/>
      <w:marLeft w:val="0"/>
      <w:marRight w:val="0"/>
      <w:marTop w:val="0"/>
      <w:marBottom w:val="0"/>
      <w:divBdr>
        <w:top w:val="none" w:sz="0" w:space="0" w:color="auto"/>
        <w:left w:val="none" w:sz="0" w:space="0" w:color="auto"/>
        <w:bottom w:val="none" w:sz="0" w:space="0" w:color="auto"/>
        <w:right w:val="none" w:sz="0" w:space="0" w:color="auto"/>
      </w:divBdr>
    </w:div>
    <w:div w:id="1321694317">
      <w:bodyDiv w:val="1"/>
      <w:marLeft w:val="0"/>
      <w:marRight w:val="0"/>
      <w:marTop w:val="0"/>
      <w:marBottom w:val="0"/>
      <w:divBdr>
        <w:top w:val="none" w:sz="0" w:space="0" w:color="auto"/>
        <w:left w:val="none" w:sz="0" w:space="0" w:color="auto"/>
        <w:bottom w:val="none" w:sz="0" w:space="0" w:color="auto"/>
        <w:right w:val="none" w:sz="0" w:space="0" w:color="auto"/>
      </w:divBdr>
    </w:div>
    <w:div w:id="1321815033">
      <w:bodyDiv w:val="1"/>
      <w:marLeft w:val="0"/>
      <w:marRight w:val="0"/>
      <w:marTop w:val="0"/>
      <w:marBottom w:val="0"/>
      <w:divBdr>
        <w:top w:val="none" w:sz="0" w:space="0" w:color="auto"/>
        <w:left w:val="none" w:sz="0" w:space="0" w:color="auto"/>
        <w:bottom w:val="none" w:sz="0" w:space="0" w:color="auto"/>
        <w:right w:val="none" w:sz="0" w:space="0" w:color="auto"/>
      </w:divBdr>
    </w:div>
    <w:div w:id="1322924834">
      <w:bodyDiv w:val="1"/>
      <w:marLeft w:val="0"/>
      <w:marRight w:val="0"/>
      <w:marTop w:val="0"/>
      <w:marBottom w:val="0"/>
      <w:divBdr>
        <w:top w:val="none" w:sz="0" w:space="0" w:color="auto"/>
        <w:left w:val="none" w:sz="0" w:space="0" w:color="auto"/>
        <w:bottom w:val="none" w:sz="0" w:space="0" w:color="auto"/>
        <w:right w:val="none" w:sz="0" w:space="0" w:color="auto"/>
      </w:divBdr>
    </w:div>
    <w:div w:id="1323779996">
      <w:bodyDiv w:val="1"/>
      <w:marLeft w:val="0"/>
      <w:marRight w:val="0"/>
      <w:marTop w:val="0"/>
      <w:marBottom w:val="0"/>
      <w:divBdr>
        <w:top w:val="none" w:sz="0" w:space="0" w:color="auto"/>
        <w:left w:val="none" w:sz="0" w:space="0" w:color="auto"/>
        <w:bottom w:val="none" w:sz="0" w:space="0" w:color="auto"/>
        <w:right w:val="none" w:sz="0" w:space="0" w:color="auto"/>
      </w:divBdr>
    </w:div>
    <w:div w:id="1323971979">
      <w:bodyDiv w:val="1"/>
      <w:marLeft w:val="0"/>
      <w:marRight w:val="0"/>
      <w:marTop w:val="0"/>
      <w:marBottom w:val="0"/>
      <w:divBdr>
        <w:top w:val="none" w:sz="0" w:space="0" w:color="auto"/>
        <w:left w:val="none" w:sz="0" w:space="0" w:color="auto"/>
        <w:bottom w:val="none" w:sz="0" w:space="0" w:color="auto"/>
        <w:right w:val="none" w:sz="0" w:space="0" w:color="auto"/>
      </w:divBdr>
    </w:div>
    <w:div w:id="1324897706">
      <w:bodyDiv w:val="1"/>
      <w:marLeft w:val="0"/>
      <w:marRight w:val="0"/>
      <w:marTop w:val="0"/>
      <w:marBottom w:val="0"/>
      <w:divBdr>
        <w:top w:val="none" w:sz="0" w:space="0" w:color="auto"/>
        <w:left w:val="none" w:sz="0" w:space="0" w:color="auto"/>
        <w:bottom w:val="none" w:sz="0" w:space="0" w:color="auto"/>
        <w:right w:val="none" w:sz="0" w:space="0" w:color="auto"/>
      </w:divBdr>
    </w:div>
    <w:div w:id="1325088767">
      <w:bodyDiv w:val="1"/>
      <w:marLeft w:val="0"/>
      <w:marRight w:val="0"/>
      <w:marTop w:val="0"/>
      <w:marBottom w:val="0"/>
      <w:divBdr>
        <w:top w:val="none" w:sz="0" w:space="0" w:color="auto"/>
        <w:left w:val="none" w:sz="0" w:space="0" w:color="auto"/>
        <w:bottom w:val="none" w:sz="0" w:space="0" w:color="auto"/>
        <w:right w:val="none" w:sz="0" w:space="0" w:color="auto"/>
      </w:divBdr>
    </w:div>
    <w:div w:id="1325430619">
      <w:bodyDiv w:val="1"/>
      <w:marLeft w:val="0"/>
      <w:marRight w:val="0"/>
      <w:marTop w:val="0"/>
      <w:marBottom w:val="0"/>
      <w:divBdr>
        <w:top w:val="none" w:sz="0" w:space="0" w:color="auto"/>
        <w:left w:val="none" w:sz="0" w:space="0" w:color="auto"/>
        <w:bottom w:val="none" w:sz="0" w:space="0" w:color="auto"/>
        <w:right w:val="none" w:sz="0" w:space="0" w:color="auto"/>
      </w:divBdr>
    </w:div>
    <w:div w:id="1326011844">
      <w:bodyDiv w:val="1"/>
      <w:marLeft w:val="0"/>
      <w:marRight w:val="0"/>
      <w:marTop w:val="0"/>
      <w:marBottom w:val="0"/>
      <w:divBdr>
        <w:top w:val="none" w:sz="0" w:space="0" w:color="auto"/>
        <w:left w:val="none" w:sz="0" w:space="0" w:color="auto"/>
        <w:bottom w:val="none" w:sz="0" w:space="0" w:color="auto"/>
        <w:right w:val="none" w:sz="0" w:space="0" w:color="auto"/>
      </w:divBdr>
    </w:div>
    <w:div w:id="1326469616">
      <w:bodyDiv w:val="1"/>
      <w:marLeft w:val="0"/>
      <w:marRight w:val="0"/>
      <w:marTop w:val="0"/>
      <w:marBottom w:val="0"/>
      <w:divBdr>
        <w:top w:val="none" w:sz="0" w:space="0" w:color="auto"/>
        <w:left w:val="none" w:sz="0" w:space="0" w:color="auto"/>
        <w:bottom w:val="none" w:sz="0" w:space="0" w:color="auto"/>
        <w:right w:val="none" w:sz="0" w:space="0" w:color="auto"/>
      </w:divBdr>
    </w:div>
    <w:div w:id="1326664585">
      <w:bodyDiv w:val="1"/>
      <w:marLeft w:val="0"/>
      <w:marRight w:val="0"/>
      <w:marTop w:val="0"/>
      <w:marBottom w:val="0"/>
      <w:divBdr>
        <w:top w:val="none" w:sz="0" w:space="0" w:color="auto"/>
        <w:left w:val="none" w:sz="0" w:space="0" w:color="auto"/>
        <w:bottom w:val="none" w:sz="0" w:space="0" w:color="auto"/>
        <w:right w:val="none" w:sz="0" w:space="0" w:color="auto"/>
      </w:divBdr>
    </w:div>
    <w:div w:id="1326855169">
      <w:bodyDiv w:val="1"/>
      <w:marLeft w:val="0"/>
      <w:marRight w:val="0"/>
      <w:marTop w:val="0"/>
      <w:marBottom w:val="0"/>
      <w:divBdr>
        <w:top w:val="none" w:sz="0" w:space="0" w:color="auto"/>
        <w:left w:val="none" w:sz="0" w:space="0" w:color="auto"/>
        <w:bottom w:val="none" w:sz="0" w:space="0" w:color="auto"/>
        <w:right w:val="none" w:sz="0" w:space="0" w:color="auto"/>
      </w:divBdr>
    </w:div>
    <w:div w:id="1326932525">
      <w:bodyDiv w:val="1"/>
      <w:marLeft w:val="0"/>
      <w:marRight w:val="0"/>
      <w:marTop w:val="0"/>
      <w:marBottom w:val="0"/>
      <w:divBdr>
        <w:top w:val="none" w:sz="0" w:space="0" w:color="auto"/>
        <w:left w:val="none" w:sz="0" w:space="0" w:color="auto"/>
        <w:bottom w:val="none" w:sz="0" w:space="0" w:color="auto"/>
        <w:right w:val="none" w:sz="0" w:space="0" w:color="auto"/>
      </w:divBdr>
    </w:div>
    <w:div w:id="1327174058">
      <w:bodyDiv w:val="1"/>
      <w:marLeft w:val="0"/>
      <w:marRight w:val="0"/>
      <w:marTop w:val="0"/>
      <w:marBottom w:val="0"/>
      <w:divBdr>
        <w:top w:val="none" w:sz="0" w:space="0" w:color="auto"/>
        <w:left w:val="none" w:sz="0" w:space="0" w:color="auto"/>
        <w:bottom w:val="none" w:sz="0" w:space="0" w:color="auto"/>
        <w:right w:val="none" w:sz="0" w:space="0" w:color="auto"/>
      </w:divBdr>
    </w:div>
    <w:div w:id="1327632638">
      <w:bodyDiv w:val="1"/>
      <w:marLeft w:val="0"/>
      <w:marRight w:val="0"/>
      <w:marTop w:val="0"/>
      <w:marBottom w:val="0"/>
      <w:divBdr>
        <w:top w:val="none" w:sz="0" w:space="0" w:color="auto"/>
        <w:left w:val="none" w:sz="0" w:space="0" w:color="auto"/>
        <w:bottom w:val="none" w:sz="0" w:space="0" w:color="auto"/>
        <w:right w:val="none" w:sz="0" w:space="0" w:color="auto"/>
      </w:divBdr>
    </w:div>
    <w:div w:id="1328365200">
      <w:bodyDiv w:val="1"/>
      <w:marLeft w:val="0"/>
      <w:marRight w:val="0"/>
      <w:marTop w:val="0"/>
      <w:marBottom w:val="0"/>
      <w:divBdr>
        <w:top w:val="none" w:sz="0" w:space="0" w:color="auto"/>
        <w:left w:val="none" w:sz="0" w:space="0" w:color="auto"/>
        <w:bottom w:val="none" w:sz="0" w:space="0" w:color="auto"/>
        <w:right w:val="none" w:sz="0" w:space="0" w:color="auto"/>
      </w:divBdr>
    </w:div>
    <w:div w:id="1328829296">
      <w:bodyDiv w:val="1"/>
      <w:marLeft w:val="0"/>
      <w:marRight w:val="0"/>
      <w:marTop w:val="0"/>
      <w:marBottom w:val="0"/>
      <w:divBdr>
        <w:top w:val="none" w:sz="0" w:space="0" w:color="auto"/>
        <w:left w:val="none" w:sz="0" w:space="0" w:color="auto"/>
        <w:bottom w:val="none" w:sz="0" w:space="0" w:color="auto"/>
        <w:right w:val="none" w:sz="0" w:space="0" w:color="auto"/>
      </w:divBdr>
    </w:div>
    <w:div w:id="1330140362">
      <w:bodyDiv w:val="1"/>
      <w:marLeft w:val="0"/>
      <w:marRight w:val="0"/>
      <w:marTop w:val="0"/>
      <w:marBottom w:val="0"/>
      <w:divBdr>
        <w:top w:val="none" w:sz="0" w:space="0" w:color="auto"/>
        <w:left w:val="none" w:sz="0" w:space="0" w:color="auto"/>
        <w:bottom w:val="none" w:sz="0" w:space="0" w:color="auto"/>
        <w:right w:val="none" w:sz="0" w:space="0" w:color="auto"/>
      </w:divBdr>
    </w:div>
    <w:div w:id="1330905813">
      <w:bodyDiv w:val="1"/>
      <w:marLeft w:val="0"/>
      <w:marRight w:val="0"/>
      <w:marTop w:val="0"/>
      <w:marBottom w:val="0"/>
      <w:divBdr>
        <w:top w:val="none" w:sz="0" w:space="0" w:color="auto"/>
        <w:left w:val="none" w:sz="0" w:space="0" w:color="auto"/>
        <w:bottom w:val="none" w:sz="0" w:space="0" w:color="auto"/>
        <w:right w:val="none" w:sz="0" w:space="0" w:color="auto"/>
      </w:divBdr>
    </w:div>
    <w:div w:id="1332173509">
      <w:bodyDiv w:val="1"/>
      <w:marLeft w:val="0"/>
      <w:marRight w:val="0"/>
      <w:marTop w:val="0"/>
      <w:marBottom w:val="0"/>
      <w:divBdr>
        <w:top w:val="none" w:sz="0" w:space="0" w:color="auto"/>
        <w:left w:val="none" w:sz="0" w:space="0" w:color="auto"/>
        <w:bottom w:val="none" w:sz="0" w:space="0" w:color="auto"/>
        <w:right w:val="none" w:sz="0" w:space="0" w:color="auto"/>
      </w:divBdr>
    </w:div>
    <w:div w:id="1332217365">
      <w:bodyDiv w:val="1"/>
      <w:marLeft w:val="0"/>
      <w:marRight w:val="0"/>
      <w:marTop w:val="0"/>
      <w:marBottom w:val="0"/>
      <w:divBdr>
        <w:top w:val="none" w:sz="0" w:space="0" w:color="auto"/>
        <w:left w:val="none" w:sz="0" w:space="0" w:color="auto"/>
        <w:bottom w:val="none" w:sz="0" w:space="0" w:color="auto"/>
        <w:right w:val="none" w:sz="0" w:space="0" w:color="auto"/>
      </w:divBdr>
    </w:div>
    <w:div w:id="1333528513">
      <w:bodyDiv w:val="1"/>
      <w:marLeft w:val="0"/>
      <w:marRight w:val="0"/>
      <w:marTop w:val="0"/>
      <w:marBottom w:val="0"/>
      <w:divBdr>
        <w:top w:val="none" w:sz="0" w:space="0" w:color="auto"/>
        <w:left w:val="none" w:sz="0" w:space="0" w:color="auto"/>
        <w:bottom w:val="none" w:sz="0" w:space="0" w:color="auto"/>
        <w:right w:val="none" w:sz="0" w:space="0" w:color="auto"/>
      </w:divBdr>
    </w:div>
    <w:div w:id="1338727143">
      <w:bodyDiv w:val="1"/>
      <w:marLeft w:val="0"/>
      <w:marRight w:val="0"/>
      <w:marTop w:val="0"/>
      <w:marBottom w:val="0"/>
      <w:divBdr>
        <w:top w:val="none" w:sz="0" w:space="0" w:color="auto"/>
        <w:left w:val="none" w:sz="0" w:space="0" w:color="auto"/>
        <w:bottom w:val="none" w:sz="0" w:space="0" w:color="auto"/>
        <w:right w:val="none" w:sz="0" w:space="0" w:color="auto"/>
      </w:divBdr>
    </w:div>
    <w:div w:id="1340542098">
      <w:bodyDiv w:val="1"/>
      <w:marLeft w:val="0"/>
      <w:marRight w:val="0"/>
      <w:marTop w:val="0"/>
      <w:marBottom w:val="0"/>
      <w:divBdr>
        <w:top w:val="none" w:sz="0" w:space="0" w:color="auto"/>
        <w:left w:val="none" w:sz="0" w:space="0" w:color="auto"/>
        <w:bottom w:val="none" w:sz="0" w:space="0" w:color="auto"/>
        <w:right w:val="none" w:sz="0" w:space="0" w:color="auto"/>
      </w:divBdr>
    </w:div>
    <w:div w:id="1344554678">
      <w:bodyDiv w:val="1"/>
      <w:marLeft w:val="0"/>
      <w:marRight w:val="0"/>
      <w:marTop w:val="0"/>
      <w:marBottom w:val="0"/>
      <w:divBdr>
        <w:top w:val="none" w:sz="0" w:space="0" w:color="auto"/>
        <w:left w:val="none" w:sz="0" w:space="0" w:color="auto"/>
        <w:bottom w:val="none" w:sz="0" w:space="0" w:color="auto"/>
        <w:right w:val="none" w:sz="0" w:space="0" w:color="auto"/>
      </w:divBdr>
    </w:div>
    <w:div w:id="1346983119">
      <w:bodyDiv w:val="1"/>
      <w:marLeft w:val="0"/>
      <w:marRight w:val="0"/>
      <w:marTop w:val="0"/>
      <w:marBottom w:val="0"/>
      <w:divBdr>
        <w:top w:val="none" w:sz="0" w:space="0" w:color="auto"/>
        <w:left w:val="none" w:sz="0" w:space="0" w:color="auto"/>
        <w:bottom w:val="none" w:sz="0" w:space="0" w:color="auto"/>
        <w:right w:val="none" w:sz="0" w:space="0" w:color="auto"/>
      </w:divBdr>
    </w:div>
    <w:div w:id="1347368948">
      <w:bodyDiv w:val="1"/>
      <w:marLeft w:val="0"/>
      <w:marRight w:val="0"/>
      <w:marTop w:val="0"/>
      <w:marBottom w:val="0"/>
      <w:divBdr>
        <w:top w:val="none" w:sz="0" w:space="0" w:color="auto"/>
        <w:left w:val="none" w:sz="0" w:space="0" w:color="auto"/>
        <w:bottom w:val="none" w:sz="0" w:space="0" w:color="auto"/>
        <w:right w:val="none" w:sz="0" w:space="0" w:color="auto"/>
      </w:divBdr>
    </w:div>
    <w:div w:id="1348602133">
      <w:bodyDiv w:val="1"/>
      <w:marLeft w:val="0"/>
      <w:marRight w:val="0"/>
      <w:marTop w:val="0"/>
      <w:marBottom w:val="0"/>
      <w:divBdr>
        <w:top w:val="none" w:sz="0" w:space="0" w:color="auto"/>
        <w:left w:val="none" w:sz="0" w:space="0" w:color="auto"/>
        <w:bottom w:val="none" w:sz="0" w:space="0" w:color="auto"/>
        <w:right w:val="none" w:sz="0" w:space="0" w:color="auto"/>
      </w:divBdr>
    </w:div>
    <w:div w:id="1350915382">
      <w:bodyDiv w:val="1"/>
      <w:marLeft w:val="0"/>
      <w:marRight w:val="0"/>
      <w:marTop w:val="0"/>
      <w:marBottom w:val="0"/>
      <w:divBdr>
        <w:top w:val="none" w:sz="0" w:space="0" w:color="auto"/>
        <w:left w:val="none" w:sz="0" w:space="0" w:color="auto"/>
        <w:bottom w:val="none" w:sz="0" w:space="0" w:color="auto"/>
        <w:right w:val="none" w:sz="0" w:space="0" w:color="auto"/>
      </w:divBdr>
    </w:div>
    <w:div w:id="1353796550">
      <w:bodyDiv w:val="1"/>
      <w:marLeft w:val="0"/>
      <w:marRight w:val="0"/>
      <w:marTop w:val="0"/>
      <w:marBottom w:val="0"/>
      <w:divBdr>
        <w:top w:val="none" w:sz="0" w:space="0" w:color="auto"/>
        <w:left w:val="none" w:sz="0" w:space="0" w:color="auto"/>
        <w:bottom w:val="none" w:sz="0" w:space="0" w:color="auto"/>
        <w:right w:val="none" w:sz="0" w:space="0" w:color="auto"/>
      </w:divBdr>
    </w:div>
    <w:div w:id="1354262462">
      <w:bodyDiv w:val="1"/>
      <w:marLeft w:val="0"/>
      <w:marRight w:val="0"/>
      <w:marTop w:val="0"/>
      <w:marBottom w:val="0"/>
      <w:divBdr>
        <w:top w:val="none" w:sz="0" w:space="0" w:color="auto"/>
        <w:left w:val="none" w:sz="0" w:space="0" w:color="auto"/>
        <w:bottom w:val="none" w:sz="0" w:space="0" w:color="auto"/>
        <w:right w:val="none" w:sz="0" w:space="0" w:color="auto"/>
      </w:divBdr>
    </w:div>
    <w:div w:id="1355300180">
      <w:bodyDiv w:val="1"/>
      <w:marLeft w:val="0"/>
      <w:marRight w:val="0"/>
      <w:marTop w:val="0"/>
      <w:marBottom w:val="0"/>
      <w:divBdr>
        <w:top w:val="none" w:sz="0" w:space="0" w:color="auto"/>
        <w:left w:val="none" w:sz="0" w:space="0" w:color="auto"/>
        <w:bottom w:val="none" w:sz="0" w:space="0" w:color="auto"/>
        <w:right w:val="none" w:sz="0" w:space="0" w:color="auto"/>
      </w:divBdr>
    </w:div>
    <w:div w:id="1356156217">
      <w:bodyDiv w:val="1"/>
      <w:marLeft w:val="0"/>
      <w:marRight w:val="0"/>
      <w:marTop w:val="0"/>
      <w:marBottom w:val="0"/>
      <w:divBdr>
        <w:top w:val="none" w:sz="0" w:space="0" w:color="auto"/>
        <w:left w:val="none" w:sz="0" w:space="0" w:color="auto"/>
        <w:bottom w:val="none" w:sz="0" w:space="0" w:color="auto"/>
        <w:right w:val="none" w:sz="0" w:space="0" w:color="auto"/>
      </w:divBdr>
    </w:div>
    <w:div w:id="1360928866">
      <w:bodyDiv w:val="1"/>
      <w:marLeft w:val="0"/>
      <w:marRight w:val="0"/>
      <w:marTop w:val="0"/>
      <w:marBottom w:val="0"/>
      <w:divBdr>
        <w:top w:val="none" w:sz="0" w:space="0" w:color="auto"/>
        <w:left w:val="none" w:sz="0" w:space="0" w:color="auto"/>
        <w:bottom w:val="none" w:sz="0" w:space="0" w:color="auto"/>
        <w:right w:val="none" w:sz="0" w:space="0" w:color="auto"/>
      </w:divBdr>
    </w:div>
    <w:div w:id="1362632255">
      <w:bodyDiv w:val="1"/>
      <w:marLeft w:val="0"/>
      <w:marRight w:val="0"/>
      <w:marTop w:val="0"/>
      <w:marBottom w:val="0"/>
      <w:divBdr>
        <w:top w:val="none" w:sz="0" w:space="0" w:color="auto"/>
        <w:left w:val="none" w:sz="0" w:space="0" w:color="auto"/>
        <w:bottom w:val="none" w:sz="0" w:space="0" w:color="auto"/>
        <w:right w:val="none" w:sz="0" w:space="0" w:color="auto"/>
      </w:divBdr>
    </w:div>
    <w:div w:id="1363020090">
      <w:bodyDiv w:val="1"/>
      <w:marLeft w:val="0"/>
      <w:marRight w:val="0"/>
      <w:marTop w:val="0"/>
      <w:marBottom w:val="0"/>
      <w:divBdr>
        <w:top w:val="none" w:sz="0" w:space="0" w:color="auto"/>
        <w:left w:val="none" w:sz="0" w:space="0" w:color="auto"/>
        <w:bottom w:val="none" w:sz="0" w:space="0" w:color="auto"/>
        <w:right w:val="none" w:sz="0" w:space="0" w:color="auto"/>
      </w:divBdr>
    </w:div>
    <w:div w:id="1363675566">
      <w:bodyDiv w:val="1"/>
      <w:marLeft w:val="0"/>
      <w:marRight w:val="0"/>
      <w:marTop w:val="0"/>
      <w:marBottom w:val="0"/>
      <w:divBdr>
        <w:top w:val="none" w:sz="0" w:space="0" w:color="auto"/>
        <w:left w:val="none" w:sz="0" w:space="0" w:color="auto"/>
        <w:bottom w:val="none" w:sz="0" w:space="0" w:color="auto"/>
        <w:right w:val="none" w:sz="0" w:space="0" w:color="auto"/>
      </w:divBdr>
    </w:div>
    <w:div w:id="1364020188">
      <w:bodyDiv w:val="1"/>
      <w:marLeft w:val="0"/>
      <w:marRight w:val="0"/>
      <w:marTop w:val="0"/>
      <w:marBottom w:val="0"/>
      <w:divBdr>
        <w:top w:val="none" w:sz="0" w:space="0" w:color="auto"/>
        <w:left w:val="none" w:sz="0" w:space="0" w:color="auto"/>
        <w:bottom w:val="none" w:sz="0" w:space="0" w:color="auto"/>
        <w:right w:val="none" w:sz="0" w:space="0" w:color="auto"/>
      </w:divBdr>
    </w:div>
    <w:div w:id="1364093374">
      <w:bodyDiv w:val="1"/>
      <w:marLeft w:val="0"/>
      <w:marRight w:val="0"/>
      <w:marTop w:val="0"/>
      <w:marBottom w:val="0"/>
      <w:divBdr>
        <w:top w:val="none" w:sz="0" w:space="0" w:color="auto"/>
        <w:left w:val="none" w:sz="0" w:space="0" w:color="auto"/>
        <w:bottom w:val="none" w:sz="0" w:space="0" w:color="auto"/>
        <w:right w:val="none" w:sz="0" w:space="0" w:color="auto"/>
      </w:divBdr>
    </w:div>
    <w:div w:id="1364477446">
      <w:bodyDiv w:val="1"/>
      <w:marLeft w:val="0"/>
      <w:marRight w:val="0"/>
      <w:marTop w:val="0"/>
      <w:marBottom w:val="0"/>
      <w:divBdr>
        <w:top w:val="none" w:sz="0" w:space="0" w:color="auto"/>
        <w:left w:val="none" w:sz="0" w:space="0" w:color="auto"/>
        <w:bottom w:val="none" w:sz="0" w:space="0" w:color="auto"/>
        <w:right w:val="none" w:sz="0" w:space="0" w:color="auto"/>
      </w:divBdr>
    </w:div>
    <w:div w:id="1364595065">
      <w:bodyDiv w:val="1"/>
      <w:marLeft w:val="0"/>
      <w:marRight w:val="0"/>
      <w:marTop w:val="0"/>
      <w:marBottom w:val="0"/>
      <w:divBdr>
        <w:top w:val="none" w:sz="0" w:space="0" w:color="auto"/>
        <w:left w:val="none" w:sz="0" w:space="0" w:color="auto"/>
        <w:bottom w:val="none" w:sz="0" w:space="0" w:color="auto"/>
        <w:right w:val="none" w:sz="0" w:space="0" w:color="auto"/>
      </w:divBdr>
    </w:div>
    <w:div w:id="1365399953">
      <w:bodyDiv w:val="1"/>
      <w:marLeft w:val="0"/>
      <w:marRight w:val="0"/>
      <w:marTop w:val="0"/>
      <w:marBottom w:val="0"/>
      <w:divBdr>
        <w:top w:val="none" w:sz="0" w:space="0" w:color="auto"/>
        <w:left w:val="none" w:sz="0" w:space="0" w:color="auto"/>
        <w:bottom w:val="none" w:sz="0" w:space="0" w:color="auto"/>
        <w:right w:val="none" w:sz="0" w:space="0" w:color="auto"/>
      </w:divBdr>
    </w:div>
    <w:div w:id="1367297500">
      <w:bodyDiv w:val="1"/>
      <w:marLeft w:val="0"/>
      <w:marRight w:val="0"/>
      <w:marTop w:val="0"/>
      <w:marBottom w:val="0"/>
      <w:divBdr>
        <w:top w:val="none" w:sz="0" w:space="0" w:color="auto"/>
        <w:left w:val="none" w:sz="0" w:space="0" w:color="auto"/>
        <w:bottom w:val="none" w:sz="0" w:space="0" w:color="auto"/>
        <w:right w:val="none" w:sz="0" w:space="0" w:color="auto"/>
      </w:divBdr>
    </w:div>
    <w:div w:id="1367755687">
      <w:bodyDiv w:val="1"/>
      <w:marLeft w:val="0"/>
      <w:marRight w:val="0"/>
      <w:marTop w:val="0"/>
      <w:marBottom w:val="0"/>
      <w:divBdr>
        <w:top w:val="none" w:sz="0" w:space="0" w:color="auto"/>
        <w:left w:val="none" w:sz="0" w:space="0" w:color="auto"/>
        <w:bottom w:val="none" w:sz="0" w:space="0" w:color="auto"/>
        <w:right w:val="none" w:sz="0" w:space="0" w:color="auto"/>
      </w:divBdr>
    </w:div>
    <w:div w:id="1368751990">
      <w:bodyDiv w:val="1"/>
      <w:marLeft w:val="0"/>
      <w:marRight w:val="0"/>
      <w:marTop w:val="0"/>
      <w:marBottom w:val="0"/>
      <w:divBdr>
        <w:top w:val="none" w:sz="0" w:space="0" w:color="auto"/>
        <w:left w:val="none" w:sz="0" w:space="0" w:color="auto"/>
        <w:bottom w:val="none" w:sz="0" w:space="0" w:color="auto"/>
        <w:right w:val="none" w:sz="0" w:space="0" w:color="auto"/>
      </w:divBdr>
    </w:div>
    <w:div w:id="1368798232">
      <w:bodyDiv w:val="1"/>
      <w:marLeft w:val="0"/>
      <w:marRight w:val="0"/>
      <w:marTop w:val="0"/>
      <w:marBottom w:val="0"/>
      <w:divBdr>
        <w:top w:val="none" w:sz="0" w:space="0" w:color="auto"/>
        <w:left w:val="none" w:sz="0" w:space="0" w:color="auto"/>
        <w:bottom w:val="none" w:sz="0" w:space="0" w:color="auto"/>
        <w:right w:val="none" w:sz="0" w:space="0" w:color="auto"/>
      </w:divBdr>
    </w:div>
    <w:div w:id="1370910211">
      <w:bodyDiv w:val="1"/>
      <w:marLeft w:val="0"/>
      <w:marRight w:val="0"/>
      <w:marTop w:val="0"/>
      <w:marBottom w:val="0"/>
      <w:divBdr>
        <w:top w:val="none" w:sz="0" w:space="0" w:color="auto"/>
        <w:left w:val="none" w:sz="0" w:space="0" w:color="auto"/>
        <w:bottom w:val="none" w:sz="0" w:space="0" w:color="auto"/>
        <w:right w:val="none" w:sz="0" w:space="0" w:color="auto"/>
      </w:divBdr>
    </w:div>
    <w:div w:id="1372076296">
      <w:bodyDiv w:val="1"/>
      <w:marLeft w:val="0"/>
      <w:marRight w:val="0"/>
      <w:marTop w:val="0"/>
      <w:marBottom w:val="0"/>
      <w:divBdr>
        <w:top w:val="none" w:sz="0" w:space="0" w:color="auto"/>
        <w:left w:val="none" w:sz="0" w:space="0" w:color="auto"/>
        <w:bottom w:val="none" w:sz="0" w:space="0" w:color="auto"/>
        <w:right w:val="none" w:sz="0" w:space="0" w:color="auto"/>
      </w:divBdr>
    </w:div>
    <w:div w:id="1372337168">
      <w:bodyDiv w:val="1"/>
      <w:marLeft w:val="0"/>
      <w:marRight w:val="0"/>
      <w:marTop w:val="0"/>
      <w:marBottom w:val="0"/>
      <w:divBdr>
        <w:top w:val="none" w:sz="0" w:space="0" w:color="auto"/>
        <w:left w:val="none" w:sz="0" w:space="0" w:color="auto"/>
        <w:bottom w:val="none" w:sz="0" w:space="0" w:color="auto"/>
        <w:right w:val="none" w:sz="0" w:space="0" w:color="auto"/>
      </w:divBdr>
    </w:div>
    <w:div w:id="1373076748">
      <w:bodyDiv w:val="1"/>
      <w:marLeft w:val="0"/>
      <w:marRight w:val="0"/>
      <w:marTop w:val="0"/>
      <w:marBottom w:val="0"/>
      <w:divBdr>
        <w:top w:val="none" w:sz="0" w:space="0" w:color="auto"/>
        <w:left w:val="none" w:sz="0" w:space="0" w:color="auto"/>
        <w:bottom w:val="none" w:sz="0" w:space="0" w:color="auto"/>
        <w:right w:val="none" w:sz="0" w:space="0" w:color="auto"/>
      </w:divBdr>
    </w:div>
    <w:div w:id="1373269437">
      <w:bodyDiv w:val="1"/>
      <w:marLeft w:val="0"/>
      <w:marRight w:val="0"/>
      <w:marTop w:val="0"/>
      <w:marBottom w:val="0"/>
      <w:divBdr>
        <w:top w:val="none" w:sz="0" w:space="0" w:color="auto"/>
        <w:left w:val="none" w:sz="0" w:space="0" w:color="auto"/>
        <w:bottom w:val="none" w:sz="0" w:space="0" w:color="auto"/>
        <w:right w:val="none" w:sz="0" w:space="0" w:color="auto"/>
      </w:divBdr>
    </w:div>
    <w:div w:id="1375302176">
      <w:bodyDiv w:val="1"/>
      <w:marLeft w:val="0"/>
      <w:marRight w:val="0"/>
      <w:marTop w:val="0"/>
      <w:marBottom w:val="0"/>
      <w:divBdr>
        <w:top w:val="none" w:sz="0" w:space="0" w:color="auto"/>
        <w:left w:val="none" w:sz="0" w:space="0" w:color="auto"/>
        <w:bottom w:val="none" w:sz="0" w:space="0" w:color="auto"/>
        <w:right w:val="none" w:sz="0" w:space="0" w:color="auto"/>
      </w:divBdr>
    </w:div>
    <w:div w:id="1376078140">
      <w:bodyDiv w:val="1"/>
      <w:marLeft w:val="0"/>
      <w:marRight w:val="0"/>
      <w:marTop w:val="0"/>
      <w:marBottom w:val="0"/>
      <w:divBdr>
        <w:top w:val="none" w:sz="0" w:space="0" w:color="auto"/>
        <w:left w:val="none" w:sz="0" w:space="0" w:color="auto"/>
        <w:bottom w:val="none" w:sz="0" w:space="0" w:color="auto"/>
        <w:right w:val="none" w:sz="0" w:space="0" w:color="auto"/>
      </w:divBdr>
    </w:div>
    <w:div w:id="1377704217">
      <w:bodyDiv w:val="1"/>
      <w:marLeft w:val="0"/>
      <w:marRight w:val="0"/>
      <w:marTop w:val="0"/>
      <w:marBottom w:val="0"/>
      <w:divBdr>
        <w:top w:val="none" w:sz="0" w:space="0" w:color="auto"/>
        <w:left w:val="none" w:sz="0" w:space="0" w:color="auto"/>
        <w:bottom w:val="none" w:sz="0" w:space="0" w:color="auto"/>
        <w:right w:val="none" w:sz="0" w:space="0" w:color="auto"/>
      </w:divBdr>
    </w:div>
    <w:div w:id="1377851889">
      <w:bodyDiv w:val="1"/>
      <w:marLeft w:val="0"/>
      <w:marRight w:val="0"/>
      <w:marTop w:val="0"/>
      <w:marBottom w:val="0"/>
      <w:divBdr>
        <w:top w:val="none" w:sz="0" w:space="0" w:color="auto"/>
        <w:left w:val="none" w:sz="0" w:space="0" w:color="auto"/>
        <w:bottom w:val="none" w:sz="0" w:space="0" w:color="auto"/>
        <w:right w:val="none" w:sz="0" w:space="0" w:color="auto"/>
      </w:divBdr>
    </w:div>
    <w:div w:id="1378164498">
      <w:bodyDiv w:val="1"/>
      <w:marLeft w:val="0"/>
      <w:marRight w:val="0"/>
      <w:marTop w:val="0"/>
      <w:marBottom w:val="0"/>
      <w:divBdr>
        <w:top w:val="none" w:sz="0" w:space="0" w:color="auto"/>
        <w:left w:val="none" w:sz="0" w:space="0" w:color="auto"/>
        <w:bottom w:val="none" w:sz="0" w:space="0" w:color="auto"/>
        <w:right w:val="none" w:sz="0" w:space="0" w:color="auto"/>
      </w:divBdr>
    </w:div>
    <w:div w:id="1380010806">
      <w:bodyDiv w:val="1"/>
      <w:marLeft w:val="0"/>
      <w:marRight w:val="0"/>
      <w:marTop w:val="0"/>
      <w:marBottom w:val="0"/>
      <w:divBdr>
        <w:top w:val="none" w:sz="0" w:space="0" w:color="auto"/>
        <w:left w:val="none" w:sz="0" w:space="0" w:color="auto"/>
        <w:bottom w:val="none" w:sz="0" w:space="0" w:color="auto"/>
        <w:right w:val="none" w:sz="0" w:space="0" w:color="auto"/>
      </w:divBdr>
    </w:div>
    <w:div w:id="1380089040">
      <w:bodyDiv w:val="1"/>
      <w:marLeft w:val="0"/>
      <w:marRight w:val="0"/>
      <w:marTop w:val="0"/>
      <w:marBottom w:val="0"/>
      <w:divBdr>
        <w:top w:val="none" w:sz="0" w:space="0" w:color="auto"/>
        <w:left w:val="none" w:sz="0" w:space="0" w:color="auto"/>
        <w:bottom w:val="none" w:sz="0" w:space="0" w:color="auto"/>
        <w:right w:val="none" w:sz="0" w:space="0" w:color="auto"/>
      </w:divBdr>
    </w:div>
    <w:div w:id="1381132299">
      <w:bodyDiv w:val="1"/>
      <w:marLeft w:val="0"/>
      <w:marRight w:val="0"/>
      <w:marTop w:val="0"/>
      <w:marBottom w:val="0"/>
      <w:divBdr>
        <w:top w:val="none" w:sz="0" w:space="0" w:color="auto"/>
        <w:left w:val="none" w:sz="0" w:space="0" w:color="auto"/>
        <w:bottom w:val="none" w:sz="0" w:space="0" w:color="auto"/>
        <w:right w:val="none" w:sz="0" w:space="0" w:color="auto"/>
      </w:divBdr>
    </w:div>
    <w:div w:id="1381713250">
      <w:bodyDiv w:val="1"/>
      <w:marLeft w:val="0"/>
      <w:marRight w:val="0"/>
      <w:marTop w:val="0"/>
      <w:marBottom w:val="0"/>
      <w:divBdr>
        <w:top w:val="none" w:sz="0" w:space="0" w:color="auto"/>
        <w:left w:val="none" w:sz="0" w:space="0" w:color="auto"/>
        <w:bottom w:val="none" w:sz="0" w:space="0" w:color="auto"/>
        <w:right w:val="none" w:sz="0" w:space="0" w:color="auto"/>
      </w:divBdr>
    </w:div>
    <w:div w:id="1384401554">
      <w:bodyDiv w:val="1"/>
      <w:marLeft w:val="0"/>
      <w:marRight w:val="0"/>
      <w:marTop w:val="0"/>
      <w:marBottom w:val="0"/>
      <w:divBdr>
        <w:top w:val="none" w:sz="0" w:space="0" w:color="auto"/>
        <w:left w:val="none" w:sz="0" w:space="0" w:color="auto"/>
        <w:bottom w:val="none" w:sz="0" w:space="0" w:color="auto"/>
        <w:right w:val="none" w:sz="0" w:space="0" w:color="auto"/>
      </w:divBdr>
    </w:div>
    <w:div w:id="1384909162">
      <w:bodyDiv w:val="1"/>
      <w:marLeft w:val="0"/>
      <w:marRight w:val="0"/>
      <w:marTop w:val="0"/>
      <w:marBottom w:val="0"/>
      <w:divBdr>
        <w:top w:val="none" w:sz="0" w:space="0" w:color="auto"/>
        <w:left w:val="none" w:sz="0" w:space="0" w:color="auto"/>
        <w:bottom w:val="none" w:sz="0" w:space="0" w:color="auto"/>
        <w:right w:val="none" w:sz="0" w:space="0" w:color="auto"/>
      </w:divBdr>
    </w:div>
    <w:div w:id="1385517559">
      <w:bodyDiv w:val="1"/>
      <w:marLeft w:val="0"/>
      <w:marRight w:val="0"/>
      <w:marTop w:val="0"/>
      <w:marBottom w:val="0"/>
      <w:divBdr>
        <w:top w:val="none" w:sz="0" w:space="0" w:color="auto"/>
        <w:left w:val="none" w:sz="0" w:space="0" w:color="auto"/>
        <w:bottom w:val="none" w:sz="0" w:space="0" w:color="auto"/>
        <w:right w:val="none" w:sz="0" w:space="0" w:color="auto"/>
      </w:divBdr>
    </w:div>
    <w:div w:id="1386484720">
      <w:bodyDiv w:val="1"/>
      <w:marLeft w:val="0"/>
      <w:marRight w:val="0"/>
      <w:marTop w:val="0"/>
      <w:marBottom w:val="0"/>
      <w:divBdr>
        <w:top w:val="none" w:sz="0" w:space="0" w:color="auto"/>
        <w:left w:val="none" w:sz="0" w:space="0" w:color="auto"/>
        <w:bottom w:val="none" w:sz="0" w:space="0" w:color="auto"/>
        <w:right w:val="none" w:sz="0" w:space="0" w:color="auto"/>
      </w:divBdr>
    </w:div>
    <w:div w:id="1387224140">
      <w:bodyDiv w:val="1"/>
      <w:marLeft w:val="0"/>
      <w:marRight w:val="0"/>
      <w:marTop w:val="0"/>
      <w:marBottom w:val="0"/>
      <w:divBdr>
        <w:top w:val="none" w:sz="0" w:space="0" w:color="auto"/>
        <w:left w:val="none" w:sz="0" w:space="0" w:color="auto"/>
        <w:bottom w:val="none" w:sz="0" w:space="0" w:color="auto"/>
        <w:right w:val="none" w:sz="0" w:space="0" w:color="auto"/>
      </w:divBdr>
    </w:div>
    <w:div w:id="1389916995">
      <w:bodyDiv w:val="1"/>
      <w:marLeft w:val="0"/>
      <w:marRight w:val="0"/>
      <w:marTop w:val="0"/>
      <w:marBottom w:val="0"/>
      <w:divBdr>
        <w:top w:val="none" w:sz="0" w:space="0" w:color="auto"/>
        <w:left w:val="none" w:sz="0" w:space="0" w:color="auto"/>
        <w:bottom w:val="none" w:sz="0" w:space="0" w:color="auto"/>
        <w:right w:val="none" w:sz="0" w:space="0" w:color="auto"/>
      </w:divBdr>
    </w:div>
    <w:div w:id="1390031720">
      <w:bodyDiv w:val="1"/>
      <w:marLeft w:val="0"/>
      <w:marRight w:val="0"/>
      <w:marTop w:val="0"/>
      <w:marBottom w:val="0"/>
      <w:divBdr>
        <w:top w:val="none" w:sz="0" w:space="0" w:color="auto"/>
        <w:left w:val="none" w:sz="0" w:space="0" w:color="auto"/>
        <w:bottom w:val="none" w:sz="0" w:space="0" w:color="auto"/>
        <w:right w:val="none" w:sz="0" w:space="0" w:color="auto"/>
      </w:divBdr>
    </w:div>
    <w:div w:id="1390572856">
      <w:bodyDiv w:val="1"/>
      <w:marLeft w:val="0"/>
      <w:marRight w:val="0"/>
      <w:marTop w:val="0"/>
      <w:marBottom w:val="0"/>
      <w:divBdr>
        <w:top w:val="none" w:sz="0" w:space="0" w:color="auto"/>
        <w:left w:val="none" w:sz="0" w:space="0" w:color="auto"/>
        <w:bottom w:val="none" w:sz="0" w:space="0" w:color="auto"/>
        <w:right w:val="none" w:sz="0" w:space="0" w:color="auto"/>
      </w:divBdr>
    </w:div>
    <w:div w:id="1390762651">
      <w:bodyDiv w:val="1"/>
      <w:marLeft w:val="0"/>
      <w:marRight w:val="0"/>
      <w:marTop w:val="0"/>
      <w:marBottom w:val="0"/>
      <w:divBdr>
        <w:top w:val="none" w:sz="0" w:space="0" w:color="auto"/>
        <w:left w:val="none" w:sz="0" w:space="0" w:color="auto"/>
        <w:bottom w:val="none" w:sz="0" w:space="0" w:color="auto"/>
        <w:right w:val="none" w:sz="0" w:space="0" w:color="auto"/>
      </w:divBdr>
    </w:div>
    <w:div w:id="1390883982">
      <w:bodyDiv w:val="1"/>
      <w:marLeft w:val="0"/>
      <w:marRight w:val="0"/>
      <w:marTop w:val="0"/>
      <w:marBottom w:val="0"/>
      <w:divBdr>
        <w:top w:val="none" w:sz="0" w:space="0" w:color="auto"/>
        <w:left w:val="none" w:sz="0" w:space="0" w:color="auto"/>
        <w:bottom w:val="none" w:sz="0" w:space="0" w:color="auto"/>
        <w:right w:val="none" w:sz="0" w:space="0" w:color="auto"/>
      </w:divBdr>
    </w:div>
    <w:div w:id="1394356277">
      <w:bodyDiv w:val="1"/>
      <w:marLeft w:val="0"/>
      <w:marRight w:val="0"/>
      <w:marTop w:val="0"/>
      <w:marBottom w:val="0"/>
      <w:divBdr>
        <w:top w:val="none" w:sz="0" w:space="0" w:color="auto"/>
        <w:left w:val="none" w:sz="0" w:space="0" w:color="auto"/>
        <w:bottom w:val="none" w:sz="0" w:space="0" w:color="auto"/>
        <w:right w:val="none" w:sz="0" w:space="0" w:color="auto"/>
      </w:divBdr>
    </w:div>
    <w:div w:id="1395808658">
      <w:bodyDiv w:val="1"/>
      <w:marLeft w:val="0"/>
      <w:marRight w:val="0"/>
      <w:marTop w:val="0"/>
      <w:marBottom w:val="0"/>
      <w:divBdr>
        <w:top w:val="none" w:sz="0" w:space="0" w:color="auto"/>
        <w:left w:val="none" w:sz="0" w:space="0" w:color="auto"/>
        <w:bottom w:val="none" w:sz="0" w:space="0" w:color="auto"/>
        <w:right w:val="none" w:sz="0" w:space="0" w:color="auto"/>
      </w:divBdr>
    </w:div>
    <w:div w:id="1395813451">
      <w:bodyDiv w:val="1"/>
      <w:marLeft w:val="0"/>
      <w:marRight w:val="0"/>
      <w:marTop w:val="0"/>
      <w:marBottom w:val="0"/>
      <w:divBdr>
        <w:top w:val="none" w:sz="0" w:space="0" w:color="auto"/>
        <w:left w:val="none" w:sz="0" w:space="0" w:color="auto"/>
        <w:bottom w:val="none" w:sz="0" w:space="0" w:color="auto"/>
        <w:right w:val="none" w:sz="0" w:space="0" w:color="auto"/>
      </w:divBdr>
    </w:div>
    <w:div w:id="1398017976">
      <w:bodyDiv w:val="1"/>
      <w:marLeft w:val="0"/>
      <w:marRight w:val="0"/>
      <w:marTop w:val="0"/>
      <w:marBottom w:val="0"/>
      <w:divBdr>
        <w:top w:val="none" w:sz="0" w:space="0" w:color="auto"/>
        <w:left w:val="none" w:sz="0" w:space="0" w:color="auto"/>
        <w:bottom w:val="none" w:sz="0" w:space="0" w:color="auto"/>
        <w:right w:val="none" w:sz="0" w:space="0" w:color="auto"/>
      </w:divBdr>
    </w:div>
    <w:div w:id="1398437771">
      <w:bodyDiv w:val="1"/>
      <w:marLeft w:val="0"/>
      <w:marRight w:val="0"/>
      <w:marTop w:val="0"/>
      <w:marBottom w:val="0"/>
      <w:divBdr>
        <w:top w:val="none" w:sz="0" w:space="0" w:color="auto"/>
        <w:left w:val="none" w:sz="0" w:space="0" w:color="auto"/>
        <w:bottom w:val="none" w:sz="0" w:space="0" w:color="auto"/>
        <w:right w:val="none" w:sz="0" w:space="0" w:color="auto"/>
      </w:divBdr>
    </w:div>
    <w:div w:id="1398673692">
      <w:bodyDiv w:val="1"/>
      <w:marLeft w:val="0"/>
      <w:marRight w:val="0"/>
      <w:marTop w:val="0"/>
      <w:marBottom w:val="0"/>
      <w:divBdr>
        <w:top w:val="none" w:sz="0" w:space="0" w:color="auto"/>
        <w:left w:val="none" w:sz="0" w:space="0" w:color="auto"/>
        <w:bottom w:val="none" w:sz="0" w:space="0" w:color="auto"/>
        <w:right w:val="none" w:sz="0" w:space="0" w:color="auto"/>
      </w:divBdr>
    </w:div>
    <w:div w:id="1403066675">
      <w:bodyDiv w:val="1"/>
      <w:marLeft w:val="0"/>
      <w:marRight w:val="0"/>
      <w:marTop w:val="0"/>
      <w:marBottom w:val="0"/>
      <w:divBdr>
        <w:top w:val="none" w:sz="0" w:space="0" w:color="auto"/>
        <w:left w:val="none" w:sz="0" w:space="0" w:color="auto"/>
        <w:bottom w:val="none" w:sz="0" w:space="0" w:color="auto"/>
        <w:right w:val="none" w:sz="0" w:space="0" w:color="auto"/>
      </w:divBdr>
    </w:div>
    <w:div w:id="1404377946">
      <w:bodyDiv w:val="1"/>
      <w:marLeft w:val="0"/>
      <w:marRight w:val="0"/>
      <w:marTop w:val="0"/>
      <w:marBottom w:val="0"/>
      <w:divBdr>
        <w:top w:val="none" w:sz="0" w:space="0" w:color="auto"/>
        <w:left w:val="none" w:sz="0" w:space="0" w:color="auto"/>
        <w:bottom w:val="none" w:sz="0" w:space="0" w:color="auto"/>
        <w:right w:val="none" w:sz="0" w:space="0" w:color="auto"/>
      </w:divBdr>
    </w:div>
    <w:div w:id="1407914910">
      <w:bodyDiv w:val="1"/>
      <w:marLeft w:val="0"/>
      <w:marRight w:val="0"/>
      <w:marTop w:val="0"/>
      <w:marBottom w:val="0"/>
      <w:divBdr>
        <w:top w:val="none" w:sz="0" w:space="0" w:color="auto"/>
        <w:left w:val="none" w:sz="0" w:space="0" w:color="auto"/>
        <w:bottom w:val="none" w:sz="0" w:space="0" w:color="auto"/>
        <w:right w:val="none" w:sz="0" w:space="0" w:color="auto"/>
      </w:divBdr>
    </w:div>
    <w:div w:id="1407923105">
      <w:bodyDiv w:val="1"/>
      <w:marLeft w:val="0"/>
      <w:marRight w:val="0"/>
      <w:marTop w:val="0"/>
      <w:marBottom w:val="0"/>
      <w:divBdr>
        <w:top w:val="none" w:sz="0" w:space="0" w:color="auto"/>
        <w:left w:val="none" w:sz="0" w:space="0" w:color="auto"/>
        <w:bottom w:val="none" w:sz="0" w:space="0" w:color="auto"/>
        <w:right w:val="none" w:sz="0" w:space="0" w:color="auto"/>
      </w:divBdr>
    </w:div>
    <w:div w:id="1407995582">
      <w:bodyDiv w:val="1"/>
      <w:marLeft w:val="0"/>
      <w:marRight w:val="0"/>
      <w:marTop w:val="0"/>
      <w:marBottom w:val="0"/>
      <w:divBdr>
        <w:top w:val="none" w:sz="0" w:space="0" w:color="auto"/>
        <w:left w:val="none" w:sz="0" w:space="0" w:color="auto"/>
        <w:bottom w:val="none" w:sz="0" w:space="0" w:color="auto"/>
        <w:right w:val="none" w:sz="0" w:space="0" w:color="auto"/>
      </w:divBdr>
    </w:div>
    <w:div w:id="1410420858">
      <w:bodyDiv w:val="1"/>
      <w:marLeft w:val="0"/>
      <w:marRight w:val="0"/>
      <w:marTop w:val="0"/>
      <w:marBottom w:val="0"/>
      <w:divBdr>
        <w:top w:val="none" w:sz="0" w:space="0" w:color="auto"/>
        <w:left w:val="none" w:sz="0" w:space="0" w:color="auto"/>
        <w:bottom w:val="none" w:sz="0" w:space="0" w:color="auto"/>
        <w:right w:val="none" w:sz="0" w:space="0" w:color="auto"/>
      </w:divBdr>
    </w:div>
    <w:div w:id="1411003795">
      <w:bodyDiv w:val="1"/>
      <w:marLeft w:val="0"/>
      <w:marRight w:val="0"/>
      <w:marTop w:val="0"/>
      <w:marBottom w:val="0"/>
      <w:divBdr>
        <w:top w:val="none" w:sz="0" w:space="0" w:color="auto"/>
        <w:left w:val="none" w:sz="0" w:space="0" w:color="auto"/>
        <w:bottom w:val="none" w:sz="0" w:space="0" w:color="auto"/>
        <w:right w:val="none" w:sz="0" w:space="0" w:color="auto"/>
      </w:divBdr>
    </w:div>
    <w:div w:id="1411123016">
      <w:bodyDiv w:val="1"/>
      <w:marLeft w:val="0"/>
      <w:marRight w:val="0"/>
      <w:marTop w:val="0"/>
      <w:marBottom w:val="0"/>
      <w:divBdr>
        <w:top w:val="none" w:sz="0" w:space="0" w:color="auto"/>
        <w:left w:val="none" w:sz="0" w:space="0" w:color="auto"/>
        <w:bottom w:val="none" w:sz="0" w:space="0" w:color="auto"/>
        <w:right w:val="none" w:sz="0" w:space="0" w:color="auto"/>
      </w:divBdr>
    </w:div>
    <w:div w:id="1413577067">
      <w:bodyDiv w:val="1"/>
      <w:marLeft w:val="0"/>
      <w:marRight w:val="0"/>
      <w:marTop w:val="0"/>
      <w:marBottom w:val="0"/>
      <w:divBdr>
        <w:top w:val="none" w:sz="0" w:space="0" w:color="auto"/>
        <w:left w:val="none" w:sz="0" w:space="0" w:color="auto"/>
        <w:bottom w:val="none" w:sz="0" w:space="0" w:color="auto"/>
        <w:right w:val="none" w:sz="0" w:space="0" w:color="auto"/>
      </w:divBdr>
    </w:div>
    <w:div w:id="1414356398">
      <w:bodyDiv w:val="1"/>
      <w:marLeft w:val="0"/>
      <w:marRight w:val="0"/>
      <w:marTop w:val="0"/>
      <w:marBottom w:val="0"/>
      <w:divBdr>
        <w:top w:val="none" w:sz="0" w:space="0" w:color="auto"/>
        <w:left w:val="none" w:sz="0" w:space="0" w:color="auto"/>
        <w:bottom w:val="none" w:sz="0" w:space="0" w:color="auto"/>
        <w:right w:val="none" w:sz="0" w:space="0" w:color="auto"/>
      </w:divBdr>
    </w:div>
    <w:div w:id="1414425612">
      <w:bodyDiv w:val="1"/>
      <w:marLeft w:val="0"/>
      <w:marRight w:val="0"/>
      <w:marTop w:val="0"/>
      <w:marBottom w:val="0"/>
      <w:divBdr>
        <w:top w:val="none" w:sz="0" w:space="0" w:color="auto"/>
        <w:left w:val="none" w:sz="0" w:space="0" w:color="auto"/>
        <w:bottom w:val="none" w:sz="0" w:space="0" w:color="auto"/>
        <w:right w:val="none" w:sz="0" w:space="0" w:color="auto"/>
      </w:divBdr>
    </w:div>
    <w:div w:id="1414470906">
      <w:bodyDiv w:val="1"/>
      <w:marLeft w:val="0"/>
      <w:marRight w:val="0"/>
      <w:marTop w:val="0"/>
      <w:marBottom w:val="0"/>
      <w:divBdr>
        <w:top w:val="none" w:sz="0" w:space="0" w:color="auto"/>
        <w:left w:val="none" w:sz="0" w:space="0" w:color="auto"/>
        <w:bottom w:val="none" w:sz="0" w:space="0" w:color="auto"/>
        <w:right w:val="none" w:sz="0" w:space="0" w:color="auto"/>
      </w:divBdr>
    </w:div>
    <w:div w:id="1414547331">
      <w:bodyDiv w:val="1"/>
      <w:marLeft w:val="0"/>
      <w:marRight w:val="0"/>
      <w:marTop w:val="0"/>
      <w:marBottom w:val="0"/>
      <w:divBdr>
        <w:top w:val="none" w:sz="0" w:space="0" w:color="auto"/>
        <w:left w:val="none" w:sz="0" w:space="0" w:color="auto"/>
        <w:bottom w:val="none" w:sz="0" w:space="0" w:color="auto"/>
        <w:right w:val="none" w:sz="0" w:space="0" w:color="auto"/>
      </w:divBdr>
    </w:div>
    <w:div w:id="1414858888">
      <w:bodyDiv w:val="1"/>
      <w:marLeft w:val="0"/>
      <w:marRight w:val="0"/>
      <w:marTop w:val="0"/>
      <w:marBottom w:val="0"/>
      <w:divBdr>
        <w:top w:val="none" w:sz="0" w:space="0" w:color="auto"/>
        <w:left w:val="none" w:sz="0" w:space="0" w:color="auto"/>
        <w:bottom w:val="none" w:sz="0" w:space="0" w:color="auto"/>
        <w:right w:val="none" w:sz="0" w:space="0" w:color="auto"/>
      </w:divBdr>
    </w:div>
    <w:div w:id="1417244498">
      <w:bodyDiv w:val="1"/>
      <w:marLeft w:val="0"/>
      <w:marRight w:val="0"/>
      <w:marTop w:val="0"/>
      <w:marBottom w:val="0"/>
      <w:divBdr>
        <w:top w:val="none" w:sz="0" w:space="0" w:color="auto"/>
        <w:left w:val="none" w:sz="0" w:space="0" w:color="auto"/>
        <w:bottom w:val="none" w:sz="0" w:space="0" w:color="auto"/>
        <w:right w:val="none" w:sz="0" w:space="0" w:color="auto"/>
      </w:divBdr>
    </w:div>
    <w:div w:id="1418476231">
      <w:bodyDiv w:val="1"/>
      <w:marLeft w:val="0"/>
      <w:marRight w:val="0"/>
      <w:marTop w:val="0"/>
      <w:marBottom w:val="0"/>
      <w:divBdr>
        <w:top w:val="none" w:sz="0" w:space="0" w:color="auto"/>
        <w:left w:val="none" w:sz="0" w:space="0" w:color="auto"/>
        <w:bottom w:val="none" w:sz="0" w:space="0" w:color="auto"/>
        <w:right w:val="none" w:sz="0" w:space="0" w:color="auto"/>
      </w:divBdr>
    </w:div>
    <w:div w:id="1418673124">
      <w:bodyDiv w:val="1"/>
      <w:marLeft w:val="0"/>
      <w:marRight w:val="0"/>
      <w:marTop w:val="0"/>
      <w:marBottom w:val="0"/>
      <w:divBdr>
        <w:top w:val="none" w:sz="0" w:space="0" w:color="auto"/>
        <w:left w:val="none" w:sz="0" w:space="0" w:color="auto"/>
        <w:bottom w:val="none" w:sz="0" w:space="0" w:color="auto"/>
        <w:right w:val="none" w:sz="0" w:space="0" w:color="auto"/>
      </w:divBdr>
    </w:div>
    <w:div w:id="1419213794">
      <w:bodyDiv w:val="1"/>
      <w:marLeft w:val="0"/>
      <w:marRight w:val="0"/>
      <w:marTop w:val="0"/>
      <w:marBottom w:val="0"/>
      <w:divBdr>
        <w:top w:val="none" w:sz="0" w:space="0" w:color="auto"/>
        <w:left w:val="none" w:sz="0" w:space="0" w:color="auto"/>
        <w:bottom w:val="none" w:sz="0" w:space="0" w:color="auto"/>
        <w:right w:val="none" w:sz="0" w:space="0" w:color="auto"/>
      </w:divBdr>
    </w:div>
    <w:div w:id="1419332367">
      <w:bodyDiv w:val="1"/>
      <w:marLeft w:val="0"/>
      <w:marRight w:val="0"/>
      <w:marTop w:val="0"/>
      <w:marBottom w:val="0"/>
      <w:divBdr>
        <w:top w:val="none" w:sz="0" w:space="0" w:color="auto"/>
        <w:left w:val="none" w:sz="0" w:space="0" w:color="auto"/>
        <w:bottom w:val="none" w:sz="0" w:space="0" w:color="auto"/>
        <w:right w:val="none" w:sz="0" w:space="0" w:color="auto"/>
      </w:divBdr>
    </w:div>
    <w:div w:id="1419593013">
      <w:bodyDiv w:val="1"/>
      <w:marLeft w:val="0"/>
      <w:marRight w:val="0"/>
      <w:marTop w:val="0"/>
      <w:marBottom w:val="0"/>
      <w:divBdr>
        <w:top w:val="none" w:sz="0" w:space="0" w:color="auto"/>
        <w:left w:val="none" w:sz="0" w:space="0" w:color="auto"/>
        <w:bottom w:val="none" w:sz="0" w:space="0" w:color="auto"/>
        <w:right w:val="none" w:sz="0" w:space="0" w:color="auto"/>
      </w:divBdr>
    </w:div>
    <w:div w:id="1420248097">
      <w:bodyDiv w:val="1"/>
      <w:marLeft w:val="0"/>
      <w:marRight w:val="0"/>
      <w:marTop w:val="0"/>
      <w:marBottom w:val="0"/>
      <w:divBdr>
        <w:top w:val="none" w:sz="0" w:space="0" w:color="auto"/>
        <w:left w:val="none" w:sz="0" w:space="0" w:color="auto"/>
        <w:bottom w:val="none" w:sz="0" w:space="0" w:color="auto"/>
        <w:right w:val="none" w:sz="0" w:space="0" w:color="auto"/>
      </w:divBdr>
    </w:div>
    <w:div w:id="1421096231">
      <w:bodyDiv w:val="1"/>
      <w:marLeft w:val="0"/>
      <w:marRight w:val="0"/>
      <w:marTop w:val="0"/>
      <w:marBottom w:val="0"/>
      <w:divBdr>
        <w:top w:val="none" w:sz="0" w:space="0" w:color="auto"/>
        <w:left w:val="none" w:sz="0" w:space="0" w:color="auto"/>
        <w:bottom w:val="none" w:sz="0" w:space="0" w:color="auto"/>
        <w:right w:val="none" w:sz="0" w:space="0" w:color="auto"/>
      </w:divBdr>
    </w:div>
    <w:div w:id="1421214749">
      <w:bodyDiv w:val="1"/>
      <w:marLeft w:val="0"/>
      <w:marRight w:val="0"/>
      <w:marTop w:val="0"/>
      <w:marBottom w:val="0"/>
      <w:divBdr>
        <w:top w:val="none" w:sz="0" w:space="0" w:color="auto"/>
        <w:left w:val="none" w:sz="0" w:space="0" w:color="auto"/>
        <w:bottom w:val="none" w:sz="0" w:space="0" w:color="auto"/>
        <w:right w:val="none" w:sz="0" w:space="0" w:color="auto"/>
      </w:divBdr>
    </w:div>
    <w:div w:id="1424106369">
      <w:bodyDiv w:val="1"/>
      <w:marLeft w:val="0"/>
      <w:marRight w:val="0"/>
      <w:marTop w:val="0"/>
      <w:marBottom w:val="0"/>
      <w:divBdr>
        <w:top w:val="none" w:sz="0" w:space="0" w:color="auto"/>
        <w:left w:val="none" w:sz="0" w:space="0" w:color="auto"/>
        <w:bottom w:val="none" w:sz="0" w:space="0" w:color="auto"/>
        <w:right w:val="none" w:sz="0" w:space="0" w:color="auto"/>
      </w:divBdr>
    </w:div>
    <w:div w:id="1424642790">
      <w:bodyDiv w:val="1"/>
      <w:marLeft w:val="0"/>
      <w:marRight w:val="0"/>
      <w:marTop w:val="0"/>
      <w:marBottom w:val="0"/>
      <w:divBdr>
        <w:top w:val="none" w:sz="0" w:space="0" w:color="auto"/>
        <w:left w:val="none" w:sz="0" w:space="0" w:color="auto"/>
        <w:bottom w:val="none" w:sz="0" w:space="0" w:color="auto"/>
        <w:right w:val="none" w:sz="0" w:space="0" w:color="auto"/>
      </w:divBdr>
    </w:div>
    <w:div w:id="1425763413">
      <w:bodyDiv w:val="1"/>
      <w:marLeft w:val="0"/>
      <w:marRight w:val="0"/>
      <w:marTop w:val="0"/>
      <w:marBottom w:val="0"/>
      <w:divBdr>
        <w:top w:val="none" w:sz="0" w:space="0" w:color="auto"/>
        <w:left w:val="none" w:sz="0" w:space="0" w:color="auto"/>
        <w:bottom w:val="none" w:sz="0" w:space="0" w:color="auto"/>
        <w:right w:val="none" w:sz="0" w:space="0" w:color="auto"/>
      </w:divBdr>
    </w:div>
    <w:div w:id="1426072493">
      <w:bodyDiv w:val="1"/>
      <w:marLeft w:val="0"/>
      <w:marRight w:val="0"/>
      <w:marTop w:val="0"/>
      <w:marBottom w:val="0"/>
      <w:divBdr>
        <w:top w:val="none" w:sz="0" w:space="0" w:color="auto"/>
        <w:left w:val="none" w:sz="0" w:space="0" w:color="auto"/>
        <w:bottom w:val="none" w:sz="0" w:space="0" w:color="auto"/>
        <w:right w:val="none" w:sz="0" w:space="0" w:color="auto"/>
      </w:divBdr>
    </w:div>
    <w:div w:id="1426418821">
      <w:bodyDiv w:val="1"/>
      <w:marLeft w:val="0"/>
      <w:marRight w:val="0"/>
      <w:marTop w:val="0"/>
      <w:marBottom w:val="0"/>
      <w:divBdr>
        <w:top w:val="none" w:sz="0" w:space="0" w:color="auto"/>
        <w:left w:val="none" w:sz="0" w:space="0" w:color="auto"/>
        <w:bottom w:val="none" w:sz="0" w:space="0" w:color="auto"/>
        <w:right w:val="none" w:sz="0" w:space="0" w:color="auto"/>
      </w:divBdr>
    </w:div>
    <w:div w:id="1426539321">
      <w:bodyDiv w:val="1"/>
      <w:marLeft w:val="0"/>
      <w:marRight w:val="0"/>
      <w:marTop w:val="0"/>
      <w:marBottom w:val="0"/>
      <w:divBdr>
        <w:top w:val="none" w:sz="0" w:space="0" w:color="auto"/>
        <w:left w:val="none" w:sz="0" w:space="0" w:color="auto"/>
        <w:bottom w:val="none" w:sz="0" w:space="0" w:color="auto"/>
        <w:right w:val="none" w:sz="0" w:space="0" w:color="auto"/>
      </w:divBdr>
    </w:div>
    <w:div w:id="1427657583">
      <w:bodyDiv w:val="1"/>
      <w:marLeft w:val="0"/>
      <w:marRight w:val="0"/>
      <w:marTop w:val="0"/>
      <w:marBottom w:val="0"/>
      <w:divBdr>
        <w:top w:val="none" w:sz="0" w:space="0" w:color="auto"/>
        <w:left w:val="none" w:sz="0" w:space="0" w:color="auto"/>
        <w:bottom w:val="none" w:sz="0" w:space="0" w:color="auto"/>
        <w:right w:val="none" w:sz="0" w:space="0" w:color="auto"/>
      </w:divBdr>
    </w:div>
    <w:div w:id="1430589896">
      <w:bodyDiv w:val="1"/>
      <w:marLeft w:val="0"/>
      <w:marRight w:val="0"/>
      <w:marTop w:val="0"/>
      <w:marBottom w:val="0"/>
      <w:divBdr>
        <w:top w:val="none" w:sz="0" w:space="0" w:color="auto"/>
        <w:left w:val="none" w:sz="0" w:space="0" w:color="auto"/>
        <w:bottom w:val="none" w:sz="0" w:space="0" w:color="auto"/>
        <w:right w:val="none" w:sz="0" w:space="0" w:color="auto"/>
      </w:divBdr>
    </w:div>
    <w:div w:id="1432244127">
      <w:bodyDiv w:val="1"/>
      <w:marLeft w:val="0"/>
      <w:marRight w:val="0"/>
      <w:marTop w:val="0"/>
      <w:marBottom w:val="0"/>
      <w:divBdr>
        <w:top w:val="none" w:sz="0" w:space="0" w:color="auto"/>
        <w:left w:val="none" w:sz="0" w:space="0" w:color="auto"/>
        <w:bottom w:val="none" w:sz="0" w:space="0" w:color="auto"/>
        <w:right w:val="none" w:sz="0" w:space="0" w:color="auto"/>
      </w:divBdr>
    </w:div>
    <w:div w:id="1433551407">
      <w:bodyDiv w:val="1"/>
      <w:marLeft w:val="0"/>
      <w:marRight w:val="0"/>
      <w:marTop w:val="0"/>
      <w:marBottom w:val="0"/>
      <w:divBdr>
        <w:top w:val="none" w:sz="0" w:space="0" w:color="auto"/>
        <w:left w:val="none" w:sz="0" w:space="0" w:color="auto"/>
        <w:bottom w:val="none" w:sz="0" w:space="0" w:color="auto"/>
        <w:right w:val="none" w:sz="0" w:space="0" w:color="auto"/>
      </w:divBdr>
    </w:div>
    <w:div w:id="1433893937">
      <w:bodyDiv w:val="1"/>
      <w:marLeft w:val="0"/>
      <w:marRight w:val="0"/>
      <w:marTop w:val="0"/>
      <w:marBottom w:val="0"/>
      <w:divBdr>
        <w:top w:val="none" w:sz="0" w:space="0" w:color="auto"/>
        <w:left w:val="none" w:sz="0" w:space="0" w:color="auto"/>
        <w:bottom w:val="none" w:sz="0" w:space="0" w:color="auto"/>
        <w:right w:val="none" w:sz="0" w:space="0" w:color="auto"/>
      </w:divBdr>
    </w:div>
    <w:div w:id="1434587973">
      <w:bodyDiv w:val="1"/>
      <w:marLeft w:val="0"/>
      <w:marRight w:val="0"/>
      <w:marTop w:val="0"/>
      <w:marBottom w:val="0"/>
      <w:divBdr>
        <w:top w:val="none" w:sz="0" w:space="0" w:color="auto"/>
        <w:left w:val="none" w:sz="0" w:space="0" w:color="auto"/>
        <w:bottom w:val="none" w:sz="0" w:space="0" w:color="auto"/>
        <w:right w:val="none" w:sz="0" w:space="0" w:color="auto"/>
      </w:divBdr>
    </w:div>
    <w:div w:id="1435706065">
      <w:bodyDiv w:val="1"/>
      <w:marLeft w:val="0"/>
      <w:marRight w:val="0"/>
      <w:marTop w:val="0"/>
      <w:marBottom w:val="0"/>
      <w:divBdr>
        <w:top w:val="none" w:sz="0" w:space="0" w:color="auto"/>
        <w:left w:val="none" w:sz="0" w:space="0" w:color="auto"/>
        <w:bottom w:val="none" w:sz="0" w:space="0" w:color="auto"/>
        <w:right w:val="none" w:sz="0" w:space="0" w:color="auto"/>
      </w:divBdr>
    </w:div>
    <w:div w:id="1438678104">
      <w:bodyDiv w:val="1"/>
      <w:marLeft w:val="0"/>
      <w:marRight w:val="0"/>
      <w:marTop w:val="0"/>
      <w:marBottom w:val="0"/>
      <w:divBdr>
        <w:top w:val="none" w:sz="0" w:space="0" w:color="auto"/>
        <w:left w:val="none" w:sz="0" w:space="0" w:color="auto"/>
        <w:bottom w:val="none" w:sz="0" w:space="0" w:color="auto"/>
        <w:right w:val="none" w:sz="0" w:space="0" w:color="auto"/>
      </w:divBdr>
    </w:div>
    <w:div w:id="1440948732">
      <w:bodyDiv w:val="1"/>
      <w:marLeft w:val="0"/>
      <w:marRight w:val="0"/>
      <w:marTop w:val="0"/>
      <w:marBottom w:val="0"/>
      <w:divBdr>
        <w:top w:val="none" w:sz="0" w:space="0" w:color="auto"/>
        <w:left w:val="none" w:sz="0" w:space="0" w:color="auto"/>
        <w:bottom w:val="none" w:sz="0" w:space="0" w:color="auto"/>
        <w:right w:val="none" w:sz="0" w:space="0" w:color="auto"/>
      </w:divBdr>
    </w:div>
    <w:div w:id="1442842022">
      <w:bodyDiv w:val="1"/>
      <w:marLeft w:val="0"/>
      <w:marRight w:val="0"/>
      <w:marTop w:val="0"/>
      <w:marBottom w:val="0"/>
      <w:divBdr>
        <w:top w:val="none" w:sz="0" w:space="0" w:color="auto"/>
        <w:left w:val="none" w:sz="0" w:space="0" w:color="auto"/>
        <w:bottom w:val="none" w:sz="0" w:space="0" w:color="auto"/>
        <w:right w:val="none" w:sz="0" w:space="0" w:color="auto"/>
      </w:divBdr>
    </w:div>
    <w:div w:id="1444424965">
      <w:bodyDiv w:val="1"/>
      <w:marLeft w:val="0"/>
      <w:marRight w:val="0"/>
      <w:marTop w:val="0"/>
      <w:marBottom w:val="0"/>
      <w:divBdr>
        <w:top w:val="none" w:sz="0" w:space="0" w:color="auto"/>
        <w:left w:val="none" w:sz="0" w:space="0" w:color="auto"/>
        <w:bottom w:val="none" w:sz="0" w:space="0" w:color="auto"/>
        <w:right w:val="none" w:sz="0" w:space="0" w:color="auto"/>
      </w:divBdr>
    </w:div>
    <w:div w:id="1445272767">
      <w:bodyDiv w:val="1"/>
      <w:marLeft w:val="0"/>
      <w:marRight w:val="0"/>
      <w:marTop w:val="0"/>
      <w:marBottom w:val="0"/>
      <w:divBdr>
        <w:top w:val="none" w:sz="0" w:space="0" w:color="auto"/>
        <w:left w:val="none" w:sz="0" w:space="0" w:color="auto"/>
        <w:bottom w:val="none" w:sz="0" w:space="0" w:color="auto"/>
        <w:right w:val="none" w:sz="0" w:space="0" w:color="auto"/>
      </w:divBdr>
    </w:div>
    <w:div w:id="1445731163">
      <w:bodyDiv w:val="1"/>
      <w:marLeft w:val="0"/>
      <w:marRight w:val="0"/>
      <w:marTop w:val="0"/>
      <w:marBottom w:val="0"/>
      <w:divBdr>
        <w:top w:val="none" w:sz="0" w:space="0" w:color="auto"/>
        <w:left w:val="none" w:sz="0" w:space="0" w:color="auto"/>
        <w:bottom w:val="none" w:sz="0" w:space="0" w:color="auto"/>
        <w:right w:val="none" w:sz="0" w:space="0" w:color="auto"/>
      </w:divBdr>
    </w:div>
    <w:div w:id="1447039867">
      <w:bodyDiv w:val="1"/>
      <w:marLeft w:val="0"/>
      <w:marRight w:val="0"/>
      <w:marTop w:val="0"/>
      <w:marBottom w:val="0"/>
      <w:divBdr>
        <w:top w:val="none" w:sz="0" w:space="0" w:color="auto"/>
        <w:left w:val="none" w:sz="0" w:space="0" w:color="auto"/>
        <w:bottom w:val="none" w:sz="0" w:space="0" w:color="auto"/>
        <w:right w:val="none" w:sz="0" w:space="0" w:color="auto"/>
      </w:divBdr>
    </w:div>
    <w:div w:id="1447962704">
      <w:bodyDiv w:val="1"/>
      <w:marLeft w:val="0"/>
      <w:marRight w:val="0"/>
      <w:marTop w:val="0"/>
      <w:marBottom w:val="0"/>
      <w:divBdr>
        <w:top w:val="none" w:sz="0" w:space="0" w:color="auto"/>
        <w:left w:val="none" w:sz="0" w:space="0" w:color="auto"/>
        <w:bottom w:val="none" w:sz="0" w:space="0" w:color="auto"/>
        <w:right w:val="none" w:sz="0" w:space="0" w:color="auto"/>
      </w:divBdr>
    </w:div>
    <w:div w:id="1450003809">
      <w:bodyDiv w:val="1"/>
      <w:marLeft w:val="0"/>
      <w:marRight w:val="0"/>
      <w:marTop w:val="0"/>
      <w:marBottom w:val="0"/>
      <w:divBdr>
        <w:top w:val="none" w:sz="0" w:space="0" w:color="auto"/>
        <w:left w:val="none" w:sz="0" w:space="0" w:color="auto"/>
        <w:bottom w:val="none" w:sz="0" w:space="0" w:color="auto"/>
        <w:right w:val="none" w:sz="0" w:space="0" w:color="auto"/>
      </w:divBdr>
    </w:div>
    <w:div w:id="1451049389">
      <w:bodyDiv w:val="1"/>
      <w:marLeft w:val="0"/>
      <w:marRight w:val="0"/>
      <w:marTop w:val="0"/>
      <w:marBottom w:val="0"/>
      <w:divBdr>
        <w:top w:val="none" w:sz="0" w:space="0" w:color="auto"/>
        <w:left w:val="none" w:sz="0" w:space="0" w:color="auto"/>
        <w:bottom w:val="none" w:sz="0" w:space="0" w:color="auto"/>
        <w:right w:val="none" w:sz="0" w:space="0" w:color="auto"/>
      </w:divBdr>
    </w:div>
    <w:div w:id="1452674736">
      <w:bodyDiv w:val="1"/>
      <w:marLeft w:val="0"/>
      <w:marRight w:val="0"/>
      <w:marTop w:val="0"/>
      <w:marBottom w:val="0"/>
      <w:divBdr>
        <w:top w:val="none" w:sz="0" w:space="0" w:color="auto"/>
        <w:left w:val="none" w:sz="0" w:space="0" w:color="auto"/>
        <w:bottom w:val="none" w:sz="0" w:space="0" w:color="auto"/>
        <w:right w:val="none" w:sz="0" w:space="0" w:color="auto"/>
      </w:divBdr>
    </w:div>
    <w:div w:id="1454637535">
      <w:bodyDiv w:val="1"/>
      <w:marLeft w:val="0"/>
      <w:marRight w:val="0"/>
      <w:marTop w:val="0"/>
      <w:marBottom w:val="0"/>
      <w:divBdr>
        <w:top w:val="none" w:sz="0" w:space="0" w:color="auto"/>
        <w:left w:val="none" w:sz="0" w:space="0" w:color="auto"/>
        <w:bottom w:val="none" w:sz="0" w:space="0" w:color="auto"/>
        <w:right w:val="none" w:sz="0" w:space="0" w:color="auto"/>
      </w:divBdr>
    </w:div>
    <w:div w:id="1455320619">
      <w:bodyDiv w:val="1"/>
      <w:marLeft w:val="0"/>
      <w:marRight w:val="0"/>
      <w:marTop w:val="0"/>
      <w:marBottom w:val="0"/>
      <w:divBdr>
        <w:top w:val="none" w:sz="0" w:space="0" w:color="auto"/>
        <w:left w:val="none" w:sz="0" w:space="0" w:color="auto"/>
        <w:bottom w:val="none" w:sz="0" w:space="0" w:color="auto"/>
        <w:right w:val="none" w:sz="0" w:space="0" w:color="auto"/>
      </w:divBdr>
    </w:div>
    <w:div w:id="1456438772">
      <w:bodyDiv w:val="1"/>
      <w:marLeft w:val="0"/>
      <w:marRight w:val="0"/>
      <w:marTop w:val="0"/>
      <w:marBottom w:val="0"/>
      <w:divBdr>
        <w:top w:val="none" w:sz="0" w:space="0" w:color="auto"/>
        <w:left w:val="none" w:sz="0" w:space="0" w:color="auto"/>
        <w:bottom w:val="none" w:sz="0" w:space="0" w:color="auto"/>
        <w:right w:val="none" w:sz="0" w:space="0" w:color="auto"/>
      </w:divBdr>
    </w:div>
    <w:div w:id="1457065190">
      <w:bodyDiv w:val="1"/>
      <w:marLeft w:val="0"/>
      <w:marRight w:val="0"/>
      <w:marTop w:val="0"/>
      <w:marBottom w:val="0"/>
      <w:divBdr>
        <w:top w:val="none" w:sz="0" w:space="0" w:color="auto"/>
        <w:left w:val="none" w:sz="0" w:space="0" w:color="auto"/>
        <w:bottom w:val="none" w:sz="0" w:space="0" w:color="auto"/>
        <w:right w:val="none" w:sz="0" w:space="0" w:color="auto"/>
      </w:divBdr>
    </w:div>
    <w:div w:id="1458185023">
      <w:bodyDiv w:val="1"/>
      <w:marLeft w:val="0"/>
      <w:marRight w:val="0"/>
      <w:marTop w:val="0"/>
      <w:marBottom w:val="0"/>
      <w:divBdr>
        <w:top w:val="none" w:sz="0" w:space="0" w:color="auto"/>
        <w:left w:val="none" w:sz="0" w:space="0" w:color="auto"/>
        <w:bottom w:val="none" w:sz="0" w:space="0" w:color="auto"/>
        <w:right w:val="none" w:sz="0" w:space="0" w:color="auto"/>
      </w:divBdr>
    </w:div>
    <w:div w:id="1458253457">
      <w:bodyDiv w:val="1"/>
      <w:marLeft w:val="0"/>
      <w:marRight w:val="0"/>
      <w:marTop w:val="0"/>
      <w:marBottom w:val="0"/>
      <w:divBdr>
        <w:top w:val="none" w:sz="0" w:space="0" w:color="auto"/>
        <w:left w:val="none" w:sz="0" w:space="0" w:color="auto"/>
        <w:bottom w:val="none" w:sz="0" w:space="0" w:color="auto"/>
        <w:right w:val="none" w:sz="0" w:space="0" w:color="auto"/>
      </w:divBdr>
    </w:div>
    <w:div w:id="1460762641">
      <w:bodyDiv w:val="1"/>
      <w:marLeft w:val="0"/>
      <w:marRight w:val="0"/>
      <w:marTop w:val="0"/>
      <w:marBottom w:val="0"/>
      <w:divBdr>
        <w:top w:val="none" w:sz="0" w:space="0" w:color="auto"/>
        <w:left w:val="none" w:sz="0" w:space="0" w:color="auto"/>
        <w:bottom w:val="none" w:sz="0" w:space="0" w:color="auto"/>
        <w:right w:val="none" w:sz="0" w:space="0" w:color="auto"/>
      </w:divBdr>
    </w:div>
    <w:div w:id="1461148389">
      <w:bodyDiv w:val="1"/>
      <w:marLeft w:val="0"/>
      <w:marRight w:val="0"/>
      <w:marTop w:val="0"/>
      <w:marBottom w:val="0"/>
      <w:divBdr>
        <w:top w:val="none" w:sz="0" w:space="0" w:color="auto"/>
        <w:left w:val="none" w:sz="0" w:space="0" w:color="auto"/>
        <w:bottom w:val="none" w:sz="0" w:space="0" w:color="auto"/>
        <w:right w:val="none" w:sz="0" w:space="0" w:color="auto"/>
      </w:divBdr>
    </w:div>
    <w:div w:id="1472674962">
      <w:bodyDiv w:val="1"/>
      <w:marLeft w:val="0"/>
      <w:marRight w:val="0"/>
      <w:marTop w:val="0"/>
      <w:marBottom w:val="0"/>
      <w:divBdr>
        <w:top w:val="none" w:sz="0" w:space="0" w:color="auto"/>
        <w:left w:val="none" w:sz="0" w:space="0" w:color="auto"/>
        <w:bottom w:val="none" w:sz="0" w:space="0" w:color="auto"/>
        <w:right w:val="none" w:sz="0" w:space="0" w:color="auto"/>
      </w:divBdr>
    </w:div>
    <w:div w:id="1473786167">
      <w:bodyDiv w:val="1"/>
      <w:marLeft w:val="0"/>
      <w:marRight w:val="0"/>
      <w:marTop w:val="0"/>
      <w:marBottom w:val="0"/>
      <w:divBdr>
        <w:top w:val="none" w:sz="0" w:space="0" w:color="auto"/>
        <w:left w:val="none" w:sz="0" w:space="0" w:color="auto"/>
        <w:bottom w:val="none" w:sz="0" w:space="0" w:color="auto"/>
        <w:right w:val="none" w:sz="0" w:space="0" w:color="auto"/>
      </w:divBdr>
    </w:div>
    <w:div w:id="1473869507">
      <w:bodyDiv w:val="1"/>
      <w:marLeft w:val="0"/>
      <w:marRight w:val="0"/>
      <w:marTop w:val="0"/>
      <w:marBottom w:val="0"/>
      <w:divBdr>
        <w:top w:val="none" w:sz="0" w:space="0" w:color="auto"/>
        <w:left w:val="none" w:sz="0" w:space="0" w:color="auto"/>
        <w:bottom w:val="none" w:sz="0" w:space="0" w:color="auto"/>
        <w:right w:val="none" w:sz="0" w:space="0" w:color="auto"/>
      </w:divBdr>
    </w:div>
    <w:div w:id="1474248209">
      <w:bodyDiv w:val="1"/>
      <w:marLeft w:val="0"/>
      <w:marRight w:val="0"/>
      <w:marTop w:val="0"/>
      <w:marBottom w:val="0"/>
      <w:divBdr>
        <w:top w:val="none" w:sz="0" w:space="0" w:color="auto"/>
        <w:left w:val="none" w:sz="0" w:space="0" w:color="auto"/>
        <w:bottom w:val="none" w:sz="0" w:space="0" w:color="auto"/>
        <w:right w:val="none" w:sz="0" w:space="0" w:color="auto"/>
      </w:divBdr>
    </w:div>
    <w:div w:id="1475373542">
      <w:bodyDiv w:val="1"/>
      <w:marLeft w:val="0"/>
      <w:marRight w:val="0"/>
      <w:marTop w:val="0"/>
      <w:marBottom w:val="0"/>
      <w:divBdr>
        <w:top w:val="none" w:sz="0" w:space="0" w:color="auto"/>
        <w:left w:val="none" w:sz="0" w:space="0" w:color="auto"/>
        <w:bottom w:val="none" w:sz="0" w:space="0" w:color="auto"/>
        <w:right w:val="none" w:sz="0" w:space="0" w:color="auto"/>
      </w:divBdr>
    </w:div>
    <w:div w:id="1476530518">
      <w:bodyDiv w:val="1"/>
      <w:marLeft w:val="0"/>
      <w:marRight w:val="0"/>
      <w:marTop w:val="0"/>
      <w:marBottom w:val="0"/>
      <w:divBdr>
        <w:top w:val="none" w:sz="0" w:space="0" w:color="auto"/>
        <w:left w:val="none" w:sz="0" w:space="0" w:color="auto"/>
        <w:bottom w:val="none" w:sz="0" w:space="0" w:color="auto"/>
        <w:right w:val="none" w:sz="0" w:space="0" w:color="auto"/>
      </w:divBdr>
    </w:div>
    <w:div w:id="1478379814">
      <w:bodyDiv w:val="1"/>
      <w:marLeft w:val="0"/>
      <w:marRight w:val="0"/>
      <w:marTop w:val="0"/>
      <w:marBottom w:val="0"/>
      <w:divBdr>
        <w:top w:val="none" w:sz="0" w:space="0" w:color="auto"/>
        <w:left w:val="none" w:sz="0" w:space="0" w:color="auto"/>
        <w:bottom w:val="none" w:sz="0" w:space="0" w:color="auto"/>
        <w:right w:val="none" w:sz="0" w:space="0" w:color="auto"/>
      </w:divBdr>
    </w:div>
    <w:div w:id="1479224364">
      <w:bodyDiv w:val="1"/>
      <w:marLeft w:val="0"/>
      <w:marRight w:val="0"/>
      <w:marTop w:val="0"/>
      <w:marBottom w:val="0"/>
      <w:divBdr>
        <w:top w:val="none" w:sz="0" w:space="0" w:color="auto"/>
        <w:left w:val="none" w:sz="0" w:space="0" w:color="auto"/>
        <w:bottom w:val="none" w:sz="0" w:space="0" w:color="auto"/>
        <w:right w:val="none" w:sz="0" w:space="0" w:color="auto"/>
      </w:divBdr>
    </w:div>
    <w:div w:id="1479884453">
      <w:bodyDiv w:val="1"/>
      <w:marLeft w:val="0"/>
      <w:marRight w:val="0"/>
      <w:marTop w:val="0"/>
      <w:marBottom w:val="0"/>
      <w:divBdr>
        <w:top w:val="none" w:sz="0" w:space="0" w:color="auto"/>
        <w:left w:val="none" w:sz="0" w:space="0" w:color="auto"/>
        <w:bottom w:val="none" w:sz="0" w:space="0" w:color="auto"/>
        <w:right w:val="none" w:sz="0" w:space="0" w:color="auto"/>
      </w:divBdr>
    </w:div>
    <w:div w:id="1480220542">
      <w:bodyDiv w:val="1"/>
      <w:marLeft w:val="0"/>
      <w:marRight w:val="0"/>
      <w:marTop w:val="0"/>
      <w:marBottom w:val="0"/>
      <w:divBdr>
        <w:top w:val="none" w:sz="0" w:space="0" w:color="auto"/>
        <w:left w:val="none" w:sz="0" w:space="0" w:color="auto"/>
        <w:bottom w:val="none" w:sz="0" w:space="0" w:color="auto"/>
        <w:right w:val="none" w:sz="0" w:space="0" w:color="auto"/>
      </w:divBdr>
    </w:div>
    <w:div w:id="1481267119">
      <w:bodyDiv w:val="1"/>
      <w:marLeft w:val="0"/>
      <w:marRight w:val="0"/>
      <w:marTop w:val="0"/>
      <w:marBottom w:val="0"/>
      <w:divBdr>
        <w:top w:val="none" w:sz="0" w:space="0" w:color="auto"/>
        <w:left w:val="none" w:sz="0" w:space="0" w:color="auto"/>
        <w:bottom w:val="none" w:sz="0" w:space="0" w:color="auto"/>
        <w:right w:val="none" w:sz="0" w:space="0" w:color="auto"/>
      </w:divBdr>
    </w:div>
    <w:div w:id="1481460944">
      <w:bodyDiv w:val="1"/>
      <w:marLeft w:val="0"/>
      <w:marRight w:val="0"/>
      <w:marTop w:val="0"/>
      <w:marBottom w:val="0"/>
      <w:divBdr>
        <w:top w:val="none" w:sz="0" w:space="0" w:color="auto"/>
        <w:left w:val="none" w:sz="0" w:space="0" w:color="auto"/>
        <w:bottom w:val="none" w:sz="0" w:space="0" w:color="auto"/>
        <w:right w:val="none" w:sz="0" w:space="0" w:color="auto"/>
      </w:divBdr>
    </w:div>
    <w:div w:id="1481583226">
      <w:bodyDiv w:val="1"/>
      <w:marLeft w:val="0"/>
      <w:marRight w:val="0"/>
      <w:marTop w:val="0"/>
      <w:marBottom w:val="0"/>
      <w:divBdr>
        <w:top w:val="none" w:sz="0" w:space="0" w:color="auto"/>
        <w:left w:val="none" w:sz="0" w:space="0" w:color="auto"/>
        <w:bottom w:val="none" w:sz="0" w:space="0" w:color="auto"/>
        <w:right w:val="none" w:sz="0" w:space="0" w:color="auto"/>
      </w:divBdr>
    </w:div>
    <w:div w:id="1482039882">
      <w:bodyDiv w:val="1"/>
      <w:marLeft w:val="0"/>
      <w:marRight w:val="0"/>
      <w:marTop w:val="0"/>
      <w:marBottom w:val="0"/>
      <w:divBdr>
        <w:top w:val="none" w:sz="0" w:space="0" w:color="auto"/>
        <w:left w:val="none" w:sz="0" w:space="0" w:color="auto"/>
        <w:bottom w:val="none" w:sz="0" w:space="0" w:color="auto"/>
        <w:right w:val="none" w:sz="0" w:space="0" w:color="auto"/>
      </w:divBdr>
    </w:div>
    <w:div w:id="1482652622">
      <w:bodyDiv w:val="1"/>
      <w:marLeft w:val="0"/>
      <w:marRight w:val="0"/>
      <w:marTop w:val="0"/>
      <w:marBottom w:val="0"/>
      <w:divBdr>
        <w:top w:val="none" w:sz="0" w:space="0" w:color="auto"/>
        <w:left w:val="none" w:sz="0" w:space="0" w:color="auto"/>
        <w:bottom w:val="none" w:sz="0" w:space="0" w:color="auto"/>
        <w:right w:val="none" w:sz="0" w:space="0" w:color="auto"/>
      </w:divBdr>
    </w:div>
    <w:div w:id="1483347634">
      <w:bodyDiv w:val="1"/>
      <w:marLeft w:val="0"/>
      <w:marRight w:val="0"/>
      <w:marTop w:val="0"/>
      <w:marBottom w:val="0"/>
      <w:divBdr>
        <w:top w:val="none" w:sz="0" w:space="0" w:color="auto"/>
        <w:left w:val="none" w:sz="0" w:space="0" w:color="auto"/>
        <w:bottom w:val="none" w:sz="0" w:space="0" w:color="auto"/>
        <w:right w:val="none" w:sz="0" w:space="0" w:color="auto"/>
      </w:divBdr>
    </w:div>
    <w:div w:id="1483353227">
      <w:bodyDiv w:val="1"/>
      <w:marLeft w:val="0"/>
      <w:marRight w:val="0"/>
      <w:marTop w:val="0"/>
      <w:marBottom w:val="0"/>
      <w:divBdr>
        <w:top w:val="none" w:sz="0" w:space="0" w:color="auto"/>
        <w:left w:val="none" w:sz="0" w:space="0" w:color="auto"/>
        <w:bottom w:val="none" w:sz="0" w:space="0" w:color="auto"/>
        <w:right w:val="none" w:sz="0" w:space="0" w:color="auto"/>
      </w:divBdr>
    </w:div>
    <w:div w:id="1485387504">
      <w:bodyDiv w:val="1"/>
      <w:marLeft w:val="0"/>
      <w:marRight w:val="0"/>
      <w:marTop w:val="0"/>
      <w:marBottom w:val="0"/>
      <w:divBdr>
        <w:top w:val="none" w:sz="0" w:space="0" w:color="auto"/>
        <w:left w:val="none" w:sz="0" w:space="0" w:color="auto"/>
        <w:bottom w:val="none" w:sz="0" w:space="0" w:color="auto"/>
        <w:right w:val="none" w:sz="0" w:space="0" w:color="auto"/>
      </w:divBdr>
    </w:div>
    <w:div w:id="1485470258">
      <w:bodyDiv w:val="1"/>
      <w:marLeft w:val="0"/>
      <w:marRight w:val="0"/>
      <w:marTop w:val="0"/>
      <w:marBottom w:val="0"/>
      <w:divBdr>
        <w:top w:val="none" w:sz="0" w:space="0" w:color="auto"/>
        <w:left w:val="none" w:sz="0" w:space="0" w:color="auto"/>
        <w:bottom w:val="none" w:sz="0" w:space="0" w:color="auto"/>
        <w:right w:val="none" w:sz="0" w:space="0" w:color="auto"/>
      </w:divBdr>
    </w:div>
    <w:div w:id="1486388794">
      <w:bodyDiv w:val="1"/>
      <w:marLeft w:val="0"/>
      <w:marRight w:val="0"/>
      <w:marTop w:val="0"/>
      <w:marBottom w:val="0"/>
      <w:divBdr>
        <w:top w:val="none" w:sz="0" w:space="0" w:color="auto"/>
        <w:left w:val="none" w:sz="0" w:space="0" w:color="auto"/>
        <w:bottom w:val="none" w:sz="0" w:space="0" w:color="auto"/>
        <w:right w:val="none" w:sz="0" w:space="0" w:color="auto"/>
      </w:divBdr>
    </w:div>
    <w:div w:id="1486894106">
      <w:bodyDiv w:val="1"/>
      <w:marLeft w:val="0"/>
      <w:marRight w:val="0"/>
      <w:marTop w:val="0"/>
      <w:marBottom w:val="0"/>
      <w:divBdr>
        <w:top w:val="none" w:sz="0" w:space="0" w:color="auto"/>
        <w:left w:val="none" w:sz="0" w:space="0" w:color="auto"/>
        <w:bottom w:val="none" w:sz="0" w:space="0" w:color="auto"/>
        <w:right w:val="none" w:sz="0" w:space="0" w:color="auto"/>
      </w:divBdr>
    </w:div>
    <w:div w:id="1489249533">
      <w:bodyDiv w:val="1"/>
      <w:marLeft w:val="0"/>
      <w:marRight w:val="0"/>
      <w:marTop w:val="0"/>
      <w:marBottom w:val="0"/>
      <w:divBdr>
        <w:top w:val="none" w:sz="0" w:space="0" w:color="auto"/>
        <w:left w:val="none" w:sz="0" w:space="0" w:color="auto"/>
        <w:bottom w:val="none" w:sz="0" w:space="0" w:color="auto"/>
        <w:right w:val="none" w:sz="0" w:space="0" w:color="auto"/>
      </w:divBdr>
    </w:div>
    <w:div w:id="1489442242">
      <w:bodyDiv w:val="1"/>
      <w:marLeft w:val="0"/>
      <w:marRight w:val="0"/>
      <w:marTop w:val="0"/>
      <w:marBottom w:val="0"/>
      <w:divBdr>
        <w:top w:val="none" w:sz="0" w:space="0" w:color="auto"/>
        <w:left w:val="none" w:sz="0" w:space="0" w:color="auto"/>
        <w:bottom w:val="none" w:sz="0" w:space="0" w:color="auto"/>
        <w:right w:val="none" w:sz="0" w:space="0" w:color="auto"/>
      </w:divBdr>
    </w:div>
    <w:div w:id="1490290176">
      <w:bodyDiv w:val="1"/>
      <w:marLeft w:val="0"/>
      <w:marRight w:val="0"/>
      <w:marTop w:val="0"/>
      <w:marBottom w:val="0"/>
      <w:divBdr>
        <w:top w:val="none" w:sz="0" w:space="0" w:color="auto"/>
        <w:left w:val="none" w:sz="0" w:space="0" w:color="auto"/>
        <w:bottom w:val="none" w:sz="0" w:space="0" w:color="auto"/>
        <w:right w:val="none" w:sz="0" w:space="0" w:color="auto"/>
      </w:divBdr>
    </w:div>
    <w:div w:id="1492792908">
      <w:bodyDiv w:val="1"/>
      <w:marLeft w:val="0"/>
      <w:marRight w:val="0"/>
      <w:marTop w:val="0"/>
      <w:marBottom w:val="0"/>
      <w:divBdr>
        <w:top w:val="none" w:sz="0" w:space="0" w:color="auto"/>
        <w:left w:val="none" w:sz="0" w:space="0" w:color="auto"/>
        <w:bottom w:val="none" w:sz="0" w:space="0" w:color="auto"/>
        <w:right w:val="none" w:sz="0" w:space="0" w:color="auto"/>
      </w:divBdr>
    </w:div>
    <w:div w:id="1493183929">
      <w:bodyDiv w:val="1"/>
      <w:marLeft w:val="0"/>
      <w:marRight w:val="0"/>
      <w:marTop w:val="0"/>
      <w:marBottom w:val="0"/>
      <w:divBdr>
        <w:top w:val="none" w:sz="0" w:space="0" w:color="auto"/>
        <w:left w:val="none" w:sz="0" w:space="0" w:color="auto"/>
        <w:bottom w:val="none" w:sz="0" w:space="0" w:color="auto"/>
        <w:right w:val="none" w:sz="0" w:space="0" w:color="auto"/>
      </w:divBdr>
    </w:div>
    <w:div w:id="1495142512">
      <w:bodyDiv w:val="1"/>
      <w:marLeft w:val="0"/>
      <w:marRight w:val="0"/>
      <w:marTop w:val="0"/>
      <w:marBottom w:val="0"/>
      <w:divBdr>
        <w:top w:val="none" w:sz="0" w:space="0" w:color="auto"/>
        <w:left w:val="none" w:sz="0" w:space="0" w:color="auto"/>
        <w:bottom w:val="none" w:sz="0" w:space="0" w:color="auto"/>
        <w:right w:val="none" w:sz="0" w:space="0" w:color="auto"/>
      </w:divBdr>
    </w:div>
    <w:div w:id="1496337355">
      <w:bodyDiv w:val="1"/>
      <w:marLeft w:val="0"/>
      <w:marRight w:val="0"/>
      <w:marTop w:val="0"/>
      <w:marBottom w:val="0"/>
      <w:divBdr>
        <w:top w:val="none" w:sz="0" w:space="0" w:color="auto"/>
        <w:left w:val="none" w:sz="0" w:space="0" w:color="auto"/>
        <w:bottom w:val="none" w:sz="0" w:space="0" w:color="auto"/>
        <w:right w:val="none" w:sz="0" w:space="0" w:color="auto"/>
      </w:divBdr>
    </w:div>
    <w:div w:id="1497113109">
      <w:bodyDiv w:val="1"/>
      <w:marLeft w:val="0"/>
      <w:marRight w:val="0"/>
      <w:marTop w:val="0"/>
      <w:marBottom w:val="0"/>
      <w:divBdr>
        <w:top w:val="none" w:sz="0" w:space="0" w:color="auto"/>
        <w:left w:val="none" w:sz="0" w:space="0" w:color="auto"/>
        <w:bottom w:val="none" w:sz="0" w:space="0" w:color="auto"/>
        <w:right w:val="none" w:sz="0" w:space="0" w:color="auto"/>
      </w:divBdr>
    </w:div>
    <w:div w:id="1498497619">
      <w:bodyDiv w:val="1"/>
      <w:marLeft w:val="0"/>
      <w:marRight w:val="0"/>
      <w:marTop w:val="0"/>
      <w:marBottom w:val="0"/>
      <w:divBdr>
        <w:top w:val="none" w:sz="0" w:space="0" w:color="auto"/>
        <w:left w:val="none" w:sz="0" w:space="0" w:color="auto"/>
        <w:bottom w:val="none" w:sz="0" w:space="0" w:color="auto"/>
        <w:right w:val="none" w:sz="0" w:space="0" w:color="auto"/>
      </w:divBdr>
    </w:div>
    <w:div w:id="1499495049">
      <w:bodyDiv w:val="1"/>
      <w:marLeft w:val="0"/>
      <w:marRight w:val="0"/>
      <w:marTop w:val="0"/>
      <w:marBottom w:val="0"/>
      <w:divBdr>
        <w:top w:val="none" w:sz="0" w:space="0" w:color="auto"/>
        <w:left w:val="none" w:sz="0" w:space="0" w:color="auto"/>
        <w:bottom w:val="none" w:sz="0" w:space="0" w:color="auto"/>
        <w:right w:val="none" w:sz="0" w:space="0" w:color="auto"/>
      </w:divBdr>
    </w:div>
    <w:div w:id="1499734798">
      <w:bodyDiv w:val="1"/>
      <w:marLeft w:val="0"/>
      <w:marRight w:val="0"/>
      <w:marTop w:val="0"/>
      <w:marBottom w:val="0"/>
      <w:divBdr>
        <w:top w:val="none" w:sz="0" w:space="0" w:color="auto"/>
        <w:left w:val="none" w:sz="0" w:space="0" w:color="auto"/>
        <w:bottom w:val="none" w:sz="0" w:space="0" w:color="auto"/>
        <w:right w:val="none" w:sz="0" w:space="0" w:color="auto"/>
      </w:divBdr>
    </w:div>
    <w:div w:id="1500655617">
      <w:bodyDiv w:val="1"/>
      <w:marLeft w:val="0"/>
      <w:marRight w:val="0"/>
      <w:marTop w:val="0"/>
      <w:marBottom w:val="0"/>
      <w:divBdr>
        <w:top w:val="none" w:sz="0" w:space="0" w:color="auto"/>
        <w:left w:val="none" w:sz="0" w:space="0" w:color="auto"/>
        <w:bottom w:val="none" w:sz="0" w:space="0" w:color="auto"/>
        <w:right w:val="none" w:sz="0" w:space="0" w:color="auto"/>
      </w:divBdr>
    </w:div>
    <w:div w:id="1501236650">
      <w:bodyDiv w:val="1"/>
      <w:marLeft w:val="0"/>
      <w:marRight w:val="0"/>
      <w:marTop w:val="0"/>
      <w:marBottom w:val="0"/>
      <w:divBdr>
        <w:top w:val="none" w:sz="0" w:space="0" w:color="auto"/>
        <w:left w:val="none" w:sz="0" w:space="0" w:color="auto"/>
        <w:bottom w:val="none" w:sz="0" w:space="0" w:color="auto"/>
        <w:right w:val="none" w:sz="0" w:space="0" w:color="auto"/>
      </w:divBdr>
    </w:div>
    <w:div w:id="1502237955">
      <w:bodyDiv w:val="1"/>
      <w:marLeft w:val="0"/>
      <w:marRight w:val="0"/>
      <w:marTop w:val="0"/>
      <w:marBottom w:val="0"/>
      <w:divBdr>
        <w:top w:val="none" w:sz="0" w:space="0" w:color="auto"/>
        <w:left w:val="none" w:sz="0" w:space="0" w:color="auto"/>
        <w:bottom w:val="none" w:sz="0" w:space="0" w:color="auto"/>
        <w:right w:val="none" w:sz="0" w:space="0" w:color="auto"/>
      </w:divBdr>
    </w:div>
    <w:div w:id="1504471197">
      <w:bodyDiv w:val="1"/>
      <w:marLeft w:val="0"/>
      <w:marRight w:val="0"/>
      <w:marTop w:val="0"/>
      <w:marBottom w:val="0"/>
      <w:divBdr>
        <w:top w:val="none" w:sz="0" w:space="0" w:color="auto"/>
        <w:left w:val="none" w:sz="0" w:space="0" w:color="auto"/>
        <w:bottom w:val="none" w:sz="0" w:space="0" w:color="auto"/>
        <w:right w:val="none" w:sz="0" w:space="0" w:color="auto"/>
      </w:divBdr>
    </w:div>
    <w:div w:id="1505364410">
      <w:bodyDiv w:val="1"/>
      <w:marLeft w:val="0"/>
      <w:marRight w:val="0"/>
      <w:marTop w:val="0"/>
      <w:marBottom w:val="0"/>
      <w:divBdr>
        <w:top w:val="none" w:sz="0" w:space="0" w:color="auto"/>
        <w:left w:val="none" w:sz="0" w:space="0" w:color="auto"/>
        <w:bottom w:val="none" w:sz="0" w:space="0" w:color="auto"/>
        <w:right w:val="none" w:sz="0" w:space="0" w:color="auto"/>
      </w:divBdr>
    </w:div>
    <w:div w:id="1506743354">
      <w:bodyDiv w:val="1"/>
      <w:marLeft w:val="0"/>
      <w:marRight w:val="0"/>
      <w:marTop w:val="0"/>
      <w:marBottom w:val="0"/>
      <w:divBdr>
        <w:top w:val="none" w:sz="0" w:space="0" w:color="auto"/>
        <w:left w:val="none" w:sz="0" w:space="0" w:color="auto"/>
        <w:bottom w:val="none" w:sz="0" w:space="0" w:color="auto"/>
        <w:right w:val="none" w:sz="0" w:space="0" w:color="auto"/>
      </w:divBdr>
    </w:div>
    <w:div w:id="1507597507">
      <w:bodyDiv w:val="1"/>
      <w:marLeft w:val="0"/>
      <w:marRight w:val="0"/>
      <w:marTop w:val="0"/>
      <w:marBottom w:val="0"/>
      <w:divBdr>
        <w:top w:val="none" w:sz="0" w:space="0" w:color="auto"/>
        <w:left w:val="none" w:sz="0" w:space="0" w:color="auto"/>
        <w:bottom w:val="none" w:sz="0" w:space="0" w:color="auto"/>
        <w:right w:val="none" w:sz="0" w:space="0" w:color="auto"/>
      </w:divBdr>
    </w:div>
    <w:div w:id="1509442822">
      <w:bodyDiv w:val="1"/>
      <w:marLeft w:val="0"/>
      <w:marRight w:val="0"/>
      <w:marTop w:val="0"/>
      <w:marBottom w:val="0"/>
      <w:divBdr>
        <w:top w:val="none" w:sz="0" w:space="0" w:color="auto"/>
        <w:left w:val="none" w:sz="0" w:space="0" w:color="auto"/>
        <w:bottom w:val="none" w:sz="0" w:space="0" w:color="auto"/>
        <w:right w:val="none" w:sz="0" w:space="0" w:color="auto"/>
      </w:divBdr>
    </w:div>
    <w:div w:id="1510290595">
      <w:bodyDiv w:val="1"/>
      <w:marLeft w:val="0"/>
      <w:marRight w:val="0"/>
      <w:marTop w:val="0"/>
      <w:marBottom w:val="0"/>
      <w:divBdr>
        <w:top w:val="none" w:sz="0" w:space="0" w:color="auto"/>
        <w:left w:val="none" w:sz="0" w:space="0" w:color="auto"/>
        <w:bottom w:val="none" w:sz="0" w:space="0" w:color="auto"/>
        <w:right w:val="none" w:sz="0" w:space="0" w:color="auto"/>
      </w:divBdr>
    </w:div>
    <w:div w:id="1511487115">
      <w:bodyDiv w:val="1"/>
      <w:marLeft w:val="0"/>
      <w:marRight w:val="0"/>
      <w:marTop w:val="0"/>
      <w:marBottom w:val="0"/>
      <w:divBdr>
        <w:top w:val="none" w:sz="0" w:space="0" w:color="auto"/>
        <w:left w:val="none" w:sz="0" w:space="0" w:color="auto"/>
        <w:bottom w:val="none" w:sz="0" w:space="0" w:color="auto"/>
        <w:right w:val="none" w:sz="0" w:space="0" w:color="auto"/>
      </w:divBdr>
    </w:div>
    <w:div w:id="1512181254">
      <w:bodyDiv w:val="1"/>
      <w:marLeft w:val="0"/>
      <w:marRight w:val="0"/>
      <w:marTop w:val="0"/>
      <w:marBottom w:val="0"/>
      <w:divBdr>
        <w:top w:val="none" w:sz="0" w:space="0" w:color="auto"/>
        <w:left w:val="none" w:sz="0" w:space="0" w:color="auto"/>
        <w:bottom w:val="none" w:sz="0" w:space="0" w:color="auto"/>
        <w:right w:val="none" w:sz="0" w:space="0" w:color="auto"/>
      </w:divBdr>
    </w:div>
    <w:div w:id="1515994837">
      <w:bodyDiv w:val="1"/>
      <w:marLeft w:val="0"/>
      <w:marRight w:val="0"/>
      <w:marTop w:val="0"/>
      <w:marBottom w:val="0"/>
      <w:divBdr>
        <w:top w:val="none" w:sz="0" w:space="0" w:color="auto"/>
        <w:left w:val="none" w:sz="0" w:space="0" w:color="auto"/>
        <w:bottom w:val="none" w:sz="0" w:space="0" w:color="auto"/>
        <w:right w:val="none" w:sz="0" w:space="0" w:color="auto"/>
      </w:divBdr>
    </w:div>
    <w:div w:id="1516185471">
      <w:bodyDiv w:val="1"/>
      <w:marLeft w:val="0"/>
      <w:marRight w:val="0"/>
      <w:marTop w:val="0"/>
      <w:marBottom w:val="0"/>
      <w:divBdr>
        <w:top w:val="none" w:sz="0" w:space="0" w:color="auto"/>
        <w:left w:val="none" w:sz="0" w:space="0" w:color="auto"/>
        <w:bottom w:val="none" w:sz="0" w:space="0" w:color="auto"/>
        <w:right w:val="none" w:sz="0" w:space="0" w:color="auto"/>
      </w:divBdr>
    </w:div>
    <w:div w:id="1516649798">
      <w:bodyDiv w:val="1"/>
      <w:marLeft w:val="0"/>
      <w:marRight w:val="0"/>
      <w:marTop w:val="0"/>
      <w:marBottom w:val="0"/>
      <w:divBdr>
        <w:top w:val="none" w:sz="0" w:space="0" w:color="auto"/>
        <w:left w:val="none" w:sz="0" w:space="0" w:color="auto"/>
        <w:bottom w:val="none" w:sz="0" w:space="0" w:color="auto"/>
        <w:right w:val="none" w:sz="0" w:space="0" w:color="auto"/>
      </w:divBdr>
    </w:div>
    <w:div w:id="1518036908">
      <w:bodyDiv w:val="1"/>
      <w:marLeft w:val="0"/>
      <w:marRight w:val="0"/>
      <w:marTop w:val="0"/>
      <w:marBottom w:val="0"/>
      <w:divBdr>
        <w:top w:val="none" w:sz="0" w:space="0" w:color="auto"/>
        <w:left w:val="none" w:sz="0" w:space="0" w:color="auto"/>
        <w:bottom w:val="none" w:sz="0" w:space="0" w:color="auto"/>
        <w:right w:val="none" w:sz="0" w:space="0" w:color="auto"/>
      </w:divBdr>
    </w:div>
    <w:div w:id="1518305084">
      <w:bodyDiv w:val="1"/>
      <w:marLeft w:val="0"/>
      <w:marRight w:val="0"/>
      <w:marTop w:val="0"/>
      <w:marBottom w:val="0"/>
      <w:divBdr>
        <w:top w:val="none" w:sz="0" w:space="0" w:color="auto"/>
        <w:left w:val="none" w:sz="0" w:space="0" w:color="auto"/>
        <w:bottom w:val="none" w:sz="0" w:space="0" w:color="auto"/>
        <w:right w:val="none" w:sz="0" w:space="0" w:color="auto"/>
      </w:divBdr>
    </w:div>
    <w:div w:id="1518471222">
      <w:bodyDiv w:val="1"/>
      <w:marLeft w:val="0"/>
      <w:marRight w:val="0"/>
      <w:marTop w:val="0"/>
      <w:marBottom w:val="0"/>
      <w:divBdr>
        <w:top w:val="none" w:sz="0" w:space="0" w:color="auto"/>
        <w:left w:val="none" w:sz="0" w:space="0" w:color="auto"/>
        <w:bottom w:val="none" w:sz="0" w:space="0" w:color="auto"/>
        <w:right w:val="none" w:sz="0" w:space="0" w:color="auto"/>
      </w:divBdr>
    </w:div>
    <w:div w:id="1518807916">
      <w:bodyDiv w:val="1"/>
      <w:marLeft w:val="0"/>
      <w:marRight w:val="0"/>
      <w:marTop w:val="0"/>
      <w:marBottom w:val="0"/>
      <w:divBdr>
        <w:top w:val="none" w:sz="0" w:space="0" w:color="auto"/>
        <w:left w:val="none" w:sz="0" w:space="0" w:color="auto"/>
        <w:bottom w:val="none" w:sz="0" w:space="0" w:color="auto"/>
        <w:right w:val="none" w:sz="0" w:space="0" w:color="auto"/>
      </w:divBdr>
    </w:div>
    <w:div w:id="1519849703">
      <w:bodyDiv w:val="1"/>
      <w:marLeft w:val="0"/>
      <w:marRight w:val="0"/>
      <w:marTop w:val="0"/>
      <w:marBottom w:val="0"/>
      <w:divBdr>
        <w:top w:val="none" w:sz="0" w:space="0" w:color="auto"/>
        <w:left w:val="none" w:sz="0" w:space="0" w:color="auto"/>
        <w:bottom w:val="none" w:sz="0" w:space="0" w:color="auto"/>
        <w:right w:val="none" w:sz="0" w:space="0" w:color="auto"/>
      </w:divBdr>
    </w:div>
    <w:div w:id="1520044528">
      <w:bodyDiv w:val="1"/>
      <w:marLeft w:val="0"/>
      <w:marRight w:val="0"/>
      <w:marTop w:val="0"/>
      <w:marBottom w:val="0"/>
      <w:divBdr>
        <w:top w:val="none" w:sz="0" w:space="0" w:color="auto"/>
        <w:left w:val="none" w:sz="0" w:space="0" w:color="auto"/>
        <w:bottom w:val="none" w:sz="0" w:space="0" w:color="auto"/>
        <w:right w:val="none" w:sz="0" w:space="0" w:color="auto"/>
      </w:divBdr>
    </w:div>
    <w:div w:id="1520389302">
      <w:bodyDiv w:val="1"/>
      <w:marLeft w:val="0"/>
      <w:marRight w:val="0"/>
      <w:marTop w:val="0"/>
      <w:marBottom w:val="0"/>
      <w:divBdr>
        <w:top w:val="none" w:sz="0" w:space="0" w:color="auto"/>
        <w:left w:val="none" w:sz="0" w:space="0" w:color="auto"/>
        <w:bottom w:val="none" w:sz="0" w:space="0" w:color="auto"/>
        <w:right w:val="none" w:sz="0" w:space="0" w:color="auto"/>
      </w:divBdr>
    </w:div>
    <w:div w:id="1520775483">
      <w:bodyDiv w:val="1"/>
      <w:marLeft w:val="0"/>
      <w:marRight w:val="0"/>
      <w:marTop w:val="0"/>
      <w:marBottom w:val="0"/>
      <w:divBdr>
        <w:top w:val="none" w:sz="0" w:space="0" w:color="auto"/>
        <w:left w:val="none" w:sz="0" w:space="0" w:color="auto"/>
        <w:bottom w:val="none" w:sz="0" w:space="0" w:color="auto"/>
        <w:right w:val="none" w:sz="0" w:space="0" w:color="auto"/>
      </w:divBdr>
    </w:div>
    <w:div w:id="1521626764">
      <w:bodyDiv w:val="1"/>
      <w:marLeft w:val="0"/>
      <w:marRight w:val="0"/>
      <w:marTop w:val="0"/>
      <w:marBottom w:val="0"/>
      <w:divBdr>
        <w:top w:val="none" w:sz="0" w:space="0" w:color="auto"/>
        <w:left w:val="none" w:sz="0" w:space="0" w:color="auto"/>
        <w:bottom w:val="none" w:sz="0" w:space="0" w:color="auto"/>
        <w:right w:val="none" w:sz="0" w:space="0" w:color="auto"/>
      </w:divBdr>
    </w:div>
    <w:div w:id="1522739116">
      <w:bodyDiv w:val="1"/>
      <w:marLeft w:val="0"/>
      <w:marRight w:val="0"/>
      <w:marTop w:val="0"/>
      <w:marBottom w:val="0"/>
      <w:divBdr>
        <w:top w:val="none" w:sz="0" w:space="0" w:color="auto"/>
        <w:left w:val="none" w:sz="0" w:space="0" w:color="auto"/>
        <w:bottom w:val="none" w:sz="0" w:space="0" w:color="auto"/>
        <w:right w:val="none" w:sz="0" w:space="0" w:color="auto"/>
      </w:divBdr>
    </w:div>
    <w:div w:id="1523199718">
      <w:bodyDiv w:val="1"/>
      <w:marLeft w:val="0"/>
      <w:marRight w:val="0"/>
      <w:marTop w:val="0"/>
      <w:marBottom w:val="0"/>
      <w:divBdr>
        <w:top w:val="none" w:sz="0" w:space="0" w:color="auto"/>
        <w:left w:val="none" w:sz="0" w:space="0" w:color="auto"/>
        <w:bottom w:val="none" w:sz="0" w:space="0" w:color="auto"/>
        <w:right w:val="none" w:sz="0" w:space="0" w:color="auto"/>
      </w:divBdr>
    </w:div>
    <w:div w:id="1523469945">
      <w:bodyDiv w:val="1"/>
      <w:marLeft w:val="0"/>
      <w:marRight w:val="0"/>
      <w:marTop w:val="0"/>
      <w:marBottom w:val="0"/>
      <w:divBdr>
        <w:top w:val="none" w:sz="0" w:space="0" w:color="auto"/>
        <w:left w:val="none" w:sz="0" w:space="0" w:color="auto"/>
        <w:bottom w:val="none" w:sz="0" w:space="0" w:color="auto"/>
        <w:right w:val="none" w:sz="0" w:space="0" w:color="auto"/>
      </w:divBdr>
    </w:div>
    <w:div w:id="1523975686">
      <w:bodyDiv w:val="1"/>
      <w:marLeft w:val="0"/>
      <w:marRight w:val="0"/>
      <w:marTop w:val="0"/>
      <w:marBottom w:val="0"/>
      <w:divBdr>
        <w:top w:val="none" w:sz="0" w:space="0" w:color="auto"/>
        <w:left w:val="none" w:sz="0" w:space="0" w:color="auto"/>
        <w:bottom w:val="none" w:sz="0" w:space="0" w:color="auto"/>
        <w:right w:val="none" w:sz="0" w:space="0" w:color="auto"/>
      </w:divBdr>
    </w:div>
    <w:div w:id="1524635049">
      <w:bodyDiv w:val="1"/>
      <w:marLeft w:val="0"/>
      <w:marRight w:val="0"/>
      <w:marTop w:val="0"/>
      <w:marBottom w:val="0"/>
      <w:divBdr>
        <w:top w:val="none" w:sz="0" w:space="0" w:color="auto"/>
        <w:left w:val="none" w:sz="0" w:space="0" w:color="auto"/>
        <w:bottom w:val="none" w:sz="0" w:space="0" w:color="auto"/>
        <w:right w:val="none" w:sz="0" w:space="0" w:color="auto"/>
      </w:divBdr>
    </w:div>
    <w:div w:id="1526015944">
      <w:bodyDiv w:val="1"/>
      <w:marLeft w:val="0"/>
      <w:marRight w:val="0"/>
      <w:marTop w:val="0"/>
      <w:marBottom w:val="0"/>
      <w:divBdr>
        <w:top w:val="none" w:sz="0" w:space="0" w:color="auto"/>
        <w:left w:val="none" w:sz="0" w:space="0" w:color="auto"/>
        <w:bottom w:val="none" w:sz="0" w:space="0" w:color="auto"/>
        <w:right w:val="none" w:sz="0" w:space="0" w:color="auto"/>
      </w:divBdr>
    </w:div>
    <w:div w:id="1526404385">
      <w:bodyDiv w:val="1"/>
      <w:marLeft w:val="0"/>
      <w:marRight w:val="0"/>
      <w:marTop w:val="0"/>
      <w:marBottom w:val="0"/>
      <w:divBdr>
        <w:top w:val="none" w:sz="0" w:space="0" w:color="auto"/>
        <w:left w:val="none" w:sz="0" w:space="0" w:color="auto"/>
        <w:bottom w:val="none" w:sz="0" w:space="0" w:color="auto"/>
        <w:right w:val="none" w:sz="0" w:space="0" w:color="auto"/>
      </w:divBdr>
    </w:div>
    <w:div w:id="1527988373">
      <w:bodyDiv w:val="1"/>
      <w:marLeft w:val="0"/>
      <w:marRight w:val="0"/>
      <w:marTop w:val="0"/>
      <w:marBottom w:val="0"/>
      <w:divBdr>
        <w:top w:val="none" w:sz="0" w:space="0" w:color="auto"/>
        <w:left w:val="none" w:sz="0" w:space="0" w:color="auto"/>
        <w:bottom w:val="none" w:sz="0" w:space="0" w:color="auto"/>
        <w:right w:val="none" w:sz="0" w:space="0" w:color="auto"/>
      </w:divBdr>
    </w:div>
    <w:div w:id="1531525790">
      <w:bodyDiv w:val="1"/>
      <w:marLeft w:val="0"/>
      <w:marRight w:val="0"/>
      <w:marTop w:val="0"/>
      <w:marBottom w:val="0"/>
      <w:divBdr>
        <w:top w:val="none" w:sz="0" w:space="0" w:color="auto"/>
        <w:left w:val="none" w:sz="0" w:space="0" w:color="auto"/>
        <w:bottom w:val="none" w:sz="0" w:space="0" w:color="auto"/>
        <w:right w:val="none" w:sz="0" w:space="0" w:color="auto"/>
      </w:divBdr>
    </w:div>
    <w:div w:id="1532184097">
      <w:bodyDiv w:val="1"/>
      <w:marLeft w:val="0"/>
      <w:marRight w:val="0"/>
      <w:marTop w:val="0"/>
      <w:marBottom w:val="0"/>
      <w:divBdr>
        <w:top w:val="none" w:sz="0" w:space="0" w:color="auto"/>
        <w:left w:val="none" w:sz="0" w:space="0" w:color="auto"/>
        <w:bottom w:val="none" w:sz="0" w:space="0" w:color="auto"/>
        <w:right w:val="none" w:sz="0" w:space="0" w:color="auto"/>
      </w:divBdr>
    </w:div>
    <w:div w:id="1532189288">
      <w:bodyDiv w:val="1"/>
      <w:marLeft w:val="0"/>
      <w:marRight w:val="0"/>
      <w:marTop w:val="0"/>
      <w:marBottom w:val="0"/>
      <w:divBdr>
        <w:top w:val="none" w:sz="0" w:space="0" w:color="auto"/>
        <w:left w:val="none" w:sz="0" w:space="0" w:color="auto"/>
        <w:bottom w:val="none" w:sz="0" w:space="0" w:color="auto"/>
        <w:right w:val="none" w:sz="0" w:space="0" w:color="auto"/>
      </w:divBdr>
    </w:div>
    <w:div w:id="1532690597">
      <w:bodyDiv w:val="1"/>
      <w:marLeft w:val="0"/>
      <w:marRight w:val="0"/>
      <w:marTop w:val="0"/>
      <w:marBottom w:val="0"/>
      <w:divBdr>
        <w:top w:val="none" w:sz="0" w:space="0" w:color="auto"/>
        <w:left w:val="none" w:sz="0" w:space="0" w:color="auto"/>
        <w:bottom w:val="none" w:sz="0" w:space="0" w:color="auto"/>
        <w:right w:val="none" w:sz="0" w:space="0" w:color="auto"/>
      </w:divBdr>
    </w:div>
    <w:div w:id="1533112125">
      <w:bodyDiv w:val="1"/>
      <w:marLeft w:val="0"/>
      <w:marRight w:val="0"/>
      <w:marTop w:val="0"/>
      <w:marBottom w:val="0"/>
      <w:divBdr>
        <w:top w:val="none" w:sz="0" w:space="0" w:color="auto"/>
        <w:left w:val="none" w:sz="0" w:space="0" w:color="auto"/>
        <w:bottom w:val="none" w:sz="0" w:space="0" w:color="auto"/>
        <w:right w:val="none" w:sz="0" w:space="0" w:color="auto"/>
      </w:divBdr>
    </w:div>
    <w:div w:id="1533113368">
      <w:bodyDiv w:val="1"/>
      <w:marLeft w:val="0"/>
      <w:marRight w:val="0"/>
      <w:marTop w:val="0"/>
      <w:marBottom w:val="0"/>
      <w:divBdr>
        <w:top w:val="none" w:sz="0" w:space="0" w:color="auto"/>
        <w:left w:val="none" w:sz="0" w:space="0" w:color="auto"/>
        <w:bottom w:val="none" w:sz="0" w:space="0" w:color="auto"/>
        <w:right w:val="none" w:sz="0" w:space="0" w:color="auto"/>
      </w:divBdr>
    </w:div>
    <w:div w:id="1533373405">
      <w:bodyDiv w:val="1"/>
      <w:marLeft w:val="0"/>
      <w:marRight w:val="0"/>
      <w:marTop w:val="0"/>
      <w:marBottom w:val="0"/>
      <w:divBdr>
        <w:top w:val="none" w:sz="0" w:space="0" w:color="auto"/>
        <w:left w:val="none" w:sz="0" w:space="0" w:color="auto"/>
        <w:bottom w:val="none" w:sz="0" w:space="0" w:color="auto"/>
        <w:right w:val="none" w:sz="0" w:space="0" w:color="auto"/>
      </w:divBdr>
    </w:div>
    <w:div w:id="1534416488">
      <w:bodyDiv w:val="1"/>
      <w:marLeft w:val="0"/>
      <w:marRight w:val="0"/>
      <w:marTop w:val="0"/>
      <w:marBottom w:val="0"/>
      <w:divBdr>
        <w:top w:val="none" w:sz="0" w:space="0" w:color="auto"/>
        <w:left w:val="none" w:sz="0" w:space="0" w:color="auto"/>
        <w:bottom w:val="none" w:sz="0" w:space="0" w:color="auto"/>
        <w:right w:val="none" w:sz="0" w:space="0" w:color="auto"/>
      </w:divBdr>
    </w:div>
    <w:div w:id="1536700359">
      <w:bodyDiv w:val="1"/>
      <w:marLeft w:val="0"/>
      <w:marRight w:val="0"/>
      <w:marTop w:val="0"/>
      <w:marBottom w:val="0"/>
      <w:divBdr>
        <w:top w:val="none" w:sz="0" w:space="0" w:color="auto"/>
        <w:left w:val="none" w:sz="0" w:space="0" w:color="auto"/>
        <w:bottom w:val="none" w:sz="0" w:space="0" w:color="auto"/>
        <w:right w:val="none" w:sz="0" w:space="0" w:color="auto"/>
      </w:divBdr>
    </w:div>
    <w:div w:id="1539200502">
      <w:bodyDiv w:val="1"/>
      <w:marLeft w:val="0"/>
      <w:marRight w:val="0"/>
      <w:marTop w:val="0"/>
      <w:marBottom w:val="0"/>
      <w:divBdr>
        <w:top w:val="none" w:sz="0" w:space="0" w:color="auto"/>
        <w:left w:val="none" w:sz="0" w:space="0" w:color="auto"/>
        <w:bottom w:val="none" w:sz="0" w:space="0" w:color="auto"/>
        <w:right w:val="none" w:sz="0" w:space="0" w:color="auto"/>
      </w:divBdr>
    </w:div>
    <w:div w:id="1539584991">
      <w:bodyDiv w:val="1"/>
      <w:marLeft w:val="0"/>
      <w:marRight w:val="0"/>
      <w:marTop w:val="0"/>
      <w:marBottom w:val="0"/>
      <w:divBdr>
        <w:top w:val="none" w:sz="0" w:space="0" w:color="auto"/>
        <w:left w:val="none" w:sz="0" w:space="0" w:color="auto"/>
        <w:bottom w:val="none" w:sz="0" w:space="0" w:color="auto"/>
        <w:right w:val="none" w:sz="0" w:space="0" w:color="auto"/>
      </w:divBdr>
    </w:div>
    <w:div w:id="1539781051">
      <w:bodyDiv w:val="1"/>
      <w:marLeft w:val="0"/>
      <w:marRight w:val="0"/>
      <w:marTop w:val="0"/>
      <w:marBottom w:val="0"/>
      <w:divBdr>
        <w:top w:val="none" w:sz="0" w:space="0" w:color="auto"/>
        <w:left w:val="none" w:sz="0" w:space="0" w:color="auto"/>
        <w:bottom w:val="none" w:sz="0" w:space="0" w:color="auto"/>
        <w:right w:val="none" w:sz="0" w:space="0" w:color="auto"/>
      </w:divBdr>
    </w:div>
    <w:div w:id="1539931397">
      <w:bodyDiv w:val="1"/>
      <w:marLeft w:val="0"/>
      <w:marRight w:val="0"/>
      <w:marTop w:val="0"/>
      <w:marBottom w:val="0"/>
      <w:divBdr>
        <w:top w:val="none" w:sz="0" w:space="0" w:color="auto"/>
        <w:left w:val="none" w:sz="0" w:space="0" w:color="auto"/>
        <w:bottom w:val="none" w:sz="0" w:space="0" w:color="auto"/>
        <w:right w:val="none" w:sz="0" w:space="0" w:color="auto"/>
      </w:divBdr>
    </w:div>
    <w:div w:id="1540388753">
      <w:bodyDiv w:val="1"/>
      <w:marLeft w:val="0"/>
      <w:marRight w:val="0"/>
      <w:marTop w:val="0"/>
      <w:marBottom w:val="0"/>
      <w:divBdr>
        <w:top w:val="none" w:sz="0" w:space="0" w:color="auto"/>
        <w:left w:val="none" w:sz="0" w:space="0" w:color="auto"/>
        <w:bottom w:val="none" w:sz="0" w:space="0" w:color="auto"/>
        <w:right w:val="none" w:sz="0" w:space="0" w:color="auto"/>
      </w:divBdr>
    </w:div>
    <w:div w:id="1540822722">
      <w:bodyDiv w:val="1"/>
      <w:marLeft w:val="0"/>
      <w:marRight w:val="0"/>
      <w:marTop w:val="0"/>
      <w:marBottom w:val="0"/>
      <w:divBdr>
        <w:top w:val="none" w:sz="0" w:space="0" w:color="auto"/>
        <w:left w:val="none" w:sz="0" w:space="0" w:color="auto"/>
        <w:bottom w:val="none" w:sz="0" w:space="0" w:color="auto"/>
        <w:right w:val="none" w:sz="0" w:space="0" w:color="auto"/>
      </w:divBdr>
    </w:div>
    <w:div w:id="1542354497">
      <w:bodyDiv w:val="1"/>
      <w:marLeft w:val="0"/>
      <w:marRight w:val="0"/>
      <w:marTop w:val="0"/>
      <w:marBottom w:val="0"/>
      <w:divBdr>
        <w:top w:val="none" w:sz="0" w:space="0" w:color="auto"/>
        <w:left w:val="none" w:sz="0" w:space="0" w:color="auto"/>
        <w:bottom w:val="none" w:sz="0" w:space="0" w:color="auto"/>
        <w:right w:val="none" w:sz="0" w:space="0" w:color="auto"/>
      </w:divBdr>
    </w:div>
    <w:div w:id="1543060504">
      <w:bodyDiv w:val="1"/>
      <w:marLeft w:val="0"/>
      <w:marRight w:val="0"/>
      <w:marTop w:val="0"/>
      <w:marBottom w:val="0"/>
      <w:divBdr>
        <w:top w:val="none" w:sz="0" w:space="0" w:color="auto"/>
        <w:left w:val="none" w:sz="0" w:space="0" w:color="auto"/>
        <w:bottom w:val="none" w:sz="0" w:space="0" w:color="auto"/>
        <w:right w:val="none" w:sz="0" w:space="0" w:color="auto"/>
      </w:divBdr>
    </w:div>
    <w:div w:id="1543900217">
      <w:bodyDiv w:val="1"/>
      <w:marLeft w:val="0"/>
      <w:marRight w:val="0"/>
      <w:marTop w:val="0"/>
      <w:marBottom w:val="0"/>
      <w:divBdr>
        <w:top w:val="none" w:sz="0" w:space="0" w:color="auto"/>
        <w:left w:val="none" w:sz="0" w:space="0" w:color="auto"/>
        <w:bottom w:val="none" w:sz="0" w:space="0" w:color="auto"/>
        <w:right w:val="none" w:sz="0" w:space="0" w:color="auto"/>
      </w:divBdr>
    </w:div>
    <w:div w:id="1544094182">
      <w:bodyDiv w:val="1"/>
      <w:marLeft w:val="0"/>
      <w:marRight w:val="0"/>
      <w:marTop w:val="0"/>
      <w:marBottom w:val="0"/>
      <w:divBdr>
        <w:top w:val="none" w:sz="0" w:space="0" w:color="auto"/>
        <w:left w:val="none" w:sz="0" w:space="0" w:color="auto"/>
        <w:bottom w:val="none" w:sz="0" w:space="0" w:color="auto"/>
        <w:right w:val="none" w:sz="0" w:space="0" w:color="auto"/>
      </w:divBdr>
    </w:div>
    <w:div w:id="1547179143">
      <w:bodyDiv w:val="1"/>
      <w:marLeft w:val="0"/>
      <w:marRight w:val="0"/>
      <w:marTop w:val="0"/>
      <w:marBottom w:val="0"/>
      <w:divBdr>
        <w:top w:val="none" w:sz="0" w:space="0" w:color="auto"/>
        <w:left w:val="none" w:sz="0" w:space="0" w:color="auto"/>
        <w:bottom w:val="none" w:sz="0" w:space="0" w:color="auto"/>
        <w:right w:val="none" w:sz="0" w:space="0" w:color="auto"/>
      </w:divBdr>
    </w:div>
    <w:div w:id="1550149845">
      <w:bodyDiv w:val="1"/>
      <w:marLeft w:val="0"/>
      <w:marRight w:val="0"/>
      <w:marTop w:val="0"/>
      <w:marBottom w:val="0"/>
      <w:divBdr>
        <w:top w:val="none" w:sz="0" w:space="0" w:color="auto"/>
        <w:left w:val="none" w:sz="0" w:space="0" w:color="auto"/>
        <w:bottom w:val="none" w:sz="0" w:space="0" w:color="auto"/>
        <w:right w:val="none" w:sz="0" w:space="0" w:color="auto"/>
      </w:divBdr>
    </w:div>
    <w:div w:id="1550873341">
      <w:bodyDiv w:val="1"/>
      <w:marLeft w:val="0"/>
      <w:marRight w:val="0"/>
      <w:marTop w:val="0"/>
      <w:marBottom w:val="0"/>
      <w:divBdr>
        <w:top w:val="none" w:sz="0" w:space="0" w:color="auto"/>
        <w:left w:val="none" w:sz="0" w:space="0" w:color="auto"/>
        <w:bottom w:val="none" w:sz="0" w:space="0" w:color="auto"/>
        <w:right w:val="none" w:sz="0" w:space="0" w:color="auto"/>
      </w:divBdr>
    </w:div>
    <w:div w:id="1550995886">
      <w:bodyDiv w:val="1"/>
      <w:marLeft w:val="0"/>
      <w:marRight w:val="0"/>
      <w:marTop w:val="0"/>
      <w:marBottom w:val="0"/>
      <w:divBdr>
        <w:top w:val="none" w:sz="0" w:space="0" w:color="auto"/>
        <w:left w:val="none" w:sz="0" w:space="0" w:color="auto"/>
        <w:bottom w:val="none" w:sz="0" w:space="0" w:color="auto"/>
        <w:right w:val="none" w:sz="0" w:space="0" w:color="auto"/>
      </w:divBdr>
    </w:div>
    <w:div w:id="1552645140">
      <w:bodyDiv w:val="1"/>
      <w:marLeft w:val="0"/>
      <w:marRight w:val="0"/>
      <w:marTop w:val="0"/>
      <w:marBottom w:val="0"/>
      <w:divBdr>
        <w:top w:val="none" w:sz="0" w:space="0" w:color="auto"/>
        <w:left w:val="none" w:sz="0" w:space="0" w:color="auto"/>
        <w:bottom w:val="none" w:sz="0" w:space="0" w:color="auto"/>
        <w:right w:val="none" w:sz="0" w:space="0" w:color="auto"/>
      </w:divBdr>
    </w:div>
    <w:div w:id="1553030537">
      <w:bodyDiv w:val="1"/>
      <w:marLeft w:val="0"/>
      <w:marRight w:val="0"/>
      <w:marTop w:val="0"/>
      <w:marBottom w:val="0"/>
      <w:divBdr>
        <w:top w:val="none" w:sz="0" w:space="0" w:color="auto"/>
        <w:left w:val="none" w:sz="0" w:space="0" w:color="auto"/>
        <w:bottom w:val="none" w:sz="0" w:space="0" w:color="auto"/>
        <w:right w:val="none" w:sz="0" w:space="0" w:color="auto"/>
      </w:divBdr>
    </w:div>
    <w:div w:id="1553078773">
      <w:bodyDiv w:val="1"/>
      <w:marLeft w:val="0"/>
      <w:marRight w:val="0"/>
      <w:marTop w:val="0"/>
      <w:marBottom w:val="0"/>
      <w:divBdr>
        <w:top w:val="none" w:sz="0" w:space="0" w:color="auto"/>
        <w:left w:val="none" w:sz="0" w:space="0" w:color="auto"/>
        <w:bottom w:val="none" w:sz="0" w:space="0" w:color="auto"/>
        <w:right w:val="none" w:sz="0" w:space="0" w:color="auto"/>
      </w:divBdr>
    </w:div>
    <w:div w:id="1553152504">
      <w:bodyDiv w:val="1"/>
      <w:marLeft w:val="0"/>
      <w:marRight w:val="0"/>
      <w:marTop w:val="0"/>
      <w:marBottom w:val="0"/>
      <w:divBdr>
        <w:top w:val="none" w:sz="0" w:space="0" w:color="auto"/>
        <w:left w:val="none" w:sz="0" w:space="0" w:color="auto"/>
        <w:bottom w:val="none" w:sz="0" w:space="0" w:color="auto"/>
        <w:right w:val="none" w:sz="0" w:space="0" w:color="auto"/>
      </w:divBdr>
    </w:div>
    <w:div w:id="1555695375">
      <w:bodyDiv w:val="1"/>
      <w:marLeft w:val="0"/>
      <w:marRight w:val="0"/>
      <w:marTop w:val="0"/>
      <w:marBottom w:val="0"/>
      <w:divBdr>
        <w:top w:val="none" w:sz="0" w:space="0" w:color="auto"/>
        <w:left w:val="none" w:sz="0" w:space="0" w:color="auto"/>
        <w:bottom w:val="none" w:sz="0" w:space="0" w:color="auto"/>
        <w:right w:val="none" w:sz="0" w:space="0" w:color="auto"/>
      </w:divBdr>
    </w:div>
    <w:div w:id="1556235221">
      <w:bodyDiv w:val="1"/>
      <w:marLeft w:val="0"/>
      <w:marRight w:val="0"/>
      <w:marTop w:val="0"/>
      <w:marBottom w:val="0"/>
      <w:divBdr>
        <w:top w:val="none" w:sz="0" w:space="0" w:color="auto"/>
        <w:left w:val="none" w:sz="0" w:space="0" w:color="auto"/>
        <w:bottom w:val="none" w:sz="0" w:space="0" w:color="auto"/>
        <w:right w:val="none" w:sz="0" w:space="0" w:color="auto"/>
      </w:divBdr>
    </w:div>
    <w:div w:id="1556314608">
      <w:bodyDiv w:val="1"/>
      <w:marLeft w:val="0"/>
      <w:marRight w:val="0"/>
      <w:marTop w:val="0"/>
      <w:marBottom w:val="0"/>
      <w:divBdr>
        <w:top w:val="none" w:sz="0" w:space="0" w:color="auto"/>
        <w:left w:val="none" w:sz="0" w:space="0" w:color="auto"/>
        <w:bottom w:val="none" w:sz="0" w:space="0" w:color="auto"/>
        <w:right w:val="none" w:sz="0" w:space="0" w:color="auto"/>
      </w:divBdr>
    </w:div>
    <w:div w:id="1556626408">
      <w:bodyDiv w:val="1"/>
      <w:marLeft w:val="0"/>
      <w:marRight w:val="0"/>
      <w:marTop w:val="0"/>
      <w:marBottom w:val="0"/>
      <w:divBdr>
        <w:top w:val="none" w:sz="0" w:space="0" w:color="auto"/>
        <w:left w:val="none" w:sz="0" w:space="0" w:color="auto"/>
        <w:bottom w:val="none" w:sz="0" w:space="0" w:color="auto"/>
        <w:right w:val="none" w:sz="0" w:space="0" w:color="auto"/>
      </w:divBdr>
    </w:div>
    <w:div w:id="1557813254">
      <w:bodyDiv w:val="1"/>
      <w:marLeft w:val="0"/>
      <w:marRight w:val="0"/>
      <w:marTop w:val="0"/>
      <w:marBottom w:val="0"/>
      <w:divBdr>
        <w:top w:val="none" w:sz="0" w:space="0" w:color="auto"/>
        <w:left w:val="none" w:sz="0" w:space="0" w:color="auto"/>
        <w:bottom w:val="none" w:sz="0" w:space="0" w:color="auto"/>
        <w:right w:val="none" w:sz="0" w:space="0" w:color="auto"/>
      </w:divBdr>
    </w:div>
    <w:div w:id="1557814842">
      <w:bodyDiv w:val="1"/>
      <w:marLeft w:val="0"/>
      <w:marRight w:val="0"/>
      <w:marTop w:val="0"/>
      <w:marBottom w:val="0"/>
      <w:divBdr>
        <w:top w:val="none" w:sz="0" w:space="0" w:color="auto"/>
        <w:left w:val="none" w:sz="0" w:space="0" w:color="auto"/>
        <w:bottom w:val="none" w:sz="0" w:space="0" w:color="auto"/>
        <w:right w:val="none" w:sz="0" w:space="0" w:color="auto"/>
      </w:divBdr>
    </w:div>
    <w:div w:id="1558585272">
      <w:bodyDiv w:val="1"/>
      <w:marLeft w:val="0"/>
      <w:marRight w:val="0"/>
      <w:marTop w:val="0"/>
      <w:marBottom w:val="0"/>
      <w:divBdr>
        <w:top w:val="none" w:sz="0" w:space="0" w:color="auto"/>
        <w:left w:val="none" w:sz="0" w:space="0" w:color="auto"/>
        <w:bottom w:val="none" w:sz="0" w:space="0" w:color="auto"/>
        <w:right w:val="none" w:sz="0" w:space="0" w:color="auto"/>
      </w:divBdr>
    </w:div>
    <w:div w:id="1561013106">
      <w:bodyDiv w:val="1"/>
      <w:marLeft w:val="0"/>
      <w:marRight w:val="0"/>
      <w:marTop w:val="0"/>
      <w:marBottom w:val="0"/>
      <w:divBdr>
        <w:top w:val="none" w:sz="0" w:space="0" w:color="auto"/>
        <w:left w:val="none" w:sz="0" w:space="0" w:color="auto"/>
        <w:bottom w:val="none" w:sz="0" w:space="0" w:color="auto"/>
        <w:right w:val="none" w:sz="0" w:space="0" w:color="auto"/>
      </w:divBdr>
    </w:div>
    <w:div w:id="1561357057">
      <w:bodyDiv w:val="1"/>
      <w:marLeft w:val="0"/>
      <w:marRight w:val="0"/>
      <w:marTop w:val="0"/>
      <w:marBottom w:val="0"/>
      <w:divBdr>
        <w:top w:val="none" w:sz="0" w:space="0" w:color="auto"/>
        <w:left w:val="none" w:sz="0" w:space="0" w:color="auto"/>
        <w:bottom w:val="none" w:sz="0" w:space="0" w:color="auto"/>
        <w:right w:val="none" w:sz="0" w:space="0" w:color="auto"/>
      </w:divBdr>
    </w:div>
    <w:div w:id="1563053640">
      <w:bodyDiv w:val="1"/>
      <w:marLeft w:val="0"/>
      <w:marRight w:val="0"/>
      <w:marTop w:val="0"/>
      <w:marBottom w:val="0"/>
      <w:divBdr>
        <w:top w:val="none" w:sz="0" w:space="0" w:color="auto"/>
        <w:left w:val="none" w:sz="0" w:space="0" w:color="auto"/>
        <w:bottom w:val="none" w:sz="0" w:space="0" w:color="auto"/>
        <w:right w:val="none" w:sz="0" w:space="0" w:color="auto"/>
      </w:divBdr>
    </w:div>
    <w:div w:id="1563443819">
      <w:bodyDiv w:val="1"/>
      <w:marLeft w:val="0"/>
      <w:marRight w:val="0"/>
      <w:marTop w:val="0"/>
      <w:marBottom w:val="0"/>
      <w:divBdr>
        <w:top w:val="none" w:sz="0" w:space="0" w:color="auto"/>
        <w:left w:val="none" w:sz="0" w:space="0" w:color="auto"/>
        <w:bottom w:val="none" w:sz="0" w:space="0" w:color="auto"/>
        <w:right w:val="none" w:sz="0" w:space="0" w:color="auto"/>
      </w:divBdr>
    </w:div>
    <w:div w:id="1563637954">
      <w:bodyDiv w:val="1"/>
      <w:marLeft w:val="0"/>
      <w:marRight w:val="0"/>
      <w:marTop w:val="0"/>
      <w:marBottom w:val="0"/>
      <w:divBdr>
        <w:top w:val="none" w:sz="0" w:space="0" w:color="auto"/>
        <w:left w:val="none" w:sz="0" w:space="0" w:color="auto"/>
        <w:bottom w:val="none" w:sz="0" w:space="0" w:color="auto"/>
        <w:right w:val="none" w:sz="0" w:space="0" w:color="auto"/>
      </w:divBdr>
    </w:div>
    <w:div w:id="1566531369">
      <w:bodyDiv w:val="1"/>
      <w:marLeft w:val="0"/>
      <w:marRight w:val="0"/>
      <w:marTop w:val="0"/>
      <w:marBottom w:val="0"/>
      <w:divBdr>
        <w:top w:val="none" w:sz="0" w:space="0" w:color="auto"/>
        <w:left w:val="none" w:sz="0" w:space="0" w:color="auto"/>
        <w:bottom w:val="none" w:sz="0" w:space="0" w:color="auto"/>
        <w:right w:val="none" w:sz="0" w:space="0" w:color="auto"/>
      </w:divBdr>
    </w:div>
    <w:div w:id="1568954399">
      <w:bodyDiv w:val="1"/>
      <w:marLeft w:val="0"/>
      <w:marRight w:val="0"/>
      <w:marTop w:val="0"/>
      <w:marBottom w:val="0"/>
      <w:divBdr>
        <w:top w:val="none" w:sz="0" w:space="0" w:color="auto"/>
        <w:left w:val="none" w:sz="0" w:space="0" w:color="auto"/>
        <w:bottom w:val="none" w:sz="0" w:space="0" w:color="auto"/>
        <w:right w:val="none" w:sz="0" w:space="0" w:color="auto"/>
      </w:divBdr>
    </w:div>
    <w:div w:id="1569999709">
      <w:bodyDiv w:val="1"/>
      <w:marLeft w:val="0"/>
      <w:marRight w:val="0"/>
      <w:marTop w:val="0"/>
      <w:marBottom w:val="0"/>
      <w:divBdr>
        <w:top w:val="none" w:sz="0" w:space="0" w:color="auto"/>
        <w:left w:val="none" w:sz="0" w:space="0" w:color="auto"/>
        <w:bottom w:val="none" w:sz="0" w:space="0" w:color="auto"/>
        <w:right w:val="none" w:sz="0" w:space="0" w:color="auto"/>
      </w:divBdr>
    </w:div>
    <w:div w:id="1570114401">
      <w:bodyDiv w:val="1"/>
      <w:marLeft w:val="0"/>
      <w:marRight w:val="0"/>
      <w:marTop w:val="0"/>
      <w:marBottom w:val="0"/>
      <w:divBdr>
        <w:top w:val="none" w:sz="0" w:space="0" w:color="auto"/>
        <w:left w:val="none" w:sz="0" w:space="0" w:color="auto"/>
        <w:bottom w:val="none" w:sz="0" w:space="0" w:color="auto"/>
        <w:right w:val="none" w:sz="0" w:space="0" w:color="auto"/>
      </w:divBdr>
    </w:div>
    <w:div w:id="1572277178">
      <w:bodyDiv w:val="1"/>
      <w:marLeft w:val="0"/>
      <w:marRight w:val="0"/>
      <w:marTop w:val="0"/>
      <w:marBottom w:val="0"/>
      <w:divBdr>
        <w:top w:val="none" w:sz="0" w:space="0" w:color="auto"/>
        <w:left w:val="none" w:sz="0" w:space="0" w:color="auto"/>
        <w:bottom w:val="none" w:sz="0" w:space="0" w:color="auto"/>
        <w:right w:val="none" w:sz="0" w:space="0" w:color="auto"/>
      </w:divBdr>
    </w:div>
    <w:div w:id="1572352657">
      <w:bodyDiv w:val="1"/>
      <w:marLeft w:val="0"/>
      <w:marRight w:val="0"/>
      <w:marTop w:val="0"/>
      <w:marBottom w:val="0"/>
      <w:divBdr>
        <w:top w:val="none" w:sz="0" w:space="0" w:color="auto"/>
        <w:left w:val="none" w:sz="0" w:space="0" w:color="auto"/>
        <w:bottom w:val="none" w:sz="0" w:space="0" w:color="auto"/>
        <w:right w:val="none" w:sz="0" w:space="0" w:color="auto"/>
      </w:divBdr>
    </w:div>
    <w:div w:id="1574389980">
      <w:bodyDiv w:val="1"/>
      <w:marLeft w:val="0"/>
      <w:marRight w:val="0"/>
      <w:marTop w:val="0"/>
      <w:marBottom w:val="0"/>
      <w:divBdr>
        <w:top w:val="none" w:sz="0" w:space="0" w:color="auto"/>
        <w:left w:val="none" w:sz="0" w:space="0" w:color="auto"/>
        <w:bottom w:val="none" w:sz="0" w:space="0" w:color="auto"/>
        <w:right w:val="none" w:sz="0" w:space="0" w:color="auto"/>
      </w:divBdr>
    </w:div>
    <w:div w:id="1574655853">
      <w:bodyDiv w:val="1"/>
      <w:marLeft w:val="0"/>
      <w:marRight w:val="0"/>
      <w:marTop w:val="0"/>
      <w:marBottom w:val="0"/>
      <w:divBdr>
        <w:top w:val="none" w:sz="0" w:space="0" w:color="auto"/>
        <w:left w:val="none" w:sz="0" w:space="0" w:color="auto"/>
        <w:bottom w:val="none" w:sz="0" w:space="0" w:color="auto"/>
        <w:right w:val="none" w:sz="0" w:space="0" w:color="auto"/>
      </w:divBdr>
    </w:div>
    <w:div w:id="1576433963">
      <w:bodyDiv w:val="1"/>
      <w:marLeft w:val="0"/>
      <w:marRight w:val="0"/>
      <w:marTop w:val="0"/>
      <w:marBottom w:val="0"/>
      <w:divBdr>
        <w:top w:val="none" w:sz="0" w:space="0" w:color="auto"/>
        <w:left w:val="none" w:sz="0" w:space="0" w:color="auto"/>
        <w:bottom w:val="none" w:sz="0" w:space="0" w:color="auto"/>
        <w:right w:val="none" w:sz="0" w:space="0" w:color="auto"/>
      </w:divBdr>
    </w:div>
    <w:div w:id="1576553282">
      <w:bodyDiv w:val="1"/>
      <w:marLeft w:val="0"/>
      <w:marRight w:val="0"/>
      <w:marTop w:val="0"/>
      <w:marBottom w:val="0"/>
      <w:divBdr>
        <w:top w:val="none" w:sz="0" w:space="0" w:color="auto"/>
        <w:left w:val="none" w:sz="0" w:space="0" w:color="auto"/>
        <w:bottom w:val="none" w:sz="0" w:space="0" w:color="auto"/>
        <w:right w:val="none" w:sz="0" w:space="0" w:color="auto"/>
      </w:divBdr>
    </w:div>
    <w:div w:id="1576936787">
      <w:bodyDiv w:val="1"/>
      <w:marLeft w:val="0"/>
      <w:marRight w:val="0"/>
      <w:marTop w:val="0"/>
      <w:marBottom w:val="0"/>
      <w:divBdr>
        <w:top w:val="none" w:sz="0" w:space="0" w:color="auto"/>
        <w:left w:val="none" w:sz="0" w:space="0" w:color="auto"/>
        <w:bottom w:val="none" w:sz="0" w:space="0" w:color="auto"/>
        <w:right w:val="none" w:sz="0" w:space="0" w:color="auto"/>
      </w:divBdr>
    </w:div>
    <w:div w:id="1578518591">
      <w:bodyDiv w:val="1"/>
      <w:marLeft w:val="0"/>
      <w:marRight w:val="0"/>
      <w:marTop w:val="0"/>
      <w:marBottom w:val="0"/>
      <w:divBdr>
        <w:top w:val="none" w:sz="0" w:space="0" w:color="auto"/>
        <w:left w:val="none" w:sz="0" w:space="0" w:color="auto"/>
        <w:bottom w:val="none" w:sz="0" w:space="0" w:color="auto"/>
        <w:right w:val="none" w:sz="0" w:space="0" w:color="auto"/>
      </w:divBdr>
    </w:div>
    <w:div w:id="1580746250">
      <w:bodyDiv w:val="1"/>
      <w:marLeft w:val="0"/>
      <w:marRight w:val="0"/>
      <w:marTop w:val="0"/>
      <w:marBottom w:val="0"/>
      <w:divBdr>
        <w:top w:val="none" w:sz="0" w:space="0" w:color="auto"/>
        <w:left w:val="none" w:sz="0" w:space="0" w:color="auto"/>
        <w:bottom w:val="none" w:sz="0" w:space="0" w:color="auto"/>
        <w:right w:val="none" w:sz="0" w:space="0" w:color="auto"/>
      </w:divBdr>
    </w:div>
    <w:div w:id="1585607705">
      <w:bodyDiv w:val="1"/>
      <w:marLeft w:val="0"/>
      <w:marRight w:val="0"/>
      <w:marTop w:val="0"/>
      <w:marBottom w:val="0"/>
      <w:divBdr>
        <w:top w:val="none" w:sz="0" w:space="0" w:color="auto"/>
        <w:left w:val="none" w:sz="0" w:space="0" w:color="auto"/>
        <w:bottom w:val="none" w:sz="0" w:space="0" w:color="auto"/>
        <w:right w:val="none" w:sz="0" w:space="0" w:color="auto"/>
      </w:divBdr>
    </w:div>
    <w:div w:id="1587029348">
      <w:bodyDiv w:val="1"/>
      <w:marLeft w:val="0"/>
      <w:marRight w:val="0"/>
      <w:marTop w:val="0"/>
      <w:marBottom w:val="0"/>
      <w:divBdr>
        <w:top w:val="none" w:sz="0" w:space="0" w:color="auto"/>
        <w:left w:val="none" w:sz="0" w:space="0" w:color="auto"/>
        <w:bottom w:val="none" w:sz="0" w:space="0" w:color="auto"/>
        <w:right w:val="none" w:sz="0" w:space="0" w:color="auto"/>
      </w:divBdr>
    </w:div>
    <w:div w:id="1587298074">
      <w:bodyDiv w:val="1"/>
      <w:marLeft w:val="0"/>
      <w:marRight w:val="0"/>
      <w:marTop w:val="0"/>
      <w:marBottom w:val="0"/>
      <w:divBdr>
        <w:top w:val="none" w:sz="0" w:space="0" w:color="auto"/>
        <w:left w:val="none" w:sz="0" w:space="0" w:color="auto"/>
        <w:bottom w:val="none" w:sz="0" w:space="0" w:color="auto"/>
        <w:right w:val="none" w:sz="0" w:space="0" w:color="auto"/>
      </w:divBdr>
    </w:div>
    <w:div w:id="1587417652">
      <w:bodyDiv w:val="1"/>
      <w:marLeft w:val="0"/>
      <w:marRight w:val="0"/>
      <w:marTop w:val="0"/>
      <w:marBottom w:val="0"/>
      <w:divBdr>
        <w:top w:val="none" w:sz="0" w:space="0" w:color="auto"/>
        <w:left w:val="none" w:sz="0" w:space="0" w:color="auto"/>
        <w:bottom w:val="none" w:sz="0" w:space="0" w:color="auto"/>
        <w:right w:val="none" w:sz="0" w:space="0" w:color="auto"/>
      </w:divBdr>
    </w:div>
    <w:div w:id="1589775193">
      <w:bodyDiv w:val="1"/>
      <w:marLeft w:val="0"/>
      <w:marRight w:val="0"/>
      <w:marTop w:val="0"/>
      <w:marBottom w:val="0"/>
      <w:divBdr>
        <w:top w:val="none" w:sz="0" w:space="0" w:color="auto"/>
        <w:left w:val="none" w:sz="0" w:space="0" w:color="auto"/>
        <w:bottom w:val="none" w:sz="0" w:space="0" w:color="auto"/>
        <w:right w:val="none" w:sz="0" w:space="0" w:color="auto"/>
      </w:divBdr>
    </w:div>
    <w:div w:id="1589970300">
      <w:bodyDiv w:val="1"/>
      <w:marLeft w:val="0"/>
      <w:marRight w:val="0"/>
      <w:marTop w:val="0"/>
      <w:marBottom w:val="0"/>
      <w:divBdr>
        <w:top w:val="none" w:sz="0" w:space="0" w:color="auto"/>
        <w:left w:val="none" w:sz="0" w:space="0" w:color="auto"/>
        <w:bottom w:val="none" w:sz="0" w:space="0" w:color="auto"/>
        <w:right w:val="none" w:sz="0" w:space="0" w:color="auto"/>
      </w:divBdr>
    </w:div>
    <w:div w:id="1590433155">
      <w:bodyDiv w:val="1"/>
      <w:marLeft w:val="0"/>
      <w:marRight w:val="0"/>
      <w:marTop w:val="0"/>
      <w:marBottom w:val="0"/>
      <w:divBdr>
        <w:top w:val="none" w:sz="0" w:space="0" w:color="auto"/>
        <w:left w:val="none" w:sz="0" w:space="0" w:color="auto"/>
        <w:bottom w:val="none" w:sz="0" w:space="0" w:color="auto"/>
        <w:right w:val="none" w:sz="0" w:space="0" w:color="auto"/>
      </w:divBdr>
    </w:div>
    <w:div w:id="1590656052">
      <w:bodyDiv w:val="1"/>
      <w:marLeft w:val="0"/>
      <w:marRight w:val="0"/>
      <w:marTop w:val="0"/>
      <w:marBottom w:val="0"/>
      <w:divBdr>
        <w:top w:val="none" w:sz="0" w:space="0" w:color="auto"/>
        <w:left w:val="none" w:sz="0" w:space="0" w:color="auto"/>
        <w:bottom w:val="none" w:sz="0" w:space="0" w:color="auto"/>
        <w:right w:val="none" w:sz="0" w:space="0" w:color="auto"/>
      </w:divBdr>
    </w:div>
    <w:div w:id="1591040074">
      <w:bodyDiv w:val="1"/>
      <w:marLeft w:val="0"/>
      <w:marRight w:val="0"/>
      <w:marTop w:val="0"/>
      <w:marBottom w:val="0"/>
      <w:divBdr>
        <w:top w:val="none" w:sz="0" w:space="0" w:color="auto"/>
        <w:left w:val="none" w:sz="0" w:space="0" w:color="auto"/>
        <w:bottom w:val="none" w:sz="0" w:space="0" w:color="auto"/>
        <w:right w:val="none" w:sz="0" w:space="0" w:color="auto"/>
      </w:divBdr>
    </w:div>
    <w:div w:id="1593970246">
      <w:bodyDiv w:val="1"/>
      <w:marLeft w:val="0"/>
      <w:marRight w:val="0"/>
      <w:marTop w:val="0"/>
      <w:marBottom w:val="0"/>
      <w:divBdr>
        <w:top w:val="none" w:sz="0" w:space="0" w:color="auto"/>
        <w:left w:val="none" w:sz="0" w:space="0" w:color="auto"/>
        <w:bottom w:val="none" w:sz="0" w:space="0" w:color="auto"/>
        <w:right w:val="none" w:sz="0" w:space="0" w:color="auto"/>
      </w:divBdr>
    </w:div>
    <w:div w:id="1595089836">
      <w:bodyDiv w:val="1"/>
      <w:marLeft w:val="0"/>
      <w:marRight w:val="0"/>
      <w:marTop w:val="0"/>
      <w:marBottom w:val="0"/>
      <w:divBdr>
        <w:top w:val="none" w:sz="0" w:space="0" w:color="auto"/>
        <w:left w:val="none" w:sz="0" w:space="0" w:color="auto"/>
        <w:bottom w:val="none" w:sz="0" w:space="0" w:color="auto"/>
        <w:right w:val="none" w:sz="0" w:space="0" w:color="auto"/>
      </w:divBdr>
    </w:div>
    <w:div w:id="1595630601">
      <w:bodyDiv w:val="1"/>
      <w:marLeft w:val="0"/>
      <w:marRight w:val="0"/>
      <w:marTop w:val="0"/>
      <w:marBottom w:val="0"/>
      <w:divBdr>
        <w:top w:val="none" w:sz="0" w:space="0" w:color="auto"/>
        <w:left w:val="none" w:sz="0" w:space="0" w:color="auto"/>
        <w:bottom w:val="none" w:sz="0" w:space="0" w:color="auto"/>
        <w:right w:val="none" w:sz="0" w:space="0" w:color="auto"/>
      </w:divBdr>
    </w:div>
    <w:div w:id="1596018577">
      <w:bodyDiv w:val="1"/>
      <w:marLeft w:val="0"/>
      <w:marRight w:val="0"/>
      <w:marTop w:val="0"/>
      <w:marBottom w:val="0"/>
      <w:divBdr>
        <w:top w:val="none" w:sz="0" w:space="0" w:color="auto"/>
        <w:left w:val="none" w:sz="0" w:space="0" w:color="auto"/>
        <w:bottom w:val="none" w:sz="0" w:space="0" w:color="auto"/>
        <w:right w:val="none" w:sz="0" w:space="0" w:color="auto"/>
      </w:divBdr>
    </w:div>
    <w:div w:id="1596355461">
      <w:bodyDiv w:val="1"/>
      <w:marLeft w:val="0"/>
      <w:marRight w:val="0"/>
      <w:marTop w:val="0"/>
      <w:marBottom w:val="0"/>
      <w:divBdr>
        <w:top w:val="none" w:sz="0" w:space="0" w:color="auto"/>
        <w:left w:val="none" w:sz="0" w:space="0" w:color="auto"/>
        <w:bottom w:val="none" w:sz="0" w:space="0" w:color="auto"/>
        <w:right w:val="none" w:sz="0" w:space="0" w:color="auto"/>
      </w:divBdr>
    </w:div>
    <w:div w:id="1596937714">
      <w:bodyDiv w:val="1"/>
      <w:marLeft w:val="0"/>
      <w:marRight w:val="0"/>
      <w:marTop w:val="0"/>
      <w:marBottom w:val="0"/>
      <w:divBdr>
        <w:top w:val="none" w:sz="0" w:space="0" w:color="auto"/>
        <w:left w:val="none" w:sz="0" w:space="0" w:color="auto"/>
        <w:bottom w:val="none" w:sz="0" w:space="0" w:color="auto"/>
        <w:right w:val="none" w:sz="0" w:space="0" w:color="auto"/>
      </w:divBdr>
    </w:div>
    <w:div w:id="1598829060">
      <w:bodyDiv w:val="1"/>
      <w:marLeft w:val="0"/>
      <w:marRight w:val="0"/>
      <w:marTop w:val="0"/>
      <w:marBottom w:val="0"/>
      <w:divBdr>
        <w:top w:val="none" w:sz="0" w:space="0" w:color="auto"/>
        <w:left w:val="none" w:sz="0" w:space="0" w:color="auto"/>
        <w:bottom w:val="none" w:sz="0" w:space="0" w:color="auto"/>
        <w:right w:val="none" w:sz="0" w:space="0" w:color="auto"/>
      </w:divBdr>
    </w:div>
    <w:div w:id="1599172683">
      <w:bodyDiv w:val="1"/>
      <w:marLeft w:val="0"/>
      <w:marRight w:val="0"/>
      <w:marTop w:val="0"/>
      <w:marBottom w:val="0"/>
      <w:divBdr>
        <w:top w:val="none" w:sz="0" w:space="0" w:color="auto"/>
        <w:left w:val="none" w:sz="0" w:space="0" w:color="auto"/>
        <w:bottom w:val="none" w:sz="0" w:space="0" w:color="auto"/>
        <w:right w:val="none" w:sz="0" w:space="0" w:color="auto"/>
      </w:divBdr>
    </w:div>
    <w:div w:id="1599950109">
      <w:bodyDiv w:val="1"/>
      <w:marLeft w:val="0"/>
      <w:marRight w:val="0"/>
      <w:marTop w:val="0"/>
      <w:marBottom w:val="0"/>
      <w:divBdr>
        <w:top w:val="none" w:sz="0" w:space="0" w:color="auto"/>
        <w:left w:val="none" w:sz="0" w:space="0" w:color="auto"/>
        <w:bottom w:val="none" w:sz="0" w:space="0" w:color="auto"/>
        <w:right w:val="none" w:sz="0" w:space="0" w:color="auto"/>
      </w:divBdr>
    </w:div>
    <w:div w:id="1600019330">
      <w:bodyDiv w:val="1"/>
      <w:marLeft w:val="0"/>
      <w:marRight w:val="0"/>
      <w:marTop w:val="0"/>
      <w:marBottom w:val="0"/>
      <w:divBdr>
        <w:top w:val="none" w:sz="0" w:space="0" w:color="auto"/>
        <w:left w:val="none" w:sz="0" w:space="0" w:color="auto"/>
        <w:bottom w:val="none" w:sz="0" w:space="0" w:color="auto"/>
        <w:right w:val="none" w:sz="0" w:space="0" w:color="auto"/>
      </w:divBdr>
    </w:div>
    <w:div w:id="1600219594">
      <w:bodyDiv w:val="1"/>
      <w:marLeft w:val="0"/>
      <w:marRight w:val="0"/>
      <w:marTop w:val="0"/>
      <w:marBottom w:val="0"/>
      <w:divBdr>
        <w:top w:val="none" w:sz="0" w:space="0" w:color="auto"/>
        <w:left w:val="none" w:sz="0" w:space="0" w:color="auto"/>
        <w:bottom w:val="none" w:sz="0" w:space="0" w:color="auto"/>
        <w:right w:val="none" w:sz="0" w:space="0" w:color="auto"/>
      </w:divBdr>
    </w:div>
    <w:div w:id="1600219614">
      <w:bodyDiv w:val="1"/>
      <w:marLeft w:val="0"/>
      <w:marRight w:val="0"/>
      <w:marTop w:val="0"/>
      <w:marBottom w:val="0"/>
      <w:divBdr>
        <w:top w:val="none" w:sz="0" w:space="0" w:color="auto"/>
        <w:left w:val="none" w:sz="0" w:space="0" w:color="auto"/>
        <w:bottom w:val="none" w:sz="0" w:space="0" w:color="auto"/>
        <w:right w:val="none" w:sz="0" w:space="0" w:color="auto"/>
      </w:divBdr>
    </w:div>
    <w:div w:id="1601985814">
      <w:bodyDiv w:val="1"/>
      <w:marLeft w:val="0"/>
      <w:marRight w:val="0"/>
      <w:marTop w:val="0"/>
      <w:marBottom w:val="0"/>
      <w:divBdr>
        <w:top w:val="none" w:sz="0" w:space="0" w:color="auto"/>
        <w:left w:val="none" w:sz="0" w:space="0" w:color="auto"/>
        <w:bottom w:val="none" w:sz="0" w:space="0" w:color="auto"/>
        <w:right w:val="none" w:sz="0" w:space="0" w:color="auto"/>
      </w:divBdr>
    </w:div>
    <w:div w:id="1602376460">
      <w:bodyDiv w:val="1"/>
      <w:marLeft w:val="0"/>
      <w:marRight w:val="0"/>
      <w:marTop w:val="0"/>
      <w:marBottom w:val="0"/>
      <w:divBdr>
        <w:top w:val="none" w:sz="0" w:space="0" w:color="auto"/>
        <w:left w:val="none" w:sz="0" w:space="0" w:color="auto"/>
        <w:bottom w:val="none" w:sz="0" w:space="0" w:color="auto"/>
        <w:right w:val="none" w:sz="0" w:space="0" w:color="auto"/>
      </w:divBdr>
    </w:div>
    <w:div w:id="1604460030">
      <w:bodyDiv w:val="1"/>
      <w:marLeft w:val="0"/>
      <w:marRight w:val="0"/>
      <w:marTop w:val="0"/>
      <w:marBottom w:val="0"/>
      <w:divBdr>
        <w:top w:val="none" w:sz="0" w:space="0" w:color="auto"/>
        <w:left w:val="none" w:sz="0" w:space="0" w:color="auto"/>
        <w:bottom w:val="none" w:sz="0" w:space="0" w:color="auto"/>
        <w:right w:val="none" w:sz="0" w:space="0" w:color="auto"/>
      </w:divBdr>
    </w:div>
    <w:div w:id="1606693760">
      <w:bodyDiv w:val="1"/>
      <w:marLeft w:val="0"/>
      <w:marRight w:val="0"/>
      <w:marTop w:val="0"/>
      <w:marBottom w:val="0"/>
      <w:divBdr>
        <w:top w:val="none" w:sz="0" w:space="0" w:color="auto"/>
        <w:left w:val="none" w:sz="0" w:space="0" w:color="auto"/>
        <w:bottom w:val="none" w:sz="0" w:space="0" w:color="auto"/>
        <w:right w:val="none" w:sz="0" w:space="0" w:color="auto"/>
      </w:divBdr>
    </w:div>
    <w:div w:id="1610434421">
      <w:bodyDiv w:val="1"/>
      <w:marLeft w:val="0"/>
      <w:marRight w:val="0"/>
      <w:marTop w:val="0"/>
      <w:marBottom w:val="0"/>
      <w:divBdr>
        <w:top w:val="none" w:sz="0" w:space="0" w:color="auto"/>
        <w:left w:val="none" w:sz="0" w:space="0" w:color="auto"/>
        <w:bottom w:val="none" w:sz="0" w:space="0" w:color="auto"/>
        <w:right w:val="none" w:sz="0" w:space="0" w:color="auto"/>
      </w:divBdr>
    </w:div>
    <w:div w:id="1613708433">
      <w:bodyDiv w:val="1"/>
      <w:marLeft w:val="0"/>
      <w:marRight w:val="0"/>
      <w:marTop w:val="0"/>
      <w:marBottom w:val="0"/>
      <w:divBdr>
        <w:top w:val="none" w:sz="0" w:space="0" w:color="auto"/>
        <w:left w:val="none" w:sz="0" w:space="0" w:color="auto"/>
        <w:bottom w:val="none" w:sz="0" w:space="0" w:color="auto"/>
        <w:right w:val="none" w:sz="0" w:space="0" w:color="auto"/>
      </w:divBdr>
    </w:div>
    <w:div w:id="1614903910">
      <w:bodyDiv w:val="1"/>
      <w:marLeft w:val="0"/>
      <w:marRight w:val="0"/>
      <w:marTop w:val="0"/>
      <w:marBottom w:val="0"/>
      <w:divBdr>
        <w:top w:val="none" w:sz="0" w:space="0" w:color="auto"/>
        <w:left w:val="none" w:sz="0" w:space="0" w:color="auto"/>
        <w:bottom w:val="none" w:sz="0" w:space="0" w:color="auto"/>
        <w:right w:val="none" w:sz="0" w:space="0" w:color="auto"/>
      </w:divBdr>
    </w:div>
    <w:div w:id="1615938059">
      <w:bodyDiv w:val="1"/>
      <w:marLeft w:val="0"/>
      <w:marRight w:val="0"/>
      <w:marTop w:val="0"/>
      <w:marBottom w:val="0"/>
      <w:divBdr>
        <w:top w:val="none" w:sz="0" w:space="0" w:color="auto"/>
        <w:left w:val="none" w:sz="0" w:space="0" w:color="auto"/>
        <w:bottom w:val="none" w:sz="0" w:space="0" w:color="auto"/>
        <w:right w:val="none" w:sz="0" w:space="0" w:color="auto"/>
      </w:divBdr>
    </w:div>
    <w:div w:id="1618877910">
      <w:bodyDiv w:val="1"/>
      <w:marLeft w:val="0"/>
      <w:marRight w:val="0"/>
      <w:marTop w:val="0"/>
      <w:marBottom w:val="0"/>
      <w:divBdr>
        <w:top w:val="none" w:sz="0" w:space="0" w:color="auto"/>
        <w:left w:val="none" w:sz="0" w:space="0" w:color="auto"/>
        <w:bottom w:val="none" w:sz="0" w:space="0" w:color="auto"/>
        <w:right w:val="none" w:sz="0" w:space="0" w:color="auto"/>
      </w:divBdr>
    </w:div>
    <w:div w:id="1619217707">
      <w:bodyDiv w:val="1"/>
      <w:marLeft w:val="0"/>
      <w:marRight w:val="0"/>
      <w:marTop w:val="0"/>
      <w:marBottom w:val="0"/>
      <w:divBdr>
        <w:top w:val="none" w:sz="0" w:space="0" w:color="auto"/>
        <w:left w:val="none" w:sz="0" w:space="0" w:color="auto"/>
        <w:bottom w:val="none" w:sz="0" w:space="0" w:color="auto"/>
        <w:right w:val="none" w:sz="0" w:space="0" w:color="auto"/>
      </w:divBdr>
    </w:div>
    <w:div w:id="1619486693">
      <w:bodyDiv w:val="1"/>
      <w:marLeft w:val="0"/>
      <w:marRight w:val="0"/>
      <w:marTop w:val="0"/>
      <w:marBottom w:val="0"/>
      <w:divBdr>
        <w:top w:val="none" w:sz="0" w:space="0" w:color="auto"/>
        <w:left w:val="none" w:sz="0" w:space="0" w:color="auto"/>
        <w:bottom w:val="none" w:sz="0" w:space="0" w:color="auto"/>
        <w:right w:val="none" w:sz="0" w:space="0" w:color="auto"/>
      </w:divBdr>
    </w:div>
    <w:div w:id="1622689658">
      <w:bodyDiv w:val="1"/>
      <w:marLeft w:val="0"/>
      <w:marRight w:val="0"/>
      <w:marTop w:val="0"/>
      <w:marBottom w:val="0"/>
      <w:divBdr>
        <w:top w:val="none" w:sz="0" w:space="0" w:color="auto"/>
        <w:left w:val="none" w:sz="0" w:space="0" w:color="auto"/>
        <w:bottom w:val="none" w:sz="0" w:space="0" w:color="auto"/>
        <w:right w:val="none" w:sz="0" w:space="0" w:color="auto"/>
      </w:divBdr>
    </w:div>
    <w:div w:id="1623606978">
      <w:bodyDiv w:val="1"/>
      <w:marLeft w:val="0"/>
      <w:marRight w:val="0"/>
      <w:marTop w:val="0"/>
      <w:marBottom w:val="0"/>
      <w:divBdr>
        <w:top w:val="none" w:sz="0" w:space="0" w:color="auto"/>
        <w:left w:val="none" w:sz="0" w:space="0" w:color="auto"/>
        <w:bottom w:val="none" w:sz="0" w:space="0" w:color="auto"/>
        <w:right w:val="none" w:sz="0" w:space="0" w:color="auto"/>
      </w:divBdr>
    </w:div>
    <w:div w:id="1624077086">
      <w:bodyDiv w:val="1"/>
      <w:marLeft w:val="0"/>
      <w:marRight w:val="0"/>
      <w:marTop w:val="0"/>
      <w:marBottom w:val="0"/>
      <w:divBdr>
        <w:top w:val="none" w:sz="0" w:space="0" w:color="auto"/>
        <w:left w:val="none" w:sz="0" w:space="0" w:color="auto"/>
        <w:bottom w:val="none" w:sz="0" w:space="0" w:color="auto"/>
        <w:right w:val="none" w:sz="0" w:space="0" w:color="auto"/>
      </w:divBdr>
    </w:div>
    <w:div w:id="1627197617">
      <w:bodyDiv w:val="1"/>
      <w:marLeft w:val="0"/>
      <w:marRight w:val="0"/>
      <w:marTop w:val="0"/>
      <w:marBottom w:val="0"/>
      <w:divBdr>
        <w:top w:val="none" w:sz="0" w:space="0" w:color="auto"/>
        <w:left w:val="none" w:sz="0" w:space="0" w:color="auto"/>
        <w:bottom w:val="none" w:sz="0" w:space="0" w:color="auto"/>
        <w:right w:val="none" w:sz="0" w:space="0" w:color="auto"/>
      </w:divBdr>
    </w:div>
    <w:div w:id="1629043792">
      <w:bodyDiv w:val="1"/>
      <w:marLeft w:val="0"/>
      <w:marRight w:val="0"/>
      <w:marTop w:val="0"/>
      <w:marBottom w:val="0"/>
      <w:divBdr>
        <w:top w:val="none" w:sz="0" w:space="0" w:color="auto"/>
        <w:left w:val="none" w:sz="0" w:space="0" w:color="auto"/>
        <w:bottom w:val="none" w:sz="0" w:space="0" w:color="auto"/>
        <w:right w:val="none" w:sz="0" w:space="0" w:color="auto"/>
      </w:divBdr>
    </w:div>
    <w:div w:id="1630823060">
      <w:bodyDiv w:val="1"/>
      <w:marLeft w:val="0"/>
      <w:marRight w:val="0"/>
      <w:marTop w:val="0"/>
      <w:marBottom w:val="0"/>
      <w:divBdr>
        <w:top w:val="none" w:sz="0" w:space="0" w:color="auto"/>
        <w:left w:val="none" w:sz="0" w:space="0" w:color="auto"/>
        <w:bottom w:val="none" w:sz="0" w:space="0" w:color="auto"/>
        <w:right w:val="none" w:sz="0" w:space="0" w:color="auto"/>
      </w:divBdr>
    </w:div>
    <w:div w:id="1631940185">
      <w:bodyDiv w:val="1"/>
      <w:marLeft w:val="0"/>
      <w:marRight w:val="0"/>
      <w:marTop w:val="0"/>
      <w:marBottom w:val="0"/>
      <w:divBdr>
        <w:top w:val="none" w:sz="0" w:space="0" w:color="auto"/>
        <w:left w:val="none" w:sz="0" w:space="0" w:color="auto"/>
        <w:bottom w:val="none" w:sz="0" w:space="0" w:color="auto"/>
        <w:right w:val="none" w:sz="0" w:space="0" w:color="auto"/>
      </w:divBdr>
    </w:div>
    <w:div w:id="1632859692">
      <w:bodyDiv w:val="1"/>
      <w:marLeft w:val="0"/>
      <w:marRight w:val="0"/>
      <w:marTop w:val="0"/>
      <w:marBottom w:val="0"/>
      <w:divBdr>
        <w:top w:val="none" w:sz="0" w:space="0" w:color="auto"/>
        <w:left w:val="none" w:sz="0" w:space="0" w:color="auto"/>
        <w:bottom w:val="none" w:sz="0" w:space="0" w:color="auto"/>
        <w:right w:val="none" w:sz="0" w:space="0" w:color="auto"/>
      </w:divBdr>
    </w:div>
    <w:div w:id="1633171711">
      <w:bodyDiv w:val="1"/>
      <w:marLeft w:val="0"/>
      <w:marRight w:val="0"/>
      <w:marTop w:val="0"/>
      <w:marBottom w:val="0"/>
      <w:divBdr>
        <w:top w:val="none" w:sz="0" w:space="0" w:color="auto"/>
        <w:left w:val="none" w:sz="0" w:space="0" w:color="auto"/>
        <w:bottom w:val="none" w:sz="0" w:space="0" w:color="auto"/>
        <w:right w:val="none" w:sz="0" w:space="0" w:color="auto"/>
      </w:divBdr>
    </w:div>
    <w:div w:id="1633174964">
      <w:bodyDiv w:val="1"/>
      <w:marLeft w:val="0"/>
      <w:marRight w:val="0"/>
      <w:marTop w:val="0"/>
      <w:marBottom w:val="0"/>
      <w:divBdr>
        <w:top w:val="none" w:sz="0" w:space="0" w:color="auto"/>
        <w:left w:val="none" w:sz="0" w:space="0" w:color="auto"/>
        <w:bottom w:val="none" w:sz="0" w:space="0" w:color="auto"/>
        <w:right w:val="none" w:sz="0" w:space="0" w:color="auto"/>
      </w:divBdr>
    </w:div>
    <w:div w:id="1633437757">
      <w:bodyDiv w:val="1"/>
      <w:marLeft w:val="0"/>
      <w:marRight w:val="0"/>
      <w:marTop w:val="0"/>
      <w:marBottom w:val="0"/>
      <w:divBdr>
        <w:top w:val="none" w:sz="0" w:space="0" w:color="auto"/>
        <w:left w:val="none" w:sz="0" w:space="0" w:color="auto"/>
        <w:bottom w:val="none" w:sz="0" w:space="0" w:color="auto"/>
        <w:right w:val="none" w:sz="0" w:space="0" w:color="auto"/>
      </w:divBdr>
    </w:div>
    <w:div w:id="1634479770">
      <w:bodyDiv w:val="1"/>
      <w:marLeft w:val="0"/>
      <w:marRight w:val="0"/>
      <w:marTop w:val="0"/>
      <w:marBottom w:val="0"/>
      <w:divBdr>
        <w:top w:val="none" w:sz="0" w:space="0" w:color="auto"/>
        <w:left w:val="none" w:sz="0" w:space="0" w:color="auto"/>
        <w:bottom w:val="none" w:sz="0" w:space="0" w:color="auto"/>
        <w:right w:val="none" w:sz="0" w:space="0" w:color="auto"/>
      </w:divBdr>
    </w:div>
    <w:div w:id="1635401111">
      <w:bodyDiv w:val="1"/>
      <w:marLeft w:val="0"/>
      <w:marRight w:val="0"/>
      <w:marTop w:val="0"/>
      <w:marBottom w:val="0"/>
      <w:divBdr>
        <w:top w:val="none" w:sz="0" w:space="0" w:color="auto"/>
        <w:left w:val="none" w:sz="0" w:space="0" w:color="auto"/>
        <w:bottom w:val="none" w:sz="0" w:space="0" w:color="auto"/>
        <w:right w:val="none" w:sz="0" w:space="0" w:color="auto"/>
      </w:divBdr>
    </w:div>
    <w:div w:id="1635669903">
      <w:bodyDiv w:val="1"/>
      <w:marLeft w:val="0"/>
      <w:marRight w:val="0"/>
      <w:marTop w:val="0"/>
      <w:marBottom w:val="0"/>
      <w:divBdr>
        <w:top w:val="none" w:sz="0" w:space="0" w:color="auto"/>
        <w:left w:val="none" w:sz="0" w:space="0" w:color="auto"/>
        <w:bottom w:val="none" w:sz="0" w:space="0" w:color="auto"/>
        <w:right w:val="none" w:sz="0" w:space="0" w:color="auto"/>
      </w:divBdr>
    </w:div>
    <w:div w:id="1635870548">
      <w:bodyDiv w:val="1"/>
      <w:marLeft w:val="0"/>
      <w:marRight w:val="0"/>
      <w:marTop w:val="0"/>
      <w:marBottom w:val="0"/>
      <w:divBdr>
        <w:top w:val="none" w:sz="0" w:space="0" w:color="auto"/>
        <w:left w:val="none" w:sz="0" w:space="0" w:color="auto"/>
        <w:bottom w:val="none" w:sz="0" w:space="0" w:color="auto"/>
        <w:right w:val="none" w:sz="0" w:space="0" w:color="auto"/>
      </w:divBdr>
    </w:div>
    <w:div w:id="1636568878">
      <w:bodyDiv w:val="1"/>
      <w:marLeft w:val="0"/>
      <w:marRight w:val="0"/>
      <w:marTop w:val="0"/>
      <w:marBottom w:val="0"/>
      <w:divBdr>
        <w:top w:val="none" w:sz="0" w:space="0" w:color="auto"/>
        <w:left w:val="none" w:sz="0" w:space="0" w:color="auto"/>
        <w:bottom w:val="none" w:sz="0" w:space="0" w:color="auto"/>
        <w:right w:val="none" w:sz="0" w:space="0" w:color="auto"/>
      </w:divBdr>
    </w:div>
    <w:div w:id="1637174244">
      <w:bodyDiv w:val="1"/>
      <w:marLeft w:val="0"/>
      <w:marRight w:val="0"/>
      <w:marTop w:val="0"/>
      <w:marBottom w:val="0"/>
      <w:divBdr>
        <w:top w:val="none" w:sz="0" w:space="0" w:color="auto"/>
        <w:left w:val="none" w:sz="0" w:space="0" w:color="auto"/>
        <w:bottom w:val="none" w:sz="0" w:space="0" w:color="auto"/>
        <w:right w:val="none" w:sz="0" w:space="0" w:color="auto"/>
      </w:divBdr>
    </w:div>
    <w:div w:id="1639261695">
      <w:bodyDiv w:val="1"/>
      <w:marLeft w:val="0"/>
      <w:marRight w:val="0"/>
      <w:marTop w:val="0"/>
      <w:marBottom w:val="0"/>
      <w:divBdr>
        <w:top w:val="none" w:sz="0" w:space="0" w:color="auto"/>
        <w:left w:val="none" w:sz="0" w:space="0" w:color="auto"/>
        <w:bottom w:val="none" w:sz="0" w:space="0" w:color="auto"/>
        <w:right w:val="none" w:sz="0" w:space="0" w:color="auto"/>
      </w:divBdr>
    </w:div>
    <w:div w:id="1639337001">
      <w:bodyDiv w:val="1"/>
      <w:marLeft w:val="0"/>
      <w:marRight w:val="0"/>
      <w:marTop w:val="0"/>
      <w:marBottom w:val="0"/>
      <w:divBdr>
        <w:top w:val="none" w:sz="0" w:space="0" w:color="auto"/>
        <w:left w:val="none" w:sz="0" w:space="0" w:color="auto"/>
        <w:bottom w:val="none" w:sz="0" w:space="0" w:color="auto"/>
        <w:right w:val="none" w:sz="0" w:space="0" w:color="auto"/>
      </w:divBdr>
    </w:div>
    <w:div w:id="1640575426">
      <w:bodyDiv w:val="1"/>
      <w:marLeft w:val="0"/>
      <w:marRight w:val="0"/>
      <w:marTop w:val="0"/>
      <w:marBottom w:val="0"/>
      <w:divBdr>
        <w:top w:val="none" w:sz="0" w:space="0" w:color="auto"/>
        <w:left w:val="none" w:sz="0" w:space="0" w:color="auto"/>
        <w:bottom w:val="none" w:sz="0" w:space="0" w:color="auto"/>
        <w:right w:val="none" w:sz="0" w:space="0" w:color="auto"/>
      </w:divBdr>
    </w:div>
    <w:div w:id="1644044990">
      <w:bodyDiv w:val="1"/>
      <w:marLeft w:val="0"/>
      <w:marRight w:val="0"/>
      <w:marTop w:val="0"/>
      <w:marBottom w:val="0"/>
      <w:divBdr>
        <w:top w:val="none" w:sz="0" w:space="0" w:color="auto"/>
        <w:left w:val="none" w:sz="0" w:space="0" w:color="auto"/>
        <w:bottom w:val="none" w:sz="0" w:space="0" w:color="auto"/>
        <w:right w:val="none" w:sz="0" w:space="0" w:color="auto"/>
      </w:divBdr>
    </w:div>
    <w:div w:id="1645239656">
      <w:bodyDiv w:val="1"/>
      <w:marLeft w:val="0"/>
      <w:marRight w:val="0"/>
      <w:marTop w:val="0"/>
      <w:marBottom w:val="0"/>
      <w:divBdr>
        <w:top w:val="none" w:sz="0" w:space="0" w:color="auto"/>
        <w:left w:val="none" w:sz="0" w:space="0" w:color="auto"/>
        <w:bottom w:val="none" w:sz="0" w:space="0" w:color="auto"/>
        <w:right w:val="none" w:sz="0" w:space="0" w:color="auto"/>
      </w:divBdr>
    </w:div>
    <w:div w:id="1645352076">
      <w:bodyDiv w:val="1"/>
      <w:marLeft w:val="0"/>
      <w:marRight w:val="0"/>
      <w:marTop w:val="0"/>
      <w:marBottom w:val="0"/>
      <w:divBdr>
        <w:top w:val="none" w:sz="0" w:space="0" w:color="auto"/>
        <w:left w:val="none" w:sz="0" w:space="0" w:color="auto"/>
        <w:bottom w:val="none" w:sz="0" w:space="0" w:color="auto"/>
        <w:right w:val="none" w:sz="0" w:space="0" w:color="auto"/>
      </w:divBdr>
    </w:div>
    <w:div w:id="1645430561">
      <w:bodyDiv w:val="1"/>
      <w:marLeft w:val="0"/>
      <w:marRight w:val="0"/>
      <w:marTop w:val="0"/>
      <w:marBottom w:val="0"/>
      <w:divBdr>
        <w:top w:val="none" w:sz="0" w:space="0" w:color="auto"/>
        <w:left w:val="none" w:sz="0" w:space="0" w:color="auto"/>
        <w:bottom w:val="none" w:sz="0" w:space="0" w:color="auto"/>
        <w:right w:val="none" w:sz="0" w:space="0" w:color="auto"/>
      </w:divBdr>
    </w:div>
    <w:div w:id="1648046295">
      <w:bodyDiv w:val="1"/>
      <w:marLeft w:val="0"/>
      <w:marRight w:val="0"/>
      <w:marTop w:val="0"/>
      <w:marBottom w:val="0"/>
      <w:divBdr>
        <w:top w:val="none" w:sz="0" w:space="0" w:color="auto"/>
        <w:left w:val="none" w:sz="0" w:space="0" w:color="auto"/>
        <w:bottom w:val="none" w:sz="0" w:space="0" w:color="auto"/>
        <w:right w:val="none" w:sz="0" w:space="0" w:color="auto"/>
      </w:divBdr>
    </w:div>
    <w:div w:id="1648784495">
      <w:bodyDiv w:val="1"/>
      <w:marLeft w:val="0"/>
      <w:marRight w:val="0"/>
      <w:marTop w:val="0"/>
      <w:marBottom w:val="0"/>
      <w:divBdr>
        <w:top w:val="none" w:sz="0" w:space="0" w:color="auto"/>
        <w:left w:val="none" w:sz="0" w:space="0" w:color="auto"/>
        <w:bottom w:val="none" w:sz="0" w:space="0" w:color="auto"/>
        <w:right w:val="none" w:sz="0" w:space="0" w:color="auto"/>
      </w:divBdr>
    </w:div>
    <w:div w:id="1649702601">
      <w:bodyDiv w:val="1"/>
      <w:marLeft w:val="0"/>
      <w:marRight w:val="0"/>
      <w:marTop w:val="0"/>
      <w:marBottom w:val="0"/>
      <w:divBdr>
        <w:top w:val="none" w:sz="0" w:space="0" w:color="auto"/>
        <w:left w:val="none" w:sz="0" w:space="0" w:color="auto"/>
        <w:bottom w:val="none" w:sz="0" w:space="0" w:color="auto"/>
        <w:right w:val="none" w:sz="0" w:space="0" w:color="auto"/>
      </w:divBdr>
    </w:div>
    <w:div w:id="1654067686">
      <w:bodyDiv w:val="1"/>
      <w:marLeft w:val="0"/>
      <w:marRight w:val="0"/>
      <w:marTop w:val="0"/>
      <w:marBottom w:val="0"/>
      <w:divBdr>
        <w:top w:val="none" w:sz="0" w:space="0" w:color="auto"/>
        <w:left w:val="none" w:sz="0" w:space="0" w:color="auto"/>
        <w:bottom w:val="none" w:sz="0" w:space="0" w:color="auto"/>
        <w:right w:val="none" w:sz="0" w:space="0" w:color="auto"/>
      </w:divBdr>
    </w:div>
    <w:div w:id="1657296689">
      <w:bodyDiv w:val="1"/>
      <w:marLeft w:val="0"/>
      <w:marRight w:val="0"/>
      <w:marTop w:val="0"/>
      <w:marBottom w:val="0"/>
      <w:divBdr>
        <w:top w:val="none" w:sz="0" w:space="0" w:color="auto"/>
        <w:left w:val="none" w:sz="0" w:space="0" w:color="auto"/>
        <w:bottom w:val="none" w:sz="0" w:space="0" w:color="auto"/>
        <w:right w:val="none" w:sz="0" w:space="0" w:color="auto"/>
      </w:divBdr>
    </w:div>
    <w:div w:id="1658606584">
      <w:bodyDiv w:val="1"/>
      <w:marLeft w:val="0"/>
      <w:marRight w:val="0"/>
      <w:marTop w:val="0"/>
      <w:marBottom w:val="0"/>
      <w:divBdr>
        <w:top w:val="none" w:sz="0" w:space="0" w:color="auto"/>
        <w:left w:val="none" w:sz="0" w:space="0" w:color="auto"/>
        <w:bottom w:val="none" w:sz="0" w:space="0" w:color="auto"/>
        <w:right w:val="none" w:sz="0" w:space="0" w:color="auto"/>
      </w:divBdr>
    </w:div>
    <w:div w:id="1658876339">
      <w:bodyDiv w:val="1"/>
      <w:marLeft w:val="0"/>
      <w:marRight w:val="0"/>
      <w:marTop w:val="0"/>
      <w:marBottom w:val="0"/>
      <w:divBdr>
        <w:top w:val="none" w:sz="0" w:space="0" w:color="auto"/>
        <w:left w:val="none" w:sz="0" w:space="0" w:color="auto"/>
        <w:bottom w:val="none" w:sz="0" w:space="0" w:color="auto"/>
        <w:right w:val="none" w:sz="0" w:space="0" w:color="auto"/>
      </w:divBdr>
    </w:div>
    <w:div w:id="1659648779">
      <w:bodyDiv w:val="1"/>
      <w:marLeft w:val="0"/>
      <w:marRight w:val="0"/>
      <w:marTop w:val="0"/>
      <w:marBottom w:val="0"/>
      <w:divBdr>
        <w:top w:val="none" w:sz="0" w:space="0" w:color="auto"/>
        <w:left w:val="none" w:sz="0" w:space="0" w:color="auto"/>
        <w:bottom w:val="none" w:sz="0" w:space="0" w:color="auto"/>
        <w:right w:val="none" w:sz="0" w:space="0" w:color="auto"/>
      </w:divBdr>
    </w:div>
    <w:div w:id="1659916069">
      <w:bodyDiv w:val="1"/>
      <w:marLeft w:val="0"/>
      <w:marRight w:val="0"/>
      <w:marTop w:val="0"/>
      <w:marBottom w:val="0"/>
      <w:divBdr>
        <w:top w:val="none" w:sz="0" w:space="0" w:color="auto"/>
        <w:left w:val="none" w:sz="0" w:space="0" w:color="auto"/>
        <w:bottom w:val="none" w:sz="0" w:space="0" w:color="auto"/>
        <w:right w:val="none" w:sz="0" w:space="0" w:color="auto"/>
      </w:divBdr>
    </w:div>
    <w:div w:id="1659965480">
      <w:bodyDiv w:val="1"/>
      <w:marLeft w:val="0"/>
      <w:marRight w:val="0"/>
      <w:marTop w:val="0"/>
      <w:marBottom w:val="0"/>
      <w:divBdr>
        <w:top w:val="none" w:sz="0" w:space="0" w:color="auto"/>
        <w:left w:val="none" w:sz="0" w:space="0" w:color="auto"/>
        <w:bottom w:val="none" w:sz="0" w:space="0" w:color="auto"/>
        <w:right w:val="none" w:sz="0" w:space="0" w:color="auto"/>
      </w:divBdr>
    </w:div>
    <w:div w:id="1662075020">
      <w:bodyDiv w:val="1"/>
      <w:marLeft w:val="0"/>
      <w:marRight w:val="0"/>
      <w:marTop w:val="0"/>
      <w:marBottom w:val="0"/>
      <w:divBdr>
        <w:top w:val="none" w:sz="0" w:space="0" w:color="auto"/>
        <w:left w:val="none" w:sz="0" w:space="0" w:color="auto"/>
        <w:bottom w:val="none" w:sz="0" w:space="0" w:color="auto"/>
        <w:right w:val="none" w:sz="0" w:space="0" w:color="auto"/>
      </w:divBdr>
    </w:div>
    <w:div w:id="1666131901">
      <w:bodyDiv w:val="1"/>
      <w:marLeft w:val="0"/>
      <w:marRight w:val="0"/>
      <w:marTop w:val="0"/>
      <w:marBottom w:val="0"/>
      <w:divBdr>
        <w:top w:val="none" w:sz="0" w:space="0" w:color="auto"/>
        <w:left w:val="none" w:sz="0" w:space="0" w:color="auto"/>
        <w:bottom w:val="none" w:sz="0" w:space="0" w:color="auto"/>
        <w:right w:val="none" w:sz="0" w:space="0" w:color="auto"/>
      </w:divBdr>
    </w:div>
    <w:div w:id="1668824816">
      <w:bodyDiv w:val="1"/>
      <w:marLeft w:val="0"/>
      <w:marRight w:val="0"/>
      <w:marTop w:val="0"/>
      <w:marBottom w:val="0"/>
      <w:divBdr>
        <w:top w:val="none" w:sz="0" w:space="0" w:color="auto"/>
        <w:left w:val="none" w:sz="0" w:space="0" w:color="auto"/>
        <w:bottom w:val="none" w:sz="0" w:space="0" w:color="auto"/>
        <w:right w:val="none" w:sz="0" w:space="0" w:color="auto"/>
      </w:divBdr>
    </w:div>
    <w:div w:id="1669939296">
      <w:bodyDiv w:val="1"/>
      <w:marLeft w:val="0"/>
      <w:marRight w:val="0"/>
      <w:marTop w:val="0"/>
      <w:marBottom w:val="0"/>
      <w:divBdr>
        <w:top w:val="none" w:sz="0" w:space="0" w:color="auto"/>
        <w:left w:val="none" w:sz="0" w:space="0" w:color="auto"/>
        <w:bottom w:val="none" w:sz="0" w:space="0" w:color="auto"/>
        <w:right w:val="none" w:sz="0" w:space="0" w:color="auto"/>
      </w:divBdr>
    </w:div>
    <w:div w:id="1671326694">
      <w:bodyDiv w:val="1"/>
      <w:marLeft w:val="0"/>
      <w:marRight w:val="0"/>
      <w:marTop w:val="0"/>
      <w:marBottom w:val="0"/>
      <w:divBdr>
        <w:top w:val="none" w:sz="0" w:space="0" w:color="auto"/>
        <w:left w:val="none" w:sz="0" w:space="0" w:color="auto"/>
        <w:bottom w:val="none" w:sz="0" w:space="0" w:color="auto"/>
        <w:right w:val="none" w:sz="0" w:space="0" w:color="auto"/>
      </w:divBdr>
    </w:div>
    <w:div w:id="1672752619">
      <w:bodyDiv w:val="1"/>
      <w:marLeft w:val="0"/>
      <w:marRight w:val="0"/>
      <w:marTop w:val="0"/>
      <w:marBottom w:val="0"/>
      <w:divBdr>
        <w:top w:val="none" w:sz="0" w:space="0" w:color="auto"/>
        <w:left w:val="none" w:sz="0" w:space="0" w:color="auto"/>
        <w:bottom w:val="none" w:sz="0" w:space="0" w:color="auto"/>
        <w:right w:val="none" w:sz="0" w:space="0" w:color="auto"/>
      </w:divBdr>
    </w:div>
    <w:div w:id="1672874918">
      <w:bodyDiv w:val="1"/>
      <w:marLeft w:val="0"/>
      <w:marRight w:val="0"/>
      <w:marTop w:val="0"/>
      <w:marBottom w:val="0"/>
      <w:divBdr>
        <w:top w:val="none" w:sz="0" w:space="0" w:color="auto"/>
        <w:left w:val="none" w:sz="0" w:space="0" w:color="auto"/>
        <w:bottom w:val="none" w:sz="0" w:space="0" w:color="auto"/>
        <w:right w:val="none" w:sz="0" w:space="0" w:color="auto"/>
      </w:divBdr>
    </w:div>
    <w:div w:id="1672946466">
      <w:bodyDiv w:val="1"/>
      <w:marLeft w:val="0"/>
      <w:marRight w:val="0"/>
      <w:marTop w:val="0"/>
      <w:marBottom w:val="0"/>
      <w:divBdr>
        <w:top w:val="none" w:sz="0" w:space="0" w:color="auto"/>
        <w:left w:val="none" w:sz="0" w:space="0" w:color="auto"/>
        <w:bottom w:val="none" w:sz="0" w:space="0" w:color="auto"/>
        <w:right w:val="none" w:sz="0" w:space="0" w:color="auto"/>
      </w:divBdr>
    </w:div>
    <w:div w:id="1673679758">
      <w:bodyDiv w:val="1"/>
      <w:marLeft w:val="0"/>
      <w:marRight w:val="0"/>
      <w:marTop w:val="0"/>
      <w:marBottom w:val="0"/>
      <w:divBdr>
        <w:top w:val="none" w:sz="0" w:space="0" w:color="auto"/>
        <w:left w:val="none" w:sz="0" w:space="0" w:color="auto"/>
        <w:bottom w:val="none" w:sz="0" w:space="0" w:color="auto"/>
        <w:right w:val="none" w:sz="0" w:space="0" w:color="auto"/>
      </w:divBdr>
    </w:div>
    <w:div w:id="1673799235">
      <w:bodyDiv w:val="1"/>
      <w:marLeft w:val="0"/>
      <w:marRight w:val="0"/>
      <w:marTop w:val="0"/>
      <w:marBottom w:val="0"/>
      <w:divBdr>
        <w:top w:val="none" w:sz="0" w:space="0" w:color="auto"/>
        <w:left w:val="none" w:sz="0" w:space="0" w:color="auto"/>
        <w:bottom w:val="none" w:sz="0" w:space="0" w:color="auto"/>
        <w:right w:val="none" w:sz="0" w:space="0" w:color="auto"/>
      </w:divBdr>
    </w:div>
    <w:div w:id="1674381425">
      <w:bodyDiv w:val="1"/>
      <w:marLeft w:val="0"/>
      <w:marRight w:val="0"/>
      <w:marTop w:val="0"/>
      <w:marBottom w:val="0"/>
      <w:divBdr>
        <w:top w:val="none" w:sz="0" w:space="0" w:color="auto"/>
        <w:left w:val="none" w:sz="0" w:space="0" w:color="auto"/>
        <w:bottom w:val="none" w:sz="0" w:space="0" w:color="auto"/>
        <w:right w:val="none" w:sz="0" w:space="0" w:color="auto"/>
      </w:divBdr>
    </w:div>
    <w:div w:id="1675955369">
      <w:bodyDiv w:val="1"/>
      <w:marLeft w:val="0"/>
      <w:marRight w:val="0"/>
      <w:marTop w:val="0"/>
      <w:marBottom w:val="0"/>
      <w:divBdr>
        <w:top w:val="none" w:sz="0" w:space="0" w:color="auto"/>
        <w:left w:val="none" w:sz="0" w:space="0" w:color="auto"/>
        <w:bottom w:val="none" w:sz="0" w:space="0" w:color="auto"/>
        <w:right w:val="none" w:sz="0" w:space="0" w:color="auto"/>
      </w:divBdr>
    </w:div>
    <w:div w:id="1676032818">
      <w:bodyDiv w:val="1"/>
      <w:marLeft w:val="0"/>
      <w:marRight w:val="0"/>
      <w:marTop w:val="0"/>
      <w:marBottom w:val="0"/>
      <w:divBdr>
        <w:top w:val="none" w:sz="0" w:space="0" w:color="auto"/>
        <w:left w:val="none" w:sz="0" w:space="0" w:color="auto"/>
        <w:bottom w:val="none" w:sz="0" w:space="0" w:color="auto"/>
        <w:right w:val="none" w:sz="0" w:space="0" w:color="auto"/>
      </w:divBdr>
    </w:div>
    <w:div w:id="1676877561">
      <w:bodyDiv w:val="1"/>
      <w:marLeft w:val="0"/>
      <w:marRight w:val="0"/>
      <w:marTop w:val="0"/>
      <w:marBottom w:val="0"/>
      <w:divBdr>
        <w:top w:val="none" w:sz="0" w:space="0" w:color="auto"/>
        <w:left w:val="none" w:sz="0" w:space="0" w:color="auto"/>
        <w:bottom w:val="none" w:sz="0" w:space="0" w:color="auto"/>
        <w:right w:val="none" w:sz="0" w:space="0" w:color="auto"/>
      </w:divBdr>
    </w:div>
    <w:div w:id="1677221174">
      <w:bodyDiv w:val="1"/>
      <w:marLeft w:val="0"/>
      <w:marRight w:val="0"/>
      <w:marTop w:val="0"/>
      <w:marBottom w:val="0"/>
      <w:divBdr>
        <w:top w:val="none" w:sz="0" w:space="0" w:color="auto"/>
        <w:left w:val="none" w:sz="0" w:space="0" w:color="auto"/>
        <w:bottom w:val="none" w:sz="0" w:space="0" w:color="auto"/>
        <w:right w:val="none" w:sz="0" w:space="0" w:color="auto"/>
      </w:divBdr>
    </w:div>
    <w:div w:id="1679038317">
      <w:bodyDiv w:val="1"/>
      <w:marLeft w:val="0"/>
      <w:marRight w:val="0"/>
      <w:marTop w:val="0"/>
      <w:marBottom w:val="0"/>
      <w:divBdr>
        <w:top w:val="none" w:sz="0" w:space="0" w:color="auto"/>
        <w:left w:val="none" w:sz="0" w:space="0" w:color="auto"/>
        <w:bottom w:val="none" w:sz="0" w:space="0" w:color="auto"/>
        <w:right w:val="none" w:sz="0" w:space="0" w:color="auto"/>
      </w:divBdr>
    </w:div>
    <w:div w:id="1679582442">
      <w:bodyDiv w:val="1"/>
      <w:marLeft w:val="0"/>
      <w:marRight w:val="0"/>
      <w:marTop w:val="0"/>
      <w:marBottom w:val="0"/>
      <w:divBdr>
        <w:top w:val="none" w:sz="0" w:space="0" w:color="auto"/>
        <w:left w:val="none" w:sz="0" w:space="0" w:color="auto"/>
        <w:bottom w:val="none" w:sz="0" w:space="0" w:color="auto"/>
        <w:right w:val="none" w:sz="0" w:space="0" w:color="auto"/>
      </w:divBdr>
    </w:div>
    <w:div w:id="1680809214">
      <w:bodyDiv w:val="1"/>
      <w:marLeft w:val="0"/>
      <w:marRight w:val="0"/>
      <w:marTop w:val="0"/>
      <w:marBottom w:val="0"/>
      <w:divBdr>
        <w:top w:val="none" w:sz="0" w:space="0" w:color="auto"/>
        <w:left w:val="none" w:sz="0" w:space="0" w:color="auto"/>
        <w:bottom w:val="none" w:sz="0" w:space="0" w:color="auto"/>
        <w:right w:val="none" w:sz="0" w:space="0" w:color="auto"/>
      </w:divBdr>
    </w:div>
    <w:div w:id="1682664889">
      <w:bodyDiv w:val="1"/>
      <w:marLeft w:val="0"/>
      <w:marRight w:val="0"/>
      <w:marTop w:val="0"/>
      <w:marBottom w:val="0"/>
      <w:divBdr>
        <w:top w:val="none" w:sz="0" w:space="0" w:color="auto"/>
        <w:left w:val="none" w:sz="0" w:space="0" w:color="auto"/>
        <w:bottom w:val="none" w:sz="0" w:space="0" w:color="auto"/>
        <w:right w:val="none" w:sz="0" w:space="0" w:color="auto"/>
      </w:divBdr>
    </w:div>
    <w:div w:id="1682899602">
      <w:bodyDiv w:val="1"/>
      <w:marLeft w:val="0"/>
      <w:marRight w:val="0"/>
      <w:marTop w:val="0"/>
      <w:marBottom w:val="0"/>
      <w:divBdr>
        <w:top w:val="none" w:sz="0" w:space="0" w:color="auto"/>
        <w:left w:val="none" w:sz="0" w:space="0" w:color="auto"/>
        <w:bottom w:val="none" w:sz="0" w:space="0" w:color="auto"/>
        <w:right w:val="none" w:sz="0" w:space="0" w:color="auto"/>
      </w:divBdr>
    </w:div>
    <w:div w:id="1683245106">
      <w:bodyDiv w:val="1"/>
      <w:marLeft w:val="0"/>
      <w:marRight w:val="0"/>
      <w:marTop w:val="0"/>
      <w:marBottom w:val="0"/>
      <w:divBdr>
        <w:top w:val="none" w:sz="0" w:space="0" w:color="auto"/>
        <w:left w:val="none" w:sz="0" w:space="0" w:color="auto"/>
        <w:bottom w:val="none" w:sz="0" w:space="0" w:color="auto"/>
        <w:right w:val="none" w:sz="0" w:space="0" w:color="auto"/>
      </w:divBdr>
    </w:div>
    <w:div w:id="1683311325">
      <w:bodyDiv w:val="1"/>
      <w:marLeft w:val="0"/>
      <w:marRight w:val="0"/>
      <w:marTop w:val="0"/>
      <w:marBottom w:val="0"/>
      <w:divBdr>
        <w:top w:val="none" w:sz="0" w:space="0" w:color="auto"/>
        <w:left w:val="none" w:sz="0" w:space="0" w:color="auto"/>
        <w:bottom w:val="none" w:sz="0" w:space="0" w:color="auto"/>
        <w:right w:val="none" w:sz="0" w:space="0" w:color="auto"/>
      </w:divBdr>
    </w:div>
    <w:div w:id="1683699729">
      <w:bodyDiv w:val="1"/>
      <w:marLeft w:val="0"/>
      <w:marRight w:val="0"/>
      <w:marTop w:val="0"/>
      <w:marBottom w:val="0"/>
      <w:divBdr>
        <w:top w:val="none" w:sz="0" w:space="0" w:color="auto"/>
        <w:left w:val="none" w:sz="0" w:space="0" w:color="auto"/>
        <w:bottom w:val="none" w:sz="0" w:space="0" w:color="auto"/>
        <w:right w:val="none" w:sz="0" w:space="0" w:color="auto"/>
      </w:divBdr>
    </w:div>
    <w:div w:id="1684086769">
      <w:bodyDiv w:val="1"/>
      <w:marLeft w:val="0"/>
      <w:marRight w:val="0"/>
      <w:marTop w:val="0"/>
      <w:marBottom w:val="0"/>
      <w:divBdr>
        <w:top w:val="none" w:sz="0" w:space="0" w:color="auto"/>
        <w:left w:val="none" w:sz="0" w:space="0" w:color="auto"/>
        <w:bottom w:val="none" w:sz="0" w:space="0" w:color="auto"/>
        <w:right w:val="none" w:sz="0" w:space="0" w:color="auto"/>
      </w:divBdr>
    </w:div>
    <w:div w:id="1685740922">
      <w:bodyDiv w:val="1"/>
      <w:marLeft w:val="0"/>
      <w:marRight w:val="0"/>
      <w:marTop w:val="0"/>
      <w:marBottom w:val="0"/>
      <w:divBdr>
        <w:top w:val="none" w:sz="0" w:space="0" w:color="auto"/>
        <w:left w:val="none" w:sz="0" w:space="0" w:color="auto"/>
        <w:bottom w:val="none" w:sz="0" w:space="0" w:color="auto"/>
        <w:right w:val="none" w:sz="0" w:space="0" w:color="auto"/>
      </w:divBdr>
    </w:div>
    <w:div w:id="1685745262">
      <w:bodyDiv w:val="1"/>
      <w:marLeft w:val="0"/>
      <w:marRight w:val="0"/>
      <w:marTop w:val="0"/>
      <w:marBottom w:val="0"/>
      <w:divBdr>
        <w:top w:val="none" w:sz="0" w:space="0" w:color="auto"/>
        <w:left w:val="none" w:sz="0" w:space="0" w:color="auto"/>
        <w:bottom w:val="none" w:sz="0" w:space="0" w:color="auto"/>
        <w:right w:val="none" w:sz="0" w:space="0" w:color="auto"/>
      </w:divBdr>
    </w:div>
    <w:div w:id="1686518728">
      <w:bodyDiv w:val="1"/>
      <w:marLeft w:val="0"/>
      <w:marRight w:val="0"/>
      <w:marTop w:val="0"/>
      <w:marBottom w:val="0"/>
      <w:divBdr>
        <w:top w:val="none" w:sz="0" w:space="0" w:color="auto"/>
        <w:left w:val="none" w:sz="0" w:space="0" w:color="auto"/>
        <w:bottom w:val="none" w:sz="0" w:space="0" w:color="auto"/>
        <w:right w:val="none" w:sz="0" w:space="0" w:color="auto"/>
      </w:divBdr>
    </w:div>
    <w:div w:id="1687058740">
      <w:bodyDiv w:val="1"/>
      <w:marLeft w:val="0"/>
      <w:marRight w:val="0"/>
      <w:marTop w:val="0"/>
      <w:marBottom w:val="0"/>
      <w:divBdr>
        <w:top w:val="none" w:sz="0" w:space="0" w:color="auto"/>
        <w:left w:val="none" w:sz="0" w:space="0" w:color="auto"/>
        <w:bottom w:val="none" w:sz="0" w:space="0" w:color="auto"/>
        <w:right w:val="none" w:sz="0" w:space="0" w:color="auto"/>
      </w:divBdr>
    </w:div>
    <w:div w:id="1687487595">
      <w:bodyDiv w:val="1"/>
      <w:marLeft w:val="0"/>
      <w:marRight w:val="0"/>
      <w:marTop w:val="0"/>
      <w:marBottom w:val="0"/>
      <w:divBdr>
        <w:top w:val="none" w:sz="0" w:space="0" w:color="auto"/>
        <w:left w:val="none" w:sz="0" w:space="0" w:color="auto"/>
        <w:bottom w:val="none" w:sz="0" w:space="0" w:color="auto"/>
        <w:right w:val="none" w:sz="0" w:space="0" w:color="auto"/>
      </w:divBdr>
    </w:div>
    <w:div w:id="1687905941">
      <w:bodyDiv w:val="1"/>
      <w:marLeft w:val="0"/>
      <w:marRight w:val="0"/>
      <w:marTop w:val="0"/>
      <w:marBottom w:val="0"/>
      <w:divBdr>
        <w:top w:val="none" w:sz="0" w:space="0" w:color="auto"/>
        <w:left w:val="none" w:sz="0" w:space="0" w:color="auto"/>
        <w:bottom w:val="none" w:sz="0" w:space="0" w:color="auto"/>
        <w:right w:val="none" w:sz="0" w:space="0" w:color="auto"/>
      </w:divBdr>
    </w:div>
    <w:div w:id="1689142050">
      <w:bodyDiv w:val="1"/>
      <w:marLeft w:val="0"/>
      <w:marRight w:val="0"/>
      <w:marTop w:val="0"/>
      <w:marBottom w:val="0"/>
      <w:divBdr>
        <w:top w:val="none" w:sz="0" w:space="0" w:color="auto"/>
        <w:left w:val="none" w:sz="0" w:space="0" w:color="auto"/>
        <w:bottom w:val="none" w:sz="0" w:space="0" w:color="auto"/>
        <w:right w:val="none" w:sz="0" w:space="0" w:color="auto"/>
      </w:divBdr>
    </w:div>
    <w:div w:id="1689404850">
      <w:bodyDiv w:val="1"/>
      <w:marLeft w:val="0"/>
      <w:marRight w:val="0"/>
      <w:marTop w:val="0"/>
      <w:marBottom w:val="0"/>
      <w:divBdr>
        <w:top w:val="none" w:sz="0" w:space="0" w:color="auto"/>
        <w:left w:val="none" w:sz="0" w:space="0" w:color="auto"/>
        <w:bottom w:val="none" w:sz="0" w:space="0" w:color="auto"/>
        <w:right w:val="none" w:sz="0" w:space="0" w:color="auto"/>
      </w:divBdr>
    </w:div>
    <w:div w:id="1690983453">
      <w:bodyDiv w:val="1"/>
      <w:marLeft w:val="0"/>
      <w:marRight w:val="0"/>
      <w:marTop w:val="0"/>
      <w:marBottom w:val="0"/>
      <w:divBdr>
        <w:top w:val="none" w:sz="0" w:space="0" w:color="auto"/>
        <w:left w:val="none" w:sz="0" w:space="0" w:color="auto"/>
        <w:bottom w:val="none" w:sz="0" w:space="0" w:color="auto"/>
        <w:right w:val="none" w:sz="0" w:space="0" w:color="auto"/>
      </w:divBdr>
    </w:div>
    <w:div w:id="1693916633">
      <w:bodyDiv w:val="1"/>
      <w:marLeft w:val="0"/>
      <w:marRight w:val="0"/>
      <w:marTop w:val="0"/>
      <w:marBottom w:val="0"/>
      <w:divBdr>
        <w:top w:val="none" w:sz="0" w:space="0" w:color="auto"/>
        <w:left w:val="none" w:sz="0" w:space="0" w:color="auto"/>
        <w:bottom w:val="none" w:sz="0" w:space="0" w:color="auto"/>
        <w:right w:val="none" w:sz="0" w:space="0" w:color="auto"/>
      </w:divBdr>
    </w:div>
    <w:div w:id="1694841159">
      <w:bodyDiv w:val="1"/>
      <w:marLeft w:val="0"/>
      <w:marRight w:val="0"/>
      <w:marTop w:val="0"/>
      <w:marBottom w:val="0"/>
      <w:divBdr>
        <w:top w:val="none" w:sz="0" w:space="0" w:color="auto"/>
        <w:left w:val="none" w:sz="0" w:space="0" w:color="auto"/>
        <w:bottom w:val="none" w:sz="0" w:space="0" w:color="auto"/>
        <w:right w:val="none" w:sz="0" w:space="0" w:color="auto"/>
      </w:divBdr>
    </w:div>
    <w:div w:id="1695228936">
      <w:bodyDiv w:val="1"/>
      <w:marLeft w:val="0"/>
      <w:marRight w:val="0"/>
      <w:marTop w:val="0"/>
      <w:marBottom w:val="0"/>
      <w:divBdr>
        <w:top w:val="none" w:sz="0" w:space="0" w:color="auto"/>
        <w:left w:val="none" w:sz="0" w:space="0" w:color="auto"/>
        <w:bottom w:val="none" w:sz="0" w:space="0" w:color="auto"/>
        <w:right w:val="none" w:sz="0" w:space="0" w:color="auto"/>
      </w:divBdr>
    </w:div>
    <w:div w:id="1695494481">
      <w:bodyDiv w:val="1"/>
      <w:marLeft w:val="0"/>
      <w:marRight w:val="0"/>
      <w:marTop w:val="0"/>
      <w:marBottom w:val="0"/>
      <w:divBdr>
        <w:top w:val="none" w:sz="0" w:space="0" w:color="auto"/>
        <w:left w:val="none" w:sz="0" w:space="0" w:color="auto"/>
        <w:bottom w:val="none" w:sz="0" w:space="0" w:color="auto"/>
        <w:right w:val="none" w:sz="0" w:space="0" w:color="auto"/>
      </w:divBdr>
    </w:div>
    <w:div w:id="1697732528">
      <w:bodyDiv w:val="1"/>
      <w:marLeft w:val="0"/>
      <w:marRight w:val="0"/>
      <w:marTop w:val="0"/>
      <w:marBottom w:val="0"/>
      <w:divBdr>
        <w:top w:val="none" w:sz="0" w:space="0" w:color="auto"/>
        <w:left w:val="none" w:sz="0" w:space="0" w:color="auto"/>
        <w:bottom w:val="none" w:sz="0" w:space="0" w:color="auto"/>
        <w:right w:val="none" w:sz="0" w:space="0" w:color="auto"/>
      </w:divBdr>
    </w:div>
    <w:div w:id="1698236940">
      <w:bodyDiv w:val="1"/>
      <w:marLeft w:val="0"/>
      <w:marRight w:val="0"/>
      <w:marTop w:val="0"/>
      <w:marBottom w:val="0"/>
      <w:divBdr>
        <w:top w:val="none" w:sz="0" w:space="0" w:color="auto"/>
        <w:left w:val="none" w:sz="0" w:space="0" w:color="auto"/>
        <w:bottom w:val="none" w:sz="0" w:space="0" w:color="auto"/>
        <w:right w:val="none" w:sz="0" w:space="0" w:color="auto"/>
      </w:divBdr>
    </w:div>
    <w:div w:id="1699351161">
      <w:bodyDiv w:val="1"/>
      <w:marLeft w:val="0"/>
      <w:marRight w:val="0"/>
      <w:marTop w:val="0"/>
      <w:marBottom w:val="0"/>
      <w:divBdr>
        <w:top w:val="none" w:sz="0" w:space="0" w:color="auto"/>
        <w:left w:val="none" w:sz="0" w:space="0" w:color="auto"/>
        <w:bottom w:val="none" w:sz="0" w:space="0" w:color="auto"/>
        <w:right w:val="none" w:sz="0" w:space="0" w:color="auto"/>
      </w:divBdr>
    </w:div>
    <w:div w:id="1699503424">
      <w:bodyDiv w:val="1"/>
      <w:marLeft w:val="0"/>
      <w:marRight w:val="0"/>
      <w:marTop w:val="0"/>
      <w:marBottom w:val="0"/>
      <w:divBdr>
        <w:top w:val="none" w:sz="0" w:space="0" w:color="auto"/>
        <w:left w:val="none" w:sz="0" w:space="0" w:color="auto"/>
        <w:bottom w:val="none" w:sz="0" w:space="0" w:color="auto"/>
        <w:right w:val="none" w:sz="0" w:space="0" w:color="auto"/>
      </w:divBdr>
    </w:div>
    <w:div w:id="1701932793">
      <w:bodyDiv w:val="1"/>
      <w:marLeft w:val="0"/>
      <w:marRight w:val="0"/>
      <w:marTop w:val="0"/>
      <w:marBottom w:val="0"/>
      <w:divBdr>
        <w:top w:val="none" w:sz="0" w:space="0" w:color="auto"/>
        <w:left w:val="none" w:sz="0" w:space="0" w:color="auto"/>
        <w:bottom w:val="none" w:sz="0" w:space="0" w:color="auto"/>
        <w:right w:val="none" w:sz="0" w:space="0" w:color="auto"/>
      </w:divBdr>
    </w:div>
    <w:div w:id="1702590503">
      <w:bodyDiv w:val="1"/>
      <w:marLeft w:val="0"/>
      <w:marRight w:val="0"/>
      <w:marTop w:val="0"/>
      <w:marBottom w:val="0"/>
      <w:divBdr>
        <w:top w:val="none" w:sz="0" w:space="0" w:color="auto"/>
        <w:left w:val="none" w:sz="0" w:space="0" w:color="auto"/>
        <w:bottom w:val="none" w:sz="0" w:space="0" w:color="auto"/>
        <w:right w:val="none" w:sz="0" w:space="0" w:color="auto"/>
      </w:divBdr>
    </w:div>
    <w:div w:id="1702823691">
      <w:bodyDiv w:val="1"/>
      <w:marLeft w:val="0"/>
      <w:marRight w:val="0"/>
      <w:marTop w:val="0"/>
      <w:marBottom w:val="0"/>
      <w:divBdr>
        <w:top w:val="none" w:sz="0" w:space="0" w:color="auto"/>
        <w:left w:val="none" w:sz="0" w:space="0" w:color="auto"/>
        <w:bottom w:val="none" w:sz="0" w:space="0" w:color="auto"/>
        <w:right w:val="none" w:sz="0" w:space="0" w:color="auto"/>
      </w:divBdr>
    </w:div>
    <w:div w:id="1702828022">
      <w:bodyDiv w:val="1"/>
      <w:marLeft w:val="0"/>
      <w:marRight w:val="0"/>
      <w:marTop w:val="0"/>
      <w:marBottom w:val="0"/>
      <w:divBdr>
        <w:top w:val="none" w:sz="0" w:space="0" w:color="auto"/>
        <w:left w:val="none" w:sz="0" w:space="0" w:color="auto"/>
        <w:bottom w:val="none" w:sz="0" w:space="0" w:color="auto"/>
        <w:right w:val="none" w:sz="0" w:space="0" w:color="auto"/>
      </w:divBdr>
    </w:div>
    <w:div w:id="1707680614">
      <w:bodyDiv w:val="1"/>
      <w:marLeft w:val="0"/>
      <w:marRight w:val="0"/>
      <w:marTop w:val="0"/>
      <w:marBottom w:val="0"/>
      <w:divBdr>
        <w:top w:val="none" w:sz="0" w:space="0" w:color="auto"/>
        <w:left w:val="none" w:sz="0" w:space="0" w:color="auto"/>
        <w:bottom w:val="none" w:sz="0" w:space="0" w:color="auto"/>
        <w:right w:val="none" w:sz="0" w:space="0" w:color="auto"/>
      </w:divBdr>
    </w:div>
    <w:div w:id="1708332786">
      <w:bodyDiv w:val="1"/>
      <w:marLeft w:val="0"/>
      <w:marRight w:val="0"/>
      <w:marTop w:val="0"/>
      <w:marBottom w:val="0"/>
      <w:divBdr>
        <w:top w:val="none" w:sz="0" w:space="0" w:color="auto"/>
        <w:left w:val="none" w:sz="0" w:space="0" w:color="auto"/>
        <w:bottom w:val="none" w:sz="0" w:space="0" w:color="auto"/>
        <w:right w:val="none" w:sz="0" w:space="0" w:color="auto"/>
      </w:divBdr>
    </w:div>
    <w:div w:id="1709180080">
      <w:bodyDiv w:val="1"/>
      <w:marLeft w:val="0"/>
      <w:marRight w:val="0"/>
      <w:marTop w:val="0"/>
      <w:marBottom w:val="0"/>
      <w:divBdr>
        <w:top w:val="none" w:sz="0" w:space="0" w:color="auto"/>
        <w:left w:val="none" w:sz="0" w:space="0" w:color="auto"/>
        <w:bottom w:val="none" w:sz="0" w:space="0" w:color="auto"/>
        <w:right w:val="none" w:sz="0" w:space="0" w:color="auto"/>
      </w:divBdr>
    </w:div>
    <w:div w:id="1709450770">
      <w:bodyDiv w:val="1"/>
      <w:marLeft w:val="0"/>
      <w:marRight w:val="0"/>
      <w:marTop w:val="0"/>
      <w:marBottom w:val="0"/>
      <w:divBdr>
        <w:top w:val="none" w:sz="0" w:space="0" w:color="auto"/>
        <w:left w:val="none" w:sz="0" w:space="0" w:color="auto"/>
        <w:bottom w:val="none" w:sz="0" w:space="0" w:color="auto"/>
        <w:right w:val="none" w:sz="0" w:space="0" w:color="auto"/>
      </w:divBdr>
    </w:div>
    <w:div w:id="1711685927">
      <w:bodyDiv w:val="1"/>
      <w:marLeft w:val="0"/>
      <w:marRight w:val="0"/>
      <w:marTop w:val="0"/>
      <w:marBottom w:val="0"/>
      <w:divBdr>
        <w:top w:val="none" w:sz="0" w:space="0" w:color="auto"/>
        <w:left w:val="none" w:sz="0" w:space="0" w:color="auto"/>
        <w:bottom w:val="none" w:sz="0" w:space="0" w:color="auto"/>
        <w:right w:val="none" w:sz="0" w:space="0" w:color="auto"/>
      </w:divBdr>
    </w:div>
    <w:div w:id="1711808686">
      <w:bodyDiv w:val="1"/>
      <w:marLeft w:val="0"/>
      <w:marRight w:val="0"/>
      <w:marTop w:val="0"/>
      <w:marBottom w:val="0"/>
      <w:divBdr>
        <w:top w:val="none" w:sz="0" w:space="0" w:color="auto"/>
        <w:left w:val="none" w:sz="0" w:space="0" w:color="auto"/>
        <w:bottom w:val="none" w:sz="0" w:space="0" w:color="auto"/>
        <w:right w:val="none" w:sz="0" w:space="0" w:color="auto"/>
      </w:divBdr>
    </w:div>
    <w:div w:id="1712610012">
      <w:bodyDiv w:val="1"/>
      <w:marLeft w:val="0"/>
      <w:marRight w:val="0"/>
      <w:marTop w:val="0"/>
      <w:marBottom w:val="0"/>
      <w:divBdr>
        <w:top w:val="none" w:sz="0" w:space="0" w:color="auto"/>
        <w:left w:val="none" w:sz="0" w:space="0" w:color="auto"/>
        <w:bottom w:val="none" w:sz="0" w:space="0" w:color="auto"/>
        <w:right w:val="none" w:sz="0" w:space="0" w:color="auto"/>
      </w:divBdr>
    </w:div>
    <w:div w:id="1712879339">
      <w:bodyDiv w:val="1"/>
      <w:marLeft w:val="0"/>
      <w:marRight w:val="0"/>
      <w:marTop w:val="0"/>
      <w:marBottom w:val="0"/>
      <w:divBdr>
        <w:top w:val="none" w:sz="0" w:space="0" w:color="auto"/>
        <w:left w:val="none" w:sz="0" w:space="0" w:color="auto"/>
        <w:bottom w:val="none" w:sz="0" w:space="0" w:color="auto"/>
        <w:right w:val="none" w:sz="0" w:space="0" w:color="auto"/>
      </w:divBdr>
    </w:div>
    <w:div w:id="1712880496">
      <w:bodyDiv w:val="1"/>
      <w:marLeft w:val="0"/>
      <w:marRight w:val="0"/>
      <w:marTop w:val="0"/>
      <w:marBottom w:val="0"/>
      <w:divBdr>
        <w:top w:val="none" w:sz="0" w:space="0" w:color="auto"/>
        <w:left w:val="none" w:sz="0" w:space="0" w:color="auto"/>
        <w:bottom w:val="none" w:sz="0" w:space="0" w:color="auto"/>
        <w:right w:val="none" w:sz="0" w:space="0" w:color="auto"/>
      </w:divBdr>
    </w:div>
    <w:div w:id="1713579359">
      <w:bodyDiv w:val="1"/>
      <w:marLeft w:val="0"/>
      <w:marRight w:val="0"/>
      <w:marTop w:val="0"/>
      <w:marBottom w:val="0"/>
      <w:divBdr>
        <w:top w:val="none" w:sz="0" w:space="0" w:color="auto"/>
        <w:left w:val="none" w:sz="0" w:space="0" w:color="auto"/>
        <w:bottom w:val="none" w:sz="0" w:space="0" w:color="auto"/>
        <w:right w:val="none" w:sz="0" w:space="0" w:color="auto"/>
      </w:divBdr>
    </w:div>
    <w:div w:id="1714115395">
      <w:bodyDiv w:val="1"/>
      <w:marLeft w:val="0"/>
      <w:marRight w:val="0"/>
      <w:marTop w:val="0"/>
      <w:marBottom w:val="0"/>
      <w:divBdr>
        <w:top w:val="none" w:sz="0" w:space="0" w:color="auto"/>
        <w:left w:val="none" w:sz="0" w:space="0" w:color="auto"/>
        <w:bottom w:val="none" w:sz="0" w:space="0" w:color="auto"/>
        <w:right w:val="none" w:sz="0" w:space="0" w:color="auto"/>
      </w:divBdr>
    </w:div>
    <w:div w:id="1717048484">
      <w:bodyDiv w:val="1"/>
      <w:marLeft w:val="0"/>
      <w:marRight w:val="0"/>
      <w:marTop w:val="0"/>
      <w:marBottom w:val="0"/>
      <w:divBdr>
        <w:top w:val="none" w:sz="0" w:space="0" w:color="auto"/>
        <w:left w:val="none" w:sz="0" w:space="0" w:color="auto"/>
        <w:bottom w:val="none" w:sz="0" w:space="0" w:color="auto"/>
        <w:right w:val="none" w:sz="0" w:space="0" w:color="auto"/>
      </w:divBdr>
    </w:div>
    <w:div w:id="1718159979">
      <w:bodyDiv w:val="1"/>
      <w:marLeft w:val="0"/>
      <w:marRight w:val="0"/>
      <w:marTop w:val="0"/>
      <w:marBottom w:val="0"/>
      <w:divBdr>
        <w:top w:val="none" w:sz="0" w:space="0" w:color="auto"/>
        <w:left w:val="none" w:sz="0" w:space="0" w:color="auto"/>
        <w:bottom w:val="none" w:sz="0" w:space="0" w:color="auto"/>
        <w:right w:val="none" w:sz="0" w:space="0" w:color="auto"/>
      </w:divBdr>
    </w:div>
    <w:div w:id="1718309091">
      <w:bodyDiv w:val="1"/>
      <w:marLeft w:val="0"/>
      <w:marRight w:val="0"/>
      <w:marTop w:val="0"/>
      <w:marBottom w:val="0"/>
      <w:divBdr>
        <w:top w:val="none" w:sz="0" w:space="0" w:color="auto"/>
        <w:left w:val="none" w:sz="0" w:space="0" w:color="auto"/>
        <w:bottom w:val="none" w:sz="0" w:space="0" w:color="auto"/>
        <w:right w:val="none" w:sz="0" w:space="0" w:color="auto"/>
      </w:divBdr>
    </w:div>
    <w:div w:id="1720322218">
      <w:bodyDiv w:val="1"/>
      <w:marLeft w:val="0"/>
      <w:marRight w:val="0"/>
      <w:marTop w:val="0"/>
      <w:marBottom w:val="0"/>
      <w:divBdr>
        <w:top w:val="none" w:sz="0" w:space="0" w:color="auto"/>
        <w:left w:val="none" w:sz="0" w:space="0" w:color="auto"/>
        <w:bottom w:val="none" w:sz="0" w:space="0" w:color="auto"/>
        <w:right w:val="none" w:sz="0" w:space="0" w:color="auto"/>
      </w:divBdr>
    </w:div>
    <w:div w:id="1720517805">
      <w:bodyDiv w:val="1"/>
      <w:marLeft w:val="0"/>
      <w:marRight w:val="0"/>
      <w:marTop w:val="0"/>
      <w:marBottom w:val="0"/>
      <w:divBdr>
        <w:top w:val="none" w:sz="0" w:space="0" w:color="auto"/>
        <w:left w:val="none" w:sz="0" w:space="0" w:color="auto"/>
        <w:bottom w:val="none" w:sz="0" w:space="0" w:color="auto"/>
        <w:right w:val="none" w:sz="0" w:space="0" w:color="auto"/>
      </w:divBdr>
    </w:div>
    <w:div w:id="1721511043">
      <w:bodyDiv w:val="1"/>
      <w:marLeft w:val="0"/>
      <w:marRight w:val="0"/>
      <w:marTop w:val="0"/>
      <w:marBottom w:val="0"/>
      <w:divBdr>
        <w:top w:val="none" w:sz="0" w:space="0" w:color="auto"/>
        <w:left w:val="none" w:sz="0" w:space="0" w:color="auto"/>
        <w:bottom w:val="none" w:sz="0" w:space="0" w:color="auto"/>
        <w:right w:val="none" w:sz="0" w:space="0" w:color="auto"/>
      </w:divBdr>
    </w:div>
    <w:div w:id="1722710638">
      <w:bodyDiv w:val="1"/>
      <w:marLeft w:val="0"/>
      <w:marRight w:val="0"/>
      <w:marTop w:val="0"/>
      <w:marBottom w:val="0"/>
      <w:divBdr>
        <w:top w:val="none" w:sz="0" w:space="0" w:color="auto"/>
        <w:left w:val="none" w:sz="0" w:space="0" w:color="auto"/>
        <w:bottom w:val="none" w:sz="0" w:space="0" w:color="auto"/>
        <w:right w:val="none" w:sz="0" w:space="0" w:color="auto"/>
      </w:divBdr>
    </w:div>
    <w:div w:id="1723409442">
      <w:bodyDiv w:val="1"/>
      <w:marLeft w:val="0"/>
      <w:marRight w:val="0"/>
      <w:marTop w:val="0"/>
      <w:marBottom w:val="0"/>
      <w:divBdr>
        <w:top w:val="none" w:sz="0" w:space="0" w:color="auto"/>
        <w:left w:val="none" w:sz="0" w:space="0" w:color="auto"/>
        <w:bottom w:val="none" w:sz="0" w:space="0" w:color="auto"/>
        <w:right w:val="none" w:sz="0" w:space="0" w:color="auto"/>
      </w:divBdr>
    </w:div>
    <w:div w:id="1723869961">
      <w:bodyDiv w:val="1"/>
      <w:marLeft w:val="0"/>
      <w:marRight w:val="0"/>
      <w:marTop w:val="0"/>
      <w:marBottom w:val="0"/>
      <w:divBdr>
        <w:top w:val="none" w:sz="0" w:space="0" w:color="auto"/>
        <w:left w:val="none" w:sz="0" w:space="0" w:color="auto"/>
        <w:bottom w:val="none" w:sz="0" w:space="0" w:color="auto"/>
        <w:right w:val="none" w:sz="0" w:space="0" w:color="auto"/>
      </w:divBdr>
    </w:div>
    <w:div w:id="1723944647">
      <w:bodyDiv w:val="1"/>
      <w:marLeft w:val="0"/>
      <w:marRight w:val="0"/>
      <w:marTop w:val="0"/>
      <w:marBottom w:val="0"/>
      <w:divBdr>
        <w:top w:val="none" w:sz="0" w:space="0" w:color="auto"/>
        <w:left w:val="none" w:sz="0" w:space="0" w:color="auto"/>
        <w:bottom w:val="none" w:sz="0" w:space="0" w:color="auto"/>
        <w:right w:val="none" w:sz="0" w:space="0" w:color="auto"/>
      </w:divBdr>
    </w:div>
    <w:div w:id="1725983535">
      <w:bodyDiv w:val="1"/>
      <w:marLeft w:val="0"/>
      <w:marRight w:val="0"/>
      <w:marTop w:val="0"/>
      <w:marBottom w:val="0"/>
      <w:divBdr>
        <w:top w:val="none" w:sz="0" w:space="0" w:color="auto"/>
        <w:left w:val="none" w:sz="0" w:space="0" w:color="auto"/>
        <w:bottom w:val="none" w:sz="0" w:space="0" w:color="auto"/>
        <w:right w:val="none" w:sz="0" w:space="0" w:color="auto"/>
      </w:divBdr>
    </w:div>
    <w:div w:id="1728188617">
      <w:bodyDiv w:val="1"/>
      <w:marLeft w:val="0"/>
      <w:marRight w:val="0"/>
      <w:marTop w:val="0"/>
      <w:marBottom w:val="0"/>
      <w:divBdr>
        <w:top w:val="none" w:sz="0" w:space="0" w:color="auto"/>
        <w:left w:val="none" w:sz="0" w:space="0" w:color="auto"/>
        <w:bottom w:val="none" w:sz="0" w:space="0" w:color="auto"/>
        <w:right w:val="none" w:sz="0" w:space="0" w:color="auto"/>
      </w:divBdr>
    </w:div>
    <w:div w:id="1728603000">
      <w:bodyDiv w:val="1"/>
      <w:marLeft w:val="0"/>
      <w:marRight w:val="0"/>
      <w:marTop w:val="0"/>
      <w:marBottom w:val="0"/>
      <w:divBdr>
        <w:top w:val="none" w:sz="0" w:space="0" w:color="auto"/>
        <w:left w:val="none" w:sz="0" w:space="0" w:color="auto"/>
        <w:bottom w:val="none" w:sz="0" w:space="0" w:color="auto"/>
        <w:right w:val="none" w:sz="0" w:space="0" w:color="auto"/>
      </w:divBdr>
    </w:div>
    <w:div w:id="1729575774">
      <w:bodyDiv w:val="1"/>
      <w:marLeft w:val="0"/>
      <w:marRight w:val="0"/>
      <w:marTop w:val="0"/>
      <w:marBottom w:val="0"/>
      <w:divBdr>
        <w:top w:val="none" w:sz="0" w:space="0" w:color="auto"/>
        <w:left w:val="none" w:sz="0" w:space="0" w:color="auto"/>
        <w:bottom w:val="none" w:sz="0" w:space="0" w:color="auto"/>
        <w:right w:val="none" w:sz="0" w:space="0" w:color="auto"/>
      </w:divBdr>
    </w:div>
    <w:div w:id="1730955906">
      <w:bodyDiv w:val="1"/>
      <w:marLeft w:val="0"/>
      <w:marRight w:val="0"/>
      <w:marTop w:val="0"/>
      <w:marBottom w:val="0"/>
      <w:divBdr>
        <w:top w:val="none" w:sz="0" w:space="0" w:color="auto"/>
        <w:left w:val="none" w:sz="0" w:space="0" w:color="auto"/>
        <w:bottom w:val="none" w:sz="0" w:space="0" w:color="auto"/>
        <w:right w:val="none" w:sz="0" w:space="0" w:color="auto"/>
      </w:divBdr>
    </w:div>
    <w:div w:id="1730961414">
      <w:bodyDiv w:val="1"/>
      <w:marLeft w:val="0"/>
      <w:marRight w:val="0"/>
      <w:marTop w:val="0"/>
      <w:marBottom w:val="0"/>
      <w:divBdr>
        <w:top w:val="none" w:sz="0" w:space="0" w:color="auto"/>
        <w:left w:val="none" w:sz="0" w:space="0" w:color="auto"/>
        <w:bottom w:val="none" w:sz="0" w:space="0" w:color="auto"/>
        <w:right w:val="none" w:sz="0" w:space="0" w:color="auto"/>
      </w:divBdr>
    </w:div>
    <w:div w:id="1732120936">
      <w:bodyDiv w:val="1"/>
      <w:marLeft w:val="0"/>
      <w:marRight w:val="0"/>
      <w:marTop w:val="0"/>
      <w:marBottom w:val="0"/>
      <w:divBdr>
        <w:top w:val="none" w:sz="0" w:space="0" w:color="auto"/>
        <w:left w:val="none" w:sz="0" w:space="0" w:color="auto"/>
        <w:bottom w:val="none" w:sz="0" w:space="0" w:color="auto"/>
        <w:right w:val="none" w:sz="0" w:space="0" w:color="auto"/>
      </w:divBdr>
    </w:div>
    <w:div w:id="1733037375">
      <w:bodyDiv w:val="1"/>
      <w:marLeft w:val="0"/>
      <w:marRight w:val="0"/>
      <w:marTop w:val="0"/>
      <w:marBottom w:val="0"/>
      <w:divBdr>
        <w:top w:val="none" w:sz="0" w:space="0" w:color="auto"/>
        <w:left w:val="none" w:sz="0" w:space="0" w:color="auto"/>
        <w:bottom w:val="none" w:sz="0" w:space="0" w:color="auto"/>
        <w:right w:val="none" w:sz="0" w:space="0" w:color="auto"/>
      </w:divBdr>
    </w:div>
    <w:div w:id="1734038892">
      <w:bodyDiv w:val="1"/>
      <w:marLeft w:val="0"/>
      <w:marRight w:val="0"/>
      <w:marTop w:val="0"/>
      <w:marBottom w:val="0"/>
      <w:divBdr>
        <w:top w:val="none" w:sz="0" w:space="0" w:color="auto"/>
        <w:left w:val="none" w:sz="0" w:space="0" w:color="auto"/>
        <w:bottom w:val="none" w:sz="0" w:space="0" w:color="auto"/>
        <w:right w:val="none" w:sz="0" w:space="0" w:color="auto"/>
      </w:divBdr>
    </w:div>
    <w:div w:id="1735159220">
      <w:bodyDiv w:val="1"/>
      <w:marLeft w:val="0"/>
      <w:marRight w:val="0"/>
      <w:marTop w:val="0"/>
      <w:marBottom w:val="0"/>
      <w:divBdr>
        <w:top w:val="none" w:sz="0" w:space="0" w:color="auto"/>
        <w:left w:val="none" w:sz="0" w:space="0" w:color="auto"/>
        <w:bottom w:val="none" w:sz="0" w:space="0" w:color="auto"/>
        <w:right w:val="none" w:sz="0" w:space="0" w:color="auto"/>
      </w:divBdr>
    </w:div>
    <w:div w:id="1735857820">
      <w:bodyDiv w:val="1"/>
      <w:marLeft w:val="0"/>
      <w:marRight w:val="0"/>
      <w:marTop w:val="0"/>
      <w:marBottom w:val="0"/>
      <w:divBdr>
        <w:top w:val="none" w:sz="0" w:space="0" w:color="auto"/>
        <w:left w:val="none" w:sz="0" w:space="0" w:color="auto"/>
        <w:bottom w:val="none" w:sz="0" w:space="0" w:color="auto"/>
        <w:right w:val="none" w:sz="0" w:space="0" w:color="auto"/>
      </w:divBdr>
    </w:div>
    <w:div w:id="1738360914">
      <w:bodyDiv w:val="1"/>
      <w:marLeft w:val="0"/>
      <w:marRight w:val="0"/>
      <w:marTop w:val="0"/>
      <w:marBottom w:val="0"/>
      <w:divBdr>
        <w:top w:val="none" w:sz="0" w:space="0" w:color="auto"/>
        <w:left w:val="none" w:sz="0" w:space="0" w:color="auto"/>
        <w:bottom w:val="none" w:sz="0" w:space="0" w:color="auto"/>
        <w:right w:val="none" w:sz="0" w:space="0" w:color="auto"/>
      </w:divBdr>
    </w:div>
    <w:div w:id="1738430183">
      <w:bodyDiv w:val="1"/>
      <w:marLeft w:val="0"/>
      <w:marRight w:val="0"/>
      <w:marTop w:val="0"/>
      <w:marBottom w:val="0"/>
      <w:divBdr>
        <w:top w:val="none" w:sz="0" w:space="0" w:color="auto"/>
        <w:left w:val="none" w:sz="0" w:space="0" w:color="auto"/>
        <w:bottom w:val="none" w:sz="0" w:space="0" w:color="auto"/>
        <w:right w:val="none" w:sz="0" w:space="0" w:color="auto"/>
      </w:divBdr>
    </w:div>
    <w:div w:id="1738432718">
      <w:bodyDiv w:val="1"/>
      <w:marLeft w:val="0"/>
      <w:marRight w:val="0"/>
      <w:marTop w:val="0"/>
      <w:marBottom w:val="0"/>
      <w:divBdr>
        <w:top w:val="none" w:sz="0" w:space="0" w:color="auto"/>
        <w:left w:val="none" w:sz="0" w:space="0" w:color="auto"/>
        <w:bottom w:val="none" w:sz="0" w:space="0" w:color="auto"/>
        <w:right w:val="none" w:sz="0" w:space="0" w:color="auto"/>
      </w:divBdr>
    </w:div>
    <w:div w:id="1738743054">
      <w:bodyDiv w:val="1"/>
      <w:marLeft w:val="0"/>
      <w:marRight w:val="0"/>
      <w:marTop w:val="0"/>
      <w:marBottom w:val="0"/>
      <w:divBdr>
        <w:top w:val="none" w:sz="0" w:space="0" w:color="auto"/>
        <w:left w:val="none" w:sz="0" w:space="0" w:color="auto"/>
        <w:bottom w:val="none" w:sz="0" w:space="0" w:color="auto"/>
        <w:right w:val="none" w:sz="0" w:space="0" w:color="auto"/>
      </w:divBdr>
    </w:div>
    <w:div w:id="1739671036">
      <w:bodyDiv w:val="1"/>
      <w:marLeft w:val="0"/>
      <w:marRight w:val="0"/>
      <w:marTop w:val="0"/>
      <w:marBottom w:val="0"/>
      <w:divBdr>
        <w:top w:val="none" w:sz="0" w:space="0" w:color="auto"/>
        <w:left w:val="none" w:sz="0" w:space="0" w:color="auto"/>
        <w:bottom w:val="none" w:sz="0" w:space="0" w:color="auto"/>
        <w:right w:val="none" w:sz="0" w:space="0" w:color="auto"/>
      </w:divBdr>
    </w:div>
    <w:div w:id="1740447189">
      <w:bodyDiv w:val="1"/>
      <w:marLeft w:val="0"/>
      <w:marRight w:val="0"/>
      <w:marTop w:val="0"/>
      <w:marBottom w:val="0"/>
      <w:divBdr>
        <w:top w:val="none" w:sz="0" w:space="0" w:color="auto"/>
        <w:left w:val="none" w:sz="0" w:space="0" w:color="auto"/>
        <w:bottom w:val="none" w:sz="0" w:space="0" w:color="auto"/>
        <w:right w:val="none" w:sz="0" w:space="0" w:color="auto"/>
      </w:divBdr>
    </w:div>
    <w:div w:id="1740900437">
      <w:bodyDiv w:val="1"/>
      <w:marLeft w:val="0"/>
      <w:marRight w:val="0"/>
      <w:marTop w:val="0"/>
      <w:marBottom w:val="0"/>
      <w:divBdr>
        <w:top w:val="none" w:sz="0" w:space="0" w:color="auto"/>
        <w:left w:val="none" w:sz="0" w:space="0" w:color="auto"/>
        <w:bottom w:val="none" w:sz="0" w:space="0" w:color="auto"/>
        <w:right w:val="none" w:sz="0" w:space="0" w:color="auto"/>
      </w:divBdr>
    </w:div>
    <w:div w:id="1740902368">
      <w:bodyDiv w:val="1"/>
      <w:marLeft w:val="0"/>
      <w:marRight w:val="0"/>
      <w:marTop w:val="0"/>
      <w:marBottom w:val="0"/>
      <w:divBdr>
        <w:top w:val="none" w:sz="0" w:space="0" w:color="auto"/>
        <w:left w:val="none" w:sz="0" w:space="0" w:color="auto"/>
        <w:bottom w:val="none" w:sz="0" w:space="0" w:color="auto"/>
        <w:right w:val="none" w:sz="0" w:space="0" w:color="auto"/>
      </w:divBdr>
    </w:div>
    <w:div w:id="1744330941">
      <w:bodyDiv w:val="1"/>
      <w:marLeft w:val="0"/>
      <w:marRight w:val="0"/>
      <w:marTop w:val="0"/>
      <w:marBottom w:val="0"/>
      <w:divBdr>
        <w:top w:val="none" w:sz="0" w:space="0" w:color="auto"/>
        <w:left w:val="none" w:sz="0" w:space="0" w:color="auto"/>
        <w:bottom w:val="none" w:sz="0" w:space="0" w:color="auto"/>
        <w:right w:val="none" w:sz="0" w:space="0" w:color="auto"/>
      </w:divBdr>
    </w:div>
    <w:div w:id="1749764751">
      <w:bodyDiv w:val="1"/>
      <w:marLeft w:val="0"/>
      <w:marRight w:val="0"/>
      <w:marTop w:val="0"/>
      <w:marBottom w:val="0"/>
      <w:divBdr>
        <w:top w:val="none" w:sz="0" w:space="0" w:color="auto"/>
        <w:left w:val="none" w:sz="0" w:space="0" w:color="auto"/>
        <w:bottom w:val="none" w:sz="0" w:space="0" w:color="auto"/>
        <w:right w:val="none" w:sz="0" w:space="0" w:color="auto"/>
      </w:divBdr>
    </w:div>
    <w:div w:id="1753434439">
      <w:bodyDiv w:val="1"/>
      <w:marLeft w:val="0"/>
      <w:marRight w:val="0"/>
      <w:marTop w:val="0"/>
      <w:marBottom w:val="0"/>
      <w:divBdr>
        <w:top w:val="none" w:sz="0" w:space="0" w:color="auto"/>
        <w:left w:val="none" w:sz="0" w:space="0" w:color="auto"/>
        <w:bottom w:val="none" w:sz="0" w:space="0" w:color="auto"/>
        <w:right w:val="none" w:sz="0" w:space="0" w:color="auto"/>
      </w:divBdr>
    </w:div>
    <w:div w:id="1757559102">
      <w:bodyDiv w:val="1"/>
      <w:marLeft w:val="0"/>
      <w:marRight w:val="0"/>
      <w:marTop w:val="0"/>
      <w:marBottom w:val="0"/>
      <w:divBdr>
        <w:top w:val="none" w:sz="0" w:space="0" w:color="auto"/>
        <w:left w:val="none" w:sz="0" w:space="0" w:color="auto"/>
        <w:bottom w:val="none" w:sz="0" w:space="0" w:color="auto"/>
        <w:right w:val="none" w:sz="0" w:space="0" w:color="auto"/>
      </w:divBdr>
    </w:div>
    <w:div w:id="1757824233">
      <w:bodyDiv w:val="1"/>
      <w:marLeft w:val="0"/>
      <w:marRight w:val="0"/>
      <w:marTop w:val="0"/>
      <w:marBottom w:val="0"/>
      <w:divBdr>
        <w:top w:val="none" w:sz="0" w:space="0" w:color="auto"/>
        <w:left w:val="none" w:sz="0" w:space="0" w:color="auto"/>
        <w:bottom w:val="none" w:sz="0" w:space="0" w:color="auto"/>
        <w:right w:val="none" w:sz="0" w:space="0" w:color="auto"/>
      </w:divBdr>
    </w:div>
    <w:div w:id="1757824670">
      <w:bodyDiv w:val="1"/>
      <w:marLeft w:val="0"/>
      <w:marRight w:val="0"/>
      <w:marTop w:val="0"/>
      <w:marBottom w:val="0"/>
      <w:divBdr>
        <w:top w:val="none" w:sz="0" w:space="0" w:color="auto"/>
        <w:left w:val="none" w:sz="0" w:space="0" w:color="auto"/>
        <w:bottom w:val="none" w:sz="0" w:space="0" w:color="auto"/>
        <w:right w:val="none" w:sz="0" w:space="0" w:color="auto"/>
      </w:divBdr>
    </w:div>
    <w:div w:id="1759909351">
      <w:bodyDiv w:val="1"/>
      <w:marLeft w:val="0"/>
      <w:marRight w:val="0"/>
      <w:marTop w:val="0"/>
      <w:marBottom w:val="0"/>
      <w:divBdr>
        <w:top w:val="none" w:sz="0" w:space="0" w:color="auto"/>
        <w:left w:val="none" w:sz="0" w:space="0" w:color="auto"/>
        <w:bottom w:val="none" w:sz="0" w:space="0" w:color="auto"/>
        <w:right w:val="none" w:sz="0" w:space="0" w:color="auto"/>
      </w:divBdr>
    </w:div>
    <w:div w:id="1759985839">
      <w:bodyDiv w:val="1"/>
      <w:marLeft w:val="0"/>
      <w:marRight w:val="0"/>
      <w:marTop w:val="0"/>
      <w:marBottom w:val="0"/>
      <w:divBdr>
        <w:top w:val="none" w:sz="0" w:space="0" w:color="auto"/>
        <w:left w:val="none" w:sz="0" w:space="0" w:color="auto"/>
        <w:bottom w:val="none" w:sz="0" w:space="0" w:color="auto"/>
        <w:right w:val="none" w:sz="0" w:space="0" w:color="auto"/>
      </w:divBdr>
    </w:div>
    <w:div w:id="1760062120">
      <w:bodyDiv w:val="1"/>
      <w:marLeft w:val="0"/>
      <w:marRight w:val="0"/>
      <w:marTop w:val="0"/>
      <w:marBottom w:val="0"/>
      <w:divBdr>
        <w:top w:val="none" w:sz="0" w:space="0" w:color="auto"/>
        <w:left w:val="none" w:sz="0" w:space="0" w:color="auto"/>
        <w:bottom w:val="none" w:sz="0" w:space="0" w:color="auto"/>
        <w:right w:val="none" w:sz="0" w:space="0" w:color="auto"/>
      </w:divBdr>
    </w:div>
    <w:div w:id="1763644309">
      <w:bodyDiv w:val="1"/>
      <w:marLeft w:val="0"/>
      <w:marRight w:val="0"/>
      <w:marTop w:val="0"/>
      <w:marBottom w:val="0"/>
      <w:divBdr>
        <w:top w:val="none" w:sz="0" w:space="0" w:color="auto"/>
        <w:left w:val="none" w:sz="0" w:space="0" w:color="auto"/>
        <w:bottom w:val="none" w:sz="0" w:space="0" w:color="auto"/>
        <w:right w:val="none" w:sz="0" w:space="0" w:color="auto"/>
      </w:divBdr>
    </w:div>
    <w:div w:id="1764493401">
      <w:bodyDiv w:val="1"/>
      <w:marLeft w:val="0"/>
      <w:marRight w:val="0"/>
      <w:marTop w:val="0"/>
      <w:marBottom w:val="0"/>
      <w:divBdr>
        <w:top w:val="none" w:sz="0" w:space="0" w:color="auto"/>
        <w:left w:val="none" w:sz="0" w:space="0" w:color="auto"/>
        <w:bottom w:val="none" w:sz="0" w:space="0" w:color="auto"/>
        <w:right w:val="none" w:sz="0" w:space="0" w:color="auto"/>
      </w:divBdr>
    </w:div>
    <w:div w:id="1765494796">
      <w:bodyDiv w:val="1"/>
      <w:marLeft w:val="0"/>
      <w:marRight w:val="0"/>
      <w:marTop w:val="0"/>
      <w:marBottom w:val="0"/>
      <w:divBdr>
        <w:top w:val="none" w:sz="0" w:space="0" w:color="auto"/>
        <w:left w:val="none" w:sz="0" w:space="0" w:color="auto"/>
        <w:bottom w:val="none" w:sz="0" w:space="0" w:color="auto"/>
        <w:right w:val="none" w:sz="0" w:space="0" w:color="auto"/>
      </w:divBdr>
    </w:div>
    <w:div w:id="1765611457">
      <w:bodyDiv w:val="1"/>
      <w:marLeft w:val="0"/>
      <w:marRight w:val="0"/>
      <w:marTop w:val="0"/>
      <w:marBottom w:val="0"/>
      <w:divBdr>
        <w:top w:val="none" w:sz="0" w:space="0" w:color="auto"/>
        <w:left w:val="none" w:sz="0" w:space="0" w:color="auto"/>
        <w:bottom w:val="none" w:sz="0" w:space="0" w:color="auto"/>
        <w:right w:val="none" w:sz="0" w:space="0" w:color="auto"/>
      </w:divBdr>
    </w:div>
    <w:div w:id="1765950633">
      <w:bodyDiv w:val="1"/>
      <w:marLeft w:val="0"/>
      <w:marRight w:val="0"/>
      <w:marTop w:val="0"/>
      <w:marBottom w:val="0"/>
      <w:divBdr>
        <w:top w:val="none" w:sz="0" w:space="0" w:color="auto"/>
        <w:left w:val="none" w:sz="0" w:space="0" w:color="auto"/>
        <w:bottom w:val="none" w:sz="0" w:space="0" w:color="auto"/>
        <w:right w:val="none" w:sz="0" w:space="0" w:color="auto"/>
      </w:divBdr>
    </w:div>
    <w:div w:id="1766224114">
      <w:bodyDiv w:val="1"/>
      <w:marLeft w:val="0"/>
      <w:marRight w:val="0"/>
      <w:marTop w:val="0"/>
      <w:marBottom w:val="0"/>
      <w:divBdr>
        <w:top w:val="none" w:sz="0" w:space="0" w:color="auto"/>
        <w:left w:val="none" w:sz="0" w:space="0" w:color="auto"/>
        <w:bottom w:val="none" w:sz="0" w:space="0" w:color="auto"/>
        <w:right w:val="none" w:sz="0" w:space="0" w:color="auto"/>
      </w:divBdr>
    </w:div>
    <w:div w:id="1766460576">
      <w:bodyDiv w:val="1"/>
      <w:marLeft w:val="0"/>
      <w:marRight w:val="0"/>
      <w:marTop w:val="0"/>
      <w:marBottom w:val="0"/>
      <w:divBdr>
        <w:top w:val="none" w:sz="0" w:space="0" w:color="auto"/>
        <w:left w:val="none" w:sz="0" w:space="0" w:color="auto"/>
        <w:bottom w:val="none" w:sz="0" w:space="0" w:color="auto"/>
        <w:right w:val="none" w:sz="0" w:space="0" w:color="auto"/>
      </w:divBdr>
    </w:div>
    <w:div w:id="1767572279">
      <w:bodyDiv w:val="1"/>
      <w:marLeft w:val="0"/>
      <w:marRight w:val="0"/>
      <w:marTop w:val="0"/>
      <w:marBottom w:val="0"/>
      <w:divBdr>
        <w:top w:val="none" w:sz="0" w:space="0" w:color="auto"/>
        <w:left w:val="none" w:sz="0" w:space="0" w:color="auto"/>
        <w:bottom w:val="none" w:sz="0" w:space="0" w:color="auto"/>
        <w:right w:val="none" w:sz="0" w:space="0" w:color="auto"/>
      </w:divBdr>
    </w:div>
    <w:div w:id="1768118360">
      <w:bodyDiv w:val="1"/>
      <w:marLeft w:val="0"/>
      <w:marRight w:val="0"/>
      <w:marTop w:val="0"/>
      <w:marBottom w:val="0"/>
      <w:divBdr>
        <w:top w:val="none" w:sz="0" w:space="0" w:color="auto"/>
        <w:left w:val="none" w:sz="0" w:space="0" w:color="auto"/>
        <w:bottom w:val="none" w:sz="0" w:space="0" w:color="auto"/>
        <w:right w:val="none" w:sz="0" w:space="0" w:color="auto"/>
      </w:divBdr>
    </w:div>
    <w:div w:id="1769615437">
      <w:bodyDiv w:val="1"/>
      <w:marLeft w:val="0"/>
      <w:marRight w:val="0"/>
      <w:marTop w:val="0"/>
      <w:marBottom w:val="0"/>
      <w:divBdr>
        <w:top w:val="none" w:sz="0" w:space="0" w:color="auto"/>
        <w:left w:val="none" w:sz="0" w:space="0" w:color="auto"/>
        <w:bottom w:val="none" w:sz="0" w:space="0" w:color="auto"/>
        <w:right w:val="none" w:sz="0" w:space="0" w:color="auto"/>
      </w:divBdr>
    </w:div>
    <w:div w:id="1769619676">
      <w:bodyDiv w:val="1"/>
      <w:marLeft w:val="0"/>
      <w:marRight w:val="0"/>
      <w:marTop w:val="0"/>
      <w:marBottom w:val="0"/>
      <w:divBdr>
        <w:top w:val="none" w:sz="0" w:space="0" w:color="auto"/>
        <w:left w:val="none" w:sz="0" w:space="0" w:color="auto"/>
        <w:bottom w:val="none" w:sz="0" w:space="0" w:color="auto"/>
        <w:right w:val="none" w:sz="0" w:space="0" w:color="auto"/>
      </w:divBdr>
    </w:div>
    <w:div w:id="1770392417">
      <w:bodyDiv w:val="1"/>
      <w:marLeft w:val="0"/>
      <w:marRight w:val="0"/>
      <w:marTop w:val="0"/>
      <w:marBottom w:val="0"/>
      <w:divBdr>
        <w:top w:val="none" w:sz="0" w:space="0" w:color="auto"/>
        <w:left w:val="none" w:sz="0" w:space="0" w:color="auto"/>
        <w:bottom w:val="none" w:sz="0" w:space="0" w:color="auto"/>
        <w:right w:val="none" w:sz="0" w:space="0" w:color="auto"/>
      </w:divBdr>
    </w:div>
    <w:div w:id="1771729997">
      <w:bodyDiv w:val="1"/>
      <w:marLeft w:val="0"/>
      <w:marRight w:val="0"/>
      <w:marTop w:val="0"/>
      <w:marBottom w:val="0"/>
      <w:divBdr>
        <w:top w:val="none" w:sz="0" w:space="0" w:color="auto"/>
        <w:left w:val="none" w:sz="0" w:space="0" w:color="auto"/>
        <w:bottom w:val="none" w:sz="0" w:space="0" w:color="auto"/>
        <w:right w:val="none" w:sz="0" w:space="0" w:color="auto"/>
      </w:divBdr>
    </w:div>
    <w:div w:id="1776747203">
      <w:bodyDiv w:val="1"/>
      <w:marLeft w:val="0"/>
      <w:marRight w:val="0"/>
      <w:marTop w:val="0"/>
      <w:marBottom w:val="0"/>
      <w:divBdr>
        <w:top w:val="none" w:sz="0" w:space="0" w:color="auto"/>
        <w:left w:val="none" w:sz="0" w:space="0" w:color="auto"/>
        <w:bottom w:val="none" w:sz="0" w:space="0" w:color="auto"/>
        <w:right w:val="none" w:sz="0" w:space="0" w:color="auto"/>
      </w:divBdr>
    </w:div>
    <w:div w:id="1778677474">
      <w:bodyDiv w:val="1"/>
      <w:marLeft w:val="0"/>
      <w:marRight w:val="0"/>
      <w:marTop w:val="0"/>
      <w:marBottom w:val="0"/>
      <w:divBdr>
        <w:top w:val="none" w:sz="0" w:space="0" w:color="auto"/>
        <w:left w:val="none" w:sz="0" w:space="0" w:color="auto"/>
        <w:bottom w:val="none" w:sz="0" w:space="0" w:color="auto"/>
        <w:right w:val="none" w:sz="0" w:space="0" w:color="auto"/>
      </w:divBdr>
    </w:div>
    <w:div w:id="1779371355">
      <w:bodyDiv w:val="1"/>
      <w:marLeft w:val="0"/>
      <w:marRight w:val="0"/>
      <w:marTop w:val="0"/>
      <w:marBottom w:val="0"/>
      <w:divBdr>
        <w:top w:val="none" w:sz="0" w:space="0" w:color="auto"/>
        <w:left w:val="none" w:sz="0" w:space="0" w:color="auto"/>
        <w:bottom w:val="none" w:sz="0" w:space="0" w:color="auto"/>
        <w:right w:val="none" w:sz="0" w:space="0" w:color="auto"/>
      </w:divBdr>
    </w:div>
    <w:div w:id="1779448293">
      <w:bodyDiv w:val="1"/>
      <w:marLeft w:val="0"/>
      <w:marRight w:val="0"/>
      <w:marTop w:val="0"/>
      <w:marBottom w:val="0"/>
      <w:divBdr>
        <w:top w:val="none" w:sz="0" w:space="0" w:color="auto"/>
        <w:left w:val="none" w:sz="0" w:space="0" w:color="auto"/>
        <w:bottom w:val="none" w:sz="0" w:space="0" w:color="auto"/>
        <w:right w:val="none" w:sz="0" w:space="0" w:color="auto"/>
      </w:divBdr>
    </w:div>
    <w:div w:id="1782845726">
      <w:bodyDiv w:val="1"/>
      <w:marLeft w:val="0"/>
      <w:marRight w:val="0"/>
      <w:marTop w:val="0"/>
      <w:marBottom w:val="0"/>
      <w:divBdr>
        <w:top w:val="none" w:sz="0" w:space="0" w:color="auto"/>
        <w:left w:val="none" w:sz="0" w:space="0" w:color="auto"/>
        <w:bottom w:val="none" w:sz="0" w:space="0" w:color="auto"/>
        <w:right w:val="none" w:sz="0" w:space="0" w:color="auto"/>
      </w:divBdr>
    </w:div>
    <w:div w:id="1783568763">
      <w:bodyDiv w:val="1"/>
      <w:marLeft w:val="0"/>
      <w:marRight w:val="0"/>
      <w:marTop w:val="0"/>
      <w:marBottom w:val="0"/>
      <w:divBdr>
        <w:top w:val="none" w:sz="0" w:space="0" w:color="auto"/>
        <w:left w:val="none" w:sz="0" w:space="0" w:color="auto"/>
        <w:bottom w:val="none" w:sz="0" w:space="0" w:color="auto"/>
        <w:right w:val="none" w:sz="0" w:space="0" w:color="auto"/>
      </w:divBdr>
    </w:div>
    <w:div w:id="1783843384">
      <w:bodyDiv w:val="1"/>
      <w:marLeft w:val="0"/>
      <w:marRight w:val="0"/>
      <w:marTop w:val="0"/>
      <w:marBottom w:val="0"/>
      <w:divBdr>
        <w:top w:val="none" w:sz="0" w:space="0" w:color="auto"/>
        <w:left w:val="none" w:sz="0" w:space="0" w:color="auto"/>
        <w:bottom w:val="none" w:sz="0" w:space="0" w:color="auto"/>
        <w:right w:val="none" w:sz="0" w:space="0" w:color="auto"/>
      </w:divBdr>
    </w:div>
    <w:div w:id="1784419718">
      <w:bodyDiv w:val="1"/>
      <w:marLeft w:val="0"/>
      <w:marRight w:val="0"/>
      <w:marTop w:val="0"/>
      <w:marBottom w:val="0"/>
      <w:divBdr>
        <w:top w:val="none" w:sz="0" w:space="0" w:color="auto"/>
        <w:left w:val="none" w:sz="0" w:space="0" w:color="auto"/>
        <w:bottom w:val="none" w:sz="0" w:space="0" w:color="auto"/>
        <w:right w:val="none" w:sz="0" w:space="0" w:color="auto"/>
      </w:divBdr>
    </w:div>
    <w:div w:id="1784685975">
      <w:bodyDiv w:val="1"/>
      <w:marLeft w:val="0"/>
      <w:marRight w:val="0"/>
      <w:marTop w:val="0"/>
      <w:marBottom w:val="0"/>
      <w:divBdr>
        <w:top w:val="none" w:sz="0" w:space="0" w:color="auto"/>
        <w:left w:val="none" w:sz="0" w:space="0" w:color="auto"/>
        <w:bottom w:val="none" w:sz="0" w:space="0" w:color="auto"/>
        <w:right w:val="none" w:sz="0" w:space="0" w:color="auto"/>
      </w:divBdr>
    </w:div>
    <w:div w:id="1785539282">
      <w:bodyDiv w:val="1"/>
      <w:marLeft w:val="0"/>
      <w:marRight w:val="0"/>
      <w:marTop w:val="0"/>
      <w:marBottom w:val="0"/>
      <w:divBdr>
        <w:top w:val="none" w:sz="0" w:space="0" w:color="auto"/>
        <w:left w:val="none" w:sz="0" w:space="0" w:color="auto"/>
        <w:bottom w:val="none" w:sz="0" w:space="0" w:color="auto"/>
        <w:right w:val="none" w:sz="0" w:space="0" w:color="auto"/>
      </w:divBdr>
    </w:div>
    <w:div w:id="1786578431">
      <w:bodyDiv w:val="1"/>
      <w:marLeft w:val="0"/>
      <w:marRight w:val="0"/>
      <w:marTop w:val="0"/>
      <w:marBottom w:val="0"/>
      <w:divBdr>
        <w:top w:val="none" w:sz="0" w:space="0" w:color="auto"/>
        <w:left w:val="none" w:sz="0" w:space="0" w:color="auto"/>
        <w:bottom w:val="none" w:sz="0" w:space="0" w:color="auto"/>
        <w:right w:val="none" w:sz="0" w:space="0" w:color="auto"/>
      </w:divBdr>
    </w:div>
    <w:div w:id="1788701057">
      <w:bodyDiv w:val="1"/>
      <w:marLeft w:val="0"/>
      <w:marRight w:val="0"/>
      <w:marTop w:val="0"/>
      <w:marBottom w:val="0"/>
      <w:divBdr>
        <w:top w:val="none" w:sz="0" w:space="0" w:color="auto"/>
        <w:left w:val="none" w:sz="0" w:space="0" w:color="auto"/>
        <w:bottom w:val="none" w:sz="0" w:space="0" w:color="auto"/>
        <w:right w:val="none" w:sz="0" w:space="0" w:color="auto"/>
      </w:divBdr>
    </w:div>
    <w:div w:id="1793594967">
      <w:bodyDiv w:val="1"/>
      <w:marLeft w:val="0"/>
      <w:marRight w:val="0"/>
      <w:marTop w:val="0"/>
      <w:marBottom w:val="0"/>
      <w:divBdr>
        <w:top w:val="none" w:sz="0" w:space="0" w:color="auto"/>
        <w:left w:val="none" w:sz="0" w:space="0" w:color="auto"/>
        <w:bottom w:val="none" w:sz="0" w:space="0" w:color="auto"/>
        <w:right w:val="none" w:sz="0" w:space="0" w:color="auto"/>
      </w:divBdr>
    </w:div>
    <w:div w:id="1797482996">
      <w:bodyDiv w:val="1"/>
      <w:marLeft w:val="0"/>
      <w:marRight w:val="0"/>
      <w:marTop w:val="0"/>
      <w:marBottom w:val="0"/>
      <w:divBdr>
        <w:top w:val="none" w:sz="0" w:space="0" w:color="auto"/>
        <w:left w:val="none" w:sz="0" w:space="0" w:color="auto"/>
        <w:bottom w:val="none" w:sz="0" w:space="0" w:color="auto"/>
        <w:right w:val="none" w:sz="0" w:space="0" w:color="auto"/>
      </w:divBdr>
    </w:div>
    <w:div w:id="1798911308">
      <w:bodyDiv w:val="1"/>
      <w:marLeft w:val="0"/>
      <w:marRight w:val="0"/>
      <w:marTop w:val="0"/>
      <w:marBottom w:val="0"/>
      <w:divBdr>
        <w:top w:val="none" w:sz="0" w:space="0" w:color="auto"/>
        <w:left w:val="none" w:sz="0" w:space="0" w:color="auto"/>
        <w:bottom w:val="none" w:sz="0" w:space="0" w:color="auto"/>
        <w:right w:val="none" w:sz="0" w:space="0" w:color="auto"/>
      </w:divBdr>
    </w:div>
    <w:div w:id="1799371431">
      <w:bodyDiv w:val="1"/>
      <w:marLeft w:val="0"/>
      <w:marRight w:val="0"/>
      <w:marTop w:val="0"/>
      <w:marBottom w:val="0"/>
      <w:divBdr>
        <w:top w:val="none" w:sz="0" w:space="0" w:color="auto"/>
        <w:left w:val="none" w:sz="0" w:space="0" w:color="auto"/>
        <w:bottom w:val="none" w:sz="0" w:space="0" w:color="auto"/>
        <w:right w:val="none" w:sz="0" w:space="0" w:color="auto"/>
      </w:divBdr>
    </w:div>
    <w:div w:id="1799566917">
      <w:bodyDiv w:val="1"/>
      <w:marLeft w:val="0"/>
      <w:marRight w:val="0"/>
      <w:marTop w:val="0"/>
      <w:marBottom w:val="0"/>
      <w:divBdr>
        <w:top w:val="none" w:sz="0" w:space="0" w:color="auto"/>
        <w:left w:val="none" w:sz="0" w:space="0" w:color="auto"/>
        <w:bottom w:val="none" w:sz="0" w:space="0" w:color="auto"/>
        <w:right w:val="none" w:sz="0" w:space="0" w:color="auto"/>
      </w:divBdr>
    </w:div>
    <w:div w:id="1799839727">
      <w:bodyDiv w:val="1"/>
      <w:marLeft w:val="0"/>
      <w:marRight w:val="0"/>
      <w:marTop w:val="0"/>
      <w:marBottom w:val="0"/>
      <w:divBdr>
        <w:top w:val="none" w:sz="0" w:space="0" w:color="auto"/>
        <w:left w:val="none" w:sz="0" w:space="0" w:color="auto"/>
        <w:bottom w:val="none" w:sz="0" w:space="0" w:color="auto"/>
        <w:right w:val="none" w:sz="0" w:space="0" w:color="auto"/>
      </w:divBdr>
    </w:div>
    <w:div w:id="1800488691">
      <w:bodyDiv w:val="1"/>
      <w:marLeft w:val="0"/>
      <w:marRight w:val="0"/>
      <w:marTop w:val="0"/>
      <w:marBottom w:val="0"/>
      <w:divBdr>
        <w:top w:val="none" w:sz="0" w:space="0" w:color="auto"/>
        <w:left w:val="none" w:sz="0" w:space="0" w:color="auto"/>
        <w:bottom w:val="none" w:sz="0" w:space="0" w:color="auto"/>
        <w:right w:val="none" w:sz="0" w:space="0" w:color="auto"/>
      </w:divBdr>
    </w:div>
    <w:div w:id="1802452801">
      <w:bodyDiv w:val="1"/>
      <w:marLeft w:val="0"/>
      <w:marRight w:val="0"/>
      <w:marTop w:val="0"/>
      <w:marBottom w:val="0"/>
      <w:divBdr>
        <w:top w:val="none" w:sz="0" w:space="0" w:color="auto"/>
        <w:left w:val="none" w:sz="0" w:space="0" w:color="auto"/>
        <w:bottom w:val="none" w:sz="0" w:space="0" w:color="auto"/>
        <w:right w:val="none" w:sz="0" w:space="0" w:color="auto"/>
      </w:divBdr>
    </w:div>
    <w:div w:id="1803229006">
      <w:bodyDiv w:val="1"/>
      <w:marLeft w:val="0"/>
      <w:marRight w:val="0"/>
      <w:marTop w:val="0"/>
      <w:marBottom w:val="0"/>
      <w:divBdr>
        <w:top w:val="none" w:sz="0" w:space="0" w:color="auto"/>
        <w:left w:val="none" w:sz="0" w:space="0" w:color="auto"/>
        <w:bottom w:val="none" w:sz="0" w:space="0" w:color="auto"/>
        <w:right w:val="none" w:sz="0" w:space="0" w:color="auto"/>
      </w:divBdr>
    </w:div>
    <w:div w:id="1803383096">
      <w:bodyDiv w:val="1"/>
      <w:marLeft w:val="0"/>
      <w:marRight w:val="0"/>
      <w:marTop w:val="0"/>
      <w:marBottom w:val="0"/>
      <w:divBdr>
        <w:top w:val="none" w:sz="0" w:space="0" w:color="auto"/>
        <w:left w:val="none" w:sz="0" w:space="0" w:color="auto"/>
        <w:bottom w:val="none" w:sz="0" w:space="0" w:color="auto"/>
        <w:right w:val="none" w:sz="0" w:space="0" w:color="auto"/>
      </w:divBdr>
    </w:div>
    <w:div w:id="1803691228">
      <w:bodyDiv w:val="1"/>
      <w:marLeft w:val="0"/>
      <w:marRight w:val="0"/>
      <w:marTop w:val="0"/>
      <w:marBottom w:val="0"/>
      <w:divBdr>
        <w:top w:val="none" w:sz="0" w:space="0" w:color="auto"/>
        <w:left w:val="none" w:sz="0" w:space="0" w:color="auto"/>
        <w:bottom w:val="none" w:sz="0" w:space="0" w:color="auto"/>
        <w:right w:val="none" w:sz="0" w:space="0" w:color="auto"/>
      </w:divBdr>
    </w:div>
    <w:div w:id="1804348580">
      <w:bodyDiv w:val="1"/>
      <w:marLeft w:val="0"/>
      <w:marRight w:val="0"/>
      <w:marTop w:val="0"/>
      <w:marBottom w:val="0"/>
      <w:divBdr>
        <w:top w:val="none" w:sz="0" w:space="0" w:color="auto"/>
        <w:left w:val="none" w:sz="0" w:space="0" w:color="auto"/>
        <w:bottom w:val="none" w:sz="0" w:space="0" w:color="auto"/>
        <w:right w:val="none" w:sz="0" w:space="0" w:color="auto"/>
      </w:divBdr>
    </w:div>
    <w:div w:id="1805194984">
      <w:bodyDiv w:val="1"/>
      <w:marLeft w:val="0"/>
      <w:marRight w:val="0"/>
      <w:marTop w:val="0"/>
      <w:marBottom w:val="0"/>
      <w:divBdr>
        <w:top w:val="none" w:sz="0" w:space="0" w:color="auto"/>
        <w:left w:val="none" w:sz="0" w:space="0" w:color="auto"/>
        <w:bottom w:val="none" w:sz="0" w:space="0" w:color="auto"/>
        <w:right w:val="none" w:sz="0" w:space="0" w:color="auto"/>
      </w:divBdr>
    </w:div>
    <w:div w:id="1805660992">
      <w:bodyDiv w:val="1"/>
      <w:marLeft w:val="0"/>
      <w:marRight w:val="0"/>
      <w:marTop w:val="0"/>
      <w:marBottom w:val="0"/>
      <w:divBdr>
        <w:top w:val="none" w:sz="0" w:space="0" w:color="auto"/>
        <w:left w:val="none" w:sz="0" w:space="0" w:color="auto"/>
        <w:bottom w:val="none" w:sz="0" w:space="0" w:color="auto"/>
        <w:right w:val="none" w:sz="0" w:space="0" w:color="auto"/>
      </w:divBdr>
    </w:div>
    <w:div w:id="1808084971">
      <w:bodyDiv w:val="1"/>
      <w:marLeft w:val="0"/>
      <w:marRight w:val="0"/>
      <w:marTop w:val="0"/>
      <w:marBottom w:val="0"/>
      <w:divBdr>
        <w:top w:val="none" w:sz="0" w:space="0" w:color="auto"/>
        <w:left w:val="none" w:sz="0" w:space="0" w:color="auto"/>
        <w:bottom w:val="none" w:sz="0" w:space="0" w:color="auto"/>
        <w:right w:val="none" w:sz="0" w:space="0" w:color="auto"/>
      </w:divBdr>
    </w:div>
    <w:div w:id="1808859286">
      <w:bodyDiv w:val="1"/>
      <w:marLeft w:val="0"/>
      <w:marRight w:val="0"/>
      <w:marTop w:val="0"/>
      <w:marBottom w:val="0"/>
      <w:divBdr>
        <w:top w:val="none" w:sz="0" w:space="0" w:color="auto"/>
        <w:left w:val="none" w:sz="0" w:space="0" w:color="auto"/>
        <w:bottom w:val="none" w:sz="0" w:space="0" w:color="auto"/>
        <w:right w:val="none" w:sz="0" w:space="0" w:color="auto"/>
      </w:divBdr>
    </w:div>
    <w:div w:id="1809083845">
      <w:bodyDiv w:val="1"/>
      <w:marLeft w:val="0"/>
      <w:marRight w:val="0"/>
      <w:marTop w:val="0"/>
      <w:marBottom w:val="0"/>
      <w:divBdr>
        <w:top w:val="none" w:sz="0" w:space="0" w:color="auto"/>
        <w:left w:val="none" w:sz="0" w:space="0" w:color="auto"/>
        <w:bottom w:val="none" w:sz="0" w:space="0" w:color="auto"/>
        <w:right w:val="none" w:sz="0" w:space="0" w:color="auto"/>
      </w:divBdr>
    </w:div>
    <w:div w:id="1810052479">
      <w:bodyDiv w:val="1"/>
      <w:marLeft w:val="0"/>
      <w:marRight w:val="0"/>
      <w:marTop w:val="0"/>
      <w:marBottom w:val="0"/>
      <w:divBdr>
        <w:top w:val="none" w:sz="0" w:space="0" w:color="auto"/>
        <w:left w:val="none" w:sz="0" w:space="0" w:color="auto"/>
        <w:bottom w:val="none" w:sz="0" w:space="0" w:color="auto"/>
        <w:right w:val="none" w:sz="0" w:space="0" w:color="auto"/>
      </w:divBdr>
    </w:div>
    <w:div w:id="1810590627">
      <w:bodyDiv w:val="1"/>
      <w:marLeft w:val="0"/>
      <w:marRight w:val="0"/>
      <w:marTop w:val="0"/>
      <w:marBottom w:val="0"/>
      <w:divBdr>
        <w:top w:val="none" w:sz="0" w:space="0" w:color="auto"/>
        <w:left w:val="none" w:sz="0" w:space="0" w:color="auto"/>
        <w:bottom w:val="none" w:sz="0" w:space="0" w:color="auto"/>
        <w:right w:val="none" w:sz="0" w:space="0" w:color="auto"/>
      </w:divBdr>
    </w:div>
    <w:div w:id="1812090096">
      <w:bodyDiv w:val="1"/>
      <w:marLeft w:val="0"/>
      <w:marRight w:val="0"/>
      <w:marTop w:val="0"/>
      <w:marBottom w:val="0"/>
      <w:divBdr>
        <w:top w:val="none" w:sz="0" w:space="0" w:color="auto"/>
        <w:left w:val="none" w:sz="0" w:space="0" w:color="auto"/>
        <w:bottom w:val="none" w:sz="0" w:space="0" w:color="auto"/>
        <w:right w:val="none" w:sz="0" w:space="0" w:color="auto"/>
      </w:divBdr>
    </w:div>
    <w:div w:id="1812210196">
      <w:bodyDiv w:val="1"/>
      <w:marLeft w:val="0"/>
      <w:marRight w:val="0"/>
      <w:marTop w:val="0"/>
      <w:marBottom w:val="0"/>
      <w:divBdr>
        <w:top w:val="none" w:sz="0" w:space="0" w:color="auto"/>
        <w:left w:val="none" w:sz="0" w:space="0" w:color="auto"/>
        <w:bottom w:val="none" w:sz="0" w:space="0" w:color="auto"/>
        <w:right w:val="none" w:sz="0" w:space="0" w:color="auto"/>
      </w:divBdr>
    </w:div>
    <w:div w:id="1812939773">
      <w:bodyDiv w:val="1"/>
      <w:marLeft w:val="0"/>
      <w:marRight w:val="0"/>
      <w:marTop w:val="0"/>
      <w:marBottom w:val="0"/>
      <w:divBdr>
        <w:top w:val="none" w:sz="0" w:space="0" w:color="auto"/>
        <w:left w:val="none" w:sz="0" w:space="0" w:color="auto"/>
        <w:bottom w:val="none" w:sz="0" w:space="0" w:color="auto"/>
        <w:right w:val="none" w:sz="0" w:space="0" w:color="auto"/>
      </w:divBdr>
    </w:div>
    <w:div w:id="1816141679">
      <w:bodyDiv w:val="1"/>
      <w:marLeft w:val="0"/>
      <w:marRight w:val="0"/>
      <w:marTop w:val="0"/>
      <w:marBottom w:val="0"/>
      <w:divBdr>
        <w:top w:val="none" w:sz="0" w:space="0" w:color="auto"/>
        <w:left w:val="none" w:sz="0" w:space="0" w:color="auto"/>
        <w:bottom w:val="none" w:sz="0" w:space="0" w:color="auto"/>
        <w:right w:val="none" w:sz="0" w:space="0" w:color="auto"/>
      </w:divBdr>
    </w:div>
    <w:div w:id="1816869211">
      <w:bodyDiv w:val="1"/>
      <w:marLeft w:val="0"/>
      <w:marRight w:val="0"/>
      <w:marTop w:val="0"/>
      <w:marBottom w:val="0"/>
      <w:divBdr>
        <w:top w:val="none" w:sz="0" w:space="0" w:color="auto"/>
        <w:left w:val="none" w:sz="0" w:space="0" w:color="auto"/>
        <w:bottom w:val="none" w:sz="0" w:space="0" w:color="auto"/>
        <w:right w:val="none" w:sz="0" w:space="0" w:color="auto"/>
      </w:divBdr>
    </w:div>
    <w:div w:id="1818762345">
      <w:bodyDiv w:val="1"/>
      <w:marLeft w:val="0"/>
      <w:marRight w:val="0"/>
      <w:marTop w:val="0"/>
      <w:marBottom w:val="0"/>
      <w:divBdr>
        <w:top w:val="none" w:sz="0" w:space="0" w:color="auto"/>
        <w:left w:val="none" w:sz="0" w:space="0" w:color="auto"/>
        <w:bottom w:val="none" w:sz="0" w:space="0" w:color="auto"/>
        <w:right w:val="none" w:sz="0" w:space="0" w:color="auto"/>
      </w:divBdr>
    </w:div>
    <w:div w:id="1820147502">
      <w:bodyDiv w:val="1"/>
      <w:marLeft w:val="0"/>
      <w:marRight w:val="0"/>
      <w:marTop w:val="0"/>
      <w:marBottom w:val="0"/>
      <w:divBdr>
        <w:top w:val="none" w:sz="0" w:space="0" w:color="auto"/>
        <w:left w:val="none" w:sz="0" w:space="0" w:color="auto"/>
        <w:bottom w:val="none" w:sz="0" w:space="0" w:color="auto"/>
        <w:right w:val="none" w:sz="0" w:space="0" w:color="auto"/>
      </w:divBdr>
    </w:div>
    <w:div w:id="1820418804">
      <w:bodyDiv w:val="1"/>
      <w:marLeft w:val="0"/>
      <w:marRight w:val="0"/>
      <w:marTop w:val="0"/>
      <w:marBottom w:val="0"/>
      <w:divBdr>
        <w:top w:val="none" w:sz="0" w:space="0" w:color="auto"/>
        <w:left w:val="none" w:sz="0" w:space="0" w:color="auto"/>
        <w:bottom w:val="none" w:sz="0" w:space="0" w:color="auto"/>
        <w:right w:val="none" w:sz="0" w:space="0" w:color="auto"/>
      </w:divBdr>
    </w:div>
    <w:div w:id="1821264489">
      <w:bodyDiv w:val="1"/>
      <w:marLeft w:val="0"/>
      <w:marRight w:val="0"/>
      <w:marTop w:val="0"/>
      <w:marBottom w:val="0"/>
      <w:divBdr>
        <w:top w:val="none" w:sz="0" w:space="0" w:color="auto"/>
        <w:left w:val="none" w:sz="0" w:space="0" w:color="auto"/>
        <w:bottom w:val="none" w:sz="0" w:space="0" w:color="auto"/>
        <w:right w:val="none" w:sz="0" w:space="0" w:color="auto"/>
      </w:divBdr>
    </w:div>
    <w:div w:id="1822774846">
      <w:bodyDiv w:val="1"/>
      <w:marLeft w:val="0"/>
      <w:marRight w:val="0"/>
      <w:marTop w:val="0"/>
      <w:marBottom w:val="0"/>
      <w:divBdr>
        <w:top w:val="none" w:sz="0" w:space="0" w:color="auto"/>
        <w:left w:val="none" w:sz="0" w:space="0" w:color="auto"/>
        <w:bottom w:val="none" w:sz="0" w:space="0" w:color="auto"/>
        <w:right w:val="none" w:sz="0" w:space="0" w:color="auto"/>
      </w:divBdr>
    </w:div>
    <w:div w:id="1823234377">
      <w:bodyDiv w:val="1"/>
      <w:marLeft w:val="0"/>
      <w:marRight w:val="0"/>
      <w:marTop w:val="0"/>
      <w:marBottom w:val="0"/>
      <w:divBdr>
        <w:top w:val="none" w:sz="0" w:space="0" w:color="auto"/>
        <w:left w:val="none" w:sz="0" w:space="0" w:color="auto"/>
        <w:bottom w:val="none" w:sz="0" w:space="0" w:color="auto"/>
        <w:right w:val="none" w:sz="0" w:space="0" w:color="auto"/>
      </w:divBdr>
    </w:div>
    <w:div w:id="1824392807">
      <w:bodyDiv w:val="1"/>
      <w:marLeft w:val="0"/>
      <w:marRight w:val="0"/>
      <w:marTop w:val="0"/>
      <w:marBottom w:val="0"/>
      <w:divBdr>
        <w:top w:val="none" w:sz="0" w:space="0" w:color="auto"/>
        <w:left w:val="none" w:sz="0" w:space="0" w:color="auto"/>
        <w:bottom w:val="none" w:sz="0" w:space="0" w:color="auto"/>
        <w:right w:val="none" w:sz="0" w:space="0" w:color="auto"/>
      </w:divBdr>
    </w:div>
    <w:div w:id="1825201397">
      <w:bodyDiv w:val="1"/>
      <w:marLeft w:val="0"/>
      <w:marRight w:val="0"/>
      <w:marTop w:val="0"/>
      <w:marBottom w:val="0"/>
      <w:divBdr>
        <w:top w:val="none" w:sz="0" w:space="0" w:color="auto"/>
        <w:left w:val="none" w:sz="0" w:space="0" w:color="auto"/>
        <w:bottom w:val="none" w:sz="0" w:space="0" w:color="auto"/>
        <w:right w:val="none" w:sz="0" w:space="0" w:color="auto"/>
      </w:divBdr>
    </w:div>
    <w:div w:id="1825510003">
      <w:bodyDiv w:val="1"/>
      <w:marLeft w:val="0"/>
      <w:marRight w:val="0"/>
      <w:marTop w:val="0"/>
      <w:marBottom w:val="0"/>
      <w:divBdr>
        <w:top w:val="none" w:sz="0" w:space="0" w:color="auto"/>
        <w:left w:val="none" w:sz="0" w:space="0" w:color="auto"/>
        <w:bottom w:val="none" w:sz="0" w:space="0" w:color="auto"/>
        <w:right w:val="none" w:sz="0" w:space="0" w:color="auto"/>
      </w:divBdr>
    </w:div>
    <w:div w:id="1826320102">
      <w:bodyDiv w:val="1"/>
      <w:marLeft w:val="0"/>
      <w:marRight w:val="0"/>
      <w:marTop w:val="0"/>
      <w:marBottom w:val="0"/>
      <w:divBdr>
        <w:top w:val="none" w:sz="0" w:space="0" w:color="auto"/>
        <w:left w:val="none" w:sz="0" w:space="0" w:color="auto"/>
        <w:bottom w:val="none" w:sz="0" w:space="0" w:color="auto"/>
        <w:right w:val="none" w:sz="0" w:space="0" w:color="auto"/>
      </w:divBdr>
    </w:div>
    <w:div w:id="1828325279">
      <w:bodyDiv w:val="1"/>
      <w:marLeft w:val="0"/>
      <w:marRight w:val="0"/>
      <w:marTop w:val="0"/>
      <w:marBottom w:val="0"/>
      <w:divBdr>
        <w:top w:val="none" w:sz="0" w:space="0" w:color="auto"/>
        <w:left w:val="none" w:sz="0" w:space="0" w:color="auto"/>
        <w:bottom w:val="none" w:sz="0" w:space="0" w:color="auto"/>
        <w:right w:val="none" w:sz="0" w:space="0" w:color="auto"/>
      </w:divBdr>
    </w:div>
    <w:div w:id="1828325677">
      <w:bodyDiv w:val="1"/>
      <w:marLeft w:val="0"/>
      <w:marRight w:val="0"/>
      <w:marTop w:val="0"/>
      <w:marBottom w:val="0"/>
      <w:divBdr>
        <w:top w:val="none" w:sz="0" w:space="0" w:color="auto"/>
        <w:left w:val="none" w:sz="0" w:space="0" w:color="auto"/>
        <w:bottom w:val="none" w:sz="0" w:space="0" w:color="auto"/>
        <w:right w:val="none" w:sz="0" w:space="0" w:color="auto"/>
      </w:divBdr>
    </w:div>
    <w:div w:id="1828545589">
      <w:bodyDiv w:val="1"/>
      <w:marLeft w:val="0"/>
      <w:marRight w:val="0"/>
      <w:marTop w:val="0"/>
      <w:marBottom w:val="0"/>
      <w:divBdr>
        <w:top w:val="none" w:sz="0" w:space="0" w:color="auto"/>
        <w:left w:val="none" w:sz="0" w:space="0" w:color="auto"/>
        <w:bottom w:val="none" w:sz="0" w:space="0" w:color="auto"/>
        <w:right w:val="none" w:sz="0" w:space="0" w:color="auto"/>
      </w:divBdr>
    </w:div>
    <w:div w:id="1828861445">
      <w:bodyDiv w:val="1"/>
      <w:marLeft w:val="0"/>
      <w:marRight w:val="0"/>
      <w:marTop w:val="0"/>
      <w:marBottom w:val="0"/>
      <w:divBdr>
        <w:top w:val="none" w:sz="0" w:space="0" w:color="auto"/>
        <w:left w:val="none" w:sz="0" w:space="0" w:color="auto"/>
        <w:bottom w:val="none" w:sz="0" w:space="0" w:color="auto"/>
        <w:right w:val="none" w:sz="0" w:space="0" w:color="auto"/>
      </w:divBdr>
    </w:div>
    <w:div w:id="1829134208">
      <w:bodyDiv w:val="1"/>
      <w:marLeft w:val="0"/>
      <w:marRight w:val="0"/>
      <w:marTop w:val="0"/>
      <w:marBottom w:val="0"/>
      <w:divBdr>
        <w:top w:val="none" w:sz="0" w:space="0" w:color="auto"/>
        <w:left w:val="none" w:sz="0" w:space="0" w:color="auto"/>
        <w:bottom w:val="none" w:sz="0" w:space="0" w:color="auto"/>
        <w:right w:val="none" w:sz="0" w:space="0" w:color="auto"/>
      </w:divBdr>
    </w:div>
    <w:div w:id="1829242984">
      <w:bodyDiv w:val="1"/>
      <w:marLeft w:val="0"/>
      <w:marRight w:val="0"/>
      <w:marTop w:val="0"/>
      <w:marBottom w:val="0"/>
      <w:divBdr>
        <w:top w:val="none" w:sz="0" w:space="0" w:color="auto"/>
        <w:left w:val="none" w:sz="0" w:space="0" w:color="auto"/>
        <w:bottom w:val="none" w:sz="0" w:space="0" w:color="auto"/>
        <w:right w:val="none" w:sz="0" w:space="0" w:color="auto"/>
      </w:divBdr>
    </w:div>
    <w:div w:id="1829663715">
      <w:bodyDiv w:val="1"/>
      <w:marLeft w:val="0"/>
      <w:marRight w:val="0"/>
      <w:marTop w:val="0"/>
      <w:marBottom w:val="0"/>
      <w:divBdr>
        <w:top w:val="none" w:sz="0" w:space="0" w:color="auto"/>
        <w:left w:val="none" w:sz="0" w:space="0" w:color="auto"/>
        <w:bottom w:val="none" w:sz="0" w:space="0" w:color="auto"/>
        <w:right w:val="none" w:sz="0" w:space="0" w:color="auto"/>
      </w:divBdr>
    </w:div>
    <w:div w:id="1831363261">
      <w:bodyDiv w:val="1"/>
      <w:marLeft w:val="0"/>
      <w:marRight w:val="0"/>
      <w:marTop w:val="0"/>
      <w:marBottom w:val="0"/>
      <w:divBdr>
        <w:top w:val="none" w:sz="0" w:space="0" w:color="auto"/>
        <w:left w:val="none" w:sz="0" w:space="0" w:color="auto"/>
        <w:bottom w:val="none" w:sz="0" w:space="0" w:color="auto"/>
        <w:right w:val="none" w:sz="0" w:space="0" w:color="auto"/>
      </w:divBdr>
    </w:div>
    <w:div w:id="1831797404">
      <w:bodyDiv w:val="1"/>
      <w:marLeft w:val="0"/>
      <w:marRight w:val="0"/>
      <w:marTop w:val="0"/>
      <w:marBottom w:val="0"/>
      <w:divBdr>
        <w:top w:val="none" w:sz="0" w:space="0" w:color="auto"/>
        <w:left w:val="none" w:sz="0" w:space="0" w:color="auto"/>
        <w:bottom w:val="none" w:sz="0" w:space="0" w:color="auto"/>
        <w:right w:val="none" w:sz="0" w:space="0" w:color="auto"/>
      </w:divBdr>
    </w:div>
    <w:div w:id="1832479884">
      <w:bodyDiv w:val="1"/>
      <w:marLeft w:val="0"/>
      <w:marRight w:val="0"/>
      <w:marTop w:val="0"/>
      <w:marBottom w:val="0"/>
      <w:divBdr>
        <w:top w:val="none" w:sz="0" w:space="0" w:color="auto"/>
        <w:left w:val="none" w:sz="0" w:space="0" w:color="auto"/>
        <w:bottom w:val="none" w:sz="0" w:space="0" w:color="auto"/>
        <w:right w:val="none" w:sz="0" w:space="0" w:color="auto"/>
      </w:divBdr>
    </w:div>
    <w:div w:id="1833328236">
      <w:bodyDiv w:val="1"/>
      <w:marLeft w:val="0"/>
      <w:marRight w:val="0"/>
      <w:marTop w:val="0"/>
      <w:marBottom w:val="0"/>
      <w:divBdr>
        <w:top w:val="none" w:sz="0" w:space="0" w:color="auto"/>
        <w:left w:val="none" w:sz="0" w:space="0" w:color="auto"/>
        <w:bottom w:val="none" w:sz="0" w:space="0" w:color="auto"/>
        <w:right w:val="none" w:sz="0" w:space="0" w:color="auto"/>
      </w:divBdr>
    </w:div>
    <w:div w:id="1833830587">
      <w:bodyDiv w:val="1"/>
      <w:marLeft w:val="0"/>
      <w:marRight w:val="0"/>
      <w:marTop w:val="0"/>
      <w:marBottom w:val="0"/>
      <w:divBdr>
        <w:top w:val="none" w:sz="0" w:space="0" w:color="auto"/>
        <w:left w:val="none" w:sz="0" w:space="0" w:color="auto"/>
        <w:bottom w:val="none" w:sz="0" w:space="0" w:color="auto"/>
        <w:right w:val="none" w:sz="0" w:space="0" w:color="auto"/>
      </w:divBdr>
    </w:div>
    <w:div w:id="1835297434">
      <w:bodyDiv w:val="1"/>
      <w:marLeft w:val="0"/>
      <w:marRight w:val="0"/>
      <w:marTop w:val="0"/>
      <w:marBottom w:val="0"/>
      <w:divBdr>
        <w:top w:val="none" w:sz="0" w:space="0" w:color="auto"/>
        <w:left w:val="none" w:sz="0" w:space="0" w:color="auto"/>
        <w:bottom w:val="none" w:sz="0" w:space="0" w:color="auto"/>
        <w:right w:val="none" w:sz="0" w:space="0" w:color="auto"/>
      </w:divBdr>
    </w:div>
    <w:div w:id="1835877292">
      <w:bodyDiv w:val="1"/>
      <w:marLeft w:val="0"/>
      <w:marRight w:val="0"/>
      <w:marTop w:val="0"/>
      <w:marBottom w:val="0"/>
      <w:divBdr>
        <w:top w:val="none" w:sz="0" w:space="0" w:color="auto"/>
        <w:left w:val="none" w:sz="0" w:space="0" w:color="auto"/>
        <w:bottom w:val="none" w:sz="0" w:space="0" w:color="auto"/>
        <w:right w:val="none" w:sz="0" w:space="0" w:color="auto"/>
      </w:divBdr>
    </w:div>
    <w:div w:id="1836845649">
      <w:bodyDiv w:val="1"/>
      <w:marLeft w:val="0"/>
      <w:marRight w:val="0"/>
      <w:marTop w:val="0"/>
      <w:marBottom w:val="0"/>
      <w:divBdr>
        <w:top w:val="none" w:sz="0" w:space="0" w:color="auto"/>
        <w:left w:val="none" w:sz="0" w:space="0" w:color="auto"/>
        <w:bottom w:val="none" w:sz="0" w:space="0" w:color="auto"/>
        <w:right w:val="none" w:sz="0" w:space="0" w:color="auto"/>
      </w:divBdr>
    </w:div>
    <w:div w:id="1837189245">
      <w:bodyDiv w:val="1"/>
      <w:marLeft w:val="0"/>
      <w:marRight w:val="0"/>
      <w:marTop w:val="0"/>
      <w:marBottom w:val="0"/>
      <w:divBdr>
        <w:top w:val="none" w:sz="0" w:space="0" w:color="auto"/>
        <w:left w:val="none" w:sz="0" w:space="0" w:color="auto"/>
        <w:bottom w:val="none" w:sz="0" w:space="0" w:color="auto"/>
        <w:right w:val="none" w:sz="0" w:space="0" w:color="auto"/>
      </w:divBdr>
    </w:div>
    <w:div w:id="1838225105">
      <w:bodyDiv w:val="1"/>
      <w:marLeft w:val="0"/>
      <w:marRight w:val="0"/>
      <w:marTop w:val="0"/>
      <w:marBottom w:val="0"/>
      <w:divBdr>
        <w:top w:val="none" w:sz="0" w:space="0" w:color="auto"/>
        <w:left w:val="none" w:sz="0" w:space="0" w:color="auto"/>
        <w:bottom w:val="none" w:sz="0" w:space="0" w:color="auto"/>
        <w:right w:val="none" w:sz="0" w:space="0" w:color="auto"/>
      </w:divBdr>
    </w:div>
    <w:div w:id="1839811152">
      <w:bodyDiv w:val="1"/>
      <w:marLeft w:val="0"/>
      <w:marRight w:val="0"/>
      <w:marTop w:val="0"/>
      <w:marBottom w:val="0"/>
      <w:divBdr>
        <w:top w:val="none" w:sz="0" w:space="0" w:color="auto"/>
        <w:left w:val="none" w:sz="0" w:space="0" w:color="auto"/>
        <w:bottom w:val="none" w:sz="0" w:space="0" w:color="auto"/>
        <w:right w:val="none" w:sz="0" w:space="0" w:color="auto"/>
      </w:divBdr>
    </w:div>
    <w:div w:id="1842044330">
      <w:bodyDiv w:val="1"/>
      <w:marLeft w:val="0"/>
      <w:marRight w:val="0"/>
      <w:marTop w:val="0"/>
      <w:marBottom w:val="0"/>
      <w:divBdr>
        <w:top w:val="none" w:sz="0" w:space="0" w:color="auto"/>
        <w:left w:val="none" w:sz="0" w:space="0" w:color="auto"/>
        <w:bottom w:val="none" w:sz="0" w:space="0" w:color="auto"/>
        <w:right w:val="none" w:sz="0" w:space="0" w:color="auto"/>
      </w:divBdr>
    </w:div>
    <w:div w:id="1842352871">
      <w:bodyDiv w:val="1"/>
      <w:marLeft w:val="0"/>
      <w:marRight w:val="0"/>
      <w:marTop w:val="0"/>
      <w:marBottom w:val="0"/>
      <w:divBdr>
        <w:top w:val="none" w:sz="0" w:space="0" w:color="auto"/>
        <w:left w:val="none" w:sz="0" w:space="0" w:color="auto"/>
        <w:bottom w:val="none" w:sz="0" w:space="0" w:color="auto"/>
        <w:right w:val="none" w:sz="0" w:space="0" w:color="auto"/>
      </w:divBdr>
    </w:div>
    <w:div w:id="1843206558">
      <w:bodyDiv w:val="1"/>
      <w:marLeft w:val="0"/>
      <w:marRight w:val="0"/>
      <w:marTop w:val="0"/>
      <w:marBottom w:val="0"/>
      <w:divBdr>
        <w:top w:val="none" w:sz="0" w:space="0" w:color="auto"/>
        <w:left w:val="none" w:sz="0" w:space="0" w:color="auto"/>
        <w:bottom w:val="none" w:sz="0" w:space="0" w:color="auto"/>
        <w:right w:val="none" w:sz="0" w:space="0" w:color="auto"/>
      </w:divBdr>
    </w:div>
    <w:div w:id="1843272285">
      <w:bodyDiv w:val="1"/>
      <w:marLeft w:val="0"/>
      <w:marRight w:val="0"/>
      <w:marTop w:val="0"/>
      <w:marBottom w:val="0"/>
      <w:divBdr>
        <w:top w:val="none" w:sz="0" w:space="0" w:color="auto"/>
        <w:left w:val="none" w:sz="0" w:space="0" w:color="auto"/>
        <w:bottom w:val="none" w:sz="0" w:space="0" w:color="auto"/>
        <w:right w:val="none" w:sz="0" w:space="0" w:color="auto"/>
      </w:divBdr>
    </w:div>
    <w:div w:id="1844008489">
      <w:bodyDiv w:val="1"/>
      <w:marLeft w:val="0"/>
      <w:marRight w:val="0"/>
      <w:marTop w:val="0"/>
      <w:marBottom w:val="0"/>
      <w:divBdr>
        <w:top w:val="none" w:sz="0" w:space="0" w:color="auto"/>
        <w:left w:val="none" w:sz="0" w:space="0" w:color="auto"/>
        <w:bottom w:val="none" w:sz="0" w:space="0" w:color="auto"/>
        <w:right w:val="none" w:sz="0" w:space="0" w:color="auto"/>
      </w:divBdr>
    </w:div>
    <w:div w:id="1846704077">
      <w:bodyDiv w:val="1"/>
      <w:marLeft w:val="0"/>
      <w:marRight w:val="0"/>
      <w:marTop w:val="0"/>
      <w:marBottom w:val="0"/>
      <w:divBdr>
        <w:top w:val="none" w:sz="0" w:space="0" w:color="auto"/>
        <w:left w:val="none" w:sz="0" w:space="0" w:color="auto"/>
        <w:bottom w:val="none" w:sz="0" w:space="0" w:color="auto"/>
        <w:right w:val="none" w:sz="0" w:space="0" w:color="auto"/>
      </w:divBdr>
    </w:div>
    <w:div w:id="1848132675">
      <w:bodyDiv w:val="1"/>
      <w:marLeft w:val="0"/>
      <w:marRight w:val="0"/>
      <w:marTop w:val="0"/>
      <w:marBottom w:val="0"/>
      <w:divBdr>
        <w:top w:val="none" w:sz="0" w:space="0" w:color="auto"/>
        <w:left w:val="none" w:sz="0" w:space="0" w:color="auto"/>
        <w:bottom w:val="none" w:sz="0" w:space="0" w:color="auto"/>
        <w:right w:val="none" w:sz="0" w:space="0" w:color="auto"/>
      </w:divBdr>
    </w:div>
    <w:div w:id="1849177277">
      <w:bodyDiv w:val="1"/>
      <w:marLeft w:val="0"/>
      <w:marRight w:val="0"/>
      <w:marTop w:val="0"/>
      <w:marBottom w:val="0"/>
      <w:divBdr>
        <w:top w:val="none" w:sz="0" w:space="0" w:color="auto"/>
        <w:left w:val="none" w:sz="0" w:space="0" w:color="auto"/>
        <w:bottom w:val="none" w:sz="0" w:space="0" w:color="auto"/>
        <w:right w:val="none" w:sz="0" w:space="0" w:color="auto"/>
      </w:divBdr>
    </w:div>
    <w:div w:id="1850750889">
      <w:bodyDiv w:val="1"/>
      <w:marLeft w:val="0"/>
      <w:marRight w:val="0"/>
      <w:marTop w:val="0"/>
      <w:marBottom w:val="0"/>
      <w:divBdr>
        <w:top w:val="none" w:sz="0" w:space="0" w:color="auto"/>
        <w:left w:val="none" w:sz="0" w:space="0" w:color="auto"/>
        <w:bottom w:val="none" w:sz="0" w:space="0" w:color="auto"/>
        <w:right w:val="none" w:sz="0" w:space="0" w:color="auto"/>
      </w:divBdr>
    </w:div>
    <w:div w:id="1850757363">
      <w:bodyDiv w:val="1"/>
      <w:marLeft w:val="0"/>
      <w:marRight w:val="0"/>
      <w:marTop w:val="0"/>
      <w:marBottom w:val="0"/>
      <w:divBdr>
        <w:top w:val="none" w:sz="0" w:space="0" w:color="auto"/>
        <w:left w:val="none" w:sz="0" w:space="0" w:color="auto"/>
        <w:bottom w:val="none" w:sz="0" w:space="0" w:color="auto"/>
        <w:right w:val="none" w:sz="0" w:space="0" w:color="auto"/>
      </w:divBdr>
    </w:div>
    <w:div w:id="1851597329">
      <w:bodyDiv w:val="1"/>
      <w:marLeft w:val="0"/>
      <w:marRight w:val="0"/>
      <w:marTop w:val="0"/>
      <w:marBottom w:val="0"/>
      <w:divBdr>
        <w:top w:val="none" w:sz="0" w:space="0" w:color="auto"/>
        <w:left w:val="none" w:sz="0" w:space="0" w:color="auto"/>
        <w:bottom w:val="none" w:sz="0" w:space="0" w:color="auto"/>
        <w:right w:val="none" w:sz="0" w:space="0" w:color="auto"/>
      </w:divBdr>
    </w:div>
    <w:div w:id="1852991568">
      <w:bodyDiv w:val="1"/>
      <w:marLeft w:val="0"/>
      <w:marRight w:val="0"/>
      <w:marTop w:val="0"/>
      <w:marBottom w:val="0"/>
      <w:divBdr>
        <w:top w:val="none" w:sz="0" w:space="0" w:color="auto"/>
        <w:left w:val="none" w:sz="0" w:space="0" w:color="auto"/>
        <w:bottom w:val="none" w:sz="0" w:space="0" w:color="auto"/>
        <w:right w:val="none" w:sz="0" w:space="0" w:color="auto"/>
      </w:divBdr>
    </w:div>
    <w:div w:id="1853060941">
      <w:bodyDiv w:val="1"/>
      <w:marLeft w:val="0"/>
      <w:marRight w:val="0"/>
      <w:marTop w:val="0"/>
      <w:marBottom w:val="0"/>
      <w:divBdr>
        <w:top w:val="none" w:sz="0" w:space="0" w:color="auto"/>
        <w:left w:val="none" w:sz="0" w:space="0" w:color="auto"/>
        <w:bottom w:val="none" w:sz="0" w:space="0" w:color="auto"/>
        <w:right w:val="none" w:sz="0" w:space="0" w:color="auto"/>
      </w:divBdr>
    </w:div>
    <w:div w:id="1854874541">
      <w:bodyDiv w:val="1"/>
      <w:marLeft w:val="0"/>
      <w:marRight w:val="0"/>
      <w:marTop w:val="0"/>
      <w:marBottom w:val="0"/>
      <w:divBdr>
        <w:top w:val="none" w:sz="0" w:space="0" w:color="auto"/>
        <w:left w:val="none" w:sz="0" w:space="0" w:color="auto"/>
        <w:bottom w:val="none" w:sz="0" w:space="0" w:color="auto"/>
        <w:right w:val="none" w:sz="0" w:space="0" w:color="auto"/>
      </w:divBdr>
    </w:div>
    <w:div w:id="1856771802">
      <w:bodyDiv w:val="1"/>
      <w:marLeft w:val="0"/>
      <w:marRight w:val="0"/>
      <w:marTop w:val="0"/>
      <w:marBottom w:val="0"/>
      <w:divBdr>
        <w:top w:val="none" w:sz="0" w:space="0" w:color="auto"/>
        <w:left w:val="none" w:sz="0" w:space="0" w:color="auto"/>
        <w:bottom w:val="none" w:sz="0" w:space="0" w:color="auto"/>
        <w:right w:val="none" w:sz="0" w:space="0" w:color="auto"/>
      </w:divBdr>
    </w:div>
    <w:div w:id="1856966227">
      <w:bodyDiv w:val="1"/>
      <w:marLeft w:val="0"/>
      <w:marRight w:val="0"/>
      <w:marTop w:val="0"/>
      <w:marBottom w:val="0"/>
      <w:divBdr>
        <w:top w:val="none" w:sz="0" w:space="0" w:color="auto"/>
        <w:left w:val="none" w:sz="0" w:space="0" w:color="auto"/>
        <w:bottom w:val="none" w:sz="0" w:space="0" w:color="auto"/>
        <w:right w:val="none" w:sz="0" w:space="0" w:color="auto"/>
      </w:divBdr>
    </w:div>
    <w:div w:id="1858230793">
      <w:bodyDiv w:val="1"/>
      <w:marLeft w:val="0"/>
      <w:marRight w:val="0"/>
      <w:marTop w:val="0"/>
      <w:marBottom w:val="0"/>
      <w:divBdr>
        <w:top w:val="none" w:sz="0" w:space="0" w:color="auto"/>
        <w:left w:val="none" w:sz="0" w:space="0" w:color="auto"/>
        <w:bottom w:val="none" w:sz="0" w:space="0" w:color="auto"/>
        <w:right w:val="none" w:sz="0" w:space="0" w:color="auto"/>
      </w:divBdr>
    </w:div>
    <w:div w:id="1858884236">
      <w:bodyDiv w:val="1"/>
      <w:marLeft w:val="0"/>
      <w:marRight w:val="0"/>
      <w:marTop w:val="0"/>
      <w:marBottom w:val="0"/>
      <w:divBdr>
        <w:top w:val="none" w:sz="0" w:space="0" w:color="auto"/>
        <w:left w:val="none" w:sz="0" w:space="0" w:color="auto"/>
        <w:bottom w:val="none" w:sz="0" w:space="0" w:color="auto"/>
        <w:right w:val="none" w:sz="0" w:space="0" w:color="auto"/>
      </w:divBdr>
    </w:div>
    <w:div w:id="1860268478">
      <w:bodyDiv w:val="1"/>
      <w:marLeft w:val="0"/>
      <w:marRight w:val="0"/>
      <w:marTop w:val="0"/>
      <w:marBottom w:val="0"/>
      <w:divBdr>
        <w:top w:val="none" w:sz="0" w:space="0" w:color="auto"/>
        <w:left w:val="none" w:sz="0" w:space="0" w:color="auto"/>
        <w:bottom w:val="none" w:sz="0" w:space="0" w:color="auto"/>
        <w:right w:val="none" w:sz="0" w:space="0" w:color="auto"/>
      </w:divBdr>
    </w:div>
    <w:div w:id="1860507984">
      <w:bodyDiv w:val="1"/>
      <w:marLeft w:val="0"/>
      <w:marRight w:val="0"/>
      <w:marTop w:val="0"/>
      <w:marBottom w:val="0"/>
      <w:divBdr>
        <w:top w:val="none" w:sz="0" w:space="0" w:color="auto"/>
        <w:left w:val="none" w:sz="0" w:space="0" w:color="auto"/>
        <w:bottom w:val="none" w:sz="0" w:space="0" w:color="auto"/>
        <w:right w:val="none" w:sz="0" w:space="0" w:color="auto"/>
      </w:divBdr>
    </w:div>
    <w:div w:id="1860578314">
      <w:bodyDiv w:val="1"/>
      <w:marLeft w:val="0"/>
      <w:marRight w:val="0"/>
      <w:marTop w:val="0"/>
      <w:marBottom w:val="0"/>
      <w:divBdr>
        <w:top w:val="none" w:sz="0" w:space="0" w:color="auto"/>
        <w:left w:val="none" w:sz="0" w:space="0" w:color="auto"/>
        <w:bottom w:val="none" w:sz="0" w:space="0" w:color="auto"/>
        <w:right w:val="none" w:sz="0" w:space="0" w:color="auto"/>
      </w:divBdr>
    </w:div>
    <w:div w:id="1861040377">
      <w:bodyDiv w:val="1"/>
      <w:marLeft w:val="0"/>
      <w:marRight w:val="0"/>
      <w:marTop w:val="0"/>
      <w:marBottom w:val="0"/>
      <w:divBdr>
        <w:top w:val="none" w:sz="0" w:space="0" w:color="auto"/>
        <w:left w:val="none" w:sz="0" w:space="0" w:color="auto"/>
        <w:bottom w:val="none" w:sz="0" w:space="0" w:color="auto"/>
        <w:right w:val="none" w:sz="0" w:space="0" w:color="auto"/>
      </w:divBdr>
    </w:div>
    <w:div w:id="1861892015">
      <w:bodyDiv w:val="1"/>
      <w:marLeft w:val="0"/>
      <w:marRight w:val="0"/>
      <w:marTop w:val="0"/>
      <w:marBottom w:val="0"/>
      <w:divBdr>
        <w:top w:val="none" w:sz="0" w:space="0" w:color="auto"/>
        <w:left w:val="none" w:sz="0" w:space="0" w:color="auto"/>
        <w:bottom w:val="none" w:sz="0" w:space="0" w:color="auto"/>
        <w:right w:val="none" w:sz="0" w:space="0" w:color="auto"/>
      </w:divBdr>
    </w:div>
    <w:div w:id="1862234591">
      <w:bodyDiv w:val="1"/>
      <w:marLeft w:val="0"/>
      <w:marRight w:val="0"/>
      <w:marTop w:val="0"/>
      <w:marBottom w:val="0"/>
      <w:divBdr>
        <w:top w:val="none" w:sz="0" w:space="0" w:color="auto"/>
        <w:left w:val="none" w:sz="0" w:space="0" w:color="auto"/>
        <w:bottom w:val="none" w:sz="0" w:space="0" w:color="auto"/>
        <w:right w:val="none" w:sz="0" w:space="0" w:color="auto"/>
      </w:divBdr>
    </w:div>
    <w:div w:id="1863083337">
      <w:bodyDiv w:val="1"/>
      <w:marLeft w:val="0"/>
      <w:marRight w:val="0"/>
      <w:marTop w:val="0"/>
      <w:marBottom w:val="0"/>
      <w:divBdr>
        <w:top w:val="none" w:sz="0" w:space="0" w:color="auto"/>
        <w:left w:val="none" w:sz="0" w:space="0" w:color="auto"/>
        <w:bottom w:val="none" w:sz="0" w:space="0" w:color="auto"/>
        <w:right w:val="none" w:sz="0" w:space="0" w:color="auto"/>
      </w:divBdr>
    </w:div>
    <w:div w:id="1863469183">
      <w:bodyDiv w:val="1"/>
      <w:marLeft w:val="0"/>
      <w:marRight w:val="0"/>
      <w:marTop w:val="0"/>
      <w:marBottom w:val="0"/>
      <w:divBdr>
        <w:top w:val="none" w:sz="0" w:space="0" w:color="auto"/>
        <w:left w:val="none" w:sz="0" w:space="0" w:color="auto"/>
        <w:bottom w:val="none" w:sz="0" w:space="0" w:color="auto"/>
        <w:right w:val="none" w:sz="0" w:space="0" w:color="auto"/>
      </w:divBdr>
    </w:div>
    <w:div w:id="1866168456">
      <w:bodyDiv w:val="1"/>
      <w:marLeft w:val="0"/>
      <w:marRight w:val="0"/>
      <w:marTop w:val="0"/>
      <w:marBottom w:val="0"/>
      <w:divBdr>
        <w:top w:val="none" w:sz="0" w:space="0" w:color="auto"/>
        <w:left w:val="none" w:sz="0" w:space="0" w:color="auto"/>
        <w:bottom w:val="none" w:sz="0" w:space="0" w:color="auto"/>
        <w:right w:val="none" w:sz="0" w:space="0" w:color="auto"/>
      </w:divBdr>
    </w:div>
    <w:div w:id="1867517449">
      <w:bodyDiv w:val="1"/>
      <w:marLeft w:val="0"/>
      <w:marRight w:val="0"/>
      <w:marTop w:val="0"/>
      <w:marBottom w:val="0"/>
      <w:divBdr>
        <w:top w:val="none" w:sz="0" w:space="0" w:color="auto"/>
        <w:left w:val="none" w:sz="0" w:space="0" w:color="auto"/>
        <w:bottom w:val="none" w:sz="0" w:space="0" w:color="auto"/>
        <w:right w:val="none" w:sz="0" w:space="0" w:color="auto"/>
      </w:divBdr>
    </w:div>
    <w:div w:id="1867789501">
      <w:bodyDiv w:val="1"/>
      <w:marLeft w:val="0"/>
      <w:marRight w:val="0"/>
      <w:marTop w:val="0"/>
      <w:marBottom w:val="0"/>
      <w:divBdr>
        <w:top w:val="none" w:sz="0" w:space="0" w:color="auto"/>
        <w:left w:val="none" w:sz="0" w:space="0" w:color="auto"/>
        <w:bottom w:val="none" w:sz="0" w:space="0" w:color="auto"/>
        <w:right w:val="none" w:sz="0" w:space="0" w:color="auto"/>
      </w:divBdr>
    </w:div>
    <w:div w:id="1867987095">
      <w:bodyDiv w:val="1"/>
      <w:marLeft w:val="0"/>
      <w:marRight w:val="0"/>
      <w:marTop w:val="0"/>
      <w:marBottom w:val="0"/>
      <w:divBdr>
        <w:top w:val="none" w:sz="0" w:space="0" w:color="auto"/>
        <w:left w:val="none" w:sz="0" w:space="0" w:color="auto"/>
        <w:bottom w:val="none" w:sz="0" w:space="0" w:color="auto"/>
        <w:right w:val="none" w:sz="0" w:space="0" w:color="auto"/>
      </w:divBdr>
    </w:div>
    <w:div w:id="1868366892">
      <w:bodyDiv w:val="1"/>
      <w:marLeft w:val="0"/>
      <w:marRight w:val="0"/>
      <w:marTop w:val="0"/>
      <w:marBottom w:val="0"/>
      <w:divBdr>
        <w:top w:val="none" w:sz="0" w:space="0" w:color="auto"/>
        <w:left w:val="none" w:sz="0" w:space="0" w:color="auto"/>
        <w:bottom w:val="none" w:sz="0" w:space="0" w:color="auto"/>
        <w:right w:val="none" w:sz="0" w:space="0" w:color="auto"/>
      </w:divBdr>
    </w:div>
    <w:div w:id="1869022960">
      <w:bodyDiv w:val="1"/>
      <w:marLeft w:val="0"/>
      <w:marRight w:val="0"/>
      <w:marTop w:val="0"/>
      <w:marBottom w:val="0"/>
      <w:divBdr>
        <w:top w:val="none" w:sz="0" w:space="0" w:color="auto"/>
        <w:left w:val="none" w:sz="0" w:space="0" w:color="auto"/>
        <w:bottom w:val="none" w:sz="0" w:space="0" w:color="auto"/>
        <w:right w:val="none" w:sz="0" w:space="0" w:color="auto"/>
      </w:divBdr>
    </w:div>
    <w:div w:id="1869562236">
      <w:bodyDiv w:val="1"/>
      <w:marLeft w:val="0"/>
      <w:marRight w:val="0"/>
      <w:marTop w:val="0"/>
      <w:marBottom w:val="0"/>
      <w:divBdr>
        <w:top w:val="none" w:sz="0" w:space="0" w:color="auto"/>
        <w:left w:val="none" w:sz="0" w:space="0" w:color="auto"/>
        <w:bottom w:val="none" w:sz="0" w:space="0" w:color="auto"/>
        <w:right w:val="none" w:sz="0" w:space="0" w:color="auto"/>
      </w:divBdr>
    </w:div>
    <w:div w:id="1872692036">
      <w:bodyDiv w:val="1"/>
      <w:marLeft w:val="0"/>
      <w:marRight w:val="0"/>
      <w:marTop w:val="0"/>
      <w:marBottom w:val="0"/>
      <w:divBdr>
        <w:top w:val="none" w:sz="0" w:space="0" w:color="auto"/>
        <w:left w:val="none" w:sz="0" w:space="0" w:color="auto"/>
        <w:bottom w:val="none" w:sz="0" w:space="0" w:color="auto"/>
        <w:right w:val="none" w:sz="0" w:space="0" w:color="auto"/>
      </w:divBdr>
    </w:div>
    <w:div w:id="1876964386">
      <w:bodyDiv w:val="1"/>
      <w:marLeft w:val="0"/>
      <w:marRight w:val="0"/>
      <w:marTop w:val="0"/>
      <w:marBottom w:val="0"/>
      <w:divBdr>
        <w:top w:val="none" w:sz="0" w:space="0" w:color="auto"/>
        <w:left w:val="none" w:sz="0" w:space="0" w:color="auto"/>
        <w:bottom w:val="none" w:sz="0" w:space="0" w:color="auto"/>
        <w:right w:val="none" w:sz="0" w:space="0" w:color="auto"/>
      </w:divBdr>
    </w:div>
    <w:div w:id="1877499131">
      <w:bodyDiv w:val="1"/>
      <w:marLeft w:val="0"/>
      <w:marRight w:val="0"/>
      <w:marTop w:val="0"/>
      <w:marBottom w:val="0"/>
      <w:divBdr>
        <w:top w:val="none" w:sz="0" w:space="0" w:color="auto"/>
        <w:left w:val="none" w:sz="0" w:space="0" w:color="auto"/>
        <w:bottom w:val="none" w:sz="0" w:space="0" w:color="auto"/>
        <w:right w:val="none" w:sz="0" w:space="0" w:color="auto"/>
      </w:divBdr>
    </w:div>
    <w:div w:id="1878273738">
      <w:bodyDiv w:val="1"/>
      <w:marLeft w:val="0"/>
      <w:marRight w:val="0"/>
      <w:marTop w:val="0"/>
      <w:marBottom w:val="0"/>
      <w:divBdr>
        <w:top w:val="none" w:sz="0" w:space="0" w:color="auto"/>
        <w:left w:val="none" w:sz="0" w:space="0" w:color="auto"/>
        <w:bottom w:val="none" w:sz="0" w:space="0" w:color="auto"/>
        <w:right w:val="none" w:sz="0" w:space="0" w:color="auto"/>
      </w:divBdr>
    </w:div>
    <w:div w:id="1878731994">
      <w:bodyDiv w:val="1"/>
      <w:marLeft w:val="0"/>
      <w:marRight w:val="0"/>
      <w:marTop w:val="0"/>
      <w:marBottom w:val="0"/>
      <w:divBdr>
        <w:top w:val="none" w:sz="0" w:space="0" w:color="auto"/>
        <w:left w:val="none" w:sz="0" w:space="0" w:color="auto"/>
        <w:bottom w:val="none" w:sz="0" w:space="0" w:color="auto"/>
        <w:right w:val="none" w:sz="0" w:space="0" w:color="auto"/>
      </w:divBdr>
    </w:div>
    <w:div w:id="1878851710">
      <w:bodyDiv w:val="1"/>
      <w:marLeft w:val="0"/>
      <w:marRight w:val="0"/>
      <w:marTop w:val="0"/>
      <w:marBottom w:val="0"/>
      <w:divBdr>
        <w:top w:val="none" w:sz="0" w:space="0" w:color="auto"/>
        <w:left w:val="none" w:sz="0" w:space="0" w:color="auto"/>
        <w:bottom w:val="none" w:sz="0" w:space="0" w:color="auto"/>
        <w:right w:val="none" w:sz="0" w:space="0" w:color="auto"/>
      </w:divBdr>
    </w:div>
    <w:div w:id="1881938661">
      <w:bodyDiv w:val="1"/>
      <w:marLeft w:val="0"/>
      <w:marRight w:val="0"/>
      <w:marTop w:val="0"/>
      <w:marBottom w:val="0"/>
      <w:divBdr>
        <w:top w:val="none" w:sz="0" w:space="0" w:color="auto"/>
        <w:left w:val="none" w:sz="0" w:space="0" w:color="auto"/>
        <w:bottom w:val="none" w:sz="0" w:space="0" w:color="auto"/>
        <w:right w:val="none" w:sz="0" w:space="0" w:color="auto"/>
      </w:divBdr>
    </w:div>
    <w:div w:id="1882743679">
      <w:bodyDiv w:val="1"/>
      <w:marLeft w:val="0"/>
      <w:marRight w:val="0"/>
      <w:marTop w:val="0"/>
      <w:marBottom w:val="0"/>
      <w:divBdr>
        <w:top w:val="none" w:sz="0" w:space="0" w:color="auto"/>
        <w:left w:val="none" w:sz="0" w:space="0" w:color="auto"/>
        <w:bottom w:val="none" w:sz="0" w:space="0" w:color="auto"/>
        <w:right w:val="none" w:sz="0" w:space="0" w:color="auto"/>
      </w:divBdr>
    </w:div>
    <w:div w:id="1883054122">
      <w:bodyDiv w:val="1"/>
      <w:marLeft w:val="0"/>
      <w:marRight w:val="0"/>
      <w:marTop w:val="0"/>
      <w:marBottom w:val="0"/>
      <w:divBdr>
        <w:top w:val="none" w:sz="0" w:space="0" w:color="auto"/>
        <w:left w:val="none" w:sz="0" w:space="0" w:color="auto"/>
        <w:bottom w:val="none" w:sz="0" w:space="0" w:color="auto"/>
        <w:right w:val="none" w:sz="0" w:space="0" w:color="auto"/>
      </w:divBdr>
    </w:div>
    <w:div w:id="1883201370">
      <w:bodyDiv w:val="1"/>
      <w:marLeft w:val="0"/>
      <w:marRight w:val="0"/>
      <w:marTop w:val="0"/>
      <w:marBottom w:val="0"/>
      <w:divBdr>
        <w:top w:val="none" w:sz="0" w:space="0" w:color="auto"/>
        <w:left w:val="none" w:sz="0" w:space="0" w:color="auto"/>
        <w:bottom w:val="none" w:sz="0" w:space="0" w:color="auto"/>
        <w:right w:val="none" w:sz="0" w:space="0" w:color="auto"/>
      </w:divBdr>
    </w:div>
    <w:div w:id="1885872940">
      <w:bodyDiv w:val="1"/>
      <w:marLeft w:val="0"/>
      <w:marRight w:val="0"/>
      <w:marTop w:val="0"/>
      <w:marBottom w:val="0"/>
      <w:divBdr>
        <w:top w:val="none" w:sz="0" w:space="0" w:color="auto"/>
        <w:left w:val="none" w:sz="0" w:space="0" w:color="auto"/>
        <w:bottom w:val="none" w:sz="0" w:space="0" w:color="auto"/>
        <w:right w:val="none" w:sz="0" w:space="0" w:color="auto"/>
      </w:divBdr>
    </w:div>
    <w:div w:id="1887252062">
      <w:bodyDiv w:val="1"/>
      <w:marLeft w:val="0"/>
      <w:marRight w:val="0"/>
      <w:marTop w:val="0"/>
      <w:marBottom w:val="0"/>
      <w:divBdr>
        <w:top w:val="none" w:sz="0" w:space="0" w:color="auto"/>
        <w:left w:val="none" w:sz="0" w:space="0" w:color="auto"/>
        <w:bottom w:val="none" w:sz="0" w:space="0" w:color="auto"/>
        <w:right w:val="none" w:sz="0" w:space="0" w:color="auto"/>
      </w:divBdr>
    </w:div>
    <w:div w:id="1888714197">
      <w:bodyDiv w:val="1"/>
      <w:marLeft w:val="0"/>
      <w:marRight w:val="0"/>
      <w:marTop w:val="0"/>
      <w:marBottom w:val="0"/>
      <w:divBdr>
        <w:top w:val="none" w:sz="0" w:space="0" w:color="auto"/>
        <w:left w:val="none" w:sz="0" w:space="0" w:color="auto"/>
        <w:bottom w:val="none" w:sz="0" w:space="0" w:color="auto"/>
        <w:right w:val="none" w:sz="0" w:space="0" w:color="auto"/>
      </w:divBdr>
    </w:div>
    <w:div w:id="1888760503">
      <w:bodyDiv w:val="1"/>
      <w:marLeft w:val="0"/>
      <w:marRight w:val="0"/>
      <w:marTop w:val="0"/>
      <w:marBottom w:val="0"/>
      <w:divBdr>
        <w:top w:val="none" w:sz="0" w:space="0" w:color="auto"/>
        <w:left w:val="none" w:sz="0" w:space="0" w:color="auto"/>
        <w:bottom w:val="none" w:sz="0" w:space="0" w:color="auto"/>
        <w:right w:val="none" w:sz="0" w:space="0" w:color="auto"/>
      </w:divBdr>
    </w:div>
    <w:div w:id="1890143028">
      <w:bodyDiv w:val="1"/>
      <w:marLeft w:val="0"/>
      <w:marRight w:val="0"/>
      <w:marTop w:val="0"/>
      <w:marBottom w:val="0"/>
      <w:divBdr>
        <w:top w:val="none" w:sz="0" w:space="0" w:color="auto"/>
        <w:left w:val="none" w:sz="0" w:space="0" w:color="auto"/>
        <w:bottom w:val="none" w:sz="0" w:space="0" w:color="auto"/>
        <w:right w:val="none" w:sz="0" w:space="0" w:color="auto"/>
      </w:divBdr>
    </w:div>
    <w:div w:id="1890604372">
      <w:bodyDiv w:val="1"/>
      <w:marLeft w:val="0"/>
      <w:marRight w:val="0"/>
      <w:marTop w:val="0"/>
      <w:marBottom w:val="0"/>
      <w:divBdr>
        <w:top w:val="none" w:sz="0" w:space="0" w:color="auto"/>
        <w:left w:val="none" w:sz="0" w:space="0" w:color="auto"/>
        <w:bottom w:val="none" w:sz="0" w:space="0" w:color="auto"/>
        <w:right w:val="none" w:sz="0" w:space="0" w:color="auto"/>
      </w:divBdr>
    </w:div>
    <w:div w:id="1895658452">
      <w:bodyDiv w:val="1"/>
      <w:marLeft w:val="0"/>
      <w:marRight w:val="0"/>
      <w:marTop w:val="0"/>
      <w:marBottom w:val="0"/>
      <w:divBdr>
        <w:top w:val="none" w:sz="0" w:space="0" w:color="auto"/>
        <w:left w:val="none" w:sz="0" w:space="0" w:color="auto"/>
        <w:bottom w:val="none" w:sz="0" w:space="0" w:color="auto"/>
        <w:right w:val="none" w:sz="0" w:space="0" w:color="auto"/>
      </w:divBdr>
    </w:div>
    <w:div w:id="1897087044">
      <w:bodyDiv w:val="1"/>
      <w:marLeft w:val="0"/>
      <w:marRight w:val="0"/>
      <w:marTop w:val="0"/>
      <w:marBottom w:val="0"/>
      <w:divBdr>
        <w:top w:val="none" w:sz="0" w:space="0" w:color="auto"/>
        <w:left w:val="none" w:sz="0" w:space="0" w:color="auto"/>
        <w:bottom w:val="none" w:sz="0" w:space="0" w:color="auto"/>
        <w:right w:val="none" w:sz="0" w:space="0" w:color="auto"/>
      </w:divBdr>
    </w:div>
    <w:div w:id="1897467497">
      <w:bodyDiv w:val="1"/>
      <w:marLeft w:val="0"/>
      <w:marRight w:val="0"/>
      <w:marTop w:val="0"/>
      <w:marBottom w:val="0"/>
      <w:divBdr>
        <w:top w:val="none" w:sz="0" w:space="0" w:color="auto"/>
        <w:left w:val="none" w:sz="0" w:space="0" w:color="auto"/>
        <w:bottom w:val="none" w:sz="0" w:space="0" w:color="auto"/>
        <w:right w:val="none" w:sz="0" w:space="0" w:color="auto"/>
      </w:divBdr>
    </w:div>
    <w:div w:id="1897738616">
      <w:bodyDiv w:val="1"/>
      <w:marLeft w:val="0"/>
      <w:marRight w:val="0"/>
      <w:marTop w:val="0"/>
      <w:marBottom w:val="0"/>
      <w:divBdr>
        <w:top w:val="none" w:sz="0" w:space="0" w:color="auto"/>
        <w:left w:val="none" w:sz="0" w:space="0" w:color="auto"/>
        <w:bottom w:val="none" w:sz="0" w:space="0" w:color="auto"/>
        <w:right w:val="none" w:sz="0" w:space="0" w:color="auto"/>
      </w:divBdr>
    </w:div>
    <w:div w:id="1897810961">
      <w:bodyDiv w:val="1"/>
      <w:marLeft w:val="0"/>
      <w:marRight w:val="0"/>
      <w:marTop w:val="0"/>
      <w:marBottom w:val="0"/>
      <w:divBdr>
        <w:top w:val="none" w:sz="0" w:space="0" w:color="auto"/>
        <w:left w:val="none" w:sz="0" w:space="0" w:color="auto"/>
        <w:bottom w:val="none" w:sz="0" w:space="0" w:color="auto"/>
        <w:right w:val="none" w:sz="0" w:space="0" w:color="auto"/>
      </w:divBdr>
    </w:div>
    <w:div w:id="1898126042">
      <w:bodyDiv w:val="1"/>
      <w:marLeft w:val="0"/>
      <w:marRight w:val="0"/>
      <w:marTop w:val="0"/>
      <w:marBottom w:val="0"/>
      <w:divBdr>
        <w:top w:val="none" w:sz="0" w:space="0" w:color="auto"/>
        <w:left w:val="none" w:sz="0" w:space="0" w:color="auto"/>
        <w:bottom w:val="none" w:sz="0" w:space="0" w:color="auto"/>
        <w:right w:val="none" w:sz="0" w:space="0" w:color="auto"/>
      </w:divBdr>
    </w:div>
    <w:div w:id="1902980578">
      <w:bodyDiv w:val="1"/>
      <w:marLeft w:val="0"/>
      <w:marRight w:val="0"/>
      <w:marTop w:val="0"/>
      <w:marBottom w:val="0"/>
      <w:divBdr>
        <w:top w:val="none" w:sz="0" w:space="0" w:color="auto"/>
        <w:left w:val="none" w:sz="0" w:space="0" w:color="auto"/>
        <w:bottom w:val="none" w:sz="0" w:space="0" w:color="auto"/>
        <w:right w:val="none" w:sz="0" w:space="0" w:color="auto"/>
      </w:divBdr>
    </w:div>
    <w:div w:id="1903953173">
      <w:bodyDiv w:val="1"/>
      <w:marLeft w:val="0"/>
      <w:marRight w:val="0"/>
      <w:marTop w:val="0"/>
      <w:marBottom w:val="0"/>
      <w:divBdr>
        <w:top w:val="none" w:sz="0" w:space="0" w:color="auto"/>
        <w:left w:val="none" w:sz="0" w:space="0" w:color="auto"/>
        <w:bottom w:val="none" w:sz="0" w:space="0" w:color="auto"/>
        <w:right w:val="none" w:sz="0" w:space="0" w:color="auto"/>
      </w:divBdr>
    </w:div>
    <w:div w:id="1904366408">
      <w:bodyDiv w:val="1"/>
      <w:marLeft w:val="0"/>
      <w:marRight w:val="0"/>
      <w:marTop w:val="0"/>
      <w:marBottom w:val="0"/>
      <w:divBdr>
        <w:top w:val="none" w:sz="0" w:space="0" w:color="auto"/>
        <w:left w:val="none" w:sz="0" w:space="0" w:color="auto"/>
        <w:bottom w:val="none" w:sz="0" w:space="0" w:color="auto"/>
        <w:right w:val="none" w:sz="0" w:space="0" w:color="auto"/>
      </w:divBdr>
    </w:div>
    <w:div w:id="1905794742">
      <w:bodyDiv w:val="1"/>
      <w:marLeft w:val="0"/>
      <w:marRight w:val="0"/>
      <w:marTop w:val="0"/>
      <w:marBottom w:val="0"/>
      <w:divBdr>
        <w:top w:val="none" w:sz="0" w:space="0" w:color="auto"/>
        <w:left w:val="none" w:sz="0" w:space="0" w:color="auto"/>
        <w:bottom w:val="none" w:sz="0" w:space="0" w:color="auto"/>
        <w:right w:val="none" w:sz="0" w:space="0" w:color="auto"/>
      </w:divBdr>
    </w:div>
    <w:div w:id="1906794634">
      <w:bodyDiv w:val="1"/>
      <w:marLeft w:val="0"/>
      <w:marRight w:val="0"/>
      <w:marTop w:val="0"/>
      <w:marBottom w:val="0"/>
      <w:divBdr>
        <w:top w:val="none" w:sz="0" w:space="0" w:color="auto"/>
        <w:left w:val="none" w:sz="0" w:space="0" w:color="auto"/>
        <w:bottom w:val="none" w:sz="0" w:space="0" w:color="auto"/>
        <w:right w:val="none" w:sz="0" w:space="0" w:color="auto"/>
      </w:divBdr>
    </w:div>
    <w:div w:id="1907494163">
      <w:bodyDiv w:val="1"/>
      <w:marLeft w:val="0"/>
      <w:marRight w:val="0"/>
      <w:marTop w:val="0"/>
      <w:marBottom w:val="0"/>
      <w:divBdr>
        <w:top w:val="none" w:sz="0" w:space="0" w:color="auto"/>
        <w:left w:val="none" w:sz="0" w:space="0" w:color="auto"/>
        <w:bottom w:val="none" w:sz="0" w:space="0" w:color="auto"/>
        <w:right w:val="none" w:sz="0" w:space="0" w:color="auto"/>
      </w:divBdr>
    </w:div>
    <w:div w:id="1909877787">
      <w:bodyDiv w:val="1"/>
      <w:marLeft w:val="0"/>
      <w:marRight w:val="0"/>
      <w:marTop w:val="0"/>
      <w:marBottom w:val="0"/>
      <w:divBdr>
        <w:top w:val="none" w:sz="0" w:space="0" w:color="auto"/>
        <w:left w:val="none" w:sz="0" w:space="0" w:color="auto"/>
        <w:bottom w:val="none" w:sz="0" w:space="0" w:color="auto"/>
        <w:right w:val="none" w:sz="0" w:space="0" w:color="auto"/>
      </w:divBdr>
    </w:div>
    <w:div w:id="1909878129">
      <w:bodyDiv w:val="1"/>
      <w:marLeft w:val="0"/>
      <w:marRight w:val="0"/>
      <w:marTop w:val="0"/>
      <w:marBottom w:val="0"/>
      <w:divBdr>
        <w:top w:val="none" w:sz="0" w:space="0" w:color="auto"/>
        <w:left w:val="none" w:sz="0" w:space="0" w:color="auto"/>
        <w:bottom w:val="none" w:sz="0" w:space="0" w:color="auto"/>
        <w:right w:val="none" w:sz="0" w:space="0" w:color="auto"/>
      </w:divBdr>
    </w:div>
    <w:div w:id="1911453315">
      <w:bodyDiv w:val="1"/>
      <w:marLeft w:val="0"/>
      <w:marRight w:val="0"/>
      <w:marTop w:val="0"/>
      <w:marBottom w:val="0"/>
      <w:divBdr>
        <w:top w:val="none" w:sz="0" w:space="0" w:color="auto"/>
        <w:left w:val="none" w:sz="0" w:space="0" w:color="auto"/>
        <w:bottom w:val="none" w:sz="0" w:space="0" w:color="auto"/>
        <w:right w:val="none" w:sz="0" w:space="0" w:color="auto"/>
      </w:divBdr>
    </w:div>
    <w:div w:id="1913614519">
      <w:bodyDiv w:val="1"/>
      <w:marLeft w:val="0"/>
      <w:marRight w:val="0"/>
      <w:marTop w:val="0"/>
      <w:marBottom w:val="0"/>
      <w:divBdr>
        <w:top w:val="none" w:sz="0" w:space="0" w:color="auto"/>
        <w:left w:val="none" w:sz="0" w:space="0" w:color="auto"/>
        <w:bottom w:val="none" w:sz="0" w:space="0" w:color="auto"/>
        <w:right w:val="none" w:sz="0" w:space="0" w:color="auto"/>
      </w:divBdr>
    </w:div>
    <w:div w:id="1913808838">
      <w:bodyDiv w:val="1"/>
      <w:marLeft w:val="0"/>
      <w:marRight w:val="0"/>
      <w:marTop w:val="0"/>
      <w:marBottom w:val="0"/>
      <w:divBdr>
        <w:top w:val="none" w:sz="0" w:space="0" w:color="auto"/>
        <w:left w:val="none" w:sz="0" w:space="0" w:color="auto"/>
        <w:bottom w:val="none" w:sz="0" w:space="0" w:color="auto"/>
        <w:right w:val="none" w:sz="0" w:space="0" w:color="auto"/>
      </w:divBdr>
    </w:div>
    <w:div w:id="1914200831">
      <w:bodyDiv w:val="1"/>
      <w:marLeft w:val="0"/>
      <w:marRight w:val="0"/>
      <w:marTop w:val="0"/>
      <w:marBottom w:val="0"/>
      <w:divBdr>
        <w:top w:val="none" w:sz="0" w:space="0" w:color="auto"/>
        <w:left w:val="none" w:sz="0" w:space="0" w:color="auto"/>
        <w:bottom w:val="none" w:sz="0" w:space="0" w:color="auto"/>
        <w:right w:val="none" w:sz="0" w:space="0" w:color="auto"/>
      </w:divBdr>
    </w:div>
    <w:div w:id="1914314248">
      <w:bodyDiv w:val="1"/>
      <w:marLeft w:val="0"/>
      <w:marRight w:val="0"/>
      <w:marTop w:val="0"/>
      <w:marBottom w:val="0"/>
      <w:divBdr>
        <w:top w:val="none" w:sz="0" w:space="0" w:color="auto"/>
        <w:left w:val="none" w:sz="0" w:space="0" w:color="auto"/>
        <w:bottom w:val="none" w:sz="0" w:space="0" w:color="auto"/>
        <w:right w:val="none" w:sz="0" w:space="0" w:color="auto"/>
      </w:divBdr>
    </w:div>
    <w:div w:id="1914466494">
      <w:bodyDiv w:val="1"/>
      <w:marLeft w:val="0"/>
      <w:marRight w:val="0"/>
      <w:marTop w:val="0"/>
      <w:marBottom w:val="0"/>
      <w:divBdr>
        <w:top w:val="none" w:sz="0" w:space="0" w:color="auto"/>
        <w:left w:val="none" w:sz="0" w:space="0" w:color="auto"/>
        <w:bottom w:val="none" w:sz="0" w:space="0" w:color="auto"/>
        <w:right w:val="none" w:sz="0" w:space="0" w:color="auto"/>
      </w:divBdr>
    </w:div>
    <w:div w:id="1915116623">
      <w:bodyDiv w:val="1"/>
      <w:marLeft w:val="0"/>
      <w:marRight w:val="0"/>
      <w:marTop w:val="0"/>
      <w:marBottom w:val="0"/>
      <w:divBdr>
        <w:top w:val="none" w:sz="0" w:space="0" w:color="auto"/>
        <w:left w:val="none" w:sz="0" w:space="0" w:color="auto"/>
        <w:bottom w:val="none" w:sz="0" w:space="0" w:color="auto"/>
        <w:right w:val="none" w:sz="0" w:space="0" w:color="auto"/>
      </w:divBdr>
    </w:div>
    <w:div w:id="1915123692">
      <w:bodyDiv w:val="1"/>
      <w:marLeft w:val="0"/>
      <w:marRight w:val="0"/>
      <w:marTop w:val="0"/>
      <w:marBottom w:val="0"/>
      <w:divBdr>
        <w:top w:val="none" w:sz="0" w:space="0" w:color="auto"/>
        <w:left w:val="none" w:sz="0" w:space="0" w:color="auto"/>
        <w:bottom w:val="none" w:sz="0" w:space="0" w:color="auto"/>
        <w:right w:val="none" w:sz="0" w:space="0" w:color="auto"/>
      </w:divBdr>
    </w:div>
    <w:div w:id="1916476274">
      <w:bodyDiv w:val="1"/>
      <w:marLeft w:val="0"/>
      <w:marRight w:val="0"/>
      <w:marTop w:val="0"/>
      <w:marBottom w:val="0"/>
      <w:divBdr>
        <w:top w:val="none" w:sz="0" w:space="0" w:color="auto"/>
        <w:left w:val="none" w:sz="0" w:space="0" w:color="auto"/>
        <w:bottom w:val="none" w:sz="0" w:space="0" w:color="auto"/>
        <w:right w:val="none" w:sz="0" w:space="0" w:color="auto"/>
      </w:divBdr>
    </w:div>
    <w:div w:id="1916546626">
      <w:bodyDiv w:val="1"/>
      <w:marLeft w:val="0"/>
      <w:marRight w:val="0"/>
      <w:marTop w:val="0"/>
      <w:marBottom w:val="0"/>
      <w:divBdr>
        <w:top w:val="none" w:sz="0" w:space="0" w:color="auto"/>
        <w:left w:val="none" w:sz="0" w:space="0" w:color="auto"/>
        <w:bottom w:val="none" w:sz="0" w:space="0" w:color="auto"/>
        <w:right w:val="none" w:sz="0" w:space="0" w:color="auto"/>
      </w:divBdr>
    </w:div>
    <w:div w:id="1918246471">
      <w:bodyDiv w:val="1"/>
      <w:marLeft w:val="0"/>
      <w:marRight w:val="0"/>
      <w:marTop w:val="0"/>
      <w:marBottom w:val="0"/>
      <w:divBdr>
        <w:top w:val="none" w:sz="0" w:space="0" w:color="auto"/>
        <w:left w:val="none" w:sz="0" w:space="0" w:color="auto"/>
        <w:bottom w:val="none" w:sz="0" w:space="0" w:color="auto"/>
        <w:right w:val="none" w:sz="0" w:space="0" w:color="auto"/>
      </w:divBdr>
    </w:div>
    <w:div w:id="1920946395">
      <w:bodyDiv w:val="1"/>
      <w:marLeft w:val="0"/>
      <w:marRight w:val="0"/>
      <w:marTop w:val="0"/>
      <w:marBottom w:val="0"/>
      <w:divBdr>
        <w:top w:val="none" w:sz="0" w:space="0" w:color="auto"/>
        <w:left w:val="none" w:sz="0" w:space="0" w:color="auto"/>
        <w:bottom w:val="none" w:sz="0" w:space="0" w:color="auto"/>
        <w:right w:val="none" w:sz="0" w:space="0" w:color="auto"/>
      </w:divBdr>
    </w:div>
    <w:div w:id="1922910660">
      <w:bodyDiv w:val="1"/>
      <w:marLeft w:val="0"/>
      <w:marRight w:val="0"/>
      <w:marTop w:val="0"/>
      <w:marBottom w:val="0"/>
      <w:divBdr>
        <w:top w:val="none" w:sz="0" w:space="0" w:color="auto"/>
        <w:left w:val="none" w:sz="0" w:space="0" w:color="auto"/>
        <w:bottom w:val="none" w:sz="0" w:space="0" w:color="auto"/>
        <w:right w:val="none" w:sz="0" w:space="0" w:color="auto"/>
      </w:divBdr>
    </w:div>
    <w:div w:id="1923562114">
      <w:bodyDiv w:val="1"/>
      <w:marLeft w:val="0"/>
      <w:marRight w:val="0"/>
      <w:marTop w:val="0"/>
      <w:marBottom w:val="0"/>
      <w:divBdr>
        <w:top w:val="none" w:sz="0" w:space="0" w:color="auto"/>
        <w:left w:val="none" w:sz="0" w:space="0" w:color="auto"/>
        <w:bottom w:val="none" w:sz="0" w:space="0" w:color="auto"/>
        <w:right w:val="none" w:sz="0" w:space="0" w:color="auto"/>
      </w:divBdr>
    </w:div>
    <w:div w:id="1926454089">
      <w:bodyDiv w:val="1"/>
      <w:marLeft w:val="0"/>
      <w:marRight w:val="0"/>
      <w:marTop w:val="0"/>
      <w:marBottom w:val="0"/>
      <w:divBdr>
        <w:top w:val="none" w:sz="0" w:space="0" w:color="auto"/>
        <w:left w:val="none" w:sz="0" w:space="0" w:color="auto"/>
        <w:bottom w:val="none" w:sz="0" w:space="0" w:color="auto"/>
        <w:right w:val="none" w:sz="0" w:space="0" w:color="auto"/>
      </w:divBdr>
    </w:div>
    <w:div w:id="1927306594">
      <w:bodyDiv w:val="1"/>
      <w:marLeft w:val="0"/>
      <w:marRight w:val="0"/>
      <w:marTop w:val="0"/>
      <w:marBottom w:val="0"/>
      <w:divBdr>
        <w:top w:val="none" w:sz="0" w:space="0" w:color="auto"/>
        <w:left w:val="none" w:sz="0" w:space="0" w:color="auto"/>
        <w:bottom w:val="none" w:sz="0" w:space="0" w:color="auto"/>
        <w:right w:val="none" w:sz="0" w:space="0" w:color="auto"/>
      </w:divBdr>
    </w:div>
    <w:div w:id="1927807816">
      <w:bodyDiv w:val="1"/>
      <w:marLeft w:val="0"/>
      <w:marRight w:val="0"/>
      <w:marTop w:val="0"/>
      <w:marBottom w:val="0"/>
      <w:divBdr>
        <w:top w:val="none" w:sz="0" w:space="0" w:color="auto"/>
        <w:left w:val="none" w:sz="0" w:space="0" w:color="auto"/>
        <w:bottom w:val="none" w:sz="0" w:space="0" w:color="auto"/>
        <w:right w:val="none" w:sz="0" w:space="0" w:color="auto"/>
      </w:divBdr>
    </w:div>
    <w:div w:id="1928492647">
      <w:bodyDiv w:val="1"/>
      <w:marLeft w:val="0"/>
      <w:marRight w:val="0"/>
      <w:marTop w:val="0"/>
      <w:marBottom w:val="0"/>
      <w:divBdr>
        <w:top w:val="none" w:sz="0" w:space="0" w:color="auto"/>
        <w:left w:val="none" w:sz="0" w:space="0" w:color="auto"/>
        <w:bottom w:val="none" w:sz="0" w:space="0" w:color="auto"/>
        <w:right w:val="none" w:sz="0" w:space="0" w:color="auto"/>
      </w:divBdr>
    </w:div>
    <w:div w:id="1928614639">
      <w:bodyDiv w:val="1"/>
      <w:marLeft w:val="0"/>
      <w:marRight w:val="0"/>
      <w:marTop w:val="0"/>
      <w:marBottom w:val="0"/>
      <w:divBdr>
        <w:top w:val="none" w:sz="0" w:space="0" w:color="auto"/>
        <w:left w:val="none" w:sz="0" w:space="0" w:color="auto"/>
        <w:bottom w:val="none" w:sz="0" w:space="0" w:color="auto"/>
        <w:right w:val="none" w:sz="0" w:space="0" w:color="auto"/>
      </w:divBdr>
    </w:div>
    <w:div w:id="1930769523">
      <w:bodyDiv w:val="1"/>
      <w:marLeft w:val="0"/>
      <w:marRight w:val="0"/>
      <w:marTop w:val="0"/>
      <w:marBottom w:val="0"/>
      <w:divBdr>
        <w:top w:val="none" w:sz="0" w:space="0" w:color="auto"/>
        <w:left w:val="none" w:sz="0" w:space="0" w:color="auto"/>
        <w:bottom w:val="none" w:sz="0" w:space="0" w:color="auto"/>
        <w:right w:val="none" w:sz="0" w:space="0" w:color="auto"/>
      </w:divBdr>
    </w:div>
    <w:div w:id="1932004591">
      <w:bodyDiv w:val="1"/>
      <w:marLeft w:val="0"/>
      <w:marRight w:val="0"/>
      <w:marTop w:val="0"/>
      <w:marBottom w:val="0"/>
      <w:divBdr>
        <w:top w:val="none" w:sz="0" w:space="0" w:color="auto"/>
        <w:left w:val="none" w:sz="0" w:space="0" w:color="auto"/>
        <w:bottom w:val="none" w:sz="0" w:space="0" w:color="auto"/>
        <w:right w:val="none" w:sz="0" w:space="0" w:color="auto"/>
      </w:divBdr>
    </w:div>
    <w:div w:id="1934626752">
      <w:bodyDiv w:val="1"/>
      <w:marLeft w:val="0"/>
      <w:marRight w:val="0"/>
      <w:marTop w:val="0"/>
      <w:marBottom w:val="0"/>
      <w:divBdr>
        <w:top w:val="none" w:sz="0" w:space="0" w:color="auto"/>
        <w:left w:val="none" w:sz="0" w:space="0" w:color="auto"/>
        <w:bottom w:val="none" w:sz="0" w:space="0" w:color="auto"/>
        <w:right w:val="none" w:sz="0" w:space="0" w:color="auto"/>
      </w:divBdr>
    </w:div>
    <w:div w:id="1936665343">
      <w:bodyDiv w:val="1"/>
      <w:marLeft w:val="0"/>
      <w:marRight w:val="0"/>
      <w:marTop w:val="0"/>
      <w:marBottom w:val="0"/>
      <w:divBdr>
        <w:top w:val="none" w:sz="0" w:space="0" w:color="auto"/>
        <w:left w:val="none" w:sz="0" w:space="0" w:color="auto"/>
        <w:bottom w:val="none" w:sz="0" w:space="0" w:color="auto"/>
        <w:right w:val="none" w:sz="0" w:space="0" w:color="auto"/>
      </w:divBdr>
    </w:div>
    <w:div w:id="1937977225">
      <w:bodyDiv w:val="1"/>
      <w:marLeft w:val="0"/>
      <w:marRight w:val="0"/>
      <w:marTop w:val="0"/>
      <w:marBottom w:val="0"/>
      <w:divBdr>
        <w:top w:val="none" w:sz="0" w:space="0" w:color="auto"/>
        <w:left w:val="none" w:sz="0" w:space="0" w:color="auto"/>
        <w:bottom w:val="none" w:sz="0" w:space="0" w:color="auto"/>
        <w:right w:val="none" w:sz="0" w:space="0" w:color="auto"/>
      </w:divBdr>
    </w:div>
    <w:div w:id="1939483652">
      <w:bodyDiv w:val="1"/>
      <w:marLeft w:val="0"/>
      <w:marRight w:val="0"/>
      <w:marTop w:val="0"/>
      <w:marBottom w:val="0"/>
      <w:divBdr>
        <w:top w:val="none" w:sz="0" w:space="0" w:color="auto"/>
        <w:left w:val="none" w:sz="0" w:space="0" w:color="auto"/>
        <w:bottom w:val="none" w:sz="0" w:space="0" w:color="auto"/>
        <w:right w:val="none" w:sz="0" w:space="0" w:color="auto"/>
      </w:divBdr>
    </w:div>
    <w:div w:id="1940404403">
      <w:bodyDiv w:val="1"/>
      <w:marLeft w:val="0"/>
      <w:marRight w:val="0"/>
      <w:marTop w:val="0"/>
      <w:marBottom w:val="0"/>
      <w:divBdr>
        <w:top w:val="none" w:sz="0" w:space="0" w:color="auto"/>
        <w:left w:val="none" w:sz="0" w:space="0" w:color="auto"/>
        <w:bottom w:val="none" w:sz="0" w:space="0" w:color="auto"/>
        <w:right w:val="none" w:sz="0" w:space="0" w:color="auto"/>
      </w:divBdr>
    </w:div>
    <w:div w:id="1940721499">
      <w:bodyDiv w:val="1"/>
      <w:marLeft w:val="0"/>
      <w:marRight w:val="0"/>
      <w:marTop w:val="0"/>
      <w:marBottom w:val="0"/>
      <w:divBdr>
        <w:top w:val="none" w:sz="0" w:space="0" w:color="auto"/>
        <w:left w:val="none" w:sz="0" w:space="0" w:color="auto"/>
        <w:bottom w:val="none" w:sz="0" w:space="0" w:color="auto"/>
        <w:right w:val="none" w:sz="0" w:space="0" w:color="auto"/>
      </w:divBdr>
    </w:div>
    <w:div w:id="1941910144">
      <w:bodyDiv w:val="1"/>
      <w:marLeft w:val="0"/>
      <w:marRight w:val="0"/>
      <w:marTop w:val="0"/>
      <w:marBottom w:val="0"/>
      <w:divBdr>
        <w:top w:val="none" w:sz="0" w:space="0" w:color="auto"/>
        <w:left w:val="none" w:sz="0" w:space="0" w:color="auto"/>
        <w:bottom w:val="none" w:sz="0" w:space="0" w:color="auto"/>
        <w:right w:val="none" w:sz="0" w:space="0" w:color="auto"/>
      </w:divBdr>
    </w:div>
    <w:div w:id="1944412098">
      <w:bodyDiv w:val="1"/>
      <w:marLeft w:val="0"/>
      <w:marRight w:val="0"/>
      <w:marTop w:val="0"/>
      <w:marBottom w:val="0"/>
      <w:divBdr>
        <w:top w:val="none" w:sz="0" w:space="0" w:color="auto"/>
        <w:left w:val="none" w:sz="0" w:space="0" w:color="auto"/>
        <w:bottom w:val="none" w:sz="0" w:space="0" w:color="auto"/>
        <w:right w:val="none" w:sz="0" w:space="0" w:color="auto"/>
      </w:divBdr>
    </w:div>
    <w:div w:id="1944455031">
      <w:bodyDiv w:val="1"/>
      <w:marLeft w:val="0"/>
      <w:marRight w:val="0"/>
      <w:marTop w:val="0"/>
      <w:marBottom w:val="0"/>
      <w:divBdr>
        <w:top w:val="none" w:sz="0" w:space="0" w:color="auto"/>
        <w:left w:val="none" w:sz="0" w:space="0" w:color="auto"/>
        <w:bottom w:val="none" w:sz="0" w:space="0" w:color="auto"/>
        <w:right w:val="none" w:sz="0" w:space="0" w:color="auto"/>
      </w:divBdr>
    </w:div>
    <w:div w:id="1944459765">
      <w:bodyDiv w:val="1"/>
      <w:marLeft w:val="0"/>
      <w:marRight w:val="0"/>
      <w:marTop w:val="0"/>
      <w:marBottom w:val="0"/>
      <w:divBdr>
        <w:top w:val="none" w:sz="0" w:space="0" w:color="auto"/>
        <w:left w:val="none" w:sz="0" w:space="0" w:color="auto"/>
        <w:bottom w:val="none" w:sz="0" w:space="0" w:color="auto"/>
        <w:right w:val="none" w:sz="0" w:space="0" w:color="auto"/>
      </w:divBdr>
    </w:div>
    <w:div w:id="1945919607">
      <w:bodyDiv w:val="1"/>
      <w:marLeft w:val="0"/>
      <w:marRight w:val="0"/>
      <w:marTop w:val="0"/>
      <w:marBottom w:val="0"/>
      <w:divBdr>
        <w:top w:val="none" w:sz="0" w:space="0" w:color="auto"/>
        <w:left w:val="none" w:sz="0" w:space="0" w:color="auto"/>
        <w:bottom w:val="none" w:sz="0" w:space="0" w:color="auto"/>
        <w:right w:val="none" w:sz="0" w:space="0" w:color="auto"/>
      </w:divBdr>
    </w:div>
    <w:div w:id="1946308428">
      <w:bodyDiv w:val="1"/>
      <w:marLeft w:val="0"/>
      <w:marRight w:val="0"/>
      <w:marTop w:val="0"/>
      <w:marBottom w:val="0"/>
      <w:divBdr>
        <w:top w:val="none" w:sz="0" w:space="0" w:color="auto"/>
        <w:left w:val="none" w:sz="0" w:space="0" w:color="auto"/>
        <w:bottom w:val="none" w:sz="0" w:space="0" w:color="auto"/>
        <w:right w:val="none" w:sz="0" w:space="0" w:color="auto"/>
      </w:divBdr>
    </w:div>
    <w:div w:id="1948928235">
      <w:bodyDiv w:val="1"/>
      <w:marLeft w:val="0"/>
      <w:marRight w:val="0"/>
      <w:marTop w:val="0"/>
      <w:marBottom w:val="0"/>
      <w:divBdr>
        <w:top w:val="none" w:sz="0" w:space="0" w:color="auto"/>
        <w:left w:val="none" w:sz="0" w:space="0" w:color="auto"/>
        <w:bottom w:val="none" w:sz="0" w:space="0" w:color="auto"/>
        <w:right w:val="none" w:sz="0" w:space="0" w:color="auto"/>
      </w:divBdr>
    </w:div>
    <w:div w:id="1949894670">
      <w:bodyDiv w:val="1"/>
      <w:marLeft w:val="0"/>
      <w:marRight w:val="0"/>
      <w:marTop w:val="0"/>
      <w:marBottom w:val="0"/>
      <w:divBdr>
        <w:top w:val="none" w:sz="0" w:space="0" w:color="auto"/>
        <w:left w:val="none" w:sz="0" w:space="0" w:color="auto"/>
        <w:bottom w:val="none" w:sz="0" w:space="0" w:color="auto"/>
        <w:right w:val="none" w:sz="0" w:space="0" w:color="auto"/>
      </w:divBdr>
    </w:div>
    <w:div w:id="1950042669">
      <w:bodyDiv w:val="1"/>
      <w:marLeft w:val="0"/>
      <w:marRight w:val="0"/>
      <w:marTop w:val="0"/>
      <w:marBottom w:val="0"/>
      <w:divBdr>
        <w:top w:val="none" w:sz="0" w:space="0" w:color="auto"/>
        <w:left w:val="none" w:sz="0" w:space="0" w:color="auto"/>
        <w:bottom w:val="none" w:sz="0" w:space="0" w:color="auto"/>
        <w:right w:val="none" w:sz="0" w:space="0" w:color="auto"/>
      </w:divBdr>
    </w:div>
    <w:div w:id="1951164070">
      <w:bodyDiv w:val="1"/>
      <w:marLeft w:val="0"/>
      <w:marRight w:val="0"/>
      <w:marTop w:val="0"/>
      <w:marBottom w:val="0"/>
      <w:divBdr>
        <w:top w:val="none" w:sz="0" w:space="0" w:color="auto"/>
        <w:left w:val="none" w:sz="0" w:space="0" w:color="auto"/>
        <w:bottom w:val="none" w:sz="0" w:space="0" w:color="auto"/>
        <w:right w:val="none" w:sz="0" w:space="0" w:color="auto"/>
      </w:divBdr>
    </w:div>
    <w:div w:id="1952199659">
      <w:bodyDiv w:val="1"/>
      <w:marLeft w:val="0"/>
      <w:marRight w:val="0"/>
      <w:marTop w:val="0"/>
      <w:marBottom w:val="0"/>
      <w:divBdr>
        <w:top w:val="none" w:sz="0" w:space="0" w:color="auto"/>
        <w:left w:val="none" w:sz="0" w:space="0" w:color="auto"/>
        <w:bottom w:val="none" w:sz="0" w:space="0" w:color="auto"/>
        <w:right w:val="none" w:sz="0" w:space="0" w:color="auto"/>
      </w:divBdr>
    </w:div>
    <w:div w:id="1955358795">
      <w:bodyDiv w:val="1"/>
      <w:marLeft w:val="0"/>
      <w:marRight w:val="0"/>
      <w:marTop w:val="0"/>
      <w:marBottom w:val="0"/>
      <w:divBdr>
        <w:top w:val="none" w:sz="0" w:space="0" w:color="auto"/>
        <w:left w:val="none" w:sz="0" w:space="0" w:color="auto"/>
        <w:bottom w:val="none" w:sz="0" w:space="0" w:color="auto"/>
        <w:right w:val="none" w:sz="0" w:space="0" w:color="auto"/>
      </w:divBdr>
    </w:div>
    <w:div w:id="1955749077">
      <w:bodyDiv w:val="1"/>
      <w:marLeft w:val="0"/>
      <w:marRight w:val="0"/>
      <w:marTop w:val="0"/>
      <w:marBottom w:val="0"/>
      <w:divBdr>
        <w:top w:val="none" w:sz="0" w:space="0" w:color="auto"/>
        <w:left w:val="none" w:sz="0" w:space="0" w:color="auto"/>
        <w:bottom w:val="none" w:sz="0" w:space="0" w:color="auto"/>
        <w:right w:val="none" w:sz="0" w:space="0" w:color="auto"/>
      </w:divBdr>
    </w:div>
    <w:div w:id="1955818466">
      <w:bodyDiv w:val="1"/>
      <w:marLeft w:val="0"/>
      <w:marRight w:val="0"/>
      <w:marTop w:val="0"/>
      <w:marBottom w:val="0"/>
      <w:divBdr>
        <w:top w:val="none" w:sz="0" w:space="0" w:color="auto"/>
        <w:left w:val="none" w:sz="0" w:space="0" w:color="auto"/>
        <w:bottom w:val="none" w:sz="0" w:space="0" w:color="auto"/>
        <w:right w:val="none" w:sz="0" w:space="0" w:color="auto"/>
      </w:divBdr>
    </w:div>
    <w:div w:id="1957709430">
      <w:bodyDiv w:val="1"/>
      <w:marLeft w:val="0"/>
      <w:marRight w:val="0"/>
      <w:marTop w:val="0"/>
      <w:marBottom w:val="0"/>
      <w:divBdr>
        <w:top w:val="none" w:sz="0" w:space="0" w:color="auto"/>
        <w:left w:val="none" w:sz="0" w:space="0" w:color="auto"/>
        <w:bottom w:val="none" w:sz="0" w:space="0" w:color="auto"/>
        <w:right w:val="none" w:sz="0" w:space="0" w:color="auto"/>
      </w:divBdr>
    </w:div>
    <w:div w:id="1958440062">
      <w:bodyDiv w:val="1"/>
      <w:marLeft w:val="0"/>
      <w:marRight w:val="0"/>
      <w:marTop w:val="0"/>
      <w:marBottom w:val="0"/>
      <w:divBdr>
        <w:top w:val="none" w:sz="0" w:space="0" w:color="auto"/>
        <w:left w:val="none" w:sz="0" w:space="0" w:color="auto"/>
        <w:bottom w:val="none" w:sz="0" w:space="0" w:color="auto"/>
        <w:right w:val="none" w:sz="0" w:space="0" w:color="auto"/>
      </w:divBdr>
    </w:div>
    <w:div w:id="1959137507">
      <w:bodyDiv w:val="1"/>
      <w:marLeft w:val="0"/>
      <w:marRight w:val="0"/>
      <w:marTop w:val="0"/>
      <w:marBottom w:val="0"/>
      <w:divBdr>
        <w:top w:val="none" w:sz="0" w:space="0" w:color="auto"/>
        <w:left w:val="none" w:sz="0" w:space="0" w:color="auto"/>
        <w:bottom w:val="none" w:sz="0" w:space="0" w:color="auto"/>
        <w:right w:val="none" w:sz="0" w:space="0" w:color="auto"/>
      </w:divBdr>
    </w:div>
    <w:div w:id="1959293441">
      <w:bodyDiv w:val="1"/>
      <w:marLeft w:val="0"/>
      <w:marRight w:val="0"/>
      <w:marTop w:val="0"/>
      <w:marBottom w:val="0"/>
      <w:divBdr>
        <w:top w:val="none" w:sz="0" w:space="0" w:color="auto"/>
        <w:left w:val="none" w:sz="0" w:space="0" w:color="auto"/>
        <w:bottom w:val="none" w:sz="0" w:space="0" w:color="auto"/>
        <w:right w:val="none" w:sz="0" w:space="0" w:color="auto"/>
      </w:divBdr>
    </w:div>
    <w:div w:id="1961062731">
      <w:bodyDiv w:val="1"/>
      <w:marLeft w:val="0"/>
      <w:marRight w:val="0"/>
      <w:marTop w:val="0"/>
      <w:marBottom w:val="0"/>
      <w:divBdr>
        <w:top w:val="none" w:sz="0" w:space="0" w:color="auto"/>
        <w:left w:val="none" w:sz="0" w:space="0" w:color="auto"/>
        <w:bottom w:val="none" w:sz="0" w:space="0" w:color="auto"/>
        <w:right w:val="none" w:sz="0" w:space="0" w:color="auto"/>
      </w:divBdr>
    </w:div>
    <w:div w:id="1965302860">
      <w:bodyDiv w:val="1"/>
      <w:marLeft w:val="0"/>
      <w:marRight w:val="0"/>
      <w:marTop w:val="0"/>
      <w:marBottom w:val="0"/>
      <w:divBdr>
        <w:top w:val="none" w:sz="0" w:space="0" w:color="auto"/>
        <w:left w:val="none" w:sz="0" w:space="0" w:color="auto"/>
        <w:bottom w:val="none" w:sz="0" w:space="0" w:color="auto"/>
        <w:right w:val="none" w:sz="0" w:space="0" w:color="auto"/>
      </w:divBdr>
    </w:div>
    <w:div w:id="1965387227">
      <w:bodyDiv w:val="1"/>
      <w:marLeft w:val="0"/>
      <w:marRight w:val="0"/>
      <w:marTop w:val="0"/>
      <w:marBottom w:val="0"/>
      <w:divBdr>
        <w:top w:val="none" w:sz="0" w:space="0" w:color="auto"/>
        <w:left w:val="none" w:sz="0" w:space="0" w:color="auto"/>
        <w:bottom w:val="none" w:sz="0" w:space="0" w:color="auto"/>
        <w:right w:val="none" w:sz="0" w:space="0" w:color="auto"/>
      </w:divBdr>
    </w:div>
    <w:div w:id="1965766103">
      <w:bodyDiv w:val="1"/>
      <w:marLeft w:val="0"/>
      <w:marRight w:val="0"/>
      <w:marTop w:val="0"/>
      <w:marBottom w:val="0"/>
      <w:divBdr>
        <w:top w:val="none" w:sz="0" w:space="0" w:color="auto"/>
        <w:left w:val="none" w:sz="0" w:space="0" w:color="auto"/>
        <w:bottom w:val="none" w:sz="0" w:space="0" w:color="auto"/>
        <w:right w:val="none" w:sz="0" w:space="0" w:color="auto"/>
      </w:divBdr>
    </w:div>
    <w:div w:id="1966738895">
      <w:bodyDiv w:val="1"/>
      <w:marLeft w:val="0"/>
      <w:marRight w:val="0"/>
      <w:marTop w:val="0"/>
      <w:marBottom w:val="0"/>
      <w:divBdr>
        <w:top w:val="none" w:sz="0" w:space="0" w:color="auto"/>
        <w:left w:val="none" w:sz="0" w:space="0" w:color="auto"/>
        <w:bottom w:val="none" w:sz="0" w:space="0" w:color="auto"/>
        <w:right w:val="none" w:sz="0" w:space="0" w:color="auto"/>
      </w:divBdr>
    </w:div>
    <w:div w:id="1969242995">
      <w:bodyDiv w:val="1"/>
      <w:marLeft w:val="0"/>
      <w:marRight w:val="0"/>
      <w:marTop w:val="0"/>
      <w:marBottom w:val="0"/>
      <w:divBdr>
        <w:top w:val="none" w:sz="0" w:space="0" w:color="auto"/>
        <w:left w:val="none" w:sz="0" w:space="0" w:color="auto"/>
        <w:bottom w:val="none" w:sz="0" w:space="0" w:color="auto"/>
        <w:right w:val="none" w:sz="0" w:space="0" w:color="auto"/>
      </w:divBdr>
    </w:div>
    <w:div w:id="1969357880">
      <w:bodyDiv w:val="1"/>
      <w:marLeft w:val="0"/>
      <w:marRight w:val="0"/>
      <w:marTop w:val="0"/>
      <w:marBottom w:val="0"/>
      <w:divBdr>
        <w:top w:val="none" w:sz="0" w:space="0" w:color="auto"/>
        <w:left w:val="none" w:sz="0" w:space="0" w:color="auto"/>
        <w:bottom w:val="none" w:sz="0" w:space="0" w:color="auto"/>
        <w:right w:val="none" w:sz="0" w:space="0" w:color="auto"/>
      </w:divBdr>
    </w:div>
    <w:div w:id="1970431297">
      <w:bodyDiv w:val="1"/>
      <w:marLeft w:val="0"/>
      <w:marRight w:val="0"/>
      <w:marTop w:val="0"/>
      <w:marBottom w:val="0"/>
      <w:divBdr>
        <w:top w:val="none" w:sz="0" w:space="0" w:color="auto"/>
        <w:left w:val="none" w:sz="0" w:space="0" w:color="auto"/>
        <w:bottom w:val="none" w:sz="0" w:space="0" w:color="auto"/>
        <w:right w:val="none" w:sz="0" w:space="0" w:color="auto"/>
      </w:divBdr>
    </w:div>
    <w:div w:id="1971979396">
      <w:bodyDiv w:val="1"/>
      <w:marLeft w:val="0"/>
      <w:marRight w:val="0"/>
      <w:marTop w:val="0"/>
      <w:marBottom w:val="0"/>
      <w:divBdr>
        <w:top w:val="none" w:sz="0" w:space="0" w:color="auto"/>
        <w:left w:val="none" w:sz="0" w:space="0" w:color="auto"/>
        <w:bottom w:val="none" w:sz="0" w:space="0" w:color="auto"/>
        <w:right w:val="none" w:sz="0" w:space="0" w:color="auto"/>
      </w:divBdr>
    </w:div>
    <w:div w:id="1972513396">
      <w:bodyDiv w:val="1"/>
      <w:marLeft w:val="0"/>
      <w:marRight w:val="0"/>
      <w:marTop w:val="0"/>
      <w:marBottom w:val="0"/>
      <w:divBdr>
        <w:top w:val="none" w:sz="0" w:space="0" w:color="auto"/>
        <w:left w:val="none" w:sz="0" w:space="0" w:color="auto"/>
        <w:bottom w:val="none" w:sz="0" w:space="0" w:color="auto"/>
        <w:right w:val="none" w:sz="0" w:space="0" w:color="auto"/>
      </w:divBdr>
    </w:div>
    <w:div w:id="1972518704">
      <w:bodyDiv w:val="1"/>
      <w:marLeft w:val="0"/>
      <w:marRight w:val="0"/>
      <w:marTop w:val="0"/>
      <w:marBottom w:val="0"/>
      <w:divBdr>
        <w:top w:val="none" w:sz="0" w:space="0" w:color="auto"/>
        <w:left w:val="none" w:sz="0" w:space="0" w:color="auto"/>
        <w:bottom w:val="none" w:sz="0" w:space="0" w:color="auto"/>
        <w:right w:val="none" w:sz="0" w:space="0" w:color="auto"/>
      </w:divBdr>
    </w:div>
    <w:div w:id="1973440056">
      <w:bodyDiv w:val="1"/>
      <w:marLeft w:val="0"/>
      <w:marRight w:val="0"/>
      <w:marTop w:val="0"/>
      <w:marBottom w:val="0"/>
      <w:divBdr>
        <w:top w:val="none" w:sz="0" w:space="0" w:color="auto"/>
        <w:left w:val="none" w:sz="0" w:space="0" w:color="auto"/>
        <w:bottom w:val="none" w:sz="0" w:space="0" w:color="auto"/>
        <w:right w:val="none" w:sz="0" w:space="0" w:color="auto"/>
      </w:divBdr>
    </w:div>
    <w:div w:id="1973753961">
      <w:bodyDiv w:val="1"/>
      <w:marLeft w:val="0"/>
      <w:marRight w:val="0"/>
      <w:marTop w:val="0"/>
      <w:marBottom w:val="0"/>
      <w:divBdr>
        <w:top w:val="none" w:sz="0" w:space="0" w:color="auto"/>
        <w:left w:val="none" w:sz="0" w:space="0" w:color="auto"/>
        <w:bottom w:val="none" w:sz="0" w:space="0" w:color="auto"/>
        <w:right w:val="none" w:sz="0" w:space="0" w:color="auto"/>
      </w:divBdr>
    </w:div>
    <w:div w:id="1975518865">
      <w:bodyDiv w:val="1"/>
      <w:marLeft w:val="0"/>
      <w:marRight w:val="0"/>
      <w:marTop w:val="0"/>
      <w:marBottom w:val="0"/>
      <w:divBdr>
        <w:top w:val="none" w:sz="0" w:space="0" w:color="auto"/>
        <w:left w:val="none" w:sz="0" w:space="0" w:color="auto"/>
        <w:bottom w:val="none" w:sz="0" w:space="0" w:color="auto"/>
        <w:right w:val="none" w:sz="0" w:space="0" w:color="auto"/>
      </w:divBdr>
    </w:div>
    <w:div w:id="1975987634">
      <w:bodyDiv w:val="1"/>
      <w:marLeft w:val="0"/>
      <w:marRight w:val="0"/>
      <w:marTop w:val="0"/>
      <w:marBottom w:val="0"/>
      <w:divBdr>
        <w:top w:val="none" w:sz="0" w:space="0" w:color="auto"/>
        <w:left w:val="none" w:sz="0" w:space="0" w:color="auto"/>
        <w:bottom w:val="none" w:sz="0" w:space="0" w:color="auto"/>
        <w:right w:val="none" w:sz="0" w:space="0" w:color="auto"/>
      </w:divBdr>
    </w:div>
    <w:div w:id="1977444671">
      <w:bodyDiv w:val="1"/>
      <w:marLeft w:val="0"/>
      <w:marRight w:val="0"/>
      <w:marTop w:val="0"/>
      <w:marBottom w:val="0"/>
      <w:divBdr>
        <w:top w:val="none" w:sz="0" w:space="0" w:color="auto"/>
        <w:left w:val="none" w:sz="0" w:space="0" w:color="auto"/>
        <w:bottom w:val="none" w:sz="0" w:space="0" w:color="auto"/>
        <w:right w:val="none" w:sz="0" w:space="0" w:color="auto"/>
      </w:divBdr>
    </w:div>
    <w:div w:id="1977486769">
      <w:bodyDiv w:val="1"/>
      <w:marLeft w:val="0"/>
      <w:marRight w:val="0"/>
      <w:marTop w:val="0"/>
      <w:marBottom w:val="0"/>
      <w:divBdr>
        <w:top w:val="none" w:sz="0" w:space="0" w:color="auto"/>
        <w:left w:val="none" w:sz="0" w:space="0" w:color="auto"/>
        <w:bottom w:val="none" w:sz="0" w:space="0" w:color="auto"/>
        <w:right w:val="none" w:sz="0" w:space="0" w:color="auto"/>
      </w:divBdr>
    </w:div>
    <w:div w:id="1977643984">
      <w:bodyDiv w:val="1"/>
      <w:marLeft w:val="0"/>
      <w:marRight w:val="0"/>
      <w:marTop w:val="0"/>
      <w:marBottom w:val="0"/>
      <w:divBdr>
        <w:top w:val="none" w:sz="0" w:space="0" w:color="auto"/>
        <w:left w:val="none" w:sz="0" w:space="0" w:color="auto"/>
        <w:bottom w:val="none" w:sz="0" w:space="0" w:color="auto"/>
        <w:right w:val="none" w:sz="0" w:space="0" w:color="auto"/>
      </w:divBdr>
    </w:div>
    <w:div w:id="1978293076">
      <w:bodyDiv w:val="1"/>
      <w:marLeft w:val="0"/>
      <w:marRight w:val="0"/>
      <w:marTop w:val="0"/>
      <w:marBottom w:val="0"/>
      <w:divBdr>
        <w:top w:val="none" w:sz="0" w:space="0" w:color="auto"/>
        <w:left w:val="none" w:sz="0" w:space="0" w:color="auto"/>
        <w:bottom w:val="none" w:sz="0" w:space="0" w:color="auto"/>
        <w:right w:val="none" w:sz="0" w:space="0" w:color="auto"/>
      </w:divBdr>
    </w:div>
    <w:div w:id="1979529356">
      <w:bodyDiv w:val="1"/>
      <w:marLeft w:val="0"/>
      <w:marRight w:val="0"/>
      <w:marTop w:val="0"/>
      <w:marBottom w:val="0"/>
      <w:divBdr>
        <w:top w:val="none" w:sz="0" w:space="0" w:color="auto"/>
        <w:left w:val="none" w:sz="0" w:space="0" w:color="auto"/>
        <w:bottom w:val="none" w:sz="0" w:space="0" w:color="auto"/>
        <w:right w:val="none" w:sz="0" w:space="0" w:color="auto"/>
      </w:divBdr>
    </w:div>
    <w:div w:id="1979870456">
      <w:bodyDiv w:val="1"/>
      <w:marLeft w:val="0"/>
      <w:marRight w:val="0"/>
      <w:marTop w:val="0"/>
      <w:marBottom w:val="0"/>
      <w:divBdr>
        <w:top w:val="none" w:sz="0" w:space="0" w:color="auto"/>
        <w:left w:val="none" w:sz="0" w:space="0" w:color="auto"/>
        <w:bottom w:val="none" w:sz="0" w:space="0" w:color="auto"/>
        <w:right w:val="none" w:sz="0" w:space="0" w:color="auto"/>
      </w:divBdr>
    </w:div>
    <w:div w:id="1980449467">
      <w:bodyDiv w:val="1"/>
      <w:marLeft w:val="0"/>
      <w:marRight w:val="0"/>
      <w:marTop w:val="0"/>
      <w:marBottom w:val="0"/>
      <w:divBdr>
        <w:top w:val="none" w:sz="0" w:space="0" w:color="auto"/>
        <w:left w:val="none" w:sz="0" w:space="0" w:color="auto"/>
        <w:bottom w:val="none" w:sz="0" w:space="0" w:color="auto"/>
        <w:right w:val="none" w:sz="0" w:space="0" w:color="auto"/>
      </w:divBdr>
    </w:div>
    <w:div w:id="1980769623">
      <w:bodyDiv w:val="1"/>
      <w:marLeft w:val="0"/>
      <w:marRight w:val="0"/>
      <w:marTop w:val="0"/>
      <w:marBottom w:val="0"/>
      <w:divBdr>
        <w:top w:val="none" w:sz="0" w:space="0" w:color="auto"/>
        <w:left w:val="none" w:sz="0" w:space="0" w:color="auto"/>
        <w:bottom w:val="none" w:sz="0" w:space="0" w:color="auto"/>
        <w:right w:val="none" w:sz="0" w:space="0" w:color="auto"/>
      </w:divBdr>
    </w:div>
    <w:div w:id="1981496243">
      <w:bodyDiv w:val="1"/>
      <w:marLeft w:val="0"/>
      <w:marRight w:val="0"/>
      <w:marTop w:val="0"/>
      <w:marBottom w:val="0"/>
      <w:divBdr>
        <w:top w:val="none" w:sz="0" w:space="0" w:color="auto"/>
        <w:left w:val="none" w:sz="0" w:space="0" w:color="auto"/>
        <w:bottom w:val="none" w:sz="0" w:space="0" w:color="auto"/>
        <w:right w:val="none" w:sz="0" w:space="0" w:color="auto"/>
      </w:divBdr>
    </w:div>
    <w:div w:id="1981570617">
      <w:bodyDiv w:val="1"/>
      <w:marLeft w:val="0"/>
      <w:marRight w:val="0"/>
      <w:marTop w:val="0"/>
      <w:marBottom w:val="0"/>
      <w:divBdr>
        <w:top w:val="none" w:sz="0" w:space="0" w:color="auto"/>
        <w:left w:val="none" w:sz="0" w:space="0" w:color="auto"/>
        <w:bottom w:val="none" w:sz="0" w:space="0" w:color="auto"/>
        <w:right w:val="none" w:sz="0" w:space="0" w:color="auto"/>
      </w:divBdr>
    </w:div>
    <w:div w:id="1982273330">
      <w:bodyDiv w:val="1"/>
      <w:marLeft w:val="0"/>
      <w:marRight w:val="0"/>
      <w:marTop w:val="0"/>
      <w:marBottom w:val="0"/>
      <w:divBdr>
        <w:top w:val="none" w:sz="0" w:space="0" w:color="auto"/>
        <w:left w:val="none" w:sz="0" w:space="0" w:color="auto"/>
        <w:bottom w:val="none" w:sz="0" w:space="0" w:color="auto"/>
        <w:right w:val="none" w:sz="0" w:space="0" w:color="auto"/>
      </w:divBdr>
    </w:div>
    <w:div w:id="1984188708">
      <w:bodyDiv w:val="1"/>
      <w:marLeft w:val="0"/>
      <w:marRight w:val="0"/>
      <w:marTop w:val="0"/>
      <w:marBottom w:val="0"/>
      <w:divBdr>
        <w:top w:val="none" w:sz="0" w:space="0" w:color="auto"/>
        <w:left w:val="none" w:sz="0" w:space="0" w:color="auto"/>
        <w:bottom w:val="none" w:sz="0" w:space="0" w:color="auto"/>
        <w:right w:val="none" w:sz="0" w:space="0" w:color="auto"/>
      </w:divBdr>
    </w:div>
    <w:div w:id="1985039990">
      <w:bodyDiv w:val="1"/>
      <w:marLeft w:val="0"/>
      <w:marRight w:val="0"/>
      <w:marTop w:val="0"/>
      <w:marBottom w:val="0"/>
      <w:divBdr>
        <w:top w:val="none" w:sz="0" w:space="0" w:color="auto"/>
        <w:left w:val="none" w:sz="0" w:space="0" w:color="auto"/>
        <w:bottom w:val="none" w:sz="0" w:space="0" w:color="auto"/>
        <w:right w:val="none" w:sz="0" w:space="0" w:color="auto"/>
      </w:divBdr>
    </w:div>
    <w:div w:id="1985770497">
      <w:bodyDiv w:val="1"/>
      <w:marLeft w:val="0"/>
      <w:marRight w:val="0"/>
      <w:marTop w:val="0"/>
      <w:marBottom w:val="0"/>
      <w:divBdr>
        <w:top w:val="none" w:sz="0" w:space="0" w:color="auto"/>
        <w:left w:val="none" w:sz="0" w:space="0" w:color="auto"/>
        <w:bottom w:val="none" w:sz="0" w:space="0" w:color="auto"/>
        <w:right w:val="none" w:sz="0" w:space="0" w:color="auto"/>
      </w:divBdr>
    </w:div>
    <w:div w:id="1986620142">
      <w:bodyDiv w:val="1"/>
      <w:marLeft w:val="0"/>
      <w:marRight w:val="0"/>
      <w:marTop w:val="0"/>
      <w:marBottom w:val="0"/>
      <w:divBdr>
        <w:top w:val="none" w:sz="0" w:space="0" w:color="auto"/>
        <w:left w:val="none" w:sz="0" w:space="0" w:color="auto"/>
        <w:bottom w:val="none" w:sz="0" w:space="0" w:color="auto"/>
        <w:right w:val="none" w:sz="0" w:space="0" w:color="auto"/>
      </w:divBdr>
    </w:div>
    <w:div w:id="1986886292">
      <w:bodyDiv w:val="1"/>
      <w:marLeft w:val="0"/>
      <w:marRight w:val="0"/>
      <w:marTop w:val="0"/>
      <w:marBottom w:val="0"/>
      <w:divBdr>
        <w:top w:val="none" w:sz="0" w:space="0" w:color="auto"/>
        <w:left w:val="none" w:sz="0" w:space="0" w:color="auto"/>
        <w:bottom w:val="none" w:sz="0" w:space="0" w:color="auto"/>
        <w:right w:val="none" w:sz="0" w:space="0" w:color="auto"/>
      </w:divBdr>
    </w:div>
    <w:div w:id="1989089906">
      <w:bodyDiv w:val="1"/>
      <w:marLeft w:val="0"/>
      <w:marRight w:val="0"/>
      <w:marTop w:val="0"/>
      <w:marBottom w:val="0"/>
      <w:divBdr>
        <w:top w:val="none" w:sz="0" w:space="0" w:color="auto"/>
        <w:left w:val="none" w:sz="0" w:space="0" w:color="auto"/>
        <w:bottom w:val="none" w:sz="0" w:space="0" w:color="auto"/>
        <w:right w:val="none" w:sz="0" w:space="0" w:color="auto"/>
      </w:divBdr>
    </w:div>
    <w:div w:id="1990011753">
      <w:bodyDiv w:val="1"/>
      <w:marLeft w:val="0"/>
      <w:marRight w:val="0"/>
      <w:marTop w:val="0"/>
      <w:marBottom w:val="0"/>
      <w:divBdr>
        <w:top w:val="none" w:sz="0" w:space="0" w:color="auto"/>
        <w:left w:val="none" w:sz="0" w:space="0" w:color="auto"/>
        <w:bottom w:val="none" w:sz="0" w:space="0" w:color="auto"/>
        <w:right w:val="none" w:sz="0" w:space="0" w:color="auto"/>
      </w:divBdr>
    </w:div>
    <w:div w:id="1990284876">
      <w:bodyDiv w:val="1"/>
      <w:marLeft w:val="0"/>
      <w:marRight w:val="0"/>
      <w:marTop w:val="0"/>
      <w:marBottom w:val="0"/>
      <w:divBdr>
        <w:top w:val="none" w:sz="0" w:space="0" w:color="auto"/>
        <w:left w:val="none" w:sz="0" w:space="0" w:color="auto"/>
        <w:bottom w:val="none" w:sz="0" w:space="0" w:color="auto"/>
        <w:right w:val="none" w:sz="0" w:space="0" w:color="auto"/>
      </w:divBdr>
    </w:div>
    <w:div w:id="1991712380">
      <w:bodyDiv w:val="1"/>
      <w:marLeft w:val="0"/>
      <w:marRight w:val="0"/>
      <w:marTop w:val="0"/>
      <w:marBottom w:val="0"/>
      <w:divBdr>
        <w:top w:val="none" w:sz="0" w:space="0" w:color="auto"/>
        <w:left w:val="none" w:sz="0" w:space="0" w:color="auto"/>
        <w:bottom w:val="none" w:sz="0" w:space="0" w:color="auto"/>
        <w:right w:val="none" w:sz="0" w:space="0" w:color="auto"/>
      </w:divBdr>
    </w:div>
    <w:div w:id="1996032450">
      <w:bodyDiv w:val="1"/>
      <w:marLeft w:val="0"/>
      <w:marRight w:val="0"/>
      <w:marTop w:val="0"/>
      <w:marBottom w:val="0"/>
      <w:divBdr>
        <w:top w:val="none" w:sz="0" w:space="0" w:color="auto"/>
        <w:left w:val="none" w:sz="0" w:space="0" w:color="auto"/>
        <w:bottom w:val="none" w:sz="0" w:space="0" w:color="auto"/>
        <w:right w:val="none" w:sz="0" w:space="0" w:color="auto"/>
      </w:divBdr>
    </w:div>
    <w:div w:id="1996645920">
      <w:bodyDiv w:val="1"/>
      <w:marLeft w:val="0"/>
      <w:marRight w:val="0"/>
      <w:marTop w:val="0"/>
      <w:marBottom w:val="0"/>
      <w:divBdr>
        <w:top w:val="none" w:sz="0" w:space="0" w:color="auto"/>
        <w:left w:val="none" w:sz="0" w:space="0" w:color="auto"/>
        <w:bottom w:val="none" w:sz="0" w:space="0" w:color="auto"/>
        <w:right w:val="none" w:sz="0" w:space="0" w:color="auto"/>
      </w:divBdr>
    </w:div>
    <w:div w:id="1998414776">
      <w:bodyDiv w:val="1"/>
      <w:marLeft w:val="0"/>
      <w:marRight w:val="0"/>
      <w:marTop w:val="0"/>
      <w:marBottom w:val="0"/>
      <w:divBdr>
        <w:top w:val="none" w:sz="0" w:space="0" w:color="auto"/>
        <w:left w:val="none" w:sz="0" w:space="0" w:color="auto"/>
        <w:bottom w:val="none" w:sz="0" w:space="0" w:color="auto"/>
        <w:right w:val="none" w:sz="0" w:space="0" w:color="auto"/>
      </w:divBdr>
    </w:div>
    <w:div w:id="2000381040">
      <w:bodyDiv w:val="1"/>
      <w:marLeft w:val="0"/>
      <w:marRight w:val="0"/>
      <w:marTop w:val="0"/>
      <w:marBottom w:val="0"/>
      <w:divBdr>
        <w:top w:val="none" w:sz="0" w:space="0" w:color="auto"/>
        <w:left w:val="none" w:sz="0" w:space="0" w:color="auto"/>
        <w:bottom w:val="none" w:sz="0" w:space="0" w:color="auto"/>
        <w:right w:val="none" w:sz="0" w:space="0" w:color="auto"/>
      </w:divBdr>
    </w:div>
    <w:div w:id="2001077236">
      <w:bodyDiv w:val="1"/>
      <w:marLeft w:val="0"/>
      <w:marRight w:val="0"/>
      <w:marTop w:val="0"/>
      <w:marBottom w:val="0"/>
      <w:divBdr>
        <w:top w:val="none" w:sz="0" w:space="0" w:color="auto"/>
        <w:left w:val="none" w:sz="0" w:space="0" w:color="auto"/>
        <w:bottom w:val="none" w:sz="0" w:space="0" w:color="auto"/>
        <w:right w:val="none" w:sz="0" w:space="0" w:color="auto"/>
      </w:divBdr>
    </w:div>
    <w:div w:id="2002535542">
      <w:bodyDiv w:val="1"/>
      <w:marLeft w:val="0"/>
      <w:marRight w:val="0"/>
      <w:marTop w:val="0"/>
      <w:marBottom w:val="0"/>
      <w:divBdr>
        <w:top w:val="none" w:sz="0" w:space="0" w:color="auto"/>
        <w:left w:val="none" w:sz="0" w:space="0" w:color="auto"/>
        <w:bottom w:val="none" w:sz="0" w:space="0" w:color="auto"/>
        <w:right w:val="none" w:sz="0" w:space="0" w:color="auto"/>
      </w:divBdr>
    </w:div>
    <w:div w:id="2003704864">
      <w:bodyDiv w:val="1"/>
      <w:marLeft w:val="0"/>
      <w:marRight w:val="0"/>
      <w:marTop w:val="0"/>
      <w:marBottom w:val="0"/>
      <w:divBdr>
        <w:top w:val="none" w:sz="0" w:space="0" w:color="auto"/>
        <w:left w:val="none" w:sz="0" w:space="0" w:color="auto"/>
        <w:bottom w:val="none" w:sz="0" w:space="0" w:color="auto"/>
        <w:right w:val="none" w:sz="0" w:space="0" w:color="auto"/>
      </w:divBdr>
    </w:div>
    <w:div w:id="2004241092">
      <w:bodyDiv w:val="1"/>
      <w:marLeft w:val="0"/>
      <w:marRight w:val="0"/>
      <w:marTop w:val="0"/>
      <w:marBottom w:val="0"/>
      <w:divBdr>
        <w:top w:val="none" w:sz="0" w:space="0" w:color="auto"/>
        <w:left w:val="none" w:sz="0" w:space="0" w:color="auto"/>
        <w:bottom w:val="none" w:sz="0" w:space="0" w:color="auto"/>
        <w:right w:val="none" w:sz="0" w:space="0" w:color="auto"/>
      </w:divBdr>
    </w:div>
    <w:div w:id="2004697813">
      <w:bodyDiv w:val="1"/>
      <w:marLeft w:val="0"/>
      <w:marRight w:val="0"/>
      <w:marTop w:val="0"/>
      <w:marBottom w:val="0"/>
      <w:divBdr>
        <w:top w:val="none" w:sz="0" w:space="0" w:color="auto"/>
        <w:left w:val="none" w:sz="0" w:space="0" w:color="auto"/>
        <w:bottom w:val="none" w:sz="0" w:space="0" w:color="auto"/>
        <w:right w:val="none" w:sz="0" w:space="0" w:color="auto"/>
      </w:divBdr>
    </w:div>
    <w:div w:id="2004888211">
      <w:bodyDiv w:val="1"/>
      <w:marLeft w:val="0"/>
      <w:marRight w:val="0"/>
      <w:marTop w:val="0"/>
      <w:marBottom w:val="0"/>
      <w:divBdr>
        <w:top w:val="none" w:sz="0" w:space="0" w:color="auto"/>
        <w:left w:val="none" w:sz="0" w:space="0" w:color="auto"/>
        <w:bottom w:val="none" w:sz="0" w:space="0" w:color="auto"/>
        <w:right w:val="none" w:sz="0" w:space="0" w:color="auto"/>
      </w:divBdr>
    </w:div>
    <w:div w:id="2006131877">
      <w:bodyDiv w:val="1"/>
      <w:marLeft w:val="0"/>
      <w:marRight w:val="0"/>
      <w:marTop w:val="0"/>
      <w:marBottom w:val="0"/>
      <w:divBdr>
        <w:top w:val="none" w:sz="0" w:space="0" w:color="auto"/>
        <w:left w:val="none" w:sz="0" w:space="0" w:color="auto"/>
        <w:bottom w:val="none" w:sz="0" w:space="0" w:color="auto"/>
        <w:right w:val="none" w:sz="0" w:space="0" w:color="auto"/>
      </w:divBdr>
    </w:div>
    <w:div w:id="2008168401">
      <w:bodyDiv w:val="1"/>
      <w:marLeft w:val="0"/>
      <w:marRight w:val="0"/>
      <w:marTop w:val="0"/>
      <w:marBottom w:val="0"/>
      <w:divBdr>
        <w:top w:val="none" w:sz="0" w:space="0" w:color="auto"/>
        <w:left w:val="none" w:sz="0" w:space="0" w:color="auto"/>
        <w:bottom w:val="none" w:sz="0" w:space="0" w:color="auto"/>
        <w:right w:val="none" w:sz="0" w:space="0" w:color="auto"/>
      </w:divBdr>
    </w:div>
    <w:div w:id="2009361387">
      <w:bodyDiv w:val="1"/>
      <w:marLeft w:val="0"/>
      <w:marRight w:val="0"/>
      <w:marTop w:val="0"/>
      <w:marBottom w:val="0"/>
      <w:divBdr>
        <w:top w:val="none" w:sz="0" w:space="0" w:color="auto"/>
        <w:left w:val="none" w:sz="0" w:space="0" w:color="auto"/>
        <w:bottom w:val="none" w:sz="0" w:space="0" w:color="auto"/>
        <w:right w:val="none" w:sz="0" w:space="0" w:color="auto"/>
      </w:divBdr>
    </w:div>
    <w:div w:id="2010594766">
      <w:bodyDiv w:val="1"/>
      <w:marLeft w:val="0"/>
      <w:marRight w:val="0"/>
      <w:marTop w:val="0"/>
      <w:marBottom w:val="0"/>
      <w:divBdr>
        <w:top w:val="none" w:sz="0" w:space="0" w:color="auto"/>
        <w:left w:val="none" w:sz="0" w:space="0" w:color="auto"/>
        <w:bottom w:val="none" w:sz="0" w:space="0" w:color="auto"/>
        <w:right w:val="none" w:sz="0" w:space="0" w:color="auto"/>
      </w:divBdr>
    </w:div>
    <w:div w:id="2013019748">
      <w:bodyDiv w:val="1"/>
      <w:marLeft w:val="0"/>
      <w:marRight w:val="0"/>
      <w:marTop w:val="0"/>
      <w:marBottom w:val="0"/>
      <w:divBdr>
        <w:top w:val="none" w:sz="0" w:space="0" w:color="auto"/>
        <w:left w:val="none" w:sz="0" w:space="0" w:color="auto"/>
        <w:bottom w:val="none" w:sz="0" w:space="0" w:color="auto"/>
        <w:right w:val="none" w:sz="0" w:space="0" w:color="auto"/>
      </w:divBdr>
    </w:div>
    <w:div w:id="2013095294">
      <w:bodyDiv w:val="1"/>
      <w:marLeft w:val="0"/>
      <w:marRight w:val="0"/>
      <w:marTop w:val="0"/>
      <w:marBottom w:val="0"/>
      <w:divBdr>
        <w:top w:val="none" w:sz="0" w:space="0" w:color="auto"/>
        <w:left w:val="none" w:sz="0" w:space="0" w:color="auto"/>
        <w:bottom w:val="none" w:sz="0" w:space="0" w:color="auto"/>
        <w:right w:val="none" w:sz="0" w:space="0" w:color="auto"/>
      </w:divBdr>
    </w:div>
    <w:div w:id="2013101243">
      <w:bodyDiv w:val="1"/>
      <w:marLeft w:val="0"/>
      <w:marRight w:val="0"/>
      <w:marTop w:val="0"/>
      <w:marBottom w:val="0"/>
      <w:divBdr>
        <w:top w:val="none" w:sz="0" w:space="0" w:color="auto"/>
        <w:left w:val="none" w:sz="0" w:space="0" w:color="auto"/>
        <w:bottom w:val="none" w:sz="0" w:space="0" w:color="auto"/>
        <w:right w:val="none" w:sz="0" w:space="0" w:color="auto"/>
      </w:divBdr>
    </w:div>
    <w:div w:id="2015375918">
      <w:bodyDiv w:val="1"/>
      <w:marLeft w:val="0"/>
      <w:marRight w:val="0"/>
      <w:marTop w:val="0"/>
      <w:marBottom w:val="0"/>
      <w:divBdr>
        <w:top w:val="none" w:sz="0" w:space="0" w:color="auto"/>
        <w:left w:val="none" w:sz="0" w:space="0" w:color="auto"/>
        <w:bottom w:val="none" w:sz="0" w:space="0" w:color="auto"/>
        <w:right w:val="none" w:sz="0" w:space="0" w:color="auto"/>
      </w:divBdr>
    </w:div>
    <w:div w:id="2015574634">
      <w:bodyDiv w:val="1"/>
      <w:marLeft w:val="0"/>
      <w:marRight w:val="0"/>
      <w:marTop w:val="0"/>
      <w:marBottom w:val="0"/>
      <w:divBdr>
        <w:top w:val="none" w:sz="0" w:space="0" w:color="auto"/>
        <w:left w:val="none" w:sz="0" w:space="0" w:color="auto"/>
        <w:bottom w:val="none" w:sz="0" w:space="0" w:color="auto"/>
        <w:right w:val="none" w:sz="0" w:space="0" w:color="auto"/>
      </w:divBdr>
    </w:div>
    <w:div w:id="2017339699">
      <w:bodyDiv w:val="1"/>
      <w:marLeft w:val="0"/>
      <w:marRight w:val="0"/>
      <w:marTop w:val="0"/>
      <w:marBottom w:val="0"/>
      <w:divBdr>
        <w:top w:val="none" w:sz="0" w:space="0" w:color="auto"/>
        <w:left w:val="none" w:sz="0" w:space="0" w:color="auto"/>
        <w:bottom w:val="none" w:sz="0" w:space="0" w:color="auto"/>
        <w:right w:val="none" w:sz="0" w:space="0" w:color="auto"/>
      </w:divBdr>
    </w:div>
    <w:div w:id="2017419965">
      <w:bodyDiv w:val="1"/>
      <w:marLeft w:val="0"/>
      <w:marRight w:val="0"/>
      <w:marTop w:val="0"/>
      <w:marBottom w:val="0"/>
      <w:divBdr>
        <w:top w:val="none" w:sz="0" w:space="0" w:color="auto"/>
        <w:left w:val="none" w:sz="0" w:space="0" w:color="auto"/>
        <w:bottom w:val="none" w:sz="0" w:space="0" w:color="auto"/>
        <w:right w:val="none" w:sz="0" w:space="0" w:color="auto"/>
      </w:divBdr>
    </w:div>
    <w:div w:id="2017926010">
      <w:bodyDiv w:val="1"/>
      <w:marLeft w:val="0"/>
      <w:marRight w:val="0"/>
      <w:marTop w:val="0"/>
      <w:marBottom w:val="0"/>
      <w:divBdr>
        <w:top w:val="none" w:sz="0" w:space="0" w:color="auto"/>
        <w:left w:val="none" w:sz="0" w:space="0" w:color="auto"/>
        <w:bottom w:val="none" w:sz="0" w:space="0" w:color="auto"/>
        <w:right w:val="none" w:sz="0" w:space="0" w:color="auto"/>
      </w:divBdr>
    </w:div>
    <w:div w:id="2018115656">
      <w:bodyDiv w:val="1"/>
      <w:marLeft w:val="0"/>
      <w:marRight w:val="0"/>
      <w:marTop w:val="0"/>
      <w:marBottom w:val="0"/>
      <w:divBdr>
        <w:top w:val="none" w:sz="0" w:space="0" w:color="auto"/>
        <w:left w:val="none" w:sz="0" w:space="0" w:color="auto"/>
        <w:bottom w:val="none" w:sz="0" w:space="0" w:color="auto"/>
        <w:right w:val="none" w:sz="0" w:space="0" w:color="auto"/>
      </w:divBdr>
    </w:div>
    <w:div w:id="2018145449">
      <w:bodyDiv w:val="1"/>
      <w:marLeft w:val="0"/>
      <w:marRight w:val="0"/>
      <w:marTop w:val="0"/>
      <w:marBottom w:val="0"/>
      <w:divBdr>
        <w:top w:val="none" w:sz="0" w:space="0" w:color="auto"/>
        <w:left w:val="none" w:sz="0" w:space="0" w:color="auto"/>
        <w:bottom w:val="none" w:sz="0" w:space="0" w:color="auto"/>
        <w:right w:val="none" w:sz="0" w:space="0" w:color="auto"/>
      </w:divBdr>
    </w:div>
    <w:div w:id="2018455546">
      <w:bodyDiv w:val="1"/>
      <w:marLeft w:val="0"/>
      <w:marRight w:val="0"/>
      <w:marTop w:val="0"/>
      <w:marBottom w:val="0"/>
      <w:divBdr>
        <w:top w:val="none" w:sz="0" w:space="0" w:color="auto"/>
        <w:left w:val="none" w:sz="0" w:space="0" w:color="auto"/>
        <w:bottom w:val="none" w:sz="0" w:space="0" w:color="auto"/>
        <w:right w:val="none" w:sz="0" w:space="0" w:color="auto"/>
      </w:divBdr>
    </w:div>
    <w:div w:id="2019308914">
      <w:bodyDiv w:val="1"/>
      <w:marLeft w:val="0"/>
      <w:marRight w:val="0"/>
      <w:marTop w:val="0"/>
      <w:marBottom w:val="0"/>
      <w:divBdr>
        <w:top w:val="none" w:sz="0" w:space="0" w:color="auto"/>
        <w:left w:val="none" w:sz="0" w:space="0" w:color="auto"/>
        <w:bottom w:val="none" w:sz="0" w:space="0" w:color="auto"/>
        <w:right w:val="none" w:sz="0" w:space="0" w:color="auto"/>
      </w:divBdr>
    </w:div>
    <w:div w:id="2020892422">
      <w:bodyDiv w:val="1"/>
      <w:marLeft w:val="0"/>
      <w:marRight w:val="0"/>
      <w:marTop w:val="0"/>
      <w:marBottom w:val="0"/>
      <w:divBdr>
        <w:top w:val="none" w:sz="0" w:space="0" w:color="auto"/>
        <w:left w:val="none" w:sz="0" w:space="0" w:color="auto"/>
        <w:bottom w:val="none" w:sz="0" w:space="0" w:color="auto"/>
        <w:right w:val="none" w:sz="0" w:space="0" w:color="auto"/>
      </w:divBdr>
    </w:div>
    <w:div w:id="2021468121">
      <w:bodyDiv w:val="1"/>
      <w:marLeft w:val="0"/>
      <w:marRight w:val="0"/>
      <w:marTop w:val="0"/>
      <w:marBottom w:val="0"/>
      <w:divBdr>
        <w:top w:val="none" w:sz="0" w:space="0" w:color="auto"/>
        <w:left w:val="none" w:sz="0" w:space="0" w:color="auto"/>
        <w:bottom w:val="none" w:sz="0" w:space="0" w:color="auto"/>
        <w:right w:val="none" w:sz="0" w:space="0" w:color="auto"/>
      </w:divBdr>
    </w:div>
    <w:div w:id="2021738637">
      <w:bodyDiv w:val="1"/>
      <w:marLeft w:val="0"/>
      <w:marRight w:val="0"/>
      <w:marTop w:val="0"/>
      <w:marBottom w:val="0"/>
      <w:divBdr>
        <w:top w:val="none" w:sz="0" w:space="0" w:color="auto"/>
        <w:left w:val="none" w:sz="0" w:space="0" w:color="auto"/>
        <w:bottom w:val="none" w:sz="0" w:space="0" w:color="auto"/>
        <w:right w:val="none" w:sz="0" w:space="0" w:color="auto"/>
      </w:divBdr>
    </w:div>
    <w:div w:id="2022581342">
      <w:bodyDiv w:val="1"/>
      <w:marLeft w:val="0"/>
      <w:marRight w:val="0"/>
      <w:marTop w:val="0"/>
      <w:marBottom w:val="0"/>
      <w:divBdr>
        <w:top w:val="none" w:sz="0" w:space="0" w:color="auto"/>
        <w:left w:val="none" w:sz="0" w:space="0" w:color="auto"/>
        <w:bottom w:val="none" w:sz="0" w:space="0" w:color="auto"/>
        <w:right w:val="none" w:sz="0" w:space="0" w:color="auto"/>
      </w:divBdr>
    </w:div>
    <w:div w:id="2024160405">
      <w:bodyDiv w:val="1"/>
      <w:marLeft w:val="0"/>
      <w:marRight w:val="0"/>
      <w:marTop w:val="0"/>
      <w:marBottom w:val="0"/>
      <w:divBdr>
        <w:top w:val="none" w:sz="0" w:space="0" w:color="auto"/>
        <w:left w:val="none" w:sz="0" w:space="0" w:color="auto"/>
        <w:bottom w:val="none" w:sz="0" w:space="0" w:color="auto"/>
        <w:right w:val="none" w:sz="0" w:space="0" w:color="auto"/>
      </w:divBdr>
    </w:div>
    <w:div w:id="2025981412">
      <w:bodyDiv w:val="1"/>
      <w:marLeft w:val="0"/>
      <w:marRight w:val="0"/>
      <w:marTop w:val="0"/>
      <w:marBottom w:val="0"/>
      <w:divBdr>
        <w:top w:val="none" w:sz="0" w:space="0" w:color="auto"/>
        <w:left w:val="none" w:sz="0" w:space="0" w:color="auto"/>
        <w:bottom w:val="none" w:sz="0" w:space="0" w:color="auto"/>
        <w:right w:val="none" w:sz="0" w:space="0" w:color="auto"/>
      </w:divBdr>
    </w:div>
    <w:div w:id="2026396955">
      <w:bodyDiv w:val="1"/>
      <w:marLeft w:val="0"/>
      <w:marRight w:val="0"/>
      <w:marTop w:val="0"/>
      <w:marBottom w:val="0"/>
      <w:divBdr>
        <w:top w:val="none" w:sz="0" w:space="0" w:color="auto"/>
        <w:left w:val="none" w:sz="0" w:space="0" w:color="auto"/>
        <w:bottom w:val="none" w:sz="0" w:space="0" w:color="auto"/>
        <w:right w:val="none" w:sz="0" w:space="0" w:color="auto"/>
      </w:divBdr>
    </w:div>
    <w:div w:id="2027168886">
      <w:bodyDiv w:val="1"/>
      <w:marLeft w:val="0"/>
      <w:marRight w:val="0"/>
      <w:marTop w:val="0"/>
      <w:marBottom w:val="0"/>
      <w:divBdr>
        <w:top w:val="none" w:sz="0" w:space="0" w:color="auto"/>
        <w:left w:val="none" w:sz="0" w:space="0" w:color="auto"/>
        <w:bottom w:val="none" w:sz="0" w:space="0" w:color="auto"/>
        <w:right w:val="none" w:sz="0" w:space="0" w:color="auto"/>
      </w:divBdr>
    </w:div>
    <w:div w:id="2027511485">
      <w:bodyDiv w:val="1"/>
      <w:marLeft w:val="0"/>
      <w:marRight w:val="0"/>
      <w:marTop w:val="0"/>
      <w:marBottom w:val="0"/>
      <w:divBdr>
        <w:top w:val="none" w:sz="0" w:space="0" w:color="auto"/>
        <w:left w:val="none" w:sz="0" w:space="0" w:color="auto"/>
        <w:bottom w:val="none" w:sz="0" w:space="0" w:color="auto"/>
        <w:right w:val="none" w:sz="0" w:space="0" w:color="auto"/>
      </w:divBdr>
    </w:div>
    <w:div w:id="2028216556">
      <w:bodyDiv w:val="1"/>
      <w:marLeft w:val="0"/>
      <w:marRight w:val="0"/>
      <w:marTop w:val="0"/>
      <w:marBottom w:val="0"/>
      <w:divBdr>
        <w:top w:val="none" w:sz="0" w:space="0" w:color="auto"/>
        <w:left w:val="none" w:sz="0" w:space="0" w:color="auto"/>
        <w:bottom w:val="none" w:sz="0" w:space="0" w:color="auto"/>
        <w:right w:val="none" w:sz="0" w:space="0" w:color="auto"/>
      </w:divBdr>
    </w:div>
    <w:div w:id="2031446474">
      <w:bodyDiv w:val="1"/>
      <w:marLeft w:val="0"/>
      <w:marRight w:val="0"/>
      <w:marTop w:val="0"/>
      <w:marBottom w:val="0"/>
      <w:divBdr>
        <w:top w:val="none" w:sz="0" w:space="0" w:color="auto"/>
        <w:left w:val="none" w:sz="0" w:space="0" w:color="auto"/>
        <w:bottom w:val="none" w:sz="0" w:space="0" w:color="auto"/>
        <w:right w:val="none" w:sz="0" w:space="0" w:color="auto"/>
      </w:divBdr>
    </w:div>
    <w:div w:id="2032149561">
      <w:bodyDiv w:val="1"/>
      <w:marLeft w:val="0"/>
      <w:marRight w:val="0"/>
      <w:marTop w:val="0"/>
      <w:marBottom w:val="0"/>
      <w:divBdr>
        <w:top w:val="none" w:sz="0" w:space="0" w:color="auto"/>
        <w:left w:val="none" w:sz="0" w:space="0" w:color="auto"/>
        <w:bottom w:val="none" w:sz="0" w:space="0" w:color="auto"/>
        <w:right w:val="none" w:sz="0" w:space="0" w:color="auto"/>
      </w:divBdr>
    </w:div>
    <w:div w:id="2033263321">
      <w:bodyDiv w:val="1"/>
      <w:marLeft w:val="0"/>
      <w:marRight w:val="0"/>
      <w:marTop w:val="0"/>
      <w:marBottom w:val="0"/>
      <w:divBdr>
        <w:top w:val="none" w:sz="0" w:space="0" w:color="auto"/>
        <w:left w:val="none" w:sz="0" w:space="0" w:color="auto"/>
        <w:bottom w:val="none" w:sz="0" w:space="0" w:color="auto"/>
        <w:right w:val="none" w:sz="0" w:space="0" w:color="auto"/>
      </w:divBdr>
    </w:div>
    <w:div w:id="2033799891">
      <w:bodyDiv w:val="1"/>
      <w:marLeft w:val="0"/>
      <w:marRight w:val="0"/>
      <w:marTop w:val="0"/>
      <w:marBottom w:val="0"/>
      <w:divBdr>
        <w:top w:val="none" w:sz="0" w:space="0" w:color="auto"/>
        <w:left w:val="none" w:sz="0" w:space="0" w:color="auto"/>
        <w:bottom w:val="none" w:sz="0" w:space="0" w:color="auto"/>
        <w:right w:val="none" w:sz="0" w:space="0" w:color="auto"/>
      </w:divBdr>
    </w:div>
    <w:div w:id="2034459009">
      <w:bodyDiv w:val="1"/>
      <w:marLeft w:val="0"/>
      <w:marRight w:val="0"/>
      <w:marTop w:val="0"/>
      <w:marBottom w:val="0"/>
      <w:divBdr>
        <w:top w:val="none" w:sz="0" w:space="0" w:color="auto"/>
        <w:left w:val="none" w:sz="0" w:space="0" w:color="auto"/>
        <w:bottom w:val="none" w:sz="0" w:space="0" w:color="auto"/>
        <w:right w:val="none" w:sz="0" w:space="0" w:color="auto"/>
      </w:divBdr>
    </w:div>
    <w:div w:id="2035300742">
      <w:bodyDiv w:val="1"/>
      <w:marLeft w:val="0"/>
      <w:marRight w:val="0"/>
      <w:marTop w:val="0"/>
      <w:marBottom w:val="0"/>
      <w:divBdr>
        <w:top w:val="none" w:sz="0" w:space="0" w:color="auto"/>
        <w:left w:val="none" w:sz="0" w:space="0" w:color="auto"/>
        <w:bottom w:val="none" w:sz="0" w:space="0" w:color="auto"/>
        <w:right w:val="none" w:sz="0" w:space="0" w:color="auto"/>
      </w:divBdr>
    </w:div>
    <w:div w:id="2035838169">
      <w:bodyDiv w:val="1"/>
      <w:marLeft w:val="0"/>
      <w:marRight w:val="0"/>
      <w:marTop w:val="0"/>
      <w:marBottom w:val="0"/>
      <w:divBdr>
        <w:top w:val="none" w:sz="0" w:space="0" w:color="auto"/>
        <w:left w:val="none" w:sz="0" w:space="0" w:color="auto"/>
        <w:bottom w:val="none" w:sz="0" w:space="0" w:color="auto"/>
        <w:right w:val="none" w:sz="0" w:space="0" w:color="auto"/>
      </w:divBdr>
    </w:div>
    <w:div w:id="2036543485">
      <w:bodyDiv w:val="1"/>
      <w:marLeft w:val="0"/>
      <w:marRight w:val="0"/>
      <w:marTop w:val="0"/>
      <w:marBottom w:val="0"/>
      <w:divBdr>
        <w:top w:val="none" w:sz="0" w:space="0" w:color="auto"/>
        <w:left w:val="none" w:sz="0" w:space="0" w:color="auto"/>
        <w:bottom w:val="none" w:sz="0" w:space="0" w:color="auto"/>
        <w:right w:val="none" w:sz="0" w:space="0" w:color="auto"/>
      </w:divBdr>
    </w:div>
    <w:div w:id="2037541788">
      <w:bodyDiv w:val="1"/>
      <w:marLeft w:val="0"/>
      <w:marRight w:val="0"/>
      <w:marTop w:val="0"/>
      <w:marBottom w:val="0"/>
      <w:divBdr>
        <w:top w:val="none" w:sz="0" w:space="0" w:color="auto"/>
        <w:left w:val="none" w:sz="0" w:space="0" w:color="auto"/>
        <w:bottom w:val="none" w:sz="0" w:space="0" w:color="auto"/>
        <w:right w:val="none" w:sz="0" w:space="0" w:color="auto"/>
      </w:divBdr>
    </w:div>
    <w:div w:id="2039160887">
      <w:bodyDiv w:val="1"/>
      <w:marLeft w:val="0"/>
      <w:marRight w:val="0"/>
      <w:marTop w:val="0"/>
      <w:marBottom w:val="0"/>
      <w:divBdr>
        <w:top w:val="none" w:sz="0" w:space="0" w:color="auto"/>
        <w:left w:val="none" w:sz="0" w:space="0" w:color="auto"/>
        <w:bottom w:val="none" w:sz="0" w:space="0" w:color="auto"/>
        <w:right w:val="none" w:sz="0" w:space="0" w:color="auto"/>
      </w:divBdr>
    </w:div>
    <w:div w:id="2039545995">
      <w:bodyDiv w:val="1"/>
      <w:marLeft w:val="0"/>
      <w:marRight w:val="0"/>
      <w:marTop w:val="0"/>
      <w:marBottom w:val="0"/>
      <w:divBdr>
        <w:top w:val="none" w:sz="0" w:space="0" w:color="auto"/>
        <w:left w:val="none" w:sz="0" w:space="0" w:color="auto"/>
        <w:bottom w:val="none" w:sz="0" w:space="0" w:color="auto"/>
        <w:right w:val="none" w:sz="0" w:space="0" w:color="auto"/>
      </w:divBdr>
    </w:div>
    <w:div w:id="2039695233">
      <w:bodyDiv w:val="1"/>
      <w:marLeft w:val="0"/>
      <w:marRight w:val="0"/>
      <w:marTop w:val="0"/>
      <w:marBottom w:val="0"/>
      <w:divBdr>
        <w:top w:val="none" w:sz="0" w:space="0" w:color="auto"/>
        <w:left w:val="none" w:sz="0" w:space="0" w:color="auto"/>
        <w:bottom w:val="none" w:sz="0" w:space="0" w:color="auto"/>
        <w:right w:val="none" w:sz="0" w:space="0" w:color="auto"/>
      </w:divBdr>
    </w:div>
    <w:div w:id="2042125337">
      <w:bodyDiv w:val="1"/>
      <w:marLeft w:val="0"/>
      <w:marRight w:val="0"/>
      <w:marTop w:val="0"/>
      <w:marBottom w:val="0"/>
      <w:divBdr>
        <w:top w:val="none" w:sz="0" w:space="0" w:color="auto"/>
        <w:left w:val="none" w:sz="0" w:space="0" w:color="auto"/>
        <w:bottom w:val="none" w:sz="0" w:space="0" w:color="auto"/>
        <w:right w:val="none" w:sz="0" w:space="0" w:color="auto"/>
      </w:divBdr>
    </w:div>
    <w:div w:id="2043161935">
      <w:bodyDiv w:val="1"/>
      <w:marLeft w:val="0"/>
      <w:marRight w:val="0"/>
      <w:marTop w:val="0"/>
      <w:marBottom w:val="0"/>
      <w:divBdr>
        <w:top w:val="none" w:sz="0" w:space="0" w:color="auto"/>
        <w:left w:val="none" w:sz="0" w:space="0" w:color="auto"/>
        <w:bottom w:val="none" w:sz="0" w:space="0" w:color="auto"/>
        <w:right w:val="none" w:sz="0" w:space="0" w:color="auto"/>
      </w:divBdr>
    </w:div>
    <w:div w:id="2043286942">
      <w:bodyDiv w:val="1"/>
      <w:marLeft w:val="0"/>
      <w:marRight w:val="0"/>
      <w:marTop w:val="0"/>
      <w:marBottom w:val="0"/>
      <w:divBdr>
        <w:top w:val="none" w:sz="0" w:space="0" w:color="auto"/>
        <w:left w:val="none" w:sz="0" w:space="0" w:color="auto"/>
        <w:bottom w:val="none" w:sz="0" w:space="0" w:color="auto"/>
        <w:right w:val="none" w:sz="0" w:space="0" w:color="auto"/>
      </w:divBdr>
    </w:div>
    <w:div w:id="2046715932">
      <w:bodyDiv w:val="1"/>
      <w:marLeft w:val="0"/>
      <w:marRight w:val="0"/>
      <w:marTop w:val="0"/>
      <w:marBottom w:val="0"/>
      <w:divBdr>
        <w:top w:val="none" w:sz="0" w:space="0" w:color="auto"/>
        <w:left w:val="none" w:sz="0" w:space="0" w:color="auto"/>
        <w:bottom w:val="none" w:sz="0" w:space="0" w:color="auto"/>
        <w:right w:val="none" w:sz="0" w:space="0" w:color="auto"/>
      </w:divBdr>
    </w:div>
    <w:div w:id="2047245718">
      <w:bodyDiv w:val="1"/>
      <w:marLeft w:val="0"/>
      <w:marRight w:val="0"/>
      <w:marTop w:val="0"/>
      <w:marBottom w:val="0"/>
      <w:divBdr>
        <w:top w:val="none" w:sz="0" w:space="0" w:color="auto"/>
        <w:left w:val="none" w:sz="0" w:space="0" w:color="auto"/>
        <w:bottom w:val="none" w:sz="0" w:space="0" w:color="auto"/>
        <w:right w:val="none" w:sz="0" w:space="0" w:color="auto"/>
      </w:divBdr>
    </w:div>
    <w:div w:id="2047679027">
      <w:bodyDiv w:val="1"/>
      <w:marLeft w:val="0"/>
      <w:marRight w:val="0"/>
      <w:marTop w:val="0"/>
      <w:marBottom w:val="0"/>
      <w:divBdr>
        <w:top w:val="none" w:sz="0" w:space="0" w:color="auto"/>
        <w:left w:val="none" w:sz="0" w:space="0" w:color="auto"/>
        <w:bottom w:val="none" w:sz="0" w:space="0" w:color="auto"/>
        <w:right w:val="none" w:sz="0" w:space="0" w:color="auto"/>
      </w:divBdr>
    </w:div>
    <w:div w:id="2049406234">
      <w:bodyDiv w:val="1"/>
      <w:marLeft w:val="0"/>
      <w:marRight w:val="0"/>
      <w:marTop w:val="0"/>
      <w:marBottom w:val="0"/>
      <w:divBdr>
        <w:top w:val="none" w:sz="0" w:space="0" w:color="auto"/>
        <w:left w:val="none" w:sz="0" w:space="0" w:color="auto"/>
        <w:bottom w:val="none" w:sz="0" w:space="0" w:color="auto"/>
        <w:right w:val="none" w:sz="0" w:space="0" w:color="auto"/>
      </w:divBdr>
    </w:div>
    <w:div w:id="2050373025">
      <w:bodyDiv w:val="1"/>
      <w:marLeft w:val="0"/>
      <w:marRight w:val="0"/>
      <w:marTop w:val="0"/>
      <w:marBottom w:val="0"/>
      <w:divBdr>
        <w:top w:val="none" w:sz="0" w:space="0" w:color="auto"/>
        <w:left w:val="none" w:sz="0" w:space="0" w:color="auto"/>
        <w:bottom w:val="none" w:sz="0" w:space="0" w:color="auto"/>
        <w:right w:val="none" w:sz="0" w:space="0" w:color="auto"/>
      </w:divBdr>
    </w:div>
    <w:div w:id="2051493738">
      <w:bodyDiv w:val="1"/>
      <w:marLeft w:val="0"/>
      <w:marRight w:val="0"/>
      <w:marTop w:val="0"/>
      <w:marBottom w:val="0"/>
      <w:divBdr>
        <w:top w:val="none" w:sz="0" w:space="0" w:color="auto"/>
        <w:left w:val="none" w:sz="0" w:space="0" w:color="auto"/>
        <w:bottom w:val="none" w:sz="0" w:space="0" w:color="auto"/>
        <w:right w:val="none" w:sz="0" w:space="0" w:color="auto"/>
      </w:divBdr>
    </w:div>
    <w:div w:id="2052613579">
      <w:bodyDiv w:val="1"/>
      <w:marLeft w:val="0"/>
      <w:marRight w:val="0"/>
      <w:marTop w:val="0"/>
      <w:marBottom w:val="0"/>
      <w:divBdr>
        <w:top w:val="none" w:sz="0" w:space="0" w:color="auto"/>
        <w:left w:val="none" w:sz="0" w:space="0" w:color="auto"/>
        <w:bottom w:val="none" w:sz="0" w:space="0" w:color="auto"/>
        <w:right w:val="none" w:sz="0" w:space="0" w:color="auto"/>
      </w:divBdr>
    </w:div>
    <w:div w:id="2055079618">
      <w:bodyDiv w:val="1"/>
      <w:marLeft w:val="0"/>
      <w:marRight w:val="0"/>
      <w:marTop w:val="0"/>
      <w:marBottom w:val="0"/>
      <w:divBdr>
        <w:top w:val="none" w:sz="0" w:space="0" w:color="auto"/>
        <w:left w:val="none" w:sz="0" w:space="0" w:color="auto"/>
        <w:bottom w:val="none" w:sz="0" w:space="0" w:color="auto"/>
        <w:right w:val="none" w:sz="0" w:space="0" w:color="auto"/>
      </w:divBdr>
    </w:div>
    <w:div w:id="2055084057">
      <w:bodyDiv w:val="1"/>
      <w:marLeft w:val="0"/>
      <w:marRight w:val="0"/>
      <w:marTop w:val="0"/>
      <w:marBottom w:val="0"/>
      <w:divBdr>
        <w:top w:val="none" w:sz="0" w:space="0" w:color="auto"/>
        <w:left w:val="none" w:sz="0" w:space="0" w:color="auto"/>
        <w:bottom w:val="none" w:sz="0" w:space="0" w:color="auto"/>
        <w:right w:val="none" w:sz="0" w:space="0" w:color="auto"/>
      </w:divBdr>
    </w:div>
    <w:div w:id="2057045716">
      <w:bodyDiv w:val="1"/>
      <w:marLeft w:val="0"/>
      <w:marRight w:val="0"/>
      <w:marTop w:val="0"/>
      <w:marBottom w:val="0"/>
      <w:divBdr>
        <w:top w:val="none" w:sz="0" w:space="0" w:color="auto"/>
        <w:left w:val="none" w:sz="0" w:space="0" w:color="auto"/>
        <w:bottom w:val="none" w:sz="0" w:space="0" w:color="auto"/>
        <w:right w:val="none" w:sz="0" w:space="0" w:color="auto"/>
      </w:divBdr>
    </w:div>
    <w:div w:id="2057117096">
      <w:bodyDiv w:val="1"/>
      <w:marLeft w:val="0"/>
      <w:marRight w:val="0"/>
      <w:marTop w:val="0"/>
      <w:marBottom w:val="0"/>
      <w:divBdr>
        <w:top w:val="none" w:sz="0" w:space="0" w:color="auto"/>
        <w:left w:val="none" w:sz="0" w:space="0" w:color="auto"/>
        <w:bottom w:val="none" w:sz="0" w:space="0" w:color="auto"/>
        <w:right w:val="none" w:sz="0" w:space="0" w:color="auto"/>
      </w:divBdr>
    </w:div>
    <w:div w:id="2057847680">
      <w:bodyDiv w:val="1"/>
      <w:marLeft w:val="0"/>
      <w:marRight w:val="0"/>
      <w:marTop w:val="0"/>
      <w:marBottom w:val="0"/>
      <w:divBdr>
        <w:top w:val="none" w:sz="0" w:space="0" w:color="auto"/>
        <w:left w:val="none" w:sz="0" w:space="0" w:color="auto"/>
        <w:bottom w:val="none" w:sz="0" w:space="0" w:color="auto"/>
        <w:right w:val="none" w:sz="0" w:space="0" w:color="auto"/>
      </w:divBdr>
    </w:div>
    <w:div w:id="2060856277">
      <w:bodyDiv w:val="1"/>
      <w:marLeft w:val="0"/>
      <w:marRight w:val="0"/>
      <w:marTop w:val="0"/>
      <w:marBottom w:val="0"/>
      <w:divBdr>
        <w:top w:val="none" w:sz="0" w:space="0" w:color="auto"/>
        <w:left w:val="none" w:sz="0" w:space="0" w:color="auto"/>
        <w:bottom w:val="none" w:sz="0" w:space="0" w:color="auto"/>
        <w:right w:val="none" w:sz="0" w:space="0" w:color="auto"/>
      </w:divBdr>
    </w:div>
    <w:div w:id="2060939083">
      <w:bodyDiv w:val="1"/>
      <w:marLeft w:val="0"/>
      <w:marRight w:val="0"/>
      <w:marTop w:val="0"/>
      <w:marBottom w:val="0"/>
      <w:divBdr>
        <w:top w:val="none" w:sz="0" w:space="0" w:color="auto"/>
        <w:left w:val="none" w:sz="0" w:space="0" w:color="auto"/>
        <w:bottom w:val="none" w:sz="0" w:space="0" w:color="auto"/>
        <w:right w:val="none" w:sz="0" w:space="0" w:color="auto"/>
      </w:divBdr>
    </w:div>
    <w:div w:id="2061593039">
      <w:bodyDiv w:val="1"/>
      <w:marLeft w:val="0"/>
      <w:marRight w:val="0"/>
      <w:marTop w:val="0"/>
      <w:marBottom w:val="0"/>
      <w:divBdr>
        <w:top w:val="none" w:sz="0" w:space="0" w:color="auto"/>
        <w:left w:val="none" w:sz="0" w:space="0" w:color="auto"/>
        <w:bottom w:val="none" w:sz="0" w:space="0" w:color="auto"/>
        <w:right w:val="none" w:sz="0" w:space="0" w:color="auto"/>
      </w:divBdr>
    </w:div>
    <w:div w:id="2064131850">
      <w:bodyDiv w:val="1"/>
      <w:marLeft w:val="0"/>
      <w:marRight w:val="0"/>
      <w:marTop w:val="0"/>
      <w:marBottom w:val="0"/>
      <w:divBdr>
        <w:top w:val="none" w:sz="0" w:space="0" w:color="auto"/>
        <w:left w:val="none" w:sz="0" w:space="0" w:color="auto"/>
        <w:bottom w:val="none" w:sz="0" w:space="0" w:color="auto"/>
        <w:right w:val="none" w:sz="0" w:space="0" w:color="auto"/>
      </w:divBdr>
    </w:div>
    <w:div w:id="2065130035">
      <w:bodyDiv w:val="1"/>
      <w:marLeft w:val="0"/>
      <w:marRight w:val="0"/>
      <w:marTop w:val="0"/>
      <w:marBottom w:val="0"/>
      <w:divBdr>
        <w:top w:val="none" w:sz="0" w:space="0" w:color="auto"/>
        <w:left w:val="none" w:sz="0" w:space="0" w:color="auto"/>
        <w:bottom w:val="none" w:sz="0" w:space="0" w:color="auto"/>
        <w:right w:val="none" w:sz="0" w:space="0" w:color="auto"/>
      </w:divBdr>
    </w:div>
    <w:div w:id="2065522136">
      <w:bodyDiv w:val="1"/>
      <w:marLeft w:val="0"/>
      <w:marRight w:val="0"/>
      <w:marTop w:val="0"/>
      <w:marBottom w:val="0"/>
      <w:divBdr>
        <w:top w:val="none" w:sz="0" w:space="0" w:color="auto"/>
        <w:left w:val="none" w:sz="0" w:space="0" w:color="auto"/>
        <w:bottom w:val="none" w:sz="0" w:space="0" w:color="auto"/>
        <w:right w:val="none" w:sz="0" w:space="0" w:color="auto"/>
      </w:divBdr>
    </w:div>
    <w:div w:id="2066563794">
      <w:bodyDiv w:val="1"/>
      <w:marLeft w:val="0"/>
      <w:marRight w:val="0"/>
      <w:marTop w:val="0"/>
      <w:marBottom w:val="0"/>
      <w:divBdr>
        <w:top w:val="none" w:sz="0" w:space="0" w:color="auto"/>
        <w:left w:val="none" w:sz="0" w:space="0" w:color="auto"/>
        <w:bottom w:val="none" w:sz="0" w:space="0" w:color="auto"/>
        <w:right w:val="none" w:sz="0" w:space="0" w:color="auto"/>
      </w:divBdr>
    </w:div>
    <w:div w:id="2067946654">
      <w:bodyDiv w:val="1"/>
      <w:marLeft w:val="0"/>
      <w:marRight w:val="0"/>
      <w:marTop w:val="0"/>
      <w:marBottom w:val="0"/>
      <w:divBdr>
        <w:top w:val="none" w:sz="0" w:space="0" w:color="auto"/>
        <w:left w:val="none" w:sz="0" w:space="0" w:color="auto"/>
        <w:bottom w:val="none" w:sz="0" w:space="0" w:color="auto"/>
        <w:right w:val="none" w:sz="0" w:space="0" w:color="auto"/>
      </w:divBdr>
    </w:div>
    <w:div w:id="2068067396">
      <w:bodyDiv w:val="1"/>
      <w:marLeft w:val="0"/>
      <w:marRight w:val="0"/>
      <w:marTop w:val="0"/>
      <w:marBottom w:val="0"/>
      <w:divBdr>
        <w:top w:val="none" w:sz="0" w:space="0" w:color="auto"/>
        <w:left w:val="none" w:sz="0" w:space="0" w:color="auto"/>
        <w:bottom w:val="none" w:sz="0" w:space="0" w:color="auto"/>
        <w:right w:val="none" w:sz="0" w:space="0" w:color="auto"/>
      </w:divBdr>
    </w:div>
    <w:div w:id="2068215308">
      <w:bodyDiv w:val="1"/>
      <w:marLeft w:val="0"/>
      <w:marRight w:val="0"/>
      <w:marTop w:val="0"/>
      <w:marBottom w:val="0"/>
      <w:divBdr>
        <w:top w:val="none" w:sz="0" w:space="0" w:color="auto"/>
        <w:left w:val="none" w:sz="0" w:space="0" w:color="auto"/>
        <w:bottom w:val="none" w:sz="0" w:space="0" w:color="auto"/>
        <w:right w:val="none" w:sz="0" w:space="0" w:color="auto"/>
      </w:divBdr>
    </w:div>
    <w:div w:id="2068914434">
      <w:bodyDiv w:val="1"/>
      <w:marLeft w:val="0"/>
      <w:marRight w:val="0"/>
      <w:marTop w:val="0"/>
      <w:marBottom w:val="0"/>
      <w:divBdr>
        <w:top w:val="none" w:sz="0" w:space="0" w:color="auto"/>
        <w:left w:val="none" w:sz="0" w:space="0" w:color="auto"/>
        <w:bottom w:val="none" w:sz="0" w:space="0" w:color="auto"/>
        <w:right w:val="none" w:sz="0" w:space="0" w:color="auto"/>
      </w:divBdr>
    </w:div>
    <w:div w:id="2069572929">
      <w:bodyDiv w:val="1"/>
      <w:marLeft w:val="0"/>
      <w:marRight w:val="0"/>
      <w:marTop w:val="0"/>
      <w:marBottom w:val="0"/>
      <w:divBdr>
        <w:top w:val="none" w:sz="0" w:space="0" w:color="auto"/>
        <w:left w:val="none" w:sz="0" w:space="0" w:color="auto"/>
        <w:bottom w:val="none" w:sz="0" w:space="0" w:color="auto"/>
        <w:right w:val="none" w:sz="0" w:space="0" w:color="auto"/>
      </w:divBdr>
    </w:div>
    <w:div w:id="2070221788">
      <w:bodyDiv w:val="1"/>
      <w:marLeft w:val="0"/>
      <w:marRight w:val="0"/>
      <w:marTop w:val="0"/>
      <w:marBottom w:val="0"/>
      <w:divBdr>
        <w:top w:val="none" w:sz="0" w:space="0" w:color="auto"/>
        <w:left w:val="none" w:sz="0" w:space="0" w:color="auto"/>
        <w:bottom w:val="none" w:sz="0" w:space="0" w:color="auto"/>
        <w:right w:val="none" w:sz="0" w:space="0" w:color="auto"/>
      </w:divBdr>
    </w:div>
    <w:div w:id="2071734338">
      <w:bodyDiv w:val="1"/>
      <w:marLeft w:val="0"/>
      <w:marRight w:val="0"/>
      <w:marTop w:val="0"/>
      <w:marBottom w:val="0"/>
      <w:divBdr>
        <w:top w:val="none" w:sz="0" w:space="0" w:color="auto"/>
        <w:left w:val="none" w:sz="0" w:space="0" w:color="auto"/>
        <w:bottom w:val="none" w:sz="0" w:space="0" w:color="auto"/>
        <w:right w:val="none" w:sz="0" w:space="0" w:color="auto"/>
      </w:divBdr>
    </w:div>
    <w:div w:id="2072923651">
      <w:bodyDiv w:val="1"/>
      <w:marLeft w:val="0"/>
      <w:marRight w:val="0"/>
      <w:marTop w:val="0"/>
      <w:marBottom w:val="0"/>
      <w:divBdr>
        <w:top w:val="none" w:sz="0" w:space="0" w:color="auto"/>
        <w:left w:val="none" w:sz="0" w:space="0" w:color="auto"/>
        <w:bottom w:val="none" w:sz="0" w:space="0" w:color="auto"/>
        <w:right w:val="none" w:sz="0" w:space="0" w:color="auto"/>
      </w:divBdr>
    </w:div>
    <w:div w:id="2075152633">
      <w:bodyDiv w:val="1"/>
      <w:marLeft w:val="0"/>
      <w:marRight w:val="0"/>
      <w:marTop w:val="0"/>
      <w:marBottom w:val="0"/>
      <w:divBdr>
        <w:top w:val="none" w:sz="0" w:space="0" w:color="auto"/>
        <w:left w:val="none" w:sz="0" w:space="0" w:color="auto"/>
        <w:bottom w:val="none" w:sz="0" w:space="0" w:color="auto"/>
        <w:right w:val="none" w:sz="0" w:space="0" w:color="auto"/>
      </w:divBdr>
    </w:div>
    <w:div w:id="2077312516">
      <w:bodyDiv w:val="1"/>
      <w:marLeft w:val="0"/>
      <w:marRight w:val="0"/>
      <w:marTop w:val="0"/>
      <w:marBottom w:val="0"/>
      <w:divBdr>
        <w:top w:val="none" w:sz="0" w:space="0" w:color="auto"/>
        <w:left w:val="none" w:sz="0" w:space="0" w:color="auto"/>
        <w:bottom w:val="none" w:sz="0" w:space="0" w:color="auto"/>
        <w:right w:val="none" w:sz="0" w:space="0" w:color="auto"/>
      </w:divBdr>
    </w:div>
    <w:div w:id="2079816248">
      <w:bodyDiv w:val="1"/>
      <w:marLeft w:val="0"/>
      <w:marRight w:val="0"/>
      <w:marTop w:val="0"/>
      <w:marBottom w:val="0"/>
      <w:divBdr>
        <w:top w:val="none" w:sz="0" w:space="0" w:color="auto"/>
        <w:left w:val="none" w:sz="0" w:space="0" w:color="auto"/>
        <w:bottom w:val="none" w:sz="0" w:space="0" w:color="auto"/>
        <w:right w:val="none" w:sz="0" w:space="0" w:color="auto"/>
      </w:divBdr>
    </w:div>
    <w:div w:id="2080132196">
      <w:bodyDiv w:val="1"/>
      <w:marLeft w:val="0"/>
      <w:marRight w:val="0"/>
      <w:marTop w:val="0"/>
      <w:marBottom w:val="0"/>
      <w:divBdr>
        <w:top w:val="none" w:sz="0" w:space="0" w:color="auto"/>
        <w:left w:val="none" w:sz="0" w:space="0" w:color="auto"/>
        <w:bottom w:val="none" w:sz="0" w:space="0" w:color="auto"/>
        <w:right w:val="none" w:sz="0" w:space="0" w:color="auto"/>
      </w:divBdr>
    </w:div>
    <w:div w:id="2080974766">
      <w:bodyDiv w:val="1"/>
      <w:marLeft w:val="0"/>
      <w:marRight w:val="0"/>
      <w:marTop w:val="0"/>
      <w:marBottom w:val="0"/>
      <w:divBdr>
        <w:top w:val="none" w:sz="0" w:space="0" w:color="auto"/>
        <w:left w:val="none" w:sz="0" w:space="0" w:color="auto"/>
        <w:bottom w:val="none" w:sz="0" w:space="0" w:color="auto"/>
        <w:right w:val="none" w:sz="0" w:space="0" w:color="auto"/>
      </w:divBdr>
    </w:div>
    <w:div w:id="2080980382">
      <w:bodyDiv w:val="1"/>
      <w:marLeft w:val="0"/>
      <w:marRight w:val="0"/>
      <w:marTop w:val="0"/>
      <w:marBottom w:val="0"/>
      <w:divBdr>
        <w:top w:val="none" w:sz="0" w:space="0" w:color="auto"/>
        <w:left w:val="none" w:sz="0" w:space="0" w:color="auto"/>
        <w:bottom w:val="none" w:sz="0" w:space="0" w:color="auto"/>
        <w:right w:val="none" w:sz="0" w:space="0" w:color="auto"/>
      </w:divBdr>
    </w:div>
    <w:div w:id="2080982072">
      <w:bodyDiv w:val="1"/>
      <w:marLeft w:val="0"/>
      <w:marRight w:val="0"/>
      <w:marTop w:val="0"/>
      <w:marBottom w:val="0"/>
      <w:divBdr>
        <w:top w:val="none" w:sz="0" w:space="0" w:color="auto"/>
        <w:left w:val="none" w:sz="0" w:space="0" w:color="auto"/>
        <w:bottom w:val="none" w:sz="0" w:space="0" w:color="auto"/>
        <w:right w:val="none" w:sz="0" w:space="0" w:color="auto"/>
      </w:divBdr>
    </w:div>
    <w:div w:id="2082167424">
      <w:bodyDiv w:val="1"/>
      <w:marLeft w:val="0"/>
      <w:marRight w:val="0"/>
      <w:marTop w:val="0"/>
      <w:marBottom w:val="0"/>
      <w:divBdr>
        <w:top w:val="none" w:sz="0" w:space="0" w:color="auto"/>
        <w:left w:val="none" w:sz="0" w:space="0" w:color="auto"/>
        <w:bottom w:val="none" w:sz="0" w:space="0" w:color="auto"/>
        <w:right w:val="none" w:sz="0" w:space="0" w:color="auto"/>
      </w:divBdr>
    </w:div>
    <w:div w:id="2082631164">
      <w:bodyDiv w:val="1"/>
      <w:marLeft w:val="0"/>
      <w:marRight w:val="0"/>
      <w:marTop w:val="0"/>
      <w:marBottom w:val="0"/>
      <w:divBdr>
        <w:top w:val="none" w:sz="0" w:space="0" w:color="auto"/>
        <w:left w:val="none" w:sz="0" w:space="0" w:color="auto"/>
        <w:bottom w:val="none" w:sz="0" w:space="0" w:color="auto"/>
        <w:right w:val="none" w:sz="0" w:space="0" w:color="auto"/>
      </w:divBdr>
    </w:div>
    <w:div w:id="2083481328">
      <w:bodyDiv w:val="1"/>
      <w:marLeft w:val="0"/>
      <w:marRight w:val="0"/>
      <w:marTop w:val="0"/>
      <w:marBottom w:val="0"/>
      <w:divBdr>
        <w:top w:val="none" w:sz="0" w:space="0" w:color="auto"/>
        <w:left w:val="none" w:sz="0" w:space="0" w:color="auto"/>
        <w:bottom w:val="none" w:sz="0" w:space="0" w:color="auto"/>
        <w:right w:val="none" w:sz="0" w:space="0" w:color="auto"/>
      </w:divBdr>
    </w:div>
    <w:div w:id="2085947722">
      <w:bodyDiv w:val="1"/>
      <w:marLeft w:val="0"/>
      <w:marRight w:val="0"/>
      <w:marTop w:val="0"/>
      <w:marBottom w:val="0"/>
      <w:divBdr>
        <w:top w:val="none" w:sz="0" w:space="0" w:color="auto"/>
        <w:left w:val="none" w:sz="0" w:space="0" w:color="auto"/>
        <w:bottom w:val="none" w:sz="0" w:space="0" w:color="auto"/>
        <w:right w:val="none" w:sz="0" w:space="0" w:color="auto"/>
      </w:divBdr>
    </w:div>
    <w:div w:id="2087144420">
      <w:bodyDiv w:val="1"/>
      <w:marLeft w:val="0"/>
      <w:marRight w:val="0"/>
      <w:marTop w:val="0"/>
      <w:marBottom w:val="0"/>
      <w:divBdr>
        <w:top w:val="none" w:sz="0" w:space="0" w:color="auto"/>
        <w:left w:val="none" w:sz="0" w:space="0" w:color="auto"/>
        <w:bottom w:val="none" w:sz="0" w:space="0" w:color="auto"/>
        <w:right w:val="none" w:sz="0" w:space="0" w:color="auto"/>
      </w:divBdr>
    </w:div>
    <w:div w:id="2088531669">
      <w:bodyDiv w:val="1"/>
      <w:marLeft w:val="0"/>
      <w:marRight w:val="0"/>
      <w:marTop w:val="0"/>
      <w:marBottom w:val="0"/>
      <w:divBdr>
        <w:top w:val="none" w:sz="0" w:space="0" w:color="auto"/>
        <w:left w:val="none" w:sz="0" w:space="0" w:color="auto"/>
        <w:bottom w:val="none" w:sz="0" w:space="0" w:color="auto"/>
        <w:right w:val="none" w:sz="0" w:space="0" w:color="auto"/>
      </w:divBdr>
    </w:div>
    <w:div w:id="2088961433">
      <w:bodyDiv w:val="1"/>
      <w:marLeft w:val="0"/>
      <w:marRight w:val="0"/>
      <w:marTop w:val="0"/>
      <w:marBottom w:val="0"/>
      <w:divBdr>
        <w:top w:val="none" w:sz="0" w:space="0" w:color="auto"/>
        <w:left w:val="none" w:sz="0" w:space="0" w:color="auto"/>
        <w:bottom w:val="none" w:sz="0" w:space="0" w:color="auto"/>
        <w:right w:val="none" w:sz="0" w:space="0" w:color="auto"/>
      </w:divBdr>
    </w:div>
    <w:div w:id="2091343086">
      <w:bodyDiv w:val="1"/>
      <w:marLeft w:val="0"/>
      <w:marRight w:val="0"/>
      <w:marTop w:val="0"/>
      <w:marBottom w:val="0"/>
      <w:divBdr>
        <w:top w:val="none" w:sz="0" w:space="0" w:color="auto"/>
        <w:left w:val="none" w:sz="0" w:space="0" w:color="auto"/>
        <w:bottom w:val="none" w:sz="0" w:space="0" w:color="auto"/>
        <w:right w:val="none" w:sz="0" w:space="0" w:color="auto"/>
      </w:divBdr>
    </w:div>
    <w:div w:id="2092040662">
      <w:bodyDiv w:val="1"/>
      <w:marLeft w:val="0"/>
      <w:marRight w:val="0"/>
      <w:marTop w:val="0"/>
      <w:marBottom w:val="0"/>
      <w:divBdr>
        <w:top w:val="none" w:sz="0" w:space="0" w:color="auto"/>
        <w:left w:val="none" w:sz="0" w:space="0" w:color="auto"/>
        <w:bottom w:val="none" w:sz="0" w:space="0" w:color="auto"/>
        <w:right w:val="none" w:sz="0" w:space="0" w:color="auto"/>
      </w:divBdr>
    </w:div>
    <w:div w:id="2092042377">
      <w:bodyDiv w:val="1"/>
      <w:marLeft w:val="0"/>
      <w:marRight w:val="0"/>
      <w:marTop w:val="0"/>
      <w:marBottom w:val="0"/>
      <w:divBdr>
        <w:top w:val="none" w:sz="0" w:space="0" w:color="auto"/>
        <w:left w:val="none" w:sz="0" w:space="0" w:color="auto"/>
        <w:bottom w:val="none" w:sz="0" w:space="0" w:color="auto"/>
        <w:right w:val="none" w:sz="0" w:space="0" w:color="auto"/>
      </w:divBdr>
    </w:div>
    <w:div w:id="2093119027">
      <w:bodyDiv w:val="1"/>
      <w:marLeft w:val="0"/>
      <w:marRight w:val="0"/>
      <w:marTop w:val="0"/>
      <w:marBottom w:val="0"/>
      <w:divBdr>
        <w:top w:val="none" w:sz="0" w:space="0" w:color="auto"/>
        <w:left w:val="none" w:sz="0" w:space="0" w:color="auto"/>
        <w:bottom w:val="none" w:sz="0" w:space="0" w:color="auto"/>
        <w:right w:val="none" w:sz="0" w:space="0" w:color="auto"/>
      </w:divBdr>
    </w:div>
    <w:div w:id="2093353285">
      <w:bodyDiv w:val="1"/>
      <w:marLeft w:val="0"/>
      <w:marRight w:val="0"/>
      <w:marTop w:val="0"/>
      <w:marBottom w:val="0"/>
      <w:divBdr>
        <w:top w:val="none" w:sz="0" w:space="0" w:color="auto"/>
        <w:left w:val="none" w:sz="0" w:space="0" w:color="auto"/>
        <w:bottom w:val="none" w:sz="0" w:space="0" w:color="auto"/>
        <w:right w:val="none" w:sz="0" w:space="0" w:color="auto"/>
      </w:divBdr>
    </w:div>
    <w:div w:id="2093820383">
      <w:bodyDiv w:val="1"/>
      <w:marLeft w:val="0"/>
      <w:marRight w:val="0"/>
      <w:marTop w:val="0"/>
      <w:marBottom w:val="0"/>
      <w:divBdr>
        <w:top w:val="none" w:sz="0" w:space="0" w:color="auto"/>
        <w:left w:val="none" w:sz="0" w:space="0" w:color="auto"/>
        <w:bottom w:val="none" w:sz="0" w:space="0" w:color="auto"/>
        <w:right w:val="none" w:sz="0" w:space="0" w:color="auto"/>
      </w:divBdr>
    </w:div>
    <w:div w:id="2096589174">
      <w:bodyDiv w:val="1"/>
      <w:marLeft w:val="0"/>
      <w:marRight w:val="0"/>
      <w:marTop w:val="0"/>
      <w:marBottom w:val="0"/>
      <w:divBdr>
        <w:top w:val="none" w:sz="0" w:space="0" w:color="auto"/>
        <w:left w:val="none" w:sz="0" w:space="0" w:color="auto"/>
        <w:bottom w:val="none" w:sz="0" w:space="0" w:color="auto"/>
        <w:right w:val="none" w:sz="0" w:space="0" w:color="auto"/>
      </w:divBdr>
    </w:div>
    <w:div w:id="2098668506">
      <w:bodyDiv w:val="1"/>
      <w:marLeft w:val="0"/>
      <w:marRight w:val="0"/>
      <w:marTop w:val="0"/>
      <w:marBottom w:val="0"/>
      <w:divBdr>
        <w:top w:val="none" w:sz="0" w:space="0" w:color="auto"/>
        <w:left w:val="none" w:sz="0" w:space="0" w:color="auto"/>
        <w:bottom w:val="none" w:sz="0" w:space="0" w:color="auto"/>
        <w:right w:val="none" w:sz="0" w:space="0" w:color="auto"/>
      </w:divBdr>
    </w:div>
    <w:div w:id="2099668057">
      <w:bodyDiv w:val="1"/>
      <w:marLeft w:val="0"/>
      <w:marRight w:val="0"/>
      <w:marTop w:val="0"/>
      <w:marBottom w:val="0"/>
      <w:divBdr>
        <w:top w:val="none" w:sz="0" w:space="0" w:color="auto"/>
        <w:left w:val="none" w:sz="0" w:space="0" w:color="auto"/>
        <w:bottom w:val="none" w:sz="0" w:space="0" w:color="auto"/>
        <w:right w:val="none" w:sz="0" w:space="0" w:color="auto"/>
      </w:divBdr>
    </w:div>
    <w:div w:id="2101096585">
      <w:bodyDiv w:val="1"/>
      <w:marLeft w:val="0"/>
      <w:marRight w:val="0"/>
      <w:marTop w:val="0"/>
      <w:marBottom w:val="0"/>
      <w:divBdr>
        <w:top w:val="none" w:sz="0" w:space="0" w:color="auto"/>
        <w:left w:val="none" w:sz="0" w:space="0" w:color="auto"/>
        <w:bottom w:val="none" w:sz="0" w:space="0" w:color="auto"/>
        <w:right w:val="none" w:sz="0" w:space="0" w:color="auto"/>
      </w:divBdr>
    </w:div>
    <w:div w:id="2101102411">
      <w:bodyDiv w:val="1"/>
      <w:marLeft w:val="0"/>
      <w:marRight w:val="0"/>
      <w:marTop w:val="0"/>
      <w:marBottom w:val="0"/>
      <w:divBdr>
        <w:top w:val="none" w:sz="0" w:space="0" w:color="auto"/>
        <w:left w:val="none" w:sz="0" w:space="0" w:color="auto"/>
        <w:bottom w:val="none" w:sz="0" w:space="0" w:color="auto"/>
        <w:right w:val="none" w:sz="0" w:space="0" w:color="auto"/>
      </w:divBdr>
    </w:div>
    <w:div w:id="2103720404">
      <w:bodyDiv w:val="1"/>
      <w:marLeft w:val="0"/>
      <w:marRight w:val="0"/>
      <w:marTop w:val="0"/>
      <w:marBottom w:val="0"/>
      <w:divBdr>
        <w:top w:val="none" w:sz="0" w:space="0" w:color="auto"/>
        <w:left w:val="none" w:sz="0" w:space="0" w:color="auto"/>
        <w:bottom w:val="none" w:sz="0" w:space="0" w:color="auto"/>
        <w:right w:val="none" w:sz="0" w:space="0" w:color="auto"/>
      </w:divBdr>
    </w:div>
    <w:div w:id="2104450172">
      <w:bodyDiv w:val="1"/>
      <w:marLeft w:val="0"/>
      <w:marRight w:val="0"/>
      <w:marTop w:val="0"/>
      <w:marBottom w:val="0"/>
      <w:divBdr>
        <w:top w:val="none" w:sz="0" w:space="0" w:color="auto"/>
        <w:left w:val="none" w:sz="0" w:space="0" w:color="auto"/>
        <w:bottom w:val="none" w:sz="0" w:space="0" w:color="auto"/>
        <w:right w:val="none" w:sz="0" w:space="0" w:color="auto"/>
      </w:divBdr>
    </w:div>
    <w:div w:id="2106923978">
      <w:bodyDiv w:val="1"/>
      <w:marLeft w:val="0"/>
      <w:marRight w:val="0"/>
      <w:marTop w:val="0"/>
      <w:marBottom w:val="0"/>
      <w:divBdr>
        <w:top w:val="none" w:sz="0" w:space="0" w:color="auto"/>
        <w:left w:val="none" w:sz="0" w:space="0" w:color="auto"/>
        <w:bottom w:val="none" w:sz="0" w:space="0" w:color="auto"/>
        <w:right w:val="none" w:sz="0" w:space="0" w:color="auto"/>
      </w:divBdr>
    </w:div>
    <w:div w:id="2107845592">
      <w:bodyDiv w:val="1"/>
      <w:marLeft w:val="0"/>
      <w:marRight w:val="0"/>
      <w:marTop w:val="0"/>
      <w:marBottom w:val="0"/>
      <w:divBdr>
        <w:top w:val="none" w:sz="0" w:space="0" w:color="auto"/>
        <w:left w:val="none" w:sz="0" w:space="0" w:color="auto"/>
        <w:bottom w:val="none" w:sz="0" w:space="0" w:color="auto"/>
        <w:right w:val="none" w:sz="0" w:space="0" w:color="auto"/>
      </w:divBdr>
    </w:div>
    <w:div w:id="2107916762">
      <w:bodyDiv w:val="1"/>
      <w:marLeft w:val="0"/>
      <w:marRight w:val="0"/>
      <w:marTop w:val="0"/>
      <w:marBottom w:val="0"/>
      <w:divBdr>
        <w:top w:val="none" w:sz="0" w:space="0" w:color="auto"/>
        <w:left w:val="none" w:sz="0" w:space="0" w:color="auto"/>
        <w:bottom w:val="none" w:sz="0" w:space="0" w:color="auto"/>
        <w:right w:val="none" w:sz="0" w:space="0" w:color="auto"/>
      </w:divBdr>
    </w:div>
    <w:div w:id="2108454419">
      <w:bodyDiv w:val="1"/>
      <w:marLeft w:val="0"/>
      <w:marRight w:val="0"/>
      <w:marTop w:val="0"/>
      <w:marBottom w:val="0"/>
      <w:divBdr>
        <w:top w:val="none" w:sz="0" w:space="0" w:color="auto"/>
        <w:left w:val="none" w:sz="0" w:space="0" w:color="auto"/>
        <w:bottom w:val="none" w:sz="0" w:space="0" w:color="auto"/>
        <w:right w:val="none" w:sz="0" w:space="0" w:color="auto"/>
      </w:divBdr>
    </w:div>
    <w:div w:id="2111314801">
      <w:bodyDiv w:val="1"/>
      <w:marLeft w:val="0"/>
      <w:marRight w:val="0"/>
      <w:marTop w:val="0"/>
      <w:marBottom w:val="0"/>
      <w:divBdr>
        <w:top w:val="none" w:sz="0" w:space="0" w:color="auto"/>
        <w:left w:val="none" w:sz="0" w:space="0" w:color="auto"/>
        <w:bottom w:val="none" w:sz="0" w:space="0" w:color="auto"/>
        <w:right w:val="none" w:sz="0" w:space="0" w:color="auto"/>
      </w:divBdr>
    </w:div>
    <w:div w:id="2111849268">
      <w:bodyDiv w:val="1"/>
      <w:marLeft w:val="0"/>
      <w:marRight w:val="0"/>
      <w:marTop w:val="0"/>
      <w:marBottom w:val="0"/>
      <w:divBdr>
        <w:top w:val="none" w:sz="0" w:space="0" w:color="auto"/>
        <w:left w:val="none" w:sz="0" w:space="0" w:color="auto"/>
        <w:bottom w:val="none" w:sz="0" w:space="0" w:color="auto"/>
        <w:right w:val="none" w:sz="0" w:space="0" w:color="auto"/>
      </w:divBdr>
    </w:div>
    <w:div w:id="2112433566">
      <w:bodyDiv w:val="1"/>
      <w:marLeft w:val="0"/>
      <w:marRight w:val="0"/>
      <w:marTop w:val="0"/>
      <w:marBottom w:val="0"/>
      <w:divBdr>
        <w:top w:val="none" w:sz="0" w:space="0" w:color="auto"/>
        <w:left w:val="none" w:sz="0" w:space="0" w:color="auto"/>
        <w:bottom w:val="none" w:sz="0" w:space="0" w:color="auto"/>
        <w:right w:val="none" w:sz="0" w:space="0" w:color="auto"/>
      </w:divBdr>
    </w:div>
    <w:div w:id="2116171594">
      <w:bodyDiv w:val="1"/>
      <w:marLeft w:val="0"/>
      <w:marRight w:val="0"/>
      <w:marTop w:val="0"/>
      <w:marBottom w:val="0"/>
      <w:divBdr>
        <w:top w:val="none" w:sz="0" w:space="0" w:color="auto"/>
        <w:left w:val="none" w:sz="0" w:space="0" w:color="auto"/>
        <w:bottom w:val="none" w:sz="0" w:space="0" w:color="auto"/>
        <w:right w:val="none" w:sz="0" w:space="0" w:color="auto"/>
      </w:divBdr>
    </w:div>
    <w:div w:id="2116174012">
      <w:bodyDiv w:val="1"/>
      <w:marLeft w:val="0"/>
      <w:marRight w:val="0"/>
      <w:marTop w:val="0"/>
      <w:marBottom w:val="0"/>
      <w:divBdr>
        <w:top w:val="none" w:sz="0" w:space="0" w:color="auto"/>
        <w:left w:val="none" w:sz="0" w:space="0" w:color="auto"/>
        <w:bottom w:val="none" w:sz="0" w:space="0" w:color="auto"/>
        <w:right w:val="none" w:sz="0" w:space="0" w:color="auto"/>
      </w:divBdr>
    </w:div>
    <w:div w:id="2116443056">
      <w:bodyDiv w:val="1"/>
      <w:marLeft w:val="0"/>
      <w:marRight w:val="0"/>
      <w:marTop w:val="0"/>
      <w:marBottom w:val="0"/>
      <w:divBdr>
        <w:top w:val="none" w:sz="0" w:space="0" w:color="auto"/>
        <w:left w:val="none" w:sz="0" w:space="0" w:color="auto"/>
        <w:bottom w:val="none" w:sz="0" w:space="0" w:color="auto"/>
        <w:right w:val="none" w:sz="0" w:space="0" w:color="auto"/>
      </w:divBdr>
    </w:div>
    <w:div w:id="2116944869">
      <w:bodyDiv w:val="1"/>
      <w:marLeft w:val="0"/>
      <w:marRight w:val="0"/>
      <w:marTop w:val="0"/>
      <w:marBottom w:val="0"/>
      <w:divBdr>
        <w:top w:val="none" w:sz="0" w:space="0" w:color="auto"/>
        <w:left w:val="none" w:sz="0" w:space="0" w:color="auto"/>
        <w:bottom w:val="none" w:sz="0" w:space="0" w:color="auto"/>
        <w:right w:val="none" w:sz="0" w:space="0" w:color="auto"/>
      </w:divBdr>
    </w:div>
    <w:div w:id="2116971732">
      <w:bodyDiv w:val="1"/>
      <w:marLeft w:val="0"/>
      <w:marRight w:val="0"/>
      <w:marTop w:val="0"/>
      <w:marBottom w:val="0"/>
      <w:divBdr>
        <w:top w:val="none" w:sz="0" w:space="0" w:color="auto"/>
        <w:left w:val="none" w:sz="0" w:space="0" w:color="auto"/>
        <w:bottom w:val="none" w:sz="0" w:space="0" w:color="auto"/>
        <w:right w:val="none" w:sz="0" w:space="0" w:color="auto"/>
      </w:divBdr>
    </w:div>
    <w:div w:id="2118404732">
      <w:bodyDiv w:val="1"/>
      <w:marLeft w:val="0"/>
      <w:marRight w:val="0"/>
      <w:marTop w:val="0"/>
      <w:marBottom w:val="0"/>
      <w:divBdr>
        <w:top w:val="none" w:sz="0" w:space="0" w:color="auto"/>
        <w:left w:val="none" w:sz="0" w:space="0" w:color="auto"/>
        <w:bottom w:val="none" w:sz="0" w:space="0" w:color="auto"/>
        <w:right w:val="none" w:sz="0" w:space="0" w:color="auto"/>
      </w:divBdr>
    </w:div>
    <w:div w:id="2120565602">
      <w:bodyDiv w:val="1"/>
      <w:marLeft w:val="0"/>
      <w:marRight w:val="0"/>
      <w:marTop w:val="0"/>
      <w:marBottom w:val="0"/>
      <w:divBdr>
        <w:top w:val="none" w:sz="0" w:space="0" w:color="auto"/>
        <w:left w:val="none" w:sz="0" w:space="0" w:color="auto"/>
        <w:bottom w:val="none" w:sz="0" w:space="0" w:color="auto"/>
        <w:right w:val="none" w:sz="0" w:space="0" w:color="auto"/>
      </w:divBdr>
    </w:div>
    <w:div w:id="2122646598">
      <w:bodyDiv w:val="1"/>
      <w:marLeft w:val="0"/>
      <w:marRight w:val="0"/>
      <w:marTop w:val="0"/>
      <w:marBottom w:val="0"/>
      <w:divBdr>
        <w:top w:val="none" w:sz="0" w:space="0" w:color="auto"/>
        <w:left w:val="none" w:sz="0" w:space="0" w:color="auto"/>
        <w:bottom w:val="none" w:sz="0" w:space="0" w:color="auto"/>
        <w:right w:val="none" w:sz="0" w:space="0" w:color="auto"/>
      </w:divBdr>
    </w:div>
    <w:div w:id="2124029255">
      <w:bodyDiv w:val="1"/>
      <w:marLeft w:val="0"/>
      <w:marRight w:val="0"/>
      <w:marTop w:val="0"/>
      <w:marBottom w:val="0"/>
      <w:divBdr>
        <w:top w:val="none" w:sz="0" w:space="0" w:color="auto"/>
        <w:left w:val="none" w:sz="0" w:space="0" w:color="auto"/>
        <w:bottom w:val="none" w:sz="0" w:space="0" w:color="auto"/>
        <w:right w:val="none" w:sz="0" w:space="0" w:color="auto"/>
      </w:divBdr>
    </w:div>
    <w:div w:id="2125346184">
      <w:bodyDiv w:val="1"/>
      <w:marLeft w:val="0"/>
      <w:marRight w:val="0"/>
      <w:marTop w:val="0"/>
      <w:marBottom w:val="0"/>
      <w:divBdr>
        <w:top w:val="none" w:sz="0" w:space="0" w:color="auto"/>
        <w:left w:val="none" w:sz="0" w:space="0" w:color="auto"/>
        <w:bottom w:val="none" w:sz="0" w:space="0" w:color="auto"/>
        <w:right w:val="none" w:sz="0" w:space="0" w:color="auto"/>
      </w:divBdr>
    </w:div>
    <w:div w:id="2126728614">
      <w:bodyDiv w:val="1"/>
      <w:marLeft w:val="0"/>
      <w:marRight w:val="0"/>
      <w:marTop w:val="0"/>
      <w:marBottom w:val="0"/>
      <w:divBdr>
        <w:top w:val="none" w:sz="0" w:space="0" w:color="auto"/>
        <w:left w:val="none" w:sz="0" w:space="0" w:color="auto"/>
        <w:bottom w:val="none" w:sz="0" w:space="0" w:color="auto"/>
        <w:right w:val="none" w:sz="0" w:space="0" w:color="auto"/>
      </w:divBdr>
    </w:div>
    <w:div w:id="2127190496">
      <w:bodyDiv w:val="1"/>
      <w:marLeft w:val="0"/>
      <w:marRight w:val="0"/>
      <w:marTop w:val="0"/>
      <w:marBottom w:val="0"/>
      <w:divBdr>
        <w:top w:val="none" w:sz="0" w:space="0" w:color="auto"/>
        <w:left w:val="none" w:sz="0" w:space="0" w:color="auto"/>
        <w:bottom w:val="none" w:sz="0" w:space="0" w:color="auto"/>
        <w:right w:val="none" w:sz="0" w:space="0" w:color="auto"/>
      </w:divBdr>
    </w:div>
    <w:div w:id="2127890153">
      <w:bodyDiv w:val="1"/>
      <w:marLeft w:val="0"/>
      <w:marRight w:val="0"/>
      <w:marTop w:val="0"/>
      <w:marBottom w:val="0"/>
      <w:divBdr>
        <w:top w:val="none" w:sz="0" w:space="0" w:color="auto"/>
        <w:left w:val="none" w:sz="0" w:space="0" w:color="auto"/>
        <w:bottom w:val="none" w:sz="0" w:space="0" w:color="auto"/>
        <w:right w:val="none" w:sz="0" w:space="0" w:color="auto"/>
      </w:divBdr>
    </w:div>
    <w:div w:id="2128309570">
      <w:bodyDiv w:val="1"/>
      <w:marLeft w:val="0"/>
      <w:marRight w:val="0"/>
      <w:marTop w:val="0"/>
      <w:marBottom w:val="0"/>
      <w:divBdr>
        <w:top w:val="none" w:sz="0" w:space="0" w:color="auto"/>
        <w:left w:val="none" w:sz="0" w:space="0" w:color="auto"/>
        <w:bottom w:val="none" w:sz="0" w:space="0" w:color="auto"/>
        <w:right w:val="none" w:sz="0" w:space="0" w:color="auto"/>
      </w:divBdr>
    </w:div>
    <w:div w:id="2129542103">
      <w:bodyDiv w:val="1"/>
      <w:marLeft w:val="0"/>
      <w:marRight w:val="0"/>
      <w:marTop w:val="0"/>
      <w:marBottom w:val="0"/>
      <w:divBdr>
        <w:top w:val="none" w:sz="0" w:space="0" w:color="auto"/>
        <w:left w:val="none" w:sz="0" w:space="0" w:color="auto"/>
        <w:bottom w:val="none" w:sz="0" w:space="0" w:color="auto"/>
        <w:right w:val="none" w:sz="0" w:space="0" w:color="auto"/>
      </w:divBdr>
    </w:div>
    <w:div w:id="2129545016">
      <w:bodyDiv w:val="1"/>
      <w:marLeft w:val="0"/>
      <w:marRight w:val="0"/>
      <w:marTop w:val="0"/>
      <w:marBottom w:val="0"/>
      <w:divBdr>
        <w:top w:val="none" w:sz="0" w:space="0" w:color="auto"/>
        <w:left w:val="none" w:sz="0" w:space="0" w:color="auto"/>
        <w:bottom w:val="none" w:sz="0" w:space="0" w:color="auto"/>
        <w:right w:val="none" w:sz="0" w:space="0" w:color="auto"/>
      </w:divBdr>
    </w:div>
    <w:div w:id="2129660918">
      <w:bodyDiv w:val="1"/>
      <w:marLeft w:val="0"/>
      <w:marRight w:val="0"/>
      <w:marTop w:val="0"/>
      <w:marBottom w:val="0"/>
      <w:divBdr>
        <w:top w:val="none" w:sz="0" w:space="0" w:color="auto"/>
        <w:left w:val="none" w:sz="0" w:space="0" w:color="auto"/>
        <w:bottom w:val="none" w:sz="0" w:space="0" w:color="auto"/>
        <w:right w:val="none" w:sz="0" w:space="0" w:color="auto"/>
      </w:divBdr>
    </w:div>
    <w:div w:id="2129813012">
      <w:bodyDiv w:val="1"/>
      <w:marLeft w:val="0"/>
      <w:marRight w:val="0"/>
      <w:marTop w:val="0"/>
      <w:marBottom w:val="0"/>
      <w:divBdr>
        <w:top w:val="none" w:sz="0" w:space="0" w:color="auto"/>
        <w:left w:val="none" w:sz="0" w:space="0" w:color="auto"/>
        <w:bottom w:val="none" w:sz="0" w:space="0" w:color="auto"/>
        <w:right w:val="none" w:sz="0" w:space="0" w:color="auto"/>
      </w:divBdr>
    </w:div>
    <w:div w:id="2130511929">
      <w:bodyDiv w:val="1"/>
      <w:marLeft w:val="0"/>
      <w:marRight w:val="0"/>
      <w:marTop w:val="0"/>
      <w:marBottom w:val="0"/>
      <w:divBdr>
        <w:top w:val="none" w:sz="0" w:space="0" w:color="auto"/>
        <w:left w:val="none" w:sz="0" w:space="0" w:color="auto"/>
        <w:bottom w:val="none" w:sz="0" w:space="0" w:color="auto"/>
        <w:right w:val="none" w:sz="0" w:space="0" w:color="auto"/>
      </w:divBdr>
    </w:div>
    <w:div w:id="2132747924">
      <w:bodyDiv w:val="1"/>
      <w:marLeft w:val="0"/>
      <w:marRight w:val="0"/>
      <w:marTop w:val="0"/>
      <w:marBottom w:val="0"/>
      <w:divBdr>
        <w:top w:val="none" w:sz="0" w:space="0" w:color="auto"/>
        <w:left w:val="none" w:sz="0" w:space="0" w:color="auto"/>
        <w:bottom w:val="none" w:sz="0" w:space="0" w:color="auto"/>
        <w:right w:val="none" w:sz="0" w:space="0" w:color="auto"/>
      </w:divBdr>
    </w:div>
    <w:div w:id="2133549886">
      <w:bodyDiv w:val="1"/>
      <w:marLeft w:val="0"/>
      <w:marRight w:val="0"/>
      <w:marTop w:val="0"/>
      <w:marBottom w:val="0"/>
      <w:divBdr>
        <w:top w:val="none" w:sz="0" w:space="0" w:color="auto"/>
        <w:left w:val="none" w:sz="0" w:space="0" w:color="auto"/>
        <w:bottom w:val="none" w:sz="0" w:space="0" w:color="auto"/>
        <w:right w:val="none" w:sz="0" w:space="0" w:color="auto"/>
      </w:divBdr>
    </w:div>
    <w:div w:id="2135251512">
      <w:bodyDiv w:val="1"/>
      <w:marLeft w:val="0"/>
      <w:marRight w:val="0"/>
      <w:marTop w:val="0"/>
      <w:marBottom w:val="0"/>
      <w:divBdr>
        <w:top w:val="none" w:sz="0" w:space="0" w:color="auto"/>
        <w:left w:val="none" w:sz="0" w:space="0" w:color="auto"/>
        <w:bottom w:val="none" w:sz="0" w:space="0" w:color="auto"/>
        <w:right w:val="none" w:sz="0" w:space="0" w:color="auto"/>
      </w:divBdr>
    </w:div>
    <w:div w:id="2136095172">
      <w:bodyDiv w:val="1"/>
      <w:marLeft w:val="0"/>
      <w:marRight w:val="0"/>
      <w:marTop w:val="0"/>
      <w:marBottom w:val="0"/>
      <w:divBdr>
        <w:top w:val="none" w:sz="0" w:space="0" w:color="auto"/>
        <w:left w:val="none" w:sz="0" w:space="0" w:color="auto"/>
        <w:bottom w:val="none" w:sz="0" w:space="0" w:color="auto"/>
        <w:right w:val="none" w:sz="0" w:space="0" w:color="auto"/>
      </w:divBdr>
    </w:div>
    <w:div w:id="2137095581">
      <w:bodyDiv w:val="1"/>
      <w:marLeft w:val="0"/>
      <w:marRight w:val="0"/>
      <w:marTop w:val="0"/>
      <w:marBottom w:val="0"/>
      <w:divBdr>
        <w:top w:val="none" w:sz="0" w:space="0" w:color="auto"/>
        <w:left w:val="none" w:sz="0" w:space="0" w:color="auto"/>
        <w:bottom w:val="none" w:sz="0" w:space="0" w:color="auto"/>
        <w:right w:val="none" w:sz="0" w:space="0" w:color="auto"/>
      </w:divBdr>
    </w:div>
    <w:div w:id="2140956425">
      <w:bodyDiv w:val="1"/>
      <w:marLeft w:val="0"/>
      <w:marRight w:val="0"/>
      <w:marTop w:val="0"/>
      <w:marBottom w:val="0"/>
      <w:divBdr>
        <w:top w:val="none" w:sz="0" w:space="0" w:color="auto"/>
        <w:left w:val="none" w:sz="0" w:space="0" w:color="auto"/>
        <w:bottom w:val="none" w:sz="0" w:space="0" w:color="auto"/>
        <w:right w:val="none" w:sz="0" w:space="0" w:color="auto"/>
      </w:divBdr>
    </w:div>
    <w:div w:id="2142993003">
      <w:bodyDiv w:val="1"/>
      <w:marLeft w:val="0"/>
      <w:marRight w:val="0"/>
      <w:marTop w:val="0"/>
      <w:marBottom w:val="0"/>
      <w:divBdr>
        <w:top w:val="none" w:sz="0" w:space="0" w:color="auto"/>
        <w:left w:val="none" w:sz="0" w:space="0" w:color="auto"/>
        <w:bottom w:val="none" w:sz="0" w:space="0" w:color="auto"/>
        <w:right w:val="none" w:sz="0" w:space="0" w:color="auto"/>
      </w:divBdr>
    </w:div>
    <w:div w:id="21451491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chart" Target="charts/chart2.xml"/><Relationship Id="rId3" Type="http://schemas.openxmlformats.org/officeDocument/2006/relationships/styles" Target="styles.xml"/><Relationship Id="rId21" Type="http://schemas.openxmlformats.org/officeDocument/2006/relationships/image" Target="media/image10.jpeg"/><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9.png"/><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chart" Target="charts/chart1.xml"/><Relationship Id="rId20" Type="http://schemas.openxmlformats.org/officeDocument/2006/relationships/chart" Target="charts/chart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2.png"/><Relationship Id="rId32"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1.emf"/><Relationship Id="rId10" Type="http://schemas.openxmlformats.org/officeDocument/2006/relationships/image" Target="media/image3.png"/><Relationship Id="rId19" Type="http://schemas.openxmlformats.org/officeDocument/2006/relationships/chart" Target="charts/chart3.xml"/><Relationship Id="rId31" Type="http://schemas.openxmlformats.org/officeDocument/2006/relationships/image" Target="media/image15.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1.jpeg"/></Relationships>
</file>

<file path=word/charts/_rels/chart1.xml.rels><?xml version="1.0" encoding="UTF-8" standalone="yes"?>
<Relationships xmlns="http://schemas.openxmlformats.org/package/2006/relationships"><Relationship Id="rId3" Type="http://schemas.openxmlformats.org/officeDocument/2006/relationships/oleObject" Target="file:///G:\Mi%20unidad\Tesis\Tesis\Calculos%20sistema%20Hidraulico.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G:\Mi%20unidad\Tesis\Tesis\Calculos%20sistema%20Hidraulico%20(Recuperado)%20(Recuperado).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danie\OneDrive\Escritorio\Tesis\Tesis\Radicaci&#243;n\Anexo_B_C_D.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G:\Mi%20unidad\Tesis\Tesis\Calculos%20sistema%20Hidraulico%20(Recuperado).xlsx" TargetMode="External"/><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Curva</a:t>
            </a:r>
            <a:r>
              <a:rPr lang="en-US" baseline="0"/>
              <a:t> de la bomba VS Curva del funcionamiento </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O"/>
        </a:p>
      </c:txPr>
    </c:title>
    <c:autoTitleDeleted val="0"/>
    <c:plotArea>
      <c:layout/>
      <c:scatterChart>
        <c:scatterStyle val="smoothMarker"/>
        <c:varyColors val="0"/>
        <c:ser>
          <c:idx val="0"/>
          <c:order val="0"/>
          <c:tx>
            <c:strRef>
              <c:f>Bomba!$H$16</c:f>
              <c:strCache>
                <c:ptCount val="1"/>
                <c:pt idx="0">
                  <c:v>Curva de la bomba</c:v>
                </c:pt>
              </c:strCache>
            </c:strRef>
          </c:tx>
          <c:spPr>
            <a:ln w="19050" cap="rnd">
              <a:solidFill>
                <a:schemeClr val="accent1"/>
              </a:solidFill>
              <a:round/>
            </a:ln>
            <a:effectLst/>
          </c:spPr>
          <c:marker>
            <c:symbol val="circle"/>
            <c:size val="5"/>
            <c:spPr>
              <a:solidFill>
                <a:schemeClr val="accent1"/>
              </a:solidFill>
              <a:ln w="9525">
                <a:solidFill>
                  <a:schemeClr val="accent1"/>
                </a:solidFill>
              </a:ln>
              <a:effectLst/>
            </c:spPr>
          </c:marker>
          <c:trendline>
            <c:spPr>
              <a:ln w="19050" cap="rnd">
                <a:solidFill>
                  <a:schemeClr val="accent1"/>
                </a:solidFill>
                <a:prstDash val="sysDot"/>
              </a:ln>
              <a:effectLst/>
            </c:spPr>
            <c:trendlineType val="poly"/>
            <c:order val="2"/>
            <c:dispRSqr val="0"/>
            <c:dispEq val="1"/>
            <c:trendlineLbl>
              <c:layout>
                <c:manualLayout>
                  <c:x val="-6.1786161855953703E-2"/>
                  <c:y val="-0.26434452327646341"/>
                </c:manualLayout>
              </c:layout>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trendlineLbl>
          </c:trendline>
          <c:xVal>
            <c:numRef>
              <c:f>Bomba!$G$17:$G$23</c:f>
              <c:numCache>
                <c:formatCode>General</c:formatCode>
                <c:ptCount val="7"/>
                <c:pt idx="0">
                  <c:v>0</c:v>
                </c:pt>
                <c:pt idx="1">
                  <c:v>2.27</c:v>
                </c:pt>
                <c:pt idx="2">
                  <c:v>4.54</c:v>
                </c:pt>
                <c:pt idx="3">
                  <c:v>6.81</c:v>
                </c:pt>
                <c:pt idx="4">
                  <c:v>9.02</c:v>
                </c:pt>
                <c:pt idx="5">
                  <c:v>11.32</c:v>
                </c:pt>
                <c:pt idx="6">
                  <c:v>12.49</c:v>
                </c:pt>
              </c:numCache>
            </c:numRef>
          </c:xVal>
          <c:yVal>
            <c:numRef>
              <c:f>Bomba!$H$17:$H$23</c:f>
              <c:numCache>
                <c:formatCode>General</c:formatCode>
                <c:ptCount val="7"/>
                <c:pt idx="0">
                  <c:v>21.64</c:v>
                </c:pt>
                <c:pt idx="1">
                  <c:v>21</c:v>
                </c:pt>
                <c:pt idx="2">
                  <c:v>19.82</c:v>
                </c:pt>
                <c:pt idx="3">
                  <c:v>17.649999999999999</c:v>
                </c:pt>
                <c:pt idx="4">
                  <c:v>15.24</c:v>
                </c:pt>
                <c:pt idx="5">
                  <c:v>11.88</c:v>
                </c:pt>
                <c:pt idx="6">
                  <c:v>9.86</c:v>
                </c:pt>
              </c:numCache>
            </c:numRef>
          </c:yVal>
          <c:smooth val="1"/>
          <c:extLst>
            <c:ext xmlns:c16="http://schemas.microsoft.com/office/drawing/2014/chart" uri="{C3380CC4-5D6E-409C-BE32-E72D297353CC}">
              <c16:uniqueId val="{00000001-AC99-413C-A475-F2C1ED2F017B}"/>
            </c:ext>
          </c:extLst>
        </c:ser>
        <c:ser>
          <c:idx val="1"/>
          <c:order val="1"/>
          <c:tx>
            <c:strRef>
              <c:f>Bomba!$I$16</c:f>
              <c:strCache>
                <c:ptCount val="1"/>
                <c:pt idx="0">
                  <c:v>Curva del sistema</c:v>
                </c:pt>
              </c:strCache>
            </c:strRef>
          </c:tx>
          <c:spPr>
            <a:ln w="19050" cap="rnd">
              <a:solidFill>
                <a:schemeClr val="accent2"/>
              </a:solidFill>
              <a:round/>
            </a:ln>
            <a:effectLst/>
          </c:spPr>
          <c:marker>
            <c:symbol val="circle"/>
            <c:size val="5"/>
            <c:spPr>
              <a:solidFill>
                <a:schemeClr val="accent2"/>
              </a:solidFill>
              <a:ln w="9525">
                <a:solidFill>
                  <a:schemeClr val="accent2"/>
                </a:solidFill>
              </a:ln>
              <a:effectLst/>
            </c:spPr>
          </c:marker>
          <c:trendline>
            <c:spPr>
              <a:ln w="19050" cap="rnd">
                <a:solidFill>
                  <a:schemeClr val="accent2"/>
                </a:solidFill>
                <a:prstDash val="sysDot"/>
              </a:ln>
              <a:effectLst/>
            </c:spPr>
            <c:trendlineType val="poly"/>
            <c:order val="2"/>
            <c:dispRSqr val="0"/>
            <c:dispEq val="1"/>
            <c:trendlineLbl>
              <c:layout>
                <c:manualLayout>
                  <c:x val="-0.44812500212262307"/>
                  <c:y val="0.25178754894184541"/>
                </c:manualLayout>
              </c:layout>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trendlineLbl>
          </c:trendline>
          <c:xVal>
            <c:numRef>
              <c:f>Bomba!$G$17:$G$23</c:f>
              <c:numCache>
                <c:formatCode>General</c:formatCode>
                <c:ptCount val="7"/>
                <c:pt idx="0">
                  <c:v>0</c:v>
                </c:pt>
                <c:pt idx="1">
                  <c:v>2.27</c:v>
                </c:pt>
                <c:pt idx="2">
                  <c:v>4.54</c:v>
                </c:pt>
                <c:pt idx="3">
                  <c:v>6.81</c:v>
                </c:pt>
                <c:pt idx="4">
                  <c:v>9.02</c:v>
                </c:pt>
                <c:pt idx="5">
                  <c:v>11.32</c:v>
                </c:pt>
                <c:pt idx="6">
                  <c:v>12.49</c:v>
                </c:pt>
              </c:numCache>
            </c:numRef>
          </c:xVal>
          <c:yVal>
            <c:numRef>
              <c:f>Bomba!$I$17:$I$23</c:f>
              <c:numCache>
                <c:formatCode>General</c:formatCode>
                <c:ptCount val="7"/>
                <c:pt idx="0">
                  <c:v>6.8</c:v>
                </c:pt>
                <c:pt idx="1">
                  <c:v>7.03</c:v>
                </c:pt>
                <c:pt idx="2">
                  <c:v>7.7</c:v>
                </c:pt>
                <c:pt idx="3">
                  <c:v>8.83</c:v>
                </c:pt>
                <c:pt idx="4">
                  <c:v>10.37</c:v>
                </c:pt>
                <c:pt idx="5">
                  <c:v>12.45</c:v>
                </c:pt>
                <c:pt idx="6">
                  <c:v>13.67</c:v>
                </c:pt>
              </c:numCache>
            </c:numRef>
          </c:yVal>
          <c:smooth val="1"/>
          <c:extLst>
            <c:ext xmlns:c16="http://schemas.microsoft.com/office/drawing/2014/chart" uri="{C3380CC4-5D6E-409C-BE32-E72D297353CC}">
              <c16:uniqueId val="{00000003-AC99-413C-A475-F2C1ED2F017B}"/>
            </c:ext>
          </c:extLst>
        </c:ser>
        <c:dLbls>
          <c:showLegendKey val="0"/>
          <c:showVal val="0"/>
          <c:showCatName val="0"/>
          <c:showSerName val="0"/>
          <c:showPercent val="0"/>
          <c:showBubbleSize val="0"/>
        </c:dLbls>
        <c:axId val="120141680"/>
        <c:axId val="120139600"/>
      </c:scatterChart>
      <c:valAx>
        <c:axId val="12014168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20139600"/>
        <c:crosses val="autoZero"/>
        <c:crossBetween val="midCat"/>
      </c:valAx>
      <c:valAx>
        <c:axId val="12013960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20141680"/>
        <c:crosses val="autoZero"/>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CO"/>
              <a:t>Proyección anual de costos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O"/>
        </a:p>
      </c:txPr>
    </c:title>
    <c:autoTitleDeleted val="0"/>
    <c:plotArea>
      <c:layout/>
      <c:barChart>
        <c:barDir val="col"/>
        <c:grouping val="clustered"/>
        <c:varyColors val="0"/>
        <c:ser>
          <c:idx val="0"/>
          <c:order val="0"/>
          <c:tx>
            <c:strRef>
              <c:f>'Flujo de caja '!$P$27</c:f>
              <c:strCache>
                <c:ptCount val="1"/>
                <c:pt idx="0">
                  <c:v>Valor anual </c:v>
                </c:pt>
              </c:strCache>
            </c:strRef>
          </c:tx>
          <c:spPr>
            <a:solidFill>
              <a:schemeClr val="accent1"/>
            </a:solidFill>
            <a:ln>
              <a:noFill/>
            </a:ln>
            <a:effectLst/>
          </c:spPr>
          <c:invertIfNegative val="0"/>
          <c:dLbls>
            <c:delete val="1"/>
          </c:dLbls>
          <c:cat>
            <c:numRef>
              <c:f>'Flujo de caja '!$Q$26:$W$26</c:f>
              <c:numCache>
                <c:formatCode>General</c:formatCode>
                <c:ptCount val="7"/>
                <c:pt idx="0">
                  <c:v>2023</c:v>
                </c:pt>
                <c:pt idx="1">
                  <c:v>2024</c:v>
                </c:pt>
                <c:pt idx="2">
                  <c:v>2025</c:v>
                </c:pt>
                <c:pt idx="3">
                  <c:v>2026</c:v>
                </c:pt>
                <c:pt idx="4">
                  <c:v>2027</c:v>
                </c:pt>
                <c:pt idx="5">
                  <c:v>2028</c:v>
                </c:pt>
                <c:pt idx="6">
                  <c:v>2029</c:v>
                </c:pt>
              </c:numCache>
            </c:numRef>
          </c:cat>
          <c:val>
            <c:numRef>
              <c:f>'Flujo de caja '!$Q$27:$W$27</c:f>
              <c:numCache>
                <c:formatCode>"$"\ #,##0</c:formatCode>
                <c:ptCount val="7"/>
                <c:pt idx="0">
                  <c:v>13063333</c:v>
                </c:pt>
                <c:pt idx="1">
                  <c:v>26126666</c:v>
                </c:pt>
                <c:pt idx="2" formatCode="_-* #,##0_-;\-* #,##0_-;_-* &quot;-&quot;??_-;_-@_-">
                  <c:v>28504192.605999999</c:v>
                </c:pt>
                <c:pt idx="3" formatCode="_-* #,##0_-;\-* #,##0_-;_-* &quot;-&quot;??_-;_-@_-">
                  <c:v>31306154.739169799</c:v>
                </c:pt>
                <c:pt idx="4" formatCode="_-* #,##0_-;\-* #,##0_-;_-* &quot;-&quot;??_-;_-@_-">
                  <c:v>34258325.131073512</c:v>
                </c:pt>
                <c:pt idx="5" formatCode="_-* #,##0_-;\-* #,##0_-;_-* &quot;-&quot;??_-;_-@_-">
                  <c:v>37838320.107270695</c:v>
                </c:pt>
                <c:pt idx="6" formatCode="_-* #,##0_-;\-* #,##0_-;_-* &quot;-&quot;??_-;_-@_-">
                  <c:v>41509583.115678631</c:v>
                </c:pt>
              </c:numCache>
            </c:numRef>
          </c:val>
          <c:extLst>
            <c:ext xmlns:c16="http://schemas.microsoft.com/office/drawing/2014/chart" uri="{C3380CC4-5D6E-409C-BE32-E72D297353CC}">
              <c16:uniqueId val="{00000000-8A43-4641-869C-D17FF8C639FD}"/>
            </c:ext>
          </c:extLst>
        </c:ser>
        <c:dLbls>
          <c:dLblPos val="inEnd"/>
          <c:showLegendKey val="0"/>
          <c:showVal val="1"/>
          <c:showCatName val="0"/>
          <c:showSerName val="0"/>
          <c:showPercent val="0"/>
          <c:showBubbleSize val="0"/>
        </c:dLbls>
        <c:gapWidth val="219"/>
        <c:overlap val="-27"/>
        <c:axId val="1221955968"/>
        <c:axId val="1221954304"/>
      </c:barChart>
      <c:catAx>
        <c:axId val="12219559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221954304"/>
        <c:crosses val="autoZero"/>
        <c:auto val="1"/>
        <c:lblAlgn val="ctr"/>
        <c:lblOffset val="100"/>
        <c:noMultiLvlLbl val="0"/>
      </c:catAx>
      <c:valAx>
        <c:axId val="1221954304"/>
        <c:scaling>
          <c:orientation val="minMax"/>
        </c:scaling>
        <c:delete val="0"/>
        <c:axPos val="l"/>
        <c:majorGridlines>
          <c:spPr>
            <a:ln w="9525" cap="flat" cmpd="sng" algn="ctr">
              <a:solidFill>
                <a:schemeClr val="tx1">
                  <a:lumMod val="15000"/>
                  <a:lumOff val="85000"/>
                </a:schemeClr>
              </a:solidFill>
              <a:round/>
            </a:ln>
            <a:effectLst/>
          </c:spPr>
        </c:majorGridlines>
        <c:numFmt formatCode="&quot;$&quot;\ #,##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221955968"/>
        <c:crosses val="autoZero"/>
        <c:crossBetween val="between"/>
        <c:majorUnit val="10000000"/>
        <c:dispUnits>
          <c:builtInUnit val="millions"/>
          <c:dispUnitsLbl>
            <c:layout>
              <c:manualLayout>
                <c:xMode val="edge"/>
                <c:yMode val="edge"/>
                <c:x val="8.7014200451646817E-2"/>
                <c:y val="0.42629165873416486"/>
              </c:manualLayout>
            </c:layout>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O"/>
              </a:p>
            </c:txPr>
          </c:dispUnitsLbl>
        </c:dispUnits>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s-CO"/>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t" anchorCtr="0"/>
          <a:lstStyle/>
          <a:p>
            <a:pPr>
              <a:defRPr sz="1400" b="0" i="0" u="none" strike="noStrike" kern="1200" spc="0" baseline="0">
                <a:solidFill>
                  <a:schemeClr val="tx1"/>
                </a:solidFill>
                <a:latin typeface="+mn-lt"/>
                <a:ea typeface="+mn-ea"/>
                <a:cs typeface="+mn-cs"/>
              </a:defRPr>
            </a:pPr>
            <a:r>
              <a:rPr lang="es-CO">
                <a:solidFill>
                  <a:schemeClr val="tx1"/>
                </a:solidFill>
              </a:rPr>
              <a:t>Proyección anual</a:t>
            </a:r>
            <a:r>
              <a:rPr lang="es-CO" baseline="0">
                <a:solidFill>
                  <a:schemeClr val="tx1"/>
                </a:solidFill>
              </a:rPr>
              <a:t> de ingresos </a:t>
            </a:r>
          </a:p>
          <a:p>
            <a:pPr>
              <a:defRPr>
                <a:solidFill>
                  <a:schemeClr val="tx1"/>
                </a:solidFill>
              </a:defRPr>
            </a:pPr>
            <a:r>
              <a:rPr lang="es-CO" baseline="0">
                <a:solidFill>
                  <a:schemeClr val="tx1"/>
                </a:solidFill>
              </a:rPr>
              <a:t> </a:t>
            </a:r>
          </a:p>
        </c:rich>
      </c:tx>
      <c:layout>
        <c:manualLayout>
          <c:xMode val="edge"/>
          <c:yMode val="edge"/>
          <c:x val="0.35383849530847966"/>
          <c:y val="1.6935971945219251E-2"/>
        </c:manualLayout>
      </c:layout>
      <c:overlay val="1"/>
      <c:spPr>
        <a:noFill/>
        <a:ln>
          <a:noFill/>
        </a:ln>
        <a:effectLst/>
      </c:spPr>
      <c:txPr>
        <a:bodyPr rot="0" spcFirstLastPara="1" vertOverflow="ellipsis" vert="horz" wrap="square" anchor="t" anchorCtr="0"/>
        <a:lstStyle/>
        <a:p>
          <a:pPr>
            <a:defRPr sz="1400" b="0" i="0" u="none" strike="noStrike" kern="1200" spc="0" baseline="0">
              <a:solidFill>
                <a:schemeClr val="tx1"/>
              </a:solidFill>
              <a:latin typeface="+mn-lt"/>
              <a:ea typeface="+mn-ea"/>
              <a:cs typeface="+mn-cs"/>
            </a:defRPr>
          </a:pPr>
          <a:endParaRPr lang="es-CO"/>
        </a:p>
      </c:txPr>
    </c:title>
    <c:autoTitleDeleted val="0"/>
    <c:plotArea>
      <c:layout>
        <c:manualLayout>
          <c:layoutTarget val="inner"/>
          <c:xMode val="edge"/>
          <c:yMode val="edge"/>
          <c:x val="0.19992464336265209"/>
          <c:y val="9.0857870404789584E-2"/>
          <c:w val="0.75259015583375344"/>
          <c:h val="0.53719558767784992"/>
        </c:manualLayout>
      </c:layout>
      <c:barChart>
        <c:barDir val="col"/>
        <c:grouping val="clustered"/>
        <c:varyColors val="0"/>
        <c:ser>
          <c:idx val="1"/>
          <c:order val="0"/>
          <c:tx>
            <c:strRef>
              <c:f>'Flujo de caja '!$B$32</c:f>
              <c:strCache>
                <c:ptCount val="1"/>
                <c:pt idx="0">
                  <c:v>Total recuado </c:v>
                </c:pt>
              </c:strCache>
            </c:strRef>
          </c:tx>
          <c:spPr>
            <a:solidFill>
              <a:schemeClr val="accent1"/>
            </a:solidFill>
            <a:ln>
              <a:noFill/>
            </a:ln>
            <a:effectLst/>
          </c:spPr>
          <c:invertIfNegative val="0"/>
          <c:cat>
            <c:numRef>
              <c:f>'Flujo de caja '!$C$31:$H$31</c:f>
              <c:numCache>
                <c:formatCode>General</c:formatCode>
                <c:ptCount val="6"/>
                <c:pt idx="0">
                  <c:v>2023</c:v>
                </c:pt>
                <c:pt idx="1">
                  <c:v>2024</c:v>
                </c:pt>
                <c:pt idx="2">
                  <c:v>2025</c:v>
                </c:pt>
                <c:pt idx="3">
                  <c:v>2026</c:v>
                </c:pt>
                <c:pt idx="4">
                  <c:v>2027</c:v>
                </c:pt>
                <c:pt idx="5">
                  <c:v>2028</c:v>
                </c:pt>
              </c:numCache>
              <c:extLst/>
            </c:numRef>
          </c:cat>
          <c:val>
            <c:numRef>
              <c:f>'Flujo de caja '!$C$32:$H$32</c:f>
              <c:numCache>
                <c:formatCode>"$"\ #,##0</c:formatCode>
                <c:ptCount val="6"/>
                <c:pt idx="0">
                  <c:v>22860832.749999996</c:v>
                </c:pt>
                <c:pt idx="1">
                  <c:v>45721665.499999993</c:v>
                </c:pt>
                <c:pt idx="2">
                  <c:v>49882337.060499988</c:v>
                </c:pt>
                <c:pt idx="3">
                  <c:v>55578899.952809088</c:v>
                </c:pt>
                <c:pt idx="4">
                  <c:v>60819990.218358986</c:v>
                </c:pt>
                <c:pt idx="5">
                  <c:v>67175679.196177498</c:v>
                </c:pt>
              </c:numCache>
              <c:extLst/>
            </c:numRef>
          </c:val>
          <c:extLst>
            <c:ext xmlns:c16="http://schemas.microsoft.com/office/drawing/2014/chart" uri="{C3380CC4-5D6E-409C-BE32-E72D297353CC}">
              <c16:uniqueId val="{00000000-DF1A-43B5-AA1F-3C20C7343B55}"/>
            </c:ext>
          </c:extLst>
        </c:ser>
        <c:ser>
          <c:idx val="0"/>
          <c:order val="1"/>
          <c:tx>
            <c:strRef>
              <c:f>'Flujo de caja '!$B$33</c:f>
              <c:strCache>
                <c:ptCount val="1"/>
                <c:pt idx="0">
                  <c:v>Gastos fijos</c:v>
                </c:pt>
              </c:strCache>
            </c:strRef>
          </c:tx>
          <c:spPr>
            <a:solidFill>
              <a:srgbClr val="C00000"/>
            </a:solidFill>
            <a:ln>
              <a:noFill/>
            </a:ln>
            <a:effectLst/>
          </c:spPr>
          <c:invertIfNegative val="0"/>
          <c:cat>
            <c:numRef>
              <c:f>'Flujo de caja '!$C$31:$H$31</c:f>
              <c:numCache>
                <c:formatCode>General</c:formatCode>
                <c:ptCount val="6"/>
                <c:pt idx="0">
                  <c:v>2023</c:v>
                </c:pt>
                <c:pt idx="1">
                  <c:v>2024</c:v>
                </c:pt>
                <c:pt idx="2">
                  <c:v>2025</c:v>
                </c:pt>
                <c:pt idx="3">
                  <c:v>2026</c:v>
                </c:pt>
                <c:pt idx="4">
                  <c:v>2027</c:v>
                </c:pt>
                <c:pt idx="5">
                  <c:v>2028</c:v>
                </c:pt>
              </c:numCache>
              <c:extLst/>
            </c:numRef>
          </c:cat>
          <c:val>
            <c:numRef>
              <c:f>'Flujo de caja '!$C$33:$H$33</c:f>
              <c:numCache>
                <c:formatCode>"$"\ #,##0</c:formatCode>
                <c:ptCount val="6"/>
                <c:pt idx="0" formatCode="_-&quot;$&quot;\ * #,##0_-;\-&quot;$&quot;\ * #,##0_-;_-&quot;$&quot;\ * &quot;-&quot;??_-;_-@_-">
                  <c:v>-13063333</c:v>
                </c:pt>
                <c:pt idx="1">
                  <c:v>-26126666</c:v>
                </c:pt>
                <c:pt idx="2">
                  <c:v>-28504192.605999999</c:v>
                </c:pt>
                <c:pt idx="3">
                  <c:v>-31759371.4016052</c:v>
                </c:pt>
                <c:pt idx="4">
                  <c:v>-34754280.124776572</c:v>
                </c:pt>
                <c:pt idx="5">
                  <c:v>-38386102.397815727</c:v>
                </c:pt>
              </c:numCache>
              <c:extLst/>
            </c:numRef>
          </c:val>
          <c:extLst>
            <c:ext xmlns:c16="http://schemas.microsoft.com/office/drawing/2014/chart" uri="{C3380CC4-5D6E-409C-BE32-E72D297353CC}">
              <c16:uniqueId val="{00000001-DF1A-43B5-AA1F-3C20C7343B55}"/>
            </c:ext>
          </c:extLst>
        </c:ser>
        <c:ser>
          <c:idx val="2"/>
          <c:order val="2"/>
          <c:tx>
            <c:strRef>
              <c:f>'Flujo de caja '!$B$34</c:f>
              <c:strCache>
                <c:ptCount val="1"/>
                <c:pt idx="0">
                  <c:v>Inversion inicial</c:v>
                </c:pt>
              </c:strCache>
            </c:strRef>
          </c:tx>
          <c:spPr>
            <a:solidFill>
              <a:srgbClr val="FF0000"/>
            </a:solidFill>
            <a:ln>
              <a:noFill/>
            </a:ln>
            <a:effectLst/>
          </c:spPr>
          <c:invertIfNegative val="0"/>
          <c:cat>
            <c:numRef>
              <c:f>'Flujo de caja '!$C$31:$H$31</c:f>
              <c:numCache>
                <c:formatCode>General</c:formatCode>
                <c:ptCount val="6"/>
                <c:pt idx="0">
                  <c:v>2023</c:v>
                </c:pt>
                <c:pt idx="1">
                  <c:v>2024</c:v>
                </c:pt>
                <c:pt idx="2">
                  <c:v>2025</c:v>
                </c:pt>
                <c:pt idx="3">
                  <c:v>2026</c:v>
                </c:pt>
                <c:pt idx="4">
                  <c:v>2027</c:v>
                </c:pt>
                <c:pt idx="5">
                  <c:v>2028</c:v>
                </c:pt>
              </c:numCache>
              <c:extLst/>
            </c:numRef>
          </c:cat>
          <c:val>
            <c:numRef>
              <c:f>'Flujo de caja '!$C$34:$H$34</c:f>
              <c:numCache>
                <c:formatCode>"$"\ #,##0</c:formatCode>
                <c:ptCount val="6"/>
                <c:pt idx="0" formatCode="_-&quot;$&quot;\ * #,##0_-;\-&quot;$&quot;\ * #,##0_-;_-&quot;$&quot;\ * &quot;-&quot;??_-;_-@_-">
                  <c:v>-86686204</c:v>
                </c:pt>
                <c:pt idx="1">
                  <c:v>0</c:v>
                </c:pt>
                <c:pt idx="2">
                  <c:v>0</c:v>
                </c:pt>
                <c:pt idx="3">
                  <c:v>0</c:v>
                </c:pt>
                <c:pt idx="4">
                  <c:v>0</c:v>
                </c:pt>
                <c:pt idx="5">
                  <c:v>0</c:v>
                </c:pt>
              </c:numCache>
              <c:extLst/>
            </c:numRef>
          </c:val>
          <c:extLst>
            <c:ext xmlns:c16="http://schemas.microsoft.com/office/drawing/2014/chart" uri="{C3380CC4-5D6E-409C-BE32-E72D297353CC}">
              <c16:uniqueId val="{00000002-DF1A-43B5-AA1F-3C20C7343B55}"/>
            </c:ext>
          </c:extLst>
        </c:ser>
        <c:ser>
          <c:idx val="3"/>
          <c:order val="3"/>
          <c:tx>
            <c:strRef>
              <c:f>'Flujo de caja '!$B$35</c:f>
              <c:strCache>
                <c:ptCount val="1"/>
                <c:pt idx="0">
                  <c:v>Valor deterioro</c:v>
                </c:pt>
              </c:strCache>
            </c:strRef>
          </c:tx>
          <c:spPr>
            <a:solidFill>
              <a:schemeClr val="accent4"/>
            </a:solidFill>
            <a:ln>
              <a:noFill/>
            </a:ln>
            <a:effectLst/>
          </c:spPr>
          <c:invertIfNegative val="0"/>
          <c:cat>
            <c:numRef>
              <c:f>'Flujo de caja '!$C$31:$H$31</c:f>
              <c:numCache>
                <c:formatCode>General</c:formatCode>
                <c:ptCount val="6"/>
                <c:pt idx="0">
                  <c:v>2023</c:v>
                </c:pt>
                <c:pt idx="1">
                  <c:v>2024</c:v>
                </c:pt>
                <c:pt idx="2">
                  <c:v>2025</c:v>
                </c:pt>
                <c:pt idx="3">
                  <c:v>2026</c:v>
                </c:pt>
                <c:pt idx="4">
                  <c:v>2027</c:v>
                </c:pt>
                <c:pt idx="5">
                  <c:v>2028</c:v>
                </c:pt>
              </c:numCache>
              <c:extLst/>
            </c:numRef>
          </c:cat>
          <c:val>
            <c:numRef>
              <c:f>'Flujo de caja '!$C$35:$H$35</c:f>
              <c:numCache>
                <c:formatCode>"$"\ #,##0</c:formatCode>
                <c:ptCount val="6"/>
                <c:pt idx="0">
                  <c:v>-1926200</c:v>
                </c:pt>
                <c:pt idx="1">
                  <c:v>-4334310.2</c:v>
                </c:pt>
                <c:pt idx="2">
                  <c:v>-3852512.85</c:v>
                </c:pt>
                <c:pt idx="3">
                  <c:v>-3852512.85</c:v>
                </c:pt>
                <c:pt idx="4">
                  <c:v>-3852512.85</c:v>
                </c:pt>
                <c:pt idx="5">
                  <c:v>-3852512.85</c:v>
                </c:pt>
              </c:numCache>
              <c:extLst/>
            </c:numRef>
          </c:val>
          <c:extLst>
            <c:ext xmlns:c16="http://schemas.microsoft.com/office/drawing/2014/chart" uri="{C3380CC4-5D6E-409C-BE32-E72D297353CC}">
              <c16:uniqueId val="{00000003-DF1A-43B5-AA1F-3C20C7343B55}"/>
            </c:ext>
          </c:extLst>
        </c:ser>
        <c:ser>
          <c:idx val="4"/>
          <c:order val="4"/>
          <c:tx>
            <c:strRef>
              <c:f>'Flujo de caja '!$B$36</c:f>
              <c:strCache>
                <c:ptCount val="1"/>
                <c:pt idx="0">
                  <c:v>Ingresos netos </c:v>
                </c:pt>
              </c:strCache>
            </c:strRef>
          </c:tx>
          <c:spPr>
            <a:solidFill>
              <a:srgbClr val="00B050"/>
            </a:solidFill>
            <a:ln>
              <a:noFill/>
            </a:ln>
            <a:effectLst/>
          </c:spPr>
          <c:invertIfNegative val="0"/>
          <c:cat>
            <c:numRef>
              <c:f>'Flujo de caja '!$C$31:$H$31</c:f>
              <c:numCache>
                <c:formatCode>General</c:formatCode>
                <c:ptCount val="6"/>
                <c:pt idx="0">
                  <c:v>2023</c:v>
                </c:pt>
                <c:pt idx="1">
                  <c:v>2024</c:v>
                </c:pt>
                <c:pt idx="2">
                  <c:v>2025</c:v>
                </c:pt>
                <c:pt idx="3">
                  <c:v>2026</c:v>
                </c:pt>
                <c:pt idx="4">
                  <c:v>2027</c:v>
                </c:pt>
                <c:pt idx="5">
                  <c:v>2028</c:v>
                </c:pt>
              </c:numCache>
              <c:extLst/>
            </c:numRef>
          </c:cat>
          <c:val>
            <c:numRef>
              <c:f>'Flujo de caja '!$C$36:$H$36</c:f>
              <c:numCache>
                <c:formatCode>"$"\ #,##0</c:formatCode>
                <c:ptCount val="6"/>
                <c:pt idx="0">
                  <c:v>7871299.7499999963</c:v>
                </c:pt>
                <c:pt idx="1">
                  <c:v>15260689.299999993</c:v>
                </c:pt>
                <c:pt idx="2">
                  <c:v>17525631.604499988</c:v>
                </c:pt>
                <c:pt idx="3">
                  <c:v>19967015.701203886</c:v>
                </c:pt>
                <c:pt idx="4">
                  <c:v>22213197.243582413</c:v>
                </c:pt>
                <c:pt idx="5">
                  <c:v>24937063.948361769</c:v>
                </c:pt>
              </c:numCache>
              <c:extLst/>
            </c:numRef>
          </c:val>
          <c:extLst>
            <c:ext xmlns:c16="http://schemas.microsoft.com/office/drawing/2014/chart" uri="{C3380CC4-5D6E-409C-BE32-E72D297353CC}">
              <c16:uniqueId val="{00000004-DF1A-43B5-AA1F-3C20C7343B55}"/>
            </c:ext>
          </c:extLst>
        </c:ser>
        <c:dLbls>
          <c:showLegendKey val="0"/>
          <c:showVal val="0"/>
          <c:showCatName val="0"/>
          <c:showSerName val="0"/>
          <c:showPercent val="0"/>
          <c:showBubbleSize val="0"/>
        </c:dLbls>
        <c:gapWidth val="219"/>
        <c:overlap val="-27"/>
        <c:axId val="1213257264"/>
        <c:axId val="1213257680"/>
      </c:barChart>
      <c:catAx>
        <c:axId val="12132572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213257680"/>
        <c:crosses val="autoZero"/>
        <c:auto val="1"/>
        <c:lblAlgn val="ctr"/>
        <c:lblOffset val="100"/>
        <c:noMultiLvlLbl val="0"/>
      </c:catAx>
      <c:valAx>
        <c:axId val="1213257680"/>
        <c:scaling>
          <c:orientation val="minMax"/>
          <c:min val="-80000000"/>
        </c:scaling>
        <c:delete val="0"/>
        <c:axPos val="l"/>
        <c:majorGridlines>
          <c:spPr>
            <a:ln w="9525" cap="flat" cmpd="sng" algn="ctr">
              <a:solidFill>
                <a:schemeClr val="tx1">
                  <a:lumMod val="15000"/>
                  <a:lumOff val="85000"/>
                </a:schemeClr>
              </a:solidFill>
              <a:round/>
            </a:ln>
            <a:effectLst/>
          </c:spPr>
        </c:majorGridlines>
        <c:numFmt formatCode="&quot;$&quot;\ #,##0;[Red]&quot;$&quot;\ #,##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213257264"/>
        <c:crosses val="autoZero"/>
        <c:crossBetween val="between"/>
        <c:dispUnits>
          <c:builtInUnit val="millions"/>
          <c:dispUnitsLbl>
            <c:layout>
              <c:manualLayout>
                <c:xMode val="edge"/>
                <c:yMode val="edge"/>
                <c:x val="0.11407614700264293"/>
                <c:y val="0.28262920552929482"/>
              </c:manualLayout>
            </c:layout>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O"/>
              </a:p>
            </c:txPr>
          </c:dispUnitsLbl>
        </c:dispUnits>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s-CO"/>
          </a:p>
        </c:txPr>
      </c:dTable>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2000" b="0" i="0" u="none" strike="noStrike" kern="1200" cap="none" spc="0" normalizeH="0" baseline="0">
                <a:solidFill>
                  <a:schemeClr val="tx1">
                    <a:lumMod val="65000"/>
                    <a:lumOff val="35000"/>
                  </a:schemeClr>
                </a:solidFill>
                <a:latin typeface="Arial" panose="020B0604020202020204" pitchFamily="34" charset="0"/>
                <a:ea typeface="+mj-ea"/>
                <a:cs typeface="Arial" panose="020B0604020202020204" pitchFamily="34" charset="0"/>
              </a:defRPr>
            </a:pPr>
            <a:r>
              <a:rPr lang="es-CO" sz="1500"/>
              <a:t>Precios por m</a:t>
            </a:r>
            <a:r>
              <a:rPr lang="es-CO" sz="1500" baseline="30000"/>
              <a:t>3</a:t>
            </a:r>
            <a:r>
              <a:rPr lang="es-CO" sz="1500"/>
              <a:t>  </a:t>
            </a:r>
          </a:p>
        </c:rich>
      </c:tx>
      <c:overlay val="0"/>
      <c:spPr>
        <a:noFill/>
        <a:ln>
          <a:noFill/>
        </a:ln>
        <a:effectLst/>
      </c:spPr>
      <c:txPr>
        <a:bodyPr rot="0" spcFirstLastPara="1" vertOverflow="ellipsis" vert="horz" wrap="square" anchor="ctr" anchorCtr="1"/>
        <a:lstStyle/>
        <a:p>
          <a:pPr>
            <a:defRPr sz="2000" b="0" i="0" u="none" strike="noStrike" kern="1200" cap="none" spc="0" normalizeH="0" baseline="0">
              <a:solidFill>
                <a:schemeClr val="tx1">
                  <a:lumMod val="65000"/>
                  <a:lumOff val="35000"/>
                </a:schemeClr>
              </a:solidFill>
              <a:latin typeface="Arial" panose="020B0604020202020204" pitchFamily="34" charset="0"/>
              <a:ea typeface="+mj-ea"/>
              <a:cs typeface="Arial" panose="020B0604020202020204" pitchFamily="34" charset="0"/>
            </a:defRPr>
          </a:pPr>
          <a:endParaRPr lang="es-CO"/>
        </a:p>
      </c:txPr>
    </c:title>
    <c:autoTitleDeleted val="0"/>
    <c:plotArea>
      <c:layout/>
      <c:barChart>
        <c:barDir val="col"/>
        <c:grouping val="clustered"/>
        <c:varyColors val="0"/>
        <c:ser>
          <c:idx val="0"/>
          <c:order val="0"/>
          <c:tx>
            <c:strRef>
              <c:f>'Flujo de caja '!$H$65</c:f>
              <c:strCache>
                <c:ptCount val="1"/>
                <c:pt idx="0">
                  <c:v>Precio </c:v>
                </c:pt>
              </c:strCache>
            </c:strRef>
          </c:tx>
          <c:spPr>
            <a:solidFill>
              <a:schemeClr val="accent1"/>
            </a:solidFill>
            <a:ln>
              <a:noFill/>
            </a:ln>
            <a:effectLst/>
          </c:spPr>
          <c:invertIfNegative val="0"/>
          <c:cat>
            <c:strRef>
              <c:f>'Flujo de caja '!$G$66:$G$69</c:f>
              <c:strCache>
                <c:ptCount val="4"/>
                <c:pt idx="0">
                  <c:v>Yopal</c:v>
                </c:pt>
                <c:pt idx="1">
                  <c:v>Aguazul</c:v>
                </c:pt>
                <c:pt idx="2">
                  <c:v>Pore </c:v>
                </c:pt>
                <c:pt idx="3">
                  <c:v>Proyecto </c:v>
                </c:pt>
              </c:strCache>
            </c:strRef>
          </c:cat>
          <c:val>
            <c:numRef>
              <c:f>'Flujo de caja '!$H$66:$H$69</c:f>
              <c:numCache>
                <c:formatCode>_-"$"\ * #,##0_-;\-"$"\ * #,##0_-;_-"$"\ * "-"??_-;_-@_-</c:formatCode>
                <c:ptCount val="4"/>
                <c:pt idx="0">
                  <c:v>9567</c:v>
                </c:pt>
                <c:pt idx="1">
                  <c:v>4535</c:v>
                </c:pt>
                <c:pt idx="2">
                  <c:v>5134</c:v>
                </c:pt>
                <c:pt idx="3">
                  <c:v>2664</c:v>
                </c:pt>
              </c:numCache>
            </c:numRef>
          </c:val>
          <c:extLst>
            <c:ext xmlns:c16="http://schemas.microsoft.com/office/drawing/2014/chart" uri="{C3380CC4-5D6E-409C-BE32-E72D297353CC}">
              <c16:uniqueId val="{00000000-57A5-46DE-B0A0-16A0B3A4EE0A}"/>
            </c:ext>
          </c:extLst>
        </c:ser>
        <c:dLbls>
          <c:showLegendKey val="0"/>
          <c:showVal val="0"/>
          <c:showCatName val="0"/>
          <c:showSerName val="0"/>
          <c:showPercent val="0"/>
          <c:showBubbleSize val="0"/>
        </c:dLbls>
        <c:gapWidth val="199"/>
        <c:axId val="156296288"/>
        <c:axId val="2112536528"/>
      </c:barChart>
      <c:catAx>
        <c:axId val="1562962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CO"/>
          </a:p>
        </c:txPr>
        <c:crossAx val="2112536528"/>
        <c:crosses val="autoZero"/>
        <c:auto val="1"/>
        <c:lblAlgn val="ctr"/>
        <c:lblOffset val="100"/>
        <c:noMultiLvlLbl val="0"/>
      </c:catAx>
      <c:valAx>
        <c:axId val="2112536528"/>
        <c:scaling>
          <c:orientation val="minMax"/>
          <c:max val="10000"/>
          <c:min val="1000"/>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numFmt formatCode="_-&quot;$&quot;\ * #,##0_-;\-&quot;$&quot;\ * #,##0_-;_-&quot;$&quot;\ *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CO"/>
          </a:p>
        </c:txPr>
        <c:crossAx val="156296288"/>
        <c:crosses val="autoZero"/>
        <c:crossBetween val="between"/>
        <c:majorUnit val="1500"/>
        <c:minorUnit val="500"/>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Arial" panose="020B0604020202020204" pitchFamily="34" charset="0"/>
          <a:cs typeface="Arial" panose="020B0604020202020204" pitchFamily="34" charset="0"/>
        </a:defRPr>
      </a:pPr>
      <a:endParaRPr lang="es-CO"/>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1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b="0" kern="1200" cap="none" spc="0" normalizeH="0" baseline="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75000"/>
        <a:lumOff val="25000"/>
      </a:schemeClr>
    </cs:fontRef>
    <cs:spPr>
      <a:solidFill>
        <a:schemeClr val="dk1">
          <a:lumMod val="15000"/>
          <a:lumOff val="85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3810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8"/>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50000"/>
            <a:lumOff val="50000"/>
          </a:schemeClr>
        </a:solidFill>
        <a:prstDash val="dash"/>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w="9525" cap="flat" cmpd="sng" algn="ctr">
        <a:solidFill>
          <a:schemeClr val="tx1">
            <a:lumMod val="5000"/>
            <a:lumOff val="95000"/>
          </a:schemeClr>
        </a:solidFill>
        <a:round/>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ajor">
      <a:schemeClr val="tx1">
        <a:lumMod val="65000"/>
        <a:lumOff val="35000"/>
      </a:schemeClr>
    </cs:fontRef>
    <cs:defRPr sz="2000" b="0" kern="1200" cap="none" spc="0" normalizeH="0" baseline="0"/>
  </cs:title>
  <cs:trendline>
    <cs:lnRef idx="0">
      <cs:styleClr val="auto"/>
    </cs:lnRef>
    <cs:fillRef idx="0"/>
    <cs:effectRef idx="0"/>
    <cs:fontRef idx="minor">
      <a:schemeClr val="dk1"/>
    </cs:fontRef>
    <cs:spPr>
      <a:ln w="19050" cap="rnd">
        <a:solidFill>
          <a:schemeClr val="phClr"/>
        </a:solidFill>
        <a:round/>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b:Source>
    <b:Tag>IDE21</b:Tag>
    <b:SourceType>InternetSite</b:SourceType>
    <b:Guid>{931707FE-E2A6-4723-8C7A-996B33B0EFE9}</b:Guid>
    <b:Author>
      <b:Author>
        <b:NameList>
          <b:Person>
            <b:Last>IDEAM</b:Last>
          </b:Person>
        </b:NameList>
      </b:Author>
    </b:Author>
    <b:Title>IDEAM, EL AMBIENTE ES DE TODOS </b:Title>
    <b:ProductionCompany>Ministerio de ambiente de colombia </b:ProductionCompany>
    <b:YearAccessed>2021</b:YearAccessed>
    <b:MonthAccessed>Julio</b:MonthAccessed>
    <b:DayAccessed>10</b:DayAccessed>
    <b:URL>http://www.ideam.gov.co/web/tiempo-y-clima/la-radiacion-solar-y-su-paso-por-la-atmosfera</b:URL>
    <b:RefOrder>66</b:RefOrder>
  </b:Source>
  <b:Source>
    <b:Tag>Cor18</b:Tag>
    <b:SourceType>Report</b:SourceType>
    <b:Guid>{88CC8B00-AF61-4A98-8D7C-E0A4DED46174}</b:Guid>
    <b:Author>
      <b:Author>
        <b:NameList>
          <b:Person>
            <b:Last>Corporinoquia</b:Last>
          </b:Person>
        </b:NameList>
      </b:Author>
    </b:Author>
    <b:Title>Calidad del agua </b:Title>
    <b:Year>2018</b:Year>
    <b:Publisher>Corporinoquia </b:Publisher>
    <b:City>Yopal </b:City>
    <b:RefOrder>67</b:RefOrder>
  </b:Source>
  <b:Source>
    <b:Tag>IDE211</b:Tag>
    <b:SourceType>ElectronicSource</b:SourceType>
    <b:Guid>{510CAE59-B2D5-45EA-BEB6-E01213E22D7D}</b:Guid>
    <b:Title>Mapa interactivo de radiacion solar </b:Title>
    <b:Year>2021</b:Year>
    <b:Author>
      <b:Author>
        <b:NameList>
          <b:Person>
            <b:Last>IDEAM</b:Last>
          </b:Person>
        </b:NameList>
      </b:Author>
    </b:Author>
    <b:City>Bogota </b:City>
    <b:Publisher>IDEAM</b:Publisher>
    <b:RefOrder>68</b:RefOrder>
  </b:Source>
  <b:Source>
    <b:Tag>Gon15</b:Tag>
    <b:SourceType>Book</b:SourceType>
    <b:Guid>{945E087F-E4B0-4BAF-B9EC-05C2EBD58B1C}</b:Guid>
    <b:Title>Energias renovables </b:Title>
    <b:Year>2015</b:Year>
    <b:Author>
      <b:Author>
        <b:NameList>
          <b:Person>
            <b:Last>Javier</b:Last>
            <b:First>Gonzales</b:First>
            <b:Middle>Velasco</b:Middle>
          </b:Person>
        </b:NameList>
      </b:Author>
    </b:Author>
    <b:City>Barcelona </b:City>
    <b:Publisher>Revertè</b:Publisher>
    <b:RefOrder>69</b:RefOrder>
  </b:Source>
  <b:Source>
    <b:Tag>Sec20</b:Tag>
    <b:SourceType>ElectronicSource</b:SourceType>
    <b:Guid>{88AB695A-4978-4050-B0DB-6D1C5EA43B7E}</b:Guid>
    <b:Author>
      <b:Author>
        <b:NameList>
          <b:Person>
            <b:Last>energia</b:Last>
            <b:First>Secretaria</b:First>
            <b:Middle>de gorbierno de</b:Middle>
          </b:Person>
        </b:NameList>
      </b:Author>
    </b:Author>
    <b:Title>Introduccion a la energia solar fotovoltaica </b:Title>
    <b:City>Buenos aires</b:City>
    <b:Publisher>Ministerio de de hacienda </b:Publisher>
    <b:Year>2020</b:Year>
    <b:RefOrder>70</b:RefOrder>
  </b:Source>
  <b:Source>
    <b:Tag>Mir20</b:Tag>
    <b:SourceType>ElectronicSource</b:SourceType>
    <b:Guid>{95D7ED3D-8A3E-4CBB-8CE5-2E11C04F9C06}</b:Guid>
    <b:Author>
      <b:Author>
        <b:NameList>
          <b:Person>
            <b:Last>Hilcu</b:Last>
            <b:First>Miruna</b:First>
          </b:Person>
        </b:NameList>
      </b:Author>
    </b:Author>
    <b:Title>Baterías para placas solares</b:Title>
    <b:City>Madrid </b:City>
    <b:Publisher>Ghost</b:Publisher>
    <b:Year>2020</b:Year>
    <b:RefOrder>21</b:RefOrder>
  </b:Source>
  <b:Source>
    <b:Tag>Fel</b:Tag>
    <b:SourceType>ElectronicSource</b:SourceType>
    <b:Guid>{FD490B88-D3FD-4058-A25D-B70615888F8E}</b:Guid>
    <b:Author>
      <b:Author>
        <b:NameList>
          <b:Person>
            <b:Last>Gomez</b:Last>
            <b:First>Felipe</b:First>
            <b:Middle>Muñoz</b:Middle>
          </b:Person>
        </b:NameList>
      </b:Author>
    </b:Author>
    <b:Title>Todo sobre destilacion solar </b:Title>
    <b:City>Mexico D.F</b:City>
    <b:RefOrder>25</b:RefOrder>
  </b:Source>
  <b:Source>
    <b:Tag>Raú16</b:Tag>
    <b:SourceType>InternetSite</b:SourceType>
    <b:Guid>{D7A6E7AA-86C8-410A-82C3-1D8FB0A3AB72}</b:Guid>
    <b:Title>Calidad Total</b:Title>
    <b:Year>2016</b:Year>
    <b:Author>
      <b:Author>
        <b:NameList>
          <b:Person>
            <b:Last>Sejzer</b:Last>
            <b:First>Raúl</b:First>
          </b:Person>
        </b:NameList>
      </b:Author>
    </b:Author>
    <b:Month>Octubre</b:Month>
    <b:Day>14</b:Day>
    <b:YearAccessed>2022</b:YearAccessed>
    <b:MonthAccessed>Febrero</b:MonthAccessed>
    <b:DayAccessed>27</b:DayAccessed>
    <b:URL>http://ctcalidad.blogspot.com/2016/10/la-matriz-de-pugh-para-la-toma-de.html</b:URL>
    <b:RefOrder>27</b:RefOrder>
  </b:Source>
  <b:Source>
    <b:Tag>Jav14</b:Tag>
    <b:SourceType>JournalArticle</b:SourceType>
    <b:Guid>{D005A217-EC4A-44E3-AE38-0F70C4CB2E57}</b:Guid>
    <b:Title>POTABILIZAR AGUA CON ENERGÍA SOLAR,UNA ALTERNATIVA PARA LAS COMUNIDADES </b:Title>
    <b:Year>Octubre 2014</b:Year>
    <b:LCID>es-CO</b:LCID>
    <b:Author>
      <b:Author>
        <b:NameList>
          <b:Person>
            <b:Last>Javier Ernesto Castrillón Forero</b:Last>
            <b:First>Diego</b:First>
            <b:Middle>Andrés Hincapié Zuluaga</b:Middle>
          </b:Person>
        </b:NameList>
      </b:Author>
    </b:Author>
    <b:JournalName>Trilogia </b:JournalName>
    <b:Pages>121-131</b:Pages>
    <b:RefOrder>71</b:RefOrder>
  </b:Source>
  <b:Source>
    <b:Tag>Kev21</b:Tag>
    <b:SourceType>ConferenceProceedings</b:SourceType>
    <b:Guid>{31A89DF5-0F2B-40C3-8DB6-2A5693AACD2F}</b:Guid>
    <b:Title>Desalination and Purification of Water using a Solar</b:Title>
    <b:Year>2021</b:Year>
    <b:Author>
      <b:Author>
        <b:NameList>
          <b:Person>
            <b:Last>Murphy</b:Last>
            <b:First>Kevin</b:First>
            <b:Middle>A</b:Middle>
          </b:Person>
        </b:NameList>
      </b:Author>
    </b:Author>
    <b:ConferenceName>EEE Integrated STEM Education Conference</b:ConferenceName>
    <b:RefOrder>72</b:RefOrder>
  </b:Source>
  <b:Source>
    <b:Tag>EEn19</b:Tag>
    <b:SourceType>InternetSite</b:SourceType>
    <b:Guid>{D053DCA7-ED16-4F56-BA27-DD9B2C1AF713}</b:Guid>
    <b:Author>
      <b:Author>
        <b:NameList>
          <b:Person>
            <b:Last>shop</b:Last>
            <b:First>E-Energie</b:First>
          </b:Person>
        </b:NameList>
      </b:Author>
    </b:Author>
    <b:Title>Ozonificadores de agua </b:Title>
    <b:ProductionCompany>Blog </b:ProductionCompany>
    <b:Year>2019</b:Year>
    <b:YearAccessed>2022</b:YearAccessed>
    <b:MonthAccessed>Mayo</b:MonthAccessed>
    <b:DayAccessed>17</b:DayAccessed>
    <b:URL>https://www.eenergie-shop.es/blog/ozonizadores-que-son-para-que-sirven-beneficios/#:~:text=Un%20ozonizador%20es%20un%20aparato,al%20ambiente%20de%20manera%20gradual.</b:URL>
    <b:RefOrder>73</b:RefOrder>
  </b:Source>
  <b:Source>
    <b:Tag>Ana22</b:Tag>
    <b:SourceType>Case</b:SourceType>
    <b:Guid>{A9B0663E-097C-4D87-8BA9-6BAB3EBA2C88}</b:Guid>
    <b:Author>
      <b:Author>
        <b:NameList>
          <b:Person>
            <b:Last>AQUALIM</b:Last>
          </b:Person>
        </b:NameList>
      </b:Author>
    </b:Author>
    <b:Title>Analisis fisico quimico de agua del rio Cravo Sur</b:Title>
    <b:Year>2022</b:Year>
    <b:RefOrder>47</b:RefOrder>
  </b:Source>
  <b:Source>
    <b:Tag>ALE19</b:Tag>
    <b:SourceType>ElectronicSource</b:SourceType>
    <b:Guid>{3BD32261-26EE-4B16-9106-353D3CBB6066}</b:Guid>
    <b:Title>DISEÑO DE UN BANCO DE PRUEBAS PARA LA DETERMINACIÓN</b:Title>
    <b:Year>2019</b:Year>
    <b:Author>
      <b:Author>
        <b:NameList>
          <b:Person>
            <b:Last>ALEJANDRO CAMARGO GARCÍA</b:Last>
            <b:First>CAMILO</b:First>
            <b:Middle>ANDRÉS ESCOBAR CARDENAS</b:Middle>
          </b:Person>
        </b:NameList>
      </b:Author>
    </b:Author>
    <b:City>BOGOTÁ D.C</b:City>
    <b:Publisher>Tesis Universidad Americas </b:Publisher>
    <b:RefOrder>74</b:RefOrder>
  </b:Source>
  <b:Source>
    <b:Tag>Min20</b:Tag>
    <b:SourceType>Report</b:SourceType>
    <b:Guid>{8B0FFAFC-04CD-4DC2-AC35-37874549915F}</b:Guid>
    <b:Title>Promedio de Radiacion Solar Anual</b:Title>
    <b:Year>2020</b:Year>
    <b:Author>
      <b:Author>
        <b:NameList>
          <b:Person>
            <b:Last>Energias</b:Last>
            <b:First>Minsterio</b:First>
            <b:Middle>de Minas y</b:Middle>
          </b:Person>
        </b:NameList>
      </b:Author>
    </b:Author>
    <b:Publisher>Gobierno de Colombia </b:Publisher>
    <b:City>Bogotá </b:City>
    <b:RefOrder>75</b:RefOrder>
  </b:Source>
  <b:Source>
    <b:Tag>Ene19</b:Tag>
    <b:SourceType>DocumentFromInternetSite</b:SourceType>
    <b:Guid>{E01BD934-AB7B-47DA-BF69-BA2707B11B4C}</b:Guid>
    <b:Title>Universidad Santo Tomás CRAI USTA </b:Title>
    <b:Year>2019</b:Year>
    <b:Author>
      <b:Author>
        <b:NameList>
          <b:Person>
            <b:Last>Energía solar fotovoltaica</b:Last>
            <b:First>una</b:First>
            <b:Middle>alternativa sustentable para el futuro.</b:Middle>
          </b:Person>
        </b:NameList>
      </b:Author>
    </b:Author>
    <b:YearAccessed>2022</b:YearAccessed>
    <b:MonthAccessed>07</b:MonthAccessed>
    <b:DayAccessed>07</b:DayAccessed>
    <b:URL>https://repository.usta.edu.co/bitstream/handle/11634/10713/2018Baezjose.pdf?sequence=1</b:URL>
    <b:RefOrder>76</b:RefOrder>
  </b:Source>
  <b:Source>
    <b:Tag>VIE10</b:Tag>
    <b:SourceType>Report</b:SourceType>
    <b:Guid>{277DB215-EF1A-43CD-8777-91FB16304C9E}</b:Guid>
    <b:Author>
      <b:Author>
        <b:NameList>
          <b:Person>
            <b:Last>VIEIRA</b:Last>
            <b:First>DANIEL</b:First>
            <b:Middle>MAURICIO MARIÑO</b:Middle>
          </b:Person>
        </b:NameList>
      </b:Author>
    </b:Author>
    <b:Title>SISTEMA DE CARGA DE BATERÍAS MEDIANTE EL USO DE ENERGÍA SOLAR</b:Title>
    <b:Year>2010</b:Year>
    <b:YearAccessed>2022</b:YearAccessed>
    <b:Publisher>Repositorio Universidas Javeriana</b:Publisher>
    <b:City>Bogotá</b:City>
    <b:RefOrder>77</b:RefOrder>
  </b:Source>
  <b:Source>
    <b:Tag>Jan13</b:Tag>
    <b:SourceType>DocumentFromInternetSite</b:SourceType>
    <b:Guid>{A070D9C8-9D78-4118-9144-7170C4D4FCA2}</b:Guid>
    <b:Title>Repositorio Institucional de la Universidad Sergio Arbleda</b:Title>
    <b:Year>2013</b:Year>
    <b:Month>mayo </b:Month>
    <b:URL>https://repository.usergioarboleda.edu.co/bitstream/handle/11232/831/Estudio%20comparativo%20entre%20variables%20fotovoltaicas%20de%20dos%20sistemas%20de%20paneles%20solares%20en%20Bogot%C3%A1.pdf?sequence=2&amp;isAllowed=y</b:URL>
    <b:Author>
      <b:Author>
        <b:NameList>
          <b:Person>
            <b:Last>Urbano</b:Last>
            <b:First>Janett</b:First>
            <b:Middle>Barbosa</b:Middle>
          </b:Person>
        </b:NameList>
      </b:Author>
    </b:Author>
    <b:RefOrder>22</b:RefOrder>
  </b:Source>
  <b:Source>
    <b:Tag>Van11</b:Tag>
    <b:SourceType>DocumentFromInternetSite</b:SourceType>
    <b:Guid>{5D9B5B93-D909-412F-8D65-C7EC135B1EE1}</b:Guid>
    <b:Title>FACULTAD DE INGENIERÍA, FORMULACIÓN DE ESPECIFICACIONES TECNICAS PARA PROYECTOS </b:Title>
    <b:Year>2011</b:Year>
    <b:URL>https://pirhua.udep.edu.pe/bitstream/handle/11042/1439/ICI_190.pdf?sequence=1&amp;isAllowed=y</b:URL>
    <b:Author>
      <b:Author>
        <b:NameList>
          <b:Person>
            <b:Last>Castañeda</b:Last>
            <b:First>Vanessa</b:First>
            <b:Middle>Yuniko Lora</b:Middle>
          </b:Person>
        </b:NameList>
      </b:Author>
    </b:Author>
    <b:RefOrder>78</b:RefOrder>
  </b:Source>
  <b:Source>
    <b:Tag>Cab21</b:Tag>
    <b:SourceType>ElectronicSource</b:SourceType>
    <b:Guid>{6BFCCDDE-3425-4F13-9DE4-9CA7B3409C97}</b:Guid>
    <b:Author>
      <b:Author>
        <b:NameList>
          <b:Person>
            <b:Last>Cabanzo</b:Last>
            <b:First>David</b:First>
            <b:Middle>Mateo Paez</b:Middle>
          </b:Person>
        </b:NameList>
      </b:Author>
    </b:Author>
    <b:Title>Repositorio estudiantil USTA</b:Title>
    <b:Year>2021</b:Year>
    <b:City>Bogotá</b:City>
    <b:Publisher>Universidad Santo Tomás</b:Publisher>
    <b:RefOrder>36</b:RefOrder>
  </b:Source>
  <b:Source>
    <b:Tag>Ris</b:Tag>
    <b:SourceType>DocumentFromInternetSite</b:SourceType>
    <b:Guid>{0DEEBC61-6528-403F-A4AB-EB1CEE2F5CA5}</b:Guid>
    <b:Author>
      <b:Author>
        <b:NameList>
          <b:Person>
            <b:Last>Technology</b:Last>
            <b:First>Risen</b:First>
            <b:Middle>Solar</b:Middle>
          </b:Person>
        </b:NameList>
      </b:Author>
    </b:Author>
    <b:RefOrder>79</b:RefOrder>
  </b:Source>
  <b:Source>
    <b:Tag>EVA</b:Tag>
    <b:SourceType>InternetSite</b:SourceType>
    <b:Guid>{46E161C4-D637-4969-A824-F9C515FE1E10}</b:Guid>
    <b:Author>
      <b:Author>
        <b:NameList>
          <b:Person>
            <b:Last>COLOMBIA</b:Last>
            <b:First>EVANS</b:First>
          </b:Person>
        </b:NameList>
      </b:Author>
    </b:Author>
    <b:Title>EVANS COLOMBIA </b:Title>
    <b:ProductionCompany>Evans </b:ProductionCompany>
    <b:URL>https://www.evans.com.co/?s=lampara+uv+&amp;product_cat=0&amp;post_type=product</b:URL>
    <b:RefOrder>80</b:RefOrder>
  </b:Source>
  <b:Source>
    <b:Tag>Mer</b:Tag>
    <b:SourceType>InternetSite</b:SourceType>
    <b:Guid>{F958428A-BFF3-47BD-8346-F4362A3A222E}</b:Guid>
    <b:Author>
      <b:Author>
        <b:NameList>
          <b:Person>
            <b:Last>Colombia</b:Last>
            <b:First>Mercado</b:First>
            <b:Middle>Valle</b:Middle>
          </b:Person>
        </b:NameList>
      </b:Author>
    </b:Author>
    <b:Title>Mercado Valle Catalogo</b:Title>
    <b:URL>https://www.mercadeovalle.com/hiflux/lampara-ultravioleta-etapas-uv-completas/</b:URL>
    <b:RefOrder>81</b:RefOrder>
  </b:Source>
  <b:Source>
    <b:Tag>Emp09</b:Tag>
    <b:SourceType>ElectronicSource</b:SourceType>
    <b:Guid>{B58A3C38-F5DF-475D-8001-7ECC5245365F}</b:Guid>
    <b:Title>Normas de Diseño de Sistemas de Acueducto de EPM</b:Title>
    <b:Year>2009</b:Year>
    <b:City>Medellín</b:City>
    <b:Publisher>Impreso en Colombia </b:Publisher>
    <b:Author>
      <b:Author>
        <b:NameList>
          <b:Person>
            <b:Last>P.</b:Last>
            <b:First>Empresas</b:First>
            <b:Middle>Públicas de Medellín E. S.</b:Middle>
          </b:Person>
        </b:NameList>
      </b:Author>
    </b:Author>
    <b:RefOrder>82</b:RefOrder>
  </b:Source>
  <b:Source>
    <b:Tag>Bar22</b:Tag>
    <b:SourceType>ElectronicSource</b:SourceType>
    <b:Guid>{D19BE992-70AB-4699-9A2D-DFF05993FD8F}</b:Guid>
    <b:Author>
      <b:Author>
        <b:NameList>
          <b:Person>
            <b:Last>Pedrollo</b:Last>
          </b:Person>
        </b:NameList>
      </b:Author>
    </b:Author>
    <b:Title>HF Medie Portate ES 60 HZ</b:Title>
    <b:City>Bogotá</b:City>
    <b:Year>2022</b:Year>
    <b:Publisher>Pedrollo</b:Publisher>
    <b:RefOrder>83</b:RefOrder>
  </b:Source>
  <b:Source>
    <b:Tag>Tas23</b:Tag>
    <b:SourceType>DocumentFromInternetSite</b:SourceType>
    <b:Guid>{4AE60E9C-2C3B-4379-AFBA-F447A73A7192}</b:Guid>
    <b:Author>
      <b:Author>
        <b:NameList>
          <b:Person>
            <b:Last>Colombia</b:Last>
            <b:First>Tasas</b:First>
            <b:Middle>de Trabajo en</b:Middle>
          </b:Person>
        </b:NameList>
      </b:Author>
    </b:Author>
    <b:Title>Costo del personal en colombia </b:Title>
    <b:Year>2023</b:Year>
    <b:Month>02</b:Month>
    <b:Day>15</b:Day>
    <b:URL>https://dlca.logcluster.org/display/public/DLCA/3.3+Colombia+Costo+de+Mano+de+Obra#:~:text=Actualmente%20en%20el%20pa%C3%ADs%20se,el%202021%20fue%20de%203.5%25.</b:URL>
    <b:RefOrder>84</b:RefOrder>
  </b:Source>
  <b:Source>
    <b:Tag>Mor21</b:Tag>
    <b:SourceType>ElectronicSource</b:SourceType>
    <b:Guid>{DBDEAA22-82AF-469E-8185-669E220F7597}</b:Guid>
    <b:Author>
      <b:Author>
        <b:NameList>
          <b:Person>
            <b:Last>Morán</b:Last>
            <b:First>José</b:First>
            <b:Middle>Luis Solano</b:Middle>
          </b:Person>
        </b:NameList>
      </b:Author>
    </b:Author>
    <b:Title>Mantenimiento de instalaciones fotovoltaicas :Legislación y técnicas</b:Title>
    <b:Year>2021</b:Year>
    <b:City>Sevilla</b:City>
    <b:RefOrder>85</b:RefOrder>
  </b:Source>
  <b:Source>
    <b:Tag>Uni17</b:Tag>
    <b:SourceType>DocumentFromInternetSite</b:SourceType>
    <b:Guid>{A0A28F29-ACAE-44D6-8178-6D97F285CF61}</b:Guid>
    <b:Author>
      <b:Author>
        <b:NameList>
          <b:Person>
            <b:Last>Barcelona</b:Last>
            <b:First>Universitat</b:First>
            <b:Middle>Autònoma de</b:Middle>
          </b:Person>
        </b:NameList>
      </b:Author>
    </b:Author>
    <b:Title>El benchmarking como herramienta de mejora de la calidad de la educación universitaria</b:Title>
    <b:Year>2017</b:Year>
    <b:YearAccessed>2023</b:YearAccessed>
    <b:MonthAccessed>02</b:MonthAccessed>
    <b:DayAccessed>19</b:DayAccessed>
    <b:URL>https://www.redalyc.org/pdf/3421/342149105010.pdf</b:URL>
    <b:RefOrder>86</b:RefOrder>
  </b:Source>
  <b:Source>
    <b:Tag>ROB22</b:Tag>
    <b:SourceType>DocumentFromInternetSite</b:SourceType>
    <b:Guid>{95540F57-4EC4-45CC-86BE-7EC8081A7933}</b:Guid>
    <b:Author>
      <b:Author>
        <b:NameList>
          <b:Person>
            <b:Last>HENRÍQUEZ</b:Last>
            <b:First>ROBERTO</b:First>
            <b:Middle>EDUARDO NOGUERA</b:Middle>
          </b:Person>
        </b:NameList>
      </b:Author>
    </b:Author>
    <b:Title>UNIVERSIDAD MILITAR NUEVA GRANADA</b:Title>
    <b:Year>2022</b:Year>
    <b:Month>Abril </b:Month>
    <b:YearAccessed>2023</b:YearAccessed>
    <b:MonthAccessed>Febrero</b:MonthAccessed>
    <b:DayAccessed>19</b:DayAccessed>
    <b:URL>file:///C:/Users/danie/Downloads/NogueraHenriquezRobertoEduardo2022.pdf</b:URL>
    <b:RefOrder>87</b:RefOrder>
  </b:Source>
  <b:Source>
    <b:Tag>Min02</b:Tag>
    <b:SourceType>DocumentFromInternetSite</b:SourceType>
    <b:Guid>{C4F2DFFA-3341-4DDF-A778-98E8FA68B9CB}</b:Guid>
    <b:Title>Misisterio de Salud de Colombia</b:Title>
    <b:Year>202</b:Year>
    <b:Author>
      <b:Author>
        <b:NameList>
          <b:Person>
            <b:Last>Colombia</b:Last>
            <b:First>Ministerio</b:First>
            <b:Middle>de Salud de</b:Middle>
          </b:Person>
        </b:NameList>
      </b:Author>
    </b:Author>
    <b:URL>https://www.minsalud.gov.co/sites/rid/Lists/BibliotecaDigital/RIDE/VS/PP/SA/inca-consumo-calidad-agua-2020.pdf</b:URL>
    <b:RefOrder>88</b:RefOrder>
  </b:Source>
  <b:Source>
    <b:Tag>DAN231</b:Tag>
    <b:SourceType>DocumentFromInternetSite</b:SourceType>
    <b:Guid>{C7B1DF06-3DA5-4A48-B652-2215943E54B0}</b:Guid>
    <b:Author>
      <b:Author>
        <b:NameList>
          <b:Person>
            <b:Last>DANE</b:Last>
          </b:Person>
        </b:NameList>
      </b:Author>
    </b:Author>
    <b:Title>Informacion del IPC </b:Title>
    <b:Year>2023</b:Year>
    <b:YearAccessed>2023</b:YearAccessed>
    <b:URL>https://www.dane.gov.co/files/investigaciones/boletines/ipc/bol_ipc_ene23.pdf</b:URL>
    <b:RefOrder>89</b:RefOrder>
  </b:Source>
  <b:Source>
    <b:Tag>Jun20</b:Tag>
    <b:SourceType>DocumentFromInternetSite</b:SourceType>
    <b:Guid>{2BF91125-81A9-4ED6-9DA2-82A6811E56AF}</b:Guid>
    <b:Author>
      <b:Author>
        <b:NameList>
          <b:Person>
            <b:Last>Actualícese</b:Last>
          </b:Person>
        </b:NameList>
      </b:Author>
    </b:Author>
    <b:Title>Pautas para establecer el precio de venta de sus productos</b:Title>
    <b:Year>2019</b:Year>
    <b:URL>https://actualicese.com/pautas-para-establecer-el-precio-de-venta-de-sus-productos/</b:URL>
    <b:Month>Marzo</b:Month>
    <b:Day>15</b:Day>
    <b:YearAccessed>2023</b:YearAccessed>
    <b:MonthAccessed>Marzo</b:MonthAccessed>
    <b:DayAccessed>11</b:DayAccessed>
    <b:RefOrder>90</b:RefOrder>
  </b:Source>
  <b:Source>
    <b:Tag>Com01</b:Tag>
    <b:SourceType>DocumentFromInternetSite</b:SourceType>
    <b:Guid>{42F2574E-691D-4727-8AE0-82ACA875BEFD}</b:Guid>
    <b:Author>
      <b:Author>
        <b:NameList>
          <b:Person>
            <b:Last>CRA</b:Last>
            <b:First>Comisión</b:First>
            <b:Middle>de Regulación de Agua Potable y Saneamiento Básico</b:Middle>
          </b:Person>
        </b:NameList>
      </b:Author>
    </b:Author>
    <b:Title>Ministerio de Vivienda </b:Title>
    <b:Year>2001</b:Year>
    <b:Month>Marzo </b:Month>
    <b:Day>02</b:Day>
    <b:YearAccessed>2023</b:YearAccessed>
    <b:RefOrder>91</b:RefOrder>
  </b:Source>
  <b:Source>
    <b:Tag>CAR01</b:Tag>
    <b:SourceType>DocumentFromInternetSite</b:SourceType>
    <b:Guid>{49E4BCC0-3940-4BEB-A5E4-255962CDA262}</b:Guid>
    <b:Title>Fundamentos de Finanzas Corporativas </b:Title>
    <b:Year>2010</b:Year>
    <b:Month>Junio</b:Month>
    <b:YearAccessed>2023</b:YearAccessed>
    <b:Author>
      <b:Author>
        <b:NameList>
          <b:Person>
            <b:Last>Jordan</b:Last>
            <b:First>Stephen</b:First>
            <b:Middle>A. Ross. Randolph W. Westerfield. Bradford D.</b:Middle>
          </b:Person>
        </b:NameList>
      </b:Author>
    </b:Author>
    <b:RefOrder>92</b:RefOrder>
  </b:Source>
  <b:Source>
    <b:Tag>Ste12</b:Tag>
    <b:SourceType>Book</b:SourceType>
    <b:Guid>{648A9753-2502-4607-B3A2-E31E1F7C2238}</b:Guid>
    <b:Author>
      <b:Author>
        <b:NameList>
          <b:Person>
            <b:Last>Ross</b:Last>
            <b:First>Stephen</b:First>
          </b:Person>
        </b:NameList>
      </b:Author>
    </b:Author>
    <b:Title>Finanzas corporativas</b:Title>
    <b:Year>2012</b:Year>
    <b:City>México </b:City>
    <b:Publisher>McGRAW-HILL</b:Publisher>
    <b:RefOrder>63</b:RefOrder>
  </b:Source>
  <b:Source>
    <b:Tag>Iag21</b:Tag>
    <b:SourceType>ElectronicSource</b:SourceType>
    <b:Guid>{0FC068CA-998C-409C-9E12-9F79AC196939}</b:Guid>
    <b:Author>
      <b:Author>
        <b:NameList>
          <b:Person>
            <b:Last>Zarza</b:Last>
            <b:First>Laura</b:First>
          </b:Person>
        </b:NameList>
      </b:Author>
    </b:Author>
    <b:Title>Agua potable y tipos de agua existentes</b:Title>
    <b:Year>2021</b:Year>
    <b:RefOrder>1</b:RefOrder>
  </b:Source>
  <b:Source>
    <b:Tag>Kev22</b:Tag>
    <b:SourceType>Report</b:SourceType>
    <b:Guid>{883540D6-D1D2-4429-824F-0C6B5F2E2B2B}</b:Guid>
    <b:Title>Desalination and Purification of Water using a Solar Powered Hydrogel Multistage</b:Title>
    <b:Year>2022</b:Year>
    <b:Author>
      <b:Author>
        <b:NameList>
          <b:Person>
            <b:Last>Murphy</b:Last>
            <b:First>Kevin</b:First>
          </b:Person>
        </b:NameList>
      </b:Author>
    </b:Author>
    <b:Publisher>Princeton International School of Mathematics and Science,</b:Publisher>
    <b:RefOrder>39</b:RefOrder>
  </b:Source>
  <b:Source>
    <b:Tag>Mor18</b:Tag>
    <b:SourceType>DocumentFromInternetSite</b:SourceType>
    <b:Guid>{A5111DB2-C2F4-4A98-82A0-89D41C924976}</b:Guid>
    <b:Title>Universidad Católica de Santiago de Guayaquil </b:Title>
    <b:Year>2018</b:Year>
    <b:Month>Septiembre </b:Month>
    <b:Day>13</b:Day>
    <b:YearAccessed>2021</b:YearAccessed>
    <b:URL>http://repositorio.ucsg.edu.ec/bitstream/3317/11169/1/T-UCSG-PRE-ING-IC-252.pdf</b:URL>
    <b:Author>
      <b:Author>
        <b:NameList>
          <b:Person>
            <b:Last>Moreno</b:Last>
            <b:First>Gallegos</b:First>
          </b:Person>
          <b:Person>
            <b:Last>Antonio</b:Last>
            <b:First>Ronald</b:First>
          </b:Person>
        </b:NameList>
      </b:Author>
    </b:Author>
    <b:RefOrder>41</b:RefOrder>
  </b:Source>
  <b:Source>
    <b:Tag>Cur20</b:Tag>
    <b:SourceType>DocumentFromInternetSite</b:SourceType>
    <b:Guid>{E6F50CDB-ADA8-4A59-85A3-F38606FDDAA5}</b:Guid>
    <b:Title>Universidad de Antioquuia </b:Title>
    <b:Year>2020</b:Year>
    <b:YearAccessed>2021</b:YearAccessed>
    <b:URL>https://bibliotecadigital.udea.edu.co/bitstream/10495/15410/13/CureSara_2020_PotabilizacionAguaLluvia.pdf</b:URL>
    <b:Author>
      <b:Author>
        <b:NameList>
          <b:Person>
            <b:Last>Cure</b:Last>
            <b:First>Sara</b:First>
          </b:Person>
          <b:Person>
            <b:Last>Gómez</b:Last>
            <b:First>William</b:First>
          </b:Person>
        </b:NameList>
      </b:Author>
    </b:Author>
    <b:RefOrder>42</b:RefOrder>
  </b:Source>
  <b:Source>
    <b:Tag>Rol18</b:Tag>
    <b:SourceType>DocumentFromInternetSite</b:SourceType>
    <b:Guid>{E0BFEA72-C1B9-4F87-AA65-5DCDA6D15C6F}</b:Guid>
    <b:Author>
      <b:Author>
        <b:NameList>
          <b:Person>
            <b:Last>Rolong</b:Last>
            <b:First>Laura</b:First>
          </b:Person>
          <b:Person>
            <b:Last>Claudia</b:Last>
            <b:First>Chamorro</b:First>
          </b:Person>
        </b:NameList>
      </b:Author>
    </b:Author>
    <b:Title>Universidad de la Costa </b:Title>
    <b:Year>2018</b:Year>
    <b:YearAccessed>2021</b:YearAccessed>
    <b:URL>https://repositorio.cuc.edu.co/bitstream/handle/11323/42/1045741573%20-%201143158427.pdf?sequence=1&amp;isAllowed=y</b:URL>
    <b:RefOrder>43</b:RefOrder>
  </b:Source>
  <b:Source>
    <b:Tag>Cas</b:Tag>
    <b:SourceType>JournalArticle</b:SourceType>
    <b:Guid>{C736639E-E7C5-43E8-9320-CCB491EE3ACD}</b:Guid>
    <b:Author>
      <b:Author>
        <b:NameList>
          <b:Person>
            <b:Last>Castrillon</b:Last>
            <b:First>Javier</b:First>
          </b:Person>
          <b:Person>
            <b:Last>Diego</b:Last>
            <b:First>Hincacapié</b:First>
          </b:Person>
        </b:NameList>
      </b:Author>
    </b:Author>
    <b:Title>POTABILIZAR AGUA CON ENERGÍA SOLAR,UNA ALTERNATIVA PARA LAS COMUNIDADES MÁS ALEJADAS DE LOS CENTROS URBANOS</b:Title>
    <b:JournalName>Trilogía Ciencia Tecnología Sociedad</b:JournalName>
    <b:Volume>4</b:Volume>
    <b:Year>2012</b:Year>
    <b:Pages>121-132</b:Pages>
    <b:Issue>6</b:Issue>
    <b:RefOrder>40</b:RefOrder>
  </b:Source>
  <b:Source>
    <b:Tag>Cre14</b:Tag>
    <b:SourceType>Book</b:SourceType>
    <b:Guid>{CBBA7E73-60A2-4241-AB0D-7A9C3A7A8E3F}</b:Guid>
    <b:Author>
      <b:Author>
        <b:NameList>
          <b:Person>
            <b:Last>Creus Sole</b:Last>
            <b:First>Andres.</b:First>
          </b:Person>
        </b:NameList>
      </b:Author>
    </b:Author>
    <b:Title>Energias Renovables</b:Title>
    <b:Year>2014</b:Year>
    <b:City>Barcelona</b:City>
    <b:Publisher>Cano Pina</b:Publisher>
    <b:RefOrder>9</b:RefOrder>
  </b:Source>
  <b:Source>
    <b:Tag>And14</b:Tag>
    <b:SourceType>Book</b:SourceType>
    <b:Guid>{2E720789-E586-4922-9240-9778FE6047EF}</b:Guid>
    <b:Author>
      <b:Author>
        <b:NameList>
          <b:Person>
            <b:Last>Creus Sole</b:Last>
            <b:First>Andres</b:First>
          </b:Person>
        </b:NameList>
      </b:Author>
    </b:Author>
    <b:Title>Energias renovables</b:Title>
    <b:Year>2014</b:Year>
    <b:City>Barcelona</b:City>
    <b:Publisher>Cano pina</b:Publisher>
    <b:Volume>2</b:Volume>
    <b:NumberVolumes>5</b:NumberVolumes>
    <b:RefOrder>10</b:RefOrder>
  </b:Source>
  <b:Source>
    <b:Tag>Zab09</b:Tag>
    <b:SourceType>JournalArticle</b:SourceType>
    <b:Guid>{651A89C9-28F9-48EA-AB85-7D8D6A84E769}</b:Guid>
    <b:Title>Energia solar termica</b:Title>
    <b:Year>2009</b:Year>
    <b:Author>
      <b:Author>
        <b:NameList>
          <b:Person>
            <b:Last>Uson</b:Last>
            <b:First>Zabalza</b:First>
            <b:Middle>Bribian</b:Middle>
          </b:Person>
          <b:Person>
            <b:Last>Aranda</b:Last>
          </b:Person>
        </b:NameList>
      </b:Author>
    </b:Author>
    <b:JournalName>Prensa de la universidad de Zaragoza</b:JournalName>
    <b:Pages>30</b:Pages>
    <b:RefOrder>11</b:RefOrder>
  </b:Source>
  <b:Source>
    <b:Tag>Die10</b:Tag>
    <b:SourceType>ElectronicSource</b:SourceType>
    <b:Guid>{766D527C-4ED6-4631-9573-43DADE403CE2}</b:Guid>
    <b:Author>
      <b:Author>
        <b:Corporate>World Health Organization </b:Corporate>
      </b:Author>
    </b:Author>
    <b:Title>Guías para la calidad del agua para el consumo humano </b:Title>
    <b:Year>2011</b:Year>
    <b:City>Ginebra </b:City>
    <b:RefOrder>2</b:RefOrder>
  </b:Source>
  <b:Source>
    <b:Tag>FOC10</b:Tag>
    <b:SourceType>Report</b:SourceType>
    <b:Guid>{24E6440A-EFAC-49B1-AF97-768FAE05CABD}</b:Guid>
    <b:Author>
      <b:Author>
        <b:Corporate>FOCER, Fortalecimiento de la Capacidad en Energia Renovable para amercia central</b:Corporate>
      </b:Author>
    </b:Author>
    <b:Title>Manual de Energia Renovable, Solar termica</b:Title>
    <b:Year>2010</b:Year>
    <b:Publisher>BUN-CA</b:Publisher>
    <b:City>San jose, Costa rica</b:City>
    <b:Institution>l Programa de la Naciones Unidas para el Desarrollo (PNUD)</b:Institution>
    <b:Pages>46</b:Pages>
    <b:ThesisType>Manual </b:ThesisType>
    <b:RefOrder>12</b:RefOrder>
  </b:Source>
  <b:Source>
    <b:Tag>Adv20</b:Tag>
    <b:SourceType>ElectronicSource</b:SourceType>
    <b:Guid>{B1572E13-739B-4A01-8422-760085B0A6D0}</b:Guid>
    <b:Author>
      <b:Author>
        <b:Corporate>(AMPAC), Advanced Water Treatment Solutions</b:Corporate>
      </b:Author>
    </b:Author>
    <b:Title>Inverse osmosis</b:Title>
    <b:City>California</b:City>
    <b:Publisher>USA</b:Publisher>
    <b:Year>2020</b:Year>
    <b:RefOrder>13</b:RefOrder>
  </b:Source>
  <b:Source>
    <b:Tag>Lid14</b:Tag>
    <b:SourceType>ConferenceProceedings</b:SourceType>
    <b:Guid>{F281352E-DCC5-4573-BB7F-769C217AADD7}</b:Guid>
    <b:Title>USO DE TRIZ, VOC Y QFD COMO HERRAMIENTAS PARA EL DISEÑO DE nuevos productos</b:Title>
    <b:Year>2014</b:Year>
    <b:City>La habana</b:City>
    <b:Author>
      <b:Author>
        <b:NameList>
          <b:Person>
            <b:Last>Rivero</b:Last>
            <b:First>Lidilia</b:First>
          </b:Person>
          <b:Person>
            <b:Last>Mar</b:Last>
            <b:First>Carlos</b:First>
          </b:Person>
          <b:Person>
            <b:Last>Ortiz</b:Last>
            <b:First>Jesús</b:First>
          </b:Person>
        </b:NameList>
      </b:Author>
    </b:Author>
    <b:ConferenceName>17 Convencion Cientifica de ingenieria y arquitectura</b:ConferenceName>
    <b:RefOrder>14</b:RefOrder>
  </b:Source>
  <b:Source>
    <b:Tag>Car18</b:Tag>
    <b:SourceType>InternetSite</b:SourceType>
    <b:Guid>{E5513663-9E72-4D76-825A-6F6A80054385}</b:Guid>
    <b:Author>
      <b:Author>
        <b:Corporate>Carbotecnia</b:Corporate>
      </b:Author>
    </b:Author>
    <b:Title>¿Qué es la osmosis inversa?</b:Title>
    <b:Year>2018</b:Year>
    <b:Month>2</b:Month>
    <b:YearAccessed>2022</b:YearAccessed>
    <b:MonthAccessed>Mayo</b:MonthAccessed>
    <b:DayAccessed>17</b:DayAccessed>
    <b:URL>https://www.carbotecnia.info/aprendizaje/osmosis-inversa/que-es-la-osmosis-inversa-purificador/</b:URL>
    <b:RefOrder>15</b:RefOrder>
  </b:Source>
  <b:Source>
    <b:Tag>Nel01</b:Tag>
    <b:SourceType>DocumentFromInternetSite</b:SourceType>
    <b:Guid>{C9E57FF0-7397-4DBC-B0A3-EE642EF6ACA5}</b:Guid>
    <b:Title>Universidad de Carabobo, IRRADIACIÓN SOLAR GLOBAL EN LA CIUDAD DE VALENCIA. (GLOBAL SOLAR</b:Title>
    <b:Year>2001</b:Year>
    <b:YearAccessed>2022</b:YearAccessed>
    <b:MonthAccessed>07</b:MonthAccessed>
    <b:DayAccessed>25</b:DayAccessed>
    <b:URL>https://www.redalyc.org/pdf/707/70780207.pdf</b:URL>
    <b:Author>
      <b:Author>
        <b:NameList>
          <b:Person>
            <b:Last>Falcón</b:Last>
            <b:First>Nelson</b:First>
          </b:Person>
          <b:Person>
            <b:Last>Peña</b:Last>
            <b:First>Fernando</b:First>
          </b:Person>
          <b:Person>
            <b:Last>Muñoz</b:Last>
            <b:First>Rafael</b:First>
          </b:Person>
        </b:NameList>
      </b:Author>
    </b:Author>
    <b:RefOrder>16</b:RefOrder>
  </b:Source>
  <b:Source>
    <b:Tag>INS22</b:Tag>
    <b:SourceType>InternetSite</b:SourceType>
    <b:Guid>{57E27B7E-34E4-4757-AB18-34ED9596ACFB}</b:Guid>
    <b:Title>Geoportal</b:Title>
    <b:Year>2022</b:Year>
    <b:Author>
      <b:Author>
        <b:Corporate>IGAC, INSTITUTO GEOGRÁFICO AGUSTÍN CODAZZI -</b:Corporate>
      </b:Author>
    </b:Author>
    <b:ProductionCompany>Gobierno de colombia</b:ProductionCompany>
    <b:URL>https://geoportal.igac.gov.co/contenido/datos-abiertos-cartografia-y-geografia</b:URL>
    <b:RefOrder>17</b:RefOrder>
  </b:Source>
  <b:Source>
    <b:Tag>NAS21</b:Tag>
    <b:SourceType>InternetSite</b:SourceType>
    <b:Guid>{0D985814-FE22-4500-8BB4-1221CE2D0D77}</b:Guid>
    <b:Author>
      <b:Author>
        <b:Corporate>NASA</b:Corporate>
      </b:Author>
    </b:Author>
    <b:Title>NASA Prediction of Worldwide Energy Sorurces</b:Title>
    <b:ProductionCompany>NASA</b:ProductionCompany>
    <b:Year>2021</b:Year>
    <b:Month>05</b:Month>
    <b:Day>08</b:Day>
    <b:YearAccessed>2022</b:YearAccessed>
    <b:MonthAccessed>07</b:MonthAccessed>
    <b:DayAccessed>06</b:DayAccessed>
    <b:URL>https://power.larc.nasa.gov/</b:URL>
    <b:RefOrder>18</b:RefOrder>
  </b:Source>
  <b:Source>
    <b:Tag>Tri20</b:Tag>
    <b:SourceType>ElectronicSource</b:SourceType>
    <b:Guid>{E85E1D34-4595-463A-90A0-8CF355C6A5DB}</b:Guid>
    <b:Author>
      <b:Author>
        <b:Corporate>Tritec Intervento </b:Corporate>
      </b:Author>
    </b:Author>
    <b:Title>Paneles y novedades sobre paneles solares</b:Title>
    <b:City>Mexico</b:City>
    <b:Year>2020</b:Year>
    <b:RefOrder>19</b:RefOrder>
  </b:Source>
  <b:Source>
    <b:Tag>Aso17</b:Tag>
    <b:SourceType>Report</b:SourceType>
    <b:Guid>{8D23464A-1DA0-4E21-8F69-6898857B2228}</b:Guid>
    <b:Author>
      <b:Author>
        <b:Corporate>AMCOP, Asociación Municipal de Colonos del Pato -</b:Corporate>
      </b:Author>
    </b:Author>
    <b:Title>INFORME DE CALCULOS PARA SISTEMA SOLAR FOTOVOLTAICO</b:Title>
    <b:Year>2017</b:Year>
    <b:City>Ecuador</b:City>
    <b:RefOrder>20</b:RefOrder>
  </b:Source>
  <b:Source>
    <b:Tag>JOR201</b:Tag>
    <b:SourceType>DocumentFromInternetSite</b:SourceType>
    <b:Guid>{765E1EA3-4E69-45D4-B440-EAAC3A71978E}</b:Guid>
    <b:Author>
      <b:Author>
        <b:NameList>
          <b:Person>
            <b:Last>Lopez</b:Last>
            <b:First>Jorge</b:First>
          </b:Person>
          <b:Person>
            <b:Last>Mayorga</b:Last>
            <b:First>Daniel</b:First>
          </b:Person>
        </b:NameList>
      </b:Author>
    </b:Author>
    <b:Title>Repositrio institucional de la universidad autonoma de bucaramanga</b:Title>
    <b:Year>2020</b:Year>
    <b:YearAccessed>2022</b:YearAccessed>
    <b:MonthAccessed>07</b:MonthAccessed>
    <b:DayAccessed>25</b:DayAccessed>
    <b:URL>https://repository.unab.edu.co/bitstream/handle/20.500.12749/7267/2020_Tesis_Jorge_Leonardo_Gomez_Lopez.pdf?sequence=1&amp;isAllowed=y</b:URL>
    <b:RefOrder>23</b:RefOrder>
  </b:Source>
  <b:Source>
    <b:Tag>Zal09</b:Tag>
    <b:SourceType>Book</b:SourceType>
    <b:Guid>{45F9C356-4036-4101-83AE-D4071D8F4F6D}</b:Guid>
    <b:Author>
      <b:Author>
        <b:NameList>
          <b:Person>
            <b:Last>Zalbaza</b:Last>
            <b:First>Bribian</b:First>
          </b:Person>
          <b:Person>
            <b:Last>Aranda</b:Last>
            <b:First>Andres</b:First>
          </b:Person>
        </b:NameList>
      </b:Author>
    </b:Author>
    <b:Title>Energia solar termica</b:Title>
    <b:Year>2009</b:Year>
    <b:City>Zaragoza</b:City>
    <b:Publisher>Prensa de la universidad de zaragoza</b:Publisher>
    <b:RefOrder>24</b:RefOrder>
  </b:Source>
  <b:Source>
    <b:Tag>Fun</b:Tag>
    <b:SourceType>ElectronicSource</b:SourceType>
    <b:Guid>{11D1F1A2-37C5-4E65-A839-00F933988497}</b:Guid>
    <b:Author>
      <b:Author>
        <b:Corporate>Fundacion We are water</b:Corporate>
      </b:Author>
    </b:Author>
    <b:Title>El agua potable</b:Title>
    <b:Year>2010</b:Year>
    <b:RefOrder>26</b:RefOrder>
  </b:Source>
  <b:Source>
    <b:Tag>Nor22</b:Tag>
    <b:SourceType>Report</b:SourceType>
    <b:Guid>{DBCBD806-3857-4CDA-B834-54B0828ADE5B}</b:Guid>
    <b:Title>Calidad del agua potable</b:Title>
    <b:Year>2022</b:Year>
    <b:City>Bogotá</b:City>
    <b:Author>
      <b:Author>
        <b:Corporate> Norma Tecnica Colombian 813</b:Corporate>
      </b:Author>
    </b:Author>
    <b:Publisher>Gobierno de colombia</b:Publisher>
    <b:RefOrder>28</b:RefOrder>
  </b:Source>
  <b:Source>
    <b:Tag>Con10</b:Tag>
    <b:SourceType>Report</b:SourceType>
    <b:Guid>{307AB00D-B33C-43AA-9361-76CB72E9A8AD}</b:Guid>
    <b:Author>
      <b:Author>
        <b:Corporate> Constitucion politica de Colombia,</b:Corporate>
      </b:Author>
    </b:Author>
    <b:Title>Derecho Fundamental sentencia T-740-11 Colombia 2010</b:Title>
    <b:Year>2010</b:Year>
    <b:City>Bogota</b:City>
    <b:RefOrder>29</b:RefOrder>
  </b:Source>
  <b:Source>
    <b:Tag>RUB18</b:Tag>
    <b:SourceType>Book</b:SourceType>
    <b:Guid>{2D4FF579-337E-4EF9-8B70-4B087E1B87AC}</b:Guid>
    <b:Title>AGUA POTABLE PARA LA POBLACIÓN DE LA PLAYITA</b:Title>
    <b:Year>2018</b:Year>
    <b:Publisher>UNIVERSIDAD DE LA COSTA, CUC</b:Publisher>
    <b:City>Barranquilla</b:City>
    <b:Author>
      <b:Author>
        <b:NameList>
          <b:Person>
            <b:Last>CAMACHO</b:Last>
            <b:First>DARÍO</b:First>
          </b:Person>
          <b:Person>
            <b:Last>PEÑA</b:Last>
            <b:First>MARÍA</b:First>
          </b:Person>
        </b:NameList>
      </b:Author>
    </b:Author>
    <b:RefOrder>30</b:RefOrder>
  </b:Source>
  <b:Source>
    <b:Tag>Wat19</b:Tag>
    <b:SourceType>InternetSite</b:SourceType>
    <b:Guid>{1033E37E-A4E3-440D-8C73-10F149623CBE}</b:Guid>
    <b:Author>
      <b:Author>
        <b:Corporate>WaterStation Wisdom</b:Corporate>
      </b:Author>
    </b:Author>
    <b:Title>¿Cómo funciona un filtro de agua?</b:Title>
    <b:Year>2019</b:Year>
    <b:Month>Septiembre</b:Month>
    <b:Day>19</b:Day>
    <b:YearAccessed>2022</b:YearAccessed>
    <b:MonthAccessed>Junio</b:MonthAccessed>
    <b:DayAccessed>6</b:DayAccessed>
    <b:URL>https://waterstation.mx/cultura-del-agua/como-funciona-un-filtro-de-agua-cononoce-5-tipos-de-filtros/</b:URL>
    <b:RefOrder>31</b:RefOrder>
  </b:Source>
  <b:Source>
    <b:Tag>Nad11</b:Tag>
    <b:SourceType>JournalArticle</b:SourceType>
    <b:Guid>{131971FD-588D-4C27-8FB9-07E4A153DDC4}</b:Guid>
    <b:Title>Tratamiento de agua para consumo humano</b:Title>
    <b:Year>2011</b:Year>
    <b:Author>
      <b:Author>
        <b:NameList>
          <b:Person>
            <b:Last>Camacho</b:Last>
            <b:First>Nadia</b:First>
          </b:Person>
        </b:NameList>
      </b:Author>
    </b:Author>
    <b:JournalName>Sistema de Información Científica</b:JournalName>
    <b:Pages>20</b:Pages>
    <b:Volume>III</b:Volume>
    <b:Issue>29</b:Issue>
    <b:RefOrder>32</b:RefOrder>
  </b:Source>
  <b:Source>
    <b:Tag>Pur19</b:Tag>
    <b:SourceType>InternetSite</b:SourceType>
    <b:Guid>{1A0EF65F-608F-44F2-B524-46DE74AEA8FF}</b:Guid>
    <b:Author>
      <b:Author>
        <b:Corporate>Pure water </b:Corporate>
      </b:Author>
    </b:Author>
    <b:Title>Sistemas de desinfección de Agua mediante luz Ultra Violeta</b:Title>
    <b:Year>2019</b:Year>
    <b:YearAccessed>2022</b:YearAccessed>
    <b:MonthAccessed>Mayo</b:MonthAccessed>
    <b:DayAccessed>17</b:DayAccessed>
    <b:URL>https://purewater.com.co/sistemas-de-desinfeccion-de-agua-mediante-luz-ultra-violeta/#:~:text=Los%20Purificadores%20de%20Agua%20por,purificadores%2C%20que%20contienen%20estas%20l%C3%A1mparas.</b:URL>
    <b:RefOrder>33</b:RefOrder>
  </b:Source>
  <b:Source>
    <b:Tag>AND15</b:Tag>
    <b:SourceType>Report</b:SourceType>
    <b:Guid>{EF0A8091-9A9C-476B-821A-51BFB58451E0}</b:Guid>
    <b:Author>
      <b:Author>
        <b:NameList>
          <b:Person>
            <b:Last>VELARDE</b:Last>
            <b:First>ANDRÉS</b:First>
          </b:Person>
        </b:NameList>
      </b:Author>
    </b:Author>
    <b:Title>DISEÑO DE UNA METODOLOGÍA DE EVALUACIÓN DEL DESEMPEÑO DE UN OPERADOR LOGISTICO</b:Title>
    <b:Year>2015</b:Year>
    <b:Publisher>UNIVERSIDAD TECNOLÓGICA EQUINOCCIAL</b:Publisher>
    <b:City>QUITO</b:City>
    <b:RefOrder>35</b:RefOrder>
  </b:Source>
  <b:Source>
    <b:Tag>Uni12</b:Tag>
    <b:SourceType>InternetSite</b:SourceType>
    <b:Guid>{08A81A97-5AE1-4D08-8620-632DE2667FE2}</b:Guid>
    <b:Author>
      <b:Author>
        <b:Corporate>Universdad politecnica de Valenica </b:Corporate>
      </b:Author>
    </b:Author>
    <b:Title>Metodo Analitico Jerarquico</b:Title>
    <b:Year>2012</b:Year>
    <b:Month>Noviembre</b:Month>
    <b:Day>12</b:Day>
    <b:YearAccessed>30</b:YearAccessed>
    <b:MonthAccessed>Marzo</b:MonthAccessed>
    <b:DayAccessed>2022</b:DayAccessed>
    <b:URL>http://www.upv.es/contenidos/VMULTIC/</b:URL>
    <b:RefOrder>37</b:RefOrder>
  </b:Source>
  <b:Source>
    <b:Tag>Jul15</b:Tag>
    <b:SourceType>JournalArticle</b:SourceType>
    <b:Guid>{2390DD2E-A2A0-4E76-B7D7-06E737E662BC}</b:Guid>
    <b:Title>Modelo del proceso jerárquico análitico para optimizar la localización de una planta industrial</b:Title>
    <b:Year>2015</b:Year>
    <b:Author>
      <b:Author>
        <b:NameList>
          <b:Person>
            <b:Last>Bacalla</b:Last>
            <b:First>Julio</b:First>
          </b:Person>
          <b:Person>
            <b:Last>Máximo</b:Last>
            <b:First>Caballero</b:First>
          </b:Person>
          <b:Person>
            <b:Last>Calenzani</b:Last>
            <b:First>Adolfo</b:First>
          </b:Person>
        </b:NameList>
      </b:Author>
    </b:Author>
    <b:JournalName>Industrial Data</b:JournalName>
    <b:Pages>8</b:Pages>
    <b:Volume>2</b:Volume>
    <b:Issue>17</b:Issue>
    <b:RefOrder>38</b:RefOrder>
  </b:Source>
  <b:Source>
    <b:Tag>IDE20</b:Tag>
    <b:SourceType>Report</b:SourceType>
    <b:Guid>{E1339BFA-6599-4D7C-A3DE-854BD374231E}</b:Guid>
    <b:Author>
      <b:Author>
        <b:Corporate>IDEAM</b:Corporate>
      </b:Author>
    </b:Author>
    <b:Title>Índice de calidad del agua en corrientes superficiales (ICA)</b:Title>
    <b:Year>2020</b:Year>
    <b:Publisher>Gobierno de Colmbia</b:Publisher>
    <b:City>Bogotá</b:City>
    <b:RefOrder>44</b:RefOrder>
  </b:Source>
  <b:Source>
    <b:Tag>Cor</b:Tag>
    <b:SourceType>ElectronicSource</b:SourceType>
    <b:Guid>{46E84CD5-48CE-4B4E-8784-1A93053F7402}</b:Guid>
    <b:Author>
      <b:Author>
        <b:Corporate>Corporinoquia</b:Corporate>
      </b:Author>
    </b:Author>
    <b:Title>Componente hidrologico de cravo sur</b:Title>
    <b:City>Yopal</b:City>
    <b:Publisher>Corporinoquia</b:Publisher>
    <b:RefOrder>45</b:RefOrder>
  </b:Source>
  <b:Source>
    <b:Tag>MIN071</b:Tag>
    <b:SourceType>DocumentFromInternetSite</b:SourceType>
    <b:Guid>{F222C1DB-AAF7-463E-8F80-4BBD2B476157}</b:Guid>
    <b:Title>Resolucion 2115</b:Title>
    <b:Year>2007</b:Year>
    <b:Month>Junio</b:Month>
    <b:Day>27</b:Day>
    <b:YearAccessed>2021</b:YearAccessed>
    <b:MonthAccessed>Julio</b:MonthAccessed>
    <b:DayAccessed>7</b:DayAccessed>
    <b:URL>https://scj.gov.co/sites/default/files/marco-legal/Res_2115_de_2007.pdf</b:URL>
    <b:Author>
      <b:Author>
        <b:Corporate>MINISTERIO DE LA PROTECCIÓN SOCIAL MINISTERIO DE AMBIENTE VIVIENDA Y DESARROLLO</b:Corporate>
      </b:Author>
    </b:Author>
    <b:RefOrder>8</b:RefOrder>
  </b:Source>
  <b:Source>
    <b:Tag>Sus19</b:Tag>
    <b:SourceType>JournalArticle</b:SourceType>
    <b:Guid>{81E83584-4358-4E7F-BC36-31B0C7621EFA}</b:Guid>
    <b:Title>Evaluación de la calidad del agua de la zona media del río Cravo Sur</b:Title>
    <b:Year>2019</b:Year>
    <b:Author>
      <b:Author>
        <b:NameList>
          <b:Person>
            <b:Last>Torres</b:Last>
            <b:First>Susam</b:First>
          </b:Person>
          <b:Person>
            <b:Last>Patacón</b:Last>
            <b:First>Maribel</b:First>
          </b:Person>
          <b:Person>
            <b:Last>Agudelo</b:Last>
            <b:First>Germán</b:First>
          </b:Person>
        </b:NameList>
      </b:Author>
    </b:Author>
    <b:JournalName>Revista Facultad de Ciencias Básicas</b:JournalName>
    <b:Pages>20</b:Pages>
    <b:Volume>15</b:Volume>
    <b:Issue>2</b:Issue>
    <b:RefOrder>93</b:RefOrder>
  </b:Source>
  <b:Source>
    <b:Tag>Dis23</b:Tag>
    <b:SourceType>InternetSite</b:SourceType>
    <b:Guid>{6284ADED-803B-495A-9A1F-AD1C03008E45}</b:Guid>
    <b:Title>Distriambiente</b:Title>
    <b:Author>
      <b:Author>
        <b:Corporate>Distriambiente</b:Corporate>
      </b:Author>
    </b:Author>
    <b:YearAccessed>2023</b:YearAccessed>
    <b:MonthAccessed>01</b:MonthAccessed>
    <b:DayAccessed>10</b:DayAccessed>
    <b:URL>https://distriambiente.com/producto/equipos-para-tratamiento-de-agua/equipo-de-carbon-activado-42%e2%80%b3-x-72%e2%80%b3/</b:URL>
    <b:RefOrder>48</b:RefOrder>
  </b:Source>
  <b:Source>
    <b:Tag>PUR23</b:Tag>
    <b:SourceType>ElectronicSource</b:SourceType>
    <b:Guid>{1409ED9B-C50C-4B24-AFF7-BAA05CE64EF8}</b:Guid>
    <b:Title>Ficha Tecnica del sistema de desinfección</b:Title>
    <b:City>Bogotá</b:City>
    <b:Publisher>PURIKOR</b:Publisher>
    <b:Year>2023</b:Year>
    <b:Author>
      <b:Author>
        <b:Corporate>PURIKOR</b:Corporate>
      </b:Author>
    </b:Author>
    <b:RefOrder>49</b:RefOrder>
  </b:Source>
  <b:Source>
    <b:Tag>Rob06</b:Tag>
    <b:SourceType>Book</b:SourceType>
    <b:Guid>{70ECCD2C-5D68-4A03-881E-1565FE7EF6EC}</b:Guid>
    <b:Title>Mecanica de Fluidos</b:Title>
    <b:Year>2006</b:Year>
    <b:Author>
      <b:Author>
        <b:NameList>
          <b:Person>
            <b:Last>Mott</b:Last>
            <b:First>Robert</b:First>
          </b:Person>
        </b:NameList>
      </b:Author>
    </b:Author>
    <b:City>México</b:City>
    <b:Publisher>Pearson Educación</b:Publisher>
    <b:RefOrder>50</b:RefOrder>
  </b:Source>
  <b:Source>
    <b:Tag>Ped22</b:Tag>
    <b:SourceType>ElectronicSource</b:SourceType>
    <b:Guid>{88D3735F-C6F9-4DDE-8DA4-371A2B3075EE}</b:Guid>
    <b:Author>
      <b:Author>
        <b:Corporate>Barnes Colombia</b:Corporate>
      </b:Author>
    </b:Author>
    <b:Title>Curvas y caracteristicas de la bomba</b:Title>
    <b:City>Bogotá</b:City>
    <b:Year>2022</b:Year>
    <b:Publisher>Barnes Colombia</b:Publisher>
    <b:RefOrder>52</b:RefOrder>
  </b:Source>
  <b:Source>
    <b:Tag>Ris22</b:Tag>
    <b:SourceType>DocumentFromInternetSite</b:SourceType>
    <b:Guid>{B5E19AFF-14E8-4642-9A5F-6B2CD8C417F9}</b:Guid>
    <b:Author>
      <b:Author>
        <b:Corporate>Risen Solar Techology</b:Corporate>
      </b:Author>
    </b:Author>
    <b:Title>INELDEC</b:Title>
    <b:Year>2022</b:Year>
    <b:URL>https://ineldec.com/producto/panel-solar-590w-monocristalino-perc/</b:URL>
    <b:RefOrder>53</b:RefOrder>
  </b:Source>
  <b:Source>
    <b:Tag>MUS</b:Tag>
    <b:SourceType>DocumentFromInternetSite</b:SourceType>
    <b:Guid>{172B35F8-ADEA-46BE-9431-3745A8F439ED}</b:Guid>
    <b:Author>
      <b:Author>
        <b:Corporate>MUST</b:Corporate>
      </b:Author>
    </b:Author>
    <b:Title>Solartex</b:Title>
    <b:URL>https://www.solartex.co/tienda/producto/inversor-hibrido-1500w-24v-lmpk-120v-must/</b:URL>
    <b:RefOrder>54</b:RefOrder>
  </b:Source>
  <b:Source>
    <b:Tag>Col23</b:Tag>
    <b:SourceType>DocumentFromInternetSite</b:SourceType>
    <b:Guid>{4771653E-C8DF-4742-8101-5F94FE0C4C65}</b:Guid>
    <b:Author>
      <b:Author>
        <b:Corporate> Servientrega Colombia</b:Corporate>
      </b:Author>
    </b:Author>
    <b:Title>Cotizacion de fletes para envío nacional</b:Title>
    <b:YearAccessed>2023</b:YearAccessed>
    <b:MonthAccessed>02</b:MonthAccessed>
    <b:DayAccessed>15</b:DayAccessed>
    <b:URL>https://www.servientrega.com/wps/portal/cotizador/!ut/p/z1/04_Sj9CPykssy0xPLMnMz0vMAfIjo8ziTS08TTwMTAz93f1cTAwCg5yMfP0MHT1dDE30w8EKDHAARwP9KGL041EQhd_4cP0oPFYYOfoaQRXgMcNLPyo9Jz8J4l3HvCRji3T9qKLUtNSi1CK90iKgcEZJSUGxlaqBqkF5ebleen5-ek6qXnJ-rqoBNi0Z-cUl-hGo</b:URL>
    <b:RefOrder>56</b:RefOrder>
  </b:Source>
  <b:Source>
    <b:Tag>Aso23</b:Tag>
    <b:SourceType>DocumentFromInternetSite</b:SourceType>
    <b:Guid>{A388092C-E8C7-4913-8DD9-D61CD5F8B6AB}</b:Guid>
    <b:Author>
      <b:Author>
        <b:Corporate>Asociacion Colombiana de Ingenieros Mencánicos</b:Corporate>
      </b:Author>
    </b:Author>
    <b:Title>ACIEM</b:Title>
    <b:YearAccessed>2023</b:YearAccessed>
    <b:MonthAccessed>02</b:MonthAccessed>
    <b:DayAccessed>15</b:DayAccessed>
    <b:URL>https://aciem.org/manual-de-referencia/</b:URL>
    <b:RefOrder>57</b:RefOrder>
  </b:Source>
  <b:Source>
    <b:Tag>Gob23</b:Tag>
    <b:SourceType>DocumentFromInternetSite</b:SourceType>
    <b:Guid>{212A559D-2E67-4769-BE87-8653DA4E9AB9}</b:Guid>
    <b:Author>
      <b:Author>
        <b:Corporate>Gobierno de Colombia </b:Corporate>
      </b:Author>
    </b:Author>
    <b:Title>Datos abiertos</b:Title>
    <b:Year>2023</b:Year>
    <b:YearAccessed>2023</b:YearAccessed>
    <b:MonthAccessed>02</b:MonthAccessed>
    <b:DayAccessed>15</b:DayAccessed>
    <b:URL>https://www.datos.gov.co/browse?q=lista%20de%20precios%20unitarios&amp;sortBy=relevance</b:URL>
    <b:RefOrder>58</b:RefOrder>
  </b:Source>
  <b:Source>
    <b:Tag>Asi18</b:Tag>
    <b:SourceType>DocumentFromInternetSite</b:SourceType>
    <b:Guid>{14EC58EF-3781-4F0D-8EE5-8BE81AA51915}</b:Guid>
    <b:Title>Deutsche Gesellschaft für Internationale Zusammenarbeit</b:Title>
    <b:Year>2018</b:Year>
    <b:YearAccessed>2023</b:YearAccessed>
    <b:MonthAccessed>02</b:MonthAccessed>
    <b:DayAccessed>16</b:DayAccessed>
    <b:URL>https://techossolares.minenergia.cl/wp-content/uploads/2018/11/Guia-OM-FV.pdf</b:URL>
    <b:Author>
      <b:Author>
        <b:Corporate>PI Photovoltaik Institut Asier Ukar</b:Corporate>
      </b:Author>
    </b:Author>
    <b:RefOrder>59</b:RefOrder>
  </b:Source>
  <b:Source>
    <b:Tag>EMP17</b:Tag>
    <b:SourceType>DocumentFromInternetSite</b:SourceType>
    <b:Guid>{DBE6F234-BEE3-4FED-ADF0-185375697733}</b:Guid>
    <b:Author>
      <b:Author>
        <b:Corporate>EMPRESA DE SERVICIOS PUBLICOS DE VALLEDUPAR EMDUPAR S.A., </b:Corporate>
      </b:Author>
    </b:Author>
    <b:Title>Empresa de servicios publicos de valledupar</b:Title>
    <b:Year>2017</b:Year>
    <b:YearAccessed>2023</b:YearAccessed>
    <b:URL>file:///C:/Users/danie/Downloads/MA-GM-02%20MANUAL%20DE%20OPERACION%20Y%20MANTENIMIENTO%20DE%20REDES%20DE%20AC.pdf</b:URL>
    <b:RefOrder>60</b:RefOrder>
  </b:Source>
  <b:Source>
    <b:Tag>DAN23</b:Tag>
    <b:SourceType>DocumentFromInternetSite</b:SourceType>
    <b:Guid>{7EFFE84B-A0B3-4B57-A9A4-2C3002C2069C}</b:Guid>
    <b:Title>IPC</b:Title>
    <b:Year>2023</b:Year>
    <b:Author>
      <b:Author>
        <b:Corporate>DANE Colombia</b:Corporate>
      </b:Author>
    </b:Author>
    <b:YearAccessed>2023</b:YearAccessed>
    <b:MonthAccessed>02</b:MonthAccessed>
    <b:DayAccessed>19</b:DayAccessed>
    <b:URL>https://www.dane.gov.co/index.php/estadisticas-por-tema/precios-y-costos/indice-de-precios-al-consumidor-ipc</b:URL>
    <b:RefOrder>61</b:RefOrder>
  </b:Source>
  <b:Source>
    <b:Tag>DAN232</b:Tag>
    <b:SourceType>DocumentFromInternetSite</b:SourceType>
    <b:Guid>{64A5083D-43C8-447C-BAED-415B1973EDB4}</b:Guid>
    <b:Author>
      <b:Author>
        <b:Corporate>DANE</b:Corporate>
      </b:Author>
    </b:Author>
    <b:Title>Informe del IPC para el 2023</b:Title>
    <b:Year>2023</b:Year>
    <b:DayAccessed>2023</b:DayAccessed>
    <b:URL>https://www.dane.gov.co/index.php/estadisticas-por-tema/precios-y-costos/indice-de-precios-al-consumidor-ipc/ipc-informacion-tecnica</b:URL>
    <b:RefOrder>62</b:RefOrder>
  </b:Source>
  <b:Source>
    <b:Tag>Com21</b:Tag>
    <b:SourceType>DocumentFromInternetSite</b:SourceType>
    <b:Guid>{70E03820-7167-4130-8F53-C7E2DB947521}</b:Guid>
    <b:Author>
      <b:Author>
        <b:Corporate>Comite Internacional de Contabilidad</b:Corporate>
      </b:Author>
    </b:Author>
    <b:Title>La fundación de Estandar Internacional de Reporte Financiero</b:Title>
    <b:Year>2021</b:Year>
    <b:Day>25</b:Day>
    <b:YearAccessed>2023</b:YearAccessed>
    <b:DayAccessed>22</b:DayAccessed>
    <b:URL>https://www2.deloitte.com/content/dam/Deloitte/cr/Documents/audit/documentos/niif-2019/NIC%2036%20-%20Norma%20Internacional%20de%20Contabilidad.pdf</b:URL>
    <b:RefOrder>64</b:RefOrder>
  </b:Source>
  <b:Source>
    <b:Tag>Cen17</b:Tag>
    <b:SourceType>DocumentFromInternetSite</b:SourceType>
    <b:Guid>{9FEC77E1-3BF0-428D-B10F-44173FBBAE63}</b:Guid>
    <b:Author>
      <b:Author>
        <b:Corporate>Centro de Estudios para la Preparación y Evaluación Socioeconómica de Proyectos</b:Corporate>
      </b:Author>
    </b:Author>
    <b:Title>Centro de Estudios para la Preparación y Evaluación Socioeconómica de Proyectos</b:Title>
    <b:Year>2017</b:Year>
    <b:Month>Junio</b:Month>
    <b:YearAccessed>2023</b:YearAccessed>
    <b:MonthAccessed>02</b:MonthAccessed>
    <b:URL>https://www.cepep.gob.mx/work/models/CEPEP/metodologias/boletines/indicadores_rentabilidad.pdf</b:URL>
    <b:RefOrder>65</b:RefOrder>
  </b:Source>
  <b:Source>
    <b:Tag>Per17</b:Tag>
    <b:SourceType>Report</b:SourceType>
    <b:Guid>{8C4B43D8-DB17-41EE-BCE9-2E95E421E7B9}</b:Guid>
    <b:Author>
      <b:Author>
        <b:Corporate>Perfil ambiental de Colombia</b:Corporate>
      </b:Author>
    </b:Author>
    <b:Title>Destino de agua en colombia</b:Title>
    <b:Year>2017</b:Year>
    <b:City>Bogota</b:City>
    <b:RefOrder>3</b:RefOrder>
  </b:Source>
  <b:Source>
    <b:Tag>Nor15</b:Tag>
    <b:SourceType>ElectronicSource</b:SourceType>
    <b:Guid>{7519AE97-70C0-4B32-B7E3-3BBE6ECD17D0}</b:Guid>
    <b:Author>
      <b:Author>
        <b:Corporate>Norma Tecnica Colombiana</b:Corporate>
      </b:Author>
    </b:Author>
    <b:Title>Calidad del agua</b:Title>
    <b:City>Bogotá</b:City>
    <b:Publisher>ICONTEC</b:Publisher>
    <b:Year>2015</b:Year>
    <b:RefOrder>4</b:RefOrder>
  </b:Source>
  <b:Source>
    <b:Tag>Obr22</b:Tag>
    <b:SourceType>InternetSite</b:SourceType>
    <b:Guid>{DA0B573A-6CEA-4CED-A808-8A44F5D46010}</b:Guid>
    <b:Title>OSE</b:Title>
    <b:Year>2022</b:Year>
    <b:Author>
      <b:Author>
        <b:Corporate>Obras Sanitarias del Estado</b:Corporate>
      </b:Author>
    </b:Author>
    <b:InternetSiteTitle>Etapas del proceso de potabilizacion </b:InternetSiteTitle>
    <b:Month>Junio</b:Month>
    <b:Day>5</b:Day>
    <b:URL>http://www.ose.com.uy/agua/etapas-del-proceso-de-potabilizacion</b:URL>
    <b:RefOrder>5</b:RefOrder>
  </b:Source>
  <b:Source>
    <b:Tag>Sem20</b:Tag>
    <b:SourceType>JournalArticle</b:SourceType>
    <b:Guid>{CDF88E7A-2227-4F15-B529-31EFEB4A406B}</b:Guid>
    <b:Author>
      <b:Author>
        <b:Corporate>Revista Semana</b:Corporate>
      </b:Author>
    </b:Author>
    <b:Title>55 Municipios de colombia sin agua potable</b:Title>
    <b:Year>2020</b:Year>
    <b:JournalName>Semana</b:JournalName>
    <b:Pages>8</b:Pages>
    <b:RefOrder>6</b:RefOrder>
  </b:Source>
  <b:Source>
    <b:Tag>Cen04</b:Tag>
    <b:SourceType>ElectronicSource</b:SourceType>
    <b:Guid>{0869D551-75E6-4B0D-99F6-CEDDD54113E6}</b:Guid>
    <b:Author>
      <b:Author>
        <b:Corporate> Centro de Investigaciones en Acueductos y Alcantarillados CIACUA</b:Corporate>
      </b:Author>
    </b:Author>
    <b:Title>Determinacion de los coeficientes de rugosidad absoluta y coeficientes de perdidas menores en tuberias PVC Y polietileno</b:Title>
    <b:City>Bogotá</b:City>
    <b:Publisher>Universidad de los Andes</b:Publisher>
    <b:Year>2004</b:Year>
    <b:RefOrder>51</b:RefOrder>
  </b:Source>
  <b:Source>
    <b:Tag>Fra</b:Tag>
    <b:SourceType>ElectronicSource</b:SourceType>
    <b:Guid>{3BAE1A7B-E430-44EC-8EA5-E721C358D564}</b:Guid>
    <b:Title>Yopal y su crisis del agua potable</b:Title>
    <b:Author>
      <b:Author>
        <b:NameList>
          <b:Person>
            <b:Last>FranÇoise</b:Last>
            <b:First>Durereau</b:First>
          </b:Person>
          <b:Person>
            <b:Last>Carmen</b:Last>
            <b:First>Elisa</b:First>
          </b:Person>
        </b:NameList>
      </b:Author>
    </b:Author>
    <b:Year>2018</b:Year>
    <b:RefOrder>7</b:RefOrder>
  </b:Source>
  <b:Source>
    <b:Tag>Pie051</b:Tag>
    <b:SourceType>Report</b:SourceType>
    <b:Guid>{0298F360-4E51-44E8-A450-5B27052BD4AB}</b:Guid>
    <b:Title>Chloration en milieu rural dans les pays en voie de développement</b:Title>
    <b:Year>2005</b:Year>
    <b:Author>
      <b:Author>
        <b:NameList>
          <b:Person>
            <b:Last>Grondin</b:Last>
            <b:First>Pierre</b:First>
          </b:Person>
          <b:Person>
            <b:Last>Le Jalle</b:Last>
            <b:First>Christophe</b:First>
          </b:Person>
        </b:NameList>
      </b:Author>
    </b:Author>
    <b:City>Paris</b:City>
    <b:URL>https://www.pseau.org/outils/ouvrages/cahier10_chloration.pdf</b:URL>
    <b:RefOrder>34</b:RefOrder>
  </b:Source>
  <b:Source>
    <b:Tag>MarcadorDePosición1</b:Tag>
    <b:SourceType>JournalArticle</b:SourceType>
    <b:Guid>{35C64EC0-3B15-4DFA-B2B2-D584AA8501FF}</b:Guid>
    <b:Title>Evaluación de la calidad del agua de la zona media del río Cravo Sur</b:Title>
    <b:Year>2019</b:Year>
    <b:Author>
      <b:Author>
        <b:NameList>
          <b:Person>
            <b:Last>Torres</b:Last>
            <b:First>Susan</b:First>
          </b:Person>
          <b:Person>
            <b:Last>Patacón</b:Last>
            <b:First>Maribel</b:First>
          </b:Person>
          <b:Person>
            <b:Last>Aguedelo</b:Last>
            <b:First>Germán</b:First>
          </b:Person>
        </b:NameList>
      </b:Author>
    </b:Author>
    <b:JournalName>Revista Facultad de Ciencias Básicas</b:JournalName>
    <b:Pages>20</b:Pages>
    <b:Volume>15</b:Volume>
    <b:Issue>2</b:Issue>
    <b:RefOrder>46</b:RefOrder>
  </b:Source>
  <b:Source>
    <b:Tag>Pro21</b:Tag>
    <b:SourceType>ElectronicSource</b:SourceType>
    <b:Guid>{BB6939C8-34D5-4446-95E0-3DC07E51121F}</b:Guid>
    <b:Author>
      <b:Author>
        <b:Corporate>Procables</b:Corporate>
      </b:Author>
    </b:Author>
    <b:Title>Catalgo de Producto</b:Title>
    <b:City>Bogotá</b:City>
    <b:Publisher>Centelsa</b:Publisher>
    <b:Year>2021</b:Year>
    <b:RefOrder>55</b:RefOrder>
  </b:Source>
</b:Sources>
</file>

<file path=customXml/itemProps1.xml><?xml version="1.0" encoding="utf-8"?>
<ds:datastoreItem xmlns:ds="http://schemas.openxmlformats.org/officeDocument/2006/customXml" ds:itemID="{71531F91-B0C1-4B51-9D78-4501D614BB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4182</TotalTime>
  <Pages>94</Pages>
  <Words>21478</Words>
  <Characters>118133</Characters>
  <Application>Microsoft Office Word</Application>
  <DocSecurity>0</DocSecurity>
  <Lines>984</Lines>
  <Paragraphs>278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139333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Daniel Felipe Russi</dc:creator>
  <cp:keywords/>
  <dc:description/>
  <cp:lastModifiedBy>Daniel Felipe Russi Aragon</cp:lastModifiedBy>
  <cp:revision>53</cp:revision>
  <dcterms:created xsi:type="dcterms:W3CDTF">2023-03-29T20:30:00Z</dcterms:created>
  <dcterms:modified xsi:type="dcterms:W3CDTF">2023-06-06T04:20:00Z</dcterms:modified>
</cp:coreProperties>
</file>