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8157" w14:textId="20FBB9EC" w:rsidR="00D9181D" w:rsidRPr="00887ED3" w:rsidRDefault="00D9181D" w:rsidP="00D21C36">
      <w:pPr>
        <w:ind w:left="708"/>
        <w:jc w:val="center"/>
        <w:rPr>
          <w:rFonts w:eastAsia="Arial" w:cs="Arial"/>
          <w:bCs/>
          <w:szCs w:val="24"/>
        </w:rPr>
      </w:pPr>
      <w:r w:rsidRPr="00887ED3">
        <w:rPr>
          <w:rFonts w:eastAsia="Arial" w:cs="Arial"/>
          <w:bCs/>
          <w:szCs w:val="24"/>
        </w:rPr>
        <w:t>DISEÑO DE UN EQUIPO DE POTABILIZACIÓN DE AGUA PARA EL CONSUMO DIARIO DE 500 PERSONAS EN LA CIUDAD DE YOPAL OPERADO MEDIANTE UN SISTEMA MIXTO DE ENERGÍA SOLAR, TÉRMICA Y FOTOVOLTAICA</w:t>
      </w:r>
    </w:p>
    <w:p w14:paraId="5BA69A6B" w14:textId="077C0C74" w:rsidR="004D5215" w:rsidRPr="00887ED3" w:rsidRDefault="004D5215" w:rsidP="004D5215">
      <w:pPr>
        <w:ind w:left="720" w:hanging="360"/>
        <w:jc w:val="center"/>
        <w:rPr>
          <w:rFonts w:eastAsia="Arial" w:cs="Arial"/>
          <w:bCs/>
          <w:szCs w:val="24"/>
        </w:rPr>
      </w:pPr>
    </w:p>
    <w:p w14:paraId="3CF67B95" w14:textId="56EFDADE" w:rsidR="00D84FD5" w:rsidRPr="00887ED3" w:rsidRDefault="00D84FD5" w:rsidP="004D5215">
      <w:pPr>
        <w:ind w:left="720" w:hanging="360"/>
        <w:jc w:val="center"/>
        <w:rPr>
          <w:rFonts w:eastAsia="Arial" w:cs="Arial"/>
          <w:bCs/>
          <w:szCs w:val="24"/>
        </w:rPr>
      </w:pPr>
    </w:p>
    <w:p w14:paraId="4AAC6B63" w14:textId="53A08EA7" w:rsidR="00D84FD5" w:rsidRPr="00887ED3" w:rsidRDefault="00D84FD5" w:rsidP="004D5215">
      <w:pPr>
        <w:ind w:left="720" w:hanging="360"/>
        <w:jc w:val="center"/>
        <w:rPr>
          <w:rFonts w:eastAsia="Arial" w:cs="Arial"/>
          <w:bCs/>
          <w:szCs w:val="24"/>
        </w:rPr>
      </w:pPr>
    </w:p>
    <w:p w14:paraId="518D86C4" w14:textId="3D77EED6" w:rsidR="00D84FD5" w:rsidRPr="00887ED3" w:rsidRDefault="00D84FD5" w:rsidP="004D5215">
      <w:pPr>
        <w:ind w:left="720" w:hanging="360"/>
        <w:jc w:val="center"/>
        <w:rPr>
          <w:rFonts w:eastAsia="Arial" w:cs="Arial"/>
          <w:bCs/>
          <w:szCs w:val="24"/>
        </w:rPr>
      </w:pPr>
    </w:p>
    <w:p w14:paraId="3D125538" w14:textId="035C1825" w:rsidR="00D84FD5" w:rsidRPr="00887ED3" w:rsidRDefault="00D84FD5" w:rsidP="004D5215">
      <w:pPr>
        <w:ind w:left="720" w:hanging="360"/>
        <w:jc w:val="center"/>
        <w:rPr>
          <w:rFonts w:eastAsia="Arial" w:cs="Arial"/>
          <w:bCs/>
          <w:szCs w:val="24"/>
        </w:rPr>
      </w:pPr>
    </w:p>
    <w:p w14:paraId="7F16EBE6" w14:textId="77777777" w:rsidR="00D84FD5" w:rsidRPr="00887ED3" w:rsidRDefault="00D84FD5" w:rsidP="004D5215">
      <w:pPr>
        <w:ind w:left="720" w:hanging="360"/>
        <w:jc w:val="center"/>
        <w:rPr>
          <w:rFonts w:eastAsia="Arial" w:cs="Arial"/>
          <w:bCs/>
          <w:szCs w:val="24"/>
        </w:rPr>
      </w:pPr>
    </w:p>
    <w:p w14:paraId="217EDF6D" w14:textId="77777777" w:rsidR="004D5215" w:rsidRPr="00887ED3" w:rsidRDefault="004D5215" w:rsidP="004D5215">
      <w:pPr>
        <w:ind w:left="720" w:hanging="360"/>
        <w:jc w:val="center"/>
        <w:rPr>
          <w:rFonts w:eastAsia="Arial" w:cs="Arial"/>
          <w:bCs/>
          <w:szCs w:val="24"/>
        </w:rPr>
      </w:pPr>
    </w:p>
    <w:p w14:paraId="1B4E294C"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DANIEL FELIPE RUSSI ARAGÓN</w:t>
      </w:r>
    </w:p>
    <w:p w14:paraId="20931424" w14:textId="77777777" w:rsidR="004D5215" w:rsidRPr="00887ED3" w:rsidRDefault="004D5215" w:rsidP="004D5215">
      <w:pPr>
        <w:ind w:left="720" w:hanging="360"/>
        <w:jc w:val="center"/>
        <w:rPr>
          <w:rFonts w:eastAsia="Arial" w:cs="Arial"/>
          <w:bCs/>
          <w:szCs w:val="24"/>
        </w:rPr>
      </w:pPr>
    </w:p>
    <w:p w14:paraId="45786027" w14:textId="77777777" w:rsidR="004D5215" w:rsidRPr="00887ED3" w:rsidRDefault="004D5215" w:rsidP="004D5215">
      <w:pPr>
        <w:ind w:left="720" w:hanging="360"/>
        <w:jc w:val="center"/>
        <w:rPr>
          <w:rFonts w:eastAsia="Arial" w:cs="Arial"/>
          <w:bCs/>
          <w:szCs w:val="24"/>
        </w:rPr>
      </w:pPr>
    </w:p>
    <w:p w14:paraId="360D7F0D" w14:textId="77777777" w:rsidR="004D5215" w:rsidRPr="00887ED3" w:rsidRDefault="004D5215" w:rsidP="004D5215">
      <w:pPr>
        <w:ind w:left="720" w:hanging="360"/>
        <w:jc w:val="center"/>
        <w:rPr>
          <w:rFonts w:eastAsia="Arial" w:cs="Arial"/>
          <w:bCs/>
          <w:szCs w:val="24"/>
        </w:rPr>
      </w:pPr>
    </w:p>
    <w:p w14:paraId="3ECFE91E" w14:textId="77777777" w:rsidR="004D5215" w:rsidRPr="00887ED3" w:rsidRDefault="004D5215" w:rsidP="004D5215">
      <w:pPr>
        <w:ind w:left="720" w:hanging="360"/>
        <w:jc w:val="center"/>
        <w:rPr>
          <w:rFonts w:eastAsia="Arial" w:cs="Arial"/>
          <w:bCs/>
          <w:szCs w:val="24"/>
        </w:rPr>
      </w:pPr>
    </w:p>
    <w:p w14:paraId="167A16ED" w14:textId="64CE44C8" w:rsidR="00D84FD5" w:rsidRPr="00887ED3" w:rsidRDefault="00D84FD5" w:rsidP="004D5215">
      <w:pPr>
        <w:ind w:left="720" w:hanging="360"/>
        <w:jc w:val="center"/>
        <w:rPr>
          <w:rFonts w:eastAsia="Arial" w:cs="Arial"/>
          <w:bCs/>
          <w:szCs w:val="24"/>
        </w:rPr>
      </w:pPr>
    </w:p>
    <w:p w14:paraId="58319FD2" w14:textId="02CD1C1A" w:rsidR="00D84FD5" w:rsidRPr="00887ED3" w:rsidRDefault="00D84FD5" w:rsidP="004D5215">
      <w:pPr>
        <w:ind w:left="720" w:hanging="360"/>
        <w:jc w:val="center"/>
        <w:rPr>
          <w:rFonts w:eastAsia="Arial" w:cs="Arial"/>
          <w:bCs/>
          <w:szCs w:val="24"/>
        </w:rPr>
      </w:pPr>
    </w:p>
    <w:p w14:paraId="459CA71B" w14:textId="77777777" w:rsidR="00D84FD5" w:rsidRPr="00887ED3" w:rsidRDefault="00D84FD5" w:rsidP="004D5215">
      <w:pPr>
        <w:ind w:left="720" w:hanging="360"/>
        <w:jc w:val="center"/>
        <w:rPr>
          <w:rFonts w:eastAsia="Arial" w:cs="Arial"/>
          <w:bCs/>
          <w:szCs w:val="24"/>
        </w:rPr>
      </w:pPr>
    </w:p>
    <w:p w14:paraId="4950035D" w14:textId="77777777" w:rsidR="004D5215" w:rsidRPr="00887ED3" w:rsidRDefault="004D5215" w:rsidP="004D5215">
      <w:pPr>
        <w:ind w:left="720" w:hanging="360"/>
        <w:jc w:val="center"/>
        <w:rPr>
          <w:rFonts w:eastAsia="Arial" w:cs="Arial"/>
          <w:bCs/>
          <w:szCs w:val="24"/>
        </w:rPr>
      </w:pPr>
    </w:p>
    <w:p w14:paraId="4CA82CD5" w14:textId="7CBF2B67" w:rsidR="004D5215" w:rsidRDefault="004D5215" w:rsidP="00CA4190">
      <w:pPr>
        <w:jc w:val="left"/>
        <w:rPr>
          <w:rFonts w:eastAsia="Arial" w:cs="Arial"/>
          <w:bCs/>
          <w:szCs w:val="24"/>
        </w:rPr>
      </w:pPr>
    </w:p>
    <w:p w14:paraId="6193B80A" w14:textId="77777777" w:rsidR="008F7EA4" w:rsidRPr="00887ED3" w:rsidRDefault="008F7EA4" w:rsidP="00CA4190">
      <w:pPr>
        <w:jc w:val="left"/>
        <w:rPr>
          <w:rFonts w:eastAsia="Arial" w:cs="Arial"/>
          <w:bCs/>
          <w:szCs w:val="24"/>
        </w:rPr>
      </w:pPr>
    </w:p>
    <w:p w14:paraId="28935A22" w14:textId="77777777" w:rsidR="00D84FD5" w:rsidRPr="00887ED3" w:rsidRDefault="00D84FD5" w:rsidP="004D5215">
      <w:pPr>
        <w:ind w:left="720" w:hanging="360"/>
        <w:jc w:val="center"/>
        <w:rPr>
          <w:rFonts w:eastAsia="Arial" w:cs="Arial"/>
          <w:bCs/>
          <w:szCs w:val="24"/>
        </w:rPr>
      </w:pPr>
    </w:p>
    <w:p w14:paraId="6ACCBB5F"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UNIVERSIDAD SANTO TOMÁS</w:t>
      </w:r>
    </w:p>
    <w:p w14:paraId="4B3D1D1A"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FACULTAD DE INGENIERÍA MECÁNICA</w:t>
      </w:r>
    </w:p>
    <w:p w14:paraId="02925660"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DIVISIÓN DE INGENIERÍAS</w:t>
      </w:r>
    </w:p>
    <w:p w14:paraId="430851E1"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BOGOTÁ D.C.</w:t>
      </w:r>
    </w:p>
    <w:p w14:paraId="2FF1A357" w14:textId="59297E57" w:rsidR="00D9181D" w:rsidRPr="00887ED3" w:rsidRDefault="004D5215" w:rsidP="00D84FD5">
      <w:pPr>
        <w:ind w:left="720" w:hanging="360"/>
        <w:jc w:val="center"/>
        <w:rPr>
          <w:rFonts w:eastAsia="Arial" w:cs="Arial"/>
          <w:bCs/>
          <w:szCs w:val="24"/>
        </w:rPr>
      </w:pPr>
      <w:r w:rsidRPr="00887ED3">
        <w:rPr>
          <w:rFonts w:eastAsia="Arial" w:cs="Arial"/>
          <w:bCs/>
          <w:szCs w:val="24"/>
        </w:rPr>
        <w:t>202</w:t>
      </w:r>
      <w:r w:rsidR="00CA4190">
        <w:rPr>
          <w:rFonts w:eastAsia="Arial" w:cs="Arial"/>
          <w:bCs/>
          <w:szCs w:val="24"/>
        </w:rPr>
        <w:t>3</w:t>
      </w:r>
    </w:p>
    <w:p w14:paraId="23EAEAE5" w14:textId="77777777" w:rsidR="00D84FD5" w:rsidRPr="00887ED3" w:rsidRDefault="00D84FD5" w:rsidP="00D84FD5">
      <w:pPr>
        <w:jc w:val="center"/>
        <w:rPr>
          <w:rFonts w:eastAsia="Arial" w:cs="Arial"/>
          <w:bCs/>
          <w:szCs w:val="24"/>
        </w:rPr>
      </w:pPr>
      <w:r w:rsidRPr="00887ED3">
        <w:rPr>
          <w:rFonts w:eastAsia="Arial" w:cs="Arial"/>
          <w:bCs/>
          <w:szCs w:val="24"/>
        </w:rPr>
        <w:lastRenderedPageBreak/>
        <w:t>DISEÑO DE UN EQUIPO DE POTABILIZACIÓN DE AGUA PARA EL CONSUMO DIARIO DE 500 PERSONAS EN LA CIUDAD DE YOPAL OPERADO MEDIANTE UN SISTEMA MIXTO DE ENERGÍA SOLAR, TÉRMICA Y FOTOVOLTAICA</w:t>
      </w:r>
    </w:p>
    <w:p w14:paraId="1A373034" w14:textId="77777777" w:rsidR="00D84FD5" w:rsidRPr="00887ED3" w:rsidRDefault="00D84FD5" w:rsidP="00D84FD5">
      <w:pPr>
        <w:rPr>
          <w:rFonts w:eastAsia="Arial" w:cs="Arial"/>
          <w:bCs/>
          <w:szCs w:val="24"/>
        </w:rPr>
      </w:pPr>
    </w:p>
    <w:p w14:paraId="20BEAF64" w14:textId="6413FC65" w:rsidR="004D5215" w:rsidRPr="00887ED3" w:rsidRDefault="004D5215" w:rsidP="00D84FD5">
      <w:pPr>
        <w:ind w:left="720" w:hanging="360"/>
        <w:rPr>
          <w:rFonts w:eastAsia="Arial" w:cs="Arial"/>
          <w:bCs/>
          <w:szCs w:val="24"/>
        </w:rPr>
      </w:pPr>
    </w:p>
    <w:p w14:paraId="6DC6ACF1" w14:textId="2A375D0C" w:rsidR="00D9181D" w:rsidRDefault="00D9181D" w:rsidP="004D5215">
      <w:pPr>
        <w:ind w:left="720" w:hanging="360"/>
        <w:jc w:val="center"/>
        <w:rPr>
          <w:rFonts w:eastAsia="Arial" w:cs="Arial"/>
          <w:bCs/>
          <w:szCs w:val="24"/>
        </w:rPr>
      </w:pPr>
    </w:p>
    <w:p w14:paraId="28F96CA7" w14:textId="03CA0D9A" w:rsidR="00010175" w:rsidRDefault="00010175" w:rsidP="004D5215">
      <w:pPr>
        <w:ind w:left="720" w:hanging="360"/>
        <w:jc w:val="center"/>
        <w:rPr>
          <w:rFonts w:eastAsia="Arial" w:cs="Arial"/>
          <w:bCs/>
          <w:szCs w:val="24"/>
        </w:rPr>
      </w:pPr>
    </w:p>
    <w:p w14:paraId="797872A2" w14:textId="1CD298B4" w:rsidR="00010175" w:rsidRDefault="00010175" w:rsidP="004D5215">
      <w:pPr>
        <w:ind w:left="720" w:hanging="360"/>
        <w:jc w:val="center"/>
        <w:rPr>
          <w:rFonts w:eastAsia="Arial" w:cs="Arial"/>
          <w:bCs/>
          <w:szCs w:val="24"/>
        </w:rPr>
      </w:pPr>
    </w:p>
    <w:p w14:paraId="563901F0" w14:textId="77777777" w:rsidR="00010175" w:rsidRPr="00887ED3" w:rsidRDefault="00010175" w:rsidP="004D5215">
      <w:pPr>
        <w:ind w:left="720" w:hanging="360"/>
        <w:jc w:val="center"/>
        <w:rPr>
          <w:rFonts w:eastAsia="Arial" w:cs="Arial"/>
          <w:bCs/>
          <w:szCs w:val="24"/>
        </w:rPr>
      </w:pPr>
    </w:p>
    <w:p w14:paraId="4E5B4CFE" w14:textId="54E4DCE2" w:rsidR="004D5215" w:rsidRPr="00887ED3" w:rsidRDefault="00CF7789" w:rsidP="004D5215">
      <w:pPr>
        <w:ind w:left="720" w:hanging="360"/>
        <w:jc w:val="center"/>
        <w:rPr>
          <w:rFonts w:eastAsia="Arial" w:cs="Arial"/>
          <w:bCs/>
          <w:szCs w:val="24"/>
        </w:rPr>
      </w:pPr>
      <w:r>
        <w:rPr>
          <w:rFonts w:eastAsia="Arial" w:cs="Arial"/>
          <w:bCs/>
          <w:szCs w:val="24"/>
        </w:rPr>
        <w:t>P</w:t>
      </w:r>
      <w:r w:rsidRPr="00887ED3">
        <w:rPr>
          <w:rFonts w:eastAsia="Arial" w:cs="Arial"/>
          <w:bCs/>
          <w:szCs w:val="24"/>
        </w:rPr>
        <w:t xml:space="preserve">royecto de trabajo de grado como solución de un problema de ingeniería para optar el título de ingeniero mecánico </w:t>
      </w:r>
    </w:p>
    <w:p w14:paraId="44B89F27" w14:textId="79BE7681" w:rsidR="00D84FD5" w:rsidRPr="00887ED3" w:rsidRDefault="00D84FD5" w:rsidP="004D5215">
      <w:pPr>
        <w:ind w:left="720" w:hanging="360"/>
        <w:jc w:val="center"/>
        <w:rPr>
          <w:rFonts w:eastAsia="Arial" w:cs="Arial"/>
          <w:bCs/>
          <w:szCs w:val="24"/>
        </w:rPr>
      </w:pPr>
    </w:p>
    <w:p w14:paraId="1AD51CD1" w14:textId="77777777" w:rsidR="00D84FD5" w:rsidRPr="00887ED3" w:rsidRDefault="00D84FD5" w:rsidP="004D5215">
      <w:pPr>
        <w:ind w:left="720" w:hanging="360"/>
        <w:jc w:val="center"/>
        <w:rPr>
          <w:rFonts w:eastAsia="Arial" w:cs="Arial"/>
          <w:bCs/>
          <w:szCs w:val="24"/>
        </w:rPr>
      </w:pPr>
    </w:p>
    <w:p w14:paraId="227B1534" w14:textId="5A22D1AE" w:rsidR="004D5215" w:rsidRDefault="004D5215" w:rsidP="004D5215">
      <w:pPr>
        <w:ind w:left="720" w:hanging="360"/>
        <w:jc w:val="center"/>
        <w:rPr>
          <w:rFonts w:eastAsia="Arial" w:cs="Arial"/>
          <w:bCs/>
          <w:szCs w:val="24"/>
        </w:rPr>
      </w:pPr>
    </w:p>
    <w:p w14:paraId="04D2E8BD" w14:textId="77777777" w:rsidR="00010175" w:rsidRPr="00887ED3" w:rsidRDefault="00010175" w:rsidP="004D5215">
      <w:pPr>
        <w:ind w:left="720" w:hanging="360"/>
        <w:jc w:val="center"/>
        <w:rPr>
          <w:rFonts w:eastAsia="Arial" w:cs="Arial"/>
          <w:bCs/>
          <w:szCs w:val="24"/>
        </w:rPr>
      </w:pPr>
    </w:p>
    <w:p w14:paraId="208D3A1F" w14:textId="77777777" w:rsidR="00CF7789" w:rsidRPr="00CF7789" w:rsidRDefault="00CF7789" w:rsidP="00CF7789">
      <w:pPr>
        <w:spacing w:line="240" w:lineRule="auto"/>
        <w:ind w:left="582" w:right="270"/>
        <w:jc w:val="center"/>
        <w:rPr>
          <w:rFonts w:eastAsia="Arial" w:cs="Arial"/>
          <w:szCs w:val="24"/>
        </w:rPr>
      </w:pPr>
      <w:r w:rsidRPr="00CF7789">
        <w:rPr>
          <w:rFonts w:eastAsia="Arial" w:cs="Arial"/>
          <w:szCs w:val="24"/>
        </w:rPr>
        <w:t xml:space="preserve">Director, </w:t>
      </w:r>
      <w:proofErr w:type="spellStart"/>
      <w:r w:rsidRPr="00CF7789">
        <w:rPr>
          <w:rFonts w:eastAsia="Arial" w:cs="Arial"/>
          <w:szCs w:val="24"/>
        </w:rPr>
        <w:t>Msc</w:t>
      </w:r>
      <w:proofErr w:type="spellEnd"/>
      <w:r w:rsidRPr="00CF7789">
        <w:rPr>
          <w:rFonts w:eastAsia="Arial" w:cs="Arial"/>
          <w:szCs w:val="24"/>
        </w:rPr>
        <w:t>. Ing. Héctor Fabio Montaño Morales</w:t>
      </w:r>
    </w:p>
    <w:p w14:paraId="3910035F" w14:textId="77777777" w:rsidR="004D5215" w:rsidRPr="00887ED3" w:rsidRDefault="004D5215" w:rsidP="004D5215">
      <w:pPr>
        <w:ind w:left="720" w:hanging="360"/>
        <w:jc w:val="center"/>
        <w:rPr>
          <w:rFonts w:eastAsia="Arial" w:cs="Arial"/>
          <w:bCs/>
          <w:szCs w:val="24"/>
        </w:rPr>
      </w:pPr>
    </w:p>
    <w:p w14:paraId="44E9D87B" w14:textId="640C3824" w:rsidR="00010175" w:rsidRDefault="00010175" w:rsidP="004D5215">
      <w:pPr>
        <w:rPr>
          <w:rFonts w:eastAsia="Arial" w:cs="Arial"/>
          <w:bCs/>
          <w:szCs w:val="24"/>
        </w:rPr>
      </w:pPr>
    </w:p>
    <w:p w14:paraId="43D2A2C2" w14:textId="02BAB29D" w:rsidR="00010175" w:rsidRDefault="00010175" w:rsidP="004D5215">
      <w:pPr>
        <w:rPr>
          <w:rFonts w:eastAsia="Arial" w:cs="Arial"/>
          <w:bCs/>
          <w:szCs w:val="24"/>
        </w:rPr>
      </w:pPr>
    </w:p>
    <w:p w14:paraId="4F62E51C" w14:textId="1FFC463B" w:rsidR="00010175" w:rsidRDefault="00010175" w:rsidP="004D5215">
      <w:pPr>
        <w:rPr>
          <w:rFonts w:eastAsia="Arial" w:cs="Arial"/>
          <w:bCs/>
          <w:szCs w:val="24"/>
        </w:rPr>
      </w:pPr>
    </w:p>
    <w:p w14:paraId="47594A08" w14:textId="77777777" w:rsidR="00010175" w:rsidRDefault="00010175" w:rsidP="004D5215">
      <w:pPr>
        <w:rPr>
          <w:rFonts w:eastAsia="Arial" w:cs="Arial"/>
          <w:bCs/>
          <w:szCs w:val="24"/>
        </w:rPr>
      </w:pPr>
    </w:p>
    <w:p w14:paraId="660AC8B0" w14:textId="2B94F223" w:rsidR="00887ED3" w:rsidRDefault="00887ED3" w:rsidP="004D5215">
      <w:pPr>
        <w:rPr>
          <w:rFonts w:eastAsia="Arial" w:cs="Arial"/>
          <w:bCs/>
          <w:szCs w:val="24"/>
        </w:rPr>
      </w:pPr>
    </w:p>
    <w:p w14:paraId="41443C25" w14:textId="77777777" w:rsidR="008F7EA4" w:rsidRPr="00887ED3" w:rsidRDefault="008F7EA4" w:rsidP="004D5215">
      <w:pPr>
        <w:rPr>
          <w:rFonts w:eastAsia="Arial" w:cs="Arial"/>
          <w:bCs/>
          <w:szCs w:val="24"/>
        </w:rPr>
      </w:pPr>
    </w:p>
    <w:p w14:paraId="0476E3EC"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UNIVERSIDAD SANTO TOMÁS</w:t>
      </w:r>
    </w:p>
    <w:p w14:paraId="6012842A"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FACULTAD DE INGENIERÍA MECÁNICA</w:t>
      </w:r>
    </w:p>
    <w:p w14:paraId="41651846" w14:textId="77777777" w:rsidR="004D5215" w:rsidRPr="00887ED3" w:rsidRDefault="004D5215" w:rsidP="004D5215">
      <w:pPr>
        <w:ind w:left="720" w:hanging="360"/>
        <w:jc w:val="center"/>
        <w:rPr>
          <w:rFonts w:eastAsia="Arial" w:cs="Arial"/>
          <w:bCs/>
          <w:szCs w:val="24"/>
        </w:rPr>
      </w:pPr>
      <w:r w:rsidRPr="00887ED3">
        <w:rPr>
          <w:rFonts w:eastAsia="Arial" w:cs="Arial"/>
          <w:bCs/>
          <w:szCs w:val="24"/>
        </w:rPr>
        <w:t>DIVISIÓN DE INGENIERÍAS</w:t>
      </w:r>
    </w:p>
    <w:p w14:paraId="01FA8E32" w14:textId="7C9783AB" w:rsidR="00E077D0" w:rsidRPr="00887ED3" w:rsidRDefault="004D5215" w:rsidP="00D84FD5">
      <w:pPr>
        <w:ind w:left="720" w:hanging="360"/>
        <w:jc w:val="center"/>
        <w:rPr>
          <w:rFonts w:eastAsia="Arial" w:cs="Arial"/>
          <w:bCs/>
          <w:szCs w:val="24"/>
        </w:rPr>
      </w:pPr>
      <w:r w:rsidRPr="00887ED3">
        <w:rPr>
          <w:rFonts w:eastAsia="Arial" w:cs="Arial"/>
          <w:bCs/>
          <w:szCs w:val="24"/>
        </w:rPr>
        <w:t>BOGOTÁ D.C</w:t>
      </w:r>
    </w:p>
    <w:p w14:paraId="1742F82D" w14:textId="0AEBCD16" w:rsidR="00F627BF" w:rsidRDefault="004D5215" w:rsidP="00A92B51">
      <w:pPr>
        <w:ind w:left="720" w:hanging="360"/>
        <w:jc w:val="center"/>
        <w:rPr>
          <w:rFonts w:eastAsia="Arial" w:cs="Arial"/>
          <w:bCs/>
          <w:szCs w:val="24"/>
        </w:rPr>
      </w:pPr>
      <w:r w:rsidRPr="00887ED3">
        <w:rPr>
          <w:rFonts w:eastAsia="Arial" w:cs="Arial"/>
          <w:bCs/>
          <w:szCs w:val="24"/>
        </w:rPr>
        <w:t>202</w:t>
      </w:r>
      <w:r w:rsidR="00CA4190">
        <w:rPr>
          <w:rFonts w:eastAsia="Arial" w:cs="Arial"/>
          <w:bCs/>
          <w:szCs w:val="24"/>
        </w:rPr>
        <w:t>3</w:t>
      </w:r>
    </w:p>
    <w:p w14:paraId="23E45DB6" w14:textId="30168492" w:rsidR="00A92B51" w:rsidRPr="00F627BF" w:rsidRDefault="00F627BF" w:rsidP="00A92B51">
      <w:pPr>
        <w:ind w:left="720" w:hanging="360"/>
        <w:jc w:val="center"/>
        <w:rPr>
          <w:rFonts w:eastAsia="Arial" w:cs="Arial"/>
          <w:b/>
          <w:szCs w:val="24"/>
        </w:rPr>
      </w:pPr>
      <w:r>
        <w:rPr>
          <w:rFonts w:eastAsia="Arial" w:cs="Arial"/>
          <w:b/>
          <w:szCs w:val="24"/>
        </w:rPr>
        <w:lastRenderedPageBreak/>
        <w:t>TABLA DE CONTENIDO</w:t>
      </w:r>
    </w:p>
    <w:sdt>
      <w:sdtPr>
        <w:rPr>
          <w:rFonts w:eastAsia="Calibri" w:cs="Calibri"/>
          <w:b w:val="0"/>
          <w:szCs w:val="22"/>
          <w:lang w:val="es-ES"/>
        </w:rPr>
        <w:id w:val="479890605"/>
        <w:docPartObj>
          <w:docPartGallery w:val="Table of Contents"/>
          <w:docPartUnique/>
        </w:docPartObj>
      </w:sdtPr>
      <w:sdtEndPr>
        <w:rPr>
          <w:rFonts w:cs="Arial"/>
          <w:bCs/>
          <w:szCs w:val="24"/>
        </w:rPr>
      </w:sdtEndPr>
      <w:sdtContent>
        <w:p w14:paraId="1528A514" w14:textId="6C96CB34" w:rsidR="00F627BF" w:rsidRPr="00730382" w:rsidRDefault="00F627BF">
          <w:pPr>
            <w:pStyle w:val="TtuloTDC"/>
            <w:rPr>
              <w:rFonts w:cs="Arial"/>
              <w:szCs w:val="24"/>
            </w:rPr>
          </w:pPr>
        </w:p>
        <w:p w14:paraId="03C95C21" w14:textId="2F3152BA" w:rsidR="00730382" w:rsidRPr="00730382" w:rsidRDefault="00F627BF">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r w:rsidRPr="00730382">
            <w:rPr>
              <w:rFonts w:ascii="Arial" w:hAnsi="Arial" w:cs="Arial"/>
            </w:rPr>
            <w:fldChar w:fldCharType="begin"/>
          </w:r>
          <w:r w:rsidRPr="00730382">
            <w:rPr>
              <w:rFonts w:ascii="Arial" w:hAnsi="Arial" w:cs="Arial"/>
            </w:rPr>
            <w:instrText xml:space="preserve"> TOC \o "1-3" \h \z \u </w:instrText>
          </w:r>
          <w:r w:rsidRPr="00730382">
            <w:rPr>
              <w:rFonts w:ascii="Arial" w:hAnsi="Arial" w:cs="Arial"/>
            </w:rPr>
            <w:fldChar w:fldCharType="separate"/>
          </w:r>
          <w:hyperlink w:anchor="_Toc134790063" w:history="1">
            <w:r w:rsidR="00730382" w:rsidRPr="00730382">
              <w:rPr>
                <w:rStyle w:val="Hipervnculo"/>
                <w:rFonts w:ascii="Arial" w:eastAsia="Arial" w:hAnsi="Arial" w:cs="Arial"/>
                <w:noProof/>
              </w:rPr>
              <w:t>I.</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INTRODUCCIÓN</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_Toc134790063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16</w:t>
            </w:r>
            <w:r w:rsidR="00730382" w:rsidRPr="00730382">
              <w:rPr>
                <w:rFonts w:ascii="Arial" w:hAnsi="Arial" w:cs="Arial"/>
                <w:noProof/>
                <w:webHidden/>
              </w:rPr>
              <w:fldChar w:fldCharType="end"/>
            </w:r>
          </w:hyperlink>
        </w:p>
        <w:p w14:paraId="5EDFFDFB" w14:textId="73830FB1"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064" w:history="1">
            <w:r w:rsidR="00730382" w:rsidRPr="00730382">
              <w:rPr>
                <w:rStyle w:val="Hipervnculo"/>
                <w:rFonts w:ascii="Arial" w:eastAsia="Arial" w:hAnsi="Arial" w:cs="Arial"/>
                <w:noProof/>
              </w:rPr>
              <w:t>II.</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PLANTEAMIENTO DEL PROBLEMA</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_Toc134790064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17</w:t>
            </w:r>
            <w:r w:rsidR="00730382" w:rsidRPr="00730382">
              <w:rPr>
                <w:rFonts w:ascii="Arial" w:hAnsi="Arial" w:cs="Arial"/>
                <w:noProof/>
                <w:webHidden/>
              </w:rPr>
              <w:fldChar w:fldCharType="end"/>
            </w:r>
          </w:hyperlink>
        </w:p>
        <w:p w14:paraId="521F7587" w14:textId="1CD4DCED"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065" w:history="1">
            <w:r w:rsidR="00730382" w:rsidRPr="00730382">
              <w:rPr>
                <w:rStyle w:val="Hipervnculo"/>
                <w:rFonts w:ascii="Arial" w:eastAsia="Arial" w:hAnsi="Arial" w:cs="Arial"/>
                <w:noProof/>
              </w:rPr>
              <w:t>III.</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JUSTIFICACIÓN</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_Toc134790065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19</w:t>
            </w:r>
            <w:r w:rsidR="00730382" w:rsidRPr="00730382">
              <w:rPr>
                <w:rFonts w:ascii="Arial" w:hAnsi="Arial" w:cs="Arial"/>
                <w:noProof/>
                <w:webHidden/>
              </w:rPr>
              <w:fldChar w:fldCharType="end"/>
            </w:r>
          </w:hyperlink>
        </w:p>
        <w:p w14:paraId="1BEC92BD" w14:textId="049FC5CB"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066" w:history="1">
            <w:r w:rsidR="00730382" w:rsidRPr="00730382">
              <w:rPr>
                <w:rStyle w:val="Hipervnculo"/>
                <w:rFonts w:ascii="Arial" w:eastAsia="Arial" w:hAnsi="Arial" w:cs="Arial"/>
                <w:noProof/>
              </w:rPr>
              <w:t>IV.</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OBJETIVOS</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_Toc134790066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20</w:t>
            </w:r>
            <w:r w:rsidR="00730382" w:rsidRPr="00730382">
              <w:rPr>
                <w:rFonts w:ascii="Arial" w:hAnsi="Arial" w:cs="Arial"/>
                <w:noProof/>
                <w:webHidden/>
              </w:rPr>
              <w:fldChar w:fldCharType="end"/>
            </w:r>
          </w:hyperlink>
        </w:p>
        <w:p w14:paraId="5DC61634" w14:textId="0D7A7B18" w:rsidR="00730382" w:rsidRPr="00730382" w:rsidRDefault="00000000">
          <w:pPr>
            <w:pStyle w:val="TDC1"/>
            <w:tabs>
              <w:tab w:val="right" w:leader="dot" w:pos="9111"/>
            </w:tabs>
            <w:rPr>
              <w:rFonts w:ascii="Arial" w:eastAsiaTheme="minorEastAsia" w:hAnsi="Arial" w:cs="Arial"/>
              <w:b w:val="0"/>
              <w:bCs w:val="0"/>
              <w:caps w:val="0"/>
              <w:noProof/>
              <w:kern w:val="2"/>
              <w:lang w:val="es-CO"/>
              <w14:ligatures w14:val="standardContextual"/>
            </w:rPr>
          </w:pPr>
          <w:hyperlink w:anchor="_Toc134790067" w:history="1">
            <w:r w:rsidR="00730382" w:rsidRPr="00730382">
              <w:rPr>
                <w:rStyle w:val="Hipervnculo"/>
                <w:rFonts w:ascii="Arial" w:hAnsi="Arial" w:cs="Arial"/>
                <w:noProof/>
              </w:rPr>
              <w:t>1. MARCO REFERENCIAL</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_Toc134790067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21</w:t>
            </w:r>
            <w:r w:rsidR="00730382" w:rsidRPr="00730382">
              <w:rPr>
                <w:rFonts w:ascii="Arial" w:hAnsi="Arial" w:cs="Arial"/>
                <w:noProof/>
                <w:webHidden/>
              </w:rPr>
              <w:fldChar w:fldCharType="end"/>
            </w:r>
          </w:hyperlink>
        </w:p>
        <w:p w14:paraId="134EB5EA" w14:textId="0AAB2582"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068" w:history="1">
            <w:r w:rsidR="00730382" w:rsidRPr="00730382">
              <w:rPr>
                <w:rStyle w:val="Hipervnculo"/>
                <w:rFonts w:ascii="Arial" w:eastAsia="Arial" w:hAnsi="Arial" w:cs="Arial"/>
                <w:noProof/>
                <w:sz w:val="24"/>
                <w:szCs w:val="24"/>
              </w:rPr>
              <w:t>1.1</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eastAsia="Arial" w:hAnsi="Arial" w:cs="Arial"/>
                <w:noProof/>
                <w:sz w:val="24"/>
                <w:szCs w:val="24"/>
              </w:rPr>
              <w:t>MARCO CONCEPTUAL</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_Toc134790068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21</w:t>
            </w:r>
            <w:r w:rsidR="00730382" w:rsidRPr="00730382">
              <w:rPr>
                <w:rFonts w:ascii="Arial" w:hAnsi="Arial" w:cs="Arial"/>
                <w:noProof/>
                <w:webHidden/>
                <w:sz w:val="24"/>
                <w:szCs w:val="24"/>
              </w:rPr>
              <w:fldChar w:fldCharType="end"/>
            </w:r>
          </w:hyperlink>
        </w:p>
        <w:p w14:paraId="4DA5907F" w14:textId="4B4EC609"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069" w:history="1">
            <w:r w:rsidR="00730382" w:rsidRPr="00730382">
              <w:rPr>
                <w:rStyle w:val="Hipervnculo"/>
                <w:rFonts w:ascii="Arial" w:eastAsia="Arial" w:hAnsi="Arial" w:cs="Arial"/>
                <w:noProof/>
                <w:sz w:val="24"/>
                <w:szCs w:val="24"/>
              </w:rPr>
              <w:t>1.2</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eastAsia="Arial" w:hAnsi="Arial" w:cs="Arial"/>
                <w:noProof/>
                <w:sz w:val="24"/>
                <w:szCs w:val="24"/>
              </w:rPr>
              <w:t>MARCO TEÓRICO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_Toc134790069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22</w:t>
            </w:r>
            <w:r w:rsidR="00730382" w:rsidRPr="00730382">
              <w:rPr>
                <w:rFonts w:ascii="Arial" w:hAnsi="Arial" w:cs="Arial"/>
                <w:noProof/>
                <w:webHidden/>
                <w:sz w:val="24"/>
                <w:szCs w:val="24"/>
              </w:rPr>
              <w:fldChar w:fldCharType="end"/>
            </w:r>
          </w:hyperlink>
        </w:p>
        <w:p w14:paraId="63A544B5" w14:textId="474906F5"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0" w:history="1">
            <w:r w:rsidR="00730382" w:rsidRPr="00730382">
              <w:rPr>
                <w:rStyle w:val="Hipervnculo"/>
                <w:rFonts w:ascii="Arial" w:eastAsia="Arial" w:hAnsi="Arial" w:cs="Arial"/>
                <w:noProof/>
                <w:sz w:val="24"/>
                <w:szCs w:val="24"/>
              </w:rPr>
              <w:t>1.2.1</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Ubicación geográfica y características climáticas de Yopal.</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_Toc134790070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22</w:t>
            </w:r>
            <w:r w:rsidR="00730382" w:rsidRPr="00730382">
              <w:rPr>
                <w:rFonts w:ascii="Arial" w:hAnsi="Arial" w:cs="Arial"/>
                <w:noProof/>
                <w:webHidden/>
                <w:sz w:val="24"/>
                <w:szCs w:val="24"/>
              </w:rPr>
              <w:fldChar w:fldCharType="end"/>
            </w:r>
          </w:hyperlink>
        </w:p>
        <w:p w14:paraId="5649B529" w14:textId="48C602E3"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1" w:history="1">
            <w:r w:rsidR="00730382" w:rsidRPr="00730382">
              <w:rPr>
                <w:rStyle w:val="Hipervnculo"/>
                <w:rFonts w:ascii="Arial" w:eastAsia="Arial" w:hAnsi="Arial" w:cs="Arial"/>
                <w:noProof/>
                <w:sz w:val="24"/>
                <w:szCs w:val="24"/>
              </w:rPr>
              <w:t>1.2.2</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Energía solar.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_Toc134790071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22</w:t>
            </w:r>
            <w:r w:rsidR="00730382" w:rsidRPr="00730382">
              <w:rPr>
                <w:rFonts w:ascii="Arial" w:hAnsi="Arial" w:cs="Arial"/>
                <w:noProof/>
                <w:webHidden/>
                <w:sz w:val="24"/>
                <w:szCs w:val="24"/>
              </w:rPr>
              <w:fldChar w:fldCharType="end"/>
            </w:r>
          </w:hyperlink>
        </w:p>
        <w:p w14:paraId="64B7C4D4" w14:textId="5DAD2353"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2" w:history="1">
            <w:r w:rsidR="00730382" w:rsidRPr="00730382">
              <w:rPr>
                <w:rStyle w:val="Hipervnculo"/>
                <w:rFonts w:ascii="Arial" w:eastAsia="Arial" w:hAnsi="Arial" w:cs="Arial"/>
                <w:noProof/>
                <w:sz w:val="24"/>
                <w:szCs w:val="24"/>
              </w:rPr>
              <w:t>1.2.3</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Agua potable.</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_Toc134790072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30</w:t>
            </w:r>
            <w:r w:rsidR="00730382" w:rsidRPr="00730382">
              <w:rPr>
                <w:rFonts w:ascii="Arial" w:hAnsi="Arial" w:cs="Arial"/>
                <w:noProof/>
                <w:webHidden/>
                <w:sz w:val="24"/>
                <w:szCs w:val="24"/>
              </w:rPr>
              <w:fldChar w:fldCharType="end"/>
            </w:r>
          </w:hyperlink>
        </w:p>
        <w:p w14:paraId="7906D82C" w14:textId="7C648C3D"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3" w:history="1">
            <w:r w:rsidR="00730382" w:rsidRPr="00730382">
              <w:rPr>
                <w:rStyle w:val="Hipervnculo"/>
                <w:rFonts w:ascii="Arial" w:eastAsia="Arial" w:hAnsi="Arial" w:cs="Arial"/>
                <w:noProof/>
                <w:sz w:val="24"/>
                <w:szCs w:val="24"/>
              </w:rPr>
              <w:t>1.2.4</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Potabilización de agua.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_Toc134790073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32</w:t>
            </w:r>
            <w:r w:rsidR="00730382" w:rsidRPr="00730382">
              <w:rPr>
                <w:rFonts w:ascii="Arial" w:hAnsi="Arial" w:cs="Arial"/>
                <w:noProof/>
                <w:webHidden/>
                <w:sz w:val="24"/>
                <w:szCs w:val="24"/>
              </w:rPr>
              <w:fldChar w:fldCharType="end"/>
            </w:r>
          </w:hyperlink>
        </w:p>
        <w:p w14:paraId="16A0040D" w14:textId="49169B52"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4" w:history="1">
            <w:r w:rsidR="00730382" w:rsidRPr="00730382">
              <w:rPr>
                <w:rStyle w:val="Hipervnculo"/>
                <w:rFonts w:ascii="Arial" w:eastAsia="Arial" w:hAnsi="Arial" w:cs="Arial"/>
                <w:bCs/>
                <w:noProof/>
                <w:sz w:val="24"/>
                <w:szCs w:val="24"/>
              </w:rPr>
              <w:t>1.2.5</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bCs/>
                <w:noProof/>
                <w:sz w:val="24"/>
                <w:szCs w:val="24"/>
              </w:rPr>
              <w:t>Metodología de diseño:  Matriz de decisión Pugh</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_Toc134790074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34</w:t>
            </w:r>
            <w:r w:rsidR="00730382" w:rsidRPr="00730382">
              <w:rPr>
                <w:rFonts w:ascii="Arial" w:hAnsi="Arial" w:cs="Arial"/>
                <w:noProof/>
                <w:webHidden/>
                <w:sz w:val="24"/>
                <w:szCs w:val="24"/>
              </w:rPr>
              <w:fldChar w:fldCharType="end"/>
            </w:r>
          </w:hyperlink>
        </w:p>
        <w:p w14:paraId="13C82823" w14:textId="76DF4C0F"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5" w:history="1">
            <w:r w:rsidR="00730382" w:rsidRPr="00730382">
              <w:rPr>
                <w:rStyle w:val="Hipervnculo"/>
                <w:rFonts w:ascii="Arial" w:hAnsi="Arial" w:cs="Arial"/>
                <w:noProof/>
                <w:sz w:val="24"/>
                <w:szCs w:val="24"/>
              </w:rPr>
              <w:t>1.2.6</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hAnsi="Arial" w:cs="Arial"/>
                <w:noProof/>
                <w:sz w:val="24"/>
                <w:szCs w:val="24"/>
              </w:rPr>
              <w:t>Ecuaciones para la evaluación de los equipos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_Toc134790075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34</w:t>
            </w:r>
            <w:r w:rsidR="00730382" w:rsidRPr="00730382">
              <w:rPr>
                <w:rFonts w:ascii="Arial" w:hAnsi="Arial" w:cs="Arial"/>
                <w:noProof/>
                <w:webHidden/>
                <w:sz w:val="24"/>
                <w:szCs w:val="24"/>
              </w:rPr>
              <w:fldChar w:fldCharType="end"/>
            </w:r>
          </w:hyperlink>
        </w:p>
        <w:p w14:paraId="00B89026" w14:textId="267E3E3A"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76" w:history="1">
            <w:r w:rsidR="00730382" w:rsidRPr="00730382">
              <w:rPr>
                <w:rStyle w:val="Hipervnculo"/>
                <w:rFonts w:ascii="Arial" w:hAnsi="Arial" w:cs="Arial"/>
                <w:noProof/>
                <w:sz w:val="24"/>
                <w:szCs w:val="24"/>
              </w:rPr>
              <w:t>1.2.7</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hAnsi="Arial" w:cs="Arial"/>
                <w:noProof/>
                <w:sz w:val="24"/>
                <w:szCs w:val="24"/>
              </w:rPr>
              <w:t>Método analítico jerárquico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_Toc134790076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35</w:t>
            </w:r>
            <w:r w:rsidR="00730382" w:rsidRPr="00730382">
              <w:rPr>
                <w:rFonts w:ascii="Arial" w:hAnsi="Arial" w:cs="Arial"/>
                <w:noProof/>
                <w:webHidden/>
                <w:sz w:val="24"/>
                <w:szCs w:val="24"/>
              </w:rPr>
              <w:fldChar w:fldCharType="end"/>
            </w:r>
          </w:hyperlink>
        </w:p>
        <w:p w14:paraId="437EB595" w14:textId="74CAFCFF"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077" w:history="1">
            <w:r w:rsidR="00730382" w:rsidRPr="00730382">
              <w:rPr>
                <w:rStyle w:val="Hipervnculo"/>
                <w:rFonts w:ascii="Arial" w:eastAsia="Arial" w:hAnsi="Arial" w:cs="Arial"/>
                <w:noProof/>
                <w:sz w:val="24"/>
                <w:szCs w:val="24"/>
              </w:rPr>
              <w:t>1.3</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eastAsia="Arial" w:hAnsi="Arial" w:cs="Arial"/>
                <w:noProof/>
                <w:sz w:val="24"/>
                <w:szCs w:val="24"/>
              </w:rPr>
              <w:t>Estado del arte</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_Toc134790077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37</w:t>
            </w:r>
            <w:r w:rsidR="00730382" w:rsidRPr="00730382">
              <w:rPr>
                <w:rFonts w:ascii="Arial" w:hAnsi="Arial" w:cs="Arial"/>
                <w:noProof/>
                <w:webHidden/>
                <w:sz w:val="24"/>
                <w:szCs w:val="24"/>
              </w:rPr>
              <w:fldChar w:fldCharType="end"/>
            </w:r>
          </w:hyperlink>
        </w:p>
        <w:p w14:paraId="6F08DC4F" w14:textId="110BA287"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078" w:history="1">
            <w:r w:rsidR="00730382" w:rsidRPr="00730382">
              <w:rPr>
                <w:rStyle w:val="Hipervnculo"/>
                <w:rFonts w:ascii="Arial" w:eastAsia="Arial" w:hAnsi="Arial" w:cs="Arial"/>
                <w:noProof/>
              </w:rPr>
              <w:t>2.</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CALIDAD DE AGUA DEL RÍO CRAVO SUR</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_Toc134790078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39</w:t>
            </w:r>
            <w:r w:rsidR="00730382" w:rsidRPr="00730382">
              <w:rPr>
                <w:rFonts w:ascii="Arial" w:hAnsi="Arial" w:cs="Arial"/>
                <w:noProof/>
                <w:webHidden/>
              </w:rPr>
              <w:fldChar w:fldCharType="end"/>
            </w:r>
          </w:hyperlink>
        </w:p>
        <w:p w14:paraId="41F8BD6F" w14:textId="6851D11F" w:rsidR="00730382" w:rsidRPr="00730382" w:rsidRDefault="00000000">
          <w:pPr>
            <w:pStyle w:val="TDC2"/>
            <w:tabs>
              <w:tab w:val="right" w:leader="dot" w:pos="9111"/>
            </w:tabs>
            <w:rPr>
              <w:rFonts w:ascii="Arial" w:eastAsiaTheme="minorEastAsia" w:hAnsi="Arial" w:cs="Arial"/>
              <w:b w:val="0"/>
              <w:bCs w:val="0"/>
              <w:noProof/>
              <w:kern w:val="2"/>
              <w:sz w:val="24"/>
              <w:szCs w:val="24"/>
              <w:lang w:val="es-CO"/>
              <w14:ligatures w14:val="standardContextual"/>
            </w:rPr>
          </w:pPr>
          <w:hyperlink w:anchor="_Toc134790079" w:history="1">
            <w:r w:rsidR="00730382" w:rsidRPr="00730382">
              <w:rPr>
                <w:rStyle w:val="Hipervnculo"/>
                <w:rFonts w:ascii="Arial" w:eastAsia="Arial" w:hAnsi="Arial" w:cs="Arial"/>
                <w:noProof/>
                <w:sz w:val="24"/>
                <w:szCs w:val="24"/>
              </w:rPr>
              <w:t>2.1. INDICADOR DE CALIDAD DEL AGUA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_Toc134790079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39</w:t>
            </w:r>
            <w:r w:rsidR="00730382" w:rsidRPr="00730382">
              <w:rPr>
                <w:rFonts w:ascii="Arial" w:hAnsi="Arial" w:cs="Arial"/>
                <w:noProof/>
                <w:webHidden/>
                <w:sz w:val="24"/>
                <w:szCs w:val="24"/>
              </w:rPr>
              <w:fldChar w:fldCharType="end"/>
            </w:r>
          </w:hyperlink>
        </w:p>
        <w:p w14:paraId="7E88132D" w14:textId="7CFC2052" w:rsidR="00730382" w:rsidRPr="00730382" w:rsidRDefault="00000000">
          <w:pPr>
            <w:pStyle w:val="TDC2"/>
            <w:tabs>
              <w:tab w:val="right" w:leader="dot" w:pos="9111"/>
            </w:tabs>
            <w:rPr>
              <w:rFonts w:ascii="Arial" w:eastAsiaTheme="minorEastAsia" w:hAnsi="Arial" w:cs="Arial"/>
              <w:b w:val="0"/>
              <w:bCs w:val="0"/>
              <w:noProof/>
              <w:kern w:val="2"/>
              <w:sz w:val="24"/>
              <w:szCs w:val="24"/>
              <w:lang w:val="es-CO"/>
              <w14:ligatures w14:val="standardContextual"/>
            </w:rPr>
          </w:pPr>
          <w:hyperlink w:anchor="_Toc134790080" w:history="1">
            <w:r w:rsidR="00730382" w:rsidRPr="00730382">
              <w:rPr>
                <w:rStyle w:val="Hipervnculo"/>
                <w:rFonts w:ascii="Arial" w:hAnsi="Arial" w:cs="Arial"/>
                <w:noProof/>
                <w:sz w:val="24"/>
                <w:szCs w:val="24"/>
              </w:rPr>
              <w:t>2.2 INVESTIGACION DE CORPORINOQUIA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_Toc134790080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40</w:t>
            </w:r>
            <w:r w:rsidR="00730382" w:rsidRPr="00730382">
              <w:rPr>
                <w:rFonts w:ascii="Arial" w:hAnsi="Arial" w:cs="Arial"/>
                <w:noProof/>
                <w:webHidden/>
                <w:sz w:val="24"/>
                <w:szCs w:val="24"/>
              </w:rPr>
              <w:fldChar w:fldCharType="end"/>
            </w:r>
          </w:hyperlink>
        </w:p>
        <w:p w14:paraId="4554ACF8" w14:textId="5A802B46" w:rsidR="00730382" w:rsidRPr="00730382" w:rsidRDefault="00000000">
          <w:pPr>
            <w:pStyle w:val="TDC2"/>
            <w:tabs>
              <w:tab w:val="right" w:leader="dot" w:pos="9111"/>
            </w:tabs>
            <w:rPr>
              <w:rFonts w:ascii="Arial" w:eastAsiaTheme="minorEastAsia" w:hAnsi="Arial" w:cs="Arial"/>
              <w:b w:val="0"/>
              <w:bCs w:val="0"/>
              <w:noProof/>
              <w:kern w:val="2"/>
              <w:sz w:val="24"/>
              <w:szCs w:val="24"/>
              <w:lang w:val="es-CO"/>
              <w14:ligatures w14:val="standardContextual"/>
            </w:rPr>
          </w:pPr>
          <w:hyperlink w:anchor="_Toc134790081" w:history="1">
            <w:r w:rsidR="00730382" w:rsidRPr="00730382">
              <w:rPr>
                <w:rStyle w:val="Hipervnculo"/>
                <w:rFonts w:ascii="Arial" w:eastAsia="Arial" w:hAnsi="Arial" w:cs="Arial"/>
                <w:noProof/>
                <w:sz w:val="24"/>
                <w:szCs w:val="24"/>
              </w:rPr>
              <w:t>2.3 INVESTIGACIÓN UNIVERSIDAD NUEVA GRANADA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_Toc134790081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41</w:t>
            </w:r>
            <w:r w:rsidR="00730382" w:rsidRPr="00730382">
              <w:rPr>
                <w:rFonts w:ascii="Arial" w:hAnsi="Arial" w:cs="Arial"/>
                <w:noProof/>
                <w:webHidden/>
                <w:sz w:val="24"/>
                <w:szCs w:val="24"/>
              </w:rPr>
              <w:fldChar w:fldCharType="end"/>
            </w:r>
          </w:hyperlink>
        </w:p>
        <w:p w14:paraId="5587DACA" w14:textId="31CAE22D" w:rsidR="00730382" w:rsidRPr="002A4603" w:rsidRDefault="00000000" w:rsidP="002A4603">
          <w:pPr>
            <w:pStyle w:val="TDC2"/>
            <w:tabs>
              <w:tab w:val="right" w:leader="dot" w:pos="9111"/>
            </w:tabs>
            <w:rPr>
              <w:rFonts w:ascii="Arial" w:hAnsi="Arial" w:cs="Arial"/>
              <w:noProof/>
              <w:color w:val="0563C1" w:themeColor="hyperlink"/>
              <w:sz w:val="24"/>
              <w:szCs w:val="24"/>
              <w:u w:val="single"/>
            </w:rPr>
          </w:pPr>
          <w:hyperlink w:anchor="_Toc134790082" w:history="1">
            <w:r w:rsidR="00730382" w:rsidRPr="00730382">
              <w:rPr>
                <w:rStyle w:val="Hipervnculo"/>
                <w:rFonts w:ascii="Arial" w:eastAsia="Arial" w:hAnsi="Arial" w:cs="Arial"/>
                <w:noProof/>
                <w:sz w:val="24"/>
                <w:szCs w:val="24"/>
              </w:rPr>
              <w:t>2.4 TOMA DE MUESTRA RÍO CRAVO SUR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_Toc134790082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43</w:t>
            </w:r>
            <w:r w:rsidR="00730382" w:rsidRPr="00730382">
              <w:rPr>
                <w:rFonts w:ascii="Arial" w:hAnsi="Arial" w:cs="Arial"/>
                <w:noProof/>
                <w:webHidden/>
                <w:sz w:val="24"/>
                <w:szCs w:val="24"/>
              </w:rPr>
              <w:fldChar w:fldCharType="end"/>
            </w:r>
          </w:hyperlink>
        </w:p>
        <w:p w14:paraId="2DF75480" w14:textId="37FA0E35"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083" w:history="1">
            <w:r w:rsidR="00730382" w:rsidRPr="00730382">
              <w:rPr>
                <w:rStyle w:val="Hipervnculo"/>
                <w:rFonts w:ascii="Arial" w:eastAsia="Arial" w:hAnsi="Arial" w:cs="Arial"/>
                <w:noProof/>
                <w:sz w:val="24"/>
                <w:szCs w:val="24"/>
              </w:rPr>
              <w:t xml:space="preserve">2.4.1 Resultado de los parámetros </w:t>
            </w:r>
            <w:r w:rsidR="00B436A8">
              <w:rPr>
                <w:rStyle w:val="Hipervnculo"/>
                <w:rFonts w:ascii="Arial" w:eastAsia="Arial" w:hAnsi="Arial" w:cs="Arial"/>
                <w:noProof/>
                <w:sz w:val="24"/>
                <w:szCs w:val="24"/>
              </w:rPr>
              <w:t>físico</w:t>
            </w:r>
            <w:r w:rsidR="00730382" w:rsidRPr="00730382">
              <w:rPr>
                <w:rStyle w:val="Hipervnculo"/>
                <w:rFonts w:ascii="Arial" w:eastAsia="Arial" w:hAnsi="Arial" w:cs="Arial"/>
                <w:noProof/>
                <w:sz w:val="24"/>
                <w:szCs w:val="24"/>
              </w:rPr>
              <w:t>químicos y microbiológicos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_Toc134790083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44</w:t>
            </w:r>
            <w:r w:rsidR="00730382" w:rsidRPr="00730382">
              <w:rPr>
                <w:rFonts w:ascii="Arial" w:hAnsi="Arial" w:cs="Arial"/>
                <w:noProof/>
                <w:webHidden/>
                <w:sz w:val="24"/>
                <w:szCs w:val="24"/>
              </w:rPr>
              <w:fldChar w:fldCharType="end"/>
            </w:r>
          </w:hyperlink>
        </w:p>
        <w:p w14:paraId="04717737" w14:textId="0AA66FCC"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084" w:history="1">
            <w:r w:rsidR="00730382" w:rsidRPr="00730382">
              <w:rPr>
                <w:rStyle w:val="Hipervnculo"/>
                <w:rFonts w:ascii="Arial" w:eastAsia="Arial" w:hAnsi="Arial" w:cs="Arial"/>
                <w:noProof/>
              </w:rPr>
              <w:t>3.</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eastAsia="Arial" w:hAnsi="Arial" w:cs="Arial"/>
                <w:noProof/>
              </w:rPr>
              <w:t>DISEÑO DEL EQUIPO DE POTABILZACIÓN</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_Toc134790084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46</w:t>
            </w:r>
            <w:r w:rsidR="00730382" w:rsidRPr="00730382">
              <w:rPr>
                <w:rFonts w:ascii="Arial" w:hAnsi="Arial" w:cs="Arial"/>
                <w:noProof/>
                <w:webHidden/>
              </w:rPr>
              <w:fldChar w:fldCharType="end"/>
            </w:r>
          </w:hyperlink>
        </w:p>
        <w:p w14:paraId="0FF71BC0" w14:textId="5EA74BE4"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85" w:history="1">
            <w:r w:rsidR="00730382" w:rsidRPr="00730382">
              <w:rPr>
                <w:rStyle w:val="Hipervnculo"/>
                <w:rFonts w:ascii="Arial" w:eastAsia="Arial" w:hAnsi="Arial" w:cs="Arial"/>
                <w:noProof/>
                <w:sz w:val="24"/>
                <w:szCs w:val="24"/>
              </w:rPr>
              <w:t>3.1.1</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Requerimientos del diseño.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_Toc134790085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46</w:t>
            </w:r>
            <w:r w:rsidR="00730382" w:rsidRPr="00730382">
              <w:rPr>
                <w:rFonts w:ascii="Arial" w:hAnsi="Arial" w:cs="Arial"/>
                <w:noProof/>
                <w:webHidden/>
                <w:sz w:val="24"/>
                <w:szCs w:val="24"/>
              </w:rPr>
              <w:fldChar w:fldCharType="end"/>
            </w:r>
          </w:hyperlink>
        </w:p>
        <w:p w14:paraId="15F05305" w14:textId="44E2CA3B"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86" w:history="1">
            <w:r w:rsidR="00730382" w:rsidRPr="00730382">
              <w:rPr>
                <w:rStyle w:val="Hipervnculo"/>
                <w:rFonts w:ascii="Arial" w:eastAsia="Arial" w:hAnsi="Arial" w:cs="Arial"/>
                <w:noProof/>
                <w:sz w:val="24"/>
                <w:szCs w:val="24"/>
              </w:rPr>
              <w:t>3.1.2</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Etapas y alternativas del equipo potabilizador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_Toc134790086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46</w:t>
            </w:r>
            <w:r w:rsidR="00730382" w:rsidRPr="00730382">
              <w:rPr>
                <w:rFonts w:ascii="Arial" w:hAnsi="Arial" w:cs="Arial"/>
                <w:noProof/>
                <w:webHidden/>
                <w:sz w:val="24"/>
                <w:szCs w:val="24"/>
              </w:rPr>
              <w:fldChar w:fldCharType="end"/>
            </w:r>
          </w:hyperlink>
        </w:p>
        <w:p w14:paraId="3FAD981F" w14:textId="74D2913F"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87" w:history="1">
            <w:r w:rsidR="00730382" w:rsidRPr="00730382">
              <w:rPr>
                <w:rStyle w:val="Hipervnculo"/>
                <w:rFonts w:ascii="Arial" w:eastAsia="Arial" w:hAnsi="Arial" w:cs="Arial"/>
                <w:noProof/>
                <w:sz w:val="24"/>
                <w:szCs w:val="24"/>
              </w:rPr>
              <w:t>3.1.3</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Diseño de diagrama del proceso de potabilización</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_Toc134790087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47</w:t>
            </w:r>
            <w:r w:rsidR="00730382" w:rsidRPr="00730382">
              <w:rPr>
                <w:rFonts w:ascii="Arial" w:hAnsi="Arial" w:cs="Arial"/>
                <w:noProof/>
                <w:webHidden/>
                <w:sz w:val="24"/>
                <w:szCs w:val="24"/>
              </w:rPr>
              <w:fldChar w:fldCharType="end"/>
            </w:r>
          </w:hyperlink>
        </w:p>
        <w:p w14:paraId="01B1A4AC" w14:textId="189980DD"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88" w:history="1">
            <w:r w:rsidR="00730382" w:rsidRPr="00730382">
              <w:rPr>
                <w:rStyle w:val="Hipervnculo"/>
                <w:rFonts w:ascii="Arial" w:eastAsia="Arial" w:hAnsi="Arial" w:cs="Arial"/>
                <w:noProof/>
                <w:sz w:val="24"/>
                <w:szCs w:val="24"/>
              </w:rPr>
              <w:t>3.1.4</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Criterios  y valores de califiación</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_Toc134790088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47</w:t>
            </w:r>
            <w:r w:rsidR="00730382" w:rsidRPr="00730382">
              <w:rPr>
                <w:rFonts w:ascii="Arial" w:hAnsi="Arial" w:cs="Arial"/>
                <w:noProof/>
                <w:webHidden/>
                <w:sz w:val="24"/>
                <w:szCs w:val="24"/>
              </w:rPr>
              <w:fldChar w:fldCharType="end"/>
            </w:r>
          </w:hyperlink>
        </w:p>
        <w:p w14:paraId="170711EF" w14:textId="5C81C643"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89" w:history="1">
            <w:r w:rsidR="00730382" w:rsidRPr="00730382">
              <w:rPr>
                <w:rStyle w:val="Hipervnculo"/>
                <w:rFonts w:ascii="Arial" w:eastAsia="Arial" w:hAnsi="Arial" w:cs="Arial"/>
                <w:noProof/>
                <w:sz w:val="24"/>
                <w:szCs w:val="24"/>
              </w:rPr>
              <w:t>3.1.5</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Aplicación de la matriz Pugh a las etapas del equipo potabilizador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_Toc134790089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47</w:t>
            </w:r>
            <w:r w:rsidR="00730382" w:rsidRPr="00730382">
              <w:rPr>
                <w:rFonts w:ascii="Arial" w:hAnsi="Arial" w:cs="Arial"/>
                <w:noProof/>
                <w:webHidden/>
                <w:sz w:val="24"/>
                <w:szCs w:val="24"/>
              </w:rPr>
              <w:fldChar w:fldCharType="end"/>
            </w:r>
          </w:hyperlink>
        </w:p>
        <w:p w14:paraId="0547C131" w14:textId="6D352764"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0" w:history="1">
            <w:r w:rsidR="00730382" w:rsidRPr="00730382">
              <w:rPr>
                <w:rStyle w:val="Hipervnculo"/>
                <w:rFonts w:ascii="Arial" w:eastAsia="Arial" w:hAnsi="Arial" w:cs="Arial"/>
                <w:noProof/>
                <w:sz w:val="24"/>
                <w:szCs w:val="24"/>
              </w:rPr>
              <w:t>3.1.6</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Selección de los equipos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_Toc134790090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54</w:t>
            </w:r>
            <w:r w:rsidR="00730382" w:rsidRPr="00730382">
              <w:rPr>
                <w:rFonts w:ascii="Arial" w:hAnsi="Arial" w:cs="Arial"/>
                <w:noProof/>
                <w:webHidden/>
                <w:sz w:val="24"/>
                <w:szCs w:val="24"/>
              </w:rPr>
              <w:fldChar w:fldCharType="end"/>
            </w:r>
          </w:hyperlink>
        </w:p>
        <w:p w14:paraId="2CCB243B" w14:textId="6AF1E03D"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1" w:history="1">
            <w:r w:rsidR="00730382" w:rsidRPr="00730382">
              <w:rPr>
                <w:rStyle w:val="Hipervnculo"/>
                <w:rFonts w:ascii="Arial" w:eastAsia="Arial" w:hAnsi="Arial" w:cs="Arial"/>
                <w:noProof/>
                <w:sz w:val="24"/>
                <w:szCs w:val="24"/>
              </w:rPr>
              <w:t>3.1.7</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Selección de la bomba centrifuga.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_Toc134790091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54</w:t>
            </w:r>
            <w:r w:rsidR="00730382" w:rsidRPr="00730382">
              <w:rPr>
                <w:rFonts w:ascii="Arial" w:hAnsi="Arial" w:cs="Arial"/>
                <w:noProof/>
                <w:webHidden/>
                <w:sz w:val="24"/>
                <w:szCs w:val="24"/>
              </w:rPr>
              <w:fldChar w:fldCharType="end"/>
            </w:r>
          </w:hyperlink>
        </w:p>
        <w:p w14:paraId="0839C474" w14:textId="721F2F09"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092" w:history="1">
            <w:r w:rsidR="00730382" w:rsidRPr="00730382">
              <w:rPr>
                <w:rStyle w:val="Hipervnculo"/>
                <w:rFonts w:ascii="Arial" w:eastAsia="Arial" w:hAnsi="Arial" w:cs="Arial"/>
                <w:noProof/>
                <w:sz w:val="24"/>
                <w:szCs w:val="24"/>
              </w:rPr>
              <w:t>3.2</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eastAsia="Arial" w:hAnsi="Arial" w:cs="Arial"/>
                <w:noProof/>
                <w:sz w:val="24"/>
                <w:szCs w:val="24"/>
              </w:rPr>
              <w:t>DISEÑO DEL SISTEMA FOTOVOLTAICO.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_Toc134790092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59</w:t>
            </w:r>
            <w:r w:rsidR="00730382" w:rsidRPr="00730382">
              <w:rPr>
                <w:rFonts w:ascii="Arial" w:hAnsi="Arial" w:cs="Arial"/>
                <w:noProof/>
                <w:webHidden/>
                <w:sz w:val="24"/>
                <w:szCs w:val="24"/>
              </w:rPr>
              <w:fldChar w:fldCharType="end"/>
            </w:r>
          </w:hyperlink>
        </w:p>
        <w:p w14:paraId="2B324187" w14:textId="1D5A7D1D"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3" w:history="1">
            <w:r w:rsidR="00730382" w:rsidRPr="00730382">
              <w:rPr>
                <w:rStyle w:val="Hipervnculo"/>
                <w:rFonts w:ascii="Arial" w:eastAsia="Arial" w:hAnsi="Arial" w:cs="Arial"/>
                <w:noProof/>
                <w:sz w:val="24"/>
                <w:szCs w:val="24"/>
              </w:rPr>
              <w:t>3.2.1</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Estimación de la potencia fotovoltaica requerida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_Toc134790093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59</w:t>
            </w:r>
            <w:r w:rsidR="00730382" w:rsidRPr="00730382">
              <w:rPr>
                <w:rFonts w:ascii="Arial" w:hAnsi="Arial" w:cs="Arial"/>
                <w:noProof/>
                <w:webHidden/>
                <w:sz w:val="24"/>
                <w:szCs w:val="24"/>
              </w:rPr>
              <w:fldChar w:fldCharType="end"/>
            </w:r>
          </w:hyperlink>
        </w:p>
        <w:p w14:paraId="4208920A" w14:textId="3336B816"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4" w:history="1">
            <w:r w:rsidR="00730382" w:rsidRPr="00730382">
              <w:rPr>
                <w:rStyle w:val="Hipervnculo"/>
                <w:rFonts w:ascii="Arial" w:eastAsia="Arial" w:hAnsi="Arial" w:cs="Arial"/>
                <w:noProof/>
                <w:sz w:val="24"/>
                <w:szCs w:val="24"/>
              </w:rPr>
              <w:t>3.2.2</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Selección del panel solar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_Toc134790094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59</w:t>
            </w:r>
            <w:r w:rsidR="00730382" w:rsidRPr="00730382">
              <w:rPr>
                <w:rFonts w:ascii="Arial" w:hAnsi="Arial" w:cs="Arial"/>
                <w:noProof/>
                <w:webHidden/>
                <w:sz w:val="24"/>
                <w:szCs w:val="24"/>
              </w:rPr>
              <w:fldChar w:fldCharType="end"/>
            </w:r>
          </w:hyperlink>
        </w:p>
        <w:p w14:paraId="5DD753BC" w14:textId="71680D49"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5" w:history="1">
            <w:r w:rsidR="00730382" w:rsidRPr="00730382">
              <w:rPr>
                <w:rStyle w:val="Hipervnculo"/>
                <w:rFonts w:ascii="Arial" w:eastAsia="Arial" w:hAnsi="Arial" w:cs="Arial"/>
                <w:noProof/>
                <w:sz w:val="24"/>
                <w:szCs w:val="24"/>
              </w:rPr>
              <w:t>3.2.3</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Estimación del número de paneles fotovoltaicos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_Toc134790095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61</w:t>
            </w:r>
            <w:r w:rsidR="00730382" w:rsidRPr="00730382">
              <w:rPr>
                <w:rFonts w:ascii="Arial" w:hAnsi="Arial" w:cs="Arial"/>
                <w:noProof/>
                <w:webHidden/>
                <w:sz w:val="24"/>
                <w:szCs w:val="24"/>
              </w:rPr>
              <w:fldChar w:fldCharType="end"/>
            </w:r>
          </w:hyperlink>
        </w:p>
        <w:p w14:paraId="28B445CA" w14:textId="20441ECE"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6" w:history="1">
            <w:r w:rsidR="00730382" w:rsidRPr="00730382">
              <w:rPr>
                <w:rStyle w:val="Hipervnculo"/>
                <w:rFonts w:ascii="Arial" w:eastAsia="Arial" w:hAnsi="Arial" w:cs="Arial"/>
                <w:noProof/>
                <w:sz w:val="24"/>
                <w:szCs w:val="24"/>
              </w:rPr>
              <w:t>3.2.4</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Temperaturas, tensiones e intensidades del panel</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_Toc134790096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61</w:t>
            </w:r>
            <w:r w:rsidR="00730382" w:rsidRPr="00730382">
              <w:rPr>
                <w:rFonts w:ascii="Arial" w:hAnsi="Arial" w:cs="Arial"/>
                <w:noProof/>
                <w:webHidden/>
                <w:sz w:val="24"/>
                <w:szCs w:val="24"/>
              </w:rPr>
              <w:fldChar w:fldCharType="end"/>
            </w:r>
          </w:hyperlink>
        </w:p>
        <w:p w14:paraId="26E61ED7" w14:textId="5EB0D4BC"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7" w:history="1">
            <w:r w:rsidR="00730382" w:rsidRPr="00730382">
              <w:rPr>
                <w:rStyle w:val="Hipervnculo"/>
                <w:rFonts w:ascii="Arial" w:eastAsia="Arial" w:hAnsi="Arial" w:cs="Arial"/>
                <w:noProof/>
                <w:sz w:val="24"/>
                <w:szCs w:val="24"/>
              </w:rPr>
              <w:t>3.2.5</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Selección del inversor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_Toc134790097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62</w:t>
            </w:r>
            <w:r w:rsidR="00730382" w:rsidRPr="00730382">
              <w:rPr>
                <w:rFonts w:ascii="Arial" w:hAnsi="Arial" w:cs="Arial"/>
                <w:noProof/>
                <w:webHidden/>
                <w:sz w:val="24"/>
                <w:szCs w:val="24"/>
              </w:rPr>
              <w:fldChar w:fldCharType="end"/>
            </w:r>
          </w:hyperlink>
        </w:p>
        <w:p w14:paraId="6539EA61" w14:textId="13F84B5D"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8" w:history="1">
            <w:r w:rsidR="00730382" w:rsidRPr="00730382">
              <w:rPr>
                <w:rStyle w:val="Hipervnculo"/>
                <w:rFonts w:ascii="Arial" w:eastAsia="Arial" w:hAnsi="Arial" w:cs="Arial"/>
                <w:noProof/>
                <w:sz w:val="24"/>
                <w:szCs w:val="24"/>
              </w:rPr>
              <w:t>3.2.6</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Tipo de conexión entre paneles solares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_Toc134790098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64</w:t>
            </w:r>
            <w:r w:rsidR="00730382" w:rsidRPr="00730382">
              <w:rPr>
                <w:rFonts w:ascii="Arial" w:hAnsi="Arial" w:cs="Arial"/>
                <w:noProof/>
                <w:webHidden/>
                <w:sz w:val="24"/>
                <w:szCs w:val="24"/>
              </w:rPr>
              <w:fldChar w:fldCharType="end"/>
            </w:r>
          </w:hyperlink>
        </w:p>
        <w:p w14:paraId="79E187FE" w14:textId="74487F6E"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099" w:history="1">
            <w:r w:rsidR="00730382" w:rsidRPr="00730382">
              <w:rPr>
                <w:rStyle w:val="Hipervnculo"/>
                <w:rFonts w:ascii="Arial" w:eastAsia="Arial" w:hAnsi="Arial" w:cs="Arial"/>
                <w:noProof/>
                <w:sz w:val="24"/>
                <w:szCs w:val="24"/>
              </w:rPr>
              <w:t>3.2.7</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Ángulo de inclinación óptimo de los paneles solares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_Toc134790099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64</w:t>
            </w:r>
            <w:r w:rsidR="00730382" w:rsidRPr="00730382">
              <w:rPr>
                <w:rFonts w:ascii="Arial" w:hAnsi="Arial" w:cs="Arial"/>
                <w:noProof/>
                <w:webHidden/>
                <w:sz w:val="24"/>
                <w:szCs w:val="24"/>
              </w:rPr>
              <w:fldChar w:fldCharType="end"/>
            </w:r>
          </w:hyperlink>
        </w:p>
        <w:p w14:paraId="5C2B05AC" w14:textId="03DD726F"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100" w:history="1">
            <w:r w:rsidR="00730382" w:rsidRPr="00730382">
              <w:rPr>
                <w:rStyle w:val="Hipervnculo"/>
                <w:rFonts w:ascii="Arial" w:eastAsia="Arial" w:hAnsi="Arial" w:cs="Arial"/>
                <w:noProof/>
                <w:sz w:val="24"/>
                <w:szCs w:val="24"/>
              </w:rPr>
              <w:t>3.2.8</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Cálculo para la selección del cable</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_Toc134790100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65</w:t>
            </w:r>
            <w:r w:rsidR="00730382" w:rsidRPr="00730382">
              <w:rPr>
                <w:rFonts w:ascii="Arial" w:hAnsi="Arial" w:cs="Arial"/>
                <w:noProof/>
                <w:webHidden/>
                <w:sz w:val="24"/>
                <w:szCs w:val="24"/>
              </w:rPr>
              <w:fldChar w:fldCharType="end"/>
            </w:r>
          </w:hyperlink>
        </w:p>
        <w:p w14:paraId="79856E9F" w14:textId="6D703363" w:rsidR="00730382" w:rsidRPr="00730382" w:rsidRDefault="00000000">
          <w:pPr>
            <w:pStyle w:val="TDC3"/>
            <w:tabs>
              <w:tab w:val="left" w:pos="960"/>
              <w:tab w:val="right" w:leader="dot" w:pos="9111"/>
            </w:tabs>
            <w:rPr>
              <w:rFonts w:ascii="Arial" w:eastAsiaTheme="minorEastAsia" w:hAnsi="Arial" w:cs="Arial"/>
              <w:noProof/>
              <w:kern w:val="2"/>
              <w:sz w:val="24"/>
              <w:szCs w:val="24"/>
              <w:lang w:val="es-CO"/>
              <w14:ligatures w14:val="standardContextual"/>
            </w:rPr>
          </w:pPr>
          <w:hyperlink w:anchor="_Toc134790101" w:history="1">
            <w:r w:rsidR="00730382" w:rsidRPr="00730382">
              <w:rPr>
                <w:rStyle w:val="Hipervnculo"/>
                <w:rFonts w:ascii="Arial" w:eastAsia="Arial" w:hAnsi="Arial" w:cs="Arial"/>
                <w:noProof/>
                <w:sz w:val="24"/>
                <w:szCs w:val="24"/>
              </w:rPr>
              <w:t>3.2.9</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Pérdidas energéticas totales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_Toc134790101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65</w:t>
            </w:r>
            <w:r w:rsidR="00730382" w:rsidRPr="00730382">
              <w:rPr>
                <w:rFonts w:ascii="Arial" w:hAnsi="Arial" w:cs="Arial"/>
                <w:noProof/>
                <w:webHidden/>
                <w:sz w:val="24"/>
                <w:szCs w:val="24"/>
              </w:rPr>
              <w:fldChar w:fldCharType="end"/>
            </w:r>
          </w:hyperlink>
        </w:p>
        <w:p w14:paraId="0EF1D37C" w14:textId="5694A964" w:rsidR="00730382" w:rsidRPr="00730382" w:rsidRDefault="00000000">
          <w:pPr>
            <w:pStyle w:val="TDC3"/>
            <w:tabs>
              <w:tab w:val="left" w:pos="1200"/>
              <w:tab w:val="right" w:leader="dot" w:pos="9111"/>
            </w:tabs>
            <w:rPr>
              <w:rFonts w:ascii="Arial" w:eastAsiaTheme="minorEastAsia" w:hAnsi="Arial" w:cs="Arial"/>
              <w:noProof/>
              <w:kern w:val="2"/>
              <w:sz w:val="24"/>
              <w:szCs w:val="24"/>
              <w:lang w:val="es-CO"/>
              <w14:ligatures w14:val="standardContextual"/>
            </w:rPr>
          </w:pPr>
          <w:hyperlink w:anchor="_Toc134790102" w:history="1">
            <w:r w:rsidR="00730382" w:rsidRPr="00730382">
              <w:rPr>
                <w:rStyle w:val="Hipervnculo"/>
                <w:rFonts w:ascii="Arial" w:eastAsia="Arial" w:hAnsi="Arial" w:cs="Arial"/>
                <w:noProof/>
                <w:sz w:val="24"/>
                <w:szCs w:val="24"/>
              </w:rPr>
              <w:t>3.2.10</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eastAsia="Arial" w:hAnsi="Arial" w:cs="Arial"/>
                <w:noProof/>
                <w:sz w:val="24"/>
                <w:szCs w:val="24"/>
              </w:rPr>
              <w:t>Protecciones eléctricas.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_Toc134790102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66</w:t>
            </w:r>
            <w:r w:rsidR="00730382" w:rsidRPr="00730382">
              <w:rPr>
                <w:rFonts w:ascii="Arial" w:hAnsi="Arial" w:cs="Arial"/>
                <w:noProof/>
                <w:webHidden/>
                <w:sz w:val="24"/>
                <w:szCs w:val="24"/>
              </w:rPr>
              <w:fldChar w:fldCharType="end"/>
            </w:r>
          </w:hyperlink>
        </w:p>
        <w:p w14:paraId="6E4AEA20" w14:textId="5AF90D6B" w:rsidR="00730382" w:rsidRPr="00730382" w:rsidRDefault="00000000">
          <w:pPr>
            <w:pStyle w:val="TDC3"/>
            <w:tabs>
              <w:tab w:val="left" w:pos="1200"/>
              <w:tab w:val="right" w:leader="dot" w:pos="9111"/>
            </w:tabs>
            <w:rPr>
              <w:rFonts w:ascii="Arial" w:eastAsiaTheme="minorEastAsia" w:hAnsi="Arial" w:cs="Arial"/>
              <w:noProof/>
              <w:kern w:val="2"/>
              <w:sz w:val="24"/>
              <w:szCs w:val="24"/>
              <w:lang w:val="es-CO"/>
              <w14:ligatures w14:val="standardContextual"/>
            </w:rPr>
          </w:pPr>
          <w:hyperlink w:anchor="_Toc134790103" w:history="1">
            <w:r w:rsidR="00730382" w:rsidRPr="00730382">
              <w:rPr>
                <w:rStyle w:val="Hipervnculo"/>
                <w:rFonts w:ascii="Arial" w:hAnsi="Arial" w:cs="Arial"/>
                <w:noProof/>
                <w:sz w:val="24"/>
                <w:szCs w:val="24"/>
              </w:rPr>
              <w:t>3.2.11</w:t>
            </w:r>
            <w:r w:rsidR="00730382" w:rsidRPr="00730382">
              <w:rPr>
                <w:rFonts w:ascii="Arial" w:eastAsiaTheme="minorEastAsia" w:hAnsi="Arial" w:cs="Arial"/>
                <w:noProof/>
                <w:kern w:val="2"/>
                <w:sz w:val="24"/>
                <w:szCs w:val="24"/>
                <w:lang w:val="es-CO"/>
                <w14:ligatures w14:val="standardContextual"/>
              </w:rPr>
              <w:tab/>
            </w:r>
            <w:r w:rsidR="00730382" w:rsidRPr="00730382">
              <w:rPr>
                <w:rStyle w:val="Hipervnculo"/>
                <w:rFonts w:ascii="Arial" w:hAnsi="Arial" w:cs="Arial"/>
                <w:noProof/>
                <w:sz w:val="24"/>
                <w:szCs w:val="24"/>
              </w:rPr>
              <w:t>Esquema unifilar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_Toc134790103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66</w:t>
            </w:r>
            <w:r w:rsidR="00730382" w:rsidRPr="00730382">
              <w:rPr>
                <w:rFonts w:ascii="Arial" w:hAnsi="Arial" w:cs="Arial"/>
                <w:noProof/>
                <w:webHidden/>
                <w:sz w:val="24"/>
                <w:szCs w:val="24"/>
              </w:rPr>
              <w:fldChar w:fldCharType="end"/>
            </w:r>
          </w:hyperlink>
        </w:p>
        <w:p w14:paraId="4B04C2AA" w14:textId="18D48FA4" w:rsidR="00730382" w:rsidRPr="00730382" w:rsidRDefault="00000000">
          <w:pPr>
            <w:pStyle w:val="TDC1"/>
            <w:tabs>
              <w:tab w:val="right" w:leader="dot" w:pos="9111"/>
            </w:tabs>
            <w:rPr>
              <w:rFonts w:ascii="Arial" w:eastAsiaTheme="minorEastAsia" w:hAnsi="Arial" w:cs="Arial"/>
              <w:b w:val="0"/>
              <w:bCs w:val="0"/>
              <w:caps w:val="0"/>
              <w:noProof/>
              <w:kern w:val="2"/>
              <w:lang w:val="es-CO"/>
              <w14:ligatures w14:val="standardContextual"/>
            </w:rPr>
          </w:pPr>
          <w:hyperlink w:anchor="_Toc134790104" w:history="1">
            <w:r w:rsidR="00730382" w:rsidRPr="00730382">
              <w:rPr>
                <w:rStyle w:val="Hipervnculo"/>
                <w:rFonts w:ascii="Arial" w:hAnsi="Arial" w:cs="Arial"/>
                <w:noProof/>
              </w:rPr>
              <w:t>4. EVALUACIÓN ECONÓMICA DEL PROYECTO</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_Toc134790104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68</w:t>
            </w:r>
            <w:r w:rsidR="00730382" w:rsidRPr="00730382">
              <w:rPr>
                <w:rFonts w:ascii="Arial" w:hAnsi="Arial" w:cs="Arial"/>
                <w:noProof/>
                <w:webHidden/>
              </w:rPr>
              <w:fldChar w:fldCharType="end"/>
            </w:r>
          </w:hyperlink>
        </w:p>
        <w:p w14:paraId="10ACC31C" w14:textId="7715811F"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105" w:history="1">
            <w:r w:rsidR="00730382" w:rsidRPr="00730382">
              <w:rPr>
                <w:rStyle w:val="Hipervnculo"/>
                <w:rFonts w:ascii="Arial" w:hAnsi="Arial" w:cs="Arial"/>
                <w:noProof/>
                <w:sz w:val="24"/>
                <w:szCs w:val="24"/>
              </w:rPr>
              <w:t>4.1</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hAnsi="Arial" w:cs="Arial"/>
                <w:noProof/>
                <w:sz w:val="24"/>
                <w:szCs w:val="24"/>
              </w:rPr>
              <w:t>COSTOS DEL PROYECTO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_Toc134790105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68</w:t>
            </w:r>
            <w:r w:rsidR="00730382" w:rsidRPr="00730382">
              <w:rPr>
                <w:rFonts w:ascii="Arial" w:hAnsi="Arial" w:cs="Arial"/>
                <w:noProof/>
                <w:webHidden/>
                <w:sz w:val="24"/>
                <w:szCs w:val="24"/>
              </w:rPr>
              <w:fldChar w:fldCharType="end"/>
            </w:r>
          </w:hyperlink>
        </w:p>
        <w:p w14:paraId="4EC5CA5C" w14:textId="77995881"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06" w:history="1">
            <w:r w:rsidR="00730382" w:rsidRPr="00730382">
              <w:rPr>
                <w:rStyle w:val="Hipervnculo"/>
                <w:rFonts w:ascii="Arial" w:hAnsi="Arial" w:cs="Arial"/>
                <w:noProof/>
                <w:sz w:val="24"/>
                <w:szCs w:val="24"/>
              </w:rPr>
              <w:t>4.1.1 Inversión de los equipos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_Toc134790106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68</w:t>
            </w:r>
            <w:r w:rsidR="00730382" w:rsidRPr="00730382">
              <w:rPr>
                <w:rFonts w:ascii="Arial" w:hAnsi="Arial" w:cs="Arial"/>
                <w:noProof/>
                <w:webHidden/>
                <w:sz w:val="24"/>
                <w:szCs w:val="24"/>
              </w:rPr>
              <w:fldChar w:fldCharType="end"/>
            </w:r>
          </w:hyperlink>
        </w:p>
        <w:p w14:paraId="14F10650" w14:textId="5F7DAD0C"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07" w:history="1">
            <w:r w:rsidR="00730382" w:rsidRPr="00730382">
              <w:rPr>
                <w:rStyle w:val="Hipervnculo"/>
                <w:rFonts w:ascii="Arial" w:hAnsi="Arial" w:cs="Arial"/>
                <w:noProof/>
                <w:sz w:val="24"/>
                <w:szCs w:val="24"/>
              </w:rPr>
              <w:t>4.1.2 Costos del transporte.</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_Toc134790107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69</w:t>
            </w:r>
            <w:r w:rsidR="00730382" w:rsidRPr="00730382">
              <w:rPr>
                <w:rFonts w:ascii="Arial" w:hAnsi="Arial" w:cs="Arial"/>
                <w:noProof/>
                <w:webHidden/>
                <w:sz w:val="24"/>
                <w:szCs w:val="24"/>
              </w:rPr>
              <w:fldChar w:fldCharType="end"/>
            </w:r>
          </w:hyperlink>
        </w:p>
        <w:p w14:paraId="7D8BEB33" w14:textId="48674AE2"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08" w:history="1">
            <w:r w:rsidR="00730382" w:rsidRPr="00730382">
              <w:rPr>
                <w:rStyle w:val="Hipervnculo"/>
                <w:rFonts w:ascii="Arial" w:hAnsi="Arial" w:cs="Arial"/>
                <w:noProof/>
                <w:sz w:val="24"/>
                <w:szCs w:val="24"/>
              </w:rPr>
              <w:t>4.1.3 Costos del diseño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_Toc134790108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69</w:t>
            </w:r>
            <w:r w:rsidR="00730382" w:rsidRPr="00730382">
              <w:rPr>
                <w:rFonts w:ascii="Arial" w:hAnsi="Arial" w:cs="Arial"/>
                <w:noProof/>
                <w:webHidden/>
                <w:sz w:val="24"/>
                <w:szCs w:val="24"/>
              </w:rPr>
              <w:fldChar w:fldCharType="end"/>
            </w:r>
          </w:hyperlink>
        </w:p>
        <w:p w14:paraId="7BCAEFF2" w14:textId="3676E3AB"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09" w:history="1">
            <w:r w:rsidR="00730382" w:rsidRPr="00730382">
              <w:rPr>
                <w:rStyle w:val="Hipervnculo"/>
                <w:rFonts w:ascii="Arial" w:hAnsi="Arial" w:cs="Arial"/>
                <w:noProof/>
                <w:sz w:val="24"/>
                <w:szCs w:val="24"/>
              </w:rPr>
              <w:t>4.1.4 Costos de la instalación</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_Toc134790109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69</w:t>
            </w:r>
            <w:r w:rsidR="00730382" w:rsidRPr="00730382">
              <w:rPr>
                <w:rFonts w:ascii="Arial" w:hAnsi="Arial" w:cs="Arial"/>
                <w:noProof/>
                <w:webHidden/>
                <w:sz w:val="24"/>
                <w:szCs w:val="24"/>
              </w:rPr>
              <w:fldChar w:fldCharType="end"/>
            </w:r>
          </w:hyperlink>
        </w:p>
        <w:p w14:paraId="336410D3" w14:textId="059168CC"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10" w:history="1">
            <w:r w:rsidR="00730382" w:rsidRPr="00730382">
              <w:rPr>
                <w:rStyle w:val="Hipervnculo"/>
                <w:rFonts w:ascii="Arial" w:hAnsi="Arial" w:cs="Arial"/>
                <w:noProof/>
                <w:sz w:val="24"/>
                <w:szCs w:val="24"/>
              </w:rPr>
              <w:t>4.1.5 Gastos base de mantenimiento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_Toc134790110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70</w:t>
            </w:r>
            <w:r w:rsidR="00730382" w:rsidRPr="00730382">
              <w:rPr>
                <w:rFonts w:ascii="Arial" w:hAnsi="Arial" w:cs="Arial"/>
                <w:noProof/>
                <w:webHidden/>
                <w:sz w:val="24"/>
                <w:szCs w:val="24"/>
              </w:rPr>
              <w:fldChar w:fldCharType="end"/>
            </w:r>
          </w:hyperlink>
        </w:p>
        <w:p w14:paraId="20E63683" w14:textId="2E21506D"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11" w:history="1">
            <w:r w:rsidR="00730382" w:rsidRPr="00730382">
              <w:rPr>
                <w:rStyle w:val="Hipervnculo"/>
                <w:rFonts w:ascii="Arial" w:hAnsi="Arial" w:cs="Arial"/>
                <w:noProof/>
                <w:sz w:val="24"/>
                <w:szCs w:val="24"/>
              </w:rPr>
              <w:t>4.1.6 Inversión inicial total del equipo potabilizador</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_Toc134790111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72</w:t>
            </w:r>
            <w:r w:rsidR="00730382" w:rsidRPr="00730382">
              <w:rPr>
                <w:rFonts w:ascii="Arial" w:hAnsi="Arial" w:cs="Arial"/>
                <w:noProof/>
                <w:webHidden/>
                <w:sz w:val="24"/>
                <w:szCs w:val="24"/>
              </w:rPr>
              <w:fldChar w:fldCharType="end"/>
            </w:r>
          </w:hyperlink>
        </w:p>
        <w:p w14:paraId="3AC5FA7C" w14:textId="5C687CAC"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112" w:history="1">
            <w:r w:rsidR="00730382" w:rsidRPr="00730382">
              <w:rPr>
                <w:rStyle w:val="Hipervnculo"/>
                <w:rFonts w:ascii="Arial" w:hAnsi="Arial" w:cs="Arial"/>
                <w:noProof/>
                <w:sz w:val="24"/>
                <w:szCs w:val="24"/>
              </w:rPr>
              <w:t>4.2</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hAnsi="Arial" w:cs="Arial"/>
                <w:noProof/>
                <w:sz w:val="24"/>
                <w:szCs w:val="24"/>
              </w:rPr>
              <w:t>PROYECCIÓN DEL IPC</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_Toc134790112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73</w:t>
            </w:r>
            <w:r w:rsidR="00730382" w:rsidRPr="00730382">
              <w:rPr>
                <w:rFonts w:ascii="Arial" w:hAnsi="Arial" w:cs="Arial"/>
                <w:noProof/>
                <w:webHidden/>
                <w:sz w:val="24"/>
                <w:szCs w:val="24"/>
              </w:rPr>
              <w:fldChar w:fldCharType="end"/>
            </w:r>
          </w:hyperlink>
        </w:p>
        <w:p w14:paraId="5827380B" w14:textId="015E384D" w:rsidR="00730382" w:rsidRPr="00730382" w:rsidRDefault="00000000">
          <w:pPr>
            <w:pStyle w:val="TDC2"/>
            <w:tabs>
              <w:tab w:val="right" w:leader="dot" w:pos="9111"/>
            </w:tabs>
            <w:rPr>
              <w:rFonts w:ascii="Arial" w:eastAsiaTheme="minorEastAsia" w:hAnsi="Arial" w:cs="Arial"/>
              <w:b w:val="0"/>
              <w:bCs w:val="0"/>
              <w:noProof/>
              <w:kern w:val="2"/>
              <w:sz w:val="24"/>
              <w:szCs w:val="24"/>
              <w:lang w:val="es-CO"/>
              <w14:ligatures w14:val="standardContextual"/>
            </w:rPr>
          </w:pPr>
          <w:hyperlink w:anchor="_Toc134790113" w:history="1">
            <w:r w:rsidR="00730382" w:rsidRPr="00730382">
              <w:rPr>
                <w:rStyle w:val="Hipervnculo"/>
                <w:rFonts w:ascii="Arial" w:hAnsi="Arial" w:cs="Arial"/>
                <w:noProof/>
                <w:sz w:val="24"/>
                <w:szCs w:val="24"/>
                <w:lang w:val="es-CO"/>
              </w:rPr>
              <w:t>4.2.1 Costos proyectados según el aumento del IPC</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_Toc134790113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74</w:t>
            </w:r>
            <w:r w:rsidR="00730382" w:rsidRPr="00730382">
              <w:rPr>
                <w:rFonts w:ascii="Arial" w:hAnsi="Arial" w:cs="Arial"/>
                <w:noProof/>
                <w:webHidden/>
                <w:sz w:val="24"/>
                <w:szCs w:val="24"/>
              </w:rPr>
              <w:fldChar w:fldCharType="end"/>
            </w:r>
          </w:hyperlink>
        </w:p>
        <w:p w14:paraId="739DE565" w14:textId="602E65DC"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114" w:history="1">
            <w:r w:rsidR="00730382" w:rsidRPr="00730382">
              <w:rPr>
                <w:rStyle w:val="Hipervnculo"/>
                <w:rFonts w:ascii="Arial" w:hAnsi="Arial" w:cs="Arial"/>
                <w:noProof/>
                <w:sz w:val="24"/>
                <w:szCs w:val="24"/>
              </w:rPr>
              <w:t>4.3</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hAnsi="Arial" w:cs="Arial"/>
                <w:noProof/>
                <w:sz w:val="24"/>
                <w:szCs w:val="24"/>
              </w:rPr>
              <w:t>INGRESO MENSUAL DEL EQUIPO</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_Toc134790114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74</w:t>
            </w:r>
            <w:r w:rsidR="00730382" w:rsidRPr="00730382">
              <w:rPr>
                <w:rFonts w:ascii="Arial" w:hAnsi="Arial" w:cs="Arial"/>
                <w:noProof/>
                <w:webHidden/>
                <w:sz w:val="24"/>
                <w:szCs w:val="24"/>
              </w:rPr>
              <w:fldChar w:fldCharType="end"/>
            </w:r>
          </w:hyperlink>
        </w:p>
        <w:p w14:paraId="0B764702" w14:textId="6D884884" w:rsidR="00730382" w:rsidRPr="00730382" w:rsidRDefault="00000000">
          <w:pPr>
            <w:pStyle w:val="TDC3"/>
            <w:tabs>
              <w:tab w:val="right" w:leader="dot" w:pos="9111"/>
            </w:tabs>
            <w:rPr>
              <w:rFonts w:ascii="Arial" w:eastAsiaTheme="minorEastAsia" w:hAnsi="Arial" w:cs="Arial"/>
              <w:noProof/>
              <w:kern w:val="2"/>
              <w:sz w:val="24"/>
              <w:szCs w:val="24"/>
              <w:lang w:val="es-CO"/>
              <w14:ligatures w14:val="standardContextual"/>
            </w:rPr>
          </w:pPr>
          <w:hyperlink w:anchor="_Toc134790115" w:history="1">
            <w:r w:rsidR="00730382" w:rsidRPr="00730382">
              <w:rPr>
                <w:rStyle w:val="Hipervnculo"/>
                <w:rFonts w:ascii="Arial" w:hAnsi="Arial" w:cs="Arial"/>
                <w:noProof/>
                <w:sz w:val="24"/>
                <w:szCs w:val="24"/>
              </w:rPr>
              <w:t>4.3.1 Proyección anual de ingresos</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_Toc134790115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75</w:t>
            </w:r>
            <w:r w:rsidR="00730382" w:rsidRPr="00730382">
              <w:rPr>
                <w:rFonts w:ascii="Arial" w:hAnsi="Arial" w:cs="Arial"/>
                <w:noProof/>
                <w:webHidden/>
                <w:sz w:val="24"/>
                <w:szCs w:val="24"/>
              </w:rPr>
              <w:fldChar w:fldCharType="end"/>
            </w:r>
          </w:hyperlink>
        </w:p>
        <w:p w14:paraId="538EE02E" w14:textId="42A536A2"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116" w:history="1">
            <w:r w:rsidR="00730382" w:rsidRPr="00730382">
              <w:rPr>
                <w:rStyle w:val="Hipervnculo"/>
                <w:rFonts w:ascii="Arial" w:hAnsi="Arial" w:cs="Arial"/>
                <w:noProof/>
                <w:sz w:val="24"/>
                <w:szCs w:val="24"/>
              </w:rPr>
              <w:t>4.4</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hAnsi="Arial" w:cs="Arial"/>
                <w:noProof/>
                <w:sz w:val="24"/>
                <w:szCs w:val="24"/>
              </w:rPr>
              <w:t>INDICADORES DE RENTABILIDAD</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_Toc134790116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76</w:t>
            </w:r>
            <w:r w:rsidR="00730382" w:rsidRPr="00730382">
              <w:rPr>
                <w:rFonts w:ascii="Arial" w:hAnsi="Arial" w:cs="Arial"/>
                <w:noProof/>
                <w:webHidden/>
                <w:sz w:val="24"/>
                <w:szCs w:val="24"/>
              </w:rPr>
              <w:fldChar w:fldCharType="end"/>
            </w:r>
          </w:hyperlink>
        </w:p>
        <w:p w14:paraId="2B3B375A" w14:textId="675572DF" w:rsidR="00730382" w:rsidRPr="00730382" w:rsidRDefault="00000000">
          <w:pPr>
            <w:pStyle w:val="TDC2"/>
            <w:tabs>
              <w:tab w:val="left" w:pos="480"/>
              <w:tab w:val="right" w:leader="dot" w:pos="9111"/>
            </w:tabs>
            <w:rPr>
              <w:rFonts w:ascii="Arial" w:eastAsiaTheme="minorEastAsia" w:hAnsi="Arial" w:cs="Arial"/>
              <w:b w:val="0"/>
              <w:bCs w:val="0"/>
              <w:noProof/>
              <w:kern w:val="2"/>
              <w:sz w:val="24"/>
              <w:szCs w:val="24"/>
              <w:lang w:val="es-CO"/>
              <w14:ligatures w14:val="standardContextual"/>
            </w:rPr>
          </w:pPr>
          <w:hyperlink w:anchor="_Toc134790117" w:history="1">
            <w:r w:rsidR="00730382" w:rsidRPr="00730382">
              <w:rPr>
                <w:rStyle w:val="Hipervnculo"/>
                <w:rFonts w:ascii="Arial" w:hAnsi="Arial" w:cs="Arial"/>
                <w:noProof/>
                <w:sz w:val="24"/>
                <w:szCs w:val="24"/>
              </w:rPr>
              <w:t>4.5</w:t>
            </w:r>
            <w:r w:rsidR="00730382" w:rsidRPr="00730382">
              <w:rPr>
                <w:rFonts w:ascii="Arial" w:eastAsiaTheme="minorEastAsia" w:hAnsi="Arial" w:cs="Arial"/>
                <w:b w:val="0"/>
                <w:bCs w:val="0"/>
                <w:noProof/>
                <w:kern w:val="2"/>
                <w:sz w:val="24"/>
                <w:szCs w:val="24"/>
                <w:lang w:val="es-CO"/>
                <w14:ligatures w14:val="standardContextual"/>
              </w:rPr>
              <w:tab/>
            </w:r>
            <w:r w:rsidR="00730382" w:rsidRPr="00730382">
              <w:rPr>
                <w:rStyle w:val="Hipervnculo"/>
                <w:rFonts w:ascii="Arial" w:hAnsi="Arial" w:cs="Arial"/>
                <w:noProof/>
                <w:sz w:val="24"/>
                <w:szCs w:val="24"/>
              </w:rPr>
              <w:t>COMPARACIÓN DE PRECIOS DEL AGUA</w:t>
            </w:r>
            <w:r w:rsidR="00730382" w:rsidRPr="00730382">
              <w:rPr>
                <w:rFonts w:ascii="Arial" w:hAnsi="Arial" w:cs="Arial"/>
                <w:noProof/>
                <w:webHidden/>
                <w:sz w:val="24"/>
                <w:szCs w:val="24"/>
              </w:rPr>
              <w:tab/>
            </w:r>
            <w:r w:rsidR="00730382" w:rsidRPr="00730382">
              <w:rPr>
                <w:rFonts w:ascii="Arial" w:hAnsi="Arial" w:cs="Arial"/>
                <w:noProof/>
                <w:webHidden/>
                <w:sz w:val="24"/>
                <w:szCs w:val="24"/>
              </w:rPr>
              <w:fldChar w:fldCharType="begin"/>
            </w:r>
            <w:r w:rsidR="00730382" w:rsidRPr="00730382">
              <w:rPr>
                <w:rFonts w:ascii="Arial" w:hAnsi="Arial" w:cs="Arial"/>
                <w:noProof/>
                <w:webHidden/>
                <w:sz w:val="24"/>
                <w:szCs w:val="24"/>
              </w:rPr>
              <w:instrText xml:space="preserve"> PAGEREF _Toc134790117 \h </w:instrText>
            </w:r>
            <w:r w:rsidR="00730382" w:rsidRPr="00730382">
              <w:rPr>
                <w:rFonts w:ascii="Arial" w:hAnsi="Arial" w:cs="Arial"/>
                <w:noProof/>
                <w:webHidden/>
                <w:sz w:val="24"/>
                <w:szCs w:val="24"/>
              </w:rPr>
            </w:r>
            <w:r w:rsidR="00730382" w:rsidRPr="00730382">
              <w:rPr>
                <w:rFonts w:ascii="Arial" w:hAnsi="Arial" w:cs="Arial"/>
                <w:noProof/>
                <w:webHidden/>
                <w:sz w:val="24"/>
                <w:szCs w:val="24"/>
              </w:rPr>
              <w:fldChar w:fldCharType="separate"/>
            </w:r>
            <w:r w:rsidR="00730382" w:rsidRPr="00730382">
              <w:rPr>
                <w:rFonts w:ascii="Arial" w:hAnsi="Arial" w:cs="Arial"/>
                <w:noProof/>
                <w:webHidden/>
                <w:sz w:val="24"/>
                <w:szCs w:val="24"/>
              </w:rPr>
              <w:t>77</w:t>
            </w:r>
            <w:r w:rsidR="00730382" w:rsidRPr="00730382">
              <w:rPr>
                <w:rFonts w:ascii="Arial" w:hAnsi="Arial" w:cs="Arial"/>
                <w:noProof/>
                <w:webHidden/>
                <w:sz w:val="24"/>
                <w:szCs w:val="24"/>
              </w:rPr>
              <w:fldChar w:fldCharType="end"/>
            </w:r>
          </w:hyperlink>
        </w:p>
        <w:p w14:paraId="19C74E17" w14:textId="1C1CBB29" w:rsidR="00730382" w:rsidRPr="00730382" w:rsidRDefault="00000000">
          <w:pPr>
            <w:pStyle w:val="TDC1"/>
            <w:tabs>
              <w:tab w:val="left" w:pos="480"/>
              <w:tab w:val="right" w:leader="dot" w:pos="9111"/>
            </w:tabs>
            <w:rPr>
              <w:rFonts w:ascii="Arial" w:eastAsiaTheme="minorEastAsia" w:hAnsi="Arial" w:cs="Arial"/>
              <w:b w:val="0"/>
              <w:bCs w:val="0"/>
              <w:caps w:val="0"/>
              <w:noProof/>
              <w:kern w:val="2"/>
              <w:lang w:val="es-CO"/>
              <w14:ligatures w14:val="standardContextual"/>
            </w:rPr>
          </w:pPr>
          <w:hyperlink w:anchor="_Toc134790118" w:history="1">
            <w:r w:rsidR="00730382" w:rsidRPr="00730382">
              <w:rPr>
                <w:rStyle w:val="Hipervnculo"/>
                <w:rFonts w:ascii="Arial" w:hAnsi="Arial" w:cs="Arial"/>
                <w:noProof/>
              </w:rPr>
              <w:t>5</w:t>
            </w:r>
            <w:r w:rsidR="00730382" w:rsidRPr="00730382">
              <w:rPr>
                <w:rFonts w:ascii="Arial" w:eastAsiaTheme="minorEastAsia" w:hAnsi="Arial" w:cs="Arial"/>
                <w:b w:val="0"/>
                <w:bCs w:val="0"/>
                <w:caps w:val="0"/>
                <w:noProof/>
                <w:kern w:val="2"/>
                <w:lang w:val="es-CO"/>
                <w14:ligatures w14:val="standardContextual"/>
              </w:rPr>
              <w:tab/>
            </w:r>
            <w:r w:rsidR="00730382" w:rsidRPr="00730382">
              <w:rPr>
                <w:rStyle w:val="Hipervnculo"/>
                <w:rFonts w:ascii="Arial" w:hAnsi="Arial" w:cs="Arial"/>
                <w:noProof/>
              </w:rPr>
              <w:t>CONCLUSIONES</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_Toc134790118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78</w:t>
            </w:r>
            <w:r w:rsidR="00730382" w:rsidRPr="00730382">
              <w:rPr>
                <w:rFonts w:ascii="Arial" w:hAnsi="Arial" w:cs="Arial"/>
                <w:noProof/>
                <w:webHidden/>
              </w:rPr>
              <w:fldChar w:fldCharType="end"/>
            </w:r>
          </w:hyperlink>
        </w:p>
        <w:p w14:paraId="0E0B8C65" w14:textId="1D534BFB" w:rsidR="00730382" w:rsidRPr="00730382" w:rsidRDefault="00000000">
          <w:pPr>
            <w:pStyle w:val="TDC1"/>
            <w:tabs>
              <w:tab w:val="right" w:leader="dot" w:pos="9111"/>
            </w:tabs>
            <w:rPr>
              <w:rFonts w:ascii="Arial" w:eastAsiaTheme="minorEastAsia" w:hAnsi="Arial" w:cs="Arial"/>
              <w:b w:val="0"/>
              <w:bCs w:val="0"/>
              <w:caps w:val="0"/>
              <w:noProof/>
              <w:kern w:val="2"/>
              <w:lang w:val="es-CO"/>
              <w14:ligatures w14:val="standardContextual"/>
            </w:rPr>
          </w:pPr>
          <w:hyperlink w:anchor="_Toc134790119" w:history="1">
            <w:r w:rsidR="00730382" w:rsidRPr="00730382">
              <w:rPr>
                <w:rStyle w:val="Hipervnculo"/>
                <w:rFonts w:ascii="Arial" w:eastAsia="Times New Roman" w:hAnsi="Arial" w:cs="Arial"/>
                <w:noProof/>
                <w:lang w:val="es-CO"/>
              </w:rPr>
              <w:t>6. RECOMENDACIONES</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_Toc134790119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79</w:t>
            </w:r>
            <w:r w:rsidR="00730382" w:rsidRPr="00730382">
              <w:rPr>
                <w:rFonts w:ascii="Arial" w:hAnsi="Arial" w:cs="Arial"/>
                <w:noProof/>
                <w:webHidden/>
              </w:rPr>
              <w:fldChar w:fldCharType="end"/>
            </w:r>
          </w:hyperlink>
        </w:p>
        <w:p w14:paraId="6C15AF78" w14:textId="58310508" w:rsidR="00730382" w:rsidRPr="00730382" w:rsidRDefault="00000000">
          <w:pPr>
            <w:pStyle w:val="TDC1"/>
            <w:tabs>
              <w:tab w:val="right" w:leader="dot" w:pos="9111"/>
            </w:tabs>
            <w:rPr>
              <w:rFonts w:ascii="Arial" w:eastAsiaTheme="minorEastAsia" w:hAnsi="Arial" w:cs="Arial"/>
              <w:b w:val="0"/>
              <w:bCs w:val="0"/>
              <w:caps w:val="0"/>
              <w:noProof/>
              <w:kern w:val="2"/>
              <w:lang w:val="es-CO"/>
              <w14:ligatures w14:val="standardContextual"/>
            </w:rPr>
          </w:pPr>
          <w:hyperlink w:anchor="_Toc134790120" w:history="1">
            <w:r w:rsidR="00730382" w:rsidRPr="00730382">
              <w:rPr>
                <w:rStyle w:val="Hipervnculo"/>
                <w:rFonts w:ascii="Arial" w:hAnsi="Arial" w:cs="Arial"/>
                <w:noProof/>
              </w:rPr>
              <w:t>7. REFERENCIAS</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_Toc134790120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80</w:t>
            </w:r>
            <w:r w:rsidR="00730382" w:rsidRPr="00730382">
              <w:rPr>
                <w:rFonts w:ascii="Arial" w:hAnsi="Arial" w:cs="Arial"/>
                <w:noProof/>
                <w:webHidden/>
              </w:rPr>
              <w:fldChar w:fldCharType="end"/>
            </w:r>
          </w:hyperlink>
        </w:p>
        <w:p w14:paraId="16F971F4" w14:textId="1B0D8F00" w:rsidR="00730382" w:rsidRPr="00730382" w:rsidRDefault="00000000">
          <w:pPr>
            <w:pStyle w:val="TDC1"/>
            <w:tabs>
              <w:tab w:val="right" w:leader="dot" w:pos="9111"/>
            </w:tabs>
            <w:rPr>
              <w:rFonts w:ascii="Arial" w:eastAsiaTheme="minorEastAsia" w:hAnsi="Arial" w:cs="Arial"/>
              <w:b w:val="0"/>
              <w:bCs w:val="0"/>
              <w:caps w:val="0"/>
              <w:noProof/>
              <w:kern w:val="2"/>
              <w:lang w:val="es-CO"/>
              <w14:ligatures w14:val="standardContextual"/>
            </w:rPr>
          </w:pPr>
          <w:hyperlink w:anchor="_Toc134790121" w:history="1">
            <w:r w:rsidR="00730382" w:rsidRPr="00730382">
              <w:rPr>
                <w:rStyle w:val="Hipervnculo"/>
                <w:rFonts w:ascii="Arial" w:eastAsia="Arial" w:hAnsi="Arial" w:cs="Arial"/>
                <w:noProof/>
              </w:rPr>
              <w:t>ANEXOS</w:t>
            </w:r>
            <w:r w:rsidR="00730382" w:rsidRPr="00730382">
              <w:rPr>
                <w:rFonts w:ascii="Arial" w:hAnsi="Arial" w:cs="Arial"/>
                <w:noProof/>
                <w:webHidden/>
              </w:rPr>
              <w:tab/>
            </w:r>
            <w:r w:rsidR="00730382" w:rsidRPr="00730382">
              <w:rPr>
                <w:rFonts w:ascii="Arial" w:hAnsi="Arial" w:cs="Arial"/>
                <w:noProof/>
                <w:webHidden/>
              </w:rPr>
              <w:fldChar w:fldCharType="begin"/>
            </w:r>
            <w:r w:rsidR="00730382" w:rsidRPr="00730382">
              <w:rPr>
                <w:rFonts w:ascii="Arial" w:hAnsi="Arial" w:cs="Arial"/>
                <w:noProof/>
                <w:webHidden/>
              </w:rPr>
              <w:instrText xml:space="preserve"> PAGEREF _Toc134790121 \h </w:instrText>
            </w:r>
            <w:r w:rsidR="00730382" w:rsidRPr="00730382">
              <w:rPr>
                <w:rFonts w:ascii="Arial" w:hAnsi="Arial" w:cs="Arial"/>
                <w:noProof/>
                <w:webHidden/>
              </w:rPr>
            </w:r>
            <w:r w:rsidR="00730382" w:rsidRPr="00730382">
              <w:rPr>
                <w:rFonts w:ascii="Arial" w:hAnsi="Arial" w:cs="Arial"/>
                <w:noProof/>
                <w:webHidden/>
              </w:rPr>
              <w:fldChar w:fldCharType="separate"/>
            </w:r>
            <w:r w:rsidR="00730382" w:rsidRPr="00730382">
              <w:rPr>
                <w:rFonts w:ascii="Arial" w:hAnsi="Arial" w:cs="Arial"/>
                <w:noProof/>
                <w:webHidden/>
              </w:rPr>
              <w:t>86</w:t>
            </w:r>
            <w:r w:rsidR="00730382" w:rsidRPr="00730382">
              <w:rPr>
                <w:rFonts w:ascii="Arial" w:hAnsi="Arial" w:cs="Arial"/>
                <w:noProof/>
                <w:webHidden/>
              </w:rPr>
              <w:fldChar w:fldCharType="end"/>
            </w:r>
          </w:hyperlink>
        </w:p>
        <w:p w14:paraId="53519D5F" w14:textId="6B63E4EB" w:rsidR="00F627BF" w:rsidRPr="00730382" w:rsidRDefault="00F627BF">
          <w:pPr>
            <w:rPr>
              <w:rFonts w:cs="Arial"/>
              <w:szCs w:val="24"/>
            </w:rPr>
          </w:pPr>
          <w:r w:rsidRPr="00730382">
            <w:rPr>
              <w:rFonts w:cs="Arial"/>
              <w:b/>
              <w:bCs/>
              <w:szCs w:val="24"/>
            </w:rPr>
            <w:fldChar w:fldCharType="end"/>
          </w:r>
        </w:p>
      </w:sdtContent>
    </w:sdt>
    <w:p w14:paraId="548BCF93" w14:textId="12A714B2" w:rsidR="00647312" w:rsidRPr="00647312" w:rsidRDefault="00E574F7" w:rsidP="00647312">
      <w:pPr>
        <w:spacing w:line="259" w:lineRule="auto"/>
        <w:jc w:val="center"/>
        <w:rPr>
          <w:rFonts w:eastAsia="Arial" w:cs="Arial"/>
          <w:b/>
          <w:szCs w:val="24"/>
        </w:rPr>
      </w:pPr>
      <w:r>
        <w:rPr>
          <w:rFonts w:ascii="Times New Roman" w:eastAsia="Times New Roman" w:hAnsi="Times New Roman" w:cs="Times New Roman"/>
          <w:b/>
          <w:szCs w:val="24"/>
        </w:rPr>
        <w:br w:type="page"/>
      </w:r>
    </w:p>
    <w:p w14:paraId="616BABB3" w14:textId="75970349" w:rsidR="004D5215" w:rsidRDefault="004D5215" w:rsidP="003E1E1F">
      <w:pPr>
        <w:spacing w:line="259" w:lineRule="auto"/>
        <w:jc w:val="center"/>
        <w:rPr>
          <w:rFonts w:eastAsia="Arial" w:cs="Arial"/>
          <w:b/>
          <w:szCs w:val="24"/>
        </w:rPr>
      </w:pPr>
      <w:r>
        <w:rPr>
          <w:rFonts w:eastAsia="Arial" w:cs="Arial"/>
          <w:b/>
          <w:szCs w:val="24"/>
        </w:rPr>
        <w:lastRenderedPageBreak/>
        <w:t>LISTA DE TABLAS</w:t>
      </w:r>
    </w:p>
    <w:p w14:paraId="2E14F0DD" w14:textId="1BB1DFC3" w:rsidR="006123F2" w:rsidRPr="006123F2" w:rsidRDefault="006123F2">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r>
        <w:fldChar w:fldCharType="begin"/>
      </w:r>
      <w:r>
        <w:instrText xml:space="preserve"> TOC \h \z \t "Tabla;1" </w:instrText>
      </w:r>
      <w:r>
        <w:fldChar w:fldCharType="separate"/>
      </w:r>
      <w:hyperlink w:anchor="_Toc136788233" w:history="1">
        <w:r w:rsidRPr="006123F2">
          <w:rPr>
            <w:rStyle w:val="Hipervnculo"/>
            <w:rFonts w:ascii="Arial" w:hAnsi="Arial" w:cs="Arial"/>
            <w:b w:val="0"/>
            <w:bCs w:val="0"/>
            <w:caps w:val="0"/>
            <w:noProof/>
          </w:rPr>
          <w:t>Tabla 1. Características físicas y microbiológicas del agua potable</w:t>
        </w:r>
        <w:r w:rsidRPr="006123F2">
          <w:rPr>
            <w:rStyle w:val="Hipervnculo"/>
            <w:rFonts w:ascii="Arial" w:hAnsi="Arial" w:cs="Arial"/>
            <w:b w:val="0"/>
            <w:bCs w:val="0"/>
            <w:iCs/>
            <w:caps w:val="0"/>
            <w:noProof/>
          </w:rPr>
          <w:t xml:space="preserve"> </w:t>
        </w:r>
        <w:r w:rsidRPr="006123F2">
          <w:rPr>
            <w:rStyle w:val="Hipervnculo"/>
            <w:rFonts w:ascii="Arial" w:hAnsi="Arial" w:cs="Arial"/>
            <w:b w:val="0"/>
            <w:bCs w:val="0"/>
            <w:caps w:val="0"/>
            <w:noProof/>
          </w:rPr>
          <w:t>[29]</w:t>
        </w:r>
        <w:r w:rsidRPr="006123F2">
          <w:rPr>
            <w:rFonts w:ascii="Arial" w:hAnsi="Arial" w:cs="Arial"/>
            <w:b w:val="0"/>
            <w:bCs w:val="0"/>
            <w:caps w:val="0"/>
            <w:noProof/>
            <w:webHidden/>
          </w:rPr>
          <w:tab/>
        </w:r>
        <w:r w:rsidRPr="006123F2">
          <w:rPr>
            <w:rFonts w:ascii="Arial" w:hAnsi="Arial" w:cs="Arial"/>
            <w:b w:val="0"/>
            <w:bCs w:val="0"/>
            <w:noProof/>
            <w:webHidden/>
          </w:rPr>
          <w:fldChar w:fldCharType="begin"/>
        </w:r>
        <w:r w:rsidRPr="006123F2">
          <w:rPr>
            <w:rFonts w:ascii="Arial" w:hAnsi="Arial" w:cs="Arial"/>
            <w:b w:val="0"/>
            <w:bCs w:val="0"/>
            <w:noProof/>
            <w:webHidden/>
          </w:rPr>
          <w:instrText xml:space="preserve"> PAGEREF _Toc136788233 \h </w:instrText>
        </w:r>
        <w:r w:rsidRPr="006123F2">
          <w:rPr>
            <w:rFonts w:ascii="Arial" w:hAnsi="Arial" w:cs="Arial"/>
            <w:b w:val="0"/>
            <w:bCs w:val="0"/>
            <w:noProof/>
            <w:webHidden/>
          </w:rPr>
        </w:r>
        <w:r w:rsidRPr="006123F2">
          <w:rPr>
            <w:rFonts w:ascii="Arial" w:hAnsi="Arial" w:cs="Arial"/>
            <w:b w:val="0"/>
            <w:bCs w:val="0"/>
            <w:noProof/>
            <w:webHidden/>
          </w:rPr>
          <w:fldChar w:fldCharType="separate"/>
        </w:r>
        <w:r w:rsidRPr="006123F2">
          <w:rPr>
            <w:rFonts w:ascii="Arial" w:hAnsi="Arial" w:cs="Arial"/>
            <w:b w:val="0"/>
            <w:bCs w:val="0"/>
            <w:caps w:val="0"/>
            <w:noProof/>
            <w:webHidden/>
          </w:rPr>
          <w:t>31</w:t>
        </w:r>
        <w:r w:rsidRPr="006123F2">
          <w:rPr>
            <w:rFonts w:ascii="Arial" w:hAnsi="Arial" w:cs="Arial"/>
            <w:b w:val="0"/>
            <w:bCs w:val="0"/>
            <w:noProof/>
            <w:webHidden/>
          </w:rPr>
          <w:fldChar w:fldCharType="end"/>
        </w:r>
      </w:hyperlink>
    </w:p>
    <w:p w14:paraId="74691158" w14:textId="4516D43C"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4" w:history="1">
        <w:r w:rsidR="006123F2" w:rsidRPr="006123F2">
          <w:rPr>
            <w:rStyle w:val="Hipervnculo"/>
            <w:rFonts w:ascii="Arial" w:hAnsi="Arial" w:cs="Arial"/>
            <w:b w:val="0"/>
            <w:bCs w:val="0"/>
            <w:caps w:val="0"/>
            <w:noProof/>
          </w:rPr>
          <w:t>Tabla 2. Características químicas.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_Toc136788234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32</w:t>
        </w:r>
        <w:r w:rsidR="006123F2" w:rsidRPr="006123F2">
          <w:rPr>
            <w:rFonts w:ascii="Arial" w:hAnsi="Arial" w:cs="Arial"/>
            <w:b w:val="0"/>
            <w:bCs w:val="0"/>
            <w:noProof/>
            <w:webHidden/>
          </w:rPr>
          <w:fldChar w:fldCharType="end"/>
        </w:r>
      </w:hyperlink>
    </w:p>
    <w:p w14:paraId="7DCB4C9C" w14:textId="40876AE0"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5" w:history="1">
        <w:r w:rsidR="006123F2" w:rsidRPr="006123F2">
          <w:rPr>
            <w:rStyle w:val="Hipervnculo"/>
            <w:rFonts w:ascii="Arial" w:hAnsi="Arial" w:cs="Arial"/>
            <w:b w:val="0"/>
            <w:bCs w:val="0"/>
            <w:iCs/>
            <w:caps w:val="0"/>
            <w:noProof/>
          </w:rPr>
          <w:t>Tabla 3.</w:t>
        </w:r>
        <w:r w:rsidR="006123F2" w:rsidRPr="006123F2">
          <w:rPr>
            <w:rStyle w:val="Hipervnculo"/>
            <w:rFonts w:ascii="Arial" w:hAnsi="Arial" w:cs="Arial"/>
            <w:b w:val="0"/>
            <w:bCs w:val="0"/>
            <w:caps w:val="0"/>
            <w:noProof/>
          </w:rPr>
          <w:t xml:space="preserve"> Escala de valores del método analítico jerárquico según thomas l. Saaty</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_Toc136788235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35</w:t>
        </w:r>
        <w:r w:rsidR="006123F2" w:rsidRPr="006123F2">
          <w:rPr>
            <w:rFonts w:ascii="Arial" w:hAnsi="Arial" w:cs="Arial"/>
            <w:b w:val="0"/>
            <w:bCs w:val="0"/>
            <w:noProof/>
            <w:webHidden/>
          </w:rPr>
          <w:fldChar w:fldCharType="end"/>
        </w:r>
      </w:hyperlink>
    </w:p>
    <w:p w14:paraId="7B46EF62" w14:textId="15296E08"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6" w:history="1">
        <w:r w:rsidR="006123F2" w:rsidRPr="006123F2">
          <w:rPr>
            <w:rStyle w:val="Hipervnculo"/>
            <w:rFonts w:ascii="Arial" w:hAnsi="Arial" w:cs="Arial"/>
            <w:b w:val="0"/>
            <w:bCs w:val="0"/>
            <w:caps w:val="0"/>
            <w:noProof/>
          </w:rPr>
          <w:t>Tabla 4. Matriz de comparación [38]</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_Toc136788236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36</w:t>
        </w:r>
        <w:r w:rsidR="006123F2" w:rsidRPr="006123F2">
          <w:rPr>
            <w:rFonts w:ascii="Arial" w:hAnsi="Arial" w:cs="Arial"/>
            <w:b w:val="0"/>
            <w:bCs w:val="0"/>
            <w:noProof/>
            <w:webHidden/>
          </w:rPr>
          <w:fldChar w:fldCharType="end"/>
        </w:r>
      </w:hyperlink>
    </w:p>
    <w:p w14:paraId="6B5A8666" w14:textId="453A4B13"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7" w:history="1">
        <w:r w:rsidR="006123F2" w:rsidRPr="006123F2">
          <w:rPr>
            <w:rStyle w:val="Hipervnculo"/>
            <w:rFonts w:ascii="Arial" w:hAnsi="Arial" w:cs="Arial"/>
            <w:b w:val="0"/>
            <w:bCs w:val="0"/>
            <w:caps w:val="0"/>
            <w:noProof/>
          </w:rPr>
          <w:t>Tabla 5. Matriz normalizada [38]</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_Toc136788237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37</w:t>
        </w:r>
        <w:r w:rsidR="006123F2" w:rsidRPr="006123F2">
          <w:rPr>
            <w:rFonts w:ascii="Arial" w:hAnsi="Arial" w:cs="Arial"/>
            <w:b w:val="0"/>
            <w:bCs w:val="0"/>
            <w:noProof/>
            <w:webHidden/>
          </w:rPr>
          <w:fldChar w:fldCharType="end"/>
        </w:r>
      </w:hyperlink>
    </w:p>
    <w:p w14:paraId="0AE2E461" w14:textId="1E5E4CD6"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8" w:history="1">
        <w:r w:rsidR="006123F2" w:rsidRPr="006123F2">
          <w:rPr>
            <w:rStyle w:val="Hipervnculo"/>
            <w:rFonts w:ascii="Arial" w:hAnsi="Arial" w:cs="Arial"/>
            <w:b w:val="0"/>
            <w:bCs w:val="0"/>
            <w:caps w:val="0"/>
            <w:noProof/>
          </w:rPr>
          <w:t>Tabla 6. Variables y ponderaciones para el cálculo del indicativo de calidad del agua ica</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_Toc136788238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41</w:t>
        </w:r>
        <w:r w:rsidR="006123F2" w:rsidRPr="006123F2">
          <w:rPr>
            <w:rFonts w:ascii="Arial" w:hAnsi="Arial" w:cs="Arial"/>
            <w:b w:val="0"/>
            <w:bCs w:val="0"/>
            <w:noProof/>
            <w:webHidden/>
          </w:rPr>
          <w:fldChar w:fldCharType="end"/>
        </w:r>
      </w:hyperlink>
    </w:p>
    <w:p w14:paraId="3D601150" w14:textId="4988B558"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39" w:history="1">
        <w:r w:rsidR="006123F2" w:rsidRPr="006123F2">
          <w:rPr>
            <w:rStyle w:val="Hipervnculo"/>
            <w:rFonts w:ascii="Arial" w:hAnsi="Arial" w:cs="Arial"/>
            <w:b w:val="0"/>
            <w:bCs w:val="0"/>
            <w:caps w:val="0"/>
            <w:noProof/>
          </w:rPr>
          <w:t>Tabla 7. Indicadores de calidad del agua según ideam &amp; ica</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_Toc136788239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41</w:t>
        </w:r>
        <w:r w:rsidR="006123F2" w:rsidRPr="006123F2">
          <w:rPr>
            <w:rFonts w:ascii="Arial" w:hAnsi="Arial" w:cs="Arial"/>
            <w:b w:val="0"/>
            <w:bCs w:val="0"/>
            <w:noProof/>
            <w:webHidden/>
          </w:rPr>
          <w:fldChar w:fldCharType="end"/>
        </w:r>
      </w:hyperlink>
    </w:p>
    <w:p w14:paraId="29850D1F" w14:textId="057B3E0C"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0" w:history="1">
        <w:r w:rsidR="006123F2" w:rsidRPr="006123F2">
          <w:rPr>
            <w:rStyle w:val="Hipervnculo"/>
            <w:rFonts w:ascii="Arial" w:hAnsi="Arial" w:cs="Arial"/>
            <w:b w:val="0"/>
            <w:bCs w:val="0"/>
            <w:caps w:val="0"/>
            <w:noProof/>
          </w:rPr>
          <w:t>Tabla 8. Resultados de los monitoreos según la campaña</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_Toc136788240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42</w:t>
        </w:r>
        <w:r w:rsidR="006123F2" w:rsidRPr="006123F2">
          <w:rPr>
            <w:rFonts w:ascii="Arial" w:hAnsi="Arial" w:cs="Arial"/>
            <w:b w:val="0"/>
            <w:bCs w:val="0"/>
            <w:noProof/>
            <w:webHidden/>
          </w:rPr>
          <w:fldChar w:fldCharType="end"/>
        </w:r>
      </w:hyperlink>
    </w:p>
    <w:p w14:paraId="705516AE" w14:textId="24786189"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1" w:history="1">
        <w:r w:rsidR="006123F2" w:rsidRPr="006123F2">
          <w:rPr>
            <w:rStyle w:val="Hipervnculo"/>
            <w:rFonts w:ascii="Arial" w:hAnsi="Arial" w:cs="Arial"/>
            <w:b w:val="0"/>
            <w:bCs w:val="0"/>
            <w:caps w:val="0"/>
            <w:noProof/>
          </w:rPr>
          <w:t>Tabla 9. Parámetros fisicoquímicos del agua del río cravo [46]</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_Toc136788241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43</w:t>
        </w:r>
        <w:r w:rsidR="006123F2" w:rsidRPr="006123F2">
          <w:rPr>
            <w:rFonts w:ascii="Arial" w:hAnsi="Arial" w:cs="Arial"/>
            <w:b w:val="0"/>
            <w:bCs w:val="0"/>
            <w:noProof/>
            <w:webHidden/>
          </w:rPr>
          <w:fldChar w:fldCharType="end"/>
        </w:r>
      </w:hyperlink>
    </w:p>
    <w:p w14:paraId="0B5408CD" w14:textId="47CC4662"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2" w:history="1">
        <w:r w:rsidR="006123F2" w:rsidRPr="006123F2">
          <w:rPr>
            <w:rStyle w:val="Hipervnculo"/>
            <w:rFonts w:ascii="Arial" w:hAnsi="Arial" w:cs="Arial"/>
            <w:b w:val="0"/>
            <w:bCs w:val="0"/>
            <w:caps w:val="0"/>
            <w:noProof/>
          </w:rPr>
          <w:t>Tabla 10. . Indicativos de calidad del agua temporada seca de la universidad nueva granada [46]</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_Toc136788242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43</w:t>
        </w:r>
        <w:r w:rsidR="006123F2" w:rsidRPr="006123F2">
          <w:rPr>
            <w:rFonts w:ascii="Arial" w:hAnsi="Arial" w:cs="Arial"/>
            <w:b w:val="0"/>
            <w:bCs w:val="0"/>
            <w:noProof/>
            <w:webHidden/>
          </w:rPr>
          <w:fldChar w:fldCharType="end"/>
        </w:r>
      </w:hyperlink>
    </w:p>
    <w:p w14:paraId="31E2500E" w14:textId="74D8AC76"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3" w:history="1">
        <w:r w:rsidR="006123F2" w:rsidRPr="006123F2">
          <w:rPr>
            <w:rStyle w:val="Hipervnculo"/>
            <w:rFonts w:ascii="Arial" w:hAnsi="Arial" w:cs="Arial"/>
            <w:b w:val="0"/>
            <w:bCs w:val="0"/>
            <w:caps w:val="0"/>
            <w:noProof/>
            <w:lang w:val="es-CO"/>
          </w:rPr>
          <w:t>Tabla 11.</w:t>
        </w:r>
        <w:r w:rsidR="006123F2" w:rsidRPr="006123F2">
          <w:rPr>
            <w:rStyle w:val="Hipervnculo"/>
            <w:rFonts w:ascii="Arial" w:hAnsi="Arial" w:cs="Arial"/>
            <w:b w:val="0"/>
            <w:bCs w:val="0"/>
            <w:caps w:val="0"/>
            <w:noProof/>
          </w:rPr>
          <w:t xml:space="preserve"> Resultados de los parámetros fisicoquímicos y microbiológicos [47]</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_Toc136788243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45</w:t>
        </w:r>
        <w:r w:rsidR="006123F2" w:rsidRPr="006123F2">
          <w:rPr>
            <w:rFonts w:ascii="Arial" w:hAnsi="Arial" w:cs="Arial"/>
            <w:b w:val="0"/>
            <w:bCs w:val="0"/>
            <w:noProof/>
            <w:webHidden/>
          </w:rPr>
          <w:fldChar w:fldCharType="end"/>
        </w:r>
      </w:hyperlink>
    </w:p>
    <w:p w14:paraId="5225E9AC" w14:textId="085667BE"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4" w:history="1">
        <w:r w:rsidR="006123F2" w:rsidRPr="006123F2">
          <w:rPr>
            <w:rStyle w:val="Hipervnculo"/>
            <w:rFonts w:ascii="Arial" w:hAnsi="Arial" w:cs="Arial"/>
            <w:b w:val="0"/>
            <w:bCs w:val="0"/>
            <w:caps w:val="0"/>
            <w:noProof/>
          </w:rPr>
          <w:t>Tabla 12. Criterios y valores de calificación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_Toc136788244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49</w:t>
        </w:r>
        <w:r w:rsidR="006123F2" w:rsidRPr="006123F2">
          <w:rPr>
            <w:rFonts w:ascii="Arial" w:hAnsi="Arial" w:cs="Arial"/>
            <w:b w:val="0"/>
            <w:bCs w:val="0"/>
            <w:noProof/>
            <w:webHidden/>
          </w:rPr>
          <w:fldChar w:fldCharType="end"/>
        </w:r>
      </w:hyperlink>
    </w:p>
    <w:p w14:paraId="13825B5B" w14:textId="41FDD803"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5" w:history="1">
        <w:r w:rsidR="006123F2" w:rsidRPr="006123F2">
          <w:rPr>
            <w:rStyle w:val="Hipervnculo"/>
            <w:rFonts w:ascii="Arial" w:hAnsi="Arial" w:cs="Arial"/>
            <w:b w:val="0"/>
            <w:bCs w:val="0"/>
            <w:caps w:val="0"/>
            <w:noProof/>
          </w:rPr>
          <w:t>Tabla 13. . Matriz de selección pugh para la función de separación de sólidos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_Toc136788245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50</w:t>
        </w:r>
        <w:r w:rsidR="006123F2" w:rsidRPr="006123F2">
          <w:rPr>
            <w:rFonts w:ascii="Arial" w:hAnsi="Arial" w:cs="Arial"/>
            <w:b w:val="0"/>
            <w:bCs w:val="0"/>
            <w:noProof/>
            <w:webHidden/>
          </w:rPr>
          <w:fldChar w:fldCharType="end"/>
        </w:r>
      </w:hyperlink>
    </w:p>
    <w:p w14:paraId="0AF76CCE" w14:textId="48C333C1"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6" w:history="1">
        <w:r w:rsidR="006123F2" w:rsidRPr="006123F2">
          <w:rPr>
            <w:rStyle w:val="Hipervnculo"/>
            <w:rFonts w:ascii="Arial" w:hAnsi="Arial" w:cs="Arial"/>
            <w:b w:val="0"/>
            <w:bCs w:val="0"/>
            <w:caps w:val="0"/>
            <w:noProof/>
          </w:rPr>
          <w:t>Tabla 14. Matriz de selección pugh para la función de purificación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_Toc136788246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51</w:t>
        </w:r>
        <w:r w:rsidR="006123F2" w:rsidRPr="006123F2">
          <w:rPr>
            <w:rFonts w:ascii="Arial" w:hAnsi="Arial" w:cs="Arial"/>
            <w:b w:val="0"/>
            <w:bCs w:val="0"/>
            <w:noProof/>
            <w:webHidden/>
          </w:rPr>
          <w:fldChar w:fldCharType="end"/>
        </w:r>
      </w:hyperlink>
    </w:p>
    <w:p w14:paraId="5115DDE5" w14:textId="77803E91"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7" w:history="1">
        <w:r w:rsidR="006123F2" w:rsidRPr="006123F2">
          <w:rPr>
            <w:rStyle w:val="Hipervnculo"/>
            <w:rFonts w:ascii="Arial" w:hAnsi="Arial" w:cs="Arial"/>
            <w:b w:val="0"/>
            <w:bCs w:val="0"/>
            <w:caps w:val="0"/>
            <w:noProof/>
          </w:rPr>
          <w:t>Tabla 15. Matriz de selección pugh para la función de almacenamiento</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_Toc136788247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52</w:t>
        </w:r>
        <w:r w:rsidR="006123F2" w:rsidRPr="006123F2">
          <w:rPr>
            <w:rFonts w:ascii="Arial" w:hAnsi="Arial" w:cs="Arial"/>
            <w:b w:val="0"/>
            <w:bCs w:val="0"/>
            <w:noProof/>
            <w:webHidden/>
          </w:rPr>
          <w:fldChar w:fldCharType="end"/>
        </w:r>
      </w:hyperlink>
    </w:p>
    <w:p w14:paraId="4EEE89D5" w14:textId="6309BC09"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8" w:history="1">
        <w:r w:rsidR="006123F2" w:rsidRPr="006123F2">
          <w:rPr>
            <w:rStyle w:val="Hipervnculo"/>
            <w:rFonts w:ascii="Arial" w:hAnsi="Arial" w:cs="Arial"/>
            <w:b w:val="0"/>
            <w:bCs w:val="0"/>
            <w:caps w:val="0"/>
            <w:noProof/>
          </w:rPr>
          <w:t>Tabla 16. Matriz de selección pugh para la captación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_Toc136788248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54</w:t>
        </w:r>
        <w:r w:rsidR="006123F2" w:rsidRPr="006123F2">
          <w:rPr>
            <w:rFonts w:ascii="Arial" w:hAnsi="Arial" w:cs="Arial"/>
            <w:b w:val="0"/>
            <w:bCs w:val="0"/>
            <w:noProof/>
            <w:webHidden/>
          </w:rPr>
          <w:fldChar w:fldCharType="end"/>
        </w:r>
      </w:hyperlink>
    </w:p>
    <w:p w14:paraId="302AA2F2" w14:textId="413946F9"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49" w:history="1">
        <w:r w:rsidR="006123F2" w:rsidRPr="006123F2">
          <w:rPr>
            <w:rStyle w:val="Hipervnculo"/>
            <w:rFonts w:ascii="Arial" w:hAnsi="Arial" w:cs="Arial"/>
            <w:b w:val="0"/>
            <w:bCs w:val="0"/>
            <w:caps w:val="0"/>
            <w:noProof/>
          </w:rPr>
          <w:t>Tabla 17. Equipos y sus características para la planta de potabilización.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_Toc136788249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55</w:t>
        </w:r>
        <w:r w:rsidR="006123F2" w:rsidRPr="006123F2">
          <w:rPr>
            <w:rFonts w:ascii="Arial" w:hAnsi="Arial" w:cs="Arial"/>
            <w:b w:val="0"/>
            <w:bCs w:val="0"/>
            <w:noProof/>
            <w:webHidden/>
          </w:rPr>
          <w:fldChar w:fldCharType="end"/>
        </w:r>
      </w:hyperlink>
    </w:p>
    <w:p w14:paraId="6DD2EAC2" w14:textId="068C3AC1"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0" w:history="1">
        <w:r w:rsidR="006123F2" w:rsidRPr="006123F2">
          <w:rPr>
            <w:rStyle w:val="Hipervnculo"/>
            <w:rFonts w:ascii="Arial" w:hAnsi="Arial" w:cs="Arial"/>
            <w:b w:val="0"/>
            <w:bCs w:val="0"/>
            <w:caps w:val="0"/>
            <w:noProof/>
          </w:rPr>
          <w:t>Tabla 18. Perdidas por accesorios del sistema hidráulico</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_Toc136788250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58</w:t>
        </w:r>
        <w:r w:rsidR="006123F2" w:rsidRPr="006123F2">
          <w:rPr>
            <w:rFonts w:ascii="Arial" w:hAnsi="Arial" w:cs="Arial"/>
            <w:b w:val="0"/>
            <w:bCs w:val="0"/>
            <w:noProof/>
            <w:webHidden/>
          </w:rPr>
          <w:fldChar w:fldCharType="end"/>
        </w:r>
      </w:hyperlink>
    </w:p>
    <w:p w14:paraId="4F8511AE" w14:textId="0E8F91C8"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2" w:history="1">
        <w:r w:rsidR="006123F2" w:rsidRPr="006123F2">
          <w:rPr>
            <w:rStyle w:val="Hipervnculo"/>
            <w:rFonts w:ascii="Arial" w:hAnsi="Arial" w:cs="Arial"/>
            <w:b w:val="0"/>
            <w:bCs w:val="0"/>
            <w:caps w:val="0"/>
            <w:noProof/>
          </w:rPr>
          <w:t xml:space="preserve">Tabla 19. Características técnicas de la bomba centrifuga </w:t>
        </w:r>
        <w:r w:rsidR="006123F2" w:rsidRPr="006123F2">
          <w:rPr>
            <w:rStyle w:val="Hipervnculo"/>
            <w:rFonts w:ascii="Arial" w:hAnsi="Arial" w:cs="Arial"/>
            <w:b w:val="0"/>
            <w:bCs w:val="0"/>
            <w:iCs/>
            <w:caps w:val="0"/>
            <w:noProof/>
          </w:rPr>
          <w:t>pc-210</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_Toc136788252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60</w:t>
        </w:r>
        <w:r w:rsidR="006123F2" w:rsidRPr="006123F2">
          <w:rPr>
            <w:rFonts w:ascii="Arial" w:hAnsi="Arial" w:cs="Arial"/>
            <w:b w:val="0"/>
            <w:bCs w:val="0"/>
            <w:noProof/>
            <w:webHidden/>
          </w:rPr>
          <w:fldChar w:fldCharType="end"/>
        </w:r>
      </w:hyperlink>
    </w:p>
    <w:p w14:paraId="3F042E22" w14:textId="6E3038DF"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3" w:history="1">
        <w:r w:rsidR="006123F2" w:rsidRPr="006123F2">
          <w:rPr>
            <w:rStyle w:val="Hipervnculo"/>
            <w:rFonts w:ascii="Arial" w:hAnsi="Arial" w:cs="Arial"/>
            <w:b w:val="0"/>
            <w:bCs w:val="0"/>
            <w:caps w:val="0"/>
            <w:noProof/>
          </w:rPr>
          <w:t>Tabla 20. Criterios y valores de calificación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_Toc136788253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61</w:t>
        </w:r>
        <w:r w:rsidR="006123F2" w:rsidRPr="006123F2">
          <w:rPr>
            <w:rFonts w:ascii="Arial" w:hAnsi="Arial" w:cs="Arial"/>
            <w:b w:val="0"/>
            <w:bCs w:val="0"/>
            <w:noProof/>
            <w:webHidden/>
          </w:rPr>
          <w:fldChar w:fldCharType="end"/>
        </w:r>
      </w:hyperlink>
    </w:p>
    <w:p w14:paraId="1E6A93BD" w14:textId="3FFFF515"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4" w:history="1">
        <w:r w:rsidR="006123F2" w:rsidRPr="006123F2">
          <w:rPr>
            <w:rStyle w:val="Hipervnculo"/>
            <w:rFonts w:ascii="Arial" w:hAnsi="Arial" w:cs="Arial"/>
            <w:b w:val="0"/>
            <w:bCs w:val="0"/>
            <w:caps w:val="0"/>
            <w:noProof/>
          </w:rPr>
          <w:t>Tabla 21. Matriz de selección pugh para los paneles solares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_Toc136788254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62</w:t>
        </w:r>
        <w:r w:rsidR="006123F2" w:rsidRPr="006123F2">
          <w:rPr>
            <w:rFonts w:ascii="Arial" w:hAnsi="Arial" w:cs="Arial"/>
            <w:b w:val="0"/>
            <w:bCs w:val="0"/>
            <w:noProof/>
            <w:webHidden/>
          </w:rPr>
          <w:fldChar w:fldCharType="end"/>
        </w:r>
      </w:hyperlink>
    </w:p>
    <w:p w14:paraId="79B274C6" w14:textId="500E8AE1"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5" w:history="1">
        <w:r w:rsidR="006123F2" w:rsidRPr="006123F2">
          <w:rPr>
            <w:rStyle w:val="Hipervnculo"/>
            <w:rFonts w:ascii="Arial" w:hAnsi="Arial" w:cs="Arial"/>
            <w:b w:val="0"/>
            <w:bCs w:val="0"/>
            <w:caps w:val="0"/>
            <w:noProof/>
          </w:rPr>
          <w:t>Tabla 22. Características técnicas del módulo fotovoltaico.</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_Toc136788255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62</w:t>
        </w:r>
        <w:r w:rsidR="006123F2" w:rsidRPr="006123F2">
          <w:rPr>
            <w:rFonts w:ascii="Arial" w:hAnsi="Arial" w:cs="Arial"/>
            <w:b w:val="0"/>
            <w:bCs w:val="0"/>
            <w:noProof/>
            <w:webHidden/>
          </w:rPr>
          <w:fldChar w:fldCharType="end"/>
        </w:r>
      </w:hyperlink>
    </w:p>
    <w:p w14:paraId="4E36DC32" w14:textId="75413F82"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6" w:history="1">
        <w:r w:rsidR="006123F2" w:rsidRPr="006123F2">
          <w:rPr>
            <w:rStyle w:val="Hipervnculo"/>
            <w:rFonts w:ascii="Arial" w:hAnsi="Arial" w:cs="Arial"/>
            <w:b w:val="0"/>
            <w:bCs w:val="0"/>
            <w:caps w:val="0"/>
            <w:noProof/>
          </w:rPr>
          <w:t>Tabla 23. Resultado de las pérdidas energéticas.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_Toc136788256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64</w:t>
        </w:r>
        <w:r w:rsidR="006123F2" w:rsidRPr="006123F2">
          <w:rPr>
            <w:rFonts w:ascii="Arial" w:hAnsi="Arial" w:cs="Arial"/>
            <w:b w:val="0"/>
            <w:bCs w:val="0"/>
            <w:noProof/>
            <w:webHidden/>
          </w:rPr>
          <w:fldChar w:fldCharType="end"/>
        </w:r>
      </w:hyperlink>
    </w:p>
    <w:p w14:paraId="29AA4534" w14:textId="02ECAAAD"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7" w:history="1">
        <w:r w:rsidR="006123F2" w:rsidRPr="006123F2">
          <w:rPr>
            <w:rStyle w:val="Hipervnculo"/>
            <w:rFonts w:ascii="Arial" w:hAnsi="Arial" w:cs="Arial"/>
            <w:b w:val="0"/>
            <w:bCs w:val="0"/>
            <w:caps w:val="0"/>
            <w:noProof/>
          </w:rPr>
          <w:t>Tabla 24. Criterios y valores de calificación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_Toc136788257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64</w:t>
        </w:r>
        <w:r w:rsidR="006123F2" w:rsidRPr="006123F2">
          <w:rPr>
            <w:rFonts w:ascii="Arial" w:hAnsi="Arial" w:cs="Arial"/>
            <w:b w:val="0"/>
            <w:bCs w:val="0"/>
            <w:noProof/>
            <w:webHidden/>
          </w:rPr>
          <w:fldChar w:fldCharType="end"/>
        </w:r>
      </w:hyperlink>
    </w:p>
    <w:p w14:paraId="042DA9F8" w14:textId="114E63A5"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8" w:history="1">
        <w:r w:rsidR="006123F2" w:rsidRPr="006123F2">
          <w:rPr>
            <w:rStyle w:val="Hipervnculo"/>
            <w:rFonts w:ascii="Arial" w:hAnsi="Arial" w:cs="Arial"/>
            <w:b w:val="0"/>
            <w:bCs w:val="0"/>
            <w:caps w:val="0"/>
            <w:noProof/>
          </w:rPr>
          <w:t>Tabla 25. Matriz de selección pugh para el inversor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_Toc136788258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65</w:t>
        </w:r>
        <w:r w:rsidR="006123F2" w:rsidRPr="006123F2">
          <w:rPr>
            <w:rFonts w:ascii="Arial" w:hAnsi="Arial" w:cs="Arial"/>
            <w:b w:val="0"/>
            <w:bCs w:val="0"/>
            <w:noProof/>
            <w:webHidden/>
          </w:rPr>
          <w:fldChar w:fldCharType="end"/>
        </w:r>
      </w:hyperlink>
    </w:p>
    <w:p w14:paraId="66DE4CE8" w14:textId="5B660D6F"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59" w:history="1">
        <w:r w:rsidR="006123F2" w:rsidRPr="006123F2">
          <w:rPr>
            <w:rStyle w:val="Hipervnculo"/>
            <w:rFonts w:ascii="Arial" w:hAnsi="Arial" w:cs="Arial"/>
            <w:b w:val="0"/>
            <w:bCs w:val="0"/>
            <w:caps w:val="0"/>
            <w:noProof/>
          </w:rPr>
          <w:t>Tabla 26. Características técnicas del inversor.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_Toc136788259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65</w:t>
        </w:r>
        <w:r w:rsidR="006123F2" w:rsidRPr="006123F2">
          <w:rPr>
            <w:rFonts w:ascii="Arial" w:hAnsi="Arial" w:cs="Arial"/>
            <w:b w:val="0"/>
            <w:bCs w:val="0"/>
            <w:noProof/>
            <w:webHidden/>
          </w:rPr>
          <w:fldChar w:fldCharType="end"/>
        </w:r>
      </w:hyperlink>
    </w:p>
    <w:p w14:paraId="79395ADC" w14:textId="25B8FD9A"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0" w:history="1">
        <w:r w:rsidR="006123F2" w:rsidRPr="006123F2">
          <w:rPr>
            <w:rStyle w:val="Hipervnculo"/>
            <w:rFonts w:ascii="Arial" w:hAnsi="Arial" w:cs="Arial"/>
            <w:b w:val="0"/>
            <w:bCs w:val="0"/>
            <w:caps w:val="0"/>
            <w:noProof/>
          </w:rPr>
          <w:t>Tabla 27. Pérdidas energéticas.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_Toc136788260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67</w:t>
        </w:r>
        <w:r w:rsidR="006123F2" w:rsidRPr="006123F2">
          <w:rPr>
            <w:rFonts w:ascii="Arial" w:hAnsi="Arial" w:cs="Arial"/>
            <w:b w:val="0"/>
            <w:bCs w:val="0"/>
            <w:noProof/>
            <w:webHidden/>
          </w:rPr>
          <w:fldChar w:fldCharType="end"/>
        </w:r>
      </w:hyperlink>
    </w:p>
    <w:p w14:paraId="285FB06C" w14:textId="3B71681D"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1" w:history="1">
        <w:r w:rsidR="006123F2" w:rsidRPr="006123F2">
          <w:rPr>
            <w:rStyle w:val="Hipervnculo"/>
            <w:rFonts w:ascii="Arial" w:hAnsi="Arial" w:cs="Arial"/>
            <w:b w:val="0"/>
            <w:bCs w:val="0"/>
            <w:caps w:val="0"/>
            <w:noProof/>
          </w:rPr>
          <w:t>Tabla 28. Inversión del equipo potabilizador.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_Toc136788261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70</w:t>
        </w:r>
        <w:r w:rsidR="006123F2" w:rsidRPr="006123F2">
          <w:rPr>
            <w:rFonts w:ascii="Arial" w:hAnsi="Arial" w:cs="Arial"/>
            <w:b w:val="0"/>
            <w:bCs w:val="0"/>
            <w:noProof/>
            <w:webHidden/>
          </w:rPr>
          <w:fldChar w:fldCharType="end"/>
        </w:r>
      </w:hyperlink>
    </w:p>
    <w:p w14:paraId="79FFD481" w14:textId="79C75B7F"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2" w:history="1">
        <w:r w:rsidR="006123F2" w:rsidRPr="006123F2">
          <w:rPr>
            <w:rStyle w:val="Hipervnculo"/>
            <w:rFonts w:ascii="Arial" w:hAnsi="Arial" w:cs="Arial"/>
            <w:b w:val="0"/>
            <w:bCs w:val="0"/>
            <w:caps w:val="0"/>
            <w:noProof/>
          </w:rPr>
          <w:t>Tabla 29. Costos del transporte.</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_Toc136788262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71</w:t>
        </w:r>
        <w:r w:rsidR="006123F2" w:rsidRPr="006123F2">
          <w:rPr>
            <w:rFonts w:ascii="Arial" w:hAnsi="Arial" w:cs="Arial"/>
            <w:b w:val="0"/>
            <w:bCs w:val="0"/>
            <w:noProof/>
            <w:webHidden/>
          </w:rPr>
          <w:fldChar w:fldCharType="end"/>
        </w:r>
      </w:hyperlink>
    </w:p>
    <w:p w14:paraId="66885EAF" w14:textId="64215EB3"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3" w:history="1">
        <w:r w:rsidR="006123F2" w:rsidRPr="006123F2">
          <w:rPr>
            <w:rStyle w:val="Hipervnculo"/>
            <w:rFonts w:ascii="Arial" w:hAnsi="Arial" w:cs="Arial"/>
            <w:b w:val="0"/>
            <w:bCs w:val="0"/>
            <w:caps w:val="0"/>
            <w:noProof/>
          </w:rPr>
          <w:t>Tabla 30. Costos de la instalación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_Toc136788263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72</w:t>
        </w:r>
        <w:r w:rsidR="006123F2" w:rsidRPr="006123F2">
          <w:rPr>
            <w:rFonts w:ascii="Arial" w:hAnsi="Arial" w:cs="Arial"/>
            <w:b w:val="0"/>
            <w:bCs w:val="0"/>
            <w:noProof/>
            <w:webHidden/>
          </w:rPr>
          <w:fldChar w:fldCharType="end"/>
        </w:r>
      </w:hyperlink>
    </w:p>
    <w:p w14:paraId="18A5494D" w14:textId="42AC32CC"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4" w:history="1">
        <w:r w:rsidR="006123F2" w:rsidRPr="006123F2">
          <w:rPr>
            <w:rStyle w:val="Hipervnculo"/>
            <w:rFonts w:ascii="Arial" w:hAnsi="Arial" w:cs="Arial"/>
            <w:b w:val="0"/>
            <w:bCs w:val="0"/>
            <w:caps w:val="0"/>
            <w:noProof/>
          </w:rPr>
          <w:t>Tabla 31. Gastos de mantenimiento</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_Toc136788264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73</w:t>
        </w:r>
        <w:r w:rsidR="006123F2" w:rsidRPr="006123F2">
          <w:rPr>
            <w:rFonts w:ascii="Arial" w:hAnsi="Arial" w:cs="Arial"/>
            <w:b w:val="0"/>
            <w:bCs w:val="0"/>
            <w:noProof/>
            <w:webHidden/>
          </w:rPr>
          <w:fldChar w:fldCharType="end"/>
        </w:r>
      </w:hyperlink>
    </w:p>
    <w:p w14:paraId="08C42E78" w14:textId="34FED10D"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6" w:history="1">
        <w:r w:rsidR="006123F2" w:rsidRPr="006123F2">
          <w:rPr>
            <w:rStyle w:val="Hipervnculo"/>
            <w:rFonts w:ascii="Arial" w:hAnsi="Arial" w:cs="Arial"/>
            <w:b w:val="0"/>
            <w:bCs w:val="0"/>
            <w:caps w:val="0"/>
            <w:noProof/>
          </w:rPr>
          <w:t>Tabla 32. Costos operacionales del proyecto.</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_Toc136788266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74</w:t>
        </w:r>
        <w:r w:rsidR="006123F2" w:rsidRPr="006123F2">
          <w:rPr>
            <w:rFonts w:ascii="Arial" w:hAnsi="Arial" w:cs="Arial"/>
            <w:b w:val="0"/>
            <w:bCs w:val="0"/>
            <w:noProof/>
            <w:webHidden/>
          </w:rPr>
          <w:fldChar w:fldCharType="end"/>
        </w:r>
      </w:hyperlink>
    </w:p>
    <w:p w14:paraId="69375C60" w14:textId="4DC4D400"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69" w:history="1">
        <w:r w:rsidR="006123F2" w:rsidRPr="006123F2">
          <w:rPr>
            <w:rStyle w:val="Hipervnculo"/>
            <w:rFonts w:ascii="Arial" w:hAnsi="Arial" w:cs="Arial"/>
            <w:b w:val="0"/>
            <w:bCs w:val="0"/>
            <w:caps w:val="0"/>
            <w:noProof/>
          </w:rPr>
          <w:t>Tabla 33. Inversión total del equipo potabilizador.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_Toc136788269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75</w:t>
        </w:r>
        <w:r w:rsidR="006123F2" w:rsidRPr="006123F2">
          <w:rPr>
            <w:rFonts w:ascii="Arial" w:hAnsi="Arial" w:cs="Arial"/>
            <w:b w:val="0"/>
            <w:bCs w:val="0"/>
            <w:noProof/>
            <w:webHidden/>
          </w:rPr>
          <w:fldChar w:fldCharType="end"/>
        </w:r>
      </w:hyperlink>
    </w:p>
    <w:p w14:paraId="5279ED6E" w14:textId="0BF7F183"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0" w:history="1">
        <w:r w:rsidR="006123F2" w:rsidRPr="006123F2">
          <w:rPr>
            <w:rStyle w:val="Hipervnculo"/>
            <w:rFonts w:ascii="Arial" w:hAnsi="Arial" w:cs="Arial"/>
            <w:b w:val="0"/>
            <w:bCs w:val="0"/>
            <w:caps w:val="0"/>
            <w:noProof/>
          </w:rPr>
          <w:t>Tabla 34. Proyección del ipc</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_Toc136788270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75</w:t>
        </w:r>
        <w:r w:rsidR="006123F2" w:rsidRPr="006123F2">
          <w:rPr>
            <w:rFonts w:ascii="Arial" w:hAnsi="Arial" w:cs="Arial"/>
            <w:b w:val="0"/>
            <w:bCs w:val="0"/>
            <w:noProof/>
            <w:webHidden/>
          </w:rPr>
          <w:fldChar w:fldCharType="end"/>
        </w:r>
      </w:hyperlink>
    </w:p>
    <w:p w14:paraId="2A967997" w14:textId="2787FB8E"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3" w:history="1">
        <w:r w:rsidR="006123F2" w:rsidRPr="006123F2">
          <w:rPr>
            <w:rStyle w:val="Hipervnculo"/>
            <w:rFonts w:ascii="Arial" w:hAnsi="Arial" w:cs="Arial"/>
            <w:b w:val="0"/>
            <w:bCs w:val="0"/>
            <w:caps w:val="0"/>
            <w:noProof/>
          </w:rPr>
          <w:t>Tabla 35. Método analítico jerárquico de captación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_Toc136788273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90</w:t>
        </w:r>
        <w:r w:rsidR="006123F2" w:rsidRPr="006123F2">
          <w:rPr>
            <w:rFonts w:ascii="Arial" w:hAnsi="Arial" w:cs="Arial"/>
            <w:b w:val="0"/>
            <w:bCs w:val="0"/>
            <w:noProof/>
            <w:webHidden/>
          </w:rPr>
          <w:fldChar w:fldCharType="end"/>
        </w:r>
      </w:hyperlink>
    </w:p>
    <w:p w14:paraId="69C36D85" w14:textId="353DD3AA"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4" w:history="1">
        <w:r w:rsidR="006123F2" w:rsidRPr="006123F2">
          <w:rPr>
            <w:rStyle w:val="Hipervnculo"/>
            <w:rFonts w:ascii="Arial" w:hAnsi="Arial" w:cs="Arial"/>
            <w:b w:val="0"/>
            <w:bCs w:val="0"/>
            <w:caps w:val="0"/>
            <w:noProof/>
          </w:rPr>
          <w:t>Tabla 36. Método analítico jerárquico de separación de solidos</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_Toc136788274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91</w:t>
        </w:r>
        <w:r w:rsidR="006123F2" w:rsidRPr="006123F2">
          <w:rPr>
            <w:rFonts w:ascii="Arial" w:hAnsi="Arial" w:cs="Arial"/>
            <w:b w:val="0"/>
            <w:bCs w:val="0"/>
            <w:noProof/>
            <w:webHidden/>
          </w:rPr>
          <w:fldChar w:fldCharType="end"/>
        </w:r>
      </w:hyperlink>
    </w:p>
    <w:p w14:paraId="094D7517" w14:textId="0896A70A"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5" w:history="1">
        <w:r w:rsidR="006123F2" w:rsidRPr="006123F2">
          <w:rPr>
            <w:rStyle w:val="Hipervnculo"/>
            <w:rFonts w:ascii="Arial" w:hAnsi="Arial" w:cs="Arial"/>
            <w:b w:val="0"/>
            <w:bCs w:val="0"/>
            <w:caps w:val="0"/>
            <w:noProof/>
          </w:rPr>
          <w:t>Tabla 37. Método analítico jerárquico de purificación</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_Toc136788275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92</w:t>
        </w:r>
        <w:r w:rsidR="006123F2" w:rsidRPr="006123F2">
          <w:rPr>
            <w:rFonts w:ascii="Arial" w:hAnsi="Arial" w:cs="Arial"/>
            <w:b w:val="0"/>
            <w:bCs w:val="0"/>
            <w:noProof/>
            <w:webHidden/>
          </w:rPr>
          <w:fldChar w:fldCharType="end"/>
        </w:r>
      </w:hyperlink>
    </w:p>
    <w:p w14:paraId="7B91AACD" w14:textId="1E42689C"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6" w:history="1">
        <w:r w:rsidR="006123F2" w:rsidRPr="006123F2">
          <w:rPr>
            <w:rStyle w:val="Hipervnculo"/>
            <w:rFonts w:ascii="Arial" w:hAnsi="Arial" w:cs="Arial"/>
            <w:b w:val="0"/>
            <w:bCs w:val="0"/>
            <w:caps w:val="0"/>
            <w:noProof/>
          </w:rPr>
          <w:t>Tabla 38. Método analítico jerárquico de almacenamiento de agua potable.</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_Toc136788276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93</w:t>
        </w:r>
        <w:r w:rsidR="006123F2" w:rsidRPr="006123F2">
          <w:rPr>
            <w:rFonts w:ascii="Arial" w:hAnsi="Arial" w:cs="Arial"/>
            <w:b w:val="0"/>
            <w:bCs w:val="0"/>
            <w:noProof/>
            <w:webHidden/>
          </w:rPr>
          <w:fldChar w:fldCharType="end"/>
        </w:r>
      </w:hyperlink>
    </w:p>
    <w:p w14:paraId="1E526433" w14:textId="3541F642" w:rsidR="006123F2" w:rsidRPr="006123F2" w:rsidRDefault="00000000">
      <w:pPr>
        <w:pStyle w:val="TDC1"/>
        <w:tabs>
          <w:tab w:val="right" w:leader="dot" w:pos="9111"/>
        </w:tabs>
        <w:rPr>
          <w:rFonts w:ascii="Arial" w:eastAsiaTheme="minorEastAsia" w:hAnsi="Arial" w:cs="Arial"/>
          <w:b w:val="0"/>
          <w:bCs w:val="0"/>
          <w:caps w:val="0"/>
          <w:noProof/>
          <w:kern w:val="2"/>
          <w:sz w:val="22"/>
          <w:szCs w:val="22"/>
          <w:lang w:val="es-CO"/>
          <w14:ligatures w14:val="standardContextual"/>
        </w:rPr>
      </w:pPr>
      <w:hyperlink w:anchor="_Toc136788277" w:history="1">
        <w:r w:rsidR="006123F2" w:rsidRPr="006123F2">
          <w:rPr>
            <w:rStyle w:val="Hipervnculo"/>
            <w:rFonts w:ascii="Arial" w:hAnsi="Arial" w:cs="Arial"/>
            <w:b w:val="0"/>
            <w:bCs w:val="0"/>
            <w:caps w:val="0"/>
            <w:noProof/>
          </w:rPr>
          <w:t>Tabla 39. Método analítico jerárquico para los criterios del panel solar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_Toc136788277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94</w:t>
        </w:r>
        <w:r w:rsidR="006123F2" w:rsidRPr="006123F2">
          <w:rPr>
            <w:rFonts w:ascii="Arial" w:hAnsi="Arial" w:cs="Arial"/>
            <w:b w:val="0"/>
            <w:bCs w:val="0"/>
            <w:noProof/>
            <w:webHidden/>
          </w:rPr>
          <w:fldChar w:fldCharType="end"/>
        </w:r>
      </w:hyperlink>
    </w:p>
    <w:p w14:paraId="59DAB764" w14:textId="60242FC0" w:rsidR="006123F2" w:rsidRDefault="00000000">
      <w:pPr>
        <w:pStyle w:val="TDC1"/>
        <w:tabs>
          <w:tab w:val="right" w:leader="dot" w:pos="9111"/>
        </w:tabs>
        <w:rPr>
          <w:rFonts w:asciiTheme="minorHAnsi" w:eastAsiaTheme="minorEastAsia" w:hAnsiTheme="minorHAnsi" w:cstheme="minorBidi"/>
          <w:b w:val="0"/>
          <w:bCs w:val="0"/>
          <w:caps w:val="0"/>
          <w:noProof/>
          <w:kern w:val="2"/>
          <w:sz w:val="22"/>
          <w:szCs w:val="22"/>
          <w:lang w:val="es-CO"/>
          <w14:ligatures w14:val="standardContextual"/>
        </w:rPr>
      </w:pPr>
      <w:hyperlink w:anchor="_Toc136788278" w:history="1">
        <w:r w:rsidR="006123F2" w:rsidRPr="006123F2">
          <w:rPr>
            <w:rStyle w:val="Hipervnculo"/>
            <w:rFonts w:ascii="Arial" w:hAnsi="Arial" w:cs="Arial"/>
            <w:b w:val="0"/>
            <w:bCs w:val="0"/>
            <w:caps w:val="0"/>
            <w:noProof/>
          </w:rPr>
          <w:t>Tabla 40. Método analítico jerárquico para los criterios del panel solar</w:t>
        </w:r>
        <w:r w:rsidR="006123F2" w:rsidRPr="006123F2">
          <w:rPr>
            <w:rFonts w:ascii="Arial" w:hAnsi="Arial" w:cs="Arial"/>
            <w:b w:val="0"/>
            <w:bCs w:val="0"/>
            <w:caps w:val="0"/>
            <w:noProof/>
            <w:webHidden/>
          </w:rPr>
          <w:tab/>
        </w:r>
        <w:r w:rsidR="006123F2" w:rsidRPr="006123F2">
          <w:rPr>
            <w:rFonts w:ascii="Arial" w:hAnsi="Arial" w:cs="Arial"/>
            <w:b w:val="0"/>
            <w:bCs w:val="0"/>
            <w:noProof/>
            <w:webHidden/>
          </w:rPr>
          <w:fldChar w:fldCharType="begin"/>
        </w:r>
        <w:r w:rsidR="006123F2" w:rsidRPr="006123F2">
          <w:rPr>
            <w:rFonts w:ascii="Arial" w:hAnsi="Arial" w:cs="Arial"/>
            <w:b w:val="0"/>
            <w:bCs w:val="0"/>
            <w:noProof/>
            <w:webHidden/>
          </w:rPr>
          <w:instrText xml:space="preserve"> PAGEREF _Toc136788278 \h </w:instrText>
        </w:r>
        <w:r w:rsidR="006123F2" w:rsidRPr="006123F2">
          <w:rPr>
            <w:rFonts w:ascii="Arial" w:hAnsi="Arial" w:cs="Arial"/>
            <w:b w:val="0"/>
            <w:bCs w:val="0"/>
            <w:noProof/>
            <w:webHidden/>
          </w:rPr>
        </w:r>
        <w:r w:rsidR="006123F2" w:rsidRPr="006123F2">
          <w:rPr>
            <w:rFonts w:ascii="Arial" w:hAnsi="Arial" w:cs="Arial"/>
            <w:b w:val="0"/>
            <w:bCs w:val="0"/>
            <w:noProof/>
            <w:webHidden/>
          </w:rPr>
          <w:fldChar w:fldCharType="separate"/>
        </w:r>
        <w:r w:rsidR="006123F2" w:rsidRPr="006123F2">
          <w:rPr>
            <w:rFonts w:ascii="Arial" w:hAnsi="Arial" w:cs="Arial"/>
            <w:b w:val="0"/>
            <w:bCs w:val="0"/>
            <w:caps w:val="0"/>
            <w:noProof/>
            <w:webHidden/>
          </w:rPr>
          <w:t>94</w:t>
        </w:r>
        <w:r w:rsidR="006123F2" w:rsidRPr="006123F2">
          <w:rPr>
            <w:rFonts w:ascii="Arial" w:hAnsi="Arial" w:cs="Arial"/>
            <w:b w:val="0"/>
            <w:bCs w:val="0"/>
            <w:noProof/>
            <w:webHidden/>
          </w:rPr>
          <w:fldChar w:fldCharType="end"/>
        </w:r>
      </w:hyperlink>
    </w:p>
    <w:p w14:paraId="4F4A4183" w14:textId="36BA6061" w:rsidR="009C0ED8" w:rsidRPr="003E1E1F" w:rsidRDefault="006123F2" w:rsidP="003E1E1F">
      <w:pPr>
        <w:spacing w:line="259" w:lineRule="auto"/>
        <w:jc w:val="center"/>
      </w:pPr>
      <w:r>
        <w:fldChar w:fldCharType="end"/>
      </w:r>
    </w:p>
    <w:p w14:paraId="5C46E49B" w14:textId="6C62B48A" w:rsidR="00862E79" w:rsidRPr="007506DF" w:rsidRDefault="008A0035" w:rsidP="007506DF">
      <w:pPr>
        <w:spacing w:line="259" w:lineRule="auto"/>
        <w:jc w:val="left"/>
        <w:rPr>
          <w:rFonts w:cs="Arial"/>
          <w:szCs w:val="24"/>
        </w:rPr>
      </w:pPr>
      <w:r>
        <w:rPr>
          <w:rFonts w:cs="Arial"/>
          <w:szCs w:val="24"/>
        </w:rPr>
        <w:br w:type="page"/>
      </w:r>
    </w:p>
    <w:p w14:paraId="68239D25" w14:textId="6877748A" w:rsidR="004D5215" w:rsidRDefault="004D5215" w:rsidP="008D3994">
      <w:pPr>
        <w:spacing w:line="259" w:lineRule="auto"/>
        <w:jc w:val="center"/>
        <w:rPr>
          <w:rFonts w:eastAsia="Arial" w:cs="Arial"/>
          <w:b/>
          <w:szCs w:val="24"/>
        </w:rPr>
      </w:pPr>
      <w:r>
        <w:rPr>
          <w:rFonts w:eastAsia="Arial" w:cs="Arial"/>
          <w:b/>
          <w:szCs w:val="24"/>
        </w:rPr>
        <w:lastRenderedPageBreak/>
        <w:t>LISTA DE GRÁFICAS</w:t>
      </w:r>
    </w:p>
    <w:p w14:paraId="10FB5A3E" w14:textId="426D62DA" w:rsidR="009C0ED8" w:rsidRPr="009C0ED8" w:rsidRDefault="009C0ED8"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r>
        <w:fldChar w:fldCharType="begin"/>
      </w:r>
      <w:r>
        <w:instrText xml:space="preserve"> TOC \h \z \t "Graficas;1" </w:instrText>
      </w:r>
      <w:r>
        <w:fldChar w:fldCharType="separate"/>
      </w:r>
      <w:hyperlink w:anchor="_Toc134785032" w:history="1">
        <w:r w:rsidRPr="009C0ED8">
          <w:rPr>
            <w:rStyle w:val="Hipervnculo"/>
            <w:rFonts w:ascii="Arial" w:hAnsi="Arial" w:cs="Arial"/>
            <w:b w:val="0"/>
            <w:bCs w:val="0"/>
            <w:caps w:val="0"/>
            <w:noProof/>
            <w:sz w:val="22"/>
            <w:szCs w:val="22"/>
          </w:rPr>
          <w:t>Gráfica 1. Curva de la bomba vs curva del sistema.</w:t>
        </w:r>
        <w:r w:rsidRPr="009C0ED8">
          <w:rPr>
            <w:rFonts w:ascii="Arial" w:hAnsi="Arial" w:cs="Arial"/>
            <w:b w:val="0"/>
            <w:bCs w:val="0"/>
            <w:noProof/>
            <w:webHidden/>
            <w:sz w:val="22"/>
            <w:szCs w:val="22"/>
          </w:rPr>
          <w:tab/>
        </w:r>
        <w:r w:rsidRPr="009C0ED8">
          <w:rPr>
            <w:rFonts w:ascii="Arial" w:hAnsi="Arial" w:cs="Arial"/>
            <w:b w:val="0"/>
            <w:bCs w:val="0"/>
            <w:noProof/>
            <w:webHidden/>
            <w:sz w:val="22"/>
            <w:szCs w:val="22"/>
          </w:rPr>
          <w:fldChar w:fldCharType="begin"/>
        </w:r>
        <w:r w:rsidRPr="009C0ED8">
          <w:rPr>
            <w:rFonts w:ascii="Arial" w:hAnsi="Arial" w:cs="Arial"/>
            <w:b w:val="0"/>
            <w:bCs w:val="0"/>
            <w:noProof/>
            <w:webHidden/>
            <w:sz w:val="22"/>
            <w:szCs w:val="22"/>
          </w:rPr>
          <w:instrText xml:space="preserve"> PAGEREF _Toc134785032 \h </w:instrText>
        </w:r>
        <w:r w:rsidRPr="009C0ED8">
          <w:rPr>
            <w:rFonts w:ascii="Arial" w:hAnsi="Arial" w:cs="Arial"/>
            <w:b w:val="0"/>
            <w:bCs w:val="0"/>
            <w:noProof/>
            <w:webHidden/>
            <w:sz w:val="22"/>
            <w:szCs w:val="22"/>
          </w:rPr>
        </w:r>
        <w:r w:rsidRPr="009C0ED8">
          <w:rPr>
            <w:rFonts w:ascii="Arial" w:hAnsi="Arial" w:cs="Arial"/>
            <w:b w:val="0"/>
            <w:bCs w:val="0"/>
            <w:noProof/>
            <w:webHidden/>
            <w:sz w:val="22"/>
            <w:szCs w:val="22"/>
          </w:rPr>
          <w:fldChar w:fldCharType="separate"/>
        </w:r>
        <w:r w:rsidRPr="009C0ED8">
          <w:rPr>
            <w:rFonts w:ascii="Arial" w:hAnsi="Arial" w:cs="Arial"/>
            <w:b w:val="0"/>
            <w:bCs w:val="0"/>
            <w:noProof/>
            <w:webHidden/>
            <w:sz w:val="22"/>
            <w:szCs w:val="22"/>
          </w:rPr>
          <w:t>60</w:t>
        </w:r>
        <w:r w:rsidRPr="009C0ED8">
          <w:rPr>
            <w:rFonts w:ascii="Arial" w:hAnsi="Arial" w:cs="Arial"/>
            <w:b w:val="0"/>
            <w:bCs w:val="0"/>
            <w:noProof/>
            <w:webHidden/>
            <w:sz w:val="22"/>
            <w:szCs w:val="22"/>
          </w:rPr>
          <w:fldChar w:fldCharType="end"/>
        </w:r>
      </w:hyperlink>
    </w:p>
    <w:p w14:paraId="4205879F" w14:textId="470DB1A0"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034" w:history="1">
        <w:r w:rsidR="009C0ED8" w:rsidRPr="009C0ED8">
          <w:rPr>
            <w:rStyle w:val="Hipervnculo"/>
            <w:rFonts w:ascii="Arial" w:hAnsi="Arial" w:cs="Arial"/>
            <w:b w:val="0"/>
            <w:bCs w:val="0"/>
            <w:caps w:val="0"/>
            <w:noProof/>
            <w:sz w:val="22"/>
            <w:szCs w:val="22"/>
            <w:lang w:val="es-CO"/>
          </w:rPr>
          <w:t>Gráfica 2. Costos proyectados del proyecto</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_Toc134785034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76</w:t>
        </w:r>
        <w:r w:rsidR="009C0ED8" w:rsidRPr="009C0ED8">
          <w:rPr>
            <w:rFonts w:ascii="Arial" w:hAnsi="Arial" w:cs="Arial"/>
            <w:b w:val="0"/>
            <w:bCs w:val="0"/>
            <w:noProof/>
            <w:webHidden/>
            <w:sz w:val="22"/>
            <w:szCs w:val="22"/>
          </w:rPr>
          <w:fldChar w:fldCharType="end"/>
        </w:r>
      </w:hyperlink>
    </w:p>
    <w:p w14:paraId="7D02B123" w14:textId="26F391AE"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036" w:history="1">
        <w:r w:rsidR="009C0ED8" w:rsidRPr="009C0ED8">
          <w:rPr>
            <w:rStyle w:val="Hipervnculo"/>
            <w:rFonts w:ascii="Arial" w:hAnsi="Arial" w:cs="Arial"/>
            <w:b w:val="0"/>
            <w:bCs w:val="0"/>
            <w:caps w:val="0"/>
            <w:noProof/>
            <w:sz w:val="22"/>
            <w:szCs w:val="22"/>
          </w:rPr>
          <w:t>Gráfica 3. Proyección anual de ingresos.</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_Toc134785036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77</w:t>
        </w:r>
        <w:r w:rsidR="009C0ED8" w:rsidRPr="009C0ED8">
          <w:rPr>
            <w:rFonts w:ascii="Arial" w:hAnsi="Arial" w:cs="Arial"/>
            <w:b w:val="0"/>
            <w:bCs w:val="0"/>
            <w:noProof/>
            <w:webHidden/>
            <w:sz w:val="22"/>
            <w:szCs w:val="22"/>
          </w:rPr>
          <w:fldChar w:fldCharType="end"/>
        </w:r>
      </w:hyperlink>
    </w:p>
    <w:p w14:paraId="6B528AF1" w14:textId="51FBE0D0"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041" w:history="1">
        <w:r w:rsidR="009C0ED8" w:rsidRPr="009C0ED8">
          <w:rPr>
            <w:rStyle w:val="Hipervnculo"/>
            <w:rFonts w:ascii="Arial" w:hAnsi="Arial" w:cs="Arial"/>
            <w:b w:val="0"/>
            <w:bCs w:val="0"/>
            <w:caps w:val="0"/>
            <w:noProof/>
            <w:sz w:val="22"/>
            <w:szCs w:val="22"/>
          </w:rPr>
          <w:t>Gráfica 4. Comparación de precios</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_Toc134785041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79</w:t>
        </w:r>
        <w:r w:rsidR="009C0ED8" w:rsidRPr="009C0ED8">
          <w:rPr>
            <w:rFonts w:ascii="Arial" w:hAnsi="Arial" w:cs="Arial"/>
            <w:b w:val="0"/>
            <w:bCs w:val="0"/>
            <w:noProof/>
            <w:webHidden/>
            <w:sz w:val="22"/>
            <w:szCs w:val="22"/>
          </w:rPr>
          <w:fldChar w:fldCharType="end"/>
        </w:r>
      </w:hyperlink>
    </w:p>
    <w:p w14:paraId="36546F9E" w14:textId="58A929DF" w:rsidR="007506DF" w:rsidRPr="008D3994" w:rsidRDefault="009C0ED8" w:rsidP="00352374">
      <w:pPr>
        <w:spacing w:line="259" w:lineRule="auto"/>
      </w:pPr>
      <w:r>
        <w:fldChar w:fldCharType="end"/>
      </w:r>
    </w:p>
    <w:p w14:paraId="093054C9" w14:textId="46EC6DF1" w:rsidR="00B93B72" w:rsidRDefault="007506DF" w:rsidP="009C0ED8">
      <w:pPr>
        <w:spacing w:line="259" w:lineRule="auto"/>
        <w:jc w:val="left"/>
        <w:rPr>
          <w:rFonts w:eastAsia="Arial" w:cs="Arial"/>
          <w:b/>
          <w:szCs w:val="24"/>
        </w:rPr>
      </w:pPr>
      <w:r>
        <w:rPr>
          <w:rFonts w:eastAsia="Arial" w:cs="Arial"/>
          <w:b/>
          <w:szCs w:val="24"/>
        </w:rPr>
        <w:br w:type="page"/>
      </w:r>
    </w:p>
    <w:p w14:paraId="520509AB" w14:textId="3D7A8CA2" w:rsidR="009C0ED8" w:rsidRPr="009C0ED8" w:rsidRDefault="009C0ED8" w:rsidP="009C0ED8">
      <w:pPr>
        <w:spacing w:line="259" w:lineRule="auto"/>
        <w:jc w:val="center"/>
        <w:rPr>
          <w:rFonts w:eastAsia="Arial" w:cs="Arial"/>
          <w:b/>
          <w:szCs w:val="24"/>
        </w:rPr>
      </w:pPr>
      <w:r>
        <w:rPr>
          <w:rFonts w:eastAsia="Arial" w:cs="Arial"/>
          <w:b/>
          <w:szCs w:val="24"/>
        </w:rPr>
        <w:lastRenderedPageBreak/>
        <w:t xml:space="preserve">LISTA DE FIGURAS </w:t>
      </w:r>
    </w:p>
    <w:p w14:paraId="3B92E3C5" w14:textId="7A97F17E" w:rsidR="009C0ED8" w:rsidRPr="009C0ED8" w:rsidRDefault="009C0ED8"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r>
        <w:rPr>
          <w:rFonts w:eastAsia="Arial" w:cs="Arial"/>
          <w:bCs w:val="0"/>
          <w:caps w:val="0"/>
        </w:rPr>
        <w:fldChar w:fldCharType="begin"/>
      </w:r>
      <w:r>
        <w:rPr>
          <w:rFonts w:eastAsia="Arial" w:cs="Arial"/>
          <w:bCs w:val="0"/>
          <w:caps w:val="0"/>
        </w:rPr>
        <w:instrText xml:space="preserve"> TOC \h \z \t "Figura;1" </w:instrText>
      </w:r>
      <w:r>
        <w:rPr>
          <w:rFonts w:eastAsia="Arial" w:cs="Arial"/>
          <w:bCs w:val="0"/>
          <w:caps w:val="0"/>
        </w:rPr>
        <w:fldChar w:fldCharType="separate"/>
      </w:r>
      <w:hyperlink w:anchor="_Toc134785195" w:history="1">
        <w:r w:rsidRPr="009C0ED8">
          <w:rPr>
            <w:rStyle w:val="Hipervnculo"/>
            <w:rFonts w:ascii="Arial" w:hAnsi="Arial" w:cs="Arial"/>
            <w:b w:val="0"/>
            <w:bCs w:val="0"/>
            <w:caps w:val="0"/>
            <w:noProof/>
            <w:sz w:val="22"/>
            <w:szCs w:val="22"/>
          </w:rPr>
          <w:t>Figura 1. Proceso de energía solar fotovoltaica</w:t>
        </w:r>
        <w:r w:rsidRPr="009C0ED8">
          <w:rPr>
            <w:rFonts w:ascii="Arial" w:hAnsi="Arial" w:cs="Arial"/>
            <w:b w:val="0"/>
            <w:bCs w:val="0"/>
            <w:noProof/>
            <w:webHidden/>
            <w:sz w:val="22"/>
            <w:szCs w:val="22"/>
          </w:rPr>
          <w:tab/>
        </w:r>
        <w:r w:rsidRPr="009C0ED8">
          <w:rPr>
            <w:rFonts w:ascii="Arial" w:hAnsi="Arial" w:cs="Arial"/>
            <w:b w:val="0"/>
            <w:bCs w:val="0"/>
            <w:noProof/>
            <w:webHidden/>
            <w:sz w:val="22"/>
            <w:szCs w:val="22"/>
          </w:rPr>
          <w:fldChar w:fldCharType="begin"/>
        </w:r>
        <w:r w:rsidRPr="009C0ED8">
          <w:rPr>
            <w:rFonts w:ascii="Arial" w:hAnsi="Arial" w:cs="Arial"/>
            <w:b w:val="0"/>
            <w:bCs w:val="0"/>
            <w:noProof/>
            <w:webHidden/>
            <w:sz w:val="22"/>
            <w:szCs w:val="22"/>
          </w:rPr>
          <w:instrText xml:space="preserve"> PAGEREF _Toc134785195 \h </w:instrText>
        </w:r>
        <w:r w:rsidRPr="009C0ED8">
          <w:rPr>
            <w:rFonts w:ascii="Arial" w:hAnsi="Arial" w:cs="Arial"/>
            <w:b w:val="0"/>
            <w:bCs w:val="0"/>
            <w:noProof/>
            <w:webHidden/>
            <w:sz w:val="22"/>
            <w:szCs w:val="22"/>
          </w:rPr>
        </w:r>
        <w:r w:rsidRPr="009C0ED8">
          <w:rPr>
            <w:rFonts w:ascii="Arial" w:hAnsi="Arial" w:cs="Arial"/>
            <w:b w:val="0"/>
            <w:bCs w:val="0"/>
            <w:noProof/>
            <w:webHidden/>
            <w:sz w:val="22"/>
            <w:szCs w:val="22"/>
          </w:rPr>
          <w:fldChar w:fldCharType="separate"/>
        </w:r>
        <w:r w:rsidRPr="009C0ED8">
          <w:rPr>
            <w:rFonts w:ascii="Arial" w:hAnsi="Arial" w:cs="Arial"/>
            <w:b w:val="0"/>
            <w:bCs w:val="0"/>
            <w:noProof/>
            <w:webHidden/>
            <w:sz w:val="22"/>
            <w:szCs w:val="22"/>
          </w:rPr>
          <w:t>24</w:t>
        </w:r>
        <w:r w:rsidRPr="009C0ED8">
          <w:rPr>
            <w:rFonts w:ascii="Arial" w:hAnsi="Arial" w:cs="Arial"/>
            <w:b w:val="0"/>
            <w:bCs w:val="0"/>
            <w:noProof/>
            <w:webHidden/>
            <w:sz w:val="22"/>
            <w:szCs w:val="22"/>
          </w:rPr>
          <w:fldChar w:fldCharType="end"/>
        </w:r>
      </w:hyperlink>
    </w:p>
    <w:p w14:paraId="0D38C52D" w14:textId="75E98C95"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196" w:history="1">
        <w:r w:rsidR="009C0ED8" w:rsidRPr="009C0ED8">
          <w:rPr>
            <w:rStyle w:val="Hipervnculo"/>
            <w:rFonts w:ascii="Arial" w:hAnsi="Arial" w:cs="Arial"/>
            <w:b w:val="0"/>
            <w:bCs w:val="0"/>
            <w:caps w:val="0"/>
            <w:noProof/>
            <w:sz w:val="22"/>
            <w:szCs w:val="22"/>
          </w:rPr>
          <w:t>Figura 2. Distancia mínima de separación entre módulos [23]</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_Toc134785196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29</w:t>
        </w:r>
        <w:r w:rsidR="009C0ED8" w:rsidRPr="009C0ED8">
          <w:rPr>
            <w:rFonts w:ascii="Arial" w:hAnsi="Arial" w:cs="Arial"/>
            <w:b w:val="0"/>
            <w:bCs w:val="0"/>
            <w:noProof/>
            <w:webHidden/>
            <w:sz w:val="22"/>
            <w:szCs w:val="22"/>
          </w:rPr>
          <w:fldChar w:fldCharType="end"/>
        </w:r>
      </w:hyperlink>
    </w:p>
    <w:p w14:paraId="55F10332" w14:textId="5A42FF6A"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197" w:history="1">
        <w:r w:rsidR="009C0ED8" w:rsidRPr="009C0ED8">
          <w:rPr>
            <w:rStyle w:val="Hipervnculo"/>
            <w:rFonts w:ascii="Arial" w:hAnsi="Arial" w:cs="Arial"/>
            <w:b w:val="0"/>
            <w:bCs w:val="0"/>
            <w:caps w:val="0"/>
            <w:noProof/>
            <w:sz w:val="22"/>
            <w:szCs w:val="22"/>
          </w:rPr>
          <w:t>Figura 3. Etapas y alternativas del equipo potabilizador</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_Toc134785197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47</w:t>
        </w:r>
        <w:r w:rsidR="009C0ED8" w:rsidRPr="009C0ED8">
          <w:rPr>
            <w:rFonts w:ascii="Arial" w:hAnsi="Arial" w:cs="Arial"/>
            <w:b w:val="0"/>
            <w:bCs w:val="0"/>
            <w:noProof/>
            <w:webHidden/>
            <w:sz w:val="22"/>
            <w:szCs w:val="22"/>
          </w:rPr>
          <w:fldChar w:fldCharType="end"/>
        </w:r>
      </w:hyperlink>
    </w:p>
    <w:p w14:paraId="1A1489AE" w14:textId="52DBD6A0"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198" w:history="1">
        <w:r w:rsidR="009C0ED8" w:rsidRPr="009C0ED8">
          <w:rPr>
            <w:rStyle w:val="Hipervnculo"/>
            <w:rFonts w:ascii="Arial" w:hAnsi="Arial" w:cs="Arial"/>
            <w:b w:val="0"/>
            <w:bCs w:val="0"/>
            <w:caps w:val="0"/>
            <w:noProof/>
            <w:sz w:val="22"/>
            <w:szCs w:val="22"/>
          </w:rPr>
          <w:t>Figura 4. Diseño conceptual inicial.</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_Toc134785198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48</w:t>
        </w:r>
        <w:r w:rsidR="009C0ED8" w:rsidRPr="009C0ED8">
          <w:rPr>
            <w:rFonts w:ascii="Arial" w:hAnsi="Arial" w:cs="Arial"/>
            <w:b w:val="0"/>
            <w:bCs w:val="0"/>
            <w:noProof/>
            <w:webHidden/>
            <w:sz w:val="22"/>
            <w:szCs w:val="22"/>
          </w:rPr>
          <w:fldChar w:fldCharType="end"/>
        </w:r>
      </w:hyperlink>
    </w:p>
    <w:p w14:paraId="20F29CFF" w14:textId="77438275"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199" w:history="1">
        <w:r w:rsidR="009C0ED8" w:rsidRPr="009C0ED8">
          <w:rPr>
            <w:rStyle w:val="Hipervnculo"/>
            <w:rFonts w:ascii="Arial" w:hAnsi="Arial" w:cs="Arial"/>
            <w:b w:val="0"/>
            <w:bCs w:val="0"/>
            <w:caps w:val="0"/>
            <w:noProof/>
            <w:sz w:val="22"/>
            <w:szCs w:val="22"/>
          </w:rPr>
          <w:t>Figura 5. Bocetos de la captación</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_Toc134785199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53</w:t>
        </w:r>
        <w:r w:rsidR="009C0ED8" w:rsidRPr="009C0ED8">
          <w:rPr>
            <w:rFonts w:ascii="Arial" w:hAnsi="Arial" w:cs="Arial"/>
            <w:b w:val="0"/>
            <w:bCs w:val="0"/>
            <w:noProof/>
            <w:webHidden/>
            <w:sz w:val="22"/>
            <w:szCs w:val="22"/>
          </w:rPr>
          <w:fldChar w:fldCharType="end"/>
        </w:r>
      </w:hyperlink>
    </w:p>
    <w:p w14:paraId="167DB2BD" w14:textId="73486F81"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200" w:history="1">
        <w:r w:rsidR="009C0ED8" w:rsidRPr="009C0ED8">
          <w:rPr>
            <w:rStyle w:val="Hipervnculo"/>
            <w:rFonts w:ascii="Arial" w:hAnsi="Arial" w:cs="Arial"/>
            <w:b w:val="0"/>
            <w:bCs w:val="0"/>
            <w:caps w:val="0"/>
            <w:noProof/>
            <w:sz w:val="22"/>
            <w:szCs w:val="22"/>
          </w:rPr>
          <w:t>Figura 6. Diseño del equipo potabilizador de la vista frontal</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_Toc134785200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56</w:t>
        </w:r>
        <w:r w:rsidR="009C0ED8" w:rsidRPr="009C0ED8">
          <w:rPr>
            <w:rFonts w:ascii="Arial" w:hAnsi="Arial" w:cs="Arial"/>
            <w:b w:val="0"/>
            <w:bCs w:val="0"/>
            <w:noProof/>
            <w:webHidden/>
            <w:sz w:val="22"/>
            <w:szCs w:val="22"/>
          </w:rPr>
          <w:fldChar w:fldCharType="end"/>
        </w:r>
      </w:hyperlink>
    </w:p>
    <w:p w14:paraId="6F3EB6CD" w14:textId="1104E883"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201" w:history="1">
        <w:r w:rsidR="009C0ED8" w:rsidRPr="009C0ED8">
          <w:rPr>
            <w:rStyle w:val="Hipervnculo"/>
            <w:rFonts w:ascii="Arial" w:hAnsi="Arial" w:cs="Arial"/>
            <w:b w:val="0"/>
            <w:bCs w:val="0"/>
            <w:iCs/>
            <w:caps w:val="0"/>
            <w:noProof/>
            <w:sz w:val="22"/>
            <w:szCs w:val="22"/>
          </w:rPr>
          <w:t>Figura 7.</w:t>
        </w:r>
        <w:r w:rsidR="009C0ED8" w:rsidRPr="009C0ED8">
          <w:rPr>
            <w:rStyle w:val="Hipervnculo"/>
            <w:rFonts w:ascii="Arial" w:hAnsi="Arial" w:cs="Arial"/>
            <w:b w:val="0"/>
            <w:bCs w:val="0"/>
            <w:caps w:val="0"/>
            <w:noProof/>
            <w:sz w:val="22"/>
            <w:szCs w:val="22"/>
          </w:rPr>
          <w:t xml:space="preserve"> Diseño del equipo potabilizador de la vista de perfil.</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_Toc134785201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57</w:t>
        </w:r>
        <w:r w:rsidR="009C0ED8" w:rsidRPr="009C0ED8">
          <w:rPr>
            <w:rFonts w:ascii="Arial" w:hAnsi="Arial" w:cs="Arial"/>
            <w:b w:val="0"/>
            <w:bCs w:val="0"/>
            <w:noProof/>
            <w:webHidden/>
            <w:sz w:val="22"/>
            <w:szCs w:val="22"/>
          </w:rPr>
          <w:fldChar w:fldCharType="end"/>
        </w:r>
      </w:hyperlink>
    </w:p>
    <w:p w14:paraId="53F7D4E0" w14:textId="5862F1C4" w:rsidR="009C0ED8" w:rsidRPr="009C0ED8" w:rsidRDefault="00000000" w:rsidP="00352374">
      <w:pPr>
        <w:pStyle w:val="TDC1"/>
        <w:tabs>
          <w:tab w:val="right" w:leader="dot" w:pos="9111"/>
        </w:tabs>
        <w:jc w:val="both"/>
        <w:rPr>
          <w:rFonts w:ascii="Arial" w:eastAsiaTheme="minorEastAsia" w:hAnsi="Arial" w:cs="Arial"/>
          <w:b w:val="0"/>
          <w:bCs w:val="0"/>
          <w:caps w:val="0"/>
          <w:noProof/>
          <w:kern w:val="2"/>
          <w:sz w:val="22"/>
          <w:szCs w:val="22"/>
          <w:lang w:val="es-CO"/>
          <w14:ligatures w14:val="standardContextual"/>
        </w:rPr>
      </w:pPr>
      <w:hyperlink w:anchor="_Toc134785202" w:history="1">
        <w:r w:rsidR="009C0ED8" w:rsidRPr="009C0ED8">
          <w:rPr>
            <w:rStyle w:val="Hipervnculo"/>
            <w:rFonts w:ascii="Arial" w:hAnsi="Arial" w:cs="Arial"/>
            <w:b w:val="0"/>
            <w:bCs w:val="0"/>
            <w:caps w:val="0"/>
            <w:noProof/>
            <w:sz w:val="22"/>
            <w:szCs w:val="22"/>
          </w:rPr>
          <w:t>Figura 8. Curva característica de la bomba centrifuga.</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_Toc134785202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58</w:t>
        </w:r>
        <w:r w:rsidR="009C0ED8" w:rsidRPr="009C0ED8">
          <w:rPr>
            <w:rFonts w:ascii="Arial" w:hAnsi="Arial" w:cs="Arial"/>
            <w:b w:val="0"/>
            <w:bCs w:val="0"/>
            <w:noProof/>
            <w:webHidden/>
            <w:sz w:val="22"/>
            <w:szCs w:val="22"/>
          </w:rPr>
          <w:fldChar w:fldCharType="end"/>
        </w:r>
      </w:hyperlink>
    </w:p>
    <w:p w14:paraId="65AE7FB2" w14:textId="0137A5FD" w:rsidR="009C0ED8" w:rsidRPr="009C0ED8" w:rsidRDefault="00000000" w:rsidP="00352374">
      <w:pPr>
        <w:pStyle w:val="TDC1"/>
        <w:tabs>
          <w:tab w:val="right" w:leader="dot" w:pos="9111"/>
        </w:tabs>
        <w:jc w:val="both"/>
        <w:rPr>
          <w:rFonts w:asciiTheme="minorHAnsi" w:eastAsiaTheme="minorEastAsia" w:hAnsiTheme="minorHAnsi" w:cstheme="minorBidi"/>
          <w:b w:val="0"/>
          <w:bCs w:val="0"/>
          <w:caps w:val="0"/>
          <w:noProof/>
          <w:kern w:val="2"/>
          <w:sz w:val="22"/>
          <w:szCs w:val="22"/>
          <w:lang w:val="es-CO"/>
          <w14:ligatures w14:val="standardContextual"/>
        </w:rPr>
      </w:pPr>
      <w:hyperlink w:anchor="_Toc134785203" w:history="1">
        <w:r w:rsidR="009C0ED8" w:rsidRPr="009C0ED8">
          <w:rPr>
            <w:rStyle w:val="Hipervnculo"/>
            <w:rFonts w:ascii="Arial" w:hAnsi="Arial" w:cs="Arial"/>
            <w:b w:val="0"/>
            <w:bCs w:val="0"/>
            <w:caps w:val="0"/>
            <w:noProof/>
            <w:sz w:val="22"/>
            <w:szCs w:val="22"/>
          </w:rPr>
          <w:t>Figura 9. Esquema unifilar de la instalación fotovoltaica.</w:t>
        </w:r>
        <w:r w:rsidR="009C0ED8" w:rsidRPr="009C0ED8">
          <w:rPr>
            <w:rFonts w:ascii="Arial" w:hAnsi="Arial" w:cs="Arial"/>
            <w:b w:val="0"/>
            <w:bCs w:val="0"/>
            <w:noProof/>
            <w:webHidden/>
            <w:sz w:val="22"/>
            <w:szCs w:val="22"/>
          </w:rPr>
          <w:tab/>
        </w:r>
        <w:r w:rsidR="009C0ED8" w:rsidRPr="009C0ED8">
          <w:rPr>
            <w:rFonts w:ascii="Arial" w:hAnsi="Arial" w:cs="Arial"/>
            <w:b w:val="0"/>
            <w:bCs w:val="0"/>
            <w:noProof/>
            <w:webHidden/>
            <w:sz w:val="22"/>
            <w:szCs w:val="22"/>
          </w:rPr>
          <w:fldChar w:fldCharType="begin"/>
        </w:r>
        <w:r w:rsidR="009C0ED8" w:rsidRPr="009C0ED8">
          <w:rPr>
            <w:rFonts w:ascii="Arial" w:hAnsi="Arial" w:cs="Arial"/>
            <w:b w:val="0"/>
            <w:bCs w:val="0"/>
            <w:noProof/>
            <w:webHidden/>
            <w:sz w:val="22"/>
            <w:szCs w:val="22"/>
          </w:rPr>
          <w:instrText xml:space="preserve"> PAGEREF _Toc134785203 \h </w:instrText>
        </w:r>
        <w:r w:rsidR="009C0ED8" w:rsidRPr="009C0ED8">
          <w:rPr>
            <w:rFonts w:ascii="Arial" w:hAnsi="Arial" w:cs="Arial"/>
            <w:b w:val="0"/>
            <w:bCs w:val="0"/>
            <w:noProof/>
            <w:webHidden/>
            <w:sz w:val="22"/>
            <w:szCs w:val="22"/>
          </w:rPr>
        </w:r>
        <w:r w:rsidR="009C0ED8" w:rsidRPr="009C0ED8">
          <w:rPr>
            <w:rFonts w:ascii="Arial" w:hAnsi="Arial" w:cs="Arial"/>
            <w:b w:val="0"/>
            <w:bCs w:val="0"/>
            <w:noProof/>
            <w:webHidden/>
            <w:sz w:val="22"/>
            <w:szCs w:val="22"/>
          </w:rPr>
          <w:fldChar w:fldCharType="separate"/>
        </w:r>
        <w:r w:rsidR="009C0ED8" w:rsidRPr="009C0ED8">
          <w:rPr>
            <w:rFonts w:ascii="Arial" w:hAnsi="Arial" w:cs="Arial"/>
            <w:b w:val="0"/>
            <w:bCs w:val="0"/>
            <w:noProof/>
            <w:webHidden/>
            <w:sz w:val="22"/>
            <w:szCs w:val="22"/>
          </w:rPr>
          <w:t>68</w:t>
        </w:r>
        <w:r w:rsidR="009C0ED8" w:rsidRPr="009C0ED8">
          <w:rPr>
            <w:rFonts w:ascii="Arial" w:hAnsi="Arial" w:cs="Arial"/>
            <w:b w:val="0"/>
            <w:bCs w:val="0"/>
            <w:noProof/>
            <w:webHidden/>
            <w:sz w:val="22"/>
            <w:szCs w:val="22"/>
          </w:rPr>
          <w:fldChar w:fldCharType="end"/>
        </w:r>
      </w:hyperlink>
    </w:p>
    <w:p w14:paraId="7954D4EB" w14:textId="7265C633" w:rsidR="009C0ED8" w:rsidRPr="009C0ED8" w:rsidRDefault="009C0ED8" w:rsidP="009C0ED8">
      <w:pPr>
        <w:spacing w:line="259" w:lineRule="auto"/>
        <w:jc w:val="left"/>
        <w:rPr>
          <w:rFonts w:eastAsia="Arial" w:cs="Arial"/>
          <w:bCs/>
          <w:caps/>
          <w:szCs w:val="24"/>
        </w:rPr>
      </w:pPr>
      <w:r>
        <w:rPr>
          <w:rFonts w:eastAsia="Arial" w:cs="Arial"/>
          <w:bCs/>
          <w:caps/>
          <w:szCs w:val="24"/>
        </w:rPr>
        <w:fldChar w:fldCharType="end"/>
      </w:r>
    </w:p>
    <w:p w14:paraId="7A6E6E6A" w14:textId="4EE781B9" w:rsidR="00B93B72" w:rsidRDefault="00F7135E" w:rsidP="00F50860">
      <w:pPr>
        <w:spacing w:line="259" w:lineRule="auto"/>
        <w:jc w:val="left"/>
        <w:rPr>
          <w:rFonts w:eastAsia="Arial" w:cs="Arial"/>
          <w:b/>
          <w:szCs w:val="24"/>
        </w:rPr>
      </w:pPr>
      <w:r>
        <w:rPr>
          <w:rFonts w:eastAsia="Arial" w:cs="Arial"/>
          <w:b/>
          <w:szCs w:val="24"/>
        </w:rPr>
        <w:br w:type="page"/>
      </w:r>
    </w:p>
    <w:p w14:paraId="7244CB78" w14:textId="794C9AA5" w:rsidR="00FD77C9" w:rsidRDefault="00FD77C9" w:rsidP="009E63AB">
      <w:pPr>
        <w:spacing w:line="259" w:lineRule="auto"/>
        <w:jc w:val="center"/>
        <w:rPr>
          <w:rFonts w:eastAsia="Arial" w:cs="Arial"/>
          <w:b/>
          <w:szCs w:val="24"/>
        </w:rPr>
      </w:pPr>
      <w:r>
        <w:rPr>
          <w:rFonts w:eastAsia="Arial" w:cs="Arial"/>
          <w:b/>
          <w:szCs w:val="24"/>
        </w:rPr>
        <w:lastRenderedPageBreak/>
        <w:t xml:space="preserve">LISTA DE ECUACIONES </w:t>
      </w:r>
    </w:p>
    <w:p w14:paraId="3EB621BE" w14:textId="77777777" w:rsidR="00FD77C9" w:rsidRPr="003938AA" w:rsidRDefault="00FD77C9" w:rsidP="00FD77C9">
      <w:pPr>
        <w:pStyle w:val="Ecuacion"/>
      </w:pPr>
      <w:r w:rsidRPr="003938AA">
        <w:t>Potencia generada</w:t>
      </w:r>
    </w:p>
    <w:p w14:paraId="6C394EE3" w14:textId="77777777" w:rsidR="00FD77C9" w:rsidRDefault="00FD77C9" w:rsidP="00FD77C9">
      <w:pPr>
        <w:pStyle w:val="Ecuacion"/>
      </w:pPr>
      <w:r w:rsidRPr="003938AA">
        <w:t xml:space="preserve">Número total de paneles solares </w:t>
      </w:r>
    </w:p>
    <w:p w14:paraId="6D9444A3" w14:textId="77777777" w:rsidR="00FD77C9" w:rsidRDefault="00FD77C9" w:rsidP="00FD77C9">
      <w:pPr>
        <w:pStyle w:val="Ecuacion"/>
      </w:pPr>
      <w:r>
        <w:t xml:space="preserve">Arreglo de los módulos fotovoltaicos </w:t>
      </w:r>
    </w:p>
    <w:p w14:paraId="6C1A09E3" w14:textId="77777777" w:rsidR="00FD77C9" w:rsidRDefault="00FD77C9" w:rsidP="00FD77C9">
      <w:pPr>
        <w:pStyle w:val="Ecuacion"/>
      </w:pPr>
      <w:r>
        <w:t xml:space="preserve">Número de columnas </w:t>
      </w:r>
    </w:p>
    <w:p w14:paraId="3DFA403A" w14:textId="77777777" w:rsidR="00FD77C9" w:rsidRDefault="00FD77C9" w:rsidP="00FD77C9">
      <w:pPr>
        <w:pStyle w:val="Ecuacion"/>
      </w:pPr>
      <w:r>
        <w:t>Número de baterías requeridas</w:t>
      </w:r>
    </w:p>
    <w:p w14:paraId="447EC72A" w14:textId="77777777" w:rsidR="00FD77C9" w:rsidRDefault="00FD77C9" w:rsidP="00FD77C9">
      <w:pPr>
        <w:pStyle w:val="Ecuacion"/>
      </w:pPr>
      <w:r>
        <w:t xml:space="preserve">Baterías en paralelo  </w:t>
      </w:r>
    </w:p>
    <w:p w14:paraId="4EAB64C8" w14:textId="77777777" w:rsidR="00FD77C9" w:rsidRDefault="00FD77C9" w:rsidP="00FD77C9">
      <w:pPr>
        <w:pStyle w:val="Ecuacion"/>
      </w:pPr>
      <w:r>
        <w:t>Baterías en serie</w:t>
      </w:r>
    </w:p>
    <w:p w14:paraId="20463449" w14:textId="77777777" w:rsidR="00FD77C9" w:rsidRDefault="00FD77C9" w:rsidP="00FD77C9">
      <w:pPr>
        <w:pStyle w:val="Ecuacion"/>
      </w:pPr>
      <w:r>
        <w:t xml:space="preserve">Corriente máxima del inversor </w:t>
      </w:r>
    </w:p>
    <w:p w14:paraId="40509003" w14:textId="77777777" w:rsidR="00FD77C9" w:rsidRDefault="00FD77C9" w:rsidP="00FD77C9">
      <w:pPr>
        <w:pStyle w:val="Ecuacion"/>
      </w:pPr>
      <w:r>
        <w:t xml:space="preserve">Corriente de salida del inversor </w:t>
      </w:r>
    </w:p>
    <w:p w14:paraId="6DB1A578" w14:textId="77777777" w:rsidR="00FD77C9" w:rsidRDefault="00FD77C9" w:rsidP="00FD77C9">
      <w:pPr>
        <w:pStyle w:val="Ecuacion"/>
      </w:pPr>
      <w:r>
        <w:t xml:space="preserve">Potencia del inversor </w:t>
      </w:r>
    </w:p>
    <w:p w14:paraId="5325D964" w14:textId="77777777" w:rsidR="00FD77C9" w:rsidRDefault="00FD77C9" w:rsidP="00FD77C9">
      <w:pPr>
        <w:pStyle w:val="Ecuacion"/>
      </w:pPr>
      <w:r>
        <w:t xml:space="preserve">Voltaje de los paneles </w:t>
      </w:r>
    </w:p>
    <w:p w14:paraId="6E11A146" w14:textId="77777777" w:rsidR="00FD77C9" w:rsidRDefault="00FD77C9" w:rsidP="00FD77C9">
      <w:pPr>
        <w:pStyle w:val="Ecuacion"/>
      </w:pPr>
      <w:r>
        <w:t xml:space="preserve">Corriente de los paneles </w:t>
      </w:r>
    </w:p>
    <w:p w14:paraId="3564F35D" w14:textId="77777777" w:rsidR="00FD77C9" w:rsidRDefault="00FD77C9" w:rsidP="00FD77C9">
      <w:pPr>
        <w:pStyle w:val="Ecuacion"/>
      </w:pPr>
      <w:r>
        <w:t>Corriente total de una conexión en serie</w:t>
      </w:r>
    </w:p>
    <w:p w14:paraId="7CD91737" w14:textId="77777777" w:rsidR="00FD77C9" w:rsidRDefault="00FD77C9" w:rsidP="00FD77C9">
      <w:pPr>
        <w:pStyle w:val="Ecuacion"/>
      </w:pPr>
      <w:r>
        <w:t>Voltaje en una conexión en paralelo</w:t>
      </w:r>
    </w:p>
    <w:p w14:paraId="2F5C906B" w14:textId="77777777" w:rsidR="00FD77C9" w:rsidRDefault="00FD77C9" w:rsidP="00FD77C9">
      <w:pPr>
        <w:pStyle w:val="Ecuacion"/>
      </w:pPr>
      <w:r>
        <w:t>Corriente total de una conexión en paralelo</w:t>
      </w:r>
    </w:p>
    <w:p w14:paraId="0D1D2108" w14:textId="77777777" w:rsidR="00FD77C9" w:rsidRDefault="00FD77C9" w:rsidP="00FD77C9">
      <w:pPr>
        <w:pStyle w:val="Ecuacion"/>
      </w:pPr>
      <w:r>
        <w:t xml:space="preserve">Pérdidas por cableado </w:t>
      </w:r>
    </w:p>
    <w:p w14:paraId="3188E050" w14:textId="77777777" w:rsidR="00FD77C9" w:rsidRDefault="00FD77C9" w:rsidP="00FD77C9">
      <w:pPr>
        <w:pStyle w:val="Ecuacion"/>
      </w:pPr>
      <w:r>
        <w:t xml:space="preserve">Resistencia del cable </w:t>
      </w:r>
    </w:p>
    <w:p w14:paraId="6B121D93" w14:textId="77777777" w:rsidR="00FD77C9" w:rsidRDefault="00FD77C9" w:rsidP="00FD77C9">
      <w:pPr>
        <w:pStyle w:val="Ecuacion"/>
      </w:pPr>
      <w:r>
        <w:t xml:space="preserve">Pérdidas por temperatura </w:t>
      </w:r>
    </w:p>
    <w:p w14:paraId="3105794E" w14:textId="77777777" w:rsidR="00FD77C9" w:rsidRDefault="00FD77C9" w:rsidP="00FD77C9">
      <w:pPr>
        <w:pStyle w:val="Ecuacion"/>
      </w:pPr>
      <w:r>
        <w:t xml:space="preserve">Distancia entre módulos </w:t>
      </w:r>
    </w:p>
    <w:p w14:paraId="3A0B6434" w14:textId="77777777" w:rsidR="00FD77C9" w:rsidRDefault="00FD77C9" w:rsidP="00FD77C9">
      <w:pPr>
        <w:pStyle w:val="Ecuacion"/>
      </w:pPr>
      <w:r>
        <w:t xml:space="preserve">Inclinación de los paneles </w:t>
      </w:r>
    </w:p>
    <w:p w14:paraId="620FE193" w14:textId="77777777" w:rsidR="00FD77C9" w:rsidRDefault="00FD77C9" w:rsidP="00FD77C9">
      <w:pPr>
        <w:pStyle w:val="Ecuacion"/>
      </w:pPr>
      <w:r>
        <w:t>Eficiencia de los paneles solares</w:t>
      </w:r>
    </w:p>
    <w:p w14:paraId="164DB792" w14:textId="77777777" w:rsidR="00FD77C9" w:rsidRDefault="00FD77C9" w:rsidP="00FD77C9">
      <w:pPr>
        <w:pStyle w:val="Ecuacion"/>
      </w:pPr>
      <w:r>
        <w:t>Límite inferior del criterio</w:t>
      </w:r>
    </w:p>
    <w:p w14:paraId="3E88167C" w14:textId="77777777" w:rsidR="00FD77C9" w:rsidRDefault="00FD77C9" w:rsidP="00FD77C9">
      <w:pPr>
        <w:pStyle w:val="Ecuacion"/>
      </w:pPr>
      <w:r>
        <w:t xml:space="preserve">Límite superior del criterio  </w:t>
      </w:r>
    </w:p>
    <w:p w14:paraId="05D3609A" w14:textId="77777777" w:rsidR="00FD77C9" w:rsidRDefault="00FD77C9" w:rsidP="00FD77C9">
      <w:pPr>
        <w:pStyle w:val="Ecuacion"/>
      </w:pPr>
      <w:r>
        <w:t xml:space="preserve">Indicador de calidad del agua </w:t>
      </w:r>
    </w:p>
    <w:p w14:paraId="192DA759" w14:textId="77777777" w:rsidR="00FD77C9" w:rsidRDefault="00FD77C9" w:rsidP="00FD77C9">
      <w:pPr>
        <w:pStyle w:val="Ecuacion"/>
      </w:pPr>
      <w:r>
        <w:t xml:space="preserve">Ecuación general de la energía </w:t>
      </w:r>
    </w:p>
    <w:p w14:paraId="0779CC0A" w14:textId="77777777" w:rsidR="00FD77C9" w:rsidRDefault="00FD77C9" w:rsidP="00FD77C9">
      <w:pPr>
        <w:pStyle w:val="Ecuacion"/>
      </w:pPr>
      <w:r>
        <w:t xml:space="preserve">Pérdidas de energía por accesorios </w:t>
      </w:r>
    </w:p>
    <w:p w14:paraId="669552C7" w14:textId="77777777" w:rsidR="00FD77C9" w:rsidRDefault="00FD77C9" w:rsidP="00FD77C9">
      <w:pPr>
        <w:pStyle w:val="Ecuacion"/>
      </w:pPr>
      <w:r>
        <w:lastRenderedPageBreak/>
        <w:t xml:space="preserve">Pérdidas de energía por fricción </w:t>
      </w:r>
    </w:p>
    <w:p w14:paraId="09959083" w14:textId="77777777" w:rsidR="00FD77C9" w:rsidRDefault="00FD77C9" w:rsidP="00FD77C9">
      <w:pPr>
        <w:pStyle w:val="Ecuacion"/>
      </w:pPr>
      <w:r>
        <w:t xml:space="preserve">Numero de Reynolds </w:t>
      </w:r>
    </w:p>
    <w:p w14:paraId="49D59A80" w14:textId="77777777" w:rsidR="00FD77C9" w:rsidRDefault="00FD77C9" w:rsidP="00FD77C9">
      <w:pPr>
        <w:pStyle w:val="Ecuacion"/>
      </w:pPr>
      <w:r>
        <w:t>Factor de fricción</w:t>
      </w:r>
    </w:p>
    <w:p w14:paraId="22950116" w14:textId="77777777" w:rsidR="00FD77C9" w:rsidRDefault="00FD77C9" w:rsidP="00FD77C9">
      <w:pPr>
        <w:pStyle w:val="Ecuacion"/>
      </w:pPr>
      <w:r>
        <w:t xml:space="preserve">Temperatura de la célula </w:t>
      </w:r>
    </w:p>
    <w:p w14:paraId="495761A3" w14:textId="77777777" w:rsidR="00FD77C9" w:rsidRDefault="00FD77C9" w:rsidP="00FD77C9">
      <w:pPr>
        <w:pStyle w:val="Ecuacion"/>
      </w:pPr>
      <w:r>
        <w:t xml:space="preserve">Corriente de corto circuito en operación </w:t>
      </w:r>
    </w:p>
    <w:p w14:paraId="38499058" w14:textId="77777777" w:rsidR="00FD77C9" w:rsidRDefault="00FD77C9" w:rsidP="00FD77C9">
      <w:pPr>
        <w:pStyle w:val="Ecuacion"/>
      </w:pPr>
      <w:r>
        <w:t xml:space="preserve">Tensión de circuito abierto en operación </w:t>
      </w:r>
    </w:p>
    <w:p w14:paraId="7933498C" w14:textId="77777777" w:rsidR="00FD77C9" w:rsidRDefault="00FD77C9" w:rsidP="00FD77C9">
      <w:pPr>
        <w:pStyle w:val="Ecuacion"/>
      </w:pPr>
      <w:r>
        <w:t xml:space="preserve">Temperatura de operación del módulo fotovoltaico </w:t>
      </w:r>
    </w:p>
    <w:p w14:paraId="3F9967EF" w14:textId="77777777" w:rsidR="00FD77C9" w:rsidRDefault="00FD77C9" w:rsidP="00FD77C9">
      <w:pPr>
        <w:pStyle w:val="Ecuacion"/>
      </w:pPr>
      <w:r>
        <w:t xml:space="preserve">Número máximo de módulos conectados en serie </w:t>
      </w:r>
    </w:p>
    <w:p w14:paraId="7B352133" w14:textId="77777777" w:rsidR="00FD77C9" w:rsidRDefault="00FD77C9" w:rsidP="00FD77C9">
      <w:pPr>
        <w:pStyle w:val="Ecuacion"/>
      </w:pPr>
      <w:r>
        <w:t xml:space="preserve">Número mínimo de módulos conectados en serie </w:t>
      </w:r>
    </w:p>
    <w:p w14:paraId="40479884" w14:textId="77777777" w:rsidR="00FD77C9" w:rsidRDefault="00FD77C9" w:rsidP="00FD77C9">
      <w:pPr>
        <w:pStyle w:val="Ecuacion"/>
      </w:pPr>
      <w:r>
        <w:t xml:space="preserve">Número adecuado de módulos conectados en serie </w:t>
      </w:r>
    </w:p>
    <w:p w14:paraId="15B2C484" w14:textId="77777777" w:rsidR="00FD77C9" w:rsidRDefault="00FD77C9" w:rsidP="00FD77C9">
      <w:pPr>
        <w:pStyle w:val="Ecuacion"/>
      </w:pPr>
      <w:r>
        <w:t>Selección del calibre del cable adecuado</w:t>
      </w:r>
    </w:p>
    <w:p w14:paraId="0629B726" w14:textId="77777777" w:rsidR="00FD77C9" w:rsidRDefault="00FD77C9" w:rsidP="00FD77C9">
      <w:pPr>
        <w:pStyle w:val="Ecuacion"/>
      </w:pPr>
      <w:r>
        <w:t xml:space="preserve">Elementos de protección en corriente continua </w:t>
      </w:r>
    </w:p>
    <w:p w14:paraId="0963F351" w14:textId="77777777" w:rsidR="00FD77C9" w:rsidRDefault="00FD77C9" w:rsidP="00FD77C9">
      <w:pPr>
        <w:pStyle w:val="Ecuacion"/>
      </w:pPr>
      <w:r>
        <w:t xml:space="preserve">Elementos de protección en corriente alterna </w:t>
      </w:r>
    </w:p>
    <w:p w14:paraId="5A7A1AFA" w14:textId="77777777" w:rsidR="00FD77C9" w:rsidRPr="003938AA" w:rsidRDefault="00FD77C9" w:rsidP="00FD77C9">
      <w:pPr>
        <w:pStyle w:val="Ecuacion"/>
      </w:pPr>
      <w:r>
        <w:t xml:space="preserve">Índice de rentabilidad del proyecto </w:t>
      </w:r>
    </w:p>
    <w:p w14:paraId="0AD594B2" w14:textId="77777777" w:rsidR="00FD77C9" w:rsidRPr="00FD77C9" w:rsidRDefault="00FD77C9" w:rsidP="00FD77C9">
      <w:pPr>
        <w:spacing w:line="259" w:lineRule="auto"/>
        <w:rPr>
          <w:rFonts w:eastAsia="Arial" w:cs="Arial"/>
          <w:bCs/>
          <w:szCs w:val="24"/>
        </w:rPr>
      </w:pPr>
    </w:p>
    <w:p w14:paraId="05F87134" w14:textId="77777777" w:rsidR="00FD77C9" w:rsidRDefault="00FD77C9" w:rsidP="009E63AB">
      <w:pPr>
        <w:spacing w:line="259" w:lineRule="auto"/>
        <w:jc w:val="center"/>
        <w:rPr>
          <w:rFonts w:eastAsia="Arial" w:cs="Arial"/>
          <w:b/>
          <w:szCs w:val="24"/>
        </w:rPr>
      </w:pPr>
    </w:p>
    <w:p w14:paraId="687BF2C6" w14:textId="77777777" w:rsidR="00FD77C9" w:rsidRDefault="00FD77C9" w:rsidP="009E63AB">
      <w:pPr>
        <w:spacing w:line="259" w:lineRule="auto"/>
        <w:jc w:val="center"/>
        <w:rPr>
          <w:rFonts w:eastAsia="Arial" w:cs="Arial"/>
          <w:b/>
          <w:szCs w:val="24"/>
        </w:rPr>
      </w:pPr>
    </w:p>
    <w:p w14:paraId="6446F3DD" w14:textId="77777777" w:rsidR="00FD77C9" w:rsidRDefault="00FD77C9" w:rsidP="009E63AB">
      <w:pPr>
        <w:spacing w:line="259" w:lineRule="auto"/>
        <w:jc w:val="center"/>
        <w:rPr>
          <w:rFonts w:eastAsia="Arial" w:cs="Arial"/>
          <w:b/>
          <w:szCs w:val="24"/>
        </w:rPr>
      </w:pPr>
    </w:p>
    <w:p w14:paraId="3A066566" w14:textId="77777777" w:rsidR="00FD77C9" w:rsidRDefault="00FD77C9" w:rsidP="009E63AB">
      <w:pPr>
        <w:spacing w:line="259" w:lineRule="auto"/>
        <w:jc w:val="center"/>
        <w:rPr>
          <w:rFonts w:eastAsia="Arial" w:cs="Arial"/>
          <w:b/>
          <w:szCs w:val="24"/>
        </w:rPr>
      </w:pPr>
    </w:p>
    <w:p w14:paraId="41FEA167" w14:textId="77777777" w:rsidR="00FD77C9" w:rsidRDefault="00FD77C9" w:rsidP="009E63AB">
      <w:pPr>
        <w:spacing w:line="259" w:lineRule="auto"/>
        <w:jc w:val="center"/>
        <w:rPr>
          <w:rFonts w:eastAsia="Arial" w:cs="Arial"/>
          <w:b/>
          <w:szCs w:val="24"/>
        </w:rPr>
      </w:pPr>
    </w:p>
    <w:p w14:paraId="1156422C" w14:textId="77777777" w:rsidR="00FD77C9" w:rsidRDefault="00FD77C9" w:rsidP="009E63AB">
      <w:pPr>
        <w:spacing w:line="259" w:lineRule="auto"/>
        <w:jc w:val="center"/>
        <w:rPr>
          <w:rFonts w:eastAsia="Arial" w:cs="Arial"/>
          <w:b/>
          <w:szCs w:val="24"/>
        </w:rPr>
      </w:pPr>
    </w:p>
    <w:p w14:paraId="59AABB09" w14:textId="77777777" w:rsidR="00FD77C9" w:rsidRDefault="00FD77C9" w:rsidP="009E63AB">
      <w:pPr>
        <w:spacing w:line="259" w:lineRule="auto"/>
        <w:jc w:val="center"/>
        <w:rPr>
          <w:rFonts w:eastAsia="Arial" w:cs="Arial"/>
          <w:b/>
          <w:szCs w:val="24"/>
        </w:rPr>
      </w:pPr>
    </w:p>
    <w:p w14:paraId="049C4A31" w14:textId="77777777" w:rsidR="00FD77C9" w:rsidRDefault="00FD77C9" w:rsidP="009E63AB">
      <w:pPr>
        <w:spacing w:line="259" w:lineRule="auto"/>
        <w:jc w:val="center"/>
        <w:rPr>
          <w:rFonts w:eastAsia="Arial" w:cs="Arial"/>
          <w:b/>
          <w:szCs w:val="24"/>
        </w:rPr>
      </w:pPr>
    </w:p>
    <w:p w14:paraId="206564F8" w14:textId="77777777" w:rsidR="00FD77C9" w:rsidRDefault="00FD77C9" w:rsidP="009E63AB">
      <w:pPr>
        <w:spacing w:line="259" w:lineRule="auto"/>
        <w:jc w:val="center"/>
        <w:rPr>
          <w:rFonts w:eastAsia="Arial" w:cs="Arial"/>
          <w:b/>
          <w:szCs w:val="24"/>
        </w:rPr>
      </w:pPr>
    </w:p>
    <w:p w14:paraId="4D65D2B4" w14:textId="77777777" w:rsidR="00FD77C9" w:rsidRDefault="00FD77C9" w:rsidP="009E63AB">
      <w:pPr>
        <w:spacing w:line="259" w:lineRule="auto"/>
        <w:jc w:val="center"/>
        <w:rPr>
          <w:rFonts w:eastAsia="Arial" w:cs="Arial"/>
          <w:b/>
          <w:szCs w:val="24"/>
        </w:rPr>
      </w:pPr>
    </w:p>
    <w:p w14:paraId="1C23938C" w14:textId="1BE0357B" w:rsidR="00FD77C9" w:rsidRDefault="009C0ED8" w:rsidP="009C0ED8">
      <w:pPr>
        <w:spacing w:line="259" w:lineRule="auto"/>
        <w:jc w:val="left"/>
        <w:rPr>
          <w:rFonts w:eastAsia="Arial" w:cs="Arial"/>
          <w:b/>
          <w:szCs w:val="24"/>
        </w:rPr>
      </w:pPr>
      <w:r>
        <w:rPr>
          <w:rFonts w:eastAsia="Arial" w:cs="Arial"/>
          <w:b/>
          <w:szCs w:val="24"/>
        </w:rPr>
        <w:br w:type="page"/>
      </w:r>
    </w:p>
    <w:p w14:paraId="62961280" w14:textId="64CF9F10" w:rsidR="00644668" w:rsidRPr="009E63AB" w:rsidRDefault="004D5215" w:rsidP="009E63AB">
      <w:pPr>
        <w:spacing w:line="259" w:lineRule="auto"/>
        <w:jc w:val="center"/>
      </w:pPr>
      <w:r>
        <w:rPr>
          <w:rFonts w:eastAsia="Arial" w:cs="Arial"/>
          <w:b/>
          <w:szCs w:val="24"/>
        </w:rPr>
        <w:lastRenderedPageBreak/>
        <w:t>LISTA DE ANEXOS</w:t>
      </w:r>
    </w:p>
    <w:p w14:paraId="4738EFD2" w14:textId="4BB9B2DB" w:rsidR="00352374" w:rsidRPr="00352374" w:rsidRDefault="00352374" w:rsidP="00352374">
      <w:pPr>
        <w:pStyle w:val="TDC1"/>
        <w:tabs>
          <w:tab w:val="right" w:leader="dot" w:pos="9111"/>
        </w:tabs>
        <w:jc w:val="both"/>
        <w:rPr>
          <w:rFonts w:ascii="Arial" w:eastAsiaTheme="minorEastAsia" w:hAnsi="Arial" w:cs="Arial"/>
          <w:b w:val="0"/>
          <w:bCs w:val="0"/>
          <w:caps w:val="0"/>
          <w:noProof/>
          <w:kern w:val="2"/>
          <w:lang w:val="es-CO"/>
          <w14:ligatures w14:val="standardContextual"/>
        </w:rPr>
      </w:pPr>
      <w:r>
        <w:rPr>
          <w:rFonts w:eastAsia="Arial" w:cs="Arial"/>
        </w:rPr>
        <w:fldChar w:fldCharType="begin"/>
      </w:r>
      <w:r>
        <w:rPr>
          <w:rFonts w:eastAsia="Arial" w:cs="Arial"/>
        </w:rPr>
        <w:instrText xml:space="preserve"> TOC \h \z \t "Anexos;1" </w:instrText>
      </w:r>
      <w:r>
        <w:rPr>
          <w:rFonts w:eastAsia="Arial" w:cs="Arial"/>
        </w:rPr>
        <w:fldChar w:fldCharType="separate"/>
      </w:r>
      <w:hyperlink w:anchor="_Toc134785336" w:history="1">
        <w:r w:rsidRPr="00352374">
          <w:rPr>
            <w:rStyle w:val="Hipervnculo"/>
            <w:rFonts w:ascii="Arial" w:hAnsi="Arial" w:cs="Arial"/>
            <w:b w:val="0"/>
            <w:bCs w:val="0"/>
            <w:caps w:val="0"/>
            <w:noProof/>
          </w:rPr>
          <w:t xml:space="preserve">Anexo </w:t>
        </w:r>
        <w:r>
          <w:rPr>
            <w:rStyle w:val="Hipervnculo"/>
            <w:rFonts w:ascii="Arial" w:hAnsi="Arial" w:cs="Arial"/>
            <w:b w:val="0"/>
            <w:bCs w:val="0"/>
            <w:caps w:val="0"/>
            <w:noProof/>
          </w:rPr>
          <w:t>A</w:t>
        </w:r>
        <w:r w:rsidRPr="00352374">
          <w:rPr>
            <w:rStyle w:val="Hipervnculo"/>
            <w:rFonts w:ascii="Arial" w:hAnsi="Arial" w:cs="Arial"/>
            <w:b w:val="0"/>
            <w:bCs w:val="0"/>
            <w:caps w:val="0"/>
            <w:noProof/>
          </w:rPr>
          <w:t>. Resultados de la muestra del río cravo sur</w:t>
        </w:r>
        <w:r w:rsidRPr="00352374">
          <w:rPr>
            <w:rFonts w:ascii="Arial" w:hAnsi="Arial" w:cs="Arial"/>
            <w:b w:val="0"/>
            <w:bCs w:val="0"/>
            <w:noProof/>
            <w:webHidden/>
          </w:rPr>
          <w:tab/>
        </w:r>
        <w:r w:rsidRPr="00352374">
          <w:rPr>
            <w:rFonts w:ascii="Arial" w:hAnsi="Arial" w:cs="Arial"/>
            <w:b w:val="0"/>
            <w:bCs w:val="0"/>
            <w:noProof/>
            <w:webHidden/>
          </w:rPr>
          <w:fldChar w:fldCharType="begin"/>
        </w:r>
        <w:r w:rsidRPr="00352374">
          <w:rPr>
            <w:rFonts w:ascii="Arial" w:hAnsi="Arial" w:cs="Arial"/>
            <w:b w:val="0"/>
            <w:bCs w:val="0"/>
            <w:noProof/>
            <w:webHidden/>
          </w:rPr>
          <w:instrText xml:space="preserve"> PAGEREF _Toc134785336 \h </w:instrText>
        </w:r>
        <w:r w:rsidRPr="00352374">
          <w:rPr>
            <w:rFonts w:ascii="Arial" w:hAnsi="Arial" w:cs="Arial"/>
            <w:b w:val="0"/>
            <w:bCs w:val="0"/>
            <w:noProof/>
            <w:webHidden/>
          </w:rPr>
        </w:r>
        <w:r w:rsidRPr="00352374">
          <w:rPr>
            <w:rFonts w:ascii="Arial" w:hAnsi="Arial" w:cs="Arial"/>
            <w:b w:val="0"/>
            <w:bCs w:val="0"/>
            <w:noProof/>
            <w:webHidden/>
          </w:rPr>
          <w:fldChar w:fldCharType="separate"/>
        </w:r>
        <w:r w:rsidRPr="00352374">
          <w:rPr>
            <w:rFonts w:ascii="Arial" w:hAnsi="Arial" w:cs="Arial"/>
            <w:b w:val="0"/>
            <w:bCs w:val="0"/>
            <w:noProof/>
            <w:webHidden/>
          </w:rPr>
          <w:t>87</w:t>
        </w:r>
        <w:r w:rsidRPr="00352374">
          <w:rPr>
            <w:rFonts w:ascii="Arial" w:hAnsi="Arial" w:cs="Arial"/>
            <w:b w:val="0"/>
            <w:bCs w:val="0"/>
            <w:noProof/>
            <w:webHidden/>
          </w:rPr>
          <w:fldChar w:fldCharType="end"/>
        </w:r>
      </w:hyperlink>
    </w:p>
    <w:p w14:paraId="6E55201B" w14:textId="1B4972E1" w:rsidR="00352374" w:rsidRPr="00352374" w:rsidRDefault="00000000" w:rsidP="00352374">
      <w:pPr>
        <w:pStyle w:val="TDC1"/>
        <w:tabs>
          <w:tab w:val="right" w:leader="dot" w:pos="9111"/>
        </w:tabs>
        <w:jc w:val="both"/>
        <w:rPr>
          <w:rFonts w:ascii="Arial" w:eastAsiaTheme="minorEastAsia" w:hAnsi="Arial" w:cs="Arial"/>
          <w:b w:val="0"/>
          <w:bCs w:val="0"/>
          <w:caps w:val="0"/>
          <w:noProof/>
          <w:kern w:val="2"/>
          <w:lang w:val="es-CO"/>
          <w14:ligatures w14:val="standardContextual"/>
        </w:rPr>
      </w:pPr>
      <w:hyperlink w:anchor="_Toc134785338" w:history="1">
        <w:r w:rsidR="00352374" w:rsidRPr="00352374">
          <w:rPr>
            <w:rStyle w:val="Hipervnculo"/>
            <w:rFonts w:ascii="Arial" w:hAnsi="Arial" w:cs="Arial"/>
            <w:b w:val="0"/>
            <w:bCs w:val="0"/>
            <w:caps w:val="0"/>
            <w:noProof/>
          </w:rPr>
          <w:t xml:space="preserve">Anexo </w:t>
        </w:r>
        <w:r w:rsidR="00352374">
          <w:rPr>
            <w:rStyle w:val="Hipervnculo"/>
            <w:rFonts w:ascii="Arial" w:hAnsi="Arial" w:cs="Arial"/>
            <w:b w:val="0"/>
            <w:bCs w:val="0"/>
            <w:caps w:val="0"/>
            <w:noProof/>
          </w:rPr>
          <w:t>B</w:t>
        </w:r>
        <w:r w:rsidR="00352374" w:rsidRPr="00352374">
          <w:rPr>
            <w:rStyle w:val="Hipervnculo"/>
            <w:rFonts w:ascii="Arial" w:hAnsi="Arial" w:cs="Arial"/>
            <w:b w:val="0"/>
            <w:bCs w:val="0"/>
            <w:caps w:val="0"/>
            <w:noProof/>
          </w:rPr>
          <w:t>. Método analítico jerárquico aplicado en las etapas de la planta de potabilización</w:t>
        </w:r>
        <w:r w:rsidR="00352374" w:rsidRPr="00352374">
          <w:rPr>
            <w:rFonts w:ascii="Arial" w:hAnsi="Arial" w:cs="Arial"/>
            <w:b w:val="0"/>
            <w:bCs w:val="0"/>
            <w:noProof/>
            <w:webHidden/>
          </w:rPr>
          <w:tab/>
        </w:r>
        <w:r w:rsidR="00352374" w:rsidRPr="00352374">
          <w:rPr>
            <w:rFonts w:ascii="Arial" w:hAnsi="Arial" w:cs="Arial"/>
            <w:b w:val="0"/>
            <w:bCs w:val="0"/>
            <w:noProof/>
            <w:webHidden/>
          </w:rPr>
          <w:fldChar w:fldCharType="begin"/>
        </w:r>
        <w:r w:rsidR="00352374" w:rsidRPr="00352374">
          <w:rPr>
            <w:rFonts w:ascii="Arial" w:hAnsi="Arial" w:cs="Arial"/>
            <w:b w:val="0"/>
            <w:bCs w:val="0"/>
            <w:noProof/>
            <w:webHidden/>
          </w:rPr>
          <w:instrText xml:space="preserve"> PAGEREF _Toc134785338 \h </w:instrText>
        </w:r>
        <w:r w:rsidR="00352374" w:rsidRPr="00352374">
          <w:rPr>
            <w:rFonts w:ascii="Arial" w:hAnsi="Arial" w:cs="Arial"/>
            <w:b w:val="0"/>
            <w:bCs w:val="0"/>
            <w:noProof/>
            <w:webHidden/>
          </w:rPr>
        </w:r>
        <w:r w:rsidR="00352374" w:rsidRPr="00352374">
          <w:rPr>
            <w:rFonts w:ascii="Arial" w:hAnsi="Arial" w:cs="Arial"/>
            <w:b w:val="0"/>
            <w:bCs w:val="0"/>
            <w:noProof/>
            <w:webHidden/>
          </w:rPr>
          <w:fldChar w:fldCharType="separate"/>
        </w:r>
        <w:r w:rsidR="00352374" w:rsidRPr="00352374">
          <w:rPr>
            <w:rFonts w:ascii="Arial" w:hAnsi="Arial" w:cs="Arial"/>
            <w:b w:val="0"/>
            <w:bCs w:val="0"/>
            <w:noProof/>
            <w:webHidden/>
          </w:rPr>
          <w:t>89</w:t>
        </w:r>
        <w:r w:rsidR="00352374" w:rsidRPr="00352374">
          <w:rPr>
            <w:rFonts w:ascii="Arial" w:hAnsi="Arial" w:cs="Arial"/>
            <w:b w:val="0"/>
            <w:bCs w:val="0"/>
            <w:noProof/>
            <w:webHidden/>
          </w:rPr>
          <w:fldChar w:fldCharType="end"/>
        </w:r>
      </w:hyperlink>
    </w:p>
    <w:p w14:paraId="52BD9D53" w14:textId="13E7824D" w:rsidR="00352374" w:rsidRPr="00352374" w:rsidRDefault="00000000" w:rsidP="00352374">
      <w:pPr>
        <w:pStyle w:val="TDC1"/>
        <w:tabs>
          <w:tab w:val="right" w:leader="dot" w:pos="9111"/>
        </w:tabs>
        <w:jc w:val="both"/>
        <w:rPr>
          <w:rFonts w:ascii="Arial" w:eastAsiaTheme="minorEastAsia" w:hAnsi="Arial" w:cs="Arial"/>
          <w:b w:val="0"/>
          <w:bCs w:val="0"/>
          <w:caps w:val="0"/>
          <w:noProof/>
          <w:kern w:val="2"/>
          <w:lang w:val="es-CO"/>
          <w14:ligatures w14:val="standardContextual"/>
        </w:rPr>
      </w:pPr>
      <w:hyperlink w:anchor="_Toc134785339" w:history="1">
        <w:r w:rsidR="00352374" w:rsidRPr="00352374">
          <w:rPr>
            <w:rStyle w:val="Hipervnculo"/>
            <w:rFonts w:ascii="Arial" w:hAnsi="Arial" w:cs="Arial"/>
            <w:b w:val="0"/>
            <w:bCs w:val="0"/>
            <w:caps w:val="0"/>
            <w:noProof/>
          </w:rPr>
          <w:t xml:space="preserve">Anexo </w:t>
        </w:r>
        <w:r w:rsidR="00352374">
          <w:rPr>
            <w:rStyle w:val="Hipervnculo"/>
            <w:rFonts w:ascii="Arial" w:hAnsi="Arial" w:cs="Arial"/>
            <w:b w:val="0"/>
            <w:bCs w:val="0"/>
            <w:caps w:val="0"/>
            <w:noProof/>
          </w:rPr>
          <w:t>C</w:t>
        </w:r>
        <w:r w:rsidR="00352374" w:rsidRPr="00352374">
          <w:rPr>
            <w:rStyle w:val="Hipervnculo"/>
            <w:rFonts w:ascii="Arial" w:hAnsi="Arial" w:cs="Arial"/>
            <w:b w:val="0"/>
            <w:bCs w:val="0"/>
            <w:caps w:val="0"/>
            <w:noProof/>
          </w:rPr>
          <w:t>. Método analítico jerárquico sistema fotovoltaico</w:t>
        </w:r>
        <w:r w:rsidR="00352374" w:rsidRPr="00352374">
          <w:rPr>
            <w:rFonts w:ascii="Arial" w:hAnsi="Arial" w:cs="Arial"/>
            <w:b w:val="0"/>
            <w:bCs w:val="0"/>
            <w:noProof/>
            <w:webHidden/>
          </w:rPr>
          <w:tab/>
        </w:r>
        <w:r w:rsidR="00352374" w:rsidRPr="00352374">
          <w:rPr>
            <w:rFonts w:ascii="Arial" w:hAnsi="Arial" w:cs="Arial"/>
            <w:b w:val="0"/>
            <w:bCs w:val="0"/>
            <w:noProof/>
            <w:webHidden/>
          </w:rPr>
          <w:fldChar w:fldCharType="begin"/>
        </w:r>
        <w:r w:rsidR="00352374" w:rsidRPr="00352374">
          <w:rPr>
            <w:rFonts w:ascii="Arial" w:hAnsi="Arial" w:cs="Arial"/>
            <w:b w:val="0"/>
            <w:bCs w:val="0"/>
            <w:noProof/>
            <w:webHidden/>
          </w:rPr>
          <w:instrText xml:space="preserve"> PAGEREF _Toc134785339 \h </w:instrText>
        </w:r>
        <w:r w:rsidR="00352374" w:rsidRPr="00352374">
          <w:rPr>
            <w:rFonts w:ascii="Arial" w:hAnsi="Arial" w:cs="Arial"/>
            <w:b w:val="0"/>
            <w:bCs w:val="0"/>
            <w:noProof/>
            <w:webHidden/>
          </w:rPr>
        </w:r>
        <w:r w:rsidR="00352374" w:rsidRPr="00352374">
          <w:rPr>
            <w:rFonts w:ascii="Arial" w:hAnsi="Arial" w:cs="Arial"/>
            <w:b w:val="0"/>
            <w:bCs w:val="0"/>
            <w:noProof/>
            <w:webHidden/>
          </w:rPr>
          <w:fldChar w:fldCharType="separate"/>
        </w:r>
        <w:r w:rsidR="00352374" w:rsidRPr="00352374">
          <w:rPr>
            <w:rFonts w:ascii="Arial" w:hAnsi="Arial" w:cs="Arial"/>
            <w:b w:val="0"/>
            <w:bCs w:val="0"/>
            <w:noProof/>
            <w:webHidden/>
          </w:rPr>
          <w:t>93</w:t>
        </w:r>
        <w:r w:rsidR="00352374" w:rsidRPr="00352374">
          <w:rPr>
            <w:rFonts w:ascii="Arial" w:hAnsi="Arial" w:cs="Arial"/>
            <w:b w:val="0"/>
            <w:bCs w:val="0"/>
            <w:noProof/>
            <w:webHidden/>
          </w:rPr>
          <w:fldChar w:fldCharType="end"/>
        </w:r>
      </w:hyperlink>
    </w:p>
    <w:p w14:paraId="4F495A2F" w14:textId="161B040E" w:rsidR="00352374" w:rsidRPr="00352374" w:rsidRDefault="00000000" w:rsidP="00352374">
      <w:pPr>
        <w:pStyle w:val="TDC1"/>
        <w:tabs>
          <w:tab w:val="right" w:leader="dot" w:pos="9111"/>
        </w:tabs>
        <w:jc w:val="both"/>
        <w:rPr>
          <w:rFonts w:ascii="Arial" w:eastAsiaTheme="minorEastAsia" w:hAnsi="Arial" w:cs="Arial"/>
          <w:b w:val="0"/>
          <w:bCs w:val="0"/>
          <w:caps w:val="0"/>
          <w:noProof/>
          <w:kern w:val="2"/>
          <w:lang w:val="es-CO"/>
          <w14:ligatures w14:val="standardContextual"/>
        </w:rPr>
      </w:pPr>
      <w:hyperlink w:anchor="_Toc134785340" w:history="1">
        <w:r w:rsidR="00352374" w:rsidRPr="00352374">
          <w:rPr>
            <w:rStyle w:val="Hipervnculo"/>
            <w:rFonts w:ascii="Arial" w:hAnsi="Arial" w:cs="Arial"/>
            <w:b w:val="0"/>
            <w:bCs w:val="0"/>
            <w:caps w:val="0"/>
            <w:noProof/>
          </w:rPr>
          <w:t xml:space="preserve">Anexo </w:t>
        </w:r>
        <w:r w:rsidR="00352374">
          <w:rPr>
            <w:rStyle w:val="Hipervnculo"/>
            <w:rFonts w:ascii="Arial" w:hAnsi="Arial" w:cs="Arial"/>
            <w:b w:val="0"/>
            <w:bCs w:val="0"/>
            <w:caps w:val="0"/>
            <w:noProof/>
          </w:rPr>
          <w:t>D</w:t>
        </w:r>
        <w:r w:rsidR="00352374" w:rsidRPr="00352374">
          <w:rPr>
            <w:rStyle w:val="Hipervnculo"/>
            <w:rFonts w:ascii="Arial" w:hAnsi="Arial" w:cs="Arial"/>
            <w:b w:val="0"/>
            <w:bCs w:val="0"/>
            <w:caps w:val="0"/>
            <w:noProof/>
          </w:rPr>
          <w:t>. Hoja de cálculo</w:t>
        </w:r>
        <w:r w:rsidR="00352374" w:rsidRPr="00352374">
          <w:rPr>
            <w:rFonts w:ascii="Arial" w:hAnsi="Arial" w:cs="Arial"/>
            <w:b w:val="0"/>
            <w:bCs w:val="0"/>
            <w:noProof/>
            <w:webHidden/>
          </w:rPr>
          <w:tab/>
        </w:r>
        <w:r w:rsidR="00352374" w:rsidRPr="00352374">
          <w:rPr>
            <w:rFonts w:ascii="Arial" w:hAnsi="Arial" w:cs="Arial"/>
            <w:b w:val="0"/>
            <w:bCs w:val="0"/>
            <w:noProof/>
            <w:webHidden/>
          </w:rPr>
          <w:fldChar w:fldCharType="begin"/>
        </w:r>
        <w:r w:rsidR="00352374" w:rsidRPr="00352374">
          <w:rPr>
            <w:rFonts w:ascii="Arial" w:hAnsi="Arial" w:cs="Arial"/>
            <w:b w:val="0"/>
            <w:bCs w:val="0"/>
            <w:noProof/>
            <w:webHidden/>
          </w:rPr>
          <w:instrText xml:space="preserve"> PAGEREF _Toc134785340 \h </w:instrText>
        </w:r>
        <w:r w:rsidR="00352374" w:rsidRPr="00352374">
          <w:rPr>
            <w:rFonts w:ascii="Arial" w:hAnsi="Arial" w:cs="Arial"/>
            <w:b w:val="0"/>
            <w:bCs w:val="0"/>
            <w:noProof/>
            <w:webHidden/>
          </w:rPr>
        </w:r>
        <w:r w:rsidR="00352374" w:rsidRPr="00352374">
          <w:rPr>
            <w:rFonts w:ascii="Arial" w:hAnsi="Arial" w:cs="Arial"/>
            <w:b w:val="0"/>
            <w:bCs w:val="0"/>
            <w:noProof/>
            <w:webHidden/>
          </w:rPr>
          <w:fldChar w:fldCharType="separate"/>
        </w:r>
        <w:r w:rsidR="00352374" w:rsidRPr="00352374">
          <w:rPr>
            <w:rFonts w:ascii="Arial" w:hAnsi="Arial" w:cs="Arial"/>
            <w:b w:val="0"/>
            <w:bCs w:val="0"/>
            <w:noProof/>
            <w:webHidden/>
          </w:rPr>
          <w:t>93</w:t>
        </w:r>
        <w:r w:rsidR="00352374" w:rsidRPr="00352374">
          <w:rPr>
            <w:rFonts w:ascii="Arial" w:hAnsi="Arial" w:cs="Arial"/>
            <w:b w:val="0"/>
            <w:bCs w:val="0"/>
            <w:noProof/>
            <w:webHidden/>
          </w:rPr>
          <w:fldChar w:fldCharType="end"/>
        </w:r>
      </w:hyperlink>
    </w:p>
    <w:p w14:paraId="78423338" w14:textId="4C159F88" w:rsidR="000A780A" w:rsidRDefault="00352374" w:rsidP="00C905CA">
      <w:pPr>
        <w:tabs>
          <w:tab w:val="left" w:pos="3480"/>
        </w:tabs>
        <w:spacing w:line="259" w:lineRule="auto"/>
        <w:rPr>
          <w:noProof/>
        </w:rPr>
      </w:pPr>
      <w:r>
        <w:rPr>
          <w:rFonts w:eastAsia="Arial" w:cs="Arial"/>
          <w:szCs w:val="24"/>
        </w:rPr>
        <w:fldChar w:fldCharType="end"/>
      </w:r>
      <w:r w:rsidR="000A780A">
        <w:rPr>
          <w:rFonts w:eastAsia="Arial" w:cs="Arial"/>
          <w:szCs w:val="24"/>
        </w:rPr>
        <w:fldChar w:fldCharType="begin"/>
      </w:r>
      <w:r w:rsidR="000A780A">
        <w:rPr>
          <w:rFonts w:eastAsia="Arial" w:cs="Arial"/>
          <w:szCs w:val="24"/>
        </w:rPr>
        <w:instrText xml:space="preserve"> TOC \p " " \h \z \u \t "Anexos;1" </w:instrText>
      </w:r>
      <w:r w:rsidR="000A780A">
        <w:rPr>
          <w:rFonts w:eastAsia="Arial" w:cs="Arial"/>
          <w:szCs w:val="24"/>
        </w:rPr>
        <w:fldChar w:fldCharType="separate"/>
      </w:r>
    </w:p>
    <w:p w14:paraId="4A7927A1" w14:textId="7C9CCC2C" w:rsidR="004D5215" w:rsidRDefault="000A780A" w:rsidP="005D489B">
      <w:pPr>
        <w:tabs>
          <w:tab w:val="left" w:pos="3480"/>
        </w:tabs>
        <w:spacing w:line="259" w:lineRule="auto"/>
        <w:rPr>
          <w:rFonts w:eastAsia="Arial" w:cs="Arial"/>
          <w:szCs w:val="24"/>
        </w:rPr>
      </w:pPr>
      <w:r>
        <w:rPr>
          <w:rFonts w:eastAsia="Arial" w:cs="Arial"/>
          <w:szCs w:val="24"/>
        </w:rPr>
        <w:fldChar w:fldCharType="end"/>
      </w:r>
    </w:p>
    <w:p w14:paraId="2651B0DF" w14:textId="77777777" w:rsidR="005D489B" w:rsidRPr="005D489B" w:rsidRDefault="005D489B" w:rsidP="005D489B">
      <w:pPr>
        <w:tabs>
          <w:tab w:val="left" w:pos="3480"/>
        </w:tabs>
        <w:spacing w:line="259" w:lineRule="auto"/>
        <w:rPr>
          <w:rFonts w:eastAsia="Arial" w:cs="Arial"/>
          <w:szCs w:val="24"/>
        </w:rPr>
      </w:pPr>
    </w:p>
    <w:p w14:paraId="24F22BA0" w14:textId="77777777" w:rsidR="004D5215" w:rsidRDefault="004D5215" w:rsidP="004D5215"/>
    <w:p w14:paraId="79804E52" w14:textId="46CB9B02" w:rsidR="004D5215" w:rsidRDefault="004D5215" w:rsidP="004D5215"/>
    <w:p w14:paraId="0C067A24" w14:textId="6F886575" w:rsidR="0073669C" w:rsidRDefault="0073669C" w:rsidP="004D5215"/>
    <w:p w14:paraId="31E0B254" w14:textId="279F7243" w:rsidR="0073669C" w:rsidRDefault="0073669C" w:rsidP="004D5215"/>
    <w:p w14:paraId="2AEF2A5D" w14:textId="34390A34" w:rsidR="00FD77C9" w:rsidRDefault="00FD77C9" w:rsidP="004D5215"/>
    <w:p w14:paraId="0B492D42" w14:textId="1159F194" w:rsidR="00FD77C9" w:rsidRDefault="00FD77C9" w:rsidP="004D5215"/>
    <w:p w14:paraId="429581DF" w14:textId="7CA4304F" w:rsidR="00FD77C9" w:rsidRDefault="00FD77C9" w:rsidP="004D5215"/>
    <w:p w14:paraId="41DE40E8" w14:textId="066CE804" w:rsidR="00FD77C9" w:rsidRDefault="00FD77C9" w:rsidP="004D5215"/>
    <w:p w14:paraId="1B0D8BDD" w14:textId="71BB6FC7" w:rsidR="00FD77C9" w:rsidRDefault="00FD77C9" w:rsidP="004D5215"/>
    <w:p w14:paraId="3EBC24F9" w14:textId="52E32BB7" w:rsidR="00FD77C9" w:rsidRDefault="00FD77C9" w:rsidP="004D5215"/>
    <w:p w14:paraId="7010DB5A" w14:textId="51BBFDA9" w:rsidR="00FD77C9" w:rsidRDefault="00FD77C9" w:rsidP="004D5215"/>
    <w:p w14:paraId="33FF20E0" w14:textId="5D9CFB1A" w:rsidR="00FD77C9" w:rsidRDefault="00FD77C9" w:rsidP="004D5215"/>
    <w:p w14:paraId="683F1014" w14:textId="77777777" w:rsidR="00FD77C9" w:rsidRDefault="00FD77C9" w:rsidP="004D5215"/>
    <w:p w14:paraId="4A499EA4" w14:textId="3F7ECBAA" w:rsidR="004D5215" w:rsidRDefault="004D5215" w:rsidP="004D5215"/>
    <w:p w14:paraId="7E57FEF6" w14:textId="10DD2B24" w:rsidR="00FD77C9" w:rsidRDefault="00FD77C9" w:rsidP="004D5215"/>
    <w:p w14:paraId="0FCCBCA7" w14:textId="66E30F29" w:rsidR="00FD77C9" w:rsidRDefault="00FD77C9" w:rsidP="004D5215"/>
    <w:p w14:paraId="2FC980B8" w14:textId="4789FCD3" w:rsidR="00FD77C9" w:rsidRDefault="00FD77C9" w:rsidP="004D5215"/>
    <w:p w14:paraId="13B50EFC" w14:textId="07A4EC18" w:rsidR="00FD77C9" w:rsidRPr="00A45C35" w:rsidRDefault="00FD77C9" w:rsidP="00FD77C9">
      <w:pPr>
        <w:jc w:val="center"/>
        <w:rPr>
          <w:rFonts w:cs="Arial"/>
          <w:b/>
          <w:bCs/>
          <w:sz w:val="20"/>
          <w:szCs w:val="20"/>
        </w:rPr>
      </w:pPr>
      <w:r>
        <w:rPr>
          <w:rFonts w:cs="Arial"/>
          <w:b/>
          <w:bCs/>
          <w:szCs w:val="24"/>
        </w:rPr>
        <w:lastRenderedPageBreak/>
        <w:t xml:space="preserve">LISTA DE SÍMBOLOS </w:t>
      </w:r>
    </w:p>
    <w:p w14:paraId="094F445F"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P</m:t>
            </m:r>
          </m:e>
          <m:sub>
            <m:r>
              <w:rPr>
                <w:rFonts w:ascii="Cambria Math" w:eastAsia="Arial" w:hAnsi="Cambria Math" w:cs="Arial"/>
                <w:sz w:val="20"/>
                <w:szCs w:val="20"/>
              </w:rPr>
              <m:t>GFV</m:t>
            </m:r>
          </m:sub>
        </m:sSub>
      </m:oMath>
      <w:r w:rsidR="00FD77C9" w:rsidRPr="00A45C35">
        <w:rPr>
          <w:rFonts w:eastAsiaTheme="minorEastAsia" w:cs="Arial"/>
          <w:sz w:val="20"/>
          <w:szCs w:val="20"/>
        </w:rPr>
        <w:t xml:space="preserve"> Potencia generada por los paneles solares </w:t>
      </w:r>
    </w:p>
    <w:p w14:paraId="40FEB2F9"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N</m:t>
            </m:r>
          </m:e>
          <m:sub>
            <m:r>
              <w:rPr>
                <w:rFonts w:ascii="Cambria Math" w:eastAsia="Arial" w:hAnsi="Cambria Math" w:cs="Arial"/>
                <w:sz w:val="20"/>
                <w:szCs w:val="20"/>
              </w:rPr>
              <m:t>T</m:t>
            </m:r>
          </m:sub>
        </m:sSub>
      </m:oMath>
      <w:r w:rsidR="00FD77C9" w:rsidRPr="00A45C35">
        <w:rPr>
          <w:rFonts w:eastAsiaTheme="minorEastAsia" w:cs="Arial"/>
          <w:sz w:val="20"/>
          <w:szCs w:val="20"/>
        </w:rPr>
        <w:t xml:space="preserve"> Número total de paneles solares </w:t>
      </w:r>
    </w:p>
    <w:p w14:paraId="0624D8B8"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b/>
                <w:bCs/>
                <w:i/>
                <w:sz w:val="20"/>
                <w:szCs w:val="20"/>
              </w:rPr>
            </m:ctrlPr>
          </m:sSubPr>
          <m:e>
            <m:r>
              <w:rPr>
                <w:rFonts w:ascii="Cambria Math" w:eastAsia="Arial" w:hAnsi="Cambria Math" w:cs="Arial"/>
                <w:sz w:val="20"/>
                <w:szCs w:val="20"/>
              </w:rPr>
              <m:t>N</m:t>
            </m:r>
          </m:e>
          <m:sub>
            <m:r>
              <w:rPr>
                <w:rFonts w:ascii="Cambria Math" w:eastAsia="Arial" w:hAnsi="Cambria Math" w:cs="Arial"/>
                <w:sz w:val="20"/>
                <w:szCs w:val="20"/>
              </w:rPr>
              <m:t>F</m:t>
            </m:r>
          </m:sub>
        </m:sSub>
      </m:oMath>
      <w:r w:rsidR="00FD77C9" w:rsidRPr="00A45C35">
        <w:rPr>
          <w:rFonts w:eastAsiaTheme="minorEastAsia" w:cs="Arial"/>
          <w:b/>
          <w:bCs/>
          <w:sz w:val="20"/>
          <w:szCs w:val="20"/>
        </w:rPr>
        <w:t xml:space="preserve"> </w:t>
      </w:r>
      <w:r w:rsidR="00FD77C9" w:rsidRPr="00A45C35">
        <w:rPr>
          <w:rFonts w:eastAsiaTheme="minorEastAsia" w:cs="Arial"/>
          <w:sz w:val="20"/>
          <w:szCs w:val="20"/>
        </w:rPr>
        <w:t xml:space="preserve">Arreglo de los módulos fotovoltaicos </w:t>
      </w:r>
    </w:p>
    <w:p w14:paraId="4E9AD1A7"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N</m:t>
            </m:r>
          </m:e>
          <m:sub>
            <m:r>
              <w:rPr>
                <w:rFonts w:ascii="Cambria Math" w:eastAsia="Arial" w:hAnsi="Cambria Math" w:cs="Arial"/>
                <w:sz w:val="20"/>
                <w:szCs w:val="20"/>
              </w:rPr>
              <m:t>Bat</m:t>
            </m:r>
          </m:sub>
        </m:sSub>
      </m:oMath>
      <w:r w:rsidR="00FD77C9" w:rsidRPr="00A45C35">
        <w:rPr>
          <w:rFonts w:eastAsiaTheme="minorEastAsia" w:cs="Arial"/>
          <w:sz w:val="20"/>
          <w:szCs w:val="20"/>
        </w:rPr>
        <w:t xml:space="preserve">Número de baterías requeridas </w:t>
      </w:r>
    </w:p>
    <w:p w14:paraId="2469C019"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I</m:t>
            </m:r>
          </m:e>
          <m:sub>
            <m:r>
              <w:rPr>
                <w:rFonts w:ascii="Cambria Math" w:eastAsia="Arial" w:hAnsi="Cambria Math" w:cs="Arial"/>
                <w:sz w:val="20"/>
                <w:szCs w:val="20"/>
              </w:rPr>
              <m:t>ent</m:t>
            </m:r>
          </m:sub>
        </m:sSub>
      </m:oMath>
      <w:r w:rsidR="00FD77C9" w:rsidRPr="00A45C35">
        <w:rPr>
          <w:rFonts w:eastAsiaTheme="minorEastAsia" w:cs="Arial"/>
          <w:sz w:val="20"/>
          <w:szCs w:val="20"/>
        </w:rPr>
        <w:t xml:space="preserve"> Corriente de entrada del inversor </w:t>
      </w:r>
    </w:p>
    <w:p w14:paraId="07FB3D0D"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I</m:t>
            </m:r>
          </m:e>
          <m:sub>
            <m:r>
              <w:rPr>
                <w:rFonts w:ascii="Cambria Math" w:eastAsia="Arial" w:hAnsi="Cambria Math" w:cs="Arial"/>
                <w:sz w:val="20"/>
                <w:szCs w:val="20"/>
              </w:rPr>
              <m:t>sal</m:t>
            </m:r>
          </m:sub>
        </m:sSub>
      </m:oMath>
      <w:r w:rsidR="00FD77C9" w:rsidRPr="00A45C35">
        <w:rPr>
          <w:rFonts w:eastAsiaTheme="minorEastAsia" w:cs="Arial"/>
          <w:sz w:val="20"/>
          <w:szCs w:val="20"/>
        </w:rPr>
        <w:t xml:space="preserve"> Corriente de salida del inversor </w:t>
      </w:r>
    </w:p>
    <w:p w14:paraId="4C61D784" w14:textId="77777777"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P</m:t>
            </m:r>
          </m:e>
          <m:sub>
            <m:r>
              <w:rPr>
                <w:rFonts w:ascii="Cambria Math" w:eastAsia="Arial" w:hAnsi="Cambria Math" w:cs="Arial"/>
                <w:sz w:val="20"/>
                <w:szCs w:val="20"/>
              </w:rPr>
              <m:t>T</m:t>
            </m:r>
          </m:sub>
        </m:sSub>
      </m:oMath>
      <w:r w:rsidR="00FD77C9" w:rsidRPr="00A45C35">
        <w:rPr>
          <w:rFonts w:eastAsiaTheme="minorEastAsia" w:cs="Arial"/>
          <w:sz w:val="20"/>
          <w:szCs w:val="20"/>
        </w:rPr>
        <w:t xml:space="preserve"> Pérdidas por temperatura </w:t>
      </w:r>
    </w:p>
    <w:p w14:paraId="6095BAD8" w14:textId="72DA7B6D" w:rsidR="00FD77C9" w:rsidRPr="00A45C35" w:rsidRDefault="00000000" w:rsidP="00FD77C9">
      <w:pPr>
        <w:rPr>
          <w:rFonts w:eastAsiaTheme="minorEastAsia"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β</m:t>
            </m:r>
          </m:e>
          <m:sub>
            <m:r>
              <w:rPr>
                <w:rFonts w:ascii="Cambria Math" w:eastAsia="Arial" w:hAnsi="Cambria Math" w:cs="Arial"/>
                <w:sz w:val="20"/>
                <w:szCs w:val="20"/>
              </w:rPr>
              <m:t>opt</m:t>
            </m:r>
          </m:sub>
        </m:sSub>
      </m:oMath>
      <w:r w:rsidR="00FD77C9" w:rsidRPr="00A45C35">
        <w:rPr>
          <w:rFonts w:eastAsiaTheme="minorEastAsia" w:cs="Arial"/>
          <w:sz w:val="20"/>
          <w:szCs w:val="20"/>
        </w:rPr>
        <w:t xml:space="preserve"> Ángulo óptimo de los paneles solares</w:t>
      </w:r>
    </w:p>
    <w:p w14:paraId="6B2DCCC7" w14:textId="77777777" w:rsidR="00FD77C9" w:rsidRPr="00A45C35" w:rsidRDefault="00000000" w:rsidP="00FD77C9">
      <w:pPr>
        <w:rPr>
          <w:rFonts w:eastAsia="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V</m:t>
            </m:r>
          </m:e>
          <m:sub>
            <m:r>
              <w:rPr>
                <w:rFonts w:ascii="Cambria Math" w:eastAsia="Arial" w:hAnsi="Cambria Math" w:cs="Arial"/>
                <w:sz w:val="20"/>
                <w:szCs w:val="20"/>
              </w:rPr>
              <m:t>mpp</m:t>
            </m:r>
          </m:sub>
        </m:sSub>
      </m:oMath>
      <w:r w:rsidR="00FD77C9" w:rsidRPr="00A45C35">
        <w:rPr>
          <w:rFonts w:eastAsia="Arial" w:cs="Arial"/>
          <w:sz w:val="20"/>
          <w:szCs w:val="20"/>
        </w:rPr>
        <w:t xml:space="preserve"> El voltaje en el punto máximo de la potencia solar fotovoltaica</w:t>
      </w:r>
    </w:p>
    <w:p w14:paraId="5715E61A" w14:textId="77777777" w:rsidR="00FD77C9" w:rsidRPr="00A45C35" w:rsidRDefault="00000000" w:rsidP="00FD77C9">
      <w:pPr>
        <w:rPr>
          <w:rFonts w:eastAsia="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I</m:t>
            </m:r>
          </m:e>
          <m:sub>
            <m:r>
              <w:rPr>
                <w:rFonts w:ascii="Cambria Math" w:eastAsia="Arial" w:hAnsi="Cambria Math" w:cs="Arial"/>
                <w:sz w:val="20"/>
                <w:szCs w:val="20"/>
              </w:rPr>
              <m:t>mpp</m:t>
            </m:r>
          </m:sub>
        </m:sSub>
      </m:oMath>
      <w:r w:rsidR="00FD77C9" w:rsidRPr="00A45C35">
        <w:rPr>
          <w:rFonts w:eastAsia="Arial" w:cs="Arial"/>
          <w:sz w:val="20"/>
          <w:szCs w:val="20"/>
        </w:rPr>
        <w:t xml:space="preserve"> La corriente en el punto máximo de la potencia solar fotovoltaica </w:t>
      </w:r>
    </w:p>
    <w:p w14:paraId="7E295E5D" w14:textId="77777777" w:rsidR="00FD77C9" w:rsidRPr="00A45C35" w:rsidRDefault="00FD77C9" w:rsidP="00FD77C9">
      <w:pPr>
        <w:rPr>
          <w:rFonts w:eastAsiaTheme="minorEastAsia" w:cs="Arial"/>
          <w:sz w:val="20"/>
          <w:szCs w:val="20"/>
        </w:rPr>
      </w:pPr>
      <m:oMath>
        <m:r>
          <w:rPr>
            <w:rFonts w:ascii="Cambria Math" w:eastAsia="Arial" w:hAnsi="Cambria Math" w:cs="Arial"/>
            <w:sz w:val="20"/>
            <w:szCs w:val="20"/>
          </w:rPr>
          <m:t>UNT</m:t>
        </m:r>
      </m:oMath>
      <w:r w:rsidRPr="00A45C35">
        <w:rPr>
          <w:rFonts w:eastAsiaTheme="minorEastAsia" w:cs="Arial"/>
          <w:sz w:val="20"/>
          <w:szCs w:val="20"/>
        </w:rPr>
        <w:t xml:space="preserve">  Unidades Nefelométricas de turbiedad </w:t>
      </w:r>
    </w:p>
    <w:p w14:paraId="14161DB5" w14:textId="77777777" w:rsidR="00FD77C9" w:rsidRPr="00A45C35" w:rsidRDefault="00FD77C9" w:rsidP="00FD77C9">
      <w:pPr>
        <w:rPr>
          <w:rFonts w:eastAsiaTheme="minorEastAsia" w:cs="Arial"/>
          <w:sz w:val="20"/>
          <w:szCs w:val="20"/>
        </w:rPr>
      </w:pPr>
      <m:oMath>
        <m:r>
          <w:rPr>
            <w:rFonts w:ascii="Cambria Math" w:eastAsia="Arial" w:hAnsi="Cambria Math" w:cs="Arial"/>
            <w:sz w:val="20"/>
            <w:szCs w:val="20"/>
          </w:rPr>
          <m:t>mg</m:t>
        </m:r>
        <m:sSub>
          <m:sSubPr>
            <m:ctrlPr>
              <w:rPr>
                <w:rFonts w:ascii="Cambria Math" w:eastAsia="Arial" w:hAnsi="Cambria Math" w:cs="Arial"/>
                <w:i/>
                <w:sz w:val="20"/>
                <w:szCs w:val="20"/>
              </w:rPr>
            </m:ctrlPr>
          </m:sSubPr>
          <m:e>
            <m:r>
              <w:rPr>
                <w:rFonts w:ascii="Cambria Math" w:eastAsia="Arial" w:hAnsi="Cambria Math" w:cs="Arial"/>
                <w:sz w:val="20"/>
                <w:szCs w:val="20"/>
              </w:rPr>
              <m:t>O</m:t>
            </m:r>
          </m:e>
          <m:sub>
            <m:r>
              <w:rPr>
                <w:rFonts w:ascii="Cambria Math" w:eastAsia="Arial" w:hAnsi="Cambria Math" w:cs="Arial"/>
                <w:sz w:val="20"/>
                <w:szCs w:val="20"/>
              </w:rPr>
              <m:t>2</m:t>
            </m:r>
          </m:sub>
        </m:sSub>
        <m:r>
          <w:rPr>
            <w:rFonts w:ascii="Cambria Math" w:eastAsia="Arial" w:hAnsi="Cambria Math" w:cs="Arial"/>
            <w:sz w:val="20"/>
            <w:szCs w:val="20"/>
          </w:rPr>
          <m:t>/L</m:t>
        </m:r>
      </m:oMath>
      <w:r w:rsidRPr="00A45C35">
        <w:rPr>
          <w:rFonts w:eastAsiaTheme="minorEastAsia" w:cs="Arial"/>
          <w:sz w:val="20"/>
          <w:szCs w:val="20"/>
        </w:rPr>
        <w:t xml:space="preserve"> Miligramos de oxígeno por cada litro </w:t>
      </w:r>
    </w:p>
    <w:p w14:paraId="2F7E6F6A" w14:textId="77777777" w:rsidR="00FD77C9" w:rsidRPr="00A45C35" w:rsidRDefault="00000000" w:rsidP="00FD77C9">
      <w:pPr>
        <w:rPr>
          <w:rFonts w:eastAsiaTheme="minorEastAsia" w:cs="Arial"/>
          <w:iCs/>
          <w:sz w:val="20"/>
          <w:szCs w:val="20"/>
        </w:rPr>
      </w:pPr>
      <m:oMath>
        <m:sSub>
          <m:sSubPr>
            <m:ctrlPr>
              <w:rPr>
                <w:rFonts w:ascii="Cambria Math" w:eastAsia="Arial" w:hAnsi="Cambria Math" w:cs="Arial"/>
                <w:i/>
                <w:iCs/>
                <w:sz w:val="20"/>
                <w:szCs w:val="20"/>
              </w:rPr>
            </m:ctrlPr>
          </m:sSubPr>
          <m:e>
            <m:r>
              <w:rPr>
                <w:rFonts w:ascii="Cambria Math" w:eastAsia="Arial" w:hAnsi="Cambria Math" w:cs="Arial"/>
                <w:sz w:val="20"/>
                <w:szCs w:val="20"/>
              </w:rPr>
              <m:t>h</m:t>
            </m:r>
          </m:e>
          <m:sub>
            <m:r>
              <w:rPr>
                <w:rFonts w:ascii="Cambria Math" w:eastAsia="Arial" w:hAnsi="Cambria Math" w:cs="Arial"/>
                <w:sz w:val="20"/>
                <w:szCs w:val="20"/>
              </w:rPr>
              <m:t>a</m:t>
            </m:r>
          </m:sub>
        </m:sSub>
      </m:oMath>
      <w:r w:rsidR="00FD77C9" w:rsidRPr="00A45C35">
        <w:rPr>
          <w:rFonts w:eastAsiaTheme="minorEastAsia" w:cs="Arial"/>
          <w:iCs/>
          <w:sz w:val="20"/>
          <w:szCs w:val="20"/>
        </w:rPr>
        <w:t xml:space="preserve"> Altura manométrica del sistema </w:t>
      </w:r>
    </w:p>
    <w:p w14:paraId="2084F400" w14:textId="77777777" w:rsidR="00FD77C9" w:rsidRPr="00A45C35" w:rsidRDefault="00000000" w:rsidP="00FD77C9">
      <w:pPr>
        <w:rPr>
          <w:rFonts w:eastAsiaTheme="minorEastAsia" w:cs="Arial"/>
          <w:iCs/>
          <w:sz w:val="20"/>
          <w:szCs w:val="20"/>
        </w:rPr>
      </w:pPr>
      <m:oMath>
        <m:sSub>
          <m:sSubPr>
            <m:ctrlPr>
              <w:rPr>
                <w:rFonts w:ascii="Cambria Math" w:eastAsia="Arial" w:hAnsi="Cambria Math" w:cs="Arial"/>
                <w:i/>
                <w:iCs/>
                <w:sz w:val="20"/>
                <w:szCs w:val="20"/>
              </w:rPr>
            </m:ctrlPr>
          </m:sSubPr>
          <m:e>
            <m:r>
              <w:rPr>
                <w:rFonts w:ascii="Cambria Math" w:eastAsia="Arial" w:hAnsi="Cambria Math" w:cs="Arial"/>
                <w:sz w:val="20"/>
                <w:szCs w:val="20"/>
              </w:rPr>
              <m:t>h</m:t>
            </m:r>
          </m:e>
          <m:sub>
            <m:r>
              <w:rPr>
                <w:rFonts w:ascii="Cambria Math" w:eastAsia="Arial" w:hAnsi="Cambria Math" w:cs="Arial"/>
                <w:sz w:val="20"/>
                <w:szCs w:val="20"/>
              </w:rPr>
              <m:t>l</m:t>
            </m:r>
          </m:sub>
        </m:sSub>
      </m:oMath>
      <w:r w:rsidR="00FD77C9" w:rsidRPr="00A45C35">
        <w:rPr>
          <w:rFonts w:eastAsiaTheme="minorEastAsia" w:cs="Arial"/>
          <w:iCs/>
          <w:sz w:val="20"/>
          <w:szCs w:val="20"/>
        </w:rPr>
        <w:t xml:space="preserve"> Pérdidas por accesorios y fricción </w:t>
      </w:r>
    </w:p>
    <w:p w14:paraId="27916A36" w14:textId="77777777" w:rsidR="00FD77C9" w:rsidRPr="00A45C35" w:rsidRDefault="00FD77C9" w:rsidP="00FD77C9">
      <w:pPr>
        <w:rPr>
          <w:rFonts w:eastAsiaTheme="minorEastAsia" w:cs="Arial"/>
          <w:sz w:val="20"/>
          <w:szCs w:val="20"/>
        </w:rPr>
      </w:pPr>
      <m:oMath>
        <m:r>
          <w:rPr>
            <w:rFonts w:ascii="Cambria Math" w:eastAsia="Arial" w:hAnsi="Cambria Math" w:cs="Arial"/>
            <w:sz w:val="20"/>
            <w:szCs w:val="20"/>
          </w:rPr>
          <m:t>f</m:t>
        </m:r>
      </m:oMath>
      <w:r w:rsidRPr="00A45C35">
        <w:rPr>
          <w:rFonts w:eastAsiaTheme="minorEastAsia" w:cs="Arial"/>
          <w:sz w:val="20"/>
          <w:szCs w:val="20"/>
        </w:rPr>
        <w:t xml:space="preserve"> Factor de fricción de la tubería </w:t>
      </w:r>
    </w:p>
    <w:p w14:paraId="10A454AA" w14:textId="77777777" w:rsidR="00FD77C9" w:rsidRPr="00A45C35" w:rsidRDefault="00000000" w:rsidP="00FD77C9">
      <w:pPr>
        <w:rPr>
          <w:rFonts w:eastAsiaTheme="minorEastAsia" w:cs="Arial"/>
          <w:iCs/>
          <w:sz w:val="20"/>
          <w:szCs w:val="20"/>
        </w:rPr>
      </w:pPr>
      <m:oMath>
        <m:sSub>
          <m:sSubPr>
            <m:ctrlPr>
              <w:rPr>
                <w:rFonts w:ascii="Cambria Math" w:eastAsia="Arial" w:hAnsi="Cambria Math" w:cs="Arial"/>
                <w:i/>
                <w:iCs/>
                <w:sz w:val="20"/>
                <w:szCs w:val="20"/>
              </w:rPr>
            </m:ctrlPr>
          </m:sSubPr>
          <m:e>
            <m:r>
              <w:rPr>
                <w:rFonts w:ascii="Cambria Math" w:eastAsia="Arial" w:hAnsi="Cambria Math" w:cs="Arial"/>
                <w:sz w:val="20"/>
                <w:szCs w:val="20"/>
              </w:rPr>
              <m:t>N</m:t>
            </m:r>
          </m:e>
          <m:sub>
            <m:r>
              <w:rPr>
                <w:rFonts w:ascii="Cambria Math" w:eastAsia="Arial" w:hAnsi="Cambria Math" w:cs="Arial"/>
                <w:sz w:val="20"/>
                <w:szCs w:val="20"/>
              </w:rPr>
              <m:t>R</m:t>
            </m:r>
          </m:sub>
        </m:sSub>
      </m:oMath>
      <w:r w:rsidR="00FD77C9" w:rsidRPr="00A45C35">
        <w:rPr>
          <w:rFonts w:eastAsiaTheme="minorEastAsia" w:cs="Arial"/>
          <w:iCs/>
          <w:sz w:val="20"/>
          <w:szCs w:val="20"/>
        </w:rPr>
        <w:t xml:space="preserve"> Número de Reynolds </w:t>
      </w:r>
    </w:p>
    <w:p w14:paraId="0B50B655" w14:textId="77777777" w:rsidR="00FD77C9" w:rsidRPr="00A45C35" w:rsidRDefault="00FD77C9" w:rsidP="00FD77C9">
      <w:pPr>
        <w:rPr>
          <w:rFonts w:eastAsiaTheme="minorEastAsia" w:cs="Arial"/>
          <w:sz w:val="20"/>
          <w:szCs w:val="20"/>
        </w:rPr>
      </w:pPr>
      <m:oMath>
        <m:r>
          <w:rPr>
            <w:rFonts w:ascii="Cambria Math" w:eastAsia="Arial" w:hAnsi="Cambria Math" w:cs="Arial"/>
            <w:sz w:val="20"/>
            <w:szCs w:val="20"/>
          </w:rPr>
          <m:t>Q</m:t>
        </m:r>
      </m:oMath>
      <w:r w:rsidRPr="00A45C35">
        <w:rPr>
          <w:rFonts w:eastAsiaTheme="minorEastAsia" w:cs="Arial"/>
          <w:sz w:val="20"/>
          <w:szCs w:val="20"/>
        </w:rPr>
        <w:t xml:space="preserve"> Caudal </w:t>
      </w:r>
    </w:p>
    <w:p w14:paraId="326F93AD" w14:textId="77777777" w:rsidR="00FD77C9" w:rsidRPr="00A45C35" w:rsidRDefault="00FD77C9" w:rsidP="00FD77C9">
      <w:pPr>
        <w:rPr>
          <w:rFonts w:eastAsiaTheme="minorEastAsia" w:cs="Arial"/>
          <w:sz w:val="20"/>
          <w:szCs w:val="20"/>
        </w:rPr>
      </w:pPr>
      <m:oMath>
        <m:r>
          <w:rPr>
            <w:rFonts w:ascii="Cambria Math" w:eastAsia="Arial" w:hAnsi="Cambria Math" w:cs="Arial"/>
            <w:sz w:val="20"/>
            <w:szCs w:val="20"/>
          </w:rPr>
          <m:t>HB</m:t>
        </m:r>
      </m:oMath>
      <w:r w:rsidRPr="00A45C35">
        <w:rPr>
          <w:rFonts w:eastAsiaTheme="minorEastAsia" w:cs="Arial"/>
          <w:sz w:val="20"/>
          <w:szCs w:val="20"/>
        </w:rPr>
        <w:t xml:space="preserve"> Altura del sistema </w:t>
      </w:r>
    </w:p>
    <w:p w14:paraId="7D81218B" w14:textId="77777777" w:rsidR="00FD77C9" w:rsidRPr="00A45C35" w:rsidRDefault="00000000" w:rsidP="00FD77C9">
      <w:pPr>
        <w:rPr>
          <w:rFonts w:eastAsiaTheme="minorEastAsia" w:cs="Arial"/>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c</m:t>
            </m:r>
          </m:sub>
        </m:sSub>
      </m:oMath>
      <w:r w:rsidR="00FD77C9" w:rsidRPr="00A45C35">
        <w:rPr>
          <w:rFonts w:eastAsiaTheme="minorEastAsia" w:cs="Arial"/>
          <w:sz w:val="20"/>
          <w:szCs w:val="20"/>
        </w:rPr>
        <w:t xml:space="preserve"> Temperatura de la célula </w:t>
      </w:r>
    </w:p>
    <w:p w14:paraId="5DF0DF8F" w14:textId="77777777" w:rsidR="00FD77C9" w:rsidRPr="00A45C35" w:rsidRDefault="00000000" w:rsidP="00FD77C9">
      <w:pPr>
        <w:rPr>
          <w:rFonts w:cs="Arial"/>
          <w:sz w:val="20"/>
          <w:szCs w:val="20"/>
        </w:rPr>
      </w:pP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ca</m:t>
            </m:r>
          </m:sub>
        </m:sSub>
      </m:oMath>
      <w:r w:rsidR="00FD77C9" w:rsidRPr="00A45C35">
        <w:rPr>
          <w:rFonts w:eastAsiaTheme="minorEastAsia" w:cs="Arial"/>
          <w:sz w:val="20"/>
          <w:szCs w:val="20"/>
        </w:rPr>
        <w:t xml:space="preserve"> </w:t>
      </w:r>
      <w:r w:rsidR="00FD77C9" w:rsidRPr="00A45C35">
        <w:rPr>
          <w:rFonts w:cs="Arial"/>
          <w:sz w:val="20"/>
          <w:szCs w:val="20"/>
        </w:rPr>
        <w:t>Coeficiente de temperatura del voltaje en corto circuito del fabricante</w:t>
      </w:r>
    </w:p>
    <w:p w14:paraId="7CBD59C5" w14:textId="77777777" w:rsidR="00FD77C9" w:rsidRPr="00A45C35" w:rsidRDefault="00000000" w:rsidP="00FD77C9">
      <w:pPr>
        <w:rPr>
          <w:rFonts w:eastAsiaTheme="minorEastAsia" w:cs="Arial"/>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cao</m:t>
            </m:r>
          </m:sub>
        </m:sSub>
      </m:oMath>
      <w:r w:rsidR="00FD77C9" w:rsidRPr="00A45C35">
        <w:rPr>
          <w:rFonts w:eastAsiaTheme="minorEastAsia" w:cs="Arial"/>
          <w:sz w:val="20"/>
          <w:szCs w:val="20"/>
        </w:rPr>
        <w:t xml:space="preserve"> Tensión de circuito abierto en operación</w:t>
      </w:r>
    </w:p>
    <w:p w14:paraId="0729DF31" w14:textId="77777777" w:rsidR="00FD77C9" w:rsidRPr="00A45C35" w:rsidRDefault="00000000" w:rsidP="00FD77C9">
      <w:pPr>
        <w:rPr>
          <w:rFonts w:eastAsiaTheme="minorEastAsia" w:cs="Arial"/>
          <w:sz w:val="20"/>
          <w:szCs w:val="20"/>
        </w:rPr>
      </w:pP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cco</m:t>
            </m:r>
          </m:sub>
        </m:sSub>
      </m:oMath>
      <w:r w:rsidR="00FD77C9" w:rsidRPr="00A45C35">
        <w:rPr>
          <w:rFonts w:eastAsiaTheme="minorEastAsia" w:cs="Arial"/>
          <w:sz w:val="20"/>
          <w:szCs w:val="20"/>
        </w:rPr>
        <w:t xml:space="preserve"> Corriente de corto circuito en operación </w:t>
      </w:r>
    </w:p>
    <w:p w14:paraId="6C6421C1" w14:textId="77777777" w:rsidR="00FD77C9" w:rsidRPr="00A45C35" w:rsidRDefault="00000000" w:rsidP="00FD77C9">
      <w:pPr>
        <w:rPr>
          <w:rFonts w:eastAsiaTheme="minorEastAsia" w:cs="Arial"/>
          <w:sz w:val="20"/>
          <w:szCs w:val="20"/>
        </w:rPr>
      </w:pPr>
      <m:oMath>
        <m:sSub>
          <m:sSubPr>
            <m:ctrlPr>
              <w:rPr>
                <w:rFonts w:ascii="Cambria Math" w:hAnsi="Cambria Math"/>
                <w:i/>
                <w:sz w:val="20"/>
                <w:szCs w:val="20"/>
              </w:rPr>
            </m:ctrlPr>
          </m:sSubPr>
          <m:e>
            <m:r>
              <w:rPr>
                <w:rFonts w:ascii="Cambria Math" w:hAnsi="Cambria Math"/>
                <w:sz w:val="20"/>
                <w:szCs w:val="20"/>
              </w:rPr>
              <m:t>#Ms</m:t>
            </m:r>
          </m:e>
          <m:sub>
            <m:r>
              <w:rPr>
                <w:rFonts w:ascii="Cambria Math" w:hAnsi="Cambria Math"/>
                <w:sz w:val="20"/>
                <w:szCs w:val="20"/>
              </w:rPr>
              <m:t>max</m:t>
            </m:r>
          </m:sub>
        </m:sSub>
      </m:oMath>
      <w:r w:rsidR="00FD77C9" w:rsidRPr="00A45C35">
        <w:rPr>
          <w:rFonts w:eastAsiaTheme="minorEastAsia" w:cs="Arial"/>
          <w:sz w:val="20"/>
          <w:szCs w:val="20"/>
        </w:rPr>
        <w:t xml:space="preserve"> Número máximo de módulos conectados en serie </w:t>
      </w:r>
    </w:p>
    <w:p w14:paraId="586FE9D7" w14:textId="77777777" w:rsidR="00FD77C9" w:rsidRPr="00A45C35" w:rsidRDefault="00000000" w:rsidP="00FD77C9">
      <w:pPr>
        <w:rPr>
          <w:rFonts w:eastAsiaTheme="minorEastAsia" w:cs="Arial"/>
          <w:sz w:val="20"/>
          <w:szCs w:val="20"/>
        </w:rPr>
      </w:pPr>
      <m:oMath>
        <m:sSub>
          <m:sSubPr>
            <m:ctrlPr>
              <w:rPr>
                <w:rFonts w:ascii="Cambria Math" w:hAnsi="Cambria Math"/>
                <w:i/>
                <w:sz w:val="20"/>
                <w:szCs w:val="20"/>
              </w:rPr>
            </m:ctrlPr>
          </m:sSubPr>
          <m:e>
            <m:r>
              <w:rPr>
                <w:rFonts w:ascii="Cambria Math" w:hAnsi="Cambria Math"/>
                <w:sz w:val="20"/>
                <w:szCs w:val="20"/>
              </w:rPr>
              <m:t>#Ms</m:t>
            </m:r>
          </m:e>
          <m:sub>
            <m:r>
              <w:rPr>
                <w:rFonts w:ascii="Cambria Math" w:hAnsi="Cambria Math"/>
                <w:sz w:val="20"/>
                <w:szCs w:val="20"/>
              </w:rPr>
              <m:t>min</m:t>
            </m:r>
          </m:sub>
        </m:sSub>
      </m:oMath>
      <w:r w:rsidR="00FD77C9" w:rsidRPr="00A45C35">
        <w:rPr>
          <w:rFonts w:eastAsiaTheme="minorEastAsia" w:cs="Arial"/>
          <w:sz w:val="20"/>
          <w:szCs w:val="20"/>
        </w:rPr>
        <w:t xml:space="preserve"> Número mínimo de módulos conectados en serie</w:t>
      </w:r>
    </w:p>
    <w:p w14:paraId="586AB957" w14:textId="77777777" w:rsidR="00FD77C9" w:rsidRPr="00A45C35" w:rsidRDefault="00FD77C9" w:rsidP="00FD77C9">
      <w:pPr>
        <w:rPr>
          <w:rFonts w:eastAsiaTheme="minorEastAsia" w:cs="Arial"/>
          <w:sz w:val="20"/>
          <w:szCs w:val="20"/>
        </w:rPr>
      </w:pPr>
      <w:r w:rsidRPr="00A45C35">
        <w:rPr>
          <w:rFonts w:eastAsiaTheme="minorEastAsia" w:cs="Arial"/>
          <w:sz w:val="20"/>
          <w:szCs w:val="20"/>
        </w:rPr>
        <w:t xml:space="preserve"> </w:t>
      </w:r>
      <m:oMath>
        <m:r>
          <w:rPr>
            <w:rFonts w:ascii="Cambria Math" w:hAnsi="Cambria Math"/>
            <w:sz w:val="20"/>
            <w:szCs w:val="20"/>
          </w:rPr>
          <m:t>#Ms</m:t>
        </m:r>
      </m:oMath>
      <w:r w:rsidRPr="00A45C35">
        <w:rPr>
          <w:rFonts w:eastAsiaTheme="minorEastAsia" w:cs="Arial"/>
          <w:sz w:val="20"/>
          <w:szCs w:val="20"/>
        </w:rPr>
        <w:t xml:space="preserve"> Número adecuado de módulos conectados en serie dependiendo del inversor</w:t>
      </w:r>
    </w:p>
    <w:p w14:paraId="11552F73" w14:textId="77777777" w:rsidR="00FD77C9" w:rsidRPr="00A45C35" w:rsidRDefault="00000000" w:rsidP="00FD77C9">
      <w:pPr>
        <w:rPr>
          <w:rFonts w:eastAsiaTheme="minorEastAsia" w:cs="Arial"/>
          <w:sz w:val="20"/>
          <w:szCs w:val="20"/>
        </w:rPr>
      </w:pP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cc</m:t>
            </m:r>
          </m:sub>
        </m:sSub>
      </m:oMath>
      <w:r w:rsidR="00FD77C9" w:rsidRPr="00A45C35">
        <w:rPr>
          <w:rFonts w:eastAsiaTheme="minorEastAsia" w:cs="Arial"/>
          <w:sz w:val="20"/>
          <w:szCs w:val="20"/>
        </w:rPr>
        <w:t xml:space="preserve"> Sección del cable adecuado </w:t>
      </w:r>
    </w:p>
    <w:p w14:paraId="5D020D83" w14:textId="26DFF4AA" w:rsidR="00A45C35" w:rsidRDefault="00000000" w:rsidP="00FD77C9">
      <w:pPr>
        <w:rPr>
          <w:rFonts w:eastAsiaTheme="minorEastAsia" w:cs="Arial"/>
          <w:sz w:val="20"/>
          <w:szCs w:val="20"/>
        </w:rPr>
      </w:pPr>
      <m:oMath>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dp</m:t>
            </m:r>
          </m:sub>
        </m:sSub>
      </m:oMath>
      <w:r w:rsidR="00FD77C9" w:rsidRPr="00A45C35">
        <w:rPr>
          <w:rFonts w:eastAsiaTheme="minorEastAsia" w:cs="Arial"/>
          <w:sz w:val="20"/>
          <w:szCs w:val="20"/>
        </w:rPr>
        <w:t xml:space="preserve"> Corriente asignada al dispositivo de protección</w:t>
      </w:r>
    </w:p>
    <w:p w14:paraId="6E2BF196" w14:textId="25774D74" w:rsidR="00FD77C9" w:rsidRPr="00A45C35" w:rsidRDefault="00A45C35" w:rsidP="00352374">
      <w:pPr>
        <w:spacing w:line="259" w:lineRule="auto"/>
        <w:jc w:val="left"/>
        <w:rPr>
          <w:rFonts w:eastAsiaTheme="minorEastAsia" w:cs="Arial"/>
          <w:sz w:val="20"/>
          <w:szCs w:val="20"/>
        </w:rPr>
      </w:pPr>
      <w:r>
        <w:rPr>
          <w:rFonts w:eastAsiaTheme="minorEastAsia" w:cs="Arial"/>
          <w:sz w:val="20"/>
          <w:szCs w:val="20"/>
        </w:rPr>
        <w:br w:type="page"/>
      </w:r>
    </w:p>
    <w:p w14:paraId="070FC699" w14:textId="7AE657ED" w:rsidR="00F730B8" w:rsidRDefault="00F730B8" w:rsidP="00F730B8">
      <w:pPr>
        <w:jc w:val="center"/>
        <w:rPr>
          <w:rFonts w:eastAsiaTheme="minorEastAsia" w:cs="Arial"/>
          <w:b/>
          <w:bCs/>
          <w:szCs w:val="24"/>
        </w:rPr>
      </w:pPr>
      <w:r>
        <w:rPr>
          <w:rFonts w:eastAsiaTheme="minorEastAsia" w:cs="Arial"/>
          <w:b/>
          <w:bCs/>
          <w:szCs w:val="24"/>
        </w:rPr>
        <w:lastRenderedPageBreak/>
        <w:t xml:space="preserve">RESUMEN </w:t>
      </w:r>
    </w:p>
    <w:p w14:paraId="4A99606F" w14:textId="77777777" w:rsidR="008F30D7" w:rsidRPr="008F30D7" w:rsidRDefault="008F30D7" w:rsidP="008F30D7">
      <w:pPr>
        <w:rPr>
          <w:rFonts w:eastAsiaTheme="minorEastAsia" w:cs="Arial"/>
          <w:szCs w:val="24"/>
        </w:rPr>
      </w:pPr>
      <w:r w:rsidRPr="008F30D7">
        <w:rPr>
          <w:rFonts w:eastAsiaTheme="minorEastAsia" w:cs="Arial"/>
          <w:szCs w:val="24"/>
        </w:rPr>
        <w:t>En este documento se presenta la metodología para el diseño de un equipo potabilizador operado con energía solar fotovoltaica para abastecer a una población de 500 personas en Yopal-Casanare. Se determinó la cantidad de agua potable necesaria por persona diariamente y se investigó la calidad del agua requerida según la Norma Técnica Colombiana y el Decreto 1575. Además, se evaluó la calidad del agua del Río Cravo Sur y se encontró que era adecuada para el consumo humano, aunque necesitaba ser tratada para ser potable.</w:t>
      </w:r>
    </w:p>
    <w:p w14:paraId="7915598A" w14:textId="77777777" w:rsidR="008F30D7" w:rsidRPr="008F30D7" w:rsidRDefault="008F30D7" w:rsidP="008F30D7">
      <w:pPr>
        <w:rPr>
          <w:rFonts w:eastAsiaTheme="minorEastAsia" w:cs="Arial"/>
          <w:szCs w:val="24"/>
        </w:rPr>
      </w:pPr>
    </w:p>
    <w:p w14:paraId="4318ED75" w14:textId="77777777" w:rsidR="008F30D7" w:rsidRPr="008F30D7" w:rsidRDefault="008F30D7" w:rsidP="008F30D7">
      <w:pPr>
        <w:rPr>
          <w:rFonts w:eastAsiaTheme="minorEastAsia" w:cs="Arial"/>
          <w:szCs w:val="24"/>
        </w:rPr>
      </w:pPr>
      <w:r w:rsidRPr="008F30D7">
        <w:rPr>
          <w:rFonts w:eastAsiaTheme="minorEastAsia" w:cs="Arial"/>
          <w:szCs w:val="24"/>
        </w:rPr>
        <w:t>Para el diseño del equipo, se establecieron los requerimientos para cada etapa del proceso, incluyendo la captación, filtración, purificación y almacenamiento. Se seleccionaron distintos equipos para cada etapa, incluyendo una bomba centrifuga para la captación, carbón activado para la filtración, lámpara de luz U.V. para la purificación y un tanque de polietileno para el almacenamiento.</w:t>
      </w:r>
    </w:p>
    <w:p w14:paraId="2E5A71C1" w14:textId="77777777" w:rsidR="008F30D7" w:rsidRPr="008F30D7" w:rsidRDefault="008F30D7" w:rsidP="008F30D7">
      <w:pPr>
        <w:rPr>
          <w:rFonts w:eastAsiaTheme="minorEastAsia" w:cs="Arial"/>
          <w:szCs w:val="24"/>
        </w:rPr>
      </w:pPr>
    </w:p>
    <w:p w14:paraId="5ECAC131" w14:textId="170C6BAB" w:rsidR="008F30D7" w:rsidRPr="008F30D7" w:rsidRDefault="008F30D7" w:rsidP="008F30D7">
      <w:pPr>
        <w:rPr>
          <w:rFonts w:eastAsiaTheme="minorEastAsia" w:cs="Arial"/>
          <w:szCs w:val="24"/>
        </w:rPr>
      </w:pPr>
      <w:r w:rsidRPr="008F30D7">
        <w:rPr>
          <w:rFonts w:eastAsiaTheme="minorEastAsia" w:cs="Arial"/>
          <w:szCs w:val="24"/>
        </w:rPr>
        <w:t>Se determinó que el sistema fotovoltaico requería una potencia de 4,7</w:t>
      </w:r>
      <w:r w:rsidR="00432824">
        <w:rPr>
          <w:rFonts w:eastAsiaTheme="minorEastAsia" w:cs="Arial"/>
          <w:szCs w:val="24"/>
        </w:rPr>
        <w:t xml:space="preserve"> </w:t>
      </w:r>
      <w:r w:rsidRPr="008F30D7">
        <w:rPr>
          <w:rFonts w:eastAsiaTheme="minorEastAsia" w:cs="Arial"/>
          <w:szCs w:val="24"/>
        </w:rPr>
        <w:t>kW</w:t>
      </w:r>
      <w:r w:rsidR="00BF1906">
        <w:rPr>
          <w:rFonts w:eastAsiaTheme="minorEastAsia" w:cs="Arial"/>
          <w:szCs w:val="24"/>
        </w:rPr>
        <w:t xml:space="preserve"> </w:t>
      </w:r>
      <w:r w:rsidRPr="008F30D7">
        <w:rPr>
          <w:rFonts w:eastAsiaTheme="minorEastAsia" w:cs="Arial"/>
          <w:szCs w:val="24"/>
        </w:rPr>
        <w:t>5,5 para operar la bomba y la lámpara U.V., y se eligieron tres módulos con un inversor de potencia nominal de 1000</w:t>
      </w:r>
      <w:r w:rsidR="00432824">
        <w:rPr>
          <w:rFonts w:eastAsiaTheme="minorEastAsia" w:cs="Arial"/>
          <w:szCs w:val="24"/>
        </w:rPr>
        <w:t xml:space="preserve"> KW</w:t>
      </w:r>
      <w:r w:rsidRPr="008F30D7">
        <w:rPr>
          <w:rFonts w:eastAsiaTheme="minorEastAsia" w:cs="Arial"/>
          <w:szCs w:val="24"/>
        </w:rPr>
        <w:t xml:space="preserve"> para suplir esta demanda. También se evaluaron las pérdidas de energía y se instalaron cuatro paneles solares para satisfacer la demanda diaria de energía.</w:t>
      </w:r>
    </w:p>
    <w:p w14:paraId="23626AF7" w14:textId="77777777" w:rsidR="008F30D7" w:rsidRPr="008F30D7" w:rsidRDefault="008F30D7" w:rsidP="008F30D7">
      <w:pPr>
        <w:rPr>
          <w:rFonts w:eastAsiaTheme="minorEastAsia" w:cs="Arial"/>
          <w:szCs w:val="24"/>
        </w:rPr>
      </w:pPr>
    </w:p>
    <w:p w14:paraId="34635173" w14:textId="77777777" w:rsidR="008F30D7" w:rsidRDefault="008F30D7" w:rsidP="008F30D7">
      <w:pPr>
        <w:rPr>
          <w:rFonts w:eastAsiaTheme="minorEastAsia" w:cs="Arial"/>
          <w:szCs w:val="24"/>
        </w:rPr>
      </w:pPr>
      <w:r w:rsidRPr="008F30D7">
        <w:rPr>
          <w:rFonts w:eastAsiaTheme="minorEastAsia" w:cs="Arial"/>
          <w:szCs w:val="24"/>
        </w:rPr>
        <w:t>El proyecto tiene un costo aproximado de $80’000.000 COP, que incluye los costos del material, instalación, transporte y mantenimiento a partir del primer año de producción. Se calculó el ahorro energético anual y se proyectó el tiempo de retorno de la inversión.</w:t>
      </w:r>
    </w:p>
    <w:p w14:paraId="66ECC50B" w14:textId="6667BA4F" w:rsidR="00271C16" w:rsidRDefault="00205B7F" w:rsidP="008F30D7">
      <w:pPr>
        <w:rPr>
          <w:rFonts w:eastAsiaTheme="minorEastAsia" w:cs="Arial"/>
          <w:szCs w:val="24"/>
        </w:rPr>
      </w:pPr>
      <w:r>
        <w:rPr>
          <w:rFonts w:eastAsiaTheme="minorEastAsia" w:cs="Arial"/>
          <w:szCs w:val="24"/>
        </w:rPr>
        <w:t xml:space="preserve">PALABRAS CLAVE: Energía solar fotovoltaica- Agua potable en Yopal- Matriz PUGH-Método analítico jerárquico- Costos-Consumo diario-Agua potable </w:t>
      </w:r>
    </w:p>
    <w:p w14:paraId="4F95FD77" w14:textId="4829B0A5" w:rsidR="00F730B8" w:rsidRPr="00FD77C9" w:rsidRDefault="008F30D7" w:rsidP="008F30D7">
      <w:pPr>
        <w:spacing w:line="259" w:lineRule="auto"/>
        <w:jc w:val="left"/>
        <w:rPr>
          <w:rFonts w:eastAsiaTheme="minorEastAsia" w:cs="Arial"/>
        </w:rPr>
      </w:pPr>
      <w:r>
        <w:rPr>
          <w:rFonts w:eastAsiaTheme="minorEastAsia" w:cs="Arial"/>
        </w:rPr>
        <w:br w:type="page"/>
      </w:r>
    </w:p>
    <w:p w14:paraId="0557E75A" w14:textId="6BE6DDDD" w:rsidR="004D5215" w:rsidRDefault="004D5215" w:rsidP="004D5215">
      <w:pPr>
        <w:pStyle w:val="Ttulo1"/>
        <w:numPr>
          <w:ilvl w:val="0"/>
          <w:numId w:val="2"/>
        </w:numPr>
        <w:ind w:left="723" w:right="1434"/>
        <w:jc w:val="center"/>
        <w:rPr>
          <w:rFonts w:eastAsia="Arial" w:cs="Arial"/>
          <w:bCs/>
          <w:color w:val="000000"/>
          <w:szCs w:val="24"/>
        </w:rPr>
      </w:pPr>
      <w:bookmarkStart w:id="0" w:name="_Toc127466212"/>
      <w:bookmarkStart w:id="1" w:name="_Toc134790063"/>
      <w:r w:rsidRPr="00CE0111">
        <w:rPr>
          <w:rFonts w:eastAsia="Arial" w:cs="Arial"/>
          <w:bCs/>
          <w:color w:val="000000"/>
          <w:szCs w:val="24"/>
        </w:rPr>
        <w:lastRenderedPageBreak/>
        <w:t>INTRODUCCIÓN</w:t>
      </w:r>
      <w:bookmarkEnd w:id="0"/>
      <w:bookmarkEnd w:id="1"/>
    </w:p>
    <w:p w14:paraId="12DA67DD" w14:textId="77777777" w:rsidR="003B534A" w:rsidRPr="003B534A" w:rsidRDefault="003B534A" w:rsidP="003B534A"/>
    <w:p w14:paraId="2BD6C911" w14:textId="1414FD26" w:rsidR="00196C45" w:rsidRDefault="008A0035" w:rsidP="003B534A">
      <w:pPr>
        <w:rPr>
          <w:rFonts w:cs="Arial"/>
          <w:szCs w:val="24"/>
        </w:rPr>
      </w:pPr>
      <w:r w:rsidRPr="008A0035">
        <w:rPr>
          <w:rFonts w:cs="Arial"/>
          <w:szCs w:val="24"/>
        </w:rPr>
        <w:t>Este texto habla sobre la importancia del agua potable y los riesgos de consumir agua contaminada. Se menciona que en Colombia hay un alto riesgo de desabastecimiento de agua potable en los municipios y que en Yopal el acceso al agua potable es limitado debido a irregularidades en la construcción de la planta de potabilización. El trabajo está organizado en cinco capítulos que tratan temas como la ubicación geográfica de Yopal, los estándares de calidad del agua, los requerimientos para el diseño del equipo potabilizador, el costo de los equipos seleccionados y una comparación con otros equipos en el mercado. El objetivo principal del trabajo es proponer soluciones para mejorar el acceso al agua potable en Yopal y garantizar la salud pública de las personas.</w:t>
      </w:r>
    </w:p>
    <w:p w14:paraId="31F6964B" w14:textId="04404D03" w:rsidR="008A0035" w:rsidRDefault="008A0035">
      <w:pPr>
        <w:spacing w:line="259" w:lineRule="auto"/>
        <w:jc w:val="left"/>
        <w:rPr>
          <w:rFonts w:cs="Arial"/>
          <w:szCs w:val="24"/>
        </w:rPr>
      </w:pPr>
      <w:r>
        <w:rPr>
          <w:rFonts w:cs="Arial"/>
          <w:szCs w:val="24"/>
        </w:rPr>
        <w:br w:type="page"/>
      </w:r>
    </w:p>
    <w:p w14:paraId="31D71407" w14:textId="77777777" w:rsidR="00196C45" w:rsidRDefault="00196C45" w:rsidP="003B534A">
      <w:pPr>
        <w:rPr>
          <w:rFonts w:cs="Arial"/>
          <w:szCs w:val="24"/>
        </w:rPr>
      </w:pPr>
    </w:p>
    <w:p w14:paraId="18531F25" w14:textId="3D313CE5" w:rsidR="004D5215" w:rsidRPr="00CE0111" w:rsidRDefault="004D5215" w:rsidP="004D5215">
      <w:pPr>
        <w:pStyle w:val="Ttulo1"/>
        <w:numPr>
          <w:ilvl w:val="0"/>
          <w:numId w:val="2"/>
        </w:numPr>
        <w:ind w:left="723" w:right="1434"/>
        <w:jc w:val="center"/>
        <w:rPr>
          <w:rFonts w:eastAsia="Arial" w:cs="Arial"/>
          <w:b w:val="0"/>
          <w:bCs/>
          <w:color w:val="000000"/>
          <w:szCs w:val="24"/>
        </w:rPr>
      </w:pPr>
      <w:bookmarkStart w:id="2" w:name="_Toc127466213"/>
      <w:bookmarkStart w:id="3" w:name="_Toc134790064"/>
      <w:r w:rsidRPr="00CE0111">
        <w:rPr>
          <w:rFonts w:eastAsia="Arial" w:cs="Arial"/>
          <w:bCs/>
          <w:color w:val="000000"/>
          <w:szCs w:val="24"/>
        </w:rPr>
        <w:t>PLANTEAMIENTO DEL PROBLEMA</w:t>
      </w:r>
      <w:bookmarkEnd w:id="2"/>
      <w:bookmarkEnd w:id="3"/>
    </w:p>
    <w:p w14:paraId="47DE91CD" w14:textId="77777777" w:rsidR="004D5215" w:rsidRDefault="004D5215" w:rsidP="004D5215">
      <w:pPr>
        <w:pStyle w:val="Ttulo1"/>
        <w:jc w:val="right"/>
        <w:rPr>
          <w:rFonts w:eastAsia="Arial" w:cs="Arial"/>
          <w:b w:val="0"/>
          <w:szCs w:val="24"/>
        </w:rPr>
      </w:pPr>
    </w:p>
    <w:p w14:paraId="408C4AA0" w14:textId="7118CA75" w:rsidR="004D5215" w:rsidRDefault="004D5215" w:rsidP="004D5215">
      <w:pPr>
        <w:rPr>
          <w:rFonts w:eastAsia="Arial" w:cs="Arial"/>
          <w:szCs w:val="24"/>
        </w:rPr>
      </w:pPr>
      <w:r>
        <w:rPr>
          <w:rFonts w:eastAsia="Arial" w:cs="Arial"/>
          <w:szCs w:val="24"/>
        </w:rPr>
        <w:t xml:space="preserve">El agua es un elemento natural fundamental para el sostenimiento y la reproducción de vida en el planeta, y constituye un factor indispensable para el desarrollo de los procesos biológicos. Sin embargo, con el paso de los años los seres humanos han contaminado las fuentes hídricas con diversos componentes, tales como metales pesados o deposición de animales que abundan en la zona. </w:t>
      </w:r>
      <w:sdt>
        <w:sdtPr>
          <w:rPr>
            <w:rFonts w:eastAsia="Arial" w:cs="Arial"/>
            <w:szCs w:val="24"/>
          </w:rPr>
          <w:id w:val="-1102030238"/>
          <w:citation/>
        </w:sdtPr>
        <w:sdtContent>
          <w:r>
            <w:rPr>
              <w:rFonts w:eastAsia="Arial" w:cs="Arial"/>
              <w:szCs w:val="24"/>
            </w:rPr>
            <w:fldChar w:fldCharType="begin"/>
          </w:r>
          <w:r w:rsidR="000D1601">
            <w:rPr>
              <w:rFonts w:eastAsia="Arial" w:cs="Arial"/>
              <w:szCs w:val="24"/>
              <w:lang w:val="es-CO"/>
            </w:rPr>
            <w:instrText xml:space="preserve">CITATION Iag21 \l 9226 </w:instrText>
          </w:r>
          <w:r>
            <w:rPr>
              <w:rFonts w:eastAsia="Arial" w:cs="Arial"/>
              <w:szCs w:val="24"/>
            </w:rPr>
            <w:fldChar w:fldCharType="separate"/>
          </w:r>
          <w:r w:rsidR="00593FF6" w:rsidRPr="00593FF6">
            <w:rPr>
              <w:rFonts w:eastAsia="Arial" w:cs="Arial"/>
              <w:noProof/>
              <w:szCs w:val="24"/>
              <w:lang w:val="es-CO"/>
            </w:rPr>
            <w:t>[1]</w:t>
          </w:r>
          <w:r>
            <w:rPr>
              <w:rFonts w:eastAsia="Arial" w:cs="Arial"/>
              <w:szCs w:val="24"/>
            </w:rPr>
            <w:fldChar w:fldCharType="end"/>
          </w:r>
        </w:sdtContent>
      </w:sdt>
    </w:p>
    <w:p w14:paraId="6117BE34" w14:textId="77777777" w:rsidR="004D5215" w:rsidRDefault="004D5215" w:rsidP="004D5215">
      <w:pPr>
        <w:rPr>
          <w:rFonts w:eastAsia="Arial" w:cs="Arial"/>
          <w:szCs w:val="24"/>
        </w:rPr>
      </w:pPr>
      <w:r>
        <w:rPr>
          <w:rFonts w:eastAsia="Arial" w:cs="Arial"/>
          <w:szCs w:val="24"/>
        </w:rPr>
        <w:t>Este líquido es esencial para el ser humano, pues ayuda a la digestión, a mantener la musculatura en buen estado. El agua es crucial para refrigerar el cuerpo y transportar oxígeno entre las células de este. Es decir, interviene en la mayoría de los procesos importantes para la vida humana.‌‌</w:t>
      </w:r>
    </w:p>
    <w:p w14:paraId="66E8C82D" w14:textId="426C6651" w:rsidR="004D5215" w:rsidRDefault="004D5215" w:rsidP="004D5215">
      <w:pPr>
        <w:rPr>
          <w:rFonts w:eastAsia="Arial" w:cs="Arial"/>
          <w:szCs w:val="24"/>
        </w:rPr>
      </w:pPr>
      <w:r>
        <w:rPr>
          <w:rFonts w:eastAsia="Arial" w:cs="Arial"/>
          <w:szCs w:val="24"/>
        </w:rPr>
        <w:t xml:space="preserve">Las ciudades se constituyen como comunidades inmensas en las cuales se consumen gran cantidad de litros de agua potable cada día. Esto sucede por la concentración de personas, también por las actividades industriales desarrolladas que necesitan de este líquido. El agua potable se obtiene desde una fuente hídrica, luego se procesa en una máquina de potabilización para el consumo humano. En Colombia hay más de 590 plantas de tratamiento y menos del 10% de ellas garantizan agua potable dentro del estándar internacional de sanidad </w:t>
      </w:r>
      <w:sdt>
        <w:sdtPr>
          <w:rPr>
            <w:rFonts w:eastAsia="Arial" w:cs="Arial"/>
            <w:szCs w:val="24"/>
          </w:rPr>
          <w:id w:val="-1181653524"/>
          <w:citation/>
        </w:sdtPr>
        <w:sdtContent>
          <w:r>
            <w:rPr>
              <w:rFonts w:eastAsia="Arial" w:cs="Arial"/>
              <w:szCs w:val="24"/>
            </w:rPr>
            <w:fldChar w:fldCharType="begin"/>
          </w:r>
          <w:r w:rsidR="00477F2D">
            <w:rPr>
              <w:rFonts w:eastAsia="Arial" w:cs="Arial"/>
              <w:szCs w:val="24"/>
              <w:lang w:val="es-CO"/>
            </w:rPr>
            <w:instrText xml:space="preserve">CITATION Die10 \l 9226 </w:instrText>
          </w:r>
          <w:r>
            <w:rPr>
              <w:rFonts w:eastAsia="Arial" w:cs="Arial"/>
              <w:szCs w:val="24"/>
            </w:rPr>
            <w:fldChar w:fldCharType="separate"/>
          </w:r>
          <w:r w:rsidR="00593FF6" w:rsidRPr="00593FF6">
            <w:rPr>
              <w:rFonts w:eastAsia="Arial" w:cs="Arial"/>
              <w:noProof/>
              <w:szCs w:val="24"/>
              <w:lang w:val="es-CO"/>
            </w:rPr>
            <w:t>[2]</w:t>
          </w:r>
          <w:r>
            <w:rPr>
              <w:rFonts w:eastAsia="Arial" w:cs="Arial"/>
              <w:szCs w:val="24"/>
            </w:rPr>
            <w:fldChar w:fldCharType="end"/>
          </w:r>
        </w:sdtContent>
      </w:sdt>
      <w:r>
        <w:rPr>
          <w:rFonts w:eastAsia="Arial" w:cs="Arial"/>
          <w:szCs w:val="24"/>
        </w:rPr>
        <w:t>.</w:t>
      </w:r>
    </w:p>
    <w:p w14:paraId="0B5446C9" w14:textId="77777777" w:rsidR="004D5215" w:rsidRDefault="004D5215" w:rsidP="004D5215">
      <w:pPr>
        <w:rPr>
          <w:rFonts w:eastAsia="Arial" w:cs="Arial"/>
          <w:szCs w:val="24"/>
        </w:rPr>
      </w:pPr>
      <w:r>
        <w:rPr>
          <w:rFonts w:eastAsia="Arial" w:cs="Arial"/>
          <w:szCs w:val="24"/>
        </w:rPr>
        <w:t>Las plantas anteriormente mencionadas llevan agua potable para todo tipo de ubicaciones, hogares, oficinas industrias, así mismo distribuyen su consumo de agua de la siguiente manera según el “el perfil ambiental de Colombia”:  55% se destina para la producción agrícola, 9% para la explotación pecuaria, 12% para la actividad industrial y 12% para el consumo doméstico.</w:t>
      </w:r>
    </w:p>
    <w:p w14:paraId="3B2C37BB" w14:textId="347BB6F4" w:rsidR="004D5215" w:rsidRDefault="004D5215" w:rsidP="004D5215">
      <w:pPr>
        <w:rPr>
          <w:rFonts w:eastAsia="Arial" w:cs="Arial"/>
          <w:szCs w:val="24"/>
        </w:rPr>
      </w:pPr>
      <w:r>
        <w:rPr>
          <w:rFonts w:eastAsia="Arial" w:cs="Arial"/>
          <w:szCs w:val="24"/>
        </w:rPr>
        <w:t>En Colombia un poco más del 40% de la población total del país consume agua de buena calidad, sien</w:t>
      </w:r>
      <w:r w:rsidR="00432824">
        <w:rPr>
          <w:rFonts w:eastAsia="Arial" w:cs="Arial"/>
          <w:szCs w:val="24"/>
        </w:rPr>
        <w:t>d</w:t>
      </w:r>
      <w:r>
        <w:rPr>
          <w:rFonts w:eastAsia="Arial" w:cs="Arial"/>
          <w:szCs w:val="24"/>
        </w:rPr>
        <w:t xml:space="preserve">o este porcentaje el de las personas que tienen fácil acceso a fuentes hídricas de calidad, el 32% consume agua previamente potabilizada. Por otra parte, el 28 % de la población rural se enfrenta en una situación crítica por la falta de agua, por ende, miles de personas hacen esfuerzos para poder consumir agua de pozos o ríos, exponiéndose a enfermedades causadas por beber agua sin una potabilización previa. Aunque las personas tengan una fuente hídrica cerca, siguen presentando el problema de no encontrar agua potable. </w:t>
      </w:r>
      <w:sdt>
        <w:sdtPr>
          <w:rPr>
            <w:rFonts w:eastAsia="Arial" w:cs="Arial"/>
            <w:szCs w:val="24"/>
          </w:rPr>
          <w:id w:val="1393238773"/>
          <w:citation/>
        </w:sdtPr>
        <w:sdtContent>
          <w:r>
            <w:rPr>
              <w:rFonts w:eastAsia="Arial" w:cs="Arial"/>
              <w:szCs w:val="24"/>
            </w:rPr>
            <w:fldChar w:fldCharType="begin"/>
          </w:r>
          <w:r w:rsidR="00C86C1D">
            <w:rPr>
              <w:rFonts w:eastAsia="Arial" w:cs="Arial"/>
              <w:szCs w:val="24"/>
              <w:lang w:val="es-CO"/>
            </w:rPr>
            <w:instrText xml:space="preserve">CITATION Per17 \l 9226 </w:instrText>
          </w:r>
          <w:r>
            <w:rPr>
              <w:rFonts w:eastAsia="Arial" w:cs="Arial"/>
              <w:szCs w:val="24"/>
            </w:rPr>
            <w:fldChar w:fldCharType="separate"/>
          </w:r>
          <w:r w:rsidR="00593FF6" w:rsidRPr="00593FF6">
            <w:rPr>
              <w:rFonts w:eastAsia="Arial" w:cs="Arial"/>
              <w:noProof/>
              <w:szCs w:val="24"/>
              <w:lang w:val="es-CO"/>
            </w:rPr>
            <w:t>[3]</w:t>
          </w:r>
          <w:r>
            <w:rPr>
              <w:rFonts w:eastAsia="Arial" w:cs="Arial"/>
              <w:szCs w:val="24"/>
            </w:rPr>
            <w:fldChar w:fldCharType="end"/>
          </w:r>
        </w:sdtContent>
      </w:sdt>
    </w:p>
    <w:p w14:paraId="2A62C8F1" w14:textId="46D240EF" w:rsidR="004D5215" w:rsidRDefault="004D5215" w:rsidP="004D5215">
      <w:pPr>
        <w:rPr>
          <w:rFonts w:eastAsia="Arial" w:cs="Arial"/>
          <w:szCs w:val="24"/>
        </w:rPr>
      </w:pPr>
      <w:r>
        <w:rPr>
          <w:rFonts w:eastAsia="Arial" w:cs="Arial"/>
          <w:szCs w:val="24"/>
        </w:rPr>
        <w:t>El agua potable es un derecho fundamental para cualquier ser humano, por lo tanto, la Constitución Política de Colombia asegura que el agua potable se tiene que garantizar para la salubridad de los colombianos.</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w:t>
      </w:r>
      <w:r>
        <w:rPr>
          <w:rFonts w:eastAsia="Arial" w:cs="Arial"/>
          <w:szCs w:val="24"/>
        </w:rPr>
        <w:t xml:space="preserve">‬ </w:t>
      </w:r>
      <w:sdt>
        <w:sdtPr>
          <w:rPr>
            <w:rFonts w:eastAsia="Arial" w:cs="Arial"/>
            <w:szCs w:val="24"/>
          </w:rPr>
          <w:id w:val="-1989555190"/>
          <w:citation/>
        </w:sdtPr>
        <w:sdtContent>
          <w:r>
            <w:rPr>
              <w:rFonts w:eastAsia="Arial" w:cs="Arial"/>
              <w:szCs w:val="24"/>
            </w:rPr>
            <w:fldChar w:fldCharType="begin"/>
          </w:r>
          <w:r w:rsidR="00C86C1D">
            <w:rPr>
              <w:rFonts w:eastAsia="Arial" w:cs="Arial"/>
              <w:szCs w:val="24"/>
              <w:lang w:val="es-CO"/>
            </w:rPr>
            <w:instrText xml:space="preserve">CITATION Nor15 \l 9226 </w:instrText>
          </w:r>
          <w:r>
            <w:rPr>
              <w:rFonts w:eastAsia="Arial" w:cs="Arial"/>
              <w:szCs w:val="24"/>
            </w:rPr>
            <w:fldChar w:fldCharType="separate"/>
          </w:r>
          <w:r w:rsidR="00593FF6" w:rsidRPr="00593FF6">
            <w:rPr>
              <w:rFonts w:eastAsia="Arial" w:cs="Arial"/>
              <w:noProof/>
              <w:szCs w:val="24"/>
              <w:lang w:val="es-CO"/>
            </w:rPr>
            <w:t>[4]</w:t>
          </w:r>
          <w:r>
            <w:rPr>
              <w:rFonts w:eastAsia="Arial" w:cs="Arial"/>
              <w:szCs w:val="24"/>
            </w:rPr>
            <w:fldChar w:fldCharType="end"/>
          </w:r>
        </w:sdtContent>
      </w:sdt>
      <w:r>
        <w:rPr>
          <w:rFonts w:eastAsia="Arial" w:cs="Arial"/>
          <w:szCs w:val="24"/>
        </w:rPr>
        <w:t xml:space="preserve">. Sin embargo, es posible constatar que la falta del líquido vital es una realidad para un gran número de lugares en todo el territorio colombiano. Puntualmente, es posible observar que, 55 municipios </w:t>
      </w:r>
      <w:r>
        <w:rPr>
          <w:rFonts w:eastAsia="Arial" w:cs="Arial"/>
          <w:szCs w:val="24"/>
        </w:rPr>
        <w:lastRenderedPageBreak/>
        <w:t>registran problemas de abastecimiento de agua potable, entre ellos la capital del llano, Yopal, ubicada en el departamento del Casanare</w:t>
      </w:r>
      <w:sdt>
        <w:sdtPr>
          <w:rPr>
            <w:rFonts w:eastAsia="Arial" w:cs="Arial"/>
            <w:szCs w:val="24"/>
          </w:rPr>
          <w:id w:val="2035922390"/>
          <w:citation/>
        </w:sdtPr>
        <w:sdtContent>
          <w:r>
            <w:rPr>
              <w:rFonts w:eastAsia="Arial" w:cs="Arial"/>
              <w:szCs w:val="24"/>
            </w:rPr>
            <w:fldChar w:fldCharType="begin"/>
          </w:r>
          <w:r w:rsidR="00C86C1D">
            <w:rPr>
              <w:rFonts w:eastAsia="Arial" w:cs="Arial"/>
              <w:szCs w:val="24"/>
              <w:lang w:val="es-CO"/>
            </w:rPr>
            <w:instrText xml:space="preserve">CITATION Obr22 \l 9226 </w:instrText>
          </w:r>
          <w:r>
            <w:rPr>
              <w:rFonts w:eastAsia="Arial" w:cs="Arial"/>
              <w:szCs w:val="24"/>
            </w:rPr>
            <w:fldChar w:fldCharType="separate"/>
          </w:r>
          <w:r w:rsidR="00593FF6">
            <w:rPr>
              <w:rFonts w:eastAsia="Arial" w:cs="Arial"/>
              <w:noProof/>
              <w:szCs w:val="24"/>
              <w:lang w:val="es-CO"/>
            </w:rPr>
            <w:t xml:space="preserve"> </w:t>
          </w:r>
          <w:r w:rsidR="00593FF6" w:rsidRPr="00593FF6">
            <w:rPr>
              <w:rFonts w:eastAsia="Arial" w:cs="Arial"/>
              <w:noProof/>
              <w:szCs w:val="24"/>
              <w:lang w:val="es-CO"/>
            </w:rPr>
            <w:t>[5]</w:t>
          </w:r>
          <w:r>
            <w:rPr>
              <w:rFonts w:eastAsia="Arial" w:cs="Arial"/>
              <w:szCs w:val="24"/>
            </w:rPr>
            <w:fldChar w:fldCharType="end"/>
          </w:r>
        </w:sdtContent>
      </w:sdt>
      <w:r>
        <w:rPr>
          <w:rFonts w:eastAsia="Arial" w:cs="Arial"/>
          <w:szCs w:val="24"/>
        </w:rPr>
        <w:t>.</w:t>
      </w:r>
    </w:p>
    <w:p w14:paraId="2AC38E62" w14:textId="77777777" w:rsidR="004D5215" w:rsidRDefault="004D5215" w:rsidP="004D5215">
      <w:pPr>
        <w:rPr>
          <w:rFonts w:eastAsia="Arial" w:cs="Arial"/>
          <w:szCs w:val="24"/>
        </w:rPr>
      </w:pPr>
      <w:r>
        <w:rPr>
          <w:rFonts w:eastAsia="Arial" w:cs="Arial"/>
          <w:szCs w:val="24"/>
        </w:rPr>
        <w:t>Yopal presentó problemas con en el abastecimiento de agua potable desde el año 2015, momento en el cual una falla geológica afectó la planta de potabilización, destruyéndola completamente.  Por problemas de corrupción en el año 2017 se desviaron los fondos asignados para la construcción de una nueva planta de tratamiento de aguas.</w:t>
      </w:r>
    </w:p>
    <w:p w14:paraId="2B3A0E5C" w14:textId="639C7B4E" w:rsidR="004D5215" w:rsidRDefault="00CD7506" w:rsidP="004D5215">
      <w:pPr>
        <w:rPr>
          <w:rFonts w:eastAsia="Arial" w:cs="Arial"/>
          <w:szCs w:val="24"/>
        </w:rPr>
      </w:pPr>
      <w:r w:rsidRPr="00CD7506">
        <w:rPr>
          <w:rFonts w:eastAsia="Arial" w:cs="Arial"/>
          <w:szCs w:val="24"/>
        </w:rPr>
        <w:t>Yopal se encuentra en una de las muchas zonas no interconectadas del país, lo que ocasiona frecuentes cortes de energía eléctrica. Esta situación representa un desafío adicional para la conexión y funcionamiento de la planta. Ante esta problemática, surge la posibilidad de utilizar energía solar fotovoltaica y térmica como una solución viable para reducir la dependencia del sistema eléctrico convencional. La potabilización del agua mediante energía solar es una alternativa que ha sido implementada por diversas comunidades, aprovechando el principio de transformación del agua de la naturaleza</w:t>
      </w:r>
      <w:r w:rsidRPr="00CD7506">
        <w:rPr>
          <w:rFonts w:eastAsia="Arial" w:cs="Arial"/>
          <w:szCs w:val="24"/>
        </w:rPr>
        <w:t xml:space="preserve"> </w:t>
      </w:r>
      <w:sdt>
        <w:sdtPr>
          <w:rPr>
            <w:rFonts w:eastAsia="Arial" w:cs="Arial"/>
            <w:szCs w:val="24"/>
          </w:rPr>
          <w:id w:val="520667665"/>
          <w:citation/>
        </w:sdtPr>
        <w:sdtContent>
          <w:r w:rsidR="004D5215">
            <w:rPr>
              <w:rFonts w:eastAsia="Arial" w:cs="Arial"/>
              <w:szCs w:val="24"/>
            </w:rPr>
            <w:fldChar w:fldCharType="begin"/>
          </w:r>
          <w:r w:rsidR="00C86C1D">
            <w:rPr>
              <w:rFonts w:eastAsia="Arial" w:cs="Arial"/>
              <w:szCs w:val="24"/>
              <w:lang w:val="es-CO"/>
            </w:rPr>
            <w:instrText xml:space="preserve">CITATION Sem20 \l 9226 </w:instrText>
          </w:r>
          <w:r w:rsidR="004D5215">
            <w:rPr>
              <w:rFonts w:eastAsia="Arial" w:cs="Arial"/>
              <w:szCs w:val="24"/>
            </w:rPr>
            <w:fldChar w:fldCharType="separate"/>
          </w:r>
          <w:r w:rsidR="00593FF6" w:rsidRPr="00593FF6">
            <w:rPr>
              <w:rFonts w:eastAsia="Arial" w:cs="Arial"/>
              <w:noProof/>
              <w:szCs w:val="24"/>
              <w:lang w:val="es-CO"/>
            </w:rPr>
            <w:t>[6]</w:t>
          </w:r>
          <w:r w:rsidR="004D5215">
            <w:rPr>
              <w:rFonts w:eastAsia="Arial" w:cs="Arial"/>
              <w:szCs w:val="24"/>
            </w:rPr>
            <w:fldChar w:fldCharType="end"/>
          </w:r>
        </w:sdtContent>
      </w:sdt>
      <w:r w:rsidR="004D5215">
        <w:rPr>
          <w:rFonts w:eastAsia="Arial" w:cs="Arial"/>
          <w:szCs w:val="24"/>
        </w:rPr>
        <w:t>.</w:t>
      </w:r>
    </w:p>
    <w:p w14:paraId="6D45A135" w14:textId="77777777" w:rsidR="004D5215" w:rsidRDefault="004D5215" w:rsidP="004D5215">
      <w:pPr>
        <w:rPr>
          <w:rFonts w:eastAsia="Arial" w:cs="Arial"/>
          <w:szCs w:val="24"/>
        </w:rPr>
      </w:pPr>
      <w:r>
        <w:rPr>
          <w:rFonts w:eastAsia="Arial" w:cs="Arial"/>
          <w:szCs w:val="24"/>
        </w:rPr>
        <w:t xml:space="preserve">Teniendo en cuenta una alternativa para la potabilización de agua en este sector del Casanare, se planea diseñar una planta de potabilización que se funcione con energía solar. De esta manera, el presente proyecto buscará plantear una posible solución al problema de falta de agua potable en esta ciudad. Para realizarlo se propone responder la siguiente pregunta: ¿Cómo debe ser el diseño del equipo que suministre agua potable para Yopal (Casanare)?  </w:t>
      </w:r>
    </w:p>
    <w:p w14:paraId="5B127B7E" w14:textId="77777777" w:rsidR="004D5215" w:rsidRDefault="004D5215" w:rsidP="004D5215">
      <w:pPr>
        <w:rPr>
          <w:rFonts w:eastAsia="Arial" w:cs="Arial"/>
          <w:b/>
          <w:szCs w:val="24"/>
        </w:rPr>
      </w:pPr>
    </w:p>
    <w:p w14:paraId="398DE428" w14:textId="77777777" w:rsidR="00071298" w:rsidRDefault="00071298">
      <w:pPr>
        <w:spacing w:line="259" w:lineRule="auto"/>
        <w:rPr>
          <w:rFonts w:eastAsia="Arial" w:cs="Arial"/>
          <w:b/>
          <w:bCs/>
          <w:color w:val="000000"/>
          <w:szCs w:val="24"/>
        </w:rPr>
      </w:pPr>
      <w:bookmarkStart w:id="4" w:name="_heading=h.1fob9te" w:colFirst="0" w:colLast="0"/>
      <w:bookmarkEnd w:id="4"/>
      <w:r>
        <w:rPr>
          <w:rFonts w:eastAsia="Arial" w:cs="Arial"/>
          <w:b/>
          <w:bCs/>
          <w:color w:val="000000"/>
          <w:szCs w:val="24"/>
        </w:rPr>
        <w:br w:type="page"/>
      </w:r>
    </w:p>
    <w:p w14:paraId="68A7B050" w14:textId="64B33C42" w:rsidR="004D5215" w:rsidRPr="00CE0111" w:rsidRDefault="004D5215" w:rsidP="004D5215">
      <w:pPr>
        <w:pStyle w:val="Ttulo1"/>
        <w:numPr>
          <w:ilvl w:val="0"/>
          <w:numId w:val="2"/>
        </w:numPr>
        <w:ind w:left="723" w:right="1434"/>
        <w:jc w:val="center"/>
        <w:rPr>
          <w:rFonts w:eastAsia="Arial" w:cs="Arial"/>
          <w:b w:val="0"/>
          <w:bCs/>
          <w:color w:val="000000"/>
          <w:szCs w:val="24"/>
        </w:rPr>
      </w:pPr>
      <w:bookmarkStart w:id="5" w:name="_Toc127466214"/>
      <w:bookmarkStart w:id="6" w:name="_Toc134790065"/>
      <w:r w:rsidRPr="00CE0111">
        <w:rPr>
          <w:rFonts w:eastAsia="Arial" w:cs="Arial"/>
          <w:bCs/>
          <w:color w:val="000000"/>
          <w:szCs w:val="24"/>
        </w:rPr>
        <w:lastRenderedPageBreak/>
        <w:t>JUSTIFICACIÓN</w:t>
      </w:r>
      <w:bookmarkEnd w:id="5"/>
      <w:bookmarkEnd w:id="6"/>
      <w:r w:rsidRPr="00CE0111">
        <w:rPr>
          <w:rFonts w:eastAsia="Arial" w:cs="Arial"/>
          <w:bCs/>
          <w:color w:val="000000"/>
          <w:szCs w:val="24"/>
        </w:rPr>
        <w:t xml:space="preserve">  </w:t>
      </w:r>
    </w:p>
    <w:p w14:paraId="0423E52D" w14:textId="77777777" w:rsidR="004D5215" w:rsidRDefault="004D5215" w:rsidP="004D5215">
      <w:pPr>
        <w:rPr>
          <w:rFonts w:eastAsia="Arial" w:cs="Arial"/>
          <w:szCs w:val="24"/>
        </w:rPr>
      </w:pPr>
    </w:p>
    <w:p w14:paraId="701BA957" w14:textId="269B93E4" w:rsidR="004D5215" w:rsidRDefault="004D5215" w:rsidP="004D5215">
      <w:pPr>
        <w:rPr>
          <w:rFonts w:eastAsia="Arial" w:cs="Arial"/>
          <w:szCs w:val="24"/>
        </w:rPr>
      </w:pPr>
      <w:r>
        <w:rPr>
          <w:rFonts w:eastAsia="Arial" w:cs="Arial"/>
          <w:szCs w:val="24"/>
        </w:rPr>
        <w:t xml:space="preserve">Yopal – Casanare, carece de una planta potabilizadora de agua para sus habitantes. Para el 2020 se tenía que esta zona no poseía un tratamiento de agua pues la construcción del acueducto no había finalizado por la mala gestión de los recursos </w:t>
      </w:r>
      <w:sdt>
        <w:sdtPr>
          <w:rPr>
            <w:rFonts w:eastAsia="Arial" w:cs="Arial"/>
            <w:szCs w:val="24"/>
          </w:rPr>
          <w:id w:val="1423140705"/>
          <w:citation/>
        </w:sdtPr>
        <w:sdtContent>
          <w:r>
            <w:rPr>
              <w:rFonts w:eastAsia="Arial" w:cs="Arial"/>
              <w:szCs w:val="24"/>
            </w:rPr>
            <w:fldChar w:fldCharType="begin"/>
          </w:r>
          <w:r w:rsidR="00174465">
            <w:rPr>
              <w:rFonts w:eastAsia="Arial" w:cs="Arial"/>
              <w:szCs w:val="24"/>
              <w:lang w:val="es-CO"/>
            </w:rPr>
            <w:instrText xml:space="preserve">CITATION Fra \l 9226 </w:instrText>
          </w:r>
          <w:r>
            <w:rPr>
              <w:rFonts w:eastAsia="Arial" w:cs="Arial"/>
              <w:szCs w:val="24"/>
            </w:rPr>
            <w:fldChar w:fldCharType="separate"/>
          </w:r>
          <w:r w:rsidR="00593FF6" w:rsidRPr="00593FF6">
            <w:rPr>
              <w:rFonts w:eastAsia="Arial" w:cs="Arial"/>
              <w:noProof/>
              <w:szCs w:val="24"/>
              <w:lang w:val="es-CO"/>
            </w:rPr>
            <w:t>[7]</w:t>
          </w:r>
          <w:r>
            <w:rPr>
              <w:rFonts w:eastAsia="Arial" w:cs="Arial"/>
              <w:szCs w:val="24"/>
            </w:rPr>
            <w:fldChar w:fldCharType="end"/>
          </w:r>
        </w:sdtContent>
      </w:sdt>
      <w:r>
        <w:rPr>
          <w:rFonts w:eastAsia="Arial" w:cs="Arial"/>
          <w:szCs w:val="24"/>
        </w:rPr>
        <w:t>. La población ha tenido que recurrir a la recolección de aguas lluvia lo cual es una alternativa para hogares, pero no es muy eficiente ya que los veranos en Yopal son largos y secos, por otra parte, compran agua embolsada o hierven el agua que sale de las tuberías para la obtención de agua potable.</w:t>
      </w:r>
    </w:p>
    <w:p w14:paraId="703C5F12" w14:textId="77777777" w:rsidR="004D5215" w:rsidRDefault="004D5215" w:rsidP="004D5215">
      <w:pPr>
        <w:rPr>
          <w:rFonts w:eastAsia="Arial" w:cs="Arial"/>
          <w:szCs w:val="24"/>
        </w:rPr>
      </w:pPr>
      <w:r>
        <w:rPr>
          <w:rFonts w:eastAsia="Arial" w:cs="Arial"/>
          <w:szCs w:val="24"/>
        </w:rPr>
        <w:t xml:space="preserve">Una segunda problemática se presenta si se tiene en cuenta que una planta para potabilizar agua requiere ser alimentada con energía eléctrica, y en algunas regiones de Colombia este servicio es inestable. Tal es el caso de la región del Orinoco, en la cual se encuentra la ciudad de Yopal. Por lo tanto, se interrumpe el proceso de purificación del agua. </w:t>
      </w:r>
    </w:p>
    <w:p w14:paraId="5718281A" w14:textId="77777777" w:rsidR="004D5215" w:rsidRDefault="004D5215" w:rsidP="004D5215">
      <w:pPr>
        <w:rPr>
          <w:rFonts w:eastAsia="Arial" w:cs="Arial"/>
          <w:szCs w:val="24"/>
        </w:rPr>
      </w:pPr>
      <w:r>
        <w:rPr>
          <w:rFonts w:eastAsia="Arial" w:cs="Arial"/>
          <w:szCs w:val="24"/>
        </w:rPr>
        <w:t>Finalmente, es crucial comprender que la población de Yopal no posee una gran cantidad de recursos económicos para la implementación y el mantenimiento de proyectos que potabilicen el agua.</w:t>
      </w:r>
    </w:p>
    <w:p w14:paraId="54C7634E" w14:textId="0AFC7D22" w:rsidR="004D5215" w:rsidRDefault="004D5215" w:rsidP="004D5215">
      <w:pPr>
        <w:rPr>
          <w:rFonts w:eastAsia="Arial" w:cs="Arial"/>
          <w:szCs w:val="24"/>
        </w:rPr>
      </w:pPr>
      <w:r>
        <w:rPr>
          <w:rFonts w:eastAsia="Arial" w:cs="Arial"/>
          <w:szCs w:val="24"/>
        </w:rPr>
        <w:t xml:space="preserve">Por estos motivos, es importante diseñar proyectos de abastecimiento de agua potable que tengan en cuenta a la comunidad y sus posibilidades. Asimismo, debe considerarse la capacidad económica, de operación y mantenimiento de las tecnologías por parte de las personas de la ciudad. Teniendo en cuenta lo dicho, este proyecto se realizará tomando en consideración las necesidades reales y particulares de cada población. </w:t>
      </w:r>
      <w:sdt>
        <w:sdtPr>
          <w:rPr>
            <w:rFonts w:eastAsia="Arial" w:cs="Arial"/>
            <w:szCs w:val="24"/>
          </w:rPr>
          <w:id w:val="1836107210"/>
          <w:citation/>
        </w:sdtPr>
        <w:sdtContent>
          <w:r>
            <w:rPr>
              <w:rFonts w:eastAsia="Arial" w:cs="Arial"/>
              <w:szCs w:val="24"/>
            </w:rPr>
            <w:fldChar w:fldCharType="begin"/>
          </w:r>
          <w:r w:rsidR="007A5BE5">
            <w:rPr>
              <w:rFonts w:eastAsia="Arial" w:cs="Arial"/>
              <w:szCs w:val="24"/>
              <w:lang w:val="es-CO"/>
            </w:rPr>
            <w:instrText xml:space="preserve">CITATION MIN071 \l 9226 </w:instrText>
          </w:r>
          <w:r>
            <w:rPr>
              <w:rFonts w:eastAsia="Arial" w:cs="Arial"/>
              <w:szCs w:val="24"/>
            </w:rPr>
            <w:fldChar w:fldCharType="separate"/>
          </w:r>
          <w:r w:rsidR="00593FF6" w:rsidRPr="00593FF6">
            <w:rPr>
              <w:rFonts w:eastAsia="Arial" w:cs="Arial"/>
              <w:noProof/>
              <w:szCs w:val="24"/>
              <w:lang w:val="es-CO"/>
            </w:rPr>
            <w:t>[8]</w:t>
          </w:r>
          <w:r>
            <w:rPr>
              <w:rFonts w:eastAsia="Arial" w:cs="Arial"/>
              <w:szCs w:val="24"/>
            </w:rPr>
            <w:fldChar w:fldCharType="end"/>
          </w:r>
        </w:sdtContent>
      </w:sdt>
    </w:p>
    <w:p w14:paraId="17417327" w14:textId="4F45CA49" w:rsidR="004D5215" w:rsidRDefault="004D5215" w:rsidP="004D5215">
      <w:pPr>
        <w:rPr>
          <w:rFonts w:eastAsia="Arial" w:cs="Arial"/>
          <w:szCs w:val="24"/>
        </w:rPr>
      </w:pPr>
      <w:r>
        <w:rPr>
          <w:rFonts w:eastAsia="Arial" w:cs="Arial"/>
          <w:szCs w:val="24"/>
        </w:rPr>
        <w:t>Es de esta manera que el diseño de un equipo de potabilización de agua alimentado por medio de energía solar, donde el agua sea tratada mediante un sistema mixto de energías (solar fotovoltaica y térmica), se presenta como una alternativa viable para los habitantes de la capital. Siendo así, se justifica su planeación por tratarse de una posible solución a las problemáticas presentadas, pues se proporcionaría un suministro constante de energía eléctrica y podría suministrar agua a la población.</w:t>
      </w:r>
    </w:p>
    <w:p w14:paraId="747F931E" w14:textId="77777777" w:rsidR="00071298" w:rsidRDefault="00071298">
      <w:pPr>
        <w:spacing w:line="259" w:lineRule="auto"/>
        <w:rPr>
          <w:rFonts w:eastAsia="Arial" w:cs="Arial"/>
          <w:b/>
          <w:bCs/>
          <w:color w:val="000000"/>
          <w:szCs w:val="24"/>
        </w:rPr>
      </w:pPr>
      <w:r>
        <w:rPr>
          <w:rFonts w:eastAsia="Arial" w:cs="Arial"/>
          <w:b/>
          <w:bCs/>
          <w:color w:val="000000"/>
          <w:szCs w:val="24"/>
        </w:rPr>
        <w:br w:type="page"/>
      </w:r>
    </w:p>
    <w:p w14:paraId="13415071" w14:textId="7C30139A" w:rsidR="004D5215" w:rsidRPr="00CE0111" w:rsidRDefault="00071298" w:rsidP="004D5215">
      <w:pPr>
        <w:pStyle w:val="Ttulo1"/>
        <w:numPr>
          <w:ilvl w:val="0"/>
          <w:numId w:val="2"/>
        </w:numPr>
        <w:ind w:left="723" w:right="1434"/>
        <w:jc w:val="center"/>
        <w:rPr>
          <w:rFonts w:eastAsia="Arial" w:cs="Arial"/>
          <w:b w:val="0"/>
          <w:bCs/>
          <w:color w:val="000000"/>
          <w:szCs w:val="24"/>
        </w:rPr>
      </w:pPr>
      <w:bookmarkStart w:id="7" w:name="_Toc127466215"/>
      <w:bookmarkStart w:id="8" w:name="_Toc134790066"/>
      <w:r>
        <w:rPr>
          <w:rFonts w:eastAsia="Arial" w:cs="Arial"/>
          <w:bCs/>
          <w:color w:val="000000"/>
          <w:szCs w:val="24"/>
        </w:rPr>
        <w:lastRenderedPageBreak/>
        <w:t>O</w:t>
      </w:r>
      <w:r w:rsidR="004D5215" w:rsidRPr="00CE0111">
        <w:rPr>
          <w:rFonts w:eastAsia="Arial" w:cs="Arial"/>
          <w:bCs/>
          <w:color w:val="000000"/>
          <w:szCs w:val="24"/>
        </w:rPr>
        <w:t>BJETIVOS</w:t>
      </w:r>
      <w:bookmarkEnd w:id="7"/>
      <w:bookmarkEnd w:id="8"/>
    </w:p>
    <w:p w14:paraId="4BB7CD0D" w14:textId="77777777" w:rsidR="004D5215" w:rsidRDefault="004D5215" w:rsidP="004D5215">
      <w:pPr>
        <w:tabs>
          <w:tab w:val="left" w:pos="6890"/>
        </w:tabs>
        <w:rPr>
          <w:rFonts w:eastAsia="Arial" w:cs="Arial"/>
          <w:b/>
          <w:szCs w:val="24"/>
        </w:rPr>
      </w:pPr>
    </w:p>
    <w:p w14:paraId="654248EE" w14:textId="77777777" w:rsidR="004D5215" w:rsidRPr="00CE0111" w:rsidRDefault="004D5215" w:rsidP="004D5215">
      <w:pPr>
        <w:tabs>
          <w:tab w:val="left" w:pos="6890"/>
        </w:tabs>
        <w:rPr>
          <w:rFonts w:eastAsia="Arial" w:cs="Arial"/>
          <w:b/>
          <w:bCs/>
          <w:szCs w:val="24"/>
        </w:rPr>
      </w:pPr>
    </w:p>
    <w:p w14:paraId="3AF4D12A" w14:textId="77777777" w:rsidR="004D5215" w:rsidRPr="00CE0111" w:rsidRDefault="004D5215" w:rsidP="004D5215">
      <w:pPr>
        <w:pStyle w:val="Subttulo"/>
        <w:rPr>
          <w:rFonts w:ascii="Arial" w:eastAsia="Arial" w:hAnsi="Arial" w:cs="Arial"/>
          <w:bCs/>
        </w:rPr>
      </w:pPr>
      <w:r w:rsidRPr="00CE0111">
        <w:rPr>
          <w:rFonts w:ascii="Arial" w:eastAsia="Arial" w:hAnsi="Arial" w:cs="Arial"/>
          <w:bCs/>
        </w:rPr>
        <w:t>OBJETIVO GENERAL</w:t>
      </w:r>
    </w:p>
    <w:p w14:paraId="5D091804" w14:textId="77777777" w:rsidR="004D5215" w:rsidRDefault="004D5215">
      <w:pPr>
        <w:numPr>
          <w:ilvl w:val="0"/>
          <w:numId w:val="4"/>
        </w:numPr>
        <w:pBdr>
          <w:top w:val="nil"/>
          <w:left w:val="nil"/>
          <w:bottom w:val="nil"/>
          <w:right w:val="nil"/>
          <w:between w:val="nil"/>
        </w:pBdr>
        <w:ind w:left="360"/>
        <w:rPr>
          <w:rFonts w:eastAsia="Arial" w:cs="Arial"/>
          <w:color w:val="000000"/>
          <w:szCs w:val="24"/>
        </w:rPr>
      </w:pPr>
      <w:r>
        <w:rPr>
          <w:rFonts w:eastAsia="Arial" w:cs="Arial"/>
          <w:color w:val="000000"/>
          <w:szCs w:val="24"/>
        </w:rPr>
        <w:t>Diseñar un equipo para potabilizar el agua para el consumo diario de 500 personas en la ciudad de Yopal que opere mediante un sistema mixto de energía solar, térmica y fotovoltaica.</w:t>
      </w:r>
    </w:p>
    <w:p w14:paraId="40EB308A" w14:textId="77777777" w:rsidR="004D5215" w:rsidRDefault="004D5215" w:rsidP="004D5215">
      <w:pPr>
        <w:rPr>
          <w:rFonts w:eastAsia="Arial" w:cs="Arial"/>
          <w:szCs w:val="24"/>
        </w:rPr>
      </w:pPr>
    </w:p>
    <w:p w14:paraId="19B1E4DE" w14:textId="77777777" w:rsidR="004D5215" w:rsidRPr="00CE0111" w:rsidRDefault="004D5215" w:rsidP="004D5215">
      <w:pPr>
        <w:rPr>
          <w:rFonts w:eastAsia="Arial" w:cs="Arial"/>
          <w:b/>
          <w:bCs/>
          <w:szCs w:val="24"/>
        </w:rPr>
      </w:pPr>
    </w:p>
    <w:p w14:paraId="58A5DE1B" w14:textId="77777777" w:rsidR="004D5215" w:rsidRPr="00CE0111" w:rsidRDefault="004D5215" w:rsidP="004D5215">
      <w:pPr>
        <w:pStyle w:val="Subttulo"/>
        <w:rPr>
          <w:bCs/>
        </w:rPr>
      </w:pPr>
      <w:r w:rsidRPr="00CE0111">
        <w:rPr>
          <w:rFonts w:ascii="Arial" w:eastAsia="Arial" w:hAnsi="Arial" w:cs="Arial"/>
          <w:bCs/>
        </w:rPr>
        <w:t xml:space="preserve">OBJETIVOS ESPECÍFICOS </w:t>
      </w:r>
    </w:p>
    <w:p w14:paraId="6E469A42" w14:textId="2FED8EA0" w:rsidR="004D5215" w:rsidRDefault="004D5215" w:rsidP="004D5215">
      <w:pPr>
        <w:numPr>
          <w:ilvl w:val="0"/>
          <w:numId w:val="1"/>
        </w:numPr>
        <w:pBdr>
          <w:top w:val="nil"/>
          <w:left w:val="nil"/>
          <w:bottom w:val="nil"/>
          <w:right w:val="nil"/>
          <w:between w:val="nil"/>
        </w:pBdr>
        <w:spacing w:after="0"/>
        <w:rPr>
          <w:rFonts w:eastAsia="Arial" w:cs="Arial"/>
          <w:color w:val="000000"/>
          <w:szCs w:val="24"/>
        </w:rPr>
      </w:pPr>
      <w:r>
        <w:rPr>
          <w:rFonts w:eastAsia="Arial" w:cs="Arial"/>
          <w:color w:val="000000"/>
          <w:szCs w:val="24"/>
        </w:rPr>
        <w:t xml:space="preserve">Evaluar los parámetros </w:t>
      </w:r>
      <w:r w:rsidR="00B436A8">
        <w:rPr>
          <w:rFonts w:eastAsia="Arial" w:cs="Arial"/>
          <w:color w:val="000000"/>
          <w:szCs w:val="24"/>
        </w:rPr>
        <w:t>fisicoquímicos</w:t>
      </w:r>
      <w:r>
        <w:rPr>
          <w:rFonts w:eastAsia="Arial" w:cs="Arial"/>
          <w:color w:val="000000"/>
          <w:szCs w:val="24"/>
        </w:rPr>
        <w:t>, del agua purificada según el Instituto Nacional de Vigilancia de Medicamentos y Alimentos (INVIMA), para la implementación del equipo.</w:t>
      </w:r>
    </w:p>
    <w:p w14:paraId="2598B7C3" w14:textId="77777777" w:rsidR="004D5215" w:rsidRDefault="004D5215" w:rsidP="004D5215">
      <w:pPr>
        <w:numPr>
          <w:ilvl w:val="0"/>
          <w:numId w:val="1"/>
        </w:numPr>
        <w:pBdr>
          <w:top w:val="nil"/>
          <w:left w:val="nil"/>
          <w:bottom w:val="nil"/>
          <w:right w:val="nil"/>
          <w:between w:val="nil"/>
        </w:pBdr>
        <w:spacing w:after="0"/>
        <w:rPr>
          <w:rFonts w:eastAsia="Arial" w:cs="Arial"/>
          <w:color w:val="000000"/>
          <w:szCs w:val="24"/>
        </w:rPr>
      </w:pPr>
      <w:r>
        <w:rPr>
          <w:rFonts w:eastAsia="Arial" w:cs="Arial"/>
          <w:color w:val="000000"/>
          <w:szCs w:val="24"/>
        </w:rPr>
        <w:t xml:space="preserve">Utilizar una metodología de diseño para seleccionar una alternativa eficiente para la potabilización de agua en el municipio de Yopal. </w:t>
      </w:r>
    </w:p>
    <w:p w14:paraId="6ECE68F6" w14:textId="77777777" w:rsidR="004D5215" w:rsidRDefault="004D5215" w:rsidP="004D5215">
      <w:pPr>
        <w:numPr>
          <w:ilvl w:val="0"/>
          <w:numId w:val="1"/>
        </w:numPr>
        <w:pBdr>
          <w:top w:val="nil"/>
          <w:left w:val="nil"/>
          <w:bottom w:val="nil"/>
          <w:right w:val="nil"/>
          <w:between w:val="nil"/>
        </w:pBdr>
        <w:spacing w:after="0"/>
        <w:rPr>
          <w:rFonts w:eastAsia="Arial" w:cs="Arial"/>
          <w:color w:val="000000"/>
          <w:szCs w:val="24"/>
        </w:rPr>
      </w:pPr>
      <w:r>
        <w:rPr>
          <w:rFonts w:eastAsia="Arial" w:cs="Arial"/>
          <w:color w:val="000000"/>
          <w:szCs w:val="24"/>
        </w:rPr>
        <w:t xml:space="preserve">Realizar el diseño en detalle de la alternativa seleccionada con aspectos hidráulicos y energéticos. </w:t>
      </w:r>
    </w:p>
    <w:p w14:paraId="5CA69211" w14:textId="2F924129" w:rsidR="004D5215" w:rsidRPr="00071298" w:rsidRDefault="004D5215" w:rsidP="00071298">
      <w:pPr>
        <w:numPr>
          <w:ilvl w:val="0"/>
          <w:numId w:val="1"/>
        </w:numPr>
        <w:pBdr>
          <w:top w:val="nil"/>
          <w:left w:val="nil"/>
          <w:bottom w:val="nil"/>
          <w:right w:val="nil"/>
          <w:between w:val="nil"/>
        </w:pBdr>
        <w:rPr>
          <w:rFonts w:eastAsia="Arial" w:cs="Arial"/>
          <w:color w:val="000000"/>
          <w:szCs w:val="24"/>
        </w:rPr>
      </w:pPr>
      <w:r>
        <w:rPr>
          <w:rFonts w:eastAsia="Arial" w:cs="Arial"/>
          <w:color w:val="000000"/>
          <w:szCs w:val="24"/>
        </w:rPr>
        <w:t>Realizar un análisis de costos del diseño realizado para conocer su competitividad en el mercado.</w:t>
      </w:r>
    </w:p>
    <w:p w14:paraId="64FDB7E1" w14:textId="77777777" w:rsidR="00071298" w:rsidRDefault="00071298">
      <w:pPr>
        <w:spacing w:line="259" w:lineRule="auto"/>
        <w:rPr>
          <w:rFonts w:eastAsia="Arial" w:cs="Arial"/>
          <w:b/>
          <w:bCs/>
          <w:color w:val="000000"/>
          <w:szCs w:val="24"/>
        </w:rPr>
      </w:pPr>
      <w:r>
        <w:rPr>
          <w:rFonts w:eastAsia="Arial" w:cs="Arial"/>
          <w:b/>
          <w:bCs/>
          <w:color w:val="000000"/>
          <w:szCs w:val="24"/>
        </w:rPr>
        <w:br w:type="page"/>
      </w:r>
    </w:p>
    <w:p w14:paraId="64E55695" w14:textId="5EE126EC" w:rsidR="008B3633" w:rsidRPr="008B3633" w:rsidRDefault="008B3633" w:rsidP="008B3633">
      <w:pPr>
        <w:pStyle w:val="Ttulo1"/>
        <w:jc w:val="center"/>
      </w:pPr>
      <w:bookmarkStart w:id="9" w:name="_Toc127466216"/>
      <w:bookmarkStart w:id="10" w:name="_Toc134790067"/>
      <w:r>
        <w:lastRenderedPageBreak/>
        <w:t xml:space="preserve">1. </w:t>
      </w:r>
      <w:r w:rsidR="004D5215" w:rsidRPr="008B3633">
        <w:t>MARCO REFERENCIAL</w:t>
      </w:r>
      <w:bookmarkEnd w:id="9"/>
      <w:bookmarkEnd w:id="10"/>
    </w:p>
    <w:p w14:paraId="2BD85FB8" w14:textId="5C550D84" w:rsidR="008B3633" w:rsidRPr="008B0AD9" w:rsidRDefault="004D5215">
      <w:pPr>
        <w:pStyle w:val="Ttulo2"/>
        <w:numPr>
          <w:ilvl w:val="1"/>
          <w:numId w:val="11"/>
        </w:numPr>
        <w:rPr>
          <w:rFonts w:eastAsia="Arial" w:cs="Arial"/>
          <w:szCs w:val="24"/>
        </w:rPr>
      </w:pPr>
      <w:bookmarkStart w:id="11" w:name="_Toc127466217"/>
      <w:bookmarkStart w:id="12" w:name="_Toc134790068"/>
      <w:r w:rsidRPr="008B0AD9">
        <w:rPr>
          <w:rFonts w:eastAsia="Arial" w:cs="Arial"/>
          <w:szCs w:val="24"/>
        </w:rPr>
        <w:t>MARCO CONCEPTUAL</w:t>
      </w:r>
      <w:bookmarkEnd w:id="11"/>
      <w:bookmarkEnd w:id="12"/>
      <w:r w:rsidRPr="008B0AD9">
        <w:rPr>
          <w:rFonts w:eastAsia="Arial" w:cs="Arial"/>
          <w:szCs w:val="24"/>
        </w:rPr>
        <w:t xml:space="preserve"> </w:t>
      </w:r>
    </w:p>
    <w:p w14:paraId="776F40F9" w14:textId="77777777" w:rsidR="004D5215" w:rsidRDefault="004D5215" w:rsidP="004D5215">
      <w:pPr>
        <w:rPr>
          <w:rFonts w:eastAsia="Arial" w:cs="Arial"/>
          <w:szCs w:val="24"/>
        </w:rPr>
      </w:pPr>
      <w:r>
        <w:rPr>
          <w:rFonts w:eastAsia="Arial" w:cs="Arial"/>
          <w:szCs w:val="24"/>
        </w:rPr>
        <w:t xml:space="preserve">Usted como lector de esta tesis de pregrado necesita tener en cuenta estos conceptos descritos a continuación para comprender algunos fundamentos técnicos. </w:t>
      </w:r>
    </w:p>
    <w:p w14:paraId="021C8281" w14:textId="1BB5E81D"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u w:val="single"/>
        </w:rPr>
        <w:t>Energías renovables</w:t>
      </w:r>
      <w:r>
        <w:rPr>
          <w:rFonts w:ascii="Times New Roman" w:eastAsia="Times New Roman" w:hAnsi="Times New Roman" w:cs="Times New Roman"/>
          <w:color w:val="000000"/>
          <w:szCs w:val="24"/>
        </w:rPr>
        <w:t>: La energía renovable, también conocida como alternativa o blanda, abarca una serie de fuentes energéticas que se regeneran de manera natural y que son prácticamente inagotables en el tiempo.</w:t>
      </w:r>
      <w:r>
        <w:rPr>
          <w:rFonts w:ascii="Times New Roman" w:eastAsia="Times New Roman" w:hAnsi="Times New Roman" w:cs="Times New Roman"/>
          <w:b/>
          <w:color w:val="000000"/>
          <w:szCs w:val="24"/>
        </w:rPr>
        <w:t xml:space="preserve"> </w:t>
      </w:r>
      <w:sdt>
        <w:sdtPr>
          <w:rPr>
            <w:rFonts w:ascii="Times New Roman" w:eastAsia="Times New Roman" w:hAnsi="Times New Roman" w:cs="Times New Roman"/>
            <w:b/>
            <w:color w:val="000000"/>
            <w:szCs w:val="24"/>
          </w:rPr>
          <w:id w:val="852695888"/>
          <w:citation/>
        </w:sdtPr>
        <w:sdtContent>
          <w:r>
            <w:rPr>
              <w:rFonts w:ascii="Times New Roman" w:eastAsia="Times New Roman" w:hAnsi="Times New Roman" w:cs="Times New Roman"/>
              <w:b/>
              <w:color w:val="000000"/>
              <w:szCs w:val="24"/>
            </w:rPr>
            <w:fldChar w:fldCharType="begin"/>
          </w:r>
          <w:r w:rsidR="00664428">
            <w:rPr>
              <w:rFonts w:ascii="Times New Roman" w:eastAsia="Times New Roman" w:hAnsi="Times New Roman" w:cs="Times New Roman"/>
              <w:color w:val="000000"/>
              <w:szCs w:val="24"/>
              <w:lang w:val="es-CO"/>
            </w:rPr>
            <w:instrText xml:space="preserve">CITATION Cre14 \l 9226 </w:instrText>
          </w:r>
          <w:r>
            <w:rPr>
              <w:rFonts w:ascii="Times New Roman" w:eastAsia="Times New Roman" w:hAnsi="Times New Roman" w:cs="Times New Roman"/>
              <w:b/>
              <w:color w:val="000000"/>
              <w:szCs w:val="24"/>
            </w:rPr>
            <w:fldChar w:fldCharType="separate"/>
          </w:r>
          <w:r w:rsidR="00593FF6" w:rsidRPr="00593FF6">
            <w:rPr>
              <w:rFonts w:ascii="Times New Roman" w:eastAsia="Times New Roman" w:hAnsi="Times New Roman" w:cs="Times New Roman"/>
              <w:noProof/>
              <w:color w:val="000000"/>
              <w:szCs w:val="24"/>
              <w:lang w:val="es-CO"/>
            </w:rPr>
            <w:t>[9]</w:t>
          </w:r>
          <w:r>
            <w:rPr>
              <w:rFonts w:ascii="Times New Roman" w:eastAsia="Times New Roman" w:hAnsi="Times New Roman" w:cs="Times New Roman"/>
              <w:b/>
              <w:color w:val="000000"/>
              <w:szCs w:val="24"/>
            </w:rPr>
            <w:fldChar w:fldCharType="end"/>
          </w:r>
        </w:sdtContent>
      </w:sdt>
    </w:p>
    <w:p w14:paraId="1AC72DA9" w14:textId="77777777" w:rsidR="004D5215" w:rsidRDefault="004D5215" w:rsidP="004D5215">
      <w:pPr>
        <w:pBdr>
          <w:top w:val="nil"/>
          <w:left w:val="nil"/>
          <w:bottom w:val="nil"/>
          <w:right w:val="nil"/>
          <w:between w:val="nil"/>
        </w:pBdr>
        <w:spacing w:after="0"/>
        <w:ind w:left="360" w:right="357"/>
        <w:rPr>
          <w:rFonts w:ascii="Times New Roman" w:eastAsia="Times New Roman" w:hAnsi="Times New Roman" w:cs="Times New Roman"/>
          <w:b/>
          <w:color w:val="000000"/>
          <w:szCs w:val="24"/>
        </w:rPr>
      </w:pPr>
    </w:p>
    <w:p w14:paraId="662F78F9" w14:textId="09332F59" w:rsidR="004D5215" w:rsidRDefault="004D5215">
      <w:pPr>
        <w:numPr>
          <w:ilvl w:val="0"/>
          <w:numId w:val="3"/>
        </w:numPr>
        <w:pBdr>
          <w:top w:val="nil"/>
          <w:left w:val="nil"/>
          <w:bottom w:val="nil"/>
          <w:right w:val="nil"/>
          <w:between w:val="nil"/>
        </w:pBdr>
        <w:spacing w:after="0"/>
        <w:ind w:right="357"/>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u w:val="single"/>
        </w:rPr>
        <w:t>Energía solar fotovoltaica</w:t>
      </w:r>
      <w:r>
        <w:rPr>
          <w:rFonts w:ascii="Times New Roman" w:eastAsia="Times New Roman" w:hAnsi="Times New Roman" w:cs="Times New Roman"/>
          <w:b/>
          <w:color w:val="000000"/>
          <w:szCs w:val="24"/>
        </w:rPr>
        <w:t>:</w:t>
      </w:r>
      <w:r>
        <w:rPr>
          <w:rFonts w:ascii="Times New Roman" w:eastAsia="Times New Roman" w:hAnsi="Times New Roman" w:cs="Times New Roman"/>
          <w:color w:val="000000"/>
          <w:szCs w:val="24"/>
        </w:rPr>
        <w:t xml:space="preserve"> La energía solar es la producida por la luz. Energía solar fotovoltaica se refiere a aquella que a partir de la luz es capaz de generar electricidad o la producir calor. Esta fuente es inagotable y renovable, pues procede del sol y se obtiene por medio de paneles y espejos. </w:t>
      </w:r>
      <w:sdt>
        <w:sdtPr>
          <w:rPr>
            <w:rFonts w:ascii="Times New Roman" w:eastAsia="Times New Roman" w:hAnsi="Times New Roman" w:cs="Times New Roman"/>
            <w:color w:val="000000"/>
            <w:szCs w:val="24"/>
          </w:rPr>
          <w:id w:val="1168213174"/>
          <w:citation/>
        </w:sdtPr>
        <w:sdtContent>
          <w:r>
            <w:rPr>
              <w:rFonts w:ascii="Times New Roman" w:eastAsia="Times New Roman" w:hAnsi="Times New Roman" w:cs="Times New Roman"/>
              <w:color w:val="000000"/>
              <w:szCs w:val="24"/>
            </w:rPr>
            <w:fldChar w:fldCharType="begin"/>
          </w:r>
          <w:r w:rsidR="00664428">
            <w:rPr>
              <w:rFonts w:ascii="Times New Roman" w:eastAsia="Times New Roman" w:hAnsi="Times New Roman" w:cs="Times New Roman"/>
              <w:color w:val="000000"/>
              <w:szCs w:val="24"/>
              <w:lang w:val="es-CO"/>
            </w:rPr>
            <w:instrText xml:space="preserve">CITATION And14 \l 9226 </w:instrText>
          </w:r>
          <w:r>
            <w:rPr>
              <w:rFonts w:ascii="Times New Roman" w:eastAsia="Times New Roman" w:hAnsi="Times New Roman" w:cs="Times New Roman"/>
              <w:color w:val="000000"/>
              <w:szCs w:val="24"/>
            </w:rPr>
            <w:fldChar w:fldCharType="separate"/>
          </w:r>
          <w:r w:rsidR="00593FF6" w:rsidRPr="00593FF6">
            <w:rPr>
              <w:rFonts w:ascii="Times New Roman" w:eastAsia="Times New Roman" w:hAnsi="Times New Roman" w:cs="Times New Roman"/>
              <w:noProof/>
              <w:color w:val="000000"/>
              <w:szCs w:val="24"/>
              <w:lang w:val="es-CO"/>
            </w:rPr>
            <w:t>[10]</w:t>
          </w:r>
          <w:r>
            <w:rPr>
              <w:rFonts w:ascii="Times New Roman" w:eastAsia="Times New Roman" w:hAnsi="Times New Roman" w:cs="Times New Roman"/>
              <w:color w:val="000000"/>
              <w:szCs w:val="24"/>
            </w:rPr>
            <w:fldChar w:fldCharType="end"/>
          </w:r>
        </w:sdtContent>
      </w:sdt>
    </w:p>
    <w:p w14:paraId="4640CB5D" w14:textId="77777777" w:rsidR="004D5215" w:rsidRDefault="004D5215" w:rsidP="004D5215">
      <w:pPr>
        <w:pBdr>
          <w:top w:val="nil"/>
          <w:left w:val="nil"/>
          <w:bottom w:val="nil"/>
          <w:right w:val="nil"/>
          <w:between w:val="nil"/>
        </w:pBdr>
        <w:spacing w:after="0"/>
        <w:ind w:left="360" w:right="357"/>
        <w:rPr>
          <w:color w:val="000000"/>
        </w:rPr>
      </w:pPr>
    </w:p>
    <w:p w14:paraId="3EC67FA2" w14:textId="77777777"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u w:val="single"/>
        </w:rPr>
        <w:t>Energía solar térmica:</w:t>
      </w:r>
      <w:r>
        <w:rPr>
          <w:rFonts w:ascii="Times New Roman" w:eastAsia="Times New Roman" w:hAnsi="Times New Roman" w:cs="Times New Roman"/>
          <w:color w:val="000000"/>
          <w:szCs w:val="24"/>
          <w:u w:val="single"/>
        </w:rPr>
        <w:t xml:space="preserve"> </w:t>
      </w:r>
      <w:r>
        <w:rPr>
          <w:rFonts w:ascii="Times New Roman" w:eastAsia="Times New Roman" w:hAnsi="Times New Roman" w:cs="Times New Roman"/>
          <w:color w:val="000000"/>
          <w:szCs w:val="24"/>
        </w:rPr>
        <w:t xml:space="preserve">La energía solar térmica consiste en la captación de la radiación del sol. Posteriormente se transforma en calor para su aprovechamiento en diversas aplicaciones. Esta transformación se realiza por medio de unos dispositivos específicamente </w:t>
      </w:r>
      <w:r>
        <w:rPr>
          <w:rFonts w:ascii="Times New Roman" w:eastAsia="Times New Roman" w:hAnsi="Times New Roman" w:cs="Times New Roman"/>
          <w:szCs w:val="24"/>
        </w:rPr>
        <w:t>diseñados</w:t>
      </w:r>
      <w:r>
        <w:rPr>
          <w:rFonts w:ascii="Times New Roman" w:eastAsia="Times New Roman" w:hAnsi="Times New Roman" w:cs="Times New Roman"/>
          <w:color w:val="000000"/>
          <w:szCs w:val="24"/>
        </w:rPr>
        <w:t>, los cuales se denominan colectores solares.</w:t>
      </w:r>
    </w:p>
    <w:p w14:paraId="601B4350" w14:textId="77777777" w:rsidR="004D5215" w:rsidRDefault="004D5215" w:rsidP="004D5215">
      <w:pPr>
        <w:pBdr>
          <w:top w:val="nil"/>
          <w:left w:val="nil"/>
          <w:bottom w:val="nil"/>
          <w:right w:val="nil"/>
          <w:between w:val="nil"/>
        </w:pBdr>
        <w:spacing w:after="0"/>
        <w:ind w:left="360" w:right="357"/>
        <w:rPr>
          <w:rFonts w:ascii="Times New Roman" w:eastAsia="Times New Roman" w:hAnsi="Times New Roman" w:cs="Times New Roman"/>
          <w:b/>
          <w:color w:val="000000"/>
          <w:szCs w:val="24"/>
        </w:rPr>
      </w:pPr>
    </w:p>
    <w:p w14:paraId="10F24F9F" w14:textId="01CFD8DF"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u w:val="single"/>
        </w:rPr>
        <w:t>Colector solar:</w:t>
      </w:r>
      <w:r>
        <w:rPr>
          <w:rFonts w:ascii="Times New Roman" w:eastAsia="Times New Roman" w:hAnsi="Times New Roman" w:cs="Times New Roman"/>
          <w:color w:val="000000"/>
          <w:szCs w:val="24"/>
        </w:rPr>
        <w:t xml:space="preserve"> Un colector solar es un dispositivo capaz de captar la energía que aporta la radiación solar, </w:t>
      </w:r>
      <w:r>
        <w:rPr>
          <w:rFonts w:ascii="Times New Roman" w:eastAsia="Times New Roman" w:hAnsi="Times New Roman" w:cs="Times New Roman"/>
          <w:szCs w:val="24"/>
        </w:rPr>
        <w:t>utilizándose para</w:t>
      </w:r>
      <w:r>
        <w:rPr>
          <w:rFonts w:ascii="Times New Roman" w:eastAsia="Times New Roman" w:hAnsi="Times New Roman" w:cs="Times New Roman"/>
          <w:color w:val="000000"/>
          <w:szCs w:val="24"/>
        </w:rPr>
        <w:t xml:space="preserve"> calentar un determinado fluido (generalmente agua), a una cierta temperatura. En función los colectores pueden ser de alta, media, o baja temperatura.</w:t>
      </w:r>
      <w:r>
        <w:rPr>
          <w:rFonts w:ascii="Times New Roman" w:eastAsia="Times New Roman" w:hAnsi="Times New Roman" w:cs="Times New Roman"/>
          <w:b/>
          <w:color w:val="000000"/>
          <w:szCs w:val="24"/>
        </w:rPr>
        <w:t xml:space="preserve"> </w:t>
      </w:r>
      <w:sdt>
        <w:sdtPr>
          <w:rPr>
            <w:rFonts w:ascii="Times New Roman" w:eastAsia="Times New Roman" w:hAnsi="Times New Roman" w:cs="Times New Roman"/>
            <w:b/>
            <w:color w:val="000000"/>
            <w:szCs w:val="24"/>
          </w:rPr>
          <w:id w:val="-1011449128"/>
          <w:citation/>
        </w:sdtPr>
        <w:sdtContent>
          <w:r>
            <w:rPr>
              <w:rFonts w:ascii="Times New Roman" w:eastAsia="Times New Roman" w:hAnsi="Times New Roman" w:cs="Times New Roman"/>
              <w:b/>
              <w:color w:val="000000"/>
              <w:szCs w:val="24"/>
            </w:rPr>
            <w:fldChar w:fldCharType="begin"/>
          </w:r>
          <w:r w:rsidR="00664428">
            <w:rPr>
              <w:rFonts w:ascii="Times New Roman" w:eastAsia="Times New Roman" w:hAnsi="Times New Roman" w:cs="Times New Roman"/>
              <w:color w:val="000000"/>
              <w:szCs w:val="24"/>
              <w:lang w:val="es-CO"/>
            </w:rPr>
            <w:instrText xml:space="preserve">CITATION Zab09 \l 9226 </w:instrText>
          </w:r>
          <w:r>
            <w:rPr>
              <w:rFonts w:ascii="Times New Roman" w:eastAsia="Times New Roman" w:hAnsi="Times New Roman" w:cs="Times New Roman"/>
              <w:b/>
              <w:color w:val="000000"/>
              <w:szCs w:val="24"/>
            </w:rPr>
            <w:fldChar w:fldCharType="separate"/>
          </w:r>
          <w:r w:rsidR="00593FF6" w:rsidRPr="00593FF6">
            <w:rPr>
              <w:rFonts w:ascii="Times New Roman" w:eastAsia="Times New Roman" w:hAnsi="Times New Roman" w:cs="Times New Roman"/>
              <w:noProof/>
              <w:color w:val="000000"/>
              <w:szCs w:val="24"/>
              <w:lang w:val="es-CO"/>
            </w:rPr>
            <w:t>[11]</w:t>
          </w:r>
          <w:r>
            <w:rPr>
              <w:rFonts w:ascii="Times New Roman" w:eastAsia="Times New Roman" w:hAnsi="Times New Roman" w:cs="Times New Roman"/>
              <w:b/>
              <w:color w:val="000000"/>
              <w:szCs w:val="24"/>
            </w:rPr>
            <w:fldChar w:fldCharType="end"/>
          </w:r>
        </w:sdtContent>
      </w:sdt>
      <w:r>
        <w:rPr>
          <w:rFonts w:ascii="Times New Roman" w:eastAsia="Times New Roman" w:hAnsi="Times New Roman" w:cs="Times New Roman"/>
          <w:b/>
          <w:color w:val="000000"/>
          <w:szCs w:val="24"/>
        </w:rPr>
        <w:t>.</w:t>
      </w:r>
    </w:p>
    <w:p w14:paraId="3AE54E65" w14:textId="77777777" w:rsidR="004D5215" w:rsidRDefault="004D5215" w:rsidP="004D5215">
      <w:pPr>
        <w:pBdr>
          <w:top w:val="nil"/>
          <w:left w:val="nil"/>
          <w:bottom w:val="nil"/>
          <w:right w:val="nil"/>
          <w:between w:val="nil"/>
        </w:pBdr>
        <w:spacing w:after="0"/>
        <w:ind w:left="360" w:right="357"/>
        <w:rPr>
          <w:rFonts w:ascii="Times New Roman" w:eastAsia="Times New Roman" w:hAnsi="Times New Roman" w:cs="Times New Roman"/>
          <w:b/>
          <w:color w:val="000000"/>
          <w:szCs w:val="24"/>
        </w:rPr>
      </w:pPr>
    </w:p>
    <w:p w14:paraId="09FD450C" w14:textId="01B92CAD"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u w:val="single"/>
        </w:rPr>
        <w:t>Agua potable</w:t>
      </w:r>
      <w:r>
        <w:rPr>
          <w:rFonts w:ascii="Times New Roman" w:eastAsia="Times New Roman" w:hAnsi="Times New Roman" w:cs="Times New Roman"/>
          <w:b/>
          <w:color w:val="000000"/>
          <w:szCs w:val="24"/>
        </w:rPr>
        <w:t>:</w:t>
      </w:r>
      <w:r>
        <w:rPr>
          <w:rFonts w:ascii="Times New Roman" w:eastAsia="Times New Roman" w:hAnsi="Times New Roman" w:cs="Times New Roman"/>
          <w:color w:val="000000"/>
          <w:szCs w:val="24"/>
        </w:rPr>
        <w:t xml:space="preserve"> El agua potable es el agua apta para el consumo humano. Se obtiene tras un tratamiento adecuado del líquido y, puede ser consumida sin que exista peligro para la salud. Es limpia, transparente, sin olores o sabores y está libre de contaminantes.</w:t>
      </w:r>
      <w:r>
        <w:rPr>
          <w:rFonts w:ascii="Times New Roman" w:eastAsia="Times New Roman" w:hAnsi="Times New Roman" w:cs="Times New Roman"/>
          <w:b/>
          <w:color w:val="000000"/>
          <w:szCs w:val="24"/>
        </w:rPr>
        <w:t xml:space="preserve"> </w:t>
      </w:r>
      <w:sdt>
        <w:sdtPr>
          <w:rPr>
            <w:rFonts w:ascii="Times New Roman" w:eastAsia="Times New Roman" w:hAnsi="Times New Roman" w:cs="Times New Roman"/>
            <w:b/>
            <w:color w:val="000000"/>
            <w:szCs w:val="24"/>
          </w:rPr>
          <w:id w:val="-1378233467"/>
          <w:citation/>
        </w:sdtPr>
        <w:sdtContent>
          <w:r w:rsidR="00664428">
            <w:rPr>
              <w:rFonts w:ascii="Times New Roman" w:eastAsia="Times New Roman" w:hAnsi="Times New Roman" w:cs="Times New Roman"/>
              <w:b/>
              <w:color w:val="000000"/>
              <w:szCs w:val="24"/>
            </w:rPr>
            <w:fldChar w:fldCharType="begin"/>
          </w:r>
          <w:r w:rsidR="00477F2D">
            <w:rPr>
              <w:rFonts w:ascii="Times New Roman" w:eastAsia="Times New Roman" w:hAnsi="Times New Roman" w:cs="Times New Roman"/>
              <w:color w:val="000000"/>
              <w:szCs w:val="24"/>
              <w:lang w:val="es-CO"/>
            </w:rPr>
            <w:instrText xml:space="preserve">CITATION Die10 \l 9226 </w:instrText>
          </w:r>
          <w:r w:rsidR="00664428">
            <w:rPr>
              <w:rFonts w:ascii="Times New Roman" w:eastAsia="Times New Roman" w:hAnsi="Times New Roman" w:cs="Times New Roman"/>
              <w:b/>
              <w:color w:val="000000"/>
              <w:szCs w:val="24"/>
            </w:rPr>
            <w:fldChar w:fldCharType="separate"/>
          </w:r>
          <w:r w:rsidR="00593FF6" w:rsidRPr="00593FF6">
            <w:rPr>
              <w:rFonts w:ascii="Times New Roman" w:eastAsia="Times New Roman" w:hAnsi="Times New Roman" w:cs="Times New Roman"/>
              <w:noProof/>
              <w:color w:val="000000"/>
              <w:szCs w:val="24"/>
              <w:lang w:val="es-CO"/>
            </w:rPr>
            <w:t>[2]</w:t>
          </w:r>
          <w:r w:rsidR="00664428">
            <w:rPr>
              <w:rFonts w:ascii="Times New Roman" w:eastAsia="Times New Roman" w:hAnsi="Times New Roman" w:cs="Times New Roman"/>
              <w:b/>
              <w:color w:val="000000"/>
              <w:szCs w:val="24"/>
            </w:rPr>
            <w:fldChar w:fldCharType="end"/>
          </w:r>
        </w:sdtContent>
      </w:sdt>
    </w:p>
    <w:p w14:paraId="544E945B" w14:textId="28ECA0A1"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u w:val="single"/>
        </w:rPr>
        <w:t>Captador solar</w:t>
      </w:r>
      <w:r>
        <w:rPr>
          <w:rFonts w:ascii="Times New Roman" w:eastAsia="Times New Roman" w:hAnsi="Times New Roman" w:cs="Times New Roman"/>
          <w:b/>
          <w:color w:val="000000"/>
          <w:szCs w:val="24"/>
        </w:rPr>
        <w:t>:</w:t>
      </w:r>
      <w:r>
        <w:rPr>
          <w:rFonts w:ascii="Times New Roman" w:eastAsia="Times New Roman" w:hAnsi="Times New Roman" w:cs="Times New Roman"/>
          <w:color w:val="000000"/>
          <w:szCs w:val="24"/>
        </w:rPr>
        <w:t xml:space="preserve"> Es un equipo que calienta el fluido por medio de un caloportador por medio de la radiación solar. </w:t>
      </w:r>
      <w:sdt>
        <w:sdtPr>
          <w:rPr>
            <w:rFonts w:ascii="Times New Roman" w:eastAsia="Times New Roman" w:hAnsi="Times New Roman" w:cs="Times New Roman"/>
            <w:color w:val="000000"/>
            <w:szCs w:val="24"/>
          </w:rPr>
          <w:id w:val="-959107359"/>
          <w:citation/>
        </w:sdtPr>
        <w:sdtContent>
          <w:r>
            <w:rPr>
              <w:rFonts w:ascii="Times New Roman" w:eastAsia="Times New Roman" w:hAnsi="Times New Roman" w:cs="Times New Roman"/>
              <w:color w:val="000000"/>
              <w:szCs w:val="24"/>
            </w:rPr>
            <w:fldChar w:fldCharType="begin"/>
          </w:r>
          <w:r w:rsidR="00477F2D">
            <w:rPr>
              <w:rFonts w:ascii="Times New Roman" w:eastAsia="Times New Roman" w:hAnsi="Times New Roman" w:cs="Times New Roman"/>
              <w:color w:val="000000"/>
              <w:szCs w:val="24"/>
              <w:lang w:val="es-CO"/>
            </w:rPr>
            <w:instrText xml:space="preserve">CITATION FOC10 \l 9226 </w:instrText>
          </w:r>
          <w:r>
            <w:rPr>
              <w:rFonts w:ascii="Times New Roman" w:eastAsia="Times New Roman" w:hAnsi="Times New Roman" w:cs="Times New Roman"/>
              <w:color w:val="000000"/>
              <w:szCs w:val="24"/>
            </w:rPr>
            <w:fldChar w:fldCharType="separate"/>
          </w:r>
          <w:r w:rsidR="00593FF6" w:rsidRPr="00593FF6">
            <w:rPr>
              <w:rFonts w:ascii="Times New Roman" w:eastAsia="Times New Roman" w:hAnsi="Times New Roman" w:cs="Times New Roman"/>
              <w:noProof/>
              <w:color w:val="000000"/>
              <w:szCs w:val="24"/>
              <w:lang w:val="es-CO"/>
            </w:rPr>
            <w:t>[12]</w:t>
          </w:r>
          <w:r>
            <w:rPr>
              <w:rFonts w:ascii="Times New Roman" w:eastAsia="Times New Roman" w:hAnsi="Times New Roman" w:cs="Times New Roman"/>
              <w:color w:val="000000"/>
              <w:szCs w:val="24"/>
            </w:rPr>
            <w:fldChar w:fldCharType="end"/>
          </w:r>
        </w:sdtContent>
      </w:sdt>
    </w:p>
    <w:p w14:paraId="659E4D55" w14:textId="77777777" w:rsidR="004D5215" w:rsidRDefault="004D5215" w:rsidP="004D5215">
      <w:pPr>
        <w:pBdr>
          <w:top w:val="nil"/>
          <w:left w:val="nil"/>
          <w:bottom w:val="nil"/>
          <w:right w:val="nil"/>
          <w:between w:val="nil"/>
        </w:pBdr>
        <w:spacing w:after="0"/>
        <w:ind w:left="360" w:right="357"/>
        <w:rPr>
          <w:rFonts w:ascii="Times New Roman" w:eastAsia="Times New Roman" w:hAnsi="Times New Roman" w:cs="Times New Roman"/>
          <w:b/>
          <w:color w:val="000000"/>
          <w:szCs w:val="24"/>
        </w:rPr>
      </w:pPr>
    </w:p>
    <w:p w14:paraId="0509B3C3" w14:textId="2736894D"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u w:val="single"/>
        </w:rPr>
      </w:pPr>
      <w:r>
        <w:rPr>
          <w:rFonts w:ascii="Times New Roman" w:eastAsia="Times New Roman" w:hAnsi="Times New Roman" w:cs="Times New Roman"/>
          <w:b/>
          <w:color w:val="000000"/>
          <w:szCs w:val="24"/>
          <w:u w:val="single"/>
        </w:rPr>
        <w:t xml:space="preserve">Osmosis inversa: </w:t>
      </w:r>
      <w:r>
        <w:rPr>
          <w:rFonts w:ascii="Times New Roman" w:eastAsia="Times New Roman" w:hAnsi="Times New Roman" w:cs="Times New Roman"/>
          <w:color w:val="000000"/>
          <w:szCs w:val="24"/>
        </w:rPr>
        <w:t xml:space="preserve">La ósmosis inversa es un proceso físico que permite eliminar los sólidos disueltos del agua de fuentes como agua de mar o agua de pozo subterráneo. Mediante alta presión se obliga a pasar una corriente de agua a través de una membrana semipermeable </w:t>
      </w:r>
      <w:sdt>
        <w:sdtPr>
          <w:rPr>
            <w:rFonts w:ascii="Times New Roman" w:eastAsia="Times New Roman" w:hAnsi="Times New Roman" w:cs="Times New Roman"/>
            <w:color w:val="000000"/>
            <w:szCs w:val="24"/>
          </w:rPr>
          <w:id w:val="-489094820"/>
          <w:citation/>
        </w:sdtPr>
        <w:sdtContent>
          <w:r>
            <w:rPr>
              <w:rFonts w:ascii="Times New Roman" w:eastAsia="Times New Roman" w:hAnsi="Times New Roman" w:cs="Times New Roman"/>
              <w:color w:val="000000"/>
              <w:szCs w:val="24"/>
            </w:rPr>
            <w:fldChar w:fldCharType="begin"/>
          </w:r>
          <w:r w:rsidR="00477F2D">
            <w:rPr>
              <w:rFonts w:ascii="Times New Roman" w:eastAsia="Times New Roman" w:hAnsi="Times New Roman" w:cs="Times New Roman"/>
              <w:color w:val="000000"/>
              <w:szCs w:val="24"/>
              <w:lang w:val="es-CO"/>
            </w:rPr>
            <w:instrText xml:space="preserve">CITATION Adv20 \l 9226 </w:instrText>
          </w:r>
          <w:r>
            <w:rPr>
              <w:rFonts w:ascii="Times New Roman" w:eastAsia="Times New Roman" w:hAnsi="Times New Roman" w:cs="Times New Roman"/>
              <w:color w:val="000000"/>
              <w:szCs w:val="24"/>
            </w:rPr>
            <w:fldChar w:fldCharType="separate"/>
          </w:r>
          <w:r w:rsidR="00593FF6" w:rsidRPr="00593FF6">
            <w:rPr>
              <w:rFonts w:ascii="Times New Roman" w:eastAsia="Times New Roman" w:hAnsi="Times New Roman" w:cs="Times New Roman"/>
              <w:noProof/>
              <w:color w:val="000000"/>
              <w:szCs w:val="24"/>
              <w:lang w:val="es-CO"/>
            </w:rPr>
            <w:t>[13]</w:t>
          </w:r>
          <w:r>
            <w:rPr>
              <w:rFonts w:ascii="Times New Roman" w:eastAsia="Times New Roman" w:hAnsi="Times New Roman" w:cs="Times New Roman"/>
              <w:color w:val="000000"/>
              <w:szCs w:val="24"/>
            </w:rPr>
            <w:fldChar w:fldCharType="end"/>
          </w:r>
        </w:sdtContent>
      </w:sdt>
    </w:p>
    <w:p w14:paraId="6041F94F" w14:textId="77777777" w:rsidR="004D5215" w:rsidRPr="001E1B73" w:rsidRDefault="004D5215" w:rsidP="004D5215">
      <w:pPr>
        <w:pBdr>
          <w:top w:val="nil"/>
          <w:left w:val="nil"/>
          <w:bottom w:val="nil"/>
          <w:right w:val="nil"/>
          <w:between w:val="nil"/>
        </w:pBdr>
        <w:spacing w:after="0"/>
        <w:ind w:right="357"/>
        <w:rPr>
          <w:rFonts w:ascii="Times New Roman" w:eastAsia="Times New Roman" w:hAnsi="Times New Roman" w:cs="Times New Roman"/>
          <w:b/>
          <w:color w:val="000000"/>
          <w:szCs w:val="24"/>
          <w:u w:val="single"/>
        </w:rPr>
      </w:pPr>
    </w:p>
    <w:p w14:paraId="5E0631C0" w14:textId="49025B31" w:rsidR="004D5215" w:rsidRDefault="004D5215">
      <w:pPr>
        <w:numPr>
          <w:ilvl w:val="0"/>
          <w:numId w:val="3"/>
        </w:numPr>
        <w:pBdr>
          <w:top w:val="nil"/>
          <w:left w:val="nil"/>
          <w:bottom w:val="nil"/>
          <w:right w:val="nil"/>
          <w:between w:val="nil"/>
        </w:pBdr>
        <w:spacing w:after="0"/>
        <w:ind w:left="360" w:right="357"/>
        <w:rPr>
          <w:rFonts w:ascii="Times New Roman" w:eastAsia="Times New Roman" w:hAnsi="Times New Roman" w:cs="Times New Roman"/>
          <w:color w:val="000000"/>
          <w:szCs w:val="24"/>
        </w:rPr>
      </w:pPr>
      <w:r>
        <w:rPr>
          <w:rFonts w:ascii="Times New Roman" w:eastAsia="Times New Roman" w:hAnsi="Times New Roman" w:cs="Times New Roman"/>
          <w:b/>
          <w:color w:val="000000"/>
          <w:szCs w:val="24"/>
          <w:u w:val="single"/>
        </w:rPr>
        <w:t>Unidad nefelométrica de turbiedad:</w:t>
      </w:r>
      <w:r>
        <w:rPr>
          <w:rFonts w:ascii="Times New Roman" w:eastAsia="Times New Roman" w:hAnsi="Times New Roman" w:cs="Times New Roman"/>
          <w:color w:val="000000"/>
          <w:szCs w:val="24"/>
        </w:rPr>
        <w:t xml:space="preserve"> Es la unidad en la cual se mide la turbidez de un fluido o la presencia de partículas en suspensión del agua. Cuantos más sólidos en suspensión haya en el agua, más sucia parecerá esta y más alta será su turbidez. </w:t>
      </w:r>
      <w:sdt>
        <w:sdtPr>
          <w:rPr>
            <w:rFonts w:ascii="Times New Roman" w:eastAsia="Times New Roman" w:hAnsi="Times New Roman" w:cs="Times New Roman"/>
            <w:color w:val="000000"/>
            <w:szCs w:val="24"/>
          </w:rPr>
          <w:id w:val="-1936896229"/>
          <w:citation/>
        </w:sdtPr>
        <w:sdtContent>
          <w:r>
            <w:rPr>
              <w:rFonts w:ascii="Times New Roman" w:eastAsia="Times New Roman" w:hAnsi="Times New Roman" w:cs="Times New Roman"/>
              <w:color w:val="000000"/>
              <w:szCs w:val="24"/>
            </w:rPr>
            <w:fldChar w:fldCharType="begin"/>
          </w:r>
          <w:r w:rsidR="00477F2D">
            <w:rPr>
              <w:rFonts w:ascii="Times New Roman" w:eastAsia="Times New Roman" w:hAnsi="Times New Roman" w:cs="Times New Roman"/>
              <w:color w:val="000000"/>
              <w:szCs w:val="24"/>
              <w:lang w:val="es-CO"/>
            </w:rPr>
            <w:instrText xml:space="preserve">CITATION Lid14 \l 9226 </w:instrText>
          </w:r>
          <w:r>
            <w:rPr>
              <w:rFonts w:ascii="Times New Roman" w:eastAsia="Times New Roman" w:hAnsi="Times New Roman" w:cs="Times New Roman"/>
              <w:color w:val="000000"/>
              <w:szCs w:val="24"/>
            </w:rPr>
            <w:fldChar w:fldCharType="separate"/>
          </w:r>
          <w:r w:rsidR="00593FF6" w:rsidRPr="00593FF6">
            <w:rPr>
              <w:rFonts w:ascii="Times New Roman" w:eastAsia="Times New Roman" w:hAnsi="Times New Roman" w:cs="Times New Roman"/>
              <w:noProof/>
              <w:color w:val="000000"/>
              <w:szCs w:val="24"/>
              <w:lang w:val="es-CO"/>
            </w:rPr>
            <w:t>[14]</w:t>
          </w:r>
          <w:r>
            <w:rPr>
              <w:rFonts w:ascii="Times New Roman" w:eastAsia="Times New Roman" w:hAnsi="Times New Roman" w:cs="Times New Roman"/>
              <w:color w:val="000000"/>
              <w:szCs w:val="24"/>
            </w:rPr>
            <w:fldChar w:fldCharType="end"/>
          </w:r>
        </w:sdtContent>
      </w:sdt>
      <w:r>
        <w:rPr>
          <w:rFonts w:ascii="Times New Roman" w:eastAsia="Times New Roman" w:hAnsi="Times New Roman" w:cs="Times New Roman"/>
          <w:color w:val="000000"/>
          <w:szCs w:val="24"/>
        </w:rPr>
        <w:t>.</w:t>
      </w:r>
    </w:p>
    <w:p w14:paraId="2EAF7BBA" w14:textId="77777777" w:rsidR="004D5215" w:rsidRDefault="004D5215" w:rsidP="004D5215">
      <w:pPr>
        <w:pBdr>
          <w:top w:val="nil"/>
          <w:left w:val="nil"/>
          <w:bottom w:val="nil"/>
          <w:right w:val="nil"/>
          <w:between w:val="nil"/>
        </w:pBdr>
        <w:spacing w:after="0"/>
        <w:ind w:left="360" w:right="357"/>
        <w:rPr>
          <w:rFonts w:ascii="Times New Roman" w:eastAsia="Times New Roman" w:hAnsi="Times New Roman" w:cs="Times New Roman"/>
          <w:b/>
          <w:color w:val="000000"/>
          <w:szCs w:val="24"/>
          <w:u w:val="single"/>
        </w:rPr>
      </w:pPr>
    </w:p>
    <w:p w14:paraId="08674A04" w14:textId="076991CB" w:rsidR="00E323C7" w:rsidRDefault="004D5215">
      <w:pPr>
        <w:numPr>
          <w:ilvl w:val="0"/>
          <w:numId w:val="3"/>
        </w:numPr>
        <w:pBdr>
          <w:top w:val="nil"/>
          <w:left w:val="nil"/>
          <w:bottom w:val="nil"/>
          <w:right w:val="nil"/>
          <w:between w:val="nil"/>
        </w:pBdr>
        <w:spacing w:after="0"/>
        <w:ind w:left="360" w:right="357"/>
      </w:pPr>
      <w:r>
        <w:rPr>
          <w:rFonts w:ascii="Times New Roman" w:eastAsia="Times New Roman" w:hAnsi="Times New Roman" w:cs="Times New Roman"/>
          <w:b/>
          <w:color w:val="000000"/>
          <w:szCs w:val="24"/>
          <w:u w:val="single"/>
        </w:rPr>
        <w:lastRenderedPageBreak/>
        <w:t>Unidades de platino cobalto</w:t>
      </w:r>
      <w:r>
        <w:rPr>
          <w:rFonts w:ascii="Times New Roman" w:eastAsia="Times New Roman" w:hAnsi="Times New Roman" w:cs="Times New Roman"/>
          <w:color w:val="000000"/>
          <w:szCs w:val="24"/>
          <w:u w:val="single"/>
        </w:rPr>
        <w:t xml:space="preserve">: </w:t>
      </w:r>
      <w:r>
        <w:rPr>
          <w:rFonts w:ascii="Times New Roman" w:eastAsia="Times New Roman" w:hAnsi="Times New Roman" w:cs="Times New Roman"/>
          <w:color w:val="000000"/>
          <w:szCs w:val="24"/>
        </w:rPr>
        <w:t xml:space="preserve">Es una escala estandarizada para evaluar el color de agua específicamente diseñado para detectar aguas residuales urbanas y aguas que contengan materia orgánica. </w:t>
      </w:r>
      <w:sdt>
        <w:sdtPr>
          <w:rPr>
            <w:rFonts w:ascii="Times New Roman" w:eastAsia="Times New Roman" w:hAnsi="Times New Roman" w:cs="Times New Roman"/>
            <w:color w:val="000000"/>
            <w:szCs w:val="24"/>
          </w:rPr>
          <w:id w:val="-172873814"/>
          <w:citation/>
        </w:sdtPr>
        <w:sdtContent>
          <w:r>
            <w:rPr>
              <w:rFonts w:ascii="Times New Roman" w:eastAsia="Times New Roman" w:hAnsi="Times New Roman" w:cs="Times New Roman"/>
              <w:color w:val="000000"/>
              <w:szCs w:val="24"/>
            </w:rPr>
            <w:fldChar w:fldCharType="begin"/>
          </w:r>
          <w:r w:rsidR="00477F2D">
            <w:rPr>
              <w:rFonts w:ascii="Times New Roman" w:eastAsia="Times New Roman" w:hAnsi="Times New Roman" w:cs="Times New Roman"/>
              <w:color w:val="000000"/>
              <w:szCs w:val="24"/>
              <w:lang w:val="es-CO"/>
            </w:rPr>
            <w:instrText xml:space="preserve">CITATION Car18 \l 9226 </w:instrText>
          </w:r>
          <w:r>
            <w:rPr>
              <w:rFonts w:ascii="Times New Roman" w:eastAsia="Times New Roman" w:hAnsi="Times New Roman" w:cs="Times New Roman"/>
              <w:color w:val="000000"/>
              <w:szCs w:val="24"/>
            </w:rPr>
            <w:fldChar w:fldCharType="separate"/>
          </w:r>
          <w:r w:rsidR="00593FF6" w:rsidRPr="00593FF6">
            <w:rPr>
              <w:rFonts w:ascii="Times New Roman" w:eastAsia="Times New Roman" w:hAnsi="Times New Roman" w:cs="Times New Roman"/>
              <w:noProof/>
              <w:color w:val="000000"/>
              <w:szCs w:val="24"/>
              <w:lang w:val="es-CO"/>
            </w:rPr>
            <w:t>[15]</w:t>
          </w:r>
          <w:r>
            <w:rPr>
              <w:rFonts w:ascii="Times New Roman" w:eastAsia="Times New Roman" w:hAnsi="Times New Roman" w:cs="Times New Roman"/>
              <w:color w:val="000000"/>
              <w:szCs w:val="24"/>
            </w:rPr>
            <w:fldChar w:fldCharType="end"/>
          </w:r>
        </w:sdtContent>
      </w:sdt>
      <w:r>
        <w:rPr>
          <w:color w:val="000000"/>
        </w:rPr>
        <w:t>.</w:t>
      </w:r>
    </w:p>
    <w:p w14:paraId="4FF82BE7" w14:textId="6E214E5C" w:rsidR="007D4BC8" w:rsidRPr="007D4BC8" w:rsidRDefault="00E323C7">
      <w:pPr>
        <w:numPr>
          <w:ilvl w:val="0"/>
          <w:numId w:val="3"/>
        </w:numPr>
        <w:pBdr>
          <w:top w:val="nil"/>
          <w:left w:val="nil"/>
          <w:bottom w:val="nil"/>
          <w:right w:val="nil"/>
          <w:between w:val="nil"/>
        </w:pBdr>
        <w:spacing w:after="0"/>
        <w:ind w:left="360" w:right="357"/>
        <w:rPr>
          <w:rFonts w:ascii="Times New Roman" w:eastAsia="Times New Roman" w:hAnsi="Times New Roman" w:cs="Times New Roman"/>
          <w:b/>
          <w:color w:val="000000"/>
          <w:szCs w:val="24"/>
          <w:u w:val="single"/>
        </w:rPr>
      </w:pPr>
      <w:r w:rsidRPr="00E323C7">
        <w:rPr>
          <w:rFonts w:ascii="Times New Roman" w:eastAsia="Times New Roman" w:hAnsi="Times New Roman" w:cs="Times New Roman"/>
          <w:b/>
          <w:color w:val="000000"/>
          <w:szCs w:val="24"/>
          <w:u w:val="single"/>
        </w:rPr>
        <w:t>Irradiancia</w:t>
      </w:r>
      <w:r>
        <w:rPr>
          <w:rFonts w:ascii="Times New Roman" w:eastAsia="Times New Roman" w:hAnsi="Times New Roman" w:cs="Times New Roman"/>
          <w:b/>
          <w:color w:val="000000"/>
          <w:szCs w:val="24"/>
          <w:u w:val="single"/>
        </w:rPr>
        <w:t xml:space="preserve">: </w:t>
      </w:r>
      <w:r w:rsidR="002236B4" w:rsidRPr="002236B4">
        <w:rPr>
          <w:rFonts w:ascii="Times New Roman" w:eastAsia="Times New Roman" w:hAnsi="Times New Roman" w:cs="Times New Roman"/>
          <w:color w:val="000000"/>
          <w:szCs w:val="24"/>
        </w:rPr>
        <w:t>La irradiancia, Wm-2, es la rapidez de incidencia de energía radiante sobre una superficie, por unidad de área.</w:t>
      </w:r>
      <w:sdt>
        <w:sdtPr>
          <w:rPr>
            <w:rFonts w:ascii="Times New Roman" w:eastAsia="Times New Roman" w:hAnsi="Times New Roman" w:cs="Times New Roman"/>
            <w:b/>
            <w:color w:val="000000"/>
            <w:szCs w:val="24"/>
            <w:u w:val="single"/>
          </w:rPr>
          <w:id w:val="1494215536"/>
          <w:citation/>
        </w:sdtPr>
        <w:sdtContent>
          <w:r w:rsidR="002236B4">
            <w:rPr>
              <w:rFonts w:ascii="Times New Roman" w:eastAsia="Times New Roman" w:hAnsi="Times New Roman" w:cs="Times New Roman"/>
              <w:b/>
              <w:color w:val="000000"/>
              <w:szCs w:val="24"/>
              <w:u w:val="single"/>
            </w:rPr>
            <w:fldChar w:fldCharType="begin"/>
          </w:r>
          <w:r w:rsidR="00477F2D">
            <w:rPr>
              <w:rFonts w:ascii="Times New Roman" w:eastAsia="Times New Roman" w:hAnsi="Times New Roman" w:cs="Times New Roman"/>
              <w:b/>
              <w:color w:val="000000"/>
              <w:szCs w:val="24"/>
              <w:u w:val="single"/>
            </w:rPr>
            <w:instrText xml:space="preserve">CITATION Nel01 \l 3082 </w:instrText>
          </w:r>
          <w:r w:rsidR="002236B4">
            <w:rPr>
              <w:rFonts w:ascii="Times New Roman" w:eastAsia="Times New Roman" w:hAnsi="Times New Roman" w:cs="Times New Roman"/>
              <w:b/>
              <w:color w:val="000000"/>
              <w:szCs w:val="24"/>
              <w:u w:val="single"/>
            </w:rPr>
            <w:fldChar w:fldCharType="separate"/>
          </w:r>
          <w:r w:rsidR="00593FF6">
            <w:rPr>
              <w:rFonts w:ascii="Times New Roman" w:eastAsia="Times New Roman" w:hAnsi="Times New Roman" w:cs="Times New Roman"/>
              <w:b/>
              <w:noProof/>
              <w:color w:val="000000"/>
              <w:szCs w:val="24"/>
              <w:u w:val="single"/>
            </w:rPr>
            <w:t xml:space="preserve"> </w:t>
          </w:r>
          <w:r w:rsidR="00593FF6" w:rsidRPr="00593FF6">
            <w:rPr>
              <w:rFonts w:ascii="Times New Roman" w:eastAsia="Times New Roman" w:hAnsi="Times New Roman" w:cs="Times New Roman"/>
              <w:noProof/>
              <w:color w:val="000000"/>
              <w:szCs w:val="24"/>
            </w:rPr>
            <w:t>[16]</w:t>
          </w:r>
          <w:r w:rsidR="002236B4">
            <w:rPr>
              <w:rFonts w:ascii="Times New Roman" w:eastAsia="Times New Roman" w:hAnsi="Times New Roman" w:cs="Times New Roman"/>
              <w:b/>
              <w:color w:val="000000"/>
              <w:szCs w:val="24"/>
              <w:u w:val="single"/>
            </w:rPr>
            <w:fldChar w:fldCharType="end"/>
          </w:r>
        </w:sdtContent>
      </w:sdt>
    </w:p>
    <w:p w14:paraId="38B2E792" w14:textId="77777777" w:rsidR="004D5215" w:rsidRPr="00716EC2" w:rsidRDefault="004D5215" w:rsidP="004D5215">
      <w:pPr>
        <w:pStyle w:val="Prrafodelista"/>
        <w:pBdr>
          <w:top w:val="nil"/>
          <w:left w:val="nil"/>
          <w:bottom w:val="nil"/>
          <w:right w:val="nil"/>
          <w:between w:val="nil"/>
        </w:pBdr>
        <w:tabs>
          <w:tab w:val="left" w:pos="7608"/>
        </w:tabs>
        <w:spacing w:after="0"/>
        <w:ind w:left="0"/>
        <w:rPr>
          <w:rFonts w:eastAsia="Arial" w:cs="Arial"/>
          <w:szCs w:val="24"/>
          <w:lang w:val="es-CO"/>
        </w:rPr>
      </w:pPr>
    </w:p>
    <w:p w14:paraId="65AA51B2" w14:textId="5CB0A4C1" w:rsidR="008B3633" w:rsidRPr="008B3633" w:rsidRDefault="004D5215">
      <w:pPr>
        <w:pStyle w:val="Ttulo2"/>
        <w:numPr>
          <w:ilvl w:val="1"/>
          <w:numId w:val="11"/>
        </w:numPr>
        <w:rPr>
          <w:rFonts w:eastAsia="Arial" w:cs="Arial"/>
        </w:rPr>
      </w:pPr>
      <w:bookmarkStart w:id="13" w:name="_Toc127466218"/>
      <w:bookmarkStart w:id="14" w:name="_Toc134790069"/>
      <w:r w:rsidRPr="008B3633">
        <w:rPr>
          <w:rFonts w:eastAsia="Arial" w:cs="Arial"/>
        </w:rPr>
        <w:t>MARCO TEÓRICO</w:t>
      </w:r>
      <w:bookmarkEnd w:id="13"/>
      <w:bookmarkEnd w:id="14"/>
    </w:p>
    <w:p w14:paraId="20652992" w14:textId="77777777" w:rsidR="008B3633" w:rsidRPr="00A62CDA" w:rsidRDefault="008B3633" w:rsidP="00BB0B1A">
      <w:pPr>
        <w:pStyle w:val="Prrafodelista"/>
        <w:pBdr>
          <w:top w:val="nil"/>
          <w:left w:val="nil"/>
          <w:bottom w:val="nil"/>
          <w:right w:val="nil"/>
          <w:between w:val="nil"/>
        </w:pBdr>
        <w:tabs>
          <w:tab w:val="left" w:pos="7608"/>
        </w:tabs>
        <w:spacing w:after="0"/>
        <w:ind w:left="0"/>
        <w:rPr>
          <w:rFonts w:eastAsia="Arial" w:cs="Arial"/>
          <w:b/>
          <w:bCs/>
          <w:color w:val="000000"/>
          <w:szCs w:val="24"/>
        </w:rPr>
      </w:pPr>
    </w:p>
    <w:p w14:paraId="043CCD62" w14:textId="62D09F0E" w:rsidR="00FA7610" w:rsidRPr="00FA7610" w:rsidRDefault="004D5215">
      <w:pPr>
        <w:pStyle w:val="Ttulo3"/>
        <w:numPr>
          <w:ilvl w:val="2"/>
          <w:numId w:val="11"/>
        </w:numPr>
        <w:rPr>
          <w:rFonts w:eastAsia="Arial"/>
        </w:rPr>
      </w:pPr>
      <w:bookmarkStart w:id="15" w:name="_Toc127466219"/>
      <w:bookmarkStart w:id="16" w:name="_Toc134790070"/>
      <w:r>
        <w:rPr>
          <w:rFonts w:eastAsia="Arial"/>
        </w:rPr>
        <w:t xml:space="preserve">Ubicación </w:t>
      </w:r>
      <w:r w:rsidR="00A54140">
        <w:rPr>
          <w:rFonts w:eastAsia="Arial"/>
        </w:rPr>
        <w:t>geográfica y</w:t>
      </w:r>
      <w:r w:rsidR="003C7ABD">
        <w:rPr>
          <w:rFonts w:eastAsia="Arial"/>
        </w:rPr>
        <w:t xml:space="preserve"> características climáticas </w:t>
      </w:r>
      <w:r>
        <w:rPr>
          <w:rFonts w:eastAsia="Arial"/>
        </w:rPr>
        <w:t>de Yopal</w:t>
      </w:r>
      <w:r w:rsidR="0016792A">
        <w:rPr>
          <w:rFonts w:eastAsia="Arial"/>
        </w:rPr>
        <w:t>.</w:t>
      </w:r>
      <w:bookmarkEnd w:id="15"/>
      <w:bookmarkEnd w:id="16"/>
    </w:p>
    <w:p w14:paraId="4855D2C4" w14:textId="4714E7F5" w:rsidR="004D5215" w:rsidRPr="005B0A8D" w:rsidRDefault="004D5215" w:rsidP="004D5215">
      <w:pPr>
        <w:pStyle w:val="Prrafodelista"/>
        <w:pBdr>
          <w:top w:val="nil"/>
          <w:left w:val="nil"/>
          <w:bottom w:val="nil"/>
          <w:right w:val="nil"/>
          <w:between w:val="nil"/>
        </w:pBdr>
        <w:tabs>
          <w:tab w:val="left" w:pos="7608"/>
        </w:tabs>
        <w:ind w:left="0"/>
        <w:rPr>
          <w:rFonts w:eastAsia="Arial" w:cs="Arial"/>
          <w:b/>
          <w:bCs/>
          <w:szCs w:val="24"/>
        </w:rPr>
      </w:pPr>
    </w:p>
    <w:p w14:paraId="32F4831D" w14:textId="3C9C2035" w:rsidR="00E26174" w:rsidRPr="005B0A8D" w:rsidRDefault="00031719" w:rsidP="00E26174">
      <w:pPr>
        <w:pStyle w:val="Prrafodelista"/>
        <w:pBdr>
          <w:top w:val="nil"/>
          <w:left w:val="nil"/>
          <w:bottom w:val="nil"/>
          <w:right w:val="nil"/>
          <w:between w:val="nil"/>
        </w:pBdr>
        <w:tabs>
          <w:tab w:val="left" w:pos="7608"/>
        </w:tabs>
        <w:ind w:left="0"/>
        <w:rPr>
          <w:rFonts w:eastAsia="Arial" w:cs="Arial"/>
          <w:szCs w:val="24"/>
        </w:rPr>
      </w:pPr>
      <w:r w:rsidRPr="005B0A8D">
        <w:rPr>
          <w:rFonts w:eastAsia="Arial" w:cs="Arial"/>
          <w:szCs w:val="24"/>
        </w:rPr>
        <w:t>El municipio de Yopal</w:t>
      </w:r>
      <w:r w:rsidR="00E26174" w:rsidRPr="005B0A8D">
        <w:rPr>
          <w:rFonts w:eastAsia="Arial" w:cs="Arial"/>
          <w:szCs w:val="24"/>
        </w:rPr>
        <w:t xml:space="preserve"> tiene una extensión territorial de 2.771 km</w:t>
      </w:r>
      <w:r w:rsidR="00E26174" w:rsidRPr="005B0A8D">
        <w:rPr>
          <w:rFonts w:eastAsia="Arial" w:cs="Arial"/>
          <w:szCs w:val="24"/>
          <w:vertAlign w:val="superscript"/>
        </w:rPr>
        <w:t>2</w:t>
      </w:r>
      <w:r w:rsidR="00E26174" w:rsidRPr="005B0A8D">
        <w:rPr>
          <w:rFonts w:eastAsia="Arial" w:cs="Arial"/>
          <w:szCs w:val="24"/>
        </w:rPr>
        <w:t>, contempla una población de 177.688 habitantes y se</w:t>
      </w:r>
      <w:r w:rsidRPr="005B0A8D">
        <w:rPr>
          <w:rFonts w:eastAsia="Arial" w:cs="Arial"/>
          <w:szCs w:val="24"/>
        </w:rPr>
        <w:t xml:space="preserve"> encuentra en el departamento de Casanare ubicado en las coordenadas</w:t>
      </w:r>
      <w:r w:rsidR="00986196" w:rsidRPr="005B0A8D">
        <w:rPr>
          <w:rFonts w:eastAsia="Arial" w:cs="Arial"/>
          <w:szCs w:val="24"/>
        </w:rPr>
        <w:t xml:space="preserve"> 5° 21' 0'' Norte y 72° 24' 0'' Oeste</w:t>
      </w:r>
      <w:sdt>
        <w:sdtPr>
          <w:rPr>
            <w:rFonts w:eastAsia="Arial" w:cs="Arial"/>
            <w:szCs w:val="24"/>
          </w:rPr>
          <w:id w:val="-945623549"/>
          <w:citation/>
        </w:sdtPr>
        <w:sdtContent>
          <w:r w:rsidR="00D70681" w:rsidRPr="005B0A8D">
            <w:rPr>
              <w:rFonts w:eastAsia="Arial" w:cs="Arial"/>
              <w:szCs w:val="24"/>
            </w:rPr>
            <w:fldChar w:fldCharType="begin"/>
          </w:r>
          <w:r w:rsidR="00477F2D">
            <w:rPr>
              <w:rFonts w:eastAsia="Arial" w:cs="Arial"/>
              <w:szCs w:val="24"/>
            </w:rPr>
            <w:instrText xml:space="preserve">CITATION INS22 \l 3082 </w:instrText>
          </w:r>
          <w:r w:rsidR="00D70681" w:rsidRPr="005B0A8D">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[17]</w:t>
          </w:r>
          <w:r w:rsidR="00D70681" w:rsidRPr="005B0A8D">
            <w:rPr>
              <w:rFonts w:eastAsia="Arial" w:cs="Arial"/>
              <w:szCs w:val="24"/>
            </w:rPr>
            <w:fldChar w:fldCharType="end"/>
          </w:r>
        </w:sdtContent>
      </w:sdt>
      <w:r w:rsidR="00E26174" w:rsidRPr="005B0A8D">
        <w:rPr>
          <w:rFonts w:eastAsia="Arial" w:cs="Arial"/>
          <w:szCs w:val="24"/>
        </w:rPr>
        <w:t>.</w:t>
      </w:r>
    </w:p>
    <w:p w14:paraId="059713AA" w14:textId="3F0FF365" w:rsidR="005B0A8D" w:rsidRPr="005B0A8D" w:rsidRDefault="000E5760" w:rsidP="00E26174">
      <w:pPr>
        <w:pStyle w:val="Prrafodelista"/>
        <w:pBdr>
          <w:top w:val="nil"/>
          <w:left w:val="nil"/>
          <w:bottom w:val="nil"/>
          <w:right w:val="nil"/>
          <w:between w:val="nil"/>
        </w:pBdr>
        <w:tabs>
          <w:tab w:val="left" w:pos="7608"/>
        </w:tabs>
        <w:ind w:left="0"/>
        <w:rPr>
          <w:rFonts w:eastAsia="Arial" w:cs="Arial"/>
          <w:szCs w:val="24"/>
        </w:rPr>
      </w:pPr>
      <w:r w:rsidRPr="005B0A8D">
        <w:rPr>
          <w:rFonts w:eastAsia="Arial" w:cs="Arial"/>
          <w:szCs w:val="24"/>
        </w:rPr>
        <w:t>Durante el año, Yopal presenta dos temporadas climatológicas, una temporada seca y una temporada de lluvias. La</w:t>
      </w:r>
      <w:r w:rsidR="007D73D2" w:rsidRPr="005B0A8D">
        <w:rPr>
          <w:rFonts w:eastAsia="Arial" w:cs="Arial"/>
          <w:szCs w:val="24"/>
        </w:rPr>
        <w:t xml:space="preserve"> primera se</w:t>
      </w:r>
      <w:r w:rsidRPr="005B0A8D">
        <w:rPr>
          <w:rFonts w:eastAsia="Arial" w:cs="Arial"/>
          <w:szCs w:val="24"/>
        </w:rPr>
        <w:t xml:space="preserve"> extiende de diciembre a marzo con temperaturas que oscilan entre </w:t>
      </w:r>
      <w:r w:rsidR="00D70681" w:rsidRPr="005B0A8D">
        <w:rPr>
          <w:rFonts w:eastAsia="Arial" w:cs="Arial"/>
          <w:szCs w:val="24"/>
        </w:rPr>
        <w:t>31ºC a 36ºC,</w:t>
      </w:r>
      <w:r w:rsidRPr="005B0A8D">
        <w:rPr>
          <w:rFonts w:eastAsia="Arial" w:cs="Arial"/>
          <w:szCs w:val="24"/>
        </w:rPr>
        <w:t xml:space="preserve"> y </w:t>
      </w:r>
      <w:r w:rsidR="007D73D2" w:rsidRPr="005B0A8D">
        <w:rPr>
          <w:rFonts w:eastAsia="Arial" w:cs="Arial"/>
          <w:szCs w:val="24"/>
        </w:rPr>
        <w:t xml:space="preserve">la segunda </w:t>
      </w:r>
      <w:r w:rsidRPr="005B0A8D">
        <w:rPr>
          <w:rFonts w:eastAsia="Arial" w:cs="Arial"/>
          <w:szCs w:val="24"/>
        </w:rPr>
        <w:t xml:space="preserve">de abril a octubre </w:t>
      </w:r>
      <w:r w:rsidR="00D70681" w:rsidRPr="005B0A8D">
        <w:rPr>
          <w:rFonts w:eastAsia="Arial" w:cs="Arial"/>
          <w:szCs w:val="24"/>
        </w:rPr>
        <w:t>con temperaturas que oscilan entre 22ºC y 29ºC</w:t>
      </w:r>
      <w:r w:rsidR="001D0883" w:rsidRPr="005B0A8D">
        <w:rPr>
          <w:rFonts w:eastAsia="Arial" w:cs="Arial"/>
          <w:szCs w:val="24"/>
        </w:rPr>
        <w:t>.</w:t>
      </w:r>
      <w:r w:rsidR="00E26174" w:rsidRPr="005B0A8D">
        <w:rPr>
          <w:rFonts w:eastAsia="Arial" w:cs="Arial"/>
          <w:szCs w:val="24"/>
        </w:rPr>
        <w:t xml:space="preserve"> </w:t>
      </w:r>
    </w:p>
    <w:p w14:paraId="61F950DE" w14:textId="77777777" w:rsidR="005B0A8D" w:rsidRPr="001C43D7" w:rsidRDefault="005B0A8D" w:rsidP="00E26174">
      <w:pPr>
        <w:pStyle w:val="Prrafodelista"/>
        <w:pBdr>
          <w:top w:val="nil"/>
          <w:left w:val="nil"/>
          <w:bottom w:val="nil"/>
          <w:right w:val="nil"/>
          <w:between w:val="nil"/>
        </w:pBdr>
        <w:tabs>
          <w:tab w:val="left" w:pos="7608"/>
        </w:tabs>
        <w:ind w:left="0"/>
        <w:rPr>
          <w:rFonts w:eastAsia="Arial" w:cs="Arial"/>
          <w:color w:val="FF0000"/>
          <w:szCs w:val="24"/>
        </w:rPr>
      </w:pPr>
    </w:p>
    <w:p w14:paraId="3CC8438E" w14:textId="13183683" w:rsidR="007F13FF" w:rsidRPr="00FA7610" w:rsidRDefault="004D5215">
      <w:pPr>
        <w:pStyle w:val="Prrafodelista"/>
        <w:numPr>
          <w:ilvl w:val="3"/>
          <w:numId w:val="11"/>
        </w:numPr>
        <w:pBdr>
          <w:top w:val="nil"/>
          <w:left w:val="nil"/>
          <w:bottom w:val="nil"/>
          <w:right w:val="nil"/>
          <w:between w:val="nil"/>
        </w:pBdr>
        <w:spacing w:after="0"/>
        <w:rPr>
          <w:rFonts w:eastAsia="Arial" w:cs="Arial"/>
          <w:b/>
          <w:bCs/>
          <w:color w:val="000000"/>
          <w:szCs w:val="24"/>
        </w:rPr>
      </w:pPr>
      <w:r w:rsidRPr="00FA7610">
        <w:rPr>
          <w:rFonts w:eastAsia="Arial" w:cs="Arial"/>
          <w:b/>
          <w:bCs/>
          <w:color w:val="000000"/>
          <w:szCs w:val="24"/>
        </w:rPr>
        <w:t>Radiación solar en Yopa</w:t>
      </w:r>
      <w:r w:rsidR="0016792A" w:rsidRPr="00FA7610">
        <w:rPr>
          <w:rFonts w:eastAsia="Arial" w:cs="Arial"/>
          <w:b/>
          <w:bCs/>
          <w:color w:val="000000"/>
          <w:szCs w:val="24"/>
        </w:rPr>
        <w:t>l.</w:t>
      </w:r>
    </w:p>
    <w:p w14:paraId="6F8F5E15" w14:textId="66B2E53B" w:rsidR="007F13FF" w:rsidRDefault="007F13FF" w:rsidP="007F13FF">
      <w:pPr>
        <w:pStyle w:val="Prrafodelista"/>
        <w:pBdr>
          <w:top w:val="nil"/>
          <w:left w:val="nil"/>
          <w:bottom w:val="nil"/>
          <w:right w:val="nil"/>
          <w:between w:val="nil"/>
        </w:pBdr>
        <w:spacing w:after="0"/>
        <w:ind w:left="0"/>
        <w:rPr>
          <w:rFonts w:eastAsia="Arial" w:cs="Arial"/>
          <w:b/>
          <w:bCs/>
          <w:color w:val="000000"/>
          <w:szCs w:val="24"/>
        </w:rPr>
      </w:pPr>
    </w:p>
    <w:p w14:paraId="3CE495E0" w14:textId="730F941A" w:rsidR="007F13FF" w:rsidRPr="0039205D" w:rsidRDefault="007F13FF" w:rsidP="007F13FF">
      <w:pPr>
        <w:pStyle w:val="Prrafodelista"/>
        <w:pBdr>
          <w:top w:val="nil"/>
          <w:left w:val="nil"/>
          <w:bottom w:val="nil"/>
          <w:right w:val="nil"/>
          <w:between w:val="nil"/>
        </w:pBdr>
        <w:spacing w:after="0"/>
        <w:ind w:left="0"/>
        <w:rPr>
          <w:rFonts w:eastAsia="Arial" w:cs="Arial"/>
          <w:color w:val="000000"/>
          <w:szCs w:val="24"/>
          <w:lang w:val="es-CO"/>
        </w:rPr>
      </w:pPr>
      <w:r w:rsidRPr="005E7562">
        <w:rPr>
          <w:rFonts w:eastAsia="Arial" w:cs="Arial"/>
          <w:color w:val="000000"/>
          <w:szCs w:val="24"/>
        </w:rPr>
        <w:t>En 2020 el ministerio de minas y energías de Colombia aseguró que la radiación solar en el municipio de Yopal osciló entre 5.0 y 5.5 kWh/m</w:t>
      </w:r>
      <w:r w:rsidRPr="005E7562">
        <w:rPr>
          <w:rFonts w:eastAsia="Arial" w:cs="Arial"/>
          <w:color w:val="000000"/>
          <w:szCs w:val="24"/>
          <w:vertAlign w:val="superscript"/>
        </w:rPr>
        <w:t>2</w:t>
      </w:r>
      <w:r w:rsidR="0039205D" w:rsidRPr="005E7562">
        <w:rPr>
          <w:rFonts w:eastAsia="Arial" w:cs="Arial"/>
          <w:color w:val="000000"/>
          <w:szCs w:val="24"/>
        </w:rPr>
        <w:t xml:space="preserve"> </w:t>
      </w:r>
      <w:r w:rsidR="00CD7506">
        <w:rPr>
          <w:rFonts w:eastAsia="Arial" w:cs="Arial"/>
          <w:color w:val="000000"/>
          <w:szCs w:val="24"/>
        </w:rPr>
        <w:t>a lo largo de los meses Enero a diciembre</w:t>
      </w:r>
      <w:r w:rsidRPr="005E7562">
        <w:rPr>
          <w:rFonts w:eastAsia="Arial" w:cs="Arial"/>
          <w:color w:val="000000"/>
          <w:szCs w:val="24"/>
        </w:rPr>
        <w:t xml:space="preserve">. </w:t>
      </w:r>
      <w:r w:rsidRPr="00EC75F8">
        <w:rPr>
          <w:rFonts w:eastAsia="Arial" w:cs="Arial"/>
          <w:color w:val="000000"/>
          <w:szCs w:val="24"/>
          <w:lang w:val="es-CO"/>
        </w:rPr>
        <w:t xml:space="preserve">Por otra parte, el software </w:t>
      </w:r>
      <w:proofErr w:type="spellStart"/>
      <w:r w:rsidR="00CA4190">
        <w:rPr>
          <w:rFonts w:eastAsia="Arial" w:cs="Arial"/>
          <w:color w:val="000000"/>
          <w:szCs w:val="24"/>
          <w:lang w:val="es-CO"/>
        </w:rPr>
        <w:t>P</w:t>
      </w:r>
      <w:r w:rsidRPr="00EC75F8">
        <w:rPr>
          <w:rFonts w:eastAsia="Arial" w:cs="Arial"/>
          <w:color w:val="000000"/>
          <w:szCs w:val="24"/>
          <w:lang w:val="es-CO"/>
        </w:rPr>
        <w:t>rediction</w:t>
      </w:r>
      <w:proofErr w:type="spellEnd"/>
      <w:r w:rsidRPr="00EC75F8">
        <w:rPr>
          <w:rFonts w:eastAsia="Arial" w:cs="Arial"/>
          <w:color w:val="000000"/>
          <w:szCs w:val="24"/>
          <w:lang w:val="es-CO"/>
        </w:rPr>
        <w:t xml:space="preserve"> </w:t>
      </w:r>
      <w:proofErr w:type="spellStart"/>
      <w:r w:rsidRPr="00EC75F8">
        <w:rPr>
          <w:rFonts w:eastAsia="Arial" w:cs="Arial"/>
          <w:color w:val="000000"/>
          <w:szCs w:val="24"/>
          <w:lang w:val="es-CO"/>
        </w:rPr>
        <w:t>of</w:t>
      </w:r>
      <w:proofErr w:type="spellEnd"/>
      <w:r w:rsidRPr="00EC75F8">
        <w:rPr>
          <w:rFonts w:eastAsia="Arial" w:cs="Arial"/>
          <w:color w:val="000000"/>
          <w:szCs w:val="24"/>
          <w:lang w:val="es-CO"/>
        </w:rPr>
        <w:t xml:space="preserve"> </w:t>
      </w:r>
      <w:proofErr w:type="spellStart"/>
      <w:r w:rsidR="00CA4190">
        <w:rPr>
          <w:rFonts w:eastAsia="Arial" w:cs="Arial"/>
          <w:color w:val="000000"/>
          <w:szCs w:val="24"/>
          <w:lang w:val="es-CO"/>
        </w:rPr>
        <w:t>W</w:t>
      </w:r>
      <w:r w:rsidRPr="00EC75F8">
        <w:rPr>
          <w:rFonts w:eastAsia="Arial" w:cs="Arial"/>
          <w:color w:val="000000"/>
          <w:szCs w:val="24"/>
          <w:lang w:val="es-CO"/>
        </w:rPr>
        <w:t>orldwide</w:t>
      </w:r>
      <w:proofErr w:type="spellEnd"/>
      <w:r w:rsidRPr="00EC75F8">
        <w:rPr>
          <w:rFonts w:eastAsia="Arial" w:cs="Arial"/>
          <w:color w:val="000000"/>
          <w:szCs w:val="24"/>
          <w:lang w:val="es-CO"/>
        </w:rPr>
        <w:t xml:space="preserve"> </w:t>
      </w:r>
      <w:r w:rsidR="00CA4190">
        <w:rPr>
          <w:rFonts w:eastAsia="Arial" w:cs="Arial"/>
          <w:color w:val="000000"/>
          <w:szCs w:val="24"/>
          <w:lang w:val="es-CO"/>
        </w:rPr>
        <w:t>Ener</w:t>
      </w:r>
      <w:r w:rsidRPr="00EC75F8">
        <w:rPr>
          <w:rFonts w:eastAsia="Arial" w:cs="Arial"/>
          <w:color w:val="000000"/>
          <w:szCs w:val="24"/>
          <w:lang w:val="es-CO"/>
        </w:rPr>
        <w:t xml:space="preserve">gy </w:t>
      </w:r>
      <w:proofErr w:type="spellStart"/>
      <w:r w:rsidR="00CA4190">
        <w:rPr>
          <w:rFonts w:eastAsia="Arial" w:cs="Arial"/>
          <w:color w:val="000000"/>
          <w:szCs w:val="24"/>
          <w:lang w:val="es-CO"/>
        </w:rPr>
        <w:t>R</w:t>
      </w:r>
      <w:r w:rsidRPr="00EC75F8">
        <w:rPr>
          <w:rFonts w:eastAsia="Arial" w:cs="Arial"/>
          <w:color w:val="000000"/>
          <w:szCs w:val="24"/>
          <w:lang w:val="es-CO"/>
        </w:rPr>
        <w:t>esources</w:t>
      </w:r>
      <w:proofErr w:type="spellEnd"/>
      <w:r w:rsidRPr="00EC75F8">
        <w:rPr>
          <w:rFonts w:eastAsia="Arial" w:cs="Arial"/>
          <w:color w:val="000000"/>
          <w:szCs w:val="24"/>
          <w:lang w:val="es-CO"/>
        </w:rPr>
        <w:t xml:space="preserve"> de la </w:t>
      </w:r>
      <w:r w:rsidR="0039205D" w:rsidRPr="00EC75F8">
        <w:rPr>
          <w:rFonts w:eastAsia="Arial" w:cs="Arial"/>
          <w:color w:val="000000"/>
          <w:szCs w:val="24"/>
          <w:lang w:val="es-CO"/>
        </w:rPr>
        <w:t xml:space="preserve">NASA muestra un promedio de radiación solar anual de 5.05 </w:t>
      </w:r>
      <w:r w:rsidR="0039205D" w:rsidRPr="00EC75F8">
        <w:rPr>
          <w:rFonts w:eastAsia="Arial" w:cs="Arial"/>
          <w:color w:val="000000"/>
          <w:szCs w:val="24"/>
        </w:rPr>
        <w:t>kWh/m</w:t>
      </w:r>
      <w:r w:rsidR="0039205D" w:rsidRPr="00EC75F8">
        <w:rPr>
          <w:rFonts w:eastAsia="Arial" w:cs="Arial"/>
          <w:color w:val="000000"/>
          <w:szCs w:val="24"/>
          <w:vertAlign w:val="superscript"/>
        </w:rPr>
        <w:t>2</w:t>
      </w:r>
      <w:r w:rsidR="0039205D" w:rsidRPr="00EC75F8">
        <w:rPr>
          <w:rFonts w:eastAsia="Arial" w:cs="Arial"/>
          <w:color w:val="000000"/>
          <w:szCs w:val="24"/>
        </w:rPr>
        <w:t>, donde su radiación oscila entre 4.58 y 5.86 kWh/m</w:t>
      </w:r>
      <w:r w:rsidR="0039205D" w:rsidRPr="00EC75F8">
        <w:rPr>
          <w:rFonts w:eastAsia="Arial" w:cs="Arial"/>
          <w:color w:val="000000"/>
          <w:szCs w:val="24"/>
          <w:vertAlign w:val="superscript"/>
        </w:rPr>
        <w:t>2</w:t>
      </w:r>
      <w:r w:rsidR="00CD7506">
        <w:rPr>
          <w:rFonts w:eastAsia="Arial" w:cs="Arial"/>
          <w:color w:val="000000"/>
          <w:szCs w:val="24"/>
          <w:vertAlign w:val="superscript"/>
        </w:rPr>
        <w:t xml:space="preserve"> </w:t>
      </w:r>
      <w:r w:rsidR="00CD7506">
        <w:rPr>
          <w:rFonts w:eastAsia="Arial" w:cs="Arial"/>
          <w:color w:val="000000"/>
          <w:szCs w:val="24"/>
        </w:rPr>
        <w:t>en todo el año.</w:t>
      </w:r>
      <w:sdt>
        <w:sdtPr>
          <w:rPr>
            <w:rFonts w:eastAsia="Arial" w:cs="Arial"/>
            <w:color w:val="000000"/>
            <w:szCs w:val="24"/>
          </w:rPr>
          <w:id w:val="1988121946"/>
          <w:citation/>
        </w:sdtPr>
        <w:sdtContent>
          <w:r w:rsidR="000B1954">
            <w:rPr>
              <w:rFonts w:eastAsia="Arial" w:cs="Arial"/>
              <w:color w:val="000000"/>
              <w:szCs w:val="24"/>
            </w:rPr>
            <w:fldChar w:fldCharType="begin"/>
          </w:r>
          <w:r w:rsidR="00477F2D">
            <w:rPr>
              <w:rFonts w:eastAsia="Arial" w:cs="Arial"/>
              <w:color w:val="000000"/>
              <w:szCs w:val="24"/>
            </w:rPr>
            <w:instrText xml:space="preserve">CITATION NAS21 \l 3082 </w:instrText>
          </w:r>
          <w:r w:rsidR="000B1954">
            <w:rPr>
              <w:rFonts w:eastAsia="Arial" w:cs="Arial"/>
              <w:color w:val="000000"/>
              <w:szCs w:val="24"/>
            </w:rPr>
            <w:fldChar w:fldCharType="separate"/>
          </w:r>
          <w:r w:rsidR="00593FF6">
            <w:rPr>
              <w:rFonts w:eastAsia="Arial" w:cs="Arial"/>
              <w:noProof/>
              <w:color w:val="000000"/>
              <w:szCs w:val="24"/>
            </w:rPr>
            <w:t xml:space="preserve"> </w:t>
          </w:r>
          <w:r w:rsidR="00593FF6" w:rsidRPr="00593FF6">
            <w:rPr>
              <w:rFonts w:eastAsia="Arial" w:cs="Arial"/>
              <w:noProof/>
              <w:color w:val="000000"/>
              <w:szCs w:val="24"/>
            </w:rPr>
            <w:t>[18]</w:t>
          </w:r>
          <w:r w:rsidR="000B1954">
            <w:rPr>
              <w:rFonts w:eastAsia="Arial" w:cs="Arial"/>
              <w:color w:val="000000"/>
              <w:szCs w:val="24"/>
            </w:rPr>
            <w:fldChar w:fldCharType="end"/>
          </w:r>
        </w:sdtContent>
      </w:sdt>
    </w:p>
    <w:p w14:paraId="62C6E0C4" w14:textId="02A99D3E" w:rsidR="001C43D7" w:rsidRDefault="001C43D7" w:rsidP="004D5215">
      <w:pPr>
        <w:pBdr>
          <w:top w:val="nil"/>
          <w:left w:val="nil"/>
          <w:bottom w:val="nil"/>
          <w:right w:val="nil"/>
          <w:between w:val="nil"/>
        </w:pBdr>
        <w:spacing w:after="0"/>
        <w:jc w:val="center"/>
        <w:rPr>
          <w:rFonts w:eastAsia="Arial" w:cs="Arial"/>
          <w:b/>
          <w:bCs/>
          <w:color w:val="000000"/>
          <w:szCs w:val="24"/>
        </w:rPr>
      </w:pPr>
    </w:p>
    <w:p w14:paraId="43D0732C" w14:textId="77777777" w:rsidR="001C43D7" w:rsidRPr="00CE0111" w:rsidRDefault="001C43D7" w:rsidP="005B0A8D">
      <w:pPr>
        <w:pBdr>
          <w:top w:val="nil"/>
          <w:left w:val="nil"/>
          <w:bottom w:val="nil"/>
          <w:right w:val="nil"/>
          <w:between w:val="nil"/>
        </w:pBdr>
        <w:spacing w:after="0"/>
        <w:rPr>
          <w:rFonts w:eastAsia="Arial" w:cs="Arial"/>
          <w:b/>
          <w:bCs/>
          <w:color w:val="000000"/>
          <w:szCs w:val="24"/>
        </w:rPr>
      </w:pPr>
    </w:p>
    <w:p w14:paraId="1C724E87" w14:textId="54BE1259" w:rsidR="00FA7610" w:rsidRPr="00FA7610" w:rsidRDefault="004D5215">
      <w:pPr>
        <w:pStyle w:val="Ttulo3"/>
        <w:numPr>
          <w:ilvl w:val="2"/>
          <w:numId w:val="11"/>
        </w:numPr>
        <w:rPr>
          <w:rFonts w:eastAsia="Arial"/>
        </w:rPr>
      </w:pPr>
      <w:bookmarkStart w:id="17" w:name="_Toc127466220"/>
      <w:bookmarkStart w:id="18" w:name="_Toc134790071"/>
      <w:r w:rsidRPr="003866BB">
        <w:rPr>
          <w:rFonts w:eastAsia="Arial"/>
        </w:rPr>
        <w:t>Energía solar</w:t>
      </w:r>
      <w:r w:rsidR="0016792A">
        <w:rPr>
          <w:rFonts w:eastAsia="Arial"/>
        </w:rPr>
        <w:t>.</w:t>
      </w:r>
      <w:bookmarkEnd w:id="17"/>
      <w:bookmarkEnd w:id="18"/>
      <w:r w:rsidRPr="003866BB">
        <w:rPr>
          <w:rFonts w:eastAsia="Arial"/>
        </w:rPr>
        <w:t xml:space="preserve"> </w:t>
      </w:r>
    </w:p>
    <w:p w14:paraId="7CFB2251" w14:textId="4960704A" w:rsidR="005B0A8D" w:rsidRDefault="005B0A8D" w:rsidP="005B0A8D">
      <w:pPr>
        <w:pStyle w:val="Prrafodelista"/>
        <w:pBdr>
          <w:top w:val="nil"/>
          <w:left w:val="nil"/>
          <w:bottom w:val="nil"/>
          <w:right w:val="nil"/>
          <w:between w:val="nil"/>
        </w:pBdr>
        <w:spacing w:after="0"/>
        <w:ind w:left="0"/>
        <w:rPr>
          <w:rFonts w:eastAsia="Arial" w:cs="Arial"/>
          <w:b/>
          <w:bCs/>
          <w:color w:val="000000"/>
          <w:szCs w:val="24"/>
        </w:rPr>
      </w:pPr>
    </w:p>
    <w:p w14:paraId="31674ABF" w14:textId="581E0E25" w:rsidR="00E443C7" w:rsidRDefault="005B0A8D" w:rsidP="00E443C7">
      <w:pPr>
        <w:pStyle w:val="Prrafodelista"/>
        <w:pBdr>
          <w:top w:val="nil"/>
          <w:left w:val="nil"/>
          <w:bottom w:val="nil"/>
          <w:right w:val="nil"/>
          <w:between w:val="nil"/>
        </w:pBdr>
        <w:spacing w:after="0"/>
        <w:ind w:left="0"/>
        <w:rPr>
          <w:rFonts w:eastAsia="Arial" w:cs="Arial"/>
          <w:color w:val="000000"/>
          <w:szCs w:val="24"/>
        </w:rPr>
      </w:pPr>
      <w:r>
        <w:rPr>
          <w:rFonts w:eastAsia="Arial" w:cs="Arial"/>
          <w:color w:val="000000"/>
          <w:szCs w:val="24"/>
        </w:rPr>
        <w:t xml:space="preserve">Con la implementación de nuevas tecnologías, se busca el aprovechamiento de la </w:t>
      </w:r>
      <w:r w:rsidR="00E443C7">
        <w:rPr>
          <w:rFonts w:eastAsia="Arial" w:cs="Arial"/>
          <w:color w:val="000000"/>
          <w:szCs w:val="24"/>
        </w:rPr>
        <w:t>energía</w:t>
      </w:r>
      <w:r>
        <w:rPr>
          <w:rFonts w:eastAsia="Arial" w:cs="Arial"/>
          <w:color w:val="000000"/>
          <w:szCs w:val="24"/>
        </w:rPr>
        <w:t xml:space="preserve"> solar</w:t>
      </w:r>
      <w:r w:rsidR="00E443C7">
        <w:rPr>
          <w:rFonts w:eastAsia="Arial" w:cs="Arial"/>
          <w:color w:val="000000"/>
          <w:szCs w:val="24"/>
        </w:rPr>
        <w:t xml:space="preserve"> con paneles solares para satisfacer las necesidades energéticas que presenta el municipio. </w:t>
      </w:r>
    </w:p>
    <w:p w14:paraId="22A46382" w14:textId="77777777" w:rsidR="00E443C7" w:rsidRDefault="00E443C7" w:rsidP="00E443C7">
      <w:pPr>
        <w:pStyle w:val="Prrafodelista"/>
        <w:pBdr>
          <w:top w:val="nil"/>
          <w:left w:val="nil"/>
          <w:bottom w:val="nil"/>
          <w:right w:val="nil"/>
          <w:between w:val="nil"/>
        </w:pBdr>
        <w:spacing w:after="0"/>
        <w:ind w:left="0"/>
        <w:rPr>
          <w:rFonts w:eastAsia="Arial" w:cs="Arial"/>
          <w:color w:val="000000"/>
          <w:szCs w:val="24"/>
        </w:rPr>
      </w:pPr>
    </w:p>
    <w:p w14:paraId="2B304961" w14:textId="2B1F7656" w:rsidR="00FA7610" w:rsidRPr="00FA7610" w:rsidRDefault="004D5215">
      <w:pPr>
        <w:pStyle w:val="Ttulo4"/>
        <w:numPr>
          <w:ilvl w:val="3"/>
          <w:numId w:val="11"/>
        </w:numPr>
        <w:rPr>
          <w:rFonts w:eastAsia="Arial"/>
        </w:rPr>
      </w:pPr>
      <w:r w:rsidRPr="001E1B73">
        <w:rPr>
          <w:rFonts w:eastAsia="Arial"/>
        </w:rPr>
        <w:t>Energía solar fotovoltaica</w:t>
      </w:r>
      <w:r w:rsidR="0016792A">
        <w:rPr>
          <w:rFonts w:eastAsia="Arial"/>
        </w:rPr>
        <w:t>.</w:t>
      </w:r>
      <w:r w:rsidR="00FA7610">
        <w:rPr>
          <w:rFonts w:eastAsia="Arial"/>
        </w:rPr>
        <w:tab/>
      </w:r>
      <w:r w:rsidR="00FA7610" w:rsidRPr="00FA7610">
        <w:rPr>
          <w:rFonts w:eastAsia="Arial"/>
        </w:rPr>
        <w:tab/>
      </w:r>
    </w:p>
    <w:p w14:paraId="72EBB7D5" w14:textId="08AC6AD0" w:rsidR="0020411D" w:rsidRPr="0079636F" w:rsidRDefault="0079636F" w:rsidP="0020411D">
      <w:pPr>
        <w:pStyle w:val="Prrafodelista"/>
        <w:pBdr>
          <w:top w:val="nil"/>
          <w:left w:val="nil"/>
          <w:bottom w:val="nil"/>
          <w:right w:val="nil"/>
          <w:between w:val="nil"/>
        </w:pBdr>
        <w:spacing w:after="0"/>
        <w:ind w:left="0"/>
        <w:rPr>
          <w:rFonts w:eastAsia="Arial" w:cs="Arial"/>
          <w:b/>
          <w:bCs/>
          <w:color w:val="FF0000"/>
          <w:szCs w:val="24"/>
        </w:rPr>
      </w:pPr>
      <w:r>
        <w:rPr>
          <w:rFonts w:eastAsia="Arial" w:cs="Arial"/>
          <w:b/>
          <w:bCs/>
          <w:color w:val="FF0000"/>
          <w:szCs w:val="24"/>
        </w:rPr>
        <w:t xml:space="preserve"> </w:t>
      </w:r>
    </w:p>
    <w:p w14:paraId="25B57BAB" w14:textId="46AE946B" w:rsidR="00534C9A" w:rsidRPr="00BB0B1A" w:rsidRDefault="00534C9A" w:rsidP="00F03DD1">
      <w:pPr>
        <w:pBdr>
          <w:top w:val="nil"/>
          <w:left w:val="nil"/>
          <w:bottom w:val="nil"/>
          <w:right w:val="nil"/>
          <w:between w:val="nil"/>
        </w:pBdr>
        <w:spacing w:after="0"/>
        <w:rPr>
          <w:rFonts w:eastAsia="Arial" w:cs="Arial"/>
          <w:color w:val="FF0000"/>
          <w:szCs w:val="24"/>
        </w:rPr>
      </w:pPr>
      <w:r w:rsidRPr="00534C9A">
        <w:rPr>
          <w:rFonts w:eastAsia="Arial" w:cs="Arial"/>
          <w:color w:val="000000"/>
          <w:szCs w:val="24"/>
        </w:rPr>
        <w:t xml:space="preserve">La conversión directa de la energía solar en energía </w:t>
      </w:r>
      <w:r w:rsidRPr="00807D0E">
        <w:rPr>
          <w:rFonts w:eastAsia="Arial" w:cs="Arial"/>
          <w:color w:val="000000"/>
          <w:szCs w:val="24"/>
        </w:rPr>
        <w:t>eléctrica</w:t>
      </w:r>
      <w:r w:rsidR="0020411D" w:rsidRPr="00807D0E">
        <w:rPr>
          <w:rFonts w:eastAsia="Arial" w:cs="Arial"/>
          <w:color w:val="000000"/>
          <w:szCs w:val="24"/>
        </w:rPr>
        <w:t>,</w:t>
      </w:r>
      <w:r w:rsidRPr="00807D0E">
        <w:rPr>
          <w:rFonts w:eastAsia="Arial" w:cs="Arial"/>
          <w:color w:val="000000"/>
          <w:szCs w:val="24"/>
        </w:rPr>
        <w:t xml:space="preserve"> </w:t>
      </w:r>
      <w:r w:rsidR="0079636F" w:rsidRPr="00807D0E">
        <w:rPr>
          <w:rFonts w:eastAsia="Arial" w:cs="Arial"/>
          <w:color w:val="000000"/>
          <w:szCs w:val="24"/>
        </w:rPr>
        <w:t xml:space="preserve">es </w:t>
      </w:r>
      <w:r w:rsidR="0020411D" w:rsidRPr="00807D0E">
        <w:rPr>
          <w:rFonts w:eastAsia="Arial" w:cs="Arial"/>
          <w:color w:val="000000"/>
          <w:szCs w:val="24"/>
        </w:rPr>
        <w:t>debido</w:t>
      </w:r>
      <w:r w:rsidRPr="00807D0E">
        <w:rPr>
          <w:rFonts w:eastAsia="Arial" w:cs="Arial"/>
          <w:color w:val="000000"/>
          <w:szCs w:val="24"/>
        </w:rPr>
        <w:t xml:space="preserve"> a la</w:t>
      </w:r>
      <w:r w:rsidR="00F03DD1" w:rsidRPr="00807D0E">
        <w:rPr>
          <w:rFonts w:eastAsia="Arial" w:cs="Arial"/>
          <w:color w:val="000000"/>
          <w:szCs w:val="24"/>
        </w:rPr>
        <w:t xml:space="preserve"> </w:t>
      </w:r>
      <w:r w:rsidRPr="00807D0E">
        <w:rPr>
          <w:rFonts w:eastAsia="Arial" w:cs="Arial"/>
          <w:color w:val="000000"/>
          <w:szCs w:val="24"/>
        </w:rPr>
        <w:t xml:space="preserve">interacción de la </w:t>
      </w:r>
      <w:r w:rsidRPr="00A65FFE">
        <w:rPr>
          <w:rFonts w:eastAsia="Arial" w:cs="Arial"/>
          <w:color w:val="000000"/>
          <w:szCs w:val="24"/>
        </w:rPr>
        <w:t xml:space="preserve">radiación </w:t>
      </w:r>
      <w:r w:rsidR="00F03DD1" w:rsidRPr="00A65FFE">
        <w:rPr>
          <w:rFonts w:eastAsia="Arial" w:cs="Arial"/>
          <w:color w:val="000000"/>
          <w:szCs w:val="24"/>
        </w:rPr>
        <w:t>con los paneles fotovoltaicos</w:t>
      </w:r>
      <w:r w:rsidR="00C4012C" w:rsidRPr="00A65FFE">
        <w:rPr>
          <w:rFonts w:eastAsia="Arial" w:cs="Arial"/>
          <w:color w:val="000000"/>
          <w:szCs w:val="24"/>
        </w:rPr>
        <w:t>,</w:t>
      </w:r>
      <w:r w:rsidR="0020411D" w:rsidRPr="00A65FFE">
        <w:rPr>
          <w:rFonts w:eastAsia="Arial" w:cs="Arial"/>
          <w:color w:val="000000"/>
          <w:szCs w:val="24"/>
        </w:rPr>
        <w:t xml:space="preserve"> </w:t>
      </w:r>
      <w:r w:rsidR="0020411D" w:rsidRPr="00A65FFE">
        <w:rPr>
          <w:rFonts w:eastAsia="Arial" w:cs="Arial"/>
          <w:szCs w:val="24"/>
        </w:rPr>
        <w:t xml:space="preserve">a partir del efecto fotoeléctrico, que consiste en </w:t>
      </w:r>
      <w:r w:rsidR="00807D0E" w:rsidRPr="00A65FFE">
        <w:rPr>
          <w:rFonts w:eastAsia="Arial" w:cs="Arial"/>
          <w:szCs w:val="24"/>
        </w:rPr>
        <w:t>que,</w:t>
      </w:r>
      <w:r w:rsidR="0020411D" w:rsidRPr="00A65FFE">
        <w:rPr>
          <w:rFonts w:eastAsia="Arial" w:cs="Arial"/>
          <w:szCs w:val="24"/>
        </w:rPr>
        <w:t xml:space="preserve"> bajo ciertas co</w:t>
      </w:r>
      <w:r w:rsidR="00807D0E" w:rsidRPr="00A65FFE">
        <w:rPr>
          <w:rFonts w:eastAsia="Arial" w:cs="Arial"/>
          <w:szCs w:val="24"/>
        </w:rPr>
        <w:t>ndiciones</w:t>
      </w:r>
      <w:r w:rsidR="00C4012C" w:rsidRPr="00A65FFE">
        <w:rPr>
          <w:rFonts w:eastAsia="Arial" w:cs="Arial"/>
          <w:szCs w:val="24"/>
        </w:rPr>
        <w:t xml:space="preserve"> en</w:t>
      </w:r>
      <w:r w:rsidR="0020411D" w:rsidRPr="00A65FFE">
        <w:rPr>
          <w:rFonts w:eastAsia="Arial" w:cs="Arial"/>
          <w:szCs w:val="24"/>
        </w:rPr>
        <w:t xml:space="preserve"> </w:t>
      </w:r>
      <w:r w:rsidR="00C4012C" w:rsidRPr="00A65FFE">
        <w:rPr>
          <w:rFonts w:eastAsia="Arial" w:cs="Arial"/>
          <w:szCs w:val="24"/>
        </w:rPr>
        <w:t xml:space="preserve">la capa semiconductora elaborada de silicio cristalizado, </w:t>
      </w:r>
      <w:r w:rsidR="0020411D" w:rsidRPr="00A65FFE">
        <w:rPr>
          <w:rFonts w:eastAsia="Arial" w:cs="Arial"/>
          <w:szCs w:val="24"/>
        </w:rPr>
        <w:t>los fotones consiguen liberar electrones</w:t>
      </w:r>
      <w:r w:rsidR="007859C4" w:rsidRPr="00A65FFE">
        <w:rPr>
          <w:rFonts w:eastAsia="Arial" w:cs="Arial"/>
          <w:szCs w:val="24"/>
        </w:rPr>
        <w:t xml:space="preserve"> </w:t>
      </w:r>
      <w:r w:rsidR="0020411D" w:rsidRPr="00A65FFE">
        <w:rPr>
          <w:rFonts w:eastAsia="Arial" w:cs="Arial"/>
          <w:szCs w:val="24"/>
        </w:rPr>
        <w:t>de los átomos</w:t>
      </w:r>
      <w:r w:rsidR="00807D0E" w:rsidRPr="00A65FFE">
        <w:rPr>
          <w:rFonts w:eastAsia="Arial" w:cs="Arial"/>
          <w:szCs w:val="24"/>
        </w:rPr>
        <w:t xml:space="preserve"> dirigiéndolos a la capa inferior del panel</w:t>
      </w:r>
      <w:r w:rsidR="00C4012C" w:rsidRPr="00A65FFE">
        <w:rPr>
          <w:rFonts w:eastAsia="Arial" w:cs="Arial"/>
          <w:szCs w:val="24"/>
        </w:rPr>
        <w:t xml:space="preserve"> por</w:t>
      </w:r>
      <w:r w:rsidR="00C21861" w:rsidRPr="00A65FFE">
        <w:rPr>
          <w:rFonts w:eastAsia="Arial" w:cs="Arial"/>
          <w:szCs w:val="24"/>
        </w:rPr>
        <w:t xml:space="preserve"> medio de</w:t>
      </w:r>
      <w:r w:rsidR="00C4012C" w:rsidRPr="00A65FFE">
        <w:rPr>
          <w:rFonts w:eastAsia="Arial" w:cs="Arial"/>
          <w:szCs w:val="24"/>
        </w:rPr>
        <w:t xml:space="preserve"> cables de </w:t>
      </w:r>
      <w:r w:rsidR="00C21861" w:rsidRPr="00A65FFE">
        <w:rPr>
          <w:rFonts w:eastAsia="Arial" w:cs="Arial"/>
          <w:szCs w:val="24"/>
        </w:rPr>
        <w:t>cobre</w:t>
      </w:r>
      <w:r w:rsidR="00807D0E" w:rsidRPr="00A65FFE">
        <w:rPr>
          <w:rFonts w:eastAsia="Arial" w:cs="Arial"/>
          <w:szCs w:val="24"/>
        </w:rPr>
        <w:t xml:space="preserve">, </w:t>
      </w:r>
      <w:r w:rsidR="00C4012C" w:rsidRPr="00A65FFE">
        <w:rPr>
          <w:rFonts w:eastAsia="Arial" w:cs="Arial"/>
          <w:szCs w:val="24"/>
        </w:rPr>
        <w:t>produciendo</w:t>
      </w:r>
      <w:r w:rsidR="0020411D" w:rsidRPr="00A65FFE">
        <w:rPr>
          <w:rFonts w:eastAsia="Arial" w:cs="Arial"/>
          <w:szCs w:val="24"/>
        </w:rPr>
        <w:t xml:space="preserve"> así corriente eléctrica</w:t>
      </w:r>
      <w:r w:rsidR="005617EB" w:rsidRPr="00A65FFE">
        <w:rPr>
          <w:rFonts w:eastAsia="Arial" w:cs="Arial"/>
          <w:szCs w:val="24"/>
        </w:rPr>
        <w:t>.</w:t>
      </w:r>
      <w:r w:rsidR="009E1371" w:rsidRPr="00A65FFE">
        <w:rPr>
          <w:rFonts w:eastAsia="Arial" w:cs="Arial"/>
          <w:color w:val="000000"/>
          <w:szCs w:val="24"/>
        </w:rPr>
        <w:t xml:space="preserve"> </w:t>
      </w:r>
      <w:r w:rsidR="005617EB" w:rsidRPr="00A65FFE">
        <w:rPr>
          <w:rFonts w:eastAsia="Arial" w:cs="Arial"/>
          <w:color w:val="000000"/>
          <w:szCs w:val="24"/>
        </w:rPr>
        <w:t>Un</w:t>
      </w:r>
      <w:r w:rsidR="0020411D" w:rsidRPr="00A65FFE">
        <w:rPr>
          <w:rFonts w:eastAsia="Arial" w:cs="Arial"/>
          <w:color w:val="000000"/>
          <w:szCs w:val="24"/>
        </w:rPr>
        <w:t xml:space="preserve"> sistema solar fotovoltaico se compone principalmente </w:t>
      </w:r>
      <w:r w:rsidR="009E1371" w:rsidRPr="00A65FFE">
        <w:rPr>
          <w:rFonts w:eastAsia="Arial" w:cs="Arial"/>
          <w:color w:val="000000"/>
          <w:szCs w:val="24"/>
        </w:rPr>
        <w:t xml:space="preserve">de los </w:t>
      </w:r>
      <w:r w:rsidR="009E1371" w:rsidRPr="00A65FFE">
        <w:rPr>
          <w:rFonts w:eastAsia="Arial" w:cs="Arial"/>
          <w:color w:val="000000"/>
          <w:szCs w:val="24"/>
        </w:rPr>
        <w:lastRenderedPageBreak/>
        <w:t xml:space="preserve">siguientes </w:t>
      </w:r>
      <w:r w:rsidR="00F03DD1" w:rsidRPr="00A65FFE">
        <w:rPr>
          <w:rFonts w:eastAsia="Arial" w:cs="Arial"/>
          <w:color w:val="000000"/>
          <w:szCs w:val="24"/>
        </w:rPr>
        <w:t>componente</w:t>
      </w:r>
      <w:r w:rsidR="009E1371" w:rsidRPr="00A65FFE">
        <w:rPr>
          <w:rFonts w:eastAsia="Arial" w:cs="Arial"/>
          <w:color w:val="000000"/>
          <w:szCs w:val="24"/>
        </w:rPr>
        <w:t>s</w:t>
      </w:r>
      <w:r w:rsidR="00F03DD1">
        <w:rPr>
          <w:rFonts w:eastAsia="Arial" w:cs="Arial"/>
          <w:color w:val="000000"/>
          <w:szCs w:val="24"/>
        </w:rPr>
        <w:t xml:space="preserve">: Panel solar, </w:t>
      </w:r>
      <w:r w:rsidR="00DD12EA">
        <w:rPr>
          <w:rFonts w:eastAsia="Arial" w:cs="Arial"/>
          <w:color w:val="000000"/>
          <w:szCs w:val="24"/>
        </w:rPr>
        <w:t>regulador de carga e</w:t>
      </w:r>
      <w:r w:rsidR="00F03DD1">
        <w:rPr>
          <w:rFonts w:eastAsia="Arial" w:cs="Arial"/>
          <w:color w:val="000000"/>
          <w:szCs w:val="24"/>
        </w:rPr>
        <w:t xml:space="preserve"> inversor</w:t>
      </w:r>
      <w:r w:rsidR="009E1371">
        <w:rPr>
          <w:rFonts w:eastAsia="Arial" w:cs="Arial"/>
          <w:color w:val="000000"/>
          <w:szCs w:val="24"/>
        </w:rPr>
        <w:t xml:space="preserve">, tal como se muestra en la figura 1. </w:t>
      </w:r>
    </w:p>
    <w:p w14:paraId="6CA86C81" w14:textId="417D9288" w:rsidR="00616317" w:rsidRDefault="00616317" w:rsidP="00E83E0E">
      <w:pPr>
        <w:pStyle w:val="Prrafodelista"/>
        <w:pBdr>
          <w:top w:val="nil"/>
          <w:left w:val="nil"/>
          <w:bottom w:val="nil"/>
          <w:right w:val="nil"/>
          <w:between w:val="nil"/>
        </w:pBdr>
        <w:ind w:left="0"/>
        <w:rPr>
          <w:rFonts w:eastAsia="Arial" w:cs="Arial"/>
          <w:b/>
          <w:bCs/>
          <w:color w:val="000000"/>
          <w:szCs w:val="24"/>
        </w:rPr>
      </w:pPr>
    </w:p>
    <w:p w14:paraId="096B4027" w14:textId="7288DC5A" w:rsidR="00616317" w:rsidRDefault="00616317" w:rsidP="00E83E0E">
      <w:pPr>
        <w:pStyle w:val="Prrafodelista"/>
        <w:pBdr>
          <w:top w:val="nil"/>
          <w:left w:val="nil"/>
          <w:bottom w:val="nil"/>
          <w:right w:val="nil"/>
          <w:between w:val="nil"/>
        </w:pBdr>
        <w:ind w:left="0"/>
        <w:rPr>
          <w:rFonts w:eastAsia="Arial" w:cs="Arial"/>
          <w:b/>
          <w:bCs/>
          <w:color w:val="000000"/>
          <w:szCs w:val="24"/>
        </w:rPr>
      </w:pPr>
    </w:p>
    <w:p w14:paraId="3F144119" w14:textId="2E4B487E" w:rsidR="00616317" w:rsidRPr="00BB0B1A" w:rsidRDefault="00616317" w:rsidP="00A01A49">
      <w:pPr>
        <w:pStyle w:val="Figura"/>
        <w:rPr>
          <w:color w:val="FF0000"/>
        </w:rPr>
      </w:pPr>
      <w:bookmarkStart w:id="19" w:name="_Toc127468737"/>
      <w:bookmarkStart w:id="20" w:name="_Toc127778593"/>
      <w:bookmarkStart w:id="21" w:name="_Toc127781576"/>
      <w:bookmarkStart w:id="22" w:name="_Toc131169497"/>
      <w:bookmarkStart w:id="23" w:name="_Toc134780750"/>
      <w:bookmarkStart w:id="24" w:name="_Toc134785195"/>
      <w:r w:rsidRPr="005617EB">
        <w:t>Proceso de energía solar fotovoltaica</w:t>
      </w:r>
      <w:bookmarkEnd w:id="19"/>
      <w:bookmarkEnd w:id="20"/>
      <w:bookmarkEnd w:id="21"/>
      <w:bookmarkEnd w:id="22"/>
      <w:bookmarkEnd w:id="23"/>
      <w:bookmarkEnd w:id="24"/>
      <w:r>
        <w:t xml:space="preserve"> </w:t>
      </w:r>
    </w:p>
    <w:p w14:paraId="3D834441" w14:textId="524D0FA2" w:rsidR="00616317" w:rsidRDefault="000374F3" w:rsidP="00616317">
      <w:pPr>
        <w:pStyle w:val="Prrafodelista"/>
        <w:pBdr>
          <w:top w:val="nil"/>
          <w:left w:val="nil"/>
          <w:bottom w:val="nil"/>
          <w:right w:val="nil"/>
          <w:between w:val="nil"/>
        </w:pBdr>
        <w:ind w:left="0"/>
        <w:jc w:val="center"/>
        <w:rPr>
          <w:rFonts w:eastAsia="Arial" w:cs="Arial"/>
          <w:b/>
          <w:bCs/>
          <w:color w:val="000000"/>
          <w:szCs w:val="24"/>
        </w:rPr>
      </w:pPr>
      <w:r w:rsidRPr="00C21861">
        <w:rPr>
          <w:rFonts w:eastAsia="Arial" w:cs="Arial"/>
          <w:b/>
          <w:bCs/>
          <w:noProof/>
          <w:color w:val="000000"/>
          <w:szCs w:val="24"/>
        </w:rPr>
        <w:drawing>
          <wp:inline distT="0" distB="0" distL="0" distR="0" wp14:anchorId="715D9C4E" wp14:editId="2F42501A">
            <wp:extent cx="5430008" cy="2810267"/>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0008" cy="2810267"/>
                    </a:xfrm>
                    <a:prstGeom prst="rect">
                      <a:avLst/>
                    </a:prstGeom>
                  </pic:spPr>
                </pic:pic>
              </a:graphicData>
            </a:graphic>
          </wp:inline>
        </w:drawing>
      </w:r>
    </w:p>
    <w:p w14:paraId="7327946E" w14:textId="421170E9" w:rsidR="00616317" w:rsidRPr="00616317" w:rsidRDefault="00616317" w:rsidP="00616317">
      <w:pPr>
        <w:pStyle w:val="Prrafodelista"/>
        <w:pBdr>
          <w:top w:val="nil"/>
          <w:left w:val="nil"/>
          <w:bottom w:val="nil"/>
          <w:right w:val="nil"/>
          <w:between w:val="nil"/>
        </w:pBdr>
        <w:ind w:left="0"/>
        <w:jc w:val="center"/>
        <w:rPr>
          <w:rFonts w:eastAsia="Arial" w:cs="Arial"/>
          <w:i/>
          <w:iCs/>
          <w:color w:val="000000"/>
          <w:szCs w:val="24"/>
        </w:rPr>
      </w:pPr>
      <w:r>
        <w:rPr>
          <w:rFonts w:eastAsia="Arial" w:cs="Arial"/>
          <w:i/>
          <w:iCs/>
          <w:color w:val="000000"/>
          <w:szCs w:val="24"/>
        </w:rPr>
        <w:t>Fuente:</w:t>
      </w:r>
      <w:r w:rsidR="000374F3">
        <w:rPr>
          <w:rFonts w:eastAsia="Arial" w:cs="Arial"/>
          <w:i/>
          <w:iCs/>
          <w:color w:val="000000"/>
          <w:szCs w:val="24"/>
        </w:rPr>
        <w:t xml:space="preserve"> </w:t>
      </w:r>
      <w:r w:rsidR="005617EB">
        <w:rPr>
          <w:rFonts w:eastAsia="Arial" w:cs="Arial"/>
          <w:i/>
          <w:iCs/>
          <w:color w:val="000000"/>
          <w:szCs w:val="24"/>
        </w:rPr>
        <w:t>I</w:t>
      </w:r>
      <w:r w:rsidR="000374F3">
        <w:rPr>
          <w:rFonts w:eastAsia="Arial" w:cs="Arial"/>
          <w:i/>
          <w:iCs/>
          <w:color w:val="000000"/>
          <w:szCs w:val="24"/>
        </w:rPr>
        <w:t>n</w:t>
      </w:r>
      <w:r w:rsidR="000374F3" w:rsidRPr="000374F3">
        <w:rPr>
          <w:rFonts w:eastAsia="Arial" w:cs="Arial"/>
          <w:i/>
          <w:iCs/>
          <w:color w:val="000000"/>
          <w:szCs w:val="24"/>
        </w:rPr>
        <w:t>iciativas Sustentables Sistema Solar Fotovoltaico FPA 2020</w:t>
      </w:r>
    </w:p>
    <w:p w14:paraId="3EC20A26" w14:textId="77777777" w:rsidR="00616317" w:rsidRDefault="00616317" w:rsidP="00E83E0E">
      <w:pPr>
        <w:pStyle w:val="Prrafodelista"/>
        <w:pBdr>
          <w:top w:val="nil"/>
          <w:left w:val="nil"/>
          <w:bottom w:val="nil"/>
          <w:right w:val="nil"/>
          <w:between w:val="nil"/>
        </w:pBdr>
        <w:ind w:left="0"/>
        <w:rPr>
          <w:rFonts w:eastAsia="Arial" w:cs="Arial"/>
          <w:b/>
          <w:bCs/>
          <w:color w:val="000000"/>
          <w:szCs w:val="24"/>
        </w:rPr>
      </w:pPr>
    </w:p>
    <w:p w14:paraId="1EDB411B" w14:textId="6FDE5078" w:rsidR="004D5215" w:rsidRDefault="009E1371" w:rsidP="00E83E0E">
      <w:pPr>
        <w:pStyle w:val="Prrafodelista"/>
        <w:pBdr>
          <w:top w:val="nil"/>
          <w:left w:val="nil"/>
          <w:bottom w:val="nil"/>
          <w:right w:val="nil"/>
          <w:between w:val="nil"/>
        </w:pBdr>
        <w:ind w:left="0"/>
        <w:rPr>
          <w:rFonts w:eastAsia="Arial" w:cs="Arial"/>
          <w:b/>
          <w:bCs/>
          <w:color w:val="000000"/>
          <w:szCs w:val="24"/>
        </w:rPr>
      </w:pPr>
      <w:r>
        <w:rPr>
          <w:rFonts w:eastAsia="Arial" w:cs="Arial"/>
          <w:b/>
          <w:bCs/>
          <w:color w:val="000000"/>
          <w:szCs w:val="24"/>
        </w:rPr>
        <w:t xml:space="preserve">Paneles </w:t>
      </w:r>
      <w:r w:rsidR="004D5215" w:rsidRPr="00DD3117">
        <w:rPr>
          <w:rFonts w:eastAsia="Arial" w:cs="Arial"/>
          <w:b/>
          <w:bCs/>
          <w:color w:val="000000"/>
          <w:szCs w:val="24"/>
        </w:rPr>
        <w:t>fotovoltaicos</w:t>
      </w:r>
      <w:r w:rsidR="0016792A">
        <w:rPr>
          <w:rFonts w:eastAsia="Arial" w:cs="Arial"/>
          <w:b/>
          <w:bCs/>
          <w:color w:val="000000"/>
          <w:szCs w:val="24"/>
        </w:rPr>
        <w:t>.</w:t>
      </w:r>
      <w:r w:rsidR="004D5215" w:rsidRPr="00DD3117">
        <w:rPr>
          <w:rFonts w:eastAsia="Arial" w:cs="Arial"/>
          <w:b/>
          <w:bCs/>
          <w:color w:val="000000"/>
          <w:szCs w:val="24"/>
        </w:rPr>
        <w:t xml:space="preserve"> </w:t>
      </w:r>
    </w:p>
    <w:p w14:paraId="5DC82A12" w14:textId="191C7314" w:rsidR="006051AB" w:rsidRDefault="006051AB" w:rsidP="00A02589">
      <w:pPr>
        <w:pStyle w:val="Prrafodelista"/>
        <w:pBdr>
          <w:top w:val="nil"/>
          <w:left w:val="nil"/>
          <w:bottom w:val="nil"/>
          <w:right w:val="nil"/>
          <w:between w:val="nil"/>
        </w:pBdr>
        <w:ind w:left="0"/>
        <w:rPr>
          <w:rFonts w:eastAsia="Arial" w:cs="Arial"/>
          <w:b/>
          <w:bCs/>
          <w:color w:val="FF0000"/>
          <w:szCs w:val="24"/>
        </w:rPr>
      </w:pPr>
    </w:p>
    <w:p w14:paraId="3585FDDA" w14:textId="3659B8BE" w:rsidR="00D7220D" w:rsidRDefault="005628DC" w:rsidP="005628DC">
      <w:pPr>
        <w:pStyle w:val="Prrafodelista"/>
        <w:pBdr>
          <w:top w:val="nil"/>
          <w:left w:val="nil"/>
          <w:bottom w:val="nil"/>
          <w:right w:val="nil"/>
          <w:between w:val="nil"/>
        </w:pBdr>
        <w:ind w:left="0"/>
        <w:rPr>
          <w:rFonts w:eastAsia="Arial" w:cs="Arial"/>
          <w:szCs w:val="24"/>
        </w:rPr>
      </w:pPr>
      <w:r>
        <w:rPr>
          <w:rFonts w:eastAsia="Arial" w:cs="Arial"/>
          <w:szCs w:val="24"/>
        </w:rPr>
        <w:t xml:space="preserve">El módulo fotovoltaico o panel solar es el encargado de </w:t>
      </w:r>
      <w:r w:rsidR="00BB0B1A">
        <w:rPr>
          <w:rFonts w:eastAsia="Arial" w:cs="Arial"/>
          <w:szCs w:val="24"/>
        </w:rPr>
        <w:t>transformar</w:t>
      </w:r>
      <w:r>
        <w:rPr>
          <w:rFonts w:eastAsia="Arial" w:cs="Arial"/>
          <w:szCs w:val="24"/>
        </w:rPr>
        <w:t xml:space="preserve"> energía </w:t>
      </w:r>
      <w:r w:rsidR="00BB0B1A">
        <w:rPr>
          <w:rFonts w:eastAsia="Arial" w:cs="Arial"/>
          <w:szCs w:val="24"/>
        </w:rPr>
        <w:t xml:space="preserve">solar en energía </w:t>
      </w:r>
      <w:r>
        <w:rPr>
          <w:rFonts w:eastAsia="Arial" w:cs="Arial"/>
          <w:szCs w:val="24"/>
        </w:rPr>
        <w:t>eléctrica,</w:t>
      </w:r>
      <w:r w:rsidR="00BB0B1A">
        <w:rPr>
          <w:rFonts w:eastAsia="Arial" w:cs="Arial"/>
          <w:szCs w:val="24"/>
        </w:rPr>
        <w:t xml:space="preserve"> </w:t>
      </w:r>
      <w:r w:rsidRPr="00FA6D1A">
        <w:rPr>
          <w:rFonts w:eastAsia="Arial" w:cs="Arial"/>
          <w:szCs w:val="24"/>
        </w:rPr>
        <w:t>está formad</w:t>
      </w:r>
      <w:r w:rsidR="00BB0B1A">
        <w:rPr>
          <w:rFonts w:eastAsia="Arial" w:cs="Arial"/>
          <w:szCs w:val="24"/>
        </w:rPr>
        <w:t>o</w:t>
      </w:r>
      <w:r w:rsidRPr="00FA6D1A">
        <w:rPr>
          <w:rFonts w:eastAsia="Arial" w:cs="Arial"/>
          <w:szCs w:val="24"/>
        </w:rPr>
        <w:t xml:space="preserve"> por agrupaciones de celdas fotovoltaicas que están conectadas en serie</w:t>
      </w:r>
      <w:r w:rsidR="00BB0B1A">
        <w:rPr>
          <w:rFonts w:eastAsia="Arial" w:cs="Arial"/>
          <w:szCs w:val="24"/>
        </w:rPr>
        <w:t>.</w:t>
      </w:r>
      <w:r>
        <w:rPr>
          <w:rFonts w:eastAsia="Arial" w:cs="Arial"/>
          <w:szCs w:val="24"/>
        </w:rPr>
        <w:t xml:space="preserve"> </w:t>
      </w:r>
      <w:r w:rsidR="00BB0B1A">
        <w:rPr>
          <w:rFonts w:eastAsia="Arial" w:cs="Arial"/>
          <w:szCs w:val="24"/>
        </w:rPr>
        <w:t>E</w:t>
      </w:r>
      <w:r w:rsidR="004D5215" w:rsidRPr="00FA6D1A">
        <w:rPr>
          <w:rFonts w:eastAsia="Arial" w:cs="Arial"/>
          <w:szCs w:val="24"/>
        </w:rPr>
        <w:t>n el mercado actual</w:t>
      </w:r>
      <w:r w:rsidR="00BB0B1A">
        <w:rPr>
          <w:rFonts w:eastAsia="Arial" w:cs="Arial"/>
          <w:szCs w:val="24"/>
        </w:rPr>
        <w:t>,</w:t>
      </w:r>
      <w:r w:rsidR="004D5215" w:rsidRPr="00FA6D1A">
        <w:rPr>
          <w:rFonts w:eastAsia="Arial" w:cs="Arial"/>
          <w:szCs w:val="24"/>
        </w:rPr>
        <w:t xml:space="preserve"> se pueden encontrar </w:t>
      </w:r>
      <w:r w:rsidR="004B0FF0">
        <w:rPr>
          <w:rFonts w:eastAsia="Arial" w:cs="Arial"/>
          <w:szCs w:val="24"/>
        </w:rPr>
        <w:t>distintos</w:t>
      </w:r>
      <w:r w:rsidR="004D5215" w:rsidRPr="00FA6D1A">
        <w:rPr>
          <w:rFonts w:eastAsia="Arial" w:cs="Arial"/>
          <w:szCs w:val="24"/>
        </w:rPr>
        <w:t xml:space="preserve"> tipos de paneles fotovoltaicos: monocristalinos, policristalinos</w:t>
      </w:r>
      <w:r w:rsidR="00FA6EF4">
        <w:rPr>
          <w:rFonts w:eastAsia="Arial" w:cs="Arial"/>
          <w:szCs w:val="24"/>
        </w:rPr>
        <w:t xml:space="preserve">, amorfos </w:t>
      </w:r>
      <w:r w:rsidR="004D5215" w:rsidRPr="00FA6D1A">
        <w:rPr>
          <w:rFonts w:eastAsia="Arial" w:cs="Arial"/>
          <w:szCs w:val="24"/>
        </w:rPr>
        <w:t xml:space="preserve">y </w:t>
      </w:r>
      <w:r w:rsidR="004B0FF0">
        <w:rPr>
          <w:rFonts w:eastAsia="Arial" w:cs="Arial"/>
          <w:szCs w:val="24"/>
        </w:rPr>
        <w:t>otros</w:t>
      </w:r>
      <w:r w:rsidR="004D5215" w:rsidRPr="00FA6D1A">
        <w:rPr>
          <w:rFonts w:eastAsia="Arial" w:cs="Arial"/>
          <w:szCs w:val="24"/>
        </w:rPr>
        <w:t xml:space="preserve">. </w:t>
      </w:r>
      <w:r w:rsidR="000B6305">
        <w:rPr>
          <w:rFonts w:eastAsia="Arial" w:cs="Arial"/>
          <w:szCs w:val="24"/>
        </w:rPr>
        <w:t xml:space="preserve">La diferencia </w:t>
      </w:r>
      <w:r w:rsidR="000B6305" w:rsidRPr="0072749C">
        <w:rPr>
          <w:rFonts w:eastAsia="Arial" w:cs="Arial"/>
          <w:szCs w:val="24"/>
        </w:rPr>
        <w:t xml:space="preserve">radica </w:t>
      </w:r>
      <w:r w:rsidR="00C15829" w:rsidRPr="0072749C">
        <w:rPr>
          <w:rFonts w:eastAsia="Arial" w:cs="Arial"/>
          <w:szCs w:val="24"/>
        </w:rPr>
        <w:t>en el procedimiento de fabricaci</w:t>
      </w:r>
      <w:r w:rsidR="00C15829" w:rsidRPr="002236B4">
        <w:rPr>
          <w:rFonts w:eastAsia="Arial" w:cs="Arial"/>
          <w:szCs w:val="24"/>
        </w:rPr>
        <w:t xml:space="preserve">ón. </w:t>
      </w:r>
      <w:r w:rsidR="0072749C" w:rsidRPr="002236B4">
        <w:rPr>
          <w:rFonts w:eastAsia="Arial" w:cs="Arial"/>
          <w:szCs w:val="24"/>
        </w:rPr>
        <w:t>Las células de silicio monocristalino se obtienen</w:t>
      </w:r>
      <w:r w:rsidR="00C15829" w:rsidRPr="002236B4">
        <w:rPr>
          <w:rFonts w:eastAsia="Arial" w:cs="Arial"/>
          <w:szCs w:val="24"/>
        </w:rPr>
        <w:t xml:space="preserve"> fundiendo el silicio puro,</w:t>
      </w:r>
      <w:r w:rsidR="0072749C" w:rsidRPr="002236B4">
        <w:rPr>
          <w:rFonts w:eastAsia="Arial" w:cs="Arial"/>
          <w:szCs w:val="24"/>
        </w:rPr>
        <w:t xml:space="preserve"> </w:t>
      </w:r>
      <w:r w:rsidR="00A005D6" w:rsidRPr="002236B4">
        <w:rPr>
          <w:rFonts w:eastAsia="Arial" w:cs="Arial"/>
          <w:szCs w:val="24"/>
        </w:rPr>
        <w:t xml:space="preserve">una vez el material está en estado, se solidifica </w:t>
      </w:r>
      <w:r w:rsidR="0072749C" w:rsidRPr="002236B4">
        <w:rPr>
          <w:rFonts w:eastAsia="Arial" w:cs="Arial"/>
          <w:szCs w:val="24"/>
        </w:rPr>
        <w:t>en un horno</w:t>
      </w:r>
      <w:r w:rsidR="00A005D6" w:rsidRPr="002236B4">
        <w:rPr>
          <w:rFonts w:eastAsia="Arial" w:cs="Arial"/>
          <w:szCs w:val="24"/>
        </w:rPr>
        <w:t xml:space="preserve"> introduciendo partículas de fosforo</w:t>
      </w:r>
      <w:r w:rsidR="00C15829" w:rsidRPr="002236B4">
        <w:rPr>
          <w:rFonts w:eastAsia="Arial" w:cs="Arial"/>
          <w:szCs w:val="24"/>
        </w:rPr>
        <w:t xml:space="preserve">. Las células </w:t>
      </w:r>
      <w:r w:rsidR="0072749C" w:rsidRPr="002236B4">
        <w:rPr>
          <w:rFonts w:eastAsia="Arial" w:cs="Arial"/>
          <w:szCs w:val="24"/>
        </w:rPr>
        <w:t>policristalinas se obtienen fundiendo el silicio en una concentración más baja que en las células monocristalinas, dejando solidificar el material fundido en un molde</w:t>
      </w:r>
      <w:r w:rsidR="000B6305" w:rsidRPr="002236B4">
        <w:rPr>
          <w:rFonts w:eastAsia="Arial" w:cs="Arial"/>
          <w:szCs w:val="24"/>
        </w:rPr>
        <w:t>.</w:t>
      </w:r>
      <w:r w:rsidR="004D5215" w:rsidRPr="002236B4">
        <w:rPr>
          <w:rFonts w:eastAsia="Arial" w:cs="Arial"/>
          <w:szCs w:val="24"/>
        </w:rPr>
        <w:t xml:space="preserve"> </w:t>
      </w:r>
      <w:r w:rsidR="00BB0B1A" w:rsidRPr="002236B4">
        <w:rPr>
          <w:rFonts w:eastAsia="Arial" w:cs="Arial"/>
          <w:szCs w:val="24"/>
        </w:rPr>
        <w:t>La celda monocristalina</w:t>
      </w:r>
      <w:r w:rsidR="000B6305" w:rsidRPr="002236B4">
        <w:rPr>
          <w:rFonts w:eastAsia="Arial" w:cs="Arial"/>
          <w:szCs w:val="24"/>
        </w:rPr>
        <w:t xml:space="preserve"> fabricada de silicio puro y boro</w:t>
      </w:r>
      <w:r w:rsidR="00BB0B1A" w:rsidRPr="002236B4">
        <w:rPr>
          <w:rFonts w:eastAsia="Arial" w:cs="Arial"/>
          <w:szCs w:val="24"/>
        </w:rPr>
        <w:t xml:space="preserve"> tiene</w:t>
      </w:r>
      <w:r w:rsidR="004D5215" w:rsidRPr="002236B4">
        <w:rPr>
          <w:rFonts w:eastAsia="Arial" w:cs="Arial"/>
          <w:szCs w:val="24"/>
        </w:rPr>
        <w:t xml:space="preserve"> una eficiencia del 25</w:t>
      </w:r>
      <w:r w:rsidR="004F0860" w:rsidRPr="002236B4">
        <w:rPr>
          <w:rFonts w:eastAsia="Arial" w:cs="Arial"/>
          <w:szCs w:val="24"/>
        </w:rPr>
        <w:t>%</w:t>
      </w:r>
      <w:r w:rsidR="000B6305" w:rsidRPr="002236B4">
        <w:rPr>
          <w:rFonts w:eastAsia="Arial" w:cs="Arial"/>
          <w:szCs w:val="24"/>
        </w:rPr>
        <w:t>,</w:t>
      </w:r>
      <w:r w:rsidR="004D5215" w:rsidRPr="0072749C">
        <w:rPr>
          <w:rFonts w:eastAsia="Arial" w:cs="Arial"/>
          <w:szCs w:val="24"/>
        </w:rPr>
        <w:t xml:space="preserve"> </w:t>
      </w:r>
      <w:r w:rsidR="000B6305" w:rsidRPr="0072749C">
        <w:rPr>
          <w:rFonts w:eastAsia="Arial" w:cs="Arial"/>
          <w:szCs w:val="24"/>
        </w:rPr>
        <w:t>l</w:t>
      </w:r>
      <w:r w:rsidR="004D5215" w:rsidRPr="0072749C">
        <w:rPr>
          <w:rFonts w:eastAsia="Arial" w:cs="Arial"/>
          <w:szCs w:val="24"/>
        </w:rPr>
        <w:t>a celda policristalina</w:t>
      </w:r>
      <w:r w:rsidR="000B6305" w:rsidRPr="0072749C">
        <w:rPr>
          <w:rFonts w:eastAsia="Arial" w:cs="Arial"/>
          <w:szCs w:val="24"/>
        </w:rPr>
        <w:t xml:space="preserve"> está fabricada po</w:t>
      </w:r>
      <w:r w:rsidR="00C215D2" w:rsidRPr="0072749C">
        <w:rPr>
          <w:rFonts w:eastAsia="Arial" w:cs="Arial"/>
          <w:szCs w:val="24"/>
        </w:rPr>
        <w:t xml:space="preserve">r un conjunto de materiales de silicio y </w:t>
      </w:r>
      <w:r w:rsidR="004D5215" w:rsidRPr="0072749C">
        <w:rPr>
          <w:rFonts w:eastAsia="Arial" w:cs="Arial"/>
          <w:szCs w:val="24"/>
        </w:rPr>
        <w:t>tiene una eficiencia del 1</w:t>
      </w:r>
      <w:r w:rsidR="00FA6EF4" w:rsidRPr="0072749C">
        <w:rPr>
          <w:rFonts w:eastAsia="Arial" w:cs="Arial"/>
          <w:szCs w:val="24"/>
        </w:rPr>
        <w:t>9</w:t>
      </w:r>
      <w:r w:rsidR="004D5215" w:rsidRPr="0072749C">
        <w:rPr>
          <w:rFonts w:eastAsia="Arial" w:cs="Arial"/>
          <w:szCs w:val="24"/>
        </w:rPr>
        <w:t>%</w:t>
      </w:r>
      <w:r w:rsidR="00FA6EF4" w:rsidRPr="0072749C">
        <w:rPr>
          <w:rFonts w:eastAsia="Arial" w:cs="Arial"/>
          <w:szCs w:val="24"/>
        </w:rPr>
        <w:t xml:space="preserve"> y la</w:t>
      </w:r>
      <w:r w:rsidR="00C215D2" w:rsidRPr="0072749C">
        <w:rPr>
          <w:rFonts w:eastAsia="Arial" w:cs="Arial"/>
          <w:szCs w:val="24"/>
        </w:rPr>
        <w:t xml:space="preserve"> </w:t>
      </w:r>
      <w:r w:rsidR="00FA6EF4" w:rsidRPr="0072749C">
        <w:rPr>
          <w:rFonts w:eastAsia="Arial" w:cs="Arial"/>
          <w:szCs w:val="24"/>
        </w:rPr>
        <w:t>celda</w:t>
      </w:r>
      <w:r w:rsidR="00C215D2" w:rsidRPr="0072749C">
        <w:rPr>
          <w:rFonts w:eastAsia="Arial" w:cs="Arial"/>
          <w:szCs w:val="24"/>
        </w:rPr>
        <w:t xml:space="preserve"> amorfa fabricada en silicio no cristalino y </w:t>
      </w:r>
      <w:r w:rsidR="00FA6EF4" w:rsidRPr="0072749C">
        <w:rPr>
          <w:rFonts w:eastAsia="Arial" w:cs="Arial"/>
          <w:szCs w:val="24"/>
        </w:rPr>
        <w:t>tiene</w:t>
      </w:r>
      <w:r w:rsidR="00C215D2" w:rsidRPr="0072749C">
        <w:rPr>
          <w:rFonts w:eastAsia="Arial" w:cs="Arial"/>
          <w:szCs w:val="24"/>
        </w:rPr>
        <w:t xml:space="preserve"> una eficiencia</w:t>
      </w:r>
      <w:r w:rsidR="00FA6EF4" w:rsidRPr="0072749C">
        <w:rPr>
          <w:rFonts w:eastAsia="Arial" w:cs="Arial"/>
          <w:szCs w:val="24"/>
        </w:rPr>
        <w:t xml:space="preserve"> del 16</w:t>
      </w:r>
      <w:r w:rsidR="00BB0B1A" w:rsidRPr="0072749C">
        <w:rPr>
          <w:rFonts w:eastAsia="Arial" w:cs="Arial"/>
          <w:szCs w:val="24"/>
        </w:rPr>
        <w:t>%.</w:t>
      </w:r>
      <w:r w:rsidR="00BB0B1A" w:rsidRPr="0072749C">
        <w:rPr>
          <w:color w:val="FF0000"/>
        </w:rPr>
        <w:t xml:space="preserve"> </w:t>
      </w:r>
      <w:r w:rsidR="00FA6EF4" w:rsidRPr="0072749C">
        <w:t xml:space="preserve"> </w:t>
      </w:r>
      <w:sdt>
        <w:sdtPr>
          <w:id w:val="2013638785"/>
          <w:citation/>
        </w:sdtPr>
        <w:sdtContent>
          <w:r w:rsidR="004D5215" w:rsidRPr="0072749C">
            <w:rPr>
              <w:rFonts w:eastAsia="Arial" w:cs="Arial"/>
              <w:szCs w:val="24"/>
            </w:rPr>
            <w:fldChar w:fldCharType="begin"/>
          </w:r>
          <w:r w:rsidR="00477F2D">
            <w:rPr>
              <w:rFonts w:eastAsia="Arial" w:cs="Arial"/>
              <w:szCs w:val="24"/>
              <w:lang w:val="es-CO"/>
            </w:rPr>
            <w:instrText xml:space="preserve">CITATION Tri20 \l 9226 </w:instrText>
          </w:r>
          <w:r w:rsidR="004D5215" w:rsidRPr="0072749C">
            <w:rPr>
              <w:rFonts w:eastAsia="Arial" w:cs="Arial"/>
              <w:szCs w:val="24"/>
            </w:rPr>
            <w:fldChar w:fldCharType="separate"/>
          </w:r>
          <w:r w:rsidR="00593FF6" w:rsidRPr="00593FF6">
            <w:rPr>
              <w:rFonts w:eastAsia="Arial" w:cs="Arial"/>
              <w:noProof/>
              <w:szCs w:val="24"/>
              <w:lang w:val="es-CO"/>
            </w:rPr>
            <w:t>[19]</w:t>
          </w:r>
          <w:r w:rsidR="004D5215" w:rsidRPr="0072749C">
            <w:rPr>
              <w:rFonts w:eastAsia="Arial" w:cs="Arial"/>
              <w:szCs w:val="24"/>
            </w:rPr>
            <w:fldChar w:fldCharType="end"/>
          </w:r>
        </w:sdtContent>
      </w:sdt>
      <w:r w:rsidR="004D5215" w:rsidRPr="0072749C">
        <w:rPr>
          <w:rFonts w:eastAsia="Arial" w:cs="Arial"/>
          <w:szCs w:val="24"/>
        </w:rPr>
        <w:t>.</w:t>
      </w:r>
    </w:p>
    <w:p w14:paraId="2FABBAFF" w14:textId="08E325A8" w:rsidR="00F033BD" w:rsidRDefault="00F033BD" w:rsidP="005628DC">
      <w:pPr>
        <w:pStyle w:val="Prrafodelista"/>
        <w:pBdr>
          <w:top w:val="nil"/>
          <w:left w:val="nil"/>
          <w:bottom w:val="nil"/>
          <w:right w:val="nil"/>
          <w:between w:val="nil"/>
        </w:pBdr>
        <w:ind w:left="0"/>
        <w:rPr>
          <w:rFonts w:eastAsia="Arial" w:cs="Arial"/>
          <w:szCs w:val="24"/>
        </w:rPr>
      </w:pPr>
    </w:p>
    <w:p w14:paraId="04E63BE1" w14:textId="5AA06089" w:rsidR="00F033BD" w:rsidRDefault="00F033BD" w:rsidP="005628DC">
      <w:pPr>
        <w:pStyle w:val="Prrafodelista"/>
        <w:pBdr>
          <w:top w:val="nil"/>
          <w:left w:val="nil"/>
          <w:bottom w:val="nil"/>
          <w:right w:val="nil"/>
          <w:between w:val="nil"/>
        </w:pBdr>
        <w:ind w:left="0"/>
        <w:rPr>
          <w:rFonts w:eastAsia="Arial" w:cs="Arial"/>
          <w:szCs w:val="24"/>
        </w:rPr>
      </w:pPr>
      <w:r>
        <w:rPr>
          <w:rFonts w:eastAsia="Arial" w:cs="Arial"/>
          <w:szCs w:val="24"/>
        </w:rPr>
        <w:t xml:space="preserve"> </w:t>
      </w:r>
      <w:r w:rsidR="00B84EF9">
        <w:rPr>
          <w:rFonts w:eastAsia="Arial" w:cs="Arial"/>
          <w:szCs w:val="24"/>
        </w:rPr>
        <w:t xml:space="preserve">A </w:t>
      </w:r>
      <w:r>
        <w:rPr>
          <w:rFonts w:eastAsia="Arial" w:cs="Arial"/>
          <w:szCs w:val="24"/>
        </w:rPr>
        <w:t xml:space="preserve">continuación, para realizar el cálculo de la potencia generada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GFV</m:t>
            </m:r>
          </m:sub>
        </m:sSub>
      </m:oMath>
      <w:r>
        <w:rPr>
          <w:rFonts w:eastAsia="Arial" w:cs="Arial"/>
          <w:szCs w:val="24"/>
        </w:rPr>
        <w:t xml:space="preserve"> se utiliza la formula (1)</w:t>
      </w:r>
    </w:p>
    <w:p w14:paraId="292655E9" w14:textId="5E30818A" w:rsidR="00F1105C" w:rsidRDefault="00F1105C" w:rsidP="005628DC">
      <w:pPr>
        <w:pStyle w:val="Prrafodelista"/>
        <w:pBdr>
          <w:top w:val="nil"/>
          <w:left w:val="nil"/>
          <w:bottom w:val="nil"/>
          <w:right w:val="nil"/>
          <w:between w:val="nil"/>
        </w:pBdr>
        <w:ind w:left="0"/>
        <w:rPr>
          <w:rFonts w:eastAsia="Arial" w:cs="Arial"/>
          <w:szCs w:val="24"/>
        </w:rPr>
      </w:pPr>
    </w:p>
    <w:bookmarkStart w:id="25" w:name="_Hlk127785078"/>
    <w:p w14:paraId="70A6D9E3" w14:textId="6155E50E" w:rsidR="00F1105C" w:rsidRDefault="00000000" w:rsidP="00C215D2">
      <w:pPr>
        <w:pStyle w:val="Prrafodelista"/>
        <w:pBdr>
          <w:top w:val="nil"/>
          <w:left w:val="nil"/>
          <w:bottom w:val="nil"/>
          <w:right w:val="nil"/>
          <w:between w:val="nil"/>
        </w:pBdr>
        <w:ind w:left="708" w:firstLine="708"/>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GFV</m:t>
            </m:r>
          </m:sub>
        </m:sSub>
        <w:bookmarkEnd w:id="25"/>
        <m:r>
          <m:rPr>
            <m:sty m:val="p"/>
          </m:rPr>
          <w:rPr>
            <w:rFonts w:ascii="Cambria Math" w:eastAsia="Arial" w:hAnsi="Cambria Math" w:cs="Arial"/>
            <w:szCs w:val="24"/>
          </w:rPr>
          <m:t xml:space="preserve"> </m:t>
        </m:r>
        <m:r>
          <w:rPr>
            <w:rFonts w:ascii="Cambria Math" w:hAnsi="Cambria Math"/>
            <w:szCs w:val="24"/>
          </w:rPr>
          <m:t>=</m:t>
        </m:r>
        <m:f>
          <m:fPr>
            <m:ctrlPr>
              <w:rPr>
                <w:rFonts w:ascii="Cambria Math" w:hAnsi="Cambria Math"/>
                <w:i/>
                <w:szCs w:val="24"/>
              </w:rPr>
            </m:ctrlPr>
          </m:fPr>
          <m:num>
            <m:r>
              <w:rPr>
                <w:rFonts w:ascii="Cambria Math" w:hAnsi="Cambria Math"/>
                <w:szCs w:val="24"/>
              </w:rPr>
              <m:t xml:space="preserve">E </m:t>
            </m:r>
          </m:num>
          <m:den>
            <m:r>
              <w:rPr>
                <w:rFonts w:ascii="Cambria Math" w:hAnsi="Cambria Math"/>
                <w:szCs w:val="24"/>
              </w:rPr>
              <m:t>HSP</m:t>
            </m:r>
          </m:den>
        </m:f>
        <m:r>
          <w:rPr>
            <w:rFonts w:ascii="Cambria Math" w:eastAsia="Arial" w:hAnsi="Cambria Math" w:cs="Arial"/>
            <w:szCs w:val="24"/>
          </w:rPr>
          <m:t xml:space="preserve">  </m:t>
        </m:r>
      </m:oMath>
      <w:r w:rsidR="00527465">
        <w:rPr>
          <w:rFonts w:eastAsia="Arial" w:cs="Arial"/>
          <w:szCs w:val="24"/>
        </w:rPr>
        <w:t xml:space="preserve">                                            </w:t>
      </w:r>
      <w:r w:rsidR="00F1105C">
        <w:rPr>
          <w:rFonts w:eastAsia="Arial" w:cs="Arial"/>
          <w:szCs w:val="24"/>
        </w:rPr>
        <w:t>(1)</w:t>
      </w:r>
    </w:p>
    <w:p w14:paraId="35AA1C7B" w14:textId="199CBE8D" w:rsidR="00F033BD" w:rsidRDefault="00F033BD" w:rsidP="005628DC">
      <w:pPr>
        <w:pStyle w:val="Prrafodelista"/>
        <w:pBdr>
          <w:top w:val="nil"/>
          <w:left w:val="nil"/>
          <w:bottom w:val="nil"/>
          <w:right w:val="nil"/>
          <w:between w:val="nil"/>
        </w:pBdr>
        <w:ind w:left="0"/>
        <w:rPr>
          <w:rFonts w:eastAsia="Arial" w:cs="Arial"/>
          <w:szCs w:val="24"/>
        </w:rPr>
      </w:pPr>
      <w:r>
        <w:rPr>
          <w:rFonts w:eastAsia="Arial" w:cs="Arial"/>
          <w:szCs w:val="24"/>
        </w:rPr>
        <w:t>Donde,</w:t>
      </w:r>
    </w:p>
    <w:p w14:paraId="2D46D8D4" w14:textId="7DD56A9B" w:rsidR="00F033BD" w:rsidRDefault="008026CC" w:rsidP="005628DC">
      <w:pPr>
        <w:pStyle w:val="Prrafodelista"/>
        <w:pBdr>
          <w:top w:val="nil"/>
          <w:left w:val="nil"/>
          <w:bottom w:val="nil"/>
          <w:right w:val="nil"/>
          <w:between w:val="nil"/>
        </w:pBdr>
        <w:ind w:left="0"/>
        <w:rPr>
          <w:rFonts w:eastAsia="Arial" w:cs="Arial"/>
          <w:szCs w:val="24"/>
        </w:rPr>
      </w:pPr>
      <w:r>
        <w:rPr>
          <w:rFonts w:eastAsia="Arial" w:cs="Arial"/>
          <w:szCs w:val="24"/>
        </w:rPr>
        <w:t>E Consumo diario del equipo</w:t>
      </w:r>
      <w:r w:rsidR="00EA6A7F">
        <w:rPr>
          <w:rFonts w:eastAsia="Arial" w:cs="Arial"/>
          <w:szCs w:val="24"/>
        </w:rPr>
        <w:t xml:space="preserve"> </w:t>
      </w:r>
      <w:r w:rsidR="00F033BD">
        <w:rPr>
          <w:rFonts w:eastAsia="Arial" w:cs="Arial"/>
          <w:szCs w:val="24"/>
        </w:rPr>
        <w:t xml:space="preserve"> </w:t>
      </w:r>
    </w:p>
    <w:p w14:paraId="0C9AEAC3" w14:textId="3BB75851" w:rsidR="00F033BD" w:rsidRDefault="00000000" w:rsidP="005628DC">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HPS</m:t>
            </m:r>
          </m:e>
          <m:sub>
            <m:r>
              <w:rPr>
                <w:rFonts w:ascii="Cambria Math" w:eastAsia="Arial" w:hAnsi="Cambria Math" w:cs="Arial"/>
                <w:szCs w:val="24"/>
              </w:rPr>
              <m:t>crit</m:t>
            </m:r>
          </m:sub>
        </m:sSub>
      </m:oMath>
      <w:r w:rsidR="00F033BD">
        <w:rPr>
          <w:rFonts w:eastAsia="Arial" w:cs="Arial"/>
          <w:szCs w:val="24"/>
        </w:rPr>
        <w:t xml:space="preserve"> Son las horas de sol pico del mes </w:t>
      </w:r>
      <w:r w:rsidR="004273FB">
        <w:rPr>
          <w:rFonts w:eastAsia="Arial" w:cs="Arial"/>
          <w:szCs w:val="24"/>
        </w:rPr>
        <w:t>más</w:t>
      </w:r>
      <w:r w:rsidR="00F033BD">
        <w:rPr>
          <w:rFonts w:eastAsia="Arial" w:cs="Arial"/>
          <w:szCs w:val="24"/>
        </w:rPr>
        <w:t xml:space="preserve"> critico </w:t>
      </w:r>
    </w:p>
    <w:p w14:paraId="7687CA55" w14:textId="40217BA5" w:rsidR="00585867" w:rsidRPr="00585867" w:rsidRDefault="00585867" w:rsidP="005628DC">
      <w:pPr>
        <w:pStyle w:val="Prrafodelista"/>
        <w:pBdr>
          <w:top w:val="nil"/>
          <w:left w:val="nil"/>
          <w:bottom w:val="nil"/>
          <w:right w:val="nil"/>
          <w:between w:val="nil"/>
        </w:pBdr>
        <w:ind w:left="0"/>
        <w:rPr>
          <w:rFonts w:eastAsia="Arial" w:cs="Arial"/>
          <w:b/>
          <w:bCs/>
          <w:szCs w:val="24"/>
        </w:rPr>
      </w:pPr>
    </w:p>
    <w:p w14:paraId="31E3C52B" w14:textId="0A0FDFB0" w:rsidR="00F033BD" w:rsidRDefault="00F033BD" w:rsidP="005628DC">
      <w:pPr>
        <w:pStyle w:val="Prrafodelista"/>
        <w:pBdr>
          <w:top w:val="nil"/>
          <w:left w:val="nil"/>
          <w:bottom w:val="nil"/>
          <w:right w:val="nil"/>
          <w:between w:val="nil"/>
        </w:pBdr>
        <w:ind w:left="0"/>
        <w:rPr>
          <w:rFonts w:eastAsia="Arial" w:cs="Arial"/>
          <w:szCs w:val="24"/>
        </w:rPr>
      </w:pPr>
    </w:p>
    <w:p w14:paraId="1E0506FB" w14:textId="3ECF05B3" w:rsidR="00F033BD" w:rsidRDefault="00F033BD" w:rsidP="00F033BD">
      <w:pPr>
        <w:pStyle w:val="Prrafodelista"/>
        <w:pBdr>
          <w:top w:val="nil"/>
          <w:left w:val="nil"/>
          <w:bottom w:val="nil"/>
          <w:right w:val="nil"/>
          <w:between w:val="nil"/>
        </w:pBdr>
        <w:ind w:left="0"/>
        <w:rPr>
          <w:rFonts w:eastAsia="Arial" w:cs="Arial"/>
          <w:szCs w:val="24"/>
        </w:rPr>
      </w:pPr>
      <w:r w:rsidRPr="00C215D2">
        <w:rPr>
          <w:rFonts w:eastAsia="Arial" w:cs="Arial"/>
          <w:szCs w:val="24"/>
        </w:rPr>
        <w:t>El n</w:t>
      </w:r>
      <w:r w:rsidR="00BB0B1A" w:rsidRPr="00C215D2">
        <w:rPr>
          <w:rFonts w:eastAsia="Arial" w:cs="Arial"/>
          <w:szCs w:val="24"/>
        </w:rPr>
        <w:t>ú</w:t>
      </w:r>
      <w:r w:rsidRPr="00C215D2">
        <w:rPr>
          <w:rFonts w:eastAsia="Arial" w:cs="Arial"/>
          <w:szCs w:val="24"/>
        </w:rPr>
        <w:t>mero total de paneles</w:t>
      </w:r>
      <w:r>
        <w:rPr>
          <w:rFonts w:eastAsia="Arial" w:cs="Arial"/>
          <w:szCs w:val="24"/>
        </w:rPr>
        <w:t xml:space="preserve"> necesarios </w:t>
      </w:r>
      <w:r w:rsidR="00C215D2">
        <w:rPr>
          <w:rFonts w:eastAsia="Arial" w:cs="Arial"/>
          <w:szCs w:val="24"/>
        </w:rPr>
        <w:t xml:space="preserve">para satisfacer la demanda energética </w:t>
      </w:r>
      <w:r>
        <w:rPr>
          <w:rFonts w:eastAsia="Arial" w:cs="Arial"/>
          <w:szCs w:val="24"/>
        </w:rPr>
        <w:t>se determina con la ecuación 2.</w:t>
      </w:r>
      <w:sdt>
        <w:sdtPr>
          <w:rPr>
            <w:rFonts w:eastAsia="Arial" w:cs="Arial"/>
            <w:szCs w:val="24"/>
          </w:rPr>
          <w:id w:val="1570461240"/>
          <w:citation/>
        </w:sdtPr>
        <w:sdtContent>
          <w:r w:rsidR="008C6759">
            <w:rPr>
              <w:rFonts w:eastAsia="Arial" w:cs="Arial"/>
              <w:szCs w:val="24"/>
            </w:rPr>
            <w:fldChar w:fldCharType="begin"/>
          </w:r>
          <w:r w:rsidR="00477F2D">
            <w:rPr>
              <w:rFonts w:eastAsia="Arial" w:cs="Arial"/>
              <w:szCs w:val="24"/>
            </w:rPr>
            <w:instrText xml:space="preserve">CITATION Aso17 \l 3082 </w:instrText>
          </w:r>
          <w:r w:rsidR="008C6759">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[20]</w:t>
          </w:r>
          <w:r w:rsidR="008C6759">
            <w:rPr>
              <w:rFonts w:eastAsia="Arial" w:cs="Arial"/>
              <w:szCs w:val="24"/>
            </w:rPr>
            <w:fldChar w:fldCharType="end"/>
          </w:r>
        </w:sdtContent>
      </w:sdt>
    </w:p>
    <w:p w14:paraId="21232A7C" w14:textId="0897FCFA" w:rsidR="00BB0B1A" w:rsidRPr="00BB0B1A" w:rsidRDefault="00BB0B1A" w:rsidP="00F033BD">
      <w:pPr>
        <w:pStyle w:val="Prrafodelista"/>
        <w:pBdr>
          <w:top w:val="nil"/>
          <w:left w:val="nil"/>
          <w:bottom w:val="nil"/>
          <w:right w:val="nil"/>
          <w:between w:val="nil"/>
        </w:pBdr>
        <w:ind w:left="0"/>
        <w:rPr>
          <w:rFonts w:eastAsia="Arial" w:cs="Arial"/>
          <w:color w:val="FF0000"/>
          <w:szCs w:val="24"/>
        </w:rPr>
      </w:pPr>
    </w:p>
    <w:p w14:paraId="64298C30" w14:textId="28F3F07F" w:rsidR="00F033BD" w:rsidRDefault="00F033BD" w:rsidP="00F033BD">
      <w:pPr>
        <w:pStyle w:val="Prrafodelista"/>
        <w:pBdr>
          <w:top w:val="nil"/>
          <w:left w:val="nil"/>
          <w:bottom w:val="nil"/>
          <w:right w:val="nil"/>
          <w:between w:val="nil"/>
        </w:pBdr>
        <w:ind w:left="0"/>
        <w:rPr>
          <w:rFonts w:eastAsia="Arial" w:cs="Arial"/>
          <w:szCs w:val="24"/>
        </w:rPr>
      </w:pPr>
    </w:p>
    <w:bookmarkStart w:id="26" w:name="_Hlk127785097"/>
    <w:p w14:paraId="315DF08F" w14:textId="42E3ACD1" w:rsidR="00F033BD" w:rsidRPr="006D7085" w:rsidRDefault="00000000" w:rsidP="00AC744B">
      <w:pPr>
        <w:pStyle w:val="Prrafodelista"/>
        <w:pBdr>
          <w:top w:val="nil"/>
          <w:left w:val="nil"/>
          <w:bottom w:val="nil"/>
          <w:right w:val="nil"/>
          <w:between w:val="nil"/>
        </w:pBdr>
        <w:ind w:left="0"/>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T</m:t>
            </m:r>
          </m:sub>
        </m:sSub>
        <w:bookmarkEnd w:id="26"/>
        <m:r>
          <w:rPr>
            <w:rFonts w:ascii="Cambria Math" w:eastAsia="Arial" w:hAnsi="Cambria Math" w:cs="Arial"/>
            <w:szCs w:val="24"/>
          </w:rPr>
          <m:t>=</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GFV</m:t>
                </m:r>
              </m:sub>
            </m:sSub>
          </m:num>
          <m:den>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MPP</m:t>
                </m:r>
              </m:sub>
            </m:sSub>
          </m:den>
        </m:f>
      </m:oMath>
      <w:r w:rsidR="00AC744B">
        <w:rPr>
          <w:rFonts w:eastAsia="Arial" w:cs="Arial"/>
          <w:szCs w:val="24"/>
        </w:rPr>
        <w:t xml:space="preserve">                                                       (</w:t>
      </w:r>
      <w:r w:rsidR="008026CC">
        <w:rPr>
          <w:rFonts w:eastAsia="Arial" w:cs="Arial"/>
          <w:szCs w:val="24"/>
        </w:rPr>
        <w:t>2</w:t>
      </w:r>
      <w:r w:rsidR="00AC744B">
        <w:rPr>
          <w:rFonts w:eastAsia="Arial" w:cs="Arial"/>
          <w:szCs w:val="24"/>
        </w:rPr>
        <w:t>)</w:t>
      </w:r>
    </w:p>
    <w:p w14:paraId="626B730A" w14:textId="35732956" w:rsidR="006D7085" w:rsidRDefault="006D7085" w:rsidP="00F033BD">
      <w:pPr>
        <w:pStyle w:val="Prrafodelista"/>
        <w:pBdr>
          <w:top w:val="nil"/>
          <w:left w:val="nil"/>
          <w:bottom w:val="nil"/>
          <w:right w:val="nil"/>
          <w:between w:val="nil"/>
        </w:pBdr>
        <w:ind w:left="0"/>
        <w:rPr>
          <w:rFonts w:eastAsia="Arial" w:cs="Arial"/>
          <w:szCs w:val="24"/>
        </w:rPr>
      </w:pPr>
      <w:r>
        <w:rPr>
          <w:rFonts w:eastAsia="Arial" w:cs="Arial"/>
          <w:szCs w:val="24"/>
        </w:rPr>
        <w:t>Donde,</w:t>
      </w:r>
    </w:p>
    <w:p w14:paraId="1E05A71B" w14:textId="027701A1" w:rsidR="006D7085" w:rsidRDefault="00000000" w:rsidP="00F033BD">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MPP</m:t>
            </m:r>
          </m:sub>
        </m:sSub>
      </m:oMath>
      <w:r w:rsidR="006D7085">
        <w:rPr>
          <w:rFonts w:eastAsia="Arial" w:cs="Arial"/>
          <w:szCs w:val="24"/>
        </w:rPr>
        <w:t xml:space="preserve"> la potencia pico del módulo en condiciones estándar de medida (W)</w:t>
      </w:r>
    </w:p>
    <w:p w14:paraId="576991E2" w14:textId="285154B3" w:rsidR="00144F25" w:rsidRDefault="00144F25" w:rsidP="00F033BD">
      <w:pPr>
        <w:pStyle w:val="Prrafodelista"/>
        <w:pBdr>
          <w:top w:val="nil"/>
          <w:left w:val="nil"/>
          <w:bottom w:val="nil"/>
          <w:right w:val="nil"/>
          <w:between w:val="nil"/>
        </w:pBdr>
        <w:ind w:left="0"/>
        <w:rPr>
          <w:rFonts w:eastAsia="Arial" w:cs="Arial"/>
          <w:szCs w:val="24"/>
        </w:rPr>
      </w:pPr>
    </w:p>
    <w:p w14:paraId="7B5D7335" w14:textId="77777777" w:rsidR="00AC744B" w:rsidRDefault="00AC744B" w:rsidP="00F033BD">
      <w:pPr>
        <w:pStyle w:val="Prrafodelista"/>
        <w:pBdr>
          <w:top w:val="nil"/>
          <w:left w:val="nil"/>
          <w:bottom w:val="nil"/>
          <w:right w:val="nil"/>
          <w:between w:val="nil"/>
        </w:pBdr>
        <w:ind w:left="0"/>
        <w:rPr>
          <w:rFonts w:eastAsia="Arial" w:cs="Arial"/>
          <w:b/>
          <w:bCs/>
          <w:szCs w:val="24"/>
        </w:rPr>
      </w:pPr>
      <w:r w:rsidRPr="008117CC">
        <w:rPr>
          <w:rFonts w:eastAsia="Arial" w:cs="Arial"/>
          <w:b/>
          <w:bCs/>
          <w:szCs w:val="24"/>
        </w:rPr>
        <w:t>Arreglo de los módulos fotovoltaicos</w:t>
      </w:r>
    </w:p>
    <w:p w14:paraId="3641A12E" w14:textId="77777777" w:rsidR="00AC744B" w:rsidRDefault="00AC744B" w:rsidP="00F033BD">
      <w:pPr>
        <w:pStyle w:val="Prrafodelista"/>
        <w:pBdr>
          <w:top w:val="nil"/>
          <w:left w:val="nil"/>
          <w:bottom w:val="nil"/>
          <w:right w:val="nil"/>
          <w:between w:val="nil"/>
        </w:pBdr>
        <w:ind w:left="0"/>
        <w:rPr>
          <w:rFonts w:eastAsia="Arial" w:cs="Arial"/>
          <w:szCs w:val="24"/>
        </w:rPr>
      </w:pPr>
    </w:p>
    <w:p w14:paraId="532B2CF8" w14:textId="39198115" w:rsidR="00AC744B" w:rsidRDefault="00AC744B" w:rsidP="00F033BD">
      <w:pPr>
        <w:pStyle w:val="Prrafodelista"/>
        <w:pBdr>
          <w:top w:val="nil"/>
          <w:left w:val="nil"/>
          <w:bottom w:val="nil"/>
          <w:right w:val="nil"/>
          <w:between w:val="nil"/>
        </w:pBdr>
        <w:ind w:left="0"/>
        <w:rPr>
          <w:rFonts w:eastAsia="Arial" w:cs="Arial"/>
          <w:b/>
          <w:bCs/>
          <w:szCs w:val="24"/>
        </w:rPr>
      </w:pPr>
      <w:r>
        <w:rPr>
          <w:rFonts w:eastAsia="Arial" w:cs="Arial"/>
          <w:szCs w:val="24"/>
        </w:rPr>
        <w:t xml:space="preserve">Para calcular el </w:t>
      </w:r>
      <w:r w:rsidR="008117CC">
        <w:rPr>
          <w:rFonts w:eastAsia="Arial" w:cs="Arial"/>
          <w:szCs w:val="24"/>
        </w:rPr>
        <w:t>número</w:t>
      </w:r>
      <w:r>
        <w:rPr>
          <w:rFonts w:eastAsia="Arial" w:cs="Arial"/>
          <w:szCs w:val="24"/>
        </w:rPr>
        <w:t xml:space="preserve"> </w:t>
      </w:r>
      <w:r w:rsidR="00A808F0">
        <w:rPr>
          <w:rFonts w:eastAsia="Arial" w:cs="Arial"/>
          <w:szCs w:val="24"/>
        </w:rPr>
        <w:t>paneles conectados en serie</w:t>
      </w:r>
      <w:r>
        <w:rPr>
          <w:rFonts w:eastAsia="Arial" w:cs="Arial"/>
          <w:szCs w:val="24"/>
        </w:rPr>
        <w:t>,</w:t>
      </w:r>
      <w:r w:rsidRPr="00AC744B">
        <w:rPr>
          <w:rFonts w:eastAsia="Arial" w:cs="Arial"/>
          <w:szCs w:val="24"/>
        </w:rPr>
        <w:t xml:space="preserve"> </w:t>
      </w:r>
      <w:r>
        <w:rPr>
          <w:rFonts w:eastAsia="Arial" w:cs="Arial"/>
          <w:szCs w:val="24"/>
        </w:rPr>
        <w:t xml:space="preserve">se necesita de la ecuación </w:t>
      </w:r>
      <w:r w:rsidR="008026CC">
        <w:rPr>
          <w:rFonts w:eastAsia="Arial" w:cs="Arial"/>
          <w:szCs w:val="24"/>
        </w:rPr>
        <w:t>3</w:t>
      </w:r>
      <w:r>
        <w:rPr>
          <w:rFonts w:eastAsia="Arial" w:cs="Arial"/>
          <w:szCs w:val="24"/>
        </w:rPr>
        <w:t xml:space="preserve"> y para </w:t>
      </w:r>
      <w:r w:rsidR="00A808F0">
        <w:rPr>
          <w:rFonts w:eastAsia="Arial" w:cs="Arial"/>
          <w:szCs w:val="24"/>
        </w:rPr>
        <w:t>el numero de paneles conectado en</w:t>
      </w:r>
      <w:r>
        <w:rPr>
          <w:rFonts w:eastAsia="Arial" w:cs="Arial"/>
          <w:szCs w:val="24"/>
        </w:rPr>
        <w:t xml:space="preserve"> paralelo, se necesita la ecuación </w:t>
      </w:r>
      <w:r w:rsidR="008026CC">
        <w:rPr>
          <w:rFonts w:eastAsia="Arial" w:cs="Arial"/>
          <w:szCs w:val="24"/>
        </w:rPr>
        <w:t>4</w:t>
      </w:r>
      <w:r>
        <w:rPr>
          <w:rFonts w:eastAsia="Arial" w:cs="Arial"/>
          <w:szCs w:val="24"/>
        </w:rPr>
        <w:t xml:space="preserve"> </w:t>
      </w:r>
    </w:p>
    <w:p w14:paraId="47E09ADC" w14:textId="0EA1B2E8" w:rsidR="00AC744B" w:rsidRDefault="00AC744B" w:rsidP="00F033BD">
      <w:pPr>
        <w:pStyle w:val="Prrafodelista"/>
        <w:pBdr>
          <w:top w:val="nil"/>
          <w:left w:val="nil"/>
          <w:bottom w:val="nil"/>
          <w:right w:val="nil"/>
          <w:between w:val="nil"/>
        </w:pBdr>
        <w:ind w:left="0"/>
        <w:rPr>
          <w:rFonts w:eastAsia="Arial" w:cs="Arial"/>
          <w:b/>
          <w:bCs/>
          <w:szCs w:val="24"/>
        </w:rPr>
      </w:pPr>
    </w:p>
    <w:bookmarkStart w:id="27" w:name="_Hlk127785381"/>
    <w:p w14:paraId="7858E4CD" w14:textId="2AAE3FAB" w:rsidR="00AC744B" w:rsidRDefault="00000000" w:rsidP="00AC744B">
      <w:pPr>
        <w:pStyle w:val="Prrafodelista"/>
        <w:pBdr>
          <w:top w:val="nil"/>
          <w:left w:val="nil"/>
          <w:bottom w:val="nil"/>
          <w:right w:val="nil"/>
          <w:between w:val="nil"/>
        </w:pBdr>
        <w:ind w:left="0"/>
        <w:jc w:val="right"/>
        <w:rPr>
          <w:rFonts w:eastAsia="Arial" w:cs="Arial"/>
          <w:szCs w:val="24"/>
        </w:rPr>
      </w:pPr>
      <m:oMath>
        <m:sSub>
          <m:sSubPr>
            <m:ctrlPr>
              <w:rPr>
                <w:rFonts w:ascii="Cambria Math" w:eastAsia="Arial" w:hAnsi="Cambria Math" w:cs="Arial"/>
                <w:b/>
                <w:bCs/>
                <w:i/>
                <w:szCs w:val="24"/>
              </w:rPr>
            </m:ctrlPr>
          </m:sSubPr>
          <m:e>
            <m:r>
              <w:rPr>
                <w:rFonts w:ascii="Cambria Math" w:eastAsia="Arial" w:hAnsi="Cambria Math" w:cs="Arial"/>
                <w:szCs w:val="24"/>
              </w:rPr>
              <m:t>N</m:t>
            </m:r>
          </m:e>
          <m:sub>
            <m:r>
              <w:rPr>
                <w:rFonts w:ascii="Cambria Math" w:eastAsia="Arial" w:hAnsi="Cambria Math" w:cs="Arial"/>
                <w:szCs w:val="24"/>
              </w:rPr>
              <m:t>F</m:t>
            </m:r>
          </m:sub>
        </m:sSub>
        <w:bookmarkEnd w:id="27"/>
        <m:r>
          <m:rPr>
            <m:sty m:val="bi"/>
          </m:rPr>
          <w:rPr>
            <w:rFonts w:ascii="Cambria Math" w:eastAsia="Arial" w:hAnsi="Cambria Math" w:cs="Arial"/>
            <w:szCs w:val="24"/>
          </w:rPr>
          <m:t>=</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V</m:t>
                </m:r>
              </m:e>
              <m:sub>
                <m:func>
                  <m:funcPr>
                    <m:ctrlPr>
                      <w:rPr>
                        <w:rFonts w:ascii="Cambria Math" w:eastAsia="Arial" w:hAnsi="Cambria Math" w:cs="Arial"/>
                        <w:i/>
                        <w:szCs w:val="24"/>
                      </w:rPr>
                    </m:ctrlPr>
                  </m:funcPr>
                  <m:fName>
                    <m:r>
                      <m:rPr>
                        <m:sty m:val="p"/>
                      </m:rPr>
                      <w:rPr>
                        <w:rFonts w:ascii="Cambria Math" w:eastAsia="Arial" w:hAnsi="Cambria Math" w:cs="Arial"/>
                        <w:szCs w:val="24"/>
                      </w:rPr>
                      <m:t>max</m:t>
                    </m:r>
                  </m:fName>
                  <m:e>
                    <m:r>
                      <w:rPr>
                        <w:rFonts w:ascii="Cambria Math" w:eastAsia="Arial" w:hAnsi="Cambria Math" w:cs="Arial"/>
                        <w:szCs w:val="24"/>
                      </w:rPr>
                      <m:t>inv</m:t>
                    </m:r>
                  </m:e>
                </m:func>
              </m:sub>
            </m:sSub>
          </m:num>
          <m:den>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oc</m:t>
                </m:r>
              </m:sub>
            </m:sSub>
          </m:den>
        </m:f>
      </m:oMath>
      <w:r w:rsidR="00AC744B">
        <w:rPr>
          <w:rFonts w:eastAsia="Arial" w:cs="Arial"/>
          <w:szCs w:val="24"/>
        </w:rPr>
        <w:t xml:space="preserve">                                                    (</w:t>
      </w:r>
      <w:r w:rsidR="008026CC">
        <w:rPr>
          <w:rFonts w:eastAsia="Arial" w:cs="Arial"/>
          <w:szCs w:val="24"/>
        </w:rPr>
        <w:t>3</w:t>
      </w:r>
      <w:r w:rsidR="00AC744B">
        <w:rPr>
          <w:rFonts w:eastAsia="Arial" w:cs="Arial"/>
          <w:szCs w:val="24"/>
        </w:rPr>
        <w:t>)</w:t>
      </w:r>
    </w:p>
    <w:p w14:paraId="1194C0F6" w14:textId="77777777" w:rsidR="00AC744B" w:rsidRDefault="00AC744B" w:rsidP="00AC744B">
      <w:pPr>
        <w:pStyle w:val="Prrafodelista"/>
        <w:pBdr>
          <w:top w:val="nil"/>
          <w:left w:val="nil"/>
          <w:bottom w:val="nil"/>
          <w:right w:val="nil"/>
          <w:between w:val="nil"/>
        </w:pBdr>
        <w:ind w:left="0"/>
        <w:rPr>
          <w:rFonts w:eastAsia="Arial" w:cs="Arial"/>
          <w:szCs w:val="24"/>
        </w:rPr>
      </w:pPr>
      <w:r>
        <w:rPr>
          <w:rFonts w:eastAsia="Arial" w:cs="Arial"/>
          <w:szCs w:val="24"/>
        </w:rPr>
        <w:t>Donde,</w:t>
      </w:r>
    </w:p>
    <w:p w14:paraId="12BB6560" w14:textId="77777777" w:rsidR="00AC744B" w:rsidRPr="00AC744B" w:rsidRDefault="00AC744B" w:rsidP="00AC744B">
      <w:pPr>
        <w:pStyle w:val="Prrafodelista"/>
        <w:pBdr>
          <w:top w:val="nil"/>
          <w:left w:val="nil"/>
          <w:bottom w:val="nil"/>
          <w:right w:val="nil"/>
          <w:between w:val="nil"/>
        </w:pBdr>
        <w:ind w:left="0"/>
        <w:rPr>
          <w:rFonts w:eastAsia="Arial" w:cs="Arial"/>
          <w:szCs w:val="24"/>
        </w:rPr>
      </w:pPr>
    </w:p>
    <w:p w14:paraId="3A2CDCB5" w14:textId="77777777" w:rsid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b/>
                <w:bCs/>
                <w:i/>
                <w:szCs w:val="24"/>
              </w:rPr>
            </m:ctrlPr>
          </m:sSubPr>
          <m:e>
            <m:r>
              <w:rPr>
                <w:rFonts w:ascii="Cambria Math" w:eastAsia="Arial" w:hAnsi="Cambria Math" w:cs="Arial"/>
                <w:szCs w:val="24"/>
              </w:rPr>
              <m:t>N</m:t>
            </m:r>
          </m:e>
          <m:sub>
            <m:r>
              <w:rPr>
                <w:rFonts w:ascii="Cambria Math" w:eastAsia="Arial" w:hAnsi="Cambria Math" w:cs="Arial"/>
                <w:szCs w:val="24"/>
              </w:rPr>
              <m:t>F</m:t>
            </m:r>
          </m:sub>
        </m:sSub>
      </m:oMath>
      <w:r w:rsidR="00AC744B">
        <w:rPr>
          <w:rFonts w:eastAsia="Arial" w:cs="Arial"/>
          <w:b/>
          <w:bCs/>
          <w:szCs w:val="24"/>
        </w:rPr>
        <w:t xml:space="preserve"> </w:t>
      </w:r>
      <w:r w:rsidR="00AC744B">
        <w:rPr>
          <w:rFonts w:eastAsia="Arial" w:cs="Arial"/>
          <w:szCs w:val="24"/>
        </w:rPr>
        <w:t xml:space="preserve">Número de filas </w:t>
      </w:r>
    </w:p>
    <w:p w14:paraId="661BD482" w14:textId="77777777" w:rsid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func>
              <m:funcPr>
                <m:ctrlPr>
                  <w:rPr>
                    <w:rFonts w:ascii="Cambria Math" w:eastAsia="Arial" w:hAnsi="Cambria Math" w:cs="Arial"/>
                    <w:i/>
                    <w:szCs w:val="24"/>
                  </w:rPr>
                </m:ctrlPr>
              </m:funcPr>
              <m:fName>
                <m:r>
                  <m:rPr>
                    <m:sty m:val="p"/>
                  </m:rPr>
                  <w:rPr>
                    <w:rFonts w:ascii="Cambria Math" w:eastAsia="Arial" w:hAnsi="Cambria Math" w:cs="Arial"/>
                    <w:szCs w:val="24"/>
                  </w:rPr>
                  <m:t>max</m:t>
                </m:r>
              </m:fName>
              <m:e>
                <m:r>
                  <w:rPr>
                    <w:rFonts w:ascii="Cambria Math" w:eastAsia="Arial" w:hAnsi="Cambria Math" w:cs="Arial"/>
                    <w:szCs w:val="24"/>
                  </w:rPr>
                  <m:t>inv</m:t>
                </m:r>
              </m:e>
            </m:func>
          </m:sub>
        </m:sSub>
      </m:oMath>
      <w:r w:rsidR="00AC744B">
        <w:rPr>
          <w:rFonts w:eastAsia="Arial" w:cs="Arial"/>
          <w:szCs w:val="24"/>
        </w:rPr>
        <w:t xml:space="preserve">Voltaje máximo de entrada al inversor </w:t>
      </w:r>
    </w:p>
    <w:p w14:paraId="54B46760" w14:textId="77777777" w:rsidR="00AC744B" w:rsidRP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oc</m:t>
            </m:r>
          </m:sub>
        </m:sSub>
      </m:oMath>
      <w:r w:rsidR="00AC744B">
        <w:rPr>
          <w:rFonts w:eastAsia="Arial" w:cs="Arial"/>
          <w:szCs w:val="24"/>
        </w:rPr>
        <w:t xml:space="preserve"> Voltaje de circuito abierto del panel fotovoltaico </w:t>
      </w:r>
    </w:p>
    <w:p w14:paraId="39B28B3F" w14:textId="77777777" w:rsidR="00AC744B" w:rsidRDefault="00AC744B" w:rsidP="00AC744B">
      <w:pPr>
        <w:pStyle w:val="Prrafodelista"/>
        <w:pBdr>
          <w:top w:val="nil"/>
          <w:left w:val="nil"/>
          <w:bottom w:val="nil"/>
          <w:right w:val="nil"/>
          <w:between w:val="nil"/>
        </w:pBdr>
        <w:ind w:left="0"/>
        <w:jc w:val="right"/>
        <w:rPr>
          <w:rFonts w:eastAsia="Arial" w:cs="Arial"/>
          <w:szCs w:val="24"/>
        </w:rPr>
      </w:pPr>
    </w:p>
    <w:p w14:paraId="0FCF82F5" w14:textId="77777777" w:rsidR="00AC744B" w:rsidRDefault="00AC744B" w:rsidP="00AC744B">
      <w:pPr>
        <w:pStyle w:val="Prrafodelista"/>
        <w:pBdr>
          <w:top w:val="nil"/>
          <w:left w:val="nil"/>
          <w:bottom w:val="nil"/>
          <w:right w:val="nil"/>
          <w:between w:val="nil"/>
        </w:pBdr>
        <w:ind w:left="0"/>
        <w:jc w:val="right"/>
        <w:rPr>
          <w:rFonts w:eastAsia="Arial" w:cs="Arial"/>
          <w:szCs w:val="24"/>
        </w:rPr>
      </w:pPr>
    </w:p>
    <w:p w14:paraId="7DA7A08F" w14:textId="5E28AECC" w:rsidR="00AC744B" w:rsidRDefault="00000000" w:rsidP="00AC744B">
      <w:pPr>
        <w:pStyle w:val="Prrafodelista"/>
        <w:pBdr>
          <w:top w:val="nil"/>
          <w:left w:val="nil"/>
          <w:bottom w:val="nil"/>
          <w:right w:val="nil"/>
          <w:between w:val="nil"/>
        </w:pBdr>
        <w:ind w:left="0"/>
        <w:jc w:val="right"/>
        <w:rPr>
          <w:rFonts w:eastAsia="Arial" w:cs="Arial"/>
          <w:szCs w:val="24"/>
        </w:rPr>
      </w:pPr>
      <m:oMath>
        <m:sSub>
          <m:sSubPr>
            <m:ctrlPr>
              <w:rPr>
                <w:rFonts w:ascii="Cambria Math" w:eastAsia="Arial" w:hAnsi="Cambria Math" w:cs="Arial"/>
                <w:b/>
                <w:bCs/>
                <w:i/>
                <w:szCs w:val="24"/>
              </w:rPr>
            </m:ctrlPr>
          </m:sSubPr>
          <m:e>
            <m:r>
              <w:rPr>
                <w:rFonts w:ascii="Cambria Math" w:eastAsia="Arial" w:hAnsi="Cambria Math" w:cs="Arial"/>
                <w:szCs w:val="24"/>
              </w:rPr>
              <m:t>N</m:t>
            </m:r>
          </m:e>
          <m:sub>
            <m:r>
              <w:rPr>
                <w:rFonts w:ascii="Cambria Math" w:eastAsia="Arial" w:hAnsi="Cambria Math" w:cs="Arial"/>
                <w:szCs w:val="24"/>
              </w:rPr>
              <m:t>C</m:t>
            </m:r>
          </m:sub>
        </m:sSub>
        <m:r>
          <m:rPr>
            <m:sty m:val="bi"/>
          </m:rPr>
          <w:rPr>
            <w:rFonts w:ascii="Cambria Math" w:eastAsia="Arial" w:hAnsi="Cambria Math" w:cs="Arial"/>
            <w:szCs w:val="24"/>
          </w:rPr>
          <m:t>=</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inv</m:t>
                </m:r>
              </m:sub>
            </m:sSub>
          </m:num>
          <m:den>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modulo</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F</m:t>
                </m:r>
              </m:sub>
            </m:sSub>
          </m:den>
        </m:f>
      </m:oMath>
      <w:r w:rsidR="00AC744B">
        <w:rPr>
          <w:rFonts w:eastAsia="Arial" w:cs="Arial"/>
          <w:szCs w:val="24"/>
        </w:rPr>
        <w:t xml:space="preserve">                                                (</w:t>
      </w:r>
      <w:r w:rsidR="008026CC">
        <w:rPr>
          <w:rFonts w:eastAsia="Arial" w:cs="Arial"/>
          <w:szCs w:val="24"/>
        </w:rPr>
        <w:t>4</w:t>
      </w:r>
      <w:r w:rsidR="00AC744B">
        <w:rPr>
          <w:rFonts w:eastAsia="Arial" w:cs="Arial"/>
          <w:szCs w:val="24"/>
        </w:rPr>
        <w:t>)</w:t>
      </w:r>
    </w:p>
    <w:p w14:paraId="77A05DA2" w14:textId="3A769B84" w:rsidR="00AC744B" w:rsidRDefault="00AC744B" w:rsidP="00AC744B">
      <w:pPr>
        <w:pStyle w:val="Prrafodelista"/>
        <w:pBdr>
          <w:top w:val="nil"/>
          <w:left w:val="nil"/>
          <w:bottom w:val="nil"/>
          <w:right w:val="nil"/>
          <w:between w:val="nil"/>
        </w:pBdr>
        <w:ind w:left="0"/>
        <w:rPr>
          <w:rFonts w:eastAsia="Arial" w:cs="Arial"/>
          <w:szCs w:val="24"/>
        </w:rPr>
      </w:pPr>
      <w:r>
        <w:rPr>
          <w:rFonts w:eastAsia="Arial" w:cs="Arial"/>
          <w:szCs w:val="24"/>
        </w:rPr>
        <w:t xml:space="preserve">Donde, </w:t>
      </w:r>
    </w:p>
    <w:p w14:paraId="7338D810" w14:textId="77777777" w:rsidR="00AC744B" w:rsidRDefault="00AC744B" w:rsidP="00AC744B">
      <w:pPr>
        <w:pStyle w:val="Prrafodelista"/>
        <w:pBdr>
          <w:top w:val="nil"/>
          <w:left w:val="nil"/>
          <w:bottom w:val="nil"/>
          <w:right w:val="nil"/>
          <w:between w:val="nil"/>
        </w:pBdr>
        <w:ind w:left="0"/>
        <w:rPr>
          <w:rFonts w:eastAsia="Arial" w:cs="Arial"/>
          <w:szCs w:val="24"/>
        </w:rPr>
      </w:pPr>
    </w:p>
    <w:p w14:paraId="6195F53B" w14:textId="74B9A89B" w:rsidR="00AC744B" w:rsidRP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b/>
                <w:bCs/>
                <w:i/>
                <w:szCs w:val="24"/>
              </w:rPr>
            </m:ctrlPr>
          </m:sSubPr>
          <m:e>
            <m:r>
              <w:rPr>
                <w:rFonts w:ascii="Cambria Math" w:eastAsia="Arial" w:hAnsi="Cambria Math" w:cs="Arial"/>
                <w:szCs w:val="24"/>
              </w:rPr>
              <m:t>N</m:t>
            </m:r>
          </m:e>
          <m:sub>
            <m:r>
              <w:rPr>
                <w:rFonts w:ascii="Cambria Math" w:eastAsia="Arial" w:hAnsi="Cambria Math" w:cs="Arial"/>
                <w:szCs w:val="24"/>
              </w:rPr>
              <m:t>C</m:t>
            </m:r>
          </m:sub>
        </m:sSub>
      </m:oMath>
      <w:r w:rsidR="00AC744B">
        <w:rPr>
          <w:rFonts w:eastAsia="Arial" w:cs="Arial"/>
          <w:szCs w:val="24"/>
        </w:rPr>
        <w:t xml:space="preserve"> Número de columnas </w:t>
      </w:r>
    </w:p>
    <w:p w14:paraId="0B044B6B" w14:textId="6348AFD8" w:rsid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inv</m:t>
            </m:r>
          </m:sub>
        </m:sSub>
      </m:oMath>
      <w:r w:rsidR="00AC744B">
        <w:rPr>
          <w:rFonts w:eastAsia="Arial" w:cs="Arial"/>
          <w:szCs w:val="24"/>
        </w:rPr>
        <w:t xml:space="preserve"> Corriente máxima de entrada al inversor</w:t>
      </w:r>
    </w:p>
    <w:p w14:paraId="3EA168DD" w14:textId="77777777" w:rsid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modulo</m:t>
            </m:r>
          </m:sub>
        </m:sSub>
      </m:oMath>
      <w:r w:rsidR="00AC744B">
        <w:rPr>
          <w:rFonts w:eastAsia="Arial" w:cs="Arial"/>
          <w:szCs w:val="24"/>
        </w:rPr>
        <w:t>Corriente cortocircuito del panel fotovoltaico</w:t>
      </w:r>
    </w:p>
    <w:p w14:paraId="5140B543" w14:textId="77777777" w:rsidR="00AC744B" w:rsidRDefault="00000000" w:rsidP="00AC744B">
      <w:pPr>
        <w:pStyle w:val="Prrafodelista"/>
        <w:pBdr>
          <w:top w:val="nil"/>
          <w:left w:val="nil"/>
          <w:bottom w:val="nil"/>
          <w:right w:val="nil"/>
          <w:between w:val="nil"/>
        </w:pBdr>
        <w:ind w:left="0"/>
        <w:rPr>
          <w:rFonts w:eastAsia="Arial" w:cs="Arial"/>
          <w:szCs w:val="24"/>
        </w:rPr>
      </w:pPr>
      <m:oMath>
        <m:sSub>
          <m:sSubPr>
            <m:ctrlPr>
              <w:rPr>
                <w:rFonts w:ascii="Cambria Math" w:eastAsia="Arial" w:hAnsi="Cambria Math" w:cs="Arial"/>
                <w:b/>
                <w:bCs/>
                <w:i/>
                <w:szCs w:val="24"/>
              </w:rPr>
            </m:ctrlPr>
          </m:sSubPr>
          <m:e>
            <m:r>
              <w:rPr>
                <w:rFonts w:ascii="Cambria Math" w:eastAsia="Arial" w:hAnsi="Cambria Math" w:cs="Arial"/>
                <w:szCs w:val="24"/>
              </w:rPr>
              <m:t>N</m:t>
            </m:r>
          </m:e>
          <m:sub>
            <m:r>
              <w:rPr>
                <w:rFonts w:ascii="Cambria Math" w:eastAsia="Arial" w:hAnsi="Cambria Math" w:cs="Arial"/>
                <w:szCs w:val="24"/>
              </w:rPr>
              <m:t>F</m:t>
            </m:r>
          </m:sub>
        </m:sSub>
      </m:oMath>
      <w:r w:rsidR="00AC744B">
        <w:rPr>
          <w:rFonts w:eastAsia="Arial" w:cs="Arial"/>
          <w:b/>
          <w:bCs/>
          <w:szCs w:val="24"/>
        </w:rPr>
        <w:t xml:space="preserve"> </w:t>
      </w:r>
      <w:r w:rsidR="00AC744B">
        <w:rPr>
          <w:rFonts w:eastAsia="Arial" w:cs="Arial"/>
          <w:szCs w:val="24"/>
        </w:rPr>
        <w:t xml:space="preserve">Número de filas </w:t>
      </w:r>
    </w:p>
    <w:p w14:paraId="163CF1AA" w14:textId="77777777" w:rsidR="00AC744B" w:rsidRDefault="00AC744B" w:rsidP="006051AB">
      <w:pPr>
        <w:pStyle w:val="Prrafodelista"/>
        <w:pBdr>
          <w:top w:val="nil"/>
          <w:left w:val="nil"/>
          <w:bottom w:val="nil"/>
          <w:right w:val="nil"/>
          <w:between w:val="nil"/>
        </w:pBdr>
        <w:ind w:left="0"/>
        <w:rPr>
          <w:rFonts w:eastAsia="Arial" w:cs="Arial"/>
          <w:b/>
          <w:bCs/>
          <w:color w:val="000000"/>
          <w:szCs w:val="24"/>
        </w:rPr>
      </w:pPr>
    </w:p>
    <w:p w14:paraId="4F5A24D2" w14:textId="4D5A24A7" w:rsidR="006051AB" w:rsidRDefault="004D5215" w:rsidP="006051AB">
      <w:pPr>
        <w:pStyle w:val="Prrafodelista"/>
        <w:pBdr>
          <w:top w:val="nil"/>
          <w:left w:val="nil"/>
          <w:bottom w:val="nil"/>
          <w:right w:val="nil"/>
          <w:between w:val="nil"/>
        </w:pBdr>
        <w:ind w:left="0"/>
        <w:rPr>
          <w:rFonts w:eastAsia="Arial" w:cs="Arial"/>
          <w:b/>
          <w:bCs/>
          <w:szCs w:val="24"/>
        </w:rPr>
      </w:pPr>
      <w:r>
        <w:rPr>
          <w:rFonts w:eastAsia="Arial" w:cs="Arial"/>
          <w:b/>
          <w:bCs/>
          <w:szCs w:val="24"/>
        </w:rPr>
        <w:t>Almacenamiento</w:t>
      </w:r>
      <w:r w:rsidRPr="00CE0111">
        <w:rPr>
          <w:rFonts w:eastAsia="Arial" w:cs="Arial"/>
          <w:b/>
          <w:bCs/>
          <w:szCs w:val="24"/>
        </w:rPr>
        <w:t xml:space="preserve"> de energía solar fotovoltaica</w:t>
      </w:r>
      <w:r w:rsidR="0016792A">
        <w:rPr>
          <w:rFonts w:eastAsia="Arial" w:cs="Arial"/>
          <w:b/>
          <w:bCs/>
          <w:szCs w:val="24"/>
        </w:rPr>
        <w:t>.</w:t>
      </w:r>
    </w:p>
    <w:p w14:paraId="7392D039" w14:textId="624B0FAB" w:rsidR="00C63C1A" w:rsidRDefault="00C63C1A" w:rsidP="006051AB">
      <w:pPr>
        <w:pStyle w:val="Prrafodelista"/>
        <w:pBdr>
          <w:top w:val="nil"/>
          <w:left w:val="nil"/>
          <w:bottom w:val="nil"/>
          <w:right w:val="nil"/>
          <w:between w:val="nil"/>
        </w:pBdr>
        <w:ind w:left="0"/>
        <w:rPr>
          <w:rFonts w:eastAsia="Arial" w:cs="Arial"/>
          <w:b/>
          <w:bCs/>
          <w:szCs w:val="24"/>
        </w:rPr>
      </w:pPr>
    </w:p>
    <w:p w14:paraId="74A501CA" w14:textId="482634CD" w:rsidR="00C63C1A" w:rsidRPr="00C63C1A" w:rsidRDefault="00C63C1A" w:rsidP="006051AB">
      <w:pPr>
        <w:pStyle w:val="Prrafodelista"/>
        <w:pBdr>
          <w:top w:val="nil"/>
          <w:left w:val="nil"/>
          <w:bottom w:val="nil"/>
          <w:right w:val="nil"/>
          <w:between w:val="nil"/>
        </w:pBdr>
        <w:ind w:left="0"/>
        <w:rPr>
          <w:rFonts w:eastAsia="Arial" w:cs="Arial"/>
          <w:szCs w:val="24"/>
        </w:rPr>
      </w:pPr>
      <w:r>
        <w:rPr>
          <w:rFonts w:eastAsia="Arial" w:cs="Arial"/>
          <w:szCs w:val="24"/>
        </w:rPr>
        <w:t xml:space="preserve">La llegada de la </w:t>
      </w:r>
      <w:r w:rsidR="002476AB">
        <w:rPr>
          <w:rFonts w:eastAsia="Arial" w:cs="Arial"/>
          <w:szCs w:val="24"/>
        </w:rPr>
        <w:t>energía</w:t>
      </w:r>
      <w:r>
        <w:rPr>
          <w:rFonts w:eastAsia="Arial" w:cs="Arial"/>
          <w:szCs w:val="24"/>
        </w:rPr>
        <w:t xml:space="preserve"> solar a los componentes electrónicos no </w:t>
      </w:r>
      <w:r w:rsidR="005617EB">
        <w:rPr>
          <w:rFonts w:eastAsia="Arial" w:cs="Arial"/>
          <w:szCs w:val="24"/>
        </w:rPr>
        <w:t>s</w:t>
      </w:r>
      <w:r>
        <w:rPr>
          <w:rFonts w:eastAsia="Arial" w:cs="Arial"/>
          <w:szCs w:val="24"/>
        </w:rPr>
        <w:t xml:space="preserve">e produce de manera uniforme, si no que presenta variaciones por diferentes motivos. Algunas de estas son prescindibles, como la duración de la noche, pero existe otras causas que </w:t>
      </w:r>
      <w:r>
        <w:rPr>
          <w:rFonts w:eastAsia="Arial" w:cs="Arial"/>
          <w:szCs w:val="24"/>
        </w:rPr>
        <w:lastRenderedPageBreak/>
        <w:t xml:space="preserve">producen alteraciones en la </w:t>
      </w:r>
      <w:r w:rsidR="002476AB">
        <w:rPr>
          <w:rFonts w:eastAsia="Arial" w:cs="Arial"/>
          <w:szCs w:val="24"/>
        </w:rPr>
        <w:t>energía</w:t>
      </w:r>
      <w:r>
        <w:rPr>
          <w:rFonts w:eastAsia="Arial" w:cs="Arial"/>
          <w:szCs w:val="24"/>
        </w:rPr>
        <w:t xml:space="preserve"> recibida, como la nubosidad. Por </w:t>
      </w:r>
      <w:r w:rsidR="002476AB">
        <w:rPr>
          <w:rFonts w:eastAsia="Arial" w:cs="Arial"/>
          <w:szCs w:val="24"/>
        </w:rPr>
        <w:t>ende,</w:t>
      </w:r>
      <w:r>
        <w:rPr>
          <w:rFonts w:eastAsia="Arial" w:cs="Arial"/>
          <w:szCs w:val="24"/>
        </w:rPr>
        <w:t xml:space="preserve"> hace necesario utilizar un sistema de almacenamiento de </w:t>
      </w:r>
      <w:r w:rsidR="002476AB">
        <w:rPr>
          <w:rFonts w:eastAsia="Arial" w:cs="Arial"/>
          <w:szCs w:val="24"/>
        </w:rPr>
        <w:t>energía</w:t>
      </w:r>
      <w:r>
        <w:rPr>
          <w:rFonts w:eastAsia="Arial" w:cs="Arial"/>
          <w:szCs w:val="24"/>
        </w:rPr>
        <w:t xml:space="preserve"> </w:t>
      </w:r>
      <w:r w:rsidR="002476AB">
        <w:rPr>
          <w:rFonts w:eastAsia="Arial" w:cs="Arial"/>
          <w:szCs w:val="24"/>
        </w:rPr>
        <w:t xml:space="preserve">para dichos momentos donde la energía solar captada no sea capaz del funcionamiento del sistema solar fotovoltaico. </w:t>
      </w:r>
    </w:p>
    <w:p w14:paraId="70DDCCFA" w14:textId="032FB0FF" w:rsidR="00E83E0E" w:rsidRPr="002476AB" w:rsidRDefault="002476AB" w:rsidP="004D5215">
      <w:pPr>
        <w:rPr>
          <w:rFonts w:eastAsia="Arial" w:cs="Arial"/>
          <w:szCs w:val="24"/>
        </w:rPr>
      </w:pPr>
      <w:r w:rsidRPr="00E669CF">
        <w:rPr>
          <w:rFonts w:eastAsia="Arial" w:cs="Arial"/>
          <w:szCs w:val="24"/>
        </w:rPr>
        <w:t xml:space="preserve">Existen </w:t>
      </w:r>
      <w:r w:rsidR="000B4AA0" w:rsidRPr="00E669CF">
        <w:rPr>
          <w:rFonts w:eastAsia="Arial" w:cs="Arial"/>
          <w:szCs w:val="24"/>
        </w:rPr>
        <w:t>distintos</w:t>
      </w:r>
      <w:r w:rsidR="004D5215" w:rsidRPr="00E669CF">
        <w:rPr>
          <w:rFonts w:eastAsia="Arial" w:cs="Arial"/>
          <w:szCs w:val="24"/>
        </w:rPr>
        <w:t xml:space="preserve"> tipos de batería</w:t>
      </w:r>
      <w:r w:rsidR="0054763B" w:rsidRPr="00E669CF">
        <w:rPr>
          <w:rFonts w:eastAsia="Arial" w:cs="Arial"/>
          <w:szCs w:val="24"/>
        </w:rPr>
        <w:t>s</w:t>
      </w:r>
      <w:r w:rsidR="004D5215" w:rsidRPr="00E669CF">
        <w:rPr>
          <w:rFonts w:eastAsia="Arial" w:cs="Arial"/>
          <w:szCs w:val="24"/>
        </w:rPr>
        <w:t>,</w:t>
      </w:r>
      <w:r w:rsidR="00BB0B1A" w:rsidRPr="002476AB">
        <w:rPr>
          <w:rFonts w:eastAsia="Arial" w:cs="Arial"/>
          <w:szCs w:val="24"/>
        </w:rPr>
        <w:t xml:space="preserve"> </w:t>
      </w:r>
      <w:r w:rsidR="004D5215" w:rsidRPr="002476AB">
        <w:rPr>
          <w:rFonts w:eastAsia="Arial" w:cs="Arial"/>
          <w:szCs w:val="24"/>
        </w:rPr>
        <w:t xml:space="preserve">entre las cuales es posible encontrar baterías de gel, estacionarias, de plomo ácido abierto y aquellas de tipo AGM. También podemos clasificar las baterías </w:t>
      </w:r>
      <w:r w:rsidR="0079636F">
        <w:rPr>
          <w:rFonts w:eastAsia="Arial" w:cs="Arial"/>
          <w:szCs w:val="24"/>
        </w:rPr>
        <w:t>dependiendo el voltaje</w:t>
      </w:r>
      <w:r w:rsidR="004D5215" w:rsidRPr="002476AB">
        <w:rPr>
          <w:rFonts w:eastAsia="Arial" w:cs="Arial"/>
          <w:szCs w:val="24"/>
        </w:rPr>
        <w:t xml:space="preserve">, </w:t>
      </w:r>
      <w:r w:rsidR="0079636F">
        <w:rPr>
          <w:rFonts w:eastAsia="Arial" w:cs="Arial"/>
          <w:szCs w:val="24"/>
        </w:rPr>
        <w:t xml:space="preserve">que puede </w:t>
      </w:r>
      <w:r w:rsidR="00E669CF">
        <w:rPr>
          <w:rFonts w:eastAsia="Arial" w:cs="Arial"/>
          <w:szCs w:val="24"/>
        </w:rPr>
        <w:t xml:space="preserve">ser </w:t>
      </w:r>
      <w:r w:rsidR="00E669CF" w:rsidRPr="002476AB">
        <w:rPr>
          <w:rFonts w:eastAsia="Arial" w:cs="Arial"/>
          <w:szCs w:val="24"/>
        </w:rPr>
        <w:t>12</w:t>
      </w:r>
      <w:r w:rsidR="004D5215" w:rsidRPr="002476AB">
        <w:rPr>
          <w:rFonts w:eastAsia="Arial" w:cs="Arial"/>
          <w:szCs w:val="24"/>
        </w:rPr>
        <w:t>V, 24V, 48V las más comunes.</w:t>
      </w:r>
      <w:r w:rsidR="00FA6EF4" w:rsidRPr="002476AB">
        <w:rPr>
          <w:rFonts w:eastAsia="Arial" w:cs="Arial"/>
          <w:szCs w:val="24"/>
        </w:rPr>
        <w:t xml:space="preserve"> </w:t>
      </w:r>
      <w:sdt>
        <w:sdtPr>
          <w:rPr>
            <w:rFonts w:eastAsia="Arial" w:cs="Arial"/>
            <w:szCs w:val="24"/>
          </w:rPr>
          <w:id w:val="456302662"/>
          <w:citation/>
        </w:sdtPr>
        <w:sdtContent>
          <w:r w:rsidR="00FA6EF4" w:rsidRPr="002476AB">
            <w:rPr>
              <w:rFonts w:eastAsia="Arial" w:cs="Arial"/>
              <w:szCs w:val="24"/>
            </w:rPr>
            <w:fldChar w:fldCharType="begin"/>
          </w:r>
          <w:r w:rsidR="00FA6EF4" w:rsidRPr="002476AB">
            <w:rPr>
              <w:rFonts w:eastAsia="Arial" w:cs="Arial"/>
              <w:szCs w:val="24"/>
              <w:lang w:val="es-CO"/>
            </w:rPr>
            <w:instrText xml:space="preserve"> CITATION Mir20 \l 9226 </w:instrText>
          </w:r>
          <w:r w:rsidR="00FA6EF4" w:rsidRPr="002476AB">
            <w:rPr>
              <w:rFonts w:eastAsia="Arial" w:cs="Arial"/>
              <w:szCs w:val="24"/>
            </w:rPr>
            <w:fldChar w:fldCharType="separate"/>
          </w:r>
          <w:r w:rsidR="00593FF6" w:rsidRPr="00593FF6">
            <w:rPr>
              <w:rFonts w:eastAsia="Arial" w:cs="Arial"/>
              <w:noProof/>
              <w:szCs w:val="24"/>
              <w:lang w:val="es-CO"/>
            </w:rPr>
            <w:t>[21]</w:t>
          </w:r>
          <w:r w:rsidR="00FA6EF4" w:rsidRPr="002476AB">
            <w:rPr>
              <w:rFonts w:eastAsia="Arial" w:cs="Arial"/>
              <w:szCs w:val="24"/>
            </w:rPr>
            <w:fldChar w:fldCharType="end"/>
          </w:r>
        </w:sdtContent>
      </w:sdt>
      <w:r w:rsidR="00FA6EF4" w:rsidRPr="002476AB">
        <w:rPr>
          <w:rFonts w:eastAsia="Arial" w:cs="Arial"/>
          <w:szCs w:val="24"/>
        </w:rPr>
        <w:t>.</w:t>
      </w:r>
      <w:r w:rsidR="00BB0B1A" w:rsidRPr="002476AB">
        <w:rPr>
          <w:rFonts w:eastAsia="Arial" w:cs="Arial"/>
          <w:szCs w:val="24"/>
        </w:rPr>
        <w:t xml:space="preserve"> </w:t>
      </w:r>
    </w:p>
    <w:p w14:paraId="180D7B92" w14:textId="1A22BBE1" w:rsidR="006D7085" w:rsidRDefault="006D7085" w:rsidP="004D5215">
      <w:pPr>
        <w:rPr>
          <w:rFonts w:eastAsia="Arial" w:cs="Arial"/>
          <w:szCs w:val="24"/>
        </w:rPr>
      </w:pPr>
      <w:r w:rsidRPr="00BB0B1A">
        <w:rPr>
          <w:rFonts w:eastAsia="Arial" w:cs="Arial"/>
          <w:szCs w:val="24"/>
        </w:rPr>
        <w:t xml:space="preserve">Para </w:t>
      </w:r>
      <w:r w:rsidR="00BB0B1A" w:rsidRPr="00BB0B1A">
        <w:rPr>
          <w:rFonts w:eastAsia="Arial" w:cs="Arial"/>
          <w:szCs w:val="24"/>
        </w:rPr>
        <w:t xml:space="preserve">determinar el número </w:t>
      </w:r>
      <w:r w:rsidR="007519DD" w:rsidRPr="00BB0B1A">
        <w:rPr>
          <w:rFonts w:eastAsia="Arial" w:cs="Arial"/>
          <w:szCs w:val="24"/>
        </w:rPr>
        <w:t>baterías</w:t>
      </w:r>
      <w:r w:rsidR="00BB0B1A">
        <w:rPr>
          <w:rFonts w:eastAsia="Arial" w:cs="Arial"/>
          <w:szCs w:val="24"/>
        </w:rPr>
        <w:t xml:space="preserve"> requeridas</w:t>
      </w:r>
      <w:r w:rsidR="007519DD">
        <w:rPr>
          <w:rFonts w:eastAsia="Arial" w:cs="Arial"/>
          <w:szCs w:val="24"/>
        </w:rPr>
        <w:t xml:space="preserve"> </w:t>
      </w:r>
      <m:oMath>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Bat</m:t>
            </m:r>
          </m:sub>
        </m:sSub>
      </m:oMath>
      <w:r w:rsidR="00BB0B1A">
        <w:rPr>
          <w:rFonts w:eastAsia="Arial" w:cs="Arial"/>
          <w:szCs w:val="24"/>
        </w:rPr>
        <w:t xml:space="preserve"> </w:t>
      </w:r>
      <w:r w:rsidR="007519DD">
        <w:rPr>
          <w:rFonts w:eastAsia="Arial" w:cs="Arial"/>
          <w:szCs w:val="24"/>
        </w:rPr>
        <w:t xml:space="preserve">se </w:t>
      </w:r>
      <w:r w:rsidR="00BB0B1A">
        <w:rPr>
          <w:rFonts w:eastAsia="Arial" w:cs="Arial"/>
          <w:szCs w:val="24"/>
        </w:rPr>
        <w:t>utiliza</w:t>
      </w:r>
      <w:r w:rsidR="007519DD">
        <w:rPr>
          <w:rFonts w:eastAsia="Arial" w:cs="Arial"/>
          <w:szCs w:val="24"/>
        </w:rPr>
        <w:t xml:space="preserve"> la ecuación </w:t>
      </w:r>
      <w:r w:rsidR="008026CC">
        <w:rPr>
          <w:rFonts w:eastAsia="Arial" w:cs="Arial"/>
          <w:szCs w:val="24"/>
        </w:rPr>
        <w:t>5</w:t>
      </w:r>
      <w:r w:rsidR="007519DD">
        <w:rPr>
          <w:rFonts w:eastAsia="Arial" w:cs="Arial"/>
          <w:szCs w:val="24"/>
        </w:rPr>
        <w:t>.</w:t>
      </w:r>
      <w:sdt>
        <w:sdtPr>
          <w:rPr>
            <w:rFonts w:eastAsia="Arial" w:cs="Arial"/>
            <w:szCs w:val="24"/>
          </w:rPr>
          <w:id w:val="684720192"/>
          <w:citation/>
        </w:sdtPr>
        <w:sdtContent>
          <w:r w:rsidR="008C6759">
            <w:rPr>
              <w:rFonts w:eastAsia="Arial" w:cs="Arial"/>
              <w:szCs w:val="24"/>
            </w:rPr>
            <w:fldChar w:fldCharType="begin"/>
          </w:r>
          <w:r w:rsidR="00477F2D">
            <w:rPr>
              <w:rFonts w:eastAsia="Arial" w:cs="Arial"/>
              <w:szCs w:val="24"/>
            </w:rPr>
            <w:instrText xml:space="preserve">CITATION Aso17 \l 3082 </w:instrText>
          </w:r>
          <w:r w:rsidR="008C6759">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[20]</w:t>
          </w:r>
          <w:r w:rsidR="008C6759">
            <w:rPr>
              <w:rFonts w:eastAsia="Arial" w:cs="Arial"/>
              <w:szCs w:val="24"/>
            </w:rPr>
            <w:fldChar w:fldCharType="end"/>
          </w:r>
        </w:sdtContent>
      </w:sdt>
    </w:p>
    <w:bookmarkStart w:id="28" w:name="_Hlk127785432"/>
    <w:p w14:paraId="5FDC8E80" w14:textId="35A494F1" w:rsidR="007519DD" w:rsidRDefault="00000000" w:rsidP="007519DD">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Bat</m:t>
            </m:r>
          </m:sub>
        </m:sSub>
        <w:bookmarkEnd w:id="28"/>
        <m:r>
          <w:rPr>
            <w:rFonts w:ascii="Cambria Math" w:eastAsia="Arial" w:hAnsi="Cambria Math" w:cs="Arial"/>
            <w:szCs w:val="24"/>
          </w:rPr>
          <m:t xml:space="preserve">= </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Real</m:t>
                </m:r>
              </m:sub>
            </m:sSub>
            <m:r>
              <w:rPr>
                <w:rFonts w:ascii="Cambria Math" w:eastAsia="Arial" w:hAnsi="Cambria Math" w:cs="Arial"/>
                <w:szCs w:val="24"/>
              </w:rPr>
              <m:t xml:space="preserve">*DA </m:t>
            </m:r>
          </m:num>
          <m:den>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 xml:space="preserve">Baterias </m:t>
                </m:r>
              </m:sub>
            </m:sSub>
          </m:den>
        </m:f>
        <m:r>
          <w:rPr>
            <w:rFonts w:ascii="Cambria Math" w:eastAsia="Arial" w:hAnsi="Cambria Math" w:cs="Arial"/>
            <w:szCs w:val="24"/>
          </w:rPr>
          <m:t xml:space="preserve"> </m:t>
        </m:r>
      </m:oMath>
      <w:r w:rsidR="007519DD">
        <w:rPr>
          <w:rFonts w:eastAsia="Arial" w:cs="Arial"/>
          <w:szCs w:val="24"/>
        </w:rPr>
        <w:t xml:space="preserve">                                          (</w:t>
      </w:r>
      <w:r w:rsidR="008026CC">
        <w:rPr>
          <w:rFonts w:eastAsia="Arial" w:cs="Arial"/>
          <w:szCs w:val="24"/>
        </w:rPr>
        <w:t>5</w:t>
      </w:r>
      <w:r w:rsidR="007519DD">
        <w:rPr>
          <w:rFonts w:eastAsia="Arial" w:cs="Arial"/>
          <w:szCs w:val="24"/>
        </w:rPr>
        <w:t>)</w:t>
      </w:r>
    </w:p>
    <w:p w14:paraId="191F0E64" w14:textId="4F67E485" w:rsidR="007519DD" w:rsidRDefault="007519DD" w:rsidP="007519DD">
      <w:pPr>
        <w:rPr>
          <w:rFonts w:eastAsia="Arial" w:cs="Arial"/>
          <w:szCs w:val="24"/>
        </w:rPr>
      </w:pPr>
      <w:r>
        <w:rPr>
          <w:rFonts w:eastAsia="Arial" w:cs="Arial"/>
          <w:szCs w:val="24"/>
        </w:rPr>
        <w:t>Donde,</w:t>
      </w:r>
    </w:p>
    <w:p w14:paraId="27044930" w14:textId="734B6749" w:rsidR="00FA6A57" w:rsidRDefault="00000000" w:rsidP="007519DD">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Real</m:t>
            </m:r>
          </m:sub>
        </m:sSub>
      </m:oMath>
      <w:r w:rsidR="00FA6A57">
        <w:rPr>
          <w:rFonts w:eastAsia="Arial" w:cs="Arial"/>
          <w:szCs w:val="24"/>
        </w:rPr>
        <w:t xml:space="preserve"> Potencia real del equipo </w:t>
      </w:r>
    </w:p>
    <w:p w14:paraId="2EC645B2" w14:textId="6BD32D7A" w:rsidR="00FA6A57" w:rsidRDefault="00000000" w:rsidP="007519DD">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 xml:space="preserve">Baterias </m:t>
            </m:r>
          </m:sub>
        </m:sSub>
      </m:oMath>
      <w:r w:rsidR="00FA6A57">
        <w:rPr>
          <w:rFonts w:eastAsia="Arial" w:cs="Arial"/>
          <w:szCs w:val="24"/>
        </w:rPr>
        <w:t xml:space="preserve">Potencia de las baterías </w:t>
      </w:r>
    </w:p>
    <w:p w14:paraId="0A956320" w14:textId="77021177" w:rsidR="00A808F0" w:rsidRPr="008117CC" w:rsidRDefault="00FA6A57" w:rsidP="00BB0B1A">
      <w:pPr>
        <w:rPr>
          <w:rFonts w:eastAsia="Arial" w:cs="Arial"/>
          <w:szCs w:val="24"/>
        </w:rPr>
      </w:pPr>
      <m:oMath>
        <m:r>
          <w:rPr>
            <w:rFonts w:ascii="Cambria Math" w:eastAsia="Arial" w:hAnsi="Cambria Math" w:cs="Arial"/>
            <w:szCs w:val="24"/>
          </w:rPr>
          <m:t>DA</m:t>
        </m:r>
      </m:oMath>
      <w:r w:rsidRPr="008117CC">
        <w:rPr>
          <w:rFonts w:eastAsia="Arial" w:cs="Arial"/>
          <w:szCs w:val="24"/>
        </w:rPr>
        <w:t xml:space="preserve"> Días de </w:t>
      </w:r>
      <w:r w:rsidR="00116ACB" w:rsidRPr="008117CC">
        <w:rPr>
          <w:rFonts w:eastAsia="Arial" w:cs="Arial"/>
          <w:szCs w:val="24"/>
        </w:rPr>
        <w:t xml:space="preserve">autonomía </w:t>
      </w:r>
    </w:p>
    <w:p w14:paraId="7EA200E2" w14:textId="44777467" w:rsidR="00A808F0" w:rsidRDefault="00A808F0" w:rsidP="00BB0B1A">
      <w:pPr>
        <w:rPr>
          <w:rFonts w:eastAsia="Arial" w:cs="Arial"/>
          <w:b/>
          <w:bCs/>
          <w:szCs w:val="24"/>
        </w:rPr>
      </w:pPr>
      <w:r w:rsidRPr="008117CC">
        <w:rPr>
          <w:rFonts w:eastAsia="Arial" w:cs="Arial"/>
          <w:b/>
          <w:bCs/>
          <w:szCs w:val="24"/>
        </w:rPr>
        <w:t>Arreglo de las baterías</w:t>
      </w:r>
      <w:r>
        <w:rPr>
          <w:rFonts w:eastAsia="Arial" w:cs="Arial"/>
          <w:b/>
          <w:bCs/>
          <w:szCs w:val="24"/>
        </w:rPr>
        <w:t xml:space="preserve"> </w:t>
      </w:r>
    </w:p>
    <w:p w14:paraId="35B97A98" w14:textId="282C091A" w:rsidR="00A808F0" w:rsidRDefault="00A808F0" w:rsidP="00A808F0">
      <w:pPr>
        <w:rPr>
          <w:rFonts w:eastAsia="Arial" w:cs="Arial"/>
          <w:szCs w:val="24"/>
        </w:rPr>
      </w:pPr>
      <w:r>
        <w:rPr>
          <w:rFonts w:eastAsia="Arial" w:cs="Arial"/>
          <w:szCs w:val="24"/>
        </w:rPr>
        <w:t>Para calcular el número de baterías conectadas en paralelo</w:t>
      </w:r>
      <m:oMath>
        <m:sSub>
          <m:sSubPr>
            <m:ctrlPr>
              <w:rPr>
                <w:rFonts w:ascii="Cambria Math" w:eastAsia="Arial" w:hAnsi="Cambria Math" w:cs="Arial"/>
                <w:i/>
                <w:szCs w:val="24"/>
              </w:rPr>
            </m:ctrlPr>
          </m:sSubPr>
          <m:e>
            <m:r>
              <w:rPr>
                <w:rFonts w:ascii="Cambria Math" w:eastAsia="Arial" w:hAnsi="Cambria Math" w:cs="Arial"/>
                <w:szCs w:val="24"/>
              </w:rPr>
              <m:t xml:space="preserve"> Bat</m:t>
            </m:r>
          </m:e>
          <m:sub>
            <m:r>
              <w:rPr>
                <w:rFonts w:ascii="Cambria Math" w:eastAsia="Arial" w:hAnsi="Cambria Math" w:cs="Arial"/>
                <w:szCs w:val="24"/>
              </w:rPr>
              <m:t>Paralelo</m:t>
            </m:r>
          </m:sub>
        </m:sSub>
      </m:oMath>
      <w:r>
        <w:rPr>
          <w:rFonts w:eastAsia="Arial" w:cs="Arial"/>
          <w:szCs w:val="24"/>
        </w:rPr>
        <w:t>, se necesita la ecuación (</w:t>
      </w:r>
      <w:r w:rsidR="008026CC">
        <w:rPr>
          <w:rFonts w:eastAsia="Arial" w:cs="Arial"/>
          <w:szCs w:val="24"/>
        </w:rPr>
        <w:t>6</w:t>
      </w:r>
      <w:r>
        <w:rPr>
          <w:rFonts w:eastAsia="Arial" w:cs="Arial"/>
          <w:szCs w:val="24"/>
        </w:rPr>
        <w:t xml:space="preserve">) y para el numero de baterías conectadas en serie </w:t>
      </w:r>
      <m:oMath>
        <m:sSub>
          <m:sSubPr>
            <m:ctrlPr>
              <w:rPr>
                <w:rFonts w:ascii="Cambria Math" w:eastAsia="Arial" w:hAnsi="Cambria Math" w:cs="Arial"/>
                <w:i/>
                <w:szCs w:val="24"/>
              </w:rPr>
            </m:ctrlPr>
          </m:sSubPr>
          <m:e>
            <m:r>
              <w:rPr>
                <w:rFonts w:ascii="Cambria Math" w:eastAsia="Arial" w:hAnsi="Cambria Math" w:cs="Arial"/>
                <w:szCs w:val="24"/>
              </w:rPr>
              <m:t>Bat</m:t>
            </m:r>
          </m:e>
          <m:sub>
            <m:r>
              <w:rPr>
                <w:rFonts w:ascii="Cambria Math" w:eastAsia="Arial" w:hAnsi="Cambria Math" w:cs="Arial"/>
                <w:szCs w:val="24"/>
              </w:rPr>
              <m:t xml:space="preserve">serie </m:t>
            </m:r>
          </m:sub>
        </m:sSub>
      </m:oMath>
      <w:r>
        <w:rPr>
          <w:rFonts w:eastAsia="Arial" w:cs="Arial"/>
          <w:szCs w:val="24"/>
        </w:rPr>
        <w:t>, se necesita la ecuación (</w:t>
      </w:r>
      <w:r w:rsidR="008026CC">
        <w:rPr>
          <w:rFonts w:eastAsia="Arial" w:cs="Arial"/>
          <w:szCs w:val="24"/>
        </w:rPr>
        <w:t>7</w:t>
      </w:r>
      <w:r>
        <w:rPr>
          <w:rFonts w:eastAsia="Arial" w:cs="Arial"/>
          <w:szCs w:val="24"/>
        </w:rPr>
        <w:t>).</w:t>
      </w:r>
    </w:p>
    <w:p w14:paraId="00BEBEA5" w14:textId="12294220" w:rsidR="00A808F0" w:rsidRPr="00116ACB" w:rsidRDefault="00000000" w:rsidP="00116ACB">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Bat</m:t>
            </m:r>
          </m:e>
          <m:sub>
            <m:r>
              <w:rPr>
                <w:rFonts w:ascii="Cambria Math" w:eastAsia="Arial" w:hAnsi="Cambria Math" w:cs="Arial"/>
                <w:szCs w:val="24"/>
              </w:rPr>
              <m:t>paralelo</m:t>
            </m:r>
          </m:sub>
        </m:sSub>
        <m:r>
          <w:rPr>
            <w:rFonts w:ascii="Cambria Math" w:eastAsia="Arial" w:hAnsi="Cambria Math" w:cs="Arial"/>
            <w:szCs w:val="24"/>
          </w:rPr>
          <m:t>=</m:t>
        </m:r>
        <m:f>
          <m:fPr>
            <m:ctrlPr>
              <w:rPr>
                <w:rFonts w:ascii="Cambria Math" w:eastAsia="Arial" w:hAnsi="Cambria Math" w:cs="Arial"/>
                <w:i/>
                <w:szCs w:val="24"/>
              </w:rPr>
            </m:ctrlPr>
          </m:fPr>
          <m:num>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Prom</m:t>
                    </m:r>
                  </m:e>
                  <m:sub>
                    <m:r>
                      <w:rPr>
                        <w:rFonts w:ascii="Cambria Math" w:eastAsia="Arial" w:hAnsi="Cambria Math" w:cs="Arial"/>
                        <w:szCs w:val="24"/>
                      </w:rPr>
                      <m:t>ah</m:t>
                    </m:r>
                  </m:sub>
                </m:sSub>
                <m:r>
                  <w:rPr>
                    <w:rFonts w:ascii="Cambria Math" w:eastAsia="Arial" w:hAnsi="Cambria Math" w:cs="Arial"/>
                    <w:szCs w:val="24"/>
                  </w:rPr>
                  <m:t>*DA</m:t>
                </m:r>
              </m:num>
              <m:den>
                <m:sSub>
                  <m:sSubPr>
                    <m:ctrlPr>
                      <w:rPr>
                        <w:rFonts w:ascii="Cambria Math" w:eastAsia="Arial" w:hAnsi="Cambria Math" w:cs="Arial"/>
                        <w:i/>
                        <w:szCs w:val="24"/>
                      </w:rPr>
                    </m:ctrlPr>
                  </m:sSubPr>
                  <m:e>
                    <m:r>
                      <w:rPr>
                        <w:rFonts w:ascii="Cambria Math" w:eastAsia="Arial" w:hAnsi="Cambria Math" w:cs="Arial"/>
                        <w:szCs w:val="24"/>
                      </w:rPr>
                      <m:t>Lim</m:t>
                    </m:r>
                  </m:e>
                  <m:sub>
                    <m:r>
                      <w:rPr>
                        <w:rFonts w:ascii="Cambria Math" w:eastAsia="Arial" w:hAnsi="Cambria Math" w:cs="Arial"/>
                        <w:szCs w:val="24"/>
                      </w:rPr>
                      <m:t>Desc</m:t>
                    </m:r>
                  </m:sub>
                </m:sSub>
              </m:den>
            </m:f>
          </m:num>
          <m:den>
            <m:sSub>
              <m:sSubPr>
                <m:ctrlPr>
                  <w:rPr>
                    <w:rFonts w:ascii="Cambria Math" w:eastAsia="Arial" w:hAnsi="Cambria Math" w:cs="Arial"/>
                    <w:i/>
                    <w:szCs w:val="24"/>
                  </w:rPr>
                </m:ctrlPr>
              </m:sSubPr>
              <m:e>
                <m:r>
                  <w:rPr>
                    <w:rFonts w:ascii="Cambria Math" w:eastAsia="Arial" w:hAnsi="Cambria Math" w:cs="Arial"/>
                    <w:szCs w:val="24"/>
                  </w:rPr>
                  <m:t>CP</m:t>
                </m:r>
              </m:e>
              <m:sub>
                <m:r>
                  <w:rPr>
                    <w:rFonts w:ascii="Cambria Math" w:eastAsia="Arial" w:hAnsi="Cambria Math" w:cs="Arial"/>
                    <w:szCs w:val="24"/>
                  </w:rPr>
                  <m:t>ah</m:t>
                </m:r>
              </m:sub>
            </m:sSub>
          </m:den>
        </m:f>
      </m:oMath>
      <w:r w:rsidR="00116ACB">
        <w:rPr>
          <w:rFonts w:eastAsia="Arial" w:cs="Arial"/>
          <w:szCs w:val="24"/>
        </w:rPr>
        <w:t xml:space="preserve">                                            (</w:t>
      </w:r>
      <w:r w:rsidR="008026CC">
        <w:rPr>
          <w:rFonts w:eastAsia="Arial" w:cs="Arial"/>
          <w:szCs w:val="24"/>
        </w:rPr>
        <w:t>6</w:t>
      </w:r>
      <w:r w:rsidR="00116ACB">
        <w:rPr>
          <w:rFonts w:eastAsia="Arial" w:cs="Arial"/>
          <w:szCs w:val="24"/>
        </w:rPr>
        <w:t>)</w:t>
      </w:r>
    </w:p>
    <w:p w14:paraId="7E9B3CBF" w14:textId="0FDE132D" w:rsidR="00116ACB" w:rsidRDefault="00116ACB" w:rsidP="00A808F0">
      <w:pPr>
        <w:rPr>
          <w:rFonts w:eastAsia="Arial" w:cs="Arial"/>
          <w:szCs w:val="24"/>
        </w:rPr>
      </w:pPr>
      <w:r>
        <w:rPr>
          <w:rFonts w:eastAsia="Arial" w:cs="Arial"/>
          <w:szCs w:val="24"/>
        </w:rPr>
        <w:t>Donde,</w:t>
      </w:r>
    </w:p>
    <w:p w14:paraId="5592657C" w14:textId="0B73E987" w:rsidR="00116ACB" w:rsidRDefault="00000000" w:rsidP="00A808F0">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Prom</m:t>
            </m:r>
          </m:e>
          <m:sub>
            <m:r>
              <w:rPr>
                <w:rFonts w:ascii="Cambria Math" w:eastAsia="Arial" w:hAnsi="Cambria Math" w:cs="Arial"/>
                <w:szCs w:val="24"/>
              </w:rPr>
              <m:t>ah</m:t>
            </m:r>
          </m:sub>
        </m:sSub>
      </m:oMath>
      <w:r w:rsidR="00116ACB">
        <w:rPr>
          <w:rFonts w:eastAsia="Arial" w:cs="Arial"/>
          <w:szCs w:val="24"/>
        </w:rPr>
        <w:t xml:space="preserve"> promedio diario en Amperio-hora</w:t>
      </w:r>
    </w:p>
    <w:p w14:paraId="431E7F38" w14:textId="37E693EE" w:rsidR="00116ACB" w:rsidRDefault="00116ACB" w:rsidP="00116ACB">
      <w:pPr>
        <w:rPr>
          <w:rFonts w:eastAsia="Arial" w:cs="Arial"/>
          <w:szCs w:val="24"/>
        </w:rPr>
      </w:pPr>
      <m:oMath>
        <m:r>
          <w:rPr>
            <w:rFonts w:ascii="Cambria Math" w:eastAsia="Arial" w:hAnsi="Cambria Math" w:cs="Arial"/>
            <w:szCs w:val="24"/>
          </w:rPr>
          <m:t>DA</m:t>
        </m:r>
      </m:oMath>
      <w:r>
        <w:rPr>
          <w:rFonts w:eastAsia="Arial" w:cs="Arial"/>
          <w:szCs w:val="24"/>
        </w:rPr>
        <w:t xml:space="preserve"> Días de autonomía </w:t>
      </w:r>
    </w:p>
    <w:p w14:paraId="114F5713" w14:textId="0DDAC1F5" w:rsidR="00116ACB" w:rsidRDefault="00000000" w:rsidP="00116ACB">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Lim</m:t>
            </m:r>
          </m:e>
          <m:sub>
            <m:r>
              <w:rPr>
                <w:rFonts w:ascii="Cambria Math" w:eastAsia="Arial" w:hAnsi="Cambria Math" w:cs="Arial"/>
                <w:szCs w:val="24"/>
              </w:rPr>
              <m:t>Desc</m:t>
            </m:r>
          </m:sub>
        </m:sSub>
      </m:oMath>
      <w:r w:rsidR="00116ACB">
        <w:rPr>
          <w:rFonts w:eastAsia="Arial" w:cs="Arial"/>
          <w:szCs w:val="24"/>
        </w:rPr>
        <w:t xml:space="preserve"> Limite de descarga de las baterías </w:t>
      </w:r>
    </w:p>
    <w:p w14:paraId="27D7DDAE" w14:textId="739019B1" w:rsidR="00116ACB" w:rsidRDefault="00000000" w:rsidP="00116ACB">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CP</m:t>
            </m:r>
          </m:e>
          <m:sub>
            <m:r>
              <w:rPr>
                <w:rFonts w:ascii="Cambria Math" w:eastAsia="Arial" w:hAnsi="Cambria Math" w:cs="Arial"/>
                <w:szCs w:val="24"/>
              </w:rPr>
              <m:t>ah</m:t>
            </m:r>
          </m:sub>
        </m:sSub>
      </m:oMath>
      <w:r w:rsidR="00116ACB">
        <w:rPr>
          <w:rFonts w:eastAsia="Arial" w:cs="Arial"/>
          <w:szCs w:val="24"/>
        </w:rPr>
        <w:t xml:space="preserve"> Capacidad en Amperio-hora de las baterías </w:t>
      </w:r>
    </w:p>
    <w:p w14:paraId="479F128F" w14:textId="6FF14D9B" w:rsidR="00116ACB" w:rsidRPr="00116ACB" w:rsidRDefault="00000000" w:rsidP="00116ACB">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Bat</m:t>
            </m:r>
          </m:e>
          <m:sub>
            <m:r>
              <w:rPr>
                <w:rFonts w:ascii="Cambria Math" w:eastAsia="Arial" w:hAnsi="Cambria Math" w:cs="Arial"/>
                <w:szCs w:val="24"/>
              </w:rPr>
              <m:t>Serie</m:t>
            </m:r>
          </m:sub>
        </m:sSub>
        <m:r>
          <w:rPr>
            <w:rFonts w:ascii="Cambria Math" w:eastAsia="Arial" w:hAnsi="Cambria Math" w:cs="Arial"/>
            <w:szCs w:val="24"/>
          </w:rPr>
          <m:t>=</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cc</m:t>
                </m:r>
              </m:sub>
            </m:sSub>
            <m:r>
              <w:rPr>
                <w:rFonts w:ascii="Cambria Math" w:eastAsia="Arial" w:hAnsi="Cambria Math" w:cs="Arial"/>
                <w:szCs w:val="24"/>
              </w:rPr>
              <m:t>Sistema</m:t>
            </m:r>
          </m:num>
          <m:den>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Bat</m:t>
                </m:r>
              </m:sub>
            </m:sSub>
          </m:den>
        </m:f>
      </m:oMath>
      <w:r w:rsidR="00116ACB">
        <w:rPr>
          <w:rFonts w:eastAsia="Arial" w:cs="Arial"/>
          <w:szCs w:val="24"/>
        </w:rPr>
        <w:t xml:space="preserve">                                             (</w:t>
      </w:r>
      <w:r w:rsidR="008026CC">
        <w:rPr>
          <w:rFonts w:eastAsia="Arial" w:cs="Arial"/>
          <w:szCs w:val="24"/>
        </w:rPr>
        <w:t>7</w:t>
      </w:r>
      <w:r w:rsidR="00116ACB">
        <w:rPr>
          <w:rFonts w:eastAsia="Arial" w:cs="Arial"/>
          <w:szCs w:val="24"/>
        </w:rPr>
        <w:t>)</w:t>
      </w:r>
    </w:p>
    <w:p w14:paraId="4D150EF9" w14:textId="45CEC57C" w:rsidR="00116ACB" w:rsidRDefault="00116ACB" w:rsidP="00116ACB">
      <w:pPr>
        <w:rPr>
          <w:rFonts w:eastAsia="Arial" w:cs="Arial"/>
          <w:szCs w:val="24"/>
        </w:rPr>
      </w:pPr>
      <w:r>
        <w:rPr>
          <w:rFonts w:eastAsia="Arial" w:cs="Arial"/>
          <w:szCs w:val="24"/>
        </w:rPr>
        <w:t>Donde,</w:t>
      </w:r>
    </w:p>
    <w:p w14:paraId="5C3FEC70" w14:textId="77777777" w:rsidR="00116ACB" w:rsidRDefault="00000000" w:rsidP="00116ACB">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cc</m:t>
            </m:r>
          </m:sub>
        </m:sSub>
        <m:r>
          <w:rPr>
            <w:rFonts w:ascii="Cambria Math" w:eastAsia="Arial" w:hAnsi="Cambria Math" w:cs="Arial"/>
            <w:szCs w:val="24"/>
          </w:rPr>
          <m:t>Sistema</m:t>
        </m:r>
      </m:oMath>
      <w:r w:rsidR="00116ACB">
        <w:rPr>
          <w:rFonts w:eastAsia="Arial" w:cs="Arial"/>
          <w:szCs w:val="24"/>
        </w:rPr>
        <w:t xml:space="preserve"> Voltaje del sistema fotovoltaico en Corriente Continua</w:t>
      </w:r>
    </w:p>
    <w:p w14:paraId="6BA8A3CA" w14:textId="7A369F65" w:rsidR="00887359" w:rsidRDefault="00000000" w:rsidP="00BB0B1A">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Bat</m:t>
            </m:r>
          </m:sub>
        </m:sSub>
      </m:oMath>
      <w:r w:rsidR="00116ACB">
        <w:rPr>
          <w:rFonts w:eastAsia="Arial" w:cs="Arial"/>
          <w:szCs w:val="24"/>
        </w:rPr>
        <w:t xml:space="preserve"> Voltaje de las baterías  </w:t>
      </w:r>
    </w:p>
    <w:p w14:paraId="3A876AC9" w14:textId="0ADBBB2B" w:rsidR="00925145" w:rsidRDefault="00925145" w:rsidP="004D5215">
      <w:pPr>
        <w:rPr>
          <w:rFonts w:eastAsia="Arial" w:cs="Arial"/>
          <w:b/>
          <w:bCs/>
          <w:szCs w:val="24"/>
        </w:rPr>
      </w:pPr>
      <w:r>
        <w:rPr>
          <w:rFonts w:eastAsia="Arial" w:cs="Arial"/>
          <w:b/>
          <w:bCs/>
          <w:szCs w:val="24"/>
        </w:rPr>
        <w:lastRenderedPageBreak/>
        <w:t xml:space="preserve">Regulador de carga </w:t>
      </w:r>
    </w:p>
    <w:p w14:paraId="0C02AD8B" w14:textId="721C7F82" w:rsidR="0079636F" w:rsidRPr="0079636F" w:rsidRDefault="0009075E" w:rsidP="003E51D0">
      <w:pPr>
        <w:rPr>
          <w:rFonts w:eastAsia="Arial" w:cs="Arial"/>
          <w:color w:val="FF0000"/>
          <w:szCs w:val="24"/>
        </w:rPr>
      </w:pPr>
      <w:r>
        <w:rPr>
          <w:rFonts w:eastAsia="Arial" w:cs="Arial"/>
          <w:szCs w:val="24"/>
        </w:rPr>
        <w:t>El regulador de carga o controlador de carga solar es un elemento indispensable en un</w:t>
      </w:r>
      <w:r w:rsidR="00BB0B1A">
        <w:rPr>
          <w:rFonts w:eastAsia="Arial" w:cs="Arial"/>
          <w:szCs w:val="24"/>
        </w:rPr>
        <w:t xml:space="preserve"> sistema fotovoltaico</w:t>
      </w:r>
      <w:r w:rsidRPr="00E669CF">
        <w:rPr>
          <w:rFonts w:eastAsia="Arial" w:cs="Arial"/>
          <w:szCs w:val="24"/>
        </w:rPr>
        <w:t xml:space="preserve">, se encarga </w:t>
      </w:r>
      <w:r w:rsidR="00180C99" w:rsidRPr="00E669CF">
        <w:rPr>
          <w:rFonts w:eastAsia="Arial" w:cs="Arial"/>
          <w:szCs w:val="24"/>
        </w:rPr>
        <w:t xml:space="preserve">de evitar situaciones de </w:t>
      </w:r>
      <w:r w:rsidR="000D54F9" w:rsidRPr="00E669CF">
        <w:rPr>
          <w:rFonts w:eastAsia="Arial" w:cs="Arial"/>
          <w:szCs w:val="24"/>
        </w:rPr>
        <w:t>sobrecarga y descargas profundas en</w:t>
      </w:r>
      <w:r w:rsidR="00180C99" w:rsidRPr="00E669CF">
        <w:rPr>
          <w:rFonts w:eastAsia="Arial" w:cs="Arial"/>
          <w:szCs w:val="24"/>
        </w:rPr>
        <w:t xml:space="preserve"> las baterías</w:t>
      </w:r>
      <w:r w:rsidR="00F95FAA" w:rsidRPr="00E669CF">
        <w:rPr>
          <w:rFonts w:eastAsia="Arial" w:cs="Arial"/>
          <w:szCs w:val="24"/>
        </w:rPr>
        <w:t xml:space="preserve">, alargando </w:t>
      </w:r>
      <w:r w:rsidR="0079636F" w:rsidRPr="00E669CF">
        <w:rPr>
          <w:rFonts w:eastAsia="Arial" w:cs="Arial"/>
          <w:szCs w:val="24"/>
        </w:rPr>
        <w:t xml:space="preserve">así la </w:t>
      </w:r>
      <w:r w:rsidR="00F95FAA" w:rsidRPr="00E669CF">
        <w:rPr>
          <w:rFonts w:eastAsia="Arial" w:cs="Arial"/>
          <w:szCs w:val="24"/>
        </w:rPr>
        <w:t>vida útil de estas.</w:t>
      </w:r>
      <w:r w:rsidR="00F95FAA">
        <w:rPr>
          <w:rFonts w:eastAsia="Arial" w:cs="Arial"/>
          <w:szCs w:val="24"/>
        </w:rPr>
        <w:t xml:space="preserve"> En el mercado existen</w:t>
      </w:r>
      <w:r w:rsidR="00F970D0">
        <w:rPr>
          <w:rFonts w:eastAsia="Arial" w:cs="Arial"/>
          <w:szCs w:val="24"/>
        </w:rPr>
        <w:t xml:space="preserve"> dos tipos, el primero es de </w:t>
      </w:r>
      <w:r w:rsidR="00F970D0" w:rsidRPr="00F970D0">
        <w:rPr>
          <w:rFonts w:eastAsia="Arial" w:cs="Arial"/>
          <w:szCs w:val="24"/>
        </w:rPr>
        <w:t>modulación por ancho de pulso</w:t>
      </w:r>
      <w:r w:rsidR="00F970D0">
        <w:rPr>
          <w:rFonts w:eastAsia="Arial" w:cs="Arial"/>
          <w:szCs w:val="24"/>
        </w:rPr>
        <w:t xml:space="preserve"> (PWM) y seguimiento del punto de máxima potencia (MPPT). </w:t>
      </w:r>
    </w:p>
    <w:p w14:paraId="232C0585" w14:textId="41BBD222" w:rsidR="00E669CF" w:rsidRPr="0009075E" w:rsidRDefault="00ED7CCD" w:rsidP="004D5215">
      <w:pPr>
        <w:rPr>
          <w:rFonts w:eastAsia="Arial" w:cs="Arial"/>
          <w:szCs w:val="24"/>
        </w:rPr>
      </w:pPr>
      <w:r w:rsidRPr="0079636F">
        <w:rPr>
          <w:rFonts w:eastAsia="Arial" w:cs="Arial"/>
          <w:szCs w:val="24"/>
        </w:rPr>
        <w:t xml:space="preserve">La diferencia </w:t>
      </w:r>
      <w:r w:rsidR="004273FB" w:rsidRPr="0079636F">
        <w:rPr>
          <w:rFonts w:eastAsia="Arial" w:cs="Arial"/>
          <w:szCs w:val="24"/>
        </w:rPr>
        <w:t>radica</w:t>
      </w:r>
      <w:r w:rsidRPr="0079636F">
        <w:rPr>
          <w:rFonts w:eastAsia="Arial" w:cs="Arial"/>
          <w:szCs w:val="24"/>
        </w:rPr>
        <w:t xml:space="preserve"> </w:t>
      </w:r>
      <w:r w:rsidR="000737EB" w:rsidRPr="0079636F">
        <w:rPr>
          <w:rFonts w:eastAsia="Arial" w:cs="Arial"/>
          <w:szCs w:val="24"/>
        </w:rPr>
        <w:t>en la manera de operar</w:t>
      </w:r>
      <w:r w:rsidR="004273FB" w:rsidRPr="0079636F">
        <w:rPr>
          <w:rFonts w:eastAsia="Arial" w:cs="Arial"/>
          <w:szCs w:val="24"/>
        </w:rPr>
        <w:t xml:space="preserve">, el </w:t>
      </w:r>
      <w:r w:rsidR="00BF1FEE" w:rsidRPr="0079636F">
        <w:rPr>
          <w:rFonts w:eastAsia="Arial" w:cs="Arial"/>
          <w:szCs w:val="24"/>
        </w:rPr>
        <w:t>MPPT</w:t>
      </w:r>
      <w:r w:rsidR="004273FB" w:rsidRPr="0079636F">
        <w:rPr>
          <w:rFonts w:eastAsia="Arial" w:cs="Arial"/>
          <w:szCs w:val="24"/>
        </w:rPr>
        <w:t xml:space="preserve"> </w:t>
      </w:r>
      <w:r w:rsidR="00BF1FEE" w:rsidRPr="0079636F">
        <w:rPr>
          <w:rFonts w:eastAsia="Arial" w:cs="Arial"/>
          <w:szCs w:val="24"/>
        </w:rPr>
        <w:t>maximiza</w:t>
      </w:r>
      <w:r w:rsidR="004273FB" w:rsidRPr="0079636F">
        <w:rPr>
          <w:rFonts w:eastAsia="Arial" w:cs="Arial"/>
          <w:szCs w:val="24"/>
        </w:rPr>
        <w:t xml:space="preserve"> </w:t>
      </w:r>
      <w:r w:rsidR="000737EB" w:rsidRPr="0079636F">
        <w:rPr>
          <w:rFonts w:eastAsia="Arial" w:cs="Arial"/>
          <w:szCs w:val="24"/>
        </w:rPr>
        <w:t>la</w:t>
      </w:r>
      <w:r w:rsidR="00BF1FEE" w:rsidRPr="0079636F">
        <w:rPr>
          <w:rFonts w:eastAsia="Arial" w:cs="Arial"/>
          <w:szCs w:val="24"/>
        </w:rPr>
        <w:t xml:space="preserve"> corriente </w:t>
      </w:r>
      <w:r w:rsidR="0079636F" w:rsidRPr="0079636F">
        <w:rPr>
          <w:rFonts w:eastAsia="Arial" w:cs="Arial"/>
          <w:szCs w:val="24"/>
        </w:rPr>
        <w:t xml:space="preserve">de este </w:t>
      </w:r>
      <w:r w:rsidR="00BF1FEE" w:rsidRPr="0079636F">
        <w:rPr>
          <w:rFonts w:eastAsia="Arial" w:cs="Arial"/>
          <w:szCs w:val="24"/>
        </w:rPr>
        <w:t>a la</w:t>
      </w:r>
      <w:r w:rsidR="000737EB" w:rsidRPr="0079636F">
        <w:rPr>
          <w:rFonts w:eastAsia="Arial" w:cs="Arial"/>
          <w:szCs w:val="24"/>
        </w:rPr>
        <w:t xml:space="preserve"> capacidad de</w:t>
      </w:r>
      <w:r w:rsidR="00BF1FEE" w:rsidRPr="0079636F">
        <w:rPr>
          <w:rFonts w:eastAsia="Arial" w:cs="Arial"/>
          <w:szCs w:val="24"/>
        </w:rPr>
        <w:t xml:space="preserve"> salida de</w:t>
      </w:r>
      <w:r w:rsidR="000737EB" w:rsidRPr="0079636F">
        <w:rPr>
          <w:rFonts w:eastAsia="Arial" w:cs="Arial"/>
          <w:szCs w:val="24"/>
        </w:rPr>
        <w:t xml:space="preserve"> las</w:t>
      </w:r>
      <w:r w:rsidR="00BF1FEE" w:rsidRPr="0079636F">
        <w:rPr>
          <w:rFonts w:eastAsia="Arial" w:cs="Arial"/>
          <w:szCs w:val="24"/>
        </w:rPr>
        <w:t xml:space="preserve"> baterías, esto quiere decir</w:t>
      </w:r>
      <w:r w:rsidR="0079636F" w:rsidRPr="0079636F">
        <w:rPr>
          <w:rFonts w:eastAsia="Arial" w:cs="Arial"/>
          <w:szCs w:val="24"/>
        </w:rPr>
        <w:t>,</w:t>
      </w:r>
      <w:r w:rsidR="00BF1FEE" w:rsidRPr="0079636F">
        <w:rPr>
          <w:rFonts w:eastAsia="Arial" w:cs="Arial"/>
          <w:szCs w:val="24"/>
        </w:rPr>
        <w:t xml:space="preserve"> que el panel solar puede trabajar </w:t>
      </w:r>
      <w:r w:rsidR="004273FB" w:rsidRPr="0079636F">
        <w:rPr>
          <w:rFonts w:eastAsia="Arial" w:cs="Arial"/>
          <w:szCs w:val="24"/>
        </w:rPr>
        <w:t>en</w:t>
      </w:r>
      <w:r w:rsidR="00BF1FEE" w:rsidRPr="0079636F">
        <w:rPr>
          <w:rFonts w:eastAsia="Arial" w:cs="Arial"/>
          <w:szCs w:val="24"/>
        </w:rPr>
        <w:t xml:space="preserve"> su máxima eficiencia de producción </w:t>
      </w:r>
      <w:r w:rsidRPr="0079636F">
        <w:rPr>
          <w:rFonts w:eastAsia="Arial" w:cs="Arial"/>
          <w:szCs w:val="24"/>
        </w:rPr>
        <w:t>en cada instante</w:t>
      </w:r>
      <w:r w:rsidR="004273FB" w:rsidRPr="0079636F">
        <w:rPr>
          <w:rFonts w:eastAsia="Arial" w:cs="Arial"/>
          <w:szCs w:val="24"/>
        </w:rPr>
        <w:t xml:space="preserve"> de tiempo</w:t>
      </w:r>
      <w:r w:rsidRPr="0079636F">
        <w:rPr>
          <w:rFonts w:eastAsia="Arial" w:cs="Arial"/>
          <w:szCs w:val="24"/>
        </w:rPr>
        <w:t>, sin dañar</w:t>
      </w:r>
      <w:r w:rsidR="000737EB" w:rsidRPr="0079636F">
        <w:rPr>
          <w:rFonts w:eastAsia="Arial" w:cs="Arial"/>
          <w:szCs w:val="24"/>
        </w:rPr>
        <w:t xml:space="preserve"> </w:t>
      </w:r>
      <w:r w:rsidRPr="0079636F">
        <w:rPr>
          <w:rFonts w:eastAsia="Arial" w:cs="Arial"/>
          <w:szCs w:val="24"/>
        </w:rPr>
        <w:t>las baterías</w:t>
      </w:r>
      <w:r w:rsidR="004273FB" w:rsidRPr="0079636F">
        <w:rPr>
          <w:rFonts w:eastAsia="Arial" w:cs="Arial"/>
          <w:szCs w:val="24"/>
        </w:rPr>
        <w:t xml:space="preserve">. </w:t>
      </w:r>
      <w:r w:rsidR="004273FB" w:rsidRPr="00E669CF">
        <w:rPr>
          <w:rFonts w:eastAsia="Arial" w:cs="Arial"/>
          <w:szCs w:val="24"/>
        </w:rPr>
        <w:t xml:space="preserve">El segundo, es </w:t>
      </w:r>
      <w:r w:rsidRPr="00E669CF">
        <w:rPr>
          <w:rFonts w:eastAsia="Arial" w:cs="Arial"/>
          <w:szCs w:val="24"/>
        </w:rPr>
        <w:t>el regulador PWM</w:t>
      </w:r>
      <w:r w:rsidR="004273FB" w:rsidRPr="00E669CF">
        <w:rPr>
          <w:rFonts w:eastAsia="Arial" w:cs="Arial"/>
          <w:szCs w:val="24"/>
        </w:rPr>
        <w:t>, no</w:t>
      </w:r>
      <w:r w:rsidRPr="00E669CF">
        <w:rPr>
          <w:rFonts w:eastAsia="Arial" w:cs="Arial"/>
          <w:szCs w:val="24"/>
        </w:rPr>
        <w:t xml:space="preserve"> trabaja a la máxima corriente de </w:t>
      </w:r>
      <w:r w:rsidR="004273FB" w:rsidRPr="00E669CF">
        <w:rPr>
          <w:rFonts w:eastAsia="Arial" w:cs="Arial"/>
          <w:szCs w:val="24"/>
        </w:rPr>
        <w:t>las</w:t>
      </w:r>
      <w:r w:rsidRPr="00E669CF">
        <w:rPr>
          <w:rFonts w:eastAsia="Arial" w:cs="Arial"/>
          <w:szCs w:val="24"/>
        </w:rPr>
        <w:t xml:space="preserve"> baterías, es decir, si los paneles son de 12V las baterías </w:t>
      </w:r>
      <w:r w:rsidR="000737EB" w:rsidRPr="00E669CF">
        <w:rPr>
          <w:rFonts w:eastAsia="Arial" w:cs="Arial"/>
          <w:szCs w:val="24"/>
        </w:rPr>
        <w:t>deben</w:t>
      </w:r>
      <w:r w:rsidRPr="00E669CF">
        <w:rPr>
          <w:rFonts w:eastAsia="Arial" w:cs="Arial"/>
          <w:szCs w:val="24"/>
        </w:rPr>
        <w:t xml:space="preserve"> ser de 12V. </w:t>
      </w:r>
      <w:r w:rsidR="000737EB" w:rsidRPr="00E669CF">
        <w:rPr>
          <w:rFonts w:eastAsia="Arial" w:cs="Arial"/>
          <w:szCs w:val="24"/>
        </w:rPr>
        <w:t>P</w:t>
      </w:r>
      <w:r w:rsidR="004273FB" w:rsidRPr="00E669CF">
        <w:rPr>
          <w:rFonts w:eastAsia="Arial" w:cs="Arial"/>
          <w:szCs w:val="24"/>
        </w:rPr>
        <w:t xml:space="preserve">or otra </w:t>
      </w:r>
      <w:r w:rsidR="0079636F" w:rsidRPr="00E669CF">
        <w:rPr>
          <w:rFonts w:eastAsia="Arial" w:cs="Arial"/>
          <w:szCs w:val="24"/>
        </w:rPr>
        <w:t>parte,</w:t>
      </w:r>
      <w:r w:rsidR="004273FB" w:rsidRPr="00E669CF">
        <w:rPr>
          <w:rFonts w:eastAsia="Arial" w:cs="Arial"/>
          <w:szCs w:val="24"/>
        </w:rPr>
        <w:t xml:space="preserve"> s</w:t>
      </w:r>
      <w:r w:rsidRPr="00E669CF">
        <w:rPr>
          <w:rFonts w:eastAsia="Arial" w:cs="Arial"/>
          <w:szCs w:val="24"/>
        </w:rPr>
        <w:t>i los paneles fueran de 24V y las baterías de 12V se debe usar el regulador MPPT.</w:t>
      </w:r>
    </w:p>
    <w:p w14:paraId="0CA9FE1F" w14:textId="6FFEF988" w:rsidR="0054763B" w:rsidRDefault="00275BC8" w:rsidP="004D5215">
      <w:pPr>
        <w:rPr>
          <w:rFonts w:eastAsia="Arial" w:cs="Arial"/>
          <w:szCs w:val="24"/>
        </w:rPr>
      </w:pPr>
      <w:r w:rsidRPr="00F95FAA">
        <w:rPr>
          <w:rFonts w:eastAsia="Arial" w:cs="Arial"/>
          <w:szCs w:val="24"/>
        </w:rPr>
        <w:t xml:space="preserve">Para </w:t>
      </w:r>
      <w:r w:rsidR="00F95FAA">
        <w:rPr>
          <w:rFonts w:eastAsia="Arial" w:cs="Arial"/>
          <w:szCs w:val="24"/>
        </w:rPr>
        <w:t xml:space="preserve">el cálculo </w:t>
      </w:r>
      <w:r w:rsidRPr="00F95FAA">
        <w:rPr>
          <w:rFonts w:eastAsia="Arial" w:cs="Arial"/>
          <w:szCs w:val="24"/>
        </w:rPr>
        <w:t xml:space="preserve">del regulador de carga </w:t>
      </w:r>
      <w:r>
        <w:rPr>
          <w:rFonts w:eastAsia="Arial" w:cs="Arial"/>
          <w:szCs w:val="24"/>
        </w:rPr>
        <w:t>MPPT</w:t>
      </w:r>
      <w:r w:rsidR="00ED7CCD">
        <w:rPr>
          <w:rFonts w:eastAsia="Arial" w:cs="Arial"/>
          <w:szCs w:val="24"/>
        </w:rPr>
        <w:t xml:space="preserve"> o PWM</w:t>
      </w:r>
      <w:r w:rsidR="00977049">
        <w:rPr>
          <w:rFonts w:eastAsia="Arial" w:cs="Arial"/>
          <w:szCs w:val="24"/>
        </w:rPr>
        <w:t>,</w:t>
      </w:r>
      <w:r w:rsidR="00F95FAA">
        <w:rPr>
          <w:rFonts w:eastAsia="Arial" w:cs="Arial"/>
          <w:szCs w:val="24"/>
        </w:rPr>
        <w:t xml:space="preserve"> se calcula la máxima corriente </w:t>
      </w:r>
      <w:r w:rsidR="00977049">
        <w:rPr>
          <w:rFonts w:eastAsia="Arial" w:cs="Arial"/>
          <w:szCs w:val="24"/>
        </w:rPr>
        <w:t xml:space="preserve">a su entrada </w:t>
      </w: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ent</m:t>
            </m:r>
          </m:sub>
        </m:sSub>
      </m:oMath>
      <w:r w:rsidR="00977049">
        <w:rPr>
          <w:rFonts w:eastAsia="Arial" w:cs="Arial"/>
          <w:szCs w:val="24"/>
        </w:rPr>
        <w:t xml:space="preserve"> ecuación </w:t>
      </w:r>
      <w:r w:rsidR="008026CC">
        <w:rPr>
          <w:rFonts w:eastAsia="Arial" w:cs="Arial"/>
          <w:szCs w:val="24"/>
        </w:rPr>
        <w:t>8</w:t>
      </w:r>
      <w:r w:rsidR="00F95FAA">
        <w:rPr>
          <w:rFonts w:eastAsia="Arial" w:cs="Arial"/>
          <w:szCs w:val="24"/>
        </w:rPr>
        <w:t>,</w:t>
      </w:r>
      <w:r w:rsidR="00977049">
        <w:rPr>
          <w:rFonts w:eastAsia="Arial" w:cs="Arial"/>
          <w:szCs w:val="24"/>
        </w:rPr>
        <w:t xml:space="preserve"> y a su salida  </w:t>
      </w: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sal</m:t>
            </m:r>
          </m:sub>
        </m:sSub>
      </m:oMath>
      <w:r w:rsidR="00977049">
        <w:rPr>
          <w:rFonts w:eastAsia="Arial" w:cs="Arial"/>
          <w:szCs w:val="24"/>
        </w:rPr>
        <w:t xml:space="preserve"> ecuación </w:t>
      </w:r>
      <w:r w:rsidR="008026CC">
        <w:rPr>
          <w:rFonts w:eastAsia="Arial" w:cs="Arial"/>
          <w:szCs w:val="24"/>
        </w:rPr>
        <w:t>9</w:t>
      </w:r>
      <w:r w:rsidR="00977049">
        <w:rPr>
          <w:rFonts w:eastAsia="Arial" w:cs="Arial"/>
          <w:szCs w:val="24"/>
        </w:rPr>
        <w:t>.</w:t>
      </w:r>
      <w:sdt>
        <w:sdtPr>
          <w:rPr>
            <w:rFonts w:eastAsia="Arial" w:cs="Arial"/>
            <w:szCs w:val="24"/>
          </w:rPr>
          <w:id w:val="-388110942"/>
          <w:citation/>
        </w:sdtPr>
        <w:sdtContent>
          <w:r w:rsidR="008C6759">
            <w:rPr>
              <w:rFonts w:eastAsia="Arial" w:cs="Arial"/>
              <w:szCs w:val="24"/>
            </w:rPr>
            <w:fldChar w:fldCharType="begin"/>
          </w:r>
          <w:r w:rsidR="00477F2D">
            <w:rPr>
              <w:rFonts w:eastAsia="Arial" w:cs="Arial"/>
              <w:szCs w:val="24"/>
            </w:rPr>
            <w:instrText xml:space="preserve">CITATION Aso17 \l 3082 </w:instrText>
          </w:r>
          <w:r w:rsidR="008C6759">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[20]</w:t>
          </w:r>
          <w:r w:rsidR="008C6759">
            <w:rPr>
              <w:rFonts w:eastAsia="Arial" w:cs="Arial"/>
              <w:szCs w:val="24"/>
            </w:rPr>
            <w:fldChar w:fldCharType="end"/>
          </w:r>
        </w:sdtContent>
      </w:sdt>
    </w:p>
    <w:bookmarkStart w:id="29" w:name="_Hlk127785595"/>
    <w:p w14:paraId="6ECB7CFC" w14:textId="2E5811DE" w:rsidR="00977049" w:rsidRDefault="00000000" w:rsidP="00977049">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ent</m:t>
            </m:r>
          </m:sub>
        </m:sSub>
        <w:bookmarkEnd w:id="29"/>
        <m:r>
          <w:rPr>
            <w:rFonts w:ascii="Cambria Math" w:eastAsia="Arial" w:hAnsi="Cambria Math" w:cs="Arial"/>
            <w:szCs w:val="24"/>
          </w:rPr>
          <m:t>=1,25*</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MODSC</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p</m:t>
            </m:r>
          </m:sub>
        </m:sSub>
      </m:oMath>
      <w:r w:rsidR="00977049">
        <w:rPr>
          <w:rFonts w:eastAsia="Arial" w:cs="Arial"/>
          <w:szCs w:val="24"/>
        </w:rPr>
        <w:t xml:space="preserve">                                              (</w:t>
      </w:r>
      <w:r w:rsidR="008026CC">
        <w:rPr>
          <w:rFonts w:eastAsia="Arial" w:cs="Arial"/>
          <w:szCs w:val="24"/>
        </w:rPr>
        <w:t>8</w:t>
      </w:r>
      <w:r w:rsidR="00977049">
        <w:rPr>
          <w:rFonts w:eastAsia="Arial" w:cs="Arial"/>
          <w:szCs w:val="24"/>
        </w:rPr>
        <w:t>)</w:t>
      </w:r>
    </w:p>
    <w:p w14:paraId="4489AE88" w14:textId="2CDFF745" w:rsidR="00977049" w:rsidRDefault="00977049" w:rsidP="00977049">
      <w:pPr>
        <w:rPr>
          <w:rFonts w:eastAsia="Arial" w:cs="Arial"/>
          <w:szCs w:val="24"/>
        </w:rPr>
      </w:pPr>
      <w:r>
        <w:rPr>
          <w:rFonts w:eastAsia="Arial" w:cs="Arial"/>
          <w:szCs w:val="24"/>
        </w:rPr>
        <w:t xml:space="preserve">Donde, </w:t>
      </w:r>
    </w:p>
    <w:p w14:paraId="271DE4F0" w14:textId="119C60D4" w:rsidR="00977049" w:rsidRDefault="00000000" w:rsidP="00977049">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MODSC</m:t>
            </m:r>
          </m:sub>
        </m:sSub>
      </m:oMath>
      <w:r w:rsidR="00977049">
        <w:rPr>
          <w:rFonts w:eastAsia="Arial" w:cs="Arial"/>
          <w:szCs w:val="24"/>
        </w:rPr>
        <w:t xml:space="preserve"> Corriente unitaria del módulo fotovoltaico en condiciones de cortocircuito </w:t>
      </w:r>
    </w:p>
    <w:p w14:paraId="18234715" w14:textId="77777777" w:rsidR="00977049" w:rsidRDefault="00000000" w:rsidP="00977049">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p</m:t>
            </m:r>
          </m:sub>
        </m:sSub>
      </m:oMath>
      <w:r w:rsidR="00977049">
        <w:rPr>
          <w:rFonts w:eastAsia="Arial" w:cs="Arial"/>
          <w:szCs w:val="24"/>
        </w:rPr>
        <w:t xml:space="preserve"> Numero de ramas en paralelo</w:t>
      </w:r>
    </w:p>
    <w:p w14:paraId="0AA74002" w14:textId="40AA66B2" w:rsidR="00977049" w:rsidRDefault="00977049" w:rsidP="00977049">
      <w:pPr>
        <w:rPr>
          <w:rFonts w:eastAsia="Arial" w:cs="Arial"/>
          <w:szCs w:val="24"/>
        </w:rPr>
      </w:pPr>
      <m:oMath>
        <m:r>
          <w:rPr>
            <w:rFonts w:ascii="Cambria Math" w:eastAsia="Arial" w:hAnsi="Cambria Math" w:cs="Arial"/>
            <w:szCs w:val="24"/>
          </w:rPr>
          <m:t>1,25</m:t>
        </m:r>
      </m:oMath>
      <w:r>
        <w:rPr>
          <w:rFonts w:eastAsia="Arial" w:cs="Arial"/>
          <w:szCs w:val="24"/>
        </w:rPr>
        <w:t xml:space="preserve"> Factor de seguridad para evitar daños ocasionados por el regulador  </w:t>
      </w:r>
    </w:p>
    <w:bookmarkStart w:id="30" w:name="_Hlk127785608"/>
    <w:p w14:paraId="72F1CCFC" w14:textId="6BA59652" w:rsidR="00977049" w:rsidRPr="008C6759" w:rsidRDefault="00000000" w:rsidP="008C6759">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sal</m:t>
            </m:r>
          </m:sub>
        </m:sSub>
        <w:bookmarkEnd w:id="30"/>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1,25*(</m:t>
            </m:r>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DC</m:t>
                </m:r>
              </m:sub>
            </m:sSub>
            <m:r>
              <w:rPr>
                <w:rFonts w:ascii="Cambria Math" w:eastAsia="Arial" w:hAnsi="Cambria Math" w:cs="Arial"/>
                <w:szCs w:val="24"/>
              </w:rPr>
              <m:t>+</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AC</m:t>
                    </m:r>
                  </m:sub>
                </m:sSub>
              </m:num>
              <m:den>
                <m:sSub>
                  <m:sSubPr>
                    <m:ctrlPr>
                      <w:rPr>
                        <w:rFonts w:ascii="Cambria Math" w:eastAsia="Arial" w:hAnsi="Cambria Math" w:cs="Arial"/>
                        <w:i/>
                        <w:szCs w:val="24"/>
                      </w:rPr>
                    </m:ctrlPr>
                  </m:sSubPr>
                  <m:e>
                    <m:r>
                      <w:rPr>
                        <w:rFonts w:ascii="Cambria Math" w:eastAsia="Arial" w:hAnsi="Cambria Math" w:cs="Arial"/>
                        <w:szCs w:val="24"/>
                      </w:rPr>
                      <m:t>η</m:t>
                    </m:r>
                  </m:e>
                  <m:sub>
                    <m:r>
                      <w:rPr>
                        <w:rFonts w:ascii="Cambria Math" w:eastAsia="Arial" w:hAnsi="Cambria Math" w:cs="Arial"/>
                        <w:szCs w:val="24"/>
                      </w:rPr>
                      <m:t>inv</m:t>
                    </m:r>
                  </m:sub>
                </m:sSub>
              </m:den>
            </m:f>
            <m:r>
              <w:rPr>
                <w:rFonts w:ascii="Cambria Math" w:eastAsia="Arial" w:hAnsi="Cambria Math" w:cs="Arial"/>
                <w:szCs w:val="24"/>
              </w:rPr>
              <m:t>)</m:t>
            </m:r>
          </m:num>
          <m:den>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bat</m:t>
                </m:r>
              </m:sub>
            </m:sSub>
          </m:den>
        </m:f>
      </m:oMath>
      <w:r w:rsidR="008C6759">
        <w:rPr>
          <w:rFonts w:eastAsia="Arial" w:cs="Arial"/>
          <w:szCs w:val="24"/>
        </w:rPr>
        <w:t xml:space="preserve">                                                     (</w:t>
      </w:r>
      <w:r w:rsidR="008026CC">
        <w:rPr>
          <w:rFonts w:eastAsia="Arial" w:cs="Arial"/>
          <w:szCs w:val="24"/>
        </w:rPr>
        <w:t>9</w:t>
      </w:r>
      <w:r w:rsidR="008C6759">
        <w:rPr>
          <w:rFonts w:eastAsia="Arial" w:cs="Arial"/>
          <w:szCs w:val="24"/>
        </w:rPr>
        <w:t>)</w:t>
      </w:r>
    </w:p>
    <w:p w14:paraId="1B56B492" w14:textId="5B014DB7" w:rsidR="00A51F4E" w:rsidRDefault="00A51F4E" w:rsidP="00A51F4E">
      <w:pPr>
        <w:rPr>
          <w:rFonts w:eastAsia="Arial" w:cs="Arial"/>
          <w:szCs w:val="24"/>
        </w:rPr>
      </w:pPr>
      <w:r>
        <w:rPr>
          <w:rFonts w:eastAsia="Arial" w:cs="Arial"/>
          <w:szCs w:val="24"/>
        </w:rPr>
        <w:t>Donde,</w:t>
      </w:r>
    </w:p>
    <w:p w14:paraId="5C0F3A5F" w14:textId="34D77D37" w:rsidR="00A51F4E" w:rsidRDefault="00000000" w:rsidP="00A51F4E">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AC</m:t>
            </m:r>
          </m:sub>
        </m:sSub>
      </m:oMath>
      <w:r w:rsidR="00A51F4E">
        <w:rPr>
          <w:rFonts w:eastAsia="Arial" w:cs="Arial"/>
          <w:szCs w:val="24"/>
        </w:rPr>
        <w:t xml:space="preserve"> Potencia de cargas Corriente Alterna </w:t>
      </w:r>
    </w:p>
    <w:p w14:paraId="618A6CA6" w14:textId="4B986551" w:rsidR="00887359" w:rsidRDefault="00000000" w:rsidP="00A51F4E">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DC</m:t>
            </m:r>
          </m:sub>
        </m:sSub>
      </m:oMath>
      <w:r w:rsidR="00A51F4E">
        <w:rPr>
          <w:rFonts w:eastAsia="Arial" w:cs="Arial"/>
          <w:szCs w:val="24"/>
        </w:rPr>
        <w:t xml:space="preserve"> Potencia de cargas Corriente Directa</w:t>
      </w:r>
    </w:p>
    <w:p w14:paraId="556A4710" w14:textId="2066F024" w:rsidR="005C1443" w:rsidRDefault="0054763B" w:rsidP="0054763B">
      <w:pPr>
        <w:rPr>
          <w:rFonts w:eastAsia="Arial" w:cs="Arial"/>
          <w:b/>
          <w:bCs/>
          <w:szCs w:val="24"/>
        </w:rPr>
      </w:pPr>
      <w:r>
        <w:rPr>
          <w:rFonts w:eastAsia="Arial" w:cs="Arial"/>
          <w:b/>
          <w:bCs/>
          <w:szCs w:val="24"/>
        </w:rPr>
        <w:t>Inversor</w:t>
      </w:r>
    </w:p>
    <w:p w14:paraId="73739D06" w14:textId="62E32A0D" w:rsidR="00973215" w:rsidRDefault="00EE3E36" w:rsidP="0054763B">
      <w:pPr>
        <w:rPr>
          <w:rFonts w:eastAsia="Arial" w:cs="Arial"/>
          <w:szCs w:val="24"/>
        </w:rPr>
      </w:pPr>
      <w:r w:rsidRPr="003E51D0">
        <w:rPr>
          <w:rFonts w:eastAsia="Arial" w:cs="Arial"/>
          <w:szCs w:val="24"/>
        </w:rPr>
        <w:t xml:space="preserve">El inversor fotovoltaico es el equipo electrónico que permite convertir </w:t>
      </w:r>
      <w:r w:rsidR="00EA4C16" w:rsidRPr="003E51D0">
        <w:rPr>
          <w:rFonts w:eastAsia="Arial" w:cs="Arial"/>
          <w:szCs w:val="24"/>
        </w:rPr>
        <w:t>la corriente directa en corriente alter</w:t>
      </w:r>
      <w:r w:rsidR="003E51D0" w:rsidRPr="003E51D0">
        <w:rPr>
          <w:rFonts w:eastAsia="Arial" w:cs="Arial"/>
          <w:szCs w:val="24"/>
        </w:rPr>
        <w:t>na</w:t>
      </w:r>
      <w:r w:rsidR="00973215">
        <w:rPr>
          <w:rFonts w:eastAsia="Arial" w:cs="Arial"/>
          <w:szCs w:val="24"/>
        </w:rPr>
        <w:t xml:space="preserve">, contando con un </w:t>
      </w:r>
      <w:r w:rsidR="00510837">
        <w:rPr>
          <w:rFonts w:eastAsia="Arial" w:cs="Arial"/>
          <w:szCs w:val="24"/>
        </w:rPr>
        <w:t>número</w:t>
      </w:r>
      <w:r w:rsidR="00973215">
        <w:rPr>
          <w:rFonts w:eastAsia="Arial" w:cs="Arial"/>
          <w:szCs w:val="24"/>
        </w:rPr>
        <w:t xml:space="preserve"> determinado de entradas denominadas “</w:t>
      </w:r>
      <w:r w:rsidR="00B436A8">
        <w:rPr>
          <w:rFonts w:eastAsia="Arial" w:cs="Arial"/>
          <w:szCs w:val="24"/>
        </w:rPr>
        <w:t>Máxima</w:t>
      </w:r>
      <w:r w:rsidR="00973215">
        <w:rPr>
          <w:rFonts w:eastAsia="Arial" w:cs="Arial"/>
          <w:szCs w:val="24"/>
        </w:rPr>
        <w:t xml:space="preserve"> </w:t>
      </w:r>
      <w:proofErr w:type="spellStart"/>
      <w:r w:rsidR="00973215">
        <w:rPr>
          <w:rFonts w:eastAsia="Arial" w:cs="Arial"/>
          <w:szCs w:val="24"/>
        </w:rPr>
        <w:t>Power</w:t>
      </w:r>
      <w:proofErr w:type="spellEnd"/>
      <w:r w:rsidR="00973215">
        <w:rPr>
          <w:rFonts w:eastAsia="Arial" w:cs="Arial"/>
          <w:szCs w:val="24"/>
        </w:rPr>
        <w:t xml:space="preserve"> Point </w:t>
      </w:r>
      <w:proofErr w:type="spellStart"/>
      <w:r w:rsidR="00973215">
        <w:rPr>
          <w:rFonts w:eastAsia="Arial" w:cs="Arial"/>
          <w:szCs w:val="24"/>
        </w:rPr>
        <w:t>Tracker</w:t>
      </w:r>
      <w:proofErr w:type="spellEnd"/>
      <w:r w:rsidR="00973215">
        <w:rPr>
          <w:rFonts w:eastAsia="Arial" w:cs="Arial"/>
          <w:szCs w:val="24"/>
        </w:rPr>
        <w:t xml:space="preserve">” (MPPT), a las que están conectadas a los paneles solares. </w:t>
      </w:r>
    </w:p>
    <w:p w14:paraId="3E5D653C" w14:textId="782A0662" w:rsidR="00973215" w:rsidRPr="00973215" w:rsidRDefault="00973215" w:rsidP="0054763B">
      <w:pPr>
        <w:rPr>
          <w:rFonts w:eastAsia="Arial" w:cs="Arial"/>
          <w:szCs w:val="24"/>
          <w:lang w:val="es-CO"/>
        </w:rPr>
      </w:pPr>
      <w:r>
        <w:rPr>
          <w:rFonts w:eastAsia="Arial" w:cs="Arial"/>
          <w:szCs w:val="24"/>
          <w:lang w:val="es-CO"/>
        </w:rPr>
        <w:t xml:space="preserve">Las entradas MPPT son controladas electrónicamente por el inversor propio, lo cual es la encargada de buscar el máximo punto de poder en tiempo real, modificando el </w:t>
      </w:r>
      <w:r>
        <w:rPr>
          <w:rFonts w:eastAsia="Arial" w:cs="Arial"/>
          <w:szCs w:val="24"/>
          <w:lang w:val="es-CO"/>
        </w:rPr>
        <w:lastRenderedPageBreak/>
        <w:t>voltaje del sistema de paneles, ya que el voltaje vario en lo largo del día por condiciones ambientales, afectando la potencia de entrada.</w:t>
      </w:r>
    </w:p>
    <w:p w14:paraId="73FB5362" w14:textId="379B77C4" w:rsidR="00275BC8" w:rsidRDefault="00275BC8" w:rsidP="0054763B">
      <w:pPr>
        <w:rPr>
          <w:rFonts w:eastAsia="Arial" w:cs="Arial"/>
          <w:szCs w:val="24"/>
        </w:rPr>
      </w:pPr>
      <w:r w:rsidRPr="003E51D0">
        <w:rPr>
          <w:rFonts w:eastAsia="Arial" w:cs="Arial"/>
          <w:szCs w:val="24"/>
        </w:rPr>
        <w:t>Para</w:t>
      </w:r>
      <w:r w:rsidRPr="00EA4C16">
        <w:rPr>
          <w:rFonts w:eastAsia="Arial" w:cs="Arial"/>
          <w:szCs w:val="24"/>
        </w:rPr>
        <w:t xml:space="preserve"> </w:t>
      </w:r>
      <w:r w:rsidR="00A51F4E" w:rsidRPr="00EA4C16">
        <w:rPr>
          <w:rFonts w:eastAsia="Arial" w:cs="Arial"/>
          <w:szCs w:val="24"/>
        </w:rPr>
        <w:t>seleccionar el inversor</w:t>
      </w:r>
      <w:r w:rsidR="00EA4C16">
        <w:rPr>
          <w:rFonts w:eastAsia="Arial" w:cs="Arial"/>
          <w:szCs w:val="24"/>
        </w:rPr>
        <w:t>,</w:t>
      </w:r>
      <w:r w:rsidR="00614F89">
        <w:rPr>
          <w:rFonts w:eastAsia="Arial" w:cs="Arial"/>
          <w:szCs w:val="24"/>
        </w:rPr>
        <w:t xml:space="preserve"> se debe saber </w:t>
      </w:r>
      <w:r w:rsidR="00F70B1D">
        <w:rPr>
          <w:rFonts w:eastAsia="Arial" w:cs="Arial"/>
          <w:szCs w:val="24"/>
        </w:rPr>
        <w:t>qué</w:t>
      </w:r>
      <w:r w:rsidR="00614F89">
        <w:rPr>
          <w:rFonts w:eastAsia="Arial" w:cs="Arial"/>
          <w:szCs w:val="24"/>
        </w:rPr>
        <w:t xml:space="preserve"> tipo de red se requiere para la salida, por lo que se tendrá que elegir un inversor que pueda proporcionar la red trifásica o escoger tres inversores monofásicos</w:t>
      </w:r>
      <w:r w:rsidR="006F1A31">
        <w:rPr>
          <w:rFonts w:eastAsia="Arial" w:cs="Arial"/>
          <w:szCs w:val="24"/>
        </w:rPr>
        <w:t>.</w:t>
      </w:r>
      <w:r w:rsidR="006F1A31" w:rsidRPr="006F1A31">
        <w:t xml:space="preserve"> </w:t>
      </w:r>
      <w:r w:rsidR="006F1A31" w:rsidRPr="006F1A31">
        <w:rPr>
          <w:rFonts w:eastAsia="Arial" w:cs="Arial"/>
          <w:szCs w:val="24"/>
        </w:rPr>
        <w:t>La potencia del inversor debe corresponder a la del sistema, estando 5% o 10% por debajo de la potencia fotovoltaica del sistema</w:t>
      </w:r>
      <w:r w:rsidR="006F1A31">
        <w:rPr>
          <w:rFonts w:eastAsia="Arial" w:cs="Arial"/>
          <w:szCs w:val="24"/>
        </w:rPr>
        <w:t xml:space="preserve"> </w:t>
      </w:r>
      <w:sdt>
        <w:sdtPr>
          <w:rPr>
            <w:rFonts w:eastAsia="Arial" w:cs="Arial"/>
            <w:szCs w:val="24"/>
          </w:rPr>
          <w:id w:val="-1827652059"/>
          <w:citation/>
        </w:sdtPr>
        <w:sdtContent>
          <w:r w:rsidR="008C6759">
            <w:rPr>
              <w:rFonts w:eastAsia="Arial" w:cs="Arial"/>
              <w:szCs w:val="24"/>
            </w:rPr>
            <w:fldChar w:fldCharType="begin"/>
          </w:r>
          <w:r w:rsidR="00477F2D">
            <w:rPr>
              <w:rFonts w:eastAsia="Arial" w:cs="Arial"/>
              <w:szCs w:val="24"/>
            </w:rPr>
            <w:instrText xml:space="preserve">CITATION Aso17 \l 3082 </w:instrText>
          </w:r>
          <w:r w:rsidR="008C6759">
            <w:rPr>
              <w:rFonts w:eastAsia="Arial" w:cs="Arial"/>
              <w:szCs w:val="24"/>
            </w:rPr>
            <w:fldChar w:fldCharType="separate"/>
          </w:r>
          <w:r w:rsidR="00593FF6" w:rsidRPr="00593FF6">
            <w:rPr>
              <w:rFonts w:eastAsia="Arial" w:cs="Arial"/>
              <w:noProof/>
              <w:szCs w:val="24"/>
            </w:rPr>
            <w:t>[20]</w:t>
          </w:r>
          <w:r w:rsidR="008C6759">
            <w:rPr>
              <w:rFonts w:eastAsia="Arial" w:cs="Arial"/>
              <w:szCs w:val="24"/>
            </w:rPr>
            <w:fldChar w:fldCharType="end"/>
          </w:r>
        </w:sdtContent>
      </w:sdt>
      <w:r w:rsidR="00510837">
        <w:rPr>
          <w:rFonts w:eastAsia="Arial" w:cs="Arial"/>
          <w:szCs w:val="24"/>
        </w:rPr>
        <w:t>, para la selección del mismo se utilizó la ecuación 10.</w:t>
      </w:r>
    </w:p>
    <w:p w14:paraId="517CDAFE" w14:textId="3ECB2D33" w:rsidR="00510837" w:rsidRPr="00510837" w:rsidRDefault="00510837" w:rsidP="00510837">
      <w:pPr>
        <w:jc w:val="right"/>
        <w:rPr>
          <w:rFonts w:eastAsia="Arial" w:cs="Arial"/>
          <w:szCs w:val="24"/>
        </w:rPr>
      </w:pPr>
      <m:oMath>
        <m:r>
          <w:rPr>
            <w:rFonts w:ascii="Cambria Math" w:eastAsia="Arial" w:hAnsi="Cambria Math" w:cs="Arial"/>
            <w:szCs w:val="24"/>
          </w:rPr>
          <m:t>Potencia  Inversor&lt;Potencia FV</m:t>
        </m:r>
      </m:oMath>
      <w:r>
        <w:rPr>
          <w:rFonts w:eastAsia="Arial" w:cs="Arial"/>
          <w:szCs w:val="24"/>
        </w:rPr>
        <w:t xml:space="preserve">                                (10)</w:t>
      </w:r>
    </w:p>
    <w:p w14:paraId="136D099C" w14:textId="76154217" w:rsidR="000735D6" w:rsidRPr="00010175" w:rsidRDefault="00B40B04" w:rsidP="00010175">
      <w:pPr>
        <w:ind w:firstLine="708"/>
        <w:jc w:val="center"/>
        <w:rPr>
          <w:rFonts w:eastAsia="Arial" w:cs="Arial"/>
          <w:szCs w:val="24"/>
        </w:rPr>
      </w:pPr>
      <w:r>
        <w:rPr>
          <w:rFonts w:eastAsia="Arial" w:cs="Arial"/>
          <w:szCs w:val="24"/>
        </w:rPr>
        <w:t xml:space="preserve">  </w:t>
      </w:r>
    </w:p>
    <w:p w14:paraId="6D129A78" w14:textId="45BA3416" w:rsidR="003E51D0" w:rsidRDefault="003E51D0" w:rsidP="003E51D0">
      <w:pPr>
        <w:rPr>
          <w:rFonts w:eastAsia="Arial" w:cs="Arial"/>
          <w:b/>
          <w:bCs/>
          <w:szCs w:val="24"/>
        </w:rPr>
      </w:pPr>
      <w:r w:rsidRPr="00AC744B">
        <w:rPr>
          <w:rFonts w:eastAsia="Arial" w:cs="Arial"/>
          <w:b/>
          <w:bCs/>
          <w:szCs w:val="24"/>
        </w:rPr>
        <w:t>Formas de conexión entre paneles solares fotovoltaicos</w:t>
      </w:r>
      <w:r>
        <w:rPr>
          <w:rFonts w:eastAsia="Arial" w:cs="Arial"/>
          <w:b/>
          <w:bCs/>
          <w:szCs w:val="24"/>
        </w:rPr>
        <w:t xml:space="preserve">  </w:t>
      </w:r>
    </w:p>
    <w:p w14:paraId="457B689E" w14:textId="29F871C4" w:rsidR="00EB54D0" w:rsidRDefault="003E51D0" w:rsidP="00B40B04">
      <w:pPr>
        <w:rPr>
          <w:rFonts w:eastAsia="Arial" w:cs="Arial"/>
          <w:szCs w:val="24"/>
        </w:rPr>
      </w:pPr>
      <w:r>
        <w:rPr>
          <w:rFonts w:eastAsia="Arial" w:cs="Arial"/>
          <w:szCs w:val="24"/>
        </w:rPr>
        <w:t>Existen dos formas de conectar los paneles solares fotovoltaicos</w:t>
      </w:r>
      <w:r w:rsidR="00EB54D0">
        <w:rPr>
          <w:rFonts w:eastAsia="Arial" w:cs="Arial"/>
          <w:szCs w:val="24"/>
        </w:rPr>
        <w:t xml:space="preserve">: conexión en serie y conexión en </w:t>
      </w:r>
      <w:r w:rsidR="001A6649">
        <w:rPr>
          <w:rFonts w:eastAsia="Arial" w:cs="Arial"/>
          <w:szCs w:val="24"/>
        </w:rPr>
        <w:t>paralelo. Para</w:t>
      </w:r>
      <w:r w:rsidR="00B40B04">
        <w:rPr>
          <w:rFonts w:eastAsia="Arial" w:cs="Arial"/>
          <w:szCs w:val="24"/>
        </w:rPr>
        <w:t xml:space="preserve"> calcular el voltaje total del sistema de paneles solares en la conexión en serie, será la suma del voltaje de cada panel, como se muestra en la ecuación </w:t>
      </w:r>
      <w:r w:rsidR="008026CC">
        <w:rPr>
          <w:rFonts w:eastAsia="Arial" w:cs="Arial"/>
          <w:szCs w:val="24"/>
        </w:rPr>
        <w:t>11</w:t>
      </w:r>
      <w:r w:rsidR="00B40B04">
        <w:rPr>
          <w:rFonts w:eastAsia="Arial" w:cs="Arial"/>
          <w:szCs w:val="24"/>
        </w:rPr>
        <w:t>.</w:t>
      </w:r>
      <w:sdt>
        <w:sdtPr>
          <w:rPr>
            <w:rFonts w:eastAsia="Arial" w:cs="Arial"/>
            <w:szCs w:val="24"/>
          </w:rPr>
          <w:id w:val="533089209"/>
          <w:citation/>
        </w:sdtPr>
        <w:sdtContent>
          <w:r w:rsidR="00BB347A">
            <w:rPr>
              <w:rFonts w:eastAsia="Arial" w:cs="Arial"/>
              <w:szCs w:val="24"/>
            </w:rPr>
            <w:fldChar w:fldCharType="begin"/>
          </w:r>
          <w:r w:rsidR="00BB347A">
            <w:rPr>
              <w:rFonts w:eastAsia="Arial" w:cs="Arial"/>
              <w:szCs w:val="24"/>
            </w:rPr>
            <w:instrText xml:space="preserve"> CITATION Jan13 \l 3082 </w:instrText>
          </w:r>
          <w:r w:rsidR="00BB347A">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[22]</w:t>
          </w:r>
          <w:r w:rsidR="00BB347A">
            <w:rPr>
              <w:rFonts w:eastAsia="Arial" w:cs="Arial"/>
              <w:szCs w:val="24"/>
            </w:rPr>
            <w:fldChar w:fldCharType="end"/>
          </w:r>
        </w:sdtContent>
      </w:sdt>
    </w:p>
    <w:p w14:paraId="3DE25047" w14:textId="7B7607D2" w:rsidR="003E51D0" w:rsidRDefault="00000000" w:rsidP="00B40B04">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1</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2</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3</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n</m:t>
            </m:r>
          </m:sub>
        </m:sSub>
      </m:oMath>
      <w:r w:rsidR="00B40B04">
        <w:rPr>
          <w:rFonts w:eastAsia="Arial" w:cs="Arial"/>
          <w:szCs w:val="24"/>
        </w:rPr>
        <w:t xml:space="preserve">                                        (</w:t>
      </w:r>
      <w:r w:rsidR="00AC744B">
        <w:rPr>
          <w:rFonts w:eastAsia="Arial" w:cs="Arial"/>
          <w:szCs w:val="24"/>
        </w:rPr>
        <w:t>1</w:t>
      </w:r>
      <w:r w:rsidR="008026CC">
        <w:rPr>
          <w:rFonts w:eastAsia="Arial" w:cs="Arial"/>
          <w:szCs w:val="24"/>
        </w:rPr>
        <w:t>1</w:t>
      </w:r>
      <w:r w:rsidR="00B40B04">
        <w:rPr>
          <w:rFonts w:eastAsia="Arial" w:cs="Arial"/>
          <w:szCs w:val="24"/>
        </w:rPr>
        <w:t>)</w:t>
      </w:r>
    </w:p>
    <w:p w14:paraId="589961B9" w14:textId="350F3F50" w:rsidR="00B40B04" w:rsidRDefault="00B40B04" w:rsidP="00B40B04">
      <w:pPr>
        <w:rPr>
          <w:rFonts w:eastAsia="Arial" w:cs="Arial"/>
          <w:szCs w:val="24"/>
        </w:rPr>
      </w:pPr>
      <w:r>
        <w:rPr>
          <w:rFonts w:eastAsia="Arial" w:cs="Arial"/>
          <w:szCs w:val="24"/>
        </w:rPr>
        <w:t xml:space="preserve">Para calcular la potencia total del sistema de paneles solares será la suma de la potencia de cada panel, como se muestra en la ecuación </w:t>
      </w:r>
      <w:r w:rsidR="00116ACB">
        <w:rPr>
          <w:rFonts w:eastAsia="Arial" w:cs="Arial"/>
          <w:szCs w:val="24"/>
        </w:rPr>
        <w:t>1</w:t>
      </w:r>
      <w:r w:rsidR="008026CC">
        <w:rPr>
          <w:rFonts w:eastAsia="Arial" w:cs="Arial"/>
          <w:szCs w:val="24"/>
        </w:rPr>
        <w:t>2</w:t>
      </w:r>
      <w:r>
        <w:rPr>
          <w:rFonts w:eastAsia="Arial" w:cs="Arial"/>
          <w:szCs w:val="24"/>
        </w:rPr>
        <w:t>.</w:t>
      </w:r>
    </w:p>
    <w:p w14:paraId="25FD0561" w14:textId="7A022048" w:rsidR="00B40B04" w:rsidRDefault="00000000" w:rsidP="00B40B04">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1</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2</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3</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n</m:t>
            </m:r>
          </m:sub>
        </m:sSub>
      </m:oMath>
      <w:r w:rsidR="00B40B04">
        <w:rPr>
          <w:rFonts w:eastAsia="Arial" w:cs="Arial"/>
          <w:szCs w:val="24"/>
        </w:rPr>
        <w:t xml:space="preserve">                                       (</w:t>
      </w:r>
      <w:r w:rsidR="00AC744B">
        <w:rPr>
          <w:rFonts w:eastAsia="Arial" w:cs="Arial"/>
          <w:szCs w:val="24"/>
        </w:rPr>
        <w:t>1</w:t>
      </w:r>
      <w:r w:rsidR="008026CC">
        <w:rPr>
          <w:rFonts w:eastAsia="Arial" w:cs="Arial"/>
          <w:szCs w:val="24"/>
        </w:rPr>
        <w:t>2</w:t>
      </w:r>
      <w:r w:rsidR="00B40B04">
        <w:rPr>
          <w:rFonts w:eastAsia="Arial" w:cs="Arial"/>
          <w:szCs w:val="24"/>
        </w:rPr>
        <w:t>)</w:t>
      </w:r>
    </w:p>
    <w:p w14:paraId="074F865F" w14:textId="0554BFAC" w:rsidR="00B40B04" w:rsidRDefault="00B40B04" w:rsidP="00B40B04">
      <w:pPr>
        <w:rPr>
          <w:rFonts w:eastAsia="Arial" w:cs="Arial"/>
          <w:szCs w:val="24"/>
        </w:rPr>
      </w:pPr>
      <w:r>
        <w:rPr>
          <w:rFonts w:eastAsia="Arial" w:cs="Arial"/>
          <w:szCs w:val="24"/>
        </w:rPr>
        <w:t xml:space="preserve">Para calcular la corriente total del sistema en una conexión en serie, será el mismo valor de cada panel, como se muestra en la ecuación </w:t>
      </w:r>
      <w:r w:rsidR="00116ACB">
        <w:rPr>
          <w:rFonts w:eastAsia="Arial" w:cs="Arial"/>
          <w:szCs w:val="24"/>
        </w:rPr>
        <w:t>1</w:t>
      </w:r>
      <w:r w:rsidR="008026CC">
        <w:rPr>
          <w:rFonts w:eastAsia="Arial" w:cs="Arial"/>
          <w:szCs w:val="24"/>
        </w:rPr>
        <w:t>3</w:t>
      </w:r>
      <w:r>
        <w:rPr>
          <w:rFonts w:eastAsia="Arial" w:cs="Arial"/>
          <w:szCs w:val="24"/>
        </w:rPr>
        <w:t>.</w:t>
      </w:r>
    </w:p>
    <w:p w14:paraId="2DF17AED" w14:textId="0BBFE3C3" w:rsidR="00B40B04" w:rsidRDefault="00000000" w:rsidP="00B40B04">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1</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2</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3</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n</m:t>
            </m:r>
          </m:sub>
        </m:sSub>
      </m:oMath>
      <w:r w:rsidR="00B40B04">
        <w:rPr>
          <w:rFonts w:eastAsia="Arial" w:cs="Arial"/>
          <w:szCs w:val="24"/>
        </w:rPr>
        <w:t xml:space="preserve">                                        (</w:t>
      </w:r>
      <w:r w:rsidR="00AC744B">
        <w:rPr>
          <w:rFonts w:eastAsia="Arial" w:cs="Arial"/>
          <w:szCs w:val="24"/>
        </w:rPr>
        <w:t>1</w:t>
      </w:r>
      <w:r w:rsidR="008026CC">
        <w:rPr>
          <w:rFonts w:eastAsia="Arial" w:cs="Arial"/>
          <w:szCs w:val="24"/>
        </w:rPr>
        <w:t>3</w:t>
      </w:r>
      <w:r w:rsidR="00B40B04">
        <w:rPr>
          <w:rFonts w:eastAsia="Arial" w:cs="Arial"/>
          <w:szCs w:val="24"/>
        </w:rPr>
        <w:t>)</w:t>
      </w:r>
    </w:p>
    <w:p w14:paraId="59D1F17E" w14:textId="77777777" w:rsidR="00B40B04" w:rsidRPr="00B40B04" w:rsidRDefault="00B40B04" w:rsidP="00B40B04">
      <w:pPr>
        <w:jc w:val="right"/>
        <w:rPr>
          <w:rFonts w:eastAsia="Arial" w:cs="Arial"/>
          <w:szCs w:val="24"/>
        </w:rPr>
      </w:pPr>
    </w:p>
    <w:p w14:paraId="14B9190C" w14:textId="706972A1" w:rsidR="00B40B04" w:rsidRDefault="00B40B04" w:rsidP="00B40B04">
      <w:pPr>
        <w:rPr>
          <w:rFonts w:eastAsia="Arial" w:cs="Arial"/>
          <w:szCs w:val="24"/>
        </w:rPr>
      </w:pPr>
      <w:r>
        <w:rPr>
          <w:rFonts w:eastAsia="Arial" w:cs="Arial"/>
          <w:szCs w:val="24"/>
        </w:rPr>
        <w:t>En la conexión de paneles en paralelo, la situación es diferente, en este caso el voltaje es igual para cada panel, como se muestra en la ecuación 1</w:t>
      </w:r>
      <w:r w:rsidR="008026CC">
        <w:rPr>
          <w:rFonts w:eastAsia="Arial" w:cs="Arial"/>
          <w:szCs w:val="24"/>
        </w:rPr>
        <w:t>4</w:t>
      </w:r>
      <w:r>
        <w:rPr>
          <w:rFonts w:eastAsia="Arial" w:cs="Arial"/>
          <w:szCs w:val="24"/>
        </w:rPr>
        <w:t xml:space="preserve">. </w:t>
      </w:r>
    </w:p>
    <w:p w14:paraId="16E008E9" w14:textId="0D96B790" w:rsidR="00B40B04" w:rsidRDefault="00000000" w:rsidP="00B40B04">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1</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2</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3</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n</m:t>
            </m:r>
          </m:sub>
        </m:sSub>
      </m:oMath>
      <w:r w:rsidR="00B40B04">
        <w:rPr>
          <w:rFonts w:eastAsia="Arial" w:cs="Arial"/>
          <w:szCs w:val="24"/>
        </w:rPr>
        <w:t xml:space="preserve">     </w:t>
      </w:r>
      <w:r w:rsidR="00BB347A">
        <w:rPr>
          <w:rFonts w:eastAsia="Arial" w:cs="Arial"/>
          <w:szCs w:val="24"/>
        </w:rPr>
        <w:t xml:space="preserve">   </w:t>
      </w:r>
      <w:r w:rsidR="00B40B04">
        <w:rPr>
          <w:rFonts w:eastAsia="Arial" w:cs="Arial"/>
          <w:szCs w:val="24"/>
        </w:rPr>
        <w:t xml:space="preserve">                            (1</w:t>
      </w:r>
      <w:r w:rsidR="008026CC">
        <w:rPr>
          <w:rFonts w:eastAsia="Arial" w:cs="Arial"/>
          <w:szCs w:val="24"/>
        </w:rPr>
        <w:t>4</w:t>
      </w:r>
      <w:r w:rsidR="00B40B04">
        <w:rPr>
          <w:rFonts w:eastAsia="Arial" w:cs="Arial"/>
          <w:szCs w:val="24"/>
        </w:rPr>
        <w:t>)</w:t>
      </w:r>
    </w:p>
    <w:p w14:paraId="111CD9E0" w14:textId="76B9FD72" w:rsidR="00B40B04" w:rsidRDefault="001A6649" w:rsidP="00B40B04">
      <w:pPr>
        <w:rPr>
          <w:rFonts w:eastAsia="Arial" w:cs="Arial"/>
          <w:szCs w:val="24"/>
        </w:rPr>
      </w:pPr>
      <w:r>
        <w:rPr>
          <w:rFonts w:eastAsia="Arial" w:cs="Arial"/>
          <w:szCs w:val="24"/>
        </w:rPr>
        <w:t xml:space="preserve">Para la </w:t>
      </w:r>
      <w:r w:rsidR="00BB347A">
        <w:rPr>
          <w:rFonts w:eastAsia="Arial" w:cs="Arial"/>
          <w:szCs w:val="24"/>
        </w:rPr>
        <w:t>corriente total del sistema en una conexión en paralelo, será la suma de cada uno de los paneles conectados, como se muestra en la ecuación 1</w:t>
      </w:r>
      <w:r w:rsidR="008026CC">
        <w:rPr>
          <w:rFonts w:eastAsia="Arial" w:cs="Arial"/>
          <w:szCs w:val="24"/>
        </w:rPr>
        <w:t>5</w:t>
      </w:r>
      <w:r w:rsidR="00BB347A">
        <w:rPr>
          <w:rFonts w:eastAsia="Arial" w:cs="Arial"/>
          <w:szCs w:val="24"/>
        </w:rPr>
        <w:t>.</w:t>
      </w:r>
    </w:p>
    <w:p w14:paraId="615B9397" w14:textId="289573C1" w:rsidR="00767C7E" w:rsidRDefault="00000000" w:rsidP="004A65EA">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1</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2</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3</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n</m:t>
            </m:r>
          </m:sub>
        </m:sSub>
      </m:oMath>
      <w:r w:rsidR="00BB347A">
        <w:rPr>
          <w:rFonts w:eastAsia="Arial" w:cs="Arial"/>
          <w:szCs w:val="24"/>
        </w:rPr>
        <w:t xml:space="preserve">                                     (1</w:t>
      </w:r>
      <w:r w:rsidR="008026CC">
        <w:rPr>
          <w:rFonts w:eastAsia="Arial" w:cs="Arial"/>
          <w:szCs w:val="24"/>
        </w:rPr>
        <w:t>5</w:t>
      </w:r>
      <w:r w:rsidR="004A65EA">
        <w:rPr>
          <w:rFonts w:eastAsia="Arial" w:cs="Arial"/>
          <w:szCs w:val="24"/>
        </w:rPr>
        <w:t>)</w:t>
      </w:r>
    </w:p>
    <w:p w14:paraId="08866F49" w14:textId="77777777" w:rsidR="00010175" w:rsidRDefault="00010175" w:rsidP="004A65EA">
      <w:pPr>
        <w:jc w:val="right"/>
        <w:rPr>
          <w:rFonts w:eastAsia="Arial" w:cs="Arial"/>
          <w:szCs w:val="24"/>
        </w:rPr>
      </w:pPr>
    </w:p>
    <w:p w14:paraId="1C9A68D0" w14:textId="1DFA6771" w:rsidR="000735D6" w:rsidRDefault="00A96876" w:rsidP="00A96876">
      <w:pPr>
        <w:rPr>
          <w:rFonts w:eastAsia="Arial" w:cs="Arial"/>
          <w:b/>
          <w:bCs/>
          <w:szCs w:val="24"/>
        </w:rPr>
      </w:pPr>
      <w:r w:rsidRPr="008117CC">
        <w:rPr>
          <w:rFonts w:eastAsia="Arial" w:cs="Arial"/>
          <w:b/>
          <w:bCs/>
          <w:szCs w:val="24"/>
        </w:rPr>
        <w:t>Perdidas del cableado</w:t>
      </w:r>
    </w:p>
    <w:p w14:paraId="2A5F1984" w14:textId="5E6BB401" w:rsidR="00A96876" w:rsidRDefault="00A96876" w:rsidP="00A96876">
      <w:pPr>
        <w:rPr>
          <w:rFonts w:eastAsia="Arial" w:cs="Arial"/>
          <w:szCs w:val="24"/>
        </w:rPr>
      </w:pPr>
      <w:r>
        <w:rPr>
          <w:rFonts w:eastAsia="Arial" w:cs="Arial"/>
          <w:szCs w:val="24"/>
        </w:rPr>
        <w:t>Asumiendo que la potencia del sistema se pierde debido a la resistencia de los cables, las perdidas por cableado</w:t>
      </w:r>
      <w:r>
        <w:rPr>
          <w:rFonts w:ascii="Cambria Math" w:eastAsia="Arial" w:hAnsi="Cambria Math" w:cs="Arial"/>
          <w:i/>
          <w:szCs w:val="24"/>
        </w:rPr>
        <w:t xml:space="preserve">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c</m:t>
            </m:r>
          </m:sub>
        </m:sSub>
      </m:oMath>
      <w:r>
        <w:rPr>
          <w:rFonts w:eastAsia="Arial" w:cs="Arial"/>
          <w:szCs w:val="24"/>
        </w:rPr>
        <w:t>, se calculan con la ecuación 1</w:t>
      </w:r>
      <w:r w:rsidR="008026CC">
        <w:rPr>
          <w:rFonts w:eastAsia="Arial" w:cs="Arial"/>
          <w:szCs w:val="24"/>
        </w:rPr>
        <w:t>6</w:t>
      </w:r>
      <w:r>
        <w:rPr>
          <w:rFonts w:eastAsia="Arial" w:cs="Arial"/>
          <w:szCs w:val="24"/>
        </w:rPr>
        <w:t>.</w:t>
      </w:r>
    </w:p>
    <w:p w14:paraId="3E20BDC8" w14:textId="336BCE54" w:rsidR="00A96876" w:rsidRPr="00A96876" w:rsidRDefault="00000000" w:rsidP="00A96876">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c</m:t>
            </m:r>
          </m:sub>
        </m:sSub>
        <m:r>
          <w:rPr>
            <w:rFonts w:ascii="Cambria Math" w:eastAsia="Arial" w:hAnsi="Cambria Math" w:cs="Arial"/>
            <w:szCs w:val="24"/>
          </w:rPr>
          <m:t>=</m:t>
        </m:r>
        <m:sSup>
          <m:sSupPr>
            <m:ctrlPr>
              <w:rPr>
                <w:rFonts w:ascii="Cambria Math" w:eastAsia="Arial" w:hAnsi="Cambria Math" w:cs="Arial"/>
                <w:i/>
                <w:szCs w:val="24"/>
              </w:rPr>
            </m:ctrlPr>
          </m:sSupPr>
          <m:e>
            <m:r>
              <w:rPr>
                <w:rFonts w:ascii="Cambria Math" w:eastAsia="Arial" w:hAnsi="Cambria Math" w:cs="Arial"/>
                <w:szCs w:val="24"/>
              </w:rPr>
              <m:t>I</m:t>
            </m:r>
          </m:e>
          <m:sup>
            <m:r>
              <w:rPr>
                <w:rFonts w:ascii="Cambria Math" w:eastAsia="Arial" w:hAnsi="Cambria Math" w:cs="Arial"/>
                <w:szCs w:val="24"/>
              </w:rPr>
              <m:t>2</m:t>
            </m:r>
          </m:sup>
        </m:sSup>
        <m:r>
          <w:rPr>
            <w:rFonts w:ascii="Cambria Math" w:eastAsia="Arial" w:hAnsi="Cambria Math" w:cs="Arial"/>
            <w:szCs w:val="24"/>
          </w:rPr>
          <m:t>*R</m:t>
        </m:r>
      </m:oMath>
      <w:r w:rsidR="00A96876">
        <w:rPr>
          <w:rFonts w:eastAsia="Arial" w:cs="Arial"/>
          <w:szCs w:val="24"/>
        </w:rPr>
        <w:t xml:space="preserve">                                                (1</w:t>
      </w:r>
      <w:r w:rsidR="008026CC">
        <w:rPr>
          <w:rFonts w:eastAsia="Arial" w:cs="Arial"/>
          <w:szCs w:val="24"/>
        </w:rPr>
        <w:t>6</w:t>
      </w:r>
      <w:r w:rsidR="00A96876">
        <w:rPr>
          <w:rFonts w:eastAsia="Arial" w:cs="Arial"/>
          <w:szCs w:val="24"/>
        </w:rPr>
        <w:t xml:space="preserve">)   </w:t>
      </w:r>
    </w:p>
    <w:p w14:paraId="75C02139" w14:textId="7DFB57E5" w:rsidR="00A96876" w:rsidRDefault="00A96876" w:rsidP="00A96876">
      <w:pPr>
        <w:rPr>
          <w:rFonts w:eastAsia="Arial" w:cs="Arial"/>
          <w:szCs w:val="24"/>
        </w:rPr>
      </w:pPr>
      <w:r>
        <w:rPr>
          <w:rFonts w:eastAsia="Arial" w:cs="Arial"/>
          <w:szCs w:val="24"/>
        </w:rPr>
        <w:t>Donde,</w:t>
      </w:r>
      <w:r w:rsidR="00925633">
        <w:rPr>
          <w:rFonts w:eastAsia="Arial" w:cs="Arial"/>
          <w:szCs w:val="24"/>
        </w:rPr>
        <w:t xml:space="preserve"> </w:t>
      </w:r>
      <m:oMath>
        <m:r>
          <w:rPr>
            <w:rFonts w:ascii="Cambria Math" w:eastAsia="Arial" w:hAnsi="Cambria Math" w:cs="Arial"/>
            <w:szCs w:val="24"/>
          </w:rPr>
          <m:t>R</m:t>
        </m:r>
      </m:oMath>
      <w:r w:rsidR="00925633">
        <w:rPr>
          <w:rFonts w:eastAsia="Arial" w:cs="Arial"/>
          <w:szCs w:val="24"/>
        </w:rPr>
        <w:t xml:space="preserve"> se calcula con la ecuación 1</w:t>
      </w:r>
      <w:r w:rsidR="008026CC">
        <w:rPr>
          <w:rFonts w:eastAsia="Arial" w:cs="Arial"/>
          <w:szCs w:val="24"/>
        </w:rPr>
        <w:t>7</w:t>
      </w:r>
      <w:r w:rsidR="00925633">
        <w:rPr>
          <w:rFonts w:eastAsia="Arial" w:cs="Arial"/>
          <w:szCs w:val="24"/>
        </w:rPr>
        <w:t>.</w:t>
      </w:r>
    </w:p>
    <w:p w14:paraId="2B1EDCA0" w14:textId="4EC6561F" w:rsidR="00925633" w:rsidRPr="00EF1C7D" w:rsidRDefault="00925633" w:rsidP="00EF1C7D">
      <w:pPr>
        <w:jc w:val="right"/>
        <w:rPr>
          <w:rFonts w:eastAsia="Arial" w:cs="Arial"/>
          <w:szCs w:val="24"/>
        </w:rPr>
      </w:pPr>
      <m:oMath>
        <m:r>
          <w:rPr>
            <w:rFonts w:ascii="Cambria Math" w:eastAsia="Arial" w:hAnsi="Cambria Math" w:cs="Arial"/>
            <w:szCs w:val="24"/>
          </w:rPr>
          <m:t>R=</m:t>
        </m:r>
        <m:sSub>
          <m:sSubPr>
            <m:ctrlPr>
              <w:rPr>
                <w:rFonts w:ascii="Cambria Math" w:eastAsia="Arial" w:hAnsi="Cambria Math" w:cs="Arial"/>
                <w:i/>
                <w:szCs w:val="24"/>
              </w:rPr>
            </m:ctrlPr>
          </m:sSubPr>
          <m:e>
            <m:r>
              <w:rPr>
                <w:rFonts w:ascii="Cambria Math" w:eastAsia="Arial" w:hAnsi="Cambria Math" w:cs="Arial"/>
                <w:szCs w:val="24"/>
              </w:rPr>
              <m:t>ρ</m:t>
            </m:r>
          </m:e>
          <m:sub>
            <m:r>
              <w:rPr>
                <w:rFonts w:ascii="Cambria Math" w:eastAsia="Arial" w:hAnsi="Cambria Math" w:cs="Arial"/>
                <w:szCs w:val="24"/>
              </w:rPr>
              <m:t>cu</m:t>
            </m:r>
          </m:sub>
        </m:sSub>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L</m:t>
            </m:r>
          </m:num>
          <m:den>
            <m:r>
              <w:rPr>
                <w:rFonts w:ascii="Cambria Math" w:eastAsia="Arial" w:hAnsi="Cambria Math" w:cs="Arial"/>
                <w:szCs w:val="24"/>
              </w:rPr>
              <m:t>S</m:t>
            </m:r>
          </m:den>
        </m:f>
      </m:oMath>
      <w:r w:rsidR="00EF1C7D">
        <w:rPr>
          <w:rFonts w:eastAsia="Arial" w:cs="Arial"/>
          <w:szCs w:val="24"/>
        </w:rPr>
        <w:t xml:space="preserve">                                                 (1</w:t>
      </w:r>
      <w:r w:rsidR="008026CC">
        <w:rPr>
          <w:rFonts w:eastAsia="Arial" w:cs="Arial"/>
          <w:szCs w:val="24"/>
        </w:rPr>
        <w:t>7</w:t>
      </w:r>
      <w:r w:rsidR="00EF1C7D">
        <w:rPr>
          <w:rFonts w:eastAsia="Arial" w:cs="Arial"/>
          <w:szCs w:val="24"/>
        </w:rPr>
        <w:t>)</w:t>
      </w:r>
    </w:p>
    <w:p w14:paraId="7BDBE69A" w14:textId="043F4B9E" w:rsidR="00395791" w:rsidRDefault="00925633" w:rsidP="00A96876">
      <w:pPr>
        <w:rPr>
          <w:rFonts w:eastAsia="Arial" w:cs="Arial"/>
          <w:szCs w:val="24"/>
        </w:rPr>
      </w:pPr>
      <w:r>
        <w:rPr>
          <w:rFonts w:eastAsia="Arial" w:cs="Arial"/>
          <w:szCs w:val="24"/>
        </w:rPr>
        <w:t xml:space="preserve">Siendo: </w:t>
      </w:r>
      <m:oMath>
        <m:sSub>
          <m:sSubPr>
            <m:ctrlPr>
              <w:rPr>
                <w:rFonts w:ascii="Cambria Math" w:eastAsia="Arial" w:hAnsi="Cambria Math" w:cs="Arial"/>
                <w:i/>
                <w:szCs w:val="24"/>
              </w:rPr>
            </m:ctrlPr>
          </m:sSubPr>
          <m:e>
            <m:r>
              <w:rPr>
                <w:rFonts w:ascii="Cambria Math" w:eastAsia="Arial" w:hAnsi="Cambria Math" w:cs="Arial"/>
                <w:szCs w:val="24"/>
              </w:rPr>
              <m:t>ρ</m:t>
            </m:r>
          </m:e>
          <m:sub>
            <m:r>
              <w:rPr>
                <w:rFonts w:ascii="Cambria Math" w:eastAsia="Arial" w:hAnsi="Cambria Math" w:cs="Arial"/>
                <w:szCs w:val="24"/>
              </w:rPr>
              <m:t>cu</m:t>
            </m:r>
          </m:sub>
        </m:sSub>
        <m:r>
          <w:rPr>
            <w:rFonts w:ascii="Cambria Math" w:eastAsia="Arial" w:hAnsi="Cambria Math" w:cs="Arial"/>
            <w:szCs w:val="24"/>
          </w:rPr>
          <m:t>=1,71 x</m:t>
        </m:r>
        <m:sSup>
          <m:sSupPr>
            <m:ctrlPr>
              <w:rPr>
                <w:rFonts w:ascii="Cambria Math" w:eastAsia="Arial" w:hAnsi="Cambria Math" w:cs="Arial"/>
                <w:i/>
                <w:szCs w:val="24"/>
              </w:rPr>
            </m:ctrlPr>
          </m:sSupPr>
          <m:e>
            <m:r>
              <w:rPr>
                <w:rFonts w:ascii="Cambria Math" w:eastAsia="Arial" w:hAnsi="Cambria Math" w:cs="Arial"/>
                <w:szCs w:val="24"/>
              </w:rPr>
              <m:t>10</m:t>
            </m:r>
          </m:e>
          <m:sup>
            <m:r>
              <w:rPr>
                <w:rFonts w:ascii="Cambria Math" w:eastAsia="Arial" w:hAnsi="Cambria Math" w:cs="Arial"/>
                <w:szCs w:val="24"/>
              </w:rPr>
              <m:t>-8</m:t>
            </m:r>
          </m:sup>
        </m:sSup>
        <m:r>
          <w:rPr>
            <w:rFonts w:ascii="Cambria Math" w:eastAsia="Arial" w:hAnsi="Cambria Math" w:cs="Arial"/>
            <w:szCs w:val="24"/>
          </w:rPr>
          <m:t>Ωm</m:t>
        </m:r>
      </m:oMath>
      <w:r>
        <w:rPr>
          <w:rFonts w:eastAsia="Arial" w:cs="Arial"/>
          <w:szCs w:val="24"/>
        </w:rPr>
        <w:t xml:space="preserve"> la resistividad del Cu, L y S, la longitud y sección del cable.</w:t>
      </w:r>
    </w:p>
    <w:p w14:paraId="7A034DB2" w14:textId="77777777" w:rsidR="003B100E" w:rsidRDefault="003B100E" w:rsidP="00A96876">
      <w:pPr>
        <w:rPr>
          <w:rFonts w:eastAsia="Arial" w:cs="Arial"/>
          <w:b/>
          <w:bCs/>
          <w:szCs w:val="24"/>
        </w:rPr>
      </w:pPr>
      <w:r w:rsidRPr="008117CC">
        <w:rPr>
          <w:rFonts w:eastAsia="Arial" w:cs="Arial"/>
          <w:b/>
          <w:bCs/>
          <w:szCs w:val="24"/>
        </w:rPr>
        <w:t>Perdidas por temperatura</w:t>
      </w:r>
      <w:r>
        <w:rPr>
          <w:rFonts w:eastAsia="Arial" w:cs="Arial"/>
          <w:b/>
          <w:bCs/>
          <w:szCs w:val="24"/>
        </w:rPr>
        <w:t xml:space="preserve"> </w:t>
      </w:r>
    </w:p>
    <w:p w14:paraId="2E6C06F5" w14:textId="3D0B65FB" w:rsidR="00095CD5" w:rsidRDefault="00E323C7" w:rsidP="00A96876">
      <w:pPr>
        <w:rPr>
          <w:rFonts w:eastAsia="Arial" w:cs="Arial"/>
          <w:szCs w:val="24"/>
        </w:rPr>
      </w:pPr>
      <w:r>
        <w:rPr>
          <w:rFonts w:eastAsia="Arial" w:cs="Arial"/>
          <w:szCs w:val="24"/>
        </w:rPr>
        <w:t xml:space="preserve">Para calcular las perdidas por temperatura en el sistema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m:oMath>
      <w:r>
        <w:rPr>
          <w:rFonts w:eastAsia="Arial" w:cs="Arial"/>
          <w:szCs w:val="24"/>
        </w:rPr>
        <w:t>, se usa la ecuación 1</w:t>
      </w:r>
      <w:r w:rsidR="008026CC">
        <w:rPr>
          <w:rFonts w:eastAsia="Arial" w:cs="Arial"/>
          <w:szCs w:val="24"/>
        </w:rPr>
        <w:t>8</w:t>
      </w:r>
      <w:r>
        <w:rPr>
          <w:rFonts w:eastAsia="Arial" w:cs="Arial"/>
          <w:szCs w:val="24"/>
        </w:rPr>
        <w:t>.</w:t>
      </w:r>
    </w:p>
    <w:bookmarkStart w:id="31" w:name="_Hlk127785980"/>
    <w:p w14:paraId="1F47E5E4" w14:textId="617AAC2B" w:rsidR="00E323C7" w:rsidRPr="00EF1C7D" w:rsidRDefault="00000000" w:rsidP="00EF1C7D">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w:bookmarkEnd w:id="31"/>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a</m:t>
            </m:r>
          </m:sub>
        </m:sSub>
        <m:r>
          <w:rPr>
            <w:rFonts w:ascii="Cambria Math" w:eastAsia="Arial" w:hAnsi="Cambria Math" w:cs="Arial"/>
            <w:szCs w:val="24"/>
          </w:rPr>
          <m:t>+</m:t>
        </m:r>
        <m:d>
          <m:dPr>
            <m:ctrlPr>
              <w:rPr>
                <w:rFonts w:ascii="Cambria Math" w:eastAsia="Arial" w:hAnsi="Cambria Math" w:cs="Arial"/>
                <w:i/>
                <w:szCs w:val="24"/>
              </w:rPr>
            </m:ctrlPr>
          </m:dPr>
          <m:e>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ONC</m:t>
                    </m:r>
                  </m:sub>
                </m:sSub>
                <m:r>
                  <w:rPr>
                    <w:rFonts w:ascii="Cambria Math" w:eastAsia="Arial" w:hAnsi="Cambria Math" w:cs="Arial"/>
                    <w:szCs w:val="24"/>
                  </w:rPr>
                  <m:t>-20</m:t>
                </m:r>
              </m:num>
              <m:den>
                <m:r>
                  <w:rPr>
                    <w:rFonts w:ascii="Cambria Math" w:eastAsia="Arial" w:hAnsi="Cambria Math" w:cs="Arial"/>
                    <w:szCs w:val="24"/>
                  </w:rPr>
                  <m:t>800</m:t>
                </m:r>
              </m:den>
            </m:f>
          </m:e>
        </m:d>
        <m:r>
          <w:rPr>
            <w:rFonts w:ascii="Cambria Math" w:eastAsia="Arial" w:hAnsi="Cambria Math" w:cs="Arial"/>
            <w:szCs w:val="24"/>
          </w:rPr>
          <m:t>*I</m:t>
        </m:r>
      </m:oMath>
      <w:r w:rsidR="00EF1C7D">
        <w:rPr>
          <w:rFonts w:eastAsia="Arial" w:cs="Arial"/>
          <w:szCs w:val="24"/>
        </w:rPr>
        <w:t xml:space="preserve">                                       (1</w:t>
      </w:r>
      <w:r w:rsidR="008026CC">
        <w:rPr>
          <w:rFonts w:eastAsia="Arial" w:cs="Arial"/>
          <w:szCs w:val="24"/>
        </w:rPr>
        <w:t>8</w:t>
      </w:r>
      <w:r w:rsidR="00EF1C7D">
        <w:rPr>
          <w:rFonts w:eastAsia="Arial" w:cs="Arial"/>
          <w:szCs w:val="24"/>
        </w:rPr>
        <w:t>)</w:t>
      </w:r>
    </w:p>
    <w:p w14:paraId="17D9A9C5" w14:textId="02A0FF2B" w:rsidR="00E323C7" w:rsidRDefault="00E323C7" w:rsidP="00A96876">
      <w:pPr>
        <w:rPr>
          <w:rFonts w:eastAsia="Arial" w:cs="Arial"/>
          <w:szCs w:val="24"/>
        </w:rPr>
      </w:pPr>
      <w:r>
        <w:rPr>
          <w:rFonts w:eastAsia="Arial" w:cs="Arial"/>
          <w:szCs w:val="24"/>
        </w:rPr>
        <w:t xml:space="preserve">Donde, </w:t>
      </w:r>
    </w:p>
    <w:p w14:paraId="7569C6F8" w14:textId="3DD91660" w:rsidR="00E323C7" w:rsidRDefault="00000000" w:rsidP="00A96876">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a</m:t>
            </m:r>
          </m:sub>
        </m:sSub>
      </m:oMath>
      <w:r w:rsidR="00E323C7">
        <w:rPr>
          <w:rFonts w:eastAsia="Arial" w:cs="Arial"/>
          <w:szCs w:val="24"/>
        </w:rPr>
        <w:t xml:space="preserve"> Temperatura ambiente </w:t>
      </w:r>
    </w:p>
    <w:p w14:paraId="4C3C4820" w14:textId="5494B041" w:rsidR="00E323C7" w:rsidRDefault="00000000" w:rsidP="00A96876">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ONC</m:t>
            </m:r>
          </m:sub>
        </m:sSub>
      </m:oMath>
      <w:r w:rsidR="00E323C7">
        <w:rPr>
          <w:rFonts w:eastAsia="Arial" w:cs="Arial"/>
          <w:szCs w:val="24"/>
        </w:rPr>
        <w:t xml:space="preserve"> Temperatura de operación del módulo fotovoltaico</w:t>
      </w:r>
    </w:p>
    <w:p w14:paraId="1988DF36" w14:textId="2867F187" w:rsidR="004A65EA" w:rsidRDefault="00E323C7" w:rsidP="00A96876">
      <w:pPr>
        <w:rPr>
          <w:rFonts w:eastAsia="Arial" w:cs="Arial"/>
          <w:szCs w:val="24"/>
        </w:rPr>
      </w:pPr>
      <m:oMath>
        <m:r>
          <w:rPr>
            <w:rFonts w:ascii="Cambria Math" w:eastAsia="Arial" w:hAnsi="Cambria Math" w:cs="Arial"/>
            <w:szCs w:val="24"/>
          </w:rPr>
          <m:t>I</m:t>
        </m:r>
      </m:oMath>
      <w:r>
        <w:rPr>
          <w:rFonts w:eastAsia="Arial" w:cs="Arial"/>
          <w:szCs w:val="24"/>
        </w:rPr>
        <w:t xml:space="preserve"> es la irradiancia </w:t>
      </w:r>
    </w:p>
    <w:p w14:paraId="1431E29E" w14:textId="290F25F7" w:rsidR="002236B4" w:rsidRDefault="00EF1C7D" w:rsidP="00A96876">
      <w:pPr>
        <w:rPr>
          <w:rFonts w:eastAsia="Arial" w:cs="Arial"/>
          <w:b/>
          <w:bCs/>
          <w:szCs w:val="24"/>
        </w:rPr>
      </w:pPr>
      <w:r w:rsidRPr="008117CC">
        <w:rPr>
          <w:rFonts w:eastAsia="Arial" w:cs="Arial"/>
          <w:b/>
          <w:bCs/>
          <w:szCs w:val="24"/>
        </w:rPr>
        <w:t>Distancia entre módulos</w:t>
      </w:r>
      <w:r>
        <w:rPr>
          <w:rFonts w:eastAsia="Arial" w:cs="Arial"/>
          <w:b/>
          <w:bCs/>
          <w:szCs w:val="24"/>
        </w:rPr>
        <w:t xml:space="preserve"> </w:t>
      </w:r>
    </w:p>
    <w:p w14:paraId="2B5466A0" w14:textId="52D064A4" w:rsidR="00EF1C7D" w:rsidRDefault="00EF1C7D" w:rsidP="00533D44">
      <w:pPr>
        <w:rPr>
          <w:rFonts w:eastAsia="Arial" w:cs="Arial"/>
          <w:szCs w:val="24"/>
        </w:rPr>
      </w:pPr>
      <w:r>
        <w:rPr>
          <w:rFonts w:eastAsia="Arial" w:cs="Arial"/>
          <w:szCs w:val="24"/>
        </w:rPr>
        <w:t xml:space="preserve">Las sombras entre módulos provocan una perdida por sombras, es por </w:t>
      </w:r>
      <w:r w:rsidR="00533D44">
        <w:rPr>
          <w:rFonts w:eastAsia="Arial" w:cs="Arial"/>
          <w:szCs w:val="24"/>
        </w:rPr>
        <w:t xml:space="preserve">ello, que se desarrolla la </w:t>
      </w:r>
      <w:r>
        <w:rPr>
          <w:rFonts w:eastAsia="Arial" w:cs="Arial"/>
          <w:szCs w:val="24"/>
        </w:rPr>
        <w:t xml:space="preserve">ecuación </w:t>
      </w:r>
      <w:r w:rsidR="008026CC">
        <w:rPr>
          <w:rFonts w:eastAsia="Arial" w:cs="Arial"/>
          <w:szCs w:val="24"/>
        </w:rPr>
        <w:t>19</w:t>
      </w:r>
      <w:r>
        <w:rPr>
          <w:rFonts w:eastAsia="Arial" w:cs="Arial"/>
          <w:szCs w:val="24"/>
        </w:rPr>
        <w:t xml:space="preserve"> se calcula la distancia entre módulos fotovoltaicos.</w:t>
      </w:r>
    </w:p>
    <w:p w14:paraId="4A6EE258" w14:textId="1A27CF10" w:rsidR="00533D44" w:rsidRDefault="00000000" w:rsidP="00010175">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D</m:t>
            </m:r>
          </m:e>
          <m:sub>
            <m:r>
              <w:rPr>
                <w:rFonts w:ascii="Cambria Math" w:eastAsia="Arial" w:hAnsi="Cambria Math" w:cs="Arial"/>
                <w:szCs w:val="24"/>
              </w:rPr>
              <m:t>min</m:t>
            </m:r>
          </m:sub>
        </m:sSub>
        <m:r>
          <w:rPr>
            <w:rFonts w:ascii="Cambria Math" w:eastAsia="Arial" w:hAnsi="Cambria Math" w:cs="Arial"/>
            <w:szCs w:val="24"/>
          </w:rPr>
          <m:t>=(Lm*</m:t>
        </m:r>
        <m:func>
          <m:funcPr>
            <m:ctrlPr>
              <w:rPr>
                <w:rFonts w:ascii="Cambria Math" w:eastAsia="Arial" w:hAnsi="Cambria Math" w:cs="Arial"/>
                <w:i/>
                <w:szCs w:val="24"/>
              </w:rPr>
            </m:ctrlPr>
          </m:funcPr>
          <m:fName>
            <m:r>
              <m:rPr>
                <m:sty m:val="p"/>
              </m:rPr>
              <w:rPr>
                <w:rFonts w:ascii="Cambria Math" w:eastAsia="Arial" w:hAnsi="Cambria Math" w:cs="Arial"/>
                <w:szCs w:val="24"/>
              </w:rPr>
              <m:t>cos</m:t>
            </m:r>
          </m:fName>
          <m:e>
            <m:r>
              <w:rPr>
                <w:rFonts w:ascii="Cambria Math" w:eastAsia="Arial" w:hAnsi="Cambria Math" w:cs="Arial"/>
                <w:szCs w:val="24"/>
              </w:rPr>
              <m:t>δ)+</m:t>
            </m:r>
          </m:e>
        </m:func>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Lm*Sen δ</m:t>
            </m:r>
          </m:num>
          <m:den>
            <m:r>
              <w:rPr>
                <w:rFonts w:ascii="Cambria Math" w:eastAsia="Arial" w:hAnsi="Cambria Math" w:cs="Arial"/>
                <w:szCs w:val="24"/>
              </w:rPr>
              <m:t>Tan(90º-δ</m:t>
            </m:r>
          </m:den>
        </m:f>
        <m:r>
          <w:rPr>
            <w:rFonts w:ascii="Cambria Math" w:eastAsia="Arial" w:hAnsi="Cambria Math" w:cs="Arial"/>
            <w:szCs w:val="24"/>
          </w:rPr>
          <m:t>)</m:t>
        </m:r>
      </m:oMath>
      <w:r w:rsidR="00EF1C7D">
        <w:rPr>
          <w:rFonts w:eastAsia="Arial" w:cs="Arial"/>
          <w:szCs w:val="24"/>
        </w:rPr>
        <w:t xml:space="preserve">                                         (</w:t>
      </w:r>
      <w:r w:rsidR="008026CC">
        <w:rPr>
          <w:rFonts w:eastAsia="Arial" w:cs="Arial"/>
          <w:szCs w:val="24"/>
        </w:rPr>
        <w:t>19</w:t>
      </w:r>
      <w:r w:rsidR="00EF1C7D">
        <w:rPr>
          <w:rFonts w:eastAsia="Arial" w:cs="Arial"/>
          <w:szCs w:val="24"/>
        </w:rPr>
        <w:t>)</w:t>
      </w:r>
    </w:p>
    <w:p w14:paraId="508958EA" w14:textId="29D2AEFC" w:rsidR="00EF1C7D" w:rsidRDefault="00EF1C7D" w:rsidP="00EF1C7D">
      <w:pPr>
        <w:rPr>
          <w:rFonts w:eastAsia="Arial" w:cs="Arial"/>
          <w:szCs w:val="24"/>
        </w:rPr>
      </w:pPr>
      <w:r>
        <w:rPr>
          <w:rFonts w:eastAsia="Arial" w:cs="Arial"/>
          <w:szCs w:val="24"/>
        </w:rPr>
        <w:t xml:space="preserve">Donde las variables </w:t>
      </w:r>
      <m:oMath>
        <m:r>
          <w:rPr>
            <w:rFonts w:ascii="Cambria Math" w:eastAsia="Arial" w:hAnsi="Cambria Math" w:cs="Arial"/>
            <w:szCs w:val="24"/>
          </w:rPr>
          <m:t xml:space="preserve">Lm y </m:t>
        </m:r>
        <m:func>
          <m:funcPr>
            <m:ctrlPr>
              <w:rPr>
                <w:rFonts w:ascii="Cambria Math" w:eastAsia="Arial" w:hAnsi="Cambria Math" w:cs="Arial"/>
                <w:i/>
                <w:szCs w:val="24"/>
              </w:rPr>
            </m:ctrlPr>
          </m:funcPr>
          <m:fName>
            <m:r>
              <m:rPr>
                <m:sty m:val="p"/>
              </m:rPr>
              <w:rPr>
                <w:rFonts w:ascii="Cambria Math" w:eastAsia="Arial" w:hAnsi="Cambria Math" w:cs="Arial"/>
                <w:szCs w:val="24"/>
              </w:rPr>
              <m:t>cos</m:t>
            </m:r>
          </m:fName>
          <m:e>
            <m:r>
              <w:rPr>
                <w:rFonts w:ascii="Cambria Math" w:eastAsia="Arial" w:hAnsi="Cambria Math" w:cs="Arial"/>
                <w:szCs w:val="24"/>
              </w:rPr>
              <m:t>δ</m:t>
            </m:r>
          </m:e>
        </m:func>
      </m:oMath>
      <w:r w:rsidR="00A14D12">
        <w:rPr>
          <w:rFonts w:eastAsia="Arial" w:cs="Arial"/>
          <w:szCs w:val="24"/>
        </w:rPr>
        <w:t xml:space="preserve"> se describen </w:t>
      </w:r>
      <w:r w:rsidR="009E740F">
        <w:rPr>
          <w:rFonts w:eastAsia="Arial" w:cs="Arial"/>
          <w:szCs w:val="24"/>
        </w:rPr>
        <w:t xml:space="preserve">en la figura </w:t>
      </w:r>
      <w:r w:rsidR="00EB1000">
        <w:rPr>
          <w:rFonts w:eastAsia="Arial" w:cs="Arial"/>
          <w:szCs w:val="24"/>
        </w:rPr>
        <w:t>2</w:t>
      </w:r>
      <w:r w:rsidR="009E740F">
        <w:rPr>
          <w:rFonts w:eastAsia="Arial" w:cs="Arial"/>
          <w:szCs w:val="24"/>
        </w:rPr>
        <w:t>.</w:t>
      </w:r>
    </w:p>
    <w:p w14:paraId="2281B315" w14:textId="2E85F00C" w:rsidR="009E740F" w:rsidRPr="009E740F" w:rsidRDefault="009E740F" w:rsidP="00A01A49">
      <w:pPr>
        <w:pStyle w:val="Figura"/>
      </w:pPr>
      <w:r>
        <w:t xml:space="preserve"> </w:t>
      </w:r>
      <w:bookmarkStart w:id="32" w:name="_Toc127468738"/>
      <w:bookmarkStart w:id="33" w:name="_Toc127778594"/>
      <w:bookmarkStart w:id="34" w:name="_Toc127781577"/>
      <w:bookmarkStart w:id="35" w:name="_Toc131169498"/>
      <w:bookmarkStart w:id="36" w:name="_Toc134780751"/>
      <w:bookmarkStart w:id="37" w:name="_Toc134785196"/>
      <w:r>
        <w:t xml:space="preserve">Distancia mínima de separación entre módulos </w:t>
      </w:r>
      <w:sdt>
        <w:sdtPr>
          <w:id w:val="1602530028"/>
          <w:citation/>
        </w:sdtPr>
        <w:sdtContent>
          <w:r>
            <w:fldChar w:fldCharType="begin"/>
          </w:r>
          <w:r w:rsidR="00477F2D">
            <w:instrText xml:space="preserve">CITATION JOR201 \l 3082 </w:instrText>
          </w:r>
          <w:r>
            <w:fldChar w:fldCharType="separate"/>
          </w:r>
          <w:r w:rsidR="00593FF6" w:rsidRPr="00593FF6">
            <w:rPr>
              <w:noProof/>
            </w:rPr>
            <w:t>[23]</w:t>
          </w:r>
          <w:r>
            <w:fldChar w:fldCharType="end"/>
          </w:r>
        </w:sdtContent>
      </w:sdt>
      <w:bookmarkEnd w:id="32"/>
      <w:bookmarkEnd w:id="33"/>
      <w:bookmarkEnd w:id="34"/>
      <w:bookmarkEnd w:id="35"/>
      <w:bookmarkEnd w:id="36"/>
      <w:bookmarkEnd w:id="37"/>
    </w:p>
    <w:p w14:paraId="519E87BF" w14:textId="42ADE9CF" w:rsidR="009E740F" w:rsidRPr="00EF1C7D" w:rsidRDefault="009E740F" w:rsidP="009E740F">
      <w:pPr>
        <w:jc w:val="center"/>
        <w:rPr>
          <w:rFonts w:eastAsia="Arial" w:cs="Arial"/>
          <w:szCs w:val="24"/>
        </w:rPr>
      </w:pPr>
      <w:r w:rsidRPr="009E740F">
        <w:rPr>
          <w:rFonts w:eastAsia="Arial" w:cs="Arial"/>
          <w:noProof/>
          <w:szCs w:val="24"/>
        </w:rPr>
        <w:drawing>
          <wp:inline distT="0" distB="0" distL="0" distR="0" wp14:anchorId="24EF7727" wp14:editId="32B9B10E">
            <wp:extent cx="3413006" cy="11849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41648" cy="1194931"/>
                    </a:xfrm>
                    <a:prstGeom prst="rect">
                      <a:avLst/>
                    </a:prstGeom>
                  </pic:spPr>
                </pic:pic>
              </a:graphicData>
            </a:graphic>
          </wp:inline>
        </w:drawing>
      </w:r>
    </w:p>
    <w:p w14:paraId="3CA9F054" w14:textId="0B44A5B9" w:rsidR="00533D44" w:rsidRDefault="009E740F" w:rsidP="00010175">
      <w:pPr>
        <w:jc w:val="center"/>
        <w:rPr>
          <w:rFonts w:eastAsia="Arial" w:cs="Arial"/>
          <w:szCs w:val="24"/>
        </w:rPr>
      </w:pPr>
      <w:r>
        <w:rPr>
          <w:rFonts w:eastAsia="Arial" w:cs="Arial"/>
          <w:szCs w:val="24"/>
        </w:rPr>
        <w:t xml:space="preserve">Fuente: Tesis ingeniería mecánica Bucaramanga </w:t>
      </w:r>
    </w:p>
    <w:p w14:paraId="001B58C1" w14:textId="77777777" w:rsidR="00AC744B" w:rsidRDefault="00AC744B" w:rsidP="00AC744B">
      <w:pPr>
        <w:rPr>
          <w:rFonts w:eastAsia="Arial" w:cs="Arial"/>
          <w:b/>
          <w:bCs/>
          <w:szCs w:val="24"/>
        </w:rPr>
      </w:pPr>
      <w:r w:rsidRPr="008117CC">
        <w:rPr>
          <w:rFonts w:eastAsia="Arial" w:cs="Arial"/>
          <w:b/>
          <w:bCs/>
          <w:szCs w:val="24"/>
        </w:rPr>
        <w:t>Inclinación de los planes</w:t>
      </w:r>
    </w:p>
    <w:p w14:paraId="38E60312" w14:textId="35962137" w:rsidR="00AC744B" w:rsidRDefault="00AC744B" w:rsidP="00AC744B">
      <w:pPr>
        <w:rPr>
          <w:rFonts w:eastAsia="Arial" w:cs="Arial"/>
          <w:b/>
          <w:bCs/>
          <w:szCs w:val="24"/>
        </w:rPr>
      </w:pPr>
      <w:r>
        <w:rPr>
          <w:rFonts w:eastAsia="Arial" w:cs="Arial"/>
          <w:szCs w:val="24"/>
        </w:rPr>
        <w:t xml:space="preserve">La inclinación de los paneles es muy importante en el sistema fotovoltaico, ya que dicha inclinación debe ser </w:t>
      </w:r>
      <w:r w:rsidR="00A65FFE">
        <w:rPr>
          <w:rFonts w:eastAsia="Arial" w:cs="Arial"/>
          <w:szCs w:val="24"/>
        </w:rPr>
        <w:t>óptima</w:t>
      </w:r>
      <w:r>
        <w:rPr>
          <w:rFonts w:eastAsia="Arial" w:cs="Arial"/>
          <w:szCs w:val="24"/>
        </w:rPr>
        <w:t xml:space="preserve"> para el buen funcionamiento, para calcular el ángulo de inclinación optimo </w:t>
      </w:r>
      <w:r w:rsidR="00533D44">
        <w:rPr>
          <w:rFonts w:eastAsia="Arial" w:cs="Arial"/>
          <w:szCs w:val="24"/>
        </w:rPr>
        <w:t xml:space="preserve">se desarrolla </w:t>
      </w:r>
      <w:r>
        <w:rPr>
          <w:rFonts w:eastAsia="Arial" w:cs="Arial"/>
          <w:szCs w:val="24"/>
        </w:rPr>
        <w:t xml:space="preserve">la ecuación </w:t>
      </w:r>
      <w:r w:rsidR="00116ACB">
        <w:rPr>
          <w:rFonts w:eastAsia="Arial" w:cs="Arial"/>
          <w:szCs w:val="24"/>
        </w:rPr>
        <w:t>2</w:t>
      </w:r>
      <w:r w:rsidR="008026CC">
        <w:rPr>
          <w:rFonts w:eastAsia="Arial" w:cs="Arial"/>
          <w:szCs w:val="24"/>
        </w:rPr>
        <w:t>0</w:t>
      </w:r>
      <w:r>
        <w:rPr>
          <w:rFonts w:eastAsia="Arial" w:cs="Arial"/>
          <w:szCs w:val="24"/>
        </w:rPr>
        <w:t>.</w:t>
      </w:r>
      <w:r>
        <w:rPr>
          <w:rFonts w:eastAsia="Arial" w:cs="Arial"/>
          <w:b/>
          <w:bCs/>
          <w:szCs w:val="24"/>
        </w:rPr>
        <w:t xml:space="preserve"> </w:t>
      </w:r>
    </w:p>
    <w:bookmarkStart w:id="38" w:name="_Hlk127786017"/>
    <w:p w14:paraId="49099CA1" w14:textId="03781EFA" w:rsidR="00DB485E" w:rsidRDefault="00000000" w:rsidP="00DB485E">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β</m:t>
            </m:r>
          </m:e>
          <m:sub>
            <m:r>
              <w:rPr>
                <w:rFonts w:ascii="Cambria Math" w:eastAsia="Arial" w:hAnsi="Cambria Math" w:cs="Arial"/>
                <w:szCs w:val="24"/>
              </w:rPr>
              <m:t>opt</m:t>
            </m:r>
          </m:sub>
        </m:sSub>
        <w:bookmarkEnd w:id="38"/>
        <m:r>
          <w:rPr>
            <w:rFonts w:ascii="Cambria Math" w:eastAsia="Arial" w:hAnsi="Cambria Math" w:cs="Arial"/>
            <w:szCs w:val="24"/>
          </w:rPr>
          <m:t xml:space="preserve">=3,7+0,69 </m:t>
        </m:r>
        <m:d>
          <m:dPr>
            <m:begChr m:val="|"/>
            <m:endChr m:val="|"/>
            <m:ctrlPr>
              <w:rPr>
                <w:rFonts w:ascii="Cambria Math" w:eastAsia="Arial" w:hAnsi="Cambria Math" w:cs="Arial"/>
                <w:i/>
                <w:szCs w:val="24"/>
              </w:rPr>
            </m:ctrlPr>
          </m:dPr>
          <m:e>
            <m:r>
              <w:rPr>
                <w:rFonts w:ascii="Cambria Math" w:eastAsia="Arial" w:hAnsi="Cambria Math" w:cs="Arial"/>
                <w:szCs w:val="24"/>
              </w:rPr>
              <m:t>ϕ</m:t>
            </m:r>
          </m:e>
        </m:d>
      </m:oMath>
      <w:r w:rsidR="00DB485E">
        <w:rPr>
          <w:rFonts w:eastAsia="Arial" w:cs="Arial"/>
          <w:szCs w:val="24"/>
        </w:rPr>
        <w:t xml:space="preserve">                                            (</w:t>
      </w:r>
      <w:r w:rsidR="00116ACB">
        <w:rPr>
          <w:rFonts w:eastAsia="Arial" w:cs="Arial"/>
          <w:szCs w:val="24"/>
        </w:rPr>
        <w:t>2</w:t>
      </w:r>
      <w:r w:rsidR="008026CC">
        <w:rPr>
          <w:rFonts w:eastAsia="Arial" w:cs="Arial"/>
          <w:szCs w:val="24"/>
        </w:rPr>
        <w:t>0</w:t>
      </w:r>
      <w:r w:rsidR="00DB485E">
        <w:rPr>
          <w:rFonts w:eastAsia="Arial" w:cs="Arial"/>
          <w:szCs w:val="24"/>
        </w:rPr>
        <w:t>)</w:t>
      </w:r>
    </w:p>
    <w:p w14:paraId="4F1DC2EE" w14:textId="388FF0D4" w:rsidR="00DB485E" w:rsidRDefault="00DB485E" w:rsidP="00DB485E">
      <w:pPr>
        <w:rPr>
          <w:rFonts w:eastAsia="Arial" w:cs="Arial"/>
          <w:szCs w:val="24"/>
        </w:rPr>
      </w:pPr>
      <w:r>
        <w:rPr>
          <w:rFonts w:eastAsia="Arial" w:cs="Arial"/>
          <w:szCs w:val="24"/>
        </w:rPr>
        <w:t xml:space="preserve">Donde, </w:t>
      </w:r>
    </w:p>
    <w:p w14:paraId="0516BF59" w14:textId="4283571F" w:rsidR="00DB485E" w:rsidRDefault="00000000" w:rsidP="00DB485E">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β</m:t>
            </m:r>
          </m:e>
          <m:sub>
            <m:r>
              <w:rPr>
                <w:rFonts w:ascii="Cambria Math" w:eastAsia="Arial" w:hAnsi="Cambria Math" w:cs="Arial"/>
                <w:szCs w:val="24"/>
              </w:rPr>
              <m:t>opt</m:t>
            </m:r>
          </m:sub>
        </m:sSub>
      </m:oMath>
      <w:r w:rsidR="00DB485E">
        <w:rPr>
          <w:rFonts w:eastAsia="Arial" w:cs="Arial"/>
          <w:szCs w:val="24"/>
        </w:rPr>
        <w:t xml:space="preserve"> Angulo de inclinación óptimo </w:t>
      </w:r>
    </w:p>
    <w:p w14:paraId="43B21AC6" w14:textId="1E151B33" w:rsidR="00DB485E" w:rsidRDefault="00000000" w:rsidP="00DB485E">
      <w:pPr>
        <w:rPr>
          <w:rFonts w:eastAsia="Arial" w:cs="Arial"/>
          <w:szCs w:val="24"/>
        </w:rPr>
      </w:pPr>
      <m:oMath>
        <m:d>
          <m:dPr>
            <m:begChr m:val="|"/>
            <m:endChr m:val="|"/>
            <m:ctrlPr>
              <w:rPr>
                <w:rFonts w:ascii="Cambria Math" w:eastAsia="Arial" w:hAnsi="Cambria Math" w:cs="Arial"/>
                <w:i/>
                <w:szCs w:val="24"/>
              </w:rPr>
            </m:ctrlPr>
          </m:dPr>
          <m:e>
            <m:r>
              <w:rPr>
                <w:rFonts w:ascii="Cambria Math" w:eastAsia="Arial" w:hAnsi="Cambria Math" w:cs="Arial"/>
                <w:szCs w:val="24"/>
              </w:rPr>
              <m:t>ϕ</m:t>
            </m:r>
          </m:e>
        </m:d>
      </m:oMath>
      <w:r w:rsidR="00DB485E">
        <w:rPr>
          <w:rFonts w:eastAsia="Arial" w:cs="Arial"/>
          <w:szCs w:val="24"/>
        </w:rPr>
        <w:t xml:space="preserve"> Latitud del lugar de la instalación </w:t>
      </w:r>
    </w:p>
    <w:p w14:paraId="2AC12355" w14:textId="5E44DBDC" w:rsidR="00116ACB" w:rsidRDefault="00533D44" w:rsidP="00DB485E">
      <w:pPr>
        <w:rPr>
          <w:rFonts w:eastAsia="Arial" w:cs="Arial"/>
          <w:b/>
          <w:bCs/>
          <w:szCs w:val="24"/>
        </w:rPr>
      </w:pPr>
      <w:r w:rsidRPr="008117CC">
        <w:rPr>
          <w:rFonts w:eastAsia="Arial" w:cs="Arial"/>
          <w:b/>
          <w:bCs/>
          <w:szCs w:val="24"/>
        </w:rPr>
        <w:t>Eficiencia de los paneles solares</w:t>
      </w:r>
      <w:r>
        <w:rPr>
          <w:rFonts w:eastAsia="Arial" w:cs="Arial"/>
          <w:b/>
          <w:bCs/>
          <w:szCs w:val="24"/>
        </w:rPr>
        <w:t xml:space="preserve"> </w:t>
      </w:r>
    </w:p>
    <w:p w14:paraId="12B36017" w14:textId="1C96414A" w:rsidR="00533D44" w:rsidRDefault="00533D44" w:rsidP="00533D44">
      <w:pPr>
        <w:rPr>
          <w:rFonts w:eastAsia="Arial" w:cs="Arial"/>
          <w:szCs w:val="24"/>
        </w:rPr>
      </w:pPr>
      <w:r>
        <w:rPr>
          <w:rFonts w:eastAsia="Arial" w:cs="Arial"/>
          <w:szCs w:val="24"/>
        </w:rPr>
        <w:t>Los paneles solares tienen una eficiencia que puede variar dependiendo del tipo de panel solar, para calcular la eficiencia del panel solar se desarrolla la ecuación 2</w:t>
      </w:r>
      <w:r w:rsidR="008026CC">
        <w:rPr>
          <w:rFonts w:eastAsia="Arial" w:cs="Arial"/>
          <w:szCs w:val="24"/>
        </w:rPr>
        <w:t>1</w:t>
      </w:r>
      <w:r>
        <w:rPr>
          <w:rFonts w:eastAsia="Arial" w:cs="Arial"/>
          <w:szCs w:val="24"/>
        </w:rPr>
        <w:t>.</w:t>
      </w:r>
    </w:p>
    <w:p w14:paraId="682B3A5D" w14:textId="6EE42C7B" w:rsidR="00533D44" w:rsidRPr="00533D44" w:rsidRDefault="00533D44" w:rsidP="008026CC">
      <w:pPr>
        <w:jc w:val="right"/>
        <w:rPr>
          <w:rFonts w:eastAsia="Arial" w:cs="Arial"/>
          <w:szCs w:val="24"/>
        </w:rPr>
      </w:pPr>
      <m:oMath>
        <m:r>
          <w:rPr>
            <w:rFonts w:ascii="Cambria Math" w:eastAsia="Arial" w:hAnsi="Cambria Math" w:cs="Arial"/>
            <w:szCs w:val="24"/>
          </w:rPr>
          <m:t xml:space="preserve">η= </m:t>
        </m:r>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mpp</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mpp</m:t>
                </m:r>
              </m:sub>
            </m:sSub>
          </m:num>
          <m:den>
            <m:r>
              <w:rPr>
                <w:rFonts w:ascii="Cambria Math" w:eastAsia="Arial" w:hAnsi="Cambria Math" w:cs="Arial"/>
                <w:szCs w:val="24"/>
              </w:rPr>
              <m:t>PL</m:t>
            </m:r>
          </m:den>
        </m:f>
        <m:r>
          <w:rPr>
            <w:rFonts w:ascii="Cambria Math" w:eastAsia="Arial" w:hAnsi="Cambria Math" w:cs="Arial"/>
            <w:szCs w:val="24"/>
          </w:rPr>
          <m:t xml:space="preserve">*100                                                       </m:t>
        </m:r>
      </m:oMath>
      <w:r w:rsidR="008026CC">
        <w:rPr>
          <w:rFonts w:eastAsia="Arial" w:cs="Arial"/>
          <w:szCs w:val="24"/>
        </w:rPr>
        <w:t>(21)</w:t>
      </w:r>
    </w:p>
    <w:p w14:paraId="47083F73" w14:textId="41559BA8" w:rsidR="00533D44" w:rsidRDefault="00533D44" w:rsidP="00533D44">
      <w:pPr>
        <w:rPr>
          <w:rFonts w:eastAsia="Arial" w:cs="Arial"/>
          <w:szCs w:val="24"/>
        </w:rPr>
      </w:pPr>
      <w:r>
        <w:rPr>
          <w:rFonts w:eastAsia="Arial" w:cs="Arial"/>
          <w:szCs w:val="24"/>
        </w:rPr>
        <w:t>Donde,</w:t>
      </w:r>
    </w:p>
    <w:p w14:paraId="0C41458A" w14:textId="3C412282" w:rsidR="00533D44" w:rsidRDefault="00533D44" w:rsidP="00533D44">
      <w:pPr>
        <w:rPr>
          <w:rFonts w:eastAsia="Arial" w:cs="Arial"/>
          <w:szCs w:val="24"/>
        </w:rPr>
      </w:pPr>
      <m:oMath>
        <m:r>
          <w:rPr>
            <w:rFonts w:ascii="Cambria Math" w:eastAsia="Arial" w:hAnsi="Cambria Math" w:cs="Arial"/>
            <w:szCs w:val="24"/>
          </w:rPr>
          <m:t>η</m:t>
        </m:r>
      </m:oMath>
      <w:r>
        <w:rPr>
          <w:rFonts w:eastAsia="Arial" w:cs="Arial"/>
          <w:szCs w:val="24"/>
        </w:rPr>
        <w:t xml:space="preserve"> Eficiencia de los paneles fotovoltaicos </w:t>
      </w:r>
    </w:p>
    <w:bookmarkStart w:id="39" w:name="_Hlk127786060"/>
    <w:p w14:paraId="29D59B23" w14:textId="5872A639" w:rsidR="00533D44" w:rsidRDefault="00000000" w:rsidP="00533D44">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I</m:t>
            </m:r>
          </m:e>
          <m:sub>
            <m:r>
              <w:rPr>
                <w:rFonts w:ascii="Cambria Math" w:eastAsia="Arial" w:hAnsi="Cambria Math" w:cs="Arial"/>
                <w:szCs w:val="24"/>
              </w:rPr>
              <m:t>mpp</m:t>
            </m:r>
          </m:sub>
        </m:sSub>
      </m:oMath>
      <w:r w:rsidR="00533D44">
        <w:rPr>
          <w:rFonts w:eastAsia="Arial" w:cs="Arial"/>
          <w:szCs w:val="24"/>
        </w:rPr>
        <w:t xml:space="preserve"> La corriente en el punto máximo de la potencia solar fotovoltaica </w:t>
      </w:r>
    </w:p>
    <w:bookmarkStart w:id="40" w:name="_Hlk127786054"/>
    <w:bookmarkEnd w:id="39"/>
    <w:p w14:paraId="415FC308" w14:textId="7D91914C" w:rsidR="00533D44" w:rsidRDefault="00000000" w:rsidP="00533D44">
      <w:pPr>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V</m:t>
            </m:r>
          </m:e>
          <m:sub>
            <m:r>
              <w:rPr>
                <w:rFonts w:ascii="Cambria Math" w:eastAsia="Arial" w:hAnsi="Cambria Math" w:cs="Arial"/>
                <w:szCs w:val="24"/>
              </w:rPr>
              <m:t>mpp</m:t>
            </m:r>
          </m:sub>
        </m:sSub>
      </m:oMath>
      <w:r w:rsidR="00533D44">
        <w:rPr>
          <w:rFonts w:eastAsia="Arial" w:cs="Arial"/>
          <w:szCs w:val="24"/>
        </w:rPr>
        <w:t xml:space="preserve"> El voltaje en el punto máximo de la potencia solar fotovoltaica</w:t>
      </w:r>
    </w:p>
    <w:bookmarkEnd w:id="40"/>
    <w:p w14:paraId="548017A1" w14:textId="77DBDD91" w:rsidR="00533D44" w:rsidRPr="00533D44" w:rsidRDefault="00533D44" w:rsidP="00533D44">
      <w:pPr>
        <w:rPr>
          <w:rFonts w:eastAsia="Arial" w:cs="Arial"/>
          <w:szCs w:val="24"/>
        </w:rPr>
      </w:pPr>
      <m:oMath>
        <m:r>
          <w:rPr>
            <w:rFonts w:ascii="Cambria Math" w:eastAsia="Arial" w:hAnsi="Cambria Math" w:cs="Arial"/>
            <w:szCs w:val="24"/>
          </w:rPr>
          <m:t>PL</m:t>
        </m:r>
      </m:oMath>
      <w:r>
        <w:rPr>
          <w:rFonts w:eastAsia="Arial" w:cs="Arial"/>
          <w:szCs w:val="24"/>
        </w:rPr>
        <w:t xml:space="preserve"> Representa la potencia luminosa que incide en el panel solar fotovoltaico </w:t>
      </w:r>
    </w:p>
    <w:p w14:paraId="3B5A0848" w14:textId="7CCC5753" w:rsidR="00395791" w:rsidRDefault="00395791" w:rsidP="00A96876">
      <w:pPr>
        <w:rPr>
          <w:rFonts w:eastAsia="Arial" w:cs="Arial"/>
          <w:szCs w:val="24"/>
        </w:rPr>
      </w:pPr>
    </w:p>
    <w:p w14:paraId="463EF83F" w14:textId="77777777" w:rsidR="007B1F89" w:rsidRPr="00395791" w:rsidRDefault="007B1F89" w:rsidP="00A96876">
      <w:pPr>
        <w:rPr>
          <w:rFonts w:eastAsia="Arial" w:cs="Arial"/>
          <w:b/>
          <w:bCs/>
          <w:szCs w:val="24"/>
        </w:rPr>
      </w:pPr>
    </w:p>
    <w:p w14:paraId="67D6E769" w14:textId="0EBF5EE6" w:rsidR="00FA7610" w:rsidRDefault="004D5215">
      <w:pPr>
        <w:pStyle w:val="Ttulo4"/>
        <w:numPr>
          <w:ilvl w:val="3"/>
          <w:numId w:val="11"/>
        </w:numPr>
        <w:rPr>
          <w:rFonts w:eastAsia="Arial"/>
        </w:rPr>
      </w:pPr>
      <w:r>
        <w:rPr>
          <w:rFonts w:eastAsia="Arial"/>
        </w:rPr>
        <w:t>Energía solar térmica</w:t>
      </w:r>
      <w:r w:rsidR="0016792A">
        <w:rPr>
          <w:rFonts w:eastAsia="Arial"/>
        </w:rPr>
        <w:t>.</w:t>
      </w:r>
    </w:p>
    <w:p w14:paraId="3E0DFF4C" w14:textId="77777777" w:rsidR="00E066A6" w:rsidRPr="00E066A6" w:rsidRDefault="00E066A6" w:rsidP="00E066A6"/>
    <w:p w14:paraId="5BC9B34B" w14:textId="2735AB57" w:rsidR="004D5215" w:rsidRDefault="004D5215" w:rsidP="004D5215">
      <w:pPr>
        <w:rPr>
          <w:rFonts w:eastAsia="Arial" w:cs="Arial"/>
          <w:szCs w:val="24"/>
        </w:rPr>
      </w:pPr>
      <w:r w:rsidRPr="000468A9">
        <w:rPr>
          <w:rFonts w:eastAsia="Arial" w:cs="Arial"/>
          <w:szCs w:val="24"/>
        </w:rPr>
        <w:t xml:space="preserve">Se trata de la energía que aprovecha la radiación del sol para calentar agua o cualquier otro fluido que posteriormente se utilizará en </w:t>
      </w:r>
      <w:r>
        <w:rPr>
          <w:rFonts w:eastAsia="Arial" w:cs="Arial"/>
          <w:szCs w:val="24"/>
        </w:rPr>
        <w:t>diversas aplicaciones, l</w:t>
      </w:r>
      <w:r w:rsidRPr="000468A9">
        <w:rPr>
          <w:rFonts w:eastAsia="Arial" w:cs="Arial"/>
          <w:szCs w:val="24"/>
        </w:rPr>
        <w:t xml:space="preserve">a energía solar térmica es una solución que presenta numerosas </w:t>
      </w:r>
      <w:r w:rsidR="008C1BAB">
        <w:rPr>
          <w:rFonts w:eastAsia="Arial" w:cs="Arial"/>
          <w:szCs w:val="24"/>
        </w:rPr>
        <w:t>aplicaciones</w:t>
      </w:r>
      <w:r w:rsidRPr="000468A9">
        <w:rPr>
          <w:rFonts w:eastAsia="Arial" w:cs="Arial"/>
          <w:szCs w:val="24"/>
        </w:rPr>
        <w:t xml:space="preserve">, </w:t>
      </w:r>
      <w:r>
        <w:rPr>
          <w:rFonts w:eastAsia="Arial" w:cs="Arial"/>
          <w:szCs w:val="24"/>
        </w:rPr>
        <w:t>por ejemplo: Los destiladores solares, son utilizados para producir agua potable a partir de fuentes de agua contaminadas o salobres.</w:t>
      </w:r>
      <w:sdt>
        <w:sdtPr>
          <w:rPr>
            <w:rFonts w:eastAsia="Arial" w:cs="Arial"/>
            <w:szCs w:val="24"/>
          </w:rPr>
          <w:id w:val="1801184116"/>
          <w:citation/>
        </w:sdtPr>
        <w:sdtContent>
          <w:r>
            <w:rPr>
              <w:rFonts w:eastAsia="Arial" w:cs="Arial"/>
              <w:szCs w:val="24"/>
            </w:rPr>
            <w:fldChar w:fldCharType="begin"/>
          </w:r>
          <w:r w:rsidR="00477F2D">
            <w:rPr>
              <w:rFonts w:eastAsia="Arial" w:cs="Arial"/>
              <w:szCs w:val="24"/>
              <w:lang w:val="es-CO"/>
            </w:rPr>
            <w:instrText xml:space="preserve">CITATION Zal09 \l 9226 </w:instrText>
          </w:r>
          <w:r>
            <w:rPr>
              <w:rFonts w:eastAsia="Arial" w:cs="Arial"/>
              <w:szCs w:val="24"/>
            </w:rPr>
            <w:fldChar w:fldCharType="separate"/>
          </w:r>
          <w:r w:rsidR="00593FF6">
            <w:rPr>
              <w:rFonts w:eastAsia="Arial" w:cs="Arial"/>
              <w:noProof/>
              <w:szCs w:val="24"/>
              <w:lang w:val="es-CO"/>
            </w:rPr>
            <w:t xml:space="preserve"> </w:t>
          </w:r>
          <w:r w:rsidR="00593FF6" w:rsidRPr="00593FF6">
            <w:rPr>
              <w:rFonts w:eastAsia="Arial" w:cs="Arial"/>
              <w:noProof/>
              <w:szCs w:val="24"/>
              <w:lang w:val="es-CO"/>
            </w:rPr>
            <w:t>[24]</w:t>
          </w:r>
          <w:r>
            <w:rPr>
              <w:rFonts w:eastAsia="Arial" w:cs="Arial"/>
              <w:szCs w:val="24"/>
            </w:rPr>
            <w:fldChar w:fldCharType="end"/>
          </w:r>
        </w:sdtContent>
      </w:sdt>
    </w:p>
    <w:p w14:paraId="63F02F8B" w14:textId="42551497" w:rsidR="004D5215" w:rsidRPr="00550BF8" w:rsidRDefault="004D5215" w:rsidP="00D40E9B">
      <w:pPr>
        <w:pStyle w:val="Prrafodelista"/>
        <w:ind w:left="0"/>
        <w:rPr>
          <w:rFonts w:eastAsia="Arial" w:cs="Arial"/>
          <w:b/>
          <w:bCs/>
          <w:szCs w:val="24"/>
        </w:rPr>
      </w:pPr>
      <w:r>
        <w:rPr>
          <w:rFonts w:eastAsia="Arial" w:cs="Arial"/>
          <w:b/>
          <w:bCs/>
          <w:color w:val="000000"/>
          <w:szCs w:val="24"/>
        </w:rPr>
        <w:t>Funcionamiento del destilador solar</w:t>
      </w:r>
      <w:r w:rsidR="0016792A">
        <w:rPr>
          <w:rFonts w:eastAsia="Arial" w:cs="Arial"/>
          <w:b/>
          <w:bCs/>
          <w:color w:val="000000"/>
          <w:szCs w:val="24"/>
        </w:rPr>
        <w:t>.</w:t>
      </w:r>
      <w:r>
        <w:rPr>
          <w:rFonts w:eastAsia="Arial" w:cs="Arial"/>
          <w:b/>
          <w:bCs/>
          <w:color w:val="000000"/>
          <w:szCs w:val="24"/>
        </w:rPr>
        <w:t xml:space="preserve"> </w:t>
      </w:r>
    </w:p>
    <w:p w14:paraId="775F4723" w14:textId="77777777" w:rsidR="00CD7506" w:rsidRPr="00CD7506" w:rsidRDefault="00CD7506" w:rsidP="00CD7506">
      <w:p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El funcionamiento básico de un destilador solar consiste en aprovechar la radiación solar para producir agua destilada a partir de agua contaminada o salada. A continuación, se describe el proceso general de un destilador solar:</w:t>
      </w:r>
    </w:p>
    <w:p w14:paraId="1D38F11E" w14:textId="77777777" w:rsidR="00CD7506" w:rsidRPr="00CD7506" w:rsidRDefault="00CD7506" w:rsidP="00CD7506">
      <w:pPr>
        <w:pBdr>
          <w:top w:val="nil"/>
          <w:left w:val="nil"/>
          <w:bottom w:val="nil"/>
          <w:right w:val="nil"/>
          <w:between w:val="nil"/>
        </w:pBdr>
        <w:spacing w:after="0"/>
        <w:rPr>
          <w:rFonts w:eastAsia="Arial" w:cs="Arial"/>
          <w:color w:val="000000"/>
          <w:szCs w:val="24"/>
        </w:rPr>
      </w:pPr>
    </w:p>
    <w:p w14:paraId="2C86D8DA" w14:textId="77777777" w:rsidR="00CD7506" w:rsidRPr="00CD7506" w:rsidRDefault="00CD7506" w:rsidP="00CD7506">
      <w:pPr>
        <w:pStyle w:val="Prrafodelista"/>
        <w:numPr>
          <w:ilvl w:val="0"/>
          <w:numId w:val="38"/>
        </w:num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 xml:space="preserve">Colección de la radiación solar: El destilador solar está compuesto por una cubierta transparente, como un cristal o plástico, que permite el paso de la radiación solar. </w:t>
      </w:r>
      <w:proofErr w:type="spellStart"/>
      <w:r w:rsidRPr="00CD7506">
        <w:rPr>
          <w:rFonts w:eastAsia="Arial" w:cs="Arial"/>
          <w:color w:val="000000"/>
          <w:szCs w:val="24"/>
        </w:rPr>
        <w:t>Esta</w:t>
      </w:r>
      <w:proofErr w:type="spellEnd"/>
      <w:r w:rsidRPr="00CD7506">
        <w:rPr>
          <w:rFonts w:eastAsia="Arial" w:cs="Arial"/>
          <w:color w:val="000000"/>
          <w:szCs w:val="24"/>
        </w:rPr>
        <w:t xml:space="preserve"> cubierta forma una especie de caja hermética con una abertura o entrada por donde entra el agua a destilar.</w:t>
      </w:r>
    </w:p>
    <w:p w14:paraId="4C39EB93" w14:textId="77777777" w:rsidR="00CD7506" w:rsidRPr="00CD7506" w:rsidRDefault="00CD7506" w:rsidP="00CD7506">
      <w:pPr>
        <w:pBdr>
          <w:top w:val="nil"/>
          <w:left w:val="nil"/>
          <w:bottom w:val="nil"/>
          <w:right w:val="nil"/>
          <w:between w:val="nil"/>
        </w:pBdr>
        <w:spacing w:after="0"/>
        <w:rPr>
          <w:rFonts w:eastAsia="Arial" w:cs="Arial"/>
          <w:color w:val="000000"/>
          <w:szCs w:val="24"/>
        </w:rPr>
      </w:pPr>
    </w:p>
    <w:p w14:paraId="650F5213" w14:textId="77777777" w:rsidR="00CD7506" w:rsidRPr="00CD7506" w:rsidRDefault="00CD7506" w:rsidP="00CD7506">
      <w:pPr>
        <w:pStyle w:val="Prrafodelista"/>
        <w:numPr>
          <w:ilvl w:val="0"/>
          <w:numId w:val="38"/>
        </w:numPr>
        <w:pBdr>
          <w:top w:val="nil"/>
          <w:left w:val="nil"/>
          <w:bottom w:val="nil"/>
          <w:right w:val="nil"/>
          <w:between w:val="nil"/>
        </w:pBdr>
        <w:spacing w:after="0"/>
        <w:rPr>
          <w:rFonts w:eastAsia="Arial" w:cs="Arial"/>
          <w:color w:val="000000"/>
          <w:szCs w:val="24"/>
        </w:rPr>
      </w:pPr>
      <w:r w:rsidRPr="00CD7506">
        <w:rPr>
          <w:rFonts w:eastAsia="Arial" w:cs="Arial"/>
          <w:color w:val="000000"/>
          <w:szCs w:val="24"/>
        </w:rPr>
        <w:lastRenderedPageBreak/>
        <w:t>Calentamiento del agua: La radiación solar incide sobre la cubierta transparente y calienta el interior del destilador. El agua que se encuentra dentro del destilador absorbe el calor y se va calentando gradualmente.</w:t>
      </w:r>
    </w:p>
    <w:p w14:paraId="17CC7D6B" w14:textId="77777777" w:rsidR="00CD7506" w:rsidRPr="00CD7506" w:rsidRDefault="00CD7506" w:rsidP="00CD7506">
      <w:pPr>
        <w:pBdr>
          <w:top w:val="nil"/>
          <w:left w:val="nil"/>
          <w:bottom w:val="nil"/>
          <w:right w:val="nil"/>
          <w:between w:val="nil"/>
        </w:pBdr>
        <w:spacing w:after="0"/>
        <w:rPr>
          <w:rFonts w:eastAsia="Arial" w:cs="Arial"/>
          <w:color w:val="000000"/>
          <w:szCs w:val="24"/>
        </w:rPr>
      </w:pPr>
    </w:p>
    <w:p w14:paraId="09D01C62" w14:textId="77777777" w:rsidR="00CD7506" w:rsidRDefault="00CD7506" w:rsidP="00CD7506">
      <w:pPr>
        <w:pStyle w:val="Prrafodelista"/>
        <w:numPr>
          <w:ilvl w:val="0"/>
          <w:numId w:val="38"/>
        </w:num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Evaporación: A medida que el agua se calienta, comienza a evaporarse, formando vapor de agua. El vapor se eleva hacia la parte superior del destilador.</w:t>
      </w:r>
    </w:p>
    <w:p w14:paraId="0FDD9BD2" w14:textId="77777777" w:rsidR="00CD7506" w:rsidRPr="00CD7506" w:rsidRDefault="00CD7506" w:rsidP="00CD7506">
      <w:pPr>
        <w:pStyle w:val="Prrafodelista"/>
        <w:rPr>
          <w:rFonts w:eastAsia="Arial" w:cs="Arial"/>
          <w:color w:val="000000"/>
          <w:szCs w:val="24"/>
        </w:rPr>
      </w:pPr>
    </w:p>
    <w:p w14:paraId="64E8ED22" w14:textId="1D4F6486" w:rsidR="00CD7506" w:rsidRPr="00CD7506" w:rsidRDefault="00CD7506" w:rsidP="00CD7506">
      <w:pPr>
        <w:pStyle w:val="Prrafodelista"/>
        <w:numPr>
          <w:ilvl w:val="0"/>
          <w:numId w:val="38"/>
        </w:num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Condensación: En la parte superior del destilador, se encuentra una superficie fría o un condensador. El vapor de agua entra en contacto con esta superficie y se enfría, condensándose nuevamente en forma de gotas de agua pura.</w:t>
      </w:r>
    </w:p>
    <w:p w14:paraId="56DE2A23" w14:textId="77777777" w:rsidR="00CD7506" w:rsidRPr="00CD7506" w:rsidRDefault="00CD7506" w:rsidP="00CD7506">
      <w:pPr>
        <w:pBdr>
          <w:top w:val="nil"/>
          <w:left w:val="nil"/>
          <w:bottom w:val="nil"/>
          <w:right w:val="nil"/>
          <w:between w:val="nil"/>
        </w:pBdr>
        <w:spacing w:after="0"/>
        <w:rPr>
          <w:rFonts w:eastAsia="Arial" w:cs="Arial"/>
          <w:color w:val="000000"/>
          <w:szCs w:val="24"/>
        </w:rPr>
      </w:pPr>
    </w:p>
    <w:p w14:paraId="24035310" w14:textId="77777777" w:rsidR="00CD7506" w:rsidRPr="00CD7506" w:rsidRDefault="00CD7506" w:rsidP="00CD7506">
      <w:p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Recolección del agua destilada: Las gotas de agua condensadas se recogen en una superficie inclinada o canalizada hacia un punto de recolección, generalmente un contenedor o recipiente separado. Esta agua destilada está libre de impurezas o sustancias no volátiles presentes en el agua original.</w:t>
      </w:r>
    </w:p>
    <w:p w14:paraId="2E965831" w14:textId="77777777" w:rsidR="00CD7506" w:rsidRPr="00CD7506" w:rsidRDefault="00CD7506" w:rsidP="00CD7506">
      <w:pPr>
        <w:pBdr>
          <w:top w:val="nil"/>
          <w:left w:val="nil"/>
          <w:bottom w:val="nil"/>
          <w:right w:val="nil"/>
          <w:between w:val="nil"/>
        </w:pBdr>
        <w:spacing w:after="0"/>
        <w:rPr>
          <w:rFonts w:eastAsia="Arial" w:cs="Arial"/>
          <w:color w:val="000000"/>
          <w:szCs w:val="24"/>
        </w:rPr>
      </w:pPr>
    </w:p>
    <w:p w14:paraId="1CB6478A" w14:textId="1DF843B2" w:rsidR="009C102C" w:rsidRDefault="00CD7506" w:rsidP="00CD7506">
      <w:pPr>
        <w:pBdr>
          <w:top w:val="nil"/>
          <w:left w:val="nil"/>
          <w:bottom w:val="nil"/>
          <w:right w:val="nil"/>
          <w:between w:val="nil"/>
        </w:pBdr>
        <w:spacing w:after="0"/>
        <w:rPr>
          <w:rFonts w:eastAsia="Arial" w:cs="Arial"/>
          <w:color w:val="000000"/>
          <w:szCs w:val="24"/>
        </w:rPr>
      </w:pPr>
      <w:r w:rsidRPr="00CD7506">
        <w:rPr>
          <w:rFonts w:eastAsia="Arial" w:cs="Arial"/>
          <w:color w:val="000000"/>
          <w:szCs w:val="24"/>
        </w:rPr>
        <w:t>El agua se evapora más fácilmente que las impurezas, lo que permite separarlas y obtener agua destilada de alta pureza. Vale la pena mencionar que el destilador solar requiere de la radiación solar adecuada para un rendimiento óptimo, por lo que su eficiencia puede verse afectada por condiciones climáticas como la nubosidad o la falta de sol directo</w:t>
      </w:r>
      <w:r w:rsidR="004D5215">
        <w:rPr>
          <w:rFonts w:eastAsia="Arial" w:cs="Arial"/>
          <w:color w:val="000000"/>
          <w:szCs w:val="24"/>
        </w:rPr>
        <w:t xml:space="preserve">. </w:t>
      </w:r>
      <w:sdt>
        <w:sdtPr>
          <w:rPr>
            <w:rFonts w:eastAsia="Arial" w:cs="Arial"/>
            <w:color w:val="000000"/>
            <w:szCs w:val="24"/>
          </w:rPr>
          <w:id w:val="-1230146819"/>
          <w:citation/>
        </w:sdtPr>
        <w:sdtContent>
          <w:r w:rsidR="004D5215">
            <w:rPr>
              <w:rFonts w:eastAsia="Arial" w:cs="Arial"/>
              <w:color w:val="000000"/>
              <w:szCs w:val="24"/>
            </w:rPr>
            <w:fldChar w:fldCharType="begin"/>
          </w:r>
          <w:r w:rsidR="004D5215">
            <w:rPr>
              <w:rFonts w:eastAsia="Arial" w:cs="Arial"/>
              <w:color w:val="000000"/>
              <w:szCs w:val="24"/>
              <w:lang w:val="es-CO"/>
            </w:rPr>
            <w:instrText xml:space="preserve"> CITATION Fel \l 9226 </w:instrText>
          </w:r>
          <w:r w:rsidR="004D5215">
            <w:rPr>
              <w:rFonts w:eastAsia="Arial" w:cs="Arial"/>
              <w:color w:val="000000"/>
              <w:szCs w:val="24"/>
            </w:rPr>
            <w:fldChar w:fldCharType="separate"/>
          </w:r>
          <w:r w:rsidR="00593FF6" w:rsidRPr="00593FF6">
            <w:rPr>
              <w:rFonts w:eastAsia="Arial" w:cs="Arial"/>
              <w:noProof/>
              <w:color w:val="000000"/>
              <w:szCs w:val="24"/>
              <w:lang w:val="es-CO"/>
            </w:rPr>
            <w:t>[25]</w:t>
          </w:r>
          <w:r w:rsidR="004D5215">
            <w:rPr>
              <w:rFonts w:eastAsia="Arial" w:cs="Arial"/>
              <w:color w:val="000000"/>
              <w:szCs w:val="24"/>
            </w:rPr>
            <w:fldChar w:fldCharType="end"/>
          </w:r>
        </w:sdtContent>
      </w:sdt>
      <w:r w:rsidR="004D5215" w:rsidRPr="00A917AE">
        <w:rPr>
          <w:rFonts w:eastAsia="Arial" w:cs="Arial"/>
          <w:color w:val="000000"/>
          <w:szCs w:val="24"/>
        </w:rPr>
        <w:t xml:space="preserve"> </w:t>
      </w:r>
    </w:p>
    <w:p w14:paraId="1A814FE1" w14:textId="77777777" w:rsidR="00E066A6" w:rsidRDefault="00E066A6" w:rsidP="009C102C">
      <w:pPr>
        <w:pBdr>
          <w:top w:val="nil"/>
          <w:left w:val="nil"/>
          <w:bottom w:val="nil"/>
          <w:right w:val="nil"/>
          <w:between w:val="nil"/>
        </w:pBdr>
        <w:spacing w:after="0"/>
        <w:rPr>
          <w:rFonts w:eastAsia="Arial" w:cs="Arial"/>
          <w:color w:val="000000"/>
          <w:szCs w:val="24"/>
        </w:rPr>
      </w:pPr>
    </w:p>
    <w:p w14:paraId="62452560" w14:textId="77777777" w:rsidR="00E066A6" w:rsidRDefault="00E066A6" w:rsidP="009C102C">
      <w:pPr>
        <w:pBdr>
          <w:top w:val="nil"/>
          <w:left w:val="nil"/>
          <w:bottom w:val="nil"/>
          <w:right w:val="nil"/>
          <w:between w:val="nil"/>
        </w:pBdr>
        <w:spacing w:after="0"/>
        <w:rPr>
          <w:rFonts w:eastAsia="Arial" w:cs="Arial"/>
          <w:color w:val="000000"/>
          <w:szCs w:val="24"/>
        </w:rPr>
      </w:pPr>
    </w:p>
    <w:p w14:paraId="178E2B91" w14:textId="393C1D6E" w:rsidR="00E066A6" w:rsidRDefault="00E066A6" w:rsidP="009C102C">
      <w:pPr>
        <w:pBdr>
          <w:top w:val="nil"/>
          <w:left w:val="nil"/>
          <w:bottom w:val="nil"/>
          <w:right w:val="nil"/>
          <w:between w:val="nil"/>
        </w:pBdr>
        <w:spacing w:after="0"/>
        <w:rPr>
          <w:rFonts w:eastAsia="Arial" w:cs="Arial"/>
          <w:b/>
          <w:bCs/>
          <w:color w:val="000000"/>
          <w:szCs w:val="24"/>
        </w:rPr>
      </w:pPr>
      <w:r>
        <w:rPr>
          <w:rFonts w:eastAsia="Arial" w:cs="Arial"/>
          <w:b/>
          <w:bCs/>
          <w:color w:val="000000"/>
          <w:szCs w:val="24"/>
        </w:rPr>
        <w:t xml:space="preserve">Efectos adversos del agua destilada en el cuerpo humano </w:t>
      </w:r>
    </w:p>
    <w:p w14:paraId="442CCEB9" w14:textId="77777777" w:rsidR="00E066A6" w:rsidRPr="00E066A6" w:rsidRDefault="00E066A6" w:rsidP="009C102C">
      <w:pPr>
        <w:pBdr>
          <w:top w:val="nil"/>
          <w:left w:val="nil"/>
          <w:bottom w:val="nil"/>
          <w:right w:val="nil"/>
          <w:between w:val="nil"/>
        </w:pBdr>
        <w:spacing w:after="0"/>
        <w:rPr>
          <w:rFonts w:eastAsia="Arial" w:cs="Arial"/>
          <w:b/>
          <w:bCs/>
          <w:color w:val="000000"/>
          <w:szCs w:val="24"/>
        </w:rPr>
      </w:pPr>
    </w:p>
    <w:p w14:paraId="2824C00A" w14:textId="0E58FE6A" w:rsidR="00367F0F" w:rsidRDefault="00E066A6" w:rsidP="009C102C">
      <w:pPr>
        <w:pBdr>
          <w:top w:val="nil"/>
          <w:left w:val="nil"/>
          <w:bottom w:val="nil"/>
          <w:right w:val="nil"/>
          <w:between w:val="nil"/>
        </w:pBdr>
        <w:spacing w:after="0"/>
        <w:rPr>
          <w:rFonts w:eastAsia="Arial" w:cs="Arial"/>
          <w:color w:val="000000"/>
          <w:szCs w:val="24"/>
        </w:rPr>
      </w:pPr>
      <w:r w:rsidRPr="00E066A6">
        <w:rPr>
          <w:rFonts w:eastAsia="Arial" w:cs="Arial"/>
          <w:color w:val="000000"/>
          <w:szCs w:val="24"/>
        </w:rPr>
        <w:t>El agua destilada, en su forma pura, no es perjudicial para el cuerpo humano en cantidades moderadas. Sin embargo, su consumo a largo plazo puede tener ciertos efectos negativos en la salud. El agua destilada carece de minerales esenciales, como el calcio, el magnesio y el potasio, que son necesarios para el buen funcionamiento del cuerpo. Estos minerales desempeñan roles importantes en procesos fisiológicos y mantener el equilibrio electrolítico.</w:t>
      </w:r>
    </w:p>
    <w:p w14:paraId="03438927" w14:textId="77777777" w:rsidR="006123F2" w:rsidRDefault="006123F2" w:rsidP="009C102C">
      <w:pPr>
        <w:pBdr>
          <w:top w:val="nil"/>
          <w:left w:val="nil"/>
          <w:bottom w:val="nil"/>
          <w:right w:val="nil"/>
          <w:between w:val="nil"/>
        </w:pBdr>
        <w:spacing w:after="0"/>
        <w:rPr>
          <w:rFonts w:eastAsia="Arial" w:cs="Arial"/>
          <w:color w:val="000000"/>
          <w:szCs w:val="24"/>
        </w:rPr>
      </w:pPr>
    </w:p>
    <w:p w14:paraId="67F9AB4B" w14:textId="0578C612" w:rsidR="006123F2" w:rsidRDefault="006123F2" w:rsidP="009C102C">
      <w:pPr>
        <w:pBdr>
          <w:top w:val="nil"/>
          <w:left w:val="nil"/>
          <w:bottom w:val="nil"/>
          <w:right w:val="nil"/>
          <w:between w:val="nil"/>
        </w:pBdr>
        <w:spacing w:after="0"/>
        <w:rPr>
          <w:rFonts w:eastAsia="Arial" w:cs="Arial"/>
          <w:color w:val="000000"/>
          <w:szCs w:val="24"/>
        </w:rPr>
      </w:pPr>
      <w:r w:rsidRPr="006123F2">
        <w:rPr>
          <w:rFonts w:eastAsia="Arial" w:cs="Arial"/>
          <w:color w:val="000000"/>
          <w:szCs w:val="24"/>
        </w:rPr>
        <w:t>Es importante destacar que estos efectos negativos generalmente ocurren cuando se consume agua destilada de forma exclusiva y en grandes cantidades a lo largo del tiempo. La mayoría de las personas obtienen los minerales necesarios a través de su dieta, por lo que beber agua destilada ocasionalmente o utilizarla en aplicaciones específicas no representará un problema significativo para la salud.</w:t>
      </w:r>
    </w:p>
    <w:p w14:paraId="181CB6F7" w14:textId="77777777" w:rsidR="00A86D01" w:rsidRDefault="00A86D01" w:rsidP="009C102C">
      <w:pPr>
        <w:pBdr>
          <w:top w:val="nil"/>
          <w:left w:val="nil"/>
          <w:bottom w:val="nil"/>
          <w:right w:val="nil"/>
          <w:between w:val="nil"/>
        </w:pBdr>
        <w:spacing w:after="0"/>
        <w:rPr>
          <w:rFonts w:eastAsia="Arial" w:cs="Arial"/>
          <w:color w:val="000000"/>
          <w:szCs w:val="24"/>
        </w:rPr>
      </w:pPr>
    </w:p>
    <w:p w14:paraId="4895FFA8" w14:textId="77777777" w:rsidR="00A86D01" w:rsidRDefault="00A86D01" w:rsidP="009C102C">
      <w:pPr>
        <w:pBdr>
          <w:top w:val="nil"/>
          <w:left w:val="nil"/>
          <w:bottom w:val="nil"/>
          <w:right w:val="nil"/>
          <w:between w:val="nil"/>
        </w:pBdr>
        <w:spacing w:after="0"/>
        <w:rPr>
          <w:rFonts w:eastAsia="Arial" w:cs="Arial"/>
          <w:color w:val="000000"/>
          <w:szCs w:val="24"/>
        </w:rPr>
      </w:pPr>
    </w:p>
    <w:p w14:paraId="5C663E40" w14:textId="77777777" w:rsidR="00E066A6" w:rsidRDefault="00E066A6" w:rsidP="009C102C">
      <w:pPr>
        <w:pBdr>
          <w:top w:val="nil"/>
          <w:left w:val="nil"/>
          <w:bottom w:val="nil"/>
          <w:right w:val="nil"/>
          <w:between w:val="nil"/>
        </w:pBdr>
        <w:spacing w:after="0"/>
        <w:rPr>
          <w:rFonts w:eastAsia="Arial" w:cs="Arial"/>
          <w:color w:val="000000"/>
          <w:szCs w:val="24"/>
        </w:rPr>
      </w:pPr>
    </w:p>
    <w:p w14:paraId="3299ABD2" w14:textId="77777777" w:rsidR="00CA4190" w:rsidRPr="009C102C" w:rsidRDefault="00CA4190" w:rsidP="009C102C">
      <w:pPr>
        <w:pBdr>
          <w:top w:val="nil"/>
          <w:left w:val="nil"/>
          <w:bottom w:val="nil"/>
          <w:right w:val="nil"/>
          <w:between w:val="nil"/>
        </w:pBdr>
        <w:spacing w:after="0"/>
        <w:rPr>
          <w:rFonts w:eastAsia="Arial" w:cs="Arial"/>
          <w:color w:val="000000"/>
          <w:szCs w:val="24"/>
        </w:rPr>
      </w:pPr>
    </w:p>
    <w:p w14:paraId="1D901553" w14:textId="3EBED0D3" w:rsidR="00FA7610" w:rsidRDefault="004D5215">
      <w:pPr>
        <w:pStyle w:val="Ttulo3"/>
        <w:numPr>
          <w:ilvl w:val="2"/>
          <w:numId w:val="11"/>
        </w:numPr>
        <w:rPr>
          <w:rFonts w:eastAsia="Arial"/>
        </w:rPr>
      </w:pPr>
      <w:bookmarkStart w:id="41" w:name="_Toc127466221"/>
      <w:bookmarkStart w:id="42" w:name="_Toc134790072"/>
      <w:r w:rsidRPr="00353F09">
        <w:rPr>
          <w:rFonts w:eastAsia="Arial"/>
        </w:rPr>
        <w:lastRenderedPageBreak/>
        <w:t>Agua potable</w:t>
      </w:r>
      <w:r w:rsidR="0016792A">
        <w:rPr>
          <w:rFonts w:eastAsia="Arial"/>
        </w:rPr>
        <w:t>.</w:t>
      </w:r>
      <w:bookmarkEnd w:id="41"/>
      <w:bookmarkEnd w:id="42"/>
      <w:r w:rsidR="00FA7610">
        <w:rPr>
          <w:rFonts w:eastAsia="Arial"/>
        </w:rPr>
        <w:tab/>
      </w:r>
    </w:p>
    <w:p w14:paraId="77E34784" w14:textId="77777777" w:rsidR="00FA7610" w:rsidRPr="00FA7610" w:rsidRDefault="00FA7610" w:rsidP="00FA7610"/>
    <w:p w14:paraId="7CF2D722" w14:textId="02D01133" w:rsidR="004D5215" w:rsidRDefault="004D5215" w:rsidP="004D5215">
      <w:pPr>
        <w:pBdr>
          <w:top w:val="nil"/>
          <w:left w:val="nil"/>
          <w:bottom w:val="nil"/>
          <w:right w:val="nil"/>
          <w:between w:val="nil"/>
        </w:pBdr>
        <w:tabs>
          <w:tab w:val="left" w:pos="7608"/>
        </w:tabs>
        <w:rPr>
          <w:rFonts w:eastAsia="Arial" w:cs="Arial"/>
          <w:szCs w:val="24"/>
        </w:rPr>
      </w:pPr>
      <w:r w:rsidRPr="009524DC">
        <w:rPr>
          <w:rFonts w:eastAsia="Arial" w:cs="Arial"/>
          <w:szCs w:val="24"/>
        </w:rPr>
        <w:t>Según la OMS el agua potable es aquella</w:t>
      </w:r>
      <w:r w:rsidR="0084269A" w:rsidRPr="009524DC">
        <w:rPr>
          <w:rFonts w:eastAsia="Arial" w:cs="Arial"/>
          <w:szCs w:val="24"/>
        </w:rPr>
        <w:t xml:space="preserve"> que al beberla está</w:t>
      </w:r>
      <w:r w:rsidRPr="009524DC">
        <w:rPr>
          <w:rFonts w:eastAsia="Arial" w:cs="Arial"/>
          <w:szCs w:val="24"/>
        </w:rPr>
        <w:t xml:space="preserve"> </w:t>
      </w:r>
      <w:r w:rsidR="008C1BAB" w:rsidRPr="009524DC">
        <w:rPr>
          <w:rFonts w:eastAsia="Arial" w:cs="Arial"/>
          <w:szCs w:val="24"/>
        </w:rPr>
        <w:t xml:space="preserve">libre de microorganismos perjudiciales </w:t>
      </w:r>
      <w:r w:rsidRPr="009524DC">
        <w:rPr>
          <w:rFonts w:eastAsia="Arial" w:cs="Arial"/>
          <w:szCs w:val="24"/>
        </w:rPr>
        <w:t>para la salud</w:t>
      </w:r>
      <w:r w:rsidR="008C1BAB" w:rsidRPr="009524DC">
        <w:rPr>
          <w:rFonts w:eastAsia="Arial" w:cs="Arial"/>
          <w:szCs w:val="24"/>
        </w:rPr>
        <w:t>,</w:t>
      </w:r>
      <w:r w:rsidR="008C1BAB">
        <w:rPr>
          <w:rFonts w:eastAsia="Arial" w:cs="Arial"/>
          <w:szCs w:val="24"/>
        </w:rPr>
        <w:t xml:space="preserve"> son clasificadas</w:t>
      </w:r>
      <w:r>
        <w:rPr>
          <w:rFonts w:eastAsia="Arial" w:cs="Arial"/>
          <w:szCs w:val="24"/>
        </w:rPr>
        <w:t xml:space="preserve"> en: Meteórica, si proviene de la lluvia; superficial, si se trata de ríos, arroyos, lagos, o   embalses; y subterránea si se obtiene de manantiales, pozos o galerías.</w:t>
      </w:r>
      <w:sdt>
        <w:sdtPr>
          <w:rPr>
            <w:rFonts w:eastAsia="Arial" w:cs="Arial"/>
            <w:szCs w:val="24"/>
          </w:rPr>
          <w:id w:val="1455756873"/>
          <w:citation/>
        </w:sdtPr>
        <w:sdtContent>
          <w:r>
            <w:rPr>
              <w:rFonts w:eastAsia="Arial" w:cs="Arial"/>
              <w:szCs w:val="24"/>
            </w:rPr>
            <w:fldChar w:fldCharType="begin"/>
          </w:r>
          <w:r w:rsidR="00477F2D">
            <w:rPr>
              <w:rFonts w:eastAsia="Arial" w:cs="Arial"/>
              <w:szCs w:val="24"/>
            </w:rPr>
            <w:instrText xml:space="preserve">CITATION Fun \l 3082 </w:instrText>
          </w:r>
          <w:r>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[26]</w:t>
          </w:r>
          <w:r>
            <w:rPr>
              <w:rFonts w:eastAsia="Arial" w:cs="Arial"/>
              <w:szCs w:val="24"/>
            </w:rPr>
            <w:fldChar w:fldCharType="end"/>
          </w:r>
        </w:sdtContent>
      </w:sdt>
    </w:p>
    <w:p w14:paraId="0B3433C8" w14:textId="4D734D98" w:rsidR="004D5215" w:rsidRDefault="00972936" w:rsidP="004D5215">
      <w:pPr>
        <w:tabs>
          <w:tab w:val="left" w:pos="7608"/>
        </w:tabs>
        <w:rPr>
          <w:rFonts w:eastAsia="Arial" w:cs="Arial"/>
          <w:szCs w:val="24"/>
        </w:rPr>
      </w:pPr>
      <w:r>
        <w:rPr>
          <w:rFonts w:eastAsia="Arial" w:cs="Arial"/>
          <w:szCs w:val="24"/>
        </w:rPr>
        <w:t>Cuando la fuente hídrica tiene microorganismos dañinos para la salud humana debe ser procesada</w:t>
      </w:r>
      <w:r w:rsidR="004D5215">
        <w:rPr>
          <w:rFonts w:eastAsia="Arial" w:cs="Arial"/>
          <w:szCs w:val="24"/>
        </w:rPr>
        <w:t xml:space="preserve">. Los métodos más usados en la potabilización del agua son: Osmosis inversa, filtración, decantación, ozonificación. Estos procesos son a partir de una planta de potabilización de agua. </w:t>
      </w:r>
      <w:sdt>
        <w:sdtPr>
          <w:rPr>
            <w:rFonts w:eastAsia="Arial" w:cs="Arial"/>
            <w:szCs w:val="24"/>
          </w:rPr>
          <w:id w:val="-1550681680"/>
          <w:citation/>
        </w:sdtPr>
        <w:sdtContent>
          <w:r w:rsidR="004D5215">
            <w:rPr>
              <w:rFonts w:eastAsia="Arial" w:cs="Arial"/>
              <w:szCs w:val="24"/>
            </w:rPr>
            <w:fldChar w:fldCharType="begin"/>
          </w:r>
          <w:r w:rsidR="004D5215">
            <w:rPr>
              <w:rFonts w:eastAsia="Arial" w:cs="Arial"/>
              <w:szCs w:val="24"/>
            </w:rPr>
            <w:instrText xml:space="preserve"> CITATION Raú16 \l 3082 </w:instrText>
          </w:r>
          <w:r w:rsidR="004D5215">
            <w:rPr>
              <w:rFonts w:eastAsia="Arial" w:cs="Arial"/>
              <w:szCs w:val="24"/>
            </w:rPr>
            <w:fldChar w:fldCharType="separate"/>
          </w:r>
          <w:r w:rsidR="00593FF6" w:rsidRPr="00593FF6">
            <w:rPr>
              <w:rFonts w:eastAsia="Arial" w:cs="Arial"/>
              <w:noProof/>
              <w:szCs w:val="24"/>
            </w:rPr>
            <w:t>[27]</w:t>
          </w:r>
          <w:r w:rsidR="004D5215">
            <w:rPr>
              <w:rFonts w:eastAsia="Arial" w:cs="Arial"/>
              <w:szCs w:val="24"/>
            </w:rPr>
            <w:fldChar w:fldCharType="end"/>
          </w:r>
        </w:sdtContent>
      </w:sdt>
    </w:p>
    <w:p w14:paraId="313ED917" w14:textId="77777777" w:rsidR="00D41D6A" w:rsidRDefault="00D41D6A" w:rsidP="004D5215">
      <w:pPr>
        <w:tabs>
          <w:tab w:val="left" w:pos="7608"/>
        </w:tabs>
        <w:rPr>
          <w:rFonts w:eastAsia="Arial" w:cs="Arial"/>
          <w:szCs w:val="24"/>
        </w:rPr>
      </w:pPr>
    </w:p>
    <w:p w14:paraId="33ABDAC8" w14:textId="7ED1C409" w:rsidR="004D5215" w:rsidRDefault="004D5215">
      <w:pPr>
        <w:pStyle w:val="Ttulo4"/>
        <w:numPr>
          <w:ilvl w:val="3"/>
          <w:numId w:val="11"/>
        </w:numPr>
        <w:rPr>
          <w:rFonts w:eastAsia="Arial"/>
        </w:rPr>
      </w:pPr>
      <w:r w:rsidRPr="007D2883">
        <w:rPr>
          <w:rFonts w:eastAsia="Arial"/>
        </w:rPr>
        <w:t>Agua potable en Colombia</w:t>
      </w:r>
      <w:r w:rsidR="0016792A">
        <w:rPr>
          <w:rFonts w:eastAsia="Arial"/>
        </w:rPr>
        <w:t>.</w:t>
      </w:r>
      <w:r w:rsidRPr="007D2883">
        <w:rPr>
          <w:rFonts w:eastAsia="Arial"/>
        </w:rPr>
        <w:t xml:space="preserve"> </w:t>
      </w:r>
    </w:p>
    <w:p w14:paraId="505A805C" w14:textId="77777777" w:rsidR="00FA7610" w:rsidRPr="00FA7610" w:rsidRDefault="00FA7610" w:rsidP="00FA7610"/>
    <w:p w14:paraId="040A6DA1" w14:textId="723C66B3" w:rsidR="009C102C" w:rsidRDefault="004D5215" w:rsidP="004D5215">
      <w:pPr>
        <w:tabs>
          <w:tab w:val="left" w:pos="7608"/>
        </w:tabs>
        <w:rPr>
          <w:rFonts w:eastAsia="Arial" w:cs="Arial"/>
          <w:szCs w:val="24"/>
        </w:rPr>
      </w:pPr>
      <w:r>
        <w:rPr>
          <w:rFonts w:eastAsia="Arial" w:cs="Arial"/>
          <w:szCs w:val="24"/>
        </w:rPr>
        <w:t xml:space="preserve">En Colombia existen 590 plantas de tratamientos de agua que realizan los procesos anteriormente mencionados, todas están reguladas en El </w:t>
      </w:r>
      <w:r>
        <w:rPr>
          <w:rFonts w:eastAsia="Arial" w:cs="Arial"/>
          <w:i/>
          <w:szCs w:val="24"/>
        </w:rPr>
        <w:t>Decreto 1575 del 2007</w:t>
      </w:r>
      <w:r>
        <w:rPr>
          <w:rFonts w:eastAsia="Arial" w:cs="Arial"/>
          <w:szCs w:val="24"/>
        </w:rPr>
        <w:t xml:space="preserve"> y la </w:t>
      </w:r>
      <w:r>
        <w:rPr>
          <w:rFonts w:eastAsia="Arial" w:cs="Arial"/>
          <w:i/>
          <w:szCs w:val="24"/>
        </w:rPr>
        <w:t>Norma Técnica Colombiana De Calidad Del Agua</w:t>
      </w:r>
      <w:r>
        <w:rPr>
          <w:rFonts w:eastAsia="Arial" w:cs="Arial"/>
          <w:szCs w:val="24"/>
        </w:rPr>
        <w:t xml:space="preserve"> (NTC </w:t>
      </w:r>
      <w:r>
        <w:rPr>
          <w:rFonts w:eastAsia="Arial" w:cs="Arial"/>
          <w:i/>
          <w:szCs w:val="24"/>
        </w:rPr>
        <w:t>813</w:t>
      </w:r>
      <w:r>
        <w:rPr>
          <w:rFonts w:eastAsia="Arial" w:cs="Arial"/>
          <w:szCs w:val="24"/>
        </w:rPr>
        <w:t xml:space="preserve">), donde se define la calidad del agua con parámetros </w:t>
      </w:r>
      <w:r w:rsidR="00B436A8">
        <w:rPr>
          <w:rFonts w:eastAsia="Arial" w:cs="Arial"/>
          <w:szCs w:val="24"/>
        </w:rPr>
        <w:t>fisicoquímicos</w:t>
      </w:r>
      <w:r>
        <w:rPr>
          <w:rFonts w:eastAsia="Arial" w:cs="Arial"/>
          <w:szCs w:val="24"/>
        </w:rPr>
        <w:t xml:space="preserve"> y microbiológicos aptos para el consumo humano.</w:t>
      </w:r>
    </w:p>
    <w:p w14:paraId="27AA8442" w14:textId="4CB6AA9F" w:rsidR="0065294E" w:rsidRDefault="004D5215" w:rsidP="006123F2">
      <w:pPr>
        <w:tabs>
          <w:tab w:val="left" w:pos="7608"/>
        </w:tabs>
        <w:rPr>
          <w:rFonts w:eastAsia="Arial" w:cs="Arial"/>
          <w:szCs w:val="24"/>
        </w:rPr>
      </w:pPr>
      <w:r>
        <w:rPr>
          <w:rFonts w:eastAsia="Arial" w:cs="Arial"/>
          <w:szCs w:val="24"/>
        </w:rPr>
        <w:t xml:space="preserve">La </w:t>
      </w:r>
      <w:r>
        <w:rPr>
          <w:rFonts w:eastAsia="Arial" w:cs="Arial"/>
          <w:i/>
          <w:iCs/>
          <w:szCs w:val="24"/>
        </w:rPr>
        <w:t>NTC 813</w:t>
      </w:r>
      <w:r>
        <w:rPr>
          <w:rFonts w:eastAsia="Arial" w:cs="Arial"/>
          <w:szCs w:val="24"/>
        </w:rPr>
        <w:t xml:space="preserve"> y </w:t>
      </w:r>
      <w:r>
        <w:rPr>
          <w:rFonts w:eastAsia="Arial" w:cs="Arial"/>
          <w:i/>
          <w:iCs/>
          <w:szCs w:val="24"/>
        </w:rPr>
        <w:t xml:space="preserve">El Decreto 1575 </w:t>
      </w:r>
      <w:r>
        <w:rPr>
          <w:rFonts w:eastAsia="Arial" w:cs="Arial"/>
          <w:szCs w:val="24"/>
        </w:rPr>
        <w:t xml:space="preserve">fueron desarrollados en laboratorios especializados para determinar las características </w:t>
      </w:r>
      <w:r w:rsidR="00B436A8">
        <w:rPr>
          <w:rFonts w:eastAsia="Arial" w:cs="Arial"/>
          <w:szCs w:val="24"/>
        </w:rPr>
        <w:t>fisicoquímicas</w:t>
      </w:r>
      <w:r>
        <w:rPr>
          <w:rFonts w:eastAsia="Arial" w:cs="Arial"/>
          <w:szCs w:val="24"/>
        </w:rPr>
        <w:t xml:space="preserve"> y microbiológicas del agua, </w:t>
      </w:r>
      <w:r w:rsidR="00142FEA">
        <w:rPr>
          <w:rFonts w:eastAsia="Arial" w:cs="Arial"/>
          <w:szCs w:val="24"/>
        </w:rPr>
        <w:t>que garanticen la calidad del agua apta para el consumo humano.</w:t>
      </w:r>
      <w:sdt>
        <w:sdtPr>
          <w:rPr>
            <w:rFonts w:eastAsia="Arial" w:cs="Arial"/>
            <w:szCs w:val="24"/>
          </w:rPr>
          <w:id w:val="1203827774"/>
          <w:citation/>
        </w:sdtPr>
        <w:sdtContent>
          <w:r>
            <w:rPr>
              <w:rFonts w:eastAsia="Arial" w:cs="Arial"/>
              <w:szCs w:val="24"/>
            </w:rPr>
            <w:fldChar w:fldCharType="begin"/>
          </w:r>
          <w:r w:rsidR="00477F2D">
            <w:rPr>
              <w:rFonts w:eastAsia="Arial" w:cs="Arial"/>
              <w:szCs w:val="24"/>
            </w:rPr>
            <w:instrText xml:space="preserve">CITATION Nor22 \l 3082 </w:instrText>
          </w:r>
          <w:r>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[28]</w:t>
          </w:r>
          <w:r>
            <w:rPr>
              <w:rFonts w:eastAsia="Arial" w:cs="Arial"/>
              <w:szCs w:val="24"/>
            </w:rPr>
            <w:fldChar w:fldCharType="end"/>
          </w:r>
        </w:sdtContent>
      </w:sdt>
      <w:r w:rsidR="00142FEA">
        <w:rPr>
          <w:rFonts w:eastAsia="Arial" w:cs="Arial"/>
          <w:szCs w:val="24"/>
        </w:rPr>
        <w:t xml:space="preserve"> Las características físicas, microbiológicas y químicas del agua potable se presentan en las tablas 1 y 2.</w:t>
      </w:r>
    </w:p>
    <w:p w14:paraId="37488258" w14:textId="1B6168FA" w:rsidR="004D5215" w:rsidRPr="007D2883" w:rsidRDefault="004D5215" w:rsidP="00A01A49">
      <w:pPr>
        <w:pStyle w:val="Tabla"/>
      </w:pPr>
      <w:bookmarkStart w:id="43" w:name="_Toc127468442"/>
      <w:bookmarkStart w:id="44" w:name="_Toc127778348"/>
      <w:bookmarkStart w:id="45" w:name="_Toc127778829"/>
      <w:bookmarkStart w:id="46" w:name="_Toc127779820"/>
      <w:bookmarkStart w:id="47" w:name="_Toc127782137"/>
      <w:bookmarkStart w:id="48" w:name="_Toc131169881"/>
      <w:bookmarkStart w:id="49" w:name="_Toc134779847"/>
      <w:bookmarkStart w:id="50" w:name="_Toc134780038"/>
      <w:bookmarkStart w:id="51" w:name="_Toc134784912"/>
      <w:bookmarkStart w:id="52" w:name="_Toc136788233"/>
      <w:r w:rsidRPr="007D2883">
        <w:t>Características Físicas y microbiológicas del agua potable</w:t>
      </w:r>
      <w:r w:rsidRPr="007D2883">
        <w:rPr>
          <w:iCs/>
          <w:color w:val="000000"/>
        </w:rPr>
        <w:t xml:space="preserve"> </w:t>
      </w:r>
      <w:sdt>
        <w:sdtPr>
          <w:rPr>
            <w:iCs/>
            <w:color w:val="000000"/>
          </w:rPr>
          <w:id w:val="858938030"/>
          <w:citation/>
        </w:sdtPr>
        <w:sdtContent>
          <w:r w:rsidRPr="007D2883">
            <w:rPr>
              <w:iCs/>
              <w:color w:val="000000"/>
            </w:rPr>
            <w:fldChar w:fldCharType="begin"/>
          </w:r>
          <w:r w:rsidR="00477F2D">
            <w:rPr>
              <w:iCs/>
              <w:color w:val="000000"/>
            </w:rPr>
            <w:instrText xml:space="preserve">CITATION Con10 \l 3082 </w:instrText>
          </w:r>
          <w:r w:rsidRPr="007D2883">
            <w:rPr>
              <w:iCs/>
              <w:color w:val="000000"/>
            </w:rPr>
            <w:fldChar w:fldCharType="separate"/>
          </w:r>
          <w:r w:rsidR="00593FF6" w:rsidRPr="00593FF6">
            <w:rPr>
              <w:noProof/>
              <w:color w:val="000000"/>
            </w:rPr>
            <w:t>[29]</w:t>
          </w:r>
          <w:r w:rsidRPr="007D2883">
            <w:rPr>
              <w:iCs/>
              <w:color w:val="000000"/>
            </w:rPr>
            <w:fldChar w:fldCharType="end"/>
          </w:r>
        </w:sdtContent>
      </w:sdt>
      <w:bookmarkEnd w:id="43"/>
      <w:bookmarkEnd w:id="44"/>
      <w:bookmarkEnd w:id="45"/>
      <w:bookmarkEnd w:id="46"/>
      <w:bookmarkEnd w:id="47"/>
      <w:bookmarkEnd w:id="48"/>
      <w:bookmarkEnd w:id="49"/>
      <w:bookmarkEnd w:id="50"/>
      <w:bookmarkEnd w:id="51"/>
      <w:bookmarkEnd w:id="52"/>
    </w:p>
    <w:tbl>
      <w:tblPr>
        <w:tblW w:w="5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2"/>
        <w:gridCol w:w="1896"/>
        <w:gridCol w:w="1417"/>
      </w:tblGrid>
      <w:tr w:rsidR="004D5215" w:rsidRPr="009C102C" w14:paraId="01135647" w14:textId="77777777" w:rsidTr="009C102C">
        <w:trPr>
          <w:trHeight w:val="93"/>
          <w:jc w:val="center"/>
        </w:trPr>
        <w:tc>
          <w:tcPr>
            <w:tcW w:w="2352" w:type="dxa"/>
            <w:vAlign w:val="center"/>
          </w:tcPr>
          <w:p w14:paraId="73BD37E4" w14:textId="23C2EAE9" w:rsidR="004D5215" w:rsidRPr="009C102C" w:rsidRDefault="004D5215" w:rsidP="009C102C">
            <w:pPr>
              <w:spacing w:line="259" w:lineRule="auto"/>
              <w:rPr>
                <w:rFonts w:eastAsia="Arial" w:cs="Arial"/>
                <w:b/>
                <w:sz w:val="20"/>
                <w:szCs w:val="20"/>
              </w:rPr>
            </w:pPr>
            <w:r w:rsidRPr="009C102C">
              <w:rPr>
                <w:rFonts w:eastAsia="Arial" w:cs="Arial"/>
                <w:b/>
                <w:sz w:val="20"/>
                <w:szCs w:val="20"/>
              </w:rPr>
              <w:t>CARACTERÍSTICA FÍSICA</w:t>
            </w:r>
          </w:p>
        </w:tc>
        <w:tc>
          <w:tcPr>
            <w:tcW w:w="1896" w:type="dxa"/>
            <w:vAlign w:val="center"/>
          </w:tcPr>
          <w:p w14:paraId="3D16226F" w14:textId="77777777" w:rsidR="004D5215" w:rsidRPr="009C102C" w:rsidRDefault="004D5215" w:rsidP="009C102C">
            <w:pPr>
              <w:spacing w:line="259" w:lineRule="auto"/>
              <w:rPr>
                <w:rFonts w:eastAsia="Arial" w:cs="Arial"/>
                <w:b/>
                <w:sz w:val="20"/>
                <w:szCs w:val="20"/>
              </w:rPr>
            </w:pPr>
            <w:r w:rsidRPr="009C102C">
              <w:rPr>
                <w:rFonts w:eastAsia="Arial" w:cs="Arial"/>
                <w:b/>
                <w:sz w:val="20"/>
                <w:szCs w:val="20"/>
              </w:rPr>
              <w:t>UNIDAD</w:t>
            </w:r>
          </w:p>
        </w:tc>
        <w:tc>
          <w:tcPr>
            <w:tcW w:w="1417" w:type="dxa"/>
            <w:vAlign w:val="center"/>
          </w:tcPr>
          <w:p w14:paraId="1533D8DD" w14:textId="07BAB780" w:rsidR="004D5215" w:rsidRPr="009C102C" w:rsidRDefault="004D5215" w:rsidP="009C102C">
            <w:pPr>
              <w:spacing w:line="259" w:lineRule="auto"/>
              <w:rPr>
                <w:rFonts w:eastAsia="Arial" w:cs="Arial"/>
                <w:b/>
                <w:sz w:val="20"/>
                <w:szCs w:val="20"/>
              </w:rPr>
            </w:pPr>
            <w:r w:rsidRPr="009C102C">
              <w:rPr>
                <w:rFonts w:eastAsia="Arial" w:cs="Arial"/>
                <w:b/>
                <w:sz w:val="20"/>
                <w:szCs w:val="20"/>
              </w:rPr>
              <w:t>VALOR MÁXIMO</w:t>
            </w:r>
          </w:p>
        </w:tc>
      </w:tr>
      <w:tr w:rsidR="004D5215" w:rsidRPr="009C102C" w14:paraId="7A4546BB" w14:textId="77777777" w:rsidTr="009C102C">
        <w:trPr>
          <w:trHeight w:val="199"/>
          <w:jc w:val="center"/>
        </w:trPr>
        <w:tc>
          <w:tcPr>
            <w:tcW w:w="2352" w:type="dxa"/>
            <w:vAlign w:val="center"/>
          </w:tcPr>
          <w:p w14:paraId="5DE199EA"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Color aparente</w:t>
            </w:r>
          </w:p>
        </w:tc>
        <w:tc>
          <w:tcPr>
            <w:tcW w:w="1896" w:type="dxa"/>
            <w:vAlign w:val="center"/>
          </w:tcPr>
          <w:p w14:paraId="32DA81B9"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Unidades de Platino Cobalto (UPC)</w:t>
            </w:r>
          </w:p>
        </w:tc>
        <w:tc>
          <w:tcPr>
            <w:tcW w:w="1417" w:type="dxa"/>
            <w:vAlign w:val="center"/>
          </w:tcPr>
          <w:p w14:paraId="03AF61BD" w14:textId="211E6E96" w:rsidR="004D5215" w:rsidRPr="009C102C" w:rsidRDefault="004D5215" w:rsidP="009C102C">
            <w:pPr>
              <w:spacing w:line="259" w:lineRule="auto"/>
              <w:rPr>
                <w:rFonts w:eastAsia="Arial" w:cs="Arial"/>
                <w:sz w:val="20"/>
                <w:szCs w:val="20"/>
              </w:rPr>
            </w:pPr>
            <w:r w:rsidRPr="009C102C">
              <w:rPr>
                <w:rFonts w:eastAsia="Arial" w:cs="Arial"/>
                <w:sz w:val="20"/>
                <w:szCs w:val="20"/>
              </w:rPr>
              <w:t>15</w:t>
            </w:r>
          </w:p>
        </w:tc>
      </w:tr>
      <w:tr w:rsidR="004D5215" w:rsidRPr="009C102C" w14:paraId="297868EB" w14:textId="77777777" w:rsidTr="009C102C">
        <w:trPr>
          <w:trHeight w:val="94"/>
          <w:jc w:val="center"/>
        </w:trPr>
        <w:tc>
          <w:tcPr>
            <w:tcW w:w="2352" w:type="dxa"/>
            <w:vAlign w:val="center"/>
          </w:tcPr>
          <w:p w14:paraId="4EB7612E" w14:textId="2785361A" w:rsidR="004D5215" w:rsidRPr="009C102C" w:rsidRDefault="004D5215" w:rsidP="009C102C">
            <w:pPr>
              <w:spacing w:line="259" w:lineRule="auto"/>
              <w:rPr>
                <w:rFonts w:eastAsia="Arial" w:cs="Arial"/>
                <w:sz w:val="20"/>
                <w:szCs w:val="20"/>
              </w:rPr>
            </w:pPr>
            <w:r w:rsidRPr="009C102C">
              <w:rPr>
                <w:rFonts w:eastAsia="Arial" w:cs="Arial"/>
                <w:sz w:val="20"/>
                <w:szCs w:val="20"/>
              </w:rPr>
              <w:t>Olor y sabor</w:t>
            </w:r>
          </w:p>
        </w:tc>
        <w:tc>
          <w:tcPr>
            <w:tcW w:w="1896" w:type="dxa"/>
            <w:vAlign w:val="center"/>
          </w:tcPr>
          <w:p w14:paraId="6C17F541"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Aceptable o no aceptable</w:t>
            </w:r>
          </w:p>
        </w:tc>
        <w:tc>
          <w:tcPr>
            <w:tcW w:w="1417" w:type="dxa"/>
            <w:vAlign w:val="center"/>
          </w:tcPr>
          <w:p w14:paraId="6E28ACC1" w14:textId="3C795378" w:rsidR="004D5215" w:rsidRPr="009C102C" w:rsidRDefault="004D5215" w:rsidP="009C102C">
            <w:pPr>
              <w:spacing w:line="259" w:lineRule="auto"/>
              <w:rPr>
                <w:rFonts w:eastAsia="Arial" w:cs="Arial"/>
                <w:sz w:val="20"/>
                <w:szCs w:val="20"/>
              </w:rPr>
            </w:pPr>
            <w:r w:rsidRPr="009C102C">
              <w:rPr>
                <w:rFonts w:eastAsia="Arial" w:cs="Arial"/>
                <w:sz w:val="20"/>
                <w:szCs w:val="20"/>
              </w:rPr>
              <w:t>Aceptable</w:t>
            </w:r>
          </w:p>
        </w:tc>
      </w:tr>
      <w:tr w:rsidR="004D5215" w:rsidRPr="009C102C" w14:paraId="6C784C5F" w14:textId="77777777" w:rsidTr="009C102C">
        <w:trPr>
          <w:trHeight w:val="691"/>
          <w:jc w:val="center"/>
        </w:trPr>
        <w:tc>
          <w:tcPr>
            <w:tcW w:w="2352" w:type="dxa"/>
            <w:vAlign w:val="center"/>
          </w:tcPr>
          <w:p w14:paraId="0B5DBC24" w14:textId="1583FC23" w:rsidR="004D5215" w:rsidRPr="009C102C" w:rsidRDefault="004D5215" w:rsidP="009C102C">
            <w:pPr>
              <w:spacing w:line="259" w:lineRule="auto"/>
              <w:rPr>
                <w:rFonts w:eastAsia="Arial" w:cs="Arial"/>
                <w:sz w:val="20"/>
                <w:szCs w:val="20"/>
              </w:rPr>
            </w:pPr>
            <w:r w:rsidRPr="009C102C">
              <w:rPr>
                <w:rFonts w:eastAsia="Arial" w:cs="Arial"/>
                <w:sz w:val="20"/>
                <w:szCs w:val="20"/>
              </w:rPr>
              <w:t>Turbiedad</w:t>
            </w:r>
          </w:p>
        </w:tc>
        <w:tc>
          <w:tcPr>
            <w:tcW w:w="1896" w:type="dxa"/>
            <w:vAlign w:val="center"/>
          </w:tcPr>
          <w:p w14:paraId="067278B3" w14:textId="159EBC9C" w:rsidR="004D5215" w:rsidRPr="009C102C" w:rsidRDefault="004D5215" w:rsidP="009C102C">
            <w:pPr>
              <w:spacing w:line="259" w:lineRule="auto"/>
              <w:rPr>
                <w:rFonts w:eastAsia="Arial" w:cs="Arial"/>
                <w:sz w:val="20"/>
                <w:szCs w:val="20"/>
              </w:rPr>
            </w:pPr>
            <w:bookmarkStart w:id="53" w:name="_Hlk127786094"/>
            <w:r w:rsidRPr="009C102C">
              <w:rPr>
                <w:rFonts w:eastAsia="Arial" w:cs="Arial"/>
                <w:sz w:val="20"/>
                <w:szCs w:val="20"/>
              </w:rPr>
              <w:t>Unidades Nefelométricas de</w:t>
            </w:r>
            <w:r w:rsidR="009C102C">
              <w:rPr>
                <w:rFonts w:eastAsia="Arial" w:cs="Arial"/>
                <w:sz w:val="20"/>
                <w:szCs w:val="20"/>
              </w:rPr>
              <w:t xml:space="preserve"> </w:t>
            </w:r>
            <w:r w:rsidRPr="009C102C">
              <w:rPr>
                <w:rFonts w:eastAsia="Arial" w:cs="Arial"/>
                <w:sz w:val="20"/>
                <w:szCs w:val="20"/>
              </w:rPr>
              <w:t xml:space="preserve">turbiedad </w:t>
            </w:r>
            <w:bookmarkEnd w:id="53"/>
            <w:r w:rsidRPr="009C102C">
              <w:rPr>
                <w:rFonts w:eastAsia="Arial" w:cs="Arial"/>
                <w:sz w:val="20"/>
                <w:szCs w:val="20"/>
              </w:rPr>
              <w:t>(</w:t>
            </w:r>
            <w:bookmarkStart w:id="54" w:name="_Hlk127786078"/>
            <w:r w:rsidRPr="009C102C">
              <w:rPr>
                <w:rFonts w:eastAsia="Arial" w:cs="Arial"/>
                <w:sz w:val="20"/>
                <w:szCs w:val="20"/>
              </w:rPr>
              <w:t>UNT</w:t>
            </w:r>
            <w:bookmarkEnd w:id="54"/>
            <w:r w:rsidRPr="009C102C">
              <w:rPr>
                <w:rFonts w:eastAsia="Arial" w:cs="Arial"/>
                <w:sz w:val="20"/>
                <w:szCs w:val="20"/>
              </w:rPr>
              <w:t>)</w:t>
            </w:r>
          </w:p>
        </w:tc>
        <w:tc>
          <w:tcPr>
            <w:tcW w:w="1417" w:type="dxa"/>
            <w:vAlign w:val="center"/>
          </w:tcPr>
          <w:p w14:paraId="7050F29C" w14:textId="186A8E59" w:rsidR="004D5215" w:rsidRPr="009C102C" w:rsidRDefault="004D5215" w:rsidP="009C102C">
            <w:pPr>
              <w:spacing w:line="259" w:lineRule="auto"/>
              <w:rPr>
                <w:rFonts w:eastAsia="Arial" w:cs="Arial"/>
                <w:sz w:val="20"/>
                <w:szCs w:val="20"/>
              </w:rPr>
            </w:pPr>
            <w:r w:rsidRPr="009C102C">
              <w:rPr>
                <w:rFonts w:eastAsia="Arial" w:cs="Arial"/>
                <w:sz w:val="20"/>
                <w:szCs w:val="20"/>
              </w:rPr>
              <w:t>2</w:t>
            </w:r>
          </w:p>
        </w:tc>
      </w:tr>
      <w:tr w:rsidR="004D5215" w:rsidRPr="009C102C" w14:paraId="56CD1D0C" w14:textId="77777777" w:rsidTr="009C102C">
        <w:trPr>
          <w:trHeight w:val="382"/>
          <w:jc w:val="center"/>
        </w:trPr>
        <w:tc>
          <w:tcPr>
            <w:tcW w:w="2352" w:type="dxa"/>
            <w:vAlign w:val="center"/>
          </w:tcPr>
          <w:p w14:paraId="5E16C289"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pH</w:t>
            </w:r>
          </w:p>
        </w:tc>
        <w:tc>
          <w:tcPr>
            <w:tcW w:w="1896" w:type="dxa"/>
            <w:vAlign w:val="center"/>
          </w:tcPr>
          <w:p w14:paraId="2A31DC82"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Unidades de pH</w:t>
            </w:r>
          </w:p>
        </w:tc>
        <w:tc>
          <w:tcPr>
            <w:tcW w:w="1417" w:type="dxa"/>
            <w:vAlign w:val="center"/>
          </w:tcPr>
          <w:p w14:paraId="55E53FCA"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7</w:t>
            </w:r>
          </w:p>
        </w:tc>
      </w:tr>
      <w:tr w:rsidR="004D5215" w:rsidRPr="009C102C" w14:paraId="7A253C55" w14:textId="77777777" w:rsidTr="009C102C">
        <w:trPr>
          <w:trHeight w:val="439"/>
          <w:jc w:val="center"/>
        </w:trPr>
        <w:tc>
          <w:tcPr>
            <w:tcW w:w="2352" w:type="dxa"/>
            <w:vAlign w:val="center"/>
          </w:tcPr>
          <w:p w14:paraId="15E02815"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Solidos Suspendidos Totales</w:t>
            </w:r>
          </w:p>
        </w:tc>
        <w:tc>
          <w:tcPr>
            <w:tcW w:w="1896" w:type="dxa"/>
            <w:vAlign w:val="center"/>
          </w:tcPr>
          <w:p w14:paraId="536E757C"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mg/L</w:t>
            </w:r>
          </w:p>
        </w:tc>
        <w:tc>
          <w:tcPr>
            <w:tcW w:w="1417" w:type="dxa"/>
            <w:vAlign w:val="center"/>
          </w:tcPr>
          <w:p w14:paraId="4F9DF74E"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&lt;150</w:t>
            </w:r>
          </w:p>
        </w:tc>
      </w:tr>
      <w:tr w:rsidR="004D5215" w:rsidRPr="009C102C" w14:paraId="3D93A95C" w14:textId="77777777" w:rsidTr="009C102C">
        <w:trPr>
          <w:trHeight w:val="382"/>
          <w:jc w:val="center"/>
        </w:trPr>
        <w:tc>
          <w:tcPr>
            <w:tcW w:w="2352" w:type="dxa"/>
            <w:vAlign w:val="center"/>
          </w:tcPr>
          <w:p w14:paraId="01887049" w14:textId="036C8084" w:rsidR="004D5215" w:rsidRPr="009C102C" w:rsidRDefault="004D5215" w:rsidP="009C102C">
            <w:pPr>
              <w:spacing w:line="259" w:lineRule="auto"/>
              <w:rPr>
                <w:rFonts w:eastAsia="Arial" w:cs="Arial"/>
                <w:sz w:val="20"/>
                <w:szCs w:val="20"/>
              </w:rPr>
            </w:pPr>
            <w:r w:rsidRPr="009C102C">
              <w:rPr>
                <w:rFonts w:eastAsia="Arial" w:cs="Arial"/>
                <w:sz w:val="20"/>
                <w:szCs w:val="20"/>
              </w:rPr>
              <w:lastRenderedPageBreak/>
              <w:t>Temperatura</w:t>
            </w:r>
          </w:p>
        </w:tc>
        <w:tc>
          <w:tcPr>
            <w:tcW w:w="1896" w:type="dxa"/>
            <w:vAlign w:val="center"/>
          </w:tcPr>
          <w:p w14:paraId="6A48471B" w14:textId="748B0B76" w:rsidR="004D5215" w:rsidRPr="009C102C" w:rsidRDefault="004D5215" w:rsidP="009C102C">
            <w:pPr>
              <w:spacing w:line="259" w:lineRule="auto"/>
              <w:rPr>
                <w:rFonts w:eastAsia="Arial" w:cs="Arial"/>
                <w:sz w:val="20"/>
                <w:szCs w:val="20"/>
              </w:rPr>
            </w:pPr>
            <w:r w:rsidRPr="009C102C">
              <w:rPr>
                <w:rFonts w:eastAsia="Arial" w:cs="Arial"/>
                <w:sz w:val="20"/>
                <w:szCs w:val="20"/>
              </w:rPr>
              <w:t>º Celsius</w:t>
            </w:r>
          </w:p>
        </w:tc>
        <w:tc>
          <w:tcPr>
            <w:tcW w:w="1417" w:type="dxa"/>
            <w:vAlign w:val="center"/>
          </w:tcPr>
          <w:p w14:paraId="71DCC58D"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20-30</w:t>
            </w:r>
          </w:p>
        </w:tc>
      </w:tr>
      <w:tr w:rsidR="004D5215" w:rsidRPr="009C102C" w14:paraId="7365A971" w14:textId="77777777" w:rsidTr="009C102C">
        <w:trPr>
          <w:trHeight w:val="382"/>
          <w:jc w:val="center"/>
        </w:trPr>
        <w:tc>
          <w:tcPr>
            <w:tcW w:w="2352" w:type="dxa"/>
            <w:vAlign w:val="center"/>
          </w:tcPr>
          <w:p w14:paraId="64D50111" w14:textId="1543A0F6" w:rsidR="004D5215" w:rsidRPr="009C102C" w:rsidRDefault="004D5215" w:rsidP="009C102C">
            <w:pPr>
              <w:spacing w:line="259" w:lineRule="auto"/>
              <w:rPr>
                <w:rFonts w:eastAsia="Arial" w:cs="Arial"/>
                <w:b/>
                <w:sz w:val="20"/>
                <w:szCs w:val="20"/>
              </w:rPr>
            </w:pPr>
            <w:r w:rsidRPr="009C102C">
              <w:rPr>
                <w:rFonts w:eastAsia="Arial" w:cs="Arial"/>
                <w:b/>
                <w:sz w:val="20"/>
                <w:szCs w:val="20"/>
              </w:rPr>
              <w:t>CARACTERÍSTICA MICROBIOLÓGICA</w:t>
            </w:r>
          </w:p>
        </w:tc>
        <w:tc>
          <w:tcPr>
            <w:tcW w:w="1896" w:type="dxa"/>
            <w:vAlign w:val="center"/>
          </w:tcPr>
          <w:p w14:paraId="5A96D06D" w14:textId="77777777" w:rsidR="004D5215" w:rsidRPr="009C102C" w:rsidRDefault="004D5215" w:rsidP="009C102C">
            <w:pPr>
              <w:spacing w:line="259" w:lineRule="auto"/>
              <w:rPr>
                <w:rFonts w:eastAsia="Arial" w:cs="Arial"/>
                <w:b/>
                <w:sz w:val="20"/>
                <w:szCs w:val="20"/>
              </w:rPr>
            </w:pPr>
            <w:r w:rsidRPr="009C102C">
              <w:rPr>
                <w:rFonts w:eastAsia="Arial" w:cs="Arial"/>
                <w:b/>
                <w:sz w:val="20"/>
                <w:szCs w:val="20"/>
              </w:rPr>
              <w:t>UNIDAD</w:t>
            </w:r>
          </w:p>
        </w:tc>
        <w:tc>
          <w:tcPr>
            <w:tcW w:w="1417" w:type="dxa"/>
            <w:vAlign w:val="center"/>
          </w:tcPr>
          <w:p w14:paraId="66C6CAF9" w14:textId="77777777" w:rsidR="004D5215" w:rsidRPr="009C102C" w:rsidRDefault="004D5215" w:rsidP="009C102C">
            <w:pPr>
              <w:spacing w:line="259" w:lineRule="auto"/>
              <w:rPr>
                <w:rFonts w:eastAsia="Arial" w:cs="Arial"/>
                <w:b/>
                <w:sz w:val="20"/>
                <w:szCs w:val="20"/>
              </w:rPr>
            </w:pPr>
            <w:r w:rsidRPr="009C102C">
              <w:rPr>
                <w:rFonts w:eastAsia="Arial" w:cs="Arial"/>
                <w:b/>
                <w:sz w:val="20"/>
                <w:szCs w:val="20"/>
              </w:rPr>
              <w:t>VALOR MAXIMO</w:t>
            </w:r>
          </w:p>
        </w:tc>
      </w:tr>
      <w:tr w:rsidR="004D5215" w:rsidRPr="009C102C" w14:paraId="73BEA22B" w14:textId="77777777" w:rsidTr="009C102C">
        <w:trPr>
          <w:trHeight w:val="374"/>
          <w:jc w:val="center"/>
        </w:trPr>
        <w:tc>
          <w:tcPr>
            <w:tcW w:w="2352" w:type="dxa"/>
            <w:vAlign w:val="center"/>
          </w:tcPr>
          <w:p w14:paraId="1E223EFA" w14:textId="5E82B0D7" w:rsidR="004D5215" w:rsidRPr="009C102C" w:rsidRDefault="004D5215" w:rsidP="009C102C">
            <w:pPr>
              <w:spacing w:line="259" w:lineRule="auto"/>
              <w:rPr>
                <w:rFonts w:eastAsia="Arial" w:cs="Arial"/>
                <w:sz w:val="20"/>
                <w:szCs w:val="20"/>
              </w:rPr>
            </w:pPr>
            <w:r w:rsidRPr="009C102C">
              <w:rPr>
                <w:rFonts w:eastAsia="Arial" w:cs="Arial"/>
                <w:sz w:val="20"/>
                <w:szCs w:val="20"/>
              </w:rPr>
              <w:t>Coliformes totales</w:t>
            </w:r>
          </w:p>
        </w:tc>
        <w:tc>
          <w:tcPr>
            <w:tcW w:w="1896" w:type="dxa"/>
            <w:vAlign w:val="center"/>
          </w:tcPr>
          <w:p w14:paraId="22D6B817"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g/100mL</w:t>
            </w:r>
          </w:p>
        </w:tc>
        <w:tc>
          <w:tcPr>
            <w:tcW w:w="1417" w:type="dxa"/>
            <w:vAlign w:val="center"/>
          </w:tcPr>
          <w:p w14:paraId="01DC192E" w14:textId="43CFDD53" w:rsidR="004D5215" w:rsidRPr="009C102C" w:rsidRDefault="009C102C" w:rsidP="009C102C">
            <w:pPr>
              <w:spacing w:line="259" w:lineRule="auto"/>
              <w:rPr>
                <w:rFonts w:eastAsia="Arial" w:cs="Arial"/>
                <w:sz w:val="20"/>
                <w:szCs w:val="20"/>
              </w:rPr>
            </w:pPr>
            <w:r>
              <w:rPr>
                <w:rFonts w:eastAsia="Arial" w:cs="Arial"/>
                <w:sz w:val="20"/>
                <w:szCs w:val="20"/>
              </w:rPr>
              <w:t>0</w:t>
            </w:r>
          </w:p>
        </w:tc>
      </w:tr>
      <w:tr w:rsidR="004D5215" w:rsidRPr="009C102C" w14:paraId="04C633F3" w14:textId="77777777" w:rsidTr="009C102C">
        <w:trPr>
          <w:trHeight w:val="382"/>
          <w:jc w:val="center"/>
        </w:trPr>
        <w:tc>
          <w:tcPr>
            <w:tcW w:w="2352" w:type="dxa"/>
            <w:vAlign w:val="center"/>
          </w:tcPr>
          <w:p w14:paraId="73604F1F" w14:textId="77777777" w:rsidR="004D5215" w:rsidRPr="009C102C" w:rsidRDefault="004D5215" w:rsidP="009C102C">
            <w:pPr>
              <w:spacing w:line="259" w:lineRule="auto"/>
              <w:rPr>
                <w:rFonts w:eastAsia="Arial" w:cs="Arial"/>
                <w:sz w:val="20"/>
                <w:szCs w:val="20"/>
              </w:rPr>
            </w:pPr>
            <w:proofErr w:type="spellStart"/>
            <w:r w:rsidRPr="009C102C">
              <w:rPr>
                <w:rFonts w:eastAsia="Arial" w:cs="Arial"/>
                <w:sz w:val="20"/>
                <w:szCs w:val="20"/>
              </w:rPr>
              <w:t>Escherichia</w:t>
            </w:r>
            <w:proofErr w:type="spellEnd"/>
            <w:r w:rsidRPr="009C102C">
              <w:rPr>
                <w:rFonts w:eastAsia="Arial" w:cs="Arial"/>
                <w:sz w:val="20"/>
                <w:szCs w:val="20"/>
              </w:rPr>
              <w:t xml:space="preserve"> </w:t>
            </w:r>
            <w:proofErr w:type="spellStart"/>
            <w:r w:rsidRPr="009C102C">
              <w:rPr>
                <w:rFonts w:eastAsia="Arial" w:cs="Arial"/>
                <w:sz w:val="20"/>
                <w:szCs w:val="20"/>
              </w:rPr>
              <w:t>Coli</w:t>
            </w:r>
            <w:proofErr w:type="spellEnd"/>
          </w:p>
        </w:tc>
        <w:tc>
          <w:tcPr>
            <w:tcW w:w="1896" w:type="dxa"/>
            <w:vAlign w:val="center"/>
          </w:tcPr>
          <w:p w14:paraId="50C840A3" w14:textId="56C72024" w:rsidR="004D5215" w:rsidRPr="009C102C" w:rsidRDefault="004D5215" w:rsidP="009C102C">
            <w:pPr>
              <w:spacing w:line="259" w:lineRule="auto"/>
              <w:rPr>
                <w:rFonts w:eastAsia="Arial" w:cs="Arial"/>
                <w:sz w:val="20"/>
                <w:szCs w:val="20"/>
              </w:rPr>
            </w:pPr>
            <w:r w:rsidRPr="009C102C">
              <w:rPr>
                <w:rFonts w:eastAsia="Arial" w:cs="Arial"/>
                <w:sz w:val="20"/>
                <w:szCs w:val="20"/>
              </w:rPr>
              <w:t>g/100mL</w:t>
            </w:r>
          </w:p>
        </w:tc>
        <w:tc>
          <w:tcPr>
            <w:tcW w:w="1417" w:type="dxa"/>
            <w:vAlign w:val="center"/>
          </w:tcPr>
          <w:p w14:paraId="2D64881B"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0</w:t>
            </w:r>
          </w:p>
        </w:tc>
      </w:tr>
      <w:tr w:rsidR="004D5215" w:rsidRPr="009C102C" w14:paraId="05B6EDA9" w14:textId="77777777" w:rsidTr="009C102C">
        <w:trPr>
          <w:trHeight w:val="56"/>
          <w:jc w:val="center"/>
        </w:trPr>
        <w:tc>
          <w:tcPr>
            <w:tcW w:w="2352" w:type="dxa"/>
            <w:vAlign w:val="center"/>
          </w:tcPr>
          <w:p w14:paraId="42C3B756" w14:textId="3028DE78" w:rsidR="004D5215" w:rsidRPr="009C102C" w:rsidRDefault="004D5215" w:rsidP="009C102C">
            <w:pPr>
              <w:spacing w:line="259" w:lineRule="auto"/>
              <w:rPr>
                <w:rFonts w:eastAsia="Arial" w:cs="Arial"/>
                <w:sz w:val="20"/>
                <w:szCs w:val="20"/>
              </w:rPr>
            </w:pPr>
            <w:r w:rsidRPr="009C102C">
              <w:rPr>
                <w:rFonts w:eastAsia="Arial" w:cs="Arial"/>
                <w:sz w:val="20"/>
                <w:szCs w:val="20"/>
              </w:rPr>
              <w:t>Mesófilos</w:t>
            </w:r>
          </w:p>
        </w:tc>
        <w:tc>
          <w:tcPr>
            <w:tcW w:w="1896" w:type="dxa"/>
            <w:vAlign w:val="center"/>
          </w:tcPr>
          <w:p w14:paraId="695D31B6" w14:textId="2AEB6FD2" w:rsidR="004D5215" w:rsidRPr="009C102C" w:rsidRDefault="004D5215" w:rsidP="009C102C">
            <w:pPr>
              <w:spacing w:line="259" w:lineRule="auto"/>
              <w:rPr>
                <w:rFonts w:eastAsia="Arial" w:cs="Arial"/>
                <w:sz w:val="20"/>
                <w:szCs w:val="20"/>
              </w:rPr>
            </w:pPr>
            <w:r w:rsidRPr="009C102C">
              <w:rPr>
                <w:rFonts w:eastAsia="Arial" w:cs="Arial"/>
                <w:sz w:val="20"/>
                <w:szCs w:val="20"/>
              </w:rPr>
              <w:t>g/100mL</w:t>
            </w:r>
          </w:p>
        </w:tc>
        <w:tc>
          <w:tcPr>
            <w:tcW w:w="1417" w:type="dxa"/>
            <w:vAlign w:val="center"/>
          </w:tcPr>
          <w:p w14:paraId="3748FA4B" w14:textId="77777777" w:rsidR="004D5215" w:rsidRPr="009C102C" w:rsidRDefault="004D5215" w:rsidP="009C102C">
            <w:pPr>
              <w:spacing w:line="259" w:lineRule="auto"/>
              <w:rPr>
                <w:rFonts w:eastAsia="Arial" w:cs="Arial"/>
                <w:sz w:val="20"/>
                <w:szCs w:val="20"/>
              </w:rPr>
            </w:pPr>
            <w:r w:rsidRPr="009C102C">
              <w:rPr>
                <w:rFonts w:eastAsia="Arial" w:cs="Arial"/>
                <w:sz w:val="20"/>
                <w:szCs w:val="20"/>
              </w:rPr>
              <w:t>&lt;100</w:t>
            </w:r>
          </w:p>
        </w:tc>
      </w:tr>
    </w:tbl>
    <w:p w14:paraId="77A0A3A2" w14:textId="77777777" w:rsidR="00A01A49" w:rsidRDefault="00A01A49" w:rsidP="009C102C">
      <w:pPr>
        <w:pStyle w:val="Prrafodelista"/>
        <w:pBdr>
          <w:top w:val="nil"/>
          <w:left w:val="nil"/>
          <w:bottom w:val="nil"/>
          <w:right w:val="nil"/>
          <w:between w:val="nil"/>
        </w:pBdr>
        <w:tabs>
          <w:tab w:val="center" w:pos="4419"/>
        </w:tabs>
        <w:ind w:left="0"/>
        <w:rPr>
          <w:rFonts w:eastAsia="Arial" w:cs="Arial"/>
          <w:b/>
          <w:bCs/>
          <w:color w:val="000000"/>
          <w:szCs w:val="24"/>
        </w:rPr>
      </w:pPr>
    </w:p>
    <w:p w14:paraId="3AE79AB9" w14:textId="2F694D31" w:rsidR="004D5215" w:rsidRPr="007D2883" w:rsidRDefault="004D5215" w:rsidP="00A01A49">
      <w:pPr>
        <w:pStyle w:val="Tabla"/>
        <w:rPr>
          <w:b/>
        </w:rPr>
      </w:pPr>
      <w:bookmarkStart w:id="55" w:name="_heading=h.2et92p0" w:colFirst="0" w:colLast="0"/>
      <w:bookmarkEnd w:id="55"/>
      <w:r w:rsidRPr="007D2883">
        <w:t xml:space="preserve"> </w:t>
      </w:r>
      <w:bookmarkStart w:id="56" w:name="_Toc127468443"/>
      <w:bookmarkStart w:id="57" w:name="_Toc127778349"/>
      <w:bookmarkStart w:id="58" w:name="_Toc127778830"/>
      <w:bookmarkStart w:id="59" w:name="_Toc127779821"/>
      <w:bookmarkStart w:id="60" w:name="_Toc127782138"/>
      <w:bookmarkStart w:id="61" w:name="_Toc131169882"/>
      <w:bookmarkStart w:id="62" w:name="_Toc134779848"/>
      <w:bookmarkStart w:id="63" w:name="_Toc134780039"/>
      <w:bookmarkStart w:id="64" w:name="_Toc134784913"/>
      <w:bookmarkStart w:id="65" w:name="_Toc136788234"/>
      <w:r w:rsidRPr="007D2883">
        <w:t>Características Químicas.</w:t>
      </w:r>
      <w:bookmarkEnd w:id="56"/>
      <w:bookmarkEnd w:id="57"/>
      <w:bookmarkEnd w:id="58"/>
      <w:bookmarkEnd w:id="59"/>
      <w:bookmarkEnd w:id="60"/>
      <w:bookmarkEnd w:id="61"/>
      <w:bookmarkEnd w:id="62"/>
      <w:bookmarkEnd w:id="63"/>
      <w:bookmarkEnd w:id="64"/>
      <w:bookmarkEnd w:id="65"/>
    </w:p>
    <w:tbl>
      <w:tblPr>
        <w:tblW w:w="38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76"/>
      </w:tblGrid>
      <w:tr w:rsidR="004D5215" w14:paraId="38CD12CF" w14:textId="77777777" w:rsidTr="007B1F89">
        <w:trPr>
          <w:trHeight w:val="1288"/>
          <w:jc w:val="center"/>
        </w:trPr>
        <w:tc>
          <w:tcPr>
            <w:tcW w:w="2547" w:type="dxa"/>
            <w:vAlign w:val="center"/>
          </w:tcPr>
          <w:p w14:paraId="6227844C" w14:textId="77777777" w:rsidR="004D5215" w:rsidRDefault="004D5215" w:rsidP="00142FEA">
            <w:pPr>
              <w:tabs>
                <w:tab w:val="center" w:pos="4419"/>
              </w:tabs>
              <w:jc w:val="center"/>
              <w:rPr>
                <w:rFonts w:eastAsia="Arial" w:cs="Arial"/>
                <w:b/>
                <w:sz w:val="20"/>
                <w:szCs w:val="20"/>
              </w:rPr>
            </w:pPr>
            <w:r>
              <w:rPr>
                <w:rFonts w:eastAsia="Arial" w:cs="Arial"/>
                <w:b/>
                <w:sz w:val="20"/>
                <w:szCs w:val="20"/>
              </w:rPr>
              <w:t>Elementos químicos</w:t>
            </w:r>
          </w:p>
        </w:tc>
        <w:tc>
          <w:tcPr>
            <w:tcW w:w="1276" w:type="dxa"/>
            <w:vAlign w:val="center"/>
          </w:tcPr>
          <w:p w14:paraId="210B3054" w14:textId="77777777" w:rsidR="004D5215" w:rsidRDefault="004D5215" w:rsidP="009123CC">
            <w:pPr>
              <w:tabs>
                <w:tab w:val="center" w:pos="4419"/>
              </w:tabs>
              <w:rPr>
                <w:rFonts w:eastAsia="Arial" w:cs="Arial"/>
                <w:b/>
                <w:sz w:val="20"/>
                <w:szCs w:val="20"/>
              </w:rPr>
            </w:pPr>
            <w:r>
              <w:rPr>
                <w:rFonts w:eastAsia="Arial" w:cs="Arial"/>
                <w:b/>
                <w:sz w:val="20"/>
                <w:szCs w:val="20"/>
              </w:rPr>
              <w:t>Valor máximo aceptable</w:t>
            </w:r>
          </w:p>
          <w:p w14:paraId="4549BC64" w14:textId="77777777" w:rsidR="004D5215" w:rsidRDefault="004D5215" w:rsidP="009123CC">
            <w:pPr>
              <w:tabs>
                <w:tab w:val="center" w:pos="4419"/>
              </w:tabs>
              <w:rPr>
                <w:rFonts w:eastAsia="Arial" w:cs="Arial"/>
                <w:b/>
                <w:sz w:val="20"/>
                <w:szCs w:val="20"/>
              </w:rPr>
            </w:pPr>
            <w:r>
              <w:rPr>
                <w:rFonts w:eastAsia="Arial" w:cs="Arial"/>
                <w:b/>
                <w:sz w:val="20"/>
                <w:szCs w:val="20"/>
              </w:rPr>
              <w:t>(mg/L)</w:t>
            </w:r>
          </w:p>
        </w:tc>
      </w:tr>
      <w:tr w:rsidR="004D5215" w14:paraId="3E3544E0" w14:textId="77777777" w:rsidTr="009C102C">
        <w:trPr>
          <w:trHeight w:val="421"/>
          <w:jc w:val="center"/>
        </w:trPr>
        <w:tc>
          <w:tcPr>
            <w:tcW w:w="2547" w:type="dxa"/>
            <w:vAlign w:val="center"/>
          </w:tcPr>
          <w:p w14:paraId="2E5757CE" w14:textId="18909622" w:rsidR="004D5215" w:rsidRDefault="004D5215" w:rsidP="009123CC">
            <w:pPr>
              <w:tabs>
                <w:tab w:val="center" w:pos="4419"/>
              </w:tabs>
              <w:rPr>
                <w:rFonts w:eastAsia="Arial" w:cs="Arial"/>
                <w:sz w:val="20"/>
                <w:szCs w:val="20"/>
              </w:rPr>
            </w:pPr>
            <w:r>
              <w:rPr>
                <w:rFonts w:eastAsia="Arial" w:cs="Arial"/>
                <w:sz w:val="20"/>
                <w:szCs w:val="20"/>
              </w:rPr>
              <w:t>Antimonio (S)</w:t>
            </w:r>
          </w:p>
        </w:tc>
        <w:tc>
          <w:tcPr>
            <w:tcW w:w="1276" w:type="dxa"/>
            <w:vAlign w:val="center"/>
          </w:tcPr>
          <w:p w14:paraId="67D0540C" w14:textId="77777777" w:rsidR="004D5215" w:rsidRDefault="004D5215" w:rsidP="009123CC">
            <w:pPr>
              <w:tabs>
                <w:tab w:val="center" w:pos="4419"/>
              </w:tabs>
              <w:rPr>
                <w:rFonts w:eastAsia="Arial" w:cs="Arial"/>
                <w:sz w:val="20"/>
                <w:szCs w:val="20"/>
              </w:rPr>
            </w:pPr>
            <w:r>
              <w:rPr>
                <w:rFonts w:eastAsia="Arial" w:cs="Arial"/>
                <w:sz w:val="20"/>
                <w:szCs w:val="20"/>
              </w:rPr>
              <w:t>0,02</w:t>
            </w:r>
          </w:p>
        </w:tc>
      </w:tr>
      <w:tr w:rsidR="004D5215" w14:paraId="58576EC8" w14:textId="77777777" w:rsidTr="009C102C">
        <w:trPr>
          <w:jc w:val="center"/>
        </w:trPr>
        <w:tc>
          <w:tcPr>
            <w:tcW w:w="2547" w:type="dxa"/>
            <w:vAlign w:val="center"/>
          </w:tcPr>
          <w:p w14:paraId="1CA00A29" w14:textId="77777777" w:rsidR="004D5215" w:rsidRDefault="004D5215" w:rsidP="009123CC">
            <w:pPr>
              <w:tabs>
                <w:tab w:val="center" w:pos="4419"/>
              </w:tabs>
              <w:rPr>
                <w:rFonts w:eastAsia="Arial" w:cs="Arial"/>
                <w:sz w:val="20"/>
                <w:szCs w:val="20"/>
              </w:rPr>
            </w:pPr>
            <w:r>
              <w:rPr>
                <w:rFonts w:eastAsia="Arial" w:cs="Arial"/>
                <w:sz w:val="20"/>
                <w:szCs w:val="20"/>
              </w:rPr>
              <w:t>Arsénico (As)</w:t>
            </w:r>
          </w:p>
        </w:tc>
        <w:tc>
          <w:tcPr>
            <w:tcW w:w="1276" w:type="dxa"/>
            <w:vAlign w:val="center"/>
          </w:tcPr>
          <w:p w14:paraId="42B296FE" w14:textId="77777777" w:rsidR="004D5215" w:rsidRDefault="004D5215" w:rsidP="009123CC">
            <w:pPr>
              <w:tabs>
                <w:tab w:val="center" w:pos="4419"/>
              </w:tabs>
              <w:rPr>
                <w:rFonts w:eastAsia="Arial" w:cs="Arial"/>
                <w:sz w:val="20"/>
                <w:szCs w:val="20"/>
              </w:rPr>
            </w:pPr>
            <w:r>
              <w:rPr>
                <w:rFonts w:eastAsia="Arial" w:cs="Arial"/>
                <w:sz w:val="20"/>
                <w:szCs w:val="20"/>
              </w:rPr>
              <w:t>0,01</w:t>
            </w:r>
          </w:p>
        </w:tc>
      </w:tr>
      <w:tr w:rsidR="004D5215" w14:paraId="2AA7CE37" w14:textId="77777777" w:rsidTr="009C102C">
        <w:trPr>
          <w:jc w:val="center"/>
        </w:trPr>
        <w:tc>
          <w:tcPr>
            <w:tcW w:w="2547" w:type="dxa"/>
            <w:vAlign w:val="center"/>
          </w:tcPr>
          <w:p w14:paraId="2D41C6B3" w14:textId="77777777" w:rsidR="004D5215" w:rsidRDefault="004D5215" w:rsidP="009123CC">
            <w:pPr>
              <w:tabs>
                <w:tab w:val="center" w:pos="4419"/>
              </w:tabs>
              <w:rPr>
                <w:rFonts w:eastAsia="Arial" w:cs="Arial"/>
                <w:sz w:val="20"/>
                <w:szCs w:val="20"/>
              </w:rPr>
            </w:pPr>
            <w:r>
              <w:rPr>
                <w:rFonts w:eastAsia="Arial" w:cs="Arial"/>
                <w:sz w:val="20"/>
                <w:szCs w:val="20"/>
              </w:rPr>
              <w:t>Bario (Ba)</w:t>
            </w:r>
          </w:p>
        </w:tc>
        <w:tc>
          <w:tcPr>
            <w:tcW w:w="1276" w:type="dxa"/>
            <w:vAlign w:val="center"/>
          </w:tcPr>
          <w:p w14:paraId="4F7084E9" w14:textId="77777777" w:rsidR="004D5215" w:rsidRDefault="004D5215" w:rsidP="009123CC">
            <w:pPr>
              <w:tabs>
                <w:tab w:val="center" w:pos="4419"/>
              </w:tabs>
              <w:rPr>
                <w:rFonts w:eastAsia="Arial" w:cs="Arial"/>
                <w:sz w:val="20"/>
                <w:szCs w:val="20"/>
              </w:rPr>
            </w:pPr>
            <w:r>
              <w:rPr>
                <w:rFonts w:eastAsia="Arial" w:cs="Arial"/>
                <w:sz w:val="20"/>
                <w:szCs w:val="20"/>
              </w:rPr>
              <w:t>0,7</w:t>
            </w:r>
          </w:p>
        </w:tc>
      </w:tr>
      <w:tr w:rsidR="004D5215" w14:paraId="4E3B90D3" w14:textId="77777777" w:rsidTr="009C102C">
        <w:trPr>
          <w:jc w:val="center"/>
        </w:trPr>
        <w:tc>
          <w:tcPr>
            <w:tcW w:w="2547" w:type="dxa"/>
            <w:vAlign w:val="center"/>
          </w:tcPr>
          <w:p w14:paraId="029ED938" w14:textId="77777777" w:rsidR="004D5215" w:rsidRDefault="004D5215" w:rsidP="009123CC">
            <w:pPr>
              <w:tabs>
                <w:tab w:val="center" w:pos="4419"/>
              </w:tabs>
              <w:rPr>
                <w:rFonts w:eastAsia="Arial" w:cs="Arial"/>
                <w:sz w:val="20"/>
                <w:szCs w:val="20"/>
              </w:rPr>
            </w:pPr>
            <w:r>
              <w:rPr>
                <w:rFonts w:eastAsia="Arial" w:cs="Arial"/>
                <w:sz w:val="20"/>
                <w:szCs w:val="20"/>
              </w:rPr>
              <w:t>Cadmio (Cd)</w:t>
            </w:r>
          </w:p>
        </w:tc>
        <w:tc>
          <w:tcPr>
            <w:tcW w:w="1276" w:type="dxa"/>
            <w:vAlign w:val="center"/>
          </w:tcPr>
          <w:p w14:paraId="22FFE687" w14:textId="77777777" w:rsidR="004D5215" w:rsidRDefault="004D5215" w:rsidP="009123CC">
            <w:pPr>
              <w:tabs>
                <w:tab w:val="center" w:pos="4419"/>
              </w:tabs>
              <w:rPr>
                <w:rFonts w:eastAsia="Arial" w:cs="Arial"/>
                <w:sz w:val="20"/>
                <w:szCs w:val="20"/>
              </w:rPr>
            </w:pPr>
            <w:r>
              <w:rPr>
                <w:rFonts w:eastAsia="Arial" w:cs="Arial"/>
                <w:sz w:val="20"/>
                <w:szCs w:val="20"/>
              </w:rPr>
              <w:t>0,003</w:t>
            </w:r>
          </w:p>
        </w:tc>
      </w:tr>
      <w:tr w:rsidR="004D5215" w14:paraId="31E6A5AE" w14:textId="77777777" w:rsidTr="009C102C">
        <w:trPr>
          <w:trHeight w:val="398"/>
          <w:jc w:val="center"/>
        </w:trPr>
        <w:tc>
          <w:tcPr>
            <w:tcW w:w="2547" w:type="dxa"/>
            <w:vAlign w:val="center"/>
          </w:tcPr>
          <w:p w14:paraId="6DAF12F7" w14:textId="30F155DE" w:rsidR="004D5215" w:rsidRDefault="004D5215" w:rsidP="009123CC">
            <w:pPr>
              <w:tabs>
                <w:tab w:val="center" w:pos="4419"/>
              </w:tabs>
              <w:rPr>
                <w:rFonts w:eastAsia="Arial" w:cs="Arial"/>
                <w:sz w:val="20"/>
                <w:szCs w:val="20"/>
              </w:rPr>
            </w:pPr>
            <w:r>
              <w:rPr>
                <w:rFonts w:eastAsia="Arial" w:cs="Arial"/>
                <w:sz w:val="20"/>
                <w:szCs w:val="20"/>
              </w:rPr>
              <w:t>Cianuro libre y disociable</w:t>
            </w:r>
            <w:r w:rsidR="009C102C">
              <w:rPr>
                <w:rFonts w:eastAsia="Arial" w:cs="Arial"/>
                <w:sz w:val="20"/>
                <w:szCs w:val="20"/>
              </w:rPr>
              <w:t xml:space="preserve"> </w:t>
            </w:r>
            <w:r>
              <w:rPr>
                <w:rFonts w:eastAsia="Arial" w:cs="Arial"/>
                <w:sz w:val="20"/>
                <w:szCs w:val="20"/>
              </w:rPr>
              <w:t>(</w:t>
            </w:r>
            <m:oMath>
              <m:r>
                <w:rPr>
                  <w:rFonts w:ascii="Cambria Math" w:eastAsia="Cambria Math" w:hAnsi="Cambria Math" w:cs="Cambria Math"/>
                  <w:sz w:val="20"/>
                  <w:szCs w:val="20"/>
                </w:rPr>
                <m:t>C</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N</m:t>
                  </m:r>
                </m:e>
                <m:sup>
                  <m:r>
                    <w:rPr>
                      <w:rFonts w:ascii="Cambria Math" w:eastAsia="Cambria Math" w:hAnsi="Cambria Math" w:cs="Cambria Math"/>
                      <w:sz w:val="20"/>
                      <w:szCs w:val="20"/>
                    </w:rPr>
                    <m:t>-</m:t>
                  </m:r>
                </m:sup>
              </m:sSup>
            </m:oMath>
            <w:r>
              <w:rPr>
                <w:rFonts w:eastAsia="Arial" w:cs="Arial"/>
                <w:sz w:val="20"/>
                <w:szCs w:val="20"/>
              </w:rPr>
              <w:t>)</w:t>
            </w:r>
          </w:p>
        </w:tc>
        <w:tc>
          <w:tcPr>
            <w:tcW w:w="1276" w:type="dxa"/>
            <w:vAlign w:val="center"/>
          </w:tcPr>
          <w:p w14:paraId="70777594" w14:textId="77777777" w:rsidR="004D5215" w:rsidRDefault="004D5215" w:rsidP="009123CC">
            <w:pPr>
              <w:tabs>
                <w:tab w:val="center" w:pos="4419"/>
              </w:tabs>
              <w:rPr>
                <w:rFonts w:eastAsia="Arial" w:cs="Arial"/>
                <w:sz w:val="20"/>
                <w:szCs w:val="20"/>
              </w:rPr>
            </w:pPr>
            <w:r>
              <w:rPr>
                <w:rFonts w:eastAsia="Arial" w:cs="Arial"/>
                <w:sz w:val="20"/>
                <w:szCs w:val="20"/>
              </w:rPr>
              <w:t>0,05</w:t>
            </w:r>
          </w:p>
        </w:tc>
      </w:tr>
      <w:tr w:rsidR="004D5215" w14:paraId="3417F758" w14:textId="77777777" w:rsidTr="009C102C">
        <w:trPr>
          <w:jc w:val="center"/>
        </w:trPr>
        <w:tc>
          <w:tcPr>
            <w:tcW w:w="2547" w:type="dxa"/>
            <w:vAlign w:val="center"/>
          </w:tcPr>
          <w:p w14:paraId="786EC1E0" w14:textId="77777777" w:rsidR="004D5215" w:rsidRDefault="004D5215" w:rsidP="009123CC">
            <w:pPr>
              <w:tabs>
                <w:tab w:val="left" w:pos="1983"/>
              </w:tabs>
              <w:rPr>
                <w:rFonts w:eastAsia="Arial" w:cs="Arial"/>
                <w:sz w:val="20"/>
                <w:szCs w:val="20"/>
              </w:rPr>
            </w:pPr>
            <w:r>
              <w:rPr>
                <w:rFonts w:eastAsia="Arial" w:cs="Arial"/>
                <w:sz w:val="20"/>
                <w:szCs w:val="20"/>
              </w:rPr>
              <w:t xml:space="preserve">Cobre (Cu) </w:t>
            </w:r>
            <w:r>
              <w:rPr>
                <w:rFonts w:eastAsia="Arial" w:cs="Arial"/>
                <w:sz w:val="20"/>
                <w:szCs w:val="20"/>
              </w:rPr>
              <w:tab/>
            </w:r>
          </w:p>
        </w:tc>
        <w:tc>
          <w:tcPr>
            <w:tcW w:w="1276" w:type="dxa"/>
            <w:vAlign w:val="center"/>
          </w:tcPr>
          <w:p w14:paraId="4C109B05" w14:textId="77777777" w:rsidR="004D5215" w:rsidRDefault="004D5215" w:rsidP="009123CC">
            <w:pPr>
              <w:tabs>
                <w:tab w:val="center" w:pos="4419"/>
              </w:tabs>
              <w:rPr>
                <w:rFonts w:eastAsia="Arial" w:cs="Arial"/>
                <w:sz w:val="20"/>
                <w:szCs w:val="20"/>
              </w:rPr>
            </w:pPr>
            <w:r>
              <w:rPr>
                <w:rFonts w:eastAsia="Arial" w:cs="Arial"/>
                <w:sz w:val="20"/>
                <w:szCs w:val="20"/>
              </w:rPr>
              <w:t xml:space="preserve">1,0 </w:t>
            </w:r>
          </w:p>
        </w:tc>
      </w:tr>
    </w:tbl>
    <w:p w14:paraId="3A52300A" w14:textId="77777777" w:rsidR="0065294E" w:rsidRDefault="0065294E" w:rsidP="004D5215">
      <w:pPr>
        <w:pStyle w:val="Prrafodelista"/>
        <w:pBdr>
          <w:top w:val="nil"/>
          <w:left w:val="nil"/>
          <w:bottom w:val="nil"/>
          <w:right w:val="nil"/>
          <w:between w:val="nil"/>
        </w:pBdr>
        <w:tabs>
          <w:tab w:val="left" w:pos="7608"/>
        </w:tabs>
        <w:ind w:left="0"/>
        <w:rPr>
          <w:rFonts w:eastAsia="Arial" w:cs="Arial"/>
          <w:b/>
          <w:bCs/>
          <w:color w:val="000000"/>
          <w:szCs w:val="24"/>
        </w:rPr>
      </w:pPr>
    </w:p>
    <w:p w14:paraId="4A583D01" w14:textId="5A686FB5" w:rsidR="00FA7610" w:rsidRPr="00FA7610" w:rsidRDefault="00730382">
      <w:pPr>
        <w:pStyle w:val="Ttulo3"/>
        <w:numPr>
          <w:ilvl w:val="2"/>
          <w:numId w:val="11"/>
        </w:numPr>
        <w:rPr>
          <w:rFonts w:eastAsia="Arial"/>
        </w:rPr>
      </w:pPr>
      <w:bookmarkStart w:id="66" w:name="_Toc127466222"/>
      <w:bookmarkStart w:id="67" w:name="_Toc134790073"/>
      <w:r w:rsidRPr="004D5215">
        <w:rPr>
          <w:rFonts w:eastAsia="Arial"/>
        </w:rPr>
        <w:t>Potabilización de agua</w:t>
      </w:r>
      <w:r w:rsidR="0016792A">
        <w:rPr>
          <w:rFonts w:eastAsia="Arial"/>
        </w:rPr>
        <w:t>.</w:t>
      </w:r>
      <w:bookmarkEnd w:id="66"/>
      <w:bookmarkEnd w:id="67"/>
      <w:r w:rsidR="004D5215" w:rsidRPr="004D5215">
        <w:rPr>
          <w:rFonts w:eastAsia="Arial"/>
        </w:rPr>
        <w:t xml:space="preserve"> </w:t>
      </w:r>
    </w:p>
    <w:p w14:paraId="24F7B2DC" w14:textId="77777777" w:rsidR="004D5215" w:rsidRPr="004D5215" w:rsidRDefault="004D5215" w:rsidP="004D5215">
      <w:pPr>
        <w:pBdr>
          <w:top w:val="nil"/>
          <w:left w:val="nil"/>
          <w:bottom w:val="nil"/>
          <w:right w:val="nil"/>
          <w:between w:val="nil"/>
        </w:pBdr>
        <w:tabs>
          <w:tab w:val="left" w:pos="5775"/>
        </w:tabs>
        <w:spacing w:after="0"/>
        <w:rPr>
          <w:rFonts w:eastAsia="Arial" w:cs="Arial"/>
          <w:color w:val="000000"/>
          <w:szCs w:val="24"/>
        </w:rPr>
      </w:pPr>
    </w:p>
    <w:p w14:paraId="4D9572C5" w14:textId="3BB107B9" w:rsidR="004D5215" w:rsidRPr="004D5215" w:rsidRDefault="004D5215" w:rsidP="004D5215">
      <w:pPr>
        <w:pBdr>
          <w:top w:val="nil"/>
          <w:left w:val="nil"/>
          <w:bottom w:val="nil"/>
          <w:right w:val="nil"/>
          <w:between w:val="nil"/>
        </w:pBdr>
        <w:tabs>
          <w:tab w:val="left" w:pos="5775"/>
        </w:tabs>
        <w:spacing w:after="0"/>
        <w:rPr>
          <w:rFonts w:eastAsia="Arial" w:cs="Arial"/>
          <w:color w:val="000000"/>
          <w:szCs w:val="24"/>
        </w:rPr>
      </w:pPr>
      <w:r w:rsidRPr="004D5215">
        <w:rPr>
          <w:rFonts w:eastAsia="Arial" w:cs="Arial"/>
          <w:color w:val="000000"/>
          <w:szCs w:val="24"/>
        </w:rPr>
        <w:t>El proceso de potabilización</w:t>
      </w:r>
      <w:r w:rsidR="009C102C">
        <w:rPr>
          <w:rFonts w:eastAsia="Arial" w:cs="Arial"/>
          <w:color w:val="000000"/>
          <w:szCs w:val="24"/>
        </w:rPr>
        <w:t xml:space="preserve"> es requerido cuando la fuente hídrica presenta microorganismos y componentes químicos perjudiciales para la salud humana, para potabilizar agua </w:t>
      </w:r>
      <w:r w:rsidR="0096416E">
        <w:rPr>
          <w:rFonts w:eastAsia="Arial" w:cs="Arial"/>
          <w:color w:val="000000"/>
          <w:szCs w:val="24"/>
        </w:rPr>
        <w:t>se requiere</w:t>
      </w:r>
      <w:r w:rsidRPr="004D5215">
        <w:rPr>
          <w:rFonts w:eastAsia="Arial" w:cs="Arial"/>
          <w:color w:val="000000"/>
          <w:szCs w:val="24"/>
        </w:rPr>
        <w:t xml:space="preserve"> de los siguientes procesos: Captación, separación de material orgánico y purificación.</w:t>
      </w:r>
    </w:p>
    <w:p w14:paraId="7960C907" w14:textId="5D3C5C41" w:rsidR="004D5215" w:rsidRDefault="004D5215" w:rsidP="004D5215">
      <w:pPr>
        <w:pBdr>
          <w:top w:val="nil"/>
          <w:left w:val="nil"/>
          <w:bottom w:val="nil"/>
          <w:right w:val="nil"/>
          <w:between w:val="nil"/>
        </w:pBdr>
        <w:tabs>
          <w:tab w:val="left" w:pos="5775"/>
        </w:tabs>
        <w:spacing w:after="0"/>
        <w:rPr>
          <w:rFonts w:eastAsia="Arial" w:cs="Arial"/>
          <w:color w:val="000000"/>
          <w:szCs w:val="24"/>
        </w:rPr>
      </w:pPr>
    </w:p>
    <w:p w14:paraId="5DD5B1D3" w14:textId="4043F344" w:rsidR="00FA7610" w:rsidRPr="00FA7610" w:rsidRDefault="004D5215">
      <w:pPr>
        <w:pStyle w:val="Ttulo4"/>
        <w:numPr>
          <w:ilvl w:val="3"/>
          <w:numId w:val="11"/>
        </w:numPr>
        <w:rPr>
          <w:rFonts w:eastAsia="Arial"/>
        </w:rPr>
      </w:pPr>
      <w:r w:rsidRPr="004D5215">
        <w:rPr>
          <w:rFonts w:eastAsia="Arial"/>
        </w:rPr>
        <w:t>Captación</w:t>
      </w:r>
      <w:r w:rsidR="0016792A">
        <w:rPr>
          <w:rFonts w:eastAsia="Arial"/>
        </w:rPr>
        <w:t>.</w:t>
      </w:r>
      <w:r w:rsidRPr="004D5215">
        <w:rPr>
          <w:rFonts w:eastAsia="Arial"/>
        </w:rPr>
        <w:t xml:space="preserve"> </w:t>
      </w:r>
      <w:r w:rsidR="00FA7610">
        <w:rPr>
          <w:rFonts w:eastAsia="Arial"/>
        </w:rPr>
        <w:tab/>
      </w:r>
    </w:p>
    <w:p w14:paraId="537A5C7B" w14:textId="77777777" w:rsidR="004D5215" w:rsidRPr="004D5215" w:rsidRDefault="004D5215" w:rsidP="004D5215">
      <w:pPr>
        <w:pStyle w:val="Prrafodelista"/>
        <w:pBdr>
          <w:top w:val="nil"/>
          <w:left w:val="nil"/>
          <w:bottom w:val="nil"/>
          <w:right w:val="nil"/>
          <w:between w:val="nil"/>
        </w:pBdr>
        <w:tabs>
          <w:tab w:val="left" w:pos="5775"/>
        </w:tabs>
        <w:spacing w:after="0"/>
        <w:ind w:left="0"/>
        <w:rPr>
          <w:rFonts w:eastAsia="Arial" w:cs="Arial"/>
          <w:b/>
          <w:bCs/>
          <w:color w:val="000000"/>
          <w:szCs w:val="24"/>
        </w:rPr>
      </w:pPr>
    </w:p>
    <w:p w14:paraId="110D0D1A" w14:textId="7954A1B2" w:rsidR="004D5215" w:rsidRDefault="004D5215" w:rsidP="004D5215">
      <w:pPr>
        <w:pBdr>
          <w:top w:val="nil"/>
          <w:left w:val="nil"/>
          <w:bottom w:val="nil"/>
          <w:right w:val="nil"/>
          <w:between w:val="nil"/>
        </w:pBdr>
        <w:tabs>
          <w:tab w:val="left" w:pos="5775"/>
        </w:tabs>
        <w:spacing w:after="0"/>
        <w:rPr>
          <w:rFonts w:eastAsia="Arial" w:cs="Arial"/>
          <w:color w:val="000000"/>
          <w:szCs w:val="24"/>
          <w:lang w:val="es-CO"/>
        </w:rPr>
      </w:pPr>
      <w:r w:rsidRPr="004D5215">
        <w:rPr>
          <w:rFonts w:eastAsia="Arial" w:cs="Arial"/>
          <w:color w:val="000000"/>
          <w:szCs w:val="24"/>
        </w:rPr>
        <w:t xml:space="preserve">La captación es </w:t>
      </w:r>
      <w:r w:rsidR="00836927">
        <w:rPr>
          <w:rFonts w:eastAsia="Arial" w:cs="Arial"/>
          <w:color w:val="000000"/>
          <w:szCs w:val="24"/>
        </w:rPr>
        <w:t>el</w:t>
      </w:r>
      <w:r w:rsidRPr="004D5215">
        <w:rPr>
          <w:rFonts w:eastAsia="Arial" w:cs="Arial"/>
          <w:color w:val="000000"/>
          <w:szCs w:val="24"/>
        </w:rPr>
        <w:t xml:space="preserve"> proceso que consiste en obtener agua desde una fuente hídrica, redirigiéndola </w:t>
      </w:r>
      <w:r w:rsidR="00836927">
        <w:rPr>
          <w:rFonts w:eastAsia="Arial" w:cs="Arial"/>
          <w:color w:val="000000"/>
          <w:szCs w:val="24"/>
        </w:rPr>
        <w:t>hacia el</w:t>
      </w:r>
      <w:r w:rsidRPr="004D5215">
        <w:rPr>
          <w:rFonts w:eastAsia="Arial" w:cs="Arial"/>
          <w:color w:val="000000"/>
          <w:szCs w:val="24"/>
        </w:rPr>
        <w:t xml:space="preserve"> equipo de potabilización</w:t>
      </w:r>
      <w:r w:rsidR="00836927">
        <w:rPr>
          <w:rFonts w:eastAsia="Arial" w:cs="Arial"/>
          <w:color w:val="000000"/>
          <w:szCs w:val="24"/>
        </w:rPr>
        <w:t xml:space="preserve">. En el mercado actual se utilizan principalmente </w:t>
      </w:r>
      <w:r w:rsidR="00836927" w:rsidRPr="004D5215">
        <w:rPr>
          <w:rFonts w:eastAsia="Arial" w:cs="Arial"/>
          <w:color w:val="000000"/>
          <w:szCs w:val="24"/>
        </w:rPr>
        <w:t>las</w:t>
      </w:r>
      <w:r w:rsidRPr="004D5215">
        <w:rPr>
          <w:rFonts w:eastAsia="Arial" w:cs="Arial"/>
          <w:color w:val="000000"/>
          <w:szCs w:val="24"/>
        </w:rPr>
        <w:t xml:space="preserve"> bombas hidráulicas</w:t>
      </w:r>
      <w:r w:rsidR="009C102C">
        <w:rPr>
          <w:rFonts w:eastAsia="Arial" w:cs="Arial"/>
          <w:color w:val="000000"/>
          <w:szCs w:val="24"/>
        </w:rPr>
        <w:t>,</w:t>
      </w:r>
      <w:r w:rsidRPr="004D5215">
        <w:rPr>
          <w:rFonts w:eastAsia="Arial" w:cs="Arial"/>
          <w:color w:val="000000"/>
          <w:szCs w:val="24"/>
        </w:rPr>
        <w:t xml:space="preserve"> las más reconocidas en el mercado son: las bombas sumergibles y las bombas centrifugas. El funcionamiento de la bomba sumergible consiste introducir el equipo dentro del líquido a bombear, empujando así </w:t>
      </w:r>
      <w:r w:rsidRPr="004D5215">
        <w:rPr>
          <w:rFonts w:eastAsia="Arial" w:cs="Arial"/>
          <w:color w:val="000000"/>
          <w:szCs w:val="24"/>
        </w:rPr>
        <w:lastRenderedPageBreak/>
        <w:t>el líquido a la superficie, la bomba centrifuga empuja el agua mediante las palas impulsoras principalmente aumentando la velocidad del fluido.</w:t>
      </w:r>
      <w:sdt>
        <w:sdtPr>
          <w:rPr>
            <w:rFonts w:eastAsia="Arial" w:cs="Arial"/>
            <w:color w:val="000000"/>
            <w:szCs w:val="24"/>
          </w:rPr>
          <w:id w:val="1842121857"/>
          <w:citation/>
        </w:sdtPr>
        <w:sdtContent>
          <w:r w:rsidR="0086677D">
            <w:rPr>
              <w:rFonts w:eastAsia="Arial" w:cs="Arial"/>
              <w:color w:val="000000"/>
              <w:szCs w:val="24"/>
            </w:rPr>
            <w:fldChar w:fldCharType="begin"/>
          </w:r>
          <w:r w:rsidR="00477F2D">
            <w:rPr>
              <w:rFonts w:eastAsia="Arial" w:cs="Arial"/>
              <w:color w:val="000000"/>
              <w:szCs w:val="24"/>
            </w:rPr>
            <w:instrText xml:space="preserve">CITATION RUB18 \l 3082 </w:instrText>
          </w:r>
          <w:r w:rsidR="0086677D">
            <w:rPr>
              <w:rFonts w:eastAsia="Arial" w:cs="Arial"/>
              <w:color w:val="000000"/>
              <w:szCs w:val="24"/>
            </w:rPr>
            <w:fldChar w:fldCharType="separate"/>
          </w:r>
          <w:r w:rsidR="00593FF6">
            <w:rPr>
              <w:rFonts w:eastAsia="Arial" w:cs="Arial"/>
              <w:noProof/>
              <w:color w:val="000000"/>
              <w:szCs w:val="24"/>
            </w:rPr>
            <w:t xml:space="preserve"> </w:t>
          </w:r>
          <w:r w:rsidR="00593FF6" w:rsidRPr="00593FF6">
            <w:rPr>
              <w:rFonts w:eastAsia="Arial" w:cs="Arial"/>
              <w:noProof/>
              <w:color w:val="000000"/>
              <w:szCs w:val="24"/>
            </w:rPr>
            <w:t>[30]</w:t>
          </w:r>
          <w:r w:rsidR="0086677D">
            <w:rPr>
              <w:rFonts w:eastAsia="Arial" w:cs="Arial"/>
              <w:color w:val="000000"/>
              <w:szCs w:val="24"/>
            </w:rPr>
            <w:fldChar w:fldCharType="end"/>
          </w:r>
        </w:sdtContent>
      </w:sdt>
    </w:p>
    <w:p w14:paraId="1F9F5391" w14:textId="3E55AAE2" w:rsidR="004D5215" w:rsidRDefault="004D5215" w:rsidP="004D5215">
      <w:pPr>
        <w:pBdr>
          <w:top w:val="nil"/>
          <w:left w:val="nil"/>
          <w:bottom w:val="nil"/>
          <w:right w:val="nil"/>
          <w:between w:val="nil"/>
        </w:pBdr>
        <w:tabs>
          <w:tab w:val="left" w:pos="5775"/>
        </w:tabs>
        <w:spacing w:after="0"/>
        <w:rPr>
          <w:rFonts w:eastAsia="Arial" w:cs="Arial"/>
          <w:color w:val="000000"/>
          <w:szCs w:val="24"/>
          <w:lang w:val="es-CO"/>
        </w:rPr>
      </w:pPr>
    </w:p>
    <w:p w14:paraId="05A1877C" w14:textId="13B6DAD0" w:rsidR="00FA7610" w:rsidRPr="00FA7610" w:rsidRDefault="004D5215">
      <w:pPr>
        <w:pStyle w:val="Ttulo4"/>
        <w:numPr>
          <w:ilvl w:val="3"/>
          <w:numId w:val="11"/>
        </w:numPr>
        <w:rPr>
          <w:rFonts w:eastAsia="Arial"/>
          <w:lang w:val="es-CO"/>
        </w:rPr>
      </w:pPr>
      <w:r w:rsidRPr="004D5215">
        <w:rPr>
          <w:rFonts w:eastAsia="Arial"/>
          <w:lang w:val="es-CO"/>
        </w:rPr>
        <w:t xml:space="preserve">Separación de </w:t>
      </w:r>
      <w:r w:rsidR="00836927" w:rsidRPr="004D5215">
        <w:rPr>
          <w:rFonts w:eastAsia="Arial"/>
          <w:lang w:val="es-CO"/>
        </w:rPr>
        <w:t>sólidos</w:t>
      </w:r>
      <w:r w:rsidR="0016792A">
        <w:rPr>
          <w:rFonts w:eastAsia="Arial"/>
          <w:lang w:val="es-CO"/>
        </w:rPr>
        <w:t>.</w:t>
      </w:r>
      <w:r w:rsidRPr="004D5215">
        <w:rPr>
          <w:rFonts w:eastAsia="Arial"/>
          <w:lang w:val="es-CO"/>
        </w:rPr>
        <w:t xml:space="preserve"> </w:t>
      </w:r>
    </w:p>
    <w:p w14:paraId="3CBC6627" w14:textId="77777777" w:rsidR="004D5215" w:rsidRPr="004D5215" w:rsidRDefault="004D5215" w:rsidP="004D5215">
      <w:pPr>
        <w:pBdr>
          <w:top w:val="nil"/>
          <w:left w:val="nil"/>
          <w:bottom w:val="nil"/>
          <w:right w:val="nil"/>
          <w:between w:val="nil"/>
        </w:pBdr>
        <w:tabs>
          <w:tab w:val="left" w:pos="5775"/>
        </w:tabs>
        <w:spacing w:after="0"/>
        <w:rPr>
          <w:rFonts w:eastAsia="Arial" w:cs="Arial"/>
          <w:color w:val="FF0000"/>
          <w:szCs w:val="24"/>
          <w:lang w:val="es-CO"/>
        </w:rPr>
      </w:pPr>
    </w:p>
    <w:p w14:paraId="22A7B97E" w14:textId="344AECEF" w:rsidR="004D5215" w:rsidRDefault="004D5215" w:rsidP="004D5215">
      <w:pPr>
        <w:pBdr>
          <w:top w:val="nil"/>
          <w:left w:val="nil"/>
          <w:bottom w:val="nil"/>
          <w:right w:val="nil"/>
          <w:between w:val="nil"/>
        </w:pBdr>
        <w:tabs>
          <w:tab w:val="left" w:pos="5775"/>
        </w:tabs>
        <w:spacing w:after="0"/>
        <w:rPr>
          <w:rFonts w:eastAsia="Arial" w:cs="Arial"/>
          <w:szCs w:val="24"/>
        </w:rPr>
      </w:pPr>
      <w:r w:rsidRPr="004D5215">
        <w:rPr>
          <w:rFonts w:eastAsia="Arial" w:cs="Arial"/>
          <w:szCs w:val="24"/>
        </w:rPr>
        <w:t xml:space="preserve">La separación de solidos consiste en quitar material orgánico y particulado después de la captación, en el mercado actual existen distintos medios filtrantes como lo son: Los filtros de cerámica, filtros de malla y filtros de discos automatizados. El funcionamiento es inyectar agua a presión contra un medio filtrante o filtro con el fin de que los sólidos suspendidos queden atrapados en capa filtrante, la diferencia radica en la calidad de filtrado que el material puede proporcionar. </w:t>
      </w:r>
      <w:sdt>
        <w:sdtPr>
          <w:rPr>
            <w:rFonts w:eastAsia="Arial" w:cs="Arial"/>
            <w:szCs w:val="24"/>
          </w:rPr>
          <w:id w:val="-1336608143"/>
          <w:citation/>
        </w:sdtPr>
        <w:sdtContent>
          <w:r w:rsidR="008C2F5C">
            <w:rPr>
              <w:rFonts w:eastAsia="Arial" w:cs="Arial"/>
              <w:szCs w:val="24"/>
            </w:rPr>
            <w:fldChar w:fldCharType="begin"/>
          </w:r>
          <w:r w:rsidR="007A5BE5">
            <w:rPr>
              <w:rFonts w:eastAsia="Arial" w:cs="Arial"/>
              <w:szCs w:val="24"/>
            </w:rPr>
            <w:instrText xml:space="preserve">CITATION Wat19 \l 3082 </w:instrText>
          </w:r>
          <w:r w:rsidR="008C2F5C">
            <w:rPr>
              <w:rFonts w:eastAsia="Arial" w:cs="Arial"/>
              <w:szCs w:val="24"/>
            </w:rPr>
            <w:fldChar w:fldCharType="separate"/>
          </w:r>
          <w:r w:rsidR="00593FF6" w:rsidRPr="00593FF6">
            <w:rPr>
              <w:rFonts w:eastAsia="Arial" w:cs="Arial"/>
              <w:noProof/>
              <w:szCs w:val="24"/>
            </w:rPr>
            <w:t>[31]</w:t>
          </w:r>
          <w:r w:rsidR="008C2F5C">
            <w:rPr>
              <w:rFonts w:eastAsia="Arial" w:cs="Arial"/>
              <w:szCs w:val="24"/>
            </w:rPr>
            <w:fldChar w:fldCharType="end"/>
          </w:r>
        </w:sdtContent>
      </w:sdt>
    </w:p>
    <w:p w14:paraId="50237141" w14:textId="7ABCBC47" w:rsidR="007B1F89" w:rsidRDefault="007B1F89" w:rsidP="004D5215">
      <w:pPr>
        <w:pBdr>
          <w:top w:val="nil"/>
          <w:left w:val="nil"/>
          <w:bottom w:val="nil"/>
          <w:right w:val="nil"/>
          <w:between w:val="nil"/>
        </w:pBdr>
        <w:tabs>
          <w:tab w:val="left" w:pos="5775"/>
        </w:tabs>
        <w:spacing w:after="0"/>
        <w:rPr>
          <w:rFonts w:eastAsia="Arial" w:cs="Arial"/>
          <w:szCs w:val="24"/>
        </w:rPr>
      </w:pPr>
    </w:p>
    <w:p w14:paraId="358FDEB0" w14:textId="6B999106" w:rsidR="007B1F89" w:rsidRDefault="007B1F89" w:rsidP="004D5215">
      <w:pPr>
        <w:pBdr>
          <w:top w:val="nil"/>
          <w:left w:val="nil"/>
          <w:bottom w:val="nil"/>
          <w:right w:val="nil"/>
          <w:between w:val="nil"/>
        </w:pBdr>
        <w:tabs>
          <w:tab w:val="left" w:pos="5775"/>
        </w:tabs>
        <w:spacing w:after="0"/>
        <w:rPr>
          <w:rFonts w:eastAsia="Arial" w:cs="Arial"/>
          <w:b/>
          <w:bCs/>
          <w:szCs w:val="24"/>
        </w:rPr>
      </w:pPr>
      <w:r>
        <w:rPr>
          <w:rFonts w:eastAsia="Arial" w:cs="Arial"/>
          <w:b/>
          <w:bCs/>
          <w:szCs w:val="24"/>
        </w:rPr>
        <w:t xml:space="preserve">Filtro de cerámica </w:t>
      </w:r>
    </w:p>
    <w:p w14:paraId="7D5D93FA" w14:textId="77777777" w:rsidR="007B1F89" w:rsidRDefault="007B1F89" w:rsidP="004D5215">
      <w:pPr>
        <w:pBdr>
          <w:top w:val="nil"/>
          <w:left w:val="nil"/>
          <w:bottom w:val="nil"/>
          <w:right w:val="nil"/>
          <w:between w:val="nil"/>
        </w:pBdr>
        <w:tabs>
          <w:tab w:val="left" w:pos="5775"/>
        </w:tabs>
        <w:spacing w:after="0"/>
        <w:rPr>
          <w:rFonts w:eastAsia="Arial" w:cs="Arial"/>
          <w:b/>
          <w:bCs/>
          <w:szCs w:val="24"/>
        </w:rPr>
      </w:pPr>
    </w:p>
    <w:p w14:paraId="78109D47" w14:textId="565936A9" w:rsidR="007B1F89" w:rsidRDefault="007B1F89" w:rsidP="004D5215">
      <w:pPr>
        <w:pBdr>
          <w:top w:val="nil"/>
          <w:left w:val="nil"/>
          <w:bottom w:val="nil"/>
          <w:right w:val="nil"/>
          <w:between w:val="nil"/>
        </w:pBdr>
        <w:tabs>
          <w:tab w:val="left" w:pos="5775"/>
        </w:tabs>
        <w:spacing w:after="0"/>
        <w:rPr>
          <w:rFonts w:eastAsia="Arial" w:cs="Arial"/>
          <w:szCs w:val="24"/>
        </w:rPr>
      </w:pPr>
      <w:r>
        <w:rPr>
          <w:rFonts w:eastAsia="Arial" w:cs="Arial"/>
          <w:szCs w:val="24"/>
        </w:rPr>
        <w:t>El funcionamiento del filtro de cerámica consta de dos recipientes, uno encima del otro y comienza su proceso de filtración cuando se vierte el agua sucia en el primer recipiente de cerámica, donde el agua fluye por gravedad, a través de pequeños orificios filtrantes, para luego recogerla en el segundo recipiente.</w:t>
      </w:r>
    </w:p>
    <w:p w14:paraId="3792C816" w14:textId="1512D3E7" w:rsidR="007B1F89" w:rsidRDefault="007B1F89" w:rsidP="004D5215">
      <w:pPr>
        <w:pBdr>
          <w:top w:val="nil"/>
          <w:left w:val="nil"/>
          <w:bottom w:val="nil"/>
          <w:right w:val="nil"/>
          <w:between w:val="nil"/>
        </w:pBdr>
        <w:tabs>
          <w:tab w:val="left" w:pos="5775"/>
        </w:tabs>
        <w:spacing w:after="0"/>
        <w:rPr>
          <w:rFonts w:eastAsia="Arial" w:cs="Arial"/>
          <w:szCs w:val="24"/>
        </w:rPr>
      </w:pPr>
    </w:p>
    <w:p w14:paraId="0E580B94" w14:textId="1E14B4FD" w:rsidR="007B1F89" w:rsidRDefault="007B1F89" w:rsidP="004D5215">
      <w:pPr>
        <w:pBdr>
          <w:top w:val="nil"/>
          <w:left w:val="nil"/>
          <w:bottom w:val="nil"/>
          <w:right w:val="nil"/>
          <w:between w:val="nil"/>
        </w:pBdr>
        <w:tabs>
          <w:tab w:val="left" w:pos="5775"/>
        </w:tabs>
        <w:spacing w:after="0"/>
        <w:rPr>
          <w:rFonts w:eastAsia="Arial" w:cs="Arial"/>
          <w:b/>
          <w:bCs/>
          <w:szCs w:val="24"/>
        </w:rPr>
      </w:pPr>
      <w:r>
        <w:rPr>
          <w:rFonts w:eastAsia="Arial" w:cs="Arial"/>
          <w:b/>
          <w:bCs/>
          <w:szCs w:val="24"/>
        </w:rPr>
        <w:t xml:space="preserve">Filtro de malla </w:t>
      </w:r>
    </w:p>
    <w:p w14:paraId="59B4300A" w14:textId="49DB5CA5" w:rsidR="00B037DB" w:rsidRDefault="00B037DB" w:rsidP="004D5215">
      <w:pPr>
        <w:pBdr>
          <w:top w:val="nil"/>
          <w:left w:val="nil"/>
          <w:bottom w:val="nil"/>
          <w:right w:val="nil"/>
          <w:between w:val="nil"/>
        </w:pBdr>
        <w:tabs>
          <w:tab w:val="left" w:pos="5775"/>
        </w:tabs>
        <w:spacing w:after="0"/>
        <w:rPr>
          <w:rFonts w:eastAsia="Arial" w:cs="Arial"/>
          <w:b/>
          <w:bCs/>
          <w:szCs w:val="24"/>
        </w:rPr>
      </w:pPr>
    </w:p>
    <w:p w14:paraId="7F7E0998" w14:textId="5BF514A1" w:rsidR="00B037DB" w:rsidRDefault="00B037DB" w:rsidP="004D5215">
      <w:pPr>
        <w:pBdr>
          <w:top w:val="nil"/>
          <w:left w:val="nil"/>
          <w:bottom w:val="nil"/>
          <w:right w:val="nil"/>
          <w:between w:val="nil"/>
        </w:pBdr>
        <w:tabs>
          <w:tab w:val="left" w:pos="5775"/>
        </w:tabs>
        <w:spacing w:after="0"/>
        <w:rPr>
          <w:rFonts w:eastAsia="Arial" w:cs="Arial"/>
          <w:szCs w:val="24"/>
        </w:rPr>
      </w:pPr>
      <w:r>
        <w:rPr>
          <w:rFonts w:eastAsia="Arial" w:cs="Arial"/>
          <w:szCs w:val="24"/>
        </w:rPr>
        <w:t xml:space="preserve">El filtro de malla es equipo constituido por un tubo de acero inoxidable, que en su interior está ubicada una malla filtrante de plástico, se caracteriza por </w:t>
      </w:r>
      <w:r w:rsidR="00F90641">
        <w:rPr>
          <w:rFonts w:eastAsia="Arial" w:cs="Arial"/>
          <w:szCs w:val="24"/>
        </w:rPr>
        <w:t>el tamaño</w:t>
      </w:r>
      <w:r>
        <w:rPr>
          <w:rFonts w:eastAsia="Arial" w:cs="Arial"/>
          <w:szCs w:val="24"/>
        </w:rPr>
        <w:t xml:space="preserve"> del orificio</w:t>
      </w:r>
      <w:r w:rsidR="00F90641">
        <w:rPr>
          <w:rFonts w:eastAsia="Arial" w:cs="Arial"/>
          <w:szCs w:val="24"/>
        </w:rPr>
        <w:t xml:space="preserve"> en un área determinada, </w:t>
      </w:r>
      <w:r>
        <w:rPr>
          <w:rFonts w:eastAsia="Arial" w:cs="Arial"/>
          <w:szCs w:val="24"/>
        </w:rPr>
        <w:t xml:space="preserve">permitiendo que elementos queden atrapados en la malla separando el material particulado. </w:t>
      </w:r>
    </w:p>
    <w:p w14:paraId="6425569A" w14:textId="0778444A" w:rsidR="00F90641" w:rsidRDefault="00F90641" w:rsidP="004D5215">
      <w:pPr>
        <w:pBdr>
          <w:top w:val="nil"/>
          <w:left w:val="nil"/>
          <w:bottom w:val="nil"/>
          <w:right w:val="nil"/>
          <w:between w:val="nil"/>
        </w:pBdr>
        <w:tabs>
          <w:tab w:val="left" w:pos="5775"/>
        </w:tabs>
        <w:spacing w:after="0"/>
        <w:rPr>
          <w:rFonts w:eastAsia="Arial" w:cs="Arial"/>
          <w:szCs w:val="24"/>
        </w:rPr>
      </w:pPr>
    </w:p>
    <w:p w14:paraId="2BE08567" w14:textId="77777777" w:rsidR="00F90641" w:rsidRPr="00B037DB" w:rsidRDefault="00F90641" w:rsidP="004D5215">
      <w:pPr>
        <w:pBdr>
          <w:top w:val="nil"/>
          <w:left w:val="nil"/>
          <w:bottom w:val="nil"/>
          <w:right w:val="nil"/>
          <w:between w:val="nil"/>
        </w:pBdr>
        <w:tabs>
          <w:tab w:val="left" w:pos="5775"/>
        </w:tabs>
        <w:spacing w:after="0"/>
        <w:rPr>
          <w:rFonts w:eastAsia="Arial" w:cs="Arial"/>
          <w:szCs w:val="24"/>
        </w:rPr>
      </w:pPr>
    </w:p>
    <w:p w14:paraId="4093F46F" w14:textId="0CF1158D" w:rsidR="004D5215" w:rsidRDefault="007B1F89" w:rsidP="004D5215">
      <w:pPr>
        <w:pBdr>
          <w:top w:val="nil"/>
          <w:left w:val="nil"/>
          <w:bottom w:val="nil"/>
          <w:right w:val="nil"/>
          <w:between w:val="nil"/>
        </w:pBdr>
        <w:tabs>
          <w:tab w:val="left" w:pos="5775"/>
        </w:tabs>
        <w:spacing w:after="0"/>
        <w:rPr>
          <w:rFonts w:eastAsia="Arial" w:cs="Arial"/>
          <w:szCs w:val="24"/>
        </w:rPr>
      </w:pPr>
      <w:r>
        <w:rPr>
          <w:rFonts w:eastAsia="Arial" w:cs="Arial"/>
          <w:szCs w:val="24"/>
        </w:rPr>
        <w:t xml:space="preserve"> </w:t>
      </w:r>
    </w:p>
    <w:p w14:paraId="4A8CAD4F" w14:textId="516A57E1" w:rsidR="00F90641" w:rsidRDefault="00B037DB" w:rsidP="004D5215">
      <w:pPr>
        <w:pBdr>
          <w:top w:val="nil"/>
          <w:left w:val="nil"/>
          <w:bottom w:val="nil"/>
          <w:right w:val="nil"/>
          <w:between w:val="nil"/>
        </w:pBdr>
        <w:tabs>
          <w:tab w:val="left" w:pos="5775"/>
        </w:tabs>
        <w:spacing w:after="0"/>
        <w:rPr>
          <w:rFonts w:eastAsia="Arial" w:cs="Arial"/>
          <w:b/>
          <w:bCs/>
          <w:szCs w:val="24"/>
        </w:rPr>
      </w:pPr>
      <w:r>
        <w:rPr>
          <w:rFonts w:eastAsia="Arial" w:cs="Arial"/>
          <w:b/>
          <w:bCs/>
          <w:szCs w:val="24"/>
        </w:rPr>
        <w:t xml:space="preserve">Filtro de discos </w:t>
      </w:r>
    </w:p>
    <w:p w14:paraId="77BA3F9B" w14:textId="77777777" w:rsidR="004F74D1" w:rsidRDefault="004F74D1" w:rsidP="004D5215">
      <w:pPr>
        <w:pBdr>
          <w:top w:val="nil"/>
          <w:left w:val="nil"/>
          <w:bottom w:val="nil"/>
          <w:right w:val="nil"/>
          <w:between w:val="nil"/>
        </w:pBdr>
        <w:tabs>
          <w:tab w:val="left" w:pos="5775"/>
        </w:tabs>
        <w:spacing w:after="0"/>
        <w:rPr>
          <w:rFonts w:eastAsia="Arial" w:cs="Arial"/>
          <w:szCs w:val="24"/>
        </w:rPr>
      </w:pPr>
    </w:p>
    <w:p w14:paraId="22C50FBD" w14:textId="16E090D5" w:rsidR="00F90641" w:rsidRPr="00F90641" w:rsidRDefault="00F90641" w:rsidP="004D5215">
      <w:pPr>
        <w:pBdr>
          <w:top w:val="nil"/>
          <w:left w:val="nil"/>
          <w:bottom w:val="nil"/>
          <w:right w:val="nil"/>
          <w:between w:val="nil"/>
        </w:pBdr>
        <w:tabs>
          <w:tab w:val="left" w:pos="5775"/>
        </w:tabs>
        <w:spacing w:after="0"/>
        <w:rPr>
          <w:rFonts w:eastAsia="Arial" w:cs="Arial"/>
          <w:szCs w:val="24"/>
        </w:rPr>
      </w:pPr>
      <w:r>
        <w:rPr>
          <w:rFonts w:eastAsia="Arial" w:cs="Arial"/>
          <w:szCs w:val="24"/>
        </w:rPr>
        <w:t>Se compone de una serie de discos donde el cuerpo de filtrado adquiere una forma cilíndrica, cada disco de filtrado forma un grupo de ranuras que se extienden radialmente, definiendo los conductos de filtración circunferenciales, permitiendo pasar agua a través de las ranuras y las impurezas quedan atrapadas en la cavidad.</w:t>
      </w:r>
    </w:p>
    <w:p w14:paraId="58FF68B8" w14:textId="2C19EBD9" w:rsidR="00B037DB" w:rsidRPr="00B037DB" w:rsidRDefault="00B037DB" w:rsidP="004D5215">
      <w:pPr>
        <w:pBdr>
          <w:top w:val="nil"/>
          <w:left w:val="nil"/>
          <w:bottom w:val="nil"/>
          <w:right w:val="nil"/>
          <w:between w:val="nil"/>
        </w:pBdr>
        <w:tabs>
          <w:tab w:val="left" w:pos="5775"/>
        </w:tabs>
        <w:spacing w:after="0"/>
        <w:rPr>
          <w:rFonts w:eastAsia="Arial" w:cs="Arial"/>
          <w:szCs w:val="24"/>
        </w:rPr>
      </w:pPr>
    </w:p>
    <w:p w14:paraId="7F3578B1" w14:textId="4E08B183" w:rsidR="00FA7610" w:rsidRPr="00FA7610" w:rsidRDefault="004D5215">
      <w:pPr>
        <w:pStyle w:val="Ttulo4"/>
        <w:numPr>
          <w:ilvl w:val="3"/>
          <w:numId w:val="11"/>
        </w:numPr>
        <w:rPr>
          <w:rFonts w:eastAsia="Arial"/>
        </w:rPr>
      </w:pPr>
      <w:r w:rsidRPr="004D5215">
        <w:rPr>
          <w:rFonts w:eastAsia="Arial"/>
        </w:rPr>
        <w:t>Purificación</w:t>
      </w:r>
      <w:r w:rsidR="0016792A">
        <w:rPr>
          <w:rFonts w:eastAsia="Arial"/>
        </w:rPr>
        <w:t>.</w:t>
      </w:r>
    </w:p>
    <w:p w14:paraId="1783C9A7" w14:textId="77777777" w:rsidR="004D5215" w:rsidRPr="004D5215" w:rsidRDefault="004D5215" w:rsidP="004D5215">
      <w:pPr>
        <w:pBdr>
          <w:top w:val="nil"/>
          <w:left w:val="nil"/>
          <w:bottom w:val="nil"/>
          <w:right w:val="nil"/>
          <w:between w:val="nil"/>
        </w:pBdr>
        <w:tabs>
          <w:tab w:val="left" w:pos="5775"/>
        </w:tabs>
        <w:spacing w:after="0"/>
        <w:rPr>
          <w:rFonts w:eastAsia="Arial" w:cs="Arial"/>
          <w:szCs w:val="24"/>
        </w:rPr>
      </w:pPr>
    </w:p>
    <w:p w14:paraId="5EE2E6F8" w14:textId="0AF6758E" w:rsidR="008C2F5C" w:rsidRDefault="004D5215" w:rsidP="004D5215">
      <w:pPr>
        <w:pBdr>
          <w:top w:val="nil"/>
          <w:left w:val="nil"/>
          <w:bottom w:val="nil"/>
          <w:right w:val="nil"/>
          <w:between w:val="nil"/>
        </w:pBdr>
        <w:tabs>
          <w:tab w:val="left" w:pos="5775"/>
        </w:tabs>
        <w:spacing w:after="0"/>
        <w:rPr>
          <w:rFonts w:eastAsia="Arial" w:cs="Arial"/>
          <w:szCs w:val="24"/>
        </w:rPr>
      </w:pPr>
      <w:r w:rsidRPr="004D5215">
        <w:rPr>
          <w:rFonts w:eastAsia="Arial" w:cs="Arial"/>
          <w:szCs w:val="24"/>
        </w:rPr>
        <w:t>La purificación es el proceso más importante en la potabilización, consiste en eliminar microrganismos dañinos para la salud humana, actualmente el mercado de la purificación existe distintos equipos como lo son: La osmosis inversa, la lampara de luz U.V, la ozonificación</w:t>
      </w:r>
      <w:r w:rsidR="0086677D">
        <w:rPr>
          <w:rFonts w:eastAsia="Arial" w:cs="Arial"/>
          <w:szCs w:val="24"/>
        </w:rPr>
        <w:t xml:space="preserve">, </w:t>
      </w:r>
      <w:r w:rsidRPr="004D5215">
        <w:rPr>
          <w:rFonts w:eastAsia="Arial" w:cs="Arial"/>
          <w:szCs w:val="24"/>
        </w:rPr>
        <w:t>la cloración</w:t>
      </w:r>
      <w:r w:rsidR="0086677D">
        <w:rPr>
          <w:rFonts w:eastAsia="Arial" w:cs="Arial"/>
          <w:szCs w:val="24"/>
        </w:rPr>
        <w:t xml:space="preserve"> y </w:t>
      </w:r>
      <w:r w:rsidR="008C2F5C">
        <w:rPr>
          <w:rFonts w:eastAsia="Arial" w:cs="Arial"/>
          <w:szCs w:val="24"/>
        </w:rPr>
        <w:t>la destilación como nuevo método de purificación</w:t>
      </w:r>
      <w:r w:rsidRPr="004D5215">
        <w:rPr>
          <w:rFonts w:eastAsia="Arial" w:cs="Arial"/>
          <w:szCs w:val="24"/>
        </w:rPr>
        <w:t xml:space="preserve">. </w:t>
      </w:r>
      <w:sdt>
        <w:sdtPr>
          <w:rPr>
            <w:rFonts w:eastAsia="Arial" w:cs="Arial"/>
            <w:szCs w:val="24"/>
          </w:rPr>
          <w:id w:val="1237057665"/>
          <w:citation/>
        </w:sdtPr>
        <w:sdtContent>
          <w:r w:rsidR="006370C2">
            <w:rPr>
              <w:rFonts w:eastAsia="Arial" w:cs="Arial"/>
              <w:szCs w:val="24"/>
            </w:rPr>
            <w:fldChar w:fldCharType="begin"/>
          </w:r>
          <w:r w:rsidR="007A5BE5">
            <w:rPr>
              <w:rFonts w:eastAsia="Arial" w:cs="Arial"/>
              <w:szCs w:val="24"/>
            </w:rPr>
            <w:instrText xml:space="preserve">CITATION Nad11 \l 3082 </w:instrText>
          </w:r>
          <w:r w:rsidR="006370C2">
            <w:rPr>
              <w:rFonts w:eastAsia="Arial" w:cs="Arial"/>
              <w:szCs w:val="24"/>
            </w:rPr>
            <w:fldChar w:fldCharType="separate"/>
          </w:r>
          <w:r w:rsidR="00593FF6" w:rsidRPr="00593FF6">
            <w:rPr>
              <w:rFonts w:eastAsia="Arial" w:cs="Arial"/>
              <w:noProof/>
              <w:szCs w:val="24"/>
            </w:rPr>
            <w:t>[32]</w:t>
          </w:r>
          <w:r w:rsidR="006370C2">
            <w:rPr>
              <w:rFonts w:eastAsia="Arial" w:cs="Arial"/>
              <w:szCs w:val="24"/>
            </w:rPr>
            <w:fldChar w:fldCharType="end"/>
          </w:r>
        </w:sdtContent>
      </w:sdt>
    </w:p>
    <w:p w14:paraId="6D715CC9" w14:textId="77777777" w:rsidR="00972936" w:rsidRDefault="00972936" w:rsidP="004D5215">
      <w:pPr>
        <w:pBdr>
          <w:top w:val="nil"/>
          <w:left w:val="nil"/>
          <w:bottom w:val="nil"/>
          <w:right w:val="nil"/>
          <w:between w:val="nil"/>
        </w:pBdr>
        <w:tabs>
          <w:tab w:val="left" w:pos="5775"/>
        </w:tabs>
        <w:spacing w:after="0"/>
        <w:rPr>
          <w:rFonts w:eastAsia="Arial" w:cs="Arial"/>
          <w:szCs w:val="24"/>
        </w:rPr>
      </w:pPr>
    </w:p>
    <w:p w14:paraId="1CD7B806" w14:textId="0B1352CB" w:rsidR="008C2F5C" w:rsidRPr="008C2F5C" w:rsidRDefault="008C2F5C" w:rsidP="00836927">
      <w:pPr>
        <w:pStyle w:val="Prrafodelista"/>
        <w:pBdr>
          <w:top w:val="nil"/>
          <w:left w:val="nil"/>
          <w:bottom w:val="nil"/>
          <w:right w:val="nil"/>
          <w:between w:val="nil"/>
        </w:pBdr>
        <w:tabs>
          <w:tab w:val="left" w:pos="5775"/>
        </w:tabs>
        <w:spacing w:after="0"/>
        <w:ind w:left="0"/>
        <w:rPr>
          <w:rFonts w:eastAsia="Arial" w:cs="Arial"/>
          <w:b/>
          <w:bCs/>
          <w:szCs w:val="24"/>
        </w:rPr>
      </w:pPr>
      <w:r w:rsidRPr="008C2F5C">
        <w:rPr>
          <w:rFonts w:eastAsia="Arial" w:cs="Arial"/>
          <w:b/>
          <w:bCs/>
          <w:szCs w:val="24"/>
        </w:rPr>
        <w:t>Osmosis Inversa</w:t>
      </w:r>
      <w:r w:rsidR="0016792A">
        <w:rPr>
          <w:rFonts w:eastAsia="Arial" w:cs="Arial"/>
          <w:b/>
          <w:bCs/>
          <w:szCs w:val="24"/>
        </w:rPr>
        <w:t>.</w:t>
      </w:r>
      <w:r w:rsidRPr="008C2F5C">
        <w:rPr>
          <w:rFonts w:eastAsia="Arial" w:cs="Arial"/>
          <w:b/>
          <w:bCs/>
          <w:szCs w:val="24"/>
        </w:rPr>
        <w:t xml:space="preserve"> </w:t>
      </w:r>
    </w:p>
    <w:p w14:paraId="6C8B71E8" w14:textId="77777777" w:rsidR="008C2F5C" w:rsidRPr="008C2F5C" w:rsidRDefault="008C2F5C" w:rsidP="004D5215">
      <w:pPr>
        <w:pBdr>
          <w:top w:val="nil"/>
          <w:left w:val="nil"/>
          <w:bottom w:val="nil"/>
          <w:right w:val="nil"/>
          <w:between w:val="nil"/>
        </w:pBdr>
        <w:tabs>
          <w:tab w:val="left" w:pos="5775"/>
        </w:tabs>
        <w:spacing w:after="0"/>
        <w:rPr>
          <w:rFonts w:eastAsia="Arial" w:cs="Arial"/>
          <w:b/>
          <w:bCs/>
          <w:szCs w:val="24"/>
        </w:rPr>
      </w:pPr>
    </w:p>
    <w:p w14:paraId="35DBCBF5" w14:textId="52B4070B" w:rsidR="004D5215" w:rsidRPr="004D5215" w:rsidRDefault="004D5215" w:rsidP="004D5215">
      <w:pPr>
        <w:pBdr>
          <w:top w:val="nil"/>
          <w:left w:val="nil"/>
          <w:bottom w:val="nil"/>
          <w:right w:val="nil"/>
          <w:between w:val="nil"/>
        </w:pBdr>
        <w:tabs>
          <w:tab w:val="left" w:pos="5775"/>
        </w:tabs>
        <w:spacing w:after="0"/>
        <w:rPr>
          <w:rFonts w:eastAsia="Arial" w:cs="Arial"/>
          <w:szCs w:val="24"/>
        </w:rPr>
      </w:pPr>
      <w:r w:rsidRPr="004D5215">
        <w:rPr>
          <w:rFonts w:eastAsia="Arial" w:cs="Arial"/>
          <w:szCs w:val="24"/>
        </w:rPr>
        <w:t xml:space="preserve">El </w:t>
      </w:r>
      <w:r w:rsidR="00836927">
        <w:rPr>
          <w:rFonts w:eastAsia="Arial" w:cs="Arial"/>
          <w:szCs w:val="24"/>
        </w:rPr>
        <w:t xml:space="preserve">proceso </w:t>
      </w:r>
      <w:r w:rsidRPr="004D5215">
        <w:rPr>
          <w:rFonts w:eastAsia="Arial" w:cs="Arial"/>
          <w:szCs w:val="24"/>
        </w:rPr>
        <w:t>de osmosis inversa</w:t>
      </w:r>
      <w:r w:rsidR="007E4DE4">
        <w:rPr>
          <w:rFonts w:eastAsia="Arial" w:cs="Arial"/>
          <w:szCs w:val="24"/>
        </w:rPr>
        <w:t xml:space="preserve"> consiste en </w:t>
      </w:r>
      <w:r w:rsidRPr="004D5215">
        <w:rPr>
          <w:rFonts w:eastAsia="Arial" w:cs="Arial"/>
          <w:szCs w:val="24"/>
        </w:rPr>
        <w:t>inyectar agua a presión a dos membranas, la primera membrana está diseñada para que solo atraviese</w:t>
      </w:r>
      <w:r w:rsidR="008C2F5C">
        <w:rPr>
          <w:rFonts w:eastAsia="Arial" w:cs="Arial"/>
          <w:szCs w:val="24"/>
        </w:rPr>
        <w:t>n</w:t>
      </w:r>
      <w:r w:rsidRPr="004D5215">
        <w:rPr>
          <w:rFonts w:eastAsia="Arial" w:cs="Arial"/>
          <w:szCs w:val="24"/>
        </w:rPr>
        <w:t xml:space="preserve"> las moléculas del agua y la segunda neutralice los olores y sabores de la membrana anterior.</w:t>
      </w:r>
      <w:r w:rsidRPr="004D5215">
        <w:rPr>
          <w:rFonts w:eastAsia="Arial" w:cs="Arial"/>
          <w:i/>
          <w:color w:val="FF0000"/>
          <w:sz w:val="20"/>
          <w:szCs w:val="20"/>
        </w:rPr>
        <w:t xml:space="preserve"> </w:t>
      </w:r>
      <w:sdt>
        <w:sdtPr>
          <w:rPr>
            <w:rFonts w:eastAsia="Arial" w:cs="Arial"/>
            <w:i/>
            <w:szCs w:val="24"/>
          </w:rPr>
          <w:id w:val="2069217980"/>
          <w:citation/>
        </w:sdtPr>
        <w:sdtContent>
          <w:r w:rsidR="006370C2" w:rsidRPr="006370C2">
            <w:rPr>
              <w:rFonts w:eastAsia="Arial" w:cs="Arial"/>
              <w:i/>
              <w:szCs w:val="24"/>
            </w:rPr>
            <w:fldChar w:fldCharType="begin"/>
          </w:r>
          <w:r w:rsidR="00477F2D">
            <w:rPr>
              <w:rFonts w:eastAsia="Arial" w:cs="Arial"/>
              <w:i/>
              <w:szCs w:val="24"/>
            </w:rPr>
            <w:instrText xml:space="preserve">CITATION Car18 \l 3082 </w:instrText>
          </w:r>
          <w:r w:rsidR="006370C2" w:rsidRPr="006370C2">
            <w:rPr>
              <w:rFonts w:eastAsia="Arial" w:cs="Arial"/>
              <w:i/>
              <w:szCs w:val="24"/>
            </w:rPr>
            <w:fldChar w:fldCharType="separate"/>
          </w:r>
          <w:r w:rsidR="00593FF6" w:rsidRPr="00593FF6">
            <w:rPr>
              <w:rFonts w:eastAsia="Arial" w:cs="Arial"/>
              <w:noProof/>
              <w:szCs w:val="24"/>
            </w:rPr>
            <w:t>[15]</w:t>
          </w:r>
          <w:r w:rsidR="006370C2" w:rsidRPr="006370C2">
            <w:rPr>
              <w:rFonts w:eastAsia="Arial" w:cs="Arial"/>
              <w:i/>
              <w:szCs w:val="24"/>
            </w:rPr>
            <w:fldChar w:fldCharType="end"/>
          </w:r>
        </w:sdtContent>
      </w:sdt>
    </w:p>
    <w:p w14:paraId="4C2C4A00" w14:textId="531B1F18" w:rsidR="004D5215" w:rsidRDefault="004D5215" w:rsidP="004D5215">
      <w:pPr>
        <w:pBdr>
          <w:top w:val="nil"/>
          <w:left w:val="nil"/>
          <w:bottom w:val="nil"/>
          <w:right w:val="nil"/>
          <w:between w:val="nil"/>
        </w:pBdr>
        <w:tabs>
          <w:tab w:val="left" w:pos="5775"/>
        </w:tabs>
        <w:spacing w:after="0"/>
        <w:rPr>
          <w:rFonts w:eastAsia="Arial" w:cs="Arial"/>
          <w:szCs w:val="24"/>
        </w:rPr>
      </w:pPr>
    </w:p>
    <w:p w14:paraId="5284D075" w14:textId="77777777" w:rsidR="00D41D6A" w:rsidRDefault="00D41D6A" w:rsidP="004D5215">
      <w:pPr>
        <w:pBdr>
          <w:top w:val="nil"/>
          <w:left w:val="nil"/>
          <w:bottom w:val="nil"/>
          <w:right w:val="nil"/>
          <w:between w:val="nil"/>
        </w:pBdr>
        <w:tabs>
          <w:tab w:val="left" w:pos="5775"/>
        </w:tabs>
        <w:spacing w:after="0"/>
        <w:rPr>
          <w:rFonts w:eastAsia="Arial" w:cs="Arial"/>
          <w:szCs w:val="24"/>
        </w:rPr>
      </w:pPr>
    </w:p>
    <w:p w14:paraId="60678F81" w14:textId="208703BA" w:rsidR="004D5215" w:rsidRDefault="004D5215" w:rsidP="00972936">
      <w:pPr>
        <w:pStyle w:val="Prrafodelista"/>
        <w:pBdr>
          <w:top w:val="nil"/>
          <w:left w:val="nil"/>
          <w:bottom w:val="nil"/>
          <w:right w:val="nil"/>
          <w:between w:val="nil"/>
        </w:pBdr>
        <w:tabs>
          <w:tab w:val="left" w:pos="5775"/>
        </w:tabs>
        <w:spacing w:after="0"/>
        <w:ind w:left="0"/>
        <w:rPr>
          <w:rFonts w:eastAsia="Arial" w:cs="Arial"/>
          <w:b/>
          <w:bCs/>
          <w:szCs w:val="24"/>
        </w:rPr>
      </w:pPr>
      <w:r w:rsidRPr="008C2F5C">
        <w:rPr>
          <w:rFonts w:eastAsia="Arial" w:cs="Arial"/>
          <w:b/>
          <w:bCs/>
          <w:szCs w:val="24"/>
        </w:rPr>
        <w:t>Lampara de luz U.V</w:t>
      </w:r>
      <w:r w:rsidR="0016792A">
        <w:rPr>
          <w:rFonts w:eastAsia="Arial" w:cs="Arial"/>
          <w:b/>
          <w:bCs/>
          <w:szCs w:val="24"/>
        </w:rPr>
        <w:t>.</w:t>
      </w:r>
    </w:p>
    <w:p w14:paraId="76A6AD7D" w14:textId="1F6D842A" w:rsidR="00972936" w:rsidRDefault="00972936" w:rsidP="00972936">
      <w:pPr>
        <w:pStyle w:val="Prrafodelista"/>
        <w:pBdr>
          <w:top w:val="nil"/>
          <w:left w:val="nil"/>
          <w:bottom w:val="nil"/>
          <w:right w:val="nil"/>
          <w:between w:val="nil"/>
        </w:pBdr>
        <w:tabs>
          <w:tab w:val="left" w:pos="5775"/>
        </w:tabs>
        <w:spacing w:after="0"/>
        <w:ind w:left="0"/>
        <w:rPr>
          <w:rFonts w:eastAsia="Arial" w:cs="Arial"/>
          <w:b/>
          <w:bCs/>
          <w:szCs w:val="24"/>
        </w:rPr>
      </w:pPr>
    </w:p>
    <w:p w14:paraId="0E3B69AB" w14:textId="02BCA4EF" w:rsidR="009C102C" w:rsidRDefault="005923CC" w:rsidP="009C102C">
      <w:pPr>
        <w:pStyle w:val="Prrafodelista"/>
        <w:pBdr>
          <w:top w:val="nil"/>
          <w:left w:val="nil"/>
          <w:bottom w:val="nil"/>
          <w:right w:val="nil"/>
          <w:between w:val="nil"/>
        </w:pBdr>
        <w:tabs>
          <w:tab w:val="left" w:pos="5775"/>
        </w:tabs>
        <w:spacing w:after="0"/>
        <w:ind w:left="0"/>
        <w:rPr>
          <w:rFonts w:eastAsia="Arial" w:cs="Arial"/>
          <w:szCs w:val="24"/>
        </w:rPr>
      </w:pPr>
      <w:r w:rsidRPr="009524DC">
        <w:rPr>
          <w:rFonts w:eastAsia="Arial" w:cs="Arial"/>
          <w:szCs w:val="24"/>
        </w:rPr>
        <w:t>La lampara de luz ultra violeta emite un espectro de onda de 300 nanómetros</w:t>
      </w:r>
      <w:r w:rsidR="009524DC" w:rsidRPr="009524DC">
        <w:rPr>
          <w:rFonts w:eastAsia="Arial" w:cs="Arial"/>
          <w:szCs w:val="24"/>
        </w:rPr>
        <w:t xml:space="preserve"> </w:t>
      </w:r>
      <w:r w:rsidRPr="009524DC">
        <w:rPr>
          <w:rFonts w:eastAsia="Arial" w:cs="Arial"/>
          <w:szCs w:val="24"/>
        </w:rPr>
        <w:t xml:space="preserve">para la destrucción del ADN de los microorganismos presentes en el agua, tales como, bacterias, levaduras, virus y hongos, sin la </w:t>
      </w:r>
      <w:r w:rsidR="007E4DE4" w:rsidRPr="009524DC">
        <w:rPr>
          <w:rFonts w:eastAsia="Arial" w:cs="Arial"/>
          <w:szCs w:val="24"/>
        </w:rPr>
        <w:t>edición</w:t>
      </w:r>
      <w:r w:rsidRPr="009524DC">
        <w:rPr>
          <w:rFonts w:eastAsia="Arial" w:cs="Arial"/>
          <w:szCs w:val="24"/>
        </w:rPr>
        <w:t xml:space="preserve"> de productos químicos</w:t>
      </w:r>
      <w:r w:rsidR="007E4DE4" w:rsidRPr="009524DC">
        <w:rPr>
          <w:rFonts w:eastAsia="Arial" w:cs="Arial"/>
          <w:szCs w:val="24"/>
        </w:rPr>
        <w:t>,</w:t>
      </w:r>
      <w:r w:rsidRPr="009524DC">
        <w:rPr>
          <w:rFonts w:eastAsia="Arial" w:cs="Arial"/>
          <w:szCs w:val="24"/>
        </w:rPr>
        <w:t xml:space="preserve"> </w:t>
      </w:r>
      <w:r w:rsidR="004D5215" w:rsidRPr="009524DC">
        <w:rPr>
          <w:rFonts w:eastAsia="Arial" w:cs="Arial"/>
          <w:szCs w:val="24"/>
        </w:rPr>
        <w:t xml:space="preserve">garantizando una eliminación del 99.9% de agentes patógenos. </w:t>
      </w:r>
      <w:sdt>
        <w:sdtPr>
          <w:rPr>
            <w:rFonts w:eastAsia="Arial" w:cs="Arial"/>
            <w:szCs w:val="24"/>
          </w:rPr>
          <w:id w:val="781687533"/>
          <w:citation/>
        </w:sdtPr>
        <w:sdtContent>
          <w:r w:rsidR="006370C2" w:rsidRPr="009524DC">
            <w:rPr>
              <w:rFonts w:eastAsia="Arial" w:cs="Arial"/>
              <w:szCs w:val="24"/>
            </w:rPr>
            <w:fldChar w:fldCharType="begin"/>
          </w:r>
          <w:r w:rsidR="007A5BE5">
            <w:rPr>
              <w:rFonts w:eastAsia="Arial" w:cs="Arial"/>
              <w:szCs w:val="24"/>
            </w:rPr>
            <w:instrText xml:space="preserve">CITATION Pur19 \l 3082 </w:instrText>
          </w:r>
          <w:r w:rsidR="006370C2" w:rsidRPr="009524DC">
            <w:rPr>
              <w:rFonts w:eastAsia="Arial" w:cs="Arial"/>
              <w:szCs w:val="24"/>
            </w:rPr>
            <w:fldChar w:fldCharType="separate"/>
          </w:r>
          <w:r w:rsidR="00593FF6" w:rsidRPr="00593FF6">
            <w:rPr>
              <w:rFonts w:eastAsia="Arial" w:cs="Arial"/>
              <w:noProof/>
              <w:szCs w:val="24"/>
            </w:rPr>
            <w:t>[33]</w:t>
          </w:r>
          <w:r w:rsidR="006370C2" w:rsidRPr="009524DC">
            <w:rPr>
              <w:rFonts w:eastAsia="Arial" w:cs="Arial"/>
              <w:szCs w:val="24"/>
            </w:rPr>
            <w:fldChar w:fldCharType="end"/>
          </w:r>
        </w:sdtContent>
      </w:sdt>
    </w:p>
    <w:p w14:paraId="4B57090B" w14:textId="77777777" w:rsidR="005E7562" w:rsidRPr="009524DC" w:rsidRDefault="005E7562" w:rsidP="009C102C">
      <w:pPr>
        <w:pStyle w:val="Prrafodelista"/>
        <w:pBdr>
          <w:top w:val="nil"/>
          <w:left w:val="nil"/>
          <w:bottom w:val="nil"/>
          <w:right w:val="nil"/>
          <w:between w:val="nil"/>
        </w:pBdr>
        <w:tabs>
          <w:tab w:val="left" w:pos="5775"/>
        </w:tabs>
        <w:spacing w:after="0"/>
        <w:ind w:left="0"/>
        <w:rPr>
          <w:rFonts w:eastAsia="Arial" w:cs="Arial"/>
          <w:szCs w:val="24"/>
        </w:rPr>
      </w:pPr>
    </w:p>
    <w:p w14:paraId="65BC0435" w14:textId="78FA623B" w:rsidR="00EF25C0" w:rsidRDefault="004D5215" w:rsidP="00836927">
      <w:pPr>
        <w:pBdr>
          <w:top w:val="nil"/>
          <w:left w:val="nil"/>
          <w:bottom w:val="nil"/>
          <w:right w:val="nil"/>
          <w:between w:val="nil"/>
        </w:pBdr>
        <w:tabs>
          <w:tab w:val="left" w:pos="5775"/>
        </w:tabs>
        <w:spacing w:after="0"/>
        <w:rPr>
          <w:rFonts w:eastAsia="Arial" w:cs="Arial"/>
          <w:b/>
          <w:bCs/>
          <w:color w:val="000000"/>
          <w:szCs w:val="24"/>
        </w:rPr>
      </w:pPr>
      <w:r w:rsidRPr="005617EB">
        <w:rPr>
          <w:rFonts w:eastAsia="Arial" w:cs="Arial"/>
          <w:b/>
          <w:bCs/>
          <w:color w:val="000000"/>
          <w:szCs w:val="24"/>
        </w:rPr>
        <w:t>Ozonificación</w:t>
      </w:r>
      <w:r w:rsidR="0016792A" w:rsidRPr="005617EB">
        <w:rPr>
          <w:rFonts w:eastAsia="Arial" w:cs="Arial"/>
          <w:b/>
          <w:bCs/>
          <w:color w:val="000000"/>
          <w:szCs w:val="24"/>
        </w:rPr>
        <w:t>.</w:t>
      </w:r>
      <w:r w:rsidRPr="00836927">
        <w:rPr>
          <w:rFonts w:eastAsia="Arial" w:cs="Arial"/>
          <w:b/>
          <w:bCs/>
          <w:color w:val="000000"/>
          <w:szCs w:val="24"/>
        </w:rPr>
        <w:t xml:space="preserve"> </w:t>
      </w:r>
    </w:p>
    <w:p w14:paraId="06762096" w14:textId="6FDA129F" w:rsidR="00015822" w:rsidRDefault="00015822" w:rsidP="00836927">
      <w:pPr>
        <w:pBdr>
          <w:top w:val="nil"/>
          <w:left w:val="nil"/>
          <w:bottom w:val="nil"/>
          <w:right w:val="nil"/>
          <w:between w:val="nil"/>
        </w:pBdr>
        <w:tabs>
          <w:tab w:val="left" w:pos="5775"/>
        </w:tabs>
        <w:spacing w:after="0"/>
        <w:rPr>
          <w:rFonts w:eastAsia="Arial" w:cs="Arial"/>
          <w:b/>
          <w:bCs/>
          <w:color w:val="000000"/>
          <w:szCs w:val="24"/>
        </w:rPr>
      </w:pPr>
    </w:p>
    <w:p w14:paraId="4A212FA4" w14:textId="1722110B" w:rsidR="0079636F" w:rsidRDefault="00015822" w:rsidP="00EF25C0">
      <w:pPr>
        <w:pBdr>
          <w:top w:val="nil"/>
          <w:left w:val="nil"/>
          <w:bottom w:val="nil"/>
          <w:right w:val="nil"/>
          <w:between w:val="nil"/>
        </w:pBdr>
        <w:tabs>
          <w:tab w:val="left" w:pos="5775"/>
        </w:tabs>
        <w:spacing w:after="0"/>
        <w:rPr>
          <w:rFonts w:eastAsia="Arial" w:cs="Arial"/>
          <w:color w:val="000000"/>
          <w:szCs w:val="24"/>
        </w:rPr>
      </w:pPr>
      <w:r>
        <w:rPr>
          <w:rFonts w:eastAsia="Arial" w:cs="Arial"/>
          <w:color w:val="000000"/>
          <w:szCs w:val="24"/>
        </w:rPr>
        <w:t xml:space="preserve">El ozono es una molécula compuesta por tres átomos de oxígenos </w:t>
      </w:r>
      <w:r>
        <w:rPr>
          <w:rFonts w:eastAsia="Arial" w:cs="Arial"/>
          <w:szCs w:val="24"/>
        </w:rPr>
        <w:t>(O</w:t>
      </w:r>
      <w:r>
        <w:rPr>
          <w:rFonts w:eastAsia="Arial" w:cs="Arial"/>
          <w:szCs w:val="24"/>
          <w:vertAlign w:val="subscript"/>
        </w:rPr>
        <w:t>3</w:t>
      </w:r>
      <w:r>
        <w:rPr>
          <w:rFonts w:eastAsia="Arial" w:cs="Arial"/>
          <w:szCs w:val="24"/>
        </w:rPr>
        <w:t>)</w:t>
      </w:r>
      <w:r w:rsidR="00B94AEE">
        <w:rPr>
          <w:rFonts w:eastAsia="Arial" w:cs="Arial"/>
          <w:szCs w:val="24"/>
        </w:rPr>
        <w:t xml:space="preserve">, </w:t>
      </w:r>
      <w:r w:rsidR="00EF25C0">
        <w:rPr>
          <w:rFonts w:eastAsia="Arial" w:cs="Arial"/>
          <w:szCs w:val="24"/>
        </w:rPr>
        <w:t>y se</w:t>
      </w:r>
      <w:r w:rsidR="00B94AEE">
        <w:rPr>
          <w:rFonts w:eastAsia="Arial" w:cs="Arial"/>
          <w:szCs w:val="24"/>
        </w:rPr>
        <w:t xml:space="preserve"> caracteriza por su gran poder de oxidación,</w:t>
      </w:r>
      <w:r w:rsidR="00EF25C0">
        <w:rPr>
          <w:rFonts w:eastAsia="Arial" w:cs="Arial"/>
          <w:szCs w:val="24"/>
        </w:rPr>
        <w:t xml:space="preserve"> el cual</w:t>
      </w:r>
      <w:r w:rsidR="00B94AEE">
        <w:rPr>
          <w:rFonts w:eastAsia="Arial" w:cs="Arial"/>
          <w:szCs w:val="24"/>
        </w:rPr>
        <w:t xml:space="preserve"> elimina patógenos </w:t>
      </w:r>
      <w:r w:rsidR="00BD7160">
        <w:rPr>
          <w:rFonts w:eastAsia="Arial" w:cs="Arial"/>
          <w:szCs w:val="24"/>
        </w:rPr>
        <w:t>como: bacterias, protozoos y virus</w:t>
      </w:r>
      <w:r w:rsidR="00305D4C">
        <w:rPr>
          <w:rFonts w:eastAsia="Arial" w:cs="Arial"/>
          <w:szCs w:val="24"/>
        </w:rPr>
        <w:t>,</w:t>
      </w:r>
      <w:r w:rsidR="00EF25C0">
        <w:rPr>
          <w:rFonts w:eastAsia="Arial" w:cs="Arial"/>
          <w:szCs w:val="24"/>
        </w:rPr>
        <w:t xml:space="preserve"> sin dejar </w:t>
      </w:r>
      <w:r w:rsidR="00305D4C">
        <w:rPr>
          <w:rFonts w:eastAsia="Arial" w:cs="Arial"/>
          <w:szCs w:val="24"/>
        </w:rPr>
        <w:t xml:space="preserve">ningún tipo de residuo en el agua potable. </w:t>
      </w:r>
      <w:r w:rsidR="0079636F">
        <w:rPr>
          <w:rFonts w:eastAsia="Arial" w:cs="Arial"/>
          <w:szCs w:val="24"/>
        </w:rPr>
        <w:t xml:space="preserve">El proceso de ozonificación </w:t>
      </w:r>
      <w:r w:rsidR="0079636F" w:rsidRPr="00557F5E">
        <w:rPr>
          <w:rFonts w:eastAsia="Arial" w:cs="Arial"/>
          <w:color w:val="000000"/>
          <w:szCs w:val="24"/>
        </w:rPr>
        <w:t>comienza con el efecto corona, este método consiste en pasar oxigeno por un campo eléctrico, generando un alto voltaje a través de dos electrodos separados por un material dieléctrico</w:t>
      </w:r>
      <w:r w:rsidR="00557F5E" w:rsidRPr="00557F5E">
        <w:rPr>
          <w:rFonts w:eastAsia="Arial" w:cs="Arial"/>
          <w:color w:val="000000"/>
          <w:szCs w:val="24"/>
        </w:rPr>
        <w:t xml:space="preserve">, el ozono es aplicado en el agua por un orificio de descarga que </w:t>
      </w:r>
      <w:r w:rsidR="00010175" w:rsidRPr="00557F5E">
        <w:rPr>
          <w:rFonts w:eastAsia="Arial" w:cs="Arial"/>
          <w:color w:val="000000"/>
          <w:szCs w:val="24"/>
        </w:rPr>
        <w:t>está</w:t>
      </w:r>
      <w:r w:rsidR="00557F5E" w:rsidRPr="00557F5E">
        <w:rPr>
          <w:rFonts w:eastAsia="Arial" w:cs="Arial"/>
          <w:color w:val="000000"/>
          <w:szCs w:val="24"/>
        </w:rPr>
        <w:t xml:space="preserve"> en contacto con el agua</w:t>
      </w:r>
      <w:r w:rsidR="00557F5E">
        <w:rPr>
          <w:rFonts w:eastAsia="Arial" w:cs="Arial"/>
          <w:color w:val="000000"/>
          <w:szCs w:val="24"/>
        </w:rPr>
        <w:t xml:space="preserve"> a tratar</w:t>
      </w:r>
      <w:r w:rsidR="00557F5E" w:rsidRPr="00557F5E">
        <w:rPr>
          <w:rFonts w:eastAsia="Arial" w:cs="Arial"/>
          <w:color w:val="000000"/>
          <w:szCs w:val="24"/>
        </w:rPr>
        <w:t>.</w:t>
      </w:r>
    </w:p>
    <w:p w14:paraId="1A52B739" w14:textId="724BCACA" w:rsidR="00010175" w:rsidRDefault="00010175" w:rsidP="00EF25C0">
      <w:pPr>
        <w:pBdr>
          <w:top w:val="nil"/>
          <w:left w:val="nil"/>
          <w:bottom w:val="nil"/>
          <w:right w:val="nil"/>
          <w:between w:val="nil"/>
        </w:pBdr>
        <w:tabs>
          <w:tab w:val="left" w:pos="5775"/>
        </w:tabs>
        <w:spacing w:after="0"/>
        <w:rPr>
          <w:rFonts w:eastAsia="Arial" w:cs="Arial"/>
          <w:color w:val="000000"/>
          <w:szCs w:val="24"/>
        </w:rPr>
      </w:pPr>
    </w:p>
    <w:p w14:paraId="60AF935A" w14:textId="77777777" w:rsidR="00010175" w:rsidRPr="00015822" w:rsidRDefault="00010175" w:rsidP="00EF25C0">
      <w:pPr>
        <w:pBdr>
          <w:top w:val="nil"/>
          <w:left w:val="nil"/>
          <w:bottom w:val="nil"/>
          <w:right w:val="nil"/>
          <w:between w:val="nil"/>
        </w:pBdr>
        <w:tabs>
          <w:tab w:val="left" w:pos="5775"/>
        </w:tabs>
        <w:spacing w:after="0"/>
        <w:rPr>
          <w:rFonts w:eastAsia="Arial" w:cs="Arial"/>
          <w:color w:val="000000"/>
          <w:szCs w:val="24"/>
        </w:rPr>
      </w:pPr>
    </w:p>
    <w:p w14:paraId="7555477A" w14:textId="3FA9FBFF" w:rsidR="00DF0633" w:rsidRDefault="00DF0633" w:rsidP="0087212A">
      <w:pPr>
        <w:pBdr>
          <w:top w:val="nil"/>
          <w:left w:val="nil"/>
          <w:bottom w:val="nil"/>
          <w:right w:val="nil"/>
          <w:between w:val="nil"/>
        </w:pBdr>
        <w:tabs>
          <w:tab w:val="left" w:pos="5775"/>
        </w:tabs>
        <w:spacing w:after="0"/>
        <w:rPr>
          <w:rFonts w:eastAsia="Arial" w:cs="Arial"/>
          <w:szCs w:val="24"/>
        </w:rPr>
      </w:pPr>
    </w:p>
    <w:p w14:paraId="77354338" w14:textId="77777777" w:rsidR="0065294E" w:rsidRPr="0087212A" w:rsidRDefault="0065294E" w:rsidP="0087212A">
      <w:pPr>
        <w:pBdr>
          <w:top w:val="nil"/>
          <w:left w:val="nil"/>
          <w:bottom w:val="nil"/>
          <w:right w:val="nil"/>
          <w:between w:val="nil"/>
        </w:pBdr>
        <w:tabs>
          <w:tab w:val="left" w:pos="5775"/>
        </w:tabs>
        <w:spacing w:after="0"/>
        <w:rPr>
          <w:rFonts w:eastAsia="Arial" w:cs="Arial"/>
          <w:szCs w:val="24"/>
        </w:rPr>
      </w:pPr>
    </w:p>
    <w:p w14:paraId="521AE11F" w14:textId="1EF19DF7" w:rsidR="008C2F5C" w:rsidRPr="008C2F5C" w:rsidRDefault="004D5215" w:rsidP="00037A07">
      <w:pPr>
        <w:pStyle w:val="Prrafodelista"/>
        <w:pBdr>
          <w:top w:val="nil"/>
          <w:left w:val="nil"/>
          <w:bottom w:val="nil"/>
          <w:right w:val="nil"/>
          <w:between w:val="nil"/>
        </w:pBdr>
        <w:tabs>
          <w:tab w:val="left" w:pos="5775"/>
        </w:tabs>
        <w:spacing w:after="0"/>
        <w:ind w:left="0"/>
        <w:rPr>
          <w:rFonts w:eastAsia="Arial" w:cs="Arial"/>
          <w:b/>
          <w:bCs/>
          <w:color w:val="000000"/>
          <w:szCs w:val="24"/>
        </w:rPr>
      </w:pPr>
      <w:r w:rsidRPr="008C2F5C">
        <w:rPr>
          <w:rFonts w:eastAsia="Arial" w:cs="Arial"/>
          <w:b/>
          <w:bCs/>
          <w:color w:val="000000"/>
          <w:szCs w:val="24"/>
        </w:rPr>
        <w:t>Cloración</w:t>
      </w:r>
      <w:r w:rsidR="0016792A">
        <w:rPr>
          <w:rFonts w:eastAsia="Arial" w:cs="Arial"/>
          <w:b/>
          <w:bCs/>
          <w:color w:val="000000"/>
          <w:szCs w:val="24"/>
        </w:rPr>
        <w:t>.</w:t>
      </w:r>
    </w:p>
    <w:p w14:paraId="469FC743" w14:textId="77777777" w:rsidR="004D5215" w:rsidRPr="004D5215" w:rsidRDefault="004D5215" w:rsidP="004D5215">
      <w:pPr>
        <w:pBdr>
          <w:top w:val="nil"/>
          <w:left w:val="nil"/>
          <w:bottom w:val="nil"/>
          <w:right w:val="nil"/>
          <w:between w:val="nil"/>
        </w:pBdr>
        <w:tabs>
          <w:tab w:val="left" w:pos="5775"/>
        </w:tabs>
        <w:spacing w:after="0"/>
        <w:rPr>
          <w:rFonts w:eastAsia="Arial" w:cs="Arial"/>
          <w:color w:val="000000"/>
          <w:szCs w:val="24"/>
        </w:rPr>
      </w:pPr>
    </w:p>
    <w:p w14:paraId="445E88AE" w14:textId="1883C118" w:rsidR="00305D4C" w:rsidRDefault="004D5215" w:rsidP="00A54140">
      <w:pPr>
        <w:pBdr>
          <w:top w:val="nil"/>
          <w:left w:val="nil"/>
          <w:bottom w:val="nil"/>
          <w:right w:val="nil"/>
          <w:between w:val="nil"/>
        </w:pBdr>
        <w:tabs>
          <w:tab w:val="left" w:pos="5775"/>
        </w:tabs>
        <w:spacing w:after="0"/>
        <w:rPr>
          <w:rFonts w:eastAsia="Arial" w:cs="Arial"/>
          <w:szCs w:val="24"/>
        </w:rPr>
      </w:pPr>
      <w:r w:rsidRPr="004D5215">
        <w:rPr>
          <w:rFonts w:eastAsia="Arial" w:cs="Arial"/>
          <w:color w:val="000000"/>
          <w:szCs w:val="24"/>
        </w:rPr>
        <w:t xml:space="preserve">La cloración consiste en </w:t>
      </w:r>
      <w:r w:rsidR="009524DC">
        <w:rPr>
          <w:rFonts w:eastAsia="Arial" w:cs="Arial"/>
          <w:color w:val="000000"/>
          <w:szCs w:val="24"/>
        </w:rPr>
        <w:t>adicionar</w:t>
      </w:r>
      <w:r w:rsidRPr="004D5215">
        <w:rPr>
          <w:rFonts w:eastAsia="Arial" w:cs="Arial"/>
          <w:color w:val="000000"/>
          <w:szCs w:val="24"/>
        </w:rPr>
        <w:t xml:space="preserve"> productos clorados (pastillas, lejías, etc.) en el agua para eliminar los microorganismos</w:t>
      </w:r>
      <w:r w:rsidR="00EF25C0">
        <w:rPr>
          <w:rFonts w:eastAsia="Arial" w:cs="Arial"/>
          <w:color w:val="000000"/>
          <w:szCs w:val="24"/>
        </w:rPr>
        <w:t>.</w:t>
      </w:r>
      <w:r w:rsidRPr="004D5215">
        <w:rPr>
          <w:rFonts w:eastAsia="Arial" w:cs="Arial"/>
          <w:color w:val="000000"/>
          <w:szCs w:val="24"/>
        </w:rPr>
        <w:t xml:space="preserve"> </w:t>
      </w:r>
      <w:r w:rsidR="00EF25C0">
        <w:rPr>
          <w:rFonts w:eastAsia="Arial" w:cs="Arial"/>
          <w:color w:val="000000"/>
          <w:szCs w:val="24"/>
        </w:rPr>
        <w:t>E</w:t>
      </w:r>
      <w:r w:rsidR="00193E36">
        <w:rPr>
          <w:rFonts w:eastAsia="Arial" w:cs="Arial"/>
          <w:color w:val="000000"/>
          <w:szCs w:val="24"/>
        </w:rPr>
        <w:t xml:space="preserve">l cloro mata las bacterias </w:t>
      </w:r>
      <w:r w:rsidR="00193E36" w:rsidRPr="00193E36">
        <w:rPr>
          <w:rFonts w:eastAsia="Arial" w:cs="Arial"/>
          <w:color w:val="000000"/>
          <w:szCs w:val="24"/>
        </w:rPr>
        <w:t xml:space="preserve">rompiendo las uniones químicas moleculares </w:t>
      </w:r>
      <w:r w:rsidR="00193E36">
        <w:rPr>
          <w:rFonts w:eastAsia="Arial" w:cs="Arial"/>
          <w:color w:val="000000"/>
          <w:szCs w:val="24"/>
        </w:rPr>
        <w:t xml:space="preserve">de las mismas, </w:t>
      </w:r>
      <w:r w:rsidRPr="004D5215">
        <w:rPr>
          <w:rFonts w:eastAsia="Arial" w:cs="Arial"/>
          <w:color w:val="000000"/>
          <w:szCs w:val="24"/>
        </w:rPr>
        <w:t xml:space="preserve">en el mercado actual se conoce como tratamiento químico. </w:t>
      </w:r>
      <w:r w:rsidRPr="004D5215">
        <w:rPr>
          <w:rFonts w:eastAsia="Arial" w:cs="Arial"/>
          <w:szCs w:val="24"/>
        </w:rPr>
        <w:t xml:space="preserve">Según la OMS, la concentración de cloro en el </w:t>
      </w:r>
      <w:r w:rsidR="00037A07">
        <w:rPr>
          <w:rFonts w:eastAsia="Arial" w:cs="Arial"/>
          <w:szCs w:val="24"/>
        </w:rPr>
        <w:t>agua debe estar entre</w:t>
      </w:r>
      <w:r w:rsidRPr="004D5215">
        <w:rPr>
          <w:rFonts w:eastAsia="Arial" w:cs="Arial"/>
          <w:szCs w:val="24"/>
        </w:rPr>
        <w:t xml:space="preserve"> 0,2 y 0,5 mg/l de agua. </w:t>
      </w:r>
      <w:sdt>
        <w:sdtPr>
          <w:rPr>
            <w:rFonts w:eastAsia="Arial" w:cs="Arial"/>
            <w:szCs w:val="24"/>
          </w:rPr>
          <w:id w:val="-540277771"/>
          <w:citation/>
        </w:sdtPr>
        <w:sdtContent>
          <w:r w:rsidR="00AA79D8">
            <w:rPr>
              <w:rFonts w:eastAsia="Arial" w:cs="Arial"/>
              <w:szCs w:val="24"/>
            </w:rPr>
            <w:fldChar w:fldCharType="begin"/>
          </w:r>
          <w:r w:rsidR="00203372">
            <w:rPr>
              <w:rFonts w:eastAsia="Arial" w:cs="Arial"/>
              <w:szCs w:val="24"/>
            </w:rPr>
            <w:instrText xml:space="preserve">CITATION Pie051 \l 3082 </w:instrText>
          </w:r>
          <w:r w:rsidR="00AA79D8">
            <w:rPr>
              <w:rFonts w:eastAsia="Arial" w:cs="Arial"/>
              <w:szCs w:val="24"/>
            </w:rPr>
            <w:fldChar w:fldCharType="separate"/>
          </w:r>
          <w:r w:rsidR="00593FF6" w:rsidRPr="00593FF6">
            <w:rPr>
              <w:rFonts w:eastAsia="Arial" w:cs="Arial"/>
              <w:noProof/>
              <w:szCs w:val="24"/>
            </w:rPr>
            <w:t>[34]</w:t>
          </w:r>
          <w:r w:rsidR="00AA79D8">
            <w:rPr>
              <w:rFonts w:eastAsia="Arial" w:cs="Arial"/>
              <w:szCs w:val="24"/>
            </w:rPr>
            <w:fldChar w:fldCharType="end"/>
          </w:r>
        </w:sdtContent>
      </w:sdt>
    </w:p>
    <w:p w14:paraId="246BD6CA" w14:textId="77777777" w:rsidR="00FA7610" w:rsidRDefault="00FA7610" w:rsidP="00FA7610">
      <w:pPr>
        <w:pStyle w:val="Ttulo3"/>
        <w:rPr>
          <w:rFonts w:eastAsia="Arial"/>
        </w:rPr>
      </w:pPr>
    </w:p>
    <w:p w14:paraId="6A67B892" w14:textId="0A91C8FD" w:rsidR="00FA7610" w:rsidRPr="00FA7610" w:rsidRDefault="00305D4C">
      <w:pPr>
        <w:pStyle w:val="Ttulo3"/>
        <w:numPr>
          <w:ilvl w:val="2"/>
          <w:numId w:val="11"/>
        </w:numPr>
        <w:rPr>
          <w:rFonts w:eastAsia="Arial"/>
          <w:bCs/>
        </w:rPr>
      </w:pPr>
      <w:bookmarkStart w:id="68" w:name="_Toc127466223"/>
      <w:bookmarkStart w:id="69" w:name="_Toc134790074"/>
      <w:r w:rsidRPr="00557F5E">
        <w:rPr>
          <w:rFonts w:eastAsia="Arial"/>
          <w:bCs/>
        </w:rPr>
        <w:t xml:space="preserve">Metodología de diseño: </w:t>
      </w:r>
      <w:r w:rsidR="0029330E" w:rsidRPr="00557F5E">
        <w:rPr>
          <w:rFonts w:eastAsia="Arial"/>
          <w:bCs/>
        </w:rPr>
        <w:t xml:space="preserve"> Matriz de decisión </w:t>
      </w:r>
      <w:r w:rsidRPr="00557F5E">
        <w:rPr>
          <w:rFonts w:eastAsia="Arial"/>
          <w:bCs/>
        </w:rPr>
        <w:t>Pugh</w:t>
      </w:r>
      <w:bookmarkEnd w:id="68"/>
      <w:bookmarkEnd w:id="69"/>
    </w:p>
    <w:p w14:paraId="4D0D40A2" w14:textId="5F961E12" w:rsidR="0029330E" w:rsidRDefault="0029330E" w:rsidP="00305D4C">
      <w:pPr>
        <w:pStyle w:val="Prrafodelista"/>
        <w:pBdr>
          <w:top w:val="nil"/>
          <w:left w:val="nil"/>
          <w:bottom w:val="nil"/>
          <w:right w:val="nil"/>
          <w:between w:val="nil"/>
        </w:pBdr>
        <w:tabs>
          <w:tab w:val="left" w:pos="5775"/>
        </w:tabs>
        <w:spacing w:after="0"/>
        <w:ind w:left="0"/>
        <w:rPr>
          <w:rFonts w:eastAsia="Arial" w:cs="Arial"/>
          <w:b/>
          <w:bCs/>
          <w:szCs w:val="24"/>
        </w:rPr>
      </w:pPr>
    </w:p>
    <w:p w14:paraId="7D39A905" w14:textId="0E53F1FF" w:rsidR="00155C33" w:rsidRPr="00A74514" w:rsidRDefault="009C3D94" w:rsidP="00486D19">
      <w:pPr>
        <w:pBdr>
          <w:top w:val="nil"/>
          <w:left w:val="nil"/>
          <w:bottom w:val="nil"/>
          <w:right w:val="nil"/>
          <w:between w:val="nil"/>
        </w:pBdr>
        <w:tabs>
          <w:tab w:val="left" w:pos="5775"/>
        </w:tabs>
        <w:spacing w:after="0"/>
        <w:rPr>
          <w:rFonts w:eastAsia="Arial" w:cs="Arial"/>
          <w:szCs w:val="24"/>
        </w:rPr>
      </w:pPr>
      <w:r w:rsidRPr="009C3D94">
        <w:rPr>
          <w:rFonts w:eastAsia="Arial" w:cs="Arial"/>
          <w:szCs w:val="24"/>
        </w:rPr>
        <w:t>La matriz de decisión Pugh es una técnica cuantitativa</w:t>
      </w:r>
      <w:r w:rsidR="00155C33">
        <w:rPr>
          <w:rFonts w:eastAsia="Arial" w:cs="Arial"/>
          <w:szCs w:val="24"/>
        </w:rPr>
        <w:t xml:space="preserve"> nombrada </w:t>
      </w:r>
      <w:r w:rsidR="00A74514">
        <w:rPr>
          <w:rFonts w:eastAsia="Arial" w:cs="Arial"/>
          <w:szCs w:val="24"/>
        </w:rPr>
        <w:t>así</w:t>
      </w:r>
      <w:r w:rsidR="00155C33">
        <w:rPr>
          <w:rFonts w:eastAsia="Arial" w:cs="Arial"/>
          <w:szCs w:val="24"/>
        </w:rPr>
        <w:t xml:space="preserve"> por su desarrollador</w:t>
      </w:r>
      <w:r w:rsidR="00A74514">
        <w:rPr>
          <w:rFonts w:eastAsia="Arial" w:cs="Arial"/>
          <w:szCs w:val="24"/>
        </w:rPr>
        <w:t xml:space="preserve">, </w:t>
      </w:r>
      <w:r w:rsidR="00155C33">
        <w:rPr>
          <w:rFonts w:eastAsia="Arial" w:cs="Arial"/>
          <w:szCs w:val="24"/>
        </w:rPr>
        <w:t>el ingeniero Stuart Pugh en 1981</w:t>
      </w:r>
      <w:r w:rsidR="00EF25C0">
        <w:rPr>
          <w:rFonts w:eastAsia="Arial" w:cs="Arial"/>
          <w:szCs w:val="24"/>
        </w:rPr>
        <w:t>.</w:t>
      </w:r>
      <w:r>
        <w:rPr>
          <w:rFonts w:eastAsia="Arial" w:cs="Arial"/>
          <w:szCs w:val="24"/>
        </w:rPr>
        <w:t xml:space="preserve"> </w:t>
      </w:r>
      <w:r w:rsidR="00EF25C0">
        <w:rPr>
          <w:rFonts w:eastAsia="Arial" w:cs="Arial"/>
          <w:szCs w:val="24"/>
        </w:rPr>
        <w:t>S</w:t>
      </w:r>
      <w:r w:rsidR="00155C33">
        <w:rPr>
          <w:rFonts w:eastAsia="Arial" w:cs="Arial"/>
          <w:szCs w:val="24"/>
        </w:rPr>
        <w:t xml:space="preserve">e utiliza </w:t>
      </w:r>
      <w:r w:rsidRPr="009C3D94">
        <w:rPr>
          <w:rFonts w:eastAsia="Arial" w:cs="Arial"/>
          <w:szCs w:val="24"/>
        </w:rPr>
        <w:t xml:space="preserve">para </w:t>
      </w:r>
      <w:r w:rsidR="0079636F">
        <w:rPr>
          <w:rFonts w:eastAsia="Arial" w:cs="Arial"/>
          <w:szCs w:val="24"/>
        </w:rPr>
        <w:t>evaluar</w:t>
      </w:r>
      <w:r w:rsidRPr="009C3D94">
        <w:rPr>
          <w:rFonts w:eastAsia="Arial" w:cs="Arial"/>
          <w:szCs w:val="24"/>
        </w:rPr>
        <w:t xml:space="preserve"> diferentes opciones</w:t>
      </w:r>
      <w:r w:rsidR="00155C33">
        <w:rPr>
          <w:rFonts w:eastAsia="Arial" w:cs="Arial"/>
          <w:szCs w:val="24"/>
        </w:rPr>
        <w:t xml:space="preserve"> de solución </w:t>
      </w:r>
      <w:r w:rsidR="00EF25C0">
        <w:rPr>
          <w:rFonts w:eastAsia="Arial" w:cs="Arial"/>
          <w:szCs w:val="24"/>
        </w:rPr>
        <w:t xml:space="preserve">y </w:t>
      </w:r>
      <w:r w:rsidR="00EF25C0" w:rsidRPr="009C3D94">
        <w:rPr>
          <w:rFonts w:eastAsia="Arial" w:cs="Arial"/>
          <w:szCs w:val="24"/>
        </w:rPr>
        <w:t>puede</w:t>
      </w:r>
      <w:r w:rsidRPr="009C3D94">
        <w:rPr>
          <w:rFonts w:eastAsia="Arial" w:cs="Arial"/>
          <w:szCs w:val="24"/>
        </w:rPr>
        <w:t xml:space="preserve"> </w:t>
      </w:r>
      <w:r w:rsidR="00EF25C0">
        <w:rPr>
          <w:rFonts w:eastAsia="Arial" w:cs="Arial"/>
          <w:szCs w:val="24"/>
        </w:rPr>
        <w:t>ser</w:t>
      </w:r>
      <w:r w:rsidRPr="009C3D94">
        <w:rPr>
          <w:rFonts w:eastAsia="Arial" w:cs="Arial"/>
          <w:szCs w:val="24"/>
        </w:rPr>
        <w:t xml:space="preserve"> aplicable en varias situaciones dentro</w:t>
      </w:r>
      <w:r>
        <w:rPr>
          <w:rFonts w:eastAsia="Arial" w:cs="Arial"/>
          <w:szCs w:val="24"/>
        </w:rPr>
        <w:t xml:space="preserve"> </w:t>
      </w:r>
      <w:r w:rsidRPr="009C3D94">
        <w:rPr>
          <w:rFonts w:eastAsia="Arial" w:cs="Arial"/>
          <w:szCs w:val="24"/>
        </w:rPr>
        <w:t>de la gestión de proyectos</w:t>
      </w:r>
      <w:r>
        <w:rPr>
          <w:rFonts w:eastAsia="Arial" w:cs="Arial"/>
          <w:szCs w:val="24"/>
        </w:rPr>
        <w:t>.</w:t>
      </w:r>
      <w:r w:rsidR="00155C33">
        <w:t xml:space="preserve"> </w:t>
      </w:r>
      <w:r w:rsidR="00155C33">
        <w:rPr>
          <w:rFonts w:cs="Arial"/>
          <w:szCs w:val="24"/>
        </w:rPr>
        <w:t>La aplicación del método Pugh involucra los siguientes pasos</w:t>
      </w:r>
      <w:sdt>
        <w:sdtPr>
          <w:rPr>
            <w:rFonts w:cs="Arial"/>
            <w:szCs w:val="24"/>
          </w:rPr>
          <w:id w:val="14807548"/>
          <w:citation/>
        </w:sdtPr>
        <w:sdtContent>
          <w:r w:rsidR="00B525D7">
            <w:rPr>
              <w:rFonts w:cs="Arial"/>
              <w:szCs w:val="24"/>
            </w:rPr>
            <w:fldChar w:fldCharType="begin"/>
          </w:r>
          <w:r w:rsidR="007A5BE5">
            <w:rPr>
              <w:rFonts w:cs="Arial"/>
              <w:szCs w:val="24"/>
            </w:rPr>
            <w:instrText xml:space="preserve">CITATION AND15 \l 3082 </w:instrText>
          </w:r>
          <w:r w:rsidR="00B525D7">
            <w:rPr>
              <w:rFonts w:cs="Arial"/>
              <w:szCs w:val="24"/>
            </w:rPr>
            <w:fldChar w:fldCharType="separate"/>
          </w:r>
          <w:r w:rsidR="00593FF6">
            <w:rPr>
              <w:rFonts w:cs="Arial"/>
              <w:noProof/>
              <w:szCs w:val="24"/>
            </w:rPr>
            <w:t xml:space="preserve"> </w:t>
          </w:r>
          <w:r w:rsidR="00593FF6" w:rsidRPr="00593FF6">
            <w:rPr>
              <w:rFonts w:cs="Arial"/>
              <w:noProof/>
              <w:szCs w:val="24"/>
            </w:rPr>
            <w:t>[35]</w:t>
          </w:r>
          <w:r w:rsidR="00B525D7">
            <w:rPr>
              <w:rFonts w:cs="Arial"/>
              <w:szCs w:val="24"/>
            </w:rPr>
            <w:fldChar w:fldCharType="end"/>
          </w:r>
        </w:sdtContent>
      </w:sdt>
      <w:r w:rsidR="00155C33">
        <w:rPr>
          <w:rFonts w:cs="Arial"/>
          <w:szCs w:val="24"/>
        </w:rPr>
        <w:t>:</w:t>
      </w:r>
    </w:p>
    <w:p w14:paraId="2FBEA66A" w14:textId="77777777" w:rsidR="00831E86" w:rsidRDefault="00831E86" w:rsidP="00831E86">
      <w:pPr>
        <w:pStyle w:val="Prrafodelista"/>
        <w:pBdr>
          <w:top w:val="nil"/>
          <w:left w:val="nil"/>
          <w:bottom w:val="nil"/>
          <w:right w:val="nil"/>
          <w:between w:val="nil"/>
        </w:pBdr>
        <w:tabs>
          <w:tab w:val="left" w:pos="5775"/>
        </w:tabs>
        <w:spacing w:after="0"/>
        <w:ind w:left="0"/>
        <w:rPr>
          <w:rFonts w:cs="Arial"/>
          <w:szCs w:val="24"/>
        </w:rPr>
      </w:pPr>
    </w:p>
    <w:p w14:paraId="0A71603C" w14:textId="4002EC60" w:rsidR="002E088B" w:rsidRDefault="002E088B">
      <w:pPr>
        <w:pStyle w:val="Prrafodelista"/>
        <w:numPr>
          <w:ilvl w:val="6"/>
          <w:numId w:val="5"/>
        </w:numPr>
        <w:pBdr>
          <w:top w:val="nil"/>
          <w:left w:val="nil"/>
          <w:bottom w:val="nil"/>
          <w:right w:val="nil"/>
          <w:between w:val="nil"/>
        </w:pBdr>
        <w:tabs>
          <w:tab w:val="left" w:pos="5775"/>
        </w:tabs>
        <w:spacing w:after="0"/>
        <w:rPr>
          <w:rFonts w:cs="Arial"/>
          <w:szCs w:val="24"/>
        </w:rPr>
      </w:pPr>
      <w:r>
        <w:rPr>
          <w:rFonts w:cs="Arial"/>
          <w:szCs w:val="24"/>
        </w:rPr>
        <w:t>Identificación de las posibles alternativas.</w:t>
      </w:r>
    </w:p>
    <w:p w14:paraId="4B32FDBC" w14:textId="77777777" w:rsidR="00831E86" w:rsidRDefault="00831E86" w:rsidP="00D1228D">
      <w:pPr>
        <w:pStyle w:val="Prrafodelista"/>
        <w:pBdr>
          <w:top w:val="nil"/>
          <w:left w:val="nil"/>
          <w:bottom w:val="nil"/>
          <w:right w:val="nil"/>
          <w:between w:val="nil"/>
        </w:pBdr>
        <w:tabs>
          <w:tab w:val="left" w:pos="5775"/>
        </w:tabs>
        <w:spacing w:after="0"/>
        <w:ind w:left="0"/>
        <w:rPr>
          <w:rFonts w:cs="Arial"/>
          <w:szCs w:val="24"/>
        </w:rPr>
      </w:pPr>
    </w:p>
    <w:p w14:paraId="3066EA38" w14:textId="6719563A" w:rsidR="00831E86" w:rsidRDefault="00155C33">
      <w:pPr>
        <w:pStyle w:val="Prrafodelista"/>
        <w:numPr>
          <w:ilvl w:val="6"/>
          <w:numId w:val="5"/>
        </w:numPr>
        <w:pBdr>
          <w:top w:val="nil"/>
          <w:left w:val="nil"/>
          <w:bottom w:val="nil"/>
          <w:right w:val="nil"/>
          <w:between w:val="nil"/>
        </w:pBdr>
        <w:tabs>
          <w:tab w:val="left" w:pos="5775"/>
        </w:tabs>
        <w:spacing w:after="0"/>
        <w:rPr>
          <w:rFonts w:cs="Arial"/>
          <w:szCs w:val="24"/>
        </w:rPr>
      </w:pPr>
      <w:r>
        <w:rPr>
          <w:rFonts w:cs="Arial"/>
          <w:szCs w:val="24"/>
        </w:rPr>
        <w:t xml:space="preserve">Definir </w:t>
      </w:r>
      <w:r w:rsidR="002E088B">
        <w:rPr>
          <w:rFonts w:cs="Arial"/>
          <w:szCs w:val="24"/>
        </w:rPr>
        <w:t>los criterios</w:t>
      </w:r>
      <w:r>
        <w:rPr>
          <w:rFonts w:cs="Arial"/>
          <w:szCs w:val="24"/>
        </w:rPr>
        <w:t xml:space="preserve"> de evaluación</w:t>
      </w:r>
      <w:r w:rsidR="002E088B">
        <w:rPr>
          <w:rFonts w:cs="Arial"/>
          <w:szCs w:val="24"/>
        </w:rPr>
        <w:t>. Los criterios dependerán del objetivo que se persigue.</w:t>
      </w:r>
    </w:p>
    <w:p w14:paraId="520DEAA0" w14:textId="77777777" w:rsidR="00A4087C" w:rsidRPr="00A4087C" w:rsidRDefault="00A4087C" w:rsidP="00A4087C">
      <w:pPr>
        <w:pStyle w:val="Prrafodelista"/>
        <w:pBdr>
          <w:top w:val="nil"/>
          <w:left w:val="nil"/>
          <w:bottom w:val="nil"/>
          <w:right w:val="nil"/>
          <w:between w:val="nil"/>
        </w:pBdr>
        <w:tabs>
          <w:tab w:val="left" w:pos="5775"/>
        </w:tabs>
        <w:spacing w:after="0"/>
        <w:ind w:left="0"/>
        <w:rPr>
          <w:rFonts w:cs="Arial"/>
          <w:szCs w:val="24"/>
        </w:rPr>
      </w:pPr>
    </w:p>
    <w:p w14:paraId="7ABBA428" w14:textId="62F67BEB" w:rsidR="00155C33" w:rsidRPr="000735D6" w:rsidRDefault="002E088B">
      <w:pPr>
        <w:pStyle w:val="Prrafodelista"/>
        <w:numPr>
          <w:ilvl w:val="6"/>
          <w:numId w:val="5"/>
        </w:numPr>
        <w:pBdr>
          <w:top w:val="nil"/>
          <w:left w:val="nil"/>
          <w:bottom w:val="nil"/>
          <w:right w:val="nil"/>
          <w:between w:val="nil"/>
        </w:pBdr>
        <w:tabs>
          <w:tab w:val="left" w:pos="5775"/>
        </w:tabs>
        <w:spacing w:after="0"/>
        <w:rPr>
          <w:rFonts w:cs="Arial"/>
          <w:color w:val="FF0000"/>
          <w:szCs w:val="24"/>
        </w:rPr>
      </w:pPr>
      <w:r w:rsidRPr="000735D6">
        <w:rPr>
          <w:rFonts w:cs="Arial"/>
          <w:szCs w:val="24"/>
        </w:rPr>
        <w:t xml:space="preserve">Definir el peso ponderado de cada criterio. </w:t>
      </w:r>
      <w:r w:rsidR="00353331" w:rsidRPr="000735D6">
        <w:rPr>
          <w:rFonts w:cs="Arial"/>
          <w:szCs w:val="24"/>
        </w:rPr>
        <w:t xml:space="preserve">Como los criterios definidos no </w:t>
      </w:r>
      <w:r w:rsidR="000B4AA0" w:rsidRPr="000735D6">
        <w:rPr>
          <w:rFonts w:cs="Arial"/>
          <w:szCs w:val="24"/>
        </w:rPr>
        <w:t>influyen</w:t>
      </w:r>
      <w:r w:rsidR="00353331" w:rsidRPr="000735D6">
        <w:rPr>
          <w:rFonts w:cs="Arial"/>
          <w:szCs w:val="24"/>
        </w:rPr>
        <w:t xml:space="preserve"> de </w:t>
      </w:r>
      <w:r w:rsidR="000735D6" w:rsidRPr="000735D6">
        <w:rPr>
          <w:rFonts w:cs="Arial"/>
          <w:szCs w:val="24"/>
        </w:rPr>
        <w:t>igual manera</w:t>
      </w:r>
      <w:r w:rsidR="00353331" w:rsidRPr="000735D6">
        <w:rPr>
          <w:rFonts w:cs="Arial"/>
          <w:szCs w:val="24"/>
        </w:rPr>
        <w:t xml:space="preserve"> al evaluar cada una de las alternativas, </w:t>
      </w:r>
      <w:r w:rsidR="00DB7D59" w:rsidRPr="000735D6">
        <w:rPr>
          <w:rFonts w:cs="Arial"/>
          <w:szCs w:val="24"/>
        </w:rPr>
        <w:t>se aplica un método de análisis de jerarquías explicado en el apartado</w:t>
      </w:r>
      <w:r w:rsidR="00DD2C97" w:rsidRPr="000735D6">
        <w:rPr>
          <w:rFonts w:cs="Arial"/>
          <w:szCs w:val="24"/>
        </w:rPr>
        <w:t xml:space="preserve"> 1.2.6, </w:t>
      </w:r>
      <w:r w:rsidR="000735D6" w:rsidRPr="000735D6">
        <w:rPr>
          <w:rFonts w:cs="Arial"/>
          <w:szCs w:val="24"/>
        </w:rPr>
        <w:t xml:space="preserve">que da </w:t>
      </w:r>
      <w:r w:rsidR="00DD2C97" w:rsidRPr="000735D6">
        <w:rPr>
          <w:rFonts w:cs="Arial"/>
          <w:szCs w:val="24"/>
        </w:rPr>
        <w:t xml:space="preserve">como resultado </w:t>
      </w:r>
      <w:r w:rsidR="000735D6" w:rsidRPr="000735D6">
        <w:rPr>
          <w:rFonts w:cs="Arial"/>
          <w:szCs w:val="24"/>
        </w:rPr>
        <w:t>el</w:t>
      </w:r>
      <w:r w:rsidR="00DD2C97" w:rsidRPr="000735D6">
        <w:rPr>
          <w:rFonts w:cs="Arial"/>
          <w:szCs w:val="24"/>
        </w:rPr>
        <w:t xml:space="preserve"> peso ponderado de cada criterio.</w:t>
      </w:r>
    </w:p>
    <w:p w14:paraId="4860EE65" w14:textId="77777777" w:rsidR="00831E86" w:rsidRPr="000735D6" w:rsidRDefault="00831E86" w:rsidP="00831E86">
      <w:pPr>
        <w:pStyle w:val="Prrafodelista"/>
        <w:pBdr>
          <w:top w:val="nil"/>
          <w:left w:val="nil"/>
          <w:bottom w:val="nil"/>
          <w:right w:val="nil"/>
          <w:between w:val="nil"/>
        </w:pBdr>
        <w:tabs>
          <w:tab w:val="left" w:pos="5775"/>
        </w:tabs>
        <w:spacing w:after="0"/>
        <w:ind w:left="0"/>
        <w:rPr>
          <w:rFonts w:cs="Arial"/>
          <w:szCs w:val="24"/>
        </w:rPr>
      </w:pPr>
    </w:p>
    <w:p w14:paraId="71A28533" w14:textId="18F34EB3" w:rsidR="00A74514" w:rsidRPr="000735D6" w:rsidRDefault="00604CF5">
      <w:pPr>
        <w:pStyle w:val="Prrafodelista"/>
        <w:numPr>
          <w:ilvl w:val="6"/>
          <w:numId w:val="5"/>
        </w:numPr>
        <w:pBdr>
          <w:top w:val="nil"/>
          <w:left w:val="nil"/>
          <w:bottom w:val="nil"/>
          <w:right w:val="nil"/>
          <w:between w:val="nil"/>
        </w:pBdr>
        <w:tabs>
          <w:tab w:val="left" w:pos="5775"/>
        </w:tabs>
        <w:spacing w:after="0"/>
        <w:rPr>
          <w:rFonts w:cs="Arial"/>
          <w:szCs w:val="24"/>
        </w:rPr>
      </w:pPr>
      <w:r w:rsidRPr="000735D6">
        <w:rPr>
          <w:rFonts w:cs="Arial"/>
          <w:szCs w:val="24"/>
        </w:rPr>
        <w:t xml:space="preserve">Realizar la evaluación de la matriz. Para ello se parte de una matriz construida en base a los criterios seleccionados, los pesos ponderados de cada criterio y las alternativas que cumplen con las necesidades del </w:t>
      </w:r>
      <w:r w:rsidR="00A74514" w:rsidRPr="000735D6">
        <w:rPr>
          <w:rFonts w:cs="Arial"/>
          <w:szCs w:val="24"/>
        </w:rPr>
        <w:t>cliente; Se</w:t>
      </w:r>
      <w:r w:rsidRPr="000735D6">
        <w:rPr>
          <w:rFonts w:cs="Arial"/>
          <w:szCs w:val="24"/>
        </w:rPr>
        <w:t xml:space="preserve"> evalúa la matriz con </w:t>
      </w:r>
      <w:r w:rsidRPr="000735D6">
        <w:rPr>
          <w:rFonts w:cs="Arial"/>
          <w:b/>
          <w:bCs/>
          <w:szCs w:val="24"/>
        </w:rPr>
        <w:t>1</w:t>
      </w:r>
      <w:r w:rsidRPr="000735D6">
        <w:rPr>
          <w:rFonts w:cs="Arial"/>
          <w:szCs w:val="24"/>
        </w:rPr>
        <w:t xml:space="preserve"> </w:t>
      </w:r>
      <w:r w:rsidR="00A74514" w:rsidRPr="000735D6">
        <w:rPr>
          <w:rFonts w:cs="Arial"/>
          <w:szCs w:val="24"/>
        </w:rPr>
        <w:t>si la alternativa es mejor que la referencia de valores</w:t>
      </w:r>
      <w:r w:rsidR="00A74514" w:rsidRPr="000735D6">
        <w:rPr>
          <w:rFonts w:cs="Arial"/>
          <w:b/>
          <w:bCs/>
          <w:szCs w:val="24"/>
        </w:rPr>
        <w:t>,</w:t>
      </w:r>
      <w:r w:rsidRPr="000735D6">
        <w:rPr>
          <w:rFonts w:cs="Arial"/>
          <w:b/>
          <w:bCs/>
          <w:szCs w:val="24"/>
        </w:rPr>
        <w:t xml:space="preserve"> 0</w:t>
      </w:r>
      <w:r w:rsidRPr="000735D6">
        <w:rPr>
          <w:rFonts w:cs="Arial"/>
          <w:szCs w:val="24"/>
        </w:rPr>
        <w:t xml:space="preserve"> cuando la alternativa </w:t>
      </w:r>
      <w:r w:rsidR="00A74514" w:rsidRPr="000735D6">
        <w:rPr>
          <w:rFonts w:cs="Arial"/>
          <w:szCs w:val="24"/>
        </w:rPr>
        <w:t>oscila entre los valores de referencia</w:t>
      </w:r>
      <w:r w:rsidRPr="000735D6">
        <w:rPr>
          <w:rFonts w:cs="Arial"/>
          <w:szCs w:val="24"/>
        </w:rPr>
        <w:t xml:space="preserve">, y </w:t>
      </w:r>
      <w:r w:rsidRPr="000735D6">
        <w:rPr>
          <w:rFonts w:cs="Arial"/>
          <w:b/>
          <w:bCs/>
          <w:szCs w:val="24"/>
        </w:rPr>
        <w:t>-1</w:t>
      </w:r>
      <w:r w:rsidRPr="000735D6">
        <w:rPr>
          <w:rFonts w:cs="Arial"/>
          <w:szCs w:val="24"/>
        </w:rPr>
        <w:t xml:space="preserve"> cuando </w:t>
      </w:r>
      <w:r w:rsidR="00A74514" w:rsidRPr="000735D6">
        <w:rPr>
          <w:rFonts w:cs="Arial"/>
          <w:szCs w:val="24"/>
        </w:rPr>
        <w:t>es la peor alternativa.</w:t>
      </w:r>
    </w:p>
    <w:p w14:paraId="491EDD07" w14:textId="77777777" w:rsidR="00831E86" w:rsidRPr="000735D6" w:rsidRDefault="00831E86" w:rsidP="00831E86">
      <w:pPr>
        <w:pStyle w:val="Prrafodelista"/>
        <w:pBdr>
          <w:top w:val="nil"/>
          <w:left w:val="nil"/>
          <w:bottom w:val="nil"/>
          <w:right w:val="nil"/>
          <w:between w:val="nil"/>
        </w:pBdr>
        <w:tabs>
          <w:tab w:val="left" w:pos="5775"/>
        </w:tabs>
        <w:spacing w:after="0"/>
        <w:ind w:left="0"/>
        <w:rPr>
          <w:rFonts w:cs="Arial"/>
          <w:szCs w:val="24"/>
        </w:rPr>
      </w:pPr>
    </w:p>
    <w:p w14:paraId="37093AF6" w14:textId="042B897C" w:rsidR="00FD2E11" w:rsidRPr="0065294E" w:rsidRDefault="00A74514" w:rsidP="00A74514">
      <w:pPr>
        <w:pStyle w:val="Prrafodelista"/>
        <w:numPr>
          <w:ilvl w:val="6"/>
          <w:numId w:val="5"/>
        </w:numPr>
        <w:pBdr>
          <w:top w:val="nil"/>
          <w:left w:val="nil"/>
          <w:bottom w:val="nil"/>
          <w:right w:val="nil"/>
          <w:between w:val="nil"/>
        </w:pBdr>
        <w:tabs>
          <w:tab w:val="left" w:pos="5775"/>
        </w:tabs>
        <w:spacing w:after="0"/>
        <w:rPr>
          <w:rFonts w:cs="Arial"/>
          <w:szCs w:val="24"/>
        </w:rPr>
      </w:pPr>
      <w:r w:rsidRPr="000735D6">
        <w:rPr>
          <w:rFonts w:cs="Arial"/>
          <w:szCs w:val="24"/>
        </w:rPr>
        <w:t xml:space="preserve">Selección de la mejor alternativa. </w:t>
      </w:r>
      <w:r w:rsidR="005B2F60" w:rsidRPr="000735D6">
        <w:rPr>
          <w:rFonts w:cs="Arial"/>
          <w:szCs w:val="24"/>
        </w:rPr>
        <w:t xml:space="preserve">Se selecciona </w:t>
      </w:r>
      <w:r w:rsidR="00A4087C" w:rsidRPr="000735D6">
        <w:rPr>
          <w:rFonts w:cs="Arial"/>
          <w:szCs w:val="24"/>
        </w:rPr>
        <w:t>la alternativa que presente mayor puntuación en la fila “total</w:t>
      </w:r>
      <w:r w:rsidR="0065294E">
        <w:rPr>
          <w:rFonts w:cs="Arial"/>
          <w:szCs w:val="24"/>
        </w:rPr>
        <w:t>.</w:t>
      </w:r>
    </w:p>
    <w:p w14:paraId="253A17A6" w14:textId="77777777" w:rsidR="00FD2E11" w:rsidRDefault="00FD2E11" w:rsidP="00A74514">
      <w:pPr>
        <w:pStyle w:val="Prrafodelista"/>
        <w:pBdr>
          <w:top w:val="nil"/>
          <w:left w:val="nil"/>
          <w:bottom w:val="nil"/>
          <w:right w:val="nil"/>
          <w:between w:val="nil"/>
        </w:pBdr>
        <w:tabs>
          <w:tab w:val="left" w:pos="5775"/>
        </w:tabs>
        <w:spacing w:after="0"/>
        <w:ind w:left="0"/>
        <w:rPr>
          <w:rFonts w:cs="Arial"/>
          <w:szCs w:val="24"/>
        </w:rPr>
      </w:pPr>
    </w:p>
    <w:p w14:paraId="1DF2FF58" w14:textId="4BB0FDDA" w:rsidR="00FA7610" w:rsidRPr="00FA7610" w:rsidRDefault="00C80D5E">
      <w:pPr>
        <w:pStyle w:val="Ttulo3"/>
        <w:numPr>
          <w:ilvl w:val="2"/>
          <w:numId w:val="11"/>
        </w:numPr>
      </w:pPr>
      <w:bookmarkStart w:id="70" w:name="_Toc127466224"/>
      <w:bookmarkStart w:id="71" w:name="_Toc134790075"/>
      <w:r w:rsidRPr="00FA7610">
        <w:t>Ecuaciones</w:t>
      </w:r>
      <w:r w:rsidR="00205980" w:rsidRPr="00FA7610">
        <w:t xml:space="preserve"> para la evaluación de los equipos</w:t>
      </w:r>
      <w:bookmarkEnd w:id="70"/>
      <w:bookmarkEnd w:id="71"/>
      <w:r w:rsidR="00205980" w:rsidRPr="00FA7610">
        <w:t xml:space="preserve"> </w:t>
      </w:r>
    </w:p>
    <w:p w14:paraId="13EBB778" w14:textId="69B82F01" w:rsidR="006B3263" w:rsidRDefault="006B3263" w:rsidP="006B3263">
      <w:pPr>
        <w:pStyle w:val="Prrafodelista"/>
        <w:pBdr>
          <w:top w:val="nil"/>
          <w:left w:val="nil"/>
          <w:bottom w:val="nil"/>
          <w:right w:val="nil"/>
          <w:between w:val="nil"/>
        </w:pBdr>
        <w:tabs>
          <w:tab w:val="left" w:pos="5775"/>
        </w:tabs>
        <w:spacing w:after="0"/>
        <w:ind w:left="0"/>
        <w:rPr>
          <w:rFonts w:cs="Arial"/>
          <w:b/>
          <w:bCs/>
          <w:szCs w:val="24"/>
        </w:rPr>
      </w:pPr>
    </w:p>
    <w:p w14:paraId="18DBD452" w14:textId="667D3EB8" w:rsidR="00B03B30" w:rsidRDefault="00B03B30" w:rsidP="00B03B30">
      <w:pPr>
        <w:pStyle w:val="Prrafodelista"/>
        <w:pBdr>
          <w:top w:val="nil"/>
          <w:left w:val="nil"/>
          <w:bottom w:val="nil"/>
          <w:right w:val="nil"/>
          <w:between w:val="nil"/>
        </w:pBdr>
        <w:tabs>
          <w:tab w:val="left" w:pos="5775"/>
        </w:tabs>
        <w:spacing w:after="0"/>
        <w:ind w:left="0"/>
        <w:rPr>
          <w:rFonts w:cs="Arial"/>
          <w:szCs w:val="24"/>
        </w:rPr>
      </w:pPr>
      <w:r>
        <w:rPr>
          <w:rFonts w:cs="Arial"/>
          <w:szCs w:val="24"/>
        </w:rPr>
        <w:t xml:space="preserve">Para la calificación de la matriz Pugh se desarrollaron dos ecuaciones (ecuación </w:t>
      </w:r>
      <w:r w:rsidR="006414BF">
        <w:rPr>
          <w:rFonts w:cs="Arial"/>
          <w:szCs w:val="24"/>
        </w:rPr>
        <w:t xml:space="preserve">22 </w:t>
      </w:r>
      <w:r>
        <w:rPr>
          <w:rFonts w:cs="Arial"/>
          <w:szCs w:val="24"/>
        </w:rPr>
        <w:t>y 2</w:t>
      </w:r>
      <w:r w:rsidR="006414BF">
        <w:rPr>
          <w:rFonts w:cs="Arial"/>
          <w:szCs w:val="24"/>
        </w:rPr>
        <w:t>3</w:t>
      </w:r>
      <w:r>
        <w:rPr>
          <w:rFonts w:cs="Arial"/>
          <w:szCs w:val="24"/>
        </w:rPr>
        <w:t>), que expresan los limites superior e inferior de los valores de evaluación.</w:t>
      </w:r>
      <w:sdt>
        <w:sdtPr>
          <w:rPr>
            <w:rFonts w:cs="Arial"/>
            <w:szCs w:val="24"/>
          </w:rPr>
          <w:id w:val="1246693362"/>
          <w:citation/>
        </w:sdtPr>
        <w:sdtContent>
          <w:r>
            <w:rPr>
              <w:rFonts w:cs="Arial"/>
              <w:szCs w:val="24"/>
            </w:rPr>
            <w:fldChar w:fldCharType="begin"/>
          </w:r>
          <w:r>
            <w:rPr>
              <w:rFonts w:cs="Arial"/>
              <w:szCs w:val="24"/>
            </w:rPr>
            <w:instrText xml:space="preserve"> CITATION Cab21 \l 3082 </w:instrText>
          </w:r>
          <w:r>
            <w:rPr>
              <w:rFonts w:cs="Arial"/>
              <w:szCs w:val="24"/>
            </w:rPr>
            <w:fldChar w:fldCharType="separate"/>
          </w:r>
          <w:r w:rsidR="00593FF6">
            <w:rPr>
              <w:rFonts w:cs="Arial"/>
              <w:noProof/>
              <w:szCs w:val="24"/>
            </w:rPr>
            <w:t xml:space="preserve"> </w:t>
          </w:r>
          <w:r w:rsidR="00593FF6" w:rsidRPr="00593FF6">
            <w:rPr>
              <w:rFonts w:cs="Arial"/>
              <w:noProof/>
              <w:szCs w:val="24"/>
            </w:rPr>
            <w:t>[36]</w:t>
          </w:r>
          <w:r>
            <w:rPr>
              <w:rFonts w:cs="Arial"/>
              <w:szCs w:val="24"/>
            </w:rPr>
            <w:fldChar w:fldCharType="end"/>
          </w:r>
        </w:sdtContent>
      </w:sdt>
    </w:p>
    <w:p w14:paraId="1D0EDEA8" w14:textId="77777777" w:rsidR="00CB0917" w:rsidRPr="00B03B30" w:rsidRDefault="00CB0917" w:rsidP="00B03B30">
      <w:pPr>
        <w:pStyle w:val="Prrafodelista"/>
        <w:pBdr>
          <w:top w:val="nil"/>
          <w:left w:val="nil"/>
          <w:bottom w:val="nil"/>
          <w:right w:val="nil"/>
          <w:between w:val="nil"/>
        </w:pBdr>
        <w:tabs>
          <w:tab w:val="left" w:pos="5775"/>
        </w:tabs>
        <w:spacing w:after="0"/>
        <w:ind w:left="0"/>
        <w:rPr>
          <w:rFonts w:cs="Arial"/>
          <w:szCs w:val="24"/>
        </w:rPr>
      </w:pPr>
    </w:p>
    <w:p w14:paraId="7BB2032F" w14:textId="14449938" w:rsidR="00F16839" w:rsidRDefault="00000000" w:rsidP="00B03B30">
      <w:pPr>
        <w:pStyle w:val="Prrafodelista"/>
        <w:pBdr>
          <w:top w:val="nil"/>
          <w:left w:val="nil"/>
          <w:bottom w:val="nil"/>
          <w:right w:val="nil"/>
          <w:between w:val="nil"/>
        </w:pBdr>
        <w:tabs>
          <w:tab w:val="left" w:pos="5775"/>
        </w:tabs>
        <w:spacing w:after="0"/>
        <w:ind w:left="0"/>
        <w:jc w:val="right"/>
        <w:rPr>
          <w:rFonts w:cs="Arial"/>
          <w:szCs w:val="24"/>
        </w:rPr>
      </w:pP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 xml:space="preserve"> Inf</m:t>
            </m:r>
          </m:sub>
        </m:sSub>
        <m:r>
          <w:rPr>
            <w:rFonts w:ascii="Cambria Math" w:hAnsi="Cambria Math" w:cs="Arial"/>
            <w:szCs w:val="24"/>
          </w:rPr>
          <m:t>=</m:t>
        </m:r>
        <m:f>
          <m:fPr>
            <m:ctrlPr>
              <w:rPr>
                <w:rFonts w:ascii="Cambria Math" w:hAnsi="Cambria Math" w:cs="Arial"/>
                <w:i/>
                <w:szCs w:val="24"/>
              </w:rPr>
            </m:ctrlPr>
          </m:fPr>
          <m:num>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 xml:space="preserve"> Max</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 xml:space="preserve"> Min</m:t>
                </m:r>
              </m:sub>
            </m:sSub>
          </m:num>
          <m:den>
            <m:r>
              <w:rPr>
                <w:rFonts w:ascii="Cambria Math" w:hAnsi="Cambria Math" w:cs="Arial"/>
                <w:szCs w:val="24"/>
              </w:rPr>
              <m:t>3</m:t>
            </m:r>
          </m:den>
        </m:f>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Min</m:t>
            </m:r>
          </m:sub>
        </m:sSub>
      </m:oMath>
      <w:r w:rsidR="00B03B30">
        <w:rPr>
          <w:rFonts w:cs="Arial"/>
          <w:szCs w:val="24"/>
        </w:rPr>
        <w:t xml:space="preserve">                           </w:t>
      </w:r>
      <w:r w:rsidR="00F16839">
        <w:rPr>
          <w:rFonts w:cs="Arial"/>
          <w:szCs w:val="24"/>
        </w:rPr>
        <w:t>(2</w:t>
      </w:r>
      <w:r w:rsidR="006414BF">
        <w:rPr>
          <w:rFonts w:cs="Arial"/>
          <w:szCs w:val="24"/>
        </w:rPr>
        <w:t>2</w:t>
      </w:r>
      <w:r w:rsidR="00F16839">
        <w:rPr>
          <w:rFonts w:cs="Arial"/>
          <w:szCs w:val="24"/>
        </w:rPr>
        <w:t>)</w:t>
      </w:r>
    </w:p>
    <w:p w14:paraId="572DC98E" w14:textId="77777777" w:rsidR="00B03B30" w:rsidRDefault="00B03B30" w:rsidP="00B03B30">
      <w:pPr>
        <w:pStyle w:val="Prrafodelista"/>
        <w:pBdr>
          <w:top w:val="nil"/>
          <w:left w:val="nil"/>
          <w:bottom w:val="nil"/>
          <w:right w:val="nil"/>
          <w:between w:val="nil"/>
        </w:pBdr>
        <w:tabs>
          <w:tab w:val="left" w:pos="5775"/>
        </w:tabs>
        <w:spacing w:after="0"/>
        <w:ind w:left="0"/>
        <w:jc w:val="right"/>
        <w:rPr>
          <w:rFonts w:cs="Arial"/>
          <w:szCs w:val="24"/>
        </w:rPr>
      </w:pPr>
    </w:p>
    <w:p w14:paraId="625B6BB8" w14:textId="4B9D489B" w:rsidR="002A3BC7" w:rsidRPr="00F16839" w:rsidRDefault="00000000" w:rsidP="00B03B30">
      <w:pPr>
        <w:pStyle w:val="Prrafodelista"/>
        <w:pBdr>
          <w:top w:val="nil"/>
          <w:left w:val="nil"/>
          <w:bottom w:val="nil"/>
          <w:right w:val="nil"/>
          <w:between w:val="nil"/>
        </w:pBdr>
        <w:tabs>
          <w:tab w:val="left" w:pos="5775"/>
        </w:tabs>
        <w:spacing w:after="0"/>
        <w:ind w:left="0"/>
        <w:jc w:val="right"/>
        <w:rPr>
          <w:rFonts w:cs="Arial"/>
          <w:szCs w:val="24"/>
        </w:rPr>
      </w:pPr>
      <m:oMath>
        <m:sSub>
          <m:sSubPr>
            <m:ctrlPr>
              <w:rPr>
                <w:rFonts w:ascii="Cambria Math" w:hAnsi="Cambria Math" w:cs="Arial"/>
                <w:i/>
                <w:szCs w:val="24"/>
              </w:rPr>
            </m:ctrlPr>
          </m:sSubPr>
          <m:e>
            <m:r>
              <w:rPr>
                <w:rFonts w:ascii="Cambria Math" w:hAnsi="Cambria Math" w:cs="Arial"/>
                <w:szCs w:val="24"/>
              </w:rPr>
              <m:t xml:space="preserve">L </m:t>
            </m:r>
          </m:e>
          <m:sub>
            <m:r>
              <w:rPr>
                <w:rFonts w:ascii="Cambria Math" w:hAnsi="Cambria Math" w:cs="Arial"/>
                <w:szCs w:val="24"/>
              </w:rPr>
              <m:t>Sup</m:t>
            </m:r>
          </m:sub>
        </m:sSub>
        <m:r>
          <w:rPr>
            <w:rFonts w:ascii="Cambria Math" w:hAnsi="Cambria Math" w:cs="Arial"/>
            <w:szCs w:val="24"/>
          </w:rPr>
          <m:t>=2*</m:t>
        </m:r>
        <m:d>
          <m:dPr>
            <m:ctrlPr>
              <w:rPr>
                <w:rFonts w:ascii="Cambria Math" w:hAnsi="Cambria Math" w:cs="Arial"/>
                <w:i/>
                <w:szCs w:val="24"/>
              </w:rPr>
            </m:ctrlPr>
          </m:dPr>
          <m:e>
            <m:f>
              <m:fPr>
                <m:ctrlPr>
                  <w:rPr>
                    <w:rFonts w:ascii="Cambria Math" w:hAnsi="Cambria Math" w:cs="Arial"/>
                    <w:i/>
                    <w:szCs w:val="24"/>
                  </w:rPr>
                </m:ctrlPr>
              </m:fPr>
              <m:num>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 xml:space="preserve"> Max</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 xml:space="preserve"> Min</m:t>
                    </m:r>
                  </m:sub>
                </m:sSub>
              </m:num>
              <m:den>
                <m:r>
                  <w:rPr>
                    <w:rFonts w:ascii="Cambria Math" w:hAnsi="Cambria Math" w:cs="Arial"/>
                    <w:szCs w:val="24"/>
                  </w:rPr>
                  <m:t>3</m:t>
                </m:r>
              </m:den>
            </m:f>
          </m:e>
        </m:d>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Valor</m:t>
            </m:r>
          </m:e>
          <m:sub>
            <m:r>
              <w:rPr>
                <w:rFonts w:ascii="Cambria Math" w:hAnsi="Cambria Math" w:cs="Arial"/>
                <w:szCs w:val="24"/>
              </w:rPr>
              <m:t>Min</m:t>
            </m:r>
          </m:sub>
        </m:sSub>
        <m:r>
          <w:rPr>
            <w:rFonts w:ascii="Cambria Math" w:hAnsi="Cambria Math" w:cs="Arial"/>
            <w:szCs w:val="24"/>
          </w:rPr>
          <m:t xml:space="preserve">                                  </m:t>
        </m:r>
      </m:oMath>
      <w:r w:rsidR="00F16839">
        <w:rPr>
          <w:rFonts w:cs="Arial"/>
          <w:szCs w:val="24"/>
        </w:rPr>
        <w:t>(2</w:t>
      </w:r>
      <w:r w:rsidR="006414BF">
        <w:rPr>
          <w:rFonts w:cs="Arial"/>
          <w:szCs w:val="24"/>
        </w:rPr>
        <w:t>3</w:t>
      </w:r>
      <w:r w:rsidR="00F16839">
        <w:rPr>
          <w:rFonts w:cs="Arial"/>
          <w:szCs w:val="24"/>
        </w:rPr>
        <w:t>)</w:t>
      </w:r>
    </w:p>
    <w:p w14:paraId="021662AF" w14:textId="4BFF4F2E" w:rsidR="00F16839" w:rsidRDefault="00F16839" w:rsidP="00205980">
      <w:pPr>
        <w:pStyle w:val="Prrafodelista"/>
        <w:pBdr>
          <w:top w:val="nil"/>
          <w:left w:val="nil"/>
          <w:bottom w:val="nil"/>
          <w:right w:val="nil"/>
          <w:between w:val="nil"/>
        </w:pBdr>
        <w:tabs>
          <w:tab w:val="left" w:pos="5775"/>
        </w:tabs>
        <w:spacing w:after="0"/>
        <w:ind w:left="0"/>
        <w:rPr>
          <w:rFonts w:cs="Arial"/>
          <w:szCs w:val="24"/>
        </w:rPr>
      </w:pPr>
      <w:r>
        <w:rPr>
          <w:rFonts w:cs="Arial"/>
          <w:szCs w:val="24"/>
        </w:rPr>
        <w:t>Donde,</w:t>
      </w:r>
    </w:p>
    <w:p w14:paraId="1C8D64D1" w14:textId="6769EB77" w:rsidR="00F16839" w:rsidRDefault="00000000" w:rsidP="00205980">
      <w:pPr>
        <w:pStyle w:val="Prrafodelista"/>
        <w:pBdr>
          <w:top w:val="nil"/>
          <w:left w:val="nil"/>
          <w:bottom w:val="nil"/>
          <w:right w:val="nil"/>
          <w:between w:val="nil"/>
        </w:pBdr>
        <w:tabs>
          <w:tab w:val="left" w:pos="5775"/>
        </w:tabs>
        <w:spacing w:after="0"/>
        <w:ind w:left="0"/>
        <w:rPr>
          <w:rFonts w:cs="Arial"/>
          <w:szCs w:val="24"/>
        </w:rPr>
      </w:pPr>
      <m:oMath>
        <m:sSub>
          <m:sSubPr>
            <m:ctrlPr>
              <w:rPr>
                <w:rFonts w:ascii="Cambria Math" w:hAnsi="Cambria Math" w:cs="Arial"/>
                <w:i/>
                <w:szCs w:val="24"/>
              </w:rPr>
            </m:ctrlPr>
          </m:sSubPr>
          <m:e>
            <m:r>
              <w:rPr>
                <w:rFonts w:ascii="Cambria Math" w:hAnsi="Cambria Math" w:cs="Arial"/>
                <w:szCs w:val="24"/>
              </w:rPr>
              <m:t>V</m:t>
            </m:r>
          </m:e>
          <m:sub>
            <m:r>
              <w:rPr>
                <w:rFonts w:ascii="Cambria Math" w:hAnsi="Cambria Math" w:cs="Arial"/>
                <w:szCs w:val="24"/>
              </w:rPr>
              <m:t>Max</m:t>
            </m:r>
          </m:sub>
        </m:sSub>
      </m:oMath>
      <w:r w:rsidR="00B03B30">
        <w:rPr>
          <w:rFonts w:cs="Arial"/>
          <w:szCs w:val="24"/>
        </w:rPr>
        <w:t xml:space="preserve">Valor </w:t>
      </w:r>
      <w:r w:rsidR="00F16839">
        <w:rPr>
          <w:rFonts w:cs="Arial"/>
          <w:szCs w:val="24"/>
        </w:rPr>
        <w:t xml:space="preserve">máximo del equipo  </w:t>
      </w:r>
    </w:p>
    <w:p w14:paraId="7D9FE4EB" w14:textId="39DDF23C" w:rsidR="00F16839" w:rsidRDefault="00000000" w:rsidP="00205980">
      <w:pPr>
        <w:pStyle w:val="Prrafodelista"/>
        <w:pBdr>
          <w:top w:val="nil"/>
          <w:left w:val="nil"/>
          <w:bottom w:val="nil"/>
          <w:right w:val="nil"/>
          <w:between w:val="nil"/>
        </w:pBdr>
        <w:tabs>
          <w:tab w:val="left" w:pos="5775"/>
        </w:tabs>
        <w:spacing w:after="0"/>
        <w:ind w:left="0"/>
        <w:rPr>
          <w:rFonts w:cs="Arial"/>
          <w:szCs w:val="24"/>
        </w:rPr>
      </w:pPr>
      <m:oMath>
        <m:sSub>
          <m:sSubPr>
            <m:ctrlPr>
              <w:rPr>
                <w:rFonts w:ascii="Cambria Math" w:hAnsi="Cambria Math" w:cs="Arial"/>
                <w:i/>
                <w:szCs w:val="24"/>
              </w:rPr>
            </m:ctrlPr>
          </m:sSubPr>
          <m:e>
            <m:r>
              <w:rPr>
                <w:rFonts w:ascii="Cambria Math" w:hAnsi="Cambria Math" w:cs="Arial"/>
                <w:szCs w:val="24"/>
              </w:rPr>
              <m:t>P</m:t>
            </m:r>
          </m:e>
          <m:sub>
            <m:r>
              <w:rPr>
                <w:rFonts w:ascii="Cambria Math" w:hAnsi="Cambria Math" w:cs="Arial"/>
                <w:szCs w:val="24"/>
              </w:rPr>
              <m:t>Min</m:t>
            </m:r>
          </m:sub>
        </m:sSub>
      </m:oMath>
      <w:r w:rsidR="00F16839">
        <w:rPr>
          <w:rFonts w:cs="Arial"/>
          <w:szCs w:val="24"/>
        </w:rPr>
        <w:t xml:space="preserve"> </w:t>
      </w:r>
      <w:r w:rsidR="00B03B30">
        <w:rPr>
          <w:rFonts w:cs="Arial"/>
          <w:szCs w:val="24"/>
        </w:rPr>
        <w:t xml:space="preserve">Valor mínimo </w:t>
      </w:r>
      <w:r w:rsidR="00F16839">
        <w:rPr>
          <w:rFonts w:cs="Arial"/>
          <w:szCs w:val="24"/>
        </w:rPr>
        <w:t>del equipo</w:t>
      </w:r>
    </w:p>
    <w:p w14:paraId="10A716FE" w14:textId="2BA9D50D" w:rsidR="00D41D6A" w:rsidRPr="0065294E" w:rsidRDefault="004776FC" w:rsidP="00205980">
      <w:pPr>
        <w:pStyle w:val="Prrafodelista"/>
        <w:pBdr>
          <w:top w:val="nil"/>
          <w:left w:val="nil"/>
          <w:bottom w:val="nil"/>
          <w:right w:val="nil"/>
          <w:between w:val="nil"/>
        </w:pBdr>
        <w:tabs>
          <w:tab w:val="left" w:pos="5775"/>
        </w:tabs>
        <w:spacing w:after="0"/>
        <w:ind w:left="0"/>
        <w:rPr>
          <w:rFonts w:cs="Arial"/>
          <w:szCs w:val="24"/>
        </w:rPr>
      </w:pPr>
      <w:r>
        <w:rPr>
          <w:rFonts w:cs="Arial"/>
          <w:szCs w:val="24"/>
        </w:rPr>
        <w:t xml:space="preserve">Cuando el objetivo es el valor mínimo en la selección, el valor que este por encima de </w:t>
      </w: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 xml:space="preserve"> Sup</m:t>
            </m:r>
          </m:sub>
        </m:sSub>
      </m:oMath>
      <w:r>
        <w:rPr>
          <w:rFonts w:cs="Arial"/>
          <w:szCs w:val="24"/>
        </w:rPr>
        <w:t xml:space="preserve"> se califica con -1, si está por debajo de </w:t>
      </w:r>
      <m:oMath>
        <m:sSub>
          <m:sSubPr>
            <m:ctrlPr>
              <w:rPr>
                <w:rFonts w:ascii="Cambria Math" w:hAnsi="Cambria Math" w:cs="Arial"/>
                <w:i/>
                <w:szCs w:val="24"/>
              </w:rPr>
            </m:ctrlPr>
          </m:sSubPr>
          <m:e>
            <m:r>
              <w:rPr>
                <w:rFonts w:ascii="Cambria Math" w:hAnsi="Cambria Math" w:cs="Arial"/>
                <w:szCs w:val="24"/>
              </w:rPr>
              <m:t xml:space="preserve">L </m:t>
            </m:r>
          </m:e>
          <m:sub>
            <m:r>
              <w:rPr>
                <w:rFonts w:ascii="Cambria Math" w:hAnsi="Cambria Math" w:cs="Arial"/>
                <w:szCs w:val="24"/>
              </w:rPr>
              <m:t>Inf</m:t>
            </m:r>
          </m:sub>
        </m:sSub>
      </m:oMath>
      <w:r>
        <w:rPr>
          <w:rFonts w:cs="Arial"/>
          <w:szCs w:val="24"/>
        </w:rPr>
        <w:t xml:space="preserve"> se califica con 1 y si se encuentra entre </w:t>
      </w: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 xml:space="preserve"> Sup</m:t>
            </m:r>
          </m:sub>
        </m:sSub>
        <m:r>
          <w:rPr>
            <w:rFonts w:ascii="Cambria Math" w:hAnsi="Cambria Math" w:cs="Arial"/>
            <w:szCs w:val="24"/>
          </w:rPr>
          <m:t xml:space="preserve"> </m:t>
        </m:r>
      </m:oMath>
      <w:r>
        <w:rPr>
          <w:rFonts w:cs="Arial"/>
          <w:szCs w:val="24"/>
        </w:rPr>
        <w:t xml:space="preserve">&amp; </w:t>
      </w:r>
      <m:oMath>
        <m:sSub>
          <m:sSubPr>
            <m:ctrlPr>
              <w:rPr>
                <w:rFonts w:ascii="Cambria Math" w:hAnsi="Cambria Math" w:cs="Arial"/>
                <w:i/>
                <w:szCs w:val="24"/>
              </w:rPr>
            </m:ctrlPr>
          </m:sSubPr>
          <m:e>
            <m:r>
              <w:rPr>
                <w:rFonts w:ascii="Cambria Math" w:hAnsi="Cambria Math" w:cs="Arial"/>
                <w:szCs w:val="24"/>
              </w:rPr>
              <m:t xml:space="preserve">L </m:t>
            </m:r>
          </m:e>
          <m:sub>
            <m:r>
              <w:rPr>
                <w:rFonts w:ascii="Cambria Math" w:hAnsi="Cambria Math" w:cs="Arial"/>
                <w:szCs w:val="24"/>
              </w:rPr>
              <m:t>Inf</m:t>
            </m:r>
          </m:sub>
        </m:sSub>
      </m:oMath>
      <w:r>
        <w:rPr>
          <w:rFonts w:cs="Arial"/>
          <w:szCs w:val="24"/>
        </w:rPr>
        <w:t xml:space="preserve"> su valor será 0. Por otra parte, si el objetivo es el valor máximo, el valor que este por encima de </w:t>
      </w: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 xml:space="preserve"> Sup</m:t>
            </m:r>
          </m:sub>
        </m:sSub>
      </m:oMath>
      <w:r>
        <w:rPr>
          <w:rFonts w:cs="Arial"/>
          <w:szCs w:val="24"/>
        </w:rPr>
        <w:t xml:space="preserve"> se califica con 1, si está por debajo de </w:t>
      </w:r>
      <m:oMath>
        <m:sSub>
          <m:sSubPr>
            <m:ctrlPr>
              <w:rPr>
                <w:rFonts w:ascii="Cambria Math" w:hAnsi="Cambria Math" w:cs="Arial"/>
                <w:i/>
                <w:szCs w:val="24"/>
              </w:rPr>
            </m:ctrlPr>
          </m:sSubPr>
          <m:e>
            <m:r>
              <w:rPr>
                <w:rFonts w:ascii="Cambria Math" w:hAnsi="Cambria Math" w:cs="Arial"/>
                <w:szCs w:val="24"/>
              </w:rPr>
              <m:t xml:space="preserve">L </m:t>
            </m:r>
          </m:e>
          <m:sub>
            <m:r>
              <w:rPr>
                <w:rFonts w:ascii="Cambria Math" w:hAnsi="Cambria Math" w:cs="Arial"/>
                <w:szCs w:val="24"/>
              </w:rPr>
              <m:t>Inf</m:t>
            </m:r>
          </m:sub>
        </m:sSub>
      </m:oMath>
      <w:r>
        <w:rPr>
          <w:rFonts w:cs="Arial"/>
          <w:szCs w:val="24"/>
        </w:rPr>
        <w:t xml:space="preserve">se califica con -1 y si se encuentra entre </w:t>
      </w: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 xml:space="preserve"> Sup</m:t>
            </m:r>
          </m:sub>
        </m:sSub>
        <m:r>
          <w:rPr>
            <w:rFonts w:ascii="Cambria Math" w:hAnsi="Cambria Math" w:cs="Arial"/>
            <w:szCs w:val="24"/>
          </w:rPr>
          <m:t xml:space="preserve"> </m:t>
        </m:r>
      </m:oMath>
      <w:r>
        <w:rPr>
          <w:rFonts w:cs="Arial"/>
          <w:szCs w:val="24"/>
        </w:rPr>
        <w:t xml:space="preserve">&amp; </w:t>
      </w:r>
      <m:oMath>
        <m:sSub>
          <m:sSubPr>
            <m:ctrlPr>
              <w:rPr>
                <w:rFonts w:ascii="Cambria Math" w:hAnsi="Cambria Math" w:cs="Arial"/>
                <w:i/>
                <w:szCs w:val="24"/>
              </w:rPr>
            </m:ctrlPr>
          </m:sSubPr>
          <m:e>
            <m:r>
              <w:rPr>
                <w:rFonts w:ascii="Cambria Math" w:hAnsi="Cambria Math" w:cs="Arial"/>
                <w:szCs w:val="24"/>
              </w:rPr>
              <m:t xml:space="preserve">L </m:t>
            </m:r>
          </m:e>
          <m:sub>
            <m:r>
              <w:rPr>
                <w:rFonts w:ascii="Cambria Math" w:hAnsi="Cambria Math" w:cs="Arial"/>
                <w:szCs w:val="24"/>
              </w:rPr>
              <m:t>Inf</m:t>
            </m:r>
          </m:sub>
        </m:sSub>
      </m:oMath>
      <w:r>
        <w:rPr>
          <w:rFonts w:cs="Arial"/>
          <w:szCs w:val="24"/>
        </w:rPr>
        <w:t xml:space="preserve"> su valor será 0</w:t>
      </w:r>
    </w:p>
    <w:p w14:paraId="120DD91E" w14:textId="3FE1B5E0" w:rsidR="00FA7610" w:rsidRPr="00FA7610" w:rsidRDefault="00CC07AC">
      <w:pPr>
        <w:pStyle w:val="Ttulo3"/>
        <w:numPr>
          <w:ilvl w:val="2"/>
          <w:numId w:val="11"/>
        </w:numPr>
      </w:pPr>
      <w:bookmarkStart w:id="72" w:name="_Toc127466225"/>
      <w:bookmarkStart w:id="73" w:name="_Toc134790076"/>
      <w:r w:rsidRPr="00A4087C">
        <w:t>Método analítico jerárquico</w:t>
      </w:r>
      <w:bookmarkEnd w:id="72"/>
      <w:bookmarkEnd w:id="73"/>
    </w:p>
    <w:p w14:paraId="0CF9E318" w14:textId="77777777" w:rsidR="00A65FFE" w:rsidRPr="009D0DDB" w:rsidRDefault="00A65FFE" w:rsidP="00A65FFE">
      <w:pPr>
        <w:pStyle w:val="Prrafodelista"/>
        <w:pBdr>
          <w:top w:val="nil"/>
          <w:left w:val="nil"/>
          <w:bottom w:val="nil"/>
          <w:right w:val="nil"/>
          <w:between w:val="nil"/>
        </w:pBdr>
        <w:tabs>
          <w:tab w:val="left" w:pos="5775"/>
        </w:tabs>
        <w:spacing w:after="0"/>
        <w:ind w:left="0"/>
        <w:rPr>
          <w:rFonts w:cs="Arial"/>
          <w:b/>
          <w:bCs/>
          <w:szCs w:val="24"/>
        </w:rPr>
      </w:pPr>
    </w:p>
    <w:p w14:paraId="3BAEAC54" w14:textId="5421A40A" w:rsidR="009549FE" w:rsidRPr="00DE611E" w:rsidRDefault="00B525D7" w:rsidP="00B525D7">
      <w:pPr>
        <w:tabs>
          <w:tab w:val="left" w:pos="5775"/>
        </w:tabs>
        <w:rPr>
          <w:rFonts w:eastAsia="Arial" w:cs="Arial"/>
          <w:szCs w:val="24"/>
        </w:rPr>
      </w:pPr>
      <w:r w:rsidRPr="00B525D7">
        <w:rPr>
          <w:rFonts w:eastAsia="Arial" w:cs="Arial"/>
          <w:szCs w:val="24"/>
        </w:rPr>
        <w:t>El método analítico jerárquico es un método para jerarquizar con prioridades</w:t>
      </w:r>
      <w:r w:rsidR="0025721B">
        <w:rPr>
          <w:rFonts w:eastAsia="Arial" w:cs="Arial"/>
          <w:szCs w:val="24"/>
        </w:rPr>
        <w:t xml:space="preserve"> </w:t>
      </w:r>
      <w:r w:rsidRPr="00B525D7">
        <w:rPr>
          <w:rFonts w:eastAsia="Arial" w:cs="Arial"/>
          <w:szCs w:val="24"/>
        </w:rPr>
        <w:t xml:space="preserve">cada </w:t>
      </w:r>
      <w:r w:rsidR="0025721B">
        <w:rPr>
          <w:rFonts w:eastAsia="Arial" w:cs="Arial"/>
          <w:szCs w:val="24"/>
        </w:rPr>
        <w:t xml:space="preserve">uno </w:t>
      </w:r>
      <w:r w:rsidRPr="00B525D7">
        <w:rPr>
          <w:rFonts w:eastAsia="Arial" w:cs="Arial"/>
          <w:szCs w:val="24"/>
        </w:rPr>
        <w:t>de los criterios seleccionados</w:t>
      </w:r>
      <w:r w:rsidR="000735D6">
        <w:rPr>
          <w:rFonts w:eastAsia="Arial" w:cs="Arial"/>
          <w:szCs w:val="24"/>
        </w:rPr>
        <w:t>. D</w:t>
      </w:r>
      <w:r w:rsidRPr="00B525D7">
        <w:rPr>
          <w:rFonts w:eastAsia="Arial" w:cs="Arial"/>
          <w:szCs w:val="24"/>
        </w:rPr>
        <w:t xml:space="preserve">entro del análisis se permite realizar comparaciones </w:t>
      </w:r>
      <w:r w:rsidRPr="00B525D7">
        <w:rPr>
          <w:rFonts w:eastAsia="Arial" w:cs="Arial"/>
          <w:szCs w:val="24"/>
        </w:rPr>
        <w:lastRenderedPageBreak/>
        <w:t>pareadas teniendo en cuenta aspectos c</w:t>
      </w:r>
      <w:r w:rsidR="000735D6">
        <w:rPr>
          <w:rFonts w:eastAsia="Arial" w:cs="Arial"/>
          <w:szCs w:val="24"/>
        </w:rPr>
        <w:t>ualitativo</w:t>
      </w:r>
      <w:r w:rsidR="00DE611E">
        <w:rPr>
          <w:rFonts w:eastAsia="Arial" w:cs="Arial"/>
          <w:szCs w:val="24"/>
        </w:rPr>
        <w:t xml:space="preserve">s, que </w:t>
      </w:r>
      <w:r w:rsidR="00DE611E" w:rsidRPr="00DE611E">
        <w:rPr>
          <w:rFonts w:eastAsia="Arial" w:cs="Arial"/>
          <w:szCs w:val="24"/>
        </w:rPr>
        <w:t xml:space="preserve">finalmente </w:t>
      </w:r>
      <w:r w:rsidR="00DE611E">
        <w:rPr>
          <w:rFonts w:eastAsia="Arial" w:cs="Arial"/>
          <w:szCs w:val="24"/>
        </w:rPr>
        <w:t xml:space="preserve">con un resultado cuantitativo se expresa </w:t>
      </w:r>
      <w:r w:rsidRPr="00DE611E">
        <w:rPr>
          <w:rFonts w:eastAsia="Arial" w:cs="Arial"/>
          <w:szCs w:val="24"/>
        </w:rPr>
        <w:t xml:space="preserve">una preferencia </w:t>
      </w:r>
      <w:r w:rsidR="00DE611E">
        <w:rPr>
          <w:rFonts w:eastAsia="Arial" w:cs="Arial"/>
          <w:szCs w:val="24"/>
        </w:rPr>
        <w:t xml:space="preserve">de </w:t>
      </w:r>
      <w:r w:rsidRPr="00DE611E">
        <w:rPr>
          <w:rFonts w:eastAsia="Arial" w:cs="Arial"/>
          <w:szCs w:val="24"/>
        </w:rPr>
        <w:t>dos elementos, en la tabla 3 se puede observar la escala de valores del método analítico jerárquico</w:t>
      </w:r>
      <w:sdt>
        <w:sdtPr>
          <w:rPr>
            <w:rFonts w:eastAsia="Arial" w:cs="Arial"/>
            <w:szCs w:val="24"/>
          </w:rPr>
          <w:id w:val="-1825198656"/>
          <w:citation/>
        </w:sdtPr>
        <w:sdtContent>
          <w:r w:rsidRPr="00DE611E">
            <w:rPr>
              <w:rFonts w:eastAsia="Arial" w:cs="Arial"/>
              <w:szCs w:val="24"/>
            </w:rPr>
            <w:fldChar w:fldCharType="begin"/>
          </w:r>
          <w:r w:rsidR="007A5BE5">
            <w:rPr>
              <w:rFonts w:eastAsia="Arial" w:cs="Arial"/>
              <w:szCs w:val="24"/>
            </w:rPr>
            <w:instrText xml:space="preserve">CITATION Uni12 \l 3082 </w:instrText>
          </w:r>
          <w:r w:rsidRPr="00DE611E">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[37]</w:t>
          </w:r>
          <w:r w:rsidRPr="00DE611E">
            <w:rPr>
              <w:rFonts w:eastAsia="Arial" w:cs="Arial"/>
              <w:szCs w:val="24"/>
            </w:rPr>
            <w:fldChar w:fldCharType="end"/>
          </w:r>
        </w:sdtContent>
      </w:sdt>
      <w:r w:rsidR="000735D6" w:rsidRPr="00DE611E">
        <w:rPr>
          <w:rFonts w:eastAsia="Arial" w:cs="Arial"/>
          <w:szCs w:val="24"/>
        </w:rPr>
        <w:t xml:space="preserve"> </w:t>
      </w:r>
    </w:p>
    <w:p w14:paraId="0FA4210E" w14:textId="557596AB" w:rsidR="00B525D7" w:rsidRPr="00417467" w:rsidRDefault="00B525D7" w:rsidP="00A01A49">
      <w:pPr>
        <w:pStyle w:val="Tabla"/>
        <w:rPr>
          <w:iCs/>
        </w:rPr>
      </w:pPr>
      <w:bookmarkStart w:id="74" w:name="_Toc131169883"/>
      <w:bookmarkStart w:id="75" w:name="_Toc134779849"/>
      <w:bookmarkStart w:id="76" w:name="_Toc134780040"/>
      <w:bookmarkStart w:id="77" w:name="_Toc134784914"/>
      <w:bookmarkStart w:id="78" w:name="_Toc136788235"/>
      <w:bookmarkStart w:id="79" w:name="_Toc127468444"/>
      <w:bookmarkStart w:id="80" w:name="_Toc127778350"/>
      <w:bookmarkStart w:id="81" w:name="_Toc127778831"/>
      <w:bookmarkStart w:id="82" w:name="_Toc127779822"/>
      <w:bookmarkStart w:id="83" w:name="_Toc127782139"/>
      <w:r>
        <w:t xml:space="preserve">Escala de valores del método analítico jerárquico según Thomas L. </w:t>
      </w:r>
      <w:proofErr w:type="spellStart"/>
      <w:r>
        <w:t>Saaty</w:t>
      </w:r>
      <w:bookmarkEnd w:id="74"/>
      <w:bookmarkEnd w:id="75"/>
      <w:bookmarkEnd w:id="76"/>
      <w:bookmarkEnd w:id="77"/>
      <w:bookmarkEnd w:id="78"/>
      <w:proofErr w:type="spellEnd"/>
      <w:r>
        <w:t xml:space="preserve"> </w:t>
      </w:r>
      <w:bookmarkEnd w:id="79"/>
      <w:bookmarkEnd w:id="80"/>
      <w:bookmarkEnd w:id="81"/>
      <w:bookmarkEnd w:id="82"/>
      <w:bookmarkEnd w:id="83"/>
    </w:p>
    <w:tbl>
      <w:tblPr>
        <w:tblW w:w="9099" w:type="dxa"/>
        <w:tblLayout w:type="fixed"/>
        <w:tblLook w:val="0400" w:firstRow="0" w:lastRow="0" w:firstColumn="0" w:lastColumn="0" w:noHBand="0" w:noVBand="1"/>
      </w:tblPr>
      <w:tblGrid>
        <w:gridCol w:w="1639"/>
        <w:gridCol w:w="7460"/>
      </w:tblGrid>
      <w:tr w:rsidR="00B525D7" w:rsidRPr="0065294E" w14:paraId="0FEF65DF" w14:textId="77777777" w:rsidTr="0065294E">
        <w:trPr>
          <w:trHeight w:val="495"/>
        </w:trPr>
        <w:tc>
          <w:tcPr>
            <w:tcW w:w="1639" w:type="dxa"/>
            <w:tcBorders>
              <w:top w:val="single" w:sz="8" w:space="0" w:color="000000"/>
              <w:left w:val="single" w:sz="8" w:space="0" w:color="000000"/>
              <w:bottom w:val="single" w:sz="8" w:space="0" w:color="000000"/>
              <w:right w:val="single" w:sz="8" w:space="0" w:color="000000"/>
            </w:tcBorders>
            <w:shd w:val="clear" w:color="auto" w:fill="C6E0B4"/>
            <w:vAlign w:val="center"/>
          </w:tcPr>
          <w:p w14:paraId="2694D960" w14:textId="77777777" w:rsidR="00B525D7" w:rsidRPr="0065294E" w:rsidRDefault="00B525D7" w:rsidP="003C6DE3">
            <w:pPr>
              <w:rPr>
                <w:b/>
                <w:color w:val="000000"/>
              </w:rPr>
            </w:pPr>
            <w:r w:rsidRPr="0065294E">
              <w:rPr>
                <w:b/>
                <w:color w:val="000000"/>
              </w:rPr>
              <w:t xml:space="preserve">Escala numérica </w:t>
            </w:r>
          </w:p>
        </w:tc>
        <w:tc>
          <w:tcPr>
            <w:tcW w:w="7460" w:type="dxa"/>
            <w:tcBorders>
              <w:top w:val="single" w:sz="8" w:space="0" w:color="000000"/>
              <w:left w:val="nil"/>
              <w:bottom w:val="single" w:sz="8" w:space="0" w:color="000000"/>
              <w:right w:val="single" w:sz="8" w:space="0" w:color="000000"/>
            </w:tcBorders>
            <w:shd w:val="clear" w:color="auto" w:fill="C6E0B4"/>
            <w:vAlign w:val="center"/>
          </w:tcPr>
          <w:p w14:paraId="3763EFB3" w14:textId="77777777" w:rsidR="00B525D7" w:rsidRPr="0065294E" w:rsidRDefault="00B525D7" w:rsidP="0065294E">
            <w:pPr>
              <w:spacing w:line="240" w:lineRule="auto"/>
              <w:jc w:val="center"/>
              <w:rPr>
                <w:b/>
                <w:color w:val="000000"/>
              </w:rPr>
            </w:pPr>
            <w:r w:rsidRPr="0065294E">
              <w:rPr>
                <w:b/>
                <w:color w:val="000000"/>
              </w:rPr>
              <w:t>Escala verbal</w:t>
            </w:r>
          </w:p>
        </w:tc>
      </w:tr>
      <w:tr w:rsidR="00B525D7" w:rsidRPr="0065294E" w14:paraId="154974BB" w14:textId="77777777" w:rsidTr="003C6DE3">
        <w:trPr>
          <w:trHeight w:val="101"/>
        </w:trPr>
        <w:tc>
          <w:tcPr>
            <w:tcW w:w="1639" w:type="dxa"/>
            <w:tcBorders>
              <w:top w:val="nil"/>
              <w:left w:val="single" w:sz="8" w:space="0" w:color="000000"/>
              <w:bottom w:val="single" w:sz="4" w:space="0" w:color="000000"/>
              <w:right w:val="single" w:sz="8" w:space="0" w:color="000000"/>
            </w:tcBorders>
            <w:shd w:val="clear" w:color="auto" w:fill="auto"/>
            <w:vAlign w:val="center"/>
          </w:tcPr>
          <w:p w14:paraId="6E23C632" w14:textId="77777777" w:rsidR="00B525D7" w:rsidRPr="0065294E" w:rsidRDefault="00B525D7" w:rsidP="003C6DE3">
            <w:pPr>
              <w:jc w:val="center"/>
              <w:rPr>
                <w:color w:val="000000"/>
              </w:rPr>
            </w:pPr>
            <w:r w:rsidRPr="0065294E">
              <w:rPr>
                <w:color w:val="000000"/>
              </w:rPr>
              <w:t>1</w:t>
            </w:r>
          </w:p>
        </w:tc>
        <w:tc>
          <w:tcPr>
            <w:tcW w:w="7460" w:type="dxa"/>
            <w:tcBorders>
              <w:top w:val="nil"/>
              <w:left w:val="nil"/>
              <w:bottom w:val="single" w:sz="4" w:space="0" w:color="000000"/>
              <w:right w:val="single" w:sz="8" w:space="0" w:color="000000"/>
            </w:tcBorders>
            <w:shd w:val="clear" w:color="auto" w:fill="auto"/>
            <w:vAlign w:val="bottom"/>
          </w:tcPr>
          <w:p w14:paraId="6D77501E" w14:textId="77777777" w:rsidR="00B525D7" w:rsidRPr="0065294E" w:rsidRDefault="00B525D7" w:rsidP="0065294E">
            <w:pPr>
              <w:spacing w:line="240" w:lineRule="auto"/>
              <w:jc w:val="center"/>
              <w:rPr>
                <w:color w:val="000000"/>
              </w:rPr>
            </w:pPr>
            <w:r w:rsidRPr="0065294E">
              <w:rPr>
                <w:color w:val="000000"/>
              </w:rPr>
              <w:t>Ambos criterios o elementos son de igual importancia</w:t>
            </w:r>
          </w:p>
        </w:tc>
      </w:tr>
      <w:tr w:rsidR="00B525D7" w:rsidRPr="0065294E" w14:paraId="482F79A0" w14:textId="77777777" w:rsidTr="003C6DE3">
        <w:trPr>
          <w:trHeight w:val="112"/>
        </w:trPr>
        <w:tc>
          <w:tcPr>
            <w:tcW w:w="1639" w:type="dxa"/>
            <w:tcBorders>
              <w:top w:val="nil"/>
              <w:left w:val="single" w:sz="8" w:space="0" w:color="000000"/>
              <w:bottom w:val="single" w:sz="4" w:space="0" w:color="auto"/>
              <w:right w:val="single" w:sz="8" w:space="0" w:color="000000"/>
            </w:tcBorders>
            <w:shd w:val="clear" w:color="auto" w:fill="auto"/>
            <w:vAlign w:val="center"/>
          </w:tcPr>
          <w:p w14:paraId="3E0FD7B7" w14:textId="77777777" w:rsidR="00B525D7" w:rsidRPr="0065294E" w:rsidRDefault="00B525D7" w:rsidP="003C6DE3">
            <w:pPr>
              <w:jc w:val="center"/>
              <w:rPr>
                <w:color w:val="000000"/>
              </w:rPr>
            </w:pPr>
            <w:r w:rsidRPr="0065294E">
              <w:rPr>
                <w:color w:val="000000"/>
              </w:rPr>
              <w:t>3</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00D360A6" w14:textId="77777777" w:rsidR="00B525D7" w:rsidRPr="0065294E" w:rsidRDefault="00B525D7" w:rsidP="003C6DE3">
            <w:pPr>
              <w:jc w:val="center"/>
              <w:rPr>
                <w:color w:val="000000"/>
              </w:rPr>
            </w:pPr>
            <w:r w:rsidRPr="0065294E">
              <w:rPr>
                <w:color w:val="000000"/>
              </w:rPr>
              <w:t xml:space="preserve">Débil importancia uno sobre otro </w:t>
            </w:r>
          </w:p>
        </w:tc>
      </w:tr>
      <w:tr w:rsidR="00B525D7" w:rsidRPr="0065294E" w14:paraId="225EFA8A" w14:textId="77777777" w:rsidTr="003C6DE3">
        <w:trPr>
          <w:trHeight w:val="72"/>
        </w:trPr>
        <w:tc>
          <w:tcPr>
            <w:tcW w:w="1639" w:type="dxa"/>
            <w:tcBorders>
              <w:top w:val="single" w:sz="4" w:space="0" w:color="auto"/>
              <w:left w:val="single" w:sz="4" w:space="0" w:color="auto"/>
              <w:bottom w:val="single" w:sz="4" w:space="0" w:color="auto"/>
              <w:right w:val="single" w:sz="4" w:space="0" w:color="auto"/>
            </w:tcBorders>
            <w:shd w:val="clear" w:color="auto" w:fill="auto"/>
            <w:vAlign w:val="center"/>
          </w:tcPr>
          <w:p w14:paraId="6059C73D" w14:textId="77777777" w:rsidR="00B525D7" w:rsidRPr="0065294E" w:rsidRDefault="00B525D7" w:rsidP="003C6DE3">
            <w:pPr>
              <w:jc w:val="center"/>
              <w:rPr>
                <w:color w:val="000000"/>
              </w:rPr>
            </w:pPr>
            <w:r w:rsidRPr="0065294E">
              <w:rPr>
                <w:color w:val="000000"/>
              </w:rPr>
              <w:t>5</w:t>
            </w:r>
          </w:p>
        </w:tc>
        <w:tc>
          <w:tcPr>
            <w:tcW w:w="7460" w:type="dxa"/>
            <w:tcBorders>
              <w:top w:val="single" w:sz="4" w:space="0" w:color="000000"/>
              <w:left w:val="single" w:sz="4" w:space="0" w:color="auto"/>
              <w:bottom w:val="single" w:sz="4" w:space="0" w:color="000000"/>
              <w:right w:val="single" w:sz="8" w:space="0" w:color="000000"/>
            </w:tcBorders>
            <w:shd w:val="clear" w:color="auto" w:fill="auto"/>
            <w:vAlign w:val="bottom"/>
          </w:tcPr>
          <w:p w14:paraId="6F3D6BD7" w14:textId="77777777" w:rsidR="00B525D7" w:rsidRPr="0065294E" w:rsidRDefault="00B525D7" w:rsidP="003C6DE3">
            <w:pPr>
              <w:jc w:val="center"/>
              <w:rPr>
                <w:color w:val="000000"/>
              </w:rPr>
            </w:pPr>
            <w:r w:rsidRPr="0065294E">
              <w:rPr>
                <w:color w:val="000000"/>
              </w:rPr>
              <w:t>Importancia esencial sobre otro con justificación teórica y científica</w:t>
            </w:r>
          </w:p>
        </w:tc>
      </w:tr>
      <w:tr w:rsidR="00B525D7" w:rsidRPr="0065294E" w14:paraId="3229842C" w14:textId="77777777" w:rsidTr="003C6DE3">
        <w:trPr>
          <w:trHeight w:val="90"/>
        </w:trPr>
        <w:tc>
          <w:tcPr>
            <w:tcW w:w="1639" w:type="dxa"/>
            <w:tcBorders>
              <w:top w:val="single" w:sz="4" w:space="0" w:color="auto"/>
              <w:left w:val="single" w:sz="8" w:space="0" w:color="000000"/>
              <w:bottom w:val="single" w:sz="4" w:space="0" w:color="000000"/>
              <w:right w:val="single" w:sz="8" w:space="0" w:color="000000"/>
            </w:tcBorders>
            <w:shd w:val="clear" w:color="auto" w:fill="auto"/>
            <w:vAlign w:val="center"/>
          </w:tcPr>
          <w:p w14:paraId="30BE351C" w14:textId="77777777" w:rsidR="00B525D7" w:rsidRPr="0065294E" w:rsidRDefault="00B525D7" w:rsidP="003C6DE3">
            <w:pPr>
              <w:jc w:val="center"/>
              <w:rPr>
                <w:color w:val="000000"/>
              </w:rPr>
            </w:pPr>
            <w:r w:rsidRPr="0065294E">
              <w:rPr>
                <w:color w:val="000000"/>
              </w:rPr>
              <w:t>7</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0C0836C3" w14:textId="77777777" w:rsidR="00B525D7" w:rsidRPr="0065294E" w:rsidRDefault="00B525D7" w:rsidP="003C6DE3">
            <w:pPr>
              <w:jc w:val="center"/>
              <w:rPr>
                <w:color w:val="000000"/>
              </w:rPr>
            </w:pPr>
            <w:r w:rsidRPr="0065294E">
              <w:rPr>
                <w:color w:val="000000"/>
              </w:rPr>
              <w:t>Importancia demostrada de un criterio sobre otro</w:t>
            </w:r>
          </w:p>
        </w:tc>
      </w:tr>
      <w:tr w:rsidR="00B525D7" w:rsidRPr="0065294E" w14:paraId="035D86A2" w14:textId="77777777" w:rsidTr="003C6DE3">
        <w:trPr>
          <w:trHeight w:val="82"/>
        </w:trPr>
        <w:tc>
          <w:tcPr>
            <w:tcW w:w="1639" w:type="dxa"/>
            <w:tcBorders>
              <w:top w:val="nil"/>
              <w:left w:val="single" w:sz="8" w:space="0" w:color="000000"/>
              <w:bottom w:val="single" w:sz="4" w:space="0" w:color="000000"/>
              <w:right w:val="single" w:sz="8" w:space="0" w:color="000000"/>
            </w:tcBorders>
            <w:shd w:val="clear" w:color="auto" w:fill="auto"/>
            <w:vAlign w:val="center"/>
          </w:tcPr>
          <w:p w14:paraId="7DC061B3" w14:textId="77777777" w:rsidR="00B525D7" w:rsidRPr="0065294E" w:rsidRDefault="00B525D7" w:rsidP="003C6DE3">
            <w:pPr>
              <w:jc w:val="center"/>
              <w:rPr>
                <w:color w:val="000000"/>
              </w:rPr>
            </w:pPr>
            <w:r w:rsidRPr="0065294E">
              <w:rPr>
                <w:color w:val="000000"/>
              </w:rPr>
              <w:t>9</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58710870" w14:textId="77777777" w:rsidR="00B525D7" w:rsidRPr="0065294E" w:rsidRDefault="00B525D7" w:rsidP="003C6DE3">
            <w:pPr>
              <w:jc w:val="center"/>
              <w:rPr>
                <w:color w:val="000000"/>
              </w:rPr>
            </w:pPr>
            <w:r w:rsidRPr="0065294E">
              <w:rPr>
                <w:color w:val="000000"/>
              </w:rPr>
              <w:t>Importancia absoluta de un criterio sobre otro</w:t>
            </w:r>
          </w:p>
        </w:tc>
      </w:tr>
      <w:tr w:rsidR="00B525D7" w:rsidRPr="0065294E" w14:paraId="50FF1DB1" w14:textId="77777777" w:rsidTr="003C6DE3">
        <w:trPr>
          <w:trHeight w:val="229"/>
        </w:trPr>
        <w:tc>
          <w:tcPr>
            <w:tcW w:w="1639" w:type="dxa"/>
            <w:tcBorders>
              <w:top w:val="nil"/>
              <w:left w:val="single" w:sz="8" w:space="0" w:color="000000"/>
              <w:bottom w:val="single" w:sz="4" w:space="0" w:color="000000"/>
              <w:right w:val="single" w:sz="8" w:space="0" w:color="000000"/>
            </w:tcBorders>
            <w:shd w:val="clear" w:color="auto" w:fill="auto"/>
            <w:vAlign w:val="center"/>
          </w:tcPr>
          <w:p w14:paraId="3602B571" w14:textId="77777777" w:rsidR="00B525D7" w:rsidRPr="0065294E" w:rsidRDefault="00B525D7" w:rsidP="003C6DE3">
            <w:pPr>
              <w:jc w:val="center"/>
              <w:rPr>
                <w:color w:val="000000"/>
              </w:rPr>
            </w:pPr>
            <w:r w:rsidRPr="0065294E">
              <w:rPr>
                <w:color w:val="000000"/>
              </w:rPr>
              <w:t>2,4,6,8</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20F7798F" w14:textId="77777777" w:rsidR="00B525D7" w:rsidRPr="0065294E" w:rsidRDefault="00B525D7" w:rsidP="003C6DE3">
            <w:pPr>
              <w:jc w:val="center"/>
              <w:rPr>
                <w:color w:val="000000"/>
              </w:rPr>
            </w:pPr>
            <w:r w:rsidRPr="0065294E">
              <w:rPr>
                <w:color w:val="000000"/>
              </w:rPr>
              <w:t xml:space="preserve">Valores intermedios entre dos juicios adyacentes que se emplean cuando es necesario un término medio entre los dos criterios anteriores </w:t>
            </w:r>
          </w:p>
        </w:tc>
      </w:tr>
      <w:tr w:rsidR="00B525D7" w:rsidRPr="0065294E" w14:paraId="0C6F3767" w14:textId="77777777" w:rsidTr="003C6DE3">
        <w:trPr>
          <w:trHeight w:val="79"/>
        </w:trPr>
        <w:tc>
          <w:tcPr>
            <w:tcW w:w="1639" w:type="dxa"/>
            <w:tcBorders>
              <w:top w:val="nil"/>
              <w:left w:val="single" w:sz="8" w:space="0" w:color="000000"/>
              <w:bottom w:val="single" w:sz="4" w:space="0" w:color="000000"/>
              <w:right w:val="single" w:sz="8" w:space="0" w:color="000000"/>
            </w:tcBorders>
            <w:shd w:val="clear" w:color="auto" w:fill="auto"/>
            <w:vAlign w:val="center"/>
          </w:tcPr>
          <w:p w14:paraId="6622F8B9" w14:textId="77777777" w:rsidR="00B525D7" w:rsidRPr="0065294E" w:rsidRDefault="00B525D7" w:rsidP="003C6DE3">
            <w:pPr>
              <w:jc w:val="center"/>
              <w:rPr>
                <w:color w:val="000000"/>
              </w:rPr>
            </w:pPr>
            <w:r w:rsidRPr="0065294E">
              <w:rPr>
                <w:color w:val="000000"/>
              </w:rPr>
              <w:t>2</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66ACC0D9" w14:textId="77777777" w:rsidR="00B525D7" w:rsidRPr="0065294E" w:rsidRDefault="00B525D7" w:rsidP="003C6DE3">
            <w:pPr>
              <w:jc w:val="center"/>
              <w:rPr>
                <w:color w:val="000000"/>
              </w:rPr>
            </w:pPr>
            <w:r w:rsidRPr="0065294E">
              <w:rPr>
                <w:color w:val="000000"/>
              </w:rPr>
              <w:t xml:space="preserve">Entre igual y moderadamente preferible </w:t>
            </w:r>
          </w:p>
        </w:tc>
      </w:tr>
      <w:tr w:rsidR="00B525D7" w:rsidRPr="0065294E" w14:paraId="7C7297DE" w14:textId="77777777" w:rsidTr="003C6DE3">
        <w:trPr>
          <w:trHeight w:val="79"/>
        </w:trPr>
        <w:tc>
          <w:tcPr>
            <w:tcW w:w="1639" w:type="dxa"/>
            <w:tcBorders>
              <w:top w:val="nil"/>
              <w:left w:val="single" w:sz="8" w:space="0" w:color="000000"/>
              <w:bottom w:val="single" w:sz="4" w:space="0" w:color="000000"/>
              <w:right w:val="single" w:sz="8" w:space="0" w:color="000000"/>
            </w:tcBorders>
            <w:shd w:val="clear" w:color="auto" w:fill="auto"/>
            <w:vAlign w:val="center"/>
          </w:tcPr>
          <w:p w14:paraId="21AD137B" w14:textId="77777777" w:rsidR="00B525D7" w:rsidRPr="0065294E" w:rsidRDefault="00B525D7" w:rsidP="003C6DE3">
            <w:pPr>
              <w:jc w:val="center"/>
              <w:rPr>
                <w:color w:val="000000"/>
              </w:rPr>
            </w:pPr>
            <w:r w:rsidRPr="0065294E">
              <w:rPr>
                <w:color w:val="000000"/>
              </w:rPr>
              <w:t>4</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07D11DD8" w14:textId="77777777" w:rsidR="00B525D7" w:rsidRPr="0065294E" w:rsidRDefault="00B525D7" w:rsidP="003C6DE3">
            <w:pPr>
              <w:jc w:val="center"/>
              <w:rPr>
                <w:color w:val="000000"/>
              </w:rPr>
            </w:pPr>
            <w:r w:rsidRPr="0065294E">
              <w:rPr>
                <w:color w:val="000000"/>
              </w:rPr>
              <w:t xml:space="preserve">Entre moderada y fuertemente preferible </w:t>
            </w:r>
          </w:p>
        </w:tc>
      </w:tr>
      <w:tr w:rsidR="00B525D7" w:rsidRPr="0065294E" w14:paraId="53B759E2" w14:textId="77777777" w:rsidTr="003C6DE3">
        <w:trPr>
          <w:trHeight w:val="72"/>
        </w:trPr>
        <w:tc>
          <w:tcPr>
            <w:tcW w:w="1639" w:type="dxa"/>
            <w:tcBorders>
              <w:top w:val="nil"/>
              <w:left w:val="single" w:sz="8" w:space="0" w:color="000000"/>
              <w:bottom w:val="single" w:sz="4" w:space="0" w:color="000000"/>
              <w:right w:val="single" w:sz="8" w:space="0" w:color="000000"/>
            </w:tcBorders>
            <w:shd w:val="clear" w:color="auto" w:fill="auto"/>
            <w:vAlign w:val="center"/>
          </w:tcPr>
          <w:p w14:paraId="53392CE3" w14:textId="77777777" w:rsidR="00B525D7" w:rsidRPr="0065294E" w:rsidRDefault="00B525D7" w:rsidP="003C6DE3">
            <w:pPr>
              <w:jc w:val="center"/>
              <w:rPr>
                <w:color w:val="000000"/>
              </w:rPr>
            </w:pPr>
            <w:r w:rsidRPr="0065294E">
              <w:rPr>
                <w:color w:val="000000"/>
              </w:rPr>
              <w:t>6</w:t>
            </w:r>
          </w:p>
        </w:tc>
        <w:tc>
          <w:tcPr>
            <w:tcW w:w="7460" w:type="dxa"/>
            <w:tcBorders>
              <w:top w:val="single" w:sz="4" w:space="0" w:color="000000"/>
              <w:left w:val="nil"/>
              <w:bottom w:val="single" w:sz="4" w:space="0" w:color="000000"/>
              <w:right w:val="single" w:sz="8" w:space="0" w:color="000000"/>
            </w:tcBorders>
            <w:shd w:val="clear" w:color="auto" w:fill="auto"/>
            <w:vAlign w:val="bottom"/>
          </w:tcPr>
          <w:p w14:paraId="537BE970" w14:textId="77777777" w:rsidR="00B525D7" w:rsidRPr="0065294E" w:rsidRDefault="00B525D7" w:rsidP="003C6DE3">
            <w:pPr>
              <w:jc w:val="center"/>
              <w:rPr>
                <w:color w:val="000000"/>
              </w:rPr>
            </w:pPr>
            <w:r w:rsidRPr="0065294E">
              <w:rPr>
                <w:color w:val="000000"/>
              </w:rPr>
              <w:t xml:space="preserve">Entre fuerte y muy fuerte preferible </w:t>
            </w:r>
          </w:p>
        </w:tc>
      </w:tr>
      <w:tr w:rsidR="00B525D7" w:rsidRPr="0065294E" w14:paraId="18F0DAEB" w14:textId="77777777" w:rsidTr="003C6DE3">
        <w:trPr>
          <w:trHeight w:val="72"/>
        </w:trPr>
        <w:tc>
          <w:tcPr>
            <w:tcW w:w="1639" w:type="dxa"/>
            <w:tcBorders>
              <w:top w:val="nil"/>
              <w:left w:val="single" w:sz="8" w:space="0" w:color="000000"/>
              <w:bottom w:val="single" w:sz="8" w:space="0" w:color="000000"/>
              <w:right w:val="single" w:sz="8" w:space="0" w:color="000000"/>
            </w:tcBorders>
            <w:shd w:val="clear" w:color="auto" w:fill="auto"/>
            <w:vAlign w:val="center"/>
          </w:tcPr>
          <w:p w14:paraId="3C001808" w14:textId="77777777" w:rsidR="00B525D7" w:rsidRPr="0065294E" w:rsidRDefault="00B525D7" w:rsidP="003C6DE3">
            <w:pPr>
              <w:jc w:val="center"/>
              <w:rPr>
                <w:color w:val="000000"/>
              </w:rPr>
            </w:pPr>
            <w:r w:rsidRPr="0065294E">
              <w:rPr>
                <w:color w:val="000000"/>
              </w:rPr>
              <w:t>8</w:t>
            </w:r>
          </w:p>
        </w:tc>
        <w:tc>
          <w:tcPr>
            <w:tcW w:w="7460" w:type="dxa"/>
            <w:tcBorders>
              <w:top w:val="single" w:sz="4" w:space="0" w:color="000000"/>
              <w:left w:val="nil"/>
              <w:bottom w:val="single" w:sz="8" w:space="0" w:color="000000"/>
              <w:right w:val="single" w:sz="8" w:space="0" w:color="000000"/>
            </w:tcBorders>
            <w:shd w:val="clear" w:color="auto" w:fill="auto"/>
            <w:vAlign w:val="bottom"/>
          </w:tcPr>
          <w:p w14:paraId="6AA6B815" w14:textId="77777777" w:rsidR="00B525D7" w:rsidRPr="0065294E" w:rsidRDefault="00B525D7" w:rsidP="003C6DE3">
            <w:pPr>
              <w:jc w:val="center"/>
              <w:rPr>
                <w:color w:val="000000"/>
              </w:rPr>
            </w:pPr>
            <w:r w:rsidRPr="0065294E">
              <w:rPr>
                <w:color w:val="000000"/>
              </w:rPr>
              <w:t xml:space="preserve">Entre muy fuerte y extremadamente preferible </w:t>
            </w:r>
          </w:p>
        </w:tc>
      </w:tr>
    </w:tbl>
    <w:p w14:paraId="4FC9B660" w14:textId="1F9D4CA6" w:rsidR="009D0DDB" w:rsidRDefault="00B525D7" w:rsidP="009D0DDB">
      <w:pPr>
        <w:pBdr>
          <w:top w:val="nil"/>
          <w:left w:val="nil"/>
          <w:bottom w:val="nil"/>
          <w:right w:val="nil"/>
          <w:between w:val="nil"/>
        </w:pBdr>
        <w:tabs>
          <w:tab w:val="left" w:pos="5775"/>
        </w:tabs>
        <w:spacing w:after="0"/>
        <w:jc w:val="center"/>
        <w:rPr>
          <w:rFonts w:cs="Arial"/>
          <w:i/>
          <w:iCs/>
          <w:sz w:val="20"/>
          <w:szCs w:val="20"/>
        </w:rPr>
      </w:pPr>
      <w:r w:rsidRPr="009549FE">
        <w:rPr>
          <w:rFonts w:cs="Arial"/>
          <w:i/>
          <w:iCs/>
          <w:sz w:val="20"/>
          <w:szCs w:val="20"/>
        </w:rPr>
        <w:t>Fuente: Método analítico jerárquico</w:t>
      </w:r>
    </w:p>
    <w:p w14:paraId="7092480E" w14:textId="77777777" w:rsidR="00CB73B3" w:rsidRDefault="00CB73B3" w:rsidP="009D0DDB">
      <w:pPr>
        <w:pBdr>
          <w:top w:val="nil"/>
          <w:left w:val="nil"/>
          <w:bottom w:val="nil"/>
          <w:right w:val="nil"/>
          <w:between w:val="nil"/>
        </w:pBdr>
        <w:tabs>
          <w:tab w:val="left" w:pos="5775"/>
        </w:tabs>
        <w:spacing w:after="0"/>
        <w:jc w:val="center"/>
        <w:rPr>
          <w:rFonts w:cs="Arial"/>
          <w:i/>
          <w:iCs/>
          <w:sz w:val="20"/>
          <w:szCs w:val="20"/>
        </w:rPr>
      </w:pPr>
    </w:p>
    <w:p w14:paraId="1F77535F" w14:textId="12A2B50D" w:rsidR="00A01A49" w:rsidRDefault="00CB73B3" w:rsidP="00374849">
      <w:pPr>
        <w:pBdr>
          <w:top w:val="nil"/>
          <w:left w:val="nil"/>
          <w:bottom w:val="nil"/>
          <w:right w:val="nil"/>
          <w:between w:val="nil"/>
        </w:pBdr>
        <w:tabs>
          <w:tab w:val="left" w:pos="5775"/>
        </w:tabs>
        <w:spacing w:after="0"/>
        <w:rPr>
          <w:rFonts w:cs="Arial"/>
          <w:szCs w:val="24"/>
        </w:rPr>
      </w:pPr>
      <w:r w:rsidRPr="00A65FFE">
        <w:rPr>
          <w:rFonts w:cs="Arial"/>
          <w:szCs w:val="24"/>
        </w:rPr>
        <w:t xml:space="preserve">Por lo </w:t>
      </w:r>
      <w:r w:rsidR="00AC1F3F" w:rsidRPr="00A65FFE">
        <w:rPr>
          <w:rFonts w:cs="Arial"/>
          <w:szCs w:val="24"/>
        </w:rPr>
        <w:t>tanto,</w:t>
      </w:r>
      <w:r w:rsidRPr="00A65FFE">
        <w:rPr>
          <w:rFonts w:cs="Arial"/>
          <w:szCs w:val="24"/>
        </w:rPr>
        <w:t xml:space="preserve"> la aplicación del método implica hace</w:t>
      </w:r>
      <w:r w:rsidR="00AC1F3F" w:rsidRPr="00A65FFE">
        <w:rPr>
          <w:rFonts w:cs="Arial"/>
          <w:szCs w:val="24"/>
        </w:rPr>
        <w:t>r una matriz de comparación con cada uno de los criterios</w:t>
      </w:r>
      <w:r w:rsidR="00A65FFE">
        <w:rPr>
          <w:rFonts w:cs="Arial"/>
          <w:szCs w:val="24"/>
        </w:rPr>
        <w:t xml:space="preserve">. </w:t>
      </w:r>
      <w:r w:rsidR="00A311FF" w:rsidRPr="00A65FFE">
        <w:rPr>
          <w:rFonts w:cs="Arial"/>
          <w:szCs w:val="24"/>
        </w:rPr>
        <w:t xml:space="preserve">El análisis comienza asignando </w:t>
      </w:r>
      <w:r w:rsidR="00A65FFE" w:rsidRPr="00A65FFE">
        <w:rPr>
          <w:rFonts w:cs="Arial"/>
          <w:szCs w:val="24"/>
        </w:rPr>
        <w:t>valores según la tabla 3</w:t>
      </w:r>
      <w:r w:rsidR="00A311FF" w:rsidRPr="00A65FFE">
        <w:rPr>
          <w:rFonts w:cs="Arial"/>
          <w:szCs w:val="24"/>
        </w:rPr>
        <w:t>,</w:t>
      </w:r>
      <w:r w:rsidR="00A65FFE" w:rsidRPr="00A65FFE">
        <w:rPr>
          <w:rFonts w:cs="Arial"/>
          <w:szCs w:val="24"/>
        </w:rPr>
        <w:t xml:space="preserve"> donde cada</w:t>
      </w:r>
      <w:r w:rsidR="00A311FF" w:rsidRPr="00A65FFE">
        <w:rPr>
          <w:rFonts w:cs="Arial"/>
          <w:szCs w:val="24"/>
        </w:rPr>
        <w:t xml:space="preserve"> criterio de la fila se evalúa </w:t>
      </w:r>
      <w:r w:rsidR="00073DE1" w:rsidRPr="00A65FFE">
        <w:rPr>
          <w:rFonts w:cs="Arial"/>
          <w:szCs w:val="24"/>
        </w:rPr>
        <w:t>contra</w:t>
      </w:r>
      <w:r w:rsidR="00A311FF" w:rsidRPr="00A65FFE">
        <w:rPr>
          <w:rFonts w:cs="Arial"/>
          <w:szCs w:val="24"/>
        </w:rPr>
        <w:t xml:space="preserve"> el criterio de cada columna</w:t>
      </w:r>
      <w:r w:rsidR="00A65FFE" w:rsidRPr="00A65FFE">
        <w:rPr>
          <w:rFonts w:cs="Arial"/>
          <w:szCs w:val="24"/>
        </w:rPr>
        <w:t>.</w:t>
      </w:r>
      <w:r w:rsidR="00A311FF" w:rsidRPr="00A65FFE">
        <w:rPr>
          <w:rFonts w:cs="Arial"/>
          <w:szCs w:val="24"/>
        </w:rPr>
        <w:t xml:space="preserve"> </w:t>
      </w:r>
      <w:r w:rsidR="00A65FFE" w:rsidRPr="00A65FFE">
        <w:rPr>
          <w:rFonts w:cs="Arial"/>
          <w:szCs w:val="24"/>
        </w:rPr>
        <w:t>A</w:t>
      </w:r>
      <w:r w:rsidR="00A311FF" w:rsidRPr="00A65FFE">
        <w:rPr>
          <w:rFonts w:cs="Arial"/>
          <w:szCs w:val="24"/>
        </w:rPr>
        <w:t xml:space="preserve">hora bien, </w:t>
      </w:r>
      <w:r w:rsidR="00073DE1" w:rsidRPr="00A65FFE">
        <w:rPr>
          <w:rFonts w:cs="Arial"/>
          <w:szCs w:val="24"/>
        </w:rPr>
        <w:t>cuando se enfrenten dos Criterios iguales, el valor asignado será 1 debido a que muestra igual orden jerárquico, a diferencia de comparar</w:t>
      </w:r>
      <w:r w:rsidR="009434F2" w:rsidRPr="00A65FFE">
        <w:rPr>
          <w:rFonts w:cs="Arial"/>
          <w:szCs w:val="24"/>
        </w:rPr>
        <w:t xml:space="preserve"> </w:t>
      </w:r>
      <w:r w:rsidR="00A65FFE" w:rsidRPr="00A65FFE">
        <w:rPr>
          <w:rFonts w:cs="Arial"/>
          <w:szCs w:val="24"/>
        </w:rPr>
        <w:t xml:space="preserve">por ejemplo el </w:t>
      </w:r>
      <w:r w:rsidR="009434F2" w:rsidRPr="00A65FFE">
        <w:rPr>
          <w:rFonts w:cs="Arial"/>
          <w:szCs w:val="24"/>
        </w:rPr>
        <w:t>Cr1 y Cr2, el valor que corresponde</w:t>
      </w:r>
      <w:r w:rsidR="003918D9" w:rsidRPr="00A65FFE">
        <w:rPr>
          <w:rFonts w:cs="Arial"/>
          <w:szCs w:val="24"/>
        </w:rPr>
        <w:t xml:space="preserve"> será de</w:t>
      </w:r>
      <w:r w:rsidR="009434F2" w:rsidRPr="00A65FFE">
        <w:rPr>
          <w:rFonts w:cs="Arial"/>
          <w:szCs w:val="24"/>
        </w:rPr>
        <w:t xml:space="preserve"> “a”</w:t>
      </w:r>
      <w:r w:rsidR="003918D9" w:rsidRPr="00A65FFE">
        <w:rPr>
          <w:rFonts w:cs="Arial"/>
          <w:szCs w:val="24"/>
        </w:rPr>
        <w:t xml:space="preserve">, según a escala verbal, mientras que al comparar Cr2 y Cr1, el valor será </w:t>
      </w:r>
      <m:oMath>
        <m:f>
          <m:fPr>
            <m:ctrlPr>
              <w:rPr>
                <w:rFonts w:ascii="Cambria Math" w:hAnsi="Cambria Math" w:cs="Arial"/>
                <w:i/>
                <w:szCs w:val="24"/>
              </w:rPr>
            </m:ctrlPr>
          </m:fPr>
          <m:num>
            <m:r>
              <w:rPr>
                <w:rFonts w:ascii="Cambria Math" w:hAnsi="Cambria Math" w:cs="Arial"/>
                <w:szCs w:val="24"/>
              </w:rPr>
              <m:t>1</m:t>
            </m:r>
          </m:num>
          <m:den>
            <m:r>
              <w:rPr>
                <w:rFonts w:ascii="Cambria Math" w:hAnsi="Cambria Math" w:cs="Arial"/>
                <w:szCs w:val="24"/>
              </w:rPr>
              <m:t>a</m:t>
            </m:r>
          </m:den>
        </m:f>
      </m:oMath>
      <w:r w:rsidR="00A65FFE" w:rsidRPr="00A65FFE">
        <w:rPr>
          <w:rFonts w:cs="Arial"/>
          <w:szCs w:val="24"/>
        </w:rPr>
        <w:t>;</w:t>
      </w:r>
      <w:r w:rsidR="00A10AC0" w:rsidRPr="00A65FFE">
        <w:rPr>
          <w:rFonts w:cs="Arial"/>
          <w:szCs w:val="24"/>
        </w:rPr>
        <w:t xml:space="preserve"> de la misma forma se compara </w:t>
      </w:r>
      <w:r w:rsidR="00A65FFE" w:rsidRPr="00A65FFE">
        <w:rPr>
          <w:rFonts w:cs="Arial"/>
          <w:szCs w:val="24"/>
        </w:rPr>
        <w:t>el resto criterios para completar la matriz</w:t>
      </w:r>
      <w:r w:rsidR="00A65FFE">
        <w:rPr>
          <w:rFonts w:cs="Arial"/>
          <w:szCs w:val="24"/>
        </w:rPr>
        <w:t>, en la tabla 4 se puede observar el ejemplo</w:t>
      </w:r>
      <w:r w:rsidR="00A10AC0" w:rsidRPr="00A65FFE">
        <w:rPr>
          <w:rFonts w:cs="Arial"/>
          <w:szCs w:val="24"/>
        </w:rPr>
        <w:t>.</w:t>
      </w:r>
    </w:p>
    <w:p w14:paraId="2CE2BFCB" w14:textId="77777777" w:rsidR="00A01A49" w:rsidRDefault="00A01A49" w:rsidP="00374849">
      <w:pPr>
        <w:pBdr>
          <w:top w:val="nil"/>
          <w:left w:val="nil"/>
          <w:bottom w:val="nil"/>
          <w:right w:val="nil"/>
          <w:between w:val="nil"/>
        </w:pBdr>
        <w:tabs>
          <w:tab w:val="left" w:pos="5775"/>
        </w:tabs>
        <w:spacing w:after="0"/>
        <w:rPr>
          <w:rFonts w:cs="Arial"/>
          <w:szCs w:val="24"/>
        </w:rPr>
      </w:pPr>
    </w:p>
    <w:p w14:paraId="014F9F7E" w14:textId="4100E4DB" w:rsidR="00CB2A43" w:rsidRPr="00A01A49" w:rsidRDefault="00605A5A" w:rsidP="00A01A49">
      <w:pPr>
        <w:pStyle w:val="Tabla"/>
      </w:pPr>
      <w:bookmarkStart w:id="84" w:name="_Toc127468445"/>
      <w:bookmarkStart w:id="85" w:name="_Toc127778351"/>
      <w:bookmarkStart w:id="86" w:name="_Toc127778832"/>
      <w:bookmarkStart w:id="87" w:name="_Toc127779823"/>
      <w:bookmarkStart w:id="88" w:name="_Toc127782140"/>
      <w:bookmarkStart w:id="89" w:name="_Toc131169884"/>
      <w:bookmarkStart w:id="90" w:name="_Toc134779850"/>
      <w:bookmarkStart w:id="91" w:name="_Toc134780041"/>
      <w:bookmarkStart w:id="92" w:name="_Toc134784915"/>
      <w:bookmarkStart w:id="93" w:name="_Toc136788236"/>
      <w:r w:rsidRPr="00CB2A43">
        <w:t>Matriz de comparació</w:t>
      </w:r>
      <w:r w:rsidR="00CB2A43">
        <w:t>n</w:t>
      </w:r>
      <w:sdt>
        <w:sdtPr>
          <w:id w:val="339667241"/>
          <w:citation/>
        </w:sdtPr>
        <w:sdtContent>
          <w:r w:rsidR="00CB2A43">
            <w:fldChar w:fldCharType="begin"/>
          </w:r>
          <w:r w:rsidR="007A5BE5">
            <w:instrText xml:space="preserve">CITATION Jul15 \l 3082 </w:instrText>
          </w:r>
          <w:r w:rsidR="00CB2A43">
            <w:fldChar w:fldCharType="separate"/>
          </w:r>
          <w:r w:rsidR="00593FF6">
            <w:rPr>
              <w:noProof/>
            </w:rPr>
            <w:t xml:space="preserve"> </w:t>
          </w:r>
          <w:r w:rsidR="00593FF6" w:rsidRPr="00593FF6">
            <w:rPr>
              <w:noProof/>
            </w:rPr>
            <w:t>[38]</w:t>
          </w:r>
          <w:r w:rsidR="00CB2A43">
            <w:fldChar w:fldCharType="end"/>
          </w:r>
        </w:sdtContent>
      </w:sdt>
      <w:bookmarkEnd w:id="84"/>
      <w:bookmarkEnd w:id="85"/>
      <w:bookmarkEnd w:id="86"/>
      <w:bookmarkEnd w:id="87"/>
      <w:bookmarkEnd w:id="88"/>
      <w:bookmarkEnd w:id="89"/>
      <w:bookmarkEnd w:id="90"/>
      <w:bookmarkEnd w:id="91"/>
      <w:bookmarkEnd w:id="92"/>
      <w:bookmarkEnd w:id="93"/>
    </w:p>
    <w:tbl>
      <w:tblPr>
        <w:tblW w:w="5846" w:type="dxa"/>
        <w:jc w:val="center"/>
        <w:tblCellMar>
          <w:left w:w="70" w:type="dxa"/>
          <w:right w:w="70" w:type="dxa"/>
        </w:tblCellMar>
        <w:tblLook w:val="04A0" w:firstRow="1" w:lastRow="0" w:firstColumn="1" w:lastColumn="0" w:noHBand="0" w:noVBand="1"/>
      </w:tblPr>
      <w:tblGrid>
        <w:gridCol w:w="1849"/>
        <w:gridCol w:w="1307"/>
        <w:gridCol w:w="1383"/>
        <w:gridCol w:w="1307"/>
      </w:tblGrid>
      <w:tr w:rsidR="00374849" w:rsidRPr="00A01A49" w14:paraId="36201F0A" w14:textId="77777777" w:rsidTr="00F670B7">
        <w:trPr>
          <w:trHeight w:val="297"/>
          <w:jc w:val="center"/>
        </w:trPr>
        <w:tc>
          <w:tcPr>
            <w:tcW w:w="184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FA6E81" w14:textId="78F453DA" w:rsidR="00374849" w:rsidRPr="00A01A49" w:rsidRDefault="007C0792" w:rsidP="007C0792">
            <w:pPr>
              <w:spacing w:after="0" w:line="240" w:lineRule="auto"/>
              <w:jc w:val="center"/>
              <w:rPr>
                <w:rFonts w:ascii="Times New Roman" w:eastAsia="Times New Roman" w:hAnsi="Times New Roman" w:cs="Times New Roman"/>
                <w:lang w:val="es-CO"/>
              </w:rPr>
            </w:pPr>
            <w:r w:rsidRPr="00A01A49">
              <w:rPr>
                <w:rFonts w:eastAsia="Times New Roman"/>
                <w:b/>
                <w:bCs/>
                <w:color w:val="000000"/>
                <w:lang w:val="es-CO"/>
              </w:rPr>
              <w:t>Matriz de Comparación</w:t>
            </w:r>
          </w:p>
        </w:tc>
        <w:tc>
          <w:tcPr>
            <w:tcW w:w="1307"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306E3EC7" w14:textId="65ACF178"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 xml:space="preserve">Cr 1  </w:t>
            </w:r>
          </w:p>
        </w:tc>
        <w:tc>
          <w:tcPr>
            <w:tcW w:w="1383" w:type="dxa"/>
            <w:tcBorders>
              <w:top w:val="single" w:sz="8" w:space="0" w:color="auto"/>
              <w:left w:val="single" w:sz="4" w:space="0" w:color="auto"/>
              <w:bottom w:val="single" w:sz="8" w:space="0" w:color="auto"/>
              <w:right w:val="single" w:sz="4" w:space="0" w:color="auto"/>
            </w:tcBorders>
            <w:shd w:val="clear" w:color="000000" w:fill="A9D08E"/>
            <w:vAlign w:val="center"/>
            <w:hideMark/>
          </w:tcPr>
          <w:p w14:paraId="106B320F" w14:textId="36B87A09"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 xml:space="preserve">Cr 2  </w:t>
            </w:r>
          </w:p>
        </w:tc>
        <w:tc>
          <w:tcPr>
            <w:tcW w:w="1307"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7B6C3426" w14:textId="5E2E8542"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 xml:space="preserve">Cr3 </w:t>
            </w:r>
          </w:p>
        </w:tc>
      </w:tr>
      <w:tr w:rsidR="00374849" w:rsidRPr="00A01A49" w14:paraId="595ACA07" w14:textId="77777777" w:rsidTr="00F670B7">
        <w:trPr>
          <w:trHeight w:val="317"/>
          <w:jc w:val="center"/>
        </w:trPr>
        <w:tc>
          <w:tcPr>
            <w:tcW w:w="1849" w:type="dxa"/>
            <w:tcBorders>
              <w:top w:val="single" w:sz="4" w:space="0" w:color="auto"/>
              <w:left w:val="single" w:sz="8" w:space="0" w:color="auto"/>
              <w:bottom w:val="single" w:sz="8" w:space="0" w:color="auto"/>
              <w:right w:val="single" w:sz="8" w:space="0" w:color="auto"/>
            </w:tcBorders>
            <w:shd w:val="clear" w:color="000000" w:fill="A9D08E"/>
            <w:vAlign w:val="bottom"/>
            <w:hideMark/>
          </w:tcPr>
          <w:p w14:paraId="095399A1" w14:textId="4A53F1D8"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Cr</w:t>
            </w:r>
            <w:r w:rsidR="00961CD4" w:rsidRPr="00A01A49">
              <w:rPr>
                <w:rFonts w:eastAsia="Times New Roman"/>
                <w:b/>
                <w:bCs/>
                <w:color w:val="000000"/>
                <w:lang w:val="es-CO"/>
              </w:rPr>
              <w:t>1 (Criterio1)</w:t>
            </w:r>
          </w:p>
        </w:tc>
        <w:tc>
          <w:tcPr>
            <w:tcW w:w="1307" w:type="dxa"/>
            <w:tcBorders>
              <w:top w:val="single" w:sz="4" w:space="0" w:color="auto"/>
              <w:left w:val="nil"/>
              <w:bottom w:val="single" w:sz="4" w:space="0" w:color="auto"/>
              <w:right w:val="single" w:sz="4" w:space="0" w:color="auto"/>
            </w:tcBorders>
            <w:shd w:val="clear" w:color="auto" w:fill="auto"/>
            <w:vAlign w:val="bottom"/>
            <w:hideMark/>
          </w:tcPr>
          <w:p w14:paraId="6739648B" w14:textId="77777777"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1    </w:t>
            </w:r>
          </w:p>
        </w:tc>
        <w:tc>
          <w:tcPr>
            <w:tcW w:w="1383" w:type="dxa"/>
            <w:tcBorders>
              <w:top w:val="nil"/>
              <w:left w:val="nil"/>
              <w:bottom w:val="single" w:sz="4" w:space="0" w:color="auto"/>
              <w:right w:val="single" w:sz="4" w:space="0" w:color="auto"/>
            </w:tcBorders>
            <w:shd w:val="clear" w:color="auto" w:fill="auto"/>
            <w:vAlign w:val="bottom"/>
            <w:hideMark/>
          </w:tcPr>
          <w:p w14:paraId="1FD30509" w14:textId="1DD0DC44"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a   </w:t>
            </w:r>
          </w:p>
        </w:tc>
        <w:tc>
          <w:tcPr>
            <w:tcW w:w="1307" w:type="dxa"/>
            <w:tcBorders>
              <w:top w:val="single" w:sz="4" w:space="0" w:color="auto"/>
              <w:left w:val="nil"/>
              <w:bottom w:val="single" w:sz="4" w:space="0" w:color="auto"/>
              <w:right w:val="single" w:sz="4" w:space="0" w:color="auto"/>
            </w:tcBorders>
            <w:shd w:val="clear" w:color="auto" w:fill="auto"/>
            <w:vAlign w:val="bottom"/>
            <w:hideMark/>
          </w:tcPr>
          <w:p w14:paraId="7D74EA41" w14:textId="26677E17"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b    </w:t>
            </w:r>
          </w:p>
        </w:tc>
      </w:tr>
      <w:tr w:rsidR="00374849" w:rsidRPr="00A01A49" w14:paraId="383C677D" w14:textId="77777777" w:rsidTr="00F670B7">
        <w:trPr>
          <w:trHeight w:val="272"/>
          <w:jc w:val="center"/>
        </w:trPr>
        <w:tc>
          <w:tcPr>
            <w:tcW w:w="1849" w:type="dxa"/>
            <w:tcBorders>
              <w:top w:val="nil"/>
              <w:left w:val="single" w:sz="8" w:space="0" w:color="auto"/>
              <w:bottom w:val="single" w:sz="8" w:space="0" w:color="auto"/>
              <w:right w:val="single" w:sz="8" w:space="0" w:color="auto"/>
            </w:tcBorders>
            <w:shd w:val="clear" w:color="000000" w:fill="A9D08E"/>
            <w:vAlign w:val="bottom"/>
            <w:hideMark/>
          </w:tcPr>
          <w:p w14:paraId="0B055A25" w14:textId="1710D2F7"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lastRenderedPageBreak/>
              <w:t xml:space="preserve">Cr </w:t>
            </w:r>
            <w:r w:rsidR="00961CD4" w:rsidRPr="00A01A49">
              <w:rPr>
                <w:rFonts w:eastAsia="Times New Roman"/>
                <w:b/>
                <w:bCs/>
                <w:color w:val="000000"/>
                <w:lang w:val="es-CO"/>
              </w:rPr>
              <w:t>2 (Criterio 2)</w:t>
            </w:r>
          </w:p>
        </w:tc>
        <w:tc>
          <w:tcPr>
            <w:tcW w:w="1307" w:type="dxa"/>
            <w:tcBorders>
              <w:top w:val="single" w:sz="8" w:space="0" w:color="auto"/>
              <w:left w:val="nil"/>
              <w:bottom w:val="single" w:sz="4" w:space="0" w:color="auto"/>
              <w:right w:val="single" w:sz="4" w:space="0" w:color="auto"/>
            </w:tcBorders>
            <w:shd w:val="clear" w:color="auto" w:fill="auto"/>
            <w:vAlign w:val="bottom"/>
            <w:hideMark/>
          </w:tcPr>
          <w:p w14:paraId="675FEA9F" w14:textId="17CAA4B4"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 1/a</w:t>
            </w:r>
          </w:p>
        </w:tc>
        <w:tc>
          <w:tcPr>
            <w:tcW w:w="1383" w:type="dxa"/>
            <w:tcBorders>
              <w:top w:val="single" w:sz="8" w:space="0" w:color="auto"/>
              <w:left w:val="nil"/>
              <w:bottom w:val="single" w:sz="4" w:space="0" w:color="auto"/>
              <w:right w:val="single" w:sz="4" w:space="0" w:color="auto"/>
            </w:tcBorders>
            <w:shd w:val="clear" w:color="auto" w:fill="auto"/>
            <w:vAlign w:val="bottom"/>
            <w:hideMark/>
          </w:tcPr>
          <w:p w14:paraId="65B8C3E8" w14:textId="77777777"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1    </w:t>
            </w:r>
          </w:p>
        </w:tc>
        <w:tc>
          <w:tcPr>
            <w:tcW w:w="1307" w:type="dxa"/>
            <w:tcBorders>
              <w:top w:val="single" w:sz="8" w:space="0" w:color="auto"/>
              <w:left w:val="nil"/>
              <w:bottom w:val="single" w:sz="4" w:space="0" w:color="auto"/>
              <w:right w:val="single" w:sz="4" w:space="0" w:color="auto"/>
            </w:tcBorders>
            <w:shd w:val="clear" w:color="auto" w:fill="auto"/>
            <w:vAlign w:val="bottom"/>
            <w:hideMark/>
          </w:tcPr>
          <w:p w14:paraId="7C407591" w14:textId="04B82F02"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 1/c</w:t>
            </w:r>
          </w:p>
        </w:tc>
      </w:tr>
      <w:tr w:rsidR="00374849" w:rsidRPr="00A01A49" w14:paraId="7CA40766" w14:textId="77777777" w:rsidTr="00F670B7">
        <w:trPr>
          <w:trHeight w:val="239"/>
          <w:jc w:val="center"/>
        </w:trPr>
        <w:tc>
          <w:tcPr>
            <w:tcW w:w="1849" w:type="dxa"/>
            <w:tcBorders>
              <w:top w:val="nil"/>
              <w:left w:val="single" w:sz="8" w:space="0" w:color="auto"/>
              <w:bottom w:val="single" w:sz="8" w:space="0" w:color="auto"/>
              <w:right w:val="single" w:sz="8" w:space="0" w:color="auto"/>
            </w:tcBorders>
            <w:shd w:val="clear" w:color="000000" w:fill="A9D08E"/>
            <w:vAlign w:val="bottom"/>
            <w:hideMark/>
          </w:tcPr>
          <w:p w14:paraId="005AF7B6" w14:textId="795449F0"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 xml:space="preserve">Cr 3 </w:t>
            </w:r>
            <w:r w:rsidR="00961CD4" w:rsidRPr="00A01A49">
              <w:rPr>
                <w:rFonts w:eastAsia="Times New Roman"/>
                <w:b/>
                <w:bCs/>
                <w:color w:val="000000"/>
                <w:lang w:val="es-CO"/>
              </w:rPr>
              <w:t>(Criterio 3)</w:t>
            </w:r>
          </w:p>
        </w:tc>
        <w:tc>
          <w:tcPr>
            <w:tcW w:w="1307" w:type="dxa"/>
            <w:tcBorders>
              <w:top w:val="single" w:sz="8" w:space="0" w:color="auto"/>
              <w:left w:val="nil"/>
              <w:bottom w:val="single" w:sz="4" w:space="0" w:color="auto"/>
              <w:right w:val="single" w:sz="4" w:space="0" w:color="auto"/>
            </w:tcBorders>
            <w:shd w:val="clear" w:color="auto" w:fill="auto"/>
            <w:vAlign w:val="bottom"/>
            <w:hideMark/>
          </w:tcPr>
          <w:p w14:paraId="3CDDB7AA" w14:textId="1F062D94"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 1/b</w:t>
            </w:r>
          </w:p>
        </w:tc>
        <w:tc>
          <w:tcPr>
            <w:tcW w:w="1383" w:type="dxa"/>
            <w:tcBorders>
              <w:top w:val="single" w:sz="8" w:space="0" w:color="auto"/>
              <w:left w:val="nil"/>
              <w:bottom w:val="single" w:sz="4" w:space="0" w:color="auto"/>
              <w:right w:val="single" w:sz="4" w:space="0" w:color="auto"/>
            </w:tcBorders>
            <w:shd w:val="clear" w:color="auto" w:fill="auto"/>
            <w:vAlign w:val="bottom"/>
            <w:hideMark/>
          </w:tcPr>
          <w:p w14:paraId="20DBD798" w14:textId="6B36AC71"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c   </w:t>
            </w:r>
          </w:p>
        </w:tc>
        <w:tc>
          <w:tcPr>
            <w:tcW w:w="1307" w:type="dxa"/>
            <w:tcBorders>
              <w:top w:val="single" w:sz="8" w:space="0" w:color="auto"/>
              <w:left w:val="nil"/>
              <w:bottom w:val="single" w:sz="4" w:space="0" w:color="auto"/>
              <w:right w:val="single" w:sz="4" w:space="0" w:color="auto"/>
            </w:tcBorders>
            <w:shd w:val="clear" w:color="auto" w:fill="auto"/>
            <w:vAlign w:val="bottom"/>
            <w:hideMark/>
          </w:tcPr>
          <w:p w14:paraId="2CEA941F" w14:textId="77777777" w:rsidR="00374849" w:rsidRPr="00A01A49" w:rsidRDefault="00374849" w:rsidP="005972A2">
            <w:pPr>
              <w:spacing w:after="0" w:line="240" w:lineRule="auto"/>
              <w:jc w:val="center"/>
              <w:rPr>
                <w:rFonts w:eastAsia="Times New Roman"/>
                <w:color w:val="000000"/>
                <w:lang w:val="es-CO"/>
              </w:rPr>
            </w:pPr>
            <w:r w:rsidRPr="00A01A49">
              <w:rPr>
                <w:rFonts w:eastAsia="Times New Roman"/>
                <w:color w:val="000000"/>
                <w:lang w:val="es-CO"/>
              </w:rPr>
              <w:t xml:space="preserve">1    </w:t>
            </w:r>
          </w:p>
        </w:tc>
      </w:tr>
      <w:tr w:rsidR="00374849" w:rsidRPr="00A01A49" w14:paraId="75586B1C" w14:textId="77777777" w:rsidTr="00F670B7">
        <w:trPr>
          <w:trHeight w:val="73"/>
          <w:jc w:val="center"/>
        </w:trPr>
        <w:tc>
          <w:tcPr>
            <w:tcW w:w="1849" w:type="dxa"/>
            <w:tcBorders>
              <w:top w:val="nil"/>
              <w:left w:val="single" w:sz="8" w:space="0" w:color="auto"/>
              <w:bottom w:val="single" w:sz="8" w:space="0" w:color="auto"/>
              <w:right w:val="nil"/>
            </w:tcBorders>
            <w:shd w:val="clear" w:color="000000" w:fill="A9D08E"/>
            <w:vAlign w:val="bottom"/>
            <w:hideMark/>
          </w:tcPr>
          <w:p w14:paraId="7918129F" w14:textId="1775D4EF" w:rsidR="00374849" w:rsidRPr="00A01A49" w:rsidRDefault="00374849" w:rsidP="005972A2">
            <w:pPr>
              <w:spacing w:after="0" w:line="240" w:lineRule="auto"/>
              <w:rPr>
                <w:rFonts w:eastAsia="Times New Roman"/>
                <w:b/>
                <w:bCs/>
                <w:color w:val="000000"/>
                <w:lang w:val="es-CO"/>
              </w:rPr>
            </w:pPr>
            <w:r w:rsidRPr="00A01A49">
              <w:rPr>
                <w:rFonts w:eastAsia="Times New Roman"/>
                <w:b/>
                <w:bCs/>
                <w:color w:val="000000"/>
                <w:lang w:val="es-CO"/>
              </w:rPr>
              <w:t xml:space="preserve">Total  </w:t>
            </w:r>
          </w:p>
        </w:tc>
        <w:tc>
          <w:tcPr>
            <w:tcW w:w="1307" w:type="dxa"/>
            <w:tcBorders>
              <w:top w:val="nil"/>
              <w:left w:val="single" w:sz="4" w:space="0" w:color="auto"/>
              <w:bottom w:val="single" w:sz="4" w:space="0" w:color="auto"/>
              <w:right w:val="single" w:sz="4" w:space="0" w:color="auto"/>
            </w:tcBorders>
            <w:shd w:val="clear" w:color="auto" w:fill="auto"/>
            <w:vAlign w:val="bottom"/>
            <w:hideMark/>
          </w:tcPr>
          <w:p w14:paraId="2B8F53ED" w14:textId="7974E179" w:rsidR="00374849" w:rsidRPr="00A01A49" w:rsidRDefault="007C0792" w:rsidP="005972A2">
            <w:pPr>
              <w:spacing w:after="0" w:line="240" w:lineRule="auto"/>
              <w:jc w:val="center"/>
              <w:rPr>
                <w:rFonts w:eastAsia="Times New Roman"/>
                <w:color w:val="000000"/>
                <w:lang w:val="es-CO"/>
              </w:rPr>
            </w:pPr>
            <m:oMathPara>
              <m:oMath>
                <m:r>
                  <w:rPr>
                    <w:rFonts w:ascii="Cambria Math" w:eastAsia="Times New Roman" w:hAnsi="Cambria Math"/>
                    <w:color w:val="000000"/>
                    <w:lang w:val="es-CO"/>
                  </w:rPr>
                  <m:t>Total Cr1</m:t>
                </m:r>
              </m:oMath>
            </m:oMathPara>
          </w:p>
        </w:tc>
        <w:tc>
          <w:tcPr>
            <w:tcW w:w="1383" w:type="dxa"/>
            <w:tcBorders>
              <w:top w:val="nil"/>
              <w:left w:val="nil"/>
              <w:bottom w:val="single" w:sz="4" w:space="0" w:color="auto"/>
              <w:right w:val="single" w:sz="4" w:space="0" w:color="auto"/>
            </w:tcBorders>
            <w:shd w:val="clear" w:color="auto" w:fill="auto"/>
            <w:vAlign w:val="bottom"/>
            <w:hideMark/>
          </w:tcPr>
          <w:p w14:paraId="34936FCF" w14:textId="35563564" w:rsidR="00374849" w:rsidRPr="00A01A49" w:rsidRDefault="007C0792" w:rsidP="005972A2">
            <w:pPr>
              <w:spacing w:after="0" w:line="240" w:lineRule="auto"/>
              <w:jc w:val="center"/>
              <w:rPr>
                <w:rFonts w:eastAsia="Times New Roman"/>
                <w:color w:val="000000"/>
                <w:lang w:val="es-CO"/>
              </w:rPr>
            </w:pPr>
            <m:oMathPara>
              <m:oMath>
                <m:r>
                  <w:rPr>
                    <w:rFonts w:ascii="Cambria Math" w:eastAsia="Times New Roman" w:hAnsi="Cambria Math"/>
                    <w:color w:val="000000"/>
                    <w:lang w:val="es-CO"/>
                  </w:rPr>
                  <m:t>Total Cr2</m:t>
                </m:r>
              </m:oMath>
            </m:oMathPara>
          </w:p>
        </w:tc>
        <w:tc>
          <w:tcPr>
            <w:tcW w:w="1307" w:type="dxa"/>
            <w:tcBorders>
              <w:top w:val="nil"/>
              <w:left w:val="nil"/>
              <w:bottom w:val="single" w:sz="4" w:space="0" w:color="auto"/>
              <w:right w:val="single" w:sz="4" w:space="0" w:color="auto"/>
            </w:tcBorders>
            <w:shd w:val="clear" w:color="auto" w:fill="auto"/>
            <w:vAlign w:val="bottom"/>
            <w:hideMark/>
          </w:tcPr>
          <w:p w14:paraId="17352155" w14:textId="7C236DCE" w:rsidR="00374849" w:rsidRPr="00A01A49" w:rsidRDefault="007C0792" w:rsidP="005972A2">
            <w:pPr>
              <w:spacing w:after="0" w:line="240" w:lineRule="auto"/>
              <w:jc w:val="center"/>
              <w:rPr>
                <w:rFonts w:eastAsia="Times New Roman"/>
                <w:color w:val="000000"/>
                <w:lang w:val="es-CO"/>
              </w:rPr>
            </w:pPr>
            <m:oMathPara>
              <m:oMath>
                <m:r>
                  <w:rPr>
                    <w:rFonts w:ascii="Cambria Math" w:eastAsia="Times New Roman" w:hAnsi="Cambria Math"/>
                    <w:color w:val="000000"/>
                    <w:lang w:val="es-CO"/>
                  </w:rPr>
                  <m:t>Total Cr3</m:t>
                </m:r>
              </m:oMath>
            </m:oMathPara>
          </w:p>
        </w:tc>
      </w:tr>
    </w:tbl>
    <w:p w14:paraId="32BCDA2D" w14:textId="1662C264" w:rsidR="00605A5A" w:rsidRPr="00CB2A43" w:rsidRDefault="00CB2A43" w:rsidP="009E4EB6">
      <w:pPr>
        <w:pBdr>
          <w:top w:val="nil"/>
          <w:left w:val="nil"/>
          <w:bottom w:val="nil"/>
          <w:right w:val="nil"/>
          <w:between w:val="nil"/>
        </w:pBdr>
        <w:tabs>
          <w:tab w:val="left" w:pos="5775"/>
        </w:tabs>
        <w:spacing w:after="0"/>
        <w:rPr>
          <w:rFonts w:cs="Arial"/>
          <w:i/>
          <w:iCs/>
        </w:rPr>
      </w:pPr>
      <w:r>
        <w:rPr>
          <w:rFonts w:cs="Arial"/>
          <w:i/>
          <w:iCs/>
          <w:szCs w:val="24"/>
        </w:rPr>
        <w:t xml:space="preserve">                                 </w:t>
      </w:r>
      <w:r w:rsidRPr="00CB2A43">
        <w:rPr>
          <w:rFonts w:cs="Arial"/>
          <w:i/>
          <w:iCs/>
        </w:rPr>
        <w:t>Fuente: El proceso de análisis jerárquico</w:t>
      </w:r>
    </w:p>
    <w:p w14:paraId="038A8DCD" w14:textId="77777777" w:rsidR="00605A5A" w:rsidRDefault="00605A5A" w:rsidP="009E4EB6">
      <w:pPr>
        <w:pBdr>
          <w:top w:val="nil"/>
          <w:left w:val="nil"/>
          <w:bottom w:val="nil"/>
          <w:right w:val="nil"/>
          <w:between w:val="nil"/>
        </w:pBdr>
        <w:tabs>
          <w:tab w:val="left" w:pos="5775"/>
        </w:tabs>
        <w:spacing w:after="0"/>
        <w:rPr>
          <w:rFonts w:cs="Arial"/>
          <w:szCs w:val="24"/>
        </w:rPr>
      </w:pPr>
    </w:p>
    <w:p w14:paraId="4529E349" w14:textId="5623561C" w:rsidR="00374849" w:rsidRDefault="00A10AC0" w:rsidP="009E4EB6">
      <w:pPr>
        <w:pBdr>
          <w:top w:val="nil"/>
          <w:left w:val="nil"/>
          <w:bottom w:val="nil"/>
          <w:right w:val="nil"/>
          <w:between w:val="nil"/>
        </w:pBdr>
        <w:tabs>
          <w:tab w:val="left" w:pos="5775"/>
        </w:tabs>
        <w:spacing w:after="0"/>
        <w:rPr>
          <w:rFonts w:cs="Arial"/>
          <w:szCs w:val="24"/>
        </w:rPr>
      </w:pPr>
      <w:r w:rsidRPr="00A65FFE">
        <w:rPr>
          <w:rFonts w:cs="Arial"/>
          <w:szCs w:val="24"/>
        </w:rPr>
        <w:t>Una vez la matriz de comparación</w:t>
      </w:r>
      <w:r w:rsidR="00A65FFE" w:rsidRPr="00A65FFE">
        <w:rPr>
          <w:rFonts w:cs="Arial"/>
          <w:szCs w:val="24"/>
        </w:rPr>
        <w:t xml:space="preserve"> se finalice</w:t>
      </w:r>
      <w:r w:rsidRPr="00A65FFE">
        <w:rPr>
          <w:rFonts w:cs="Arial"/>
          <w:szCs w:val="24"/>
        </w:rPr>
        <w:t>, se comienza la matriz normalizada (Tabla</w:t>
      </w:r>
      <w:r w:rsidR="00605A5A" w:rsidRPr="00A65FFE">
        <w:rPr>
          <w:rFonts w:cs="Arial"/>
          <w:szCs w:val="24"/>
        </w:rPr>
        <w:t xml:space="preserve"> </w:t>
      </w:r>
      <w:r w:rsidRPr="00A65FFE">
        <w:rPr>
          <w:rFonts w:cs="Arial"/>
          <w:szCs w:val="24"/>
        </w:rPr>
        <w:t>5).</w:t>
      </w:r>
      <w:r w:rsidR="009E4EB6" w:rsidRPr="00A65FFE">
        <w:rPr>
          <w:rFonts w:cs="Arial"/>
          <w:szCs w:val="24"/>
        </w:rPr>
        <w:t xml:space="preserve"> El valor de cada casilla de la </w:t>
      </w:r>
      <w:r w:rsidR="00A65FFE" w:rsidRPr="00A65FFE">
        <w:rPr>
          <w:rFonts w:cs="Arial"/>
          <w:szCs w:val="24"/>
        </w:rPr>
        <w:t>fila</w:t>
      </w:r>
      <w:r w:rsidR="009E4EB6" w:rsidRPr="00A65FFE">
        <w:rPr>
          <w:rFonts w:cs="Arial"/>
          <w:szCs w:val="24"/>
        </w:rPr>
        <w:t xml:space="preserve"> Cr1, será asignado por la división </w:t>
      </w:r>
      <w:r w:rsidR="00605A5A" w:rsidRPr="00A65FFE">
        <w:rPr>
          <w:rFonts w:cs="Arial"/>
          <w:szCs w:val="24"/>
        </w:rPr>
        <w:t>de</w:t>
      </w:r>
      <w:r w:rsidR="009E4EB6" w:rsidRPr="00A65FFE">
        <w:rPr>
          <w:rFonts w:cs="Arial"/>
          <w:szCs w:val="24"/>
        </w:rPr>
        <w:t xml:space="preserve"> “Total Cr1” con cada uno de los valores </w:t>
      </w:r>
      <w:r w:rsidR="00605A5A" w:rsidRPr="00A65FFE">
        <w:rPr>
          <w:rFonts w:cs="Arial"/>
          <w:szCs w:val="24"/>
        </w:rPr>
        <w:t>de la columna Cr1 de la matriz de comparación.</w:t>
      </w:r>
      <w:r w:rsidR="009E4EB6" w:rsidRPr="00A65FFE">
        <w:rPr>
          <w:rFonts w:cs="Arial"/>
          <w:szCs w:val="24"/>
        </w:rPr>
        <w:t xml:space="preserve"> De la misma forma se asigna los valores de las </w:t>
      </w:r>
      <w:r w:rsidR="00A65FFE" w:rsidRPr="00A65FFE">
        <w:rPr>
          <w:rFonts w:cs="Arial"/>
          <w:szCs w:val="24"/>
        </w:rPr>
        <w:t>demás filas</w:t>
      </w:r>
      <w:r w:rsidR="00605A5A" w:rsidRPr="00A65FFE">
        <w:rPr>
          <w:rFonts w:cs="Arial"/>
          <w:szCs w:val="24"/>
        </w:rPr>
        <w:t>, después se elabora un promedio de las filas Cr1, Cr2 y Cr3, para finalmente multiplicar por 100</w:t>
      </w:r>
      <w:r w:rsidR="00A65FFE" w:rsidRPr="00A65FFE">
        <w:rPr>
          <w:rFonts w:cs="Arial"/>
          <w:szCs w:val="24"/>
        </w:rPr>
        <w:t xml:space="preserve"> y obtener los pesos ponderados de cada criterio</w:t>
      </w:r>
      <w:r w:rsidR="00605A5A" w:rsidRPr="00A65FFE">
        <w:rPr>
          <w:rFonts w:cs="Arial"/>
          <w:szCs w:val="24"/>
        </w:rPr>
        <w:t>.</w:t>
      </w:r>
    </w:p>
    <w:p w14:paraId="5E15F71E" w14:textId="6ECDB560" w:rsidR="00A65FFE" w:rsidRDefault="00A65FFE" w:rsidP="009E4EB6">
      <w:pPr>
        <w:pBdr>
          <w:top w:val="nil"/>
          <w:left w:val="nil"/>
          <w:bottom w:val="nil"/>
          <w:right w:val="nil"/>
          <w:between w:val="nil"/>
        </w:pBdr>
        <w:tabs>
          <w:tab w:val="left" w:pos="5775"/>
        </w:tabs>
        <w:spacing w:after="0"/>
        <w:rPr>
          <w:rFonts w:cs="Arial"/>
          <w:szCs w:val="24"/>
        </w:rPr>
      </w:pPr>
    </w:p>
    <w:p w14:paraId="3C5C635E" w14:textId="1B13CB93" w:rsidR="00A01A49" w:rsidRDefault="00A65FFE" w:rsidP="00A01A49">
      <w:pPr>
        <w:pBdr>
          <w:top w:val="nil"/>
          <w:left w:val="nil"/>
          <w:bottom w:val="nil"/>
          <w:right w:val="nil"/>
          <w:between w:val="nil"/>
        </w:pBdr>
        <w:tabs>
          <w:tab w:val="left" w:pos="5775"/>
        </w:tabs>
        <w:spacing w:after="0"/>
        <w:rPr>
          <w:rFonts w:cs="Arial"/>
          <w:color w:val="000000" w:themeColor="text1"/>
          <w:szCs w:val="24"/>
        </w:rPr>
      </w:pPr>
      <w:r w:rsidRPr="008117CC">
        <w:rPr>
          <w:rFonts w:cs="Arial"/>
          <w:color w:val="000000" w:themeColor="text1"/>
          <w:szCs w:val="24"/>
        </w:rPr>
        <w:t>Se recomiend</w:t>
      </w:r>
      <w:r w:rsidR="008117CC">
        <w:rPr>
          <w:rFonts w:cs="Arial"/>
          <w:color w:val="000000" w:themeColor="text1"/>
          <w:szCs w:val="24"/>
        </w:rPr>
        <w:t xml:space="preserve">a </w:t>
      </w:r>
      <w:r w:rsidRPr="008117CC">
        <w:rPr>
          <w:rFonts w:cs="Arial"/>
          <w:color w:val="000000" w:themeColor="text1"/>
          <w:szCs w:val="24"/>
        </w:rPr>
        <w:t>aproximar</w:t>
      </w:r>
      <w:r w:rsidR="008117CC">
        <w:rPr>
          <w:rFonts w:cs="Arial"/>
          <w:color w:val="000000" w:themeColor="text1"/>
          <w:szCs w:val="24"/>
        </w:rPr>
        <w:t xml:space="preserve"> los valores resultado para tener una mayor exactitud en los pesos ponderados de cada criterio </w:t>
      </w:r>
    </w:p>
    <w:p w14:paraId="5F026F75" w14:textId="1075EF87" w:rsidR="00374849" w:rsidRPr="00A01A49" w:rsidRDefault="00374849" w:rsidP="00A01A49">
      <w:pPr>
        <w:pStyle w:val="Tabla"/>
        <w:rPr>
          <w:rFonts w:eastAsia="Calibri"/>
          <w:color w:val="000000" w:themeColor="text1"/>
        </w:rPr>
      </w:pPr>
      <w:r w:rsidRPr="00CB2A43">
        <w:t xml:space="preserve"> </w:t>
      </w:r>
      <w:bookmarkStart w:id="94" w:name="_Toc127468446"/>
      <w:bookmarkStart w:id="95" w:name="_Toc127778352"/>
      <w:bookmarkStart w:id="96" w:name="_Toc127778833"/>
      <w:bookmarkStart w:id="97" w:name="_Toc127779824"/>
      <w:bookmarkStart w:id="98" w:name="_Toc127782141"/>
      <w:bookmarkStart w:id="99" w:name="_Toc131169885"/>
      <w:bookmarkStart w:id="100" w:name="_Toc134779851"/>
      <w:bookmarkStart w:id="101" w:name="_Toc134780042"/>
      <w:bookmarkStart w:id="102" w:name="_Toc134784916"/>
      <w:bookmarkStart w:id="103" w:name="_Toc136788237"/>
      <w:r w:rsidRPr="00CB2A43">
        <w:t>Matriz normalizada</w:t>
      </w:r>
      <w:sdt>
        <w:sdtPr>
          <w:id w:val="1098444462"/>
          <w:citation/>
        </w:sdtPr>
        <w:sdtContent>
          <w:r w:rsidR="00CB2A43">
            <w:fldChar w:fldCharType="begin"/>
          </w:r>
          <w:r w:rsidR="007A5BE5">
            <w:instrText xml:space="preserve">CITATION Jul15 \l 3082 </w:instrText>
          </w:r>
          <w:r w:rsidR="00CB2A43">
            <w:fldChar w:fldCharType="separate"/>
          </w:r>
          <w:r w:rsidR="00593FF6">
            <w:rPr>
              <w:noProof/>
            </w:rPr>
            <w:t xml:space="preserve"> </w:t>
          </w:r>
          <w:r w:rsidR="00593FF6" w:rsidRPr="00593FF6">
            <w:rPr>
              <w:noProof/>
            </w:rPr>
            <w:t>[38]</w:t>
          </w:r>
          <w:r w:rsidR="00CB2A43">
            <w:fldChar w:fldCharType="end"/>
          </w:r>
        </w:sdtContent>
      </w:sdt>
      <w:bookmarkEnd w:id="94"/>
      <w:bookmarkEnd w:id="95"/>
      <w:bookmarkEnd w:id="96"/>
      <w:bookmarkEnd w:id="97"/>
      <w:bookmarkEnd w:id="98"/>
      <w:bookmarkEnd w:id="99"/>
      <w:bookmarkEnd w:id="100"/>
      <w:bookmarkEnd w:id="101"/>
      <w:bookmarkEnd w:id="102"/>
      <w:bookmarkEnd w:id="103"/>
    </w:p>
    <w:tbl>
      <w:tblPr>
        <w:tblW w:w="5965" w:type="dxa"/>
        <w:jc w:val="center"/>
        <w:tblCellMar>
          <w:left w:w="70" w:type="dxa"/>
          <w:right w:w="70" w:type="dxa"/>
        </w:tblCellMar>
        <w:tblLook w:val="04A0" w:firstRow="1" w:lastRow="0" w:firstColumn="1" w:lastColumn="0" w:noHBand="0" w:noVBand="1"/>
      </w:tblPr>
      <w:tblGrid>
        <w:gridCol w:w="1379"/>
        <w:gridCol w:w="1118"/>
        <w:gridCol w:w="1061"/>
        <w:gridCol w:w="1106"/>
        <w:gridCol w:w="1301"/>
      </w:tblGrid>
      <w:tr w:rsidR="00853453" w:rsidRPr="003869C6" w14:paraId="5F55E478" w14:textId="77777777" w:rsidTr="00961CD4">
        <w:trPr>
          <w:trHeight w:val="238"/>
          <w:jc w:val="center"/>
        </w:trPr>
        <w:tc>
          <w:tcPr>
            <w:tcW w:w="1414" w:type="dxa"/>
            <w:tcBorders>
              <w:top w:val="single" w:sz="8" w:space="0" w:color="auto"/>
              <w:left w:val="single" w:sz="4" w:space="0" w:color="auto"/>
              <w:bottom w:val="single" w:sz="8" w:space="0" w:color="auto"/>
              <w:right w:val="nil"/>
            </w:tcBorders>
            <w:shd w:val="clear" w:color="000000" w:fill="A9D08E"/>
            <w:vAlign w:val="center"/>
          </w:tcPr>
          <w:p w14:paraId="1D859174" w14:textId="35154F47" w:rsidR="00853453" w:rsidRPr="003869C6" w:rsidRDefault="00853453" w:rsidP="00605A5A">
            <w:pPr>
              <w:spacing w:after="0" w:line="240" w:lineRule="auto"/>
              <w:jc w:val="center"/>
              <w:rPr>
                <w:rFonts w:eastAsia="Times New Roman"/>
                <w:b/>
                <w:bCs/>
                <w:color w:val="000000"/>
                <w:lang w:val="es-CO"/>
              </w:rPr>
            </w:pPr>
            <w:r>
              <w:rPr>
                <w:rFonts w:eastAsia="Times New Roman"/>
                <w:b/>
                <w:bCs/>
                <w:color w:val="000000"/>
                <w:lang w:val="es-CO"/>
              </w:rPr>
              <w:t>Criterios</w:t>
            </w:r>
          </w:p>
        </w:tc>
        <w:tc>
          <w:tcPr>
            <w:tcW w:w="3444" w:type="dxa"/>
            <w:gridSpan w:val="3"/>
            <w:tcBorders>
              <w:top w:val="single" w:sz="8" w:space="0" w:color="auto"/>
              <w:left w:val="single" w:sz="4" w:space="0" w:color="auto"/>
              <w:bottom w:val="single" w:sz="8" w:space="0" w:color="auto"/>
              <w:right w:val="nil"/>
            </w:tcBorders>
            <w:shd w:val="clear" w:color="000000" w:fill="A9D08E"/>
            <w:vAlign w:val="center"/>
            <w:hideMark/>
          </w:tcPr>
          <w:p w14:paraId="55C3D5D1" w14:textId="718BDC0B" w:rsidR="00853453" w:rsidRPr="003869C6" w:rsidRDefault="00853453" w:rsidP="00605A5A">
            <w:pPr>
              <w:spacing w:after="0" w:line="240" w:lineRule="auto"/>
              <w:jc w:val="center"/>
              <w:rPr>
                <w:rFonts w:eastAsia="Times New Roman"/>
                <w:b/>
                <w:bCs/>
                <w:color w:val="000000"/>
                <w:lang w:val="es-CO"/>
              </w:rPr>
            </w:pPr>
            <w:r w:rsidRPr="003869C6">
              <w:rPr>
                <w:rFonts w:eastAsia="Times New Roman"/>
                <w:b/>
                <w:bCs/>
                <w:color w:val="000000"/>
                <w:lang w:val="es-CO"/>
              </w:rPr>
              <w:t>Matriz Normalizada</w:t>
            </w:r>
          </w:p>
        </w:tc>
        <w:tc>
          <w:tcPr>
            <w:tcW w:w="1107" w:type="dxa"/>
            <w:tcBorders>
              <w:top w:val="single" w:sz="8" w:space="0" w:color="auto"/>
              <w:left w:val="single" w:sz="8" w:space="0" w:color="auto"/>
              <w:bottom w:val="single" w:sz="8" w:space="0" w:color="auto"/>
              <w:right w:val="single" w:sz="8" w:space="0" w:color="auto"/>
            </w:tcBorders>
            <w:shd w:val="clear" w:color="000000" w:fill="FFCC66"/>
            <w:vAlign w:val="center"/>
            <w:hideMark/>
          </w:tcPr>
          <w:p w14:paraId="54EE91A2" w14:textId="05BEF25F" w:rsidR="00853453" w:rsidRPr="003869C6" w:rsidRDefault="00853453" w:rsidP="00605A5A">
            <w:pPr>
              <w:spacing w:after="0" w:line="240" w:lineRule="auto"/>
              <w:jc w:val="center"/>
              <w:rPr>
                <w:rFonts w:eastAsia="Times New Roman"/>
                <w:b/>
                <w:bCs/>
                <w:color w:val="000000"/>
                <w:lang w:val="es-CO"/>
              </w:rPr>
            </w:pPr>
            <w:r w:rsidRPr="003869C6">
              <w:rPr>
                <w:rFonts w:eastAsia="Times New Roman"/>
                <w:b/>
                <w:bCs/>
                <w:color w:val="000000"/>
                <w:lang w:val="es-CO"/>
              </w:rPr>
              <w:t>Resultado</w:t>
            </w:r>
          </w:p>
        </w:tc>
      </w:tr>
      <w:tr w:rsidR="00853453" w:rsidRPr="003869C6" w14:paraId="47396DB1" w14:textId="77777777" w:rsidTr="00961CD4">
        <w:trPr>
          <w:trHeight w:val="255"/>
          <w:jc w:val="center"/>
        </w:trPr>
        <w:tc>
          <w:tcPr>
            <w:tcW w:w="141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5553675" w14:textId="250E29A3" w:rsidR="00853453" w:rsidRPr="00853453" w:rsidRDefault="00853453" w:rsidP="00605A5A">
            <w:pPr>
              <w:spacing w:after="0" w:line="240" w:lineRule="auto"/>
              <w:jc w:val="center"/>
              <w:rPr>
                <w:rFonts w:eastAsia="Times New Roman"/>
                <w:b/>
                <w:bCs/>
                <w:color w:val="000000"/>
                <w:lang w:val="es-CO"/>
              </w:rPr>
            </w:pPr>
            <w:r w:rsidRPr="00853453">
              <w:rPr>
                <w:rFonts w:eastAsia="Times New Roman"/>
                <w:b/>
                <w:bCs/>
                <w:color w:val="000000"/>
                <w:lang w:val="es-CO"/>
              </w:rPr>
              <w:t>Cr1</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AA9A7" w14:textId="6414F710" w:rsidR="00853453" w:rsidRPr="00374849" w:rsidRDefault="00000000" w:rsidP="00605A5A">
            <w:pPr>
              <w:spacing w:after="0" w:line="240" w:lineRule="auto"/>
              <w:jc w:val="center"/>
              <w:rPr>
                <w:rFonts w:eastAsia="Times New Roman"/>
                <w:color w:val="000000"/>
                <w:lang w:val="es-CO"/>
              </w:rPr>
            </w:pPr>
            <m:oMathPara>
              <m:oMathParaPr>
                <m:jc m:val="center"/>
              </m:oMathParaPr>
              <m:oMath>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TCr1</m:t>
                    </m:r>
                  </m:den>
                </m:f>
              </m:oMath>
            </m:oMathPara>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68BB789B" w14:textId="73FE620C"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r>
                      <w:rPr>
                        <w:rFonts w:ascii="Cambria Math" w:eastAsia="Times New Roman" w:hAnsi="Cambria Math"/>
                        <w:color w:val="000000"/>
                        <w:lang w:val="es-CO"/>
                      </w:rPr>
                      <m:t>a</m:t>
                    </m:r>
                  </m:num>
                  <m:den>
                    <m:r>
                      <w:rPr>
                        <w:rFonts w:ascii="Cambria Math" w:eastAsia="Times New Roman" w:hAnsi="Cambria Math"/>
                        <w:color w:val="000000"/>
                        <w:lang w:val="es-CO"/>
                      </w:rPr>
                      <m:t>TCr2</m:t>
                    </m:r>
                  </m:den>
                </m:f>
              </m:oMath>
            </m:oMathPara>
          </w:p>
        </w:tc>
        <w:tc>
          <w:tcPr>
            <w:tcW w:w="1156" w:type="dxa"/>
            <w:tcBorders>
              <w:top w:val="single" w:sz="4" w:space="0" w:color="auto"/>
              <w:left w:val="nil"/>
              <w:bottom w:val="single" w:sz="4" w:space="0" w:color="auto"/>
              <w:right w:val="single" w:sz="4" w:space="0" w:color="auto"/>
            </w:tcBorders>
            <w:shd w:val="clear" w:color="auto" w:fill="auto"/>
            <w:vAlign w:val="center"/>
            <w:hideMark/>
          </w:tcPr>
          <w:p w14:paraId="7B0EC5C5" w14:textId="677251AF"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r>
                      <w:rPr>
                        <w:rFonts w:ascii="Cambria Math" w:eastAsia="Times New Roman" w:hAnsi="Cambria Math"/>
                        <w:color w:val="000000"/>
                        <w:lang w:val="es-CO"/>
                      </w:rPr>
                      <m:t>b</m:t>
                    </m:r>
                  </m:num>
                  <m:den>
                    <m:r>
                      <w:rPr>
                        <w:rFonts w:ascii="Cambria Math" w:eastAsia="Times New Roman" w:hAnsi="Cambria Math"/>
                        <w:color w:val="000000"/>
                        <w:lang w:val="es-CO"/>
                      </w:rPr>
                      <m:t>TCr 3</m:t>
                    </m:r>
                  </m:den>
                </m:f>
              </m:oMath>
            </m:oMathPara>
          </w:p>
        </w:tc>
        <w:tc>
          <w:tcPr>
            <w:tcW w:w="1107" w:type="dxa"/>
            <w:tcBorders>
              <w:top w:val="nil"/>
              <w:left w:val="nil"/>
              <w:bottom w:val="single" w:sz="4" w:space="0" w:color="auto"/>
              <w:right w:val="single" w:sz="4" w:space="0" w:color="auto"/>
            </w:tcBorders>
            <w:shd w:val="clear" w:color="auto" w:fill="auto"/>
            <w:vAlign w:val="center"/>
            <w:hideMark/>
          </w:tcPr>
          <w:p w14:paraId="49DD3B51" w14:textId="13320DE6" w:rsidR="00853453" w:rsidRPr="003869C6" w:rsidRDefault="00EF4F54" w:rsidP="00605A5A">
            <w:pPr>
              <w:spacing w:after="0" w:line="240" w:lineRule="auto"/>
              <w:jc w:val="center"/>
              <w:rPr>
                <w:rFonts w:eastAsia="Times New Roman"/>
                <w:color w:val="000000"/>
                <w:lang w:val="es-CO"/>
              </w:rPr>
            </w:pPr>
            <w:r>
              <w:rPr>
                <w:rFonts w:eastAsia="Times New Roman"/>
                <w:color w:val="000000"/>
                <w:lang w:val="es-CO"/>
              </w:rPr>
              <w:t>%</w:t>
            </w:r>
          </w:p>
        </w:tc>
      </w:tr>
      <w:tr w:rsidR="00853453" w:rsidRPr="003869C6" w14:paraId="75BDCDAA" w14:textId="77777777" w:rsidTr="00961CD4">
        <w:trPr>
          <w:trHeight w:val="218"/>
          <w:jc w:val="center"/>
        </w:trPr>
        <w:tc>
          <w:tcPr>
            <w:tcW w:w="141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6C34055" w14:textId="72E33444" w:rsidR="00853453" w:rsidRPr="00853453" w:rsidRDefault="00853453" w:rsidP="00605A5A">
            <w:pPr>
              <w:spacing w:after="0" w:line="240" w:lineRule="auto"/>
              <w:jc w:val="center"/>
              <w:rPr>
                <w:rFonts w:eastAsia="Times New Roman"/>
                <w:b/>
                <w:bCs/>
                <w:color w:val="000000"/>
                <w:lang w:val="es-CO"/>
              </w:rPr>
            </w:pPr>
            <w:r w:rsidRPr="00853453">
              <w:rPr>
                <w:rFonts w:eastAsia="Times New Roman"/>
                <w:b/>
                <w:bCs/>
                <w:color w:val="000000"/>
                <w:lang w:val="es-CO"/>
              </w:rPr>
              <w:t>Cr 2</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1E763" w14:textId="7B0043CE"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a</m:t>
                        </m:r>
                      </m:den>
                    </m:f>
                  </m:num>
                  <m:den>
                    <m:r>
                      <w:rPr>
                        <w:rFonts w:ascii="Cambria Math" w:eastAsia="Times New Roman" w:hAnsi="Cambria Math"/>
                        <w:color w:val="000000"/>
                        <w:lang w:val="es-CO"/>
                      </w:rPr>
                      <m:t>TCr1</m:t>
                    </m:r>
                  </m:den>
                </m:f>
              </m:oMath>
            </m:oMathPara>
          </w:p>
        </w:tc>
        <w:tc>
          <w:tcPr>
            <w:tcW w:w="1114" w:type="dxa"/>
            <w:tcBorders>
              <w:top w:val="nil"/>
              <w:left w:val="nil"/>
              <w:bottom w:val="single" w:sz="4" w:space="0" w:color="auto"/>
              <w:right w:val="single" w:sz="4" w:space="0" w:color="auto"/>
            </w:tcBorders>
            <w:shd w:val="clear" w:color="auto" w:fill="auto"/>
            <w:vAlign w:val="center"/>
            <w:hideMark/>
          </w:tcPr>
          <w:p w14:paraId="72866A66" w14:textId="1664E4A4" w:rsidR="00853453" w:rsidRPr="003869C6" w:rsidRDefault="00853453" w:rsidP="00605A5A">
            <w:pPr>
              <w:spacing w:after="0" w:line="240" w:lineRule="auto"/>
              <w:jc w:val="center"/>
              <w:rPr>
                <w:rFonts w:eastAsia="Times New Roman"/>
                <w:color w:val="000000"/>
                <w:lang w:val="es-CO"/>
              </w:rPr>
            </w:pPr>
            <w:r w:rsidRPr="002960DC">
              <w:rPr>
                <w:rFonts w:ascii="Cambria Math" w:eastAsia="Times New Roman" w:hAnsi="Cambria Math"/>
                <w:i/>
                <w:color w:val="000000"/>
                <w:lang w:val="es-CO"/>
              </w:rPr>
              <w:br/>
            </w:r>
            <m:oMathPara>
              <m:oMath>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TCr2</m:t>
                    </m:r>
                  </m:den>
                </m:f>
              </m:oMath>
            </m:oMathPara>
          </w:p>
        </w:tc>
        <w:tc>
          <w:tcPr>
            <w:tcW w:w="1156" w:type="dxa"/>
            <w:tcBorders>
              <w:top w:val="nil"/>
              <w:left w:val="nil"/>
              <w:bottom w:val="single" w:sz="4" w:space="0" w:color="auto"/>
              <w:right w:val="single" w:sz="4" w:space="0" w:color="auto"/>
            </w:tcBorders>
            <w:shd w:val="clear" w:color="auto" w:fill="auto"/>
            <w:vAlign w:val="center"/>
            <w:hideMark/>
          </w:tcPr>
          <w:p w14:paraId="29ACB60E" w14:textId="09372DC4"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c</m:t>
                        </m:r>
                      </m:den>
                    </m:f>
                  </m:num>
                  <m:den>
                    <m:r>
                      <w:rPr>
                        <w:rFonts w:ascii="Cambria Math" w:eastAsia="Times New Roman" w:hAnsi="Cambria Math"/>
                        <w:color w:val="000000"/>
                        <w:lang w:val="es-CO"/>
                      </w:rPr>
                      <m:t>TCr3</m:t>
                    </m:r>
                  </m:den>
                </m:f>
              </m:oMath>
            </m:oMathPara>
          </w:p>
        </w:tc>
        <w:tc>
          <w:tcPr>
            <w:tcW w:w="1107" w:type="dxa"/>
            <w:tcBorders>
              <w:top w:val="nil"/>
              <w:left w:val="nil"/>
              <w:bottom w:val="single" w:sz="4" w:space="0" w:color="auto"/>
              <w:right w:val="single" w:sz="4" w:space="0" w:color="auto"/>
            </w:tcBorders>
            <w:shd w:val="clear" w:color="auto" w:fill="auto"/>
            <w:vAlign w:val="center"/>
            <w:hideMark/>
          </w:tcPr>
          <w:p w14:paraId="2AB17AB9" w14:textId="235AC98C" w:rsidR="00853453" w:rsidRPr="003869C6" w:rsidRDefault="00EF4F54" w:rsidP="00605A5A">
            <w:pPr>
              <w:spacing w:after="0" w:line="240" w:lineRule="auto"/>
              <w:jc w:val="center"/>
              <w:rPr>
                <w:rFonts w:eastAsia="Times New Roman"/>
                <w:color w:val="000000"/>
                <w:lang w:val="es-CO"/>
              </w:rPr>
            </w:pPr>
            <w:r>
              <w:rPr>
                <w:rFonts w:eastAsia="Times New Roman"/>
                <w:color w:val="000000"/>
                <w:lang w:val="es-CO"/>
              </w:rPr>
              <w:t>%</w:t>
            </w:r>
          </w:p>
        </w:tc>
      </w:tr>
      <w:tr w:rsidR="00853453" w:rsidRPr="003869C6" w14:paraId="10ABA4F8" w14:textId="77777777" w:rsidTr="00961CD4">
        <w:trPr>
          <w:trHeight w:val="193"/>
          <w:jc w:val="center"/>
        </w:trPr>
        <w:tc>
          <w:tcPr>
            <w:tcW w:w="141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F9E975B" w14:textId="1AFCAA80" w:rsidR="00853453" w:rsidRPr="00853453" w:rsidRDefault="00853453" w:rsidP="00605A5A">
            <w:pPr>
              <w:spacing w:after="0" w:line="240" w:lineRule="auto"/>
              <w:jc w:val="center"/>
              <w:rPr>
                <w:rFonts w:eastAsia="Times New Roman"/>
                <w:b/>
                <w:bCs/>
                <w:color w:val="000000"/>
                <w:lang w:val="es-CO"/>
              </w:rPr>
            </w:pPr>
            <w:r w:rsidRPr="00853453">
              <w:rPr>
                <w:rFonts w:eastAsia="Times New Roman"/>
                <w:b/>
                <w:bCs/>
                <w:color w:val="000000"/>
                <w:lang w:val="es-CO"/>
              </w:rPr>
              <w:t>Cr 3</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F762" w14:textId="25FD8B54"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b</m:t>
                        </m:r>
                      </m:den>
                    </m:f>
                  </m:num>
                  <m:den>
                    <m:r>
                      <w:rPr>
                        <w:rFonts w:ascii="Cambria Math" w:eastAsia="Times New Roman" w:hAnsi="Cambria Math"/>
                        <w:color w:val="000000"/>
                        <w:lang w:val="es-CO"/>
                      </w:rPr>
                      <m:t>TCr1</m:t>
                    </m:r>
                  </m:den>
                </m:f>
              </m:oMath>
            </m:oMathPara>
          </w:p>
        </w:tc>
        <w:tc>
          <w:tcPr>
            <w:tcW w:w="1114" w:type="dxa"/>
            <w:tcBorders>
              <w:top w:val="nil"/>
              <w:left w:val="nil"/>
              <w:bottom w:val="single" w:sz="4" w:space="0" w:color="auto"/>
              <w:right w:val="single" w:sz="4" w:space="0" w:color="auto"/>
            </w:tcBorders>
            <w:shd w:val="clear" w:color="auto" w:fill="auto"/>
            <w:vAlign w:val="center"/>
            <w:hideMark/>
          </w:tcPr>
          <w:p w14:paraId="342A318F" w14:textId="5CC2E72D"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r>
                      <w:rPr>
                        <w:rFonts w:ascii="Cambria Math" w:eastAsia="Times New Roman" w:hAnsi="Cambria Math"/>
                        <w:color w:val="000000"/>
                        <w:lang w:val="es-CO"/>
                      </w:rPr>
                      <m:t>c</m:t>
                    </m:r>
                  </m:num>
                  <m:den>
                    <m:r>
                      <w:rPr>
                        <w:rFonts w:ascii="Cambria Math" w:eastAsia="Times New Roman" w:hAnsi="Cambria Math"/>
                        <w:color w:val="000000"/>
                        <w:lang w:val="es-CO"/>
                      </w:rPr>
                      <m:t>TCr2</m:t>
                    </m:r>
                  </m:den>
                </m:f>
              </m:oMath>
            </m:oMathPara>
          </w:p>
        </w:tc>
        <w:tc>
          <w:tcPr>
            <w:tcW w:w="1156" w:type="dxa"/>
            <w:tcBorders>
              <w:top w:val="nil"/>
              <w:left w:val="nil"/>
              <w:bottom w:val="single" w:sz="4" w:space="0" w:color="auto"/>
              <w:right w:val="single" w:sz="4" w:space="0" w:color="auto"/>
            </w:tcBorders>
            <w:shd w:val="clear" w:color="auto" w:fill="auto"/>
            <w:vAlign w:val="center"/>
            <w:hideMark/>
          </w:tcPr>
          <w:p w14:paraId="51BC1550" w14:textId="518B69C4" w:rsidR="00853453" w:rsidRPr="003869C6" w:rsidRDefault="00000000" w:rsidP="00605A5A">
            <w:pPr>
              <w:spacing w:after="0" w:line="240" w:lineRule="auto"/>
              <w:jc w:val="center"/>
              <w:rPr>
                <w:rFonts w:eastAsia="Times New Roman"/>
                <w:color w:val="000000"/>
                <w:lang w:val="es-CO"/>
              </w:rPr>
            </w:pPr>
            <m:oMathPara>
              <m:oMath>
                <m:f>
                  <m:fPr>
                    <m:ctrlPr>
                      <w:rPr>
                        <w:rFonts w:ascii="Cambria Math" w:eastAsia="Times New Roman" w:hAnsi="Cambria Math"/>
                        <w:i/>
                        <w:color w:val="000000"/>
                        <w:lang w:val="es-CO"/>
                      </w:rPr>
                    </m:ctrlPr>
                  </m:fPr>
                  <m:num>
                    <m:r>
                      <w:rPr>
                        <w:rFonts w:ascii="Cambria Math" w:eastAsia="Times New Roman" w:hAnsi="Cambria Math"/>
                        <w:color w:val="000000"/>
                        <w:lang w:val="es-CO"/>
                      </w:rPr>
                      <m:t>1</m:t>
                    </m:r>
                  </m:num>
                  <m:den>
                    <m:r>
                      <w:rPr>
                        <w:rFonts w:ascii="Cambria Math" w:eastAsia="Times New Roman" w:hAnsi="Cambria Math"/>
                        <w:color w:val="000000"/>
                        <w:lang w:val="es-CO"/>
                      </w:rPr>
                      <m:t>TCr3</m:t>
                    </m:r>
                  </m:den>
                </m:f>
              </m:oMath>
            </m:oMathPara>
          </w:p>
        </w:tc>
        <w:tc>
          <w:tcPr>
            <w:tcW w:w="1107" w:type="dxa"/>
            <w:tcBorders>
              <w:top w:val="nil"/>
              <w:left w:val="nil"/>
              <w:bottom w:val="single" w:sz="4" w:space="0" w:color="auto"/>
              <w:right w:val="single" w:sz="4" w:space="0" w:color="auto"/>
            </w:tcBorders>
            <w:shd w:val="clear" w:color="auto" w:fill="auto"/>
            <w:vAlign w:val="center"/>
            <w:hideMark/>
          </w:tcPr>
          <w:p w14:paraId="567CE6B6" w14:textId="465ED4CF" w:rsidR="00853453" w:rsidRPr="003869C6" w:rsidRDefault="00EF4F54" w:rsidP="00605A5A">
            <w:pPr>
              <w:spacing w:after="0" w:line="240" w:lineRule="auto"/>
              <w:jc w:val="center"/>
              <w:rPr>
                <w:rFonts w:eastAsia="Times New Roman"/>
                <w:color w:val="000000"/>
                <w:lang w:val="es-CO"/>
              </w:rPr>
            </w:pPr>
            <w:r>
              <w:rPr>
                <w:rFonts w:eastAsia="Times New Roman"/>
                <w:color w:val="000000"/>
                <w:lang w:val="es-CO"/>
              </w:rPr>
              <w:t>%</w:t>
            </w:r>
          </w:p>
        </w:tc>
      </w:tr>
    </w:tbl>
    <w:p w14:paraId="34889069" w14:textId="77777777" w:rsidR="006123F2" w:rsidRDefault="006123F2" w:rsidP="00352374">
      <w:pPr>
        <w:pBdr>
          <w:top w:val="nil"/>
          <w:left w:val="nil"/>
          <w:bottom w:val="nil"/>
          <w:right w:val="nil"/>
          <w:between w:val="nil"/>
        </w:pBdr>
        <w:tabs>
          <w:tab w:val="left" w:pos="5775"/>
        </w:tabs>
        <w:spacing w:after="0"/>
        <w:rPr>
          <w:rFonts w:cs="Arial"/>
          <w:i/>
          <w:iCs/>
          <w:szCs w:val="24"/>
        </w:rPr>
      </w:pPr>
    </w:p>
    <w:p w14:paraId="3507DD0A" w14:textId="77777777" w:rsidR="006123F2" w:rsidRDefault="006123F2" w:rsidP="00352374">
      <w:pPr>
        <w:pBdr>
          <w:top w:val="nil"/>
          <w:left w:val="nil"/>
          <w:bottom w:val="nil"/>
          <w:right w:val="nil"/>
          <w:between w:val="nil"/>
        </w:pBdr>
        <w:tabs>
          <w:tab w:val="left" w:pos="5775"/>
        </w:tabs>
        <w:spacing w:after="0"/>
        <w:rPr>
          <w:rFonts w:cs="Arial"/>
          <w:i/>
          <w:iCs/>
          <w:szCs w:val="24"/>
        </w:rPr>
      </w:pPr>
    </w:p>
    <w:p w14:paraId="476FA3C8" w14:textId="7618EB4D" w:rsidR="0065294E" w:rsidRPr="00352374" w:rsidRDefault="00CB2A43" w:rsidP="00352374">
      <w:pPr>
        <w:pBdr>
          <w:top w:val="nil"/>
          <w:left w:val="nil"/>
          <w:bottom w:val="nil"/>
          <w:right w:val="nil"/>
          <w:between w:val="nil"/>
        </w:pBdr>
        <w:tabs>
          <w:tab w:val="left" w:pos="5775"/>
        </w:tabs>
        <w:spacing w:after="0"/>
        <w:rPr>
          <w:rFonts w:cs="Arial"/>
          <w:i/>
          <w:iCs/>
        </w:rPr>
      </w:pPr>
      <w:r>
        <w:rPr>
          <w:rFonts w:cs="Arial"/>
          <w:i/>
          <w:iCs/>
          <w:szCs w:val="24"/>
        </w:rPr>
        <w:t xml:space="preserve">                                 </w:t>
      </w:r>
      <w:r w:rsidRPr="00CB2A43">
        <w:rPr>
          <w:rFonts w:cs="Arial"/>
          <w:i/>
          <w:iCs/>
        </w:rPr>
        <w:t>Fuente: El proceso de análisis jerárquico</w:t>
      </w:r>
    </w:p>
    <w:p w14:paraId="704BD0EF" w14:textId="3E8A0C2F" w:rsidR="00E42261" w:rsidRPr="00E42261" w:rsidRDefault="00A54140">
      <w:pPr>
        <w:pStyle w:val="Ttulo2"/>
        <w:numPr>
          <w:ilvl w:val="1"/>
          <w:numId w:val="11"/>
        </w:numPr>
        <w:rPr>
          <w:rFonts w:eastAsia="Arial"/>
        </w:rPr>
      </w:pPr>
      <w:bookmarkStart w:id="104" w:name="_Toc127466226"/>
      <w:bookmarkStart w:id="105" w:name="_Toc134790077"/>
      <w:r w:rsidRPr="00A54140">
        <w:rPr>
          <w:rFonts w:eastAsia="Arial"/>
        </w:rPr>
        <w:t>Estado del arte</w:t>
      </w:r>
      <w:bookmarkEnd w:id="104"/>
      <w:bookmarkEnd w:id="105"/>
    </w:p>
    <w:p w14:paraId="0BEED70E" w14:textId="77777777" w:rsidR="00A54140" w:rsidRPr="00A54140" w:rsidRDefault="00A54140" w:rsidP="00A54140">
      <w:pPr>
        <w:pBdr>
          <w:top w:val="nil"/>
          <w:left w:val="nil"/>
          <w:bottom w:val="nil"/>
          <w:right w:val="nil"/>
          <w:between w:val="nil"/>
        </w:pBdr>
        <w:tabs>
          <w:tab w:val="left" w:pos="7608"/>
        </w:tabs>
        <w:spacing w:after="0"/>
        <w:rPr>
          <w:rFonts w:eastAsia="Arial" w:cs="Arial"/>
          <w:b/>
          <w:bCs/>
          <w:color w:val="000000"/>
          <w:szCs w:val="24"/>
        </w:rPr>
      </w:pPr>
    </w:p>
    <w:p w14:paraId="64BCDD85" w14:textId="7353E343" w:rsidR="00A54140" w:rsidRPr="0079636F" w:rsidRDefault="00A54140" w:rsidP="00F34F35">
      <w:pPr>
        <w:pBdr>
          <w:top w:val="nil"/>
          <w:left w:val="nil"/>
          <w:bottom w:val="nil"/>
          <w:right w:val="nil"/>
          <w:between w:val="nil"/>
        </w:pBdr>
        <w:tabs>
          <w:tab w:val="left" w:pos="7608"/>
        </w:tabs>
        <w:spacing w:after="0"/>
        <w:rPr>
          <w:rFonts w:eastAsia="Arial" w:cs="Arial"/>
          <w:color w:val="FF0000"/>
          <w:szCs w:val="24"/>
        </w:rPr>
      </w:pPr>
      <w:r w:rsidRPr="00A54140">
        <w:rPr>
          <w:rFonts w:eastAsia="Arial" w:cs="Arial"/>
          <w:color w:val="000000"/>
          <w:szCs w:val="24"/>
        </w:rPr>
        <w:t>De acuerdo con las</w:t>
      </w:r>
      <w:r w:rsidR="009524DC">
        <w:rPr>
          <w:rFonts w:eastAsia="Arial" w:cs="Arial"/>
          <w:color w:val="000000"/>
          <w:szCs w:val="24"/>
        </w:rPr>
        <w:t xml:space="preserve"> fuentes consultadas</w:t>
      </w:r>
      <w:r w:rsidRPr="00A54140">
        <w:rPr>
          <w:rFonts w:eastAsia="Arial" w:cs="Arial"/>
          <w:color w:val="000000"/>
          <w:szCs w:val="24"/>
        </w:rPr>
        <w:t>, se encontraron proyectos realizados a nivel nacional e internacional, evidenciando la necesidad de implementar nuevas alternativas</w:t>
      </w:r>
      <w:r w:rsidR="00124DCF">
        <w:rPr>
          <w:rFonts w:eastAsia="Arial" w:cs="Arial"/>
          <w:color w:val="000000"/>
          <w:szCs w:val="24"/>
        </w:rPr>
        <w:t xml:space="preserve"> para la potabilización de agua</w:t>
      </w:r>
      <w:r w:rsidRPr="00A54140">
        <w:rPr>
          <w:rFonts w:eastAsia="Arial" w:cs="Arial"/>
          <w:color w:val="000000"/>
          <w:szCs w:val="24"/>
        </w:rPr>
        <w:t xml:space="preserve"> en lugares que no cuenten con fácil acceso </w:t>
      </w:r>
      <w:r w:rsidR="009524DC">
        <w:rPr>
          <w:rFonts w:eastAsia="Arial" w:cs="Arial"/>
          <w:color w:val="000000"/>
          <w:szCs w:val="24"/>
        </w:rPr>
        <w:t xml:space="preserve">al </w:t>
      </w:r>
      <w:r w:rsidRPr="00A54140">
        <w:rPr>
          <w:rFonts w:eastAsia="Arial" w:cs="Arial"/>
          <w:color w:val="000000"/>
          <w:szCs w:val="24"/>
        </w:rPr>
        <w:t>agua potable</w:t>
      </w:r>
      <w:r w:rsidR="00557F5E">
        <w:rPr>
          <w:rFonts w:eastAsia="Arial" w:cs="Arial"/>
          <w:color w:val="000000"/>
          <w:szCs w:val="24"/>
        </w:rPr>
        <w:t xml:space="preserve">, </w:t>
      </w:r>
      <w:r w:rsidR="00557F5E" w:rsidRPr="00557F5E">
        <w:rPr>
          <w:rFonts w:eastAsia="Arial" w:cs="Arial"/>
          <w:szCs w:val="24"/>
        </w:rPr>
        <w:t xml:space="preserve">a </w:t>
      </w:r>
      <w:r w:rsidR="00A4087C" w:rsidRPr="00557F5E">
        <w:rPr>
          <w:rFonts w:eastAsia="Arial" w:cs="Arial"/>
          <w:szCs w:val="24"/>
        </w:rPr>
        <w:t>continuación,</w:t>
      </w:r>
      <w:r w:rsidR="00557F5E" w:rsidRPr="00557F5E">
        <w:rPr>
          <w:rFonts w:eastAsia="Arial" w:cs="Arial"/>
          <w:szCs w:val="24"/>
        </w:rPr>
        <w:t xml:space="preserve"> se presentan algunos de ellos </w:t>
      </w:r>
    </w:p>
    <w:p w14:paraId="3C8B2251" w14:textId="77777777" w:rsidR="00A54140" w:rsidRPr="00A54140" w:rsidRDefault="00A54140" w:rsidP="00A54140">
      <w:pPr>
        <w:pBdr>
          <w:top w:val="nil"/>
          <w:left w:val="nil"/>
          <w:bottom w:val="nil"/>
          <w:right w:val="nil"/>
          <w:between w:val="nil"/>
        </w:pBdr>
        <w:tabs>
          <w:tab w:val="left" w:pos="7608"/>
        </w:tabs>
        <w:spacing w:after="0"/>
        <w:rPr>
          <w:rFonts w:eastAsia="Arial" w:cs="Arial"/>
          <w:szCs w:val="24"/>
        </w:rPr>
      </w:pPr>
    </w:p>
    <w:p w14:paraId="40B03F96" w14:textId="15999309" w:rsidR="00A54140" w:rsidRDefault="00A54140" w:rsidP="00F34F35">
      <w:pPr>
        <w:pBdr>
          <w:top w:val="nil"/>
          <w:left w:val="nil"/>
          <w:bottom w:val="nil"/>
          <w:right w:val="nil"/>
          <w:between w:val="nil"/>
        </w:pBdr>
        <w:tabs>
          <w:tab w:val="left" w:pos="7608"/>
        </w:tabs>
        <w:spacing w:after="0"/>
        <w:rPr>
          <w:rFonts w:eastAsia="Arial" w:cs="Arial"/>
          <w:color w:val="FF0000"/>
          <w:szCs w:val="24"/>
          <w:lang w:val="es-CO"/>
        </w:rPr>
      </w:pPr>
      <w:r w:rsidRPr="00A54140">
        <w:rPr>
          <w:rFonts w:eastAsia="Arial" w:cs="Arial"/>
          <w:szCs w:val="24"/>
          <w:lang w:val="es-CO"/>
        </w:rPr>
        <w:t xml:space="preserve">          En 2021, Kevin Murphy de Estados unidos presentó el proyecto de Desalinización y purificación de agua usando energía solar</w:t>
      </w:r>
      <w:r w:rsidR="0064185D">
        <w:rPr>
          <w:rFonts w:eastAsia="Arial" w:cs="Arial"/>
          <w:szCs w:val="24"/>
          <w:lang w:val="es-CO"/>
        </w:rPr>
        <w:t xml:space="preserve"> en Trenton- Filadelfia. </w:t>
      </w:r>
      <w:r w:rsidRPr="00A54140">
        <w:rPr>
          <w:rFonts w:eastAsia="Arial" w:cs="Arial"/>
          <w:szCs w:val="24"/>
          <w:lang w:val="es-CO"/>
        </w:rPr>
        <w:t>Para procesar agua se necesita una inmensa infraestructura, construcciones que los países en vía de desarrollo no tienen. (K. A. Murphy 2021). La conclusión que obtiene Murphy es “</w:t>
      </w:r>
      <w:r w:rsidR="0064185D">
        <w:rPr>
          <w:rFonts w:eastAsia="Arial" w:cs="Arial"/>
          <w:szCs w:val="24"/>
          <w:lang w:val="es-CO"/>
        </w:rPr>
        <w:t xml:space="preserve">Con el estudio completo se puede purificar </w:t>
      </w:r>
      <w:r w:rsidR="001E33CE">
        <w:rPr>
          <w:rFonts w:eastAsia="Arial" w:cs="Arial"/>
          <w:szCs w:val="24"/>
          <w:lang w:val="es-CO"/>
        </w:rPr>
        <w:t>agua en base a un des</w:t>
      </w:r>
      <w:r w:rsidR="00077E2F">
        <w:rPr>
          <w:rFonts w:eastAsia="Arial" w:cs="Arial"/>
          <w:szCs w:val="24"/>
          <w:lang w:val="es-CO"/>
        </w:rPr>
        <w:t>tilador solar</w:t>
      </w:r>
      <w:r w:rsidR="001E33CE">
        <w:rPr>
          <w:rFonts w:eastAsia="Arial" w:cs="Arial"/>
          <w:szCs w:val="24"/>
          <w:lang w:val="es-CO"/>
        </w:rPr>
        <w:t xml:space="preserve">, obteniendo 3.5 litros de agua al día”, gracias a esa conclusión Murphy desarrolló un proyecto de </w:t>
      </w:r>
      <w:r w:rsidR="00077E2F">
        <w:rPr>
          <w:rFonts w:eastAsia="Arial" w:cs="Arial"/>
          <w:szCs w:val="24"/>
          <w:lang w:val="es-CO"/>
        </w:rPr>
        <w:t>purificación</w:t>
      </w:r>
      <w:r w:rsidR="001E33CE">
        <w:rPr>
          <w:rFonts w:eastAsia="Arial" w:cs="Arial"/>
          <w:szCs w:val="24"/>
          <w:lang w:val="es-CO"/>
        </w:rPr>
        <w:t xml:space="preserve"> de agua mediante un hidrogel multietapa, obteniendo como conclusión que el sistema es capaz de producir 4.02L/h</w:t>
      </w:r>
      <w:sdt>
        <w:sdtPr>
          <w:rPr>
            <w:rFonts w:eastAsia="Arial" w:cs="Arial"/>
            <w:szCs w:val="24"/>
            <w:lang w:val="es-CO"/>
          </w:rPr>
          <w:id w:val="111102203"/>
          <w:citation/>
        </w:sdtPr>
        <w:sdtContent>
          <w:r w:rsidR="002B786A">
            <w:rPr>
              <w:rFonts w:eastAsia="Arial" w:cs="Arial"/>
              <w:szCs w:val="24"/>
              <w:lang w:val="es-CO"/>
            </w:rPr>
            <w:fldChar w:fldCharType="begin"/>
          </w:r>
          <w:r w:rsidR="002B786A">
            <w:rPr>
              <w:rFonts w:eastAsia="Arial" w:cs="Arial"/>
              <w:szCs w:val="24"/>
              <w:lang w:val="es-CO"/>
            </w:rPr>
            <w:instrText xml:space="preserve"> CITATION Kev22 \l 9226 </w:instrText>
          </w:r>
          <w:r w:rsidR="002B786A">
            <w:rPr>
              <w:rFonts w:eastAsia="Arial" w:cs="Arial"/>
              <w:szCs w:val="24"/>
              <w:lang w:val="es-CO"/>
            </w:rPr>
            <w:fldChar w:fldCharType="separate"/>
          </w:r>
          <w:r w:rsidR="00593FF6">
            <w:rPr>
              <w:rFonts w:eastAsia="Arial" w:cs="Arial"/>
              <w:noProof/>
              <w:szCs w:val="24"/>
              <w:lang w:val="es-CO"/>
            </w:rPr>
            <w:t xml:space="preserve"> </w:t>
          </w:r>
          <w:r w:rsidR="00593FF6" w:rsidRPr="00593FF6">
            <w:rPr>
              <w:rFonts w:eastAsia="Arial" w:cs="Arial"/>
              <w:noProof/>
              <w:szCs w:val="24"/>
              <w:lang w:val="es-CO"/>
            </w:rPr>
            <w:t>[39]</w:t>
          </w:r>
          <w:r w:rsidR="002B786A">
            <w:rPr>
              <w:rFonts w:eastAsia="Arial" w:cs="Arial"/>
              <w:szCs w:val="24"/>
              <w:lang w:val="es-CO"/>
            </w:rPr>
            <w:fldChar w:fldCharType="end"/>
          </w:r>
        </w:sdtContent>
      </w:sdt>
      <w:r w:rsidR="009524DC">
        <w:rPr>
          <w:rFonts w:eastAsia="Arial" w:cs="Arial"/>
          <w:color w:val="FF0000"/>
          <w:szCs w:val="24"/>
          <w:lang w:val="es-CO"/>
        </w:rPr>
        <w:t xml:space="preserve"> </w:t>
      </w:r>
    </w:p>
    <w:p w14:paraId="4484463E" w14:textId="77777777" w:rsidR="00A54140" w:rsidRPr="00A54140" w:rsidRDefault="00A54140" w:rsidP="0064185D">
      <w:pPr>
        <w:pStyle w:val="Prrafodelista"/>
        <w:pBdr>
          <w:top w:val="nil"/>
          <w:left w:val="nil"/>
          <w:bottom w:val="nil"/>
          <w:right w:val="nil"/>
          <w:between w:val="nil"/>
        </w:pBdr>
        <w:tabs>
          <w:tab w:val="left" w:pos="7608"/>
        </w:tabs>
        <w:spacing w:after="0"/>
        <w:ind w:left="390"/>
        <w:rPr>
          <w:rFonts w:eastAsia="Arial" w:cs="Arial"/>
          <w:szCs w:val="24"/>
          <w:lang w:val="es-CO"/>
        </w:rPr>
      </w:pPr>
    </w:p>
    <w:p w14:paraId="380CEF96" w14:textId="5301C2DB" w:rsidR="00077E2F" w:rsidRPr="00305D4C" w:rsidRDefault="00A54140" w:rsidP="00F34F35">
      <w:pPr>
        <w:pBdr>
          <w:top w:val="nil"/>
          <w:left w:val="nil"/>
          <w:bottom w:val="nil"/>
          <w:right w:val="nil"/>
          <w:between w:val="nil"/>
        </w:pBdr>
        <w:tabs>
          <w:tab w:val="left" w:pos="7608"/>
        </w:tabs>
        <w:spacing w:after="0"/>
        <w:rPr>
          <w:rFonts w:ascii="Times New Roman" w:eastAsia="Arial" w:hAnsi="Times New Roman" w:cs="Times New Roman"/>
          <w:color w:val="FF0000"/>
          <w:sz w:val="23"/>
          <w:szCs w:val="23"/>
          <w:lang w:val="es-CO"/>
        </w:rPr>
      </w:pPr>
      <w:r w:rsidRPr="00A54140">
        <w:rPr>
          <w:rFonts w:eastAsia="Arial" w:cs="Arial"/>
          <w:szCs w:val="24"/>
          <w:lang w:val="es-CO"/>
        </w:rPr>
        <w:t xml:space="preserve">         En 201</w:t>
      </w:r>
      <w:r w:rsidR="002B786A">
        <w:rPr>
          <w:rFonts w:eastAsia="Arial" w:cs="Arial"/>
          <w:szCs w:val="24"/>
          <w:lang w:val="es-CO"/>
        </w:rPr>
        <w:t>2</w:t>
      </w:r>
      <w:r w:rsidRPr="00A54140">
        <w:rPr>
          <w:rFonts w:eastAsia="Arial" w:cs="Arial"/>
          <w:szCs w:val="24"/>
          <w:lang w:val="es-CO"/>
        </w:rPr>
        <w:t>, Ernesto Castrillón</w:t>
      </w:r>
      <w:r w:rsidR="00077E2F">
        <w:rPr>
          <w:rFonts w:eastAsia="Arial" w:cs="Arial"/>
          <w:szCs w:val="24"/>
          <w:lang w:val="es-CO"/>
        </w:rPr>
        <w:t xml:space="preserve"> y Diego Hincapié</w:t>
      </w:r>
      <w:r w:rsidR="009524DC">
        <w:rPr>
          <w:rFonts w:eastAsia="Arial" w:cs="Arial"/>
          <w:szCs w:val="24"/>
          <w:lang w:val="es-CO"/>
        </w:rPr>
        <w:t xml:space="preserve"> </w:t>
      </w:r>
      <w:r w:rsidR="009524DC" w:rsidRPr="00A54140">
        <w:rPr>
          <w:rFonts w:eastAsia="Arial" w:cs="Arial"/>
          <w:szCs w:val="24"/>
          <w:lang w:val="es-CO"/>
        </w:rPr>
        <w:t>en México</w:t>
      </w:r>
      <w:r w:rsidR="009524DC">
        <w:rPr>
          <w:rFonts w:eastAsia="Arial" w:cs="Arial"/>
          <w:szCs w:val="24"/>
          <w:lang w:val="es-CO"/>
        </w:rPr>
        <w:t>,</w:t>
      </w:r>
      <w:r w:rsidRPr="00A54140">
        <w:rPr>
          <w:rFonts w:eastAsia="Arial" w:cs="Arial"/>
          <w:szCs w:val="24"/>
          <w:lang w:val="es-CO"/>
        </w:rPr>
        <w:t xml:space="preserve"> </w:t>
      </w:r>
      <w:r w:rsidR="00077E2F">
        <w:rPr>
          <w:rFonts w:eastAsia="Arial" w:cs="Arial"/>
          <w:szCs w:val="24"/>
          <w:lang w:val="es-CO"/>
        </w:rPr>
        <w:t xml:space="preserve">desarrollaron un proyecto de la viabilidad </w:t>
      </w:r>
      <w:r w:rsidRPr="00A54140">
        <w:rPr>
          <w:rFonts w:eastAsia="Arial" w:cs="Arial"/>
          <w:szCs w:val="24"/>
          <w:lang w:val="es-CO"/>
        </w:rPr>
        <w:t>de potabilizar agua con energía solar para las comunidades más alejadas de los centros urbanos</w:t>
      </w:r>
      <w:r w:rsidR="00E76929">
        <w:rPr>
          <w:rFonts w:eastAsia="Arial" w:cs="Arial"/>
          <w:szCs w:val="24"/>
          <w:lang w:val="es-CO"/>
        </w:rPr>
        <w:t>,</w:t>
      </w:r>
      <w:r w:rsidRPr="00A54140">
        <w:rPr>
          <w:rFonts w:eastAsia="Arial" w:cs="Arial"/>
          <w:szCs w:val="24"/>
          <w:lang w:val="es-CO"/>
        </w:rPr>
        <w:t xml:space="preserve"> obteniendo como conclusión: “Es posible tratar aguas no potables por medio de tecnologías solares</w:t>
      </w:r>
      <w:r w:rsidR="00077E2F">
        <w:rPr>
          <w:rFonts w:eastAsia="Arial" w:cs="Arial"/>
          <w:szCs w:val="24"/>
          <w:lang w:val="es-CO"/>
        </w:rPr>
        <w:t xml:space="preserve"> como por ejemplo destiladores solares</w:t>
      </w:r>
      <w:r w:rsidRPr="00A54140">
        <w:rPr>
          <w:rFonts w:eastAsia="Arial" w:cs="Arial"/>
          <w:szCs w:val="24"/>
          <w:lang w:val="es-CO"/>
        </w:rPr>
        <w:t>, pero debe estudiarse inicialmente el tipo de contaminantes que se encuentra en las aguas para saber elegir el tipo de purificador apropiado para tratarla”</w:t>
      </w:r>
      <w:sdt>
        <w:sdtPr>
          <w:rPr>
            <w:rFonts w:eastAsia="Arial" w:cs="Arial"/>
            <w:szCs w:val="24"/>
            <w:lang w:val="es-CO"/>
          </w:rPr>
          <w:id w:val="583191473"/>
          <w:citation/>
        </w:sdtPr>
        <w:sdtContent>
          <w:r w:rsidR="002B786A">
            <w:rPr>
              <w:rFonts w:eastAsia="Arial" w:cs="Arial"/>
              <w:szCs w:val="24"/>
              <w:lang w:val="es-CO"/>
            </w:rPr>
            <w:fldChar w:fldCharType="begin"/>
          </w:r>
          <w:r w:rsidR="00D24C32">
            <w:rPr>
              <w:rFonts w:eastAsia="Arial" w:cs="Arial"/>
              <w:szCs w:val="24"/>
              <w:lang w:val="es-CO"/>
            </w:rPr>
            <w:instrText xml:space="preserve">CITATION Cas \l 9226 </w:instrText>
          </w:r>
          <w:r w:rsidR="002B786A">
            <w:rPr>
              <w:rFonts w:eastAsia="Arial" w:cs="Arial"/>
              <w:szCs w:val="24"/>
              <w:lang w:val="es-CO"/>
            </w:rPr>
            <w:fldChar w:fldCharType="separate"/>
          </w:r>
          <w:r w:rsidR="00593FF6">
            <w:rPr>
              <w:rFonts w:eastAsia="Arial" w:cs="Arial"/>
              <w:noProof/>
              <w:szCs w:val="24"/>
              <w:lang w:val="es-CO"/>
            </w:rPr>
            <w:t xml:space="preserve"> </w:t>
          </w:r>
          <w:r w:rsidR="00593FF6" w:rsidRPr="00593FF6">
            <w:rPr>
              <w:rFonts w:eastAsia="Arial" w:cs="Arial"/>
              <w:noProof/>
              <w:szCs w:val="24"/>
              <w:lang w:val="es-CO"/>
            </w:rPr>
            <w:t>[40]</w:t>
          </w:r>
          <w:r w:rsidR="002B786A">
            <w:rPr>
              <w:rFonts w:eastAsia="Arial" w:cs="Arial"/>
              <w:szCs w:val="24"/>
              <w:lang w:val="es-CO"/>
            </w:rPr>
            <w:fldChar w:fldCharType="end"/>
          </w:r>
        </w:sdtContent>
      </w:sdt>
    </w:p>
    <w:p w14:paraId="2CF41B74" w14:textId="77777777" w:rsidR="00E76929" w:rsidRDefault="00A54140" w:rsidP="00F34F35">
      <w:pPr>
        <w:pBdr>
          <w:top w:val="nil"/>
          <w:left w:val="nil"/>
          <w:bottom w:val="nil"/>
          <w:right w:val="nil"/>
          <w:between w:val="nil"/>
        </w:pBdr>
        <w:tabs>
          <w:tab w:val="left" w:pos="7608"/>
        </w:tabs>
        <w:spacing w:after="0"/>
        <w:rPr>
          <w:rFonts w:eastAsia="Arial" w:cs="Arial"/>
          <w:szCs w:val="24"/>
          <w:lang w:val="es-CO"/>
        </w:rPr>
      </w:pPr>
      <w:r w:rsidRPr="00A54140">
        <w:rPr>
          <w:rFonts w:eastAsia="Arial" w:cs="Arial"/>
          <w:szCs w:val="24"/>
          <w:lang w:val="es-CO"/>
        </w:rPr>
        <w:t xml:space="preserve"> </w:t>
      </w:r>
    </w:p>
    <w:p w14:paraId="20E3CEC1" w14:textId="49660304" w:rsidR="00E76929" w:rsidRDefault="00E76929" w:rsidP="00F34F35">
      <w:pPr>
        <w:pBdr>
          <w:top w:val="nil"/>
          <w:left w:val="nil"/>
          <w:bottom w:val="nil"/>
          <w:right w:val="nil"/>
          <w:between w:val="nil"/>
        </w:pBdr>
        <w:tabs>
          <w:tab w:val="left" w:pos="7608"/>
        </w:tabs>
        <w:spacing w:after="0"/>
        <w:rPr>
          <w:rFonts w:eastAsia="Arial" w:cs="Arial"/>
          <w:szCs w:val="24"/>
          <w:lang w:val="es-CO"/>
        </w:rPr>
      </w:pPr>
      <w:r>
        <w:rPr>
          <w:rFonts w:eastAsia="Arial" w:cs="Arial"/>
          <w:szCs w:val="24"/>
          <w:lang w:val="es-CO"/>
        </w:rPr>
        <w:t xml:space="preserve">       En 2018, en Guayaquil-Ecuador, Ronald Moreno, Realizó un proyecto del análisis técnico y económico de un modelo de destilador solar, construyendo un destilador solar de modelo “mesa Invernadero” para la purificación de agua a partir de agua dulce de</w:t>
      </w:r>
      <w:r w:rsidR="000D0061">
        <w:rPr>
          <w:rFonts w:eastAsia="Arial" w:cs="Arial"/>
          <w:szCs w:val="24"/>
          <w:lang w:val="es-CO"/>
        </w:rPr>
        <w:t>l río Daule</w:t>
      </w:r>
      <w:r>
        <w:rPr>
          <w:rFonts w:eastAsia="Arial" w:cs="Arial"/>
          <w:szCs w:val="24"/>
          <w:lang w:val="es-CO"/>
        </w:rPr>
        <w:t xml:space="preserve">, proyecto </w:t>
      </w:r>
      <w:r w:rsidR="000D0061">
        <w:rPr>
          <w:rFonts w:eastAsia="Arial" w:cs="Arial"/>
          <w:szCs w:val="24"/>
          <w:lang w:val="es-CO"/>
        </w:rPr>
        <w:t>elaborado y ubicado</w:t>
      </w:r>
      <w:r>
        <w:rPr>
          <w:rFonts w:eastAsia="Arial" w:cs="Arial"/>
          <w:szCs w:val="24"/>
          <w:lang w:val="es-CO"/>
        </w:rPr>
        <w:t xml:space="preserve"> en la Universidad Católica de Santiago de Guayaquil</w:t>
      </w:r>
      <w:r w:rsidR="000D0061">
        <w:rPr>
          <w:rFonts w:eastAsia="Arial" w:cs="Arial"/>
          <w:szCs w:val="24"/>
          <w:lang w:val="es-CO"/>
        </w:rPr>
        <w:t xml:space="preserve"> para las pruebas</w:t>
      </w:r>
      <w:r>
        <w:rPr>
          <w:rFonts w:eastAsia="Arial" w:cs="Arial"/>
          <w:szCs w:val="24"/>
          <w:lang w:val="es-CO"/>
        </w:rPr>
        <w:t>. (R. Moreno) Obtuvo como conclusión</w:t>
      </w:r>
      <w:r w:rsidR="000D0061">
        <w:rPr>
          <w:rFonts w:eastAsia="Arial" w:cs="Arial"/>
          <w:szCs w:val="24"/>
          <w:lang w:val="es-CO"/>
        </w:rPr>
        <w:t xml:space="preserve"> “Todos los parámetros cumplen con la normativa para el agua potable en Ecuador NTE 1108</w:t>
      </w:r>
      <w:r w:rsidR="00685CD8">
        <w:rPr>
          <w:rFonts w:eastAsia="Arial" w:cs="Arial"/>
          <w:szCs w:val="24"/>
          <w:lang w:val="es-CO"/>
        </w:rPr>
        <w:t>, captando 2L de agua potable diarios, aumentando el volumen de potabilización en la temporada seca con temperaturas ambientes de 34ºC”</w:t>
      </w:r>
      <w:sdt>
        <w:sdtPr>
          <w:rPr>
            <w:rFonts w:eastAsia="Arial" w:cs="Arial"/>
            <w:szCs w:val="24"/>
            <w:lang w:val="es-CO"/>
          </w:rPr>
          <w:id w:val="-40374002"/>
          <w:citation/>
        </w:sdtPr>
        <w:sdtContent>
          <w:r w:rsidR="002B786A">
            <w:rPr>
              <w:rFonts w:eastAsia="Arial" w:cs="Arial"/>
              <w:szCs w:val="24"/>
              <w:lang w:val="es-CO"/>
            </w:rPr>
            <w:fldChar w:fldCharType="begin"/>
          </w:r>
          <w:r w:rsidR="002B786A">
            <w:rPr>
              <w:rFonts w:eastAsia="Arial" w:cs="Arial"/>
              <w:szCs w:val="24"/>
              <w:lang w:val="es-CO"/>
            </w:rPr>
            <w:instrText xml:space="preserve"> CITATION Mor18 \l 9226 </w:instrText>
          </w:r>
          <w:r w:rsidR="002B786A">
            <w:rPr>
              <w:rFonts w:eastAsia="Arial" w:cs="Arial"/>
              <w:szCs w:val="24"/>
              <w:lang w:val="es-CO"/>
            </w:rPr>
            <w:fldChar w:fldCharType="separate"/>
          </w:r>
          <w:r w:rsidR="00593FF6">
            <w:rPr>
              <w:rFonts w:eastAsia="Arial" w:cs="Arial"/>
              <w:noProof/>
              <w:szCs w:val="24"/>
              <w:lang w:val="es-CO"/>
            </w:rPr>
            <w:t xml:space="preserve"> </w:t>
          </w:r>
          <w:r w:rsidR="00593FF6" w:rsidRPr="00593FF6">
            <w:rPr>
              <w:rFonts w:eastAsia="Arial" w:cs="Arial"/>
              <w:noProof/>
              <w:szCs w:val="24"/>
              <w:lang w:val="es-CO"/>
            </w:rPr>
            <w:t>[41]</w:t>
          </w:r>
          <w:r w:rsidR="002B786A">
            <w:rPr>
              <w:rFonts w:eastAsia="Arial" w:cs="Arial"/>
              <w:szCs w:val="24"/>
              <w:lang w:val="es-CO"/>
            </w:rPr>
            <w:fldChar w:fldCharType="end"/>
          </w:r>
        </w:sdtContent>
      </w:sdt>
    </w:p>
    <w:p w14:paraId="7E8A8940" w14:textId="23C045FA" w:rsidR="00F53556" w:rsidRDefault="00F53556" w:rsidP="00F34F35">
      <w:pPr>
        <w:pBdr>
          <w:top w:val="nil"/>
          <w:left w:val="nil"/>
          <w:bottom w:val="nil"/>
          <w:right w:val="nil"/>
          <w:between w:val="nil"/>
        </w:pBdr>
        <w:tabs>
          <w:tab w:val="left" w:pos="7608"/>
        </w:tabs>
        <w:spacing w:after="0"/>
        <w:rPr>
          <w:rFonts w:eastAsia="Arial" w:cs="Arial"/>
          <w:szCs w:val="24"/>
          <w:lang w:val="es-CO"/>
        </w:rPr>
      </w:pPr>
    </w:p>
    <w:p w14:paraId="224946B0" w14:textId="0CA259CD" w:rsidR="00F53556" w:rsidRDefault="00F53556" w:rsidP="00F34F35">
      <w:pPr>
        <w:pBdr>
          <w:top w:val="nil"/>
          <w:left w:val="nil"/>
          <w:bottom w:val="nil"/>
          <w:right w:val="nil"/>
          <w:between w:val="nil"/>
        </w:pBdr>
        <w:tabs>
          <w:tab w:val="left" w:pos="7608"/>
        </w:tabs>
        <w:spacing w:after="0"/>
        <w:rPr>
          <w:rFonts w:eastAsia="Arial" w:cs="Arial"/>
          <w:szCs w:val="24"/>
          <w:lang w:val="es-CO"/>
        </w:rPr>
      </w:pPr>
      <w:r>
        <w:rPr>
          <w:rFonts w:eastAsia="Arial" w:cs="Arial"/>
          <w:szCs w:val="24"/>
          <w:lang w:val="es-CO"/>
        </w:rPr>
        <w:t xml:space="preserve">       En 2020, en Colombia Sara Cure y William Gómez, desarrollaron un proyecto de</w:t>
      </w:r>
      <w:r w:rsidR="00B74236">
        <w:rPr>
          <w:rFonts w:eastAsia="Arial" w:cs="Arial"/>
          <w:szCs w:val="24"/>
          <w:lang w:val="es-CO"/>
        </w:rPr>
        <w:t>l</w:t>
      </w:r>
      <w:r w:rsidR="00C26617">
        <w:rPr>
          <w:rFonts w:eastAsia="Arial" w:cs="Arial"/>
          <w:szCs w:val="24"/>
          <w:lang w:val="es-CO"/>
        </w:rPr>
        <w:t xml:space="preserve"> análisis de alternativas para la</w:t>
      </w:r>
      <w:r>
        <w:rPr>
          <w:rFonts w:eastAsia="Arial" w:cs="Arial"/>
          <w:szCs w:val="24"/>
          <w:lang w:val="es-CO"/>
        </w:rPr>
        <w:t xml:space="preserve"> potabilización de aguas </w:t>
      </w:r>
      <w:r w:rsidR="00124DCF">
        <w:rPr>
          <w:rFonts w:eastAsia="Arial" w:cs="Arial"/>
          <w:szCs w:val="24"/>
          <w:lang w:val="es-CO"/>
        </w:rPr>
        <w:t>lluvias en</w:t>
      </w:r>
      <w:r w:rsidR="00B74236">
        <w:rPr>
          <w:rFonts w:eastAsia="Arial" w:cs="Arial"/>
          <w:szCs w:val="24"/>
          <w:lang w:val="es-CO"/>
        </w:rPr>
        <w:t xml:space="preserve"> </w:t>
      </w:r>
      <w:r>
        <w:rPr>
          <w:rFonts w:eastAsia="Arial" w:cs="Arial"/>
          <w:szCs w:val="24"/>
          <w:lang w:val="es-CO"/>
        </w:rPr>
        <w:t xml:space="preserve">el uso </w:t>
      </w:r>
      <w:r w:rsidR="00B74236">
        <w:rPr>
          <w:rFonts w:eastAsia="Arial" w:cs="Arial"/>
          <w:szCs w:val="24"/>
          <w:lang w:val="es-CO"/>
        </w:rPr>
        <w:t>doméstico</w:t>
      </w:r>
      <w:r>
        <w:rPr>
          <w:rFonts w:eastAsia="Arial" w:cs="Arial"/>
          <w:szCs w:val="24"/>
          <w:lang w:val="es-CO"/>
        </w:rPr>
        <w:t xml:space="preserve"> </w:t>
      </w:r>
      <w:r w:rsidR="00B74236">
        <w:rPr>
          <w:rFonts w:eastAsia="Arial" w:cs="Arial"/>
          <w:szCs w:val="24"/>
          <w:lang w:val="es-CO"/>
        </w:rPr>
        <w:t>de</w:t>
      </w:r>
      <w:r>
        <w:rPr>
          <w:rFonts w:eastAsia="Arial" w:cs="Arial"/>
          <w:szCs w:val="24"/>
          <w:lang w:val="es-CO"/>
        </w:rPr>
        <w:t xml:space="preserve"> la ciudad de Medellín,</w:t>
      </w:r>
      <w:r w:rsidR="00C26617">
        <w:rPr>
          <w:rFonts w:eastAsia="Arial" w:cs="Arial"/>
          <w:szCs w:val="24"/>
          <w:lang w:val="es-CO"/>
        </w:rPr>
        <w:t xml:space="preserve"> captaron el agua lluvia con una construcción en base de material PVC</w:t>
      </w:r>
      <w:r w:rsidR="00B74236">
        <w:rPr>
          <w:rFonts w:eastAsia="Arial" w:cs="Arial"/>
          <w:szCs w:val="24"/>
          <w:lang w:val="es-CO"/>
        </w:rPr>
        <w:t xml:space="preserve">, elaborada por los mismos </w:t>
      </w:r>
      <w:r w:rsidR="00C26617">
        <w:rPr>
          <w:rFonts w:eastAsia="Arial" w:cs="Arial"/>
          <w:szCs w:val="24"/>
          <w:lang w:val="es-CO"/>
        </w:rPr>
        <w:t>y almacenaron</w:t>
      </w:r>
      <w:r w:rsidR="00B74236">
        <w:rPr>
          <w:rFonts w:eastAsia="Arial" w:cs="Arial"/>
          <w:szCs w:val="24"/>
          <w:lang w:val="es-CO"/>
        </w:rPr>
        <w:t xml:space="preserve"> el agua</w:t>
      </w:r>
      <w:r w:rsidR="00C26617">
        <w:rPr>
          <w:rFonts w:eastAsia="Arial" w:cs="Arial"/>
          <w:szCs w:val="24"/>
          <w:lang w:val="es-CO"/>
        </w:rPr>
        <w:t xml:space="preserve"> en tanques de polietileno de alta densidad,</w:t>
      </w:r>
      <w:r w:rsidR="00B74236">
        <w:rPr>
          <w:rFonts w:eastAsia="Arial" w:cs="Arial"/>
          <w:szCs w:val="24"/>
          <w:lang w:val="es-CO"/>
        </w:rPr>
        <w:t xml:space="preserve"> para finalizar analizaron la eficiencia de los siguientes procesos de desinfección</w:t>
      </w:r>
      <w:r w:rsidR="00C26617">
        <w:rPr>
          <w:rFonts w:eastAsia="Arial" w:cs="Arial"/>
          <w:szCs w:val="24"/>
          <w:lang w:val="es-CO"/>
        </w:rPr>
        <w:t>; Hipoclorito de sodio y Luz ultra violeta.</w:t>
      </w:r>
    </w:p>
    <w:p w14:paraId="39967B3F" w14:textId="50BE220C" w:rsidR="00E76929" w:rsidRDefault="00C26617" w:rsidP="00F34F35">
      <w:pPr>
        <w:pBdr>
          <w:top w:val="nil"/>
          <w:left w:val="nil"/>
          <w:bottom w:val="nil"/>
          <w:right w:val="nil"/>
          <w:between w:val="nil"/>
        </w:pBdr>
        <w:tabs>
          <w:tab w:val="left" w:pos="7608"/>
        </w:tabs>
        <w:spacing w:after="0"/>
        <w:rPr>
          <w:rFonts w:eastAsia="Arial" w:cs="Arial"/>
          <w:szCs w:val="24"/>
          <w:lang w:val="es-CO"/>
        </w:rPr>
      </w:pPr>
      <w:r>
        <w:rPr>
          <w:rFonts w:eastAsia="Arial" w:cs="Arial"/>
          <w:szCs w:val="24"/>
          <w:lang w:val="es-CO"/>
        </w:rPr>
        <w:t>(Cure, Gómez) Obtuvieron como conclusión “</w:t>
      </w:r>
      <w:r w:rsidR="00B74236">
        <w:rPr>
          <w:rFonts w:eastAsia="Arial" w:cs="Arial"/>
          <w:szCs w:val="24"/>
          <w:lang w:val="es-CO"/>
        </w:rPr>
        <w:t xml:space="preserve">las pastillas y lejías de hipoclorito son efectivas para la desinfección de aguas lluvias, pero el uso prolongado de este agente desinfectante será perjudicial para la salud humana ya que contiene </w:t>
      </w:r>
      <w:r w:rsidR="00124DCF" w:rsidRPr="00124DCF">
        <w:rPr>
          <w:rFonts w:eastAsia="Arial" w:cs="Arial"/>
          <w:szCs w:val="24"/>
          <w:lang w:val="es-CO"/>
        </w:rPr>
        <w:t xml:space="preserve">ácido </w:t>
      </w:r>
      <w:proofErr w:type="spellStart"/>
      <w:r w:rsidR="00124DCF" w:rsidRPr="00124DCF">
        <w:rPr>
          <w:rFonts w:eastAsia="Arial" w:cs="Arial"/>
          <w:szCs w:val="24"/>
          <w:lang w:val="es-CO"/>
        </w:rPr>
        <w:t>tricloroisocianúrico</w:t>
      </w:r>
      <w:proofErr w:type="spellEnd"/>
      <w:r w:rsidR="00B74236">
        <w:rPr>
          <w:rFonts w:eastAsia="Arial" w:cs="Arial"/>
          <w:szCs w:val="24"/>
          <w:lang w:val="es-CO"/>
        </w:rPr>
        <w:t>, en cambio la desinfección con luz ultra violeta mostró los mejores resultados de efectividad contra bacterias y virus presentes</w:t>
      </w:r>
      <w:r w:rsidR="00124DCF">
        <w:rPr>
          <w:rFonts w:eastAsia="Arial" w:cs="Arial"/>
          <w:szCs w:val="24"/>
          <w:lang w:val="es-CO"/>
        </w:rPr>
        <w:t xml:space="preserve"> en el agua</w:t>
      </w:r>
      <w:r w:rsidR="00B74236">
        <w:rPr>
          <w:rFonts w:eastAsia="Arial" w:cs="Arial"/>
          <w:szCs w:val="24"/>
          <w:lang w:val="es-CO"/>
        </w:rPr>
        <w:t>, aunque requiere de un alto consumo eléctrico”.</w:t>
      </w:r>
      <w:sdt>
        <w:sdtPr>
          <w:rPr>
            <w:rFonts w:eastAsia="Arial" w:cs="Arial"/>
            <w:szCs w:val="24"/>
            <w:lang w:val="es-CO"/>
          </w:rPr>
          <w:id w:val="-675422090"/>
          <w:citation/>
        </w:sdtPr>
        <w:sdtContent>
          <w:r w:rsidR="00D24C32">
            <w:rPr>
              <w:rFonts w:eastAsia="Arial" w:cs="Arial"/>
              <w:szCs w:val="24"/>
              <w:lang w:val="es-CO"/>
            </w:rPr>
            <w:fldChar w:fldCharType="begin"/>
          </w:r>
          <w:r w:rsidR="00D24C32">
            <w:rPr>
              <w:rFonts w:eastAsia="Arial" w:cs="Arial"/>
              <w:szCs w:val="24"/>
              <w:lang w:val="es-CO"/>
            </w:rPr>
            <w:instrText xml:space="preserve"> CITATION Cur20 \l 9226 </w:instrText>
          </w:r>
          <w:r w:rsidR="00D24C32">
            <w:rPr>
              <w:rFonts w:eastAsia="Arial" w:cs="Arial"/>
              <w:szCs w:val="24"/>
              <w:lang w:val="es-CO"/>
            </w:rPr>
            <w:fldChar w:fldCharType="separate"/>
          </w:r>
          <w:r w:rsidR="00593FF6">
            <w:rPr>
              <w:rFonts w:eastAsia="Arial" w:cs="Arial"/>
              <w:noProof/>
              <w:szCs w:val="24"/>
              <w:lang w:val="es-CO"/>
            </w:rPr>
            <w:t xml:space="preserve"> </w:t>
          </w:r>
          <w:r w:rsidR="00593FF6" w:rsidRPr="00593FF6">
            <w:rPr>
              <w:rFonts w:eastAsia="Arial" w:cs="Arial"/>
              <w:noProof/>
              <w:szCs w:val="24"/>
              <w:lang w:val="es-CO"/>
            </w:rPr>
            <w:t>[42]</w:t>
          </w:r>
          <w:r w:rsidR="00D24C32">
            <w:rPr>
              <w:rFonts w:eastAsia="Arial" w:cs="Arial"/>
              <w:szCs w:val="24"/>
              <w:lang w:val="es-CO"/>
            </w:rPr>
            <w:fldChar w:fldCharType="end"/>
          </w:r>
        </w:sdtContent>
      </w:sdt>
    </w:p>
    <w:p w14:paraId="21EF00F8" w14:textId="6904E848" w:rsidR="00C26617" w:rsidRDefault="00C26617" w:rsidP="00F34F35">
      <w:pPr>
        <w:pBdr>
          <w:top w:val="nil"/>
          <w:left w:val="nil"/>
          <w:bottom w:val="nil"/>
          <w:right w:val="nil"/>
          <w:between w:val="nil"/>
        </w:pBdr>
        <w:tabs>
          <w:tab w:val="left" w:pos="7608"/>
        </w:tabs>
        <w:spacing w:after="0"/>
        <w:rPr>
          <w:rFonts w:eastAsia="Arial" w:cs="Arial"/>
          <w:szCs w:val="24"/>
          <w:lang w:val="es-CO"/>
        </w:rPr>
      </w:pPr>
    </w:p>
    <w:p w14:paraId="7C500937" w14:textId="77777777" w:rsidR="00C26617" w:rsidRDefault="00C26617" w:rsidP="00F34F35">
      <w:pPr>
        <w:pBdr>
          <w:top w:val="nil"/>
          <w:left w:val="nil"/>
          <w:bottom w:val="nil"/>
          <w:right w:val="nil"/>
          <w:between w:val="nil"/>
        </w:pBdr>
        <w:tabs>
          <w:tab w:val="left" w:pos="7608"/>
        </w:tabs>
        <w:spacing w:after="0"/>
        <w:rPr>
          <w:rFonts w:eastAsia="Arial" w:cs="Arial"/>
          <w:szCs w:val="24"/>
          <w:lang w:val="es-CO"/>
        </w:rPr>
      </w:pPr>
    </w:p>
    <w:p w14:paraId="1F5E109D" w14:textId="432B0269" w:rsidR="00A54140" w:rsidRPr="00E76929" w:rsidRDefault="00E76929" w:rsidP="00F34F35">
      <w:pPr>
        <w:pBdr>
          <w:top w:val="nil"/>
          <w:left w:val="nil"/>
          <w:bottom w:val="nil"/>
          <w:right w:val="nil"/>
          <w:between w:val="nil"/>
        </w:pBdr>
        <w:tabs>
          <w:tab w:val="left" w:pos="7608"/>
        </w:tabs>
        <w:spacing w:after="0"/>
        <w:rPr>
          <w:rFonts w:eastAsia="Arial" w:cs="Arial"/>
          <w:szCs w:val="24"/>
          <w:lang w:val="es-CO"/>
        </w:rPr>
      </w:pPr>
      <w:r>
        <w:rPr>
          <w:rFonts w:eastAsia="Arial" w:cs="Arial"/>
          <w:szCs w:val="24"/>
          <w:lang w:val="es-CO"/>
        </w:rPr>
        <w:t xml:space="preserve">       </w:t>
      </w:r>
      <w:r w:rsidR="00A54140" w:rsidRPr="00A54140">
        <w:rPr>
          <w:rFonts w:eastAsia="Arial" w:cs="Arial"/>
          <w:szCs w:val="24"/>
          <w:lang w:val="es-CO"/>
        </w:rPr>
        <w:t xml:space="preserve">En 2018, en Colombia Laura Vanessa </w:t>
      </w:r>
      <w:proofErr w:type="spellStart"/>
      <w:r w:rsidR="00A54140" w:rsidRPr="00A54140">
        <w:rPr>
          <w:rFonts w:eastAsia="Arial" w:cs="Arial"/>
          <w:szCs w:val="24"/>
          <w:lang w:val="es-CO"/>
        </w:rPr>
        <w:t>Rolong</w:t>
      </w:r>
      <w:proofErr w:type="spellEnd"/>
      <w:r w:rsidR="00A54140" w:rsidRPr="00A54140">
        <w:rPr>
          <w:rFonts w:eastAsia="Arial" w:cs="Arial"/>
          <w:szCs w:val="24"/>
          <w:lang w:val="es-CO"/>
        </w:rPr>
        <w:t xml:space="preserve"> Rodríguez </w:t>
      </w:r>
      <w:r w:rsidR="00D24C32">
        <w:rPr>
          <w:rFonts w:eastAsia="Arial" w:cs="Arial"/>
          <w:szCs w:val="24"/>
          <w:lang w:val="es-CO"/>
        </w:rPr>
        <w:t xml:space="preserve">y Chamorro Claudia </w:t>
      </w:r>
      <w:r w:rsidR="00A54140" w:rsidRPr="00A54140">
        <w:rPr>
          <w:rFonts w:eastAsia="Arial" w:cs="Arial"/>
          <w:szCs w:val="24"/>
          <w:lang w:val="es-CO"/>
        </w:rPr>
        <w:t>de la Universidad de la Costa propuso el diseño y evaluación financiero de un sistema de tratamiento de agua a partir del uso de energía solar en el Carmen de Bolívar,</w:t>
      </w:r>
      <w:r w:rsidR="000165EF">
        <w:rPr>
          <w:rFonts w:eastAsia="Arial" w:cs="Arial"/>
          <w:szCs w:val="24"/>
          <w:lang w:val="es-CO"/>
        </w:rPr>
        <w:t xml:space="preserve"> el sistema de tratamiento consta de tres etapas: </w:t>
      </w:r>
      <w:r>
        <w:rPr>
          <w:rFonts w:eastAsia="Arial" w:cs="Arial"/>
          <w:szCs w:val="24"/>
          <w:lang w:val="es-CO"/>
        </w:rPr>
        <w:t>A</w:t>
      </w:r>
      <w:r w:rsidR="000165EF">
        <w:rPr>
          <w:rFonts w:eastAsia="Arial" w:cs="Arial"/>
          <w:szCs w:val="24"/>
          <w:lang w:val="es-CO"/>
        </w:rPr>
        <w:t xml:space="preserve">blandamiento del agua (presencia de hidrocarburos en el agua), filtración y desinfección, utilizando un equipo ablandador de agua, para la filtración utiliza un filtro multimedia  y para la desinfección utiliza el método de coloración, </w:t>
      </w:r>
      <w:r w:rsidR="00A54140" w:rsidRPr="00A54140">
        <w:rPr>
          <w:rFonts w:eastAsia="Arial" w:cs="Arial"/>
          <w:szCs w:val="24"/>
          <w:lang w:val="es-CO"/>
        </w:rPr>
        <w:t>esta propuesta se realiza por las problemáticas de la ciudad en obtención de agua potable. Llegando a la conclusión de lograr</w:t>
      </w:r>
      <w:r w:rsidR="000165EF">
        <w:rPr>
          <w:rFonts w:eastAsia="Arial" w:cs="Arial"/>
          <w:szCs w:val="24"/>
          <w:lang w:val="es-CO"/>
        </w:rPr>
        <w:t xml:space="preserve"> purificar potabilizar agua para el municipio de Carmen con los equipos anteriormente seleccionados.</w:t>
      </w:r>
      <w:sdt>
        <w:sdtPr>
          <w:rPr>
            <w:rFonts w:eastAsia="Arial" w:cs="Arial"/>
            <w:szCs w:val="24"/>
            <w:lang w:val="es-CO"/>
          </w:rPr>
          <w:id w:val="-1210342980"/>
          <w:citation/>
        </w:sdtPr>
        <w:sdtContent>
          <w:r w:rsidR="00D24C32">
            <w:rPr>
              <w:rFonts w:eastAsia="Arial" w:cs="Arial"/>
              <w:szCs w:val="24"/>
              <w:lang w:val="es-CO"/>
            </w:rPr>
            <w:fldChar w:fldCharType="begin"/>
          </w:r>
          <w:r w:rsidR="00D24C32">
            <w:rPr>
              <w:rFonts w:eastAsia="Arial" w:cs="Arial"/>
              <w:szCs w:val="24"/>
              <w:lang w:val="es-CO"/>
            </w:rPr>
            <w:instrText xml:space="preserve"> CITATION Rol18 \l 9226 </w:instrText>
          </w:r>
          <w:r w:rsidR="00D24C32">
            <w:rPr>
              <w:rFonts w:eastAsia="Arial" w:cs="Arial"/>
              <w:szCs w:val="24"/>
              <w:lang w:val="es-CO"/>
            </w:rPr>
            <w:fldChar w:fldCharType="separate"/>
          </w:r>
          <w:r w:rsidR="00593FF6">
            <w:rPr>
              <w:rFonts w:eastAsia="Arial" w:cs="Arial"/>
              <w:noProof/>
              <w:szCs w:val="24"/>
              <w:lang w:val="es-CO"/>
            </w:rPr>
            <w:t xml:space="preserve"> </w:t>
          </w:r>
          <w:r w:rsidR="00593FF6" w:rsidRPr="00593FF6">
            <w:rPr>
              <w:rFonts w:eastAsia="Arial" w:cs="Arial"/>
              <w:noProof/>
              <w:szCs w:val="24"/>
              <w:lang w:val="es-CO"/>
            </w:rPr>
            <w:t>[43]</w:t>
          </w:r>
          <w:r w:rsidR="00D24C32">
            <w:rPr>
              <w:rFonts w:eastAsia="Arial" w:cs="Arial"/>
              <w:szCs w:val="24"/>
              <w:lang w:val="es-CO"/>
            </w:rPr>
            <w:fldChar w:fldCharType="end"/>
          </w:r>
        </w:sdtContent>
      </w:sdt>
    </w:p>
    <w:p w14:paraId="5B999DCA" w14:textId="0A7F88F9" w:rsidR="00831E86" w:rsidRDefault="00831E86" w:rsidP="00A54140">
      <w:pPr>
        <w:pBdr>
          <w:top w:val="nil"/>
          <w:left w:val="nil"/>
          <w:bottom w:val="nil"/>
          <w:right w:val="nil"/>
          <w:between w:val="nil"/>
        </w:pBdr>
        <w:tabs>
          <w:tab w:val="left" w:pos="7608"/>
        </w:tabs>
        <w:spacing w:after="0"/>
        <w:rPr>
          <w:rFonts w:eastAsia="Arial" w:cs="Arial"/>
          <w:szCs w:val="24"/>
          <w:lang w:val="es-CO"/>
        </w:rPr>
      </w:pPr>
    </w:p>
    <w:p w14:paraId="59B6711A" w14:textId="6353508B" w:rsidR="00EB27BA" w:rsidRDefault="00EB27BA" w:rsidP="00A54140">
      <w:pPr>
        <w:pBdr>
          <w:top w:val="nil"/>
          <w:left w:val="nil"/>
          <w:bottom w:val="nil"/>
          <w:right w:val="nil"/>
          <w:between w:val="nil"/>
        </w:pBdr>
        <w:tabs>
          <w:tab w:val="left" w:pos="7608"/>
        </w:tabs>
        <w:spacing w:after="0"/>
        <w:rPr>
          <w:rFonts w:eastAsia="Arial" w:cs="Arial"/>
          <w:szCs w:val="24"/>
          <w:lang w:val="es-CO"/>
        </w:rPr>
      </w:pPr>
    </w:p>
    <w:p w14:paraId="78250944" w14:textId="0E2760DF" w:rsidR="00010175" w:rsidRDefault="00010175" w:rsidP="00A54140">
      <w:pPr>
        <w:pBdr>
          <w:top w:val="nil"/>
          <w:left w:val="nil"/>
          <w:bottom w:val="nil"/>
          <w:right w:val="nil"/>
          <w:between w:val="nil"/>
        </w:pBdr>
        <w:tabs>
          <w:tab w:val="left" w:pos="7608"/>
        </w:tabs>
        <w:spacing w:after="0"/>
        <w:rPr>
          <w:rFonts w:eastAsia="Arial" w:cs="Arial"/>
          <w:szCs w:val="24"/>
          <w:lang w:val="es-CO"/>
        </w:rPr>
      </w:pPr>
    </w:p>
    <w:p w14:paraId="17BBFE0A" w14:textId="220D93DC" w:rsidR="005D489B" w:rsidRDefault="005D489B" w:rsidP="00A54140">
      <w:pPr>
        <w:pBdr>
          <w:top w:val="nil"/>
          <w:left w:val="nil"/>
          <w:bottom w:val="nil"/>
          <w:right w:val="nil"/>
          <w:between w:val="nil"/>
        </w:pBdr>
        <w:tabs>
          <w:tab w:val="left" w:pos="7608"/>
        </w:tabs>
        <w:spacing w:after="0"/>
        <w:rPr>
          <w:rFonts w:eastAsia="Arial" w:cs="Arial"/>
          <w:szCs w:val="24"/>
          <w:lang w:val="es-CO"/>
        </w:rPr>
      </w:pPr>
    </w:p>
    <w:p w14:paraId="7DEE2AAC" w14:textId="34E7FAD3" w:rsidR="005D489B" w:rsidRDefault="005D489B" w:rsidP="00A54140">
      <w:pPr>
        <w:pBdr>
          <w:top w:val="nil"/>
          <w:left w:val="nil"/>
          <w:bottom w:val="nil"/>
          <w:right w:val="nil"/>
          <w:between w:val="nil"/>
        </w:pBdr>
        <w:tabs>
          <w:tab w:val="left" w:pos="7608"/>
        </w:tabs>
        <w:spacing w:after="0"/>
        <w:rPr>
          <w:rFonts w:eastAsia="Arial" w:cs="Arial"/>
          <w:szCs w:val="24"/>
          <w:lang w:val="es-CO"/>
        </w:rPr>
      </w:pPr>
    </w:p>
    <w:p w14:paraId="428E51AF" w14:textId="68E08907" w:rsidR="005D489B" w:rsidRDefault="005D489B" w:rsidP="00A54140">
      <w:pPr>
        <w:pBdr>
          <w:top w:val="nil"/>
          <w:left w:val="nil"/>
          <w:bottom w:val="nil"/>
          <w:right w:val="nil"/>
          <w:between w:val="nil"/>
        </w:pBdr>
        <w:tabs>
          <w:tab w:val="left" w:pos="7608"/>
        </w:tabs>
        <w:spacing w:after="0"/>
        <w:rPr>
          <w:rFonts w:eastAsia="Arial" w:cs="Arial"/>
          <w:szCs w:val="24"/>
          <w:lang w:val="es-CO"/>
        </w:rPr>
      </w:pPr>
    </w:p>
    <w:p w14:paraId="08F5C550" w14:textId="77777777" w:rsidR="005D489B" w:rsidRDefault="005D489B" w:rsidP="00A54140">
      <w:pPr>
        <w:pBdr>
          <w:top w:val="nil"/>
          <w:left w:val="nil"/>
          <w:bottom w:val="nil"/>
          <w:right w:val="nil"/>
          <w:between w:val="nil"/>
        </w:pBdr>
        <w:tabs>
          <w:tab w:val="left" w:pos="7608"/>
        </w:tabs>
        <w:spacing w:after="0"/>
        <w:rPr>
          <w:rFonts w:eastAsia="Arial" w:cs="Arial"/>
          <w:szCs w:val="24"/>
          <w:lang w:val="es-CO"/>
        </w:rPr>
      </w:pPr>
    </w:p>
    <w:p w14:paraId="47865640" w14:textId="07A7C340" w:rsidR="00010175" w:rsidRDefault="00010175" w:rsidP="00A54140">
      <w:pPr>
        <w:pBdr>
          <w:top w:val="nil"/>
          <w:left w:val="nil"/>
          <w:bottom w:val="nil"/>
          <w:right w:val="nil"/>
          <w:between w:val="nil"/>
        </w:pBdr>
        <w:tabs>
          <w:tab w:val="left" w:pos="7608"/>
        </w:tabs>
        <w:spacing w:after="0"/>
        <w:rPr>
          <w:rFonts w:eastAsia="Arial" w:cs="Arial"/>
          <w:szCs w:val="24"/>
          <w:lang w:val="es-CO"/>
        </w:rPr>
      </w:pPr>
    </w:p>
    <w:p w14:paraId="5862E598" w14:textId="77777777" w:rsidR="00010175" w:rsidRDefault="00010175" w:rsidP="00A54140">
      <w:pPr>
        <w:pBdr>
          <w:top w:val="nil"/>
          <w:left w:val="nil"/>
          <w:bottom w:val="nil"/>
          <w:right w:val="nil"/>
          <w:between w:val="nil"/>
        </w:pBdr>
        <w:tabs>
          <w:tab w:val="left" w:pos="7608"/>
        </w:tabs>
        <w:spacing w:after="0"/>
        <w:rPr>
          <w:rFonts w:eastAsia="Arial" w:cs="Arial"/>
          <w:szCs w:val="24"/>
          <w:lang w:val="es-CO"/>
        </w:rPr>
      </w:pPr>
    </w:p>
    <w:p w14:paraId="08FF38B0" w14:textId="422E6FC2" w:rsidR="004A65EA" w:rsidRDefault="004A65EA" w:rsidP="00A54140">
      <w:pPr>
        <w:pBdr>
          <w:top w:val="nil"/>
          <w:left w:val="nil"/>
          <w:bottom w:val="nil"/>
          <w:right w:val="nil"/>
          <w:between w:val="nil"/>
        </w:pBdr>
        <w:tabs>
          <w:tab w:val="left" w:pos="7608"/>
        </w:tabs>
        <w:spacing w:after="0"/>
        <w:rPr>
          <w:rFonts w:eastAsia="Arial" w:cs="Arial"/>
          <w:szCs w:val="24"/>
          <w:lang w:val="es-CO"/>
        </w:rPr>
      </w:pPr>
    </w:p>
    <w:p w14:paraId="4B71E0A4" w14:textId="6AC3D25D" w:rsidR="004A65EA" w:rsidRDefault="004A65EA" w:rsidP="00A54140">
      <w:pPr>
        <w:pBdr>
          <w:top w:val="nil"/>
          <w:left w:val="nil"/>
          <w:bottom w:val="nil"/>
          <w:right w:val="nil"/>
          <w:between w:val="nil"/>
        </w:pBdr>
        <w:tabs>
          <w:tab w:val="left" w:pos="7608"/>
        </w:tabs>
        <w:spacing w:after="0"/>
        <w:rPr>
          <w:rFonts w:eastAsia="Arial" w:cs="Arial"/>
          <w:szCs w:val="24"/>
          <w:lang w:val="es-CO"/>
        </w:rPr>
      </w:pPr>
    </w:p>
    <w:p w14:paraId="756A2202" w14:textId="77777777" w:rsidR="004A65EA" w:rsidRDefault="004A65EA" w:rsidP="00A54140">
      <w:pPr>
        <w:pBdr>
          <w:top w:val="nil"/>
          <w:left w:val="nil"/>
          <w:bottom w:val="nil"/>
          <w:right w:val="nil"/>
          <w:between w:val="nil"/>
        </w:pBdr>
        <w:tabs>
          <w:tab w:val="left" w:pos="7608"/>
        </w:tabs>
        <w:spacing w:after="0"/>
        <w:rPr>
          <w:rFonts w:eastAsia="Arial" w:cs="Arial"/>
          <w:szCs w:val="24"/>
          <w:lang w:val="es-CO"/>
        </w:rPr>
      </w:pPr>
    </w:p>
    <w:p w14:paraId="1E053918" w14:textId="5160B686" w:rsidR="00A54140" w:rsidRDefault="00A54140" w:rsidP="00D41D6A">
      <w:pPr>
        <w:pBdr>
          <w:top w:val="nil"/>
          <w:left w:val="nil"/>
          <w:bottom w:val="nil"/>
          <w:right w:val="nil"/>
          <w:between w:val="nil"/>
        </w:pBdr>
        <w:tabs>
          <w:tab w:val="left" w:pos="5775"/>
        </w:tabs>
        <w:spacing w:after="0"/>
        <w:rPr>
          <w:rFonts w:eastAsia="Arial" w:cs="Arial"/>
          <w:szCs w:val="24"/>
          <w:lang w:val="es-CO"/>
        </w:rPr>
      </w:pPr>
    </w:p>
    <w:p w14:paraId="06472433" w14:textId="7244731E"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470147C0" w14:textId="172A625A"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500BC2C1" w14:textId="6E3B3875"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70F1D23E" w14:textId="081B8A8A"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239E86E8" w14:textId="13AA43A8"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05F2418D" w14:textId="39C97692"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00D6894C" w14:textId="415DDC4F"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48D9A947" w14:textId="613FE148" w:rsidR="0065294E" w:rsidRDefault="0065294E" w:rsidP="00D41D6A">
      <w:pPr>
        <w:pBdr>
          <w:top w:val="nil"/>
          <w:left w:val="nil"/>
          <w:bottom w:val="nil"/>
          <w:right w:val="nil"/>
          <w:between w:val="nil"/>
        </w:pBdr>
        <w:tabs>
          <w:tab w:val="left" w:pos="5775"/>
        </w:tabs>
        <w:spacing w:after="0"/>
        <w:rPr>
          <w:rFonts w:eastAsia="Arial" w:cs="Arial"/>
          <w:szCs w:val="24"/>
          <w:lang w:val="es-CO"/>
        </w:rPr>
      </w:pPr>
    </w:p>
    <w:p w14:paraId="3EA1EB15" w14:textId="66182E6F" w:rsidR="00D41D6A" w:rsidRPr="00103C39" w:rsidRDefault="00103C39" w:rsidP="00103C39">
      <w:pPr>
        <w:spacing w:line="259" w:lineRule="auto"/>
        <w:jc w:val="left"/>
        <w:rPr>
          <w:rFonts w:eastAsia="Arial" w:cs="Arial"/>
          <w:szCs w:val="24"/>
          <w:lang w:val="es-CO"/>
        </w:rPr>
      </w:pPr>
      <w:r>
        <w:rPr>
          <w:rFonts w:eastAsia="Arial" w:cs="Arial"/>
          <w:szCs w:val="24"/>
          <w:lang w:val="es-CO"/>
        </w:rPr>
        <w:br w:type="page"/>
      </w:r>
    </w:p>
    <w:p w14:paraId="5E576B87" w14:textId="08F4703F" w:rsidR="00E42261" w:rsidRPr="00E42261" w:rsidRDefault="00AA79D8">
      <w:pPr>
        <w:pStyle w:val="Ttulo1"/>
        <w:numPr>
          <w:ilvl w:val="3"/>
          <w:numId w:val="5"/>
        </w:numPr>
        <w:ind w:left="2832" w:hanging="606"/>
        <w:rPr>
          <w:rFonts w:eastAsia="Arial"/>
        </w:rPr>
      </w:pPr>
      <w:bookmarkStart w:id="106" w:name="_Toc127466227"/>
      <w:bookmarkStart w:id="107" w:name="_Toc134790078"/>
      <w:r w:rsidRPr="000701F4">
        <w:rPr>
          <w:rFonts w:eastAsia="Arial"/>
        </w:rPr>
        <w:lastRenderedPageBreak/>
        <w:t>CALIDAD DE AGUA DEL RÍO CRAVO SUR</w:t>
      </w:r>
      <w:bookmarkEnd w:id="106"/>
      <w:bookmarkEnd w:id="107"/>
    </w:p>
    <w:p w14:paraId="0E803D0D" w14:textId="68B2E560" w:rsidR="000701F4" w:rsidRDefault="000701F4" w:rsidP="000701F4">
      <w:pPr>
        <w:pStyle w:val="Prrafodelista"/>
        <w:pBdr>
          <w:top w:val="nil"/>
          <w:left w:val="nil"/>
          <w:bottom w:val="nil"/>
          <w:right w:val="nil"/>
          <w:between w:val="nil"/>
        </w:pBdr>
        <w:tabs>
          <w:tab w:val="left" w:pos="5775"/>
        </w:tabs>
        <w:spacing w:after="0"/>
        <w:ind w:left="0"/>
        <w:rPr>
          <w:rFonts w:eastAsia="Arial" w:cs="Arial"/>
          <w:b/>
          <w:bCs/>
          <w:color w:val="000000"/>
          <w:szCs w:val="24"/>
        </w:rPr>
      </w:pPr>
    </w:p>
    <w:p w14:paraId="321682EB" w14:textId="77777777" w:rsidR="000701F4" w:rsidRDefault="000701F4" w:rsidP="000701F4">
      <w:pPr>
        <w:pStyle w:val="Prrafodelista"/>
        <w:pBdr>
          <w:top w:val="nil"/>
          <w:left w:val="nil"/>
          <w:bottom w:val="nil"/>
          <w:right w:val="nil"/>
          <w:between w:val="nil"/>
        </w:pBdr>
        <w:tabs>
          <w:tab w:val="left" w:pos="5775"/>
        </w:tabs>
        <w:spacing w:after="0"/>
        <w:ind w:left="0"/>
        <w:rPr>
          <w:rFonts w:eastAsia="Arial" w:cs="Arial"/>
          <w:b/>
          <w:bCs/>
          <w:color w:val="000000"/>
          <w:szCs w:val="24"/>
        </w:rPr>
      </w:pPr>
    </w:p>
    <w:p w14:paraId="42EEFC9A" w14:textId="32D3E8AF" w:rsidR="00E42261" w:rsidRPr="00E42261" w:rsidRDefault="00E42261" w:rsidP="00E42261">
      <w:pPr>
        <w:pStyle w:val="Ttulo2"/>
        <w:rPr>
          <w:rFonts w:eastAsia="Arial"/>
        </w:rPr>
      </w:pPr>
      <w:bookmarkStart w:id="108" w:name="_Toc127466228"/>
      <w:bookmarkStart w:id="109" w:name="_Toc134790079"/>
      <w:r>
        <w:rPr>
          <w:rFonts w:eastAsia="Arial"/>
        </w:rPr>
        <w:t>2.1. INDICADOR</w:t>
      </w:r>
      <w:r w:rsidR="0095636A" w:rsidRPr="000701F4">
        <w:rPr>
          <w:rFonts w:eastAsia="Arial"/>
        </w:rPr>
        <w:t xml:space="preserve"> DE CALIDAD DEL AGU</w:t>
      </w:r>
      <w:r>
        <w:rPr>
          <w:rFonts w:eastAsia="Arial"/>
        </w:rPr>
        <w:t>A</w:t>
      </w:r>
      <w:bookmarkEnd w:id="108"/>
      <w:bookmarkEnd w:id="109"/>
    </w:p>
    <w:p w14:paraId="6F3CBD1C" w14:textId="77777777" w:rsidR="00E42261" w:rsidRPr="00E42261" w:rsidRDefault="00E42261" w:rsidP="00E42261"/>
    <w:p w14:paraId="40CA81E4" w14:textId="58096013" w:rsidR="0095636A" w:rsidRDefault="00AA79D8" w:rsidP="00757D58">
      <w:pPr>
        <w:tabs>
          <w:tab w:val="left" w:pos="5775"/>
        </w:tabs>
        <w:rPr>
          <w:rFonts w:eastAsia="Arial" w:cs="Arial"/>
          <w:szCs w:val="24"/>
        </w:rPr>
      </w:pPr>
      <w:r>
        <w:rPr>
          <w:rFonts w:eastAsia="Arial" w:cs="Arial"/>
          <w:szCs w:val="24"/>
        </w:rPr>
        <w:t xml:space="preserve">Para determinar la calidad del agua del río se utilizó el indicador establecido por el Instituto de Hidrología, Meteorología y Estudios Ambiental (IDEAM) y el Instituto Colombiano Agropecuario (ICA) para tal fin. El cual, es un valor numérico que depende de los seis parámetros </w:t>
      </w:r>
      <w:r w:rsidR="009017AB">
        <w:rPr>
          <w:rFonts w:eastAsia="Arial" w:cs="Arial"/>
          <w:szCs w:val="24"/>
        </w:rPr>
        <w:t>fisicoquímicos</w:t>
      </w:r>
      <w:r>
        <w:rPr>
          <w:rFonts w:eastAsia="Arial" w:cs="Arial"/>
          <w:szCs w:val="24"/>
        </w:rPr>
        <w:t xml:space="preserve"> mencionados anteriormente con una ponderación independiente, mediante tablas y la ecuación </w:t>
      </w:r>
      <w:r w:rsidR="00116ACB">
        <w:rPr>
          <w:rFonts w:eastAsia="Arial" w:cs="Arial"/>
          <w:szCs w:val="24"/>
        </w:rPr>
        <w:t>2</w:t>
      </w:r>
      <w:r w:rsidR="006414BF">
        <w:rPr>
          <w:rFonts w:eastAsia="Arial" w:cs="Arial"/>
          <w:szCs w:val="24"/>
        </w:rPr>
        <w:t>4</w:t>
      </w:r>
      <w:r>
        <w:rPr>
          <w:rFonts w:eastAsia="Arial" w:cs="Arial"/>
          <w:szCs w:val="24"/>
        </w:rPr>
        <w:t>.</w:t>
      </w:r>
      <w:sdt>
        <w:sdtPr>
          <w:rPr>
            <w:rFonts w:eastAsia="Arial" w:cs="Arial"/>
            <w:szCs w:val="24"/>
          </w:rPr>
          <w:id w:val="-684674652"/>
          <w:citation/>
        </w:sdtPr>
        <w:sdtContent>
          <w:r w:rsidR="00C745FC">
            <w:rPr>
              <w:rFonts w:eastAsia="Arial" w:cs="Arial"/>
              <w:szCs w:val="24"/>
            </w:rPr>
            <w:fldChar w:fldCharType="begin"/>
          </w:r>
          <w:r w:rsidR="007A5BE5">
            <w:rPr>
              <w:rFonts w:eastAsia="Arial" w:cs="Arial"/>
              <w:szCs w:val="24"/>
            </w:rPr>
            <w:instrText xml:space="preserve">CITATION IDE20 \l 3082 </w:instrText>
          </w:r>
          <w:r w:rsidR="00C745FC">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[44]</w:t>
          </w:r>
          <w:r w:rsidR="00C745FC">
            <w:rPr>
              <w:rFonts w:eastAsia="Arial" w:cs="Arial"/>
              <w:szCs w:val="24"/>
            </w:rPr>
            <w:fldChar w:fldCharType="end"/>
          </w:r>
        </w:sdtContent>
      </w:sdt>
      <w:r>
        <w:rPr>
          <w:rFonts w:eastAsia="Arial" w:cs="Arial"/>
          <w:szCs w:val="24"/>
        </w:rPr>
        <w:t xml:space="preserve"> </w:t>
      </w:r>
    </w:p>
    <w:p w14:paraId="06620FB8" w14:textId="77777777" w:rsidR="00757D58" w:rsidRPr="00757D58" w:rsidRDefault="00757D58" w:rsidP="00757D58">
      <w:pPr>
        <w:tabs>
          <w:tab w:val="left" w:pos="5775"/>
        </w:tabs>
        <w:rPr>
          <w:rFonts w:eastAsia="Arial" w:cs="Arial"/>
          <w:szCs w:val="24"/>
        </w:rPr>
      </w:pPr>
    </w:p>
    <w:bookmarkStart w:id="110" w:name="_Hlk127786221"/>
    <w:p w14:paraId="6A3DE52C" w14:textId="2C2B52A6" w:rsidR="006227BB" w:rsidRDefault="00000000" w:rsidP="00757D58">
      <w:pPr>
        <w:tabs>
          <w:tab w:val="left" w:pos="5775"/>
        </w:tabs>
        <w:jc w:val="right"/>
        <w:rPr>
          <w:rFonts w:eastAsia="Arial" w:cs="Arial"/>
          <w:szCs w:val="24"/>
        </w:rPr>
      </w:pPr>
      <m:oMath>
        <m:sSub>
          <m:sSubPr>
            <m:ctrlPr>
              <w:rPr>
                <w:rFonts w:ascii="Cambria Math" w:eastAsia="Cambria Math" w:hAnsi="Cambria Math" w:cs="Cambria Math"/>
                <w:szCs w:val="24"/>
              </w:rPr>
            </m:ctrlPr>
          </m:sSubPr>
          <m:e>
            <m:r>
              <w:rPr>
                <w:rFonts w:ascii="Cambria Math" w:eastAsia="Cambria Math" w:hAnsi="Cambria Math" w:cs="Cambria Math"/>
                <w:szCs w:val="24"/>
              </w:rPr>
              <m:t>ICA</m:t>
            </m:r>
          </m:e>
          <m:sub>
            <m:r>
              <w:rPr>
                <w:rFonts w:ascii="Cambria Math" w:eastAsia="Cambria Math" w:hAnsi="Cambria Math" w:cs="Cambria Math"/>
                <w:szCs w:val="24"/>
              </w:rPr>
              <m:t>njt</m:t>
            </m:r>
          </m:sub>
        </m:sSub>
        <w:bookmarkEnd w:id="110"/>
        <m:r>
          <w:rPr>
            <w:rFonts w:ascii="Cambria Math" w:eastAsia="Cambria Math" w:hAnsi="Cambria Math" w:cs="Cambria Math"/>
            <w:szCs w:val="24"/>
          </w:rPr>
          <m:t>=(</m:t>
        </m:r>
        <m:nary>
          <m:naryPr>
            <m:chr m:val="∑"/>
            <m:ctrlPr>
              <w:rPr>
                <w:rFonts w:ascii="Cambria Math" w:eastAsia="Cambria Math" w:hAnsi="Cambria Math" w:cs="Cambria Math"/>
                <w:szCs w:val="24"/>
              </w:rPr>
            </m:ctrlPr>
          </m:naryPr>
          <m:sub>
            <m:r>
              <w:rPr>
                <w:rFonts w:ascii="Cambria Math" w:eastAsia="Cambria Math" w:hAnsi="Cambria Math" w:cs="Cambria Math"/>
                <w:szCs w:val="24"/>
              </w:rPr>
              <m:t>i=1</m:t>
            </m:r>
          </m:sub>
          <m:sup>
            <m:r>
              <w:rPr>
                <w:rFonts w:ascii="Cambria Math" w:eastAsia="Cambria Math" w:hAnsi="Cambria Math" w:cs="Cambria Math"/>
                <w:szCs w:val="24"/>
              </w:rPr>
              <m:t>n</m:t>
            </m:r>
          </m:sup>
          <m:e>
            <m:r>
              <w:rPr>
                <w:rFonts w:ascii="Cambria Math" w:eastAsia="Cambria Math" w:hAnsi="Cambria Math" w:cs="Cambria Math"/>
                <w:szCs w:val="24"/>
              </w:rPr>
              <m:t>*</m:t>
            </m:r>
          </m:e>
        </m:nary>
        <m:sSub>
          <m:sSubPr>
            <m:ctrlPr>
              <w:rPr>
                <w:rFonts w:ascii="Cambria Math" w:eastAsia="Cambria Math" w:hAnsi="Cambria Math" w:cs="Cambria Math"/>
                <w:szCs w:val="24"/>
              </w:rPr>
            </m:ctrlPr>
          </m:sSubPr>
          <m:e>
            <m:r>
              <w:rPr>
                <w:rFonts w:ascii="Cambria Math" w:eastAsia="Cambria Math" w:hAnsi="Cambria Math" w:cs="Cambria Math"/>
                <w:szCs w:val="24"/>
              </w:rPr>
              <m:t>W</m:t>
            </m:r>
          </m:e>
          <m:sub>
            <m:r>
              <w:rPr>
                <w:rFonts w:ascii="Cambria Math" w:eastAsia="Cambria Math" w:hAnsi="Cambria Math" w:cs="Cambria Math"/>
                <w:szCs w:val="24"/>
              </w:rPr>
              <m:t>i</m:t>
            </m:r>
          </m:sub>
        </m:sSub>
        <m:r>
          <w:rPr>
            <w:rFonts w:ascii="Cambria Math" w:eastAsia="Cambria Math" w:hAnsi="Cambria Math" w:cs="Cambria Math"/>
            <w:szCs w:val="24"/>
          </w:rPr>
          <m:t>*</m:t>
        </m:r>
        <m:sSub>
          <m:sSubPr>
            <m:ctrlPr>
              <w:rPr>
                <w:rFonts w:ascii="Cambria Math" w:eastAsia="Cambria Math" w:hAnsi="Cambria Math" w:cs="Cambria Math"/>
                <w:szCs w:val="24"/>
              </w:rPr>
            </m:ctrlPr>
          </m:sSubPr>
          <m:e>
            <m:r>
              <w:rPr>
                <w:rFonts w:ascii="Cambria Math" w:eastAsia="Cambria Math" w:hAnsi="Cambria Math" w:cs="Cambria Math"/>
                <w:szCs w:val="24"/>
              </w:rPr>
              <m:t>l</m:t>
            </m:r>
          </m:e>
          <m:sub>
            <m:r>
              <w:rPr>
                <w:rFonts w:ascii="Cambria Math" w:eastAsia="Cambria Math" w:hAnsi="Cambria Math" w:cs="Cambria Math"/>
                <w:szCs w:val="24"/>
              </w:rPr>
              <m:t>ikjt</m:t>
            </m:r>
          </m:sub>
        </m:sSub>
        <m:r>
          <w:rPr>
            <w:rFonts w:ascii="Cambria Math" w:eastAsia="Cambria Math" w:hAnsi="Cambria Math" w:cs="Cambria Math"/>
            <w:szCs w:val="24"/>
          </w:rPr>
          <m:t>)</m:t>
        </m:r>
      </m:oMath>
      <w:r w:rsidR="00AA79D8">
        <w:rPr>
          <w:rFonts w:eastAsia="Arial" w:cs="Arial"/>
          <w:szCs w:val="24"/>
        </w:rPr>
        <w:t xml:space="preserve"> </w:t>
      </w:r>
      <w:r w:rsidR="006414BF">
        <w:rPr>
          <w:rFonts w:eastAsia="Arial" w:cs="Arial"/>
          <w:szCs w:val="24"/>
        </w:rPr>
        <w:t xml:space="preserve">    </w:t>
      </w:r>
      <w:r w:rsidR="00AA79D8">
        <w:rPr>
          <w:rFonts w:eastAsia="Arial" w:cs="Arial"/>
          <w:szCs w:val="24"/>
        </w:rPr>
        <w:t xml:space="preserve"> </w:t>
      </w:r>
      <w:r w:rsidR="006414BF">
        <w:rPr>
          <w:rFonts w:eastAsia="Arial" w:cs="Arial"/>
          <w:szCs w:val="24"/>
        </w:rPr>
        <w:t xml:space="preserve">               </w:t>
      </w:r>
      <w:r w:rsidR="00757D58">
        <w:rPr>
          <w:rFonts w:eastAsia="Arial" w:cs="Arial"/>
          <w:szCs w:val="24"/>
        </w:rPr>
        <w:t xml:space="preserve">      </w:t>
      </w:r>
      <w:r w:rsidR="006414BF">
        <w:rPr>
          <w:rFonts w:eastAsia="Arial" w:cs="Arial"/>
          <w:szCs w:val="24"/>
        </w:rPr>
        <w:t xml:space="preserve">            </w:t>
      </w:r>
      <w:r w:rsidR="00116ACB">
        <w:rPr>
          <w:rFonts w:eastAsia="Arial" w:cs="Arial"/>
          <w:szCs w:val="24"/>
        </w:rPr>
        <w:t>(2</w:t>
      </w:r>
      <w:r w:rsidR="006414BF">
        <w:rPr>
          <w:rFonts w:eastAsia="Arial" w:cs="Arial"/>
          <w:szCs w:val="24"/>
        </w:rPr>
        <w:t>4</w:t>
      </w:r>
      <w:r w:rsidR="00AA79D8">
        <w:rPr>
          <w:rFonts w:eastAsia="Arial" w:cs="Arial"/>
          <w:szCs w:val="24"/>
        </w:rPr>
        <w:t>)</w:t>
      </w:r>
    </w:p>
    <w:p w14:paraId="150E7948" w14:textId="77777777" w:rsidR="00757D58" w:rsidRDefault="00757D58" w:rsidP="00757D58">
      <w:pPr>
        <w:tabs>
          <w:tab w:val="left" w:pos="5775"/>
        </w:tabs>
        <w:jc w:val="right"/>
        <w:rPr>
          <w:rFonts w:eastAsia="Arial" w:cs="Arial"/>
          <w:szCs w:val="24"/>
        </w:rPr>
      </w:pPr>
    </w:p>
    <w:p w14:paraId="7655BB44" w14:textId="77777777" w:rsidR="00AA79D8" w:rsidRDefault="00AA79D8" w:rsidP="00AA79D8">
      <w:pPr>
        <w:tabs>
          <w:tab w:val="left" w:pos="5775"/>
        </w:tabs>
        <w:rPr>
          <w:rFonts w:eastAsia="Arial" w:cs="Arial"/>
          <w:szCs w:val="24"/>
        </w:rPr>
      </w:pPr>
      <w:r>
        <w:rPr>
          <w:rFonts w:eastAsia="Arial" w:cs="Arial"/>
          <w:szCs w:val="24"/>
        </w:rPr>
        <w:t>Donde:</w:t>
      </w:r>
    </w:p>
    <w:p w14:paraId="51FE1830" w14:textId="77777777" w:rsidR="00AA79D8" w:rsidRDefault="00000000" w:rsidP="00AA79D8">
      <w:pPr>
        <w:tabs>
          <w:tab w:val="left" w:pos="5775"/>
        </w:tabs>
        <w:rPr>
          <w:rFonts w:eastAsia="Arial" w:cs="Arial"/>
          <w:szCs w:val="24"/>
        </w:rPr>
      </w:pPr>
      <m:oMath>
        <m:sSub>
          <m:sSubPr>
            <m:ctrlPr>
              <w:rPr>
                <w:rFonts w:ascii="Cambria Math" w:eastAsia="Cambria Math" w:hAnsi="Cambria Math" w:cs="Cambria Math"/>
                <w:szCs w:val="24"/>
              </w:rPr>
            </m:ctrlPr>
          </m:sSubPr>
          <m:e>
            <m:r>
              <w:rPr>
                <w:rFonts w:ascii="Cambria Math" w:eastAsia="Cambria Math" w:hAnsi="Cambria Math" w:cs="Cambria Math"/>
                <w:szCs w:val="24"/>
              </w:rPr>
              <m:t>ICA</m:t>
            </m:r>
          </m:e>
          <m:sub>
            <m:r>
              <w:rPr>
                <w:rFonts w:ascii="Cambria Math" w:eastAsia="Cambria Math" w:hAnsi="Cambria Math" w:cs="Cambria Math"/>
                <w:szCs w:val="24"/>
              </w:rPr>
              <m:t>njt</m:t>
            </m:r>
          </m:sub>
        </m:sSub>
      </m:oMath>
      <w:r w:rsidR="00AA79D8">
        <w:rPr>
          <w:rFonts w:eastAsia="Arial" w:cs="Arial"/>
          <w:szCs w:val="24"/>
        </w:rPr>
        <w:t xml:space="preserve"> Es el indicador de calidad del agua</w:t>
      </w:r>
    </w:p>
    <w:p w14:paraId="1BF2C647" w14:textId="77777777" w:rsidR="00AA79D8" w:rsidRDefault="00AA79D8" w:rsidP="00AA79D8">
      <w:pPr>
        <w:tabs>
          <w:tab w:val="left" w:pos="5775"/>
        </w:tabs>
        <w:rPr>
          <w:rFonts w:eastAsia="Arial" w:cs="Arial"/>
          <w:szCs w:val="24"/>
        </w:rPr>
      </w:pPr>
      <m:oMath>
        <m:r>
          <w:rPr>
            <w:rFonts w:ascii="Cambria Math" w:eastAsia="Cambria Math" w:hAnsi="Cambria Math" w:cs="Cambria Math"/>
            <w:szCs w:val="24"/>
          </w:rPr>
          <m:t xml:space="preserve">n </m:t>
        </m:r>
      </m:oMath>
      <w:r>
        <w:rPr>
          <w:rFonts w:eastAsia="Arial" w:cs="Arial"/>
          <w:szCs w:val="24"/>
        </w:rPr>
        <w:t xml:space="preserve"> Es el número de parámetros de calidad involucrados en el cálculo del indicador</w:t>
      </w:r>
    </w:p>
    <w:p w14:paraId="4BAD474B" w14:textId="6A0705EE" w:rsidR="00AA79D8" w:rsidRDefault="00AA79D8" w:rsidP="00AA79D8">
      <w:pPr>
        <w:tabs>
          <w:tab w:val="left" w:pos="5775"/>
        </w:tabs>
        <w:rPr>
          <w:rFonts w:eastAsia="Arial" w:cs="Arial"/>
          <w:i/>
        </w:rPr>
      </w:pPr>
      <m:oMath>
        <m:r>
          <w:rPr>
            <w:rFonts w:ascii="Cambria Math" w:eastAsia="Cambria Math" w:hAnsi="Cambria Math" w:cs="Cambria Math"/>
            <w:szCs w:val="24"/>
          </w:rPr>
          <m:t>Wi</m:t>
        </m:r>
      </m:oMath>
      <w:r>
        <w:rPr>
          <w:rFonts w:eastAsia="Arial" w:cs="Arial"/>
          <w:szCs w:val="24"/>
        </w:rPr>
        <w:t xml:space="preserve"> Es el ponderador o peso relativo asignado a la variable de calidad presentados en la tabla </w:t>
      </w:r>
      <w:r w:rsidR="00A01A49">
        <w:rPr>
          <w:rFonts w:eastAsia="Arial" w:cs="Arial"/>
          <w:szCs w:val="24"/>
        </w:rPr>
        <w:t>6</w:t>
      </w:r>
      <w:r>
        <w:rPr>
          <w:rFonts w:eastAsia="Arial" w:cs="Arial"/>
          <w:szCs w:val="24"/>
        </w:rPr>
        <w:t>.</w:t>
      </w:r>
      <w:r>
        <w:rPr>
          <w:rFonts w:eastAsia="Arial" w:cs="Arial"/>
          <w:i/>
        </w:rPr>
        <w:t xml:space="preserve"> </w:t>
      </w:r>
    </w:p>
    <w:p w14:paraId="5194D63F" w14:textId="6AB70A70" w:rsidR="00AA79D8" w:rsidRDefault="00000000" w:rsidP="00AA79D8">
      <w:pPr>
        <w:tabs>
          <w:tab w:val="left" w:pos="5775"/>
        </w:tabs>
        <w:rPr>
          <w:rFonts w:eastAsia="Arial" w:cs="Arial"/>
          <w:szCs w:val="24"/>
        </w:rPr>
      </w:pPr>
      <m:oMath>
        <m:sSub>
          <m:sSubPr>
            <m:ctrlPr>
              <w:rPr>
                <w:rFonts w:ascii="Cambria Math" w:eastAsia="Cambria Math" w:hAnsi="Cambria Math" w:cs="Cambria Math"/>
                <w:szCs w:val="24"/>
              </w:rPr>
            </m:ctrlPr>
          </m:sSubPr>
          <m:e>
            <m:r>
              <w:rPr>
                <w:rFonts w:ascii="Cambria Math" w:eastAsia="Cambria Math" w:hAnsi="Cambria Math" w:cs="Cambria Math"/>
                <w:szCs w:val="24"/>
              </w:rPr>
              <m:t>l</m:t>
            </m:r>
          </m:e>
          <m:sub>
            <m:r>
              <w:rPr>
                <w:rFonts w:ascii="Cambria Math" w:eastAsia="Cambria Math" w:hAnsi="Cambria Math" w:cs="Cambria Math"/>
                <w:szCs w:val="24"/>
              </w:rPr>
              <m:t>ikjt</m:t>
            </m:r>
          </m:sub>
        </m:sSub>
      </m:oMath>
      <w:r w:rsidR="00AA79D8">
        <w:rPr>
          <w:rFonts w:eastAsia="Arial" w:cs="Arial"/>
          <w:szCs w:val="24"/>
        </w:rPr>
        <w:t xml:space="preserve"> Es el valor calculado del parámetro que se obtiene al aplicar la ecuación correspondient</w:t>
      </w:r>
      <w:r w:rsidR="004E3451">
        <w:rPr>
          <w:rFonts w:eastAsia="Arial" w:cs="Arial"/>
          <w:szCs w:val="24"/>
        </w:rPr>
        <w:t>e</w:t>
      </w:r>
      <w:sdt>
        <w:sdtPr>
          <w:rPr>
            <w:rFonts w:eastAsia="Arial" w:cs="Arial"/>
            <w:szCs w:val="24"/>
          </w:rPr>
          <w:id w:val="1702284117"/>
          <w:citation/>
        </w:sdtPr>
        <w:sdtContent>
          <w:r w:rsidR="004E3451">
            <w:rPr>
              <w:rFonts w:eastAsia="Arial" w:cs="Arial"/>
              <w:szCs w:val="24"/>
            </w:rPr>
            <w:fldChar w:fldCharType="begin"/>
          </w:r>
          <w:r w:rsidR="00C86C1D">
            <w:rPr>
              <w:rFonts w:eastAsia="Arial" w:cs="Arial"/>
              <w:szCs w:val="24"/>
              <w:lang w:val="es-CO"/>
            </w:rPr>
            <w:instrText xml:space="preserve">CITATION Nor15 \l 9226 </w:instrText>
          </w:r>
          <w:r w:rsidR="004E3451">
            <w:rPr>
              <w:rFonts w:eastAsia="Arial" w:cs="Arial"/>
              <w:szCs w:val="24"/>
            </w:rPr>
            <w:fldChar w:fldCharType="separate"/>
          </w:r>
          <w:r w:rsidR="00593FF6">
            <w:rPr>
              <w:rFonts w:eastAsia="Arial" w:cs="Arial"/>
              <w:noProof/>
              <w:szCs w:val="24"/>
              <w:lang w:val="es-CO"/>
            </w:rPr>
            <w:t xml:space="preserve"> </w:t>
          </w:r>
          <w:r w:rsidR="00593FF6" w:rsidRPr="00593FF6">
            <w:rPr>
              <w:rFonts w:eastAsia="Arial" w:cs="Arial"/>
              <w:noProof/>
              <w:szCs w:val="24"/>
              <w:lang w:val="es-CO"/>
            </w:rPr>
            <w:t>[4]</w:t>
          </w:r>
          <w:r w:rsidR="004E3451">
            <w:rPr>
              <w:rFonts w:eastAsia="Arial" w:cs="Arial"/>
              <w:szCs w:val="24"/>
            </w:rPr>
            <w:fldChar w:fldCharType="end"/>
          </w:r>
        </w:sdtContent>
      </w:sdt>
      <w:r w:rsidR="00AA79D8">
        <w:rPr>
          <w:rFonts w:eastAsia="Arial" w:cs="Arial"/>
          <w:szCs w:val="24"/>
        </w:rPr>
        <w:t>.</w:t>
      </w:r>
    </w:p>
    <w:p w14:paraId="55EC0C19" w14:textId="77777777" w:rsidR="00AA79D8" w:rsidRDefault="00AA79D8" w:rsidP="00AA79D8">
      <w:pPr>
        <w:tabs>
          <w:tab w:val="left" w:pos="5775"/>
        </w:tabs>
        <w:rPr>
          <w:rFonts w:eastAsia="Arial" w:cs="Arial"/>
          <w:szCs w:val="24"/>
        </w:rPr>
      </w:pPr>
      <w:r>
        <w:rPr>
          <w:rFonts w:eastAsia="Arial" w:cs="Arial"/>
          <w:szCs w:val="24"/>
        </w:rPr>
        <w:t xml:space="preserve"> j el sitio de muestreo.</w:t>
      </w:r>
    </w:p>
    <w:p w14:paraId="5B98F36C" w14:textId="77777777" w:rsidR="00AA79D8" w:rsidRDefault="00AA79D8" w:rsidP="00AA79D8">
      <w:pPr>
        <w:tabs>
          <w:tab w:val="left" w:pos="5775"/>
        </w:tabs>
        <w:rPr>
          <w:rFonts w:eastAsia="Arial" w:cs="Arial"/>
          <w:szCs w:val="24"/>
        </w:rPr>
      </w:pPr>
      <w:r>
        <w:rPr>
          <w:rFonts w:eastAsia="Arial" w:cs="Arial"/>
          <w:szCs w:val="24"/>
        </w:rPr>
        <w:t>k el trimestre del año en el que se realiza la medición.</w:t>
      </w:r>
    </w:p>
    <w:p w14:paraId="12858C06" w14:textId="751FAAF7" w:rsidR="0095636A" w:rsidRDefault="00AA79D8" w:rsidP="00AA79D8">
      <w:pPr>
        <w:tabs>
          <w:tab w:val="left" w:pos="5775"/>
        </w:tabs>
        <w:rPr>
          <w:rFonts w:eastAsia="Arial" w:cs="Arial"/>
          <w:szCs w:val="24"/>
        </w:rPr>
      </w:pPr>
      <w:r>
        <w:rPr>
          <w:rFonts w:eastAsia="Arial" w:cs="Arial"/>
          <w:szCs w:val="24"/>
        </w:rPr>
        <w:t>t período de tiempo</w:t>
      </w:r>
    </w:p>
    <w:p w14:paraId="4C9F29FB" w14:textId="5EF84AEC" w:rsidR="00A01A49" w:rsidRDefault="00A01A49" w:rsidP="00AA79D8">
      <w:pPr>
        <w:tabs>
          <w:tab w:val="left" w:pos="5775"/>
        </w:tabs>
        <w:rPr>
          <w:rStyle w:val="TablaCar"/>
        </w:rPr>
      </w:pPr>
    </w:p>
    <w:p w14:paraId="765F1779" w14:textId="391471B2" w:rsidR="00757D58" w:rsidRDefault="00757D58" w:rsidP="00AA79D8">
      <w:pPr>
        <w:tabs>
          <w:tab w:val="left" w:pos="5775"/>
        </w:tabs>
        <w:rPr>
          <w:rStyle w:val="TablaCar"/>
        </w:rPr>
      </w:pPr>
    </w:p>
    <w:p w14:paraId="605A9380" w14:textId="1A81E51F" w:rsidR="00757D58" w:rsidRDefault="00757D58" w:rsidP="00AA79D8">
      <w:pPr>
        <w:tabs>
          <w:tab w:val="left" w:pos="5775"/>
        </w:tabs>
        <w:rPr>
          <w:rStyle w:val="TablaCar"/>
        </w:rPr>
      </w:pPr>
    </w:p>
    <w:p w14:paraId="043FA205" w14:textId="1E6315FE" w:rsidR="00757D58" w:rsidRDefault="00757D58" w:rsidP="00AA79D8">
      <w:pPr>
        <w:tabs>
          <w:tab w:val="left" w:pos="5775"/>
        </w:tabs>
        <w:rPr>
          <w:rStyle w:val="TablaCar"/>
        </w:rPr>
      </w:pPr>
    </w:p>
    <w:p w14:paraId="5A4F608D" w14:textId="71FEA7FE" w:rsidR="00757D58" w:rsidRDefault="00757D58" w:rsidP="00AA79D8">
      <w:pPr>
        <w:tabs>
          <w:tab w:val="left" w:pos="5775"/>
        </w:tabs>
        <w:rPr>
          <w:rStyle w:val="TablaCar"/>
        </w:rPr>
      </w:pPr>
    </w:p>
    <w:p w14:paraId="517FB2C9" w14:textId="6563475A" w:rsidR="00757D58" w:rsidRDefault="00757D58" w:rsidP="00AA79D8">
      <w:pPr>
        <w:tabs>
          <w:tab w:val="left" w:pos="5775"/>
        </w:tabs>
        <w:rPr>
          <w:rStyle w:val="TablaCar"/>
        </w:rPr>
      </w:pPr>
    </w:p>
    <w:p w14:paraId="2CB52CB3" w14:textId="77777777" w:rsidR="00757D58" w:rsidRDefault="00757D58" w:rsidP="00AA79D8">
      <w:pPr>
        <w:tabs>
          <w:tab w:val="left" w:pos="5775"/>
        </w:tabs>
        <w:rPr>
          <w:rStyle w:val="TablaCar"/>
        </w:rPr>
      </w:pPr>
    </w:p>
    <w:p w14:paraId="6852D05B" w14:textId="74D964FA" w:rsidR="00AA79D8" w:rsidRDefault="00AA79D8" w:rsidP="00A01A49">
      <w:pPr>
        <w:pStyle w:val="Tabla"/>
      </w:pPr>
      <w:bookmarkStart w:id="111" w:name="_Toc131169886"/>
      <w:bookmarkStart w:id="112" w:name="_Toc134779852"/>
      <w:bookmarkStart w:id="113" w:name="_Toc134780043"/>
      <w:bookmarkStart w:id="114" w:name="_Toc134784917"/>
      <w:bookmarkStart w:id="115" w:name="_Toc136788238"/>
      <w:bookmarkStart w:id="116" w:name="_Toc127468447"/>
      <w:bookmarkStart w:id="117" w:name="_Toc127778353"/>
      <w:bookmarkStart w:id="118" w:name="_Toc127778834"/>
      <w:bookmarkStart w:id="119" w:name="_Toc127779825"/>
      <w:bookmarkStart w:id="120" w:name="_Toc127782142"/>
      <w:r>
        <w:lastRenderedPageBreak/>
        <w:t>Variables y ponderaciones para el cálculo del indicativo de calidad del agua ICA</w:t>
      </w:r>
      <w:bookmarkEnd w:id="111"/>
      <w:bookmarkEnd w:id="112"/>
      <w:bookmarkEnd w:id="113"/>
      <w:bookmarkEnd w:id="114"/>
      <w:bookmarkEnd w:id="115"/>
      <w:r>
        <w:t xml:space="preserve"> </w:t>
      </w:r>
      <w:bookmarkEnd w:id="116"/>
      <w:bookmarkEnd w:id="117"/>
      <w:bookmarkEnd w:id="118"/>
      <w:bookmarkEnd w:id="119"/>
      <w:bookmarkEnd w:id="120"/>
    </w:p>
    <w:tbl>
      <w:tblPr>
        <w:tblW w:w="7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8"/>
        <w:gridCol w:w="1015"/>
        <w:gridCol w:w="1984"/>
        <w:gridCol w:w="1559"/>
      </w:tblGrid>
      <w:tr w:rsidR="00AA79D8" w:rsidRPr="00757D58" w14:paraId="75D7964D" w14:textId="77777777" w:rsidTr="00757D58">
        <w:trPr>
          <w:trHeight w:val="407"/>
          <w:jc w:val="center"/>
        </w:trPr>
        <w:tc>
          <w:tcPr>
            <w:tcW w:w="2808" w:type="dxa"/>
          </w:tcPr>
          <w:p w14:paraId="4C102027"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 xml:space="preserve">Variable </w:t>
            </w:r>
          </w:p>
        </w:tc>
        <w:tc>
          <w:tcPr>
            <w:tcW w:w="1015" w:type="dxa"/>
          </w:tcPr>
          <w:p w14:paraId="21AE63FE"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 xml:space="preserve">Siglas </w:t>
            </w:r>
          </w:p>
        </w:tc>
        <w:tc>
          <w:tcPr>
            <w:tcW w:w="1984" w:type="dxa"/>
          </w:tcPr>
          <w:p w14:paraId="3A3EC95C"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 xml:space="preserve">Unidad de medida </w:t>
            </w:r>
          </w:p>
        </w:tc>
        <w:tc>
          <w:tcPr>
            <w:tcW w:w="1559" w:type="dxa"/>
          </w:tcPr>
          <w:p w14:paraId="15BFB035"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Ponderación</w:t>
            </w:r>
          </w:p>
        </w:tc>
      </w:tr>
      <w:tr w:rsidR="00AA79D8" w:rsidRPr="00757D58" w14:paraId="4CF3C75D" w14:textId="77777777" w:rsidTr="00757D58">
        <w:trPr>
          <w:trHeight w:val="407"/>
          <w:jc w:val="center"/>
        </w:trPr>
        <w:tc>
          <w:tcPr>
            <w:tcW w:w="2808" w:type="dxa"/>
          </w:tcPr>
          <w:p w14:paraId="6AADF8E3" w14:textId="77777777" w:rsidR="00AA79D8" w:rsidRPr="00757D58" w:rsidRDefault="00AA79D8" w:rsidP="009123CC">
            <w:pPr>
              <w:tabs>
                <w:tab w:val="left" w:pos="5775"/>
              </w:tabs>
              <w:rPr>
                <w:rFonts w:eastAsia="Arial" w:cs="Arial"/>
                <w:sz w:val="20"/>
                <w:szCs w:val="20"/>
              </w:rPr>
            </w:pPr>
            <w:r w:rsidRPr="00757D58">
              <w:rPr>
                <w:rFonts w:eastAsia="Arial" w:cs="Arial"/>
                <w:sz w:val="20"/>
                <w:szCs w:val="20"/>
              </w:rPr>
              <w:t xml:space="preserve">Potencial de hidrógeno </w:t>
            </w:r>
          </w:p>
        </w:tc>
        <w:tc>
          <w:tcPr>
            <w:tcW w:w="1015" w:type="dxa"/>
          </w:tcPr>
          <w:p w14:paraId="2F32127A"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pH</w:t>
            </w:r>
          </w:p>
        </w:tc>
        <w:tc>
          <w:tcPr>
            <w:tcW w:w="1984" w:type="dxa"/>
          </w:tcPr>
          <w:p w14:paraId="2EFBAF62"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Unidades de pH</w:t>
            </w:r>
          </w:p>
        </w:tc>
        <w:tc>
          <w:tcPr>
            <w:tcW w:w="1559" w:type="dxa"/>
          </w:tcPr>
          <w:p w14:paraId="08840D02"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0,15</w:t>
            </w:r>
          </w:p>
        </w:tc>
      </w:tr>
      <w:tr w:rsidR="00AA79D8" w:rsidRPr="00757D58" w14:paraId="1FD7FF77" w14:textId="77777777" w:rsidTr="00757D58">
        <w:trPr>
          <w:trHeight w:val="407"/>
          <w:jc w:val="center"/>
        </w:trPr>
        <w:tc>
          <w:tcPr>
            <w:tcW w:w="2808" w:type="dxa"/>
          </w:tcPr>
          <w:p w14:paraId="3F34191F"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Conductividad eléctrica </w:t>
            </w:r>
          </w:p>
        </w:tc>
        <w:tc>
          <w:tcPr>
            <w:tcW w:w="1015" w:type="dxa"/>
          </w:tcPr>
          <w:p w14:paraId="4CB48809"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C.E</w:t>
            </w:r>
          </w:p>
        </w:tc>
        <w:tc>
          <w:tcPr>
            <w:tcW w:w="1984" w:type="dxa"/>
          </w:tcPr>
          <w:p w14:paraId="44D3AFF0"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µS/cm</w:t>
            </w:r>
          </w:p>
        </w:tc>
        <w:tc>
          <w:tcPr>
            <w:tcW w:w="1559" w:type="dxa"/>
          </w:tcPr>
          <w:p w14:paraId="08116EE5"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0,17</w:t>
            </w:r>
          </w:p>
        </w:tc>
      </w:tr>
      <w:tr w:rsidR="00AA79D8" w:rsidRPr="00757D58" w14:paraId="592F5353" w14:textId="77777777" w:rsidTr="00757D58">
        <w:trPr>
          <w:trHeight w:val="407"/>
          <w:jc w:val="center"/>
        </w:trPr>
        <w:tc>
          <w:tcPr>
            <w:tcW w:w="2808" w:type="dxa"/>
          </w:tcPr>
          <w:p w14:paraId="3C703B84"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Oxígeno Disuelto</w:t>
            </w:r>
          </w:p>
        </w:tc>
        <w:tc>
          <w:tcPr>
            <w:tcW w:w="1015" w:type="dxa"/>
          </w:tcPr>
          <w:p w14:paraId="38A81524"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OD</w:t>
            </w:r>
          </w:p>
        </w:tc>
        <w:tc>
          <w:tcPr>
            <w:tcW w:w="1984" w:type="dxa"/>
          </w:tcPr>
          <w:p w14:paraId="233FC5EB"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 Saturación </w:t>
            </w:r>
          </w:p>
        </w:tc>
        <w:tc>
          <w:tcPr>
            <w:tcW w:w="1559" w:type="dxa"/>
          </w:tcPr>
          <w:p w14:paraId="609898EB"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0,17</w:t>
            </w:r>
          </w:p>
        </w:tc>
      </w:tr>
      <w:tr w:rsidR="00AA79D8" w:rsidRPr="00757D58" w14:paraId="45EC635F" w14:textId="77777777" w:rsidTr="00757D58">
        <w:trPr>
          <w:trHeight w:val="583"/>
          <w:jc w:val="center"/>
        </w:trPr>
        <w:tc>
          <w:tcPr>
            <w:tcW w:w="2808" w:type="dxa"/>
          </w:tcPr>
          <w:p w14:paraId="079C7CD5"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Demanda química de oxígeno </w:t>
            </w:r>
          </w:p>
        </w:tc>
        <w:tc>
          <w:tcPr>
            <w:tcW w:w="1015" w:type="dxa"/>
          </w:tcPr>
          <w:p w14:paraId="196DBD84"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DOQ</w:t>
            </w:r>
          </w:p>
        </w:tc>
        <w:tc>
          <w:tcPr>
            <w:tcW w:w="1984" w:type="dxa"/>
          </w:tcPr>
          <w:p w14:paraId="220C2508"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mg/L</w:t>
            </w:r>
          </w:p>
        </w:tc>
        <w:tc>
          <w:tcPr>
            <w:tcW w:w="1559" w:type="dxa"/>
          </w:tcPr>
          <w:p w14:paraId="4E87AC5E" w14:textId="08095A36" w:rsidR="00AA79D8" w:rsidRPr="00757D58" w:rsidRDefault="00AA79D8" w:rsidP="00757D58">
            <w:pPr>
              <w:tabs>
                <w:tab w:val="left" w:pos="5775"/>
              </w:tabs>
              <w:jc w:val="center"/>
              <w:rPr>
                <w:rFonts w:eastAsia="Arial" w:cs="Arial"/>
                <w:sz w:val="20"/>
                <w:szCs w:val="20"/>
              </w:rPr>
            </w:pPr>
            <w:r w:rsidRPr="00757D58">
              <w:rPr>
                <w:rFonts w:eastAsia="Arial" w:cs="Arial"/>
                <w:sz w:val="20"/>
                <w:szCs w:val="20"/>
              </w:rPr>
              <w:t>0,1</w:t>
            </w:r>
            <w:r w:rsidR="00757D58">
              <w:rPr>
                <w:rFonts w:eastAsia="Arial" w:cs="Arial"/>
                <w:sz w:val="20"/>
                <w:szCs w:val="20"/>
              </w:rPr>
              <w:t>7</w:t>
            </w:r>
          </w:p>
        </w:tc>
      </w:tr>
      <w:tr w:rsidR="00AA79D8" w:rsidRPr="00757D58" w14:paraId="558FABFC" w14:textId="77777777" w:rsidTr="00757D58">
        <w:trPr>
          <w:trHeight w:val="567"/>
          <w:jc w:val="center"/>
        </w:trPr>
        <w:tc>
          <w:tcPr>
            <w:tcW w:w="2808" w:type="dxa"/>
          </w:tcPr>
          <w:p w14:paraId="18AD0975"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Sólidos suspendidos totales </w:t>
            </w:r>
          </w:p>
        </w:tc>
        <w:tc>
          <w:tcPr>
            <w:tcW w:w="1015" w:type="dxa"/>
          </w:tcPr>
          <w:p w14:paraId="41508E18"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SST</w:t>
            </w:r>
          </w:p>
        </w:tc>
        <w:tc>
          <w:tcPr>
            <w:tcW w:w="1984" w:type="dxa"/>
          </w:tcPr>
          <w:p w14:paraId="4A67F839"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mg/l</w:t>
            </w:r>
          </w:p>
        </w:tc>
        <w:tc>
          <w:tcPr>
            <w:tcW w:w="1559" w:type="dxa"/>
          </w:tcPr>
          <w:p w14:paraId="11AA83D1" w14:textId="641118D2"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0,1</w:t>
            </w:r>
            <w:r w:rsidR="00757D58">
              <w:rPr>
                <w:rFonts w:eastAsia="Arial" w:cs="Arial"/>
                <w:sz w:val="20"/>
                <w:szCs w:val="20"/>
              </w:rPr>
              <w:t>7</w:t>
            </w:r>
          </w:p>
        </w:tc>
      </w:tr>
      <w:tr w:rsidR="00AA79D8" w:rsidRPr="00757D58" w14:paraId="5243C0E6" w14:textId="77777777" w:rsidTr="00757D58">
        <w:trPr>
          <w:trHeight w:val="125"/>
          <w:jc w:val="center"/>
        </w:trPr>
        <w:tc>
          <w:tcPr>
            <w:tcW w:w="2808" w:type="dxa"/>
          </w:tcPr>
          <w:p w14:paraId="03C5D232"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Nitrógeno total </w:t>
            </w:r>
          </w:p>
        </w:tc>
        <w:tc>
          <w:tcPr>
            <w:tcW w:w="1015" w:type="dxa"/>
          </w:tcPr>
          <w:p w14:paraId="571D6E00"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NT</w:t>
            </w:r>
          </w:p>
        </w:tc>
        <w:tc>
          <w:tcPr>
            <w:tcW w:w="1984" w:type="dxa"/>
          </w:tcPr>
          <w:p w14:paraId="1F11EBCA"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w:t>
            </w:r>
          </w:p>
        </w:tc>
        <w:tc>
          <w:tcPr>
            <w:tcW w:w="1559" w:type="dxa"/>
          </w:tcPr>
          <w:p w14:paraId="0D8F6C8B"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0,17</w:t>
            </w:r>
          </w:p>
        </w:tc>
      </w:tr>
    </w:tbl>
    <w:p w14:paraId="76709C63" w14:textId="77777777" w:rsidR="00AA79D8" w:rsidRDefault="00AA79D8" w:rsidP="00AA79D8">
      <w:pPr>
        <w:tabs>
          <w:tab w:val="left" w:pos="5775"/>
        </w:tabs>
        <w:rPr>
          <w:rFonts w:eastAsia="Arial" w:cs="Arial"/>
        </w:rPr>
      </w:pPr>
    </w:p>
    <w:p w14:paraId="7B92963B" w14:textId="3FC8149D" w:rsidR="00813A73" w:rsidRDefault="00AA79D8" w:rsidP="00AA79D8">
      <w:pPr>
        <w:tabs>
          <w:tab w:val="left" w:pos="5775"/>
        </w:tabs>
        <w:rPr>
          <w:rFonts w:eastAsia="Arial" w:cs="Arial"/>
        </w:rPr>
      </w:pPr>
      <w:r>
        <w:rPr>
          <w:rFonts w:eastAsia="Arial" w:cs="Arial"/>
        </w:rPr>
        <w:t xml:space="preserve">Una vez evaluados los parámetros </w:t>
      </w:r>
      <w:r w:rsidR="009017AB">
        <w:rPr>
          <w:rFonts w:eastAsia="Arial" w:cs="Arial"/>
        </w:rPr>
        <w:t>fisicoquímicos</w:t>
      </w:r>
      <w:r>
        <w:rPr>
          <w:rFonts w:eastAsia="Arial" w:cs="Arial"/>
        </w:rPr>
        <w:t xml:space="preserve"> a través de la ecuación 1, se obtiene un valor entre 0 y 1 que determina la calidad del agua según la clasificación del agua mostrada en la tabla </w:t>
      </w:r>
      <w:r w:rsidR="00A01A49">
        <w:rPr>
          <w:rFonts w:eastAsia="Arial" w:cs="Arial"/>
        </w:rPr>
        <w:t>7</w:t>
      </w:r>
      <w:r>
        <w:rPr>
          <w:rFonts w:eastAsia="Arial" w:cs="Arial"/>
        </w:rPr>
        <w:t>.</w:t>
      </w:r>
    </w:p>
    <w:p w14:paraId="5F384ADC" w14:textId="5469A790" w:rsidR="00AA79D8" w:rsidRDefault="00AA79D8" w:rsidP="00A01A49">
      <w:pPr>
        <w:pStyle w:val="Tabla"/>
      </w:pPr>
      <w:bookmarkStart w:id="121" w:name="_Toc131169887"/>
      <w:bookmarkStart w:id="122" w:name="_Toc134779853"/>
      <w:bookmarkStart w:id="123" w:name="_Toc134780044"/>
      <w:bookmarkStart w:id="124" w:name="_Toc134784918"/>
      <w:bookmarkStart w:id="125" w:name="_Toc136788239"/>
      <w:bookmarkStart w:id="126" w:name="_Toc127468448"/>
      <w:bookmarkStart w:id="127" w:name="_Toc127778354"/>
      <w:bookmarkStart w:id="128" w:name="_Toc127778835"/>
      <w:bookmarkStart w:id="129" w:name="_Toc127779826"/>
      <w:bookmarkStart w:id="130" w:name="_Toc127782143"/>
      <w:r>
        <w:t>Indicadores de calidad del agua según IDEAM &amp; ICA</w:t>
      </w:r>
      <w:bookmarkEnd w:id="121"/>
      <w:bookmarkEnd w:id="122"/>
      <w:bookmarkEnd w:id="123"/>
      <w:bookmarkEnd w:id="124"/>
      <w:bookmarkEnd w:id="125"/>
      <w:r>
        <w:t xml:space="preserve"> </w:t>
      </w:r>
      <w:bookmarkEnd w:id="126"/>
      <w:bookmarkEnd w:id="127"/>
      <w:bookmarkEnd w:id="128"/>
      <w:bookmarkEnd w:id="129"/>
      <w:bookmarkEnd w:id="130"/>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701"/>
      </w:tblGrid>
      <w:tr w:rsidR="00AA79D8" w:rsidRPr="00757D58" w14:paraId="49B5B53B" w14:textId="77777777" w:rsidTr="00757D58">
        <w:trPr>
          <w:trHeight w:val="548"/>
          <w:jc w:val="center"/>
        </w:trPr>
        <w:tc>
          <w:tcPr>
            <w:tcW w:w="2689" w:type="dxa"/>
          </w:tcPr>
          <w:p w14:paraId="0D9CBF27"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Categoría de valores que puede tomar el indicador de calidad del agua</w:t>
            </w:r>
          </w:p>
        </w:tc>
        <w:tc>
          <w:tcPr>
            <w:tcW w:w="2268" w:type="dxa"/>
          </w:tcPr>
          <w:p w14:paraId="515DFDDA"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Clasificación de la calidad del agua</w:t>
            </w:r>
          </w:p>
        </w:tc>
        <w:tc>
          <w:tcPr>
            <w:tcW w:w="1701" w:type="dxa"/>
          </w:tcPr>
          <w:p w14:paraId="1DE0875D"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Señal de alerta</w:t>
            </w:r>
          </w:p>
        </w:tc>
      </w:tr>
      <w:tr w:rsidR="00AA79D8" w:rsidRPr="00757D58" w14:paraId="0112C5B8" w14:textId="77777777" w:rsidTr="00757D58">
        <w:trPr>
          <w:trHeight w:val="241"/>
          <w:jc w:val="center"/>
        </w:trPr>
        <w:tc>
          <w:tcPr>
            <w:tcW w:w="2689" w:type="dxa"/>
          </w:tcPr>
          <w:p w14:paraId="5AF665FC"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0,00 - 0,25</w:t>
            </w:r>
          </w:p>
        </w:tc>
        <w:tc>
          <w:tcPr>
            <w:tcW w:w="2268" w:type="dxa"/>
          </w:tcPr>
          <w:p w14:paraId="39B34E50"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Muy mala</w:t>
            </w:r>
          </w:p>
        </w:tc>
        <w:tc>
          <w:tcPr>
            <w:tcW w:w="1701" w:type="dxa"/>
          </w:tcPr>
          <w:p w14:paraId="2ED01DC4"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Rojo</w:t>
            </w:r>
          </w:p>
        </w:tc>
      </w:tr>
      <w:tr w:rsidR="00AA79D8" w:rsidRPr="00757D58" w14:paraId="22182BF9" w14:textId="77777777" w:rsidTr="00757D58">
        <w:trPr>
          <w:trHeight w:val="241"/>
          <w:jc w:val="center"/>
        </w:trPr>
        <w:tc>
          <w:tcPr>
            <w:tcW w:w="2689" w:type="dxa"/>
          </w:tcPr>
          <w:p w14:paraId="4837CB55"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0,26 – 0,50</w:t>
            </w:r>
          </w:p>
        </w:tc>
        <w:tc>
          <w:tcPr>
            <w:tcW w:w="2268" w:type="dxa"/>
          </w:tcPr>
          <w:p w14:paraId="1F804B28"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Mala </w:t>
            </w:r>
          </w:p>
        </w:tc>
        <w:tc>
          <w:tcPr>
            <w:tcW w:w="1701" w:type="dxa"/>
          </w:tcPr>
          <w:p w14:paraId="17D00338"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Naranja</w:t>
            </w:r>
          </w:p>
        </w:tc>
      </w:tr>
      <w:tr w:rsidR="00AA79D8" w:rsidRPr="00757D58" w14:paraId="28490E20" w14:textId="77777777" w:rsidTr="00757D58">
        <w:trPr>
          <w:trHeight w:val="233"/>
          <w:jc w:val="center"/>
        </w:trPr>
        <w:tc>
          <w:tcPr>
            <w:tcW w:w="2689" w:type="dxa"/>
          </w:tcPr>
          <w:p w14:paraId="145BC4E1"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0,51 – 0,70</w:t>
            </w:r>
          </w:p>
        </w:tc>
        <w:tc>
          <w:tcPr>
            <w:tcW w:w="2268" w:type="dxa"/>
          </w:tcPr>
          <w:p w14:paraId="1F9CA1EA"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Regular </w:t>
            </w:r>
          </w:p>
        </w:tc>
        <w:tc>
          <w:tcPr>
            <w:tcW w:w="1701" w:type="dxa"/>
          </w:tcPr>
          <w:p w14:paraId="56FC4DFF"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Amarillo</w:t>
            </w:r>
          </w:p>
        </w:tc>
      </w:tr>
      <w:tr w:rsidR="00AA79D8" w:rsidRPr="00757D58" w14:paraId="5DF94A2D" w14:textId="77777777" w:rsidTr="00757D58">
        <w:trPr>
          <w:trHeight w:val="241"/>
          <w:jc w:val="center"/>
        </w:trPr>
        <w:tc>
          <w:tcPr>
            <w:tcW w:w="2689" w:type="dxa"/>
          </w:tcPr>
          <w:p w14:paraId="15AF96FA"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0,71 – 0,90</w:t>
            </w:r>
          </w:p>
        </w:tc>
        <w:tc>
          <w:tcPr>
            <w:tcW w:w="2268" w:type="dxa"/>
          </w:tcPr>
          <w:p w14:paraId="0C3FB4E3"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Aceptable </w:t>
            </w:r>
          </w:p>
        </w:tc>
        <w:tc>
          <w:tcPr>
            <w:tcW w:w="1701" w:type="dxa"/>
          </w:tcPr>
          <w:p w14:paraId="030B278F"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Verde </w:t>
            </w:r>
          </w:p>
        </w:tc>
      </w:tr>
      <w:tr w:rsidR="00AA79D8" w:rsidRPr="00757D58" w14:paraId="1A534E0D" w14:textId="77777777" w:rsidTr="00757D58">
        <w:trPr>
          <w:trHeight w:val="233"/>
          <w:jc w:val="center"/>
        </w:trPr>
        <w:tc>
          <w:tcPr>
            <w:tcW w:w="2689" w:type="dxa"/>
          </w:tcPr>
          <w:p w14:paraId="3F9F8727"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0,91 – 1,00</w:t>
            </w:r>
          </w:p>
        </w:tc>
        <w:tc>
          <w:tcPr>
            <w:tcW w:w="2268" w:type="dxa"/>
          </w:tcPr>
          <w:p w14:paraId="6610B5BD"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Buena</w:t>
            </w:r>
          </w:p>
        </w:tc>
        <w:tc>
          <w:tcPr>
            <w:tcW w:w="1701" w:type="dxa"/>
          </w:tcPr>
          <w:p w14:paraId="2A18F3F2"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Azul </w:t>
            </w:r>
          </w:p>
        </w:tc>
      </w:tr>
    </w:tbl>
    <w:p w14:paraId="6EF63C83" w14:textId="77777777" w:rsidR="00813A73" w:rsidRDefault="00813A73" w:rsidP="00AA79D8">
      <w:pPr>
        <w:tabs>
          <w:tab w:val="left" w:pos="5775"/>
        </w:tabs>
        <w:rPr>
          <w:rFonts w:eastAsia="Arial" w:cs="Arial"/>
          <w:b/>
          <w:bCs/>
          <w:color w:val="000000" w:themeColor="text1"/>
          <w:szCs w:val="24"/>
        </w:rPr>
      </w:pPr>
    </w:p>
    <w:p w14:paraId="3141D022" w14:textId="50F8FDD0" w:rsidR="00C745FC" w:rsidRPr="00E42261" w:rsidRDefault="00E42261" w:rsidP="00E42261">
      <w:pPr>
        <w:tabs>
          <w:tab w:val="left" w:pos="5775"/>
        </w:tabs>
        <w:rPr>
          <w:rFonts w:eastAsia="Arial" w:cs="Arial"/>
          <w:b/>
          <w:bCs/>
          <w:color w:val="000000" w:themeColor="text1"/>
          <w:szCs w:val="24"/>
        </w:rPr>
      </w:pPr>
      <w:bookmarkStart w:id="131" w:name="_Toc127466229"/>
      <w:bookmarkStart w:id="132" w:name="_Toc134790080"/>
      <w:r>
        <w:rPr>
          <w:rStyle w:val="Ttulo2Car"/>
        </w:rPr>
        <w:t xml:space="preserve">2.2 </w:t>
      </w:r>
      <w:r w:rsidR="00AA79D8" w:rsidRPr="00E42261">
        <w:rPr>
          <w:rStyle w:val="Ttulo2Car"/>
        </w:rPr>
        <w:t>INVESTIGACION DE CORPORINOQUI</w:t>
      </w:r>
      <w:r>
        <w:rPr>
          <w:rStyle w:val="Ttulo2Car"/>
        </w:rPr>
        <w:t>A</w:t>
      </w:r>
      <w:bookmarkEnd w:id="131"/>
      <w:bookmarkEnd w:id="132"/>
    </w:p>
    <w:p w14:paraId="30450DEF" w14:textId="5D322729" w:rsidR="00AA79D8" w:rsidRDefault="00AA79D8" w:rsidP="00AA79D8">
      <w:pPr>
        <w:tabs>
          <w:tab w:val="left" w:pos="5775"/>
        </w:tabs>
        <w:rPr>
          <w:rFonts w:eastAsia="Arial" w:cs="Arial"/>
          <w:szCs w:val="24"/>
        </w:rPr>
      </w:pPr>
      <w:r>
        <w:rPr>
          <w:rFonts w:eastAsia="Arial" w:cs="Arial"/>
          <w:szCs w:val="24"/>
        </w:rPr>
        <w:t xml:space="preserve">En la investigación realizada por Corporinoquia, realizaron un total de doscientos treinta y cuatro (234) monitoreos a lo largo de toda la extensión del Río Cravo sur. Uno de los monitoreos se realizó entre la vereda El Morro situado a 15 km del pueblo de Yopal y El Puente la </w:t>
      </w:r>
      <w:proofErr w:type="spellStart"/>
      <w:r>
        <w:rPr>
          <w:rFonts w:eastAsia="Arial" w:cs="Arial"/>
          <w:szCs w:val="24"/>
        </w:rPr>
        <w:t>cabuyana</w:t>
      </w:r>
      <w:proofErr w:type="spellEnd"/>
      <w:r>
        <w:rPr>
          <w:rFonts w:eastAsia="Arial" w:cs="Arial"/>
          <w:szCs w:val="24"/>
        </w:rPr>
        <w:t xml:space="preserve"> situado a 4 km de la ciudad, tomados en dos épocas del año (verano e invierno), divididas en 3 campañas de monitoreo: verano 1, invierno y verano 2. Los resultados de estos monitoreos se muestran en la tabla </w:t>
      </w:r>
      <w:r w:rsidR="00A01A49">
        <w:rPr>
          <w:rFonts w:eastAsia="Arial" w:cs="Arial"/>
          <w:szCs w:val="24"/>
        </w:rPr>
        <w:t>8</w:t>
      </w:r>
      <w:r w:rsidR="00813A73">
        <w:rPr>
          <w:rFonts w:eastAsia="Arial" w:cs="Arial"/>
          <w:szCs w:val="24"/>
        </w:rPr>
        <w:t xml:space="preserve"> </w:t>
      </w:r>
      <w:sdt>
        <w:sdtPr>
          <w:rPr>
            <w:rFonts w:eastAsia="Arial" w:cs="Arial"/>
            <w:szCs w:val="24"/>
          </w:rPr>
          <w:id w:val="1248379394"/>
          <w:citation/>
        </w:sdtPr>
        <w:sdtContent>
          <w:r w:rsidR="00C745FC">
            <w:rPr>
              <w:rFonts w:eastAsia="Arial" w:cs="Arial"/>
              <w:szCs w:val="24"/>
            </w:rPr>
            <w:fldChar w:fldCharType="begin"/>
          </w:r>
          <w:r w:rsidR="007A5BE5">
            <w:rPr>
              <w:rFonts w:eastAsia="Arial" w:cs="Arial"/>
              <w:szCs w:val="24"/>
            </w:rPr>
            <w:instrText xml:space="preserve">CITATION Cor \l 3082 </w:instrText>
          </w:r>
          <w:r w:rsidR="00C745FC">
            <w:rPr>
              <w:rFonts w:eastAsia="Arial" w:cs="Arial"/>
              <w:szCs w:val="24"/>
            </w:rPr>
            <w:fldChar w:fldCharType="separate"/>
          </w:r>
          <w:r w:rsidR="00593FF6" w:rsidRPr="00593FF6">
            <w:rPr>
              <w:rFonts w:eastAsia="Arial" w:cs="Arial"/>
              <w:noProof/>
              <w:szCs w:val="24"/>
            </w:rPr>
            <w:t>[45]</w:t>
          </w:r>
          <w:r w:rsidR="00C745FC">
            <w:rPr>
              <w:rFonts w:eastAsia="Arial" w:cs="Arial"/>
              <w:szCs w:val="24"/>
            </w:rPr>
            <w:fldChar w:fldCharType="end"/>
          </w:r>
        </w:sdtContent>
      </w:sdt>
      <w:r w:rsidR="00757D58">
        <w:rPr>
          <w:rFonts w:eastAsia="Arial" w:cs="Arial"/>
          <w:szCs w:val="24"/>
        </w:rPr>
        <w:t>.</w:t>
      </w:r>
    </w:p>
    <w:p w14:paraId="7EE91B5B" w14:textId="77777777" w:rsidR="00757D58" w:rsidRDefault="00757D58" w:rsidP="00AA79D8">
      <w:pPr>
        <w:tabs>
          <w:tab w:val="left" w:pos="5775"/>
        </w:tabs>
        <w:rPr>
          <w:rFonts w:eastAsia="Arial" w:cs="Arial"/>
          <w:szCs w:val="24"/>
        </w:rPr>
      </w:pPr>
    </w:p>
    <w:p w14:paraId="64344E88" w14:textId="0EB7F8ED" w:rsidR="00AA79D8" w:rsidRDefault="00AA79D8" w:rsidP="00A01A49">
      <w:pPr>
        <w:pStyle w:val="Tabla"/>
      </w:pPr>
      <w:bookmarkStart w:id="133" w:name="_Toc127468449"/>
      <w:bookmarkStart w:id="134" w:name="_Toc127778355"/>
      <w:bookmarkStart w:id="135" w:name="_Toc127778836"/>
      <w:bookmarkStart w:id="136" w:name="_Toc127779827"/>
      <w:bookmarkStart w:id="137" w:name="_Toc127782144"/>
      <w:bookmarkStart w:id="138" w:name="_Toc131169888"/>
      <w:bookmarkStart w:id="139" w:name="_Toc134779854"/>
      <w:bookmarkStart w:id="140" w:name="_Toc134780045"/>
      <w:bookmarkStart w:id="141" w:name="_Toc134784919"/>
      <w:bookmarkStart w:id="142" w:name="_Toc136788240"/>
      <w:r>
        <w:lastRenderedPageBreak/>
        <w:t>Resultados de los monitoreos según la campaña</w:t>
      </w:r>
      <w:bookmarkEnd w:id="133"/>
      <w:bookmarkEnd w:id="134"/>
      <w:bookmarkEnd w:id="135"/>
      <w:bookmarkEnd w:id="136"/>
      <w:bookmarkEnd w:id="137"/>
      <w:bookmarkEnd w:id="138"/>
      <w:bookmarkEnd w:id="139"/>
      <w:bookmarkEnd w:id="140"/>
      <w:bookmarkEnd w:id="141"/>
      <w:bookmarkEnd w:id="142"/>
      <w:r>
        <w:t xml:space="preserve"> </w:t>
      </w:r>
    </w:p>
    <w:tbl>
      <w:tblPr>
        <w:tblW w:w="7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1437"/>
        <w:gridCol w:w="1564"/>
        <w:gridCol w:w="1081"/>
        <w:gridCol w:w="979"/>
        <w:gridCol w:w="1007"/>
      </w:tblGrid>
      <w:tr w:rsidR="00AA79D8" w:rsidRPr="00757D58" w14:paraId="1CB9540A" w14:textId="77777777" w:rsidTr="00C745FC">
        <w:trPr>
          <w:trHeight w:val="429"/>
          <w:jc w:val="center"/>
        </w:trPr>
        <w:tc>
          <w:tcPr>
            <w:tcW w:w="1320" w:type="dxa"/>
          </w:tcPr>
          <w:p w14:paraId="45B5A6E6"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 xml:space="preserve">Campaña </w:t>
            </w:r>
          </w:p>
        </w:tc>
        <w:tc>
          <w:tcPr>
            <w:tcW w:w="1437" w:type="dxa"/>
          </w:tcPr>
          <w:p w14:paraId="64D0AA2E"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 xml:space="preserve">Ubicación </w:t>
            </w:r>
          </w:p>
        </w:tc>
        <w:tc>
          <w:tcPr>
            <w:tcW w:w="1564" w:type="dxa"/>
          </w:tcPr>
          <w:p w14:paraId="341DA4BE"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 xml:space="preserve">Vertimiento </w:t>
            </w:r>
          </w:p>
        </w:tc>
        <w:tc>
          <w:tcPr>
            <w:tcW w:w="1081" w:type="dxa"/>
          </w:tcPr>
          <w:p w14:paraId="7045D46D"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 xml:space="preserve">Clase </w:t>
            </w:r>
          </w:p>
        </w:tc>
        <w:tc>
          <w:tcPr>
            <w:tcW w:w="979" w:type="dxa"/>
          </w:tcPr>
          <w:p w14:paraId="41F35DC5"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SST mg/l</w:t>
            </w:r>
          </w:p>
        </w:tc>
        <w:tc>
          <w:tcPr>
            <w:tcW w:w="1007" w:type="dxa"/>
          </w:tcPr>
          <w:p w14:paraId="3061384B" w14:textId="77777777" w:rsidR="00AA79D8" w:rsidRPr="00757D58" w:rsidRDefault="00AA79D8" w:rsidP="009123CC">
            <w:pPr>
              <w:tabs>
                <w:tab w:val="left" w:pos="5775"/>
              </w:tabs>
              <w:rPr>
                <w:rFonts w:eastAsia="Arial" w:cs="Arial"/>
                <w:b/>
                <w:sz w:val="20"/>
                <w:szCs w:val="20"/>
              </w:rPr>
            </w:pPr>
            <w:r w:rsidRPr="00757D58">
              <w:rPr>
                <w:rFonts w:eastAsia="Arial" w:cs="Arial"/>
                <w:b/>
                <w:sz w:val="20"/>
                <w:szCs w:val="20"/>
              </w:rPr>
              <w:t>DBO mg/l</w:t>
            </w:r>
          </w:p>
        </w:tc>
      </w:tr>
      <w:tr w:rsidR="00AA79D8" w:rsidRPr="00757D58" w14:paraId="26533AF9" w14:textId="77777777" w:rsidTr="00C745FC">
        <w:trPr>
          <w:trHeight w:val="639"/>
          <w:jc w:val="center"/>
        </w:trPr>
        <w:tc>
          <w:tcPr>
            <w:tcW w:w="1320" w:type="dxa"/>
          </w:tcPr>
          <w:p w14:paraId="0CD9BF5B"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Verano 1</w:t>
            </w:r>
          </w:p>
        </w:tc>
        <w:tc>
          <w:tcPr>
            <w:tcW w:w="1437" w:type="dxa"/>
          </w:tcPr>
          <w:p w14:paraId="188EB09F" w14:textId="77777777" w:rsidR="00AA79D8" w:rsidRPr="00757D58" w:rsidRDefault="00AA79D8" w:rsidP="009123CC">
            <w:pPr>
              <w:tabs>
                <w:tab w:val="left" w:pos="5775"/>
              </w:tabs>
              <w:rPr>
                <w:rFonts w:eastAsia="Arial" w:cs="Arial"/>
                <w:b/>
                <w:sz w:val="20"/>
                <w:szCs w:val="20"/>
              </w:rPr>
            </w:pPr>
            <w:r w:rsidRPr="00757D58">
              <w:rPr>
                <w:rFonts w:eastAsia="Arial" w:cs="Arial"/>
                <w:sz w:val="20"/>
                <w:szCs w:val="20"/>
              </w:rPr>
              <w:t>Municipio de Yopal - el morro</w:t>
            </w:r>
          </w:p>
        </w:tc>
        <w:tc>
          <w:tcPr>
            <w:tcW w:w="1564" w:type="dxa"/>
          </w:tcPr>
          <w:p w14:paraId="351A7DD5"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 xml:space="preserve">Doméstico </w:t>
            </w:r>
          </w:p>
        </w:tc>
        <w:tc>
          <w:tcPr>
            <w:tcW w:w="1081" w:type="dxa"/>
          </w:tcPr>
          <w:p w14:paraId="545A2573" w14:textId="77777777" w:rsidR="00AA79D8" w:rsidRPr="00757D58" w:rsidRDefault="00AA79D8" w:rsidP="009123CC">
            <w:pPr>
              <w:tabs>
                <w:tab w:val="left" w:pos="5775"/>
              </w:tabs>
              <w:jc w:val="center"/>
              <w:rPr>
                <w:rFonts w:eastAsia="Arial" w:cs="Arial"/>
                <w:sz w:val="20"/>
                <w:szCs w:val="20"/>
              </w:rPr>
            </w:pPr>
            <w:r w:rsidRPr="00757D58">
              <w:rPr>
                <w:rFonts w:eastAsia="Arial" w:cs="Arial"/>
                <w:sz w:val="20"/>
                <w:szCs w:val="20"/>
              </w:rPr>
              <w:t>II</w:t>
            </w:r>
          </w:p>
        </w:tc>
        <w:tc>
          <w:tcPr>
            <w:tcW w:w="979" w:type="dxa"/>
          </w:tcPr>
          <w:p w14:paraId="215B9B26"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&lt;5</w:t>
            </w:r>
          </w:p>
        </w:tc>
        <w:tc>
          <w:tcPr>
            <w:tcW w:w="1007" w:type="dxa"/>
          </w:tcPr>
          <w:p w14:paraId="525BC9A2"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&lt;8</w:t>
            </w:r>
          </w:p>
        </w:tc>
      </w:tr>
      <w:tr w:rsidR="00AA79D8" w:rsidRPr="00757D58" w14:paraId="1E47BA17" w14:textId="77777777" w:rsidTr="00C745FC">
        <w:trPr>
          <w:trHeight w:val="650"/>
          <w:jc w:val="center"/>
        </w:trPr>
        <w:tc>
          <w:tcPr>
            <w:tcW w:w="1320" w:type="dxa"/>
          </w:tcPr>
          <w:p w14:paraId="620A243E" w14:textId="77777777" w:rsidR="00AA79D8" w:rsidRPr="00757D58" w:rsidRDefault="00AA79D8" w:rsidP="009123CC">
            <w:pPr>
              <w:tabs>
                <w:tab w:val="left" w:pos="5775"/>
              </w:tabs>
              <w:rPr>
                <w:rFonts w:eastAsia="Arial" w:cs="Arial"/>
                <w:sz w:val="20"/>
                <w:szCs w:val="20"/>
              </w:rPr>
            </w:pPr>
            <w:r w:rsidRPr="00757D58">
              <w:rPr>
                <w:rFonts w:eastAsia="Arial" w:cs="Arial"/>
                <w:sz w:val="20"/>
                <w:szCs w:val="20"/>
              </w:rPr>
              <w:t xml:space="preserve">Invierno </w:t>
            </w:r>
          </w:p>
        </w:tc>
        <w:tc>
          <w:tcPr>
            <w:tcW w:w="1437" w:type="dxa"/>
          </w:tcPr>
          <w:p w14:paraId="3A1D4ACC" w14:textId="77777777" w:rsidR="00AA79D8" w:rsidRPr="00757D58" w:rsidRDefault="00AA79D8" w:rsidP="009123CC">
            <w:pPr>
              <w:tabs>
                <w:tab w:val="left" w:pos="5775"/>
              </w:tabs>
              <w:rPr>
                <w:rFonts w:eastAsia="Arial" w:cs="Arial"/>
                <w:b/>
                <w:sz w:val="20"/>
                <w:szCs w:val="20"/>
              </w:rPr>
            </w:pPr>
            <w:r w:rsidRPr="00757D58">
              <w:rPr>
                <w:rFonts w:eastAsia="Arial" w:cs="Arial"/>
                <w:sz w:val="20"/>
                <w:szCs w:val="20"/>
              </w:rPr>
              <w:t>Municipio de Yopal - el morro</w:t>
            </w:r>
          </w:p>
        </w:tc>
        <w:tc>
          <w:tcPr>
            <w:tcW w:w="1564" w:type="dxa"/>
          </w:tcPr>
          <w:p w14:paraId="10CB39A5" w14:textId="77777777" w:rsidR="00AA79D8" w:rsidRPr="00757D58" w:rsidRDefault="00AA79D8" w:rsidP="009123CC">
            <w:pPr>
              <w:tabs>
                <w:tab w:val="left" w:pos="5775"/>
              </w:tabs>
              <w:rPr>
                <w:rFonts w:eastAsia="Arial" w:cs="Arial"/>
                <w:b/>
                <w:sz w:val="20"/>
                <w:szCs w:val="20"/>
              </w:rPr>
            </w:pPr>
            <w:r w:rsidRPr="00757D58">
              <w:rPr>
                <w:rFonts w:eastAsia="Arial" w:cs="Arial"/>
                <w:sz w:val="20"/>
                <w:szCs w:val="20"/>
              </w:rPr>
              <w:t xml:space="preserve">Doméstico </w:t>
            </w:r>
          </w:p>
        </w:tc>
        <w:tc>
          <w:tcPr>
            <w:tcW w:w="1081" w:type="dxa"/>
          </w:tcPr>
          <w:p w14:paraId="5F6F37FF" w14:textId="77777777" w:rsidR="00AA79D8" w:rsidRPr="00757D58" w:rsidRDefault="00AA79D8" w:rsidP="009123CC">
            <w:pPr>
              <w:tabs>
                <w:tab w:val="left" w:pos="5775"/>
              </w:tabs>
              <w:jc w:val="center"/>
              <w:rPr>
                <w:rFonts w:eastAsia="Arial" w:cs="Arial"/>
                <w:b/>
                <w:sz w:val="20"/>
                <w:szCs w:val="20"/>
              </w:rPr>
            </w:pPr>
            <w:r w:rsidRPr="00757D58">
              <w:rPr>
                <w:rFonts w:eastAsia="Arial" w:cs="Arial"/>
                <w:sz w:val="20"/>
                <w:szCs w:val="20"/>
              </w:rPr>
              <w:t>II</w:t>
            </w:r>
          </w:p>
        </w:tc>
        <w:tc>
          <w:tcPr>
            <w:tcW w:w="979" w:type="dxa"/>
          </w:tcPr>
          <w:p w14:paraId="48C40F4C"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&lt;5</w:t>
            </w:r>
          </w:p>
        </w:tc>
        <w:tc>
          <w:tcPr>
            <w:tcW w:w="1007" w:type="dxa"/>
          </w:tcPr>
          <w:p w14:paraId="248BB266"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&lt;8</w:t>
            </w:r>
          </w:p>
        </w:tc>
      </w:tr>
      <w:tr w:rsidR="00AA79D8" w:rsidRPr="00757D58" w14:paraId="05301B7F" w14:textId="77777777" w:rsidTr="00C745FC">
        <w:trPr>
          <w:trHeight w:val="639"/>
          <w:jc w:val="center"/>
        </w:trPr>
        <w:tc>
          <w:tcPr>
            <w:tcW w:w="1320" w:type="dxa"/>
          </w:tcPr>
          <w:p w14:paraId="40BABF53" w14:textId="77777777" w:rsidR="00AA79D8" w:rsidRPr="00757D58" w:rsidRDefault="00AA79D8" w:rsidP="009123CC">
            <w:pPr>
              <w:tabs>
                <w:tab w:val="left" w:pos="5775"/>
              </w:tabs>
              <w:rPr>
                <w:rFonts w:eastAsia="Arial" w:cs="Arial"/>
                <w:sz w:val="20"/>
                <w:szCs w:val="20"/>
              </w:rPr>
            </w:pPr>
            <w:r w:rsidRPr="00757D58">
              <w:rPr>
                <w:rFonts w:eastAsia="Arial" w:cs="Arial"/>
                <w:sz w:val="20"/>
                <w:szCs w:val="20"/>
              </w:rPr>
              <w:t>Verano 2</w:t>
            </w:r>
          </w:p>
        </w:tc>
        <w:tc>
          <w:tcPr>
            <w:tcW w:w="1437" w:type="dxa"/>
          </w:tcPr>
          <w:p w14:paraId="574AAB1E" w14:textId="77777777" w:rsidR="00AA79D8" w:rsidRPr="00757D58" w:rsidRDefault="00AA79D8" w:rsidP="009123CC">
            <w:pPr>
              <w:tabs>
                <w:tab w:val="left" w:pos="5775"/>
              </w:tabs>
              <w:rPr>
                <w:rFonts w:eastAsia="Arial" w:cs="Arial"/>
                <w:b/>
                <w:sz w:val="20"/>
                <w:szCs w:val="20"/>
              </w:rPr>
            </w:pPr>
            <w:r w:rsidRPr="00757D58">
              <w:rPr>
                <w:rFonts w:eastAsia="Arial" w:cs="Arial"/>
                <w:sz w:val="20"/>
                <w:szCs w:val="20"/>
              </w:rPr>
              <w:t>Municipio de Yopal -. el morro</w:t>
            </w:r>
          </w:p>
        </w:tc>
        <w:tc>
          <w:tcPr>
            <w:tcW w:w="1564" w:type="dxa"/>
          </w:tcPr>
          <w:p w14:paraId="6693812D" w14:textId="77777777" w:rsidR="00AA79D8" w:rsidRPr="00757D58" w:rsidRDefault="00AA79D8" w:rsidP="009123CC">
            <w:pPr>
              <w:tabs>
                <w:tab w:val="left" w:pos="5775"/>
              </w:tabs>
              <w:rPr>
                <w:rFonts w:eastAsia="Arial" w:cs="Arial"/>
                <w:b/>
                <w:sz w:val="20"/>
                <w:szCs w:val="20"/>
              </w:rPr>
            </w:pPr>
            <w:r w:rsidRPr="00757D58">
              <w:rPr>
                <w:rFonts w:eastAsia="Arial" w:cs="Arial"/>
                <w:sz w:val="20"/>
                <w:szCs w:val="20"/>
              </w:rPr>
              <w:t xml:space="preserve">Doméstico </w:t>
            </w:r>
          </w:p>
        </w:tc>
        <w:tc>
          <w:tcPr>
            <w:tcW w:w="1081" w:type="dxa"/>
          </w:tcPr>
          <w:p w14:paraId="43CF8F09" w14:textId="77777777" w:rsidR="00AA79D8" w:rsidRPr="00757D58" w:rsidRDefault="00AA79D8" w:rsidP="009123CC">
            <w:pPr>
              <w:tabs>
                <w:tab w:val="left" w:pos="5775"/>
              </w:tabs>
              <w:jc w:val="center"/>
              <w:rPr>
                <w:rFonts w:eastAsia="Arial" w:cs="Arial"/>
                <w:b/>
                <w:sz w:val="20"/>
                <w:szCs w:val="20"/>
              </w:rPr>
            </w:pPr>
            <w:r w:rsidRPr="00757D58">
              <w:rPr>
                <w:rFonts w:eastAsia="Arial" w:cs="Arial"/>
                <w:sz w:val="20"/>
                <w:szCs w:val="20"/>
              </w:rPr>
              <w:t>II</w:t>
            </w:r>
          </w:p>
        </w:tc>
        <w:tc>
          <w:tcPr>
            <w:tcW w:w="979" w:type="dxa"/>
          </w:tcPr>
          <w:p w14:paraId="0CAF377F"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&lt;5</w:t>
            </w:r>
          </w:p>
        </w:tc>
        <w:tc>
          <w:tcPr>
            <w:tcW w:w="1007" w:type="dxa"/>
          </w:tcPr>
          <w:p w14:paraId="38F0B3D7" w14:textId="77777777" w:rsidR="00AA79D8" w:rsidRPr="00757D58" w:rsidRDefault="00AA79D8" w:rsidP="009123CC">
            <w:pPr>
              <w:tabs>
                <w:tab w:val="left" w:pos="5775"/>
              </w:tabs>
              <w:jc w:val="center"/>
              <w:rPr>
                <w:rFonts w:eastAsia="Arial" w:cs="Arial"/>
                <w:b/>
                <w:sz w:val="20"/>
                <w:szCs w:val="20"/>
              </w:rPr>
            </w:pPr>
            <w:r w:rsidRPr="00757D58">
              <w:rPr>
                <w:rFonts w:eastAsia="Arial" w:cs="Arial"/>
                <w:b/>
                <w:sz w:val="20"/>
                <w:szCs w:val="20"/>
              </w:rPr>
              <w:t>&lt;8</w:t>
            </w:r>
          </w:p>
        </w:tc>
      </w:tr>
    </w:tbl>
    <w:p w14:paraId="175F3B0F" w14:textId="77777777" w:rsidR="00C745FC" w:rsidRDefault="00C745FC" w:rsidP="00AA79D8">
      <w:pPr>
        <w:tabs>
          <w:tab w:val="left" w:pos="5775"/>
        </w:tabs>
        <w:rPr>
          <w:rFonts w:eastAsia="Arial" w:cs="Arial"/>
          <w:szCs w:val="24"/>
        </w:rPr>
      </w:pPr>
    </w:p>
    <w:p w14:paraId="66EADD2A" w14:textId="1D6859D6" w:rsidR="00AA79D8" w:rsidRDefault="00AA79D8" w:rsidP="00AA79D8">
      <w:pPr>
        <w:tabs>
          <w:tab w:val="left" w:pos="5775"/>
        </w:tabs>
        <w:rPr>
          <w:rFonts w:eastAsia="Arial" w:cs="Arial"/>
          <w:szCs w:val="24"/>
        </w:rPr>
      </w:pPr>
      <w:r>
        <w:rPr>
          <w:rFonts w:eastAsia="Arial" w:cs="Arial"/>
          <w:szCs w:val="24"/>
        </w:rPr>
        <w:t xml:space="preserve">Según la resolución No 300.41-17-2202 del 26 de diciembre de 2017, se define la clasificación de usos del agua a partir de los parámetros </w:t>
      </w:r>
      <w:r w:rsidR="009017AB">
        <w:rPr>
          <w:rFonts w:eastAsia="Arial" w:cs="Arial"/>
          <w:szCs w:val="24"/>
        </w:rPr>
        <w:t>fisicoquímicos</w:t>
      </w:r>
      <w:r>
        <w:rPr>
          <w:rFonts w:eastAsia="Arial" w:cs="Arial"/>
          <w:szCs w:val="24"/>
        </w:rPr>
        <w:t xml:space="preserve">. En el caso de la tabla 8, el uso de agua clase II corresponde a valores para consumo humano doméstico con previo tratamiento dado que los niveles de DBO (Demanda biológica de oxígeno) y el SST (Sólidos suspendidos totales) cumplen los estándares de calidad, todo lo anterior investigado por la subdirección de planeación ambiental </w:t>
      </w:r>
      <w:sdt>
        <w:sdtPr>
          <w:rPr>
            <w:rFonts w:eastAsia="Arial" w:cs="Arial"/>
            <w:szCs w:val="24"/>
          </w:rPr>
          <w:id w:val="-1806075386"/>
          <w:citation/>
        </w:sdtPr>
        <w:sdtContent>
          <w:r w:rsidR="00E077D0">
            <w:rPr>
              <w:rFonts w:eastAsia="Arial" w:cs="Arial"/>
              <w:szCs w:val="24"/>
            </w:rPr>
            <w:fldChar w:fldCharType="begin"/>
          </w:r>
          <w:r w:rsidR="007A5BE5">
            <w:rPr>
              <w:rFonts w:eastAsia="Arial" w:cs="Arial"/>
              <w:szCs w:val="24"/>
            </w:rPr>
            <w:instrText xml:space="preserve">CITATION MIN071 \l 3082 </w:instrText>
          </w:r>
          <w:r w:rsidR="00E077D0">
            <w:rPr>
              <w:rFonts w:eastAsia="Arial" w:cs="Arial"/>
              <w:szCs w:val="24"/>
            </w:rPr>
            <w:fldChar w:fldCharType="separate"/>
          </w:r>
          <w:r w:rsidR="00593FF6" w:rsidRPr="00593FF6">
            <w:rPr>
              <w:rFonts w:eastAsia="Arial" w:cs="Arial"/>
              <w:noProof/>
              <w:szCs w:val="24"/>
            </w:rPr>
            <w:t>[8]</w:t>
          </w:r>
          <w:r w:rsidR="00E077D0">
            <w:rPr>
              <w:rFonts w:eastAsia="Arial" w:cs="Arial"/>
              <w:szCs w:val="24"/>
            </w:rPr>
            <w:fldChar w:fldCharType="end"/>
          </w:r>
        </w:sdtContent>
      </w:sdt>
      <w:r>
        <w:rPr>
          <w:rFonts w:eastAsia="Arial" w:cs="Arial"/>
          <w:szCs w:val="24"/>
        </w:rPr>
        <w:t>.</w:t>
      </w:r>
    </w:p>
    <w:p w14:paraId="2D40BBF8" w14:textId="77777777" w:rsidR="00E077D0" w:rsidRDefault="00E077D0" w:rsidP="00AA79D8">
      <w:pPr>
        <w:tabs>
          <w:tab w:val="left" w:pos="5775"/>
        </w:tabs>
        <w:rPr>
          <w:rFonts w:eastAsia="Arial" w:cs="Arial"/>
          <w:szCs w:val="24"/>
        </w:rPr>
      </w:pPr>
    </w:p>
    <w:p w14:paraId="00A9E137" w14:textId="45FE73E0" w:rsidR="00E42261" w:rsidRPr="00E42261" w:rsidRDefault="00E42261" w:rsidP="00E42261">
      <w:pPr>
        <w:pStyle w:val="Ttulo2"/>
        <w:rPr>
          <w:rFonts w:eastAsia="Arial"/>
        </w:rPr>
      </w:pPr>
      <w:bookmarkStart w:id="143" w:name="_Toc127466230"/>
      <w:bookmarkStart w:id="144" w:name="_Toc134790081"/>
      <w:r>
        <w:rPr>
          <w:rFonts w:eastAsia="Arial"/>
        </w:rPr>
        <w:t xml:space="preserve">2.3 </w:t>
      </w:r>
      <w:r w:rsidR="00AA79D8" w:rsidRPr="00C745FC">
        <w:rPr>
          <w:rFonts w:eastAsia="Arial"/>
        </w:rPr>
        <w:t>INVESTIGACIÓN UNIVERSIDAD NUEVA GRANADA</w:t>
      </w:r>
      <w:bookmarkEnd w:id="143"/>
      <w:bookmarkEnd w:id="144"/>
    </w:p>
    <w:p w14:paraId="2F2F306B" w14:textId="77777777" w:rsidR="00C745FC" w:rsidRPr="00C745FC" w:rsidRDefault="00C745FC" w:rsidP="00C745FC">
      <w:pPr>
        <w:pStyle w:val="Prrafodelista"/>
        <w:tabs>
          <w:tab w:val="left" w:pos="5775"/>
        </w:tabs>
        <w:ind w:left="0"/>
        <w:rPr>
          <w:rFonts w:eastAsia="Arial" w:cs="Arial"/>
          <w:b/>
          <w:bCs/>
          <w:szCs w:val="24"/>
        </w:rPr>
      </w:pPr>
    </w:p>
    <w:p w14:paraId="08FAB31A" w14:textId="61F69344" w:rsidR="00AA79D8" w:rsidRDefault="00AA79D8" w:rsidP="00AA79D8">
      <w:pPr>
        <w:tabs>
          <w:tab w:val="left" w:pos="5775"/>
        </w:tabs>
        <w:rPr>
          <w:rFonts w:eastAsia="Arial" w:cs="Arial"/>
          <w:szCs w:val="24"/>
        </w:rPr>
      </w:pPr>
      <w:r>
        <w:rPr>
          <w:rFonts w:eastAsia="Arial" w:cs="Arial"/>
          <w:szCs w:val="24"/>
        </w:rPr>
        <w:t xml:space="preserve">La Universidad Nueva Granada elaboró </w:t>
      </w:r>
      <w:r w:rsidR="006227BB">
        <w:rPr>
          <w:rFonts w:eastAsia="Arial" w:cs="Arial"/>
          <w:szCs w:val="24"/>
        </w:rPr>
        <w:t>una</w:t>
      </w:r>
      <w:r>
        <w:rPr>
          <w:rFonts w:eastAsia="Arial" w:cs="Arial"/>
          <w:szCs w:val="24"/>
        </w:rPr>
        <w:t xml:space="preserve"> investigación en el año 2019, usaron un total de doce (12) muestras en temporada de invierno y diez (10) en temporada seca, el objetivo fue evaluar los parámetros </w:t>
      </w:r>
      <w:r w:rsidR="009017AB">
        <w:rPr>
          <w:rFonts w:eastAsia="Arial" w:cs="Arial"/>
          <w:szCs w:val="24"/>
        </w:rPr>
        <w:t>fisicoquímicos</w:t>
      </w:r>
      <w:r>
        <w:rPr>
          <w:rFonts w:eastAsia="Arial" w:cs="Arial"/>
          <w:szCs w:val="24"/>
        </w:rPr>
        <w:t xml:space="preserve"> del agua: pH, temperatura (°C), sólidos suspendidos totales (SST) y demanda química de oxígeno (DQO), con el fin de determinar el indicador de calidad del agua. </w:t>
      </w:r>
      <w:sdt>
        <w:sdtPr>
          <w:rPr>
            <w:rFonts w:eastAsia="Arial" w:cs="Arial"/>
            <w:szCs w:val="24"/>
          </w:rPr>
          <w:id w:val="954986558"/>
          <w:citation/>
        </w:sdtPr>
        <w:sdtContent>
          <w:r w:rsidR="007A5BE5">
            <w:rPr>
              <w:rFonts w:eastAsia="Arial" w:cs="Arial"/>
              <w:szCs w:val="24"/>
            </w:rPr>
            <w:fldChar w:fldCharType="begin"/>
          </w:r>
          <w:r w:rsidR="00593FF6">
            <w:rPr>
              <w:rFonts w:eastAsia="Arial" w:cs="Arial"/>
              <w:szCs w:val="24"/>
            </w:rPr>
            <w:instrText xml:space="preserve">CITATION MarcadorDePosición1 \l 3082 </w:instrText>
          </w:r>
          <w:r w:rsidR="007A5BE5">
            <w:rPr>
              <w:rFonts w:eastAsia="Arial" w:cs="Arial"/>
              <w:szCs w:val="24"/>
            </w:rPr>
            <w:fldChar w:fldCharType="separate"/>
          </w:r>
          <w:r w:rsidR="00593FF6" w:rsidRPr="00593FF6">
            <w:rPr>
              <w:rFonts w:eastAsia="Arial" w:cs="Arial"/>
              <w:noProof/>
              <w:szCs w:val="24"/>
            </w:rPr>
            <w:t>[46]</w:t>
          </w:r>
          <w:r w:rsidR="007A5BE5">
            <w:rPr>
              <w:rFonts w:eastAsia="Arial" w:cs="Arial"/>
              <w:szCs w:val="24"/>
            </w:rPr>
            <w:fldChar w:fldCharType="end"/>
          </w:r>
        </w:sdtContent>
      </w:sdt>
    </w:p>
    <w:p w14:paraId="74D6AB96" w14:textId="7B93AF13" w:rsidR="00AA79D8" w:rsidRDefault="00AA79D8" w:rsidP="00AA79D8">
      <w:pPr>
        <w:tabs>
          <w:tab w:val="left" w:pos="5775"/>
        </w:tabs>
        <w:rPr>
          <w:rFonts w:eastAsia="Arial" w:cs="Arial"/>
          <w:szCs w:val="24"/>
        </w:rPr>
      </w:pPr>
      <w:r>
        <w:rPr>
          <w:rFonts w:eastAsia="Arial" w:cs="Arial"/>
          <w:szCs w:val="24"/>
        </w:rPr>
        <w:t xml:space="preserve">A continuación, en la tabla </w:t>
      </w:r>
      <w:r w:rsidR="00A01A49">
        <w:rPr>
          <w:rFonts w:eastAsia="Arial" w:cs="Arial"/>
          <w:szCs w:val="24"/>
        </w:rPr>
        <w:t>9</w:t>
      </w:r>
      <w:r>
        <w:rPr>
          <w:rFonts w:eastAsia="Arial" w:cs="Arial"/>
          <w:szCs w:val="24"/>
        </w:rPr>
        <w:t xml:space="preserve">, se encuentran los parámetros </w:t>
      </w:r>
      <w:r w:rsidR="009017AB">
        <w:rPr>
          <w:rFonts w:eastAsia="Arial" w:cs="Arial"/>
          <w:szCs w:val="24"/>
        </w:rPr>
        <w:t>fisicoquímicos</w:t>
      </w:r>
      <w:r>
        <w:rPr>
          <w:rFonts w:eastAsia="Arial" w:cs="Arial"/>
          <w:szCs w:val="24"/>
        </w:rPr>
        <w:t xml:space="preserve"> del agua del río Cravo sur en temporada seca y temporada de lluvias obtenidos por la Universidad Nueva Granada.</w:t>
      </w:r>
    </w:p>
    <w:p w14:paraId="04443F22" w14:textId="4936BB0A" w:rsidR="00010175" w:rsidRDefault="00010175" w:rsidP="00AA79D8">
      <w:pPr>
        <w:tabs>
          <w:tab w:val="left" w:pos="5775"/>
        </w:tabs>
        <w:rPr>
          <w:rFonts w:eastAsia="Arial" w:cs="Arial"/>
          <w:szCs w:val="24"/>
        </w:rPr>
      </w:pPr>
    </w:p>
    <w:p w14:paraId="5D08750C" w14:textId="0F5CD147" w:rsidR="00010175" w:rsidRDefault="00010175" w:rsidP="00AA79D8">
      <w:pPr>
        <w:tabs>
          <w:tab w:val="left" w:pos="5775"/>
        </w:tabs>
        <w:rPr>
          <w:rFonts w:eastAsia="Arial" w:cs="Arial"/>
          <w:szCs w:val="24"/>
        </w:rPr>
      </w:pPr>
    </w:p>
    <w:p w14:paraId="76D54876" w14:textId="7F43C41E" w:rsidR="00A45C35" w:rsidRDefault="00A45C35" w:rsidP="00AA79D8">
      <w:pPr>
        <w:tabs>
          <w:tab w:val="left" w:pos="5775"/>
        </w:tabs>
        <w:rPr>
          <w:rFonts w:eastAsia="Arial" w:cs="Arial"/>
          <w:szCs w:val="24"/>
        </w:rPr>
      </w:pPr>
    </w:p>
    <w:p w14:paraId="65C79E6B" w14:textId="0CD37124" w:rsidR="00A45C35" w:rsidRDefault="00A45C35" w:rsidP="00AA79D8">
      <w:pPr>
        <w:tabs>
          <w:tab w:val="left" w:pos="5775"/>
        </w:tabs>
        <w:rPr>
          <w:rFonts w:eastAsia="Arial" w:cs="Arial"/>
          <w:szCs w:val="24"/>
        </w:rPr>
      </w:pPr>
    </w:p>
    <w:p w14:paraId="26A827F4" w14:textId="77777777" w:rsidR="00A45C35" w:rsidRDefault="00A45C35" w:rsidP="00AA79D8">
      <w:pPr>
        <w:tabs>
          <w:tab w:val="left" w:pos="5775"/>
        </w:tabs>
        <w:rPr>
          <w:rFonts w:eastAsia="Arial" w:cs="Arial"/>
          <w:szCs w:val="24"/>
        </w:rPr>
      </w:pPr>
    </w:p>
    <w:p w14:paraId="68459D21" w14:textId="6419F57D" w:rsidR="00AA79D8" w:rsidRDefault="00AA79D8" w:rsidP="00A01A49">
      <w:pPr>
        <w:pStyle w:val="Tabla"/>
      </w:pPr>
      <w:bookmarkStart w:id="145" w:name="_Toc127468450"/>
      <w:bookmarkStart w:id="146" w:name="_Toc127778356"/>
      <w:bookmarkStart w:id="147" w:name="_Toc127778837"/>
      <w:bookmarkStart w:id="148" w:name="_Toc127779828"/>
      <w:bookmarkStart w:id="149" w:name="_Toc127782145"/>
      <w:bookmarkStart w:id="150" w:name="_Toc131169889"/>
      <w:bookmarkStart w:id="151" w:name="_Toc134779855"/>
      <w:bookmarkStart w:id="152" w:name="_Toc134780046"/>
      <w:bookmarkStart w:id="153" w:name="_Toc134784920"/>
      <w:bookmarkStart w:id="154" w:name="_Toc136788241"/>
      <w:r>
        <w:lastRenderedPageBreak/>
        <w:t xml:space="preserve">Parámetros </w:t>
      </w:r>
      <w:r w:rsidR="009017AB">
        <w:t>fisicoquímicos</w:t>
      </w:r>
      <w:r>
        <w:t xml:space="preserve"> del agua del Río Cravo </w:t>
      </w:r>
      <w:bookmarkEnd w:id="145"/>
      <w:bookmarkEnd w:id="146"/>
      <w:bookmarkEnd w:id="147"/>
      <w:bookmarkEnd w:id="148"/>
      <w:bookmarkEnd w:id="149"/>
      <w:sdt>
        <w:sdtPr>
          <w:id w:val="-262921454"/>
          <w:citation/>
        </w:sdtPr>
        <w:sdtContent>
          <w:r w:rsidR="007A5BE5">
            <w:fldChar w:fldCharType="begin"/>
          </w:r>
          <w:r w:rsidR="00593FF6">
            <w:instrText xml:space="preserve">CITATION MarcadorDePosición1 \l 3082 </w:instrText>
          </w:r>
          <w:r w:rsidR="007A5BE5">
            <w:fldChar w:fldCharType="separate"/>
          </w:r>
          <w:r w:rsidR="00593FF6" w:rsidRPr="00593FF6">
            <w:rPr>
              <w:noProof/>
            </w:rPr>
            <w:t>[46]</w:t>
          </w:r>
          <w:r w:rsidR="007A5BE5">
            <w:fldChar w:fldCharType="end"/>
          </w:r>
        </w:sdtContent>
      </w:sdt>
      <w:bookmarkEnd w:id="150"/>
      <w:bookmarkEnd w:id="151"/>
      <w:bookmarkEnd w:id="152"/>
      <w:bookmarkEnd w:id="153"/>
      <w:bookmarkEnd w:id="154"/>
    </w:p>
    <w:tbl>
      <w:tblPr>
        <w:tblW w:w="8964" w:type="dxa"/>
        <w:tblLayout w:type="fixed"/>
        <w:tblLook w:val="0400" w:firstRow="0" w:lastRow="0" w:firstColumn="0" w:lastColumn="0" w:noHBand="0" w:noVBand="1"/>
      </w:tblPr>
      <w:tblGrid>
        <w:gridCol w:w="822"/>
        <w:gridCol w:w="584"/>
        <w:gridCol w:w="772"/>
        <w:gridCol w:w="773"/>
        <w:gridCol w:w="772"/>
        <w:gridCol w:w="773"/>
        <w:gridCol w:w="772"/>
        <w:gridCol w:w="691"/>
        <w:gridCol w:w="747"/>
        <w:gridCol w:w="703"/>
        <w:gridCol w:w="765"/>
        <w:gridCol w:w="790"/>
      </w:tblGrid>
      <w:tr w:rsidR="00AA79D8" w:rsidRPr="001B319E" w14:paraId="6881B212" w14:textId="77777777" w:rsidTr="00AA79D8">
        <w:trPr>
          <w:trHeight w:val="399"/>
        </w:trPr>
        <w:tc>
          <w:tcPr>
            <w:tcW w:w="140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1A9DEA5" w14:textId="77777777" w:rsidR="00AA79D8" w:rsidRPr="001B319E" w:rsidRDefault="00AA79D8" w:rsidP="009123CC">
            <w:pPr>
              <w:jc w:val="center"/>
              <w:rPr>
                <w:rFonts w:eastAsia="Arial" w:cs="Arial"/>
                <w:b/>
                <w:sz w:val="22"/>
              </w:rPr>
            </w:pPr>
            <w:r w:rsidRPr="001B319E">
              <w:rPr>
                <w:rFonts w:eastAsia="Arial" w:cs="Arial"/>
                <w:b/>
                <w:sz w:val="22"/>
              </w:rPr>
              <w:t>Muestra</w:t>
            </w:r>
          </w:p>
        </w:tc>
        <w:tc>
          <w:tcPr>
            <w:tcW w:w="1545" w:type="dxa"/>
            <w:gridSpan w:val="2"/>
            <w:tcBorders>
              <w:top w:val="single" w:sz="8" w:space="0" w:color="000000"/>
              <w:left w:val="nil"/>
              <w:bottom w:val="single" w:sz="8" w:space="0" w:color="000000"/>
              <w:right w:val="single" w:sz="8" w:space="0" w:color="000000"/>
            </w:tcBorders>
            <w:shd w:val="clear" w:color="auto" w:fill="auto"/>
            <w:vAlign w:val="center"/>
          </w:tcPr>
          <w:p w14:paraId="7CCF3535" w14:textId="77777777" w:rsidR="00AA79D8" w:rsidRPr="001B319E" w:rsidRDefault="00AA79D8" w:rsidP="009123CC">
            <w:pPr>
              <w:jc w:val="center"/>
              <w:rPr>
                <w:rFonts w:eastAsia="Arial" w:cs="Arial"/>
                <w:b/>
                <w:sz w:val="22"/>
              </w:rPr>
            </w:pPr>
            <w:r w:rsidRPr="001B319E">
              <w:rPr>
                <w:rFonts w:eastAsia="Arial" w:cs="Arial"/>
                <w:b/>
                <w:sz w:val="22"/>
              </w:rPr>
              <w:t xml:space="preserve">pH </w:t>
            </w:r>
          </w:p>
        </w:tc>
        <w:tc>
          <w:tcPr>
            <w:tcW w:w="1545" w:type="dxa"/>
            <w:gridSpan w:val="2"/>
            <w:tcBorders>
              <w:top w:val="single" w:sz="8" w:space="0" w:color="000000"/>
              <w:left w:val="nil"/>
              <w:bottom w:val="single" w:sz="8" w:space="0" w:color="000000"/>
              <w:right w:val="single" w:sz="8" w:space="0" w:color="000000"/>
            </w:tcBorders>
            <w:shd w:val="clear" w:color="auto" w:fill="auto"/>
            <w:vAlign w:val="center"/>
          </w:tcPr>
          <w:p w14:paraId="34392738" w14:textId="77777777" w:rsidR="00AA79D8" w:rsidRPr="001B319E" w:rsidRDefault="00AA79D8" w:rsidP="009123CC">
            <w:pPr>
              <w:jc w:val="center"/>
              <w:rPr>
                <w:rFonts w:eastAsia="Arial" w:cs="Arial"/>
                <w:b/>
                <w:sz w:val="22"/>
              </w:rPr>
            </w:pPr>
            <w:r w:rsidRPr="001B319E">
              <w:rPr>
                <w:rFonts w:eastAsia="Arial" w:cs="Arial"/>
                <w:b/>
                <w:sz w:val="22"/>
              </w:rPr>
              <w:t>Oxígeno Disuelto</w:t>
            </w:r>
          </w:p>
        </w:tc>
        <w:tc>
          <w:tcPr>
            <w:tcW w:w="1463" w:type="dxa"/>
            <w:gridSpan w:val="2"/>
            <w:tcBorders>
              <w:top w:val="single" w:sz="8" w:space="0" w:color="000000"/>
              <w:left w:val="nil"/>
              <w:bottom w:val="single" w:sz="8" w:space="0" w:color="000000"/>
              <w:right w:val="single" w:sz="8" w:space="0" w:color="000000"/>
            </w:tcBorders>
            <w:shd w:val="clear" w:color="auto" w:fill="auto"/>
            <w:vAlign w:val="center"/>
          </w:tcPr>
          <w:p w14:paraId="0FA257A7" w14:textId="77777777" w:rsidR="00AA79D8" w:rsidRPr="001B319E" w:rsidRDefault="00AA79D8" w:rsidP="009123CC">
            <w:pPr>
              <w:jc w:val="center"/>
              <w:rPr>
                <w:rFonts w:eastAsia="Arial" w:cs="Arial"/>
                <w:b/>
                <w:sz w:val="22"/>
              </w:rPr>
            </w:pPr>
            <w:r w:rsidRPr="001B319E">
              <w:rPr>
                <w:rFonts w:eastAsia="Arial" w:cs="Arial"/>
                <w:b/>
                <w:sz w:val="22"/>
              </w:rPr>
              <w:t>T(</w:t>
            </w:r>
            <w:proofErr w:type="spellStart"/>
            <w:r w:rsidRPr="001B319E">
              <w:rPr>
                <w:rFonts w:eastAsia="Arial" w:cs="Arial"/>
                <w:b/>
                <w:sz w:val="22"/>
              </w:rPr>
              <w:t>ºC</w:t>
            </w:r>
            <w:proofErr w:type="spellEnd"/>
            <w:r w:rsidRPr="001B319E">
              <w:rPr>
                <w:rFonts w:eastAsia="Arial" w:cs="Arial"/>
                <w:b/>
                <w:sz w:val="22"/>
              </w:rPr>
              <w:t>)</w:t>
            </w:r>
          </w:p>
        </w:tc>
        <w:tc>
          <w:tcPr>
            <w:tcW w:w="1450" w:type="dxa"/>
            <w:gridSpan w:val="2"/>
            <w:tcBorders>
              <w:top w:val="single" w:sz="8" w:space="0" w:color="000000"/>
              <w:left w:val="nil"/>
              <w:bottom w:val="single" w:sz="8" w:space="0" w:color="000000"/>
              <w:right w:val="single" w:sz="8" w:space="0" w:color="000000"/>
            </w:tcBorders>
            <w:shd w:val="clear" w:color="auto" w:fill="auto"/>
            <w:vAlign w:val="center"/>
          </w:tcPr>
          <w:p w14:paraId="62096002" w14:textId="77777777" w:rsidR="00AA79D8" w:rsidRPr="001B319E" w:rsidRDefault="00AA79D8" w:rsidP="009123CC">
            <w:pPr>
              <w:jc w:val="center"/>
              <w:rPr>
                <w:rFonts w:eastAsia="Arial" w:cs="Arial"/>
                <w:b/>
                <w:sz w:val="22"/>
              </w:rPr>
            </w:pPr>
            <w:r w:rsidRPr="001B319E">
              <w:rPr>
                <w:rFonts w:eastAsia="Arial" w:cs="Arial"/>
                <w:b/>
                <w:sz w:val="22"/>
              </w:rPr>
              <w:t>DQO (mg/l)</w:t>
            </w:r>
          </w:p>
        </w:tc>
        <w:tc>
          <w:tcPr>
            <w:tcW w:w="1555" w:type="dxa"/>
            <w:gridSpan w:val="2"/>
            <w:tcBorders>
              <w:top w:val="single" w:sz="8" w:space="0" w:color="000000"/>
              <w:left w:val="nil"/>
              <w:bottom w:val="single" w:sz="8" w:space="0" w:color="000000"/>
              <w:right w:val="single" w:sz="8" w:space="0" w:color="000000"/>
            </w:tcBorders>
            <w:shd w:val="clear" w:color="auto" w:fill="auto"/>
            <w:vAlign w:val="center"/>
          </w:tcPr>
          <w:p w14:paraId="1CB50B5D" w14:textId="77777777" w:rsidR="00AA79D8" w:rsidRPr="001B319E" w:rsidRDefault="00AA79D8" w:rsidP="009123CC">
            <w:pPr>
              <w:jc w:val="center"/>
              <w:rPr>
                <w:rFonts w:eastAsia="Arial" w:cs="Arial"/>
                <w:b/>
                <w:sz w:val="22"/>
              </w:rPr>
            </w:pPr>
            <w:r w:rsidRPr="001B319E">
              <w:rPr>
                <w:rFonts w:eastAsia="Arial" w:cs="Arial"/>
                <w:b/>
                <w:sz w:val="22"/>
              </w:rPr>
              <w:t>SST          (mg/l)</w:t>
            </w:r>
          </w:p>
        </w:tc>
      </w:tr>
      <w:tr w:rsidR="00AA79D8" w:rsidRPr="001B319E" w14:paraId="678E7B6F"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52993AB9"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584" w:type="dxa"/>
            <w:tcBorders>
              <w:top w:val="nil"/>
              <w:left w:val="nil"/>
              <w:bottom w:val="single" w:sz="8" w:space="0" w:color="000000"/>
              <w:right w:val="single" w:sz="8" w:space="0" w:color="000000"/>
            </w:tcBorders>
            <w:shd w:val="clear" w:color="auto" w:fill="auto"/>
            <w:vAlign w:val="center"/>
          </w:tcPr>
          <w:p w14:paraId="5B6EB168" w14:textId="77777777" w:rsidR="00AA79D8" w:rsidRPr="001B319E" w:rsidRDefault="00AA79D8" w:rsidP="009123CC">
            <w:pPr>
              <w:jc w:val="center"/>
              <w:rPr>
                <w:rFonts w:eastAsia="Arial" w:cs="Arial"/>
                <w:b/>
                <w:sz w:val="22"/>
              </w:rPr>
            </w:pPr>
            <w:r w:rsidRPr="001B319E">
              <w:rPr>
                <w:rFonts w:eastAsia="Arial" w:cs="Arial"/>
                <w:b/>
                <w:sz w:val="22"/>
              </w:rPr>
              <w:t>T.S</w:t>
            </w:r>
          </w:p>
        </w:tc>
        <w:tc>
          <w:tcPr>
            <w:tcW w:w="772" w:type="dxa"/>
            <w:tcBorders>
              <w:top w:val="nil"/>
              <w:left w:val="nil"/>
              <w:bottom w:val="single" w:sz="8" w:space="0" w:color="000000"/>
              <w:right w:val="single" w:sz="8" w:space="0" w:color="000000"/>
            </w:tcBorders>
            <w:shd w:val="clear" w:color="auto" w:fill="auto"/>
            <w:vAlign w:val="center"/>
          </w:tcPr>
          <w:p w14:paraId="4098D9B1"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772" w:type="dxa"/>
            <w:tcBorders>
              <w:top w:val="nil"/>
              <w:left w:val="nil"/>
              <w:bottom w:val="single" w:sz="8" w:space="0" w:color="000000"/>
              <w:right w:val="single" w:sz="8" w:space="0" w:color="000000"/>
            </w:tcBorders>
            <w:shd w:val="clear" w:color="auto" w:fill="auto"/>
            <w:vAlign w:val="center"/>
          </w:tcPr>
          <w:p w14:paraId="42E43F41" w14:textId="77777777" w:rsidR="00AA79D8" w:rsidRPr="001B319E" w:rsidRDefault="00AA79D8" w:rsidP="009123CC">
            <w:pPr>
              <w:jc w:val="center"/>
              <w:rPr>
                <w:rFonts w:eastAsia="Arial" w:cs="Arial"/>
                <w:b/>
                <w:sz w:val="22"/>
              </w:rPr>
            </w:pPr>
            <w:r w:rsidRPr="001B319E">
              <w:rPr>
                <w:rFonts w:eastAsia="Arial" w:cs="Arial"/>
                <w:b/>
                <w:sz w:val="22"/>
              </w:rPr>
              <w:t>T. S</w:t>
            </w:r>
          </w:p>
        </w:tc>
        <w:tc>
          <w:tcPr>
            <w:tcW w:w="772" w:type="dxa"/>
            <w:tcBorders>
              <w:top w:val="nil"/>
              <w:left w:val="nil"/>
              <w:bottom w:val="single" w:sz="8" w:space="0" w:color="000000"/>
              <w:right w:val="single" w:sz="8" w:space="0" w:color="000000"/>
            </w:tcBorders>
            <w:shd w:val="clear" w:color="auto" w:fill="auto"/>
            <w:vAlign w:val="center"/>
          </w:tcPr>
          <w:p w14:paraId="495B864A"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772" w:type="dxa"/>
            <w:tcBorders>
              <w:top w:val="nil"/>
              <w:left w:val="nil"/>
              <w:bottom w:val="single" w:sz="8" w:space="0" w:color="000000"/>
              <w:right w:val="single" w:sz="8" w:space="0" w:color="000000"/>
            </w:tcBorders>
            <w:shd w:val="clear" w:color="auto" w:fill="auto"/>
            <w:vAlign w:val="center"/>
          </w:tcPr>
          <w:p w14:paraId="573BB161" w14:textId="77777777" w:rsidR="00AA79D8" w:rsidRPr="001B319E" w:rsidRDefault="00AA79D8" w:rsidP="009123CC">
            <w:pPr>
              <w:jc w:val="center"/>
              <w:rPr>
                <w:rFonts w:eastAsia="Arial" w:cs="Arial"/>
                <w:b/>
                <w:sz w:val="22"/>
              </w:rPr>
            </w:pPr>
            <w:r w:rsidRPr="001B319E">
              <w:rPr>
                <w:rFonts w:eastAsia="Arial" w:cs="Arial"/>
                <w:b/>
                <w:sz w:val="22"/>
              </w:rPr>
              <w:t>T. S</w:t>
            </w:r>
          </w:p>
        </w:tc>
        <w:tc>
          <w:tcPr>
            <w:tcW w:w="772" w:type="dxa"/>
            <w:tcBorders>
              <w:top w:val="nil"/>
              <w:left w:val="nil"/>
              <w:bottom w:val="single" w:sz="8" w:space="0" w:color="000000"/>
              <w:right w:val="single" w:sz="8" w:space="0" w:color="000000"/>
            </w:tcBorders>
            <w:shd w:val="clear" w:color="auto" w:fill="auto"/>
            <w:vAlign w:val="center"/>
          </w:tcPr>
          <w:p w14:paraId="2810B0AE"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690" w:type="dxa"/>
            <w:tcBorders>
              <w:top w:val="nil"/>
              <w:left w:val="nil"/>
              <w:bottom w:val="single" w:sz="8" w:space="0" w:color="000000"/>
              <w:right w:val="single" w:sz="8" w:space="0" w:color="000000"/>
            </w:tcBorders>
            <w:shd w:val="clear" w:color="auto" w:fill="auto"/>
            <w:vAlign w:val="center"/>
          </w:tcPr>
          <w:p w14:paraId="2356BFE8" w14:textId="77777777" w:rsidR="00AA79D8" w:rsidRPr="001B319E" w:rsidRDefault="00AA79D8" w:rsidP="009123CC">
            <w:pPr>
              <w:jc w:val="center"/>
              <w:rPr>
                <w:rFonts w:eastAsia="Arial" w:cs="Arial"/>
                <w:b/>
                <w:sz w:val="22"/>
              </w:rPr>
            </w:pPr>
            <w:r w:rsidRPr="001B319E">
              <w:rPr>
                <w:rFonts w:eastAsia="Arial" w:cs="Arial"/>
                <w:b/>
                <w:sz w:val="22"/>
              </w:rPr>
              <w:t>T. S</w:t>
            </w:r>
          </w:p>
        </w:tc>
        <w:tc>
          <w:tcPr>
            <w:tcW w:w="747" w:type="dxa"/>
            <w:tcBorders>
              <w:top w:val="nil"/>
              <w:left w:val="nil"/>
              <w:bottom w:val="single" w:sz="8" w:space="0" w:color="000000"/>
              <w:right w:val="single" w:sz="8" w:space="0" w:color="000000"/>
            </w:tcBorders>
            <w:shd w:val="clear" w:color="auto" w:fill="auto"/>
            <w:vAlign w:val="center"/>
          </w:tcPr>
          <w:p w14:paraId="520CDFB4"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702" w:type="dxa"/>
            <w:tcBorders>
              <w:top w:val="nil"/>
              <w:left w:val="nil"/>
              <w:bottom w:val="single" w:sz="8" w:space="0" w:color="000000"/>
              <w:right w:val="single" w:sz="8" w:space="0" w:color="000000"/>
            </w:tcBorders>
            <w:shd w:val="clear" w:color="auto" w:fill="auto"/>
            <w:vAlign w:val="center"/>
          </w:tcPr>
          <w:p w14:paraId="52EECD9D" w14:textId="77777777" w:rsidR="00AA79D8" w:rsidRPr="001B319E" w:rsidRDefault="00AA79D8" w:rsidP="009123CC">
            <w:pPr>
              <w:jc w:val="center"/>
              <w:rPr>
                <w:rFonts w:eastAsia="Arial" w:cs="Arial"/>
                <w:b/>
                <w:sz w:val="22"/>
              </w:rPr>
            </w:pPr>
            <w:r w:rsidRPr="001B319E">
              <w:rPr>
                <w:rFonts w:eastAsia="Arial" w:cs="Arial"/>
                <w:b/>
                <w:sz w:val="22"/>
              </w:rPr>
              <w:t>T. S</w:t>
            </w:r>
          </w:p>
        </w:tc>
        <w:tc>
          <w:tcPr>
            <w:tcW w:w="765" w:type="dxa"/>
            <w:tcBorders>
              <w:top w:val="nil"/>
              <w:left w:val="nil"/>
              <w:bottom w:val="single" w:sz="8" w:space="0" w:color="000000"/>
              <w:right w:val="single" w:sz="8" w:space="0" w:color="000000"/>
            </w:tcBorders>
            <w:shd w:val="clear" w:color="auto" w:fill="auto"/>
            <w:vAlign w:val="center"/>
          </w:tcPr>
          <w:p w14:paraId="2E52D5FB" w14:textId="77777777" w:rsidR="00AA79D8" w:rsidRPr="001B319E" w:rsidRDefault="00AA79D8" w:rsidP="009123CC">
            <w:pPr>
              <w:jc w:val="center"/>
              <w:rPr>
                <w:rFonts w:eastAsia="Arial" w:cs="Arial"/>
                <w:b/>
                <w:sz w:val="22"/>
              </w:rPr>
            </w:pPr>
            <w:r w:rsidRPr="001B319E">
              <w:rPr>
                <w:rFonts w:eastAsia="Arial" w:cs="Arial"/>
                <w:b/>
                <w:sz w:val="22"/>
              </w:rPr>
              <w:t>T. L</w:t>
            </w:r>
          </w:p>
        </w:tc>
        <w:tc>
          <w:tcPr>
            <w:tcW w:w="789" w:type="dxa"/>
            <w:tcBorders>
              <w:top w:val="nil"/>
              <w:left w:val="nil"/>
              <w:bottom w:val="single" w:sz="8" w:space="0" w:color="000000"/>
              <w:right w:val="single" w:sz="8" w:space="0" w:color="000000"/>
            </w:tcBorders>
            <w:shd w:val="clear" w:color="auto" w:fill="auto"/>
            <w:vAlign w:val="center"/>
          </w:tcPr>
          <w:p w14:paraId="3AE7BEC6" w14:textId="77777777" w:rsidR="00AA79D8" w:rsidRPr="001B319E" w:rsidRDefault="00AA79D8" w:rsidP="009123CC">
            <w:pPr>
              <w:jc w:val="center"/>
              <w:rPr>
                <w:rFonts w:eastAsia="Arial" w:cs="Arial"/>
                <w:b/>
                <w:sz w:val="22"/>
              </w:rPr>
            </w:pPr>
            <w:r w:rsidRPr="001B319E">
              <w:rPr>
                <w:rFonts w:eastAsia="Arial" w:cs="Arial"/>
                <w:b/>
                <w:sz w:val="22"/>
              </w:rPr>
              <w:t>T. S</w:t>
            </w:r>
          </w:p>
        </w:tc>
      </w:tr>
      <w:tr w:rsidR="00AA79D8" w:rsidRPr="001B319E" w14:paraId="4405C4F9"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6022326E" w14:textId="77777777" w:rsidR="00AA79D8" w:rsidRPr="001B319E" w:rsidRDefault="00AA79D8" w:rsidP="009123CC">
            <w:pPr>
              <w:jc w:val="center"/>
              <w:rPr>
                <w:rFonts w:eastAsia="Arial" w:cs="Arial"/>
                <w:b/>
                <w:sz w:val="22"/>
              </w:rPr>
            </w:pPr>
            <w:r w:rsidRPr="001B319E">
              <w:rPr>
                <w:rFonts w:eastAsia="Arial" w:cs="Arial"/>
                <w:b/>
                <w:sz w:val="22"/>
              </w:rPr>
              <w:t>1</w:t>
            </w:r>
          </w:p>
        </w:tc>
        <w:tc>
          <w:tcPr>
            <w:tcW w:w="584" w:type="dxa"/>
            <w:tcBorders>
              <w:top w:val="nil"/>
              <w:left w:val="nil"/>
              <w:bottom w:val="single" w:sz="8" w:space="0" w:color="000000"/>
              <w:right w:val="single" w:sz="8" w:space="0" w:color="000000"/>
            </w:tcBorders>
            <w:shd w:val="clear" w:color="auto" w:fill="auto"/>
            <w:vAlign w:val="center"/>
          </w:tcPr>
          <w:p w14:paraId="1AF58F63" w14:textId="77777777" w:rsidR="00AA79D8" w:rsidRPr="001B319E" w:rsidRDefault="00AA79D8" w:rsidP="009123CC">
            <w:pPr>
              <w:jc w:val="center"/>
              <w:rPr>
                <w:rFonts w:eastAsia="Arial" w:cs="Arial"/>
                <w:b/>
                <w:sz w:val="22"/>
              </w:rPr>
            </w:pPr>
            <w:r w:rsidRPr="001B319E">
              <w:rPr>
                <w:rFonts w:eastAsia="Arial" w:cs="Arial"/>
                <w:b/>
                <w:sz w:val="22"/>
              </w:rPr>
              <w:t>1</w:t>
            </w:r>
          </w:p>
        </w:tc>
        <w:tc>
          <w:tcPr>
            <w:tcW w:w="772" w:type="dxa"/>
            <w:tcBorders>
              <w:top w:val="nil"/>
              <w:left w:val="nil"/>
              <w:bottom w:val="single" w:sz="8" w:space="0" w:color="000000"/>
              <w:right w:val="single" w:sz="8" w:space="0" w:color="000000"/>
            </w:tcBorders>
            <w:shd w:val="clear" w:color="auto" w:fill="auto"/>
            <w:vAlign w:val="center"/>
          </w:tcPr>
          <w:p w14:paraId="598A923E" w14:textId="77777777" w:rsidR="00AA79D8" w:rsidRPr="001B319E" w:rsidRDefault="00AA79D8" w:rsidP="009123CC">
            <w:pPr>
              <w:jc w:val="center"/>
              <w:rPr>
                <w:rFonts w:eastAsia="Arial" w:cs="Arial"/>
                <w:sz w:val="22"/>
              </w:rPr>
            </w:pPr>
            <w:r w:rsidRPr="001B319E">
              <w:rPr>
                <w:rFonts w:eastAsia="Arial" w:cs="Arial"/>
                <w:sz w:val="22"/>
              </w:rPr>
              <w:t>7,68</w:t>
            </w:r>
          </w:p>
        </w:tc>
        <w:tc>
          <w:tcPr>
            <w:tcW w:w="772" w:type="dxa"/>
            <w:tcBorders>
              <w:top w:val="nil"/>
              <w:left w:val="nil"/>
              <w:bottom w:val="single" w:sz="8" w:space="0" w:color="000000"/>
              <w:right w:val="single" w:sz="8" w:space="0" w:color="000000"/>
            </w:tcBorders>
            <w:shd w:val="clear" w:color="auto" w:fill="auto"/>
            <w:vAlign w:val="center"/>
          </w:tcPr>
          <w:p w14:paraId="34194717" w14:textId="77777777" w:rsidR="00AA79D8" w:rsidRPr="001B319E" w:rsidRDefault="00AA79D8" w:rsidP="009123CC">
            <w:pPr>
              <w:jc w:val="center"/>
              <w:rPr>
                <w:rFonts w:eastAsia="Arial" w:cs="Arial"/>
                <w:sz w:val="22"/>
              </w:rPr>
            </w:pPr>
            <w:r w:rsidRPr="001B319E">
              <w:rPr>
                <w:rFonts w:eastAsia="Arial" w:cs="Arial"/>
                <w:sz w:val="22"/>
              </w:rPr>
              <w:t>7,29</w:t>
            </w:r>
          </w:p>
        </w:tc>
        <w:tc>
          <w:tcPr>
            <w:tcW w:w="772" w:type="dxa"/>
            <w:tcBorders>
              <w:top w:val="nil"/>
              <w:left w:val="nil"/>
              <w:bottom w:val="single" w:sz="8" w:space="0" w:color="000000"/>
              <w:right w:val="single" w:sz="8" w:space="0" w:color="000000"/>
            </w:tcBorders>
            <w:shd w:val="clear" w:color="auto" w:fill="auto"/>
            <w:vAlign w:val="center"/>
          </w:tcPr>
          <w:p w14:paraId="48C90CC7" w14:textId="77777777" w:rsidR="00AA79D8" w:rsidRPr="001B319E" w:rsidRDefault="00AA79D8" w:rsidP="009123CC">
            <w:pPr>
              <w:jc w:val="center"/>
              <w:rPr>
                <w:rFonts w:eastAsia="Arial" w:cs="Arial"/>
                <w:sz w:val="22"/>
              </w:rPr>
            </w:pPr>
            <w:r w:rsidRPr="001B319E">
              <w:rPr>
                <w:rFonts w:eastAsia="Arial" w:cs="Arial"/>
                <w:sz w:val="22"/>
              </w:rPr>
              <w:t>9,05</w:t>
            </w:r>
          </w:p>
        </w:tc>
        <w:tc>
          <w:tcPr>
            <w:tcW w:w="772" w:type="dxa"/>
            <w:tcBorders>
              <w:top w:val="nil"/>
              <w:left w:val="nil"/>
              <w:bottom w:val="single" w:sz="8" w:space="0" w:color="000000"/>
              <w:right w:val="single" w:sz="8" w:space="0" w:color="000000"/>
            </w:tcBorders>
            <w:shd w:val="clear" w:color="auto" w:fill="auto"/>
            <w:vAlign w:val="center"/>
          </w:tcPr>
          <w:p w14:paraId="63FC1CCF" w14:textId="77777777" w:rsidR="00AA79D8" w:rsidRPr="001B319E" w:rsidRDefault="00AA79D8" w:rsidP="009123CC">
            <w:pPr>
              <w:jc w:val="center"/>
              <w:rPr>
                <w:rFonts w:eastAsia="Arial" w:cs="Arial"/>
                <w:sz w:val="22"/>
              </w:rPr>
            </w:pPr>
            <w:r w:rsidRPr="001B319E">
              <w:rPr>
                <w:rFonts w:eastAsia="Arial" w:cs="Arial"/>
                <w:sz w:val="22"/>
              </w:rPr>
              <w:t>8,75</w:t>
            </w:r>
          </w:p>
        </w:tc>
        <w:tc>
          <w:tcPr>
            <w:tcW w:w="772" w:type="dxa"/>
            <w:tcBorders>
              <w:top w:val="nil"/>
              <w:left w:val="nil"/>
              <w:bottom w:val="single" w:sz="8" w:space="0" w:color="000000"/>
              <w:right w:val="single" w:sz="8" w:space="0" w:color="000000"/>
            </w:tcBorders>
            <w:shd w:val="clear" w:color="auto" w:fill="auto"/>
            <w:vAlign w:val="center"/>
          </w:tcPr>
          <w:p w14:paraId="59EA2E54" w14:textId="77777777" w:rsidR="00AA79D8" w:rsidRPr="001B319E" w:rsidRDefault="00AA79D8" w:rsidP="009123CC">
            <w:pPr>
              <w:jc w:val="center"/>
              <w:rPr>
                <w:rFonts w:eastAsia="Arial" w:cs="Arial"/>
                <w:sz w:val="22"/>
              </w:rPr>
            </w:pPr>
            <w:r w:rsidRPr="001B319E">
              <w:rPr>
                <w:rFonts w:eastAsia="Arial" w:cs="Arial"/>
                <w:sz w:val="22"/>
              </w:rPr>
              <w:t>23</w:t>
            </w:r>
          </w:p>
        </w:tc>
        <w:tc>
          <w:tcPr>
            <w:tcW w:w="690" w:type="dxa"/>
            <w:tcBorders>
              <w:top w:val="nil"/>
              <w:left w:val="nil"/>
              <w:bottom w:val="single" w:sz="8" w:space="0" w:color="000000"/>
              <w:right w:val="single" w:sz="8" w:space="0" w:color="000000"/>
            </w:tcBorders>
            <w:shd w:val="clear" w:color="auto" w:fill="auto"/>
            <w:vAlign w:val="center"/>
          </w:tcPr>
          <w:p w14:paraId="08003365" w14:textId="77777777" w:rsidR="00AA79D8" w:rsidRPr="001B319E" w:rsidRDefault="00AA79D8" w:rsidP="009123CC">
            <w:pPr>
              <w:jc w:val="center"/>
              <w:rPr>
                <w:rFonts w:eastAsia="Arial" w:cs="Arial"/>
                <w:sz w:val="22"/>
              </w:rPr>
            </w:pPr>
            <w:r w:rsidRPr="001B319E">
              <w:rPr>
                <w:rFonts w:eastAsia="Arial" w:cs="Arial"/>
                <w:sz w:val="22"/>
              </w:rPr>
              <w:t>25,7</w:t>
            </w:r>
          </w:p>
        </w:tc>
        <w:tc>
          <w:tcPr>
            <w:tcW w:w="747" w:type="dxa"/>
            <w:tcBorders>
              <w:top w:val="nil"/>
              <w:left w:val="nil"/>
              <w:bottom w:val="single" w:sz="8" w:space="0" w:color="000000"/>
              <w:right w:val="single" w:sz="8" w:space="0" w:color="000000"/>
            </w:tcBorders>
            <w:shd w:val="clear" w:color="auto" w:fill="auto"/>
            <w:vAlign w:val="center"/>
          </w:tcPr>
          <w:p w14:paraId="0AC06C3B" w14:textId="77777777" w:rsidR="00AA79D8" w:rsidRPr="001B319E" w:rsidRDefault="00AA79D8" w:rsidP="009123CC">
            <w:pPr>
              <w:jc w:val="center"/>
              <w:rPr>
                <w:rFonts w:eastAsia="Arial" w:cs="Arial"/>
                <w:sz w:val="22"/>
              </w:rPr>
            </w:pPr>
            <w:r w:rsidRPr="001B319E">
              <w:rPr>
                <w:rFonts w:eastAsia="Arial" w:cs="Arial"/>
                <w:sz w:val="22"/>
              </w:rPr>
              <w:t>94</w:t>
            </w:r>
          </w:p>
        </w:tc>
        <w:tc>
          <w:tcPr>
            <w:tcW w:w="702" w:type="dxa"/>
            <w:tcBorders>
              <w:top w:val="nil"/>
              <w:left w:val="nil"/>
              <w:bottom w:val="single" w:sz="8" w:space="0" w:color="000000"/>
              <w:right w:val="single" w:sz="8" w:space="0" w:color="000000"/>
            </w:tcBorders>
            <w:shd w:val="clear" w:color="auto" w:fill="auto"/>
            <w:vAlign w:val="center"/>
          </w:tcPr>
          <w:p w14:paraId="1304D24D" w14:textId="77777777" w:rsidR="00AA79D8" w:rsidRPr="001B319E" w:rsidRDefault="00AA79D8" w:rsidP="009123CC">
            <w:pPr>
              <w:jc w:val="center"/>
              <w:rPr>
                <w:rFonts w:eastAsia="Arial" w:cs="Arial"/>
                <w:sz w:val="22"/>
              </w:rPr>
            </w:pPr>
            <w:r w:rsidRPr="001B319E">
              <w:rPr>
                <w:rFonts w:eastAsia="Arial" w:cs="Arial"/>
                <w:sz w:val="22"/>
              </w:rPr>
              <w:t>32</w:t>
            </w:r>
          </w:p>
        </w:tc>
        <w:tc>
          <w:tcPr>
            <w:tcW w:w="765" w:type="dxa"/>
            <w:tcBorders>
              <w:top w:val="nil"/>
              <w:left w:val="nil"/>
              <w:bottom w:val="single" w:sz="8" w:space="0" w:color="000000"/>
              <w:right w:val="single" w:sz="8" w:space="0" w:color="000000"/>
            </w:tcBorders>
            <w:shd w:val="clear" w:color="auto" w:fill="auto"/>
            <w:vAlign w:val="center"/>
          </w:tcPr>
          <w:p w14:paraId="3B0496A9" w14:textId="77777777" w:rsidR="00AA79D8" w:rsidRPr="001B319E" w:rsidRDefault="00AA79D8" w:rsidP="009123CC">
            <w:pPr>
              <w:jc w:val="center"/>
              <w:rPr>
                <w:rFonts w:eastAsia="Arial" w:cs="Arial"/>
                <w:sz w:val="22"/>
              </w:rPr>
            </w:pPr>
            <w:r w:rsidRPr="001B319E">
              <w:rPr>
                <w:rFonts w:eastAsia="Arial" w:cs="Arial"/>
                <w:sz w:val="22"/>
              </w:rPr>
              <w:t>1234</w:t>
            </w:r>
          </w:p>
        </w:tc>
        <w:tc>
          <w:tcPr>
            <w:tcW w:w="789" w:type="dxa"/>
            <w:tcBorders>
              <w:top w:val="nil"/>
              <w:left w:val="nil"/>
              <w:bottom w:val="single" w:sz="8" w:space="0" w:color="000000"/>
              <w:right w:val="single" w:sz="8" w:space="0" w:color="000000"/>
            </w:tcBorders>
            <w:shd w:val="clear" w:color="auto" w:fill="auto"/>
            <w:vAlign w:val="center"/>
          </w:tcPr>
          <w:p w14:paraId="3A149E32" w14:textId="77777777" w:rsidR="00AA79D8" w:rsidRPr="001B319E" w:rsidRDefault="00AA79D8" w:rsidP="009123CC">
            <w:pPr>
              <w:jc w:val="center"/>
              <w:rPr>
                <w:rFonts w:eastAsia="Arial" w:cs="Arial"/>
                <w:sz w:val="22"/>
              </w:rPr>
            </w:pPr>
            <w:r w:rsidRPr="001B319E">
              <w:rPr>
                <w:rFonts w:eastAsia="Arial" w:cs="Arial"/>
                <w:sz w:val="22"/>
              </w:rPr>
              <w:t>26</w:t>
            </w:r>
          </w:p>
        </w:tc>
      </w:tr>
      <w:tr w:rsidR="00AA79D8" w:rsidRPr="001B319E" w14:paraId="48D84B2C"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2C625202" w14:textId="77777777" w:rsidR="00AA79D8" w:rsidRPr="001B319E" w:rsidRDefault="00AA79D8" w:rsidP="009123CC">
            <w:pPr>
              <w:jc w:val="center"/>
              <w:rPr>
                <w:rFonts w:eastAsia="Arial" w:cs="Arial"/>
                <w:b/>
                <w:sz w:val="22"/>
              </w:rPr>
            </w:pPr>
            <w:r w:rsidRPr="001B319E">
              <w:rPr>
                <w:rFonts w:eastAsia="Arial" w:cs="Arial"/>
                <w:b/>
                <w:sz w:val="22"/>
              </w:rPr>
              <w:t>2</w:t>
            </w:r>
          </w:p>
        </w:tc>
        <w:tc>
          <w:tcPr>
            <w:tcW w:w="584" w:type="dxa"/>
            <w:tcBorders>
              <w:top w:val="nil"/>
              <w:left w:val="nil"/>
              <w:bottom w:val="single" w:sz="8" w:space="0" w:color="000000"/>
              <w:right w:val="single" w:sz="8" w:space="0" w:color="000000"/>
            </w:tcBorders>
            <w:shd w:val="clear" w:color="auto" w:fill="auto"/>
            <w:vAlign w:val="center"/>
          </w:tcPr>
          <w:p w14:paraId="52F0F07D" w14:textId="77777777" w:rsidR="00AA79D8" w:rsidRPr="001B319E" w:rsidRDefault="00AA79D8" w:rsidP="009123CC">
            <w:pPr>
              <w:jc w:val="center"/>
              <w:rPr>
                <w:rFonts w:eastAsia="Arial" w:cs="Arial"/>
                <w:b/>
                <w:sz w:val="22"/>
              </w:rPr>
            </w:pPr>
            <w:r w:rsidRPr="001B319E">
              <w:rPr>
                <w:rFonts w:eastAsia="Arial" w:cs="Arial"/>
                <w:b/>
                <w:sz w:val="22"/>
              </w:rPr>
              <w:t>2</w:t>
            </w:r>
          </w:p>
        </w:tc>
        <w:tc>
          <w:tcPr>
            <w:tcW w:w="772" w:type="dxa"/>
            <w:tcBorders>
              <w:top w:val="nil"/>
              <w:left w:val="nil"/>
              <w:bottom w:val="single" w:sz="8" w:space="0" w:color="000000"/>
              <w:right w:val="single" w:sz="8" w:space="0" w:color="000000"/>
            </w:tcBorders>
            <w:shd w:val="clear" w:color="auto" w:fill="auto"/>
            <w:vAlign w:val="center"/>
          </w:tcPr>
          <w:p w14:paraId="0046DC7B" w14:textId="77777777" w:rsidR="00AA79D8" w:rsidRPr="001B319E" w:rsidRDefault="00AA79D8" w:rsidP="009123CC">
            <w:pPr>
              <w:jc w:val="center"/>
              <w:rPr>
                <w:rFonts w:eastAsia="Arial" w:cs="Arial"/>
                <w:sz w:val="22"/>
              </w:rPr>
            </w:pPr>
            <w:r w:rsidRPr="001B319E">
              <w:rPr>
                <w:rFonts w:eastAsia="Arial" w:cs="Arial"/>
                <w:sz w:val="22"/>
              </w:rPr>
              <w:t>8,05</w:t>
            </w:r>
          </w:p>
        </w:tc>
        <w:tc>
          <w:tcPr>
            <w:tcW w:w="772" w:type="dxa"/>
            <w:tcBorders>
              <w:top w:val="nil"/>
              <w:left w:val="nil"/>
              <w:bottom w:val="single" w:sz="8" w:space="0" w:color="000000"/>
              <w:right w:val="single" w:sz="8" w:space="0" w:color="000000"/>
            </w:tcBorders>
            <w:shd w:val="clear" w:color="auto" w:fill="auto"/>
            <w:vAlign w:val="center"/>
          </w:tcPr>
          <w:p w14:paraId="398511D5" w14:textId="77777777" w:rsidR="00AA79D8" w:rsidRPr="001B319E" w:rsidRDefault="00AA79D8" w:rsidP="009123CC">
            <w:pPr>
              <w:jc w:val="center"/>
              <w:rPr>
                <w:rFonts w:eastAsia="Arial" w:cs="Arial"/>
                <w:sz w:val="22"/>
              </w:rPr>
            </w:pPr>
            <w:r w:rsidRPr="001B319E">
              <w:rPr>
                <w:rFonts w:eastAsia="Arial" w:cs="Arial"/>
                <w:sz w:val="22"/>
              </w:rPr>
              <w:t>7,75</w:t>
            </w:r>
          </w:p>
        </w:tc>
        <w:tc>
          <w:tcPr>
            <w:tcW w:w="772" w:type="dxa"/>
            <w:tcBorders>
              <w:top w:val="nil"/>
              <w:left w:val="nil"/>
              <w:bottom w:val="single" w:sz="8" w:space="0" w:color="000000"/>
              <w:right w:val="single" w:sz="8" w:space="0" w:color="000000"/>
            </w:tcBorders>
            <w:shd w:val="clear" w:color="auto" w:fill="auto"/>
            <w:vAlign w:val="center"/>
          </w:tcPr>
          <w:p w14:paraId="4109E63B" w14:textId="77777777" w:rsidR="00AA79D8" w:rsidRPr="001B319E" w:rsidRDefault="00AA79D8" w:rsidP="009123CC">
            <w:pPr>
              <w:jc w:val="center"/>
              <w:rPr>
                <w:rFonts w:eastAsia="Arial" w:cs="Arial"/>
                <w:sz w:val="22"/>
              </w:rPr>
            </w:pPr>
            <w:r w:rsidRPr="001B319E">
              <w:rPr>
                <w:rFonts w:eastAsia="Arial" w:cs="Arial"/>
                <w:sz w:val="22"/>
              </w:rPr>
              <w:t>7,99</w:t>
            </w:r>
          </w:p>
        </w:tc>
        <w:tc>
          <w:tcPr>
            <w:tcW w:w="772" w:type="dxa"/>
            <w:tcBorders>
              <w:top w:val="nil"/>
              <w:left w:val="nil"/>
              <w:bottom w:val="single" w:sz="8" w:space="0" w:color="000000"/>
              <w:right w:val="single" w:sz="8" w:space="0" w:color="000000"/>
            </w:tcBorders>
            <w:shd w:val="clear" w:color="auto" w:fill="auto"/>
            <w:vAlign w:val="center"/>
          </w:tcPr>
          <w:p w14:paraId="33D24318" w14:textId="77777777" w:rsidR="00AA79D8" w:rsidRPr="001B319E" w:rsidRDefault="00AA79D8" w:rsidP="009123CC">
            <w:pPr>
              <w:jc w:val="center"/>
              <w:rPr>
                <w:rFonts w:eastAsia="Arial" w:cs="Arial"/>
                <w:sz w:val="22"/>
              </w:rPr>
            </w:pPr>
            <w:r w:rsidRPr="001B319E">
              <w:rPr>
                <w:rFonts w:eastAsia="Arial" w:cs="Arial"/>
                <w:sz w:val="22"/>
              </w:rPr>
              <w:t>8,36</w:t>
            </w:r>
          </w:p>
        </w:tc>
        <w:tc>
          <w:tcPr>
            <w:tcW w:w="772" w:type="dxa"/>
            <w:tcBorders>
              <w:top w:val="nil"/>
              <w:left w:val="nil"/>
              <w:bottom w:val="single" w:sz="8" w:space="0" w:color="000000"/>
              <w:right w:val="single" w:sz="8" w:space="0" w:color="000000"/>
            </w:tcBorders>
            <w:shd w:val="clear" w:color="auto" w:fill="auto"/>
            <w:vAlign w:val="center"/>
          </w:tcPr>
          <w:p w14:paraId="2464CB82" w14:textId="77777777" w:rsidR="00AA79D8" w:rsidRPr="001B319E" w:rsidRDefault="00AA79D8" w:rsidP="009123CC">
            <w:pPr>
              <w:jc w:val="center"/>
              <w:rPr>
                <w:rFonts w:eastAsia="Arial" w:cs="Arial"/>
                <w:sz w:val="22"/>
              </w:rPr>
            </w:pPr>
            <w:r w:rsidRPr="001B319E">
              <w:rPr>
                <w:rFonts w:eastAsia="Arial" w:cs="Arial"/>
                <w:sz w:val="22"/>
              </w:rPr>
              <w:t>24,2</w:t>
            </w:r>
          </w:p>
        </w:tc>
        <w:tc>
          <w:tcPr>
            <w:tcW w:w="690" w:type="dxa"/>
            <w:tcBorders>
              <w:top w:val="nil"/>
              <w:left w:val="nil"/>
              <w:bottom w:val="single" w:sz="8" w:space="0" w:color="000000"/>
              <w:right w:val="single" w:sz="8" w:space="0" w:color="000000"/>
            </w:tcBorders>
            <w:shd w:val="clear" w:color="auto" w:fill="auto"/>
            <w:vAlign w:val="center"/>
          </w:tcPr>
          <w:p w14:paraId="49E00142" w14:textId="77777777" w:rsidR="00AA79D8" w:rsidRPr="001B319E" w:rsidRDefault="00AA79D8" w:rsidP="009123CC">
            <w:pPr>
              <w:jc w:val="center"/>
              <w:rPr>
                <w:rFonts w:eastAsia="Arial" w:cs="Arial"/>
                <w:sz w:val="22"/>
              </w:rPr>
            </w:pPr>
            <w:r w:rsidRPr="001B319E">
              <w:rPr>
                <w:rFonts w:eastAsia="Arial" w:cs="Arial"/>
                <w:sz w:val="22"/>
              </w:rPr>
              <w:t>24,1</w:t>
            </w:r>
          </w:p>
        </w:tc>
        <w:tc>
          <w:tcPr>
            <w:tcW w:w="747" w:type="dxa"/>
            <w:tcBorders>
              <w:top w:val="nil"/>
              <w:left w:val="nil"/>
              <w:bottom w:val="single" w:sz="8" w:space="0" w:color="000000"/>
              <w:right w:val="single" w:sz="8" w:space="0" w:color="000000"/>
            </w:tcBorders>
            <w:shd w:val="clear" w:color="auto" w:fill="auto"/>
            <w:vAlign w:val="center"/>
          </w:tcPr>
          <w:p w14:paraId="319D224F" w14:textId="77777777" w:rsidR="00AA79D8" w:rsidRPr="001B319E" w:rsidRDefault="00AA79D8" w:rsidP="009123CC">
            <w:pPr>
              <w:jc w:val="center"/>
              <w:rPr>
                <w:rFonts w:eastAsia="Arial" w:cs="Arial"/>
                <w:sz w:val="22"/>
              </w:rPr>
            </w:pPr>
            <w:r w:rsidRPr="001B319E">
              <w:rPr>
                <w:rFonts w:eastAsia="Arial" w:cs="Arial"/>
                <w:sz w:val="22"/>
              </w:rPr>
              <w:t>89</w:t>
            </w:r>
          </w:p>
        </w:tc>
        <w:tc>
          <w:tcPr>
            <w:tcW w:w="702" w:type="dxa"/>
            <w:tcBorders>
              <w:top w:val="nil"/>
              <w:left w:val="nil"/>
              <w:bottom w:val="single" w:sz="8" w:space="0" w:color="000000"/>
              <w:right w:val="single" w:sz="8" w:space="0" w:color="000000"/>
            </w:tcBorders>
            <w:shd w:val="clear" w:color="auto" w:fill="auto"/>
            <w:vAlign w:val="center"/>
          </w:tcPr>
          <w:p w14:paraId="743A08AA" w14:textId="77777777" w:rsidR="00AA79D8" w:rsidRPr="001B319E" w:rsidRDefault="00AA79D8" w:rsidP="009123CC">
            <w:pPr>
              <w:jc w:val="center"/>
              <w:rPr>
                <w:rFonts w:eastAsia="Arial" w:cs="Arial"/>
                <w:sz w:val="22"/>
              </w:rPr>
            </w:pPr>
            <w:r w:rsidRPr="001B319E">
              <w:rPr>
                <w:rFonts w:eastAsia="Arial" w:cs="Arial"/>
                <w:sz w:val="22"/>
              </w:rPr>
              <w:t>9</w:t>
            </w:r>
          </w:p>
        </w:tc>
        <w:tc>
          <w:tcPr>
            <w:tcW w:w="765" w:type="dxa"/>
            <w:tcBorders>
              <w:top w:val="nil"/>
              <w:left w:val="nil"/>
              <w:bottom w:val="single" w:sz="8" w:space="0" w:color="000000"/>
              <w:right w:val="single" w:sz="8" w:space="0" w:color="000000"/>
            </w:tcBorders>
            <w:shd w:val="clear" w:color="auto" w:fill="auto"/>
            <w:vAlign w:val="center"/>
          </w:tcPr>
          <w:p w14:paraId="716B4509" w14:textId="77777777" w:rsidR="00AA79D8" w:rsidRPr="001B319E" w:rsidRDefault="00AA79D8" w:rsidP="009123CC">
            <w:pPr>
              <w:jc w:val="center"/>
              <w:rPr>
                <w:rFonts w:eastAsia="Arial" w:cs="Arial"/>
                <w:sz w:val="22"/>
              </w:rPr>
            </w:pPr>
            <w:r w:rsidRPr="001B319E">
              <w:rPr>
                <w:rFonts w:eastAsia="Arial" w:cs="Arial"/>
                <w:sz w:val="22"/>
              </w:rPr>
              <w:t>1440</w:t>
            </w:r>
          </w:p>
        </w:tc>
        <w:tc>
          <w:tcPr>
            <w:tcW w:w="789" w:type="dxa"/>
            <w:tcBorders>
              <w:top w:val="nil"/>
              <w:left w:val="nil"/>
              <w:bottom w:val="single" w:sz="8" w:space="0" w:color="000000"/>
              <w:right w:val="single" w:sz="8" w:space="0" w:color="000000"/>
            </w:tcBorders>
            <w:shd w:val="clear" w:color="auto" w:fill="auto"/>
            <w:vAlign w:val="center"/>
          </w:tcPr>
          <w:p w14:paraId="3B445E09" w14:textId="77777777" w:rsidR="00AA79D8" w:rsidRPr="001B319E" w:rsidRDefault="00AA79D8" w:rsidP="009123CC">
            <w:pPr>
              <w:jc w:val="center"/>
              <w:rPr>
                <w:rFonts w:eastAsia="Arial" w:cs="Arial"/>
                <w:sz w:val="22"/>
              </w:rPr>
            </w:pPr>
            <w:r w:rsidRPr="001B319E">
              <w:rPr>
                <w:rFonts w:eastAsia="Arial" w:cs="Arial"/>
                <w:sz w:val="22"/>
              </w:rPr>
              <w:t>53</w:t>
            </w:r>
          </w:p>
        </w:tc>
      </w:tr>
      <w:tr w:rsidR="00AA79D8" w:rsidRPr="001B319E" w14:paraId="279C60E0"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2CC8B0E6" w14:textId="77777777" w:rsidR="00AA79D8" w:rsidRPr="001B319E" w:rsidRDefault="00AA79D8" w:rsidP="009123CC">
            <w:pPr>
              <w:jc w:val="center"/>
              <w:rPr>
                <w:rFonts w:eastAsia="Arial" w:cs="Arial"/>
                <w:b/>
                <w:sz w:val="22"/>
              </w:rPr>
            </w:pPr>
            <w:r w:rsidRPr="001B319E">
              <w:rPr>
                <w:rFonts w:eastAsia="Arial" w:cs="Arial"/>
                <w:b/>
                <w:sz w:val="22"/>
              </w:rPr>
              <w:t>3</w:t>
            </w:r>
          </w:p>
        </w:tc>
        <w:tc>
          <w:tcPr>
            <w:tcW w:w="584" w:type="dxa"/>
            <w:tcBorders>
              <w:top w:val="nil"/>
              <w:left w:val="nil"/>
              <w:bottom w:val="single" w:sz="8" w:space="0" w:color="000000"/>
              <w:right w:val="single" w:sz="8" w:space="0" w:color="000000"/>
            </w:tcBorders>
            <w:shd w:val="clear" w:color="auto" w:fill="auto"/>
            <w:vAlign w:val="center"/>
          </w:tcPr>
          <w:p w14:paraId="2A374032" w14:textId="77777777" w:rsidR="00AA79D8" w:rsidRPr="001B319E" w:rsidRDefault="00AA79D8" w:rsidP="009123CC">
            <w:pPr>
              <w:jc w:val="center"/>
              <w:rPr>
                <w:rFonts w:eastAsia="Arial" w:cs="Arial"/>
                <w:b/>
                <w:sz w:val="22"/>
              </w:rPr>
            </w:pPr>
            <w:r w:rsidRPr="001B319E">
              <w:rPr>
                <w:rFonts w:eastAsia="Arial" w:cs="Arial"/>
                <w:b/>
                <w:sz w:val="22"/>
              </w:rPr>
              <w:t>3</w:t>
            </w:r>
          </w:p>
        </w:tc>
        <w:tc>
          <w:tcPr>
            <w:tcW w:w="772" w:type="dxa"/>
            <w:tcBorders>
              <w:top w:val="nil"/>
              <w:left w:val="nil"/>
              <w:bottom w:val="single" w:sz="8" w:space="0" w:color="000000"/>
              <w:right w:val="single" w:sz="8" w:space="0" w:color="000000"/>
            </w:tcBorders>
            <w:shd w:val="clear" w:color="auto" w:fill="auto"/>
            <w:vAlign w:val="center"/>
          </w:tcPr>
          <w:p w14:paraId="24A6936F" w14:textId="77777777" w:rsidR="00AA79D8" w:rsidRPr="001B319E" w:rsidRDefault="00AA79D8" w:rsidP="009123CC">
            <w:pPr>
              <w:jc w:val="center"/>
              <w:rPr>
                <w:rFonts w:eastAsia="Arial" w:cs="Arial"/>
                <w:sz w:val="22"/>
              </w:rPr>
            </w:pPr>
            <w:r w:rsidRPr="001B319E">
              <w:rPr>
                <w:rFonts w:eastAsia="Arial" w:cs="Arial"/>
                <w:sz w:val="22"/>
              </w:rPr>
              <w:t>7,87</w:t>
            </w:r>
          </w:p>
        </w:tc>
        <w:tc>
          <w:tcPr>
            <w:tcW w:w="772" w:type="dxa"/>
            <w:tcBorders>
              <w:top w:val="nil"/>
              <w:left w:val="nil"/>
              <w:bottom w:val="single" w:sz="8" w:space="0" w:color="000000"/>
              <w:right w:val="single" w:sz="8" w:space="0" w:color="000000"/>
            </w:tcBorders>
            <w:shd w:val="clear" w:color="auto" w:fill="auto"/>
            <w:vAlign w:val="center"/>
          </w:tcPr>
          <w:p w14:paraId="2572D7ED" w14:textId="77777777" w:rsidR="00AA79D8" w:rsidRPr="001B319E" w:rsidRDefault="00AA79D8" w:rsidP="009123CC">
            <w:pPr>
              <w:jc w:val="center"/>
              <w:rPr>
                <w:rFonts w:eastAsia="Arial" w:cs="Arial"/>
                <w:sz w:val="22"/>
              </w:rPr>
            </w:pPr>
            <w:r w:rsidRPr="001B319E">
              <w:rPr>
                <w:rFonts w:eastAsia="Arial" w:cs="Arial"/>
                <w:sz w:val="22"/>
              </w:rPr>
              <w:t>7,88</w:t>
            </w:r>
          </w:p>
        </w:tc>
        <w:tc>
          <w:tcPr>
            <w:tcW w:w="772" w:type="dxa"/>
            <w:tcBorders>
              <w:top w:val="nil"/>
              <w:left w:val="nil"/>
              <w:bottom w:val="single" w:sz="8" w:space="0" w:color="000000"/>
              <w:right w:val="single" w:sz="8" w:space="0" w:color="000000"/>
            </w:tcBorders>
            <w:shd w:val="clear" w:color="auto" w:fill="auto"/>
            <w:vAlign w:val="center"/>
          </w:tcPr>
          <w:p w14:paraId="41D26754" w14:textId="77777777" w:rsidR="00AA79D8" w:rsidRPr="001B319E" w:rsidRDefault="00AA79D8" w:rsidP="009123CC">
            <w:pPr>
              <w:jc w:val="center"/>
              <w:rPr>
                <w:rFonts w:eastAsia="Arial" w:cs="Arial"/>
                <w:sz w:val="22"/>
              </w:rPr>
            </w:pPr>
            <w:r w:rsidRPr="001B319E">
              <w:rPr>
                <w:rFonts w:eastAsia="Arial" w:cs="Arial"/>
                <w:sz w:val="22"/>
              </w:rPr>
              <w:t>8,72</w:t>
            </w:r>
          </w:p>
        </w:tc>
        <w:tc>
          <w:tcPr>
            <w:tcW w:w="772" w:type="dxa"/>
            <w:tcBorders>
              <w:top w:val="nil"/>
              <w:left w:val="nil"/>
              <w:bottom w:val="single" w:sz="8" w:space="0" w:color="000000"/>
              <w:right w:val="single" w:sz="8" w:space="0" w:color="000000"/>
            </w:tcBorders>
            <w:shd w:val="clear" w:color="auto" w:fill="auto"/>
            <w:vAlign w:val="center"/>
          </w:tcPr>
          <w:p w14:paraId="3FD2DF40" w14:textId="77777777" w:rsidR="00AA79D8" w:rsidRPr="001B319E" w:rsidRDefault="00AA79D8" w:rsidP="009123CC">
            <w:pPr>
              <w:jc w:val="center"/>
              <w:rPr>
                <w:rFonts w:eastAsia="Arial" w:cs="Arial"/>
                <w:sz w:val="22"/>
              </w:rPr>
            </w:pPr>
            <w:r w:rsidRPr="001B319E">
              <w:rPr>
                <w:rFonts w:eastAsia="Arial" w:cs="Arial"/>
                <w:sz w:val="22"/>
              </w:rPr>
              <w:t>8,43</w:t>
            </w:r>
          </w:p>
        </w:tc>
        <w:tc>
          <w:tcPr>
            <w:tcW w:w="772" w:type="dxa"/>
            <w:tcBorders>
              <w:top w:val="nil"/>
              <w:left w:val="nil"/>
              <w:bottom w:val="single" w:sz="8" w:space="0" w:color="000000"/>
              <w:right w:val="single" w:sz="8" w:space="0" w:color="000000"/>
            </w:tcBorders>
            <w:shd w:val="clear" w:color="auto" w:fill="auto"/>
            <w:vAlign w:val="center"/>
          </w:tcPr>
          <w:p w14:paraId="17CB7D02" w14:textId="77777777" w:rsidR="00AA79D8" w:rsidRPr="001B319E" w:rsidRDefault="00AA79D8" w:rsidP="009123CC">
            <w:pPr>
              <w:jc w:val="center"/>
              <w:rPr>
                <w:rFonts w:eastAsia="Arial" w:cs="Arial"/>
                <w:sz w:val="22"/>
              </w:rPr>
            </w:pPr>
            <w:r w:rsidRPr="001B319E">
              <w:rPr>
                <w:rFonts w:eastAsia="Arial" w:cs="Arial"/>
                <w:sz w:val="22"/>
              </w:rPr>
              <w:t>25,7</w:t>
            </w:r>
          </w:p>
        </w:tc>
        <w:tc>
          <w:tcPr>
            <w:tcW w:w="690" w:type="dxa"/>
            <w:tcBorders>
              <w:top w:val="nil"/>
              <w:left w:val="nil"/>
              <w:bottom w:val="single" w:sz="8" w:space="0" w:color="000000"/>
              <w:right w:val="single" w:sz="8" w:space="0" w:color="000000"/>
            </w:tcBorders>
            <w:shd w:val="clear" w:color="auto" w:fill="auto"/>
            <w:vAlign w:val="center"/>
          </w:tcPr>
          <w:p w14:paraId="748778A2" w14:textId="77777777" w:rsidR="00AA79D8" w:rsidRPr="001B319E" w:rsidRDefault="00AA79D8" w:rsidP="009123CC">
            <w:pPr>
              <w:jc w:val="center"/>
              <w:rPr>
                <w:rFonts w:eastAsia="Arial" w:cs="Arial"/>
                <w:sz w:val="22"/>
              </w:rPr>
            </w:pPr>
            <w:r w:rsidRPr="001B319E">
              <w:rPr>
                <w:rFonts w:eastAsia="Arial" w:cs="Arial"/>
                <w:sz w:val="22"/>
              </w:rPr>
              <w:t>23,1</w:t>
            </w:r>
          </w:p>
        </w:tc>
        <w:tc>
          <w:tcPr>
            <w:tcW w:w="747" w:type="dxa"/>
            <w:tcBorders>
              <w:top w:val="nil"/>
              <w:left w:val="nil"/>
              <w:bottom w:val="single" w:sz="8" w:space="0" w:color="000000"/>
              <w:right w:val="single" w:sz="8" w:space="0" w:color="000000"/>
            </w:tcBorders>
            <w:shd w:val="clear" w:color="auto" w:fill="auto"/>
            <w:vAlign w:val="center"/>
          </w:tcPr>
          <w:p w14:paraId="0C2BE6ED" w14:textId="77777777" w:rsidR="00AA79D8" w:rsidRPr="001B319E" w:rsidRDefault="00AA79D8" w:rsidP="009123CC">
            <w:pPr>
              <w:jc w:val="center"/>
              <w:rPr>
                <w:rFonts w:eastAsia="Arial" w:cs="Arial"/>
                <w:sz w:val="22"/>
              </w:rPr>
            </w:pPr>
            <w:r w:rsidRPr="001B319E">
              <w:rPr>
                <w:rFonts w:eastAsia="Arial" w:cs="Arial"/>
                <w:sz w:val="22"/>
              </w:rPr>
              <w:t>8</w:t>
            </w:r>
          </w:p>
        </w:tc>
        <w:tc>
          <w:tcPr>
            <w:tcW w:w="702" w:type="dxa"/>
            <w:tcBorders>
              <w:top w:val="nil"/>
              <w:left w:val="nil"/>
              <w:bottom w:val="single" w:sz="8" w:space="0" w:color="000000"/>
              <w:right w:val="single" w:sz="8" w:space="0" w:color="000000"/>
            </w:tcBorders>
            <w:shd w:val="clear" w:color="auto" w:fill="auto"/>
            <w:vAlign w:val="center"/>
          </w:tcPr>
          <w:p w14:paraId="0B46C02F" w14:textId="77777777" w:rsidR="00AA79D8" w:rsidRPr="001B319E" w:rsidRDefault="00AA79D8" w:rsidP="009123CC">
            <w:pPr>
              <w:jc w:val="center"/>
              <w:rPr>
                <w:rFonts w:eastAsia="Arial" w:cs="Arial"/>
                <w:sz w:val="22"/>
              </w:rPr>
            </w:pPr>
            <w:r w:rsidRPr="001B319E">
              <w:rPr>
                <w:rFonts w:eastAsia="Arial" w:cs="Arial"/>
                <w:sz w:val="22"/>
              </w:rPr>
              <w:t>10</w:t>
            </w:r>
          </w:p>
        </w:tc>
        <w:tc>
          <w:tcPr>
            <w:tcW w:w="765" w:type="dxa"/>
            <w:tcBorders>
              <w:top w:val="nil"/>
              <w:left w:val="nil"/>
              <w:bottom w:val="single" w:sz="8" w:space="0" w:color="000000"/>
              <w:right w:val="single" w:sz="8" w:space="0" w:color="000000"/>
            </w:tcBorders>
            <w:shd w:val="clear" w:color="auto" w:fill="auto"/>
            <w:vAlign w:val="center"/>
          </w:tcPr>
          <w:p w14:paraId="34477363" w14:textId="77777777" w:rsidR="00AA79D8" w:rsidRPr="001B319E" w:rsidRDefault="00AA79D8" w:rsidP="009123CC">
            <w:pPr>
              <w:jc w:val="center"/>
              <w:rPr>
                <w:rFonts w:eastAsia="Arial" w:cs="Arial"/>
                <w:sz w:val="22"/>
              </w:rPr>
            </w:pPr>
            <w:r w:rsidRPr="001B319E">
              <w:rPr>
                <w:rFonts w:eastAsia="Arial" w:cs="Arial"/>
                <w:sz w:val="22"/>
              </w:rPr>
              <w:t>296</w:t>
            </w:r>
          </w:p>
        </w:tc>
        <w:tc>
          <w:tcPr>
            <w:tcW w:w="789" w:type="dxa"/>
            <w:tcBorders>
              <w:top w:val="nil"/>
              <w:left w:val="nil"/>
              <w:bottom w:val="single" w:sz="8" w:space="0" w:color="000000"/>
              <w:right w:val="single" w:sz="8" w:space="0" w:color="000000"/>
            </w:tcBorders>
            <w:shd w:val="clear" w:color="auto" w:fill="auto"/>
            <w:vAlign w:val="center"/>
          </w:tcPr>
          <w:p w14:paraId="34226C2A" w14:textId="77777777" w:rsidR="00AA79D8" w:rsidRPr="001B319E" w:rsidRDefault="00AA79D8" w:rsidP="009123CC">
            <w:pPr>
              <w:jc w:val="center"/>
              <w:rPr>
                <w:rFonts w:eastAsia="Arial" w:cs="Arial"/>
                <w:sz w:val="22"/>
              </w:rPr>
            </w:pPr>
            <w:r w:rsidRPr="001B319E">
              <w:rPr>
                <w:rFonts w:eastAsia="Arial" w:cs="Arial"/>
                <w:sz w:val="22"/>
              </w:rPr>
              <w:t>41</w:t>
            </w:r>
          </w:p>
        </w:tc>
      </w:tr>
      <w:tr w:rsidR="00AA79D8" w:rsidRPr="001B319E" w14:paraId="01FB3BC4"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353D2E25" w14:textId="77777777" w:rsidR="00AA79D8" w:rsidRPr="001B319E" w:rsidRDefault="00AA79D8" w:rsidP="009123CC">
            <w:pPr>
              <w:jc w:val="center"/>
              <w:rPr>
                <w:rFonts w:eastAsia="Arial" w:cs="Arial"/>
                <w:b/>
                <w:sz w:val="22"/>
              </w:rPr>
            </w:pPr>
            <w:r w:rsidRPr="001B319E">
              <w:rPr>
                <w:rFonts w:eastAsia="Arial" w:cs="Arial"/>
                <w:b/>
                <w:sz w:val="22"/>
              </w:rPr>
              <w:t>4</w:t>
            </w:r>
          </w:p>
        </w:tc>
        <w:tc>
          <w:tcPr>
            <w:tcW w:w="584" w:type="dxa"/>
            <w:tcBorders>
              <w:top w:val="nil"/>
              <w:left w:val="nil"/>
              <w:bottom w:val="single" w:sz="8" w:space="0" w:color="000000"/>
              <w:right w:val="single" w:sz="8" w:space="0" w:color="000000"/>
            </w:tcBorders>
            <w:shd w:val="clear" w:color="auto" w:fill="auto"/>
            <w:vAlign w:val="center"/>
          </w:tcPr>
          <w:p w14:paraId="072000D6" w14:textId="77777777" w:rsidR="00AA79D8" w:rsidRPr="001B319E" w:rsidRDefault="00AA79D8" w:rsidP="009123CC">
            <w:pPr>
              <w:jc w:val="center"/>
              <w:rPr>
                <w:rFonts w:eastAsia="Arial" w:cs="Arial"/>
                <w:b/>
                <w:sz w:val="22"/>
              </w:rPr>
            </w:pPr>
            <w:r w:rsidRPr="001B319E">
              <w:rPr>
                <w:rFonts w:eastAsia="Arial" w:cs="Arial"/>
                <w:b/>
                <w:sz w:val="22"/>
              </w:rPr>
              <w:t>4</w:t>
            </w:r>
          </w:p>
        </w:tc>
        <w:tc>
          <w:tcPr>
            <w:tcW w:w="772" w:type="dxa"/>
            <w:tcBorders>
              <w:top w:val="nil"/>
              <w:left w:val="nil"/>
              <w:bottom w:val="single" w:sz="8" w:space="0" w:color="000000"/>
              <w:right w:val="single" w:sz="8" w:space="0" w:color="000000"/>
            </w:tcBorders>
            <w:shd w:val="clear" w:color="auto" w:fill="auto"/>
            <w:vAlign w:val="center"/>
          </w:tcPr>
          <w:p w14:paraId="71CCB87A" w14:textId="77777777" w:rsidR="00AA79D8" w:rsidRPr="001B319E" w:rsidRDefault="00AA79D8" w:rsidP="009123CC">
            <w:pPr>
              <w:jc w:val="center"/>
              <w:rPr>
                <w:rFonts w:eastAsia="Arial" w:cs="Arial"/>
                <w:sz w:val="22"/>
              </w:rPr>
            </w:pPr>
            <w:r w:rsidRPr="001B319E">
              <w:rPr>
                <w:rFonts w:eastAsia="Arial" w:cs="Arial"/>
                <w:sz w:val="22"/>
              </w:rPr>
              <w:t>7,93</w:t>
            </w:r>
          </w:p>
        </w:tc>
        <w:tc>
          <w:tcPr>
            <w:tcW w:w="772" w:type="dxa"/>
            <w:tcBorders>
              <w:top w:val="nil"/>
              <w:left w:val="nil"/>
              <w:bottom w:val="single" w:sz="8" w:space="0" w:color="000000"/>
              <w:right w:val="single" w:sz="8" w:space="0" w:color="000000"/>
            </w:tcBorders>
            <w:shd w:val="clear" w:color="auto" w:fill="auto"/>
            <w:vAlign w:val="center"/>
          </w:tcPr>
          <w:p w14:paraId="55CE1D00" w14:textId="77777777" w:rsidR="00AA79D8" w:rsidRPr="001B319E" w:rsidRDefault="00AA79D8" w:rsidP="009123CC">
            <w:pPr>
              <w:jc w:val="center"/>
              <w:rPr>
                <w:rFonts w:eastAsia="Arial" w:cs="Arial"/>
                <w:sz w:val="22"/>
              </w:rPr>
            </w:pPr>
            <w:r w:rsidRPr="001B319E">
              <w:rPr>
                <w:rFonts w:eastAsia="Arial" w:cs="Arial"/>
                <w:sz w:val="22"/>
              </w:rPr>
              <w:t>7,06</w:t>
            </w:r>
          </w:p>
        </w:tc>
        <w:tc>
          <w:tcPr>
            <w:tcW w:w="772" w:type="dxa"/>
            <w:tcBorders>
              <w:top w:val="nil"/>
              <w:left w:val="nil"/>
              <w:bottom w:val="single" w:sz="8" w:space="0" w:color="000000"/>
              <w:right w:val="single" w:sz="8" w:space="0" w:color="000000"/>
            </w:tcBorders>
            <w:shd w:val="clear" w:color="auto" w:fill="auto"/>
            <w:vAlign w:val="center"/>
          </w:tcPr>
          <w:p w14:paraId="5F3B6C6E" w14:textId="77777777" w:rsidR="00AA79D8" w:rsidRPr="001B319E" w:rsidRDefault="00AA79D8" w:rsidP="009123CC">
            <w:pPr>
              <w:jc w:val="center"/>
              <w:rPr>
                <w:rFonts w:eastAsia="Arial" w:cs="Arial"/>
                <w:sz w:val="22"/>
              </w:rPr>
            </w:pPr>
            <w:r w:rsidRPr="001B319E">
              <w:rPr>
                <w:rFonts w:eastAsia="Arial" w:cs="Arial"/>
                <w:sz w:val="22"/>
              </w:rPr>
              <w:t>8,7</w:t>
            </w:r>
          </w:p>
        </w:tc>
        <w:tc>
          <w:tcPr>
            <w:tcW w:w="772" w:type="dxa"/>
            <w:tcBorders>
              <w:top w:val="nil"/>
              <w:left w:val="nil"/>
              <w:bottom w:val="single" w:sz="8" w:space="0" w:color="000000"/>
              <w:right w:val="single" w:sz="8" w:space="0" w:color="000000"/>
            </w:tcBorders>
            <w:shd w:val="clear" w:color="auto" w:fill="auto"/>
            <w:vAlign w:val="center"/>
          </w:tcPr>
          <w:p w14:paraId="05BB933A" w14:textId="77777777" w:rsidR="00AA79D8" w:rsidRPr="001B319E" w:rsidRDefault="00AA79D8" w:rsidP="009123CC">
            <w:pPr>
              <w:jc w:val="center"/>
              <w:rPr>
                <w:rFonts w:eastAsia="Arial" w:cs="Arial"/>
                <w:sz w:val="22"/>
              </w:rPr>
            </w:pPr>
            <w:r w:rsidRPr="001B319E">
              <w:rPr>
                <w:rFonts w:eastAsia="Arial" w:cs="Arial"/>
                <w:sz w:val="22"/>
              </w:rPr>
              <w:t>8,48</w:t>
            </w:r>
          </w:p>
        </w:tc>
        <w:tc>
          <w:tcPr>
            <w:tcW w:w="772" w:type="dxa"/>
            <w:tcBorders>
              <w:top w:val="nil"/>
              <w:left w:val="nil"/>
              <w:bottom w:val="single" w:sz="8" w:space="0" w:color="000000"/>
              <w:right w:val="single" w:sz="8" w:space="0" w:color="000000"/>
            </w:tcBorders>
            <w:shd w:val="clear" w:color="auto" w:fill="auto"/>
            <w:vAlign w:val="center"/>
          </w:tcPr>
          <w:p w14:paraId="080BD4B1" w14:textId="77777777" w:rsidR="00AA79D8" w:rsidRPr="001B319E" w:rsidRDefault="00AA79D8" w:rsidP="009123CC">
            <w:pPr>
              <w:jc w:val="center"/>
              <w:rPr>
                <w:rFonts w:eastAsia="Arial" w:cs="Arial"/>
                <w:sz w:val="22"/>
              </w:rPr>
            </w:pPr>
            <w:r w:rsidRPr="001B319E">
              <w:rPr>
                <w:rFonts w:eastAsia="Arial" w:cs="Arial"/>
                <w:sz w:val="22"/>
              </w:rPr>
              <w:t>23,2</w:t>
            </w:r>
          </w:p>
        </w:tc>
        <w:tc>
          <w:tcPr>
            <w:tcW w:w="690" w:type="dxa"/>
            <w:tcBorders>
              <w:top w:val="nil"/>
              <w:left w:val="nil"/>
              <w:bottom w:val="single" w:sz="8" w:space="0" w:color="000000"/>
              <w:right w:val="single" w:sz="8" w:space="0" w:color="000000"/>
            </w:tcBorders>
            <w:shd w:val="clear" w:color="auto" w:fill="auto"/>
            <w:vAlign w:val="center"/>
          </w:tcPr>
          <w:p w14:paraId="48EB3BC1" w14:textId="77777777" w:rsidR="00AA79D8" w:rsidRPr="001B319E" w:rsidRDefault="00AA79D8" w:rsidP="009123CC">
            <w:pPr>
              <w:jc w:val="center"/>
              <w:rPr>
                <w:rFonts w:eastAsia="Arial" w:cs="Arial"/>
                <w:sz w:val="22"/>
              </w:rPr>
            </w:pPr>
            <w:r w:rsidRPr="001B319E">
              <w:rPr>
                <w:rFonts w:eastAsia="Arial" w:cs="Arial"/>
                <w:sz w:val="22"/>
              </w:rPr>
              <w:t>21</w:t>
            </w:r>
          </w:p>
        </w:tc>
        <w:tc>
          <w:tcPr>
            <w:tcW w:w="747" w:type="dxa"/>
            <w:tcBorders>
              <w:top w:val="nil"/>
              <w:left w:val="nil"/>
              <w:bottom w:val="single" w:sz="8" w:space="0" w:color="000000"/>
              <w:right w:val="single" w:sz="8" w:space="0" w:color="000000"/>
            </w:tcBorders>
            <w:shd w:val="clear" w:color="auto" w:fill="auto"/>
            <w:vAlign w:val="center"/>
          </w:tcPr>
          <w:p w14:paraId="03603076" w14:textId="77777777" w:rsidR="00AA79D8" w:rsidRPr="001B319E" w:rsidRDefault="00AA79D8" w:rsidP="009123CC">
            <w:pPr>
              <w:jc w:val="center"/>
              <w:rPr>
                <w:rFonts w:eastAsia="Arial" w:cs="Arial"/>
                <w:sz w:val="22"/>
              </w:rPr>
            </w:pPr>
            <w:r w:rsidRPr="001B319E">
              <w:rPr>
                <w:rFonts w:eastAsia="Arial" w:cs="Arial"/>
                <w:sz w:val="22"/>
              </w:rPr>
              <w:t>12</w:t>
            </w:r>
          </w:p>
        </w:tc>
        <w:tc>
          <w:tcPr>
            <w:tcW w:w="702" w:type="dxa"/>
            <w:tcBorders>
              <w:top w:val="nil"/>
              <w:left w:val="nil"/>
              <w:bottom w:val="single" w:sz="8" w:space="0" w:color="000000"/>
              <w:right w:val="single" w:sz="8" w:space="0" w:color="000000"/>
            </w:tcBorders>
            <w:shd w:val="clear" w:color="auto" w:fill="auto"/>
            <w:vAlign w:val="center"/>
          </w:tcPr>
          <w:p w14:paraId="1C2FCE13" w14:textId="77777777" w:rsidR="00AA79D8" w:rsidRPr="001B319E" w:rsidRDefault="00AA79D8" w:rsidP="009123CC">
            <w:pPr>
              <w:jc w:val="center"/>
              <w:rPr>
                <w:rFonts w:eastAsia="Arial" w:cs="Arial"/>
                <w:sz w:val="22"/>
              </w:rPr>
            </w:pPr>
            <w:r w:rsidRPr="001B319E">
              <w:rPr>
                <w:rFonts w:eastAsia="Arial" w:cs="Arial"/>
                <w:sz w:val="22"/>
              </w:rPr>
              <w:t>9</w:t>
            </w:r>
          </w:p>
        </w:tc>
        <w:tc>
          <w:tcPr>
            <w:tcW w:w="765" w:type="dxa"/>
            <w:tcBorders>
              <w:top w:val="nil"/>
              <w:left w:val="nil"/>
              <w:bottom w:val="single" w:sz="8" w:space="0" w:color="000000"/>
              <w:right w:val="single" w:sz="8" w:space="0" w:color="000000"/>
            </w:tcBorders>
            <w:shd w:val="clear" w:color="auto" w:fill="auto"/>
            <w:vAlign w:val="center"/>
          </w:tcPr>
          <w:p w14:paraId="71017302" w14:textId="77777777" w:rsidR="00AA79D8" w:rsidRPr="001B319E" w:rsidRDefault="00AA79D8" w:rsidP="009123CC">
            <w:pPr>
              <w:jc w:val="center"/>
              <w:rPr>
                <w:rFonts w:eastAsia="Arial" w:cs="Arial"/>
                <w:sz w:val="22"/>
              </w:rPr>
            </w:pPr>
            <w:r w:rsidRPr="001B319E">
              <w:rPr>
                <w:rFonts w:eastAsia="Arial" w:cs="Arial"/>
                <w:sz w:val="22"/>
              </w:rPr>
              <w:t>441</w:t>
            </w:r>
          </w:p>
        </w:tc>
        <w:tc>
          <w:tcPr>
            <w:tcW w:w="789" w:type="dxa"/>
            <w:tcBorders>
              <w:top w:val="nil"/>
              <w:left w:val="nil"/>
              <w:bottom w:val="single" w:sz="8" w:space="0" w:color="000000"/>
              <w:right w:val="single" w:sz="8" w:space="0" w:color="000000"/>
            </w:tcBorders>
            <w:shd w:val="clear" w:color="auto" w:fill="auto"/>
            <w:vAlign w:val="center"/>
          </w:tcPr>
          <w:p w14:paraId="5FA61833" w14:textId="77777777" w:rsidR="00AA79D8" w:rsidRPr="001B319E" w:rsidRDefault="00AA79D8" w:rsidP="009123CC">
            <w:pPr>
              <w:jc w:val="center"/>
              <w:rPr>
                <w:rFonts w:eastAsia="Arial" w:cs="Arial"/>
                <w:sz w:val="22"/>
              </w:rPr>
            </w:pPr>
            <w:r w:rsidRPr="001B319E">
              <w:rPr>
                <w:rFonts w:eastAsia="Arial" w:cs="Arial"/>
                <w:sz w:val="22"/>
              </w:rPr>
              <w:t>205</w:t>
            </w:r>
          </w:p>
        </w:tc>
      </w:tr>
      <w:tr w:rsidR="00AA79D8" w:rsidRPr="001B319E" w14:paraId="27FE42DD"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1E307C83" w14:textId="77777777" w:rsidR="00AA79D8" w:rsidRPr="001B319E" w:rsidRDefault="00AA79D8" w:rsidP="009123CC">
            <w:pPr>
              <w:jc w:val="center"/>
              <w:rPr>
                <w:rFonts w:eastAsia="Arial" w:cs="Arial"/>
                <w:b/>
                <w:sz w:val="22"/>
              </w:rPr>
            </w:pPr>
            <w:r w:rsidRPr="001B319E">
              <w:rPr>
                <w:rFonts w:eastAsia="Arial" w:cs="Arial"/>
                <w:b/>
                <w:sz w:val="22"/>
              </w:rPr>
              <w:t>5</w:t>
            </w:r>
          </w:p>
        </w:tc>
        <w:tc>
          <w:tcPr>
            <w:tcW w:w="584" w:type="dxa"/>
            <w:tcBorders>
              <w:top w:val="nil"/>
              <w:left w:val="nil"/>
              <w:bottom w:val="single" w:sz="8" w:space="0" w:color="000000"/>
              <w:right w:val="single" w:sz="8" w:space="0" w:color="000000"/>
            </w:tcBorders>
            <w:shd w:val="clear" w:color="auto" w:fill="auto"/>
            <w:vAlign w:val="center"/>
          </w:tcPr>
          <w:p w14:paraId="45256ACF" w14:textId="77777777" w:rsidR="00AA79D8" w:rsidRPr="001B319E" w:rsidRDefault="00AA79D8" w:rsidP="009123CC">
            <w:pPr>
              <w:jc w:val="center"/>
              <w:rPr>
                <w:rFonts w:eastAsia="Arial" w:cs="Arial"/>
                <w:b/>
                <w:sz w:val="22"/>
              </w:rPr>
            </w:pPr>
            <w:r w:rsidRPr="001B319E">
              <w:rPr>
                <w:rFonts w:eastAsia="Arial" w:cs="Arial"/>
                <w:b/>
                <w:sz w:val="22"/>
              </w:rPr>
              <w:t>5</w:t>
            </w:r>
          </w:p>
        </w:tc>
        <w:tc>
          <w:tcPr>
            <w:tcW w:w="772" w:type="dxa"/>
            <w:tcBorders>
              <w:top w:val="nil"/>
              <w:left w:val="nil"/>
              <w:bottom w:val="single" w:sz="8" w:space="0" w:color="000000"/>
              <w:right w:val="single" w:sz="8" w:space="0" w:color="000000"/>
            </w:tcBorders>
            <w:shd w:val="clear" w:color="auto" w:fill="auto"/>
            <w:vAlign w:val="center"/>
          </w:tcPr>
          <w:p w14:paraId="477F610A" w14:textId="77777777" w:rsidR="00AA79D8" w:rsidRPr="001B319E" w:rsidRDefault="00AA79D8" w:rsidP="009123CC">
            <w:pPr>
              <w:jc w:val="center"/>
              <w:rPr>
                <w:rFonts w:eastAsia="Arial" w:cs="Arial"/>
                <w:sz w:val="22"/>
              </w:rPr>
            </w:pPr>
            <w:r w:rsidRPr="001B319E">
              <w:rPr>
                <w:rFonts w:eastAsia="Arial" w:cs="Arial"/>
                <w:sz w:val="22"/>
              </w:rPr>
              <w:t>8,03</w:t>
            </w:r>
          </w:p>
        </w:tc>
        <w:tc>
          <w:tcPr>
            <w:tcW w:w="772" w:type="dxa"/>
            <w:tcBorders>
              <w:top w:val="nil"/>
              <w:left w:val="nil"/>
              <w:bottom w:val="single" w:sz="8" w:space="0" w:color="000000"/>
              <w:right w:val="single" w:sz="8" w:space="0" w:color="000000"/>
            </w:tcBorders>
            <w:shd w:val="clear" w:color="auto" w:fill="auto"/>
            <w:vAlign w:val="center"/>
          </w:tcPr>
          <w:p w14:paraId="7CBA8E4D" w14:textId="77777777" w:rsidR="00AA79D8" w:rsidRPr="001B319E" w:rsidRDefault="00AA79D8" w:rsidP="009123CC">
            <w:pPr>
              <w:jc w:val="center"/>
              <w:rPr>
                <w:rFonts w:eastAsia="Arial" w:cs="Arial"/>
                <w:sz w:val="22"/>
              </w:rPr>
            </w:pPr>
            <w:r w:rsidRPr="001B319E">
              <w:rPr>
                <w:rFonts w:eastAsia="Arial" w:cs="Arial"/>
                <w:sz w:val="22"/>
              </w:rPr>
              <w:t>8,06</w:t>
            </w:r>
          </w:p>
        </w:tc>
        <w:tc>
          <w:tcPr>
            <w:tcW w:w="772" w:type="dxa"/>
            <w:tcBorders>
              <w:top w:val="nil"/>
              <w:left w:val="nil"/>
              <w:bottom w:val="single" w:sz="8" w:space="0" w:color="000000"/>
              <w:right w:val="single" w:sz="8" w:space="0" w:color="000000"/>
            </w:tcBorders>
            <w:shd w:val="clear" w:color="auto" w:fill="auto"/>
            <w:vAlign w:val="center"/>
          </w:tcPr>
          <w:p w14:paraId="1BF21FBA" w14:textId="77777777" w:rsidR="00AA79D8" w:rsidRPr="001B319E" w:rsidRDefault="00AA79D8" w:rsidP="009123CC">
            <w:pPr>
              <w:jc w:val="center"/>
              <w:rPr>
                <w:rFonts w:eastAsia="Arial" w:cs="Arial"/>
                <w:sz w:val="22"/>
              </w:rPr>
            </w:pPr>
            <w:r w:rsidRPr="001B319E">
              <w:rPr>
                <w:rFonts w:eastAsia="Arial" w:cs="Arial"/>
                <w:sz w:val="22"/>
              </w:rPr>
              <w:t>8,22</w:t>
            </w:r>
          </w:p>
        </w:tc>
        <w:tc>
          <w:tcPr>
            <w:tcW w:w="772" w:type="dxa"/>
            <w:tcBorders>
              <w:top w:val="nil"/>
              <w:left w:val="nil"/>
              <w:bottom w:val="single" w:sz="8" w:space="0" w:color="000000"/>
              <w:right w:val="single" w:sz="8" w:space="0" w:color="000000"/>
            </w:tcBorders>
            <w:shd w:val="clear" w:color="auto" w:fill="auto"/>
            <w:vAlign w:val="center"/>
          </w:tcPr>
          <w:p w14:paraId="32B7F0DF" w14:textId="77777777" w:rsidR="00AA79D8" w:rsidRPr="001B319E" w:rsidRDefault="00AA79D8" w:rsidP="009123CC">
            <w:pPr>
              <w:jc w:val="center"/>
              <w:rPr>
                <w:rFonts w:eastAsia="Arial" w:cs="Arial"/>
                <w:sz w:val="22"/>
              </w:rPr>
            </w:pPr>
            <w:r w:rsidRPr="001B319E">
              <w:rPr>
                <w:rFonts w:eastAsia="Arial" w:cs="Arial"/>
                <w:sz w:val="22"/>
              </w:rPr>
              <w:t>8,47</w:t>
            </w:r>
          </w:p>
        </w:tc>
        <w:tc>
          <w:tcPr>
            <w:tcW w:w="772" w:type="dxa"/>
            <w:tcBorders>
              <w:top w:val="nil"/>
              <w:left w:val="nil"/>
              <w:bottom w:val="single" w:sz="8" w:space="0" w:color="000000"/>
              <w:right w:val="single" w:sz="8" w:space="0" w:color="000000"/>
            </w:tcBorders>
            <w:shd w:val="clear" w:color="auto" w:fill="auto"/>
            <w:vAlign w:val="center"/>
          </w:tcPr>
          <w:p w14:paraId="55A06DBB" w14:textId="77777777" w:rsidR="00AA79D8" w:rsidRPr="001B319E" w:rsidRDefault="00AA79D8" w:rsidP="009123CC">
            <w:pPr>
              <w:jc w:val="center"/>
              <w:rPr>
                <w:rFonts w:eastAsia="Arial" w:cs="Arial"/>
                <w:sz w:val="22"/>
              </w:rPr>
            </w:pPr>
            <w:r w:rsidRPr="001B319E">
              <w:rPr>
                <w:rFonts w:eastAsia="Arial" w:cs="Arial"/>
                <w:sz w:val="22"/>
              </w:rPr>
              <w:t>21,2</w:t>
            </w:r>
          </w:p>
        </w:tc>
        <w:tc>
          <w:tcPr>
            <w:tcW w:w="690" w:type="dxa"/>
            <w:tcBorders>
              <w:top w:val="nil"/>
              <w:left w:val="nil"/>
              <w:bottom w:val="single" w:sz="8" w:space="0" w:color="000000"/>
              <w:right w:val="single" w:sz="8" w:space="0" w:color="000000"/>
            </w:tcBorders>
            <w:shd w:val="clear" w:color="auto" w:fill="auto"/>
            <w:vAlign w:val="center"/>
          </w:tcPr>
          <w:p w14:paraId="069E8D28" w14:textId="77777777" w:rsidR="00AA79D8" w:rsidRPr="001B319E" w:rsidRDefault="00AA79D8" w:rsidP="009123CC">
            <w:pPr>
              <w:jc w:val="center"/>
              <w:rPr>
                <w:rFonts w:eastAsia="Arial" w:cs="Arial"/>
                <w:sz w:val="22"/>
              </w:rPr>
            </w:pPr>
            <w:r w:rsidRPr="001B319E">
              <w:rPr>
                <w:rFonts w:eastAsia="Arial" w:cs="Arial"/>
                <w:sz w:val="22"/>
              </w:rPr>
              <w:t>22,6</w:t>
            </w:r>
          </w:p>
        </w:tc>
        <w:tc>
          <w:tcPr>
            <w:tcW w:w="747" w:type="dxa"/>
            <w:tcBorders>
              <w:top w:val="nil"/>
              <w:left w:val="nil"/>
              <w:bottom w:val="single" w:sz="8" w:space="0" w:color="000000"/>
              <w:right w:val="single" w:sz="8" w:space="0" w:color="000000"/>
            </w:tcBorders>
            <w:shd w:val="clear" w:color="auto" w:fill="auto"/>
            <w:vAlign w:val="center"/>
          </w:tcPr>
          <w:p w14:paraId="0B99F26E" w14:textId="77777777" w:rsidR="00AA79D8" w:rsidRPr="001B319E" w:rsidRDefault="00AA79D8" w:rsidP="009123CC">
            <w:pPr>
              <w:jc w:val="center"/>
              <w:rPr>
                <w:rFonts w:eastAsia="Arial" w:cs="Arial"/>
                <w:sz w:val="22"/>
              </w:rPr>
            </w:pPr>
            <w:r w:rsidRPr="001B319E">
              <w:rPr>
                <w:rFonts w:eastAsia="Arial" w:cs="Arial"/>
                <w:sz w:val="22"/>
              </w:rPr>
              <w:t>15</w:t>
            </w:r>
          </w:p>
        </w:tc>
        <w:tc>
          <w:tcPr>
            <w:tcW w:w="702" w:type="dxa"/>
            <w:tcBorders>
              <w:top w:val="nil"/>
              <w:left w:val="nil"/>
              <w:bottom w:val="single" w:sz="8" w:space="0" w:color="000000"/>
              <w:right w:val="single" w:sz="8" w:space="0" w:color="000000"/>
            </w:tcBorders>
            <w:shd w:val="clear" w:color="auto" w:fill="auto"/>
            <w:vAlign w:val="center"/>
          </w:tcPr>
          <w:p w14:paraId="2BF61099" w14:textId="77777777" w:rsidR="00AA79D8" w:rsidRPr="001B319E" w:rsidRDefault="00AA79D8" w:rsidP="009123CC">
            <w:pPr>
              <w:jc w:val="center"/>
              <w:rPr>
                <w:rFonts w:eastAsia="Arial" w:cs="Arial"/>
                <w:sz w:val="22"/>
              </w:rPr>
            </w:pPr>
            <w:r w:rsidRPr="001B319E">
              <w:rPr>
                <w:rFonts w:eastAsia="Arial" w:cs="Arial"/>
                <w:sz w:val="22"/>
              </w:rPr>
              <w:t>11</w:t>
            </w:r>
          </w:p>
        </w:tc>
        <w:tc>
          <w:tcPr>
            <w:tcW w:w="765" w:type="dxa"/>
            <w:tcBorders>
              <w:top w:val="nil"/>
              <w:left w:val="nil"/>
              <w:bottom w:val="single" w:sz="8" w:space="0" w:color="000000"/>
              <w:right w:val="single" w:sz="8" w:space="0" w:color="000000"/>
            </w:tcBorders>
            <w:shd w:val="clear" w:color="auto" w:fill="auto"/>
            <w:vAlign w:val="center"/>
          </w:tcPr>
          <w:p w14:paraId="19E77E9F" w14:textId="77777777" w:rsidR="00AA79D8" w:rsidRPr="001B319E" w:rsidRDefault="00AA79D8" w:rsidP="009123CC">
            <w:pPr>
              <w:jc w:val="center"/>
              <w:rPr>
                <w:rFonts w:eastAsia="Arial" w:cs="Arial"/>
                <w:sz w:val="22"/>
              </w:rPr>
            </w:pPr>
            <w:r w:rsidRPr="001B319E">
              <w:rPr>
                <w:rFonts w:eastAsia="Arial" w:cs="Arial"/>
                <w:sz w:val="22"/>
              </w:rPr>
              <w:t>5500</w:t>
            </w:r>
          </w:p>
        </w:tc>
        <w:tc>
          <w:tcPr>
            <w:tcW w:w="789" w:type="dxa"/>
            <w:tcBorders>
              <w:top w:val="nil"/>
              <w:left w:val="nil"/>
              <w:bottom w:val="single" w:sz="8" w:space="0" w:color="000000"/>
              <w:right w:val="single" w:sz="8" w:space="0" w:color="000000"/>
            </w:tcBorders>
            <w:shd w:val="clear" w:color="auto" w:fill="auto"/>
            <w:vAlign w:val="center"/>
          </w:tcPr>
          <w:p w14:paraId="60F166B6" w14:textId="77777777" w:rsidR="00AA79D8" w:rsidRPr="001B319E" w:rsidRDefault="00AA79D8" w:rsidP="009123CC">
            <w:pPr>
              <w:jc w:val="center"/>
              <w:rPr>
                <w:rFonts w:eastAsia="Arial" w:cs="Arial"/>
                <w:sz w:val="22"/>
              </w:rPr>
            </w:pPr>
            <w:r w:rsidRPr="001B319E">
              <w:rPr>
                <w:rFonts w:eastAsia="Arial" w:cs="Arial"/>
                <w:sz w:val="22"/>
              </w:rPr>
              <w:t>14</w:t>
            </w:r>
          </w:p>
        </w:tc>
      </w:tr>
      <w:tr w:rsidR="00AA79D8" w:rsidRPr="001B319E" w14:paraId="566E9D4C"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6057DD98" w14:textId="77777777" w:rsidR="00AA79D8" w:rsidRPr="001B319E" w:rsidRDefault="00AA79D8" w:rsidP="009123CC">
            <w:pPr>
              <w:jc w:val="center"/>
              <w:rPr>
                <w:rFonts w:eastAsia="Arial" w:cs="Arial"/>
                <w:b/>
                <w:sz w:val="22"/>
              </w:rPr>
            </w:pPr>
            <w:r w:rsidRPr="001B319E">
              <w:rPr>
                <w:rFonts w:eastAsia="Arial" w:cs="Arial"/>
                <w:b/>
                <w:sz w:val="22"/>
              </w:rPr>
              <w:t>6</w:t>
            </w:r>
          </w:p>
        </w:tc>
        <w:tc>
          <w:tcPr>
            <w:tcW w:w="584" w:type="dxa"/>
            <w:tcBorders>
              <w:top w:val="nil"/>
              <w:left w:val="nil"/>
              <w:bottom w:val="single" w:sz="8" w:space="0" w:color="000000"/>
              <w:right w:val="single" w:sz="8" w:space="0" w:color="000000"/>
            </w:tcBorders>
            <w:shd w:val="clear" w:color="auto" w:fill="auto"/>
            <w:vAlign w:val="center"/>
          </w:tcPr>
          <w:p w14:paraId="25DCEABC" w14:textId="77777777" w:rsidR="00AA79D8" w:rsidRPr="001B319E" w:rsidRDefault="00AA79D8" w:rsidP="009123CC">
            <w:pPr>
              <w:jc w:val="center"/>
              <w:rPr>
                <w:rFonts w:eastAsia="Arial" w:cs="Arial"/>
                <w:b/>
                <w:sz w:val="22"/>
              </w:rPr>
            </w:pPr>
            <w:r w:rsidRPr="001B319E">
              <w:rPr>
                <w:rFonts w:eastAsia="Arial" w:cs="Arial"/>
                <w:b/>
                <w:sz w:val="22"/>
              </w:rPr>
              <w:t>6</w:t>
            </w:r>
          </w:p>
        </w:tc>
        <w:tc>
          <w:tcPr>
            <w:tcW w:w="772" w:type="dxa"/>
            <w:tcBorders>
              <w:top w:val="nil"/>
              <w:left w:val="nil"/>
              <w:bottom w:val="single" w:sz="8" w:space="0" w:color="000000"/>
              <w:right w:val="single" w:sz="8" w:space="0" w:color="000000"/>
            </w:tcBorders>
            <w:shd w:val="clear" w:color="auto" w:fill="auto"/>
            <w:vAlign w:val="center"/>
          </w:tcPr>
          <w:p w14:paraId="2725F1F5" w14:textId="77777777" w:rsidR="00AA79D8" w:rsidRPr="001B319E" w:rsidRDefault="00AA79D8" w:rsidP="009123CC">
            <w:pPr>
              <w:jc w:val="center"/>
              <w:rPr>
                <w:rFonts w:eastAsia="Arial" w:cs="Arial"/>
                <w:sz w:val="22"/>
              </w:rPr>
            </w:pPr>
            <w:r w:rsidRPr="001B319E">
              <w:rPr>
                <w:rFonts w:eastAsia="Arial" w:cs="Arial"/>
                <w:sz w:val="22"/>
              </w:rPr>
              <w:t>8,01</w:t>
            </w:r>
          </w:p>
        </w:tc>
        <w:tc>
          <w:tcPr>
            <w:tcW w:w="772" w:type="dxa"/>
            <w:tcBorders>
              <w:top w:val="nil"/>
              <w:left w:val="nil"/>
              <w:bottom w:val="single" w:sz="8" w:space="0" w:color="000000"/>
              <w:right w:val="single" w:sz="8" w:space="0" w:color="000000"/>
            </w:tcBorders>
            <w:shd w:val="clear" w:color="auto" w:fill="auto"/>
            <w:vAlign w:val="center"/>
          </w:tcPr>
          <w:p w14:paraId="75C01EAA" w14:textId="77777777" w:rsidR="00AA79D8" w:rsidRPr="001B319E" w:rsidRDefault="00AA79D8" w:rsidP="009123CC">
            <w:pPr>
              <w:jc w:val="center"/>
              <w:rPr>
                <w:rFonts w:eastAsia="Arial" w:cs="Arial"/>
                <w:sz w:val="22"/>
              </w:rPr>
            </w:pPr>
            <w:r w:rsidRPr="001B319E">
              <w:rPr>
                <w:rFonts w:eastAsia="Arial" w:cs="Arial"/>
                <w:sz w:val="22"/>
              </w:rPr>
              <w:t>7,13</w:t>
            </w:r>
          </w:p>
        </w:tc>
        <w:tc>
          <w:tcPr>
            <w:tcW w:w="772" w:type="dxa"/>
            <w:tcBorders>
              <w:top w:val="nil"/>
              <w:left w:val="nil"/>
              <w:bottom w:val="single" w:sz="8" w:space="0" w:color="000000"/>
              <w:right w:val="single" w:sz="8" w:space="0" w:color="000000"/>
            </w:tcBorders>
            <w:shd w:val="clear" w:color="auto" w:fill="auto"/>
            <w:vAlign w:val="center"/>
          </w:tcPr>
          <w:p w14:paraId="666557B7" w14:textId="77777777" w:rsidR="00AA79D8" w:rsidRPr="001B319E" w:rsidRDefault="00AA79D8" w:rsidP="009123CC">
            <w:pPr>
              <w:jc w:val="center"/>
              <w:rPr>
                <w:rFonts w:eastAsia="Arial" w:cs="Arial"/>
                <w:sz w:val="22"/>
              </w:rPr>
            </w:pPr>
            <w:r w:rsidRPr="001B319E">
              <w:rPr>
                <w:rFonts w:eastAsia="Arial" w:cs="Arial"/>
                <w:sz w:val="22"/>
              </w:rPr>
              <w:t>9,51</w:t>
            </w:r>
          </w:p>
        </w:tc>
        <w:tc>
          <w:tcPr>
            <w:tcW w:w="772" w:type="dxa"/>
            <w:tcBorders>
              <w:top w:val="nil"/>
              <w:left w:val="nil"/>
              <w:bottom w:val="single" w:sz="8" w:space="0" w:color="000000"/>
              <w:right w:val="single" w:sz="8" w:space="0" w:color="000000"/>
            </w:tcBorders>
            <w:shd w:val="clear" w:color="auto" w:fill="auto"/>
            <w:vAlign w:val="center"/>
          </w:tcPr>
          <w:p w14:paraId="58E30057" w14:textId="77777777" w:rsidR="00AA79D8" w:rsidRPr="001B319E" w:rsidRDefault="00AA79D8" w:rsidP="009123CC">
            <w:pPr>
              <w:jc w:val="center"/>
              <w:rPr>
                <w:rFonts w:eastAsia="Arial" w:cs="Arial"/>
                <w:sz w:val="22"/>
              </w:rPr>
            </w:pPr>
            <w:r w:rsidRPr="001B319E">
              <w:rPr>
                <w:rFonts w:eastAsia="Arial" w:cs="Arial"/>
                <w:sz w:val="22"/>
              </w:rPr>
              <w:t>8,06</w:t>
            </w:r>
          </w:p>
        </w:tc>
        <w:tc>
          <w:tcPr>
            <w:tcW w:w="772" w:type="dxa"/>
            <w:tcBorders>
              <w:top w:val="nil"/>
              <w:left w:val="nil"/>
              <w:bottom w:val="single" w:sz="8" w:space="0" w:color="000000"/>
              <w:right w:val="single" w:sz="8" w:space="0" w:color="000000"/>
            </w:tcBorders>
            <w:shd w:val="clear" w:color="auto" w:fill="auto"/>
            <w:vAlign w:val="center"/>
          </w:tcPr>
          <w:p w14:paraId="1790E2EC" w14:textId="77777777" w:rsidR="00AA79D8" w:rsidRPr="001B319E" w:rsidRDefault="00AA79D8" w:rsidP="009123CC">
            <w:pPr>
              <w:jc w:val="center"/>
              <w:rPr>
                <w:rFonts w:eastAsia="Arial" w:cs="Arial"/>
                <w:sz w:val="22"/>
              </w:rPr>
            </w:pPr>
            <w:r w:rsidRPr="001B319E">
              <w:rPr>
                <w:rFonts w:eastAsia="Arial" w:cs="Arial"/>
                <w:sz w:val="22"/>
              </w:rPr>
              <w:t>20,1</w:t>
            </w:r>
          </w:p>
        </w:tc>
        <w:tc>
          <w:tcPr>
            <w:tcW w:w="690" w:type="dxa"/>
            <w:tcBorders>
              <w:top w:val="nil"/>
              <w:left w:val="nil"/>
              <w:bottom w:val="single" w:sz="8" w:space="0" w:color="000000"/>
              <w:right w:val="single" w:sz="8" w:space="0" w:color="000000"/>
            </w:tcBorders>
            <w:shd w:val="clear" w:color="auto" w:fill="auto"/>
            <w:vAlign w:val="center"/>
          </w:tcPr>
          <w:p w14:paraId="2C5E3EFE" w14:textId="77777777" w:rsidR="00AA79D8" w:rsidRPr="001B319E" w:rsidRDefault="00AA79D8" w:rsidP="009123CC">
            <w:pPr>
              <w:jc w:val="center"/>
              <w:rPr>
                <w:rFonts w:eastAsia="Arial" w:cs="Arial"/>
                <w:sz w:val="22"/>
              </w:rPr>
            </w:pPr>
            <w:r w:rsidRPr="001B319E">
              <w:rPr>
                <w:rFonts w:eastAsia="Arial" w:cs="Arial"/>
                <w:sz w:val="22"/>
              </w:rPr>
              <w:t>23,6</w:t>
            </w:r>
          </w:p>
        </w:tc>
        <w:tc>
          <w:tcPr>
            <w:tcW w:w="747" w:type="dxa"/>
            <w:tcBorders>
              <w:top w:val="nil"/>
              <w:left w:val="nil"/>
              <w:bottom w:val="single" w:sz="8" w:space="0" w:color="000000"/>
              <w:right w:val="single" w:sz="8" w:space="0" w:color="000000"/>
            </w:tcBorders>
            <w:shd w:val="clear" w:color="auto" w:fill="auto"/>
            <w:vAlign w:val="center"/>
          </w:tcPr>
          <w:p w14:paraId="36A36626" w14:textId="77777777" w:rsidR="00AA79D8" w:rsidRPr="001B319E" w:rsidRDefault="00AA79D8" w:rsidP="009123CC">
            <w:pPr>
              <w:jc w:val="center"/>
              <w:rPr>
                <w:rFonts w:eastAsia="Arial" w:cs="Arial"/>
                <w:sz w:val="22"/>
              </w:rPr>
            </w:pPr>
            <w:r w:rsidRPr="001B319E">
              <w:rPr>
                <w:rFonts w:eastAsia="Arial" w:cs="Arial"/>
                <w:sz w:val="22"/>
              </w:rPr>
              <w:t>29</w:t>
            </w:r>
          </w:p>
        </w:tc>
        <w:tc>
          <w:tcPr>
            <w:tcW w:w="702" w:type="dxa"/>
            <w:tcBorders>
              <w:top w:val="nil"/>
              <w:left w:val="nil"/>
              <w:bottom w:val="single" w:sz="8" w:space="0" w:color="000000"/>
              <w:right w:val="single" w:sz="8" w:space="0" w:color="000000"/>
            </w:tcBorders>
            <w:shd w:val="clear" w:color="auto" w:fill="auto"/>
            <w:vAlign w:val="center"/>
          </w:tcPr>
          <w:p w14:paraId="35928B69" w14:textId="77777777" w:rsidR="00AA79D8" w:rsidRPr="001B319E" w:rsidRDefault="00AA79D8" w:rsidP="009123CC">
            <w:pPr>
              <w:jc w:val="center"/>
              <w:rPr>
                <w:rFonts w:eastAsia="Arial" w:cs="Arial"/>
                <w:sz w:val="22"/>
              </w:rPr>
            </w:pPr>
            <w:r w:rsidRPr="001B319E">
              <w:rPr>
                <w:rFonts w:eastAsia="Arial" w:cs="Arial"/>
                <w:sz w:val="22"/>
              </w:rPr>
              <w:t>7</w:t>
            </w:r>
          </w:p>
        </w:tc>
        <w:tc>
          <w:tcPr>
            <w:tcW w:w="765" w:type="dxa"/>
            <w:tcBorders>
              <w:top w:val="nil"/>
              <w:left w:val="nil"/>
              <w:bottom w:val="single" w:sz="8" w:space="0" w:color="000000"/>
              <w:right w:val="single" w:sz="8" w:space="0" w:color="000000"/>
            </w:tcBorders>
            <w:shd w:val="clear" w:color="auto" w:fill="auto"/>
            <w:vAlign w:val="center"/>
          </w:tcPr>
          <w:p w14:paraId="51FAF92F" w14:textId="77777777" w:rsidR="00AA79D8" w:rsidRPr="001B319E" w:rsidRDefault="00AA79D8" w:rsidP="009123CC">
            <w:pPr>
              <w:jc w:val="center"/>
              <w:rPr>
                <w:rFonts w:eastAsia="Arial" w:cs="Arial"/>
                <w:sz w:val="22"/>
              </w:rPr>
            </w:pPr>
            <w:r w:rsidRPr="001B319E">
              <w:rPr>
                <w:rFonts w:eastAsia="Arial" w:cs="Arial"/>
                <w:sz w:val="22"/>
              </w:rPr>
              <w:t>5000</w:t>
            </w:r>
          </w:p>
        </w:tc>
        <w:tc>
          <w:tcPr>
            <w:tcW w:w="789" w:type="dxa"/>
            <w:tcBorders>
              <w:top w:val="nil"/>
              <w:left w:val="nil"/>
              <w:bottom w:val="single" w:sz="8" w:space="0" w:color="000000"/>
              <w:right w:val="single" w:sz="8" w:space="0" w:color="000000"/>
            </w:tcBorders>
            <w:shd w:val="clear" w:color="auto" w:fill="auto"/>
            <w:vAlign w:val="center"/>
          </w:tcPr>
          <w:p w14:paraId="24366933" w14:textId="77777777" w:rsidR="00AA79D8" w:rsidRPr="001B319E" w:rsidRDefault="00AA79D8" w:rsidP="009123CC">
            <w:pPr>
              <w:jc w:val="center"/>
              <w:rPr>
                <w:rFonts w:eastAsia="Arial" w:cs="Arial"/>
                <w:sz w:val="22"/>
              </w:rPr>
            </w:pPr>
            <w:r w:rsidRPr="001B319E">
              <w:rPr>
                <w:rFonts w:eastAsia="Arial" w:cs="Arial"/>
                <w:sz w:val="22"/>
              </w:rPr>
              <w:t>35</w:t>
            </w:r>
          </w:p>
        </w:tc>
      </w:tr>
      <w:tr w:rsidR="00AA79D8" w:rsidRPr="001B319E" w14:paraId="59DDD11F"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6C95494B" w14:textId="77777777" w:rsidR="00AA79D8" w:rsidRPr="001B319E" w:rsidRDefault="00AA79D8" w:rsidP="009123CC">
            <w:pPr>
              <w:jc w:val="center"/>
              <w:rPr>
                <w:rFonts w:eastAsia="Arial" w:cs="Arial"/>
                <w:b/>
                <w:sz w:val="22"/>
              </w:rPr>
            </w:pPr>
            <w:r w:rsidRPr="001B319E">
              <w:rPr>
                <w:rFonts w:eastAsia="Arial" w:cs="Arial"/>
                <w:b/>
                <w:sz w:val="22"/>
              </w:rPr>
              <w:t>7</w:t>
            </w:r>
          </w:p>
        </w:tc>
        <w:tc>
          <w:tcPr>
            <w:tcW w:w="584" w:type="dxa"/>
            <w:tcBorders>
              <w:top w:val="nil"/>
              <w:left w:val="nil"/>
              <w:bottom w:val="single" w:sz="8" w:space="0" w:color="000000"/>
              <w:right w:val="single" w:sz="8" w:space="0" w:color="000000"/>
            </w:tcBorders>
            <w:shd w:val="clear" w:color="auto" w:fill="auto"/>
            <w:vAlign w:val="center"/>
          </w:tcPr>
          <w:p w14:paraId="3629B689" w14:textId="77777777" w:rsidR="00AA79D8" w:rsidRPr="001B319E" w:rsidRDefault="00AA79D8" w:rsidP="009123CC">
            <w:pPr>
              <w:jc w:val="center"/>
              <w:rPr>
                <w:rFonts w:eastAsia="Arial" w:cs="Arial"/>
                <w:b/>
                <w:sz w:val="22"/>
              </w:rPr>
            </w:pPr>
            <w:r w:rsidRPr="001B319E">
              <w:rPr>
                <w:rFonts w:eastAsia="Arial" w:cs="Arial"/>
                <w:b/>
                <w:sz w:val="22"/>
              </w:rPr>
              <w:t>7</w:t>
            </w:r>
          </w:p>
        </w:tc>
        <w:tc>
          <w:tcPr>
            <w:tcW w:w="772" w:type="dxa"/>
            <w:tcBorders>
              <w:top w:val="nil"/>
              <w:left w:val="nil"/>
              <w:bottom w:val="single" w:sz="8" w:space="0" w:color="000000"/>
              <w:right w:val="single" w:sz="8" w:space="0" w:color="000000"/>
            </w:tcBorders>
            <w:shd w:val="clear" w:color="auto" w:fill="auto"/>
            <w:vAlign w:val="center"/>
          </w:tcPr>
          <w:p w14:paraId="794C7C02" w14:textId="77777777" w:rsidR="00AA79D8" w:rsidRPr="001B319E" w:rsidRDefault="00AA79D8" w:rsidP="009123CC">
            <w:pPr>
              <w:jc w:val="center"/>
              <w:rPr>
                <w:rFonts w:eastAsia="Arial" w:cs="Arial"/>
                <w:sz w:val="22"/>
              </w:rPr>
            </w:pPr>
            <w:r w:rsidRPr="001B319E">
              <w:rPr>
                <w:rFonts w:eastAsia="Arial" w:cs="Arial"/>
                <w:sz w:val="22"/>
              </w:rPr>
              <w:t>7,96</w:t>
            </w:r>
          </w:p>
        </w:tc>
        <w:tc>
          <w:tcPr>
            <w:tcW w:w="772" w:type="dxa"/>
            <w:tcBorders>
              <w:top w:val="nil"/>
              <w:left w:val="nil"/>
              <w:bottom w:val="single" w:sz="8" w:space="0" w:color="000000"/>
              <w:right w:val="single" w:sz="8" w:space="0" w:color="000000"/>
            </w:tcBorders>
            <w:shd w:val="clear" w:color="auto" w:fill="auto"/>
            <w:vAlign w:val="center"/>
          </w:tcPr>
          <w:p w14:paraId="063E5B8E" w14:textId="77777777" w:rsidR="00AA79D8" w:rsidRPr="001B319E" w:rsidRDefault="00AA79D8" w:rsidP="009123CC">
            <w:pPr>
              <w:jc w:val="center"/>
              <w:rPr>
                <w:rFonts w:eastAsia="Arial" w:cs="Arial"/>
                <w:sz w:val="22"/>
              </w:rPr>
            </w:pPr>
            <w:r w:rsidRPr="001B319E">
              <w:rPr>
                <w:rFonts w:eastAsia="Arial" w:cs="Arial"/>
                <w:sz w:val="22"/>
              </w:rPr>
              <w:t>7,31</w:t>
            </w:r>
          </w:p>
        </w:tc>
        <w:tc>
          <w:tcPr>
            <w:tcW w:w="772" w:type="dxa"/>
            <w:tcBorders>
              <w:top w:val="nil"/>
              <w:left w:val="nil"/>
              <w:bottom w:val="single" w:sz="8" w:space="0" w:color="000000"/>
              <w:right w:val="single" w:sz="8" w:space="0" w:color="000000"/>
            </w:tcBorders>
            <w:shd w:val="clear" w:color="auto" w:fill="auto"/>
            <w:vAlign w:val="center"/>
          </w:tcPr>
          <w:p w14:paraId="214B0FC2" w14:textId="77777777" w:rsidR="00AA79D8" w:rsidRPr="001B319E" w:rsidRDefault="00AA79D8" w:rsidP="009123CC">
            <w:pPr>
              <w:jc w:val="center"/>
              <w:rPr>
                <w:rFonts w:eastAsia="Arial" w:cs="Arial"/>
                <w:sz w:val="22"/>
              </w:rPr>
            </w:pPr>
            <w:r w:rsidRPr="001B319E">
              <w:rPr>
                <w:rFonts w:eastAsia="Arial" w:cs="Arial"/>
                <w:sz w:val="22"/>
              </w:rPr>
              <w:t>8,75</w:t>
            </w:r>
          </w:p>
        </w:tc>
        <w:tc>
          <w:tcPr>
            <w:tcW w:w="772" w:type="dxa"/>
            <w:tcBorders>
              <w:top w:val="nil"/>
              <w:left w:val="nil"/>
              <w:bottom w:val="single" w:sz="8" w:space="0" w:color="000000"/>
              <w:right w:val="single" w:sz="8" w:space="0" w:color="000000"/>
            </w:tcBorders>
            <w:shd w:val="clear" w:color="auto" w:fill="auto"/>
            <w:vAlign w:val="center"/>
          </w:tcPr>
          <w:p w14:paraId="57A84FA8" w14:textId="77777777" w:rsidR="00AA79D8" w:rsidRPr="001B319E" w:rsidRDefault="00AA79D8" w:rsidP="009123CC">
            <w:pPr>
              <w:jc w:val="center"/>
              <w:rPr>
                <w:rFonts w:eastAsia="Arial" w:cs="Arial"/>
                <w:sz w:val="22"/>
              </w:rPr>
            </w:pPr>
            <w:r w:rsidRPr="001B319E">
              <w:rPr>
                <w:rFonts w:eastAsia="Arial" w:cs="Arial"/>
                <w:sz w:val="22"/>
              </w:rPr>
              <w:t>8,51</w:t>
            </w:r>
          </w:p>
        </w:tc>
        <w:tc>
          <w:tcPr>
            <w:tcW w:w="772" w:type="dxa"/>
            <w:tcBorders>
              <w:top w:val="nil"/>
              <w:left w:val="nil"/>
              <w:bottom w:val="single" w:sz="8" w:space="0" w:color="000000"/>
              <w:right w:val="single" w:sz="8" w:space="0" w:color="000000"/>
            </w:tcBorders>
            <w:shd w:val="clear" w:color="auto" w:fill="auto"/>
            <w:vAlign w:val="center"/>
          </w:tcPr>
          <w:p w14:paraId="6F04B320" w14:textId="77777777" w:rsidR="00AA79D8" w:rsidRPr="001B319E" w:rsidRDefault="00AA79D8" w:rsidP="009123CC">
            <w:pPr>
              <w:jc w:val="center"/>
              <w:rPr>
                <w:rFonts w:eastAsia="Arial" w:cs="Arial"/>
                <w:sz w:val="22"/>
              </w:rPr>
            </w:pPr>
            <w:r w:rsidRPr="001B319E">
              <w:rPr>
                <w:rFonts w:eastAsia="Arial" w:cs="Arial"/>
                <w:sz w:val="22"/>
              </w:rPr>
              <w:t>21,8</w:t>
            </w:r>
          </w:p>
        </w:tc>
        <w:tc>
          <w:tcPr>
            <w:tcW w:w="690" w:type="dxa"/>
            <w:tcBorders>
              <w:top w:val="nil"/>
              <w:left w:val="nil"/>
              <w:bottom w:val="single" w:sz="8" w:space="0" w:color="000000"/>
              <w:right w:val="single" w:sz="8" w:space="0" w:color="000000"/>
            </w:tcBorders>
            <w:shd w:val="clear" w:color="auto" w:fill="auto"/>
            <w:vAlign w:val="center"/>
          </w:tcPr>
          <w:p w14:paraId="2258BD53" w14:textId="77777777" w:rsidR="00AA79D8" w:rsidRPr="001B319E" w:rsidRDefault="00AA79D8" w:rsidP="009123CC">
            <w:pPr>
              <w:jc w:val="center"/>
              <w:rPr>
                <w:rFonts w:eastAsia="Arial" w:cs="Arial"/>
                <w:sz w:val="22"/>
              </w:rPr>
            </w:pPr>
            <w:r w:rsidRPr="001B319E">
              <w:rPr>
                <w:rFonts w:eastAsia="Arial" w:cs="Arial"/>
                <w:sz w:val="22"/>
              </w:rPr>
              <w:t>24,7</w:t>
            </w:r>
          </w:p>
        </w:tc>
        <w:tc>
          <w:tcPr>
            <w:tcW w:w="747" w:type="dxa"/>
            <w:tcBorders>
              <w:top w:val="nil"/>
              <w:left w:val="nil"/>
              <w:bottom w:val="single" w:sz="8" w:space="0" w:color="000000"/>
              <w:right w:val="single" w:sz="8" w:space="0" w:color="000000"/>
            </w:tcBorders>
            <w:shd w:val="clear" w:color="auto" w:fill="auto"/>
            <w:vAlign w:val="center"/>
          </w:tcPr>
          <w:p w14:paraId="4163E5CE" w14:textId="77777777" w:rsidR="00AA79D8" w:rsidRPr="001B319E" w:rsidRDefault="00AA79D8" w:rsidP="009123CC">
            <w:pPr>
              <w:jc w:val="center"/>
              <w:rPr>
                <w:rFonts w:eastAsia="Arial" w:cs="Arial"/>
                <w:sz w:val="22"/>
              </w:rPr>
            </w:pPr>
            <w:r w:rsidRPr="001B319E">
              <w:rPr>
                <w:rFonts w:eastAsia="Arial" w:cs="Arial"/>
                <w:sz w:val="22"/>
              </w:rPr>
              <w:t>12</w:t>
            </w:r>
          </w:p>
        </w:tc>
        <w:tc>
          <w:tcPr>
            <w:tcW w:w="702" w:type="dxa"/>
            <w:tcBorders>
              <w:top w:val="nil"/>
              <w:left w:val="nil"/>
              <w:bottom w:val="single" w:sz="8" w:space="0" w:color="000000"/>
              <w:right w:val="single" w:sz="8" w:space="0" w:color="000000"/>
            </w:tcBorders>
            <w:shd w:val="clear" w:color="auto" w:fill="auto"/>
            <w:vAlign w:val="center"/>
          </w:tcPr>
          <w:p w14:paraId="3073E2B5" w14:textId="77777777" w:rsidR="00AA79D8" w:rsidRPr="001B319E" w:rsidRDefault="00AA79D8" w:rsidP="009123CC">
            <w:pPr>
              <w:jc w:val="center"/>
              <w:rPr>
                <w:rFonts w:eastAsia="Arial" w:cs="Arial"/>
                <w:sz w:val="22"/>
              </w:rPr>
            </w:pPr>
            <w:r w:rsidRPr="001B319E">
              <w:rPr>
                <w:rFonts w:eastAsia="Arial" w:cs="Arial"/>
                <w:sz w:val="22"/>
              </w:rPr>
              <w:t>10</w:t>
            </w:r>
          </w:p>
        </w:tc>
        <w:tc>
          <w:tcPr>
            <w:tcW w:w="765" w:type="dxa"/>
            <w:tcBorders>
              <w:top w:val="nil"/>
              <w:left w:val="nil"/>
              <w:bottom w:val="single" w:sz="8" w:space="0" w:color="000000"/>
              <w:right w:val="single" w:sz="8" w:space="0" w:color="000000"/>
            </w:tcBorders>
            <w:shd w:val="clear" w:color="auto" w:fill="auto"/>
            <w:vAlign w:val="center"/>
          </w:tcPr>
          <w:p w14:paraId="68CD0F8B" w14:textId="77777777" w:rsidR="00AA79D8" w:rsidRPr="001B319E" w:rsidRDefault="00AA79D8" w:rsidP="009123CC">
            <w:pPr>
              <w:jc w:val="center"/>
              <w:rPr>
                <w:rFonts w:eastAsia="Arial" w:cs="Arial"/>
                <w:sz w:val="22"/>
              </w:rPr>
            </w:pPr>
            <w:r w:rsidRPr="001B319E">
              <w:rPr>
                <w:rFonts w:eastAsia="Arial" w:cs="Arial"/>
                <w:sz w:val="22"/>
              </w:rPr>
              <w:t>60</w:t>
            </w:r>
          </w:p>
        </w:tc>
        <w:tc>
          <w:tcPr>
            <w:tcW w:w="789" w:type="dxa"/>
            <w:tcBorders>
              <w:top w:val="nil"/>
              <w:left w:val="nil"/>
              <w:bottom w:val="single" w:sz="8" w:space="0" w:color="000000"/>
              <w:right w:val="single" w:sz="8" w:space="0" w:color="000000"/>
            </w:tcBorders>
            <w:shd w:val="clear" w:color="auto" w:fill="auto"/>
            <w:vAlign w:val="center"/>
          </w:tcPr>
          <w:p w14:paraId="1DDA46E0" w14:textId="77777777" w:rsidR="00AA79D8" w:rsidRPr="001B319E" w:rsidRDefault="00AA79D8" w:rsidP="009123CC">
            <w:pPr>
              <w:jc w:val="center"/>
              <w:rPr>
                <w:rFonts w:eastAsia="Arial" w:cs="Arial"/>
                <w:sz w:val="22"/>
              </w:rPr>
            </w:pPr>
            <w:r w:rsidRPr="001B319E">
              <w:rPr>
                <w:rFonts w:eastAsia="Arial" w:cs="Arial"/>
                <w:sz w:val="22"/>
              </w:rPr>
              <w:t>3</w:t>
            </w:r>
          </w:p>
        </w:tc>
      </w:tr>
      <w:tr w:rsidR="00AA79D8" w:rsidRPr="001B319E" w14:paraId="3106AD5A"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2DAC729F" w14:textId="77777777" w:rsidR="00AA79D8" w:rsidRPr="001B319E" w:rsidRDefault="00AA79D8" w:rsidP="009123CC">
            <w:pPr>
              <w:jc w:val="center"/>
              <w:rPr>
                <w:rFonts w:eastAsia="Arial" w:cs="Arial"/>
                <w:b/>
                <w:sz w:val="22"/>
              </w:rPr>
            </w:pPr>
            <w:r w:rsidRPr="001B319E">
              <w:rPr>
                <w:rFonts w:eastAsia="Arial" w:cs="Arial"/>
                <w:b/>
                <w:sz w:val="22"/>
              </w:rPr>
              <w:t>8</w:t>
            </w:r>
          </w:p>
        </w:tc>
        <w:tc>
          <w:tcPr>
            <w:tcW w:w="584" w:type="dxa"/>
            <w:tcBorders>
              <w:top w:val="nil"/>
              <w:left w:val="nil"/>
              <w:bottom w:val="single" w:sz="8" w:space="0" w:color="000000"/>
              <w:right w:val="single" w:sz="8" w:space="0" w:color="000000"/>
            </w:tcBorders>
            <w:shd w:val="clear" w:color="auto" w:fill="auto"/>
            <w:vAlign w:val="center"/>
          </w:tcPr>
          <w:p w14:paraId="4BB607DE" w14:textId="77777777" w:rsidR="00AA79D8" w:rsidRPr="001B319E" w:rsidRDefault="00AA79D8" w:rsidP="009123CC">
            <w:pPr>
              <w:jc w:val="center"/>
              <w:rPr>
                <w:rFonts w:eastAsia="Arial" w:cs="Arial"/>
                <w:b/>
                <w:sz w:val="22"/>
              </w:rPr>
            </w:pPr>
            <w:r w:rsidRPr="001B319E">
              <w:rPr>
                <w:rFonts w:eastAsia="Arial" w:cs="Arial"/>
                <w:b/>
                <w:sz w:val="22"/>
              </w:rPr>
              <w:t>8</w:t>
            </w:r>
          </w:p>
        </w:tc>
        <w:tc>
          <w:tcPr>
            <w:tcW w:w="772" w:type="dxa"/>
            <w:tcBorders>
              <w:top w:val="nil"/>
              <w:left w:val="nil"/>
              <w:bottom w:val="single" w:sz="8" w:space="0" w:color="000000"/>
              <w:right w:val="single" w:sz="8" w:space="0" w:color="000000"/>
            </w:tcBorders>
            <w:shd w:val="clear" w:color="auto" w:fill="auto"/>
            <w:vAlign w:val="center"/>
          </w:tcPr>
          <w:p w14:paraId="21589BC7" w14:textId="77777777" w:rsidR="00AA79D8" w:rsidRPr="001B319E" w:rsidRDefault="00AA79D8" w:rsidP="009123CC">
            <w:pPr>
              <w:jc w:val="center"/>
              <w:rPr>
                <w:rFonts w:eastAsia="Arial" w:cs="Arial"/>
                <w:sz w:val="22"/>
              </w:rPr>
            </w:pPr>
            <w:r w:rsidRPr="001B319E">
              <w:rPr>
                <w:rFonts w:eastAsia="Arial" w:cs="Arial"/>
                <w:sz w:val="22"/>
              </w:rPr>
              <w:t>8,42</w:t>
            </w:r>
          </w:p>
        </w:tc>
        <w:tc>
          <w:tcPr>
            <w:tcW w:w="772" w:type="dxa"/>
            <w:tcBorders>
              <w:top w:val="nil"/>
              <w:left w:val="nil"/>
              <w:bottom w:val="single" w:sz="8" w:space="0" w:color="000000"/>
              <w:right w:val="single" w:sz="8" w:space="0" w:color="000000"/>
            </w:tcBorders>
            <w:shd w:val="clear" w:color="auto" w:fill="auto"/>
            <w:vAlign w:val="center"/>
          </w:tcPr>
          <w:p w14:paraId="5F5CE9BF" w14:textId="77777777" w:rsidR="00AA79D8" w:rsidRPr="001B319E" w:rsidRDefault="00AA79D8" w:rsidP="009123CC">
            <w:pPr>
              <w:jc w:val="center"/>
              <w:rPr>
                <w:rFonts w:eastAsia="Arial" w:cs="Arial"/>
                <w:sz w:val="22"/>
              </w:rPr>
            </w:pPr>
            <w:r w:rsidRPr="001B319E">
              <w:rPr>
                <w:rFonts w:eastAsia="Arial" w:cs="Arial"/>
                <w:sz w:val="22"/>
              </w:rPr>
              <w:t>7,21</w:t>
            </w:r>
          </w:p>
        </w:tc>
        <w:tc>
          <w:tcPr>
            <w:tcW w:w="772" w:type="dxa"/>
            <w:tcBorders>
              <w:top w:val="nil"/>
              <w:left w:val="nil"/>
              <w:bottom w:val="single" w:sz="8" w:space="0" w:color="000000"/>
              <w:right w:val="single" w:sz="8" w:space="0" w:color="000000"/>
            </w:tcBorders>
            <w:shd w:val="clear" w:color="auto" w:fill="auto"/>
            <w:vAlign w:val="center"/>
          </w:tcPr>
          <w:p w14:paraId="0A803708" w14:textId="77777777" w:rsidR="00AA79D8" w:rsidRPr="001B319E" w:rsidRDefault="00AA79D8" w:rsidP="009123CC">
            <w:pPr>
              <w:jc w:val="center"/>
              <w:rPr>
                <w:rFonts w:eastAsia="Arial" w:cs="Arial"/>
                <w:sz w:val="22"/>
              </w:rPr>
            </w:pPr>
            <w:r w:rsidRPr="001B319E">
              <w:rPr>
                <w:rFonts w:eastAsia="Arial" w:cs="Arial"/>
                <w:sz w:val="22"/>
              </w:rPr>
              <w:t>8,34</w:t>
            </w:r>
          </w:p>
        </w:tc>
        <w:tc>
          <w:tcPr>
            <w:tcW w:w="772" w:type="dxa"/>
            <w:tcBorders>
              <w:top w:val="nil"/>
              <w:left w:val="nil"/>
              <w:bottom w:val="single" w:sz="8" w:space="0" w:color="000000"/>
              <w:right w:val="single" w:sz="8" w:space="0" w:color="000000"/>
            </w:tcBorders>
            <w:shd w:val="clear" w:color="auto" w:fill="auto"/>
            <w:vAlign w:val="center"/>
          </w:tcPr>
          <w:p w14:paraId="73CBDDEF" w14:textId="77777777" w:rsidR="00AA79D8" w:rsidRPr="001B319E" w:rsidRDefault="00AA79D8" w:rsidP="009123CC">
            <w:pPr>
              <w:jc w:val="center"/>
              <w:rPr>
                <w:rFonts w:eastAsia="Arial" w:cs="Arial"/>
                <w:sz w:val="22"/>
              </w:rPr>
            </w:pPr>
            <w:r w:rsidRPr="001B319E">
              <w:rPr>
                <w:rFonts w:eastAsia="Arial" w:cs="Arial"/>
                <w:sz w:val="22"/>
              </w:rPr>
              <w:t>8,44</w:t>
            </w:r>
          </w:p>
        </w:tc>
        <w:tc>
          <w:tcPr>
            <w:tcW w:w="772" w:type="dxa"/>
            <w:tcBorders>
              <w:top w:val="nil"/>
              <w:left w:val="nil"/>
              <w:bottom w:val="single" w:sz="8" w:space="0" w:color="000000"/>
              <w:right w:val="single" w:sz="8" w:space="0" w:color="000000"/>
            </w:tcBorders>
            <w:shd w:val="clear" w:color="auto" w:fill="auto"/>
            <w:vAlign w:val="center"/>
          </w:tcPr>
          <w:p w14:paraId="6F0E0438" w14:textId="77777777" w:rsidR="00AA79D8" w:rsidRPr="001B319E" w:rsidRDefault="00AA79D8" w:rsidP="009123CC">
            <w:pPr>
              <w:jc w:val="center"/>
              <w:rPr>
                <w:rFonts w:eastAsia="Arial" w:cs="Arial"/>
                <w:sz w:val="22"/>
              </w:rPr>
            </w:pPr>
            <w:r w:rsidRPr="001B319E">
              <w:rPr>
                <w:rFonts w:eastAsia="Arial" w:cs="Arial"/>
                <w:sz w:val="22"/>
              </w:rPr>
              <w:t>21,5</w:t>
            </w:r>
          </w:p>
        </w:tc>
        <w:tc>
          <w:tcPr>
            <w:tcW w:w="690" w:type="dxa"/>
            <w:tcBorders>
              <w:top w:val="nil"/>
              <w:left w:val="nil"/>
              <w:bottom w:val="single" w:sz="8" w:space="0" w:color="000000"/>
              <w:right w:val="single" w:sz="8" w:space="0" w:color="000000"/>
            </w:tcBorders>
            <w:shd w:val="clear" w:color="auto" w:fill="auto"/>
            <w:vAlign w:val="center"/>
          </w:tcPr>
          <w:p w14:paraId="07C4D5DA" w14:textId="77777777" w:rsidR="00AA79D8" w:rsidRPr="001B319E" w:rsidRDefault="00AA79D8" w:rsidP="009123CC">
            <w:pPr>
              <w:jc w:val="center"/>
              <w:rPr>
                <w:rFonts w:eastAsia="Arial" w:cs="Arial"/>
                <w:sz w:val="22"/>
              </w:rPr>
            </w:pPr>
            <w:r w:rsidRPr="001B319E">
              <w:rPr>
                <w:rFonts w:eastAsia="Arial" w:cs="Arial"/>
                <w:sz w:val="22"/>
              </w:rPr>
              <w:t>23,9</w:t>
            </w:r>
          </w:p>
        </w:tc>
        <w:tc>
          <w:tcPr>
            <w:tcW w:w="747" w:type="dxa"/>
            <w:tcBorders>
              <w:top w:val="nil"/>
              <w:left w:val="nil"/>
              <w:bottom w:val="single" w:sz="8" w:space="0" w:color="000000"/>
              <w:right w:val="single" w:sz="8" w:space="0" w:color="000000"/>
            </w:tcBorders>
            <w:shd w:val="clear" w:color="auto" w:fill="auto"/>
            <w:vAlign w:val="center"/>
          </w:tcPr>
          <w:p w14:paraId="254CC944" w14:textId="77777777" w:rsidR="00AA79D8" w:rsidRPr="001B319E" w:rsidRDefault="00AA79D8" w:rsidP="009123CC">
            <w:pPr>
              <w:jc w:val="center"/>
              <w:rPr>
                <w:rFonts w:eastAsia="Arial" w:cs="Arial"/>
                <w:sz w:val="22"/>
              </w:rPr>
            </w:pPr>
            <w:r w:rsidRPr="001B319E">
              <w:rPr>
                <w:rFonts w:eastAsia="Arial" w:cs="Arial"/>
                <w:sz w:val="22"/>
              </w:rPr>
              <w:t>6</w:t>
            </w:r>
          </w:p>
        </w:tc>
        <w:tc>
          <w:tcPr>
            <w:tcW w:w="702" w:type="dxa"/>
            <w:tcBorders>
              <w:top w:val="nil"/>
              <w:left w:val="nil"/>
              <w:bottom w:val="single" w:sz="8" w:space="0" w:color="000000"/>
              <w:right w:val="single" w:sz="8" w:space="0" w:color="000000"/>
            </w:tcBorders>
            <w:shd w:val="clear" w:color="auto" w:fill="auto"/>
            <w:vAlign w:val="center"/>
          </w:tcPr>
          <w:p w14:paraId="0DD1EA9B" w14:textId="77777777" w:rsidR="00AA79D8" w:rsidRPr="001B319E" w:rsidRDefault="00AA79D8" w:rsidP="009123CC">
            <w:pPr>
              <w:jc w:val="center"/>
              <w:rPr>
                <w:rFonts w:eastAsia="Arial" w:cs="Arial"/>
                <w:sz w:val="22"/>
              </w:rPr>
            </w:pPr>
            <w:r w:rsidRPr="001B319E">
              <w:rPr>
                <w:rFonts w:eastAsia="Arial" w:cs="Arial"/>
                <w:sz w:val="22"/>
              </w:rPr>
              <w:t>9</w:t>
            </w:r>
          </w:p>
        </w:tc>
        <w:tc>
          <w:tcPr>
            <w:tcW w:w="765" w:type="dxa"/>
            <w:tcBorders>
              <w:top w:val="nil"/>
              <w:left w:val="nil"/>
              <w:bottom w:val="single" w:sz="8" w:space="0" w:color="000000"/>
              <w:right w:val="single" w:sz="8" w:space="0" w:color="000000"/>
            </w:tcBorders>
            <w:shd w:val="clear" w:color="auto" w:fill="auto"/>
            <w:vAlign w:val="center"/>
          </w:tcPr>
          <w:p w14:paraId="4921F8ED" w14:textId="77777777" w:rsidR="00AA79D8" w:rsidRPr="001B319E" w:rsidRDefault="00AA79D8" w:rsidP="009123CC">
            <w:pPr>
              <w:jc w:val="center"/>
              <w:rPr>
                <w:rFonts w:eastAsia="Arial" w:cs="Arial"/>
                <w:sz w:val="22"/>
              </w:rPr>
            </w:pPr>
            <w:r w:rsidRPr="001B319E">
              <w:rPr>
                <w:rFonts w:eastAsia="Arial" w:cs="Arial"/>
                <w:sz w:val="22"/>
              </w:rPr>
              <w:t>157</w:t>
            </w:r>
          </w:p>
        </w:tc>
        <w:tc>
          <w:tcPr>
            <w:tcW w:w="789" w:type="dxa"/>
            <w:tcBorders>
              <w:top w:val="nil"/>
              <w:left w:val="nil"/>
              <w:bottom w:val="single" w:sz="8" w:space="0" w:color="000000"/>
              <w:right w:val="single" w:sz="8" w:space="0" w:color="000000"/>
            </w:tcBorders>
            <w:shd w:val="clear" w:color="auto" w:fill="auto"/>
            <w:vAlign w:val="center"/>
          </w:tcPr>
          <w:p w14:paraId="375773EA" w14:textId="77777777" w:rsidR="00AA79D8" w:rsidRPr="001B319E" w:rsidRDefault="00AA79D8" w:rsidP="009123CC">
            <w:pPr>
              <w:jc w:val="center"/>
              <w:rPr>
                <w:rFonts w:eastAsia="Arial" w:cs="Arial"/>
                <w:sz w:val="22"/>
              </w:rPr>
            </w:pPr>
            <w:r w:rsidRPr="001B319E">
              <w:rPr>
                <w:rFonts w:eastAsia="Arial" w:cs="Arial"/>
                <w:sz w:val="22"/>
              </w:rPr>
              <w:t>4</w:t>
            </w:r>
          </w:p>
        </w:tc>
      </w:tr>
      <w:tr w:rsidR="00AA79D8" w:rsidRPr="001B319E" w14:paraId="1110B6D4"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68352B43" w14:textId="77777777" w:rsidR="00AA79D8" w:rsidRPr="001B319E" w:rsidRDefault="00AA79D8" w:rsidP="009123CC">
            <w:pPr>
              <w:jc w:val="center"/>
              <w:rPr>
                <w:rFonts w:eastAsia="Arial" w:cs="Arial"/>
                <w:b/>
                <w:sz w:val="22"/>
              </w:rPr>
            </w:pPr>
            <w:r w:rsidRPr="001B319E">
              <w:rPr>
                <w:rFonts w:eastAsia="Arial" w:cs="Arial"/>
                <w:b/>
                <w:sz w:val="22"/>
              </w:rPr>
              <w:t>9</w:t>
            </w:r>
          </w:p>
        </w:tc>
        <w:tc>
          <w:tcPr>
            <w:tcW w:w="584" w:type="dxa"/>
            <w:tcBorders>
              <w:top w:val="nil"/>
              <w:left w:val="nil"/>
              <w:bottom w:val="single" w:sz="8" w:space="0" w:color="000000"/>
              <w:right w:val="single" w:sz="8" w:space="0" w:color="000000"/>
            </w:tcBorders>
            <w:shd w:val="clear" w:color="auto" w:fill="auto"/>
            <w:vAlign w:val="center"/>
          </w:tcPr>
          <w:p w14:paraId="5AC993D0" w14:textId="77777777" w:rsidR="00AA79D8" w:rsidRPr="001B319E" w:rsidRDefault="00AA79D8" w:rsidP="009123CC">
            <w:pPr>
              <w:jc w:val="center"/>
              <w:rPr>
                <w:rFonts w:eastAsia="Arial" w:cs="Arial"/>
                <w:b/>
                <w:sz w:val="22"/>
              </w:rPr>
            </w:pPr>
            <w:r w:rsidRPr="001B319E">
              <w:rPr>
                <w:rFonts w:eastAsia="Arial" w:cs="Arial"/>
                <w:b/>
                <w:sz w:val="22"/>
              </w:rPr>
              <w:t>9</w:t>
            </w:r>
          </w:p>
        </w:tc>
        <w:tc>
          <w:tcPr>
            <w:tcW w:w="772" w:type="dxa"/>
            <w:tcBorders>
              <w:top w:val="nil"/>
              <w:left w:val="nil"/>
              <w:bottom w:val="single" w:sz="8" w:space="0" w:color="000000"/>
              <w:right w:val="single" w:sz="8" w:space="0" w:color="000000"/>
            </w:tcBorders>
            <w:shd w:val="clear" w:color="auto" w:fill="auto"/>
            <w:vAlign w:val="center"/>
          </w:tcPr>
          <w:p w14:paraId="023870AD" w14:textId="77777777" w:rsidR="00AA79D8" w:rsidRPr="001B319E" w:rsidRDefault="00AA79D8" w:rsidP="009123CC">
            <w:pPr>
              <w:jc w:val="center"/>
              <w:rPr>
                <w:rFonts w:eastAsia="Arial" w:cs="Arial"/>
                <w:sz w:val="22"/>
              </w:rPr>
            </w:pPr>
            <w:r w:rsidRPr="001B319E">
              <w:rPr>
                <w:rFonts w:eastAsia="Arial" w:cs="Arial"/>
                <w:sz w:val="22"/>
              </w:rPr>
              <w:t>8,66</w:t>
            </w:r>
          </w:p>
        </w:tc>
        <w:tc>
          <w:tcPr>
            <w:tcW w:w="772" w:type="dxa"/>
            <w:tcBorders>
              <w:top w:val="nil"/>
              <w:left w:val="nil"/>
              <w:bottom w:val="single" w:sz="8" w:space="0" w:color="000000"/>
              <w:right w:val="single" w:sz="8" w:space="0" w:color="000000"/>
            </w:tcBorders>
            <w:shd w:val="clear" w:color="auto" w:fill="auto"/>
            <w:vAlign w:val="center"/>
          </w:tcPr>
          <w:p w14:paraId="4A4755B8" w14:textId="77777777" w:rsidR="00AA79D8" w:rsidRPr="001B319E" w:rsidRDefault="00AA79D8" w:rsidP="009123CC">
            <w:pPr>
              <w:jc w:val="center"/>
              <w:rPr>
                <w:rFonts w:eastAsia="Arial" w:cs="Arial"/>
                <w:sz w:val="22"/>
              </w:rPr>
            </w:pPr>
            <w:r w:rsidRPr="001B319E">
              <w:rPr>
                <w:rFonts w:eastAsia="Arial" w:cs="Arial"/>
                <w:sz w:val="22"/>
              </w:rPr>
              <w:t>7,56</w:t>
            </w:r>
          </w:p>
        </w:tc>
        <w:tc>
          <w:tcPr>
            <w:tcW w:w="772" w:type="dxa"/>
            <w:tcBorders>
              <w:top w:val="nil"/>
              <w:left w:val="nil"/>
              <w:bottom w:val="single" w:sz="8" w:space="0" w:color="000000"/>
              <w:right w:val="single" w:sz="8" w:space="0" w:color="000000"/>
            </w:tcBorders>
            <w:shd w:val="clear" w:color="auto" w:fill="auto"/>
            <w:vAlign w:val="center"/>
          </w:tcPr>
          <w:p w14:paraId="2DB04884" w14:textId="77777777" w:rsidR="00AA79D8" w:rsidRPr="001B319E" w:rsidRDefault="00AA79D8" w:rsidP="009123CC">
            <w:pPr>
              <w:jc w:val="center"/>
              <w:rPr>
                <w:rFonts w:eastAsia="Arial" w:cs="Arial"/>
                <w:sz w:val="22"/>
              </w:rPr>
            </w:pPr>
            <w:r w:rsidRPr="001B319E">
              <w:rPr>
                <w:rFonts w:eastAsia="Arial" w:cs="Arial"/>
                <w:sz w:val="22"/>
              </w:rPr>
              <w:t>8,29</w:t>
            </w:r>
          </w:p>
        </w:tc>
        <w:tc>
          <w:tcPr>
            <w:tcW w:w="772" w:type="dxa"/>
            <w:tcBorders>
              <w:top w:val="nil"/>
              <w:left w:val="nil"/>
              <w:bottom w:val="single" w:sz="8" w:space="0" w:color="000000"/>
              <w:right w:val="single" w:sz="8" w:space="0" w:color="000000"/>
            </w:tcBorders>
            <w:shd w:val="clear" w:color="auto" w:fill="auto"/>
            <w:vAlign w:val="center"/>
          </w:tcPr>
          <w:p w14:paraId="5EDAC42C" w14:textId="77777777" w:rsidR="00AA79D8" w:rsidRPr="001B319E" w:rsidRDefault="00AA79D8" w:rsidP="009123CC">
            <w:pPr>
              <w:jc w:val="center"/>
              <w:rPr>
                <w:rFonts w:eastAsia="Arial" w:cs="Arial"/>
                <w:sz w:val="22"/>
              </w:rPr>
            </w:pPr>
            <w:r w:rsidRPr="001B319E">
              <w:rPr>
                <w:rFonts w:eastAsia="Arial" w:cs="Arial"/>
                <w:sz w:val="22"/>
              </w:rPr>
              <w:t>8</w:t>
            </w:r>
          </w:p>
        </w:tc>
        <w:tc>
          <w:tcPr>
            <w:tcW w:w="772" w:type="dxa"/>
            <w:tcBorders>
              <w:top w:val="nil"/>
              <w:left w:val="nil"/>
              <w:bottom w:val="single" w:sz="8" w:space="0" w:color="000000"/>
              <w:right w:val="single" w:sz="8" w:space="0" w:color="000000"/>
            </w:tcBorders>
            <w:shd w:val="clear" w:color="auto" w:fill="auto"/>
            <w:vAlign w:val="center"/>
          </w:tcPr>
          <w:p w14:paraId="09A4AC1F" w14:textId="77777777" w:rsidR="00AA79D8" w:rsidRPr="001B319E" w:rsidRDefault="00AA79D8" w:rsidP="009123CC">
            <w:pPr>
              <w:jc w:val="center"/>
              <w:rPr>
                <w:rFonts w:eastAsia="Arial" w:cs="Arial"/>
                <w:sz w:val="22"/>
              </w:rPr>
            </w:pPr>
            <w:r w:rsidRPr="001B319E">
              <w:rPr>
                <w:rFonts w:eastAsia="Arial" w:cs="Arial"/>
                <w:sz w:val="22"/>
              </w:rPr>
              <w:t>21,9</w:t>
            </w:r>
          </w:p>
        </w:tc>
        <w:tc>
          <w:tcPr>
            <w:tcW w:w="690" w:type="dxa"/>
            <w:tcBorders>
              <w:top w:val="nil"/>
              <w:left w:val="nil"/>
              <w:bottom w:val="single" w:sz="8" w:space="0" w:color="000000"/>
              <w:right w:val="single" w:sz="8" w:space="0" w:color="000000"/>
            </w:tcBorders>
            <w:shd w:val="clear" w:color="auto" w:fill="auto"/>
            <w:vAlign w:val="center"/>
          </w:tcPr>
          <w:p w14:paraId="0D6BD677" w14:textId="77777777" w:rsidR="00AA79D8" w:rsidRPr="001B319E" w:rsidRDefault="00AA79D8" w:rsidP="009123CC">
            <w:pPr>
              <w:jc w:val="center"/>
              <w:rPr>
                <w:rFonts w:eastAsia="Arial" w:cs="Arial"/>
                <w:sz w:val="22"/>
              </w:rPr>
            </w:pPr>
            <w:r w:rsidRPr="001B319E">
              <w:rPr>
                <w:rFonts w:eastAsia="Arial" w:cs="Arial"/>
                <w:sz w:val="22"/>
              </w:rPr>
              <w:t>29,6</w:t>
            </w:r>
          </w:p>
        </w:tc>
        <w:tc>
          <w:tcPr>
            <w:tcW w:w="747" w:type="dxa"/>
            <w:tcBorders>
              <w:top w:val="nil"/>
              <w:left w:val="nil"/>
              <w:bottom w:val="single" w:sz="8" w:space="0" w:color="000000"/>
              <w:right w:val="single" w:sz="8" w:space="0" w:color="000000"/>
            </w:tcBorders>
            <w:shd w:val="clear" w:color="auto" w:fill="auto"/>
            <w:vAlign w:val="center"/>
          </w:tcPr>
          <w:p w14:paraId="7D0F455B" w14:textId="77777777" w:rsidR="00AA79D8" w:rsidRPr="001B319E" w:rsidRDefault="00AA79D8" w:rsidP="009123CC">
            <w:pPr>
              <w:jc w:val="center"/>
              <w:rPr>
                <w:rFonts w:eastAsia="Arial" w:cs="Arial"/>
                <w:sz w:val="22"/>
              </w:rPr>
            </w:pPr>
            <w:r w:rsidRPr="001B319E">
              <w:rPr>
                <w:rFonts w:eastAsia="Arial" w:cs="Arial"/>
                <w:sz w:val="22"/>
              </w:rPr>
              <w:t>8</w:t>
            </w:r>
          </w:p>
        </w:tc>
        <w:tc>
          <w:tcPr>
            <w:tcW w:w="702" w:type="dxa"/>
            <w:tcBorders>
              <w:top w:val="nil"/>
              <w:left w:val="nil"/>
              <w:bottom w:val="single" w:sz="8" w:space="0" w:color="000000"/>
              <w:right w:val="single" w:sz="8" w:space="0" w:color="000000"/>
            </w:tcBorders>
            <w:shd w:val="clear" w:color="auto" w:fill="auto"/>
            <w:vAlign w:val="center"/>
          </w:tcPr>
          <w:p w14:paraId="4DE4A1C1" w14:textId="77777777" w:rsidR="00AA79D8" w:rsidRPr="001B319E" w:rsidRDefault="00AA79D8" w:rsidP="009123CC">
            <w:pPr>
              <w:jc w:val="center"/>
              <w:rPr>
                <w:rFonts w:eastAsia="Arial" w:cs="Arial"/>
                <w:sz w:val="22"/>
              </w:rPr>
            </w:pPr>
            <w:r w:rsidRPr="001B319E">
              <w:rPr>
                <w:rFonts w:eastAsia="Arial" w:cs="Arial"/>
                <w:sz w:val="22"/>
              </w:rPr>
              <w:t>15</w:t>
            </w:r>
          </w:p>
        </w:tc>
        <w:tc>
          <w:tcPr>
            <w:tcW w:w="765" w:type="dxa"/>
            <w:tcBorders>
              <w:top w:val="nil"/>
              <w:left w:val="nil"/>
              <w:bottom w:val="single" w:sz="8" w:space="0" w:color="000000"/>
              <w:right w:val="single" w:sz="8" w:space="0" w:color="000000"/>
            </w:tcBorders>
            <w:shd w:val="clear" w:color="auto" w:fill="auto"/>
            <w:vAlign w:val="center"/>
          </w:tcPr>
          <w:p w14:paraId="571E3FF4" w14:textId="77777777" w:rsidR="00AA79D8" w:rsidRPr="001B319E" w:rsidRDefault="00AA79D8" w:rsidP="009123CC">
            <w:pPr>
              <w:jc w:val="center"/>
              <w:rPr>
                <w:rFonts w:eastAsia="Arial" w:cs="Arial"/>
                <w:sz w:val="22"/>
              </w:rPr>
            </w:pPr>
            <w:r w:rsidRPr="001B319E">
              <w:rPr>
                <w:rFonts w:eastAsia="Arial" w:cs="Arial"/>
                <w:sz w:val="22"/>
              </w:rPr>
              <w:t>119</w:t>
            </w:r>
          </w:p>
        </w:tc>
        <w:tc>
          <w:tcPr>
            <w:tcW w:w="789" w:type="dxa"/>
            <w:tcBorders>
              <w:top w:val="nil"/>
              <w:left w:val="nil"/>
              <w:bottom w:val="single" w:sz="8" w:space="0" w:color="000000"/>
              <w:right w:val="single" w:sz="8" w:space="0" w:color="000000"/>
            </w:tcBorders>
            <w:shd w:val="clear" w:color="auto" w:fill="auto"/>
            <w:vAlign w:val="center"/>
          </w:tcPr>
          <w:p w14:paraId="3E88617C" w14:textId="77777777" w:rsidR="00AA79D8" w:rsidRPr="001B319E" w:rsidRDefault="00AA79D8" w:rsidP="009123CC">
            <w:pPr>
              <w:jc w:val="center"/>
              <w:rPr>
                <w:rFonts w:eastAsia="Arial" w:cs="Arial"/>
                <w:sz w:val="22"/>
              </w:rPr>
            </w:pPr>
            <w:r w:rsidRPr="001B319E">
              <w:rPr>
                <w:rFonts w:eastAsia="Arial" w:cs="Arial"/>
                <w:sz w:val="22"/>
              </w:rPr>
              <w:t>2</w:t>
            </w:r>
          </w:p>
        </w:tc>
      </w:tr>
      <w:tr w:rsidR="00AA79D8" w:rsidRPr="001B319E" w14:paraId="48BB11A2"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4942A241" w14:textId="77777777" w:rsidR="00AA79D8" w:rsidRPr="001B319E" w:rsidRDefault="00AA79D8" w:rsidP="009123CC">
            <w:pPr>
              <w:jc w:val="center"/>
              <w:rPr>
                <w:rFonts w:eastAsia="Arial" w:cs="Arial"/>
                <w:b/>
                <w:sz w:val="22"/>
              </w:rPr>
            </w:pPr>
            <w:r w:rsidRPr="001B319E">
              <w:rPr>
                <w:rFonts w:eastAsia="Arial" w:cs="Arial"/>
                <w:b/>
                <w:sz w:val="22"/>
              </w:rPr>
              <w:t>10</w:t>
            </w:r>
          </w:p>
        </w:tc>
        <w:tc>
          <w:tcPr>
            <w:tcW w:w="584" w:type="dxa"/>
            <w:tcBorders>
              <w:top w:val="nil"/>
              <w:left w:val="nil"/>
              <w:bottom w:val="single" w:sz="8" w:space="0" w:color="000000"/>
              <w:right w:val="single" w:sz="8" w:space="0" w:color="000000"/>
            </w:tcBorders>
            <w:shd w:val="clear" w:color="auto" w:fill="auto"/>
            <w:vAlign w:val="center"/>
          </w:tcPr>
          <w:p w14:paraId="1C577D25" w14:textId="77777777" w:rsidR="00AA79D8" w:rsidRPr="001B319E" w:rsidRDefault="00AA79D8" w:rsidP="009123CC">
            <w:pPr>
              <w:jc w:val="center"/>
              <w:rPr>
                <w:rFonts w:eastAsia="Arial" w:cs="Arial"/>
                <w:b/>
                <w:sz w:val="22"/>
              </w:rPr>
            </w:pPr>
            <w:r w:rsidRPr="001B319E">
              <w:rPr>
                <w:rFonts w:eastAsia="Arial" w:cs="Arial"/>
                <w:b/>
                <w:sz w:val="22"/>
              </w:rPr>
              <w:t>10</w:t>
            </w:r>
          </w:p>
        </w:tc>
        <w:tc>
          <w:tcPr>
            <w:tcW w:w="772" w:type="dxa"/>
            <w:tcBorders>
              <w:top w:val="nil"/>
              <w:left w:val="nil"/>
              <w:bottom w:val="single" w:sz="8" w:space="0" w:color="000000"/>
              <w:right w:val="single" w:sz="8" w:space="0" w:color="000000"/>
            </w:tcBorders>
            <w:shd w:val="clear" w:color="auto" w:fill="auto"/>
            <w:vAlign w:val="center"/>
          </w:tcPr>
          <w:p w14:paraId="6368ACA3" w14:textId="77777777" w:rsidR="00AA79D8" w:rsidRPr="001B319E" w:rsidRDefault="00AA79D8" w:rsidP="009123CC">
            <w:pPr>
              <w:jc w:val="center"/>
              <w:rPr>
                <w:rFonts w:eastAsia="Arial" w:cs="Arial"/>
                <w:sz w:val="22"/>
              </w:rPr>
            </w:pPr>
            <w:r w:rsidRPr="001B319E">
              <w:rPr>
                <w:rFonts w:eastAsia="Arial" w:cs="Arial"/>
                <w:sz w:val="22"/>
              </w:rPr>
              <w:t>8,51</w:t>
            </w:r>
          </w:p>
        </w:tc>
        <w:tc>
          <w:tcPr>
            <w:tcW w:w="772" w:type="dxa"/>
            <w:tcBorders>
              <w:top w:val="nil"/>
              <w:left w:val="nil"/>
              <w:bottom w:val="single" w:sz="8" w:space="0" w:color="000000"/>
              <w:right w:val="single" w:sz="8" w:space="0" w:color="000000"/>
            </w:tcBorders>
            <w:shd w:val="clear" w:color="auto" w:fill="auto"/>
            <w:vAlign w:val="center"/>
          </w:tcPr>
          <w:p w14:paraId="41B3CBE5" w14:textId="77777777" w:rsidR="00AA79D8" w:rsidRPr="001B319E" w:rsidRDefault="00AA79D8" w:rsidP="009123CC">
            <w:pPr>
              <w:jc w:val="center"/>
              <w:rPr>
                <w:rFonts w:eastAsia="Arial" w:cs="Arial"/>
                <w:sz w:val="22"/>
              </w:rPr>
            </w:pPr>
            <w:r w:rsidRPr="001B319E">
              <w:rPr>
                <w:rFonts w:eastAsia="Arial" w:cs="Arial"/>
                <w:sz w:val="22"/>
              </w:rPr>
              <w:t>6,98</w:t>
            </w:r>
          </w:p>
        </w:tc>
        <w:tc>
          <w:tcPr>
            <w:tcW w:w="772" w:type="dxa"/>
            <w:tcBorders>
              <w:top w:val="nil"/>
              <w:left w:val="nil"/>
              <w:bottom w:val="single" w:sz="8" w:space="0" w:color="000000"/>
              <w:right w:val="single" w:sz="8" w:space="0" w:color="000000"/>
            </w:tcBorders>
            <w:shd w:val="clear" w:color="auto" w:fill="auto"/>
            <w:vAlign w:val="center"/>
          </w:tcPr>
          <w:p w14:paraId="29A1F280" w14:textId="77777777" w:rsidR="00AA79D8" w:rsidRPr="001B319E" w:rsidRDefault="00AA79D8" w:rsidP="009123CC">
            <w:pPr>
              <w:jc w:val="center"/>
              <w:rPr>
                <w:rFonts w:eastAsia="Arial" w:cs="Arial"/>
                <w:sz w:val="22"/>
              </w:rPr>
            </w:pPr>
            <w:r w:rsidRPr="001B319E">
              <w:rPr>
                <w:rFonts w:eastAsia="Arial" w:cs="Arial"/>
                <w:sz w:val="22"/>
              </w:rPr>
              <w:t>8,39</w:t>
            </w:r>
          </w:p>
        </w:tc>
        <w:tc>
          <w:tcPr>
            <w:tcW w:w="772" w:type="dxa"/>
            <w:tcBorders>
              <w:top w:val="nil"/>
              <w:left w:val="nil"/>
              <w:bottom w:val="single" w:sz="8" w:space="0" w:color="000000"/>
              <w:right w:val="single" w:sz="8" w:space="0" w:color="000000"/>
            </w:tcBorders>
            <w:shd w:val="clear" w:color="auto" w:fill="auto"/>
            <w:vAlign w:val="center"/>
          </w:tcPr>
          <w:p w14:paraId="44E0D7F7" w14:textId="77777777" w:rsidR="00AA79D8" w:rsidRPr="001B319E" w:rsidRDefault="00AA79D8" w:rsidP="009123CC">
            <w:pPr>
              <w:jc w:val="center"/>
              <w:rPr>
                <w:rFonts w:eastAsia="Arial" w:cs="Arial"/>
                <w:sz w:val="22"/>
              </w:rPr>
            </w:pPr>
            <w:r w:rsidRPr="001B319E">
              <w:rPr>
                <w:rFonts w:eastAsia="Arial" w:cs="Arial"/>
                <w:sz w:val="22"/>
              </w:rPr>
              <w:t>7,46</w:t>
            </w:r>
          </w:p>
        </w:tc>
        <w:tc>
          <w:tcPr>
            <w:tcW w:w="772" w:type="dxa"/>
            <w:tcBorders>
              <w:top w:val="nil"/>
              <w:left w:val="nil"/>
              <w:bottom w:val="single" w:sz="8" w:space="0" w:color="000000"/>
              <w:right w:val="single" w:sz="8" w:space="0" w:color="000000"/>
            </w:tcBorders>
            <w:shd w:val="clear" w:color="auto" w:fill="auto"/>
            <w:vAlign w:val="center"/>
          </w:tcPr>
          <w:p w14:paraId="00C9F2CE" w14:textId="77777777" w:rsidR="00AA79D8" w:rsidRPr="001B319E" w:rsidRDefault="00AA79D8" w:rsidP="009123CC">
            <w:pPr>
              <w:jc w:val="center"/>
              <w:rPr>
                <w:rFonts w:eastAsia="Arial" w:cs="Arial"/>
                <w:sz w:val="22"/>
              </w:rPr>
            </w:pPr>
            <w:r w:rsidRPr="001B319E">
              <w:rPr>
                <w:rFonts w:eastAsia="Arial" w:cs="Arial"/>
                <w:sz w:val="22"/>
              </w:rPr>
              <w:t>21</w:t>
            </w:r>
          </w:p>
        </w:tc>
        <w:tc>
          <w:tcPr>
            <w:tcW w:w="690" w:type="dxa"/>
            <w:tcBorders>
              <w:top w:val="nil"/>
              <w:left w:val="nil"/>
              <w:bottom w:val="single" w:sz="8" w:space="0" w:color="000000"/>
              <w:right w:val="single" w:sz="8" w:space="0" w:color="000000"/>
            </w:tcBorders>
            <w:shd w:val="clear" w:color="auto" w:fill="auto"/>
            <w:vAlign w:val="center"/>
          </w:tcPr>
          <w:p w14:paraId="5E7474AB" w14:textId="77777777" w:rsidR="00AA79D8" w:rsidRPr="001B319E" w:rsidRDefault="00AA79D8" w:rsidP="009123CC">
            <w:pPr>
              <w:jc w:val="center"/>
              <w:rPr>
                <w:rFonts w:eastAsia="Arial" w:cs="Arial"/>
                <w:sz w:val="22"/>
              </w:rPr>
            </w:pPr>
            <w:r w:rsidRPr="001B319E">
              <w:rPr>
                <w:rFonts w:eastAsia="Arial" w:cs="Arial"/>
                <w:sz w:val="22"/>
              </w:rPr>
              <w:t>22,4</w:t>
            </w:r>
          </w:p>
        </w:tc>
        <w:tc>
          <w:tcPr>
            <w:tcW w:w="747" w:type="dxa"/>
            <w:tcBorders>
              <w:top w:val="nil"/>
              <w:left w:val="nil"/>
              <w:bottom w:val="single" w:sz="8" w:space="0" w:color="000000"/>
              <w:right w:val="single" w:sz="8" w:space="0" w:color="000000"/>
            </w:tcBorders>
            <w:shd w:val="clear" w:color="auto" w:fill="auto"/>
            <w:vAlign w:val="center"/>
          </w:tcPr>
          <w:p w14:paraId="34ACA7EE" w14:textId="77777777" w:rsidR="00AA79D8" w:rsidRPr="001B319E" w:rsidRDefault="00AA79D8" w:rsidP="009123CC">
            <w:pPr>
              <w:jc w:val="center"/>
              <w:rPr>
                <w:rFonts w:eastAsia="Arial" w:cs="Arial"/>
                <w:sz w:val="22"/>
              </w:rPr>
            </w:pPr>
            <w:r w:rsidRPr="001B319E">
              <w:rPr>
                <w:rFonts w:eastAsia="Arial" w:cs="Arial"/>
                <w:sz w:val="22"/>
              </w:rPr>
              <w:t>91</w:t>
            </w:r>
          </w:p>
        </w:tc>
        <w:tc>
          <w:tcPr>
            <w:tcW w:w="702" w:type="dxa"/>
            <w:tcBorders>
              <w:top w:val="nil"/>
              <w:left w:val="nil"/>
              <w:bottom w:val="single" w:sz="8" w:space="0" w:color="000000"/>
              <w:right w:val="single" w:sz="8" w:space="0" w:color="000000"/>
            </w:tcBorders>
            <w:shd w:val="clear" w:color="auto" w:fill="auto"/>
            <w:vAlign w:val="center"/>
          </w:tcPr>
          <w:p w14:paraId="5EB3124D" w14:textId="77777777" w:rsidR="00AA79D8" w:rsidRPr="001B319E" w:rsidRDefault="00AA79D8" w:rsidP="009123CC">
            <w:pPr>
              <w:jc w:val="center"/>
              <w:rPr>
                <w:rFonts w:eastAsia="Arial" w:cs="Arial"/>
                <w:sz w:val="22"/>
              </w:rPr>
            </w:pPr>
            <w:r w:rsidRPr="001B319E">
              <w:rPr>
                <w:rFonts w:eastAsia="Arial" w:cs="Arial"/>
                <w:sz w:val="22"/>
              </w:rPr>
              <w:t>7</w:t>
            </w:r>
          </w:p>
        </w:tc>
        <w:tc>
          <w:tcPr>
            <w:tcW w:w="765" w:type="dxa"/>
            <w:tcBorders>
              <w:top w:val="nil"/>
              <w:left w:val="nil"/>
              <w:bottom w:val="single" w:sz="8" w:space="0" w:color="000000"/>
              <w:right w:val="single" w:sz="8" w:space="0" w:color="000000"/>
            </w:tcBorders>
            <w:shd w:val="clear" w:color="auto" w:fill="auto"/>
            <w:vAlign w:val="center"/>
          </w:tcPr>
          <w:p w14:paraId="16D200B2" w14:textId="77777777" w:rsidR="00AA79D8" w:rsidRPr="001B319E" w:rsidRDefault="00AA79D8" w:rsidP="009123CC">
            <w:pPr>
              <w:jc w:val="center"/>
              <w:rPr>
                <w:rFonts w:eastAsia="Arial" w:cs="Arial"/>
                <w:sz w:val="22"/>
              </w:rPr>
            </w:pPr>
            <w:r w:rsidRPr="001B319E">
              <w:rPr>
                <w:rFonts w:eastAsia="Arial" w:cs="Arial"/>
                <w:sz w:val="22"/>
              </w:rPr>
              <w:t>1499</w:t>
            </w:r>
          </w:p>
        </w:tc>
        <w:tc>
          <w:tcPr>
            <w:tcW w:w="789" w:type="dxa"/>
            <w:tcBorders>
              <w:top w:val="nil"/>
              <w:left w:val="nil"/>
              <w:bottom w:val="single" w:sz="8" w:space="0" w:color="000000"/>
              <w:right w:val="single" w:sz="8" w:space="0" w:color="000000"/>
            </w:tcBorders>
            <w:shd w:val="clear" w:color="auto" w:fill="auto"/>
            <w:vAlign w:val="center"/>
          </w:tcPr>
          <w:p w14:paraId="117175A6" w14:textId="77777777" w:rsidR="00AA79D8" w:rsidRPr="001B319E" w:rsidRDefault="00AA79D8" w:rsidP="009123CC">
            <w:pPr>
              <w:jc w:val="center"/>
              <w:rPr>
                <w:rFonts w:eastAsia="Arial" w:cs="Arial"/>
                <w:sz w:val="22"/>
              </w:rPr>
            </w:pPr>
            <w:r w:rsidRPr="001B319E">
              <w:rPr>
                <w:rFonts w:eastAsia="Arial" w:cs="Arial"/>
                <w:sz w:val="22"/>
              </w:rPr>
              <w:t>72</w:t>
            </w:r>
          </w:p>
        </w:tc>
      </w:tr>
      <w:tr w:rsidR="00AA79D8" w:rsidRPr="001B319E" w14:paraId="3A7CE247"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4BA053C2" w14:textId="77777777" w:rsidR="00AA79D8" w:rsidRPr="001B319E" w:rsidRDefault="00AA79D8" w:rsidP="009123CC">
            <w:pPr>
              <w:jc w:val="center"/>
              <w:rPr>
                <w:rFonts w:eastAsia="Arial" w:cs="Arial"/>
                <w:b/>
                <w:sz w:val="22"/>
              </w:rPr>
            </w:pPr>
            <w:r w:rsidRPr="001B319E">
              <w:rPr>
                <w:rFonts w:eastAsia="Arial" w:cs="Arial"/>
                <w:b/>
                <w:sz w:val="22"/>
              </w:rPr>
              <w:t>11</w:t>
            </w:r>
          </w:p>
        </w:tc>
        <w:tc>
          <w:tcPr>
            <w:tcW w:w="584" w:type="dxa"/>
            <w:tcBorders>
              <w:top w:val="nil"/>
              <w:left w:val="nil"/>
              <w:bottom w:val="single" w:sz="8" w:space="0" w:color="000000"/>
              <w:right w:val="single" w:sz="8" w:space="0" w:color="000000"/>
            </w:tcBorders>
            <w:shd w:val="clear" w:color="auto" w:fill="auto"/>
            <w:vAlign w:val="center"/>
          </w:tcPr>
          <w:p w14:paraId="60BA267F"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6063BAFD" w14:textId="77777777" w:rsidR="00AA79D8" w:rsidRPr="001B319E" w:rsidRDefault="00AA79D8" w:rsidP="009123CC">
            <w:pPr>
              <w:jc w:val="center"/>
              <w:rPr>
                <w:rFonts w:eastAsia="Arial" w:cs="Arial"/>
                <w:sz w:val="22"/>
              </w:rPr>
            </w:pPr>
            <w:r w:rsidRPr="001B319E">
              <w:rPr>
                <w:rFonts w:eastAsia="Arial" w:cs="Arial"/>
                <w:sz w:val="22"/>
              </w:rPr>
              <w:t>7,77</w:t>
            </w:r>
          </w:p>
        </w:tc>
        <w:tc>
          <w:tcPr>
            <w:tcW w:w="772" w:type="dxa"/>
            <w:tcBorders>
              <w:top w:val="nil"/>
              <w:left w:val="nil"/>
              <w:bottom w:val="single" w:sz="8" w:space="0" w:color="000000"/>
              <w:right w:val="single" w:sz="8" w:space="0" w:color="000000"/>
            </w:tcBorders>
            <w:shd w:val="clear" w:color="auto" w:fill="auto"/>
            <w:vAlign w:val="center"/>
          </w:tcPr>
          <w:p w14:paraId="6D09687B"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1CFA1818" w14:textId="77777777" w:rsidR="00AA79D8" w:rsidRPr="001B319E" w:rsidRDefault="00AA79D8" w:rsidP="009123CC">
            <w:pPr>
              <w:jc w:val="center"/>
              <w:rPr>
                <w:rFonts w:eastAsia="Arial" w:cs="Arial"/>
                <w:sz w:val="22"/>
              </w:rPr>
            </w:pPr>
            <w:r w:rsidRPr="001B319E">
              <w:rPr>
                <w:rFonts w:eastAsia="Arial" w:cs="Arial"/>
                <w:sz w:val="22"/>
              </w:rPr>
              <w:t>8,46</w:t>
            </w:r>
          </w:p>
        </w:tc>
        <w:tc>
          <w:tcPr>
            <w:tcW w:w="772" w:type="dxa"/>
            <w:tcBorders>
              <w:top w:val="nil"/>
              <w:left w:val="nil"/>
              <w:bottom w:val="single" w:sz="8" w:space="0" w:color="000000"/>
              <w:right w:val="single" w:sz="8" w:space="0" w:color="000000"/>
            </w:tcBorders>
            <w:shd w:val="clear" w:color="auto" w:fill="auto"/>
            <w:vAlign w:val="center"/>
          </w:tcPr>
          <w:p w14:paraId="417B094A"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28203B0B" w14:textId="77777777" w:rsidR="00AA79D8" w:rsidRPr="001B319E" w:rsidRDefault="00AA79D8" w:rsidP="009123CC">
            <w:pPr>
              <w:jc w:val="center"/>
              <w:rPr>
                <w:rFonts w:eastAsia="Arial" w:cs="Arial"/>
                <w:sz w:val="22"/>
              </w:rPr>
            </w:pPr>
            <w:r w:rsidRPr="001B319E">
              <w:rPr>
                <w:rFonts w:eastAsia="Arial" w:cs="Arial"/>
                <w:sz w:val="22"/>
              </w:rPr>
              <w:t>22,6</w:t>
            </w:r>
          </w:p>
        </w:tc>
        <w:tc>
          <w:tcPr>
            <w:tcW w:w="690" w:type="dxa"/>
            <w:tcBorders>
              <w:top w:val="nil"/>
              <w:left w:val="nil"/>
              <w:bottom w:val="single" w:sz="8" w:space="0" w:color="000000"/>
              <w:right w:val="single" w:sz="8" w:space="0" w:color="000000"/>
            </w:tcBorders>
            <w:shd w:val="clear" w:color="auto" w:fill="auto"/>
            <w:vAlign w:val="center"/>
          </w:tcPr>
          <w:p w14:paraId="7785E2B2" w14:textId="77777777" w:rsidR="00AA79D8" w:rsidRPr="001B319E" w:rsidRDefault="00AA79D8" w:rsidP="009123CC">
            <w:pPr>
              <w:jc w:val="center"/>
              <w:rPr>
                <w:rFonts w:eastAsia="Arial" w:cs="Arial"/>
                <w:b/>
                <w:sz w:val="22"/>
              </w:rPr>
            </w:pPr>
            <w:r w:rsidRPr="001B319E">
              <w:rPr>
                <w:rFonts w:eastAsia="Arial" w:cs="Arial"/>
                <w:b/>
                <w:sz w:val="22"/>
              </w:rPr>
              <w:t>-</w:t>
            </w:r>
          </w:p>
        </w:tc>
        <w:tc>
          <w:tcPr>
            <w:tcW w:w="747" w:type="dxa"/>
            <w:tcBorders>
              <w:top w:val="nil"/>
              <w:left w:val="nil"/>
              <w:bottom w:val="single" w:sz="8" w:space="0" w:color="000000"/>
              <w:right w:val="single" w:sz="8" w:space="0" w:color="000000"/>
            </w:tcBorders>
            <w:shd w:val="clear" w:color="auto" w:fill="auto"/>
            <w:vAlign w:val="center"/>
          </w:tcPr>
          <w:p w14:paraId="6656AE5D" w14:textId="77777777" w:rsidR="00AA79D8" w:rsidRPr="001B319E" w:rsidRDefault="00AA79D8" w:rsidP="009123CC">
            <w:pPr>
              <w:jc w:val="center"/>
              <w:rPr>
                <w:rFonts w:eastAsia="Arial" w:cs="Arial"/>
                <w:sz w:val="22"/>
              </w:rPr>
            </w:pPr>
            <w:r w:rsidRPr="001B319E">
              <w:rPr>
                <w:rFonts w:eastAsia="Arial" w:cs="Arial"/>
                <w:sz w:val="22"/>
              </w:rPr>
              <w:t>11</w:t>
            </w:r>
          </w:p>
        </w:tc>
        <w:tc>
          <w:tcPr>
            <w:tcW w:w="702" w:type="dxa"/>
            <w:tcBorders>
              <w:top w:val="nil"/>
              <w:left w:val="nil"/>
              <w:bottom w:val="single" w:sz="8" w:space="0" w:color="000000"/>
              <w:right w:val="single" w:sz="8" w:space="0" w:color="000000"/>
            </w:tcBorders>
            <w:shd w:val="clear" w:color="auto" w:fill="auto"/>
            <w:vAlign w:val="center"/>
          </w:tcPr>
          <w:p w14:paraId="266C0E9D" w14:textId="77777777" w:rsidR="00AA79D8" w:rsidRPr="001B319E" w:rsidRDefault="00AA79D8" w:rsidP="009123CC">
            <w:pPr>
              <w:jc w:val="center"/>
              <w:rPr>
                <w:rFonts w:eastAsia="Arial" w:cs="Arial"/>
                <w:b/>
                <w:sz w:val="22"/>
              </w:rPr>
            </w:pPr>
            <w:r w:rsidRPr="001B319E">
              <w:rPr>
                <w:rFonts w:eastAsia="Arial" w:cs="Arial"/>
                <w:b/>
                <w:sz w:val="22"/>
              </w:rPr>
              <w:t>-</w:t>
            </w:r>
          </w:p>
        </w:tc>
        <w:tc>
          <w:tcPr>
            <w:tcW w:w="765" w:type="dxa"/>
            <w:tcBorders>
              <w:top w:val="nil"/>
              <w:left w:val="nil"/>
              <w:bottom w:val="single" w:sz="8" w:space="0" w:color="000000"/>
              <w:right w:val="single" w:sz="8" w:space="0" w:color="000000"/>
            </w:tcBorders>
            <w:shd w:val="clear" w:color="auto" w:fill="auto"/>
            <w:vAlign w:val="center"/>
          </w:tcPr>
          <w:p w14:paraId="1A7954EF" w14:textId="77777777" w:rsidR="00AA79D8" w:rsidRPr="001B319E" w:rsidRDefault="00AA79D8" w:rsidP="009123CC">
            <w:pPr>
              <w:jc w:val="center"/>
              <w:rPr>
                <w:rFonts w:eastAsia="Arial" w:cs="Arial"/>
                <w:sz w:val="22"/>
              </w:rPr>
            </w:pPr>
            <w:r w:rsidRPr="001B319E">
              <w:rPr>
                <w:rFonts w:eastAsia="Arial" w:cs="Arial"/>
                <w:sz w:val="22"/>
              </w:rPr>
              <w:t>335</w:t>
            </w:r>
          </w:p>
        </w:tc>
        <w:tc>
          <w:tcPr>
            <w:tcW w:w="789" w:type="dxa"/>
            <w:tcBorders>
              <w:top w:val="nil"/>
              <w:left w:val="nil"/>
              <w:bottom w:val="single" w:sz="8" w:space="0" w:color="000000"/>
              <w:right w:val="single" w:sz="8" w:space="0" w:color="000000"/>
            </w:tcBorders>
            <w:shd w:val="clear" w:color="auto" w:fill="auto"/>
            <w:vAlign w:val="center"/>
          </w:tcPr>
          <w:p w14:paraId="3BBC1BA2" w14:textId="77777777" w:rsidR="00AA79D8" w:rsidRPr="001B319E" w:rsidRDefault="00AA79D8" w:rsidP="009123CC">
            <w:pPr>
              <w:jc w:val="center"/>
              <w:rPr>
                <w:rFonts w:eastAsia="Arial" w:cs="Arial"/>
                <w:b/>
                <w:sz w:val="22"/>
              </w:rPr>
            </w:pPr>
            <w:r w:rsidRPr="001B319E">
              <w:rPr>
                <w:rFonts w:eastAsia="Arial" w:cs="Arial"/>
                <w:b/>
                <w:sz w:val="22"/>
              </w:rPr>
              <w:t>-</w:t>
            </w:r>
          </w:p>
        </w:tc>
      </w:tr>
      <w:tr w:rsidR="00AA79D8" w:rsidRPr="001B319E" w14:paraId="450B84A2" w14:textId="77777777" w:rsidTr="00AA79D8">
        <w:trPr>
          <w:trHeight w:val="204"/>
        </w:trPr>
        <w:tc>
          <w:tcPr>
            <w:tcW w:w="822" w:type="dxa"/>
            <w:tcBorders>
              <w:top w:val="nil"/>
              <w:left w:val="single" w:sz="8" w:space="0" w:color="000000"/>
              <w:bottom w:val="single" w:sz="8" w:space="0" w:color="000000"/>
              <w:right w:val="single" w:sz="8" w:space="0" w:color="000000"/>
            </w:tcBorders>
            <w:shd w:val="clear" w:color="auto" w:fill="auto"/>
            <w:vAlign w:val="center"/>
          </w:tcPr>
          <w:p w14:paraId="6401A21F" w14:textId="77777777" w:rsidR="00AA79D8" w:rsidRPr="001B319E" w:rsidRDefault="00AA79D8" w:rsidP="009123CC">
            <w:pPr>
              <w:jc w:val="center"/>
              <w:rPr>
                <w:rFonts w:eastAsia="Arial" w:cs="Arial"/>
                <w:b/>
                <w:sz w:val="22"/>
              </w:rPr>
            </w:pPr>
            <w:r w:rsidRPr="001B319E">
              <w:rPr>
                <w:rFonts w:eastAsia="Arial" w:cs="Arial"/>
                <w:b/>
                <w:sz w:val="22"/>
              </w:rPr>
              <w:t>12</w:t>
            </w:r>
          </w:p>
        </w:tc>
        <w:tc>
          <w:tcPr>
            <w:tcW w:w="584" w:type="dxa"/>
            <w:tcBorders>
              <w:top w:val="nil"/>
              <w:left w:val="nil"/>
              <w:bottom w:val="single" w:sz="8" w:space="0" w:color="000000"/>
              <w:right w:val="single" w:sz="8" w:space="0" w:color="000000"/>
            </w:tcBorders>
            <w:shd w:val="clear" w:color="auto" w:fill="auto"/>
            <w:vAlign w:val="center"/>
          </w:tcPr>
          <w:p w14:paraId="2DB5616B"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22671DC4" w14:textId="77777777" w:rsidR="00AA79D8" w:rsidRPr="001B319E" w:rsidRDefault="00AA79D8" w:rsidP="009123CC">
            <w:pPr>
              <w:jc w:val="center"/>
              <w:rPr>
                <w:rFonts w:eastAsia="Arial" w:cs="Arial"/>
                <w:sz w:val="22"/>
              </w:rPr>
            </w:pPr>
            <w:r w:rsidRPr="001B319E">
              <w:rPr>
                <w:rFonts w:eastAsia="Arial" w:cs="Arial"/>
                <w:sz w:val="22"/>
              </w:rPr>
              <w:t>7,02</w:t>
            </w:r>
          </w:p>
        </w:tc>
        <w:tc>
          <w:tcPr>
            <w:tcW w:w="772" w:type="dxa"/>
            <w:tcBorders>
              <w:top w:val="nil"/>
              <w:left w:val="nil"/>
              <w:bottom w:val="single" w:sz="8" w:space="0" w:color="000000"/>
              <w:right w:val="single" w:sz="8" w:space="0" w:color="000000"/>
            </w:tcBorders>
            <w:shd w:val="clear" w:color="auto" w:fill="auto"/>
            <w:vAlign w:val="center"/>
          </w:tcPr>
          <w:p w14:paraId="68ED9E26"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7ED90F9D" w14:textId="77777777" w:rsidR="00AA79D8" w:rsidRPr="001B319E" w:rsidRDefault="00AA79D8" w:rsidP="009123CC">
            <w:pPr>
              <w:jc w:val="center"/>
              <w:rPr>
                <w:rFonts w:eastAsia="Arial" w:cs="Arial"/>
                <w:sz w:val="22"/>
              </w:rPr>
            </w:pPr>
            <w:r w:rsidRPr="001B319E">
              <w:rPr>
                <w:rFonts w:eastAsia="Arial" w:cs="Arial"/>
                <w:sz w:val="22"/>
              </w:rPr>
              <w:t>8,46</w:t>
            </w:r>
          </w:p>
        </w:tc>
        <w:tc>
          <w:tcPr>
            <w:tcW w:w="772" w:type="dxa"/>
            <w:tcBorders>
              <w:top w:val="nil"/>
              <w:left w:val="nil"/>
              <w:bottom w:val="single" w:sz="8" w:space="0" w:color="000000"/>
              <w:right w:val="single" w:sz="8" w:space="0" w:color="000000"/>
            </w:tcBorders>
            <w:shd w:val="clear" w:color="auto" w:fill="auto"/>
            <w:vAlign w:val="center"/>
          </w:tcPr>
          <w:p w14:paraId="6838E4E1" w14:textId="77777777" w:rsidR="00AA79D8" w:rsidRPr="001B319E" w:rsidRDefault="00AA79D8" w:rsidP="009123CC">
            <w:pPr>
              <w:jc w:val="center"/>
              <w:rPr>
                <w:rFonts w:eastAsia="Arial" w:cs="Arial"/>
                <w:b/>
                <w:sz w:val="22"/>
              </w:rPr>
            </w:pPr>
            <w:r w:rsidRPr="001B319E">
              <w:rPr>
                <w:rFonts w:eastAsia="Arial" w:cs="Arial"/>
                <w:b/>
                <w:sz w:val="22"/>
              </w:rPr>
              <w:t>-</w:t>
            </w:r>
          </w:p>
        </w:tc>
        <w:tc>
          <w:tcPr>
            <w:tcW w:w="772" w:type="dxa"/>
            <w:tcBorders>
              <w:top w:val="nil"/>
              <w:left w:val="nil"/>
              <w:bottom w:val="single" w:sz="8" w:space="0" w:color="000000"/>
              <w:right w:val="single" w:sz="8" w:space="0" w:color="000000"/>
            </w:tcBorders>
            <w:shd w:val="clear" w:color="auto" w:fill="auto"/>
            <w:vAlign w:val="center"/>
          </w:tcPr>
          <w:p w14:paraId="69B18CD6" w14:textId="77777777" w:rsidR="00AA79D8" w:rsidRPr="001B319E" w:rsidRDefault="00AA79D8" w:rsidP="009123CC">
            <w:pPr>
              <w:jc w:val="center"/>
              <w:rPr>
                <w:rFonts w:eastAsia="Arial" w:cs="Arial"/>
                <w:sz w:val="22"/>
              </w:rPr>
            </w:pPr>
            <w:r w:rsidRPr="001B319E">
              <w:rPr>
                <w:rFonts w:eastAsia="Arial" w:cs="Arial"/>
                <w:sz w:val="22"/>
              </w:rPr>
              <w:t>23</w:t>
            </w:r>
          </w:p>
        </w:tc>
        <w:tc>
          <w:tcPr>
            <w:tcW w:w="690" w:type="dxa"/>
            <w:tcBorders>
              <w:top w:val="nil"/>
              <w:left w:val="nil"/>
              <w:bottom w:val="single" w:sz="8" w:space="0" w:color="000000"/>
              <w:right w:val="single" w:sz="8" w:space="0" w:color="000000"/>
            </w:tcBorders>
            <w:shd w:val="clear" w:color="auto" w:fill="auto"/>
            <w:vAlign w:val="center"/>
          </w:tcPr>
          <w:p w14:paraId="5B74ECAB" w14:textId="77777777" w:rsidR="00AA79D8" w:rsidRPr="001B319E" w:rsidRDefault="00AA79D8" w:rsidP="009123CC">
            <w:pPr>
              <w:jc w:val="center"/>
              <w:rPr>
                <w:rFonts w:eastAsia="Arial" w:cs="Arial"/>
                <w:b/>
                <w:sz w:val="22"/>
              </w:rPr>
            </w:pPr>
            <w:r w:rsidRPr="001B319E">
              <w:rPr>
                <w:rFonts w:eastAsia="Arial" w:cs="Arial"/>
                <w:b/>
                <w:sz w:val="22"/>
              </w:rPr>
              <w:t>-</w:t>
            </w:r>
          </w:p>
        </w:tc>
        <w:tc>
          <w:tcPr>
            <w:tcW w:w="747" w:type="dxa"/>
            <w:tcBorders>
              <w:top w:val="nil"/>
              <w:left w:val="nil"/>
              <w:bottom w:val="single" w:sz="8" w:space="0" w:color="000000"/>
              <w:right w:val="single" w:sz="8" w:space="0" w:color="000000"/>
            </w:tcBorders>
            <w:shd w:val="clear" w:color="auto" w:fill="auto"/>
            <w:vAlign w:val="center"/>
          </w:tcPr>
          <w:p w14:paraId="2FA850C9" w14:textId="77777777" w:rsidR="00AA79D8" w:rsidRPr="001B319E" w:rsidRDefault="00AA79D8" w:rsidP="009123CC">
            <w:pPr>
              <w:jc w:val="center"/>
              <w:rPr>
                <w:rFonts w:eastAsia="Arial" w:cs="Arial"/>
                <w:sz w:val="22"/>
              </w:rPr>
            </w:pPr>
            <w:r w:rsidRPr="001B319E">
              <w:rPr>
                <w:rFonts w:eastAsia="Arial" w:cs="Arial"/>
                <w:sz w:val="22"/>
              </w:rPr>
              <w:t>7</w:t>
            </w:r>
          </w:p>
        </w:tc>
        <w:tc>
          <w:tcPr>
            <w:tcW w:w="702" w:type="dxa"/>
            <w:tcBorders>
              <w:top w:val="nil"/>
              <w:left w:val="nil"/>
              <w:bottom w:val="single" w:sz="8" w:space="0" w:color="000000"/>
              <w:right w:val="single" w:sz="8" w:space="0" w:color="000000"/>
            </w:tcBorders>
            <w:shd w:val="clear" w:color="auto" w:fill="auto"/>
            <w:vAlign w:val="center"/>
          </w:tcPr>
          <w:p w14:paraId="673001BD" w14:textId="77777777" w:rsidR="00AA79D8" w:rsidRPr="001B319E" w:rsidRDefault="00AA79D8" w:rsidP="009123CC">
            <w:pPr>
              <w:jc w:val="center"/>
              <w:rPr>
                <w:rFonts w:eastAsia="Arial" w:cs="Arial"/>
                <w:b/>
                <w:sz w:val="22"/>
              </w:rPr>
            </w:pPr>
            <w:r w:rsidRPr="001B319E">
              <w:rPr>
                <w:rFonts w:eastAsia="Arial" w:cs="Arial"/>
                <w:b/>
                <w:sz w:val="22"/>
              </w:rPr>
              <w:t>-</w:t>
            </w:r>
          </w:p>
        </w:tc>
        <w:tc>
          <w:tcPr>
            <w:tcW w:w="765" w:type="dxa"/>
            <w:tcBorders>
              <w:top w:val="nil"/>
              <w:left w:val="nil"/>
              <w:bottom w:val="single" w:sz="8" w:space="0" w:color="000000"/>
              <w:right w:val="single" w:sz="8" w:space="0" w:color="000000"/>
            </w:tcBorders>
            <w:shd w:val="clear" w:color="auto" w:fill="auto"/>
            <w:vAlign w:val="center"/>
          </w:tcPr>
          <w:p w14:paraId="37BF9DE1" w14:textId="77777777" w:rsidR="00AA79D8" w:rsidRPr="001B319E" w:rsidRDefault="00AA79D8" w:rsidP="009123CC">
            <w:pPr>
              <w:jc w:val="center"/>
              <w:rPr>
                <w:rFonts w:eastAsia="Arial" w:cs="Arial"/>
                <w:sz w:val="22"/>
              </w:rPr>
            </w:pPr>
            <w:r w:rsidRPr="001B319E">
              <w:rPr>
                <w:rFonts w:eastAsia="Arial" w:cs="Arial"/>
                <w:sz w:val="22"/>
              </w:rPr>
              <w:t>169</w:t>
            </w:r>
          </w:p>
        </w:tc>
        <w:tc>
          <w:tcPr>
            <w:tcW w:w="789" w:type="dxa"/>
            <w:tcBorders>
              <w:top w:val="nil"/>
              <w:left w:val="nil"/>
              <w:bottom w:val="single" w:sz="8" w:space="0" w:color="000000"/>
              <w:right w:val="single" w:sz="8" w:space="0" w:color="000000"/>
            </w:tcBorders>
            <w:shd w:val="clear" w:color="auto" w:fill="auto"/>
            <w:vAlign w:val="center"/>
          </w:tcPr>
          <w:p w14:paraId="4D18A1FF" w14:textId="77777777" w:rsidR="00AA79D8" w:rsidRPr="001B319E" w:rsidRDefault="00AA79D8" w:rsidP="009123CC">
            <w:pPr>
              <w:jc w:val="center"/>
              <w:rPr>
                <w:rFonts w:eastAsia="Arial" w:cs="Arial"/>
                <w:b/>
                <w:sz w:val="22"/>
              </w:rPr>
            </w:pPr>
            <w:r w:rsidRPr="001B319E">
              <w:rPr>
                <w:rFonts w:eastAsia="Arial" w:cs="Arial"/>
                <w:b/>
                <w:sz w:val="22"/>
              </w:rPr>
              <w:t>-</w:t>
            </w:r>
          </w:p>
        </w:tc>
      </w:tr>
    </w:tbl>
    <w:p w14:paraId="0750BC38" w14:textId="71D7510F" w:rsidR="0016792A" w:rsidRPr="0016792A" w:rsidRDefault="00AA79D8" w:rsidP="0016792A">
      <w:pPr>
        <w:tabs>
          <w:tab w:val="left" w:pos="5775"/>
        </w:tabs>
        <w:rPr>
          <w:rFonts w:eastAsia="Arial" w:cs="Arial"/>
          <w:i/>
        </w:rPr>
      </w:pPr>
      <w:r>
        <w:rPr>
          <w:rFonts w:eastAsia="Arial" w:cs="Arial"/>
          <w:i/>
        </w:rPr>
        <w:t>T.L:</w:t>
      </w:r>
      <w:r w:rsidR="007A5BE5">
        <w:rPr>
          <w:rFonts w:eastAsia="Arial" w:cs="Arial"/>
          <w:i/>
        </w:rPr>
        <w:t xml:space="preserve"> </w:t>
      </w:r>
      <w:r>
        <w:rPr>
          <w:rFonts w:eastAsia="Arial" w:cs="Arial"/>
          <w:i/>
        </w:rPr>
        <w:t>Temporada</w:t>
      </w:r>
      <w:r w:rsidR="007A5BE5">
        <w:rPr>
          <w:rFonts w:eastAsia="Arial" w:cs="Arial"/>
          <w:i/>
        </w:rPr>
        <w:t xml:space="preserve"> de lluvias</w:t>
      </w:r>
      <w:r>
        <w:rPr>
          <w:rFonts w:eastAsia="Arial" w:cs="Arial"/>
          <w:i/>
        </w:rPr>
        <w:t xml:space="preserve"> </w:t>
      </w:r>
      <w:r>
        <w:rPr>
          <w:rFonts w:eastAsia="Arial" w:cs="Arial"/>
          <w:i/>
        </w:rPr>
        <w:br/>
        <w:t>T. S: Temporada seca</w:t>
      </w:r>
    </w:p>
    <w:p w14:paraId="1844BB9F" w14:textId="09B78A0D" w:rsidR="005D489B" w:rsidRDefault="00AA79D8" w:rsidP="00AA79D8">
      <w:pPr>
        <w:tabs>
          <w:tab w:val="left" w:pos="5775"/>
        </w:tabs>
        <w:rPr>
          <w:rFonts w:eastAsia="Arial" w:cs="Arial"/>
          <w:szCs w:val="24"/>
        </w:rPr>
      </w:pPr>
      <w:r>
        <w:rPr>
          <w:rFonts w:eastAsia="Arial" w:cs="Arial"/>
          <w:szCs w:val="24"/>
        </w:rPr>
        <w:t xml:space="preserve">En la tabla </w:t>
      </w:r>
      <w:r w:rsidR="00A01A49">
        <w:rPr>
          <w:rFonts w:eastAsia="Arial" w:cs="Arial"/>
          <w:szCs w:val="24"/>
        </w:rPr>
        <w:t>10</w:t>
      </w:r>
      <w:r>
        <w:rPr>
          <w:rFonts w:eastAsia="Arial" w:cs="Arial"/>
          <w:szCs w:val="24"/>
        </w:rPr>
        <w:t xml:space="preserve"> se presentan los indicadores de calidad del agua para la temporada seca y temporada de lluvias, hallados a partir de los parámetros </w:t>
      </w:r>
      <w:r w:rsidR="009017AB">
        <w:rPr>
          <w:rFonts w:eastAsia="Arial" w:cs="Arial"/>
          <w:szCs w:val="24"/>
        </w:rPr>
        <w:t>fisicoquímicos</w:t>
      </w:r>
      <w:r>
        <w:rPr>
          <w:rFonts w:eastAsia="Arial" w:cs="Arial"/>
          <w:szCs w:val="24"/>
        </w:rPr>
        <w:t xml:space="preserve"> y la ecuación 1.</w:t>
      </w:r>
    </w:p>
    <w:p w14:paraId="646C6030" w14:textId="77777777" w:rsidR="006123F2" w:rsidRDefault="006123F2" w:rsidP="00AA79D8">
      <w:pPr>
        <w:tabs>
          <w:tab w:val="left" w:pos="5775"/>
        </w:tabs>
        <w:rPr>
          <w:rFonts w:eastAsia="Arial" w:cs="Arial"/>
          <w:szCs w:val="24"/>
        </w:rPr>
      </w:pPr>
    </w:p>
    <w:p w14:paraId="102F453F" w14:textId="77777777" w:rsidR="006123F2" w:rsidRDefault="006123F2" w:rsidP="00AA79D8">
      <w:pPr>
        <w:tabs>
          <w:tab w:val="left" w:pos="5775"/>
        </w:tabs>
        <w:rPr>
          <w:rFonts w:eastAsia="Arial" w:cs="Arial"/>
          <w:szCs w:val="24"/>
        </w:rPr>
      </w:pPr>
    </w:p>
    <w:p w14:paraId="4A90BF17" w14:textId="77777777" w:rsidR="006123F2" w:rsidRDefault="006123F2" w:rsidP="00AA79D8">
      <w:pPr>
        <w:tabs>
          <w:tab w:val="left" w:pos="5775"/>
        </w:tabs>
        <w:rPr>
          <w:rFonts w:eastAsia="Arial" w:cs="Arial"/>
          <w:szCs w:val="24"/>
        </w:rPr>
      </w:pPr>
    </w:p>
    <w:p w14:paraId="55B8A43D" w14:textId="77777777" w:rsidR="006123F2" w:rsidRDefault="006123F2" w:rsidP="00AA79D8">
      <w:pPr>
        <w:tabs>
          <w:tab w:val="left" w:pos="5775"/>
        </w:tabs>
        <w:rPr>
          <w:rFonts w:eastAsia="Arial" w:cs="Arial"/>
          <w:szCs w:val="24"/>
        </w:rPr>
      </w:pPr>
    </w:p>
    <w:p w14:paraId="1B062164" w14:textId="77777777" w:rsidR="006123F2" w:rsidRDefault="006123F2" w:rsidP="00AA79D8">
      <w:pPr>
        <w:tabs>
          <w:tab w:val="left" w:pos="5775"/>
        </w:tabs>
        <w:rPr>
          <w:rFonts w:eastAsia="Arial" w:cs="Arial"/>
          <w:szCs w:val="24"/>
        </w:rPr>
      </w:pPr>
    </w:p>
    <w:p w14:paraId="4AB3B745" w14:textId="77777777" w:rsidR="006123F2" w:rsidRDefault="006123F2" w:rsidP="00AA79D8">
      <w:pPr>
        <w:tabs>
          <w:tab w:val="left" w:pos="5775"/>
        </w:tabs>
        <w:rPr>
          <w:rFonts w:eastAsia="Arial" w:cs="Arial"/>
          <w:szCs w:val="24"/>
        </w:rPr>
      </w:pPr>
    </w:p>
    <w:p w14:paraId="733F5FD0" w14:textId="77777777" w:rsidR="006123F2" w:rsidRDefault="006123F2" w:rsidP="00AA79D8">
      <w:pPr>
        <w:tabs>
          <w:tab w:val="left" w:pos="5775"/>
        </w:tabs>
        <w:rPr>
          <w:rFonts w:eastAsia="Arial" w:cs="Arial"/>
          <w:szCs w:val="24"/>
        </w:rPr>
      </w:pPr>
    </w:p>
    <w:p w14:paraId="13309927" w14:textId="013F5C90" w:rsidR="00AA79D8" w:rsidRDefault="00AA79D8" w:rsidP="00A01A49">
      <w:pPr>
        <w:pStyle w:val="Tabla"/>
      </w:pPr>
      <w:bookmarkStart w:id="155" w:name="_Toc127468451"/>
      <w:bookmarkStart w:id="156" w:name="_Toc127778357"/>
      <w:bookmarkStart w:id="157" w:name="_Toc127778838"/>
      <w:bookmarkStart w:id="158" w:name="_Toc127779829"/>
      <w:bookmarkStart w:id="159" w:name="_Toc127782146"/>
      <w:bookmarkStart w:id="160" w:name="_Toc131169890"/>
      <w:bookmarkStart w:id="161" w:name="_Toc134779856"/>
      <w:bookmarkStart w:id="162" w:name="_Toc134780047"/>
      <w:bookmarkStart w:id="163" w:name="_Toc134784921"/>
      <w:bookmarkStart w:id="164" w:name="_Toc136788242"/>
      <w:r>
        <w:lastRenderedPageBreak/>
        <w:t xml:space="preserve">. Indicativos de calidad del agua temporada seca de la Universidad Nueva Granada </w:t>
      </w:r>
      <w:bookmarkEnd w:id="155"/>
      <w:bookmarkEnd w:id="156"/>
      <w:bookmarkEnd w:id="157"/>
      <w:bookmarkEnd w:id="158"/>
      <w:bookmarkEnd w:id="159"/>
      <w:sdt>
        <w:sdtPr>
          <w:id w:val="-1381317407"/>
          <w:citation/>
        </w:sdtPr>
        <w:sdtContent>
          <w:r w:rsidR="007A5BE5">
            <w:fldChar w:fldCharType="begin"/>
          </w:r>
          <w:r w:rsidR="00593FF6">
            <w:instrText xml:space="preserve">CITATION MarcadorDePosición1 \l 3082 </w:instrText>
          </w:r>
          <w:r w:rsidR="007A5BE5">
            <w:fldChar w:fldCharType="separate"/>
          </w:r>
          <w:r w:rsidR="00593FF6" w:rsidRPr="00593FF6">
            <w:rPr>
              <w:noProof/>
            </w:rPr>
            <w:t>[46]</w:t>
          </w:r>
          <w:r w:rsidR="007A5BE5">
            <w:fldChar w:fldCharType="end"/>
          </w:r>
        </w:sdtContent>
      </w:sdt>
      <w:bookmarkEnd w:id="160"/>
      <w:bookmarkEnd w:id="161"/>
      <w:bookmarkEnd w:id="162"/>
      <w:bookmarkEnd w:id="163"/>
      <w:bookmarkEnd w:id="164"/>
    </w:p>
    <w:tbl>
      <w:tblPr>
        <w:tblW w:w="7115" w:type="dxa"/>
        <w:jc w:val="center"/>
        <w:tblLayout w:type="fixed"/>
        <w:tblLook w:val="0400" w:firstRow="0" w:lastRow="0" w:firstColumn="0" w:lastColumn="0" w:noHBand="0" w:noVBand="1"/>
      </w:tblPr>
      <w:tblGrid>
        <w:gridCol w:w="1018"/>
        <w:gridCol w:w="874"/>
        <w:gridCol w:w="952"/>
        <w:gridCol w:w="819"/>
        <w:gridCol w:w="1725"/>
        <w:gridCol w:w="1727"/>
      </w:tblGrid>
      <w:tr w:rsidR="00AA79D8" w14:paraId="3E0E728C" w14:textId="77777777" w:rsidTr="00AA79D8">
        <w:trPr>
          <w:trHeight w:val="496"/>
          <w:jc w:val="center"/>
        </w:trPr>
        <w:tc>
          <w:tcPr>
            <w:tcW w:w="189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A701927" w14:textId="77777777" w:rsidR="00AA79D8" w:rsidRDefault="00AA79D8" w:rsidP="009123CC">
            <w:pPr>
              <w:jc w:val="center"/>
              <w:rPr>
                <w:rFonts w:eastAsia="Arial" w:cs="Arial"/>
                <w:b/>
                <w:szCs w:val="24"/>
              </w:rPr>
            </w:pPr>
            <w:r>
              <w:rPr>
                <w:rFonts w:eastAsia="Arial" w:cs="Arial"/>
                <w:b/>
                <w:szCs w:val="24"/>
              </w:rPr>
              <w:t>Muestra</w:t>
            </w:r>
          </w:p>
        </w:tc>
        <w:tc>
          <w:tcPr>
            <w:tcW w:w="1771" w:type="dxa"/>
            <w:gridSpan w:val="2"/>
            <w:tcBorders>
              <w:top w:val="single" w:sz="8" w:space="0" w:color="000000"/>
              <w:left w:val="nil"/>
              <w:bottom w:val="single" w:sz="8" w:space="0" w:color="000000"/>
              <w:right w:val="single" w:sz="8" w:space="0" w:color="000000"/>
            </w:tcBorders>
            <w:shd w:val="clear" w:color="auto" w:fill="auto"/>
            <w:vAlign w:val="center"/>
          </w:tcPr>
          <w:p w14:paraId="4981B88C" w14:textId="77777777" w:rsidR="00AA79D8" w:rsidRDefault="00AA79D8" w:rsidP="009123CC">
            <w:pPr>
              <w:jc w:val="center"/>
              <w:rPr>
                <w:rFonts w:eastAsia="Arial" w:cs="Arial"/>
                <w:b/>
                <w:szCs w:val="24"/>
              </w:rPr>
            </w:pPr>
            <w:r>
              <w:rPr>
                <w:rFonts w:eastAsia="Arial" w:cs="Arial"/>
                <w:b/>
                <w:szCs w:val="24"/>
              </w:rPr>
              <w:t xml:space="preserve">Indicador de calidad del agua </w:t>
            </w:r>
          </w:p>
        </w:tc>
        <w:tc>
          <w:tcPr>
            <w:tcW w:w="3452" w:type="dxa"/>
            <w:gridSpan w:val="2"/>
            <w:tcBorders>
              <w:top w:val="single" w:sz="8" w:space="0" w:color="000000"/>
              <w:left w:val="nil"/>
              <w:bottom w:val="single" w:sz="8" w:space="0" w:color="000000"/>
              <w:right w:val="single" w:sz="8" w:space="0" w:color="000000"/>
            </w:tcBorders>
            <w:shd w:val="clear" w:color="auto" w:fill="auto"/>
            <w:vAlign w:val="center"/>
          </w:tcPr>
          <w:p w14:paraId="1091A25D" w14:textId="77777777" w:rsidR="00AA79D8" w:rsidRDefault="00AA79D8" w:rsidP="009123CC">
            <w:pPr>
              <w:jc w:val="center"/>
              <w:rPr>
                <w:rFonts w:eastAsia="Arial" w:cs="Arial"/>
                <w:b/>
                <w:szCs w:val="24"/>
              </w:rPr>
            </w:pPr>
            <w:r>
              <w:rPr>
                <w:rFonts w:eastAsia="Arial" w:cs="Arial"/>
                <w:b/>
                <w:szCs w:val="24"/>
              </w:rPr>
              <w:t>Clasificación</w:t>
            </w:r>
          </w:p>
        </w:tc>
      </w:tr>
      <w:tr w:rsidR="00AA79D8" w14:paraId="5BD2D919"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B4D3781" w14:textId="77777777" w:rsidR="00AA79D8" w:rsidRDefault="00AA79D8" w:rsidP="009123CC">
            <w:pPr>
              <w:jc w:val="center"/>
              <w:rPr>
                <w:rFonts w:eastAsia="Arial" w:cs="Arial"/>
                <w:b/>
                <w:szCs w:val="24"/>
              </w:rPr>
            </w:pPr>
            <w:r>
              <w:rPr>
                <w:rFonts w:eastAsia="Arial" w:cs="Arial"/>
                <w:b/>
                <w:szCs w:val="24"/>
              </w:rPr>
              <w:t>T. L</w:t>
            </w:r>
          </w:p>
        </w:tc>
        <w:tc>
          <w:tcPr>
            <w:tcW w:w="873" w:type="dxa"/>
            <w:tcBorders>
              <w:top w:val="nil"/>
              <w:left w:val="nil"/>
              <w:bottom w:val="single" w:sz="8" w:space="0" w:color="000000"/>
              <w:right w:val="single" w:sz="8" w:space="0" w:color="000000"/>
            </w:tcBorders>
            <w:shd w:val="clear" w:color="auto" w:fill="auto"/>
            <w:vAlign w:val="center"/>
          </w:tcPr>
          <w:p w14:paraId="6C57371D" w14:textId="77777777" w:rsidR="00AA79D8" w:rsidRDefault="00AA79D8" w:rsidP="009123CC">
            <w:pPr>
              <w:jc w:val="center"/>
              <w:rPr>
                <w:rFonts w:eastAsia="Arial" w:cs="Arial"/>
                <w:b/>
                <w:szCs w:val="24"/>
              </w:rPr>
            </w:pPr>
            <w:r>
              <w:rPr>
                <w:rFonts w:eastAsia="Arial" w:cs="Arial"/>
                <w:b/>
                <w:szCs w:val="24"/>
              </w:rPr>
              <w:t>T. S</w:t>
            </w:r>
          </w:p>
        </w:tc>
        <w:tc>
          <w:tcPr>
            <w:tcW w:w="952" w:type="dxa"/>
            <w:tcBorders>
              <w:top w:val="nil"/>
              <w:left w:val="nil"/>
              <w:bottom w:val="single" w:sz="8" w:space="0" w:color="000000"/>
              <w:right w:val="single" w:sz="8" w:space="0" w:color="000000"/>
            </w:tcBorders>
            <w:shd w:val="clear" w:color="auto" w:fill="auto"/>
            <w:vAlign w:val="center"/>
          </w:tcPr>
          <w:p w14:paraId="68EA38E9" w14:textId="77777777" w:rsidR="00AA79D8" w:rsidRDefault="00AA79D8" w:rsidP="009123CC">
            <w:pPr>
              <w:jc w:val="center"/>
              <w:rPr>
                <w:rFonts w:eastAsia="Arial" w:cs="Arial"/>
                <w:b/>
                <w:szCs w:val="24"/>
              </w:rPr>
            </w:pPr>
            <w:r>
              <w:rPr>
                <w:rFonts w:eastAsia="Arial" w:cs="Arial"/>
                <w:b/>
                <w:szCs w:val="24"/>
              </w:rPr>
              <w:t>T. L</w:t>
            </w:r>
          </w:p>
        </w:tc>
        <w:tc>
          <w:tcPr>
            <w:tcW w:w="818" w:type="dxa"/>
            <w:tcBorders>
              <w:top w:val="nil"/>
              <w:left w:val="nil"/>
              <w:bottom w:val="single" w:sz="8" w:space="0" w:color="000000"/>
              <w:right w:val="single" w:sz="8" w:space="0" w:color="000000"/>
            </w:tcBorders>
            <w:shd w:val="clear" w:color="auto" w:fill="auto"/>
            <w:vAlign w:val="center"/>
          </w:tcPr>
          <w:p w14:paraId="7C9639B4" w14:textId="77777777" w:rsidR="00AA79D8" w:rsidRDefault="00AA79D8" w:rsidP="009123CC">
            <w:pPr>
              <w:jc w:val="center"/>
              <w:rPr>
                <w:rFonts w:eastAsia="Arial" w:cs="Arial"/>
                <w:b/>
                <w:szCs w:val="24"/>
              </w:rPr>
            </w:pPr>
            <w:r>
              <w:rPr>
                <w:rFonts w:eastAsia="Arial" w:cs="Arial"/>
                <w:b/>
                <w:szCs w:val="24"/>
              </w:rPr>
              <w:t>T. S</w:t>
            </w:r>
          </w:p>
        </w:tc>
        <w:tc>
          <w:tcPr>
            <w:tcW w:w="1725" w:type="dxa"/>
            <w:tcBorders>
              <w:top w:val="nil"/>
              <w:left w:val="nil"/>
              <w:bottom w:val="single" w:sz="8" w:space="0" w:color="000000"/>
              <w:right w:val="single" w:sz="8" w:space="0" w:color="000000"/>
            </w:tcBorders>
            <w:shd w:val="clear" w:color="auto" w:fill="auto"/>
            <w:vAlign w:val="center"/>
          </w:tcPr>
          <w:p w14:paraId="2A30A049" w14:textId="77777777" w:rsidR="00AA79D8" w:rsidRDefault="00AA79D8" w:rsidP="009123CC">
            <w:pPr>
              <w:jc w:val="center"/>
              <w:rPr>
                <w:rFonts w:eastAsia="Arial" w:cs="Arial"/>
                <w:b/>
                <w:szCs w:val="24"/>
              </w:rPr>
            </w:pPr>
            <w:r>
              <w:rPr>
                <w:rFonts w:eastAsia="Arial" w:cs="Arial"/>
                <w:b/>
                <w:szCs w:val="24"/>
              </w:rPr>
              <w:t>T. L</w:t>
            </w:r>
          </w:p>
        </w:tc>
        <w:tc>
          <w:tcPr>
            <w:tcW w:w="1726" w:type="dxa"/>
            <w:tcBorders>
              <w:top w:val="nil"/>
              <w:left w:val="nil"/>
              <w:bottom w:val="single" w:sz="8" w:space="0" w:color="000000"/>
              <w:right w:val="single" w:sz="8" w:space="0" w:color="000000"/>
            </w:tcBorders>
            <w:shd w:val="clear" w:color="auto" w:fill="auto"/>
            <w:vAlign w:val="center"/>
          </w:tcPr>
          <w:p w14:paraId="2681C798" w14:textId="77777777" w:rsidR="00AA79D8" w:rsidRDefault="00AA79D8" w:rsidP="009123CC">
            <w:pPr>
              <w:jc w:val="center"/>
              <w:rPr>
                <w:rFonts w:eastAsia="Arial" w:cs="Arial"/>
                <w:b/>
                <w:szCs w:val="24"/>
              </w:rPr>
            </w:pPr>
            <w:r>
              <w:rPr>
                <w:rFonts w:eastAsia="Arial" w:cs="Arial"/>
                <w:b/>
                <w:szCs w:val="24"/>
              </w:rPr>
              <w:t>T. S</w:t>
            </w:r>
          </w:p>
        </w:tc>
      </w:tr>
      <w:tr w:rsidR="00AA79D8" w14:paraId="15A51A06"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2DF8DD7" w14:textId="77777777" w:rsidR="00AA79D8" w:rsidRDefault="00AA79D8" w:rsidP="009123CC">
            <w:pPr>
              <w:jc w:val="center"/>
              <w:rPr>
                <w:rFonts w:eastAsia="Arial" w:cs="Arial"/>
                <w:b/>
                <w:szCs w:val="24"/>
              </w:rPr>
            </w:pPr>
            <w:r>
              <w:rPr>
                <w:rFonts w:eastAsia="Arial" w:cs="Arial"/>
                <w:b/>
                <w:szCs w:val="24"/>
              </w:rPr>
              <w:t>1</w:t>
            </w:r>
          </w:p>
        </w:tc>
        <w:tc>
          <w:tcPr>
            <w:tcW w:w="873" w:type="dxa"/>
            <w:tcBorders>
              <w:top w:val="nil"/>
              <w:left w:val="nil"/>
              <w:bottom w:val="single" w:sz="8" w:space="0" w:color="000000"/>
              <w:right w:val="single" w:sz="8" w:space="0" w:color="000000"/>
            </w:tcBorders>
            <w:shd w:val="clear" w:color="auto" w:fill="auto"/>
            <w:vAlign w:val="center"/>
          </w:tcPr>
          <w:p w14:paraId="15515151" w14:textId="77777777" w:rsidR="00AA79D8" w:rsidRDefault="00AA79D8" w:rsidP="009123CC">
            <w:pPr>
              <w:jc w:val="center"/>
              <w:rPr>
                <w:rFonts w:eastAsia="Arial" w:cs="Arial"/>
                <w:b/>
                <w:szCs w:val="24"/>
              </w:rPr>
            </w:pPr>
            <w:r>
              <w:rPr>
                <w:rFonts w:eastAsia="Arial" w:cs="Arial"/>
                <w:b/>
                <w:szCs w:val="24"/>
              </w:rPr>
              <w:t>1</w:t>
            </w:r>
          </w:p>
        </w:tc>
        <w:tc>
          <w:tcPr>
            <w:tcW w:w="952" w:type="dxa"/>
            <w:tcBorders>
              <w:top w:val="nil"/>
              <w:left w:val="nil"/>
              <w:bottom w:val="single" w:sz="8" w:space="0" w:color="000000"/>
              <w:right w:val="single" w:sz="8" w:space="0" w:color="000000"/>
            </w:tcBorders>
            <w:shd w:val="clear" w:color="auto" w:fill="auto"/>
            <w:vAlign w:val="center"/>
          </w:tcPr>
          <w:p w14:paraId="6BA94C97" w14:textId="77777777" w:rsidR="00AA79D8" w:rsidRDefault="00AA79D8" w:rsidP="009123CC">
            <w:pPr>
              <w:jc w:val="center"/>
              <w:rPr>
                <w:rFonts w:eastAsia="Arial" w:cs="Arial"/>
                <w:szCs w:val="24"/>
              </w:rPr>
            </w:pPr>
            <w:r>
              <w:rPr>
                <w:rFonts w:eastAsia="Arial" w:cs="Arial"/>
                <w:szCs w:val="24"/>
              </w:rPr>
              <w:t>0,53</w:t>
            </w:r>
          </w:p>
        </w:tc>
        <w:tc>
          <w:tcPr>
            <w:tcW w:w="818" w:type="dxa"/>
            <w:tcBorders>
              <w:top w:val="nil"/>
              <w:left w:val="nil"/>
              <w:bottom w:val="single" w:sz="8" w:space="0" w:color="000000"/>
              <w:right w:val="single" w:sz="8" w:space="0" w:color="000000"/>
            </w:tcBorders>
            <w:shd w:val="clear" w:color="auto" w:fill="auto"/>
            <w:vAlign w:val="center"/>
          </w:tcPr>
          <w:p w14:paraId="58EC3796" w14:textId="77777777" w:rsidR="00AA79D8" w:rsidRDefault="00AA79D8" w:rsidP="009123CC">
            <w:pPr>
              <w:jc w:val="center"/>
              <w:rPr>
                <w:rFonts w:eastAsia="Arial" w:cs="Arial"/>
                <w:szCs w:val="24"/>
              </w:rPr>
            </w:pPr>
            <w:r>
              <w:rPr>
                <w:rFonts w:eastAsia="Arial" w:cs="Arial"/>
                <w:szCs w:val="24"/>
              </w:rPr>
              <w:t>0,8</w:t>
            </w:r>
          </w:p>
        </w:tc>
        <w:tc>
          <w:tcPr>
            <w:tcW w:w="1725" w:type="dxa"/>
            <w:tcBorders>
              <w:top w:val="nil"/>
              <w:left w:val="nil"/>
              <w:bottom w:val="single" w:sz="8" w:space="0" w:color="000000"/>
              <w:right w:val="single" w:sz="8" w:space="0" w:color="000000"/>
            </w:tcBorders>
            <w:shd w:val="clear" w:color="auto" w:fill="auto"/>
            <w:vAlign w:val="center"/>
          </w:tcPr>
          <w:p w14:paraId="791D63B5" w14:textId="77777777" w:rsidR="00AA79D8" w:rsidRDefault="00AA79D8" w:rsidP="009123CC">
            <w:pPr>
              <w:jc w:val="center"/>
              <w:rPr>
                <w:rFonts w:eastAsia="Arial" w:cs="Arial"/>
                <w:szCs w:val="24"/>
              </w:rPr>
            </w:pPr>
            <w:r>
              <w:rPr>
                <w:rFonts w:eastAsia="Arial" w:cs="Arial"/>
                <w:szCs w:val="24"/>
              </w:rPr>
              <w:t>Regular</w:t>
            </w:r>
          </w:p>
        </w:tc>
        <w:tc>
          <w:tcPr>
            <w:tcW w:w="1726" w:type="dxa"/>
            <w:tcBorders>
              <w:top w:val="nil"/>
              <w:left w:val="nil"/>
              <w:bottom w:val="single" w:sz="8" w:space="0" w:color="000000"/>
              <w:right w:val="single" w:sz="8" w:space="0" w:color="000000"/>
            </w:tcBorders>
            <w:shd w:val="clear" w:color="auto" w:fill="auto"/>
            <w:vAlign w:val="center"/>
          </w:tcPr>
          <w:p w14:paraId="77871E5F"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45EE933B"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79E4273A" w14:textId="77777777" w:rsidR="00AA79D8" w:rsidRDefault="00AA79D8" w:rsidP="009123CC">
            <w:pPr>
              <w:jc w:val="center"/>
              <w:rPr>
                <w:rFonts w:eastAsia="Arial" w:cs="Arial"/>
                <w:b/>
                <w:szCs w:val="24"/>
              </w:rPr>
            </w:pPr>
            <w:r>
              <w:rPr>
                <w:rFonts w:eastAsia="Arial" w:cs="Arial"/>
                <w:b/>
                <w:szCs w:val="24"/>
              </w:rPr>
              <w:t>2</w:t>
            </w:r>
          </w:p>
        </w:tc>
        <w:tc>
          <w:tcPr>
            <w:tcW w:w="873" w:type="dxa"/>
            <w:tcBorders>
              <w:top w:val="nil"/>
              <w:left w:val="nil"/>
              <w:bottom w:val="single" w:sz="8" w:space="0" w:color="000000"/>
              <w:right w:val="single" w:sz="8" w:space="0" w:color="000000"/>
            </w:tcBorders>
            <w:shd w:val="clear" w:color="auto" w:fill="auto"/>
            <w:vAlign w:val="center"/>
          </w:tcPr>
          <w:p w14:paraId="40C1CE1D" w14:textId="77777777" w:rsidR="00AA79D8" w:rsidRDefault="00AA79D8" w:rsidP="009123CC">
            <w:pPr>
              <w:jc w:val="center"/>
              <w:rPr>
                <w:rFonts w:eastAsia="Arial" w:cs="Arial"/>
                <w:b/>
                <w:szCs w:val="24"/>
              </w:rPr>
            </w:pPr>
            <w:r>
              <w:rPr>
                <w:rFonts w:eastAsia="Arial" w:cs="Arial"/>
                <w:b/>
                <w:szCs w:val="24"/>
              </w:rPr>
              <w:t>2</w:t>
            </w:r>
          </w:p>
        </w:tc>
        <w:tc>
          <w:tcPr>
            <w:tcW w:w="952" w:type="dxa"/>
            <w:tcBorders>
              <w:top w:val="nil"/>
              <w:left w:val="nil"/>
              <w:bottom w:val="single" w:sz="8" w:space="0" w:color="000000"/>
              <w:right w:val="single" w:sz="8" w:space="0" w:color="000000"/>
            </w:tcBorders>
            <w:shd w:val="clear" w:color="auto" w:fill="auto"/>
            <w:vAlign w:val="center"/>
          </w:tcPr>
          <w:p w14:paraId="660CF3B1" w14:textId="77777777" w:rsidR="00AA79D8" w:rsidRDefault="00AA79D8" w:rsidP="009123CC">
            <w:pPr>
              <w:jc w:val="center"/>
              <w:rPr>
                <w:rFonts w:eastAsia="Arial" w:cs="Arial"/>
                <w:szCs w:val="24"/>
              </w:rPr>
            </w:pPr>
            <w:r>
              <w:rPr>
                <w:rFonts w:eastAsia="Arial" w:cs="Arial"/>
                <w:szCs w:val="24"/>
              </w:rPr>
              <w:t>0,35</w:t>
            </w:r>
          </w:p>
        </w:tc>
        <w:tc>
          <w:tcPr>
            <w:tcW w:w="818" w:type="dxa"/>
            <w:tcBorders>
              <w:top w:val="nil"/>
              <w:left w:val="nil"/>
              <w:bottom w:val="single" w:sz="8" w:space="0" w:color="000000"/>
              <w:right w:val="single" w:sz="8" w:space="0" w:color="000000"/>
            </w:tcBorders>
            <w:shd w:val="clear" w:color="auto" w:fill="auto"/>
            <w:vAlign w:val="center"/>
          </w:tcPr>
          <w:p w14:paraId="19EDC03E" w14:textId="77777777" w:rsidR="00AA79D8" w:rsidRDefault="00AA79D8" w:rsidP="009123CC">
            <w:pPr>
              <w:jc w:val="center"/>
              <w:rPr>
                <w:rFonts w:eastAsia="Arial" w:cs="Arial"/>
                <w:szCs w:val="24"/>
              </w:rPr>
            </w:pPr>
            <w:r>
              <w:rPr>
                <w:rFonts w:eastAsia="Arial" w:cs="Arial"/>
                <w:szCs w:val="24"/>
              </w:rPr>
              <w:t>0,88</w:t>
            </w:r>
          </w:p>
        </w:tc>
        <w:tc>
          <w:tcPr>
            <w:tcW w:w="1725" w:type="dxa"/>
            <w:tcBorders>
              <w:top w:val="nil"/>
              <w:left w:val="nil"/>
              <w:bottom w:val="single" w:sz="8" w:space="0" w:color="000000"/>
              <w:right w:val="single" w:sz="8" w:space="0" w:color="000000"/>
            </w:tcBorders>
            <w:shd w:val="clear" w:color="auto" w:fill="auto"/>
            <w:vAlign w:val="center"/>
          </w:tcPr>
          <w:p w14:paraId="50F4D66D" w14:textId="77777777" w:rsidR="00AA79D8" w:rsidRDefault="00AA79D8" w:rsidP="009123CC">
            <w:pPr>
              <w:jc w:val="center"/>
              <w:rPr>
                <w:rFonts w:eastAsia="Arial" w:cs="Arial"/>
                <w:szCs w:val="24"/>
              </w:rPr>
            </w:pPr>
            <w:r>
              <w:rPr>
                <w:rFonts w:eastAsia="Arial" w:cs="Arial"/>
                <w:szCs w:val="24"/>
              </w:rPr>
              <w:t xml:space="preserve">Mala </w:t>
            </w:r>
          </w:p>
        </w:tc>
        <w:tc>
          <w:tcPr>
            <w:tcW w:w="1726" w:type="dxa"/>
            <w:tcBorders>
              <w:top w:val="nil"/>
              <w:left w:val="nil"/>
              <w:bottom w:val="single" w:sz="8" w:space="0" w:color="000000"/>
              <w:right w:val="single" w:sz="8" w:space="0" w:color="000000"/>
            </w:tcBorders>
            <w:shd w:val="clear" w:color="auto" w:fill="auto"/>
            <w:vAlign w:val="center"/>
          </w:tcPr>
          <w:p w14:paraId="5BD2ED83"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60F65507"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6C9313B3" w14:textId="77777777" w:rsidR="00AA79D8" w:rsidRDefault="00AA79D8" w:rsidP="009123CC">
            <w:pPr>
              <w:jc w:val="center"/>
              <w:rPr>
                <w:rFonts w:eastAsia="Arial" w:cs="Arial"/>
                <w:b/>
                <w:szCs w:val="24"/>
              </w:rPr>
            </w:pPr>
            <w:r>
              <w:rPr>
                <w:rFonts w:eastAsia="Arial" w:cs="Arial"/>
                <w:b/>
                <w:szCs w:val="24"/>
              </w:rPr>
              <w:t>3</w:t>
            </w:r>
          </w:p>
        </w:tc>
        <w:tc>
          <w:tcPr>
            <w:tcW w:w="873" w:type="dxa"/>
            <w:tcBorders>
              <w:top w:val="nil"/>
              <w:left w:val="nil"/>
              <w:bottom w:val="single" w:sz="8" w:space="0" w:color="000000"/>
              <w:right w:val="single" w:sz="8" w:space="0" w:color="000000"/>
            </w:tcBorders>
            <w:shd w:val="clear" w:color="auto" w:fill="auto"/>
            <w:vAlign w:val="center"/>
          </w:tcPr>
          <w:p w14:paraId="6167AEFD" w14:textId="77777777" w:rsidR="00AA79D8" w:rsidRDefault="00AA79D8" w:rsidP="009123CC">
            <w:pPr>
              <w:jc w:val="center"/>
              <w:rPr>
                <w:rFonts w:eastAsia="Arial" w:cs="Arial"/>
                <w:b/>
                <w:szCs w:val="24"/>
              </w:rPr>
            </w:pPr>
            <w:r>
              <w:rPr>
                <w:rFonts w:eastAsia="Arial" w:cs="Arial"/>
                <w:b/>
                <w:szCs w:val="24"/>
              </w:rPr>
              <w:t>3</w:t>
            </w:r>
          </w:p>
        </w:tc>
        <w:tc>
          <w:tcPr>
            <w:tcW w:w="952" w:type="dxa"/>
            <w:tcBorders>
              <w:top w:val="nil"/>
              <w:left w:val="nil"/>
              <w:bottom w:val="single" w:sz="8" w:space="0" w:color="000000"/>
              <w:right w:val="single" w:sz="8" w:space="0" w:color="000000"/>
            </w:tcBorders>
            <w:shd w:val="clear" w:color="auto" w:fill="auto"/>
            <w:vAlign w:val="center"/>
          </w:tcPr>
          <w:p w14:paraId="61B10E94" w14:textId="77777777" w:rsidR="00AA79D8" w:rsidRDefault="00AA79D8" w:rsidP="009123CC">
            <w:pPr>
              <w:jc w:val="center"/>
              <w:rPr>
                <w:rFonts w:eastAsia="Arial" w:cs="Arial"/>
                <w:szCs w:val="24"/>
              </w:rPr>
            </w:pPr>
            <w:r>
              <w:rPr>
                <w:rFonts w:eastAsia="Arial" w:cs="Arial"/>
                <w:szCs w:val="24"/>
              </w:rPr>
              <w:t>0,72</w:t>
            </w:r>
          </w:p>
        </w:tc>
        <w:tc>
          <w:tcPr>
            <w:tcW w:w="818" w:type="dxa"/>
            <w:tcBorders>
              <w:top w:val="nil"/>
              <w:left w:val="nil"/>
              <w:bottom w:val="single" w:sz="8" w:space="0" w:color="000000"/>
              <w:right w:val="single" w:sz="8" w:space="0" w:color="000000"/>
            </w:tcBorders>
            <w:shd w:val="clear" w:color="auto" w:fill="auto"/>
            <w:vAlign w:val="center"/>
          </w:tcPr>
          <w:p w14:paraId="60892878" w14:textId="77777777" w:rsidR="00AA79D8" w:rsidRDefault="00AA79D8" w:rsidP="009123CC">
            <w:pPr>
              <w:jc w:val="center"/>
              <w:rPr>
                <w:rFonts w:eastAsia="Arial" w:cs="Arial"/>
                <w:szCs w:val="24"/>
              </w:rPr>
            </w:pPr>
            <w:r>
              <w:rPr>
                <w:rFonts w:eastAsia="Arial" w:cs="Arial"/>
                <w:szCs w:val="24"/>
              </w:rPr>
              <w:t>0,88</w:t>
            </w:r>
          </w:p>
        </w:tc>
        <w:tc>
          <w:tcPr>
            <w:tcW w:w="1725" w:type="dxa"/>
            <w:tcBorders>
              <w:top w:val="nil"/>
              <w:left w:val="nil"/>
              <w:bottom w:val="single" w:sz="8" w:space="0" w:color="000000"/>
              <w:right w:val="single" w:sz="8" w:space="0" w:color="000000"/>
            </w:tcBorders>
            <w:shd w:val="clear" w:color="auto" w:fill="auto"/>
            <w:vAlign w:val="center"/>
          </w:tcPr>
          <w:p w14:paraId="08E2623B"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6FDF34B7"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2C2CBA75"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6528D3D1" w14:textId="77777777" w:rsidR="00AA79D8" w:rsidRDefault="00AA79D8" w:rsidP="009123CC">
            <w:pPr>
              <w:jc w:val="center"/>
              <w:rPr>
                <w:rFonts w:eastAsia="Arial" w:cs="Arial"/>
                <w:b/>
                <w:szCs w:val="24"/>
              </w:rPr>
            </w:pPr>
            <w:r>
              <w:rPr>
                <w:rFonts w:eastAsia="Arial" w:cs="Arial"/>
                <w:b/>
                <w:szCs w:val="24"/>
              </w:rPr>
              <w:t>4</w:t>
            </w:r>
          </w:p>
        </w:tc>
        <w:tc>
          <w:tcPr>
            <w:tcW w:w="873" w:type="dxa"/>
            <w:tcBorders>
              <w:top w:val="nil"/>
              <w:left w:val="nil"/>
              <w:bottom w:val="single" w:sz="8" w:space="0" w:color="000000"/>
              <w:right w:val="single" w:sz="8" w:space="0" w:color="000000"/>
            </w:tcBorders>
            <w:shd w:val="clear" w:color="auto" w:fill="auto"/>
            <w:vAlign w:val="center"/>
          </w:tcPr>
          <w:p w14:paraId="6A52F6CE" w14:textId="77777777" w:rsidR="00AA79D8" w:rsidRDefault="00AA79D8" w:rsidP="009123CC">
            <w:pPr>
              <w:jc w:val="center"/>
              <w:rPr>
                <w:rFonts w:eastAsia="Arial" w:cs="Arial"/>
                <w:b/>
                <w:szCs w:val="24"/>
              </w:rPr>
            </w:pPr>
            <w:r>
              <w:rPr>
                <w:rFonts w:eastAsia="Arial" w:cs="Arial"/>
                <w:b/>
                <w:szCs w:val="24"/>
              </w:rPr>
              <w:t>4</w:t>
            </w:r>
          </w:p>
        </w:tc>
        <w:tc>
          <w:tcPr>
            <w:tcW w:w="952" w:type="dxa"/>
            <w:tcBorders>
              <w:top w:val="nil"/>
              <w:left w:val="nil"/>
              <w:bottom w:val="single" w:sz="8" w:space="0" w:color="000000"/>
              <w:right w:val="single" w:sz="8" w:space="0" w:color="000000"/>
            </w:tcBorders>
            <w:shd w:val="clear" w:color="auto" w:fill="auto"/>
            <w:vAlign w:val="center"/>
          </w:tcPr>
          <w:p w14:paraId="0BD31CAC" w14:textId="77777777" w:rsidR="00AA79D8" w:rsidRDefault="00AA79D8" w:rsidP="009123CC">
            <w:pPr>
              <w:jc w:val="center"/>
              <w:rPr>
                <w:rFonts w:eastAsia="Arial" w:cs="Arial"/>
                <w:szCs w:val="24"/>
              </w:rPr>
            </w:pPr>
            <w:r>
              <w:rPr>
                <w:rFonts w:eastAsia="Arial" w:cs="Arial"/>
                <w:szCs w:val="24"/>
              </w:rPr>
              <w:t>0,7</w:t>
            </w:r>
          </w:p>
        </w:tc>
        <w:tc>
          <w:tcPr>
            <w:tcW w:w="818" w:type="dxa"/>
            <w:tcBorders>
              <w:top w:val="nil"/>
              <w:left w:val="nil"/>
              <w:bottom w:val="single" w:sz="8" w:space="0" w:color="000000"/>
              <w:right w:val="single" w:sz="8" w:space="0" w:color="000000"/>
            </w:tcBorders>
            <w:shd w:val="clear" w:color="auto" w:fill="auto"/>
            <w:vAlign w:val="center"/>
          </w:tcPr>
          <w:p w14:paraId="3CFFB22D" w14:textId="77777777" w:rsidR="00AA79D8" w:rsidRDefault="00AA79D8" w:rsidP="009123CC">
            <w:pPr>
              <w:jc w:val="center"/>
              <w:rPr>
                <w:rFonts w:eastAsia="Arial" w:cs="Arial"/>
                <w:szCs w:val="24"/>
              </w:rPr>
            </w:pPr>
            <w:r>
              <w:rPr>
                <w:rFonts w:eastAsia="Arial" w:cs="Arial"/>
                <w:szCs w:val="24"/>
              </w:rPr>
              <w:t>0,8</w:t>
            </w:r>
          </w:p>
        </w:tc>
        <w:tc>
          <w:tcPr>
            <w:tcW w:w="1725" w:type="dxa"/>
            <w:tcBorders>
              <w:top w:val="nil"/>
              <w:left w:val="nil"/>
              <w:bottom w:val="single" w:sz="8" w:space="0" w:color="000000"/>
              <w:right w:val="single" w:sz="8" w:space="0" w:color="000000"/>
            </w:tcBorders>
            <w:shd w:val="clear" w:color="auto" w:fill="auto"/>
            <w:vAlign w:val="center"/>
          </w:tcPr>
          <w:p w14:paraId="38632AF6" w14:textId="77777777" w:rsidR="00AA79D8" w:rsidRDefault="00AA79D8" w:rsidP="009123CC">
            <w:pPr>
              <w:jc w:val="center"/>
              <w:rPr>
                <w:rFonts w:eastAsia="Arial" w:cs="Arial"/>
                <w:szCs w:val="24"/>
              </w:rPr>
            </w:pPr>
            <w:r>
              <w:rPr>
                <w:rFonts w:eastAsia="Arial" w:cs="Arial"/>
                <w:szCs w:val="24"/>
              </w:rPr>
              <w:t>Regular</w:t>
            </w:r>
          </w:p>
        </w:tc>
        <w:tc>
          <w:tcPr>
            <w:tcW w:w="1726" w:type="dxa"/>
            <w:tcBorders>
              <w:top w:val="nil"/>
              <w:left w:val="nil"/>
              <w:bottom w:val="single" w:sz="8" w:space="0" w:color="000000"/>
              <w:right w:val="single" w:sz="8" w:space="0" w:color="000000"/>
            </w:tcBorders>
            <w:shd w:val="clear" w:color="auto" w:fill="auto"/>
            <w:vAlign w:val="center"/>
          </w:tcPr>
          <w:p w14:paraId="4F73E533"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5411D492"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AF9E7AE" w14:textId="77777777" w:rsidR="00AA79D8" w:rsidRDefault="00AA79D8" w:rsidP="009123CC">
            <w:pPr>
              <w:jc w:val="center"/>
              <w:rPr>
                <w:rFonts w:eastAsia="Arial" w:cs="Arial"/>
                <w:b/>
                <w:szCs w:val="24"/>
              </w:rPr>
            </w:pPr>
            <w:r>
              <w:rPr>
                <w:rFonts w:eastAsia="Arial" w:cs="Arial"/>
                <w:b/>
                <w:szCs w:val="24"/>
              </w:rPr>
              <w:t>5</w:t>
            </w:r>
          </w:p>
        </w:tc>
        <w:tc>
          <w:tcPr>
            <w:tcW w:w="873" w:type="dxa"/>
            <w:tcBorders>
              <w:top w:val="nil"/>
              <w:left w:val="nil"/>
              <w:bottom w:val="single" w:sz="8" w:space="0" w:color="000000"/>
              <w:right w:val="single" w:sz="8" w:space="0" w:color="000000"/>
            </w:tcBorders>
            <w:shd w:val="clear" w:color="auto" w:fill="auto"/>
            <w:vAlign w:val="center"/>
          </w:tcPr>
          <w:p w14:paraId="7039DB7E" w14:textId="77777777" w:rsidR="00AA79D8" w:rsidRDefault="00AA79D8" w:rsidP="009123CC">
            <w:pPr>
              <w:jc w:val="center"/>
              <w:rPr>
                <w:rFonts w:eastAsia="Arial" w:cs="Arial"/>
                <w:b/>
                <w:szCs w:val="24"/>
              </w:rPr>
            </w:pPr>
            <w:r>
              <w:rPr>
                <w:rFonts w:eastAsia="Arial" w:cs="Arial"/>
                <w:b/>
                <w:szCs w:val="24"/>
              </w:rPr>
              <w:t>5</w:t>
            </w:r>
          </w:p>
        </w:tc>
        <w:tc>
          <w:tcPr>
            <w:tcW w:w="952" w:type="dxa"/>
            <w:tcBorders>
              <w:top w:val="nil"/>
              <w:left w:val="nil"/>
              <w:bottom w:val="single" w:sz="8" w:space="0" w:color="000000"/>
              <w:right w:val="single" w:sz="8" w:space="0" w:color="000000"/>
            </w:tcBorders>
            <w:shd w:val="clear" w:color="auto" w:fill="auto"/>
            <w:vAlign w:val="center"/>
          </w:tcPr>
          <w:p w14:paraId="76A67671" w14:textId="77777777" w:rsidR="00AA79D8" w:rsidRDefault="00AA79D8" w:rsidP="009123CC">
            <w:pPr>
              <w:jc w:val="center"/>
              <w:rPr>
                <w:rFonts w:eastAsia="Arial" w:cs="Arial"/>
                <w:szCs w:val="24"/>
              </w:rPr>
            </w:pPr>
            <w:r>
              <w:rPr>
                <w:rFonts w:eastAsia="Arial" w:cs="Arial"/>
                <w:szCs w:val="24"/>
              </w:rPr>
              <w:t>0,61</w:t>
            </w:r>
          </w:p>
        </w:tc>
        <w:tc>
          <w:tcPr>
            <w:tcW w:w="818" w:type="dxa"/>
            <w:tcBorders>
              <w:top w:val="nil"/>
              <w:left w:val="nil"/>
              <w:bottom w:val="single" w:sz="8" w:space="0" w:color="000000"/>
              <w:right w:val="single" w:sz="8" w:space="0" w:color="000000"/>
            </w:tcBorders>
            <w:shd w:val="clear" w:color="auto" w:fill="auto"/>
            <w:vAlign w:val="center"/>
          </w:tcPr>
          <w:p w14:paraId="6B1ACF0D" w14:textId="77777777" w:rsidR="00AA79D8" w:rsidRDefault="00AA79D8" w:rsidP="009123CC">
            <w:pPr>
              <w:jc w:val="center"/>
              <w:rPr>
                <w:rFonts w:eastAsia="Arial" w:cs="Arial"/>
                <w:szCs w:val="24"/>
              </w:rPr>
            </w:pPr>
            <w:r>
              <w:rPr>
                <w:rFonts w:eastAsia="Arial" w:cs="Arial"/>
                <w:szCs w:val="24"/>
              </w:rPr>
              <w:t>0,81</w:t>
            </w:r>
          </w:p>
        </w:tc>
        <w:tc>
          <w:tcPr>
            <w:tcW w:w="1725" w:type="dxa"/>
            <w:tcBorders>
              <w:top w:val="nil"/>
              <w:left w:val="nil"/>
              <w:bottom w:val="single" w:sz="8" w:space="0" w:color="000000"/>
              <w:right w:val="single" w:sz="8" w:space="0" w:color="000000"/>
            </w:tcBorders>
            <w:shd w:val="clear" w:color="auto" w:fill="auto"/>
            <w:vAlign w:val="center"/>
          </w:tcPr>
          <w:p w14:paraId="7E860541" w14:textId="77777777" w:rsidR="00AA79D8" w:rsidRDefault="00AA79D8" w:rsidP="009123CC">
            <w:pPr>
              <w:jc w:val="center"/>
              <w:rPr>
                <w:rFonts w:eastAsia="Arial" w:cs="Arial"/>
                <w:szCs w:val="24"/>
              </w:rPr>
            </w:pPr>
            <w:r>
              <w:rPr>
                <w:rFonts w:eastAsia="Arial" w:cs="Arial"/>
                <w:szCs w:val="24"/>
              </w:rPr>
              <w:t>Regular</w:t>
            </w:r>
          </w:p>
        </w:tc>
        <w:tc>
          <w:tcPr>
            <w:tcW w:w="1726" w:type="dxa"/>
            <w:tcBorders>
              <w:top w:val="nil"/>
              <w:left w:val="nil"/>
              <w:bottom w:val="single" w:sz="8" w:space="0" w:color="000000"/>
              <w:right w:val="single" w:sz="8" w:space="0" w:color="000000"/>
            </w:tcBorders>
            <w:shd w:val="clear" w:color="auto" w:fill="auto"/>
            <w:vAlign w:val="center"/>
          </w:tcPr>
          <w:p w14:paraId="76847F3A"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4387F546"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B14D2A9" w14:textId="77777777" w:rsidR="00AA79D8" w:rsidRDefault="00AA79D8" w:rsidP="009123CC">
            <w:pPr>
              <w:jc w:val="center"/>
              <w:rPr>
                <w:rFonts w:eastAsia="Arial" w:cs="Arial"/>
                <w:b/>
                <w:szCs w:val="24"/>
              </w:rPr>
            </w:pPr>
            <w:r>
              <w:rPr>
                <w:rFonts w:eastAsia="Arial" w:cs="Arial"/>
                <w:b/>
                <w:szCs w:val="24"/>
              </w:rPr>
              <w:t>6</w:t>
            </w:r>
          </w:p>
        </w:tc>
        <w:tc>
          <w:tcPr>
            <w:tcW w:w="873" w:type="dxa"/>
            <w:tcBorders>
              <w:top w:val="nil"/>
              <w:left w:val="nil"/>
              <w:bottom w:val="single" w:sz="8" w:space="0" w:color="000000"/>
              <w:right w:val="single" w:sz="8" w:space="0" w:color="000000"/>
            </w:tcBorders>
            <w:shd w:val="clear" w:color="auto" w:fill="auto"/>
            <w:vAlign w:val="center"/>
          </w:tcPr>
          <w:p w14:paraId="78E26D44" w14:textId="77777777" w:rsidR="00AA79D8" w:rsidRDefault="00AA79D8" w:rsidP="009123CC">
            <w:pPr>
              <w:jc w:val="center"/>
              <w:rPr>
                <w:rFonts w:eastAsia="Arial" w:cs="Arial"/>
                <w:b/>
                <w:szCs w:val="24"/>
              </w:rPr>
            </w:pPr>
            <w:r>
              <w:rPr>
                <w:rFonts w:eastAsia="Arial" w:cs="Arial"/>
                <w:b/>
                <w:szCs w:val="24"/>
              </w:rPr>
              <w:t>6</w:t>
            </w:r>
          </w:p>
        </w:tc>
        <w:tc>
          <w:tcPr>
            <w:tcW w:w="952" w:type="dxa"/>
            <w:tcBorders>
              <w:top w:val="nil"/>
              <w:left w:val="nil"/>
              <w:bottom w:val="single" w:sz="8" w:space="0" w:color="000000"/>
              <w:right w:val="single" w:sz="8" w:space="0" w:color="000000"/>
            </w:tcBorders>
            <w:shd w:val="clear" w:color="auto" w:fill="auto"/>
            <w:vAlign w:val="center"/>
          </w:tcPr>
          <w:p w14:paraId="2186BBAC" w14:textId="77777777" w:rsidR="00AA79D8" w:rsidRDefault="00AA79D8" w:rsidP="009123CC">
            <w:pPr>
              <w:jc w:val="center"/>
              <w:rPr>
                <w:rFonts w:eastAsia="Arial" w:cs="Arial"/>
                <w:szCs w:val="24"/>
              </w:rPr>
            </w:pPr>
            <w:r>
              <w:rPr>
                <w:rFonts w:eastAsia="Arial" w:cs="Arial"/>
                <w:szCs w:val="24"/>
              </w:rPr>
              <w:t>0,58</w:t>
            </w:r>
          </w:p>
        </w:tc>
        <w:tc>
          <w:tcPr>
            <w:tcW w:w="818" w:type="dxa"/>
            <w:tcBorders>
              <w:top w:val="nil"/>
              <w:left w:val="nil"/>
              <w:bottom w:val="single" w:sz="8" w:space="0" w:color="000000"/>
              <w:right w:val="single" w:sz="8" w:space="0" w:color="000000"/>
            </w:tcBorders>
            <w:shd w:val="clear" w:color="auto" w:fill="auto"/>
            <w:vAlign w:val="center"/>
          </w:tcPr>
          <w:p w14:paraId="48DA739A" w14:textId="77777777" w:rsidR="00AA79D8" w:rsidRDefault="00AA79D8" w:rsidP="009123CC">
            <w:pPr>
              <w:jc w:val="center"/>
              <w:rPr>
                <w:rFonts w:eastAsia="Arial" w:cs="Arial"/>
                <w:szCs w:val="24"/>
              </w:rPr>
            </w:pPr>
            <w:r>
              <w:rPr>
                <w:rFonts w:eastAsia="Arial" w:cs="Arial"/>
                <w:szCs w:val="24"/>
              </w:rPr>
              <w:t>0,86</w:t>
            </w:r>
          </w:p>
        </w:tc>
        <w:tc>
          <w:tcPr>
            <w:tcW w:w="1725" w:type="dxa"/>
            <w:tcBorders>
              <w:top w:val="nil"/>
              <w:left w:val="nil"/>
              <w:bottom w:val="single" w:sz="8" w:space="0" w:color="000000"/>
              <w:right w:val="single" w:sz="8" w:space="0" w:color="000000"/>
            </w:tcBorders>
            <w:shd w:val="clear" w:color="auto" w:fill="auto"/>
            <w:vAlign w:val="center"/>
          </w:tcPr>
          <w:p w14:paraId="7F91A4AC" w14:textId="77777777" w:rsidR="00AA79D8" w:rsidRDefault="00AA79D8" w:rsidP="009123CC">
            <w:pPr>
              <w:jc w:val="center"/>
              <w:rPr>
                <w:rFonts w:eastAsia="Arial" w:cs="Arial"/>
                <w:szCs w:val="24"/>
              </w:rPr>
            </w:pPr>
            <w:r>
              <w:rPr>
                <w:rFonts w:eastAsia="Arial" w:cs="Arial"/>
                <w:szCs w:val="24"/>
              </w:rPr>
              <w:t>Regular</w:t>
            </w:r>
          </w:p>
        </w:tc>
        <w:tc>
          <w:tcPr>
            <w:tcW w:w="1726" w:type="dxa"/>
            <w:tcBorders>
              <w:top w:val="nil"/>
              <w:left w:val="nil"/>
              <w:bottom w:val="single" w:sz="8" w:space="0" w:color="000000"/>
              <w:right w:val="single" w:sz="8" w:space="0" w:color="000000"/>
            </w:tcBorders>
            <w:shd w:val="clear" w:color="auto" w:fill="auto"/>
            <w:vAlign w:val="center"/>
          </w:tcPr>
          <w:p w14:paraId="11675080"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4574E588"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51D94FCD" w14:textId="77777777" w:rsidR="00AA79D8" w:rsidRDefault="00AA79D8" w:rsidP="009123CC">
            <w:pPr>
              <w:jc w:val="center"/>
              <w:rPr>
                <w:rFonts w:eastAsia="Arial" w:cs="Arial"/>
                <w:b/>
                <w:szCs w:val="24"/>
              </w:rPr>
            </w:pPr>
            <w:r>
              <w:rPr>
                <w:rFonts w:eastAsia="Arial" w:cs="Arial"/>
                <w:b/>
                <w:szCs w:val="24"/>
              </w:rPr>
              <w:t>7</w:t>
            </w:r>
          </w:p>
        </w:tc>
        <w:tc>
          <w:tcPr>
            <w:tcW w:w="873" w:type="dxa"/>
            <w:tcBorders>
              <w:top w:val="nil"/>
              <w:left w:val="nil"/>
              <w:bottom w:val="single" w:sz="8" w:space="0" w:color="000000"/>
              <w:right w:val="single" w:sz="8" w:space="0" w:color="000000"/>
            </w:tcBorders>
            <w:shd w:val="clear" w:color="auto" w:fill="auto"/>
            <w:vAlign w:val="center"/>
          </w:tcPr>
          <w:p w14:paraId="18D74F5B" w14:textId="77777777" w:rsidR="00AA79D8" w:rsidRDefault="00AA79D8" w:rsidP="009123CC">
            <w:pPr>
              <w:jc w:val="center"/>
              <w:rPr>
                <w:rFonts w:eastAsia="Arial" w:cs="Arial"/>
                <w:b/>
                <w:szCs w:val="24"/>
              </w:rPr>
            </w:pPr>
            <w:r>
              <w:rPr>
                <w:rFonts w:eastAsia="Arial" w:cs="Arial"/>
                <w:b/>
                <w:szCs w:val="24"/>
              </w:rPr>
              <w:t>7</w:t>
            </w:r>
          </w:p>
        </w:tc>
        <w:tc>
          <w:tcPr>
            <w:tcW w:w="952" w:type="dxa"/>
            <w:tcBorders>
              <w:top w:val="nil"/>
              <w:left w:val="nil"/>
              <w:bottom w:val="single" w:sz="8" w:space="0" w:color="000000"/>
              <w:right w:val="single" w:sz="8" w:space="0" w:color="000000"/>
            </w:tcBorders>
            <w:shd w:val="clear" w:color="auto" w:fill="auto"/>
            <w:vAlign w:val="center"/>
          </w:tcPr>
          <w:p w14:paraId="170C0E68" w14:textId="77777777" w:rsidR="00AA79D8" w:rsidRDefault="00AA79D8" w:rsidP="009123CC">
            <w:pPr>
              <w:jc w:val="center"/>
              <w:rPr>
                <w:rFonts w:eastAsia="Arial" w:cs="Arial"/>
                <w:szCs w:val="24"/>
              </w:rPr>
            </w:pPr>
            <w:r>
              <w:rPr>
                <w:rFonts w:eastAsia="Arial" w:cs="Arial"/>
                <w:szCs w:val="24"/>
              </w:rPr>
              <w:t>0,87</w:t>
            </w:r>
          </w:p>
        </w:tc>
        <w:tc>
          <w:tcPr>
            <w:tcW w:w="818" w:type="dxa"/>
            <w:tcBorders>
              <w:top w:val="nil"/>
              <w:left w:val="nil"/>
              <w:bottom w:val="single" w:sz="8" w:space="0" w:color="000000"/>
              <w:right w:val="single" w:sz="8" w:space="0" w:color="000000"/>
            </w:tcBorders>
            <w:shd w:val="clear" w:color="auto" w:fill="auto"/>
            <w:vAlign w:val="center"/>
          </w:tcPr>
          <w:p w14:paraId="44917609" w14:textId="77777777" w:rsidR="00AA79D8" w:rsidRDefault="00AA79D8" w:rsidP="009123CC">
            <w:pPr>
              <w:jc w:val="center"/>
              <w:rPr>
                <w:rFonts w:eastAsia="Arial" w:cs="Arial"/>
                <w:szCs w:val="24"/>
              </w:rPr>
            </w:pPr>
            <w:r>
              <w:rPr>
                <w:rFonts w:eastAsia="Arial" w:cs="Arial"/>
                <w:szCs w:val="24"/>
              </w:rPr>
              <w:t>0,83</w:t>
            </w:r>
          </w:p>
        </w:tc>
        <w:tc>
          <w:tcPr>
            <w:tcW w:w="1725" w:type="dxa"/>
            <w:tcBorders>
              <w:top w:val="nil"/>
              <w:left w:val="nil"/>
              <w:bottom w:val="single" w:sz="8" w:space="0" w:color="000000"/>
              <w:right w:val="single" w:sz="8" w:space="0" w:color="000000"/>
            </w:tcBorders>
            <w:shd w:val="clear" w:color="auto" w:fill="auto"/>
            <w:vAlign w:val="center"/>
          </w:tcPr>
          <w:p w14:paraId="1B6A1156"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4F27D075"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43D8B4C6"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309661C2" w14:textId="77777777" w:rsidR="00AA79D8" w:rsidRDefault="00AA79D8" w:rsidP="009123CC">
            <w:pPr>
              <w:jc w:val="center"/>
              <w:rPr>
                <w:rFonts w:eastAsia="Arial" w:cs="Arial"/>
                <w:b/>
                <w:szCs w:val="24"/>
              </w:rPr>
            </w:pPr>
            <w:r>
              <w:rPr>
                <w:rFonts w:eastAsia="Arial" w:cs="Arial"/>
                <w:b/>
                <w:szCs w:val="24"/>
              </w:rPr>
              <w:t>8</w:t>
            </w:r>
          </w:p>
        </w:tc>
        <w:tc>
          <w:tcPr>
            <w:tcW w:w="873" w:type="dxa"/>
            <w:tcBorders>
              <w:top w:val="nil"/>
              <w:left w:val="nil"/>
              <w:bottom w:val="single" w:sz="8" w:space="0" w:color="000000"/>
              <w:right w:val="single" w:sz="8" w:space="0" w:color="000000"/>
            </w:tcBorders>
            <w:shd w:val="clear" w:color="auto" w:fill="auto"/>
            <w:vAlign w:val="center"/>
          </w:tcPr>
          <w:p w14:paraId="143110AB" w14:textId="77777777" w:rsidR="00AA79D8" w:rsidRDefault="00AA79D8" w:rsidP="009123CC">
            <w:pPr>
              <w:jc w:val="center"/>
              <w:rPr>
                <w:rFonts w:eastAsia="Arial" w:cs="Arial"/>
                <w:b/>
                <w:szCs w:val="24"/>
              </w:rPr>
            </w:pPr>
            <w:r>
              <w:rPr>
                <w:rFonts w:eastAsia="Arial" w:cs="Arial"/>
                <w:b/>
                <w:szCs w:val="24"/>
              </w:rPr>
              <w:t>8</w:t>
            </w:r>
          </w:p>
        </w:tc>
        <w:tc>
          <w:tcPr>
            <w:tcW w:w="952" w:type="dxa"/>
            <w:tcBorders>
              <w:top w:val="nil"/>
              <w:left w:val="nil"/>
              <w:bottom w:val="single" w:sz="8" w:space="0" w:color="000000"/>
              <w:right w:val="single" w:sz="8" w:space="0" w:color="000000"/>
            </w:tcBorders>
            <w:shd w:val="clear" w:color="auto" w:fill="auto"/>
            <w:vAlign w:val="center"/>
          </w:tcPr>
          <w:p w14:paraId="395924A6" w14:textId="77777777" w:rsidR="00AA79D8" w:rsidRDefault="00AA79D8" w:rsidP="009123CC">
            <w:pPr>
              <w:jc w:val="center"/>
              <w:rPr>
                <w:rFonts w:eastAsia="Arial" w:cs="Arial"/>
                <w:szCs w:val="24"/>
              </w:rPr>
            </w:pPr>
            <w:r>
              <w:rPr>
                <w:rFonts w:eastAsia="Arial" w:cs="Arial"/>
                <w:szCs w:val="24"/>
              </w:rPr>
              <w:t>0,81</w:t>
            </w:r>
          </w:p>
        </w:tc>
        <w:tc>
          <w:tcPr>
            <w:tcW w:w="818" w:type="dxa"/>
            <w:tcBorders>
              <w:top w:val="nil"/>
              <w:left w:val="nil"/>
              <w:bottom w:val="single" w:sz="8" w:space="0" w:color="000000"/>
              <w:right w:val="single" w:sz="8" w:space="0" w:color="000000"/>
            </w:tcBorders>
            <w:shd w:val="clear" w:color="auto" w:fill="auto"/>
            <w:vAlign w:val="center"/>
          </w:tcPr>
          <w:p w14:paraId="2BDFB472" w14:textId="77777777" w:rsidR="00AA79D8" w:rsidRDefault="00AA79D8" w:rsidP="009123CC">
            <w:pPr>
              <w:jc w:val="center"/>
              <w:rPr>
                <w:rFonts w:eastAsia="Arial" w:cs="Arial"/>
                <w:szCs w:val="24"/>
              </w:rPr>
            </w:pPr>
            <w:r>
              <w:rPr>
                <w:rFonts w:eastAsia="Arial" w:cs="Arial"/>
                <w:szCs w:val="24"/>
              </w:rPr>
              <w:t>0,83</w:t>
            </w:r>
          </w:p>
        </w:tc>
        <w:tc>
          <w:tcPr>
            <w:tcW w:w="1725" w:type="dxa"/>
            <w:tcBorders>
              <w:top w:val="nil"/>
              <w:left w:val="nil"/>
              <w:bottom w:val="single" w:sz="8" w:space="0" w:color="000000"/>
              <w:right w:val="single" w:sz="8" w:space="0" w:color="000000"/>
            </w:tcBorders>
            <w:shd w:val="clear" w:color="auto" w:fill="auto"/>
            <w:vAlign w:val="center"/>
          </w:tcPr>
          <w:p w14:paraId="401A3F79"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4A01D86D"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027840EE"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6B9BEE56" w14:textId="77777777" w:rsidR="00AA79D8" w:rsidRDefault="00AA79D8" w:rsidP="009123CC">
            <w:pPr>
              <w:jc w:val="center"/>
              <w:rPr>
                <w:rFonts w:eastAsia="Arial" w:cs="Arial"/>
                <w:b/>
                <w:szCs w:val="24"/>
              </w:rPr>
            </w:pPr>
            <w:r>
              <w:rPr>
                <w:rFonts w:eastAsia="Arial" w:cs="Arial"/>
                <w:b/>
                <w:szCs w:val="24"/>
              </w:rPr>
              <w:t>9</w:t>
            </w:r>
          </w:p>
        </w:tc>
        <w:tc>
          <w:tcPr>
            <w:tcW w:w="873" w:type="dxa"/>
            <w:tcBorders>
              <w:top w:val="nil"/>
              <w:left w:val="nil"/>
              <w:bottom w:val="single" w:sz="8" w:space="0" w:color="000000"/>
              <w:right w:val="single" w:sz="8" w:space="0" w:color="000000"/>
            </w:tcBorders>
            <w:shd w:val="clear" w:color="auto" w:fill="auto"/>
            <w:vAlign w:val="center"/>
          </w:tcPr>
          <w:p w14:paraId="58135459" w14:textId="77777777" w:rsidR="00AA79D8" w:rsidRDefault="00AA79D8" w:rsidP="009123CC">
            <w:pPr>
              <w:jc w:val="center"/>
              <w:rPr>
                <w:rFonts w:eastAsia="Arial" w:cs="Arial"/>
                <w:b/>
                <w:szCs w:val="24"/>
              </w:rPr>
            </w:pPr>
            <w:r>
              <w:rPr>
                <w:rFonts w:eastAsia="Arial" w:cs="Arial"/>
                <w:b/>
                <w:szCs w:val="24"/>
              </w:rPr>
              <w:t>9</w:t>
            </w:r>
          </w:p>
        </w:tc>
        <w:tc>
          <w:tcPr>
            <w:tcW w:w="952" w:type="dxa"/>
            <w:tcBorders>
              <w:top w:val="nil"/>
              <w:left w:val="nil"/>
              <w:bottom w:val="single" w:sz="8" w:space="0" w:color="000000"/>
              <w:right w:val="single" w:sz="8" w:space="0" w:color="000000"/>
            </w:tcBorders>
            <w:shd w:val="clear" w:color="auto" w:fill="auto"/>
            <w:vAlign w:val="center"/>
          </w:tcPr>
          <w:p w14:paraId="7897C4F4" w14:textId="77777777" w:rsidR="00AA79D8" w:rsidRDefault="00AA79D8" w:rsidP="009123CC">
            <w:pPr>
              <w:jc w:val="center"/>
              <w:rPr>
                <w:rFonts w:eastAsia="Arial" w:cs="Arial"/>
                <w:szCs w:val="24"/>
              </w:rPr>
            </w:pPr>
            <w:r>
              <w:rPr>
                <w:rFonts w:eastAsia="Arial" w:cs="Arial"/>
                <w:szCs w:val="24"/>
              </w:rPr>
              <w:t>0,89</w:t>
            </w:r>
          </w:p>
        </w:tc>
        <w:tc>
          <w:tcPr>
            <w:tcW w:w="818" w:type="dxa"/>
            <w:tcBorders>
              <w:top w:val="nil"/>
              <w:left w:val="nil"/>
              <w:bottom w:val="single" w:sz="8" w:space="0" w:color="000000"/>
              <w:right w:val="single" w:sz="8" w:space="0" w:color="000000"/>
            </w:tcBorders>
            <w:shd w:val="clear" w:color="auto" w:fill="auto"/>
            <w:vAlign w:val="center"/>
          </w:tcPr>
          <w:p w14:paraId="716BB0AF" w14:textId="77777777" w:rsidR="00AA79D8" w:rsidRDefault="00AA79D8" w:rsidP="009123CC">
            <w:pPr>
              <w:jc w:val="center"/>
              <w:rPr>
                <w:rFonts w:eastAsia="Arial" w:cs="Arial"/>
                <w:szCs w:val="24"/>
              </w:rPr>
            </w:pPr>
            <w:r>
              <w:rPr>
                <w:rFonts w:eastAsia="Arial" w:cs="Arial"/>
                <w:szCs w:val="24"/>
              </w:rPr>
              <w:t>0,83</w:t>
            </w:r>
          </w:p>
        </w:tc>
        <w:tc>
          <w:tcPr>
            <w:tcW w:w="1725" w:type="dxa"/>
            <w:tcBorders>
              <w:top w:val="nil"/>
              <w:left w:val="nil"/>
              <w:bottom w:val="single" w:sz="8" w:space="0" w:color="000000"/>
              <w:right w:val="single" w:sz="8" w:space="0" w:color="000000"/>
            </w:tcBorders>
            <w:shd w:val="clear" w:color="auto" w:fill="auto"/>
            <w:vAlign w:val="center"/>
          </w:tcPr>
          <w:p w14:paraId="4B662714"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28F60DB2"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0638B7B4"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5A5FA714" w14:textId="77777777" w:rsidR="00AA79D8" w:rsidRDefault="00AA79D8" w:rsidP="009123CC">
            <w:pPr>
              <w:jc w:val="center"/>
              <w:rPr>
                <w:rFonts w:eastAsia="Arial" w:cs="Arial"/>
                <w:b/>
                <w:szCs w:val="24"/>
              </w:rPr>
            </w:pPr>
            <w:r>
              <w:rPr>
                <w:rFonts w:eastAsia="Arial" w:cs="Arial"/>
                <w:b/>
                <w:szCs w:val="24"/>
              </w:rPr>
              <w:t>10</w:t>
            </w:r>
          </w:p>
        </w:tc>
        <w:tc>
          <w:tcPr>
            <w:tcW w:w="873" w:type="dxa"/>
            <w:tcBorders>
              <w:top w:val="nil"/>
              <w:left w:val="nil"/>
              <w:bottom w:val="single" w:sz="8" w:space="0" w:color="000000"/>
              <w:right w:val="single" w:sz="8" w:space="0" w:color="000000"/>
            </w:tcBorders>
            <w:shd w:val="clear" w:color="auto" w:fill="auto"/>
            <w:vAlign w:val="center"/>
          </w:tcPr>
          <w:p w14:paraId="22998216" w14:textId="77777777" w:rsidR="00AA79D8" w:rsidRDefault="00AA79D8" w:rsidP="009123CC">
            <w:pPr>
              <w:jc w:val="center"/>
              <w:rPr>
                <w:rFonts w:eastAsia="Arial" w:cs="Arial"/>
                <w:b/>
                <w:szCs w:val="24"/>
              </w:rPr>
            </w:pPr>
            <w:r>
              <w:rPr>
                <w:rFonts w:eastAsia="Arial" w:cs="Arial"/>
                <w:b/>
                <w:szCs w:val="24"/>
              </w:rPr>
              <w:t>10</w:t>
            </w:r>
          </w:p>
        </w:tc>
        <w:tc>
          <w:tcPr>
            <w:tcW w:w="952" w:type="dxa"/>
            <w:tcBorders>
              <w:top w:val="nil"/>
              <w:left w:val="nil"/>
              <w:bottom w:val="single" w:sz="8" w:space="0" w:color="000000"/>
              <w:right w:val="single" w:sz="8" w:space="0" w:color="000000"/>
            </w:tcBorders>
            <w:shd w:val="clear" w:color="auto" w:fill="auto"/>
            <w:vAlign w:val="center"/>
          </w:tcPr>
          <w:p w14:paraId="76204BF9" w14:textId="77777777" w:rsidR="00AA79D8" w:rsidRDefault="00AA79D8" w:rsidP="009123CC">
            <w:pPr>
              <w:jc w:val="center"/>
              <w:rPr>
                <w:rFonts w:eastAsia="Arial" w:cs="Arial"/>
                <w:szCs w:val="24"/>
              </w:rPr>
            </w:pPr>
            <w:r>
              <w:rPr>
                <w:rFonts w:eastAsia="Arial" w:cs="Arial"/>
                <w:szCs w:val="24"/>
              </w:rPr>
              <w:t>0,58</w:t>
            </w:r>
          </w:p>
        </w:tc>
        <w:tc>
          <w:tcPr>
            <w:tcW w:w="818" w:type="dxa"/>
            <w:tcBorders>
              <w:top w:val="nil"/>
              <w:left w:val="nil"/>
              <w:bottom w:val="single" w:sz="8" w:space="0" w:color="000000"/>
              <w:right w:val="single" w:sz="8" w:space="0" w:color="000000"/>
            </w:tcBorders>
            <w:shd w:val="clear" w:color="auto" w:fill="auto"/>
            <w:vAlign w:val="center"/>
          </w:tcPr>
          <w:p w14:paraId="500F8252" w14:textId="77777777" w:rsidR="00AA79D8" w:rsidRDefault="00AA79D8" w:rsidP="009123CC">
            <w:pPr>
              <w:jc w:val="center"/>
              <w:rPr>
                <w:rFonts w:eastAsia="Arial" w:cs="Arial"/>
                <w:szCs w:val="24"/>
              </w:rPr>
            </w:pPr>
            <w:r>
              <w:rPr>
                <w:rFonts w:eastAsia="Arial" w:cs="Arial"/>
                <w:szCs w:val="24"/>
              </w:rPr>
              <w:t>0,84</w:t>
            </w:r>
          </w:p>
        </w:tc>
        <w:tc>
          <w:tcPr>
            <w:tcW w:w="1725" w:type="dxa"/>
            <w:tcBorders>
              <w:top w:val="nil"/>
              <w:left w:val="nil"/>
              <w:bottom w:val="single" w:sz="8" w:space="0" w:color="000000"/>
              <w:right w:val="single" w:sz="8" w:space="0" w:color="000000"/>
            </w:tcBorders>
            <w:shd w:val="clear" w:color="auto" w:fill="auto"/>
            <w:vAlign w:val="center"/>
          </w:tcPr>
          <w:p w14:paraId="7E076F28" w14:textId="77777777" w:rsidR="00AA79D8" w:rsidRDefault="00AA79D8" w:rsidP="009123CC">
            <w:pPr>
              <w:jc w:val="center"/>
              <w:rPr>
                <w:rFonts w:eastAsia="Arial" w:cs="Arial"/>
                <w:szCs w:val="24"/>
              </w:rPr>
            </w:pPr>
            <w:r>
              <w:rPr>
                <w:rFonts w:eastAsia="Arial" w:cs="Arial"/>
                <w:szCs w:val="24"/>
              </w:rPr>
              <w:t>Regular</w:t>
            </w:r>
          </w:p>
        </w:tc>
        <w:tc>
          <w:tcPr>
            <w:tcW w:w="1726" w:type="dxa"/>
            <w:tcBorders>
              <w:top w:val="nil"/>
              <w:left w:val="nil"/>
              <w:bottom w:val="single" w:sz="8" w:space="0" w:color="000000"/>
              <w:right w:val="single" w:sz="8" w:space="0" w:color="000000"/>
            </w:tcBorders>
            <w:shd w:val="clear" w:color="auto" w:fill="auto"/>
            <w:vAlign w:val="center"/>
          </w:tcPr>
          <w:p w14:paraId="7E405CE5" w14:textId="77777777" w:rsidR="00AA79D8" w:rsidRDefault="00AA79D8" w:rsidP="009123CC">
            <w:pPr>
              <w:jc w:val="center"/>
              <w:rPr>
                <w:rFonts w:eastAsia="Arial" w:cs="Arial"/>
                <w:szCs w:val="24"/>
              </w:rPr>
            </w:pPr>
            <w:r>
              <w:rPr>
                <w:rFonts w:eastAsia="Arial" w:cs="Arial"/>
                <w:szCs w:val="24"/>
              </w:rPr>
              <w:t xml:space="preserve">Aceptable </w:t>
            </w:r>
          </w:p>
        </w:tc>
      </w:tr>
      <w:tr w:rsidR="00AA79D8" w14:paraId="70FA2B8F" w14:textId="77777777" w:rsidTr="00AA79D8">
        <w:trPr>
          <w:trHeight w:val="264"/>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8EC2744" w14:textId="77777777" w:rsidR="00AA79D8" w:rsidRDefault="00AA79D8" w:rsidP="009123CC">
            <w:pPr>
              <w:jc w:val="center"/>
              <w:rPr>
                <w:rFonts w:eastAsia="Arial" w:cs="Arial"/>
                <w:b/>
                <w:szCs w:val="24"/>
              </w:rPr>
            </w:pPr>
            <w:r>
              <w:rPr>
                <w:rFonts w:eastAsia="Arial" w:cs="Arial"/>
                <w:b/>
                <w:szCs w:val="24"/>
              </w:rPr>
              <w:t>11</w:t>
            </w:r>
          </w:p>
        </w:tc>
        <w:tc>
          <w:tcPr>
            <w:tcW w:w="873" w:type="dxa"/>
            <w:tcBorders>
              <w:top w:val="nil"/>
              <w:left w:val="nil"/>
              <w:bottom w:val="single" w:sz="8" w:space="0" w:color="000000"/>
              <w:right w:val="single" w:sz="8" w:space="0" w:color="000000"/>
            </w:tcBorders>
            <w:shd w:val="clear" w:color="auto" w:fill="auto"/>
            <w:vAlign w:val="center"/>
          </w:tcPr>
          <w:p w14:paraId="26AB425B" w14:textId="77777777" w:rsidR="00AA79D8" w:rsidRDefault="00AA79D8" w:rsidP="009123CC">
            <w:pPr>
              <w:jc w:val="center"/>
              <w:rPr>
                <w:rFonts w:eastAsia="Arial" w:cs="Arial"/>
                <w:b/>
                <w:szCs w:val="24"/>
              </w:rPr>
            </w:pPr>
            <w:r>
              <w:rPr>
                <w:rFonts w:eastAsia="Arial" w:cs="Arial"/>
                <w:b/>
                <w:szCs w:val="24"/>
              </w:rPr>
              <w:t>-</w:t>
            </w:r>
          </w:p>
        </w:tc>
        <w:tc>
          <w:tcPr>
            <w:tcW w:w="952" w:type="dxa"/>
            <w:tcBorders>
              <w:top w:val="nil"/>
              <w:left w:val="nil"/>
              <w:bottom w:val="single" w:sz="8" w:space="0" w:color="000000"/>
              <w:right w:val="single" w:sz="8" w:space="0" w:color="000000"/>
            </w:tcBorders>
            <w:shd w:val="clear" w:color="auto" w:fill="auto"/>
            <w:vAlign w:val="center"/>
          </w:tcPr>
          <w:p w14:paraId="131D710E" w14:textId="77777777" w:rsidR="00AA79D8" w:rsidRDefault="00AA79D8" w:rsidP="009123CC">
            <w:pPr>
              <w:jc w:val="center"/>
              <w:rPr>
                <w:rFonts w:eastAsia="Arial" w:cs="Arial"/>
                <w:szCs w:val="24"/>
              </w:rPr>
            </w:pPr>
            <w:r>
              <w:rPr>
                <w:rFonts w:eastAsia="Arial" w:cs="Arial"/>
                <w:szCs w:val="24"/>
              </w:rPr>
              <w:t>0,73</w:t>
            </w:r>
          </w:p>
        </w:tc>
        <w:tc>
          <w:tcPr>
            <w:tcW w:w="818" w:type="dxa"/>
            <w:tcBorders>
              <w:top w:val="nil"/>
              <w:left w:val="nil"/>
              <w:bottom w:val="single" w:sz="8" w:space="0" w:color="000000"/>
              <w:right w:val="single" w:sz="8" w:space="0" w:color="000000"/>
            </w:tcBorders>
            <w:shd w:val="clear" w:color="auto" w:fill="auto"/>
            <w:vAlign w:val="center"/>
          </w:tcPr>
          <w:p w14:paraId="6B86F150" w14:textId="77777777" w:rsidR="00AA79D8" w:rsidRDefault="00AA79D8" w:rsidP="009123CC">
            <w:pPr>
              <w:jc w:val="center"/>
              <w:rPr>
                <w:rFonts w:eastAsia="Arial" w:cs="Arial"/>
                <w:b/>
                <w:szCs w:val="24"/>
              </w:rPr>
            </w:pPr>
            <w:r>
              <w:rPr>
                <w:rFonts w:eastAsia="Arial" w:cs="Arial"/>
                <w:b/>
                <w:szCs w:val="24"/>
              </w:rPr>
              <w:t>-</w:t>
            </w:r>
          </w:p>
        </w:tc>
        <w:tc>
          <w:tcPr>
            <w:tcW w:w="1725" w:type="dxa"/>
            <w:tcBorders>
              <w:top w:val="nil"/>
              <w:left w:val="nil"/>
              <w:bottom w:val="single" w:sz="8" w:space="0" w:color="000000"/>
              <w:right w:val="single" w:sz="8" w:space="0" w:color="000000"/>
            </w:tcBorders>
            <w:shd w:val="clear" w:color="auto" w:fill="auto"/>
            <w:vAlign w:val="center"/>
          </w:tcPr>
          <w:p w14:paraId="32E471FD"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00F5CE5B" w14:textId="77777777" w:rsidR="00AA79D8" w:rsidRDefault="00AA79D8" w:rsidP="009123CC">
            <w:pPr>
              <w:jc w:val="center"/>
              <w:rPr>
                <w:rFonts w:eastAsia="Arial" w:cs="Arial"/>
                <w:b/>
                <w:szCs w:val="24"/>
              </w:rPr>
            </w:pPr>
            <w:r>
              <w:rPr>
                <w:rFonts w:eastAsia="Arial" w:cs="Arial"/>
                <w:b/>
                <w:szCs w:val="24"/>
              </w:rPr>
              <w:t>-</w:t>
            </w:r>
          </w:p>
        </w:tc>
      </w:tr>
      <w:tr w:rsidR="00AA79D8" w14:paraId="7C194008" w14:textId="77777777" w:rsidTr="00AA79D8">
        <w:trPr>
          <w:trHeight w:val="253"/>
          <w:jc w:val="center"/>
        </w:trPr>
        <w:tc>
          <w:tcPr>
            <w:tcW w:w="1018" w:type="dxa"/>
            <w:tcBorders>
              <w:top w:val="nil"/>
              <w:left w:val="single" w:sz="8" w:space="0" w:color="000000"/>
              <w:bottom w:val="single" w:sz="8" w:space="0" w:color="000000"/>
              <w:right w:val="single" w:sz="8" w:space="0" w:color="000000"/>
            </w:tcBorders>
            <w:shd w:val="clear" w:color="auto" w:fill="auto"/>
            <w:vAlign w:val="center"/>
          </w:tcPr>
          <w:p w14:paraId="4865F720" w14:textId="77777777" w:rsidR="00AA79D8" w:rsidRDefault="00AA79D8" w:rsidP="009123CC">
            <w:pPr>
              <w:jc w:val="center"/>
              <w:rPr>
                <w:rFonts w:eastAsia="Arial" w:cs="Arial"/>
                <w:b/>
                <w:szCs w:val="24"/>
              </w:rPr>
            </w:pPr>
            <w:r>
              <w:rPr>
                <w:rFonts w:eastAsia="Arial" w:cs="Arial"/>
                <w:b/>
                <w:szCs w:val="24"/>
              </w:rPr>
              <w:t>12</w:t>
            </w:r>
          </w:p>
        </w:tc>
        <w:tc>
          <w:tcPr>
            <w:tcW w:w="873" w:type="dxa"/>
            <w:tcBorders>
              <w:top w:val="nil"/>
              <w:left w:val="nil"/>
              <w:bottom w:val="single" w:sz="8" w:space="0" w:color="000000"/>
              <w:right w:val="single" w:sz="8" w:space="0" w:color="000000"/>
            </w:tcBorders>
            <w:shd w:val="clear" w:color="auto" w:fill="auto"/>
            <w:vAlign w:val="center"/>
          </w:tcPr>
          <w:p w14:paraId="0AC6547B" w14:textId="77777777" w:rsidR="00AA79D8" w:rsidRDefault="00AA79D8" w:rsidP="009123CC">
            <w:pPr>
              <w:jc w:val="center"/>
              <w:rPr>
                <w:rFonts w:eastAsia="Arial" w:cs="Arial"/>
                <w:b/>
                <w:szCs w:val="24"/>
              </w:rPr>
            </w:pPr>
            <w:r>
              <w:rPr>
                <w:rFonts w:eastAsia="Arial" w:cs="Arial"/>
                <w:b/>
                <w:szCs w:val="24"/>
              </w:rPr>
              <w:t>-</w:t>
            </w:r>
          </w:p>
        </w:tc>
        <w:tc>
          <w:tcPr>
            <w:tcW w:w="952" w:type="dxa"/>
            <w:tcBorders>
              <w:top w:val="nil"/>
              <w:left w:val="nil"/>
              <w:bottom w:val="single" w:sz="8" w:space="0" w:color="000000"/>
              <w:right w:val="single" w:sz="8" w:space="0" w:color="000000"/>
            </w:tcBorders>
            <w:shd w:val="clear" w:color="auto" w:fill="auto"/>
            <w:vAlign w:val="center"/>
          </w:tcPr>
          <w:p w14:paraId="75A39B97" w14:textId="77777777" w:rsidR="00AA79D8" w:rsidRDefault="00AA79D8" w:rsidP="009123CC">
            <w:pPr>
              <w:jc w:val="center"/>
              <w:rPr>
                <w:rFonts w:eastAsia="Arial" w:cs="Arial"/>
                <w:szCs w:val="24"/>
              </w:rPr>
            </w:pPr>
            <w:r>
              <w:rPr>
                <w:rFonts w:eastAsia="Arial" w:cs="Arial"/>
                <w:szCs w:val="24"/>
              </w:rPr>
              <w:t>0,83</w:t>
            </w:r>
          </w:p>
        </w:tc>
        <w:tc>
          <w:tcPr>
            <w:tcW w:w="818" w:type="dxa"/>
            <w:tcBorders>
              <w:top w:val="nil"/>
              <w:left w:val="nil"/>
              <w:bottom w:val="single" w:sz="8" w:space="0" w:color="000000"/>
              <w:right w:val="single" w:sz="8" w:space="0" w:color="000000"/>
            </w:tcBorders>
            <w:shd w:val="clear" w:color="auto" w:fill="auto"/>
            <w:vAlign w:val="center"/>
          </w:tcPr>
          <w:p w14:paraId="2094F6CE" w14:textId="77777777" w:rsidR="00AA79D8" w:rsidRDefault="00AA79D8" w:rsidP="009123CC">
            <w:pPr>
              <w:jc w:val="center"/>
              <w:rPr>
                <w:rFonts w:eastAsia="Arial" w:cs="Arial"/>
                <w:b/>
                <w:szCs w:val="24"/>
              </w:rPr>
            </w:pPr>
            <w:r>
              <w:rPr>
                <w:rFonts w:eastAsia="Arial" w:cs="Arial"/>
                <w:b/>
                <w:szCs w:val="24"/>
              </w:rPr>
              <w:t>-</w:t>
            </w:r>
          </w:p>
        </w:tc>
        <w:tc>
          <w:tcPr>
            <w:tcW w:w="1725" w:type="dxa"/>
            <w:tcBorders>
              <w:top w:val="nil"/>
              <w:left w:val="nil"/>
              <w:bottom w:val="single" w:sz="8" w:space="0" w:color="000000"/>
              <w:right w:val="single" w:sz="8" w:space="0" w:color="000000"/>
            </w:tcBorders>
            <w:shd w:val="clear" w:color="auto" w:fill="auto"/>
            <w:vAlign w:val="center"/>
          </w:tcPr>
          <w:p w14:paraId="0DCCF58F" w14:textId="77777777" w:rsidR="00AA79D8" w:rsidRDefault="00AA79D8" w:rsidP="009123CC">
            <w:pPr>
              <w:jc w:val="center"/>
              <w:rPr>
                <w:rFonts w:eastAsia="Arial" w:cs="Arial"/>
                <w:szCs w:val="24"/>
              </w:rPr>
            </w:pPr>
            <w:r>
              <w:rPr>
                <w:rFonts w:eastAsia="Arial" w:cs="Arial"/>
                <w:szCs w:val="24"/>
              </w:rPr>
              <w:t>Aceptable</w:t>
            </w:r>
          </w:p>
        </w:tc>
        <w:tc>
          <w:tcPr>
            <w:tcW w:w="1726" w:type="dxa"/>
            <w:tcBorders>
              <w:top w:val="nil"/>
              <w:left w:val="nil"/>
              <w:bottom w:val="single" w:sz="8" w:space="0" w:color="000000"/>
              <w:right w:val="single" w:sz="8" w:space="0" w:color="000000"/>
            </w:tcBorders>
            <w:shd w:val="clear" w:color="auto" w:fill="auto"/>
            <w:vAlign w:val="center"/>
          </w:tcPr>
          <w:p w14:paraId="0AF535AF" w14:textId="77777777" w:rsidR="00AA79D8" w:rsidRDefault="00AA79D8" w:rsidP="009123CC">
            <w:pPr>
              <w:jc w:val="center"/>
              <w:rPr>
                <w:rFonts w:eastAsia="Arial" w:cs="Arial"/>
                <w:b/>
                <w:szCs w:val="24"/>
              </w:rPr>
            </w:pPr>
            <w:r>
              <w:rPr>
                <w:rFonts w:eastAsia="Arial" w:cs="Arial"/>
                <w:b/>
                <w:szCs w:val="24"/>
              </w:rPr>
              <w:t>-</w:t>
            </w:r>
          </w:p>
        </w:tc>
      </w:tr>
    </w:tbl>
    <w:p w14:paraId="6FBA5B5B" w14:textId="2DC2501F" w:rsidR="00AA79D8" w:rsidRDefault="00AA79D8" w:rsidP="00AA79D8">
      <w:pPr>
        <w:tabs>
          <w:tab w:val="left" w:pos="5775"/>
        </w:tabs>
        <w:rPr>
          <w:rFonts w:eastAsia="Arial" w:cs="Arial"/>
          <w:i/>
        </w:rPr>
      </w:pPr>
      <w:r>
        <w:rPr>
          <w:rFonts w:eastAsia="Arial" w:cs="Arial"/>
          <w:i/>
        </w:rPr>
        <w:t>T. L: Temporada de lluvia</w:t>
      </w:r>
      <w:r>
        <w:rPr>
          <w:rFonts w:eastAsia="Arial" w:cs="Arial"/>
          <w:i/>
        </w:rPr>
        <w:br/>
        <w:t xml:space="preserve">T. S: Temporada seca </w:t>
      </w:r>
    </w:p>
    <w:p w14:paraId="31929A86" w14:textId="26D8B685" w:rsidR="006123F2" w:rsidRPr="00010175" w:rsidRDefault="00AA79D8" w:rsidP="00AA79D8">
      <w:pPr>
        <w:tabs>
          <w:tab w:val="left" w:pos="5775"/>
        </w:tabs>
        <w:rPr>
          <w:rFonts w:eastAsia="Arial" w:cs="Arial"/>
          <w:color w:val="4472C4"/>
          <w:szCs w:val="24"/>
        </w:rPr>
      </w:pPr>
      <w:r>
        <w:rPr>
          <w:rFonts w:eastAsia="Arial" w:cs="Arial"/>
          <w:szCs w:val="24"/>
        </w:rPr>
        <w:t>Teniendo en cuenta ambas investigaciones, el agua es apta para el consumo humano con un tratamiento previo, correspondiente a sistemas que cuenten con procesos convencionales para la remoción de sólidos y desinfección bacteriana</w:t>
      </w:r>
      <w:r>
        <w:rPr>
          <w:rFonts w:eastAsia="Arial" w:cs="Arial"/>
          <w:color w:val="4472C4"/>
          <w:szCs w:val="24"/>
        </w:rPr>
        <w:t>.</w:t>
      </w:r>
    </w:p>
    <w:p w14:paraId="46644FA5" w14:textId="4B9EA14E" w:rsidR="00E42261" w:rsidRDefault="00E42261" w:rsidP="0065294E">
      <w:pPr>
        <w:pStyle w:val="Ttulo2"/>
        <w:rPr>
          <w:rFonts w:eastAsia="Arial"/>
        </w:rPr>
      </w:pPr>
      <w:bookmarkStart w:id="165" w:name="_Toc127466231"/>
      <w:bookmarkStart w:id="166" w:name="_Toc134790082"/>
      <w:r>
        <w:rPr>
          <w:rFonts w:eastAsia="Arial"/>
        </w:rPr>
        <w:t xml:space="preserve">2.4 </w:t>
      </w:r>
      <w:r w:rsidR="00497B27">
        <w:rPr>
          <w:rFonts w:eastAsia="Arial"/>
        </w:rPr>
        <w:t>TOMA DE MUESTRA RÍO CRAVO SUR</w:t>
      </w:r>
      <w:bookmarkEnd w:id="165"/>
      <w:bookmarkEnd w:id="166"/>
      <w:r w:rsidR="00497B27">
        <w:rPr>
          <w:rFonts w:eastAsia="Arial"/>
        </w:rPr>
        <w:t xml:space="preserve"> </w:t>
      </w:r>
    </w:p>
    <w:p w14:paraId="3B69F29C" w14:textId="77777777" w:rsidR="00352374" w:rsidRPr="00352374" w:rsidRDefault="00352374" w:rsidP="00352374"/>
    <w:p w14:paraId="525734FE" w14:textId="1B81677B" w:rsidR="00AA79D8" w:rsidRDefault="00AA79D8" w:rsidP="00AA79D8">
      <w:pPr>
        <w:tabs>
          <w:tab w:val="left" w:pos="5775"/>
        </w:tabs>
        <w:rPr>
          <w:rFonts w:eastAsia="Arial" w:cs="Arial"/>
          <w:szCs w:val="24"/>
        </w:rPr>
      </w:pPr>
      <w:r>
        <w:rPr>
          <w:rFonts w:eastAsia="Arial" w:cs="Arial"/>
          <w:szCs w:val="24"/>
        </w:rPr>
        <w:t>Para</w:t>
      </w:r>
      <w:r w:rsidR="00497B27">
        <w:rPr>
          <w:rFonts w:eastAsia="Arial" w:cs="Arial"/>
          <w:szCs w:val="24"/>
        </w:rPr>
        <w:t xml:space="preserve"> </w:t>
      </w:r>
      <w:r>
        <w:rPr>
          <w:rFonts w:eastAsia="Arial" w:cs="Arial"/>
          <w:szCs w:val="24"/>
        </w:rPr>
        <w:t xml:space="preserve">comprobar las propiedades </w:t>
      </w:r>
      <w:r w:rsidR="009017AB">
        <w:rPr>
          <w:rFonts w:eastAsia="Arial" w:cs="Arial"/>
          <w:szCs w:val="24"/>
        </w:rPr>
        <w:t>fisicoquímicas</w:t>
      </w:r>
      <w:r>
        <w:rPr>
          <w:rFonts w:eastAsia="Arial" w:cs="Arial"/>
          <w:szCs w:val="24"/>
        </w:rPr>
        <w:t xml:space="preserve"> del agua del río Cravo sur, se realizó la toma de una muestra de agua para ser analizada en el laboratorio ambiental AQUALIM de Yopal. La toma de la muestra se hizo aguas arriba del río, exactamente a 3 km de distancia del puente la</w:t>
      </w:r>
      <w:r w:rsidR="003D2A02">
        <w:rPr>
          <w:rFonts w:eastAsia="Arial" w:cs="Arial"/>
          <w:szCs w:val="24"/>
        </w:rPr>
        <w:t xml:space="preserve"> </w:t>
      </w:r>
      <w:proofErr w:type="spellStart"/>
      <w:r>
        <w:rPr>
          <w:rFonts w:eastAsia="Arial" w:cs="Arial"/>
          <w:szCs w:val="24"/>
        </w:rPr>
        <w:t>cabuyana</w:t>
      </w:r>
      <w:proofErr w:type="spellEnd"/>
      <w:r>
        <w:rPr>
          <w:rFonts w:eastAsia="Arial" w:cs="Arial"/>
          <w:szCs w:val="24"/>
        </w:rPr>
        <w:t>. La muestra se tomó siguiendo las recomendaciones hechas por el laboratorio las cuales se muestran a continuación:</w:t>
      </w:r>
    </w:p>
    <w:p w14:paraId="7698D90D" w14:textId="77777777" w:rsidR="00AA79D8" w:rsidRPr="00BE0104" w:rsidRDefault="00AA79D8">
      <w:pPr>
        <w:pStyle w:val="Prrafodelista"/>
        <w:numPr>
          <w:ilvl w:val="0"/>
          <w:numId w:val="6"/>
        </w:numPr>
        <w:tabs>
          <w:tab w:val="left" w:pos="5775"/>
        </w:tabs>
        <w:rPr>
          <w:rFonts w:eastAsia="Arial" w:cs="Arial"/>
          <w:szCs w:val="24"/>
        </w:rPr>
      </w:pPr>
      <w:r w:rsidRPr="00BE0104">
        <w:rPr>
          <w:rFonts w:eastAsia="Arial" w:cs="Arial"/>
          <w:szCs w:val="24"/>
        </w:rPr>
        <w:lastRenderedPageBreak/>
        <w:t xml:space="preserve">Toda muestra tiene que estar almacenada en un envase de plástico neutro con cierre hermético dado por el mismo laboratorio.  </w:t>
      </w:r>
    </w:p>
    <w:p w14:paraId="60CBAD53" w14:textId="77777777" w:rsidR="00AA79D8" w:rsidRPr="00BE0104" w:rsidRDefault="00AA79D8">
      <w:pPr>
        <w:pStyle w:val="Prrafodelista"/>
        <w:numPr>
          <w:ilvl w:val="0"/>
          <w:numId w:val="6"/>
        </w:numPr>
        <w:tabs>
          <w:tab w:val="left" w:pos="5775"/>
        </w:tabs>
        <w:rPr>
          <w:rFonts w:eastAsia="Arial" w:cs="Arial"/>
          <w:szCs w:val="24"/>
        </w:rPr>
      </w:pPr>
      <w:r w:rsidRPr="00BE0104">
        <w:rPr>
          <w:rFonts w:eastAsia="Arial" w:cs="Arial"/>
          <w:szCs w:val="24"/>
        </w:rPr>
        <w:t>Para el análisis microbiológico, se deja correr el agua del rio por cinco minutos antes de la recolección.</w:t>
      </w:r>
    </w:p>
    <w:p w14:paraId="00C52EAF" w14:textId="77777777" w:rsidR="00AA79D8" w:rsidRPr="00BE0104" w:rsidRDefault="00AA79D8">
      <w:pPr>
        <w:pStyle w:val="Prrafodelista"/>
        <w:numPr>
          <w:ilvl w:val="0"/>
          <w:numId w:val="6"/>
        </w:numPr>
        <w:tabs>
          <w:tab w:val="left" w:pos="5775"/>
        </w:tabs>
        <w:rPr>
          <w:rFonts w:eastAsia="Arial" w:cs="Arial"/>
          <w:szCs w:val="24"/>
        </w:rPr>
      </w:pPr>
      <w:r w:rsidRPr="00BE0104">
        <w:rPr>
          <w:rFonts w:eastAsia="Arial" w:cs="Arial"/>
          <w:szCs w:val="24"/>
        </w:rPr>
        <w:t xml:space="preserve">Para el análisis de pH, la toma es directamente de la fuente. </w:t>
      </w:r>
    </w:p>
    <w:p w14:paraId="279CA7C6" w14:textId="77777777" w:rsidR="00AA79D8" w:rsidRPr="00BE0104" w:rsidRDefault="00AA79D8">
      <w:pPr>
        <w:pStyle w:val="Prrafodelista"/>
        <w:numPr>
          <w:ilvl w:val="0"/>
          <w:numId w:val="6"/>
        </w:numPr>
        <w:tabs>
          <w:tab w:val="left" w:pos="5775"/>
        </w:tabs>
        <w:rPr>
          <w:rFonts w:eastAsia="Arial" w:cs="Arial"/>
          <w:szCs w:val="24"/>
        </w:rPr>
      </w:pPr>
      <w:r w:rsidRPr="00BE0104">
        <w:rPr>
          <w:rFonts w:eastAsia="Arial" w:cs="Arial"/>
          <w:szCs w:val="24"/>
        </w:rPr>
        <w:t>Para el análisis físico químico, solo será analizado en el recipiente brindado por el laboratorio AQUALIM.</w:t>
      </w:r>
    </w:p>
    <w:p w14:paraId="3FDD1340" w14:textId="16C1CED0" w:rsidR="00AA79D8" w:rsidRDefault="00AA79D8">
      <w:pPr>
        <w:pStyle w:val="Prrafodelista"/>
        <w:numPr>
          <w:ilvl w:val="0"/>
          <w:numId w:val="6"/>
        </w:numPr>
        <w:tabs>
          <w:tab w:val="left" w:pos="5775"/>
        </w:tabs>
        <w:rPr>
          <w:rFonts w:eastAsia="Arial" w:cs="Arial"/>
          <w:szCs w:val="24"/>
        </w:rPr>
      </w:pPr>
      <w:r w:rsidRPr="00BE0104">
        <w:rPr>
          <w:rFonts w:eastAsia="Arial" w:cs="Arial"/>
          <w:szCs w:val="24"/>
        </w:rPr>
        <w:t xml:space="preserve">Para el transporte y conservación de la muestra, ésta </w:t>
      </w:r>
      <w:r w:rsidR="00497B27">
        <w:rPr>
          <w:rFonts w:eastAsia="Arial" w:cs="Arial"/>
          <w:szCs w:val="24"/>
        </w:rPr>
        <w:t xml:space="preserve">debe ser movilizada en </w:t>
      </w:r>
      <w:r w:rsidRPr="00BE0104">
        <w:rPr>
          <w:rFonts w:eastAsia="Arial" w:cs="Arial"/>
          <w:szCs w:val="24"/>
        </w:rPr>
        <w:t>una nevera</w:t>
      </w:r>
      <w:r>
        <w:rPr>
          <w:rFonts w:eastAsia="Arial" w:cs="Arial"/>
          <w:szCs w:val="24"/>
        </w:rPr>
        <w:t xml:space="preserve"> de aislamiento térmico</w:t>
      </w:r>
      <w:r w:rsidRPr="00BE0104">
        <w:rPr>
          <w:rFonts w:eastAsia="Arial" w:cs="Arial"/>
          <w:szCs w:val="24"/>
        </w:rPr>
        <w:t xml:space="preserve"> con un tiempo menor a dos horas sin incrementar la temperatura </w:t>
      </w:r>
      <w:r>
        <w:rPr>
          <w:rFonts w:eastAsia="Arial" w:cs="Arial"/>
          <w:szCs w:val="24"/>
        </w:rPr>
        <w:t>de 26ºC.</w:t>
      </w:r>
      <w:sdt>
        <w:sdtPr>
          <w:rPr>
            <w:rFonts w:eastAsia="Arial" w:cs="Arial"/>
            <w:szCs w:val="24"/>
          </w:rPr>
          <w:id w:val="-2143566790"/>
          <w:citation/>
        </w:sdtPr>
        <w:sdtContent>
          <w:r w:rsidR="004F6054">
            <w:rPr>
              <w:rFonts w:eastAsia="Arial" w:cs="Arial"/>
              <w:szCs w:val="24"/>
            </w:rPr>
            <w:fldChar w:fldCharType="begin"/>
          </w:r>
          <w:r w:rsidR="004F6054">
            <w:rPr>
              <w:rFonts w:eastAsia="Arial" w:cs="Arial"/>
              <w:szCs w:val="24"/>
            </w:rPr>
            <w:instrText xml:space="preserve"> CITATION Ana22 \l 3082 </w:instrText>
          </w:r>
          <w:r w:rsidR="004F6054">
            <w:rPr>
              <w:rFonts w:eastAsia="Arial" w:cs="Arial"/>
              <w:szCs w:val="24"/>
            </w:rPr>
            <w:fldChar w:fldCharType="separate"/>
          </w:r>
          <w:r w:rsidR="00593FF6">
            <w:rPr>
              <w:rFonts w:eastAsia="Arial" w:cs="Arial"/>
              <w:noProof/>
              <w:szCs w:val="24"/>
            </w:rPr>
            <w:t xml:space="preserve"> </w:t>
          </w:r>
          <w:r w:rsidR="00593FF6" w:rsidRPr="00593FF6">
            <w:rPr>
              <w:rFonts w:eastAsia="Arial" w:cs="Arial"/>
              <w:noProof/>
              <w:szCs w:val="24"/>
            </w:rPr>
            <w:t>[47]</w:t>
          </w:r>
          <w:r w:rsidR="004F6054">
            <w:rPr>
              <w:rFonts w:eastAsia="Arial" w:cs="Arial"/>
              <w:szCs w:val="24"/>
            </w:rPr>
            <w:fldChar w:fldCharType="end"/>
          </w:r>
        </w:sdtContent>
      </w:sdt>
      <w:r w:rsidRPr="00BE0104">
        <w:rPr>
          <w:rFonts w:eastAsia="Arial" w:cs="Arial"/>
          <w:szCs w:val="24"/>
        </w:rPr>
        <w:t xml:space="preserve"> </w:t>
      </w:r>
    </w:p>
    <w:p w14:paraId="553F29D1" w14:textId="6A8D2A81" w:rsidR="0065294E" w:rsidRPr="00AA79D8" w:rsidRDefault="00AA79D8" w:rsidP="00AA79D8">
      <w:pPr>
        <w:tabs>
          <w:tab w:val="left" w:pos="5775"/>
        </w:tabs>
        <w:rPr>
          <w:rFonts w:eastAsia="Arial" w:cs="Arial"/>
          <w:szCs w:val="24"/>
        </w:rPr>
      </w:pPr>
      <w:r>
        <w:rPr>
          <w:rFonts w:eastAsia="Arial" w:cs="Arial"/>
          <w:szCs w:val="24"/>
        </w:rPr>
        <w:t xml:space="preserve">Siguiendo </w:t>
      </w:r>
      <w:r w:rsidRPr="00CE0111">
        <w:rPr>
          <w:rFonts w:eastAsia="Arial" w:cs="Arial"/>
          <w:szCs w:val="24"/>
        </w:rPr>
        <w:t>las recomendaciones anteriores, a las 16:00 horas del día 27 de marzo del 2022 se recolectó la muestra de agua del rio Cravo llevando la toma al laboratorio AQUALIM</w:t>
      </w:r>
      <w:r w:rsidRPr="00441292">
        <w:rPr>
          <w:rFonts w:eastAsia="Arial" w:cs="Arial"/>
          <w:szCs w:val="24"/>
        </w:rPr>
        <w:t xml:space="preserve">, con el fin de analizar los siguientes parámetros fisco-químicos: Color aparente, Demanda Biológica de Oxígeno (DBO5), Demanda Química de Oxígeno (DQO), </w:t>
      </w:r>
      <w:proofErr w:type="spellStart"/>
      <w:r w:rsidRPr="00441292">
        <w:rPr>
          <w:rFonts w:eastAsia="Arial" w:cs="Arial"/>
          <w:szCs w:val="24"/>
        </w:rPr>
        <w:t>Escherichia</w:t>
      </w:r>
      <w:proofErr w:type="spellEnd"/>
      <w:r w:rsidRPr="00441292">
        <w:rPr>
          <w:rFonts w:eastAsia="Arial" w:cs="Arial"/>
          <w:szCs w:val="24"/>
        </w:rPr>
        <w:t xml:space="preserve"> </w:t>
      </w:r>
      <w:proofErr w:type="spellStart"/>
      <w:r w:rsidRPr="00441292">
        <w:rPr>
          <w:rFonts w:eastAsia="Arial" w:cs="Arial"/>
          <w:szCs w:val="24"/>
        </w:rPr>
        <w:t>Coli</w:t>
      </w:r>
      <w:proofErr w:type="spellEnd"/>
      <w:r w:rsidRPr="00441292">
        <w:rPr>
          <w:rFonts w:eastAsia="Arial" w:cs="Arial"/>
          <w:szCs w:val="24"/>
        </w:rPr>
        <w:t>, pH, Solidos Suspendidos, Temperatura y Turbidez.</w:t>
      </w:r>
    </w:p>
    <w:p w14:paraId="2F0F4249" w14:textId="7B271EE2" w:rsidR="0065294E" w:rsidRPr="00A86D01" w:rsidRDefault="00E42261" w:rsidP="00A86D01">
      <w:pPr>
        <w:pStyle w:val="Ttulo3"/>
        <w:rPr>
          <w:rFonts w:eastAsia="Arial"/>
        </w:rPr>
      </w:pPr>
      <w:bookmarkStart w:id="167" w:name="_Toc127466232"/>
      <w:bookmarkStart w:id="168" w:name="_Toc134790083"/>
      <w:r>
        <w:rPr>
          <w:rFonts w:eastAsia="Arial"/>
        </w:rPr>
        <w:t xml:space="preserve">2.4.1 </w:t>
      </w:r>
      <w:r w:rsidR="00AA79D8" w:rsidRPr="00E42261">
        <w:rPr>
          <w:rFonts w:eastAsia="Arial"/>
        </w:rPr>
        <w:t xml:space="preserve">Resultado de los parámetros </w:t>
      </w:r>
      <w:r w:rsidR="009017AB">
        <w:rPr>
          <w:rFonts w:eastAsia="Arial"/>
        </w:rPr>
        <w:t>fisico</w:t>
      </w:r>
      <w:r w:rsidR="009017AB" w:rsidRPr="00E42261">
        <w:rPr>
          <w:rFonts w:eastAsia="Arial"/>
        </w:rPr>
        <w:t>químicos</w:t>
      </w:r>
      <w:r w:rsidR="00AA79D8" w:rsidRPr="00E42261">
        <w:rPr>
          <w:rFonts w:eastAsia="Arial"/>
        </w:rPr>
        <w:t xml:space="preserve"> y microbiológicos</w:t>
      </w:r>
      <w:bookmarkEnd w:id="167"/>
      <w:bookmarkEnd w:id="168"/>
      <w:r w:rsidR="00AA79D8" w:rsidRPr="00E42261">
        <w:rPr>
          <w:rFonts w:eastAsia="Arial"/>
        </w:rPr>
        <w:t xml:space="preserve"> </w:t>
      </w:r>
    </w:p>
    <w:p w14:paraId="665662D0" w14:textId="2B3C3623" w:rsidR="00EF4F54" w:rsidRDefault="00AA79D8" w:rsidP="00AA79D8">
      <w:pPr>
        <w:tabs>
          <w:tab w:val="left" w:pos="5775"/>
        </w:tabs>
        <w:rPr>
          <w:rFonts w:eastAsia="Arial" w:cs="Arial"/>
          <w:szCs w:val="24"/>
        </w:rPr>
      </w:pPr>
      <w:r>
        <w:rPr>
          <w:rFonts w:eastAsia="Arial" w:cs="Arial"/>
          <w:szCs w:val="24"/>
        </w:rPr>
        <w:t xml:space="preserve">Los resultados obtenidos de los parámetros </w:t>
      </w:r>
      <w:r w:rsidR="009017AB">
        <w:rPr>
          <w:rFonts w:eastAsia="Arial" w:cs="Arial"/>
          <w:szCs w:val="24"/>
        </w:rPr>
        <w:t>fisicoquímicos</w:t>
      </w:r>
      <w:r>
        <w:rPr>
          <w:rFonts w:eastAsia="Arial" w:cs="Arial"/>
          <w:szCs w:val="24"/>
        </w:rPr>
        <w:t xml:space="preserve"> y microbiológicos de la muestra de agua del Río Cravo sur se presentan en la tabla </w:t>
      </w:r>
      <w:r w:rsidR="00A01A49">
        <w:rPr>
          <w:rFonts w:eastAsia="Arial" w:cs="Arial"/>
          <w:szCs w:val="24"/>
        </w:rPr>
        <w:t>11</w:t>
      </w:r>
      <w:r w:rsidR="003872BE">
        <w:rPr>
          <w:rFonts w:eastAsia="Arial" w:cs="Arial"/>
          <w:szCs w:val="24"/>
        </w:rPr>
        <w:t xml:space="preserve"> (Anexo A)</w:t>
      </w:r>
      <w:r w:rsidRPr="001A6B12">
        <w:rPr>
          <w:rFonts w:eastAsia="Arial" w:cs="Arial"/>
          <w:szCs w:val="24"/>
        </w:rPr>
        <w:t>. Además de los valores estandarizados para el agua potable.</w:t>
      </w:r>
      <w:r w:rsidR="0079636F">
        <w:rPr>
          <w:rFonts w:eastAsia="Arial" w:cs="Arial"/>
          <w:szCs w:val="24"/>
        </w:rPr>
        <w:t xml:space="preserve"> </w:t>
      </w:r>
      <w:r w:rsidRPr="001A6B12">
        <w:rPr>
          <w:rFonts w:eastAsia="Arial" w:cs="Arial"/>
          <w:szCs w:val="24"/>
        </w:rPr>
        <w:t xml:space="preserve">Como se puede observar los niveles de Turbidez, Color aparente, </w:t>
      </w:r>
      <w:proofErr w:type="spellStart"/>
      <w:r w:rsidRPr="001A6B12">
        <w:rPr>
          <w:rFonts w:eastAsia="Arial" w:cs="Arial"/>
          <w:szCs w:val="24"/>
        </w:rPr>
        <w:t>Escherichia</w:t>
      </w:r>
      <w:proofErr w:type="spellEnd"/>
      <w:r w:rsidRPr="001A6B12">
        <w:rPr>
          <w:rFonts w:eastAsia="Arial" w:cs="Arial"/>
          <w:szCs w:val="24"/>
        </w:rPr>
        <w:t xml:space="preserve"> </w:t>
      </w:r>
      <w:proofErr w:type="spellStart"/>
      <w:r w:rsidRPr="001A6B12">
        <w:rPr>
          <w:rFonts w:eastAsia="Arial" w:cs="Arial"/>
          <w:szCs w:val="24"/>
        </w:rPr>
        <w:t>Coli</w:t>
      </w:r>
      <w:proofErr w:type="spellEnd"/>
      <w:r>
        <w:rPr>
          <w:rFonts w:eastAsia="Arial" w:cs="Arial"/>
          <w:szCs w:val="24"/>
        </w:rPr>
        <w:t xml:space="preserve">, </w:t>
      </w:r>
      <w:r w:rsidRPr="001A6B12">
        <w:rPr>
          <w:rFonts w:eastAsia="Arial" w:cs="Arial"/>
          <w:szCs w:val="24"/>
        </w:rPr>
        <w:t>Solidos Suspendidos</w:t>
      </w:r>
      <w:r>
        <w:rPr>
          <w:rFonts w:eastAsia="Arial" w:cs="Arial"/>
          <w:szCs w:val="24"/>
        </w:rPr>
        <w:t xml:space="preserve"> y </w:t>
      </w:r>
      <w:r w:rsidRPr="001A6B12">
        <w:rPr>
          <w:rFonts w:eastAsia="Arial" w:cs="Arial"/>
          <w:szCs w:val="24"/>
        </w:rPr>
        <w:t>Demanda Biológica de oxígeno, Totales están por encima de</w:t>
      </w:r>
      <w:r w:rsidR="0079636F">
        <w:rPr>
          <w:rFonts w:eastAsia="Arial" w:cs="Arial"/>
          <w:szCs w:val="24"/>
        </w:rPr>
        <w:t xml:space="preserve">l </w:t>
      </w:r>
      <w:r w:rsidR="00EF4F54">
        <w:rPr>
          <w:rFonts w:eastAsia="Arial" w:cs="Arial"/>
          <w:szCs w:val="24"/>
        </w:rPr>
        <w:t>estándar.</w:t>
      </w:r>
      <w:r w:rsidRPr="001A6B12">
        <w:rPr>
          <w:rFonts w:eastAsia="Arial" w:cs="Arial"/>
          <w:szCs w:val="24"/>
        </w:rPr>
        <w:t xml:space="preserve"> </w:t>
      </w:r>
      <w:r>
        <w:rPr>
          <w:rFonts w:eastAsia="Arial" w:cs="Arial"/>
          <w:szCs w:val="24"/>
        </w:rPr>
        <w:t>Asimismo</w:t>
      </w:r>
      <w:r w:rsidRPr="001A6B12">
        <w:rPr>
          <w:rFonts w:eastAsia="Arial" w:cs="Arial"/>
          <w:szCs w:val="24"/>
        </w:rPr>
        <w:t>, los valores de Temperatura, pH y Demanda Química de oxígeno cumplen con la NTC 813.</w:t>
      </w:r>
    </w:p>
    <w:p w14:paraId="2AB4F64C" w14:textId="4613A5BE" w:rsidR="00AA79D8" w:rsidRPr="00E203E6" w:rsidRDefault="00AA79D8" w:rsidP="00A01A49">
      <w:pPr>
        <w:pStyle w:val="Tabla"/>
        <w:rPr>
          <w:lang w:val="es-CO"/>
        </w:rPr>
      </w:pPr>
      <w:bookmarkStart w:id="169" w:name="_Toc127468452"/>
      <w:bookmarkStart w:id="170" w:name="_Toc127778358"/>
      <w:bookmarkStart w:id="171" w:name="_Toc127778839"/>
      <w:bookmarkStart w:id="172" w:name="_Toc127779830"/>
      <w:bookmarkStart w:id="173" w:name="_Toc127782147"/>
      <w:bookmarkStart w:id="174" w:name="_Toc131169891"/>
      <w:bookmarkStart w:id="175" w:name="_Toc134779857"/>
      <w:bookmarkStart w:id="176" w:name="_Toc134780048"/>
      <w:bookmarkStart w:id="177" w:name="_Toc134784922"/>
      <w:bookmarkStart w:id="178" w:name="_Toc136788243"/>
      <w:r>
        <w:t xml:space="preserve">Resultados de los parámetros </w:t>
      </w:r>
      <w:r w:rsidR="009017AB">
        <w:t>fisicoquímicos</w:t>
      </w:r>
      <w:r>
        <w:t xml:space="preserve"> y microbiológicos </w:t>
      </w:r>
      <w:sdt>
        <w:sdtPr>
          <w:id w:val="1783529770"/>
          <w:citation/>
        </w:sdtPr>
        <w:sdtContent>
          <w:r w:rsidR="004F6054">
            <w:fldChar w:fldCharType="begin"/>
          </w:r>
          <w:r w:rsidR="004F6054">
            <w:instrText xml:space="preserve"> CITATION Ana22 \l 3082 </w:instrText>
          </w:r>
          <w:r w:rsidR="004F6054">
            <w:fldChar w:fldCharType="separate"/>
          </w:r>
          <w:r w:rsidR="00593FF6" w:rsidRPr="00593FF6">
            <w:rPr>
              <w:noProof/>
            </w:rPr>
            <w:t>[47]</w:t>
          </w:r>
          <w:r w:rsidR="004F6054">
            <w:fldChar w:fldCharType="end"/>
          </w:r>
        </w:sdtContent>
      </w:sdt>
      <w:bookmarkEnd w:id="169"/>
      <w:bookmarkEnd w:id="170"/>
      <w:bookmarkEnd w:id="171"/>
      <w:bookmarkEnd w:id="172"/>
      <w:bookmarkEnd w:id="173"/>
      <w:bookmarkEnd w:id="174"/>
      <w:bookmarkEnd w:id="175"/>
      <w:bookmarkEnd w:id="176"/>
      <w:bookmarkEnd w:id="177"/>
      <w:bookmarkEnd w:id="178"/>
    </w:p>
    <w:tbl>
      <w:tblPr>
        <w:tblStyle w:val="Tablaconcuadrcula"/>
        <w:tblW w:w="9403" w:type="dxa"/>
        <w:jc w:val="center"/>
        <w:tblLook w:val="04A0" w:firstRow="1" w:lastRow="0" w:firstColumn="1" w:lastColumn="0" w:noHBand="0" w:noVBand="1"/>
      </w:tblPr>
      <w:tblGrid>
        <w:gridCol w:w="1421"/>
        <w:gridCol w:w="1593"/>
        <w:gridCol w:w="1379"/>
        <w:gridCol w:w="1354"/>
        <w:gridCol w:w="1300"/>
        <w:gridCol w:w="2356"/>
      </w:tblGrid>
      <w:tr w:rsidR="00AA79D8" w:rsidRPr="0065294E" w14:paraId="784FEC25" w14:textId="77777777" w:rsidTr="0065294E">
        <w:trPr>
          <w:trHeight w:val="460"/>
          <w:jc w:val="center"/>
        </w:trPr>
        <w:tc>
          <w:tcPr>
            <w:tcW w:w="1421" w:type="dxa"/>
          </w:tcPr>
          <w:p w14:paraId="7B598005" w14:textId="77777777" w:rsidR="00AA79D8" w:rsidRPr="0065294E" w:rsidRDefault="00AA79D8" w:rsidP="009123CC">
            <w:pPr>
              <w:tabs>
                <w:tab w:val="left" w:pos="5775"/>
              </w:tabs>
              <w:jc w:val="center"/>
              <w:rPr>
                <w:rFonts w:eastAsia="Arial" w:cs="Arial"/>
                <w:b/>
                <w:bCs/>
                <w:sz w:val="21"/>
                <w:szCs w:val="21"/>
              </w:rPr>
            </w:pPr>
          </w:p>
          <w:p w14:paraId="33914BC9"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Fecha de análisis</w:t>
            </w:r>
          </w:p>
        </w:tc>
        <w:tc>
          <w:tcPr>
            <w:tcW w:w="1593" w:type="dxa"/>
          </w:tcPr>
          <w:p w14:paraId="68151D2F" w14:textId="77777777" w:rsidR="00AA79D8" w:rsidRPr="0065294E" w:rsidRDefault="00AA79D8" w:rsidP="009123CC">
            <w:pPr>
              <w:tabs>
                <w:tab w:val="left" w:pos="5775"/>
              </w:tabs>
              <w:jc w:val="center"/>
              <w:rPr>
                <w:rFonts w:eastAsia="Arial" w:cs="Arial"/>
                <w:b/>
                <w:bCs/>
                <w:sz w:val="21"/>
                <w:szCs w:val="21"/>
              </w:rPr>
            </w:pPr>
          </w:p>
          <w:p w14:paraId="0D0D72A3"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Parámetro</w:t>
            </w:r>
          </w:p>
        </w:tc>
        <w:tc>
          <w:tcPr>
            <w:tcW w:w="1379" w:type="dxa"/>
          </w:tcPr>
          <w:p w14:paraId="57F39388" w14:textId="77777777" w:rsidR="00AA79D8" w:rsidRPr="0065294E" w:rsidRDefault="00AA79D8" w:rsidP="009123CC">
            <w:pPr>
              <w:tabs>
                <w:tab w:val="left" w:pos="5775"/>
              </w:tabs>
              <w:jc w:val="center"/>
              <w:rPr>
                <w:rFonts w:eastAsia="Arial" w:cs="Arial"/>
                <w:b/>
                <w:bCs/>
                <w:sz w:val="21"/>
                <w:szCs w:val="21"/>
              </w:rPr>
            </w:pPr>
          </w:p>
          <w:p w14:paraId="366FAAB7"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Resultado</w:t>
            </w:r>
          </w:p>
        </w:tc>
        <w:tc>
          <w:tcPr>
            <w:tcW w:w="1354" w:type="dxa"/>
          </w:tcPr>
          <w:p w14:paraId="74F4EDF1"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Agua potable NTC 813-Res. 2115</w:t>
            </w:r>
          </w:p>
        </w:tc>
        <w:tc>
          <w:tcPr>
            <w:tcW w:w="1300" w:type="dxa"/>
          </w:tcPr>
          <w:p w14:paraId="735930FB" w14:textId="77777777" w:rsidR="00AA79D8" w:rsidRPr="0065294E" w:rsidRDefault="00AA79D8" w:rsidP="009123CC">
            <w:pPr>
              <w:tabs>
                <w:tab w:val="left" w:pos="5775"/>
              </w:tabs>
              <w:jc w:val="center"/>
              <w:rPr>
                <w:rFonts w:eastAsia="Arial" w:cs="Arial"/>
                <w:b/>
                <w:bCs/>
                <w:sz w:val="21"/>
                <w:szCs w:val="21"/>
              </w:rPr>
            </w:pPr>
          </w:p>
          <w:p w14:paraId="3FB905E5"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Unidades</w:t>
            </w:r>
          </w:p>
        </w:tc>
        <w:tc>
          <w:tcPr>
            <w:tcW w:w="2356" w:type="dxa"/>
          </w:tcPr>
          <w:p w14:paraId="3823EDA5" w14:textId="77777777" w:rsidR="00AA79D8" w:rsidRPr="0065294E" w:rsidRDefault="00AA79D8" w:rsidP="009123CC">
            <w:pPr>
              <w:tabs>
                <w:tab w:val="left" w:pos="5775"/>
              </w:tabs>
              <w:jc w:val="center"/>
              <w:rPr>
                <w:rFonts w:eastAsia="Arial" w:cs="Arial"/>
                <w:b/>
                <w:bCs/>
                <w:sz w:val="21"/>
                <w:szCs w:val="21"/>
              </w:rPr>
            </w:pPr>
          </w:p>
          <w:p w14:paraId="5560A968" w14:textId="77777777" w:rsidR="00AA79D8" w:rsidRPr="0065294E" w:rsidRDefault="00AA79D8" w:rsidP="009123CC">
            <w:pPr>
              <w:tabs>
                <w:tab w:val="left" w:pos="5775"/>
              </w:tabs>
              <w:jc w:val="center"/>
              <w:rPr>
                <w:rFonts w:eastAsia="Arial" w:cs="Arial"/>
                <w:b/>
                <w:bCs/>
                <w:sz w:val="21"/>
                <w:szCs w:val="21"/>
              </w:rPr>
            </w:pPr>
            <w:r w:rsidRPr="0065294E">
              <w:rPr>
                <w:rFonts w:eastAsia="Arial" w:cs="Arial"/>
                <w:b/>
                <w:bCs/>
                <w:sz w:val="21"/>
                <w:szCs w:val="21"/>
              </w:rPr>
              <w:t>Técnica</w:t>
            </w:r>
          </w:p>
        </w:tc>
      </w:tr>
      <w:tr w:rsidR="00AA79D8" w:rsidRPr="0065294E" w14:paraId="32D3C94E" w14:textId="77777777" w:rsidTr="0065294E">
        <w:trPr>
          <w:trHeight w:val="328"/>
          <w:jc w:val="center"/>
        </w:trPr>
        <w:tc>
          <w:tcPr>
            <w:tcW w:w="1421" w:type="dxa"/>
          </w:tcPr>
          <w:p w14:paraId="2D2340D4"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3C7AC262"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Color aparente</w:t>
            </w:r>
          </w:p>
        </w:tc>
        <w:tc>
          <w:tcPr>
            <w:tcW w:w="1379" w:type="dxa"/>
          </w:tcPr>
          <w:p w14:paraId="4C7FFA60"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14,0</w:t>
            </w:r>
          </w:p>
        </w:tc>
        <w:tc>
          <w:tcPr>
            <w:tcW w:w="1354" w:type="dxa"/>
          </w:tcPr>
          <w:p w14:paraId="64B5075E"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15</w:t>
            </w:r>
          </w:p>
        </w:tc>
        <w:tc>
          <w:tcPr>
            <w:tcW w:w="1300" w:type="dxa"/>
          </w:tcPr>
          <w:p w14:paraId="0FE8A0D4"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UPC</m:t>
                </m:r>
              </m:oMath>
            </m:oMathPara>
          </w:p>
        </w:tc>
        <w:tc>
          <w:tcPr>
            <w:tcW w:w="2356" w:type="dxa"/>
          </w:tcPr>
          <w:p w14:paraId="6A6EAC45"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Espectrofotométrico </w:t>
            </w:r>
          </w:p>
        </w:tc>
      </w:tr>
      <w:tr w:rsidR="00AA79D8" w:rsidRPr="0065294E" w14:paraId="76AB6E60" w14:textId="77777777" w:rsidTr="0065294E">
        <w:trPr>
          <w:trHeight w:val="201"/>
          <w:jc w:val="center"/>
        </w:trPr>
        <w:tc>
          <w:tcPr>
            <w:tcW w:w="1421" w:type="dxa"/>
          </w:tcPr>
          <w:p w14:paraId="01DE80F1"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2/04/2022</w:t>
            </w:r>
          </w:p>
        </w:tc>
        <w:tc>
          <w:tcPr>
            <w:tcW w:w="1593" w:type="dxa"/>
          </w:tcPr>
          <w:p w14:paraId="50055B97"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DBO5*</w:t>
            </w:r>
          </w:p>
        </w:tc>
        <w:tc>
          <w:tcPr>
            <w:tcW w:w="1379" w:type="dxa"/>
          </w:tcPr>
          <w:p w14:paraId="789798FB"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&lt;4,00</w:t>
            </w:r>
          </w:p>
        </w:tc>
        <w:tc>
          <w:tcPr>
            <w:tcW w:w="1354" w:type="dxa"/>
          </w:tcPr>
          <w:p w14:paraId="6AD4BFF4"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4</w:t>
            </w:r>
          </w:p>
        </w:tc>
        <w:tc>
          <w:tcPr>
            <w:tcW w:w="1300" w:type="dxa"/>
          </w:tcPr>
          <w:p w14:paraId="7ED4EDB2"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mg</m:t>
                </m:r>
                <m:sSub>
                  <m:sSubPr>
                    <m:ctrlPr>
                      <w:rPr>
                        <w:rFonts w:ascii="Cambria Math" w:eastAsia="Arial" w:hAnsi="Cambria Math" w:cs="Arial"/>
                        <w:i/>
                        <w:sz w:val="21"/>
                        <w:szCs w:val="21"/>
                      </w:rPr>
                    </m:ctrlPr>
                  </m:sSubPr>
                  <m:e>
                    <m:r>
                      <w:rPr>
                        <w:rFonts w:ascii="Cambria Math" w:eastAsia="Arial" w:hAnsi="Cambria Math" w:cs="Arial"/>
                        <w:sz w:val="21"/>
                        <w:szCs w:val="21"/>
                      </w:rPr>
                      <m:t>O</m:t>
                    </m:r>
                  </m:e>
                  <m:sub>
                    <m:r>
                      <w:rPr>
                        <w:rFonts w:ascii="Cambria Math" w:eastAsia="Arial" w:hAnsi="Cambria Math" w:cs="Arial"/>
                        <w:sz w:val="21"/>
                        <w:szCs w:val="21"/>
                      </w:rPr>
                      <m:t>2</m:t>
                    </m:r>
                  </m:sub>
                </m:sSub>
                <m:r>
                  <w:rPr>
                    <w:rFonts w:ascii="Cambria Math" w:eastAsia="Arial" w:hAnsi="Cambria Math" w:cs="Arial"/>
                    <w:sz w:val="21"/>
                    <w:szCs w:val="21"/>
                  </w:rPr>
                  <m:t>/L</m:t>
                </m:r>
              </m:oMath>
            </m:oMathPara>
          </w:p>
        </w:tc>
        <w:tc>
          <w:tcPr>
            <w:tcW w:w="2356" w:type="dxa"/>
          </w:tcPr>
          <w:p w14:paraId="49AFC1D2"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Incubación a 5 días </w:t>
            </w:r>
          </w:p>
        </w:tc>
      </w:tr>
      <w:tr w:rsidR="00AA79D8" w:rsidRPr="0065294E" w14:paraId="682EB8E1" w14:textId="77777777" w:rsidTr="0065294E">
        <w:trPr>
          <w:trHeight w:val="201"/>
          <w:jc w:val="center"/>
        </w:trPr>
        <w:tc>
          <w:tcPr>
            <w:tcW w:w="1421" w:type="dxa"/>
          </w:tcPr>
          <w:p w14:paraId="29B657F4"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535907E0"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DQO*</w:t>
            </w:r>
          </w:p>
        </w:tc>
        <w:tc>
          <w:tcPr>
            <w:tcW w:w="1379" w:type="dxa"/>
          </w:tcPr>
          <w:p w14:paraId="19900D38"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&lt;20,0</w:t>
            </w:r>
          </w:p>
        </w:tc>
        <w:tc>
          <w:tcPr>
            <w:tcW w:w="1354" w:type="dxa"/>
          </w:tcPr>
          <w:p w14:paraId="4657E5F3"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&lt;500</w:t>
            </w:r>
          </w:p>
        </w:tc>
        <w:tc>
          <w:tcPr>
            <w:tcW w:w="1300" w:type="dxa"/>
          </w:tcPr>
          <w:p w14:paraId="351D757E"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mg</m:t>
                </m:r>
                <m:sSub>
                  <m:sSubPr>
                    <m:ctrlPr>
                      <w:rPr>
                        <w:rFonts w:ascii="Cambria Math" w:eastAsia="Arial" w:hAnsi="Cambria Math" w:cs="Arial"/>
                        <w:i/>
                        <w:sz w:val="21"/>
                        <w:szCs w:val="21"/>
                      </w:rPr>
                    </m:ctrlPr>
                  </m:sSubPr>
                  <m:e>
                    <m:r>
                      <w:rPr>
                        <w:rFonts w:ascii="Cambria Math" w:eastAsia="Arial" w:hAnsi="Cambria Math" w:cs="Arial"/>
                        <w:sz w:val="21"/>
                        <w:szCs w:val="21"/>
                      </w:rPr>
                      <m:t>O</m:t>
                    </m:r>
                  </m:e>
                  <m:sub>
                    <m:r>
                      <w:rPr>
                        <w:rFonts w:ascii="Cambria Math" w:eastAsia="Arial" w:hAnsi="Cambria Math" w:cs="Arial"/>
                        <w:sz w:val="21"/>
                        <w:szCs w:val="21"/>
                      </w:rPr>
                      <m:t>2</m:t>
                    </m:r>
                  </m:sub>
                </m:sSub>
                <m:r>
                  <w:rPr>
                    <w:rFonts w:ascii="Cambria Math" w:eastAsia="Arial" w:hAnsi="Cambria Math" w:cs="Arial"/>
                    <w:sz w:val="21"/>
                    <w:szCs w:val="21"/>
                  </w:rPr>
                  <m:t>/L</m:t>
                </m:r>
              </m:oMath>
            </m:oMathPara>
          </w:p>
        </w:tc>
        <w:tc>
          <w:tcPr>
            <w:tcW w:w="2356" w:type="dxa"/>
          </w:tcPr>
          <w:p w14:paraId="463130EC"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Reflujo cerrado </w:t>
            </w:r>
          </w:p>
        </w:tc>
      </w:tr>
      <w:tr w:rsidR="00AA79D8" w:rsidRPr="0065294E" w14:paraId="5E7162A5" w14:textId="77777777" w:rsidTr="0065294E">
        <w:trPr>
          <w:trHeight w:val="201"/>
          <w:jc w:val="center"/>
        </w:trPr>
        <w:tc>
          <w:tcPr>
            <w:tcW w:w="1421" w:type="dxa"/>
          </w:tcPr>
          <w:p w14:paraId="63778633"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7B643308" w14:textId="77777777" w:rsidR="00AA79D8" w:rsidRPr="0065294E" w:rsidRDefault="00AA79D8" w:rsidP="009123CC">
            <w:pPr>
              <w:tabs>
                <w:tab w:val="left" w:pos="5775"/>
              </w:tabs>
              <w:rPr>
                <w:rFonts w:eastAsia="Arial" w:cs="Arial"/>
                <w:sz w:val="21"/>
                <w:szCs w:val="21"/>
              </w:rPr>
            </w:pPr>
            <w:proofErr w:type="spellStart"/>
            <w:r w:rsidRPr="0065294E">
              <w:rPr>
                <w:rFonts w:eastAsia="Arial" w:cs="Arial"/>
                <w:sz w:val="21"/>
                <w:szCs w:val="21"/>
              </w:rPr>
              <w:t>Escherichia</w:t>
            </w:r>
            <w:proofErr w:type="spellEnd"/>
            <w:r w:rsidRPr="0065294E">
              <w:rPr>
                <w:rFonts w:eastAsia="Arial" w:cs="Arial"/>
                <w:sz w:val="21"/>
                <w:szCs w:val="21"/>
              </w:rPr>
              <w:t xml:space="preserve"> </w:t>
            </w:r>
            <w:proofErr w:type="spellStart"/>
            <w:r w:rsidRPr="0065294E">
              <w:rPr>
                <w:rFonts w:eastAsia="Arial" w:cs="Arial"/>
                <w:sz w:val="21"/>
                <w:szCs w:val="21"/>
              </w:rPr>
              <w:t>Coli</w:t>
            </w:r>
            <w:proofErr w:type="spellEnd"/>
            <w:r w:rsidRPr="0065294E">
              <w:rPr>
                <w:rFonts w:eastAsia="Arial" w:cs="Arial"/>
                <w:sz w:val="21"/>
                <w:szCs w:val="21"/>
              </w:rPr>
              <w:t>*</w:t>
            </w:r>
          </w:p>
        </w:tc>
        <w:tc>
          <w:tcPr>
            <w:tcW w:w="1379" w:type="dxa"/>
          </w:tcPr>
          <w:p w14:paraId="4E06B84F"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&lt;1,00</w:t>
            </w:r>
          </w:p>
        </w:tc>
        <w:tc>
          <w:tcPr>
            <w:tcW w:w="1354" w:type="dxa"/>
          </w:tcPr>
          <w:p w14:paraId="72D99905"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0</w:t>
            </w:r>
          </w:p>
        </w:tc>
        <w:tc>
          <w:tcPr>
            <w:tcW w:w="1300" w:type="dxa"/>
          </w:tcPr>
          <w:p w14:paraId="20D04B5B"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g/100ml</m:t>
                </m:r>
              </m:oMath>
            </m:oMathPara>
          </w:p>
        </w:tc>
        <w:tc>
          <w:tcPr>
            <w:tcW w:w="2356" w:type="dxa"/>
          </w:tcPr>
          <w:p w14:paraId="71E7A352"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Sustrato enzimático </w:t>
            </w:r>
            <w:proofErr w:type="spellStart"/>
            <w:r w:rsidRPr="0065294E">
              <w:rPr>
                <w:rFonts w:eastAsia="Arial" w:cs="Arial"/>
                <w:sz w:val="21"/>
                <w:szCs w:val="21"/>
              </w:rPr>
              <w:t>multicelda</w:t>
            </w:r>
            <w:proofErr w:type="spellEnd"/>
            <w:r w:rsidRPr="0065294E">
              <w:rPr>
                <w:rFonts w:eastAsia="Arial" w:cs="Arial"/>
                <w:sz w:val="21"/>
                <w:szCs w:val="21"/>
              </w:rPr>
              <w:t xml:space="preserve">  </w:t>
            </w:r>
          </w:p>
        </w:tc>
      </w:tr>
      <w:tr w:rsidR="00AA79D8" w:rsidRPr="0065294E" w14:paraId="036B12B3" w14:textId="77777777" w:rsidTr="0065294E">
        <w:trPr>
          <w:trHeight w:val="201"/>
          <w:jc w:val="center"/>
        </w:trPr>
        <w:tc>
          <w:tcPr>
            <w:tcW w:w="1421" w:type="dxa"/>
          </w:tcPr>
          <w:p w14:paraId="3EE23679"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07509454"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pH</w:t>
            </w:r>
          </w:p>
        </w:tc>
        <w:tc>
          <w:tcPr>
            <w:tcW w:w="1379" w:type="dxa"/>
          </w:tcPr>
          <w:p w14:paraId="39572239"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7,30</w:t>
            </w:r>
          </w:p>
        </w:tc>
        <w:tc>
          <w:tcPr>
            <w:tcW w:w="1354" w:type="dxa"/>
          </w:tcPr>
          <w:p w14:paraId="5EC8B807"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7</w:t>
            </w:r>
          </w:p>
        </w:tc>
        <w:tc>
          <w:tcPr>
            <w:tcW w:w="1300" w:type="dxa"/>
          </w:tcPr>
          <w:p w14:paraId="5548BDC8"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pH</m:t>
                </m:r>
              </m:oMath>
            </m:oMathPara>
          </w:p>
        </w:tc>
        <w:tc>
          <w:tcPr>
            <w:tcW w:w="2356" w:type="dxa"/>
          </w:tcPr>
          <w:p w14:paraId="62A5884E"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Electrométrico </w:t>
            </w:r>
          </w:p>
        </w:tc>
      </w:tr>
      <w:tr w:rsidR="00AA79D8" w:rsidRPr="0065294E" w14:paraId="284FBB45" w14:textId="77777777" w:rsidTr="0065294E">
        <w:trPr>
          <w:trHeight w:val="201"/>
          <w:jc w:val="center"/>
        </w:trPr>
        <w:tc>
          <w:tcPr>
            <w:tcW w:w="1421" w:type="dxa"/>
          </w:tcPr>
          <w:p w14:paraId="3DB901E4" w14:textId="77777777" w:rsidR="00AA79D8" w:rsidRPr="0065294E" w:rsidRDefault="00AA79D8" w:rsidP="009123CC">
            <w:pPr>
              <w:tabs>
                <w:tab w:val="left" w:pos="5775"/>
              </w:tabs>
              <w:jc w:val="center"/>
              <w:rPr>
                <w:rFonts w:eastAsia="Arial" w:cs="Arial"/>
                <w:sz w:val="21"/>
                <w:szCs w:val="21"/>
              </w:rPr>
            </w:pPr>
          </w:p>
          <w:p w14:paraId="7D8A6FC0"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42EE167B"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 xml:space="preserve">Solidos suspendidos totales </w:t>
            </w:r>
          </w:p>
        </w:tc>
        <w:tc>
          <w:tcPr>
            <w:tcW w:w="1379" w:type="dxa"/>
          </w:tcPr>
          <w:p w14:paraId="42E13EBB" w14:textId="77777777" w:rsidR="00AA79D8" w:rsidRPr="0065294E" w:rsidRDefault="00AA79D8" w:rsidP="009123CC">
            <w:pPr>
              <w:tabs>
                <w:tab w:val="left" w:pos="5775"/>
              </w:tabs>
              <w:jc w:val="center"/>
              <w:rPr>
                <w:rFonts w:eastAsia="Arial" w:cs="Arial"/>
                <w:sz w:val="21"/>
                <w:szCs w:val="21"/>
              </w:rPr>
            </w:pPr>
          </w:p>
          <w:p w14:paraId="563061CD"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&lt;20,00</w:t>
            </w:r>
          </w:p>
        </w:tc>
        <w:tc>
          <w:tcPr>
            <w:tcW w:w="1354" w:type="dxa"/>
          </w:tcPr>
          <w:p w14:paraId="1924D575" w14:textId="77777777" w:rsidR="00AA79D8" w:rsidRPr="0065294E" w:rsidRDefault="00AA79D8" w:rsidP="009123CC">
            <w:pPr>
              <w:tabs>
                <w:tab w:val="left" w:pos="5775"/>
              </w:tabs>
              <w:jc w:val="center"/>
              <w:rPr>
                <w:rFonts w:eastAsia="Arial" w:cs="Arial"/>
                <w:sz w:val="21"/>
                <w:szCs w:val="21"/>
              </w:rPr>
            </w:pPr>
          </w:p>
          <w:p w14:paraId="351DB721"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&lt;150</w:t>
            </w:r>
          </w:p>
        </w:tc>
        <w:tc>
          <w:tcPr>
            <w:tcW w:w="1300" w:type="dxa"/>
          </w:tcPr>
          <w:p w14:paraId="50074DB8"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mg/L</m:t>
                </m:r>
              </m:oMath>
            </m:oMathPara>
          </w:p>
        </w:tc>
        <w:tc>
          <w:tcPr>
            <w:tcW w:w="2356" w:type="dxa"/>
          </w:tcPr>
          <w:p w14:paraId="433D78CA"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Gravimétrico-Secado 103ºC </w:t>
            </w:r>
          </w:p>
        </w:tc>
      </w:tr>
      <w:tr w:rsidR="00AA79D8" w:rsidRPr="0065294E" w14:paraId="54D345EE" w14:textId="77777777" w:rsidTr="0065294E">
        <w:trPr>
          <w:trHeight w:val="201"/>
          <w:jc w:val="center"/>
        </w:trPr>
        <w:tc>
          <w:tcPr>
            <w:tcW w:w="1421" w:type="dxa"/>
          </w:tcPr>
          <w:p w14:paraId="15D01066"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6A11D3B9"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Temperatura</w:t>
            </w:r>
          </w:p>
        </w:tc>
        <w:tc>
          <w:tcPr>
            <w:tcW w:w="1379" w:type="dxa"/>
          </w:tcPr>
          <w:p w14:paraId="48F442AA"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25,1</w:t>
            </w:r>
          </w:p>
        </w:tc>
        <w:tc>
          <w:tcPr>
            <w:tcW w:w="1354" w:type="dxa"/>
          </w:tcPr>
          <w:p w14:paraId="5DAE4128"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20-30</w:t>
            </w:r>
          </w:p>
        </w:tc>
        <w:tc>
          <w:tcPr>
            <w:tcW w:w="1300" w:type="dxa"/>
          </w:tcPr>
          <w:p w14:paraId="01068DBA" w14:textId="77777777" w:rsidR="00AA79D8" w:rsidRPr="0065294E" w:rsidRDefault="00AA79D8" w:rsidP="009123CC">
            <w:pPr>
              <w:tabs>
                <w:tab w:val="left" w:pos="5775"/>
              </w:tabs>
              <w:jc w:val="center"/>
              <w:rPr>
                <w:rFonts w:eastAsia="Arial" w:cs="Arial"/>
                <w:sz w:val="21"/>
                <w:szCs w:val="21"/>
              </w:rPr>
            </w:pPr>
            <w:proofErr w:type="spellStart"/>
            <w:r w:rsidRPr="0065294E">
              <w:rPr>
                <w:rFonts w:eastAsia="Arial" w:cs="Arial"/>
                <w:sz w:val="21"/>
                <w:szCs w:val="21"/>
              </w:rPr>
              <w:t>ºC</w:t>
            </w:r>
            <w:proofErr w:type="spellEnd"/>
          </w:p>
        </w:tc>
        <w:tc>
          <w:tcPr>
            <w:tcW w:w="2356" w:type="dxa"/>
          </w:tcPr>
          <w:p w14:paraId="7377C526"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Directo </w:t>
            </w:r>
          </w:p>
        </w:tc>
      </w:tr>
      <w:tr w:rsidR="00AA79D8" w:rsidRPr="0065294E" w14:paraId="4DD41A3A" w14:textId="77777777" w:rsidTr="0065294E">
        <w:trPr>
          <w:trHeight w:val="201"/>
          <w:jc w:val="center"/>
        </w:trPr>
        <w:tc>
          <w:tcPr>
            <w:tcW w:w="1421" w:type="dxa"/>
          </w:tcPr>
          <w:p w14:paraId="482E9BE5"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27/03/2022</w:t>
            </w:r>
          </w:p>
        </w:tc>
        <w:tc>
          <w:tcPr>
            <w:tcW w:w="1593" w:type="dxa"/>
          </w:tcPr>
          <w:p w14:paraId="3F1F7144" w14:textId="77777777" w:rsidR="00AA79D8" w:rsidRPr="0065294E" w:rsidRDefault="00AA79D8" w:rsidP="009123CC">
            <w:pPr>
              <w:tabs>
                <w:tab w:val="left" w:pos="5775"/>
              </w:tabs>
              <w:rPr>
                <w:rFonts w:eastAsia="Arial" w:cs="Arial"/>
                <w:sz w:val="21"/>
                <w:szCs w:val="21"/>
              </w:rPr>
            </w:pPr>
            <w:r w:rsidRPr="0065294E">
              <w:rPr>
                <w:rFonts w:eastAsia="Arial" w:cs="Arial"/>
                <w:sz w:val="21"/>
                <w:szCs w:val="21"/>
              </w:rPr>
              <w:t xml:space="preserve">Turbidez </w:t>
            </w:r>
          </w:p>
        </w:tc>
        <w:tc>
          <w:tcPr>
            <w:tcW w:w="1379" w:type="dxa"/>
          </w:tcPr>
          <w:p w14:paraId="344905B6"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2,18</w:t>
            </w:r>
          </w:p>
        </w:tc>
        <w:tc>
          <w:tcPr>
            <w:tcW w:w="1354" w:type="dxa"/>
          </w:tcPr>
          <w:p w14:paraId="706CDFF2"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&lt;2</w:t>
            </w:r>
          </w:p>
        </w:tc>
        <w:tc>
          <w:tcPr>
            <w:tcW w:w="1300" w:type="dxa"/>
          </w:tcPr>
          <w:p w14:paraId="1BD83609" w14:textId="77777777" w:rsidR="00AA79D8" w:rsidRPr="0065294E" w:rsidRDefault="00AA79D8" w:rsidP="009123CC">
            <w:pPr>
              <w:tabs>
                <w:tab w:val="left" w:pos="5775"/>
              </w:tabs>
              <w:jc w:val="center"/>
              <w:rPr>
                <w:rFonts w:eastAsia="Arial" w:cs="Arial"/>
                <w:sz w:val="21"/>
                <w:szCs w:val="21"/>
              </w:rPr>
            </w:pPr>
            <m:oMathPara>
              <m:oMath>
                <m:r>
                  <w:rPr>
                    <w:rFonts w:ascii="Cambria Math" w:eastAsia="Arial" w:hAnsi="Cambria Math" w:cs="Arial"/>
                    <w:sz w:val="21"/>
                    <w:szCs w:val="21"/>
                  </w:rPr>
                  <m:t>NTU</m:t>
                </m:r>
              </m:oMath>
            </m:oMathPara>
          </w:p>
        </w:tc>
        <w:tc>
          <w:tcPr>
            <w:tcW w:w="2356" w:type="dxa"/>
          </w:tcPr>
          <w:p w14:paraId="509DB921" w14:textId="77777777" w:rsidR="00AA79D8" w:rsidRPr="0065294E" w:rsidRDefault="00AA79D8" w:rsidP="009123CC">
            <w:pPr>
              <w:tabs>
                <w:tab w:val="left" w:pos="5775"/>
              </w:tabs>
              <w:jc w:val="center"/>
              <w:rPr>
                <w:rFonts w:eastAsia="Arial" w:cs="Arial"/>
                <w:sz w:val="21"/>
                <w:szCs w:val="21"/>
              </w:rPr>
            </w:pPr>
            <w:r w:rsidRPr="0065294E">
              <w:rPr>
                <w:rFonts w:eastAsia="Arial" w:cs="Arial"/>
                <w:sz w:val="21"/>
                <w:szCs w:val="21"/>
              </w:rPr>
              <w:t xml:space="preserve">Nefelométrico </w:t>
            </w:r>
          </w:p>
        </w:tc>
      </w:tr>
    </w:tbl>
    <w:p w14:paraId="3F4FF043" w14:textId="3938A016" w:rsidR="00AA79D8" w:rsidRPr="00010175" w:rsidRDefault="00AA79D8" w:rsidP="00352374">
      <w:pPr>
        <w:tabs>
          <w:tab w:val="left" w:pos="5775"/>
        </w:tabs>
        <w:jc w:val="center"/>
        <w:rPr>
          <w:rFonts w:eastAsia="Arial" w:cs="Arial"/>
          <w:i/>
          <w:iCs/>
        </w:rPr>
      </w:pPr>
      <w:r w:rsidRPr="000617F4">
        <w:rPr>
          <w:rFonts w:eastAsia="Arial" w:cs="Arial"/>
          <w:i/>
          <w:iCs/>
        </w:rPr>
        <w:t>Fuente</w:t>
      </w:r>
      <w:r>
        <w:rPr>
          <w:rFonts w:eastAsia="Arial" w:cs="Arial"/>
          <w:i/>
          <w:iCs/>
        </w:rPr>
        <w:t xml:space="preserve"> Laboratorio AQUALIM</w:t>
      </w:r>
    </w:p>
    <w:p w14:paraId="78C1147A" w14:textId="1E978C68" w:rsidR="00AA79D8" w:rsidRPr="00E077D0" w:rsidRDefault="00AA79D8" w:rsidP="00AA79D8">
      <w:pPr>
        <w:tabs>
          <w:tab w:val="left" w:pos="5775"/>
        </w:tabs>
        <w:rPr>
          <w:rFonts w:eastAsia="Arial" w:cs="Arial"/>
          <w:szCs w:val="24"/>
        </w:rPr>
      </w:pPr>
      <w:r w:rsidRPr="00E077D0">
        <w:rPr>
          <w:rFonts w:eastAsia="Arial" w:cs="Arial"/>
          <w:szCs w:val="24"/>
        </w:rPr>
        <w:lastRenderedPageBreak/>
        <w:t xml:space="preserve">Por lo </w:t>
      </w:r>
      <w:r w:rsidR="00526D14" w:rsidRPr="00E077D0">
        <w:rPr>
          <w:rFonts w:eastAsia="Arial" w:cs="Arial"/>
          <w:szCs w:val="24"/>
        </w:rPr>
        <w:t>tanto,</w:t>
      </w:r>
      <w:r w:rsidR="00526D14">
        <w:rPr>
          <w:rFonts w:eastAsia="Arial" w:cs="Arial"/>
          <w:szCs w:val="24"/>
        </w:rPr>
        <w:t xml:space="preserve"> </w:t>
      </w:r>
      <w:r w:rsidRPr="00E077D0">
        <w:rPr>
          <w:rFonts w:eastAsia="Arial" w:cs="Arial"/>
          <w:szCs w:val="24"/>
        </w:rPr>
        <w:t xml:space="preserve">se establece que, para potabilizar el agua del Río Cravo Sur, se requiere </w:t>
      </w:r>
      <w:r w:rsidR="0079636F">
        <w:rPr>
          <w:rFonts w:eastAsia="Arial" w:cs="Arial"/>
          <w:szCs w:val="24"/>
        </w:rPr>
        <w:t>elimina</w:t>
      </w:r>
      <w:r w:rsidR="00526D14">
        <w:rPr>
          <w:rFonts w:eastAsia="Arial" w:cs="Arial"/>
          <w:szCs w:val="24"/>
        </w:rPr>
        <w:t>r</w:t>
      </w:r>
      <w:r w:rsidRPr="00E077D0">
        <w:rPr>
          <w:rFonts w:eastAsia="Arial" w:cs="Arial"/>
          <w:szCs w:val="24"/>
        </w:rPr>
        <w:t xml:space="preserve"> </w:t>
      </w:r>
      <w:r w:rsidR="00526D14">
        <w:rPr>
          <w:rFonts w:eastAsia="Arial" w:cs="Arial"/>
          <w:szCs w:val="24"/>
        </w:rPr>
        <w:t>la</w:t>
      </w:r>
      <w:r w:rsidRPr="00E077D0">
        <w:rPr>
          <w:rFonts w:eastAsia="Arial" w:cs="Arial"/>
          <w:szCs w:val="24"/>
        </w:rPr>
        <w:t xml:space="preserve"> carga bacteriana</w:t>
      </w:r>
      <w:r w:rsidR="006227BB">
        <w:rPr>
          <w:rFonts w:eastAsia="Arial" w:cs="Arial"/>
          <w:szCs w:val="24"/>
        </w:rPr>
        <w:t>,</w:t>
      </w:r>
      <w:r w:rsidR="00526D14">
        <w:rPr>
          <w:rFonts w:eastAsia="Arial" w:cs="Arial"/>
          <w:szCs w:val="24"/>
        </w:rPr>
        <w:t xml:space="preserve"> reducir </w:t>
      </w:r>
      <w:r w:rsidRPr="00E077D0">
        <w:rPr>
          <w:rFonts w:eastAsia="Arial" w:cs="Arial"/>
          <w:szCs w:val="24"/>
        </w:rPr>
        <w:t>los sólidos suspendidos y</w:t>
      </w:r>
      <w:r w:rsidR="00526D14">
        <w:rPr>
          <w:rFonts w:eastAsia="Arial" w:cs="Arial"/>
          <w:szCs w:val="24"/>
        </w:rPr>
        <w:t xml:space="preserve"> la</w:t>
      </w:r>
      <w:r w:rsidRPr="00E077D0">
        <w:rPr>
          <w:rFonts w:eastAsia="Arial" w:cs="Arial"/>
          <w:szCs w:val="24"/>
        </w:rPr>
        <w:t xml:space="preserve"> turbidez </w:t>
      </w:r>
      <w:r w:rsidR="00526D14">
        <w:rPr>
          <w:rFonts w:eastAsia="Arial" w:cs="Arial"/>
          <w:szCs w:val="24"/>
        </w:rPr>
        <w:t xml:space="preserve">a </w:t>
      </w:r>
      <w:r w:rsidR="00526D14" w:rsidRPr="00E077D0">
        <w:rPr>
          <w:rFonts w:eastAsia="Arial" w:cs="Arial"/>
          <w:szCs w:val="24"/>
        </w:rPr>
        <w:t>&lt;</w:t>
      </w:r>
      <w:r w:rsidRPr="00E077D0">
        <w:rPr>
          <w:rFonts w:eastAsia="Arial" w:cs="Arial"/>
          <w:szCs w:val="24"/>
        </w:rPr>
        <w:t>20,00 mg/</w:t>
      </w:r>
      <w:r w:rsidR="00526D14">
        <w:rPr>
          <w:rFonts w:eastAsia="Arial" w:cs="Arial"/>
          <w:szCs w:val="24"/>
        </w:rPr>
        <w:t>L</w:t>
      </w:r>
      <w:r w:rsidRPr="00E077D0">
        <w:rPr>
          <w:rFonts w:eastAsia="Arial" w:cs="Arial"/>
          <w:szCs w:val="24"/>
        </w:rPr>
        <w:t xml:space="preserve"> y </w:t>
      </w:r>
      <w:r w:rsidR="00EF4F54">
        <w:rPr>
          <w:rFonts w:eastAsia="Arial" w:cs="Arial"/>
          <w:szCs w:val="24"/>
        </w:rPr>
        <w:t>&lt;</w:t>
      </w:r>
      <w:r w:rsidRPr="00E077D0">
        <w:rPr>
          <w:rFonts w:eastAsia="Arial" w:cs="Arial"/>
          <w:szCs w:val="24"/>
        </w:rPr>
        <w:t xml:space="preserve">2,18 </w:t>
      </w:r>
      <w:r w:rsidR="00526D14" w:rsidRPr="00E077D0">
        <w:rPr>
          <w:rFonts w:eastAsia="Arial" w:cs="Arial"/>
          <w:szCs w:val="24"/>
        </w:rPr>
        <w:t>NTU respectivamente</w:t>
      </w:r>
      <w:r w:rsidR="00526D14">
        <w:rPr>
          <w:rFonts w:eastAsia="Arial" w:cs="Arial"/>
          <w:szCs w:val="24"/>
        </w:rPr>
        <w:t>.</w:t>
      </w:r>
      <w:r w:rsidRPr="00E077D0">
        <w:rPr>
          <w:rFonts w:eastAsia="Arial" w:cs="Arial"/>
          <w:szCs w:val="24"/>
        </w:rPr>
        <w:t xml:space="preserve"> </w:t>
      </w:r>
      <w:r w:rsidR="00526D14">
        <w:rPr>
          <w:rFonts w:eastAsia="Arial" w:cs="Arial"/>
          <w:szCs w:val="24"/>
        </w:rPr>
        <w:t xml:space="preserve">Por otra parte, incrementar </w:t>
      </w:r>
      <w:r w:rsidRPr="00E077D0">
        <w:rPr>
          <w:rFonts w:eastAsia="Arial" w:cs="Arial"/>
          <w:szCs w:val="24"/>
        </w:rPr>
        <w:t>la Demanda biológica de oxígeno</w:t>
      </w:r>
      <w:r w:rsidR="00526D14">
        <w:rPr>
          <w:rFonts w:eastAsia="Arial" w:cs="Arial"/>
          <w:szCs w:val="24"/>
        </w:rPr>
        <w:t xml:space="preserve"> por encima de</w:t>
      </w:r>
      <w:r w:rsidR="00526D14" w:rsidRPr="00E077D0">
        <w:rPr>
          <w:rFonts w:eastAsia="Arial" w:cs="Arial"/>
          <w:szCs w:val="24"/>
        </w:rPr>
        <w:t xml:space="preserve"> </w:t>
      </w:r>
      <w:r w:rsidR="00526D14">
        <w:rPr>
          <w:rFonts w:eastAsia="Arial" w:cs="Arial"/>
          <w:szCs w:val="24"/>
        </w:rPr>
        <w:t>4</w:t>
      </w:r>
      <w:r w:rsidRPr="00E077D0">
        <w:rPr>
          <w:rFonts w:eastAsia="Arial" w:cs="Arial"/>
          <w:szCs w:val="24"/>
        </w:rPr>
        <w:t xml:space="preserve"> </w:t>
      </w:r>
      <w:bookmarkStart w:id="179" w:name="_Hlk127786373"/>
      <m:oMath>
        <m:r>
          <w:rPr>
            <w:rFonts w:ascii="Cambria Math" w:eastAsia="Arial" w:hAnsi="Cambria Math" w:cs="Arial"/>
            <w:szCs w:val="24"/>
          </w:rPr>
          <m:t>mg</m:t>
        </m:r>
        <m:sSub>
          <m:sSubPr>
            <m:ctrlPr>
              <w:rPr>
                <w:rFonts w:ascii="Cambria Math" w:eastAsia="Arial" w:hAnsi="Cambria Math" w:cs="Arial"/>
                <w:i/>
                <w:szCs w:val="24"/>
              </w:rPr>
            </m:ctrlPr>
          </m:sSubPr>
          <m:e>
            <m:r>
              <w:rPr>
                <w:rFonts w:ascii="Cambria Math" w:eastAsia="Arial" w:hAnsi="Cambria Math" w:cs="Arial"/>
                <w:szCs w:val="24"/>
              </w:rPr>
              <m:t>O</m:t>
            </m:r>
          </m:e>
          <m:sub>
            <m:r>
              <w:rPr>
                <w:rFonts w:ascii="Cambria Math" w:eastAsia="Arial" w:hAnsi="Cambria Math" w:cs="Arial"/>
                <w:szCs w:val="24"/>
              </w:rPr>
              <m:t>2</m:t>
            </m:r>
          </m:sub>
        </m:sSub>
        <m:r>
          <w:rPr>
            <w:rFonts w:ascii="Cambria Math" w:eastAsia="Arial" w:hAnsi="Cambria Math" w:cs="Arial"/>
            <w:szCs w:val="24"/>
          </w:rPr>
          <m:t>/L</m:t>
        </m:r>
      </m:oMath>
      <w:bookmarkEnd w:id="179"/>
      <w:r w:rsidR="006A27A4">
        <w:rPr>
          <w:rFonts w:eastAsia="Arial" w:cs="Arial"/>
          <w:szCs w:val="24"/>
        </w:rPr>
        <w:t>.</w:t>
      </w:r>
    </w:p>
    <w:p w14:paraId="57C4AFF2" w14:textId="7CA20387" w:rsidR="004D5215" w:rsidRDefault="004D5215" w:rsidP="004D5215">
      <w:pPr>
        <w:pBdr>
          <w:top w:val="nil"/>
          <w:left w:val="nil"/>
          <w:bottom w:val="nil"/>
          <w:right w:val="nil"/>
          <w:between w:val="nil"/>
        </w:pBdr>
        <w:tabs>
          <w:tab w:val="left" w:pos="5775"/>
        </w:tabs>
        <w:spacing w:after="0"/>
        <w:rPr>
          <w:rFonts w:eastAsia="Arial" w:cs="Arial"/>
          <w:b/>
          <w:bCs/>
          <w:iCs/>
          <w:szCs w:val="24"/>
        </w:rPr>
      </w:pPr>
    </w:p>
    <w:p w14:paraId="65DB313C" w14:textId="1EC0D42A" w:rsidR="008C2F5C" w:rsidRDefault="008C2F5C" w:rsidP="004D5215">
      <w:pPr>
        <w:pBdr>
          <w:top w:val="nil"/>
          <w:left w:val="nil"/>
          <w:bottom w:val="nil"/>
          <w:right w:val="nil"/>
          <w:between w:val="nil"/>
        </w:pBdr>
        <w:tabs>
          <w:tab w:val="left" w:pos="5775"/>
        </w:tabs>
        <w:spacing w:after="0"/>
        <w:rPr>
          <w:rFonts w:eastAsia="Arial" w:cs="Arial"/>
          <w:b/>
          <w:bCs/>
          <w:iCs/>
          <w:szCs w:val="24"/>
        </w:rPr>
      </w:pPr>
    </w:p>
    <w:p w14:paraId="78D54C6A" w14:textId="0A6C18B1" w:rsidR="004D5215" w:rsidRDefault="004D5215" w:rsidP="004D5215">
      <w:pPr>
        <w:pBdr>
          <w:top w:val="nil"/>
          <w:left w:val="nil"/>
          <w:bottom w:val="nil"/>
          <w:right w:val="nil"/>
          <w:between w:val="nil"/>
        </w:pBdr>
        <w:tabs>
          <w:tab w:val="left" w:pos="5775"/>
        </w:tabs>
        <w:spacing w:after="0"/>
        <w:rPr>
          <w:rFonts w:eastAsia="Arial" w:cs="Arial"/>
          <w:b/>
          <w:bCs/>
          <w:iCs/>
          <w:szCs w:val="24"/>
        </w:rPr>
      </w:pPr>
    </w:p>
    <w:p w14:paraId="4C594BC2" w14:textId="0B2D3769" w:rsidR="004D5215" w:rsidRDefault="004D5215" w:rsidP="004D5215">
      <w:pPr>
        <w:pBdr>
          <w:top w:val="nil"/>
          <w:left w:val="nil"/>
          <w:bottom w:val="nil"/>
          <w:right w:val="nil"/>
          <w:between w:val="nil"/>
        </w:pBdr>
        <w:tabs>
          <w:tab w:val="left" w:pos="5775"/>
        </w:tabs>
        <w:spacing w:after="0"/>
        <w:rPr>
          <w:rFonts w:eastAsia="Arial" w:cs="Arial"/>
          <w:b/>
          <w:bCs/>
          <w:iCs/>
          <w:szCs w:val="24"/>
        </w:rPr>
      </w:pPr>
    </w:p>
    <w:p w14:paraId="60B37FC0" w14:textId="5C17E1E2"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1B419191" w14:textId="1C5379C4"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49731D68" w14:textId="5C492CCD"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7E488EE8" w14:textId="231EC487"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6E663CBE" w14:textId="7B18772A"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74A0736D" w14:textId="0A2FC22B"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65389966" w14:textId="5F870FAD"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5B715110" w14:textId="65869B4C"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7800B282" w14:textId="4E27B898"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64E170D0" w14:textId="05BADA98"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6C60A25A" w14:textId="628E6F18"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0D48D11A" w14:textId="77B60E9E"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1E5BB046" w14:textId="2A13F330"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5A65386D" w14:textId="751C3908"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56C4CD5C" w14:textId="3F909F8B"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2A455B3C" w14:textId="0F053678"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56074221" w14:textId="34D80F6C"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5FD48464" w14:textId="4C02467A"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0E56A12C" w14:textId="68F4326D"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7B3F77EE" w14:textId="1F9F13C4"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34C6054B" w14:textId="2BC5E5D7" w:rsidR="0065294E" w:rsidRDefault="0065294E" w:rsidP="004D5215">
      <w:pPr>
        <w:pBdr>
          <w:top w:val="nil"/>
          <w:left w:val="nil"/>
          <w:bottom w:val="nil"/>
          <w:right w:val="nil"/>
          <w:between w:val="nil"/>
        </w:pBdr>
        <w:tabs>
          <w:tab w:val="left" w:pos="5775"/>
        </w:tabs>
        <w:spacing w:after="0"/>
        <w:rPr>
          <w:rFonts w:eastAsia="Arial" w:cs="Arial"/>
          <w:b/>
          <w:bCs/>
          <w:iCs/>
          <w:szCs w:val="24"/>
        </w:rPr>
      </w:pPr>
    </w:p>
    <w:p w14:paraId="620F298B" w14:textId="7AB99B6D" w:rsidR="0065294E" w:rsidRDefault="0065294E" w:rsidP="004D5215">
      <w:pPr>
        <w:pBdr>
          <w:top w:val="nil"/>
          <w:left w:val="nil"/>
          <w:bottom w:val="nil"/>
          <w:right w:val="nil"/>
          <w:between w:val="nil"/>
        </w:pBdr>
        <w:tabs>
          <w:tab w:val="left" w:pos="5775"/>
        </w:tabs>
        <w:spacing w:after="0"/>
        <w:rPr>
          <w:rFonts w:eastAsia="Arial" w:cs="Arial"/>
          <w:b/>
          <w:bCs/>
          <w:iCs/>
          <w:szCs w:val="24"/>
        </w:rPr>
      </w:pPr>
    </w:p>
    <w:p w14:paraId="5A31F41D" w14:textId="77777777" w:rsidR="007A5BE5" w:rsidRDefault="007A5BE5" w:rsidP="004D5215">
      <w:pPr>
        <w:pBdr>
          <w:top w:val="nil"/>
          <w:left w:val="nil"/>
          <w:bottom w:val="nil"/>
          <w:right w:val="nil"/>
          <w:between w:val="nil"/>
        </w:pBdr>
        <w:tabs>
          <w:tab w:val="left" w:pos="5775"/>
        </w:tabs>
        <w:spacing w:after="0"/>
        <w:rPr>
          <w:rFonts w:eastAsia="Arial" w:cs="Arial"/>
          <w:b/>
          <w:bCs/>
          <w:iCs/>
          <w:szCs w:val="24"/>
        </w:rPr>
      </w:pPr>
    </w:p>
    <w:p w14:paraId="3BEF34E0" w14:textId="77777777" w:rsidR="007A5BE5" w:rsidRDefault="007A5BE5" w:rsidP="004D5215">
      <w:pPr>
        <w:pBdr>
          <w:top w:val="nil"/>
          <w:left w:val="nil"/>
          <w:bottom w:val="nil"/>
          <w:right w:val="nil"/>
          <w:between w:val="nil"/>
        </w:pBdr>
        <w:tabs>
          <w:tab w:val="left" w:pos="5775"/>
        </w:tabs>
        <w:spacing w:after="0"/>
        <w:rPr>
          <w:rFonts w:eastAsia="Arial" w:cs="Arial"/>
          <w:b/>
          <w:bCs/>
          <w:iCs/>
          <w:szCs w:val="24"/>
        </w:rPr>
      </w:pPr>
    </w:p>
    <w:p w14:paraId="5294C7D3" w14:textId="77777777" w:rsidR="007A5BE5" w:rsidRDefault="007A5BE5" w:rsidP="004D5215">
      <w:pPr>
        <w:pBdr>
          <w:top w:val="nil"/>
          <w:left w:val="nil"/>
          <w:bottom w:val="nil"/>
          <w:right w:val="nil"/>
          <w:between w:val="nil"/>
        </w:pBdr>
        <w:tabs>
          <w:tab w:val="left" w:pos="5775"/>
        </w:tabs>
        <w:spacing w:after="0"/>
        <w:rPr>
          <w:rFonts w:eastAsia="Arial" w:cs="Arial"/>
          <w:b/>
          <w:bCs/>
          <w:iCs/>
          <w:szCs w:val="24"/>
        </w:rPr>
      </w:pPr>
    </w:p>
    <w:p w14:paraId="3C763790" w14:textId="77777777" w:rsidR="007A5BE5" w:rsidRDefault="007A5BE5" w:rsidP="004D5215">
      <w:pPr>
        <w:pBdr>
          <w:top w:val="nil"/>
          <w:left w:val="nil"/>
          <w:bottom w:val="nil"/>
          <w:right w:val="nil"/>
          <w:between w:val="nil"/>
        </w:pBdr>
        <w:tabs>
          <w:tab w:val="left" w:pos="5775"/>
        </w:tabs>
        <w:spacing w:after="0"/>
        <w:rPr>
          <w:rFonts w:eastAsia="Arial" w:cs="Arial"/>
          <w:b/>
          <w:bCs/>
          <w:iCs/>
          <w:szCs w:val="24"/>
        </w:rPr>
      </w:pPr>
    </w:p>
    <w:p w14:paraId="5D153AAA" w14:textId="77777777" w:rsidR="007A5BE5" w:rsidRDefault="007A5BE5" w:rsidP="004D5215">
      <w:pPr>
        <w:pBdr>
          <w:top w:val="nil"/>
          <w:left w:val="nil"/>
          <w:bottom w:val="nil"/>
          <w:right w:val="nil"/>
          <w:between w:val="nil"/>
        </w:pBdr>
        <w:tabs>
          <w:tab w:val="left" w:pos="5775"/>
        </w:tabs>
        <w:spacing w:after="0"/>
        <w:rPr>
          <w:rFonts w:eastAsia="Arial" w:cs="Arial"/>
          <w:b/>
          <w:bCs/>
          <w:iCs/>
          <w:szCs w:val="24"/>
        </w:rPr>
      </w:pPr>
    </w:p>
    <w:p w14:paraId="43BE309D" w14:textId="6CEF4CAB" w:rsidR="008F30D7" w:rsidRDefault="007A5BE5" w:rsidP="004D5215">
      <w:pPr>
        <w:pBdr>
          <w:top w:val="nil"/>
          <w:left w:val="nil"/>
          <w:bottom w:val="nil"/>
          <w:right w:val="nil"/>
          <w:between w:val="nil"/>
        </w:pBdr>
        <w:tabs>
          <w:tab w:val="left" w:pos="5775"/>
        </w:tabs>
        <w:spacing w:after="0"/>
        <w:rPr>
          <w:rFonts w:eastAsia="Arial" w:cs="Arial"/>
          <w:b/>
          <w:bCs/>
          <w:iCs/>
          <w:szCs w:val="24"/>
        </w:rPr>
      </w:pPr>
      <w:r>
        <w:rPr>
          <w:rFonts w:eastAsia="Arial" w:cs="Arial"/>
          <w:b/>
          <w:bCs/>
          <w:iCs/>
          <w:szCs w:val="24"/>
        </w:rPr>
        <w:br/>
      </w:r>
    </w:p>
    <w:p w14:paraId="335D3DAC" w14:textId="77777777" w:rsidR="008F30D7" w:rsidRDefault="008F30D7">
      <w:pPr>
        <w:spacing w:line="259" w:lineRule="auto"/>
        <w:jc w:val="left"/>
        <w:rPr>
          <w:rFonts w:eastAsia="Arial" w:cs="Arial"/>
          <w:b/>
          <w:bCs/>
          <w:iCs/>
          <w:szCs w:val="24"/>
        </w:rPr>
      </w:pPr>
      <w:r>
        <w:rPr>
          <w:rFonts w:eastAsia="Arial" w:cs="Arial"/>
          <w:b/>
          <w:bCs/>
          <w:iCs/>
          <w:szCs w:val="24"/>
        </w:rPr>
        <w:br w:type="page"/>
      </w:r>
    </w:p>
    <w:p w14:paraId="48DD4D67" w14:textId="77777777" w:rsidR="005D489B" w:rsidRDefault="005D489B" w:rsidP="004D5215">
      <w:pPr>
        <w:pBdr>
          <w:top w:val="nil"/>
          <w:left w:val="nil"/>
          <w:bottom w:val="nil"/>
          <w:right w:val="nil"/>
          <w:between w:val="nil"/>
        </w:pBdr>
        <w:tabs>
          <w:tab w:val="left" w:pos="5775"/>
        </w:tabs>
        <w:spacing w:after="0"/>
        <w:rPr>
          <w:rFonts w:eastAsia="Arial" w:cs="Arial"/>
          <w:b/>
          <w:bCs/>
          <w:iCs/>
          <w:szCs w:val="24"/>
        </w:rPr>
      </w:pPr>
    </w:p>
    <w:p w14:paraId="60B0B2D0" w14:textId="74A8709D" w:rsidR="003949D1" w:rsidRPr="003949D1" w:rsidRDefault="00E678FE">
      <w:pPr>
        <w:pStyle w:val="Ttulo1"/>
        <w:numPr>
          <w:ilvl w:val="3"/>
          <w:numId w:val="5"/>
        </w:numPr>
        <w:rPr>
          <w:rFonts w:eastAsia="Arial"/>
        </w:rPr>
      </w:pPr>
      <w:bookmarkStart w:id="180" w:name="_Toc127466233"/>
      <w:bookmarkStart w:id="181" w:name="_Toc134790084"/>
      <w:r>
        <w:rPr>
          <w:rFonts w:eastAsia="Arial"/>
        </w:rPr>
        <w:t>DISEÑO D</w:t>
      </w:r>
      <w:r w:rsidR="00486D19">
        <w:rPr>
          <w:rFonts w:eastAsia="Arial"/>
        </w:rPr>
        <w:t xml:space="preserve">EL EQUIPO </w:t>
      </w:r>
      <w:r w:rsidR="00A3393F">
        <w:rPr>
          <w:rFonts w:eastAsia="Arial"/>
        </w:rPr>
        <w:t>DE POTABILZACIÓN</w:t>
      </w:r>
      <w:bookmarkEnd w:id="180"/>
      <w:bookmarkEnd w:id="181"/>
    </w:p>
    <w:p w14:paraId="45B91BF6" w14:textId="77777777" w:rsidR="008D4CE2" w:rsidRPr="004F6054" w:rsidRDefault="008D4CE2" w:rsidP="00AC1678">
      <w:pPr>
        <w:pBdr>
          <w:top w:val="nil"/>
          <w:left w:val="nil"/>
          <w:bottom w:val="nil"/>
          <w:right w:val="nil"/>
          <w:between w:val="nil"/>
        </w:pBdr>
        <w:tabs>
          <w:tab w:val="left" w:pos="5775"/>
        </w:tabs>
        <w:spacing w:after="0"/>
        <w:rPr>
          <w:rFonts w:eastAsia="Arial" w:cs="Arial"/>
          <w:color w:val="000000"/>
          <w:szCs w:val="24"/>
        </w:rPr>
      </w:pPr>
    </w:p>
    <w:p w14:paraId="1E8BE151" w14:textId="1EA73819" w:rsidR="00C22E6B" w:rsidRPr="003949D1" w:rsidRDefault="003047AA">
      <w:pPr>
        <w:pStyle w:val="Prrafodelista"/>
        <w:numPr>
          <w:ilvl w:val="1"/>
          <w:numId w:val="12"/>
        </w:numPr>
        <w:pBdr>
          <w:top w:val="nil"/>
          <w:left w:val="nil"/>
          <w:bottom w:val="nil"/>
          <w:right w:val="nil"/>
          <w:between w:val="nil"/>
        </w:pBdr>
        <w:tabs>
          <w:tab w:val="left" w:pos="5775"/>
        </w:tabs>
        <w:rPr>
          <w:rFonts w:eastAsia="Arial" w:cs="Arial"/>
          <w:b/>
          <w:bCs/>
          <w:color w:val="000000"/>
          <w:szCs w:val="24"/>
        </w:rPr>
      </w:pPr>
      <w:r>
        <w:rPr>
          <w:rFonts w:eastAsia="Arial" w:cs="Arial"/>
          <w:b/>
          <w:bCs/>
          <w:color w:val="000000"/>
          <w:szCs w:val="24"/>
        </w:rPr>
        <w:t>SINTESIS DEL DISEÑO</w:t>
      </w:r>
      <w:r w:rsidR="005023D7">
        <w:rPr>
          <w:rFonts w:eastAsia="Arial" w:cs="Arial"/>
          <w:b/>
          <w:bCs/>
          <w:color w:val="000000"/>
          <w:szCs w:val="24"/>
        </w:rPr>
        <w:t>.</w:t>
      </w:r>
      <w:r w:rsidR="00AC1678" w:rsidRPr="003949D1">
        <w:rPr>
          <w:rFonts w:eastAsia="Arial" w:cs="Arial"/>
          <w:b/>
          <w:bCs/>
          <w:color w:val="000000"/>
          <w:szCs w:val="24"/>
        </w:rPr>
        <w:t xml:space="preserve"> </w:t>
      </w:r>
    </w:p>
    <w:p w14:paraId="2CE169E7" w14:textId="5EA87C9C" w:rsidR="00F34CB6" w:rsidRDefault="00F34CB6" w:rsidP="00F34CB6">
      <w:pPr>
        <w:pStyle w:val="Prrafodelista"/>
        <w:pBdr>
          <w:top w:val="nil"/>
          <w:left w:val="nil"/>
          <w:bottom w:val="nil"/>
          <w:right w:val="nil"/>
          <w:between w:val="nil"/>
        </w:pBdr>
        <w:tabs>
          <w:tab w:val="left" w:pos="5775"/>
        </w:tabs>
        <w:ind w:left="0"/>
        <w:rPr>
          <w:rFonts w:eastAsia="Arial" w:cs="Arial"/>
          <w:b/>
          <w:bCs/>
          <w:color w:val="000000"/>
          <w:szCs w:val="24"/>
        </w:rPr>
      </w:pPr>
    </w:p>
    <w:p w14:paraId="2F3CB412" w14:textId="65533272" w:rsidR="00F34CB6" w:rsidRPr="00E42261" w:rsidRDefault="00F34CB6" w:rsidP="00E42261">
      <w:pPr>
        <w:pStyle w:val="Prrafodelista"/>
        <w:pBdr>
          <w:top w:val="nil"/>
          <w:left w:val="nil"/>
          <w:bottom w:val="nil"/>
          <w:right w:val="nil"/>
          <w:between w:val="nil"/>
        </w:pBdr>
        <w:tabs>
          <w:tab w:val="left" w:pos="5775"/>
        </w:tabs>
        <w:ind w:left="0"/>
        <w:rPr>
          <w:rFonts w:eastAsia="Arial" w:cs="Arial"/>
          <w:color w:val="000000"/>
          <w:szCs w:val="24"/>
        </w:rPr>
      </w:pPr>
      <w:r w:rsidRPr="00A65FFE">
        <w:rPr>
          <w:rFonts w:eastAsia="Arial" w:cs="Arial"/>
          <w:color w:val="000000"/>
          <w:szCs w:val="24"/>
        </w:rPr>
        <w:t>El diseño conceptual es una parte fundamental en el proceso de diseño de un</w:t>
      </w:r>
      <w:r w:rsidR="00A65FFE" w:rsidRPr="00A65FFE">
        <w:rPr>
          <w:rFonts w:eastAsia="Arial" w:cs="Arial"/>
          <w:color w:val="000000"/>
          <w:szCs w:val="24"/>
        </w:rPr>
        <w:t xml:space="preserve"> equipo</w:t>
      </w:r>
      <w:r w:rsidRPr="00A65FFE">
        <w:rPr>
          <w:rFonts w:eastAsia="Arial" w:cs="Arial"/>
          <w:color w:val="000000"/>
          <w:szCs w:val="24"/>
        </w:rPr>
        <w:t xml:space="preserve">, debido a que en este se generan opciones a tomar en cuenta para un diseño final. En primer </w:t>
      </w:r>
      <w:r w:rsidR="00262865" w:rsidRPr="00A65FFE">
        <w:rPr>
          <w:rFonts w:eastAsia="Arial" w:cs="Arial"/>
          <w:color w:val="000000"/>
          <w:szCs w:val="24"/>
        </w:rPr>
        <w:t>lugar,</w:t>
      </w:r>
      <w:r w:rsidRPr="00A65FFE">
        <w:rPr>
          <w:rFonts w:eastAsia="Arial" w:cs="Arial"/>
          <w:color w:val="000000"/>
          <w:szCs w:val="24"/>
        </w:rPr>
        <w:t xml:space="preserve"> </w:t>
      </w:r>
      <w:r w:rsidR="00A65FFE" w:rsidRPr="00A65FFE">
        <w:rPr>
          <w:rFonts w:eastAsia="Arial" w:cs="Arial"/>
          <w:color w:val="000000"/>
          <w:szCs w:val="24"/>
        </w:rPr>
        <w:t xml:space="preserve">se requiere conocer </w:t>
      </w:r>
      <w:r w:rsidRPr="00A65FFE">
        <w:rPr>
          <w:rFonts w:eastAsia="Arial" w:cs="Arial"/>
          <w:color w:val="000000"/>
          <w:szCs w:val="24"/>
        </w:rPr>
        <w:t xml:space="preserve">los requerimientos planteados para la necesidad objetivo, en </w:t>
      </w:r>
      <w:r w:rsidR="006D7223" w:rsidRPr="00A65FFE">
        <w:rPr>
          <w:rFonts w:eastAsia="Arial" w:cs="Arial"/>
          <w:color w:val="000000"/>
          <w:szCs w:val="24"/>
        </w:rPr>
        <w:t xml:space="preserve">el </w:t>
      </w:r>
      <w:r w:rsidR="00262865" w:rsidRPr="00A65FFE">
        <w:rPr>
          <w:rFonts w:eastAsia="Arial" w:cs="Arial"/>
          <w:color w:val="000000"/>
          <w:szCs w:val="24"/>
        </w:rPr>
        <w:t>caso de este trabajo de grado, se está diseñando un equipo potabilizador de agua para el consumo diario de 500 personas en la ciudad de Yopal operado por energía solar fotovoltaica.</w:t>
      </w:r>
    </w:p>
    <w:p w14:paraId="5422D095" w14:textId="5A094D52" w:rsidR="00262865" w:rsidRPr="00E42261" w:rsidRDefault="00262865">
      <w:pPr>
        <w:pStyle w:val="Ttulo3"/>
        <w:numPr>
          <w:ilvl w:val="2"/>
          <w:numId w:val="12"/>
        </w:numPr>
        <w:rPr>
          <w:rFonts w:eastAsia="Arial"/>
        </w:rPr>
      </w:pPr>
      <w:bookmarkStart w:id="182" w:name="_Toc127466234"/>
      <w:bookmarkStart w:id="183" w:name="_Toc134790085"/>
      <w:r w:rsidRPr="00A65FFE">
        <w:rPr>
          <w:rFonts w:eastAsia="Arial"/>
        </w:rPr>
        <w:t>R</w:t>
      </w:r>
      <w:r w:rsidR="005023D7" w:rsidRPr="00A65FFE">
        <w:rPr>
          <w:rFonts w:eastAsia="Arial"/>
        </w:rPr>
        <w:t>equerimientos del diseño</w:t>
      </w:r>
      <w:r w:rsidR="005023D7">
        <w:rPr>
          <w:rFonts w:eastAsia="Arial"/>
        </w:rPr>
        <w:t>.</w:t>
      </w:r>
      <w:bookmarkEnd w:id="182"/>
      <w:bookmarkEnd w:id="183"/>
    </w:p>
    <w:p w14:paraId="606AA9E8" w14:textId="3E11ABF9" w:rsidR="00262865" w:rsidRPr="00A65FFE" w:rsidRDefault="00262865" w:rsidP="00262865">
      <w:pPr>
        <w:pStyle w:val="Prrafodelista"/>
        <w:pBdr>
          <w:top w:val="nil"/>
          <w:left w:val="nil"/>
          <w:bottom w:val="nil"/>
          <w:right w:val="nil"/>
          <w:between w:val="nil"/>
        </w:pBdr>
        <w:tabs>
          <w:tab w:val="left" w:pos="5775"/>
        </w:tabs>
        <w:ind w:left="0"/>
        <w:rPr>
          <w:rFonts w:eastAsia="Arial" w:cs="Arial"/>
          <w:color w:val="000000"/>
          <w:szCs w:val="24"/>
        </w:rPr>
      </w:pPr>
      <w:r w:rsidRPr="00A65FFE">
        <w:rPr>
          <w:rFonts w:eastAsia="Arial" w:cs="Arial"/>
          <w:color w:val="000000"/>
          <w:szCs w:val="24"/>
        </w:rPr>
        <w:t>Los requerimientos del diseño para el equipo potabilizador se muestran a continuación:</w:t>
      </w:r>
    </w:p>
    <w:p w14:paraId="46FF4925" w14:textId="4AA5FA8A" w:rsidR="00262865" w:rsidRPr="00A65FFE" w:rsidRDefault="00262865" w:rsidP="00262865">
      <w:pPr>
        <w:pStyle w:val="Prrafodelista"/>
        <w:pBdr>
          <w:top w:val="nil"/>
          <w:left w:val="nil"/>
          <w:bottom w:val="nil"/>
          <w:right w:val="nil"/>
          <w:between w:val="nil"/>
        </w:pBdr>
        <w:tabs>
          <w:tab w:val="left" w:pos="5775"/>
        </w:tabs>
        <w:ind w:left="0"/>
        <w:rPr>
          <w:rFonts w:eastAsia="Arial" w:cs="Arial"/>
          <w:color w:val="000000"/>
          <w:szCs w:val="24"/>
        </w:rPr>
      </w:pPr>
    </w:p>
    <w:p w14:paraId="0FCB3530" w14:textId="66A00955" w:rsidR="00262865" w:rsidRPr="00A65FFE" w:rsidRDefault="00262865">
      <w:pPr>
        <w:pStyle w:val="Prrafodelista"/>
        <w:numPr>
          <w:ilvl w:val="0"/>
          <w:numId w:val="7"/>
        </w:numPr>
        <w:pBdr>
          <w:top w:val="nil"/>
          <w:left w:val="nil"/>
          <w:bottom w:val="nil"/>
          <w:right w:val="nil"/>
          <w:between w:val="nil"/>
        </w:pBdr>
        <w:tabs>
          <w:tab w:val="left" w:pos="5775"/>
        </w:tabs>
        <w:rPr>
          <w:rFonts w:eastAsia="Arial" w:cs="Arial"/>
          <w:color w:val="000000"/>
          <w:szCs w:val="24"/>
        </w:rPr>
      </w:pPr>
      <w:r w:rsidRPr="00A65FFE">
        <w:rPr>
          <w:rFonts w:eastAsia="Arial" w:cs="Arial"/>
          <w:color w:val="000000"/>
          <w:szCs w:val="24"/>
        </w:rPr>
        <w:t>El diseño debe ser capaz de potabilizar 50.000</w:t>
      </w:r>
      <w:r w:rsidR="00A65FFE" w:rsidRPr="00A65FFE">
        <w:rPr>
          <w:rFonts w:eastAsia="Arial" w:cs="Arial"/>
          <w:color w:val="000000"/>
          <w:szCs w:val="24"/>
        </w:rPr>
        <w:t xml:space="preserve"> </w:t>
      </w:r>
      <w:r w:rsidRPr="00A65FFE">
        <w:rPr>
          <w:rFonts w:eastAsia="Arial" w:cs="Arial"/>
          <w:color w:val="000000"/>
          <w:szCs w:val="24"/>
        </w:rPr>
        <w:t>L de agua al día</w:t>
      </w:r>
    </w:p>
    <w:p w14:paraId="60BAE7F7" w14:textId="77777777" w:rsidR="00262865" w:rsidRPr="00A65FFE" w:rsidRDefault="00262865" w:rsidP="00262865">
      <w:pPr>
        <w:pStyle w:val="Prrafodelista"/>
        <w:pBdr>
          <w:top w:val="nil"/>
          <w:left w:val="nil"/>
          <w:bottom w:val="nil"/>
          <w:right w:val="nil"/>
          <w:between w:val="nil"/>
        </w:pBdr>
        <w:tabs>
          <w:tab w:val="left" w:pos="5775"/>
        </w:tabs>
        <w:ind w:left="0"/>
        <w:rPr>
          <w:rFonts w:eastAsia="Arial" w:cs="Arial"/>
          <w:color w:val="000000"/>
          <w:szCs w:val="24"/>
        </w:rPr>
      </w:pPr>
    </w:p>
    <w:p w14:paraId="7E3ACEF8" w14:textId="34C06D16" w:rsidR="00262865" w:rsidRPr="00A65FFE" w:rsidRDefault="00262865">
      <w:pPr>
        <w:pStyle w:val="Prrafodelista"/>
        <w:numPr>
          <w:ilvl w:val="0"/>
          <w:numId w:val="7"/>
        </w:numPr>
        <w:pBdr>
          <w:top w:val="nil"/>
          <w:left w:val="nil"/>
          <w:bottom w:val="nil"/>
          <w:right w:val="nil"/>
          <w:between w:val="nil"/>
        </w:pBdr>
        <w:tabs>
          <w:tab w:val="left" w:pos="5775"/>
        </w:tabs>
        <w:rPr>
          <w:rFonts w:eastAsia="Arial" w:cs="Arial"/>
          <w:color w:val="000000"/>
          <w:szCs w:val="24"/>
        </w:rPr>
      </w:pPr>
      <w:r w:rsidRPr="00A65FFE">
        <w:rPr>
          <w:rFonts w:eastAsia="Arial" w:cs="Arial"/>
          <w:color w:val="000000"/>
          <w:szCs w:val="24"/>
        </w:rPr>
        <w:t>El diseño debe ser capaz de separar solidos suspendidos</w:t>
      </w:r>
      <w:r w:rsidR="00A86D01">
        <w:rPr>
          <w:rFonts w:eastAsia="Arial" w:cs="Arial"/>
          <w:color w:val="000000"/>
          <w:szCs w:val="24"/>
        </w:rPr>
        <w:t xml:space="preserve"> para</w:t>
      </w:r>
      <w:r w:rsidRPr="00A65FFE">
        <w:rPr>
          <w:rFonts w:eastAsia="Arial" w:cs="Arial"/>
          <w:color w:val="000000"/>
          <w:szCs w:val="24"/>
        </w:rPr>
        <w:t xml:space="preserve"> bajar los niveles de turbiedad </w:t>
      </w:r>
    </w:p>
    <w:p w14:paraId="3122F462" w14:textId="77777777" w:rsidR="00262865" w:rsidRPr="00A65FFE" w:rsidRDefault="00262865" w:rsidP="00262865">
      <w:pPr>
        <w:pStyle w:val="Prrafodelista"/>
        <w:rPr>
          <w:rFonts w:eastAsia="Arial" w:cs="Arial"/>
          <w:color w:val="000000"/>
          <w:szCs w:val="24"/>
        </w:rPr>
      </w:pPr>
    </w:p>
    <w:p w14:paraId="3DB946A5" w14:textId="77777777" w:rsidR="00961CD4" w:rsidRPr="00A65FFE" w:rsidRDefault="00961CD4">
      <w:pPr>
        <w:pStyle w:val="Prrafodelista"/>
        <w:numPr>
          <w:ilvl w:val="0"/>
          <w:numId w:val="7"/>
        </w:numPr>
        <w:pBdr>
          <w:top w:val="nil"/>
          <w:left w:val="nil"/>
          <w:bottom w:val="nil"/>
          <w:right w:val="nil"/>
          <w:between w:val="nil"/>
        </w:pBdr>
        <w:tabs>
          <w:tab w:val="left" w:pos="5775"/>
        </w:tabs>
        <w:rPr>
          <w:rFonts w:eastAsia="Arial" w:cs="Arial"/>
          <w:color w:val="000000"/>
          <w:szCs w:val="24"/>
        </w:rPr>
      </w:pPr>
      <w:r w:rsidRPr="00A65FFE">
        <w:rPr>
          <w:rFonts w:eastAsia="Arial" w:cs="Arial"/>
          <w:color w:val="000000"/>
          <w:szCs w:val="24"/>
        </w:rPr>
        <w:t>El diseño debe operar con energía solar.</w:t>
      </w:r>
    </w:p>
    <w:p w14:paraId="07D7F592" w14:textId="77777777" w:rsidR="00961CD4" w:rsidRPr="00A65FFE" w:rsidRDefault="00961CD4" w:rsidP="00961CD4">
      <w:pPr>
        <w:pStyle w:val="Prrafodelista"/>
        <w:rPr>
          <w:rFonts w:eastAsia="Arial" w:cs="Arial"/>
          <w:color w:val="000000"/>
          <w:szCs w:val="24"/>
        </w:rPr>
      </w:pPr>
    </w:p>
    <w:p w14:paraId="029D3C96" w14:textId="1DEAE858" w:rsidR="008117CC" w:rsidRPr="00262865" w:rsidRDefault="00437495" w:rsidP="00262865">
      <w:pPr>
        <w:pStyle w:val="Prrafodelista"/>
        <w:pBdr>
          <w:top w:val="nil"/>
          <w:left w:val="nil"/>
          <w:bottom w:val="nil"/>
          <w:right w:val="nil"/>
          <w:between w:val="nil"/>
        </w:pBdr>
        <w:tabs>
          <w:tab w:val="left" w:pos="5775"/>
        </w:tabs>
        <w:ind w:left="0"/>
        <w:rPr>
          <w:rFonts w:eastAsia="Arial" w:cs="Arial"/>
          <w:color w:val="000000"/>
          <w:szCs w:val="24"/>
        </w:rPr>
      </w:pPr>
      <w:r w:rsidRPr="00A65FFE">
        <w:rPr>
          <w:rFonts w:eastAsia="Arial" w:cs="Arial"/>
          <w:color w:val="000000"/>
          <w:szCs w:val="24"/>
        </w:rPr>
        <w:t>Una vez establecid</w:t>
      </w:r>
      <w:r w:rsidR="00651F39" w:rsidRPr="00A65FFE">
        <w:rPr>
          <w:rFonts w:eastAsia="Arial" w:cs="Arial"/>
          <w:color w:val="000000"/>
          <w:szCs w:val="24"/>
        </w:rPr>
        <w:t>os los requerimientos de diseño, se elaboran las etapas del equipo de potabilización</w:t>
      </w:r>
      <w:r w:rsidR="00651F39">
        <w:rPr>
          <w:rFonts w:eastAsia="Arial" w:cs="Arial"/>
          <w:color w:val="000000"/>
          <w:szCs w:val="24"/>
        </w:rPr>
        <w:t xml:space="preserve"> </w:t>
      </w:r>
      <w:r w:rsidR="00262865">
        <w:rPr>
          <w:rFonts w:eastAsia="Arial" w:cs="Arial"/>
          <w:color w:val="000000"/>
          <w:szCs w:val="24"/>
        </w:rPr>
        <w:t xml:space="preserve"> </w:t>
      </w:r>
    </w:p>
    <w:p w14:paraId="1AEB6B03" w14:textId="37830A4D" w:rsidR="00E42261" w:rsidRPr="00E42261" w:rsidRDefault="00A16391">
      <w:pPr>
        <w:pStyle w:val="Ttulo3"/>
        <w:numPr>
          <w:ilvl w:val="2"/>
          <w:numId w:val="12"/>
        </w:numPr>
        <w:rPr>
          <w:rFonts w:eastAsia="Arial"/>
        </w:rPr>
      </w:pPr>
      <w:bookmarkStart w:id="184" w:name="_Toc127466235"/>
      <w:bookmarkStart w:id="185" w:name="_Toc134790086"/>
      <w:r w:rsidRPr="00E42261">
        <w:rPr>
          <w:rFonts w:eastAsia="Arial"/>
        </w:rPr>
        <w:t>E</w:t>
      </w:r>
      <w:r w:rsidR="005023D7" w:rsidRPr="00E42261">
        <w:rPr>
          <w:rFonts w:eastAsia="Arial"/>
        </w:rPr>
        <w:t>tapas y alternativas del equipo potabilizador</w:t>
      </w:r>
      <w:bookmarkEnd w:id="184"/>
      <w:bookmarkEnd w:id="185"/>
    </w:p>
    <w:p w14:paraId="422DC632" w14:textId="7C095BBB" w:rsidR="00277BA6" w:rsidRDefault="00CC07AC" w:rsidP="00277BA6">
      <w:pPr>
        <w:pBdr>
          <w:top w:val="nil"/>
          <w:left w:val="nil"/>
          <w:bottom w:val="nil"/>
          <w:right w:val="nil"/>
          <w:between w:val="nil"/>
        </w:pBdr>
        <w:tabs>
          <w:tab w:val="left" w:pos="5775"/>
        </w:tabs>
        <w:rPr>
          <w:rFonts w:eastAsia="Arial" w:cs="Arial"/>
          <w:color w:val="FF0000"/>
          <w:szCs w:val="24"/>
        </w:rPr>
      </w:pPr>
      <w:r w:rsidRPr="008117CC">
        <w:rPr>
          <w:rFonts w:eastAsia="Arial" w:cs="Arial"/>
          <w:color w:val="000000" w:themeColor="text1"/>
          <w:szCs w:val="24"/>
        </w:rPr>
        <w:t>Una vez establecido</w:t>
      </w:r>
      <w:r w:rsidR="008117CC" w:rsidRPr="008117CC">
        <w:rPr>
          <w:rFonts w:eastAsia="Arial" w:cs="Arial"/>
          <w:color w:val="000000" w:themeColor="text1"/>
          <w:szCs w:val="24"/>
        </w:rPr>
        <w:t>s los requerimientos de diseño</w:t>
      </w:r>
      <w:r w:rsidR="00C56D90" w:rsidRPr="008117CC">
        <w:rPr>
          <w:rFonts w:eastAsia="Arial" w:cs="Arial"/>
          <w:color w:val="000000" w:themeColor="text1"/>
          <w:szCs w:val="24"/>
        </w:rPr>
        <w:t>,</w:t>
      </w:r>
      <w:r w:rsidRPr="008117CC">
        <w:rPr>
          <w:rFonts w:eastAsia="Arial" w:cs="Arial"/>
          <w:color w:val="000000" w:themeColor="text1"/>
          <w:szCs w:val="24"/>
        </w:rPr>
        <w:t xml:space="preserve"> </w:t>
      </w:r>
      <w:r w:rsidRPr="00C22E6B">
        <w:rPr>
          <w:rFonts w:eastAsia="Arial" w:cs="Arial"/>
          <w:color w:val="000000"/>
          <w:szCs w:val="24"/>
        </w:rPr>
        <w:t xml:space="preserve">se procedió a dividir el equipo potabilizador en </w:t>
      </w:r>
      <w:r w:rsidR="00C56D90">
        <w:rPr>
          <w:rFonts w:eastAsia="Arial" w:cs="Arial"/>
          <w:color w:val="000000"/>
          <w:szCs w:val="24"/>
        </w:rPr>
        <w:t>etapas</w:t>
      </w:r>
      <w:r w:rsidR="00B525D7">
        <w:rPr>
          <w:rFonts w:eastAsia="Arial" w:cs="Arial"/>
          <w:color w:val="000000"/>
          <w:szCs w:val="24"/>
        </w:rPr>
        <w:t xml:space="preserve"> como: </w:t>
      </w:r>
      <w:r w:rsidR="00831E86">
        <w:rPr>
          <w:rFonts w:eastAsia="Arial" w:cs="Arial"/>
          <w:color w:val="000000"/>
          <w:szCs w:val="24"/>
        </w:rPr>
        <w:t>Captación</w:t>
      </w:r>
      <w:r w:rsidR="00B525D7">
        <w:rPr>
          <w:rFonts w:eastAsia="Arial" w:cs="Arial"/>
          <w:color w:val="000000"/>
          <w:szCs w:val="24"/>
        </w:rPr>
        <w:t xml:space="preserve">, </w:t>
      </w:r>
      <w:r w:rsidR="00831E86">
        <w:rPr>
          <w:rFonts w:eastAsia="Arial" w:cs="Arial"/>
          <w:color w:val="000000"/>
          <w:szCs w:val="24"/>
        </w:rPr>
        <w:t>Separación</w:t>
      </w:r>
      <w:r w:rsidR="00B525D7">
        <w:rPr>
          <w:rFonts w:eastAsia="Arial" w:cs="Arial"/>
          <w:color w:val="000000"/>
          <w:szCs w:val="24"/>
        </w:rPr>
        <w:t xml:space="preserve"> de </w:t>
      </w:r>
      <w:r w:rsidR="00831E86">
        <w:rPr>
          <w:rFonts w:eastAsia="Arial" w:cs="Arial"/>
          <w:color w:val="000000"/>
          <w:szCs w:val="24"/>
        </w:rPr>
        <w:t>sólidos</w:t>
      </w:r>
      <w:r w:rsidR="00B525D7">
        <w:rPr>
          <w:rFonts w:eastAsia="Arial" w:cs="Arial"/>
          <w:color w:val="000000"/>
          <w:szCs w:val="24"/>
        </w:rPr>
        <w:t xml:space="preserve">, </w:t>
      </w:r>
      <w:r w:rsidR="00831E86">
        <w:rPr>
          <w:rFonts w:eastAsia="Arial" w:cs="Arial"/>
          <w:color w:val="000000"/>
          <w:szCs w:val="24"/>
        </w:rPr>
        <w:t>Purificación</w:t>
      </w:r>
      <w:r w:rsidR="00B525D7">
        <w:rPr>
          <w:rFonts w:eastAsia="Arial" w:cs="Arial"/>
          <w:color w:val="000000"/>
          <w:szCs w:val="24"/>
        </w:rPr>
        <w:t xml:space="preserve"> y almacenamiento</w:t>
      </w:r>
      <w:r w:rsidR="004F74D1">
        <w:rPr>
          <w:rFonts w:eastAsia="Arial" w:cs="Arial"/>
          <w:color w:val="000000"/>
          <w:szCs w:val="24"/>
        </w:rPr>
        <w:t>;</w:t>
      </w:r>
      <w:r w:rsidR="00831E86">
        <w:rPr>
          <w:rFonts w:eastAsia="Arial" w:cs="Arial"/>
          <w:color w:val="000000"/>
          <w:szCs w:val="24"/>
        </w:rPr>
        <w:t xml:space="preserve"> posteriormente </w:t>
      </w:r>
      <w:r w:rsidR="003823B5">
        <w:rPr>
          <w:rFonts w:eastAsia="Arial" w:cs="Arial"/>
          <w:color w:val="000000"/>
          <w:szCs w:val="24"/>
        </w:rPr>
        <w:t>se aplicó una herramienta de trabajo llamad</w:t>
      </w:r>
      <w:r w:rsidR="004F74D1">
        <w:rPr>
          <w:rFonts w:eastAsia="Arial" w:cs="Arial"/>
          <w:color w:val="000000"/>
          <w:szCs w:val="24"/>
        </w:rPr>
        <w:t xml:space="preserve">a </w:t>
      </w:r>
      <w:r w:rsidR="003823B5">
        <w:rPr>
          <w:rFonts w:eastAsia="Arial" w:cs="Arial"/>
          <w:color w:val="000000"/>
          <w:szCs w:val="24"/>
        </w:rPr>
        <w:t xml:space="preserve">lluvia de ideas o </w:t>
      </w:r>
      <w:proofErr w:type="spellStart"/>
      <w:r w:rsidR="003823B5">
        <w:rPr>
          <w:rFonts w:eastAsia="Arial" w:cs="Arial"/>
          <w:color w:val="000000"/>
          <w:szCs w:val="24"/>
        </w:rPr>
        <w:t>brainstorming</w:t>
      </w:r>
      <w:proofErr w:type="spellEnd"/>
      <w:r w:rsidR="003823B5">
        <w:rPr>
          <w:rFonts w:eastAsia="Arial" w:cs="Arial"/>
          <w:color w:val="000000"/>
          <w:szCs w:val="24"/>
        </w:rPr>
        <w:t xml:space="preserve">, </w:t>
      </w:r>
      <w:r w:rsidR="00754054">
        <w:rPr>
          <w:rFonts w:eastAsia="Arial" w:cs="Arial"/>
          <w:color w:val="000000"/>
          <w:szCs w:val="24"/>
        </w:rPr>
        <w:t xml:space="preserve">para buscar la solución </w:t>
      </w:r>
      <w:r w:rsidR="00477A6E">
        <w:rPr>
          <w:rFonts w:eastAsia="Arial" w:cs="Arial"/>
          <w:color w:val="000000"/>
          <w:szCs w:val="24"/>
        </w:rPr>
        <w:t>de cada una de las</w:t>
      </w:r>
      <w:r w:rsidR="00754054">
        <w:rPr>
          <w:rFonts w:eastAsia="Arial" w:cs="Arial"/>
          <w:color w:val="000000"/>
          <w:szCs w:val="24"/>
        </w:rPr>
        <w:t xml:space="preserve"> </w:t>
      </w:r>
      <w:r w:rsidR="00C56D90">
        <w:rPr>
          <w:rFonts w:eastAsia="Arial" w:cs="Arial"/>
          <w:color w:val="000000"/>
          <w:szCs w:val="24"/>
        </w:rPr>
        <w:t>etapas.</w:t>
      </w:r>
      <w:r w:rsidR="00477A6E">
        <w:rPr>
          <w:rFonts w:eastAsia="Arial" w:cs="Arial"/>
          <w:color w:val="000000"/>
          <w:szCs w:val="24"/>
        </w:rPr>
        <w:t xml:space="preserve"> </w:t>
      </w:r>
      <w:r w:rsidRPr="00C22E6B">
        <w:rPr>
          <w:rFonts w:eastAsia="Arial" w:cs="Arial"/>
          <w:color w:val="000000"/>
          <w:szCs w:val="24"/>
        </w:rPr>
        <w:t>A continuación, en la figura</w:t>
      </w:r>
      <w:r w:rsidR="00EB1000">
        <w:rPr>
          <w:rFonts w:eastAsia="Arial" w:cs="Arial"/>
          <w:color w:val="000000"/>
          <w:szCs w:val="24"/>
        </w:rPr>
        <w:t xml:space="preserve"> 3</w:t>
      </w:r>
      <w:r w:rsidRPr="00C22E6B">
        <w:rPr>
          <w:rFonts w:eastAsia="Arial" w:cs="Arial"/>
          <w:color w:val="000000"/>
          <w:szCs w:val="24"/>
        </w:rPr>
        <w:t xml:space="preserve">, se muestran </w:t>
      </w:r>
      <w:r w:rsidR="00831E86">
        <w:rPr>
          <w:rFonts w:eastAsia="Arial" w:cs="Arial"/>
          <w:color w:val="000000"/>
          <w:szCs w:val="24"/>
        </w:rPr>
        <w:t xml:space="preserve">las </w:t>
      </w:r>
      <w:r w:rsidR="00C56D90">
        <w:rPr>
          <w:rFonts w:eastAsia="Arial" w:cs="Arial"/>
          <w:color w:val="000000"/>
          <w:szCs w:val="24"/>
        </w:rPr>
        <w:t>etapas</w:t>
      </w:r>
      <w:r w:rsidR="00831E86">
        <w:rPr>
          <w:rFonts w:eastAsia="Arial" w:cs="Arial"/>
          <w:color w:val="000000"/>
          <w:szCs w:val="24"/>
        </w:rPr>
        <w:t xml:space="preserve"> con sus respectivas alternativa</w:t>
      </w:r>
      <w:r w:rsidR="004F74D1">
        <w:rPr>
          <w:rFonts w:eastAsia="Arial" w:cs="Arial"/>
          <w:color w:val="000000"/>
          <w:szCs w:val="24"/>
        </w:rPr>
        <w:t>s</w:t>
      </w:r>
      <w:r w:rsidR="00C56D90">
        <w:rPr>
          <w:rFonts w:eastAsia="Arial" w:cs="Arial"/>
          <w:color w:val="000000"/>
          <w:szCs w:val="24"/>
        </w:rPr>
        <w:t>.</w:t>
      </w:r>
    </w:p>
    <w:p w14:paraId="1DF73310" w14:textId="79A40D8E" w:rsidR="008117CC" w:rsidRDefault="00C751C3" w:rsidP="00A01A49">
      <w:pPr>
        <w:pStyle w:val="Figura"/>
      </w:pPr>
      <w:bookmarkStart w:id="186" w:name="_Toc127468739"/>
      <w:bookmarkStart w:id="187" w:name="_Toc127778595"/>
      <w:bookmarkStart w:id="188" w:name="_Toc127781578"/>
      <w:bookmarkStart w:id="189" w:name="_Toc131169499"/>
      <w:bookmarkStart w:id="190" w:name="_Toc134780752"/>
      <w:bookmarkStart w:id="191" w:name="_Toc134785197"/>
      <w:r w:rsidRPr="008117CC">
        <w:rPr>
          <w:noProof/>
          <w:color w:val="FF0000"/>
        </w:rPr>
        <w:drawing>
          <wp:anchor distT="0" distB="0" distL="114300" distR="114300" simplePos="0" relativeHeight="251659264" behindDoc="0" locked="0" layoutInCell="1" allowOverlap="1" wp14:anchorId="1BC3C0A4" wp14:editId="4AE2B878">
            <wp:simplePos x="0" y="0"/>
            <wp:positionH relativeFrom="column">
              <wp:posOffset>37216</wp:posOffset>
            </wp:positionH>
            <wp:positionV relativeFrom="paragraph">
              <wp:posOffset>186332</wp:posOffset>
            </wp:positionV>
            <wp:extent cx="5791835" cy="1517015"/>
            <wp:effectExtent l="0" t="0" r="0" b="6985"/>
            <wp:wrapSquare wrapText="bothSides"/>
            <wp:docPr id="1"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5791835" cy="1517015"/>
                    </a:xfrm>
                    <a:prstGeom prst="rect">
                      <a:avLst/>
                    </a:prstGeom>
                  </pic:spPr>
                </pic:pic>
              </a:graphicData>
            </a:graphic>
          </wp:anchor>
        </w:drawing>
      </w:r>
      <w:r w:rsidR="00982065" w:rsidRPr="008117CC">
        <w:t>Etapas</w:t>
      </w:r>
      <w:r w:rsidR="00277BA6" w:rsidRPr="008117CC">
        <w:t xml:space="preserve"> y </w:t>
      </w:r>
      <w:r w:rsidR="00982065" w:rsidRPr="008117CC">
        <w:t>alternativas del</w:t>
      </w:r>
      <w:r w:rsidR="00477A6E" w:rsidRPr="008117CC">
        <w:t xml:space="preserve"> equipo potabilizador</w:t>
      </w:r>
      <w:bookmarkEnd w:id="186"/>
      <w:bookmarkEnd w:id="187"/>
      <w:bookmarkEnd w:id="188"/>
      <w:bookmarkEnd w:id="189"/>
      <w:bookmarkEnd w:id="190"/>
      <w:bookmarkEnd w:id="191"/>
    </w:p>
    <w:p w14:paraId="01DB6529" w14:textId="07FDEFC3" w:rsidR="00E42261" w:rsidRDefault="00773890">
      <w:pPr>
        <w:pStyle w:val="Ttulo3"/>
        <w:numPr>
          <w:ilvl w:val="2"/>
          <w:numId w:val="12"/>
        </w:numPr>
        <w:rPr>
          <w:rFonts w:eastAsia="Arial"/>
        </w:rPr>
      </w:pPr>
      <w:bookmarkStart w:id="192" w:name="_Toc127466236"/>
      <w:bookmarkStart w:id="193" w:name="_Toc134790087"/>
      <w:r>
        <w:rPr>
          <w:rFonts w:eastAsia="Arial"/>
        </w:rPr>
        <w:lastRenderedPageBreak/>
        <w:t>Diseño de diagrama del proceso de potabilización</w:t>
      </w:r>
      <w:bookmarkEnd w:id="192"/>
      <w:bookmarkEnd w:id="193"/>
      <w:r w:rsidR="00E42261">
        <w:rPr>
          <w:rFonts w:eastAsia="Arial"/>
        </w:rPr>
        <w:tab/>
      </w:r>
    </w:p>
    <w:p w14:paraId="11A47F62" w14:textId="1CD3BBE1" w:rsidR="00BA2E9F" w:rsidRPr="00E42261" w:rsidRDefault="00BA2E9F" w:rsidP="00E42261">
      <w:pPr>
        <w:pStyle w:val="Ttulo3"/>
        <w:rPr>
          <w:rFonts w:eastAsia="Arial"/>
        </w:rPr>
      </w:pPr>
      <w:r w:rsidRPr="00E42261">
        <w:rPr>
          <w:rFonts w:eastAsia="Arial"/>
        </w:rPr>
        <w:t xml:space="preserve"> </w:t>
      </w:r>
    </w:p>
    <w:p w14:paraId="1A5F8C38" w14:textId="52EDD86C" w:rsidR="000D103A" w:rsidRDefault="00205980" w:rsidP="000D103A">
      <w:pPr>
        <w:pBdr>
          <w:top w:val="nil"/>
          <w:left w:val="nil"/>
          <w:bottom w:val="nil"/>
          <w:right w:val="nil"/>
          <w:between w:val="nil"/>
        </w:pBdr>
        <w:tabs>
          <w:tab w:val="left" w:pos="5775"/>
        </w:tabs>
        <w:rPr>
          <w:rFonts w:eastAsia="Arial" w:cs="Arial"/>
          <w:iCs/>
        </w:rPr>
      </w:pPr>
      <w:r w:rsidRPr="00DA3775">
        <w:rPr>
          <w:rFonts w:eastAsia="Arial" w:cs="Arial"/>
          <w:iCs/>
        </w:rPr>
        <w:t>Retomando las etapas y alternativas</w:t>
      </w:r>
      <w:r w:rsidR="00C20614" w:rsidRPr="00DA3775">
        <w:rPr>
          <w:rFonts w:eastAsia="Arial" w:cs="Arial"/>
          <w:iCs/>
        </w:rPr>
        <w:t xml:space="preserve"> expuestas anteriormente</w:t>
      </w:r>
      <w:r w:rsidR="008107B3" w:rsidRPr="00DA3775">
        <w:rPr>
          <w:rFonts w:eastAsia="Arial" w:cs="Arial"/>
          <w:iCs/>
        </w:rPr>
        <w:t xml:space="preserve">, se agregaron a un diseño conceptual inicial con el fin de aproximarse a la solución </w:t>
      </w:r>
      <w:r w:rsidR="000D103A" w:rsidRPr="00DA3775">
        <w:rPr>
          <w:rFonts w:eastAsia="Arial" w:cs="Arial"/>
          <w:iCs/>
        </w:rPr>
        <w:t>de diseño del equipo potabilizador</w:t>
      </w:r>
      <w:r w:rsidR="008107B3" w:rsidRPr="00DA3775">
        <w:rPr>
          <w:rFonts w:eastAsia="Arial" w:cs="Arial"/>
          <w:iCs/>
        </w:rPr>
        <w:t xml:space="preserve">. </w:t>
      </w:r>
      <w:r w:rsidR="000D103A" w:rsidRPr="00DA3775">
        <w:rPr>
          <w:rFonts w:eastAsia="Arial" w:cs="Arial"/>
          <w:iCs/>
        </w:rPr>
        <w:t>A continuación,</w:t>
      </w:r>
      <w:r w:rsidR="00BA2E9F" w:rsidRPr="00DA3775">
        <w:rPr>
          <w:rFonts w:eastAsia="Arial" w:cs="Arial"/>
          <w:iCs/>
        </w:rPr>
        <w:t xml:space="preserve"> en la figura </w:t>
      </w:r>
      <w:r w:rsidR="00EB1000">
        <w:rPr>
          <w:rFonts w:eastAsia="Arial" w:cs="Arial"/>
          <w:iCs/>
        </w:rPr>
        <w:t>4</w:t>
      </w:r>
      <w:r w:rsidR="00BA2E9F" w:rsidRPr="00DA3775">
        <w:rPr>
          <w:rFonts w:eastAsia="Arial" w:cs="Arial"/>
          <w:iCs/>
        </w:rPr>
        <w:t xml:space="preserve">, se muestra un diseño conceptual inicial que soluciona parcialmente </w:t>
      </w:r>
      <w:r w:rsidR="000D103A" w:rsidRPr="00DA3775">
        <w:rPr>
          <w:rFonts w:eastAsia="Arial" w:cs="Arial"/>
          <w:iCs/>
        </w:rPr>
        <w:t>el problema.</w:t>
      </w:r>
    </w:p>
    <w:p w14:paraId="5A444100" w14:textId="26F40A30" w:rsidR="00205980" w:rsidRPr="009972C3" w:rsidRDefault="009972C3" w:rsidP="00A01A49">
      <w:pPr>
        <w:pStyle w:val="Figura"/>
      </w:pPr>
      <w:bookmarkStart w:id="194" w:name="_Toc127468740"/>
      <w:bookmarkStart w:id="195" w:name="_Toc127778596"/>
      <w:bookmarkStart w:id="196" w:name="_Toc127781579"/>
      <w:bookmarkStart w:id="197" w:name="_Toc131169500"/>
      <w:bookmarkStart w:id="198" w:name="_Toc134780753"/>
      <w:bookmarkStart w:id="199" w:name="_Toc134785198"/>
      <w:r w:rsidRPr="00866BA5">
        <w:t>Diseño conceptual inicial.</w:t>
      </w:r>
      <w:bookmarkEnd w:id="194"/>
      <w:bookmarkEnd w:id="195"/>
      <w:bookmarkEnd w:id="196"/>
      <w:bookmarkEnd w:id="197"/>
      <w:bookmarkEnd w:id="198"/>
      <w:bookmarkEnd w:id="199"/>
    </w:p>
    <w:p w14:paraId="600A1DF5" w14:textId="1FDC6EC2" w:rsidR="00205980" w:rsidRDefault="003D0427" w:rsidP="003D0427">
      <w:pPr>
        <w:pBdr>
          <w:top w:val="nil"/>
          <w:left w:val="nil"/>
          <w:bottom w:val="nil"/>
          <w:right w:val="nil"/>
          <w:between w:val="nil"/>
        </w:pBdr>
        <w:tabs>
          <w:tab w:val="left" w:pos="5775"/>
        </w:tabs>
        <w:ind w:left="5775" w:hanging="5775"/>
        <w:jc w:val="center"/>
        <w:rPr>
          <w:rFonts w:eastAsia="Arial" w:cs="Arial"/>
          <w:iCs/>
        </w:rPr>
      </w:pPr>
      <w:r w:rsidRPr="003D0427">
        <w:rPr>
          <w:rFonts w:eastAsia="Arial" w:cs="Arial"/>
          <w:iCs/>
          <w:noProof/>
        </w:rPr>
        <w:drawing>
          <wp:inline distT="0" distB="0" distL="0" distR="0" wp14:anchorId="6691BBF3" wp14:editId="5870CCD8">
            <wp:extent cx="5791835" cy="1520190"/>
            <wp:effectExtent l="0" t="0" r="0" b="3810"/>
            <wp:docPr id="299986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86696" name=""/>
                    <pic:cNvPicPr/>
                  </pic:nvPicPr>
                  <pic:blipFill>
                    <a:blip r:embed="rId11"/>
                    <a:stretch>
                      <a:fillRect/>
                    </a:stretch>
                  </pic:blipFill>
                  <pic:spPr>
                    <a:xfrm>
                      <a:off x="0" y="0"/>
                      <a:ext cx="5791835" cy="1520190"/>
                    </a:xfrm>
                    <a:prstGeom prst="rect">
                      <a:avLst/>
                    </a:prstGeom>
                  </pic:spPr>
                </pic:pic>
              </a:graphicData>
            </a:graphic>
          </wp:inline>
        </w:drawing>
      </w:r>
    </w:p>
    <w:p w14:paraId="5CEE0232" w14:textId="20A7CA57" w:rsidR="00205980" w:rsidRPr="00205980" w:rsidRDefault="00205980" w:rsidP="00205980">
      <w:pPr>
        <w:pBdr>
          <w:top w:val="nil"/>
          <w:left w:val="nil"/>
          <w:bottom w:val="nil"/>
          <w:right w:val="nil"/>
          <w:between w:val="nil"/>
        </w:pBdr>
        <w:tabs>
          <w:tab w:val="left" w:pos="5775"/>
        </w:tabs>
        <w:ind w:left="5775" w:hanging="5775"/>
        <w:jc w:val="center"/>
        <w:rPr>
          <w:rFonts w:eastAsia="Arial" w:cs="Arial"/>
          <w:iCs/>
        </w:rPr>
      </w:pPr>
      <w:r>
        <w:rPr>
          <w:rFonts w:eastAsia="Arial" w:cs="Arial"/>
          <w:iCs/>
        </w:rPr>
        <w:t>Fuentes del autor</w:t>
      </w:r>
    </w:p>
    <w:p w14:paraId="08AA42CC" w14:textId="0911CD35" w:rsidR="00E42261" w:rsidRPr="00E42261" w:rsidRDefault="003B6D8E">
      <w:pPr>
        <w:pStyle w:val="Ttulo3"/>
        <w:numPr>
          <w:ilvl w:val="2"/>
          <w:numId w:val="12"/>
        </w:numPr>
        <w:rPr>
          <w:rFonts w:eastAsia="Arial"/>
          <w:noProof/>
        </w:rPr>
      </w:pPr>
      <w:bookmarkStart w:id="200" w:name="_Toc127466237"/>
      <w:bookmarkStart w:id="201" w:name="_Toc134790088"/>
      <w:r w:rsidRPr="00E42261">
        <w:rPr>
          <w:rFonts w:eastAsia="Arial"/>
          <w:noProof/>
        </w:rPr>
        <w:t>C</w:t>
      </w:r>
      <w:r w:rsidR="005023D7" w:rsidRPr="00E42261">
        <w:rPr>
          <w:rFonts w:eastAsia="Arial"/>
          <w:noProof/>
        </w:rPr>
        <w:t>riterios  y valores de califiación</w:t>
      </w:r>
      <w:bookmarkEnd w:id="200"/>
      <w:bookmarkEnd w:id="201"/>
      <w:r w:rsidR="005023D7" w:rsidRPr="00E42261">
        <w:rPr>
          <w:rFonts w:eastAsia="Arial"/>
          <w:noProof/>
        </w:rPr>
        <w:t xml:space="preserve"> </w:t>
      </w:r>
    </w:p>
    <w:p w14:paraId="598B0F06" w14:textId="7EF3ADEF" w:rsidR="00982065" w:rsidRPr="00BA2E9F" w:rsidRDefault="00776046" w:rsidP="00F96330">
      <w:pPr>
        <w:tabs>
          <w:tab w:val="left" w:pos="5775"/>
        </w:tabs>
        <w:rPr>
          <w:rFonts w:eastAsia="Arial" w:cs="Arial"/>
          <w:color w:val="FF0000"/>
          <w:szCs w:val="24"/>
        </w:rPr>
      </w:pPr>
      <w:r w:rsidRPr="00BA2E9F">
        <w:rPr>
          <w:rFonts w:eastAsia="Arial" w:cs="Arial"/>
          <w:iCs/>
          <w:szCs w:val="24"/>
        </w:rPr>
        <w:t>T</w:t>
      </w:r>
      <w:r w:rsidR="004F6054" w:rsidRPr="00BA2E9F">
        <w:rPr>
          <w:rFonts w:eastAsia="Arial" w:cs="Arial"/>
          <w:iCs/>
          <w:szCs w:val="24"/>
        </w:rPr>
        <w:t xml:space="preserve">eniendo </w:t>
      </w:r>
      <w:r w:rsidR="00831E86" w:rsidRPr="00BA2E9F">
        <w:rPr>
          <w:rFonts w:eastAsia="Arial" w:cs="Arial"/>
          <w:iCs/>
          <w:szCs w:val="24"/>
        </w:rPr>
        <w:t>los requerimientos del cliente y las</w:t>
      </w:r>
      <w:r w:rsidR="004F6054" w:rsidRPr="00BA2E9F">
        <w:rPr>
          <w:rFonts w:eastAsia="Arial" w:cs="Arial"/>
          <w:iCs/>
          <w:szCs w:val="24"/>
        </w:rPr>
        <w:t xml:space="preserve"> </w:t>
      </w:r>
      <w:r w:rsidR="007D26BB" w:rsidRPr="00BA2E9F">
        <w:rPr>
          <w:rFonts w:eastAsia="Arial" w:cs="Arial"/>
          <w:iCs/>
          <w:szCs w:val="24"/>
        </w:rPr>
        <w:t>etapas</w:t>
      </w:r>
      <w:r w:rsidR="004F6054" w:rsidRPr="00BA2E9F">
        <w:rPr>
          <w:rFonts w:eastAsia="Arial" w:cs="Arial"/>
          <w:iCs/>
          <w:szCs w:val="24"/>
        </w:rPr>
        <w:t xml:space="preserve"> con </w:t>
      </w:r>
      <w:r w:rsidR="00831E86" w:rsidRPr="00BA2E9F">
        <w:rPr>
          <w:rFonts w:eastAsia="Arial" w:cs="Arial"/>
          <w:iCs/>
          <w:szCs w:val="24"/>
        </w:rPr>
        <w:t>sus</w:t>
      </w:r>
      <w:r w:rsidR="004F6054" w:rsidRPr="00BA2E9F">
        <w:rPr>
          <w:rFonts w:eastAsia="Arial" w:cs="Arial"/>
          <w:iCs/>
          <w:szCs w:val="24"/>
        </w:rPr>
        <w:t xml:space="preserve"> alternativas, se procedió a</w:t>
      </w:r>
      <w:r w:rsidR="004F74D1" w:rsidRPr="00BA2E9F">
        <w:rPr>
          <w:rFonts w:eastAsia="Arial" w:cs="Arial"/>
          <w:iCs/>
          <w:szCs w:val="24"/>
        </w:rPr>
        <w:t xml:space="preserve"> evaluar</w:t>
      </w:r>
      <w:r w:rsidR="00762D01">
        <w:rPr>
          <w:rFonts w:eastAsia="Arial" w:cs="Arial"/>
          <w:iCs/>
          <w:szCs w:val="24"/>
        </w:rPr>
        <w:t xml:space="preserve"> en</w:t>
      </w:r>
      <w:r w:rsidR="004F74D1" w:rsidRPr="00BA2E9F">
        <w:rPr>
          <w:rFonts w:eastAsia="Arial" w:cs="Arial"/>
          <w:iCs/>
          <w:szCs w:val="24"/>
        </w:rPr>
        <w:t xml:space="preserve"> cada una de las etapas por medio de la matriz de selección Pugh. Para lo cual, se seleccionaron </w:t>
      </w:r>
      <w:r w:rsidR="004F6054" w:rsidRPr="00BA2E9F">
        <w:rPr>
          <w:rFonts w:eastAsia="Arial" w:cs="Arial"/>
          <w:iCs/>
          <w:szCs w:val="24"/>
        </w:rPr>
        <w:t xml:space="preserve">criterios </w:t>
      </w:r>
      <w:r w:rsidR="0075656F" w:rsidRPr="00BA2E9F">
        <w:rPr>
          <w:rFonts w:eastAsia="Arial" w:cs="Arial"/>
          <w:iCs/>
          <w:szCs w:val="24"/>
        </w:rPr>
        <w:t>de</w:t>
      </w:r>
      <w:r w:rsidR="004F74D1" w:rsidRPr="00BA2E9F">
        <w:rPr>
          <w:rFonts w:eastAsia="Arial" w:cs="Arial"/>
          <w:iCs/>
          <w:szCs w:val="24"/>
        </w:rPr>
        <w:t xml:space="preserve"> evaluación </w:t>
      </w:r>
      <w:r w:rsidR="00762D01">
        <w:rPr>
          <w:rFonts w:eastAsia="Arial" w:cs="Arial"/>
          <w:iCs/>
          <w:szCs w:val="24"/>
        </w:rPr>
        <w:t xml:space="preserve">en </w:t>
      </w:r>
      <w:r w:rsidR="004F6054" w:rsidRPr="00BA2E9F">
        <w:rPr>
          <w:rFonts w:eastAsia="Arial" w:cs="Arial"/>
          <w:iCs/>
          <w:szCs w:val="24"/>
        </w:rPr>
        <w:t xml:space="preserve">cada </w:t>
      </w:r>
      <w:r w:rsidR="007D26BB" w:rsidRPr="00BA2E9F">
        <w:rPr>
          <w:rFonts w:eastAsia="Arial" w:cs="Arial"/>
          <w:iCs/>
          <w:szCs w:val="24"/>
        </w:rPr>
        <w:t>etapa</w:t>
      </w:r>
      <w:r w:rsidR="004F74D1" w:rsidRPr="00BA2E9F">
        <w:rPr>
          <w:rFonts w:eastAsia="Arial" w:cs="Arial"/>
          <w:iCs/>
          <w:szCs w:val="24"/>
        </w:rPr>
        <w:t xml:space="preserve">, los cuales fueron jerarquizados por medio del método </w:t>
      </w:r>
      <w:r w:rsidR="004F6054" w:rsidRPr="00BA2E9F">
        <w:rPr>
          <w:rFonts w:eastAsia="Arial" w:cs="Arial"/>
          <w:iCs/>
          <w:szCs w:val="24"/>
        </w:rPr>
        <w:t>analítico jerárquico,</w:t>
      </w:r>
      <w:r w:rsidR="004F6054" w:rsidRPr="00BA2E9F">
        <w:rPr>
          <w:rFonts w:eastAsia="Arial" w:cs="Arial"/>
          <w:szCs w:val="24"/>
        </w:rPr>
        <w:t xml:space="preserve"> conocido también como análisis de jerarquías</w:t>
      </w:r>
      <w:r w:rsidR="004F74D1" w:rsidRPr="00BA2E9F">
        <w:rPr>
          <w:rFonts w:eastAsia="Arial" w:cs="Arial"/>
          <w:szCs w:val="24"/>
        </w:rPr>
        <w:t>.</w:t>
      </w:r>
      <w:r w:rsidR="004F74D1">
        <w:rPr>
          <w:rFonts w:eastAsia="Arial" w:cs="Arial"/>
          <w:szCs w:val="24"/>
        </w:rPr>
        <w:t xml:space="preserve"> Este análisis para cada etapa es presentado en </w:t>
      </w:r>
      <w:r w:rsidR="004F74D1" w:rsidRPr="00BA2E9F">
        <w:rPr>
          <w:rFonts w:eastAsia="Arial" w:cs="Arial"/>
          <w:szCs w:val="24"/>
        </w:rPr>
        <w:t xml:space="preserve">el anexo </w:t>
      </w:r>
      <w:r w:rsidR="003872BE">
        <w:rPr>
          <w:rFonts w:eastAsia="Arial" w:cs="Arial"/>
          <w:szCs w:val="24"/>
        </w:rPr>
        <w:t>2.</w:t>
      </w:r>
      <w:r w:rsidR="004F74D1" w:rsidRPr="00BA2E9F">
        <w:rPr>
          <w:rFonts w:eastAsia="Arial" w:cs="Arial"/>
          <w:szCs w:val="24"/>
        </w:rPr>
        <w:t xml:space="preserve"> </w:t>
      </w:r>
    </w:p>
    <w:p w14:paraId="2BDE8F5D" w14:textId="1378ECC8" w:rsidR="005B7E2B" w:rsidRDefault="005B7E2B" w:rsidP="00F96330">
      <w:pPr>
        <w:tabs>
          <w:tab w:val="left" w:pos="5775"/>
        </w:tabs>
        <w:rPr>
          <w:rFonts w:eastAsia="Arial" w:cs="Arial"/>
          <w:szCs w:val="24"/>
        </w:rPr>
      </w:pPr>
      <w:r w:rsidRPr="005B7E2B">
        <w:rPr>
          <w:rFonts w:eastAsia="Arial" w:cs="Arial"/>
          <w:szCs w:val="24"/>
        </w:rPr>
        <w:t xml:space="preserve">En el proceso de investigación, se recopiló información detallada de los proveedores de los equipos para cada etapa de la planta de potabilización. Para </w:t>
      </w:r>
      <w:r>
        <w:rPr>
          <w:rFonts w:eastAsia="Arial" w:cs="Arial"/>
          <w:szCs w:val="24"/>
        </w:rPr>
        <w:t>encontrar el valor de calificación (1,0,-1)</w:t>
      </w:r>
      <w:r w:rsidRPr="005B7E2B">
        <w:rPr>
          <w:rFonts w:eastAsia="Arial" w:cs="Arial"/>
          <w:szCs w:val="24"/>
        </w:rPr>
        <w:t xml:space="preserve">, se utilizaron las ecuaciones presentadas en la sección </w:t>
      </w:r>
      <w:r>
        <w:rPr>
          <w:rFonts w:eastAsia="Arial" w:cs="Arial"/>
          <w:szCs w:val="24"/>
        </w:rPr>
        <w:t>,</w:t>
      </w:r>
      <w:r w:rsidRPr="005B7E2B">
        <w:rPr>
          <w:rFonts w:eastAsia="Arial" w:cs="Arial"/>
          <w:szCs w:val="24"/>
        </w:rPr>
        <w:t xml:space="preserve">1.2.6 del estudio, tomando en consideración el valor máximo </w:t>
      </w:r>
      <w:r>
        <w:rPr>
          <w:rFonts w:eastAsia="Arial" w:cs="Arial"/>
          <w:szCs w:val="24"/>
        </w:rPr>
        <w:t>como el equipo</w:t>
      </w:r>
      <w:r w:rsidRPr="005B7E2B">
        <w:rPr>
          <w:rFonts w:eastAsia="Arial" w:cs="Arial"/>
          <w:szCs w:val="24"/>
        </w:rPr>
        <w:t xml:space="preserve"> más costoso entre las alternativas analizadas y el valor mínimo como el equipo más económico disponible en el mercado</w:t>
      </w:r>
    </w:p>
    <w:p w14:paraId="33376BEB" w14:textId="1145D3CE" w:rsidR="005B7E2B" w:rsidRDefault="005B7E2B" w:rsidP="00F96330">
      <w:pPr>
        <w:tabs>
          <w:tab w:val="left" w:pos="5775"/>
        </w:tabs>
        <w:rPr>
          <w:rFonts w:eastAsia="Arial" w:cs="Arial"/>
          <w:szCs w:val="24"/>
        </w:rPr>
      </w:pPr>
      <w:r w:rsidRPr="00BA2E9F">
        <w:rPr>
          <w:rFonts w:eastAsia="Arial" w:cs="Arial"/>
          <w:szCs w:val="24"/>
        </w:rPr>
        <w:t>Para la calificación de los criterios, se elaboró un rango de valores de 1, 0 y -1 por cada etapa como se muestra en la tabla 1</w:t>
      </w:r>
      <w:r>
        <w:rPr>
          <w:rFonts w:eastAsia="Arial" w:cs="Arial"/>
          <w:szCs w:val="24"/>
        </w:rPr>
        <w:t>2</w:t>
      </w:r>
      <w:r w:rsidRPr="00BA2E9F">
        <w:rPr>
          <w:rFonts w:eastAsia="Arial" w:cs="Arial"/>
          <w:szCs w:val="24"/>
        </w:rPr>
        <w:t xml:space="preserve">, con el fin de </w:t>
      </w:r>
      <w:r>
        <w:rPr>
          <w:rFonts w:eastAsia="Arial" w:cs="Arial"/>
          <w:szCs w:val="24"/>
        </w:rPr>
        <w:t>evaluar cada alternativa.</w:t>
      </w:r>
    </w:p>
    <w:p w14:paraId="127CACA4" w14:textId="77777777" w:rsidR="005B7E2B" w:rsidRDefault="005B7E2B" w:rsidP="00F96330">
      <w:pPr>
        <w:tabs>
          <w:tab w:val="left" w:pos="5775"/>
        </w:tabs>
        <w:rPr>
          <w:rFonts w:eastAsia="Arial" w:cs="Arial"/>
          <w:szCs w:val="24"/>
        </w:rPr>
      </w:pPr>
    </w:p>
    <w:p w14:paraId="021BE3D5" w14:textId="77777777" w:rsidR="00006421" w:rsidRDefault="00006421" w:rsidP="00F96330">
      <w:pPr>
        <w:tabs>
          <w:tab w:val="left" w:pos="5775"/>
        </w:tabs>
        <w:rPr>
          <w:rFonts w:eastAsia="Arial" w:cs="Arial"/>
          <w:szCs w:val="24"/>
        </w:rPr>
      </w:pPr>
    </w:p>
    <w:p w14:paraId="35B4FFD6" w14:textId="77777777" w:rsidR="00006421" w:rsidRDefault="00006421" w:rsidP="00F96330">
      <w:pPr>
        <w:tabs>
          <w:tab w:val="left" w:pos="5775"/>
        </w:tabs>
        <w:rPr>
          <w:rFonts w:eastAsia="Arial" w:cs="Arial"/>
          <w:szCs w:val="24"/>
        </w:rPr>
      </w:pPr>
    </w:p>
    <w:p w14:paraId="3156B210" w14:textId="77777777" w:rsidR="00006421" w:rsidRDefault="00006421" w:rsidP="00F96330">
      <w:pPr>
        <w:tabs>
          <w:tab w:val="left" w:pos="5775"/>
        </w:tabs>
        <w:rPr>
          <w:rFonts w:eastAsia="Arial" w:cs="Arial"/>
          <w:szCs w:val="24"/>
        </w:rPr>
      </w:pPr>
    </w:p>
    <w:p w14:paraId="69948166" w14:textId="77777777" w:rsidR="005B7E2B" w:rsidRPr="00E42261" w:rsidRDefault="005B7E2B" w:rsidP="00F96330">
      <w:pPr>
        <w:tabs>
          <w:tab w:val="left" w:pos="5775"/>
        </w:tabs>
        <w:rPr>
          <w:rFonts w:eastAsia="Arial" w:cs="Arial"/>
          <w:szCs w:val="24"/>
        </w:rPr>
      </w:pPr>
    </w:p>
    <w:p w14:paraId="374A2582" w14:textId="038FF1DA" w:rsidR="00F96330" w:rsidRPr="004341D4" w:rsidRDefault="00F96330" w:rsidP="00A01A49">
      <w:pPr>
        <w:pStyle w:val="Tabla"/>
      </w:pPr>
      <w:bookmarkStart w:id="202" w:name="_Toc127468453"/>
      <w:bookmarkStart w:id="203" w:name="_Toc127778359"/>
      <w:bookmarkStart w:id="204" w:name="_Toc127778840"/>
      <w:bookmarkStart w:id="205" w:name="_Toc127779831"/>
      <w:bookmarkStart w:id="206" w:name="_Toc127782148"/>
      <w:bookmarkStart w:id="207" w:name="_Toc131169892"/>
      <w:bookmarkStart w:id="208" w:name="_Toc134779858"/>
      <w:bookmarkStart w:id="209" w:name="_Toc134780049"/>
      <w:bookmarkStart w:id="210" w:name="_Toc134784923"/>
      <w:bookmarkStart w:id="211" w:name="_Toc136788244"/>
      <w:r w:rsidRPr="004341D4">
        <w:lastRenderedPageBreak/>
        <w:t>Criterios y valores de calificación</w:t>
      </w:r>
      <w:bookmarkEnd w:id="202"/>
      <w:bookmarkEnd w:id="203"/>
      <w:bookmarkEnd w:id="204"/>
      <w:bookmarkEnd w:id="205"/>
      <w:bookmarkEnd w:id="206"/>
      <w:bookmarkEnd w:id="207"/>
      <w:bookmarkEnd w:id="208"/>
      <w:bookmarkEnd w:id="209"/>
      <w:bookmarkEnd w:id="210"/>
      <w:bookmarkEnd w:id="211"/>
    </w:p>
    <w:tbl>
      <w:tblPr>
        <w:tblW w:w="8926" w:type="dxa"/>
        <w:jc w:val="center"/>
        <w:tblCellMar>
          <w:left w:w="70" w:type="dxa"/>
          <w:right w:w="70" w:type="dxa"/>
        </w:tblCellMar>
        <w:tblLook w:val="04A0" w:firstRow="1" w:lastRow="0" w:firstColumn="1" w:lastColumn="0" w:noHBand="0" w:noVBand="1"/>
      </w:tblPr>
      <w:tblGrid>
        <w:gridCol w:w="2506"/>
        <w:gridCol w:w="668"/>
        <w:gridCol w:w="2051"/>
        <w:gridCol w:w="1936"/>
        <w:gridCol w:w="1765"/>
      </w:tblGrid>
      <w:tr w:rsidR="00F96330" w:rsidRPr="00E4397D" w14:paraId="121DB3D8" w14:textId="77777777" w:rsidTr="00026CED">
        <w:trPr>
          <w:trHeight w:val="130"/>
          <w:jc w:val="center"/>
        </w:trPr>
        <w:tc>
          <w:tcPr>
            <w:tcW w:w="252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3E85C1C" w14:textId="77777777" w:rsidR="00F96330" w:rsidRPr="00E4397D" w:rsidRDefault="00F96330" w:rsidP="00F96330">
            <w:pPr>
              <w:spacing w:after="0" w:line="240" w:lineRule="auto"/>
              <w:jc w:val="center"/>
              <w:rPr>
                <w:rFonts w:eastAsia="Times New Roman"/>
                <w:b/>
                <w:bCs/>
                <w:color w:val="000000"/>
                <w:sz w:val="20"/>
                <w:szCs w:val="20"/>
                <w:lang w:val="es-CO"/>
              </w:rPr>
            </w:pPr>
            <w:bookmarkStart w:id="212" w:name="_Hlk114218667"/>
            <w:r w:rsidRPr="00E4397D">
              <w:rPr>
                <w:rFonts w:eastAsia="Times New Roman"/>
                <w:b/>
                <w:bCs/>
                <w:color w:val="000000"/>
                <w:sz w:val="20"/>
                <w:szCs w:val="20"/>
                <w:lang w:val="es-CO"/>
              </w:rPr>
              <w:t>Criterios</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4225E3D" w14:textId="77777777" w:rsidR="00F96330" w:rsidRPr="00E4397D" w:rsidRDefault="00F96330" w:rsidP="00F96330">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lang w:val="es-CO"/>
              </w:rPr>
              <w:t>Peso %</w:t>
            </w:r>
          </w:p>
        </w:tc>
        <w:tc>
          <w:tcPr>
            <w:tcW w:w="5732" w:type="dxa"/>
            <w:gridSpan w:val="3"/>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5860940" w14:textId="77777777" w:rsidR="00F96330" w:rsidRPr="00E4397D" w:rsidRDefault="00F96330" w:rsidP="00F96330">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lang w:val="es-CO"/>
              </w:rPr>
              <w:t>Valores de Evaluación</w:t>
            </w:r>
          </w:p>
        </w:tc>
      </w:tr>
      <w:tr w:rsidR="004341D4" w:rsidRPr="00E4397D" w14:paraId="1630FBDC" w14:textId="77777777" w:rsidTr="00026CED">
        <w:trPr>
          <w:trHeight w:val="367"/>
          <w:jc w:val="center"/>
        </w:trPr>
        <w:tc>
          <w:tcPr>
            <w:tcW w:w="2526"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88925E9" w14:textId="77777777" w:rsidR="00F96330" w:rsidRPr="00E4397D" w:rsidRDefault="00F96330" w:rsidP="00F96330">
            <w:pPr>
              <w:spacing w:after="0" w:line="240" w:lineRule="auto"/>
              <w:rPr>
                <w:rFonts w:eastAsia="Times New Roman"/>
                <w:b/>
                <w:bCs/>
                <w:color w:val="000000"/>
                <w:sz w:val="20"/>
                <w:szCs w:val="20"/>
                <w:lang w:val="es-CO"/>
              </w:rPr>
            </w:pPr>
          </w:p>
        </w:tc>
        <w:tc>
          <w:tcPr>
            <w:tcW w:w="668"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0801736" w14:textId="77777777" w:rsidR="00F96330" w:rsidRPr="00E4397D" w:rsidRDefault="00F96330" w:rsidP="00F96330">
            <w:pPr>
              <w:spacing w:after="0" w:line="240" w:lineRule="auto"/>
              <w:rPr>
                <w:rFonts w:eastAsia="Times New Roman"/>
                <w:b/>
                <w:bCs/>
                <w:color w:val="000000"/>
                <w:sz w:val="20"/>
                <w:szCs w:val="20"/>
                <w:lang w:val="es-CO"/>
              </w:rPr>
            </w:pPr>
          </w:p>
        </w:tc>
        <w:tc>
          <w:tcPr>
            <w:tcW w:w="2051"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2D075BF8" w14:textId="77777777" w:rsidR="00F96330" w:rsidRPr="00E4397D" w:rsidRDefault="00F96330" w:rsidP="004F74D1">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lang w:val="es-CO"/>
              </w:rPr>
              <w:t>1</w:t>
            </w:r>
          </w:p>
        </w:tc>
        <w:tc>
          <w:tcPr>
            <w:tcW w:w="1884"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E5FFB69" w14:textId="77777777" w:rsidR="00F96330" w:rsidRPr="00E4397D" w:rsidRDefault="00F96330" w:rsidP="004F74D1">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lang w:val="es-CO"/>
              </w:rPr>
              <w:t>0</w:t>
            </w:r>
          </w:p>
        </w:tc>
        <w:tc>
          <w:tcPr>
            <w:tcW w:w="1797"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133C951C" w14:textId="77777777" w:rsidR="00F96330" w:rsidRPr="00E4397D" w:rsidRDefault="00F96330" w:rsidP="004F74D1">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lang w:val="es-CO"/>
              </w:rPr>
              <w:t>-1</w:t>
            </w:r>
          </w:p>
        </w:tc>
      </w:tr>
      <w:bookmarkEnd w:id="212"/>
      <w:tr w:rsidR="00160DCD" w:rsidRPr="00E4397D" w14:paraId="2FE1C87E" w14:textId="77777777" w:rsidTr="00026CED">
        <w:trPr>
          <w:trHeight w:val="204"/>
          <w:jc w:val="center"/>
        </w:trPr>
        <w:tc>
          <w:tcPr>
            <w:tcW w:w="8926" w:type="dxa"/>
            <w:gridSpan w:val="5"/>
            <w:tcBorders>
              <w:top w:val="nil"/>
              <w:left w:val="single" w:sz="4" w:space="0" w:color="auto"/>
              <w:bottom w:val="single" w:sz="4" w:space="0" w:color="auto"/>
              <w:right w:val="single" w:sz="4" w:space="0" w:color="auto"/>
            </w:tcBorders>
            <w:shd w:val="clear" w:color="auto" w:fill="C5E0B3" w:themeFill="accent6" w:themeFillTint="66"/>
            <w:vAlign w:val="center"/>
          </w:tcPr>
          <w:p w14:paraId="4935CC0C" w14:textId="0FE405BF"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b/>
                <w:bCs/>
                <w:color w:val="000000"/>
                <w:sz w:val="20"/>
                <w:szCs w:val="20"/>
                <w:lang w:val="es-CO"/>
              </w:rPr>
              <w:t>Separación de Sólidos</w:t>
            </w:r>
          </w:p>
        </w:tc>
      </w:tr>
      <w:tr w:rsidR="00160DCD" w:rsidRPr="00E4397D" w14:paraId="74A50727" w14:textId="77777777" w:rsidTr="00026CED">
        <w:trPr>
          <w:trHeight w:val="384"/>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232585EA" w14:textId="39BD1EB1"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Inversión inicial</w:t>
            </w:r>
          </w:p>
        </w:tc>
        <w:tc>
          <w:tcPr>
            <w:tcW w:w="668" w:type="dxa"/>
            <w:tcBorders>
              <w:top w:val="nil"/>
              <w:left w:val="nil"/>
              <w:bottom w:val="single" w:sz="4" w:space="0" w:color="auto"/>
              <w:right w:val="single" w:sz="4" w:space="0" w:color="auto"/>
            </w:tcBorders>
            <w:shd w:val="clear" w:color="auto" w:fill="auto"/>
            <w:vAlign w:val="center"/>
          </w:tcPr>
          <w:p w14:paraId="718F2597" w14:textId="274F4FE2"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18</w:t>
            </w:r>
          </w:p>
        </w:tc>
        <w:tc>
          <w:tcPr>
            <w:tcW w:w="2051" w:type="dxa"/>
            <w:tcBorders>
              <w:top w:val="nil"/>
              <w:left w:val="nil"/>
              <w:bottom w:val="single" w:sz="4" w:space="0" w:color="auto"/>
              <w:right w:val="single" w:sz="4" w:space="0" w:color="auto"/>
            </w:tcBorders>
            <w:shd w:val="clear" w:color="auto" w:fill="auto"/>
            <w:vAlign w:val="center"/>
          </w:tcPr>
          <w:p w14:paraId="1BA20BEB" w14:textId="28B853F0"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&lt; $111’831.108COP</w:t>
            </w:r>
          </w:p>
        </w:tc>
        <w:tc>
          <w:tcPr>
            <w:tcW w:w="1884" w:type="dxa"/>
            <w:tcBorders>
              <w:top w:val="nil"/>
              <w:left w:val="nil"/>
              <w:bottom w:val="single" w:sz="4" w:space="0" w:color="auto"/>
              <w:right w:val="single" w:sz="4" w:space="0" w:color="auto"/>
            </w:tcBorders>
            <w:shd w:val="clear" w:color="auto" w:fill="auto"/>
            <w:vAlign w:val="center"/>
          </w:tcPr>
          <w:p w14:paraId="4278F8ED" w14:textId="77777777" w:rsidR="00160DCD" w:rsidRPr="00E4397D" w:rsidRDefault="00160DC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lang w:val="en-GB"/>
                </w:rPr>
                <m:t>≥</m:t>
              </m:r>
            </m:oMath>
            <w:r w:rsidRPr="00E4397D">
              <w:rPr>
                <w:rFonts w:eastAsia="Times New Roman"/>
                <w:color w:val="000000"/>
                <w:sz w:val="20"/>
                <w:szCs w:val="20"/>
                <w:lang w:val="en-GB"/>
              </w:rPr>
              <w:t>$111’831.108COP</w:t>
            </w:r>
          </w:p>
          <w:p w14:paraId="32AFE5CD" w14:textId="35F274AA"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oMath>
            <w:r w:rsidRPr="00E4397D">
              <w:rPr>
                <w:rFonts w:eastAsia="Times New Roman"/>
                <w:color w:val="000000"/>
                <w:sz w:val="20"/>
                <w:szCs w:val="20"/>
                <w:lang w:val="en-GB"/>
              </w:rPr>
              <w:t xml:space="preserve">220’915.554COP </w:t>
            </w:r>
          </w:p>
        </w:tc>
        <w:tc>
          <w:tcPr>
            <w:tcW w:w="1797" w:type="dxa"/>
            <w:tcBorders>
              <w:top w:val="nil"/>
              <w:left w:val="nil"/>
              <w:bottom w:val="single" w:sz="4" w:space="0" w:color="auto"/>
              <w:right w:val="single" w:sz="4" w:space="0" w:color="auto"/>
            </w:tcBorders>
            <w:shd w:val="clear" w:color="auto" w:fill="auto"/>
            <w:vAlign w:val="center"/>
          </w:tcPr>
          <w:p w14:paraId="210FC27D" w14:textId="31726C0F"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&gt;</w:t>
            </w:r>
            <w:r w:rsidRPr="00E4397D">
              <w:rPr>
                <w:rFonts w:eastAsia="Times New Roman"/>
                <w:color w:val="000000"/>
                <w:sz w:val="20"/>
                <w:szCs w:val="20"/>
                <w:lang w:val="en-GB"/>
              </w:rPr>
              <w:t>220’915.554 COP</w:t>
            </w:r>
          </w:p>
        </w:tc>
      </w:tr>
      <w:tr w:rsidR="00160DCD" w:rsidRPr="00E4397D" w14:paraId="31F67C34"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03D56557" w14:textId="0DA84E2C"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Tiempo de mantenimiento</w:t>
            </w:r>
          </w:p>
        </w:tc>
        <w:tc>
          <w:tcPr>
            <w:tcW w:w="668" w:type="dxa"/>
            <w:tcBorders>
              <w:top w:val="nil"/>
              <w:left w:val="nil"/>
              <w:bottom w:val="single" w:sz="4" w:space="0" w:color="auto"/>
              <w:right w:val="single" w:sz="4" w:space="0" w:color="auto"/>
            </w:tcBorders>
            <w:shd w:val="clear" w:color="auto" w:fill="auto"/>
            <w:vAlign w:val="center"/>
          </w:tcPr>
          <w:p w14:paraId="2C9D6CBC" w14:textId="0CCBB5D8"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10</w:t>
            </w:r>
          </w:p>
        </w:tc>
        <w:tc>
          <w:tcPr>
            <w:tcW w:w="2051" w:type="dxa"/>
            <w:tcBorders>
              <w:top w:val="nil"/>
              <w:left w:val="nil"/>
              <w:bottom w:val="single" w:sz="4" w:space="0" w:color="auto"/>
              <w:right w:val="single" w:sz="4" w:space="0" w:color="auto"/>
            </w:tcBorders>
            <w:shd w:val="clear" w:color="auto" w:fill="auto"/>
            <w:vAlign w:val="center"/>
          </w:tcPr>
          <w:p w14:paraId="2E612FA1" w14:textId="7E0BDA5C"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&lt;4 horas </w:t>
            </w:r>
          </w:p>
        </w:tc>
        <w:tc>
          <w:tcPr>
            <w:tcW w:w="1884" w:type="dxa"/>
            <w:tcBorders>
              <w:top w:val="nil"/>
              <w:left w:val="nil"/>
              <w:bottom w:val="single" w:sz="4" w:space="0" w:color="auto"/>
              <w:right w:val="single" w:sz="4" w:space="0" w:color="auto"/>
            </w:tcBorders>
            <w:shd w:val="clear" w:color="auto" w:fill="auto"/>
            <w:vAlign w:val="center"/>
          </w:tcPr>
          <w:p w14:paraId="27C4F2C9"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oMath>
            <w:r w:rsidRPr="00E4397D">
              <w:rPr>
                <w:rFonts w:eastAsia="Times New Roman"/>
                <w:color w:val="000000"/>
                <w:sz w:val="20"/>
                <w:szCs w:val="20"/>
              </w:rPr>
              <w:t xml:space="preserve">6 horas </w:t>
            </w:r>
          </w:p>
          <w:p w14:paraId="616D0A54" w14:textId="49A2CA22"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≥4</m:t>
              </m:r>
            </m:oMath>
            <w:r w:rsidRPr="00E4397D">
              <w:rPr>
                <w:rFonts w:ascii="Cambria Math" w:eastAsia="Times New Roman" w:hAnsi="Cambria Math"/>
                <w:iCs/>
                <w:color w:val="000000"/>
                <w:sz w:val="20"/>
                <w:szCs w:val="20"/>
              </w:rPr>
              <w:t xml:space="preserve"> horas</w:t>
            </w:r>
          </w:p>
        </w:tc>
        <w:tc>
          <w:tcPr>
            <w:tcW w:w="1797" w:type="dxa"/>
            <w:tcBorders>
              <w:top w:val="nil"/>
              <w:left w:val="nil"/>
              <w:bottom w:val="single" w:sz="4" w:space="0" w:color="auto"/>
              <w:right w:val="single" w:sz="4" w:space="0" w:color="auto"/>
            </w:tcBorders>
            <w:shd w:val="clear" w:color="auto" w:fill="auto"/>
            <w:vAlign w:val="center"/>
          </w:tcPr>
          <w:p w14:paraId="2F32265D" w14:textId="05314E46" w:rsidR="00160DCD" w:rsidRPr="00E4397D" w:rsidRDefault="00160DCD" w:rsidP="00160DCD">
            <w:pPr>
              <w:pStyle w:val="Prrafodelista"/>
              <w:spacing w:after="0" w:line="240" w:lineRule="auto"/>
              <w:ind w:left="0"/>
              <w:rPr>
                <w:rFonts w:eastAsia="Times New Roman"/>
                <w:color w:val="000000"/>
                <w:sz w:val="20"/>
                <w:szCs w:val="20"/>
                <w:lang w:val="es-CO"/>
              </w:rPr>
            </w:pPr>
            <w:r w:rsidRPr="00E4397D">
              <w:rPr>
                <w:rFonts w:eastAsia="Times New Roman"/>
                <w:color w:val="000000"/>
                <w:sz w:val="20"/>
                <w:szCs w:val="20"/>
              </w:rPr>
              <w:t xml:space="preserve">&gt;6 horas </w:t>
            </w:r>
          </w:p>
        </w:tc>
      </w:tr>
      <w:tr w:rsidR="00160DCD" w:rsidRPr="00E4397D" w14:paraId="368F1E57"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58079621" w14:textId="4F9497B0"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Calidad de filtrado</w:t>
            </w:r>
          </w:p>
        </w:tc>
        <w:tc>
          <w:tcPr>
            <w:tcW w:w="668" w:type="dxa"/>
            <w:tcBorders>
              <w:top w:val="nil"/>
              <w:left w:val="nil"/>
              <w:bottom w:val="single" w:sz="4" w:space="0" w:color="auto"/>
              <w:right w:val="single" w:sz="4" w:space="0" w:color="auto"/>
            </w:tcBorders>
            <w:shd w:val="clear" w:color="auto" w:fill="auto"/>
            <w:vAlign w:val="center"/>
          </w:tcPr>
          <w:p w14:paraId="36175584" w14:textId="128C26FD"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28</w:t>
            </w:r>
          </w:p>
        </w:tc>
        <w:tc>
          <w:tcPr>
            <w:tcW w:w="2051" w:type="dxa"/>
            <w:tcBorders>
              <w:top w:val="nil"/>
              <w:left w:val="nil"/>
              <w:bottom w:val="single" w:sz="4" w:space="0" w:color="auto"/>
              <w:right w:val="single" w:sz="4" w:space="0" w:color="auto"/>
            </w:tcBorders>
            <w:shd w:val="clear" w:color="auto" w:fill="auto"/>
            <w:vAlign w:val="center"/>
          </w:tcPr>
          <w:p w14:paraId="38388783" w14:textId="25C0688A"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&lt;27 micras </w:t>
            </w:r>
          </w:p>
        </w:tc>
        <w:tc>
          <w:tcPr>
            <w:tcW w:w="1884" w:type="dxa"/>
            <w:tcBorders>
              <w:top w:val="nil"/>
              <w:left w:val="nil"/>
              <w:bottom w:val="single" w:sz="4" w:space="0" w:color="auto"/>
              <w:right w:val="single" w:sz="4" w:space="0" w:color="auto"/>
            </w:tcBorders>
            <w:shd w:val="clear" w:color="auto" w:fill="auto"/>
            <w:vAlign w:val="center"/>
          </w:tcPr>
          <w:p w14:paraId="61774B8D"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r>
                <w:rPr>
                  <w:rFonts w:ascii="Cambria Math" w:eastAsia="Times New Roman" w:hAnsi="Cambria Math"/>
                  <w:color w:val="000000"/>
                  <w:sz w:val="20"/>
                  <w:szCs w:val="20"/>
                </w:rPr>
                <m:t>68</m:t>
              </m:r>
            </m:oMath>
            <w:r w:rsidRPr="00E4397D">
              <w:rPr>
                <w:rFonts w:eastAsia="Times New Roman"/>
                <w:color w:val="000000"/>
                <w:sz w:val="20"/>
                <w:szCs w:val="20"/>
              </w:rPr>
              <w:t xml:space="preserve"> micras</w:t>
            </w:r>
          </w:p>
          <w:p w14:paraId="6BB38F45" w14:textId="389A3CC3"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≥27</m:t>
              </m:r>
            </m:oMath>
            <w:r w:rsidRPr="00E4397D">
              <w:rPr>
                <w:rFonts w:eastAsia="Times New Roman"/>
                <w:color w:val="000000"/>
                <w:sz w:val="20"/>
                <w:szCs w:val="20"/>
              </w:rPr>
              <w:t xml:space="preserve"> micras </w:t>
            </w:r>
          </w:p>
        </w:tc>
        <w:tc>
          <w:tcPr>
            <w:tcW w:w="1797" w:type="dxa"/>
            <w:tcBorders>
              <w:top w:val="nil"/>
              <w:left w:val="nil"/>
              <w:bottom w:val="single" w:sz="4" w:space="0" w:color="auto"/>
              <w:right w:val="single" w:sz="4" w:space="0" w:color="auto"/>
            </w:tcBorders>
            <w:shd w:val="clear" w:color="auto" w:fill="auto"/>
            <w:vAlign w:val="center"/>
          </w:tcPr>
          <w:p w14:paraId="628C2C5F" w14:textId="1019C4D5"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&gt;68 micras</w:t>
            </w:r>
          </w:p>
        </w:tc>
      </w:tr>
      <w:tr w:rsidR="00160DCD" w:rsidRPr="00E4397D" w14:paraId="6C6F0BBF"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2B8BC3AD" w14:textId="47A0D780"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Vida útil</w:t>
            </w:r>
          </w:p>
        </w:tc>
        <w:tc>
          <w:tcPr>
            <w:tcW w:w="668" w:type="dxa"/>
            <w:tcBorders>
              <w:top w:val="nil"/>
              <w:left w:val="nil"/>
              <w:bottom w:val="single" w:sz="4" w:space="0" w:color="auto"/>
              <w:right w:val="single" w:sz="4" w:space="0" w:color="auto"/>
            </w:tcBorders>
            <w:shd w:val="clear" w:color="auto" w:fill="auto"/>
            <w:vAlign w:val="center"/>
          </w:tcPr>
          <w:p w14:paraId="2BDE960C" w14:textId="00782537"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18</w:t>
            </w:r>
          </w:p>
        </w:tc>
        <w:tc>
          <w:tcPr>
            <w:tcW w:w="2051" w:type="dxa"/>
            <w:tcBorders>
              <w:top w:val="nil"/>
              <w:left w:val="nil"/>
              <w:bottom w:val="single" w:sz="4" w:space="0" w:color="auto"/>
              <w:right w:val="single" w:sz="4" w:space="0" w:color="auto"/>
            </w:tcBorders>
            <w:shd w:val="clear" w:color="auto" w:fill="auto"/>
            <w:vAlign w:val="center"/>
          </w:tcPr>
          <w:p w14:paraId="152F07CE" w14:textId="1C386F0C"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&gt;8 años </w:t>
            </w:r>
          </w:p>
        </w:tc>
        <w:tc>
          <w:tcPr>
            <w:tcW w:w="1884" w:type="dxa"/>
            <w:tcBorders>
              <w:top w:val="nil"/>
              <w:left w:val="nil"/>
              <w:bottom w:val="single" w:sz="4" w:space="0" w:color="auto"/>
              <w:right w:val="single" w:sz="4" w:space="0" w:color="auto"/>
            </w:tcBorders>
            <w:shd w:val="clear" w:color="auto" w:fill="auto"/>
            <w:vAlign w:val="center"/>
          </w:tcPr>
          <w:p w14:paraId="3C08DE73"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r>
                <w:rPr>
                  <w:rFonts w:ascii="Cambria Math" w:eastAsia="Times New Roman" w:hAnsi="Cambria Math"/>
                  <w:color w:val="000000"/>
                  <w:sz w:val="20"/>
                  <w:szCs w:val="20"/>
                </w:rPr>
                <m:t>8</m:t>
              </m:r>
            </m:oMath>
            <w:r w:rsidRPr="00E4397D">
              <w:rPr>
                <w:rFonts w:eastAsia="Times New Roman"/>
                <w:color w:val="000000"/>
                <w:sz w:val="20"/>
                <w:szCs w:val="20"/>
              </w:rPr>
              <w:t xml:space="preserve"> años </w:t>
            </w:r>
          </w:p>
          <w:p w14:paraId="484B1B37" w14:textId="3B4AC4DF" w:rsidR="00160DCD" w:rsidRPr="00E4397D" w:rsidRDefault="00160DCD" w:rsidP="00160DCD">
            <w:pPr>
              <w:spacing w:after="0" w:line="240" w:lineRule="auto"/>
              <w:rPr>
                <w:rFonts w:eastAsia="Times New Roman"/>
                <w:color w:val="000000"/>
                <w:sz w:val="20"/>
                <w:szCs w:val="20"/>
                <w:lang w:val="es-CO"/>
              </w:rPr>
            </w:pPr>
            <m:oMath>
              <m:r>
                <w:rPr>
                  <w:rFonts w:ascii="Cambria Math" w:eastAsia="Times New Roman" w:hAnsi="Cambria Math"/>
                  <w:color w:val="000000"/>
                  <w:sz w:val="20"/>
                  <w:szCs w:val="20"/>
                </w:rPr>
                <m:t>≥ 5</m:t>
              </m:r>
            </m:oMath>
            <w:r w:rsidRPr="00E4397D">
              <w:rPr>
                <w:rFonts w:eastAsia="Times New Roman"/>
                <w:color w:val="000000"/>
                <w:sz w:val="20"/>
                <w:szCs w:val="20"/>
              </w:rPr>
              <w:t xml:space="preserve"> años </w:t>
            </w:r>
          </w:p>
        </w:tc>
        <w:tc>
          <w:tcPr>
            <w:tcW w:w="1797" w:type="dxa"/>
            <w:tcBorders>
              <w:top w:val="nil"/>
              <w:left w:val="nil"/>
              <w:bottom w:val="single" w:sz="4" w:space="0" w:color="auto"/>
              <w:right w:val="single" w:sz="4" w:space="0" w:color="auto"/>
            </w:tcBorders>
            <w:shd w:val="clear" w:color="auto" w:fill="auto"/>
            <w:vAlign w:val="center"/>
          </w:tcPr>
          <w:p w14:paraId="045FDB5C" w14:textId="3E6F6E23"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&lt;5 años </w:t>
            </w:r>
          </w:p>
        </w:tc>
      </w:tr>
      <w:tr w:rsidR="00160DCD" w:rsidRPr="00E4397D" w14:paraId="3E95D884"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39D04DDB" w14:textId="53E1075C"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Costos de operación y mantenimiento</w:t>
            </w:r>
          </w:p>
        </w:tc>
        <w:tc>
          <w:tcPr>
            <w:tcW w:w="668" w:type="dxa"/>
            <w:tcBorders>
              <w:top w:val="nil"/>
              <w:left w:val="nil"/>
              <w:bottom w:val="single" w:sz="4" w:space="0" w:color="auto"/>
              <w:right w:val="single" w:sz="4" w:space="0" w:color="auto"/>
            </w:tcBorders>
            <w:shd w:val="clear" w:color="auto" w:fill="auto"/>
            <w:vAlign w:val="center"/>
          </w:tcPr>
          <w:p w14:paraId="074798F0" w14:textId="7AE43BAB"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26</w:t>
            </w:r>
          </w:p>
        </w:tc>
        <w:tc>
          <w:tcPr>
            <w:tcW w:w="2051" w:type="dxa"/>
            <w:tcBorders>
              <w:top w:val="nil"/>
              <w:left w:val="nil"/>
              <w:bottom w:val="single" w:sz="4" w:space="0" w:color="auto"/>
              <w:right w:val="single" w:sz="4" w:space="0" w:color="auto"/>
            </w:tcBorders>
            <w:shd w:val="clear" w:color="auto" w:fill="auto"/>
            <w:vAlign w:val="center"/>
          </w:tcPr>
          <w:p w14:paraId="60C2E283" w14:textId="20D21ADD"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&lt; 450.000</w:t>
            </w:r>
          </w:p>
        </w:tc>
        <w:tc>
          <w:tcPr>
            <w:tcW w:w="1884" w:type="dxa"/>
            <w:tcBorders>
              <w:top w:val="nil"/>
              <w:left w:val="nil"/>
              <w:bottom w:val="single" w:sz="4" w:space="0" w:color="auto"/>
              <w:right w:val="single" w:sz="4" w:space="0" w:color="auto"/>
            </w:tcBorders>
            <w:shd w:val="clear" w:color="auto" w:fill="auto"/>
            <w:vAlign w:val="center"/>
          </w:tcPr>
          <w:p w14:paraId="375D60FC" w14:textId="77777777"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450.000</w:t>
            </w:r>
          </w:p>
          <w:p w14:paraId="2F78A5B1" w14:textId="145E6F14" w:rsidR="00160DCD" w:rsidRPr="00E4397D" w:rsidRDefault="00160DCD" w:rsidP="00160DCD">
            <w:pPr>
              <w:spacing w:after="0" w:line="240" w:lineRule="auto"/>
              <w:rPr>
                <w:rFonts w:eastAsia="Times New Roman"/>
                <w:color w:val="000000"/>
                <w:sz w:val="20"/>
                <w:szCs w:val="20"/>
                <w:lang w:val="es-CO"/>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600.000</w:t>
            </w:r>
          </w:p>
        </w:tc>
        <w:tc>
          <w:tcPr>
            <w:tcW w:w="1797" w:type="dxa"/>
            <w:tcBorders>
              <w:top w:val="nil"/>
              <w:left w:val="nil"/>
              <w:bottom w:val="single" w:sz="4" w:space="0" w:color="auto"/>
              <w:right w:val="single" w:sz="4" w:space="0" w:color="auto"/>
            </w:tcBorders>
            <w:shd w:val="clear" w:color="auto" w:fill="auto"/>
            <w:vAlign w:val="center"/>
          </w:tcPr>
          <w:p w14:paraId="42793292" w14:textId="05D80958"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&gt;600.000</w:t>
            </w:r>
          </w:p>
        </w:tc>
      </w:tr>
      <w:tr w:rsidR="00160DCD" w:rsidRPr="00E4397D" w14:paraId="76DADEAD" w14:textId="77777777" w:rsidTr="00026CED">
        <w:trPr>
          <w:trHeight w:val="228"/>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7B22887B" w14:textId="2232DC0A" w:rsidR="00160DCD" w:rsidRPr="00E4397D" w:rsidRDefault="00160DCD" w:rsidP="00160DCD">
            <w:pPr>
              <w:spacing w:after="0" w:line="240" w:lineRule="auto"/>
              <w:jc w:val="center"/>
              <w:rPr>
                <w:rFonts w:eastAsia="Times New Roman"/>
                <w:b/>
                <w:bCs/>
                <w:color w:val="000000"/>
                <w:sz w:val="20"/>
                <w:szCs w:val="20"/>
                <w:lang w:val="es-CO"/>
              </w:rPr>
            </w:pPr>
            <w:r w:rsidRPr="00E4397D">
              <w:rPr>
                <w:rFonts w:eastAsia="Times New Roman"/>
                <w:b/>
                <w:bCs/>
                <w:color w:val="000000"/>
                <w:sz w:val="20"/>
                <w:szCs w:val="20"/>
              </w:rPr>
              <w:t>Purificación</w:t>
            </w:r>
          </w:p>
        </w:tc>
      </w:tr>
      <w:tr w:rsidR="00160DCD" w:rsidRPr="00E4397D" w14:paraId="6D2E9EC0" w14:textId="77777777" w:rsidTr="00026CED">
        <w:trPr>
          <w:trHeight w:val="384"/>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459D86C3" w14:textId="1430228F"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Inversión Inicial</w:t>
            </w:r>
            <w:r w:rsidRPr="00E4397D">
              <w:rPr>
                <w:rFonts w:eastAsia="Times New Roman"/>
                <w:color w:val="000000"/>
                <w:sz w:val="20"/>
                <w:szCs w:val="20"/>
              </w:rPr>
              <w:t xml:space="preserve"> </w:t>
            </w:r>
          </w:p>
        </w:tc>
        <w:tc>
          <w:tcPr>
            <w:tcW w:w="668" w:type="dxa"/>
            <w:tcBorders>
              <w:top w:val="nil"/>
              <w:left w:val="nil"/>
              <w:bottom w:val="single" w:sz="4" w:space="0" w:color="auto"/>
              <w:right w:val="single" w:sz="4" w:space="0" w:color="auto"/>
            </w:tcBorders>
            <w:shd w:val="clear" w:color="auto" w:fill="auto"/>
            <w:vAlign w:val="center"/>
          </w:tcPr>
          <w:p w14:paraId="4747C0AE" w14:textId="15AA80E6"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19</w:t>
            </w:r>
          </w:p>
        </w:tc>
        <w:tc>
          <w:tcPr>
            <w:tcW w:w="2051" w:type="dxa"/>
            <w:tcBorders>
              <w:top w:val="nil"/>
              <w:left w:val="nil"/>
              <w:bottom w:val="single" w:sz="4" w:space="0" w:color="auto"/>
              <w:right w:val="single" w:sz="4" w:space="0" w:color="auto"/>
            </w:tcBorders>
            <w:shd w:val="clear" w:color="auto" w:fill="auto"/>
            <w:vAlign w:val="center"/>
          </w:tcPr>
          <w:p w14:paraId="26B7A4E2" w14:textId="491FACD4"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&lt; 8’667.666 COP</w:t>
            </w:r>
          </w:p>
        </w:tc>
        <w:tc>
          <w:tcPr>
            <w:tcW w:w="1884" w:type="dxa"/>
            <w:tcBorders>
              <w:top w:val="nil"/>
              <w:left w:val="nil"/>
              <w:bottom w:val="single" w:sz="4" w:space="0" w:color="auto"/>
              <w:right w:val="single" w:sz="4" w:space="0" w:color="auto"/>
            </w:tcBorders>
            <w:shd w:val="clear" w:color="auto" w:fill="auto"/>
            <w:vAlign w:val="center"/>
          </w:tcPr>
          <w:p w14:paraId="5F362079"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oMath>
            <w:r w:rsidRPr="00E4397D">
              <w:rPr>
                <w:rFonts w:eastAsia="Times New Roman"/>
                <w:color w:val="000000"/>
                <w:sz w:val="20"/>
                <w:szCs w:val="20"/>
                <w:lang w:val="en-GB"/>
              </w:rPr>
              <w:t>15’833.333 COP</w:t>
            </w:r>
            <w:r w:rsidRPr="00E4397D">
              <w:rPr>
                <w:rFonts w:eastAsia="Times New Roman"/>
                <w:color w:val="000000"/>
                <w:sz w:val="20"/>
                <w:szCs w:val="20"/>
              </w:rPr>
              <w:t xml:space="preserve"> </w:t>
            </w:r>
          </w:p>
          <w:p w14:paraId="6E3D4B7D" w14:textId="3A88AB88" w:rsidR="00160DCD" w:rsidRPr="00E4397D" w:rsidRDefault="00160DC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rPr>
                <m:t>≥</m:t>
              </m:r>
            </m:oMath>
            <w:r w:rsidRPr="00E4397D">
              <w:rPr>
                <w:rFonts w:eastAsia="Times New Roman"/>
                <w:color w:val="000000"/>
                <w:sz w:val="20"/>
                <w:szCs w:val="20"/>
              </w:rPr>
              <w:t>8’666.667 COP</w:t>
            </w:r>
          </w:p>
        </w:tc>
        <w:tc>
          <w:tcPr>
            <w:tcW w:w="1797" w:type="dxa"/>
            <w:tcBorders>
              <w:top w:val="nil"/>
              <w:left w:val="nil"/>
              <w:bottom w:val="single" w:sz="4" w:space="0" w:color="auto"/>
              <w:right w:val="single" w:sz="4" w:space="0" w:color="auto"/>
            </w:tcBorders>
            <w:shd w:val="clear" w:color="auto" w:fill="auto"/>
            <w:vAlign w:val="center"/>
          </w:tcPr>
          <w:p w14:paraId="4085EF00" w14:textId="282957A0"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&gt;15’833.333 COP</w:t>
            </w:r>
          </w:p>
        </w:tc>
      </w:tr>
      <w:tr w:rsidR="00160DCD" w:rsidRPr="00E4397D" w14:paraId="0B882AF2"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308D1E18" w14:textId="55135916"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Tiempo de mantenimiento </w:t>
            </w:r>
          </w:p>
        </w:tc>
        <w:tc>
          <w:tcPr>
            <w:tcW w:w="668" w:type="dxa"/>
            <w:tcBorders>
              <w:top w:val="nil"/>
              <w:left w:val="nil"/>
              <w:bottom w:val="single" w:sz="4" w:space="0" w:color="auto"/>
              <w:right w:val="single" w:sz="4" w:space="0" w:color="auto"/>
            </w:tcBorders>
            <w:shd w:val="clear" w:color="auto" w:fill="auto"/>
            <w:vAlign w:val="center"/>
          </w:tcPr>
          <w:p w14:paraId="30C83964" w14:textId="624D712A"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6</w:t>
            </w:r>
          </w:p>
        </w:tc>
        <w:tc>
          <w:tcPr>
            <w:tcW w:w="2051" w:type="dxa"/>
            <w:tcBorders>
              <w:top w:val="nil"/>
              <w:left w:val="nil"/>
              <w:bottom w:val="single" w:sz="4" w:space="0" w:color="auto"/>
              <w:right w:val="single" w:sz="4" w:space="0" w:color="auto"/>
            </w:tcBorders>
            <w:shd w:val="clear" w:color="auto" w:fill="auto"/>
            <w:vAlign w:val="center"/>
          </w:tcPr>
          <w:p w14:paraId="0C4E6D6D" w14:textId="4FFB3FBC"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&lt;3 horas </w:t>
            </w:r>
          </w:p>
        </w:tc>
        <w:tc>
          <w:tcPr>
            <w:tcW w:w="1884" w:type="dxa"/>
            <w:tcBorders>
              <w:top w:val="nil"/>
              <w:left w:val="nil"/>
              <w:bottom w:val="single" w:sz="4" w:space="0" w:color="auto"/>
              <w:right w:val="single" w:sz="4" w:space="0" w:color="auto"/>
            </w:tcBorders>
            <w:shd w:val="clear" w:color="auto" w:fill="auto"/>
            <w:vAlign w:val="center"/>
          </w:tcPr>
          <w:p w14:paraId="74C8E337"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r>
                <w:rPr>
                  <w:rFonts w:ascii="Cambria Math" w:eastAsia="Times New Roman" w:hAnsi="Cambria Math"/>
                  <w:color w:val="000000"/>
                  <w:sz w:val="20"/>
                  <w:szCs w:val="20"/>
                </w:rPr>
                <m:t>4</m:t>
              </m:r>
            </m:oMath>
            <w:r w:rsidRPr="00E4397D">
              <w:rPr>
                <w:rFonts w:eastAsia="Times New Roman"/>
                <w:color w:val="000000"/>
                <w:sz w:val="20"/>
                <w:szCs w:val="20"/>
              </w:rPr>
              <w:t xml:space="preserve"> horas </w:t>
            </w:r>
          </w:p>
          <w:p w14:paraId="37C895A3" w14:textId="59C19F9A" w:rsidR="00160DCD" w:rsidRPr="00E4397D" w:rsidRDefault="00160DCD" w:rsidP="00160DCD">
            <w:pPr>
              <w:spacing w:after="0" w:line="240" w:lineRule="auto"/>
              <w:rPr>
                <w:rFonts w:ascii="Cambria Math" w:eastAsia="Times New Roman" w:hAnsi="Cambria Math"/>
                <w:iCs/>
                <w:color w:val="000000"/>
                <w:sz w:val="20"/>
                <w:szCs w:val="20"/>
                <w:lang w:val="es-CO"/>
              </w:rPr>
            </w:pPr>
            <w:r w:rsidRPr="00E4397D">
              <w:rPr>
                <w:rFonts w:eastAsia="Times New Roman"/>
                <w:color w:val="000000"/>
                <w:sz w:val="20"/>
                <w:szCs w:val="20"/>
              </w:rPr>
              <w:t xml:space="preserve"> </w:t>
            </w:r>
            <m:oMath>
              <m:r>
                <w:rPr>
                  <w:rFonts w:ascii="Cambria Math" w:eastAsia="Times New Roman" w:hAnsi="Cambria Math"/>
                  <w:color w:val="000000"/>
                  <w:sz w:val="20"/>
                  <w:szCs w:val="20"/>
                </w:rPr>
                <m:t>≥</m:t>
              </m:r>
            </m:oMath>
            <w:r w:rsidRPr="00E4397D">
              <w:rPr>
                <w:rFonts w:eastAsia="Times New Roman"/>
                <w:color w:val="000000"/>
                <w:sz w:val="20"/>
                <w:szCs w:val="20"/>
              </w:rPr>
              <w:t xml:space="preserve"> 3 horas </w:t>
            </w:r>
          </w:p>
        </w:tc>
        <w:tc>
          <w:tcPr>
            <w:tcW w:w="1797" w:type="dxa"/>
            <w:tcBorders>
              <w:top w:val="nil"/>
              <w:left w:val="nil"/>
              <w:bottom w:val="single" w:sz="4" w:space="0" w:color="auto"/>
              <w:right w:val="single" w:sz="4" w:space="0" w:color="auto"/>
            </w:tcBorders>
            <w:shd w:val="clear" w:color="auto" w:fill="auto"/>
            <w:vAlign w:val="center"/>
          </w:tcPr>
          <w:p w14:paraId="25215A0B" w14:textId="7414C310"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&gt;4 horas </w:t>
            </w:r>
          </w:p>
        </w:tc>
      </w:tr>
      <w:tr w:rsidR="00160DCD" w:rsidRPr="00E4397D" w14:paraId="63C7B45E" w14:textId="77777777" w:rsidTr="00026CED">
        <w:trPr>
          <w:trHeight w:val="541"/>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01E43C51" w14:textId="5B8C4122"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Eficiencia Bacteriana  </w:t>
            </w:r>
          </w:p>
        </w:tc>
        <w:tc>
          <w:tcPr>
            <w:tcW w:w="668" w:type="dxa"/>
            <w:tcBorders>
              <w:top w:val="nil"/>
              <w:left w:val="nil"/>
              <w:bottom w:val="single" w:sz="4" w:space="0" w:color="auto"/>
              <w:right w:val="single" w:sz="4" w:space="0" w:color="auto"/>
            </w:tcBorders>
            <w:shd w:val="clear" w:color="auto" w:fill="auto"/>
            <w:vAlign w:val="center"/>
          </w:tcPr>
          <w:p w14:paraId="2BEA9DF5" w14:textId="2EABAD2A"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30</w:t>
            </w:r>
          </w:p>
        </w:tc>
        <w:tc>
          <w:tcPr>
            <w:tcW w:w="2051" w:type="dxa"/>
            <w:tcBorders>
              <w:top w:val="nil"/>
              <w:left w:val="nil"/>
              <w:bottom w:val="single" w:sz="4" w:space="0" w:color="auto"/>
              <w:right w:val="single" w:sz="4" w:space="0" w:color="auto"/>
            </w:tcBorders>
            <w:shd w:val="clear" w:color="auto" w:fill="auto"/>
            <w:vAlign w:val="center"/>
          </w:tcPr>
          <w:p w14:paraId="62BA9220" w14:textId="0B1EE8BF"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&gt;93,27%</w:t>
            </w:r>
          </w:p>
        </w:tc>
        <w:tc>
          <w:tcPr>
            <w:tcW w:w="1884" w:type="dxa"/>
            <w:tcBorders>
              <w:top w:val="nil"/>
              <w:left w:val="nil"/>
              <w:bottom w:val="single" w:sz="4" w:space="0" w:color="auto"/>
              <w:right w:val="single" w:sz="4" w:space="0" w:color="auto"/>
            </w:tcBorders>
            <w:shd w:val="clear" w:color="auto" w:fill="auto"/>
            <w:vAlign w:val="center"/>
          </w:tcPr>
          <w:p w14:paraId="3BD39B9D" w14:textId="77777777"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 xml:space="preserve"> </w:t>
            </w:r>
            <m:oMath>
              <m:r>
                <w:rPr>
                  <w:rFonts w:ascii="Cambria Math" w:eastAsia="Times New Roman" w:hAnsi="Cambria Math"/>
                  <w:color w:val="000000"/>
                  <w:sz w:val="20"/>
                  <w:szCs w:val="20"/>
                  <w:lang w:val="en-GB"/>
                </w:rPr>
                <m:t>≤</m:t>
              </m:r>
            </m:oMath>
            <w:r w:rsidRPr="00E4397D">
              <w:rPr>
                <w:rFonts w:eastAsia="Times New Roman"/>
                <w:color w:val="000000"/>
                <w:sz w:val="20"/>
                <w:szCs w:val="20"/>
                <w:lang w:val="en-GB"/>
              </w:rPr>
              <w:t xml:space="preserve">93,27 </w:t>
            </w:r>
            <w:r w:rsidRPr="00E4397D">
              <w:rPr>
                <w:rFonts w:eastAsia="Times New Roman"/>
                <w:color w:val="000000"/>
                <w:sz w:val="20"/>
                <w:szCs w:val="20"/>
              </w:rPr>
              <w:t xml:space="preserve">% </w:t>
            </w:r>
          </w:p>
          <w:p w14:paraId="2A84C977" w14:textId="4005A0AA"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m:t>
              </m:r>
            </m:oMath>
            <w:r w:rsidRPr="00E4397D">
              <w:rPr>
                <w:rFonts w:eastAsia="Times New Roman"/>
                <w:color w:val="000000"/>
                <w:sz w:val="20"/>
                <w:szCs w:val="20"/>
              </w:rPr>
              <w:t xml:space="preserve">86,63 % </w:t>
            </w:r>
          </w:p>
        </w:tc>
        <w:tc>
          <w:tcPr>
            <w:tcW w:w="1797" w:type="dxa"/>
            <w:tcBorders>
              <w:top w:val="nil"/>
              <w:left w:val="nil"/>
              <w:bottom w:val="single" w:sz="4" w:space="0" w:color="auto"/>
              <w:right w:val="single" w:sz="4" w:space="0" w:color="auto"/>
            </w:tcBorders>
            <w:shd w:val="clear" w:color="auto" w:fill="auto"/>
            <w:vAlign w:val="center"/>
          </w:tcPr>
          <w:p w14:paraId="4331AD07" w14:textId="32F1704D"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&lt;86,63 %</w:t>
            </w:r>
          </w:p>
        </w:tc>
      </w:tr>
      <w:tr w:rsidR="00160DCD" w:rsidRPr="00E4397D" w14:paraId="156CA298"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7F5F5748" w14:textId="736E0BF1"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Consumo Energético  </w:t>
            </w:r>
          </w:p>
        </w:tc>
        <w:tc>
          <w:tcPr>
            <w:tcW w:w="668" w:type="dxa"/>
            <w:tcBorders>
              <w:top w:val="nil"/>
              <w:left w:val="nil"/>
              <w:bottom w:val="single" w:sz="4" w:space="0" w:color="auto"/>
              <w:right w:val="single" w:sz="4" w:space="0" w:color="auto"/>
            </w:tcBorders>
            <w:shd w:val="clear" w:color="auto" w:fill="auto"/>
            <w:vAlign w:val="center"/>
          </w:tcPr>
          <w:p w14:paraId="07A45CE5" w14:textId="5FCD11D0"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25</w:t>
            </w:r>
          </w:p>
        </w:tc>
        <w:tc>
          <w:tcPr>
            <w:tcW w:w="2051" w:type="dxa"/>
            <w:tcBorders>
              <w:top w:val="nil"/>
              <w:left w:val="nil"/>
              <w:bottom w:val="single" w:sz="4" w:space="0" w:color="auto"/>
              <w:right w:val="single" w:sz="4" w:space="0" w:color="auto"/>
            </w:tcBorders>
            <w:shd w:val="clear" w:color="auto" w:fill="auto"/>
            <w:vAlign w:val="center"/>
          </w:tcPr>
          <w:p w14:paraId="478C7ADB" w14:textId="7D454F57"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&lt;24 </w:t>
            </w:r>
            <w:r w:rsidR="00006421">
              <w:rPr>
                <w:rFonts w:eastAsia="Times New Roman"/>
                <w:color w:val="000000"/>
                <w:sz w:val="20"/>
                <w:szCs w:val="20"/>
              </w:rPr>
              <w:t>kW</w:t>
            </w:r>
            <w:r w:rsidRPr="00E4397D">
              <w:rPr>
                <w:rFonts w:eastAsia="Times New Roman"/>
                <w:color w:val="000000"/>
                <w:sz w:val="20"/>
                <w:szCs w:val="20"/>
              </w:rPr>
              <w:t xml:space="preserve">h </w:t>
            </w:r>
          </w:p>
        </w:tc>
        <w:tc>
          <w:tcPr>
            <w:tcW w:w="1884" w:type="dxa"/>
            <w:tcBorders>
              <w:top w:val="nil"/>
              <w:left w:val="nil"/>
              <w:bottom w:val="single" w:sz="4" w:space="0" w:color="auto"/>
              <w:right w:val="single" w:sz="4" w:space="0" w:color="auto"/>
            </w:tcBorders>
            <w:shd w:val="clear" w:color="auto" w:fill="auto"/>
            <w:vAlign w:val="center"/>
          </w:tcPr>
          <w:p w14:paraId="50F4193E" w14:textId="6CEEDE28"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oMath>
            <w:r w:rsidRPr="00E4397D">
              <w:rPr>
                <w:rFonts w:eastAsia="Times New Roman"/>
                <w:color w:val="000000"/>
                <w:sz w:val="20"/>
                <w:szCs w:val="20"/>
              </w:rPr>
              <w:t xml:space="preserve"> </w:t>
            </w:r>
            <w:r w:rsidR="00006421">
              <w:rPr>
                <w:rFonts w:eastAsia="Times New Roman"/>
                <w:color w:val="000000"/>
                <w:sz w:val="20"/>
                <w:szCs w:val="20"/>
              </w:rPr>
              <w:t>48 kW</w:t>
            </w:r>
            <w:r w:rsidRPr="00E4397D">
              <w:rPr>
                <w:rFonts w:eastAsia="Times New Roman"/>
                <w:color w:val="000000"/>
                <w:sz w:val="20"/>
                <w:szCs w:val="20"/>
              </w:rPr>
              <w:t>h</w:t>
            </w:r>
          </w:p>
          <w:p w14:paraId="73521034" w14:textId="7EF09B0F" w:rsidR="00160DCD" w:rsidRPr="00E4397D" w:rsidRDefault="00160DCD" w:rsidP="00160DCD">
            <w:pPr>
              <w:spacing w:after="0" w:line="240" w:lineRule="auto"/>
              <w:rPr>
                <w:rFonts w:eastAsia="Times New Roman"/>
                <w:color w:val="000000"/>
                <w:sz w:val="20"/>
                <w:szCs w:val="20"/>
                <w:lang w:val="es-CO"/>
              </w:rPr>
            </w:pPr>
            <m:oMath>
              <m:r>
                <w:rPr>
                  <w:rFonts w:ascii="Cambria Math" w:eastAsia="Times New Roman" w:hAnsi="Cambria Math"/>
                  <w:color w:val="000000"/>
                  <w:sz w:val="20"/>
                  <w:szCs w:val="20"/>
                </w:rPr>
                <m:t>≥</m:t>
              </m:r>
            </m:oMath>
            <w:r w:rsidRPr="00E4397D">
              <w:rPr>
                <w:rFonts w:eastAsia="Times New Roman"/>
                <w:color w:val="000000"/>
                <w:sz w:val="20"/>
                <w:szCs w:val="20"/>
              </w:rPr>
              <w:t xml:space="preserve">24 </w:t>
            </w:r>
            <w:r w:rsidR="00006421">
              <w:rPr>
                <w:rFonts w:eastAsia="Times New Roman"/>
                <w:color w:val="000000"/>
                <w:sz w:val="20"/>
                <w:szCs w:val="20"/>
              </w:rPr>
              <w:t>kW</w:t>
            </w:r>
            <w:r w:rsidRPr="00E4397D">
              <w:rPr>
                <w:rFonts w:eastAsia="Times New Roman"/>
                <w:color w:val="000000"/>
                <w:sz w:val="20"/>
                <w:szCs w:val="20"/>
              </w:rPr>
              <w:t xml:space="preserve">h </w:t>
            </w:r>
          </w:p>
        </w:tc>
        <w:tc>
          <w:tcPr>
            <w:tcW w:w="1797" w:type="dxa"/>
            <w:tcBorders>
              <w:top w:val="nil"/>
              <w:left w:val="nil"/>
              <w:bottom w:val="single" w:sz="4" w:space="0" w:color="auto"/>
              <w:right w:val="single" w:sz="4" w:space="0" w:color="auto"/>
            </w:tcBorders>
            <w:shd w:val="clear" w:color="auto" w:fill="auto"/>
            <w:vAlign w:val="center"/>
          </w:tcPr>
          <w:p w14:paraId="2E448344" w14:textId="6652F3B3"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rPr>
              <w:t xml:space="preserve">&gt;48 </w:t>
            </w:r>
            <w:r w:rsidR="00006421">
              <w:rPr>
                <w:rFonts w:eastAsia="Times New Roman"/>
                <w:color w:val="000000"/>
                <w:sz w:val="20"/>
                <w:szCs w:val="20"/>
              </w:rPr>
              <w:t>kW</w:t>
            </w:r>
            <w:r w:rsidRPr="00E4397D">
              <w:rPr>
                <w:rFonts w:eastAsia="Times New Roman"/>
                <w:color w:val="000000"/>
                <w:sz w:val="20"/>
                <w:szCs w:val="20"/>
              </w:rPr>
              <w:t xml:space="preserve">h </w:t>
            </w:r>
          </w:p>
        </w:tc>
      </w:tr>
      <w:tr w:rsidR="00160DCD" w:rsidRPr="00E4397D" w14:paraId="296C5C1C" w14:textId="77777777" w:rsidTr="00204B65">
        <w:trPr>
          <w:trHeight w:val="575"/>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49C4FAFA" w14:textId="77D9FEB5"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Costos de operación y mantenimiento </w:t>
            </w:r>
          </w:p>
        </w:tc>
        <w:tc>
          <w:tcPr>
            <w:tcW w:w="668" w:type="dxa"/>
            <w:tcBorders>
              <w:top w:val="nil"/>
              <w:left w:val="nil"/>
              <w:bottom w:val="single" w:sz="4" w:space="0" w:color="auto"/>
              <w:right w:val="single" w:sz="4" w:space="0" w:color="auto"/>
            </w:tcBorders>
            <w:shd w:val="clear" w:color="auto" w:fill="auto"/>
            <w:vAlign w:val="center"/>
          </w:tcPr>
          <w:p w14:paraId="24DD16F9" w14:textId="010D5374"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10</w:t>
            </w:r>
          </w:p>
        </w:tc>
        <w:tc>
          <w:tcPr>
            <w:tcW w:w="2051" w:type="dxa"/>
            <w:tcBorders>
              <w:top w:val="nil"/>
              <w:left w:val="nil"/>
              <w:bottom w:val="single" w:sz="4" w:space="0" w:color="auto"/>
              <w:right w:val="single" w:sz="4" w:space="0" w:color="auto"/>
            </w:tcBorders>
            <w:shd w:val="clear" w:color="auto" w:fill="auto"/>
            <w:vAlign w:val="center"/>
          </w:tcPr>
          <w:p w14:paraId="50C7133E" w14:textId="7747399E"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&lt; 876.000 COP</w:t>
            </w:r>
          </w:p>
        </w:tc>
        <w:tc>
          <w:tcPr>
            <w:tcW w:w="1884" w:type="dxa"/>
            <w:tcBorders>
              <w:top w:val="nil"/>
              <w:left w:val="nil"/>
              <w:bottom w:val="single" w:sz="4" w:space="0" w:color="auto"/>
              <w:right w:val="single" w:sz="4" w:space="0" w:color="auto"/>
            </w:tcBorders>
            <w:shd w:val="clear" w:color="auto" w:fill="auto"/>
            <w:vAlign w:val="center"/>
          </w:tcPr>
          <w:p w14:paraId="027A5040" w14:textId="04417E1E" w:rsidR="00160DCD" w:rsidRPr="00E4397D" w:rsidRDefault="00160DC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lang w:val="en-GB"/>
                </w:rPr>
                <m:t>≤</m:t>
              </m:r>
            </m:oMath>
            <w:r w:rsidRPr="00E4397D">
              <w:rPr>
                <w:rFonts w:eastAsia="Times New Roman"/>
                <w:color w:val="000000"/>
                <w:sz w:val="20"/>
                <w:szCs w:val="20"/>
              </w:rPr>
              <w:t>1’252.000</w:t>
            </w:r>
            <w:r w:rsidR="00204B65">
              <w:rPr>
                <w:rFonts w:eastAsia="Times New Roman"/>
                <w:color w:val="000000"/>
                <w:sz w:val="20"/>
                <w:szCs w:val="20"/>
              </w:rPr>
              <w:t>COP</w:t>
            </w:r>
            <w:r w:rsidRPr="00E4397D">
              <w:rPr>
                <w:rFonts w:eastAsia="Times New Roman"/>
                <w:color w:val="000000"/>
                <w:sz w:val="20"/>
                <w:szCs w:val="20"/>
              </w:rPr>
              <w:br/>
            </w:r>
            <m:oMath>
              <m:r>
                <m:rPr>
                  <m:sty m:val="p"/>
                </m:rPr>
                <w:rPr>
                  <w:rFonts w:ascii="Cambria Math" w:eastAsia="Times New Roman" w:hAnsi="Cambria Math"/>
                  <w:color w:val="000000"/>
                  <w:sz w:val="20"/>
                  <w:szCs w:val="20"/>
                </w:rPr>
                <m:t>≥</m:t>
              </m:r>
            </m:oMath>
            <w:r w:rsidRPr="00E4397D">
              <w:rPr>
                <w:rFonts w:eastAsia="Times New Roman"/>
                <w:color w:val="000000"/>
                <w:sz w:val="20"/>
                <w:szCs w:val="20"/>
              </w:rPr>
              <w:t>876.000</w:t>
            </w:r>
            <w:r w:rsidR="00204B65">
              <w:rPr>
                <w:rFonts w:eastAsia="Times New Roman"/>
                <w:color w:val="000000"/>
                <w:sz w:val="20"/>
                <w:szCs w:val="20"/>
              </w:rPr>
              <w:t xml:space="preserve"> </w:t>
            </w:r>
            <w:proofErr w:type="spellStart"/>
            <w:r w:rsidR="00204B65">
              <w:rPr>
                <w:rFonts w:eastAsia="Times New Roman"/>
                <w:color w:val="000000"/>
                <w:sz w:val="20"/>
                <w:szCs w:val="20"/>
              </w:rPr>
              <w:t>COP</w:t>
            </w:r>
            <w:proofErr w:type="spellEnd"/>
          </w:p>
          <w:p w14:paraId="003A01A0" w14:textId="7D8C7B00" w:rsidR="00160DCD" w:rsidRPr="00E4397D" w:rsidRDefault="00160DCD" w:rsidP="00160DCD">
            <w:pPr>
              <w:spacing w:after="0" w:line="240" w:lineRule="auto"/>
              <w:rPr>
                <w:rFonts w:eastAsia="Times New Roman"/>
                <w:color w:val="000000"/>
                <w:sz w:val="20"/>
                <w:szCs w:val="20"/>
              </w:rPr>
            </w:pPr>
          </w:p>
        </w:tc>
        <w:tc>
          <w:tcPr>
            <w:tcW w:w="1797" w:type="dxa"/>
            <w:tcBorders>
              <w:top w:val="nil"/>
              <w:left w:val="nil"/>
              <w:bottom w:val="single" w:sz="4" w:space="0" w:color="auto"/>
              <w:right w:val="single" w:sz="4" w:space="0" w:color="auto"/>
            </w:tcBorders>
            <w:shd w:val="clear" w:color="auto" w:fill="auto"/>
            <w:vAlign w:val="center"/>
          </w:tcPr>
          <w:p w14:paraId="4C5D1145" w14:textId="7AD29E6A"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&gt;1’252.000</w:t>
            </w:r>
            <w:r w:rsidR="00204B65">
              <w:rPr>
                <w:rFonts w:eastAsia="Times New Roman"/>
                <w:color w:val="000000"/>
                <w:sz w:val="20"/>
                <w:szCs w:val="20"/>
              </w:rPr>
              <w:t xml:space="preserve"> COP</w:t>
            </w:r>
          </w:p>
        </w:tc>
      </w:tr>
      <w:tr w:rsidR="00E4397D" w:rsidRPr="00E4397D" w14:paraId="77D560AB" w14:textId="77777777" w:rsidTr="00026CED">
        <w:trPr>
          <w:trHeight w:val="307"/>
          <w:jc w:val="center"/>
        </w:trPr>
        <w:tc>
          <w:tcPr>
            <w:tcW w:w="2526" w:type="dxa"/>
            <w:tcBorders>
              <w:top w:val="nil"/>
              <w:left w:val="single" w:sz="4" w:space="0" w:color="auto"/>
              <w:bottom w:val="single" w:sz="4" w:space="0" w:color="auto"/>
              <w:right w:val="single" w:sz="4" w:space="0" w:color="auto"/>
            </w:tcBorders>
            <w:shd w:val="clear" w:color="auto" w:fill="auto"/>
            <w:vAlign w:val="center"/>
          </w:tcPr>
          <w:p w14:paraId="13F2F4CC" w14:textId="2543A212" w:rsidR="00E4397D" w:rsidRPr="00E4397D" w:rsidRDefault="00E4397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Vida útil </w:t>
            </w:r>
          </w:p>
        </w:tc>
        <w:tc>
          <w:tcPr>
            <w:tcW w:w="668" w:type="dxa"/>
            <w:tcBorders>
              <w:top w:val="nil"/>
              <w:left w:val="nil"/>
              <w:bottom w:val="single" w:sz="4" w:space="0" w:color="auto"/>
              <w:right w:val="single" w:sz="4" w:space="0" w:color="auto"/>
            </w:tcBorders>
            <w:shd w:val="clear" w:color="auto" w:fill="auto"/>
            <w:vAlign w:val="center"/>
          </w:tcPr>
          <w:p w14:paraId="6AA5EAEE" w14:textId="48B41D28" w:rsidR="00E4397D" w:rsidRPr="00E4397D" w:rsidRDefault="00E4397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lang w:val="es-CO"/>
              </w:rPr>
              <w:t>10</w:t>
            </w:r>
          </w:p>
        </w:tc>
        <w:tc>
          <w:tcPr>
            <w:tcW w:w="2051" w:type="dxa"/>
            <w:tcBorders>
              <w:top w:val="nil"/>
              <w:left w:val="nil"/>
              <w:bottom w:val="single" w:sz="4" w:space="0" w:color="auto"/>
              <w:right w:val="single" w:sz="4" w:space="0" w:color="auto"/>
            </w:tcBorders>
            <w:shd w:val="clear" w:color="auto" w:fill="auto"/>
            <w:vAlign w:val="center"/>
          </w:tcPr>
          <w:p w14:paraId="7A32AED5" w14:textId="1679874E" w:rsidR="00E4397D" w:rsidRPr="00E4397D" w:rsidRDefault="00E4397D" w:rsidP="00160DCD">
            <w:pPr>
              <w:spacing w:after="0" w:line="240" w:lineRule="auto"/>
              <w:rPr>
                <w:rFonts w:eastAsia="Times New Roman"/>
                <w:color w:val="000000"/>
                <w:sz w:val="20"/>
                <w:szCs w:val="20"/>
              </w:rPr>
            </w:pPr>
            <w:r w:rsidRPr="00E4397D">
              <w:rPr>
                <w:rFonts w:eastAsia="Times New Roman"/>
                <w:color w:val="000000"/>
                <w:sz w:val="20"/>
                <w:szCs w:val="20"/>
              </w:rPr>
              <w:t xml:space="preserve">&gt;6 años </w:t>
            </w:r>
          </w:p>
        </w:tc>
        <w:tc>
          <w:tcPr>
            <w:tcW w:w="1884" w:type="dxa"/>
            <w:tcBorders>
              <w:top w:val="nil"/>
              <w:left w:val="nil"/>
              <w:bottom w:val="single" w:sz="4" w:space="0" w:color="auto"/>
              <w:right w:val="single" w:sz="4" w:space="0" w:color="auto"/>
            </w:tcBorders>
            <w:shd w:val="clear" w:color="auto" w:fill="auto"/>
            <w:vAlign w:val="center"/>
          </w:tcPr>
          <w:p w14:paraId="609F62AD" w14:textId="2738E810" w:rsidR="00E4397D" w:rsidRPr="00E4397D" w:rsidRDefault="00E4397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lang w:val="en-GB"/>
                </w:rPr>
                <m:t>≤</m:t>
              </m:r>
            </m:oMath>
            <w:r w:rsidRPr="00E4397D">
              <w:rPr>
                <w:rFonts w:eastAsia="Times New Roman"/>
                <w:color w:val="000000"/>
                <w:sz w:val="20"/>
                <w:szCs w:val="20"/>
                <w:lang w:val="en-GB"/>
              </w:rPr>
              <w:t xml:space="preserve">6 años </w:t>
            </w:r>
          </w:p>
          <w:p w14:paraId="056A23AF" w14:textId="6776D39E" w:rsidR="00E4397D" w:rsidRPr="00E4397D" w:rsidRDefault="00E4397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rPr>
                <m:t xml:space="preserve">≥ </m:t>
              </m:r>
            </m:oMath>
            <w:r w:rsidRPr="00E4397D">
              <w:rPr>
                <w:rFonts w:eastAsia="Times New Roman"/>
                <w:color w:val="000000"/>
                <w:sz w:val="20"/>
                <w:szCs w:val="20"/>
                <w:lang w:val="en-GB"/>
              </w:rPr>
              <w:t>4 años</w:t>
            </w:r>
          </w:p>
        </w:tc>
        <w:tc>
          <w:tcPr>
            <w:tcW w:w="1797" w:type="dxa"/>
            <w:tcBorders>
              <w:top w:val="nil"/>
              <w:left w:val="nil"/>
              <w:bottom w:val="single" w:sz="4" w:space="0" w:color="auto"/>
              <w:right w:val="single" w:sz="4" w:space="0" w:color="auto"/>
            </w:tcBorders>
            <w:shd w:val="clear" w:color="auto" w:fill="auto"/>
            <w:vAlign w:val="center"/>
          </w:tcPr>
          <w:p w14:paraId="53E79F41" w14:textId="31F3A590" w:rsidR="00E4397D" w:rsidRPr="00E4397D" w:rsidRDefault="00E4397D" w:rsidP="00160DCD">
            <w:pPr>
              <w:spacing w:after="0" w:line="240" w:lineRule="auto"/>
              <w:rPr>
                <w:rFonts w:eastAsia="Times New Roman"/>
                <w:color w:val="000000"/>
                <w:sz w:val="20"/>
                <w:szCs w:val="20"/>
              </w:rPr>
            </w:pPr>
            <w:r w:rsidRPr="00E4397D">
              <w:rPr>
                <w:rFonts w:eastAsia="Times New Roman"/>
                <w:color w:val="000000"/>
                <w:sz w:val="20"/>
                <w:szCs w:val="20"/>
              </w:rPr>
              <w:t xml:space="preserve">&lt;4 años </w:t>
            </w:r>
          </w:p>
        </w:tc>
      </w:tr>
      <w:tr w:rsidR="00160DCD" w:rsidRPr="00E4397D" w14:paraId="4E736AAB" w14:textId="77777777" w:rsidTr="00026CED">
        <w:trPr>
          <w:trHeight w:val="228"/>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F14DD1D" w14:textId="4835481C" w:rsidR="00160DCD" w:rsidRPr="00E4397D" w:rsidRDefault="00160DCD" w:rsidP="00160DCD">
            <w:pPr>
              <w:spacing w:after="0" w:line="240" w:lineRule="auto"/>
              <w:jc w:val="center"/>
              <w:rPr>
                <w:rFonts w:eastAsia="Times New Roman"/>
                <w:b/>
                <w:bCs/>
                <w:color w:val="000000"/>
                <w:sz w:val="20"/>
                <w:szCs w:val="20"/>
              </w:rPr>
            </w:pPr>
            <w:r w:rsidRPr="00E4397D">
              <w:rPr>
                <w:rFonts w:eastAsia="Times New Roman"/>
                <w:b/>
                <w:bCs/>
                <w:color w:val="000000"/>
                <w:sz w:val="20"/>
                <w:szCs w:val="20"/>
              </w:rPr>
              <w:t>Almacenamiento</w:t>
            </w:r>
          </w:p>
        </w:tc>
      </w:tr>
      <w:tr w:rsidR="00160DCD" w:rsidRPr="00E4397D" w14:paraId="4746C9DB" w14:textId="77777777" w:rsidTr="00026CED">
        <w:trPr>
          <w:trHeight w:val="228"/>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4344F1DF" w14:textId="3F1C35A9"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lang w:val="es-CO"/>
              </w:rPr>
              <w:t>Inversión inicial</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6FDBBEAB" w14:textId="384365EB" w:rsidR="00160DCD" w:rsidRPr="00E4397D" w:rsidRDefault="00160DCD" w:rsidP="00160DCD">
            <w:pPr>
              <w:spacing w:after="0" w:line="240" w:lineRule="auto"/>
              <w:jc w:val="center"/>
              <w:rPr>
                <w:rFonts w:eastAsia="Times New Roman"/>
                <w:color w:val="000000"/>
                <w:sz w:val="20"/>
                <w:szCs w:val="20"/>
              </w:rPr>
            </w:pPr>
            <w:r w:rsidRPr="00E4397D">
              <w:rPr>
                <w:rFonts w:eastAsia="Times New Roman"/>
                <w:color w:val="000000"/>
                <w:sz w:val="20"/>
                <w:szCs w:val="20"/>
              </w:rPr>
              <w:t>20</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5C2E8CB2" w14:textId="0CA9B3D4"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 xml:space="preserve">&lt;65’980.800 COP </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65647C1E" w14:textId="77777777"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77’990.000 COP</w:t>
            </w:r>
          </w:p>
          <w:p w14:paraId="00D87C22" w14:textId="5AFA7C43"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65’980.000 COP</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5D37F88B" w14:textId="567E0FB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&gt; 77’990.000 COP</w:t>
            </w:r>
          </w:p>
        </w:tc>
      </w:tr>
      <w:tr w:rsidR="00160DCD" w:rsidRPr="00E4397D" w14:paraId="465388DE" w14:textId="77777777" w:rsidTr="00026CED">
        <w:trPr>
          <w:trHeight w:val="228"/>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6E287821" w14:textId="3D2E0FF0"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lang w:val="es-CO"/>
              </w:rPr>
              <w:t xml:space="preserve">Tiempo de mantenimiento </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21958D57" w14:textId="2B263AF6" w:rsidR="00160DCD" w:rsidRPr="00E4397D" w:rsidRDefault="00160DCD" w:rsidP="00160DCD">
            <w:pPr>
              <w:spacing w:after="0" w:line="240" w:lineRule="auto"/>
              <w:jc w:val="center"/>
              <w:rPr>
                <w:rFonts w:eastAsia="Times New Roman"/>
                <w:b/>
                <w:bCs/>
                <w:color w:val="000000"/>
                <w:sz w:val="20"/>
                <w:szCs w:val="20"/>
              </w:rPr>
            </w:pPr>
            <w:r w:rsidRPr="00E4397D">
              <w:rPr>
                <w:rFonts w:eastAsia="Times New Roman"/>
                <w:color w:val="000000"/>
                <w:sz w:val="20"/>
                <w:szCs w:val="20"/>
              </w:rPr>
              <w:t>16</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015C061F" w14:textId="74B0C1DC"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 xml:space="preserve">&lt;4 horas </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3C0A149A" w14:textId="77777777"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5 horas</w:t>
            </w:r>
          </w:p>
          <w:p w14:paraId="426379A0" w14:textId="69C51F33" w:rsidR="00160DCD" w:rsidRPr="00E4397D" w:rsidRDefault="00160DCD" w:rsidP="00160DCD">
            <w:pPr>
              <w:spacing w:after="0" w:line="240" w:lineRule="auto"/>
              <w:rPr>
                <w:rFonts w:eastAsia="Times New Roman"/>
                <w:b/>
                <w:bCs/>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 xml:space="preserve">4 horas </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7D3DC8F6" w14:textId="4A4ADDC4"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 xml:space="preserve">&gt;4 horas </w:t>
            </w:r>
          </w:p>
        </w:tc>
      </w:tr>
      <w:tr w:rsidR="00160DCD" w:rsidRPr="00E4397D" w14:paraId="0396D738" w14:textId="77777777" w:rsidTr="00026CED">
        <w:trPr>
          <w:trHeight w:val="228"/>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1352FD49" w14:textId="352A73CF"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lang w:val="es-CO"/>
              </w:rPr>
              <w:t xml:space="preserve">Capacidad de almacenamiento </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71CB8905" w14:textId="38A98A3E" w:rsidR="00160DCD" w:rsidRPr="00E4397D" w:rsidRDefault="00160DCD" w:rsidP="00160DCD">
            <w:pPr>
              <w:spacing w:after="0" w:line="240" w:lineRule="auto"/>
              <w:jc w:val="center"/>
              <w:rPr>
                <w:rFonts w:eastAsia="Times New Roman"/>
                <w:b/>
                <w:bCs/>
                <w:color w:val="000000"/>
                <w:sz w:val="20"/>
                <w:szCs w:val="20"/>
              </w:rPr>
            </w:pPr>
            <w:r w:rsidRPr="00E4397D">
              <w:rPr>
                <w:rFonts w:eastAsia="Times New Roman"/>
                <w:color w:val="000000"/>
                <w:sz w:val="20"/>
                <w:szCs w:val="20"/>
              </w:rPr>
              <w:t>10</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28548B2A" w14:textId="5B292F4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 xml:space="preserve">&lt;3 Tanques </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5607D74A" w14:textId="77777777"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 xml:space="preserve"> 4 tanques </w:t>
            </w:r>
          </w:p>
          <w:p w14:paraId="4E6B97F5" w14:textId="05DB0E93"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 xml:space="preserve"> 3 tanques </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10B179B5" w14:textId="3FCAC4F7"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&gt; 4 Tanques</w:t>
            </w:r>
          </w:p>
        </w:tc>
      </w:tr>
      <w:tr w:rsidR="00160DCD" w:rsidRPr="00E4397D" w14:paraId="2B704435" w14:textId="77777777" w:rsidTr="00026CED">
        <w:trPr>
          <w:trHeight w:val="228"/>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32E70119" w14:textId="60F30DF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lang w:val="es-CO"/>
              </w:rPr>
              <w:t>Asepsia del material</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6321E091" w14:textId="676BE5EB" w:rsidR="00160DCD" w:rsidRPr="00E4397D" w:rsidRDefault="00160DCD" w:rsidP="00160DCD">
            <w:pPr>
              <w:spacing w:after="0" w:line="240" w:lineRule="auto"/>
              <w:jc w:val="center"/>
              <w:rPr>
                <w:rFonts w:eastAsia="Times New Roman"/>
                <w:b/>
                <w:bCs/>
                <w:color w:val="000000"/>
                <w:sz w:val="20"/>
                <w:szCs w:val="20"/>
              </w:rPr>
            </w:pPr>
            <w:r w:rsidRPr="00E4397D">
              <w:rPr>
                <w:rFonts w:eastAsia="Times New Roman"/>
                <w:color w:val="000000"/>
                <w:sz w:val="20"/>
                <w:szCs w:val="20"/>
              </w:rPr>
              <w:t>29</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25B0F544" w14:textId="6D0D2968"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&lt;2,4 x105</w:t>
            </w:r>
            <w:r w:rsidR="006436DB">
              <w:rPr>
                <w:rFonts w:eastAsia="Times New Roman"/>
                <w:color w:val="000000"/>
                <w:sz w:val="20"/>
                <w:szCs w:val="20"/>
              </w:rPr>
              <w:t xml:space="preserve"> CFU</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55AD99B8" w14:textId="05FCA818"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2,7 x10 5</w:t>
            </w:r>
            <w:r w:rsidR="006436DB">
              <w:rPr>
                <w:rFonts w:eastAsia="Times New Roman"/>
                <w:color w:val="000000"/>
                <w:sz w:val="20"/>
                <w:szCs w:val="20"/>
              </w:rPr>
              <w:t xml:space="preserve"> CFU</w:t>
            </w:r>
          </w:p>
          <w:p w14:paraId="10BDFC56" w14:textId="7679E2FE"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2,4x105</w:t>
            </w:r>
            <w:r w:rsidR="006436DB">
              <w:rPr>
                <w:rFonts w:eastAsia="Times New Roman"/>
                <w:color w:val="000000"/>
                <w:sz w:val="20"/>
                <w:szCs w:val="20"/>
              </w:rPr>
              <w:t xml:space="preserve"> CFU</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63861F6B" w14:textId="05972E0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&gt; 2,7 x10 5</w:t>
            </w:r>
            <w:r w:rsidR="006436DB">
              <w:rPr>
                <w:rFonts w:eastAsia="Times New Roman"/>
                <w:color w:val="000000"/>
                <w:sz w:val="20"/>
                <w:szCs w:val="20"/>
              </w:rPr>
              <w:t xml:space="preserve"> CFU</w:t>
            </w:r>
          </w:p>
        </w:tc>
      </w:tr>
      <w:tr w:rsidR="00160DCD" w:rsidRPr="00E4397D" w14:paraId="439917AA" w14:textId="77777777" w:rsidTr="00026CED">
        <w:trPr>
          <w:trHeight w:val="365"/>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5AF35F21" w14:textId="06CC583E"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Costos de mantenimiento </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45956934" w14:textId="6861FFD0" w:rsidR="00160DCD" w:rsidRPr="00E4397D" w:rsidRDefault="00160DCD" w:rsidP="00160DCD">
            <w:pPr>
              <w:spacing w:after="0" w:line="240" w:lineRule="auto"/>
              <w:jc w:val="center"/>
              <w:rPr>
                <w:rFonts w:eastAsia="Times New Roman"/>
                <w:color w:val="000000"/>
                <w:sz w:val="20"/>
                <w:szCs w:val="20"/>
                <w:lang w:val="es-CO"/>
              </w:rPr>
            </w:pPr>
            <w:r w:rsidRPr="00E4397D">
              <w:rPr>
                <w:rFonts w:eastAsia="Times New Roman"/>
                <w:color w:val="000000"/>
                <w:sz w:val="20"/>
                <w:szCs w:val="20"/>
              </w:rPr>
              <w:t>25</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0FF1BF2B" w14:textId="129FBEBC"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&lt; 2’246.667 COP</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1564E28E" w14:textId="77777777"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3’393.000</w:t>
            </w:r>
          </w:p>
          <w:p w14:paraId="483F8ED7" w14:textId="5A541429" w:rsidR="00160DCD" w:rsidRPr="00E4397D" w:rsidRDefault="00160DCD" w:rsidP="00160DCD">
            <w:pPr>
              <w:spacing w:after="0" w:line="240" w:lineRule="auto"/>
              <w:rPr>
                <w:rFonts w:eastAsia="Times New Roman"/>
                <w:color w:val="000000"/>
                <w:sz w:val="20"/>
                <w:szCs w:val="20"/>
              </w:rPr>
            </w:pPr>
            <m:oMath>
              <m:r>
                <m:rPr>
                  <m:sty m:val="p"/>
                </m:rPr>
                <w:rPr>
                  <w:rFonts w:ascii="Cambria Math" w:eastAsia="Times New Roman" w:hAnsi="Cambria Math"/>
                  <w:color w:val="000000"/>
                  <w:sz w:val="20"/>
                  <w:szCs w:val="20"/>
                </w:rPr>
                <m:t>≥</m:t>
              </m:r>
            </m:oMath>
            <w:r w:rsidRPr="00E4397D">
              <w:rPr>
                <w:rFonts w:eastAsia="Times New Roman"/>
                <w:color w:val="000000"/>
                <w:sz w:val="20"/>
                <w:szCs w:val="20"/>
              </w:rPr>
              <w:t>2’246.667</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4957AD1D" w14:textId="66965A0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rPr>
              <w:t>&gt;3’393.000</w:t>
            </w:r>
          </w:p>
        </w:tc>
      </w:tr>
      <w:tr w:rsidR="00160DCD" w:rsidRPr="00E4397D" w14:paraId="43BE20F0" w14:textId="77777777" w:rsidTr="00026CED">
        <w:trPr>
          <w:trHeight w:val="303"/>
          <w:jc w:val="center"/>
        </w:trPr>
        <w:tc>
          <w:tcPr>
            <w:tcW w:w="892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AE0F906" w14:textId="2737141E" w:rsidR="00160DCD" w:rsidRPr="00E4397D" w:rsidRDefault="00160DCD" w:rsidP="00160DCD">
            <w:pPr>
              <w:spacing w:after="0" w:line="240" w:lineRule="auto"/>
              <w:jc w:val="center"/>
              <w:rPr>
                <w:rFonts w:eastAsia="Times New Roman"/>
                <w:b/>
                <w:bCs/>
                <w:color w:val="000000"/>
                <w:sz w:val="20"/>
                <w:szCs w:val="20"/>
              </w:rPr>
            </w:pPr>
            <w:r w:rsidRPr="00E4397D">
              <w:rPr>
                <w:rFonts w:eastAsia="Times New Roman"/>
                <w:b/>
                <w:bCs/>
                <w:color w:val="000000"/>
                <w:sz w:val="20"/>
                <w:szCs w:val="20"/>
                <w:lang w:val="es-CO"/>
              </w:rPr>
              <w:t>Captación</w:t>
            </w:r>
          </w:p>
        </w:tc>
      </w:tr>
      <w:tr w:rsidR="00160DCD" w:rsidRPr="00E4397D" w14:paraId="078DA4BC" w14:textId="77777777" w:rsidTr="00026CED">
        <w:trPr>
          <w:trHeight w:val="303"/>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1C16D9AB" w14:textId="070B7D59" w:rsidR="00160DCD" w:rsidRPr="00E4397D" w:rsidRDefault="00160DCD" w:rsidP="00160DCD">
            <w:pPr>
              <w:spacing w:after="0" w:line="240" w:lineRule="auto"/>
              <w:rPr>
                <w:rFonts w:eastAsia="Times New Roman"/>
                <w:b/>
                <w:bCs/>
                <w:color w:val="000000"/>
                <w:sz w:val="20"/>
                <w:szCs w:val="20"/>
              </w:rPr>
            </w:pPr>
            <w:r w:rsidRPr="00E4397D">
              <w:rPr>
                <w:rFonts w:eastAsia="Times New Roman"/>
                <w:color w:val="000000"/>
                <w:sz w:val="20"/>
                <w:szCs w:val="20"/>
                <w:lang w:val="es-CO"/>
              </w:rPr>
              <w:t>Inversión inicial</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33A929A6" w14:textId="5ED46685" w:rsidR="00160DCD" w:rsidRPr="00E4397D" w:rsidRDefault="00160DCD" w:rsidP="00160DCD">
            <w:pPr>
              <w:spacing w:after="0" w:line="240" w:lineRule="auto"/>
              <w:jc w:val="center"/>
              <w:rPr>
                <w:rFonts w:eastAsia="Times New Roman"/>
                <w:color w:val="000000"/>
                <w:sz w:val="20"/>
                <w:szCs w:val="20"/>
              </w:rPr>
            </w:pPr>
            <w:r w:rsidRPr="00E4397D">
              <w:rPr>
                <w:rFonts w:eastAsia="Times New Roman"/>
                <w:color w:val="000000"/>
                <w:sz w:val="20"/>
                <w:szCs w:val="20"/>
                <w:lang w:val="es-CO"/>
              </w:rPr>
              <w:t>18</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7BAF8571" w14:textId="7A871D39"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&lt; $</w:t>
            </w:r>
            <w:r w:rsidR="00026CED">
              <w:rPr>
                <w:rFonts w:eastAsia="Times New Roman"/>
                <w:color w:val="000000"/>
                <w:sz w:val="20"/>
                <w:szCs w:val="20"/>
              </w:rPr>
              <w:t>2</w:t>
            </w:r>
            <w:r w:rsidRPr="00E4397D">
              <w:rPr>
                <w:rFonts w:eastAsia="Times New Roman"/>
                <w:color w:val="000000"/>
                <w:sz w:val="20"/>
                <w:szCs w:val="20"/>
              </w:rPr>
              <w:t>’</w:t>
            </w:r>
            <w:r w:rsidR="00026CED">
              <w:rPr>
                <w:rFonts w:eastAsia="Times New Roman"/>
                <w:color w:val="000000"/>
                <w:sz w:val="20"/>
                <w:szCs w:val="20"/>
              </w:rPr>
              <w:t>5</w:t>
            </w:r>
            <w:r w:rsidRPr="00E4397D">
              <w:rPr>
                <w:rFonts w:eastAsia="Times New Roman"/>
                <w:color w:val="000000"/>
                <w:sz w:val="20"/>
                <w:szCs w:val="20"/>
              </w:rPr>
              <w:t>31.108</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179F2C7A" w14:textId="0A3DECB1" w:rsidR="00160DCD" w:rsidRPr="00026CED" w:rsidRDefault="00026CED" w:rsidP="00160DCD">
            <w:pPr>
              <w:spacing w:after="0" w:line="240" w:lineRule="auto"/>
              <w:rPr>
                <w:rFonts w:eastAsia="Times New Roman"/>
                <w:color w:val="000000"/>
                <w:sz w:val="20"/>
                <w:szCs w:val="20"/>
                <w:lang w:val="en-GB"/>
              </w:rPr>
            </w:pPr>
            <m:oMath>
              <m:r>
                <w:rPr>
                  <w:rFonts w:ascii="Cambria Math" w:eastAsia="Times New Roman" w:hAnsi="Cambria Math"/>
                  <w:color w:val="000000"/>
                  <w:sz w:val="20"/>
                  <w:szCs w:val="20"/>
                  <w:lang w:val="en-GB"/>
                </w:rPr>
                <m:t>≤</m:t>
              </m:r>
            </m:oMath>
            <w:r w:rsidR="00160DCD" w:rsidRPr="00026CED">
              <w:rPr>
                <w:rFonts w:eastAsia="Times New Roman"/>
                <w:color w:val="000000"/>
                <w:sz w:val="20"/>
                <w:szCs w:val="20"/>
                <w:lang w:val="en-GB"/>
              </w:rPr>
              <w:t>$111’831.108</w:t>
            </w:r>
            <w:r w:rsidR="00160DCD" w:rsidRPr="00E4397D">
              <w:rPr>
                <w:rFonts w:eastAsia="Times New Roman"/>
                <w:color w:val="000000"/>
                <w:sz w:val="20"/>
                <w:szCs w:val="20"/>
                <w:lang w:val="en-GB"/>
              </w:rPr>
              <w:t xml:space="preserve">COP </w:t>
            </w:r>
            <m:oMath>
              <m:r>
                <w:rPr>
                  <w:rFonts w:ascii="Cambria Math" w:eastAsia="Times New Roman" w:hAnsi="Cambria Math"/>
                  <w:color w:val="000000"/>
                  <w:sz w:val="20"/>
                  <w:szCs w:val="20"/>
                  <w:lang w:val="en-GB"/>
                </w:rPr>
                <m:t>≥</m:t>
              </m:r>
            </m:oMath>
            <w:r>
              <w:rPr>
                <w:rFonts w:eastAsia="Times New Roman"/>
                <w:color w:val="000000"/>
                <w:sz w:val="20"/>
                <w:szCs w:val="20"/>
                <w:lang w:val="en-GB"/>
              </w:rPr>
              <w:t>2</w:t>
            </w:r>
            <w:r w:rsidR="00160DCD" w:rsidRPr="00E4397D">
              <w:rPr>
                <w:rFonts w:eastAsia="Times New Roman"/>
                <w:color w:val="000000"/>
                <w:sz w:val="20"/>
                <w:szCs w:val="20"/>
                <w:lang w:val="en-GB"/>
              </w:rPr>
              <w:t>’</w:t>
            </w:r>
            <w:r>
              <w:rPr>
                <w:rFonts w:eastAsia="Times New Roman"/>
                <w:color w:val="000000"/>
                <w:sz w:val="20"/>
                <w:szCs w:val="20"/>
                <w:lang w:val="en-GB"/>
              </w:rPr>
              <w:t>531</w:t>
            </w:r>
            <w:r w:rsidR="00160DCD" w:rsidRPr="00E4397D">
              <w:rPr>
                <w:rFonts w:eastAsia="Times New Roman"/>
                <w:color w:val="000000"/>
                <w:sz w:val="20"/>
                <w:szCs w:val="20"/>
                <w:lang w:val="en-GB"/>
              </w:rPr>
              <w:t>.000 COP</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4D77CA03" w14:textId="56B0B381"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&gt;</w:t>
            </w:r>
            <w:r w:rsidR="00026CED">
              <w:rPr>
                <w:rFonts w:eastAsia="Times New Roman"/>
                <w:color w:val="000000"/>
                <w:sz w:val="20"/>
                <w:szCs w:val="20"/>
              </w:rPr>
              <w:t>111</w:t>
            </w:r>
            <w:r w:rsidRPr="00E4397D">
              <w:rPr>
                <w:rFonts w:eastAsia="Times New Roman"/>
                <w:color w:val="000000"/>
                <w:sz w:val="20"/>
                <w:szCs w:val="20"/>
              </w:rPr>
              <w:t>’</w:t>
            </w:r>
            <w:r w:rsidR="00026CED">
              <w:rPr>
                <w:rFonts w:eastAsia="Times New Roman"/>
                <w:color w:val="000000"/>
                <w:sz w:val="20"/>
                <w:szCs w:val="20"/>
              </w:rPr>
              <w:t>831</w:t>
            </w:r>
            <w:r w:rsidRPr="00E4397D">
              <w:rPr>
                <w:rFonts w:eastAsia="Times New Roman"/>
                <w:color w:val="000000"/>
                <w:sz w:val="20"/>
                <w:szCs w:val="20"/>
              </w:rPr>
              <w:t>.000 COP</w:t>
            </w:r>
          </w:p>
        </w:tc>
      </w:tr>
      <w:tr w:rsidR="00160DCD" w:rsidRPr="00E4397D" w14:paraId="3E08A3E6" w14:textId="77777777" w:rsidTr="00026CED">
        <w:trPr>
          <w:trHeight w:val="303"/>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0390F93A" w14:textId="3465F709" w:rsidR="00160DCD" w:rsidRPr="00E4397D" w:rsidRDefault="00433A10" w:rsidP="00160DCD">
            <w:pPr>
              <w:spacing w:after="0" w:line="240" w:lineRule="auto"/>
              <w:rPr>
                <w:rFonts w:eastAsia="Times New Roman"/>
                <w:color w:val="000000"/>
                <w:sz w:val="20"/>
                <w:szCs w:val="20"/>
                <w:lang w:val="es-CO"/>
              </w:rPr>
            </w:pPr>
            <w:r>
              <w:rPr>
                <w:rFonts w:eastAsia="Times New Roman"/>
                <w:color w:val="000000"/>
                <w:sz w:val="20"/>
                <w:szCs w:val="20"/>
                <w:lang w:val="es-CO"/>
              </w:rPr>
              <w:t xml:space="preserve">Costos </w:t>
            </w:r>
            <w:r w:rsidR="00160DCD" w:rsidRPr="00E4397D">
              <w:rPr>
                <w:rFonts w:eastAsia="Times New Roman"/>
                <w:color w:val="000000"/>
                <w:sz w:val="20"/>
                <w:szCs w:val="20"/>
                <w:lang w:val="es-CO"/>
              </w:rPr>
              <w:t>de mantenimiento</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6BB5DAF8" w14:textId="628965FC" w:rsidR="00160DCD" w:rsidRPr="00E4397D" w:rsidRDefault="00160DCD" w:rsidP="00160DCD">
            <w:pPr>
              <w:spacing w:after="0" w:line="240" w:lineRule="auto"/>
              <w:jc w:val="center"/>
              <w:rPr>
                <w:rFonts w:eastAsia="Times New Roman"/>
                <w:color w:val="000000"/>
                <w:sz w:val="20"/>
                <w:szCs w:val="20"/>
              </w:rPr>
            </w:pPr>
            <w:r w:rsidRPr="00E4397D">
              <w:rPr>
                <w:rFonts w:eastAsia="Times New Roman"/>
                <w:color w:val="000000"/>
                <w:sz w:val="20"/>
                <w:szCs w:val="20"/>
                <w:lang w:val="es-CO"/>
              </w:rPr>
              <w:t>10</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3A9E3F13" w14:textId="1E7D4951"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&lt;</w:t>
            </w:r>
            <w:r w:rsidR="00780315">
              <w:rPr>
                <w:rFonts w:eastAsia="Times New Roman"/>
                <w:color w:val="000000"/>
                <w:sz w:val="20"/>
                <w:szCs w:val="20"/>
              </w:rPr>
              <w:t>1</w:t>
            </w:r>
            <w:r w:rsidR="00433A10">
              <w:rPr>
                <w:rFonts w:eastAsia="Times New Roman"/>
                <w:color w:val="000000"/>
                <w:sz w:val="20"/>
                <w:szCs w:val="20"/>
              </w:rPr>
              <w:t>50.000 COP</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294671BE" w14:textId="0CC5F5DB"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r>
                <w:rPr>
                  <w:rFonts w:ascii="Cambria Math" w:eastAsia="Times New Roman" w:hAnsi="Cambria Math"/>
                  <w:color w:val="000000"/>
                  <w:sz w:val="20"/>
                  <w:szCs w:val="20"/>
                </w:rPr>
                <m:t>1</m:t>
              </m:r>
            </m:oMath>
            <w:r w:rsidR="00780315">
              <w:rPr>
                <w:rFonts w:eastAsia="Times New Roman"/>
                <w:color w:val="000000"/>
                <w:sz w:val="20"/>
                <w:szCs w:val="20"/>
              </w:rPr>
              <w:t>50.000</w:t>
            </w:r>
            <w:r w:rsidRPr="00E4397D">
              <w:rPr>
                <w:rFonts w:eastAsia="Times New Roman"/>
                <w:color w:val="000000"/>
                <w:sz w:val="20"/>
                <w:szCs w:val="20"/>
              </w:rPr>
              <w:t xml:space="preserve"> </w:t>
            </w:r>
            <w:r w:rsidR="00780315">
              <w:rPr>
                <w:rFonts w:eastAsia="Times New Roman"/>
                <w:color w:val="000000"/>
                <w:sz w:val="20"/>
                <w:szCs w:val="20"/>
              </w:rPr>
              <w:t>COP</w:t>
            </w:r>
          </w:p>
          <w:p w14:paraId="63E693CB" w14:textId="686B187A"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m:t>
              </m:r>
            </m:oMath>
            <w:r w:rsidRPr="00E4397D">
              <w:rPr>
                <w:rFonts w:eastAsia="Times New Roman"/>
                <w:color w:val="000000"/>
                <w:sz w:val="20"/>
                <w:szCs w:val="20"/>
              </w:rPr>
              <w:t xml:space="preserve"> </w:t>
            </w:r>
            <w:r w:rsidR="00780315">
              <w:rPr>
                <w:rFonts w:eastAsia="Times New Roman"/>
                <w:color w:val="000000"/>
                <w:sz w:val="20"/>
                <w:szCs w:val="20"/>
              </w:rPr>
              <w:t>2</w:t>
            </w:r>
            <w:r w:rsidR="00BC22B5">
              <w:rPr>
                <w:rFonts w:eastAsia="Times New Roman"/>
                <w:color w:val="000000"/>
                <w:sz w:val="20"/>
                <w:szCs w:val="20"/>
              </w:rPr>
              <w:t>3</w:t>
            </w:r>
            <w:r w:rsidR="00780315">
              <w:rPr>
                <w:rFonts w:eastAsia="Times New Roman"/>
                <w:color w:val="000000"/>
                <w:sz w:val="20"/>
                <w:szCs w:val="20"/>
              </w:rPr>
              <w:t>0.000 COP</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1FC0AF0F" w14:textId="318F0164"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&gt;</w:t>
            </w:r>
            <w:r w:rsidR="00780315">
              <w:rPr>
                <w:rFonts w:eastAsia="Times New Roman"/>
                <w:color w:val="000000"/>
                <w:sz w:val="20"/>
                <w:szCs w:val="20"/>
              </w:rPr>
              <w:t>260.000 COP</w:t>
            </w:r>
          </w:p>
        </w:tc>
      </w:tr>
      <w:tr w:rsidR="00160DCD" w:rsidRPr="00E4397D" w14:paraId="20BC4AC7" w14:textId="77777777" w:rsidTr="00026CED">
        <w:trPr>
          <w:trHeight w:val="303"/>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336D6105" w14:textId="7F058877"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 xml:space="preserve">Consumo energético </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062FD60F" w14:textId="1251460D" w:rsidR="00160DCD" w:rsidRPr="00E4397D" w:rsidRDefault="00160DCD" w:rsidP="00160DCD">
            <w:pPr>
              <w:spacing w:after="0" w:line="240" w:lineRule="auto"/>
              <w:jc w:val="center"/>
              <w:rPr>
                <w:rFonts w:eastAsia="Times New Roman"/>
                <w:color w:val="000000"/>
                <w:sz w:val="20"/>
                <w:szCs w:val="20"/>
              </w:rPr>
            </w:pPr>
            <w:r w:rsidRPr="00E4397D">
              <w:rPr>
                <w:rFonts w:eastAsia="Times New Roman"/>
                <w:color w:val="000000"/>
                <w:sz w:val="20"/>
                <w:szCs w:val="20"/>
                <w:lang w:val="es-CO"/>
              </w:rPr>
              <w:t>29</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7433BDBC" w14:textId="52F92E46"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&lt; 1.10 kW/h</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3C710D32"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≤1.92</m:t>
              </m:r>
            </m:oMath>
            <w:r w:rsidRPr="00E4397D">
              <w:rPr>
                <w:rFonts w:eastAsia="Times New Roman"/>
                <w:color w:val="000000"/>
                <w:sz w:val="20"/>
                <w:szCs w:val="20"/>
                <w:lang w:val="en-GB"/>
              </w:rPr>
              <w:t>. kW/h</w:t>
            </w:r>
          </w:p>
          <w:p w14:paraId="0002CFA9" w14:textId="581401DE"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 xml:space="preserve">≥ </m:t>
              </m:r>
            </m:oMath>
            <w:r w:rsidRPr="00E4397D">
              <w:rPr>
                <w:rFonts w:eastAsia="Times New Roman"/>
                <w:color w:val="000000"/>
                <w:sz w:val="20"/>
                <w:szCs w:val="20"/>
              </w:rPr>
              <w:t>1.10 kW/h</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06E52B57" w14:textId="12987F29" w:rsidR="00160DCD" w:rsidRPr="00E4397D" w:rsidRDefault="00160DCD" w:rsidP="00160DCD">
            <w:pPr>
              <w:spacing w:after="0" w:line="240" w:lineRule="auto"/>
              <w:rPr>
                <w:rFonts w:eastAsia="Times New Roman"/>
                <w:color w:val="000000"/>
                <w:sz w:val="20"/>
                <w:szCs w:val="20"/>
              </w:rPr>
            </w:pPr>
            <w:r w:rsidRPr="00E4397D">
              <w:rPr>
                <w:rFonts w:eastAsia="Times New Roman"/>
                <w:color w:val="000000"/>
                <w:sz w:val="20"/>
                <w:szCs w:val="20"/>
              </w:rPr>
              <w:t>&gt;1.92 kW/h</w:t>
            </w:r>
          </w:p>
        </w:tc>
      </w:tr>
      <w:tr w:rsidR="00160DCD" w:rsidRPr="00E4397D" w14:paraId="22E29B8A" w14:textId="77777777" w:rsidTr="00026CED">
        <w:trPr>
          <w:trHeight w:val="303"/>
          <w:jc w:val="center"/>
        </w:trPr>
        <w:tc>
          <w:tcPr>
            <w:tcW w:w="2526" w:type="dxa"/>
            <w:tcBorders>
              <w:top w:val="single" w:sz="4" w:space="0" w:color="auto"/>
              <w:left w:val="single" w:sz="4" w:space="0" w:color="auto"/>
              <w:bottom w:val="single" w:sz="4" w:space="0" w:color="auto"/>
              <w:right w:val="single" w:sz="4" w:space="0" w:color="auto"/>
            </w:tcBorders>
            <w:shd w:val="clear" w:color="auto" w:fill="auto"/>
            <w:vAlign w:val="center"/>
          </w:tcPr>
          <w:p w14:paraId="0CDD8006" w14:textId="7F5315BE" w:rsidR="00160DCD" w:rsidRPr="00E4397D" w:rsidRDefault="00160DCD" w:rsidP="00160DCD">
            <w:pPr>
              <w:spacing w:after="0" w:line="240" w:lineRule="auto"/>
              <w:rPr>
                <w:rFonts w:eastAsia="Times New Roman"/>
                <w:color w:val="000000"/>
                <w:sz w:val="20"/>
                <w:szCs w:val="20"/>
                <w:lang w:val="es-CO"/>
              </w:rPr>
            </w:pPr>
            <w:r w:rsidRPr="00E4397D">
              <w:rPr>
                <w:rFonts w:eastAsia="Times New Roman"/>
                <w:color w:val="000000"/>
                <w:sz w:val="20"/>
                <w:szCs w:val="20"/>
                <w:lang w:val="es-CO"/>
              </w:rPr>
              <w:t>Vida útil</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288512B0" w14:textId="31760FA9" w:rsidR="00160DCD" w:rsidRPr="00E4397D" w:rsidRDefault="00160DCD" w:rsidP="00160DCD">
            <w:pPr>
              <w:spacing w:after="0" w:line="240" w:lineRule="auto"/>
              <w:jc w:val="center"/>
              <w:rPr>
                <w:rFonts w:eastAsia="Times New Roman"/>
                <w:color w:val="000000"/>
                <w:sz w:val="20"/>
                <w:szCs w:val="20"/>
              </w:rPr>
            </w:pPr>
            <w:r w:rsidRPr="00E4397D">
              <w:rPr>
                <w:rFonts w:eastAsia="Times New Roman"/>
                <w:color w:val="000000"/>
                <w:sz w:val="20"/>
                <w:szCs w:val="20"/>
                <w:lang w:val="es-CO"/>
              </w:rPr>
              <w:t>26</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14:paraId="142ABFBC" w14:textId="21D4584B" w:rsidR="00160DCD" w:rsidRPr="00E4397D" w:rsidRDefault="00026CED" w:rsidP="00160DCD">
            <w:pPr>
              <w:spacing w:after="0" w:line="240" w:lineRule="auto"/>
              <w:rPr>
                <w:rFonts w:eastAsia="Times New Roman"/>
                <w:color w:val="000000"/>
                <w:sz w:val="20"/>
                <w:szCs w:val="20"/>
              </w:rPr>
            </w:pPr>
            <w:r>
              <w:rPr>
                <w:rFonts w:eastAsia="Times New Roman"/>
                <w:color w:val="000000"/>
                <w:sz w:val="20"/>
                <w:szCs w:val="20"/>
              </w:rPr>
              <w:t>&gt;</w:t>
            </w:r>
            <w:r w:rsidR="00160DCD" w:rsidRPr="00E4397D">
              <w:rPr>
                <w:rFonts w:eastAsia="Times New Roman"/>
                <w:color w:val="000000"/>
                <w:sz w:val="20"/>
                <w:szCs w:val="20"/>
              </w:rPr>
              <w:t>8 años</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center"/>
          </w:tcPr>
          <w:p w14:paraId="536F6392" w14:textId="77777777"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lang w:val="en-GB"/>
                </w:rPr>
                <m:t>≤</m:t>
              </m:r>
            </m:oMath>
            <w:r w:rsidRPr="00E4397D">
              <w:rPr>
                <w:rFonts w:eastAsia="Times New Roman"/>
                <w:color w:val="000000"/>
                <w:sz w:val="20"/>
                <w:szCs w:val="20"/>
              </w:rPr>
              <w:t>8 años</w:t>
            </w:r>
          </w:p>
          <w:p w14:paraId="470A41F3" w14:textId="734BB5EC" w:rsidR="00160DCD" w:rsidRPr="00E4397D" w:rsidRDefault="00160DCD" w:rsidP="00160DCD">
            <w:pPr>
              <w:spacing w:after="0" w:line="240" w:lineRule="auto"/>
              <w:rPr>
                <w:rFonts w:eastAsia="Times New Roman"/>
                <w:color w:val="000000"/>
                <w:sz w:val="20"/>
                <w:szCs w:val="20"/>
              </w:rPr>
            </w:pPr>
            <m:oMath>
              <m:r>
                <w:rPr>
                  <w:rFonts w:ascii="Cambria Math" w:eastAsia="Times New Roman" w:hAnsi="Cambria Math"/>
                  <w:color w:val="000000"/>
                  <w:sz w:val="20"/>
                  <w:szCs w:val="20"/>
                </w:rPr>
                <m:t>≥</m:t>
              </m:r>
            </m:oMath>
            <w:r w:rsidRPr="00E4397D">
              <w:rPr>
                <w:rFonts w:eastAsia="Times New Roman"/>
                <w:color w:val="000000"/>
                <w:sz w:val="20"/>
                <w:szCs w:val="20"/>
              </w:rPr>
              <w:t>5 años</w:t>
            </w:r>
          </w:p>
        </w:tc>
        <w:tc>
          <w:tcPr>
            <w:tcW w:w="1797" w:type="dxa"/>
            <w:tcBorders>
              <w:top w:val="single" w:sz="4" w:space="0" w:color="auto"/>
              <w:left w:val="single" w:sz="4" w:space="0" w:color="auto"/>
              <w:bottom w:val="single" w:sz="4" w:space="0" w:color="auto"/>
              <w:right w:val="single" w:sz="4" w:space="0" w:color="auto"/>
            </w:tcBorders>
            <w:shd w:val="clear" w:color="auto" w:fill="auto"/>
            <w:vAlign w:val="center"/>
          </w:tcPr>
          <w:p w14:paraId="6F90D906" w14:textId="3E4E3F24" w:rsidR="00160DCD" w:rsidRPr="00E4397D" w:rsidRDefault="00026CED" w:rsidP="00160DCD">
            <w:pPr>
              <w:spacing w:after="0" w:line="240" w:lineRule="auto"/>
              <w:rPr>
                <w:rFonts w:eastAsia="Times New Roman"/>
                <w:color w:val="000000"/>
                <w:sz w:val="20"/>
                <w:szCs w:val="20"/>
              </w:rPr>
            </w:pPr>
            <w:r>
              <w:rPr>
                <w:rFonts w:eastAsia="Times New Roman"/>
                <w:color w:val="000000"/>
                <w:sz w:val="20"/>
                <w:szCs w:val="20"/>
              </w:rPr>
              <w:t>&lt;</w:t>
            </w:r>
            <w:r w:rsidR="00160DCD" w:rsidRPr="00E4397D">
              <w:rPr>
                <w:rFonts w:eastAsia="Times New Roman"/>
                <w:color w:val="000000"/>
                <w:sz w:val="20"/>
                <w:szCs w:val="20"/>
              </w:rPr>
              <w:t>6 años</w:t>
            </w:r>
          </w:p>
        </w:tc>
      </w:tr>
    </w:tbl>
    <w:p w14:paraId="1EF13A1A" w14:textId="5EF85594" w:rsidR="001E3AA0" w:rsidRDefault="001E3AA0" w:rsidP="005B7E2B">
      <w:pPr>
        <w:pStyle w:val="Tabla"/>
        <w:numPr>
          <w:ilvl w:val="0"/>
          <w:numId w:val="0"/>
        </w:numPr>
      </w:pPr>
    </w:p>
    <w:p w14:paraId="22816974" w14:textId="77777777" w:rsidR="00006421" w:rsidRDefault="00006421" w:rsidP="005B7E2B">
      <w:pPr>
        <w:pStyle w:val="Tabla"/>
        <w:numPr>
          <w:ilvl w:val="0"/>
          <w:numId w:val="0"/>
        </w:numPr>
      </w:pPr>
    </w:p>
    <w:p w14:paraId="65FFE92E" w14:textId="77777777" w:rsidR="00006421" w:rsidRDefault="00006421" w:rsidP="005B7E2B">
      <w:pPr>
        <w:pStyle w:val="Tabla"/>
        <w:numPr>
          <w:ilvl w:val="0"/>
          <w:numId w:val="0"/>
        </w:numPr>
      </w:pPr>
    </w:p>
    <w:p w14:paraId="3DF5ED0E" w14:textId="77777777" w:rsidR="00006421" w:rsidRDefault="00006421" w:rsidP="005B7E2B">
      <w:pPr>
        <w:pStyle w:val="Tabla"/>
        <w:numPr>
          <w:ilvl w:val="0"/>
          <w:numId w:val="0"/>
        </w:numPr>
      </w:pPr>
    </w:p>
    <w:p w14:paraId="7E5FEB18" w14:textId="77777777" w:rsidR="00006421" w:rsidRPr="00E42261" w:rsidRDefault="00006421" w:rsidP="00006421">
      <w:pPr>
        <w:pStyle w:val="Ttulo3"/>
        <w:numPr>
          <w:ilvl w:val="2"/>
          <w:numId w:val="12"/>
        </w:numPr>
        <w:rPr>
          <w:rFonts w:eastAsia="Arial"/>
        </w:rPr>
      </w:pPr>
      <w:bookmarkStart w:id="213" w:name="_Toc127466238"/>
      <w:bookmarkStart w:id="214" w:name="_Toc134790089"/>
      <w:r w:rsidRPr="003047AA">
        <w:rPr>
          <w:rFonts w:eastAsia="Arial"/>
        </w:rPr>
        <w:t xml:space="preserve">Aplicación de </w:t>
      </w:r>
      <w:r w:rsidRPr="00C2300D">
        <w:rPr>
          <w:rFonts w:eastAsia="Arial"/>
        </w:rPr>
        <w:t>la matriz Pugh a las etapas del equipo potabilizador</w:t>
      </w:r>
      <w:bookmarkEnd w:id="213"/>
      <w:bookmarkEnd w:id="214"/>
      <w:r w:rsidRPr="00C2300D">
        <w:rPr>
          <w:rFonts w:eastAsia="Arial"/>
        </w:rPr>
        <w:t xml:space="preserve"> </w:t>
      </w:r>
      <w:r>
        <w:rPr>
          <w:rFonts w:eastAsia="Arial"/>
        </w:rPr>
        <w:tab/>
      </w:r>
    </w:p>
    <w:p w14:paraId="30CB3292" w14:textId="7A408E25" w:rsidR="00006421" w:rsidRPr="00006421" w:rsidRDefault="00006421" w:rsidP="00006421">
      <w:pPr>
        <w:tabs>
          <w:tab w:val="left" w:pos="5775"/>
        </w:tabs>
        <w:rPr>
          <w:rFonts w:eastAsia="Arial" w:cs="Arial"/>
          <w:szCs w:val="24"/>
        </w:rPr>
      </w:pPr>
      <w:r w:rsidRPr="00C2300D">
        <w:rPr>
          <w:rFonts w:eastAsia="Arial" w:cs="Arial"/>
          <w:szCs w:val="24"/>
        </w:rPr>
        <w:t>Después de haber establecido el rango de valores para cada criterio, se realizaron las matrices de selección Pugh con los pesos ponderados y las alternativas seleccionadas para cada etapa del equipo.</w:t>
      </w:r>
    </w:p>
    <w:p w14:paraId="65F5BB74" w14:textId="77777777" w:rsidR="005B7E2B" w:rsidRPr="00E42261" w:rsidRDefault="00B90EF4" w:rsidP="005B7E2B">
      <w:pPr>
        <w:pStyle w:val="Ttulo4"/>
        <w:numPr>
          <w:ilvl w:val="3"/>
          <w:numId w:val="12"/>
        </w:numPr>
        <w:rPr>
          <w:rFonts w:eastAsia="Arial"/>
        </w:rPr>
      </w:pPr>
      <w:r>
        <w:rPr>
          <w:rFonts w:eastAsia="Arial" w:cs="Arial"/>
          <w:i/>
        </w:rPr>
        <w:tab/>
      </w:r>
      <w:r w:rsidR="005B7E2B" w:rsidRPr="00C2300D">
        <w:rPr>
          <w:rFonts w:eastAsia="Arial"/>
        </w:rPr>
        <w:t xml:space="preserve">Separación de solidos suspendidos </w:t>
      </w:r>
    </w:p>
    <w:p w14:paraId="0A857F80" w14:textId="5AF0F4E1" w:rsidR="005B7E2B" w:rsidRPr="005B7E2B" w:rsidRDefault="005B7E2B" w:rsidP="005B7E2B">
      <w:pPr>
        <w:rPr>
          <w:rFonts w:eastAsia="Arial" w:cs="Arial"/>
          <w:szCs w:val="24"/>
        </w:rPr>
      </w:pPr>
      <w:r>
        <w:rPr>
          <w:rFonts w:eastAsia="Arial" w:cs="Arial"/>
          <w:szCs w:val="24"/>
        </w:rPr>
        <w:t>La</w:t>
      </w:r>
      <w:r w:rsidRPr="00C2300D">
        <w:rPr>
          <w:rFonts w:eastAsia="Arial" w:cs="Arial"/>
          <w:szCs w:val="24"/>
        </w:rPr>
        <w:t xml:space="preserve"> separación de sólidos, consiste en bajar los niveles de turbidez y remover material orgánico del agua, de modo que en la tabla 1</w:t>
      </w:r>
      <w:r>
        <w:rPr>
          <w:rFonts w:eastAsia="Arial" w:cs="Arial"/>
          <w:szCs w:val="24"/>
        </w:rPr>
        <w:t>3</w:t>
      </w:r>
      <w:r w:rsidRPr="00C2300D">
        <w:rPr>
          <w:rFonts w:eastAsia="Arial" w:cs="Arial"/>
          <w:szCs w:val="24"/>
        </w:rPr>
        <w:t>, se presenta la matriz Pugh para la selección del equipo de remoción de sólidos.</w:t>
      </w:r>
    </w:p>
    <w:p w14:paraId="7F87744C" w14:textId="5AF0F4E1" w:rsidR="005B7E2B" w:rsidRPr="00BA2E9F" w:rsidRDefault="005B7E2B" w:rsidP="005B7E2B">
      <w:pPr>
        <w:pStyle w:val="Tabla"/>
      </w:pPr>
      <w:bookmarkStart w:id="215" w:name="_Toc127468454"/>
      <w:bookmarkStart w:id="216" w:name="_Toc127778360"/>
      <w:bookmarkStart w:id="217" w:name="_Toc127778841"/>
      <w:bookmarkStart w:id="218" w:name="_Toc127779832"/>
      <w:bookmarkStart w:id="219" w:name="_Toc127782149"/>
      <w:bookmarkStart w:id="220" w:name="_Toc131169893"/>
      <w:bookmarkStart w:id="221" w:name="_Toc134779859"/>
      <w:bookmarkStart w:id="222" w:name="_Toc134780050"/>
      <w:bookmarkStart w:id="223" w:name="_Toc134784924"/>
      <w:bookmarkStart w:id="224" w:name="_Toc136788245"/>
      <w:r w:rsidRPr="00C2300D">
        <w:t xml:space="preserve"> Matriz de selección Pugh para la función de separación de sólido</w:t>
      </w:r>
      <w:r>
        <w:t>s</w:t>
      </w:r>
      <w:bookmarkEnd w:id="215"/>
      <w:bookmarkEnd w:id="216"/>
      <w:bookmarkEnd w:id="217"/>
      <w:bookmarkEnd w:id="218"/>
      <w:bookmarkEnd w:id="219"/>
      <w:bookmarkEnd w:id="220"/>
      <w:bookmarkEnd w:id="221"/>
      <w:bookmarkEnd w:id="222"/>
      <w:bookmarkEnd w:id="223"/>
      <w:bookmarkEnd w:id="224"/>
    </w:p>
    <w:tbl>
      <w:tblPr>
        <w:tblpPr w:leftFromText="141" w:rightFromText="141" w:vertAnchor="page" w:horzAnchor="margin" w:tblpY="6085"/>
        <w:tblW w:w="9632" w:type="dxa"/>
        <w:tblCellMar>
          <w:left w:w="70" w:type="dxa"/>
          <w:right w:w="70" w:type="dxa"/>
        </w:tblCellMar>
        <w:tblLook w:val="04A0" w:firstRow="1" w:lastRow="0" w:firstColumn="1" w:lastColumn="0" w:noHBand="0" w:noVBand="1"/>
      </w:tblPr>
      <w:tblGrid>
        <w:gridCol w:w="1327"/>
        <w:gridCol w:w="1748"/>
        <w:gridCol w:w="642"/>
        <w:gridCol w:w="751"/>
        <w:gridCol w:w="727"/>
        <w:gridCol w:w="661"/>
        <w:gridCol w:w="632"/>
        <w:gridCol w:w="480"/>
        <w:gridCol w:w="527"/>
        <w:gridCol w:w="482"/>
        <w:gridCol w:w="529"/>
        <w:gridCol w:w="551"/>
        <w:gridCol w:w="575"/>
      </w:tblGrid>
      <w:tr w:rsidR="00006421" w:rsidRPr="00A86D01" w14:paraId="4F422DB7" w14:textId="77777777" w:rsidTr="00006421">
        <w:trPr>
          <w:trHeight w:val="284"/>
        </w:trPr>
        <w:tc>
          <w:tcPr>
            <w:tcW w:w="1327" w:type="dxa"/>
            <w:tcBorders>
              <w:top w:val="single" w:sz="8" w:space="0" w:color="000000"/>
              <w:left w:val="single" w:sz="8" w:space="0" w:color="000000"/>
              <w:bottom w:val="nil"/>
              <w:right w:val="single" w:sz="8" w:space="0" w:color="000000"/>
            </w:tcBorders>
            <w:shd w:val="clear" w:color="auto" w:fill="auto"/>
            <w:vAlign w:val="center"/>
            <w:hideMark/>
          </w:tcPr>
          <w:p w14:paraId="0B6D655C"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Separación de solidos</w:t>
            </w:r>
          </w:p>
        </w:tc>
        <w:tc>
          <w:tcPr>
            <w:tcW w:w="1748" w:type="dxa"/>
            <w:tcBorders>
              <w:top w:val="single" w:sz="8" w:space="0" w:color="000000"/>
              <w:left w:val="nil"/>
              <w:bottom w:val="single" w:sz="8" w:space="0" w:color="000000"/>
              <w:right w:val="single" w:sz="8" w:space="0" w:color="000000"/>
            </w:tcBorders>
            <w:shd w:val="clear" w:color="auto" w:fill="auto"/>
            <w:vAlign w:val="center"/>
            <w:hideMark/>
          </w:tcPr>
          <w:p w14:paraId="7ED628F3"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Concepto</w:t>
            </w:r>
          </w:p>
        </w:tc>
        <w:tc>
          <w:tcPr>
            <w:tcW w:w="642" w:type="dxa"/>
            <w:tcBorders>
              <w:top w:val="single" w:sz="8" w:space="0" w:color="000000"/>
              <w:left w:val="nil"/>
              <w:bottom w:val="single" w:sz="8" w:space="0" w:color="000000"/>
              <w:right w:val="single" w:sz="8" w:space="0" w:color="000000"/>
            </w:tcBorders>
            <w:shd w:val="clear" w:color="auto" w:fill="auto"/>
            <w:vAlign w:val="center"/>
            <w:hideMark/>
          </w:tcPr>
          <w:p w14:paraId="78EDEAC2"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w:t>
            </w:r>
          </w:p>
        </w:tc>
        <w:tc>
          <w:tcPr>
            <w:tcW w:w="1478" w:type="dxa"/>
            <w:gridSpan w:val="2"/>
            <w:tcBorders>
              <w:top w:val="single" w:sz="8" w:space="0" w:color="000000"/>
              <w:left w:val="nil"/>
              <w:bottom w:val="single" w:sz="8" w:space="0" w:color="auto"/>
              <w:right w:val="single" w:sz="8" w:space="0" w:color="000000"/>
            </w:tcBorders>
            <w:shd w:val="clear" w:color="000000" w:fill="A9D08E"/>
            <w:vAlign w:val="center"/>
            <w:hideMark/>
          </w:tcPr>
          <w:p w14:paraId="5A5417AD"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Osmosis Inversa</w:t>
            </w:r>
          </w:p>
        </w:tc>
        <w:tc>
          <w:tcPr>
            <w:tcW w:w="1293" w:type="dxa"/>
            <w:gridSpan w:val="2"/>
            <w:tcBorders>
              <w:top w:val="single" w:sz="8" w:space="0" w:color="000000"/>
              <w:left w:val="nil"/>
              <w:bottom w:val="single" w:sz="8" w:space="0" w:color="auto"/>
              <w:right w:val="single" w:sz="8" w:space="0" w:color="000000"/>
            </w:tcBorders>
            <w:shd w:val="clear" w:color="000000" w:fill="A9D08E"/>
            <w:vAlign w:val="center"/>
            <w:hideMark/>
          </w:tcPr>
          <w:p w14:paraId="671D23C8"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Filtro de Disco</w:t>
            </w:r>
          </w:p>
        </w:tc>
        <w:tc>
          <w:tcPr>
            <w:tcW w:w="1007" w:type="dxa"/>
            <w:gridSpan w:val="2"/>
            <w:tcBorders>
              <w:top w:val="single" w:sz="8" w:space="0" w:color="000000"/>
              <w:left w:val="nil"/>
              <w:bottom w:val="single" w:sz="8" w:space="0" w:color="auto"/>
              <w:right w:val="single" w:sz="8" w:space="0" w:color="000000"/>
            </w:tcBorders>
            <w:shd w:val="clear" w:color="000000" w:fill="A9D08E"/>
            <w:vAlign w:val="center"/>
            <w:hideMark/>
          </w:tcPr>
          <w:p w14:paraId="63F2AAFD"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Filtro de Bolsa</w:t>
            </w:r>
          </w:p>
        </w:tc>
        <w:tc>
          <w:tcPr>
            <w:tcW w:w="1011" w:type="dxa"/>
            <w:gridSpan w:val="2"/>
            <w:tcBorders>
              <w:top w:val="single" w:sz="8" w:space="0" w:color="000000"/>
              <w:left w:val="nil"/>
              <w:bottom w:val="single" w:sz="8" w:space="0" w:color="auto"/>
              <w:right w:val="single" w:sz="8" w:space="0" w:color="000000"/>
            </w:tcBorders>
            <w:shd w:val="clear" w:color="000000" w:fill="A9D08E"/>
            <w:vAlign w:val="center"/>
            <w:hideMark/>
          </w:tcPr>
          <w:p w14:paraId="6F9684FF"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Filtro de Malla</w:t>
            </w:r>
          </w:p>
        </w:tc>
        <w:tc>
          <w:tcPr>
            <w:tcW w:w="1126" w:type="dxa"/>
            <w:gridSpan w:val="2"/>
            <w:tcBorders>
              <w:top w:val="single" w:sz="8" w:space="0" w:color="000000"/>
              <w:left w:val="nil"/>
              <w:bottom w:val="single" w:sz="8" w:space="0" w:color="auto"/>
              <w:right w:val="single" w:sz="8" w:space="0" w:color="000000"/>
            </w:tcBorders>
            <w:shd w:val="clear" w:color="000000" w:fill="A9D08E"/>
            <w:vAlign w:val="center"/>
            <w:hideMark/>
          </w:tcPr>
          <w:p w14:paraId="7C7929B6"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 xml:space="preserve"> Filtro de Carbón activado</w:t>
            </w:r>
          </w:p>
        </w:tc>
      </w:tr>
      <w:tr w:rsidR="00006421" w:rsidRPr="00A86D01" w14:paraId="5B6A48FF" w14:textId="77777777" w:rsidTr="00006421">
        <w:trPr>
          <w:trHeight w:val="138"/>
        </w:trPr>
        <w:tc>
          <w:tcPr>
            <w:tcW w:w="13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E0B666"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Criterios</w:t>
            </w:r>
          </w:p>
        </w:tc>
        <w:tc>
          <w:tcPr>
            <w:tcW w:w="1748" w:type="dxa"/>
            <w:tcBorders>
              <w:top w:val="nil"/>
              <w:left w:val="nil"/>
              <w:bottom w:val="single" w:sz="8" w:space="0" w:color="000000"/>
              <w:right w:val="single" w:sz="8" w:space="0" w:color="auto"/>
            </w:tcBorders>
            <w:shd w:val="clear" w:color="000000" w:fill="A9D08E"/>
            <w:vAlign w:val="center"/>
            <w:hideMark/>
          </w:tcPr>
          <w:p w14:paraId="1FC236A1"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Inversión inicial</w:t>
            </w:r>
          </w:p>
        </w:tc>
        <w:tc>
          <w:tcPr>
            <w:tcW w:w="642" w:type="dxa"/>
            <w:tcBorders>
              <w:top w:val="nil"/>
              <w:left w:val="nil"/>
              <w:bottom w:val="single" w:sz="8" w:space="0" w:color="000000"/>
              <w:right w:val="single" w:sz="8" w:space="0" w:color="auto"/>
            </w:tcBorders>
            <w:shd w:val="clear" w:color="000000" w:fill="A9D08E"/>
            <w:vAlign w:val="center"/>
            <w:hideMark/>
          </w:tcPr>
          <w:p w14:paraId="78B69494"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18</w:t>
            </w:r>
          </w:p>
        </w:tc>
        <w:tc>
          <w:tcPr>
            <w:tcW w:w="751" w:type="dxa"/>
            <w:tcBorders>
              <w:top w:val="nil"/>
              <w:left w:val="nil"/>
              <w:bottom w:val="single" w:sz="8" w:space="0" w:color="auto"/>
              <w:right w:val="single" w:sz="8" w:space="0" w:color="auto"/>
            </w:tcBorders>
            <w:shd w:val="clear" w:color="auto" w:fill="auto"/>
            <w:vAlign w:val="center"/>
            <w:hideMark/>
          </w:tcPr>
          <w:p w14:paraId="0F6EE6A8"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727" w:type="dxa"/>
            <w:tcBorders>
              <w:top w:val="nil"/>
              <w:left w:val="nil"/>
              <w:bottom w:val="single" w:sz="8" w:space="0" w:color="auto"/>
              <w:right w:val="single" w:sz="8" w:space="0" w:color="auto"/>
            </w:tcBorders>
            <w:shd w:val="clear" w:color="auto" w:fill="auto"/>
            <w:vAlign w:val="center"/>
            <w:hideMark/>
          </w:tcPr>
          <w:p w14:paraId="2C937C4C"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c>
          <w:tcPr>
            <w:tcW w:w="661" w:type="dxa"/>
            <w:tcBorders>
              <w:top w:val="nil"/>
              <w:left w:val="nil"/>
              <w:bottom w:val="single" w:sz="8" w:space="0" w:color="auto"/>
              <w:right w:val="single" w:sz="8" w:space="0" w:color="auto"/>
            </w:tcBorders>
            <w:shd w:val="clear" w:color="auto" w:fill="auto"/>
            <w:vAlign w:val="center"/>
            <w:hideMark/>
          </w:tcPr>
          <w:p w14:paraId="31142B1B"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6DC666D3"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c>
          <w:tcPr>
            <w:tcW w:w="480" w:type="dxa"/>
            <w:tcBorders>
              <w:top w:val="nil"/>
              <w:left w:val="nil"/>
              <w:bottom w:val="single" w:sz="8" w:space="0" w:color="auto"/>
              <w:right w:val="single" w:sz="8" w:space="0" w:color="auto"/>
            </w:tcBorders>
            <w:shd w:val="clear" w:color="auto" w:fill="auto"/>
            <w:vAlign w:val="center"/>
            <w:hideMark/>
          </w:tcPr>
          <w:p w14:paraId="6F639972"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7" w:type="dxa"/>
            <w:tcBorders>
              <w:top w:val="nil"/>
              <w:left w:val="nil"/>
              <w:bottom w:val="single" w:sz="8" w:space="0" w:color="auto"/>
              <w:right w:val="single" w:sz="8" w:space="0" w:color="auto"/>
            </w:tcBorders>
            <w:shd w:val="clear" w:color="auto" w:fill="auto"/>
            <w:vAlign w:val="center"/>
            <w:hideMark/>
          </w:tcPr>
          <w:p w14:paraId="5B02A0B9"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c>
          <w:tcPr>
            <w:tcW w:w="482" w:type="dxa"/>
            <w:tcBorders>
              <w:top w:val="nil"/>
              <w:left w:val="nil"/>
              <w:bottom w:val="single" w:sz="8" w:space="0" w:color="auto"/>
              <w:right w:val="single" w:sz="8" w:space="0" w:color="auto"/>
            </w:tcBorders>
            <w:shd w:val="clear" w:color="auto" w:fill="auto"/>
            <w:vAlign w:val="center"/>
            <w:hideMark/>
          </w:tcPr>
          <w:p w14:paraId="0EDCD238"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9" w:type="dxa"/>
            <w:tcBorders>
              <w:top w:val="nil"/>
              <w:left w:val="nil"/>
              <w:bottom w:val="single" w:sz="8" w:space="0" w:color="auto"/>
              <w:right w:val="single" w:sz="8" w:space="0" w:color="auto"/>
            </w:tcBorders>
            <w:shd w:val="clear" w:color="auto" w:fill="auto"/>
            <w:vAlign w:val="center"/>
            <w:hideMark/>
          </w:tcPr>
          <w:p w14:paraId="48796F3B"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c>
          <w:tcPr>
            <w:tcW w:w="551" w:type="dxa"/>
            <w:tcBorders>
              <w:top w:val="nil"/>
              <w:left w:val="nil"/>
              <w:bottom w:val="single" w:sz="8" w:space="0" w:color="auto"/>
              <w:right w:val="single" w:sz="8" w:space="0" w:color="auto"/>
            </w:tcBorders>
            <w:shd w:val="clear" w:color="auto" w:fill="auto"/>
            <w:vAlign w:val="center"/>
            <w:hideMark/>
          </w:tcPr>
          <w:p w14:paraId="75AD0FCF"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75" w:type="dxa"/>
            <w:tcBorders>
              <w:top w:val="nil"/>
              <w:left w:val="nil"/>
              <w:bottom w:val="single" w:sz="8" w:space="0" w:color="auto"/>
              <w:right w:val="single" w:sz="8" w:space="0" w:color="auto"/>
            </w:tcBorders>
            <w:shd w:val="clear" w:color="auto" w:fill="auto"/>
            <w:vAlign w:val="center"/>
            <w:hideMark/>
          </w:tcPr>
          <w:p w14:paraId="0B446F30"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r>
      <w:tr w:rsidR="00006421" w:rsidRPr="00A86D01" w14:paraId="6F9618F9" w14:textId="77777777" w:rsidTr="00006421">
        <w:trPr>
          <w:trHeight w:val="311"/>
        </w:trPr>
        <w:tc>
          <w:tcPr>
            <w:tcW w:w="1327" w:type="dxa"/>
            <w:vMerge/>
            <w:tcBorders>
              <w:top w:val="single" w:sz="8" w:space="0" w:color="auto"/>
              <w:left w:val="single" w:sz="8" w:space="0" w:color="auto"/>
              <w:bottom w:val="single" w:sz="8" w:space="0" w:color="000000"/>
              <w:right w:val="single" w:sz="8" w:space="0" w:color="auto"/>
            </w:tcBorders>
            <w:vAlign w:val="center"/>
            <w:hideMark/>
          </w:tcPr>
          <w:p w14:paraId="177F4032" w14:textId="77777777" w:rsidR="00006421" w:rsidRPr="00A86D01" w:rsidRDefault="00006421" w:rsidP="00006421">
            <w:pPr>
              <w:spacing w:after="0" w:line="240" w:lineRule="auto"/>
              <w:rPr>
                <w:rFonts w:eastAsia="Times New Roman"/>
                <w:b/>
                <w:bCs/>
                <w:color w:val="000000"/>
                <w:sz w:val="22"/>
              </w:rPr>
            </w:pPr>
          </w:p>
        </w:tc>
        <w:tc>
          <w:tcPr>
            <w:tcW w:w="1748" w:type="dxa"/>
            <w:tcBorders>
              <w:top w:val="nil"/>
              <w:left w:val="nil"/>
              <w:bottom w:val="single" w:sz="8" w:space="0" w:color="000000"/>
              <w:right w:val="single" w:sz="8" w:space="0" w:color="auto"/>
            </w:tcBorders>
            <w:shd w:val="clear" w:color="000000" w:fill="A9D08E"/>
            <w:vAlign w:val="center"/>
            <w:hideMark/>
          </w:tcPr>
          <w:p w14:paraId="07CE84AD"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 xml:space="preserve">Tiempo de mantenimiento </w:t>
            </w:r>
          </w:p>
        </w:tc>
        <w:tc>
          <w:tcPr>
            <w:tcW w:w="642" w:type="dxa"/>
            <w:tcBorders>
              <w:top w:val="nil"/>
              <w:left w:val="nil"/>
              <w:bottom w:val="single" w:sz="8" w:space="0" w:color="000000"/>
              <w:right w:val="single" w:sz="8" w:space="0" w:color="auto"/>
            </w:tcBorders>
            <w:shd w:val="clear" w:color="000000" w:fill="A9D08E"/>
            <w:vAlign w:val="center"/>
            <w:hideMark/>
          </w:tcPr>
          <w:p w14:paraId="18C49167"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10</w:t>
            </w:r>
          </w:p>
        </w:tc>
        <w:tc>
          <w:tcPr>
            <w:tcW w:w="751" w:type="dxa"/>
            <w:tcBorders>
              <w:top w:val="nil"/>
              <w:left w:val="nil"/>
              <w:bottom w:val="single" w:sz="8" w:space="0" w:color="auto"/>
              <w:right w:val="single" w:sz="8" w:space="0" w:color="auto"/>
            </w:tcBorders>
            <w:shd w:val="clear" w:color="auto" w:fill="auto"/>
            <w:vAlign w:val="center"/>
            <w:hideMark/>
          </w:tcPr>
          <w:p w14:paraId="480AEADE"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727" w:type="dxa"/>
            <w:tcBorders>
              <w:top w:val="nil"/>
              <w:left w:val="nil"/>
              <w:bottom w:val="single" w:sz="8" w:space="0" w:color="auto"/>
              <w:right w:val="single" w:sz="8" w:space="0" w:color="auto"/>
            </w:tcBorders>
            <w:shd w:val="clear" w:color="auto" w:fill="auto"/>
            <w:vAlign w:val="center"/>
            <w:hideMark/>
          </w:tcPr>
          <w:p w14:paraId="65E1274E"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10</w:t>
            </w:r>
          </w:p>
        </w:tc>
        <w:tc>
          <w:tcPr>
            <w:tcW w:w="661" w:type="dxa"/>
            <w:tcBorders>
              <w:top w:val="nil"/>
              <w:left w:val="nil"/>
              <w:bottom w:val="single" w:sz="8" w:space="0" w:color="auto"/>
              <w:right w:val="single" w:sz="8" w:space="0" w:color="auto"/>
            </w:tcBorders>
            <w:shd w:val="clear" w:color="auto" w:fill="auto"/>
            <w:vAlign w:val="center"/>
            <w:hideMark/>
          </w:tcPr>
          <w:p w14:paraId="09ADC15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69DDFC1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10</w:t>
            </w:r>
          </w:p>
        </w:tc>
        <w:tc>
          <w:tcPr>
            <w:tcW w:w="480" w:type="dxa"/>
            <w:tcBorders>
              <w:top w:val="nil"/>
              <w:left w:val="nil"/>
              <w:bottom w:val="single" w:sz="8" w:space="0" w:color="auto"/>
              <w:right w:val="single" w:sz="8" w:space="0" w:color="auto"/>
            </w:tcBorders>
            <w:shd w:val="clear" w:color="auto" w:fill="auto"/>
            <w:vAlign w:val="center"/>
            <w:hideMark/>
          </w:tcPr>
          <w:p w14:paraId="041C087F"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7" w:type="dxa"/>
            <w:tcBorders>
              <w:top w:val="nil"/>
              <w:left w:val="nil"/>
              <w:bottom w:val="single" w:sz="8" w:space="0" w:color="auto"/>
              <w:right w:val="single" w:sz="8" w:space="0" w:color="auto"/>
            </w:tcBorders>
            <w:shd w:val="clear" w:color="auto" w:fill="auto"/>
            <w:vAlign w:val="center"/>
            <w:hideMark/>
          </w:tcPr>
          <w:p w14:paraId="427EAE54"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10</w:t>
            </w:r>
          </w:p>
        </w:tc>
        <w:tc>
          <w:tcPr>
            <w:tcW w:w="482" w:type="dxa"/>
            <w:tcBorders>
              <w:top w:val="nil"/>
              <w:left w:val="nil"/>
              <w:bottom w:val="single" w:sz="8" w:space="0" w:color="auto"/>
              <w:right w:val="single" w:sz="8" w:space="0" w:color="auto"/>
            </w:tcBorders>
            <w:shd w:val="clear" w:color="auto" w:fill="auto"/>
            <w:vAlign w:val="center"/>
            <w:hideMark/>
          </w:tcPr>
          <w:p w14:paraId="10F29D37"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9" w:type="dxa"/>
            <w:tcBorders>
              <w:top w:val="nil"/>
              <w:left w:val="nil"/>
              <w:bottom w:val="single" w:sz="8" w:space="0" w:color="auto"/>
              <w:right w:val="single" w:sz="8" w:space="0" w:color="auto"/>
            </w:tcBorders>
            <w:shd w:val="clear" w:color="auto" w:fill="auto"/>
            <w:vAlign w:val="center"/>
            <w:hideMark/>
          </w:tcPr>
          <w:p w14:paraId="46861282"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10</w:t>
            </w:r>
          </w:p>
        </w:tc>
        <w:tc>
          <w:tcPr>
            <w:tcW w:w="551" w:type="dxa"/>
            <w:tcBorders>
              <w:top w:val="nil"/>
              <w:left w:val="nil"/>
              <w:bottom w:val="single" w:sz="8" w:space="0" w:color="auto"/>
              <w:right w:val="single" w:sz="8" w:space="0" w:color="auto"/>
            </w:tcBorders>
            <w:shd w:val="clear" w:color="auto" w:fill="auto"/>
            <w:vAlign w:val="center"/>
            <w:hideMark/>
          </w:tcPr>
          <w:p w14:paraId="2080E2AA"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75" w:type="dxa"/>
            <w:tcBorders>
              <w:top w:val="nil"/>
              <w:left w:val="nil"/>
              <w:bottom w:val="single" w:sz="8" w:space="0" w:color="auto"/>
              <w:right w:val="single" w:sz="8" w:space="0" w:color="auto"/>
            </w:tcBorders>
            <w:shd w:val="clear" w:color="auto" w:fill="auto"/>
            <w:vAlign w:val="center"/>
            <w:hideMark/>
          </w:tcPr>
          <w:p w14:paraId="0B845AA5"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r>
      <w:tr w:rsidR="00006421" w:rsidRPr="00A86D01" w14:paraId="617B7476" w14:textId="77777777" w:rsidTr="00006421">
        <w:trPr>
          <w:trHeight w:val="211"/>
        </w:trPr>
        <w:tc>
          <w:tcPr>
            <w:tcW w:w="1327" w:type="dxa"/>
            <w:vMerge/>
            <w:tcBorders>
              <w:top w:val="single" w:sz="8" w:space="0" w:color="auto"/>
              <w:left w:val="single" w:sz="8" w:space="0" w:color="auto"/>
              <w:bottom w:val="single" w:sz="8" w:space="0" w:color="000000"/>
              <w:right w:val="single" w:sz="8" w:space="0" w:color="auto"/>
            </w:tcBorders>
            <w:vAlign w:val="center"/>
            <w:hideMark/>
          </w:tcPr>
          <w:p w14:paraId="6C48E8AA" w14:textId="77777777" w:rsidR="00006421" w:rsidRPr="00A86D01" w:rsidRDefault="00006421" w:rsidP="00006421">
            <w:pPr>
              <w:spacing w:after="0" w:line="240" w:lineRule="auto"/>
              <w:rPr>
                <w:rFonts w:eastAsia="Times New Roman"/>
                <w:b/>
                <w:bCs/>
                <w:color w:val="000000"/>
                <w:sz w:val="22"/>
              </w:rPr>
            </w:pPr>
          </w:p>
        </w:tc>
        <w:tc>
          <w:tcPr>
            <w:tcW w:w="1748" w:type="dxa"/>
            <w:tcBorders>
              <w:top w:val="nil"/>
              <w:left w:val="nil"/>
              <w:bottom w:val="single" w:sz="8" w:space="0" w:color="000000"/>
              <w:right w:val="single" w:sz="8" w:space="0" w:color="auto"/>
            </w:tcBorders>
            <w:shd w:val="clear" w:color="000000" w:fill="A9D08E"/>
            <w:vAlign w:val="center"/>
            <w:hideMark/>
          </w:tcPr>
          <w:p w14:paraId="4412A44A"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 xml:space="preserve">Calidad de filtrado </w:t>
            </w:r>
          </w:p>
        </w:tc>
        <w:tc>
          <w:tcPr>
            <w:tcW w:w="642" w:type="dxa"/>
            <w:tcBorders>
              <w:top w:val="nil"/>
              <w:left w:val="nil"/>
              <w:bottom w:val="single" w:sz="8" w:space="0" w:color="000000"/>
              <w:right w:val="single" w:sz="8" w:space="0" w:color="auto"/>
            </w:tcBorders>
            <w:shd w:val="clear" w:color="000000" w:fill="A9D08E"/>
            <w:vAlign w:val="center"/>
            <w:hideMark/>
          </w:tcPr>
          <w:p w14:paraId="1A357F54"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28</w:t>
            </w:r>
          </w:p>
        </w:tc>
        <w:tc>
          <w:tcPr>
            <w:tcW w:w="751" w:type="dxa"/>
            <w:tcBorders>
              <w:top w:val="nil"/>
              <w:left w:val="nil"/>
              <w:bottom w:val="single" w:sz="8" w:space="0" w:color="auto"/>
              <w:right w:val="single" w:sz="8" w:space="0" w:color="auto"/>
            </w:tcBorders>
            <w:shd w:val="clear" w:color="auto" w:fill="auto"/>
            <w:vAlign w:val="center"/>
            <w:hideMark/>
          </w:tcPr>
          <w:p w14:paraId="11628832"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727" w:type="dxa"/>
            <w:tcBorders>
              <w:top w:val="nil"/>
              <w:left w:val="nil"/>
              <w:bottom w:val="single" w:sz="8" w:space="0" w:color="auto"/>
              <w:right w:val="single" w:sz="8" w:space="0" w:color="auto"/>
            </w:tcBorders>
            <w:shd w:val="clear" w:color="auto" w:fill="auto"/>
            <w:vAlign w:val="center"/>
            <w:hideMark/>
          </w:tcPr>
          <w:p w14:paraId="0C0F8F0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28</w:t>
            </w:r>
          </w:p>
        </w:tc>
        <w:tc>
          <w:tcPr>
            <w:tcW w:w="661" w:type="dxa"/>
            <w:tcBorders>
              <w:top w:val="nil"/>
              <w:left w:val="nil"/>
              <w:bottom w:val="single" w:sz="8" w:space="0" w:color="auto"/>
              <w:right w:val="single" w:sz="8" w:space="0" w:color="auto"/>
            </w:tcBorders>
            <w:shd w:val="clear" w:color="auto" w:fill="auto"/>
            <w:vAlign w:val="center"/>
            <w:hideMark/>
          </w:tcPr>
          <w:p w14:paraId="4BEDCC9D"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632" w:type="dxa"/>
            <w:tcBorders>
              <w:top w:val="nil"/>
              <w:left w:val="nil"/>
              <w:bottom w:val="single" w:sz="8" w:space="0" w:color="auto"/>
              <w:right w:val="single" w:sz="8" w:space="0" w:color="auto"/>
            </w:tcBorders>
            <w:shd w:val="clear" w:color="auto" w:fill="auto"/>
            <w:vAlign w:val="center"/>
            <w:hideMark/>
          </w:tcPr>
          <w:p w14:paraId="7CCF8629"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480" w:type="dxa"/>
            <w:tcBorders>
              <w:top w:val="nil"/>
              <w:left w:val="nil"/>
              <w:bottom w:val="single" w:sz="8" w:space="0" w:color="auto"/>
              <w:right w:val="single" w:sz="8" w:space="0" w:color="auto"/>
            </w:tcBorders>
            <w:shd w:val="clear" w:color="auto" w:fill="auto"/>
            <w:vAlign w:val="center"/>
            <w:hideMark/>
          </w:tcPr>
          <w:p w14:paraId="405ADF03"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27" w:type="dxa"/>
            <w:tcBorders>
              <w:top w:val="nil"/>
              <w:left w:val="nil"/>
              <w:bottom w:val="single" w:sz="8" w:space="0" w:color="auto"/>
              <w:right w:val="single" w:sz="8" w:space="0" w:color="auto"/>
            </w:tcBorders>
            <w:shd w:val="clear" w:color="auto" w:fill="auto"/>
            <w:vAlign w:val="center"/>
            <w:hideMark/>
          </w:tcPr>
          <w:p w14:paraId="792A4356"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482" w:type="dxa"/>
            <w:tcBorders>
              <w:top w:val="nil"/>
              <w:left w:val="nil"/>
              <w:bottom w:val="single" w:sz="8" w:space="0" w:color="auto"/>
              <w:right w:val="single" w:sz="8" w:space="0" w:color="auto"/>
            </w:tcBorders>
            <w:shd w:val="clear" w:color="auto" w:fill="auto"/>
            <w:vAlign w:val="center"/>
            <w:hideMark/>
          </w:tcPr>
          <w:p w14:paraId="656644DC"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29" w:type="dxa"/>
            <w:tcBorders>
              <w:top w:val="nil"/>
              <w:left w:val="nil"/>
              <w:bottom w:val="single" w:sz="8" w:space="0" w:color="auto"/>
              <w:right w:val="single" w:sz="8" w:space="0" w:color="auto"/>
            </w:tcBorders>
            <w:shd w:val="clear" w:color="auto" w:fill="auto"/>
            <w:vAlign w:val="center"/>
            <w:hideMark/>
          </w:tcPr>
          <w:p w14:paraId="1F6C8743"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51" w:type="dxa"/>
            <w:tcBorders>
              <w:top w:val="nil"/>
              <w:left w:val="nil"/>
              <w:bottom w:val="single" w:sz="8" w:space="0" w:color="auto"/>
              <w:right w:val="single" w:sz="8" w:space="0" w:color="auto"/>
            </w:tcBorders>
            <w:shd w:val="clear" w:color="auto" w:fill="auto"/>
            <w:vAlign w:val="center"/>
            <w:hideMark/>
          </w:tcPr>
          <w:p w14:paraId="218DD8ED"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75" w:type="dxa"/>
            <w:tcBorders>
              <w:top w:val="nil"/>
              <w:left w:val="nil"/>
              <w:bottom w:val="single" w:sz="8" w:space="0" w:color="auto"/>
              <w:right w:val="single" w:sz="8" w:space="0" w:color="auto"/>
            </w:tcBorders>
            <w:shd w:val="clear" w:color="auto" w:fill="auto"/>
            <w:vAlign w:val="center"/>
            <w:hideMark/>
          </w:tcPr>
          <w:p w14:paraId="59C7CFCB"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28</w:t>
            </w:r>
          </w:p>
        </w:tc>
      </w:tr>
      <w:tr w:rsidR="00006421" w:rsidRPr="00A86D01" w14:paraId="253CBEEF" w14:textId="77777777" w:rsidTr="00006421">
        <w:trPr>
          <w:trHeight w:val="419"/>
        </w:trPr>
        <w:tc>
          <w:tcPr>
            <w:tcW w:w="1327" w:type="dxa"/>
            <w:vMerge/>
            <w:tcBorders>
              <w:top w:val="single" w:sz="8" w:space="0" w:color="auto"/>
              <w:left w:val="single" w:sz="8" w:space="0" w:color="auto"/>
              <w:bottom w:val="single" w:sz="8" w:space="0" w:color="000000"/>
              <w:right w:val="single" w:sz="8" w:space="0" w:color="auto"/>
            </w:tcBorders>
            <w:vAlign w:val="center"/>
            <w:hideMark/>
          </w:tcPr>
          <w:p w14:paraId="582FCB47" w14:textId="77777777" w:rsidR="00006421" w:rsidRPr="00A86D01" w:rsidRDefault="00006421" w:rsidP="00006421">
            <w:pPr>
              <w:spacing w:after="0" w:line="240" w:lineRule="auto"/>
              <w:rPr>
                <w:rFonts w:eastAsia="Times New Roman"/>
                <w:b/>
                <w:bCs/>
                <w:color w:val="000000"/>
                <w:sz w:val="22"/>
              </w:rPr>
            </w:pPr>
          </w:p>
        </w:tc>
        <w:tc>
          <w:tcPr>
            <w:tcW w:w="1748" w:type="dxa"/>
            <w:tcBorders>
              <w:top w:val="nil"/>
              <w:left w:val="nil"/>
              <w:bottom w:val="single" w:sz="8" w:space="0" w:color="000000"/>
              <w:right w:val="single" w:sz="8" w:space="0" w:color="auto"/>
            </w:tcBorders>
            <w:shd w:val="clear" w:color="000000" w:fill="A9D08E"/>
            <w:vAlign w:val="center"/>
            <w:hideMark/>
          </w:tcPr>
          <w:p w14:paraId="3C9638A9"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Costos de operación y mantenimiento</w:t>
            </w:r>
          </w:p>
        </w:tc>
        <w:tc>
          <w:tcPr>
            <w:tcW w:w="642" w:type="dxa"/>
            <w:tcBorders>
              <w:top w:val="nil"/>
              <w:left w:val="nil"/>
              <w:bottom w:val="single" w:sz="8" w:space="0" w:color="000000"/>
              <w:right w:val="single" w:sz="8" w:space="0" w:color="auto"/>
            </w:tcBorders>
            <w:shd w:val="clear" w:color="000000" w:fill="A9D08E"/>
            <w:vAlign w:val="center"/>
            <w:hideMark/>
          </w:tcPr>
          <w:p w14:paraId="6A088B60"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26</w:t>
            </w:r>
          </w:p>
        </w:tc>
        <w:tc>
          <w:tcPr>
            <w:tcW w:w="751" w:type="dxa"/>
            <w:tcBorders>
              <w:top w:val="nil"/>
              <w:left w:val="nil"/>
              <w:bottom w:val="single" w:sz="8" w:space="0" w:color="auto"/>
              <w:right w:val="single" w:sz="8" w:space="0" w:color="auto"/>
            </w:tcBorders>
            <w:shd w:val="clear" w:color="auto" w:fill="auto"/>
            <w:vAlign w:val="center"/>
            <w:hideMark/>
          </w:tcPr>
          <w:p w14:paraId="64D7D5DD"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727" w:type="dxa"/>
            <w:tcBorders>
              <w:top w:val="nil"/>
              <w:left w:val="nil"/>
              <w:bottom w:val="single" w:sz="8" w:space="0" w:color="auto"/>
              <w:right w:val="single" w:sz="8" w:space="0" w:color="auto"/>
            </w:tcBorders>
            <w:shd w:val="clear" w:color="auto" w:fill="auto"/>
            <w:vAlign w:val="center"/>
            <w:hideMark/>
          </w:tcPr>
          <w:p w14:paraId="47346004"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661" w:type="dxa"/>
            <w:tcBorders>
              <w:top w:val="nil"/>
              <w:left w:val="nil"/>
              <w:bottom w:val="single" w:sz="8" w:space="0" w:color="auto"/>
              <w:right w:val="single" w:sz="8" w:space="0" w:color="auto"/>
            </w:tcBorders>
            <w:shd w:val="clear" w:color="auto" w:fill="auto"/>
            <w:vAlign w:val="center"/>
            <w:hideMark/>
          </w:tcPr>
          <w:p w14:paraId="3F546666"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23E934F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-26</w:t>
            </w:r>
          </w:p>
        </w:tc>
        <w:tc>
          <w:tcPr>
            <w:tcW w:w="480" w:type="dxa"/>
            <w:tcBorders>
              <w:top w:val="nil"/>
              <w:left w:val="nil"/>
              <w:bottom w:val="single" w:sz="8" w:space="0" w:color="auto"/>
              <w:right w:val="single" w:sz="8" w:space="0" w:color="auto"/>
            </w:tcBorders>
            <w:shd w:val="clear" w:color="auto" w:fill="auto"/>
            <w:vAlign w:val="center"/>
            <w:hideMark/>
          </w:tcPr>
          <w:p w14:paraId="44A0CBE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7" w:type="dxa"/>
            <w:tcBorders>
              <w:top w:val="nil"/>
              <w:left w:val="nil"/>
              <w:bottom w:val="single" w:sz="8" w:space="0" w:color="auto"/>
              <w:right w:val="single" w:sz="8" w:space="0" w:color="auto"/>
            </w:tcBorders>
            <w:shd w:val="clear" w:color="auto" w:fill="auto"/>
            <w:vAlign w:val="center"/>
            <w:hideMark/>
          </w:tcPr>
          <w:p w14:paraId="67BA57C5"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26</w:t>
            </w:r>
          </w:p>
        </w:tc>
        <w:tc>
          <w:tcPr>
            <w:tcW w:w="482" w:type="dxa"/>
            <w:tcBorders>
              <w:top w:val="nil"/>
              <w:left w:val="nil"/>
              <w:bottom w:val="single" w:sz="8" w:space="0" w:color="auto"/>
              <w:right w:val="single" w:sz="8" w:space="0" w:color="auto"/>
            </w:tcBorders>
            <w:shd w:val="clear" w:color="auto" w:fill="auto"/>
            <w:vAlign w:val="center"/>
            <w:hideMark/>
          </w:tcPr>
          <w:p w14:paraId="72C60305"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29" w:type="dxa"/>
            <w:tcBorders>
              <w:top w:val="nil"/>
              <w:left w:val="nil"/>
              <w:bottom w:val="single" w:sz="8" w:space="0" w:color="auto"/>
              <w:right w:val="single" w:sz="8" w:space="0" w:color="auto"/>
            </w:tcBorders>
            <w:shd w:val="clear" w:color="auto" w:fill="auto"/>
            <w:vAlign w:val="center"/>
            <w:hideMark/>
          </w:tcPr>
          <w:p w14:paraId="316ECA95"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26</w:t>
            </w:r>
          </w:p>
        </w:tc>
        <w:tc>
          <w:tcPr>
            <w:tcW w:w="551" w:type="dxa"/>
            <w:tcBorders>
              <w:top w:val="nil"/>
              <w:left w:val="nil"/>
              <w:bottom w:val="single" w:sz="8" w:space="0" w:color="auto"/>
              <w:right w:val="single" w:sz="8" w:space="0" w:color="auto"/>
            </w:tcBorders>
            <w:shd w:val="clear" w:color="auto" w:fill="auto"/>
            <w:vAlign w:val="center"/>
            <w:hideMark/>
          </w:tcPr>
          <w:p w14:paraId="025E8209"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75" w:type="dxa"/>
            <w:tcBorders>
              <w:top w:val="nil"/>
              <w:left w:val="nil"/>
              <w:bottom w:val="single" w:sz="8" w:space="0" w:color="auto"/>
              <w:right w:val="single" w:sz="8" w:space="0" w:color="auto"/>
            </w:tcBorders>
            <w:shd w:val="clear" w:color="auto" w:fill="auto"/>
            <w:vAlign w:val="center"/>
            <w:hideMark/>
          </w:tcPr>
          <w:p w14:paraId="7EAF46D1"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26</w:t>
            </w:r>
          </w:p>
        </w:tc>
      </w:tr>
      <w:tr w:rsidR="00006421" w:rsidRPr="00A86D01" w14:paraId="7914BB53" w14:textId="77777777" w:rsidTr="00006421">
        <w:trPr>
          <w:trHeight w:val="138"/>
        </w:trPr>
        <w:tc>
          <w:tcPr>
            <w:tcW w:w="1327" w:type="dxa"/>
            <w:vMerge/>
            <w:tcBorders>
              <w:top w:val="single" w:sz="8" w:space="0" w:color="auto"/>
              <w:left w:val="single" w:sz="8" w:space="0" w:color="auto"/>
              <w:bottom w:val="single" w:sz="8" w:space="0" w:color="000000"/>
              <w:right w:val="single" w:sz="8" w:space="0" w:color="auto"/>
            </w:tcBorders>
            <w:vAlign w:val="center"/>
            <w:hideMark/>
          </w:tcPr>
          <w:p w14:paraId="26759CBC" w14:textId="77777777" w:rsidR="00006421" w:rsidRPr="00A86D01" w:rsidRDefault="00006421" w:rsidP="00006421">
            <w:pPr>
              <w:spacing w:after="0" w:line="240" w:lineRule="auto"/>
              <w:rPr>
                <w:rFonts w:eastAsia="Times New Roman"/>
                <w:b/>
                <w:bCs/>
                <w:color w:val="000000"/>
                <w:sz w:val="22"/>
              </w:rPr>
            </w:pPr>
          </w:p>
        </w:tc>
        <w:tc>
          <w:tcPr>
            <w:tcW w:w="1748" w:type="dxa"/>
            <w:tcBorders>
              <w:top w:val="nil"/>
              <w:left w:val="nil"/>
              <w:bottom w:val="single" w:sz="8" w:space="0" w:color="000000"/>
              <w:right w:val="single" w:sz="8" w:space="0" w:color="auto"/>
            </w:tcBorders>
            <w:shd w:val="clear" w:color="000000" w:fill="A9D08E"/>
            <w:vAlign w:val="center"/>
            <w:hideMark/>
          </w:tcPr>
          <w:p w14:paraId="090A9DD6"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 xml:space="preserve">Vida Útil </w:t>
            </w:r>
          </w:p>
        </w:tc>
        <w:tc>
          <w:tcPr>
            <w:tcW w:w="642" w:type="dxa"/>
            <w:tcBorders>
              <w:top w:val="nil"/>
              <w:left w:val="nil"/>
              <w:bottom w:val="single" w:sz="8" w:space="0" w:color="000000"/>
              <w:right w:val="single" w:sz="8" w:space="0" w:color="auto"/>
            </w:tcBorders>
            <w:shd w:val="clear" w:color="000000" w:fill="A9D08E"/>
            <w:vAlign w:val="center"/>
            <w:hideMark/>
          </w:tcPr>
          <w:p w14:paraId="7755BD6E"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18</w:t>
            </w:r>
          </w:p>
        </w:tc>
        <w:tc>
          <w:tcPr>
            <w:tcW w:w="751" w:type="dxa"/>
            <w:tcBorders>
              <w:top w:val="nil"/>
              <w:left w:val="nil"/>
              <w:bottom w:val="single" w:sz="8" w:space="0" w:color="auto"/>
              <w:right w:val="single" w:sz="8" w:space="0" w:color="auto"/>
            </w:tcBorders>
            <w:shd w:val="clear" w:color="auto" w:fill="auto"/>
            <w:vAlign w:val="center"/>
            <w:hideMark/>
          </w:tcPr>
          <w:p w14:paraId="2F5128FC"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727" w:type="dxa"/>
            <w:tcBorders>
              <w:top w:val="nil"/>
              <w:left w:val="nil"/>
              <w:bottom w:val="single" w:sz="8" w:space="0" w:color="auto"/>
              <w:right w:val="single" w:sz="8" w:space="0" w:color="auto"/>
            </w:tcBorders>
            <w:shd w:val="clear" w:color="auto" w:fill="auto"/>
            <w:vAlign w:val="center"/>
            <w:hideMark/>
          </w:tcPr>
          <w:p w14:paraId="579E277C"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661" w:type="dxa"/>
            <w:tcBorders>
              <w:top w:val="nil"/>
              <w:left w:val="nil"/>
              <w:bottom w:val="single" w:sz="8" w:space="0" w:color="auto"/>
              <w:right w:val="single" w:sz="8" w:space="0" w:color="auto"/>
            </w:tcBorders>
            <w:shd w:val="clear" w:color="auto" w:fill="auto"/>
            <w:vAlign w:val="center"/>
            <w:hideMark/>
          </w:tcPr>
          <w:p w14:paraId="695D9503"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462A938B"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c>
          <w:tcPr>
            <w:tcW w:w="480" w:type="dxa"/>
            <w:tcBorders>
              <w:top w:val="nil"/>
              <w:left w:val="nil"/>
              <w:bottom w:val="single" w:sz="8" w:space="0" w:color="auto"/>
              <w:right w:val="single" w:sz="8" w:space="0" w:color="auto"/>
            </w:tcBorders>
            <w:shd w:val="clear" w:color="auto" w:fill="auto"/>
            <w:vAlign w:val="center"/>
            <w:hideMark/>
          </w:tcPr>
          <w:p w14:paraId="6A6B1435"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27" w:type="dxa"/>
            <w:tcBorders>
              <w:top w:val="nil"/>
              <w:left w:val="nil"/>
              <w:bottom w:val="single" w:sz="8" w:space="0" w:color="auto"/>
              <w:right w:val="single" w:sz="8" w:space="0" w:color="auto"/>
            </w:tcBorders>
            <w:shd w:val="clear" w:color="auto" w:fill="auto"/>
            <w:vAlign w:val="center"/>
            <w:hideMark/>
          </w:tcPr>
          <w:p w14:paraId="28F337DB"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482" w:type="dxa"/>
            <w:tcBorders>
              <w:top w:val="nil"/>
              <w:left w:val="nil"/>
              <w:bottom w:val="single" w:sz="8" w:space="0" w:color="auto"/>
              <w:right w:val="single" w:sz="8" w:space="0" w:color="auto"/>
            </w:tcBorders>
            <w:shd w:val="clear" w:color="auto" w:fill="auto"/>
            <w:vAlign w:val="center"/>
            <w:hideMark/>
          </w:tcPr>
          <w:p w14:paraId="15B2970A"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29" w:type="dxa"/>
            <w:tcBorders>
              <w:top w:val="nil"/>
              <w:left w:val="nil"/>
              <w:bottom w:val="single" w:sz="8" w:space="0" w:color="auto"/>
              <w:right w:val="single" w:sz="8" w:space="0" w:color="auto"/>
            </w:tcBorders>
            <w:shd w:val="clear" w:color="auto" w:fill="auto"/>
            <w:vAlign w:val="center"/>
            <w:hideMark/>
          </w:tcPr>
          <w:p w14:paraId="7F59233C"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0</w:t>
            </w:r>
          </w:p>
        </w:tc>
        <w:tc>
          <w:tcPr>
            <w:tcW w:w="551" w:type="dxa"/>
            <w:tcBorders>
              <w:top w:val="nil"/>
              <w:left w:val="nil"/>
              <w:bottom w:val="single" w:sz="8" w:space="0" w:color="auto"/>
              <w:right w:val="single" w:sz="8" w:space="0" w:color="auto"/>
            </w:tcBorders>
            <w:shd w:val="clear" w:color="auto" w:fill="auto"/>
            <w:vAlign w:val="center"/>
            <w:hideMark/>
          </w:tcPr>
          <w:p w14:paraId="19A9B560"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w:t>
            </w:r>
          </w:p>
        </w:tc>
        <w:tc>
          <w:tcPr>
            <w:tcW w:w="575" w:type="dxa"/>
            <w:tcBorders>
              <w:top w:val="nil"/>
              <w:left w:val="nil"/>
              <w:bottom w:val="single" w:sz="8" w:space="0" w:color="auto"/>
              <w:right w:val="single" w:sz="8" w:space="0" w:color="auto"/>
            </w:tcBorders>
            <w:shd w:val="clear" w:color="auto" w:fill="auto"/>
            <w:vAlign w:val="center"/>
            <w:hideMark/>
          </w:tcPr>
          <w:p w14:paraId="1E9FF207" w14:textId="77777777" w:rsidR="00006421" w:rsidRPr="00A86D01" w:rsidRDefault="00006421" w:rsidP="00006421">
            <w:pPr>
              <w:spacing w:after="0" w:line="240" w:lineRule="auto"/>
              <w:jc w:val="center"/>
              <w:rPr>
                <w:rFonts w:eastAsia="Times New Roman"/>
                <w:color w:val="000000"/>
                <w:sz w:val="22"/>
              </w:rPr>
            </w:pPr>
            <w:r w:rsidRPr="00A86D01">
              <w:rPr>
                <w:rFonts w:eastAsia="Times New Roman"/>
                <w:color w:val="000000"/>
                <w:sz w:val="22"/>
              </w:rPr>
              <w:t>18</w:t>
            </w:r>
          </w:p>
        </w:tc>
      </w:tr>
      <w:tr w:rsidR="00006421" w:rsidRPr="00A86D01" w14:paraId="0DAFD8CE" w14:textId="77777777" w:rsidTr="00006421">
        <w:trPr>
          <w:trHeight w:val="138"/>
        </w:trPr>
        <w:tc>
          <w:tcPr>
            <w:tcW w:w="1327" w:type="dxa"/>
            <w:vMerge/>
            <w:tcBorders>
              <w:top w:val="single" w:sz="8" w:space="0" w:color="auto"/>
              <w:left w:val="single" w:sz="8" w:space="0" w:color="auto"/>
              <w:bottom w:val="single" w:sz="8" w:space="0" w:color="000000"/>
              <w:right w:val="single" w:sz="8" w:space="0" w:color="auto"/>
            </w:tcBorders>
            <w:vAlign w:val="center"/>
            <w:hideMark/>
          </w:tcPr>
          <w:p w14:paraId="2B63559E" w14:textId="77777777" w:rsidR="00006421" w:rsidRPr="00A86D01" w:rsidRDefault="00006421" w:rsidP="00006421">
            <w:pPr>
              <w:spacing w:after="0" w:line="240" w:lineRule="auto"/>
              <w:rPr>
                <w:rFonts w:eastAsia="Times New Roman"/>
                <w:b/>
                <w:bCs/>
                <w:color w:val="000000"/>
                <w:sz w:val="22"/>
              </w:rPr>
            </w:pPr>
          </w:p>
        </w:tc>
        <w:tc>
          <w:tcPr>
            <w:tcW w:w="2390" w:type="dxa"/>
            <w:gridSpan w:val="2"/>
            <w:tcBorders>
              <w:top w:val="single" w:sz="8" w:space="0" w:color="000000"/>
              <w:left w:val="nil"/>
              <w:bottom w:val="single" w:sz="8" w:space="0" w:color="000000"/>
              <w:right w:val="single" w:sz="8" w:space="0" w:color="000000"/>
            </w:tcBorders>
            <w:shd w:val="clear" w:color="000000" w:fill="548235"/>
            <w:vAlign w:val="center"/>
            <w:hideMark/>
          </w:tcPr>
          <w:p w14:paraId="1CD8489F"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Total</w:t>
            </w:r>
          </w:p>
        </w:tc>
        <w:tc>
          <w:tcPr>
            <w:tcW w:w="1478" w:type="dxa"/>
            <w:gridSpan w:val="2"/>
            <w:tcBorders>
              <w:top w:val="single" w:sz="8" w:space="0" w:color="auto"/>
              <w:left w:val="nil"/>
              <w:bottom w:val="single" w:sz="8" w:space="0" w:color="000000"/>
              <w:right w:val="single" w:sz="8" w:space="0" w:color="000000"/>
            </w:tcBorders>
            <w:shd w:val="clear" w:color="000000" w:fill="FFCC66"/>
            <w:vAlign w:val="center"/>
            <w:hideMark/>
          </w:tcPr>
          <w:p w14:paraId="3066B469"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20</w:t>
            </w:r>
          </w:p>
        </w:tc>
        <w:tc>
          <w:tcPr>
            <w:tcW w:w="1293" w:type="dxa"/>
            <w:gridSpan w:val="2"/>
            <w:tcBorders>
              <w:top w:val="single" w:sz="8" w:space="0" w:color="auto"/>
              <w:left w:val="nil"/>
              <w:bottom w:val="single" w:sz="8" w:space="0" w:color="000000"/>
              <w:right w:val="single" w:sz="8" w:space="0" w:color="000000"/>
            </w:tcBorders>
            <w:shd w:val="clear" w:color="000000" w:fill="FFCC66"/>
            <w:vAlign w:val="center"/>
            <w:hideMark/>
          </w:tcPr>
          <w:p w14:paraId="6F23DFE8"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20</w:t>
            </w:r>
          </w:p>
        </w:tc>
        <w:tc>
          <w:tcPr>
            <w:tcW w:w="1007" w:type="dxa"/>
            <w:gridSpan w:val="2"/>
            <w:tcBorders>
              <w:top w:val="single" w:sz="8" w:space="0" w:color="auto"/>
              <w:left w:val="nil"/>
              <w:bottom w:val="single" w:sz="8" w:space="0" w:color="000000"/>
              <w:right w:val="single" w:sz="8" w:space="0" w:color="000000"/>
            </w:tcBorders>
            <w:shd w:val="clear" w:color="000000" w:fill="FFCC66"/>
            <w:vAlign w:val="center"/>
            <w:hideMark/>
          </w:tcPr>
          <w:p w14:paraId="4E51B739"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54</w:t>
            </w:r>
          </w:p>
        </w:tc>
        <w:tc>
          <w:tcPr>
            <w:tcW w:w="1011" w:type="dxa"/>
            <w:gridSpan w:val="2"/>
            <w:tcBorders>
              <w:top w:val="single" w:sz="8" w:space="0" w:color="auto"/>
              <w:left w:val="nil"/>
              <w:bottom w:val="single" w:sz="8" w:space="0" w:color="000000"/>
              <w:right w:val="single" w:sz="8" w:space="0" w:color="000000"/>
            </w:tcBorders>
            <w:shd w:val="clear" w:color="000000" w:fill="FFCC66"/>
            <w:vAlign w:val="center"/>
            <w:hideMark/>
          </w:tcPr>
          <w:p w14:paraId="2FEEEDEF"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54</w:t>
            </w:r>
          </w:p>
        </w:tc>
        <w:tc>
          <w:tcPr>
            <w:tcW w:w="1126" w:type="dxa"/>
            <w:gridSpan w:val="2"/>
            <w:tcBorders>
              <w:top w:val="single" w:sz="8" w:space="0" w:color="auto"/>
              <w:left w:val="nil"/>
              <w:bottom w:val="single" w:sz="8" w:space="0" w:color="000000"/>
              <w:right w:val="single" w:sz="8" w:space="0" w:color="000000"/>
            </w:tcBorders>
            <w:shd w:val="clear" w:color="000000" w:fill="FFCC66"/>
            <w:vAlign w:val="center"/>
            <w:hideMark/>
          </w:tcPr>
          <w:p w14:paraId="7C2AB6B3" w14:textId="77777777" w:rsidR="00006421" w:rsidRPr="00A86D01" w:rsidRDefault="00006421" w:rsidP="00006421">
            <w:pPr>
              <w:spacing w:after="0" w:line="240" w:lineRule="auto"/>
              <w:jc w:val="center"/>
              <w:rPr>
                <w:rFonts w:eastAsia="Times New Roman"/>
                <w:b/>
                <w:bCs/>
                <w:color w:val="000000"/>
                <w:sz w:val="22"/>
              </w:rPr>
            </w:pPr>
            <w:r w:rsidRPr="00A86D01">
              <w:rPr>
                <w:rFonts w:eastAsia="Times New Roman"/>
                <w:b/>
                <w:bCs/>
                <w:color w:val="000000"/>
                <w:sz w:val="22"/>
              </w:rPr>
              <w:t>90</w:t>
            </w:r>
          </w:p>
        </w:tc>
      </w:tr>
    </w:tbl>
    <w:p w14:paraId="173D1230" w14:textId="71759F44" w:rsidR="001E3AA0" w:rsidRDefault="001E3AA0" w:rsidP="001E3AA0">
      <w:pPr>
        <w:rPr>
          <w:rFonts w:eastAsia="Arial" w:cs="Arial"/>
          <w:i/>
        </w:rPr>
      </w:pPr>
    </w:p>
    <w:p w14:paraId="38426565" w14:textId="5FC4EA5D" w:rsidR="00FD6691" w:rsidRPr="00E26BAF" w:rsidRDefault="004F6054" w:rsidP="00E26BAF">
      <w:pPr>
        <w:jc w:val="center"/>
        <w:rPr>
          <w:rFonts w:eastAsia="Arial" w:cs="Arial"/>
          <w:i/>
        </w:rPr>
      </w:pPr>
      <w:r w:rsidRPr="00C2300D">
        <w:rPr>
          <w:rFonts w:eastAsia="Arial" w:cs="Arial"/>
          <w:i/>
        </w:rPr>
        <w:t>Fuentes del autor</w:t>
      </w:r>
    </w:p>
    <w:p w14:paraId="0D443727" w14:textId="59E0219A" w:rsidR="002B33DD" w:rsidRPr="00441D7A" w:rsidRDefault="00B659DB" w:rsidP="002A368B">
      <w:pPr>
        <w:rPr>
          <w:rFonts w:eastAsia="Arial" w:cs="Arial"/>
          <w:szCs w:val="24"/>
        </w:rPr>
      </w:pPr>
      <w:r w:rsidRPr="00B659DB">
        <w:rPr>
          <w:rFonts w:eastAsia="Arial" w:cs="Arial"/>
          <w:szCs w:val="24"/>
        </w:rPr>
        <w:t>La tabla 13 muestra que el filtro de osmosis inversa y el filtro de disco son las opciones menos favorables debido a su alto costo y baja calidad de filtrado, así como por sus altos costos de operación y mantenimiento. Por otro lado, el filtro de bolsa y el filtro por malla obtienen puntajes cercanos al ganador en términos de bajo costo inicial y operativo</w:t>
      </w:r>
      <w:r w:rsidR="00006421">
        <w:rPr>
          <w:rFonts w:eastAsia="Arial" w:cs="Arial"/>
          <w:szCs w:val="24"/>
        </w:rPr>
        <w:t>.</w:t>
      </w:r>
    </w:p>
    <w:p w14:paraId="666839E5" w14:textId="426FE63A" w:rsidR="00E26BAF" w:rsidRDefault="00F9182D" w:rsidP="00F9182D">
      <w:pPr>
        <w:rPr>
          <w:rFonts w:eastAsia="Arial" w:cs="Arial"/>
          <w:szCs w:val="24"/>
        </w:rPr>
      </w:pPr>
      <w:r w:rsidRPr="00441D7A">
        <w:rPr>
          <w:rFonts w:eastAsia="Arial" w:cs="Arial"/>
          <w:szCs w:val="24"/>
        </w:rPr>
        <w:t xml:space="preserve">Finalmente, </w:t>
      </w:r>
      <w:r w:rsidR="00B659DB" w:rsidRPr="00B659DB">
        <w:rPr>
          <w:rFonts w:eastAsia="Arial" w:cs="Arial"/>
          <w:szCs w:val="24"/>
        </w:rPr>
        <w:t>el filtro de carbón activado se destacó por tener la calificación más alta debido a su baja inversión inicial, calidad de filtrado y un volumen de 90.8 GPM, lo que lo hace muy competitivo en comparación con otros equipos. Además, los costos de operación son de aproximadamente 300.000 COP cada año y 3 meses para el cambio de cartuchos, y tiene una vida útil de 10 años. Por estas razones, se decidió elegir el filtro de carbón activado como equipo de separación de sólidos suspendidos</w:t>
      </w:r>
      <w:r w:rsidR="002B33DD" w:rsidRPr="00441D7A">
        <w:rPr>
          <w:rFonts w:eastAsia="Arial" w:cs="Arial"/>
          <w:szCs w:val="24"/>
        </w:rPr>
        <w:t>.</w:t>
      </w:r>
    </w:p>
    <w:p w14:paraId="59A217A2" w14:textId="77777777" w:rsidR="00006421" w:rsidRDefault="00006421" w:rsidP="00006421">
      <w:pPr>
        <w:pStyle w:val="Prrafodelista"/>
        <w:ind w:left="0"/>
        <w:rPr>
          <w:rFonts w:eastAsia="Arial" w:cs="Arial"/>
          <w:b/>
          <w:bCs/>
          <w:szCs w:val="24"/>
        </w:rPr>
      </w:pPr>
    </w:p>
    <w:p w14:paraId="3A719757" w14:textId="77777777" w:rsidR="00006421" w:rsidRPr="00E42261" w:rsidRDefault="00006421" w:rsidP="00006421">
      <w:pPr>
        <w:pStyle w:val="Ttulo4"/>
        <w:numPr>
          <w:ilvl w:val="3"/>
          <w:numId w:val="12"/>
        </w:numPr>
        <w:rPr>
          <w:rFonts w:eastAsia="Arial"/>
        </w:rPr>
      </w:pPr>
      <w:r w:rsidRPr="00C2300D">
        <w:rPr>
          <w:rFonts w:eastAsia="Arial"/>
        </w:rPr>
        <w:t>Purificación</w:t>
      </w:r>
      <w:r>
        <w:rPr>
          <w:rFonts w:eastAsia="Arial"/>
        </w:rPr>
        <w:t>.</w:t>
      </w:r>
    </w:p>
    <w:p w14:paraId="32C7B741" w14:textId="77777777" w:rsidR="00006421" w:rsidRDefault="00006421" w:rsidP="00006421">
      <w:pPr>
        <w:rPr>
          <w:rFonts w:eastAsia="Arial" w:cs="Arial"/>
          <w:szCs w:val="24"/>
        </w:rPr>
      </w:pPr>
      <w:r>
        <w:rPr>
          <w:rFonts w:eastAsia="Arial" w:cs="Arial"/>
          <w:szCs w:val="24"/>
        </w:rPr>
        <w:t xml:space="preserve">La </w:t>
      </w:r>
      <w:r w:rsidRPr="00C2300D">
        <w:rPr>
          <w:rFonts w:eastAsia="Arial" w:cs="Arial"/>
          <w:szCs w:val="24"/>
        </w:rPr>
        <w:t xml:space="preserve">etapa de purificación consiste en eliminar material bacteriano del </w:t>
      </w:r>
      <w:r>
        <w:rPr>
          <w:rFonts w:eastAsia="Arial" w:cs="Arial"/>
          <w:szCs w:val="24"/>
        </w:rPr>
        <w:t>agua captada.</w:t>
      </w:r>
      <w:r w:rsidRPr="00C2300D">
        <w:rPr>
          <w:rFonts w:eastAsia="Arial" w:cs="Arial"/>
          <w:szCs w:val="24"/>
        </w:rPr>
        <w:t xml:space="preserve"> </w:t>
      </w:r>
      <w:r>
        <w:rPr>
          <w:rFonts w:eastAsia="Arial" w:cs="Arial"/>
          <w:szCs w:val="24"/>
        </w:rPr>
        <w:t xml:space="preserve">En </w:t>
      </w:r>
      <w:r w:rsidRPr="00C2300D">
        <w:rPr>
          <w:rFonts w:eastAsia="Arial" w:cs="Arial"/>
          <w:szCs w:val="24"/>
        </w:rPr>
        <w:t>la tabla 1</w:t>
      </w:r>
      <w:r>
        <w:rPr>
          <w:rFonts w:eastAsia="Arial" w:cs="Arial"/>
          <w:szCs w:val="24"/>
        </w:rPr>
        <w:t>4</w:t>
      </w:r>
      <w:r w:rsidRPr="00C2300D">
        <w:rPr>
          <w:rFonts w:eastAsia="Arial" w:cs="Arial"/>
          <w:szCs w:val="24"/>
        </w:rPr>
        <w:t xml:space="preserve"> se presenta la matriz Pugh para la selección del equipo de purificación.</w:t>
      </w:r>
    </w:p>
    <w:p w14:paraId="61F72577" w14:textId="32CDF981" w:rsidR="00E26BAF" w:rsidRDefault="00006421" w:rsidP="00006421">
      <w:pPr>
        <w:pStyle w:val="Tabla"/>
        <w:rPr>
          <w:b/>
          <w:bCs/>
        </w:rPr>
      </w:pPr>
      <w:r w:rsidRPr="00C2300D">
        <w:t xml:space="preserve"> </w:t>
      </w:r>
      <w:bookmarkStart w:id="225" w:name="_Toc127468455"/>
      <w:bookmarkStart w:id="226" w:name="_Toc127778361"/>
      <w:bookmarkStart w:id="227" w:name="_Toc127778842"/>
      <w:bookmarkStart w:id="228" w:name="_Toc127779833"/>
      <w:bookmarkStart w:id="229" w:name="_Toc127782150"/>
      <w:bookmarkStart w:id="230" w:name="_Toc131169894"/>
      <w:bookmarkStart w:id="231" w:name="_Toc134779860"/>
      <w:bookmarkStart w:id="232" w:name="_Toc134780051"/>
      <w:bookmarkStart w:id="233" w:name="_Toc134784925"/>
      <w:bookmarkStart w:id="234" w:name="_Toc136788246"/>
      <w:r w:rsidRPr="00C2300D">
        <w:t>Matriz de selección Pugh para la función de purificación</w:t>
      </w:r>
      <w:bookmarkEnd w:id="225"/>
      <w:bookmarkEnd w:id="226"/>
      <w:bookmarkEnd w:id="227"/>
      <w:bookmarkEnd w:id="228"/>
      <w:bookmarkEnd w:id="229"/>
      <w:bookmarkEnd w:id="230"/>
      <w:bookmarkEnd w:id="231"/>
      <w:bookmarkEnd w:id="232"/>
      <w:bookmarkEnd w:id="233"/>
      <w:bookmarkEnd w:id="234"/>
    </w:p>
    <w:p w14:paraId="6CD32D61" w14:textId="03E74080" w:rsidR="002B33DD" w:rsidRDefault="002B33DD" w:rsidP="00006421">
      <w:pPr>
        <w:pStyle w:val="Tabla"/>
        <w:numPr>
          <w:ilvl w:val="0"/>
          <w:numId w:val="0"/>
        </w:numPr>
      </w:pPr>
    </w:p>
    <w:tbl>
      <w:tblPr>
        <w:tblpPr w:leftFromText="141" w:rightFromText="141" w:vertAnchor="page" w:horzAnchor="margin" w:tblpY="3319"/>
        <w:tblW w:w="9629" w:type="dxa"/>
        <w:tblCellMar>
          <w:left w:w="70" w:type="dxa"/>
          <w:right w:w="70" w:type="dxa"/>
        </w:tblCellMar>
        <w:tblLook w:val="04A0" w:firstRow="1" w:lastRow="0" w:firstColumn="1" w:lastColumn="0" w:noHBand="0" w:noVBand="1"/>
      </w:tblPr>
      <w:tblGrid>
        <w:gridCol w:w="1400"/>
        <w:gridCol w:w="1705"/>
        <w:gridCol w:w="652"/>
        <w:gridCol w:w="916"/>
        <w:gridCol w:w="754"/>
        <w:gridCol w:w="729"/>
        <w:gridCol w:w="585"/>
        <w:gridCol w:w="839"/>
        <w:gridCol w:w="784"/>
        <w:gridCol w:w="708"/>
        <w:gridCol w:w="557"/>
      </w:tblGrid>
      <w:tr w:rsidR="00FC4F69" w:rsidRPr="00A86D01" w14:paraId="146AE4D2" w14:textId="77777777" w:rsidTr="00FC4F69">
        <w:trPr>
          <w:trHeight w:val="191"/>
        </w:trPr>
        <w:tc>
          <w:tcPr>
            <w:tcW w:w="123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F7E033"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Purificación</w:t>
            </w:r>
          </w:p>
        </w:tc>
        <w:tc>
          <w:tcPr>
            <w:tcW w:w="1586" w:type="dxa"/>
            <w:tcBorders>
              <w:top w:val="single" w:sz="8" w:space="0" w:color="000000"/>
              <w:left w:val="nil"/>
              <w:bottom w:val="single" w:sz="8" w:space="0" w:color="000000"/>
              <w:right w:val="single" w:sz="8" w:space="0" w:color="000000"/>
            </w:tcBorders>
            <w:shd w:val="clear" w:color="auto" w:fill="auto"/>
            <w:vAlign w:val="center"/>
            <w:hideMark/>
          </w:tcPr>
          <w:p w14:paraId="6060D91F"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Concepto</w:t>
            </w:r>
          </w:p>
        </w:tc>
        <w:tc>
          <w:tcPr>
            <w:tcW w:w="716" w:type="dxa"/>
            <w:tcBorders>
              <w:top w:val="single" w:sz="8" w:space="0" w:color="000000"/>
              <w:left w:val="nil"/>
              <w:bottom w:val="single" w:sz="8" w:space="0" w:color="000000"/>
              <w:right w:val="single" w:sz="8" w:space="0" w:color="000000"/>
            </w:tcBorders>
            <w:shd w:val="clear" w:color="auto" w:fill="auto"/>
            <w:vAlign w:val="center"/>
            <w:hideMark/>
          </w:tcPr>
          <w:p w14:paraId="7E7656DF"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w:t>
            </w:r>
          </w:p>
        </w:tc>
        <w:tc>
          <w:tcPr>
            <w:tcW w:w="1754" w:type="dxa"/>
            <w:gridSpan w:val="2"/>
            <w:tcBorders>
              <w:top w:val="single" w:sz="8" w:space="0" w:color="000000"/>
              <w:left w:val="nil"/>
              <w:bottom w:val="single" w:sz="8" w:space="0" w:color="auto"/>
              <w:right w:val="single" w:sz="8" w:space="0" w:color="000000"/>
            </w:tcBorders>
            <w:shd w:val="clear" w:color="000000" w:fill="A9D08E"/>
            <w:vAlign w:val="center"/>
            <w:hideMark/>
          </w:tcPr>
          <w:p w14:paraId="1CEF9656"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Destilación </w:t>
            </w:r>
          </w:p>
        </w:tc>
        <w:tc>
          <w:tcPr>
            <w:tcW w:w="1472" w:type="dxa"/>
            <w:gridSpan w:val="2"/>
            <w:tcBorders>
              <w:top w:val="single" w:sz="8" w:space="0" w:color="000000"/>
              <w:left w:val="nil"/>
              <w:bottom w:val="single" w:sz="8" w:space="0" w:color="auto"/>
              <w:right w:val="single" w:sz="8" w:space="0" w:color="000000"/>
            </w:tcBorders>
            <w:shd w:val="clear" w:color="000000" w:fill="A9D08E"/>
            <w:vAlign w:val="center"/>
            <w:hideMark/>
          </w:tcPr>
          <w:p w14:paraId="2E671552"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Luz U. V</w:t>
            </w:r>
          </w:p>
        </w:tc>
        <w:tc>
          <w:tcPr>
            <w:tcW w:w="1556" w:type="dxa"/>
            <w:gridSpan w:val="2"/>
            <w:tcBorders>
              <w:top w:val="single" w:sz="8" w:space="0" w:color="000000"/>
              <w:left w:val="nil"/>
              <w:bottom w:val="single" w:sz="8" w:space="0" w:color="auto"/>
              <w:right w:val="single" w:sz="8" w:space="0" w:color="000000"/>
            </w:tcBorders>
            <w:shd w:val="clear" w:color="000000" w:fill="A9D08E"/>
            <w:vAlign w:val="center"/>
            <w:hideMark/>
          </w:tcPr>
          <w:p w14:paraId="43A9A77B"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Ozonificación </w:t>
            </w:r>
          </w:p>
        </w:tc>
        <w:tc>
          <w:tcPr>
            <w:tcW w:w="1311" w:type="dxa"/>
            <w:gridSpan w:val="2"/>
            <w:tcBorders>
              <w:top w:val="single" w:sz="8" w:space="0" w:color="000000"/>
              <w:left w:val="nil"/>
              <w:bottom w:val="single" w:sz="8" w:space="0" w:color="auto"/>
              <w:right w:val="single" w:sz="8" w:space="0" w:color="000000"/>
            </w:tcBorders>
            <w:shd w:val="clear" w:color="000000" w:fill="A9D08E"/>
            <w:vAlign w:val="center"/>
            <w:hideMark/>
          </w:tcPr>
          <w:p w14:paraId="5E8AF877" w14:textId="38BD2805" w:rsidR="00FC4F69" w:rsidRPr="00A86D01" w:rsidRDefault="004739DF" w:rsidP="00FC4F69">
            <w:pPr>
              <w:spacing w:after="0" w:line="240" w:lineRule="auto"/>
              <w:jc w:val="center"/>
              <w:rPr>
                <w:rFonts w:eastAsia="Times New Roman"/>
                <w:b/>
                <w:bCs/>
                <w:color w:val="000000"/>
                <w:sz w:val="22"/>
              </w:rPr>
            </w:pPr>
            <w:r w:rsidRPr="00A86D01">
              <w:rPr>
                <w:rFonts w:eastAsia="Times New Roman"/>
                <w:b/>
                <w:bCs/>
                <w:color w:val="000000"/>
                <w:sz w:val="22"/>
              </w:rPr>
              <w:t>Ó</w:t>
            </w:r>
            <w:r w:rsidR="00FC4F69" w:rsidRPr="00A86D01">
              <w:rPr>
                <w:rFonts w:eastAsia="Times New Roman"/>
                <w:b/>
                <w:bCs/>
                <w:color w:val="000000"/>
                <w:sz w:val="22"/>
              </w:rPr>
              <w:t xml:space="preserve">smosis inversa </w:t>
            </w:r>
          </w:p>
        </w:tc>
      </w:tr>
      <w:tr w:rsidR="00FC4F69" w:rsidRPr="00A86D01" w14:paraId="0A1D9242" w14:textId="77777777" w:rsidTr="00FC4F69">
        <w:trPr>
          <w:trHeight w:val="191"/>
        </w:trPr>
        <w:tc>
          <w:tcPr>
            <w:tcW w:w="123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D8FBDE"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Criterios</w:t>
            </w:r>
          </w:p>
        </w:tc>
        <w:tc>
          <w:tcPr>
            <w:tcW w:w="1586" w:type="dxa"/>
            <w:tcBorders>
              <w:top w:val="nil"/>
              <w:left w:val="nil"/>
              <w:bottom w:val="single" w:sz="8" w:space="0" w:color="000000"/>
              <w:right w:val="single" w:sz="8" w:space="0" w:color="auto"/>
            </w:tcBorders>
            <w:shd w:val="clear" w:color="000000" w:fill="A9D08E"/>
            <w:vAlign w:val="center"/>
            <w:hideMark/>
          </w:tcPr>
          <w:p w14:paraId="16435A9A"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Inversión inicial </w:t>
            </w:r>
          </w:p>
        </w:tc>
        <w:tc>
          <w:tcPr>
            <w:tcW w:w="716" w:type="dxa"/>
            <w:tcBorders>
              <w:top w:val="nil"/>
              <w:left w:val="nil"/>
              <w:bottom w:val="single" w:sz="8" w:space="0" w:color="000000"/>
              <w:right w:val="single" w:sz="8" w:space="0" w:color="auto"/>
            </w:tcBorders>
            <w:shd w:val="clear" w:color="000000" w:fill="A9D08E"/>
            <w:vAlign w:val="center"/>
            <w:hideMark/>
          </w:tcPr>
          <w:p w14:paraId="30F78F74"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19</w:t>
            </w:r>
          </w:p>
        </w:tc>
        <w:tc>
          <w:tcPr>
            <w:tcW w:w="970" w:type="dxa"/>
            <w:tcBorders>
              <w:top w:val="nil"/>
              <w:left w:val="nil"/>
              <w:bottom w:val="single" w:sz="8" w:space="0" w:color="auto"/>
              <w:right w:val="single" w:sz="8" w:space="0" w:color="auto"/>
            </w:tcBorders>
            <w:shd w:val="clear" w:color="auto" w:fill="auto"/>
            <w:vAlign w:val="center"/>
            <w:hideMark/>
          </w:tcPr>
          <w:p w14:paraId="24470FE3"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84" w:type="dxa"/>
            <w:tcBorders>
              <w:top w:val="nil"/>
              <w:left w:val="nil"/>
              <w:bottom w:val="single" w:sz="8" w:space="0" w:color="auto"/>
              <w:right w:val="single" w:sz="8" w:space="0" w:color="auto"/>
            </w:tcBorders>
            <w:shd w:val="clear" w:color="auto" w:fill="auto"/>
            <w:vAlign w:val="center"/>
            <w:hideMark/>
          </w:tcPr>
          <w:p w14:paraId="55393A86"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19</w:t>
            </w:r>
          </w:p>
        </w:tc>
        <w:tc>
          <w:tcPr>
            <w:tcW w:w="840" w:type="dxa"/>
            <w:tcBorders>
              <w:top w:val="nil"/>
              <w:left w:val="nil"/>
              <w:bottom w:val="single" w:sz="8" w:space="0" w:color="auto"/>
              <w:right w:val="single" w:sz="8" w:space="0" w:color="auto"/>
            </w:tcBorders>
            <w:shd w:val="clear" w:color="auto" w:fill="auto"/>
            <w:vAlign w:val="center"/>
            <w:hideMark/>
          </w:tcPr>
          <w:p w14:paraId="0F871653" w14:textId="6874429E" w:rsidR="00FC4F69" w:rsidRPr="00A86D01" w:rsidRDefault="00614744" w:rsidP="00FC4F69">
            <w:pPr>
              <w:spacing w:after="0" w:line="240" w:lineRule="auto"/>
              <w:jc w:val="center"/>
              <w:rPr>
                <w:rFonts w:eastAsia="Times New Roman"/>
                <w:color w:val="000000"/>
                <w:sz w:val="22"/>
              </w:rPr>
            </w:pPr>
            <w:r w:rsidRPr="00A86D01">
              <w:rPr>
                <w:rFonts w:eastAsia="Times New Roman"/>
                <w:color w:val="000000"/>
                <w:sz w:val="22"/>
              </w:rPr>
              <w:t>0</w:t>
            </w:r>
          </w:p>
        </w:tc>
        <w:tc>
          <w:tcPr>
            <w:tcW w:w="632" w:type="dxa"/>
            <w:tcBorders>
              <w:top w:val="nil"/>
              <w:left w:val="nil"/>
              <w:bottom w:val="single" w:sz="8" w:space="0" w:color="auto"/>
              <w:right w:val="single" w:sz="8" w:space="0" w:color="auto"/>
            </w:tcBorders>
            <w:shd w:val="clear" w:color="auto" w:fill="auto"/>
            <w:vAlign w:val="center"/>
            <w:hideMark/>
          </w:tcPr>
          <w:p w14:paraId="4C703A5B" w14:textId="1DEE01F2" w:rsidR="00FC4F69" w:rsidRPr="00A86D01" w:rsidRDefault="00614744" w:rsidP="00FC4F69">
            <w:pPr>
              <w:spacing w:after="0" w:line="240" w:lineRule="auto"/>
              <w:jc w:val="center"/>
              <w:rPr>
                <w:rFonts w:eastAsia="Times New Roman"/>
                <w:color w:val="000000"/>
                <w:sz w:val="22"/>
              </w:rPr>
            </w:pPr>
            <w:r w:rsidRPr="00A86D01">
              <w:rPr>
                <w:rFonts w:eastAsia="Times New Roman"/>
                <w:color w:val="000000"/>
                <w:sz w:val="22"/>
              </w:rPr>
              <w:t>0</w:t>
            </w:r>
          </w:p>
        </w:tc>
        <w:tc>
          <w:tcPr>
            <w:tcW w:w="849" w:type="dxa"/>
            <w:tcBorders>
              <w:top w:val="nil"/>
              <w:left w:val="nil"/>
              <w:bottom w:val="single" w:sz="8" w:space="0" w:color="auto"/>
              <w:right w:val="single" w:sz="8" w:space="0" w:color="auto"/>
            </w:tcBorders>
            <w:shd w:val="clear" w:color="auto" w:fill="auto"/>
            <w:vAlign w:val="center"/>
            <w:hideMark/>
          </w:tcPr>
          <w:p w14:paraId="087B847C"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07" w:type="dxa"/>
            <w:tcBorders>
              <w:top w:val="nil"/>
              <w:left w:val="nil"/>
              <w:bottom w:val="single" w:sz="8" w:space="0" w:color="auto"/>
              <w:right w:val="single" w:sz="8" w:space="0" w:color="auto"/>
            </w:tcBorders>
            <w:shd w:val="clear" w:color="auto" w:fill="auto"/>
            <w:vAlign w:val="center"/>
            <w:hideMark/>
          </w:tcPr>
          <w:p w14:paraId="05965135"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44" w:type="dxa"/>
            <w:tcBorders>
              <w:top w:val="nil"/>
              <w:left w:val="nil"/>
              <w:bottom w:val="single" w:sz="8" w:space="0" w:color="auto"/>
              <w:right w:val="single" w:sz="8" w:space="0" w:color="auto"/>
            </w:tcBorders>
            <w:shd w:val="clear" w:color="auto" w:fill="auto"/>
            <w:vAlign w:val="center"/>
            <w:hideMark/>
          </w:tcPr>
          <w:p w14:paraId="72B60EA8"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567" w:type="dxa"/>
            <w:tcBorders>
              <w:top w:val="nil"/>
              <w:left w:val="nil"/>
              <w:bottom w:val="single" w:sz="8" w:space="0" w:color="auto"/>
              <w:right w:val="single" w:sz="8" w:space="0" w:color="auto"/>
            </w:tcBorders>
            <w:shd w:val="clear" w:color="auto" w:fill="auto"/>
            <w:vAlign w:val="center"/>
            <w:hideMark/>
          </w:tcPr>
          <w:p w14:paraId="4D5D29E8"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-18</w:t>
            </w:r>
          </w:p>
        </w:tc>
      </w:tr>
      <w:tr w:rsidR="00FC4F69" w:rsidRPr="00A86D01" w14:paraId="25AA9800" w14:textId="77777777" w:rsidTr="00FC4F69">
        <w:trPr>
          <w:trHeight w:val="374"/>
        </w:trPr>
        <w:tc>
          <w:tcPr>
            <w:tcW w:w="1234" w:type="dxa"/>
            <w:vMerge/>
            <w:tcBorders>
              <w:top w:val="nil"/>
              <w:left w:val="single" w:sz="8" w:space="0" w:color="000000"/>
              <w:bottom w:val="single" w:sz="8" w:space="0" w:color="000000"/>
              <w:right w:val="single" w:sz="8" w:space="0" w:color="000000"/>
            </w:tcBorders>
            <w:vAlign w:val="center"/>
            <w:hideMark/>
          </w:tcPr>
          <w:p w14:paraId="2B80B3D0" w14:textId="77777777" w:rsidR="00FC4F69" w:rsidRPr="00A86D01" w:rsidRDefault="00FC4F69" w:rsidP="00FC4F69">
            <w:pPr>
              <w:spacing w:after="0" w:line="240" w:lineRule="auto"/>
              <w:rPr>
                <w:rFonts w:eastAsia="Times New Roman"/>
                <w:b/>
                <w:bCs/>
                <w:color w:val="000000"/>
                <w:sz w:val="22"/>
              </w:rPr>
            </w:pPr>
          </w:p>
        </w:tc>
        <w:tc>
          <w:tcPr>
            <w:tcW w:w="1586" w:type="dxa"/>
            <w:tcBorders>
              <w:top w:val="nil"/>
              <w:left w:val="nil"/>
              <w:bottom w:val="single" w:sz="8" w:space="0" w:color="000000"/>
              <w:right w:val="single" w:sz="8" w:space="0" w:color="auto"/>
            </w:tcBorders>
            <w:shd w:val="clear" w:color="000000" w:fill="A9D08E"/>
            <w:vAlign w:val="center"/>
            <w:hideMark/>
          </w:tcPr>
          <w:p w14:paraId="037EF122"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Tiempo de mantenimiento </w:t>
            </w:r>
          </w:p>
        </w:tc>
        <w:tc>
          <w:tcPr>
            <w:tcW w:w="716" w:type="dxa"/>
            <w:tcBorders>
              <w:top w:val="nil"/>
              <w:left w:val="nil"/>
              <w:bottom w:val="single" w:sz="8" w:space="0" w:color="000000"/>
              <w:right w:val="single" w:sz="8" w:space="0" w:color="auto"/>
            </w:tcBorders>
            <w:shd w:val="clear" w:color="000000" w:fill="A9D08E"/>
            <w:vAlign w:val="center"/>
            <w:hideMark/>
          </w:tcPr>
          <w:p w14:paraId="37F54C2A"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6</w:t>
            </w:r>
          </w:p>
        </w:tc>
        <w:tc>
          <w:tcPr>
            <w:tcW w:w="970" w:type="dxa"/>
            <w:tcBorders>
              <w:top w:val="nil"/>
              <w:left w:val="nil"/>
              <w:bottom w:val="single" w:sz="8" w:space="0" w:color="auto"/>
              <w:right w:val="single" w:sz="8" w:space="0" w:color="auto"/>
            </w:tcBorders>
            <w:shd w:val="clear" w:color="auto" w:fill="auto"/>
            <w:vAlign w:val="center"/>
            <w:hideMark/>
          </w:tcPr>
          <w:p w14:paraId="5877C48B"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84" w:type="dxa"/>
            <w:tcBorders>
              <w:top w:val="nil"/>
              <w:left w:val="nil"/>
              <w:bottom w:val="single" w:sz="8" w:space="0" w:color="auto"/>
              <w:right w:val="single" w:sz="8" w:space="0" w:color="auto"/>
            </w:tcBorders>
            <w:shd w:val="clear" w:color="auto" w:fill="auto"/>
            <w:vAlign w:val="center"/>
            <w:hideMark/>
          </w:tcPr>
          <w:p w14:paraId="05BBE7CF"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6</w:t>
            </w:r>
          </w:p>
        </w:tc>
        <w:tc>
          <w:tcPr>
            <w:tcW w:w="840" w:type="dxa"/>
            <w:tcBorders>
              <w:top w:val="nil"/>
              <w:left w:val="nil"/>
              <w:bottom w:val="single" w:sz="8" w:space="0" w:color="auto"/>
              <w:right w:val="single" w:sz="8" w:space="0" w:color="auto"/>
            </w:tcBorders>
            <w:shd w:val="clear" w:color="auto" w:fill="auto"/>
            <w:vAlign w:val="center"/>
            <w:hideMark/>
          </w:tcPr>
          <w:p w14:paraId="14B8A57A"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632" w:type="dxa"/>
            <w:tcBorders>
              <w:top w:val="nil"/>
              <w:left w:val="nil"/>
              <w:bottom w:val="single" w:sz="8" w:space="0" w:color="auto"/>
              <w:right w:val="single" w:sz="8" w:space="0" w:color="auto"/>
            </w:tcBorders>
            <w:shd w:val="clear" w:color="auto" w:fill="auto"/>
            <w:vAlign w:val="center"/>
            <w:hideMark/>
          </w:tcPr>
          <w:p w14:paraId="0AB0F26B"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849" w:type="dxa"/>
            <w:tcBorders>
              <w:top w:val="nil"/>
              <w:left w:val="nil"/>
              <w:bottom w:val="single" w:sz="8" w:space="0" w:color="auto"/>
              <w:right w:val="single" w:sz="8" w:space="0" w:color="auto"/>
            </w:tcBorders>
            <w:shd w:val="clear" w:color="auto" w:fill="auto"/>
            <w:vAlign w:val="center"/>
            <w:hideMark/>
          </w:tcPr>
          <w:p w14:paraId="4150B615"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07" w:type="dxa"/>
            <w:tcBorders>
              <w:top w:val="nil"/>
              <w:left w:val="nil"/>
              <w:bottom w:val="single" w:sz="8" w:space="0" w:color="auto"/>
              <w:right w:val="single" w:sz="8" w:space="0" w:color="auto"/>
            </w:tcBorders>
            <w:shd w:val="clear" w:color="auto" w:fill="auto"/>
            <w:vAlign w:val="center"/>
            <w:hideMark/>
          </w:tcPr>
          <w:p w14:paraId="50661AD8"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-6</w:t>
            </w:r>
          </w:p>
        </w:tc>
        <w:tc>
          <w:tcPr>
            <w:tcW w:w="744" w:type="dxa"/>
            <w:tcBorders>
              <w:top w:val="nil"/>
              <w:left w:val="nil"/>
              <w:bottom w:val="single" w:sz="8" w:space="0" w:color="auto"/>
              <w:right w:val="single" w:sz="8" w:space="0" w:color="auto"/>
            </w:tcBorders>
            <w:shd w:val="clear" w:color="auto" w:fill="auto"/>
            <w:vAlign w:val="center"/>
            <w:hideMark/>
          </w:tcPr>
          <w:p w14:paraId="7820BACA"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567" w:type="dxa"/>
            <w:tcBorders>
              <w:top w:val="nil"/>
              <w:left w:val="nil"/>
              <w:bottom w:val="single" w:sz="8" w:space="0" w:color="auto"/>
              <w:right w:val="single" w:sz="8" w:space="0" w:color="auto"/>
            </w:tcBorders>
            <w:shd w:val="clear" w:color="auto" w:fill="auto"/>
            <w:vAlign w:val="center"/>
            <w:hideMark/>
          </w:tcPr>
          <w:p w14:paraId="1AAACDEC"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-6</w:t>
            </w:r>
          </w:p>
        </w:tc>
      </w:tr>
      <w:tr w:rsidR="00FC4F69" w:rsidRPr="00A86D01" w14:paraId="0A5806EF" w14:textId="77777777" w:rsidTr="00FC4F69">
        <w:trPr>
          <w:trHeight w:val="191"/>
        </w:trPr>
        <w:tc>
          <w:tcPr>
            <w:tcW w:w="1234" w:type="dxa"/>
            <w:vMerge/>
            <w:tcBorders>
              <w:top w:val="nil"/>
              <w:left w:val="single" w:sz="8" w:space="0" w:color="000000"/>
              <w:bottom w:val="single" w:sz="8" w:space="0" w:color="000000"/>
              <w:right w:val="single" w:sz="8" w:space="0" w:color="000000"/>
            </w:tcBorders>
            <w:vAlign w:val="center"/>
            <w:hideMark/>
          </w:tcPr>
          <w:p w14:paraId="1C95F37F" w14:textId="77777777" w:rsidR="00FC4F69" w:rsidRPr="00A86D01" w:rsidRDefault="00FC4F69" w:rsidP="00FC4F69">
            <w:pPr>
              <w:spacing w:after="0" w:line="240" w:lineRule="auto"/>
              <w:rPr>
                <w:rFonts w:eastAsia="Times New Roman"/>
                <w:b/>
                <w:bCs/>
                <w:color w:val="000000"/>
                <w:sz w:val="22"/>
              </w:rPr>
            </w:pPr>
          </w:p>
        </w:tc>
        <w:tc>
          <w:tcPr>
            <w:tcW w:w="1586" w:type="dxa"/>
            <w:tcBorders>
              <w:top w:val="nil"/>
              <w:left w:val="nil"/>
              <w:bottom w:val="nil"/>
              <w:right w:val="single" w:sz="8" w:space="0" w:color="auto"/>
            </w:tcBorders>
            <w:shd w:val="clear" w:color="000000" w:fill="A9D08E"/>
            <w:vAlign w:val="center"/>
            <w:hideMark/>
          </w:tcPr>
          <w:p w14:paraId="3FAB0B28"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Vida útil </w:t>
            </w:r>
          </w:p>
        </w:tc>
        <w:tc>
          <w:tcPr>
            <w:tcW w:w="716" w:type="dxa"/>
            <w:tcBorders>
              <w:top w:val="nil"/>
              <w:left w:val="nil"/>
              <w:bottom w:val="nil"/>
              <w:right w:val="single" w:sz="8" w:space="0" w:color="auto"/>
            </w:tcBorders>
            <w:shd w:val="clear" w:color="000000" w:fill="A9D08E"/>
            <w:vAlign w:val="center"/>
            <w:hideMark/>
          </w:tcPr>
          <w:p w14:paraId="1FD7C3F7"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10</w:t>
            </w:r>
          </w:p>
        </w:tc>
        <w:tc>
          <w:tcPr>
            <w:tcW w:w="970" w:type="dxa"/>
            <w:tcBorders>
              <w:top w:val="nil"/>
              <w:left w:val="nil"/>
              <w:bottom w:val="single" w:sz="8" w:space="0" w:color="auto"/>
              <w:right w:val="single" w:sz="8" w:space="0" w:color="auto"/>
            </w:tcBorders>
            <w:shd w:val="clear" w:color="auto" w:fill="auto"/>
            <w:vAlign w:val="center"/>
            <w:hideMark/>
          </w:tcPr>
          <w:p w14:paraId="3385AAAE"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84" w:type="dxa"/>
            <w:tcBorders>
              <w:top w:val="nil"/>
              <w:left w:val="nil"/>
              <w:bottom w:val="single" w:sz="8" w:space="0" w:color="auto"/>
              <w:right w:val="single" w:sz="8" w:space="0" w:color="auto"/>
            </w:tcBorders>
            <w:shd w:val="clear" w:color="auto" w:fill="auto"/>
            <w:vAlign w:val="center"/>
            <w:hideMark/>
          </w:tcPr>
          <w:p w14:paraId="29F1A7C9"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-10</w:t>
            </w:r>
          </w:p>
        </w:tc>
        <w:tc>
          <w:tcPr>
            <w:tcW w:w="840" w:type="dxa"/>
            <w:tcBorders>
              <w:top w:val="nil"/>
              <w:left w:val="nil"/>
              <w:bottom w:val="single" w:sz="8" w:space="0" w:color="auto"/>
              <w:right w:val="single" w:sz="8" w:space="0" w:color="auto"/>
            </w:tcBorders>
            <w:shd w:val="clear" w:color="auto" w:fill="auto"/>
            <w:vAlign w:val="center"/>
            <w:hideMark/>
          </w:tcPr>
          <w:p w14:paraId="36BE83F1"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632" w:type="dxa"/>
            <w:tcBorders>
              <w:top w:val="nil"/>
              <w:left w:val="nil"/>
              <w:bottom w:val="single" w:sz="8" w:space="0" w:color="auto"/>
              <w:right w:val="single" w:sz="8" w:space="0" w:color="auto"/>
            </w:tcBorders>
            <w:shd w:val="clear" w:color="auto" w:fill="auto"/>
            <w:vAlign w:val="center"/>
            <w:hideMark/>
          </w:tcPr>
          <w:p w14:paraId="45D877B0"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849" w:type="dxa"/>
            <w:tcBorders>
              <w:top w:val="nil"/>
              <w:left w:val="nil"/>
              <w:bottom w:val="single" w:sz="8" w:space="0" w:color="auto"/>
              <w:right w:val="single" w:sz="8" w:space="0" w:color="auto"/>
            </w:tcBorders>
            <w:shd w:val="clear" w:color="auto" w:fill="auto"/>
            <w:vAlign w:val="center"/>
            <w:hideMark/>
          </w:tcPr>
          <w:p w14:paraId="1C746B30"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07" w:type="dxa"/>
            <w:tcBorders>
              <w:top w:val="nil"/>
              <w:left w:val="nil"/>
              <w:bottom w:val="single" w:sz="8" w:space="0" w:color="auto"/>
              <w:right w:val="single" w:sz="8" w:space="0" w:color="auto"/>
            </w:tcBorders>
            <w:shd w:val="clear" w:color="auto" w:fill="auto"/>
            <w:vAlign w:val="center"/>
            <w:hideMark/>
          </w:tcPr>
          <w:p w14:paraId="3940D885"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44" w:type="dxa"/>
            <w:tcBorders>
              <w:top w:val="nil"/>
              <w:left w:val="nil"/>
              <w:bottom w:val="single" w:sz="8" w:space="0" w:color="auto"/>
              <w:right w:val="single" w:sz="8" w:space="0" w:color="auto"/>
            </w:tcBorders>
            <w:shd w:val="clear" w:color="auto" w:fill="auto"/>
            <w:vAlign w:val="center"/>
            <w:hideMark/>
          </w:tcPr>
          <w:p w14:paraId="07BF361E"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567" w:type="dxa"/>
            <w:tcBorders>
              <w:top w:val="nil"/>
              <w:left w:val="nil"/>
              <w:bottom w:val="single" w:sz="8" w:space="0" w:color="auto"/>
              <w:right w:val="single" w:sz="8" w:space="0" w:color="auto"/>
            </w:tcBorders>
            <w:shd w:val="clear" w:color="auto" w:fill="auto"/>
            <w:vAlign w:val="center"/>
            <w:hideMark/>
          </w:tcPr>
          <w:p w14:paraId="4D8BE188"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r>
      <w:tr w:rsidR="00FC4F69" w:rsidRPr="00A86D01" w14:paraId="0F534218" w14:textId="77777777" w:rsidTr="00FC4F69">
        <w:trPr>
          <w:trHeight w:val="191"/>
        </w:trPr>
        <w:tc>
          <w:tcPr>
            <w:tcW w:w="1234" w:type="dxa"/>
            <w:vMerge/>
            <w:tcBorders>
              <w:top w:val="nil"/>
              <w:left w:val="single" w:sz="8" w:space="0" w:color="000000"/>
              <w:bottom w:val="single" w:sz="8" w:space="0" w:color="000000"/>
              <w:right w:val="single" w:sz="8" w:space="0" w:color="000000"/>
            </w:tcBorders>
            <w:vAlign w:val="center"/>
            <w:hideMark/>
          </w:tcPr>
          <w:p w14:paraId="6E0EC135" w14:textId="77777777" w:rsidR="00FC4F69" w:rsidRPr="00A86D01" w:rsidRDefault="00FC4F69" w:rsidP="00FC4F69">
            <w:pPr>
              <w:spacing w:after="0" w:line="240" w:lineRule="auto"/>
              <w:rPr>
                <w:rFonts w:eastAsia="Times New Roman"/>
                <w:b/>
                <w:bCs/>
                <w:color w:val="000000"/>
                <w:sz w:val="22"/>
              </w:rPr>
            </w:pPr>
          </w:p>
        </w:tc>
        <w:tc>
          <w:tcPr>
            <w:tcW w:w="1586" w:type="dxa"/>
            <w:tcBorders>
              <w:top w:val="single" w:sz="8" w:space="0" w:color="000000"/>
              <w:left w:val="nil"/>
              <w:bottom w:val="single" w:sz="8" w:space="0" w:color="000000"/>
              <w:right w:val="single" w:sz="8" w:space="0" w:color="auto"/>
            </w:tcBorders>
            <w:shd w:val="clear" w:color="000000" w:fill="A9D08E"/>
            <w:vAlign w:val="center"/>
            <w:hideMark/>
          </w:tcPr>
          <w:p w14:paraId="47170BE9"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Eficiencia antibacteriana</w:t>
            </w:r>
          </w:p>
        </w:tc>
        <w:tc>
          <w:tcPr>
            <w:tcW w:w="716" w:type="dxa"/>
            <w:tcBorders>
              <w:top w:val="single" w:sz="8" w:space="0" w:color="000000"/>
              <w:left w:val="nil"/>
              <w:bottom w:val="single" w:sz="8" w:space="0" w:color="000000"/>
              <w:right w:val="single" w:sz="8" w:space="0" w:color="auto"/>
            </w:tcBorders>
            <w:shd w:val="clear" w:color="000000" w:fill="A9D08E"/>
            <w:vAlign w:val="center"/>
            <w:hideMark/>
          </w:tcPr>
          <w:p w14:paraId="5A30B4A5"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30</w:t>
            </w:r>
          </w:p>
        </w:tc>
        <w:tc>
          <w:tcPr>
            <w:tcW w:w="970" w:type="dxa"/>
            <w:tcBorders>
              <w:top w:val="nil"/>
              <w:left w:val="nil"/>
              <w:bottom w:val="single" w:sz="8" w:space="0" w:color="auto"/>
              <w:right w:val="single" w:sz="8" w:space="0" w:color="auto"/>
            </w:tcBorders>
            <w:shd w:val="clear" w:color="auto" w:fill="auto"/>
            <w:vAlign w:val="center"/>
            <w:hideMark/>
          </w:tcPr>
          <w:p w14:paraId="198F1754"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84" w:type="dxa"/>
            <w:tcBorders>
              <w:top w:val="nil"/>
              <w:left w:val="nil"/>
              <w:bottom w:val="single" w:sz="8" w:space="0" w:color="auto"/>
              <w:right w:val="single" w:sz="8" w:space="0" w:color="auto"/>
            </w:tcBorders>
            <w:shd w:val="clear" w:color="auto" w:fill="auto"/>
            <w:vAlign w:val="center"/>
            <w:hideMark/>
          </w:tcPr>
          <w:p w14:paraId="217EAEE2"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840" w:type="dxa"/>
            <w:tcBorders>
              <w:top w:val="nil"/>
              <w:left w:val="nil"/>
              <w:bottom w:val="single" w:sz="8" w:space="0" w:color="auto"/>
              <w:right w:val="single" w:sz="8" w:space="0" w:color="auto"/>
            </w:tcBorders>
            <w:shd w:val="clear" w:color="auto" w:fill="auto"/>
            <w:vAlign w:val="center"/>
            <w:hideMark/>
          </w:tcPr>
          <w:p w14:paraId="1407E4E1"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0DE437E0"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30</w:t>
            </w:r>
          </w:p>
        </w:tc>
        <w:tc>
          <w:tcPr>
            <w:tcW w:w="849" w:type="dxa"/>
            <w:tcBorders>
              <w:top w:val="nil"/>
              <w:left w:val="nil"/>
              <w:bottom w:val="single" w:sz="8" w:space="0" w:color="auto"/>
              <w:right w:val="single" w:sz="8" w:space="0" w:color="auto"/>
            </w:tcBorders>
            <w:shd w:val="clear" w:color="auto" w:fill="auto"/>
            <w:vAlign w:val="center"/>
            <w:hideMark/>
          </w:tcPr>
          <w:p w14:paraId="07403F54"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07" w:type="dxa"/>
            <w:tcBorders>
              <w:top w:val="nil"/>
              <w:left w:val="nil"/>
              <w:bottom w:val="single" w:sz="8" w:space="0" w:color="auto"/>
              <w:right w:val="single" w:sz="8" w:space="0" w:color="auto"/>
            </w:tcBorders>
            <w:shd w:val="clear" w:color="auto" w:fill="auto"/>
            <w:vAlign w:val="center"/>
            <w:hideMark/>
          </w:tcPr>
          <w:p w14:paraId="46CA40C6"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30</w:t>
            </w:r>
          </w:p>
        </w:tc>
        <w:tc>
          <w:tcPr>
            <w:tcW w:w="744" w:type="dxa"/>
            <w:tcBorders>
              <w:top w:val="nil"/>
              <w:left w:val="nil"/>
              <w:bottom w:val="single" w:sz="8" w:space="0" w:color="auto"/>
              <w:right w:val="single" w:sz="8" w:space="0" w:color="auto"/>
            </w:tcBorders>
            <w:shd w:val="clear" w:color="auto" w:fill="auto"/>
            <w:vAlign w:val="center"/>
            <w:hideMark/>
          </w:tcPr>
          <w:p w14:paraId="5823BBC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567" w:type="dxa"/>
            <w:tcBorders>
              <w:top w:val="nil"/>
              <w:left w:val="nil"/>
              <w:bottom w:val="single" w:sz="8" w:space="0" w:color="auto"/>
              <w:right w:val="single" w:sz="8" w:space="0" w:color="auto"/>
            </w:tcBorders>
            <w:shd w:val="clear" w:color="auto" w:fill="auto"/>
            <w:vAlign w:val="center"/>
            <w:hideMark/>
          </w:tcPr>
          <w:p w14:paraId="6DE89970"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30</w:t>
            </w:r>
          </w:p>
        </w:tc>
      </w:tr>
      <w:tr w:rsidR="00FC4F69" w:rsidRPr="00A86D01" w14:paraId="3F3332AB" w14:textId="77777777" w:rsidTr="00FC4F69">
        <w:trPr>
          <w:trHeight w:val="698"/>
        </w:trPr>
        <w:tc>
          <w:tcPr>
            <w:tcW w:w="1234" w:type="dxa"/>
            <w:vMerge/>
            <w:tcBorders>
              <w:top w:val="nil"/>
              <w:left w:val="single" w:sz="8" w:space="0" w:color="000000"/>
              <w:bottom w:val="single" w:sz="8" w:space="0" w:color="000000"/>
              <w:right w:val="single" w:sz="8" w:space="0" w:color="000000"/>
            </w:tcBorders>
            <w:vAlign w:val="center"/>
            <w:hideMark/>
          </w:tcPr>
          <w:p w14:paraId="081B557C" w14:textId="77777777" w:rsidR="00FC4F69" w:rsidRPr="00A86D01" w:rsidRDefault="00FC4F69" w:rsidP="00FC4F69">
            <w:pPr>
              <w:spacing w:after="0" w:line="240" w:lineRule="auto"/>
              <w:rPr>
                <w:rFonts w:eastAsia="Times New Roman"/>
                <w:b/>
                <w:bCs/>
                <w:color w:val="000000"/>
                <w:sz w:val="22"/>
              </w:rPr>
            </w:pPr>
          </w:p>
        </w:tc>
        <w:tc>
          <w:tcPr>
            <w:tcW w:w="1586" w:type="dxa"/>
            <w:tcBorders>
              <w:top w:val="nil"/>
              <w:left w:val="nil"/>
              <w:bottom w:val="single" w:sz="8" w:space="0" w:color="000000"/>
              <w:right w:val="single" w:sz="8" w:space="0" w:color="auto"/>
            </w:tcBorders>
            <w:shd w:val="clear" w:color="000000" w:fill="A9D08E"/>
            <w:vAlign w:val="center"/>
            <w:hideMark/>
          </w:tcPr>
          <w:p w14:paraId="1BAB2375"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Costos de operación y   mantenimiento </w:t>
            </w:r>
          </w:p>
        </w:tc>
        <w:tc>
          <w:tcPr>
            <w:tcW w:w="716" w:type="dxa"/>
            <w:tcBorders>
              <w:top w:val="nil"/>
              <w:left w:val="nil"/>
              <w:bottom w:val="single" w:sz="8" w:space="0" w:color="000000"/>
              <w:right w:val="single" w:sz="8" w:space="0" w:color="auto"/>
            </w:tcBorders>
            <w:shd w:val="clear" w:color="000000" w:fill="A9D08E"/>
            <w:vAlign w:val="center"/>
            <w:hideMark/>
          </w:tcPr>
          <w:p w14:paraId="0F7BF5D5"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10</w:t>
            </w:r>
          </w:p>
        </w:tc>
        <w:tc>
          <w:tcPr>
            <w:tcW w:w="970" w:type="dxa"/>
            <w:tcBorders>
              <w:top w:val="nil"/>
              <w:left w:val="nil"/>
              <w:bottom w:val="single" w:sz="8" w:space="0" w:color="auto"/>
              <w:right w:val="single" w:sz="8" w:space="0" w:color="auto"/>
            </w:tcBorders>
            <w:shd w:val="clear" w:color="auto" w:fill="auto"/>
            <w:vAlign w:val="center"/>
            <w:hideMark/>
          </w:tcPr>
          <w:p w14:paraId="219293F1"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84" w:type="dxa"/>
            <w:tcBorders>
              <w:top w:val="nil"/>
              <w:left w:val="nil"/>
              <w:bottom w:val="single" w:sz="8" w:space="0" w:color="auto"/>
              <w:right w:val="single" w:sz="8" w:space="0" w:color="auto"/>
            </w:tcBorders>
            <w:shd w:val="clear" w:color="auto" w:fill="auto"/>
            <w:vAlign w:val="center"/>
            <w:hideMark/>
          </w:tcPr>
          <w:p w14:paraId="0F425ACC"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10</w:t>
            </w:r>
          </w:p>
        </w:tc>
        <w:tc>
          <w:tcPr>
            <w:tcW w:w="840" w:type="dxa"/>
            <w:tcBorders>
              <w:top w:val="nil"/>
              <w:left w:val="nil"/>
              <w:bottom w:val="single" w:sz="8" w:space="0" w:color="auto"/>
              <w:right w:val="single" w:sz="8" w:space="0" w:color="auto"/>
            </w:tcBorders>
            <w:shd w:val="clear" w:color="auto" w:fill="auto"/>
            <w:vAlign w:val="center"/>
            <w:hideMark/>
          </w:tcPr>
          <w:p w14:paraId="7FA1FA34"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632" w:type="dxa"/>
            <w:tcBorders>
              <w:top w:val="nil"/>
              <w:left w:val="nil"/>
              <w:bottom w:val="single" w:sz="8" w:space="0" w:color="auto"/>
              <w:right w:val="single" w:sz="8" w:space="0" w:color="auto"/>
            </w:tcBorders>
            <w:shd w:val="clear" w:color="auto" w:fill="auto"/>
            <w:vAlign w:val="center"/>
            <w:hideMark/>
          </w:tcPr>
          <w:p w14:paraId="0408A2A4"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849" w:type="dxa"/>
            <w:tcBorders>
              <w:top w:val="nil"/>
              <w:left w:val="nil"/>
              <w:bottom w:val="single" w:sz="8" w:space="0" w:color="auto"/>
              <w:right w:val="single" w:sz="8" w:space="0" w:color="auto"/>
            </w:tcBorders>
            <w:shd w:val="clear" w:color="auto" w:fill="auto"/>
            <w:vAlign w:val="center"/>
            <w:hideMark/>
          </w:tcPr>
          <w:p w14:paraId="5A5429E5"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07" w:type="dxa"/>
            <w:tcBorders>
              <w:top w:val="nil"/>
              <w:left w:val="nil"/>
              <w:bottom w:val="single" w:sz="8" w:space="0" w:color="auto"/>
              <w:right w:val="single" w:sz="8" w:space="0" w:color="auto"/>
            </w:tcBorders>
            <w:shd w:val="clear" w:color="auto" w:fill="auto"/>
            <w:vAlign w:val="center"/>
            <w:hideMark/>
          </w:tcPr>
          <w:p w14:paraId="69D8187F"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44" w:type="dxa"/>
            <w:tcBorders>
              <w:top w:val="nil"/>
              <w:left w:val="nil"/>
              <w:bottom w:val="single" w:sz="8" w:space="0" w:color="auto"/>
              <w:right w:val="single" w:sz="8" w:space="0" w:color="auto"/>
            </w:tcBorders>
            <w:shd w:val="clear" w:color="auto" w:fill="auto"/>
            <w:vAlign w:val="center"/>
            <w:hideMark/>
          </w:tcPr>
          <w:p w14:paraId="2230A5F7"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567" w:type="dxa"/>
            <w:tcBorders>
              <w:top w:val="nil"/>
              <w:left w:val="nil"/>
              <w:bottom w:val="single" w:sz="8" w:space="0" w:color="auto"/>
              <w:right w:val="single" w:sz="8" w:space="0" w:color="auto"/>
            </w:tcBorders>
            <w:shd w:val="clear" w:color="auto" w:fill="auto"/>
            <w:vAlign w:val="center"/>
            <w:hideMark/>
          </w:tcPr>
          <w:p w14:paraId="3F5BC8C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r>
      <w:tr w:rsidR="00FC4F69" w:rsidRPr="00A86D01" w14:paraId="6C1F95D6" w14:textId="77777777" w:rsidTr="00FC4F69">
        <w:trPr>
          <w:trHeight w:val="54"/>
        </w:trPr>
        <w:tc>
          <w:tcPr>
            <w:tcW w:w="1234" w:type="dxa"/>
            <w:vMerge/>
            <w:tcBorders>
              <w:top w:val="nil"/>
              <w:left w:val="single" w:sz="8" w:space="0" w:color="000000"/>
              <w:bottom w:val="single" w:sz="8" w:space="0" w:color="000000"/>
              <w:right w:val="single" w:sz="8" w:space="0" w:color="000000"/>
            </w:tcBorders>
            <w:vAlign w:val="center"/>
            <w:hideMark/>
          </w:tcPr>
          <w:p w14:paraId="2A2BADED" w14:textId="77777777" w:rsidR="00FC4F69" w:rsidRPr="00A86D01" w:rsidRDefault="00FC4F69" w:rsidP="00FC4F69">
            <w:pPr>
              <w:spacing w:after="0" w:line="240" w:lineRule="auto"/>
              <w:rPr>
                <w:rFonts w:eastAsia="Times New Roman"/>
                <w:b/>
                <w:bCs/>
                <w:color w:val="000000"/>
                <w:sz w:val="22"/>
              </w:rPr>
            </w:pPr>
          </w:p>
        </w:tc>
        <w:tc>
          <w:tcPr>
            <w:tcW w:w="1586" w:type="dxa"/>
            <w:tcBorders>
              <w:top w:val="nil"/>
              <w:left w:val="nil"/>
              <w:bottom w:val="single" w:sz="8" w:space="0" w:color="000000"/>
              <w:right w:val="single" w:sz="8" w:space="0" w:color="auto"/>
            </w:tcBorders>
            <w:shd w:val="clear" w:color="000000" w:fill="A9D08E"/>
            <w:vAlign w:val="center"/>
            <w:hideMark/>
          </w:tcPr>
          <w:p w14:paraId="68BC34D6"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xml:space="preserve">Consumo energético </w:t>
            </w:r>
          </w:p>
        </w:tc>
        <w:tc>
          <w:tcPr>
            <w:tcW w:w="716" w:type="dxa"/>
            <w:tcBorders>
              <w:top w:val="nil"/>
              <w:left w:val="nil"/>
              <w:bottom w:val="single" w:sz="8" w:space="0" w:color="000000"/>
              <w:right w:val="single" w:sz="8" w:space="0" w:color="auto"/>
            </w:tcBorders>
            <w:shd w:val="clear" w:color="000000" w:fill="A9D08E"/>
            <w:vAlign w:val="center"/>
            <w:hideMark/>
          </w:tcPr>
          <w:p w14:paraId="1743EA7C"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25</w:t>
            </w:r>
          </w:p>
        </w:tc>
        <w:tc>
          <w:tcPr>
            <w:tcW w:w="970" w:type="dxa"/>
            <w:tcBorders>
              <w:top w:val="nil"/>
              <w:left w:val="nil"/>
              <w:bottom w:val="single" w:sz="8" w:space="0" w:color="auto"/>
              <w:right w:val="single" w:sz="8" w:space="0" w:color="auto"/>
            </w:tcBorders>
            <w:shd w:val="clear" w:color="auto" w:fill="auto"/>
            <w:vAlign w:val="center"/>
            <w:hideMark/>
          </w:tcPr>
          <w:p w14:paraId="23874A60"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784" w:type="dxa"/>
            <w:tcBorders>
              <w:top w:val="nil"/>
              <w:left w:val="nil"/>
              <w:bottom w:val="single" w:sz="8" w:space="0" w:color="auto"/>
              <w:right w:val="single" w:sz="8" w:space="0" w:color="auto"/>
            </w:tcBorders>
            <w:shd w:val="clear" w:color="auto" w:fill="auto"/>
            <w:vAlign w:val="center"/>
            <w:hideMark/>
          </w:tcPr>
          <w:p w14:paraId="183D089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25</w:t>
            </w:r>
          </w:p>
        </w:tc>
        <w:tc>
          <w:tcPr>
            <w:tcW w:w="840" w:type="dxa"/>
            <w:tcBorders>
              <w:top w:val="nil"/>
              <w:left w:val="nil"/>
              <w:bottom w:val="single" w:sz="8" w:space="0" w:color="auto"/>
              <w:right w:val="single" w:sz="8" w:space="0" w:color="auto"/>
            </w:tcBorders>
            <w:shd w:val="clear" w:color="auto" w:fill="auto"/>
            <w:vAlign w:val="center"/>
            <w:hideMark/>
          </w:tcPr>
          <w:p w14:paraId="78802A4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632" w:type="dxa"/>
            <w:tcBorders>
              <w:top w:val="nil"/>
              <w:left w:val="nil"/>
              <w:bottom w:val="single" w:sz="8" w:space="0" w:color="auto"/>
              <w:right w:val="single" w:sz="8" w:space="0" w:color="auto"/>
            </w:tcBorders>
            <w:shd w:val="clear" w:color="auto" w:fill="auto"/>
            <w:vAlign w:val="center"/>
            <w:hideMark/>
          </w:tcPr>
          <w:p w14:paraId="67E3BFCF"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25</w:t>
            </w:r>
          </w:p>
        </w:tc>
        <w:tc>
          <w:tcPr>
            <w:tcW w:w="849" w:type="dxa"/>
            <w:tcBorders>
              <w:top w:val="nil"/>
              <w:left w:val="nil"/>
              <w:bottom w:val="single" w:sz="8" w:space="0" w:color="auto"/>
              <w:right w:val="single" w:sz="8" w:space="0" w:color="auto"/>
            </w:tcBorders>
            <w:shd w:val="clear" w:color="auto" w:fill="auto"/>
            <w:vAlign w:val="center"/>
            <w:hideMark/>
          </w:tcPr>
          <w:p w14:paraId="27426183"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07" w:type="dxa"/>
            <w:tcBorders>
              <w:top w:val="nil"/>
              <w:left w:val="nil"/>
              <w:bottom w:val="single" w:sz="8" w:space="0" w:color="auto"/>
              <w:right w:val="single" w:sz="8" w:space="0" w:color="auto"/>
            </w:tcBorders>
            <w:shd w:val="clear" w:color="auto" w:fill="auto"/>
            <w:vAlign w:val="center"/>
            <w:hideMark/>
          </w:tcPr>
          <w:p w14:paraId="38A394F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0</w:t>
            </w:r>
          </w:p>
        </w:tc>
        <w:tc>
          <w:tcPr>
            <w:tcW w:w="744" w:type="dxa"/>
            <w:tcBorders>
              <w:top w:val="nil"/>
              <w:left w:val="nil"/>
              <w:bottom w:val="single" w:sz="8" w:space="0" w:color="auto"/>
              <w:right w:val="single" w:sz="8" w:space="0" w:color="auto"/>
            </w:tcBorders>
            <w:shd w:val="clear" w:color="auto" w:fill="auto"/>
            <w:vAlign w:val="center"/>
            <w:hideMark/>
          </w:tcPr>
          <w:p w14:paraId="769782CD"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1</w:t>
            </w:r>
          </w:p>
        </w:tc>
        <w:tc>
          <w:tcPr>
            <w:tcW w:w="567" w:type="dxa"/>
            <w:tcBorders>
              <w:top w:val="nil"/>
              <w:left w:val="nil"/>
              <w:bottom w:val="single" w:sz="8" w:space="0" w:color="auto"/>
              <w:right w:val="single" w:sz="8" w:space="0" w:color="auto"/>
            </w:tcBorders>
            <w:shd w:val="clear" w:color="auto" w:fill="auto"/>
            <w:vAlign w:val="center"/>
            <w:hideMark/>
          </w:tcPr>
          <w:p w14:paraId="2D81EAF5" w14:textId="77777777" w:rsidR="00FC4F69" w:rsidRPr="00A86D01" w:rsidRDefault="00FC4F69" w:rsidP="00FC4F69">
            <w:pPr>
              <w:spacing w:after="0" w:line="240" w:lineRule="auto"/>
              <w:jc w:val="center"/>
              <w:rPr>
                <w:rFonts w:eastAsia="Times New Roman"/>
                <w:color w:val="000000"/>
                <w:sz w:val="22"/>
              </w:rPr>
            </w:pPr>
            <w:r w:rsidRPr="00A86D01">
              <w:rPr>
                <w:rFonts w:eastAsia="Times New Roman"/>
                <w:color w:val="000000"/>
                <w:sz w:val="22"/>
              </w:rPr>
              <w:t>25</w:t>
            </w:r>
          </w:p>
        </w:tc>
      </w:tr>
      <w:tr w:rsidR="00FC4F69" w:rsidRPr="00A86D01" w14:paraId="46176BDD" w14:textId="77777777" w:rsidTr="00FC4F69">
        <w:trPr>
          <w:trHeight w:val="112"/>
        </w:trPr>
        <w:tc>
          <w:tcPr>
            <w:tcW w:w="1234" w:type="dxa"/>
            <w:tcBorders>
              <w:top w:val="nil"/>
              <w:left w:val="nil"/>
              <w:bottom w:val="nil"/>
              <w:right w:val="nil"/>
            </w:tcBorders>
            <w:shd w:val="clear" w:color="auto" w:fill="auto"/>
            <w:noWrap/>
            <w:vAlign w:val="bottom"/>
            <w:hideMark/>
          </w:tcPr>
          <w:p w14:paraId="12C434F8" w14:textId="77777777" w:rsidR="00FC4F69" w:rsidRPr="00A86D01" w:rsidRDefault="00FC4F69" w:rsidP="00FC4F69">
            <w:pPr>
              <w:spacing w:after="0" w:line="240" w:lineRule="auto"/>
              <w:jc w:val="center"/>
              <w:rPr>
                <w:rFonts w:eastAsia="Times New Roman"/>
                <w:color w:val="000000"/>
                <w:sz w:val="22"/>
              </w:rPr>
            </w:pPr>
          </w:p>
        </w:tc>
        <w:tc>
          <w:tcPr>
            <w:tcW w:w="2302" w:type="dxa"/>
            <w:gridSpan w:val="2"/>
            <w:tcBorders>
              <w:top w:val="single" w:sz="8" w:space="0" w:color="000000"/>
              <w:left w:val="single" w:sz="8" w:space="0" w:color="000000"/>
              <w:bottom w:val="single" w:sz="8" w:space="0" w:color="000000"/>
              <w:right w:val="single" w:sz="8" w:space="0" w:color="000000"/>
            </w:tcBorders>
            <w:shd w:val="clear" w:color="000000" w:fill="548235"/>
            <w:vAlign w:val="center"/>
            <w:hideMark/>
          </w:tcPr>
          <w:p w14:paraId="0C30DC3F"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Total</w:t>
            </w:r>
          </w:p>
        </w:tc>
        <w:tc>
          <w:tcPr>
            <w:tcW w:w="1754" w:type="dxa"/>
            <w:gridSpan w:val="2"/>
            <w:tcBorders>
              <w:top w:val="single" w:sz="8" w:space="0" w:color="auto"/>
              <w:left w:val="nil"/>
              <w:bottom w:val="single" w:sz="8" w:space="0" w:color="000000"/>
              <w:right w:val="single" w:sz="8" w:space="0" w:color="000000"/>
            </w:tcBorders>
            <w:shd w:val="clear" w:color="000000" w:fill="FFCC66"/>
            <w:vAlign w:val="center"/>
            <w:hideMark/>
          </w:tcPr>
          <w:p w14:paraId="497E21AC"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50</w:t>
            </w:r>
          </w:p>
        </w:tc>
        <w:tc>
          <w:tcPr>
            <w:tcW w:w="1472" w:type="dxa"/>
            <w:gridSpan w:val="2"/>
            <w:tcBorders>
              <w:top w:val="single" w:sz="8" w:space="0" w:color="auto"/>
              <w:left w:val="nil"/>
              <w:bottom w:val="single" w:sz="8" w:space="0" w:color="000000"/>
              <w:right w:val="single" w:sz="8" w:space="0" w:color="000000"/>
            </w:tcBorders>
            <w:shd w:val="clear" w:color="000000" w:fill="FFCC66"/>
            <w:vAlign w:val="center"/>
            <w:hideMark/>
          </w:tcPr>
          <w:p w14:paraId="06DE9396" w14:textId="69E4867E"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 </w:t>
            </w:r>
            <w:r w:rsidR="00614744" w:rsidRPr="00A86D01">
              <w:rPr>
                <w:rFonts w:eastAsia="Times New Roman"/>
                <w:b/>
                <w:bCs/>
                <w:color w:val="000000"/>
                <w:sz w:val="22"/>
              </w:rPr>
              <w:t>55</w:t>
            </w:r>
          </w:p>
        </w:tc>
        <w:tc>
          <w:tcPr>
            <w:tcW w:w="1556" w:type="dxa"/>
            <w:gridSpan w:val="2"/>
            <w:tcBorders>
              <w:top w:val="single" w:sz="8" w:space="0" w:color="auto"/>
              <w:left w:val="nil"/>
              <w:bottom w:val="single" w:sz="8" w:space="0" w:color="000000"/>
              <w:right w:val="single" w:sz="8" w:space="0" w:color="000000"/>
            </w:tcBorders>
            <w:shd w:val="clear" w:color="000000" w:fill="FFCC66"/>
            <w:vAlign w:val="center"/>
            <w:hideMark/>
          </w:tcPr>
          <w:p w14:paraId="23D09BA3"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24</w:t>
            </w:r>
          </w:p>
        </w:tc>
        <w:tc>
          <w:tcPr>
            <w:tcW w:w="1311" w:type="dxa"/>
            <w:gridSpan w:val="2"/>
            <w:tcBorders>
              <w:top w:val="single" w:sz="8" w:space="0" w:color="auto"/>
              <w:left w:val="nil"/>
              <w:bottom w:val="single" w:sz="8" w:space="0" w:color="000000"/>
              <w:right w:val="single" w:sz="8" w:space="0" w:color="000000"/>
            </w:tcBorders>
            <w:shd w:val="clear" w:color="000000" w:fill="FFCC66"/>
            <w:vAlign w:val="center"/>
            <w:hideMark/>
          </w:tcPr>
          <w:p w14:paraId="14EF9442" w14:textId="77777777" w:rsidR="00FC4F69" w:rsidRPr="00A86D01" w:rsidRDefault="00FC4F69" w:rsidP="00FC4F69">
            <w:pPr>
              <w:spacing w:after="0" w:line="240" w:lineRule="auto"/>
              <w:jc w:val="center"/>
              <w:rPr>
                <w:rFonts w:eastAsia="Times New Roman"/>
                <w:b/>
                <w:bCs/>
                <w:color w:val="000000"/>
                <w:sz w:val="22"/>
              </w:rPr>
            </w:pPr>
            <w:r w:rsidRPr="00A86D01">
              <w:rPr>
                <w:rFonts w:eastAsia="Times New Roman"/>
                <w:b/>
                <w:bCs/>
                <w:color w:val="000000"/>
                <w:sz w:val="22"/>
              </w:rPr>
              <w:t>31</w:t>
            </w:r>
          </w:p>
        </w:tc>
      </w:tr>
    </w:tbl>
    <w:p w14:paraId="558F12DB" w14:textId="2040B9A3" w:rsidR="002B33DD" w:rsidRPr="00B659DB" w:rsidRDefault="00115BE6" w:rsidP="00B659DB">
      <w:pPr>
        <w:jc w:val="center"/>
        <w:rPr>
          <w:rFonts w:eastAsia="Arial" w:cs="Arial"/>
          <w:i/>
          <w:szCs w:val="24"/>
        </w:rPr>
      </w:pPr>
      <w:r w:rsidRPr="00C2300D">
        <w:rPr>
          <w:rFonts w:eastAsia="Arial" w:cs="Arial"/>
          <w:i/>
          <w:szCs w:val="24"/>
        </w:rPr>
        <w:t>Fuentes del autor</w:t>
      </w:r>
    </w:p>
    <w:p w14:paraId="740AD1CD" w14:textId="73182781" w:rsidR="00441D7A" w:rsidRPr="004304EA" w:rsidRDefault="00441D7A" w:rsidP="00D32731">
      <w:pPr>
        <w:rPr>
          <w:rFonts w:eastAsia="Arial" w:cs="Arial"/>
          <w:szCs w:val="24"/>
        </w:rPr>
      </w:pPr>
      <w:r w:rsidRPr="004304EA">
        <w:rPr>
          <w:rFonts w:eastAsia="Arial" w:cs="Arial"/>
          <w:szCs w:val="24"/>
        </w:rPr>
        <w:t>Como se muestra en la tabla 1</w:t>
      </w:r>
      <w:r w:rsidR="00103C39">
        <w:rPr>
          <w:rFonts w:eastAsia="Arial" w:cs="Arial"/>
          <w:szCs w:val="24"/>
        </w:rPr>
        <w:t>4</w:t>
      </w:r>
      <w:r w:rsidRPr="004304EA">
        <w:rPr>
          <w:rFonts w:eastAsia="Arial" w:cs="Arial"/>
          <w:szCs w:val="24"/>
        </w:rPr>
        <w:t>,</w:t>
      </w:r>
      <w:r w:rsidR="00F9182D" w:rsidRPr="004304EA">
        <w:rPr>
          <w:rFonts w:eastAsia="Arial" w:cs="Arial"/>
          <w:szCs w:val="24"/>
        </w:rPr>
        <w:t xml:space="preserve"> </w:t>
      </w:r>
      <w:r w:rsidRPr="004304EA">
        <w:rPr>
          <w:rFonts w:eastAsia="Arial" w:cs="Arial"/>
          <w:szCs w:val="24"/>
        </w:rPr>
        <w:t>l</w:t>
      </w:r>
      <w:r w:rsidR="00F9182D" w:rsidRPr="004304EA">
        <w:rPr>
          <w:rFonts w:eastAsia="Arial" w:cs="Arial"/>
          <w:szCs w:val="24"/>
        </w:rPr>
        <w:t xml:space="preserve">a opción menos favorable es la </w:t>
      </w:r>
      <w:r w:rsidR="00E4397D" w:rsidRPr="004304EA">
        <w:rPr>
          <w:rFonts w:eastAsia="Arial" w:cs="Arial"/>
          <w:szCs w:val="24"/>
        </w:rPr>
        <w:t>ozonificación</w:t>
      </w:r>
      <w:r w:rsidR="00F9182D" w:rsidRPr="004304EA">
        <w:rPr>
          <w:rFonts w:eastAsia="Arial" w:cs="Arial"/>
          <w:szCs w:val="24"/>
        </w:rPr>
        <w:t>,</w:t>
      </w:r>
      <w:r w:rsidR="00E4397D" w:rsidRPr="004304EA">
        <w:rPr>
          <w:rFonts w:eastAsia="Arial" w:cs="Arial"/>
          <w:szCs w:val="24"/>
        </w:rPr>
        <w:t xml:space="preserve"> puesto que tiene costos de operación y mantenimiento</w:t>
      </w:r>
      <w:r w:rsidR="004304EA" w:rsidRPr="004304EA">
        <w:rPr>
          <w:rFonts w:eastAsia="Arial" w:cs="Arial"/>
          <w:szCs w:val="24"/>
        </w:rPr>
        <w:t xml:space="preserve"> elevados</w:t>
      </w:r>
      <w:r w:rsidRPr="004304EA">
        <w:rPr>
          <w:rFonts w:eastAsia="Arial" w:cs="Arial"/>
          <w:szCs w:val="24"/>
        </w:rPr>
        <w:t xml:space="preserve">, </w:t>
      </w:r>
      <w:r w:rsidR="00E4397D" w:rsidRPr="004304EA">
        <w:rPr>
          <w:rFonts w:eastAsia="Arial" w:cs="Arial"/>
          <w:szCs w:val="24"/>
        </w:rPr>
        <w:t xml:space="preserve">asimismo tiene un consumo energético </w:t>
      </w:r>
      <w:r w:rsidR="004304EA" w:rsidRPr="004304EA">
        <w:rPr>
          <w:rFonts w:eastAsia="Arial" w:cs="Arial"/>
          <w:szCs w:val="24"/>
        </w:rPr>
        <w:t>alto</w:t>
      </w:r>
      <w:r w:rsidR="00E4397D" w:rsidRPr="004304EA">
        <w:rPr>
          <w:rFonts w:eastAsia="Arial" w:cs="Arial"/>
          <w:szCs w:val="24"/>
        </w:rPr>
        <w:t xml:space="preserve"> de 18</w:t>
      </w:r>
      <w:r w:rsidR="00006421">
        <w:rPr>
          <w:rFonts w:eastAsia="Arial" w:cs="Arial"/>
          <w:szCs w:val="24"/>
        </w:rPr>
        <w:t xml:space="preserve"> kWh</w:t>
      </w:r>
      <w:r w:rsidR="004304EA" w:rsidRPr="004304EA">
        <w:rPr>
          <w:rFonts w:eastAsia="Arial" w:cs="Arial"/>
          <w:szCs w:val="24"/>
        </w:rPr>
        <w:t>. Por otro lado,</w:t>
      </w:r>
      <w:r w:rsidRPr="004304EA">
        <w:rPr>
          <w:rFonts w:eastAsia="Arial" w:cs="Arial"/>
          <w:szCs w:val="24"/>
        </w:rPr>
        <w:t xml:space="preserve"> equipo de osmosis inversa, </w:t>
      </w:r>
      <w:r w:rsidR="004304EA" w:rsidRPr="004304EA">
        <w:rPr>
          <w:rFonts w:eastAsia="Arial" w:cs="Arial"/>
          <w:szCs w:val="24"/>
        </w:rPr>
        <w:t xml:space="preserve">tiene </w:t>
      </w:r>
      <w:r w:rsidRPr="004304EA">
        <w:rPr>
          <w:rFonts w:eastAsia="Arial" w:cs="Arial"/>
          <w:szCs w:val="24"/>
        </w:rPr>
        <w:t>bajo consumo energético de 3kWh/m</w:t>
      </w:r>
      <w:r w:rsidRPr="004304EA">
        <w:rPr>
          <w:rFonts w:eastAsia="Arial" w:cs="Arial"/>
          <w:szCs w:val="24"/>
          <w:vertAlign w:val="superscript"/>
        </w:rPr>
        <w:t>3</w:t>
      </w:r>
      <w:r w:rsidRPr="004304EA">
        <w:rPr>
          <w:rFonts w:eastAsia="Arial" w:cs="Arial"/>
          <w:szCs w:val="24"/>
        </w:rPr>
        <w:t xml:space="preserve"> y su eficiencia bacteriana del 95%,</w:t>
      </w:r>
      <w:r w:rsidR="004304EA" w:rsidRPr="004304EA">
        <w:rPr>
          <w:rFonts w:eastAsia="Arial" w:cs="Arial"/>
          <w:szCs w:val="24"/>
        </w:rPr>
        <w:t xml:space="preserve"> aun </w:t>
      </w:r>
      <w:r w:rsidR="00103C39" w:rsidRPr="004304EA">
        <w:rPr>
          <w:rFonts w:eastAsia="Arial" w:cs="Arial"/>
          <w:szCs w:val="24"/>
        </w:rPr>
        <w:t>así.</w:t>
      </w:r>
      <w:r w:rsidRPr="004304EA">
        <w:rPr>
          <w:rFonts w:eastAsia="Arial" w:cs="Arial"/>
          <w:szCs w:val="24"/>
        </w:rPr>
        <w:t xml:space="preserve"> </w:t>
      </w:r>
      <w:r w:rsidR="00E4397D" w:rsidRPr="004304EA">
        <w:rPr>
          <w:rFonts w:eastAsia="Arial" w:cs="Arial"/>
          <w:szCs w:val="24"/>
        </w:rPr>
        <w:t xml:space="preserve">Por otro </w:t>
      </w:r>
      <w:r w:rsidR="00624230" w:rsidRPr="004304EA">
        <w:rPr>
          <w:rFonts w:eastAsia="Arial" w:cs="Arial"/>
          <w:szCs w:val="24"/>
        </w:rPr>
        <w:t>lado,</w:t>
      </w:r>
      <w:r w:rsidR="00E4397D" w:rsidRPr="004304EA">
        <w:rPr>
          <w:rFonts w:eastAsia="Arial" w:cs="Arial"/>
          <w:szCs w:val="24"/>
        </w:rPr>
        <w:t xml:space="preserve"> la destilación</w:t>
      </w:r>
      <w:r w:rsidR="00F9182D" w:rsidRPr="004304EA">
        <w:rPr>
          <w:rFonts w:eastAsia="Arial" w:cs="Arial"/>
          <w:szCs w:val="24"/>
        </w:rPr>
        <w:t xml:space="preserve"> </w:t>
      </w:r>
      <w:r w:rsidR="00115BE6" w:rsidRPr="004304EA">
        <w:rPr>
          <w:rFonts w:eastAsia="Arial" w:cs="Arial"/>
          <w:szCs w:val="24"/>
        </w:rPr>
        <w:t>a pesar de ser un equipo</w:t>
      </w:r>
      <w:r w:rsidR="00E4397D" w:rsidRPr="004304EA">
        <w:rPr>
          <w:rFonts w:eastAsia="Arial" w:cs="Arial"/>
          <w:szCs w:val="24"/>
        </w:rPr>
        <w:t xml:space="preserve"> con baja</w:t>
      </w:r>
      <w:r w:rsidR="00115BE6" w:rsidRPr="004304EA">
        <w:rPr>
          <w:rFonts w:eastAsia="Arial" w:cs="Arial"/>
          <w:szCs w:val="24"/>
        </w:rPr>
        <w:t xml:space="preserve"> inversión inicial, </w:t>
      </w:r>
      <w:r w:rsidRPr="004304EA">
        <w:rPr>
          <w:rFonts w:eastAsia="Arial" w:cs="Arial"/>
          <w:szCs w:val="24"/>
        </w:rPr>
        <w:t>bajos costos</w:t>
      </w:r>
      <w:r w:rsidR="00115BE6" w:rsidRPr="004304EA">
        <w:rPr>
          <w:rFonts w:eastAsia="Arial" w:cs="Arial"/>
          <w:szCs w:val="24"/>
        </w:rPr>
        <w:t xml:space="preserve"> de operación y mantenimiento y </w:t>
      </w:r>
      <w:r w:rsidRPr="004304EA">
        <w:rPr>
          <w:rFonts w:eastAsia="Arial" w:cs="Arial"/>
          <w:szCs w:val="24"/>
        </w:rPr>
        <w:t xml:space="preserve">0 consumo energético, su </w:t>
      </w:r>
      <w:r w:rsidR="00207642" w:rsidRPr="004304EA">
        <w:rPr>
          <w:rFonts w:eastAsia="Arial" w:cs="Arial"/>
          <w:szCs w:val="24"/>
        </w:rPr>
        <w:t xml:space="preserve">vida útil y la eficiencia bacteriana </w:t>
      </w:r>
      <w:r w:rsidR="00E4397D" w:rsidRPr="004304EA">
        <w:rPr>
          <w:rFonts w:eastAsia="Arial" w:cs="Arial"/>
          <w:szCs w:val="24"/>
        </w:rPr>
        <w:t>son</w:t>
      </w:r>
      <w:r w:rsidR="00207642" w:rsidRPr="004304EA">
        <w:rPr>
          <w:rFonts w:eastAsia="Arial" w:cs="Arial"/>
          <w:szCs w:val="24"/>
        </w:rPr>
        <w:t xml:space="preserve"> demasiado baj</w:t>
      </w:r>
      <w:r w:rsidR="00E4397D" w:rsidRPr="004304EA">
        <w:rPr>
          <w:rFonts w:eastAsia="Arial" w:cs="Arial"/>
          <w:szCs w:val="24"/>
        </w:rPr>
        <w:t>os</w:t>
      </w:r>
      <w:r w:rsidR="00207642" w:rsidRPr="004304EA">
        <w:rPr>
          <w:rFonts w:eastAsia="Arial" w:cs="Arial"/>
          <w:szCs w:val="24"/>
        </w:rPr>
        <w:t xml:space="preserve"> comparados con los otro</w:t>
      </w:r>
      <w:r w:rsidR="00E4397D" w:rsidRPr="004304EA">
        <w:rPr>
          <w:rFonts w:eastAsia="Arial" w:cs="Arial"/>
          <w:szCs w:val="24"/>
        </w:rPr>
        <w:t>s equipos.</w:t>
      </w:r>
      <w:r w:rsidR="00F9182D" w:rsidRPr="004304EA">
        <w:rPr>
          <w:rFonts w:eastAsia="Arial" w:cs="Arial"/>
          <w:szCs w:val="24"/>
        </w:rPr>
        <w:t xml:space="preserve"> </w:t>
      </w:r>
    </w:p>
    <w:p w14:paraId="64F250B6" w14:textId="631A6A1D" w:rsidR="00D32731" w:rsidRPr="00441D7A" w:rsidRDefault="00441D7A" w:rsidP="00D32731">
      <w:pPr>
        <w:rPr>
          <w:rFonts w:eastAsia="Arial" w:cs="Arial"/>
          <w:szCs w:val="24"/>
        </w:rPr>
      </w:pPr>
      <w:r w:rsidRPr="00441D7A">
        <w:rPr>
          <w:rFonts w:eastAsia="Arial" w:cs="Arial"/>
          <w:szCs w:val="24"/>
        </w:rPr>
        <w:t>E</w:t>
      </w:r>
      <w:r w:rsidR="00241FB4" w:rsidRPr="00441D7A">
        <w:rPr>
          <w:rFonts w:eastAsia="Arial" w:cs="Arial"/>
          <w:szCs w:val="24"/>
        </w:rPr>
        <w:t>l equipo que obtuvo la mejor calificación fue</w:t>
      </w:r>
      <w:r w:rsidRPr="00441D7A">
        <w:rPr>
          <w:rFonts w:eastAsia="Arial" w:cs="Arial"/>
          <w:szCs w:val="24"/>
        </w:rPr>
        <w:t xml:space="preserve"> el equipo de</w:t>
      </w:r>
      <w:r w:rsidR="00D32731" w:rsidRPr="00441D7A">
        <w:rPr>
          <w:rFonts w:eastAsia="Arial" w:cs="Arial"/>
          <w:szCs w:val="24"/>
        </w:rPr>
        <w:t xml:space="preserve"> Luz U.V</w:t>
      </w:r>
      <w:r w:rsidR="00241FB4" w:rsidRPr="00441D7A">
        <w:rPr>
          <w:rFonts w:eastAsia="Arial" w:cs="Arial"/>
          <w:szCs w:val="24"/>
        </w:rPr>
        <w:t>,</w:t>
      </w:r>
      <w:r w:rsidR="00D32731" w:rsidRPr="00441D7A">
        <w:rPr>
          <w:rFonts w:eastAsia="Arial" w:cs="Arial"/>
          <w:szCs w:val="24"/>
        </w:rPr>
        <w:t xml:space="preserve"> por</w:t>
      </w:r>
      <w:r w:rsidRPr="00441D7A">
        <w:rPr>
          <w:rFonts w:eastAsia="Arial" w:cs="Arial"/>
          <w:szCs w:val="24"/>
        </w:rPr>
        <w:t xml:space="preserve"> su baja </w:t>
      </w:r>
      <w:r w:rsidR="00D32731" w:rsidRPr="00441D7A">
        <w:rPr>
          <w:rFonts w:eastAsia="Arial" w:cs="Arial"/>
          <w:szCs w:val="24"/>
        </w:rPr>
        <w:t>inversión inicial,</w:t>
      </w:r>
      <w:r w:rsidR="005F581B" w:rsidRPr="00441D7A">
        <w:rPr>
          <w:rFonts w:eastAsia="Arial" w:cs="Arial"/>
          <w:szCs w:val="24"/>
        </w:rPr>
        <w:t xml:space="preserve"> adicionalmente tiene una </w:t>
      </w:r>
      <w:r w:rsidR="00D32731" w:rsidRPr="00441D7A">
        <w:rPr>
          <w:rFonts w:eastAsia="Arial" w:cs="Arial"/>
          <w:szCs w:val="24"/>
        </w:rPr>
        <w:t>eficiencia antibacteriana</w:t>
      </w:r>
      <w:r w:rsidR="005F581B" w:rsidRPr="00441D7A">
        <w:rPr>
          <w:rFonts w:eastAsia="Arial" w:cs="Arial"/>
          <w:szCs w:val="24"/>
        </w:rPr>
        <w:t xml:space="preserve"> </w:t>
      </w:r>
      <w:r w:rsidRPr="00441D7A">
        <w:rPr>
          <w:rFonts w:eastAsia="Arial" w:cs="Arial"/>
          <w:szCs w:val="24"/>
        </w:rPr>
        <w:t>(</w:t>
      </w:r>
      <w:r w:rsidR="005F581B" w:rsidRPr="00441D7A">
        <w:rPr>
          <w:rFonts w:eastAsia="Arial" w:cs="Arial"/>
          <w:szCs w:val="24"/>
        </w:rPr>
        <w:t>98</w:t>
      </w:r>
      <w:r w:rsidRPr="00441D7A">
        <w:rPr>
          <w:rFonts w:eastAsia="Arial" w:cs="Arial"/>
          <w:szCs w:val="24"/>
        </w:rPr>
        <w:t>%),</w:t>
      </w:r>
      <w:r w:rsidR="00D32731" w:rsidRPr="00441D7A">
        <w:rPr>
          <w:rFonts w:eastAsia="Arial" w:cs="Arial"/>
          <w:szCs w:val="24"/>
        </w:rPr>
        <w:t xml:space="preserve"> </w:t>
      </w:r>
      <w:r w:rsidRPr="00441D7A">
        <w:rPr>
          <w:rFonts w:eastAsia="Arial" w:cs="Arial"/>
          <w:szCs w:val="24"/>
        </w:rPr>
        <w:t>un</w:t>
      </w:r>
      <w:r w:rsidR="00D32731" w:rsidRPr="00441D7A">
        <w:rPr>
          <w:rFonts w:eastAsia="Arial" w:cs="Arial"/>
          <w:szCs w:val="24"/>
        </w:rPr>
        <w:t xml:space="preserve"> bajo consumo energétic</w:t>
      </w:r>
      <w:r w:rsidRPr="00441D7A">
        <w:rPr>
          <w:rFonts w:eastAsia="Arial" w:cs="Arial"/>
          <w:szCs w:val="24"/>
        </w:rPr>
        <w:t>o (</w:t>
      </w:r>
      <w:r w:rsidR="005F581B" w:rsidRPr="00441D7A">
        <w:rPr>
          <w:rFonts w:eastAsia="Arial" w:cs="Arial"/>
          <w:szCs w:val="24"/>
        </w:rPr>
        <w:t>165 w/h</w:t>
      </w:r>
      <w:r w:rsidRPr="00441D7A">
        <w:rPr>
          <w:rFonts w:eastAsia="Arial" w:cs="Arial"/>
          <w:szCs w:val="24"/>
        </w:rPr>
        <w:t>)</w:t>
      </w:r>
      <w:r w:rsidR="005F581B" w:rsidRPr="00441D7A">
        <w:rPr>
          <w:rFonts w:eastAsia="Arial" w:cs="Arial"/>
          <w:szCs w:val="24"/>
        </w:rPr>
        <w:t xml:space="preserve"> y un </w:t>
      </w:r>
      <w:r w:rsidRPr="00441D7A">
        <w:rPr>
          <w:rFonts w:eastAsia="Arial" w:cs="Arial"/>
          <w:szCs w:val="24"/>
        </w:rPr>
        <w:t>elevado volumen de agua purificada</w:t>
      </w:r>
      <w:r w:rsidR="005F581B" w:rsidRPr="00441D7A">
        <w:rPr>
          <w:rFonts w:eastAsia="Arial" w:cs="Arial"/>
          <w:szCs w:val="24"/>
        </w:rPr>
        <w:t xml:space="preserve"> </w:t>
      </w:r>
      <w:r w:rsidRPr="00441D7A">
        <w:rPr>
          <w:rFonts w:eastAsia="Arial" w:cs="Arial"/>
          <w:szCs w:val="24"/>
        </w:rPr>
        <w:t>(</w:t>
      </w:r>
      <w:r w:rsidR="005F581B" w:rsidRPr="00441D7A">
        <w:rPr>
          <w:rFonts w:eastAsia="Arial" w:cs="Arial"/>
          <w:szCs w:val="24"/>
        </w:rPr>
        <w:t>10 m</w:t>
      </w:r>
      <w:r w:rsidR="005F581B" w:rsidRPr="00441D7A">
        <w:rPr>
          <w:rFonts w:eastAsia="Arial" w:cs="Arial"/>
          <w:szCs w:val="24"/>
          <w:vertAlign w:val="superscript"/>
        </w:rPr>
        <w:t xml:space="preserve">3 </w:t>
      </w:r>
      <w:r w:rsidRPr="00441D7A">
        <w:rPr>
          <w:rFonts w:eastAsia="Arial" w:cs="Arial"/>
          <w:szCs w:val="24"/>
        </w:rPr>
        <w:t>)</w:t>
      </w:r>
      <w:r w:rsidR="005F581B" w:rsidRPr="00441D7A">
        <w:rPr>
          <w:rFonts w:eastAsia="Arial" w:cs="Arial"/>
          <w:szCs w:val="24"/>
        </w:rPr>
        <w:t>. Por estas razones el equipo elegido para la purificación fue la Lampara de Luz U.V.</w:t>
      </w:r>
    </w:p>
    <w:p w14:paraId="734BFD1A" w14:textId="077856DC" w:rsidR="0079293C" w:rsidRDefault="0079293C" w:rsidP="00D32731">
      <w:pPr>
        <w:rPr>
          <w:rFonts w:eastAsia="Arial" w:cs="Arial"/>
          <w:szCs w:val="24"/>
        </w:rPr>
      </w:pPr>
    </w:p>
    <w:p w14:paraId="2EA8F3E4" w14:textId="22A12D9F" w:rsidR="00441D7A" w:rsidRDefault="00441D7A" w:rsidP="00D32731">
      <w:pPr>
        <w:rPr>
          <w:rFonts w:eastAsia="Arial" w:cs="Arial"/>
          <w:szCs w:val="24"/>
        </w:rPr>
      </w:pPr>
    </w:p>
    <w:p w14:paraId="1C6004A8" w14:textId="0B91C67E" w:rsidR="00441D7A" w:rsidRDefault="00441D7A" w:rsidP="00D32731">
      <w:pPr>
        <w:rPr>
          <w:rFonts w:eastAsia="Arial" w:cs="Arial"/>
          <w:szCs w:val="24"/>
        </w:rPr>
      </w:pPr>
    </w:p>
    <w:p w14:paraId="72789501" w14:textId="77777777" w:rsidR="00FC4F69" w:rsidRDefault="00FC4F69" w:rsidP="00D32731">
      <w:pPr>
        <w:rPr>
          <w:rFonts w:eastAsia="Arial" w:cs="Arial"/>
          <w:szCs w:val="24"/>
        </w:rPr>
      </w:pPr>
    </w:p>
    <w:p w14:paraId="635C99A9" w14:textId="77777777" w:rsidR="004304EA" w:rsidRPr="00C2300D" w:rsidRDefault="004304EA" w:rsidP="00D32731">
      <w:pPr>
        <w:rPr>
          <w:rFonts w:eastAsia="Arial" w:cs="Arial"/>
          <w:szCs w:val="24"/>
        </w:rPr>
      </w:pPr>
    </w:p>
    <w:p w14:paraId="1A5E93ED" w14:textId="455582B1" w:rsidR="00E42261" w:rsidRPr="00E42261" w:rsidRDefault="00C15481">
      <w:pPr>
        <w:pStyle w:val="Ttulo4"/>
        <w:numPr>
          <w:ilvl w:val="3"/>
          <w:numId w:val="12"/>
        </w:numPr>
        <w:rPr>
          <w:rFonts w:eastAsia="Arial"/>
        </w:rPr>
      </w:pPr>
      <w:r w:rsidRPr="00E42261">
        <w:rPr>
          <w:rFonts w:eastAsia="Arial"/>
        </w:rPr>
        <w:t>A</w:t>
      </w:r>
      <w:r w:rsidR="005023D7" w:rsidRPr="00E42261">
        <w:rPr>
          <w:rFonts w:eastAsia="Arial"/>
        </w:rPr>
        <w:t>lmacenamiento</w:t>
      </w:r>
    </w:p>
    <w:p w14:paraId="5EF9AF4D" w14:textId="65079069" w:rsidR="00F9182D" w:rsidRPr="00C2300D" w:rsidRDefault="00D32731" w:rsidP="0064521B">
      <w:pPr>
        <w:rPr>
          <w:rFonts w:eastAsia="Arial" w:cs="Arial"/>
          <w:szCs w:val="24"/>
        </w:rPr>
      </w:pPr>
      <w:r>
        <w:rPr>
          <w:rFonts w:eastAsia="Arial" w:cs="Arial"/>
          <w:szCs w:val="24"/>
        </w:rPr>
        <w:t xml:space="preserve">Seguido </w:t>
      </w:r>
      <w:r w:rsidR="00080577" w:rsidRPr="00C2300D">
        <w:rPr>
          <w:rFonts w:eastAsia="Arial" w:cs="Arial"/>
          <w:szCs w:val="24"/>
        </w:rPr>
        <w:t xml:space="preserve">de </w:t>
      </w:r>
      <w:r w:rsidR="00250473" w:rsidRPr="00C2300D">
        <w:rPr>
          <w:rFonts w:eastAsia="Arial" w:cs="Arial"/>
          <w:szCs w:val="24"/>
        </w:rPr>
        <w:t>la separación</w:t>
      </w:r>
      <w:r w:rsidR="00080577" w:rsidRPr="00C2300D">
        <w:rPr>
          <w:rFonts w:eastAsia="Arial" w:cs="Arial"/>
          <w:szCs w:val="24"/>
        </w:rPr>
        <w:t xml:space="preserve"> de sólidos</w:t>
      </w:r>
      <w:r>
        <w:rPr>
          <w:rFonts w:eastAsia="Arial" w:cs="Arial"/>
          <w:szCs w:val="24"/>
        </w:rPr>
        <w:t xml:space="preserve"> suspendidos y purificación, existe </w:t>
      </w:r>
      <w:r w:rsidR="00080577" w:rsidRPr="00C2300D">
        <w:rPr>
          <w:rFonts w:eastAsia="Arial" w:cs="Arial"/>
          <w:szCs w:val="24"/>
        </w:rPr>
        <w:t>la etapa de almacenamiento</w:t>
      </w:r>
      <w:r>
        <w:rPr>
          <w:rFonts w:eastAsia="Arial" w:cs="Arial"/>
          <w:szCs w:val="24"/>
        </w:rPr>
        <w:t>,</w:t>
      </w:r>
      <w:r w:rsidR="00080577" w:rsidRPr="00C2300D">
        <w:rPr>
          <w:rFonts w:eastAsia="Arial" w:cs="Arial"/>
          <w:szCs w:val="24"/>
        </w:rPr>
        <w:t xml:space="preserve"> que consiste en almacenar el agua tratada manteniendo los estándares de calidad obtenidos a lo largo de todo el proceso de potabilización, de tal modo que en la tabla 1</w:t>
      </w:r>
      <w:r w:rsidR="00B93B72">
        <w:rPr>
          <w:rFonts w:eastAsia="Arial" w:cs="Arial"/>
          <w:szCs w:val="24"/>
        </w:rPr>
        <w:t>5</w:t>
      </w:r>
      <w:r w:rsidR="00080577" w:rsidRPr="00C2300D">
        <w:rPr>
          <w:rFonts w:eastAsia="Arial" w:cs="Arial"/>
          <w:szCs w:val="24"/>
        </w:rPr>
        <w:t xml:space="preserve">, se presenta la matriz para la selección del tipo de material </w:t>
      </w:r>
      <w:r w:rsidR="00441D7A">
        <w:rPr>
          <w:rFonts w:eastAsia="Arial" w:cs="Arial"/>
          <w:szCs w:val="24"/>
        </w:rPr>
        <w:t xml:space="preserve">del tanque </w:t>
      </w:r>
      <w:r w:rsidR="00080577" w:rsidRPr="00C2300D">
        <w:rPr>
          <w:rFonts w:eastAsia="Arial" w:cs="Arial"/>
          <w:szCs w:val="24"/>
        </w:rPr>
        <w:t>para el almacenamiento.</w:t>
      </w:r>
    </w:p>
    <w:p w14:paraId="4DD3C261" w14:textId="39193113" w:rsidR="004F6054" w:rsidRPr="00C2300D" w:rsidRDefault="004F6054" w:rsidP="00B93B72">
      <w:pPr>
        <w:pStyle w:val="Tabla"/>
      </w:pPr>
      <w:bookmarkStart w:id="235" w:name="_Toc127468456"/>
      <w:bookmarkStart w:id="236" w:name="_Toc127778362"/>
      <w:bookmarkStart w:id="237" w:name="_Toc127778843"/>
      <w:bookmarkStart w:id="238" w:name="_Toc127779834"/>
      <w:bookmarkStart w:id="239" w:name="_Toc127782151"/>
      <w:bookmarkStart w:id="240" w:name="_Toc131169895"/>
      <w:bookmarkStart w:id="241" w:name="_Toc134779861"/>
      <w:bookmarkStart w:id="242" w:name="_Toc134780052"/>
      <w:bookmarkStart w:id="243" w:name="_Toc134784926"/>
      <w:bookmarkStart w:id="244" w:name="_Toc136788247"/>
      <w:r w:rsidRPr="00C2300D">
        <w:t>Matriz de selección Pugh para la función de almacenamiento</w:t>
      </w:r>
      <w:bookmarkEnd w:id="235"/>
      <w:bookmarkEnd w:id="236"/>
      <w:bookmarkEnd w:id="237"/>
      <w:bookmarkEnd w:id="238"/>
      <w:bookmarkEnd w:id="239"/>
      <w:bookmarkEnd w:id="240"/>
      <w:bookmarkEnd w:id="241"/>
      <w:bookmarkEnd w:id="242"/>
      <w:bookmarkEnd w:id="243"/>
      <w:bookmarkEnd w:id="244"/>
      <w:r w:rsidRPr="00C2300D">
        <w:t xml:space="preserve"> </w:t>
      </w:r>
    </w:p>
    <w:tbl>
      <w:tblPr>
        <w:tblW w:w="9572" w:type="dxa"/>
        <w:tblCellMar>
          <w:left w:w="70" w:type="dxa"/>
          <w:right w:w="70" w:type="dxa"/>
        </w:tblCellMar>
        <w:tblLook w:val="04A0" w:firstRow="1" w:lastRow="0" w:firstColumn="1" w:lastColumn="0" w:noHBand="0" w:noVBand="1"/>
      </w:tblPr>
      <w:tblGrid>
        <w:gridCol w:w="1902"/>
        <w:gridCol w:w="1705"/>
        <w:gridCol w:w="686"/>
        <w:gridCol w:w="1037"/>
        <w:gridCol w:w="762"/>
        <w:gridCol w:w="999"/>
        <w:gridCol w:w="997"/>
        <w:gridCol w:w="740"/>
        <w:gridCol w:w="744"/>
      </w:tblGrid>
      <w:tr w:rsidR="00250473" w:rsidRPr="00A86D01" w14:paraId="3850DC9B" w14:textId="77777777" w:rsidTr="00A246E2">
        <w:trPr>
          <w:trHeight w:val="376"/>
        </w:trPr>
        <w:tc>
          <w:tcPr>
            <w:tcW w:w="1223" w:type="dxa"/>
            <w:tcBorders>
              <w:top w:val="single" w:sz="8" w:space="0" w:color="000000"/>
              <w:left w:val="single" w:sz="8" w:space="0" w:color="000000"/>
              <w:bottom w:val="single" w:sz="8" w:space="0" w:color="000000"/>
              <w:right w:val="single" w:sz="8" w:space="0" w:color="auto"/>
            </w:tcBorders>
            <w:shd w:val="clear" w:color="auto" w:fill="auto"/>
            <w:vAlign w:val="center"/>
            <w:hideMark/>
          </w:tcPr>
          <w:p w14:paraId="3175BB9C"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Almacenamiento</w:t>
            </w:r>
          </w:p>
        </w:tc>
        <w:tc>
          <w:tcPr>
            <w:tcW w:w="1158" w:type="dxa"/>
            <w:tcBorders>
              <w:top w:val="single" w:sz="8" w:space="0" w:color="auto"/>
              <w:left w:val="nil"/>
              <w:bottom w:val="single" w:sz="8" w:space="0" w:color="auto"/>
              <w:right w:val="single" w:sz="8" w:space="0" w:color="auto"/>
            </w:tcBorders>
            <w:shd w:val="clear" w:color="auto" w:fill="auto"/>
            <w:vAlign w:val="center"/>
            <w:hideMark/>
          </w:tcPr>
          <w:p w14:paraId="0CAB3042"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Concepto </w:t>
            </w:r>
          </w:p>
        </w:tc>
        <w:tc>
          <w:tcPr>
            <w:tcW w:w="874" w:type="dxa"/>
            <w:tcBorders>
              <w:top w:val="single" w:sz="8" w:space="0" w:color="auto"/>
              <w:left w:val="nil"/>
              <w:bottom w:val="single" w:sz="8" w:space="0" w:color="auto"/>
              <w:right w:val="single" w:sz="8" w:space="0" w:color="auto"/>
            </w:tcBorders>
            <w:shd w:val="clear" w:color="auto" w:fill="auto"/>
            <w:vAlign w:val="center"/>
            <w:hideMark/>
          </w:tcPr>
          <w:p w14:paraId="1E670CA0"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w:t>
            </w:r>
          </w:p>
        </w:tc>
        <w:tc>
          <w:tcPr>
            <w:tcW w:w="2147" w:type="dxa"/>
            <w:gridSpan w:val="2"/>
            <w:tcBorders>
              <w:top w:val="single" w:sz="8" w:space="0" w:color="000000"/>
              <w:left w:val="nil"/>
              <w:bottom w:val="single" w:sz="8" w:space="0" w:color="000000"/>
              <w:right w:val="single" w:sz="8" w:space="0" w:color="000000"/>
            </w:tcBorders>
            <w:shd w:val="clear" w:color="000000" w:fill="A9D08E"/>
            <w:vAlign w:val="center"/>
            <w:hideMark/>
          </w:tcPr>
          <w:p w14:paraId="725C15E3"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Tanque de polietileno</w:t>
            </w:r>
          </w:p>
        </w:tc>
        <w:tc>
          <w:tcPr>
            <w:tcW w:w="2527" w:type="dxa"/>
            <w:gridSpan w:val="2"/>
            <w:tcBorders>
              <w:top w:val="single" w:sz="8" w:space="0" w:color="000000"/>
              <w:left w:val="nil"/>
              <w:bottom w:val="single" w:sz="8" w:space="0" w:color="auto"/>
              <w:right w:val="single" w:sz="8" w:space="0" w:color="000000"/>
            </w:tcBorders>
            <w:shd w:val="clear" w:color="000000" w:fill="A9D08E"/>
            <w:vAlign w:val="center"/>
            <w:hideMark/>
          </w:tcPr>
          <w:p w14:paraId="51C09568"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Tanque de poliéster reforzado</w:t>
            </w:r>
          </w:p>
        </w:tc>
        <w:tc>
          <w:tcPr>
            <w:tcW w:w="1643" w:type="dxa"/>
            <w:gridSpan w:val="2"/>
            <w:tcBorders>
              <w:top w:val="single" w:sz="8" w:space="0" w:color="000000"/>
              <w:left w:val="nil"/>
              <w:bottom w:val="single" w:sz="8" w:space="0" w:color="auto"/>
              <w:right w:val="single" w:sz="8" w:space="0" w:color="000000"/>
            </w:tcBorders>
            <w:shd w:val="clear" w:color="000000" w:fill="A9D08E"/>
            <w:vAlign w:val="center"/>
            <w:hideMark/>
          </w:tcPr>
          <w:p w14:paraId="64309F01"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Tanque de acero inoxidable</w:t>
            </w:r>
          </w:p>
        </w:tc>
      </w:tr>
      <w:tr w:rsidR="00250473" w:rsidRPr="00A86D01" w14:paraId="1AEC9440" w14:textId="77777777" w:rsidTr="00A246E2">
        <w:trPr>
          <w:trHeight w:val="193"/>
        </w:trPr>
        <w:tc>
          <w:tcPr>
            <w:tcW w:w="122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12BE7B9"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Criterios</w:t>
            </w:r>
          </w:p>
        </w:tc>
        <w:tc>
          <w:tcPr>
            <w:tcW w:w="1158" w:type="dxa"/>
            <w:tcBorders>
              <w:top w:val="nil"/>
              <w:left w:val="nil"/>
              <w:bottom w:val="single" w:sz="8" w:space="0" w:color="000000"/>
              <w:right w:val="single" w:sz="8" w:space="0" w:color="auto"/>
            </w:tcBorders>
            <w:shd w:val="clear" w:color="000000" w:fill="A9D08E"/>
            <w:vAlign w:val="center"/>
            <w:hideMark/>
          </w:tcPr>
          <w:p w14:paraId="5C656DA3"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Inversión inicial </w:t>
            </w:r>
          </w:p>
        </w:tc>
        <w:tc>
          <w:tcPr>
            <w:tcW w:w="874" w:type="dxa"/>
            <w:tcBorders>
              <w:top w:val="nil"/>
              <w:left w:val="nil"/>
              <w:bottom w:val="single" w:sz="8" w:space="0" w:color="auto"/>
              <w:right w:val="single" w:sz="8" w:space="0" w:color="auto"/>
            </w:tcBorders>
            <w:shd w:val="clear" w:color="000000" w:fill="A9D08E"/>
            <w:vAlign w:val="center"/>
            <w:hideMark/>
          </w:tcPr>
          <w:p w14:paraId="3A2BE05B"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21</w:t>
            </w:r>
          </w:p>
        </w:tc>
        <w:tc>
          <w:tcPr>
            <w:tcW w:w="1271" w:type="dxa"/>
            <w:tcBorders>
              <w:top w:val="nil"/>
              <w:left w:val="nil"/>
              <w:bottom w:val="single" w:sz="8" w:space="0" w:color="auto"/>
              <w:right w:val="single" w:sz="8" w:space="0" w:color="auto"/>
            </w:tcBorders>
            <w:shd w:val="clear" w:color="auto" w:fill="auto"/>
            <w:vAlign w:val="center"/>
            <w:hideMark/>
          </w:tcPr>
          <w:p w14:paraId="404ACA3E"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76" w:type="dxa"/>
            <w:tcBorders>
              <w:top w:val="nil"/>
              <w:left w:val="nil"/>
              <w:bottom w:val="single" w:sz="8" w:space="0" w:color="auto"/>
              <w:right w:val="single" w:sz="8" w:space="0" w:color="auto"/>
            </w:tcBorders>
            <w:shd w:val="clear" w:color="auto" w:fill="auto"/>
            <w:vAlign w:val="center"/>
            <w:hideMark/>
          </w:tcPr>
          <w:p w14:paraId="103D756F"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21</w:t>
            </w:r>
          </w:p>
        </w:tc>
        <w:tc>
          <w:tcPr>
            <w:tcW w:w="1270" w:type="dxa"/>
            <w:tcBorders>
              <w:top w:val="nil"/>
              <w:left w:val="nil"/>
              <w:bottom w:val="single" w:sz="8" w:space="0" w:color="auto"/>
              <w:right w:val="single" w:sz="8" w:space="0" w:color="auto"/>
            </w:tcBorders>
            <w:shd w:val="clear" w:color="auto" w:fill="auto"/>
            <w:vAlign w:val="center"/>
            <w:hideMark/>
          </w:tcPr>
          <w:p w14:paraId="20CECCB0"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1256" w:type="dxa"/>
            <w:tcBorders>
              <w:top w:val="nil"/>
              <w:left w:val="nil"/>
              <w:bottom w:val="single" w:sz="8" w:space="0" w:color="auto"/>
              <w:right w:val="single" w:sz="8" w:space="0" w:color="auto"/>
            </w:tcBorders>
            <w:shd w:val="clear" w:color="auto" w:fill="auto"/>
            <w:vAlign w:val="center"/>
            <w:hideMark/>
          </w:tcPr>
          <w:p w14:paraId="388F399B"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21</w:t>
            </w:r>
          </w:p>
        </w:tc>
        <w:tc>
          <w:tcPr>
            <w:tcW w:w="821" w:type="dxa"/>
            <w:tcBorders>
              <w:top w:val="nil"/>
              <w:left w:val="nil"/>
              <w:bottom w:val="single" w:sz="8" w:space="0" w:color="auto"/>
              <w:right w:val="single" w:sz="8" w:space="0" w:color="auto"/>
            </w:tcBorders>
            <w:shd w:val="clear" w:color="auto" w:fill="auto"/>
            <w:vAlign w:val="center"/>
            <w:hideMark/>
          </w:tcPr>
          <w:p w14:paraId="69A1B597"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22" w:type="dxa"/>
            <w:tcBorders>
              <w:top w:val="nil"/>
              <w:left w:val="nil"/>
              <w:bottom w:val="single" w:sz="8" w:space="0" w:color="auto"/>
              <w:right w:val="single" w:sz="8" w:space="0" w:color="auto"/>
            </w:tcBorders>
            <w:shd w:val="clear" w:color="auto" w:fill="auto"/>
            <w:vAlign w:val="center"/>
            <w:hideMark/>
          </w:tcPr>
          <w:p w14:paraId="7BC04A3A"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-21</w:t>
            </w:r>
          </w:p>
        </w:tc>
      </w:tr>
      <w:tr w:rsidR="00250473" w:rsidRPr="00A86D01" w14:paraId="76330191" w14:textId="77777777" w:rsidTr="00A246E2">
        <w:trPr>
          <w:trHeight w:val="376"/>
        </w:trPr>
        <w:tc>
          <w:tcPr>
            <w:tcW w:w="1223" w:type="dxa"/>
            <w:vMerge/>
            <w:tcBorders>
              <w:top w:val="nil"/>
              <w:left w:val="single" w:sz="8" w:space="0" w:color="000000"/>
              <w:bottom w:val="single" w:sz="8" w:space="0" w:color="000000"/>
              <w:right w:val="single" w:sz="8" w:space="0" w:color="000000"/>
            </w:tcBorders>
            <w:vAlign w:val="center"/>
            <w:hideMark/>
          </w:tcPr>
          <w:p w14:paraId="0100146D" w14:textId="77777777" w:rsidR="00250473" w:rsidRPr="00A86D01" w:rsidRDefault="00250473" w:rsidP="00A246E2">
            <w:pPr>
              <w:spacing w:after="0" w:line="240" w:lineRule="auto"/>
              <w:rPr>
                <w:rFonts w:eastAsia="Times New Roman"/>
                <w:b/>
                <w:bCs/>
                <w:color w:val="000000"/>
                <w:sz w:val="22"/>
              </w:rPr>
            </w:pPr>
          </w:p>
        </w:tc>
        <w:tc>
          <w:tcPr>
            <w:tcW w:w="1158" w:type="dxa"/>
            <w:tcBorders>
              <w:top w:val="nil"/>
              <w:left w:val="nil"/>
              <w:bottom w:val="single" w:sz="8" w:space="0" w:color="000000"/>
              <w:right w:val="nil"/>
            </w:tcBorders>
            <w:shd w:val="clear" w:color="000000" w:fill="A9D08E"/>
            <w:vAlign w:val="center"/>
            <w:hideMark/>
          </w:tcPr>
          <w:p w14:paraId="7B1C3D69"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Tiempo de mantenimiento </w:t>
            </w:r>
          </w:p>
        </w:tc>
        <w:tc>
          <w:tcPr>
            <w:tcW w:w="874" w:type="dxa"/>
            <w:tcBorders>
              <w:top w:val="nil"/>
              <w:left w:val="single" w:sz="8" w:space="0" w:color="000000"/>
              <w:bottom w:val="single" w:sz="8" w:space="0" w:color="000000"/>
              <w:right w:val="nil"/>
            </w:tcBorders>
            <w:shd w:val="clear" w:color="000000" w:fill="A9D08E"/>
            <w:vAlign w:val="center"/>
            <w:hideMark/>
          </w:tcPr>
          <w:p w14:paraId="056CDE9C"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10</w:t>
            </w:r>
          </w:p>
        </w:tc>
        <w:tc>
          <w:tcPr>
            <w:tcW w:w="1271" w:type="dxa"/>
            <w:tcBorders>
              <w:top w:val="nil"/>
              <w:left w:val="single" w:sz="8" w:space="0" w:color="000000"/>
              <w:bottom w:val="single" w:sz="8" w:space="0" w:color="auto"/>
              <w:right w:val="single" w:sz="8" w:space="0" w:color="auto"/>
            </w:tcBorders>
            <w:shd w:val="clear" w:color="auto" w:fill="auto"/>
            <w:vAlign w:val="center"/>
            <w:hideMark/>
          </w:tcPr>
          <w:p w14:paraId="3CA4B042"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76" w:type="dxa"/>
            <w:tcBorders>
              <w:top w:val="nil"/>
              <w:left w:val="nil"/>
              <w:bottom w:val="single" w:sz="8" w:space="0" w:color="auto"/>
              <w:right w:val="single" w:sz="8" w:space="0" w:color="auto"/>
            </w:tcBorders>
            <w:shd w:val="clear" w:color="auto" w:fill="auto"/>
            <w:vAlign w:val="center"/>
            <w:hideMark/>
          </w:tcPr>
          <w:p w14:paraId="150AA68D"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10</w:t>
            </w:r>
          </w:p>
        </w:tc>
        <w:tc>
          <w:tcPr>
            <w:tcW w:w="1270" w:type="dxa"/>
            <w:tcBorders>
              <w:top w:val="nil"/>
              <w:left w:val="nil"/>
              <w:bottom w:val="single" w:sz="8" w:space="0" w:color="auto"/>
              <w:right w:val="single" w:sz="8" w:space="0" w:color="auto"/>
            </w:tcBorders>
            <w:shd w:val="clear" w:color="auto" w:fill="auto"/>
            <w:vAlign w:val="center"/>
            <w:hideMark/>
          </w:tcPr>
          <w:p w14:paraId="54A42924"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1256" w:type="dxa"/>
            <w:tcBorders>
              <w:top w:val="nil"/>
              <w:left w:val="nil"/>
              <w:bottom w:val="single" w:sz="8" w:space="0" w:color="auto"/>
              <w:right w:val="single" w:sz="8" w:space="0" w:color="auto"/>
            </w:tcBorders>
            <w:shd w:val="clear" w:color="auto" w:fill="auto"/>
            <w:vAlign w:val="center"/>
            <w:hideMark/>
          </w:tcPr>
          <w:p w14:paraId="38CB3394"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-10</w:t>
            </w:r>
          </w:p>
        </w:tc>
        <w:tc>
          <w:tcPr>
            <w:tcW w:w="821" w:type="dxa"/>
            <w:tcBorders>
              <w:top w:val="nil"/>
              <w:left w:val="nil"/>
              <w:bottom w:val="single" w:sz="8" w:space="0" w:color="auto"/>
              <w:right w:val="single" w:sz="8" w:space="0" w:color="auto"/>
            </w:tcBorders>
            <w:shd w:val="clear" w:color="auto" w:fill="auto"/>
            <w:vAlign w:val="center"/>
            <w:hideMark/>
          </w:tcPr>
          <w:p w14:paraId="66868503"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22" w:type="dxa"/>
            <w:tcBorders>
              <w:top w:val="nil"/>
              <w:left w:val="nil"/>
              <w:bottom w:val="single" w:sz="8" w:space="0" w:color="auto"/>
              <w:right w:val="single" w:sz="8" w:space="0" w:color="auto"/>
            </w:tcBorders>
            <w:shd w:val="clear" w:color="auto" w:fill="auto"/>
            <w:vAlign w:val="center"/>
            <w:hideMark/>
          </w:tcPr>
          <w:p w14:paraId="51A9B289"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10</w:t>
            </w:r>
          </w:p>
        </w:tc>
      </w:tr>
      <w:tr w:rsidR="00250473" w:rsidRPr="00A86D01" w14:paraId="2F578B00" w14:textId="77777777" w:rsidTr="00A246E2">
        <w:trPr>
          <w:trHeight w:val="193"/>
        </w:trPr>
        <w:tc>
          <w:tcPr>
            <w:tcW w:w="1223" w:type="dxa"/>
            <w:vMerge/>
            <w:tcBorders>
              <w:top w:val="nil"/>
              <w:left w:val="single" w:sz="8" w:space="0" w:color="000000"/>
              <w:bottom w:val="single" w:sz="8" w:space="0" w:color="000000"/>
              <w:right w:val="single" w:sz="8" w:space="0" w:color="000000"/>
            </w:tcBorders>
            <w:vAlign w:val="center"/>
            <w:hideMark/>
          </w:tcPr>
          <w:p w14:paraId="1DD002AD" w14:textId="77777777" w:rsidR="00250473" w:rsidRPr="00A86D01" w:rsidRDefault="00250473" w:rsidP="00A246E2">
            <w:pPr>
              <w:spacing w:after="0" w:line="240" w:lineRule="auto"/>
              <w:rPr>
                <w:rFonts w:eastAsia="Times New Roman"/>
                <w:b/>
                <w:bCs/>
                <w:color w:val="000000"/>
                <w:sz w:val="22"/>
              </w:rPr>
            </w:pPr>
          </w:p>
        </w:tc>
        <w:tc>
          <w:tcPr>
            <w:tcW w:w="1158" w:type="dxa"/>
            <w:tcBorders>
              <w:top w:val="nil"/>
              <w:left w:val="nil"/>
              <w:bottom w:val="single" w:sz="8" w:space="0" w:color="000000"/>
              <w:right w:val="nil"/>
            </w:tcBorders>
            <w:shd w:val="clear" w:color="000000" w:fill="A9D08E"/>
            <w:vAlign w:val="center"/>
            <w:hideMark/>
          </w:tcPr>
          <w:p w14:paraId="50036902"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Capacidad </w:t>
            </w:r>
          </w:p>
        </w:tc>
        <w:tc>
          <w:tcPr>
            <w:tcW w:w="874" w:type="dxa"/>
            <w:tcBorders>
              <w:top w:val="nil"/>
              <w:left w:val="single" w:sz="8" w:space="0" w:color="000000"/>
              <w:bottom w:val="single" w:sz="8" w:space="0" w:color="000000"/>
              <w:right w:val="nil"/>
            </w:tcBorders>
            <w:shd w:val="clear" w:color="000000" w:fill="A9D08E"/>
            <w:vAlign w:val="center"/>
            <w:hideMark/>
          </w:tcPr>
          <w:p w14:paraId="2DE05A7A"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16</w:t>
            </w:r>
          </w:p>
        </w:tc>
        <w:tc>
          <w:tcPr>
            <w:tcW w:w="1271" w:type="dxa"/>
            <w:tcBorders>
              <w:top w:val="nil"/>
              <w:left w:val="single" w:sz="8" w:space="0" w:color="000000"/>
              <w:bottom w:val="single" w:sz="8" w:space="0" w:color="auto"/>
              <w:right w:val="single" w:sz="8" w:space="0" w:color="auto"/>
            </w:tcBorders>
            <w:shd w:val="clear" w:color="auto" w:fill="auto"/>
            <w:vAlign w:val="center"/>
            <w:hideMark/>
          </w:tcPr>
          <w:p w14:paraId="12FBD19D"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76" w:type="dxa"/>
            <w:tcBorders>
              <w:top w:val="nil"/>
              <w:left w:val="nil"/>
              <w:bottom w:val="single" w:sz="8" w:space="0" w:color="auto"/>
              <w:right w:val="single" w:sz="8" w:space="0" w:color="auto"/>
            </w:tcBorders>
            <w:shd w:val="clear" w:color="auto" w:fill="auto"/>
            <w:vAlign w:val="center"/>
            <w:hideMark/>
          </w:tcPr>
          <w:p w14:paraId="61A53EF6"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16</w:t>
            </w:r>
          </w:p>
        </w:tc>
        <w:tc>
          <w:tcPr>
            <w:tcW w:w="1270" w:type="dxa"/>
            <w:tcBorders>
              <w:top w:val="nil"/>
              <w:left w:val="nil"/>
              <w:bottom w:val="single" w:sz="8" w:space="0" w:color="auto"/>
              <w:right w:val="single" w:sz="8" w:space="0" w:color="auto"/>
            </w:tcBorders>
            <w:shd w:val="clear" w:color="auto" w:fill="auto"/>
            <w:vAlign w:val="center"/>
            <w:hideMark/>
          </w:tcPr>
          <w:p w14:paraId="1B6D55C9"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1256" w:type="dxa"/>
            <w:tcBorders>
              <w:top w:val="nil"/>
              <w:left w:val="nil"/>
              <w:bottom w:val="single" w:sz="8" w:space="0" w:color="auto"/>
              <w:right w:val="single" w:sz="8" w:space="0" w:color="auto"/>
            </w:tcBorders>
            <w:shd w:val="clear" w:color="auto" w:fill="auto"/>
            <w:vAlign w:val="center"/>
            <w:hideMark/>
          </w:tcPr>
          <w:p w14:paraId="4C80C182"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-16</w:t>
            </w:r>
          </w:p>
        </w:tc>
        <w:tc>
          <w:tcPr>
            <w:tcW w:w="821" w:type="dxa"/>
            <w:tcBorders>
              <w:top w:val="nil"/>
              <w:left w:val="nil"/>
              <w:bottom w:val="single" w:sz="8" w:space="0" w:color="auto"/>
              <w:right w:val="single" w:sz="8" w:space="0" w:color="auto"/>
            </w:tcBorders>
            <w:shd w:val="clear" w:color="auto" w:fill="auto"/>
            <w:vAlign w:val="center"/>
            <w:hideMark/>
          </w:tcPr>
          <w:p w14:paraId="028C68A1"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822" w:type="dxa"/>
            <w:tcBorders>
              <w:top w:val="nil"/>
              <w:left w:val="nil"/>
              <w:bottom w:val="single" w:sz="8" w:space="0" w:color="auto"/>
              <w:right w:val="single" w:sz="8" w:space="0" w:color="auto"/>
            </w:tcBorders>
            <w:shd w:val="clear" w:color="auto" w:fill="auto"/>
            <w:vAlign w:val="center"/>
            <w:hideMark/>
          </w:tcPr>
          <w:p w14:paraId="5F969824"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r>
      <w:tr w:rsidR="00250473" w:rsidRPr="00A86D01" w14:paraId="70439148" w14:textId="77777777" w:rsidTr="00A246E2">
        <w:trPr>
          <w:trHeight w:val="376"/>
        </w:trPr>
        <w:tc>
          <w:tcPr>
            <w:tcW w:w="1223" w:type="dxa"/>
            <w:vMerge/>
            <w:tcBorders>
              <w:top w:val="nil"/>
              <w:left w:val="single" w:sz="8" w:space="0" w:color="000000"/>
              <w:bottom w:val="single" w:sz="8" w:space="0" w:color="000000"/>
              <w:right w:val="single" w:sz="8" w:space="0" w:color="000000"/>
            </w:tcBorders>
            <w:vAlign w:val="center"/>
            <w:hideMark/>
          </w:tcPr>
          <w:p w14:paraId="4C7C5B63" w14:textId="77777777" w:rsidR="00250473" w:rsidRPr="00A86D01" w:rsidRDefault="00250473" w:rsidP="00A246E2">
            <w:pPr>
              <w:spacing w:after="0" w:line="240" w:lineRule="auto"/>
              <w:rPr>
                <w:rFonts w:eastAsia="Times New Roman"/>
                <w:b/>
                <w:bCs/>
                <w:color w:val="000000"/>
                <w:sz w:val="22"/>
              </w:rPr>
            </w:pPr>
          </w:p>
        </w:tc>
        <w:tc>
          <w:tcPr>
            <w:tcW w:w="1158" w:type="dxa"/>
            <w:tcBorders>
              <w:top w:val="nil"/>
              <w:left w:val="nil"/>
              <w:bottom w:val="single" w:sz="8" w:space="0" w:color="000000"/>
              <w:right w:val="nil"/>
            </w:tcBorders>
            <w:shd w:val="clear" w:color="000000" w:fill="A9D08E"/>
            <w:vAlign w:val="center"/>
            <w:hideMark/>
          </w:tcPr>
          <w:p w14:paraId="59CABD61"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Costos de Mantenimiento </w:t>
            </w:r>
          </w:p>
        </w:tc>
        <w:tc>
          <w:tcPr>
            <w:tcW w:w="874" w:type="dxa"/>
            <w:tcBorders>
              <w:top w:val="nil"/>
              <w:left w:val="single" w:sz="8" w:space="0" w:color="000000"/>
              <w:bottom w:val="single" w:sz="8" w:space="0" w:color="000000"/>
              <w:right w:val="nil"/>
            </w:tcBorders>
            <w:shd w:val="clear" w:color="000000" w:fill="A9D08E"/>
            <w:vAlign w:val="center"/>
            <w:hideMark/>
          </w:tcPr>
          <w:p w14:paraId="51D018F7"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25</w:t>
            </w:r>
          </w:p>
        </w:tc>
        <w:tc>
          <w:tcPr>
            <w:tcW w:w="1271" w:type="dxa"/>
            <w:tcBorders>
              <w:top w:val="nil"/>
              <w:left w:val="single" w:sz="8" w:space="0" w:color="000000"/>
              <w:bottom w:val="single" w:sz="8" w:space="0" w:color="auto"/>
              <w:right w:val="single" w:sz="8" w:space="0" w:color="auto"/>
            </w:tcBorders>
            <w:shd w:val="clear" w:color="auto" w:fill="auto"/>
            <w:vAlign w:val="center"/>
            <w:hideMark/>
          </w:tcPr>
          <w:p w14:paraId="375A96B2"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76" w:type="dxa"/>
            <w:tcBorders>
              <w:top w:val="nil"/>
              <w:left w:val="nil"/>
              <w:bottom w:val="single" w:sz="8" w:space="0" w:color="auto"/>
              <w:right w:val="single" w:sz="8" w:space="0" w:color="auto"/>
            </w:tcBorders>
            <w:shd w:val="clear" w:color="auto" w:fill="auto"/>
            <w:vAlign w:val="center"/>
            <w:hideMark/>
          </w:tcPr>
          <w:p w14:paraId="2953F1C6"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25</w:t>
            </w:r>
          </w:p>
        </w:tc>
        <w:tc>
          <w:tcPr>
            <w:tcW w:w="1270" w:type="dxa"/>
            <w:tcBorders>
              <w:top w:val="nil"/>
              <w:left w:val="nil"/>
              <w:bottom w:val="single" w:sz="8" w:space="0" w:color="auto"/>
              <w:right w:val="single" w:sz="8" w:space="0" w:color="auto"/>
            </w:tcBorders>
            <w:shd w:val="clear" w:color="auto" w:fill="auto"/>
            <w:vAlign w:val="center"/>
            <w:hideMark/>
          </w:tcPr>
          <w:p w14:paraId="146EFADF"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1256" w:type="dxa"/>
            <w:tcBorders>
              <w:top w:val="nil"/>
              <w:left w:val="nil"/>
              <w:bottom w:val="single" w:sz="8" w:space="0" w:color="auto"/>
              <w:right w:val="single" w:sz="8" w:space="0" w:color="auto"/>
            </w:tcBorders>
            <w:shd w:val="clear" w:color="auto" w:fill="auto"/>
            <w:vAlign w:val="center"/>
            <w:hideMark/>
          </w:tcPr>
          <w:p w14:paraId="009AEA7F"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821" w:type="dxa"/>
            <w:tcBorders>
              <w:top w:val="nil"/>
              <w:left w:val="nil"/>
              <w:bottom w:val="single" w:sz="8" w:space="0" w:color="auto"/>
              <w:right w:val="single" w:sz="8" w:space="0" w:color="auto"/>
            </w:tcBorders>
            <w:shd w:val="clear" w:color="auto" w:fill="auto"/>
            <w:vAlign w:val="center"/>
            <w:hideMark/>
          </w:tcPr>
          <w:p w14:paraId="5222C76D"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22" w:type="dxa"/>
            <w:tcBorders>
              <w:top w:val="nil"/>
              <w:left w:val="nil"/>
              <w:bottom w:val="single" w:sz="8" w:space="0" w:color="auto"/>
              <w:right w:val="single" w:sz="8" w:space="0" w:color="auto"/>
            </w:tcBorders>
            <w:shd w:val="clear" w:color="auto" w:fill="auto"/>
            <w:vAlign w:val="center"/>
            <w:hideMark/>
          </w:tcPr>
          <w:p w14:paraId="1B4990C5"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-25</w:t>
            </w:r>
          </w:p>
        </w:tc>
      </w:tr>
      <w:tr w:rsidR="00250473" w:rsidRPr="00A86D01" w14:paraId="68B7942F" w14:textId="77777777" w:rsidTr="00A246E2">
        <w:trPr>
          <w:trHeight w:val="376"/>
        </w:trPr>
        <w:tc>
          <w:tcPr>
            <w:tcW w:w="1223" w:type="dxa"/>
            <w:vMerge/>
            <w:tcBorders>
              <w:top w:val="nil"/>
              <w:left w:val="single" w:sz="8" w:space="0" w:color="000000"/>
              <w:bottom w:val="single" w:sz="8" w:space="0" w:color="000000"/>
              <w:right w:val="single" w:sz="8" w:space="0" w:color="000000"/>
            </w:tcBorders>
            <w:vAlign w:val="center"/>
            <w:hideMark/>
          </w:tcPr>
          <w:p w14:paraId="6B296E71" w14:textId="77777777" w:rsidR="00250473" w:rsidRPr="00A86D01" w:rsidRDefault="00250473" w:rsidP="00A246E2">
            <w:pPr>
              <w:spacing w:after="0" w:line="240" w:lineRule="auto"/>
              <w:rPr>
                <w:rFonts w:eastAsia="Times New Roman"/>
                <w:b/>
                <w:bCs/>
                <w:color w:val="000000"/>
                <w:sz w:val="22"/>
              </w:rPr>
            </w:pPr>
          </w:p>
        </w:tc>
        <w:tc>
          <w:tcPr>
            <w:tcW w:w="1158" w:type="dxa"/>
            <w:tcBorders>
              <w:top w:val="nil"/>
              <w:left w:val="nil"/>
              <w:bottom w:val="single" w:sz="8" w:space="0" w:color="000000"/>
              <w:right w:val="nil"/>
            </w:tcBorders>
            <w:shd w:val="clear" w:color="000000" w:fill="A9D08E"/>
            <w:vAlign w:val="center"/>
            <w:hideMark/>
          </w:tcPr>
          <w:p w14:paraId="2F7EC57C"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 xml:space="preserve">Asepsia del material </w:t>
            </w:r>
          </w:p>
        </w:tc>
        <w:tc>
          <w:tcPr>
            <w:tcW w:w="874" w:type="dxa"/>
            <w:tcBorders>
              <w:top w:val="nil"/>
              <w:left w:val="single" w:sz="8" w:space="0" w:color="000000"/>
              <w:bottom w:val="single" w:sz="8" w:space="0" w:color="000000"/>
              <w:right w:val="nil"/>
            </w:tcBorders>
            <w:shd w:val="clear" w:color="000000" w:fill="A9D08E"/>
            <w:vAlign w:val="center"/>
            <w:hideMark/>
          </w:tcPr>
          <w:p w14:paraId="2D6AF732"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29</w:t>
            </w:r>
          </w:p>
        </w:tc>
        <w:tc>
          <w:tcPr>
            <w:tcW w:w="1271" w:type="dxa"/>
            <w:tcBorders>
              <w:top w:val="nil"/>
              <w:left w:val="single" w:sz="8" w:space="0" w:color="000000"/>
              <w:bottom w:val="single" w:sz="8" w:space="0" w:color="auto"/>
              <w:right w:val="single" w:sz="8" w:space="0" w:color="auto"/>
            </w:tcBorders>
            <w:shd w:val="clear" w:color="auto" w:fill="auto"/>
            <w:vAlign w:val="center"/>
            <w:hideMark/>
          </w:tcPr>
          <w:p w14:paraId="7B9A0823"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876" w:type="dxa"/>
            <w:tcBorders>
              <w:top w:val="nil"/>
              <w:left w:val="nil"/>
              <w:bottom w:val="single" w:sz="8" w:space="0" w:color="auto"/>
              <w:right w:val="single" w:sz="8" w:space="0" w:color="auto"/>
            </w:tcBorders>
            <w:shd w:val="clear" w:color="auto" w:fill="auto"/>
            <w:vAlign w:val="center"/>
            <w:hideMark/>
          </w:tcPr>
          <w:p w14:paraId="5F3711C9"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1270" w:type="dxa"/>
            <w:tcBorders>
              <w:top w:val="nil"/>
              <w:left w:val="nil"/>
              <w:bottom w:val="single" w:sz="8" w:space="0" w:color="auto"/>
              <w:right w:val="single" w:sz="8" w:space="0" w:color="auto"/>
            </w:tcBorders>
            <w:shd w:val="clear" w:color="auto" w:fill="auto"/>
            <w:vAlign w:val="center"/>
            <w:hideMark/>
          </w:tcPr>
          <w:p w14:paraId="5EB23B96"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1256" w:type="dxa"/>
            <w:tcBorders>
              <w:top w:val="nil"/>
              <w:left w:val="nil"/>
              <w:bottom w:val="single" w:sz="8" w:space="0" w:color="auto"/>
              <w:right w:val="single" w:sz="8" w:space="0" w:color="auto"/>
            </w:tcBorders>
            <w:shd w:val="clear" w:color="auto" w:fill="auto"/>
            <w:vAlign w:val="center"/>
            <w:hideMark/>
          </w:tcPr>
          <w:p w14:paraId="76A4D516"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0</w:t>
            </w:r>
          </w:p>
        </w:tc>
        <w:tc>
          <w:tcPr>
            <w:tcW w:w="821" w:type="dxa"/>
            <w:tcBorders>
              <w:top w:val="nil"/>
              <w:left w:val="nil"/>
              <w:bottom w:val="single" w:sz="8" w:space="0" w:color="auto"/>
              <w:right w:val="single" w:sz="8" w:space="0" w:color="auto"/>
            </w:tcBorders>
            <w:shd w:val="clear" w:color="auto" w:fill="auto"/>
            <w:vAlign w:val="center"/>
            <w:hideMark/>
          </w:tcPr>
          <w:p w14:paraId="2C8FA6E7"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1</w:t>
            </w:r>
          </w:p>
        </w:tc>
        <w:tc>
          <w:tcPr>
            <w:tcW w:w="822" w:type="dxa"/>
            <w:tcBorders>
              <w:top w:val="nil"/>
              <w:left w:val="nil"/>
              <w:bottom w:val="single" w:sz="8" w:space="0" w:color="auto"/>
              <w:right w:val="single" w:sz="8" w:space="0" w:color="auto"/>
            </w:tcBorders>
            <w:shd w:val="clear" w:color="auto" w:fill="auto"/>
            <w:vAlign w:val="center"/>
            <w:hideMark/>
          </w:tcPr>
          <w:p w14:paraId="1E02B3C7" w14:textId="77777777" w:rsidR="00250473" w:rsidRPr="00A86D01" w:rsidRDefault="00250473" w:rsidP="00A246E2">
            <w:pPr>
              <w:spacing w:after="0" w:line="240" w:lineRule="auto"/>
              <w:jc w:val="center"/>
              <w:rPr>
                <w:rFonts w:eastAsia="Times New Roman"/>
                <w:color w:val="000000"/>
                <w:sz w:val="22"/>
              </w:rPr>
            </w:pPr>
            <w:r w:rsidRPr="00A86D01">
              <w:rPr>
                <w:rFonts w:eastAsia="Times New Roman"/>
                <w:color w:val="000000"/>
                <w:sz w:val="22"/>
              </w:rPr>
              <w:t>29</w:t>
            </w:r>
          </w:p>
        </w:tc>
      </w:tr>
      <w:tr w:rsidR="00250473" w:rsidRPr="00A86D01" w14:paraId="3F7F26DA" w14:textId="77777777" w:rsidTr="0094201F">
        <w:trPr>
          <w:trHeight w:val="193"/>
        </w:trPr>
        <w:tc>
          <w:tcPr>
            <w:tcW w:w="1223" w:type="dxa"/>
            <w:tcBorders>
              <w:top w:val="nil"/>
              <w:left w:val="nil"/>
              <w:bottom w:val="nil"/>
              <w:right w:val="nil"/>
            </w:tcBorders>
            <w:shd w:val="clear" w:color="auto" w:fill="auto"/>
            <w:noWrap/>
            <w:vAlign w:val="bottom"/>
            <w:hideMark/>
          </w:tcPr>
          <w:p w14:paraId="65BCC66F" w14:textId="77777777" w:rsidR="00250473" w:rsidRPr="00A86D01" w:rsidRDefault="00250473" w:rsidP="00A246E2">
            <w:pPr>
              <w:spacing w:after="0" w:line="240" w:lineRule="auto"/>
              <w:jc w:val="center"/>
              <w:rPr>
                <w:rFonts w:eastAsia="Times New Roman"/>
                <w:color w:val="000000"/>
                <w:sz w:val="22"/>
              </w:rPr>
            </w:pPr>
          </w:p>
        </w:tc>
        <w:tc>
          <w:tcPr>
            <w:tcW w:w="2032" w:type="dxa"/>
            <w:gridSpan w:val="2"/>
            <w:tcBorders>
              <w:top w:val="single" w:sz="8" w:space="0" w:color="000000"/>
              <w:left w:val="single" w:sz="8" w:space="0" w:color="000000"/>
              <w:bottom w:val="single" w:sz="8" w:space="0" w:color="000000"/>
              <w:right w:val="single" w:sz="8" w:space="0" w:color="000000"/>
            </w:tcBorders>
            <w:shd w:val="clear" w:color="000000" w:fill="548235"/>
            <w:vAlign w:val="center"/>
            <w:hideMark/>
          </w:tcPr>
          <w:p w14:paraId="161577BA"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Total</w:t>
            </w:r>
          </w:p>
        </w:tc>
        <w:tc>
          <w:tcPr>
            <w:tcW w:w="2147" w:type="dxa"/>
            <w:gridSpan w:val="2"/>
            <w:tcBorders>
              <w:top w:val="single" w:sz="8" w:space="0" w:color="000000"/>
              <w:left w:val="nil"/>
              <w:bottom w:val="single" w:sz="8" w:space="0" w:color="000000"/>
              <w:right w:val="single" w:sz="8" w:space="0" w:color="000000"/>
            </w:tcBorders>
            <w:shd w:val="clear" w:color="auto" w:fill="FFE599" w:themeFill="accent4" w:themeFillTint="66"/>
            <w:vAlign w:val="center"/>
            <w:hideMark/>
          </w:tcPr>
          <w:p w14:paraId="509EE785"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72</w:t>
            </w:r>
          </w:p>
        </w:tc>
        <w:tc>
          <w:tcPr>
            <w:tcW w:w="2527" w:type="dxa"/>
            <w:gridSpan w:val="2"/>
            <w:tcBorders>
              <w:top w:val="single" w:sz="8" w:space="0" w:color="000000"/>
              <w:left w:val="nil"/>
              <w:bottom w:val="single" w:sz="8" w:space="0" w:color="000000"/>
              <w:right w:val="single" w:sz="8" w:space="0" w:color="000000"/>
            </w:tcBorders>
            <w:shd w:val="clear" w:color="auto" w:fill="FFE599" w:themeFill="accent4" w:themeFillTint="66"/>
            <w:vAlign w:val="center"/>
            <w:hideMark/>
          </w:tcPr>
          <w:p w14:paraId="7B24C80F"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-5</w:t>
            </w:r>
          </w:p>
        </w:tc>
        <w:tc>
          <w:tcPr>
            <w:tcW w:w="1643" w:type="dxa"/>
            <w:gridSpan w:val="2"/>
            <w:tcBorders>
              <w:top w:val="single" w:sz="8" w:space="0" w:color="auto"/>
              <w:left w:val="nil"/>
              <w:bottom w:val="single" w:sz="8" w:space="0" w:color="000000"/>
              <w:right w:val="single" w:sz="8" w:space="0" w:color="000000"/>
            </w:tcBorders>
            <w:shd w:val="clear" w:color="auto" w:fill="FFE599" w:themeFill="accent4" w:themeFillTint="66"/>
            <w:vAlign w:val="center"/>
            <w:hideMark/>
          </w:tcPr>
          <w:p w14:paraId="4D1BD31F" w14:textId="77777777" w:rsidR="00250473" w:rsidRPr="00A86D01" w:rsidRDefault="00250473" w:rsidP="00A246E2">
            <w:pPr>
              <w:spacing w:after="0" w:line="240" w:lineRule="auto"/>
              <w:jc w:val="center"/>
              <w:rPr>
                <w:rFonts w:eastAsia="Times New Roman"/>
                <w:b/>
                <w:bCs/>
                <w:color w:val="000000"/>
                <w:sz w:val="22"/>
              </w:rPr>
            </w:pPr>
            <w:r w:rsidRPr="00A86D01">
              <w:rPr>
                <w:rFonts w:eastAsia="Times New Roman"/>
                <w:b/>
                <w:bCs/>
                <w:color w:val="000000"/>
                <w:sz w:val="22"/>
              </w:rPr>
              <w:t>-7</w:t>
            </w:r>
          </w:p>
        </w:tc>
      </w:tr>
    </w:tbl>
    <w:p w14:paraId="01F62189" w14:textId="77777777" w:rsidR="00250473" w:rsidRDefault="00250473" w:rsidP="00080577">
      <w:pPr>
        <w:jc w:val="center"/>
        <w:rPr>
          <w:rFonts w:eastAsia="Arial" w:cs="Arial"/>
          <w:i/>
          <w:iCs/>
          <w:szCs w:val="24"/>
        </w:rPr>
      </w:pPr>
    </w:p>
    <w:p w14:paraId="19443504" w14:textId="3C013E25" w:rsidR="00906354" w:rsidRPr="00D32731" w:rsidRDefault="00080577" w:rsidP="00D32731">
      <w:pPr>
        <w:jc w:val="center"/>
        <w:rPr>
          <w:rFonts w:eastAsia="Arial" w:cs="Arial"/>
          <w:i/>
          <w:iCs/>
          <w:szCs w:val="24"/>
        </w:rPr>
      </w:pPr>
      <w:r w:rsidRPr="00C2300D">
        <w:rPr>
          <w:rFonts w:eastAsia="Arial" w:cs="Arial"/>
          <w:i/>
          <w:iCs/>
          <w:szCs w:val="24"/>
        </w:rPr>
        <w:t xml:space="preserve">Fuentes del autor </w:t>
      </w:r>
    </w:p>
    <w:p w14:paraId="7E676E19" w14:textId="63546ACD" w:rsidR="00953AFC" w:rsidRPr="00441D7A" w:rsidRDefault="00953AFC" w:rsidP="00080577">
      <w:pPr>
        <w:rPr>
          <w:rFonts w:eastAsia="Arial" w:cs="Arial"/>
          <w:iCs/>
          <w:szCs w:val="24"/>
        </w:rPr>
      </w:pPr>
      <w:r w:rsidRPr="00441D7A">
        <w:rPr>
          <w:rFonts w:eastAsia="Arial" w:cs="Arial"/>
          <w:iCs/>
          <w:szCs w:val="24"/>
        </w:rPr>
        <w:t>Después</w:t>
      </w:r>
      <w:r w:rsidR="00D32731" w:rsidRPr="00441D7A">
        <w:rPr>
          <w:rFonts w:eastAsia="Arial" w:cs="Arial"/>
          <w:iCs/>
          <w:szCs w:val="24"/>
        </w:rPr>
        <w:t xml:space="preserve"> de aplicar la metodología PUGH, se obtuvo como resultado que la opción menos viable es un tanque de acero inoxidable, </w:t>
      </w:r>
      <w:r w:rsidR="005F581B" w:rsidRPr="00441D7A">
        <w:rPr>
          <w:rFonts w:eastAsia="Arial" w:cs="Arial"/>
          <w:iCs/>
          <w:szCs w:val="24"/>
        </w:rPr>
        <w:t>por su alta inversión inicia</w:t>
      </w:r>
      <w:r w:rsidR="00441D7A" w:rsidRPr="00441D7A">
        <w:rPr>
          <w:rFonts w:eastAsia="Arial" w:cs="Arial"/>
          <w:iCs/>
          <w:szCs w:val="24"/>
        </w:rPr>
        <w:t xml:space="preserve">l y costos de mantenimiento debido al uso de resinas adicionales. También se descarta el </w:t>
      </w:r>
      <w:r w:rsidR="006436DB" w:rsidRPr="00441D7A">
        <w:rPr>
          <w:rFonts w:eastAsia="Arial" w:cs="Arial"/>
          <w:iCs/>
          <w:szCs w:val="24"/>
        </w:rPr>
        <w:t xml:space="preserve">tanque de poliéster reforzado </w:t>
      </w:r>
      <w:r w:rsidR="00441D7A" w:rsidRPr="00441D7A">
        <w:rPr>
          <w:rFonts w:eastAsia="Arial" w:cs="Arial"/>
          <w:iCs/>
          <w:szCs w:val="24"/>
        </w:rPr>
        <w:t xml:space="preserve">por su </w:t>
      </w:r>
      <w:r w:rsidR="006436DB" w:rsidRPr="00441D7A">
        <w:rPr>
          <w:rFonts w:eastAsia="Arial" w:cs="Arial"/>
          <w:iCs/>
          <w:szCs w:val="24"/>
        </w:rPr>
        <w:t>capacidad máxima de 12 m</w:t>
      </w:r>
      <w:r w:rsidR="006436DB" w:rsidRPr="00441D7A">
        <w:rPr>
          <w:rFonts w:eastAsia="Arial" w:cs="Arial"/>
          <w:iCs/>
          <w:szCs w:val="24"/>
          <w:vertAlign w:val="superscript"/>
        </w:rPr>
        <w:t>3</w:t>
      </w:r>
      <w:r w:rsidR="006436DB" w:rsidRPr="00441D7A">
        <w:rPr>
          <w:rFonts w:eastAsia="Arial" w:cs="Arial"/>
          <w:iCs/>
          <w:szCs w:val="24"/>
        </w:rPr>
        <w:t xml:space="preserve"> por ende</w:t>
      </w:r>
      <w:r w:rsidR="00441D7A" w:rsidRPr="00441D7A">
        <w:rPr>
          <w:rFonts w:eastAsia="Arial" w:cs="Arial"/>
          <w:iCs/>
          <w:szCs w:val="24"/>
        </w:rPr>
        <w:t xml:space="preserve"> </w:t>
      </w:r>
      <w:r w:rsidR="00317633" w:rsidRPr="00441D7A">
        <w:rPr>
          <w:rFonts w:eastAsia="Arial" w:cs="Arial"/>
          <w:iCs/>
          <w:szCs w:val="24"/>
        </w:rPr>
        <w:t>sería</w:t>
      </w:r>
      <w:r w:rsidR="00441D7A" w:rsidRPr="00441D7A">
        <w:rPr>
          <w:rFonts w:eastAsia="Arial" w:cs="Arial"/>
          <w:iCs/>
          <w:szCs w:val="24"/>
        </w:rPr>
        <w:t xml:space="preserve"> necesario</w:t>
      </w:r>
      <w:r w:rsidR="006436DB" w:rsidRPr="00441D7A">
        <w:rPr>
          <w:rFonts w:eastAsia="Arial" w:cs="Arial"/>
          <w:iCs/>
          <w:szCs w:val="24"/>
        </w:rPr>
        <w:t xml:space="preserve"> usar más </w:t>
      </w:r>
      <w:r w:rsidR="008B7353" w:rsidRPr="00441D7A">
        <w:rPr>
          <w:rFonts w:eastAsia="Arial" w:cs="Arial"/>
          <w:iCs/>
          <w:szCs w:val="24"/>
        </w:rPr>
        <w:t>de 5</w:t>
      </w:r>
      <w:r w:rsidR="006436DB" w:rsidRPr="00441D7A">
        <w:rPr>
          <w:rFonts w:eastAsia="Arial" w:cs="Arial"/>
          <w:iCs/>
          <w:szCs w:val="24"/>
        </w:rPr>
        <w:t xml:space="preserve"> tanques</w:t>
      </w:r>
      <w:r w:rsidR="00441D7A">
        <w:rPr>
          <w:rFonts w:eastAsia="Arial" w:cs="Arial"/>
          <w:iCs/>
          <w:szCs w:val="24"/>
        </w:rPr>
        <w:t xml:space="preserve">. </w:t>
      </w:r>
    </w:p>
    <w:p w14:paraId="0268D0CD" w14:textId="79DAC1C6" w:rsidR="004304EA" w:rsidRDefault="008B7353" w:rsidP="001D2E96">
      <w:pPr>
        <w:rPr>
          <w:rFonts w:eastAsia="Arial" w:cs="Arial"/>
          <w:iCs/>
          <w:szCs w:val="24"/>
        </w:rPr>
      </w:pPr>
      <w:r w:rsidRPr="00194B16">
        <w:rPr>
          <w:rFonts w:eastAsia="Arial" w:cs="Arial"/>
          <w:iCs/>
          <w:szCs w:val="24"/>
        </w:rPr>
        <w:t>Finalmente, e</w:t>
      </w:r>
      <w:r w:rsidR="00953AFC" w:rsidRPr="00194B16">
        <w:rPr>
          <w:rFonts w:eastAsia="Arial" w:cs="Arial"/>
          <w:iCs/>
          <w:szCs w:val="24"/>
        </w:rPr>
        <w:t xml:space="preserve">l tanque de polietileno es la mejor opción, </w:t>
      </w:r>
      <w:r w:rsidR="00194B16" w:rsidRPr="00194B16">
        <w:rPr>
          <w:rFonts w:eastAsia="Arial" w:cs="Arial"/>
          <w:iCs/>
          <w:szCs w:val="24"/>
        </w:rPr>
        <w:t xml:space="preserve">debido a </w:t>
      </w:r>
      <w:r w:rsidR="00441D7A" w:rsidRPr="00194B16">
        <w:rPr>
          <w:rFonts w:eastAsia="Arial" w:cs="Arial"/>
          <w:iCs/>
          <w:szCs w:val="24"/>
        </w:rPr>
        <w:t xml:space="preserve">su baja </w:t>
      </w:r>
      <w:r w:rsidR="00953AFC" w:rsidRPr="00194B16">
        <w:rPr>
          <w:rFonts w:eastAsia="Arial" w:cs="Arial"/>
          <w:iCs/>
          <w:szCs w:val="24"/>
        </w:rPr>
        <w:t xml:space="preserve">inversión </w:t>
      </w:r>
      <w:r w:rsidR="00194B16" w:rsidRPr="00194B16">
        <w:rPr>
          <w:rFonts w:eastAsia="Arial" w:cs="Arial"/>
          <w:iCs/>
          <w:szCs w:val="24"/>
        </w:rPr>
        <w:t>inicial, su</w:t>
      </w:r>
      <w:r w:rsidRPr="00194B16">
        <w:rPr>
          <w:rFonts w:eastAsia="Arial" w:cs="Arial"/>
          <w:iCs/>
          <w:szCs w:val="24"/>
        </w:rPr>
        <w:t xml:space="preserve"> </w:t>
      </w:r>
      <w:r w:rsidR="00441D7A" w:rsidRPr="00194B16">
        <w:rPr>
          <w:rFonts w:eastAsia="Arial" w:cs="Arial"/>
          <w:iCs/>
          <w:szCs w:val="24"/>
        </w:rPr>
        <w:t xml:space="preserve">alta </w:t>
      </w:r>
      <w:r w:rsidRPr="00194B16">
        <w:rPr>
          <w:rFonts w:eastAsia="Arial" w:cs="Arial"/>
          <w:iCs/>
          <w:szCs w:val="24"/>
        </w:rPr>
        <w:t>capacidad</w:t>
      </w:r>
      <w:r w:rsidR="00441D7A" w:rsidRPr="00194B16">
        <w:rPr>
          <w:rFonts w:eastAsia="Arial" w:cs="Arial"/>
          <w:iCs/>
          <w:szCs w:val="24"/>
        </w:rPr>
        <w:t xml:space="preserve"> de almacenamiento, la</w:t>
      </w:r>
      <w:r w:rsidR="00194B16" w:rsidRPr="00194B16">
        <w:rPr>
          <w:rFonts w:eastAsia="Arial" w:cs="Arial"/>
          <w:iCs/>
          <w:szCs w:val="24"/>
        </w:rPr>
        <w:t xml:space="preserve"> buena asepsia</w:t>
      </w:r>
      <w:r w:rsidR="00441D7A" w:rsidRPr="00194B16">
        <w:rPr>
          <w:rFonts w:eastAsia="Arial" w:cs="Arial"/>
          <w:iCs/>
          <w:szCs w:val="24"/>
        </w:rPr>
        <w:t xml:space="preserve"> del material </w:t>
      </w:r>
      <w:r w:rsidR="00194B16" w:rsidRPr="00194B16">
        <w:rPr>
          <w:rFonts w:eastAsia="Arial" w:cs="Arial"/>
          <w:iCs/>
          <w:szCs w:val="24"/>
        </w:rPr>
        <w:t xml:space="preserve">y sus bajos </w:t>
      </w:r>
      <w:r w:rsidR="00441D7A" w:rsidRPr="00194B16">
        <w:rPr>
          <w:rFonts w:eastAsia="Arial" w:cs="Arial"/>
          <w:iCs/>
          <w:szCs w:val="24"/>
        </w:rPr>
        <w:t>costos de mantenimiento</w:t>
      </w:r>
      <w:r w:rsidRPr="00194B16">
        <w:rPr>
          <w:rFonts w:eastAsia="Arial" w:cs="Arial"/>
          <w:iCs/>
          <w:szCs w:val="24"/>
        </w:rPr>
        <w:t>. Por estas razones se eligió el tanque de polietileno reforzado como método de almacenamiento</w:t>
      </w:r>
      <w:r w:rsidR="007460E5" w:rsidRPr="00194B16">
        <w:rPr>
          <w:rFonts w:eastAsia="Arial" w:cs="Arial"/>
          <w:iCs/>
          <w:szCs w:val="24"/>
        </w:rPr>
        <w:t>.</w:t>
      </w:r>
    </w:p>
    <w:p w14:paraId="73C36010" w14:textId="29492AD1" w:rsidR="008B0AD9" w:rsidRDefault="00906354">
      <w:pPr>
        <w:pStyle w:val="Ttulo4"/>
        <w:numPr>
          <w:ilvl w:val="3"/>
          <w:numId w:val="12"/>
        </w:numPr>
        <w:rPr>
          <w:rFonts w:eastAsia="Arial"/>
        </w:rPr>
      </w:pPr>
      <w:r w:rsidRPr="001D2E96">
        <w:rPr>
          <w:rFonts w:eastAsia="Arial"/>
        </w:rPr>
        <w:t>Captación</w:t>
      </w:r>
    </w:p>
    <w:p w14:paraId="26D02C92" w14:textId="5BEB7A65" w:rsidR="00293F17" w:rsidRPr="00861472" w:rsidRDefault="00906354" w:rsidP="008B0AD9">
      <w:pPr>
        <w:pStyle w:val="Ttulo4"/>
        <w:rPr>
          <w:rFonts w:eastAsia="Arial"/>
        </w:rPr>
      </w:pPr>
      <w:r w:rsidRPr="001D2E96">
        <w:rPr>
          <w:rFonts w:eastAsia="Arial"/>
        </w:rPr>
        <w:t xml:space="preserve"> </w:t>
      </w:r>
    </w:p>
    <w:p w14:paraId="7B41A2F0" w14:textId="511B59D1" w:rsidR="007460E5" w:rsidRPr="00A548C1" w:rsidRDefault="00293F17" w:rsidP="00906354">
      <w:pPr>
        <w:tabs>
          <w:tab w:val="left" w:pos="5775"/>
        </w:tabs>
        <w:rPr>
          <w:rFonts w:eastAsia="Arial" w:cs="Arial"/>
          <w:szCs w:val="24"/>
        </w:rPr>
      </w:pPr>
      <w:r w:rsidRPr="00A548C1">
        <w:rPr>
          <w:rFonts w:eastAsia="Arial" w:cs="Arial"/>
          <w:szCs w:val="24"/>
        </w:rPr>
        <w:t xml:space="preserve">La captación </w:t>
      </w:r>
      <w:r w:rsidR="004304EA" w:rsidRPr="00A548C1">
        <w:rPr>
          <w:rFonts w:eastAsia="Arial" w:cs="Arial"/>
          <w:szCs w:val="24"/>
        </w:rPr>
        <w:t>es</w:t>
      </w:r>
      <w:r w:rsidRPr="00A548C1">
        <w:rPr>
          <w:rFonts w:eastAsia="Arial" w:cs="Arial"/>
          <w:szCs w:val="24"/>
        </w:rPr>
        <w:t xml:space="preserve"> el </w:t>
      </w:r>
      <w:r w:rsidR="004304EA" w:rsidRPr="00A548C1">
        <w:rPr>
          <w:rFonts w:eastAsia="Arial" w:cs="Arial"/>
          <w:szCs w:val="24"/>
        </w:rPr>
        <w:t>primer proceso del</w:t>
      </w:r>
      <w:r w:rsidRPr="00A548C1">
        <w:rPr>
          <w:rFonts w:eastAsia="Arial" w:cs="Arial"/>
          <w:szCs w:val="24"/>
        </w:rPr>
        <w:t xml:space="preserve"> equipo potabilizador</w:t>
      </w:r>
      <w:r w:rsidR="004304EA" w:rsidRPr="00A548C1">
        <w:rPr>
          <w:rFonts w:eastAsia="Arial" w:cs="Arial"/>
          <w:szCs w:val="24"/>
        </w:rPr>
        <w:t>,</w:t>
      </w:r>
      <w:r w:rsidRPr="00A548C1">
        <w:rPr>
          <w:rFonts w:eastAsia="Arial" w:cs="Arial"/>
          <w:szCs w:val="24"/>
        </w:rPr>
        <w:t xml:space="preserve"> s</w:t>
      </w:r>
      <w:r w:rsidR="004304EA" w:rsidRPr="00A548C1">
        <w:rPr>
          <w:rFonts w:eastAsia="Arial" w:cs="Arial"/>
          <w:szCs w:val="24"/>
        </w:rPr>
        <w:t>in embargo,</w:t>
      </w:r>
      <w:r w:rsidRPr="00A548C1">
        <w:rPr>
          <w:rFonts w:eastAsia="Arial" w:cs="Arial"/>
          <w:szCs w:val="24"/>
        </w:rPr>
        <w:t xml:space="preserve"> </w:t>
      </w:r>
      <w:r w:rsidR="004304EA" w:rsidRPr="00A548C1">
        <w:rPr>
          <w:rFonts w:eastAsia="Arial" w:cs="Arial"/>
          <w:szCs w:val="24"/>
        </w:rPr>
        <w:t>se seleccionó</w:t>
      </w:r>
      <w:r w:rsidRPr="00A548C1">
        <w:rPr>
          <w:rFonts w:eastAsia="Arial" w:cs="Arial"/>
          <w:szCs w:val="24"/>
        </w:rPr>
        <w:t xml:space="preserve"> en último lugar puesto que dependía directamente de los otros equipos anterior</w:t>
      </w:r>
      <w:r w:rsidR="004304EA" w:rsidRPr="00A548C1">
        <w:rPr>
          <w:rFonts w:eastAsia="Arial" w:cs="Arial"/>
          <w:szCs w:val="24"/>
        </w:rPr>
        <w:t>mente</w:t>
      </w:r>
      <w:r w:rsidRPr="00A548C1">
        <w:rPr>
          <w:rFonts w:eastAsia="Arial" w:cs="Arial"/>
          <w:szCs w:val="24"/>
        </w:rPr>
        <w:t xml:space="preserve"> mencionados.</w:t>
      </w:r>
      <w:r w:rsidR="004304EA" w:rsidRPr="00A548C1">
        <w:rPr>
          <w:rFonts w:eastAsia="Arial" w:cs="Arial"/>
          <w:szCs w:val="24"/>
        </w:rPr>
        <w:t xml:space="preserve"> Para este proceso se plantearon diferentes soluciones, las cuales se muestran en</w:t>
      </w:r>
      <w:r w:rsidR="001D2E96" w:rsidRPr="00A548C1">
        <w:rPr>
          <w:rFonts w:eastAsia="Arial" w:cs="Arial"/>
          <w:szCs w:val="24"/>
        </w:rPr>
        <w:t xml:space="preserve"> bocetos</w:t>
      </w:r>
      <w:r w:rsidR="004304EA" w:rsidRPr="00A548C1">
        <w:rPr>
          <w:rFonts w:eastAsia="Arial" w:cs="Arial"/>
          <w:szCs w:val="24"/>
        </w:rPr>
        <w:t xml:space="preserve"> en la figura </w:t>
      </w:r>
      <w:r w:rsidR="005E6E0C">
        <w:rPr>
          <w:rFonts w:eastAsia="Arial" w:cs="Arial"/>
          <w:szCs w:val="24"/>
        </w:rPr>
        <w:t>5</w:t>
      </w:r>
      <w:r w:rsidR="004304EA" w:rsidRPr="00A548C1">
        <w:rPr>
          <w:rFonts w:eastAsia="Arial" w:cs="Arial"/>
          <w:szCs w:val="24"/>
        </w:rPr>
        <w:t>.</w:t>
      </w:r>
      <w:r w:rsidR="007460E5" w:rsidRPr="00A548C1">
        <w:rPr>
          <w:rFonts w:eastAsia="Arial" w:cs="Arial"/>
          <w:szCs w:val="24"/>
        </w:rPr>
        <w:t xml:space="preserve"> </w:t>
      </w:r>
      <w:r w:rsidR="004304EA" w:rsidRPr="00A548C1">
        <w:rPr>
          <w:rFonts w:eastAsia="Arial" w:cs="Arial"/>
          <w:szCs w:val="24"/>
        </w:rPr>
        <w:t>(</w:t>
      </w:r>
      <w:r w:rsidR="007460E5" w:rsidRPr="00A548C1">
        <w:rPr>
          <w:rFonts w:eastAsia="Arial" w:cs="Arial"/>
          <w:szCs w:val="24"/>
        </w:rPr>
        <w:t xml:space="preserve">Bomba centrifuga </w:t>
      </w:r>
      <w:r w:rsidR="007460E5" w:rsidRPr="00A548C1">
        <w:rPr>
          <w:rFonts w:eastAsia="Arial" w:cs="Arial"/>
          <w:b/>
          <w:bCs/>
          <w:szCs w:val="24"/>
        </w:rPr>
        <w:t xml:space="preserve">(A), </w:t>
      </w:r>
      <w:r w:rsidR="007460E5" w:rsidRPr="00A548C1">
        <w:rPr>
          <w:rFonts w:eastAsia="Arial" w:cs="Arial"/>
          <w:szCs w:val="24"/>
        </w:rPr>
        <w:t xml:space="preserve">Bomba sumergible </w:t>
      </w:r>
      <w:r w:rsidR="007460E5" w:rsidRPr="00A548C1">
        <w:rPr>
          <w:rFonts w:eastAsia="Arial" w:cs="Arial"/>
          <w:b/>
          <w:bCs/>
          <w:szCs w:val="24"/>
        </w:rPr>
        <w:t>(B)</w:t>
      </w:r>
      <w:r w:rsidR="007460E5" w:rsidRPr="00A548C1">
        <w:rPr>
          <w:rFonts w:eastAsia="Arial" w:cs="Arial"/>
          <w:szCs w:val="24"/>
        </w:rPr>
        <w:t xml:space="preserve"> y Desviación de río </w:t>
      </w:r>
      <w:r w:rsidR="007460E5" w:rsidRPr="00A548C1">
        <w:rPr>
          <w:rFonts w:eastAsia="Arial" w:cs="Arial"/>
          <w:b/>
          <w:bCs/>
          <w:szCs w:val="24"/>
        </w:rPr>
        <w:t>(C)</w:t>
      </w:r>
      <w:r w:rsidR="004304EA" w:rsidRPr="00A548C1">
        <w:rPr>
          <w:rFonts w:eastAsia="Arial" w:cs="Arial"/>
          <w:szCs w:val="24"/>
        </w:rPr>
        <w:t>)</w:t>
      </w:r>
    </w:p>
    <w:p w14:paraId="0D4594C0" w14:textId="3F5957A8" w:rsidR="00A548C1" w:rsidRDefault="00A548C1" w:rsidP="00906354">
      <w:pPr>
        <w:tabs>
          <w:tab w:val="left" w:pos="5775"/>
        </w:tabs>
        <w:rPr>
          <w:rFonts w:eastAsia="Arial" w:cs="Arial"/>
          <w:szCs w:val="24"/>
          <w:highlight w:val="cyan"/>
        </w:rPr>
      </w:pPr>
    </w:p>
    <w:p w14:paraId="3DEE8462" w14:textId="13E9D537" w:rsidR="005E6E0C" w:rsidRDefault="005E6E0C" w:rsidP="00B93B72">
      <w:pPr>
        <w:pStyle w:val="Figura"/>
      </w:pPr>
      <w:bookmarkStart w:id="245" w:name="_Toc127468741"/>
      <w:bookmarkStart w:id="246" w:name="_Toc127778597"/>
      <w:bookmarkStart w:id="247" w:name="_Toc127781580"/>
      <w:bookmarkStart w:id="248" w:name="_Toc131169501"/>
      <w:bookmarkStart w:id="249" w:name="_Toc134780754"/>
      <w:bookmarkStart w:id="250" w:name="_Toc134785199"/>
      <w:r w:rsidRPr="005D489B">
        <w:t>Bocetos de la captación</w:t>
      </w:r>
      <w:bookmarkEnd w:id="245"/>
      <w:bookmarkEnd w:id="246"/>
      <w:bookmarkEnd w:id="247"/>
      <w:bookmarkEnd w:id="248"/>
      <w:bookmarkEnd w:id="249"/>
      <w:bookmarkEnd w:id="250"/>
      <w:r w:rsidRPr="005D489B">
        <w:t xml:space="preserve"> </w:t>
      </w:r>
    </w:p>
    <w:p w14:paraId="0CA54C64" w14:textId="1B085D4D" w:rsidR="00400492" w:rsidRPr="005D489B" w:rsidRDefault="00400492" w:rsidP="000A0A86">
      <w:bookmarkStart w:id="251" w:name="_Toc131169502"/>
      <w:bookmarkStart w:id="252" w:name="_Toc134780755"/>
      <w:r w:rsidRPr="00400492">
        <w:rPr>
          <w:noProof/>
        </w:rPr>
        <w:drawing>
          <wp:inline distT="0" distB="0" distL="0" distR="0" wp14:anchorId="2AF00267" wp14:editId="5499026F">
            <wp:extent cx="5342083" cy="6340389"/>
            <wp:effectExtent l="0" t="0" r="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42083" cy="6340389"/>
                    </a:xfrm>
                    <a:prstGeom prst="rect">
                      <a:avLst/>
                    </a:prstGeom>
                  </pic:spPr>
                </pic:pic>
              </a:graphicData>
            </a:graphic>
          </wp:inline>
        </w:drawing>
      </w:r>
      <w:bookmarkEnd w:id="251"/>
      <w:bookmarkEnd w:id="252"/>
    </w:p>
    <w:p w14:paraId="57D1E38A" w14:textId="7D598BEE" w:rsidR="005E6E0C" w:rsidRPr="00317633" w:rsidRDefault="005E6E0C" w:rsidP="005E6E0C">
      <w:pPr>
        <w:tabs>
          <w:tab w:val="left" w:pos="5775"/>
        </w:tabs>
        <w:jc w:val="center"/>
        <w:rPr>
          <w:rFonts w:eastAsia="Arial" w:cs="Arial"/>
          <w:i/>
          <w:iCs/>
          <w:szCs w:val="24"/>
        </w:rPr>
      </w:pPr>
      <w:r w:rsidRPr="00317633">
        <w:rPr>
          <w:rFonts w:eastAsia="Arial" w:cs="Arial"/>
          <w:i/>
          <w:iCs/>
          <w:szCs w:val="24"/>
        </w:rPr>
        <w:t>Fuentes del autor</w:t>
      </w:r>
    </w:p>
    <w:p w14:paraId="13F9D5C2" w14:textId="7633B3D9" w:rsidR="001D2E96" w:rsidRPr="001F02F6" w:rsidRDefault="007460E5" w:rsidP="00906354">
      <w:pPr>
        <w:tabs>
          <w:tab w:val="left" w:pos="5775"/>
        </w:tabs>
        <w:rPr>
          <w:rFonts w:eastAsia="Arial" w:cs="Arial"/>
          <w:szCs w:val="24"/>
        </w:rPr>
      </w:pPr>
      <w:r w:rsidRPr="001F02F6">
        <w:rPr>
          <w:rFonts w:eastAsia="Arial" w:cs="Arial"/>
          <w:szCs w:val="24"/>
        </w:rPr>
        <w:t>En la alternativa A, se propone un diseño</w:t>
      </w:r>
      <w:r w:rsidR="00DD6270" w:rsidRPr="001F02F6">
        <w:rPr>
          <w:rFonts w:eastAsia="Arial" w:cs="Arial"/>
          <w:szCs w:val="24"/>
        </w:rPr>
        <w:t xml:space="preserve"> cuyo</w:t>
      </w:r>
      <w:r w:rsidRPr="001F02F6">
        <w:rPr>
          <w:rFonts w:eastAsia="Arial" w:cs="Arial"/>
          <w:szCs w:val="24"/>
        </w:rPr>
        <w:t xml:space="preserve"> método de captación</w:t>
      </w:r>
      <w:r w:rsidR="004304EA" w:rsidRPr="001F02F6">
        <w:rPr>
          <w:rFonts w:eastAsia="Arial" w:cs="Arial"/>
          <w:szCs w:val="24"/>
        </w:rPr>
        <w:t xml:space="preserve"> se hace por medio del uso de</w:t>
      </w:r>
      <w:r w:rsidRPr="001F02F6">
        <w:rPr>
          <w:rFonts w:eastAsia="Arial" w:cs="Arial"/>
          <w:szCs w:val="24"/>
        </w:rPr>
        <w:t xml:space="preserve"> una bomba centrifuga</w:t>
      </w:r>
      <w:r w:rsidR="00216BFB" w:rsidRPr="001F02F6">
        <w:rPr>
          <w:rFonts w:eastAsia="Arial" w:cs="Arial"/>
          <w:szCs w:val="24"/>
        </w:rPr>
        <w:t xml:space="preserve">. </w:t>
      </w:r>
      <w:r w:rsidR="00866BA5" w:rsidRPr="001F02F6">
        <w:rPr>
          <w:rFonts w:eastAsia="Arial" w:cs="Arial"/>
          <w:szCs w:val="24"/>
        </w:rPr>
        <w:t xml:space="preserve">Se ubica la bomba </w:t>
      </w:r>
      <w:r w:rsidR="00C20CB5" w:rsidRPr="001F02F6">
        <w:rPr>
          <w:rFonts w:eastAsia="Arial" w:cs="Arial"/>
          <w:szCs w:val="24"/>
        </w:rPr>
        <w:t xml:space="preserve">en la zona geológicamente </w:t>
      </w:r>
      <w:r w:rsidR="00C20CB5" w:rsidRPr="001F02F6">
        <w:rPr>
          <w:rFonts w:eastAsia="Arial" w:cs="Arial"/>
          <w:szCs w:val="24"/>
        </w:rPr>
        <w:lastRenderedPageBreak/>
        <w:t>estable</w:t>
      </w:r>
      <w:r w:rsidR="00866BA5" w:rsidRPr="001F02F6">
        <w:rPr>
          <w:rFonts w:eastAsia="Arial" w:cs="Arial"/>
          <w:szCs w:val="24"/>
        </w:rPr>
        <w:t>, también se usará una tubería ubicando la boca de succión a metro y medio por debajo del caudal mínimo.</w:t>
      </w:r>
    </w:p>
    <w:p w14:paraId="3C88E7D6" w14:textId="183DBFA2" w:rsidR="001D2E96" w:rsidRPr="00F60C08" w:rsidRDefault="00A548C1" w:rsidP="00906354">
      <w:pPr>
        <w:tabs>
          <w:tab w:val="left" w:pos="5775"/>
        </w:tabs>
        <w:rPr>
          <w:rFonts w:eastAsia="Arial" w:cs="Arial"/>
          <w:szCs w:val="24"/>
        </w:rPr>
      </w:pPr>
      <w:r w:rsidRPr="001F02F6">
        <w:rPr>
          <w:rFonts w:eastAsia="Arial" w:cs="Arial"/>
          <w:szCs w:val="24"/>
        </w:rPr>
        <w:t xml:space="preserve">En </w:t>
      </w:r>
      <w:r w:rsidR="001F33E0" w:rsidRPr="001F02F6">
        <w:rPr>
          <w:rFonts w:eastAsia="Arial" w:cs="Arial"/>
          <w:szCs w:val="24"/>
        </w:rPr>
        <w:t xml:space="preserve">la alternativa B, se plantea un diseño </w:t>
      </w:r>
      <w:r w:rsidR="00DD6270" w:rsidRPr="001F02F6">
        <w:rPr>
          <w:rFonts w:eastAsia="Arial" w:cs="Arial"/>
          <w:szCs w:val="24"/>
        </w:rPr>
        <w:t>cuyo</w:t>
      </w:r>
      <w:r w:rsidR="00747F45" w:rsidRPr="001F02F6">
        <w:rPr>
          <w:rFonts w:eastAsia="Arial" w:cs="Arial"/>
          <w:szCs w:val="24"/>
        </w:rPr>
        <w:t xml:space="preserve"> método de </w:t>
      </w:r>
      <w:r w:rsidR="001F33E0" w:rsidRPr="001F02F6">
        <w:rPr>
          <w:rFonts w:eastAsia="Arial" w:cs="Arial"/>
          <w:szCs w:val="24"/>
        </w:rPr>
        <w:t>captación se</w:t>
      </w:r>
      <w:r w:rsidRPr="001F02F6">
        <w:rPr>
          <w:rFonts w:eastAsia="Arial" w:cs="Arial"/>
          <w:szCs w:val="24"/>
        </w:rPr>
        <w:t xml:space="preserve"> </w:t>
      </w:r>
      <w:r w:rsidR="00DD6270" w:rsidRPr="001F02F6">
        <w:rPr>
          <w:rFonts w:eastAsia="Arial" w:cs="Arial"/>
          <w:szCs w:val="24"/>
        </w:rPr>
        <w:t>hace</w:t>
      </w:r>
      <w:r w:rsidRPr="001F02F6">
        <w:rPr>
          <w:rFonts w:eastAsia="Arial" w:cs="Arial"/>
          <w:szCs w:val="24"/>
        </w:rPr>
        <w:t xml:space="preserve"> por medio</w:t>
      </w:r>
      <w:r w:rsidR="00DD6270" w:rsidRPr="001F02F6">
        <w:rPr>
          <w:rFonts w:eastAsia="Arial" w:cs="Arial"/>
          <w:szCs w:val="24"/>
        </w:rPr>
        <w:t xml:space="preserve"> </w:t>
      </w:r>
      <w:r w:rsidR="00747F45" w:rsidRPr="001F02F6">
        <w:rPr>
          <w:rFonts w:eastAsia="Arial" w:cs="Arial"/>
          <w:szCs w:val="24"/>
        </w:rPr>
        <w:t>una</w:t>
      </w:r>
      <w:r w:rsidR="001F33E0" w:rsidRPr="001F02F6">
        <w:rPr>
          <w:rFonts w:eastAsia="Arial" w:cs="Arial"/>
          <w:szCs w:val="24"/>
        </w:rPr>
        <w:t xml:space="preserve"> bomba sumergible</w:t>
      </w:r>
      <w:r w:rsidR="000A661C" w:rsidRPr="001F02F6">
        <w:rPr>
          <w:rFonts w:eastAsia="Arial" w:cs="Arial"/>
          <w:szCs w:val="24"/>
        </w:rPr>
        <w:t>.</w:t>
      </w:r>
      <w:r w:rsidR="00866BA5" w:rsidRPr="001F02F6">
        <w:rPr>
          <w:rFonts w:eastAsia="Arial" w:cs="Arial"/>
          <w:szCs w:val="24"/>
        </w:rPr>
        <w:t xml:space="preserve"> </w:t>
      </w:r>
      <w:r w:rsidR="000A661C" w:rsidRPr="001F02F6">
        <w:rPr>
          <w:rFonts w:eastAsia="Arial" w:cs="Arial"/>
          <w:szCs w:val="24"/>
        </w:rPr>
        <w:t>Se</w:t>
      </w:r>
      <w:r w:rsidR="001F33E0" w:rsidRPr="001F02F6">
        <w:rPr>
          <w:rFonts w:eastAsia="Arial" w:cs="Arial"/>
          <w:szCs w:val="24"/>
        </w:rPr>
        <w:t xml:space="preserve"> </w:t>
      </w:r>
      <w:r w:rsidR="000A661C" w:rsidRPr="001F02F6">
        <w:rPr>
          <w:rFonts w:eastAsia="Arial" w:cs="Arial"/>
          <w:szCs w:val="24"/>
        </w:rPr>
        <w:t xml:space="preserve">ubica la bomba sumergible en el </w:t>
      </w:r>
      <w:r w:rsidR="00207760" w:rsidRPr="001F02F6">
        <w:rPr>
          <w:rFonts w:eastAsia="Arial" w:cs="Arial"/>
          <w:szCs w:val="24"/>
        </w:rPr>
        <w:t>fondo</w:t>
      </w:r>
      <w:r w:rsidR="000A661C" w:rsidRPr="001F02F6">
        <w:rPr>
          <w:rFonts w:eastAsia="Arial" w:cs="Arial"/>
          <w:szCs w:val="24"/>
        </w:rPr>
        <w:t xml:space="preserve"> del rio a una profundidad de 3</w:t>
      </w:r>
      <w:r w:rsidR="006A7F5E" w:rsidRPr="001F02F6">
        <w:rPr>
          <w:rFonts w:eastAsia="Arial" w:cs="Arial"/>
          <w:szCs w:val="24"/>
        </w:rPr>
        <w:t xml:space="preserve"> m</w:t>
      </w:r>
      <w:r w:rsidR="00866BA5" w:rsidRPr="001F02F6">
        <w:rPr>
          <w:rFonts w:eastAsia="Arial" w:cs="Arial"/>
          <w:szCs w:val="24"/>
        </w:rPr>
        <w:t xml:space="preserve"> con respecto al caudal mínimo registrado históricamente por Corporinoquia</w:t>
      </w:r>
      <w:r w:rsidR="00C067A1" w:rsidRPr="001F02F6">
        <w:rPr>
          <w:rFonts w:eastAsia="Arial" w:cs="Arial"/>
          <w:szCs w:val="24"/>
        </w:rPr>
        <w:t xml:space="preserve">. </w:t>
      </w:r>
      <w:r w:rsidR="008B716A" w:rsidRPr="001F02F6">
        <w:rPr>
          <w:rFonts w:eastAsia="Arial" w:cs="Arial"/>
          <w:szCs w:val="24"/>
        </w:rPr>
        <w:t>Asimismo,</w:t>
      </w:r>
      <w:r w:rsidR="000A661C" w:rsidRPr="001F02F6">
        <w:rPr>
          <w:rFonts w:eastAsia="Arial" w:cs="Arial"/>
          <w:szCs w:val="24"/>
        </w:rPr>
        <w:t xml:space="preserve"> se instala una jaula de acero para </w:t>
      </w:r>
      <w:r w:rsidR="00C067A1" w:rsidRPr="001F02F6">
        <w:rPr>
          <w:rFonts w:eastAsia="Arial" w:cs="Arial"/>
          <w:szCs w:val="24"/>
        </w:rPr>
        <w:t>proteger la bomba de solidos que afecten la vida útil del mismo</w:t>
      </w:r>
      <w:r w:rsidR="000A661C" w:rsidRPr="001F02F6">
        <w:rPr>
          <w:rFonts w:eastAsia="Arial" w:cs="Arial"/>
          <w:szCs w:val="24"/>
        </w:rPr>
        <w:t>.</w:t>
      </w:r>
      <w:r w:rsidR="000A661C" w:rsidRPr="00F60C08">
        <w:rPr>
          <w:rFonts w:eastAsia="Arial" w:cs="Arial"/>
          <w:szCs w:val="24"/>
        </w:rPr>
        <w:t xml:space="preserve"> </w:t>
      </w:r>
    </w:p>
    <w:p w14:paraId="3D09448E" w14:textId="77626654" w:rsidR="00A548C1" w:rsidRPr="00207760" w:rsidRDefault="001D2E96" w:rsidP="00906354">
      <w:pPr>
        <w:tabs>
          <w:tab w:val="left" w:pos="5775"/>
        </w:tabs>
        <w:rPr>
          <w:rFonts w:eastAsia="Arial" w:cs="Arial"/>
          <w:szCs w:val="24"/>
        </w:rPr>
      </w:pPr>
      <w:r w:rsidRPr="00207760">
        <w:rPr>
          <w:rFonts w:eastAsia="Arial" w:cs="Arial"/>
          <w:szCs w:val="24"/>
        </w:rPr>
        <w:t>Por último</w:t>
      </w:r>
      <w:r w:rsidR="00D10AE2" w:rsidRPr="00207760">
        <w:rPr>
          <w:rFonts w:eastAsia="Arial" w:cs="Arial"/>
          <w:szCs w:val="24"/>
        </w:rPr>
        <w:t xml:space="preserve">, en </w:t>
      </w:r>
      <w:r w:rsidR="003A2743" w:rsidRPr="00207760">
        <w:rPr>
          <w:rFonts w:eastAsia="Arial" w:cs="Arial"/>
          <w:szCs w:val="24"/>
        </w:rPr>
        <w:t xml:space="preserve">la alternativa </w:t>
      </w:r>
      <w:r w:rsidRPr="00207760">
        <w:rPr>
          <w:rFonts w:eastAsia="Arial" w:cs="Arial"/>
          <w:szCs w:val="24"/>
        </w:rPr>
        <w:t>(C)</w:t>
      </w:r>
      <w:r w:rsidR="00D10AE2" w:rsidRPr="00207760">
        <w:rPr>
          <w:rFonts w:eastAsia="Arial" w:cs="Arial"/>
          <w:szCs w:val="24"/>
        </w:rPr>
        <w:t xml:space="preserve"> </w:t>
      </w:r>
      <w:r w:rsidR="003A2743" w:rsidRPr="00207760">
        <w:rPr>
          <w:rFonts w:eastAsia="Arial" w:cs="Arial"/>
          <w:szCs w:val="24"/>
        </w:rPr>
        <w:t>se propone un diseño donde</w:t>
      </w:r>
      <w:r w:rsidR="00026CED" w:rsidRPr="00207760">
        <w:rPr>
          <w:rFonts w:eastAsia="Arial" w:cs="Arial"/>
          <w:szCs w:val="24"/>
        </w:rPr>
        <w:t xml:space="preserve"> el </w:t>
      </w:r>
      <w:r w:rsidR="00DD61D7" w:rsidRPr="00207760">
        <w:rPr>
          <w:rFonts w:eastAsia="Arial" w:cs="Arial"/>
          <w:szCs w:val="24"/>
        </w:rPr>
        <w:t>método</w:t>
      </w:r>
      <w:r w:rsidR="00026CED" w:rsidRPr="00207760">
        <w:rPr>
          <w:rFonts w:eastAsia="Arial" w:cs="Arial"/>
          <w:szCs w:val="24"/>
        </w:rPr>
        <w:t xml:space="preserve"> de </w:t>
      </w:r>
      <w:r w:rsidR="00DD61D7" w:rsidRPr="00207760">
        <w:rPr>
          <w:rFonts w:eastAsia="Arial" w:cs="Arial"/>
          <w:szCs w:val="24"/>
        </w:rPr>
        <w:t>captación</w:t>
      </w:r>
      <w:r w:rsidR="00026CED" w:rsidRPr="00207760">
        <w:rPr>
          <w:rFonts w:eastAsia="Arial" w:cs="Arial"/>
          <w:szCs w:val="24"/>
        </w:rPr>
        <w:t xml:space="preserve"> se hace por medio de </w:t>
      </w:r>
      <w:r w:rsidR="003A2743" w:rsidRPr="00207760">
        <w:rPr>
          <w:rFonts w:eastAsia="Arial" w:cs="Arial"/>
          <w:szCs w:val="24"/>
        </w:rPr>
        <w:t>una zanja de desviación para llenar un taque subterráneo</w:t>
      </w:r>
      <w:r w:rsidR="00FC4F69" w:rsidRPr="00207760">
        <w:rPr>
          <w:rFonts w:eastAsia="Arial" w:cs="Arial"/>
          <w:szCs w:val="24"/>
        </w:rPr>
        <w:t xml:space="preserve">, </w:t>
      </w:r>
      <w:r w:rsidR="003A2743" w:rsidRPr="00207760">
        <w:rPr>
          <w:rFonts w:eastAsia="Arial" w:cs="Arial"/>
          <w:szCs w:val="24"/>
        </w:rPr>
        <w:t>construido justo debajo del equipo potabilizador.</w:t>
      </w:r>
      <w:r w:rsidR="00D10AE2" w:rsidRPr="00207760">
        <w:rPr>
          <w:rFonts w:eastAsia="Arial" w:cs="Arial"/>
          <w:szCs w:val="24"/>
        </w:rPr>
        <w:t xml:space="preserve"> Para el transporte del fluido</w:t>
      </w:r>
      <w:r w:rsidR="00FC4F69" w:rsidRPr="00207760">
        <w:rPr>
          <w:rFonts w:eastAsia="Arial" w:cs="Arial"/>
          <w:szCs w:val="24"/>
        </w:rPr>
        <w:t>,</w:t>
      </w:r>
      <w:r w:rsidR="00D10AE2" w:rsidRPr="00207760">
        <w:rPr>
          <w:rFonts w:eastAsia="Arial" w:cs="Arial"/>
          <w:szCs w:val="24"/>
        </w:rPr>
        <w:t xml:space="preserve"> del tanque al equipo potabilizador, se instala una bomba centrifuga justo en la </w:t>
      </w:r>
      <w:r w:rsidR="00FC4F69" w:rsidRPr="00207760">
        <w:rPr>
          <w:rFonts w:eastAsia="Arial" w:cs="Arial"/>
          <w:szCs w:val="24"/>
        </w:rPr>
        <w:t>c</w:t>
      </w:r>
      <w:r w:rsidR="00D10AE2" w:rsidRPr="00207760">
        <w:rPr>
          <w:rFonts w:eastAsia="Arial" w:cs="Arial"/>
          <w:szCs w:val="24"/>
        </w:rPr>
        <w:t>ima de la zona geología estab</w:t>
      </w:r>
      <w:r w:rsidR="00FC4F69" w:rsidRPr="00207760">
        <w:rPr>
          <w:rFonts w:eastAsia="Arial" w:cs="Arial"/>
          <w:szCs w:val="24"/>
        </w:rPr>
        <w:t xml:space="preserve">le </w:t>
      </w:r>
      <w:r w:rsidR="00D10AE2" w:rsidRPr="00207760">
        <w:rPr>
          <w:rFonts w:eastAsia="Arial" w:cs="Arial"/>
          <w:szCs w:val="24"/>
        </w:rPr>
        <w:t>a 6 m de la boca de succión. La principal ventaja es la capacidad de suministrar agua constantemente en el tanque subterráneo</w:t>
      </w:r>
      <w:r w:rsidR="00FC4F69" w:rsidRPr="00207760">
        <w:rPr>
          <w:rFonts w:eastAsia="Arial" w:cs="Arial"/>
          <w:szCs w:val="24"/>
        </w:rPr>
        <w:t>.</w:t>
      </w:r>
      <w:r w:rsidR="00D10AE2" w:rsidRPr="00207760">
        <w:rPr>
          <w:rFonts w:eastAsia="Arial" w:cs="Arial"/>
          <w:szCs w:val="24"/>
        </w:rPr>
        <w:t xml:space="preserve"> La conexión entre el rio y el tanque es por medio de un canal de abastecimiento elaborado </w:t>
      </w:r>
      <w:r w:rsidR="00207760" w:rsidRPr="00207760">
        <w:rPr>
          <w:rFonts w:eastAsia="Arial" w:cs="Arial"/>
          <w:szCs w:val="24"/>
        </w:rPr>
        <w:t>en</w:t>
      </w:r>
      <w:r w:rsidR="00D10AE2" w:rsidRPr="00207760">
        <w:rPr>
          <w:rFonts w:eastAsia="Arial" w:cs="Arial"/>
          <w:szCs w:val="24"/>
        </w:rPr>
        <w:t xml:space="preserve"> hormigó</w:t>
      </w:r>
      <w:r w:rsidR="00FC4F69" w:rsidRPr="00207760">
        <w:rPr>
          <w:rFonts w:eastAsia="Arial" w:cs="Arial"/>
          <w:szCs w:val="24"/>
        </w:rPr>
        <w:t xml:space="preserve">n con </w:t>
      </w:r>
      <w:r w:rsidR="00D10AE2" w:rsidRPr="00207760">
        <w:rPr>
          <w:rFonts w:eastAsia="Arial" w:cs="Arial"/>
          <w:szCs w:val="24"/>
        </w:rPr>
        <w:t>una compuerta que permit</w:t>
      </w:r>
      <w:r w:rsidR="00FC4F69" w:rsidRPr="00207760">
        <w:rPr>
          <w:rFonts w:eastAsia="Arial" w:cs="Arial"/>
          <w:szCs w:val="24"/>
        </w:rPr>
        <w:t>e</w:t>
      </w:r>
      <w:r w:rsidR="00D10AE2" w:rsidRPr="00207760">
        <w:rPr>
          <w:rFonts w:eastAsia="Arial" w:cs="Arial"/>
          <w:szCs w:val="24"/>
        </w:rPr>
        <w:t xml:space="preserve"> cortar el caudal del rio cuando el taque este lleno.</w:t>
      </w:r>
    </w:p>
    <w:p w14:paraId="1CD44E88" w14:textId="4FFE5E2A" w:rsidR="00A548C1" w:rsidRPr="00A548C1" w:rsidRDefault="00C067A1" w:rsidP="00B93B72">
      <w:pPr>
        <w:pStyle w:val="Tabla"/>
      </w:pPr>
      <w:r>
        <w:t xml:space="preserve"> </w:t>
      </w:r>
      <w:bookmarkStart w:id="253" w:name="_Toc127468457"/>
      <w:bookmarkStart w:id="254" w:name="_Toc127778363"/>
      <w:bookmarkStart w:id="255" w:name="_Toc127778844"/>
      <w:bookmarkStart w:id="256" w:name="_Toc127779835"/>
      <w:bookmarkStart w:id="257" w:name="_Toc127782152"/>
      <w:bookmarkStart w:id="258" w:name="_Toc131169896"/>
      <w:bookmarkStart w:id="259" w:name="_Toc134779862"/>
      <w:bookmarkStart w:id="260" w:name="_Toc134780053"/>
      <w:bookmarkStart w:id="261" w:name="_Toc134784927"/>
      <w:bookmarkStart w:id="262" w:name="_Toc136788248"/>
      <w:r w:rsidR="00A548C1" w:rsidRPr="00C067A1">
        <w:t>Matriz de selección Pugh para la captación</w:t>
      </w:r>
      <w:bookmarkEnd w:id="253"/>
      <w:bookmarkEnd w:id="254"/>
      <w:bookmarkEnd w:id="255"/>
      <w:bookmarkEnd w:id="256"/>
      <w:bookmarkEnd w:id="257"/>
      <w:bookmarkEnd w:id="258"/>
      <w:bookmarkEnd w:id="259"/>
      <w:bookmarkEnd w:id="260"/>
      <w:bookmarkEnd w:id="261"/>
      <w:bookmarkEnd w:id="262"/>
    </w:p>
    <w:tbl>
      <w:tblPr>
        <w:tblW w:w="8997" w:type="dxa"/>
        <w:jc w:val="center"/>
        <w:tblLayout w:type="fixed"/>
        <w:tblLook w:val="0400" w:firstRow="0" w:lastRow="0" w:firstColumn="0" w:lastColumn="0" w:noHBand="0" w:noVBand="1"/>
      </w:tblPr>
      <w:tblGrid>
        <w:gridCol w:w="1696"/>
        <w:gridCol w:w="2035"/>
        <w:gridCol w:w="679"/>
        <w:gridCol w:w="845"/>
        <w:gridCol w:w="682"/>
        <w:gridCol w:w="677"/>
        <w:gridCol w:w="850"/>
        <w:gridCol w:w="677"/>
        <w:gridCol w:w="856"/>
      </w:tblGrid>
      <w:tr w:rsidR="00A548C1" w:rsidRPr="00C2300D" w14:paraId="08EC8F8C" w14:textId="77777777" w:rsidTr="007820E6">
        <w:trPr>
          <w:trHeight w:val="120"/>
          <w:jc w:val="center"/>
        </w:trPr>
        <w:tc>
          <w:tcPr>
            <w:tcW w:w="16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37D784" w14:textId="77777777" w:rsidR="00A548C1" w:rsidRPr="00C2300D" w:rsidRDefault="00A548C1" w:rsidP="00276974">
            <w:pPr>
              <w:jc w:val="center"/>
              <w:rPr>
                <w:b/>
                <w:color w:val="000000"/>
              </w:rPr>
            </w:pPr>
            <w:r w:rsidRPr="00C2300D">
              <w:rPr>
                <w:b/>
                <w:color w:val="000000"/>
              </w:rPr>
              <w:t>Captación</w:t>
            </w:r>
          </w:p>
        </w:tc>
        <w:tc>
          <w:tcPr>
            <w:tcW w:w="2035" w:type="dxa"/>
            <w:tcBorders>
              <w:top w:val="single" w:sz="8" w:space="0" w:color="000000"/>
              <w:left w:val="nil"/>
              <w:bottom w:val="single" w:sz="8" w:space="0" w:color="000000"/>
              <w:right w:val="single" w:sz="8" w:space="0" w:color="000000"/>
            </w:tcBorders>
            <w:shd w:val="clear" w:color="auto" w:fill="auto"/>
            <w:vAlign w:val="center"/>
          </w:tcPr>
          <w:p w14:paraId="56539F7F" w14:textId="77777777" w:rsidR="00A548C1" w:rsidRPr="00C2300D" w:rsidRDefault="00A548C1" w:rsidP="00276974">
            <w:pPr>
              <w:jc w:val="center"/>
              <w:rPr>
                <w:b/>
                <w:color w:val="000000"/>
              </w:rPr>
            </w:pPr>
            <w:r w:rsidRPr="00C2300D">
              <w:rPr>
                <w:b/>
                <w:color w:val="000000"/>
              </w:rPr>
              <w:t xml:space="preserve">Alternativa  </w:t>
            </w:r>
          </w:p>
        </w:tc>
        <w:tc>
          <w:tcPr>
            <w:tcW w:w="679" w:type="dxa"/>
            <w:tcBorders>
              <w:top w:val="single" w:sz="8" w:space="0" w:color="000000"/>
              <w:left w:val="nil"/>
              <w:bottom w:val="single" w:sz="8" w:space="0" w:color="000000"/>
              <w:right w:val="single" w:sz="8" w:space="0" w:color="000000"/>
            </w:tcBorders>
            <w:shd w:val="clear" w:color="auto" w:fill="auto"/>
            <w:vAlign w:val="center"/>
          </w:tcPr>
          <w:p w14:paraId="611A9BFC" w14:textId="77777777" w:rsidR="00A548C1" w:rsidRPr="00C2300D" w:rsidRDefault="00A548C1" w:rsidP="00276974">
            <w:pPr>
              <w:jc w:val="center"/>
              <w:rPr>
                <w:b/>
                <w:color w:val="000000"/>
              </w:rPr>
            </w:pPr>
            <w:r w:rsidRPr="00C2300D">
              <w:rPr>
                <w:b/>
                <w:color w:val="000000"/>
              </w:rPr>
              <w:t>%</w:t>
            </w:r>
          </w:p>
        </w:tc>
        <w:tc>
          <w:tcPr>
            <w:tcW w:w="1527" w:type="dxa"/>
            <w:gridSpan w:val="2"/>
            <w:tcBorders>
              <w:top w:val="single" w:sz="8" w:space="0" w:color="000000"/>
              <w:left w:val="nil"/>
              <w:bottom w:val="single" w:sz="8" w:space="0" w:color="000000"/>
              <w:right w:val="nil"/>
            </w:tcBorders>
            <w:shd w:val="clear" w:color="auto" w:fill="A9D08E"/>
            <w:vAlign w:val="center"/>
          </w:tcPr>
          <w:p w14:paraId="54DEF779" w14:textId="77777777" w:rsidR="00A548C1" w:rsidRPr="00C2300D" w:rsidRDefault="00A548C1" w:rsidP="00276974">
            <w:pPr>
              <w:rPr>
                <w:b/>
                <w:color w:val="000000"/>
              </w:rPr>
            </w:pPr>
            <w:r w:rsidRPr="00C2300D">
              <w:rPr>
                <w:b/>
                <w:color w:val="000000"/>
              </w:rPr>
              <w:t xml:space="preserve">Bomba Centrifuga </w:t>
            </w:r>
          </w:p>
        </w:tc>
        <w:tc>
          <w:tcPr>
            <w:tcW w:w="1527" w:type="dxa"/>
            <w:gridSpan w:val="2"/>
            <w:tcBorders>
              <w:top w:val="single" w:sz="8" w:space="0" w:color="000000"/>
              <w:left w:val="single" w:sz="8" w:space="0" w:color="000000"/>
              <w:bottom w:val="single" w:sz="8" w:space="0" w:color="000000"/>
              <w:right w:val="nil"/>
            </w:tcBorders>
            <w:shd w:val="clear" w:color="auto" w:fill="A9D08E"/>
            <w:vAlign w:val="center"/>
          </w:tcPr>
          <w:p w14:paraId="08C8D080" w14:textId="77777777" w:rsidR="00A548C1" w:rsidRPr="00C2300D" w:rsidRDefault="00A548C1" w:rsidP="00276974">
            <w:pPr>
              <w:rPr>
                <w:b/>
                <w:color w:val="000000"/>
              </w:rPr>
            </w:pPr>
            <w:r w:rsidRPr="00C2300D">
              <w:rPr>
                <w:b/>
                <w:color w:val="000000"/>
              </w:rPr>
              <w:t xml:space="preserve">Bomba Sumergible </w:t>
            </w:r>
          </w:p>
        </w:tc>
        <w:tc>
          <w:tcPr>
            <w:tcW w:w="1533" w:type="dxa"/>
            <w:gridSpan w:val="2"/>
            <w:tcBorders>
              <w:top w:val="single" w:sz="8" w:space="0" w:color="000000"/>
              <w:left w:val="single" w:sz="8" w:space="0" w:color="000000"/>
              <w:bottom w:val="single" w:sz="8" w:space="0" w:color="000000"/>
              <w:right w:val="single" w:sz="4" w:space="0" w:color="000000"/>
            </w:tcBorders>
            <w:shd w:val="clear" w:color="auto" w:fill="A9D08E"/>
            <w:vAlign w:val="center"/>
          </w:tcPr>
          <w:p w14:paraId="1AF3756D" w14:textId="77777777" w:rsidR="00A548C1" w:rsidRPr="00C2300D" w:rsidRDefault="00A548C1" w:rsidP="00276974">
            <w:pPr>
              <w:rPr>
                <w:b/>
                <w:color w:val="000000"/>
              </w:rPr>
            </w:pPr>
            <w:r w:rsidRPr="00C2300D">
              <w:rPr>
                <w:b/>
                <w:color w:val="000000"/>
              </w:rPr>
              <w:t xml:space="preserve">Desviación de </w:t>
            </w:r>
            <w:r w:rsidRPr="00C2300D">
              <w:rPr>
                <w:b/>
              </w:rPr>
              <w:t>río</w:t>
            </w:r>
            <w:r w:rsidRPr="00C2300D">
              <w:rPr>
                <w:b/>
                <w:color w:val="000000"/>
              </w:rPr>
              <w:t xml:space="preserve"> </w:t>
            </w:r>
          </w:p>
        </w:tc>
      </w:tr>
      <w:tr w:rsidR="007820E6" w:rsidRPr="00C2300D" w14:paraId="719036CF" w14:textId="77777777" w:rsidTr="007820E6">
        <w:trPr>
          <w:trHeight w:val="279"/>
          <w:jc w:val="center"/>
        </w:trPr>
        <w:tc>
          <w:tcPr>
            <w:tcW w:w="1696" w:type="dxa"/>
            <w:vMerge w:val="restart"/>
            <w:tcBorders>
              <w:top w:val="nil"/>
              <w:left w:val="single" w:sz="8" w:space="0" w:color="000000"/>
              <w:bottom w:val="single" w:sz="8" w:space="0" w:color="000000"/>
              <w:right w:val="single" w:sz="8" w:space="0" w:color="000000"/>
            </w:tcBorders>
            <w:shd w:val="clear" w:color="auto" w:fill="auto"/>
            <w:vAlign w:val="center"/>
          </w:tcPr>
          <w:p w14:paraId="764BA321" w14:textId="77777777" w:rsidR="00A548C1" w:rsidRPr="00C2300D" w:rsidRDefault="00A548C1" w:rsidP="00276974">
            <w:pPr>
              <w:jc w:val="center"/>
              <w:rPr>
                <w:b/>
                <w:color w:val="000000"/>
              </w:rPr>
            </w:pPr>
            <w:r w:rsidRPr="00C2300D">
              <w:rPr>
                <w:b/>
                <w:color w:val="000000"/>
              </w:rPr>
              <w:t>Criterios</w:t>
            </w:r>
          </w:p>
        </w:tc>
        <w:tc>
          <w:tcPr>
            <w:tcW w:w="2035" w:type="dxa"/>
            <w:tcBorders>
              <w:top w:val="nil"/>
              <w:left w:val="nil"/>
              <w:bottom w:val="single" w:sz="8" w:space="0" w:color="000000"/>
              <w:right w:val="single" w:sz="8" w:space="0" w:color="000000"/>
            </w:tcBorders>
            <w:shd w:val="clear" w:color="auto" w:fill="A9D08E"/>
            <w:vAlign w:val="bottom"/>
          </w:tcPr>
          <w:p w14:paraId="4EBE2ECF" w14:textId="77777777" w:rsidR="00A548C1" w:rsidRPr="00C2300D" w:rsidRDefault="00A548C1" w:rsidP="00276974">
            <w:pPr>
              <w:rPr>
                <w:b/>
                <w:color w:val="000000"/>
              </w:rPr>
            </w:pPr>
            <w:r w:rsidRPr="00C2300D">
              <w:rPr>
                <w:b/>
                <w:color w:val="000000"/>
              </w:rPr>
              <w:t xml:space="preserve">Inversión inicial </w:t>
            </w:r>
          </w:p>
        </w:tc>
        <w:tc>
          <w:tcPr>
            <w:tcW w:w="679" w:type="dxa"/>
            <w:tcBorders>
              <w:top w:val="nil"/>
              <w:left w:val="nil"/>
              <w:bottom w:val="single" w:sz="8" w:space="0" w:color="000000"/>
              <w:right w:val="single" w:sz="8" w:space="0" w:color="000000"/>
            </w:tcBorders>
            <w:shd w:val="clear" w:color="auto" w:fill="A9D08E"/>
            <w:vAlign w:val="bottom"/>
          </w:tcPr>
          <w:p w14:paraId="7116A4EC" w14:textId="77777777" w:rsidR="00A548C1" w:rsidRPr="00C2300D" w:rsidRDefault="00A548C1" w:rsidP="00276974">
            <w:pPr>
              <w:rPr>
                <w:b/>
                <w:color w:val="000000"/>
              </w:rPr>
            </w:pPr>
            <w:r w:rsidRPr="00C2300D">
              <w:rPr>
                <w:b/>
                <w:color w:val="000000"/>
              </w:rPr>
              <w:t>35</w:t>
            </w:r>
          </w:p>
        </w:tc>
        <w:tc>
          <w:tcPr>
            <w:tcW w:w="845" w:type="dxa"/>
            <w:tcBorders>
              <w:top w:val="single" w:sz="8" w:space="0" w:color="000000"/>
              <w:left w:val="nil"/>
              <w:bottom w:val="single" w:sz="4" w:space="0" w:color="000000"/>
              <w:right w:val="single" w:sz="4" w:space="0" w:color="000000"/>
            </w:tcBorders>
            <w:shd w:val="clear" w:color="auto" w:fill="auto"/>
            <w:vAlign w:val="center"/>
          </w:tcPr>
          <w:p w14:paraId="0CC1D6E4" w14:textId="77777777" w:rsidR="00A548C1" w:rsidRPr="00C2300D" w:rsidRDefault="00A548C1" w:rsidP="00276974">
            <w:pPr>
              <w:jc w:val="center"/>
              <w:rPr>
                <w:color w:val="000000"/>
              </w:rPr>
            </w:pPr>
            <w:r w:rsidRPr="00C2300D">
              <w:rPr>
                <w:color w:val="000000"/>
              </w:rPr>
              <w:t>1</w:t>
            </w:r>
          </w:p>
        </w:tc>
        <w:tc>
          <w:tcPr>
            <w:tcW w:w="681" w:type="dxa"/>
            <w:tcBorders>
              <w:top w:val="single" w:sz="8" w:space="0" w:color="000000"/>
              <w:left w:val="nil"/>
              <w:bottom w:val="single" w:sz="4" w:space="0" w:color="000000"/>
              <w:right w:val="single" w:sz="4" w:space="0" w:color="000000"/>
            </w:tcBorders>
            <w:shd w:val="clear" w:color="auto" w:fill="auto"/>
            <w:vAlign w:val="center"/>
          </w:tcPr>
          <w:p w14:paraId="035DA4B3" w14:textId="77777777" w:rsidR="00A548C1" w:rsidRPr="00C2300D" w:rsidRDefault="00A548C1" w:rsidP="00276974">
            <w:pPr>
              <w:jc w:val="center"/>
              <w:rPr>
                <w:color w:val="000000"/>
              </w:rPr>
            </w:pPr>
            <w:r w:rsidRPr="00C2300D">
              <w:rPr>
                <w:color w:val="000000"/>
              </w:rPr>
              <w:t>35</w:t>
            </w:r>
          </w:p>
        </w:tc>
        <w:tc>
          <w:tcPr>
            <w:tcW w:w="677" w:type="dxa"/>
            <w:tcBorders>
              <w:top w:val="single" w:sz="8" w:space="0" w:color="000000"/>
              <w:left w:val="nil"/>
              <w:bottom w:val="single" w:sz="4" w:space="0" w:color="000000"/>
              <w:right w:val="single" w:sz="4" w:space="0" w:color="000000"/>
            </w:tcBorders>
            <w:shd w:val="clear" w:color="auto" w:fill="auto"/>
            <w:vAlign w:val="center"/>
          </w:tcPr>
          <w:p w14:paraId="3A841F86" w14:textId="0C7C7C92" w:rsidR="00A548C1" w:rsidRPr="00C2300D" w:rsidRDefault="00744466" w:rsidP="00276974">
            <w:pPr>
              <w:jc w:val="center"/>
              <w:rPr>
                <w:color w:val="000000"/>
              </w:rPr>
            </w:pPr>
            <w:r>
              <w:rPr>
                <w:color w:val="000000"/>
              </w:rPr>
              <w:t>-1</w:t>
            </w:r>
          </w:p>
        </w:tc>
        <w:tc>
          <w:tcPr>
            <w:tcW w:w="849" w:type="dxa"/>
            <w:tcBorders>
              <w:top w:val="single" w:sz="8" w:space="0" w:color="000000"/>
              <w:left w:val="nil"/>
              <w:bottom w:val="single" w:sz="4" w:space="0" w:color="000000"/>
              <w:right w:val="single" w:sz="4" w:space="0" w:color="000000"/>
            </w:tcBorders>
            <w:shd w:val="clear" w:color="auto" w:fill="auto"/>
            <w:vAlign w:val="center"/>
          </w:tcPr>
          <w:p w14:paraId="79BA2FDE" w14:textId="1EC3A709" w:rsidR="00A548C1" w:rsidRPr="00C2300D" w:rsidRDefault="00744466" w:rsidP="00276974">
            <w:pPr>
              <w:jc w:val="center"/>
              <w:rPr>
                <w:color w:val="000000"/>
              </w:rPr>
            </w:pPr>
            <w:r>
              <w:rPr>
                <w:color w:val="000000"/>
              </w:rPr>
              <w:t>-</w:t>
            </w:r>
            <w:r w:rsidR="00A548C1">
              <w:rPr>
                <w:color w:val="000000"/>
              </w:rPr>
              <w:t>35</w:t>
            </w:r>
          </w:p>
        </w:tc>
        <w:tc>
          <w:tcPr>
            <w:tcW w:w="677" w:type="dxa"/>
            <w:tcBorders>
              <w:top w:val="single" w:sz="8" w:space="0" w:color="000000"/>
              <w:left w:val="nil"/>
              <w:bottom w:val="single" w:sz="4" w:space="0" w:color="000000"/>
              <w:right w:val="single" w:sz="4" w:space="0" w:color="000000"/>
            </w:tcBorders>
            <w:shd w:val="clear" w:color="auto" w:fill="auto"/>
            <w:vAlign w:val="center"/>
          </w:tcPr>
          <w:p w14:paraId="76CB4FD5" w14:textId="77777777" w:rsidR="00A548C1" w:rsidRPr="00C2300D" w:rsidRDefault="00A548C1" w:rsidP="00276974">
            <w:pPr>
              <w:jc w:val="center"/>
              <w:rPr>
                <w:color w:val="000000"/>
              </w:rPr>
            </w:pPr>
            <w:r w:rsidRPr="00C2300D">
              <w:rPr>
                <w:color w:val="000000"/>
              </w:rPr>
              <w:t>-1</w:t>
            </w:r>
          </w:p>
        </w:tc>
        <w:tc>
          <w:tcPr>
            <w:tcW w:w="855" w:type="dxa"/>
            <w:tcBorders>
              <w:top w:val="single" w:sz="8" w:space="0" w:color="000000"/>
              <w:left w:val="nil"/>
              <w:bottom w:val="single" w:sz="4" w:space="0" w:color="000000"/>
              <w:right w:val="single" w:sz="4" w:space="0" w:color="000000"/>
            </w:tcBorders>
            <w:shd w:val="clear" w:color="auto" w:fill="auto"/>
            <w:vAlign w:val="center"/>
          </w:tcPr>
          <w:p w14:paraId="70C285B4" w14:textId="77777777" w:rsidR="00A548C1" w:rsidRPr="00C2300D" w:rsidRDefault="00A548C1" w:rsidP="00276974">
            <w:pPr>
              <w:jc w:val="center"/>
              <w:rPr>
                <w:color w:val="000000"/>
              </w:rPr>
            </w:pPr>
            <w:r w:rsidRPr="00C2300D">
              <w:rPr>
                <w:color w:val="000000"/>
              </w:rPr>
              <w:t>-35</w:t>
            </w:r>
          </w:p>
        </w:tc>
      </w:tr>
      <w:tr w:rsidR="007820E6" w:rsidRPr="00C2300D" w14:paraId="67B4D70C" w14:textId="77777777" w:rsidTr="007820E6">
        <w:trPr>
          <w:trHeight w:val="339"/>
          <w:jc w:val="center"/>
        </w:trPr>
        <w:tc>
          <w:tcPr>
            <w:tcW w:w="1696" w:type="dxa"/>
            <w:vMerge/>
            <w:tcBorders>
              <w:top w:val="nil"/>
              <w:left w:val="single" w:sz="8" w:space="0" w:color="000000"/>
              <w:bottom w:val="single" w:sz="8" w:space="0" w:color="000000"/>
              <w:right w:val="single" w:sz="8" w:space="0" w:color="000000"/>
            </w:tcBorders>
            <w:shd w:val="clear" w:color="auto" w:fill="auto"/>
            <w:vAlign w:val="center"/>
          </w:tcPr>
          <w:p w14:paraId="44939D1C" w14:textId="77777777" w:rsidR="00A548C1" w:rsidRPr="00C2300D" w:rsidRDefault="00A548C1" w:rsidP="00276974">
            <w:pPr>
              <w:widowControl w:val="0"/>
              <w:pBdr>
                <w:top w:val="nil"/>
                <w:left w:val="nil"/>
                <w:bottom w:val="nil"/>
                <w:right w:val="nil"/>
                <w:between w:val="nil"/>
              </w:pBdr>
              <w:spacing w:line="276" w:lineRule="auto"/>
              <w:rPr>
                <w:color w:val="000000"/>
              </w:rPr>
            </w:pPr>
          </w:p>
        </w:tc>
        <w:tc>
          <w:tcPr>
            <w:tcW w:w="2035" w:type="dxa"/>
            <w:tcBorders>
              <w:top w:val="nil"/>
              <w:left w:val="nil"/>
              <w:bottom w:val="single" w:sz="8" w:space="0" w:color="000000"/>
              <w:right w:val="single" w:sz="8" w:space="0" w:color="000000"/>
            </w:tcBorders>
            <w:shd w:val="clear" w:color="auto" w:fill="A9D08E"/>
            <w:vAlign w:val="bottom"/>
          </w:tcPr>
          <w:p w14:paraId="6DFF0307" w14:textId="77777777" w:rsidR="00A548C1" w:rsidRPr="00C2300D" w:rsidRDefault="00A548C1" w:rsidP="00276974">
            <w:pPr>
              <w:rPr>
                <w:b/>
                <w:color w:val="000000"/>
              </w:rPr>
            </w:pPr>
            <w:r>
              <w:rPr>
                <w:b/>
                <w:color w:val="000000"/>
              </w:rPr>
              <w:t xml:space="preserve">Costos de </w:t>
            </w:r>
            <w:r w:rsidRPr="00C2300D">
              <w:rPr>
                <w:b/>
                <w:color w:val="000000"/>
              </w:rPr>
              <w:t>mantenimiento</w:t>
            </w:r>
          </w:p>
        </w:tc>
        <w:tc>
          <w:tcPr>
            <w:tcW w:w="679" w:type="dxa"/>
            <w:tcBorders>
              <w:top w:val="nil"/>
              <w:left w:val="nil"/>
              <w:bottom w:val="single" w:sz="8" w:space="0" w:color="000000"/>
              <w:right w:val="single" w:sz="8" w:space="0" w:color="000000"/>
            </w:tcBorders>
            <w:shd w:val="clear" w:color="auto" w:fill="A9D08E"/>
            <w:vAlign w:val="bottom"/>
          </w:tcPr>
          <w:p w14:paraId="6B2404CC" w14:textId="77777777" w:rsidR="00A548C1" w:rsidRPr="00C2300D" w:rsidRDefault="00A548C1" w:rsidP="00276974">
            <w:pPr>
              <w:rPr>
                <w:b/>
                <w:color w:val="000000"/>
              </w:rPr>
            </w:pPr>
            <w:r w:rsidRPr="00C2300D">
              <w:rPr>
                <w:b/>
                <w:color w:val="000000"/>
              </w:rPr>
              <w:t>10</w:t>
            </w:r>
          </w:p>
        </w:tc>
        <w:tc>
          <w:tcPr>
            <w:tcW w:w="845" w:type="dxa"/>
            <w:tcBorders>
              <w:top w:val="single" w:sz="4" w:space="0" w:color="000000"/>
              <w:left w:val="nil"/>
              <w:bottom w:val="single" w:sz="4" w:space="0" w:color="000000"/>
              <w:right w:val="single" w:sz="4" w:space="0" w:color="000000"/>
            </w:tcBorders>
            <w:shd w:val="clear" w:color="auto" w:fill="auto"/>
            <w:vAlign w:val="center"/>
          </w:tcPr>
          <w:p w14:paraId="5FD8FD9E" w14:textId="77777777" w:rsidR="00A548C1" w:rsidRPr="00C2300D" w:rsidRDefault="00A548C1" w:rsidP="00276974">
            <w:pPr>
              <w:jc w:val="center"/>
              <w:rPr>
                <w:color w:val="000000"/>
              </w:rPr>
            </w:pPr>
            <w:r>
              <w:rPr>
                <w:color w:val="000000"/>
              </w:rPr>
              <w:t>1</w:t>
            </w:r>
          </w:p>
        </w:tc>
        <w:tc>
          <w:tcPr>
            <w:tcW w:w="681" w:type="dxa"/>
            <w:tcBorders>
              <w:top w:val="single" w:sz="4" w:space="0" w:color="000000"/>
              <w:left w:val="nil"/>
              <w:bottom w:val="single" w:sz="4" w:space="0" w:color="000000"/>
              <w:right w:val="single" w:sz="4" w:space="0" w:color="000000"/>
            </w:tcBorders>
            <w:shd w:val="clear" w:color="auto" w:fill="auto"/>
            <w:vAlign w:val="center"/>
          </w:tcPr>
          <w:p w14:paraId="22868BD0" w14:textId="77777777" w:rsidR="00A548C1" w:rsidRPr="00C2300D" w:rsidRDefault="00A548C1" w:rsidP="00276974">
            <w:pPr>
              <w:jc w:val="center"/>
              <w:rPr>
                <w:color w:val="000000"/>
              </w:rPr>
            </w:pPr>
            <w:r>
              <w:rPr>
                <w:color w:val="000000"/>
              </w:rPr>
              <w:t>10</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1EAE763E" w14:textId="7505AE4F" w:rsidR="00A548C1" w:rsidRPr="00C2300D" w:rsidRDefault="00026CED" w:rsidP="00276974">
            <w:pPr>
              <w:jc w:val="center"/>
              <w:rPr>
                <w:color w:val="000000"/>
              </w:rPr>
            </w:pPr>
            <w:r>
              <w:rPr>
                <w:color w:val="000000"/>
              </w:rPr>
              <w:t>0</w:t>
            </w:r>
          </w:p>
        </w:tc>
        <w:tc>
          <w:tcPr>
            <w:tcW w:w="849" w:type="dxa"/>
            <w:tcBorders>
              <w:top w:val="single" w:sz="4" w:space="0" w:color="000000"/>
              <w:left w:val="nil"/>
              <w:bottom w:val="single" w:sz="4" w:space="0" w:color="000000"/>
              <w:right w:val="single" w:sz="4" w:space="0" w:color="000000"/>
            </w:tcBorders>
            <w:shd w:val="clear" w:color="auto" w:fill="auto"/>
            <w:vAlign w:val="center"/>
          </w:tcPr>
          <w:p w14:paraId="25FAED89" w14:textId="61BB654B" w:rsidR="00A548C1" w:rsidRPr="00C2300D" w:rsidRDefault="00026CED" w:rsidP="00276974">
            <w:pPr>
              <w:jc w:val="center"/>
              <w:rPr>
                <w:color w:val="000000"/>
              </w:rPr>
            </w:pPr>
            <w:r>
              <w:rPr>
                <w:color w:val="000000"/>
              </w:rPr>
              <w:t>0</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26775F69" w14:textId="77777777" w:rsidR="00A548C1" w:rsidRPr="00C2300D" w:rsidRDefault="00A548C1" w:rsidP="00276974">
            <w:pPr>
              <w:jc w:val="center"/>
              <w:rPr>
                <w:color w:val="000000"/>
              </w:rPr>
            </w:pPr>
            <w:r w:rsidRPr="00C2300D">
              <w:rPr>
                <w:color w:val="000000"/>
              </w:rPr>
              <w:t>1</w:t>
            </w:r>
          </w:p>
        </w:tc>
        <w:tc>
          <w:tcPr>
            <w:tcW w:w="855" w:type="dxa"/>
            <w:tcBorders>
              <w:top w:val="single" w:sz="4" w:space="0" w:color="000000"/>
              <w:left w:val="nil"/>
              <w:bottom w:val="single" w:sz="4" w:space="0" w:color="000000"/>
              <w:right w:val="single" w:sz="4" w:space="0" w:color="000000"/>
            </w:tcBorders>
            <w:shd w:val="clear" w:color="auto" w:fill="auto"/>
            <w:vAlign w:val="center"/>
          </w:tcPr>
          <w:p w14:paraId="4C94134A" w14:textId="77777777" w:rsidR="00A548C1" w:rsidRPr="00C2300D" w:rsidRDefault="00A548C1" w:rsidP="00276974">
            <w:pPr>
              <w:jc w:val="center"/>
              <w:rPr>
                <w:color w:val="000000"/>
              </w:rPr>
            </w:pPr>
            <w:r w:rsidRPr="00C2300D">
              <w:rPr>
                <w:color w:val="000000"/>
              </w:rPr>
              <w:t>10</w:t>
            </w:r>
          </w:p>
        </w:tc>
      </w:tr>
      <w:tr w:rsidR="007820E6" w:rsidRPr="00C2300D" w14:paraId="7A748EA3" w14:textId="77777777" w:rsidTr="007820E6">
        <w:trPr>
          <w:trHeight w:val="216"/>
          <w:jc w:val="center"/>
        </w:trPr>
        <w:tc>
          <w:tcPr>
            <w:tcW w:w="1696" w:type="dxa"/>
            <w:vMerge/>
            <w:tcBorders>
              <w:top w:val="nil"/>
              <w:left w:val="single" w:sz="8" w:space="0" w:color="000000"/>
              <w:bottom w:val="single" w:sz="8" w:space="0" w:color="000000"/>
              <w:right w:val="single" w:sz="8" w:space="0" w:color="000000"/>
            </w:tcBorders>
            <w:shd w:val="clear" w:color="auto" w:fill="auto"/>
            <w:vAlign w:val="center"/>
          </w:tcPr>
          <w:p w14:paraId="1FAAC70C" w14:textId="77777777" w:rsidR="00A548C1" w:rsidRPr="00C2300D" w:rsidRDefault="00A548C1" w:rsidP="00276974">
            <w:pPr>
              <w:widowControl w:val="0"/>
              <w:pBdr>
                <w:top w:val="nil"/>
                <w:left w:val="nil"/>
                <w:bottom w:val="nil"/>
                <w:right w:val="nil"/>
                <w:between w:val="nil"/>
              </w:pBdr>
              <w:spacing w:line="276" w:lineRule="auto"/>
              <w:rPr>
                <w:color w:val="000000"/>
              </w:rPr>
            </w:pPr>
          </w:p>
        </w:tc>
        <w:tc>
          <w:tcPr>
            <w:tcW w:w="2035" w:type="dxa"/>
            <w:tcBorders>
              <w:top w:val="nil"/>
              <w:left w:val="nil"/>
              <w:bottom w:val="single" w:sz="8" w:space="0" w:color="000000"/>
              <w:right w:val="single" w:sz="8" w:space="0" w:color="000000"/>
            </w:tcBorders>
            <w:shd w:val="clear" w:color="auto" w:fill="A9D08E"/>
            <w:vAlign w:val="bottom"/>
          </w:tcPr>
          <w:p w14:paraId="75A2C91C" w14:textId="77777777" w:rsidR="00A548C1" w:rsidRPr="00C2300D" w:rsidRDefault="00A548C1" w:rsidP="00276974">
            <w:pPr>
              <w:rPr>
                <w:b/>
              </w:rPr>
            </w:pPr>
            <w:r w:rsidRPr="00C2300D">
              <w:rPr>
                <w:b/>
              </w:rPr>
              <w:t>C</w:t>
            </w:r>
            <w:r>
              <w:rPr>
                <w:b/>
              </w:rPr>
              <w:t>onsumo</w:t>
            </w:r>
            <w:r w:rsidRPr="00C2300D">
              <w:rPr>
                <w:b/>
              </w:rPr>
              <w:t xml:space="preserve"> de energético </w:t>
            </w:r>
          </w:p>
        </w:tc>
        <w:tc>
          <w:tcPr>
            <w:tcW w:w="679" w:type="dxa"/>
            <w:tcBorders>
              <w:top w:val="nil"/>
              <w:left w:val="nil"/>
              <w:bottom w:val="single" w:sz="8" w:space="0" w:color="000000"/>
              <w:right w:val="single" w:sz="8" w:space="0" w:color="000000"/>
            </w:tcBorders>
            <w:shd w:val="clear" w:color="auto" w:fill="A9D08E"/>
            <w:vAlign w:val="bottom"/>
          </w:tcPr>
          <w:p w14:paraId="010A2865" w14:textId="77777777" w:rsidR="00A548C1" w:rsidRPr="00C2300D" w:rsidRDefault="00A548C1" w:rsidP="00276974">
            <w:pPr>
              <w:rPr>
                <w:b/>
              </w:rPr>
            </w:pPr>
            <w:r w:rsidRPr="00C2300D">
              <w:rPr>
                <w:b/>
              </w:rPr>
              <w:t xml:space="preserve">29 </w:t>
            </w:r>
          </w:p>
        </w:tc>
        <w:tc>
          <w:tcPr>
            <w:tcW w:w="845" w:type="dxa"/>
            <w:tcBorders>
              <w:top w:val="single" w:sz="4" w:space="0" w:color="000000"/>
              <w:left w:val="nil"/>
              <w:bottom w:val="single" w:sz="4" w:space="0" w:color="000000"/>
              <w:right w:val="single" w:sz="4" w:space="0" w:color="000000"/>
            </w:tcBorders>
            <w:shd w:val="clear" w:color="auto" w:fill="auto"/>
            <w:vAlign w:val="center"/>
          </w:tcPr>
          <w:p w14:paraId="7DBC497C" w14:textId="77777777" w:rsidR="00A548C1" w:rsidRPr="00C2300D" w:rsidRDefault="00A548C1" w:rsidP="00276974">
            <w:pPr>
              <w:jc w:val="center"/>
            </w:pPr>
            <w:r>
              <w:t>0</w:t>
            </w:r>
          </w:p>
        </w:tc>
        <w:tc>
          <w:tcPr>
            <w:tcW w:w="681" w:type="dxa"/>
            <w:tcBorders>
              <w:top w:val="single" w:sz="4" w:space="0" w:color="000000"/>
              <w:left w:val="nil"/>
              <w:bottom w:val="single" w:sz="4" w:space="0" w:color="000000"/>
              <w:right w:val="single" w:sz="4" w:space="0" w:color="000000"/>
            </w:tcBorders>
            <w:shd w:val="clear" w:color="auto" w:fill="auto"/>
            <w:vAlign w:val="center"/>
          </w:tcPr>
          <w:p w14:paraId="3B5C0CFD" w14:textId="77777777" w:rsidR="00A548C1" w:rsidRPr="00C2300D" w:rsidRDefault="00A548C1" w:rsidP="00276974">
            <w:pPr>
              <w:jc w:val="center"/>
            </w:pPr>
            <w:r>
              <w:t>0</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556B1D5A" w14:textId="26D8D88C" w:rsidR="00A548C1" w:rsidRPr="00C2300D" w:rsidRDefault="00744466" w:rsidP="00276974">
            <w:pPr>
              <w:jc w:val="center"/>
            </w:pPr>
            <w:r>
              <w:t>1</w:t>
            </w:r>
          </w:p>
        </w:tc>
        <w:tc>
          <w:tcPr>
            <w:tcW w:w="849" w:type="dxa"/>
            <w:tcBorders>
              <w:top w:val="single" w:sz="4" w:space="0" w:color="000000"/>
              <w:left w:val="nil"/>
              <w:bottom w:val="single" w:sz="4" w:space="0" w:color="000000"/>
              <w:right w:val="single" w:sz="4" w:space="0" w:color="000000"/>
            </w:tcBorders>
            <w:shd w:val="clear" w:color="auto" w:fill="auto"/>
            <w:vAlign w:val="center"/>
          </w:tcPr>
          <w:p w14:paraId="0951DE90" w14:textId="2910AC83" w:rsidR="00A548C1" w:rsidRPr="00C2300D" w:rsidRDefault="00744466" w:rsidP="00276974">
            <w:pPr>
              <w:jc w:val="center"/>
            </w:pPr>
            <w:r>
              <w:t>29</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24D3FE20" w14:textId="4DB83B04" w:rsidR="00A548C1" w:rsidRPr="00C2300D" w:rsidRDefault="00FC4F69" w:rsidP="00276974">
            <w:pPr>
              <w:jc w:val="center"/>
            </w:pPr>
            <w:r>
              <w:t>0</w:t>
            </w:r>
          </w:p>
        </w:tc>
        <w:tc>
          <w:tcPr>
            <w:tcW w:w="855" w:type="dxa"/>
            <w:tcBorders>
              <w:top w:val="single" w:sz="4" w:space="0" w:color="000000"/>
              <w:left w:val="nil"/>
              <w:bottom w:val="single" w:sz="4" w:space="0" w:color="000000"/>
              <w:right w:val="single" w:sz="4" w:space="0" w:color="000000"/>
            </w:tcBorders>
            <w:shd w:val="clear" w:color="auto" w:fill="auto"/>
            <w:vAlign w:val="center"/>
          </w:tcPr>
          <w:p w14:paraId="73C8D3DC" w14:textId="2F8CF5A3" w:rsidR="00A548C1" w:rsidRPr="00C2300D" w:rsidRDefault="00FC4F69" w:rsidP="00276974">
            <w:pPr>
              <w:jc w:val="center"/>
            </w:pPr>
            <w:r>
              <w:t>0</w:t>
            </w:r>
          </w:p>
        </w:tc>
      </w:tr>
      <w:tr w:rsidR="007820E6" w:rsidRPr="00C2300D" w14:paraId="33E87416" w14:textId="77777777" w:rsidTr="007820E6">
        <w:trPr>
          <w:trHeight w:val="353"/>
          <w:jc w:val="center"/>
        </w:trPr>
        <w:tc>
          <w:tcPr>
            <w:tcW w:w="1696" w:type="dxa"/>
            <w:vMerge/>
            <w:tcBorders>
              <w:top w:val="nil"/>
              <w:left w:val="single" w:sz="8" w:space="0" w:color="000000"/>
              <w:bottom w:val="single" w:sz="8" w:space="0" w:color="000000"/>
              <w:right w:val="single" w:sz="8" w:space="0" w:color="000000"/>
            </w:tcBorders>
            <w:shd w:val="clear" w:color="auto" w:fill="auto"/>
            <w:vAlign w:val="center"/>
          </w:tcPr>
          <w:p w14:paraId="6490FCD2" w14:textId="77777777" w:rsidR="00A548C1" w:rsidRPr="00C2300D" w:rsidRDefault="00A548C1" w:rsidP="00276974">
            <w:pPr>
              <w:widowControl w:val="0"/>
              <w:pBdr>
                <w:top w:val="nil"/>
                <w:left w:val="nil"/>
                <w:bottom w:val="nil"/>
                <w:right w:val="nil"/>
                <w:between w:val="nil"/>
              </w:pBdr>
              <w:spacing w:line="276" w:lineRule="auto"/>
              <w:rPr>
                <w:color w:val="000000"/>
              </w:rPr>
            </w:pPr>
          </w:p>
        </w:tc>
        <w:tc>
          <w:tcPr>
            <w:tcW w:w="2035" w:type="dxa"/>
            <w:tcBorders>
              <w:top w:val="nil"/>
              <w:left w:val="nil"/>
              <w:bottom w:val="single" w:sz="8" w:space="0" w:color="000000"/>
              <w:right w:val="single" w:sz="8" w:space="0" w:color="000000"/>
            </w:tcBorders>
            <w:shd w:val="clear" w:color="auto" w:fill="A9D08E"/>
            <w:vAlign w:val="bottom"/>
          </w:tcPr>
          <w:p w14:paraId="293FFD00" w14:textId="77777777" w:rsidR="00A548C1" w:rsidRPr="00C2300D" w:rsidRDefault="00A548C1" w:rsidP="00276974">
            <w:pPr>
              <w:rPr>
                <w:b/>
                <w:color w:val="000000"/>
              </w:rPr>
            </w:pPr>
            <w:r w:rsidRPr="00C2300D">
              <w:rPr>
                <w:b/>
                <w:color w:val="000000"/>
              </w:rPr>
              <w:t xml:space="preserve">Vida útil </w:t>
            </w:r>
          </w:p>
        </w:tc>
        <w:tc>
          <w:tcPr>
            <w:tcW w:w="679" w:type="dxa"/>
            <w:tcBorders>
              <w:top w:val="nil"/>
              <w:left w:val="nil"/>
              <w:bottom w:val="single" w:sz="8" w:space="0" w:color="000000"/>
              <w:right w:val="single" w:sz="8" w:space="0" w:color="000000"/>
            </w:tcBorders>
            <w:shd w:val="clear" w:color="auto" w:fill="A9D08E"/>
            <w:vAlign w:val="bottom"/>
          </w:tcPr>
          <w:p w14:paraId="16D9B461" w14:textId="77777777" w:rsidR="00A548C1" w:rsidRPr="00C2300D" w:rsidRDefault="00A548C1" w:rsidP="00276974">
            <w:pPr>
              <w:rPr>
                <w:b/>
                <w:color w:val="000000"/>
              </w:rPr>
            </w:pPr>
            <w:r w:rsidRPr="00C2300D">
              <w:rPr>
                <w:b/>
                <w:color w:val="000000"/>
              </w:rPr>
              <w:t>26</w:t>
            </w:r>
          </w:p>
        </w:tc>
        <w:tc>
          <w:tcPr>
            <w:tcW w:w="845" w:type="dxa"/>
            <w:tcBorders>
              <w:top w:val="single" w:sz="4" w:space="0" w:color="000000"/>
              <w:left w:val="nil"/>
              <w:bottom w:val="single" w:sz="8" w:space="0" w:color="000000"/>
              <w:right w:val="single" w:sz="4" w:space="0" w:color="000000"/>
            </w:tcBorders>
            <w:shd w:val="clear" w:color="auto" w:fill="auto"/>
            <w:vAlign w:val="center"/>
          </w:tcPr>
          <w:p w14:paraId="38E9BCBD" w14:textId="77777777" w:rsidR="00A548C1" w:rsidRPr="00C2300D" w:rsidRDefault="00A548C1" w:rsidP="00276974">
            <w:pPr>
              <w:jc w:val="center"/>
              <w:rPr>
                <w:color w:val="000000"/>
              </w:rPr>
            </w:pPr>
            <w:r w:rsidRPr="00C2300D">
              <w:rPr>
                <w:color w:val="000000"/>
              </w:rPr>
              <w:t>1</w:t>
            </w:r>
          </w:p>
        </w:tc>
        <w:tc>
          <w:tcPr>
            <w:tcW w:w="681" w:type="dxa"/>
            <w:tcBorders>
              <w:top w:val="single" w:sz="4" w:space="0" w:color="000000"/>
              <w:left w:val="nil"/>
              <w:bottom w:val="single" w:sz="8" w:space="0" w:color="000000"/>
              <w:right w:val="single" w:sz="4" w:space="0" w:color="000000"/>
            </w:tcBorders>
            <w:shd w:val="clear" w:color="auto" w:fill="auto"/>
            <w:vAlign w:val="center"/>
          </w:tcPr>
          <w:p w14:paraId="79FA6DC8" w14:textId="77777777" w:rsidR="00A548C1" w:rsidRPr="00C2300D" w:rsidRDefault="00A548C1" w:rsidP="00276974">
            <w:pPr>
              <w:jc w:val="center"/>
              <w:rPr>
                <w:color w:val="000000"/>
              </w:rPr>
            </w:pPr>
            <w:r w:rsidRPr="00C2300D">
              <w:rPr>
                <w:color w:val="000000"/>
              </w:rPr>
              <w:t>26</w:t>
            </w:r>
          </w:p>
        </w:tc>
        <w:tc>
          <w:tcPr>
            <w:tcW w:w="677" w:type="dxa"/>
            <w:tcBorders>
              <w:top w:val="single" w:sz="4" w:space="0" w:color="000000"/>
              <w:left w:val="nil"/>
              <w:bottom w:val="single" w:sz="8" w:space="0" w:color="000000"/>
              <w:right w:val="single" w:sz="4" w:space="0" w:color="000000"/>
            </w:tcBorders>
            <w:shd w:val="clear" w:color="auto" w:fill="auto"/>
            <w:vAlign w:val="center"/>
          </w:tcPr>
          <w:p w14:paraId="17528AAB" w14:textId="77777777" w:rsidR="00A548C1" w:rsidRPr="00C2300D" w:rsidRDefault="00A548C1" w:rsidP="00276974">
            <w:pPr>
              <w:jc w:val="center"/>
              <w:rPr>
                <w:color w:val="000000"/>
              </w:rPr>
            </w:pPr>
            <w:r>
              <w:rPr>
                <w:color w:val="000000"/>
              </w:rPr>
              <w:t>0</w:t>
            </w:r>
          </w:p>
        </w:tc>
        <w:tc>
          <w:tcPr>
            <w:tcW w:w="849" w:type="dxa"/>
            <w:tcBorders>
              <w:top w:val="single" w:sz="4" w:space="0" w:color="000000"/>
              <w:left w:val="nil"/>
              <w:bottom w:val="single" w:sz="8" w:space="0" w:color="000000"/>
              <w:right w:val="single" w:sz="4" w:space="0" w:color="000000"/>
            </w:tcBorders>
            <w:shd w:val="clear" w:color="auto" w:fill="auto"/>
            <w:vAlign w:val="center"/>
          </w:tcPr>
          <w:p w14:paraId="549E8315" w14:textId="77777777" w:rsidR="00A548C1" w:rsidRPr="00C2300D" w:rsidRDefault="00A548C1" w:rsidP="00276974">
            <w:pPr>
              <w:jc w:val="center"/>
              <w:rPr>
                <w:color w:val="000000"/>
              </w:rPr>
            </w:pPr>
            <w:r w:rsidRPr="00C2300D">
              <w:rPr>
                <w:color w:val="000000"/>
              </w:rPr>
              <w:t>0</w:t>
            </w:r>
          </w:p>
        </w:tc>
        <w:tc>
          <w:tcPr>
            <w:tcW w:w="677" w:type="dxa"/>
            <w:tcBorders>
              <w:top w:val="single" w:sz="4" w:space="0" w:color="000000"/>
              <w:left w:val="nil"/>
              <w:bottom w:val="single" w:sz="8" w:space="0" w:color="000000"/>
              <w:right w:val="single" w:sz="4" w:space="0" w:color="000000"/>
            </w:tcBorders>
            <w:shd w:val="clear" w:color="auto" w:fill="auto"/>
            <w:vAlign w:val="center"/>
          </w:tcPr>
          <w:p w14:paraId="6017A8F9" w14:textId="77777777" w:rsidR="00A548C1" w:rsidRPr="00C2300D" w:rsidRDefault="00A548C1" w:rsidP="00276974">
            <w:pPr>
              <w:jc w:val="center"/>
              <w:rPr>
                <w:color w:val="000000"/>
              </w:rPr>
            </w:pPr>
            <w:r w:rsidRPr="00C2300D">
              <w:rPr>
                <w:color w:val="000000"/>
              </w:rPr>
              <w:t>1</w:t>
            </w:r>
          </w:p>
        </w:tc>
        <w:tc>
          <w:tcPr>
            <w:tcW w:w="855" w:type="dxa"/>
            <w:tcBorders>
              <w:top w:val="single" w:sz="4" w:space="0" w:color="000000"/>
              <w:left w:val="nil"/>
              <w:bottom w:val="single" w:sz="8" w:space="0" w:color="000000"/>
              <w:right w:val="single" w:sz="4" w:space="0" w:color="000000"/>
            </w:tcBorders>
            <w:shd w:val="clear" w:color="auto" w:fill="auto"/>
            <w:vAlign w:val="center"/>
          </w:tcPr>
          <w:p w14:paraId="06BA4B53" w14:textId="77777777" w:rsidR="00A548C1" w:rsidRPr="00C2300D" w:rsidRDefault="00A548C1" w:rsidP="00276974">
            <w:pPr>
              <w:jc w:val="center"/>
              <w:rPr>
                <w:color w:val="000000"/>
              </w:rPr>
            </w:pPr>
            <w:r w:rsidRPr="00C2300D">
              <w:rPr>
                <w:color w:val="000000"/>
              </w:rPr>
              <w:t>26</w:t>
            </w:r>
          </w:p>
        </w:tc>
      </w:tr>
      <w:tr w:rsidR="00A548C1" w:rsidRPr="00C2300D" w14:paraId="23C7FE5D" w14:textId="77777777" w:rsidTr="007820E6">
        <w:trPr>
          <w:trHeight w:val="28"/>
          <w:jc w:val="center"/>
        </w:trPr>
        <w:tc>
          <w:tcPr>
            <w:tcW w:w="1696" w:type="dxa"/>
            <w:vMerge/>
            <w:tcBorders>
              <w:top w:val="nil"/>
              <w:left w:val="single" w:sz="8" w:space="0" w:color="000000"/>
              <w:bottom w:val="single" w:sz="8" w:space="0" w:color="000000"/>
              <w:right w:val="single" w:sz="8" w:space="0" w:color="000000"/>
            </w:tcBorders>
            <w:shd w:val="clear" w:color="auto" w:fill="auto"/>
            <w:vAlign w:val="center"/>
          </w:tcPr>
          <w:p w14:paraId="77BA4E06" w14:textId="77777777" w:rsidR="00A548C1" w:rsidRPr="00C2300D" w:rsidRDefault="00A548C1" w:rsidP="00276974">
            <w:pPr>
              <w:widowControl w:val="0"/>
              <w:pBdr>
                <w:top w:val="nil"/>
                <w:left w:val="nil"/>
                <w:bottom w:val="nil"/>
                <w:right w:val="nil"/>
                <w:between w:val="nil"/>
              </w:pBdr>
              <w:spacing w:line="276" w:lineRule="auto"/>
              <w:rPr>
                <w:color w:val="000000"/>
              </w:rPr>
            </w:pPr>
          </w:p>
        </w:tc>
        <w:tc>
          <w:tcPr>
            <w:tcW w:w="2714" w:type="dxa"/>
            <w:gridSpan w:val="2"/>
            <w:tcBorders>
              <w:top w:val="nil"/>
              <w:left w:val="nil"/>
              <w:bottom w:val="single" w:sz="8" w:space="0" w:color="000000"/>
              <w:right w:val="single" w:sz="8" w:space="0" w:color="000000"/>
            </w:tcBorders>
            <w:shd w:val="clear" w:color="auto" w:fill="548235"/>
            <w:vAlign w:val="center"/>
          </w:tcPr>
          <w:p w14:paraId="41503ACF" w14:textId="77777777" w:rsidR="00A548C1" w:rsidRPr="00C2300D" w:rsidRDefault="00A548C1" w:rsidP="00276974">
            <w:pPr>
              <w:jc w:val="right"/>
              <w:rPr>
                <w:b/>
                <w:color w:val="000000"/>
              </w:rPr>
            </w:pPr>
            <w:r w:rsidRPr="00C2300D">
              <w:rPr>
                <w:b/>
                <w:color w:val="000000"/>
              </w:rPr>
              <w:t xml:space="preserve">Total  </w:t>
            </w:r>
          </w:p>
        </w:tc>
        <w:tc>
          <w:tcPr>
            <w:tcW w:w="1527" w:type="dxa"/>
            <w:gridSpan w:val="2"/>
            <w:tcBorders>
              <w:top w:val="single" w:sz="8" w:space="0" w:color="000000"/>
              <w:left w:val="nil"/>
              <w:bottom w:val="single" w:sz="8" w:space="0" w:color="000000"/>
              <w:right w:val="single" w:sz="8" w:space="0" w:color="000000"/>
            </w:tcBorders>
            <w:shd w:val="clear" w:color="auto" w:fill="FFE599" w:themeFill="accent4" w:themeFillTint="66"/>
            <w:vAlign w:val="bottom"/>
          </w:tcPr>
          <w:p w14:paraId="3DECF024" w14:textId="77777777" w:rsidR="00A548C1" w:rsidRPr="00C2300D" w:rsidRDefault="00A548C1" w:rsidP="00276974">
            <w:pPr>
              <w:jc w:val="center"/>
              <w:rPr>
                <w:b/>
                <w:color w:val="000000"/>
              </w:rPr>
            </w:pPr>
            <w:r>
              <w:rPr>
                <w:b/>
                <w:color w:val="000000"/>
              </w:rPr>
              <w:t>71</w:t>
            </w:r>
          </w:p>
        </w:tc>
        <w:tc>
          <w:tcPr>
            <w:tcW w:w="1527" w:type="dxa"/>
            <w:gridSpan w:val="2"/>
            <w:tcBorders>
              <w:top w:val="single" w:sz="8" w:space="0" w:color="000000"/>
              <w:left w:val="nil"/>
              <w:bottom w:val="single" w:sz="8" w:space="0" w:color="000000"/>
              <w:right w:val="single" w:sz="8" w:space="0" w:color="000000"/>
            </w:tcBorders>
            <w:shd w:val="clear" w:color="auto" w:fill="FFE599" w:themeFill="accent4" w:themeFillTint="66"/>
            <w:vAlign w:val="bottom"/>
          </w:tcPr>
          <w:p w14:paraId="45C55FDB" w14:textId="4BE5A435" w:rsidR="00A548C1" w:rsidRPr="00C2300D" w:rsidRDefault="00026CED" w:rsidP="00276974">
            <w:pPr>
              <w:jc w:val="center"/>
              <w:rPr>
                <w:b/>
                <w:color w:val="000000"/>
              </w:rPr>
            </w:pPr>
            <w:r>
              <w:rPr>
                <w:b/>
                <w:color w:val="000000"/>
              </w:rPr>
              <w:t>-6</w:t>
            </w:r>
          </w:p>
        </w:tc>
        <w:tc>
          <w:tcPr>
            <w:tcW w:w="1533" w:type="dxa"/>
            <w:gridSpan w:val="2"/>
            <w:tcBorders>
              <w:top w:val="single" w:sz="8" w:space="0" w:color="000000"/>
              <w:left w:val="nil"/>
              <w:bottom w:val="single" w:sz="8" w:space="0" w:color="000000"/>
              <w:right w:val="single" w:sz="8" w:space="0" w:color="000000"/>
            </w:tcBorders>
            <w:shd w:val="clear" w:color="auto" w:fill="FFE599" w:themeFill="accent4" w:themeFillTint="66"/>
            <w:vAlign w:val="bottom"/>
          </w:tcPr>
          <w:p w14:paraId="3FFB390A" w14:textId="20BD1098" w:rsidR="00A548C1" w:rsidRPr="00C2300D" w:rsidRDefault="00FC4F69" w:rsidP="00276974">
            <w:pPr>
              <w:jc w:val="center"/>
              <w:rPr>
                <w:b/>
                <w:color w:val="000000"/>
              </w:rPr>
            </w:pPr>
            <w:r>
              <w:rPr>
                <w:b/>
                <w:color w:val="000000"/>
              </w:rPr>
              <w:t>1</w:t>
            </w:r>
          </w:p>
        </w:tc>
      </w:tr>
    </w:tbl>
    <w:p w14:paraId="2A60715D" w14:textId="407DD222" w:rsidR="00744466" w:rsidRPr="00026CED" w:rsidRDefault="00026CED" w:rsidP="00026CED">
      <w:pPr>
        <w:tabs>
          <w:tab w:val="left" w:pos="5775"/>
        </w:tabs>
        <w:jc w:val="center"/>
        <w:rPr>
          <w:rFonts w:eastAsia="Arial" w:cs="Arial"/>
          <w:i/>
          <w:iCs/>
          <w:szCs w:val="24"/>
        </w:rPr>
      </w:pPr>
      <w:r>
        <w:rPr>
          <w:rFonts w:eastAsia="Arial" w:cs="Arial"/>
          <w:i/>
          <w:iCs/>
          <w:szCs w:val="24"/>
        </w:rPr>
        <w:t>Fuentes del autor</w:t>
      </w:r>
    </w:p>
    <w:p w14:paraId="546843BD" w14:textId="2910ABE3" w:rsidR="00744466" w:rsidRPr="00207760" w:rsidRDefault="00207760" w:rsidP="00207760">
      <w:pPr>
        <w:rPr>
          <w:rFonts w:eastAsia="Arial" w:cs="Arial"/>
          <w:szCs w:val="24"/>
        </w:rPr>
      </w:pPr>
      <w:r w:rsidRPr="00207760">
        <w:rPr>
          <w:rFonts w:eastAsia="Arial" w:cs="Arial"/>
          <w:szCs w:val="24"/>
        </w:rPr>
        <w:t>En la tabla 1</w:t>
      </w:r>
      <w:r w:rsidR="00B93B72">
        <w:rPr>
          <w:rFonts w:eastAsia="Arial" w:cs="Arial"/>
          <w:szCs w:val="24"/>
        </w:rPr>
        <w:t>6</w:t>
      </w:r>
      <w:r w:rsidRPr="00207760">
        <w:rPr>
          <w:rFonts w:eastAsia="Arial" w:cs="Arial"/>
          <w:szCs w:val="24"/>
        </w:rPr>
        <w:t xml:space="preserve">, se presenta la matriz PUGH para la selección del equipo de captación. En esta se observa como </w:t>
      </w:r>
      <w:r w:rsidR="00744466" w:rsidRPr="00207760">
        <w:rPr>
          <w:rFonts w:eastAsia="Arial" w:cs="Arial"/>
          <w:szCs w:val="24"/>
        </w:rPr>
        <w:t>resultado que la opción menos favorable es la bomba sumergible, por su alta inversión in</w:t>
      </w:r>
      <w:r w:rsidR="00026CED" w:rsidRPr="00207760">
        <w:rPr>
          <w:rFonts w:eastAsia="Arial" w:cs="Arial"/>
          <w:szCs w:val="24"/>
        </w:rPr>
        <w:t>icial, debido a la elaboración de la jaula de protección y costos de mantenimiento. También se descarta la</w:t>
      </w:r>
      <w:r w:rsidR="00744466" w:rsidRPr="00207760">
        <w:rPr>
          <w:rFonts w:eastAsia="Arial" w:cs="Arial"/>
          <w:szCs w:val="24"/>
        </w:rPr>
        <w:t xml:space="preserve"> desviación de r</w:t>
      </w:r>
      <w:r w:rsidRPr="00207760">
        <w:rPr>
          <w:rFonts w:eastAsia="Arial" w:cs="Arial"/>
          <w:szCs w:val="24"/>
        </w:rPr>
        <w:t>í</w:t>
      </w:r>
      <w:r w:rsidR="00744466" w:rsidRPr="00207760">
        <w:rPr>
          <w:rFonts w:eastAsia="Arial" w:cs="Arial"/>
          <w:szCs w:val="24"/>
        </w:rPr>
        <w:t>o, por su alta inversión inicial debido a la contratación de ingenieros</w:t>
      </w:r>
      <w:r w:rsidR="00026CED" w:rsidRPr="00207760">
        <w:rPr>
          <w:rFonts w:eastAsia="Arial" w:cs="Arial"/>
          <w:szCs w:val="24"/>
        </w:rPr>
        <w:t xml:space="preserve"> y personal </w:t>
      </w:r>
      <w:r w:rsidR="00744466" w:rsidRPr="00207760">
        <w:rPr>
          <w:rFonts w:eastAsia="Arial" w:cs="Arial"/>
          <w:szCs w:val="24"/>
        </w:rPr>
        <w:t>para hacer la zanja de desviación</w:t>
      </w:r>
      <w:r w:rsidR="00026CED" w:rsidRPr="00207760">
        <w:rPr>
          <w:rFonts w:eastAsia="Arial" w:cs="Arial"/>
          <w:szCs w:val="24"/>
        </w:rPr>
        <w:t xml:space="preserve"> y tanque subterráneo</w:t>
      </w:r>
      <w:r w:rsidR="00744466" w:rsidRPr="00207760">
        <w:rPr>
          <w:rFonts w:eastAsia="Arial" w:cs="Arial"/>
          <w:szCs w:val="24"/>
        </w:rPr>
        <w:t xml:space="preserve">. </w:t>
      </w:r>
    </w:p>
    <w:p w14:paraId="424A2358" w14:textId="6E1E6EDD" w:rsidR="005F5DD5" w:rsidRDefault="00861472" w:rsidP="001D2E96">
      <w:pPr>
        <w:rPr>
          <w:rFonts w:eastAsia="Arial" w:cs="Arial"/>
          <w:iCs/>
          <w:szCs w:val="24"/>
        </w:rPr>
      </w:pPr>
      <w:r w:rsidRPr="00207760">
        <w:rPr>
          <w:rFonts w:eastAsia="Arial" w:cs="Arial"/>
          <w:iCs/>
          <w:szCs w:val="24"/>
        </w:rPr>
        <w:t>Finalmente,</w:t>
      </w:r>
      <w:r w:rsidR="00BC22B5" w:rsidRPr="00207760">
        <w:rPr>
          <w:rFonts w:eastAsia="Arial" w:cs="Arial"/>
          <w:iCs/>
          <w:szCs w:val="24"/>
        </w:rPr>
        <w:t xml:space="preserve"> la b</w:t>
      </w:r>
      <w:r w:rsidR="001D2E96" w:rsidRPr="00207760">
        <w:rPr>
          <w:rFonts w:eastAsia="Arial" w:cs="Arial"/>
          <w:iCs/>
          <w:szCs w:val="24"/>
        </w:rPr>
        <w:t>omba Centrifuga</w:t>
      </w:r>
      <w:r w:rsidR="00BC22B5" w:rsidRPr="00207760">
        <w:rPr>
          <w:rFonts w:eastAsia="Arial" w:cs="Arial"/>
          <w:iCs/>
          <w:szCs w:val="24"/>
        </w:rPr>
        <w:t xml:space="preserve"> es la mejor opción</w:t>
      </w:r>
      <w:r w:rsidR="00363C6A" w:rsidRPr="00207760">
        <w:rPr>
          <w:rFonts w:eastAsia="Arial" w:cs="Arial"/>
          <w:iCs/>
          <w:szCs w:val="24"/>
        </w:rPr>
        <w:t>, puesto que</w:t>
      </w:r>
      <w:r w:rsidRPr="00207760">
        <w:rPr>
          <w:rFonts w:eastAsia="Arial" w:cs="Arial"/>
          <w:iCs/>
          <w:szCs w:val="24"/>
        </w:rPr>
        <w:t xml:space="preserve"> la inversión inicial es </w:t>
      </w:r>
      <w:r w:rsidR="00A548C1" w:rsidRPr="00207760">
        <w:rPr>
          <w:rFonts w:eastAsia="Arial" w:cs="Arial"/>
          <w:iCs/>
          <w:szCs w:val="24"/>
        </w:rPr>
        <w:t>conveniente para el equipo potabilizador</w:t>
      </w:r>
      <w:r w:rsidR="00026CED" w:rsidRPr="00207760">
        <w:rPr>
          <w:rFonts w:eastAsia="Arial" w:cs="Arial"/>
          <w:iCs/>
          <w:szCs w:val="24"/>
        </w:rPr>
        <w:t xml:space="preserve">, </w:t>
      </w:r>
      <w:r w:rsidR="00A548C1" w:rsidRPr="00207760">
        <w:rPr>
          <w:rFonts w:eastAsia="Arial" w:cs="Arial"/>
          <w:iCs/>
          <w:szCs w:val="24"/>
        </w:rPr>
        <w:t>los costos de mantenimiento son bajo</w:t>
      </w:r>
      <w:r w:rsidR="00026CED" w:rsidRPr="00207760">
        <w:rPr>
          <w:rFonts w:eastAsia="Arial" w:cs="Arial"/>
          <w:iCs/>
          <w:szCs w:val="24"/>
        </w:rPr>
        <w:t xml:space="preserve">s y </w:t>
      </w:r>
      <w:r w:rsidR="00026CED" w:rsidRPr="00207760">
        <w:rPr>
          <w:rFonts w:eastAsia="Arial" w:cs="Arial"/>
          <w:iCs/>
          <w:szCs w:val="24"/>
        </w:rPr>
        <w:lastRenderedPageBreak/>
        <w:t>tiene una buena vida útil</w:t>
      </w:r>
      <w:r w:rsidR="001D2E96" w:rsidRPr="00207760">
        <w:rPr>
          <w:rFonts w:eastAsia="Arial" w:cs="Arial"/>
          <w:iCs/>
          <w:szCs w:val="24"/>
        </w:rPr>
        <w:t>.</w:t>
      </w:r>
      <w:r w:rsidRPr="00207760">
        <w:rPr>
          <w:rFonts w:eastAsia="Arial" w:cs="Arial"/>
          <w:iCs/>
          <w:szCs w:val="24"/>
        </w:rPr>
        <w:t xml:space="preserve"> Por estas razones se </w:t>
      </w:r>
      <w:r w:rsidR="00026CED" w:rsidRPr="00207760">
        <w:rPr>
          <w:rFonts w:eastAsia="Arial" w:cs="Arial"/>
          <w:iCs/>
          <w:szCs w:val="24"/>
        </w:rPr>
        <w:t xml:space="preserve">eligió </w:t>
      </w:r>
      <w:r w:rsidRPr="00207760">
        <w:rPr>
          <w:rFonts w:eastAsia="Arial" w:cs="Arial"/>
          <w:iCs/>
          <w:szCs w:val="24"/>
        </w:rPr>
        <w:t>la bomba centrifuga como método de captación.</w:t>
      </w:r>
    </w:p>
    <w:p w14:paraId="0DCF0245" w14:textId="295ABE0C" w:rsidR="00006421" w:rsidRPr="00006421" w:rsidRDefault="007E4F1C" w:rsidP="00006421">
      <w:pPr>
        <w:pStyle w:val="Ttulo3"/>
        <w:numPr>
          <w:ilvl w:val="2"/>
          <w:numId w:val="12"/>
        </w:numPr>
        <w:rPr>
          <w:rFonts w:eastAsia="Arial"/>
        </w:rPr>
      </w:pPr>
      <w:bookmarkStart w:id="263" w:name="_Toc127466239"/>
      <w:bookmarkStart w:id="264" w:name="_Toc134790090"/>
      <w:r w:rsidRPr="00317633">
        <w:rPr>
          <w:rFonts w:eastAsia="Arial"/>
        </w:rPr>
        <w:t>Selección de los equipos</w:t>
      </w:r>
      <w:bookmarkEnd w:id="263"/>
      <w:bookmarkEnd w:id="264"/>
    </w:p>
    <w:p w14:paraId="6C367FD1" w14:textId="240DEF50" w:rsidR="005F5DD5" w:rsidRDefault="007D31C1" w:rsidP="00D67C05">
      <w:pPr>
        <w:rPr>
          <w:rFonts w:eastAsia="Arial" w:cs="Arial"/>
          <w:iCs/>
          <w:szCs w:val="24"/>
        </w:rPr>
      </w:pPr>
      <w:r>
        <w:rPr>
          <w:rFonts w:eastAsia="Arial" w:cs="Arial"/>
          <w:iCs/>
          <w:szCs w:val="24"/>
        </w:rPr>
        <w:t xml:space="preserve">Para la selección de los equipos, </w:t>
      </w:r>
      <w:r w:rsidR="00207760">
        <w:rPr>
          <w:rFonts w:eastAsia="Arial" w:cs="Arial"/>
          <w:iCs/>
          <w:szCs w:val="24"/>
        </w:rPr>
        <w:t xml:space="preserve">se </w:t>
      </w:r>
      <w:r w:rsidR="00C067A1">
        <w:rPr>
          <w:rFonts w:eastAsia="Arial" w:cs="Arial"/>
          <w:iCs/>
          <w:szCs w:val="24"/>
        </w:rPr>
        <w:t>dio</w:t>
      </w:r>
      <w:r w:rsidR="00207760">
        <w:rPr>
          <w:rFonts w:eastAsia="Arial" w:cs="Arial"/>
          <w:iCs/>
          <w:szCs w:val="24"/>
        </w:rPr>
        <w:t xml:space="preserve"> prioridad a los proveedores nacionales</w:t>
      </w:r>
      <w:r w:rsidR="00E15EF1">
        <w:rPr>
          <w:rFonts w:eastAsia="Arial" w:cs="Arial"/>
          <w:iCs/>
          <w:szCs w:val="24"/>
        </w:rPr>
        <w:t>,</w:t>
      </w:r>
      <w:r w:rsidR="00C32B21">
        <w:rPr>
          <w:rFonts w:eastAsia="Arial" w:cs="Arial"/>
          <w:iCs/>
          <w:szCs w:val="24"/>
        </w:rPr>
        <w:t xml:space="preserve"> asimismo</w:t>
      </w:r>
      <w:r w:rsidR="00207760">
        <w:rPr>
          <w:rFonts w:eastAsia="Arial" w:cs="Arial"/>
          <w:iCs/>
          <w:szCs w:val="24"/>
        </w:rPr>
        <w:t xml:space="preserve"> se buscó tener mínimo dos alternativas para seleccionar la </w:t>
      </w:r>
      <w:r w:rsidR="00C067A1">
        <w:rPr>
          <w:rFonts w:eastAsia="Arial" w:cs="Arial"/>
          <w:iCs/>
          <w:szCs w:val="24"/>
        </w:rPr>
        <w:t>más</w:t>
      </w:r>
      <w:r w:rsidR="00207760">
        <w:rPr>
          <w:rFonts w:eastAsia="Arial" w:cs="Arial"/>
          <w:iCs/>
          <w:szCs w:val="24"/>
        </w:rPr>
        <w:t xml:space="preserve"> conveniente</w:t>
      </w:r>
      <w:r w:rsidR="00E15EF1">
        <w:rPr>
          <w:rFonts w:eastAsia="Arial" w:cs="Arial"/>
          <w:iCs/>
          <w:szCs w:val="24"/>
        </w:rPr>
        <w:t>.</w:t>
      </w:r>
      <w:r w:rsidR="001F02F6">
        <w:rPr>
          <w:rFonts w:eastAsia="Arial" w:cs="Arial"/>
          <w:iCs/>
          <w:szCs w:val="24"/>
        </w:rPr>
        <w:t xml:space="preserve"> En la tabla 1</w:t>
      </w:r>
      <w:r w:rsidR="00B93B72">
        <w:rPr>
          <w:rFonts w:eastAsia="Arial" w:cs="Arial"/>
          <w:iCs/>
          <w:szCs w:val="24"/>
        </w:rPr>
        <w:t>7</w:t>
      </w:r>
      <w:r w:rsidR="001F02F6">
        <w:rPr>
          <w:rFonts w:eastAsia="Arial" w:cs="Arial"/>
          <w:iCs/>
          <w:szCs w:val="24"/>
        </w:rPr>
        <w:t xml:space="preserve"> se muestran los equipos seleccionados.</w:t>
      </w:r>
    </w:p>
    <w:p w14:paraId="65DA5B60" w14:textId="4E76E9BF" w:rsidR="00B22415" w:rsidRDefault="00B22415" w:rsidP="00B22415">
      <w:pPr>
        <w:rPr>
          <w:rFonts w:eastAsia="Arial" w:cs="Arial"/>
          <w:iCs/>
          <w:szCs w:val="24"/>
          <w:lang w:val="es-CO"/>
        </w:rPr>
      </w:pPr>
      <w:r w:rsidRPr="00B22415">
        <w:rPr>
          <w:rFonts w:eastAsia="Arial" w:cs="Arial"/>
          <w:iCs/>
          <w:szCs w:val="24"/>
          <w:lang w:val="es-CO"/>
        </w:rPr>
        <w:t>La selección de un tanque de 20.000 litros se realizó considerando diversos factores. En primer lugar, se identificó que este tanque es el más accesible y ampliamente disponible en el mercado nacional. Esto facilita la adquisición del equipo en términos de disponibilidad y costos de transporte</w:t>
      </w:r>
      <w:r w:rsidR="00194D11">
        <w:rPr>
          <w:rFonts w:eastAsia="Arial" w:cs="Arial"/>
          <w:iCs/>
          <w:szCs w:val="24"/>
          <w:lang w:val="es-CO"/>
        </w:rPr>
        <w:t xml:space="preserve">. </w:t>
      </w:r>
    </w:p>
    <w:p w14:paraId="53621FC7" w14:textId="13D1774C" w:rsidR="00006421" w:rsidRPr="00B22415" w:rsidRDefault="00B22415" w:rsidP="00B22415">
      <w:pPr>
        <w:rPr>
          <w:rFonts w:eastAsia="Arial" w:cs="Arial"/>
          <w:iCs/>
          <w:szCs w:val="24"/>
          <w:lang w:val="es-CO"/>
        </w:rPr>
      </w:pPr>
      <w:r w:rsidRPr="00B22415">
        <w:rPr>
          <w:rFonts w:eastAsia="Arial" w:cs="Arial"/>
          <w:iCs/>
          <w:szCs w:val="24"/>
          <w:lang w:val="es-CO"/>
        </w:rPr>
        <w:t>Además, se estableció como criterio que la capacidad total del tanque o la suma de varios tanques debe satisfacer el requerimiento de almacenamiento necesario para el proyecto.</w:t>
      </w:r>
    </w:p>
    <w:p w14:paraId="0936BEB5" w14:textId="2B18A83D" w:rsidR="00C067A1" w:rsidRDefault="00E15EF1" w:rsidP="00B93B72">
      <w:pPr>
        <w:pStyle w:val="Tabla"/>
      </w:pPr>
      <w:bookmarkStart w:id="265" w:name="_Toc127468458"/>
      <w:bookmarkStart w:id="266" w:name="_Toc127778364"/>
      <w:bookmarkStart w:id="267" w:name="_Toc127778845"/>
      <w:bookmarkStart w:id="268" w:name="_Toc127779836"/>
      <w:bookmarkStart w:id="269" w:name="_Toc127782153"/>
      <w:bookmarkStart w:id="270" w:name="_Toc131169897"/>
      <w:bookmarkStart w:id="271" w:name="_Toc134779863"/>
      <w:bookmarkStart w:id="272" w:name="_Toc134780054"/>
      <w:bookmarkStart w:id="273" w:name="_Toc134784928"/>
      <w:bookmarkStart w:id="274" w:name="_Toc136788249"/>
      <w:r>
        <w:t xml:space="preserve">Equipos </w:t>
      </w:r>
      <w:r w:rsidR="00C32B21">
        <w:t>y sus características</w:t>
      </w:r>
      <w:r>
        <w:t xml:space="preserve"> para la planta de potabilización</w:t>
      </w:r>
      <w:r w:rsidR="00C067A1">
        <w:t>.</w:t>
      </w:r>
      <w:bookmarkEnd w:id="265"/>
      <w:bookmarkEnd w:id="266"/>
      <w:bookmarkEnd w:id="267"/>
      <w:bookmarkEnd w:id="268"/>
      <w:bookmarkEnd w:id="269"/>
      <w:bookmarkEnd w:id="270"/>
      <w:bookmarkEnd w:id="271"/>
      <w:bookmarkEnd w:id="272"/>
      <w:bookmarkEnd w:id="273"/>
      <w:bookmarkEnd w:id="274"/>
    </w:p>
    <w:tbl>
      <w:tblPr>
        <w:tblW w:w="8740"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2331"/>
        <w:gridCol w:w="2339"/>
      </w:tblGrid>
      <w:tr w:rsidR="00E15EF1" w:rsidRPr="00F66B01" w14:paraId="1485BA25" w14:textId="4C2E7F56" w:rsidTr="00C32B21">
        <w:trPr>
          <w:trHeight w:val="222"/>
        </w:trPr>
        <w:tc>
          <w:tcPr>
            <w:tcW w:w="8740" w:type="dxa"/>
            <w:gridSpan w:val="3"/>
          </w:tcPr>
          <w:p w14:paraId="2ED7EA1F" w14:textId="3C90C66D" w:rsidR="00E15EF1" w:rsidRPr="00F66B01" w:rsidRDefault="00E15EF1" w:rsidP="00E15EF1">
            <w:pPr>
              <w:jc w:val="center"/>
              <w:rPr>
                <w:rFonts w:eastAsia="Arial" w:cs="Arial"/>
                <w:b/>
                <w:bCs/>
                <w:iCs/>
                <w:sz w:val="20"/>
                <w:szCs w:val="20"/>
              </w:rPr>
            </w:pPr>
            <w:r w:rsidRPr="00F66B01">
              <w:rPr>
                <w:rFonts w:eastAsia="Arial" w:cs="Arial"/>
                <w:b/>
                <w:bCs/>
                <w:iCs/>
                <w:sz w:val="20"/>
                <w:szCs w:val="20"/>
              </w:rPr>
              <w:t>Equipos de la planta de potabilización</w:t>
            </w:r>
          </w:p>
        </w:tc>
      </w:tr>
      <w:tr w:rsidR="001F02F6" w:rsidRPr="00F66B01" w14:paraId="61CDFBA0" w14:textId="5290F1D9" w:rsidTr="001F02F6">
        <w:trPr>
          <w:trHeight w:val="366"/>
        </w:trPr>
        <w:tc>
          <w:tcPr>
            <w:tcW w:w="4070" w:type="dxa"/>
          </w:tcPr>
          <w:p w14:paraId="7046A8FE" w14:textId="44377A4D" w:rsidR="001F02F6" w:rsidRPr="00F66B01" w:rsidRDefault="001F02F6" w:rsidP="00E15EF1">
            <w:pPr>
              <w:jc w:val="center"/>
              <w:rPr>
                <w:rFonts w:eastAsia="Arial" w:cs="Arial"/>
                <w:b/>
                <w:bCs/>
                <w:iCs/>
                <w:sz w:val="20"/>
                <w:szCs w:val="20"/>
              </w:rPr>
            </w:pPr>
            <w:r w:rsidRPr="00F66B01">
              <w:rPr>
                <w:rFonts w:eastAsia="Arial" w:cs="Arial"/>
                <w:b/>
                <w:bCs/>
                <w:iCs/>
                <w:sz w:val="20"/>
                <w:szCs w:val="20"/>
              </w:rPr>
              <w:t xml:space="preserve">Referencia </w:t>
            </w:r>
          </w:p>
        </w:tc>
        <w:tc>
          <w:tcPr>
            <w:tcW w:w="4670" w:type="dxa"/>
            <w:gridSpan w:val="2"/>
          </w:tcPr>
          <w:p w14:paraId="1D9AE9A7" w14:textId="05F9026F" w:rsidR="001F02F6" w:rsidRPr="00F66B01" w:rsidRDefault="001F02F6" w:rsidP="00E15EF1">
            <w:pPr>
              <w:jc w:val="center"/>
              <w:rPr>
                <w:rFonts w:eastAsia="Arial" w:cs="Arial"/>
                <w:b/>
                <w:bCs/>
                <w:iCs/>
                <w:sz w:val="20"/>
                <w:szCs w:val="20"/>
              </w:rPr>
            </w:pPr>
            <w:r>
              <w:rPr>
                <w:rFonts w:eastAsia="Arial" w:cs="Arial"/>
                <w:b/>
                <w:bCs/>
                <w:iCs/>
                <w:sz w:val="20"/>
                <w:szCs w:val="20"/>
              </w:rPr>
              <w:t xml:space="preserve">Características </w:t>
            </w:r>
            <w:r w:rsidRPr="00F66B01">
              <w:rPr>
                <w:rFonts w:eastAsia="Arial" w:cs="Arial"/>
                <w:b/>
                <w:bCs/>
                <w:iCs/>
                <w:sz w:val="20"/>
                <w:szCs w:val="20"/>
              </w:rPr>
              <w:t xml:space="preserve"> </w:t>
            </w:r>
          </w:p>
        </w:tc>
      </w:tr>
      <w:tr w:rsidR="00F66B01" w:rsidRPr="00F66B01" w14:paraId="4FD1EFCD" w14:textId="788AA400" w:rsidTr="00C32B21">
        <w:trPr>
          <w:trHeight w:val="208"/>
        </w:trPr>
        <w:tc>
          <w:tcPr>
            <w:tcW w:w="4070" w:type="dxa"/>
            <w:vMerge w:val="restart"/>
            <w:vAlign w:val="center"/>
          </w:tcPr>
          <w:p w14:paraId="3E17B392" w14:textId="4FEBB1B1" w:rsidR="00F66B01" w:rsidRPr="00F66B01" w:rsidRDefault="00000000" w:rsidP="00E15EF1">
            <w:pPr>
              <w:jc w:val="center"/>
              <w:rPr>
                <w:rFonts w:eastAsia="Arial" w:cs="Arial"/>
                <w:b/>
                <w:bCs/>
                <w:iCs/>
                <w:sz w:val="20"/>
                <w:szCs w:val="20"/>
              </w:rPr>
            </w:pPr>
            <w:sdt>
              <w:sdtPr>
                <w:rPr>
                  <w:rFonts w:eastAsia="Arial" w:cs="Arial"/>
                  <w:i/>
                  <w:sz w:val="20"/>
                  <w:szCs w:val="20"/>
                  <w:vertAlign w:val="superscript"/>
                </w:rPr>
                <w:id w:val="-344939923"/>
                <w:citation/>
              </w:sdtPr>
              <w:sdtContent>
                <w:r w:rsidR="00F66B01" w:rsidRPr="00F66B01">
                  <w:rPr>
                    <w:rFonts w:eastAsia="Arial" w:cs="Arial"/>
                    <w:i/>
                    <w:sz w:val="20"/>
                    <w:szCs w:val="20"/>
                    <w:vertAlign w:val="superscript"/>
                  </w:rPr>
                  <w:fldChar w:fldCharType="begin"/>
                </w:r>
                <w:r w:rsidR="007A5BE5">
                  <w:rPr>
                    <w:rFonts w:eastAsia="Arial" w:cs="Arial"/>
                    <w:i/>
                    <w:sz w:val="20"/>
                    <w:szCs w:val="20"/>
                    <w:vertAlign w:val="superscript"/>
                    <w:lang w:val="es-CO"/>
                  </w:rPr>
                  <w:instrText xml:space="preserve">CITATION Dis23 \l 9226 </w:instrText>
                </w:r>
                <w:r w:rsidR="00F66B01" w:rsidRPr="00F66B01">
                  <w:rPr>
                    <w:rFonts w:eastAsia="Arial" w:cs="Arial"/>
                    <w:i/>
                    <w:sz w:val="20"/>
                    <w:szCs w:val="20"/>
                    <w:vertAlign w:val="superscript"/>
                  </w:rPr>
                  <w:fldChar w:fldCharType="separate"/>
                </w:r>
                <w:r w:rsidR="00593FF6" w:rsidRPr="00593FF6">
                  <w:rPr>
                    <w:rFonts w:eastAsia="Arial" w:cs="Arial"/>
                    <w:noProof/>
                    <w:sz w:val="20"/>
                    <w:szCs w:val="20"/>
                    <w:lang w:val="es-CO"/>
                  </w:rPr>
                  <w:t>[48]</w:t>
                </w:r>
                <w:r w:rsidR="00F66B01" w:rsidRPr="00F66B01">
                  <w:rPr>
                    <w:rFonts w:eastAsia="Arial" w:cs="Arial"/>
                    <w:i/>
                    <w:sz w:val="20"/>
                    <w:szCs w:val="20"/>
                    <w:vertAlign w:val="superscript"/>
                  </w:rPr>
                  <w:fldChar w:fldCharType="end"/>
                </w:r>
              </w:sdtContent>
            </w:sdt>
            <w:r w:rsidR="00F66B01" w:rsidRPr="00F66B01">
              <w:rPr>
                <w:rFonts w:eastAsia="Arial" w:cs="Arial"/>
                <w:b/>
                <w:bCs/>
                <w:iCs/>
                <w:sz w:val="20"/>
                <w:szCs w:val="20"/>
              </w:rPr>
              <w:t xml:space="preserve"> Filtro de carbón activado 42”x72”</w:t>
            </w:r>
            <w:r w:rsidR="00F66B01" w:rsidRPr="00F66B01">
              <w:rPr>
                <w:rFonts w:eastAsia="Arial" w:cs="Arial"/>
                <w:i/>
                <w:sz w:val="20"/>
                <w:szCs w:val="20"/>
              </w:rPr>
              <w:t xml:space="preserve"> </w:t>
            </w:r>
          </w:p>
          <w:p w14:paraId="1AF29D60" w14:textId="1BEB08B8" w:rsidR="00F66B01" w:rsidRPr="00F66B01" w:rsidRDefault="00F66B01" w:rsidP="00E15EF1">
            <w:pPr>
              <w:jc w:val="center"/>
              <w:rPr>
                <w:rFonts w:eastAsia="Arial" w:cs="Arial"/>
                <w:b/>
                <w:bCs/>
                <w:iCs/>
                <w:sz w:val="20"/>
                <w:szCs w:val="20"/>
              </w:rPr>
            </w:pPr>
            <w:r>
              <w:rPr>
                <w:rFonts w:eastAsia="Arial" w:cs="Arial"/>
                <w:b/>
                <w:bCs/>
                <w:iCs/>
                <w:sz w:val="20"/>
                <w:szCs w:val="20"/>
              </w:rPr>
              <w:t>12’000.000</w:t>
            </w:r>
          </w:p>
          <w:p w14:paraId="33B20761" w14:textId="6B439687" w:rsidR="00F66B01" w:rsidRPr="00F66B01" w:rsidRDefault="00F66B01" w:rsidP="00E15EF1">
            <w:pPr>
              <w:jc w:val="center"/>
              <w:rPr>
                <w:rFonts w:eastAsia="Arial" w:cs="Arial"/>
                <w:b/>
                <w:bCs/>
                <w:iCs/>
                <w:sz w:val="20"/>
                <w:szCs w:val="20"/>
              </w:rPr>
            </w:pPr>
          </w:p>
        </w:tc>
        <w:tc>
          <w:tcPr>
            <w:tcW w:w="2331" w:type="dxa"/>
            <w:vAlign w:val="center"/>
          </w:tcPr>
          <w:p w14:paraId="3D131671" w14:textId="370B6E4A" w:rsidR="00F66B01" w:rsidRPr="00F66B01" w:rsidRDefault="00F66B01" w:rsidP="00C32B21">
            <w:pPr>
              <w:rPr>
                <w:rFonts w:eastAsia="Arial" w:cs="Arial"/>
                <w:iCs/>
                <w:sz w:val="20"/>
                <w:szCs w:val="20"/>
              </w:rPr>
            </w:pPr>
            <w:r w:rsidRPr="00F66B01">
              <w:rPr>
                <w:rFonts w:eastAsia="Arial" w:cs="Arial"/>
                <w:iCs/>
                <w:sz w:val="20"/>
                <w:szCs w:val="20"/>
              </w:rPr>
              <w:t>Volumen del medio filtrante</w:t>
            </w:r>
          </w:p>
        </w:tc>
        <w:tc>
          <w:tcPr>
            <w:tcW w:w="2339" w:type="dxa"/>
            <w:vAlign w:val="center"/>
          </w:tcPr>
          <w:p w14:paraId="79C2848A" w14:textId="192DF876" w:rsidR="00F66B01" w:rsidRPr="00F66B01" w:rsidRDefault="00F66B01" w:rsidP="00C32B21">
            <w:pPr>
              <w:jc w:val="center"/>
              <w:rPr>
                <w:rFonts w:eastAsia="Arial" w:cs="Arial"/>
                <w:iCs/>
                <w:sz w:val="20"/>
                <w:szCs w:val="20"/>
              </w:rPr>
            </w:pPr>
            <w:r w:rsidRPr="00F66B01">
              <w:rPr>
                <w:rFonts w:eastAsia="Arial" w:cs="Arial"/>
                <w:iCs/>
                <w:sz w:val="20"/>
                <w:szCs w:val="20"/>
              </w:rPr>
              <w:t>3ft</w:t>
            </w:r>
            <w:r w:rsidRPr="00F66B01">
              <w:rPr>
                <w:rFonts w:eastAsia="Arial" w:cs="Arial"/>
                <w:iCs/>
                <w:sz w:val="20"/>
                <w:szCs w:val="20"/>
                <w:vertAlign w:val="superscript"/>
              </w:rPr>
              <w:t>3</w:t>
            </w:r>
          </w:p>
        </w:tc>
      </w:tr>
      <w:tr w:rsidR="00F66B01" w:rsidRPr="00F66B01" w14:paraId="3D19E0E0" w14:textId="5FBEB8B7" w:rsidTr="00C32B21">
        <w:trPr>
          <w:trHeight w:val="185"/>
        </w:trPr>
        <w:tc>
          <w:tcPr>
            <w:tcW w:w="4070" w:type="dxa"/>
            <w:vMerge/>
          </w:tcPr>
          <w:p w14:paraId="0AB491C9" w14:textId="77777777" w:rsidR="00F66B01" w:rsidRPr="00F66B01" w:rsidRDefault="00F66B01" w:rsidP="00C32B21">
            <w:pPr>
              <w:jc w:val="center"/>
              <w:rPr>
                <w:rFonts w:eastAsia="Arial" w:cs="Arial"/>
                <w:b/>
                <w:bCs/>
                <w:iCs/>
                <w:sz w:val="20"/>
                <w:szCs w:val="20"/>
              </w:rPr>
            </w:pPr>
          </w:p>
        </w:tc>
        <w:tc>
          <w:tcPr>
            <w:tcW w:w="2331" w:type="dxa"/>
            <w:vAlign w:val="center"/>
          </w:tcPr>
          <w:p w14:paraId="4C498FAE" w14:textId="2C270277" w:rsidR="00F66B01" w:rsidRPr="00F66B01" w:rsidRDefault="00F66B01" w:rsidP="00C32B21">
            <w:pPr>
              <w:rPr>
                <w:rFonts w:eastAsia="Arial" w:cs="Arial"/>
                <w:iCs/>
                <w:sz w:val="20"/>
                <w:szCs w:val="20"/>
              </w:rPr>
            </w:pPr>
            <w:r w:rsidRPr="00F66B01">
              <w:rPr>
                <w:rFonts w:eastAsia="Arial" w:cs="Arial"/>
                <w:iCs/>
                <w:sz w:val="20"/>
                <w:szCs w:val="20"/>
              </w:rPr>
              <w:t xml:space="preserve">Medias del Tanque </w:t>
            </w:r>
          </w:p>
        </w:tc>
        <w:tc>
          <w:tcPr>
            <w:tcW w:w="2339" w:type="dxa"/>
            <w:vAlign w:val="center"/>
          </w:tcPr>
          <w:p w14:paraId="32C11E19" w14:textId="14917AF7" w:rsidR="00F66B01" w:rsidRPr="00F66B01" w:rsidRDefault="00F66B01" w:rsidP="00C32B21">
            <w:pPr>
              <w:jc w:val="center"/>
              <w:rPr>
                <w:rFonts w:eastAsia="Arial" w:cs="Arial"/>
                <w:iCs/>
                <w:sz w:val="20"/>
                <w:szCs w:val="20"/>
              </w:rPr>
            </w:pPr>
            <w:r w:rsidRPr="00F66B01">
              <w:rPr>
                <w:rFonts w:eastAsia="Arial" w:cs="Arial"/>
                <w:iCs/>
                <w:sz w:val="20"/>
                <w:szCs w:val="20"/>
              </w:rPr>
              <w:t>Composite 42″ diámetro x 72″ altura</w:t>
            </w:r>
          </w:p>
        </w:tc>
      </w:tr>
      <w:tr w:rsidR="00F66B01" w:rsidRPr="00F66B01" w14:paraId="7DD58C74" w14:textId="40F27633" w:rsidTr="00C32B21">
        <w:trPr>
          <w:trHeight w:val="233"/>
        </w:trPr>
        <w:tc>
          <w:tcPr>
            <w:tcW w:w="4070" w:type="dxa"/>
            <w:vMerge/>
          </w:tcPr>
          <w:p w14:paraId="2E62DF80" w14:textId="77777777" w:rsidR="00F66B01" w:rsidRPr="00F66B01" w:rsidRDefault="00F66B01" w:rsidP="00C32B21">
            <w:pPr>
              <w:jc w:val="center"/>
              <w:rPr>
                <w:rFonts w:eastAsia="Arial" w:cs="Arial"/>
                <w:b/>
                <w:bCs/>
                <w:iCs/>
                <w:sz w:val="20"/>
                <w:szCs w:val="20"/>
              </w:rPr>
            </w:pPr>
          </w:p>
        </w:tc>
        <w:tc>
          <w:tcPr>
            <w:tcW w:w="2331" w:type="dxa"/>
            <w:vAlign w:val="center"/>
          </w:tcPr>
          <w:p w14:paraId="2224EE45" w14:textId="33BACB0B" w:rsidR="00F66B01" w:rsidRPr="00F66B01" w:rsidRDefault="00F66B01" w:rsidP="00C32B21">
            <w:pPr>
              <w:rPr>
                <w:rFonts w:eastAsia="Arial" w:cs="Arial"/>
                <w:iCs/>
                <w:sz w:val="20"/>
                <w:szCs w:val="20"/>
              </w:rPr>
            </w:pPr>
            <w:r w:rsidRPr="00F66B01">
              <w:rPr>
                <w:rFonts w:eastAsia="Arial" w:cs="Arial"/>
                <w:iCs/>
                <w:sz w:val="20"/>
                <w:szCs w:val="20"/>
              </w:rPr>
              <w:t xml:space="preserve">Volumen del tanque </w:t>
            </w:r>
          </w:p>
        </w:tc>
        <w:tc>
          <w:tcPr>
            <w:tcW w:w="2339" w:type="dxa"/>
            <w:vAlign w:val="center"/>
          </w:tcPr>
          <w:p w14:paraId="30AD5DCB" w14:textId="4D46EA9F" w:rsidR="00F66B01" w:rsidRPr="00F66B01" w:rsidRDefault="00F66B01" w:rsidP="00C32B21">
            <w:pPr>
              <w:jc w:val="center"/>
              <w:rPr>
                <w:rFonts w:eastAsia="Arial" w:cs="Arial"/>
                <w:iCs/>
                <w:sz w:val="20"/>
                <w:szCs w:val="20"/>
              </w:rPr>
            </w:pPr>
            <w:r w:rsidRPr="00F66B01">
              <w:rPr>
                <w:rFonts w:eastAsia="Arial" w:cs="Arial"/>
                <w:iCs/>
                <w:sz w:val="20"/>
                <w:szCs w:val="20"/>
              </w:rPr>
              <w:t>46.1 ft</w:t>
            </w:r>
            <w:r w:rsidRPr="00F66B01">
              <w:rPr>
                <w:rFonts w:eastAsia="Arial" w:cs="Arial"/>
                <w:iCs/>
                <w:sz w:val="20"/>
                <w:szCs w:val="20"/>
                <w:vertAlign w:val="superscript"/>
              </w:rPr>
              <w:t>3</w:t>
            </w:r>
          </w:p>
        </w:tc>
      </w:tr>
      <w:tr w:rsidR="00F66B01" w:rsidRPr="00F66B01" w14:paraId="557D4D22" w14:textId="432D5720" w:rsidTr="00F66B01">
        <w:trPr>
          <w:trHeight w:val="434"/>
        </w:trPr>
        <w:tc>
          <w:tcPr>
            <w:tcW w:w="4070" w:type="dxa"/>
            <w:vMerge/>
          </w:tcPr>
          <w:p w14:paraId="7EC1477C" w14:textId="77777777" w:rsidR="00F66B01" w:rsidRPr="00F66B01" w:rsidRDefault="00F66B01" w:rsidP="00C32B21">
            <w:pPr>
              <w:jc w:val="center"/>
              <w:rPr>
                <w:rFonts w:eastAsia="Arial" w:cs="Arial"/>
                <w:b/>
                <w:bCs/>
                <w:iCs/>
                <w:sz w:val="20"/>
                <w:szCs w:val="20"/>
              </w:rPr>
            </w:pPr>
          </w:p>
        </w:tc>
        <w:tc>
          <w:tcPr>
            <w:tcW w:w="2331" w:type="dxa"/>
            <w:vAlign w:val="center"/>
          </w:tcPr>
          <w:p w14:paraId="57E05DDA" w14:textId="61586B16" w:rsidR="00F66B01" w:rsidRPr="00F66B01" w:rsidRDefault="00F66B01" w:rsidP="00C32B21">
            <w:pPr>
              <w:rPr>
                <w:rFonts w:eastAsia="Arial" w:cs="Arial"/>
                <w:iCs/>
                <w:sz w:val="20"/>
                <w:szCs w:val="20"/>
              </w:rPr>
            </w:pPr>
            <w:r w:rsidRPr="00F66B01">
              <w:rPr>
                <w:rFonts w:eastAsia="Arial" w:cs="Arial"/>
                <w:iCs/>
                <w:sz w:val="20"/>
                <w:szCs w:val="20"/>
              </w:rPr>
              <w:t xml:space="preserve">Flujo para olores, sabores y SST </w:t>
            </w:r>
          </w:p>
        </w:tc>
        <w:tc>
          <w:tcPr>
            <w:tcW w:w="2339" w:type="dxa"/>
            <w:vAlign w:val="center"/>
          </w:tcPr>
          <w:p w14:paraId="3D743141" w14:textId="5B188EDE" w:rsidR="00F66B01" w:rsidRPr="00F66B01" w:rsidRDefault="00F66B01" w:rsidP="00C32B21">
            <w:pPr>
              <w:jc w:val="center"/>
              <w:rPr>
                <w:rFonts w:eastAsia="Arial" w:cs="Arial"/>
                <w:iCs/>
                <w:sz w:val="20"/>
                <w:szCs w:val="20"/>
              </w:rPr>
            </w:pPr>
            <w:r w:rsidRPr="00F66B01">
              <w:rPr>
                <w:rFonts w:eastAsia="Arial" w:cs="Arial"/>
                <w:iCs/>
                <w:sz w:val="20"/>
                <w:szCs w:val="20"/>
              </w:rPr>
              <w:t>96</w:t>
            </w:r>
            <w:r w:rsidR="00614744">
              <w:rPr>
                <w:rFonts w:eastAsia="Arial" w:cs="Arial"/>
                <w:iCs/>
                <w:sz w:val="20"/>
                <w:szCs w:val="20"/>
              </w:rPr>
              <w:t>,</w:t>
            </w:r>
            <w:r w:rsidRPr="00F66B01">
              <w:rPr>
                <w:rFonts w:eastAsia="Arial" w:cs="Arial"/>
                <w:iCs/>
                <w:sz w:val="20"/>
                <w:szCs w:val="20"/>
              </w:rPr>
              <w:t>32 GPM</w:t>
            </w:r>
          </w:p>
        </w:tc>
      </w:tr>
      <w:tr w:rsidR="00F66B01" w:rsidRPr="00F66B01" w14:paraId="61EB9D04" w14:textId="77777777" w:rsidTr="00C32B21">
        <w:trPr>
          <w:trHeight w:val="306"/>
        </w:trPr>
        <w:tc>
          <w:tcPr>
            <w:tcW w:w="4070" w:type="dxa"/>
            <w:vMerge/>
          </w:tcPr>
          <w:p w14:paraId="0F819AC4" w14:textId="77777777" w:rsidR="00F66B01" w:rsidRPr="00F66B01" w:rsidRDefault="00F66B01" w:rsidP="00C32B21">
            <w:pPr>
              <w:jc w:val="center"/>
              <w:rPr>
                <w:rFonts w:eastAsia="Arial" w:cs="Arial"/>
                <w:b/>
                <w:bCs/>
                <w:iCs/>
                <w:sz w:val="20"/>
                <w:szCs w:val="20"/>
              </w:rPr>
            </w:pPr>
          </w:p>
        </w:tc>
        <w:tc>
          <w:tcPr>
            <w:tcW w:w="2331" w:type="dxa"/>
            <w:vAlign w:val="center"/>
          </w:tcPr>
          <w:p w14:paraId="7A1B0679" w14:textId="14058F73" w:rsidR="00F66B01" w:rsidRPr="00F66B01" w:rsidRDefault="00F66B01" w:rsidP="00C32B21">
            <w:pPr>
              <w:rPr>
                <w:rFonts w:eastAsia="Arial" w:cs="Arial"/>
                <w:iCs/>
                <w:sz w:val="20"/>
                <w:szCs w:val="20"/>
              </w:rPr>
            </w:pPr>
            <w:r w:rsidRPr="00F66B01">
              <w:rPr>
                <w:rFonts w:eastAsia="Arial" w:cs="Arial"/>
                <w:iCs/>
                <w:sz w:val="20"/>
                <w:szCs w:val="20"/>
              </w:rPr>
              <w:t xml:space="preserve">Presión de operación </w:t>
            </w:r>
          </w:p>
        </w:tc>
        <w:tc>
          <w:tcPr>
            <w:tcW w:w="2339" w:type="dxa"/>
            <w:vAlign w:val="center"/>
          </w:tcPr>
          <w:p w14:paraId="79D455C7" w14:textId="0D8B6803" w:rsidR="00F66B01" w:rsidRPr="00F66B01" w:rsidRDefault="00F66B01" w:rsidP="00C32B21">
            <w:pPr>
              <w:jc w:val="center"/>
              <w:rPr>
                <w:rFonts w:eastAsia="Arial" w:cs="Arial"/>
                <w:iCs/>
                <w:sz w:val="20"/>
                <w:szCs w:val="20"/>
              </w:rPr>
            </w:pPr>
            <w:r w:rsidRPr="00F66B01">
              <w:rPr>
                <w:rFonts w:eastAsia="Arial" w:cs="Arial"/>
                <w:iCs/>
                <w:sz w:val="20"/>
                <w:szCs w:val="20"/>
              </w:rPr>
              <w:t xml:space="preserve">30-100 Psi </w:t>
            </w:r>
          </w:p>
        </w:tc>
      </w:tr>
      <w:tr w:rsidR="00F66B01" w:rsidRPr="00F66B01" w14:paraId="498C9AB5" w14:textId="401DF92A" w:rsidTr="00C32B21">
        <w:trPr>
          <w:trHeight w:val="226"/>
        </w:trPr>
        <w:tc>
          <w:tcPr>
            <w:tcW w:w="4070" w:type="dxa"/>
            <w:vMerge w:val="restart"/>
            <w:vAlign w:val="center"/>
          </w:tcPr>
          <w:p w14:paraId="60828EE9" w14:textId="07BA8A41" w:rsidR="00F66B01" w:rsidRPr="00F66B01" w:rsidRDefault="00000000" w:rsidP="00C32B21">
            <w:pPr>
              <w:jc w:val="center"/>
              <w:rPr>
                <w:rFonts w:eastAsia="Arial" w:cs="Arial"/>
                <w:b/>
                <w:bCs/>
                <w:iCs/>
                <w:sz w:val="20"/>
                <w:szCs w:val="20"/>
              </w:rPr>
            </w:pPr>
            <w:sdt>
              <w:sdtPr>
                <w:rPr>
                  <w:rFonts w:eastAsia="Arial" w:cs="Arial"/>
                  <w:b/>
                  <w:bCs/>
                  <w:iCs/>
                  <w:sz w:val="20"/>
                  <w:szCs w:val="20"/>
                </w:rPr>
                <w:id w:val="-1475596467"/>
                <w:citation/>
              </w:sdtPr>
              <w:sdtContent>
                <w:r w:rsidR="002A637C">
                  <w:rPr>
                    <w:rFonts w:eastAsia="Arial" w:cs="Arial"/>
                    <w:b/>
                    <w:bCs/>
                    <w:iCs/>
                    <w:sz w:val="20"/>
                    <w:szCs w:val="20"/>
                  </w:rPr>
                  <w:fldChar w:fldCharType="begin"/>
                </w:r>
                <w:r w:rsidR="007A5BE5">
                  <w:rPr>
                    <w:rFonts w:eastAsia="Arial" w:cs="Arial"/>
                    <w:b/>
                    <w:bCs/>
                    <w:iCs/>
                    <w:sz w:val="20"/>
                    <w:szCs w:val="20"/>
                    <w:vertAlign w:val="superscript"/>
                  </w:rPr>
                  <w:instrText xml:space="preserve">CITATION PUR23 \l 3082 </w:instrText>
                </w:r>
                <w:r w:rsidR="002A637C">
                  <w:rPr>
                    <w:rFonts w:eastAsia="Arial" w:cs="Arial"/>
                    <w:b/>
                    <w:bCs/>
                    <w:iCs/>
                    <w:sz w:val="20"/>
                    <w:szCs w:val="20"/>
                  </w:rPr>
                  <w:fldChar w:fldCharType="separate"/>
                </w:r>
                <w:r w:rsidR="00593FF6" w:rsidRPr="00593FF6">
                  <w:rPr>
                    <w:rFonts w:eastAsia="Arial" w:cs="Arial"/>
                    <w:noProof/>
                    <w:sz w:val="20"/>
                    <w:szCs w:val="20"/>
                  </w:rPr>
                  <w:t>[49]</w:t>
                </w:r>
                <w:r w:rsidR="002A637C">
                  <w:rPr>
                    <w:rFonts w:eastAsia="Arial" w:cs="Arial"/>
                    <w:b/>
                    <w:bCs/>
                    <w:iCs/>
                    <w:sz w:val="20"/>
                    <w:szCs w:val="20"/>
                  </w:rPr>
                  <w:fldChar w:fldCharType="end"/>
                </w:r>
              </w:sdtContent>
            </w:sdt>
            <w:r w:rsidR="00F66B01" w:rsidRPr="00F66B01">
              <w:rPr>
                <w:rFonts w:eastAsia="Arial" w:cs="Arial"/>
                <w:b/>
                <w:bCs/>
                <w:iCs/>
                <w:sz w:val="20"/>
                <w:szCs w:val="20"/>
              </w:rPr>
              <w:t>Lampara de Luz U. V</w:t>
            </w:r>
          </w:p>
          <w:p w14:paraId="797CBAD1" w14:textId="4B621C36" w:rsidR="00F66B01" w:rsidRPr="00F66B01" w:rsidRDefault="00F66B01" w:rsidP="00C32B21">
            <w:pPr>
              <w:jc w:val="center"/>
              <w:rPr>
                <w:rFonts w:eastAsia="Arial" w:cs="Arial"/>
                <w:b/>
                <w:bCs/>
                <w:iCs/>
                <w:sz w:val="20"/>
                <w:szCs w:val="20"/>
              </w:rPr>
            </w:pPr>
            <w:r w:rsidRPr="00F66B01">
              <w:rPr>
                <w:rFonts w:eastAsia="Arial" w:cs="Arial"/>
                <w:b/>
                <w:bCs/>
                <w:iCs/>
                <w:sz w:val="20"/>
                <w:szCs w:val="20"/>
              </w:rPr>
              <w:t>$</w:t>
            </w:r>
            <w:r w:rsidR="002A637C">
              <w:rPr>
                <w:rFonts w:eastAsia="Arial" w:cs="Arial"/>
                <w:b/>
                <w:bCs/>
                <w:iCs/>
                <w:sz w:val="20"/>
                <w:szCs w:val="20"/>
              </w:rPr>
              <w:t>12</w:t>
            </w:r>
            <w:r w:rsidRPr="00F66B01">
              <w:rPr>
                <w:rFonts w:eastAsia="Arial" w:cs="Arial"/>
                <w:b/>
                <w:bCs/>
                <w:iCs/>
                <w:sz w:val="20"/>
                <w:szCs w:val="20"/>
              </w:rPr>
              <w:t>.</w:t>
            </w:r>
            <w:r w:rsidR="002A637C">
              <w:rPr>
                <w:rFonts w:eastAsia="Arial" w:cs="Arial"/>
                <w:b/>
                <w:bCs/>
                <w:iCs/>
                <w:sz w:val="20"/>
                <w:szCs w:val="20"/>
              </w:rPr>
              <w:t>072</w:t>
            </w:r>
            <w:r w:rsidRPr="00F66B01">
              <w:rPr>
                <w:rFonts w:eastAsia="Arial" w:cs="Arial"/>
                <w:b/>
                <w:bCs/>
                <w:iCs/>
                <w:sz w:val="20"/>
                <w:szCs w:val="20"/>
              </w:rPr>
              <w:t>.</w:t>
            </w:r>
            <w:r w:rsidR="002A637C">
              <w:rPr>
                <w:rFonts w:eastAsia="Arial" w:cs="Arial"/>
                <w:b/>
                <w:bCs/>
                <w:iCs/>
                <w:sz w:val="20"/>
                <w:szCs w:val="20"/>
              </w:rPr>
              <w:t>811</w:t>
            </w:r>
            <w:r w:rsidRPr="00F66B01">
              <w:rPr>
                <w:rFonts w:eastAsia="Arial" w:cs="Arial"/>
                <w:b/>
                <w:bCs/>
                <w:iCs/>
                <w:sz w:val="20"/>
                <w:szCs w:val="20"/>
              </w:rPr>
              <w:t xml:space="preserve"> COP</w:t>
            </w:r>
          </w:p>
        </w:tc>
        <w:tc>
          <w:tcPr>
            <w:tcW w:w="2331" w:type="dxa"/>
            <w:vAlign w:val="center"/>
          </w:tcPr>
          <w:p w14:paraId="4117CFD3" w14:textId="4F0F45E6" w:rsidR="00F66B01" w:rsidRPr="00F66B01" w:rsidRDefault="00F66B01" w:rsidP="00C32B21">
            <w:pPr>
              <w:rPr>
                <w:rFonts w:eastAsia="Arial" w:cs="Arial"/>
                <w:iCs/>
                <w:sz w:val="20"/>
                <w:szCs w:val="20"/>
              </w:rPr>
            </w:pPr>
            <w:r w:rsidRPr="00F66B01">
              <w:rPr>
                <w:rFonts w:eastAsia="Arial" w:cs="Arial"/>
                <w:iCs/>
                <w:sz w:val="20"/>
                <w:szCs w:val="20"/>
              </w:rPr>
              <w:t xml:space="preserve">Caudal Máximo </w:t>
            </w:r>
          </w:p>
        </w:tc>
        <w:tc>
          <w:tcPr>
            <w:tcW w:w="2339" w:type="dxa"/>
            <w:vAlign w:val="center"/>
          </w:tcPr>
          <w:p w14:paraId="58ECA483" w14:textId="08933306" w:rsidR="00F66B01" w:rsidRPr="00F66B01" w:rsidRDefault="00A112FB" w:rsidP="00C32B21">
            <w:pPr>
              <w:jc w:val="center"/>
              <w:rPr>
                <w:rFonts w:eastAsia="Arial" w:cs="Arial"/>
                <w:iCs/>
                <w:sz w:val="20"/>
                <w:szCs w:val="20"/>
              </w:rPr>
            </w:pPr>
            <w:r>
              <w:rPr>
                <w:rFonts w:eastAsia="Arial" w:cs="Arial"/>
                <w:iCs/>
                <w:sz w:val="20"/>
                <w:szCs w:val="20"/>
              </w:rPr>
              <w:t>1</w:t>
            </w:r>
            <w:r w:rsidR="0011313C">
              <w:rPr>
                <w:rFonts w:eastAsia="Arial" w:cs="Arial"/>
                <w:iCs/>
                <w:sz w:val="20"/>
                <w:szCs w:val="20"/>
              </w:rPr>
              <w:t>1</w:t>
            </w:r>
            <w:r w:rsidR="00F66B01" w:rsidRPr="00F66B01">
              <w:rPr>
                <w:rFonts w:eastAsia="Arial" w:cs="Arial"/>
                <w:iCs/>
                <w:sz w:val="20"/>
                <w:szCs w:val="20"/>
              </w:rPr>
              <w:t xml:space="preserve"> m</w:t>
            </w:r>
            <w:r w:rsidR="00F66B01" w:rsidRPr="00F66B01">
              <w:rPr>
                <w:rFonts w:eastAsia="Arial" w:cs="Arial"/>
                <w:iCs/>
                <w:sz w:val="20"/>
                <w:szCs w:val="20"/>
                <w:vertAlign w:val="superscript"/>
              </w:rPr>
              <w:t>3</w:t>
            </w:r>
            <w:r w:rsidR="00F66B01" w:rsidRPr="00F66B01">
              <w:rPr>
                <w:rFonts w:eastAsia="Arial" w:cs="Arial"/>
                <w:iCs/>
                <w:sz w:val="20"/>
                <w:szCs w:val="20"/>
              </w:rPr>
              <w:t>/h</w:t>
            </w:r>
          </w:p>
        </w:tc>
      </w:tr>
      <w:tr w:rsidR="00F66B01" w:rsidRPr="00F66B01" w14:paraId="7CBCDC79" w14:textId="57154E25" w:rsidTr="00C32B21">
        <w:trPr>
          <w:trHeight w:val="136"/>
        </w:trPr>
        <w:tc>
          <w:tcPr>
            <w:tcW w:w="4070" w:type="dxa"/>
            <w:vMerge/>
          </w:tcPr>
          <w:p w14:paraId="7C7E9922" w14:textId="77777777" w:rsidR="00F66B01" w:rsidRPr="00F66B01" w:rsidRDefault="00F66B01" w:rsidP="00C32B21">
            <w:pPr>
              <w:rPr>
                <w:rFonts w:eastAsia="Arial" w:cs="Arial"/>
                <w:iCs/>
                <w:sz w:val="20"/>
                <w:szCs w:val="20"/>
              </w:rPr>
            </w:pPr>
          </w:p>
        </w:tc>
        <w:tc>
          <w:tcPr>
            <w:tcW w:w="2331" w:type="dxa"/>
            <w:vAlign w:val="center"/>
          </w:tcPr>
          <w:p w14:paraId="1FC5A7A3" w14:textId="2AF4ABAC" w:rsidR="00F66B01" w:rsidRPr="00F66B01" w:rsidRDefault="00F66B01" w:rsidP="00C32B21">
            <w:pPr>
              <w:rPr>
                <w:rFonts w:eastAsia="Arial" w:cs="Arial"/>
                <w:iCs/>
                <w:sz w:val="20"/>
                <w:szCs w:val="20"/>
              </w:rPr>
            </w:pPr>
            <w:r w:rsidRPr="00F66B01">
              <w:rPr>
                <w:rFonts w:eastAsia="Arial" w:cs="Arial"/>
                <w:iCs/>
                <w:sz w:val="20"/>
                <w:szCs w:val="20"/>
              </w:rPr>
              <w:t xml:space="preserve">Rango de vida </w:t>
            </w:r>
          </w:p>
        </w:tc>
        <w:tc>
          <w:tcPr>
            <w:tcW w:w="2339" w:type="dxa"/>
            <w:vAlign w:val="center"/>
          </w:tcPr>
          <w:p w14:paraId="6763BA28" w14:textId="282EC96A" w:rsidR="00F66B01" w:rsidRPr="00F66B01" w:rsidRDefault="00F66B01" w:rsidP="00C32B21">
            <w:pPr>
              <w:jc w:val="center"/>
              <w:rPr>
                <w:rFonts w:eastAsia="Arial" w:cs="Arial"/>
                <w:iCs/>
                <w:sz w:val="20"/>
                <w:szCs w:val="20"/>
              </w:rPr>
            </w:pPr>
            <w:r w:rsidRPr="00F66B01">
              <w:rPr>
                <w:rFonts w:eastAsia="Arial" w:cs="Arial"/>
                <w:iCs/>
                <w:sz w:val="20"/>
                <w:szCs w:val="20"/>
              </w:rPr>
              <w:t>9000 h</w:t>
            </w:r>
          </w:p>
        </w:tc>
      </w:tr>
      <w:tr w:rsidR="00F66B01" w:rsidRPr="00F66B01" w14:paraId="126D36CD" w14:textId="03B81ED9" w:rsidTr="00C32B21">
        <w:trPr>
          <w:trHeight w:val="185"/>
        </w:trPr>
        <w:tc>
          <w:tcPr>
            <w:tcW w:w="4070" w:type="dxa"/>
            <w:vMerge/>
          </w:tcPr>
          <w:p w14:paraId="4EF00DC1" w14:textId="77777777" w:rsidR="00F66B01" w:rsidRPr="00F66B01" w:rsidRDefault="00F66B01" w:rsidP="00C32B21">
            <w:pPr>
              <w:rPr>
                <w:rFonts w:eastAsia="Arial" w:cs="Arial"/>
                <w:iCs/>
                <w:sz w:val="20"/>
                <w:szCs w:val="20"/>
              </w:rPr>
            </w:pPr>
          </w:p>
        </w:tc>
        <w:tc>
          <w:tcPr>
            <w:tcW w:w="2331" w:type="dxa"/>
            <w:vAlign w:val="center"/>
          </w:tcPr>
          <w:p w14:paraId="6A4C768F" w14:textId="0CCF9F42" w:rsidR="00F66B01" w:rsidRPr="00F66B01" w:rsidRDefault="00F66B01" w:rsidP="00C32B21">
            <w:pPr>
              <w:rPr>
                <w:rFonts w:eastAsia="Arial" w:cs="Arial"/>
                <w:iCs/>
                <w:sz w:val="20"/>
                <w:szCs w:val="20"/>
              </w:rPr>
            </w:pPr>
            <w:r w:rsidRPr="00F66B01">
              <w:rPr>
                <w:rFonts w:eastAsia="Arial" w:cs="Arial"/>
                <w:iCs/>
                <w:sz w:val="20"/>
                <w:szCs w:val="20"/>
              </w:rPr>
              <w:t xml:space="preserve">Potencia necesaria </w:t>
            </w:r>
          </w:p>
        </w:tc>
        <w:tc>
          <w:tcPr>
            <w:tcW w:w="2339" w:type="dxa"/>
            <w:vAlign w:val="center"/>
          </w:tcPr>
          <w:p w14:paraId="4984305D" w14:textId="3104432F" w:rsidR="00F66B01" w:rsidRPr="00F66B01" w:rsidRDefault="00F00E14" w:rsidP="00C32B21">
            <w:pPr>
              <w:jc w:val="center"/>
              <w:rPr>
                <w:rFonts w:eastAsia="Arial" w:cs="Arial"/>
                <w:iCs/>
                <w:sz w:val="20"/>
                <w:szCs w:val="20"/>
              </w:rPr>
            </w:pPr>
            <w:r>
              <w:rPr>
                <w:rFonts w:eastAsia="Arial" w:cs="Arial"/>
                <w:iCs/>
                <w:sz w:val="20"/>
                <w:szCs w:val="20"/>
              </w:rPr>
              <w:t>34</w:t>
            </w:r>
            <w:r w:rsidR="00BA79DA">
              <w:rPr>
                <w:rFonts w:eastAsia="Arial" w:cs="Arial"/>
                <w:iCs/>
                <w:sz w:val="20"/>
                <w:szCs w:val="20"/>
              </w:rPr>
              <w:t>2</w:t>
            </w:r>
            <w:r w:rsidR="00F66B01" w:rsidRPr="00F66B01">
              <w:rPr>
                <w:rFonts w:eastAsia="Arial" w:cs="Arial"/>
                <w:iCs/>
                <w:sz w:val="20"/>
                <w:szCs w:val="20"/>
              </w:rPr>
              <w:t xml:space="preserve"> W</w:t>
            </w:r>
          </w:p>
        </w:tc>
      </w:tr>
      <w:tr w:rsidR="00F66B01" w:rsidRPr="00F66B01" w14:paraId="06508106" w14:textId="2071D861" w:rsidTr="00F66B01">
        <w:trPr>
          <w:trHeight w:val="526"/>
        </w:trPr>
        <w:tc>
          <w:tcPr>
            <w:tcW w:w="4070" w:type="dxa"/>
            <w:vMerge/>
          </w:tcPr>
          <w:p w14:paraId="516A3D0E" w14:textId="77777777" w:rsidR="00F66B01" w:rsidRPr="00F66B01" w:rsidRDefault="00F66B01" w:rsidP="00C32B21">
            <w:pPr>
              <w:rPr>
                <w:rFonts w:eastAsia="Arial" w:cs="Arial"/>
                <w:iCs/>
                <w:sz w:val="20"/>
                <w:szCs w:val="20"/>
              </w:rPr>
            </w:pPr>
          </w:p>
        </w:tc>
        <w:tc>
          <w:tcPr>
            <w:tcW w:w="2331" w:type="dxa"/>
            <w:vAlign w:val="center"/>
          </w:tcPr>
          <w:p w14:paraId="73B51E18" w14:textId="5B9099C3" w:rsidR="00F66B01" w:rsidRPr="00F66B01" w:rsidRDefault="00F66B01" w:rsidP="00C32B21">
            <w:pPr>
              <w:rPr>
                <w:rFonts w:eastAsia="Arial" w:cs="Arial"/>
                <w:iCs/>
                <w:sz w:val="20"/>
                <w:szCs w:val="20"/>
              </w:rPr>
            </w:pPr>
            <w:r w:rsidRPr="00F66B01">
              <w:rPr>
                <w:rFonts w:eastAsia="Arial" w:cs="Arial"/>
                <w:iCs/>
                <w:sz w:val="20"/>
                <w:szCs w:val="20"/>
              </w:rPr>
              <w:t>Material de construcción</w:t>
            </w:r>
          </w:p>
        </w:tc>
        <w:tc>
          <w:tcPr>
            <w:tcW w:w="2339" w:type="dxa"/>
            <w:vAlign w:val="center"/>
          </w:tcPr>
          <w:p w14:paraId="4A86B397" w14:textId="4146820C" w:rsidR="00F66B01" w:rsidRPr="00F66B01" w:rsidRDefault="00F66B01" w:rsidP="00C32B21">
            <w:pPr>
              <w:jc w:val="center"/>
              <w:rPr>
                <w:rFonts w:eastAsia="Arial" w:cs="Arial"/>
                <w:iCs/>
                <w:sz w:val="20"/>
                <w:szCs w:val="20"/>
              </w:rPr>
            </w:pPr>
            <w:r w:rsidRPr="00F66B01">
              <w:rPr>
                <w:rFonts w:eastAsia="Arial" w:cs="Arial"/>
                <w:iCs/>
                <w:sz w:val="20"/>
                <w:szCs w:val="20"/>
              </w:rPr>
              <w:t>Acero inoxidable tipo 304</w:t>
            </w:r>
          </w:p>
        </w:tc>
      </w:tr>
      <w:tr w:rsidR="00F66B01" w:rsidRPr="00F66B01" w14:paraId="25814F89" w14:textId="77777777" w:rsidTr="00C32B21">
        <w:trPr>
          <w:trHeight w:val="222"/>
        </w:trPr>
        <w:tc>
          <w:tcPr>
            <w:tcW w:w="4070" w:type="dxa"/>
            <w:vMerge/>
          </w:tcPr>
          <w:p w14:paraId="691330DE" w14:textId="77777777" w:rsidR="00F66B01" w:rsidRPr="00F66B01" w:rsidRDefault="00F66B01" w:rsidP="00C32B21">
            <w:pPr>
              <w:rPr>
                <w:rFonts w:eastAsia="Arial" w:cs="Arial"/>
                <w:iCs/>
                <w:sz w:val="20"/>
                <w:szCs w:val="20"/>
              </w:rPr>
            </w:pPr>
          </w:p>
        </w:tc>
        <w:tc>
          <w:tcPr>
            <w:tcW w:w="2331" w:type="dxa"/>
            <w:vAlign w:val="center"/>
          </w:tcPr>
          <w:p w14:paraId="2046A8DD" w14:textId="1F5AB0A6" w:rsidR="00F66B01" w:rsidRPr="00F66B01" w:rsidRDefault="00F66B01" w:rsidP="00C32B21">
            <w:pPr>
              <w:rPr>
                <w:rFonts w:eastAsia="Arial" w:cs="Arial"/>
                <w:iCs/>
                <w:sz w:val="20"/>
                <w:szCs w:val="20"/>
              </w:rPr>
            </w:pPr>
            <w:r w:rsidRPr="00F66B01">
              <w:rPr>
                <w:rFonts w:eastAsia="Arial" w:cs="Arial"/>
                <w:iCs/>
                <w:sz w:val="20"/>
                <w:szCs w:val="20"/>
              </w:rPr>
              <w:t>Presión de operación</w:t>
            </w:r>
          </w:p>
        </w:tc>
        <w:tc>
          <w:tcPr>
            <w:tcW w:w="2339" w:type="dxa"/>
            <w:vAlign w:val="center"/>
          </w:tcPr>
          <w:p w14:paraId="51C8F58F" w14:textId="72093DAE" w:rsidR="00F66B01" w:rsidRPr="00F66B01" w:rsidRDefault="00F66B01" w:rsidP="00C32B21">
            <w:pPr>
              <w:jc w:val="center"/>
              <w:rPr>
                <w:rFonts w:eastAsia="Arial" w:cs="Arial"/>
                <w:iCs/>
                <w:sz w:val="20"/>
                <w:szCs w:val="20"/>
              </w:rPr>
            </w:pPr>
            <w:r w:rsidRPr="00F66B01">
              <w:rPr>
                <w:rFonts w:eastAsia="Arial" w:cs="Arial"/>
                <w:iCs/>
                <w:sz w:val="20"/>
                <w:szCs w:val="20"/>
              </w:rPr>
              <w:t>20 a 125 PSI</w:t>
            </w:r>
          </w:p>
        </w:tc>
      </w:tr>
      <w:tr w:rsidR="00C32B21" w:rsidRPr="00F66B01" w14:paraId="69A5DC83" w14:textId="562BBAD3" w:rsidTr="00C32B21">
        <w:trPr>
          <w:trHeight w:val="454"/>
        </w:trPr>
        <w:tc>
          <w:tcPr>
            <w:tcW w:w="4070" w:type="dxa"/>
            <w:vAlign w:val="center"/>
          </w:tcPr>
          <w:p w14:paraId="0674D63B" w14:textId="77777777" w:rsidR="00C32B21" w:rsidRPr="00F66B01" w:rsidRDefault="00C32B21" w:rsidP="00C32B21">
            <w:pPr>
              <w:jc w:val="center"/>
              <w:rPr>
                <w:rFonts w:eastAsia="Arial" w:cs="Arial"/>
                <w:b/>
                <w:bCs/>
                <w:iCs/>
                <w:sz w:val="20"/>
                <w:szCs w:val="20"/>
              </w:rPr>
            </w:pPr>
            <w:r w:rsidRPr="00F66B01">
              <w:rPr>
                <w:rFonts w:eastAsia="Arial" w:cs="Arial"/>
                <w:b/>
                <w:bCs/>
                <w:iCs/>
                <w:sz w:val="20"/>
                <w:szCs w:val="20"/>
              </w:rPr>
              <w:t>Tanque de polietileno</w:t>
            </w:r>
          </w:p>
          <w:p w14:paraId="6756AA1B" w14:textId="7DCA5CB6" w:rsidR="00C32B21" w:rsidRPr="00F66B01" w:rsidRDefault="00C32B21" w:rsidP="00C32B21">
            <w:pPr>
              <w:jc w:val="center"/>
              <w:rPr>
                <w:rFonts w:eastAsia="Arial" w:cs="Arial"/>
                <w:b/>
                <w:bCs/>
                <w:iCs/>
                <w:sz w:val="20"/>
                <w:szCs w:val="20"/>
              </w:rPr>
            </w:pPr>
            <w:r w:rsidRPr="00F66B01">
              <w:rPr>
                <w:rFonts w:eastAsia="Arial" w:cs="Arial"/>
                <w:b/>
                <w:bCs/>
                <w:iCs/>
                <w:sz w:val="20"/>
                <w:szCs w:val="20"/>
              </w:rPr>
              <w:t>18’600.000 COP</w:t>
            </w:r>
          </w:p>
        </w:tc>
        <w:tc>
          <w:tcPr>
            <w:tcW w:w="2331" w:type="dxa"/>
            <w:vAlign w:val="center"/>
          </w:tcPr>
          <w:p w14:paraId="02C8BA75" w14:textId="2E1B1305" w:rsidR="00C32B21" w:rsidRPr="00F66B01" w:rsidRDefault="00C32B21" w:rsidP="00C32B21">
            <w:pPr>
              <w:rPr>
                <w:rFonts w:eastAsia="Arial" w:cs="Arial"/>
                <w:iCs/>
                <w:sz w:val="20"/>
                <w:szCs w:val="20"/>
              </w:rPr>
            </w:pPr>
            <w:r w:rsidRPr="00F66B01">
              <w:rPr>
                <w:rFonts w:eastAsia="Arial" w:cs="Arial"/>
                <w:iCs/>
                <w:sz w:val="20"/>
                <w:szCs w:val="20"/>
              </w:rPr>
              <w:t>Capacidad</w:t>
            </w:r>
          </w:p>
        </w:tc>
        <w:tc>
          <w:tcPr>
            <w:tcW w:w="2339" w:type="dxa"/>
            <w:vAlign w:val="center"/>
          </w:tcPr>
          <w:p w14:paraId="66AB1BCC" w14:textId="7CDFBB22" w:rsidR="00C32B21" w:rsidRPr="00F66B01" w:rsidRDefault="00C32B21" w:rsidP="00C32B21">
            <w:pPr>
              <w:jc w:val="center"/>
              <w:rPr>
                <w:rFonts w:eastAsia="Arial" w:cs="Arial"/>
                <w:iCs/>
                <w:sz w:val="20"/>
                <w:szCs w:val="20"/>
              </w:rPr>
            </w:pPr>
            <w:r w:rsidRPr="00F66B01">
              <w:rPr>
                <w:rFonts w:eastAsia="Arial" w:cs="Arial"/>
                <w:iCs/>
                <w:sz w:val="20"/>
                <w:szCs w:val="20"/>
              </w:rPr>
              <w:t>20000L</w:t>
            </w:r>
          </w:p>
        </w:tc>
      </w:tr>
    </w:tbl>
    <w:p w14:paraId="03DD01ED" w14:textId="04F057A2" w:rsidR="00DD576D" w:rsidRDefault="00C32B21" w:rsidP="00B22415">
      <w:pPr>
        <w:jc w:val="center"/>
        <w:rPr>
          <w:rFonts w:eastAsia="Arial" w:cs="Arial"/>
          <w:i/>
          <w:szCs w:val="24"/>
        </w:rPr>
      </w:pPr>
      <w:r>
        <w:rPr>
          <w:rFonts w:eastAsia="Arial" w:cs="Arial"/>
          <w:i/>
          <w:szCs w:val="24"/>
        </w:rPr>
        <w:t xml:space="preserve">Fuente de los respectivos catálogos </w:t>
      </w:r>
    </w:p>
    <w:p w14:paraId="640A8B28" w14:textId="0252E041" w:rsidR="00D67C05" w:rsidRDefault="00630B25">
      <w:pPr>
        <w:pStyle w:val="Ttulo3"/>
        <w:numPr>
          <w:ilvl w:val="2"/>
          <w:numId w:val="12"/>
        </w:numPr>
        <w:rPr>
          <w:rFonts w:eastAsia="Arial"/>
        </w:rPr>
      </w:pPr>
      <w:bookmarkStart w:id="275" w:name="_Toc127466240"/>
      <w:bookmarkStart w:id="276" w:name="_Toc134790091"/>
      <w:r w:rsidRPr="00317633">
        <w:rPr>
          <w:rFonts w:eastAsia="Arial"/>
        </w:rPr>
        <w:lastRenderedPageBreak/>
        <w:t>Selección de</w:t>
      </w:r>
      <w:r w:rsidR="00207760" w:rsidRPr="00317633">
        <w:rPr>
          <w:rFonts w:eastAsia="Arial"/>
        </w:rPr>
        <w:t xml:space="preserve"> la bomba </w:t>
      </w:r>
      <w:r w:rsidR="008B0AD9" w:rsidRPr="00317633">
        <w:rPr>
          <w:rFonts w:eastAsia="Arial"/>
        </w:rPr>
        <w:t>centrifuga.</w:t>
      </w:r>
      <w:bookmarkEnd w:id="275"/>
      <w:bookmarkEnd w:id="276"/>
    </w:p>
    <w:p w14:paraId="0ECF7B52" w14:textId="77777777" w:rsidR="00207760" w:rsidRDefault="00207760" w:rsidP="00630B25">
      <w:pPr>
        <w:pStyle w:val="Prrafodelista"/>
        <w:ind w:left="0"/>
        <w:rPr>
          <w:rFonts w:eastAsia="Arial" w:cs="Arial"/>
          <w:iCs/>
          <w:szCs w:val="24"/>
        </w:rPr>
      </w:pPr>
    </w:p>
    <w:p w14:paraId="27DEA515" w14:textId="32432310" w:rsidR="0065294E" w:rsidRDefault="00630B25" w:rsidP="0087090C">
      <w:pPr>
        <w:pStyle w:val="Prrafodelista"/>
        <w:ind w:left="0"/>
        <w:rPr>
          <w:rFonts w:eastAsia="Arial" w:cs="Arial"/>
          <w:iCs/>
          <w:szCs w:val="24"/>
        </w:rPr>
      </w:pPr>
      <w:r>
        <w:rPr>
          <w:rFonts w:eastAsia="Arial" w:cs="Arial"/>
          <w:iCs/>
          <w:szCs w:val="24"/>
        </w:rPr>
        <w:t>Para la selección de</w:t>
      </w:r>
      <w:r w:rsidR="00207760">
        <w:rPr>
          <w:rFonts w:eastAsia="Arial" w:cs="Arial"/>
          <w:iCs/>
          <w:szCs w:val="24"/>
        </w:rPr>
        <w:t xml:space="preserve"> la bomba centrifuga</w:t>
      </w:r>
      <w:r>
        <w:rPr>
          <w:rFonts w:eastAsia="Arial" w:cs="Arial"/>
          <w:iCs/>
          <w:szCs w:val="24"/>
        </w:rPr>
        <w:t>,</w:t>
      </w:r>
      <w:r w:rsidR="001F02F6">
        <w:rPr>
          <w:rFonts w:eastAsia="Arial" w:cs="Arial"/>
          <w:iCs/>
          <w:szCs w:val="24"/>
        </w:rPr>
        <w:t xml:space="preserve"> fue necesario</w:t>
      </w:r>
      <w:r w:rsidR="00614F51">
        <w:rPr>
          <w:rFonts w:eastAsia="Arial" w:cs="Arial"/>
          <w:iCs/>
          <w:szCs w:val="24"/>
        </w:rPr>
        <w:t xml:space="preserve"> realizar</w:t>
      </w:r>
      <w:r w:rsidR="001F02F6">
        <w:rPr>
          <w:rFonts w:eastAsia="Arial" w:cs="Arial"/>
          <w:iCs/>
          <w:szCs w:val="24"/>
        </w:rPr>
        <w:t xml:space="preserve"> primero los cálculos del sistema hidráulico, los cuales se presentaron a continuación.</w:t>
      </w:r>
    </w:p>
    <w:p w14:paraId="56555053" w14:textId="77777777" w:rsidR="005100C5" w:rsidRPr="008F31B0" w:rsidRDefault="005100C5" w:rsidP="0087090C">
      <w:pPr>
        <w:pStyle w:val="Prrafodelista"/>
        <w:ind w:left="0"/>
        <w:rPr>
          <w:rFonts w:eastAsia="Arial" w:cs="Arial"/>
          <w:iCs/>
          <w:szCs w:val="24"/>
        </w:rPr>
      </w:pPr>
    </w:p>
    <w:p w14:paraId="240D6F55" w14:textId="3022760B" w:rsidR="0087090C" w:rsidRPr="008B0AD9" w:rsidRDefault="0087090C">
      <w:pPr>
        <w:pStyle w:val="Ttulo4"/>
        <w:numPr>
          <w:ilvl w:val="3"/>
          <w:numId w:val="12"/>
        </w:numPr>
        <w:rPr>
          <w:rFonts w:eastAsia="Arial"/>
        </w:rPr>
      </w:pPr>
      <w:r w:rsidRPr="009A7A97">
        <w:rPr>
          <w:rFonts w:eastAsia="Arial"/>
        </w:rPr>
        <w:t xml:space="preserve">Análisis el sistema hidráulico </w:t>
      </w:r>
    </w:p>
    <w:p w14:paraId="634EDC60" w14:textId="576B45CE" w:rsidR="00B951FD" w:rsidRDefault="0087090C" w:rsidP="00B951FD">
      <w:pPr>
        <w:pStyle w:val="Prrafodelista"/>
        <w:ind w:left="0"/>
        <w:rPr>
          <w:rFonts w:eastAsia="Arial" w:cs="Arial"/>
          <w:iCs/>
          <w:szCs w:val="24"/>
        </w:rPr>
      </w:pPr>
      <w:r>
        <w:rPr>
          <w:rFonts w:eastAsia="Arial" w:cs="Arial"/>
          <w:iCs/>
          <w:szCs w:val="24"/>
        </w:rPr>
        <w:t xml:space="preserve">El análisis del sistema hidráulico parte </w:t>
      </w:r>
      <w:r w:rsidR="001F02F6">
        <w:rPr>
          <w:rFonts w:eastAsia="Arial" w:cs="Arial"/>
          <w:iCs/>
          <w:szCs w:val="24"/>
        </w:rPr>
        <w:t>de</w:t>
      </w:r>
      <w:r>
        <w:rPr>
          <w:rFonts w:eastAsia="Arial" w:cs="Arial"/>
          <w:iCs/>
          <w:szCs w:val="24"/>
        </w:rPr>
        <w:t xml:space="preserve"> </w:t>
      </w:r>
      <w:r w:rsidR="001F02F6">
        <w:rPr>
          <w:rFonts w:eastAsia="Arial" w:cs="Arial"/>
          <w:iCs/>
          <w:szCs w:val="24"/>
        </w:rPr>
        <w:t>la determinación</w:t>
      </w:r>
      <w:r>
        <w:rPr>
          <w:rFonts w:eastAsia="Arial" w:cs="Arial"/>
          <w:iCs/>
          <w:szCs w:val="24"/>
        </w:rPr>
        <w:t xml:space="preserve"> del caudal</w:t>
      </w:r>
      <w:r w:rsidR="00DE7266">
        <w:rPr>
          <w:rFonts w:eastAsia="Arial" w:cs="Arial"/>
          <w:iCs/>
          <w:szCs w:val="24"/>
        </w:rPr>
        <w:t xml:space="preserve">, diámetro de la tubería y </w:t>
      </w:r>
      <w:r>
        <w:rPr>
          <w:rFonts w:eastAsia="Arial" w:cs="Arial"/>
          <w:iCs/>
          <w:szCs w:val="24"/>
        </w:rPr>
        <w:t>velocida</w:t>
      </w:r>
      <w:r w:rsidR="00DE7266">
        <w:rPr>
          <w:rFonts w:eastAsia="Arial" w:cs="Arial"/>
          <w:iCs/>
          <w:szCs w:val="24"/>
        </w:rPr>
        <w:t xml:space="preserve">d </w:t>
      </w:r>
      <w:r>
        <w:rPr>
          <w:rFonts w:eastAsia="Arial" w:cs="Arial"/>
          <w:iCs/>
          <w:szCs w:val="24"/>
        </w:rPr>
        <w:t>del sistema.</w:t>
      </w:r>
      <w:r w:rsidR="00DE7266">
        <w:rPr>
          <w:rFonts w:eastAsia="Arial" w:cs="Arial"/>
          <w:iCs/>
          <w:szCs w:val="24"/>
        </w:rPr>
        <w:t xml:space="preserve"> El caudal </w:t>
      </w:r>
      <w:r w:rsidR="00614F51">
        <w:rPr>
          <w:rFonts w:eastAsia="Arial" w:cs="Arial"/>
          <w:iCs/>
          <w:szCs w:val="24"/>
        </w:rPr>
        <w:t xml:space="preserve">seleccionado fue </w:t>
      </w:r>
      <w:r w:rsidR="00AC3EE3">
        <w:rPr>
          <w:rFonts w:eastAsia="Arial" w:cs="Arial"/>
          <w:iCs/>
          <w:szCs w:val="24"/>
        </w:rPr>
        <w:t>el más</w:t>
      </w:r>
      <w:r w:rsidR="001F02F6">
        <w:rPr>
          <w:rFonts w:eastAsia="Arial" w:cs="Arial"/>
          <w:iCs/>
          <w:szCs w:val="24"/>
        </w:rPr>
        <w:t xml:space="preserve"> bajo</w:t>
      </w:r>
      <w:r w:rsidR="00614F51">
        <w:rPr>
          <w:rFonts w:eastAsia="Arial" w:cs="Arial"/>
          <w:iCs/>
          <w:szCs w:val="24"/>
        </w:rPr>
        <w:t xml:space="preserve"> requerido entre</w:t>
      </w:r>
      <w:r w:rsidR="001F02F6">
        <w:rPr>
          <w:rFonts w:eastAsia="Arial" w:cs="Arial"/>
          <w:iCs/>
          <w:szCs w:val="24"/>
        </w:rPr>
        <w:t xml:space="preserve"> los equipos seleccionado</w:t>
      </w:r>
      <w:r w:rsidR="00952EF2">
        <w:rPr>
          <w:rFonts w:eastAsia="Arial" w:cs="Arial"/>
          <w:iCs/>
          <w:szCs w:val="24"/>
        </w:rPr>
        <w:t>s</w:t>
      </w:r>
      <w:r w:rsidR="001F02F6">
        <w:rPr>
          <w:rFonts w:eastAsia="Arial" w:cs="Arial"/>
          <w:iCs/>
          <w:szCs w:val="24"/>
        </w:rPr>
        <w:t xml:space="preserve">, el cual corresponde a </w:t>
      </w:r>
      <w:r w:rsidR="00DE7266">
        <w:rPr>
          <w:rFonts w:eastAsia="Arial" w:cs="Arial"/>
          <w:iCs/>
          <w:szCs w:val="24"/>
        </w:rPr>
        <w:t xml:space="preserve">lampara de Luz U. </w:t>
      </w:r>
      <w:r w:rsidR="001F02F6">
        <w:rPr>
          <w:rFonts w:eastAsia="Arial" w:cs="Arial"/>
          <w:iCs/>
          <w:szCs w:val="24"/>
        </w:rPr>
        <w:t>V y es</w:t>
      </w:r>
      <w:r w:rsidR="00614F51">
        <w:rPr>
          <w:rFonts w:eastAsia="Arial" w:cs="Arial"/>
          <w:iCs/>
          <w:szCs w:val="24"/>
        </w:rPr>
        <w:t xml:space="preserve"> de </w:t>
      </w:r>
      <w:r w:rsidR="00DE7266">
        <w:rPr>
          <w:rFonts w:eastAsia="Arial" w:cs="Arial"/>
          <w:iCs/>
          <w:szCs w:val="24"/>
        </w:rPr>
        <w:t>1</w:t>
      </w:r>
      <w:r w:rsidR="00F241D0">
        <w:rPr>
          <w:rFonts w:eastAsia="Arial" w:cs="Arial"/>
          <w:iCs/>
          <w:szCs w:val="24"/>
        </w:rPr>
        <w:t>1</w:t>
      </w:r>
      <w:r w:rsidR="00DE7266">
        <w:rPr>
          <w:rFonts w:eastAsia="Arial" w:cs="Arial"/>
          <w:iCs/>
          <w:szCs w:val="24"/>
        </w:rPr>
        <w:t xml:space="preserve"> </w:t>
      </w:r>
      <w:r w:rsidR="00DE7266" w:rsidRPr="00DE7266">
        <w:rPr>
          <w:rFonts w:eastAsia="Arial" w:cs="Arial"/>
          <w:iCs/>
          <w:szCs w:val="24"/>
        </w:rPr>
        <w:t>m</w:t>
      </w:r>
      <w:r w:rsidR="00DE7266">
        <w:rPr>
          <w:rFonts w:eastAsia="Arial" w:cs="Arial"/>
          <w:iCs/>
          <w:szCs w:val="24"/>
          <w:vertAlign w:val="superscript"/>
        </w:rPr>
        <w:t>3</w:t>
      </w:r>
      <w:r w:rsidR="00DE7266">
        <w:rPr>
          <w:rFonts w:eastAsia="Arial" w:cs="Arial"/>
          <w:iCs/>
          <w:szCs w:val="24"/>
        </w:rPr>
        <w:t>/h</w:t>
      </w:r>
      <w:r w:rsidR="001F02F6">
        <w:rPr>
          <w:rFonts w:eastAsia="Arial" w:cs="Arial"/>
          <w:iCs/>
          <w:szCs w:val="24"/>
        </w:rPr>
        <w:t xml:space="preserve">. Se siguió la sugerencia Robert. </w:t>
      </w:r>
      <w:proofErr w:type="spellStart"/>
      <w:r w:rsidR="001F02F6">
        <w:rPr>
          <w:rFonts w:eastAsia="Arial" w:cs="Arial"/>
          <w:iCs/>
          <w:szCs w:val="24"/>
        </w:rPr>
        <w:t>Mott</w:t>
      </w:r>
      <w:proofErr w:type="spellEnd"/>
      <w:r w:rsidR="001F02F6">
        <w:rPr>
          <w:rFonts w:eastAsia="Arial" w:cs="Arial"/>
          <w:iCs/>
          <w:szCs w:val="24"/>
        </w:rPr>
        <w:t xml:space="preserve"> </w:t>
      </w:r>
      <w:r w:rsidR="005100C5">
        <w:rPr>
          <w:rFonts w:eastAsia="Arial" w:cs="Arial"/>
          <w:iCs/>
          <w:szCs w:val="24"/>
        </w:rPr>
        <w:t>(</w:t>
      </w:r>
      <w:r w:rsidR="001F02F6">
        <w:rPr>
          <w:rFonts w:eastAsia="Arial" w:cs="Arial"/>
          <w:iCs/>
          <w:szCs w:val="24"/>
        </w:rPr>
        <w:t>Mecánica</w:t>
      </w:r>
      <w:r w:rsidR="0003054B">
        <w:rPr>
          <w:rFonts w:eastAsia="Arial" w:cs="Arial"/>
          <w:iCs/>
          <w:szCs w:val="24"/>
        </w:rPr>
        <w:t xml:space="preserve"> de Fluidos</w:t>
      </w:r>
      <w:r w:rsidR="001F02F6">
        <w:rPr>
          <w:rFonts w:eastAsia="Arial" w:cs="Arial"/>
          <w:iCs/>
          <w:szCs w:val="24"/>
        </w:rPr>
        <w:t>)</w:t>
      </w:r>
      <w:sdt>
        <w:sdtPr>
          <w:rPr>
            <w:rFonts w:eastAsia="Arial" w:cs="Arial"/>
            <w:iCs/>
            <w:szCs w:val="24"/>
          </w:rPr>
          <w:id w:val="-1031034110"/>
          <w:citation/>
        </w:sdtPr>
        <w:sdtContent>
          <w:r w:rsidR="00DD576D">
            <w:rPr>
              <w:rFonts w:eastAsia="Arial" w:cs="Arial"/>
              <w:iCs/>
              <w:szCs w:val="24"/>
            </w:rPr>
            <w:fldChar w:fldCharType="begin"/>
          </w:r>
          <w:r w:rsidR="007A5BE5">
            <w:rPr>
              <w:rFonts w:eastAsia="Arial" w:cs="Arial"/>
              <w:iCs/>
              <w:szCs w:val="24"/>
              <w:lang w:val="es-CO"/>
            </w:rPr>
            <w:instrText xml:space="preserve">CITATION Rob06 \l 9226 </w:instrText>
          </w:r>
          <w:r w:rsidR="00DD576D">
            <w:rPr>
              <w:rFonts w:eastAsia="Arial" w:cs="Arial"/>
              <w:iCs/>
              <w:szCs w:val="24"/>
            </w:rPr>
            <w:fldChar w:fldCharType="separate"/>
          </w:r>
          <w:r w:rsidR="00593FF6">
            <w:rPr>
              <w:rFonts w:eastAsia="Arial" w:cs="Arial"/>
              <w:iCs/>
              <w:noProof/>
              <w:szCs w:val="24"/>
              <w:lang w:val="es-CO"/>
            </w:rPr>
            <w:t xml:space="preserve"> </w:t>
          </w:r>
          <w:r w:rsidR="00593FF6" w:rsidRPr="00593FF6">
            <w:rPr>
              <w:rFonts w:eastAsia="Arial" w:cs="Arial"/>
              <w:noProof/>
              <w:szCs w:val="24"/>
              <w:lang w:val="es-CO"/>
            </w:rPr>
            <w:t>[50]</w:t>
          </w:r>
          <w:r w:rsidR="00DD576D">
            <w:rPr>
              <w:rFonts w:eastAsia="Arial" w:cs="Arial"/>
              <w:iCs/>
              <w:szCs w:val="24"/>
            </w:rPr>
            <w:fldChar w:fldCharType="end"/>
          </w:r>
        </w:sdtContent>
      </w:sdt>
      <w:r w:rsidR="00614F51">
        <w:rPr>
          <w:rFonts w:eastAsia="Arial" w:cs="Arial"/>
          <w:iCs/>
          <w:szCs w:val="24"/>
        </w:rPr>
        <w:t xml:space="preserve"> </w:t>
      </w:r>
      <w:r w:rsidR="005100C5">
        <w:rPr>
          <w:rFonts w:eastAsia="Arial" w:cs="Arial"/>
          <w:iCs/>
          <w:szCs w:val="24"/>
        </w:rPr>
        <w:t>para la selección de la tubería desde la gráfica de flujo recomendable para sistemas especializados.</w:t>
      </w:r>
    </w:p>
    <w:p w14:paraId="645C2752" w14:textId="6B637ECA" w:rsidR="00360608" w:rsidRPr="00360608" w:rsidRDefault="0003054B" w:rsidP="00B951FD">
      <w:pPr>
        <w:pStyle w:val="Prrafodelista"/>
        <w:ind w:left="0"/>
        <w:rPr>
          <w:rFonts w:eastAsia="Arial" w:cs="Arial"/>
          <w:szCs w:val="24"/>
        </w:rPr>
      </w:pPr>
      <m:oMathPara>
        <m:oMath>
          <m:r>
            <w:rPr>
              <w:rFonts w:ascii="Cambria Math" w:eastAsia="Arial" w:hAnsi="Cambria Math" w:cs="Arial"/>
              <w:szCs w:val="24"/>
            </w:rPr>
            <m:t>Q=11</m:t>
          </m:r>
          <m:f>
            <m:fPr>
              <m:ctrlPr>
                <w:rPr>
                  <w:rFonts w:ascii="Cambria Math" w:eastAsia="Arial" w:hAnsi="Cambria Math" w:cs="Arial"/>
                  <w:i/>
                  <w:szCs w:val="24"/>
                </w:rPr>
              </m:ctrlPr>
            </m:fPr>
            <m:num>
              <m:sSup>
                <m:sSupPr>
                  <m:ctrlPr>
                    <w:rPr>
                      <w:rFonts w:ascii="Cambria Math" w:eastAsia="Arial" w:hAnsi="Cambria Math" w:cs="Arial"/>
                      <w:i/>
                      <w:iCs/>
                      <w:szCs w:val="24"/>
                    </w:rPr>
                  </m:ctrlPr>
                </m:sSupPr>
                <m:e>
                  <m:r>
                    <w:rPr>
                      <w:rFonts w:ascii="Cambria Math" w:eastAsia="Arial" w:hAnsi="Cambria Math" w:cs="Arial"/>
                      <w:szCs w:val="24"/>
                    </w:rPr>
                    <m:t>m</m:t>
                  </m:r>
                </m:e>
                <m:sup>
                  <m:r>
                    <w:rPr>
                      <w:rFonts w:ascii="Cambria Math" w:eastAsia="Arial" w:hAnsi="Cambria Math" w:cs="Arial"/>
                      <w:szCs w:val="24"/>
                    </w:rPr>
                    <m:t>3</m:t>
                  </m:r>
                </m:sup>
              </m:sSup>
            </m:num>
            <m:den>
              <m:r>
                <w:rPr>
                  <w:rFonts w:ascii="Cambria Math" w:eastAsia="Arial" w:hAnsi="Cambria Math" w:cs="Arial"/>
                  <w:szCs w:val="24"/>
                </w:rPr>
                <m:t>h</m:t>
              </m:r>
            </m:den>
          </m:f>
          <m:r>
            <w:rPr>
              <w:rFonts w:ascii="Cambria Math" w:eastAsia="Arial" w:hAnsi="Cambria Math" w:cs="Arial"/>
              <w:szCs w:val="24"/>
            </w:rPr>
            <m:t>,</m:t>
          </m:r>
        </m:oMath>
      </m:oMathPara>
    </w:p>
    <w:p w14:paraId="4EC44ECA" w14:textId="04B1782C" w:rsidR="00360608" w:rsidRPr="00194D11" w:rsidRDefault="0003054B" w:rsidP="00B951FD">
      <w:pPr>
        <w:pStyle w:val="Prrafodelista"/>
        <w:ind w:left="0"/>
        <w:rPr>
          <w:rFonts w:eastAsia="Arial" w:cs="Arial"/>
          <w:szCs w:val="24"/>
        </w:rPr>
      </w:pPr>
      <m:oMathPara>
        <m:oMath>
          <m:r>
            <w:rPr>
              <w:rFonts w:ascii="Cambria Math" w:eastAsia="Arial" w:hAnsi="Cambria Math" w:cs="Arial"/>
              <w:szCs w:val="24"/>
            </w:rPr>
            <m:t>Tamaño de tuberia=1</m:t>
          </m:r>
          <m:f>
            <m:fPr>
              <m:ctrlPr>
                <w:rPr>
                  <w:rFonts w:ascii="Cambria Math" w:eastAsia="Arial" w:hAnsi="Cambria Math" w:cs="Arial"/>
                  <w:i/>
                  <w:szCs w:val="24"/>
                </w:rPr>
              </m:ctrlPr>
            </m:fPr>
            <m:num>
              <m:r>
                <w:rPr>
                  <w:rFonts w:ascii="Cambria Math" w:eastAsia="Arial" w:hAnsi="Cambria Math" w:cs="Arial"/>
                  <w:szCs w:val="24"/>
                </w:rPr>
                <m:t>1</m:t>
              </m:r>
            </m:num>
            <m:den>
              <m:r>
                <w:rPr>
                  <w:rFonts w:ascii="Cambria Math" w:eastAsia="Arial" w:hAnsi="Cambria Math" w:cs="Arial"/>
                  <w:szCs w:val="24"/>
                </w:rPr>
                <m:t>2</m:t>
              </m:r>
            </m:den>
          </m:f>
          <m:r>
            <w:rPr>
              <w:rFonts w:ascii="Cambria Math" w:eastAsia="Arial" w:hAnsi="Cambria Math" w:cs="Arial"/>
              <w:szCs w:val="24"/>
            </w:rPr>
            <m:t>"</m:t>
          </m:r>
        </m:oMath>
      </m:oMathPara>
    </w:p>
    <w:p w14:paraId="0668520E" w14:textId="77777777" w:rsidR="00194D11" w:rsidRPr="005100C5" w:rsidRDefault="00194D11" w:rsidP="00B951FD">
      <w:pPr>
        <w:pStyle w:val="Prrafodelista"/>
        <w:ind w:left="0"/>
        <w:rPr>
          <w:rFonts w:eastAsia="Arial" w:cs="Arial"/>
          <w:szCs w:val="24"/>
        </w:rPr>
      </w:pPr>
    </w:p>
    <w:p w14:paraId="4408EFCA" w14:textId="25E3E0B1" w:rsidR="005100C5" w:rsidRPr="00952EF2" w:rsidRDefault="005100C5" w:rsidP="00360608">
      <w:pPr>
        <w:pStyle w:val="Prrafodelista"/>
        <w:ind w:left="0"/>
        <w:rPr>
          <w:rFonts w:eastAsia="Arial" w:cs="Arial"/>
          <w:szCs w:val="24"/>
        </w:rPr>
      </w:pPr>
      <w:r>
        <w:rPr>
          <w:rFonts w:eastAsia="Arial" w:cs="Arial"/>
          <w:szCs w:val="24"/>
        </w:rPr>
        <w:t>Con los datos de caudal y tamaño de tubería, se encontró la velocidad del sistema hidráulica de 1,8 m/s</w:t>
      </w:r>
    </w:p>
    <w:p w14:paraId="1200671D" w14:textId="34808EFD" w:rsidR="003308AC" w:rsidRPr="000A5EE2" w:rsidRDefault="00360608" w:rsidP="003308AC">
      <w:pPr>
        <w:rPr>
          <w:rFonts w:eastAsia="Arial" w:cs="Arial"/>
          <w:b/>
          <w:bCs/>
          <w:iCs/>
          <w:szCs w:val="24"/>
        </w:rPr>
      </w:pPr>
      <w:r w:rsidRPr="009A7A97">
        <w:rPr>
          <w:rFonts w:eastAsia="Arial" w:cs="Arial"/>
          <w:b/>
          <w:bCs/>
          <w:iCs/>
          <w:szCs w:val="24"/>
        </w:rPr>
        <w:t>A</w:t>
      </w:r>
      <w:r w:rsidR="004E6F48" w:rsidRPr="009A7A97">
        <w:rPr>
          <w:rFonts w:eastAsia="Arial" w:cs="Arial"/>
          <w:b/>
          <w:bCs/>
          <w:iCs/>
          <w:szCs w:val="24"/>
        </w:rPr>
        <w:t xml:space="preserve">nálisis </w:t>
      </w:r>
      <w:r w:rsidRPr="009A7A97">
        <w:rPr>
          <w:rFonts w:eastAsia="Arial" w:cs="Arial"/>
          <w:b/>
          <w:bCs/>
          <w:iCs/>
          <w:szCs w:val="24"/>
        </w:rPr>
        <w:t>de pérdidas de energía y ca</w:t>
      </w:r>
      <w:r w:rsidR="001F02F6" w:rsidRPr="009A7A97">
        <w:rPr>
          <w:rFonts w:eastAsia="Arial" w:cs="Arial"/>
          <w:b/>
          <w:bCs/>
          <w:iCs/>
          <w:szCs w:val="24"/>
        </w:rPr>
        <w:t>rga</w:t>
      </w:r>
      <w:r w:rsidRPr="009A7A97">
        <w:rPr>
          <w:rFonts w:eastAsia="Arial" w:cs="Arial"/>
          <w:b/>
          <w:bCs/>
          <w:iCs/>
          <w:szCs w:val="24"/>
        </w:rPr>
        <w:t xml:space="preserve"> de la bomba</w:t>
      </w:r>
      <w:r>
        <w:rPr>
          <w:rFonts w:eastAsia="Arial" w:cs="Arial"/>
          <w:b/>
          <w:bCs/>
          <w:iCs/>
          <w:szCs w:val="24"/>
        </w:rPr>
        <w:t xml:space="preserve"> </w:t>
      </w:r>
    </w:p>
    <w:p w14:paraId="541FF93B" w14:textId="3A92766F" w:rsidR="00BA79DA" w:rsidRDefault="00360608" w:rsidP="00BA79DA">
      <w:pPr>
        <w:rPr>
          <w:rFonts w:eastAsia="Arial" w:cs="Arial"/>
          <w:iCs/>
          <w:szCs w:val="24"/>
        </w:rPr>
      </w:pPr>
      <w:r>
        <w:rPr>
          <w:rFonts w:eastAsia="Arial" w:cs="Arial"/>
          <w:iCs/>
          <w:szCs w:val="24"/>
        </w:rPr>
        <w:t>En la figura 6</w:t>
      </w:r>
      <w:r w:rsidR="001F02F6">
        <w:rPr>
          <w:rFonts w:eastAsia="Arial" w:cs="Arial"/>
          <w:iCs/>
          <w:szCs w:val="24"/>
        </w:rPr>
        <w:t xml:space="preserve"> y 7</w:t>
      </w:r>
      <w:r>
        <w:rPr>
          <w:rFonts w:eastAsia="Arial" w:cs="Arial"/>
          <w:iCs/>
          <w:szCs w:val="24"/>
        </w:rPr>
        <w:t xml:space="preserve"> se muestra</w:t>
      </w:r>
      <w:r w:rsidR="001F02F6">
        <w:rPr>
          <w:rFonts w:eastAsia="Arial" w:cs="Arial"/>
          <w:iCs/>
          <w:szCs w:val="24"/>
        </w:rPr>
        <w:t xml:space="preserve"> la vista frontal y lateral de </w:t>
      </w:r>
      <w:r>
        <w:rPr>
          <w:rFonts w:eastAsia="Arial" w:cs="Arial"/>
          <w:iCs/>
          <w:szCs w:val="24"/>
        </w:rPr>
        <w:t>la distribución de la planta de potabilización</w:t>
      </w:r>
      <w:r w:rsidR="001F28B0">
        <w:rPr>
          <w:rFonts w:eastAsia="Arial" w:cs="Arial"/>
          <w:iCs/>
          <w:szCs w:val="24"/>
        </w:rPr>
        <w:t xml:space="preserve"> </w:t>
      </w:r>
      <w:r w:rsidR="001F02F6">
        <w:rPr>
          <w:rFonts w:eastAsia="Arial" w:cs="Arial"/>
          <w:iCs/>
          <w:szCs w:val="24"/>
        </w:rPr>
        <w:t>respectivamente</w:t>
      </w:r>
      <w:r w:rsidR="00DF1EE9">
        <w:rPr>
          <w:rFonts w:eastAsia="Arial" w:cs="Arial"/>
          <w:iCs/>
          <w:szCs w:val="24"/>
        </w:rPr>
        <w:t>.</w:t>
      </w:r>
    </w:p>
    <w:p w14:paraId="1FD6537F" w14:textId="45A28A5B" w:rsidR="00705A14" w:rsidRPr="00705A14" w:rsidRDefault="00705A14" w:rsidP="00B93B72">
      <w:pPr>
        <w:pStyle w:val="Figura"/>
      </w:pPr>
      <w:bookmarkStart w:id="277" w:name="_Toc127468742"/>
      <w:bookmarkStart w:id="278" w:name="_Toc127778598"/>
      <w:bookmarkStart w:id="279" w:name="_Toc127781581"/>
      <w:bookmarkStart w:id="280" w:name="_Toc131169503"/>
      <w:bookmarkStart w:id="281" w:name="_Toc134780756"/>
      <w:bookmarkStart w:id="282" w:name="_Toc134785200"/>
      <w:r>
        <w:t>Diseño del equipo potabilizador de la vista frontal</w:t>
      </w:r>
      <w:bookmarkEnd w:id="277"/>
      <w:bookmarkEnd w:id="278"/>
      <w:bookmarkEnd w:id="279"/>
      <w:bookmarkEnd w:id="280"/>
      <w:bookmarkEnd w:id="281"/>
      <w:bookmarkEnd w:id="282"/>
      <w:r w:rsidRPr="0009151C">
        <w:rPr>
          <w:noProof/>
        </w:rPr>
        <w:t xml:space="preserve"> </w:t>
      </w:r>
    </w:p>
    <w:p w14:paraId="629ED736" w14:textId="5E504511" w:rsidR="00B659DB" w:rsidRDefault="00632B39" w:rsidP="005100C5">
      <w:pPr>
        <w:jc w:val="center"/>
        <w:rPr>
          <w:rFonts w:eastAsia="Arial" w:cs="Arial"/>
          <w:i/>
          <w:szCs w:val="24"/>
        </w:rPr>
      </w:pPr>
      <w:r w:rsidRPr="00632B39">
        <w:rPr>
          <w:rFonts w:eastAsia="Arial" w:cs="Arial"/>
          <w:i/>
          <w:noProof/>
          <w:szCs w:val="24"/>
        </w:rPr>
        <w:lastRenderedPageBreak/>
        <w:drawing>
          <wp:inline distT="0" distB="0" distL="0" distR="0" wp14:anchorId="6047B293" wp14:editId="37EB70B9">
            <wp:extent cx="4711822" cy="3390900"/>
            <wp:effectExtent l="0" t="0" r="0" b="0"/>
            <wp:docPr id="1023848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48856" name=""/>
                    <pic:cNvPicPr/>
                  </pic:nvPicPr>
                  <pic:blipFill>
                    <a:blip r:embed="rId13"/>
                    <a:stretch>
                      <a:fillRect/>
                    </a:stretch>
                  </pic:blipFill>
                  <pic:spPr>
                    <a:xfrm>
                      <a:off x="0" y="0"/>
                      <a:ext cx="4720115" cy="3396868"/>
                    </a:xfrm>
                    <a:prstGeom prst="rect">
                      <a:avLst/>
                    </a:prstGeom>
                  </pic:spPr>
                </pic:pic>
              </a:graphicData>
            </a:graphic>
          </wp:inline>
        </w:drawing>
      </w:r>
    </w:p>
    <w:p w14:paraId="32F02F19" w14:textId="77777777" w:rsidR="000A0A86" w:rsidRPr="000A0A86" w:rsidRDefault="000A5EE2" w:rsidP="00B93B72">
      <w:pPr>
        <w:pStyle w:val="Figura"/>
        <w:rPr>
          <w:iCs/>
        </w:rPr>
      </w:pPr>
      <w:bookmarkStart w:id="283" w:name="_Toc134785201"/>
      <w:bookmarkStart w:id="284" w:name="_Toc127468743"/>
      <w:bookmarkStart w:id="285" w:name="_Toc127778599"/>
      <w:bookmarkStart w:id="286" w:name="_Toc127781582"/>
      <w:bookmarkStart w:id="287" w:name="_Toc131169504"/>
      <w:bookmarkStart w:id="288" w:name="_Toc134780757"/>
      <w:r>
        <w:t>Diseño del equipo potabilizador de la vista de perfil.</w:t>
      </w:r>
      <w:bookmarkEnd w:id="283"/>
    </w:p>
    <w:bookmarkEnd w:id="284"/>
    <w:bookmarkEnd w:id="285"/>
    <w:bookmarkEnd w:id="286"/>
    <w:bookmarkEnd w:id="287"/>
    <w:bookmarkEnd w:id="288"/>
    <w:p w14:paraId="752BC768" w14:textId="68857F4A" w:rsidR="000A5EE2" w:rsidRPr="00770A15" w:rsidRDefault="00632B39" w:rsidP="005100C5">
      <w:pPr>
        <w:rPr>
          <w:iCs/>
        </w:rPr>
      </w:pPr>
      <w:r w:rsidRPr="00632B39">
        <w:rPr>
          <w:iCs/>
          <w:noProof/>
        </w:rPr>
        <w:drawing>
          <wp:inline distT="0" distB="0" distL="0" distR="0" wp14:anchorId="64711FEF" wp14:editId="039DF8E2">
            <wp:extent cx="5791835" cy="2880995"/>
            <wp:effectExtent l="0" t="0" r="0" b="0"/>
            <wp:docPr id="8198613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61316" name=""/>
                    <pic:cNvPicPr/>
                  </pic:nvPicPr>
                  <pic:blipFill>
                    <a:blip r:embed="rId14"/>
                    <a:stretch>
                      <a:fillRect/>
                    </a:stretch>
                  </pic:blipFill>
                  <pic:spPr>
                    <a:xfrm>
                      <a:off x="0" y="0"/>
                      <a:ext cx="5791835" cy="2880995"/>
                    </a:xfrm>
                    <a:prstGeom prst="rect">
                      <a:avLst/>
                    </a:prstGeom>
                  </pic:spPr>
                </pic:pic>
              </a:graphicData>
            </a:graphic>
          </wp:inline>
        </w:drawing>
      </w:r>
    </w:p>
    <w:p w14:paraId="58909472" w14:textId="2D1D59D9" w:rsidR="001F02F6" w:rsidRDefault="000A5EE2" w:rsidP="0009151C">
      <w:pPr>
        <w:tabs>
          <w:tab w:val="left" w:pos="5775"/>
        </w:tabs>
        <w:jc w:val="center"/>
        <w:rPr>
          <w:rFonts w:eastAsia="Arial" w:cs="Arial"/>
          <w:i/>
          <w:iCs/>
          <w:szCs w:val="24"/>
        </w:rPr>
      </w:pPr>
      <w:r>
        <w:rPr>
          <w:rFonts w:eastAsia="Arial" w:cs="Arial"/>
          <w:i/>
          <w:iCs/>
          <w:szCs w:val="24"/>
        </w:rPr>
        <w:t>Fuentes del autor</w:t>
      </w:r>
    </w:p>
    <w:p w14:paraId="1BC9DA94" w14:textId="77777777" w:rsidR="001C1C43" w:rsidRDefault="001C1C43" w:rsidP="00DF1EE9">
      <w:pPr>
        <w:tabs>
          <w:tab w:val="left" w:pos="5775"/>
        </w:tabs>
        <w:rPr>
          <w:rFonts w:eastAsia="Arial" w:cs="Arial"/>
          <w:i/>
          <w:iCs/>
          <w:szCs w:val="24"/>
        </w:rPr>
      </w:pPr>
    </w:p>
    <w:p w14:paraId="774BD8B0" w14:textId="27CE84D5" w:rsidR="00DF1EE9" w:rsidRPr="00DF1EE9" w:rsidRDefault="00DF1EE9" w:rsidP="00DF1EE9">
      <w:pPr>
        <w:tabs>
          <w:tab w:val="left" w:pos="5775"/>
        </w:tabs>
        <w:rPr>
          <w:rFonts w:eastAsia="Arial" w:cs="Arial"/>
          <w:szCs w:val="24"/>
        </w:rPr>
      </w:pPr>
      <w:r>
        <w:rPr>
          <w:rFonts w:eastAsia="Arial" w:cs="Arial"/>
          <w:szCs w:val="24"/>
        </w:rPr>
        <w:t>Se aplicó la ecuación general de la energía (2</w:t>
      </w:r>
      <w:r w:rsidR="006414BF">
        <w:rPr>
          <w:rFonts w:eastAsia="Arial" w:cs="Arial"/>
          <w:szCs w:val="24"/>
        </w:rPr>
        <w:t>5</w:t>
      </w:r>
      <w:r>
        <w:rPr>
          <w:rFonts w:eastAsia="Arial" w:cs="Arial"/>
          <w:szCs w:val="24"/>
        </w:rPr>
        <w:t>) en los puntos 1 y 2</w:t>
      </w:r>
      <w:r w:rsidR="00614F51">
        <w:rPr>
          <w:rFonts w:eastAsia="Arial" w:cs="Arial"/>
          <w:szCs w:val="24"/>
        </w:rPr>
        <w:t xml:space="preserve"> mostrados en las figuras (6) y (7) </w:t>
      </w:r>
      <w:r>
        <w:rPr>
          <w:rFonts w:eastAsia="Arial" w:cs="Arial"/>
          <w:szCs w:val="24"/>
        </w:rPr>
        <w:t>según la distribución del equipo potabilizador.</w:t>
      </w:r>
    </w:p>
    <w:p w14:paraId="530904C9" w14:textId="505C371D" w:rsidR="00290154" w:rsidRDefault="00000000" w:rsidP="00290154">
      <w:pPr>
        <w:tabs>
          <w:tab w:val="left" w:pos="5775"/>
        </w:tabs>
        <w:jc w:val="right"/>
        <w:rPr>
          <w:rFonts w:eastAsia="Arial" w:cs="Arial"/>
          <w:szCs w:val="24"/>
        </w:rPr>
      </w:pPr>
      <m:oMath>
        <m:f>
          <m:fPr>
            <m:ctrlPr>
              <w:rPr>
                <w:rFonts w:ascii="Cambria Math" w:eastAsia="Arial" w:hAnsi="Cambria Math" w:cs="Arial"/>
                <w:i/>
                <w:iCs/>
                <w:szCs w:val="24"/>
              </w:rPr>
            </m:ctrlPr>
          </m:fPr>
          <m:num>
            <m:sSub>
              <m:sSubPr>
                <m:ctrlPr>
                  <w:rPr>
                    <w:rFonts w:ascii="Cambria Math" w:eastAsia="Arial" w:hAnsi="Cambria Math" w:cs="Arial"/>
                    <w:i/>
                    <w:iCs/>
                    <w:szCs w:val="24"/>
                  </w:rPr>
                </m:ctrlPr>
              </m:sSubPr>
              <m:e>
                <m:r>
                  <w:rPr>
                    <w:rFonts w:ascii="Cambria Math" w:eastAsia="Arial" w:hAnsi="Cambria Math" w:cs="Arial"/>
                    <w:szCs w:val="24"/>
                  </w:rPr>
                  <m:t>P</m:t>
                </m:r>
              </m:e>
              <m:sub>
                <m:r>
                  <w:rPr>
                    <w:rFonts w:ascii="Cambria Math" w:eastAsia="Arial" w:hAnsi="Cambria Math" w:cs="Arial"/>
                    <w:szCs w:val="24"/>
                  </w:rPr>
                  <m:t>1</m:t>
                </m:r>
              </m:sub>
            </m:sSub>
          </m:num>
          <m:den>
            <m:r>
              <w:rPr>
                <w:rFonts w:ascii="Cambria Math" w:eastAsia="Arial" w:hAnsi="Cambria Math" w:cs="Arial"/>
                <w:szCs w:val="24"/>
              </w:rPr>
              <m:t>γ</m:t>
            </m:r>
          </m:den>
        </m:f>
        <m:r>
          <w:rPr>
            <w:rFonts w:ascii="Cambria Math" w:eastAsia="Arial" w:hAnsi="Cambria Math" w:cs="Arial"/>
            <w:szCs w:val="24"/>
          </w:rPr>
          <m:t>+</m:t>
        </m:r>
        <m:sSub>
          <m:sSubPr>
            <m:ctrlPr>
              <w:rPr>
                <w:rFonts w:ascii="Cambria Math" w:eastAsia="Arial" w:hAnsi="Cambria Math" w:cs="Arial"/>
                <w:i/>
                <w:iCs/>
                <w:szCs w:val="24"/>
              </w:rPr>
            </m:ctrlPr>
          </m:sSubPr>
          <m:e>
            <m:r>
              <w:rPr>
                <w:rFonts w:ascii="Cambria Math" w:eastAsia="Arial" w:hAnsi="Cambria Math" w:cs="Arial"/>
                <w:szCs w:val="24"/>
              </w:rPr>
              <m:t>Z</m:t>
            </m:r>
          </m:e>
          <m:sub>
            <m:r>
              <w:rPr>
                <w:rFonts w:ascii="Cambria Math" w:eastAsia="Arial" w:hAnsi="Cambria Math" w:cs="Arial"/>
                <w:szCs w:val="24"/>
              </w:rPr>
              <m:t>1</m:t>
            </m:r>
          </m:sub>
        </m:sSub>
        <m:r>
          <w:rPr>
            <w:rFonts w:ascii="Cambria Math" w:eastAsia="Arial" w:hAnsi="Cambria Math" w:cs="Arial"/>
            <w:szCs w:val="24"/>
          </w:rPr>
          <m:t>+</m:t>
        </m:r>
        <m:f>
          <m:fPr>
            <m:ctrlPr>
              <w:rPr>
                <w:rFonts w:ascii="Cambria Math" w:eastAsia="Arial" w:hAnsi="Cambria Math" w:cs="Arial"/>
                <w:i/>
                <w:iCs/>
                <w:szCs w:val="24"/>
              </w:rPr>
            </m:ctrlPr>
          </m:fPr>
          <m:num>
            <m:sSubSup>
              <m:sSubSupPr>
                <m:ctrlPr>
                  <w:rPr>
                    <w:rFonts w:ascii="Cambria Math" w:eastAsia="Arial" w:hAnsi="Cambria Math" w:cs="Arial"/>
                    <w:i/>
                    <w:iCs/>
                    <w:szCs w:val="24"/>
                  </w:rPr>
                </m:ctrlPr>
              </m:sSubSupPr>
              <m:e>
                <m:r>
                  <w:rPr>
                    <w:rFonts w:ascii="Cambria Math" w:eastAsia="Arial" w:hAnsi="Cambria Math" w:cs="Arial"/>
                    <w:szCs w:val="24"/>
                  </w:rPr>
                  <m:t>v</m:t>
                </m:r>
              </m:e>
              <m:sub>
                <m:r>
                  <w:rPr>
                    <w:rFonts w:ascii="Cambria Math" w:eastAsia="Arial" w:hAnsi="Cambria Math" w:cs="Arial"/>
                    <w:szCs w:val="24"/>
                  </w:rPr>
                  <m:t>1</m:t>
                </m:r>
              </m:sub>
              <m:sup>
                <m:r>
                  <w:rPr>
                    <w:rFonts w:ascii="Cambria Math" w:eastAsia="Arial" w:hAnsi="Cambria Math" w:cs="Arial"/>
                    <w:szCs w:val="24"/>
                  </w:rPr>
                  <m:t>2</m:t>
                </m:r>
              </m:sup>
            </m:sSubSup>
          </m:num>
          <m:den>
            <m:r>
              <w:rPr>
                <w:rFonts w:ascii="Cambria Math" w:eastAsia="Arial" w:hAnsi="Cambria Math" w:cs="Arial"/>
                <w:szCs w:val="24"/>
              </w:rPr>
              <m:t>2g</m:t>
            </m:r>
          </m:den>
        </m:f>
        <m:r>
          <w:rPr>
            <w:rFonts w:ascii="Cambria Math" w:eastAsia="Arial" w:hAnsi="Cambria Math" w:cs="Arial"/>
            <w:szCs w:val="24"/>
          </w:rPr>
          <m:t>+</m:t>
        </m:r>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a</m:t>
            </m:r>
          </m:sub>
        </m:sSub>
        <m:r>
          <w:rPr>
            <w:rFonts w:ascii="Cambria Math" w:eastAsia="Arial" w:hAnsi="Cambria Math" w:cs="Arial"/>
            <w:szCs w:val="24"/>
          </w:rPr>
          <m:t>-</m:t>
        </m:r>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m:r>
          <w:rPr>
            <w:rFonts w:ascii="Cambria Math" w:eastAsia="Arial" w:hAnsi="Cambria Math" w:cs="Arial"/>
            <w:szCs w:val="24"/>
          </w:rPr>
          <m:t>=</m:t>
        </m:r>
        <m:f>
          <m:fPr>
            <m:ctrlPr>
              <w:rPr>
                <w:rFonts w:ascii="Cambria Math" w:eastAsia="Arial" w:hAnsi="Cambria Math" w:cs="Arial"/>
                <w:i/>
                <w:iCs/>
                <w:szCs w:val="24"/>
              </w:rPr>
            </m:ctrlPr>
          </m:fPr>
          <m:num>
            <m:sSub>
              <m:sSubPr>
                <m:ctrlPr>
                  <w:rPr>
                    <w:rFonts w:ascii="Cambria Math" w:eastAsia="Arial" w:hAnsi="Cambria Math" w:cs="Arial"/>
                    <w:i/>
                    <w:iCs/>
                    <w:szCs w:val="24"/>
                  </w:rPr>
                </m:ctrlPr>
              </m:sSubPr>
              <m:e>
                <m:r>
                  <w:rPr>
                    <w:rFonts w:ascii="Cambria Math" w:eastAsia="Arial" w:hAnsi="Cambria Math" w:cs="Arial"/>
                    <w:szCs w:val="24"/>
                  </w:rPr>
                  <m:t>P</m:t>
                </m:r>
              </m:e>
              <m:sub>
                <m:r>
                  <w:rPr>
                    <w:rFonts w:ascii="Cambria Math" w:eastAsia="Arial" w:hAnsi="Cambria Math" w:cs="Arial"/>
                    <w:szCs w:val="24"/>
                  </w:rPr>
                  <m:t>2</m:t>
                </m:r>
              </m:sub>
            </m:sSub>
          </m:num>
          <m:den>
            <m:r>
              <w:rPr>
                <w:rFonts w:ascii="Cambria Math" w:eastAsia="Arial" w:hAnsi="Cambria Math" w:cs="Arial"/>
                <w:szCs w:val="24"/>
              </w:rPr>
              <m:t>γ</m:t>
            </m:r>
          </m:den>
        </m:f>
        <m:r>
          <w:rPr>
            <w:rFonts w:ascii="Cambria Math" w:eastAsia="Arial" w:hAnsi="Cambria Math" w:cs="Arial"/>
            <w:szCs w:val="24"/>
          </w:rPr>
          <m:t>+</m:t>
        </m:r>
        <m:sSub>
          <m:sSubPr>
            <m:ctrlPr>
              <w:rPr>
                <w:rFonts w:ascii="Cambria Math" w:eastAsia="Arial" w:hAnsi="Cambria Math" w:cs="Arial"/>
                <w:i/>
                <w:iCs/>
                <w:szCs w:val="24"/>
              </w:rPr>
            </m:ctrlPr>
          </m:sSubPr>
          <m:e>
            <m:r>
              <w:rPr>
                <w:rFonts w:ascii="Cambria Math" w:eastAsia="Arial" w:hAnsi="Cambria Math" w:cs="Arial"/>
                <w:szCs w:val="24"/>
              </w:rPr>
              <m:t>Z</m:t>
            </m:r>
          </m:e>
          <m:sub>
            <m:r>
              <w:rPr>
                <w:rFonts w:ascii="Cambria Math" w:eastAsia="Arial" w:hAnsi="Cambria Math" w:cs="Arial"/>
                <w:szCs w:val="24"/>
              </w:rPr>
              <m:t>2</m:t>
            </m:r>
          </m:sub>
        </m:sSub>
        <m:r>
          <w:rPr>
            <w:rFonts w:ascii="Cambria Math" w:eastAsia="Arial" w:hAnsi="Cambria Math" w:cs="Arial"/>
            <w:szCs w:val="24"/>
          </w:rPr>
          <m:t>+</m:t>
        </m:r>
        <m:f>
          <m:fPr>
            <m:ctrlPr>
              <w:rPr>
                <w:rFonts w:ascii="Cambria Math" w:eastAsia="Arial" w:hAnsi="Cambria Math" w:cs="Arial"/>
                <w:i/>
                <w:iCs/>
                <w:szCs w:val="24"/>
              </w:rPr>
            </m:ctrlPr>
          </m:fPr>
          <m:num>
            <m:sSubSup>
              <m:sSubSupPr>
                <m:ctrlPr>
                  <w:rPr>
                    <w:rFonts w:ascii="Cambria Math" w:eastAsia="Arial" w:hAnsi="Cambria Math" w:cs="Arial"/>
                    <w:i/>
                    <w:iCs/>
                    <w:szCs w:val="24"/>
                  </w:rPr>
                </m:ctrlPr>
              </m:sSubSupPr>
              <m:e>
                <m:r>
                  <w:rPr>
                    <w:rFonts w:ascii="Cambria Math" w:eastAsia="Arial" w:hAnsi="Cambria Math" w:cs="Arial"/>
                    <w:szCs w:val="24"/>
                  </w:rPr>
                  <m:t>v</m:t>
                </m:r>
              </m:e>
              <m:sub>
                <m:r>
                  <w:rPr>
                    <w:rFonts w:ascii="Cambria Math" w:eastAsia="Arial" w:hAnsi="Cambria Math" w:cs="Arial"/>
                    <w:szCs w:val="24"/>
                  </w:rPr>
                  <m:t>2</m:t>
                </m:r>
              </m:sub>
              <m:sup>
                <m:r>
                  <w:rPr>
                    <w:rFonts w:ascii="Cambria Math" w:eastAsia="Arial" w:hAnsi="Cambria Math" w:cs="Arial"/>
                    <w:szCs w:val="24"/>
                  </w:rPr>
                  <m:t>2</m:t>
                </m:r>
              </m:sup>
            </m:sSubSup>
          </m:num>
          <m:den>
            <m:r>
              <w:rPr>
                <w:rFonts w:ascii="Cambria Math" w:eastAsia="Arial" w:hAnsi="Cambria Math" w:cs="Arial"/>
                <w:szCs w:val="24"/>
              </w:rPr>
              <m:t>2g</m:t>
            </m:r>
          </m:den>
        </m:f>
      </m:oMath>
      <w:r w:rsidR="00290154">
        <w:rPr>
          <w:rFonts w:eastAsia="Arial" w:cs="Arial"/>
          <w:iCs/>
          <w:szCs w:val="24"/>
        </w:rPr>
        <w:t xml:space="preserve">                                         </w:t>
      </w:r>
      <w:r w:rsidR="00290154">
        <w:rPr>
          <w:rFonts w:eastAsia="Arial" w:cs="Arial"/>
          <w:szCs w:val="24"/>
        </w:rPr>
        <w:t>(2</w:t>
      </w:r>
      <w:r w:rsidR="006414BF">
        <w:rPr>
          <w:rFonts w:eastAsia="Arial" w:cs="Arial"/>
          <w:szCs w:val="24"/>
        </w:rPr>
        <w:t>5</w:t>
      </w:r>
      <w:r w:rsidR="00290154">
        <w:rPr>
          <w:rFonts w:eastAsia="Arial" w:cs="Arial"/>
          <w:szCs w:val="24"/>
        </w:rPr>
        <w:t xml:space="preserve">) </w:t>
      </w:r>
    </w:p>
    <w:p w14:paraId="5D72B52D" w14:textId="616284AF" w:rsidR="00290154" w:rsidRDefault="00614F51" w:rsidP="00952128">
      <w:pPr>
        <w:tabs>
          <w:tab w:val="left" w:pos="5775"/>
        </w:tabs>
        <w:rPr>
          <w:rFonts w:eastAsia="Arial" w:cs="Arial"/>
          <w:iCs/>
          <w:szCs w:val="24"/>
        </w:rPr>
      </w:pPr>
      <w:r>
        <w:rPr>
          <w:rFonts w:eastAsia="Arial" w:cs="Arial"/>
          <w:iCs/>
          <w:szCs w:val="24"/>
        </w:rPr>
        <w:t>L</w:t>
      </w:r>
      <w:r w:rsidR="00952128">
        <w:rPr>
          <w:rFonts w:eastAsia="Arial" w:cs="Arial"/>
          <w:iCs/>
          <w:szCs w:val="24"/>
        </w:rPr>
        <w:t xml:space="preserve">as presiones y velocidades en los puntos 1 y 2 son iguales a 0 debido a que el fluido </w:t>
      </w:r>
      <w:r w:rsidR="00757D58">
        <w:rPr>
          <w:rFonts w:eastAsia="Arial" w:cs="Arial"/>
          <w:iCs/>
          <w:szCs w:val="24"/>
        </w:rPr>
        <w:t>está</w:t>
      </w:r>
      <w:r w:rsidR="00952128">
        <w:rPr>
          <w:rFonts w:eastAsia="Arial" w:cs="Arial"/>
          <w:iCs/>
          <w:szCs w:val="24"/>
        </w:rPr>
        <w:t xml:space="preserve"> expuesto a la presión atmosférica </w:t>
      </w:r>
      <w:r w:rsidR="00DD4C0E">
        <w:rPr>
          <w:rFonts w:eastAsia="Arial" w:cs="Arial"/>
          <w:iCs/>
          <w:szCs w:val="24"/>
        </w:rPr>
        <w:t>y no existe un cambio de diámetro, por ende, se cancela</w:t>
      </w:r>
      <w:r>
        <w:rPr>
          <w:rFonts w:eastAsia="Arial" w:cs="Arial"/>
          <w:iCs/>
          <w:szCs w:val="24"/>
        </w:rPr>
        <w:t>. El nivel de referencia se ubicó en el punto 2,</w:t>
      </w:r>
      <w:r w:rsidR="00952128">
        <w:rPr>
          <w:rFonts w:eastAsia="Arial" w:cs="Arial"/>
          <w:iCs/>
          <w:szCs w:val="24"/>
        </w:rPr>
        <w:t xml:space="preserve"> por lo que la ecuación general de la energía queda expuesta de la siguiente manera:</w:t>
      </w:r>
    </w:p>
    <w:bookmarkStart w:id="289" w:name="_Hlk127786480"/>
    <w:p w14:paraId="25968509" w14:textId="1A7A6DB6" w:rsidR="0018371B" w:rsidRPr="006072DE" w:rsidRDefault="00000000" w:rsidP="00042B6F">
      <w:pPr>
        <w:tabs>
          <w:tab w:val="left" w:pos="5775"/>
        </w:tabs>
        <w:rPr>
          <w:rFonts w:eastAsia="Arial" w:cs="Arial"/>
          <w:iCs/>
          <w:szCs w:val="24"/>
        </w:rPr>
      </w:pPr>
      <m:oMathPara>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a</m:t>
              </m:r>
            </m:sub>
          </m:sSub>
          <w:bookmarkEnd w:id="289"/>
          <m:r>
            <w:rPr>
              <w:rFonts w:ascii="Cambria Math" w:eastAsia="Arial" w:hAnsi="Cambria Math" w:cs="Arial"/>
              <w:szCs w:val="24"/>
            </w:rPr>
            <m:t>=</m:t>
          </m:r>
          <w:bookmarkStart w:id="290" w:name="_Hlk127786499"/>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w:bookmarkEnd w:id="290"/>
          <m:r>
            <w:rPr>
              <w:rFonts w:ascii="Cambria Math" w:eastAsia="Arial" w:hAnsi="Cambria Math" w:cs="Arial"/>
              <w:szCs w:val="24"/>
            </w:rPr>
            <m:t>-</m:t>
          </m:r>
          <m:sSub>
            <m:sSubPr>
              <m:ctrlPr>
                <w:rPr>
                  <w:rFonts w:ascii="Cambria Math" w:eastAsia="Arial" w:hAnsi="Cambria Math" w:cs="Arial"/>
                  <w:i/>
                  <w:iCs/>
                  <w:szCs w:val="24"/>
                </w:rPr>
              </m:ctrlPr>
            </m:sSubPr>
            <m:e>
              <m:r>
                <w:rPr>
                  <w:rFonts w:ascii="Cambria Math" w:eastAsia="Arial" w:hAnsi="Cambria Math" w:cs="Arial"/>
                  <w:szCs w:val="24"/>
                </w:rPr>
                <m:t>Z</m:t>
              </m:r>
            </m:e>
            <m:sub>
              <m:r>
                <w:rPr>
                  <w:rFonts w:ascii="Cambria Math" w:eastAsia="Arial" w:hAnsi="Cambria Math" w:cs="Arial"/>
                  <w:szCs w:val="24"/>
                </w:rPr>
                <m:t>1</m:t>
              </m:r>
            </m:sub>
          </m:sSub>
        </m:oMath>
      </m:oMathPara>
    </w:p>
    <w:p w14:paraId="767A3C0F" w14:textId="20075229" w:rsidR="00DF1EE9" w:rsidRDefault="006072DE" w:rsidP="00632B39">
      <w:pPr>
        <w:tabs>
          <w:tab w:val="left" w:pos="5775"/>
        </w:tabs>
        <w:rPr>
          <w:rFonts w:eastAsia="Arial" w:cs="Arial"/>
          <w:iCs/>
          <w:szCs w:val="24"/>
        </w:rPr>
      </w:pPr>
      <w:r>
        <w:rPr>
          <w:rFonts w:eastAsia="Arial" w:cs="Arial"/>
          <w:iCs/>
          <w:szCs w:val="24"/>
        </w:rPr>
        <w:t xml:space="preserve">Por otra parte, siendo </w:t>
      </w:r>
      <w:r w:rsidR="00952128">
        <w:rPr>
          <w:rFonts w:eastAsia="Arial" w:cs="Arial"/>
          <w:iCs/>
          <w:szCs w:val="24"/>
        </w:rPr>
        <w:t xml:space="preserve"> </w:t>
      </w: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a</m:t>
            </m:r>
          </m:sub>
        </m:sSub>
      </m:oMath>
      <w:r w:rsidR="00952128">
        <w:rPr>
          <w:rFonts w:eastAsia="Arial" w:cs="Arial"/>
          <w:iCs/>
          <w:szCs w:val="24"/>
        </w:rPr>
        <w:t xml:space="preserve"> la </w:t>
      </w:r>
      <w:r w:rsidR="00614F51">
        <w:rPr>
          <w:rFonts w:eastAsia="Arial" w:cs="Arial"/>
          <w:iCs/>
          <w:szCs w:val="24"/>
        </w:rPr>
        <w:t>c</w:t>
      </w:r>
      <w:r w:rsidR="00952128">
        <w:rPr>
          <w:rFonts w:eastAsia="Arial" w:cs="Arial"/>
          <w:iCs/>
          <w:szCs w:val="24"/>
        </w:rPr>
        <w:t xml:space="preserve">arga </w:t>
      </w:r>
      <w:r w:rsidR="00614F51">
        <w:rPr>
          <w:rFonts w:eastAsia="Arial" w:cs="Arial"/>
          <w:iCs/>
          <w:szCs w:val="24"/>
        </w:rPr>
        <w:t>entregada por la</w:t>
      </w:r>
      <w:r w:rsidR="00952128">
        <w:rPr>
          <w:rFonts w:eastAsia="Arial" w:cs="Arial"/>
          <w:iCs/>
          <w:szCs w:val="24"/>
        </w:rPr>
        <w:t xml:space="preserve"> bomba</w:t>
      </w:r>
      <w:r w:rsidR="00614F51">
        <w:rPr>
          <w:rFonts w:eastAsia="Arial" w:cs="Arial"/>
          <w:iCs/>
          <w:szCs w:val="24"/>
        </w:rPr>
        <w:t>,</w:t>
      </w:r>
      <w:r w:rsidR="00042B6F">
        <w:rPr>
          <w:rFonts w:eastAsia="Arial" w:cs="Arial"/>
          <w:iCs/>
          <w:szCs w:val="24"/>
        </w:rPr>
        <w:t xml:space="preserve"> </w:t>
      </w: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m:oMath>
      <w:r w:rsidR="00042B6F">
        <w:rPr>
          <w:rFonts w:eastAsia="Arial" w:cs="Arial"/>
          <w:iCs/>
          <w:szCs w:val="24"/>
        </w:rPr>
        <w:t xml:space="preserve"> </w:t>
      </w:r>
      <w:r w:rsidR="00614F51">
        <w:rPr>
          <w:rFonts w:eastAsia="Arial" w:cs="Arial"/>
          <w:iCs/>
          <w:szCs w:val="24"/>
        </w:rPr>
        <w:t>corresponde a las pérdidas de energía</w:t>
      </w:r>
      <w:r w:rsidR="00042B6F">
        <w:rPr>
          <w:rFonts w:eastAsia="Arial" w:cs="Arial"/>
          <w:iCs/>
          <w:szCs w:val="24"/>
        </w:rPr>
        <w:t xml:space="preserve"> </w:t>
      </w:r>
      <w:r w:rsidR="00614F51">
        <w:rPr>
          <w:rFonts w:eastAsia="Arial" w:cs="Arial"/>
          <w:iCs/>
          <w:szCs w:val="24"/>
        </w:rPr>
        <w:t>por fricción y tuberías utilizando las ecuaciones</w:t>
      </w:r>
      <w:r w:rsidR="00042B6F">
        <w:rPr>
          <w:rFonts w:eastAsia="Arial" w:cs="Arial"/>
          <w:iCs/>
          <w:szCs w:val="24"/>
        </w:rPr>
        <w:t xml:space="preserve"> (2</w:t>
      </w:r>
      <w:r w:rsidR="006414BF">
        <w:rPr>
          <w:rFonts w:eastAsia="Arial" w:cs="Arial"/>
          <w:iCs/>
          <w:szCs w:val="24"/>
        </w:rPr>
        <w:t>6</w:t>
      </w:r>
      <w:r w:rsidR="00042B6F">
        <w:rPr>
          <w:rFonts w:eastAsia="Arial" w:cs="Arial"/>
          <w:iCs/>
          <w:szCs w:val="24"/>
        </w:rPr>
        <w:t>) y (2</w:t>
      </w:r>
      <w:r w:rsidR="006414BF">
        <w:rPr>
          <w:rFonts w:eastAsia="Arial" w:cs="Arial"/>
          <w:iCs/>
          <w:szCs w:val="24"/>
        </w:rPr>
        <w:t>7</w:t>
      </w:r>
      <w:r w:rsidR="00042B6F">
        <w:rPr>
          <w:rFonts w:eastAsia="Arial" w:cs="Arial"/>
          <w:iCs/>
          <w:szCs w:val="24"/>
        </w:rPr>
        <w:t>)</w:t>
      </w:r>
      <w:r w:rsidR="00614F51">
        <w:rPr>
          <w:rFonts w:eastAsia="Arial" w:cs="Arial"/>
          <w:iCs/>
          <w:szCs w:val="24"/>
        </w:rPr>
        <w:t xml:space="preserve"> respectivamente</w:t>
      </w:r>
      <w:r w:rsidR="00042B6F">
        <w:rPr>
          <w:rFonts w:eastAsia="Arial" w:cs="Arial"/>
          <w:iCs/>
          <w:szCs w:val="24"/>
        </w:rPr>
        <w:t>.</w:t>
      </w:r>
      <w:r w:rsidR="00632B39">
        <w:rPr>
          <w:rFonts w:eastAsia="Arial" w:cs="Arial"/>
          <w:iCs/>
          <w:szCs w:val="24"/>
        </w:rPr>
        <w:t xml:space="preserve"> Adicionalmente, en la tabla 18 se presentan las perdidas por accesorios del sistema hidráulico </w:t>
      </w:r>
    </w:p>
    <w:p w14:paraId="55851A69" w14:textId="65CF9583" w:rsidR="00194D11" w:rsidRDefault="00000000" w:rsidP="0018371B">
      <w:pPr>
        <w:tabs>
          <w:tab w:val="left" w:pos="5775"/>
        </w:tabs>
        <w:jc w:val="right"/>
        <w:rPr>
          <w:rFonts w:eastAsia="Arial" w:cs="Arial"/>
          <w:iCs/>
          <w:szCs w:val="24"/>
        </w:rPr>
      </w:pP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m:r>
          <w:rPr>
            <w:rFonts w:ascii="Cambria Math" w:eastAsia="Arial" w:hAnsi="Cambria Math" w:cs="Arial"/>
            <w:szCs w:val="24"/>
          </w:rPr>
          <m:t>=k∙</m:t>
        </m:r>
        <m:f>
          <m:fPr>
            <m:ctrlPr>
              <w:rPr>
                <w:rFonts w:ascii="Cambria Math" w:eastAsia="Arial" w:hAnsi="Cambria Math" w:cs="Arial"/>
                <w:i/>
                <w:iCs/>
                <w:szCs w:val="24"/>
              </w:rPr>
            </m:ctrlPr>
          </m:fPr>
          <m:num>
            <m:sSup>
              <m:sSupPr>
                <m:ctrlPr>
                  <w:rPr>
                    <w:rFonts w:ascii="Cambria Math" w:eastAsia="Arial" w:hAnsi="Cambria Math" w:cs="Arial"/>
                    <w:i/>
                    <w:iCs/>
                    <w:szCs w:val="24"/>
                  </w:rPr>
                </m:ctrlPr>
              </m:sSupPr>
              <m:e>
                <m:r>
                  <w:rPr>
                    <w:rFonts w:ascii="Cambria Math" w:eastAsia="Arial" w:hAnsi="Cambria Math" w:cs="Arial"/>
                    <w:szCs w:val="24"/>
                  </w:rPr>
                  <m:t>v</m:t>
                </m:r>
              </m:e>
              <m:sup>
                <m:r>
                  <w:rPr>
                    <w:rFonts w:ascii="Cambria Math" w:eastAsia="Arial" w:hAnsi="Cambria Math" w:cs="Arial"/>
                    <w:szCs w:val="24"/>
                  </w:rPr>
                  <m:t>2</m:t>
                </m:r>
              </m:sup>
            </m:sSup>
          </m:num>
          <m:den>
            <m:r>
              <w:rPr>
                <w:rFonts w:ascii="Cambria Math" w:eastAsia="Arial" w:hAnsi="Cambria Math" w:cs="Arial"/>
                <w:szCs w:val="24"/>
              </w:rPr>
              <m:t>2g</m:t>
            </m:r>
          </m:den>
        </m:f>
      </m:oMath>
      <w:r w:rsidR="006525EF">
        <w:rPr>
          <w:rFonts w:eastAsia="Arial" w:cs="Arial"/>
          <w:iCs/>
          <w:szCs w:val="24"/>
        </w:rPr>
        <w:t xml:space="preserve">                                                       (2</w:t>
      </w:r>
      <w:r w:rsidR="006414BF">
        <w:rPr>
          <w:rFonts w:eastAsia="Arial" w:cs="Arial"/>
          <w:iCs/>
          <w:szCs w:val="24"/>
        </w:rPr>
        <w:t>6</w:t>
      </w:r>
      <w:r w:rsidR="0018371B">
        <w:rPr>
          <w:rFonts w:eastAsia="Arial" w:cs="Arial"/>
          <w:iCs/>
          <w:szCs w:val="24"/>
        </w:rPr>
        <w:t>)</w:t>
      </w:r>
    </w:p>
    <w:p w14:paraId="7CA26B60" w14:textId="77777777" w:rsidR="00632B39" w:rsidRDefault="00632B39" w:rsidP="00632B39">
      <w:pPr>
        <w:pStyle w:val="Tabla"/>
      </w:pPr>
      <w:bookmarkStart w:id="291" w:name="_Toc136788250"/>
      <w:r>
        <w:t>Perdidas por accesorios del sistema hidráulico</w:t>
      </w:r>
      <w:bookmarkEnd w:id="291"/>
    </w:p>
    <w:tbl>
      <w:tblPr>
        <w:tblW w:w="4313" w:type="dxa"/>
        <w:jc w:val="center"/>
        <w:tblCellMar>
          <w:left w:w="70" w:type="dxa"/>
          <w:right w:w="70" w:type="dxa"/>
        </w:tblCellMar>
        <w:tblLook w:val="04A0" w:firstRow="1" w:lastRow="0" w:firstColumn="1" w:lastColumn="0" w:noHBand="0" w:noVBand="1"/>
      </w:tblPr>
      <w:tblGrid>
        <w:gridCol w:w="1683"/>
        <w:gridCol w:w="1315"/>
        <w:gridCol w:w="1315"/>
      </w:tblGrid>
      <w:tr w:rsidR="0093129E" w:rsidRPr="0093129E" w14:paraId="7C3BE1B4" w14:textId="77777777" w:rsidTr="0093129E">
        <w:trPr>
          <w:trHeight w:val="301"/>
          <w:jc w:val="center"/>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94FA1" w14:textId="77777777" w:rsidR="0093129E" w:rsidRPr="0093129E" w:rsidRDefault="0093129E" w:rsidP="0093129E">
            <w:pPr>
              <w:spacing w:after="0" w:line="240" w:lineRule="auto"/>
              <w:jc w:val="left"/>
              <w:rPr>
                <w:rFonts w:eastAsia="Times New Roman" w:cs="Arial"/>
                <w:color w:val="000000"/>
                <w:sz w:val="22"/>
                <w:lang w:val="es-CO"/>
              </w:rPr>
            </w:pPr>
            <w:r w:rsidRPr="0093129E">
              <w:rPr>
                <w:rFonts w:eastAsia="Times New Roman" w:cs="Arial"/>
                <w:color w:val="000000"/>
                <w:sz w:val="22"/>
                <w:lang w:val="es-CO"/>
              </w:rPr>
              <w:t>Accesorio</w:t>
            </w:r>
          </w:p>
        </w:tc>
        <w:tc>
          <w:tcPr>
            <w:tcW w:w="1315" w:type="dxa"/>
            <w:tcBorders>
              <w:top w:val="single" w:sz="4" w:space="0" w:color="auto"/>
              <w:left w:val="nil"/>
              <w:bottom w:val="single" w:sz="4" w:space="0" w:color="auto"/>
              <w:right w:val="single" w:sz="4" w:space="0" w:color="auto"/>
            </w:tcBorders>
            <w:shd w:val="clear" w:color="auto" w:fill="auto"/>
            <w:noWrap/>
            <w:vAlign w:val="bottom"/>
            <w:hideMark/>
          </w:tcPr>
          <w:p w14:paraId="7F10D0EA" w14:textId="77777777" w:rsidR="0093129E" w:rsidRPr="0093129E" w:rsidRDefault="0093129E" w:rsidP="0093129E">
            <w:pPr>
              <w:spacing w:after="0" w:line="240" w:lineRule="auto"/>
              <w:jc w:val="left"/>
              <w:rPr>
                <w:rFonts w:eastAsia="Times New Roman" w:cs="Arial"/>
                <w:color w:val="000000"/>
                <w:sz w:val="22"/>
                <w:lang w:val="es-CO"/>
              </w:rPr>
            </w:pPr>
            <w:r w:rsidRPr="0093129E">
              <w:rPr>
                <w:rFonts w:eastAsia="Times New Roman" w:cs="Arial"/>
                <w:color w:val="000000"/>
                <w:sz w:val="22"/>
                <w:lang w:val="es-CO"/>
              </w:rPr>
              <w:t>K</w:t>
            </w:r>
          </w:p>
        </w:tc>
        <w:tc>
          <w:tcPr>
            <w:tcW w:w="1315" w:type="dxa"/>
            <w:tcBorders>
              <w:top w:val="single" w:sz="4" w:space="0" w:color="auto"/>
              <w:left w:val="nil"/>
              <w:bottom w:val="single" w:sz="4" w:space="0" w:color="auto"/>
              <w:right w:val="single" w:sz="4" w:space="0" w:color="auto"/>
            </w:tcBorders>
            <w:shd w:val="clear" w:color="auto" w:fill="auto"/>
            <w:noWrap/>
            <w:vAlign w:val="bottom"/>
            <w:hideMark/>
          </w:tcPr>
          <w:p w14:paraId="432BA3E8" w14:textId="77777777" w:rsidR="0093129E" w:rsidRPr="0093129E" w:rsidRDefault="0093129E" w:rsidP="0093129E">
            <w:pPr>
              <w:spacing w:after="0" w:line="240" w:lineRule="auto"/>
              <w:jc w:val="left"/>
              <w:rPr>
                <w:rFonts w:eastAsia="Times New Roman" w:cs="Arial"/>
                <w:color w:val="000000"/>
                <w:sz w:val="22"/>
                <w:lang w:val="es-CO"/>
              </w:rPr>
            </w:pPr>
            <w:r w:rsidRPr="0093129E">
              <w:rPr>
                <w:rFonts w:eastAsia="Times New Roman" w:cs="Arial"/>
                <w:color w:val="000000"/>
                <w:sz w:val="22"/>
                <w:lang w:val="es-CO"/>
              </w:rPr>
              <w:t>hl</w:t>
            </w:r>
          </w:p>
        </w:tc>
      </w:tr>
      <w:tr w:rsidR="0093129E" w:rsidRPr="0093129E" w14:paraId="7166EFC7" w14:textId="77777777" w:rsidTr="0093129E">
        <w:trPr>
          <w:trHeight w:val="301"/>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04EC236" w14:textId="77777777" w:rsidR="0093129E" w:rsidRPr="0093129E" w:rsidRDefault="0093129E" w:rsidP="0093129E">
            <w:pPr>
              <w:spacing w:after="0" w:line="240" w:lineRule="auto"/>
              <w:jc w:val="left"/>
              <w:rPr>
                <w:rFonts w:eastAsia="Times New Roman" w:cs="Arial"/>
                <w:color w:val="000000"/>
                <w:sz w:val="22"/>
                <w:lang w:val="es-CO"/>
              </w:rPr>
            </w:pPr>
            <w:r w:rsidRPr="0093129E">
              <w:rPr>
                <w:rFonts w:eastAsia="Times New Roman" w:cs="Arial"/>
                <w:color w:val="000000"/>
                <w:sz w:val="22"/>
                <w:lang w:val="es-CO"/>
              </w:rPr>
              <w:t>Codo 90</w:t>
            </w:r>
          </w:p>
        </w:tc>
        <w:tc>
          <w:tcPr>
            <w:tcW w:w="1315" w:type="dxa"/>
            <w:tcBorders>
              <w:top w:val="nil"/>
              <w:left w:val="nil"/>
              <w:bottom w:val="single" w:sz="4" w:space="0" w:color="auto"/>
              <w:right w:val="single" w:sz="4" w:space="0" w:color="auto"/>
            </w:tcBorders>
            <w:shd w:val="clear" w:color="auto" w:fill="auto"/>
            <w:noWrap/>
            <w:vAlign w:val="bottom"/>
            <w:hideMark/>
          </w:tcPr>
          <w:p w14:paraId="087D4300"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0,9</w:t>
            </w:r>
          </w:p>
        </w:tc>
        <w:tc>
          <w:tcPr>
            <w:tcW w:w="1315" w:type="dxa"/>
            <w:tcBorders>
              <w:top w:val="nil"/>
              <w:left w:val="nil"/>
              <w:bottom w:val="single" w:sz="4" w:space="0" w:color="auto"/>
              <w:right w:val="single" w:sz="4" w:space="0" w:color="auto"/>
            </w:tcBorders>
            <w:shd w:val="clear" w:color="auto" w:fill="auto"/>
            <w:noWrap/>
            <w:vAlign w:val="bottom"/>
            <w:hideMark/>
          </w:tcPr>
          <w:p w14:paraId="487FFF03"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0,149</w:t>
            </w:r>
          </w:p>
        </w:tc>
      </w:tr>
      <w:tr w:rsidR="0093129E" w:rsidRPr="0093129E" w14:paraId="57654343" w14:textId="77777777" w:rsidTr="0093129E">
        <w:trPr>
          <w:trHeight w:val="301"/>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15098F65" w14:textId="77777777" w:rsidR="0093129E" w:rsidRPr="0093129E" w:rsidRDefault="0093129E" w:rsidP="0093129E">
            <w:pPr>
              <w:spacing w:after="0" w:line="240" w:lineRule="auto"/>
              <w:jc w:val="left"/>
              <w:rPr>
                <w:rFonts w:eastAsia="Times New Roman" w:cs="Arial"/>
                <w:color w:val="000000"/>
                <w:sz w:val="22"/>
                <w:lang w:val="es-CO"/>
              </w:rPr>
            </w:pPr>
            <w:r w:rsidRPr="0093129E">
              <w:rPr>
                <w:rFonts w:eastAsia="Times New Roman" w:cs="Arial"/>
                <w:color w:val="000000"/>
                <w:sz w:val="22"/>
                <w:lang w:val="es-CO"/>
              </w:rPr>
              <w:t>Codo 45</w:t>
            </w:r>
          </w:p>
        </w:tc>
        <w:tc>
          <w:tcPr>
            <w:tcW w:w="1315" w:type="dxa"/>
            <w:tcBorders>
              <w:top w:val="nil"/>
              <w:left w:val="nil"/>
              <w:bottom w:val="single" w:sz="4" w:space="0" w:color="auto"/>
              <w:right w:val="single" w:sz="4" w:space="0" w:color="auto"/>
            </w:tcBorders>
            <w:shd w:val="clear" w:color="auto" w:fill="auto"/>
            <w:noWrap/>
            <w:vAlign w:val="bottom"/>
            <w:hideMark/>
          </w:tcPr>
          <w:p w14:paraId="2ACED0F6"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0,2</w:t>
            </w:r>
          </w:p>
        </w:tc>
        <w:tc>
          <w:tcPr>
            <w:tcW w:w="1315" w:type="dxa"/>
            <w:tcBorders>
              <w:top w:val="nil"/>
              <w:left w:val="nil"/>
              <w:bottom w:val="single" w:sz="4" w:space="0" w:color="auto"/>
              <w:right w:val="single" w:sz="4" w:space="0" w:color="auto"/>
            </w:tcBorders>
            <w:shd w:val="clear" w:color="auto" w:fill="auto"/>
            <w:noWrap/>
            <w:vAlign w:val="bottom"/>
            <w:hideMark/>
          </w:tcPr>
          <w:p w14:paraId="5B333AD7"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0,033</w:t>
            </w:r>
          </w:p>
        </w:tc>
      </w:tr>
      <w:tr w:rsidR="0093129E" w:rsidRPr="0093129E" w14:paraId="253CAD83" w14:textId="77777777" w:rsidTr="0093129E">
        <w:trPr>
          <w:trHeight w:val="301"/>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62D25687" w14:textId="5347C4E3" w:rsidR="0093129E" w:rsidRPr="0093129E" w:rsidRDefault="0093129E" w:rsidP="0093129E">
            <w:pPr>
              <w:spacing w:after="0" w:line="240" w:lineRule="auto"/>
              <w:jc w:val="left"/>
              <w:rPr>
                <w:rFonts w:eastAsia="Times New Roman" w:cs="Arial"/>
                <w:color w:val="000000"/>
                <w:sz w:val="22"/>
                <w:lang w:val="es-CO"/>
              </w:rPr>
            </w:pPr>
            <w:r w:rsidRPr="00A86D01">
              <w:rPr>
                <w:rFonts w:eastAsia="Times New Roman" w:cs="Arial"/>
                <w:color w:val="000000"/>
                <w:sz w:val="22"/>
                <w:lang w:val="es-CO"/>
              </w:rPr>
              <w:t>Válvula Compuerta</w:t>
            </w:r>
          </w:p>
        </w:tc>
        <w:tc>
          <w:tcPr>
            <w:tcW w:w="1315" w:type="dxa"/>
            <w:tcBorders>
              <w:top w:val="nil"/>
              <w:left w:val="nil"/>
              <w:bottom w:val="single" w:sz="4" w:space="0" w:color="auto"/>
              <w:right w:val="single" w:sz="4" w:space="0" w:color="auto"/>
            </w:tcBorders>
            <w:shd w:val="clear" w:color="auto" w:fill="auto"/>
            <w:noWrap/>
            <w:vAlign w:val="bottom"/>
            <w:hideMark/>
          </w:tcPr>
          <w:p w14:paraId="3A4E562E"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5</w:t>
            </w:r>
          </w:p>
        </w:tc>
        <w:tc>
          <w:tcPr>
            <w:tcW w:w="1315" w:type="dxa"/>
            <w:tcBorders>
              <w:top w:val="nil"/>
              <w:left w:val="nil"/>
              <w:bottom w:val="single" w:sz="4" w:space="0" w:color="auto"/>
              <w:right w:val="single" w:sz="4" w:space="0" w:color="auto"/>
            </w:tcBorders>
            <w:shd w:val="clear" w:color="auto" w:fill="auto"/>
            <w:noWrap/>
            <w:vAlign w:val="bottom"/>
            <w:hideMark/>
          </w:tcPr>
          <w:p w14:paraId="6A4CF415"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0,826</w:t>
            </w:r>
          </w:p>
        </w:tc>
      </w:tr>
      <w:tr w:rsidR="0093129E" w:rsidRPr="0093129E" w14:paraId="4FCBC71D" w14:textId="77777777" w:rsidTr="0093129E">
        <w:trPr>
          <w:trHeight w:val="301"/>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23D932F0" w14:textId="2F171DEE" w:rsidR="0093129E" w:rsidRPr="0093129E" w:rsidRDefault="0093129E" w:rsidP="0093129E">
            <w:pPr>
              <w:spacing w:after="0" w:line="240" w:lineRule="auto"/>
              <w:jc w:val="left"/>
              <w:rPr>
                <w:rFonts w:eastAsia="Times New Roman" w:cs="Arial"/>
                <w:color w:val="000000"/>
                <w:sz w:val="22"/>
                <w:lang w:val="es-CO"/>
              </w:rPr>
            </w:pPr>
            <w:r w:rsidRPr="00A86D01">
              <w:rPr>
                <w:rFonts w:eastAsia="Times New Roman" w:cs="Arial"/>
                <w:color w:val="000000"/>
                <w:sz w:val="22"/>
                <w:lang w:val="es-CO"/>
              </w:rPr>
              <w:t>Válvula</w:t>
            </w:r>
            <w:r w:rsidRPr="0093129E">
              <w:rPr>
                <w:rFonts w:eastAsia="Times New Roman" w:cs="Arial"/>
                <w:color w:val="000000"/>
                <w:sz w:val="22"/>
                <w:lang w:val="es-CO"/>
              </w:rPr>
              <w:t xml:space="preserve"> de Pie </w:t>
            </w:r>
          </w:p>
        </w:tc>
        <w:tc>
          <w:tcPr>
            <w:tcW w:w="1315" w:type="dxa"/>
            <w:tcBorders>
              <w:top w:val="nil"/>
              <w:left w:val="nil"/>
              <w:bottom w:val="single" w:sz="4" w:space="0" w:color="auto"/>
              <w:right w:val="single" w:sz="4" w:space="0" w:color="auto"/>
            </w:tcBorders>
            <w:shd w:val="clear" w:color="auto" w:fill="auto"/>
            <w:noWrap/>
            <w:vAlign w:val="bottom"/>
            <w:hideMark/>
          </w:tcPr>
          <w:p w14:paraId="5E83EB71"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3</w:t>
            </w:r>
          </w:p>
        </w:tc>
        <w:tc>
          <w:tcPr>
            <w:tcW w:w="1315" w:type="dxa"/>
            <w:tcBorders>
              <w:top w:val="nil"/>
              <w:left w:val="nil"/>
              <w:bottom w:val="single" w:sz="4" w:space="0" w:color="auto"/>
              <w:right w:val="single" w:sz="4" w:space="0" w:color="auto"/>
            </w:tcBorders>
            <w:shd w:val="clear" w:color="auto" w:fill="auto"/>
            <w:noWrap/>
            <w:vAlign w:val="bottom"/>
            <w:hideMark/>
          </w:tcPr>
          <w:p w14:paraId="05EC281E"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0,495</w:t>
            </w:r>
          </w:p>
        </w:tc>
      </w:tr>
      <w:tr w:rsidR="0093129E" w:rsidRPr="0093129E" w14:paraId="20731BCE" w14:textId="77777777" w:rsidTr="0093129E">
        <w:trPr>
          <w:trHeight w:val="301"/>
          <w:jc w:val="center"/>
        </w:trPr>
        <w:tc>
          <w:tcPr>
            <w:tcW w:w="1683" w:type="dxa"/>
            <w:tcBorders>
              <w:top w:val="nil"/>
              <w:left w:val="single" w:sz="4" w:space="0" w:color="auto"/>
              <w:bottom w:val="single" w:sz="4" w:space="0" w:color="auto"/>
              <w:right w:val="single" w:sz="4" w:space="0" w:color="auto"/>
            </w:tcBorders>
            <w:shd w:val="clear" w:color="auto" w:fill="auto"/>
            <w:noWrap/>
            <w:vAlign w:val="bottom"/>
            <w:hideMark/>
          </w:tcPr>
          <w:p w14:paraId="57A2708F" w14:textId="29C3864C" w:rsidR="0093129E" w:rsidRPr="0093129E" w:rsidRDefault="0093129E" w:rsidP="0093129E">
            <w:pPr>
              <w:spacing w:after="0" w:line="240" w:lineRule="auto"/>
              <w:jc w:val="left"/>
              <w:rPr>
                <w:rFonts w:eastAsia="Times New Roman" w:cs="Arial"/>
                <w:color w:val="000000"/>
                <w:sz w:val="22"/>
                <w:lang w:val="es-CO"/>
              </w:rPr>
            </w:pPr>
            <w:r w:rsidRPr="00A86D01">
              <w:rPr>
                <w:rFonts w:eastAsia="Times New Roman" w:cs="Arial"/>
                <w:color w:val="000000"/>
                <w:sz w:val="22"/>
                <w:lang w:val="es-CO"/>
              </w:rPr>
              <w:t>Válvula</w:t>
            </w:r>
            <w:r w:rsidRPr="0093129E">
              <w:rPr>
                <w:rFonts w:eastAsia="Times New Roman" w:cs="Arial"/>
                <w:color w:val="000000"/>
                <w:sz w:val="22"/>
                <w:lang w:val="es-CO"/>
              </w:rPr>
              <w:t xml:space="preserve"> </w:t>
            </w:r>
            <w:r w:rsidRPr="00A86D01">
              <w:rPr>
                <w:rFonts w:eastAsia="Times New Roman" w:cs="Arial"/>
                <w:color w:val="000000"/>
                <w:sz w:val="22"/>
                <w:lang w:val="es-CO"/>
              </w:rPr>
              <w:t xml:space="preserve">Antirretorno </w:t>
            </w:r>
          </w:p>
        </w:tc>
        <w:tc>
          <w:tcPr>
            <w:tcW w:w="1315" w:type="dxa"/>
            <w:tcBorders>
              <w:top w:val="nil"/>
              <w:left w:val="nil"/>
              <w:bottom w:val="single" w:sz="4" w:space="0" w:color="auto"/>
              <w:right w:val="single" w:sz="4" w:space="0" w:color="auto"/>
            </w:tcBorders>
            <w:shd w:val="clear" w:color="auto" w:fill="auto"/>
            <w:noWrap/>
            <w:vAlign w:val="bottom"/>
            <w:hideMark/>
          </w:tcPr>
          <w:p w14:paraId="0DC513AA"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2,5</w:t>
            </w:r>
          </w:p>
        </w:tc>
        <w:tc>
          <w:tcPr>
            <w:tcW w:w="1315" w:type="dxa"/>
            <w:tcBorders>
              <w:top w:val="nil"/>
              <w:left w:val="nil"/>
              <w:bottom w:val="single" w:sz="4" w:space="0" w:color="auto"/>
              <w:right w:val="single" w:sz="4" w:space="0" w:color="auto"/>
            </w:tcBorders>
            <w:shd w:val="clear" w:color="auto" w:fill="auto"/>
            <w:noWrap/>
            <w:vAlign w:val="bottom"/>
            <w:hideMark/>
          </w:tcPr>
          <w:p w14:paraId="5C9021F2" w14:textId="77777777" w:rsidR="0093129E" w:rsidRPr="0093129E" w:rsidRDefault="0093129E" w:rsidP="0093129E">
            <w:pPr>
              <w:spacing w:after="0" w:line="240" w:lineRule="auto"/>
              <w:jc w:val="center"/>
              <w:rPr>
                <w:rFonts w:eastAsia="Times New Roman" w:cs="Arial"/>
                <w:color w:val="000000"/>
                <w:sz w:val="22"/>
                <w:lang w:val="es-CO"/>
              </w:rPr>
            </w:pPr>
            <w:r w:rsidRPr="0093129E">
              <w:rPr>
                <w:rFonts w:eastAsia="Times New Roman" w:cs="Arial"/>
                <w:color w:val="000000"/>
                <w:sz w:val="22"/>
                <w:lang w:val="es-CO"/>
              </w:rPr>
              <w:t>0,413</w:t>
            </w:r>
          </w:p>
        </w:tc>
      </w:tr>
    </w:tbl>
    <w:p w14:paraId="214B0341" w14:textId="42F21E3A" w:rsidR="00A86D01" w:rsidRDefault="0093129E" w:rsidP="00194D11">
      <w:pPr>
        <w:pStyle w:val="Tabla"/>
        <w:numPr>
          <w:ilvl w:val="0"/>
          <w:numId w:val="0"/>
        </w:numPr>
        <w:jc w:val="center"/>
      </w:pPr>
      <w:bookmarkStart w:id="292" w:name="_Toc136788251"/>
      <w:r>
        <w:t>Fuentes del autor</w:t>
      </w:r>
      <w:bookmarkEnd w:id="292"/>
    </w:p>
    <w:p w14:paraId="2EDFF789" w14:textId="4C74136B" w:rsidR="006525EF" w:rsidRDefault="00000000" w:rsidP="006525EF">
      <w:pPr>
        <w:tabs>
          <w:tab w:val="left" w:pos="5775"/>
        </w:tabs>
        <w:jc w:val="right"/>
        <w:rPr>
          <w:rFonts w:eastAsia="Arial" w:cs="Arial"/>
          <w:iCs/>
          <w:szCs w:val="24"/>
        </w:rPr>
      </w:pP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m:r>
          <w:rPr>
            <w:rFonts w:ascii="Cambria Math" w:eastAsia="Arial" w:hAnsi="Cambria Math" w:cs="Arial"/>
            <w:szCs w:val="24"/>
          </w:rPr>
          <m:t>=</m:t>
        </m:r>
        <w:bookmarkStart w:id="293" w:name="_Hlk127786518"/>
        <m:r>
          <w:rPr>
            <w:rFonts w:ascii="Cambria Math" w:eastAsia="Arial" w:hAnsi="Cambria Math" w:cs="Arial"/>
            <w:szCs w:val="24"/>
          </w:rPr>
          <m:t>f</m:t>
        </m:r>
        <w:bookmarkEnd w:id="293"/>
        <m:r>
          <w:rPr>
            <w:rFonts w:ascii="Cambria Math" w:eastAsia="Arial" w:hAnsi="Cambria Math" w:cs="Arial"/>
            <w:szCs w:val="24"/>
          </w:rPr>
          <m:t>∙</m:t>
        </m:r>
        <m:f>
          <m:fPr>
            <m:ctrlPr>
              <w:rPr>
                <w:rFonts w:ascii="Cambria Math" w:eastAsia="Arial" w:hAnsi="Cambria Math" w:cs="Arial"/>
                <w:i/>
                <w:iCs/>
                <w:szCs w:val="24"/>
              </w:rPr>
            </m:ctrlPr>
          </m:fPr>
          <m:num>
            <m:r>
              <w:rPr>
                <w:rFonts w:ascii="Cambria Math" w:eastAsia="Arial" w:hAnsi="Cambria Math" w:cs="Arial"/>
                <w:szCs w:val="24"/>
              </w:rPr>
              <m:t>L</m:t>
            </m:r>
          </m:num>
          <m:den>
            <m:r>
              <w:rPr>
                <w:rFonts w:ascii="Cambria Math" w:eastAsia="Arial" w:hAnsi="Cambria Math" w:cs="Arial"/>
                <w:szCs w:val="24"/>
              </w:rPr>
              <m:t>D</m:t>
            </m:r>
          </m:den>
        </m:f>
        <m:r>
          <w:rPr>
            <w:rFonts w:ascii="Cambria Math" w:eastAsia="Arial" w:hAnsi="Cambria Math" w:cs="Arial"/>
            <w:szCs w:val="24"/>
          </w:rPr>
          <m:t>∙</m:t>
        </m:r>
        <m:f>
          <m:fPr>
            <m:ctrlPr>
              <w:rPr>
                <w:rFonts w:ascii="Cambria Math" w:eastAsia="Arial" w:hAnsi="Cambria Math" w:cs="Arial"/>
                <w:i/>
                <w:iCs/>
                <w:szCs w:val="24"/>
              </w:rPr>
            </m:ctrlPr>
          </m:fPr>
          <m:num>
            <m:sSup>
              <m:sSupPr>
                <m:ctrlPr>
                  <w:rPr>
                    <w:rFonts w:ascii="Cambria Math" w:eastAsia="Arial" w:hAnsi="Cambria Math" w:cs="Arial"/>
                    <w:i/>
                    <w:iCs/>
                    <w:szCs w:val="24"/>
                  </w:rPr>
                </m:ctrlPr>
              </m:sSupPr>
              <m:e>
                <m:r>
                  <w:rPr>
                    <w:rFonts w:ascii="Cambria Math" w:eastAsia="Arial" w:hAnsi="Cambria Math" w:cs="Arial"/>
                    <w:szCs w:val="24"/>
                  </w:rPr>
                  <m:t>v</m:t>
                </m:r>
              </m:e>
              <m:sup>
                <m:r>
                  <w:rPr>
                    <w:rFonts w:ascii="Cambria Math" w:eastAsia="Arial" w:hAnsi="Cambria Math" w:cs="Arial"/>
                    <w:szCs w:val="24"/>
                  </w:rPr>
                  <m:t>2</m:t>
                </m:r>
              </m:sup>
            </m:sSup>
          </m:num>
          <m:den>
            <m:r>
              <w:rPr>
                <w:rFonts w:ascii="Cambria Math" w:eastAsia="Arial" w:hAnsi="Cambria Math" w:cs="Arial"/>
                <w:szCs w:val="24"/>
              </w:rPr>
              <m:t>2g</m:t>
            </m:r>
          </m:den>
        </m:f>
      </m:oMath>
      <w:r w:rsidR="006525EF">
        <w:rPr>
          <w:rFonts w:eastAsia="Arial" w:cs="Arial"/>
          <w:iCs/>
          <w:szCs w:val="24"/>
        </w:rPr>
        <w:t xml:space="preserve">                                                     (2</w:t>
      </w:r>
      <w:r w:rsidR="006414BF">
        <w:rPr>
          <w:rFonts w:eastAsia="Arial" w:cs="Arial"/>
          <w:iCs/>
          <w:szCs w:val="24"/>
        </w:rPr>
        <w:t>7</w:t>
      </w:r>
      <w:r w:rsidR="006525EF">
        <w:rPr>
          <w:rFonts w:eastAsia="Arial" w:cs="Arial"/>
          <w:iCs/>
          <w:szCs w:val="24"/>
        </w:rPr>
        <w:t>)</w:t>
      </w:r>
    </w:p>
    <w:p w14:paraId="2925753E" w14:textId="00626AC4" w:rsidR="006525EF" w:rsidRDefault="006525EF" w:rsidP="006525EF">
      <w:pPr>
        <w:tabs>
          <w:tab w:val="left" w:pos="5775"/>
        </w:tabs>
        <w:rPr>
          <w:rFonts w:eastAsia="Arial" w:cs="Arial"/>
          <w:iCs/>
          <w:szCs w:val="24"/>
        </w:rPr>
      </w:pPr>
      <w:r w:rsidRPr="00614744">
        <w:rPr>
          <w:rFonts w:eastAsia="Arial" w:cs="Arial"/>
          <w:iCs/>
          <w:szCs w:val="24"/>
        </w:rPr>
        <w:t>Para determinar las perdidas por fricción en la ecuación de Darcy</w:t>
      </w:r>
      <w:r w:rsidR="00614F51" w:rsidRPr="00614744">
        <w:rPr>
          <w:rFonts w:eastAsia="Arial" w:cs="Arial"/>
          <w:iCs/>
          <w:szCs w:val="24"/>
        </w:rPr>
        <w:t xml:space="preserve"> (2</w:t>
      </w:r>
      <w:r w:rsidR="003F729C" w:rsidRPr="00614744">
        <w:rPr>
          <w:rFonts w:eastAsia="Arial" w:cs="Arial"/>
          <w:iCs/>
          <w:szCs w:val="24"/>
        </w:rPr>
        <w:t>7</w:t>
      </w:r>
      <w:r w:rsidR="00614F51" w:rsidRPr="00614744">
        <w:rPr>
          <w:rFonts w:eastAsia="Arial" w:cs="Arial"/>
          <w:iCs/>
          <w:szCs w:val="24"/>
        </w:rPr>
        <w:t>)</w:t>
      </w:r>
      <w:r w:rsidR="00BA79DA" w:rsidRPr="00614744">
        <w:rPr>
          <w:rFonts w:eastAsia="Arial" w:cs="Arial"/>
          <w:iCs/>
          <w:szCs w:val="24"/>
        </w:rPr>
        <w:t>,</w:t>
      </w:r>
      <w:r w:rsidRPr="00614744">
        <w:rPr>
          <w:rFonts w:eastAsia="Arial" w:cs="Arial"/>
          <w:iCs/>
          <w:szCs w:val="24"/>
        </w:rPr>
        <w:t xml:space="preserve"> se</w:t>
      </w:r>
      <w:r w:rsidR="00614F51" w:rsidRPr="00614744">
        <w:rPr>
          <w:rFonts w:eastAsia="Arial" w:cs="Arial"/>
          <w:iCs/>
          <w:szCs w:val="24"/>
        </w:rPr>
        <w:t xml:space="preserve"> </w:t>
      </w:r>
      <w:r w:rsidRPr="00614744">
        <w:rPr>
          <w:rFonts w:eastAsia="Arial" w:cs="Arial"/>
          <w:iCs/>
          <w:szCs w:val="24"/>
        </w:rPr>
        <w:t>calcul</w:t>
      </w:r>
      <w:r w:rsidR="00614F51" w:rsidRPr="00614744">
        <w:rPr>
          <w:rFonts w:eastAsia="Arial" w:cs="Arial"/>
          <w:iCs/>
          <w:szCs w:val="24"/>
        </w:rPr>
        <w:t xml:space="preserve">ó el factor </w:t>
      </w:r>
      <m:oMath>
        <m:r>
          <w:rPr>
            <w:rFonts w:ascii="Cambria Math" w:eastAsia="Arial" w:hAnsi="Cambria Math" w:cs="Arial"/>
            <w:szCs w:val="24"/>
          </w:rPr>
          <m:t>f</m:t>
        </m:r>
      </m:oMath>
      <w:r w:rsidR="00D90B75" w:rsidRPr="00614744">
        <w:rPr>
          <w:rFonts w:eastAsia="Arial" w:cs="Arial"/>
          <w:iCs/>
          <w:szCs w:val="24"/>
        </w:rPr>
        <w:t xml:space="preserve">, para </w:t>
      </w:r>
      <w:r w:rsidR="003F729C" w:rsidRPr="00614744">
        <w:rPr>
          <w:rFonts w:eastAsia="Arial" w:cs="Arial"/>
          <w:iCs/>
          <w:szCs w:val="24"/>
        </w:rPr>
        <w:t xml:space="preserve">lo cual, </w:t>
      </w:r>
      <w:r w:rsidR="00D90B75" w:rsidRPr="00614744">
        <w:rPr>
          <w:rFonts w:eastAsia="Arial" w:cs="Arial"/>
          <w:iCs/>
          <w:szCs w:val="24"/>
        </w:rPr>
        <w:t>se</w:t>
      </w:r>
      <w:r w:rsidR="00614F51" w:rsidRPr="00614744">
        <w:rPr>
          <w:rFonts w:eastAsia="Arial" w:cs="Arial"/>
          <w:iCs/>
          <w:szCs w:val="24"/>
        </w:rPr>
        <w:t xml:space="preserve"> calculó el </w:t>
      </w:r>
      <w:r w:rsidR="00797A22" w:rsidRPr="00614744">
        <w:rPr>
          <w:rFonts w:eastAsia="Arial" w:cs="Arial"/>
          <w:iCs/>
          <w:szCs w:val="24"/>
        </w:rPr>
        <w:t>número</w:t>
      </w:r>
      <w:r w:rsidR="00614F51" w:rsidRPr="00614744">
        <w:rPr>
          <w:rFonts w:eastAsia="Arial" w:cs="Arial"/>
          <w:iCs/>
          <w:szCs w:val="24"/>
        </w:rPr>
        <w:t xml:space="preserve"> de Reynolds</w:t>
      </w:r>
      <w:r w:rsidR="003F729C" w:rsidRPr="00614744">
        <w:rPr>
          <w:rFonts w:eastAsia="Arial" w:cs="Arial"/>
          <w:iCs/>
          <w:szCs w:val="24"/>
        </w:rPr>
        <w:t xml:space="preserve"> con la ecuación 28,</w:t>
      </w:r>
      <w:r w:rsidR="00614F51" w:rsidRPr="00614744">
        <w:rPr>
          <w:rFonts w:eastAsia="Arial" w:cs="Arial"/>
          <w:iCs/>
          <w:szCs w:val="24"/>
        </w:rPr>
        <w:t xml:space="preserve"> con una densidad</w:t>
      </w:r>
      <w:r w:rsidR="009A7A97" w:rsidRPr="00614744">
        <w:rPr>
          <w:rFonts w:eastAsia="Arial" w:cs="Arial"/>
          <w:iCs/>
          <w:szCs w:val="24"/>
        </w:rPr>
        <w:t xml:space="preserve"> de </w:t>
      </w:r>
      <m:oMath>
        <m:r>
          <w:rPr>
            <w:rFonts w:ascii="Cambria Math" w:eastAsia="Arial" w:hAnsi="Cambria Math" w:cs="Arial"/>
            <w:szCs w:val="24"/>
          </w:rPr>
          <m:t>997 kg/</m:t>
        </m:r>
        <m:sSup>
          <m:sSupPr>
            <m:ctrlPr>
              <w:rPr>
                <w:rFonts w:ascii="Cambria Math" w:eastAsia="Arial" w:hAnsi="Cambria Math" w:cs="Arial"/>
                <w:i/>
                <w:iCs/>
                <w:szCs w:val="24"/>
              </w:rPr>
            </m:ctrlPr>
          </m:sSupPr>
          <m:e>
            <m:r>
              <w:rPr>
                <w:rFonts w:ascii="Cambria Math" w:eastAsia="Arial" w:hAnsi="Cambria Math" w:cs="Arial"/>
                <w:szCs w:val="24"/>
              </w:rPr>
              <m:t>m</m:t>
            </m:r>
          </m:e>
          <m:sup>
            <m:r>
              <w:rPr>
                <w:rFonts w:ascii="Cambria Math" w:eastAsia="Arial" w:hAnsi="Cambria Math" w:cs="Arial"/>
                <w:szCs w:val="24"/>
              </w:rPr>
              <m:t>3</m:t>
            </m:r>
          </m:sup>
        </m:sSup>
      </m:oMath>
      <w:r w:rsidR="00797A22" w:rsidRPr="00614744">
        <w:rPr>
          <w:rFonts w:eastAsia="Arial" w:cs="Arial"/>
          <w:iCs/>
          <w:szCs w:val="24"/>
        </w:rPr>
        <w:t>,</w:t>
      </w:r>
      <w:r w:rsidR="00614F51" w:rsidRPr="00614744">
        <w:rPr>
          <w:rFonts w:eastAsia="Arial" w:cs="Arial"/>
          <w:iCs/>
          <w:szCs w:val="24"/>
        </w:rPr>
        <w:t xml:space="preserve"> viscosidad </w:t>
      </w:r>
      <w:r w:rsidR="00797A22" w:rsidRPr="00614744">
        <w:rPr>
          <w:rFonts w:eastAsia="Arial" w:cs="Arial"/>
          <w:iCs/>
          <w:szCs w:val="24"/>
        </w:rPr>
        <w:t xml:space="preserve">cinemática de </w:t>
      </w:r>
      <m:oMath>
        <m:r>
          <w:rPr>
            <w:rFonts w:ascii="Cambria Math" w:eastAsia="Arial" w:hAnsi="Cambria Math" w:cs="Arial"/>
            <w:szCs w:val="24"/>
          </w:rPr>
          <m:t>0,8937 cps</m:t>
        </m:r>
      </m:oMath>
      <w:r w:rsidR="00797A22" w:rsidRPr="00614744">
        <w:rPr>
          <w:rFonts w:eastAsia="Arial" w:cs="Arial"/>
          <w:iCs/>
          <w:szCs w:val="24"/>
        </w:rPr>
        <w:t xml:space="preserve"> </w:t>
      </w:r>
      <w:r w:rsidR="00614F51" w:rsidRPr="00614744">
        <w:rPr>
          <w:rFonts w:eastAsia="Arial" w:cs="Arial"/>
          <w:iCs/>
          <w:szCs w:val="24"/>
        </w:rPr>
        <w:t>y un diámetro de</w:t>
      </w:r>
      <w:r w:rsidR="00797A22" w:rsidRPr="00614744">
        <w:rPr>
          <w:rFonts w:eastAsia="Arial" w:cs="Arial"/>
          <w:iCs/>
          <w:szCs w:val="24"/>
        </w:rPr>
        <w:t xml:space="preserve"> tubería de </w:t>
      </w:r>
      <w:r w:rsidR="006C21EE" w:rsidRPr="00614744">
        <w:rPr>
          <w:rFonts w:eastAsia="Arial" w:cs="Arial"/>
          <w:iCs/>
          <w:szCs w:val="24"/>
        </w:rPr>
        <w:t>42</w:t>
      </w:r>
      <w:r w:rsidR="003F729C" w:rsidRPr="00614744">
        <w:rPr>
          <w:rFonts w:eastAsia="Arial" w:cs="Arial"/>
          <w:iCs/>
          <w:szCs w:val="24"/>
        </w:rPr>
        <w:t>,</w:t>
      </w:r>
      <w:r w:rsidR="006C21EE" w:rsidRPr="00614744">
        <w:rPr>
          <w:rFonts w:eastAsia="Arial" w:cs="Arial"/>
          <w:iCs/>
          <w:szCs w:val="24"/>
        </w:rPr>
        <w:t>68 mm, obteniendo como resultado un numero de Reynolds</w:t>
      </w:r>
      <w:r w:rsidR="003F729C" w:rsidRPr="00614744">
        <w:rPr>
          <w:rFonts w:eastAsia="Arial" w:cs="Arial"/>
          <w:iCs/>
          <w:szCs w:val="24"/>
        </w:rPr>
        <w:t xml:space="preserve"> </w:t>
      </w:r>
      <w:r w:rsidR="006C21EE" w:rsidRPr="00614744">
        <w:rPr>
          <w:rFonts w:eastAsia="Arial" w:cs="Arial"/>
          <w:iCs/>
          <w:szCs w:val="24"/>
        </w:rPr>
        <w:t xml:space="preserve">de </w:t>
      </w:r>
      <m:oMath>
        <m:r>
          <w:rPr>
            <w:rFonts w:ascii="Cambria Math" w:eastAsia="Arial" w:hAnsi="Cambria Math" w:cs="Arial"/>
            <w:szCs w:val="24"/>
          </w:rPr>
          <m:t>80.460</m:t>
        </m:r>
      </m:oMath>
      <w:r w:rsidR="006C21EE" w:rsidRPr="00614744">
        <w:rPr>
          <w:rFonts w:eastAsia="Arial" w:cs="Arial"/>
          <w:szCs w:val="24"/>
        </w:rPr>
        <w:t xml:space="preserve"> siendo así un flujo turbulento</w:t>
      </w:r>
      <w:r w:rsidR="003F729C" w:rsidRPr="00614744">
        <w:rPr>
          <w:rFonts w:eastAsia="Arial" w:cs="Arial"/>
          <w:szCs w:val="24"/>
        </w:rPr>
        <w:t>.</w:t>
      </w:r>
    </w:p>
    <w:p w14:paraId="24CD4642" w14:textId="5C04B92C" w:rsidR="0004088C" w:rsidRPr="0004088C" w:rsidRDefault="00000000" w:rsidP="00B67506">
      <w:pPr>
        <w:tabs>
          <w:tab w:val="center" w:pos="4560"/>
          <w:tab w:val="left" w:pos="5775"/>
        </w:tabs>
        <w:jc w:val="right"/>
        <w:rPr>
          <w:rFonts w:eastAsia="Arial" w:cs="Arial"/>
          <w:iCs/>
          <w:szCs w:val="24"/>
        </w:rPr>
      </w:pPr>
      <m:oMath>
        <m:sSub>
          <m:sSubPr>
            <m:ctrlPr>
              <w:rPr>
                <w:rFonts w:ascii="Cambria Math" w:eastAsia="Arial" w:hAnsi="Cambria Math" w:cs="Arial"/>
                <w:i/>
                <w:iCs/>
                <w:szCs w:val="24"/>
              </w:rPr>
            </m:ctrlPr>
          </m:sSubPr>
          <m:e>
            <m:r>
              <w:rPr>
                <w:rFonts w:ascii="Cambria Math" w:eastAsia="Arial" w:hAnsi="Cambria Math" w:cs="Arial"/>
                <w:szCs w:val="24"/>
              </w:rPr>
              <m:t>N</m:t>
            </m:r>
          </m:e>
          <m:sub>
            <m:r>
              <w:rPr>
                <w:rFonts w:ascii="Cambria Math" w:eastAsia="Arial" w:hAnsi="Cambria Math" w:cs="Arial"/>
                <w:szCs w:val="24"/>
              </w:rPr>
              <m:t>R</m:t>
            </m:r>
          </m:sub>
        </m:sSub>
        <m:r>
          <w:rPr>
            <w:rFonts w:ascii="Cambria Math" w:eastAsia="Arial" w:hAnsi="Cambria Math" w:cs="Arial"/>
            <w:szCs w:val="24"/>
          </w:rPr>
          <m:t>=</m:t>
        </m:r>
        <m:f>
          <m:fPr>
            <m:ctrlPr>
              <w:rPr>
                <w:rFonts w:ascii="Cambria Math" w:eastAsia="Arial" w:hAnsi="Cambria Math" w:cs="Arial"/>
                <w:i/>
                <w:iCs/>
                <w:szCs w:val="24"/>
              </w:rPr>
            </m:ctrlPr>
          </m:fPr>
          <m:num>
            <m:r>
              <w:rPr>
                <w:rFonts w:ascii="Cambria Math" w:eastAsia="Arial" w:hAnsi="Cambria Math" w:cs="Arial"/>
                <w:szCs w:val="24"/>
              </w:rPr>
              <m:t>v∙D∙ρ</m:t>
            </m:r>
          </m:num>
          <m:den>
            <m:r>
              <w:rPr>
                <w:rFonts w:ascii="Cambria Math" w:eastAsia="Arial" w:hAnsi="Cambria Math" w:cs="Arial"/>
                <w:szCs w:val="24"/>
              </w:rPr>
              <m:t>n</m:t>
            </m:r>
          </m:den>
        </m:f>
        <m:r>
          <w:rPr>
            <w:rFonts w:ascii="Cambria Math" w:eastAsia="Arial" w:hAnsi="Cambria Math" w:cs="Arial"/>
            <w:szCs w:val="24"/>
          </w:rPr>
          <m:t xml:space="preserve">=80.460 </m:t>
        </m:r>
      </m:oMath>
      <w:r w:rsidR="00B67506">
        <w:rPr>
          <w:rFonts w:eastAsia="Arial" w:cs="Arial"/>
          <w:iCs/>
          <w:szCs w:val="24"/>
        </w:rPr>
        <w:t xml:space="preserve">                      </w:t>
      </w:r>
      <w:r w:rsidR="003F729C">
        <w:rPr>
          <w:rFonts w:eastAsia="Arial" w:cs="Arial"/>
          <w:iCs/>
          <w:szCs w:val="24"/>
        </w:rPr>
        <w:t xml:space="preserve">          </w:t>
      </w:r>
      <w:r w:rsidR="00B67506">
        <w:rPr>
          <w:rFonts w:eastAsia="Arial" w:cs="Arial"/>
          <w:iCs/>
          <w:szCs w:val="24"/>
        </w:rPr>
        <w:t xml:space="preserve">    </w:t>
      </w:r>
      <m:oMath>
        <m:r>
          <w:rPr>
            <w:rFonts w:ascii="Cambria Math" w:eastAsia="Arial" w:hAnsi="Cambria Math" w:cs="Arial"/>
            <w:szCs w:val="24"/>
          </w:rPr>
          <m:t xml:space="preserve"> </m:t>
        </m:r>
      </m:oMath>
      <w:r w:rsidR="00B67506">
        <w:rPr>
          <w:rFonts w:eastAsia="Arial" w:cs="Arial"/>
          <w:iCs/>
          <w:szCs w:val="24"/>
        </w:rPr>
        <w:t>(2</w:t>
      </w:r>
      <w:r w:rsidR="006414BF">
        <w:rPr>
          <w:rFonts w:eastAsia="Arial" w:cs="Arial"/>
          <w:iCs/>
          <w:szCs w:val="24"/>
        </w:rPr>
        <w:t>8</w:t>
      </w:r>
      <w:r w:rsidR="00B67506">
        <w:rPr>
          <w:rFonts w:eastAsia="Arial" w:cs="Arial"/>
          <w:iCs/>
          <w:szCs w:val="24"/>
        </w:rPr>
        <w:t xml:space="preserve">)                      </w:t>
      </w:r>
    </w:p>
    <w:p w14:paraId="552A57AF" w14:textId="4A37C701" w:rsidR="004D4BEB" w:rsidRDefault="00D90B75" w:rsidP="00B67506">
      <w:pPr>
        <w:tabs>
          <w:tab w:val="center" w:pos="4560"/>
          <w:tab w:val="left" w:pos="5775"/>
        </w:tabs>
        <w:rPr>
          <w:rFonts w:eastAsia="Arial" w:cs="Arial"/>
          <w:iCs/>
          <w:szCs w:val="24"/>
        </w:rPr>
      </w:pPr>
      <w:r w:rsidRPr="00614744">
        <w:rPr>
          <w:rFonts w:eastAsia="Arial" w:cs="Arial"/>
          <w:iCs/>
          <w:szCs w:val="24"/>
        </w:rPr>
        <w:t xml:space="preserve">Se seleccionó el material de la tubería en </w:t>
      </w:r>
      <w:r w:rsidR="009B3F3E" w:rsidRPr="00614744">
        <w:rPr>
          <w:rFonts w:eastAsia="Arial" w:cs="Arial"/>
          <w:iCs/>
          <w:szCs w:val="24"/>
        </w:rPr>
        <w:t>PVC del fabricante colombiano PAVCO,</w:t>
      </w:r>
      <w:r w:rsidRPr="00614744">
        <w:rPr>
          <w:rFonts w:eastAsia="Arial" w:cs="Arial"/>
          <w:iCs/>
          <w:szCs w:val="24"/>
        </w:rPr>
        <w:t xml:space="preserve"> debido a</w:t>
      </w:r>
      <w:r w:rsidR="009B3F3E" w:rsidRPr="00614744">
        <w:rPr>
          <w:rFonts w:eastAsia="Arial" w:cs="Arial"/>
          <w:iCs/>
          <w:szCs w:val="24"/>
        </w:rPr>
        <w:t xml:space="preserve"> su excelente resistencia a la presión, corrosión, </w:t>
      </w:r>
      <w:r w:rsidR="0053422F" w:rsidRPr="00614744">
        <w:rPr>
          <w:rFonts w:eastAsia="Arial" w:cs="Arial"/>
          <w:iCs/>
          <w:szCs w:val="24"/>
        </w:rPr>
        <w:t>paredes lisas y su economía.</w:t>
      </w:r>
      <w:r w:rsidRPr="00614744">
        <w:rPr>
          <w:rFonts w:eastAsia="Arial" w:cs="Arial"/>
          <w:iCs/>
          <w:szCs w:val="24"/>
        </w:rPr>
        <w:t xml:space="preserve"> Entonces</w:t>
      </w:r>
      <w:r w:rsidR="0053422F" w:rsidRPr="00614744">
        <w:rPr>
          <w:rFonts w:eastAsia="Arial" w:cs="Arial"/>
          <w:iCs/>
          <w:szCs w:val="24"/>
        </w:rPr>
        <w:t xml:space="preserve"> se calculó el factor de fricción con una rugosidad de 6.178e-5</w:t>
      </w:r>
      <w:r w:rsidR="003F729C" w:rsidRPr="00614744">
        <w:rPr>
          <w:rFonts w:eastAsia="Arial" w:cs="Arial"/>
          <w:iCs/>
          <w:szCs w:val="24"/>
        </w:rPr>
        <w:t xml:space="preserve"> </w:t>
      </w:r>
      <w:r w:rsidR="0053422F" w:rsidRPr="00614744">
        <w:rPr>
          <w:rFonts w:eastAsia="Arial" w:cs="Arial"/>
          <w:iCs/>
          <w:szCs w:val="24"/>
        </w:rPr>
        <w:t>m</w:t>
      </w:r>
      <w:sdt>
        <w:sdtPr>
          <w:rPr>
            <w:rFonts w:eastAsia="Arial" w:cs="Arial"/>
            <w:iCs/>
            <w:szCs w:val="24"/>
          </w:rPr>
          <w:id w:val="-1640112616"/>
          <w:citation/>
        </w:sdtPr>
        <w:sdtContent>
          <w:r w:rsidR="0053422F" w:rsidRPr="00614744">
            <w:rPr>
              <w:rFonts w:eastAsia="Arial" w:cs="Arial"/>
              <w:iCs/>
              <w:szCs w:val="24"/>
            </w:rPr>
            <w:fldChar w:fldCharType="begin"/>
          </w:r>
          <w:r w:rsidR="00C86C1D">
            <w:rPr>
              <w:rFonts w:eastAsia="Arial" w:cs="Arial"/>
              <w:iCs/>
              <w:szCs w:val="24"/>
              <w:lang w:val="es-CO"/>
            </w:rPr>
            <w:instrText xml:space="preserve">CITATION Cen04 \l 9226 </w:instrText>
          </w:r>
          <w:r w:rsidR="0053422F" w:rsidRPr="00614744">
            <w:rPr>
              <w:rFonts w:eastAsia="Arial" w:cs="Arial"/>
              <w:iCs/>
              <w:szCs w:val="24"/>
            </w:rPr>
            <w:fldChar w:fldCharType="separate"/>
          </w:r>
          <w:r w:rsidR="00593FF6">
            <w:rPr>
              <w:rFonts w:eastAsia="Arial" w:cs="Arial"/>
              <w:iCs/>
              <w:noProof/>
              <w:szCs w:val="24"/>
              <w:lang w:val="es-CO"/>
            </w:rPr>
            <w:t xml:space="preserve"> </w:t>
          </w:r>
          <w:r w:rsidR="00593FF6" w:rsidRPr="00593FF6">
            <w:rPr>
              <w:rFonts w:eastAsia="Arial" w:cs="Arial"/>
              <w:noProof/>
              <w:szCs w:val="24"/>
              <w:lang w:val="es-CO"/>
            </w:rPr>
            <w:t>[51]</w:t>
          </w:r>
          <w:r w:rsidR="0053422F" w:rsidRPr="00614744">
            <w:rPr>
              <w:rFonts w:eastAsia="Arial" w:cs="Arial"/>
              <w:iCs/>
              <w:szCs w:val="24"/>
            </w:rPr>
            <w:fldChar w:fldCharType="end"/>
          </w:r>
        </w:sdtContent>
      </w:sdt>
      <w:r w:rsidR="007A6CD6" w:rsidRPr="00614744">
        <w:rPr>
          <w:rFonts w:eastAsia="Arial" w:cs="Arial"/>
          <w:iCs/>
          <w:szCs w:val="24"/>
        </w:rPr>
        <w:t>, obteniendo un factor de fricción</w:t>
      </w:r>
      <w:r w:rsidR="006414BF" w:rsidRPr="00614744">
        <w:rPr>
          <w:rFonts w:eastAsia="Arial" w:cs="Arial"/>
          <w:iCs/>
          <w:szCs w:val="24"/>
        </w:rPr>
        <w:t xml:space="preserve"> </w:t>
      </w:r>
      <w:r w:rsidR="003F729C" w:rsidRPr="00614744">
        <w:rPr>
          <w:rFonts w:eastAsia="Arial" w:cs="Arial"/>
          <w:iCs/>
          <w:szCs w:val="24"/>
        </w:rPr>
        <w:t xml:space="preserve">con la ecuación </w:t>
      </w:r>
      <w:r w:rsidR="006414BF" w:rsidRPr="00614744">
        <w:rPr>
          <w:rFonts w:eastAsia="Arial" w:cs="Arial"/>
          <w:iCs/>
          <w:szCs w:val="24"/>
        </w:rPr>
        <w:t>29</w:t>
      </w:r>
      <w:r w:rsidR="003F729C" w:rsidRPr="00614744">
        <w:rPr>
          <w:rFonts w:eastAsia="Arial" w:cs="Arial"/>
          <w:iCs/>
          <w:szCs w:val="24"/>
        </w:rPr>
        <w:t>.</w:t>
      </w:r>
    </w:p>
    <w:p w14:paraId="4207895F" w14:textId="34A71984" w:rsidR="00C20B2E" w:rsidRPr="004D4BEB" w:rsidRDefault="00CF6A5D" w:rsidP="00B67506">
      <w:pPr>
        <w:tabs>
          <w:tab w:val="center" w:pos="4560"/>
          <w:tab w:val="left" w:pos="5775"/>
        </w:tabs>
        <w:rPr>
          <w:rFonts w:eastAsia="Arial" w:cs="Arial"/>
          <w:iCs/>
          <w:szCs w:val="24"/>
        </w:rPr>
      </w:pPr>
      <w:r w:rsidRPr="00CF6A5D">
        <w:rPr>
          <w:rFonts w:ascii="Cambria Math" w:eastAsia="Arial" w:hAnsi="Cambria Math" w:cs="Arial"/>
          <w:i/>
          <w:iCs/>
          <w:szCs w:val="24"/>
        </w:rPr>
        <w:lastRenderedPageBreak/>
        <w:br/>
      </w:r>
      <w:r w:rsidR="00B67506">
        <w:rPr>
          <w:rFonts w:ascii="Cambria Math" w:eastAsia="Arial" w:hAnsi="Cambria Math" w:cs="Arial"/>
          <w:i/>
          <w:iCs/>
          <w:szCs w:val="24"/>
        </w:rPr>
        <w:t xml:space="preserve">                                                           </w:t>
      </w:r>
      <m:oMath>
        <m:r>
          <w:rPr>
            <w:rFonts w:ascii="Cambria Math" w:eastAsia="Arial" w:hAnsi="Cambria Math" w:cs="Arial"/>
            <w:szCs w:val="24"/>
          </w:rPr>
          <m:t>f=</m:t>
        </m:r>
        <m:f>
          <m:fPr>
            <m:ctrlPr>
              <w:rPr>
                <w:rFonts w:ascii="Cambria Math" w:eastAsia="Arial" w:hAnsi="Cambria Math" w:cs="Arial"/>
                <w:i/>
                <w:iCs/>
                <w:szCs w:val="24"/>
              </w:rPr>
            </m:ctrlPr>
          </m:fPr>
          <m:num>
            <m:r>
              <w:rPr>
                <w:rFonts w:ascii="Cambria Math" w:eastAsia="Arial" w:hAnsi="Cambria Math" w:cs="Arial"/>
                <w:szCs w:val="24"/>
              </w:rPr>
              <m:t>0,25</m:t>
            </m:r>
          </m:num>
          <m:den>
            <m:sSup>
              <m:sSupPr>
                <m:ctrlPr>
                  <w:rPr>
                    <w:rFonts w:ascii="Cambria Math" w:eastAsia="Arial" w:hAnsi="Cambria Math" w:cs="Arial"/>
                    <w:i/>
                    <w:iCs/>
                    <w:szCs w:val="24"/>
                  </w:rPr>
                </m:ctrlPr>
              </m:sSupPr>
              <m:e>
                <m:d>
                  <m:dPr>
                    <m:begChr m:val="["/>
                    <m:endChr m:val="]"/>
                    <m:ctrlPr>
                      <w:rPr>
                        <w:rFonts w:ascii="Cambria Math" w:eastAsia="Arial" w:hAnsi="Cambria Math" w:cs="Arial"/>
                        <w:i/>
                        <w:iCs/>
                        <w:szCs w:val="24"/>
                      </w:rPr>
                    </m:ctrlPr>
                  </m:dPr>
                  <m:e>
                    <m:func>
                      <m:funcPr>
                        <m:ctrlPr>
                          <w:rPr>
                            <w:rFonts w:ascii="Cambria Math" w:eastAsia="Arial" w:hAnsi="Cambria Math" w:cs="Arial"/>
                            <w:i/>
                            <w:iCs/>
                            <w:szCs w:val="24"/>
                          </w:rPr>
                        </m:ctrlPr>
                      </m:funcPr>
                      <m:fName>
                        <m:r>
                          <m:rPr>
                            <m:sty m:val="p"/>
                          </m:rPr>
                          <w:rPr>
                            <w:rFonts w:ascii="Cambria Math" w:eastAsia="Arial" w:hAnsi="Cambria Math" w:cs="Arial"/>
                            <w:szCs w:val="24"/>
                          </w:rPr>
                          <m:t>log</m:t>
                        </m:r>
                      </m:fName>
                      <m:e>
                        <m:d>
                          <m:dPr>
                            <m:ctrlPr>
                              <w:rPr>
                                <w:rFonts w:ascii="Cambria Math" w:eastAsia="Arial" w:hAnsi="Cambria Math" w:cs="Arial"/>
                                <w:i/>
                                <w:iCs/>
                                <w:szCs w:val="24"/>
                              </w:rPr>
                            </m:ctrlPr>
                          </m:dPr>
                          <m:e>
                            <m:f>
                              <m:fPr>
                                <m:ctrlPr>
                                  <w:rPr>
                                    <w:rFonts w:ascii="Cambria Math" w:eastAsia="Arial" w:hAnsi="Cambria Math" w:cs="Arial"/>
                                    <w:i/>
                                    <w:iCs/>
                                    <w:szCs w:val="24"/>
                                  </w:rPr>
                                </m:ctrlPr>
                              </m:fPr>
                              <m:num>
                                <m:r>
                                  <w:rPr>
                                    <w:rFonts w:ascii="Cambria Math" w:eastAsia="Arial" w:hAnsi="Cambria Math" w:cs="Arial"/>
                                    <w:szCs w:val="24"/>
                                  </w:rPr>
                                  <m:t>1</m:t>
                                </m:r>
                              </m:num>
                              <m:den>
                                <m:r>
                                  <w:rPr>
                                    <w:rFonts w:ascii="Cambria Math" w:eastAsia="Arial" w:hAnsi="Cambria Math" w:cs="Arial"/>
                                    <w:szCs w:val="24"/>
                                  </w:rPr>
                                  <m:t>3,7</m:t>
                                </m:r>
                                <m:d>
                                  <m:dPr>
                                    <m:ctrlPr>
                                      <w:rPr>
                                        <w:rFonts w:ascii="Cambria Math" w:eastAsia="Arial" w:hAnsi="Cambria Math" w:cs="Arial"/>
                                        <w:i/>
                                        <w:iCs/>
                                        <w:szCs w:val="24"/>
                                      </w:rPr>
                                    </m:ctrlPr>
                                  </m:dPr>
                                  <m:e>
                                    <m:f>
                                      <m:fPr>
                                        <m:ctrlPr>
                                          <w:rPr>
                                            <w:rFonts w:ascii="Cambria Math" w:eastAsia="Arial" w:hAnsi="Cambria Math" w:cs="Arial"/>
                                            <w:i/>
                                            <w:iCs/>
                                            <w:szCs w:val="24"/>
                                          </w:rPr>
                                        </m:ctrlPr>
                                      </m:fPr>
                                      <m:num>
                                        <m:r>
                                          <w:rPr>
                                            <w:rFonts w:ascii="Cambria Math" w:eastAsia="Arial" w:hAnsi="Cambria Math" w:cs="Arial"/>
                                            <w:szCs w:val="24"/>
                                          </w:rPr>
                                          <m:t>D</m:t>
                                        </m:r>
                                      </m:num>
                                      <m:den>
                                        <m:r>
                                          <w:rPr>
                                            <w:rFonts w:ascii="Cambria Math" w:eastAsia="Arial" w:hAnsi="Cambria Math" w:cs="Arial"/>
                                            <w:szCs w:val="24"/>
                                          </w:rPr>
                                          <m:t>∈</m:t>
                                        </m:r>
                                      </m:den>
                                    </m:f>
                                  </m:e>
                                </m:d>
                              </m:den>
                            </m:f>
                            <m:r>
                              <w:rPr>
                                <w:rFonts w:ascii="Cambria Math" w:eastAsia="Arial" w:hAnsi="Cambria Math" w:cs="Arial"/>
                                <w:szCs w:val="24"/>
                              </w:rPr>
                              <m:t>+</m:t>
                            </m:r>
                            <m:f>
                              <m:fPr>
                                <m:ctrlPr>
                                  <w:rPr>
                                    <w:rFonts w:ascii="Cambria Math" w:eastAsia="Arial" w:hAnsi="Cambria Math" w:cs="Arial"/>
                                    <w:i/>
                                    <w:iCs/>
                                    <w:szCs w:val="24"/>
                                  </w:rPr>
                                </m:ctrlPr>
                              </m:fPr>
                              <m:num>
                                <m:r>
                                  <w:rPr>
                                    <w:rFonts w:ascii="Cambria Math" w:eastAsia="Arial" w:hAnsi="Cambria Math" w:cs="Arial"/>
                                    <w:szCs w:val="24"/>
                                  </w:rPr>
                                  <m:t>5,74</m:t>
                                </m:r>
                              </m:num>
                              <m:den>
                                <m:sSup>
                                  <m:sSupPr>
                                    <m:ctrlPr>
                                      <w:rPr>
                                        <w:rFonts w:ascii="Cambria Math" w:eastAsia="Arial" w:hAnsi="Cambria Math" w:cs="Arial"/>
                                        <w:i/>
                                        <w:iCs/>
                                        <w:szCs w:val="24"/>
                                      </w:rPr>
                                    </m:ctrlPr>
                                  </m:sSupPr>
                                  <m:e>
                                    <w:bookmarkStart w:id="294" w:name="_Hlk127786569"/>
                                    <m:sSub>
                                      <m:sSubPr>
                                        <m:ctrlPr>
                                          <w:rPr>
                                            <w:rFonts w:ascii="Cambria Math" w:eastAsia="Arial" w:hAnsi="Cambria Math" w:cs="Arial"/>
                                            <w:i/>
                                            <w:iCs/>
                                            <w:szCs w:val="24"/>
                                          </w:rPr>
                                        </m:ctrlPr>
                                      </m:sSubPr>
                                      <m:e>
                                        <m:r>
                                          <w:rPr>
                                            <w:rFonts w:ascii="Cambria Math" w:eastAsia="Arial" w:hAnsi="Cambria Math" w:cs="Arial"/>
                                            <w:szCs w:val="24"/>
                                          </w:rPr>
                                          <m:t>N</m:t>
                                        </m:r>
                                      </m:e>
                                      <m:sub>
                                        <m:r>
                                          <w:rPr>
                                            <w:rFonts w:ascii="Cambria Math" w:eastAsia="Arial" w:hAnsi="Cambria Math" w:cs="Arial"/>
                                            <w:szCs w:val="24"/>
                                          </w:rPr>
                                          <m:t>R</m:t>
                                        </m:r>
                                      </m:sub>
                                    </m:sSub>
                                    <w:bookmarkEnd w:id="294"/>
                                  </m:e>
                                  <m:sup>
                                    <m:r>
                                      <w:rPr>
                                        <w:rFonts w:ascii="Cambria Math" w:eastAsia="Arial" w:hAnsi="Cambria Math" w:cs="Arial"/>
                                        <w:szCs w:val="24"/>
                                      </w:rPr>
                                      <m:t>0,9</m:t>
                                    </m:r>
                                  </m:sup>
                                </m:sSup>
                              </m:den>
                            </m:f>
                          </m:e>
                        </m:d>
                      </m:e>
                    </m:func>
                  </m:e>
                </m:d>
              </m:e>
              <m:sup>
                <m:r>
                  <w:rPr>
                    <w:rFonts w:ascii="Cambria Math" w:eastAsia="Arial" w:hAnsi="Cambria Math" w:cs="Arial"/>
                    <w:szCs w:val="24"/>
                  </w:rPr>
                  <m:t>2</m:t>
                </m:r>
              </m:sup>
            </m:sSup>
          </m:den>
        </m:f>
        <m:r>
          <w:rPr>
            <w:rFonts w:ascii="Cambria Math" w:eastAsia="Arial" w:hAnsi="Cambria Math" w:cs="Arial"/>
            <w:szCs w:val="24"/>
          </w:rPr>
          <m:t xml:space="preserve">=0.018 </m:t>
        </m:r>
      </m:oMath>
      <w:r w:rsidR="00B67506">
        <w:rPr>
          <w:rFonts w:ascii="Cambria Math" w:eastAsia="Arial" w:hAnsi="Cambria Math" w:cs="Arial"/>
          <w:i/>
          <w:iCs/>
          <w:szCs w:val="24"/>
        </w:rPr>
        <w:t xml:space="preserve">                                      </w:t>
      </w:r>
      <w:r w:rsidR="00AB7A4D">
        <w:rPr>
          <w:rFonts w:ascii="Cambria Math" w:eastAsia="Arial" w:hAnsi="Cambria Math" w:cs="Arial"/>
          <w:i/>
          <w:iCs/>
          <w:szCs w:val="24"/>
        </w:rPr>
        <w:t xml:space="preserve">      </w:t>
      </w:r>
      <w:r w:rsidR="00AB7A4D">
        <w:rPr>
          <w:rFonts w:ascii="Cambria Math" w:eastAsia="Arial" w:hAnsi="Cambria Math" w:cs="Arial"/>
          <w:szCs w:val="24"/>
        </w:rPr>
        <w:t xml:space="preserve"> </w:t>
      </w:r>
      <w:r w:rsidR="00AB7A4D" w:rsidRPr="007E4452">
        <w:rPr>
          <w:rFonts w:eastAsia="Arial" w:cs="Arial"/>
          <w:szCs w:val="24"/>
        </w:rPr>
        <w:t>(</w:t>
      </w:r>
      <w:r w:rsidR="006414BF">
        <w:rPr>
          <w:rFonts w:eastAsia="Arial" w:cs="Arial"/>
          <w:szCs w:val="24"/>
        </w:rPr>
        <w:t>29</w:t>
      </w:r>
      <w:r w:rsidR="00B67506" w:rsidRPr="007E4452">
        <w:rPr>
          <w:rFonts w:eastAsia="Arial" w:cs="Arial"/>
          <w:szCs w:val="24"/>
        </w:rPr>
        <w:t>)</w:t>
      </w:r>
    </w:p>
    <w:p w14:paraId="6AD02DCD" w14:textId="3BE8011E" w:rsidR="004D4BEB" w:rsidRDefault="00C418ED" w:rsidP="00B67506">
      <w:pPr>
        <w:tabs>
          <w:tab w:val="center" w:pos="4560"/>
          <w:tab w:val="left" w:pos="5775"/>
        </w:tabs>
        <w:rPr>
          <w:rFonts w:eastAsia="Arial" w:cs="Arial"/>
          <w:iCs/>
          <w:szCs w:val="24"/>
        </w:rPr>
      </w:pPr>
      <w:r w:rsidRPr="00614744">
        <w:rPr>
          <w:rFonts w:eastAsia="Arial" w:cs="Arial"/>
          <w:szCs w:val="24"/>
        </w:rPr>
        <w:t>Se calcularon las p</w:t>
      </w:r>
      <w:r w:rsidR="003F729C" w:rsidRPr="00614744">
        <w:rPr>
          <w:rFonts w:eastAsia="Arial" w:cs="Arial"/>
          <w:szCs w:val="24"/>
        </w:rPr>
        <w:t>é</w:t>
      </w:r>
      <w:r w:rsidRPr="00614744">
        <w:rPr>
          <w:rFonts w:eastAsia="Arial" w:cs="Arial"/>
          <w:szCs w:val="24"/>
        </w:rPr>
        <w:t>rdidas por fricción y accesorios</w:t>
      </w:r>
      <w:r w:rsidR="00D90B75" w:rsidRPr="00614744">
        <w:rPr>
          <w:rFonts w:eastAsia="Arial" w:cs="Arial"/>
          <w:szCs w:val="24"/>
        </w:rPr>
        <w:t xml:space="preserve"> con las ecuaciones (27) y (28) respectivamente</w:t>
      </w:r>
      <w:r w:rsidRPr="00614744">
        <w:rPr>
          <w:rFonts w:eastAsia="Arial" w:cs="Arial"/>
          <w:szCs w:val="24"/>
        </w:rPr>
        <w:t xml:space="preserve">, obteniendo como resultado un </w:t>
      </w: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l</m:t>
            </m:r>
          </m:sub>
        </m:sSub>
      </m:oMath>
      <w:r w:rsidRPr="00614744">
        <w:rPr>
          <w:rFonts w:eastAsia="Arial" w:cs="Arial"/>
          <w:iCs/>
          <w:szCs w:val="24"/>
        </w:rPr>
        <w:t xml:space="preserve"> total de 5,35m. Por otra parte, el valor de </w:t>
      </w:r>
      <m:oMath>
        <m:sSub>
          <m:sSubPr>
            <m:ctrlPr>
              <w:rPr>
                <w:rFonts w:ascii="Cambria Math" w:eastAsia="Arial" w:hAnsi="Cambria Math" w:cs="Arial"/>
                <w:i/>
                <w:iCs/>
                <w:szCs w:val="24"/>
              </w:rPr>
            </m:ctrlPr>
          </m:sSubPr>
          <m:e>
            <m:r>
              <w:rPr>
                <w:rFonts w:ascii="Cambria Math" w:eastAsia="Arial" w:hAnsi="Cambria Math" w:cs="Arial"/>
                <w:szCs w:val="24"/>
              </w:rPr>
              <m:t>Z</m:t>
            </m:r>
          </m:e>
          <m:sub>
            <m:r>
              <w:rPr>
                <w:rFonts w:ascii="Cambria Math" w:eastAsia="Arial" w:hAnsi="Cambria Math" w:cs="Arial"/>
                <w:szCs w:val="24"/>
              </w:rPr>
              <m:t>1</m:t>
            </m:r>
          </m:sub>
        </m:sSub>
      </m:oMath>
      <w:r w:rsidR="004D4BEB" w:rsidRPr="00614744">
        <w:rPr>
          <w:rFonts w:eastAsia="Arial" w:cs="Arial"/>
          <w:iCs/>
          <w:szCs w:val="24"/>
        </w:rPr>
        <w:t xml:space="preserve"> </w:t>
      </w:r>
      <w:r w:rsidRPr="00614744">
        <w:rPr>
          <w:rFonts w:eastAsia="Arial" w:cs="Arial"/>
          <w:iCs/>
          <w:szCs w:val="24"/>
        </w:rPr>
        <w:t>es de 5,5 m</w:t>
      </w:r>
      <w:r w:rsidR="00D90B75" w:rsidRPr="00614744">
        <w:rPr>
          <w:rFonts w:eastAsia="Arial" w:cs="Arial"/>
          <w:iCs/>
          <w:szCs w:val="24"/>
        </w:rPr>
        <w:t>,</w:t>
      </w:r>
      <w:r w:rsidRPr="00614744">
        <w:rPr>
          <w:rFonts w:eastAsia="Arial" w:cs="Arial"/>
          <w:iCs/>
          <w:szCs w:val="24"/>
        </w:rPr>
        <w:t xml:space="preserve"> </w:t>
      </w:r>
      <w:r w:rsidR="00D90B75" w:rsidRPr="00614744">
        <w:rPr>
          <w:rFonts w:eastAsia="Arial" w:cs="Arial"/>
          <w:iCs/>
          <w:szCs w:val="24"/>
        </w:rPr>
        <w:t xml:space="preserve">con </w:t>
      </w:r>
      <w:r w:rsidRPr="00614744">
        <w:rPr>
          <w:rFonts w:eastAsia="Arial" w:cs="Arial"/>
          <w:iCs/>
          <w:szCs w:val="24"/>
        </w:rPr>
        <w:t>un resultado de carga de la bomba de 12,15 m.</w:t>
      </w:r>
    </w:p>
    <w:p w14:paraId="31DAC299" w14:textId="65677DBC" w:rsidR="00FB4F94" w:rsidRDefault="004251CD" w:rsidP="00B67506">
      <w:pPr>
        <w:tabs>
          <w:tab w:val="center" w:pos="4560"/>
          <w:tab w:val="left" w:pos="5775"/>
        </w:tabs>
        <w:rPr>
          <w:rFonts w:eastAsia="Arial" w:cs="Arial"/>
          <w:iCs/>
          <w:szCs w:val="24"/>
        </w:rPr>
      </w:pPr>
      <w:r>
        <w:rPr>
          <w:rFonts w:eastAsia="Arial" w:cs="Arial"/>
          <w:iCs/>
          <w:szCs w:val="24"/>
        </w:rPr>
        <w:t>Luego</w:t>
      </w:r>
      <w:r w:rsidR="00B93528">
        <w:rPr>
          <w:rFonts w:eastAsia="Arial" w:cs="Arial"/>
          <w:iCs/>
          <w:szCs w:val="24"/>
        </w:rPr>
        <w:t xml:space="preserve"> con </w:t>
      </w:r>
      <w:r w:rsidR="00C03A43">
        <w:rPr>
          <w:rFonts w:eastAsia="Arial" w:cs="Arial"/>
          <w:iCs/>
          <w:szCs w:val="24"/>
        </w:rPr>
        <w:t>los valore</w:t>
      </w:r>
      <w:r w:rsidR="00FB4F94">
        <w:rPr>
          <w:rFonts w:eastAsia="Arial" w:cs="Arial"/>
          <w:iCs/>
          <w:szCs w:val="24"/>
        </w:rPr>
        <w:t xml:space="preserve">s de Carga total de la bomba </w:t>
      </w:r>
      <m:oMath>
        <m:sSub>
          <m:sSubPr>
            <m:ctrlPr>
              <w:rPr>
                <w:rFonts w:ascii="Cambria Math" w:eastAsia="Arial" w:hAnsi="Cambria Math" w:cs="Arial"/>
                <w:i/>
                <w:iCs/>
                <w:szCs w:val="24"/>
              </w:rPr>
            </m:ctrlPr>
          </m:sSubPr>
          <m:e>
            <m:r>
              <w:rPr>
                <w:rFonts w:ascii="Cambria Math" w:eastAsia="Arial" w:hAnsi="Cambria Math" w:cs="Arial"/>
                <w:szCs w:val="24"/>
              </w:rPr>
              <m:t>h</m:t>
            </m:r>
          </m:e>
          <m:sub>
            <m:r>
              <w:rPr>
                <w:rFonts w:ascii="Cambria Math" w:eastAsia="Arial" w:hAnsi="Cambria Math" w:cs="Arial"/>
                <w:szCs w:val="24"/>
              </w:rPr>
              <m:t>a</m:t>
            </m:r>
          </m:sub>
        </m:sSub>
      </m:oMath>
      <w:r w:rsidR="00FB4F94">
        <w:rPr>
          <w:rFonts w:eastAsia="Arial" w:cs="Arial"/>
          <w:iCs/>
          <w:szCs w:val="24"/>
        </w:rPr>
        <w:t xml:space="preserve"> y el Caudal del sistema</w:t>
      </w:r>
      <w:r w:rsidR="001C1C43">
        <w:rPr>
          <w:rFonts w:eastAsia="Arial" w:cs="Arial"/>
          <w:iCs/>
          <w:szCs w:val="24"/>
        </w:rPr>
        <w:t>,</w:t>
      </w:r>
      <w:r w:rsidR="00FB4F94">
        <w:rPr>
          <w:rFonts w:eastAsia="Arial" w:cs="Arial"/>
          <w:iCs/>
          <w:szCs w:val="24"/>
        </w:rPr>
        <w:t xml:space="preserve"> </w:t>
      </w:r>
      <w:r w:rsidR="000F56C2">
        <w:rPr>
          <w:rFonts w:eastAsia="Arial" w:cs="Arial"/>
          <w:iCs/>
          <w:szCs w:val="24"/>
        </w:rPr>
        <w:t>se</w:t>
      </w:r>
      <w:r w:rsidR="00B93528">
        <w:rPr>
          <w:rFonts w:eastAsia="Arial" w:cs="Arial"/>
          <w:iCs/>
          <w:szCs w:val="24"/>
        </w:rPr>
        <w:t xml:space="preserve"> selecciona </w:t>
      </w:r>
      <w:r>
        <w:rPr>
          <w:rFonts w:eastAsia="Arial" w:cs="Arial"/>
          <w:iCs/>
          <w:szCs w:val="24"/>
        </w:rPr>
        <w:t>un tipo de bomba posible del</w:t>
      </w:r>
      <w:r w:rsidR="00B93528">
        <w:rPr>
          <w:rFonts w:eastAsia="Arial" w:cs="Arial"/>
          <w:iCs/>
          <w:szCs w:val="24"/>
        </w:rPr>
        <w:t xml:space="preserve"> catálogo </w:t>
      </w:r>
      <w:r w:rsidR="001B4996">
        <w:rPr>
          <w:rFonts w:eastAsia="Arial" w:cs="Arial"/>
          <w:iCs/>
          <w:szCs w:val="24"/>
        </w:rPr>
        <w:t>Barnes Colombia</w:t>
      </w:r>
      <w:r>
        <w:rPr>
          <w:rFonts w:eastAsia="Arial" w:cs="Arial"/>
          <w:iCs/>
          <w:szCs w:val="24"/>
        </w:rPr>
        <w:t xml:space="preserve"> (figura 8)</w:t>
      </w:r>
    </w:p>
    <w:p w14:paraId="175CB69D" w14:textId="01306C23" w:rsidR="00EE0F9D" w:rsidRDefault="00EE0F9D" w:rsidP="00B93B72">
      <w:pPr>
        <w:pStyle w:val="Figura"/>
      </w:pPr>
      <w:bookmarkStart w:id="295" w:name="_Toc127468744"/>
      <w:bookmarkStart w:id="296" w:name="_Toc127778600"/>
      <w:bookmarkStart w:id="297" w:name="_Toc127781583"/>
      <w:bookmarkStart w:id="298" w:name="_Toc131169505"/>
      <w:bookmarkStart w:id="299" w:name="_Toc134780758"/>
      <w:bookmarkStart w:id="300" w:name="_Toc134785202"/>
      <w:r>
        <w:t>Curva característica de la bomba centrifuga.</w:t>
      </w:r>
      <w:bookmarkEnd w:id="295"/>
      <w:bookmarkEnd w:id="296"/>
      <w:bookmarkEnd w:id="297"/>
      <w:bookmarkEnd w:id="298"/>
      <w:bookmarkEnd w:id="299"/>
      <w:bookmarkEnd w:id="300"/>
    </w:p>
    <w:p w14:paraId="47745D97" w14:textId="3A56E211" w:rsidR="00EE0F9D" w:rsidRPr="00EE0F9D" w:rsidRDefault="00E20265" w:rsidP="0001254F">
      <w:pPr>
        <w:tabs>
          <w:tab w:val="center" w:pos="4560"/>
          <w:tab w:val="left" w:pos="5775"/>
        </w:tabs>
        <w:jc w:val="center"/>
        <w:rPr>
          <w:rFonts w:eastAsia="Arial" w:cs="Arial"/>
          <w:i/>
          <w:szCs w:val="24"/>
        </w:rPr>
      </w:pPr>
      <w:r w:rsidRPr="00E20265">
        <w:rPr>
          <w:rFonts w:eastAsia="Arial" w:cs="Arial"/>
          <w:i/>
          <w:noProof/>
          <w:szCs w:val="24"/>
        </w:rPr>
        <w:drawing>
          <wp:inline distT="0" distB="0" distL="0" distR="0" wp14:anchorId="322B76A4" wp14:editId="7E82CACF">
            <wp:extent cx="4673451" cy="4109316"/>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94851" cy="4128133"/>
                    </a:xfrm>
                    <a:prstGeom prst="rect">
                      <a:avLst/>
                    </a:prstGeom>
                  </pic:spPr>
                </pic:pic>
              </a:graphicData>
            </a:graphic>
          </wp:inline>
        </w:drawing>
      </w:r>
    </w:p>
    <w:p w14:paraId="0154DDBC" w14:textId="365AFBD9" w:rsidR="007E4452" w:rsidRPr="007E4452" w:rsidRDefault="0001254F" w:rsidP="007E4452">
      <w:pPr>
        <w:tabs>
          <w:tab w:val="center" w:pos="4560"/>
          <w:tab w:val="left" w:pos="5775"/>
        </w:tabs>
        <w:jc w:val="center"/>
        <w:rPr>
          <w:rFonts w:eastAsia="Arial" w:cs="Arial"/>
          <w:i/>
          <w:szCs w:val="24"/>
        </w:rPr>
      </w:pPr>
      <w:r w:rsidRPr="00DA44C4">
        <w:rPr>
          <w:rFonts w:eastAsia="Arial" w:cs="Arial"/>
          <w:i/>
          <w:szCs w:val="24"/>
        </w:rPr>
        <w:t xml:space="preserve">Fuentes del catálogo </w:t>
      </w:r>
      <w:r w:rsidR="00E20265">
        <w:rPr>
          <w:rFonts w:eastAsia="Arial" w:cs="Arial"/>
          <w:i/>
          <w:szCs w:val="24"/>
        </w:rPr>
        <w:t xml:space="preserve">Barnes Colombia </w:t>
      </w:r>
      <w:sdt>
        <w:sdtPr>
          <w:rPr>
            <w:rFonts w:eastAsia="Arial" w:cs="Arial"/>
            <w:i/>
            <w:szCs w:val="24"/>
          </w:rPr>
          <w:id w:val="-1224210714"/>
          <w:citation/>
        </w:sdtPr>
        <w:sdtContent>
          <w:r w:rsidR="002A637C">
            <w:rPr>
              <w:rFonts w:eastAsia="Arial" w:cs="Arial"/>
              <w:i/>
              <w:szCs w:val="24"/>
            </w:rPr>
            <w:fldChar w:fldCharType="begin"/>
          </w:r>
          <w:r w:rsidR="007A5BE5">
            <w:rPr>
              <w:rFonts w:eastAsia="Arial" w:cs="Arial"/>
              <w:i/>
              <w:szCs w:val="24"/>
            </w:rPr>
            <w:instrText xml:space="preserve">CITATION Ped22 \l 3082 </w:instrText>
          </w:r>
          <w:r w:rsidR="002A637C">
            <w:rPr>
              <w:rFonts w:eastAsia="Arial" w:cs="Arial"/>
              <w:i/>
              <w:szCs w:val="24"/>
            </w:rPr>
            <w:fldChar w:fldCharType="separate"/>
          </w:r>
          <w:r w:rsidR="00593FF6" w:rsidRPr="00593FF6">
            <w:rPr>
              <w:rFonts w:eastAsia="Arial" w:cs="Arial"/>
              <w:noProof/>
              <w:szCs w:val="24"/>
            </w:rPr>
            <w:t>[52]</w:t>
          </w:r>
          <w:r w:rsidR="002A637C">
            <w:rPr>
              <w:rFonts w:eastAsia="Arial" w:cs="Arial"/>
              <w:i/>
              <w:szCs w:val="24"/>
            </w:rPr>
            <w:fldChar w:fldCharType="end"/>
          </w:r>
        </w:sdtContent>
      </w:sdt>
    </w:p>
    <w:p w14:paraId="4C160D5D" w14:textId="68978A5E" w:rsidR="003F729C" w:rsidRPr="00614744" w:rsidRDefault="001C1C43" w:rsidP="00FE02FE">
      <w:pPr>
        <w:tabs>
          <w:tab w:val="center" w:pos="4560"/>
          <w:tab w:val="left" w:pos="5775"/>
        </w:tabs>
        <w:rPr>
          <w:rFonts w:eastAsia="Arial" w:cs="Arial"/>
          <w:iCs/>
          <w:szCs w:val="24"/>
        </w:rPr>
      </w:pPr>
      <w:r>
        <w:rPr>
          <w:rFonts w:eastAsia="Arial" w:cs="Arial"/>
          <w:iCs/>
          <w:szCs w:val="24"/>
        </w:rPr>
        <w:t xml:space="preserve">La bomba se seleccionó </w:t>
      </w:r>
      <w:r w:rsidR="001875E1">
        <w:rPr>
          <w:rFonts w:eastAsia="Arial" w:cs="Arial"/>
          <w:iCs/>
          <w:szCs w:val="24"/>
        </w:rPr>
        <w:t>a partir de la</w:t>
      </w:r>
      <w:r>
        <w:rPr>
          <w:rFonts w:eastAsia="Arial" w:cs="Arial"/>
          <w:iCs/>
          <w:szCs w:val="24"/>
        </w:rPr>
        <w:t xml:space="preserve"> intersección entre</w:t>
      </w:r>
      <w:r w:rsidR="001875E1">
        <w:rPr>
          <w:rFonts w:eastAsia="Arial" w:cs="Arial"/>
          <w:iCs/>
          <w:szCs w:val="24"/>
        </w:rPr>
        <w:t xml:space="preserve"> la línea</w:t>
      </w:r>
      <w:r w:rsidR="00FE02FE">
        <w:rPr>
          <w:rFonts w:eastAsia="Arial" w:cs="Arial"/>
          <w:iCs/>
          <w:szCs w:val="24"/>
        </w:rPr>
        <w:t xml:space="preserve"> de caudal</w:t>
      </w:r>
      <w:r>
        <w:rPr>
          <w:rFonts w:eastAsia="Arial" w:cs="Arial"/>
          <w:iCs/>
          <w:szCs w:val="24"/>
        </w:rPr>
        <w:t xml:space="preserve"> y la altura manométrica del sistema</w:t>
      </w:r>
      <w:r w:rsidR="00FE02FE">
        <w:rPr>
          <w:rFonts w:eastAsia="Arial" w:cs="Arial"/>
          <w:iCs/>
          <w:szCs w:val="24"/>
        </w:rPr>
        <w:t>,</w:t>
      </w:r>
      <w:r w:rsidR="001875E1">
        <w:rPr>
          <w:rFonts w:eastAsia="Arial" w:cs="Arial"/>
          <w:iCs/>
          <w:szCs w:val="24"/>
        </w:rPr>
        <w:t xml:space="preserve"> para finalmente seleccionar la bomba </w:t>
      </w:r>
      <w:r w:rsidR="00E20265">
        <w:rPr>
          <w:rFonts w:eastAsia="Arial" w:cs="Arial"/>
          <w:iCs/>
          <w:szCs w:val="24"/>
        </w:rPr>
        <w:t>PC-210</w:t>
      </w:r>
      <w:r w:rsidR="00F05CF6">
        <w:rPr>
          <w:rFonts w:eastAsia="Arial" w:cs="Arial"/>
          <w:iCs/>
          <w:szCs w:val="24"/>
        </w:rPr>
        <w:t xml:space="preserve"> con una eficiencia de </w:t>
      </w:r>
      <w:r w:rsidR="00456B25">
        <w:rPr>
          <w:rFonts w:eastAsia="Arial" w:cs="Arial"/>
          <w:iCs/>
          <w:szCs w:val="24"/>
        </w:rPr>
        <w:t>60%</w:t>
      </w:r>
      <w:r w:rsidR="001875E1">
        <w:rPr>
          <w:rFonts w:eastAsia="Arial" w:cs="Arial"/>
          <w:iCs/>
          <w:szCs w:val="24"/>
        </w:rPr>
        <w:t>.</w:t>
      </w:r>
    </w:p>
    <w:p w14:paraId="20B1654E" w14:textId="6466F834" w:rsidR="00A86D01" w:rsidRPr="00194D11" w:rsidRDefault="003F729C" w:rsidP="00FE02FE">
      <w:pPr>
        <w:tabs>
          <w:tab w:val="center" w:pos="4560"/>
          <w:tab w:val="left" w:pos="5775"/>
        </w:tabs>
        <w:rPr>
          <w:rFonts w:eastAsia="Arial" w:cs="Arial"/>
          <w:iCs/>
          <w:szCs w:val="24"/>
        </w:rPr>
      </w:pPr>
      <w:r w:rsidRPr="00614744">
        <w:rPr>
          <w:rFonts w:eastAsia="Arial" w:cs="Arial"/>
          <w:iCs/>
          <w:szCs w:val="24"/>
        </w:rPr>
        <w:t xml:space="preserve">Una vez seleccionado el </w:t>
      </w:r>
      <w:r w:rsidR="00051D80" w:rsidRPr="00614744">
        <w:rPr>
          <w:rFonts w:eastAsia="Arial" w:cs="Arial"/>
          <w:iCs/>
          <w:szCs w:val="24"/>
        </w:rPr>
        <w:t>modelo de la bomba, se</w:t>
      </w:r>
      <w:r w:rsidR="004251CD" w:rsidRPr="00614744">
        <w:rPr>
          <w:rFonts w:eastAsia="Arial" w:cs="Arial"/>
          <w:iCs/>
          <w:szCs w:val="24"/>
        </w:rPr>
        <w:t xml:space="preserve"> graficó en Excel la Curva </w:t>
      </w:r>
      <w:r w:rsidRPr="00614744">
        <w:rPr>
          <w:rFonts w:eastAsia="Arial" w:cs="Arial"/>
          <w:iCs/>
          <w:szCs w:val="24"/>
        </w:rPr>
        <w:t xml:space="preserve">de </w:t>
      </w:r>
      <w:r w:rsidR="004251CD" w:rsidRPr="00614744">
        <w:rPr>
          <w:rFonts w:eastAsia="Arial" w:cs="Arial"/>
          <w:iCs/>
          <w:szCs w:val="24"/>
        </w:rPr>
        <w:t xml:space="preserve">la </w:t>
      </w:r>
      <w:r w:rsidRPr="00614744">
        <w:rPr>
          <w:rFonts w:eastAsia="Arial" w:cs="Arial"/>
          <w:iCs/>
          <w:szCs w:val="24"/>
        </w:rPr>
        <w:t>misma</w:t>
      </w:r>
      <w:r w:rsidR="004251CD" w:rsidRPr="00614744">
        <w:rPr>
          <w:rFonts w:eastAsia="Arial" w:cs="Arial"/>
          <w:iCs/>
          <w:szCs w:val="24"/>
        </w:rPr>
        <w:t xml:space="preserve"> </w:t>
      </w:r>
      <w:r w:rsidRPr="00614744">
        <w:rPr>
          <w:rFonts w:eastAsia="Arial" w:cs="Arial"/>
          <w:iCs/>
          <w:szCs w:val="24"/>
        </w:rPr>
        <w:t xml:space="preserve">y la curva del sistema, como se ve en la </w:t>
      </w:r>
      <w:r w:rsidR="00BA79DA" w:rsidRPr="00614744">
        <w:rPr>
          <w:rFonts w:eastAsia="Arial" w:cs="Arial"/>
          <w:iCs/>
          <w:szCs w:val="24"/>
        </w:rPr>
        <w:t>gráfica 1</w:t>
      </w:r>
      <w:r w:rsidRPr="00614744">
        <w:rPr>
          <w:rFonts w:eastAsia="Arial" w:cs="Arial"/>
          <w:iCs/>
          <w:szCs w:val="24"/>
        </w:rPr>
        <w:t xml:space="preserve">. Esta última, se elaboró </w:t>
      </w:r>
      <w:r w:rsidR="00614F51" w:rsidRPr="00614744">
        <w:rPr>
          <w:rFonts w:eastAsia="Arial" w:cs="Arial"/>
          <w:iCs/>
          <w:szCs w:val="24"/>
        </w:rPr>
        <w:t xml:space="preserve">a partir de </w:t>
      </w:r>
      <w:r w:rsidR="004D4BEB" w:rsidRPr="00614744">
        <w:rPr>
          <w:rFonts w:eastAsia="Arial" w:cs="Arial"/>
          <w:iCs/>
          <w:szCs w:val="24"/>
        </w:rPr>
        <w:lastRenderedPageBreak/>
        <w:t xml:space="preserve">iteraciones </w:t>
      </w:r>
      <w:r w:rsidRPr="00614744">
        <w:rPr>
          <w:rFonts w:eastAsia="Arial" w:cs="Arial"/>
          <w:iCs/>
          <w:szCs w:val="24"/>
        </w:rPr>
        <w:t>del caudal</w:t>
      </w:r>
      <w:r w:rsidR="00E20265">
        <w:rPr>
          <w:rFonts w:eastAsia="Arial" w:cs="Arial"/>
          <w:iCs/>
          <w:szCs w:val="24"/>
        </w:rPr>
        <w:t xml:space="preserve"> para luego igualar las ecuaciones de las curvas</w:t>
      </w:r>
      <w:r w:rsidR="00427E0C">
        <w:rPr>
          <w:rFonts w:eastAsia="Arial" w:cs="Arial"/>
          <w:iCs/>
          <w:szCs w:val="24"/>
        </w:rPr>
        <w:t>, donde se</w:t>
      </w:r>
      <w:r w:rsidRPr="00614744">
        <w:rPr>
          <w:rFonts w:eastAsia="Arial" w:cs="Arial"/>
          <w:iCs/>
          <w:szCs w:val="24"/>
        </w:rPr>
        <w:t xml:space="preserve"> obtuvo el punto </w:t>
      </w:r>
      <w:r w:rsidR="00427E0C">
        <w:rPr>
          <w:rFonts w:eastAsia="Arial" w:cs="Arial"/>
          <w:iCs/>
          <w:szCs w:val="24"/>
        </w:rPr>
        <w:t xml:space="preserve">de </w:t>
      </w:r>
      <w:r w:rsidR="001875E1" w:rsidRPr="00614744">
        <w:rPr>
          <w:rFonts w:eastAsia="Arial" w:cs="Arial"/>
          <w:iCs/>
          <w:szCs w:val="24"/>
        </w:rPr>
        <w:t>funcionamiento</w:t>
      </w:r>
      <w:r w:rsidR="001875E1">
        <w:rPr>
          <w:rFonts w:eastAsia="Arial" w:cs="Arial"/>
          <w:iCs/>
          <w:szCs w:val="24"/>
        </w:rPr>
        <w:t xml:space="preserve"> de la bomba</w:t>
      </w:r>
      <w:r w:rsidR="00427E0C">
        <w:rPr>
          <w:rFonts w:eastAsia="Arial" w:cs="Arial"/>
          <w:iCs/>
          <w:szCs w:val="24"/>
        </w:rPr>
        <w:t xml:space="preserve"> con un caudal de</w:t>
      </w:r>
      <w:r w:rsidR="001875E1">
        <w:rPr>
          <w:rFonts w:eastAsia="Arial" w:cs="Arial"/>
          <w:iCs/>
          <w:szCs w:val="24"/>
        </w:rPr>
        <w:t xml:space="preserve"> </w:t>
      </w:r>
      <w:bookmarkStart w:id="301" w:name="_Hlk127786590"/>
      <w:r w:rsidR="001875E1">
        <w:rPr>
          <w:rFonts w:eastAsia="Arial" w:cs="Arial"/>
          <w:iCs/>
          <w:szCs w:val="24"/>
        </w:rPr>
        <w:t xml:space="preserve"> </w:t>
      </w:r>
      <m:oMath>
        <m:r>
          <w:rPr>
            <w:rFonts w:ascii="Cambria Math" w:eastAsia="Arial" w:hAnsi="Cambria Math" w:cs="Arial"/>
            <w:szCs w:val="24"/>
          </w:rPr>
          <m:t>Q</m:t>
        </m:r>
        <w:bookmarkEnd w:id="301"/>
        <m:r>
          <w:rPr>
            <w:rFonts w:ascii="Cambria Math" w:eastAsia="Arial" w:hAnsi="Cambria Math" w:cs="Arial"/>
            <w:szCs w:val="24"/>
          </w:rPr>
          <m:t xml:space="preserve">=11,08 </m:t>
        </m:r>
        <m:f>
          <m:fPr>
            <m:ctrlPr>
              <w:rPr>
                <w:rFonts w:ascii="Cambria Math" w:eastAsia="Arial" w:hAnsi="Cambria Math" w:cs="Arial"/>
                <w:i/>
                <w:iCs/>
                <w:szCs w:val="24"/>
              </w:rPr>
            </m:ctrlPr>
          </m:fPr>
          <m:num>
            <m:sSup>
              <m:sSupPr>
                <m:ctrlPr>
                  <w:rPr>
                    <w:rFonts w:ascii="Cambria Math" w:eastAsia="Arial" w:hAnsi="Cambria Math" w:cs="Arial"/>
                    <w:i/>
                    <w:iCs/>
                    <w:szCs w:val="24"/>
                  </w:rPr>
                </m:ctrlPr>
              </m:sSupPr>
              <m:e>
                <m:r>
                  <w:rPr>
                    <w:rFonts w:ascii="Cambria Math" w:eastAsia="Arial" w:hAnsi="Cambria Math" w:cs="Arial"/>
                    <w:szCs w:val="24"/>
                  </w:rPr>
                  <m:t>m</m:t>
                </m:r>
              </m:e>
              <m:sup>
                <m:r>
                  <w:rPr>
                    <w:rFonts w:ascii="Cambria Math" w:eastAsia="Arial" w:hAnsi="Cambria Math" w:cs="Arial"/>
                    <w:szCs w:val="24"/>
                  </w:rPr>
                  <m:t>3</m:t>
                </m:r>
              </m:sup>
            </m:sSup>
          </m:num>
          <m:den>
            <m:r>
              <w:rPr>
                <w:rFonts w:ascii="Cambria Math" w:eastAsia="Arial" w:hAnsi="Cambria Math" w:cs="Arial"/>
                <w:szCs w:val="24"/>
              </w:rPr>
              <m:t>h</m:t>
            </m:r>
          </m:den>
        </m:f>
      </m:oMath>
      <w:r w:rsidR="003B0F4B">
        <w:rPr>
          <w:rFonts w:eastAsia="Arial" w:cs="Arial"/>
          <w:iCs/>
          <w:szCs w:val="24"/>
        </w:rPr>
        <w:t xml:space="preserve">  </w:t>
      </w:r>
      <w:r w:rsidR="00427E0C">
        <w:rPr>
          <w:rFonts w:eastAsia="Arial" w:cs="Arial"/>
          <w:iCs/>
          <w:szCs w:val="24"/>
        </w:rPr>
        <w:t xml:space="preserve">y </w:t>
      </w:r>
      <w:r w:rsidR="003B0F4B">
        <w:rPr>
          <w:rFonts w:eastAsia="Arial" w:cs="Arial"/>
          <w:iCs/>
          <w:szCs w:val="24"/>
        </w:rPr>
        <w:t xml:space="preserve"> una altura de </w:t>
      </w:r>
      <m:oMath>
        <m:r>
          <w:rPr>
            <w:rFonts w:ascii="Cambria Math" w:eastAsia="Arial" w:hAnsi="Cambria Math" w:cs="Arial"/>
            <w:szCs w:val="24"/>
          </w:rPr>
          <m:t>∆</m:t>
        </m:r>
        <w:bookmarkStart w:id="302" w:name="_Hlk127786601"/>
        <m:r>
          <w:rPr>
            <w:rFonts w:ascii="Cambria Math" w:eastAsia="Arial" w:hAnsi="Cambria Math" w:cs="Arial"/>
            <w:szCs w:val="24"/>
          </w:rPr>
          <m:t>HB</m:t>
        </m:r>
        <w:bookmarkEnd w:id="302"/>
        <m:r>
          <w:rPr>
            <w:rFonts w:ascii="Cambria Math" w:eastAsia="Arial" w:hAnsi="Cambria Math" w:cs="Arial"/>
            <w:szCs w:val="24"/>
          </w:rPr>
          <m:t>=12.20 m</m:t>
        </m:r>
      </m:oMath>
      <w:r w:rsidR="001875E1">
        <w:rPr>
          <w:rFonts w:eastAsia="Arial" w:cs="Arial"/>
          <w:szCs w:val="24"/>
        </w:rPr>
        <w:t>.</w:t>
      </w:r>
      <w:r w:rsidR="00456B25">
        <w:rPr>
          <w:rFonts w:eastAsia="Arial" w:cs="Arial"/>
          <w:szCs w:val="24"/>
        </w:rPr>
        <w:t xml:space="preserve"> </w:t>
      </w:r>
      <w:r w:rsidR="00456B25">
        <w:rPr>
          <w:rFonts w:eastAsia="Arial" w:cs="Arial"/>
          <w:iCs/>
          <w:szCs w:val="24"/>
        </w:rPr>
        <w:t>Finalmente, en la tabla 1</w:t>
      </w:r>
      <w:r w:rsidR="00632B39">
        <w:rPr>
          <w:rFonts w:eastAsia="Arial" w:cs="Arial"/>
          <w:iCs/>
          <w:szCs w:val="24"/>
        </w:rPr>
        <w:t>9</w:t>
      </w:r>
      <w:r w:rsidR="00456B25">
        <w:rPr>
          <w:rFonts w:eastAsia="Arial" w:cs="Arial"/>
          <w:iCs/>
          <w:szCs w:val="24"/>
        </w:rPr>
        <w:t>, se muestran las características de la bomba seleccionada con un precio se $</w:t>
      </w:r>
      <w:r w:rsidR="00427E0C">
        <w:rPr>
          <w:rFonts w:eastAsia="Arial" w:cs="Arial"/>
          <w:iCs/>
          <w:szCs w:val="24"/>
        </w:rPr>
        <w:t>674</w:t>
      </w:r>
      <w:r w:rsidR="00456B25">
        <w:rPr>
          <w:rFonts w:eastAsia="Arial" w:cs="Arial"/>
          <w:iCs/>
          <w:szCs w:val="24"/>
        </w:rPr>
        <w:t>.900 COP</w:t>
      </w:r>
    </w:p>
    <w:p w14:paraId="25767BF5" w14:textId="01241B9B" w:rsidR="00073ED8" w:rsidRPr="00BA79DA" w:rsidRDefault="00BA79DA" w:rsidP="00B93B72">
      <w:pPr>
        <w:pStyle w:val="Graficas"/>
      </w:pPr>
      <w:bookmarkStart w:id="303" w:name="_Toc127468695"/>
      <w:bookmarkStart w:id="304" w:name="_Toc127781712"/>
      <w:bookmarkStart w:id="305" w:name="_Toc131169584"/>
      <w:bookmarkStart w:id="306" w:name="_Toc134780341"/>
      <w:bookmarkStart w:id="307" w:name="_Toc134785032"/>
      <w:r>
        <w:t>Curva de la bomba vs Curva del sistema.</w:t>
      </w:r>
      <w:bookmarkEnd w:id="303"/>
      <w:bookmarkEnd w:id="304"/>
      <w:bookmarkEnd w:id="305"/>
      <w:bookmarkEnd w:id="306"/>
      <w:bookmarkEnd w:id="307"/>
    </w:p>
    <w:p w14:paraId="1A5B92D1" w14:textId="409D27AB" w:rsidR="00073ED8" w:rsidRDefault="00F05CF6" w:rsidP="00073ED8">
      <w:pPr>
        <w:tabs>
          <w:tab w:val="center" w:pos="4560"/>
          <w:tab w:val="left" w:pos="5775"/>
        </w:tabs>
        <w:jc w:val="center"/>
        <w:rPr>
          <w:rFonts w:eastAsia="Arial" w:cs="Arial"/>
          <w:iCs/>
          <w:szCs w:val="24"/>
        </w:rPr>
      </w:pPr>
      <w:r>
        <w:rPr>
          <w:noProof/>
        </w:rPr>
        <w:drawing>
          <wp:inline distT="0" distB="0" distL="0" distR="0" wp14:anchorId="6807A5A2" wp14:editId="0918772F">
            <wp:extent cx="4630615" cy="2749062"/>
            <wp:effectExtent l="0" t="0" r="17780" b="13335"/>
            <wp:docPr id="15" name="Gráfico 15">
              <a:extLst xmlns:a="http://schemas.openxmlformats.org/drawingml/2006/main">
                <a:ext uri="{FF2B5EF4-FFF2-40B4-BE49-F238E27FC236}">
                  <a16:creationId xmlns:a16="http://schemas.microsoft.com/office/drawing/2014/main" id="{7A853C8F-7070-F571-4875-B48E09D698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D96F9E" w14:textId="10F2F179" w:rsidR="004D4BEB" w:rsidRPr="000A0A86" w:rsidRDefault="00073ED8" w:rsidP="00456B25">
      <w:pPr>
        <w:tabs>
          <w:tab w:val="center" w:pos="4560"/>
          <w:tab w:val="left" w:pos="5775"/>
        </w:tabs>
        <w:jc w:val="center"/>
        <w:rPr>
          <w:rFonts w:eastAsia="Arial" w:cs="Arial"/>
          <w:i/>
          <w:sz w:val="22"/>
        </w:rPr>
      </w:pPr>
      <w:r w:rsidRPr="000A0A86">
        <w:rPr>
          <w:rFonts w:eastAsia="Arial" w:cs="Arial"/>
          <w:i/>
          <w:sz w:val="22"/>
        </w:rPr>
        <w:t>Fuentes del autor</w:t>
      </w:r>
    </w:p>
    <w:p w14:paraId="64F68B1E" w14:textId="5D726BEA" w:rsidR="0056573A" w:rsidRDefault="001C1C43" w:rsidP="00B93B72">
      <w:pPr>
        <w:pStyle w:val="Tabla"/>
      </w:pPr>
      <w:bookmarkStart w:id="308" w:name="_Toc127468459"/>
      <w:bookmarkStart w:id="309" w:name="_Toc127778365"/>
      <w:bookmarkStart w:id="310" w:name="_Toc127778846"/>
      <w:bookmarkStart w:id="311" w:name="_Toc127779837"/>
      <w:bookmarkStart w:id="312" w:name="_Toc127782154"/>
      <w:bookmarkStart w:id="313" w:name="_Toc131169898"/>
      <w:bookmarkStart w:id="314" w:name="_Toc134779864"/>
      <w:bookmarkStart w:id="315" w:name="_Toc134780055"/>
      <w:bookmarkStart w:id="316" w:name="_Toc134784929"/>
      <w:bookmarkStart w:id="317" w:name="_Toc136788252"/>
      <w:r>
        <w:t xml:space="preserve">Características técnicas de la bomba centrifuga </w:t>
      </w:r>
      <w:bookmarkEnd w:id="308"/>
      <w:bookmarkEnd w:id="309"/>
      <w:bookmarkEnd w:id="310"/>
      <w:bookmarkEnd w:id="311"/>
      <w:bookmarkEnd w:id="312"/>
      <w:bookmarkEnd w:id="313"/>
      <w:bookmarkEnd w:id="314"/>
      <w:bookmarkEnd w:id="315"/>
      <w:bookmarkEnd w:id="316"/>
      <w:r w:rsidR="00103C39">
        <w:rPr>
          <w:iCs/>
        </w:rPr>
        <w:t>PC-210</w:t>
      </w:r>
      <w:bookmarkEnd w:id="317"/>
      <w:r w:rsidR="00103C39">
        <w:rPr>
          <w:iCs/>
        </w:rPr>
        <w:t xml:space="preserve"> </w:t>
      </w:r>
      <w:r>
        <w:t xml:space="preserve"> </w:t>
      </w:r>
    </w:p>
    <w:tbl>
      <w:tblPr>
        <w:tblStyle w:val="Tablaconcuadrcula"/>
        <w:tblW w:w="0" w:type="auto"/>
        <w:jc w:val="center"/>
        <w:tblLook w:val="04A0" w:firstRow="1" w:lastRow="0" w:firstColumn="1" w:lastColumn="0" w:noHBand="0" w:noVBand="1"/>
      </w:tblPr>
      <w:tblGrid>
        <w:gridCol w:w="2552"/>
        <w:gridCol w:w="2830"/>
      </w:tblGrid>
      <w:tr w:rsidR="00DB2F3D" w:rsidRPr="00B659DB" w14:paraId="30503B77" w14:textId="77777777" w:rsidTr="00FE02FE">
        <w:trPr>
          <w:trHeight w:val="286"/>
          <w:jc w:val="center"/>
        </w:trPr>
        <w:tc>
          <w:tcPr>
            <w:tcW w:w="2552" w:type="dxa"/>
          </w:tcPr>
          <w:p w14:paraId="175AD9CB" w14:textId="472044BE" w:rsidR="00DB2F3D" w:rsidRPr="00B659DB" w:rsidRDefault="00103C39" w:rsidP="00DB2F3D">
            <w:pPr>
              <w:tabs>
                <w:tab w:val="left" w:pos="5775"/>
              </w:tabs>
              <w:jc w:val="center"/>
              <w:rPr>
                <w:rFonts w:eastAsia="Arial" w:cs="Arial"/>
                <w:sz w:val="22"/>
              </w:rPr>
            </w:pPr>
            <w:r>
              <w:rPr>
                <w:rFonts w:eastAsia="Arial" w:cs="Arial"/>
                <w:iCs/>
                <w:szCs w:val="24"/>
              </w:rPr>
              <w:t>PC-210</w:t>
            </w:r>
          </w:p>
        </w:tc>
        <w:tc>
          <w:tcPr>
            <w:tcW w:w="2830" w:type="dxa"/>
          </w:tcPr>
          <w:p w14:paraId="1361F712" w14:textId="5D56B241" w:rsidR="00DB2F3D" w:rsidRPr="00B659DB" w:rsidRDefault="00FE02FE" w:rsidP="00DB2F3D">
            <w:pPr>
              <w:tabs>
                <w:tab w:val="left" w:pos="5775"/>
              </w:tabs>
              <w:jc w:val="center"/>
              <w:rPr>
                <w:rFonts w:eastAsia="Arial" w:cs="Arial"/>
                <w:sz w:val="22"/>
              </w:rPr>
            </w:pPr>
            <w:r w:rsidRPr="00B659DB">
              <w:rPr>
                <w:rFonts w:eastAsia="Arial" w:cs="Arial"/>
                <w:sz w:val="22"/>
              </w:rPr>
              <w:t xml:space="preserve">Características </w:t>
            </w:r>
          </w:p>
        </w:tc>
      </w:tr>
      <w:tr w:rsidR="00DB2F3D" w:rsidRPr="00B659DB" w14:paraId="540F9841" w14:textId="77777777" w:rsidTr="00896F85">
        <w:trPr>
          <w:trHeight w:val="295"/>
          <w:jc w:val="center"/>
        </w:trPr>
        <w:tc>
          <w:tcPr>
            <w:tcW w:w="2552" w:type="dxa"/>
            <w:vAlign w:val="center"/>
          </w:tcPr>
          <w:p w14:paraId="11061A7A" w14:textId="0898BD94" w:rsidR="00DB2F3D" w:rsidRPr="00B659DB" w:rsidRDefault="00FE02FE" w:rsidP="00896F85">
            <w:pPr>
              <w:tabs>
                <w:tab w:val="left" w:pos="5775"/>
              </w:tabs>
              <w:jc w:val="center"/>
              <w:rPr>
                <w:rFonts w:eastAsia="Arial" w:cs="Arial"/>
                <w:sz w:val="22"/>
              </w:rPr>
            </w:pPr>
            <w:r w:rsidRPr="00B659DB">
              <w:rPr>
                <w:rFonts w:eastAsia="Arial" w:cs="Arial"/>
                <w:sz w:val="22"/>
              </w:rPr>
              <w:t>Altura de aspiración manométrica</w:t>
            </w:r>
          </w:p>
        </w:tc>
        <w:tc>
          <w:tcPr>
            <w:tcW w:w="2830" w:type="dxa"/>
            <w:vAlign w:val="center"/>
          </w:tcPr>
          <w:p w14:paraId="3232706B" w14:textId="19A7D3FB" w:rsidR="00DB2F3D" w:rsidRPr="00B659DB" w:rsidRDefault="00896F85" w:rsidP="00896F85">
            <w:pPr>
              <w:tabs>
                <w:tab w:val="left" w:pos="5775"/>
              </w:tabs>
              <w:jc w:val="center"/>
              <w:rPr>
                <w:rFonts w:eastAsia="Arial" w:cs="Arial"/>
                <w:sz w:val="22"/>
              </w:rPr>
            </w:pPr>
            <w:r w:rsidRPr="00B659DB">
              <w:rPr>
                <w:rFonts w:eastAsia="Arial" w:cs="Arial"/>
                <w:sz w:val="22"/>
              </w:rPr>
              <w:t>3</w:t>
            </w:r>
            <w:r w:rsidR="00E25993" w:rsidRPr="00B659DB">
              <w:rPr>
                <w:rFonts w:eastAsia="Arial" w:cs="Arial"/>
                <w:sz w:val="22"/>
              </w:rPr>
              <w:t>2</w:t>
            </w:r>
            <w:r w:rsidR="00FE02FE" w:rsidRPr="00B659DB">
              <w:rPr>
                <w:rFonts w:eastAsia="Arial" w:cs="Arial"/>
                <w:sz w:val="22"/>
              </w:rPr>
              <w:t xml:space="preserve"> m</w:t>
            </w:r>
          </w:p>
        </w:tc>
      </w:tr>
      <w:tr w:rsidR="00DB2F3D" w:rsidRPr="00B659DB" w14:paraId="0D2A783D" w14:textId="77777777" w:rsidTr="00896F85">
        <w:trPr>
          <w:trHeight w:val="286"/>
          <w:jc w:val="center"/>
        </w:trPr>
        <w:tc>
          <w:tcPr>
            <w:tcW w:w="2552" w:type="dxa"/>
            <w:vAlign w:val="center"/>
          </w:tcPr>
          <w:p w14:paraId="7550D837" w14:textId="66AD8FA2" w:rsidR="00DB2F3D" w:rsidRPr="00B659DB" w:rsidRDefault="00D016FE" w:rsidP="00896F85">
            <w:pPr>
              <w:tabs>
                <w:tab w:val="left" w:pos="5775"/>
              </w:tabs>
              <w:jc w:val="center"/>
              <w:rPr>
                <w:rFonts w:eastAsia="Arial" w:cs="Arial"/>
                <w:sz w:val="22"/>
              </w:rPr>
            </w:pPr>
            <w:r w:rsidRPr="00B659DB">
              <w:rPr>
                <w:rFonts w:eastAsia="Arial" w:cs="Arial"/>
                <w:sz w:val="22"/>
              </w:rPr>
              <w:t>Presión máxima</w:t>
            </w:r>
          </w:p>
        </w:tc>
        <w:tc>
          <w:tcPr>
            <w:tcW w:w="2830" w:type="dxa"/>
            <w:vAlign w:val="center"/>
          </w:tcPr>
          <w:p w14:paraId="3983B7AF" w14:textId="1D99B9E4" w:rsidR="00DB2F3D" w:rsidRPr="00B659DB" w:rsidRDefault="00D016FE" w:rsidP="00896F85">
            <w:pPr>
              <w:tabs>
                <w:tab w:val="left" w:pos="5775"/>
              </w:tabs>
              <w:jc w:val="center"/>
              <w:rPr>
                <w:rFonts w:eastAsia="Arial" w:cs="Arial"/>
                <w:sz w:val="22"/>
              </w:rPr>
            </w:pPr>
            <w:r w:rsidRPr="00B659DB">
              <w:rPr>
                <w:rFonts w:eastAsia="Arial" w:cs="Arial"/>
                <w:sz w:val="22"/>
              </w:rPr>
              <w:t>6 bar</w:t>
            </w:r>
          </w:p>
        </w:tc>
      </w:tr>
      <w:tr w:rsidR="00DB2F3D" w:rsidRPr="00B659DB" w14:paraId="606617A6" w14:textId="77777777" w:rsidTr="00896F85">
        <w:trPr>
          <w:trHeight w:val="286"/>
          <w:jc w:val="center"/>
        </w:trPr>
        <w:tc>
          <w:tcPr>
            <w:tcW w:w="2552" w:type="dxa"/>
            <w:vAlign w:val="center"/>
          </w:tcPr>
          <w:p w14:paraId="31537076" w14:textId="2B6C34E3" w:rsidR="00DB2F3D" w:rsidRPr="00B659DB" w:rsidRDefault="00D016FE" w:rsidP="00896F85">
            <w:pPr>
              <w:tabs>
                <w:tab w:val="left" w:pos="5775"/>
              </w:tabs>
              <w:jc w:val="center"/>
              <w:rPr>
                <w:rFonts w:eastAsia="Arial" w:cs="Arial"/>
                <w:sz w:val="22"/>
              </w:rPr>
            </w:pPr>
            <w:r w:rsidRPr="00B659DB">
              <w:rPr>
                <w:rFonts w:eastAsia="Arial" w:cs="Arial"/>
                <w:sz w:val="22"/>
              </w:rPr>
              <w:t>Potencia</w:t>
            </w:r>
          </w:p>
        </w:tc>
        <w:tc>
          <w:tcPr>
            <w:tcW w:w="2830" w:type="dxa"/>
            <w:vAlign w:val="center"/>
          </w:tcPr>
          <w:p w14:paraId="690E3076" w14:textId="782C2FC2" w:rsidR="00DB2F3D" w:rsidRPr="00B659DB" w:rsidRDefault="00E25993" w:rsidP="00896F85">
            <w:pPr>
              <w:tabs>
                <w:tab w:val="left" w:pos="5775"/>
              </w:tabs>
              <w:jc w:val="center"/>
              <w:rPr>
                <w:rFonts w:eastAsia="Arial" w:cs="Arial"/>
                <w:sz w:val="22"/>
              </w:rPr>
            </w:pPr>
            <w:r w:rsidRPr="00B659DB">
              <w:rPr>
                <w:rFonts w:eastAsia="Arial" w:cs="Arial"/>
                <w:sz w:val="22"/>
              </w:rPr>
              <w:t>3/4</w:t>
            </w:r>
            <w:r w:rsidR="00D016FE" w:rsidRPr="00B659DB">
              <w:rPr>
                <w:rFonts w:eastAsia="Arial" w:cs="Arial"/>
                <w:sz w:val="22"/>
              </w:rPr>
              <w:t xml:space="preserve"> HP</w:t>
            </w:r>
          </w:p>
        </w:tc>
      </w:tr>
      <w:tr w:rsidR="00703E30" w:rsidRPr="00B659DB" w14:paraId="2D062D58" w14:textId="77777777" w:rsidTr="00896F85">
        <w:trPr>
          <w:trHeight w:val="295"/>
          <w:jc w:val="center"/>
        </w:trPr>
        <w:tc>
          <w:tcPr>
            <w:tcW w:w="2552" w:type="dxa"/>
            <w:vAlign w:val="center"/>
          </w:tcPr>
          <w:p w14:paraId="29DA485E" w14:textId="7135A5AE" w:rsidR="00703E30" w:rsidRPr="00B659DB" w:rsidRDefault="00703E30" w:rsidP="00896F85">
            <w:pPr>
              <w:tabs>
                <w:tab w:val="left" w:pos="5775"/>
              </w:tabs>
              <w:jc w:val="center"/>
              <w:rPr>
                <w:rFonts w:eastAsia="Arial" w:cs="Arial"/>
                <w:sz w:val="22"/>
              </w:rPr>
            </w:pPr>
            <w:r w:rsidRPr="00B659DB">
              <w:rPr>
                <w:rFonts w:eastAsia="Arial" w:cs="Arial"/>
                <w:sz w:val="22"/>
              </w:rPr>
              <w:t>Caudal máximo</w:t>
            </w:r>
          </w:p>
        </w:tc>
        <w:tc>
          <w:tcPr>
            <w:tcW w:w="2830" w:type="dxa"/>
            <w:vAlign w:val="center"/>
          </w:tcPr>
          <w:p w14:paraId="615DCE64" w14:textId="6DAD8A4E" w:rsidR="00703E30" w:rsidRPr="00B659DB" w:rsidRDefault="00703E30" w:rsidP="00896F85">
            <w:pPr>
              <w:tabs>
                <w:tab w:val="left" w:pos="5775"/>
              </w:tabs>
              <w:jc w:val="center"/>
              <w:rPr>
                <w:rFonts w:eastAsia="Arial" w:cs="Arial"/>
                <w:sz w:val="22"/>
              </w:rPr>
            </w:pPr>
            <w:r w:rsidRPr="00B659DB">
              <w:rPr>
                <w:rFonts w:eastAsia="Arial" w:cs="Arial"/>
                <w:sz w:val="22"/>
              </w:rPr>
              <w:t>1</w:t>
            </w:r>
            <w:r w:rsidR="00E25993" w:rsidRPr="00B659DB">
              <w:rPr>
                <w:rFonts w:eastAsia="Arial" w:cs="Arial"/>
                <w:sz w:val="22"/>
              </w:rPr>
              <w:t>7,89</w:t>
            </w:r>
            <w:r w:rsidRPr="00B659DB">
              <w:rPr>
                <w:rFonts w:eastAsia="Arial" w:cs="Arial"/>
                <w:sz w:val="22"/>
              </w:rPr>
              <w:t xml:space="preserve"> m</w:t>
            </w:r>
            <w:r w:rsidRPr="00B659DB">
              <w:rPr>
                <w:rFonts w:eastAsia="Arial" w:cs="Arial"/>
                <w:sz w:val="22"/>
                <w:vertAlign w:val="superscript"/>
              </w:rPr>
              <w:t>3</w:t>
            </w:r>
            <w:r w:rsidRPr="00B659DB">
              <w:rPr>
                <w:rFonts w:eastAsia="Arial" w:cs="Arial"/>
                <w:sz w:val="22"/>
              </w:rPr>
              <w:t>/h</w:t>
            </w:r>
          </w:p>
          <w:p w14:paraId="36170ACD" w14:textId="7B0747E3" w:rsidR="00703E30" w:rsidRPr="00B659DB" w:rsidRDefault="00703E30" w:rsidP="00896F85">
            <w:pPr>
              <w:tabs>
                <w:tab w:val="left" w:pos="5775"/>
              </w:tabs>
              <w:jc w:val="center"/>
              <w:rPr>
                <w:rFonts w:eastAsia="Arial" w:cs="Arial"/>
                <w:sz w:val="22"/>
              </w:rPr>
            </w:pPr>
          </w:p>
        </w:tc>
      </w:tr>
      <w:tr w:rsidR="00705A14" w:rsidRPr="00B659DB" w14:paraId="7B640DF0" w14:textId="77777777" w:rsidTr="00896F85">
        <w:trPr>
          <w:trHeight w:val="295"/>
          <w:jc w:val="center"/>
        </w:trPr>
        <w:tc>
          <w:tcPr>
            <w:tcW w:w="2552" w:type="dxa"/>
            <w:vAlign w:val="center"/>
          </w:tcPr>
          <w:p w14:paraId="6088ED6C" w14:textId="5C5773C5" w:rsidR="00705A14" w:rsidRPr="00B659DB" w:rsidRDefault="00705A14" w:rsidP="00896F85">
            <w:pPr>
              <w:tabs>
                <w:tab w:val="left" w:pos="5775"/>
              </w:tabs>
              <w:jc w:val="center"/>
              <w:rPr>
                <w:rFonts w:eastAsia="Arial" w:cs="Arial"/>
                <w:sz w:val="22"/>
              </w:rPr>
            </w:pPr>
            <w:r w:rsidRPr="00B659DB">
              <w:rPr>
                <w:rFonts w:eastAsia="Arial" w:cs="Arial"/>
                <w:sz w:val="22"/>
              </w:rPr>
              <w:t xml:space="preserve">Voltaje </w:t>
            </w:r>
          </w:p>
        </w:tc>
        <w:tc>
          <w:tcPr>
            <w:tcW w:w="2830" w:type="dxa"/>
            <w:vAlign w:val="center"/>
          </w:tcPr>
          <w:p w14:paraId="00092F31" w14:textId="32A75562" w:rsidR="00705A14" w:rsidRPr="00B659DB" w:rsidRDefault="00705A14" w:rsidP="00705A14">
            <w:pPr>
              <w:tabs>
                <w:tab w:val="left" w:pos="5775"/>
              </w:tabs>
              <w:jc w:val="center"/>
              <w:rPr>
                <w:rFonts w:eastAsia="Arial" w:cs="Arial"/>
                <w:sz w:val="22"/>
              </w:rPr>
            </w:pPr>
            <w:r w:rsidRPr="00B659DB">
              <w:rPr>
                <w:rFonts w:eastAsia="Arial" w:cs="Arial"/>
                <w:sz w:val="22"/>
              </w:rPr>
              <w:t>2</w:t>
            </w:r>
            <w:r w:rsidR="007A2265" w:rsidRPr="00B659DB">
              <w:rPr>
                <w:rFonts w:eastAsia="Arial" w:cs="Arial"/>
                <w:sz w:val="22"/>
              </w:rPr>
              <w:t>3</w:t>
            </w:r>
            <w:r w:rsidRPr="00B659DB">
              <w:rPr>
                <w:rFonts w:eastAsia="Arial" w:cs="Arial"/>
                <w:sz w:val="22"/>
              </w:rPr>
              <w:t>0 V</w:t>
            </w:r>
          </w:p>
        </w:tc>
      </w:tr>
      <w:tr w:rsidR="00705A14" w:rsidRPr="00B659DB" w14:paraId="73D4A100" w14:textId="77777777" w:rsidTr="00896F85">
        <w:trPr>
          <w:trHeight w:val="295"/>
          <w:jc w:val="center"/>
        </w:trPr>
        <w:tc>
          <w:tcPr>
            <w:tcW w:w="2552" w:type="dxa"/>
            <w:vAlign w:val="center"/>
          </w:tcPr>
          <w:p w14:paraId="4D47ADDC" w14:textId="6EE74FA2" w:rsidR="00705A14" w:rsidRPr="00B659DB" w:rsidRDefault="00705A14" w:rsidP="00896F85">
            <w:pPr>
              <w:tabs>
                <w:tab w:val="left" w:pos="5775"/>
              </w:tabs>
              <w:jc w:val="center"/>
              <w:rPr>
                <w:rFonts w:eastAsia="Arial" w:cs="Arial"/>
                <w:sz w:val="22"/>
              </w:rPr>
            </w:pPr>
            <w:r w:rsidRPr="00B659DB">
              <w:rPr>
                <w:rFonts w:eastAsia="Arial" w:cs="Arial"/>
                <w:sz w:val="22"/>
              </w:rPr>
              <w:t xml:space="preserve">Amperaje </w:t>
            </w:r>
          </w:p>
        </w:tc>
        <w:tc>
          <w:tcPr>
            <w:tcW w:w="2830" w:type="dxa"/>
            <w:vAlign w:val="center"/>
          </w:tcPr>
          <w:p w14:paraId="51E5B16E" w14:textId="5CA29EBA" w:rsidR="00705A14" w:rsidRPr="00B659DB" w:rsidRDefault="007A2265" w:rsidP="00705A14">
            <w:pPr>
              <w:tabs>
                <w:tab w:val="left" w:pos="5775"/>
              </w:tabs>
              <w:jc w:val="center"/>
              <w:rPr>
                <w:rFonts w:eastAsia="Arial" w:cs="Arial"/>
                <w:sz w:val="22"/>
              </w:rPr>
            </w:pPr>
            <w:r w:rsidRPr="00B659DB">
              <w:rPr>
                <w:rFonts w:eastAsia="Arial" w:cs="Arial"/>
                <w:sz w:val="22"/>
              </w:rPr>
              <w:t>6</w:t>
            </w:r>
            <w:r w:rsidR="00E25993" w:rsidRPr="00B659DB">
              <w:rPr>
                <w:rFonts w:eastAsia="Arial" w:cs="Arial"/>
                <w:sz w:val="22"/>
              </w:rPr>
              <w:t>,</w:t>
            </w:r>
            <w:r w:rsidRPr="00B659DB">
              <w:rPr>
                <w:rFonts w:eastAsia="Arial" w:cs="Arial"/>
                <w:sz w:val="22"/>
              </w:rPr>
              <w:t>6</w:t>
            </w:r>
            <w:r w:rsidR="00705A14" w:rsidRPr="00B659DB">
              <w:rPr>
                <w:rFonts w:eastAsia="Arial" w:cs="Arial"/>
                <w:sz w:val="22"/>
              </w:rPr>
              <w:t xml:space="preserve"> </w:t>
            </w:r>
            <w:proofErr w:type="spellStart"/>
            <w:r w:rsidR="00705A14" w:rsidRPr="00B659DB">
              <w:rPr>
                <w:rFonts w:eastAsia="Arial" w:cs="Arial"/>
                <w:sz w:val="22"/>
              </w:rPr>
              <w:t>Amp</w:t>
            </w:r>
            <w:proofErr w:type="spellEnd"/>
          </w:p>
        </w:tc>
      </w:tr>
    </w:tbl>
    <w:p w14:paraId="0EC425F5" w14:textId="77777777" w:rsidR="00975AA4" w:rsidRDefault="00975AA4" w:rsidP="00A629BA">
      <w:pPr>
        <w:tabs>
          <w:tab w:val="left" w:pos="5775"/>
        </w:tabs>
        <w:jc w:val="center"/>
        <w:rPr>
          <w:rFonts w:eastAsia="Arial" w:cs="Arial"/>
          <w:i/>
          <w:iCs/>
          <w:szCs w:val="24"/>
        </w:rPr>
      </w:pPr>
    </w:p>
    <w:p w14:paraId="2582C014" w14:textId="479DE0C1" w:rsidR="00081BBE" w:rsidRDefault="0056573A" w:rsidP="00A629BA">
      <w:pPr>
        <w:tabs>
          <w:tab w:val="left" w:pos="5775"/>
        </w:tabs>
        <w:jc w:val="center"/>
        <w:rPr>
          <w:rFonts w:eastAsia="Arial" w:cs="Arial"/>
          <w:i/>
          <w:iCs/>
          <w:szCs w:val="24"/>
        </w:rPr>
      </w:pPr>
      <w:r>
        <w:rPr>
          <w:rFonts w:eastAsia="Arial" w:cs="Arial"/>
          <w:i/>
          <w:iCs/>
          <w:szCs w:val="24"/>
        </w:rPr>
        <w:t>Fuentes del</w:t>
      </w:r>
      <w:r w:rsidR="00703E30">
        <w:rPr>
          <w:rFonts w:eastAsia="Arial" w:cs="Arial"/>
          <w:i/>
          <w:iCs/>
          <w:szCs w:val="24"/>
        </w:rPr>
        <w:t xml:space="preserve"> </w:t>
      </w:r>
      <w:r w:rsidR="00081BBE">
        <w:rPr>
          <w:rFonts w:eastAsia="Arial" w:cs="Arial"/>
          <w:i/>
          <w:iCs/>
          <w:szCs w:val="24"/>
        </w:rPr>
        <w:t>Catálogo</w:t>
      </w:r>
      <w:r w:rsidR="00703E30">
        <w:rPr>
          <w:rFonts w:eastAsia="Arial" w:cs="Arial"/>
          <w:i/>
          <w:iCs/>
          <w:szCs w:val="24"/>
        </w:rPr>
        <w:t xml:space="preserve"> </w:t>
      </w:r>
      <w:r w:rsidR="00E25993">
        <w:rPr>
          <w:rFonts w:eastAsia="Arial" w:cs="Arial"/>
          <w:i/>
          <w:iCs/>
          <w:szCs w:val="24"/>
        </w:rPr>
        <w:t xml:space="preserve">Barnes Colombia </w:t>
      </w:r>
      <w:r w:rsidR="00703E30">
        <w:rPr>
          <w:rFonts w:eastAsia="Arial" w:cs="Arial"/>
          <w:i/>
          <w:iCs/>
          <w:szCs w:val="24"/>
        </w:rPr>
        <w:t xml:space="preserve"> </w:t>
      </w:r>
      <w:sdt>
        <w:sdtPr>
          <w:rPr>
            <w:rFonts w:eastAsia="Arial" w:cs="Arial"/>
            <w:i/>
            <w:iCs/>
            <w:szCs w:val="24"/>
          </w:rPr>
          <w:id w:val="-669866568"/>
          <w:citation/>
        </w:sdtPr>
        <w:sdtContent>
          <w:r w:rsidR="00081BBE">
            <w:rPr>
              <w:rFonts w:eastAsia="Arial" w:cs="Arial"/>
              <w:i/>
              <w:iCs/>
              <w:szCs w:val="24"/>
            </w:rPr>
            <w:fldChar w:fldCharType="begin"/>
          </w:r>
          <w:r w:rsidR="007A5BE5">
            <w:rPr>
              <w:rFonts w:eastAsia="Arial" w:cs="Arial"/>
              <w:i/>
              <w:iCs/>
              <w:szCs w:val="24"/>
              <w:lang w:val="es-CO"/>
            </w:rPr>
            <w:instrText xml:space="preserve">CITATION Ped22 \l 9226 </w:instrText>
          </w:r>
          <w:r w:rsidR="00081BBE">
            <w:rPr>
              <w:rFonts w:eastAsia="Arial" w:cs="Arial"/>
              <w:i/>
              <w:iCs/>
              <w:szCs w:val="24"/>
            </w:rPr>
            <w:fldChar w:fldCharType="separate"/>
          </w:r>
          <w:r w:rsidR="00593FF6" w:rsidRPr="00593FF6">
            <w:rPr>
              <w:rFonts w:eastAsia="Arial" w:cs="Arial"/>
              <w:noProof/>
              <w:szCs w:val="24"/>
              <w:lang w:val="es-CO"/>
            </w:rPr>
            <w:t>[52]</w:t>
          </w:r>
          <w:r w:rsidR="00081BBE">
            <w:rPr>
              <w:rFonts w:eastAsia="Arial" w:cs="Arial"/>
              <w:i/>
              <w:iCs/>
              <w:szCs w:val="24"/>
            </w:rPr>
            <w:fldChar w:fldCharType="end"/>
          </w:r>
        </w:sdtContent>
      </w:sdt>
    </w:p>
    <w:p w14:paraId="323C76E7" w14:textId="26A2FC87" w:rsidR="00975AA4" w:rsidRPr="006072DE" w:rsidRDefault="006072DE" w:rsidP="006072DE">
      <w:pPr>
        <w:tabs>
          <w:tab w:val="left" w:pos="5775"/>
        </w:tabs>
        <w:rPr>
          <w:rFonts w:eastAsia="Arial" w:cs="Arial"/>
          <w:iCs/>
          <w:szCs w:val="24"/>
        </w:rPr>
      </w:pPr>
      <w:r w:rsidRPr="006072DE">
        <w:rPr>
          <w:rFonts w:eastAsia="Arial" w:cs="Arial"/>
          <w:iCs/>
          <w:szCs w:val="24"/>
        </w:rPr>
        <w:t>El diseño hidráulico se ha llevado a cabo con el objetivo de prevenir la cavitación en la bomba. Se han considerado cuidadosamente todos los elementos y parámetros relevantes en el diseño para garantizar un funcionamiento óptimo y evitar la formación de cavitación</w:t>
      </w:r>
      <w:r>
        <w:rPr>
          <w:rFonts w:eastAsia="Arial" w:cs="Arial"/>
          <w:iCs/>
          <w:szCs w:val="24"/>
        </w:rPr>
        <w:t>.</w:t>
      </w:r>
    </w:p>
    <w:p w14:paraId="72D08A29" w14:textId="34E462ED" w:rsidR="008B0AD9" w:rsidRPr="008B0AD9" w:rsidRDefault="00C5390B">
      <w:pPr>
        <w:pStyle w:val="Ttulo2"/>
        <w:numPr>
          <w:ilvl w:val="1"/>
          <w:numId w:val="12"/>
        </w:numPr>
        <w:rPr>
          <w:rFonts w:eastAsia="Arial"/>
        </w:rPr>
      </w:pPr>
      <w:bookmarkStart w:id="318" w:name="_Toc127466241"/>
      <w:bookmarkStart w:id="319" w:name="_Toc134790092"/>
      <w:r w:rsidRPr="00064C25">
        <w:rPr>
          <w:rFonts w:eastAsia="Arial"/>
        </w:rPr>
        <w:lastRenderedPageBreak/>
        <w:t xml:space="preserve">DISEÑO </w:t>
      </w:r>
      <w:r w:rsidR="006527F5" w:rsidRPr="00064C25">
        <w:rPr>
          <w:rFonts w:eastAsia="Arial"/>
        </w:rPr>
        <w:t xml:space="preserve">DEL </w:t>
      </w:r>
      <w:r w:rsidRPr="00064C25">
        <w:rPr>
          <w:rFonts w:eastAsia="Arial"/>
        </w:rPr>
        <w:t>SISTEMA</w:t>
      </w:r>
      <w:r w:rsidR="006527F5" w:rsidRPr="00064C25">
        <w:rPr>
          <w:rFonts w:eastAsia="Arial"/>
        </w:rPr>
        <w:t xml:space="preserve"> FOTOVOLTAICO.</w:t>
      </w:r>
      <w:bookmarkEnd w:id="318"/>
      <w:bookmarkEnd w:id="319"/>
    </w:p>
    <w:p w14:paraId="65D5927E" w14:textId="65B0318A" w:rsidR="00C5390B" w:rsidRDefault="00C5390B" w:rsidP="00C5390B">
      <w:pPr>
        <w:pStyle w:val="Prrafodelista"/>
        <w:pBdr>
          <w:top w:val="nil"/>
          <w:left w:val="nil"/>
          <w:bottom w:val="nil"/>
          <w:right w:val="nil"/>
          <w:between w:val="nil"/>
        </w:pBdr>
        <w:ind w:left="0"/>
        <w:rPr>
          <w:rFonts w:eastAsia="Arial" w:cs="Arial"/>
          <w:b/>
          <w:bCs/>
          <w:color w:val="000000"/>
          <w:szCs w:val="24"/>
        </w:rPr>
      </w:pPr>
    </w:p>
    <w:p w14:paraId="57A7CC45" w14:textId="121C8CBB" w:rsidR="00F00E14" w:rsidRDefault="00767A70">
      <w:pPr>
        <w:pStyle w:val="Ttulo3"/>
        <w:numPr>
          <w:ilvl w:val="2"/>
          <w:numId w:val="12"/>
        </w:numPr>
        <w:rPr>
          <w:rFonts w:eastAsia="Arial"/>
        </w:rPr>
      </w:pPr>
      <w:bookmarkStart w:id="320" w:name="_Toc127466242"/>
      <w:bookmarkStart w:id="321" w:name="_Toc134790093"/>
      <w:r>
        <w:rPr>
          <w:rFonts w:eastAsia="Arial"/>
        </w:rPr>
        <w:t>Estimación de la potencia fotovoltaica requerida</w:t>
      </w:r>
      <w:bookmarkEnd w:id="320"/>
      <w:bookmarkEnd w:id="321"/>
      <w:r>
        <w:rPr>
          <w:rFonts w:eastAsia="Arial"/>
        </w:rPr>
        <w:t xml:space="preserve"> </w:t>
      </w:r>
    </w:p>
    <w:p w14:paraId="13382022" w14:textId="77777777" w:rsidR="00F00E14" w:rsidRPr="00F00E14" w:rsidRDefault="00F00E14" w:rsidP="00F00E14"/>
    <w:p w14:paraId="0CE766F0" w14:textId="49305C9C" w:rsidR="002F6FD1" w:rsidRPr="003F63B0" w:rsidRDefault="00767A70" w:rsidP="004A5E10">
      <w:pPr>
        <w:rPr>
          <w:rFonts w:cs="Arial"/>
          <w:szCs w:val="24"/>
        </w:rPr>
      </w:pPr>
      <w:r w:rsidRPr="00767A70">
        <w:rPr>
          <w:rFonts w:eastAsia="Arial" w:cs="Arial"/>
          <w:szCs w:val="24"/>
        </w:rPr>
        <w:t>La potencia fotovoltaica</w:t>
      </w:r>
      <w:r w:rsidR="00565AF8">
        <w:rPr>
          <w:rFonts w:eastAsia="Arial" w:cs="Arial"/>
          <w:szCs w:val="24"/>
        </w:rPr>
        <w:t xml:space="preserve"> </w:t>
      </w:r>
      <w:r w:rsidRPr="00767A70">
        <w:rPr>
          <w:rFonts w:eastAsia="Arial" w:cs="Arial"/>
          <w:szCs w:val="24"/>
        </w:rPr>
        <w:t>se determinó</w:t>
      </w:r>
      <w:r w:rsidR="00DC5384">
        <w:rPr>
          <w:rFonts w:eastAsia="Arial" w:cs="Arial"/>
          <w:szCs w:val="24"/>
        </w:rPr>
        <w:t xml:space="preserve"> con</w:t>
      </w:r>
      <w:r w:rsidRPr="00767A70">
        <w:rPr>
          <w:rFonts w:eastAsia="Arial" w:cs="Arial"/>
          <w:szCs w:val="24"/>
        </w:rPr>
        <w:t xml:space="preserve"> la sumatoria de l</w:t>
      </w:r>
      <w:r w:rsidR="005A5F13">
        <w:rPr>
          <w:rFonts w:eastAsia="Arial" w:cs="Arial"/>
          <w:szCs w:val="24"/>
        </w:rPr>
        <w:t xml:space="preserve">a potencia </w:t>
      </w:r>
      <w:r w:rsidR="003F63B0">
        <w:rPr>
          <w:rFonts w:eastAsia="Arial" w:cs="Arial"/>
          <w:szCs w:val="24"/>
        </w:rPr>
        <w:t>de</w:t>
      </w:r>
      <w:r w:rsidR="004A5E10">
        <w:rPr>
          <w:rFonts w:eastAsia="Arial" w:cs="Arial"/>
          <w:szCs w:val="24"/>
        </w:rPr>
        <w:t xml:space="preserve"> </w:t>
      </w:r>
      <w:r w:rsidR="004A4A64">
        <w:rPr>
          <w:rFonts w:eastAsia="Arial" w:cs="Arial"/>
          <w:szCs w:val="24"/>
        </w:rPr>
        <w:t xml:space="preserve">la </w:t>
      </w:r>
      <w:r w:rsidR="004A5E10">
        <w:rPr>
          <w:rFonts w:eastAsia="Arial" w:cs="Arial"/>
          <w:szCs w:val="24"/>
        </w:rPr>
        <w:t xml:space="preserve">bomba y </w:t>
      </w:r>
      <w:r w:rsidR="002F6FD1">
        <w:rPr>
          <w:rFonts w:eastAsia="Arial" w:cs="Arial"/>
          <w:szCs w:val="24"/>
        </w:rPr>
        <w:t xml:space="preserve">la </w:t>
      </w:r>
      <w:r w:rsidR="004A5E10">
        <w:rPr>
          <w:rFonts w:eastAsia="Arial" w:cs="Arial"/>
          <w:szCs w:val="24"/>
        </w:rPr>
        <w:t>lampa</w:t>
      </w:r>
      <w:r w:rsidR="003F63B0">
        <w:rPr>
          <w:rFonts w:eastAsia="Arial" w:cs="Arial"/>
          <w:szCs w:val="24"/>
        </w:rPr>
        <w:t>ra durante las 5,5 horas de trabajo</w:t>
      </w:r>
      <w:r w:rsidR="00975AA4">
        <w:rPr>
          <w:rFonts w:eastAsia="Arial" w:cs="Arial"/>
          <w:szCs w:val="24"/>
        </w:rPr>
        <w:t>.</w:t>
      </w:r>
      <w:r w:rsidR="00975AA4" w:rsidRPr="00975AA4">
        <w:rPr>
          <w:rFonts w:eastAsia="Arial" w:cs="Arial"/>
          <w:szCs w:val="24"/>
        </w:rPr>
        <w:t xml:space="preserve"> Estas 5,5 horas se determinaron a partir de que la planta de potabilización es capaz de producir 60.500 litros de agua en ese tiempo. </w:t>
      </w:r>
      <w:r w:rsidR="003F63B0">
        <w:rPr>
          <w:rFonts w:eastAsia="Arial" w:cs="Arial"/>
          <w:szCs w:val="24"/>
        </w:rPr>
        <w:t xml:space="preserve"> l</w:t>
      </w:r>
      <w:r w:rsidR="004A5E10">
        <w:rPr>
          <w:rFonts w:eastAsia="Arial" w:cs="Arial"/>
          <w:szCs w:val="24"/>
        </w:rPr>
        <w:t xml:space="preserve">a bomba centrifuga tiene un consumo energético </w:t>
      </w:r>
      <w:r w:rsidR="007A2265">
        <w:rPr>
          <w:rFonts w:eastAsia="Arial" w:cs="Arial"/>
          <w:szCs w:val="24"/>
        </w:rPr>
        <w:t xml:space="preserve">de </w:t>
      </w:r>
      <w:r w:rsidR="009B06D5">
        <w:rPr>
          <w:rFonts w:eastAsia="Arial" w:cs="Arial"/>
          <w:szCs w:val="24"/>
        </w:rPr>
        <w:t>3</w:t>
      </w:r>
      <w:r w:rsidR="00E016B3">
        <w:rPr>
          <w:rFonts w:eastAsia="Arial" w:cs="Arial"/>
          <w:szCs w:val="24"/>
        </w:rPr>
        <w:t>,03</w:t>
      </w:r>
      <w:r w:rsidR="003F63B0">
        <w:rPr>
          <w:rFonts w:eastAsia="Arial" w:cs="Arial"/>
          <w:szCs w:val="24"/>
        </w:rPr>
        <w:t xml:space="preserve"> </w:t>
      </w:r>
      <w:r w:rsidR="004A5E10">
        <w:rPr>
          <w:rFonts w:eastAsia="Arial" w:cs="Arial"/>
          <w:szCs w:val="24"/>
        </w:rPr>
        <w:t>kW</w:t>
      </w:r>
      <w:r w:rsidR="005C1D41">
        <w:rPr>
          <w:rFonts w:eastAsia="Arial" w:cs="Arial"/>
          <w:szCs w:val="24"/>
        </w:rPr>
        <w:t>h</w:t>
      </w:r>
      <w:r w:rsidR="009B06D5">
        <w:rPr>
          <w:rFonts w:eastAsia="Arial" w:cs="Arial"/>
          <w:szCs w:val="24"/>
          <w:vertAlign w:val="subscript"/>
        </w:rPr>
        <w:t>5,5</w:t>
      </w:r>
      <w:r w:rsidR="004A5E10">
        <w:rPr>
          <w:rFonts w:eastAsia="Arial" w:cs="Arial"/>
          <w:szCs w:val="24"/>
        </w:rPr>
        <w:t xml:space="preserve"> y la lampara de Luz U.V de </w:t>
      </w:r>
      <w:r w:rsidR="00F00E14">
        <w:rPr>
          <w:rFonts w:eastAsia="Arial" w:cs="Arial"/>
          <w:szCs w:val="24"/>
        </w:rPr>
        <w:t>1</w:t>
      </w:r>
      <w:r w:rsidR="005C1D41">
        <w:rPr>
          <w:rFonts w:eastAsia="Arial" w:cs="Arial"/>
          <w:szCs w:val="24"/>
        </w:rPr>
        <w:t>,</w:t>
      </w:r>
      <w:r w:rsidR="00F00E14">
        <w:rPr>
          <w:rFonts w:eastAsia="Arial" w:cs="Arial"/>
          <w:szCs w:val="24"/>
        </w:rPr>
        <w:t>8</w:t>
      </w:r>
      <w:r w:rsidR="004A5E10">
        <w:rPr>
          <w:rFonts w:eastAsia="Arial" w:cs="Arial"/>
          <w:szCs w:val="24"/>
        </w:rPr>
        <w:t xml:space="preserve"> kWh</w:t>
      </w:r>
      <w:r w:rsidR="009B06D5">
        <w:rPr>
          <w:rFonts w:eastAsia="Arial" w:cs="Arial"/>
          <w:szCs w:val="24"/>
          <w:vertAlign w:val="subscript"/>
        </w:rPr>
        <w:t>5,5</w:t>
      </w:r>
      <w:r w:rsidR="003F63B0">
        <w:rPr>
          <w:rFonts w:eastAsia="Arial" w:cs="Arial"/>
          <w:szCs w:val="24"/>
        </w:rPr>
        <w:t xml:space="preserve">, </w:t>
      </w:r>
      <w:r w:rsidR="007B7657">
        <w:rPr>
          <w:rFonts w:eastAsia="Arial" w:cs="Arial"/>
          <w:szCs w:val="24"/>
        </w:rPr>
        <w:t xml:space="preserve">adicionalmente se sobredimensionó con un 10% cada equipo para </w:t>
      </w:r>
      <w:r w:rsidR="00F00E14">
        <w:rPr>
          <w:rFonts w:eastAsia="Arial" w:cs="Arial"/>
          <w:szCs w:val="24"/>
        </w:rPr>
        <w:t>obte</w:t>
      </w:r>
      <w:r w:rsidR="007B7657">
        <w:rPr>
          <w:rFonts w:eastAsia="Arial" w:cs="Arial"/>
          <w:szCs w:val="24"/>
        </w:rPr>
        <w:t>ner un</w:t>
      </w:r>
      <w:r w:rsidR="003F63B0">
        <w:rPr>
          <w:rFonts w:eastAsia="Arial" w:cs="Arial"/>
          <w:szCs w:val="24"/>
        </w:rPr>
        <w:t xml:space="preserve"> </w:t>
      </w:r>
      <w:r w:rsidR="002F6FD1">
        <w:rPr>
          <w:rFonts w:cs="Arial"/>
          <w:szCs w:val="24"/>
        </w:rPr>
        <w:t>consumo</w:t>
      </w:r>
      <w:r w:rsidR="003F63B0">
        <w:rPr>
          <w:rFonts w:cs="Arial"/>
          <w:szCs w:val="24"/>
        </w:rPr>
        <w:t xml:space="preserve"> diario</w:t>
      </w:r>
      <w:r w:rsidR="002F6FD1">
        <w:rPr>
          <w:rFonts w:cs="Arial"/>
          <w:szCs w:val="24"/>
        </w:rPr>
        <w:t xml:space="preserve"> de energía de </w:t>
      </w:r>
      <w:r w:rsidR="007B7657">
        <w:rPr>
          <w:rFonts w:cs="Arial"/>
          <w:szCs w:val="24"/>
        </w:rPr>
        <w:t>4</w:t>
      </w:r>
      <w:r w:rsidR="00F00E14">
        <w:rPr>
          <w:rFonts w:cs="Arial"/>
          <w:szCs w:val="24"/>
        </w:rPr>
        <w:t>,</w:t>
      </w:r>
      <w:r w:rsidR="007B7657">
        <w:rPr>
          <w:rFonts w:cs="Arial"/>
          <w:szCs w:val="24"/>
        </w:rPr>
        <w:t>83</w:t>
      </w:r>
      <w:r w:rsidR="007A2265">
        <w:rPr>
          <w:rFonts w:cs="Arial"/>
          <w:szCs w:val="24"/>
        </w:rPr>
        <w:t xml:space="preserve"> </w:t>
      </w:r>
      <w:r w:rsidR="002F6FD1">
        <w:rPr>
          <w:rFonts w:cs="Arial"/>
          <w:szCs w:val="24"/>
        </w:rPr>
        <w:t>kW</w:t>
      </w:r>
      <w:r w:rsidR="005C1D41">
        <w:rPr>
          <w:rFonts w:cs="Arial"/>
          <w:szCs w:val="24"/>
        </w:rPr>
        <w:t>h</w:t>
      </w:r>
      <w:r w:rsidR="009B06D5">
        <w:rPr>
          <w:rFonts w:cs="Arial"/>
          <w:szCs w:val="24"/>
          <w:vertAlign w:val="subscript"/>
        </w:rPr>
        <w:t>5,5</w:t>
      </w:r>
      <w:r w:rsidR="005C1D41">
        <w:rPr>
          <w:rFonts w:cs="Arial"/>
          <w:szCs w:val="24"/>
        </w:rPr>
        <w:t xml:space="preserve"> </w:t>
      </w:r>
      <w:r w:rsidR="00A629BA">
        <w:rPr>
          <w:rFonts w:cs="Arial"/>
          <w:szCs w:val="24"/>
        </w:rPr>
        <w:t xml:space="preserve">como se muestra en la ecuación </w:t>
      </w:r>
      <w:r w:rsidR="004A4A64">
        <w:rPr>
          <w:rFonts w:cs="Arial"/>
          <w:szCs w:val="24"/>
        </w:rPr>
        <w:t>1</w:t>
      </w:r>
      <w:r w:rsidR="008B0AD9">
        <w:rPr>
          <w:rFonts w:cs="Arial"/>
          <w:szCs w:val="24"/>
        </w:rPr>
        <w:t>.</w:t>
      </w:r>
    </w:p>
    <w:p w14:paraId="6F34D4DA" w14:textId="3C088A43" w:rsidR="007A2265" w:rsidRPr="007A2265" w:rsidRDefault="002F6FD1" w:rsidP="007A2265">
      <w:pPr>
        <w:ind w:left="708" w:hanging="708"/>
        <w:jc w:val="right"/>
        <w:rPr>
          <w:rFonts w:eastAsia="Arial" w:cs="Arial"/>
          <w:szCs w:val="24"/>
        </w:rPr>
      </w:pPr>
      <w:r>
        <w:rPr>
          <w:rFonts w:eastAsia="Arial" w:cs="Arial"/>
          <w:szCs w:val="24"/>
        </w:rPr>
        <w:t xml:space="preserve">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FV</m:t>
            </m:r>
          </m:sub>
        </m:sSub>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Consumo Diario</m:t>
            </m:r>
          </m:num>
          <m:den>
            <m:sSub>
              <m:sSubPr>
                <m:ctrlPr>
                  <w:rPr>
                    <w:rFonts w:ascii="Cambria Math" w:eastAsia="Arial" w:hAnsi="Cambria Math" w:cs="Arial"/>
                    <w:i/>
                    <w:szCs w:val="24"/>
                  </w:rPr>
                </m:ctrlPr>
              </m:sSubPr>
              <m:e>
                <m:r>
                  <w:rPr>
                    <w:rFonts w:ascii="Cambria Math" w:eastAsia="Arial" w:hAnsi="Cambria Math" w:cs="Arial"/>
                    <w:szCs w:val="24"/>
                  </w:rPr>
                  <m:t>HPS</m:t>
                </m:r>
              </m:e>
              <m:sub>
                <m:r>
                  <w:rPr>
                    <w:rFonts w:ascii="Cambria Math" w:eastAsia="Arial" w:hAnsi="Cambria Math" w:cs="Arial"/>
                    <w:szCs w:val="24"/>
                  </w:rPr>
                  <m:t>crit</m:t>
                </m:r>
              </m:sub>
            </m:sSub>
          </m:den>
        </m:f>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 xml:space="preserve"> 4,83 kWh</m:t>
            </m:r>
          </m:num>
          <m:den>
            <m:r>
              <w:rPr>
                <w:rFonts w:ascii="Cambria Math" w:eastAsia="Arial" w:hAnsi="Cambria Math" w:cs="Arial"/>
                <w:szCs w:val="24"/>
              </w:rPr>
              <m:t>4,3</m:t>
            </m:r>
            <m:r>
              <w:rPr>
                <w:rFonts w:ascii="Cambria Math" w:eastAsia="Arial" w:hAnsi="Cambria Math" w:cs="Arial"/>
                <w:szCs w:val="24"/>
              </w:rPr>
              <m:t>h</m:t>
            </m:r>
          </m:den>
        </m:f>
        <m:r>
          <w:rPr>
            <w:rFonts w:ascii="Cambria Math" w:eastAsia="Arial" w:hAnsi="Cambria Math" w:cs="Arial"/>
            <w:szCs w:val="24"/>
          </w:rPr>
          <m:t>=1,15  kW</m:t>
        </m:r>
      </m:oMath>
      <w:r w:rsidR="00767A70" w:rsidRPr="00767A70">
        <w:rPr>
          <w:rFonts w:eastAsia="Arial" w:cs="Arial"/>
          <w:szCs w:val="24"/>
        </w:rPr>
        <w:t xml:space="preserve">              </w:t>
      </w:r>
      <w:r>
        <w:rPr>
          <w:rFonts w:eastAsia="Arial" w:cs="Arial"/>
          <w:szCs w:val="24"/>
        </w:rPr>
        <w:t xml:space="preserve">          </w:t>
      </w:r>
      <w:r w:rsidR="00767A70" w:rsidRPr="00767A70">
        <w:rPr>
          <w:rFonts w:eastAsia="Arial" w:cs="Arial"/>
          <w:szCs w:val="24"/>
        </w:rPr>
        <w:t xml:space="preserve">          </w:t>
      </w:r>
      <w:r w:rsidR="007B4C51">
        <w:rPr>
          <w:rFonts w:eastAsia="Arial" w:cs="Arial"/>
          <w:szCs w:val="24"/>
        </w:rPr>
        <w:t xml:space="preserve">  </w:t>
      </w:r>
      <w:r>
        <w:rPr>
          <w:rFonts w:eastAsia="Arial" w:cs="Arial"/>
          <w:szCs w:val="24"/>
        </w:rPr>
        <w:t xml:space="preserve">  (</w:t>
      </w:r>
      <w:r w:rsidR="00767A70" w:rsidRPr="00767A70">
        <w:rPr>
          <w:rFonts w:eastAsia="Arial" w:cs="Arial"/>
          <w:szCs w:val="24"/>
        </w:rPr>
        <w:t>1</w:t>
      </w:r>
      <w:r w:rsidR="00341ACF">
        <w:rPr>
          <w:rFonts w:eastAsia="Arial" w:cs="Arial"/>
          <w:szCs w:val="24"/>
        </w:rPr>
        <w:t>)</w:t>
      </w:r>
    </w:p>
    <w:p w14:paraId="4DA1F8CF" w14:textId="6A807120" w:rsidR="005C1D41" w:rsidRPr="008B0AD9" w:rsidRDefault="00767A70">
      <w:pPr>
        <w:pStyle w:val="Ttulo3"/>
        <w:numPr>
          <w:ilvl w:val="2"/>
          <w:numId w:val="12"/>
        </w:numPr>
        <w:rPr>
          <w:rFonts w:eastAsia="Arial"/>
        </w:rPr>
      </w:pPr>
      <w:bookmarkStart w:id="322" w:name="_Toc127466243"/>
      <w:bookmarkStart w:id="323" w:name="_Toc134790094"/>
      <w:r w:rsidRPr="00767A70">
        <w:rPr>
          <w:rFonts w:eastAsia="Arial"/>
        </w:rPr>
        <w:t>Selección del panel sola</w:t>
      </w:r>
      <w:r w:rsidR="005C1D41">
        <w:rPr>
          <w:rFonts w:eastAsia="Arial"/>
        </w:rPr>
        <w:t>r</w:t>
      </w:r>
      <w:bookmarkEnd w:id="322"/>
      <w:bookmarkEnd w:id="323"/>
    </w:p>
    <w:p w14:paraId="28567D47" w14:textId="30DD01F1" w:rsidR="00850254" w:rsidRDefault="004A4A64" w:rsidP="009D10B4">
      <w:pPr>
        <w:pStyle w:val="Prrafodelista"/>
        <w:pBdr>
          <w:top w:val="nil"/>
          <w:left w:val="nil"/>
          <w:bottom w:val="nil"/>
          <w:right w:val="nil"/>
          <w:between w:val="nil"/>
        </w:pBdr>
        <w:ind w:left="0"/>
        <w:rPr>
          <w:rFonts w:eastAsia="Arial" w:cs="Arial"/>
          <w:color w:val="000000"/>
          <w:szCs w:val="24"/>
        </w:rPr>
      </w:pPr>
      <w:r>
        <w:rPr>
          <w:rFonts w:eastAsia="Arial" w:cs="Arial"/>
          <w:color w:val="000000"/>
          <w:szCs w:val="24"/>
        </w:rPr>
        <w:t>Inicialmente se preseleccionaron</w:t>
      </w:r>
      <w:r w:rsidR="00850254">
        <w:rPr>
          <w:rFonts w:eastAsia="Arial" w:cs="Arial"/>
          <w:color w:val="000000"/>
          <w:szCs w:val="24"/>
        </w:rPr>
        <w:t xml:space="preserve"> cuatro </w:t>
      </w:r>
      <w:r w:rsidR="00767A70">
        <w:rPr>
          <w:rFonts w:eastAsia="Arial" w:cs="Arial"/>
          <w:color w:val="000000"/>
          <w:szCs w:val="24"/>
        </w:rPr>
        <w:t xml:space="preserve">paneles </w:t>
      </w:r>
      <w:r w:rsidR="0052455D">
        <w:rPr>
          <w:rFonts w:eastAsia="Arial" w:cs="Arial"/>
          <w:color w:val="000000"/>
          <w:szCs w:val="24"/>
        </w:rPr>
        <w:t>disponibles</w:t>
      </w:r>
      <w:r>
        <w:rPr>
          <w:rFonts w:eastAsia="Arial" w:cs="Arial"/>
          <w:color w:val="000000"/>
          <w:szCs w:val="24"/>
        </w:rPr>
        <w:t xml:space="preserve"> en el </w:t>
      </w:r>
      <w:r w:rsidR="00767A70">
        <w:rPr>
          <w:rFonts w:eastAsia="Arial" w:cs="Arial"/>
          <w:color w:val="000000"/>
          <w:szCs w:val="24"/>
        </w:rPr>
        <w:t>mercado nacional</w:t>
      </w:r>
      <w:r w:rsidR="00AC3EE3">
        <w:rPr>
          <w:rFonts w:eastAsia="Arial" w:cs="Arial"/>
          <w:color w:val="000000"/>
          <w:szCs w:val="24"/>
        </w:rPr>
        <w:t>,</w:t>
      </w:r>
      <w:r w:rsidR="005A5F13">
        <w:rPr>
          <w:rFonts w:eastAsia="Arial" w:cs="Arial"/>
          <w:color w:val="000000"/>
          <w:szCs w:val="24"/>
        </w:rPr>
        <w:t xml:space="preserve"> </w:t>
      </w:r>
      <w:r w:rsidR="00AC3EE3" w:rsidRPr="00614744">
        <w:rPr>
          <w:rFonts w:eastAsia="Arial" w:cs="Arial"/>
          <w:color w:val="000000"/>
          <w:szCs w:val="24"/>
        </w:rPr>
        <w:t xml:space="preserve">evaluándolos </w:t>
      </w:r>
      <w:r w:rsidR="00767A70" w:rsidRPr="00614744">
        <w:rPr>
          <w:rFonts w:eastAsia="Arial" w:cs="Arial"/>
          <w:color w:val="000000"/>
          <w:szCs w:val="24"/>
        </w:rPr>
        <w:t>con</w:t>
      </w:r>
      <w:r w:rsidR="00AC3EE3" w:rsidRPr="00614744">
        <w:rPr>
          <w:rFonts w:eastAsia="Arial" w:cs="Arial"/>
          <w:color w:val="000000"/>
          <w:szCs w:val="24"/>
        </w:rPr>
        <w:t xml:space="preserve"> </w:t>
      </w:r>
      <w:r w:rsidR="00614744" w:rsidRPr="00614744">
        <w:rPr>
          <w:rFonts w:eastAsia="Arial" w:cs="Arial"/>
          <w:color w:val="000000"/>
          <w:szCs w:val="24"/>
        </w:rPr>
        <w:t>lo</w:t>
      </w:r>
      <w:r w:rsidR="005C1D41">
        <w:rPr>
          <w:rFonts w:eastAsia="Arial" w:cs="Arial"/>
          <w:color w:val="000000"/>
          <w:szCs w:val="24"/>
        </w:rPr>
        <w:t xml:space="preserve">s siguientes criterios: </w:t>
      </w:r>
    </w:p>
    <w:p w14:paraId="18303EAD" w14:textId="7C717F90" w:rsidR="00850254" w:rsidRPr="00850254" w:rsidRDefault="004A4A64">
      <w:pPr>
        <w:pStyle w:val="Prrafodelista"/>
        <w:numPr>
          <w:ilvl w:val="0"/>
          <w:numId w:val="8"/>
        </w:numPr>
        <w:pBdr>
          <w:top w:val="nil"/>
          <w:left w:val="nil"/>
          <w:bottom w:val="nil"/>
          <w:right w:val="nil"/>
          <w:between w:val="nil"/>
        </w:pBdr>
        <w:rPr>
          <w:rFonts w:eastAsia="Arial" w:cs="Arial"/>
          <w:color w:val="000000"/>
          <w:szCs w:val="24"/>
        </w:rPr>
      </w:pPr>
      <w:r w:rsidRPr="00850254">
        <w:rPr>
          <w:rFonts w:eastAsia="Arial" w:cs="Arial"/>
          <w:color w:val="000000"/>
          <w:szCs w:val="24"/>
          <w:u w:val="single"/>
        </w:rPr>
        <w:t>I</w:t>
      </w:r>
      <w:r w:rsidR="00614744" w:rsidRPr="00850254">
        <w:rPr>
          <w:rFonts w:eastAsia="Arial" w:cs="Arial"/>
          <w:color w:val="000000"/>
          <w:szCs w:val="24"/>
          <w:u w:val="single"/>
        </w:rPr>
        <w:t xml:space="preserve">nversión </w:t>
      </w:r>
      <w:r w:rsidR="00AC3EE3" w:rsidRPr="00850254">
        <w:rPr>
          <w:rFonts w:eastAsia="Arial" w:cs="Arial"/>
          <w:color w:val="000000"/>
          <w:szCs w:val="24"/>
          <w:u w:val="single"/>
        </w:rPr>
        <w:t>inicial</w:t>
      </w:r>
      <w:r w:rsidR="00850254" w:rsidRPr="00850254">
        <w:rPr>
          <w:rFonts w:eastAsia="Arial" w:cs="Arial"/>
          <w:color w:val="000000"/>
          <w:szCs w:val="24"/>
        </w:rPr>
        <w:t>:</w:t>
      </w:r>
      <w:r w:rsidR="00850254">
        <w:rPr>
          <w:rFonts w:eastAsia="Arial" w:cs="Arial"/>
          <w:color w:val="000000"/>
          <w:szCs w:val="24"/>
        </w:rPr>
        <w:t xml:space="preserve"> Se busca el panel más económico de los preseleccionados.  </w:t>
      </w:r>
    </w:p>
    <w:p w14:paraId="2FEB3F90" w14:textId="053D93F6" w:rsidR="00850254" w:rsidRPr="00850254" w:rsidRDefault="00850254">
      <w:pPr>
        <w:pStyle w:val="Prrafodelista"/>
        <w:numPr>
          <w:ilvl w:val="0"/>
          <w:numId w:val="8"/>
        </w:numPr>
        <w:pBdr>
          <w:top w:val="nil"/>
          <w:left w:val="nil"/>
          <w:bottom w:val="nil"/>
          <w:right w:val="nil"/>
          <w:between w:val="nil"/>
        </w:pBdr>
        <w:rPr>
          <w:rFonts w:eastAsia="Arial" w:cs="Arial"/>
          <w:color w:val="000000"/>
          <w:szCs w:val="24"/>
          <w:u w:val="single"/>
        </w:rPr>
      </w:pPr>
      <w:r w:rsidRPr="00850254">
        <w:rPr>
          <w:rFonts w:eastAsia="Arial" w:cs="Arial"/>
          <w:color w:val="000000"/>
          <w:szCs w:val="24"/>
          <w:u w:val="single"/>
        </w:rPr>
        <w:t>C</w:t>
      </w:r>
      <w:r w:rsidR="00B548C5" w:rsidRPr="00850254">
        <w:rPr>
          <w:rFonts w:eastAsia="Arial" w:cs="Arial"/>
          <w:color w:val="000000"/>
          <w:szCs w:val="24"/>
          <w:u w:val="single"/>
        </w:rPr>
        <w:t xml:space="preserve">oeficiente de temperatura de </w:t>
      </w:r>
      <w:r w:rsidR="004A4A64" w:rsidRPr="00850254">
        <w:rPr>
          <w:rFonts w:eastAsia="Arial" w:cs="Arial"/>
          <w:color w:val="000000"/>
          <w:szCs w:val="24"/>
          <w:u w:val="single"/>
        </w:rPr>
        <w:t>potencia</w:t>
      </w:r>
      <w:r>
        <w:rPr>
          <w:rFonts w:eastAsia="Arial" w:cs="Arial"/>
          <w:color w:val="000000"/>
          <w:szCs w:val="24"/>
          <w:u w:val="single"/>
        </w:rPr>
        <w:t>:</w:t>
      </w:r>
      <w:r>
        <w:rPr>
          <w:rFonts w:eastAsia="Arial" w:cs="Arial"/>
          <w:color w:val="000000"/>
          <w:szCs w:val="24"/>
        </w:rPr>
        <w:t xml:space="preserve"> </w:t>
      </w:r>
      <w:r w:rsidR="00FF1D09">
        <w:rPr>
          <w:rFonts w:eastAsia="Arial" w:cs="Arial"/>
          <w:color w:val="000000"/>
          <w:szCs w:val="24"/>
        </w:rPr>
        <w:t xml:space="preserve">Por cada grado Celsius de temperatura que aumente el panel solar, disminuirá el rendimiento del mismo. Dicho esto, en este criterio busca el panel con el valor </w:t>
      </w:r>
      <w:r w:rsidR="005E7025">
        <w:rPr>
          <w:rFonts w:eastAsia="Arial" w:cs="Arial"/>
          <w:color w:val="000000"/>
          <w:szCs w:val="24"/>
        </w:rPr>
        <w:t>más</w:t>
      </w:r>
      <w:r w:rsidR="00FF1D09">
        <w:rPr>
          <w:rFonts w:eastAsia="Arial" w:cs="Arial"/>
          <w:color w:val="000000"/>
          <w:szCs w:val="24"/>
        </w:rPr>
        <w:t xml:space="preserve"> cercano a cero, siendo 0 el panel con menos</w:t>
      </w:r>
      <w:r w:rsidR="00427E0C">
        <w:rPr>
          <w:rFonts w:eastAsia="Arial" w:cs="Arial"/>
          <w:color w:val="000000"/>
          <w:szCs w:val="24"/>
        </w:rPr>
        <w:t xml:space="preserve"> perdidas por temperatura </w:t>
      </w:r>
      <w:r w:rsidR="00FF1D09">
        <w:rPr>
          <w:rFonts w:eastAsia="Arial" w:cs="Arial"/>
          <w:color w:val="000000"/>
          <w:szCs w:val="24"/>
        </w:rPr>
        <w:t xml:space="preserve">y -1,0 el </w:t>
      </w:r>
      <w:r w:rsidR="00427E0C">
        <w:rPr>
          <w:rFonts w:eastAsia="Arial" w:cs="Arial"/>
          <w:color w:val="000000"/>
          <w:szCs w:val="24"/>
        </w:rPr>
        <w:t>mayor.</w:t>
      </w:r>
    </w:p>
    <w:p w14:paraId="29DCA97F" w14:textId="77777777" w:rsidR="00FF1D09" w:rsidRDefault="00850254">
      <w:pPr>
        <w:pStyle w:val="Prrafodelista"/>
        <w:numPr>
          <w:ilvl w:val="0"/>
          <w:numId w:val="8"/>
        </w:numPr>
        <w:pBdr>
          <w:top w:val="nil"/>
          <w:left w:val="nil"/>
          <w:bottom w:val="nil"/>
          <w:right w:val="nil"/>
          <w:between w:val="nil"/>
        </w:pBdr>
        <w:rPr>
          <w:rFonts w:eastAsia="Arial" w:cs="Arial"/>
          <w:color w:val="000000"/>
          <w:szCs w:val="24"/>
        </w:rPr>
      </w:pPr>
      <w:r w:rsidRPr="00FF1D09">
        <w:rPr>
          <w:rFonts w:eastAsia="Arial" w:cs="Arial"/>
          <w:color w:val="000000"/>
          <w:szCs w:val="24"/>
          <w:u w:val="single"/>
        </w:rPr>
        <w:t>P</w:t>
      </w:r>
      <w:r w:rsidR="00B548C5" w:rsidRPr="00FF1D09">
        <w:rPr>
          <w:rFonts w:eastAsia="Arial" w:cs="Arial"/>
          <w:color w:val="000000"/>
          <w:szCs w:val="24"/>
          <w:u w:val="single"/>
        </w:rPr>
        <w:t>otencia net</w:t>
      </w:r>
      <w:r w:rsidR="004A4A64" w:rsidRPr="00FF1D09">
        <w:rPr>
          <w:rFonts w:eastAsia="Arial" w:cs="Arial"/>
          <w:color w:val="000000"/>
          <w:szCs w:val="24"/>
          <w:u w:val="single"/>
        </w:rPr>
        <w:t>a</w:t>
      </w:r>
      <w:r>
        <w:rPr>
          <w:rFonts w:eastAsia="Arial" w:cs="Arial"/>
          <w:color w:val="000000"/>
          <w:szCs w:val="24"/>
        </w:rPr>
        <w:t>:</w:t>
      </w:r>
      <w:r w:rsidR="00FF1D09">
        <w:rPr>
          <w:rFonts w:eastAsia="Arial" w:cs="Arial"/>
          <w:color w:val="000000"/>
          <w:szCs w:val="24"/>
        </w:rPr>
        <w:t xml:space="preserve"> Se evalúa cuál de los paneles comparados tiene mayor potencia por m</w:t>
      </w:r>
      <w:r w:rsidR="00FF1D09">
        <w:rPr>
          <w:rFonts w:eastAsia="Arial" w:cs="Arial"/>
          <w:color w:val="000000"/>
          <w:szCs w:val="24"/>
          <w:vertAlign w:val="superscript"/>
        </w:rPr>
        <w:t>2</w:t>
      </w:r>
      <w:r w:rsidR="00FF1D09">
        <w:rPr>
          <w:rFonts w:eastAsia="Arial" w:cs="Arial"/>
          <w:color w:val="000000"/>
          <w:szCs w:val="24"/>
        </w:rPr>
        <w:t xml:space="preserve">. </w:t>
      </w:r>
      <w:r w:rsidR="004A4A64">
        <w:rPr>
          <w:rFonts w:eastAsia="Arial" w:cs="Arial"/>
          <w:color w:val="000000"/>
          <w:szCs w:val="24"/>
        </w:rPr>
        <w:t xml:space="preserve">  </w:t>
      </w:r>
    </w:p>
    <w:p w14:paraId="2287C6F9" w14:textId="5D8F5BAA" w:rsidR="00C370D4" w:rsidRPr="00FF1D09" w:rsidRDefault="004A4A64" w:rsidP="00FF1D09">
      <w:pPr>
        <w:pBdr>
          <w:top w:val="nil"/>
          <w:left w:val="nil"/>
          <w:bottom w:val="nil"/>
          <w:right w:val="nil"/>
          <w:between w:val="nil"/>
        </w:pBdr>
        <w:rPr>
          <w:rFonts w:eastAsia="Arial" w:cs="Arial"/>
          <w:color w:val="000000"/>
          <w:szCs w:val="24"/>
        </w:rPr>
      </w:pPr>
      <w:r w:rsidRPr="00FF1D09">
        <w:rPr>
          <w:rFonts w:eastAsia="Arial" w:cs="Arial"/>
          <w:color w:val="000000"/>
          <w:szCs w:val="24"/>
        </w:rPr>
        <w:t xml:space="preserve">En la tabla </w:t>
      </w:r>
      <w:r w:rsidR="0093129E">
        <w:rPr>
          <w:rFonts w:eastAsia="Arial" w:cs="Arial"/>
          <w:color w:val="000000"/>
          <w:szCs w:val="24"/>
        </w:rPr>
        <w:t>20</w:t>
      </w:r>
      <w:r w:rsidRPr="00FF1D09">
        <w:rPr>
          <w:rFonts w:eastAsia="Arial" w:cs="Arial"/>
          <w:color w:val="000000"/>
          <w:szCs w:val="24"/>
        </w:rPr>
        <w:t xml:space="preserve"> se presentan los criterios </w:t>
      </w:r>
      <w:r w:rsidR="004242F6">
        <w:rPr>
          <w:rFonts w:eastAsia="Arial" w:cs="Arial"/>
          <w:color w:val="000000"/>
          <w:szCs w:val="24"/>
        </w:rPr>
        <w:t xml:space="preserve">con sus </w:t>
      </w:r>
      <w:r w:rsidRPr="00FF1D09">
        <w:rPr>
          <w:rFonts w:eastAsia="Arial" w:cs="Arial"/>
          <w:color w:val="000000"/>
          <w:szCs w:val="24"/>
        </w:rPr>
        <w:t>valores de calificación</w:t>
      </w:r>
      <w:r w:rsidR="004242F6">
        <w:rPr>
          <w:rFonts w:eastAsia="Arial" w:cs="Arial"/>
          <w:color w:val="000000"/>
          <w:szCs w:val="24"/>
        </w:rPr>
        <w:t>,</w:t>
      </w:r>
      <w:r w:rsidRPr="00FF1D09">
        <w:rPr>
          <w:rFonts w:eastAsia="Arial" w:cs="Arial"/>
          <w:color w:val="000000"/>
          <w:szCs w:val="24"/>
        </w:rPr>
        <w:t xml:space="preserve"> determinados </w:t>
      </w:r>
      <w:r w:rsidR="004242F6">
        <w:rPr>
          <w:rFonts w:eastAsia="Arial" w:cs="Arial"/>
          <w:color w:val="000000"/>
          <w:szCs w:val="24"/>
        </w:rPr>
        <w:t>a partir</w:t>
      </w:r>
      <w:r w:rsidRPr="00FF1D09">
        <w:rPr>
          <w:rFonts w:eastAsia="Arial" w:cs="Arial"/>
          <w:color w:val="000000"/>
          <w:szCs w:val="24"/>
        </w:rPr>
        <w:t xml:space="preserve"> del método analítico jerárquico ya explicado en el apartado 1.2.7</w:t>
      </w:r>
      <w:r w:rsidR="00CF5AF4">
        <w:rPr>
          <w:rFonts w:eastAsia="Arial" w:cs="Arial"/>
          <w:color w:val="000000"/>
          <w:szCs w:val="24"/>
        </w:rPr>
        <w:t xml:space="preserve"> y e</w:t>
      </w:r>
      <w:r w:rsidR="00FF1D09">
        <w:rPr>
          <w:rFonts w:eastAsia="Arial" w:cs="Arial"/>
          <w:color w:val="000000"/>
          <w:szCs w:val="24"/>
        </w:rPr>
        <w:t xml:space="preserve">n la tabla </w:t>
      </w:r>
      <w:r w:rsidR="00B93B72">
        <w:rPr>
          <w:rFonts w:eastAsia="Arial" w:cs="Arial"/>
          <w:color w:val="000000"/>
          <w:szCs w:val="24"/>
        </w:rPr>
        <w:t>2</w:t>
      </w:r>
      <w:r w:rsidR="0093129E">
        <w:rPr>
          <w:rFonts w:eastAsia="Arial" w:cs="Arial"/>
          <w:color w:val="000000"/>
          <w:szCs w:val="24"/>
        </w:rPr>
        <w:t>1</w:t>
      </w:r>
      <w:r w:rsidR="00FF1D09">
        <w:rPr>
          <w:rFonts w:eastAsia="Arial" w:cs="Arial"/>
          <w:color w:val="000000"/>
          <w:szCs w:val="24"/>
        </w:rPr>
        <w:t xml:space="preserve"> se </w:t>
      </w:r>
      <w:r w:rsidR="00CF5AF4">
        <w:rPr>
          <w:rFonts w:eastAsia="Arial" w:cs="Arial"/>
          <w:color w:val="000000"/>
          <w:szCs w:val="24"/>
        </w:rPr>
        <w:t xml:space="preserve">presenta la matriz PUGH para la selección del panel solar. </w:t>
      </w:r>
    </w:p>
    <w:p w14:paraId="2810D2C9" w14:textId="6347F6CB" w:rsidR="00767A70" w:rsidRPr="00C73162" w:rsidRDefault="00767A70" w:rsidP="00B93B72">
      <w:pPr>
        <w:pStyle w:val="Tabla"/>
      </w:pPr>
      <w:bookmarkStart w:id="324" w:name="_Toc127468460"/>
      <w:bookmarkStart w:id="325" w:name="_Toc127778366"/>
      <w:bookmarkStart w:id="326" w:name="_Toc127778847"/>
      <w:bookmarkStart w:id="327" w:name="_Toc127779838"/>
      <w:bookmarkStart w:id="328" w:name="_Toc127782155"/>
      <w:bookmarkStart w:id="329" w:name="_Toc131169899"/>
      <w:bookmarkStart w:id="330" w:name="_Toc134779865"/>
      <w:bookmarkStart w:id="331" w:name="_Toc134780056"/>
      <w:bookmarkStart w:id="332" w:name="_Toc134784930"/>
      <w:bookmarkStart w:id="333" w:name="_Toc136788253"/>
      <w:r>
        <w:t>Criterios y valores de calificación</w:t>
      </w:r>
      <w:bookmarkEnd w:id="324"/>
      <w:bookmarkEnd w:id="325"/>
      <w:bookmarkEnd w:id="326"/>
      <w:bookmarkEnd w:id="327"/>
      <w:bookmarkEnd w:id="328"/>
      <w:bookmarkEnd w:id="329"/>
      <w:bookmarkEnd w:id="330"/>
      <w:bookmarkEnd w:id="331"/>
      <w:bookmarkEnd w:id="332"/>
      <w:bookmarkEnd w:id="333"/>
      <w:r>
        <w:t xml:space="preserve"> </w:t>
      </w:r>
    </w:p>
    <w:tbl>
      <w:tblPr>
        <w:tblW w:w="9373" w:type="dxa"/>
        <w:jc w:val="center"/>
        <w:tblCellMar>
          <w:left w:w="70" w:type="dxa"/>
          <w:right w:w="70" w:type="dxa"/>
        </w:tblCellMar>
        <w:tblLook w:val="04A0" w:firstRow="1" w:lastRow="0" w:firstColumn="1" w:lastColumn="0" w:noHBand="0" w:noVBand="1"/>
      </w:tblPr>
      <w:tblGrid>
        <w:gridCol w:w="2707"/>
        <w:gridCol w:w="715"/>
        <w:gridCol w:w="2198"/>
        <w:gridCol w:w="2019"/>
        <w:gridCol w:w="1734"/>
      </w:tblGrid>
      <w:tr w:rsidR="00767A70" w:rsidRPr="00847437" w14:paraId="67BDA055" w14:textId="77777777" w:rsidTr="007C4E33">
        <w:trPr>
          <w:trHeight w:val="57"/>
          <w:jc w:val="center"/>
        </w:trPr>
        <w:tc>
          <w:tcPr>
            <w:tcW w:w="9373"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733B7B"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 xml:space="preserve">Panel Solar </w:t>
            </w:r>
          </w:p>
        </w:tc>
      </w:tr>
      <w:tr w:rsidR="00767A70" w:rsidRPr="00847437" w14:paraId="1E7CE157" w14:textId="77777777" w:rsidTr="007C4E33">
        <w:trPr>
          <w:trHeight w:val="86"/>
          <w:jc w:val="center"/>
        </w:trPr>
        <w:tc>
          <w:tcPr>
            <w:tcW w:w="2707" w:type="dxa"/>
            <w:vMerge w:val="restar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70BCB960"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Criterios</w:t>
            </w:r>
          </w:p>
        </w:tc>
        <w:tc>
          <w:tcPr>
            <w:tcW w:w="715" w:type="dxa"/>
            <w:vMerge w:val="restar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13208DF7"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Peso %</w:t>
            </w:r>
          </w:p>
        </w:tc>
        <w:tc>
          <w:tcPr>
            <w:tcW w:w="5949" w:type="dxa"/>
            <w:gridSpan w:val="3"/>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2F2FA65"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Valores de Evaluación</w:t>
            </w:r>
          </w:p>
        </w:tc>
      </w:tr>
      <w:tr w:rsidR="00767A70" w:rsidRPr="00847437" w14:paraId="67D21A4B" w14:textId="77777777" w:rsidTr="007C4E33">
        <w:trPr>
          <w:trHeight w:val="57"/>
          <w:jc w:val="center"/>
        </w:trPr>
        <w:tc>
          <w:tcPr>
            <w:tcW w:w="2707"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37DD889E" w14:textId="77777777" w:rsidR="00767A70" w:rsidRPr="00847437" w:rsidRDefault="00767A70" w:rsidP="007C4E33">
            <w:pPr>
              <w:spacing w:after="0" w:line="240" w:lineRule="auto"/>
              <w:rPr>
                <w:rFonts w:eastAsia="Times New Roman"/>
                <w:b/>
                <w:bCs/>
                <w:color w:val="000000"/>
                <w:lang w:val="es-CO"/>
              </w:rPr>
            </w:pPr>
          </w:p>
        </w:tc>
        <w:tc>
          <w:tcPr>
            <w:tcW w:w="715"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8CEF036" w14:textId="77777777" w:rsidR="00767A70" w:rsidRPr="00847437" w:rsidRDefault="00767A70" w:rsidP="007C4E33">
            <w:pPr>
              <w:spacing w:after="0" w:line="240" w:lineRule="auto"/>
              <w:rPr>
                <w:rFonts w:eastAsia="Times New Roman"/>
                <w:b/>
                <w:bCs/>
                <w:color w:val="000000"/>
                <w:lang w:val="es-CO"/>
              </w:rPr>
            </w:pPr>
          </w:p>
        </w:tc>
        <w:tc>
          <w:tcPr>
            <w:tcW w:w="2198" w:type="dxa"/>
            <w:tcBorders>
              <w:top w:val="nil"/>
              <w:left w:val="nil"/>
              <w:bottom w:val="single" w:sz="4" w:space="0" w:color="auto"/>
              <w:right w:val="single" w:sz="4" w:space="0" w:color="auto"/>
            </w:tcBorders>
            <w:shd w:val="clear" w:color="auto" w:fill="C5E0B3" w:themeFill="accent6" w:themeFillTint="66"/>
            <w:vAlign w:val="center"/>
            <w:hideMark/>
          </w:tcPr>
          <w:p w14:paraId="45E22727"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1</w:t>
            </w:r>
          </w:p>
        </w:tc>
        <w:tc>
          <w:tcPr>
            <w:tcW w:w="2019" w:type="dxa"/>
            <w:tcBorders>
              <w:top w:val="nil"/>
              <w:left w:val="nil"/>
              <w:bottom w:val="single" w:sz="4" w:space="0" w:color="auto"/>
              <w:right w:val="single" w:sz="4" w:space="0" w:color="auto"/>
            </w:tcBorders>
            <w:shd w:val="clear" w:color="auto" w:fill="C5E0B3" w:themeFill="accent6" w:themeFillTint="66"/>
            <w:vAlign w:val="center"/>
            <w:hideMark/>
          </w:tcPr>
          <w:p w14:paraId="1004CD5A"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0</w:t>
            </w:r>
          </w:p>
        </w:tc>
        <w:tc>
          <w:tcPr>
            <w:tcW w:w="1732" w:type="dxa"/>
            <w:tcBorders>
              <w:top w:val="nil"/>
              <w:left w:val="nil"/>
              <w:bottom w:val="single" w:sz="4" w:space="0" w:color="auto"/>
              <w:right w:val="single" w:sz="4" w:space="0" w:color="auto"/>
            </w:tcBorders>
            <w:shd w:val="clear" w:color="auto" w:fill="C5E0B3" w:themeFill="accent6" w:themeFillTint="66"/>
            <w:vAlign w:val="center"/>
            <w:hideMark/>
          </w:tcPr>
          <w:p w14:paraId="2346A26E" w14:textId="77777777" w:rsidR="00767A70" w:rsidRPr="00847437" w:rsidRDefault="00767A70" w:rsidP="007C4E33">
            <w:pPr>
              <w:spacing w:after="0" w:line="240" w:lineRule="auto"/>
              <w:jc w:val="center"/>
              <w:rPr>
                <w:rFonts w:eastAsia="Times New Roman"/>
                <w:b/>
                <w:bCs/>
                <w:color w:val="000000"/>
                <w:lang w:val="es-CO"/>
              </w:rPr>
            </w:pPr>
            <w:r w:rsidRPr="00847437">
              <w:rPr>
                <w:rFonts w:eastAsia="Times New Roman"/>
                <w:b/>
                <w:bCs/>
                <w:color w:val="000000"/>
                <w:lang w:val="es-CO"/>
              </w:rPr>
              <w:t>-1</w:t>
            </w:r>
          </w:p>
        </w:tc>
      </w:tr>
      <w:tr w:rsidR="00767A70" w:rsidRPr="00847437" w14:paraId="09DED360" w14:textId="77777777" w:rsidTr="007C4E33">
        <w:trPr>
          <w:trHeight w:val="254"/>
          <w:jc w:val="center"/>
        </w:trPr>
        <w:tc>
          <w:tcPr>
            <w:tcW w:w="2707" w:type="dxa"/>
            <w:tcBorders>
              <w:top w:val="nil"/>
              <w:left w:val="single" w:sz="4" w:space="0" w:color="auto"/>
              <w:bottom w:val="single" w:sz="4" w:space="0" w:color="auto"/>
              <w:right w:val="single" w:sz="4" w:space="0" w:color="auto"/>
            </w:tcBorders>
            <w:shd w:val="clear" w:color="auto" w:fill="auto"/>
            <w:vAlign w:val="center"/>
            <w:hideMark/>
          </w:tcPr>
          <w:p w14:paraId="0247A244" w14:textId="77777777" w:rsidR="00767A70" w:rsidRPr="00847437" w:rsidRDefault="00767A70" w:rsidP="007C4E33">
            <w:pPr>
              <w:spacing w:after="0" w:line="240" w:lineRule="auto"/>
              <w:rPr>
                <w:rFonts w:eastAsia="Times New Roman"/>
                <w:color w:val="000000"/>
                <w:lang w:val="es-CO"/>
              </w:rPr>
            </w:pPr>
            <w:r w:rsidRPr="00847437">
              <w:rPr>
                <w:rFonts w:eastAsia="Times New Roman"/>
                <w:color w:val="000000"/>
                <w:lang w:val="es-CO"/>
              </w:rPr>
              <w:t>Inversión inicial</w:t>
            </w:r>
          </w:p>
        </w:tc>
        <w:tc>
          <w:tcPr>
            <w:tcW w:w="715" w:type="dxa"/>
            <w:tcBorders>
              <w:top w:val="nil"/>
              <w:left w:val="nil"/>
              <w:bottom w:val="single" w:sz="4" w:space="0" w:color="auto"/>
              <w:right w:val="single" w:sz="4" w:space="0" w:color="auto"/>
            </w:tcBorders>
            <w:shd w:val="clear" w:color="auto" w:fill="auto"/>
            <w:vAlign w:val="center"/>
            <w:hideMark/>
          </w:tcPr>
          <w:p w14:paraId="1128B737" w14:textId="77777777" w:rsidR="00767A70" w:rsidRPr="00847437" w:rsidRDefault="00767A70" w:rsidP="007C4E33">
            <w:pPr>
              <w:spacing w:after="0" w:line="240" w:lineRule="auto"/>
              <w:jc w:val="center"/>
              <w:rPr>
                <w:rFonts w:eastAsia="Times New Roman"/>
                <w:color w:val="000000"/>
                <w:lang w:val="es-CO"/>
              </w:rPr>
            </w:pPr>
            <w:r w:rsidRPr="00847437">
              <w:rPr>
                <w:rFonts w:eastAsia="Times New Roman"/>
                <w:color w:val="000000"/>
                <w:lang w:val="es-CO"/>
              </w:rPr>
              <w:t>25</w:t>
            </w:r>
          </w:p>
        </w:tc>
        <w:tc>
          <w:tcPr>
            <w:tcW w:w="2198" w:type="dxa"/>
            <w:tcBorders>
              <w:top w:val="nil"/>
              <w:left w:val="nil"/>
              <w:bottom w:val="single" w:sz="4" w:space="0" w:color="auto"/>
              <w:right w:val="single" w:sz="4" w:space="0" w:color="auto"/>
            </w:tcBorders>
            <w:shd w:val="clear" w:color="auto" w:fill="auto"/>
            <w:vAlign w:val="center"/>
            <w:hideMark/>
          </w:tcPr>
          <w:p w14:paraId="62096869" w14:textId="77777777" w:rsidR="00767A70" w:rsidRPr="00847437" w:rsidRDefault="00767A70" w:rsidP="007C4E33">
            <w:pPr>
              <w:spacing w:after="0" w:line="240" w:lineRule="auto"/>
              <w:rPr>
                <w:rFonts w:eastAsia="Times New Roman"/>
                <w:color w:val="000000"/>
                <w:lang w:val="es-CO"/>
              </w:rPr>
            </w:pPr>
            <w:r w:rsidRPr="00847437">
              <w:rPr>
                <w:rFonts w:eastAsia="Times New Roman"/>
                <w:color w:val="000000"/>
              </w:rPr>
              <w:t>&lt; 750.600COP</w:t>
            </w:r>
          </w:p>
        </w:tc>
        <w:tc>
          <w:tcPr>
            <w:tcW w:w="2019" w:type="dxa"/>
            <w:tcBorders>
              <w:top w:val="nil"/>
              <w:left w:val="nil"/>
              <w:bottom w:val="single" w:sz="4" w:space="0" w:color="auto"/>
              <w:right w:val="single" w:sz="4" w:space="0" w:color="auto"/>
            </w:tcBorders>
            <w:shd w:val="clear" w:color="auto" w:fill="auto"/>
            <w:vAlign w:val="center"/>
            <w:hideMark/>
          </w:tcPr>
          <w:p w14:paraId="1DF7742A" w14:textId="77777777" w:rsidR="00767A70" w:rsidRPr="00847437" w:rsidRDefault="00767A70" w:rsidP="007C4E33">
            <w:pPr>
              <w:spacing w:after="0" w:line="240" w:lineRule="auto"/>
              <w:rPr>
                <w:rFonts w:eastAsia="Times New Roman"/>
                <w:color w:val="000000"/>
                <w:lang w:val="en-GB"/>
              </w:rPr>
            </w:pPr>
            <m:oMath>
              <m:r>
                <w:rPr>
                  <w:rFonts w:ascii="Cambria Math" w:eastAsia="Times New Roman" w:hAnsi="Cambria Math"/>
                  <w:color w:val="000000"/>
                  <w:lang w:val="en-GB"/>
                </w:rPr>
                <m:t>≤</m:t>
              </m:r>
            </m:oMath>
            <w:r w:rsidRPr="00847437">
              <w:rPr>
                <w:rFonts w:eastAsia="Times New Roman"/>
                <w:color w:val="000000"/>
                <w:lang w:val="en-GB"/>
              </w:rPr>
              <w:t xml:space="preserve"> 1’486.400COP </w:t>
            </w:r>
            <m:oMath>
              <m:r>
                <w:rPr>
                  <w:rFonts w:ascii="Cambria Math" w:eastAsia="Times New Roman" w:hAnsi="Cambria Math"/>
                  <w:color w:val="000000"/>
                </w:rPr>
                <m:t>≥</m:t>
              </m:r>
            </m:oMath>
            <w:r w:rsidRPr="00847437">
              <w:rPr>
                <w:rFonts w:eastAsia="Times New Roman"/>
                <w:color w:val="000000"/>
                <w:lang w:val="en-GB"/>
              </w:rPr>
              <w:t>750.600 COP</w:t>
            </w:r>
          </w:p>
        </w:tc>
        <w:tc>
          <w:tcPr>
            <w:tcW w:w="1732" w:type="dxa"/>
            <w:tcBorders>
              <w:top w:val="nil"/>
              <w:left w:val="nil"/>
              <w:bottom w:val="single" w:sz="4" w:space="0" w:color="auto"/>
              <w:right w:val="single" w:sz="4" w:space="0" w:color="auto"/>
            </w:tcBorders>
            <w:shd w:val="clear" w:color="auto" w:fill="auto"/>
            <w:vAlign w:val="center"/>
            <w:hideMark/>
          </w:tcPr>
          <w:p w14:paraId="393037F0" w14:textId="77777777" w:rsidR="00767A70" w:rsidRPr="00847437" w:rsidRDefault="00767A70" w:rsidP="007C4E33">
            <w:pPr>
              <w:spacing w:after="0" w:line="240" w:lineRule="auto"/>
              <w:rPr>
                <w:rFonts w:eastAsia="Times New Roman"/>
                <w:color w:val="000000"/>
                <w:lang w:val="es-CO"/>
              </w:rPr>
            </w:pPr>
            <w:r w:rsidRPr="00847437">
              <w:rPr>
                <w:rFonts w:eastAsia="Times New Roman"/>
                <w:color w:val="000000"/>
              </w:rPr>
              <w:t>&gt;1’486.400 COP</w:t>
            </w:r>
          </w:p>
        </w:tc>
      </w:tr>
      <w:tr w:rsidR="00767A70" w:rsidRPr="00847437" w14:paraId="3A4DF504" w14:textId="77777777" w:rsidTr="007C4E33">
        <w:trPr>
          <w:trHeight w:val="204"/>
          <w:jc w:val="center"/>
        </w:trPr>
        <w:tc>
          <w:tcPr>
            <w:tcW w:w="2707" w:type="dxa"/>
            <w:tcBorders>
              <w:top w:val="nil"/>
              <w:left w:val="single" w:sz="4" w:space="0" w:color="auto"/>
              <w:bottom w:val="single" w:sz="4" w:space="0" w:color="auto"/>
              <w:right w:val="single" w:sz="4" w:space="0" w:color="auto"/>
            </w:tcBorders>
            <w:shd w:val="clear" w:color="auto" w:fill="auto"/>
            <w:vAlign w:val="center"/>
            <w:hideMark/>
          </w:tcPr>
          <w:p w14:paraId="445FAD8A" w14:textId="77777777" w:rsidR="00767A70" w:rsidRPr="00847437" w:rsidRDefault="00767A70" w:rsidP="007C4E33">
            <w:pPr>
              <w:spacing w:after="0" w:line="240" w:lineRule="auto"/>
              <w:rPr>
                <w:rFonts w:eastAsia="Times New Roman"/>
                <w:color w:val="000000"/>
                <w:lang w:val="es-CO"/>
              </w:rPr>
            </w:pPr>
            <w:r w:rsidRPr="00847437">
              <w:rPr>
                <w:rFonts w:eastAsia="Times New Roman"/>
                <w:color w:val="000000"/>
                <w:lang w:val="es-CO"/>
              </w:rPr>
              <w:t xml:space="preserve">Coeficiente de temperatura de potencia </w:t>
            </w:r>
          </w:p>
        </w:tc>
        <w:tc>
          <w:tcPr>
            <w:tcW w:w="715" w:type="dxa"/>
            <w:tcBorders>
              <w:top w:val="nil"/>
              <w:left w:val="nil"/>
              <w:bottom w:val="single" w:sz="4" w:space="0" w:color="auto"/>
              <w:right w:val="single" w:sz="4" w:space="0" w:color="auto"/>
            </w:tcBorders>
            <w:shd w:val="clear" w:color="auto" w:fill="auto"/>
            <w:vAlign w:val="center"/>
            <w:hideMark/>
          </w:tcPr>
          <w:p w14:paraId="259172A8" w14:textId="77777777" w:rsidR="00767A70" w:rsidRPr="00847437" w:rsidRDefault="00767A70" w:rsidP="007C4E33">
            <w:pPr>
              <w:spacing w:after="0" w:line="240" w:lineRule="auto"/>
              <w:jc w:val="center"/>
              <w:rPr>
                <w:rFonts w:eastAsia="Times New Roman"/>
                <w:color w:val="000000"/>
                <w:lang w:val="es-CO"/>
              </w:rPr>
            </w:pPr>
            <w:r w:rsidRPr="00847437">
              <w:rPr>
                <w:rFonts w:eastAsia="Times New Roman"/>
                <w:color w:val="000000"/>
                <w:lang w:val="es-CO"/>
              </w:rPr>
              <w:t>35</w:t>
            </w:r>
          </w:p>
        </w:tc>
        <w:tc>
          <w:tcPr>
            <w:tcW w:w="2198" w:type="dxa"/>
            <w:tcBorders>
              <w:top w:val="nil"/>
              <w:left w:val="nil"/>
              <w:bottom w:val="single" w:sz="4" w:space="0" w:color="auto"/>
              <w:right w:val="single" w:sz="4" w:space="0" w:color="auto"/>
            </w:tcBorders>
            <w:shd w:val="clear" w:color="auto" w:fill="auto"/>
            <w:vAlign w:val="center"/>
            <w:hideMark/>
          </w:tcPr>
          <w:p w14:paraId="57E8639B" w14:textId="66969F29" w:rsidR="00767A70" w:rsidRPr="00847437" w:rsidRDefault="005E7025" w:rsidP="007C4E33">
            <w:pPr>
              <w:spacing w:after="0" w:line="240" w:lineRule="auto"/>
              <w:rPr>
                <w:rFonts w:eastAsia="Times New Roman"/>
                <w:color w:val="000000"/>
                <w:lang w:val="es-CO"/>
              </w:rPr>
            </w:pPr>
            <w:r>
              <w:rPr>
                <w:rFonts w:eastAsia="Times New Roman"/>
                <w:color w:val="000000"/>
              </w:rPr>
              <w:t>&lt;</w:t>
            </w:r>
            <w:r w:rsidR="00584C50" w:rsidRPr="00847437">
              <w:rPr>
                <w:rFonts w:eastAsia="Times New Roman"/>
                <w:color w:val="000000"/>
              </w:rPr>
              <w:t>-</w:t>
            </w:r>
            <w:r w:rsidR="00767A70" w:rsidRPr="00847437">
              <w:rPr>
                <w:rFonts w:eastAsia="Times New Roman"/>
                <w:color w:val="000000"/>
              </w:rPr>
              <w:t>0,35%/c</w:t>
            </w:r>
          </w:p>
        </w:tc>
        <w:tc>
          <w:tcPr>
            <w:tcW w:w="2019" w:type="dxa"/>
            <w:tcBorders>
              <w:top w:val="nil"/>
              <w:left w:val="nil"/>
              <w:bottom w:val="single" w:sz="4" w:space="0" w:color="auto"/>
              <w:right w:val="single" w:sz="4" w:space="0" w:color="auto"/>
            </w:tcBorders>
            <w:shd w:val="clear" w:color="auto" w:fill="auto"/>
            <w:vAlign w:val="center"/>
            <w:hideMark/>
          </w:tcPr>
          <w:p w14:paraId="09422394" w14:textId="31783590" w:rsidR="00767A70" w:rsidRPr="00847437" w:rsidRDefault="00767A70" w:rsidP="007C4E33">
            <w:pPr>
              <w:spacing w:after="0" w:line="240" w:lineRule="auto"/>
              <w:rPr>
                <w:rFonts w:eastAsia="Times New Roman"/>
                <w:color w:val="000000"/>
              </w:rPr>
            </w:pPr>
            <m:oMath>
              <m:r>
                <w:rPr>
                  <w:rFonts w:ascii="Cambria Math" w:eastAsia="Times New Roman" w:hAnsi="Cambria Math"/>
                  <w:color w:val="000000"/>
                  <w:lang w:val="en-GB"/>
                </w:rPr>
                <m:t>≤</m:t>
              </m:r>
            </m:oMath>
            <w:r w:rsidR="00584C50" w:rsidRPr="00847437">
              <w:rPr>
                <w:rFonts w:eastAsia="Times New Roman"/>
                <w:color w:val="000000"/>
                <w:lang w:val="en-GB"/>
              </w:rPr>
              <w:t>-</w:t>
            </w:r>
            <w:r w:rsidRPr="00847437">
              <w:rPr>
                <w:rFonts w:eastAsia="Times New Roman"/>
                <w:color w:val="000000"/>
              </w:rPr>
              <w:t>0,41%/c</w:t>
            </w:r>
          </w:p>
          <w:p w14:paraId="495B9851" w14:textId="6BAB9A52" w:rsidR="00767A70" w:rsidRPr="00847437" w:rsidRDefault="00767A70" w:rsidP="007C4E33">
            <w:pPr>
              <w:spacing w:after="0" w:line="240" w:lineRule="auto"/>
              <w:rPr>
                <w:rFonts w:eastAsia="Times New Roman"/>
              </w:rPr>
            </w:pPr>
            <m:oMath>
              <m:r>
                <w:rPr>
                  <w:rFonts w:ascii="Cambria Math" w:eastAsia="Times New Roman" w:hAnsi="Cambria Math"/>
                </w:rPr>
                <m:t>≥</m:t>
              </m:r>
            </m:oMath>
            <w:r w:rsidRPr="00847437">
              <w:rPr>
                <w:rFonts w:eastAsia="Times New Roman"/>
              </w:rPr>
              <w:t xml:space="preserve"> </w:t>
            </w:r>
            <w:r w:rsidR="00584C50" w:rsidRPr="00847437">
              <w:rPr>
                <w:rFonts w:eastAsia="Times New Roman"/>
              </w:rPr>
              <w:t>-</w:t>
            </w:r>
            <w:r w:rsidRPr="00847437">
              <w:rPr>
                <w:rFonts w:eastAsia="Times New Roman"/>
              </w:rPr>
              <w:t>0,35 %/c</w:t>
            </w:r>
          </w:p>
          <w:p w14:paraId="59EF3411" w14:textId="77777777" w:rsidR="00767A70" w:rsidRPr="00847437" w:rsidRDefault="00767A70" w:rsidP="007C4E33">
            <w:pPr>
              <w:spacing w:after="0" w:line="240" w:lineRule="auto"/>
              <w:rPr>
                <w:rFonts w:eastAsia="Times New Roman"/>
                <w:color w:val="000000"/>
              </w:rPr>
            </w:pPr>
          </w:p>
        </w:tc>
        <w:tc>
          <w:tcPr>
            <w:tcW w:w="1732" w:type="dxa"/>
            <w:tcBorders>
              <w:top w:val="nil"/>
              <w:left w:val="nil"/>
              <w:bottom w:val="single" w:sz="4" w:space="0" w:color="auto"/>
              <w:right w:val="single" w:sz="4" w:space="0" w:color="auto"/>
            </w:tcBorders>
            <w:shd w:val="clear" w:color="auto" w:fill="auto"/>
            <w:vAlign w:val="center"/>
            <w:hideMark/>
          </w:tcPr>
          <w:p w14:paraId="48AD4572" w14:textId="254085C3" w:rsidR="00767A70" w:rsidRPr="00847437" w:rsidRDefault="005E7025" w:rsidP="007C4E33">
            <w:pPr>
              <w:pStyle w:val="Prrafodelista"/>
              <w:spacing w:after="0" w:line="240" w:lineRule="auto"/>
              <w:ind w:left="0"/>
              <w:rPr>
                <w:rFonts w:eastAsia="Times New Roman"/>
                <w:color w:val="000000"/>
                <w:lang w:val="es-CO"/>
              </w:rPr>
            </w:pPr>
            <w:r>
              <w:rPr>
                <w:rFonts w:eastAsia="Times New Roman"/>
                <w:color w:val="000000"/>
              </w:rPr>
              <w:t>&gt;</w:t>
            </w:r>
            <w:r w:rsidR="00584C50" w:rsidRPr="00847437">
              <w:rPr>
                <w:rFonts w:eastAsia="Times New Roman"/>
                <w:color w:val="000000"/>
              </w:rPr>
              <w:t>-</w:t>
            </w:r>
            <w:r w:rsidR="00767A70" w:rsidRPr="00847437">
              <w:rPr>
                <w:rFonts w:eastAsia="Times New Roman"/>
                <w:color w:val="000000"/>
              </w:rPr>
              <w:t>0,41 %/c</w:t>
            </w:r>
          </w:p>
        </w:tc>
      </w:tr>
      <w:tr w:rsidR="00767A70" w:rsidRPr="00847437" w14:paraId="42BAEF46" w14:textId="77777777" w:rsidTr="007C4E33">
        <w:trPr>
          <w:trHeight w:val="204"/>
          <w:jc w:val="center"/>
        </w:trPr>
        <w:tc>
          <w:tcPr>
            <w:tcW w:w="2707" w:type="dxa"/>
            <w:tcBorders>
              <w:top w:val="nil"/>
              <w:left w:val="single" w:sz="4" w:space="0" w:color="auto"/>
              <w:bottom w:val="single" w:sz="4" w:space="0" w:color="auto"/>
              <w:right w:val="single" w:sz="4" w:space="0" w:color="auto"/>
            </w:tcBorders>
            <w:shd w:val="clear" w:color="auto" w:fill="auto"/>
            <w:vAlign w:val="center"/>
            <w:hideMark/>
          </w:tcPr>
          <w:p w14:paraId="5BBD62AF" w14:textId="77777777" w:rsidR="00767A70" w:rsidRPr="00847437" w:rsidRDefault="00767A70" w:rsidP="007C4E33">
            <w:pPr>
              <w:spacing w:after="0" w:line="240" w:lineRule="auto"/>
              <w:rPr>
                <w:rFonts w:eastAsia="Times New Roman"/>
                <w:color w:val="000000"/>
                <w:lang w:val="es-CO"/>
              </w:rPr>
            </w:pPr>
            <w:r w:rsidRPr="00847437">
              <w:rPr>
                <w:rFonts w:eastAsia="Times New Roman"/>
                <w:color w:val="000000"/>
                <w:lang w:val="es-CO"/>
              </w:rPr>
              <w:t xml:space="preserve">Potencia neta por unidad de área </w:t>
            </w:r>
          </w:p>
        </w:tc>
        <w:tc>
          <w:tcPr>
            <w:tcW w:w="715" w:type="dxa"/>
            <w:tcBorders>
              <w:top w:val="nil"/>
              <w:left w:val="nil"/>
              <w:bottom w:val="single" w:sz="4" w:space="0" w:color="auto"/>
              <w:right w:val="single" w:sz="4" w:space="0" w:color="auto"/>
            </w:tcBorders>
            <w:shd w:val="clear" w:color="auto" w:fill="auto"/>
            <w:vAlign w:val="center"/>
            <w:hideMark/>
          </w:tcPr>
          <w:p w14:paraId="0B7FB150" w14:textId="77777777" w:rsidR="00767A70" w:rsidRPr="00847437" w:rsidRDefault="00767A70" w:rsidP="007C4E33">
            <w:pPr>
              <w:spacing w:after="0" w:line="240" w:lineRule="auto"/>
              <w:jc w:val="center"/>
              <w:rPr>
                <w:rFonts w:eastAsia="Times New Roman"/>
                <w:color w:val="000000"/>
                <w:lang w:val="es-CO"/>
              </w:rPr>
            </w:pPr>
            <w:r w:rsidRPr="00847437">
              <w:rPr>
                <w:rFonts w:eastAsia="Times New Roman"/>
                <w:color w:val="000000"/>
                <w:lang w:val="es-CO"/>
              </w:rPr>
              <w:t>40</w:t>
            </w:r>
          </w:p>
        </w:tc>
        <w:tc>
          <w:tcPr>
            <w:tcW w:w="2198" w:type="dxa"/>
            <w:tcBorders>
              <w:top w:val="nil"/>
              <w:left w:val="nil"/>
              <w:bottom w:val="single" w:sz="4" w:space="0" w:color="auto"/>
              <w:right w:val="single" w:sz="4" w:space="0" w:color="auto"/>
            </w:tcBorders>
            <w:shd w:val="clear" w:color="auto" w:fill="auto"/>
            <w:vAlign w:val="center"/>
            <w:hideMark/>
          </w:tcPr>
          <w:p w14:paraId="3CC20675" w14:textId="77777777" w:rsidR="00767A70" w:rsidRPr="00847437" w:rsidRDefault="00767A70" w:rsidP="007C4E33">
            <w:pPr>
              <w:spacing w:after="0" w:line="240" w:lineRule="auto"/>
              <w:rPr>
                <w:rFonts w:eastAsia="Times New Roman"/>
                <w:color w:val="000000"/>
                <w:vertAlign w:val="superscript"/>
                <w:lang w:val="es-CO"/>
              </w:rPr>
            </w:pPr>
            <w:r w:rsidRPr="00847437">
              <w:rPr>
                <w:rFonts w:eastAsia="Times New Roman"/>
                <w:color w:val="000000"/>
              </w:rPr>
              <w:t>&gt; 550 W/m</w:t>
            </w:r>
            <w:r w:rsidRPr="00847437">
              <w:rPr>
                <w:rFonts w:eastAsia="Times New Roman"/>
                <w:color w:val="000000"/>
                <w:vertAlign w:val="superscript"/>
              </w:rPr>
              <w:t>2</w:t>
            </w:r>
          </w:p>
        </w:tc>
        <w:tc>
          <w:tcPr>
            <w:tcW w:w="2019" w:type="dxa"/>
            <w:tcBorders>
              <w:top w:val="nil"/>
              <w:left w:val="nil"/>
              <w:bottom w:val="single" w:sz="4" w:space="0" w:color="auto"/>
              <w:right w:val="single" w:sz="4" w:space="0" w:color="auto"/>
            </w:tcBorders>
            <w:shd w:val="clear" w:color="auto" w:fill="auto"/>
            <w:vAlign w:val="center"/>
            <w:hideMark/>
          </w:tcPr>
          <w:p w14:paraId="7A7E7969" w14:textId="77777777" w:rsidR="00767A70" w:rsidRPr="00847437" w:rsidRDefault="00767A70" w:rsidP="007C4E33">
            <w:pPr>
              <w:spacing w:after="0" w:line="240" w:lineRule="auto"/>
              <w:rPr>
                <w:rFonts w:eastAsia="Times New Roman"/>
                <w:color w:val="000000"/>
                <w:vertAlign w:val="superscript"/>
              </w:rPr>
            </w:pPr>
            <m:oMath>
              <m:r>
                <w:rPr>
                  <w:rFonts w:ascii="Cambria Math" w:eastAsia="Times New Roman" w:hAnsi="Cambria Math"/>
                  <w:color w:val="000000"/>
                  <w:lang w:val="en-GB"/>
                </w:rPr>
                <m:t>≤550</m:t>
              </m:r>
            </m:oMath>
            <w:r w:rsidRPr="00847437">
              <w:rPr>
                <w:rFonts w:eastAsia="Times New Roman"/>
                <w:color w:val="000000"/>
                <w:lang w:val="en-GB"/>
              </w:rPr>
              <w:t xml:space="preserve"> W/m</w:t>
            </w:r>
            <w:r w:rsidRPr="00847437">
              <w:rPr>
                <w:rFonts w:eastAsia="Times New Roman"/>
                <w:color w:val="000000"/>
                <w:vertAlign w:val="superscript"/>
                <w:lang w:val="en-GB"/>
              </w:rPr>
              <w:t>2</w:t>
            </w:r>
          </w:p>
          <w:p w14:paraId="6104B936" w14:textId="77777777" w:rsidR="00767A70" w:rsidRPr="00847437" w:rsidRDefault="00767A70" w:rsidP="007C4E33">
            <w:pPr>
              <w:spacing w:after="0" w:line="240" w:lineRule="auto"/>
              <w:rPr>
                <w:rFonts w:eastAsia="Times New Roman"/>
                <w:color w:val="000000"/>
                <w:vertAlign w:val="superscript"/>
              </w:rPr>
            </w:pPr>
            <m:oMath>
              <m:r>
                <w:rPr>
                  <w:rFonts w:ascii="Cambria Math" w:eastAsia="Times New Roman" w:hAnsi="Cambria Math"/>
                  <w:color w:val="000000"/>
                </w:rPr>
                <m:t>≥ 300</m:t>
              </m:r>
            </m:oMath>
            <w:r w:rsidRPr="00847437">
              <w:rPr>
                <w:rFonts w:eastAsia="Times New Roman"/>
                <w:color w:val="000000"/>
              </w:rPr>
              <w:t xml:space="preserve"> W/m</w:t>
            </w:r>
            <w:r w:rsidRPr="00847437">
              <w:rPr>
                <w:rFonts w:eastAsia="Times New Roman"/>
                <w:color w:val="000000"/>
                <w:vertAlign w:val="superscript"/>
              </w:rPr>
              <w:t>2</w:t>
            </w:r>
          </w:p>
        </w:tc>
        <w:tc>
          <w:tcPr>
            <w:tcW w:w="1732" w:type="dxa"/>
            <w:tcBorders>
              <w:top w:val="nil"/>
              <w:left w:val="nil"/>
              <w:bottom w:val="single" w:sz="4" w:space="0" w:color="auto"/>
              <w:right w:val="single" w:sz="4" w:space="0" w:color="auto"/>
            </w:tcBorders>
            <w:shd w:val="clear" w:color="auto" w:fill="auto"/>
            <w:vAlign w:val="center"/>
            <w:hideMark/>
          </w:tcPr>
          <w:p w14:paraId="0D42476E" w14:textId="77777777" w:rsidR="00767A70" w:rsidRPr="00847437" w:rsidRDefault="00767A70" w:rsidP="007C4E33">
            <w:pPr>
              <w:spacing w:after="0" w:line="240" w:lineRule="auto"/>
              <w:rPr>
                <w:rFonts w:eastAsia="Times New Roman"/>
                <w:color w:val="000000"/>
                <w:vertAlign w:val="superscript"/>
              </w:rPr>
            </w:pPr>
            <w:r w:rsidRPr="00847437">
              <w:rPr>
                <w:rFonts w:eastAsia="Times New Roman"/>
                <w:color w:val="000000"/>
              </w:rPr>
              <w:t>&lt;300 W/m</w:t>
            </w:r>
            <w:r w:rsidRPr="00847437">
              <w:rPr>
                <w:rFonts w:eastAsia="Times New Roman"/>
                <w:color w:val="000000"/>
                <w:vertAlign w:val="superscript"/>
              </w:rPr>
              <w:t>2</w:t>
            </w:r>
          </w:p>
        </w:tc>
      </w:tr>
    </w:tbl>
    <w:p w14:paraId="725BC0D2" w14:textId="00E64159" w:rsidR="00A86D01" w:rsidRPr="00E016B3" w:rsidRDefault="00767A70" w:rsidP="00975AA4">
      <w:pPr>
        <w:jc w:val="center"/>
        <w:rPr>
          <w:rFonts w:eastAsia="Arial" w:cs="Arial"/>
          <w:i/>
          <w:iCs/>
        </w:rPr>
      </w:pPr>
      <w:r>
        <w:rPr>
          <w:rFonts w:eastAsia="Arial" w:cs="Arial"/>
          <w:i/>
          <w:iCs/>
        </w:rPr>
        <w:t>Fuente del Auto</w:t>
      </w:r>
      <w:r w:rsidR="00975AA4">
        <w:rPr>
          <w:rFonts w:eastAsia="Arial" w:cs="Arial"/>
          <w:i/>
          <w:iCs/>
        </w:rPr>
        <w:t>r</w:t>
      </w:r>
    </w:p>
    <w:p w14:paraId="54B265E9" w14:textId="3CD0420D" w:rsidR="00767A70" w:rsidRPr="00FD6691" w:rsidRDefault="00767A70" w:rsidP="00B93B72">
      <w:pPr>
        <w:pStyle w:val="Tabla"/>
      </w:pPr>
      <w:bookmarkStart w:id="334" w:name="_Toc127468461"/>
      <w:bookmarkStart w:id="335" w:name="_Toc127778367"/>
      <w:bookmarkStart w:id="336" w:name="_Toc127778848"/>
      <w:bookmarkStart w:id="337" w:name="_Toc127779839"/>
      <w:bookmarkStart w:id="338" w:name="_Toc127782156"/>
      <w:bookmarkStart w:id="339" w:name="_Toc131169900"/>
      <w:bookmarkStart w:id="340" w:name="_Toc134779866"/>
      <w:bookmarkStart w:id="341" w:name="_Toc134780057"/>
      <w:bookmarkStart w:id="342" w:name="_Toc134784931"/>
      <w:bookmarkStart w:id="343" w:name="_Toc136788254"/>
      <w:r>
        <w:lastRenderedPageBreak/>
        <w:t>Matriz de selección Pugh para los paneles solares</w:t>
      </w:r>
      <w:bookmarkEnd w:id="334"/>
      <w:bookmarkEnd w:id="335"/>
      <w:bookmarkEnd w:id="336"/>
      <w:bookmarkEnd w:id="337"/>
      <w:bookmarkEnd w:id="338"/>
      <w:bookmarkEnd w:id="339"/>
      <w:bookmarkEnd w:id="340"/>
      <w:bookmarkEnd w:id="341"/>
      <w:bookmarkEnd w:id="342"/>
      <w:bookmarkEnd w:id="343"/>
    </w:p>
    <w:tbl>
      <w:tblPr>
        <w:tblW w:w="8867" w:type="dxa"/>
        <w:jc w:val="center"/>
        <w:tblLayout w:type="fixed"/>
        <w:tblLook w:val="0400" w:firstRow="0" w:lastRow="0" w:firstColumn="0" w:lastColumn="0" w:noHBand="0" w:noVBand="1"/>
      </w:tblPr>
      <w:tblGrid>
        <w:gridCol w:w="1275"/>
        <w:gridCol w:w="1714"/>
        <w:gridCol w:w="572"/>
        <w:gridCol w:w="714"/>
        <w:gridCol w:w="677"/>
        <w:gridCol w:w="465"/>
        <w:gridCol w:w="810"/>
        <w:gridCol w:w="476"/>
        <w:gridCol w:w="800"/>
        <w:gridCol w:w="639"/>
        <w:gridCol w:w="725"/>
      </w:tblGrid>
      <w:tr w:rsidR="00767A70" w:rsidRPr="00847437" w14:paraId="65C2EE6D" w14:textId="77777777" w:rsidTr="007C4E33">
        <w:trPr>
          <w:trHeight w:val="111"/>
          <w:jc w:val="center"/>
        </w:trPr>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FC8538" w14:textId="77777777" w:rsidR="00767A70" w:rsidRPr="00847437" w:rsidRDefault="00767A70" w:rsidP="007C4E33">
            <w:pPr>
              <w:jc w:val="center"/>
              <w:rPr>
                <w:b/>
                <w:color w:val="000000"/>
                <w:sz w:val="20"/>
                <w:szCs w:val="20"/>
              </w:rPr>
            </w:pPr>
            <w:r w:rsidRPr="00847437">
              <w:rPr>
                <w:b/>
                <w:color w:val="000000"/>
                <w:sz w:val="20"/>
                <w:szCs w:val="20"/>
              </w:rPr>
              <w:t xml:space="preserve">Panel Solar </w:t>
            </w:r>
          </w:p>
        </w:tc>
        <w:tc>
          <w:tcPr>
            <w:tcW w:w="1714" w:type="dxa"/>
            <w:tcBorders>
              <w:top w:val="single" w:sz="8" w:space="0" w:color="000000"/>
              <w:left w:val="nil"/>
              <w:bottom w:val="single" w:sz="8" w:space="0" w:color="000000"/>
              <w:right w:val="single" w:sz="8" w:space="0" w:color="000000"/>
            </w:tcBorders>
            <w:shd w:val="clear" w:color="auto" w:fill="auto"/>
            <w:vAlign w:val="center"/>
          </w:tcPr>
          <w:p w14:paraId="248F8C90" w14:textId="77777777" w:rsidR="00767A70" w:rsidRPr="00847437" w:rsidRDefault="00767A70" w:rsidP="007C4E33">
            <w:pPr>
              <w:jc w:val="center"/>
              <w:rPr>
                <w:b/>
                <w:color w:val="000000"/>
                <w:sz w:val="20"/>
                <w:szCs w:val="20"/>
              </w:rPr>
            </w:pPr>
            <w:r w:rsidRPr="00847437">
              <w:rPr>
                <w:b/>
                <w:color w:val="000000"/>
                <w:sz w:val="20"/>
                <w:szCs w:val="20"/>
              </w:rPr>
              <w:t xml:space="preserve">Tipo de panel  </w:t>
            </w:r>
          </w:p>
        </w:tc>
        <w:tc>
          <w:tcPr>
            <w:tcW w:w="572" w:type="dxa"/>
            <w:tcBorders>
              <w:top w:val="single" w:sz="8" w:space="0" w:color="000000"/>
              <w:left w:val="nil"/>
              <w:bottom w:val="single" w:sz="8" w:space="0" w:color="000000"/>
              <w:right w:val="single" w:sz="8" w:space="0" w:color="000000"/>
            </w:tcBorders>
            <w:shd w:val="clear" w:color="auto" w:fill="auto"/>
            <w:vAlign w:val="center"/>
          </w:tcPr>
          <w:p w14:paraId="32103446" w14:textId="77777777" w:rsidR="00767A70" w:rsidRPr="00847437" w:rsidRDefault="00767A70" w:rsidP="007C4E33">
            <w:pPr>
              <w:jc w:val="center"/>
              <w:rPr>
                <w:b/>
                <w:color w:val="000000"/>
                <w:sz w:val="20"/>
                <w:szCs w:val="20"/>
              </w:rPr>
            </w:pPr>
            <w:r w:rsidRPr="00847437">
              <w:rPr>
                <w:b/>
                <w:color w:val="000000"/>
                <w:sz w:val="20"/>
                <w:szCs w:val="20"/>
              </w:rPr>
              <w:t>%</w:t>
            </w:r>
          </w:p>
        </w:tc>
        <w:tc>
          <w:tcPr>
            <w:tcW w:w="1391" w:type="dxa"/>
            <w:gridSpan w:val="2"/>
            <w:tcBorders>
              <w:top w:val="single" w:sz="8" w:space="0" w:color="000000"/>
              <w:left w:val="nil"/>
              <w:bottom w:val="single" w:sz="8" w:space="0" w:color="000000"/>
              <w:right w:val="nil"/>
            </w:tcBorders>
            <w:shd w:val="clear" w:color="auto" w:fill="A9D08E"/>
            <w:vAlign w:val="center"/>
          </w:tcPr>
          <w:p w14:paraId="32B2319B" w14:textId="77777777" w:rsidR="00767A70" w:rsidRPr="00847437" w:rsidRDefault="00767A70" w:rsidP="007C4E33">
            <w:pPr>
              <w:rPr>
                <w:b/>
                <w:color w:val="000000"/>
                <w:sz w:val="20"/>
                <w:szCs w:val="20"/>
              </w:rPr>
            </w:pPr>
            <w:r w:rsidRPr="00847437">
              <w:rPr>
                <w:b/>
                <w:color w:val="000000"/>
                <w:sz w:val="20"/>
                <w:szCs w:val="20"/>
              </w:rPr>
              <w:t xml:space="preserve"> Panel Solar </w:t>
            </w:r>
            <w:bookmarkStart w:id="344" w:name="_Hlk121932290"/>
            <w:r w:rsidRPr="00847437">
              <w:rPr>
                <w:b/>
                <w:color w:val="000000"/>
                <w:sz w:val="20"/>
                <w:szCs w:val="20"/>
              </w:rPr>
              <w:t xml:space="preserve">150W-Poli </w:t>
            </w:r>
            <w:bookmarkEnd w:id="344"/>
          </w:p>
        </w:tc>
        <w:tc>
          <w:tcPr>
            <w:tcW w:w="1275" w:type="dxa"/>
            <w:gridSpan w:val="2"/>
            <w:tcBorders>
              <w:top w:val="single" w:sz="8" w:space="0" w:color="000000"/>
              <w:left w:val="single" w:sz="8" w:space="0" w:color="000000"/>
              <w:bottom w:val="single" w:sz="8" w:space="0" w:color="000000"/>
              <w:right w:val="nil"/>
            </w:tcBorders>
            <w:shd w:val="clear" w:color="auto" w:fill="A9D08E"/>
            <w:vAlign w:val="center"/>
          </w:tcPr>
          <w:p w14:paraId="7925C86B" w14:textId="77777777" w:rsidR="00767A70" w:rsidRPr="00847437" w:rsidRDefault="00767A70" w:rsidP="007C4E33">
            <w:pPr>
              <w:rPr>
                <w:b/>
                <w:color w:val="000000"/>
                <w:sz w:val="20"/>
                <w:szCs w:val="20"/>
              </w:rPr>
            </w:pPr>
            <w:r w:rsidRPr="00847437">
              <w:rPr>
                <w:b/>
                <w:color w:val="000000"/>
                <w:sz w:val="20"/>
                <w:szCs w:val="20"/>
              </w:rPr>
              <w:t xml:space="preserve">Panel Solar 345W-Poli </w:t>
            </w:r>
          </w:p>
        </w:tc>
        <w:tc>
          <w:tcPr>
            <w:tcW w:w="1276" w:type="dxa"/>
            <w:gridSpan w:val="2"/>
            <w:tcBorders>
              <w:top w:val="single" w:sz="8" w:space="0" w:color="000000"/>
              <w:left w:val="single" w:sz="8" w:space="0" w:color="000000"/>
              <w:bottom w:val="single" w:sz="8" w:space="0" w:color="000000"/>
              <w:right w:val="single" w:sz="4" w:space="0" w:color="000000"/>
            </w:tcBorders>
            <w:shd w:val="clear" w:color="auto" w:fill="A9D08E"/>
            <w:vAlign w:val="center"/>
          </w:tcPr>
          <w:p w14:paraId="3986AB28" w14:textId="3E6DD442" w:rsidR="00767A70" w:rsidRPr="00847437" w:rsidRDefault="00767A70" w:rsidP="007C4E33">
            <w:pPr>
              <w:jc w:val="center"/>
              <w:rPr>
                <w:b/>
                <w:color w:val="000000"/>
                <w:sz w:val="20"/>
                <w:szCs w:val="20"/>
              </w:rPr>
            </w:pPr>
            <w:r w:rsidRPr="00847437">
              <w:rPr>
                <w:b/>
                <w:color w:val="000000"/>
                <w:sz w:val="20"/>
                <w:szCs w:val="20"/>
              </w:rPr>
              <w:t xml:space="preserve">Panel Solar </w:t>
            </w:r>
            <w:r w:rsidR="00DB1048" w:rsidRPr="00847437">
              <w:rPr>
                <w:b/>
                <w:color w:val="000000"/>
                <w:sz w:val="20"/>
                <w:szCs w:val="20"/>
              </w:rPr>
              <w:t>59</w:t>
            </w:r>
            <w:r w:rsidRPr="00847437">
              <w:rPr>
                <w:b/>
                <w:color w:val="000000"/>
                <w:sz w:val="20"/>
                <w:szCs w:val="20"/>
              </w:rPr>
              <w:t>0W-Mono</w:t>
            </w:r>
          </w:p>
        </w:tc>
        <w:tc>
          <w:tcPr>
            <w:tcW w:w="1364" w:type="dxa"/>
            <w:gridSpan w:val="2"/>
            <w:tcBorders>
              <w:top w:val="single" w:sz="8" w:space="0" w:color="000000"/>
              <w:left w:val="single" w:sz="8" w:space="0" w:color="000000"/>
              <w:bottom w:val="single" w:sz="4" w:space="0" w:color="auto"/>
              <w:right w:val="single" w:sz="4" w:space="0" w:color="000000"/>
            </w:tcBorders>
            <w:shd w:val="clear" w:color="auto" w:fill="A9D08E"/>
            <w:vAlign w:val="center"/>
          </w:tcPr>
          <w:p w14:paraId="7E60E1CA" w14:textId="77777777" w:rsidR="00767A70" w:rsidRPr="00847437" w:rsidRDefault="00767A70" w:rsidP="007C4E33">
            <w:pPr>
              <w:jc w:val="center"/>
              <w:rPr>
                <w:b/>
                <w:color w:val="000000"/>
                <w:sz w:val="20"/>
                <w:szCs w:val="20"/>
                <w:lang w:val="es-CO"/>
              </w:rPr>
            </w:pPr>
            <w:r w:rsidRPr="00847437">
              <w:rPr>
                <w:b/>
                <w:color w:val="000000"/>
                <w:sz w:val="20"/>
                <w:szCs w:val="20"/>
                <w:lang w:val="es-CO"/>
              </w:rPr>
              <w:t>Panel Solar 405W-Mono</w:t>
            </w:r>
          </w:p>
        </w:tc>
      </w:tr>
      <w:tr w:rsidR="00767A70" w:rsidRPr="00847437" w14:paraId="7FB98724" w14:textId="77777777" w:rsidTr="007C4E33">
        <w:trPr>
          <w:trHeight w:val="562"/>
          <w:jc w:val="center"/>
        </w:trPr>
        <w:tc>
          <w:tcPr>
            <w:tcW w:w="1275" w:type="dxa"/>
            <w:vMerge w:val="restart"/>
            <w:tcBorders>
              <w:top w:val="nil"/>
              <w:left w:val="single" w:sz="8" w:space="0" w:color="000000"/>
              <w:bottom w:val="single" w:sz="8" w:space="0" w:color="000000"/>
              <w:right w:val="single" w:sz="8" w:space="0" w:color="000000"/>
            </w:tcBorders>
            <w:shd w:val="clear" w:color="auto" w:fill="auto"/>
            <w:vAlign w:val="center"/>
          </w:tcPr>
          <w:p w14:paraId="0241C91B" w14:textId="77777777" w:rsidR="00767A70" w:rsidRPr="00847437" w:rsidRDefault="00767A70" w:rsidP="007C4E33">
            <w:pPr>
              <w:jc w:val="center"/>
              <w:rPr>
                <w:b/>
                <w:color w:val="000000"/>
                <w:sz w:val="20"/>
                <w:szCs w:val="20"/>
              </w:rPr>
            </w:pPr>
            <w:r w:rsidRPr="00847437">
              <w:rPr>
                <w:b/>
                <w:color w:val="000000"/>
                <w:sz w:val="20"/>
                <w:szCs w:val="20"/>
              </w:rPr>
              <w:t>Criterios</w:t>
            </w:r>
          </w:p>
        </w:tc>
        <w:tc>
          <w:tcPr>
            <w:tcW w:w="1714" w:type="dxa"/>
            <w:tcBorders>
              <w:top w:val="nil"/>
              <w:left w:val="nil"/>
              <w:bottom w:val="single" w:sz="8" w:space="0" w:color="000000"/>
              <w:right w:val="single" w:sz="8" w:space="0" w:color="000000"/>
            </w:tcBorders>
            <w:shd w:val="clear" w:color="auto" w:fill="A9D08E"/>
            <w:vAlign w:val="bottom"/>
          </w:tcPr>
          <w:p w14:paraId="30CCCDCD" w14:textId="77777777" w:rsidR="00767A70" w:rsidRPr="00847437" w:rsidRDefault="00767A70" w:rsidP="007C4E33">
            <w:pPr>
              <w:rPr>
                <w:b/>
                <w:color w:val="000000"/>
                <w:sz w:val="20"/>
                <w:szCs w:val="20"/>
              </w:rPr>
            </w:pPr>
            <w:r w:rsidRPr="00847437">
              <w:rPr>
                <w:b/>
                <w:color w:val="000000"/>
                <w:sz w:val="20"/>
                <w:szCs w:val="20"/>
              </w:rPr>
              <w:t xml:space="preserve">Inversión inicial </w:t>
            </w:r>
          </w:p>
        </w:tc>
        <w:tc>
          <w:tcPr>
            <w:tcW w:w="572" w:type="dxa"/>
            <w:tcBorders>
              <w:top w:val="nil"/>
              <w:left w:val="nil"/>
              <w:bottom w:val="single" w:sz="8" w:space="0" w:color="000000"/>
              <w:right w:val="single" w:sz="8" w:space="0" w:color="000000"/>
            </w:tcBorders>
            <w:shd w:val="clear" w:color="auto" w:fill="A9D08E"/>
            <w:vAlign w:val="bottom"/>
          </w:tcPr>
          <w:p w14:paraId="3C0005C5" w14:textId="77777777" w:rsidR="00767A70" w:rsidRPr="00847437" w:rsidRDefault="00767A70" w:rsidP="007C4E33">
            <w:pPr>
              <w:rPr>
                <w:b/>
                <w:color w:val="000000"/>
                <w:sz w:val="20"/>
                <w:szCs w:val="20"/>
              </w:rPr>
            </w:pPr>
            <w:r w:rsidRPr="00847437">
              <w:rPr>
                <w:b/>
                <w:color w:val="000000"/>
                <w:sz w:val="20"/>
                <w:szCs w:val="20"/>
              </w:rPr>
              <w:t>25</w:t>
            </w:r>
          </w:p>
        </w:tc>
        <w:tc>
          <w:tcPr>
            <w:tcW w:w="714" w:type="dxa"/>
            <w:tcBorders>
              <w:top w:val="single" w:sz="8" w:space="0" w:color="000000"/>
              <w:left w:val="nil"/>
              <w:bottom w:val="single" w:sz="4" w:space="0" w:color="000000"/>
              <w:right w:val="single" w:sz="4" w:space="0" w:color="000000"/>
            </w:tcBorders>
            <w:shd w:val="clear" w:color="auto" w:fill="auto"/>
            <w:vAlign w:val="center"/>
          </w:tcPr>
          <w:p w14:paraId="67EA2E4E" w14:textId="77777777" w:rsidR="00767A70" w:rsidRPr="00847437" w:rsidRDefault="00767A70" w:rsidP="007C4E33">
            <w:pPr>
              <w:jc w:val="center"/>
              <w:rPr>
                <w:color w:val="000000"/>
                <w:sz w:val="20"/>
                <w:szCs w:val="20"/>
              </w:rPr>
            </w:pPr>
            <w:r w:rsidRPr="00847437">
              <w:rPr>
                <w:color w:val="000000"/>
                <w:sz w:val="20"/>
                <w:szCs w:val="20"/>
              </w:rPr>
              <w:t>1</w:t>
            </w:r>
          </w:p>
        </w:tc>
        <w:tc>
          <w:tcPr>
            <w:tcW w:w="677" w:type="dxa"/>
            <w:tcBorders>
              <w:top w:val="single" w:sz="8" w:space="0" w:color="000000"/>
              <w:left w:val="nil"/>
              <w:bottom w:val="single" w:sz="4" w:space="0" w:color="000000"/>
              <w:right w:val="single" w:sz="4" w:space="0" w:color="000000"/>
            </w:tcBorders>
            <w:shd w:val="clear" w:color="auto" w:fill="auto"/>
            <w:vAlign w:val="center"/>
          </w:tcPr>
          <w:p w14:paraId="1DFF5B14" w14:textId="77777777" w:rsidR="00767A70" w:rsidRPr="00847437" w:rsidRDefault="00767A70" w:rsidP="007C4E33">
            <w:pPr>
              <w:jc w:val="center"/>
              <w:rPr>
                <w:color w:val="000000"/>
                <w:sz w:val="20"/>
                <w:szCs w:val="20"/>
              </w:rPr>
            </w:pPr>
            <w:r w:rsidRPr="00847437">
              <w:rPr>
                <w:color w:val="000000"/>
                <w:sz w:val="20"/>
                <w:szCs w:val="20"/>
              </w:rPr>
              <w:t>25</w:t>
            </w:r>
          </w:p>
        </w:tc>
        <w:tc>
          <w:tcPr>
            <w:tcW w:w="465" w:type="dxa"/>
            <w:tcBorders>
              <w:top w:val="single" w:sz="8" w:space="0" w:color="000000"/>
              <w:left w:val="nil"/>
              <w:bottom w:val="single" w:sz="4" w:space="0" w:color="000000"/>
              <w:right w:val="single" w:sz="4" w:space="0" w:color="000000"/>
            </w:tcBorders>
            <w:shd w:val="clear" w:color="auto" w:fill="auto"/>
            <w:vAlign w:val="center"/>
          </w:tcPr>
          <w:p w14:paraId="6855C197" w14:textId="77777777" w:rsidR="00767A70" w:rsidRPr="00847437" w:rsidRDefault="00767A70" w:rsidP="007C4E33">
            <w:pPr>
              <w:jc w:val="center"/>
              <w:rPr>
                <w:color w:val="000000"/>
                <w:sz w:val="20"/>
                <w:szCs w:val="20"/>
              </w:rPr>
            </w:pPr>
            <w:r w:rsidRPr="00847437">
              <w:rPr>
                <w:color w:val="000000"/>
                <w:sz w:val="20"/>
                <w:szCs w:val="20"/>
              </w:rPr>
              <w:t>1</w:t>
            </w:r>
          </w:p>
        </w:tc>
        <w:tc>
          <w:tcPr>
            <w:tcW w:w="810" w:type="dxa"/>
            <w:tcBorders>
              <w:top w:val="single" w:sz="8" w:space="0" w:color="000000"/>
              <w:left w:val="nil"/>
              <w:bottom w:val="single" w:sz="4" w:space="0" w:color="000000"/>
              <w:right w:val="single" w:sz="4" w:space="0" w:color="000000"/>
            </w:tcBorders>
            <w:shd w:val="clear" w:color="auto" w:fill="auto"/>
            <w:vAlign w:val="center"/>
          </w:tcPr>
          <w:p w14:paraId="3CF0A7F4" w14:textId="77777777" w:rsidR="00767A70" w:rsidRPr="00847437" w:rsidRDefault="00767A70" w:rsidP="007C4E33">
            <w:pPr>
              <w:jc w:val="center"/>
              <w:rPr>
                <w:color w:val="000000"/>
                <w:sz w:val="20"/>
                <w:szCs w:val="20"/>
              </w:rPr>
            </w:pPr>
            <w:r w:rsidRPr="00847437">
              <w:rPr>
                <w:color w:val="000000"/>
                <w:sz w:val="20"/>
                <w:szCs w:val="20"/>
              </w:rPr>
              <w:t>25</w:t>
            </w:r>
          </w:p>
        </w:tc>
        <w:tc>
          <w:tcPr>
            <w:tcW w:w="476" w:type="dxa"/>
            <w:tcBorders>
              <w:top w:val="single" w:sz="8" w:space="0" w:color="000000"/>
              <w:left w:val="nil"/>
              <w:bottom w:val="single" w:sz="4" w:space="0" w:color="000000"/>
              <w:right w:val="single" w:sz="4" w:space="0" w:color="000000"/>
            </w:tcBorders>
            <w:shd w:val="clear" w:color="auto" w:fill="auto"/>
            <w:vAlign w:val="center"/>
          </w:tcPr>
          <w:p w14:paraId="77681D45" w14:textId="77777777" w:rsidR="00767A70" w:rsidRPr="00847437" w:rsidRDefault="00767A70" w:rsidP="007C4E33">
            <w:pPr>
              <w:jc w:val="center"/>
              <w:rPr>
                <w:color w:val="000000"/>
                <w:sz w:val="20"/>
                <w:szCs w:val="20"/>
              </w:rPr>
            </w:pPr>
            <w:r w:rsidRPr="00847437">
              <w:rPr>
                <w:color w:val="000000"/>
                <w:sz w:val="20"/>
                <w:szCs w:val="20"/>
              </w:rPr>
              <w:t>0</w:t>
            </w:r>
          </w:p>
        </w:tc>
        <w:tc>
          <w:tcPr>
            <w:tcW w:w="800" w:type="dxa"/>
            <w:tcBorders>
              <w:top w:val="single" w:sz="8" w:space="0" w:color="000000"/>
              <w:left w:val="nil"/>
              <w:bottom w:val="single" w:sz="4" w:space="0" w:color="000000"/>
              <w:right w:val="single" w:sz="4" w:space="0" w:color="auto"/>
            </w:tcBorders>
            <w:shd w:val="clear" w:color="auto" w:fill="auto"/>
            <w:vAlign w:val="center"/>
          </w:tcPr>
          <w:p w14:paraId="7037D3E7" w14:textId="77777777" w:rsidR="00767A70" w:rsidRPr="00847437" w:rsidRDefault="00767A70" w:rsidP="007C4E33">
            <w:pPr>
              <w:jc w:val="center"/>
              <w:rPr>
                <w:color w:val="000000"/>
                <w:sz w:val="20"/>
                <w:szCs w:val="20"/>
              </w:rPr>
            </w:pPr>
            <w:r w:rsidRPr="00847437">
              <w:rPr>
                <w:color w:val="000000"/>
                <w:sz w:val="20"/>
                <w:szCs w:val="20"/>
              </w:rPr>
              <w:t>0</w:t>
            </w:r>
          </w:p>
        </w:tc>
        <w:tc>
          <w:tcPr>
            <w:tcW w:w="639" w:type="dxa"/>
            <w:tcBorders>
              <w:top w:val="single" w:sz="4" w:space="0" w:color="auto"/>
              <w:left w:val="single" w:sz="4" w:space="0" w:color="auto"/>
              <w:bottom w:val="single" w:sz="4" w:space="0" w:color="auto"/>
              <w:right w:val="single" w:sz="4" w:space="0" w:color="auto"/>
            </w:tcBorders>
            <w:vAlign w:val="center"/>
          </w:tcPr>
          <w:p w14:paraId="28C93E3B" w14:textId="77777777" w:rsidR="00767A70" w:rsidRPr="00847437" w:rsidRDefault="00767A70" w:rsidP="007C4E33">
            <w:pPr>
              <w:jc w:val="center"/>
              <w:rPr>
                <w:color w:val="000000"/>
                <w:sz w:val="20"/>
                <w:szCs w:val="20"/>
              </w:rPr>
            </w:pPr>
            <w:r w:rsidRPr="00847437">
              <w:rPr>
                <w:color w:val="000000"/>
                <w:sz w:val="20"/>
                <w:szCs w:val="20"/>
              </w:rPr>
              <w:t>1</w:t>
            </w:r>
          </w:p>
        </w:tc>
        <w:tc>
          <w:tcPr>
            <w:tcW w:w="725" w:type="dxa"/>
            <w:tcBorders>
              <w:top w:val="single" w:sz="4" w:space="0" w:color="auto"/>
              <w:left w:val="single" w:sz="4" w:space="0" w:color="auto"/>
              <w:bottom w:val="single" w:sz="4" w:space="0" w:color="auto"/>
              <w:right w:val="single" w:sz="4" w:space="0" w:color="auto"/>
            </w:tcBorders>
            <w:vAlign w:val="center"/>
          </w:tcPr>
          <w:p w14:paraId="4B6513E8" w14:textId="77777777" w:rsidR="00767A70" w:rsidRPr="00847437" w:rsidRDefault="00767A70" w:rsidP="007C4E33">
            <w:pPr>
              <w:jc w:val="center"/>
              <w:rPr>
                <w:color w:val="000000"/>
                <w:sz w:val="20"/>
                <w:szCs w:val="20"/>
              </w:rPr>
            </w:pPr>
            <w:r w:rsidRPr="00847437">
              <w:rPr>
                <w:color w:val="000000"/>
                <w:sz w:val="20"/>
                <w:szCs w:val="20"/>
              </w:rPr>
              <w:t>25</w:t>
            </w:r>
          </w:p>
        </w:tc>
      </w:tr>
      <w:tr w:rsidR="00767A70" w:rsidRPr="00847437" w14:paraId="49298EA2" w14:textId="77777777" w:rsidTr="007C4E33">
        <w:trPr>
          <w:trHeight w:val="761"/>
          <w:jc w:val="center"/>
        </w:trPr>
        <w:tc>
          <w:tcPr>
            <w:tcW w:w="1275" w:type="dxa"/>
            <w:vMerge/>
            <w:tcBorders>
              <w:top w:val="nil"/>
              <w:left w:val="single" w:sz="8" w:space="0" w:color="000000"/>
              <w:bottom w:val="single" w:sz="8" w:space="0" w:color="000000"/>
              <w:right w:val="single" w:sz="8" w:space="0" w:color="000000"/>
            </w:tcBorders>
            <w:shd w:val="clear" w:color="auto" w:fill="auto"/>
            <w:vAlign w:val="center"/>
          </w:tcPr>
          <w:p w14:paraId="0B826472" w14:textId="77777777" w:rsidR="00767A70" w:rsidRPr="00847437" w:rsidRDefault="00767A70" w:rsidP="007C4E33">
            <w:pPr>
              <w:widowControl w:val="0"/>
              <w:pBdr>
                <w:top w:val="nil"/>
                <w:left w:val="nil"/>
                <w:bottom w:val="nil"/>
                <w:right w:val="nil"/>
                <w:between w:val="nil"/>
              </w:pBdr>
              <w:spacing w:line="276" w:lineRule="auto"/>
              <w:rPr>
                <w:color w:val="000000"/>
                <w:sz w:val="20"/>
                <w:szCs w:val="20"/>
              </w:rPr>
            </w:pPr>
          </w:p>
        </w:tc>
        <w:tc>
          <w:tcPr>
            <w:tcW w:w="1714" w:type="dxa"/>
            <w:tcBorders>
              <w:top w:val="nil"/>
              <w:left w:val="nil"/>
              <w:bottom w:val="single" w:sz="8" w:space="0" w:color="000000"/>
              <w:right w:val="single" w:sz="8" w:space="0" w:color="000000"/>
            </w:tcBorders>
            <w:shd w:val="clear" w:color="auto" w:fill="A9D08E"/>
            <w:vAlign w:val="bottom"/>
          </w:tcPr>
          <w:p w14:paraId="24542057" w14:textId="77777777" w:rsidR="00767A70" w:rsidRPr="00847437" w:rsidRDefault="00767A70" w:rsidP="007C4E33">
            <w:pPr>
              <w:rPr>
                <w:b/>
                <w:color w:val="000000"/>
                <w:sz w:val="20"/>
                <w:szCs w:val="20"/>
              </w:rPr>
            </w:pPr>
            <w:r w:rsidRPr="00847437">
              <w:rPr>
                <w:b/>
                <w:color w:val="000000"/>
                <w:sz w:val="20"/>
                <w:szCs w:val="20"/>
              </w:rPr>
              <w:t xml:space="preserve">Coeficiente de temperatura de potencia  </w:t>
            </w:r>
          </w:p>
        </w:tc>
        <w:tc>
          <w:tcPr>
            <w:tcW w:w="572" w:type="dxa"/>
            <w:tcBorders>
              <w:top w:val="nil"/>
              <w:left w:val="nil"/>
              <w:bottom w:val="single" w:sz="8" w:space="0" w:color="000000"/>
              <w:right w:val="single" w:sz="8" w:space="0" w:color="000000"/>
            </w:tcBorders>
            <w:shd w:val="clear" w:color="auto" w:fill="A9D08E"/>
            <w:vAlign w:val="bottom"/>
          </w:tcPr>
          <w:p w14:paraId="4A69628D" w14:textId="77777777" w:rsidR="00767A70" w:rsidRPr="00847437" w:rsidRDefault="00767A70" w:rsidP="007C4E33">
            <w:pPr>
              <w:rPr>
                <w:b/>
                <w:color w:val="000000"/>
                <w:sz w:val="20"/>
                <w:szCs w:val="20"/>
              </w:rPr>
            </w:pPr>
            <w:r w:rsidRPr="00847437">
              <w:rPr>
                <w:b/>
                <w:color w:val="000000"/>
                <w:sz w:val="20"/>
                <w:szCs w:val="20"/>
              </w:rPr>
              <w:t>35</w:t>
            </w:r>
          </w:p>
        </w:tc>
        <w:tc>
          <w:tcPr>
            <w:tcW w:w="714" w:type="dxa"/>
            <w:tcBorders>
              <w:top w:val="single" w:sz="4" w:space="0" w:color="000000"/>
              <w:left w:val="nil"/>
              <w:bottom w:val="single" w:sz="4" w:space="0" w:color="000000"/>
              <w:right w:val="single" w:sz="4" w:space="0" w:color="000000"/>
            </w:tcBorders>
            <w:shd w:val="clear" w:color="auto" w:fill="auto"/>
            <w:vAlign w:val="center"/>
          </w:tcPr>
          <w:p w14:paraId="47F696DC" w14:textId="77777777" w:rsidR="00767A70" w:rsidRPr="00847437" w:rsidRDefault="00767A70" w:rsidP="007C4E33">
            <w:pPr>
              <w:jc w:val="center"/>
              <w:rPr>
                <w:color w:val="000000"/>
                <w:sz w:val="20"/>
                <w:szCs w:val="20"/>
              </w:rPr>
            </w:pPr>
            <w:r w:rsidRPr="00847437">
              <w:rPr>
                <w:color w:val="000000"/>
                <w:sz w:val="20"/>
                <w:szCs w:val="20"/>
              </w:rPr>
              <w:t>0</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5A065561" w14:textId="77777777" w:rsidR="00767A70" w:rsidRPr="00847437" w:rsidRDefault="00767A70" w:rsidP="007C4E33">
            <w:pPr>
              <w:jc w:val="center"/>
              <w:rPr>
                <w:color w:val="000000"/>
                <w:sz w:val="20"/>
                <w:szCs w:val="20"/>
              </w:rPr>
            </w:pPr>
            <w:r w:rsidRPr="00847437">
              <w:rPr>
                <w:color w:val="000000"/>
                <w:sz w:val="20"/>
                <w:szCs w:val="20"/>
              </w:rPr>
              <w:t>0</w:t>
            </w:r>
          </w:p>
        </w:tc>
        <w:tc>
          <w:tcPr>
            <w:tcW w:w="465" w:type="dxa"/>
            <w:tcBorders>
              <w:top w:val="single" w:sz="4" w:space="0" w:color="000000"/>
              <w:left w:val="nil"/>
              <w:bottom w:val="single" w:sz="4" w:space="0" w:color="000000"/>
              <w:right w:val="single" w:sz="4" w:space="0" w:color="000000"/>
            </w:tcBorders>
            <w:shd w:val="clear" w:color="auto" w:fill="auto"/>
            <w:vAlign w:val="center"/>
          </w:tcPr>
          <w:p w14:paraId="400653D0" w14:textId="77777777" w:rsidR="00767A70" w:rsidRPr="00847437" w:rsidRDefault="00767A70" w:rsidP="007C4E33">
            <w:pPr>
              <w:jc w:val="center"/>
              <w:rPr>
                <w:color w:val="000000"/>
                <w:sz w:val="20"/>
                <w:szCs w:val="20"/>
              </w:rPr>
            </w:pPr>
            <w:r w:rsidRPr="00847437">
              <w:rPr>
                <w:color w:val="000000"/>
                <w:sz w:val="20"/>
                <w:szCs w:val="20"/>
              </w:rPr>
              <w:t>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4DCA29C7" w14:textId="77777777" w:rsidR="00767A70" w:rsidRPr="00847437" w:rsidRDefault="00767A70" w:rsidP="007C4E33">
            <w:pPr>
              <w:jc w:val="center"/>
              <w:rPr>
                <w:color w:val="000000"/>
                <w:sz w:val="20"/>
                <w:szCs w:val="20"/>
              </w:rPr>
            </w:pPr>
            <w:r w:rsidRPr="00847437">
              <w:rPr>
                <w:color w:val="000000"/>
                <w:sz w:val="20"/>
                <w:szCs w:val="20"/>
              </w:rPr>
              <w:t>0</w:t>
            </w:r>
          </w:p>
        </w:tc>
        <w:tc>
          <w:tcPr>
            <w:tcW w:w="476" w:type="dxa"/>
            <w:tcBorders>
              <w:top w:val="single" w:sz="4" w:space="0" w:color="000000"/>
              <w:left w:val="nil"/>
              <w:bottom w:val="single" w:sz="4" w:space="0" w:color="000000"/>
              <w:right w:val="single" w:sz="4" w:space="0" w:color="000000"/>
            </w:tcBorders>
            <w:shd w:val="clear" w:color="auto" w:fill="auto"/>
            <w:vAlign w:val="center"/>
          </w:tcPr>
          <w:p w14:paraId="5FB1A19D" w14:textId="77777777" w:rsidR="00767A70" w:rsidRPr="00847437" w:rsidRDefault="00767A70" w:rsidP="007C4E33">
            <w:pPr>
              <w:jc w:val="center"/>
              <w:rPr>
                <w:color w:val="000000"/>
                <w:sz w:val="20"/>
                <w:szCs w:val="20"/>
              </w:rPr>
            </w:pPr>
            <w:r w:rsidRPr="00847437">
              <w:rPr>
                <w:color w:val="000000"/>
                <w:sz w:val="20"/>
                <w:szCs w:val="20"/>
              </w:rPr>
              <w:t>1</w:t>
            </w:r>
          </w:p>
        </w:tc>
        <w:tc>
          <w:tcPr>
            <w:tcW w:w="800" w:type="dxa"/>
            <w:tcBorders>
              <w:top w:val="single" w:sz="4" w:space="0" w:color="000000"/>
              <w:left w:val="nil"/>
              <w:bottom w:val="single" w:sz="4" w:space="0" w:color="000000"/>
              <w:right w:val="single" w:sz="4" w:space="0" w:color="auto"/>
            </w:tcBorders>
            <w:shd w:val="clear" w:color="auto" w:fill="auto"/>
            <w:vAlign w:val="center"/>
          </w:tcPr>
          <w:p w14:paraId="3C91FA92" w14:textId="77777777" w:rsidR="00767A70" w:rsidRPr="00847437" w:rsidRDefault="00767A70" w:rsidP="007C4E33">
            <w:pPr>
              <w:jc w:val="center"/>
              <w:rPr>
                <w:color w:val="000000"/>
                <w:sz w:val="20"/>
                <w:szCs w:val="20"/>
              </w:rPr>
            </w:pPr>
            <w:r w:rsidRPr="00847437">
              <w:rPr>
                <w:color w:val="000000"/>
                <w:sz w:val="20"/>
                <w:szCs w:val="20"/>
              </w:rPr>
              <w:t>30</w:t>
            </w:r>
          </w:p>
        </w:tc>
        <w:tc>
          <w:tcPr>
            <w:tcW w:w="639" w:type="dxa"/>
            <w:tcBorders>
              <w:top w:val="single" w:sz="4" w:space="0" w:color="auto"/>
              <w:left w:val="single" w:sz="4" w:space="0" w:color="auto"/>
              <w:bottom w:val="single" w:sz="4" w:space="0" w:color="auto"/>
              <w:right w:val="single" w:sz="4" w:space="0" w:color="auto"/>
            </w:tcBorders>
            <w:vAlign w:val="center"/>
          </w:tcPr>
          <w:p w14:paraId="47469A84" w14:textId="77777777" w:rsidR="00767A70" w:rsidRPr="00847437" w:rsidRDefault="00767A70" w:rsidP="007C4E33">
            <w:pPr>
              <w:jc w:val="center"/>
              <w:rPr>
                <w:color w:val="000000"/>
                <w:sz w:val="20"/>
                <w:szCs w:val="20"/>
              </w:rPr>
            </w:pPr>
            <w:r w:rsidRPr="00847437">
              <w:rPr>
                <w:color w:val="000000"/>
                <w:sz w:val="20"/>
                <w:szCs w:val="20"/>
              </w:rPr>
              <w:t>0</w:t>
            </w:r>
          </w:p>
        </w:tc>
        <w:tc>
          <w:tcPr>
            <w:tcW w:w="725" w:type="dxa"/>
            <w:tcBorders>
              <w:top w:val="single" w:sz="4" w:space="0" w:color="auto"/>
              <w:left w:val="single" w:sz="4" w:space="0" w:color="auto"/>
              <w:bottom w:val="single" w:sz="4" w:space="0" w:color="auto"/>
              <w:right w:val="single" w:sz="4" w:space="0" w:color="auto"/>
            </w:tcBorders>
            <w:vAlign w:val="center"/>
          </w:tcPr>
          <w:p w14:paraId="7AA28DDF" w14:textId="77777777" w:rsidR="00767A70" w:rsidRPr="00847437" w:rsidRDefault="00767A70" w:rsidP="007C4E33">
            <w:pPr>
              <w:jc w:val="center"/>
              <w:rPr>
                <w:color w:val="000000"/>
                <w:sz w:val="20"/>
                <w:szCs w:val="20"/>
              </w:rPr>
            </w:pPr>
            <w:r w:rsidRPr="00847437">
              <w:rPr>
                <w:color w:val="000000"/>
                <w:sz w:val="20"/>
                <w:szCs w:val="20"/>
              </w:rPr>
              <w:t>0</w:t>
            </w:r>
          </w:p>
        </w:tc>
      </w:tr>
      <w:tr w:rsidR="00767A70" w:rsidRPr="00847437" w14:paraId="0DC38F81" w14:textId="77777777" w:rsidTr="007C4E33">
        <w:trPr>
          <w:trHeight w:val="580"/>
          <w:jc w:val="center"/>
        </w:trPr>
        <w:tc>
          <w:tcPr>
            <w:tcW w:w="1275" w:type="dxa"/>
            <w:vMerge/>
            <w:tcBorders>
              <w:top w:val="nil"/>
              <w:left w:val="single" w:sz="8" w:space="0" w:color="000000"/>
              <w:bottom w:val="single" w:sz="8" w:space="0" w:color="000000"/>
              <w:right w:val="single" w:sz="8" w:space="0" w:color="000000"/>
            </w:tcBorders>
            <w:shd w:val="clear" w:color="auto" w:fill="auto"/>
            <w:vAlign w:val="center"/>
          </w:tcPr>
          <w:p w14:paraId="5A51C8F9" w14:textId="77777777" w:rsidR="00767A70" w:rsidRPr="00847437" w:rsidRDefault="00767A70" w:rsidP="007C4E33">
            <w:pPr>
              <w:widowControl w:val="0"/>
              <w:pBdr>
                <w:top w:val="nil"/>
                <w:left w:val="nil"/>
                <w:bottom w:val="nil"/>
                <w:right w:val="nil"/>
                <w:between w:val="nil"/>
              </w:pBdr>
              <w:spacing w:line="276" w:lineRule="auto"/>
              <w:rPr>
                <w:color w:val="000000"/>
                <w:sz w:val="20"/>
                <w:szCs w:val="20"/>
              </w:rPr>
            </w:pPr>
          </w:p>
        </w:tc>
        <w:tc>
          <w:tcPr>
            <w:tcW w:w="1714" w:type="dxa"/>
            <w:tcBorders>
              <w:top w:val="nil"/>
              <w:left w:val="nil"/>
              <w:bottom w:val="single" w:sz="8" w:space="0" w:color="000000"/>
              <w:right w:val="single" w:sz="8" w:space="0" w:color="000000"/>
            </w:tcBorders>
            <w:shd w:val="clear" w:color="auto" w:fill="A9D08E"/>
            <w:vAlign w:val="bottom"/>
          </w:tcPr>
          <w:p w14:paraId="0E97D66C" w14:textId="77777777" w:rsidR="00767A70" w:rsidRPr="00847437" w:rsidRDefault="00767A70" w:rsidP="007C4E33">
            <w:pPr>
              <w:rPr>
                <w:b/>
                <w:sz w:val="20"/>
                <w:szCs w:val="20"/>
              </w:rPr>
            </w:pPr>
            <w:r w:rsidRPr="00847437">
              <w:rPr>
                <w:b/>
                <w:sz w:val="20"/>
                <w:szCs w:val="20"/>
              </w:rPr>
              <w:t xml:space="preserve">Potencia neta por unidad de área </w:t>
            </w:r>
          </w:p>
        </w:tc>
        <w:tc>
          <w:tcPr>
            <w:tcW w:w="572" w:type="dxa"/>
            <w:tcBorders>
              <w:top w:val="nil"/>
              <w:left w:val="nil"/>
              <w:bottom w:val="single" w:sz="8" w:space="0" w:color="000000"/>
              <w:right w:val="single" w:sz="8" w:space="0" w:color="000000"/>
            </w:tcBorders>
            <w:shd w:val="clear" w:color="auto" w:fill="A9D08E"/>
            <w:vAlign w:val="bottom"/>
          </w:tcPr>
          <w:p w14:paraId="7209982A" w14:textId="77777777" w:rsidR="00767A70" w:rsidRPr="00847437" w:rsidRDefault="00767A70" w:rsidP="007C4E33">
            <w:pPr>
              <w:rPr>
                <w:b/>
                <w:sz w:val="20"/>
                <w:szCs w:val="20"/>
              </w:rPr>
            </w:pPr>
            <w:r w:rsidRPr="00847437">
              <w:rPr>
                <w:b/>
                <w:sz w:val="20"/>
                <w:szCs w:val="20"/>
              </w:rPr>
              <w:t xml:space="preserve">40 </w:t>
            </w:r>
          </w:p>
        </w:tc>
        <w:tc>
          <w:tcPr>
            <w:tcW w:w="714" w:type="dxa"/>
            <w:tcBorders>
              <w:top w:val="single" w:sz="4" w:space="0" w:color="000000"/>
              <w:left w:val="nil"/>
              <w:bottom w:val="single" w:sz="4" w:space="0" w:color="000000"/>
              <w:right w:val="single" w:sz="4" w:space="0" w:color="000000"/>
            </w:tcBorders>
            <w:shd w:val="clear" w:color="auto" w:fill="auto"/>
            <w:vAlign w:val="center"/>
          </w:tcPr>
          <w:p w14:paraId="751F8687" w14:textId="77777777" w:rsidR="00767A70" w:rsidRPr="00847437" w:rsidRDefault="00767A70" w:rsidP="007C4E33">
            <w:pPr>
              <w:jc w:val="center"/>
              <w:rPr>
                <w:sz w:val="20"/>
                <w:szCs w:val="20"/>
              </w:rPr>
            </w:pPr>
            <w:r w:rsidRPr="00847437">
              <w:rPr>
                <w:sz w:val="20"/>
                <w:szCs w:val="20"/>
              </w:rPr>
              <w:t>-1</w:t>
            </w:r>
          </w:p>
        </w:tc>
        <w:tc>
          <w:tcPr>
            <w:tcW w:w="677" w:type="dxa"/>
            <w:tcBorders>
              <w:top w:val="single" w:sz="4" w:space="0" w:color="000000"/>
              <w:left w:val="nil"/>
              <w:bottom w:val="single" w:sz="4" w:space="0" w:color="000000"/>
              <w:right w:val="single" w:sz="4" w:space="0" w:color="000000"/>
            </w:tcBorders>
            <w:shd w:val="clear" w:color="auto" w:fill="auto"/>
            <w:vAlign w:val="center"/>
          </w:tcPr>
          <w:p w14:paraId="5578F23C" w14:textId="77777777" w:rsidR="00767A70" w:rsidRPr="00847437" w:rsidRDefault="00767A70" w:rsidP="007C4E33">
            <w:pPr>
              <w:jc w:val="center"/>
              <w:rPr>
                <w:sz w:val="20"/>
                <w:szCs w:val="20"/>
              </w:rPr>
            </w:pPr>
            <w:r w:rsidRPr="00847437">
              <w:rPr>
                <w:sz w:val="20"/>
                <w:szCs w:val="20"/>
              </w:rPr>
              <w:t>-40</w:t>
            </w:r>
          </w:p>
        </w:tc>
        <w:tc>
          <w:tcPr>
            <w:tcW w:w="465" w:type="dxa"/>
            <w:tcBorders>
              <w:top w:val="single" w:sz="4" w:space="0" w:color="000000"/>
              <w:left w:val="nil"/>
              <w:bottom w:val="single" w:sz="4" w:space="0" w:color="000000"/>
              <w:right w:val="single" w:sz="4" w:space="0" w:color="000000"/>
            </w:tcBorders>
            <w:shd w:val="clear" w:color="auto" w:fill="auto"/>
            <w:vAlign w:val="center"/>
          </w:tcPr>
          <w:p w14:paraId="1BF1D81E" w14:textId="77777777" w:rsidR="00767A70" w:rsidRPr="00847437" w:rsidRDefault="00767A70" w:rsidP="007C4E33">
            <w:pPr>
              <w:jc w:val="center"/>
              <w:rPr>
                <w:sz w:val="20"/>
                <w:szCs w:val="20"/>
              </w:rPr>
            </w:pPr>
            <w:r w:rsidRPr="00847437">
              <w:rPr>
                <w:sz w:val="20"/>
                <w:szCs w:val="20"/>
              </w:rPr>
              <w:t>0</w:t>
            </w:r>
          </w:p>
        </w:tc>
        <w:tc>
          <w:tcPr>
            <w:tcW w:w="810" w:type="dxa"/>
            <w:tcBorders>
              <w:top w:val="single" w:sz="4" w:space="0" w:color="000000"/>
              <w:left w:val="nil"/>
              <w:bottom w:val="single" w:sz="4" w:space="0" w:color="000000"/>
              <w:right w:val="single" w:sz="4" w:space="0" w:color="000000"/>
            </w:tcBorders>
            <w:shd w:val="clear" w:color="auto" w:fill="auto"/>
            <w:vAlign w:val="center"/>
          </w:tcPr>
          <w:p w14:paraId="27FCB517" w14:textId="77777777" w:rsidR="00767A70" w:rsidRPr="00847437" w:rsidRDefault="00767A70" w:rsidP="007C4E33">
            <w:pPr>
              <w:jc w:val="center"/>
              <w:rPr>
                <w:sz w:val="20"/>
                <w:szCs w:val="20"/>
              </w:rPr>
            </w:pPr>
            <w:r w:rsidRPr="00847437">
              <w:rPr>
                <w:sz w:val="20"/>
                <w:szCs w:val="20"/>
              </w:rPr>
              <w:t>0</w:t>
            </w:r>
          </w:p>
        </w:tc>
        <w:tc>
          <w:tcPr>
            <w:tcW w:w="476" w:type="dxa"/>
            <w:tcBorders>
              <w:top w:val="single" w:sz="4" w:space="0" w:color="000000"/>
              <w:left w:val="nil"/>
              <w:bottom w:val="single" w:sz="4" w:space="0" w:color="000000"/>
              <w:right w:val="single" w:sz="4" w:space="0" w:color="000000"/>
            </w:tcBorders>
            <w:shd w:val="clear" w:color="auto" w:fill="auto"/>
            <w:vAlign w:val="center"/>
          </w:tcPr>
          <w:p w14:paraId="24BC040E" w14:textId="77777777" w:rsidR="00767A70" w:rsidRPr="00847437" w:rsidRDefault="00767A70" w:rsidP="007C4E33">
            <w:pPr>
              <w:jc w:val="center"/>
              <w:rPr>
                <w:sz w:val="20"/>
                <w:szCs w:val="20"/>
              </w:rPr>
            </w:pPr>
            <w:r w:rsidRPr="00847437">
              <w:rPr>
                <w:sz w:val="20"/>
                <w:szCs w:val="20"/>
              </w:rPr>
              <w:t>1</w:t>
            </w:r>
          </w:p>
        </w:tc>
        <w:tc>
          <w:tcPr>
            <w:tcW w:w="800" w:type="dxa"/>
            <w:tcBorders>
              <w:top w:val="single" w:sz="4" w:space="0" w:color="000000"/>
              <w:left w:val="nil"/>
              <w:bottom w:val="single" w:sz="4" w:space="0" w:color="000000"/>
              <w:right w:val="single" w:sz="4" w:space="0" w:color="auto"/>
            </w:tcBorders>
            <w:shd w:val="clear" w:color="auto" w:fill="auto"/>
            <w:vAlign w:val="center"/>
          </w:tcPr>
          <w:p w14:paraId="5BF4589D" w14:textId="77777777" w:rsidR="00767A70" w:rsidRPr="00847437" w:rsidRDefault="00767A70" w:rsidP="007C4E33">
            <w:pPr>
              <w:jc w:val="center"/>
              <w:rPr>
                <w:sz w:val="20"/>
                <w:szCs w:val="20"/>
              </w:rPr>
            </w:pPr>
            <w:r w:rsidRPr="00847437">
              <w:rPr>
                <w:sz w:val="20"/>
                <w:szCs w:val="20"/>
              </w:rPr>
              <w:t>40</w:t>
            </w:r>
          </w:p>
        </w:tc>
        <w:tc>
          <w:tcPr>
            <w:tcW w:w="639" w:type="dxa"/>
            <w:tcBorders>
              <w:top w:val="single" w:sz="4" w:space="0" w:color="auto"/>
              <w:left w:val="single" w:sz="4" w:space="0" w:color="auto"/>
              <w:bottom w:val="single" w:sz="4" w:space="0" w:color="auto"/>
              <w:right w:val="single" w:sz="4" w:space="0" w:color="auto"/>
            </w:tcBorders>
            <w:vAlign w:val="center"/>
          </w:tcPr>
          <w:p w14:paraId="47F85C78" w14:textId="77777777" w:rsidR="00767A70" w:rsidRPr="00847437" w:rsidRDefault="00767A70" w:rsidP="007C4E33">
            <w:pPr>
              <w:jc w:val="center"/>
              <w:rPr>
                <w:sz w:val="20"/>
                <w:szCs w:val="20"/>
              </w:rPr>
            </w:pPr>
            <w:r w:rsidRPr="00847437">
              <w:rPr>
                <w:sz w:val="20"/>
                <w:szCs w:val="20"/>
              </w:rPr>
              <w:t>1</w:t>
            </w:r>
          </w:p>
        </w:tc>
        <w:tc>
          <w:tcPr>
            <w:tcW w:w="725" w:type="dxa"/>
            <w:tcBorders>
              <w:top w:val="single" w:sz="4" w:space="0" w:color="auto"/>
              <w:left w:val="single" w:sz="4" w:space="0" w:color="auto"/>
              <w:bottom w:val="single" w:sz="4" w:space="0" w:color="auto"/>
              <w:right w:val="single" w:sz="4" w:space="0" w:color="auto"/>
            </w:tcBorders>
            <w:vAlign w:val="center"/>
          </w:tcPr>
          <w:p w14:paraId="1E0054D7" w14:textId="77777777" w:rsidR="00767A70" w:rsidRPr="00847437" w:rsidRDefault="00767A70" w:rsidP="007C4E33">
            <w:pPr>
              <w:jc w:val="center"/>
              <w:rPr>
                <w:sz w:val="20"/>
                <w:szCs w:val="20"/>
              </w:rPr>
            </w:pPr>
            <w:r w:rsidRPr="00847437">
              <w:rPr>
                <w:sz w:val="20"/>
                <w:szCs w:val="20"/>
              </w:rPr>
              <w:t>40</w:t>
            </w:r>
          </w:p>
        </w:tc>
      </w:tr>
      <w:tr w:rsidR="00767A70" w:rsidRPr="00847437" w14:paraId="59FD10DF" w14:textId="77777777" w:rsidTr="007C4E33">
        <w:trPr>
          <w:trHeight w:val="27"/>
          <w:jc w:val="center"/>
        </w:trPr>
        <w:tc>
          <w:tcPr>
            <w:tcW w:w="1275" w:type="dxa"/>
            <w:vMerge/>
            <w:tcBorders>
              <w:top w:val="nil"/>
              <w:left w:val="single" w:sz="8" w:space="0" w:color="000000"/>
              <w:bottom w:val="single" w:sz="8" w:space="0" w:color="000000"/>
              <w:right w:val="single" w:sz="8" w:space="0" w:color="000000"/>
            </w:tcBorders>
            <w:shd w:val="clear" w:color="auto" w:fill="auto"/>
            <w:vAlign w:val="center"/>
          </w:tcPr>
          <w:p w14:paraId="226501B6" w14:textId="77777777" w:rsidR="00767A70" w:rsidRPr="00847437" w:rsidRDefault="00767A70" w:rsidP="007C4E33">
            <w:pPr>
              <w:widowControl w:val="0"/>
              <w:pBdr>
                <w:top w:val="nil"/>
                <w:left w:val="nil"/>
                <w:bottom w:val="nil"/>
                <w:right w:val="nil"/>
                <w:between w:val="nil"/>
              </w:pBdr>
              <w:spacing w:line="276" w:lineRule="auto"/>
              <w:rPr>
                <w:color w:val="000000"/>
                <w:sz w:val="20"/>
                <w:szCs w:val="20"/>
              </w:rPr>
            </w:pPr>
          </w:p>
        </w:tc>
        <w:tc>
          <w:tcPr>
            <w:tcW w:w="2286" w:type="dxa"/>
            <w:gridSpan w:val="2"/>
            <w:tcBorders>
              <w:top w:val="nil"/>
              <w:left w:val="nil"/>
              <w:bottom w:val="single" w:sz="8" w:space="0" w:color="000000"/>
              <w:right w:val="single" w:sz="8" w:space="0" w:color="000000"/>
            </w:tcBorders>
            <w:shd w:val="clear" w:color="auto" w:fill="548235"/>
            <w:vAlign w:val="center"/>
          </w:tcPr>
          <w:p w14:paraId="17FF5F4A" w14:textId="77777777" w:rsidR="00767A70" w:rsidRPr="00847437" w:rsidRDefault="00767A70" w:rsidP="007C4E33">
            <w:pPr>
              <w:jc w:val="right"/>
              <w:rPr>
                <w:b/>
                <w:color w:val="000000"/>
                <w:sz w:val="20"/>
                <w:szCs w:val="20"/>
              </w:rPr>
            </w:pPr>
            <w:r w:rsidRPr="00847437">
              <w:rPr>
                <w:b/>
                <w:color w:val="000000"/>
                <w:sz w:val="20"/>
                <w:szCs w:val="20"/>
              </w:rPr>
              <w:t xml:space="preserve">Total  </w:t>
            </w:r>
          </w:p>
        </w:tc>
        <w:tc>
          <w:tcPr>
            <w:tcW w:w="1391" w:type="dxa"/>
            <w:gridSpan w:val="2"/>
            <w:tcBorders>
              <w:top w:val="single" w:sz="8" w:space="0" w:color="000000"/>
              <w:left w:val="nil"/>
              <w:bottom w:val="single" w:sz="8" w:space="0" w:color="000000"/>
              <w:right w:val="single" w:sz="8" w:space="0" w:color="000000"/>
            </w:tcBorders>
            <w:shd w:val="clear" w:color="auto" w:fill="FFD966" w:themeFill="accent4" w:themeFillTint="99"/>
            <w:vAlign w:val="bottom"/>
          </w:tcPr>
          <w:p w14:paraId="3AF747E4" w14:textId="77777777" w:rsidR="00767A70" w:rsidRPr="00847437" w:rsidRDefault="00767A70" w:rsidP="007C4E33">
            <w:pPr>
              <w:jc w:val="center"/>
              <w:rPr>
                <w:b/>
                <w:color w:val="000000"/>
                <w:sz w:val="20"/>
                <w:szCs w:val="20"/>
              </w:rPr>
            </w:pPr>
            <w:r w:rsidRPr="00847437">
              <w:rPr>
                <w:b/>
                <w:color w:val="000000"/>
                <w:sz w:val="20"/>
                <w:szCs w:val="20"/>
              </w:rPr>
              <w:t>-15</w:t>
            </w:r>
          </w:p>
        </w:tc>
        <w:tc>
          <w:tcPr>
            <w:tcW w:w="1275" w:type="dxa"/>
            <w:gridSpan w:val="2"/>
            <w:tcBorders>
              <w:top w:val="single" w:sz="8" w:space="0" w:color="000000"/>
              <w:left w:val="nil"/>
              <w:bottom w:val="single" w:sz="8" w:space="0" w:color="000000"/>
              <w:right w:val="single" w:sz="8" w:space="0" w:color="000000"/>
            </w:tcBorders>
            <w:shd w:val="clear" w:color="auto" w:fill="FFD966" w:themeFill="accent4" w:themeFillTint="99"/>
            <w:vAlign w:val="bottom"/>
          </w:tcPr>
          <w:p w14:paraId="3B8DBD89" w14:textId="77777777" w:rsidR="00767A70" w:rsidRPr="00847437" w:rsidRDefault="00767A70" w:rsidP="007C4E33">
            <w:pPr>
              <w:jc w:val="center"/>
              <w:rPr>
                <w:b/>
                <w:color w:val="000000"/>
                <w:sz w:val="20"/>
                <w:szCs w:val="20"/>
              </w:rPr>
            </w:pPr>
            <w:r w:rsidRPr="00847437">
              <w:rPr>
                <w:b/>
                <w:color w:val="000000"/>
                <w:sz w:val="20"/>
                <w:szCs w:val="20"/>
              </w:rPr>
              <w:t>25</w:t>
            </w:r>
          </w:p>
        </w:tc>
        <w:tc>
          <w:tcPr>
            <w:tcW w:w="1276" w:type="dxa"/>
            <w:gridSpan w:val="2"/>
            <w:tcBorders>
              <w:top w:val="single" w:sz="8" w:space="0" w:color="000000"/>
              <w:left w:val="nil"/>
              <w:bottom w:val="single" w:sz="8" w:space="0" w:color="000000"/>
              <w:right w:val="single" w:sz="8" w:space="0" w:color="000000"/>
            </w:tcBorders>
            <w:shd w:val="clear" w:color="auto" w:fill="FFD966" w:themeFill="accent4" w:themeFillTint="99"/>
            <w:vAlign w:val="bottom"/>
          </w:tcPr>
          <w:p w14:paraId="47AD0417" w14:textId="77777777" w:rsidR="00767A70" w:rsidRPr="00847437" w:rsidRDefault="00767A70" w:rsidP="007C4E33">
            <w:pPr>
              <w:jc w:val="center"/>
              <w:rPr>
                <w:b/>
                <w:color w:val="000000"/>
                <w:sz w:val="20"/>
                <w:szCs w:val="20"/>
              </w:rPr>
            </w:pPr>
            <w:r w:rsidRPr="00847437">
              <w:rPr>
                <w:b/>
                <w:color w:val="000000"/>
                <w:sz w:val="20"/>
                <w:szCs w:val="20"/>
              </w:rPr>
              <w:t>70</w:t>
            </w:r>
          </w:p>
        </w:tc>
        <w:tc>
          <w:tcPr>
            <w:tcW w:w="1364" w:type="dxa"/>
            <w:gridSpan w:val="2"/>
            <w:tcBorders>
              <w:top w:val="single" w:sz="4" w:space="0" w:color="auto"/>
              <w:left w:val="nil"/>
              <w:bottom w:val="single" w:sz="8" w:space="0" w:color="000000"/>
              <w:right w:val="single" w:sz="8" w:space="0" w:color="000000"/>
            </w:tcBorders>
            <w:shd w:val="clear" w:color="auto" w:fill="FFD966" w:themeFill="accent4" w:themeFillTint="99"/>
          </w:tcPr>
          <w:p w14:paraId="5382BF98" w14:textId="77777777" w:rsidR="00767A70" w:rsidRPr="00847437" w:rsidRDefault="00767A70" w:rsidP="007C4E33">
            <w:pPr>
              <w:jc w:val="center"/>
              <w:rPr>
                <w:b/>
                <w:color w:val="000000"/>
                <w:sz w:val="20"/>
                <w:szCs w:val="20"/>
              </w:rPr>
            </w:pPr>
            <w:r w:rsidRPr="00847437">
              <w:rPr>
                <w:b/>
                <w:color w:val="000000"/>
                <w:sz w:val="20"/>
                <w:szCs w:val="20"/>
              </w:rPr>
              <w:t>65</w:t>
            </w:r>
          </w:p>
        </w:tc>
      </w:tr>
    </w:tbl>
    <w:p w14:paraId="1E333461" w14:textId="5CC2593F" w:rsidR="00B548C5" w:rsidRDefault="00B548C5" w:rsidP="00B548C5">
      <w:pPr>
        <w:pStyle w:val="Prrafodelista"/>
        <w:ind w:left="0"/>
        <w:jc w:val="center"/>
        <w:rPr>
          <w:rFonts w:eastAsia="Arial" w:cs="Arial"/>
          <w:i/>
          <w:iCs/>
          <w:szCs w:val="24"/>
        </w:rPr>
      </w:pPr>
      <w:r>
        <w:rPr>
          <w:rFonts w:eastAsia="Arial" w:cs="Arial"/>
          <w:i/>
          <w:iCs/>
          <w:szCs w:val="24"/>
        </w:rPr>
        <w:t>Fuentes del autor</w:t>
      </w:r>
    </w:p>
    <w:p w14:paraId="4BE0F11B" w14:textId="77777777" w:rsidR="004242F6" w:rsidRDefault="00CF5AF4" w:rsidP="00AB1ADA">
      <w:pPr>
        <w:pStyle w:val="Prrafodelista"/>
        <w:ind w:left="0"/>
        <w:rPr>
          <w:rFonts w:eastAsia="Arial" w:cs="Arial"/>
          <w:szCs w:val="24"/>
        </w:rPr>
      </w:pPr>
      <w:r>
        <w:rPr>
          <w:rFonts w:eastAsia="Arial" w:cs="Arial"/>
          <w:szCs w:val="24"/>
        </w:rPr>
        <w:t xml:space="preserve">La opción </w:t>
      </w:r>
      <w:r w:rsidR="009D10B4">
        <w:rPr>
          <w:rFonts w:eastAsia="Arial" w:cs="Arial"/>
          <w:szCs w:val="24"/>
        </w:rPr>
        <w:t xml:space="preserve">menos </w:t>
      </w:r>
      <w:r>
        <w:rPr>
          <w:rFonts w:eastAsia="Arial" w:cs="Arial"/>
          <w:szCs w:val="24"/>
        </w:rPr>
        <w:t>favorable</w:t>
      </w:r>
      <w:r w:rsidR="009D10B4">
        <w:rPr>
          <w:rFonts w:eastAsia="Arial" w:cs="Arial"/>
          <w:szCs w:val="24"/>
        </w:rPr>
        <w:t xml:space="preserve"> es</w:t>
      </w:r>
      <w:r w:rsidR="00767A70">
        <w:rPr>
          <w:rFonts w:eastAsia="Arial" w:cs="Arial"/>
          <w:szCs w:val="24"/>
        </w:rPr>
        <w:t xml:space="preserve"> el panel solar</w:t>
      </w:r>
      <w:r w:rsidR="009D10B4">
        <w:rPr>
          <w:rFonts w:eastAsia="Arial" w:cs="Arial"/>
          <w:szCs w:val="24"/>
        </w:rPr>
        <w:t xml:space="preserve"> de 150 W policristalino, debido a su baja potencia neta por unidad de área disponible. Asimismo, se descarta el panel solar de 345 W</w:t>
      </w:r>
      <w:r w:rsidR="004242F6">
        <w:rPr>
          <w:rFonts w:eastAsia="Arial" w:cs="Arial"/>
          <w:szCs w:val="24"/>
        </w:rPr>
        <w:t xml:space="preserve"> y 405W</w:t>
      </w:r>
      <w:r w:rsidR="000B2D6A">
        <w:rPr>
          <w:rFonts w:eastAsia="Arial" w:cs="Arial"/>
          <w:szCs w:val="24"/>
        </w:rPr>
        <w:t xml:space="preserve"> debido </w:t>
      </w:r>
      <w:r w:rsidR="004242F6">
        <w:rPr>
          <w:rFonts w:eastAsia="Arial" w:cs="Arial"/>
          <w:szCs w:val="24"/>
        </w:rPr>
        <w:t>a los</w:t>
      </w:r>
      <w:r w:rsidR="000B2D6A">
        <w:rPr>
          <w:rFonts w:eastAsia="Arial" w:cs="Arial"/>
          <w:szCs w:val="24"/>
        </w:rPr>
        <w:t xml:space="preserve"> alto</w:t>
      </w:r>
      <w:r w:rsidR="004242F6">
        <w:rPr>
          <w:rFonts w:eastAsia="Arial" w:cs="Arial"/>
          <w:szCs w:val="24"/>
        </w:rPr>
        <w:t>s</w:t>
      </w:r>
      <w:r w:rsidR="000B2D6A">
        <w:rPr>
          <w:rFonts w:eastAsia="Arial" w:cs="Arial"/>
          <w:szCs w:val="24"/>
        </w:rPr>
        <w:t xml:space="preserve"> coeficiente</w:t>
      </w:r>
      <w:r w:rsidR="004242F6">
        <w:rPr>
          <w:rFonts w:eastAsia="Arial" w:cs="Arial"/>
          <w:szCs w:val="24"/>
        </w:rPr>
        <w:t>s</w:t>
      </w:r>
      <w:r w:rsidR="000B2D6A">
        <w:rPr>
          <w:rFonts w:eastAsia="Arial" w:cs="Arial"/>
          <w:szCs w:val="24"/>
        </w:rPr>
        <w:t xml:space="preserve"> de temperatura</w:t>
      </w:r>
      <w:r w:rsidR="004242F6">
        <w:rPr>
          <w:rFonts w:eastAsia="Arial" w:cs="Arial"/>
          <w:szCs w:val="24"/>
        </w:rPr>
        <w:t xml:space="preserve">. </w:t>
      </w:r>
    </w:p>
    <w:p w14:paraId="0ED028F0" w14:textId="4DAB9E33" w:rsidR="000B2D6A" w:rsidRDefault="00B548C5" w:rsidP="00AB1ADA">
      <w:pPr>
        <w:pStyle w:val="Prrafodelista"/>
        <w:ind w:left="0"/>
        <w:rPr>
          <w:rFonts w:eastAsia="Arial" w:cs="Arial"/>
          <w:szCs w:val="24"/>
        </w:rPr>
      </w:pPr>
      <w:r>
        <w:rPr>
          <w:rFonts w:eastAsia="Arial" w:cs="Arial"/>
          <w:szCs w:val="24"/>
        </w:rPr>
        <w:t xml:space="preserve"> </w:t>
      </w:r>
    </w:p>
    <w:p w14:paraId="0F967A39" w14:textId="37206ED2" w:rsidR="00C370D4" w:rsidRDefault="009D10B4" w:rsidP="00767A70">
      <w:pPr>
        <w:pStyle w:val="Prrafodelista"/>
        <w:ind w:left="0"/>
        <w:rPr>
          <w:rFonts w:eastAsia="Arial" w:cs="Arial"/>
          <w:szCs w:val="24"/>
        </w:rPr>
      </w:pPr>
      <w:r>
        <w:rPr>
          <w:rFonts w:eastAsia="Arial" w:cs="Arial"/>
          <w:szCs w:val="24"/>
        </w:rPr>
        <w:t xml:space="preserve">Finalmente, el panel </w:t>
      </w:r>
      <w:r w:rsidR="000B2D6A">
        <w:rPr>
          <w:rFonts w:eastAsia="Arial" w:cs="Arial"/>
          <w:szCs w:val="24"/>
        </w:rPr>
        <w:t>“</w:t>
      </w:r>
      <w:proofErr w:type="spellStart"/>
      <w:r w:rsidR="000B2D6A">
        <w:rPr>
          <w:rFonts w:eastAsia="Arial" w:cs="Arial"/>
          <w:szCs w:val="24"/>
        </w:rPr>
        <w:t>Risen</w:t>
      </w:r>
      <w:proofErr w:type="spellEnd"/>
      <w:r>
        <w:rPr>
          <w:rFonts w:eastAsia="Arial" w:cs="Arial"/>
          <w:szCs w:val="24"/>
        </w:rPr>
        <w:t xml:space="preserve"> </w:t>
      </w:r>
      <w:r w:rsidR="00DB1048">
        <w:rPr>
          <w:rFonts w:eastAsia="Arial" w:cs="Arial"/>
          <w:szCs w:val="24"/>
        </w:rPr>
        <w:t>59</w:t>
      </w:r>
      <w:r>
        <w:rPr>
          <w:rFonts w:eastAsia="Arial" w:cs="Arial"/>
          <w:szCs w:val="24"/>
        </w:rPr>
        <w:t>0W-Monocristalino” obtuvo la calificación más alta, debido su alt</w:t>
      </w:r>
      <w:r w:rsidR="00E279CC">
        <w:rPr>
          <w:rFonts w:eastAsia="Arial" w:cs="Arial"/>
          <w:szCs w:val="24"/>
        </w:rPr>
        <w:t>a</w:t>
      </w:r>
      <w:r>
        <w:rPr>
          <w:rFonts w:eastAsia="Arial" w:cs="Arial"/>
          <w:szCs w:val="24"/>
        </w:rPr>
        <w:t xml:space="preserve"> potencia neta por unidad de área</w:t>
      </w:r>
      <w:r w:rsidR="00B548C5">
        <w:rPr>
          <w:rFonts w:eastAsia="Arial" w:cs="Arial"/>
          <w:szCs w:val="24"/>
        </w:rPr>
        <w:t>,</w:t>
      </w:r>
      <w:r w:rsidR="004242F6">
        <w:rPr>
          <w:rFonts w:eastAsia="Arial" w:cs="Arial"/>
          <w:szCs w:val="24"/>
        </w:rPr>
        <w:t xml:space="preserve"> y </w:t>
      </w:r>
      <w:r>
        <w:rPr>
          <w:rFonts w:eastAsia="Arial" w:cs="Arial"/>
          <w:szCs w:val="24"/>
        </w:rPr>
        <w:t>su bajo coeficiente de temperatura</w:t>
      </w:r>
      <w:r w:rsidR="00E279CC">
        <w:rPr>
          <w:rFonts w:eastAsia="Arial" w:cs="Arial"/>
          <w:szCs w:val="24"/>
        </w:rPr>
        <w:t>.</w:t>
      </w:r>
      <w:r w:rsidR="0066401C">
        <w:rPr>
          <w:rFonts w:eastAsia="Arial" w:cs="Arial"/>
          <w:szCs w:val="24"/>
        </w:rPr>
        <w:t xml:space="preserve"> Por estas razones de seleccionó el panel solar de 590 W</w:t>
      </w:r>
      <w:r w:rsidR="00B548C5">
        <w:rPr>
          <w:rFonts w:eastAsia="Arial" w:cs="Arial"/>
          <w:szCs w:val="24"/>
        </w:rPr>
        <w:t xml:space="preserve"> y</w:t>
      </w:r>
      <w:r w:rsidR="0066401C">
        <w:rPr>
          <w:rFonts w:eastAsia="Arial" w:cs="Arial"/>
          <w:szCs w:val="24"/>
        </w:rPr>
        <w:t xml:space="preserve"> a </w:t>
      </w:r>
      <w:r w:rsidR="00AB1ADA">
        <w:rPr>
          <w:rFonts w:eastAsia="Arial" w:cs="Arial"/>
          <w:szCs w:val="24"/>
        </w:rPr>
        <w:t>continuación</w:t>
      </w:r>
      <w:r w:rsidR="0066401C">
        <w:rPr>
          <w:rFonts w:eastAsia="Arial" w:cs="Arial"/>
          <w:szCs w:val="24"/>
        </w:rPr>
        <w:t xml:space="preserve"> e</w:t>
      </w:r>
      <w:r w:rsidR="00E279CC">
        <w:rPr>
          <w:rFonts w:eastAsia="Arial" w:cs="Arial"/>
          <w:szCs w:val="24"/>
        </w:rPr>
        <w:t xml:space="preserve">n la tabla </w:t>
      </w:r>
      <w:r w:rsidR="00D75EC7">
        <w:rPr>
          <w:rFonts w:eastAsia="Arial" w:cs="Arial"/>
          <w:szCs w:val="24"/>
        </w:rPr>
        <w:t>2</w:t>
      </w:r>
      <w:r w:rsidR="0093129E">
        <w:rPr>
          <w:rFonts w:eastAsia="Arial" w:cs="Arial"/>
          <w:szCs w:val="24"/>
        </w:rPr>
        <w:t>2</w:t>
      </w:r>
      <w:r w:rsidR="00E279CC">
        <w:rPr>
          <w:rFonts w:eastAsia="Arial" w:cs="Arial"/>
          <w:szCs w:val="24"/>
        </w:rPr>
        <w:t>, se presentan las características técnicas del panel solar.</w:t>
      </w:r>
    </w:p>
    <w:p w14:paraId="4178A60B" w14:textId="6579EB2F" w:rsidR="00767A70" w:rsidRDefault="00767A70" w:rsidP="00B93B72">
      <w:pPr>
        <w:pStyle w:val="Tabla"/>
      </w:pPr>
      <w:bookmarkStart w:id="345" w:name="_Toc127468462"/>
      <w:bookmarkStart w:id="346" w:name="_Toc127778368"/>
      <w:bookmarkStart w:id="347" w:name="_Toc127778849"/>
      <w:bookmarkStart w:id="348" w:name="_Toc127779840"/>
      <w:bookmarkStart w:id="349" w:name="_Toc127782157"/>
      <w:bookmarkStart w:id="350" w:name="_Toc131169901"/>
      <w:bookmarkStart w:id="351" w:name="_Toc134779867"/>
      <w:bookmarkStart w:id="352" w:name="_Toc134780058"/>
      <w:bookmarkStart w:id="353" w:name="_Toc134784932"/>
      <w:bookmarkStart w:id="354" w:name="_Toc136788255"/>
      <w:r>
        <w:t>Características técnicas del módulo fotovoltaico.</w:t>
      </w:r>
      <w:bookmarkEnd w:id="345"/>
      <w:bookmarkEnd w:id="346"/>
      <w:bookmarkEnd w:id="347"/>
      <w:bookmarkEnd w:id="348"/>
      <w:bookmarkEnd w:id="349"/>
      <w:bookmarkEnd w:id="350"/>
      <w:bookmarkEnd w:id="351"/>
      <w:bookmarkEnd w:id="352"/>
      <w:bookmarkEnd w:id="353"/>
      <w:bookmarkEnd w:id="354"/>
    </w:p>
    <w:p w14:paraId="4C86BEC6" w14:textId="77777777" w:rsidR="00767A70" w:rsidRPr="00A63AA5" w:rsidRDefault="00767A70" w:rsidP="00767A70">
      <w:pPr>
        <w:pStyle w:val="Prrafodelista"/>
        <w:spacing w:after="0"/>
        <w:ind w:left="0"/>
        <w:jc w:val="center"/>
        <w:rPr>
          <w:rFonts w:eastAsia="Arial" w:cs="Arial"/>
          <w:b/>
          <w:bCs/>
          <w:szCs w:val="24"/>
        </w:rPr>
      </w:pPr>
      <w:r>
        <w:rPr>
          <w:rFonts w:eastAsia="Arial" w:cs="Arial"/>
          <w:i/>
          <w:iCs/>
          <w:szCs w:val="24"/>
        </w:rPr>
        <w:t xml:space="preserve"> </w:t>
      </w:r>
    </w:p>
    <w:tbl>
      <w:tblPr>
        <w:tblStyle w:val="Tablaconcuadrcula"/>
        <w:tblW w:w="0" w:type="auto"/>
        <w:jc w:val="center"/>
        <w:tblLook w:val="04A0" w:firstRow="1" w:lastRow="0" w:firstColumn="1" w:lastColumn="0" w:noHBand="0" w:noVBand="1"/>
      </w:tblPr>
      <w:tblGrid>
        <w:gridCol w:w="4453"/>
        <w:gridCol w:w="2885"/>
      </w:tblGrid>
      <w:tr w:rsidR="00767A70" w:rsidRPr="00847437" w14:paraId="3E157806" w14:textId="77777777" w:rsidTr="00341ACF">
        <w:trPr>
          <w:trHeight w:val="274"/>
          <w:jc w:val="center"/>
        </w:trPr>
        <w:tc>
          <w:tcPr>
            <w:tcW w:w="4453" w:type="dxa"/>
          </w:tcPr>
          <w:p w14:paraId="68519668" w14:textId="77777777" w:rsidR="00767A70" w:rsidRPr="00847437" w:rsidRDefault="00767A70" w:rsidP="007C4E33">
            <w:pPr>
              <w:pStyle w:val="Prrafodelista"/>
              <w:ind w:left="0"/>
              <w:jc w:val="center"/>
              <w:rPr>
                <w:rFonts w:eastAsia="Arial" w:cs="Arial"/>
                <w:b/>
                <w:bCs/>
              </w:rPr>
            </w:pPr>
            <w:r w:rsidRPr="00847437">
              <w:rPr>
                <w:rFonts w:eastAsia="Arial" w:cs="Arial"/>
                <w:b/>
                <w:bCs/>
              </w:rPr>
              <w:t>Referencia</w:t>
            </w:r>
          </w:p>
        </w:tc>
        <w:tc>
          <w:tcPr>
            <w:tcW w:w="2885" w:type="dxa"/>
          </w:tcPr>
          <w:p w14:paraId="1D0403E0" w14:textId="55AC9E23" w:rsidR="00767A70" w:rsidRPr="00847437" w:rsidRDefault="00767A70" w:rsidP="007C4E33">
            <w:pPr>
              <w:pStyle w:val="Prrafodelista"/>
              <w:ind w:left="0"/>
              <w:jc w:val="center"/>
              <w:rPr>
                <w:rFonts w:eastAsia="Arial" w:cs="Arial"/>
                <w:b/>
                <w:bCs/>
              </w:rPr>
            </w:pPr>
            <w:r w:rsidRPr="00847437">
              <w:rPr>
                <w:rFonts w:eastAsia="Arial" w:cs="Arial"/>
                <w:b/>
                <w:bCs/>
              </w:rPr>
              <w:t>RSM 120-8-</w:t>
            </w:r>
            <w:r w:rsidR="00DB1048" w:rsidRPr="00847437">
              <w:rPr>
                <w:rFonts w:eastAsia="Arial" w:cs="Arial"/>
                <w:b/>
                <w:bCs/>
              </w:rPr>
              <w:t>59</w:t>
            </w:r>
            <w:r w:rsidRPr="00847437">
              <w:rPr>
                <w:rFonts w:eastAsia="Arial" w:cs="Arial"/>
                <w:b/>
                <w:bCs/>
              </w:rPr>
              <w:t>0M</w:t>
            </w:r>
          </w:p>
        </w:tc>
      </w:tr>
      <w:tr w:rsidR="00767A70" w:rsidRPr="00847437" w14:paraId="011E231A" w14:textId="77777777" w:rsidTr="00341ACF">
        <w:trPr>
          <w:trHeight w:val="274"/>
          <w:jc w:val="center"/>
        </w:trPr>
        <w:tc>
          <w:tcPr>
            <w:tcW w:w="4453" w:type="dxa"/>
          </w:tcPr>
          <w:p w14:paraId="58AA5B3D" w14:textId="77777777" w:rsidR="00767A70" w:rsidRPr="00847437" w:rsidRDefault="00767A70" w:rsidP="007C4E33">
            <w:pPr>
              <w:pStyle w:val="Prrafodelista"/>
              <w:ind w:left="0"/>
              <w:jc w:val="center"/>
              <w:rPr>
                <w:rFonts w:eastAsia="Arial" w:cs="Arial"/>
              </w:rPr>
            </w:pPr>
            <w:r w:rsidRPr="00847437">
              <w:rPr>
                <w:rFonts w:eastAsia="Arial" w:cs="Arial"/>
              </w:rPr>
              <w:t>Potencia neta (W)</w:t>
            </w:r>
          </w:p>
        </w:tc>
        <w:tc>
          <w:tcPr>
            <w:tcW w:w="2885" w:type="dxa"/>
          </w:tcPr>
          <w:p w14:paraId="1A7B23EE" w14:textId="5EA4F1B2" w:rsidR="00767A70" w:rsidRPr="00847437" w:rsidRDefault="004D6B6A" w:rsidP="007C4E33">
            <w:pPr>
              <w:pStyle w:val="Prrafodelista"/>
              <w:ind w:left="0"/>
              <w:jc w:val="center"/>
              <w:rPr>
                <w:rFonts w:eastAsia="Arial" w:cs="Arial"/>
              </w:rPr>
            </w:pPr>
            <w:r w:rsidRPr="00847437">
              <w:rPr>
                <w:rFonts w:eastAsia="Arial" w:cs="Arial"/>
              </w:rPr>
              <w:t>447</w:t>
            </w:r>
          </w:p>
        </w:tc>
      </w:tr>
      <w:tr w:rsidR="00767A70" w:rsidRPr="00847437" w14:paraId="4D466626" w14:textId="77777777" w:rsidTr="00341ACF">
        <w:trPr>
          <w:trHeight w:val="274"/>
          <w:jc w:val="center"/>
        </w:trPr>
        <w:tc>
          <w:tcPr>
            <w:tcW w:w="4453" w:type="dxa"/>
          </w:tcPr>
          <w:p w14:paraId="7C35546A" w14:textId="77777777" w:rsidR="00767A70" w:rsidRPr="00847437" w:rsidRDefault="00767A70" w:rsidP="007C4E33">
            <w:pPr>
              <w:pStyle w:val="Prrafodelista"/>
              <w:ind w:left="0"/>
              <w:jc w:val="center"/>
              <w:rPr>
                <w:rFonts w:eastAsia="Arial" w:cs="Arial"/>
              </w:rPr>
            </w:pPr>
            <w:r w:rsidRPr="00847437">
              <w:rPr>
                <w:rFonts w:eastAsia="Arial" w:cs="Arial"/>
              </w:rPr>
              <w:t>Voltaje de Circuito Abierto (</w:t>
            </w:r>
            <w:proofErr w:type="spellStart"/>
            <w:r w:rsidRPr="00847437">
              <w:rPr>
                <w:rFonts w:eastAsia="Arial" w:cs="Arial"/>
              </w:rPr>
              <w:t>Voc</w:t>
            </w:r>
            <w:proofErr w:type="spellEnd"/>
            <w:r w:rsidRPr="00847437">
              <w:rPr>
                <w:rFonts w:eastAsia="Arial" w:cs="Arial"/>
              </w:rPr>
              <w:t>)</w:t>
            </w:r>
          </w:p>
        </w:tc>
        <w:tc>
          <w:tcPr>
            <w:tcW w:w="2885" w:type="dxa"/>
          </w:tcPr>
          <w:p w14:paraId="24F45AA6" w14:textId="0C21214D" w:rsidR="00767A70" w:rsidRPr="00847437" w:rsidRDefault="004D6B6A" w:rsidP="007C4E33">
            <w:pPr>
              <w:pStyle w:val="Prrafodelista"/>
              <w:ind w:left="0"/>
              <w:jc w:val="center"/>
              <w:rPr>
                <w:rFonts w:eastAsia="Arial" w:cs="Arial"/>
              </w:rPr>
            </w:pPr>
            <w:r w:rsidRPr="00847437">
              <w:rPr>
                <w:rFonts w:eastAsia="Arial" w:cs="Arial"/>
              </w:rPr>
              <w:t>38</w:t>
            </w:r>
            <w:r w:rsidR="00767A70" w:rsidRPr="00847437">
              <w:rPr>
                <w:rFonts w:eastAsia="Arial" w:cs="Arial"/>
              </w:rPr>
              <w:t>,</w:t>
            </w:r>
            <w:r w:rsidRPr="00847437">
              <w:rPr>
                <w:rFonts w:eastAsia="Arial" w:cs="Arial"/>
              </w:rPr>
              <w:t>32</w:t>
            </w:r>
            <w:r w:rsidR="00767A70" w:rsidRPr="00847437">
              <w:rPr>
                <w:rFonts w:eastAsia="Arial" w:cs="Arial"/>
              </w:rPr>
              <w:t xml:space="preserve"> </w:t>
            </w:r>
          </w:p>
        </w:tc>
      </w:tr>
      <w:tr w:rsidR="00767A70" w:rsidRPr="00847437" w14:paraId="33B0301A" w14:textId="77777777" w:rsidTr="00341ACF">
        <w:trPr>
          <w:trHeight w:val="274"/>
          <w:jc w:val="center"/>
        </w:trPr>
        <w:tc>
          <w:tcPr>
            <w:tcW w:w="4453" w:type="dxa"/>
          </w:tcPr>
          <w:p w14:paraId="20C9A376" w14:textId="77777777" w:rsidR="00767A70" w:rsidRPr="00847437" w:rsidRDefault="00767A70" w:rsidP="007C4E33">
            <w:pPr>
              <w:pStyle w:val="Prrafodelista"/>
              <w:ind w:left="0"/>
              <w:jc w:val="center"/>
              <w:rPr>
                <w:rFonts w:eastAsia="Arial" w:cs="Arial"/>
              </w:rPr>
            </w:pPr>
            <w:r w:rsidRPr="00847437">
              <w:rPr>
                <w:rFonts w:eastAsia="Arial" w:cs="Arial"/>
              </w:rPr>
              <w:t>Corriente de Corto Circuito (</w:t>
            </w:r>
            <w:proofErr w:type="spellStart"/>
            <w:r w:rsidRPr="00847437">
              <w:rPr>
                <w:rFonts w:eastAsia="Arial" w:cs="Arial"/>
              </w:rPr>
              <w:t>Isc</w:t>
            </w:r>
            <w:proofErr w:type="spellEnd"/>
            <w:r w:rsidRPr="00847437">
              <w:rPr>
                <w:rFonts w:eastAsia="Arial" w:cs="Arial"/>
              </w:rPr>
              <w:t>)</w:t>
            </w:r>
          </w:p>
        </w:tc>
        <w:tc>
          <w:tcPr>
            <w:tcW w:w="2885" w:type="dxa"/>
          </w:tcPr>
          <w:p w14:paraId="7290AFAB" w14:textId="26FB1835" w:rsidR="00767A70" w:rsidRPr="00847437" w:rsidRDefault="00767A70" w:rsidP="007C4E33">
            <w:pPr>
              <w:pStyle w:val="Prrafodelista"/>
              <w:ind w:left="0"/>
              <w:jc w:val="center"/>
              <w:rPr>
                <w:rFonts w:eastAsia="Arial" w:cs="Arial"/>
              </w:rPr>
            </w:pPr>
            <w:r w:rsidRPr="00847437">
              <w:rPr>
                <w:rFonts w:eastAsia="Arial" w:cs="Arial"/>
              </w:rPr>
              <w:t>1</w:t>
            </w:r>
            <w:r w:rsidR="004D6B6A" w:rsidRPr="00847437">
              <w:rPr>
                <w:rFonts w:eastAsia="Arial" w:cs="Arial"/>
              </w:rPr>
              <w:t>4,93</w:t>
            </w:r>
          </w:p>
        </w:tc>
      </w:tr>
      <w:tr w:rsidR="00767A70" w:rsidRPr="00847437" w14:paraId="244E9B81" w14:textId="77777777" w:rsidTr="00341ACF">
        <w:trPr>
          <w:trHeight w:val="274"/>
          <w:jc w:val="center"/>
        </w:trPr>
        <w:tc>
          <w:tcPr>
            <w:tcW w:w="4453" w:type="dxa"/>
          </w:tcPr>
          <w:p w14:paraId="09322E64" w14:textId="32B2862F" w:rsidR="00767A70" w:rsidRPr="00847437" w:rsidRDefault="00341ACF" w:rsidP="007C4E33">
            <w:pPr>
              <w:pStyle w:val="Prrafodelista"/>
              <w:ind w:left="0"/>
              <w:jc w:val="center"/>
              <w:rPr>
                <w:rFonts w:eastAsia="Arial" w:cs="Arial"/>
              </w:rPr>
            </w:pPr>
            <w:r w:rsidRPr="00847437">
              <w:rPr>
                <w:rFonts w:eastAsia="Arial" w:cs="Arial"/>
              </w:rPr>
              <w:t>Máximo</w:t>
            </w:r>
            <w:r w:rsidR="00767A70" w:rsidRPr="00847437">
              <w:rPr>
                <w:rFonts w:eastAsia="Arial" w:cs="Arial"/>
              </w:rPr>
              <w:t xml:space="preserve"> poder de Voltaje (</w:t>
            </w:r>
            <w:proofErr w:type="spellStart"/>
            <w:r w:rsidR="00767A70" w:rsidRPr="00847437">
              <w:rPr>
                <w:rFonts w:eastAsia="Arial" w:cs="Arial"/>
              </w:rPr>
              <w:t>Vmpp</w:t>
            </w:r>
            <w:proofErr w:type="spellEnd"/>
            <w:r w:rsidR="00767A70" w:rsidRPr="00847437">
              <w:rPr>
                <w:rFonts w:eastAsia="Arial" w:cs="Arial"/>
              </w:rPr>
              <w:t>)</w:t>
            </w:r>
          </w:p>
        </w:tc>
        <w:tc>
          <w:tcPr>
            <w:tcW w:w="2885" w:type="dxa"/>
          </w:tcPr>
          <w:p w14:paraId="652A56BE" w14:textId="4DD604C0" w:rsidR="00767A70" w:rsidRPr="00847437" w:rsidRDefault="004D6B6A" w:rsidP="007C4E33">
            <w:pPr>
              <w:pStyle w:val="Prrafodelista"/>
              <w:ind w:left="0"/>
              <w:jc w:val="center"/>
              <w:rPr>
                <w:rFonts w:eastAsia="Arial" w:cs="Arial"/>
              </w:rPr>
            </w:pPr>
            <w:r w:rsidRPr="00847437">
              <w:rPr>
                <w:rFonts w:eastAsia="Arial" w:cs="Arial"/>
              </w:rPr>
              <w:t>31</w:t>
            </w:r>
            <w:r w:rsidR="00767A70" w:rsidRPr="00847437">
              <w:rPr>
                <w:rFonts w:eastAsia="Arial" w:cs="Arial"/>
              </w:rPr>
              <w:t>,</w:t>
            </w:r>
            <w:r w:rsidRPr="00847437">
              <w:rPr>
                <w:rFonts w:eastAsia="Arial" w:cs="Arial"/>
              </w:rPr>
              <w:t>85</w:t>
            </w:r>
          </w:p>
        </w:tc>
      </w:tr>
      <w:tr w:rsidR="00767A70" w:rsidRPr="00847437" w14:paraId="035E34CA" w14:textId="77777777" w:rsidTr="00341ACF">
        <w:trPr>
          <w:trHeight w:val="263"/>
          <w:jc w:val="center"/>
        </w:trPr>
        <w:tc>
          <w:tcPr>
            <w:tcW w:w="4453" w:type="dxa"/>
          </w:tcPr>
          <w:p w14:paraId="76B06D97" w14:textId="76E2FC12" w:rsidR="00767A70" w:rsidRPr="00847437" w:rsidRDefault="00341ACF" w:rsidP="007C4E33">
            <w:pPr>
              <w:pStyle w:val="Prrafodelista"/>
              <w:ind w:left="0"/>
              <w:jc w:val="center"/>
              <w:rPr>
                <w:rFonts w:eastAsia="Arial" w:cs="Arial"/>
              </w:rPr>
            </w:pPr>
            <w:r w:rsidRPr="00847437">
              <w:rPr>
                <w:rFonts w:eastAsia="Arial" w:cs="Arial"/>
              </w:rPr>
              <w:t>Máximo</w:t>
            </w:r>
            <w:r w:rsidR="00767A70" w:rsidRPr="00847437">
              <w:rPr>
                <w:rFonts w:eastAsia="Arial" w:cs="Arial"/>
              </w:rPr>
              <w:t xml:space="preserve"> poder de Amperaje (</w:t>
            </w:r>
            <w:proofErr w:type="spellStart"/>
            <w:r w:rsidR="00767A70" w:rsidRPr="00847437">
              <w:rPr>
                <w:rFonts w:eastAsia="Arial" w:cs="Arial"/>
              </w:rPr>
              <w:t>Impp</w:t>
            </w:r>
            <w:proofErr w:type="spellEnd"/>
            <w:r w:rsidR="00767A70" w:rsidRPr="00847437">
              <w:rPr>
                <w:rFonts w:eastAsia="Arial" w:cs="Arial"/>
              </w:rPr>
              <w:t>)</w:t>
            </w:r>
          </w:p>
        </w:tc>
        <w:tc>
          <w:tcPr>
            <w:tcW w:w="2885" w:type="dxa"/>
          </w:tcPr>
          <w:p w14:paraId="69692FDE" w14:textId="423C5090" w:rsidR="00767A70" w:rsidRPr="00847437" w:rsidRDefault="00767A70" w:rsidP="007C4E33">
            <w:pPr>
              <w:pStyle w:val="Prrafodelista"/>
              <w:ind w:left="0"/>
              <w:jc w:val="center"/>
              <w:rPr>
                <w:rFonts w:eastAsia="Arial" w:cs="Arial"/>
              </w:rPr>
            </w:pPr>
            <w:r w:rsidRPr="00847437">
              <w:rPr>
                <w:rFonts w:eastAsia="Arial" w:cs="Arial"/>
              </w:rPr>
              <w:t>1</w:t>
            </w:r>
            <w:r w:rsidR="004D6B6A" w:rsidRPr="00847437">
              <w:rPr>
                <w:rFonts w:eastAsia="Arial" w:cs="Arial"/>
              </w:rPr>
              <w:t>4,04</w:t>
            </w:r>
          </w:p>
        </w:tc>
      </w:tr>
      <w:tr w:rsidR="00767A70" w:rsidRPr="00847437" w14:paraId="34D2A3F7" w14:textId="77777777" w:rsidTr="00341ACF">
        <w:trPr>
          <w:trHeight w:val="274"/>
          <w:jc w:val="center"/>
        </w:trPr>
        <w:tc>
          <w:tcPr>
            <w:tcW w:w="4453" w:type="dxa"/>
          </w:tcPr>
          <w:p w14:paraId="501BD464" w14:textId="1EF34D9E" w:rsidR="00767A70" w:rsidRPr="00847437" w:rsidRDefault="00767A70" w:rsidP="007C4E33">
            <w:pPr>
              <w:pStyle w:val="Prrafodelista"/>
              <w:ind w:left="0"/>
              <w:jc w:val="center"/>
              <w:rPr>
                <w:rFonts w:eastAsia="Arial" w:cs="Arial"/>
              </w:rPr>
            </w:pPr>
            <w:r w:rsidRPr="00847437">
              <w:rPr>
                <w:rFonts w:eastAsia="Arial" w:cs="Arial"/>
              </w:rPr>
              <w:t xml:space="preserve">Eficiencia del </w:t>
            </w:r>
            <w:r w:rsidR="00CF5AF4" w:rsidRPr="00847437">
              <w:rPr>
                <w:rFonts w:eastAsia="Arial" w:cs="Arial"/>
              </w:rPr>
              <w:t>módulo (</w:t>
            </w:r>
            <w:r w:rsidRPr="00847437">
              <w:rPr>
                <w:rFonts w:eastAsia="Arial" w:cs="Arial"/>
              </w:rPr>
              <w:t>%)*</w:t>
            </w:r>
          </w:p>
        </w:tc>
        <w:tc>
          <w:tcPr>
            <w:tcW w:w="2885" w:type="dxa"/>
          </w:tcPr>
          <w:p w14:paraId="56AFE435" w14:textId="4CE5E933" w:rsidR="00767A70" w:rsidRPr="00847437" w:rsidRDefault="00767A70" w:rsidP="007C4E33">
            <w:pPr>
              <w:pStyle w:val="Prrafodelista"/>
              <w:ind w:left="0"/>
              <w:jc w:val="center"/>
              <w:rPr>
                <w:rFonts w:eastAsia="Arial" w:cs="Arial"/>
              </w:rPr>
            </w:pPr>
            <w:r w:rsidRPr="00847437">
              <w:rPr>
                <w:rFonts w:eastAsia="Arial" w:cs="Arial"/>
              </w:rPr>
              <w:t>21</w:t>
            </w:r>
            <w:r w:rsidR="004D6B6A" w:rsidRPr="00847437">
              <w:rPr>
                <w:rFonts w:eastAsia="Arial" w:cs="Arial"/>
              </w:rPr>
              <w:t>,</w:t>
            </w:r>
            <w:r w:rsidRPr="00847437">
              <w:rPr>
                <w:rFonts w:eastAsia="Arial" w:cs="Arial"/>
              </w:rPr>
              <w:t>2</w:t>
            </w:r>
          </w:p>
        </w:tc>
      </w:tr>
      <w:tr w:rsidR="00767A70" w:rsidRPr="00847437" w14:paraId="01BD7441" w14:textId="77777777" w:rsidTr="00341ACF">
        <w:trPr>
          <w:trHeight w:val="550"/>
          <w:jc w:val="center"/>
        </w:trPr>
        <w:tc>
          <w:tcPr>
            <w:tcW w:w="4453" w:type="dxa"/>
          </w:tcPr>
          <w:p w14:paraId="0FE904FD" w14:textId="77777777" w:rsidR="00767A70" w:rsidRPr="00847437" w:rsidRDefault="00767A70" w:rsidP="007C4E33">
            <w:pPr>
              <w:pStyle w:val="Prrafodelista"/>
              <w:ind w:left="0"/>
              <w:jc w:val="center"/>
              <w:rPr>
                <w:rFonts w:eastAsia="Arial" w:cs="Arial"/>
              </w:rPr>
            </w:pPr>
            <w:r w:rsidRPr="00847437">
              <w:rPr>
                <w:rFonts w:eastAsia="Arial" w:cs="Arial"/>
              </w:rPr>
              <w:t>Coeficiente de temperatura de la potencia (%/°C)</w:t>
            </w:r>
          </w:p>
        </w:tc>
        <w:tc>
          <w:tcPr>
            <w:tcW w:w="2885" w:type="dxa"/>
          </w:tcPr>
          <w:p w14:paraId="7971119C" w14:textId="28C0DD8F" w:rsidR="00767A70" w:rsidRPr="00847437" w:rsidRDefault="00767A70" w:rsidP="007C4E33">
            <w:pPr>
              <w:pStyle w:val="Prrafodelista"/>
              <w:ind w:left="0"/>
              <w:jc w:val="center"/>
              <w:rPr>
                <w:rFonts w:eastAsia="Arial" w:cs="Arial"/>
              </w:rPr>
            </w:pPr>
            <w:r w:rsidRPr="00847437">
              <w:rPr>
                <w:rFonts w:eastAsia="Arial" w:cs="Arial"/>
              </w:rPr>
              <w:t>-0,3</w:t>
            </w:r>
            <w:r w:rsidR="005E7025">
              <w:rPr>
                <w:rFonts w:eastAsia="Arial" w:cs="Arial"/>
              </w:rPr>
              <w:t>4</w:t>
            </w:r>
            <w:r w:rsidRPr="00847437">
              <w:rPr>
                <w:rFonts w:eastAsia="Arial" w:cs="Arial"/>
              </w:rPr>
              <w:t>%/°C</w:t>
            </w:r>
          </w:p>
        </w:tc>
      </w:tr>
      <w:tr w:rsidR="00767A70" w:rsidRPr="00847437" w14:paraId="6BAB5C85" w14:textId="77777777" w:rsidTr="00341ACF">
        <w:trPr>
          <w:trHeight w:val="550"/>
          <w:jc w:val="center"/>
        </w:trPr>
        <w:tc>
          <w:tcPr>
            <w:tcW w:w="4453" w:type="dxa"/>
          </w:tcPr>
          <w:p w14:paraId="5C21885A" w14:textId="77777777" w:rsidR="00767A70" w:rsidRPr="00847437" w:rsidRDefault="00767A70" w:rsidP="007C4E33">
            <w:pPr>
              <w:pStyle w:val="Prrafodelista"/>
              <w:ind w:left="0"/>
              <w:jc w:val="center"/>
              <w:rPr>
                <w:rFonts w:eastAsia="Arial" w:cs="Arial"/>
              </w:rPr>
            </w:pPr>
            <w:r w:rsidRPr="00847437">
              <w:rPr>
                <w:rFonts w:eastAsia="Arial" w:cs="Arial"/>
              </w:rPr>
              <w:t>Modulo nominal temperatura de operación(°C)</w:t>
            </w:r>
          </w:p>
        </w:tc>
        <w:tc>
          <w:tcPr>
            <w:tcW w:w="2885" w:type="dxa"/>
          </w:tcPr>
          <w:p w14:paraId="0D78BB05" w14:textId="7F0D23B6" w:rsidR="00767A70" w:rsidRPr="00847437" w:rsidRDefault="00847437" w:rsidP="007C4E33">
            <w:pPr>
              <w:pStyle w:val="Prrafodelista"/>
              <w:ind w:left="0"/>
              <w:jc w:val="center"/>
              <w:rPr>
                <w:rFonts w:eastAsia="Arial" w:cs="Arial"/>
              </w:rPr>
            </w:pPr>
            <w:r w:rsidRPr="00847437">
              <w:rPr>
                <w:rFonts w:eastAsia="Arial" w:cs="Arial"/>
              </w:rPr>
              <w:t>-</w:t>
            </w:r>
            <w:r w:rsidR="00767A70" w:rsidRPr="00847437">
              <w:rPr>
                <w:rFonts w:eastAsia="Arial" w:cs="Arial"/>
              </w:rPr>
              <w:t>4</w:t>
            </w:r>
            <w:r w:rsidRPr="00847437">
              <w:rPr>
                <w:rFonts w:eastAsia="Arial" w:cs="Arial"/>
              </w:rPr>
              <w:t>0°C/+85°C</w:t>
            </w:r>
          </w:p>
        </w:tc>
      </w:tr>
      <w:tr w:rsidR="00767A70" w:rsidRPr="00847437" w14:paraId="5F307F52" w14:textId="77777777" w:rsidTr="00341ACF">
        <w:trPr>
          <w:trHeight w:val="274"/>
          <w:jc w:val="center"/>
        </w:trPr>
        <w:tc>
          <w:tcPr>
            <w:tcW w:w="4453" w:type="dxa"/>
          </w:tcPr>
          <w:p w14:paraId="280952E1" w14:textId="77777777" w:rsidR="00767A70" w:rsidRPr="00847437" w:rsidRDefault="00767A70" w:rsidP="007C4E33">
            <w:pPr>
              <w:pStyle w:val="Prrafodelista"/>
              <w:ind w:left="0"/>
              <w:jc w:val="center"/>
              <w:rPr>
                <w:rFonts w:eastAsia="Arial" w:cs="Arial"/>
              </w:rPr>
            </w:pPr>
            <w:r w:rsidRPr="00847437">
              <w:rPr>
                <w:rFonts w:eastAsia="Arial" w:cs="Arial"/>
              </w:rPr>
              <w:t>Ancho (mm)</w:t>
            </w:r>
          </w:p>
        </w:tc>
        <w:tc>
          <w:tcPr>
            <w:tcW w:w="2885" w:type="dxa"/>
          </w:tcPr>
          <w:p w14:paraId="08BD3F42" w14:textId="77777777" w:rsidR="00767A70" w:rsidRPr="00847437" w:rsidRDefault="00767A70" w:rsidP="007C4E33">
            <w:pPr>
              <w:pStyle w:val="Prrafodelista"/>
              <w:ind w:left="0"/>
              <w:jc w:val="center"/>
              <w:rPr>
                <w:rFonts w:eastAsia="Arial" w:cs="Arial"/>
              </w:rPr>
            </w:pPr>
            <w:r w:rsidRPr="00847437">
              <w:rPr>
                <w:rFonts w:eastAsia="Arial" w:cs="Arial"/>
              </w:rPr>
              <w:t>1303</w:t>
            </w:r>
          </w:p>
        </w:tc>
      </w:tr>
      <w:tr w:rsidR="00767A70" w:rsidRPr="00847437" w14:paraId="45C69D0C" w14:textId="77777777" w:rsidTr="00341ACF">
        <w:trPr>
          <w:trHeight w:val="274"/>
          <w:jc w:val="center"/>
        </w:trPr>
        <w:tc>
          <w:tcPr>
            <w:tcW w:w="4453" w:type="dxa"/>
          </w:tcPr>
          <w:p w14:paraId="62915D68" w14:textId="77777777" w:rsidR="00767A70" w:rsidRPr="00847437" w:rsidRDefault="00767A70" w:rsidP="007C4E33">
            <w:pPr>
              <w:pStyle w:val="Prrafodelista"/>
              <w:ind w:left="0"/>
              <w:jc w:val="center"/>
              <w:rPr>
                <w:rFonts w:eastAsia="Arial" w:cs="Arial"/>
              </w:rPr>
            </w:pPr>
            <w:r w:rsidRPr="00847437">
              <w:rPr>
                <w:rFonts w:eastAsia="Arial" w:cs="Arial"/>
              </w:rPr>
              <w:t>Altura (mm)</w:t>
            </w:r>
          </w:p>
        </w:tc>
        <w:tc>
          <w:tcPr>
            <w:tcW w:w="2885" w:type="dxa"/>
          </w:tcPr>
          <w:p w14:paraId="7DB938D7" w14:textId="77777777" w:rsidR="00767A70" w:rsidRPr="00847437" w:rsidRDefault="00767A70" w:rsidP="007C4E33">
            <w:pPr>
              <w:pStyle w:val="Prrafodelista"/>
              <w:ind w:left="0"/>
              <w:jc w:val="center"/>
              <w:rPr>
                <w:rFonts w:eastAsia="Arial" w:cs="Arial"/>
              </w:rPr>
            </w:pPr>
            <w:r w:rsidRPr="00847437">
              <w:rPr>
                <w:rFonts w:eastAsia="Arial" w:cs="Arial"/>
              </w:rPr>
              <w:t>2172</w:t>
            </w:r>
          </w:p>
        </w:tc>
      </w:tr>
      <w:tr w:rsidR="00767A70" w:rsidRPr="00847437" w14:paraId="17DC7182" w14:textId="77777777" w:rsidTr="00341ACF">
        <w:trPr>
          <w:trHeight w:val="274"/>
          <w:jc w:val="center"/>
        </w:trPr>
        <w:tc>
          <w:tcPr>
            <w:tcW w:w="4453" w:type="dxa"/>
          </w:tcPr>
          <w:p w14:paraId="6F83A275" w14:textId="77777777" w:rsidR="00767A70" w:rsidRPr="00847437" w:rsidRDefault="00767A70" w:rsidP="007C4E33">
            <w:pPr>
              <w:pStyle w:val="Prrafodelista"/>
              <w:ind w:left="0"/>
              <w:jc w:val="center"/>
              <w:rPr>
                <w:rFonts w:eastAsia="Arial" w:cs="Arial"/>
              </w:rPr>
            </w:pPr>
            <w:r w:rsidRPr="00847437">
              <w:rPr>
                <w:rFonts w:eastAsia="Arial" w:cs="Arial"/>
              </w:rPr>
              <w:t>Espesor (mm)</w:t>
            </w:r>
          </w:p>
        </w:tc>
        <w:tc>
          <w:tcPr>
            <w:tcW w:w="2885" w:type="dxa"/>
          </w:tcPr>
          <w:p w14:paraId="27FC5F30" w14:textId="77777777" w:rsidR="00767A70" w:rsidRPr="00847437" w:rsidRDefault="00767A70" w:rsidP="007C4E33">
            <w:pPr>
              <w:pStyle w:val="Prrafodelista"/>
              <w:ind w:left="0"/>
              <w:jc w:val="center"/>
              <w:rPr>
                <w:rFonts w:eastAsia="Arial" w:cs="Arial"/>
              </w:rPr>
            </w:pPr>
            <w:r w:rsidRPr="00847437">
              <w:rPr>
                <w:rFonts w:eastAsia="Arial" w:cs="Arial"/>
              </w:rPr>
              <w:t>35</w:t>
            </w:r>
          </w:p>
        </w:tc>
      </w:tr>
    </w:tbl>
    <w:p w14:paraId="62A6CEA1" w14:textId="611823F1" w:rsidR="008B0AD9" w:rsidRPr="00010175" w:rsidRDefault="00767A70" w:rsidP="00010175">
      <w:pPr>
        <w:pStyle w:val="Prrafodelista"/>
        <w:ind w:left="0"/>
        <w:rPr>
          <w:rFonts w:eastAsia="Arial" w:cs="Arial"/>
          <w:i/>
          <w:iCs/>
        </w:rPr>
      </w:pPr>
      <w:r>
        <w:rPr>
          <w:rFonts w:eastAsia="Arial" w:cs="Arial"/>
          <w:i/>
          <w:iCs/>
          <w:szCs w:val="24"/>
        </w:rPr>
        <w:lastRenderedPageBreak/>
        <w:t xml:space="preserve">Fuente: Fabricante </w:t>
      </w:r>
      <w:r>
        <w:rPr>
          <w:rFonts w:eastAsia="Arial" w:cs="Arial"/>
          <w:i/>
          <w:iCs/>
        </w:rPr>
        <w:tab/>
        <w:t>*</w:t>
      </w:r>
      <w:proofErr w:type="spellStart"/>
      <w:r>
        <w:rPr>
          <w:rFonts w:eastAsia="Arial" w:cs="Arial"/>
          <w:i/>
          <w:iCs/>
        </w:rPr>
        <w:t>Irradiance</w:t>
      </w:r>
      <w:proofErr w:type="spellEnd"/>
      <w:r>
        <w:rPr>
          <w:rFonts w:eastAsia="Arial" w:cs="Arial"/>
          <w:i/>
          <w:iCs/>
        </w:rPr>
        <w:t xml:space="preserve"> 1000 W/m</w:t>
      </w:r>
      <w:r>
        <w:rPr>
          <w:rFonts w:eastAsia="Arial" w:cs="Arial"/>
          <w:i/>
          <w:iCs/>
          <w:vertAlign w:val="superscript"/>
        </w:rPr>
        <w:t>2</w:t>
      </w:r>
      <w:r>
        <w:rPr>
          <w:rFonts w:eastAsia="Arial" w:cs="Arial"/>
          <w:i/>
          <w:iCs/>
        </w:rPr>
        <w:t xml:space="preserve">, Temperatura de la </w:t>
      </w:r>
      <w:r w:rsidR="00D70B9D">
        <w:rPr>
          <w:rFonts w:eastAsia="Arial" w:cs="Arial"/>
          <w:i/>
          <w:iCs/>
        </w:rPr>
        <w:t>célula</w:t>
      </w:r>
      <w:r>
        <w:rPr>
          <w:rFonts w:eastAsia="Arial" w:cs="Arial"/>
          <w:i/>
          <w:iCs/>
        </w:rPr>
        <w:t xml:space="preserve"> 25ºC, </w:t>
      </w:r>
      <w:proofErr w:type="spellStart"/>
      <w:r>
        <w:rPr>
          <w:rFonts w:eastAsia="Arial" w:cs="Arial"/>
          <w:i/>
          <w:iCs/>
        </w:rPr>
        <w:t>Vel</w:t>
      </w:r>
      <w:proofErr w:type="spellEnd"/>
      <w:r>
        <w:rPr>
          <w:rFonts w:eastAsia="Arial" w:cs="Arial"/>
          <w:i/>
          <w:iCs/>
        </w:rPr>
        <w:t xml:space="preserve"> aire:1.5 m/s</w:t>
      </w:r>
      <w:sdt>
        <w:sdtPr>
          <w:rPr>
            <w:rFonts w:eastAsia="Arial" w:cs="Arial"/>
            <w:i/>
            <w:iCs/>
          </w:rPr>
          <w:id w:val="300579799"/>
          <w:citation/>
        </w:sdtPr>
        <w:sdtContent>
          <w:r>
            <w:rPr>
              <w:rFonts w:eastAsia="Arial" w:cs="Arial"/>
              <w:i/>
              <w:iCs/>
            </w:rPr>
            <w:fldChar w:fldCharType="begin"/>
          </w:r>
          <w:r w:rsidR="007A5BE5">
            <w:rPr>
              <w:rFonts w:eastAsia="Arial" w:cs="Arial"/>
              <w:i/>
              <w:iCs/>
            </w:rPr>
            <w:instrText xml:space="preserve">CITATION Ris22 \l 3082 </w:instrText>
          </w:r>
          <w:r>
            <w:rPr>
              <w:rFonts w:eastAsia="Arial" w:cs="Arial"/>
              <w:i/>
              <w:iCs/>
            </w:rPr>
            <w:fldChar w:fldCharType="separate"/>
          </w:r>
          <w:r w:rsidR="00593FF6">
            <w:rPr>
              <w:rFonts w:eastAsia="Arial" w:cs="Arial"/>
              <w:i/>
              <w:iCs/>
              <w:noProof/>
            </w:rPr>
            <w:t xml:space="preserve"> </w:t>
          </w:r>
          <w:r w:rsidR="00593FF6" w:rsidRPr="00593FF6">
            <w:rPr>
              <w:rFonts w:eastAsia="Arial" w:cs="Arial"/>
              <w:noProof/>
            </w:rPr>
            <w:t>[53]</w:t>
          </w:r>
          <w:r>
            <w:rPr>
              <w:rFonts w:eastAsia="Arial" w:cs="Arial"/>
              <w:i/>
              <w:iCs/>
            </w:rPr>
            <w:fldChar w:fldCharType="end"/>
          </w:r>
        </w:sdtContent>
      </w:sdt>
    </w:p>
    <w:p w14:paraId="1EF99A2B" w14:textId="35901849" w:rsidR="008B0AD9" w:rsidRDefault="005C1D41">
      <w:pPr>
        <w:pStyle w:val="Ttulo3"/>
        <w:numPr>
          <w:ilvl w:val="2"/>
          <w:numId w:val="12"/>
        </w:numPr>
        <w:rPr>
          <w:rFonts w:eastAsia="Arial"/>
        </w:rPr>
      </w:pPr>
      <w:bookmarkStart w:id="355" w:name="_Toc127466244"/>
      <w:bookmarkStart w:id="356" w:name="_Toc134790095"/>
      <w:r w:rsidRPr="005C1D41">
        <w:rPr>
          <w:rFonts w:eastAsia="Arial"/>
        </w:rPr>
        <w:t>Estimación del número de paneles fotovoltaicos</w:t>
      </w:r>
      <w:bookmarkEnd w:id="355"/>
      <w:bookmarkEnd w:id="356"/>
    </w:p>
    <w:p w14:paraId="0528302F" w14:textId="77777777" w:rsidR="0018371B" w:rsidRPr="0018371B" w:rsidRDefault="0018371B" w:rsidP="0018371B"/>
    <w:p w14:paraId="7FA0E8B1" w14:textId="528DD40B" w:rsidR="00975AA4" w:rsidRDefault="0018371B" w:rsidP="005C1D41">
      <w:pPr>
        <w:rPr>
          <w:rFonts w:eastAsia="Arial" w:cs="Arial"/>
          <w:szCs w:val="24"/>
        </w:rPr>
      </w:pPr>
      <w:r w:rsidRPr="0018371B">
        <w:rPr>
          <w:rFonts w:eastAsia="Arial" w:cs="Arial"/>
          <w:szCs w:val="24"/>
        </w:rPr>
        <w:t>Para determinar el número de paneles fotovoltaicos necesarios, se consideró el consumo diario del equipo y la potencia neta del panel seleccionado, como se indica en la ecuación 2. Sin embargo, la estimación de paneles solares se basó en la irradiación solar más crítica registrada en la ciudad de Yopal, la cual se estima en 350 W/m2. Esta cifra se utilizó como referencia para calcular la cantidad adecuada de paneles solares necesarios para generar la energía requerida por el equipo</w:t>
      </w:r>
    </w:p>
    <w:p w14:paraId="4A8C0A82" w14:textId="77777777" w:rsidR="0018371B" w:rsidRPr="00CF5AF4" w:rsidRDefault="0018371B" w:rsidP="005C1D41">
      <w:pPr>
        <w:rPr>
          <w:rFonts w:eastAsia="Arial" w:cs="Arial"/>
        </w:rPr>
      </w:pPr>
    </w:p>
    <w:p w14:paraId="484D4DD5" w14:textId="37B41D30" w:rsidR="00CF5AF4" w:rsidRPr="00B659DB" w:rsidRDefault="00000000" w:rsidP="00B659DB">
      <w:pPr>
        <w:pStyle w:val="Prrafodelista"/>
        <w:ind w:left="525"/>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N</m:t>
            </m:r>
          </m:e>
          <m:sub>
            <m:r>
              <w:rPr>
                <w:rFonts w:ascii="Cambria Math" w:eastAsia="Arial" w:hAnsi="Cambria Math" w:cs="Arial"/>
                <w:szCs w:val="24"/>
              </w:rPr>
              <m:t>T</m:t>
            </m:r>
          </m:sub>
        </m:sSub>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Potencia FV</m:t>
            </m:r>
          </m:num>
          <m:den>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MPP</m:t>
                </m:r>
              </m:sub>
            </m:sSub>
          </m:den>
        </m:f>
        <m:r>
          <w:rPr>
            <w:rFonts w:ascii="Cambria Math" w:eastAsia="Arial" w:hAnsi="Cambria Math" w:cs="Arial"/>
            <w:szCs w:val="24"/>
          </w:rPr>
          <m:t xml:space="preserve">= </m:t>
        </m:r>
        <m:f>
          <m:fPr>
            <m:ctrlPr>
              <w:rPr>
                <w:rFonts w:ascii="Cambria Math" w:eastAsia="Arial" w:hAnsi="Cambria Math" w:cs="Arial"/>
                <w:i/>
                <w:szCs w:val="24"/>
              </w:rPr>
            </m:ctrlPr>
          </m:fPr>
          <m:num>
            <m:r>
              <w:rPr>
                <w:rFonts w:ascii="Cambria Math" w:eastAsia="Arial" w:hAnsi="Cambria Math" w:cs="Arial"/>
                <w:szCs w:val="24"/>
              </w:rPr>
              <m:t xml:space="preserve">1,15 kW </m:t>
            </m:r>
          </m:num>
          <m:den>
            <m:r>
              <w:rPr>
                <w:rFonts w:ascii="Cambria Math" w:eastAsia="Arial" w:hAnsi="Cambria Math" w:cs="Arial"/>
                <w:szCs w:val="24"/>
              </w:rPr>
              <m:t>0,59kW</m:t>
            </m:r>
          </m:den>
        </m:f>
        <m:r>
          <w:rPr>
            <w:rFonts w:ascii="Cambria Math" w:hAnsi="Cambria Math"/>
          </w:rPr>
          <m:t>≅3 Módulos</m:t>
        </m:r>
      </m:oMath>
      <w:r w:rsidR="005C1D41" w:rsidRPr="005C1D41">
        <w:rPr>
          <w:rFonts w:eastAsia="Arial" w:cs="Arial"/>
          <w:szCs w:val="24"/>
        </w:rPr>
        <w:t xml:space="preserve">                               (2)</w:t>
      </w:r>
    </w:p>
    <w:p w14:paraId="1BEECEC7" w14:textId="3E102EA8" w:rsidR="008B0AD9" w:rsidRPr="008B0AD9" w:rsidRDefault="00847437">
      <w:pPr>
        <w:pStyle w:val="Ttulo3"/>
        <w:numPr>
          <w:ilvl w:val="2"/>
          <w:numId w:val="12"/>
        </w:numPr>
        <w:rPr>
          <w:rFonts w:eastAsia="Arial"/>
        </w:rPr>
      </w:pPr>
      <w:bookmarkStart w:id="357" w:name="_Toc127466245"/>
      <w:bookmarkStart w:id="358" w:name="_Toc134790096"/>
      <w:r w:rsidRPr="00847437">
        <w:rPr>
          <w:rFonts w:eastAsia="Arial"/>
        </w:rPr>
        <w:t>Te</w:t>
      </w:r>
      <w:r>
        <w:rPr>
          <w:rFonts w:eastAsia="Arial"/>
        </w:rPr>
        <w:t>mperaturas</w:t>
      </w:r>
      <w:r w:rsidR="00AE7DB3">
        <w:rPr>
          <w:rFonts w:eastAsia="Arial"/>
        </w:rPr>
        <w:t>,</w:t>
      </w:r>
      <w:r>
        <w:rPr>
          <w:rFonts w:eastAsia="Arial"/>
        </w:rPr>
        <w:t xml:space="preserve"> te</w:t>
      </w:r>
      <w:r w:rsidRPr="00847437">
        <w:rPr>
          <w:rFonts w:eastAsia="Arial"/>
        </w:rPr>
        <w:t>nsiones e intensidades de</w:t>
      </w:r>
      <w:r>
        <w:rPr>
          <w:rFonts w:eastAsia="Arial"/>
        </w:rPr>
        <w:t>l</w:t>
      </w:r>
      <w:r w:rsidRPr="00847437">
        <w:rPr>
          <w:rFonts w:eastAsia="Arial"/>
        </w:rPr>
        <w:t xml:space="preserve"> panel</w:t>
      </w:r>
      <w:bookmarkEnd w:id="357"/>
      <w:bookmarkEnd w:id="358"/>
    </w:p>
    <w:p w14:paraId="0C9D708A" w14:textId="2215529F" w:rsidR="00847437" w:rsidRPr="0040668F" w:rsidRDefault="00847437" w:rsidP="00847437">
      <w:pPr>
        <w:rPr>
          <w:rFonts w:eastAsia="Arial" w:cs="Arial"/>
          <w:szCs w:val="24"/>
        </w:rPr>
      </w:pPr>
      <w:r>
        <w:rPr>
          <w:rFonts w:eastAsia="Arial" w:cs="Arial"/>
          <w:szCs w:val="24"/>
        </w:rPr>
        <w:t xml:space="preserve">El desempeño de los paneles </w:t>
      </w:r>
      <w:r w:rsidR="00D607EE">
        <w:rPr>
          <w:rFonts w:eastAsia="Arial" w:cs="Arial"/>
          <w:szCs w:val="24"/>
        </w:rPr>
        <w:t>está relacionado</w:t>
      </w:r>
      <w:r>
        <w:rPr>
          <w:rFonts w:eastAsia="Arial" w:cs="Arial"/>
          <w:szCs w:val="24"/>
        </w:rPr>
        <w:t xml:space="preserve"> con la condición ambiental, en este caso, se cuenta con una radiación de 1000 </w:t>
      </w:r>
      <w:proofErr w:type="spellStart"/>
      <w:r>
        <w:rPr>
          <w:rFonts w:eastAsia="Arial" w:cs="Arial"/>
          <w:szCs w:val="24"/>
        </w:rPr>
        <w:t>Wh</w:t>
      </w:r>
      <w:proofErr w:type="spellEnd"/>
      <w:r>
        <w:rPr>
          <w:rFonts w:eastAsia="Arial" w:cs="Arial"/>
          <w:szCs w:val="24"/>
        </w:rPr>
        <w:t>/m</w:t>
      </w:r>
      <w:r>
        <w:rPr>
          <w:rFonts w:eastAsia="Arial" w:cs="Arial"/>
          <w:szCs w:val="24"/>
          <w:vertAlign w:val="superscript"/>
        </w:rPr>
        <w:t>2</w:t>
      </w:r>
      <w:r>
        <w:rPr>
          <w:rFonts w:eastAsia="Arial" w:cs="Arial"/>
          <w:szCs w:val="24"/>
        </w:rPr>
        <w:t>, a una temperatura ambiental máxima de 33°C y una mínima de 22°C.</w:t>
      </w:r>
      <w:r w:rsidR="00427E0C">
        <w:rPr>
          <w:rFonts w:eastAsia="Arial" w:cs="Arial"/>
          <w:szCs w:val="24"/>
        </w:rPr>
        <w:t xml:space="preserve"> Asimismo</w:t>
      </w:r>
      <w:r>
        <w:rPr>
          <w:rFonts w:eastAsia="Arial" w:cs="Arial"/>
          <w:szCs w:val="24"/>
        </w:rPr>
        <w:t xml:space="preserve"> </w:t>
      </w:r>
      <w:r w:rsidR="00427E0C">
        <w:rPr>
          <w:rFonts w:eastAsia="Arial" w:cs="Arial"/>
          <w:szCs w:val="24"/>
        </w:rPr>
        <w:t>s</w:t>
      </w:r>
      <w:r>
        <w:rPr>
          <w:rFonts w:eastAsia="Arial" w:cs="Arial"/>
          <w:szCs w:val="24"/>
        </w:rPr>
        <w:t xml:space="preserve">e calculó la temperatura de la célula, la corriente y el voltaje de corto circuito </w:t>
      </w:r>
      <w:r w:rsidR="009E16DB">
        <w:rPr>
          <w:rFonts w:eastAsia="Arial" w:cs="Arial"/>
          <w:szCs w:val="24"/>
        </w:rPr>
        <w:t>del MPPT</w:t>
      </w:r>
      <w:r>
        <w:rPr>
          <w:rFonts w:eastAsia="Arial" w:cs="Arial"/>
          <w:szCs w:val="24"/>
        </w:rPr>
        <w:t xml:space="preserve"> en la temperatura máxima y mínima. Estos cálculos se realizaron a partir de las ecuaciones (30) a (33)   </w:t>
      </w:r>
    </w:p>
    <w:p w14:paraId="0EF30865" w14:textId="77777777" w:rsidR="00847437" w:rsidRPr="003F194B" w:rsidRDefault="00000000" w:rsidP="00847437">
      <w:pPr>
        <w:pStyle w:val="Prrafodelista"/>
        <w:ind w:left="525"/>
        <w:jc w:val="right"/>
        <w:rPr>
          <w:rFonts w:eastAsia="Arial" w:cs="Arial"/>
        </w:rPr>
      </w:p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c</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a</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sSub>
              <m:sSubPr>
                <m:ctrlPr>
                  <w:rPr>
                    <w:rFonts w:ascii="Cambria Math" w:hAnsi="Cambria Math"/>
                    <w:i/>
                    <w:szCs w:val="24"/>
                  </w:rPr>
                </m:ctrlPr>
              </m:sSubPr>
              <m:e>
                <m:r>
                  <w:rPr>
                    <w:rFonts w:ascii="Cambria Math" w:hAnsi="Cambria Math"/>
                    <w:szCs w:val="24"/>
                  </w:rPr>
                  <m:t>C</m:t>
                </m:r>
              </m:e>
              <m:sub>
                <m:r>
                  <w:rPr>
                    <w:rFonts w:ascii="Cambria Math" w:hAnsi="Cambria Math"/>
                    <w:szCs w:val="24"/>
                  </w:rPr>
                  <m:t>n</m:t>
                </m:r>
              </m:sub>
            </m:sSub>
          </m:sub>
        </m:sSub>
        <m:r>
          <w:rPr>
            <w:rFonts w:ascii="Cambria Math" w:hAnsi="Cambria Math"/>
            <w:szCs w:val="24"/>
          </w:rPr>
          <m:t>-20°C)*</m:t>
        </m:r>
        <m:f>
          <m:fPr>
            <m:ctrlPr>
              <w:rPr>
                <w:rFonts w:ascii="Cambria Math" w:hAnsi="Cambria Math"/>
                <w:i/>
                <w:szCs w:val="24"/>
              </w:rPr>
            </m:ctrlPr>
          </m:fPr>
          <m:num>
            <m:r>
              <w:rPr>
                <w:rFonts w:ascii="Cambria Math" w:hAnsi="Cambria Math"/>
                <w:szCs w:val="24"/>
              </w:rPr>
              <m:t>E</m:t>
            </m:r>
          </m:num>
          <m:den>
            <m:r>
              <w:rPr>
                <w:rFonts w:ascii="Cambria Math" w:hAnsi="Cambria Math"/>
                <w:szCs w:val="24"/>
              </w:rPr>
              <m:t>800</m:t>
            </m:r>
            <m:f>
              <m:fPr>
                <m:ctrlPr>
                  <w:rPr>
                    <w:rFonts w:ascii="Cambria Math" w:hAnsi="Cambria Math"/>
                    <w:i/>
                    <w:szCs w:val="24"/>
                  </w:rPr>
                </m:ctrlPr>
              </m:fPr>
              <m:num>
                <m:r>
                  <w:rPr>
                    <w:rFonts w:ascii="Cambria Math" w:hAnsi="Cambria Math"/>
                    <w:szCs w:val="24"/>
                  </w:rPr>
                  <m:t>W</m:t>
                </m:r>
              </m:num>
              <m:den>
                <m:sSup>
                  <m:sSupPr>
                    <m:ctrlPr>
                      <w:rPr>
                        <w:rFonts w:ascii="Cambria Math" w:hAnsi="Cambria Math"/>
                        <w:i/>
                        <w:szCs w:val="24"/>
                      </w:rPr>
                    </m:ctrlPr>
                  </m:sSupPr>
                  <m:e>
                    <m:r>
                      <w:rPr>
                        <w:rFonts w:ascii="Cambria Math" w:hAnsi="Cambria Math"/>
                        <w:szCs w:val="24"/>
                      </w:rPr>
                      <m:t>m</m:t>
                    </m:r>
                  </m:e>
                  <m:sup>
                    <m:r>
                      <w:rPr>
                        <w:rFonts w:ascii="Cambria Math" w:hAnsi="Cambria Math"/>
                        <w:szCs w:val="24"/>
                      </w:rPr>
                      <m:t>2</m:t>
                    </m:r>
                  </m:sup>
                </m:sSup>
              </m:den>
            </m:f>
          </m:den>
        </m:f>
      </m:oMath>
      <w:r w:rsidR="00847437" w:rsidRPr="003F194B">
        <w:rPr>
          <w:rFonts w:eastAsia="Arial" w:cs="Arial"/>
        </w:rPr>
        <w:t xml:space="preserve">                                            (</w:t>
      </w:r>
      <w:r w:rsidR="00847437">
        <w:rPr>
          <w:rFonts w:eastAsia="Arial" w:cs="Arial"/>
        </w:rPr>
        <w:t>3</w:t>
      </w:r>
      <w:r w:rsidR="00847437" w:rsidRPr="003F194B">
        <w:rPr>
          <w:rFonts w:eastAsia="Arial" w:cs="Arial"/>
        </w:rPr>
        <w:t>0)</w:t>
      </w:r>
    </w:p>
    <w:p w14:paraId="1C95CF41" w14:textId="77777777" w:rsidR="00847437" w:rsidRDefault="00847437" w:rsidP="00847437">
      <w:pPr>
        <w:rPr>
          <w:rFonts w:eastAsia="Arial" w:cs="Arial"/>
          <w:szCs w:val="24"/>
        </w:rPr>
      </w:pPr>
      <w:r w:rsidRPr="003F194B">
        <w:rPr>
          <w:rFonts w:eastAsia="Arial" w:cs="Arial"/>
          <w:szCs w:val="24"/>
        </w:rPr>
        <w:t>Siendo</w:t>
      </w:r>
      <m:oMath>
        <m:sSub>
          <m:sSubPr>
            <m:ctrlPr>
              <w:rPr>
                <w:rFonts w:ascii="Cambria Math" w:hAnsi="Cambria Math"/>
                <w:i/>
                <w:szCs w:val="24"/>
              </w:rPr>
            </m:ctrlPr>
          </m:sSubPr>
          <m:e>
            <m:r>
              <w:rPr>
                <w:rFonts w:ascii="Cambria Math" w:hAnsi="Cambria Math"/>
                <w:szCs w:val="24"/>
              </w:rPr>
              <m:t xml:space="preserve"> T</m:t>
            </m:r>
          </m:e>
          <m:sub>
            <m:r>
              <w:rPr>
                <w:rFonts w:ascii="Cambria Math" w:hAnsi="Cambria Math"/>
                <w:szCs w:val="24"/>
              </w:rPr>
              <m:t>c</m:t>
            </m:r>
          </m:sub>
        </m:sSub>
      </m:oMath>
      <w:r w:rsidRPr="003F194B">
        <w:rPr>
          <w:rFonts w:eastAsia="Arial" w:cs="Arial"/>
          <w:szCs w:val="24"/>
        </w:rPr>
        <w:t xml:space="preserve"> la temperatura de la célula, </w:t>
      </w: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a</m:t>
            </m:r>
          </m:sub>
        </m:sSub>
      </m:oMath>
      <w:r w:rsidRPr="003F194B">
        <w:rPr>
          <w:rFonts w:eastAsia="Arial" w:cs="Arial"/>
          <w:szCs w:val="24"/>
        </w:rPr>
        <w:t xml:space="preserve"> la temperatura ambiente,</w:t>
      </w:r>
      <w:r w:rsidRPr="003F194B">
        <w:rPr>
          <w:rFonts w:ascii="Cambria Math" w:hAnsi="Cambria Math"/>
          <w:i/>
          <w:szCs w:val="24"/>
        </w:rPr>
        <w:t xml:space="preserve"> </w:t>
      </w:r>
      <m:oMath>
        <m:sSub>
          <m:sSubPr>
            <m:ctrlPr>
              <w:rPr>
                <w:rFonts w:ascii="Cambria Math" w:hAnsi="Cambria Math"/>
                <w:i/>
                <w:szCs w:val="24"/>
              </w:rPr>
            </m:ctrlPr>
          </m:sSubPr>
          <m:e>
            <m:r>
              <w:rPr>
                <w:rFonts w:ascii="Cambria Math" w:hAnsi="Cambria Math"/>
                <w:szCs w:val="24"/>
              </w:rPr>
              <m:t>T</m:t>
            </m:r>
          </m:e>
          <m:sub>
            <m:sSub>
              <m:sSubPr>
                <m:ctrlPr>
                  <w:rPr>
                    <w:rFonts w:ascii="Cambria Math" w:hAnsi="Cambria Math"/>
                    <w:i/>
                    <w:szCs w:val="24"/>
                  </w:rPr>
                </m:ctrlPr>
              </m:sSubPr>
              <m:e>
                <m:r>
                  <w:rPr>
                    <w:rFonts w:ascii="Cambria Math" w:hAnsi="Cambria Math"/>
                    <w:szCs w:val="24"/>
                  </w:rPr>
                  <m:t>C</m:t>
                </m:r>
              </m:e>
              <m:sub>
                <m:r>
                  <w:rPr>
                    <w:rFonts w:ascii="Cambria Math" w:hAnsi="Cambria Math"/>
                    <w:szCs w:val="24"/>
                  </w:rPr>
                  <m:t>n</m:t>
                </m:r>
              </m:sub>
            </m:sSub>
          </m:sub>
        </m:sSub>
      </m:oMath>
      <w:r w:rsidRPr="003F194B">
        <w:rPr>
          <w:rFonts w:eastAsia="Arial" w:cs="Arial"/>
          <w:szCs w:val="24"/>
        </w:rPr>
        <w:t xml:space="preserve">la temperatura de la célula en condiciones nominales y </w:t>
      </w:r>
      <m:oMath>
        <m:r>
          <w:rPr>
            <w:rFonts w:ascii="Cambria Math" w:hAnsi="Cambria Math"/>
            <w:szCs w:val="24"/>
          </w:rPr>
          <m:t>E</m:t>
        </m:r>
      </m:oMath>
      <w:r w:rsidRPr="003F194B">
        <w:rPr>
          <w:rFonts w:eastAsia="Arial" w:cs="Arial"/>
          <w:szCs w:val="24"/>
        </w:rPr>
        <w:t xml:space="preserve"> la radiación solar. </w:t>
      </w:r>
    </w:p>
    <w:bookmarkStart w:id="359" w:name="_Hlk121428103"/>
    <w:p w14:paraId="3A3CABCF" w14:textId="77777777" w:rsidR="00847437" w:rsidRPr="009007B8" w:rsidRDefault="00000000" w:rsidP="00847437">
      <w:pPr>
        <w:jc w:val="right"/>
        <w:rPr>
          <w:rFonts w:eastAsia="Arial" w:cs="Arial"/>
          <w:szCs w:val="24"/>
        </w:rPr>
      </w:pP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cco</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cc.p</m:t>
            </m:r>
          </m:sub>
        </m:sSub>
        <m:r>
          <w:rPr>
            <w:rFonts w:ascii="Cambria Math" w:hAnsi="Cambria Math"/>
            <w:szCs w:val="24"/>
          </w:rPr>
          <m:t>*</m:t>
        </m:r>
        <m:d>
          <m:dPr>
            <m:ctrlPr>
              <w:rPr>
                <w:rFonts w:ascii="Cambria Math" w:hAnsi="Cambria Math"/>
                <w:i/>
                <w:szCs w:val="24"/>
              </w:rPr>
            </m:ctrlPr>
          </m:dPr>
          <m:e>
            <m:r>
              <w:rPr>
                <w:rFonts w:ascii="Cambria Math" w:hAnsi="Cambria Math"/>
                <w:szCs w:val="24"/>
              </w:rPr>
              <m:t>1+</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K</m:t>
                        </m:r>
                      </m:e>
                      <m:sub>
                        <m:r>
                          <w:rPr>
                            <w:rFonts w:ascii="Cambria Math" w:hAnsi="Cambria Math"/>
                            <w:szCs w:val="24"/>
                          </w:rPr>
                          <m:t xml:space="preserve">cc </m:t>
                        </m:r>
                      </m:sub>
                    </m:sSub>
                  </m:num>
                  <m:den>
                    <m:r>
                      <w:rPr>
                        <w:rFonts w:ascii="Cambria Math" w:hAnsi="Cambria Math"/>
                        <w:szCs w:val="24"/>
                      </w:rPr>
                      <m:t>100</m:t>
                    </m:r>
                  </m:den>
                </m:f>
              </m:e>
            </m:d>
            <m:r>
              <w:rPr>
                <w:rFonts w:ascii="Cambria Math" w:hAnsi="Cambria Math"/>
                <w:szCs w:val="24"/>
              </w:rPr>
              <m:t>*</m:t>
            </m:r>
            <m:d>
              <m:dPr>
                <m:ctrlPr>
                  <w:rPr>
                    <w:rFonts w:ascii="Cambria Math" w:hAnsi="Cambria Math"/>
                    <w:i/>
                    <w:szCs w:val="24"/>
                  </w:rPr>
                </m:ctrlPr>
              </m:dPr>
              <m:e>
                <w:bookmarkStart w:id="360" w:name="_Hlk127786639"/>
                <m:sSub>
                  <m:sSubPr>
                    <m:ctrlPr>
                      <w:rPr>
                        <w:rFonts w:ascii="Cambria Math" w:hAnsi="Cambria Math"/>
                        <w:i/>
                        <w:szCs w:val="24"/>
                      </w:rPr>
                    </m:ctrlPr>
                  </m:sSubPr>
                  <m:e>
                    <m:r>
                      <w:rPr>
                        <w:rFonts w:ascii="Cambria Math" w:hAnsi="Cambria Math"/>
                        <w:szCs w:val="24"/>
                      </w:rPr>
                      <m:t>T</m:t>
                    </m:r>
                  </m:e>
                  <m:sub>
                    <m:r>
                      <w:rPr>
                        <w:rFonts w:ascii="Cambria Math" w:hAnsi="Cambria Math"/>
                        <w:szCs w:val="24"/>
                      </w:rPr>
                      <m:t>c</m:t>
                    </m:r>
                  </m:sub>
                </m:sSub>
                <w:bookmarkEnd w:id="360"/>
                <m:r>
                  <w:rPr>
                    <w:rFonts w:ascii="Cambria Math" w:hAnsi="Cambria Math"/>
                    <w:szCs w:val="24"/>
                  </w:rPr>
                  <m:t>-25°C</m:t>
                </m:r>
              </m:e>
            </m:d>
          </m:e>
        </m:d>
        <m:r>
          <w:rPr>
            <w:rFonts w:ascii="Cambria Math" w:hAnsi="Cambria Math"/>
            <w:szCs w:val="24"/>
          </w:rPr>
          <m:t>*</m:t>
        </m:r>
        <m:f>
          <m:fPr>
            <m:ctrlPr>
              <w:rPr>
                <w:rFonts w:ascii="Cambria Math" w:hAnsi="Cambria Math"/>
                <w:i/>
                <w:szCs w:val="24"/>
              </w:rPr>
            </m:ctrlPr>
          </m:fPr>
          <m:num>
            <m:r>
              <w:rPr>
                <w:rFonts w:ascii="Cambria Math" w:hAnsi="Cambria Math"/>
                <w:szCs w:val="24"/>
              </w:rPr>
              <m:t>E</m:t>
            </m:r>
          </m:num>
          <m:den>
            <m:r>
              <w:rPr>
                <w:rFonts w:ascii="Cambria Math" w:hAnsi="Cambria Math"/>
                <w:szCs w:val="24"/>
              </w:rPr>
              <m:t>1.000</m:t>
            </m:r>
            <m:f>
              <m:fPr>
                <m:ctrlPr>
                  <w:rPr>
                    <w:rFonts w:ascii="Cambria Math" w:hAnsi="Cambria Math"/>
                    <w:i/>
                    <w:szCs w:val="24"/>
                  </w:rPr>
                </m:ctrlPr>
              </m:fPr>
              <m:num>
                <m:r>
                  <w:rPr>
                    <w:rFonts w:ascii="Cambria Math" w:hAnsi="Cambria Math"/>
                    <w:szCs w:val="24"/>
                  </w:rPr>
                  <m:t>W</m:t>
                </m:r>
              </m:num>
              <m:den>
                <m:sSup>
                  <m:sSupPr>
                    <m:ctrlPr>
                      <w:rPr>
                        <w:rFonts w:ascii="Cambria Math" w:hAnsi="Cambria Math"/>
                        <w:i/>
                        <w:szCs w:val="24"/>
                      </w:rPr>
                    </m:ctrlPr>
                  </m:sSupPr>
                  <m:e>
                    <m:r>
                      <w:rPr>
                        <w:rFonts w:ascii="Cambria Math" w:hAnsi="Cambria Math"/>
                        <w:szCs w:val="24"/>
                      </w:rPr>
                      <m:t>m</m:t>
                    </m:r>
                  </m:e>
                  <m:sup>
                    <m:r>
                      <w:rPr>
                        <w:rFonts w:ascii="Cambria Math" w:hAnsi="Cambria Math"/>
                        <w:szCs w:val="24"/>
                      </w:rPr>
                      <m:t>2</m:t>
                    </m:r>
                  </m:sup>
                </m:sSup>
              </m:den>
            </m:f>
          </m:den>
        </m:f>
      </m:oMath>
      <w:bookmarkEnd w:id="359"/>
      <w:r w:rsidR="00847437">
        <w:rPr>
          <w:rFonts w:eastAsia="Arial" w:cs="Arial"/>
          <w:szCs w:val="24"/>
        </w:rPr>
        <w:t xml:space="preserve">                     (31)</w:t>
      </w:r>
    </w:p>
    <w:p w14:paraId="4497EAB5" w14:textId="77777777" w:rsidR="00847437" w:rsidRDefault="00847437" w:rsidP="00847437">
      <w:pPr>
        <w:rPr>
          <w:rFonts w:cs="Arial"/>
          <w:szCs w:val="24"/>
        </w:rPr>
      </w:pPr>
      <w:r>
        <w:rPr>
          <w:rFonts w:eastAsia="Arial" w:cs="Arial"/>
          <w:szCs w:val="24"/>
        </w:rPr>
        <w:t xml:space="preserve">Donde </w:t>
      </w:r>
      <w:bookmarkStart w:id="361" w:name="_Hlk127786810"/>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cco</m:t>
            </m:r>
          </m:sub>
        </m:sSub>
      </m:oMath>
      <w:bookmarkEnd w:id="361"/>
      <w:r>
        <w:rPr>
          <w:rFonts w:eastAsia="Arial" w:cs="Arial"/>
          <w:szCs w:val="24"/>
        </w:rPr>
        <w:t xml:space="preserve"> es la corriente de corto circuito en operación,</w:t>
      </w:r>
      <w:r w:rsidRPr="00B64F10">
        <w:rPr>
          <w:rFonts w:ascii="Cambria Math" w:hAnsi="Cambria Math"/>
          <w:i/>
          <w:szCs w:val="24"/>
        </w:rPr>
        <w:t xml:space="preserve"> </w:t>
      </w:r>
      <m:oMath>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cc.p</m:t>
            </m:r>
          </m:sub>
        </m:sSub>
      </m:oMath>
      <w:r>
        <w:rPr>
          <w:rFonts w:cs="Arial"/>
          <w:i/>
          <w:szCs w:val="24"/>
        </w:rPr>
        <w:t xml:space="preserve"> </w:t>
      </w:r>
      <w:r>
        <w:rPr>
          <w:rFonts w:cs="Arial"/>
          <w:iCs/>
          <w:szCs w:val="24"/>
        </w:rPr>
        <w:t xml:space="preserve">es la corriente de corto circuito del panel del fabricante y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 xml:space="preserve">cc </m:t>
            </m:r>
          </m:sub>
        </m:sSub>
      </m:oMath>
      <w:r>
        <w:rPr>
          <w:rFonts w:cs="Arial"/>
          <w:szCs w:val="24"/>
        </w:rPr>
        <w:t xml:space="preserve">es el coeficiente de temperatura de la corriente de corto circuito. </w:t>
      </w:r>
    </w:p>
    <w:bookmarkStart w:id="362" w:name="_Hlk127786790"/>
    <w:bookmarkStart w:id="363" w:name="_Hlk121428295"/>
    <w:p w14:paraId="1313F8AC" w14:textId="77777777" w:rsidR="00847437" w:rsidRPr="009007B8" w:rsidRDefault="00000000" w:rsidP="00847437">
      <w:pPr>
        <w:jc w:val="right"/>
        <w:rPr>
          <w:rFonts w:cs="Arial"/>
          <w:szCs w:val="24"/>
        </w:rPr>
      </w:pP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cao</m:t>
            </m:r>
          </m:sub>
        </m:sSub>
        <w:bookmarkEnd w:id="362"/>
        <m:r>
          <w:rPr>
            <w:rFonts w:ascii="Cambria Math" w:hAnsi="Cambria Math"/>
            <w:szCs w:val="24"/>
          </w:rPr>
          <m:t>=</m:t>
        </m:r>
        <m:sSub>
          <m:sSubPr>
            <m:ctrlPr>
              <w:rPr>
                <w:rFonts w:ascii="Cambria Math" w:hAnsi="Cambria Math"/>
                <w:szCs w:val="24"/>
              </w:rPr>
            </m:ctrlPr>
          </m:sSubPr>
          <m:e>
            <m:r>
              <w:rPr>
                <w:rFonts w:ascii="Cambria Math" w:hAnsi="Cambria Math"/>
                <w:szCs w:val="24"/>
              </w:rPr>
              <m:t>V</m:t>
            </m:r>
          </m:e>
          <m:sub>
            <m:r>
              <w:rPr>
                <w:rFonts w:ascii="Cambria Math" w:hAnsi="Cambria Math"/>
                <w:szCs w:val="24"/>
              </w:rPr>
              <m:t>ca.p</m:t>
            </m:r>
          </m:sub>
        </m:sSub>
        <m:r>
          <w:rPr>
            <w:rFonts w:ascii="Cambria Math" w:hAnsi="Cambria Math"/>
            <w:szCs w:val="24"/>
          </w:rPr>
          <m:t>*</m:t>
        </m:r>
        <m:d>
          <m:dPr>
            <m:ctrlPr>
              <w:rPr>
                <w:rFonts w:ascii="Cambria Math" w:hAnsi="Cambria Math"/>
                <w:szCs w:val="24"/>
              </w:rPr>
            </m:ctrlPr>
          </m:dPr>
          <m:e>
            <m:r>
              <w:rPr>
                <w:rFonts w:ascii="Cambria Math" w:hAnsi="Cambria Math"/>
                <w:szCs w:val="24"/>
              </w:rPr>
              <m:t>1+</m:t>
            </m:r>
            <m:d>
              <m:dPr>
                <m:ctrlPr>
                  <w:rPr>
                    <w:rFonts w:ascii="Cambria Math" w:hAnsi="Cambria Math"/>
                    <w:szCs w:val="24"/>
                  </w:rPr>
                </m:ctrlPr>
              </m:dPr>
              <m:e>
                <m:f>
                  <m:fPr>
                    <m:ctrlPr>
                      <w:rPr>
                        <w:rFonts w:ascii="Cambria Math" w:hAnsi="Cambria Math"/>
                        <w:szCs w:val="24"/>
                      </w:rPr>
                    </m:ctrlPr>
                  </m:fPr>
                  <m:num>
                    <w:bookmarkStart w:id="364" w:name="_Hlk127786671"/>
                    <m:sSub>
                      <m:sSubPr>
                        <m:ctrlPr>
                          <w:rPr>
                            <w:rFonts w:ascii="Cambria Math" w:hAnsi="Cambria Math"/>
                            <w:szCs w:val="24"/>
                          </w:rPr>
                        </m:ctrlPr>
                      </m:sSubPr>
                      <m:e>
                        <m:r>
                          <w:rPr>
                            <w:rFonts w:ascii="Cambria Math" w:hAnsi="Cambria Math"/>
                            <w:szCs w:val="24"/>
                          </w:rPr>
                          <m:t>K</m:t>
                        </m:r>
                      </m:e>
                      <m:sub>
                        <m:r>
                          <w:rPr>
                            <w:rFonts w:ascii="Cambria Math" w:hAnsi="Cambria Math"/>
                            <w:szCs w:val="24"/>
                          </w:rPr>
                          <m:t>ca</m:t>
                        </m:r>
                      </m:sub>
                    </m:sSub>
                    <w:bookmarkEnd w:id="364"/>
                  </m:num>
                  <m:den>
                    <m:r>
                      <w:rPr>
                        <w:rFonts w:ascii="Cambria Math" w:hAnsi="Cambria Math"/>
                        <w:szCs w:val="24"/>
                      </w:rPr>
                      <m:t>100</m:t>
                    </m:r>
                  </m:den>
                </m:f>
                <m:r>
                  <w:rPr>
                    <w:rFonts w:ascii="Cambria Math" w:hAnsi="Cambria Math"/>
                    <w:szCs w:val="24"/>
                  </w:rPr>
                  <m:t>*</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T</m:t>
                        </m:r>
                      </m:e>
                      <m:sub>
                        <m:r>
                          <w:rPr>
                            <w:rFonts w:ascii="Cambria Math" w:hAnsi="Cambria Math"/>
                            <w:szCs w:val="24"/>
                          </w:rPr>
                          <m:t>c</m:t>
                        </m:r>
                      </m:sub>
                    </m:sSub>
                    <m:r>
                      <w:rPr>
                        <w:rFonts w:ascii="Cambria Math" w:hAnsi="Cambria Math"/>
                        <w:szCs w:val="24"/>
                      </w:rPr>
                      <m:t>-25℃</m:t>
                    </m:r>
                  </m:e>
                </m:d>
              </m:e>
            </m:d>
          </m:e>
        </m:d>
      </m:oMath>
      <w:bookmarkEnd w:id="363"/>
      <w:r w:rsidR="00847437">
        <w:rPr>
          <w:rFonts w:cs="Arial"/>
          <w:szCs w:val="24"/>
        </w:rPr>
        <w:t xml:space="preserve">                                 (32)</w:t>
      </w:r>
    </w:p>
    <w:p w14:paraId="0037ACF0" w14:textId="77777777" w:rsidR="00847437" w:rsidRPr="009007B8" w:rsidRDefault="00847437" w:rsidP="00847437">
      <w:pPr>
        <w:rPr>
          <w:rFonts w:cs="Arial"/>
          <w:szCs w:val="24"/>
        </w:rPr>
      </w:pPr>
      <w:r w:rsidRPr="009007B8">
        <w:rPr>
          <w:rFonts w:cs="Arial"/>
          <w:iCs/>
          <w:szCs w:val="24"/>
        </w:rPr>
        <w:t xml:space="preserve">Siendo </w:t>
      </w: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cao</m:t>
            </m:r>
          </m:sub>
        </m:sSub>
      </m:oMath>
      <w:r w:rsidRPr="009007B8">
        <w:rPr>
          <w:rFonts w:cs="Arial"/>
          <w:szCs w:val="24"/>
        </w:rPr>
        <w:t xml:space="preserve"> la tensión de circuito abierto en operación, </w:t>
      </w: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ca.p</m:t>
            </m:r>
          </m:sub>
        </m:sSub>
      </m:oMath>
      <w:r w:rsidRPr="009007B8">
        <w:rPr>
          <w:rFonts w:cs="Arial"/>
          <w:szCs w:val="24"/>
        </w:rPr>
        <w:t xml:space="preserve"> es el voltaje de circuito abierto del panel y </w:t>
      </w:r>
      <m:oMath>
        <m:sSub>
          <m:sSubPr>
            <m:ctrlPr>
              <w:rPr>
                <w:rFonts w:ascii="Cambria Math" w:hAnsi="Cambria Math"/>
                <w:szCs w:val="24"/>
              </w:rPr>
            </m:ctrlPr>
          </m:sSubPr>
          <m:e>
            <m:r>
              <w:rPr>
                <w:rFonts w:ascii="Cambria Math" w:hAnsi="Cambria Math"/>
                <w:szCs w:val="24"/>
              </w:rPr>
              <m:t>K</m:t>
            </m:r>
          </m:e>
          <m:sub>
            <m:r>
              <w:rPr>
                <w:rFonts w:ascii="Cambria Math" w:hAnsi="Cambria Math"/>
                <w:szCs w:val="24"/>
              </w:rPr>
              <m:t>ca</m:t>
            </m:r>
          </m:sub>
        </m:sSub>
      </m:oMath>
      <w:r w:rsidRPr="009007B8">
        <w:rPr>
          <w:rFonts w:cs="Arial"/>
          <w:szCs w:val="24"/>
        </w:rPr>
        <w:t xml:space="preserve"> es el </w:t>
      </w:r>
      <w:bookmarkStart w:id="365" w:name="_Hlk127786683"/>
      <w:r w:rsidRPr="009007B8">
        <w:rPr>
          <w:rFonts w:cs="Arial"/>
          <w:szCs w:val="24"/>
        </w:rPr>
        <w:t>coeficiente de temperatura del voltaje en corto circuito del fabricante</w:t>
      </w:r>
      <w:bookmarkEnd w:id="365"/>
      <w:r w:rsidRPr="009007B8">
        <w:rPr>
          <w:rFonts w:cs="Arial"/>
          <w:szCs w:val="24"/>
        </w:rPr>
        <w:t>.</w:t>
      </w:r>
    </w:p>
    <w:p w14:paraId="72F22D7B" w14:textId="77777777" w:rsidR="00847437" w:rsidRPr="00722D45" w:rsidRDefault="00000000" w:rsidP="00847437">
      <w:pPr>
        <w:pStyle w:val="Prrafodelista"/>
        <w:ind w:left="525"/>
        <w:jc w:val="right"/>
        <w:rPr>
          <w:rFonts w:eastAsia="Arial" w:cs="Arial"/>
          <w:color w:val="000000"/>
          <w:szCs w:val="24"/>
          <w:shd w:val="clear" w:color="auto" w:fill="FFFFFF"/>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m:r>
          <w:rPr>
            <w:rFonts w:ascii="Cambria Math" w:eastAsia="Arial" w:hAnsi="Cambria Math" w:cs="Arial"/>
            <w:szCs w:val="24"/>
          </w:rPr>
          <m:t>=</m:t>
        </m:r>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a</m:t>
            </m:r>
          </m:sub>
        </m:sSub>
        <m:r>
          <w:rPr>
            <w:rFonts w:ascii="Cambria Math" w:eastAsia="Arial" w:hAnsi="Cambria Math" w:cs="Arial"/>
            <w:szCs w:val="24"/>
          </w:rPr>
          <m:t>+</m:t>
        </m:r>
        <m:d>
          <m:dPr>
            <m:ctrlPr>
              <w:rPr>
                <w:rFonts w:ascii="Cambria Math" w:eastAsia="Arial" w:hAnsi="Cambria Math" w:cs="Arial"/>
                <w:i/>
                <w:szCs w:val="24"/>
              </w:rPr>
            </m:ctrlPr>
          </m:dPr>
          <m:e>
            <m:f>
              <m:fPr>
                <m:ctrlPr>
                  <w:rPr>
                    <w:rFonts w:ascii="Cambria Math" w:eastAsia="Arial" w:hAnsi="Cambria Math" w:cs="Arial"/>
                    <w:i/>
                    <w:szCs w:val="24"/>
                  </w:rPr>
                </m:ctrlPr>
              </m:fPr>
              <m:num>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ONC</m:t>
                    </m:r>
                  </m:sub>
                </m:sSub>
                <m:r>
                  <w:rPr>
                    <w:rFonts w:ascii="Cambria Math" w:eastAsia="Arial" w:hAnsi="Cambria Math" w:cs="Arial"/>
                    <w:szCs w:val="24"/>
                  </w:rPr>
                  <m:t>-20</m:t>
                </m:r>
              </m:num>
              <m:den>
                <m:r>
                  <w:rPr>
                    <w:rFonts w:ascii="Cambria Math" w:eastAsia="Arial" w:hAnsi="Cambria Math" w:cs="Arial"/>
                    <w:szCs w:val="24"/>
                  </w:rPr>
                  <m:t>800</m:t>
                </m:r>
              </m:den>
            </m:f>
          </m:e>
        </m:d>
        <m:r>
          <w:rPr>
            <w:rFonts w:ascii="Cambria Math" w:eastAsia="Arial" w:hAnsi="Cambria Math" w:cs="Arial"/>
            <w:szCs w:val="24"/>
          </w:rPr>
          <m:t>*I</m:t>
        </m:r>
      </m:oMath>
      <w:r w:rsidR="00847437">
        <w:rPr>
          <w:rFonts w:eastAsia="Arial" w:cs="Arial"/>
          <w:szCs w:val="24"/>
        </w:rPr>
        <w:t xml:space="preserve">                                   </w:t>
      </w:r>
      <w:r w:rsidR="00847437" w:rsidRPr="00722D45">
        <w:rPr>
          <w:rFonts w:eastAsia="Arial" w:cs="Arial"/>
          <w:szCs w:val="24"/>
        </w:rPr>
        <w:t xml:space="preserve">         (</w:t>
      </w:r>
      <w:r w:rsidR="00847437">
        <w:rPr>
          <w:rFonts w:eastAsia="Arial" w:cs="Arial"/>
          <w:szCs w:val="24"/>
        </w:rPr>
        <w:t>33</w:t>
      </w:r>
      <w:r w:rsidR="00847437" w:rsidRPr="00722D45">
        <w:rPr>
          <w:rFonts w:eastAsia="Arial" w:cs="Arial"/>
          <w:szCs w:val="24"/>
        </w:rPr>
        <w:t>)</w:t>
      </w:r>
    </w:p>
    <w:p w14:paraId="4FC7ADA9" w14:textId="0CE183DC" w:rsidR="00847437" w:rsidRDefault="00847437" w:rsidP="00847437">
      <w:pPr>
        <w:rPr>
          <w:rFonts w:eastAsia="Arial" w:cs="Arial"/>
          <w:szCs w:val="24"/>
        </w:rPr>
      </w:pPr>
      <w:r w:rsidRPr="003F194B">
        <w:rPr>
          <w:rFonts w:eastAsia="Arial" w:cs="Arial"/>
          <w:szCs w:val="24"/>
        </w:rPr>
        <w:lastRenderedPageBreak/>
        <w:t xml:space="preserve">Donde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m:oMath>
      <w:r w:rsidRPr="003F194B">
        <w:rPr>
          <w:rFonts w:eastAsia="Arial" w:cs="Arial"/>
          <w:szCs w:val="24"/>
        </w:rPr>
        <w:t xml:space="preserve"> es la temperatura de operación del módulo fotovoltaico, </w:t>
      </w:r>
      <m:oMath>
        <m:sSub>
          <m:sSubPr>
            <m:ctrlPr>
              <w:rPr>
                <w:rFonts w:ascii="Cambria Math" w:eastAsia="Arial" w:hAnsi="Cambria Math" w:cs="Arial"/>
                <w:i/>
                <w:szCs w:val="24"/>
              </w:rPr>
            </m:ctrlPr>
          </m:sSubPr>
          <m:e>
            <m:r>
              <w:rPr>
                <w:rFonts w:ascii="Cambria Math" w:eastAsia="Arial" w:hAnsi="Cambria Math" w:cs="Arial"/>
                <w:szCs w:val="24"/>
              </w:rPr>
              <m:t>T</m:t>
            </m:r>
          </m:e>
          <m:sub>
            <m:r>
              <w:rPr>
                <w:rFonts w:ascii="Cambria Math" w:eastAsia="Arial" w:hAnsi="Cambria Math" w:cs="Arial"/>
                <w:szCs w:val="24"/>
              </w:rPr>
              <m:t>ONC</m:t>
            </m:r>
          </m:sub>
        </m:sSub>
      </m:oMath>
      <w:r w:rsidRPr="003F194B">
        <w:rPr>
          <w:rFonts w:eastAsia="Arial" w:cs="Arial"/>
          <w:szCs w:val="24"/>
        </w:rPr>
        <w:t xml:space="preserve"> es la temperatura del panel en condiciones nominales</w:t>
      </w:r>
      <w:r>
        <w:rPr>
          <w:rFonts w:eastAsia="Arial" w:cs="Arial"/>
          <w:szCs w:val="24"/>
        </w:rPr>
        <w:t xml:space="preserve"> e </w:t>
      </w:r>
      <m:oMath>
        <m:r>
          <w:rPr>
            <w:rFonts w:ascii="Cambria Math" w:eastAsia="Arial" w:hAnsi="Cambria Math" w:cs="Arial"/>
            <w:szCs w:val="24"/>
          </w:rPr>
          <m:t>I</m:t>
        </m:r>
      </m:oMath>
      <w:r>
        <w:rPr>
          <w:rFonts w:eastAsia="Arial" w:cs="Arial"/>
          <w:szCs w:val="24"/>
        </w:rPr>
        <w:t xml:space="preserve"> es la irradiancia.</w:t>
      </w:r>
    </w:p>
    <w:p w14:paraId="428C4EC3" w14:textId="77777777" w:rsidR="00416554" w:rsidRPr="003F194B" w:rsidRDefault="00416554" w:rsidP="00847437">
      <w:pPr>
        <w:rPr>
          <w:rFonts w:eastAsia="Arial" w:cs="Arial"/>
          <w:szCs w:val="24"/>
        </w:rPr>
      </w:pPr>
    </w:p>
    <w:p w14:paraId="0C0FFDD9" w14:textId="5B0F3FA2" w:rsidR="00847437" w:rsidRPr="003F194B" w:rsidRDefault="00847437" w:rsidP="00847437">
      <w:pPr>
        <w:rPr>
          <w:rFonts w:eastAsia="Arial" w:cs="Arial"/>
          <w:szCs w:val="24"/>
        </w:rPr>
      </w:pPr>
      <w:r w:rsidRPr="003F194B">
        <w:rPr>
          <w:rFonts w:eastAsia="Arial" w:cs="Arial"/>
          <w:szCs w:val="24"/>
        </w:rPr>
        <w:t>En la tabla 2</w:t>
      </w:r>
      <w:r w:rsidR="0093129E">
        <w:rPr>
          <w:rFonts w:eastAsia="Arial" w:cs="Arial"/>
          <w:szCs w:val="24"/>
        </w:rPr>
        <w:t>3</w:t>
      </w:r>
      <w:r w:rsidRPr="003F194B">
        <w:rPr>
          <w:rFonts w:eastAsia="Arial" w:cs="Arial"/>
          <w:szCs w:val="24"/>
        </w:rPr>
        <w:t xml:space="preserve"> se presenta</w:t>
      </w:r>
      <w:r>
        <w:rPr>
          <w:rFonts w:eastAsia="Arial" w:cs="Arial"/>
          <w:szCs w:val="24"/>
        </w:rPr>
        <w:t xml:space="preserve"> el comportamiento del panel seleccionado en la temperatura máxima y mínima</w:t>
      </w:r>
      <w:r w:rsidRPr="003F194B">
        <w:rPr>
          <w:rFonts w:eastAsia="Arial" w:cs="Arial"/>
          <w:szCs w:val="24"/>
        </w:rPr>
        <w:t>.</w:t>
      </w:r>
      <w:r>
        <w:rPr>
          <w:rFonts w:eastAsia="Arial" w:cs="Arial"/>
          <w:szCs w:val="24"/>
        </w:rPr>
        <w:t xml:space="preserve"> De acuerdo con los resultados obtenidos, en la sección 3.2.6, se determinó cuantos paneles podrán ser conectado</w:t>
      </w:r>
      <w:r w:rsidR="00427E0C">
        <w:rPr>
          <w:rFonts w:eastAsia="Arial" w:cs="Arial"/>
          <w:szCs w:val="24"/>
        </w:rPr>
        <w:t>s</w:t>
      </w:r>
      <w:r>
        <w:rPr>
          <w:rFonts w:eastAsia="Arial" w:cs="Arial"/>
          <w:szCs w:val="24"/>
        </w:rPr>
        <w:t>.</w:t>
      </w:r>
    </w:p>
    <w:p w14:paraId="4786166A" w14:textId="714BAA59" w:rsidR="00847437" w:rsidRPr="003F194B" w:rsidRDefault="00847437" w:rsidP="00B93B72">
      <w:pPr>
        <w:pStyle w:val="Tabla"/>
      </w:pPr>
      <w:bookmarkStart w:id="366" w:name="_Toc127468463"/>
      <w:bookmarkStart w:id="367" w:name="_Toc127778369"/>
      <w:bookmarkStart w:id="368" w:name="_Toc127778850"/>
      <w:bookmarkStart w:id="369" w:name="_Toc127779841"/>
      <w:bookmarkStart w:id="370" w:name="_Toc127782158"/>
      <w:bookmarkStart w:id="371" w:name="_Toc131169902"/>
      <w:bookmarkStart w:id="372" w:name="_Toc134779868"/>
      <w:bookmarkStart w:id="373" w:name="_Toc134780059"/>
      <w:bookmarkStart w:id="374" w:name="_Toc134784933"/>
      <w:bookmarkStart w:id="375" w:name="_Toc136788256"/>
      <w:r w:rsidRPr="003F194B">
        <w:t>Resultado de las pérdidas energéticas.</w:t>
      </w:r>
      <w:bookmarkEnd w:id="366"/>
      <w:bookmarkEnd w:id="367"/>
      <w:bookmarkEnd w:id="368"/>
      <w:bookmarkEnd w:id="369"/>
      <w:bookmarkEnd w:id="370"/>
      <w:bookmarkEnd w:id="371"/>
      <w:bookmarkEnd w:id="372"/>
      <w:bookmarkEnd w:id="373"/>
      <w:bookmarkEnd w:id="374"/>
      <w:bookmarkEnd w:id="375"/>
    </w:p>
    <w:tbl>
      <w:tblPr>
        <w:tblStyle w:val="Tablaconcuadrcula"/>
        <w:tblW w:w="0" w:type="auto"/>
        <w:jc w:val="center"/>
        <w:tblLook w:val="04A0" w:firstRow="1" w:lastRow="0" w:firstColumn="1" w:lastColumn="0" w:noHBand="0" w:noVBand="1"/>
      </w:tblPr>
      <w:tblGrid>
        <w:gridCol w:w="1382"/>
        <w:gridCol w:w="1382"/>
        <w:gridCol w:w="781"/>
        <w:gridCol w:w="1258"/>
        <w:gridCol w:w="1303"/>
        <w:gridCol w:w="1119"/>
      </w:tblGrid>
      <w:tr w:rsidR="005E7025" w14:paraId="72D79B44" w14:textId="2FB9036F" w:rsidTr="003D1131">
        <w:trPr>
          <w:trHeight w:val="274"/>
          <w:jc w:val="center"/>
        </w:trPr>
        <w:tc>
          <w:tcPr>
            <w:tcW w:w="2764" w:type="dxa"/>
            <w:gridSpan w:val="2"/>
          </w:tcPr>
          <w:p w14:paraId="7E16A8F6" w14:textId="77777777" w:rsidR="005E7025" w:rsidRPr="00F478A7" w:rsidRDefault="005E7025" w:rsidP="00B661E2">
            <w:pPr>
              <w:pStyle w:val="Prrafodelista"/>
              <w:spacing w:line="240" w:lineRule="auto"/>
              <w:ind w:left="0"/>
              <w:rPr>
                <w:rFonts w:eastAsia="Arial" w:cs="Arial"/>
              </w:rPr>
            </w:pPr>
            <w:r>
              <w:rPr>
                <w:rFonts w:eastAsia="Arial" w:cs="Arial"/>
              </w:rPr>
              <w:t xml:space="preserve">Condiciones ambientales </w:t>
            </w:r>
          </w:p>
        </w:tc>
        <w:tc>
          <w:tcPr>
            <w:tcW w:w="4461" w:type="dxa"/>
            <w:gridSpan w:val="4"/>
          </w:tcPr>
          <w:p w14:paraId="67C5866C" w14:textId="3CF11593" w:rsidR="005E7025" w:rsidRDefault="005E7025" w:rsidP="00B661E2">
            <w:pPr>
              <w:pStyle w:val="Prrafodelista"/>
              <w:spacing w:line="240" w:lineRule="auto"/>
              <w:ind w:left="0"/>
              <w:jc w:val="center"/>
              <w:rPr>
                <w:rFonts w:eastAsia="Arial" w:cs="Arial"/>
              </w:rPr>
            </w:pPr>
            <w:r>
              <w:rPr>
                <w:rFonts w:eastAsia="Arial" w:cs="Arial"/>
              </w:rPr>
              <w:t>Panel Solar 590 W</w:t>
            </w:r>
          </w:p>
        </w:tc>
      </w:tr>
      <w:tr w:rsidR="005E7025" w14:paraId="66BFDC37" w14:textId="1FC2D9EB" w:rsidTr="005E7025">
        <w:trPr>
          <w:trHeight w:val="283"/>
          <w:jc w:val="center"/>
        </w:trPr>
        <w:tc>
          <w:tcPr>
            <w:tcW w:w="1382" w:type="dxa"/>
          </w:tcPr>
          <w:p w14:paraId="546C7809" w14:textId="77777777" w:rsidR="005E7025" w:rsidRPr="00F478A7" w:rsidRDefault="005E7025" w:rsidP="00B661E2">
            <w:pPr>
              <w:pStyle w:val="Prrafodelista"/>
              <w:ind w:left="0"/>
              <w:rPr>
                <w:rFonts w:eastAsia="Arial" w:cs="Arial"/>
              </w:rPr>
            </w:pPr>
            <w:r>
              <w:rPr>
                <w:rFonts w:eastAsia="Arial" w:cs="Arial"/>
              </w:rPr>
              <w:t>Condición</w:t>
            </w:r>
          </w:p>
        </w:tc>
        <w:tc>
          <w:tcPr>
            <w:tcW w:w="1382" w:type="dxa"/>
          </w:tcPr>
          <w:p w14:paraId="6045E6AE" w14:textId="77777777" w:rsidR="005E7025" w:rsidRPr="00F478A7" w:rsidRDefault="005E7025" w:rsidP="00B661E2">
            <w:pPr>
              <w:pStyle w:val="Prrafodelista"/>
              <w:ind w:left="0"/>
              <w:jc w:val="center"/>
              <w:rPr>
                <w:rFonts w:eastAsia="Arial" w:cs="Arial"/>
              </w:rPr>
            </w:pPr>
            <w:r>
              <w:rPr>
                <w:rFonts w:eastAsia="Arial" w:cs="Arial"/>
              </w:rPr>
              <w:t xml:space="preserve">T </w:t>
            </w:r>
            <w:proofErr w:type="spellStart"/>
            <w:r>
              <w:rPr>
                <w:rFonts w:eastAsia="Arial" w:cs="Arial"/>
              </w:rPr>
              <w:t>amb</w:t>
            </w:r>
            <w:proofErr w:type="spellEnd"/>
            <w:r>
              <w:rPr>
                <w:rFonts w:eastAsia="Arial" w:cs="Arial"/>
              </w:rPr>
              <w:t xml:space="preserve"> (°C)</w:t>
            </w:r>
          </w:p>
        </w:tc>
        <w:tc>
          <w:tcPr>
            <w:tcW w:w="781" w:type="dxa"/>
          </w:tcPr>
          <w:p w14:paraId="74AF9340" w14:textId="77777777" w:rsidR="005E7025" w:rsidRPr="00F478A7" w:rsidRDefault="00000000" w:rsidP="00B661E2">
            <w:pPr>
              <w:pStyle w:val="Prrafodelista"/>
              <w:ind w:left="0"/>
              <w:jc w:val="center"/>
              <w:rPr>
                <w:rFonts w:eastAsia="Arial" w:cs="Arial"/>
              </w:rPr>
            </w:pPr>
            <m:oMathPara>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c</m:t>
                    </m:r>
                  </m:sub>
                </m:sSub>
              </m:oMath>
            </m:oMathPara>
          </w:p>
        </w:tc>
        <w:tc>
          <w:tcPr>
            <w:tcW w:w="1258" w:type="dxa"/>
          </w:tcPr>
          <w:p w14:paraId="0EB0E9A0" w14:textId="77777777" w:rsidR="005E7025" w:rsidRPr="00F478A7" w:rsidRDefault="00000000" w:rsidP="00B661E2">
            <w:pPr>
              <w:pStyle w:val="Prrafodelista"/>
              <w:ind w:left="0"/>
              <w:jc w:val="center"/>
              <w:rPr>
                <w:rFonts w:eastAsia="Arial" w:cs="Arial"/>
              </w:rPr>
            </w:pPr>
            <m:oMathPara>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cco</m:t>
                    </m:r>
                  </m:sub>
                </m:sSub>
              </m:oMath>
            </m:oMathPara>
          </w:p>
        </w:tc>
        <w:tc>
          <w:tcPr>
            <w:tcW w:w="1303" w:type="dxa"/>
          </w:tcPr>
          <w:p w14:paraId="33FF5DD7" w14:textId="77777777" w:rsidR="005E7025" w:rsidRPr="00F478A7" w:rsidRDefault="00000000" w:rsidP="00B661E2">
            <w:pPr>
              <w:pStyle w:val="Prrafodelista"/>
              <w:ind w:left="0"/>
              <w:jc w:val="center"/>
              <w:rPr>
                <w:rFonts w:eastAsia="Arial" w:cs="Arial"/>
              </w:rPr>
            </w:pPr>
            <m:oMathPara>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cao</m:t>
                    </m:r>
                  </m:sub>
                </m:sSub>
              </m:oMath>
            </m:oMathPara>
          </w:p>
        </w:tc>
        <w:tc>
          <w:tcPr>
            <w:tcW w:w="1119" w:type="dxa"/>
          </w:tcPr>
          <w:p w14:paraId="112EC971" w14:textId="1B885495" w:rsidR="005E7025" w:rsidRDefault="00000000" w:rsidP="00B661E2">
            <w:pPr>
              <w:pStyle w:val="Prrafodelista"/>
              <w:ind w:left="0"/>
              <w:jc w:val="center"/>
              <w:rPr>
                <w:rFonts w:eastAsia="Arial" w:cs="Arial"/>
                <w:szCs w:val="24"/>
              </w:rPr>
            </w:pPr>
            <m:oMathPara>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T</m:t>
                    </m:r>
                  </m:sub>
                </m:sSub>
                <m:r>
                  <w:rPr>
                    <w:rFonts w:ascii="Cambria Math" w:eastAsia="Arial" w:hAnsi="Cambria Math" w:cs="Arial"/>
                    <w:szCs w:val="24"/>
                  </w:rPr>
                  <m:t>°C</m:t>
                </m:r>
              </m:oMath>
            </m:oMathPara>
          </w:p>
        </w:tc>
      </w:tr>
      <w:tr w:rsidR="005E7025" w14:paraId="5A8ECC81" w14:textId="4AF2A8F3" w:rsidTr="005E7025">
        <w:trPr>
          <w:trHeight w:val="274"/>
          <w:jc w:val="center"/>
        </w:trPr>
        <w:tc>
          <w:tcPr>
            <w:tcW w:w="1382" w:type="dxa"/>
          </w:tcPr>
          <w:p w14:paraId="69702563" w14:textId="77777777" w:rsidR="005E7025" w:rsidRPr="00F478A7" w:rsidRDefault="005E7025" w:rsidP="00B661E2">
            <w:pPr>
              <w:pStyle w:val="Prrafodelista"/>
              <w:ind w:left="0"/>
              <w:rPr>
                <w:rFonts w:eastAsia="Arial" w:cs="Arial"/>
              </w:rPr>
            </w:pPr>
            <w:proofErr w:type="spellStart"/>
            <w:r>
              <w:rPr>
                <w:rFonts w:eastAsia="Arial" w:cs="Arial"/>
              </w:rPr>
              <w:t>Tmax</w:t>
            </w:r>
            <w:proofErr w:type="spellEnd"/>
          </w:p>
        </w:tc>
        <w:tc>
          <w:tcPr>
            <w:tcW w:w="1382" w:type="dxa"/>
          </w:tcPr>
          <w:p w14:paraId="0E572707" w14:textId="77777777" w:rsidR="005E7025" w:rsidRPr="00F478A7" w:rsidRDefault="005E7025" w:rsidP="00B661E2">
            <w:pPr>
              <w:pStyle w:val="Prrafodelista"/>
              <w:ind w:left="0"/>
              <w:jc w:val="center"/>
              <w:rPr>
                <w:rFonts w:eastAsia="Arial" w:cs="Arial"/>
              </w:rPr>
            </w:pPr>
            <w:r>
              <w:rPr>
                <w:rFonts w:eastAsia="Arial" w:cs="Arial"/>
              </w:rPr>
              <w:t>33</w:t>
            </w:r>
          </w:p>
        </w:tc>
        <w:tc>
          <w:tcPr>
            <w:tcW w:w="781" w:type="dxa"/>
          </w:tcPr>
          <w:p w14:paraId="4080E5C6" w14:textId="77777777" w:rsidR="005E7025" w:rsidRPr="00F478A7" w:rsidRDefault="005E7025" w:rsidP="00B661E2">
            <w:pPr>
              <w:pStyle w:val="Prrafodelista"/>
              <w:ind w:left="0"/>
              <w:jc w:val="center"/>
              <w:rPr>
                <w:rFonts w:eastAsia="Arial" w:cs="Arial"/>
              </w:rPr>
            </w:pPr>
            <w:r>
              <w:rPr>
                <w:rFonts w:eastAsia="Arial" w:cs="Arial"/>
              </w:rPr>
              <w:t>46,6</w:t>
            </w:r>
          </w:p>
        </w:tc>
        <w:tc>
          <w:tcPr>
            <w:tcW w:w="1258" w:type="dxa"/>
          </w:tcPr>
          <w:p w14:paraId="2BFBB98B" w14:textId="77777777" w:rsidR="005E7025" w:rsidRPr="00F478A7" w:rsidRDefault="005E7025" w:rsidP="00B661E2">
            <w:pPr>
              <w:pStyle w:val="Prrafodelista"/>
              <w:ind w:left="0"/>
              <w:jc w:val="center"/>
              <w:rPr>
                <w:rFonts w:eastAsia="Arial" w:cs="Arial"/>
              </w:rPr>
            </w:pPr>
            <w:r>
              <w:rPr>
                <w:rFonts w:eastAsia="Arial" w:cs="Arial"/>
              </w:rPr>
              <w:t>13,9</w:t>
            </w:r>
          </w:p>
        </w:tc>
        <w:tc>
          <w:tcPr>
            <w:tcW w:w="1303" w:type="dxa"/>
          </w:tcPr>
          <w:p w14:paraId="7309D073" w14:textId="77777777" w:rsidR="005E7025" w:rsidRPr="00F478A7" w:rsidRDefault="005E7025" w:rsidP="00B661E2">
            <w:pPr>
              <w:pStyle w:val="Prrafodelista"/>
              <w:ind w:left="0"/>
              <w:jc w:val="center"/>
              <w:rPr>
                <w:rFonts w:eastAsia="Arial" w:cs="Arial"/>
              </w:rPr>
            </w:pPr>
            <w:r>
              <w:rPr>
                <w:rFonts w:eastAsia="Arial" w:cs="Arial"/>
              </w:rPr>
              <w:t>36,4</w:t>
            </w:r>
          </w:p>
        </w:tc>
        <w:tc>
          <w:tcPr>
            <w:tcW w:w="1119" w:type="dxa"/>
          </w:tcPr>
          <w:p w14:paraId="5A485542" w14:textId="10A65917" w:rsidR="005E7025" w:rsidRDefault="00416554" w:rsidP="00B661E2">
            <w:pPr>
              <w:pStyle w:val="Prrafodelista"/>
              <w:ind w:left="0"/>
              <w:jc w:val="center"/>
              <w:rPr>
                <w:rFonts w:eastAsia="Arial" w:cs="Arial"/>
              </w:rPr>
            </w:pPr>
            <w:r>
              <w:rPr>
                <w:rFonts w:eastAsia="Arial" w:cs="Arial"/>
              </w:rPr>
              <w:t>48,5</w:t>
            </w:r>
          </w:p>
        </w:tc>
      </w:tr>
      <w:tr w:rsidR="005E7025" w14:paraId="638C2B8B" w14:textId="23FB9CCB" w:rsidTr="005E7025">
        <w:trPr>
          <w:trHeight w:val="274"/>
          <w:jc w:val="center"/>
        </w:trPr>
        <w:tc>
          <w:tcPr>
            <w:tcW w:w="1382" w:type="dxa"/>
          </w:tcPr>
          <w:p w14:paraId="33484D1A" w14:textId="77777777" w:rsidR="005E7025" w:rsidRDefault="005E7025" w:rsidP="00B661E2">
            <w:pPr>
              <w:pStyle w:val="Prrafodelista"/>
              <w:ind w:left="0"/>
              <w:rPr>
                <w:rFonts w:eastAsia="Arial" w:cs="Arial"/>
              </w:rPr>
            </w:pPr>
            <w:proofErr w:type="spellStart"/>
            <w:r>
              <w:rPr>
                <w:rFonts w:eastAsia="Arial" w:cs="Arial"/>
              </w:rPr>
              <w:t>Tmin</w:t>
            </w:r>
            <w:proofErr w:type="spellEnd"/>
          </w:p>
        </w:tc>
        <w:tc>
          <w:tcPr>
            <w:tcW w:w="1382" w:type="dxa"/>
          </w:tcPr>
          <w:p w14:paraId="77C2A8EC" w14:textId="77777777" w:rsidR="005E7025" w:rsidRDefault="005E7025" w:rsidP="00B661E2">
            <w:pPr>
              <w:pStyle w:val="Prrafodelista"/>
              <w:ind w:left="0"/>
              <w:jc w:val="center"/>
              <w:rPr>
                <w:rFonts w:eastAsia="Arial" w:cs="Arial"/>
              </w:rPr>
            </w:pPr>
            <w:r>
              <w:rPr>
                <w:rFonts w:eastAsia="Arial" w:cs="Arial"/>
              </w:rPr>
              <w:t>22</w:t>
            </w:r>
          </w:p>
        </w:tc>
        <w:tc>
          <w:tcPr>
            <w:tcW w:w="781" w:type="dxa"/>
          </w:tcPr>
          <w:p w14:paraId="01D754B5" w14:textId="77777777" w:rsidR="005E7025" w:rsidRPr="00F478A7" w:rsidRDefault="005E7025" w:rsidP="00B661E2">
            <w:pPr>
              <w:pStyle w:val="Prrafodelista"/>
              <w:ind w:left="0"/>
              <w:jc w:val="center"/>
              <w:rPr>
                <w:rFonts w:eastAsia="Arial" w:cs="Arial"/>
              </w:rPr>
            </w:pPr>
            <w:r>
              <w:rPr>
                <w:rFonts w:eastAsia="Arial" w:cs="Arial"/>
              </w:rPr>
              <w:t>33,5</w:t>
            </w:r>
          </w:p>
        </w:tc>
        <w:tc>
          <w:tcPr>
            <w:tcW w:w="1258" w:type="dxa"/>
          </w:tcPr>
          <w:p w14:paraId="3CD957AE" w14:textId="77777777" w:rsidR="005E7025" w:rsidRPr="00F478A7" w:rsidRDefault="005E7025" w:rsidP="00B661E2">
            <w:pPr>
              <w:pStyle w:val="Prrafodelista"/>
              <w:ind w:left="0"/>
              <w:jc w:val="center"/>
              <w:rPr>
                <w:rFonts w:eastAsia="Arial" w:cs="Arial"/>
              </w:rPr>
            </w:pPr>
            <w:r>
              <w:rPr>
                <w:rFonts w:eastAsia="Arial" w:cs="Arial"/>
              </w:rPr>
              <w:t>14,95</w:t>
            </w:r>
          </w:p>
        </w:tc>
        <w:tc>
          <w:tcPr>
            <w:tcW w:w="1303" w:type="dxa"/>
          </w:tcPr>
          <w:p w14:paraId="79058354" w14:textId="77777777" w:rsidR="005E7025" w:rsidRPr="00F478A7" w:rsidRDefault="005E7025" w:rsidP="00B661E2">
            <w:pPr>
              <w:pStyle w:val="Prrafodelista"/>
              <w:ind w:left="0"/>
              <w:jc w:val="center"/>
              <w:rPr>
                <w:rFonts w:eastAsia="Arial" w:cs="Arial"/>
              </w:rPr>
            </w:pPr>
            <w:r>
              <w:rPr>
                <w:rFonts w:eastAsia="Arial" w:cs="Arial"/>
              </w:rPr>
              <w:t xml:space="preserve">38,4 </w:t>
            </w:r>
          </w:p>
        </w:tc>
        <w:tc>
          <w:tcPr>
            <w:tcW w:w="1119" w:type="dxa"/>
          </w:tcPr>
          <w:p w14:paraId="06BAED18" w14:textId="7C6947F9" w:rsidR="005E7025" w:rsidRDefault="00416554" w:rsidP="00B661E2">
            <w:pPr>
              <w:pStyle w:val="Prrafodelista"/>
              <w:ind w:left="0"/>
              <w:jc w:val="center"/>
              <w:rPr>
                <w:rFonts w:eastAsia="Arial" w:cs="Arial"/>
              </w:rPr>
            </w:pPr>
            <w:r>
              <w:rPr>
                <w:rFonts w:eastAsia="Arial" w:cs="Arial"/>
              </w:rPr>
              <w:t>35,5</w:t>
            </w:r>
          </w:p>
        </w:tc>
      </w:tr>
    </w:tbl>
    <w:p w14:paraId="2F8BF83C" w14:textId="13D0969A" w:rsidR="00416554" w:rsidRPr="00847437" w:rsidRDefault="00847437" w:rsidP="00B659DB">
      <w:pPr>
        <w:jc w:val="center"/>
        <w:rPr>
          <w:rFonts w:eastAsia="Arial" w:cs="Arial"/>
          <w:i/>
          <w:iCs/>
        </w:rPr>
      </w:pPr>
      <w:r>
        <w:rPr>
          <w:rFonts w:eastAsia="Arial" w:cs="Arial"/>
          <w:i/>
          <w:iCs/>
        </w:rPr>
        <w:t xml:space="preserve">Fuentes del Autor </w:t>
      </w:r>
    </w:p>
    <w:p w14:paraId="0DB3C231" w14:textId="207EE7AD" w:rsidR="008B0AD9" w:rsidRPr="008B0AD9" w:rsidRDefault="0074599E">
      <w:pPr>
        <w:pStyle w:val="Ttulo3"/>
        <w:numPr>
          <w:ilvl w:val="2"/>
          <w:numId w:val="12"/>
        </w:numPr>
        <w:rPr>
          <w:rFonts w:eastAsia="Arial"/>
        </w:rPr>
      </w:pPr>
      <w:bookmarkStart w:id="376" w:name="_Toc127466246"/>
      <w:bookmarkStart w:id="377" w:name="_Toc134790097"/>
      <w:r w:rsidRPr="008B0AD9">
        <w:rPr>
          <w:rFonts w:eastAsia="Arial"/>
        </w:rPr>
        <w:t>Selección del inversor</w:t>
      </w:r>
      <w:bookmarkEnd w:id="376"/>
      <w:bookmarkEnd w:id="377"/>
      <w:r w:rsidRPr="008B0AD9">
        <w:rPr>
          <w:rFonts w:eastAsia="Arial"/>
        </w:rPr>
        <w:t xml:space="preserve"> </w:t>
      </w:r>
    </w:p>
    <w:p w14:paraId="4EBE9AEC" w14:textId="5DA29642" w:rsidR="0074599E" w:rsidRPr="0074599E" w:rsidRDefault="0074599E" w:rsidP="0074599E">
      <w:pPr>
        <w:rPr>
          <w:rFonts w:eastAsia="Arial" w:cs="Arial"/>
          <w:szCs w:val="24"/>
        </w:rPr>
      </w:pPr>
      <w:r w:rsidRPr="0074599E">
        <w:rPr>
          <w:rFonts w:eastAsia="Arial" w:cs="Arial"/>
          <w:szCs w:val="24"/>
        </w:rPr>
        <w:t xml:space="preserve">Para seleccionar el inversor </w:t>
      </w:r>
      <w:r w:rsidR="00416554">
        <w:rPr>
          <w:rFonts w:eastAsia="Arial" w:cs="Arial"/>
          <w:szCs w:val="24"/>
        </w:rPr>
        <w:t>se tiene</w:t>
      </w:r>
      <w:r w:rsidRPr="0074599E">
        <w:rPr>
          <w:rFonts w:eastAsia="Arial" w:cs="Arial"/>
          <w:szCs w:val="24"/>
        </w:rPr>
        <w:t xml:space="preserve"> que conocer la potencia generada (</w:t>
      </w:r>
      <m:oMath>
        <m:r>
          <w:rPr>
            <w:rFonts w:ascii="Cambria Math" w:eastAsia="Arial" w:hAnsi="Cambria Math" w:cs="Arial"/>
            <w:szCs w:val="24"/>
          </w:rPr>
          <m:t>1,15 kW</m:t>
        </m:r>
      </m:oMath>
      <w:r w:rsidRPr="0074599E">
        <w:rPr>
          <w:rFonts w:eastAsia="Arial" w:cs="Arial"/>
          <w:szCs w:val="24"/>
        </w:rPr>
        <w:t>),</w:t>
      </w:r>
      <w:r w:rsidR="00416554">
        <w:rPr>
          <w:rFonts w:eastAsia="Arial" w:cs="Arial"/>
          <w:szCs w:val="24"/>
        </w:rPr>
        <w:t xml:space="preserve"> debido a que</w:t>
      </w:r>
      <w:r w:rsidRPr="0074599E">
        <w:rPr>
          <w:rFonts w:eastAsia="Arial" w:cs="Arial"/>
          <w:szCs w:val="24"/>
        </w:rPr>
        <w:t xml:space="preserve"> la potencia del inversor tiene que estar </w:t>
      </w:r>
      <w:r w:rsidR="003D17E2">
        <w:rPr>
          <w:rFonts w:eastAsia="Arial" w:cs="Arial"/>
          <w:szCs w:val="24"/>
        </w:rPr>
        <w:t>en</w:t>
      </w:r>
      <w:r w:rsidRPr="0074599E">
        <w:rPr>
          <w:rFonts w:eastAsia="Arial" w:cs="Arial"/>
          <w:szCs w:val="24"/>
        </w:rPr>
        <w:t xml:space="preserve"> un 5% o 10% por debajo de la potencia generada. Por consiguiente, la potencia del inversor debe estar entre el orden de </w:t>
      </w:r>
      <w:r w:rsidR="00416554">
        <w:rPr>
          <w:rFonts w:eastAsia="Arial" w:cs="Arial"/>
          <w:szCs w:val="24"/>
        </w:rPr>
        <w:t>990</w:t>
      </w:r>
      <w:r w:rsidR="004242F6">
        <w:rPr>
          <w:rFonts w:eastAsia="Arial" w:cs="Arial"/>
          <w:szCs w:val="24"/>
        </w:rPr>
        <w:t xml:space="preserve"> </w:t>
      </w:r>
      <w:r w:rsidRPr="0074599E">
        <w:rPr>
          <w:rFonts w:eastAsia="Arial" w:cs="Arial"/>
          <w:szCs w:val="24"/>
        </w:rPr>
        <w:t xml:space="preserve">kW y </w:t>
      </w:r>
      <w:r w:rsidR="004242F6">
        <w:rPr>
          <w:rFonts w:eastAsia="Arial" w:cs="Arial"/>
          <w:szCs w:val="24"/>
        </w:rPr>
        <w:t>1</w:t>
      </w:r>
      <w:r w:rsidRPr="0074599E">
        <w:rPr>
          <w:rFonts w:eastAsia="Arial" w:cs="Arial"/>
          <w:szCs w:val="24"/>
        </w:rPr>
        <w:t>,</w:t>
      </w:r>
      <w:r w:rsidR="004242F6">
        <w:rPr>
          <w:rFonts w:eastAsia="Arial" w:cs="Arial"/>
          <w:szCs w:val="24"/>
        </w:rPr>
        <w:t>09</w:t>
      </w:r>
      <w:r w:rsidRPr="0074599E">
        <w:rPr>
          <w:rFonts w:eastAsia="Arial" w:cs="Arial"/>
          <w:szCs w:val="24"/>
        </w:rPr>
        <w:t xml:space="preserve"> kW. </w:t>
      </w:r>
    </w:p>
    <w:p w14:paraId="39BACBDF" w14:textId="4870CCEC" w:rsidR="003D17E2" w:rsidRDefault="003D17E2" w:rsidP="0074599E">
      <w:pPr>
        <w:rPr>
          <w:rFonts w:eastAsia="Arial" w:cs="Arial"/>
          <w:szCs w:val="24"/>
        </w:rPr>
      </w:pPr>
      <w:r>
        <w:rPr>
          <w:rFonts w:eastAsia="Arial" w:cs="Arial"/>
          <w:szCs w:val="24"/>
        </w:rPr>
        <w:t xml:space="preserve">Se preseleccionaron </w:t>
      </w:r>
      <w:r w:rsidR="00416554">
        <w:rPr>
          <w:rFonts w:eastAsia="Arial" w:cs="Arial"/>
          <w:szCs w:val="24"/>
        </w:rPr>
        <w:t>tres</w:t>
      </w:r>
      <w:r>
        <w:rPr>
          <w:rFonts w:eastAsia="Arial" w:cs="Arial"/>
          <w:szCs w:val="24"/>
        </w:rPr>
        <w:t xml:space="preserve"> inversores dentro del mercado nacional, evaluándolos con los siguientes criterios:</w:t>
      </w:r>
    </w:p>
    <w:p w14:paraId="73B1EA1D" w14:textId="256CEE03" w:rsidR="003D17E2" w:rsidRPr="003D17E2" w:rsidRDefault="003D17E2">
      <w:pPr>
        <w:pStyle w:val="Prrafodelista"/>
        <w:numPr>
          <w:ilvl w:val="0"/>
          <w:numId w:val="9"/>
        </w:numPr>
        <w:rPr>
          <w:rFonts w:eastAsia="Arial" w:cs="Arial"/>
          <w:szCs w:val="24"/>
          <w:u w:val="single"/>
        </w:rPr>
      </w:pPr>
      <w:r w:rsidRPr="003D17E2">
        <w:rPr>
          <w:rFonts w:eastAsia="Arial" w:cs="Arial"/>
          <w:szCs w:val="24"/>
          <w:u w:val="single"/>
        </w:rPr>
        <w:t>Inversión inicial</w:t>
      </w:r>
      <w:r>
        <w:rPr>
          <w:rFonts w:eastAsia="Arial" w:cs="Arial"/>
          <w:szCs w:val="24"/>
          <w:u w:val="single"/>
        </w:rPr>
        <w:t>:</w:t>
      </w:r>
      <w:r>
        <w:rPr>
          <w:rFonts w:eastAsia="Arial" w:cs="Arial"/>
          <w:szCs w:val="24"/>
        </w:rPr>
        <w:t xml:space="preserve"> Se busca el más económico de los </w:t>
      </w:r>
      <w:r w:rsidR="00416554">
        <w:rPr>
          <w:rFonts w:eastAsia="Arial" w:cs="Arial"/>
          <w:szCs w:val="24"/>
        </w:rPr>
        <w:t>tres</w:t>
      </w:r>
      <w:r>
        <w:rPr>
          <w:rFonts w:eastAsia="Arial" w:cs="Arial"/>
          <w:szCs w:val="24"/>
        </w:rPr>
        <w:t xml:space="preserve"> comparados.</w:t>
      </w:r>
    </w:p>
    <w:p w14:paraId="5C2B0AD0" w14:textId="61C35BC2" w:rsidR="003D17E2" w:rsidRPr="00FB5E1A" w:rsidRDefault="003D17E2">
      <w:pPr>
        <w:pStyle w:val="Prrafodelista"/>
        <w:numPr>
          <w:ilvl w:val="0"/>
          <w:numId w:val="9"/>
        </w:numPr>
        <w:rPr>
          <w:rFonts w:eastAsia="Arial" w:cs="Arial"/>
          <w:szCs w:val="24"/>
          <w:u w:val="single"/>
        </w:rPr>
      </w:pPr>
      <w:r>
        <w:rPr>
          <w:rFonts w:eastAsia="Arial" w:cs="Arial"/>
          <w:szCs w:val="24"/>
          <w:u w:val="single"/>
        </w:rPr>
        <w:t>Eficiencia de salida</w:t>
      </w:r>
      <w:r>
        <w:rPr>
          <w:rFonts w:eastAsia="Arial" w:cs="Arial"/>
          <w:szCs w:val="24"/>
        </w:rPr>
        <w:t xml:space="preserve">: </w:t>
      </w:r>
      <w:r w:rsidR="00FB5E1A">
        <w:rPr>
          <w:rFonts w:eastAsia="Arial" w:cs="Arial"/>
          <w:szCs w:val="24"/>
        </w:rPr>
        <w:t xml:space="preserve">Se evalúa </w:t>
      </w:r>
      <w:r w:rsidR="00416554">
        <w:rPr>
          <w:rFonts w:eastAsia="Arial" w:cs="Arial"/>
          <w:szCs w:val="24"/>
        </w:rPr>
        <w:t>cuál</w:t>
      </w:r>
      <w:r w:rsidR="00FB5E1A">
        <w:rPr>
          <w:rFonts w:eastAsia="Arial" w:cs="Arial"/>
          <w:szCs w:val="24"/>
        </w:rPr>
        <w:t xml:space="preserve"> de los </w:t>
      </w:r>
      <w:r w:rsidR="00416554">
        <w:rPr>
          <w:rFonts w:eastAsia="Arial" w:cs="Arial"/>
          <w:szCs w:val="24"/>
        </w:rPr>
        <w:t>tres</w:t>
      </w:r>
      <w:r w:rsidR="00FB5E1A">
        <w:rPr>
          <w:rFonts w:eastAsia="Arial" w:cs="Arial"/>
          <w:szCs w:val="24"/>
        </w:rPr>
        <w:t xml:space="preserve"> inversores tiene </w:t>
      </w:r>
      <w:r w:rsidR="00416554">
        <w:rPr>
          <w:rFonts w:eastAsia="Arial" w:cs="Arial"/>
          <w:szCs w:val="24"/>
        </w:rPr>
        <w:t>la más alta eficiencia</w:t>
      </w:r>
      <w:r w:rsidR="00FB5E1A">
        <w:rPr>
          <w:rFonts w:eastAsia="Arial" w:cs="Arial"/>
          <w:szCs w:val="24"/>
        </w:rPr>
        <w:t xml:space="preserve"> de salida para evitar las perdidas en el cambio de corriente DC-AC</w:t>
      </w:r>
    </w:p>
    <w:p w14:paraId="077C3F76" w14:textId="3912CB3C" w:rsidR="00FB5E1A" w:rsidRPr="003D17E2" w:rsidRDefault="00416554">
      <w:pPr>
        <w:pStyle w:val="Prrafodelista"/>
        <w:numPr>
          <w:ilvl w:val="0"/>
          <w:numId w:val="9"/>
        </w:numPr>
        <w:rPr>
          <w:rFonts w:eastAsia="Arial" w:cs="Arial"/>
          <w:szCs w:val="24"/>
          <w:u w:val="single"/>
        </w:rPr>
      </w:pPr>
      <w:r>
        <w:rPr>
          <w:rFonts w:eastAsia="Arial" w:cs="Arial"/>
          <w:szCs w:val="24"/>
          <w:u w:val="single"/>
        </w:rPr>
        <w:t>Rango de operación MPPT</w:t>
      </w:r>
      <w:r w:rsidR="00FB5E1A">
        <w:rPr>
          <w:rFonts w:eastAsia="Arial" w:cs="Arial"/>
          <w:szCs w:val="24"/>
        </w:rPr>
        <w:t xml:space="preserve">: </w:t>
      </w:r>
      <w:r w:rsidR="004242F6">
        <w:rPr>
          <w:rFonts w:eastAsia="Arial" w:cs="Arial"/>
          <w:szCs w:val="24"/>
        </w:rPr>
        <w:t xml:space="preserve">Es el rango </w:t>
      </w:r>
      <w:r w:rsidR="008B716A">
        <w:rPr>
          <w:rFonts w:eastAsia="Arial" w:cs="Arial"/>
          <w:szCs w:val="24"/>
        </w:rPr>
        <w:t xml:space="preserve">de tensión que el inversor es capaz de </w:t>
      </w:r>
      <w:r>
        <w:rPr>
          <w:rFonts w:eastAsia="Arial" w:cs="Arial"/>
          <w:szCs w:val="24"/>
        </w:rPr>
        <w:t>manejar la entrada del mismo</w:t>
      </w:r>
      <w:r w:rsidR="008B716A">
        <w:rPr>
          <w:rFonts w:eastAsia="Arial" w:cs="Arial"/>
          <w:szCs w:val="24"/>
        </w:rPr>
        <w:t>. Dicho esto, en este criterio se busca el inversor con mayor rango de operación.</w:t>
      </w:r>
      <w:r w:rsidR="007E2A66">
        <w:rPr>
          <w:rFonts w:eastAsia="Arial" w:cs="Arial"/>
          <w:szCs w:val="24"/>
        </w:rPr>
        <w:t xml:space="preserve"> </w:t>
      </w:r>
    </w:p>
    <w:p w14:paraId="217DE298" w14:textId="7550FC58" w:rsidR="008B716A" w:rsidRDefault="008B716A" w:rsidP="0074599E">
      <w:pPr>
        <w:rPr>
          <w:rFonts w:eastAsia="Arial" w:cs="Arial"/>
          <w:szCs w:val="24"/>
        </w:rPr>
      </w:pPr>
      <w:r>
        <w:rPr>
          <w:rFonts w:eastAsia="Arial" w:cs="Arial"/>
          <w:szCs w:val="24"/>
        </w:rPr>
        <w:t>En la tabla 2</w:t>
      </w:r>
      <w:r w:rsidR="0093129E">
        <w:rPr>
          <w:rFonts w:eastAsia="Arial" w:cs="Arial"/>
          <w:szCs w:val="24"/>
        </w:rPr>
        <w:t>4</w:t>
      </w:r>
      <w:r>
        <w:rPr>
          <w:rFonts w:eastAsia="Arial" w:cs="Arial"/>
          <w:szCs w:val="24"/>
        </w:rPr>
        <w:t xml:space="preserve"> se presentan los criterios con sus valores de calificación y en la tabla 2</w:t>
      </w:r>
      <w:r w:rsidR="0093129E">
        <w:rPr>
          <w:rFonts w:eastAsia="Arial" w:cs="Arial"/>
          <w:szCs w:val="24"/>
        </w:rPr>
        <w:t>5</w:t>
      </w:r>
      <w:r>
        <w:rPr>
          <w:rFonts w:eastAsia="Arial" w:cs="Arial"/>
          <w:szCs w:val="24"/>
        </w:rPr>
        <w:t xml:space="preserve"> se muestra la matriz PUGH para la selección del inversor.</w:t>
      </w:r>
    </w:p>
    <w:p w14:paraId="4C0EBE18" w14:textId="30A6BDC8" w:rsidR="0074599E" w:rsidRPr="0074599E" w:rsidRDefault="0074599E" w:rsidP="00B93B72">
      <w:pPr>
        <w:pStyle w:val="Tabla"/>
      </w:pPr>
      <w:bookmarkStart w:id="378" w:name="_Toc127468464"/>
      <w:bookmarkStart w:id="379" w:name="_Toc127778370"/>
      <w:bookmarkStart w:id="380" w:name="_Toc127778851"/>
      <w:bookmarkStart w:id="381" w:name="_Toc127779842"/>
      <w:bookmarkStart w:id="382" w:name="_Toc127782159"/>
      <w:bookmarkStart w:id="383" w:name="_Toc131169903"/>
      <w:bookmarkStart w:id="384" w:name="_Toc134779869"/>
      <w:bookmarkStart w:id="385" w:name="_Toc134780060"/>
      <w:bookmarkStart w:id="386" w:name="_Toc134784934"/>
      <w:bookmarkStart w:id="387" w:name="_Toc136788257"/>
      <w:r w:rsidRPr="0074599E">
        <w:t>Criterios y valores de calificación</w:t>
      </w:r>
      <w:bookmarkEnd w:id="378"/>
      <w:bookmarkEnd w:id="379"/>
      <w:bookmarkEnd w:id="380"/>
      <w:bookmarkEnd w:id="381"/>
      <w:bookmarkEnd w:id="382"/>
      <w:bookmarkEnd w:id="383"/>
      <w:bookmarkEnd w:id="384"/>
      <w:bookmarkEnd w:id="385"/>
      <w:bookmarkEnd w:id="386"/>
      <w:bookmarkEnd w:id="387"/>
      <w:r w:rsidRPr="0074599E">
        <w:t xml:space="preserve"> </w:t>
      </w:r>
    </w:p>
    <w:tbl>
      <w:tblPr>
        <w:tblW w:w="9776" w:type="dxa"/>
        <w:jc w:val="center"/>
        <w:tblCellMar>
          <w:left w:w="70" w:type="dxa"/>
          <w:right w:w="70" w:type="dxa"/>
        </w:tblCellMar>
        <w:tblLook w:val="04A0" w:firstRow="1" w:lastRow="0" w:firstColumn="1" w:lastColumn="0" w:noHBand="0" w:noVBand="1"/>
      </w:tblPr>
      <w:tblGrid>
        <w:gridCol w:w="2616"/>
        <w:gridCol w:w="714"/>
        <w:gridCol w:w="2126"/>
        <w:gridCol w:w="2056"/>
        <w:gridCol w:w="2264"/>
      </w:tblGrid>
      <w:tr w:rsidR="0074599E" w:rsidRPr="00131009" w14:paraId="3B52B992" w14:textId="77777777" w:rsidTr="00131009">
        <w:trPr>
          <w:trHeight w:val="57"/>
          <w:jc w:val="center"/>
        </w:trPr>
        <w:tc>
          <w:tcPr>
            <w:tcW w:w="9776"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9F6E2E"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 xml:space="preserve">Inversor  </w:t>
            </w:r>
          </w:p>
        </w:tc>
      </w:tr>
      <w:tr w:rsidR="0074599E" w:rsidRPr="00131009" w14:paraId="28552EAF" w14:textId="77777777" w:rsidTr="00131009">
        <w:trPr>
          <w:trHeight w:val="86"/>
          <w:jc w:val="center"/>
        </w:trPr>
        <w:tc>
          <w:tcPr>
            <w:tcW w:w="2616" w:type="dxa"/>
            <w:vMerge w:val="restar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6FA5EE60"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Criterios</w:t>
            </w:r>
          </w:p>
        </w:tc>
        <w:tc>
          <w:tcPr>
            <w:tcW w:w="714" w:type="dxa"/>
            <w:vMerge w:val="restart"/>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4BB6DEFF"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Peso %</w:t>
            </w:r>
          </w:p>
        </w:tc>
        <w:tc>
          <w:tcPr>
            <w:tcW w:w="6446" w:type="dxa"/>
            <w:gridSpan w:val="3"/>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4195BBDF"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Valores de Evaluación</w:t>
            </w:r>
          </w:p>
        </w:tc>
      </w:tr>
      <w:tr w:rsidR="0074599E" w:rsidRPr="00131009" w14:paraId="51F06DE0" w14:textId="77777777" w:rsidTr="00131009">
        <w:trPr>
          <w:trHeight w:val="57"/>
          <w:jc w:val="center"/>
        </w:trPr>
        <w:tc>
          <w:tcPr>
            <w:tcW w:w="2616"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66ECACCA" w14:textId="77777777" w:rsidR="0074599E" w:rsidRPr="00131009" w:rsidRDefault="0074599E" w:rsidP="00B661E2">
            <w:pPr>
              <w:spacing w:after="0" w:line="240" w:lineRule="auto"/>
              <w:rPr>
                <w:rFonts w:eastAsia="Times New Roman" w:cs="Arial"/>
                <w:b/>
                <w:bCs/>
                <w:color w:val="000000"/>
                <w:lang w:val="es-CO"/>
              </w:rPr>
            </w:pPr>
          </w:p>
        </w:tc>
        <w:tc>
          <w:tcPr>
            <w:tcW w:w="714" w:type="dxa"/>
            <w:vMerge/>
            <w:tcBorders>
              <w:top w:val="nil"/>
              <w:left w:val="single" w:sz="4" w:space="0" w:color="auto"/>
              <w:bottom w:val="single" w:sz="4" w:space="0" w:color="auto"/>
              <w:right w:val="single" w:sz="4" w:space="0" w:color="auto"/>
            </w:tcBorders>
            <w:shd w:val="clear" w:color="auto" w:fill="C5E0B3" w:themeFill="accent6" w:themeFillTint="66"/>
            <w:vAlign w:val="center"/>
            <w:hideMark/>
          </w:tcPr>
          <w:p w14:paraId="20ADAA96" w14:textId="77777777" w:rsidR="0074599E" w:rsidRPr="00131009" w:rsidRDefault="0074599E" w:rsidP="00B661E2">
            <w:pPr>
              <w:spacing w:after="0" w:line="240" w:lineRule="auto"/>
              <w:rPr>
                <w:rFonts w:eastAsia="Times New Roman" w:cs="Arial"/>
                <w:b/>
                <w:bCs/>
                <w:color w:val="000000"/>
                <w:lang w:val="es-CO"/>
              </w:rPr>
            </w:pPr>
          </w:p>
        </w:tc>
        <w:tc>
          <w:tcPr>
            <w:tcW w:w="2126" w:type="dxa"/>
            <w:tcBorders>
              <w:top w:val="nil"/>
              <w:left w:val="nil"/>
              <w:bottom w:val="single" w:sz="4" w:space="0" w:color="auto"/>
              <w:right w:val="single" w:sz="4" w:space="0" w:color="auto"/>
            </w:tcBorders>
            <w:shd w:val="clear" w:color="auto" w:fill="C5E0B3" w:themeFill="accent6" w:themeFillTint="66"/>
            <w:vAlign w:val="center"/>
            <w:hideMark/>
          </w:tcPr>
          <w:p w14:paraId="4175F0DE"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1</w:t>
            </w:r>
          </w:p>
        </w:tc>
        <w:tc>
          <w:tcPr>
            <w:tcW w:w="2056" w:type="dxa"/>
            <w:tcBorders>
              <w:top w:val="nil"/>
              <w:left w:val="nil"/>
              <w:bottom w:val="single" w:sz="4" w:space="0" w:color="auto"/>
              <w:right w:val="single" w:sz="4" w:space="0" w:color="auto"/>
            </w:tcBorders>
            <w:shd w:val="clear" w:color="auto" w:fill="C5E0B3" w:themeFill="accent6" w:themeFillTint="66"/>
            <w:vAlign w:val="center"/>
            <w:hideMark/>
          </w:tcPr>
          <w:p w14:paraId="64A64D36"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0</w:t>
            </w:r>
          </w:p>
        </w:tc>
        <w:tc>
          <w:tcPr>
            <w:tcW w:w="2264" w:type="dxa"/>
            <w:tcBorders>
              <w:top w:val="nil"/>
              <w:left w:val="nil"/>
              <w:bottom w:val="single" w:sz="4" w:space="0" w:color="auto"/>
              <w:right w:val="single" w:sz="4" w:space="0" w:color="auto"/>
            </w:tcBorders>
            <w:shd w:val="clear" w:color="auto" w:fill="C5E0B3" w:themeFill="accent6" w:themeFillTint="66"/>
            <w:vAlign w:val="center"/>
            <w:hideMark/>
          </w:tcPr>
          <w:p w14:paraId="5AED0547" w14:textId="77777777" w:rsidR="0074599E" w:rsidRPr="00131009" w:rsidRDefault="0074599E" w:rsidP="00B661E2">
            <w:pPr>
              <w:spacing w:after="0" w:line="240" w:lineRule="auto"/>
              <w:jc w:val="center"/>
              <w:rPr>
                <w:rFonts w:eastAsia="Times New Roman" w:cs="Arial"/>
                <w:b/>
                <w:bCs/>
                <w:color w:val="000000"/>
                <w:lang w:val="es-CO"/>
              </w:rPr>
            </w:pPr>
            <w:r w:rsidRPr="00131009">
              <w:rPr>
                <w:rFonts w:eastAsia="Times New Roman" w:cs="Arial"/>
                <w:b/>
                <w:bCs/>
                <w:color w:val="000000"/>
                <w:lang w:val="es-CO"/>
              </w:rPr>
              <w:t>-1</w:t>
            </w:r>
          </w:p>
        </w:tc>
      </w:tr>
      <w:tr w:rsidR="0074599E" w:rsidRPr="00131009" w14:paraId="5B255679" w14:textId="77777777" w:rsidTr="00131009">
        <w:trPr>
          <w:trHeight w:val="254"/>
          <w:jc w:val="center"/>
        </w:trPr>
        <w:tc>
          <w:tcPr>
            <w:tcW w:w="2616" w:type="dxa"/>
            <w:tcBorders>
              <w:top w:val="nil"/>
              <w:left w:val="single" w:sz="4" w:space="0" w:color="auto"/>
              <w:bottom w:val="single" w:sz="4" w:space="0" w:color="auto"/>
              <w:right w:val="single" w:sz="4" w:space="0" w:color="auto"/>
            </w:tcBorders>
            <w:shd w:val="clear" w:color="auto" w:fill="auto"/>
            <w:vAlign w:val="center"/>
            <w:hideMark/>
          </w:tcPr>
          <w:p w14:paraId="0FB41899" w14:textId="77777777"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t>Inversión inicial</w:t>
            </w:r>
          </w:p>
        </w:tc>
        <w:tc>
          <w:tcPr>
            <w:tcW w:w="714" w:type="dxa"/>
            <w:tcBorders>
              <w:top w:val="nil"/>
              <w:left w:val="nil"/>
              <w:bottom w:val="single" w:sz="4" w:space="0" w:color="auto"/>
              <w:right w:val="single" w:sz="4" w:space="0" w:color="auto"/>
            </w:tcBorders>
            <w:shd w:val="clear" w:color="auto" w:fill="auto"/>
            <w:vAlign w:val="center"/>
          </w:tcPr>
          <w:p w14:paraId="0B20607B" w14:textId="77777777" w:rsidR="0074599E" w:rsidRPr="00131009" w:rsidRDefault="0074599E" w:rsidP="00B661E2">
            <w:pPr>
              <w:spacing w:after="0" w:line="240" w:lineRule="auto"/>
              <w:jc w:val="center"/>
              <w:rPr>
                <w:rFonts w:eastAsia="Times New Roman" w:cs="Arial"/>
                <w:color w:val="000000"/>
                <w:lang w:val="es-CO"/>
              </w:rPr>
            </w:pPr>
            <w:r w:rsidRPr="00131009">
              <w:rPr>
                <w:rFonts w:cs="Arial"/>
                <w:color w:val="000000"/>
              </w:rPr>
              <w:t>31</w:t>
            </w:r>
          </w:p>
        </w:tc>
        <w:tc>
          <w:tcPr>
            <w:tcW w:w="2126" w:type="dxa"/>
            <w:tcBorders>
              <w:top w:val="nil"/>
              <w:left w:val="nil"/>
              <w:bottom w:val="single" w:sz="4" w:space="0" w:color="auto"/>
              <w:right w:val="single" w:sz="4" w:space="0" w:color="auto"/>
            </w:tcBorders>
            <w:shd w:val="clear" w:color="auto" w:fill="auto"/>
            <w:vAlign w:val="center"/>
          </w:tcPr>
          <w:p w14:paraId="7421F951" w14:textId="77777777" w:rsidR="0074599E" w:rsidRPr="00131009" w:rsidRDefault="0074599E" w:rsidP="00B661E2">
            <w:pPr>
              <w:jc w:val="center"/>
              <w:rPr>
                <w:rFonts w:eastAsia="Times New Roman" w:cs="Arial"/>
                <w:color w:val="000000"/>
                <w:lang w:val="es-CO"/>
              </w:rPr>
            </w:pPr>
            <w:r w:rsidRPr="00131009">
              <w:rPr>
                <w:rFonts w:eastAsia="Times New Roman" w:cs="Arial"/>
                <w:color w:val="000000"/>
                <w:lang w:val="es-CO"/>
              </w:rPr>
              <w:t>&lt;$ 1.495.333 COP</w:t>
            </w:r>
          </w:p>
        </w:tc>
        <w:tc>
          <w:tcPr>
            <w:tcW w:w="2056" w:type="dxa"/>
            <w:tcBorders>
              <w:top w:val="nil"/>
              <w:left w:val="nil"/>
              <w:bottom w:val="single" w:sz="4" w:space="0" w:color="auto"/>
              <w:right w:val="single" w:sz="4" w:space="0" w:color="auto"/>
            </w:tcBorders>
            <w:shd w:val="clear" w:color="auto" w:fill="auto"/>
            <w:vAlign w:val="center"/>
          </w:tcPr>
          <w:p w14:paraId="56667FD3" w14:textId="77777777" w:rsidR="0074599E" w:rsidRPr="00131009" w:rsidRDefault="0074599E" w:rsidP="00B661E2">
            <w:pPr>
              <w:spacing w:after="0" w:line="240" w:lineRule="auto"/>
              <w:jc w:val="center"/>
              <w:rPr>
                <w:rFonts w:eastAsia="Times New Roman" w:cs="Arial"/>
                <w:color w:val="000000"/>
                <w:lang w:val="en-GB"/>
              </w:rPr>
            </w:pPr>
            <m:oMath>
              <m:r>
                <w:rPr>
                  <w:rFonts w:ascii="Cambria Math" w:eastAsia="Times New Roman" w:hAnsi="Cambria Math" w:cs="Arial"/>
                  <w:color w:val="000000"/>
                  <w:lang w:val="en-GB"/>
                </w:rPr>
                <m:t>≥</m:t>
              </m:r>
            </m:oMath>
            <w:r w:rsidRPr="00131009">
              <w:rPr>
                <w:rFonts w:eastAsia="Times New Roman" w:cs="Arial"/>
                <w:color w:val="000000"/>
                <w:lang w:val="en-GB"/>
              </w:rPr>
              <w:t xml:space="preserve">$ 1.495.333 COP </w:t>
            </w:r>
            <m:oMath>
              <m:r>
                <w:rPr>
                  <w:rFonts w:ascii="Cambria Math" w:eastAsia="Times New Roman" w:hAnsi="Cambria Math" w:cs="Arial"/>
                  <w:color w:val="000000"/>
                  <w:lang w:val="en-GB"/>
                </w:rPr>
                <m:t>≤</m:t>
              </m:r>
            </m:oMath>
            <w:r w:rsidRPr="00131009">
              <w:rPr>
                <w:rFonts w:eastAsia="Times New Roman" w:cs="Arial"/>
                <w:color w:val="000000"/>
                <w:lang w:val="en-GB"/>
              </w:rPr>
              <w:t>$ 1.742.667 COP</w:t>
            </w:r>
          </w:p>
        </w:tc>
        <w:tc>
          <w:tcPr>
            <w:tcW w:w="2264" w:type="dxa"/>
            <w:tcBorders>
              <w:top w:val="nil"/>
              <w:left w:val="nil"/>
              <w:bottom w:val="single" w:sz="4" w:space="0" w:color="auto"/>
              <w:right w:val="single" w:sz="4" w:space="0" w:color="auto"/>
            </w:tcBorders>
            <w:shd w:val="clear" w:color="auto" w:fill="auto"/>
            <w:vAlign w:val="center"/>
          </w:tcPr>
          <w:p w14:paraId="3542B4F8" w14:textId="77777777" w:rsidR="0074599E" w:rsidRPr="00131009" w:rsidRDefault="0074599E" w:rsidP="00B661E2">
            <w:pPr>
              <w:jc w:val="center"/>
              <w:rPr>
                <w:rFonts w:eastAsia="Times New Roman" w:cs="Arial"/>
                <w:color w:val="000000"/>
                <w:lang w:val="es-CO"/>
              </w:rPr>
            </w:pPr>
            <w:r w:rsidRPr="00131009">
              <w:rPr>
                <w:rFonts w:eastAsia="Times New Roman" w:cs="Arial"/>
                <w:color w:val="000000"/>
                <w:lang w:val="es-CO"/>
              </w:rPr>
              <w:t>&gt;$ 1.742.667 COP</w:t>
            </w:r>
          </w:p>
        </w:tc>
      </w:tr>
      <w:tr w:rsidR="0074599E" w:rsidRPr="00131009" w14:paraId="4C52F1CC" w14:textId="77777777" w:rsidTr="00131009">
        <w:trPr>
          <w:trHeight w:val="204"/>
          <w:jc w:val="center"/>
        </w:trPr>
        <w:tc>
          <w:tcPr>
            <w:tcW w:w="2616" w:type="dxa"/>
            <w:tcBorders>
              <w:top w:val="nil"/>
              <w:left w:val="single" w:sz="4" w:space="0" w:color="auto"/>
              <w:bottom w:val="single" w:sz="4" w:space="0" w:color="auto"/>
              <w:right w:val="single" w:sz="4" w:space="0" w:color="auto"/>
            </w:tcBorders>
            <w:shd w:val="clear" w:color="auto" w:fill="auto"/>
            <w:vAlign w:val="center"/>
            <w:hideMark/>
          </w:tcPr>
          <w:p w14:paraId="42734BA1" w14:textId="77777777"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lastRenderedPageBreak/>
              <w:t>Eficiencia de salida</w:t>
            </w:r>
          </w:p>
        </w:tc>
        <w:tc>
          <w:tcPr>
            <w:tcW w:w="714" w:type="dxa"/>
            <w:tcBorders>
              <w:top w:val="nil"/>
              <w:left w:val="nil"/>
              <w:bottom w:val="single" w:sz="4" w:space="0" w:color="auto"/>
              <w:right w:val="single" w:sz="4" w:space="0" w:color="auto"/>
            </w:tcBorders>
            <w:shd w:val="clear" w:color="auto" w:fill="auto"/>
            <w:vAlign w:val="center"/>
          </w:tcPr>
          <w:p w14:paraId="5C293A00" w14:textId="77777777" w:rsidR="0074599E" w:rsidRPr="00131009" w:rsidRDefault="0074599E" w:rsidP="00B661E2">
            <w:pPr>
              <w:spacing w:after="0" w:line="240" w:lineRule="auto"/>
              <w:jc w:val="center"/>
              <w:rPr>
                <w:rFonts w:eastAsia="Times New Roman" w:cs="Arial"/>
                <w:color w:val="000000"/>
                <w:lang w:val="es-CO"/>
              </w:rPr>
            </w:pPr>
            <w:r w:rsidRPr="00131009">
              <w:rPr>
                <w:rFonts w:cs="Arial"/>
                <w:color w:val="000000"/>
              </w:rPr>
              <w:t>33</w:t>
            </w:r>
          </w:p>
        </w:tc>
        <w:tc>
          <w:tcPr>
            <w:tcW w:w="2126" w:type="dxa"/>
            <w:tcBorders>
              <w:top w:val="nil"/>
              <w:left w:val="nil"/>
              <w:bottom w:val="single" w:sz="4" w:space="0" w:color="auto"/>
              <w:right w:val="single" w:sz="4" w:space="0" w:color="auto"/>
            </w:tcBorders>
            <w:shd w:val="clear" w:color="auto" w:fill="auto"/>
            <w:vAlign w:val="center"/>
          </w:tcPr>
          <w:p w14:paraId="34A2FC06" w14:textId="77777777"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t>&gt;94%</w:t>
            </w:r>
          </w:p>
        </w:tc>
        <w:tc>
          <w:tcPr>
            <w:tcW w:w="2056" w:type="dxa"/>
            <w:tcBorders>
              <w:top w:val="nil"/>
              <w:left w:val="nil"/>
              <w:bottom w:val="single" w:sz="4" w:space="0" w:color="auto"/>
              <w:right w:val="single" w:sz="4" w:space="0" w:color="auto"/>
            </w:tcBorders>
            <w:shd w:val="clear" w:color="auto" w:fill="auto"/>
            <w:vAlign w:val="center"/>
          </w:tcPr>
          <w:p w14:paraId="6BAB4CD7" w14:textId="5106E634" w:rsidR="0074599E" w:rsidRPr="00131009" w:rsidRDefault="0074599E" w:rsidP="00B661E2">
            <w:pPr>
              <w:spacing w:after="0" w:line="240" w:lineRule="auto"/>
              <w:jc w:val="center"/>
              <w:rPr>
                <w:rFonts w:eastAsia="Times New Roman" w:cs="Arial"/>
                <w:color w:val="000000"/>
              </w:rPr>
            </w:pPr>
            <m:oMath>
              <m:r>
                <w:rPr>
                  <w:rFonts w:ascii="Cambria Math" w:eastAsia="Times New Roman" w:hAnsi="Cambria Math" w:cs="Arial"/>
                  <w:color w:val="000000"/>
                  <w:lang w:val="en-GB"/>
                </w:rPr>
                <m:t>≤</m:t>
              </m:r>
            </m:oMath>
            <w:r w:rsidRPr="00131009">
              <w:rPr>
                <w:rFonts w:eastAsia="Times New Roman" w:cs="Arial"/>
                <w:color w:val="000000"/>
              </w:rPr>
              <w:t>94</w:t>
            </w:r>
            <w:r w:rsidR="008B716A" w:rsidRPr="00131009">
              <w:rPr>
                <w:rFonts w:eastAsia="Times New Roman" w:cs="Arial"/>
                <w:color w:val="000000"/>
              </w:rPr>
              <w:t>%</w:t>
            </w:r>
          </w:p>
          <w:p w14:paraId="25AFCC11" w14:textId="10BA3521" w:rsidR="0074599E" w:rsidRPr="00131009" w:rsidRDefault="0074599E" w:rsidP="00B661E2">
            <w:pPr>
              <w:spacing w:after="0" w:line="240" w:lineRule="auto"/>
              <w:jc w:val="center"/>
              <w:rPr>
                <w:rFonts w:eastAsia="Times New Roman" w:cs="Arial"/>
                <w:color w:val="000000"/>
              </w:rPr>
            </w:pPr>
            <m:oMath>
              <m:r>
                <w:rPr>
                  <w:rFonts w:ascii="Cambria Math" w:eastAsia="Times New Roman" w:hAnsi="Cambria Math" w:cs="Arial"/>
                  <w:color w:val="000000"/>
                  <w:lang w:val="en-GB"/>
                </w:rPr>
                <m:t>≥</m:t>
              </m:r>
            </m:oMath>
            <w:r w:rsidRPr="00131009">
              <w:rPr>
                <w:rFonts w:eastAsia="Times New Roman" w:cs="Arial"/>
                <w:color w:val="000000"/>
              </w:rPr>
              <w:t>90</w:t>
            </w:r>
            <w:r w:rsidR="008B716A" w:rsidRPr="00131009">
              <w:rPr>
                <w:rFonts w:eastAsia="Times New Roman" w:cs="Arial"/>
                <w:color w:val="000000"/>
              </w:rPr>
              <w:t>%</w:t>
            </w:r>
          </w:p>
        </w:tc>
        <w:tc>
          <w:tcPr>
            <w:tcW w:w="2264" w:type="dxa"/>
            <w:tcBorders>
              <w:top w:val="nil"/>
              <w:left w:val="nil"/>
              <w:bottom w:val="single" w:sz="4" w:space="0" w:color="auto"/>
              <w:right w:val="single" w:sz="4" w:space="0" w:color="auto"/>
            </w:tcBorders>
            <w:shd w:val="clear" w:color="auto" w:fill="auto"/>
            <w:vAlign w:val="center"/>
          </w:tcPr>
          <w:p w14:paraId="64347AAC" w14:textId="5294FD77" w:rsidR="0074599E" w:rsidRPr="00131009" w:rsidRDefault="0074599E" w:rsidP="00B661E2">
            <w:pPr>
              <w:pStyle w:val="Prrafodelista"/>
              <w:spacing w:after="0" w:line="240" w:lineRule="auto"/>
              <w:ind w:left="0"/>
              <w:jc w:val="center"/>
              <w:rPr>
                <w:rFonts w:eastAsia="Times New Roman" w:cs="Arial"/>
                <w:color w:val="000000"/>
                <w:lang w:val="es-CO"/>
              </w:rPr>
            </w:pPr>
            <w:r w:rsidRPr="00131009">
              <w:rPr>
                <w:rFonts w:eastAsia="Times New Roman" w:cs="Arial"/>
                <w:color w:val="000000"/>
                <w:lang w:val="es-CO"/>
              </w:rPr>
              <w:t>&lt;90</w:t>
            </w:r>
            <w:r w:rsidR="008B716A" w:rsidRPr="00131009">
              <w:rPr>
                <w:rFonts w:eastAsia="Times New Roman" w:cs="Arial"/>
                <w:color w:val="000000"/>
                <w:lang w:val="es-CO"/>
              </w:rPr>
              <w:t>%</w:t>
            </w:r>
          </w:p>
        </w:tc>
      </w:tr>
      <w:tr w:rsidR="0074599E" w:rsidRPr="00131009" w14:paraId="1C97F0C1" w14:textId="77777777" w:rsidTr="00131009">
        <w:trPr>
          <w:trHeight w:val="204"/>
          <w:jc w:val="center"/>
        </w:trPr>
        <w:tc>
          <w:tcPr>
            <w:tcW w:w="2616" w:type="dxa"/>
            <w:tcBorders>
              <w:top w:val="nil"/>
              <w:left w:val="single" w:sz="4" w:space="0" w:color="auto"/>
              <w:bottom w:val="single" w:sz="4" w:space="0" w:color="auto"/>
              <w:right w:val="single" w:sz="4" w:space="0" w:color="auto"/>
            </w:tcBorders>
            <w:shd w:val="clear" w:color="auto" w:fill="auto"/>
            <w:vAlign w:val="center"/>
            <w:hideMark/>
          </w:tcPr>
          <w:p w14:paraId="25130CBB" w14:textId="0E4180E9" w:rsidR="0074599E" w:rsidRPr="00131009" w:rsidRDefault="000523CF" w:rsidP="00B661E2">
            <w:pPr>
              <w:spacing w:after="0" w:line="240" w:lineRule="auto"/>
              <w:jc w:val="center"/>
              <w:rPr>
                <w:rFonts w:eastAsia="Times New Roman" w:cs="Arial"/>
                <w:color w:val="000000"/>
                <w:lang w:val="es-CO"/>
              </w:rPr>
            </w:pPr>
            <w:r>
              <w:rPr>
                <w:rFonts w:eastAsia="Times New Roman" w:cs="Arial"/>
                <w:color w:val="000000"/>
                <w:lang w:val="es-CO"/>
              </w:rPr>
              <w:t>Rango de operación MPPT</w:t>
            </w:r>
            <w:r w:rsidR="00131009" w:rsidRPr="00131009">
              <w:rPr>
                <w:rFonts w:eastAsia="Times New Roman" w:cs="Arial"/>
                <w:color w:val="000000"/>
                <w:lang w:val="es-CO"/>
              </w:rPr>
              <w:t xml:space="preserve"> </w:t>
            </w:r>
          </w:p>
        </w:tc>
        <w:tc>
          <w:tcPr>
            <w:tcW w:w="714" w:type="dxa"/>
            <w:tcBorders>
              <w:top w:val="nil"/>
              <w:left w:val="nil"/>
              <w:bottom w:val="single" w:sz="4" w:space="0" w:color="auto"/>
              <w:right w:val="single" w:sz="4" w:space="0" w:color="auto"/>
            </w:tcBorders>
            <w:shd w:val="clear" w:color="auto" w:fill="auto"/>
            <w:vAlign w:val="center"/>
          </w:tcPr>
          <w:p w14:paraId="66DC31CE" w14:textId="77777777"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t>35</w:t>
            </w:r>
          </w:p>
        </w:tc>
        <w:tc>
          <w:tcPr>
            <w:tcW w:w="2126" w:type="dxa"/>
            <w:tcBorders>
              <w:top w:val="nil"/>
              <w:left w:val="nil"/>
              <w:bottom w:val="single" w:sz="4" w:space="0" w:color="auto"/>
              <w:right w:val="single" w:sz="4" w:space="0" w:color="auto"/>
            </w:tcBorders>
            <w:shd w:val="clear" w:color="auto" w:fill="auto"/>
            <w:vAlign w:val="center"/>
          </w:tcPr>
          <w:p w14:paraId="286F9DCE" w14:textId="35D03CD8"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t>&gt;</w:t>
            </w:r>
            <w:r w:rsidR="000523CF">
              <w:rPr>
                <w:rFonts w:eastAsia="Times New Roman" w:cs="Arial"/>
                <w:color w:val="000000"/>
                <w:lang w:val="es-CO"/>
              </w:rPr>
              <w:t>93</w:t>
            </w:r>
            <w:r w:rsidR="00131009">
              <w:rPr>
                <w:rFonts w:eastAsia="Times New Roman" w:cs="Arial"/>
                <w:color w:val="000000"/>
                <w:lang w:val="es-CO"/>
              </w:rPr>
              <w:t>V</w:t>
            </w:r>
            <w:r w:rsidR="000523CF">
              <w:rPr>
                <w:rFonts w:eastAsia="Times New Roman" w:cs="Arial"/>
                <w:color w:val="000000"/>
                <w:lang w:val="es-CO"/>
              </w:rPr>
              <w:t xml:space="preserve"> DC</w:t>
            </w:r>
          </w:p>
        </w:tc>
        <w:tc>
          <w:tcPr>
            <w:tcW w:w="2056" w:type="dxa"/>
            <w:tcBorders>
              <w:top w:val="nil"/>
              <w:left w:val="nil"/>
              <w:bottom w:val="single" w:sz="4" w:space="0" w:color="auto"/>
              <w:right w:val="single" w:sz="4" w:space="0" w:color="auto"/>
            </w:tcBorders>
            <w:shd w:val="clear" w:color="auto" w:fill="auto"/>
            <w:vAlign w:val="center"/>
          </w:tcPr>
          <w:p w14:paraId="5D05A5E0" w14:textId="77777777" w:rsidR="0074599E" w:rsidRPr="00131009" w:rsidRDefault="0074599E" w:rsidP="00B661E2">
            <w:pPr>
              <w:spacing w:after="0" w:line="240" w:lineRule="auto"/>
              <w:jc w:val="center"/>
              <w:rPr>
                <w:rFonts w:eastAsia="Times New Roman" w:cs="Arial"/>
                <w:color w:val="000000"/>
                <w:lang w:val="es-CO"/>
              </w:rPr>
            </w:pPr>
            <m:oMath>
              <m:r>
                <w:rPr>
                  <w:rFonts w:ascii="Cambria Math" w:eastAsia="Times New Roman" w:hAnsi="Cambria Math" w:cs="Arial"/>
                  <w:color w:val="000000"/>
                  <w:lang w:val="en-GB"/>
                </w:rPr>
                <m:t>≤</m:t>
              </m:r>
            </m:oMath>
            <w:r w:rsidRPr="00131009">
              <w:rPr>
                <w:rFonts w:eastAsia="Times New Roman" w:cs="Arial"/>
                <w:color w:val="000000"/>
                <w:lang w:val="es-CO"/>
              </w:rPr>
              <w:t>87 V DC</w:t>
            </w:r>
          </w:p>
          <w:p w14:paraId="3CB96B80" w14:textId="77777777" w:rsidR="0074599E" w:rsidRPr="00131009" w:rsidRDefault="0074599E" w:rsidP="00B661E2">
            <w:pPr>
              <w:spacing w:after="0" w:line="240" w:lineRule="auto"/>
              <w:jc w:val="center"/>
              <w:rPr>
                <w:rFonts w:eastAsia="Times New Roman" w:cs="Arial"/>
                <w:color w:val="000000"/>
                <w:lang w:val="es-CO"/>
              </w:rPr>
            </w:pPr>
            <m:oMath>
              <m:r>
                <w:rPr>
                  <w:rFonts w:ascii="Cambria Math" w:eastAsia="Times New Roman" w:hAnsi="Cambria Math" w:cs="Arial"/>
                  <w:color w:val="000000"/>
                  <w:lang w:val="en-GB"/>
                </w:rPr>
                <m:t>≥</m:t>
              </m:r>
            </m:oMath>
            <w:r w:rsidRPr="00131009">
              <w:rPr>
                <w:rFonts w:eastAsia="Times New Roman" w:cs="Arial"/>
                <w:color w:val="000000"/>
                <w:lang w:val="es-CO"/>
              </w:rPr>
              <w:t>93V DC</w:t>
            </w:r>
          </w:p>
        </w:tc>
        <w:tc>
          <w:tcPr>
            <w:tcW w:w="2264" w:type="dxa"/>
            <w:tcBorders>
              <w:top w:val="nil"/>
              <w:left w:val="nil"/>
              <w:bottom w:val="single" w:sz="4" w:space="0" w:color="auto"/>
              <w:right w:val="single" w:sz="4" w:space="0" w:color="auto"/>
            </w:tcBorders>
            <w:shd w:val="clear" w:color="auto" w:fill="auto"/>
            <w:vAlign w:val="center"/>
          </w:tcPr>
          <w:p w14:paraId="305DE145" w14:textId="77777777" w:rsidR="0074599E" w:rsidRPr="00131009" w:rsidRDefault="0074599E" w:rsidP="00B661E2">
            <w:pPr>
              <w:spacing w:after="0" w:line="240" w:lineRule="auto"/>
              <w:jc w:val="center"/>
              <w:rPr>
                <w:rFonts w:eastAsia="Times New Roman" w:cs="Arial"/>
                <w:color w:val="000000"/>
                <w:lang w:val="es-CO"/>
              </w:rPr>
            </w:pPr>
            <w:r w:rsidRPr="00131009">
              <w:rPr>
                <w:rFonts w:eastAsia="Times New Roman" w:cs="Arial"/>
                <w:color w:val="000000"/>
                <w:lang w:val="es-CO"/>
              </w:rPr>
              <w:t>&gt;87V DC</w:t>
            </w:r>
          </w:p>
        </w:tc>
      </w:tr>
    </w:tbl>
    <w:p w14:paraId="7108BCE0" w14:textId="2FEE60DA" w:rsidR="008B0AD9" w:rsidRPr="00C370D4" w:rsidRDefault="0074599E" w:rsidP="00C370D4">
      <w:pPr>
        <w:pStyle w:val="Prrafodelista"/>
        <w:ind w:left="525"/>
        <w:jc w:val="center"/>
        <w:rPr>
          <w:rFonts w:eastAsia="Arial" w:cs="Arial"/>
          <w:i/>
          <w:iCs/>
          <w:szCs w:val="24"/>
        </w:rPr>
      </w:pPr>
      <w:r w:rsidRPr="0074599E">
        <w:rPr>
          <w:rFonts w:eastAsia="Arial" w:cs="Arial"/>
          <w:i/>
          <w:iCs/>
          <w:szCs w:val="24"/>
        </w:rPr>
        <w:t>Fuentes del Autor</w:t>
      </w:r>
    </w:p>
    <w:p w14:paraId="0A8E08D7" w14:textId="06F09340" w:rsidR="0074599E" w:rsidRPr="0074599E" w:rsidRDefault="0074599E" w:rsidP="00B93B72">
      <w:pPr>
        <w:pStyle w:val="Tabla"/>
      </w:pPr>
      <w:bookmarkStart w:id="388" w:name="_Toc127468465"/>
      <w:bookmarkStart w:id="389" w:name="_Toc127778371"/>
      <w:bookmarkStart w:id="390" w:name="_Toc127778852"/>
      <w:bookmarkStart w:id="391" w:name="_Toc127779843"/>
      <w:bookmarkStart w:id="392" w:name="_Toc127782160"/>
      <w:bookmarkStart w:id="393" w:name="_Toc131169904"/>
      <w:bookmarkStart w:id="394" w:name="_Toc134779870"/>
      <w:bookmarkStart w:id="395" w:name="_Toc134780061"/>
      <w:bookmarkStart w:id="396" w:name="_Toc134784935"/>
      <w:bookmarkStart w:id="397" w:name="_Toc136788258"/>
      <w:r w:rsidRPr="0074599E">
        <w:t>Matriz de selección PUGH para el inversor</w:t>
      </w:r>
      <w:bookmarkEnd w:id="388"/>
      <w:bookmarkEnd w:id="389"/>
      <w:bookmarkEnd w:id="390"/>
      <w:bookmarkEnd w:id="391"/>
      <w:bookmarkEnd w:id="392"/>
      <w:bookmarkEnd w:id="393"/>
      <w:bookmarkEnd w:id="394"/>
      <w:bookmarkEnd w:id="395"/>
      <w:bookmarkEnd w:id="396"/>
      <w:bookmarkEnd w:id="397"/>
      <w:r w:rsidRPr="0074599E">
        <w:t xml:space="preserve"> </w:t>
      </w:r>
    </w:p>
    <w:tbl>
      <w:tblPr>
        <w:tblW w:w="9356" w:type="dxa"/>
        <w:tblInd w:w="-152" w:type="dxa"/>
        <w:tblLayout w:type="fixed"/>
        <w:tblCellMar>
          <w:left w:w="70" w:type="dxa"/>
          <w:right w:w="70" w:type="dxa"/>
        </w:tblCellMar>
        <w:tblLook w:val="04A0" w:firstRow="1" w:lastRow="0" w:firstColumn="1" w:lastColumn="0" w:noHBand="0" w:noVBand="1"/>
      </w:tblPr>
      <w:tblGrid>
        <w:gridCol w:w="1408"/>
        <w:gridCol w:w="1853"/>
        <w:gridCol w:w="567"/>
        <w:gridCol w:w="850"/>
        <w:gridCol w:w="709"/>
        <w:gridCol w:w="1134"/>
        <w:gridCol w:w="992"/>
        <w:gridCol w:w="1134"/>
        <w:gridCol w:w="709"/>
      </w:tblGrid>
      <w:tr w:rsidR="0074599E" w:rsidRPr="00FE6772" w14:paraId="39264D3A" w14:textId="77777777" w:rsidTr="00B661E2">
        <w:trPr>
          <w:trHeight w:val="436"/>
        </w:trPr>
        <w:tc>
          <w:tcPr>
            <w:tcW w:w="1408" w:type="dxa"/>
            <w:tcBorders>
              <w:top w:val="single" w:sz="8" w:space="0" w:color="000000"/>
              <w:left w:val="single" w:sz="8" w:space="0" w:color="000000"/>
              <w:bottom w:val="nil"/>
              <w:right w:val="single" w:sz="8" w:space="0" w:color="auto"/>
            </w:tcBorders>
            <w:shd w:val="clear" w:color="auto" w:fill="auto"/>
            <w:vAlign w:val="center"/>
            <w:hideMark/>
          </w:tcPr>
          <w:p w14:paraId="05F5D921"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 xml:space="preserve">Inversor </w:t>
            </w:r>
          </w:p>
        </w:tc>
        <w:tc>
          <w:tcPr>
            <w:tcW w:w="1853" w:type="dxa"/>
            <w:tcBorders>
              <w:top w:val="single" w:sz="8" w:space="0" w:color="auto"/>
              <w:left w:val="nil"/>
              <w:bottom w:val="single" w:sz="8" w:space="0" w:color="auto"/>
              <w:right w:val="single" w:sz="8" w:space="0" w:color="auto"/>
            </w:tcBorders>
            <w:shd w:val="clear" w:color="auto" w:fill="auto"/>
            <w:vAlign w:val="center"/>
            <w:hideMark/>
          </w:tcPr>
          <w:p w14:paraId="4397833B"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 xml:space="preserve">Concepto </w:t>
            </w:r>
          </w:p>
        </w:tc>
        <w:tc>
          <w:tcPr>
            <w:tcW w:w="567" w:type="dxa"/>
            <w:tcBorders>
              <w:top w:val="single" w:sz="8" w:space="0" w:color="auto"/>
              <w:left w:val="nil"/>
              <w:bottom w:val="single" w:sz="8" w:space="0" w:color="auto"/>
              <w:right w:val="single" w:sz="8" w:space="0" w:color="auto"/>
            </w:tcBorders>
            <w:shd w:val="clear" w:color="auto" w:fill="auto"/>
            <w:vAlign w:val="center"/>
            <w:hideMark/>
          </w:tcPr>
          <w:p w14:paraId="269249C6"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w:t>
            </w:r>
          </w:p>
        </w:tc>
        <w:tc>
          <w:tcPr>
            <w:tcW w:w="1559" w:type="dxa"/>
            <w:gridSpan w:val="2"/>
            <w:tcBorders>
              <w:top w:val="single" w:sz="8" w:space="0" w:color="000000"/>
              <w:left w:val="nil"/>
              <w:bottom w:val="single" w:sz="8" w:space="0" w:color="000000"/>
              <w:right w:val="single" w:sz="8" w:space="0" w:color="000000"/>
            </w:tcBorders>
            <w:shd w:val="clear" w:color="000000" w:fill="A9D08E"/>
            <w:vAlign w:val="center"/>
            <w:hideMark/>
          </w:tcPr>
          <w:p w14:paraId="5524F484" w14:textId="77777777" w:rsidR="0074599E" w:rsidRPr="00FE6772" w:rsidRDefault="0074599E" w:rsidP="00B661E2">
            <w:pPr>
              <w:spacing w:after="0" w:line="240" w:lineRule="auto"/>
              <w:jc w:val="center"/>
              <w:rPr>
                <w:rFonts w:eastAsia="Times New Roman"/>
                <w:b/>
                <w:bCs/>
                <w:color w:val="000000"/>
                <w:sz w:val="23"/>
                <w:szCs w:val="23"/>
                <w:lang w:val="en-GB"/>
              </w:rPr>
            </w:pPr>
            <w:r w:rsidRPr="00FE6772">
              <w:rPr>
                <w:rFonts w:eastAsia="Times New Roman"/>
                <w:b/>
                <w:bCs/>
                <w:color w:val="000000"/>
                <w:sz w:val="23"/>
                <w:szCs w:val="23"/>
                <w:lang w:val="en-GB"/>
              </w:rPr>
              <w:t>POWEST-UPS-Hibrida-1KVA-12VDC</w:t>
            </w:r>
          </w:p>
        </w:tc>
        <w:tc>
          <w:tcPr>
            <w:tcW w:w="2126" w:type="dxa"/>
            <w:gridSpan w:val="2"/>
            <w:tcBorders>
              <w:top w:val="single" w:sz="8" w:space="0" w:color="000000"/>
              <w:left w:val="nil"/>
              <w:bottom w:val="single" w:sz="8" w:space="0" w:color="auto"/>
              <w:right w:val="single" w:sz="8" w:space="0" w:color="000000"/>
            </w:tcBorders>
            <w:shd w:val="clear" w:color="000000" w:fill="A9D08E"/>
            <w:vAlign w:val="center"/>
            <w:hideMark/>
          </w:tcPr>
          <w:p w14:paraId="05C53FA7"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PV3000</w:t>
            </w:r>
            <w:r>
              <w:rPr>
                <w:rFonts w:eastAsia="Times New Roman"/>
                <w:b/>
                <w:bCs/>
                <w:color w:val="000000"/>
                <w:sz w:val="23"/>
                <w:szCs w:val="23"/>
                <w:lang w:val="es-CO"/>
              </w:rPr>
              <w:t>-LMPK</w:t>
            </w:r>
          </w:p>
        </w:tc>
        <w:tc>
          <w:tcPr>
            <w:tcW w:w="1843" w:type="dxa"/>
            <w:gridSpan w:val="2"/>
            <w:tcBorders>
              <w:top w:val="single" w:sz="8" w:space="0" w:color="000000"/>
              <w:left w:val="nil"/>
              <w:bottom w:val="single" w:sz="8" w:space="0" w:color="auto"/>
              <w:right w:val="single" w:sz="8" w:space="0" w:color="000000"/>
            </w:tcBorders>
            <w:shd w:val="clear" w:color="000000" w:fill="A9D08E"/>
            <w:vAlign w:val="center"/>
            <w:hideMark/>
          </w:tcPr>
          <w:p w14:paraId="7B279905" w14:textId="77777777" w:rsidR="0074599E" w:rsidRPr="00FE6772" w:rsidRDefault="0074599E" w:rsidP="00B661E2">
            <w:pPr>
              <w:spacing w:after="0" w:line="240" w:lineRule="auto"/>
              <w:jc w:val="center"/>
              <w:rPr>
                <w:rFonts w:eastAsia="Times New Roman"/>
                <w:b/>
                <w:bCs/>
                <w:color w:val="000000"/>
                <w:sz w:val="23"/>
                <w:szCs w:val="23"/>
                <w:lang w:val="es-CO"/>
              </w:rPr>
            </w:pPr>
            <w:proofErr w:type="spellStart"/>
            <w:r>
              <w:rPr>
                <w:rFonts w:eastAsia="Times New Roman"/>
                <w:b/>
                <w:bCs/>
                <w:color w:val="000000"/>
                <w:sz w:val="23"/>
                <w:szCs w:val="23"/>
                <w:lang w:val="es-CO"/>
              </w:rPr>
              <w:t>V</w:t>
            </w:r>
            <w:r w:rsidRPr="00FE6772">
              <w:rPr>
                <w:rFonts w:eastAsia="Times New Roman"/>
                <w:b/>
                <w:bCs/>
                <w:color w:val="000000"/>
                <w:sz w:val="23"/>
                <w:szCs w:val="23"/>
                <w:lang w:val="es-CO"/>
              </w:rPr>
              <w:t>oltronic</w:t>
            </w:r>
            <w:proofErr w:type="spellEnd"/>
            <w:r w:rsidRPr="00FE6772">
              <w:rPr>
                <w:rFonts w:eastAsia="Times New Roman"/>
                <w:b/>
                <w:bCs/>
                <w:color w:val="000000"/>
                <w:sz w:val="23"/>
                <w:szCs w:val="23"/>
                <w:lang w:val="es-CO"/>
              </w:rPr>
              <w:t>-</w:t>
            </w:r>
            <w:r>
              <w:rPr>
                <w:rFonts w:eastAsia="Times New Roman"/>
                <w:b/>
                <w:bCs/>
                <w:color w:val="000000"/>
                <w:sz w:val="23"/>
                <w:szCs w:val="23"/>
                <w:lang w:val="es-CO"/>
              </w:rPr>
              <w:t>MKS</w:t>
            </w:r>
          </w:p>
        </w:tc>
      </w:tr>
      <w:tr w:rsidR="0074599E" w:rsidRPr="00FE6772" w14:paraId="75078CB9" w14:textId="77777777" w:rsidTr="00B661E2">
        <w:trPr>
          <w:trHeight w:val="249"/>
        </w:trPr>
        <w:tc>
          <w:tcPr>
            <w:tcW w:w="14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6D8004"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Criterios</w:t>
            </w:r>
          </w:p>
        </w:tc>
        <w:tc>
          <w:tcPr>
            <w:tcW w:w="1853" w:type="dxa"/>
            <w:tcBorders>
              <w:top w:val="nil"/>
              <w:left w:val="nil"/>
              <w:bottom w:val="single" w:sz="8" w:space="0" w:color="auto"/>
              <w:right w:val="single" w:sz="8" w:space="0" w:color="auto"/>
            </w:tcBorders>
            <w:shd w:val="clear" w:color="000000" w:fill="A9D08E"/>
            <w:vAlign w:val="bottom"/>
            <w:hideMark/>
          </w:tcPr>
          <w:p w14:paraId="3CD4DA0B" w14:textId="77777777" w:rsidR="0074599E" w:rsidRPr="00FE6772" w:rsidRDefault="0074599E" w:rsidP="00B661E2">
            <w:pPr>
              <w:spacing w:after="0" w:line="240" w:lineRule="auto"/>
              <w:rPr>
                <w:rFonts w:eastAsia="Times New Roman"/>
                <w:b/>
                <w:bCs/>
                <w:color w:val="000000"/>
                <w:lang w:val="es-CO"/>
              </w:rPr>
            </w:pPr>
            <w:r w:rsidRPr="00FE6772">
              <w:rPr>
                <w:rFonts w:eastAsia="Times New Roman"/>
                <w:b/>
                <w:bCs/>
                <w:color w:val="000000"/>
                <w:lang w:val="es-CO"/>
              </w:rPr>
              <w:t>Inversión inicial</w:t>
            </w:r>
          </w:p>
        </w:tc>
        <w:tc>
          <w:tcPr>
            <w:tcW w:w="567" w:type="dxa"/>
            <w:tcBorders>
              <w:top w:val="nil"/>
              <w:left w:val="nil"/>
              <w:bottom w:val="single" w:sz="8" w:space="0" w:color="auto"/>
              <w:right w:val="single" w:sz="8" w:space="0" w:color="auto"/>
            </w:tcBorders>
            <w:shd w:val="clear" w:color="000000" w:fill="A9D08E"/>
            <w:vAlign w:val="bottom"/>
            <w:hideMark/>
          </w:tcPr>
          <w:p w14:paraId="4CBDA180" w14:textId="77777777" w:rsidR="0074599E" w:rsidRPr="00FE6772" w:rsidRDefault="0074599E" w:rsidP="00B661E2">
            <w:pPr>
              <w:spacing w:after="0" w:line="240" w:lineRule="auto"/>
              <w:jc w:val="right"/>
              <w:rPr>
                <w:rFonts w:eastAsia="Times New Roman"/>
                <w:b/>
                <w:bCs/>
                <w:color w:val="000000"/>
                <w:lang w:val="es-CO"/>
              </w:rPr>
            </w:pPr>
            <w:r w:rsidRPr="00FE6772">
              <w:rPr>
                <w:rFonts w:eastAsia="Times New Roman"/>
                <w:b/>
                <w:bCs/>
                <w:color w:val="000000"/>
                <w:lang w:val="es-CO"/>
              </w:rPr>
              <w:t>31</w:t>
            </w:r>
          </w:p>
        </w:tc>
        <w:tc>
          <w:tcPr>
            <w:tcW w:w="850" w:type="dxa"/>
            <w:tcBorders>
              <w:top w:val="nil"/>
              <w:left w:val="nil"/>
              <w:bottom w:val="single" w:sz="8" w:space="0" w:color="auto"/>
              <w:right w:val="single" w:sz="8" w:space="0" w:color="auto"/>
            </w:tcBorders>
            <w:shd w:val="clear" w:color="auto" w:fill="auto"/>
            <w:vAlign w:val="center"/>
            <w:hideMark/>
          </w:tcPr>
          <w:p w14:paraId="21E98C9C"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0</w:t>
            </w:r>
          </w:p>
        </w:tc>
        <w:tc>
          <w:tcPr>
            <w:tcW w:w="709" w:type="dxa"/>
            <w:tcBorders>
              <w:top w:val="nil"/>
              <w:left w:val="nil"/>
              <w:bottom w:val="single" w:sz="8" w:space="0" w:color="auto"/>
              <w:right w:val="single" w:sz="8" w:space="0" w:color="auto"/>
            </w:tcBorders>
            <w:shd w:val="clear" w:color="auto" w:fill="auto"/>
            <w:vAlign w:val="center"/>
            <w:hideMark/>
          </w:tcPr>
          <w:p w14:paraId="17C3FFBC"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0</w:t>
            </w:r>
          </w:p>
        </w:tc>
        <w:tc>
          <w:tcPr>
            <w:tcW w:w="1134" w:type="dxa"/>
            <w:tcBorders>
              <w:top w:val="nil"/>
              <w:left w:val="nil"/>
              <w:bottom w:val="single" w:sz="8" w:space="0" w:color="auto"/>
              <w:right w:val="single" w:sz="8" w:space="0" w:color="auto"/>
            </w:tcBorders>
            <w:shd w:val="clear" w:color="auto" w:fill="auto"/>
            <w:vAlign w:val="center"/>
            <w:hideMark/>
          </w:tcPr>
          <w:p w14:paraId="55369893"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992" w:type="dxa"/>
            <w:tcBorders>
              <w:top w:val="nil"/>
              <w:left w:val="nil"/>
              <w:bottom w:val="single" w:sz="8" w:space="0" w:color="auto"/>
              <w:right w:val="single" w:sz="8" w:space="0" w:color="auto"/>
            </w:tcBorders>
            <w:shd w:val="clear" w:color="auto" w:fill="auto"/>
            <w:vAlign w:val="center"/>
            <w:hideMark/>
          </w:tcPr>
          <w:p w14:paraId="2A8831F8"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-31</w:t>
            </w:r>
          </w:p>
        </w:tc>
        <w:tc>
          <w:tcPr>
            <w:tcW w:w="1134" w:type="dxa"/>
            <w:tcBorders>
              <w:top w:val="nil"/>
              <w:left w:val="nil"/>
              <w:bottom w:val="single" w:sz="8" w:space="0" w:color="auto"/>
              <w:right w:val="single" w:sz="8" w:space="0" w:color="auto"/>
            </w:tcBorders>
            <w:shd w:val="clear" w:color="auto" w:fill="auto"/>
            <w:vAlign w:val="center"/>
            <w:hideMark/>
          </w:tcPr>
          <w:p w14:paraId="45F1C685"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709" w:type="dxa"/>
            <w:tcBorders>
              <w:top w:val="nil"/>
              <w:left w:val="nil"/>
              <w:bottom w:val="single" w:sz="8" w:space="0" w:color="auto"/>
              <w:right w:val="single" w:sz="8" w:space="0" w:color="auto"/>
            </w:tcBorders>
            <w:shd w:val="clear" w:color="auto" w:fill="auto"/>
            <w:vAlign w:val="center"/>
            <w:hideMark/>
          </w:tcPr>
          <w:p w14:paraId="6759A478"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31</w:t>
            </w:r>
          </w:p>
        </w:tc>
      </w:tr>
      <w:tr w:rsidR="0074599E" w:rsidRPr="00FE6772" w14:paraId="107F8E0F" w14:textId="77777777" w:rsidTr="00B661E2">
        <w:trPr>
          <w:trHeight w:val="409"/>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3DAE7C16" w14:textId="77777777" w:rsidR="0074599E" w:rsidRPr="00FE6772" w:rsidRDefault="0074599E" w:rsidP="00B661E2">
            <w:pPr>
              <w:spacing w:after="0" w:line="240" w:lineRule="auto"/>
              <w:rPr>
                <w:rFonts w:eastAsia="Times New Roman"/>
                <w:b/>
                <w:bCs/>
                <w:color w:val="000000"/>
                <w:sz w:val="23"/>
                <w:szCs w:val="23"/>
                <w:lang w:val="es-CO"/>
              </w:rPr>
            </w:pPr>
          </w:p>
        </w:tc>
        <w:tc>
          <w:tcPr>
            <w:tcW w:w="1853" w:type="dxa"/>
            <w:tcBorders>
              <w:top w:val="nil"/>
              <w:left w:val="nil"/>
              <w:bottom w:val="single" w:sz="8" w:space="0" w:color="auto"/>
              <w:right w:val="nil"/>
            </w:tcBorders>
            <w:shd w:val="clear" w:color="000000" w:fill="A9D08E"/>
            <w:vAlign w:val="bottom"/>
            <w:hideMark/>
          </w:tcPr>
          <w:p w14:paraId="69DB1A9A" w14:textId="77777777" w:rsidR="0074599E" w:rsidRPr="00FE6772" w:rsidRDefault="0074599E" w:rsidP="00B661E2">
            <w:pPr>
              <w:spacing w:after="0" w:line="240" w:lineRule="auto"/>
              <w:rPr>
                <w:rFonts w:eastAsia="Times New Roman"/>
                <w:b/>
                <w:bCs/>
                <w:color w:val="000000"/>
                <w:lang w:val="es-CO"/>
              </w:rPr>
            </w:pPr>
            <w:r w:rsidRPr="00FE6772">
              <w:rPr>
                <w:rFonts w:eastAsia="Times New Roman"/>
                <w:b/>
                <w:bCs/>
                <w:color w:val="000000"/>
                <w:lang w:val="es-CO"/>
              </w:rPr>
              <w:t xml:space="preserve">Eficiencia de salida </w:t>
            </w:r>
          </w:p>
        </w:tc>
        <w:tc>
          <w:tcPr>
            <w:tcW w:w="567" w:type="dxa"/>
            <w:tcBorders>
              <w:top w:val="nil"/>
              <w:left w:val="single" w:sz="8" w:space="0" w:color="auto"/>
              <w:bottom w:val="single" w:sz="8" w:space="0" w:color="auto"/>
              <w:right w:val="single" w:sz="8" w:space="0" w:color="auto"/>
            </w:tcBorders>
            <w:shd w:val="clear" w:color="000000" w:fill="A9D08E"/>
            <w:vAlign w:val="bottom"/>
            <w:hideMark/>
          </w:tcPr>
          <w:p w14:paraId="15987225" w14:textId="77777777" w:rsidR="0074599E" w:rsidRPr="00FE6772" w:rsidRDefault="0074599E" w:rsidP="00B661E2">
            <w:pPr>
              <w:spacing w:after="0" w:line="240" w:lineRule="auto"/>
              <w:jc w:val="right"/>
              <w:rPr>
                <w:rFonts w:eastAsia="Times New Roman"/>
                <w:b/>
                <w:bCs/>
                <w:color w:val="000000"/>
                <w:lang w:val="es-CO"/>
              </w:rPr>
            </w:pPr>
            <w:r w:rsidRPr="00FE6772">
              <w:rPr>
                <w:rFonts w:eastAsia="Times New Roman"/>
                <w:b/>
                <w:bCs/>
                <w:color w:val="000000"/>
                <w:lang w:val="es-CO"/>
              </w:rPr>
              <w:t>33</w:t>
            </w:r>
          </w:p>
        </w:tc>
        <w:tc>
          <w:tcPr>
            <w:tcW w:w="850" w:type="dxa"/>
            <w:tcBorders>
              <w:top w:val="nil"/>
              <w:left w:val="nil"/>
              <w:bottom w:val="single" w:sz="8" w:space="0" w:color="auto"/>
              <w:right w:val="single" w:sz="8" w:space="0" w:color="auto"/>
            </w:tcBorders>
            <w:shd w:val="clear" w:color="auto" w:fill="auto"/>
            <w:vAlign w:val="center"/>
            <w:hideMark/>
          </w:tcPr>
          <w:p w14:paraId="145FB402" w14:textId="77777777" w:rsidR="0074599E" w:rsidRPr="00FE6772" w:rsidRDefault="0074599E" w:rsidP="00B661E2">
            <w:pPr>
              <w:spacing w:after="0" w:line="240" w:lineRule="auto"/>
              <w:jc w:val="center"/>
              <w:rPr>
                <w:rFonts w:eastAsia="Times New Roman"/>
                <w:color w:val="000000"/>
                <w:sz w:val="23"/>
                <w:szCs w:val="23"/>
                <w:lang w:val="es-CO"/>
              </w:rPr>
            </w:pPr>
            <w:r>
              <w:rPr>
                <w:rFonts w:eastAsia="Times New Roman"/>
                <w:color w:val="000000"/>
                <w:sz w:val="23"/>
                <w:szCs w:val="23"/>
                <w:lang w:val="es-CO"/>
              </w:rPr>
              <w:t>0</w:t>
            </w:r>
          </w:p>
        </w:tc>
        <w:tc>
          <w:tcPr>
            <w:tcW w:w="709" w:type="dxa"/>
            <w:tcBorders>
              <w:top w:val="nil"/>
              <w:left w:val="nil"/>
              <w:bottom w:val="single" w:sz="8" w:space="0" w:color="auto"/>
              <w:right w:val="single" w:sz="8" w:space="0" w:color="auto"/>
            </w:tcBorders>
            <w:shd w:val="clear" w:color="auto" w:fill="auto"/>
            <w:vAlign w:val="center"/>
            <w:hideMark/>
          </w:tcPr>
          <w:p w14:paraId="36897DE7" w14:textId="77777777" w:rsidR="0074599E" w:rsidRPr="00FE6772" w:rsidRDefault="0074599E" w:rsidP="00B661E2">
            <w:pPr>
              <w:spacing w:after="0" w:line="240" w:lineRule="auto"/>
              <w:jc w:val="center"/>
              <w:rPr>
                <w:rFonts w:eastAsia="Times New Roman"/>
                <w:color w:val="000000"/>
                <w:sz w:val="23"/>
                <w:szCs w:val="23"/>
                <w:lang w:val="es-CO"/>
              </w:rPr>
            </w:pPr>
            <w:r>
              <w:rPr>
                <w:rFonts w:eastAsia="Times New Roman"/>
                <w:color w:val="000000"/>
                <w:sz w:val="23"/>
                <w:szCs w:val="23"/>
                <w:lang w:val="es-CO"/>
              </w:rPr>
              <w:t>0</w:t>
            </w:r>
          </w:p>
        </w:tc>
        <w:tc>
          <w:tcPr>
            <w:tcW w:w="1134" w:type="dxa"/>
            <w:tcBorders>
              <w:top w:val="nil"/>
              <w:left w:val="nil"/>
              <w:bottom w:val="single" w:sz="8" w:space="0" w:color="auto"/>
              <w:right w:val="single" w:sz="8" w:space="0" w:color="auto"/>
            </w:tcBorders>
            <w:shd w:val="clear" w:color="auto" w:fill="auto"/>
            <w:vAlign w:val="center"/>
            <w:hideMark/>
          </w:tcPr>
          <w:p w14:paraId="53AFE434"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992" w:type="dxa"/>
            <w:tcBorders>
              <w:top w:val="nil"/>
              <w:left w:val="nil"/>
              <w:bottom w:val="single" w:sz="8" w:space="0" w:color="auto"/>
              <w:right w:val="single" w:sz="8" w:space="0" w:color="auto"/>
            </w:tcBorders>
            <w:shd w:val="clear" w:color="auto" w:fill="auto"/>
            <w:vAlign w:val="center"/>
            <w:hideMark/>
          </w:tcPr>
          <w:p w14:paraId="1DD27E34"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33</w:t>
            </w:r>
          </w:p>
        </w:tc>
        <w:tc>
          <w:tcPr>
            <w:tcW w:w="1134" w:type="dxa"/>
            <w:tcBorders>
              <w:top w:val="nil"/>
              <w:left w:val="nil"/>
              <w:bottom w:val="single" w:sz="8" w:space="0" w:color="auto"/>
              <w:right w:val="single" w:sz="8" w:space="0" w:color="auto"/>
            </w:tcBorders>
            <w:shd w:val="clear" w:color="auto" w:fill="auto"/>
            <w:vAlign w:val="center"/>
            <w:hideMark/>
          </w:tcPr>
          <w:p w14:paraId="2F40462A"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709" w:type="dxa"/>
            <w:tcBorders>
              <w:top w:val="nil"/>
              <w:left w:val="nil"/>
              <w:bottom w:val="single" w:sz="8" w:space="0" w:color="auto"/>
              <w:right w:val="single" w:sz="8" w:space="0" w:color="auto"/>
            </w:tcBorders>
            <w:shd w:val="clear" w:color="auto" w:fill="auto"/>
            <w:vAlign w:val="center"/>
            <w:hideMark/>
          </w:tcPr>
          <w:p w14:paraId="4FD098B7"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33</w:t>
            </w:r>
          </w:p>
        </w:tc>
      </w:tr>
      <w:tr w:rsidR="0074599E" w:rsidRPr="00FE6772" w14:paraId="3BAC0E09" w14:textId="77777777" w:rsidTr="00B661E2">
        <w:trPr>
          <w:trHeight w:val="365"/>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0879864E" w14:textId="77777777" w:rsidR="0074599E" w:rsidRPr="00FE6772" w:rsidRDefault="0074599E" w:rsidP="00B661E2">
            <w:pPr>
              <w:spacing w:after="0" w:line="240" w:lineRule="auto"/>
              <w:rPr>
                <w:rFonts w:eastAsia="Times New Roman"/>
                <w:b/>
                <w:bCs/>
                <w:color w:val="000000"/>
                <w:sz w:val="23"/>
                <w:szCs w:val="23"/>
                <w:lang w:val="es-CO"/>
              </w:rPr>
            </w:pPr>
          </w:p>
        </w:tc>
        <w:tc>
          <w:tcPr>
            <w:tcW w:w="1853" w:type="dxa"/>
            <w:tcBorders>
              <w:top w:val="nil"/>
              <w:left w:val="nil"/>
              <w:bottom w:val="single" w:sz="8" w:space="0" w:color="auto"/>
              <w:right w:val="nil"/>
            </w:tcBorders>
            <w:shd w:val="clear" w:color="000000" w:fill="A9D08E"/>
            <w:vAlign w:val="bottom"/>
            <w:hideMark/>
          </w:tcPr>
          <w:p w14:paraId="3922224C" w14:textId="77777777" w:rsidR="0074599E" w:rsidRPr="00FE6772" w:rsidRDefault="0074599E" w:rsidP="00B661E2">
            <w:pPr>
              <w:spacing w:after="0" w:line="240" w:lineRule="auto"/>
              <w:rPr>
                <w:rFonts w:eastAsia="Times New Roman"/>
                <w:b/>
                <w:bCs/>
                <w:color w:val="000000"/>
                <w:lang w:val="es-CO"/>
              </w:rPr>
            </w:pPr>
            <w:r>
              <w:rPr>
                <w:rFonts w:eastAsia="Times New Roman"/>
                <w:b/>
                <w:bCs/>
                <w:color w:val="000000"/>
                <w:lang w:val="es-CO"/>
              </w:rPr>
              <w:t xml:space="preserve">Rango de operación </w:t>
            </w:r>
            <w:r w:rsidRPr="00FE6772">
              <w:rPr>
                <w:rFonts w:eastAsia="Times New Roman"/>
                <w:b/>
                <w:bCs/>
                <w:color w:val="000000"/>
                <w:lang w:val="es-CO"/>
              </w:rPr>
              <w:t>MPPT</w:t>
            </w:r>
          </w:p>
        </w:tc>
        <w:tc>
          <w:tcPr>
            <w:tcW w:w="567" w:type="dxa"/>
            <w:tcBorders>
              <w:top w:val="nil"/>
              <w:left w:val="single" w:sz="8" w:space="0" w:color="auto"/>
              <w:bottom w:val="single" w:sz="8" w:space="0" w:color="auto"/>
              <w:right w:val="single" w:sz="8" w:space="0" w:color="auto"/>
            </w:tcBorders>
            <w:shd w:val="clear" w:color="000000" w:fill="A9D08E"/>
            <w:vAlign w:val="bottom"/>
            <w:hideMark/>
          </w:tcPr>
          <w:p w14:paraId="6D8A8DC8" w14:textId="77777777" w:rsidR="0074599E" w:rsidRPr="00FE6772" w:rsidRDefault="0074599E" w:rsidP="00B661E2">
            <w:pPr>
              <w:spacing w:after="0" w:line="240" w:lineRule="auto"/>
              <w:jc w:val="right"/>
              <w:rPr>
                <w:rFonts w:eastAsia="Times New Roman"/>
                <w:b/>
                <w:bCs/>
                <w:color w:val="000000"/>
                <w:lang w:val="es-CO"/>
              </w:rPr>
            </w:pPr>
            <w:r w:rsidRPr="00FE6772">
              <w:rPr>
                <w:rFonts w:eastAsia="Times New Roman"/>
                <w:b/>
                <w:bCs/>
                <w:color w:val="000000"/>
                <w:lang w:val="es-CO"/>
              </w:rPr>
              <w:t>35</w:t>
            </w:r>
          </w:p>
        </w:tc>
        <w:tc>
          <w:tcPr>
            <w:tcW w:w="850" w:type="dxa"/>
            <w:tcBorders>
              <w:top w:val="nil"/>
              <w:left w:val="nil"/>
              <w:bottom w:val="single" w:sz="8" w:space="0" w:color="auto"/>
              <w:right w:val="single" w:sz="8" w:space="0" w:color="auto"/>
            </w:tcBorders>
            <w:shd w:val="clear" w:color="auto" w:fill="auto"/>
            <w:vAlign w:val="center"/>
            <w:hideMark/>
          </w:tcPr>
          <w:p w14:paraId="776E1921"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709" w:type="dxa"/>
            <w:tcBorders>
              <w:top w:val="nil"/>
              <w:left w:val="nil"/>
              <w:bottom w:val="single" w:sz="8" w:space="0" w:color="auto"/>
              <w:right w:val="single" w:sz="8" w:space="0" w:color="auto"/>
            </w:tcBorders>
            <w:shd w:val="clear" w:color="auto" w:fill="auto"/>
            <w:vAlign w:val="center"/>
            <w:hideMark/>
          </w:tcPr>
          <w:p w14:paraId="55C70158"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-35</w:t>
            </w:r>
          </w:p>
        </w:tc>
        <w:tc>
          <w:tcPr>
            <w:tcW w:w="1134" w:type="dxa"/>
            <w:tcBorders>
              <w:top w:val="nil"/>
              <w:left w:val="nil"/>
              <w:bottom w:val="single" w:sz="8" w:space="0" w:color="auto"/>
              <w:right w:val="single" w:sz="8" w:space="0" w:color="auto"/>
            </w:tcBorders>
            <w:shd w:val="clear" w:color="auto" w:fill="auto"/>
            <w:vAlign w:val="center"/>
            <w:hideMark/>
          </w:tcPr>
          <w:p w14:paraId="4E8B7EA2"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992" w:type="dxa"/>
            <w:tcBorders>
              <w:top w:val="nil"/>
              <w:left w:val="nil"/>
              <w:bottom w:val="single" w:sz="8" w:space="0" w:color="auto"/>
              <w:right w:val="single" w:sz="8" w:space="0" w:color="auto"/>
            </w:tcBorders>
            <w:shd w:val="clear" w:color="auto" w:fill="auto"/>
            <w:vAlign w:val="center"/>
            <w:hideMark/>
          </w:tcPr>
          <w:p w14:paraId="5885FBBF"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35</w:t>
            </w:r>
          </w:p>
        </w:tc>
        <w:tc>
          <w:tcPr>
            <w:tcW w:w="1134" w:type="dxa"/>
            <w:tcBorders>
              <w:top w:val="nil"/>
              <w:left w:val="nil"/>
              <w:bottom w:val="single" w:sz="8" w:space="0" w:color="auto"/>
              <w:right w:val="single" w:sz="8" w:space="0" w:color="auto"/>
            </w:tcBorders>
            <w:shd w:val="clear" w:color="auto" w:fill="auto"/>
            <w:vAlign w:val="center"/>
            <w:hideMark/>
          </w:tcPr>
          <w:p w14:paraId="2717A1A2"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-1</w:t>
            </w:r>
          </w:p>
        </w:tc>
        <w:tc>
          <w:tcPr>
            <w:tcW w:w="709" w:type="dxa"/>
            <w:tcBorders>
              <w:top w:val="nil"/>
              <w:left w:val="nil"/>
              <w:bottom w:val="single" w:sz="8" w:space="0" w:color="auto"/>
              <w:right w:val="single" w:sz="8" w:space="0" w:color="auto"/>
            </w:tcBorders>
            <w:shd w:val="clear" w:color="auto" w:fill="auto"/>
            <w:vAlign w:val="center"/>
            <w:hideMark/>
          </w:tcPr>
          <w:p w14:paraId="50A0961F" w14:textId="77777777" w:rsidR="0074599E" w:rsidRPr="00FE6772" w:rsidRDefault="0074599E" w:rsidP="00B661E2">
            <w:pPr>
              <w:spacing w:after="0" w:line="240" w:lineRule="auto"/>
              <w:jc w:val="center"/>
              <w:rPr>
                <w:rFonts w:eastAsia="Times New Roman"/>
                <w:color w:val="000000"/>
                <w:sz w:val="23"/>
                <w:szCs w:val="23"/>
                <w:lang w:val="es-CO"/>
              </w:rPr>
            </w:pPr>
            <w:r w:rsidRPr="00FE6772">
              <w:rPr>
                <w:rFonts w:eastAsia="Times New Roman"/>
                <w:color w:val="000000"/>
                <w:sz w:val="23"/>
                <w:szCs w:val="23"/>
                <w:lang w:val="es-CO"/>
              </w:rPr>
              <w:t>-35</w:t>
            </w:r>
          </w:p>
        </w:tc>
      </w:tr>
      <w:tr w:rsidR="0074599E" w:rsidRPr="00FE6772" w14:paraId="1C1782B2" w14:textId="77777777" w:rsidTr="00B661E2">
        <w:trPr>
          <w:trHeight w:val="187"/>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52A342E4" w14:textId="77777777" w:rsidR="0074599E" w:rsidRPr="00FE6772" w:rsidRDefault="0074599E" w:rsidP="00B661E2">
            <w:pPr>
              <w:spacing w:after="0" w:line="240" w:lineRule="auto"/>
              <w:rPr>
                <w:rFonts w:eastAsia="Times New Roman"/>
                <w:b/>
                <w:bCs/>
                <w:color w:val="000000"/>
                <w:sz w:val="23"/>
                <w:szCs w:val="23"/>
                <w:lang w:val="es-CO"/>
              </w:rPr>
            </w:pPr>
          </w:p>
        </w:tc>
        <w:tc>
          <w:tcPr>
            <w:tcW w:w="2420" w:type="dxa"/>
            <w:gridSpan w:val="2"/>
            <w:tcBorders>
              <w:top w:val="single" w:sz="8" w:space="0" w:color="000000"/>
              <w:left w:val="nil"/>
              <w:bottom w:val="single" w:sz="8" w:space="0" w:color="000000"/>
              <w:right w:val="single" w:sz="8" w:space="0" w:color="000000"/>
            </w:tcBorders>
            <w:shd w:val="clear" w:color="000000" w:fill="548235"/>
            <w:vAlign w:val="center"/>
            <w:hideMark/>
          </w:tcPr>
          <w:p w14:paraId="5C49F394"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Total</w:t>
            </w:r>
          </w:p>
        </w:tc>
        <w:tc>
          <w:tcPr>
            <w:tcW w:w="1559" w:type="dxa"/>
            <w:gridSpan w:val="2"/>
            <w:tcBorders>
              <w:top w:val="single" w:sz="8" w:space="0" w:color="000000"/>
              <w:left w:val="nil"/>
              <w:bottom w:val="single" w:sz="8" w:space="0" w:color="000000"/>
              <w:right w:val="single" w:sz="8" w:space="0" w:color="000000"/>
            </w:tcBorders>
            <w:shd w:val="clear" w:color="000000" w:fill="FFCC66"/>
            <w:vAlign w:val="center"/>
            <w:hideMark/>
          </w:tcPr>
          <w:p w14:paraId="1C124AF0" w14:textId="77777777" w:rsidR="0074599E" w:rsidRPr="00FE6772" w:rsidRDefault="0074599E" w:rsidP="00B661E2">
            <w:pPr>
              <w:spacing w:after="0" w:line="240" w:lineRule="auto"/>
              <w:jc w:val="center"/>
              <w:rPr>
                <w:rFonts w:eastAsia="Times New Roman"/>
                <w:b/>
                <w:bCs/>
                <w:color w:val="000000"/>
                <w:sz w:val="23"/>
                <w:szCs w:val="23"/>
                <w:lang w:val="es-CO"/>
              </w:rPr>
            </w:pPr>
            <w:r>
              <w:rPr>
                <w:rFonts w:eastAsia="Times New Roman"/>
                <w:b/>
                <w:bCs/>
                <w:color w:val="000000"/>
                <w:sz w:val="23"/>
                <w:szCs w:val="23"/>
                <w:lang w:val="es-CO"/>
              </w:rPr>
              <w:t>-35</w:t>
            </w:r>
          </w:p>
        </w:tc>
        <w:tc>
          <w:tcPr>
            <w:tcW w:w="2126" w:type="dxa"/>
            <w:gridSpan w:val="2"/>
            <w:tcBorders>
              <w:top w:val="single" w:sz="8" w:space="0" w:color="000000"/>
              <w:left w:val="nil"/>
              <w:bottom w:val="single" w:sz="8" w:space="0" w:color="000000"/>
              <w:right w:val="single" w:sz="8" w:space="0" w:color="000000"/>
            </w:tcBorders>
            <w:shd w:val="clear" w:color="000000" w:fill="FFCC66"/>
            <w:vAlign w:val="center"/>
            <w:hideMark/>
          </w:tcPr>
          <w:p w14:paraId="04D18852"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37</w:t>
            </w:r>
          </w:p>
        </w:tc>
        <w:tc>
          <w:tcPr>
            <w:tcW w:w="1843" w:type="dxa"/>
            <w:gridSpan w:val="2"/>
            <w:tcBorders>
              <w:top w:val="single" w:sz="8" w:space="0" w:color="000000"/>
              <w:left w:val="nil"/>
              <w:bottom w:val="single" w:sz="8" w:space="0" w:color="000000"/>
              <w:right w:val="single" w:sz="8" w:space="0" w:color="000000"/>
            </w:tcBorders>
            <w:shd w:val="clear" w:color="000000" w:fill="FFCC66"/>
            <w:vAlign w:val="center"/>
            <w:hideMark/>
          </w:tcPr>
          <w:p w14:paraId="75676EED" w14:textId="77777777" w:rsidR="0074599E" w:rsidRPr="00FE6772" w:rsidRDefault="0074599E" w:rsidP="00B661E2">
            <w:pPr>
              <w:spacing w:after="0" w:line="240" w:lineRule="auto"/>
              <w:jc w:val="center"/>
              <w:rPr>
                <w:rFonts w:eastAsia="Times New Roman"/>
                <w:b/>
                <w:bCs/>
                <w:color w:val="000000"/>
                <w:sz w:val="23"/>
                <w:szCs w:val="23"/>
                <w:lang w:val="es-CO"/>
              </w:rPr>
            </w:pPr>
            <w:r w:rsidRPr="00FE6772">
              <w:rPr>
                <w:rFonts w:eastAsia="Times New Roman"/>
                <w:b/>
                <w:bCs/>
                <w:color w:val="000000"/>
                <w:sz w:val="23"/>
                <w:szCs w:val="23"/>
                <w:lang w:val="es-CO"/>
              </w:rPr>
              <w:t>29</w:t>
            </w:r>
          </w:p>
        </w:tc>
      </w:tr>
    </w:tbl>
    <w:p w14:paraId="4CFD9F3C" w14:textId="77777777" w:rsidR="0074599E" w:rsidRPr="0074599E" w:rsidRDefault="0074599E" w:rsidP="008B716A">
      <w:pPr>
        <w:pStyle w:val="Prrafodelista"/>
        <w:ind w:left="525"/>
        <w:jc w:val="center"/>
        <w:rPr>
          <w:rFonts w:eastAsia="Arial" w:cs="Arial"/>
          <w:i/>
          <w:iCs/>
          <w:szCs w:val="24"/>
        </w:rPr>
      </w:pPr>
      <w:r w:rsidRPr="0074599E">
        <w:rPr>
          <w:rFonts w:eastAsia="Arial" w:cs="Arial"/>
          <w:i/>
          <w:iCs/>
          <w:szCs w:val="24"/>
        </w:rPr>
        <w:t>Fuentes del Autor</w:t>
      </w:r>
    </w:p>
    <w:p w14:paraId="034F47B5" w14:textId="4266E993" w:rsidR="0074599E" w:rsidRPr="0074599E" w:rsidRDefault="008B716A" w:rsidP="0074599E">
      <w:pPr>
        <w:rPr>
          <w:rFonts w:eastAsia="Arial" w:cs="Arial"/>
          <w:szCs w:val="24"/>
        </w:rPr>
      </w:pPr>
      <w:r>
        <w:rPr>
          <w:rFonts w:eastAsia="Arial" w:cs="Arial"/>
          <w:szCs w:val="24"/>
        </w:rPr>
        <w:t>Como se muestra en la tabla 2</w:t>
      </w:r>
      <w:r w:rsidR="0093129E">
        <w:rPr>
          <w:rFonts w:eastAsia="Arial" w:cs="Arial"/>
          <w:szCs w:val="24"/>
        </w:rPr>
        <w:t>5</w:t>
      </w:r>
      <w:r>
        <w:rPr>
          <w:rFonts w:eastAsia="Arial" w:cs="Arial"/>
          <w:szCs w:val="24"/>
        </w:rPr>
        <w:t xml:space="preserve">, </w:t>
      </w:r>
      <w:r w:rsidR="00416554">
        <w:rPr>
          <w:rFonts w:eastAsia="Arial" w:cs="Arial"/>
          <w:szCs w:val="24"/>
        </w:rPr>
        <w:t>e</w:t>
      </w:r>
      <w:r w:rsidR="000523CF">
        <w:rPr>
          <w:rFonts w:eastAsia="Arial" w:cs="Arial"/>
          <w:szCs w:val="24"/>
        </w:rPr>
        <w:t xml:space="preserve">l inversor </w:t>
      </w:r>
      <w:proofErr w:type="spellStart"/>
      <w:r w:rsidR="000523CF">
        <w:rPr>
          <w:rFonts w:eastAsia="Arial" w:cs="Arial"/>
          <w:szCs w:val="24"/>
        </w:rPr>
        <w:t>Powest</w:t>
      </w:r>
      <w:proofErr w:type="spellEnd"/>
      <w:r w:rsidR="000523CF">
        <w:rPr>
          <w:rFonts w:eastAsia="Arial" w:cs="Arial"/>
          <w:szCs w:val="24"/>
        </w:rPr>
        <w:t xml:space="preserve"> </w:t>
      </w:r>
      <w:r w:rsidR="00427E0C">
        <w:rPr>
          <w:rFonts w:eastAsia="Arial" w:cs="Arial"/>
          <w:szCs w:val="24"/>
        </w:rPr>
        <w:t>se</w:t>
      </w:r>
      <w:r w:rsidR="000523CF">
        <w:rPr>
          <w:rFonts w:eastAsia="Arial" w:cs="Arial"/>
          <w:szCs w:val="24"/>
        </w:rPr>
        <w:t xml:space="preserve"> descart</w:t>
      </w:r>
      <w:r w:rsidR="00427E0C">
        <w:rPr>
          <w:rFonts w:eastAsia="Arial" w:cs="Arial"/>
          <w:szCs w:val="24"/>
        </w:rPr>
        <w:t>ó</w:t>
      </w:r>
      <w:r w:rsidR="000523CF">
        <w:rPr>
          <w:rFonts w:eastAsia="Arial" w:cs="Arial"/>
          <w:szCs w:val="24"/>
        </w:rPr>
        <w:t xml:space="preserve"> de la selección por su bajo rango de operación MPPT. </w:t>
      </w:r>
      <w:r w:rsidR="0074599E" w:rsidRPr="0074599E">
        <w:rPr>
          <w:rFonts w:eastAsia="Arial" w:cs="Arial"/>
          <w:szCs w:val="24"/>
        </w:rPr>
        <w:t xml:space="preserve">Ahora bien, los dos inversores restantes obtuvieron las calificaciones más altas, </w:t>
      </w:r>
      <w:r w:rsidR="000523CF">
        <w:rPr>
          <w:rFonts w:eastAsia="Arial" w:cs="Arial"/>
          <w:szCs w:val="24"/>
        </w:rPr>
        <w:t xml:space="preserve">debido a su eficiencia del </w:t>
      </w:r>
      <w:r w:rsidR="0074599E" w:rsidRPr="0074599E">
        <w:rPr>
          <w:rFonts w:eastAsia="Arial" w:cs="Arial"/>
          <w:szCs w:val="24"/>
        </w:rPr>
        <w:t>95%</w:t>
      </w:r>
      <w:r w:rsidR="000523CF">
        <w:rPr>
          <w:rFonts w:eastAsia="Arial" w:cs="Arial"/>
          <w:szCs w:val="24"/>
        </w:rPr>
        <w:t xml:space="preserve"> pero</w:t>
      </w:r>
      <w:r w:rsidR="0074599E" w:rsidRPr="0074599E">
        <w:rPr>
          <w:rFonts w:eastAsia="Arial" w:cs="Arial"/>
          <w:szCs w:val="24"/>
        </w:rPr>
        <w:t xml:space="preserve"> el inversor </w:t>
      </w:r>
      <w:proofErr w:type="spellStart"/>
      <w:r w:rsidR="0074599E" w:rsidRPr="0074599E">
        <w:rPr>
          <w:rFonts w:eastAsia="Arial" w:cs="Arial"/>
          <w:szCs w:val="24"/>
        </w:rPr>
        <w:t>Voltronic</w:t>
      </w:r>
      <w:proofErr w:type="spellEnd"/>
      <w:r w:rsidR="0074599E" w:rsidRPr="0074599E">
        <w:rPr>
          <w:rFonts w:eastAsia="Arial" w:cs="Arial"/>
          <w:szCs w:val="24"/>
        </w:rPr>
        <w:t>-MKS tiene menos rango de operación MPPT que el inversor PV3000-LMPK-2021.</w:t>
      </w:r>
    </w:p>
    <w:p w14:paraId="137EAC18" w14:textId="1864256A" w:rsidR="0074599E" w:rsidRPr="0074599E" w:rsidRDefault="0074599E" w:rsidP="0074599E">
      <w:pPr>
        <w:rPr>
          <w:rFonts w:eastAsia="Arial" w:cs="Arial"/>
          <w:szCs w:val="24"/>
        </w:rPr>
      </w:pPr>
      <w:r w:rsidRPr="0074599E">
        <w:rPr>
          <w:rFonts w:eastAsia="Arial" w:cs="Arial"/>
          <w:szCs w:val="24"/>
        </w:rPr>
        <w:t>Finalmente, se determinó que la opción más favorable para el proyecto es el inversor PV3000-LMPK-2021, a pesar de su alto costo en el mercado</w:t>
      </w:r>
      <w:r w:rsidRPr="0074599E">
        <w:rPr>
          <w:rFonts w:eastAsia="Times New Roman" w:cs="Arial"/>
          <w:color w:val="000000"/>
          <w:szCs w:val="24"/>
          <w:lang w:val="es-CO"/>
        </w:rPr>
        <w:t>,</w:t>
      </w:r>
      <w:r w:rsidRPr="0074599E">
        <w:rPr>
          <w:rFonts w:eastAsia="Times New Roman"/>
          <w:color w:val="000000"/>
          <w:szCs w:val="24"/>
          <w:lang w:val="es-CO"/>
        </w:rPr>
        <w:t xml:space="preserve"> </w:t>
      </w:r>
      <w:r w:rsidRPr="0074599E">
        <w:rPr>
          <w:rFonts w:eastAsia="Arial" w:cs="Arial"/>
          <w:szCs w:val="24"/>
        </w:rPr>
        <w:t xml:space="preserve">posee un alto </w:t>
      </w:r>
      <w:r w:rsidR="009E16DB">
        <w:rPr>
          <w:rFonts w:eastAsia="Arial" w:cs="Arial"/>
          <w:szCs w:val="24"/>
        </w:rPr>
        <w:t>r</w:t>
      </w:r>
      <w:r w:rsidRPr="0074599E">
        <w:rPr>
          <w:rFonts w:eastAsia="Arial" w:cs="Arial"/>
          <w:szCs w:val="24"/>
        </w:rPr>
        <w:t>ango de operación MPPT, una eficiencia por encima del 95% y una perdida menor al 5%. Las características técnicas del inversor seleccionado se muestran en la tabla 2</w:t>
      </w:r>
      <w:r w:rsidR="0093129E">
        <w:rPr>
          <w:rFonts w:eastAsia="Arial" w:cs="Arial"/>
          <w:szCs w:val="24"/>
        </w:rPr>
        <w:t>6</w:t>
      </w:r>
      <w:r w:rsidRPr="0074599E">
        <w:rPr>
          <w:rFonts w:eastAsia="Arial" w:cs="Arial"/>
          <w:szCs w:val="24"/>
        </w:rPr>
        <w:t xml:space="preserve">. </w:t>
      </w:r>
    </w:p>
    <w:p w14:paraId="7D9CD72E" w14:textId="5A843A06" w:rsidR="0074599E" w:rsidRPr="0074599E" w:rsidRDefault="0074599E" w:rsidP="00B93B72">
      <w:pPr>
        <w:pStyle w:val="Tabla"/>
      </w:pPr>
      <w:bookmarkStart w:id="398" w:name="_Toc127468466"/>
      <w:bookmarkStart w:id="399" w:name="_Toc127778372"/>
      <w:bookmarkStart w:id="400" w:name="_Toc127778853"/>
      <w:bookmarkStart w:id="401" w:name="_Toc127779844"/>
      <w:bookmarkStart w:id="402" w:name="_Toc127782161"/>
      <w:bookmarkStart w:id="403" w:name="_Toc131169905"/>
      <w:bookmarkStart w:id="404" w:name="_Toc134779871"/>
      <w:bookmarkStart w:id="405" w:name="_Toc134780062"/>
      <w:bookmarkStart w:id="406" w:name="_Toc134784936"/>
      <w:bookmarkStart w:id="407" w:name="_Toc136788259"/>
      <w:r w:rsidRPr="0074599E">
        <w:t>Características técnicas del inversor.</w:t>
      </w:r>
      <w:bookmarkEnd w:id="398"/>
      <w:bookmarkEnd w:id="399"/>
      <w:bookmarkEnd w:id="400"/>
      <w:bookmarkEnd w:id="401"/>
      <w:bookmarkEnd w:id="402"/>
      <w:bookmarkEnd w:id="403"/>
      <w:bookmarkEnd w:id="404"/>
      <w:bookmarkEnd w:id="405"/>
      <w:bookmarkEnd w:id="406"/>
      <w:bookmarkEnd w:id="407"/>
    </w:p>
    <w:tbl>
      <w:tblPr>
        <w:tblStyle w:val="Tablaconcuadrcula"/>
        <w:tblW w:w="0" w:type="auto"/>
        <w:jc w:val="center"/>
        <w:tblLook w:val="04A0" w:firstRow="1" w:lastRow="0" w:firstColumn="1" w:lastColumn="0" w:noHBand="0" w:noVBand="1"/>
      </w:tblPr>
      <w:tblGrid>
        <w:gridCol w:w="5120"/>
        <w:gridCol w:w="3319"/>
      </w:tblGrid>
      <w:tr w:rsidR="0074599E" w:rsidRPr="00A63AA5" w14:paraId="71ECB96E" w14:textId="77777777" w:rsidTr="00B661E2">
        <w:trPr>
          <w:trHeight w:val="261"/>
          <w:jc w:val="center"/>
        </w:trPr>
        <w:tc>
          <w:tcPr>
            <w:tcW w:w="5120" w:type="dxa"/>
          </w:tcPr>
          <w:p w14:paraId="04F7F4FA" w14:textId="77777777" w:rsidR="0074599E" w:rsidRPr="00A63AA5" w:rsidRDefault="0074599E" w:rsidP="00B661E2">
            <w:pPr>
              <w:pStyle w:val="Prrafodelista"/>
              <w:ind w:left="0"/>
              <w:jc w:val="center"/>
              <w:rPr>
                <w:rFonts w:eastAsia="Arial" w:cs="Arial"/>
                <w:b/>
                <w:bCs/>
                <w:szCs w:val="24"/>
              </w:rPr>
            </w:pPr>
            <w:r>
              <w:rPr>
                <w:rFonts w:eastAsia="Arial" w:cs="Arial"/>
                <w:b/>
                <w:bCs/>
                <w:szCs w:val="24"/>
              </w:rPr>
              <w:t>Referencia</w:t>
            </w:r>
          </w:p>
        </w:tc>
        <w:tc>
          <w:tcPr>
            <w:tcW w:w="3319" w:type="dxa"/>
          </w:tcPr>
          <w:p w14:paraId="377DD8A3" w14:textId="77777777" w:rsidR="0074599E" w:rsidRPr="00A63AA5" w:rsidRDefault="0074599E" w:rsidP="00B661E2">
            <w:pPr>
              <w:rPr>
                <w:rFonts w:eastAsia="Arial" w:cs="Arial"/>
                <w:b/>
                <w:bCs/>
                <w:szCs w:val="24"/>
              </w:rPr>
            </w:pPr>
            <w:r w:rsidRPr="008F5A66">
              <w:rPr>
                <w:rFonts w:eastAsia="Arial" w:cs="Arial"/>
                <w:b/>
                <w:bCs/>
                <w:szCs w:val="24"/>
              </w:rPr>
              <w:t>PV30-</w:t>
            </w:r>
            <w:r>
              <w:rPr>
                <w:rFonts w:eastAsia="Arial" w:cs="Arial"/>
                <w:b/>
                <w:bCs/>
                <w:szCs w:val="24"/>
              </w:rPr>
              <w:t>1kW LMPK</w:t>
            </w:r>
          </w:p>
        </w:tc>
      </w:tr>
      <w:tr w:rsidR="00B55301" w:rsidRPr="00A63AA5" w14:paraId="5F6735AA" w14:textId="77777777" w:rsidTr="00B661E2">
        <w:trPr>
          <w:trHeight w:val="261"/>
          <w:jc w:val="center"/>
        </w:trPr>
        <w:tc>
          <w:tcPr>
            <w:tcW w:w="5120" w:type="dxa"/>
          </w:tcPr>
          <w:p w14:paraId="1DC46794" w14:textId="419F45B4" w:rsidR="00B55301" w:rsidRPr="00B55301" w:rsidRDefault="00B55301" w:rsidP="00014764">
            <w:pPr>
              <w:pStyle w:val="Prrafodelista"/>
              <w:ind w:left="0"/>
              <w:rPr>
                <w:rFonts w:eastAsia="Arial" w:cs="Arial"/>
                <w:szCs w:val="24"/>
              </w:rPr>
            </w:pPr>
            <w:r>
              <w:rPr>
                <w:rFonts w:eastAsia="Arial" w:cs="Arial"/>
                <w:szCs w:val="24"/>
              </w:rPr>
              <w:t>Potencia Nominal de salida (Vatios)</w:t>
            </w:r>
          </w:p>
        </w:tc>
        <w:tc>
          <w:tcPr>
            <w:tcW w:w="3319" w:type="dxa"/>
          </w:tcPr>
          <w:p w14:paraId="12C66040" w14:textId="4FF0071C" w:rsidR="00B55301" w:rsidRPr="00B55301" w:rsidRDefault="00014764" w:rsidP="00B55301">
            <w:pPr>
              <w:jc w:val="center"/>
              <w:rPr>
                <w:rFonts w:eastAsia="Arial" w:cs="Arial"/>
                <w:szCs w:val="24"/>
              </w:rPr>
            </w:pPr>
            <w:r>
              <w:rPr>
                <w:rFonts w:eastAsia="Arial" w:cs="Arial"/>
                <w:szCs w:val="24"/>
              </w:rPr>
              <w:t>1</w:t>
            </w:r>
            <w:r w:rsidR="00D720EA">
              <w:rPr>
                <w:rFonts w:eastAsia="Arial" w:cs="Arial"/>
                <w:szCs w:val="24"/>
              </w:rPr>
              <w:t>0</w:t>
            </w:r>
            <w:r w:rsidR="00B55301">
              <w:rPr>
                <w:rFonts w:eastAsia="Arial" w:cs="Arial"/>
                <w:szCs w:val="24"/>
              </w:rPr>
              <w:t>00</w:t>
            </w:r>
          </w:p>
        </w:tc>
      </w:tr>
      <w:tr w:rsidR="0074599E" w14:paraId="08FF9C67" w14:textId="77777777" w:rsidTr="00B661E2">
        <w:trPr>
          <w:trHeight w:val="261"/>
          <w:jc w:val="center"/>
        </w:trPr>
        <w:tc>
          <w:tcPr>
            <w:tcW w:w="5120" w:type="dxa"/>
            <w:vAlign w:val="bottom"/>
          </w:tcPr>
          <w:p w14:paraId="19623C59" w14:textId="77777777" w:rsidR="0074599E" w:rsidRPr="00A63AA5" w:rsidRDefault="0074599E" w:rsidP="00014764">
            <w:pPr>
              <w:pStyle w:val="Prrafodelista"/>
              <w:ind w:left="0"/>
              <w:rPr>
                <w:rFonts w:eastAsia="Arial" w:cs="Arial"/>
                <w:szCs w:val="24"/>
              </w:rPr>
            </w:pPr>
            <w:r w:rsidRPr="0018672E">
              <w:rPr>
                <w:rFonts w:eastAsia="Arial" w:cs="Arial"/>
                <w:szCs w:val="24"/>
              </w:rPr>
              <w:t>Máxima Intensidad salida (Amperios)</w:t>
            </w:r>
          </w:p>
        </w:tc>
        <w:tc>
          <w:tcPr>
            <w:tcW w:w="3319" w:type="dxa"/>
          </w:tcPr>
          <w:p w14:paraId="68B1D32F" w14:textId="20C53ECD" w:rsidR="0074599E" w:rsidRPr="00A63AA5" w:rsidRDefault="000A23D4" w:rsidP="00B661E2">
            <w:pPr>
              <w:pStyle w:val="Prrafodelista"/>
              <w:ind w:left="0"/>
              <w:jc w:val="center"/>
              <w:rPr>
                <w:rFonts w:eastAsia="Arial" w:cs="Arial"/>
                <w:szCs w:val="24"/>
              </w:rPr>
            </w:pPr>
            <w:r>
              <w:rPr>
                <w:rFonts w:eastAsia="Arial" w:cs="Arial"/>
                <w:szCs w:val="24"/>
              </w:rPr>
              <w:t>30</w:t>
            </w:r>
            <w:r w:rsidR="0074599E">
              <w:rPr>
                <w:rFonts w:eastAsia="Arial" w:cs="Arial"/>
                <w:szCs w:val="24"/>
              </w:rPr>
              <w:t xml:space="preserve"> </w:t>
            </w:r>
          </w:p>
        </w:tc>
      </w:tr>
      <w:tr w:rsidR="0074599E" w14:paraId="47ECB3C7" w14:textId="77777777" w:rsidTr="000A23D4">
        <w:trPr>
          <w:trHeight w:val="361"/>
          <w:jc w:val="center"/>
        </w:trPr>
        <w:tc>
          <w:tcPr>
            <w:tcW w:w="5120" w:type="dxa"/>
            <w:vAlign w:val="bottom"/>
          </w:tcPr>
          <w:p w14:paraId="511FC53A" w14:textId="77777777" w:rsidR="0074599E" w:rsidRPr="00A63AA5" w:rsidRDefault="0074599E" w:rsidP="00014764">
            <w:pPr>
              <w:pStyle w:val="Prrafodelista"/>
              <w:ind w:left="0"/>
              <w:rPr>
                <w:rFonts w:eastAsia="Arial" w:cs="Arial"/>
                <w:szCs w:val="24"/>
              </w:rPr>
            </w:pPr>
            <w:r w:rsidRPr="0018672E">
              <w:rPr>
                <w:rFonts w:eastAsia="Arial" w:cs="Arial"/>
                <w:szCs w:val="24"/>
              </w:rPr>
              <w:t>Potencia máxima campo fotovoltaico FV (</w:t>
            </w:r>
            <w:r>
              <w:rPr>
                <w:rFonts w:eastAsia="Arial" w:cs="Arial"/>
                <w:szCs w:val="24"/>
              </w:rPr>
              <w:t>W</w:t>
            </w:r>
            <w:r w:rsidRPr="0018672E">
              <w:rPr>
                <w:rFonts w:eastAsia="Arial" w:cs="Arial"/>
                <w:szCs w:val="24"/>
              </w:rPr>
              <w:t>)</w:t>
            </w:r>
          </w:p>
        </w:tc>
        <w:tc>
          <w:tcPr>
            <w:tcW w:w="3319" w:type="dxa"/>
          </w:tcPr>
          <w:p w14:paraId="4ADE298C" w14:textId="3D22FA49" w:rsidR="0074599E" w:rsidRPr="00A63AA5" w:rsidRDefault="00AE7DB3" w:rsidP="00B661E2">
            <w:pPr>
              <w:pStyle w:val="Prrafodelista"/>
              <w:ind w:left="0"/>
              <w:jc w:val="center"/>
              <w:rPr>
                <w:rFonts w:eastAsia="Arial" w:cs="Arial"/>
                <w:szCs w:val="24"/>
              </w:rPr>
            </w:pPr>
            <w:r>
              <w:rPr>
                <w:rFonts w:eastAsia="Arial" w:cs="Arial"/>
                <w:szCs w:val="24"/>
              </w:rPr>
              <w:t>2500</w:t>
            </w:r>
            <w:r w:rsidR="0074599E">
              <w:rPr>
                <w:rFonts w:eastAsia="Arial" w:cs="Arial"/>
                <w:szCs w:val="24"/>
              </w:rPr>
              <w:t>W</w:t>
            </w:r>
          </w:p>
        </w:tc>
      </w:tr>
      <w:tr w:rsidR="0074599E" w14:paraId="1CDCF415" w14:textId="77777777" w:rsidTr="00B661E2">
        <w:trPr>
          <w:trHeight w:val="261"/>
          <w:jc w:val="center"/>
        </w:trPr>
        <w:tc>
          <w:tcPr>
            <w:tcW w:w="5120" w:type="dxa"/>
            <w:vAlign w:val="bottom"/>
          </w:tcPr>
          <w:p w14:paraId="5EB9C3EA" w14:textId="77777777" w:rsidR="0074599E" w:rsidRPr="00A63AA5" w:rsidRDefault="0074599E" w:rsidP="00014764">
            <w:pPr>
              <w:pStyle w:val="Prrafodelista"/>
              <w:ind w:left="0"/>
              <w:rPr>
                <w:rFonts w:eastAsia="Arial" w:cs="Arial"/>
                <w:szCs w:val="24"/>
              </w:rPr>
            </w:pPr>
            <w:r w:rsidRPr="0018672E">
              <w:rPr>
                <w:rFonts w:eastAsia="Arial" w:cs="Arial"/>
                <w:szCs w:val="24"/>
              </w:rPr>
              <w:t>Mínima tensión de arranque (Voltios)</w:t>
            </w:r>
          </w:p>
        </w:tc>
        <w:tc>
          <w:tcPr>
            <w:tcW w:w="3319" w:type="dxa"/>
          </w:tcPr>
          <w:p w14:paraId="179DD40F" w14:textId="77777777" w:rsidR="0074599E" w:rsidRPr="00A63AA5" w:rsidRDefault="0074599E" w:rsidP="00B661E2">
            <w:pPr>
              <w:pStyle w:val="Prrafodelista"/>
              <w:ind w:left="0"/>
              <w:jc w:val="center"/>
              <w:rPr>
                <w:rFonts w:eastAsia="Arial" w:cs="Arial"/>
                <w:szCs w:val="24"/>
              </w:rPr>
            </w:pPr>
            <w:r>
              <w:rPr>
                <w:rFonts w:eastAsia="Arial" w:cs="Arial"/>
                <w:szCs w:val="24"/>
              </w:rPr>
              <w:t>10,5</w:t>
            </w:r>
          </w:p>
        </w:tc>
      </w:tr>
      <w:tr w:rsidR="0074599E" w14:paraId="66142F85" w14:textId="77777777" w:rsidTr="00B661E2">
        <w:trPr>
          <w:trHeight w:val="261"/>
          <w:jc w:val="center"/>
        </w:trPr>
        <w:tc>
          <w:tcPr>
            <w:tcW w:w="5120" w:type="dxa"/>
            <w:vAlign w:val="bottom"/>
          </w:tcPr>
          <w:p w14:paraId="2853492B" w14:textId="698D787B" w:rsidR="0074599E" w:rsidRPr="0018672E" w:rsidRDefault="00014764" w:rsidP="00014764">
            <w:pPr>
              <w:pStyle w:val="Prrafodelista"/>
              <w:ind w:left="0"/>
              <w:rPr>
                <w:rFonts w:eastAsia="Arial" w:cs="Arial"/>
                <w:szCs w:val="24"/>
              </w:rPr>
            </w:pPr>
            <w:r>
              <w:rPr>
                <w:rFonts w:eastAsia="Arial" w:cs="Arial"/>
                <w:szCs w:val="24"/>
              </w:rPr>
              <w:t>Máxima tensión MPPT (Vatios)</w:t>
            </w:r>
          </w:p>
        </w:tc>
        <w:tc>
          <w:tcPr>
            <w:tcW w:w="3319" w:type="dxa"/>
          </w:tcPr>
          <w:p w14:paraId="1E2AABF9" w14:textId="6C457E3C" w:rsidR="0074599E" w:rsidRDefault="00014764" w:rsidP="00B661E2">
            <w:pPr>
              <w:pStyle w:val="Prrafodelista"/>
              <w:ind w:left="0"/>
              <w:jc w:val="center"/>
              <w:rPr>
                <w:rFonts w:eastAsia="Arial" w:cs="Arial"/>
                <w:szCs w:val="24"/>
              </w:rPr>
            </w:pPr>
            <w:r>
              <w:rPr>
                <w:rFonts w:eastAsia="Arial" w:cs="Arial"/>
                <w:szCs w:val="24"/>
              </w:rPr>
              <w:t>145</w:t>
            </w:r>
            <w:r w:rsidR="0074599E">
              <w:rPr>
                <w:rFonts w:eastAsia="Arial" w:cs="Arial"/>
                <w:szCs w:val="24"/>
              </w:rPr>
              <w:t xml:space="preserve"> </w:t>
            </w:r>
          </w:p>
        </w:tc>
      </w:tr>
      <w:tr w:rsidR="00014764" w14:paraId="6649A722" w14:textId="77777777" w:rsidTr="00B661E2">
        <w:trPr>
          <w:trHeight w:val="261"/>
          <w:jc w:val="center"/>
        </w:trPr>
        <w:tc>
          <w:tcPr>
            <w:tcW w:w="5120" w:type="dxa"/>
            <w:vAlign w:val="bottom"/>
          </w:tcPr>
          <w:p w14:paraId="0E8783F0" w14:textId="19B8D920" w:rsidR="00014764" w:rsidRDefault="00014764" w:rsidP="00014764">
            <w:pPr>
              <w:pStyle w:val="Prrafodelista"/>
              <w:ind w:left="0"/>
              <w:rPr>
                <w:rFonts w:eastAsia="Arial" w:cs="Arial"/>
                <w:szCs w:val="24"/>
              </w:rPr>
            </w:pPr>
            <w:r>
              <w:rPr>
                <w:rFonts w:eastAsia="Arial" w:cs="Arial"/>
                <w:szCs w:val="24"/>
              </w:rPr>
              <w:t>Mínima tensión MPPT (Vatios)</w:t>
            </w:r>
          </w:p>
        </w:tc>
        <w:tc>
          <w:tcPr>
            <w:tcW w:w="3319" w:type="dxa"/>
          </w:tcPr>
          <w:p w14:paraId="7FDD4269" w14:textId="1BFECB36" w:rsidR="00014764" w:rsidRDefault="00014764" w:rsidP="00B661E2">
            <w:pPr>
              <w:pStyle w:val="Prrafodelista"/>
              <w:ind w:left="0"/>
              <w:jc w:val="center"/>
              <w:rPr>
                <w:rFonts w:eastAsia="Arial" w:cs="Arial"/>
                <w:szCs w:val="24"/>
              </w:rPr>
            </w:pPr>
            <w:r>
              <w:rPr>
                <w:rFonts w:eastAsia="Arial" w:cs="Arial"/>
                <w:szCs w:val="24"/>
              </w:rPr>
              <w:t>32</w:t>
            </w:r>
          </w:p>
        </w:tc>
      </w:tr>
      <w:tr w:rsidR="0074599E" w14:paraId="38EE4455" w14:textId="77777777" w:rsidTr="00B661E2">
        <w:trPr>
          <w:trHeight w:val="261"/>
          <w:jc w:val="center"/>
        </w:trPr>
        <w:tc>
          <w:tcPr>
            <w:tcW w:w="5120" w:type="dxa"/>
            <w:vAlign w:val="bottom"/>
          </w:tcPr>
          <w:p w14:paraId="2F6FE6C5" w14:textId="232F5D98" w:rsidR="0074599E" w:rsidRPr="00A63AA5" w:rsidRDefault="0074599E" w:rsidP="00014764">
            <w:pPr>
              <w:pStyle w:val="Prrafodelista"/>
              <w:ind w:left="0"/>
              <w:rPr>
                <w:rFonts w:eastAsia="Arial" w:cs="Arial"/>
                <w:szCs w:val="24"/>
              </w:rPr>
            </w:pPr>
            <w:r w:rsidRPr="0018672E">
              <w:rPr>
                <w:rFonts w:eastAsia="Arial" w:cs="Arial"/>
                <w:szCs w:val="24"/>
              </w:rPr>
              <w:t>Tensión de entrada nominal (Voltios)</w:t>
            </w:r>
          </w:p>
        </w:tc>
        <w:tc>
          <w:tcPr>
            <w:tcW w:w="3319" w:type="dxa"/>
          </w:tcPr>
          <w:p w14:paraId="72F4EB28" w14:textId="1577BF97" w:rsidR="0074599E" w:rsidRPr="00A63AA5" w:rsidRDefault="000A23D4" w:rsidP="00B661E2">
            <w:pPr>
              <w:pStyle w:val="Prrafodelista"/>
              <w:ind w:left="0"/>
              <w:jc w:val="center"/>
              <w:rPr>
                <w:rFonts w:eastAsia="Arial" w:cs="Arial"/>
                <w:szCs w:val="24"/>
              </w:rPr>
            </w:pPr>
            <w:r>
              <w:rPr>
                <w:rFonts w:eastAsia="Arial" w:cs="Arial"/>
                <w:szCs w:val="24"/>
              </w:rPr>
              <w:t>230</w:t>
            </w:r>
          </w:p>
        </w:tc>
      </w:tr>
      <w:tr w:rsidR="0074599E" w14:paraId="5FF5BB88" w14:textId="77777777" w:rsidTr="000A23D4">
        <w:trPr>
          <w:trHeight w:val="341"/>
          <w:jc w:val="center"/>
        </w:trPr>
        <w:tc>
          <w:tcPr>
            <w:tcW w:w="5120" w:type="dxa"/>
            <w:vAlign w:val="bottom"/>
          </w:tcPr>
          <w:p w14:paraId="27C052D0" w14:textId="77777777" w:rsidR="0074599E" w:rsidRDefault="0074599E" w:rsidP="00014764">
            <w:pPr>
              <w:pStyle w:val="Prrafodelista"/>
              <w:ind w:left="0"/>
              <w:rPr>
                <w:rFonts w:eastAsia="Arial" w:cs="Arial"/>
                <w:szCs w:val="24"/>
              </w:rPr>
            </w:pPr>
            <w:r>
              <w:rPr>
                <w:rFonts w:eastAsia="Arial" w:cs="Arial"/>
                <w:szCs w:val="24"/>
              </w:rPr>
              <w:t xml:space="preserve">Corriente de derivación máxima </w:t>
            </w:r>
            <w:r w:rsidRPr="0018672E">
              <w:rPr>
                <w:rFonts w:eastAsia="Arial" w:cs="Arial"/>
                <w:szCs w:val="24"/>
              </w:rPr>
              <w:t>(</w:t>
            </w:r>
            <w:r>
              <w:rPr>
                <w:rFonts w:eastAsia="Arial" w:cs="Arial"/>
                <w:szCs w:val="24"/>
              </w:rPr>
              <w:t>Amperios</w:t>
            </w:r>
            <w:r w:rsidRPr="0018672E">
              <w:rPr>
                <w:rFonts w:eastAsia="Arial" w:cs="Arial"/>
                <w:szCs w:val="24"/>
              </w:rPr>
              <w:t>)</w:t>
            </w:r>
          </w:p>
        </w:tc>
        <w:tc>
          <w:tcPr>
            <w:tcW w:w="3319" w:type="dxa"/>
          </w:tcPr>
          <w:p w14:paraId="1835B88D" w14:textId="77777777" w:rsidR="0074599E" w:rsidRDefault="0074599E" w:rsidP="00B661E2">
            <w:pPr>
              <w:pStyle w:val="Prrafodelista"/>
              <w:ind w:left="0"/>
              <w:jc w:val="center"/>
              <w:rPr>
                <w:rFonts w:eastAsia="Arial" w:cs="Arial"/>
                <w:szCs w:val="24"/>
              </w:rPr>
            </w:pPr>
            <w:r>
              <w:rPr>
                <w:rFonts w:eastAsia="Arial" w:cs="Arial"/>
                <w:szCs w:val="24"/>
              </w:rPr>
              <w:t>30</w:t>
            </w:r>
          </w:p>
        </w:tc>
      </w:tr>
      <w:tr w:rsidR="0074599E" w:rsidRPr="00BD3F57" w14:paraId="39800441" w14:textId="77777777" w:rsidTr="00B661E2">
        <w:trPr>
          <w:trHeight w:val="261"/>
          <w:jc w:val="center"/>
        </w:trPr>
        <w:tc>
          <w:tcPr>
            <w:tcW w:w="5120" w:type="dxa"/>
            <w:vAlign w:val="bottom"/>
          </w:tcPr>
          <w:p w14:paraId="28ABC4C5" w14:textId="77777777" w:rsidR="0074599E" w:rsidRPr="00BD3F57" w:rsidRDefault="0074599E" w:rsidP="00014764">
            <w:pPr>
              <w:pStyle w:val="Prrafodelista"/>
              <w:ind w:left="0"/>
              <w:rPr>
                <w:rFonts w:eastAsia="Arial" w:cs="Arial"/>
                <w:szCs w:val="24"/>
              </w:rPr>
            </w:pPr>
            <w:r>
              <w:rPr>
                <w:rFonts w:eastAsia="Arial" w:cs="Arial"/>
                <w:szCs w:val="24"/>
              </w:rPr>
              <w:t xml:space="preserve">Rango de voltaje </w:t>
            </w:r>
            <w:r w:rsidRPr="0018672E">
              <w:rPr>
                <w:rFonts w:eastAsia="Arial" w:cs="Arial"/>
                <w:szCs w:val="24"/>
              </w:rPr>
              <w:t>(V</w:t>
            </w:r>
            <w:r>
              <w:rPr>
                <w:rFonts w:eastAsia="Arial" w:cs="Arial"/>
                <w:szCs w:val="24"/>
              </w:rPr>
              <w:t>AC</w:t>
            </w:r>
            <w:r w:rsidRPr="0018672E">
              <w:rPr>
                <w:rFonts w:eastAsia="Arial" w:cs="Arial"/>
                <w:szCs w:val="24"/>
              </w:rPr>
              <w:t>)</w:t>
            </w:r>
          </w:p>
        </w:tc>
        <w:tc>
          <w:tcPr>
            <w:tcW w:w="3319" w:type="dxa"/>
          </w:tcPr>
          <w:p w14:paraId="60A8743C" w14:textId="77777777" w:rsidR="0074599E" w:rsidRDefault="0074599E" w:rsidP="00B661E2">
            <w:pPr>
              <w:pStyle w:val="Prrafodelista"/>
              <w:ind w:left="0"/>
              <w:jc w:val="center"/>
              <w:rPr>
                <w:rFonts w:eastAsia="Arial" w:cs="Arial"/>
                <w:szCs w:val="24"/>
              </w:rPr>
            </w:pPr>
            <w:r w:rsidRPr="00DA0D77">
              <w:rPr>
                <w:rFonts w:eastAsia="Arial" w:cs="Arial"/>
                <w:szCs w:val="24"/>
              </w:rPr>
              <w:t>96~132</w:t>
            </w:r>
            <w:r>
              <w:rPr>
                <w:rFonts w:eastAsia="Arial" w:cs="Arial"/>
                <w:szCs w:val="24"/>
              </w:rPr>
              <w:t xml:space="preserve"> / </w:t>
            </w:r>
            <w:r w:rsidRPr="00DA0D77">
              <w:rPr>
                <w:rFonts w:eastAsia="Arial" w:cs="Arial"/>
                <w:szCs w:val="24"/>
              </w:rPr>
              <w:t>155~280</w:t>
            </w:r>
          </w:p>
        </w:tc>
      </w:tr>
      <w:tr w:rsidR="00014764" w:rsidRPr="00BD3F57" w14:paraId="1268B1C9" w14:textId="77777777" w:rsidTr="00B661E2">
        <w:trPr>
          <w:trHeight w:val="261"/>
          <w:jc w:val="center"/>
        </w:trPr>
        <w:tc>
          <w:tcPr>
            <w:tcW w:w="5120" w:type="dxa"/>
            <w:vAlign w:val="bottom"/>
          </w:tcPr>
          <w:p w14:paraId="60C4E84F" w14:textId="7EDE4B35" w:rsidR="00014764" w:rsidRDefault="00014764" w:rsidP="00014764">
            <w:pPr>
              <w:pStyle w:val="Prrafodelista"/>
              <w:ind w:left="0"/>
              <w:rPr>
                <w:rFonts w:eastAsia="Arial" w:cs="Arial"/>
                <w:szCs w:val="24"/>
              </w:rPr>
            </w:pPr>
            <w:r>
              <w:rPr>
                <w:rFonts w:eastAsia="Arial" w:cs="Arial"/>
                <w:szCs w:val="24"/>
              </w:rPr>
              <w:lastRenderedPageBreak/>
              <w:t xml:space="preserve">Factor de potencia </w:t>
            </w:r>
          </w:p>
        </w:tc>
        <w:tc>
          <w:tcPr>
            <w:tcW w:w="3319" w:type="dxa"/>
          </w:tcPr>
          <w:p w14:paraId="7D110E90" w14:textId="00661C5D" w:rsidR="00014764" w:rsidRPr="00DA0D77" w:rsidRDefault="00014764" w:rsidP="00B661E2">
            <w:pPr>
              <w:pStyle w:val="Prrafodelista"/>
              <w:ind w:left="0"/>
              <w:jc w:val="center"/>
              <w:rPr>
                <w:rFonts w:eastAsia="Arial" w:cs="Arial"/>
                <w:szCs w:val="24"/>
              </w:rPr>
            </w:pPr>
            <w:r>
              <w:rPr>
                <w:rFonts w:eastAsia="Arial" w:cs="Arial"/>
                <w:szCs w:val="24"/>
              </w:rPr>
              <w:t>1,0</w:t>
            </w:r>
          </w:p>
        </w:tc>
      </w:tr>
    </w:tbl>
    <w:p w14:paraId="5410CEC4" w14:textId="78FAB2AD" w:rsidR="000A23D4" w:rsidRPr="00010175" w:rsidRDefault="0074599E" w:rsidP="00010175">
      <w:pPr>
        <w:pStyle w:val="Prrafodelista"/>
        <w:ind w:left="525"/>
        <w:jc w:val="center"/>
      </w:pPr>
      <w:r w:rsidRPr="00767A70">
        <w:rPr>
          <w:rFonts w:eastAsia="Arial" w:cs="Arial"/>
          <w:i/>
          <w:iCs/>
          <w:szCs w:val="24"/>
        </w:rPr>
        <w:t xml:space="preserve">Catalogo del fabricante </w:t>
      </w:r>
      <w:sdt>
        <w:sdtPr>
          <w:id w:val="1324857329"/>
          <w:citation/>
        </w:sdtPr>
        <w:sdtContent>
          <w:r w:rsidRPr="00767A70">
            <w:rPr>
              <w:rFonts w:eastAsia="Arial" w:cs="Arial"/>
              <w:i/>
              <w:iCs/>
              <w:szCs w:val="24"/>
            </w:rPr>
            <w:fldChar w:fldCharType="begin"/>
          </w:r>
          <w:r w:rsidR="007A5BE5">
            <w:rPr>
              <w:rFonts w:eastAsia="Arial" w:cs="Arial"/>
              <w:i/>
              <w:iCs/>
              <w:szCs w:val="24"/>
            </w:rPr>
            <w:instrText xml:space="preserve">CITATION MUS \l 3082 </w:instrText>
          </w:r>
          <w:r w:rsidRPr="00767A70">
            <w:rPr>
              <w:rFonts w:eastAsia="Arial" w:cs="Arial"/>
              <w:i/>
              <w:iCs/>
              <w:szCs w:val="24"/>
            </w:rPr>
            <w:fldChar w:fldCharType="separate"/>
          </w:r>
          <w:r w:rsidR="00593FF6" w:rsidRPr="00593FF6">
            <w:rPr>
              <w:rFonts w:eastAsia="Arial" w:cs="Arial"/>
              <w:noProof/>
              <w:szCs w:val="24"/>
            </w:rPr>
            <w:t>[54]</w:t>
          </w:r>
          <w:r w:rsidRPr="00767A70">
            <w:rPr>
              <w:rFonts w:eastAsia="Arial" w:cs="Arial"/>
              <w:i/>
              <w:iCs/>
              <w:szCs w:val="24"/>
            </w:rPr>
            <w:fldChar w:fldCharType="end"/>
          </w:r>
        </w:sdtContent>
      </w:sdt>
    </w:p>
    <w:p w14:paraId="2ED1717E" w14:textId="1B09190C" w:rsidR="000523CF" w:rsidRPr="008B0AD9" w:rsidRDefault="005C1D41">
      <w:pPr>
        <w:pStyle w:val="Ttulo3"/>
        <w:numPr>
          <w:ilvl w:val="2"/>
          <w:numId w:val="12"/>
        </w:numPr>
        <w:rPr>
          <w:rFonts w:eastAsia="Arial"/>
        </w:rPr>
      </w:pPr>
      <w:bookmarkStart w:id="408" w:name="_Toc127466247"/>
      <w:bookmarkStart w:id="409" w:name="_Toc134790098"/>
      <w:r w:rsidRPr="0074599E">
        <w:rPr>
          <w:rFonts w:eastAsia="Arial"/>
        </w:rPr>
        <w:t>Tipo de conexión entre paneles solares</w:t>
      </w:r>
      <w:bookmarkEnd w:id="408"/>
      <w:bookmarkEnd w:id="409"/>
      <w:r w:rsidRPr="008B0AD9">
        <w:rPr>
          <w:rFonts w:eastAsia="Arial"/>
        </w:rPr>
        <w:t xml:space="preserve"> </w:t>
      </w:r>
    </w:p>
    <w:p w14:paraId="5A2C8F93" w14:textId="7D00FCB8" w:rsidR="005C1D41" w:rsidRPr="000523CF" w:rsidRDefault="00155785" w:rsidP="000523CF">
      <w:pPr>
        <w:rPr>
          <w:rFonts w:eastAsia="Arial" w:cs="Arial"/>
          <w:b/>
          <w:bCs/>
        </w:rPr>
      </w:pPr>
      <w:r>
        <w:rPr>
          <w:rFonts w:eastAsia="Arial" w:cs="Arial"/>
          <w:szCs w:val="24"/>
        </w:rPr>
        <w:t xml:space="preserve">Debido a </w:t>
      </w:r>
      <w:r w:rsidR="00416554">
        <w:rPr>
          <w:rFonts w:eastAsia="Arial" w:cs="Arial"/>
          <w:szCs w:val="24"/>
        </w:rPr>
        <w:t xml:space="preserve">el número de </w:t>
      </w:r>
      <w:r>
        <w:rPr>
          <w:rFonts w:eastAsia="Arial" w:cs="Arial"/>
          <w:szCs w:val="24"/>
        </w:rPr>
        <w:t xml:space="preserve">paneles obtenidos en la sección 3.2.3, se optó por la conexión </w:t>
      </w:r>
      <w:r w:rsidR="00D720EA">
        <w:rPr>
          <w:rFonts w:eastAsia="Arial" w:cs="Arial"/>
          <w:szCs w:val="24"/>
        </w:rPr>
        <w:t>en serie</w:t>
      </w:r>
      <w:r w:rsidR="000A23D4">
        <w:rPr>
          <w:rFonts w:eastAsia="Arial" w:cs="Arial"/>
          <w:szCs w:val="24"/>
        </w:rPr>
        <w:t xml:space="preserve">, con el objetivo de </w:t>
      </w:r>
      <w:r>
        <w:rPr>
          <w:rFonts w:eastAsia="Arial" w:cs="Arial"/>
          <w:szCs w:val="24"/>
        </w:rPr>
        <w:t>aumentar</w:t>
      </w:r>
      <w:r w:rsidR="00D720EA">
        <w:rPr>
          <w:rFonts w:eastAsia="Arial" w:cs="Arial"/>
          <w:szCs w:val="24"/>
        </w:rPr>
        <w:t xml:space="preserve"> los watts de cada panel</w:t>
      </w:r>
      <w:r>
        <w:rPr>
          <w:rFonts w:eastAsia="Arial" w:cs="Arial"/>
          <w:szCs w:val="24"/>
        </w:rPr>
        <w:t xml:space="preserve"> generado manteniendo </w:t>
      </w:r>
      <w:r w:rsidR="00D720EA">
        <w:rPr>
          <w:rFonts w:eastAsia="Arial" w:cs="Arial"/>
          <w:szCs w:val="24"/>
        </w:rPr>
        <w:t>el mismo amperaje de corriente</w:t>
      </w:r>
      <w:r>
        <w:rPr>
          <w:rFonts w:eastAsia="Arial" w:cs="Arial"/>
          <w:szCs w:val="24"/>
        </w:rPr>
        <w:t>. Sin embargo, se calculó la cantidad</w:t>
      </w:r>
      <w:r w:rsidR="003C12CC">
        <w:rPr>
          <w:rFonts w:eastAsia="Arial" w:cs="Arial"/>
          <w:szCs w:val="24"/>
        </w:rPr>
        <w:t xml:space="preserve"> </w:t>
      </w:r>
      <w:r w:rsidR="0065294E">
        <w:rPr>
          <w:rFonts w:eastAsia="Arial" w:cs="Arial"/>
          <w:szCs w:val="24"/>
        </w:rPr>
        <w:t>máxima (</w:t>
      </w:r>
      <w:r w:rsidR="00FD77C9">
        <w:rPr>
          <w:rFonts w:eastAsia="Arial" w:cs="Arial"/>
          <w:szCs w:val="24"/>
        </w:rPr>
        <w:t>34)</w:t>
      </w:r>
      <w:r w:rsidR="003C12CC">
        <w:rPr>
          <w:rFonts w:eastAsia="Arial" w:cs="Arial"/>
          <w:szCs w:val="24"/>
        </w:rPr>
        <w:t xml:space="preserve"> y mínima </w:t>
      </w:r>
      <w:r w:rsidR="00FD77C9">
        <w:rPr>
          <w:rFonts w:eastAsia="Arial" w:cs="Arial"/>
          <w:szCs w:val="24"/>
        </w:rPr>
        <w:t>(</w:t>
      </w:r>
      <w:r w:rsidR="00C370D4">
        <w:rPr>
          <w:rFonts w:eastAsia="Arial" w:cs="Arial"/>
          <w:szCs w:val="24"/>
        </w:rPr>
        <w:t>35) de</w:t>
      </w:r>
      <w:r>
        <w:rPr>
          <w:rFonts w:eastAsia="Arial" w:cs="Arial"/>
          <w:szCs w:val="24"/>
        </w:rPr>
        <w:t xml:space="preserve"> paneles conecta</w:t>
      </w:r>
      <w:r w:rsidR="003C12CC">
        <w:rPr>
          <w:rFonts w:eastAsia="Arial" w:cs="Arial"/>
          <w:szCs w:val="24"/>
        </w:rPr>
        <w:t>dos</w:t>
      </w:r>
      <w:r>
        <w:rPr>
          <w:rFonts w:eastAsia="Arial" w:cs="Arial"/>
          <w:szCs w:val="24"/>
        </w:rPr>
        <w:t xml:space="preserve"> en serie</w:t>
      </w:r>
      <w:r w:rsidR="00F00E14">
        <w:rPr>
          <w:rFonts w:eastAsia="Arial" w:cs="Arial"/>
          <w:szCs w:val="24"/>
        </w:rPr>
        <w:t xml:space="preserve"> del inversor</w:t>
      </w:r>
      <w:r>
        <w:rPr>
          <w:rFonts w:eastAsia="Arial" w:cs="Arial"/>
          <w:szCs w:val="24"/>
        </w:rPr>
        <w:t>.</w:t>
      </w:r>
    </w:p>
    <w:bookmarkStart w:id="410" w:name="_Hlk127786890"/>
    <w:p w14:paraId="7A8CF282" w14:textId="0D7D1088" w:rsidR="005C1D41" w:rsidRPr="006414BF" w:rsidRDefault="00000000" w:rsidP="005C1D41">
      <w:pPr>
        <w:pStyle w:val="Prrafodelista"/>
        <w:ind w:left="525"/>
        <w:jc w:val="right"/>
        <w:rPr>
          <w:rFonts w:eastAsia="Arial" w:cs="Arial"/>
          <w:szCs w:val="24"/>
        </w:rPr>
      </w:pPr>
      <m:oMath>
        <m:sSub>
          <m:sSubPr>
            <m:ctrlPr>
              <w:rPr>
                <w:rFonts w:ascii="Cambria Math" w:hAnsi="Cambria Math"/>
                <w:i/>
                <w:szCs w:val="24"/>
              </w:rPr>
            </m:ctrlPr>
          </m:sSubPr>
          <m:e>
            <m:r>
              <w:rPr>
                <w:rFonts w:ascii="Cambria Math" w:hAnsi="Cambria Math"/>
                <w:szCs w:val="24"/>
              </w:rPr>
              <m:t>#Ms</m:t>
            </m:r>
          </m:e>
          <m:sub>
            <m:r>
              <w:rPr>
                <w:rFonts w:ascii="Cambria Math" w:hAnsi="Cambria Math"/>
                <w:szCs w:val="24"/>
              </w:rPr>
              <m:t>max</m:t>
            </m:r>
          </m:sub>
        </m:sSub>
        <w:bookmarkEnd w:id="410"/>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mpp_sup</m:t>
                </m:r>
              </m:sub>
            </m:sSub>
          </m:num>
          <m:den>
            <m:sSub>
              <m:sSubPr>
                <m:ctrlPr>
                  <w:rPr>
                    <w:rFonts w:ascii="Cambria Math" w:hAnsi="Cambria Math"/>
                    <w:i/>
                    <w:szCs w:val="24"/>
                  </w:rPr>
                </m:ctrlPr>
              </m:sSubPr>
              <m:e>
                <m:r>
                  <w:rPr>
                    <w:rFonts w:ascii="Cambria Math" w:hAnsi="Cambria Math"/>
                    <w:szCs w:val="24"/>
                  </w:rPr>
                  <m:t>V</m:t>
                </m:r>
              </m:e>
              <m:sub>
                <m:r>
                  <w:rPr>
                    <w:rFonts w:ascii="Cambria Math" w:hAnsi="Cambria Math"/>
                    <w:szCs w:val="24"/>
                  </w:rPr>
                  <m:t>pmp</m:t>
                </m:r>
              </m:sub>
            </m:sSub>
            <m:r>
              <w:rPr>
                <w:rFonts w:ascii="Cambria Math" w:hAnsi="Cambria Math"/>
                <w:szCs w:val="24"/>
              </w:rPr>
              <m:t>(a Temp mínima)</m:t>
            </m:r>
          </m:den>
        </m:f>
        <m:r>
          <w:rPr>
            <w:rFonts w:ascii="Cambria Math" w:hAnsi="Cambria Math"/>
            <w:szCs w:val="24"/>
          </w:rPr>
          <m:t>≅4 módulos</m:t>
        </m:r>
      </m:oMath>
      <w:r w:rsidR="005C1D41">
        <w:rPr>
          <w:rFonts w:eastAsia="Arial" w:cs="Arial"/>
        </w:rPr>
        <w:t xml:space="preserve">                                (3</w:t>
      </w:r>
      <w:r w:rsidR="00FD77C9">
        <w:rPr>
          <w:rFonts w:eastAsia="Arial" w:cs="Arial"/>
        </w:rPr>
        <w:t>4</w:t>
      </w:r>
      <w:r w:rsidR="005C1D41">
        <w:rPr>
          <w:rFonts w:eastAsia="Arial" w:cs="Arial"/>
        </w:rPr>
        <w:t>)</w:t>
      </w:r>
    </w:p>
    <w:p w14:paraId="0C406BF3" w14:textId="77777777" w:rsidR="005C1D41" w:rsidRPr="00804892" w:rsidRDefault="005C1D41" w:rsidP="005C1D41">
      <w:pPr>
        <w:pStyle w:val="Prrafodelista"/>
        <w:ind w:left="525"/>
        <w:rPr>
          <w:rFonts w:eastAsia="Arial" w:cs="Arial"/>
          <w:szCs w:val="24"/>
        </w:rPr>
      </w:pPr>
    </w:p>
    <w:bookmarkStart w:id="411" w:name="_Hlk127786919"/>
    <w:p w14:paraId="1E7A1389" w14:textId="3B0FC511" w:rsidR="005C1D41" w:rsidRPr="005C1D41" w:rsidRDefault="00000000" w:rsidP="005C1D41">
      <w:pPr>
        <w:pStyle w:val="Prrafodelista"/>
        <w:ind w:left="525"/>
        <w:jc w:val="right"/>
        <w:rPr>
          <w:szCs w:val="24"/>
        </w:rPr>
      </w:pPr>
      <m:oMath>
        <m:sSub>
          <m:sSubPr>
            <m:ctrlPr>
              <w:rPr>
                <w:rFonts w:ascii="Cambria Math" w:hAnsi="Cambria Math"/>
                <w:i/>
                <w:szCs w:val="24"/>
              </w:rPr>
            </m:ctrlPr>
          </m:sSubPr>
          <m:e>
            <m:r>
              <w:rPr>
                <w:rFonts w:ascii="Cambria Math" w:hAnsi="Cambria Math"/>
                <w:szCs w:val="24"/>
              </w:rPr>
              <m:t>#Ms</m:t>
            </m:r>
          </m:e>
          <m:sub>
            <m:r>
              <w:rPr>
                <w:rFonts w:ascii="Cambria Math" w:hAnsi="Cambria Math"/>
                <w:szCs w:val="24"/>
              </w:rPr>
              <m:t>min</m:t>
            </m:r>
          </m:sub>
        </m:sSub>
        <w:bookmarkEnd w:id="411"/>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mpp_inf</m:t>
                </m:r>
              </m:sub>
            </m:sSub>
          </m:num>
          <m:den>
            <m:sSub>
              <m:sSubPr>
                <m:ctrlPr>
                  <w:rPr>
                    <w:rFonts w:ascii="Cambria Math" w:hAnsi="Cambria Math"/>
                    <w:i/>
                    <w:szCs w:val="24"/>
                  </w:rPr>
                </m:ctrlPr>
              </m:sSubPr>
              <m:e>
                <m:r>
                  <w:rPr>
                    <w:rFonts w:ascii="Cambria Math" w:hAnsi="Cambria Math"/>
                    <w:szCs w:val="24"/>
                  </w:rPr>
                  <m:t>V</m:t>
                </m:r>
              </m:e>
              <m:sub>
                <m:r>
                  <w:rPr>
                    <w:rFonts w:ascii="Cambria Math" w:hAnsi="Cambria Math"/>
                    <w:szCs w:val="24"/>
                  </w:rPr>
                  <m:t>pmp</m:t>
                </m:r>
              </m:sub>
            </m:sSub>
            <m:r>
              <w:rPr>
                <w:rFonts w:ascii="Cambria Math" w:hAnsi="Cambria Math"/>
                <w:szCs w:val="24"/>
              </w:rPr>
              <m:t>(a Temp máxima)</m:t>
            </m:r>
          </m:den>
        </m:f>
        <m:r>
          <w:rPr>
            <w:rFonts w:ascii="Cambria Math" w:hAnsi="Cambria Math"/>
            <w:szCs w:val="24"/>
          </w:rPr>
          <m:t>≅1 módulos</m:t>
        </m:r>
      </m:oMath>
      <w:r w:rsidR="005C1D41" w:rsidRPr="005C1D41">
        <w:rPr>
          <w:rFonts w:cs="Arial"/>
          <w:szCs w:val="24"/>
        </w:rPr>
        <w:t xml:space="preserve">                               (3</w:t>
      </w:r>
      <w:r w:rsidR="00FD77C9">
        <w:rPr>
          <w:rFonts w:cs="Arial"/>
          <w:szCs w:val="24"/>
        </w:rPr>
        <w:t>5</w:t>
      </w:r>
      <w:r w:rsidR="005C1D41" w:rsidRPr="005C1D41">
        <w:rPr>
          <w:rFonts w:cs="Arial"/>
          <w:szCs w:val="24"/>
        </w:rPr>
        <w:t>)</w:t>
      </w:r>
    </w:p>
    <w:p w14:paraId="1D24C283" w14:textId="2F369BBB" w:rsidR="005C1D41" w:rsidRDefault="005C1D41" w:rsidP="005C1D41">
      <w:pPr>
        <w:rPr>
          <w:rFonts w:cs="Arial"/>
          <w:iCs/>
          <w:szCs w:val="24"/>
        </w:rPr>
      </w:pPr>
      <w:r w:rsidRPr="000A23D4">
        <w:rPr>
          <w:rFonts w:eastAsia="Arial" w:cs="Arial"/>
        </w:rPr>
        <w:t xml:space="preserve">Siendo </w:t>
      </w:r>
      <m:oMath>
        <m:sSub>
          <m:sSubPr>
            <m:ctrlPr>
              <w:rPr>
                <w:rFonts w:ascii="Cambria Math" w:hAnsi="Cambria Math"/>
                <w:i/>
                <w:szCs w:val="24"/>
              </w:rPr>
            </m:ctrlPr>
          </m:sSubPr>
          <m:e>
            <m:r>
              <w:rPr>
                <w:rFonts w:ascii="Cambria Math" w:hAnsi="Cambria Math"/>
                <w:szCs w:val="24"/>
              </w:rPr>
              <m:t>#Ms</m:t>
            </m:r>
          </m:e>
          <m:sub>
            <m:r>
              <w:rPr>
                <w:rFonts w:ascii="Cambria Math" w:hAnsi="Cambria Math"/>
                <w:szCs w:val="24"/>
              </w:rPr>
              <m:t>max</m:t>
            </m:r>
          </m:sub>
        </m:sSub>
      </m:oMath>
      <w:r w:rsidRPr="000A23D4">
        <w:rPr>
          <w:rFonts w:eastAsia="Arial" w:cs="Arial"/>
          <w:szCs w:val="24"/>
        </w:rPr>
        <w:t xml:space="preserve"> el número máximo de módulos conectados en serie, </w:t>
      </w:r>
      <m:oMath>
        <m:sSub>
          <m:sSubPr>
            <m:ctrlPr>
              <w:rPr>
                <w:rFonts w:ascii="Cambria Math" w:hAnsi="Cambria Math"/>
                <w:i/>
                <w:szCs w:val="24"/>
              </w:rPr>
            </m:ctrlPr>
          </m:sSubPr>
          <m:e>
            <m:r>
              <w:rPr>
                <w:rFonts w:ascii="Cambria Math" w:hAnsi="Cambria Math"/>
                <w:szCs w:val="24"/>
              </w:rPr>
              <m:t>#Ms</m:t>
            </m:r>
          </m:e>
          <m:sub>
            <m:r>
              <w:rPr>
                <w:rFonts w:ascii="Cambria Math" w:hAnsi="Cambria Math"/>
                <w:szCs w:val="24"/>
              </w:rPr>
              <m:t>min</m:t>
            </m:r>
          </m:sub>
        </m:sSub>
      </m:oMath>
      <w:r w:rsidRPr="000A23D4">
        <w:rPr>
          <w:rFonts w:eastAsia="Arial" w:cs="Arial"/>
          <w:szCs w:val="24"/>
        </w:rPr>
        <w:t xml:space="preserve"> el número mínimo de módulos conectados en serie,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pmp</m:t>
            </m:r>
          </m:sub>
        </m:sSub>
      </m:oMath>
      <w:r w:rsidRPr="000A23D4">
        <w:rPr>
          <w:rFonts w:eastAsia="Arial" w:cs="Arial"/>
          <w:szCs w:val="24"/>
        </w:rPr>
        <w:t xml:space="preserve"> es el límite de tensión inferior y superior del rango MPPT del inversor,</w:t>
      </w:r>
      <w:r w:rsidRPr="000A23D4">
        <w:rPr>
          <w:rFonts w:cs="Arial"/>
        </w:rPr>
        <w:t xml:space="preserve"> </w:t>
      </w:r>
      <w:r w:rsidRPr="000A23D4">
        <w:rPr>
          <w:rFonts w:ascii="Cambria Math" w:hAnsi="Cambria Math"/>
          <w:i/>
        </w:rPr>
        <w:t xml:space="preserve"> </w:t>
      </w:r>
      <m:oMath>
        <m:sSub>
          <m:sSubPr>
            <m:ctrlPr>
              <w:rPr>
                <w:rFonts w:ascii="Cambria Math" w:hAnsi="Cambria Math"/>
                <w:i/>
              </w:rPr>
            </m:ctrlPr>
          </m:sSubPr>
          <m:e>
            <m:r>
              <w:rPr>
                <w:rFonts w:ascii="Cambria Math" w:hAnsi="Cambria Math"/>
              </w:rPr>
              <m:t>V</m:t>
            </m:r>
          </m:e>
          <m:sub>
            <m:r>
              <w:rPr>
                <w:rFonts w:ascii="Cambria Math" w:hAnsi="Cambria Math"/>
              </w:rPr>
              <m:t>pmp</m:t>
            </m:r>
          </m:sub>
        </m:sSub>
      </m:oMath>
      <w:r w:rsidRPr="000A23D4">
        <w:rPr>
          <w:rFonts w:ascii="Cambria Math" w:hAnsi="Cambria Math"/>
          <w:i/>
        </w:rPr>
        <w:t xml:space="preserve"> </w:t>
      </w:r>
      <w:r w:rsidRPr="000A23D4">
        <w:rPr>
          <w:rFonts w:cs="Arial"/>
          <w:iCs/>
          <w:szCs w:val="24"/>
        </w:rPr>
        <w:t xml:space="preserve">es el voltaje del módulo en el punto de máxima potencia, calculado con la irradiación, temperatura máxima y mínima de la </w:t>
      </w:r>
      <w:r w:rsidR="00EE17D2" w:rsidRPr="000A23D4">
        <w:rPr>
          <w:rFonts w:cs="Arial"/>
          <w:iCs/>
          <w:szCs w:val="24"/>
        </w:rPr>
        <w:t>zona</w:t>
      </w:r>
      <w:r w:rsidR="00EE17D2">
        <w:rPr>
          <w:rFonts w:cs="Arial"/>
          <w:iCs/>
          <w:szCs w:val="24"/>
        </w:rPr>
        <w:t>.</w:t>
      </w:r>
    </w:p>
    <w:p w14:paraId="5D01269B" w14:textId="17690403" w:rsidR="00460F35" w:rsidRDefault="00460F35" w:rsidP="005C1D41">
      <w:pPr>
        <w:rPr>
          <w:rFonts w:cs="Arial"/>
          <w:iCs/>
          <w:szCs w:val="24"/>
        </w:rPr>
      </w:pPr>
      <w:r>
        <w:rPr>
          <w:rFonts w:cs="Arial"/>
          <w:iCs/>
          <w:szCs w:val="24"/>
        </w:rPr>
        <w:t>Por otra parte, en la ecuación (3</w:t>
      </w:r>
      <w:r w:rsidR="00FD77C9">
        <w:rPr>
          <w:rFonts w:cs="Arial"/>
          <w:iCs/>
          <w:szCs w:val="24"/>
        </w:rPr>
        <w:t>6</w:t>
      </w:r>
      <w:r>
        <w:rPr>
          <w:rFonts w:cs="Arial"/>
          <w:iCs/>
          <w:szCs w:val="24"/>
        </w:rPr>
        <w:t>) se calculó el número máximo de módulos en serie de acuerdo con el voltaje de entrada en circuito abierto del inversor y el voltaje de entrada del panel solar.</w:t>
      </w:r>
    </w:p>
    <w:p w14:paraId="7424102B" w14:textId="37F821FD" w:rsidR="00460F35" w:rsidRPr="003C12CC" w:rsidRDefault="00460F35" w:rsidP="00427E0C">
      <w:pPr>
        <w:jc w:val="right"/>
        <w:rPr>
          <w:rFonts w:cs="Arial"/>
          <w:szCs w:val="24"/>
        </w:rPr>
      </w:pPr>
      <w:bookmarkStart w:id="412" w:name="_Hlk127786942"/>
      <m:oMath>
        <m:r>
          <w:rPr>
            <w:rFonts w:ascii="Cambria Math" w:hAnsi="Cambria Math"/>
            <w:szCs w:val="24"/>
          </w:rPr>
          <m:t>#Ms</m:t>
        </m:r>
        <w:bookmarkEnd w:id="412"/>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maxca</m:t>
                </m:r>
              </m:sub>
            </m:sSub>
          </m:num>
          <m:den>
            <m:sSub>
              <m:sSubPr>
                <m:ctrlPr>
                  <w:rPr>
                    <w:rFonts w:ascii="Cambria Math" w:hAnsi="Cambria Math"/>
                    <w:i/>
                    <w:szCs w:val="24"/>
                  </w:rPr>
                </m:ctrlPr>
              </m:sSubPr>
              <m:e>
                <m:r>
                  <w:rPr>
                    <w:rFonts w:ascii="Cambria Math" w:hAnsi="Cambria Math"/>
                    <w:szCs w:val="24"/>
                  </w:rPr>
                  <m:t>V</m:t>
                </m:r>
              </m:e>
              <m:sub>
                <m:r>
                  <w:rPr>
                    <w:rFonts w:ascii="Cambria Math" w:hAnsi="Cambria Math"/>
                    <w:szCs w:val="24"/>
                  </w:rPr>
                  <m:t>oc</m:t>
                </m:r>
              </m:sub>
            </m:sSub>
            <m:d>
              <m:dPr>
                <m:ctrlPr>
                  <w:rPr>
                    <w:rFonts w:ascii="Cambria Math" w:hAnsi="Cambria Math"/>
                    <w:i/>
                    <w:szCs w:val="24"/>
                  </w:rPr>
                </m:ctrlPr>
              </m:dPr>
              <m:e>
                <m:r>
                  <w:rPr>
                    <w:rFonts w:ascii="Cambria Math" w:hAnsi="Cambria Math"/>
                    <w:szCs w:val="24"/>
                  </w:rPr>
                  <m:t>a Temp inferior</m:t>
                </m:r>
              </m:e>
            </m:d>
          </m:den>
        </m:f>
        <m:r>
          <w:rPr>
            <w:rFonts w:ascii="Cambria Math" w:hAnsi="Cambria Math"/>
            <w:szCs w:val="24"/>
          </w:rPr>
          <m:t>=3,7≅4 módulos</m:t>
        </m:r>
      </m:oMath>
      <w:r w:rsidR="00427E0C" w:rsidRPr="003C12CC">
        <w:rPr>
          <w:rFonts w:cs="Arial"/>
          <w:szCs w:val="24"/>
        </w:rPr>
        <w:t xml:space="preserve">                             (3</w:t>
      </w:r>
      <w:r w:rsidR="00FD77C9">
        <w:rPr>
          <w:rFonts w:cs="Arial"/>
          <w:szCs w:val="24"/>
        </w:rPr>
        <w:t>6</w:t>
      </w:r>
      <w:r w:rsidR="00427E0C" w:rsidRPr="003C12CC">
        <w:rPr>
          <w:rFonts w:cs="Arial"/>
          <w:szCs w:val="24"/>
        </w:rPr>
        <w:t>)</w:t>
      </w:r>
    </w:p>
    <w:p w14:paraId="21C82CF5" w14:textId="21596697" w:rsidR="00427E0C" w:rsidRPr="00427E0C" w:rsidRDefault="00427E0C" w:rsidP="005C1D41">
      <w:pPr>
        <w:rPr>
          <w:rFonts w:cs="Arial"/>
          <w:iCs/>
          <w:szCs w:val="24"/>
        </w:rPr>
      </w:pPr>
      <w:r>
        <w:rPr>
          <w:rFonts w:cs="Arial"/>
        </w:rPr>
        <w:t xml:space="preserve">Donde </w:t>
      </w:r>
      <m:oMath>
        <m:r>
          <w:rPr>
            <w:rFonts w:ascii="Cambria Math" w:hAnsi="Cambria Math"/>
          </w:rPr>
          <m:t>#Ms</m:t>
        </m:r>
      </m:oMath>
      <w:r>
        <w:rPr>
          <w:rFonts w:cs="Arial"/>
        </w:rPr>
        <w:t xml:space="preserve"> es el número adecuado </w:t>
      </w:r>
      <w:r w:rsidR="00D720EA">
        <w:rPr>
          <w:rFonts w:cs="Arial"/>
        </w:rPr>
        <w:t xml:space="preserve">de </w:t>
      </w:r>
      <w:r>
        <w:rPr>
          <w:rFonts w:cs="Arial"/>
        </w:rPr>
        <w:t>lo</w:t>
      </w:r>
      <w:r w:rsidR="00D720EA">
        <w:rPr>
          <w:rFonts w:cs="Arial"/>
        </w:rPr>
        <w:t>s</w:t>
      </w:r>
      <w:r>
        <w:rPr>
          <w:rFonts w:cs="Arial"/>
        </w:rPr>
        <w:t xml:space="preserve"> módulos </w:t>
      </w:r>
      <w:r w:rsidR="00D720EA">
        <w:rPr>
          <w:rFonts w:cs="Arial"/>
        </w:rPr>
        <w:t xml:space="preserve">conectados </w:t>
      </w:r>
      <w:r>
        <w:rPr>
          <w:rFonts w:cs="Arial"/>
        </w:rPr>
        <w:t xml:space="preserve">en serie, </w:t>
      </w:r>
      <m:oMath>
        <m:sSub>
          <m:sSubPr>
            <m:ctrlPr>
              <w:rPr>
                <w:rFonts w:ascii="Cambria Math" w:hAnsi="Cambria Math"/>
                <w:i/>
              </w:rPr>
            </m:ctrlPr>
          </m:sSubPr>
          <m:e>
            <m:r>
              <w:rPr>
                <w:rFonts w:ascii="Cambria Math" w:hAnsi="Cambria Math"/>
              </w:rPr>
              <m:t>V</m:t>
            </m:r>
          </m:e>
          <m:sub>
            <m:r>
              <w:rPr>
                <w:rFonts w:ascii="Cambria Math" w:hAnsi="Cambria Math"/>
              </w:rPr>
              <m:t>maxca</m:t>
            </m:r>
          </m:sub>
        </m:sSub>
      </m:oMath>
      <w:r>
        <w:rPr>
          <w:rFonts w:cs="Arial"/>
        </w:rPr>
        <w:t xml:space="preserve"> </w:t>
      </w:r>
      <w:r w:rsidR="009E16DB">
        <w:rPr>
          <w:rFonts w:cs="Arial"/>
        </w:rPr>
        <w:t xml:space="preserve">es el voltaje de la entrada en circuito abierto del inversor con valor de 145 VDC y </w:t>
      </w:r>
      <m:oMath>
        <m:sSub>
          <m:sSubPr>
            <m:ctrlPr>
              <w:rPr>
                <w:rFonts w:ascii="Cambria Math" w:hAnsi="Cambria Math"/>
                <w:i/>
              </w:rPr>
            </m:ctrlPr>
          </m:sSubPr>
          <m:e>
            <m:r>
              <w:rPr>
                <w:rFonts w:ascii="Cambria Math" w:hAnsi="Cambria Math"/>
              </w:rPr>
              <m:t>V</m:t>
            </m:r>
          </m:e>
          <m:sub>
            <m:r>
              <w:rPr>
                <w:rFonts w:ascii="Cambria Math" w:hAnsi="Cambria Math"/>
              </w:rPr>
              <m:t>oc</m:t>
            </m:r>
          </m:sub>
        </m:sSub>
      </m:oMath>
      <w:r w:rsidR="009E16DB">
        <w:rPr>
          <w:rFonts w:cs="Arial"/>
        </w:rPr>
        <w:t xml:space="preserve"> es el voltaje en circuito abierto del módulo con un valor de 38,32 VDC. </w:t>
      </w:r>
      <w:r w:rsidR="00A47520">
        <w:rPr>
          <w:rFonts w:cs="Arial"/>
        </w:rPr>
        <w:t xml:space="preserve">Finalmente, el número de módulos conectados en serie es de cuatro.  </w:t>
      </w:r>
    </w:p>
    <w:p w14:paraId="0E76448E" w14:textId="77777777" w:rsidR="00880E0C" w:rsidRPr="00880E0C" w:rsidRDefault="00880E0C" w:rsidP="000523CF">
      <w:pPr>
        <w:pStyle w:val="Prrafodelista"/>
        <w:ind w:left="708" w:hanging="708"/>
        <w:rPr>
          <w:rFonts w:eastAsia="Arial" w:cs="Arial"/>
          <w:iCs/>
          <w:szCs w:val="24"/>
        </w:rPr>
      </w:pPr>
    </w:p>
    <w:p w14:paraId="644F9BFC" w14:textId="2A225D4C" w:rsidR="00971F29" w:rsidRPr="008B0AD9" w:rsidRDefault="00971F29">
      <w:pPr>
        <w:pStyle w:val="Ttulo3"/>
        <w:numPr>
          <w:ilvl w:val="2"/>
          <w:numId w:val="12"/>
        </w:numPr>
        <w:rPr>
          <w:rFonts w:eastAsia="Arial"/>
        </w:rPr>
      </w:pPr>
      <w:bookmarkStart w:id="413" w:name="_Toc127466248"/>
      <w:bookmarkStart w:id="414" w:name="_Toc134790099"/>
      <w:r w:rsidRPr="00971F29">
        <w:rPr>
          <w:rFonts w:eastAsia="Arial"/>
        </w:rPr>
        <w:t>Ángulo de inclinación óptimo de los paneles solares</w:t>
      </w:r>
      <w:bookmarkEnd w:id="413"/>
      <w:bookmarkEnd w:id="414"/>
      <w:r w:rsidRPr="008B0AD9">
        <w:rPr>
          <w:rFonts w:eastAsia="Arial"/>
        </w:rPr>
        <w:t xml:space="preserve">   </w:t>
      </w:r>
    </w:p>
    <w:p w14:paraId="31B5CA59" w14:textId="76016BB7" w:rsidR="00971F29" w:rsidRPr="00971F29" w:rsidRDefault="00971F29" w:rsidP="00971F29">
      <w:pPr>
        <w:rPr>
          <w:rFonts w:eastAsia="Arial" w:cs="Arial"/>
          <w:szCs w:val="24"/>
        </w:rPr>
      </w:pPr>
      <w:r w:rsidRPr="00971F29">
        <w:rPr>
          <w:rFonts w:eastAsia="Arial" w:cs="Arial"/>
          <w:szCs w:val="24"/>
        </w:rPr>
        <w:t>El ángulo de inclinación del panel solar incide directamente en el rendimiento</w:t>
      </w:r>
      <w:r w:rsidR="00A0549A">
        <w:rPr>
          <w:rFonts w:eastAsia="Arial" w:cs="Arial"/>
          <w:szCs w:val="24"/>
        </w:rPr>
        <w:t>.</w:t>
      </w:r>
      <w:r w:rsidRPr="00971F29">
        <w:rPr>
          <w:rFonts w:eastAsia="Arial" w:cs="Arial"/>
          <w:szCs w:val="24"/>
        </w:rPr>
        <w:t xml:space="preserve"> Dado que si el panel se sitúa de una manera perpendicular al sol recibe la máxima </w:t>
      </w:r>
      <w:r w:rsidR="00EE17D2" w:rsidRPr="00971F29">
        <w:rPr>
          <w:rFonts w:eastAsia="Arial" w:cs="Arial"/>
          <w:szCs w:val="24"/>
        </w:rPr>
        <w:t>irradiación. Sin</w:t>
      </w:r>
      <w:r w:rsidRPr="00971F29">
        <w:rPr>
          <w:rFonts w:eastAsia="Arial" w:cs="Arial"/>
          <w:szCs w:val="24"/>
        </w:rPr>
        <w:t xml:space="preserve"> embargo, el ángulo no puede ser 0</w:t>
      </w:r>
      <m:oMath>
        <m:r>
          <m:rPr>
            <m:sty m:val="p"/>
          </m:rPr>
          <w:rPr>
            <w:rFonts w:ascii="Cambria Math" w:eastAsia="Arial" w:hAnsi="Cambria Math" w:cs="Arial"/>
            <w:szCs w:val="24"/>
          </w:rPr>
          <m:t>°</m:t>
        </m:r>
      </m:oMath>
      <w:r w:rsidRPr="00971F29">
        <w:rPr>
          <w:rFonts w:eastAsia="Arial" w:cs="Arial"/>
          <w:szCs w:val="24"/>
        </w:rPr>
        <w:t xml:space="preserve"> puesto que en la temporada de aguas lluvia podría llegar a la acumulación de agua y polvo, adicionalmente el ángulo no puede superar los 40</w:t>
      </w:r>
      <m:oMath>
        <m:r>
          <m:rPr>
            <m:sty m:val="p"/>
          </m:rPr>
          <w:rPr>
            <w:rFonts w:ascii="Cambria Math" w:eastAsia="Arial" w:hAnsi="Cambria Math" w:cs="Arial"/>
            <w:szCs w:val="24"/>
          </w:rPr>
          <m:t>°</m:t>
        </m:r>
      </m:oMath>
      <w:r w:rsidRPr="00971F29">
        <w:rPr>
          <w:rFonts w:eastAsia="Arial" w:cs="Arial"/>
          <w:szCs w:val="24"/>
        </w:rPr>
        <w:t xml:space="preserve"> </w:t>
      </w:r>
      <w:r w:rsidR="00EE17D2">
        <w:rPr>
          <w:rFonts w:eastAsia="Arial" w:cs="Arial"/>
          <w:szCs w:val="24"/>
        </w:rPr>
        <w:t>sin encontrar beneficio</w:t>
      </w:r>
      <w:r w:rsidRPr="00971F29">
        <w:rPr>
          <w:rFonts w:eastAsia="Arial" w:cs="Arial"/>
          <w:szCs w:val="24"/>
        </w:rPr>
        <w:t xml:space="preserve"> </w:t>
      </w:r>
      <w:r w:rsidR="00A0549A">
        <w:rPr>
          <w:rFonts w:eastAsia="Arial" w:cs="Arial"/>
          <w:szCs w:val="24"/>
        </w:rPr>
        <w:t>de la irradiación captada</w:t>
      </w:r>
      <w:r w:rsidRPr="00971F29">
        <w:rPr>
          <w:rFonts w:eastAsia="Arial" w:cs="Arial"/>
          <w:szCs w:val="24"/>
        </w:rPr>
        <w:t>.</w:t>
      </w:r>
    </w:p>
    <w:p w14:paraId="26207B2C" w14:textId="5CAC52F6" w:rsidR="00971F29" w:rsidRPr="00971F29" w:rsidRDefault="00971F29" w:rsidP="00971F29">
      <w:pPr>
        <w:rPr>
          <w:rFonts w:eastAsia="Arial" w:cs="Arial"/>
          <w:szCs w:val="24"/>
        </w:rPr>
      </w:pPr>
      <w:r w:rsidRPr="00971F29">
        <w:rPr>
          <w:rFonts w:eastAsia="Arial" w:cs="Arial"/>
          <w:szCs w:val="24"/>
        </w:rPr>
        <w:t>Para determinar el ángulo óptimo de los paneles solares se necesita conocer: la latitud de la ubicación del arreglo fotovoltaico</w:t>
      </w:r>
      <w:r w:rsidR="00A0549A">
        <w:rPr>
          <w:rFonts w:eastAsia="Arial" w:cs="Arial"/>
          <w:szCs w:val="24"/>
        </w:rPr>
        <w:t xml:space="preserve">. </w:t>
      </w:r>
      <w:r w:rsidRPr="00971F29">
        <w:rPr>
          <w:rFonts w:eastAsia="Arial" w:cs="Arial"/>
          <w:szCs w:val="24"/>
        </w:rPr>
        <w:t>El ángulo optimo se determinó con la ecuación (2</w:t>
      </w:r>
      <w:r w:rsidR="00FD77C9">
        <w:rPr>
          <w:rFonts w:eastAsia="Arial" w:cs="Arial"/>
          <w:szCs w:val="24"/>
        </w:rPr>
        <w:t>0</w:t>
      </w:r>
      <w:r w:rsidRPr="00971F29">
        <w:rPr>
          <w:rFonts w:eastAsia="Arial" w:cs="Arial"/>
          <w:szCs w:val="24"/>
        </w:rPr>
        <w:t>.</w:t>
      </w:r>
    </w:p>
    <w:p w14:paraId="327241B5" w14:textId="05FF60F5" w:rsidR="00971F29" w:rsidRPr="00A0549A" w:rsidRDefault="00000000" w:rsidP="00EE17D2">
      <w:pPr>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β</m:t>
            </m:r>
          </m:e>
          <m:sub>
            <m:r>
              <w:rPr>
                <w:rFonts w:ascii="Cambria Math" w:eastAsia="Arial" w:hAnsi="Cambria Math" w:cs="Arial"/>
                <w:szCs w:val="24"/>
              </w:rPr>
              <m:t>Opt</m:t>
            </m:r>
          </m:sub>
        </m:sSub>
        <m:r>
          <w:rPr>
            <w:rFonts w:ascii="Cambria Math" w:eastAsia="Arial" w:hAnsi="Cambria Math" w:cs="Arial"/>
            <w:szCs w:val="24"/>
          </w:rPr>
          <m:t>=3,7+0,69*</m:t>
        </m:r>
        <m:d>
          <m:dPr>
            <m:begChr m:val="|"/>
            <m:endChr m:val="|"/>
            <m:ctrlPr>
              <w:rPr>
                <w:rFonts w:ascii="Cambria Math" w:eastAsia="Arial" w:hAnsi="Cambria Math" w:cs="Arial"/>
                <w:i/>
                <w:szCs w:val="24"/>
              </w:rPr>
            </m:ctrlPr>
          </m:dPr>
          <m:e>
            <m:r>
              <w:rPr>
                <w:rFonts w:ascii="Cambria Math" w:eastAsia="Arial" w:hAnsi="Cambria Math" w:cs="Arial"/>
                <w:szCs w:val="24"/>
              </w:rPr>
              <m:t>φ</m:t>
            </m:r>
          </m:e>
        </m:d>
        <m:r>
          <w:rPr>
            <w:rFonts w:ascii="Cambria Math" w:eastAsia="Arial" w:hAnsi="Cambria Math" w:cs="Arial"/>
            <w:szCs w:val="24"/>
          </w:rPr>
          <m:t>=7,383°</m:t>
        </m:r>
      </m:oMath>
      <w:r w:rsidR="00EE17D2">
        <w:rPr>
          <w:rFonts w:eastAsia="Arial" w:cs="Arial"/>
          <w:szCs w:val="24"/>
        </w:rPr>
        <w:t xml:space="preserve">                              (2</w:t>
      </w:r>
      <w:r w:rsidR="00FD77C9">
        <w:rPr>
          <w:rFonts w:eastAsia="Arial" w:cs="Arial"/>
          <w:szCs w:val="24"/>
        </w:rPr>
        <w:t>0</w:t>
      </w:r>
      <w:r w:rsidR="00EE17D2">
        <w:rPr>
          <w:rFonts w:eastAsia="Arial" w:cs="Arial"/>
          <w:szCs w:val="24"/>
        </w:rPr>
        <w:t>)</w:t>
      </w:r>
    </w:p>
    <w:p w14:paraId="3BEEF8EF" w14:textId="77777777" w:rsidR="00A47520" w:rsidRPr="00DB27FA" w:rsidRDefault="00A47520" w:rsidP="00DB27FA">
      <w:pPr>
        <w:pStyle w:val="Prrafodelista"/>
        <w:ind w:left="0"/>
        <w:rPr>
          <w:rFonts w:eastAsia="Arial" w:cs="Arial"/>
        </w:rPr>
      </w:pPr>
    </w:p>
    <w:p w14:paraId="44A2DC71" w14:textId="6AFC5219" w:rsidR="008B0AD9" w:rsidRPr="008B0AD9" w:rsidRDefault="002F7902">
      <w:pPr>
        <w:pStyle w:val="Ttulo3"/>
        <w:numPr>
          <w:ilvl w:val="2"/>
          <w:numId w:val="12"/>
        </w:numPr>
        <w:rPr>
          <w:rFonts w:eastAsia="Arial"/>
        </w:rPr>
      </w:pPr>
      <w:bookmarkStart w:id="415" w:name="_Toc127466249"/>
      <w:bookmarkStart w:id="416" w:name="_Toc134790100"/>
      <w:r>
        <w:rPr>
          <w:rFonts w:eastAsia="Arial"/>
        </w:rPr>
        <w:t>Cálculo para la selección del cable</w:t>
      </w:r>
      <w:bookmarkEnd w:id="415"/>
      <w:bookmarkEnd w:id="416"/>
      <w:r>
        <w:rPr>
          <w:rFonts w:eastAsia="Arial"/>
        </w:rPr>
        <w:t xml:space="preserve"> </w:t>
      </w:r>
    </w:p>
    <w:p w14:paraId="461ECB2A" w14:textId="387E2E9B" w:rsidR="002F7902" w:rsidRPr="002F7902" w:rsidRDefault="002F7902" w:rsidP="002F7902">
      <w:pPr>
        <w:rPr>
          <w:rFonts w:eastAsia="Arial" w:cs="Arial"/>
          <w:b/>
          <w:bCs/>
          <w:szCs w:val="24"/>
        </w:rPr>
      </w:pPr>
      <w:r>
        <w:rPr>
          <w:rFonts w:eastAsia="Arial" w:cs="Arial"/>
          <w:szCs w:val="24"/>
        </w:rPr>
        <w:t>S</w:t>
      </w:r>
      <w:r w:rsidRPr="002F7902">
        <w:rPr>
          <w:rFonts w:eastAsia="Arial" w:cs="Arial"/>
          <w:szCs w:val="24"/>
        </w:rPr>
        <w:t>e eligió el calibre del cable adecuado para la instalación solar evitando perdidas en el sistema, el material del cable es cobre y se determinó con la ecuación (</w:t>
      </w:r>
      <w:r w:rsidR="00FD77C9">
        <w:rPr>
          <w:rFonts w:eastAsia="Arial" w:cs="Arial"/>
          <w:szCs w:val="24"/>
        </w:rPr>
        <w:t>37</w:t>
      </w:r>
      <w:r w:rsidRPr="002F7902">
        <w:rPr>
          <w:rFonts w:eastAsia="Arial" w:cs="Arial"/>
          <w:szCs w:val="24"/>
        </w:rPr>
        <w:t>).</w:t>
      </w:r>
    </w:p>
    <w:bookmarkStart w:id="417" w:name="_Hlk127787104"/>
    <w:p w14:paraId="74E18D1B" w14:textId="25117DCB" w:rsidR="002F7902" w:rsidRPr="002F7902" w:rsidRDefault="00000000" w:rsidP="002F7902">
      <w:pPr>
        <w:jc w:val="right"/>
        <w:rPr>
          <w:rFonts w:eastAsia="Arial" w:cs="Arial"/>
          <w:szCs w:val="24"/>
        </w:rPr>
      </w:pP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cc</m:t>
            </m:r>
          </m:sub>
        </m:sSub>
        <w:bookmarkEnd w:id="417"/>
        <m:r>
          <w:rPr>
            <w:rFonts w:ascii="Cambria Math" w:hAnsi="Cambria Math"/>
            <w:szCs w:val="24"/>
          </w:rPr>
          <m:t>=</m:t>
        </m:r>
        <m:f>
          <m:fPr>
            <m:ctrlPr>
              <w:rPr>
                <w:rFonts w:ascii="Cambria Math" w:hAnsi="Cambria Math"/>
                <w:i/>
                <w:szCs w:val="24"/>
              </w:rPr>
            </m:ctrlPr>
          </m:fPr>
          <m:num>
            <m:r>
              <w:rPr>
                <w:rFonts w:ascii="Cambria Math" w:hAnsi="Cambria Math"/>
                <w:szCs w:val="24"/>
              </w:rPr>
              <m:t>2*L*</m:t>
            </m:r>
            <m:sSub>
              <m:sSubPr>
                <m:ctrlPr>
                  <w:rPr>
                    <w:rFonts w:ascii="Cambria Math" w:hAnsi="Cambria Math"/>
                    <w:i/>
                    <w:szCs w:val="24"/>
                  </w:rPr>
                </m:ctrlPr>
              </m:sSubPr>
              <m:e>
                <m:r>
                  <w:rPr>
                    <w:rFonts w:ascii="Cambria Math" w:hAnsi="Cambria Math"/>
                    <w:szCs w:val="24"/>
                  </w:rPr>
                  <m:t>I</m:t>
                </m:r>
              </m:e>
              <m:sub>
                <m:r>
                  <w:rPr>
                    <w:rFonts w:ascii="Cambria Math" w:hAnsi="Cambria Math"/>
                    <w:szCs w:val="24"/>
                  </w:rPr>
                  <m:t>cco</m:t>
                </m:r>
              </m:sub>
            </m:sSub>
          </m:num>
          <m:den>
            <w:bookmarkStart w:id="418" w:name="_Hlk107230026"/>
            <m:r>
              <m:rPr>
                <m:sty m:val="p"/>
              </m:rPr>
              <w:rPr>
                <w:rFonts w:ascii="Cambria Math" w:hAnsi="Cambria Math"/>
                <w:szCs w:val="24"/>
              </w:rPr>
              <m:t>Υ</m:t>
            </m:r>
            <w:bookmarkEnd w:id="418"/>
            <m:r>
              <w:rPr>
                <w:rFonts w:ascii="Cambria Math" w:hAnsi="Cambria Math"/>
                <w:szCs w:val="24"/>
              </w:rPr>
              <m:t>*∆V</m:t>
            </m:r>
          </m:den>
        </m:f>
      </m:oMath>
      <w:r w:rsidR="002F7902" w:rsidRPr="002F7902">
        <w:rPr>
          <w:rFonts w:eastAsia="Arial" w:cs="Arial"/>
          <w:szCs w:val="24"/>
        </w:rPr>
        <w:t xml:space="preserve">                                                   (</w:t>
      </w:r>
      <w:r w:rsidR="00FD77C9">
        <w:rPr>
          <w:rFonts w:eastAsia="Arial" w:cs="Arial"/>
          <w:szCs w:val="24"/>
        </w:rPr>
        <w:t>37</w:t>
      </w:r>
      <w:r w:rsidR="002F7902" w:rsidRPr="002F7902">
        <w:rPr>
          <w:rFonts w:eastAsia="Arial" w:cs="Arial"/>
          <w:szCs w:val="24"/>
        </w:rPr>
        <w:t>)</w:t>
      </w:r>
    </w:p>
    <w:p w14:paraId="0BEF423E" w14:textId="77777777" w:rsidR="002F7902" w:rsidRPr="002F7902" w:rsidRDefault="002F7902" w:rsidP="002F7902">
      <w:pPr>
        <w:rPr>
          <w:rFonts w:eastAsia="Arial" w:cs="Arial"/>
          <w:szCs w:val="24"/>
        </w:rPr>
      </w:pPr>
      <w:r w:rsidRPr="002F7902">
        <w:rPr>
          <w:rFonts w:eastAsia="Arial" w:cs="Arial"/>
          <w:szCs w:val="24"/>
        </w:rPr>
        <w:t xml:space="preserve">Siendo </w:t>
      </w:r>
      <m:oMath>
        <m:sSub>
          <m:sSubPr>
            <m:ctrlPr>
              <w:rPr>
                <w:rFonts w:ascii="Cambria Math" w:hAnsi="Cambria Math"/>
                <w:i/>
                <w:szCs w:val="24"/>
              </w:rPr>
            </m:ctrlPr>
          </m:sSubPr>
          <m:e>
            <m:r>
              <w:rPr>
                <w:rFonts w:ascii="Cambria Math" w:hAnsi="Cambria Math"/>
                <w:szCs w:val="24"/>
              </w:rPr>
              <m:t>S</m:t>
            </m:r>
          </m:e>
          <m:sub>
            <m:r>
              <w:rPr>
                <w:rFonts w:ascii="Cambria Math" w:hAnsi="Cambria Math"/>
                <w:szCs w:val="24"/>
              </w:rPr>
              <m:t>cc</m:t>
            </m:r>
          </m:sub>
        </m:sSub>
      </m:oMath>
      <w:r w:rsidRPr="002F7902">
        <w:rPr>
          <w:rFonts w:eastAsia="Arial" w:cs="Arial"/>
          <w:szCs w:val="24"/>
        </w:rPr>
        <w:t xml:space="preserve">  la sección transversal del cable en mm</w:t>
      </w:r>
      <w:r w:rsidRPr="002F7902">
        <w:rPr>
          <w:rFonts w:eastAsia="Arial" w:cs="Arial"/>
          <w:szCs w:val="24"/>
          <w:vertAlign w:val="superscript"/>
        </w:rPr>
        <w:t>2</w:t>
      </w:r>
      <w:r w:rsidRPr="002F7902">
        <w:rPr>
          <w:rFonts w:eastAsia="Arial" w:cs="Arial"/>
          <w:szCs w:val="24"/>
        </w:rPr>
        <w:t xml:space="preserve"> para la corriente continua, L la longitud del cable (m) a utilizar,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cco</m:t>
            </m:r>
          </m:sub>
        </m:sSub>
      </m:oMath>
      <w:r w:rsidRPr="002F7902">
        <w:rPr>
          <w:rFonts w:eastAsia="Arial" w:cs="Arial"/>
          <w:szCs w:val="24"/>
        </w:rPr>
        <w:t xml:space="preserve"> el 125% del corto circuito a operación (A),</w:t>
      </w:r>
      <w:r w:rsidRPr="002F7902">
        <w:rPr>
          <w:rFonts w:ascii="Cambria Math" w:hAnsi="Cambria Math"/>
          <w:i/>
          <w:szCs w:val="24"/>
        </w:rPr>
        <w:t xml:space="preserve"> </w:t>
      </w:r>
      <m:oMath>
        <m:r>
          <w:rPr>
            <w:rFonts w:ascii="Cambria Math" w:hAnsi="Cambria Math"/>
            <w:szCs w:val="24"/>
          </w:rPr>
          <m:t>∆V</m:t>
        </m:r>
      </m:oMath>
      <w:r w:rsidRPr="002F7902">
        <w:rPr>
          <w:rFonts w:eastAsia="Arial" w:cs="Arial"/>
          <w:szCs w:val="24"/>
        </w:rPr>
        <w:t xml:space="preserve"> es la caída de voltaje en operación y </w:t>
      </w:r>
      <m:oMath>
        <m:r>
          <m:rPr>
            <m:sty m:val="p"/>
          </m:rPr>
          <w:rPr>
            <w:rFonts w:ascii="Cambria Math" w:hAnsi="Cambria Math"/>
            <w:szCs w:val="24"/>
          </w:rPr>
          <m:t>Υ</m:t>
        </m:r>
      </m:oMath>
      <w:r w:rsidRPr="002F7902">
        <w:rPr>
          <w:rFonts w:eastAsia="Arial" w:cs="Arial"/>
          <w:szCs w:val="24"/>
        </w:rPr>
        <w:t xml:space="preserve"> s la conductividad del cobre a 70°C.</w:t>
      </w:r>
    </w:p>
    <w:p w14:paraId="71E0C2BC" w14:textId="38EAB099" w:rsidR="002F7902" w:rsidRPr="002F7902" w:rsidRDefault="002F7902" w:rsidP="002F7902">
      <w:pPr>
        <w:rPr>
          <w:rFonts w:eastAsia="Arial" w:cs="Arial"/>
          <w:szCs w:val="24"/>
        </w:rPr>
      </w:pPr>
      <w:r w:rsidRPr="002F7902">
        <w:rPr>
          <w:rFonts w:eastAsia="Arial" w:cs="Arial"/>
          <w:szCs w:val="24"/>
        </w:rPr>
        <w:t xml:space="preserve">Se obtuvo como resultado una sección transversal de </w:t>
      </w:r>
      <w:r w:rsidR="00401913">
        <w:rPr>
          <w:rFonts w:eastAsia="Arial" w:cs="Arial"/>
          <w:szCs w:val="24"/>
        </w:rPr>
        <w:t>3,8</w:t>
      </w:r>
      <w:r w:rsidR="00EE17D2">
        <w:rPr>
          <w:rFonts w:eastAsia="Arial" w:cs="Arial"/>
          <w:szCs w:val="24"/>
        </w:rPr>
        <w:t xml:space="preserve"> </w:t>
      </w:r>
      <w:r w:rsidRPr="002F7902">
        <w:rPr>
          <w:rFonts w:eastAsia="Arial" w:cs="Arial"/>
          <w:szCs w:val="24"/>
        </w:rPr>
        <w:t>mm</w:t>
      </w:r>
      <w:r w:rsidRPr="002F7902">
        <w:rPr>
          <w:rFonts w:eastAsia="Arial" w:cs="Arial"/>
          <w:szCs w:val="24"/>
          <w:vertAlign w:val="superscript"/>
        </w:rPr>
        <w:t>2</w:t>
      </w:r>
      <w:r w:rsidRPr="002F7902">
        <w:rPr>
          <w:rFonts w:eastAsia="Arial" w:cs="Arial"/>
          <w:szCs w:val="24"/>
        </w:rPr>
        <w:t xml:space="preserve">, por esta razón se seleccionó el cable de </w:t>
      </w:r>
      <w:r w:rsidR="00AA3811" w:rsidRPr="002F7902">
        <w:rPr>
          <w:rFonts w:eastAsia="Arial" w:cs="Arial"/>
          <w:szCs w:val="24"/>
        </w:rPr>
        <w:t xml:space="preserve">cobre </w:t>
      </w:r>
      <w:r w:rsidR="00AA3811">
        <w:rPr>
          <w:rFonts w:eastAsia="Arial" w:cs="Arial"/>
          <w:szCs w:val="24"/>
        </w:rPr>
        <w:t xml:space="preserve">calibre </w:t>
      </w:r>
      <w:r w:rsidRPr="002F7902">
        <w:rPr>
          <w:rFonts w:eastAsia="Arial" w:cs="Arial"/>
          <w:szCs w:val="24"/>
        </w:rPr>
        <w:t>4</w:t>
      </w:r>
      <w:r w:rsidR="00AA3811">
        <w:rPr>
          <w:rFonts w:eastAsia="Arial" w:cs="Arial"/>
          <w:szCs w:val="24"/>
        </w:rPr>
        <w:t xml:space="preserve"> </w:t>
      </w:r>
      <w:r w:rsidRPr="002F7902">
        <w:rPr>
          <w:rFonts w:eastAsia="Arial" w:cs="Arial"/>
          <w:szCs w:val="24"/>
        </w:rPr>
        <w:t xml:space="preserve">del catálogo </w:t>
      </w:r>
      <w:r w:rsidR="00401913">
        <w:rPr>
          <w:rFonts w:eastAsia="Arial" w:cs="Arial"/>
          <w:szCs w:val="24"/>
        </w:rPr>
        <w:t>Centelsa</w:t>
      </w:r>
      <w:r w:rsidRPr="002F7902">
        <w:rPr>
          <w:rFonts w:eastAsia="Arial" w:cs="Arial"/>
          <w:szCs w:val="24"/>
        </w:rPr>
        <w:t>.</w:t>
      </w:r>
      <w:sdt>
        <w:sdtPr>
          <w:id w:val="-1939903036"/>
          <w:citation/>
        </w:sdtPr>
        <w:sdtContent>
          <w:r w:rsidRPr="002F7902">
            <w:rPr>
              <w:rFonts w:eastAsia="Arial" w:cs="Arial"/>
              <w:szCs w:val="24"/>
            </w:rPr>
            <w:fldChar w:fldCharType="begin"/>
          </w:r>
          <w:r w:rsidR="00401913">
            <w:rPr>
              <w:rFonts w:eastAsia="Arial" w:cs="Arial"/>
              <w:szCs w:val="24"/>
              <w:lang w:val="es-CO"/>
            </w:rPr>
            <w:instrText xml:space="preserve">CITATION Pro21 \l 9226 </w:instrText>
          </w:r>
          <w:r w:rsidRPr="002F7902">
            <w:rPr>
              <w:rFonts w:eastAsia="Arial" w:cs="Arial"/>
              <w:szCs w:val="24"/>
            </w:rPr>
            <w:fldChar w:fldCharType="separate"/>
          </w:r>
          <w:r w:rsidR="00401913">
            <w:rPr>
              <w:rFonts w:eastAsia="Arial" w:cs="Arial"/>
              <w:noProof/>
              <w:szCs w:val="24"/>
              <w:lang w:val="es-CO"/>
            </w:rPr>
            <w:t xml:space="preserve"> </w:t>
          </w:r>
          <w:r w:rsidR="00401913" w:rsidRPr="00401913">
            <w:rPr>
              <w:rFonts w:eastAsia="Arial" w:cs="Arial"/>
              <w:noProof/>
              <w:szCs w:val="24"/>
              <w:lang w:val="es-CO"/>
            </w:rPr>
            <w:t>[55]</w:t>
          </w:r>
          <w:r w:rsidRPr="002F7902">
            <w:rPr>
              <w:rFonts w:eastAsia="Arial" w:cs="Arial"/>
              <w:szCs w:val="24"/>
            </w:rPr>
            <w:fldChar w:fldCharType="end"/>
          </w:r>
        </w:sdtContent>
      </w:sdt>
    </w:p>
    <w:p w14:paraId="145E73ED" w14:textId="5C0BB54B" w:rsidR="008B0AD9" w:rsidRDefault="002F7902">
      <w:pPr>
        <w:pStyle w:val="Ttulo4"/>
        <w:numPr>
          <w:ilvl w:val="3"/>
          <w:numId w:val="12"/>
        </w:numPr>
        <w:rPr>
          <w:rFonts w:eastAsia="Arial"/>
        </w:rPr>
      </w:pPr>
      <w:r>
        <w:rPr>
          <w:rFonts w:eastAsia="Arial"/>
        </w:rPr>
        <w:t xml:space="preserve">Pérdidas </w:t>
      </w:r>
      <w:r w:rsidR="005310B3">
        <w:rPr>
          <w:rFonts w:eastAsia="Arial"/>
        </w:rPr>
        <w:t>en el</w:t>
      </w:r>
      <w:r>
        <w:rPr>
          <w:rFonts w:eastAsia="Arial"/>
        </w:rPr>
        <w:t xml:space="preserve"> cable </w:t>
      </w:r>
    </w:p>
    <w:p w14:paraId="5A6850F3" w14:textId="77777777" w:rsidR="00A86D01" w:rsidRPr="00A86D01" w:rsidRDefault="00A86D01" w:rsidP="00A86D01"/>
    <w:p w14:paraId="395F4234" w14:textId="5C052B4E" w:rsidR="002F7902" w:rsidRPr="002F7902" w:rsidRDefault="002F7902" w:rsidP="002F7902">
      <w:pPr>
        <w:rPr>
          <w:rFonts w:eastAsia="Arial" w:cs="Arial"/>
          <w:szCs w:val="24"/>
        </w:rPr>
      </w:pPr>
      <w:r w:rsidRPr="002F7902">
        <w:rPr>
          <w:rFonts w:eastAsia="Arial" w:cs="Arial"/>
          <w:szCs w:val="24"/>
        </w:rPr>
        <w:t>Las p</w:t>
      </w:r>
      <w:r w:rsidR="005310B3">
        <w:rPr>
          <w:rFonts w:eastAsia="Arial" w:cs="Arial"/>
          <w:szCs w:val="24"/>
        </w:rPr>
        <w:t>é</w:t>
      </w:r>
      <w:r w:rsidRPr="002F7902">
        <w:rPr>
          <w:rFonts w:eastAsia="Arial" w:cs="Arial"/>
          <w:szCs w:val="24"/>
        </w:rPr>
        <w:t>rdidas</w:t>
      </w:r>
      <w:r w:rsidR="005310B3">
        <w:rPr>
          <w:rFonts w:eastAsia="Arial" w:cs="Arial"/>
          <w:szCs w:val="24"/>
        </w:rPr>
        <w:t xml:space="preserve"> energéticas</w:t>
      </w:r>
      <w:r w:rsidRPr="002F7902">
        <w:rPr>
          <w:rFonts w:eastAsia="Arial" w:cs="Arial"/>
          <w:szCs w:val="24"/>
        </w:rPr>
        <w:t xml:space="preserve"> por cableado es uno de los diferentes tipos </w:t>
      </w:r>
      <w:r w:rsidR="005310B3">
        <w:rPr>
          <w:rFonts w:eastAsia="Arial" w:cs="Arial"/>
          <w:szCs w:val="24"/>
        </w:rPr>
        <w:t>que existen</w:t>
      </w:r>
      <w:r w:rsidRPr="002F7902">
        <w:rPr>
          <w:rFonts w:eastAsia="Arial" w:cs="Arial"/>
          <w:szCs w:val="24"/>
        </w:rPr>
        <w:t xml:space="preserve"> </w:t>
      </w:r>
      <w:r w:rsidR="005310B3">
        <w:rPr>
          <w:rFonts w:eastAsia="Arial" w:cs="Arial"/>
          <w:szCs w:val="24"/>
        </w:rPr>
        <w:t xml:space="preserve">y </w:t>
      </w:r>
      <w:r w:rsidRPr="002F7902">
        <w:rPr>
          <w:rFonts w:eastAsia="Arial" w:cs="Arial"/>
          <w:szCs w:val="24"/>
        </w:rPr>
        <w:t xml:space="preserve">que afectan el rendimiento del sistema fotovoltaico, debido al polvo, suciedad, cableado e inclinación del arreglo fotovoltaico. </w:t>
      </w:r>
      <w:r w:rsidR="005310B3">
        <w:rPr>
          <w:rFonts w:eastAsia="Arial" w:cs="Arial"/>
          <w:szCs w:val="24"/>
        </w:rPr>
        <w:t xml:space="preserve">Estas </w:t>
      </w:r>
      <w:r w:rsidRPr="002F7902">
        <w:rPr>
          <w:rFonts w:eastAsia="Arial" w:cs="Arial"/>
          <w:szCs w:val="24"/>
        </w:rPr>
        <w:t xml:space="preserve">fueron calculadas </w:t>
      </w:r>
      <w:r w:rsidR="005310B3">
        <w:rPr>
          <w:rFonts w:eastAsia="Arial" w:cs="Arial"/>
          <w:szCs w:val="24"/>
        </w:rPr>
        <w:t>con</w:t>
      </w:r>
      <w:r w:rsidRPr="002F7902">
        <w:rPr>
          <w:rFonts w:eastAsia="Arial" w:cs="Arial"/>
          <w:szCs w:val="24"/>
        </w:rPr>
        <w:t xml:space="preserve"> la ecuación (16).</w:t>
      </w:r>
    </w:p>
    <w:p w14:paraId="69F1F473" w14:textId="77777777" w:rsidR="00460F35" w:rsidRDefault="00000000" w:rsidP="002F7902">
      <w:pPr>
        <w:pStyle w:val="Prrafodelista"/>
        <w:ind w:left="525"/>
        <w:jc w:val="right"/>
        <w:rPr>
          <w:rFonts w:eastAsia="Arial" w:cs="Arial"/>
          <w:szCs w:val="24"/>
        </w:rPr>
      </w:pP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c</m:t>
            </m:r>
          </m:sub>
        </m:sSub>
        <m:r>
          <w:rPr>
            <w:rFonts w:ascii="Cambria Math" w:eastAsia="Arial" w:hAnsi="Cambria Math" w:cs="Arial"/>
            <w:szCs w:val="24"/>
          </w:rPr>
          <m:t>=</m:t>
        </m:r>
        <m:sSup>
          <m:sSupPr>
            <m:ctrlPr>
              <w:rPr>
                <w:rFonts w:ascii="Cambria Math" w:eastAsia="Arial" w:hAnsi="Cambria Math" w:cs="Arial"/>
                <w:i/>
                <w:szCs w:val="24"/>
              </w:rPr>
            </m:ctrlPr>
          </m:sSupPr>
          <m:e>
            <m:r>
              <w:rPr>
                <w:rFonts w:ascii="Cambria Math" w:eastAsia="Arial" w:hAnsi="Cambria Math" w:cs="Arial"/>
                <w:szCs w:val="24"/>
              </w:rPr>
              <m:t>I</m:t>
            </m:r>
          </m:e>
          <m:sup>
            <m:r>
              <w:rPr>
                <w:rFonts w:ascii="Cambria Math" w:eastAsia="Arial" w:hAnsi="Cambria Math" w:cs="Arial"/>
                <w:szCs w:val="24"/>
              </w:rPr>
              <m:t>2</m:t>
            </m:r>
          </m:sup>
        </m:sSup>
        <m:r>
          <w:rPr>
            <w:rFonts w:ascii="Cambria Math" w:eastAsia="Arial" w:hAnsi="Cambria Math" w:cs="Arial"/>
            <w:szCs w:val="24"/>
          </w:rPr>
          <m:t>*R</m:t>
        </m:r>
        <m:r>
          <m:rPr>
            <m:sty m:val="p"/>
          </m:rPr>
          <w:rPr>
            <w:rFonts w:ascii="Cambria Math" w:eastAsia="Arial" w:hAnsi="Cambria Math" w:cs="Arial"/>
            <w:szCs w:val="24"/>
          </w:rPr>
          <m:t xml:space="preserve"> </m:t>
        </m:r>
      </m:oMath>
      <w:r w:rsidR="002F7902" w:rsidRPr="002F7902">
        <w:rPr>
          <w:rFonts w:eastAsia="Arial" w:cs="Arial"/>
          <w:szCs w:val="24"/>
        </w:rPr>
        <w:t xml:space="preserve">                                                       (16)</w:t>
      </w:r>
    </w:p>
    <w:p w14:paraId="167B8DF3" w14:textId="5A8CE31F" w:rsidR="002F7902" w:rsidRPr="002F7902" w:rsidRDefault="002F7902" w:rsidP="002F7902">
      <w:pPr>
        <w:pStyle w:val="Prrafodelista"/>
        <w:ind w:left="525"/>
        <w:jc w:val="right"/>
        <w:rPr>
          <w:rFonts w:eastAsia="Arial" w:cs="Arial"/>
          <w:szCs w:val="24"/>
        </w:rPr>
      </w:pPr>
      <w:r w:rsidRPr="002F7902">
        <w:rPr>
          <w:rFonts w:eastAsia="Arial" w:cs="Arial"/>
          <w:szCs w:val="24"/>
        </w:rPr>
        <w:t xml:space="preserve"> </w:t>
      </w:r>
    </w:p>
    <w:p w14:paraId="74278F79" w14:textId="023BD7F7" w:rsidR="002F7902" w:rsidRDefault="002F7902" w:rsidP="002F7902">
      <w:pPr>
        <w:pStyle w:val="Prrafodelista"/>
        <w:ind w:left="525"/>
        <w:jc w:val="right"/>
        <w:rPr>
          <w:rFonts w:eastAsia="Arial" w:cs="Arial"/>
          <w:szCs w:val="24"/>
        </w:rPr>
      </w:pPr>
      <m:oMath>
        <m:r>
          <w:rPr>
            <w:rFonts w:ascii="Cambria Math" w:eastAsia="Arial" w:hAnsi="Cambria Math" w:cs="Arial"/>
            <w:szCs w:val="24"/>
          </w:rPr>
          <m:t>R=</m:t>
        </m:r>
        <m:sSub>
          <m:sSubPr>
            <m:ctrlPr>
              <w:rPr>
                <w:rFonts w:ascii="Cambria Math" w:eastAsia="Arial" w:hAnsi="Cambria Math" w:cs="Arial"/>
                <w:i/>
                <w:szCs w:val="24"/>
              </w:rPr>
            </m:ctrlPr>
          </m:sSubPr>
          <m:e>
            <m:r>
              <w:rPr>
                <w:rFonts w:ascii="Cambria Math" w:eastAsia="Arial" w:hAnsi="Cambria Math" w:cs="Arial"/>
                <w:szCs w:val="24"/>
              </w:rPr>
              <m:t>ρ</m:t>
            </m:r>
          </m:e>
          <m:sub>
            <m:r>
              <w:rPr>
                <w:rFonts w:ascii="Cambria Math" w:eastAsia="Arial" w:hAnsi="Cambria Math" w:cs="Arial"/>
                <w:szCs w:val="24"/>
              </w:rPr>
              <m:t>cu</m:t>
            </m:r>
          </m:sub>
        </m:sSub>
        <m:r>
          <w:rPr>
            <w:rFonts w:ascii="Cambria Math" w:eastAsia="Arial" w:hAnsi="Cambria Math" w:cs="Arial"/>
            <w:szCs w:val="24"/>
          </w:rPr>
          <m:t>*</m:t>
        </m:r>
        <m:f>
          <m:fPr>
            <m:ctrlPr>
              <w:rPr>
                <w:rFonts w:ascii="Cambria Math" w:eastAsia="Arial" w:hAnsi="Cambria Math" w:cs="Arial"/>
                <w:i/>
                <w:szCs w:val="24"/>
              </w:rPr>
            </m:ctrlPr>
          </m:fPr>
          <m:num>
            <m:r>
              <w:rPr>
                <w:rFonts w:ascii="Cambria Math" w:eastAsia="Arial" w:hAnsi="Cambria Math" w:cs="Arial"/>
                <w:szCs w:val="24"/>
              </w:rPr>
              <m:t>L</m:t>
            </m:r>
          </m:num>
          <m:den>
            <m:r>
              <w:rPr>
                <w:rFonts w:ascii="Cambria Math" w:eastAsia="Arial" w:hAnsi="Cambria Math" w:cs="Arial"/>
                <w:szCs w:val="24"/>
              </w:rPr>
              <m:t>S</m:t>
            </m:r>
          </m:den>
        </m:f>
      </m:oMath>
      <w:r>
        <w:rPr>
          <w:rFonts w:eastAsia="Arial" w:cs="Arial"/>
          <w:szCs w:val="24"/>
        </w:rPr>
        <w:t xml:space="preserve">                                                         </w:t>
      </w:r>
      <w:r w:rsidRPr="001E78AA">
        <w:rPr>
          <w:rFonts w:eastAsia="Arial" w:cs="Arial"/>
          <w:szCs w:val="24"/>
        </w:rPr>
        <w:t>(17)</w:t>
      </w:r>
    </w:p>
    <w:p w14:paraId="3F9D5A1F" w14:textId="77777777" w:rsidR="005310B3" w:rsidRDefault="00460F35" w:rsidP="002F7902">
      <w:pPr>
        <w:rPr>
          <w:rFonts w:eastAsia="Arial" w:cs="Arial"/>
          <w:szCs w:val="24"/>
        </w:rPr>
      </w:pPr>
      <w:r w:rsidRPr="002F7902">
        <w:rPr>
          <w:rFonts w:eastAsia="Arial" w:cs="Arial"/>
          <w:szCs w:val="24"/>
        </w:rPr>
        <w:t xml:space="preserve">Donde </w:t>
      </w:r>
      <m:oMath>
        <m:sSub>
          <m:sSubPr>
            <m:ctrlPr>
              <w:rPr>
                <w:rFonts w:ascii="Cambria Math" w:eastAsia="Arial" w:hAnsi="Cambria Math" w:cs="Arial"/>
                <w:i/>
                <w:szCs w:val="24"/>
              </w:rPr>
            </m:ctrlPr>
          </m:sSubPr>
          <m:e>
            <m:r>
              <w:rPr>
                <w:rFonts w:ascii="Cambria Math" w:eastAsia="Arial" w:hAnsi="Cambria Math" w:cs="Arial"/>
                <w:szCs w:val="24"/>
              </w:rPr>
              <m:t>P</m:t>
            </m:r>
          </m:e>
          <m:sub>
            <m:r>
              <w:rPr>
                <w:rFonts w:ascii="Cambria Math" w:eastAsia="Arial" w:hAnsi="Cambria Math" w:cs="Arial"/>
                <w:szCs w:val="24"/>
              </w:rPr>
              <m:t>c</m:t>
            </m:r>
          </m:sub>
        </m:sSub>
      </m:oMath>
      <w:r w:rsidRPr="002F7902">
        <w:rPr>
          <w:rFonts w:eastAsia="Arial" w:cs="Arial"/>
          <w:szCs w:val="24"/>
        </w:rPr>
        <w:t xml:space="preserve"> son las p</w:t>
      </w:r>
      <w:r w:rsidR="00D720EA">
        <w:rPr>
          <w:rFonts w:eastAsia="Arial" w:cs="Arial"/>
          <w:szCs w:val="24"/>
        </w:rPr>
        <w:t>é</w:t>
      </w:r>
      <w:r w:rsidRPr="002F7902">
        <w:rPr>
          <w:rFonts w:eastAsia="Arial" w:cs="Arial"/>
          <w:szCs w:val="24"/>
        </w:rPr>
        <w:t xml:space="preserve">rdidas por cableado, </w:t>
      </w:r>
      <m:oMath>
        <m:r>
          <w:rPr>
            <w:rFonts w:ascii="Cambria Math" w:eastAsia="Arial" w:hAnsi="Cambria Math" w:cs="Arial"/>
            <w:szCs w:val="24"/>
          </w:rPr>
          <m:t>I</m:t>
        </m:r>
      </m:oMath>
      <w:r w:rsidRPr="002F7902">
        <w:rPr>
          <w:rFonts w:eastAsia="Arial" w:cs="Arial"/>
          <w:szCs w:val="24"/>
        </w:rPr>
        <w:t xml:space="preserve"> la corriente de operación y </w:t>
      </w:r>
      <m:oMath>
        <m:r>
          <w:rPr>
            <w:rFonts w:ascii="Cambria Math" w:eastAsia="Arial" w:hAnsi="Cambria Math" w:cs="Arial"/>
            <w:szCs w:val="24"/>
          </w:rPr>
          <m:t>R</m:t>
        </m:r>
      </m:oMath>
      <w:r w:rsidRPr="002F7902">
        <w:rPr>
          <w:rFonts w:eastAsia="Arial" w:cs="Arial"/>
          <w:szCs w:val="24"/>
        </w:rPr>
        <w:t xml:space="preserve"> es la resistencia en el cable </w:t>
      </w:r>
      <w:r>
        <w:rPr>
          <w:rFonts w:eastAsia="Arial" w:cs="Arial"/>
          <w:szCs w:val="24"/>
        </w:rPr>
        <w:t>calculado mediante la</w:t>
      </w:r>
      <w:r w:rsidRPr="002F7902">
        <w:rPr>
          <w:rFonts w:eastAsia="Arial" w:cs="Arial"/>
          <w:szCs w:val="24"/>
        </w:rPr>
        <w:t xml:space="preserve"> ecuación (17</w:t>
      </w:r>
      <w:r w:rsidR="00862FEB" w:rsidRPr="002F7902">
        <w:rPr>
          <w:rFonts w:eastAsia="Arial" w:cs="Arial"/>
          <w:szCs w:val="24"/>
        </w:rPr>
        <w:t>).</w:t>
      </w:r>
    </w:p>
    <w:p w14:paraId="0CD91A8F" w14:textId="77777777" w:rsidR="00730382" w:rsidRDefault="00F00E14" w:rsidP="00730382">
      <w:pPr>
        <w:pStyle w:val="Ttulo3"/>
        <w:numPr>
          <w:ilvl w:val="2"/>
          <w:numId w:val="12"/>
        </w:numPr>
        <w:rPr>
          <w:rFonts w:eastAsia="Arial"/>
        </w:rPr>
      </w:pPr>
      <w:bookmarkStart w:id="419" w:name="_Toc134790101"/>
      <w:r w:rsidRPr="00F00E14">
        <w:rPr>
          <w:rFonts w:eastAsia="Arial"/>
        </w:rPr>
        <w:t>Pérdidas energéticas totales</w:t>
      </w:r>
      <w:bookmarkEnd w:id="419"/>
    </w:p>
    <w:p w14:paraId="477990D2" w14:textId="43B83514" w:rsidR="00F00E14" w:rsidRPr="00730382" w:rsidRDefault="00F00E14" w:rsidP="00730382">
      <w:pPr>
        <w:pStyle w:val="Ttulo3"/>
        <w:ind w:left="720"/>
        <w:rPr>
          <w:rFonts w:eastAsia="Arial"/>
        </w:rPr>
      </w:pPr>
      <w:r w:rsidRPr="00730382">
        <w:rPr>
          <w:rFonts w:eastAsia="Arial"/>
        </w:rPr>
        <w:t xml:space="preserve"> </w:t>
      </w:r>
    </w:p>
    <w:p w14:paraId="30EF5874" w14:textId="63B8EDD0" w:rsidR="002F7902" w:rsidRPr="00F00E14" w:rsidRDefault="00862FEB" w:rsidP="002F7902">
      <w:pPr>
        <w:rPr>
          <w:rFonts w:eastAsia="Arial" w:cs="Arial"/>
          <w:b/>
          <w:bCs/>
          <w:color w:val="FF0000"/>
          <w:szCs w:val="24"/>
        </w:rPr>
      </w:pPr>
      <w:r>
        <w:rPr>
          <w:rFonts w:eastAsia="Arial" w:cs="Arial"/>
          <w:szCs w:val="24"/>
        </w:rPr>
        <w:t>En</w:t>
      </w:r>
      <w:r w:rsidR="002F7902">
        <w:rPr>
          <w:rFonts w:eastAsia="Arial" w:cs="Arial"/>
          <w:szCs w:val="24"/>
        </w:rPr>
        <w:t xml:space="preserve"> la tabla 2</w:t>
      </w:r>
      <w:r w:rsidR="0093129E">
        <w:rPr>
          <w:rFonts w:eastAsia="Arial" w:cs="Arial"/>
          <w:szCs w:val="24"/>
        </w:rPr>
        <w:t>7</w:t>
      </w:r>
      <w:r w:rsidR="002F7902">
        <w:rPr>
          <w:rFonts w:eastAsia="Arial" w:cs="Arial"/>
          <w:szCs w:val="24"/>
        </w:rPr>
        <w:t xml:space="preserve"> se presentan las pérdidas de energía obtenidas por el inversor, </w:t>
      </w:r>
      <w:r w:rsidR="00460F35">
        <w:rPr>
          <w:rFonts w:eastAsia="Arial" w:cs="Arial"/>
          <w:szCs w:val="24"/>
        </w:rPr>
        <w:t>cables</w:t>
      </w:r>
      <w:r w:rsidR="002F7902">
        <w:rPr>
          <w:rFonts w:eastAsia="Arial" w:cs="Arial"/>
          <w:szCs w:val="24"/>
        </w:rPr>
        <w:t xml:space="preserve"> y </w:t>
      </w:r>
      <w:r w:rsidR="00D720EA">
        <w:rPr>
          <w:rFonts w:eastAsia="Arial" w:cs="Arial"/>
          <w:szCs w:val="24"/>
        </w:rPr>
        <w:t>temperaturas de</w:t>
      </w:r>
      <w:r w:rsidR="002F7902">
        <w:rPr>
          <w:rFonts w:eastAsia="Arial" w:cs="Arial"/>
          <w:szCs w:val="24"/>
        </w:rPr>
        <w:t xml:space="preserve"> la sección 3.2.4</w:t>
      </w:r>
      <w:r>
        <w:rPr>
          <w:rFonts w:eastAsia="Arial" w:cs="Arial"/>
          <w:szCs w:val="24"/>
        </w:rPr>
        <w:t xml:space="preserve">. Con base en las </w:t>
      </w:r>
      <w:r w:rsidR="00D720EA">
        <w:rPr>
          <w:rFonts w:eastAsia="Arial" w:cs="Arial"/>
          <w:szCs w:val="24"/>
        </w:rPr>
        <w:t>pérdidas</w:t>
      </w:r>
      <w:r>
        <w:rPr>
          <w:rFonts w:eastAsia="Arial" w:cs="Arial"/>
          <w:szCs w:val="24"/>
        </w:rPr>
        <w:t xml:space="preserve"> totales por temperatura, cableado e inversor, se decidió adicionar un panel extra al diseño original con el fin de cumplir la demanda energética. De esta manera se tendría un total de </w:t>
      </w:r>
      <w:r w:rsidR="00F00E14">
        <w:rPr>
          <w:rFonts w:eastAsia="Arial" w:cs="Arial"/>
          <w:szCs w:val="24"/>
        </w:rPr>
        <w:t>cuatro</w:t>
      </w:r>
      <w:r>
        <w:rPr>
          <w:rFonts w:eastAsia="Arial" w:cs="Arial"/>
          <w:szCs w:val="24"/>
        </w:rPr>
        <w:t xml:space="preserve"> paneles solares, los cuales satisfacen la demanda energética (4,7kWh</w:t>
      </w:r>
      <w:r>
        <w:rPr>
          <w:rFonts w:eastAsia="Arial" w:cs="Arial"/>
          <w:szCs w:val="24"/>
          <w:vertAlign w:val="subscript"/>
        </w:rPr>
        <w:t>5,5</w:t>
      </w:r>
      <w:r>
        <w:rPr>
          <w:rFonts w:eastAsia="Arial" w:cs="Arial"/>
          <w:szCs w:val="24"/>
        </w:rPr>
        <w:t>).</w:t>
      </w:r>
    </w:p>
    <w:p w14:paraId="608F0591" w14:textId="3DFFBD50" w:rsidR="00862FEB" w:rsidRPr="00862FEB" w:rsidRDefault="00862FEB" w:rsidP="00B93B72">
      <w:pPr>
        <w:pStyle w:val="Tabla"/>
      </w:pPr>
      <w:bookmarkStart w:id="420" w:name="_Toc127468467"/>
      <w:bookmarkStart w:id="421" w:name="_Toc127778373"/>
      <w:bookmarkStart w:id="422" w:name="_Toc127778854"/>
      <w:bookmarkStart w:id="423" w:name="_Toc127779845"/>
      <w:bookmarkStart w:id="424" w:name="_Toc127782162"/>
      <w:bookmarkStart w:id="425" w:name="_Toc131169906"/>
      <w:bookmarkStart w:id="426" w:name="_Toc134779872"/>
      <w:bookmarkStart w:id="427" w:name="_Toc134780063"/>
      <w:bookmarkStart w:id="428" w:name="_Toc134784937"/>
      <w:bookmarkStart w:id="429" w:name="_Toc136788260"/>
      <w:r>
        <w:t>Pérdidas energéticas.</w:t>
      </w:r>
      <w:bookmarkEnd w:id="420"/>
      <w:bookmarkEnd w:id="421"/>
      <w:bookmarkEnd w:id="422"/>
      <w:bookmarkEnd w:id="423"/>
      <w:bookmarkEnd w:id="424"/>
      <w:bookmarkEnd w:id="425"/>
      <w:bookmarkEnd w:id="426"/>
      <w:bookmarkEnd w:id="427"/>
      <w:bookmarkEnd w:id="428"/>
      <w:bookmarkEnd w:id="429"/>
    </w:p>
    <w:tbl>
      <w:tblPr>
        <w:tblStyle w:val="Tablaconcuadrcula"/>
        <w:tblW w:w="0" w:type="auto"/>
        <w:jc w:val="center"/>
        <w:tblLook w:val="04A0" w:firstRow="1" w:lastRow="0" w:firstColumn="1" w:lastColumn="0" w:noHBand="0" w:noVBand="1"/>
      </w:tblPr>
      <w:tblGrid>
        <w:gridCol w:w="2977"/>
        <w:gridCol w:w="1843"/>
      </w:tblGrid>
      <w:tr w:rsidR="002F7902" w14:paraId="591F9139" w14:textId="77777777" w:rsidTr="000523CF">
        <w:trPr>
          <w:trHeight w:val="276"/>
          <w:jc w:val="center"/>
        </w:trPr>
        <w:tc>
          <w:tcPr>
            <w:tcW w:w="2977" w:type="dxa"/>
          </w:tcPr>
          <w:p w14:paraId="010F5D9B" w14:textId="7E5A2ABF" w:rsidR="002F7902" w:rsidRPr="002F7902" w:rsidRDefault="002F7902" w:rsidP="002F7902">
            <w:pPr>
              <w:jc w:val="center"/>
              <w:rPr>
                <w:rFonts w:eastAsia="Arial" w:cs="Arial"/>
                <w:b/>
                <w:bCs/>
                <w:szCs w:val="24"/>
              </w:rPr>
            </w:pPr>
            <w:r w:rsidRPr="002F7902">
              <w:rPr>
                <w:rFonts w:eastAsia="Arial" w:cs="Arial"/>
                <w:b/>
                <w:bCs/>
                <w:szCs w:val="24"/>
              </w:rPr>
              <w:t>Pérdida</w:t>
            </w:r>
            <w:r w:rsidR="000523CF">
              <w:rPr>
                <w:rFonts w:eastAsia="Arial" w:cs="Arial"/>
                <w:b/>
                <w:bCs/>
                <w:szCs w:val="24"/>
              </w:rPr>
              <w:t xml:space="preserve"> energética </w:t>
            </w:r>
          </w:p>
        </w:tc>
        <w:tc>
          <w:tcPr>
            <w:tcW w:w="1843" w:type="dxa"/>
          </w:tcPr>
          <w:p w14:paraId="4586A2C7" w14:textId="00BDE491" w:rsidR="002F7902" w:rsidRPr="002F7902" w:rsidRDefault="002F7902" w:rsidP="002F7902">
            <w:pPr>
              <w:jc w:val="center"/>
              <w:rPr>
                <w:rFonts w:eastAsia="Arial" w:cs="Arial"/>
                <w:b/>
                <w:bCs/>
                <w:szCs w:val="24"/>
              </w:rPr>
            </w:pPr>
            <w:r w:rsidRPr="002F7902">
              <w:rPr>
                <w:rFonts w:eastAsia="Arial" w:cs="Arial"/>
                <w:b/>
                <w:bCs/>
                <w:szCs w:val="24"/>
              </w:rPr>
              <w:t>%</w:t>
            </w:r>
          </w:p>
        </w:tc>
      </w:tr>
      <w:tr w:rsidR="002F7902" w14:paraId="2ACF118C" w14:textId="77777777" w:rsidTr="000523CF">
        <w:trPr>
          <w:trHeight w:val="276"/>
          <w:jc w:val="center"/>
        </w:trPr>
        <w:tc>
          <w:tcPr>
            <w:tcW w:w="2977" w:type="dxa"/>
          </w:tcPr>
          <w:p w14:paraId="2B131059" w14:textId="4DD9946F" w:rsidR="002F7902" w:rsidRDefault="002F7902" w:rsidP="002F7902">
            <w:pPr>
              <w:rPr>
                <w:rFonts w:eastAsia="Arial" w:cs="Arial"/>
                <w:szCs w:val="24"/>
              </w:rPr>
            </w:pPr>
            <w:r>
              <w:rPr>
                <w:rFonts w:eastAsia="Arial" w:cs="Arial"/>
                <w:szCs w:val="24"/>
              </w:rPr>
              <w:t xml:space="preserve">Temperatura </w:t>
            </w:r>
          </w:p>
        </w:tc>
        <w:tc>
          <w:tcPr>
            <w:tcW w:w="1843" w:type="dxa"/>
          </w:tcPr>
          <w:p w14:paraId="1566FB9A" w14:textId="55F2337D" w:rsidR="002F7902" w:rsidRDefault="000523CF" w:rsidP="002F7902">
            <w:pPr>
              <w:jc w:val="center"/>
              <w:rPr>
                <w:rFonts w:eastAsia="Arial" w:cs="Arial"/>
                <w:szCs w:val="24"/>
              </w:rPr>
            </w:pPr>
            <w:r>
              <w:rPr>
                <w:rFonts w:eastAsia="Arial" w:cs="Arial"/>
                <w:szCs w:val="24"/>
              </w:rPr>
              <w:t>14,5</w:t>
            </w:r>
          </w:p>
        </w:tc>
      </w:tr>
      <w:tr w:rsidR="002F7902" w14:paraId="31A9D51D" w14:textId="77777777" w:rsidTr="000523CF">
        <w:trPr>
          <w:trHeight w:val="276"/>
          <w:jc w:val="center"/>
        </w:trPr>
        <w:tc>
          <w:tcPr>
            <w:tcW w:w="2977" w:type="dxa"/>
          </w:tcPr>
          <w:p w14:paraId="64E0F017" w14:textId="6EC948B6" w:rsidR="002F7902" w:rsidRDefault="000523CF" w:rsidP="002F7902">
            <w:pPr>
              <w:rPr>
                <w:rFonts w:eastAsia="Arial" w:cs="Arial"/>
                <w:szCs w:val="24"/>
              </w:rPr>
            </w:pPr>
            <w:r>
              <w:rPr>
                <w:rFonts w:eastAsia="Arial" w:cs="Arial"/>
                <w:szCs w:val="24"/>
              </w:rPr>
              <w:t xml:space="preserve">Cableado </w:t>
            </w:r>
          </w:p>
        </w:tc>
        <w:tc>
          <w:tcPr>
            <w:tcW w:w="1843" w:type="dxa"/>
          </w:tcPr>
          <w:p w14:paraId="24678018" w14:textId="03A80035" w:rsidR="002F7902" w:rsidRDefault="000523CF" w:rsidP="000523CF">
            <w:pPr>
              <w:jc w:val="center"/>
              <w:rPr>
                <w:rFonts w:eastAsia="Arial" w:cs="Arial"/>
                <w:szCs w:val="24"/>
              </w:rPr>
            </w:pPr>
            <w:r>
              <w:rPr>
                <w:rFonts w:eastAsia="Arial" w:cs="Arial"/>
                <w:szCs w:val="24"/>
              </w:rPr>
              <w:t>0,013</w:t>
            </w:r>
          </w:p>
        </w:tc>
      </w:tr>
      <w:tr w:rsidR="000523CF" w14:paraId="14668204" w14:textId="77777777" w:rsidTr="000523CF">
        <w:trPr>
          <w:trHeight w:val="276"/>
          <w:jc w:val="center"/>
        </w:trPr>
        <w:tc>
          <w:tcPr>
            <w:tcW w:w="2977" w:type="dxa"/>
          </w:tcPr>
          <w:p w14:paraId="494DA5EA" w14:textId="32C3C937" w:rsidR="000523CF" w:rsidRDefault="000523CF" w:rsidP="002F7902">
            <w:pPr>
              <w:rPr>
                <w:rFonts w:eastAsia="Arial" w:cs="Arial"/>
                <w:szCs w:val="24"/>
              </w:rPr>
            </w:pPr>
            <w:r>
              <w:rPr>
                <w:rFonts w:eastAsia="Arial" w:cs="Arial"/>
                <w:szCs w:val="24"/>
              </w:rPr>
              <w:t xml:space="preserve">Inversor </w:t>
            </w:r>
          </w:p>
        </w:tc>
        <w:tc>
          <w:tcPr>
            <w:tcW w:w="1843" w:type="dxa"/>
          </w:tcPr>
          <w:p w14:paraId="42E2DDDF" w14:textId="4D91F582" w:rsidR="000523CF" w:rsidRDefault="000523CF" w:rsidP="000523CF">
            <w:pPr>
              <w:jc w:val="center"/>
              <w:rPr>
                <w:rFonts w:eastAsia="Arial" w:cs="Arial"/>
                <w:szCs w:val="24"/>
              </w:rPr>
            </w:pPr>
            <w:r>
              <w:rPr>
                <w:rFonts w:eastAsia="Arial" w:cs="Arial"/>
                <w:szCs w:val="24"/>
              </w:rPr>
              <w:t>1,2</w:t>
            </w:r>
          </w:p>
        </w:tc>
      </w:tr>
      <w:tr w:rsidR="00460F35" w14:paraId="68136BA4" w14:textId="77777777" w:rsidTr="000523CF">
        <w:trPr>
          <w:trHeight w:val="276"/>
          <w:jc w:val="center"/>
        </w:trPr>
        <w:tc>
          <w:tcPr>
            <w:tcW w:w="2977" w:type="dxa"/>
          </w:tcPr>
          <w:p w14:paraId="0F16D96E" w14:textId="5695F1AA" w:rsidR="00460F35" w:rsidRPr="00460F35" w:rsidRDefault="00460F35" w:rsidP="00460F35">
            <w:pPr>
              <w:jc w:val="center"/>
              <w:rPr>
                <w:rFonts w:eastAsia="Arial" w:cs="Arial"/>
                <w:b/>
                <w:bCs/>
                <w:szCs w:val="24"/>
              </w:rPr>
            </w:pPr>
            <w:r>
              <w:rPr>
                <w:rFonts w:eastAsia="Arial" w:cs="Arial"/>
                <w:b/>
                <w:bCs/>
                <w:szCs w:val="24"/>
              </w:rPr>
              <w:t>Total</w:t>
            </w:r>
          </w:p>
        </w:tc>
        <w:tc>
          <w:tcPr>
            <w:tcW w:w="1843" w:type="dxa"/>
          </w:tcPr>
          <w:p w14:paraId="7AA00602" w14:textId="00A474E9" w:rsidR="00460F35" w:rsidRDefault="00460F35" w:rsidP="000523CF">
            <w:pPr>
              <w:jc w:val="center"/>
              <w:rPr>
                <w:rFonts w:eastAsia="Arial" w:cs="Arial"/>
                <w:szCs w:val="24"/>
              </w:rPr>
            </w:pPr>
            <w:r>
              <w:rPr>
                <w:rFonts w:eastAsia="Arial" w:cs="Arial"/>
                <w:szCs w:val="24"/>
              </w:rPr>
              <w:t>15,71</w:t>
            </w:r>
          </w:p>
        </w:tc>
      </w:tr>
    </w:tbl>
    <w:p w14:paraId="11D452BD" w14:textId="37F2BFCE" w:rsidR="008B0AD9" w:rsidRPr="00862FEB" w:rsidRDefault="00862FEB" w:rsidP="00010175">
      <w:pPr>
        <w:jc w:val="center"/>
        <w:rPr>
          <w:rFonts w:eastAsia="Arial" w:cs="Arial"/>
          <w:i/>
          <w:iCs/>
          <w:szCs w:val="24"/>
        </w:rPr>
      </w:pPr>
      <w:r>
        <w:rPr>
          <w:rFonts w:eastAsia="Arial" w:cs="Arial"/>
          <w:i/>
          <w:iCs/>
          <w:szCs w:val="24"/>
        </w:rPr>
        <w:t>Fuentes del autor.</w:t>
      </w:r>
    </w:p>
    <w:p w14:paraId="0D67EF5A" w14:textId="76933954" w:rsidR="00815B23" w:rsidRPr="00815B23" w:rsidRDefault="00815B23">
      <w:pPr>
        <w:pStyle w:val="Ttulo3"/>
        <w:numPr>
          <w:ilvl w:val="2"/>
          <w:numId w:val="12"/>
        </w:numPr>
        <w:rPr>
          <w:rFonts w:eastAsia="Arial"/>
        </w:rPr>
      </w:pPr>
      <w:bookmarkStart w:id="430" w:name="_Toc127466250"/>
      <w:bookmarkStart w:id="431" w:name="_Toc134790102"/>
      <w:r w:rsidRPr="00815B23">
        <w:rPr>
          <w:rFonts w:eastAsia="Arial"/>
        </w:rPr>
        <w:lastRenderedPageBreak/>
        <w:t>Protecciones eléctricas.</w:t>
      </w:r>
      <w:bookmarkEnd w:id="430"/>
      <w:bookmarkEnd w:id="431"/>
    </w:p>
    <w:p w14:paraId="4D236C90" w14:textId="405DE87A" w:rsidR="00815B23" w:rsidRDefault="00815B23" w:rsidP="00815B23">
      <w:pPr>
        <w:rPr>
          <w:rFonts w:eastAsia="Arial" w:cs="Arial"/>
          <w:szCs w:val="24"/>
        </w:rPr>
      </w:pPr>
      <w:r>
        <w:rPr>
          <w:rFonts w:eastAsia="Arial" w:cs="Arial"/>
          <w:szCs w:val="24"/>
        </w:rPr>
        <w:t xml:space="preserve">Todos los sistemas eléctricos requieren de medidas de </w:t>
      </w:r>
      <w:r w:rsidR="001B6FDE">
        <w:rPr>
          <w:rFonts w:eastAsia="Arial" w:cs="Arial"/>
          <w:szCs w:val="24"/>
        </w:rPr>
        <w:t>protección ya sea para evitar sobrecargas de tensión o cortos circuitos, de acuerdo a las ecuaciones 3</w:t>
      </w:r>
      <w:r w:rsidR="00FD77C9">
        <w:rPr>
          <w:rFonts w:eastAsia="Arial" w:cs="Arial"/>
          <w:szCs w:val="24"/>
        </w:rPr>
        <w:t>8</w:t>
      </w:r>
      <w:r w:rsidR="001B6FDE">
        <w:rPr>
          <w:rFonts w:eastAsia="Arial" w:cs="Arial"/>
          <w:szCs w:val="24"/>
        </w:rPr>
        <w:t xml:space="preserve"> y 3</w:t>
      </w:r>
      <w:r w:rsidR="00FD77C9">
        <w:rPr>
          <w:rFonts w:eastAsia="Arial" w:cs="Arial"/>
          <w:szCs w:val="24"/>
        </w:rPr>
        <w:t>9</w:t>
      </w:r>
      <w:r w:rsidR="001B6FDE">
        <w:rPr>
          <w:rFonts w:eastAsia="Arial" w:cs="Arial"/>
          <w:szCs w:val="24"/>
        </w:rPr>
        <w:t xml:space="preserve"> se determinaron los elementos de protección para el sistema fotovoltaico.</w:t>
      </w:r>
    </w:p>
    <w:p w14:paraId="2E5C0A6E" w14:textId="00B38D3C" w:rsidR="001B6FDE" w:rsidRPr="003C12CC" w:rsidRDefault="00000000" w:rsidP="001B6FDE">
      <w:pPr>
        <w:jc w:val="right"/>
        <w:rPr>
          <w:rFonts w:eastAsia="Arial" w:cs="Arial"/>
          <w:szCs w:val="24"/>
        </w:rPr>
      </w:pPr>
      <m:oMath>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cco</m:t>
            </m:r>
          </m:sub>
        </m:sSub>
        <m:r>
          <w:rPr>
            <w:rFonts w:ascii="Cambria Math" w:hAnsi="Cambria Math" w:cs="Arial"/>
            <w:szCs w:val="24"/>
          </w:rPr>
          <m:t xml:space="preserve">≤ </m:t>
        </m:r>
        <w:bookmarkStart w:id="432" w:name="_Hlk127787171"/>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dp</m:t>
            </m:r>
          </m:sub>
        </m:sSub>
        <w:bookmarkEnd w:id="432"/>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a</m:t>
            </m:r>
          </m:sub>
        </m:sSub>
      </m:oMath>
      <w:r w:rsidR="001B6FDE" w:rsidRPr="003C12CC">
        <w:rPr>
          <w:rFonts w:eastAsia="Arial" w:cs="Arial"/>
          <w:szCs w:val="24"/>
        </w:rPr>
        <w:t xml:space="preserve">                                                         (3</w:t>
      </w:r>
      <w:r w:rsidR="00FD77C9">
        <w:rPr>
          <w:rFonts w:eastAsia="Arial" w:cs="Arial"/>
          <w:szCs w:val="24"/>
        </w:rPr>
        <w:t>8</w:t>
      </w:r>
      <w:r w:rsidR="001B6FDE" w:rsidRPr="003C12CC">
        <w:rPr>
          <w:rFonts w:eastAsia="Arial" w:cs="Arial"/>
          <w:szCs w:val="24"/>
        </w:rPr>
        <w:t>)</w:t>
      </w:r>
    </w:p>
    <w:p w14:paraId="0DB3F95B" w14:textId="5D769360" w:rsidR="00E60C32" w:rsidRPr="003C12CC" w:rsidRDefault="00000000" w:rsidP="00DA3A8D">
      <w:pPr>
        <w:jc w:val="right"/>
        <w:rPr>
          <w:rFonts w:eastAsia="Arial" w:cs="Arial"/>
          <w:b/>
          <w:bCs/>
          <w:szCs w:val="24"/>
        </w:rPr>
      </w:pPr>
      <m:oMath>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si</m:t>
            </m:r>
          </m:sub>
        </m:sSub>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dp</m:t>
            </m:r>
          </m:sub>
        </m:sSub>
        <m:r>
          <w:rPr>
            <w:rFonts w:ascii="Cambria Math" w:hAnsi="Cambria Math" w:cs="Arial"/>
            <w:szCs w:val="24"/>
          </w:rPr>
          <m:t xml:space="preserve">≤ </m:t>
        </m:r>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a</m:t>
            </m:r>
          </m:sub>
        </m:sSub>
      </m:oMath>
      <w:r w:rsidR="001B6FDE" w:rsidRPr="003C12CC">
        <w:rPr>
          <w:rFonts w:eastAsia="Arial" w:cs="Arial"/>
          <w:szCs w:val="24"/>
        </w:rPr>
        <w:t xml:space="preserve">                                                           (3</w:t>
      </w:r>
      <w:r w:rsidR="00FD77C9">
        <w:rPr>
          <w:rFonts w:eastAsia="Arial" w:cs="Arial"/>
          <w:szCs w:val="24"/>
        </w:rPr>
        <w:t>9</w:t>
      </w:r>
      <w:r w:rsidR="001B6FDE" w:rsidRPr="003C12CC">
        <w:rPr>
          <w:rFonts w:eastAsia="Arial" w:cs="Arial"/>
          <w:szCs w:val="24"/>
        </w:rPr>
        <w:t>)</w:t>
      </w:r>
    </w:p>
    <w:p w14:paraId="0F235AA0" w14:textId="3E2E42A2" w:rsidR="00460F35" w:rsidRDefault="001B6FDE" w:rsidP="00C07508">
      <w:pPr>
        <w:pStyle w:val="Prrafodelista"/>
        <w:spacing w:line="259" w:lineRule="auto"/>
        <w:ind w:left="0"/>
        <w:rPr>
          <w:rFonts w:eastAsia="Arial" w:cs="Arial"/>
          <w:szCs w:val="24"/>
        </w:rPr>
      </w:pPr>
      <w:r w:rsidRPr="001B6FDE">
        <w:rPr>
          <w:rFonts w:eastAsia="Arial" w:cs="Arial"/>
          <w:szCs w:val="24"/>
        </w:rPr>
        <w:t xml:space="preserve">Donde </w:t>
      </w:r>
      <m:oMath>
        <m:sSub>
          <m:sSubPr>
            <m:ctrlPr>
              <w:rPr>
                <w:rFonts w:ascii="Cambria Math" w:hAnsi="Cambria Math" w:cs="Arial"/>
                <w:i/>
              </w:rPr>
            </m:ctrlPr>
          </m:sSubPr>
          <m:e>
            <m:r>
              <w:rPr>
                <w:rFonts w:ascii="Cambria Math" w:hAnsi="Cambria Math" w:cs="Arial"/>
              </w:rPr>
              <m:t>I</m:t>
            </m:r>
          </m:e>
          <m:sub>
            <m:r>
              <w:rPr>
                <w:rFonts w:ascii="Cambria Math" w:hAnsi="Cambria Math" w:cs="Arial"/>
              </w:rPr>
              <m:t>dp</m:t>
            </m:r>
          </m:sub>
        </m:sSub>
      </m:oMath>
      <w:r w:rsidRPr="001B6FDE">
        <w:rPr>
          <w:rFonts w:eastAsia="Arial" w:cs="Arial"/>
          <w:szCs w:val="24"/>
        </w:rPr>
        <w:t xml:space="preserve"> es la corriente asignada del dispositivo de protección, </w:t>
      </w:r>
      <m:oMath>
        <m:sSub>
          <m:sSubPr>
            <m:ctrlPr>
              <w:rPr>
                <w:rFonts w:ascii="Cambria Math" w:hAnsi="Cambria Math" w:cs="Arial"/>
                <w:i/>
              </w:rPr>
            </m:ctrlPr>
          </m:sSubPr>
          <m:e>
            <m:r>
              <w:rPr>
                <w:rFonts w:ascii="Cambria Math" w:hAnsi="Cambria Math" w:cs="Arial"/>
              </w:rPr>
              <m:t>I</m:t>
            </m:r>
          </m:e>
          <m:sub>
            <m:r>
              <w:rPr>
                <w:rFonts w:ascii="Cambria Math" w:hAnsi="Cambria Math" w:cs="Arial"/>
              </w:rPr>
              <m:t>a</m:t>
            </m:r>
          </m:sub>
        </m:sSub>
      </m:oMath>
      <w:r w:rsidRPr="001B6FDE">
        <w:rPr>
          <w:rFonts w:eastAsia="Arial" w:cs="Arial"/>
          <w:szCs w:val="24"/>
        </w:rPr>
        <w:t xml:space="preserve"> es la corriente máxima admisible por el conductor según la NTC</w:t>
      </w:r>
      <w:r w:rsidR="005310B3">
        <w:rPr>
          <w:rFonts w:eastAsia="Arial" w:cs="Arial"/>
          <w:szCs w:val="24"/>
        </w:rPr>
        <w:t xml:space="preserve"> </w:t>
      </w:r>
      <w:r w:rsidRPr="001B6FDE">
        <w:rPr>
          <w:rFonts w:eastAsia="Arial" w:cs="Arial"/>
          <w:szCs w:val="24"/>
        </w:rPr>
        <w:t>2050</w:t>
      </w:r>
      <w:r>
        <w:rPr>
          <w:rFonts w:eastAsia="Arial" w:cs="Arial"/>
          <w:szCs w:val="24"/>
        </w:rPr>
        <w:t xml:space="preserve"> </w:t>
      </w:r>
      <w:r w:rsidRPr="001B6FDE">
        <w:rPr>
          <w:rFonts w:eastAsia="Arial" w:cs="Arial"/>
          <w:szCs w:val="24"/>
        </w:rPr>
        <w:t xml:space="preserve">y </w:t>
      </w:r>
      <m:oMath>
        <m:sSub>
          <m:sSubPr>
            <m:ctrlPr>
              <w:rPr>
                <w:rFonts w:ascii="Cambria Math" w:hAnsi="Cambria Math" w:cs="Arial"/>
                <w:i/>
              </w:rPr>
            </m:ctrlPr>
          </m:sSubPr>
          <m:e>
            <m:r>
              <w:rPr>
                <w:rFonts w:ascii="Cambria Math" w:hAnsi="Cambria Math" w:cs="Arial"/>
              </w:rPr>
              <m:t>I</m:t>
            </m:r>
          </m:e>
          <m:sub>
            <m:r>
              <w:rPr>
                <w:rFonts w:ascii="Cambria Math" w:hAnsi="Cambria Math" w:cs="Arial"/>
              </w:rPr>
              <m:t>si</m:t>
            </m:r>
          </m:sub>
        </m:sSub>
      </m:oMath>
      <w:r w:rsidRPr="001B6FDE">
        <w:rPr>
          <w:rFonts w:eastAsia="Arial" w:cs="Arial"/>
          <w:szCs w:val="24"/>
        </w:rPr>
        <w:t>es la corriente de salida del inversor dada por el fabricante.</w:t>
      </w:r>
    </w:p>
    <w:p w14:paraId="22F5ED69" w14:textId="4FA19FFF" w:rsidR="001B6FDE" w:rsidRDefault="001B6FDE" w:rsidP="00C07508">
      <w:pPr>
        <w:pStyle w:val="Prrafodelista"/>
        <w:spacing w:line="259" w:lineRule="auto"/>
        <w:ind w:left="0"/>
        <w:rPr>
          <w:rFonts w:eastAsia="Arial" w:cs="Arial"/>
          <w:szCs w:val="24"/>
        </w:rPr>
      </w:pPr>
    </w:p>
    <w:p w14:paraId="00CE0D3E" w14:textId="08AE4E07" w:rsidR="00035031" w:rsidRPr="008B0AD9" w:rsidRDefault="001B6FDE">
      <w:pPr>
        <w:pStyle w:val="Ttulo4"/>
        <w:numPr>
          <w:ilvl w:val="3"/>
          <w:numId w:val="12"/>
        </w:numPr>
        <w:rPr>
          <w:rFonts w:eastAsia="Arial"/>
        </w:rPr>
      </w:pPr>
      <w:r w:rsidRPr="003F194B">
        <w:rPr>
          <w:rFonts w:eastAsia="Arial"/>
        </w:rPr>
        <w:t>Protecciones para corriente continua</w:t>
      </w:r>
      <w:r w:rsidRPr="008B0AD9">
        <w:rPr>
          <w:rFonts w:eastAsia="Arial"/>
        </w:rPr>
        <w:t xml:space="preserve"> </w:t>
      </w:r>
    </w:p>
    <w:p w14:paraId="1F2B6D59" w14:textId="4F61478D" w:rsidR="00F62E40" w:rsidRDefault="00035031" w:rsidP="00035031">
      <w:pPr>
        <w:pStyle w:val="Prrafodelista"/>
        <w:spacing w:line="259" w:lineRule="auto"/>
        <w:ind w:left="0"/>
        <w:rPr>
          <w:rFonts w:eastAsia="Arial" w:cs="Arial"/>
          <w:szCs w:val="24"/>
        </w:rPr>
      </w:pPr>
      <w:r>
        <w:rPr>
          <w:rFonts w:eastAsia="Arial" w:cs="Arial"/>
          <w:szCs w:val="24"/>
        </w:rPr>
        <w:t xml:space="preserve">Los </w:t>
      </w:r>
      <w:proofErr w:type="spellStart"/>
      <w:r>
        <w:rPr>
          <w:rFonts w:eastAsia="Arial" w:cs="Arial"/>
          <w:szCs w:val="24"/>
        </w:rPr>
        <w:t>breakers</w:t>
      </w:r>
      <w:proofErr w:type="spellEnd"/>
      <w:r>
        <w:rPr>
          <w:rFonts w:eastAsia="Arial" w:cs="Arial"/>
          <w:szCs w:val="24"/>
        </w:rPr>
        <w:t xml:space="preserve"> son un elemento de protección de maniobra</w:t>
      </w:r>
      <w:r w:rsidR="00555863">
        <w:rPr>
          <w:rFonts w:eastAsia="Arial" w:cs="Arial"/>
          <w:szCs w:val="24"/>
        </w:rPr>
        <w:t>,</w:t>
      </w:r>
      <w:r>
        <w:rPr>
          <w:rFonts w:eastAsia="Arial" w:cs="Arial"/>
          <w:szCs w:val="24"/>
        </w:rPr>
        <w:t xml:space="preserve"> que protegen contra cortos circuitos y sobrecargas que se puedan presentar en el sistema fotovoltaico. Los fusibles son otro método de protección sin embargo no se instalarán aparte, debido a que el inversor seleccionado los trae incorporado.</w:t>
      </w:r>
      <w:r w:rsidR="00A47520">
        <w:rPr>
          <w:rFonts w:eastAsia="Arial" w:cs="Arial"/>
          <w:szCs w:val="24"/>
        </w:rPr>
        <w:t xml:space="preserve"> </w:t>
      </w:r>
      <w:r w:rsidR="00F62E40">
        <w:rPr>
          <w:rFonts w:eastAsia="Arial" w:cs="Arial"/>
          <w:szCs w:val="24"/>
        </w:rPr>
        <w:t>Finalmente, se eligió el breaker</w:t>
      </w:r>
      <w:r w:rsidR="00A16A79">
        <w:rPr>
          <w:rFonts w:eastAsia="Arial" w:cs="Arial"/>
          <w:szCs w:val="24"/>
        </w:rPr>
        <w:t xml:space="preserve"> </w:t>
      </w:r>
      <w:proofErr w:type="spellStart"/>
      <w:r w:rsidR="00A16A79">
        <w:rPr>
          <w:rFonts w:eastAsia="Arial" w:cs="Arial"/>
          <w:szCs w:val="24"/>
        </w:rPr>
        <w:t>Suntree</w:t>
      </w:r>
      <w:proofErr w:type="spellEnd"/>
      <w:r w:rsidR="00A16A79">
        <w:rPr>
          <w:rFonts w:eastAsia="Arial" w:cs="Arial"/>
          <w:szCs w:val="24"/>
        </w:rPr>
        <w:t xml:space="preserve"> SCB2 </w:t>
      </w:r>
      <w:proofErr w:type="spellStart"/>
      <w:r w:rsidR="00A16A79">
        <w:rPr>
          <w:rFonts w:eastAsia="Arial" w:cs="Arial"/>
          <w:szCs w:val="24"/>
        </w:rPr>
        <w:t>Polarity</w:t>
      </w:r>
      <w:proofErr w:type="spellEnd"/>
      <w:r w:rsidR="00A16A79">
        <w:rPr>
          <w:rFonts w:eastAsia="Arial" w:cs="Arial"/>
          <w:szCs w:val="24"/>
        </w:rPr>
        <w:t xml:space="preserve"> de</w:t>
      </w:r>
      <w:r w:rsidR="00F62E40">
        <w:rPr>
          <w:rFonts w:eastAsia="Arial" w:cs="Arial"/>
          <w:szCs w:val="24"/>
        </w:rPr>
        <w:t xml:space="preserve"> acuerdo del rango presentado en la </w:t>
      </w:r>
      <w:r w:rsidR="00A16A79">
        <w:rPr>
          <w:rFonts w:eastAsia="Arial" w:cs="Arial"/>
          <w:szCs w:val="24"/>
        </w:rPr>
        <w:t>ecuación</w:t>
      </w:r>
      <w:r w:rsidR="00F62E40">
        <w:rPr>
          <w:rFonts w:eastAsia="Arial" w:cs="Arial"/>
          <w:szCs w:val="24"/>
        </w:rPr>
        <w:t xml:space="preserve"> 3</w:t>
      </w:r>
      <w:r w:rsidR="00FD77C9">
        <w:rPr>
          <w:rFonts w:eastAsia="Arial" w:cs="Arial"/>
          <w:szCs w:val="24"/>
        </w:rPr>
        <w:t>8</w:t>
      </w:r>
      <w:r w:rsidR="00A16A79">
        <w:rPr>
          <w:rFonts w:eastAsia="Arial" w:cs="Arial"/>
          <w:szCs w:val="24"/>
        </w:rPr>
        <w:t>.</w:t>
      </w:r>
    </w:p>
    <w:p w14:paraId="0729ED93" w14:textId="77777777" w:rsidR="00A16A79" w:rsidRDefault="00A16A79" w:rsidP="00035031">
      <w:pPr>
        <w:pStyle w:val="Prrafodelista"/>
        <w:spacing w:line="259" w:lineRule="auto"/>
        <w:ind w:left="0"/>
        <w:rPr>
          <w:rFonts w:eastAsia="Arial" w:cs="Arial"/>
          <w:szCs w:val="24"/>
        </w:rPr>
      </w:pPr>
    </w:p>
    <w:p w14:paraId="44B909EB" w14:textId="20275D78" w:rsidR="00F62E40" w:rsidRDefault="00A16A79" w:rsidP="00A16A79">
      <w:pPr>
        <w:pStyle w:val="Prrafodelista"/>
        <w:spacing w:line="259" w:lineRule="auto"/>
        <w:ind w:left="0"/>
        <w:jc w:val="right"/>
        <w:rPr>
          <w:rFonts w:eastAsia="Arial" w:cs="Arial"/>
          <w:szCs w:val="24"/>
        </w:rPr>
      </w:pPr>
      <m:oMath>
        <m:r>
          <w:rPr>
            <w:rFonts w:ascii="Cambria Math" w:hAnsi="Cambria Math" w:cs="Arial"/>
            <w:szCs w:val="24"/>
          </w:rPr>
          <m:t xml:space="preserve">20,2 A≤ </m:t>
        </m:r>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dp</m:t>
            </m:r>
          </m:sub>
        </m:sSub>
        <m:r>
          <w:rPr>
            <w:rFonts w:ascii="Cambria Math" w:hAnsi="Cambria Math" w:cs="Arial"/>
            <w:szCs w:val="24"/>
          </w:rPr>
          <m:t>≤ 30 A</m:t>
        </m:r>
      </m:oMath>
      <w:r>
        <w:rPr>
          <w:rFonts w:eastAsia="Arial" w:cs="Arial"/>
        </w:rPr>
        <w:t xml:space="preserve">                                                         </w:t>
      </w:r>
      <w:r w:rsidRPr="00D2165F">
        <w:rPr>
          <w:rFonts w:eastAsia="Arial" w:cs="Arial"/>
          <w:szCs w:val="24"/>
        </w:rPr>
        <w:t>(3</w:t>
      </w:r>
      <w:r w:rsidR="00FD77C9">
        <w:rPr>
          <w:rFonts w:eastAsia="Arial" w:cs="Arial"/>
          <w:szCs w:val="24"/>
        </w:rPr>
        <w:t>8</w:t>
      </w:r>
      <w:r w:rsidRPr="00D2165F">
        <w:rPr>
          <w:rFonts w:eastAsia="Arial" w:cs="Arial"/>
          <w:szCs w:val="24"/>
        </w:rPr>
        <w:t>)</w:t>
      </w:r>
    </w:p>
    <w:p w14:paraId="2D28820A" w14:textId="77777777" w:rsidR="008B0AD9" w:rsidRDefault="008B0AD9" w:rsidP="00010175">
      <w:pPr>
        <w:pStyle w:val="Prrafodelista"/>
        <w:spacing w:line="259" w:lineRule="auto"/>
        <w:ind w:left="0"/>
        <w:rPr>
          <w:rFonts w:eastAsia="Arial" w:cs="Arial"/>
        </w:rPr>
      </w:pPr>
    </w:p>
    <w:p w14:paraId="6A4526C9" w14:textId="48D1891C" w:rsidR="008B0AD9" w:rsidRPr="00010175" w:rsidRDefault="00A16A79">
      <w:pPr>
        <w:pStyle w:val="Ttulo4"/>
        <w:numPr>
          <w:ilvl w:val="3"/>
          <w:numId w:val="12"/>
        </w:numPr>
        <w:rPr>
          <w:rFonts w:eastAsia="Arial"/>
        </w:rPr>
      </w:pPr>
      <w:r w:rsidRPr="003F194B">
        <w:rPr>
          <w:rFonts w:eastAsia="Arial"/>
        </w:rPr>
        <w:t xml:space="preserve">Protecciones para corriente alterna </w:t>
      </w:r>
    </w:p>
    <w:p w14:paraId="491FC0E3" w14:textId="5B054604" w:rsidR="009472AB" w:rsidRPr="00DA3A8D" w:rsidRDefault="00DA3A8D" w:rsidP="00DA3A8D">
      <w:pPr>
        <w:rPr>
          <w:rFonts w:eastAsia="Arial" w:cs="Arial"/>
          <w:szCs w:val="24"/>
        </w:rPr>
      </w:pPr>
      <w:r>
        <w:rPr>
          <w:rFonts w:eastAsia="Arial" w:cs="Arial"/>
          <w:szCs w:val="24"/>
        </w:rPr>
        <w:t xml:space="preserve">El interruptor automático diferencial es un relé que tiene como objetivo proteger a </w:t>
      </w:r>
      <w:r w:rsidR="005A6C6A">
        <w:rPr>
          <w:rFonts w:eastAsia="Arial" w:cs="Arial"/>
          <w:szCs w:val="24"/>
        </w:rPr>
        <w:t>la persona</w:t>
      </w:r>
      <w:r>
        <w:rPr>
          <w:rFonts w:eastAsia="Arial" w:cs="Arial"/>
          <w:szCs w:val="24"/>
        </w:rPr>
        <w:t xml:space="preserve"> dado el caso que llegue a suceder una fuga de electricidad, garantizando el corte de energía y protegiendo contra descargas. Se seleccionó el breaker </w:t>
      </w:r>
      <w:r w:rsidR="00D2165F">
        <w:rPr>
          <w:rFonts w:eastAsia="Arial" w:cs="Arial"/>
          <w:szCs w:val="24"/>
        </w:rPr>
        <w:t xml:space="preserve">termomagnético </w:t>
      </w:r>
      <w:r w:rsidR="00D2165F" w:rsidRPr="00D2165F">
        <w:rPr>
          <w:rFonts w:eastAsia="Arial" w:cs="Arial"/>
          <w:szCs w:val="24"/>
        </w:rPr>
        <w:t>NM 60898</w:t>
      </w:r>
      <w:r w:rsidR="00D2165F">
        <w:rPr>
          <w:rFonts w:eastAsia="Arial" w:cs="Arial"/>
          <w:szCs w:val="24"/>
        </w:rPr>
        <w:t xml:space="preserve"> de </w:t>
      </w:r>
      <w:r>
        <w:rPr>
          <w:rFonts w:eastAsia="Arial" w:cs="Arial"/>
          <w:szCs w:val="24"/>
        </w:rPr>
        <w:t>igual forma debe cumplir con la ecuación (3</w:t>
      </w:r>
      <w:r w:rsidR="00FD77C9">
        <w:rPr>
          <w:rFonts w:eastAsia="Arial" w:cs="Arial"/>
          <w:szCs w:val="24"/>
        </w:rPr>
        <w:t>9</w:t>
      </w:r>
      <w:r>
        <w:rPr>
          <w:rFonts w:eastAsia="Arial" w:cs="Arial"/>
          <w:szCs w:val="24"/>
        </w:rPr>
        <w:t>)</w:t>
      </w:r>
    </w:p>
    <w:p w14:paraId="0E338369" w14:textId="05153DF4" w:rsidR="00792633" w:rsidRPr="00010175" w:rsidRDefault="00D2165F" w:rsidP="00010175">
      <w:pPr>
        <w:jc w:val="right"/>
        <w:rPr>
          <w:rFonts w:cs="Arial"/>
          <w:szCs w:val="24"/>
        </w:rPr>
      </w:pPr>
      <m:oMath>
        <m:r>
          <w:rPr>
            <w:rFonts w:ascii="Cambria Math" w:hAnsi="Cambria Math" w:cs="Arial"/>
          </w:rPr>
          <m:t xml:space="preserve">20 A≤ </m:t>
        </m:r>
        <m:sSub>
          <m:sSubPr>
            <m:ctrlPr>
              <w:rPr>
                <w:rFonts w:ascii="Cambria Math" w:hAnsi="Cambria Math" w:cs="Arial"/>
                <w:i/>
              </w:rPr>
            </m:ctrlPr>
          </m:sSubPr>
          <m:e>
            <m:r>
              <w:rPr>
                <w:rFonts w:ascii="Cambria Math" w:hAnsi="Cambria Math" w:cs="Arial"/>
              </w:rPr>
              <m:t>I</m:t>
            </m:r>
          </m:e>
          <m:sub>
            <m:r>
              <w:rPr>
                <w:rFonts w:ascii="Cambria Math" w:hAnsi="Cambria Math" w:cs="Arial"/>
              </w:rPr>
              <m:t>dp</m:t>
            </m:r>
          </m:sub>
        </m:sSub>
        <m:r>
          <w:rPr>
            <w:rFonts w:ascii="Cambria Math" w:hAnsi="Cambria Math" w:cs="Arial"/>
          </w:rPr>
          <m:t>≤ 30 A</m:t>
        </m:r>
      </m:oMath>
      <w:r>
        <w:rPr>
          <w:rFonts w:cs="Arial"/>
        </w:rPr>
        <w:t xml:space="preserve">                                                        </w:t>
      </w:r>
      <w:r w:rsidRPr="00D2165F">
        <w:rPr>
          <w:rFonts w:cs="Arial"/>
          <w:szCs w:val="24"/>
        </w:rPr>
        <w:t>(</w:t>
      </w:r>
      <w:r>
        <w:rPr>
          <w:rFonts w:cs="Arial"/>
          <w:szCs w:val="24"/>
        </w:rPr>
        <w:t>3</w:t>
      </w:r>
      <w:r w:rsidR="00FD77C9">
        <w:rPr>
          <w:rFonts w:cs="Arial"/>
          <w:szCs w:val="24"/>
        </w:rPr>
        <w:t>9</w:t>
      </w:r>
      <w:r w:rsidRPr="00D2165F">
        <w:rPr>
          <w:rFonts w:cs="Arial"/>
          <w:szCs w:val="24"/>
        </w:rPr>
        <w:t>)</w:t>
      </w:r>
    </w:p>
    <w:p w14:paraId="4D39876A" w14:textId="09CB43A7" w:rsidR="008B0AD9" w:rsidRPr="008B0AD9" w:rsidRDefault="00D2165F">
      <w:pPr>
        <w:pStyle w:val="Ttulo3"/>
        <w:numPr>
          <w:ilvl w:val="2"/>
          <w:numId w:val="12"/>
        </w:numPr>
      </w:pPr>
      <w:bookmarkStart w:id="433" w:name="_Toc127466251"/>
      <w:bookmarkStart w:id="434" w:name="_Toc134790103"/>
      <w:r w:rsidRPr="00D2165F">
        <w:t>Esquema unifilar</w:t>
      </w:r>
      <w:bookmarkEnd w:id="433"/>
      <w:bookmarkEnd w:id="434"/>
      <w:r w:rsidRPr="00D2165F">
        <w:t xml:space="preserve"> </w:t>
      </w:r>
    </w:p>
    <w:p w14:paraId="6B6ADC34" w14:textId="6290A9C9" w:rsidR="00D2165F" w:rsidRDefault="00625192" w:rsidP="00625192">
      <w:pPr>
        <w:rPr>
          <w:rFonts w:cs="Arial"/>
          <w:szCs w:val="24"/>
        </w:rPr>
      </w:pPr>
      <w:r>
        <w:rPr>
          <w:rFonts w:cs="Arial"/>
          <w:szCs w:val="24"/>
        </w:rPr>
        <w:t>Después de seleccionar todos los elementos que componen el sistema fotovoltaico, se realizó el esquema unifilar donde se muestra como están instalados los paneles presentados en la figura 9.</w:t>
      </w:r>
    </w:p>
    <w:p w14:paraId="4B5B766B" w14:textId="77777777" w:rsidR="00730382" w:rsidRDefault="00730382" w:rsidP="00625192">
      <w:pPr>
        <w:rPr>
          <w:rFonts w:cs="Arial"/>
          <w:szCs w:val="24"/>
        </w:rPr>
      </w:pPr>
    </w:p>
    <w:p w14:paraId="77BB67D3" w14:textId="77777777" w:rsidR="00730382" w:rsidRDefault="00730382" w:rsidP="00625192">
      <w:pPr>
        <w:rPr>
          <w:rFonts w:cs="Arial"/>
          <w:szCs w:val="24"/>
        </w:rPr>
      </w:pPr>
    </w:p>
    <w:p w14:paraId="51DAE6DC" w14:textId="77777777" w:rsidR="00730382" w:rsidRDefault="00730382" w:rsidP="00625192">
      <w:pPr>
        <w:rPr>
          <w:rFonts w:cs="Arial"/>
          <w:szCs w:val="24"/>
        </w:rPr>
      </w:pPr>
    </w:p>
    <w:p w14:paraId="0CB075A8" w14:textId="77777777" w:rsidR="00730382" w:rsidRDefault="00730382" w:rsidP="00625192">
      <w:pPr>
        <w:rPr>
          <w:rFonts w:cs="Arial"/>
          <w:szCs w:val="24"/>
        </w:rPr>
      </w:pPr>
    </w:p>
    <w:p w14:paraId="28A3042C" w14:textId="77777777" w:rsidR="00730382" w:rsidRPr="00625192" w:rsidRDefault="00730382" w:rsidP="00625192">
      <w:pPr>
        <w:rPr>
          <w:rFonts w:cs="Arial"/>
          <w:szCs w:val="24"/>
        </w:rPr>
      </w:pPr>
    </w:p>
    <w:p w14:paraId="5416F18F" w14:textId="71B79114" w:rsidR="00625192" w:rsidRPr="00625192" w:rsidRDefault="00625192" w:rsidP="00B93B72">
      <w:pPr>
        <w:pStyle w:val="Figura"/>
      </w:pPr>
      <w:bookmarkStart w:id="435" w:name="_Toc127468745"/>
      <w:bookmarkStart w:id="436" w:name="_Toc127778601"/>
      <w:bookmarkStart w:id="437" w:name="_Toc127781584"/>
      <w:bookmarkStart w:id="438" w:name="_Toc131169506"/>
      <w:bookmarkStart w:id="439" w:name="_Toc134780759"/>
      <w:bookmarkStart w:id="440" w:name="_Toc134785203"/>
      <w:r>
        <w:lastRenderedPageBreak/>
        <w:t>Esquema unifilar de la instalación fotovoltaica.</w:t>
      </w:r>
      <w:bookmarkEnd w:id="435"/>
      <w:bookmarkEnd w:id="436"/>
      <w:bookmarkEnd w:id="437"/>
      <w:bookmarkEnd w:id="438"/>
      <w:bookmarkEnd w:id="439"/>
      <w:bookmarkEnd w:id="440"/>
    </w:p>
    <w:p w14:paraId="7AB189C4" w14:textId="0268BAB5" w:rsidR="00232039" w:rsidRDefault="007F2ADE" w:rsidP="009472AB">
      <w:r w:rsidRPr="007F2ADE">
        <w:rPr>
          <w:noProof/>
        </w:rPr>
        <w:drawing>
          <wp:inline distT="0" distB="0" distL="0" distR="0" wp14:anchorId="06CF709F" wp14:editId="1FC18E77">
            <wp:extent cx="6068291" cy="2023873"/>
            <wp:effectExtent l="0" t="0" r="8890" b="0"/>
            <wp:docPr id="66287986" name="Imagen 66287986">
              <a:extLst xmlns:a="http://schemas.openxmlformats.org/drawingml/2006/main">
                <a:ext uri="{FF2B5EF4-FFF2-40B4-BE49-F238E27FC236}">
                  <a16:creationId xmlns:a16="http://schemas.microsoft.com/office/drawing/2014/main" id="{F481D305-DAB5-72A8-5C8B-319AE45FA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481D305-DAB5-72A8-5C8B-319AE45FA65A}"/>
                        </a:ext>
                      </a:extLst>
                    </pic:cNvPr>
                    <pic:cNvPicPr>
                      <a:picLocks noChangeAspect="1"/>
                    </pic:cNvPicPr>
                  </pic:nvPicPr>
                  <pic:blipFill>
                    <a:blip r:embed="rId17"/>
                    <a:stretch>
                      <a:fillRect/>
                    </a:stretch>
                  </pic:blipFill>
                  <pic:spPr>
                    <a:xfrm>
                      <a:off x="0" y="0"/>
                      <a:ext cx="6081284" cy="2028206"/>
                    </a:xfrm>
                    <a:prstGeom prst="rect">
                      <a:avLst/>
                    </a:prstGeom>
                  </pic:spPr>
                </pic:pic>
              </a:graphicData>
            </a:graphic>
          </wp:inline>
        </w:drawing>
      </w:r>
    </w:p>
    <w:p w14:paraId="682F93C9" w14:textId="77777777" w:rsidR="00B659DB" w:rsidRDefault="00625192" w:rsidP="006021AA">
      <w:pPr>
        <w:ind w:left="708" w:hanging="708"/>
        <w:jc w:val="center"/>
        <w:rPr>
          <w:rFonts w:cs="Arial"/>
          <w:i/>
          <w:iCs/>
          <w:szCs w:val="24"/>
        </w:rPr>
      </w:pPr>
      <w:r>
        <w:rPr>
          <w:rFonts w:cs="Arial"/>
          <w:i/>
          <w:iCs/>
          <w:szCs w:val="24"/>
        </w:rPr>
        <w:t>Fuentes del autor.</w:t>
      </w:r>
    </w:p>
    <w:p w14:paraId="7CE2F41B" w14:textId="781A7665" w:rsidR="00C370D4" w:rsidRPr="00B659DB" w:rsidRDefault="00B659DB" w:rsidP="00B659DB">
      <w:pPr>
        <w:spacing w:line="259" w:lineRule="auto"/>
        <w:jc w:val="left"/>
        <w:rPr>
          <w:rFonts w:cs="Arial"/>
          <w:i/>
          <w:iCs/>
          <w:szCs w:val="24"/>
        </w:rPr>
      </w:pPr>
      <w:r>
        <w:rPr>
          <w:rFonts w:cs="Arial"/>
          <w:i/>
          <w:iCs/>
          <w:szCs w:val="24"/>
        </w:rPr>
        <w:br w:type="page"/>
      </w:r>
    </w:p>
    <w:p w14:paraId="7EF1076F" w14:textId="7BCC7E94" w:rsidR="00A86D01" w:rsidRPr="00A86D01" w:rsidRDefault="003949D1" w:rsidP="00A86D01">
      <w:pPr>
        <w:pStyle w:val="Ttulo1"/>
        <w:numPr>
          <w:ilvl w:val="0"/>
          <w:numId w:val="5"/>
        </w:numPr>
        <w:jc w:val="center"/>
      </w:pPr>
      <w:bookmarkStart w:id="441" w:name="_Toc127466252"/>
      <w:bookmarkStart w:id="442" w:name="_Toc127528772"/>
      <w:bookmarkStart w:id="443" w:name="_Toc134790104"/>
      <w:r w:rsidRPr="003949D1">
        <w:lastRenderedPageBreak/>
        <w:t>EVALUACIÓN ECONÓMICA DEL PROYECTO</w:t>
      </w:r>
      <w:bookmarkEnd w:id="441"/>
      <w:bookmarkEnd w:id="442"/>
      <w:bookmarkEnd w:id="443"/>
    </w:p>
    <w:p w14:paraId="27C34199" w14:textId="365250AB" w:rsidR="003949D1" w:rsidRPr="00BB329D" w:rsidRDefault="000C3FFC" w:rsidP="003949D1">
      <w:r w:rsidRPr="00B558C1">
        <w:t xml:space="preserve">Para determinar la competitividad del equipo se realizó un análisis de </w:t>
      </w:r>
      <w:r w:rsidR="00BB329D" w:rsidRPr="00B558C1">
        <w:t xml:space="preserve">la </w:t>
      </w:r>
      <w:r w:rsidRPr="00B558C1">
        <w:t>inversión</w:t>
      </w:r>
      <w:r w:rsidR="00BB329D" w:rsidRPr="00B558C1">
        <w:t xml:space="preserve"> con proyecciones anuales y gastos operacionales</w:t>
      </w:r>
      <w:r w:rsidRPr="00B558C1">
        <w:t xml:space="preserve"> para realizar una </w:t>
      </w:r>
      <w:r w:rsidR="00BB329D" w:rsidRPr="00B558C1">
        <w:t>comparación frente al mercado.</w:t>
      </w:r>
    </w:p>
    <w:p w14:paraId="4A622D93" w14:textId="6B0F2ED0" w:rsidR="00BB329D" w:rsidRPr="00BB329D" w:rsidRDefault="00862E79" w:rsidP="00BB329D">
      <w:pPr>
        <w:pStyle w:val="Ttulo2"/>
        <w:numPr>
          <w:ilvl w:val="1"/>
          <w:numId w:val="19"/>
        </w:numPr>
      </w:pPr>
      <w:bookmarkStart w:id="444" w:name="_Toc127466253"/>
      <w:bookmarkStart w:id="445" w:name="_Toc134790105"/>
      <w:r w:rsidRPr="00D75EC7">
        <w:t>CO</w:t>
      </w:r>
      <w:r>
        <w:t>STOS DEL PROYECTO</w:t>
      </w:r>
      <w:bookmarkEnd w:id="444"/>
      <w:bookmarkEnd w:id="445"/>
      <w:r>
        <w:t xml:space="preserve"> </w:t>
      </w:r>
    </w:p>
    <w:p w14:paraId="69F8AE99" w14:textId="192C64FC" w:rsidR="00D75EC7" w:rsidRDefault="00D75EC7" w:rsidP="00D75EC7">
      <w:pPr>
        <w:rPr>
          <w:rFonts w:cs="Arial"/>
          <w:szCs w:val="24"/>
        </w:rPr>
      </w:pPr>
      <w:r>
        <w:rPr>
          <w:rFonts w:cs="Arial"/>
          <w:szCs w:val="24"/>
        </w:rPr>
        <w:t>Los costos del proyecto son importan</w:t>
      </w:r>
      <w:r w:rsidR="003C12CC">
        <w:rPr>
          <w:rFonts w:cs="Arial"/>
          <w:szCs w:val="24"/>
        </w:rPr>
        <w:t>tes</w:t>
      </w:r>
      <w:r>
        <w:rPr>
          <w:rFonts w:cs="Arial"/>
          <w:szCs w:val="24"/>
        </w:rPr>
        <w:t xml:space="preserve"> debido a que se </w:t>
      </w:r>
      <w:r w:rsidR="003C12CC">
        <w:rPr>
          <w:rFonts w:cs="Arial"/>
          <w:szCs w:val="24"/>
        </w:rPr>
        <w:t>conocerá</w:t>
      </w:r>
      <w:r>
        <w:rPr>
          <w:rFonts w:cs="Arial"/>
          <w:szCs w:val="24"/>
        </w:rPr>
        <w:t xml:space="preserve"> el total de la inversión, por este motivo se realizaron las cotizaciones de cada uno de los equipos y accesorios utilizados anteriormente en el diseño. </w:t>
      </w:r>
    </w:p>
    <w:p w14:paraId="49E0CD6C" w14:textId="7576D547" w:rsidR="008B0AD9" w:rsidRPr="008B0AD9" w:rsidRDefault="000C3FFC">
      <w:pPr>
        <w:pStyle w:val="Ttulo3"/>
        <w:numPr>
          <w:ilvl w:val="2"/>
          <w:numId w:val="19"/>
        </w:numPr>
      </w:pPr>
      <w:bookmarkStart w:id="446" w:name="_Toc127466254"/>
      <w:bookmarkStart w:id="447" w:name="_Toc134790106"/>
      <w:r>
        <w:t>Inversión</w:t>
      </w:r>
      <w:r w:rsidR="00D75EC7" w:rsidRPr="00D75EC7">
        <w:t xml:space="preserve"> de los equipos</w:t>
      </w:r>
      <w:bookmarkEnd w:id="446"/>
      <w:bookmarkEnd w:id="447"/>
    </w:p>
    <w:p w14:paraId="0C6CE9CE" w14:textId="4952355D" w:rsidR="00194D11" w:rsidRDefault="00D75EC7" w:rsidP="00D75EC7">
      <w:pPr>
        <w:rPr>
          <w:rFonts w:cs="Arial"/>
          <w:szCs w:val="24"/>
        </w:rPr>
      </w:pPr>
      <w:r>
        <w:rPr>
          <w:rFonts w:cs="Arial"/>
          <w:szCs w:val="24"/>
        </w:rPr>
        <w:t xml:space="preserve"> En la tabla 2</w:t>
      </w:r>
      <w:r w:rsidR="0093129E">
        <w:rPr>
          <w:rFonts w:cs="Arial"/>
          <w:szCs w:val="24"/>
        </w:rPr>
        <w:t>8</w:t>
      </w:r>
      <w:r>
        <w:rPr>
          <w:rFonts w:cs="Arial"/>
          <w:szCs w:val="24"/>
        </w:rPr>
        <w:t xml:space="preserve"> se presentan </w:t>
      </w:r>
      <w:r w:rsidR="000C3FFC">
        <w:rPr>
          <w:rFonts w:cs="Arial"/>
          <w:szCs w:val="24"/>
        </w:rPr>
        <w:t>el valor comercial</w:t>
      </w:r>
      <w:r>
        <w:rPr>
          <w:rFonts w:cs="Arial"/>
          <w:szCs w:val="24"/>
        </w:rPr>
        <w:t xml:space="preserve"> perteneciente </w:t>
      </w:r>
      <w:r w:rsidR="00BB329D">
        <w:rPr>
          <w:rFonts w:cs="Arial"/>
          <w:szCs w:val="24"/>
        </w:rPr>
        <w:t xml:space="preserve">al </w:t>
      </w:r>
      <w:r w:rsidR="007866C4">
        <w:rPr>
          <w:rFonts w:cs="Arial"/>
          <w:szCs w:val="24"/>
        </w:rPr>
        <w:t xml:space="preserve">sistema hidráulico y </w:t>
      </w:r>
      <w:r w:rsidR="000B1392">
        <w:rPr>
          <w:rFonts w:cs="Arial"/>
          <w:szCs w:val="24"/>
        </w:rPr>
        <w:t>energético</w:t>
      </w:r>
      <w:r w:rsidR="00BB329D">
        <w:rPr>
          <w:rFonts w:cs="Arial"/>
          <w:szCs w:val="24"/>
        </w:rPr>
        <w:t xml:space="preserve"> con IVA incluido</w:t>
      </w:r>
      <w:r w:rsidR="000B1392">
        <w:rPr>
          <w:rFonts w:cs="Arial"/>
          <w:szCs w:val="24"/>
        </w:rPr>
        <w:t>,</w:t>
      </w:r>
      <w:r>
        <w:rPr>
          <w:rFonts w:cs="Arial"/>
          <w:szCs w:val="24"/>
        </w:rPr>
        <w:t xml:space="preserve"> de acuerdo con los elementos seleccionados en la sección 3.</w:t>
      </w:r>
    </w:p>
    <w:p w14:paraId="5959ADAF" w14:textId="4EF86DC8" w:rsidR="00D75EC7" w:rsidRPr="0097509A" w:rsidRDefault="001A03C9" w:rsidP="00B93B72">
      <w:pPr>
        <w:pStyle w:val="Tabla"/>
      </w:pPr>
      <w:bookmarkStart w:id="448" w:name="_Toc127468468"/>
      <w:bookmarkStart w:id="449" w:name="_Toc127778374"/>
      <w:bookmarkStart w:id="450" w:name="_Toc127778855"/>
      <w:bookmarkStart w:id="451" w:name="_Toc127779846"/>
      <w:bookmarkStart w:id="452" w:name="_Toc127782163"/>
      <w:bookmarkStart w:id="453" w:name="_Toc131169907"/>
      <w:bookmarkStart w:id="454" w:name="_Toc134779873"/>
      <w:bookmarkStart w:id="455" w:name="_Toc134780064"/>
      <w:bookmarkStart w:id="456" w:name="_Toc134784938"/>
      <w:bookmarkStart w:id="457" w:name="_Toc136788261"/>
      <w:r w:rsidRPr="0097509A">
        <w:t xml:space="preserve">Inversión del equipo </w:t>
      </w:r>
      <w:bookmarkEnd w:id="448"/>
      <w:bookmarkEnd w:id="449"/>
      <w:bookmarkEnd w:id="450"/>
      <w:bookmarkEnd w:id="451"/>
      <w:bookmarkEnd w:id="452"/>
      <w:r w:rsidR="00B558C1" w:rsidRPr="0097509A">
        <w:t>potabilizador.</w:t>
      </w:r>
      <w:bookmarkEnd w:id="453"/>
      <w:bookmarkEnd w:id="454"/>
      <w:bookmarkEnd w:id="455"/>
      <w:bookmarkEnd w:id="456"/>
      <w:bookmarkEnd w:id="457"/>
    </w:p>
    <w:tbl>
      <w:tblPr>
        <w:tblW w:w="7078" w:type="dxa"/>
        <w:jc w:val="center"/>
        <w:tblCellMar>
          <w:left w:w="70" w:type="dxa"/>
          <w:right w:w="70" w:type="dxa"/>
        </w:tblCellMar>
        <w:tblLook w:val="04A0" w:firstRow="1" w:lastRow="0" w:firstColumn="1" w:lastColumn="0" w:noHBand="0" w:noVBand="1"/>
      </w:tblPr>
      <w:tblGrid>
        <w:gridCol w:w="2435"/>
        <w:gridCol w:w="1241"/>
        <w:gridCol w:w="1843"/>
        <w:gridCol w:w="1559"/>
      </w:tblGrid>
      <w:tr w:rsidR="001A03C9" w:rsidRPr="0097509A" w14:paraId="195935D5" w14:textId="77777777" w:rsidTr="001A03C9">
        <w:trPr>
          <w:trHeight w:val="183"/>
          <w:jc w:val="center"/>
        </w:trPr>
        <w:tc>
          <w:tcPr>
            <w:tcW w:w="7078" w:type="dxa"/>
            <w:gridSpan w:val="4"/>
            <w:tcBorders>
              <w:top w:val="single" w:sz="8" w:space="0" w:color="auto"/>
              <w:left w:val="single" w:sz="8" w:space="0" w:color="auto"/>
              <w:bottom w:val="nil"/>
              <w:right w:val="single" w:sz="8" w:space="0" w:color="000000"/>
            </w:tcBorders>
            <w:shd w:val="clear" w:color="auto" w:fill="auto"/>
            <w:vAlign w:val="center"/>
            <w:hideMark/>
          </w:tcPr>
          <w:p w14:paraId="77DDF6FD" w14:textId="77777777" w:rsidR="001A03C9" w:rsidRPr="0097509A"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 xml:space="preserve">Equipos </w:t>
            </w:r>
          </w:p>
        </w:tc>
      </w:tr>
      <w:tr w:rsidR="001A03C9" w:rsidRPr="0097509A" w14:paraId="4BD8160D" w14:textId="77777777" w:rsidTr="001A03C9">
        <w:trPr>
          <w:trHeight w:val="183"/>
          <w:jc w:val="center"/>
        </w:trPr>
        <w:tc>
          <w:tcPr>
            <w:tcW w:w="24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72F1D7" w14:textId="77777777" w:rsidR="001A03C9" w:rsidRPr="0097509A"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 xml:space="preserve">Concepto </w:t>
            </w:r>
          </w:p>
        </w:tc>
        <w:tc>
          <w:tcPr>
            <w:tcW w:w="1241" w:type="dxa"/>
            <w:tcBorders>
              <w:top w:val="single" w:sz="8" w:space="0" w:color="auto"/>
              <w:left w:val="nil"/>
              <w:bottom w:val="single" w:sz="8" w:space="0" w:color="auto"/>
              <w:right w:val="single" w:sz="8" w:space="0" w:color="auto"/>
            </w:tcBorders>
            <w:shd w:val="clear" w:color="auto" w:fill="auto"/>
            <w:vAlign w:val="center"/>
            <w:hideMark/>
          </w:tcPr>
          <w:p w14:paraId="6AB48731" w14:textId="77777777" w:rsidR="001A03C9" w:rsidRPr="0097509A"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 xml:space="preserve">Cantidad </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2AB34495" w14:textId="306FAE82" w:rsidR="001A03C9" w:rsidRPr="0097509A"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Costo Unitario</w:t>
            </w:r>
            <w:r w:rsidR="00706330">
              <w:rPr>
                <w:rFonts w:eastAsia="Times New Roman" w:cs="Arial"/>
                <w:b/>
                <w:bCs/>
                <w:color w:val="000000"/>
                <w:sz w:val="20"/>
                <w:szCs w:val="20"/>
                <w:lang w:val="es-CO"/>
              </w:rPr>
              <w:t xml:space="preserve"> COP</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0AD7B34C" w14:textId="77777777" w:rsidR="001A03C9"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Costo Total</w:t>
            </w:r>
          </w:p>
          <w:p w14:paraId="3A5AE38B" w14:textId="5BA96BE1" w:rsidR="00706330" w:rsidRPr="0097509A" w:rsidRDefault="00706330" w:rsidP="001A03C9">
            <w:pPr>
              <w:spacing w:after="0" w:line="240" w:lineRule="auto"/>
              <w:jc w:val="center"/>
              <w:rPr>
                <w:rFonts w:eastAsia="Times New Roman" w:cs="Arial"/>
                <w:b/>
                <w:bCs/>
                <w:color w:val="000000"/>
                <w:sz w:val="20"/>
                <w:szCs w:val="20"/>
                <w:lang w:val="es-CO"/>
              </w:rPr>
            </w:pPr>
            <w:r>
              <w:rPr>
                <w:rFonts w:eastAsia="Times New Roman" w:cs="Arial"/>
                <w:b/>
                <w:bCs/>
                <w:color w:val="000000"/>
                <w:sz w:val="20"/>
                <w:szCs w:val="20"/>
                <w:lang w:val="es-CO"/>
              </w:rPr>
              <w:t>COP</w:t>
            </w:r>
          </w:p>
        </w:tc>
      </w:tr>
      <w:tr w:rsidR="001A03C9" w:rsidRPr="0097509A" w14:paraId="54D85CB5" w14:textId="77777777" w:rsidTr="001A03C9">
        <w:trPr>
          <w:trHeight w:val="3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3BD2C04C" w14:textId="03653CCD"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Bomba Centrifuga 3/4 HP**</w:t>
            </w:r>
          </w:p>
        </w:tc>
        <w:tc>
          <w:tcPr>
            <w:tcW w:w="1241" w:type="dxa"/>
            <w:tcBorders>
              <w:top w:val="nil"/>
              <w:left w:val="nil"/>
              <w:bottom w:val="single" w:sz="8" w:space="0" w:color="auto"/>
              <w:right w:val="single" w:sz="8" w:space="0" w:color="auto"/>
            </w:tcBorders>
            <w:shd w:val="clear" w:color="auto" w:fill="auto"/>
            <w:vAlign w:val="center"/>
            <w:hideMark/>
          </w:tcPr>
          <w:p w14:paraId="1F27F9B4"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5BA33CEA" w14:textId="44060FB1"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674.000</w:t>
            </w:r>
          </w:p>
        </w:tc>
        <w:tc>
          <w:tcPr>
            <w:tcW w:w="1559" w:type="dxa"/>
            <w:tcBorders>
              <w:top w:val="nil"/>
              <w:left w:val="nil"/>
              <w:bottom w:val="single" w:sz="8" w:space="0" w:color="auto"/>
              <w:right w:val="single" w:sz="8" w:space="0" w:color="auto"/>
            </w:tcBorders>
            <w:shd w:val="clear" w:color="auto" w:fill="auto"/>
            <w:vAlign w:val="center"/>
            <w:hideMark/>
          </w:tcPr>
          <w:p w14:paraId="2064C4A3" w14:textId="3794D9E2"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674.000</w:t>
            </w:r>
          </w:p>
        </w:tc>
      </w:tr>
      <w:tr w:rsidR="001A03C9" w:rsidRPr="0097509A" w14:paraId="0BE05003" w14:textId="77777777" w:rsidTr="001A03C9">
        <w:trPr>
          <w:trHeight w:val="3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0B696E23" w14:textId="5DDA32ED"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Filtro de Carbón Activado 42”x72 **</w:t>
            </w:r>
          </w:p>
        </w:tc>
        <w:tc>
          <w:tcPr>
            <w:tcW w:w="1241" w:type="dxa"/>
            <w:tcBorders>
              <w:top w:val="nil"/>
              <w:left w:val="nil"/>
              <w:bottom w:val="single" w:sz="8" w:space="0" w:color="auto"/>
              <w:right w:val="single" w:sz="8" w:space="0" w:color="auto"/>
            </w:tcBorders>
            <w:shd w:val="clear" w:color="auto" w:fill="auto"/>
            <w:vAlign w:val="center"/>
            <w:hideMark/>
          </w:tcPr>
          <w:p w14:paraId="66B2FB25"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7B59B0C0" w14:textId="6477921C" w:rsidR="001A03C9" w:rsidRPr="0097509A" w:rsidRDefault="00706330" w:rsidP="00706330">
            <w:pPr>
              <w:spacing w:after="0" w:line="240" w:lineRule="auto"/>
              <w:jc w:val="right"/>
              <w:rPr>
                <w:rFonts w:eastAsia="Times New Roman" w:cs="Arial"/>
                <w:color w:val="000000"/>
                <w:sz w:val="20"/>
                <w:szCs w:val="20"/>
                <w:lang w:val="es-CO"/>
              </w:rPr>
            </w:pPr>
            <w:r>
              <w:rPr>
                <w:rFonts w:eastAsia="Times New Roman" w:cs="Arial"/>
                <w:color w:val="000000"/>
                <w:sz w:val="20"/>
                <w:szCs w:val="20"/>
                <w:lang w:val="es-CO"/>
              </w:rPr>
              <w:t>1</w:t>
            </w:r>
            <w:r w:rsidR="001A03C9" w:rsidRPr="0097509A">
              <w:rPr>
                <w:rFonts w:eastAsia="Times New Roman" w:cs="Arial"/>
                <w:color w:val="000000"/>
                <w:sz w:val="20"/>
                <w:szCs w:val="20"/>
                <w:lang w:val="es-CO"/>
              </w:rPr>
              <w:t>2.000.000</w:t>
            </w:r>
          </w:p>
        </w:tc>
        <w:tc>
          <w:tcPr>
            <w:tcW w:w="1559" w:type="dxa"/>
            <w:tcBorders>
              <w:top w:val="nil"/>
              <w:left w:val="nil"/>
              <w:bottom w:val="single" w:sz="8" w:space="0" w:color="auto"/>
              <w:right w:val="single" w:sz="8" w:space="0" w:color="auto"/>
            </w:tcBorders>
            <w:shd w:val="clear" w:color="auto" w:fill="auto"/>
            <w:vAlign w:val="center"/>
            <w:hideMark/>
          </w:tcPr>
          <w:p w14:paraId="3ADEAEAF" w14:textId="5A2D224C" w:rsidR="001A03C9"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12.000.000</w:t>
            </w:r>
          </w:p>
        </w:tc>
      </w:tr>
      <w:tr w:rsidR="001A03C9" w:rsidRPr="0097509A" w14:paraId="451CC3E7" w14:textId="77777777" w:rsidTr="001A03C9">
        <w:trPr>
          <w:trHeight w:val="3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376A2DCD" w14:textId="16E09F9E"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Lampara de Luz. U.V/ PKUV-60-RAV-PH ***</w:t>
            </w:r>
          </w:p>
        </w:tc>
        <w:tc>
          <w:tcPr>
            <w:tcW w:w="1241" w:type="dxa"/>
            <w:tcBorders>
              <w:top w:val="nil"/>
              <w:left w:val="nil"/>
              <w:bottom w:val="single" w:sz="8" w:space="0" w:color="auto"/>
              <w:right w:val="single" w:sz="8" w:space="0" w:color="auto"/>
            </w:tcBorders>
            <w:shd w:val="clear" w:color="auto" w:fill="auto"/>
            <w:vAlign w:val="center"/>
            <w:hideMark/>
          </w:tcPr>
          <w:p w14:paraId="7F6BD97A"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67830C83" w14:textId="1089AD8E"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12.072.811</w:t>
            </w:r>
          </w:p>
        </w:tc>
        <w:tc>
          <w:tcPr>
            <w:tcW w:w="1559" w:type="dxa"/>
            <w:tcBorders>
              <w:top w:val="nil"/>
              <w:left w:val="nil"/>
              <w:bottom w:val="single" w:sz="8" w:space="0" w:color="auto"/>
              <w:right w:val="single" w:sz="8" w:space="0" w:color="auto"/>
            </w:tcBorders>
            <w:shd w:val="clear" w:color="auto" w:fill="auto"/>
            <w:vAlign w:val="center"/>
            <w:hideMark/>
          </w:tcPr>
          <w:p w14:paraId="2983ECB6" w14:textId="0CD3E24D" w:rsidR="001A03C9"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12.072.811</w:t>
            </w:r>
          </w:p>
        </w:tc>
      </w:tr>
      <w:tr w:rsidR="001A03C9" w:rsidRPr="0097509A" w14:paraId="77E79DDA" w14:textId="77777777" w:rsidTr="001A03C9">
        <w:trPr>
          <w:trHeight w:val="3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7B946130" w14:textId="42582AFE"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Tanque de almacenamiento 20000L***</w:t>
            </w:r>
          </w:p>
        </w:tc>
        <w:tc>
          <w:tcPr>
            <w:tcW w:w="1241" w:type="dxa"/>
            <w:tcBorders>
              <w:top w:val="nil"/>
              <w:left w:val="nil"/>
              <w:bottom w:val="single" w:sz="8" w:space="0" w:color="auto"/>
              <w:right w:val="single" w:sz="8" w:space="0" w:color="auto"/>
            </w:tcBorders>
            <w:shd w:val="clear" w:color="auto" w:fill="auto"/>
            <w:vAlign w:val="center"/>
            <w:hideMark/>
          </w:tcPr>
          <w:p w14:paraId="06615A57" w14:textId="1F24E9B8" w:rsidR="001A03C9" w:rsidRPr="0097509A" w:rsidRDefault="00E5258B" w:rsidP="001A03C9">
            <w:pPr>
              <w:spacing w:after="0" w:line="240" w:lineRule="auto"/>
              <w:jc w:val="center"/>
              <w:rPr>
                <w:rFonts w:eastAsia="Times New Roman" w:cs="Arial"/>
                <w:color w:val="000000"/>
                <w:sz w:val="20"/>
                <w:szCs w:val="20"/>
                <w:lang w:val="es-CO"/>
              </w:rPr>
            </w:pPr>
            <w:r>
              <w:rPr>
                <w:rFonts w:eastAsia="Times New Roman" w:cs="Arial"/>
                <w:color w:val="000000"/>
                <w:sz w:val="20"/>
                <w:szCs w:val="20"/>
                <w:lang w:val="es-CO"/>
              </w:rPr>
              <w:t>3</w:t>
            </w:r>
          </w:p>
        </w:tc>
        <w:tc>
          <w:tcPr>
            <w:tcW w:w="1843" w:type="dxa"/>
            <w:tcBorders>
              <w:top w:val="nil"/>
              <w:left w:val="nil"/>
              <w:bottom w:val="single" w:sz="8" w:space="0" w:color="auto"/>
              <w:right w:val="single" w:sz="8" w:space="0" w:color="auto"/>
            </w:tcBorders>
            <w:shd w:val="clear" w:color="auto" w:fill="auto"/>
            <w:vAlign w:val="center"/>
            <w:hideMark/>
          </w:tcPr>
          <w:p w14:paraId="5FD35E4C" w14:textId="379D62EA"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17.990.000</w:t>
            </w:r>
          </w:p>
        </w:tc>
        <w:tc>
          <w:tcPr>
            <w:tcW w:w="1559" w:type="dxa"/>
            <w:tcBorders>
              <w:top w:val="nil"/>
              <w:left w:val="nil"/>
              <w:bottom w:val="single" w:sz="8" w:space="0" w:color="auto"/>
              <w:right w:val="single" w:sz="8" w:space="0" w:color="auto"/>
            </w:tcBorders>
            <w:shd w:val="clear" w:color="auto" w:fill="auto"/>
            <w:vAlign w:val="center"/>
            <w:hideMark/>
          </w:tcPr>
          <w:p w14:paraId="4AD56745" w14:textId="2BE874AA" w:rsidR="001A03C9" w:rsidRPr="0097509A" w:rsidRDefault="00D22986" w:rsidP="00706330">
            <w:pPr>
              <w:spacing w:after="0" w:line="240" w:lineRule="auto"/>
              <w:jc w:val="right"/>
              <w:rPr>
                <w:rFonts w:eastAsia="Times New Roman" w:cs="Arial"/>
                <w:color w:val="000000"/>
                <w:sz w:val="20"/>
                <w:szCs w:val="20"/>
                <w:lang w:val="es-CO"/>
              </w:rPr>
            </w:pPr>
            <w:r>
              <w:rPr>
                <w:rFonts w:eastAsia="Times New Roman" w:cs="Arial"/>
                <w:color w:val="000000"/>
                <w:sz w:val="20"/>
                <w:szCs w:val="20"/>
                <w:lang w:val="es-CO"/>
              </w:rPr>
              <w:t>53</w:t>
            </w:r>
            <w:r w:rsidR="0097509A" w:rsidRPr="0097509A">
              <w:rPr>
                <w:rFonts w:eastAsia="Times New Roman" w:cs="Arial"/>
                <w:color w:val="000000"/>
                <w:sz w:val="20"/>
                <w:szCs w:val="20"/>
                <w:lang w:val="es-CO"/>
              </w:rPr>
              <w:t>.9</w:t>
            </w:r>
            <w:r>
              <w:rPr>
                <w:rFonts w:eastAsia="Times New Roman" w:cs="Arial"/>
                <w:color w:val="000000"/>
                <w:sz w:val="20"/>
                <w:szCs w:val="20"/>
                <w:lang w:val="es-CO"/>
              </w:rPr>
              <w:t>7</w:t>
            </w:r>
            <w:r w:rsidR="0097509A" w:rsidRPr="0097509A">
              <w:rPr>
                <w:rFonts w:eastAsia="Times New Roman" w:cs="Arial"/>
                <w:color w:val="000000"/>
                <w:sz w:val="20"/>
                <w:szCs w:val="20"/>
                <w:lang w:val="es-CO"/>
              </w:rPr>
              <w:t>0.000</w:t>
            </w:r>
          </w:p>
        </w:tc>
      </w:tr>
      <w:tr w:rsidR="001A03C9" w:rsidRPr="0097509A" w14:paraId="2F58765B"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0B9FA198" w14:textId="4B762DC3"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 xml:space="preserve">Panel solar </w:t>
            </w:r>
            <w:proofErr w:type="spellStart"/>
            <w:r w:rsidRPr="0097509A">
              <w:rPr>
                <w:rFonts w:eastAsia="Times New Roman" w:cs="Arial"/>
                <w:color w:val="000000"/>
                <w:sz w:val="20"/>
                <w:szCs w:val="20"/>
                <w:lang w:val="es-CO"/>
              </w:rPr>
              <w:t>Risen</w:t>
            </w:r>
            <w:proofErr w:type="spellEnd"/>
            <w:r w:rsidRPr="0097509A">
              <w:rPr>
                <w:rFonts w:eastAsia="Times New Roman" w:cs="Arial"/>
                <w:color w:val="000000"/>
                <w:sz w:val="20"/>
                <w:szCs w:val="20"/>
                <w:lang w:val="es-CO"/>
              </w:rPr>
              <w:t xml:space="preserve"> 590 W </w:t>
            </w:r>
            <w:r w:rsidR="0097509A" w:rsidRPr="0097509A">
              <w:rPr>
                <w:rFonts w:eastAsia="Times New Roman" w:cs="Arial"/>
                <w:color w:val="000000"/>
                <w:sz w:val="20"/>
                <w:szCs w:val="20"/>
                <w:lang w:val="es-CO"/>
              </w:rPr>
              <w:t>*</w:t>
            </w:r>
          </w:p>
        </w:tc>
        <w:tc>
          <w:tcPr>
            <w:tcW w:w="1241" w:type="dxa"/>
            <w:tcBorders>
              <w:top w:val="nil"/>
              <w:left w:val="nil"/>
              <w:bottom w:val="single" w:sz="8" w:space="0" w:color="auto"/>
              <w:right w:val="single" w:sz="8" w:space="0" w:color="auto"/>
            </w:tcBorders>
            <w:shd w:val="clear" w:color="auto" w:fill="auto"/>
            <w:vAlign w:val="center"/>
            <w:hideMark/>
          </w:tcPr>
          <w:p w14:paraId="0606FF31"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4</w:t>
            </w:r>
          </w:p>
        </w:tc>
        <w:tc>
          <w:tcPr>
            <w:tcW w:w="1843" w:type="dxa"/>
            <w:tcBorders>
              <w:top w:val="nil"/>
              <w:left w:val="nil"/>
              <w:bottom w:val="single" w:sz="8" w:space="0" w:color="auto"/>
              <w:right w:val="single" w:sz="8" w:space="0" w:color="auto"/>
            </w:tcBorders>
            <w:shd w:val="clear" w:color="auto" w:fill="auto"/>
            <w:vAlign w:val="center"/>
            <w:hideMark/>
          </w:tcPr>
          <w:p w14:paraId="5578AC67" w14:textId="0FD06671"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1.166.000</w:t>
            </w:r>
          </w:p>
        </w:tc>
        <w:tc>
          <w:tcPr>
            <w:tcW w:w="1559" w:type="dxa"/>
            <w:tcBorders>
              <w:top w:val="nil"/>
              <w:left w:val="nil"/>
              <w:bottom w:val="single" w:sz="8" w:space="0" w:color="auto"/>
              <w:right w:val="single" w:sz="8" w:space="0" w:color="auto"/>
            </w:tcBorders>
            <w:shd w:val="clear" w:color="auto" w:fill="auto"/>
            <w:vAlign w:val="center"/>
            <w:hideMark/>
          </w:tcPr>
          <w:p w14:paraId="117ACEB3" w14:textId="48F6B7DF"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4.664.000</w:t>
            </w:r>
          </w:p>
        </w:tc>
      </w:tr>
      <w:tr w:rsidR="001A03C9" w:rsidRPr="0097509A" w14:paraId="252352F0"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6FC145EA" w14:textId="0FC6635D"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 xml:space="preserve">Inversor PV30-1.5 kW LMPK </w:t>
            </w:r>
            <w:r w:rsidR="0097509A" w:rsidRPr="0097509A">
              <w:rPr>
                <w:rFonts w:eastAsia="Times New Roman" w:cs="Arial"/>
                <w:color w:val="000000"/>
                <w:sz w:val="20"/>
                <w:szCs w:val="20"/>
                <w:lang w:val="es-CO"/>
              </w:rPr>
              <w:t>*</w:t>
            </w:r>
          </w:p>
        </w:tc>
        <w:tc>
          <w:tcPr>
            <w:tcW w:w="1241" w:type="dxa"/>
            <w:tcBorders>
              <w:top w:val="nil"/>
              <w:left w:val="nil"/>
              <w:bottom w:val="single" w:sz="8" w:space="0" w:color="auto"/>
              <w:right w:val="single" w:sz="8" w:space="0" w:color="auto"/>
            </w:tcBorders>
            <w:shd w:val="clear" w:color="auto" w:fill="auto"/>
            <w:vAlign w:val="center"/>
            <w:hideMark/>
          </w:tcPr>
          <w:p w14:paraId="64A41F70"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0756E83A" w14:textId="3BF8B00B"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1.540.000</w:t>
            </w:r>
          </w:p>
        </w:tc>
        <w:tc>
          <w:tcPr>
            <w:tcW w:w="1559" w:type="dxa"/>
            <w:tcBorders>
              <w:top w:val="nil"/>
              <w:left w:val="nil"/>
              <w:bottom w:val="single" w:sz="8" w:space="0" w:color="auto"/>
              <w:right w:val="single" w:sz="8" w:space="0" w:color="auto"/>
            </w:tcBorders>
            <w:shd w:val="clear" w:color="auto" w:fill="auto"/>
            <w:vAlign w:val="center"/>
            <w:hideMark/>
          </w:tcPr>
          <w:p w14:paraId="2C17B910" w14:textId="4E865B28"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1.540.000</w:t>
            </w:r>
          </w:p>
        </w:tc>
      </w:tr>
      <w:tr w:rsidR="0097509A" w:rsidRPr="0097509A" w14:paraId="5E051B59"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tcPr>
          <w:p w14:paraId="14FC289D" w14:textId="08519B39" w:rsidR="0097509A" w:rsidRPr="0097509A" w:rsidRDefault="0097509A" w:rsidP="001A03C9">
            <w:pPr>
              <w:spacing w:after="0" w:line="240" w:lineRule="auto"/>
              <w:rPr>
                <w:rFonts w:eastAsia="Times New Roman" w:cs="Arial"/>
                <w:b/>
                <w:bCs/>
                <w:color w:val="000000"/>
                <w:sz w:val="20"/>
                <w:szCs w:val="20"/>
                <w:lang w:val="es-CO"/>
              </w:rPr>
            </w:pPr>
            <w:r w:rsidRPr="0097509A">
              <w:rPr>
                <w:rFonts w:eastAsia="Times New Roman" w:cs="Arial"/>
                <w:b/>
                <w:bCs/>
                <w:color w:val="000000"/>
                <w:sz w:val="20"/>
                <w:szCs w:val="20"/>
                <w:lang w:val="es-CO"/>
              </w:rPr>
              <w:t xml:space="preserve">Sub-Total </w:t>
            </w:r>
            <w:r w:rsidR="008F1639">
              <w:rPr>
                <w:rFonts w:eastAsia="Times New Roman" w:cs="Arial"/>
                <w:b/>
                <w:bCs/>
                <w:color w:val="000000"/>
                <w:sz w:val="20"/>
                <w:szCs w:val="20"/>
                <w:lang w:val="es-CO"/>
              </w:rPr>
              <w:t xml:space="preserve">Equipos </w:t>
            </w:r>
          </w:p>
        </w:tc>
        <w:tc>
          <w:tcPr>
            <w:tcW w:w="1241" w:type="dxa"/>
            <w:tcBorders>
              <w:top w:val="nil"/>
              <w:left w:val="nil"/>
              <w:bottom w:val="single" w:sz="8" w:space="0" w:color="auto"/>
              <w:right w:val="single" w:sz="8" w:space="0" w:color="auto"/>
            </w:tcBorders>
            <w:shd w:val="clear" w:color="auto" w:fill="auto"/>
            <w:vAlign w:val="center"/>
          </w:tcPr>
          <w:p w14:paraId="28AED279" w14:textId="1678666F" w:rsidR="0097509A" w:rsidRPr="0097509A" w:rsidRDefault="0097509A"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9</w:t>
            </w:r>
          </w:p>
        </w:tc>
        <w:tc>
          <w:tcPr>
            <w:tcW w:w="1843" w:type="dxa"/>
            <w:tcBorders>
              <w:top w:val="nil"/>
              <w:left w:val="nil"/>
              <w:bottom w:val="single" w:sz="8" w:space="0" w:color="auto"/>
              <w:right w:val="single" w:sz="8" w:space="0" w:color="auto"/>
            </w:tcBorders>
            <w:shd w:val="clear" w:color="auto" w:fill="auto"/>
            <w:vAlign w:val="center"/>
          </w:tcPr>
          <w:p w14:paraId="55CD31B7" w14:textId="372B347B" w:rsidR="0097509A"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45.442.811</w:t>
            </w:r>
          </w:p>
        </w:tc>
        <w:tc>
          <w:tcPr>
            <w:tcW w:w="1559" w:type="dxa"/>
            <w:tcBorders>
              <w:top w:val="nil"/>
              <w:left w:val="nil"/>
              <w:bottom w:val="single" w:sz="8" w:space="0" w:color="auto"/>
              <w:right w:val="single" w:sz="8" w:space="0" w:color="auto"/>
            </w:tcBorders>
            <w:shd w:val="clear" w:color="auto" w:fill="auto"/>
            <w:vAlign w:val="center"/>
          </w:tcPr>
          <w:p w14:paraId="3BF91771" w14:textId="2DA9F6CA" w:rsidR="0097509A"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66.930.811</w:t>
            </w:r>
          </w:p>
        </w:tc>
      </w:tr>
      <w:tr w:rsidR="001A03C9" w:rsidRPr="0097509A" w14:paraId="1F9D4C33" w14:textId="77777777" w:rsidTr="001A03C9">
        <w:trPr>
          <w:trHeight w:val="111"/>
          <w:jc w:val="center"/>
        </w:trPr>
        <w:tc>
          <w:tcPr>
            <w:tcW w:w="707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7317689" w14:textId="77777777" w:rsidR="001A03C9" w:rsidRPr="0097509A" w:rsidRDefault="001A03C9" w:rsidP="001A03C9">
            <w:pPr>
              <w:spacing w:after="0" w:line="240" w:lineRule="auto"/>
              <w:jc w:val="center"/>
              <w:rPr>
                <w:rFonts w:eastAsia="Times New Roman" w:cs="Arial"/>
                <w:b/>
                <w:bCs/>
                <w:color w:val="000000"/>
                <w:sz w:val="20"/>
                <w:szCs w:val="20"/>
                <w:lang w:val="es-CO"/>
              </w:rPr>
            </w:pPr>
            <w:r w:rsidRPr="0097509A">
              <w:rPr>
                <w:rFonts w:eastAsia="Times New Roman" w:cs="Arial"/>
                <w:b/>
                <w:bCs/>
                <w:color w:val="000000"/>
                <w:sz w:val="20"/>
                <w:szCs w:val="20"/>
                <w:lang w:val="es-CO"/>
              </w:rPr>
              <w:t xml:space="preserve">Accesorios </w:t>
            </w:r>
          </w:p>
        </w:tc>
      </w:tr>
      <w:tr w:rsidR="001A03C9" w:rsidRPr="0097509A" w14:paraId="6610BA99"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7080FF9D" w14:textId="573ABCAE"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Tubería PVC 1”1/2 6 m *</w:t>
            </w:r>
          </w:p>
        </w:tc>
        <w:tc>
          <w:tcPr>
            <w:tcW w:w="1241" w:type="dxa"/>
            <w:tcBorders>
              <w:top w:val="nil"/>
              <w:left w:val="nil"/>
              <w:bottom w:val="single" w:sz="8" w:space="0" w:color="auto"/>
              <w:right w:val="single" w:sz="8" w:space="0" w:color="auto"/>
            </w:tcBorders>
            <w:shd w:val="clear" w:color="auto" w:fill="auto"/>
            <w:vAlign w:val="center"/>
            <w:hideMark/>
          </w:tcPr>
          <w:p w14:paraId="1FDB27FE"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5</w:t>
            </w:r>
          </w:p>
        </w:tc>
        <w:tc>
          <w:tcPr>
            <w:tcW w:w="1843" w:type="dxa"/>
            <w:tcBorders>
              <w:top w:val="nil"/>
              <w:left w:val="nil"/>
              <w:bottom w:val="single" w:sz="8" w:space="0" w:color="auto"/>
              <w:right w:val="single" w:sz="8" w:space="0" w:color="auto"/>
            </w:tcBorders>
            <w:shd w:val="clear" w:color="auto" w:fill="auto"/>
            <w:vAlign w:val="center"/>
            <w:hideMark/>
          </w:tcPr>
          <w:p w14:paraId="3599FBCA" w14:textId="43BCFDFD"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82.843 </w:t>
            </w:r>
          </w:p>
        </w:tc>
        <w:tc>
          <w:tcPr>
            <w:tcW w:w="1559" w:type="dxa"/>
            <w:tcBorders>
              <w:top w:val="nil"/>
              <w:left w:val="nil"/>
              <w:bottom w:val="single" w:sz="8" w:space="0" w:color="auto"/>
              <w:right w:val="single" w:sz="8" w:space="0" w:color="auto"/>
            </w:tcBorders>
            <w:shd w:val="clear" w:color="auto" w:fill="auto"/>
            <w:vAlign w:val="center"/>
            <w:hideMark/>
          </w:tcPr>
          <w:p w14:paraId="6F5D36EB" w14:textId="74022470"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414.215 </w:t>
            </w:r>
          </w:p>
        </w:tc>
      </w:tr>
      <w:tr w:rsidR="001A03C9" w:rsidRPr="0097509A" w14:paraId="6B866324" w14:textId="77777777" w:rsidTr="001A03C9">
        <w:trPr>
          <w:trHeight w:val="401"/>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2AD368B5" w14:textId="48DEB23D"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 xml:space="preserve">Válvula de pie 1”1/2 </w:t>
            </w:r>
            <w:proofErr w:type="spellStart"/>
            <w:r w:rsidRPr="0097509A">
              <w:rPr>
                <w:rFonts w:eastAsia="Times New Roman" w:cs="Arial"/>
                <w:color w:val="000000"/>
                <w:sz w:val="20"/>
                <w:szCs w:val="20"/>
                <w:lang w:val="es-CO"/>
              </w:rPr>
              <w:t>pre-filtrado</w:t>
            </w:r>
            <w:proofErr w:type="spellEnd"/>
            <w:r w:rsidRPr="0097509A">
              <w:rPr>
                <w:rFonts w:eastAsia="Times New Roman" w:cs="Arial"/>
                <w:color w:val="000000"/>
                <w:sz w:val="20"/>
                <w:szCs w:val="20"/>
                <w:lang w:val="es-CO"/>
              </w:rPr>
              <w:t xml:space="preserve"> *</w:t>
            </w:r>
          </w:p>
        </w:tc>
        <w:tc>
          <w:tcPr>
            <w:tcW w:w="1241" w:type="dxa"/>
            <w:tcBorders>
              <w:top w:val="nil"/>
              <w:left w:val="nil"/>
              <w:bottom w:val="single" w:sz="8" w:space="0" w:color="auto"/>
              <w:right w:val="single" w:sz="8" w:space="0" w:color="auto"/>
            </w:tcBorders>
            <w:shd w:val="clear" w:color="auto" w:fill="auto"/>
            <w:vAlign w:val="center"/>
            <w:hideMark/>
          </w:tcPr>
          <w:p w14:paraId="0B64BB87"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327AE05E" w14:textId="4468BE82"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104.900 </w:t>
            </w:r>
          </w:p>
        </w:tc>
        <w:tc>
          <w:tcPr>
            <w:tcW w:w="1559" w:type="dxa"/>
            <w:tcBorders>
              <w:top w:val="nil"/>
              <w:left w:val="nil"/>
              <w:bottom w:val="single" w:sz="8" w:space="0" w:color="auto"/>
              <w:right w:val="single" w:sz="8" w:space="0" w:color="auto"/>
            </w:tcBorders>
            <w:shd w:val="clear" w:color="auto" w:fill="auto"/>
            <w:vAlign w:val="center"/>
            <w:hideMark/>
          </w:tcPr>
          <w:p w14:paraId="2EFE4413" w14:textId="113CD972"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104.900 </w:t>
            </w:r>
          </w:p>
        </w:tc>
      </w:tr>
      <w:tr w:rsidR="001A03C9" w:rsidRPr="0097509A" w14:paraId="22CCAFCD"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1D965EE8" w14:textId="2268A4A1"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Válvula de compuerta *</w:t>
            </w:r>
          </w:p>
        </w:tc>
        <w:tc>
          <w:tcPr>
            <w:tcW w:w="1241" w:type="dxa"/>
            <w:tcBorders>
              <w:top w:val="nil"/>
              <w:left w:val="nil"/>
              <w:bottom w:val="single" w:sz="8" w:space="0" w:color="auto"/>
              <w:right w:val="single" w:sz="8" w:space="0" w:color="auto"/>
            </w:tcBorders>
            <w:shd w:val="clear" w:color="auto" w:fill="auto"/>
            <w:vAlign w:val="center"/>
            <w:hideMark/>
          </w:tcPr>
          <w:p w14:paraId="2CC3A374"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4</w:t>
            </w:r>
          </w:p>
        </w:tc>
        <w:tc>
          <w:tcPr>
            <w:tcW w:w="1843" w:type="dxa"/>
            <w:tcBorders>
              <w:top w:val="nil"/>
              <w:left w:val="nil"/>
              <w:bottom w:val="single" w:sz="8" w:space="0" w:color="auto"/>
              <w:right w:val="single" w:sz="8" w:space="0" w:color="auto"/>
            </w:tcBorders>
            <w:shd w:val="clear" w:color="auto" w:fill="auto"/>
            <w:vAlign w:val="center"/>
            <w:hideMark/>
          </w:tcPr>
          <w:p w14:paraId="68626351" w14:textId="016154C7"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176.000 </w:t>
            </w:r>
          </w:p>
        </w:tc>
        <w:tc>
          <w:tcPr>
            <w:tcW w:w="1559" w:type="dxa"/>
            <w:tcBorders>
              <w:top w:val="nil"/>
              <w:left w:val="nil"/>
              <w:bottom w:val="single" w:sz="8" w:space="0" w:color="auto"/>
              <w:right w:val="single" w:sz="8" w:space="0" w:color="auto"/>
            </w:tcBorders>
            <w:shd w:val="clear" w:color="auto" w:fill="auto"/>
            <w:vAlign w:val="center"/>
            <w:hideMark/>
          </w:tcPr>
          <w:p w14:paraId="218913E3" w14:textId="70C9FE11"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704.000 </w:t>
            </w:r>
          </w:p>
        </w:tc>
      </w:tr>
      <w:tr w:rsidR="001A03C9" w:rsidRPr="0097509A" w14:paraId="3435C3F0"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21811820" w14:textId="23807F7E"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Codo 90° Corto *</w:t>
            </w:r>
          </w:p>
        </w:tc>
        <w:tc>
          <w:tcPr>
            <w:tcW w:w="1241" w:type="dxa"/>
            <w:tcBorders>
              <w:top w:val="nil"/>
              <w:left w:val="nil"/>
              <w:bottom w:val="single" w:sz="8" w:space="0" w:color="auto"/>
              <w:right w:val="single" w:sz="8" w:space="0" w:color="auto"/>
            </w:tcBorders>
            <w:shd w:val="clear" w:color="auto" w:fill="auto"/>
            <w:vAlign w:val="center"/>
            <w:hideMark/>
          </w:tcPr>
          <w:p w14:paraId="7087567E"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3</w:t>
            </w:r>
          </w:p>
        </w:tc>
        <w:tc>
          <w:tcPr>
            <w:tcW w:w="1843" w:type="dxa"/>
            <w:tcBorders>
              <w:top w:val="nil"/>
              <w:left w:val="nil"/>
              <w:bottom w:val="single" w:sz="8" w:space="0" w:color="auto"/>
              <w:right w:val="single" w:sz="8" w:space="0" w:color="auto"/>
            </w:tcBorders>
            <w:shd w:val="clear" w:color="auto" w:fill="auto"/>
            <w:vAlign w:val="center"/>
            <w:hideMark/>
          </w:tcPr>
          <w:p w14:paraId="130E1BEF" w14:textId="0DFDF7B7"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90.000 </w:t>
            </w:r>
          </w:p>
        </w:tc>
        <w:tc>
          <w:tcPr>
            <w:tcW w:w="1559" w:type="dxa"/>
            <w:tcBorders>
              <w:top w:val="nil"/>
              <w:left w:val="nil"/>
              <w:bottom w:val="single" w:sz="8" w:space="0" w:color="auto"/>
              <w:right w:val="single" w:sz="8" w:space="0" w:color="auto"/>
            </w:tcBorders>
            <w:shd w:val="clear" w:color="auto" w:fill="auto"/>
            <w:vAlign w:val="center"/>
            <w:hideMark/>
          </w:tcPr>
          <w:p w14:paraId="1F52528E" w14:textId="21FC919B"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270.000 </w:t>
            </w:r>
          </w:p>
        </w:tc>
      </w:tr>
      <w:tr w:rsidR="001A03C9" w:rsidRPr="0097509A" w14:paraId="72BD3938"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0DAAAA6D" w14:textId="13A7D7CC"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Codo 40° Largo *</w:t>
            </w:r>
          </w:p>
        </w:tc>
        <w:tc>
          <w:tcPr>
            <w:tcW w:w="1241" w:type="dxa"/>
            <w:tcBorders>
              <w:top w:val="nil"/>
              <w:left w:val="nil"/>
              <w:bottom w:val="single" w:sz="8" w:space="0" w:color="auto"/>
              <w:right w:val="single" w:sz="8" w:space="0" w:color="auto"/>
            </w:tcBorders>
            <w:shd w:val="clear" w:color="auto" w:fill="auto"/>
            <w:vAlign w:val="center"/>
            <w:hideMark/>
          </w:tcPr>
          <w:p w14:paraId="6758E213"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57E5E1DF" w14:textId="6314DB68"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 2.800 </w:t>
            </w:r>
          </w:p>
        </w:tc>
        <w:tc>
          <w:tcPr>
            <w:tcW w:w="1559" w:type="dxa"/>
            <w:tcBorders>
              <w:top w:val="nil"/>
              <w:left w:val="nil"/>
              <w:bottom w:val="single" w:sz="8" w:space="0" w:color="auto"/>
              <w:right w:val="single" w:sz="8" w:space="0" w:color="auto"/>
            </w:tcBorders>
            <w:shd w:val="clear" w:color="auto" w:fill="auto"/>
            <w:vAlign w:val="center"/>
            <w:hideMark/>
          </w:tcPr>
          <w:p w14:paraId="2917023A" w14:textId="716AB17C"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 2.800 </w:t>
            </w:r>
          </w:p>
        </w:tc>
      </w:tr>
      <w:tr w:rsidR="001A03C9" w:rsidRPr="0097509A" w14:paraId="7CDB7773"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6049047D" w14:textId="290E6A7A"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Breaker/</w:t>
            </w:r>
            <w:proofErr w:type="spellStart"/>
            <w:r w:rsidRPr="0097509A">
              <w:rPr>
                <w:rFonts w:eastAsia="Times New Roman" w:cs="Arial"/>
                <w:color w:val="000000"/>
                <w:sz w:val="20"/>
                <w:szCs w:val="20"/>
                <w:lang w:val="es-CO"/>
              </w:rPr>
              <w:t>Suntree</w:t>
            </w:r>
            <w:proofErr w:type="spellEnd"/>
            <w:r w:rsidRPr="0097509A">
              <w:rPr>
                <w:rFonts w:eastAsia="Times New Roman" w:cs="Arial"/>
                <w:color w:val="000000"/>
                <w:sz w:val="20"/>
                <w:szCs w:val="20"/>
                <w:lang w:val="es-CO"/>
              </w:rPr>
              <w:t xml:space="preserve"> SCB2 </w:t>
            </w:r>
            <w:proofErr w:type="spellStart"/>
            <w:r w:rsidRPr="0097509A">
              <w:rPr>
                <w:rFonts w:eastAsia="Times New Roman" w:cs="Arial"/>
                <w:color w:val="000000"/>
                <w:sz w:val="20"/>
                <w:szCs w:val="20"/>
                <w:lang w:val="es-CO"/>
              </w:rPr>
              <w:t>Polarity</w:t>
            </w:r>
            <w:proofErr w:type="spellEnd"/>
            <w:r w:rsidRPr="0097509A">
              <w:rPr>
                <w:rFonts w:eastAsia="Times New Roman" w:cs="Arial"/>
                <w:color w:val="000000"/>
                <w:sz w:val="20"/>
                <w:szCs w:val="20"/>
                <w:lang w:val="es-CO"/>
              </w:rPr>
              <w:t>*</w:t>
            </w:r>
          </w:p>
        </w:tc>
        <w:tc>
          <w:tcPr>
            <w:tcW w:w="1241" w:type="dxa"/>
            <w:tcBorders>
              <w:top w:val="nil"/>
              <w:left w:val="nil"/>
              <w:bottom w:val="single" w:sz="8" w:space="0" w:color="auto"/>
              <w:right w:val="single" w:sz="8" w:space="0" w:color="auto"/>
            </w:tcBorders>
            <w:shd w:val="clear" w:color="auto" w:fill="auto"/>
            <w:vAlign w:val="center"/>
            <w:hideMark/>
          </w:tcPr>
          <w:p w14:paraId="6C3E2605"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27457C43" w14:textId="279CBC32"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122.929 </w:t>
            </w:r>
          </w:p>
        </w:tc>
        <w:tc>
          <w:tcPr>
            <w:tcW w:w="1559" w:type="dxa"/>
            <w:tcBorders>
              <w:top w:val="nil"/>
              <w:left w:val="nil"/>
              <w:bottom w:val="single" w:sz="8" w:space="0" w:color="auto"/>
              <w:right w:val="single" w:sz="8" w:space="0" w:color="auto"/>
            </w:tcBorders>
            <w:shd w:val="clear" w:color="auto" w:fill="auto"/>
            <w:vAlign w:val="center"/>
            <w:hideMark/>
          </w:tcPr>
          <w:p w14:paraId="2FBCE64A" w14:textId="2527DB82"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 122.929 </w:t>
            </w:r>
          </w:p>
        </w:tc>
      </w:tr>
      <w:tr w:rsidR="001A03C9" w:rsidRPr="0097509A" w14:paraId="54EB188D"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0A827D6D" w14:textId="29179B18"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Breaker Termo/</w:t>
            </w:r>
            <w:proofErr w:type="spellStart"/>
            <w:r w:rsidRPr="0097509A">
              <w:rPr>
                <w:rFonts w:eastAsia="Times New Roman" w:cs="Arial"/>
                <w:color w:val="000000"/>
                <w:sz w:val="20"/>
                <w:szCs w:val="20"/>
                <w:lang w:val="es-CO"/>
              </w:rPr>
              <w:t>mag</w:t>
            </w:r>
            <w:proofErr w:type="spellEnd"/>
            <w:r w:rsidRPr="0097509A">
              <w:rPr>
                <w:rFonts w:eastAsia="Times New Roman" w:cs="Arial"/>
                <w:color w:val="000000"/>
                <w:sz w:val="20"/>
                <w:szCs w:val="20"/>
                <w:lang w:val="es-CO"/>
              </w:rPr>
              <w:t>*</w:t>
            </w:r>
          </w:p>
        </w:tc>
        <w:tc>
          <w:tcPr>
            <w:tcW w:w="1241" w:type="dxa"/>
            <w:tcBorders>
              <w:top w:val="nil"/>
              <w:left w:val="nil"/>
              <w:bottom w:val="single" w:sz="8" w:space="0" w:color="auto"/>
              <w:right w:val="single" w:sz="8" w:space="0" w:color="auto"/>
            </w:tcBorders>
            <w:shd w:val="clear" w:color="auto" w:fill="auto"/>
            <w:vAlign w:val="center"/>
            <w:hideMark/>
          </w:tcPr>
          <w:p w14:paraId="4B1281CF"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200AB96B" w14:textId="32320567"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74.999 </w:t>
            </w:r>
          </w:p>
        </w:tc>
        <w:tc>
          <w:tcPr>
            <w:tcW w:w="1559" w:type="dxa"/>
            <w:tcBorders>
              <w:top w:val="nil"/>
              <w:left w:val="nil"/>
              <w:bottom w:val="single" w:sz="8" w:space="0" w:color="auto"/>
              <w:right w:val="single" w:sz="8" w:space="0" w:color="auto"/>
            </w:tcBorders>
            <w:shd w:val="clear" w:color="auto" w:fill="auto"/>
            <w:vAlign w:val="center"/>
            <w:hideMark/>
          </w:tcPr>
          <w:p w14:paraId="567801D4" w14:textId="051CCEA4"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 74.999 </w:t>
            </w:r>
          </w:p>
        </w:tc>
      </w:tr>
      <w:tr w:rsidR="001A03C9" w:rsidRPr="0097509A" w14:paraId="26B40BEB"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hideMark/>
          </w:tcPr>
          <w:p w14:paraId="5A19C0B3" w14:textId="4CC8CF7B" w:rsidR="001A03C9" w:rsidRPr="0097509A" w:rsidRDefault="001A03C9" w:rsidP="001A03C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Cable</w:t>
            </w:r>
            <w:r w:rsidR="00401913">
              <w:rPr>
                <w:rFonts w:eastAsia="Times New Roman" w:cs="Arial"/>
                <w:color w:val="000000"/>
                <w:sz w:val="20"/>
                <w:szCs w:val="20"/>
                <w:lang w:val="es-CO"/>
              </w:rPr>
              <w:t xml:space="preserve"> Calibre</w:t>
            </w:r>
            <w:r w:rsidRPr="0097509A">
              <w:rPr>
                <w:rFonts w:eastAsia="Times New Roman" w:cs="Arial"/>
                <w:color w:val="000000"/>
                <w:sz w:val="20"/>
                <w:szCs w:val="20"/>
                <w:lang w:val="es-CO"/>
              </w:rPr>
              <w:t xml:space="preserve"> 4</w:t>
            </w:r>
            <w:r w:rsidR="00401913">
              <w:rPr>
                <w:rFonts w:eastAsia="Times New Roman" w:cs="Arial"/>
                <w:color w:val="000000"/>
                <w:sz w:val="20"/>
                <w:szCs w:val="20"/>
                <w:lang w:val="es-CO"/>
              </w:rPr>
              <w:t xml:space="preserve"> </w:t>
            </w:r>
            <w:proofErr w:type="spellStart"/>
            <w:r w:rsidR="00401913">
              <w:rPr>
                <w:rFonts w:eastAsia="Times New Roman" w:cs="Arial"/>
                <w:color w:val="000000"/>
                <w:sz w:val="20"/>
                <w:szCs w:val="20"/>
                <w:lang w:val="es-CO"/>
              </w:rPr>
              <w:t>Centelsa</w:t>
            </w:r>
            <w:proofErr w:type="spellEnd"/>
            <w:r w:rsidRPr="0097509A">
              <w:rPr>
                <w:rFonts w:eastAsia="Times New Roman" w:cs="Arial"/>
                <w:color w:val="000000"/>
                <w:sz w:val="20"/>
                <w:szCs w:val="20"/>
                <w:lang w:val="es-CO"/>
              </w:rPr>
              <w:t>*</w:t>
            </w:r>
          </w:p>
        </w:tc>
        <w:tc>
          <w:tcPr>
            <w:tcW w:w="1241" w:type="dxa"/>
            <w:tcBorders>
              <w:top w:val="nil"/>
              <w:left w:val="nil"/>
              <w:bottom w:val="single" w:sz="8" w:space="0" w:color="auto"/>
              <w:right w:val="single" w:sz="8" w:space="0" w:color="auto"/>
            </w:tcBorders>
            <w:shd w:val="clear" w:color="auto" w:fill="auto"/>
            <w:vAlign w:val="center"/>
            <w:hideMark/>
          </w:tcPr>
          <w:p w14:paraId="290266F3" w14:textId="77777777" w:rsidR="001A03C9" w:rsidRPr="0097509A" w:rsidRDefault="001A03C9"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w:t>
            </w:r>
          </w:p>
        </w:tc>
        <w:tc>
          <w:tcPr>
            <w:tcW w:w="1843" w:type="dxa"/>
            <w:tcBorders>
              <w:top w:val="nil"/>
              <w:left w:val="nil"/>
              <w:bottom w:val="single" w:sz="8" w:space="0" w:color="auto"/>
              <w:right w:val="single" w:sz="8" w:space="0" w:color="auto"/>
            </w:tcBorders>
            <w:shd w:val="clear" w:color="auto" w:fill="auto"/>
            <w:vAlign w:val="center"/>
            <w:hideMark/>
          </w:tcPr>
          <w:p w14:paraId="5C343C89" w14:textId="78E8DE7D" w:rsidR="001A03C9"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71.550 </w:t>
            </w:r>
          </w:p>
        </w:tc>
        <w:tc>
          <w:tcPr>
            <w:tcW w:w="1559" w:type="dxa"/>
            <w:tcBorders>
              <w:top w:val="nil"/>
              <w:left w:val="nil"/>
              <w:bottom w:val="single" w:sz="8" w:space="0" w:color="auto"/>
              <w:right w:val="single" w:sz="8" w:space="0" w:color="auto"/>
            </w:tcBorders>
            <w:shd w:val="clear" w:color="auto" w:fill="auto"/>
            <w:vAlign w:val="center"/>
            <w:hideMark/>
          </w:tcPr>
          <w:p w14:paraId="5B033FD1" w14:textId="3D3016D6" w:rsidR="0097509A" w:rsidRPr="0097509A" w:rsidRDefault="001A03C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 xml:space="preserve"> 71.550 </w:t>
            </w:r>
          </w:p>
        </w:tc>
      </w:tr>
      <w:tr w:rsidR="00753781" w:rsidRPr="0097509A" w14:paraId="40308B76"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tcPr>
          <w:p w14:paraId="0E8C146F" w14:textId="1E866FFF" w:rsidR="00753781" w:rsidRPr="0097509A" w:rsidRDefault="00706330" w:rsidP="001A03C9">
            <w:pPr>
              <w:spacing w:after="0" w:line="240" w:lineRule="auto"/>
              <w:rPr>
                <w:rFonts w:eastAsia="Times New Roman" w:cs="Arial"/>
                <w:color w:val="000000"/>
                <w:sz w:val="20"/>
                <w:szCs w:val="20"/>
                <w:lang w:val="es-CO"/>
              </w:rPr>
            </w:pPr>
            <w:r>
              <w:rPr>
                <w:rFonts w:eastAsia="Times New Roman" w:cs="Arial"/>
                <w:color w:val="000000"/>
                <w:sz w:val="20"/>
                <w:szCs w:val="20"/>
                <w:lang w:val="es-CO"/>
              </w:rPr>
              <w:t>Válvula Antirretorno</w:t>
            </w:r>
          </w:p>
        </w:tc>
        <w:tc>
          <w:tcPr>
            <w:tcW w:w="1241" w:type="dxa"/>
            <w:tcBorders>
              <w:top w:val="nil"/>
              <w:left w:val="nil"/>
              <w:bottom w:val="single" w:sz="8" w:space="0" w:color="auto"/>
              <w:right w:val="single" w:sz="8" w:space="0" w:color="auto"/>
            </w:tcBorders>
            <w:shd w:val="clear" w:color="auto" w:fill="auto"/>
            <w:vAlign w:val="center"/>
          </w:tcPr>
          <w:p w14:paraId="2EF89083" w14:textId="26834E33" w:rsidR="00753781" w:rsidRPr="0097509A" w:rsidRDefault="00706330" w:rsidP="001A03C9">
            <w:pPr>
              <w:spacing w:after="0" w:line="240" w:lineRule="auto"/>
              <w:jc w:val="center"/>
              <w:rPr>
                <w:rFonts w:eastAsia="Times New Roman" w:cs="Arial"/>
                <w:color w:val="000000"/>
                <w:sz w:val="20"/>
                <w:szCs w:val="20"/>
                <w:lang w:val="es-CO"/>
              </w:rPr>
            </w:pPr>
            <w:r>
              <w:rPr>
                <w:rFonts w:eastAsia="Times New Roman" w:cs="Arial"/>
                <w:color w:val="000000"/>
                <w:sz w:val="20"/>
                <w:szCs w:val="20"/>
                <w:lang w:val="es-CO"/>
              </w:rPr>
              <w:t>4</w:t>
            </w:r>
          </w:p>
        </w:tc>
        <w:tc>
          <w:tcPr>
            <w:tcW w:w="1843" w:type="dxa"/>
            <w:tcBorders>
              <w:top w:val="nil"/>
              <w:left w:val="nil"/>
              <w:bottom w:val="single" w:sz="8" w:space="0" w:color="auto"/>
              <w:right w:val="single" w:sz="8" w:space="0" w:color="auto"/>
            </w:tcBorders>
            <w:shd w:val="clear" w:color="auto" w:fill="auto"/>
            <w:vAlign w:val="center"/>
          </w:tcPr>
          <w:p w14:paraId="10CCAF2F" w14:textId="009CCA1C" w:rsidR="00753781" w:rsidRPr="0097509A" w:rsidRDefault="00706330" w:rsidP="00706330">
            <w:pPr>
              <w:spacing w:after="0" w:line="240" w:lineRule="auto"/>
              <w:jc w:val="right"/>
              <w:rPr>
                <w:rFonts w:eastAsia="Times New Roman" w:cs="Arial"/>
                <w:color w:val="000000"/>
                <w:sz w:val="20"/>
                <w:szCs w:val="20"/>
                <w:lang w:val="es-CO"/>
              </w:rPr>
            </w:pPr>
            <w:r>
              <w:rPr>
                <w:rFonts w:eastAsia="Times New Roman" w:cs="Arial"/>
                <w:color w:val="000000"/>
                <w:sz w:val="20"/>
                <w:szCs w:val="20"/>
                <w:lang w:val="es-CO"/>
              </w:rPr>
              <w:t>49.900</w:t>
            </w:r>
          </w:p>
        </w:tc>
        <w:tc>
          <w:tcPr>
            <w:tcW w:w="1559" w:type="dxa"/>
            <w:tcBorders>
              <w:top w:val="nil"/>
              <w:left w:val="nil"/>
              <w:bottom w:val="single" w:sz="8" w:space="0" w:color="auto"/>
              <w:right w:val="single" w:sz="8" w:space="0" w:color="auto"/>
            </w:tcBorders>
            <w:shd w:val="clear" w:color="auto" w:fill="auto"/>
            <w:vAlign w:val="center"/>
          </w:tcPr>
          <w:p w14:paraId="17695D64" w14:textId="10B7F44D" w:rsidR="00753781" w:rsidRPr="0097509A" w:rsidRDefault="00706330" w:rsidP="00706330">
            <w:pPr>
              <w:spacing w:after="0" w:line="240" w:lineRule="auto"/>
              <w:jc w:val="right"/>
              <w:rPr>
                <w:rFonts w:eastAsia="Times New Roman" w:cs="Arial"/>
                <w:color w:val="000000"/>
                <w:sz w:val="20"/>
                <w:szCs w:val="20"/>
                <w:lang w:val="es-CO"/>
              </w:rPr>
            </w:pPr>
            <w:r>
              <w:rPr>
                <w:rFonts w:eastAsia="Times New Roman" w:cs="Arial"/>
                <w:color w:val="000000"/>
                <w:sz w:val="20"/>
                <w:szCs w:val="20"/>
                <w:lang w:val="es-CO"/>
              </w:rPr>
              <w:t>199.900</w:t>
            </w:r>
          </w:p>
        </w:tc>
      </w:tr>
      <w:tr w:rsidR="0097509A" w:rsidRPr="0097509A" w14:paraId="07780CC4" w14:textId="77777777" w:rsidTr="001A03C9">
        <w:trPr>
          <w:trHeight w:val="200"/>
          <w:jc w:val="center"/>
        </w:trPr>
        <w:tc>
          <w:tcPr>
            <w:tcW w:w="2435" w:type="dxa"/>
            <w:tcBorders>
              <w:top w:val="nil"/>
              <w:left w:val="single" w:sz="8" w:space="0" w:color="auto"/>
              <w:bottom w:val="single" w:sz="8" w:space="0" w:color="auto"/>
              <w:right w:val="single" w:sz="8" w:space="0" w:color="auto"/>
            </w:tcBorders>
            <w:shd w:val="clear" w:color="auto" w:fill="auto"/>
            <w:vAlign w:val="center"/>
          </w:tcPr>
          <w:p w14:paraId="43776D2A" w14:textId="0AE76E30" w:rsidR="0097509A" w:rsidRPr="0097509A" w:rsidRDefault="0097509A" w:rsidP="001A03C9">
            <w:pPr>
              <w:spacing w:after="0" w:line="240" w:lineRule="auto"/>
              <w:rPr>
                <w:rFonts w:eastAsia="Times New Roman" w:cs="Arial"/>
                <w:b/>
                <w:bCs/>
                <w:color w:val="000000"/>
                <w:sz w:val="20"/>
                <w:szCs w:val="20"/>
                <w:lang w:val="es-CO"/>
              </w:rPr>
            </w:pPr>
            <w:r w:rsidRPr="0097509A">
              <w:rPr>
                <w:rFonts w:eastAsia="Times New Roman" w:cs="Arial"/>
                <w:b/>
                <w:bCs/>
                <w:color w:val="000000"/>
                <w:sz w:val="20"/>
                <w:szCs w:val="20"/>
                <w:lang w:val="es-CO"/>
              </w:rPr>
              <w:t>Sub- Total</w:t>
            </w:r>
            <w:r w:rsidR="008F1639">
              <w:rPr>
                <w:rFonts w:eastAsia="Times New Roman" w:cs="Arial"/>
                <w:b/>
                <w:bCs/>
                <w:color w:val="000000"/>
                <w:sz w:val="20"/>
                <w:szCs w:val="20"/>
                <w:lang w:val="es-CO"/>
              </w:rPr>
              <w:t xml:space="preserve"> Accesorios </w:t>
            </w:r>
          </w:p>
        </w:tc>
        <w:tc>
          <w:tcPr>
            <w:tcW w:w="1241" w:type="dxa"/>
            <w:tcBorders>
              <w:top w:val="nil"/>
              <w:left w:val="nil"/>
              <w:bottom w:val="single" w:sz="8" w:space="0" w:color="auto"/>
              <w:right w:val="single" w:sz="8" w:space="0" w:color="auto"/>
            </w:tcBorders>
            <w:shd w:val="clear" w:color="auto" w:fill="auto"/>
            <w:vAlign w:val="center"/>
          </w:tcPr>
          <w:p w14:paraId="57A3CAE9" w14:textId="1B3B5127" w:rsidR="0097509A" w:rsidRPr="0097509A" w:rsidRDefault="0097509A" w:rsidP="001A03C9">
            <w:pPr>
              <w:spacing w:after="0" w:line="240" w:lineRule="auto"/>
              <w:jc w:val="center"/>
              <w:rPr>
                <w:rFonts w:eastAsia="Times New Roman" w:cs="Arial"/>
                <w:color w:val="000000"/>
                <w:sz w:val="20"/>
                <w:szCs w:val="20"/>
                <w:lang w:val="es-CO"/>
              </w:rPr>
            </w:pPr>
            <w:r w:rsidRPr="0097509A">
              <w:rPr>
                <w:rFonts w:eastAsia="Times New Roman" w:cs="Arial"/>
                <w:color w:val="000000"/>
                <w:sz w:val="20"/>
                <w:szCs w:val="20"/>
                <w:lang w:val="es-CO"/>
              </w:rPr>
              <w:t>17</w:t>
            </w:r>
          </w:p>
        </w:tc>
        <w:tc>
          <w:tcPr>
            <w:tcW w:w="1843" w:type="dxa"/>
            <w:tcBorders>
              <w:top w:val="nil"/>
              <w:left w:val="nil"/>
              <w:bottom w:val="single" w:sz="8" w:space="0" w:color="auto"/>
              <w:right w:val="single" w:sz="8" w:space="0" w:color="auto"/>
            </w:tcBorders>
            <w:shd w:val="clear" w:color="auto" w:fill="auto"/>
            <w:vAlign w:val="center"/>
          </w:tcPr>
          <w:p w14:paraId="41AC20A4" w14:textId="33155E34" w:rsidR="0097509A"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726.021</w:t>
            </w:r>
          </w:p>
        </w:tc>
        <w:tc>
          <w:tcPr>
            <w:tcW w:w="1559" w:type="dxa"/>
            <w:tcBorders>
              <w:top w:val="nil"/>
              <w:left w:val="nil"/>
              <w:bottom w:val="single" w:sz="8" w:space="0" w:color="auto"/>
              <w:right w:val="single" w:sz="8" w:space="0" w:color="auto"/>
            </w:tcBorders>
            <w:shd w:val="clear" w:color="auto" w:fill="auto"/>
            <w:vAlign w:val="center"/>
          </w:tcPr>
          <w:p w14:paraId="036CFECF" w14:textId="7C96F5E0" w:rsidR="0097509A" w:rsidRPr="0097509A" w:rsidRDefault="0097509A"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w:t>
            </w:r>
            <w:r w:rsidR="00706330">
              <w:rPr>
                <w:rFonts w:eastAsia="Times New Roman" w:cs="Arial"/>
                <w:color w:val="000000"/>
                <w:sz w:val="20"/>
                <w:szCs w:val="20"/>
                <w:lang w:val="es-CO"/>
              </w:rPr>
              <w:t>9</w:t>
            </w:r>
            <w:r w:rsidRPr="0097509A">
              <w:rPr>
                <w:rFonts w:eastAsia="Times New Roman" w:cs="Arial"/>
                <w:color w:val="000000"/>
                <w:sz w:val="20"/>
                <w:szCs w:val="20"/>
                <w:lang w:val="es-CO"/>
              </w:rPr>
              <w:t>65.</w:t>
            </w:r>
            <w:r w:rsidR="00706330">
              <w:rPr>
                <w:rFonts w:eastAsia="Times New Roman" w:cs="Arial"/>
                <w:color w:val="000000"/>
                <w:sz w:val="20"/>
                <w:szCs w:val="20"/>
                <w:lang w:val="es-CO"/>
              </w:rPr>
              <w:t>2</w:t>
            </w:r>
            <w:r w:rsidRPr="0097509A">
              <w:rPr>
                <w:rFonts w:eastAsia="Times New Roman" w:cs="Arial"/>
                <w:color w:val="000000"/>
                <w:sz w:val="20"/>
                <w:szCs w:val="20"/>
                <w:lang w:val="es-CO"/>
              </w:rPr>
              <w:t>93</w:t>
            </w:r>
          </w:p>
        </w:tc>
      </w:tr>
      <w:tr w:rsidR="001A03C9" w:rsidRPr="0097509A" w14:paraId="0E86EDB7" w14:textId="77777777" w:rsidTr="008F1639">
        <w:trPr>
          <w:trHeight w:val="111"/>
          <w:jc w:val="center"/>
        </w:trPr>
        <w:tc>
          <w:tcPr>
            <w:tcW w:w="3676" w:type="dxa"/>
            <w:gridSpan w:val="2"/>
            <w:tcBorders>
              <w:top w:val="nil"/>
              <w:left w:val="single" w:sz="8" w:space="0" w:color="auto"/>
              <w:bottom w:val="single" w:sz="8" w:space="0" w:color="auto"/>
              <w:right w:val="single" w:sz="8" w:space="0" w:color="auto"/>
            </w:tcBorders>
            <w:shd w:val="clear" w:color="auto" w:fill="auto"/>
            <w:vAlign w:val="center"/>
          </w:tcPr>
          <w:p w14:paraId="2CD36123" w14:textId="554B3C3A" w:rsidR="001A03C9" w:rsidRPr="0097509A" w:rsidRDefault="008F1639" w:rsidP="001A03C9">
            <w:pPr>
              <w:spacing w:after="0" w:line="240" w:lineRule="auto"/>
              <w:rPr>
                <w:rFonts w:eastAsia="Times New Roman" w:cs="Arial"/>
                <w:b/>
                <w:bCs/>
                <w:color w:val="000000"/>
                <w:sz w:val="20"/>
                <w:szCs w:val="20"/>
                <w:lang w:val="es-CO"/>
              </w:rPr>
            </w:pPr>
            <w:r>
              <w:rPr>
                <w:rFonts w:eastAsia="Times New Roman" w:cs="Arial"/>
                <w:b/>
                <w:bCs/>
                <w:color w:val="000000"/>
                <w:sz w:val="20"/>
                <w:szCs w:val="20"/>
                <w:lang w:val="es-CO"/>
              </w:rPr>
              <w:t xml:space="preserve">IVA </w:t>
            </w:r>
          </w:p>
        </w:tc>
        <w:tc>
          <w:tcPr>
            <w:tcW w:w="1843" w:type="dxa"/>
            <w:tcBorders>
              <w:top w:val="nil"/>
              <w:left w:val="nil"/>
              <w:bottom w:val="single" w:sz="8" w:space="0" w:color="auto"/>
              <w:right w:val="single" w:sz="8" w:space="0" w:color="auto"/>
            </w:tcBorders>
            <w:shd w:val="clear" w:color="auto" w:fill="auto"/>
            <w:vAlign w:val="center"/>
          </w:tcPr>
          <w:p w14:paraId="444239E8" w14:textId="5107F0AA" w:rsidR="001A03C9" w:rsidRPr="0097509A" w:rsidRDefault="001A03C9" w:rsidP="00706330">
            <w:pPr>
              <w:spacing w:after="0" w:line="240" w:lineRule="auto"/>
              <w:jc w:val="right"/>
              <w:rPr>
                <w:rFonts w:eastAsia="Times New Roman" w:cs="Arial"/>
                <w:color w:val="000000"/>
                <w:sz w:val="20"/>
                <w:szCs w:val="20"/>
                <w:lang w:val="es-CO"/>
              </w:rPr>
            </w:pPr>
          </w:p>
        </w:tc>
        <w:tc>
          <w:tcPr>
            <w:tcW w:w="1559" w:type="dxa"/>
            <w:tcBorders>
              <w:top w:val="nil"/>
              <w:left w:val="nil"/>
              <w:bottom w:val="single" w:sz="8" w:space="0" w:color="auto"/>
              <w:right w:val="single" w:sz="8" w:space="0" w:color="auto"/>
            </w:tcBorders>
            <w:shd w:val="clear" w:color="auto" w:fill="auto"/>
            <w:vAlign w:val="center"/>
          </w:tcPr>
          <w:p w14:paraId="3BB449FB" w14:textId="01FFE9B8" w:rsidR="001A03C9" w:rsidRPr="0097509A" w:rsidRDefault="008F1639" w:rsidP="00706330">
            <w:pPr>
              <w:spacing w:after="0" w:line="240" w:lineRule="auto"/>
              <w:jc w:val="right"/>
              <w:rPr>
                <w:rFonts w:eastAsia="Times New Roman" w:cs="Arial"/>
                <w:color w:val="000000"/>
                <w:sz w:val="20"/>
                <w:szCs w:val="20"/>
                <w:lang w:val="es-CO"/>
              </w:rPr>
            </w:pPr>
            <w:r w:rsidRPr="0097509A">
              <w:rPr>
                <w:rFonts w:eastAsia="Times New Roman" w:cs="Arial"/>
                <w:color w:val="000000"/>
                <w:sz w:val="20"/>
                <w:szCs w:val="20"/>
                <w:lang w:val="es-CO"/>
              </w:rPr>
              <w:t>11.369.721</w:t>
            </w:r>
          </w:p>
        </w:tc>
      </w:tr>
      <w:tr w:rsidR="008F1639" w:rsidRPr="0097509A" w14:paraId="3847582C" w14:textId="77777777" w:rsidTr="00615286">
        <w:trPr>
          <w:trHeight w:val="111"/>
          <w:jc w:val="center"/>
        </w:trPr>
        <w:tc>
          <w:tcPr>
            <w:tcW w:w="3676" w:type="dxa"/>
            <w:gridSpan w:val="2"/>
            <w:tcBorders>
              <w:top w:val="nil"/>
              <w:left w:val="single" w:sz="8" w:space="0" w:color="auto"/>
              <w:bottom w:val="single" w:sz="8" w:space="0" w:color="auto"/>
              <w:right w:val="single" w:sz="8" w:space="0" w:color="auto"/>
            </w:tcBorders>
            <w:shd w:val="clear" w:color="auto" w:fill="auto"/>
            <w:vAlign w:val="center"/>
          </w:tcPr>
          <w:p w14:paraId="7FDAD036" w14:textId="5BA3C4DC" w:rsidR="008F1639" w:rsidRPr="0097509A" w:rsidRDefault="008F1639" w:rsidP="008F1639">
            <w:pPr>
              <w:spacing w:after="0" w:line="240" w:lineRule="auto"/>
              <w:rPr>
                <w:rFonts w:eastAsia="Times New Roman" w:cs="Arial"/>
                <w:b/>
                <w:bCs/>
                <w:color w:val="000000"/>
                <w:sz w:val="20"/>
                <w:szCs w:val="20"/>
                <w:lang w:val="es-CO"/>
              </w:rPr>
            </w:pPr>
            <w:r w:rsidRPr="0097509A">
              <w:rPr>
                <w:rFonts w:eastAsia="Times New Roman" w:cs="Arial"/>
                <w:b/>
                <w:bCs/>
                <w:color w:val="000000"/>
                <w:sz w:val="20"/>
                <w:szCs w:val="20"/>
                <w:lang w:val="es-CO"/>
              </w:rPr>
              <w:t>Sub-Total (Sin IVA)</w:t>
            </w:r>
          </w:p>
        </w:tc>
        <w:tc>
          <w:tcPr>
            <w:tcW w:w="1843" w:type="dxa"/>
            <w:tcBorders>
              <w:top w:val="nil"/>
              <w:left w:val="nil"/>
              <w:bottom w:val="single" w:sz="8" w:space="0" w:color="auto"/>
              <w:right w:val="single" w:sz="8" w:space="0" w:color="auto"/>
            </w:tcBorders>
            <w:shd w:val="clear" w:color="auto" w:fill="auto"/>
            <w:vAlign w:val="center"/>
          </w:tcPr>
          <w:p w14:paraId="0872A80C" w14:textId="34C42023" w:rsidR="008F1639" w:rsidRPr="0097509A" w:rsidRDefault="008F1639" w:rsidP="008F1639">
            <w:pPr>
              <w:spacing w:after="0" w:line="240" w:lineRule="auto"/>
              <w:jc w:val="left"/>
              <w:rPr>
                <w:rFonts w:eastAsia="Times New Roman" w:cs="Arial"/>
                <w:color w:val="000000"/>
                <w:sz w:val="20"/>
                <w:szCs w:val="20"/>
                <w:lang w:val="es-CO"/>
              </w:rPr>
            </w:pPr>
            <w:r w:rsidRPr="0097509A">
              <w:rPr>
                <w:rFonts w:eastAsia="Times New Roman" w:cs="Arial"/>
                <w:color w:val="000000"/>
                <w:sz w:val="20"/>
                <w:szCs w:val="20"/>
                <w:lang w:val="es-CO"/>
              </w:rPr>
              <w:t> </w:t>
            </w:r>
          </w:p>
        </w:tc>
        <w:tc>
          <w:tcPr>
            <w:tcW w:w="1559" w:type="dxa"/>
            <w:tcBorders>
              <w:top w:val="nil"/>
              <w:left w:val="nil"/>
              <w:bottom w:val="single" w:sz="8" w:space="0" w:color="auto"/>
              <w:right w:val="single" w:sz="8" w:space="0" w:color="auto"/>
            </w:tcBorders>
            <w:shd w:val="clear" w:color="auto" w:fill="auto"/>
            <w:vAlign w:val="center"/>
          </w:tcPr>
          <w:p w14:paraId="31A594B9" w14:textId="4AC6BDD3" w:rsidR="008F1639" w:rsidRPr="0097509A" w:rsidRDefault="008F1639" w:rsidP="00706330">
            <w:pPr>
              <w:spacing w:after="0" w:line="240" w:lineRule="auto"/>
              <w:jc w:val="left"/>
              <w:rPr>
                <w:rFonts w:eastAsia="Times New Roman" w:cs="Arial"/>
                <w:color w:val="000000"/>
                <w:sz w:val="20"/>
                <w:szCs w:val="20"/>
                <w:lang w:val="es-CO"/>
              </w:rPr>
            </w:pPr>
            <w:r w:rsidRPr="0097509A">
              <w:rPr>
                <w:rFonts w:eastAsia="Times New Roman" w:cs="Arial"/>
                <w:color w:val="000000"/>
                <w:sz w:val="20"/>
                <w:szCs w:val="20"/>
                <w:lang w:val="es-CO"/>
              </w:rPr>
              <w:t>57.326.483</w:t>
            </w:r>
          </w:p>
        </w:tc>
      </w:tr>
      <w:tr w:rsidR="008F1639" w:rsidRPr="0097509A" w14:paraId="3F2FC36E" w14:textId="77777777" w:rsidTr="001A03C9">
        <w:trPr>
          <w:trHeight w:val="111"/>
          <w:jc w:val="center"/>
        </w:trPr>
        <w:tc>
          <w:tcPr>
            <w:tcW w:w="2435" w:type="dxa"/>
            <w:tcBorders>
              <w:top w:val="nil"/>
              <w:left w:val="single" w:sz="8" w:space="0" w:color="auto"/>
              <w:bottom w:val="single" w:sz="8" w:space="0" w:color="auto"/>
              <w:right w:val="nil"/>
            </w:tcBorders>
            <w:shd w:val="clear" w:color="auto" w:fill="auto"/>
            <w:vAlign w:val="center"/>
            <w:hideMark/>
          </w:tcPr>
          <w:p w14:paraId="695A3C8D" w14:textId="77777777" w:rsidR="008F1639" w:rsidRPr="0097509A" w:rsidRDefault="008F1639" w:rsidP="008F1639">
            <w:pPr>
              <w:spacing w:after="0" w:line="240" w:lineRule="auto"/>
              <w:jc w:val="left"/>
              <w:rPr>
                <w:rFonts w:eastAsia="Times New Roman" w:cs="Arial"/>
                <w:b/>
                <w:bCs/>
                <w:color w:val="000000"/>
                <w:sz w:val="20"/>
                <w:szCs w:val="20"/>
                <w:lang w:val="es-CO"/>
              </w:rPr>
            </w:pPr>
            <w:r w:rsidRPr="0097509A">
              <w:rPr>
                <w:rFonts w:eastAsia="Times New Roman" w:cs="Arial"/>
                <w:b/>
                <w:bCs/>
                <w:color w:val="000000"/>
                <w:sz w:val="20"/>
                <w:szCs w:val="20"/>
                <w:lang w:val="es-CO"/>
              </w:rPr>
              <w:t>Total</w:t>
            </w:r>
          </w:p>
        </w:tc>
        <w:tc>
          <w:tcPr>
            <w:tcW w:w="1241" w:type="dxa"/>
            <w:tcBorders>
              <w:top w:val="nil"/>
              <w:left w:val="nil"/>
              <w:bottom w:val="single" w:sz="8" w:space="0" w:color="auto"/>
              <w:right w:val="single" w:sz="8" w:space="0" w:color="auto"/>
            </w:tcBorders>
            <w:shd w:val="clear" w:color="auto" w:fill="auto"/>
            <w:vAlign w:val="center"/>
            <w:hideMark/>
          </w:tcPr>
          <w:p w14:paraId="45D1DA78" w14:textId="77777777" w:rsidR="008F1639" w:rsidRPr="0097509A" w:rsidRDefault="008F1639" w:rsidP="008F163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 </w:t>
            </w:r>
          </w:p>
        </w:tc>
        <w:tc>
          <w:tcPr>
            <w:tcW w:w="1843" w:type="dxa"/>
            <w:tcBorders>
              <w:top w:val="nil"/>
              <w:left w:val="nil"/>
              <w:bottom w:val="single" w:sz="8" w:space="0" w:color="auto"/>
              <w:right w:val="single" w:sz="8" w:space="0" w:color="auto"/>
            </w:tcBorders>
            <w:shd w:val="clear" w:color="auto" w:fill="auto"/>
            <w:vAlign w:val="center"/>
            <w:hideMark/>
          </w:tcPr>
          <w:p w14:paraId="1EB700FE" w14:textId="77777777" w:rsidR="008F1639" w:rsidRPr="0097509A" w:rsidRDefault="008F1639" w:rsidP="008F1639">
            <w:pPr>
              <w:spacing w:after="0" w:line="240" w:lineRule="auto"/>
              <w:rPr>
                <w:rFonts w:eastAsia="Times New Roman" w:cs="Arial"/>
                <w:color w:val="000000"/>
                <w:sz w:val="20"/>
                <w:szCs w:val="20"/>
                <w:lang w:val="es-CO"/>
              </w:rPr>
            </w:pPr>
            <w:r w:rsidRPr="0097509A">
              <w:rPr>
                <w:rFonts w:eastAsia="Times New Roman" w:cs="Arial"/>
                <w:color w:val="000000"/>
                <w:sz w:val="20"/>
                <w:szCs w:val="20"/>
                <w:lang w:val="es-CO"/>
              </w:rPr>
              <w:t> </w:t>
            </w:r>
          </w:p>
        </w:tc>
        <w:tc>
          <w:tcPr>
            <w:tcW w:w="1559" w:type="dxa"/>
            <w:tcBorders>
              <w:top w:val="nil"/>
              <w:left w:val="nil"/>
              <w:bottom w:val="single" w:sz="8" w:space="0" w:color="auto"/>
              <w:right w:val="single" w:sz="8" w:space="0" w:color="auto"/>
            </w:tcBorders>
            <w:shd w:val="clear" w:color="auto" w:fill="auto"/>
            <w:vAlign w:val="center"/>
            <w:hideMark/>
          </w:tcPr>
          <w:p w14:paraId="6DADCA1E" w14:textId="00D135A0" w:rsidR="008F1639" w:rsidRPr="0097509A" w:rsidRDefault="00D22986" w:rsidP="00706330">
            <w:pPr>
              <w:spacing w:after="0" w:line="240" w:lineRule="auto"/>
              <w:jc w:val="left"/>
              <w:rPr>
                <w:rFonts w:eastAsia="Times New Roman" w:cs="Arial"/>
                <w:color w:val="000000"/>
                <w:sz w:val="20"/>
                <w:szCs w:val="20"/>
                <w:lang w:val="es-CO"/>
              </w:rPr>
            </w:pPr>
            <w:r>
              <w:rPr>
                <w:rFonts w:eastAsia="Times New Roman" w:cs="Arial"/>
                <w:color w:val="000000"/>
                <w:sz w:val="20"/>
                <w:szCs w:val="20"/>
                <w:lang w:val="es-CO"/>
              </w:rPr>
              <w:t>86</w:t>
            </w:r>
            <w:r w:rsidR="008F1639" w:rsidRPr="0097509A">
              <w:rPr>
                <w:rFonts w:eastAsia="Times New Roman" w:cs="Arial"/>
                <w:color w:val="000000"/>
                <w:sz w:val="20"/>
                <w:szCs w:val="20"/>
                <w:lang w:val="es-CO"/>
              </w:rPr>
              <w:t>.</w:t>
            </w:r>
            <w:r w:rsidR="00706330">
              <w:rPr>
                <w:rFonts w:eastAsia="Times New Roman" w:cs="Arial"/>
                <w:color w:val="000000"/>
                <w:sz w:val="20"/>
                <w:szCs w:val="20"/>
                <w:lang w:val="es-CO"/>
              </w:rPr>
              <w:t>885</w:t>
            </w:r>
            <w:r w:rsidR="008F1639" w:rsidRPr="0097509A">
              <w:rPr>
                <w:rFonts w:eastAsia="Times New Roman" w:cs="Arial"/>
                <w:color w:val="000000"/>
                <w:sz w:val="20"/>
                <w:szCs w:val="20"/>
                <w:lang w:val="es-CO"/>
              </w:rPr>
              <w:t>.</w:t>
            </w:r>
            <w:r w:rsidR="00706330">
              <w:rPr>
                <w:rFonts w:eastAsia="Times New Roman" w:cs="Arial"/>
                <w:color w:val="000000"/>
                <w:sz w:val="20"/>
                <w:szCs w:val="20"/>
                <w:lang w:val="es-CO"/>
              </w:rPr>
              <w:t>8</w:t>
            </w:r>
            <w:r w:rsidR="008F1639" w:rsidRPr="0097509A">
              <w:rPr>
                <w:rFonts w:eastAsia="Times New Roman" w:cs="Arial"/>
                <w:color w:val="000000"/>
                <w:sz w:val="20"/>
                <w:szCs w:val="20"/>
                <w:lang w:val="es-CO"/>
              </w:rPr>
              <w:t>04</w:t>
            </w:r>
          </w:p>
        </w:tc>
      </w:tr>
    </w:tbl>
    <w:p w14:paraId="2CC5C0DC" w14:textId="35FD7BA7" w:rsidR="005B2D4C" w:rsidRDefault="00EE4337" w:rsidP="00EE4337">
      <w:pPr>
        <w:jc w:val="left"/>
        <w:rPr>
          <w:rFonts w:cs="Arial"/>
          <w:i/>
          <w:iCs/>
          <w:sz w:val="20"/>
          <w:szCs w:val="20"/>
        </w:rPr>
      </w:pPr>
      <w:r>
        <w:rPr>
          <w:rFonts w:cs="Arial"/>
          <w:i/>
          <w:iCs/>
          <w:sz w:val="20"/>
          <w:szCs w:val="20"/>
        </w:rPr>
        <w:lastRenderedPageBreak/>
        <w:t xml:space="preserve"> </w:t>
      </w:r>
      <w:r>
        <w:rPr>
          <w:rFonts w:cs="Arial"/>
          <w:i/>
          <w:iCs/>
          <w:sz w:val="20"/>
          <w:szCs w:val="20"/>
        </w:rPr>
        <w:tab/>
        <w:t xml:space="preserve">     </w:t>
      </w:r>
      <w:r w:rsidR="0097509A">
        <w:rPr>
          <w:rFonts w:cs="Arial"/>
          <w:i/>
          <w:iCs/>
          <w:sz w:val="20"/>
          <w:szCs w:val="20"/>
        </w:rPr>
        <w:t xml:space="preserve">* IVA 12%, ** IVA 16%, ***IVA %19. </w:t>
      </w:r>
      <w:r>
        <w:rPr>
          <w:rFonts w:cs="Arial"/>
          <w:i/>
          <w:iCs/>
          <w:sz w:val="20"/>
          <w:szCs w:val="20"/>
        </w:rPr>
        <w:t xml:space="preserve"> </w:t>
      </w:r>
      <w:r w:rsidR="005B2D4C">
        <w:rPr>
          <w:rFonts w:cs="Arial"/>
          <w:i/>
          <w:iCs/>
          <w:sz w:val="20"/>
          <w:szCs w:val="20"/>
        </w:rPr>
        <w:t>Fuentes del Autor</w:t>
      </w:r>
    </w:p>
    <w:p w14:paraId="14342E23" w14:textId="49F474A3" w:rsidR="00625192" w:rsidRDefault="00983B8E" w:rsidP="00CA68F8">
      <w:pPr>
        <w:rPr>
          <w:rFonts w:cs="Arial"/>
          <w:szCs w:val="24"/>
        </w:rPr>
      </w:pPr>
      <w:r>
        <w:rPr>
          <w:rFonts w:cs="Arial"/>
          <w:szCs w:val="24"/>
        </w:rPr>
        <w:t>Como se muestra en la tabla 2</w:t>
      </w:r>
      <w:r w:rsidR="0093129E">
        <w:rPr>
          <w:rFonts w:cs="Arial"/>
          <w:szCs w:val="24"/>
        </w:rPr>
        <w:t>8</w:t>
      </w:r>
      <w:r>
        <w:rPr>
          <w:rFonts w:cs="Arial"/>
          <w:szCs w:val="24"/>
        </w:rPr>
        <w:t>, la inversión total de los equipos hidráulicos y energéticos es de $</w:t>
      </w:r>
      <w:r w:rsidR="00D22986">
        <w:rPr>
          <w:rFonts w:cs="Arial"/>
          <w:szCs w:val="24"/>
        </w:rPr>
        <w:t>86</w:t>
      </w:r>
      <w:r>
        <w:rPr>
          <w:rFonts w:cs="Arial"/>
          <w:szCs w:val="24"/>
        </w:rPr>
        <w:t>’</w:t>
      </w:r>
      <w:r w:rsidR="00706330">
        <w:rPr>
          <w:rFonts w:cs="Arial"/>
          <w:szCs w:val="24"/>
        </w:rPr>
        <w:t>885</w:t>
      </w:r>
      <w:r>
        <w:rPr>
          <w:rFonts w:cs="Arial"/>
          <w:szCs w:val="24"/>
        </w:rPr>
        <w:t>.</w:t>
      </w:r>
      <w:r w:rsidR="00706330">
        <w:rPr>
          <w:rFonts w:cs="Arial"/>
          <w:szCs w:val="24"/>
        </w:rPr>
        <w:t>8</w:t>
      </w:r>
      <w:r>
        <w:rPr>
          <w:rFonts w:cs="Arial"/>
          <w:szCs w:val="24"/>
        </w:rPr>
        <w:t xml:space="preserve">04 COP sin costos </w:t>
      </w:r>
      <w:r w:rsidR="00A94552">
        <w:rPr>
          <w:rFonts w:cs="Arial"/>
          <w:szCs w:val="24"/>
        </w:rPr>
        <w:t>de</w:t>
      </w:r>
      <w:r>
        <w:rPr>
          <w:rFonts w:cs="Arial"/>
          <w:szCs w:val="24"/>
        </w:rPr>
        <w:t xml:space="preserve"> instalación</w:t>
      </w:r>
      <w:r w:rsidR="00A94552">
        <w:rPr>
          <w:rFonts w:cs="Arial"/>
          <w:szCs w:val="24"/>
        </w:rPr>
        <w:t>.</w:t>
      </w:r>
    </w:p>
    <w:p w14:paraId="101BB06D" w14:textId="77777777" w:rsidR="008B0AD9" w:rsidRDefault="008B0AD9" w:rsidP="00CA68F8">
      <w:pPr>
        <w:rPr>
          <w:rFonts w:cs="Arial"/>
          <w:szCs w:val="24"/>
        </w:rPr>
      </w:pPr>
    </w:p>
    <w:p w14:paraId="52A616B3" w14:textId="039FA30E" w:rsidR="008B0AD9" w:rsidRPr="008B0AD9" w:rsidRDefault="00CA68F8">
      <w:pPr>
        <w:pStyle w:val="Ttulo3"/>
        <w:numPr>
          <w:ilvl w:val="2"/>
          <w:numId w:val="19"/>
        </w:numPr>
      </w:pPr>
      <w:bookmarkStart w:id="458" w:name="_Toc127466255"/>
      <w:bookmarkStart w:id="459" w:name="_Toc134790107"/>
      <w:r w:rsidRPr="00CA68F8">
        <w:t>Costos de</w:t>
      </w:r>
      <w:r w:rsidR="00F74C36">
        <w:t xml:space="preserve">l </w:t>
      </w:r>
      <w:r w:rsidRPr="00CA68F8">
        <w:t>transporte</w:t>
      </w:r>
      <w:r>
        <w:t>.</w:t>
      </w:r>
      <w:bookmarkEnd w:id="458"/>
      <w:bookmarkEnd w:id="459"/>
    </w:p>
    <w:p w14:paraId="45E10153" w14:textId="7368756C" w:rsidR="00CA68F8" w:rsidRDefault="00CA68F8" w:rsidP="00CA68F8">
      <w:pPr>
        <w:rPr>
          <w:rFonts w:cs="Arial"/>
          <w:szCs w:val="24"/>
        </w:rPr>
      </w:pPr>
      <w:r>
        <w:rPr>
          <w:rFonts w:cs="Arial"/>
          <w:szCs w:val="24"/>
        </w:rPr>
        <w:t>En la tabla 2</w:t>
      </w:r>
      <w:r w:rsidR="0093129E">
        <w:rPr>
          <w:rFonts w:cs="Arial"/>
          <w:szCs w:val="24"/>
        </w:rPr>
        <w:t>9</w:t>
      </w:r>
      <w:r>
        <w:rPr>
          <w:rFonts w:cs="Arial"/>
          <w:szCs w:val="24"/>
        </w:rPr>
        <w:t xml:space="preserve">, se realizó un costo aproximado </w:t>
      </w:r>
      <w:r w:rsidR="008E66CA">
        <w:rPr>
          <w:rFonts w:cs="Arial"/>
          <w:szCs w:val="24"/>
        </w:rPr>
        <w:t>del</w:t>
      </w:r>
      <w:r w:rsidR="005023ED">
        <w:rPr>
          <w:rFonts w:cs="Arial"/>
          <w:szCs w:val="24"/>
        </w:rPr>
        <w:t xml:space="preserve"> transporte de los materiales</w:t>
      </w:r>
      <w:r w:rsidR="00F74C36">
        <w:rPr>
          <w:rFonts w:cs="Arial"/>
          <w:szCs w:val="24"/>
        </w:rPr>
        <w:t xml:space="preserve"> presentados en la tabla 25</w:t>
      </w:r>
      <w:r w:rsidR="008E66CA">
        <w:rPr>
          <w:rFonts w:cs="Arial"/>
          <w:szCs w:val="24"/>
        </w:rPr>
        <w:t>.</w:t>
      </w:r>
      <w:r w:rsidR="005023ED">
        <w:rPr>
          <w:rFonts w:cs="Arial"/>
          <w:szCs w:val="24"/>
        </w:rPr>
        <w:t xml:space="preserve"> </w:t>
      </w:r>
      <w:r w:rsidR="008E66CA">
        <w:rPr>
          <w:rFonts w:cs="Arial"/>
          <w:szCs w:val="24"/>
        </w:rPr>
        <w:t xml:space="preserve">Para el </w:t>
      </w:r>
      <w:r w:rsidR="005023ED">
        <w:rPr>
          <w:rFonts w:cs="Arial"/>
          <w:szCs w:val="24"/>
        </w:rPr>
        <w:t>proveedor Homecenter</w:t>
      </w:r>
      <w:r w:rsidR="008E66CA">
        <w:rPr>
          <w:rFonts w:cs="Arial"/>
          <w:szCs w:val="24"/>
        </w:rPr>
        <w:t xml:space="preserve"> los elementos</w:t>
      </w:r>
      <w:r w:rsidR="005023ED">
        <w:rPr>
          <w:rFonts w:cs="Arial"/>
          <w:szCs w:val="24"/>
        </w:rPr>
        <w:t xml:space="preserve"> se recogerán en la</w:t>
      </w:r>
      <w:r w:rsidR="008E66CA">
        <w:rPr>
          <w:rFonts w:cs="Arial"/>
          <w:szCs w:val="24"/>
        </w:rPr>
        <w:t xml:space="preserve"> </w:t>
      </w:r>
      <w:r w:rsidR="005023ED">
        <w:rPr>
          <w:rFonts w:cs="Arial"/>
          <w:szCs w:val="24"/>
        </w:rPr>
        <w:t xml:space="preserve">sede de Yopal, adicionalmente </w:t>
      </w:r>
      <w:r w:rsidR="008E66CA">
        <w:rPr>
          <w:rFonts w:cs="Arial"/>
          <w:szCs w:val="24"/>
        </w:rPr>
        <w:t>los proveedores</w:t>
      </w:r>
      <w:r w:rsidR="005023ED">
        <w:rPr>
          <w:rFonts w:cs="Arial"/>
          <w:szCs w:val="24"/>
        </w:rPr>
        <w:t xml:space="preserve"> </w:t>
      </w:r>
      <w:r w:rsidR="005023ED">
        <w:rPr>
          <w:rFonts w:cs="Arial"/>
          <w:i/>
          <w:iCs/>
          <w:szCs w:val="24"/>
        </w:rPr>
        <w:t xml:space="preserve">Fibras y normas S.A.S, </w:t>
      </w:r>
      <w:proofErr w:type="spellStart"/>
      <w:r w:rsidR="005023ED">
        <w:rPr>
          <w:rFonts w:cs="Arial"/>
          <w:i/>
          <w:iCs/>
          <w:szCs w:val="24"/>
        </w:rPr>
        <w:t>Solartex</w:t>
      </w:r>
      <w:proofErr w:type="spellEnd"/>
      <w:r w:rsidR="005023ED">
        <w:rPr>
          <w:rFonts w:cs="Arial"/>
          <w:i/>
          <w:iCs/>
          <w:szCs w:val="24"/>
        </w:rPr>
        <w:t xml:space="preserve"> e Inter </w:t>
      </w:r>
      <w:r w:rsidR="00C0551B">
        <w:rPr>
          <w:rFonts w:cs="Arial"/>
          <w:i/>
          <w:iCs/>
          <w:szCs w:val="24"/>
        </w:rPr>
        <w:t xml:space="preserve">Eléctricas </w:t>
      </w:r>
      <w:r w:rsidR="00C0551B">
        <w:rPr>
          <w:rFonts w:cs="Arial"/>
          <w:szCs w:val="24"/>
        </w:rPr>
        <w:t>tienen</w:t>
      </w:r>
      <w:r w:rsidR="005023ED">
        <w:rPr>
          <w:rFonts w:cs="Arial"/>
          <w:szCs w:val="24"/>
        </w:rPr>
        <w:t xml:space="preserve"> envíos a todo el territorio nacional sin costo adicional</w:t>
      </w:r>
      <w:r w:rsidR="00C0551B">
        <w:rPr>
          <w:rFonts w:cs="Arial"/>
          <w:szCs w:val="24"/>
        </w:rPr>
        <w:t xml:space="preserve">. Por otra parte, las empresas </w:t>
      </w:r>
      <w:r w:rsidR="00C0551B">
        <w:rPr>
          <w:rFonts w:cs="Arial"/>
          <w:i/>
          <w:iCs/>
          <w:szCs w:val="24"/>
        </w:rPr>
        <w:t xml:space="preserve">Emergente </w:t>
      </w:r>
      <w:r w:rsidR="00F74C36">
        <w:rPr>
          <w:rFonts w:cs="Arial"/>
          <w:i/>
          <w:iCs/>
          <w:szCs w:val="24"/>
        </w:rPr>
        <w:t>Energía</w:t>
      </w:r>
      <w:r w:rsidR="00C0551B">
        <w:rPr>
          <w:rFonts w:cs="Arial"/>
          <w:i/>
          <w:iCs/>
          <w:szCs w:val="24"/>
        </w:rPr>
        <w:t xml:space="preserve"> Sostenible, </w:t>
      </w:r>
      <w:proofErr w:type="spellStart"/>
      <w:r w:rsidR="00C0551B">
        <w:rPr>
          <w:rFonts w:cs="Arial"/>
          <w:i/>
          <w:iCs/>
          <w:szCs w:val="24"/>
        </w:rPr>
        <w:t>Distriambiente</w:t>
      </w:r>
      <w:proofErr w:type="spellEnd"/>
      <w:r w:rsidR="00C0551B">
        <w:rPr>
          <w:rFonts w:cs="Arial"/>
          <w:i/>
          <w:iCs/>
          <w:szCs w:val="24"/>
        </w:rPr>
        <w:t xml:space="preserve">, </w:t>
      </w:r>
      <w:proofErr w:type="spellStart"/>
      <w:r w:rsidR="00C0551B">
        <w:rPr>
          <w:rFonts w:cs="Arial"/>
          <w:i/>
          <w:iCs/>
          <w:szCs w:val="24"/>
        </w:rPr>
        <w:t>Hidroequipos</w:t>
      </w:r>
      <w:proofErr w:type="spellEnd"/>
      <w:r w:rsidR="00C0551B">
        <w:rPr>
          <w:rFonts w:cs="Arial"/>
          <w:i/>
          <w:iCs/>
          <w:szCs w:val="24"/>
        </w:rPr>
        <w:t xml:space="preserve"> y Alpha suministros</w:t>
      </w:r>
      <w:r w:rsidR="00C0551B">
        <w:rPr>
          <w:rFonts w:cs="Arial"/>
          <w:szCs w:val="24"/>
        </w:rPr>
        <w:t xml:space="preserve"> se c</w:t>
      </w:r>
      <w:r w:rsidR="008E66CA">
        <w:rPr>
          <w:rFonts w:cs="Arial"/>
          <w:szCs w:val="24"/>
        </w:rPr>
        <w:t xml:space="preserve">alculó el valor del flete por medio de la empresa </w:t>
      </w:r>
      <w:r w:rsidR="008E66CA">
        <w:rPr>
          <w:rFonts w:cs="Arial"/>
          <w:i/>
          <w:iCs/>
          <w:szCs w:val="24"/>
        </w:rPr>
        <w:t>Servientrega</w:t>
      </w:r>
      <w:r w:rsidR="00F74C36">
        <w:rPr>
          <w:rFonts w:cs="Arial"/>
          <w:i/>
          <w:iCs/>
          <w:szCs w:val="24"/>
        </w:rPr>
        <w:t xml:space="preserve"> Colombia</w:t>
      </w:r>
      <w:sdt>
        <w:sdtPr>
          <w:rPr>
            <w:rFonts w:cs="Arial"/>
            <w:i/>
            <w:iCs/>
            <w:szCs w:val="24"/>
          </w:rPr>
          <w:id w:val="-1402052106"/>
          <w:citation/>
        </w:sdtPr>
        <w:sdtContent>
          <w:r w:rsidR="008A2155">
            <w:rPr>
              <w:rFonts w:cs="Arial"/>
              <w:i/>
              <w:iCs/>
              <w:szCs w:val="24"/>
            </w:rPr>
            <w:fldChar w:fldCharType="begin"/>
          </w:r>
          <w:r w:rsidR="007A5BE5">
            <w:rPr>
              <w:rFonts w:cs="Arial"/>
              <w:i/>
              <w:iCs/>
              <w:szCs w:val="24"/>
              <w:lang w:val="es-CO"/>
            </w:rPr>
            <w:instrText xml:space="preserve">CITATION Col23 \l 9226 </w:instrText>
          </w:r>
          <w:r w:rsidR="008A2155">
            <w:rPr>
              <w:rFonts w:cs="Arial"/>
              <w:i/>
              <w:iCs/>
              <w:szCs w:val="24"/>
            </w:rPr>
            <w:fldChar w:fldCharType="separate"/>
          </w:r>
          <w:r w:rsidR="00593FF6">
            <w:rPr>
              <w:rFonts w:cs="Arial"/>
              <w:i/>
              <w:iCs/>
              <w:noProof/>
              <w:szCs w:val="24"/>
              <w:lang w:val="es-CO"/>
            </w:rPr>
            <w:t xml:space="preserve"> </w:t>
          </w:r>
          <w:r w:rsidR="00593FF6" w:rsidRPr="00593FF6">
            <w:rPr>
              <w:rFonts w:cs="Arial"/>
              <w:noProof/>
              <w:szCs w:val="24"/>
              <w:lang w:val="es-CO"/>
            </w:rPr>
            <w:t>[56]</w:t>
          </w:r>
          <w:r w:rsidR="008A2155">
            <w:rPr>
              <w:rFonts w:cs="Arial"/>
              <w:i/>
              <w:iCs/>
              <w:szCs w:val="24"/>
            </w:rPr>
            <w:fldChar w:fldCharType="end"/>
          </w:r>
        </w:sdtContent>
      </w:sdt>
      <w:r w:rsidR="00F74C36">
        <w:rPr>
          <w:rFonts w:cs="Arial"/>
          <w:szCs w:val="24"/>
        </w:rPr>
        <w:t>.</w:t>
      </w:r>
    </w:p>
    <w:p w14:paraId="66496DB2" w14:textId="6F6F89C5" w:rsidR="00F74C36" w:rsidRPr="00F74C36" w:rsidRDefault="00F74C36" w:rsidP="00B93B72">
      <w:pPr>
        <w:pStyle w:val="Tabla"/>
      </w:pPr>
      <w:bookmarkStart w:id="460" w:name="_Toc127468469"/>
      <w:bookmarkStart w:id="461" w:name="_Toc127778375"/>
      <w:bookmarkStart w:id="462" w:name="_Toc127778856"/>
      <w:bookmarkStart w:id="463" w:name="_Toc127779847"/>
      <w:bookmarkStart w:id="464" w:name="_Toc127782164"/>
      <w:bookmarkStart w:id="465" w:name="_Toc131169908"/>
      <w:bookmarkStart w:id="466" w:name="_Toc134779874"/>
      <w:bookmarkStart w:id="467" w:name="_Toc134780065"/>
      <w:bookmarkStart w:id="468" w:name="_Toc134784939"/>
      <w:bookmarkStart w:id="469" w:name="_Toc136788262"/>
      <w:r>
        <w:t>Costos del transporte.</w:t>
      </w:r>
      <w:bookmarkEnd w:id="460"/>
      <w:bookmarkEnd w:id="461"/>
      <w:bookmarkEnd w:id="462"/>
      <w:bookmarkEnd w:id="463"/>
      <w:bookmarkEnd w:id="464"/>
      <w:bookmarkEnd w:id="465"/>
      <w:bookmarkEnd w:id="466"/>
      <w:bookmarkEnd w:id="467"/>
      <w:bookmarkEnd w:id="468"/>
      <w:bookmarkEnd w:id="469"/>
      <w:r>
        <w:t xml:space="preserve"> </w:t>
      </w:r>
    </w:p>
    <w:tbl>
      <w:tblPr>
        <w:tblStyle w:val="Tablaconcuadrcula"/>
        <w:tblW w:w="0" w:type="auto"/>
        <w:jc w:val="center"/>
        <w:tblLook w:val="04A0" w:firstRow="1" w:lastRow="0" w:firstColumn="1" w:lastColumn="0" w:noHBand="0" w:noVBand="1"/>
      </w:tblPr>
      <w:tblGrid>
        <w:gridCol w:w="3037"/>
        <w:gridCol w:w="3037"/>
        <w:gridCol w:w="1576"/>
      </w:tblGrid>
      <w:tr w:rsidR="00F74C36" w14:paraId="7ED0EB0B" w14:textId="77777777" w:rsidTr="00130207">
        <w:trPr>
          <w:jc w:val="center"/>
        </w:trPr>
        <w:tc>
          <w:tcPr>
            <w:tcW w:w="3037" w:type="dxa"/>
          </w:tcPr>
          <w:p w14:paraId="482E47BB" w14:textId="07B8467F" w:rsidR="00F74C36" w:rsidRPr="00130207" w:rsidRDefault="00984BC2" w:rsidP="00984BC2">
            <w:pPr>
              <w:jc w:val="center"/>
              <w:rPr>
                <w:rFonts w:cs="Arial"/>
                <w:b/>
                <w:bCs/>
                <w:szCs w:val="24"/>
              </w:rPr>
            </w:pPr>
            <w:r w:rsidRPr="00130207">
              <w:rPr>
                <w:rFonts w:cs="Arial"/>
                <w:b/>
                <w:bCs/>
                <w:szCs w:val="24"/>
              </w:rPr>
              <w:t>Empresa</w:t>
            </w:r>
          </w:p>
        </w:tc>
        <w:tc>
          <w:tcPr>
            <w:tcW w:w="3037" w:type="dxa"/>
          </w:tcPr>
          <w:p w14:paraId="3282BABC" w14:textId="5A6DC433" w:rsidR="00F74C36" w:rsidRPr="00130207" w:rsidRDefault="00984BC2" w:rsidP="00984BC2">
            <w:pPr>
              <w:jc w:val="center"/>
              <w:rPr>
                <w:rFonts w:cs="Arial"/>
                <w:b/>
                <w:bCs/>
                <w:szCs w:val="24"/>
              </w:rPr>
            </w:pPr>
            <w:r w:rsidRPr="00130207">
              <w:rPr>
                <w:rFonts w:cs="Arial"/>
                <w:b/>
                <w:bCs/>
                <w:szCs w:val="24"/>
              </w:rPr>
              <w:t>Elemento</w:t>
            </w:r>
          </w:p>
        </w:tc>
        <w:tc>
          <w:tcPr>
            <w:tcW w:w="1576" w:type="dxa"/>
          </w:tcPr>
          <w:p w14:paraId="5C42840E" w14:textId="19843D81" w:rsidR="00F74C36" w:rsidRPr="00130207" w:rsidRDefault="00984BC2" w:rsidP="00984BC2">
            <w:pPr>
              <w:jc w:val="center"/>
              <w:rPr>
                <w:rFonts w:cs="Arial"/>
                <w:b/>
                <w:bCs/>
                <w:szCs w:val="24"/>
              </w:rPr>
            </w:pPr>
            <w:r w:rsidRPr="00130207">
              <w:rPr>
                <w:rFonts w:cs="Arial"/>
                <w:b/>
                <w:bCs/>
                <w:szCs w:val="24"/>
              </w:rPr>
              <w:t>Valor</w:t>
            </w:r>
            <w:r w:rsidR="00130207" w:rsidRPr="00130207">
              <w:rPr>
                <w:rFonts w:cs="Arial"/>
                <w:b/>
                <w:bCs/>
                <w:szCs w:val="24"/>
              </w:rPr>
              <w:t xml:space="preserve"> COP</w:t>
            </w:r>
          </w:p>
        </w:tc>
      </w:tr>
      <w:tr w:rsidR="00F74C36" w14:paraId="1CBEE060" w14:textId="77777777" w:rsidTr="00130207">
        <w:trPr>
          <w:jc w:val="center"/>
        </w:trPr>
        <w:tc>
          <w:tcPr>
            <w:tcW w:w="3037" w:type="dxa"/>
          </w:tcPr>
          <w:p w14:paraId="2FD5FCA8" w14:textId="7C147105" w:rsidR="00F74C36" w:rsidRDefault="00130207" w:rsidP="00CA68F8">
            <w:pPr>
              <w:rPr>
                <w:rFonts w:cs="Arial"/>
                <w:szCs w:val="24"/>
              </w:rPr>
            </w:pPr>
            <w:r>
              <w:rPr>
                <w:rFonts w:cs="Arial"/>
                <w:szCs w:val="24"/>
              </w:rPr>
              <w:t>Servientrega (Envigado)</w:t>
            </w:r>
          </w:p>
        </w:tc>
        <w:tc>
          <w:tcPr>
            <w:tcW w:w="3037" w:type="dxa"/>
          </w:tcPr>
          <w:p w14:paraId="3F4A9605" w14:textId="4BDDCC60" w:rsidR="00F74C36" w:rsidRDefault="00130207" w:rsidP="00CA68F8">
            <w:pPr>
              <w:rPr>
                <w:rFonts w:cs="Arial"/>
                <w:szCs w:val="24"/>
              </w:rPr>
            </w:pPr>
            <w:r>
              <w:rPr>
                <w:rFonts w:cs="Arial"/>
                <w:szCs w:val="24"/>
              </w:rPr>
              <w:t xml:space="preserve">Filtro de Carbón Activado </w:t>
            </w:r>
          </w:p>
        </w:tc>
        <w:tc>
          <w:tcPr>
            <w:tcW w:w="1576" w:type="dxa"/>
          </w:tcPr>
          <w:p w14:paraId="2B6A0141" w14:textId="207C3F1B" w:rsidR="00F74C36" w:rsidRDefault="00130207" w:rsidP="00130207">
            <w:pPr>
              <w:jc w:val="right"/>
              <w:rPr>
                <w:rFonts w:cs="Arial"/>
                <w:szCs w:val="24"/>
              </w:rPr>
            </w:pPr>
            <w:r>
              <w:rPr>
                <w:rFonts w:cs="Arial"/>
                <w:szCs w:val="24"/>
              </w:rPr>
              <w:t>$     383.800</w:t>
            </w:r>
          </w:p>
        </w:tc>
      </w:tr>
      <w:tr w:rsidR="00F74C36" w14:paraId="24B31683" w14:textId="77777777" w:rsidTr="00130207">
        <w:trPr>
          <w:jc w:val="center"/>
        </w:trPr>
        <w:tc>
          <w:tcPr>
            <w:tcW w:w="3037" w:type="dxa"/>
          </w:tcPr>
          <w:p w14:paraId="61B27A78" w14:textId="5CEEEB0C" w:rsidR="00F74C36" w:rsidRDefault="00130207" w:rsidP="00CA68F8">
            <w:pPr>
              <w:rPr>
                <w:rFonts w:cs="Arial"/>
                <w:szCs w:val="24"/>
              </w:rPr>
            </w:pPr>
            <w:r>
              <w:rPr>
                <w:rFonts w:cs="Arial"/>
                <w:szCs w:val="24"/>
              </w:rPr>
              <w:t>Servientrega (Bogotá)</w:t>
            </w:r>
          </w:p>
        </w:tc>
        <w:tc>
          <w:tcPr>
            <w:tcW w:w="3037" w:type="dxa"/>
          </w:tcPr>
          <w:p w14:paraId="17114542" w14:textId="483CB62C" w:rsidR="00F74C36" w:rsidRDefault="00130207" w:rsidP="00CA68F8">
            <w:pPr>
              <w:rPr>
                <w:rFonts w:cs="Arial"/>
                <w:szCs w:val="24"/>
              </w:rPr>
            </w:pPr>
            <w:r>
              <w:rPr>
                <w:rFonts w:cs="Arial"/>
                <w:szCs w:val="24"/>
              </w:rPr>
              <w:t xml:space="preserve">Válvulas de compuerta </w:t>
            </w:r>
          </w:p>
        </w:tc>
        <w:tc>
          <w:tcPr>
            <w:tcW w:w="1576" w:type="dxa"/>
          </w:tcPr>
          <w:p w14:paraId="0C9AAB87" w14:textId="6CF0C442" w:rsidR="00F74C36" w:rsidRDefault="00130207" w:rsidP="00CA68F8">
            <w:pPr>
              <w:rPr>
                <w:rFonts w:cs="Arial"/>
                <w:szCs w:val="24"/>
              </w:rPr>
            </w:pPr>
            <w:r>
              <w:rPr>
                <w:rFonts w:cs="Arial"/>
                <w:szCs w:val="24"/>
              </w:rPr>
              <w:t>$         25.000</w:t>
            </w:r>
          </w:p>
        </w:tc>
      </w:tr>
      <w:tr w:rsidR="00F74C36" w14:paraId="2777CF90" w14:textId="77777777" w:rsidTr="00130207">
        <w:trPr>
          <w:jc w:val="center"/>
        </w:trPr>
        <w:tc>
          <w:tcPr>
            <w:tcW w:w="3037" w:type="dxa"/>
          </w:tcPr>
          <w:p w14:paraId="05736979" w14:textId="6D747ECE" w:rsidR="00F74C36" w:rsidRDefault="00130207" w:rsidP="00CA68F8">
            <w:pPr>
              <w:rPr>
                <w:rFonts w:cs="Arial"/>
                <w:szCs w:val="24"/>
              </w:rPr>
            </w:pPr>
            <w:r>
              <w:rPr>
                <w:rFonts w:cs="Arial"/>
                <w:szCs w:val="24"/>
              </w:rPr>
              <w:t>Servientrega (Envigado)</w:t>
            </w:r>
          </w:p>
        </w:tc>
        <w:tc>
          <w:tcPr>
            <w:tcW w:w="3037" w:type="dxa"/>
          </w:tcPr>
          <w:p w14:paraId="37A1FE2E" w14:textId="386FDA51" w:rsidR="00F74C36" w:rsidRDefault="00130207" w:rsidP="00CA68F8">
            <w:pPr>
              <w:rPr>
                <w:rFonts w:cs="Arial"/>
                <w:szCs w:val="24"/>
              </w:rPr>
            </w:pPr>
            <w:r>
              <w:rPr>
                <w:rFonts w:cs="Arial"/>
                <w:szCs w:val="24"/>
              </w:rPr>
              <w:t>Paneles Solares</w:t>
            </w:r>
            <w:r w:rsidR="00A13844">
              <w:rPr>
                <w:rFonts w:cs="Arial"/>
                <w:szCs w:val="24"/>
              </w:rPr>
              <w:t xml:space="preserve">- Frágil </w:t>
            </w:r>
          </w:p>
        </w:tc>
        <w:tc>
          <w:tcPr>
            <w:tcW w:w="1576" w:type="dxa"/>
          </w:tcPr>
          <w:p w14:paraId="5CA0FF87" w14:textId="07765749" w:rsidR="00F74C36" w:rsidRDefault="00130207" w:rsidP="00CA68F8">
            <w:pPr>
              <w:rPr>
                <w:rFonts w:cs="Arial"/>
                <w:szCs w:val="24"/>
              </w:rPr>
            </w:pPr>
            <w:r>
              <w:rPr>
                <w:rFonts w:cs="Arial"/>
                <w:szCs w:val="24"/>
              </w:rPr>
              <w:t>$</w:t>
            </w:r>
            <w:r w:rsidR="00A13844">
              <w:rPr>
                <w:rFonts w:cs="Arial"/>
                <w:szCs w:val="24"/>
              </w:rPr>
              <w:t xml:space="preserve">   1’200.000</w:t>
            </w:r>
          </w:p>
        </w:tc>
      </w:tr>
      <w:tr w:rsidR="00F74C36" w14:paraId="4FD734CF" w14:textId="77777777" w:rsidTr="00130207">
        <w:trPr>
          <w:jc w:val="center"/>
        </w:trPr>
        <w:tc>
          <w:tcPr>
            <w:tcW w:w="3037" w:type="dxa"/>
          </w:tcPr>
          <w:p w14:paraId="3A6281E8" w14:textId="2A1C47BE" w:rsidR="00F74C36" w:rsidRDefault="008A2155" w:rsidP="00CA68F8">
            <w:pPr>
              <w:rPr>
                <w:rFonts w:cs="Arial"/>
                <w:szCs w:val="24"/>
              </w:rPr>
            </w:pPr>
            <w:r>
              <w:rPr>
                <w:rFonts w:cs="Arial"/>
                <w:szCs w:val="24"/>
              </w:rPr>
              <w:t xml:space="preserve">PAVCO Colombia </w:t>
            </w:r>
          </w:p>
        </w:tc>
        <w:tc>
          <w:tcPr>
            <w:tcW w:w="3037" w:type="dxa"/>
          </w:tcPr>
          <w:p w14:paraId="701E7CC4" w14:textId="36074A9C" w:rsidR="00F74C36" w:rsidRDefault="008A2155" w:rsidP="00CA68F8">
            <w:pPr>
              <w:rPr>
                <w:rFonts w:cs="Arial"/>
                <w:szCs w:val="24"/>
              </w:rPr>
            </w:pPr>
            <w:r>
              <w:rPr>
                <w:rFonts w:cs="Arial"/>
                <w:szCs w:val="24"/>
              </w:rPr>
              <w:t>Tuberías de 6 m</w:t>
            </w:r>
          </w:p>
        </w:tc>
        <w:tc>
          <w:tcPr>
            <w:tcW w:w="1576" w:type="dxa"/>
          </w:tcPr>
          <w:p w14:paraId="5CA56316" w14:textId="13FB2F37" w:rsidR="00F74C36" w:rsidRDefault="008A2155" w:rsidP="00CA68F8">
            <w:pPr>
              <w:rPr>
                <w:rFonts w:cs="Arial"/>
                <w:szCs w:val="24"/>
              </w:rPr>
            </w:pPr>
            <w:r>
              <w:rPr>
                <w:rFonts w:cs="Arial"/>
                <w:szCs w:val="24"/>
              </w:rPr>
              <w:t>$       100.000</w:t>
            </w:r>
          </w:p>
        </w:tc>
      </w:tr>
      <w:tr w:rsidR="008A2155" w14:paraId="5BAC9A34" w14:textId="77777777" w:rsidTr="00273CD0">
        <w:trPr>
          <w:jc w:val="center"/>
        </w:trPr>
        <w:tc>
          <w:tcPr>
            <w:tcW w:w="6074" w:type="dxa"/>
            <w:gridSpan w:val="2"/>
          </w:tcPr>
          <w:p w14:paraId="0E26F980" w14:textId="51424CF5" w:rsidR="008A2155" w:rsidRPr="008A2155" w:rsidRDefault="008A2155" w:rsidP="008A2155">
            <w:pPr>
              <w:jc w:val="center"/>
              <w:rPr>
                <w:rFonts w:cs="Arial"/>
                <w:b/>
                <w:bCs/>
                <w:szCs w:val="24"/>
              </w:rPr>
            </w:pPr>
            <w:r>
              <w:rPr>
                <w:rFonts w:cs="Arial"/>
                <w:b/>
                <w:bCs/>
                <w:szCs w:val="24"/>
              </w:rPr>
              <w:t>Total</w:t>
            </w:r>
          </w:p>
        </w:tc>
        <w:tc>
          <w:tcPr>
            <w:tcW w:w="1576" w:type="dxa"/>
          </w:tcPr>
          <w:p w14:paraId="083E5E19" w14:textId="20CBC8E2" w:rsidR="008A2155" w:rsidRDefault="008A2155" w:rsidP="00CA68F8">
            <w:pPr>
              <w:rPr>
                <w:rFonts w:cs="Arial"/>
                <w:szCs w:val="24"/>
              </w:rPr>
            </w:pPr>
            <w:r>
              <w:rPr>
                <w:rFonts w:cs="Arial"/>
                <w:szCs w:val="24"/>
              </w:rPr>
              <w:t>$   1’708.800</w:t>
            </w:r>
          </w:p>
        </w:tc>
      </w:tr>
    </w:tbl>
    <w:p w14:paraId="5C219F42" w14:textId="681197D0" w:rsidR="00F74C36" w:rsidRDefault="008A2155" w:rsidP="008A2155">
      <w:pPr>
        <w:jc w:val="center"/>
        <w:rPr>
          <w:rFonts w:cs="Arial"/>
          <w:i/>
          <w:iCs/>
          <w:szCs w:val="24"/>
        </w:rPr>
      </w:pPr>
      <w:r w:rsidRPr="008A2155">
        <w:rPr>
          <w:rFonts w:cs="Arial"/>
          <w:i/>
          <w:iCs/>
          <w:szCs w:val="24"/>
        </w:rPr>
        <w:t>Fuentes del Autor</w:t>
      </w:r>
    </w:p>
    <w:p w14:paraId="05F9E307" w14:textId="1D1091F4" w:rsidR="00B54023" w:rsidRPr="00B54023" w:rsidRDefault="00B54023" w:rsidP="00B54023">
      <w:pPr>
        <w:rPr>
          <w:rFonts w:cs="Arial"/>
          <w:szCs w:val="24"/>
        </w:rPr>
      </w:pPr>
      <w:r>
        <w:rPr>
          <w:rFonts w:cs="Arial"/>
          <w:szCs w:val="24"/>
        </w:rPr>
        <w:t>Como se muestra en la tabla 2</w:t>
      </w:r>
      <w:r w:rsidR="00B93B72">
        <w:rPr>
          <w:rFonts w:cs="Arial"/>
          <w:szCs w:val="24"/>
        </w:rPr>
        <w:t>8</w:t>
      </w:r>
      <w:r>
        <w:rPr>
          <w:rFonts w:cs="Arial"/>
          <w:szCs w:val="24"/>
        </w:rPr>
        <w:t>, el costo total del transporte de los elementos es de $1’708.000 COP</w:t>
      </w:r>
    </w:p>
    <w:p w14:paraId="2B445773" w14:textId="340E5E45" w:rsidR="008B0AD9" w:rsidRPr="008B0AD9" w:rsidRDefault="008A2155">
      <w:pPr>
        <w:pStyle w:val="Ttulo3"/>
        <w:numPr>
          <w:ilvl w:val="2"/>
          <w:numId w:val="19"/>
        </w:numPr>
      </w:pPr>
      <w:bookmarkStart w:id="470" w:name="_Toc127466256"/>
      <w:bookmarkStart w:id="471" w:name="_Toc134790108"/>
      <w:r w:rsidRPr="008A2155">
        <w:t>Costos del diseño</w:t>
      </w:r>
      <w:bookmarkEnd w:id="470"/>
      <w:bookmarkEnd w:id="471"/>
    </w:p>
    <w:p w14:paraId="45037852" w14:textId="578B354E" w:rsidR="00EA3886" w:rsidRPr="001A03C9" w:rsidRDefault="00865ED7" w:rsidP="00865ED7">
      <w:pPr>
        <w:rPr>
          <w:rFonts w:cs="Arial"/>
          <w:szCs w:val="24"/>
        </w:rPr>
      </w:pPr>
      <w:r>
        <w:rPr>
          <w:rFonts w:cs="Arial"/>
          <w:szCs w:val="24"/>
        </w:rPr>
        <w:t xml:space="preserve">La </w:t>
      </w:r>
      <w:r>
        <w:rPr>
          <w:rFonts w:cs="Arial"/>
          <w:i/>
          <w:iCs/>
          <w:szCs w:val="24"/>
        </w:rPr>
        <w:t xml:space="preserve">Asociación Colombiana de Ingenieros Mecánicos </w:t>
      </w:r>
      <w:r>
        <w:rPr>
          <w:rFonts w:cs="Arial"/>
          <w:szCs w:val="24"/>
        </w:rPr>
        <w:t>(ACIEM), estableció el pago de honorarios</w:t>
      </w:r>
      <w:r w:rsidR="00242B03" w:rsidRPr="00242B03">
        <w:rPr>
          <w:rFonts w:cs="Arial"/>
          <w:szCs w:val="24"/>
        </w:rPr>
        <w:t xml:space="preserve"> </w:t>
      </w:r>
      <w:r w:rsidR="00242B03">
        <w:rPr>
          <w:rFonts w:cs="Arial"/>
          <w:szCs w:val="24"/>
        </w:rPr>
        <w:t>a partir del manual de referencia para la contratación de servicios en Colombia</w:t>
      </w:r>
      <w:r>
        <w:rPr>
          <w:rFonts w:cs="Arial"/>
          <w:szCs w:val="24"/>
        </w:rPr>
        <w:t xml:space="preserve"> para los profesionales de ingeniería mecánica en entrenamiento y sin experiencia. En el manual se estipula que los profesionales serán pagos con cuatro salarios mínimos vigentes </w:t>
      </w:r>
      <w:sdt>
        <w:sdtPr>
          <w:rPr>
            <w:rFonts w:cs="Arial"/>
            <w:szCs w:val="24"/>
          </w:rPr>
          <w:id w:val="-623695224"/>
          <w:citation/>
        </w:sdtPr>
        <w:sdtContent>
          <w:r>
            <w:rPr>
              <w:rFonts w:cs="Arial"/>
              <w:szCs w:val="24"/>
            </w:rPr>
            <w:fldChar w:fldCharType="begin"/>
          </w:r>
          <w:r w:rsidR="007A5BE5">
            <w:rPr>
              <w:rFonts w:cs="Arial"/>
              <w:szCs w:val="24"/>
              <w:lang w:val="es-CO"/>
            </w:rPr>
            <w:instrText xml:space="preserve">CITATION Aso23 \l 9226 </w:instrText>
          </w:r>
          <w:r>
            <w:rPr>
              <w:rFonts w:cs="Arial"/>
              <w:szCs w:val="24"/>
            </w:rPr>
            <w:fldChar w:fldCharType="separate"/>
          </w:r>
          <w:r w:rsidR="00593FF6" w:rsidRPr="00593FF6">
            <w:rPr>
              <w:rFonts w:cs="Arial"/>
              <w:noProof/>
              <w:szCs w:val="24"/>
              <w:lang w:val="es-CO"/>
            </w:rPr>
            <w:t>[57]</w:t>
          </w:r>
          <w:r>
            <w:rPr>
              <w:rFonts w:cs="Arial"/>
              <w:szCs w:val="24"/>
            </w:rPr>
            <w:fldChar w:fldCharType="end"/>
          </w:r>
        </w:sdtContent>
      </w:sdt>
      <w:r w:rsidR="00242B03">
        <w:rPr>
          <w:rFonts w:cs="Arial"/>
          <w:szCs w:val="24"/>
        </w:rPr>
        <w:t>, teniendo en cuenta que se necesitó un</w:t>
      </w:r>
      <w:r w:rsidR="00500D71">
        <w:rPr>
          <w:rFonts w:cs="Arial"/>
          <w:szCs w:val="24"/>
        </w:rPr>
        <w:t xml:space="preserve">a sola persona para </w:t>
      </w:r>
      <w:r w:rsidR="00500D71" w:rsidRPr="001A03C9">
        <w:rPr>
          <w:rFonts w:cs="Arial"/>
          <w:szCs w:val="24"/>
        </w:rPr>
        <w:t xml:space="preserve">el </w:t>
      </w:r>
      <w:r w:rsidR="00A94552" w:rsidRPr="001A03C9">
        <w:rPr>
          <w:rFonts w:cs="Arial"/>
          <w:szCs w:val="24"/>
        </w:rPr>
        <w:t>diseño energético e hidráulico</w:t>
      </w:r>
      <w:r w:rsidR="00500D71" w:rsidRPr="001A03C9">
        <w:rPr>
          <w:rFonts w:cs="Arial"/>
          <w:szCs w:val="24"/>
        </w:rPr>
        <w:t xml:space="preserve"> se estableció un valor de $5’200.000 COP. </w:t>
      </w:r>
    </w:p>
    <w:p w14:paraId="0B698C7A" w14:textId="21B63A91" w:rsidR="008B0AD9" w:rsidRPr="001A03C9" w:rsidRDefault="00500D71" w:rsidP="00D76B8D">
      <w:pPr>
        <w:pStyle w:val="Ttulo3"/>
        <w:numPr>
          <w:ilvl w:val="2"/>
          <w:numId w:val="19"/>
        </w:numPr>
      </w:pPr>
      <w:bookmarkStart w:id="472" w:name="_Toc127466257"/>
      <w:bookmarkStart w:id="473" w:name="_Toc134790109"/>
      <w:r w:rsidRPr="001A03C9">
        <w:t>Costos de la instalación</w:t>
      </w:r>
      <w:bookmarkEnd w:id="472"/>
      <w:bookmarkEnd w:id="473"/>
      <w:r w:rsidR="00D76B8D" w:rsidRPr="001A03C9">
        <w:t xml:space="preserve"> </w:t>
      </w:r>
    </w:p>
    <w:p w14:paraId="4E89095D" w14:textId="6B114CDE" w:rsidR="00B54023" w:rsidRDefault="00921B0C" w:rsidP="00500D71">
      <w:pPr>
        <w:rPr>
          <w:rFonts w:cs="Arial"/>
          <w:szCs w:val="24"/>
        </w:rPr>
      </w:pPr>
      <w:r>
        <w:rPr>
          <w:rFonts w:cs="Arial"/>
          <w:szCs w:val="24"/>
        </w:rPr>
        <w:t xml:space="preserve">Para determinar el costo de la instalación hidráulica, se investigó en la </w:t>
      </w:r>
      <w:r w:rsidR="005166CE">
        <w:rPr>
          <w:rFonts w:cs="Arial"/>
          <w:szCs w:val="24"/>
        </w:rPr>
        <w:t>página</w:t>
      </w:r>
      <w:r>
        <w:rPr>
          <w:rFonts w:cs="Arial"/>
          <w:szCs w:val="24"/>
        </w:rPr>
        <w:t xml:space="preserve"> oficial de datos abiertos de </w:t>
      </w:r>
      <w:r w:rsidR="00B01DD9">
        <w:rPr>
          <w:rFonts w:cs="Arial"/>
          <w:szCs w:val="24"/>
        </w:rPr>
        <w:t xml:space="preserve">Colombia, donde </w:t>
      </w:r>
      <w:r>
        <w:rPr>
          <w:rFonts w:cs="Arial"/>
          <w:szCs w:val="24"/>
        </w:rPr>
        <w:t>se encontró una lista oficial de precios unitarios fijos de construcción en el departamento de Casanare</w:t>
      </w:r>
      <w:sdt>
        <w:sdtPr>
          <w:rPr>
            <w:rFonts w:cs="Arial"/>
            <w:szCs w:val="24"/>
          </w:rPr>
          <w:id w:val="-2062632237"/>
          <w:citation/>
        </w:sdtPr>
        <w:sdtContent>
          <w:r w:rsidR="005166CE">
            <w:rPr>
              <w:rFonts w:cs="Arial"/>
              <w:szCs w:val="24"/>
            </w:rPr>
            <w:fldChar w:fldCharType="begin"/>
          </w:r>
          <w:r w:rsidR="007A5BE5">
            <w:rPr>
              <w:rFonts w:cs="Arial"/>
              <w:szCs w:val="24"/>
              <w:lang w:val="es-CO"/>
            </w:rPr>
            <w:instrText xml:space="preserve">CITATION Gob23 \l 9226 </w:instrText>
          </w:r>
          <w:r w:rsidR="005166CE">
            <w:rPr>
              <w:rFonts w:cs="Arial"/>
              <w:szCs w:val="24"/>
            </w:rPr>
            <w:fldChar w:fldCharType="separate"/>
          </w:r>
          <w:r w:rsidR="00593FF6">
            <w:rPr>
              <w:rFonts w:cs="Arial"/>
              <w:noProof/>
              <w:szCs w:val="24"/>
              <w:lang w:val="es-CO"/>
            </w:rPr>
            <w:t xml:space="preserve"> </w:t>
          </w:r>
          <w:r w:rsidR="00593FF6" w:rsidRPr="00593FF6">
            <w:rPr>
              <w:rFonts w:cs="Arial"/>
              <w:noProof/>
              <w:szCs w:val="24"/>
              <w:lang w:val="es-CO"/>
            </w:rPr>
            <w:t>[58]</w:t>
          </w:r>
          <w:r w:rsidR="005166CE">
            <w:rPr>
              <w:rFonts w:cs="Arial"/>
              <w:szCs w:val="24"/>
            </w:rPr>
            <w:fldChar w:fldCharType="end"/>
          </w:r>
        </w:sdtContent>
      </w:sdt>
      <w:r>
        <w:rPr>
          <w:rFonts w:cs="Arial"/>
          <w:szCs w:val="24"/>
        </w:rPr>
        <w:t>.</w:t>
      </w:r>
      <w:r w:rsidR="005706E3">
        <w:rPr>
          <w:rFonts w:cs="Arial"/>
          <w:szCs w:val="24"/>
        </w:rPr>
        <w:t xml:space="preserve"> </w:t>
      </w:r>
      <w:r w:rsidR="00D76B8D">
        <w:rPr>
          <w:rFonts w:cs="Arial"/>
          <w:szCs w:val="24"/>
        </w:rPr>
        <w:t xml:space="preserve">En la tabla </w:t>
      </w:r>
      <w:r w:rsidR="0093129E">
        <w:rPr>
          <w:rFonts w:cs="Arial"/>
          <w:szCs w:val="24"/>
        </w:rPr>
        <w:t>30</w:t>
      </w:r>
      <w:r w:rsidR="00D76B8D">
        <w:rPr>
          <w:rFonts w:cs="Arial"/>
          <w:szCs w:val="24"/>
        </w:rPr>
        <w:t xml:space="preserve"> se muestra </w:t>
      </w:r>
      <w:r w:rsidR="005706E3">
        <w:rPr>
          <w:rFonts w:cs="Arial"/>
          <w:szCs w:val="24"/>
        </w:rPr>
        <w:t xml:space="preserve">el precio </w:t>
      </w:r>
      <w:r w:rsidR="001D3583">
        <w:rPr>
          <w:rFonts w:cs="Arial"/>
          <w:szCs w:val="24"/>
        </w:rPr>
        <w:t>unitario de la instalación</w:t>
      </w:r>
      <w:r w:rsidR="005706E3">
        <w:rPr>
          <w:rFonts w:cs="Arial"/>
          <w:szCs w:val="24"/>
        </w:rPr>
        <w:t xml:space="preserve"> </w:t>
      </w:r>
      <w:r w:rsidR="00D76B8D">
        <w:rPr>
          <w:rFonts w:cs="Arial"/>
          <w:szCs w:val="24"/>
        </w:rPr>
        <w:t>en ambos sistemas</w:t>
      </w:r>
      <w:r w:rsidR="00E93EDF">
        <w:rPr>
          <w:rFonts w:cs="Arial"/>
          <w:szCs w:val="24"/>
        </w:rPr>
        <w:t xml:space="preserve">, con un costo total instalado de </w:t>
      </w:r>
      <w:r w:rsidR="00E93EDF" w:rsidRPr="00E93EDF">
        <w:rPr>
          <w:rFonts w:cs="Arial"/>
          <w:szCs w:val="24"/>
        </w:rPr>
        <w:t>$ 1.445.233</w:t>
      </w:r>
      <w:r w:rsidR="00E93EDF">
        <w:rPr>
          <w:rFonts w:cs="Arial"/>
          <w:szCs w:val="24"/>
        </w:rPr>
        <w:t xml:space="preserve"> COP.</w:t>
      </w:r>
    </w:p>
    <w:p w14:paraId="3B41333B" w14:textId="4F573234" w:rsidR="00D76B8D" w:rsidRDefault="00D76B8D" w:rsidP="00500D71">
      <w:pPr>
        <w:rPr>
          <w:rFonts w:cs="Arial"/>
          <w:szCs w:val="24"/>
        </w:rPr>
      </w:pPr>
    </w:p>
    <w:p w14:paraId="5F2DD193" w14:textId="77777777" w:rsidR="00D76B8D" w:rsidRDefault="00D76B8D" w:rsidP="00500D71">
      <w:pPr>
        <w:rPr>
          <w:rFonts w:cs="Arial"/>
          <w:szCs w:val="24"/>
        </w:rPr>
      </w:pPr>
    </w:p>
    <w:p w14:paraId="6E81B62B" w14:textId="53CF08D6" w:rsidR="00921B0C" w:rsidRDefault="00921B0C" w:rsidP="00B93B72">
      <w:pPr>
        <w:pStyle w:val="Tabla"/>
      </w:pPr>
      <w:bookmarkStart w:id="474" w:name="_Toc131169909"/>
      <w:bookmarkStart w:id="475" w:name="_Toc134779875"/>
      <w:bookmarkStart w:id="476" w:name="_Toc134780066"/>
      <w:bookmarkStart w:id="477" w:name="_Toc134784940"/>
      <w:bookmarkStart w:id="478" w:name="_Toc136788263"/>
      <w:bookmarkStart w:id="479" w:name="_Toc127468470"/>
      <w:bookmarkStart w:id="480" w:name="_Toc127778376"/>
      <w:bookmarkStart w:id="481" w:name="_Toc127778857"/>
      <w:bookmarkStart w:id="482" w:name="_Toc127779848"/>
      <w:bookmarkStart w:id="483" w:name="_Toc127782165"/>
      <w:r>
        <w:t>Costos de la instalación</w:t>
      </w:r>
      <w:bookmarkEnd w:id="474"/>
      <w:bookmarkEnd w:id="475"/>
      <w:bookmarkEnd w:id="476"/>
      <w:bookmarkEnd w:id="477"/>
      <w:bookmarkEnd w:id="478"/>
      <w:r>
        <w:t xml:space="preserve"> </w:t>
      </w:r>
      <w:bookmarkEnd w:id="479"/>
      <w:bookmarkEnd w:id="480"/>
      <w:bookmarkEnd w:id="481"/>
      <w:bookmarkEnd w:id="482"/>
      <w:bookmarkEnd w:id="483"/>
      <w:r>
        <w:t xml:space="preserve"> </w:t>
      </w:r>
    </w:p>
    <w:tbl>
      <w:tblPr>
        <w:tblW w:w="7480" w:type="dxa"/>
        <w:jc w:val="center"/>
        <w:tblCellMar>
          <w:left w:w="70" w:type="dxa"/>
          <w:right w:w="70" w:type="dxa"/>
        </w:tblCellMar>
        <w:tblLook w:val="04A0" w:firstRow="1" w:lastRow="0" w:firstColumn="1" w:lastColumn="0" w:noHBand="0" w:noVBand="1"/>
      </w:tblPr>
      <w:tblGrid>
        <w:gridCol w:w="1224"/>
        <w:gridCol w:w="1601"/>
        <w:gridCol w:w="1888"/>
        <w:gridCol w:w="1105"/>
        <w:gridCol w:w="1260"/>
        <w:gridCol w:w="402"/>
      </w:tblGrid>
      <w:tr w:rsidR="00E93EDF" w:rsidRPr="00E93EDF" w14:paraId="6B80BD5A" w14:textId="77777777" w:rsidTr="00E93EDF">
        <w:trPr>
          <w:gridAfter w:val="1"/>
          <w:wAfter w:w="402" w:type="dxa"/>
          <w:trHeight w:val="516"/>
          <w:jc w:val="center"/>
        </w:trPr>
        <w:tc>
          <w:tcPr>
            <w:tcW w:w="12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71CD6F" w14:textId="77777777" w:rsidR="00E93EDF" w:rsidRPr="00E93EDF" w:rsidRDefault="00E93EDF" w:rsidP="00E93EDF">
            <w:pPr>
              <w:spacing w:after="0" w:line="240" w:lineRule="auto"/>
              <w:jc w:val="center"/>
              <w:rPr>
                <w:rFonts w:eastAsia="Times New Roman" w:cs="Arial"/>
                <w:b/>
                <w:bCs/>
                <w:color w:val="000000"/>
                <w:sz w:val="20"/>
                <w:szCs w:val="20"/>
                <w:lang w:val="es-CO"/>
              </w:rPr>
            </w:pPr>
            <w:r w:rsidRPr="00E93EDF">
              <w:rPr>
                <w:rFonts w:eastAsia="Times New Roman" w:cs="Arial"/>
                <w:b/>
                <w:bCs/>
                <w:color w:val="000000"/>
                <w:sz w:val="20"/>
                <w:szCs w:val="20"/>
                <w:lang w:val="es-CO"/>
              </w:rPr>
              <w:t xml:space="preserve">Sistema </w:t>
            </w:r>
          </w:p>
        </w:tc>
        <w:tc>
          <w:tcPr>
            <w:tcW w:w="1601" w:type="dxa"/>
            <w:tcBorders>
              <w:top w:val="single" w:sz="8" w:space="0" w:color="auto"/>
              <w:left w:val="nil"/>
              <w:bottom w:val="single" w:sz="8" w:space="0" w:color="auto"/>
              <w:right w:val="single" w:sz="8" w:space="0" w:color="auto"/>
            </w:tcBorders>
            <w:shd w:val="clear" w:color="auto" w:fill="auto"/>
            <w:vAlign w:val="center"/>
            <w:hideMark/>
          </w:tcPr>
          <w:p w14:paraId="5CE2EF51" w14:textId="77777777" w:rsidR="00E93EDF" w:rsidRPr="00E93EDF" w:rsidRDefault="00E93EDF" w:rsidP="00E93EDF">
            <w:pPr>
              <w:spacing w:after="0" w:line="240" w:lineRule="auto"/>
              <w:jc w:val="center"/>
              <w:rPr>
                <w:rFonts w:eastAsia="Times New Roman" w:cs="Arial"/>
                <w:b/>
                <w:bCs/>
                <w:color w:val="000000"/>
                <w:sz w:val="20"/>
                <w:szCs w:val="20"/>
                <w:lang w:val="es-CO"/>
              </w:rPr>
            </w:pPr>
            <w:r w:rsidRPr="00E93EDF">
              <w:rPr>
                <w:rFonts w:eastAsia="Times New Roman" w:cs="Arial"/>
                <w:b/>
                <w:bCs/>
                <w:color w:val="000000"/>
                <w:sz w:val="20"/>
                <w:szCs w:val="20"/>
              </w:rPr>
              <w:t>Ítem Instalado</w:t>
            </w:r>
          </w:p>
        </w:tc>
        <w:tc>
          <w:tcPr>
            <w:tcW w:w="1888" w:type="dxa"/>
            <w:tcBorders>
              <w:top w:val="single" w:sz="8" w:space="0" w:color="auto"/>
              <w:left w:val="nil"/>
              <w:bottom w:val="single" w:sz="8" w:space="0" w:color="auto"/>
              <w:right w:val="single" w:sz="8" w:space="0" w:color="auto"/>
            </w:tcBorders>
            <w:shd w:val="clear" w:color="auto" w:fill="auto"/>
            <w:vAlign w:val="center"/>
            <w:hideMark/>
          </w:tcPr>
          <w:p w14:paraId="0903E805" w14:textId="77777777" w:rsidR="00E93EDF" w:rsidRPr="00E93EDF" w:rsidRDefault="00E93EDF" w:rsidP="00E93EDF">
            <w:pPr>
              <w:spacing w:after="0" w:line="240" w:lineRule="auto"/>
              <w:jc w:val="center"/>
              <w:rPr>
                <w:rFonts w:eastAsia="Times New Roman" w:cs="Arial"/>
                <w:b/>
                <w:bCs/>
                <w:color w:val="000000"/>
                <w:sz w:val="20"/>
                <w:szCs w:val="20"/>
                <w:lang w:val="es-CO"/>
              </w:rPr>
            </w:pPr>
            <w:r w:rsidRPr="00E93EDF">
              <w:rPr>
                <w:rFonts w:eastAsia="Times New Roman" w:cs="Arial"/>
                <w:b/>
                <w:bCs/>
                <w:color w:val="000000"/>
                <w:sz w:val="20"/>
                <w:szCs w:val="20"/>
              </w:rPr>
              <w:t xml:space="preserve">Precio unitario COP </w:t>
            </w:r>
          </w:p>
        </w:tc>
        <w:tc>
          <w:tcPr>
            <w:tcW w:w="1105" w:type="dxa"/>
            <w:tcBorders>
              <w:top w:val="single" w:sz="8" w:space="0" w:color="auto"/>
              <w:left w:val="nil"/>
              <w:bottom w:val="single" w:sz="8" w:space="0" w:color="auto"/>
              <w:right w:val="single" w:sz="8" w:space="0" w:color="auto"/>
            </w:tcBorders>
            <w:shd w:val="clear" w:color="auto" w:fill="auto"/>
            <w:vAlign w:val="center"/>
            <w:hideMark/>
          </w:tcPr>
          <w:p w14:paraId="75E8C960" w14:textId="77777777" w:rsidR="00E93EDF" w:rsidRPr="00E93EDF" w:rsidRDefault="00E93EDF" w:rsidP="00E93EDF">
            <w:pPr>
              <w:spacing w:after="0" w:line="240" w:lineRule="auto"/>
              <w:jc w:val="center"/>
              <w:rPr>
                <w:rFonts w:eastAsia="Times New Roman" w:cs="Arial"/>
                <w:b/>
                <w:bCs/>
                <w:color w:val="000000"/>
                <w:sz w:val="20"/>
                <w:szCs w:val="20"/>
                <w:lang w:val="es-CO"/>
              </w:rPr>
            </w:pPr>
            <w:r w:rsidRPr="00E93EDF">
              <w:rPr>
                <w:rFonts w:eastAsia="Times New Roman" w:cs="Arial"/>
                <w:b/>
                <w:bCs/>
                <w:color w:val="000000"/>
                <w:sz w:val="20"/>
                <w:szCs w:val="20"/>
              </w:rPr>
              <w:t xml:space="preserve">Cantidad del diseño </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7E82659A" w14:textId="1353E8B0" w:rsidR="00E93EDF" w:rsidRPr="00E93EDF" w:rsidRDefault="00E93EDF" w:rsidP="00E93EDF">
            <w:pPr>
              <w:spacing w:after="0" w:line="240" w:lineRule="auto"/>
              <w:jc w:val="center"/>
              <w:rPr>
                <w:rFonts w:eastAsia="Times New Roman" w:cs="Arial"/>
                <w:b/>
                <w:bCs/>
                <w:color w:val="000000"/>
                <w:sz w:val="20"/>
                <w:szCs w:val="20"/>
                <w:lang w:val="es-CO"/>
              </w:rPr>
            </w:pPr>
            <w:r w:rsidRPr="00E93EDF">
              <w:rPr>
                <w:rFonts w:eastAsia="Times New Roman" w:cs="Arial"/>
                <w:b/>
                <w:bCs/>
                <w:color w:val="000000"/>
                <w:sz w:val="20"/>
                <w:szCs w:val="20"/>
              </w:rPr>
              <w:t>Total COP</w:t>
            </w:r>
          </w:p>
        </w:tc>
      </w:tr>
      <w:tr w:rsidR="00E93EDF" w:rsidRPr="00E93EDF" w14:paraId="4EEC332B" w14:textId="77777777" w:rsidTr="00E93EDF">
        <w:trPr>
          <w:gridAfter w:val="1"/>
          <w:wAfter w:w="402" w:type="dxa"/>
          <w:trHeight w:val="229"/>
          <w:jc w:val="center"/>
        </w:trPr>
        <w:tc>
          <w:tcPr>
            <w:tcW w:w="1224" w:type="dxa"/>
            <w:vMerge w:val="restart"/>
            <w:tcBorders>
              <w:top w:val="nil"/>
              <w:left w:val="single" w:sz="8" w:space="0" w:color="auto"/>
              <w:bottom w:val="nil"/>
              <w:right w:val="single" w:sz="8" w:space="0" w:color="auto"/>
            </w:tcBorders>
            <w:shd w:val="clear" w:color="auto" w:fill="auto"/>
            <w:vAlign w:val="center"/>
            <w:hideMark/>
          </w:tcPr>
          <w:p w14:paraId="44ED2200" w14:textId="77777777" w:rsidR="00E93EDF" w:rsidRPr="00E93EDF" w:rsidRDefault="00E93EDF" w:rsidP="00E93EDF">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lang w:val="es-CO"/>
              </w:rPr>
              <w:t xml:space="preserve">Sistema hidráulico </w:t>
            </w:r>
          </w:p>
        </w:tc>
        <w:tc>
          <w:tcPr>
            <w:tcW w:w="1601" w:type="dxa"/>
            <w:tcBorders>
              <w:top w:val="nil"/>
              <w:left w:val="nil"/>
              <w:bottom w:val="single" w:sz="8" w:space="0" w:color="auto"/>
              <w:right w:val="single" w:sz="8" w:space="0" w:color="auto"/>
            </w:tcBorders>
            <w:shd w:val="clear" w:color="auto" w:fill="auto"/>
            <w:vAlign w:val="center"/>
            <w:hideMark/>
          </w:tcPr>
          <w:p w14:paraId="583E4106"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rPr>
              <w:t>Red de tuberías suministro 1” 1/2</w:t>
            </w:r>
          </w:p>
        </w:tc>
        <w:tc>
          <w:tcPr>
            <w:tcW w:w="1888" w:type="dxa"/>
            <w:tcBorders>
              <w:top w:val="nil"/>
              <w:left w:val="nil"/>
              <w:bottom w:val="single" w:sz="8" w:space="0" w:color="auto"/>
              <w:right w:val="single" w:sz="8" w:space="0" w:color="auto"/>
            </w:tcBorders>
            <w:shd w:val="clear" w:color="auto" w:fill="auto"/>
            <w:vAlign w:val="center"/>
            <w:hideMark/>
          </w:tcPr>
          <w:p w14:paraId="67517A04" w14:textId="128C7231"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14.750/m</w:t>
            </w:r>
          </w:p>
        </w:tc>
        <w:tc>
          <w:tcPr>
            <w:tcW w:w="1105" w:type="dxa"/>
            <w:tcBorders>
              <w:top w:val="nil"/>
              <w:left w:val="nil"/>
              <w:bottom w:val="single" w:sz="8" w:space="0" w:color="auto"/>
              <w:right w:val="single" w:sz="8" w:space="0" w:color="auto"/>
            </w:tcBorders>
            <w:shd w:val="clear" w:color="auto" w:fill="auto"/>
            <w:vAlign w:val="center"/>
            <w:hideMark/>
          </w:tcPr>
          <w:p w14:paraId="3BC2C871"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13,2 m</w:t>
            </w:r>
          </w:p>
        </w:tc>
        <w:tc>
          <w:tcPr>
            <w:tcW w:w="1260" w:type="dxa"/>
            <w:tcBorders>
              <w:top w:val="nil"/>
              <w:left w:val="nil"/>
              <w:bottom w:val="single" w:sz="8" w:space="0" w:color="auto"/>
              <w:right w:val="single" w:sz="8" w:space="0" w:color="auto"/>
            </w:tcBorders>
            <w:shd w:val="clear" w:color="auto" w:fill="auto"/>
            <w:vAlign w:val="center"/>
            <w:hideMark/>
          </w:tcPr>
          <w:p w14:paraId="3A905A7D" w14:textId="182E7C9E" w:rsidR="00E93EDF" w:rsidRPr="00E93EDF" w:rsidRDefault="00A86D01" w:rsidP="00A86D01">
            <w:pPr>
              <w:spacing w:after="0" w:line="240" w:lineRule="auto"/>
              <w:jc w:val="center"/>
              <w:rPr>
                <w:rFonts w:eastAsia="Times New Roman" w:cs="Arial"/>
                <w:color w:val="000000"/>
                <w:sz w:val="20"/>
                <w:szCs w:val="20"/>
                <w:lang w:val="es-CO"/>
              </w:rPr>
            </w:pPr>
            <w:r>
              <w:rPr>
                <w:rFonts w:eastAsia="Times New Roman" w:cs="Arial"/>
                <w:color w:val="000000"/>
                <w:sz w:val="20"/>
                <w:szCs w:val="20"/>
              </w:rPr>
              <w:t>1</w:t>
            </w:r>
            <w:r w:rsidR="00E93EDF" w:rsidRPr="00E93EDF">
              <w:rPr>
                <w:rFonts w:eastAsia="Times New Roman" w:cs="Arial"/>
                <w:color w:val="000000"/>
                <w:sz w:val="20"/>
                <w:szCs w:val="20"/>
              </w:rPr>
              <w:t>94.700</w:t>
            </w:r>
          </w:p>
        </w:tc>
      </w:tr>
      <w:tr w:rsidR="00E93EDF" w:rsidRPr="00E93EDF" w14:paraId="0550D41B" w14:textId="77777777" w:rsidTr="00E93EDF">
        <w:trPr>
          <w:gridAfter w:val="1"/>
          <w:wAfter w:w="402" w:type="dxa"/>
          <w:trHeight w:val="588"/>
          <w:jc w:val="center"/>
        </w:trPr>
        <w:tc>
          <w:tcPr>
            <w:tcW w:w="1224" w:type="dxa"/>
            <w:vMerge/>
            <w:tcBorders>
              <w:top w:val="nil"/>
              <w:left w:val="single" w:sz="8" w:space="0" w:color="auto"/>
              <w:bottom w:val="nil"/>
              <w:right w:val="single" w:sz="8" w:space="0" w:color="auto"/>
            </w:tcBorders>
            <w:vAlign w:val="center"/>
            <w:hideMark/>
          </w:tcPr>
          <w:p w14:paraId="5673D695"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vMerge w:val="restart"/>
            <w:tcBorders>
              <w:top w:val="nil"/>
              <w:left w:val="single" w:sz="8" w:space="0" w:color="auto"/>
              <w:bottom w:val="single" w:sz="8" w:space="0" w:color="000000"/>
              <w:right w:val="single" w:sz="8" w:space="0" w:color="auto"/>
            </w:tcBorders>
            <w:shd w:val="clear" w:color="auto" w:fill="auto"/>
            <w:vAlign w:val="center"/>
            <w:hideMark/>
          </w:tcPr>
          <w:p w14:paraId="34FBE36D"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rPr>
              <w:t>Válvula de compuerta 1” 1/2</w:t>
            </w:r>
          </w:p>
        </w:tc>
        <w:tc>
          <w:tcPr>
            <w:tcW w:w="1888" w:type="dxa"/>
            <w:vMerge w:val="restart"/>
            <w:tcBorders>
              <w:top w:val="nil"/>
              <w:left w:val="single" w:sz="8" w:space="0" w:color="auto"/>
              <w:bottom w:val="single" w:sz="8" w:space="0" w:color="000000"/>
              <w:right w:val="single" w:sz="8" w:space="0" w:color="auto"/>
            </w:tcBorders>
            <w:shd w:val="clear" w:color="auto" w:fill="auto"/>
            <w:vAlign w:val="center"/>
            <w:hideMark/>
          </w:tcPr>
          <w:p w14:paraId="3E50A982" w14:textId="31056E3C"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14.300/</w:t>
            </w:r>
            <w:proofErr w:type="spellStart"/>
            <w:r w:rsidRPr="00E93EDF">
              <w:rPr>
                <w:rFonts w:eastAsia="Times New Roman" w:cs="Arial"/>
                <w:color w:val="000000"/>
                <w:sz w:val="20"/>
                <w:szCs w:val="20"/>
              </w:rPr>
              <w:t>Und</w:t>
            </w:r>
            <w:proofErr w:type="spellEnd"/>
          </w:p>
        </w:tc>
        <w:tc>
          <w:tcPr>
            <w:tcW w:w="1105" w:type="dxa"/>
            <w:vMerge w:val="restart"/>
            <w:tcBorders>
              <w:top w:val="nil"/>
              <w:left w:val="single" w:sz="8" w:space="0" w:color="auto"/>
              <w:bottom w:val="single" w:sz="8" w:space="0" w:color="000000"/>
              <w:right w:val="single" w:sz="8" w:space="0" w:color="auto"/>
            </w:tcBorders>
            <w:shd w:val="clear" w:color="auto" w:fill="auto"/>
            <w:vAlign w:val="center"/>
            <w:hideMark/>
          </w:tcPr>
          <w:p w14:paraId="3783C30F"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4</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14:paraId="54DEE054" w14:textId="4A6F6F46"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57.200</w:t>
            </w:r>
          </w:p>
        </w:tc>
      </w:tr>
      <w:tr w:rsidR="00E93EDF" w:rsidRPr="00E93EDF" w14:paraId="2A05C082" w14:textId="77777777" w:rsidTr="00E93EDF">
        <w:trPr>
          <w:trHeight w:val="37"/>
          <w:jc w:val="center"/>
        </w:trPr>
        <w:tc>
          <w:tcPr>
            <w:tcW w:w="1224" w:type="dxa"/>
            <w:vMerge/>
            <w:tcBorders>
              <w:top w:val="nil"/>
              <w:left w:val="single" w:sz="8" w:space="0" w:color="auto"/>
              <w:bottom w:val="nil"/>
              <w:right w:val="single" w:sz="8" w:space="0" w:color="auto"/>
            </w:tcBorders>
            <w:vAlign w:val="center"/>
            <w:hideMark/>
          </w:tcPr>
          <w:p w14:paraId="08E5BE45"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vMerge/>
            <w:tcBorders>
              <w:top w:val="nil"/>
              <w:left w:val="single" w:sz="8" w:space="0" w:color="auto"/>
              <w:bottom w:val="single" w:sz="8" w:space="0" w:color="000000"/>
              <w:right w:val="single" w:sz="8" w:space="0" w:color="auto"/>
            </w:tcBorders>
            <w:vAlign w:val="center"/>
            <w:hideMark/>
          </w:tcPr>
          <w:p w14:paraId="70C101DB"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888" w:type="dxa"/>
            <w:vMerge/>
            <w:tcBorders>
              <w:top w:val="nil"/>
              <w:left w:val="single" w:sz="8" w:space="0" w:color="auto"/>
              <w:bottom w:val="single" w:sz="8" w:space="0" w:color="000000"/>
              <w:right w:val="single" w:sz="8" w:space="0" w:color="auto"/>
            </w:tcBorders>
            <w:vAlign w:val="center"/>
            <w:hideMark/>
          </w:tcPr>
          <w:p w14:paraId="37710F84" w14:textId="77777777" w:rsidR="00E93EDF" w:rsidRPr="00E93EDF" w:rsidRDefault="00E93EDF" w:rsidP="00A86D01">
            <w:pPr>
              <w:spacing w:after="0" w:line="240" w:lineRule="auto"/>
              <w:jc w:val="center"/>
              <w:rPr>
                <w:rFonts w:eastAsia="Times New Roman" w:cs="Arial"/>
                <w:color w:val="000000"/>
                <w:sz w:val="20"/>
                <w:szCs w:val="20"/>
                <w:lang w:val="es-CO"/>
              </w:rPr>
            </w:pPr>
          </w:p>
        </w:tc>
        <w:tc>
          <w:tcPr>
            <w:tcW w:w="1105" w:type="dxa"/>
            <w:vMerge/>
            <w:tcBorders>
              <w:top w:val="nil"/>
              <w:left w:val="single" w:sz="8" w:space="0" w:color="auto"/>
              <w:bottom w:val="single" w:sz="8" w:space="0" w:color="000000"/>
              <w:right w:val="single" w:sz="8" w:space="0" w:color="auto"/>
            </w:tcBorders>
            <w:vAlign w:val="center"/>
            <w:hideMark/>
          </w:tcPr>
          <w:p w14:paraId="076D1698" w14:textId="77777777" w:rsidR="00E93EDF" w:rsidRPr="00E93EDF" w:rsidRDefault="00E93EDF" w:rsidP="00A86D01">
            <w:pPr>
              <w:spacing w:after="0" w:line="240" w:lineRule="auto"/>
              <w:jc w:val="center"/>
              <w:rPr>
                <w:rFonts w:eastAsia="Times New Roman" w:cs="Arial"/>
                <w:color w:val="000000"/>
                <w:sz w:val="20"/>
                <w:szCs w:val="20"/>
                <w:lang w:val="es-CO"/>
              </w:rPr>
            </w:pPr>
          </w:p>
        </w:tc>
        <w:tc>
          <w:tcPr>
            <w:tcW w:w="1260" w:type="dxa"/>
            <w:vMerge/>
            <w:tcBorders>
              <w:top w:val="nil"/>
              <w:left w:val="single" w:sz="8" w:space="0" w:color="auto"/>
              <w:bottom w:val="single" w:sz="8" w:space="0" w:color="000000"/>
              <w:right w:val="single" w:sz="8" w:space="0" w:color="auto"/>
            </w:tcBorders>
            <w:vAlign w:val="center"/>
            <w:hideMark/>
          </w:tcPr>
          <w:p w14:paraId="7F087E50" w14:textId="77777777" w:rsidR="00E93EDF" w:rsidRPr="00E93EDF" w:rsidRDefault="00E93EDF" w:rsidP="00A86D01">
            <w:pPr>
              <w:spacing w:after="0" w:line="240" w:lineRule="auto"/>
              <w:jc w:val="center"/>
              <w:rPr>
                <w:rFonts w:eastAsia="Times New Roman" w:cs="Arial"/>
                <w:color w:val="000000"/>
                <w:sz w:val="20"/>
                <w:szCs w:val="20"/>
                <w:lang w:val="es-CO"/>
              </w:rPr>
            </w:pPr>
          </w:p>
        </w:tc>
        <w:tc>
          <w:tcPr>
            <w:tcW w:w="402" w:type="dxa"/>
            <w:tcBorders>
              <w:top w:val="nil"/>
              <w:left w:val="nil"/>
              <w:bottom w:val="nil"/>
              <w:right w:val="nil"/>
            </w:tcBorders>
            <w:shd w:val="clear" w:color="auto" w:fill="auto"/>
            <w:noWrap/>
            <w:vAlign w:val="bottom"/>
            <w:hideMark/>
          </w:tcPr>
          <w:p w14:paraId="03E2ACA4" w14:textId="77777777" w:rsidR="00E93EDF" w:rsidRPr="00E93EDF" w:rsidRDefault="00E93EDF" w:rsidP="00E93EDF">
            <w:pPr>
              <w:spacing w:after="0" w:line="240" w:lineRule="auto"/>
              <w:jc w:val="center"/>
              <w:rPr>
                <w:rFonts w:eastAsia="Times New Roman" w:cs="Arial"/>
                <w:color w:val="000000"/>
                <w:sz w:val="20"/>
                <w:szCs w:val="20"/>
                <w:lang w:val="es-CO"/>
              </w:rPr>
            </w:pPr>
          </w:p>
        </w:tc>
      </w:tr>
      <w:tr w:rsidR="00E93EDF" w:rsidRPr="00E93EDF" w14:paraId="6085882B" w14:textId="77777777" w:rsidTr="00E93EDF">
        <w:trPr>
          <w:trHeight w:val="358"/>
          <w:jc w:val="center"/>
        </w:trPr>
        <w:tc>
          <w:tcPr>
            <w:tcW w:w="1224" w:type="dxa"/>
            <w:vMerge/>
            <w:tcBorders>
              <w:top w:val="nil"/>
              <w:left w:val="single" w:sz="8" w:space="0" w:color="auto"/>
              <w:bottom w:val="nil"/>
              <w:right w:val="single" w:sz="8" w:space="0" w:color="auto"/>
            </w:tcBorders>
            <w:vAlign w:val="center"/>
            <w:hideMark/>
          </w:tcPr>
          <w:p w14:paraId="39B70628"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hideMark/>
          </w:tcPr>
          <w:p w14:paraId="3D73F895"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rPr>
              <w:t>Codos 90°</w:t>
            </w:r>
          </w:p>
        </w:tc>
        <w:tc>
          <w:tcPr>
            <w:tcW w:w="1888" w:type="dxa"/>
            <w:tcBorders>
              <w:top w:val="nil"/>
              <w:left w:val="nil"/>
              <w:bottom w:val="single" w:sz="8" w:space="0" w:color="auto"/>
              <w:right w:val="single" w:sz="8" w:space="0" w:color="auto"/>
            </w:tcBorders>
            <w:shd w:val="clear" w:color="auto" w:fill="auto"/>
            <w:vAlign w:val="center"/>
            <w:hideMark/>
          </w:tcPr>
          <w:p w14:paraId="251453FB" w14:textId="3FD12AE6"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 xml:space="preserve">5.000/ </w:t>
            </w:r>
            <w:proofErr w:type="spellStart"/>
            <w:r w:rsidRPr="00E93EDF">
              <w:rPr>
                <w:rFonts w:eastAsia="Times New Roman" w:cs="Arial"/>
                <w:color w:val="000000"/>
                <w:sz w:val="20"/>
                <w:szCs w:val="20"/>
              </w:rPr>
              <w:t>Und</w:t>
            </w:r>
            <w:proofErr w:type="spellEnd"/>
          </w:p>
        </w:tc>
        <w:tc>
          <w:tcPr>
            <w:tcW w:w="1105" w:type="dxa"/>
            <w:tcBorders>
              <w:top w:val="nil"/>
              <w:left w:val="nil"/>
              <w:bottom w:val="single" w:sz="8" w:space="0" w:color="auto"/>
              <w:right w:val="single" w:sz="8" w:space="0" w:color="auto"/>
            </w:tcBorders>
            <w:shd w:val="clear" w:color="auto" w:fill="auto"/>
            <w:vAlign w:val="center"/>
            <w:hideMark/>
          </w:tcPr>
          <w:p w14:paraId="17E69496"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3</w:t>
            </w:r>
          </w:p>
        </w:tc>
        <w:tc>
          <w:tcPr>
            <w:tcW w:w="1260" w:type="dxa"/>
            <w:tcBorders>
              <w:top w:val="nil"/>
              <w:left w:val="nil"/>
              <w:bottom w:val="single" w:sz="8" w:space="0" w:color="auto"/>
              <w:right w:val="single" w:sz="8" w:space="0" w:color="auto"/>
            </w:tcBorders>
            <w:shd w:val="clear" w:color="auto" w:fill="auto"/>
            <w:vAlign w:val="center"/>
            <w:hideMark/>
          </w:tcPr>
          <w:p w14:paraId="03DEEE27" w14:textId="300C9AE9"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15.000</w:t>
            </w:r>
          </w:p>
        </w:tc>
        <w:tc>
          <w:tcPr>
            <w:tcW w:w="402" w:type="dxa"/>
            <w:vAlign w:val="center"/>
            <w:hideMark/>
          </w:tcPr>
          <w:p w14:paraId="1A62EF5D"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64841586" w14:textId="77777777" w:rsidTr="00E93EDF">
        <w:trPr>
          <w:trHeight w:val="154"/>
          <w:jc w:val="center"/>
        </w:trPr>
        <w:tc>
          <w:tcPr>
            <w:tcW w:w="1224" w:type="dxa"/>
            <w:vMerge/>
            <w:tcBorders>
              <w:top w:val="nil"/>
              <w:left w:val="single" w:sz="8" w:space="0" w:color="auto"/>
              <w:bottom w:val="nil"/>
              <w:right w:val="single" w:sz="8" w:space="0" w:color="auto"/>
            </w:tcBorders>
            <w:vAlign w:val="center"/>
            <w:hideMark/>
          </w:tcPr>
          <w:p w14:paraId="7DC5BB19"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hideMark/>
          </w:tcPr>
          <w:p w14:paraId="25A7BA5A"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rPr>
              <w:t>Codo 45°</w:t>
            </w:r>
          </w:p>
        </w:tc>
        <w:tc>
          <w:tcPr>
            <w:tcW w:w="1888" w:type="dxa"/>
            <w:tcBorders>
              <w:top w:val="nil"/>
              <w:left w:val="nil"/>
              <w:bottom w:val="single" w:sz="8" w:space="0" w:color="auto"/>
              <w:right w:val="single" w:sz="8" w:space="0" w:color="auto"/>
            </w:tcBorders>
            <w:shd w:val="clear" w:color="auto" w:fill="auto"/>
            <w:vAlign w:val="center"/>
            <w:hideMark/>
          </w:tcPr>
          <w:p w14:paraId="2EA4C35F" w14:textId="56678AED"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5.000/</w:t>
            </w:r>
            <w:proofErr w:type="spellStart"/>
            <w:r w:rsidRPr="00E93EDF">
              <w:rPr>
                <w:rFonts w:eastAsia="Times New Roman" w:cs="Arial"/>
                <w:color w:val="000000"/>
                <w:sz w:val="20"/>
                <w:szCs w:val="20"/>
              </w:rPr>
              <w:t>Und</w:t>
            </w:r>
            <w:proofErr w:type="spellEnd"/>
          </w:p>
        </w:tc>
        <w:tc>
          <w:tcPr>
            <w:tcW w:w="1105" w:type="dxa"/>
            <w:tcBorders>
              <w:top w:val="nil"/>
              <w:left w:val="nil"/>
              <w:bottom w:val="single" w:sz="8" w:space="0" w:color="auto"/>
              <w:right w:val="single" w:sz="8" w:space="0" w:color="auto"/>
            </w:tcBorders>
            <w:shd w:val="clear" w:color="auto" w:fill="auto"/>
            <w:vAlign w:val="center"/>
            <w:hideMark/>
          </w:tcPr>
          <w:p w14:paraId="01E7E197"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w:t>
            </w:r>
          </w:p>
        </w:tc>
        <w:tc>
          <w:tcPr>
            <w:tcW w:w="1260" w:type="dxa"/>
            <w:tcBorders>
              <w:top w:val="nil"/>
              <w:left w:val="nil"/>
              <w:bottom w:val="single" w:sz="8" w:space="0" w:color="auto"/>
              <w:right w:val="single" w:sz="8" w:space="0" w:color="auto"/>
            </w:tcBorders>
            <w:shd w:val="clear" w:color="auto" w:fill="auto"/>
            <w:vAlign w:val="center"/>
            <w:hideMark/>
          </w:tcPr>
          <w:p w14:paraId="37C61BAC" w14:textId="6E9FA53F" w:rsidR="00E93EDF" w:rsidRPr="00A86D01" w:rsidRDefault="00E93EDF" w:rsidP="00A86D01">
            <w:pPr>
              <w:spacing w:after="0" w:line="240" w:lineRule="auto"/>
              <w:jc w:val="center"/>
              <w:rPr>
                <w:rFonts w:eastAsia="Times New Roman" w:cs="Arial"/>
                <w:color w:val="000000"/>
                <w:sz w:val="20"/>
                <w:szCs w:val="20"/>
              </w:rPr>
            </w:pPr>
            <w:r w:rsidRPr="00E93EDF">
              <w:rPr>
                <w:rFonts w:eastAsia="Times New Roman" w:cs="Arial"/>
                <w:color w:val="000000"/>
                <w:sz w:val="20"/>
                <w:szCs w:val="20"/>
              </w:rPr>
              <w:t>5.00</w:t>
            </w:r>
            <w:r w:rsidR="00A86D01">
              <w:rPr>
                <w:rFonts w:eastAsia="Times New Roman" w:cs="Arial"/>
                <w:color w:val="000000"/>
                <w:sz w:val="20"/>
                <w:szCs w:val="20"/>
              </w:rPr>
              <w:t>0</w:t>
            </w:r>
          </w:p>
        </w:tc>
        <w:tc>
          <w:tcPr>
            <w:tcW w:w="402" w:type="dxa"/>
            <w:vAlign w:val="center"/>
            <w:hideMark/>
          </w:tcPr>
          <w:p w14:paraId="462069B5" w14:textId="77777777" w:rsidR="00A86D01" w:rsidRPr="00E93EDF" w:rsidRDefault="00A86D01" w:rsidP="00E93EDF">
            <w:pPr>
              <w:spacing w:after="0" w:line="240" w:lineRule="auto"/>
              <w:jc w:val="left"/>
              <w:rPr>
                <w:rFonts w:ascii="Times New Roman" w:eastAsia="Times New Roman" w:hAnsi="Times New Roman" w:cs="Times New Roman"/>
                <w:sz w:val="20"/>
                <w:szCs w:val="20"/>
                <w:lang w:val="es-CO"/>
              </w:rPr>
            </w:pPr>
          </w:p>
        </w:tc>
      </w:tr>
      <w:tr w:rsidR="00A86D01" w:rsidRPr="00E93EDF" w14:paraId="52F7033F" w14:textId="77777777" w:rsidTr="00E93EDF">
        <w:trPr>
          <w:trHeight w:val="154"/>
          <w:jc w:val="center"/>
        </w:trPr>
        <w:tc>
          <w:tcPr>
            <w:tcW w:w="1224" w:type="dxa"/>
            <w:vMerge/>
            <w:tcBorders>
              <w:top w:val="nil"/>
              <w:left w:val="single" w:sz="8" w:space="0" w:color="auto"/>
              <w:bottom w:val="nil"/>
              <w:right w:val="single" w:sz="8" w:space="0" w:color="auto"/>
            </w:tcBorders>
            <w:vAlign w:val="center"/>
          </w:tcPr>
          <w:p w14:paraId="0BF5D421" w14:textId="77777777" w:rsidR="00A86D01" w:rsidRPr="00E93EDF" w:rsidRDefault="00A86D01"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tcPr>
          <w:p w14:paraId="70D7B4C7" w14:textId="782658E1" w:rsidR="00A86D01" w:rsidRPr="00E93EDF" w:rsidRDefault="00A86D01" w:rsidP="00E93EDF">
            <w:pPr>
              <w:spacing w:after="0" w:line="240" w:lineRule="auto"/>
              <w:rPr>
                <w:rFonts w:eastAsia="Times New Roman" w:cs="Arial"/>
                <w:color w:val="000000"/>
                <w:sz w:val="20"/>
                <w:szCs w:val="20"/>
              </w:rPr>
            </w:pPr>
            <w:r>
              <w:rPr>
                <w:rFonts w:eastAsia="Times New Roman" w:cs="Arial"/>
                <w:color w:val="000000"/>
                <w:sz w:val="20"/>
                <w:szCs w:val="20"/>
              </w:rPr>
              <w:t>Válvula Antirretorno</w:t>
            </w:r>
          </w:p>
        </w:tc>
        <w:tc>
          <w:tcPr>
            <w:tcW w:w="1888" w:type="dxa"/>
            <w:tcBorders>
              <w:top w:val="nil"/>
              <w:left w:val="nil"/>
              <w:bottom w:val="single" w:sz="8" w:space="0" w:color="auto"/>
              <w:right w:val="single" w:sz="8" w:space="0" w:color="auto"/>
            </w:tcBorders>
            <w:shd w:val="clear" w:color="auto" w:fill="auto"/>
            <w:vAlign w:val="center"/>
          </w:tcPr>
          <w:p w14:paraId="1E3F1860" w14:textId="38C05F6D" w:rsidR="00A86D01" w:rsidRPr="00E93EDF" w:rsidRDefault="00A86D01" w:rsidP="00A86D01">
            <w:pPr>
              <w:spacing w:after="0" w:line="240" w:lineRule="auto"/>
              <w:jc w:val="center"/>
              <w:rPr>
                <w:rFonts w:eastAsia="Times New Roman" w:cs="Arial"/>
                <w:color w:val="000000"/>
                <w:sz w:val="20"/>
                <w:szCs w:val="20"/>
              </w:rPr>
            </w:pPr>
            <w:r>
              <w:rPr>
                <w:rFonts w:eastAsia="Times New Roman" w:cs="Arial"/>
                <w:color w:val="000000"/>
                <w:sz w:val="20"/>
                <w:szCs w:val="20"/>
              </w:rPr>
              <w:t>5.000/</w:t>
            </w:r>
            <w:proofErr w:type="spellStart"/>
            <w:r>
              <w:rPr>
                <w:rFonts w:eastAsia="Times New Roman" w:cs="Arial"/>
                <w:color w:val="000000"/>
                <w:sz w:val="20"/>
                <w:szCs w:val="20"/>
              </w:rPr>
              <w:t>Und</w:t>
            </w:r>
            <w:proofErr w:type="spellEnd"/>
          </w:p>
        </w:tc>
        <w:tc>
          <w:tcPr>
            <w:tcW w:w="1105" w:type="dxa"/>
            <w:tcBorders>
              <w:top w:val="nil"/>
              <w:left w:val="nil"/>
              <w:bottom w:val="single" w:sz="8" w:space="0" w:color="auto"/>
              <w:right w:val="single" w:sz="8" w:space="0" w:color="auto"/>
            </w:tcBorders>
            <w:shd w:val="clear" w:color="auto" w:fill="auto"/>
            <w:vAlign w:val="center"/>
          </w:tcPr>
          <w:p w14:paraId="7596EBDF" w14:textId="7DAA96E0" w:rsidR="00A86D01" w:rsidRPr="00E93EDF" w:rsidRDefault="00A86D01" w:rsidP="00A86D01">
            <w:pPr>
              <w:spacing w:after="0" w:line="240" w:lineRule="auto"/>
              <w:jc w:val="center"/>
              <w:rPr>
                <w:rFonts w:eastAsia="Times New Roman" w:cs="Arial"/>
                <w:color w:val="000000"/>
                <w:sz w:val="20"/>
                <w:szCs w:val="20"/>
              </w:rPr>
            </w:pPr>
            <w:r>
              <w:rPr>
                <w:rFonts w:eastAsia="Times New Roman" w:cs="Arial"/>
                <w:color w:val="000000"/>
                <w:sz w:val="20"/>
                <w:szCs w:val="20"/>
              </w:rPr>
              <w:t>4</w:t>
            </w:r>
          </w:p>
        </w:tc>
        <w:tc>
          <w:tcPr>
            <w:tcW w:w="1260" w:type="dxa"/>
            <w:tcBorders>
              <w:top w:val="nil"/>
              <w:left w:val="nil"/>
              <w:bottom w:val="single" w:sz="8" w:space="0" w:color="auto"/>
              <w:right w:val="single" w:sz="8" w:space="0" w:color="auto"/>
            </w:tcBorders>
            <w:shd w:val="clear" w:color="auto" w:fill="auto"/>
            <w:vAlign w:val="center"/>
          </w:tcPr>
          <w:p w14:paraId="39E3B16A" w14:textId="6B326C6B" w:rsidR="00A86D01" w:rsidRPr="00E93EDF" w:rsidRDefault="00A86D01" w:rsidP="00A86D01">
            <w:pPr>
              <w:spacing w:after="0" w:line="240" w:lineRule="auto"/>
              <w:jc w:val="center"/>
              <w:rPr>
                <w:rFonts w:eastAsia="Times New Roman" w:cs="Arial"/>
                <w:color w:val="000000"/>
                <w:sz w:val="20"/>
                <w:szCs w:val="20"/>
              </w:rPr>
            </w:pPr>
            <w:r>
              <w:rPr>
                <w:rFonts w:eastAsia="Times New Roman" w:cs="Arial"/>
                <w:color w:val="000000"/>
                <w:sz w:val="20"/>
                <w:szCs w:val="20"/>
              </w:rPr>
              <w:t>20.000</w:t>
            </w:r>
          </w:p>
        </w:tc>
        <w:tc>
          <w:tcPr>
            <w:tcW w:w="402" w:type="dxa"/>
            <w:vAlign w:val="center"/>
          </w:tcPr>
          <w:p w14:paraId="6F19FC75" w14:textId="77777777" w:rsidR="00A86D01" w:rsidRPr="00E93EDF" w:rsidRDefault="00A86D01"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0B1B2C63" w14:textId="77777777" w:rsidTr="00E93EDF">
        <w:trPr>
          <w:trHeight w:val="801"/>
          <w:jc w:val="center"/>
        </w:trPr>
        <w:tc>
          <w:tcPr>
            <w:tcW w:w="1224" w:type="dxa"/>
            <w:vMerge/>
            <w:tcBorders>
              <w:top w:val="nil"/>
              <w:left w:val="single" w:sz="8" w:space="0" w:color="auto"/>
              <w:bottom w:val="single" w:sz="8" w:space="0" w:color="auto"/>
              <w:right w:val="single" w:sz="8" w:space="0" w:color="auto"/>
            </w:tcBorders>
            <w:vAlign w:val="center"/>
            <w:hideMark/>
          </w:tcPr>
          <w:p w14:paraId="3A3AAE8A"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hideMark/>
          </w:tcPr>
          <w:p w14:paraId="7846BD72"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rPr>
              <w:t>Bomba centrifuga, Filtro Carbón y Lámpara U.V</w:t>
            </w:r>
          </w:p>
        </w:tc>
        <w:tc>
          <w:tcPr>
            <w:tcW w:w="1888" w:type="dxa"/>
            <w:tcBorders>
              <w:top w:val="nil"/>
              <w:left w:val="nil"/>
              <w:bottom w:val="single" w:sz="8" w:space="0" w:color="auto"/>
              <w:right w:val="single" w:sz="8" w:space="0" w:color="auto"/>
            </w:tcBorders>
            <w:shd w:val="clear" w:color="auto" w:fill="auto"/>
            <w:vAlign w:val="center"/>
            <w:hideMark/>
          </w:tcPr>
          <w:p w14:paraId="4CDEAC09" w14:textId="693F1A8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650.000</w:t>
            </w:r>
          </w:p>
        </w:tc>
        <w:tc>
          <w:tcPr>
            <w:tcW w:w="1105" w:type="dxa"/>
            <w:tcBorders>
              <w:top w:val="nil"/>
              <w:left w:val="nil"/>
              <w:bottom w:val="single" w:sz="8" w:space="0" w:color="auto"/>
              <w:right w:val="single" w:sz="8" w:space="0" w:color="auto"/>
            </w:tcBorders>
            <w:shd w:val="clear" w:color="auto" w:fill="auto"/>
            <w:vAlign w:val="center"/>
            <w:hideMark/>
          </w:tcPr>
          <w:p w14:paraId="157AA539"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1</w:t>
            </w:r>
          </w:p>
        </w:tc>
        <w:tc>
          <w:tcPr>
            <w:tcW w:w="1260" w:type="dxa"/>
            <w:tcBorders>
              <w:top w:val="nil"/>
              <w:left w:val="nil"/>
              <w:bottom w:val="single" w:sz="8" w:space="0" w:color="auto"/>
              <w:right w:val="single" w:sz="8" w:space="0" w:color="auto"/>
            </w:tcBorders>
            <w:shd w:val="clear" w:color="auto" w:fill="auto"/>
            <w:vAlign w:val="center"/>
            <w:hideMark/>
          </w:tcPr>
          <w:p w14:paraId="1D2127EB" w14:textId="7D936276"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650.000</w:t>
            </w:r>
          </w:p>
        </w:tc>
        <w:tc>
          <w:tcPr>
            <w:tcW w:w="402" w:type="dxa"/>
            <w:vAlign w:val="center"/>
            <w:hideMark/>
          </w:tcPr>
          <w:p w14:paraId="1C051C4B"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6652CC82" w14:textId="77777777" w:rsidTr="00E93EDF">
        <w:trPr>
          <w:trHeight w:val="312"/>
          <w:jc w:val="center"/>
        </w:trPr>
        <w:tc>
          <w:tcPr>
            <w:tcW w:w="1224"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C827BDA" w14:textId="77777777" w:rsidR="00E93EDF" w:rsidRPr="00E93EDF" w:rsidRDefault="00E93EDF" w:rsidP="00E93EDF">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lang w:val="es-CO"/>
              </w:rPr>
              <w:t xml:space="preserve">Sistema Energético </w:t>
            </w:r>
          </w:p>
        </w:tc>
        <w:tc>
          <w:tcPr>
            <w:tcW w:w="1601" w:type="dxa"/>
            <w:tcBorders>
              <w:top w:val="nil"/>
              <w:left w:val="nil"/>
              <w:bottom w:val="single" w:sz="8" w:space="0" w:color="auto"/>
              <w:right w:val="single" w:sz="8" w:space="0" w:color="auto"/>
            </w:tcBorders>
            <w:shd w:val="clear" w:color="auto" w:fill="auto"/>
            <w:vAlign w:val="center"/>
            <w:hideMark/>
          </w:tcPr>
          <w:p w14:paraId="24D62247"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lang w:val="es-CO"/>
              </w:rPr>
              <w:t xml:space="preserve">Paneles solares </w:t>
            </w:r>
          </w:p>
        </w:tc>
        <w:tc>
          <w:tcPr>
            <w:tcW w:w="188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EDCD97" w14:textId="01523676"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lang w:val="es-CO"/>
              </w:rPr>
              <w:t>523.333</w:t>
            </w:r>
          </w:p>
        </w:tc>
        <w:tc>
          <w:tcPr>
            <w:tcW w:w="1105" w:type="dxa"/>
            <w:vMerge w:val="restart"/>
            <w:tcBorders>
              <w:top w:val="nil"/>
              <w:left w:val="single" w:sz="8" w:space="0" w:color="auto"/>
              <w:bottom w:val="single" w:sz="8" w:space="0" w:color="000000"/>
              <w:right w:val="single" w:sz="8" w:space="0" w:color="auto"/>
            </w:tcBorders>
            <w:shd w:val="clear" w:color="auto" w:fill="auto"/>
            <w:vAlign w:val="center"/>
            <w:hideMark/>
          </w:tcPr>
          <w:p w14:paraId="4EF504DA" w14:textId="77777777"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lang w:val="es-CO"/>
              </w:rPr>
              <w:t>1</w:t>
            </w:r>
          </w:p>
        </w:tc>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C807B9" w14:textId="1A353D62" w:rsidR="00E93EDF" w:rsidRPr="00E93EDF" w:rsidRDefault="00E93EDF" w:rsidP="00A86D01">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lang w:val="es-CO"/>
              </w:rPr>
              <w:t>523.333</w:t>
            </w:r>
          </w:p>
        </w:tc>
        <w:tc>
          <w:tcPr>
            <w:tcW w:w="402" w:type="dxa"/>
            <w:vAlign w:val="center"/>
            <w:hideMark/>
          </w:tcPr>
          <w:p w14:paraId="1CDD0699"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37EDBD6B" w14:textId="77777777" w:rsidTr="00E93EDF">
        <w:trPr>
          <w:trHeight w:val="312"/>
          <w:jc w:val="center"/>
        </w:trPr>
        <w:tc>
          <w:tcPr>
            <w:tcW w:w="1224" w:type="dxa"/>
            <w:vMerge/>
            <w:tcBorders>
              <w:top w:val="single" w:sz="12" w:space="0" w:color="auto"/>
              <w:left w:val="single" w:sz="8" w:space="0" w:color="auto"/>
              <w:bottom w:val="single" w:sz="8" w:space="0" w:color="auto"/>
              <w:right w:val="single" w:sz="8" w:space="0" w:color="auto"/>
            </w:tcBorders>
            <w:vAlign w:val="center"/>
            <w:hideMark/>
          </w:tcPr>
          <w:p w14:paraId="117C8885"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hideMark/>
          </w:tcPr>
          <w:p w14:paraId="718E225E"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lang w:val="es-CO"/>
              </w:rPr>
              <w:t xml:space="preserve">Inversor </w:t>
            </w:r>
          </w:p>
        </w:tc>
        <w:tc>
          <w:tcPr>
            <w:tcW w:w="1888" w:type="dxa"/>
            <w:vMerge/>
            <w:tcBorders>
              <w:top w:val="nil"/>
              <w:left w:val="single" w:sz="8" w:space="0" w:color="auto"/>
              <w:bottom w:val="single" w:sz="8" w:space="0" w:color="000000"/>
              <w:right w:val="single" w:sz="8" w:space="0" w:color="auto"/>
            </w:tcBorders>
            <w:vAlign w:val="center"/>
            <w:hideMark/>
          </w:tcPr>
          <w:p w14:paraId="74C957FF"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105" w:type="dxa"/>
            <w:vMerge/>
            <w:tcBorders>
              <w:top w:val="nil"/>
              <w:left w:val="single" w:sz="8" w:space="0" w:color="auto"/>
              <w:bottom w:val="single" w:sz="8" w:space="0" w:color="000000"/>
              <w:right w:val="single" w:sz="8" w:space="0" w:color="auto"/>
            </w:tcBorders>
            <w:vAlign w:val="center"/>
            <w:hideMark/>
          </w:tcPr>
          <w:p w14:paraId="6B41C88C"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260" w:type="dxa"/>
            <w:vMerge/>
            <w:tcBorders>
              <w:top w:val="nil"/>
              <w:left w:val="single" w:sz="8" w:space="0" w:color="auto"/>
              <w:bottom w:val="single" w:sz="8" w:space="0" w:color="000000"/>
              <w:right w:val="single" w:sz="8" w:space="0" w:color="auto"/>
            </w:tcBorders>
            <w:vAlign w:val="center"/>
            <w:hideMark/>
          </w:tcPr>
          <w:p w14:paraId="55B786E3"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402" w:type="dxa"/>
            <w:vAlign w:val="center"/>
            <w:hideMark/>
          </w:tcPr>
          <w:p w14:paraId="7CBE9F2F"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52FC86FD" w14:textId="77777777" w:rsidTr="00E93EDF">
        <w:trPr>
          <w:trHeight w:val="349"/>
          <w:jc w:val="center"/>
        </w:trPr>
        <w:tc>
          <w:tcPr>
            <w:tcW w:w="1224" w:type="dxa"/>
            <w:vMerge/>
            <w:tcBorders>
              <w:top w:val="single" w:sz="12" w:space="0" w:color="auto"/>
              <w:left w:val="single" w:sz="8" w:space="0" w:color="auto"/>
              <w:bottom w:val="single" w:sz="8" w:space="0" w:color="auto"/>
              <w:right w:val="single" w:sz="8" w:space="0" w:color="auto"/>
            </w:tcBorders>
            <w:vAlign w:val="center"/>
            <w:hideMark/>
          </w:tcPr>
          <w:p w14:paraId="368888B7"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601" w:type="dxa"/>
            <w:tcBorders>
              <w:top w:val="nil"/>
              <w:left w:val="nil"/>
              <w:bottom w:val="single" w:sz="8" w:space="0" w:color="auto"/>
              <w:right w:val="single" w:sz="8" w:space="0" w:color="auto"/>
            </w:tcBorders>
            <w:shd w:val="clear" w:color="auto" w:fill="auto"/>
            <w:vAlign w:val="center"/>
            <w:hideMark/>
          </w:tcPr>
          <w:p w14:paraId="2EF19BF7" w14:textId="77777777" w:rsidR="00E93EDF" w:rsidRPr="00E93EDF" w:rsidRDefault="00E93EDF" w:rsidP="00E93EDF">
            <w:pPr>
              <w:spacing w:after="0" w:line="240" w:lineRule="auto"/>
              <w:rPr>
                <w:rFonts w:eastAsia="Times New Roman" w:cs="Arial"/>
                <w:color w:val="000000"/>
                <w:sz w:val="20"/>
                <w:szCs w:val="20"/>
                <w:lang w:val="es-CO"/>
              </w:rPr>
            </w:pPr>
            <w:r w:rsidRPr="00E93EDF">
              <w:rPr>
                <w:rFonts w:eastAsia="Times New Roman" w:cs="Arial"/>
                <w:color w:val="000000"/>
                <w:sz w:val="20"/>
                <w:szCs w:val="20"/>
                <w:lang w:val="es-CO"/>
              </w:rPr>
              <w:t xml:space="preserve">Elementos de protección </w:t>
            </w:r>
          </w:p>
        </w:tc>
        <w:tc>
          <w:tcPr>
            <w:tcW w:w="1888" w:type="dxa"/>
            <w:vMerge/>
            <w:tcBorders>
              <w:top w:val="nil"/>
              <w:left w:val="single" w:sz="8" w:space="0" w:color="auto"/>
              <w:bottom w:val="single" w:sz="8" w:space="0" w:color="000000"/>
              <w:right w:val="single" w:sz="8" w:space="0" w:color="auto"/>
            </w:tcBorders>
            <w:vAlign w:val="center"/>
            <w:hideMark/>
          </w:tcPr>
          <w:p w14:paraId="05F91126"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105" w:type="dxa"/>
            <w:vMerge/>
            <w:tcBorders>
              <w:top w:val="nil"/>
              <w:left w:val="single" w:sz="8" w:space="0" w:color="auto"/>
              <w:bottom w:val="single" w:sz="8" w:space="0" w:color="000000"/>
              <w:right w:val="single" w:sz="8" w:space="0" w:color="auto"/>
            </w:tcBorders>
            <w:vAlign w:val="center"/>
            <w:hideMark/>
          </w:tcPr>
          <w:p w14:paraId="3F139E0B"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1260" w:type="dxa"/>
            <w:vMerge/>
            <w:tcBorders>
              <w:top w:val="nil"/>
              <w:left w:val="single" w:sz="8" w:space="0" w:color="auto"/>
              <w:bottom w:val="single" w:sz="8" w:space="0" w:color="000000"/>
              <w:right w:val="single" w:sz="8" w:space="0" w:color="auto"/>
            </w:tcBorders>
            <w:vAlign w:val="center"/>
            <w:hideMark/>
          </w:tcPr>
          <w:p w14:paraId="6EA2F185" w14:textId="77777777" w:rsidR="00E93EDF" w:rsidRPr="00E93EDF" w:rsidRDefault="00E93EDF" w:rsidP="00E93EDF">
            <w:pPr>
              <w:spacing w:after="0" w:line="240" w:lineRule="auto"/>
              <w:jc w:val="left"/>
              <w:rPr>
                <w:rFonts w:eastAsia="Times New Roman" w:cs="Arial"/>
                <w:color w:val="000000"/>
                <w:sz w:val="20"/>
                <w:szCs w:val="20"/>
                <w:lang w:val="es-CO"/>
              </w:rPr>
            </w:pPr>
          </w:p>
        </w:tc>
        <w:tc>
          <w:tcPr>
            <w:tcW w:w="402" w:type="dxa"/>
            <w:vAlign w:val="center"/>
            <w:hideMark/>
          </w:tcPr>
          <w:p w14:paraId="7C18803C"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r w:rsidR="00E93EDF" w:rsidRPr="00E93EDF" w14:paraId="3DF65255" w14:textId="77777777" w:rsidTr="00E93EDF">
        <w:trPr>
          <w:trHeight w:val="324"/>
          <w:jc w:val="center"/>
        </w:trPr>
        <w:tc>
          <w:tcPr>
            <w:tcW w:w="1224" w:type="dxa"/>
            <w:tcBorders>
              <w:top w:val="single" w:sz="8" w:space="0" w:color="auto"/>
              <w:left w:val="nil"/>
              <w:bottom w:val="nil"/>
              <w:right w:val="nil"/>
            </w:tcBorders>
            <w:shd w:val="clear" w:color="auto" w:fill="auto"/>
            <w:vAlign w:val="center"/>
            <w:hideMark/>
          </w:tcPr>
          <w:p w14:paraId="3CD3883A" w14:textId="77777777" w:rsidR="00E93EDF" w:rsidRPr="00E93EDF" w:rsidRDefault="00E93EDF" w:rsidP="00E93EDF">
            <w:pPr>
              <w:spacing w:after="0" w:line="240" w:lineRule="auto"/>
              <w:rPr>
                <w:rFonts w:eastAsia="Times New Roman" w:cs="Arial"/>
                <w:color w:val="000000"/>
                <w:sz w:val="20"/>
                <w:szCs w:val="20"/>
                <w:lang w:val="es-CO"/>
              </w:rPr>
            </w:pPr>
          </w:p>
        </w:tc>
        <w:tc>
          <w:tcPr>
            <w:tcW w:w="1601" w:type="dxa"/>
            <w:tcBorders>
              <w:top w:val="nil"/>
              <w:left w:val="single" w:sz="8" w:space="0" w:color="auto"/>
              <w:bottom w:val="single" w:sz="8" w:space="0" w:color="auto"/>
              <w:right w:val="single" w:sz="8" w:space="0" w:color="auto"/>
            </w:tcBorders>
            <w:shd w:val="clear" w:color="auto" w:fill="auto"/>
            <w:vAlign w:val="center"/>
            <w:hideMark/>
          </w:tcPr>
          <w:p w14:paraId="1A1DFDA0" w14:textId="77777777" w:rsidR="00E93EDF" w:rsidRPr="00E93EDF" w:rsidRDefault="00E93EDF" w:rsidP="00E93EDF">
            <w:pPr>
              <w:spacing w:after="0" w:line="240" w:lineRule="auto"/>
              <w:rPr>
                <w:rFonts w:eastAsia="Times New Roman" w:cs="Arial"/>
                <w:b/>
                <w:bCs/>
                <w:color w:val="000000"/>
                <w:sz w:val="20"/>
                <w:szCs w:val="20"/>
                <w:lang w:val="es-CO"/>
              </w:rPr>
            </w:pPr>
            <w:r w:rsidRPr="00E93EDF">
              <w:rPr>
                <w:rFonts w:eastAsia="Times New Roman" w:cs="Arial"/>
                <w:b/>
                <w:bCs/>
                <w:color w:val="000000"/>
                <w:sz w:val="20"/>
                <w:szCs w:val="20"/>
              </w:rPr>
              <w:t>Total</w:t>
            </w:r>
          </w:p>
        </w:tc>
        <w:tc>
          <w:tcPr>
            <w:tcW w:w="1888" w:type="dxa"/>
            <w:tcBorders>
              <w:top w:val="nil"/>
              <w:left w:val="nil"/>
              <w:bottom w:val="single" w:sz="8" w:space="0" w:color="auto"/>
              <w:right w:val="single" w:sz="8" w:space="0" w:color="auto"/>
            </w:tcBorders>
            <w:shd w:val="clear" w:color="auto" w:fill="auto"/>
            <w:vAlign w:val="center"/>
            <w:hideMark/>
          </w:tcPr>
          <w:p w14:paraId="0B97B3D4" w14:textId="7F02ABA7" w:rsidR="00E93EDF" w:rsidRPr="00E93EDF" w:rsidRDefault="00E62290" w:rsidP="00A86D01">
            <w:pPr>
              <w:spacing w:after="0" w:line="240" w:lineRule="auto"/>
              <w:rPr>
                <w:rFonts w:eastAsia="Times New Roman" w:cs="Arial"/>
                <w:color w:val="000000"/>
                <w:sz w:val="20"/>
                <w:szCs w:val="20"/>
                <w:lang w:val="es-CO"/>
              </w:rPr>
            </w:pPr>
            <w:r>
              <w:rPr>
                <w:rFonts w:eastAsia="Times New Roman" w:cs="Arial"/>
                <w:color w:val="000000"/>
                <w:sz w:val="20"/>
                <w:szCs w:val="20"/>
              </w:rPr>
              <w:t>1.212</w:t>
            </w:r>
            <w:r w:rsidR="00E93EDF" w:rsidRPr="00E93EDF">
              <w:rPr>
                <w:rFonts w:eastAsia="Times New Roman" w:cs="Arial"/>
                <w:color w:val="000000"/>
                <w:sz w:val="20"/>
                <w:szCs w:val="20"/>
              </w:rPr>
              <w:t>.</w:t>
            </w:r>
            <w:r>
              <w:rPr>
                <w:rFonts w:eastAsia="Times New Roman" w:cs="Arial"/>
                <w:color w:val="000000"/>
                <w:sz w:val="20"/>
                <w:szCs w:val="20"/>
              </w:rPr>
              <w:t>383</w:t>
            </w:r>
          </w:p>
        </w:tc>
        <w:tc>
          <w:tcPr>
            <w:tcW w:w="1105" w:type="dxa"/>
            <w:tcBorders>
              <w:top w:val="nil"/>
              <w:left w:val="nil"/>
              <w:bottom w:val="single" w:sz="8" w:space="0" w:color="auto"/>
              <w:right w:val="single" w:sz="8" w:space="0" w:color="auto"/>
            </w:tcBorders>
            <w:shd w:val="clear" w:color="auto" w:fill="auto"/>
            <w:vAlign w:val="center"/>
            <w:hideMark/>
          </w:tcPr>
          <w:p w14:paraId="55DA712E" w14:textId="77777777" w:rsidR="00E93EDF" w:rsidRPr="00E93EDF" w:rsidRDefault="00E93EDF" w:rsidP="00E93EDF">
            <w:pPr>
              <w:spacing w:after="0" w:line="240" w:lineRule="auto"/>
              <w:jc w:val="center"/>
              <w:rPr>
                <w:rFonts w:eastAsia="Times New Roman" w:cs="Arial"/>
                <w:color w:val="000000"/>
                <w:sz w:val="20"/>
                <w:szCs w:val="20"/>
                <w:lang w:val="es-CO"/>
              </w:rPr>
            </w:pPr>
            <w:r w:rsidRPr="00E93EDF">
              <w:rPr>
                <w:rFonts w:eastAsia="Times New Roman" w:cs="Arial"/>
                <w:color w:val="000000"/>
                <w:sz w:val="20"/>
                <w:szCs w:val="20"/>
              </w:rPr>
              <w:t>-</w:t>
            </w:r>
          </w:p>
        </w:tc>
        <w:tc>
          <w:tcPr>
            <w:tcW w:w="1260" w:type="dxa"/>
            <w:tcBorders>
              <w:top w:val="nil"/>
              <w:left w:val="nil"/>
              <w:bottom w:val="single" w:sz="8" w:space="0" w:color="auto"/>
              <w:right w:val="single" w:sz="8" w:space="0" w:color="auto"/>
            </w:tcBorders>
            <w:shd w:val="clear" w:color="auto" w:fill="auto"/>
            <w:vAlign w:val="center"/>
            <w:hideMark/>
          </w:tcPr>
          <w:p w14:paraId="3834CF26" w14:textId="5BEF3403" w:rsidR="00E93EDF" w:rsidRPr="00E93EDF" w:rsidRDefault="00E93EDF" w:rsidP="00E93EDF">
            <w:pPr>
              <w:spacing w:after="0" w:line="240" w:lineRule="auto"/>
              <w:jc w:val="center"/>
              <w:rPr>
                <w:rFonts w:eastAsia="Times New Roman" w:cs="Arial"/>
                <w:color w:val="000000"/>
                <w:sz w:val="20"/>
                <w:szCs w:val="20"/>
                <w:lang w:val="es-CO"/>
              </w:rPr>
            </w:pPr>
            <w:bookmarkStart w:id="484" w:name="_Hlk128048943"/>
            <w:r w:rsidRPr="00E93EDF">
              <w:rPr>
                <w:rFonts w:eastAsia="Times New Roman" w:cs="Arial"/>
                <w:color w:val="000000"/>
                <w:sz w:val="20"/>
                <w:szCs w:val="20"/>
              </w:rPr>
              <w:t>1.4</w:t>
            </w:r>
            <w:r w:rsidR="00A86D01">
              <w:rPr>
                <w:rFonts w:eastAsia="Times New Roman" w:cs="Arial"/>
                <w:color w:val="000000"/>
                <w:sz w:val="20"/>
                <w:szCs w:val="20"/>
              </w:rPr>
              <w:t>65</w:t>
            </w:r>
            <w:r w:rsidRPr="00E93EDF">
              <w:rPr>
                <w:rFonts w:eastAsia="Times New Roman" w:cs="Arial"/>
                <w:color w:val="000000"/>
                <w:sz w:val="20"/>
                <w:szCs w:val="20"/>
              </w:rPr>
              <w:t>.233</w:t>
            </w:r>
            <w:bookmarkEnd w:id="484"/>
            <w:r w:rsidRPr="00E93EDF">
              <w:rPr>
                <w:rFonts w:eastAsia="Times New Roman" w:cs="Arial"/>
                <w:color w:val="000000"/>
                <w:sz w:val="20"/>
                <w:szCs w:val="20"/>
              </w:rPr>
              <w:t xml:space="preserve"> </w:t>
            </w:r>
          </w:p>
        </w:tc>
        <w:tc>
          <w:tcPr>
            <w:tcW w:w="402" w:type="dxa"/>
            <w:vAlign w:val="center"/>
            <w:hideMark/>
          </w:tcPr>
          <w:p w14:paraId="5CFBABAF" w14:textId="77777777" w:rsidR="00E93EDF" w:rsidRPr="00E93EDF" w:rsidRDefault="00E93EDF" w:rsidP="00E93EDF">
            <w:pPr>
              <w:spacing w:after="0" w:line="240" w:lineRule="auto"/>
              <w:jc w:val="left"/>
              <w:rPr>
                <w:rFonts w:ascii="Times New Roman" w:eastAsia="Times New Roman" w:hAnsi="Times New Roman" w:cs="Times New Roman"/>
                <w:sz w:val="20"/>
                <w:szCs w:val="20"/>
                <w:lang w:val="es-CO"/>
              </w:rPr>
            </w:pPr>
          </w:p>
        </w:tc>
      </w:tr>
    </w:tbl>
    <w:p w14:paraId="4D0FCFB7" w14:textId="2F8B232B" w:rsidR="006030BA" w:rsidRDefault="00B54023" w:rsidP="00DD375A">
      <w:pPr>
        <w:jc w:val="center"/>
        <w:rPr>
          <w:rFonts w:cs="Arial"/>
          <w:i/>
          <w:iCs/>
          <w:szCs w:val="24"/>
        </w:rPr>
      </w:pPr>
      <w:r>
        <w:rPr>
          <w:rFonts w:cs="Arial"/>
          <w:i/>
          <w:iCs/>
          <w:szCs w:val="24"/>
        </w:rPr>
        <w:t>Fuentes del autor</w:t>
      </w:r>
    </w:p>
    <w:p w14:paraId="07D1066F" w14:textId="77777777" w:rsidR="000911B5" w:rsidRPr="00694E9E" w:rsidRDefault="000911B5" w:rsidP="00DD375A">
      <w:pPr>
        <w:jc w:val="center"/>
        <w:rPr>
          <w:rFonts w:cs="Arial"/>
          <w:i/>
          <w:iCs/>
          <w:szCs w:val="24"/>
        </w:rPr>
      </w:pPr>
    </w:p>
    <w:p w14:paraId="5F6945BE" w14:textId="242CF24D" w:rsidR="008B0AD9" w:rsidRDefault="00E62290" w:rsidP="008B0AD9">
      <w:pPr>
        <w:pStyle w:val="Ttulo3"/>
        <w:numPr>
          <w:ilvl w:val="2"/>
          <w:numId w:val="19"/>
        </w:numPr>
      </w:pPr>
      <w:bookmarkStart w:id="485" w:name="_Toc134790110"/>
      <w:r>
        <w:t>Gastos</w:t>
      </w:r>
      <w:r w:rsidR="0040178B" w:rsidRPr="008B0AD9">
        <w:t xml:space="preserve"> </w:t>
      </w:r>
      <w:r w:rsidR="000911B5">
        <w:t xml:space="preserve">base </w:t>
      </w:r>
      <w:r w:rsidR="007A0077" w:rsidRPr="008B0AD9">
        <w:t>de mantenimiento</w:t>
      </w:r>
      <w:bookmarkStart w:id="486" w:name="_Toc127466259"/>
      <w:bookmarkEnd w:id="485"/>
      <w:r w:rsidR="007A0077" w:rsidRPr="008B0AD9">
        <w:t xml:space="preserve"> </w:t>
      </w:r>
      <w:bookmarkEnd w:id="486"/>
    </w:p>
    <w:p w14:paraId="6B583F33" w14:textId="77777777" w:rsidR="00CB6273" w:rsidRPr="00CB6273" w:rsidRDefault="00CB6273" w:rsidP="00CB6273"/>
    <w:p w14:paraId="76E12633" w14:textId="27CAE645" w:rsidR="00182BAB" w:rsidRDefault="001462A0" w:rsidP="00686467">
      <w:pPr>
        <w:rPr>
          <w:rFonts w:cs="Arial"/>
          <w:szCs w:val="24"/>
        </w:rPr>
      </w:pPr>
      <w:r>
        <w:rPr>
          <w:rFonts w:cs="Arial"/>
          <w:szCs w:val="24"/>
        </w:rPr>
        <w:t xml:space="preserve">Según la guía de mantenimiento </w:t>
      </w:r>
      <w:r w:rsidR="00694E9E">
        <w:rPr>
          <w:rFonts w:cs="Arial"/>
          <w:szCs w:val="24"/>
        </w:rPr>
        <w:t xml:space="preserve">de </w:t>
      </w:r>
      <w:r>
        <w:rPr>
          <w:rFonts w:cs="Arial"/>
          <w:szCs w:val="24"/>
        </w:rPr>
        <w:t xml:space="preserve">sistemas fotovoltaicos implementado por la </w:t>
      </w:r>
      <w:r>
        <w:rPr>
          <w:rFonts w:cs="Arial"/>
          <w:i/>
          <w:iCs/>
          <w:szCs w:val="24"/>
        </w:rPr>
        <w:t xml:space="preserve">Sociedad Alemana de Cooperación internacional </w:t>
      </w:r>
      <w:r w:rsidR="00DD2299">
        <w:rPr>
          <w:rFonts w:cs="Arial"/>
          <w:szCs w:val="24"/>
        </w:rPr>
        <w:t>(GIZ), el mantenimiento se debe realizar dependiendo del contexto operacional, es decir, las condiciones ambientales de la zona</w:t>
      </w:r>
      <w:sdt>
        <w:sdtPr>
          <w:rPr>
            <w:rFonts w:cs="Arial"/>
            <w:szCs w:val="24"/>
          </w:rPr>
          <w:id w:val="-1665626994"/>
          <w:citation/>
        </w:sdtPr>
        <w:sdtContent>
          <w:r w:rsidR="00DD2299">
            <w:rPr>
              <w:rFonts w:cs="Arial"/>
              <w:szCs w:val="24"/>
            </w:rPr>
            <w:fldChar w:fldCharType="begin"/>
          </w:r>
          <w:r w:rsidR="007A5BE5">
            <w:rPr>
              <w:rFonts w:cs="Arial"/>
              <w:szCs w:val="24"/>
              <w:lang w:val="es-CO"/>
            </w:rPr>
            <w:instrText xml:space="preserve">CITATION Asi18 \l 9226 </w:instrText>
          </w:r>
          <w:r w:rsidR="00DD2299">
            <w:rPr>
              <w:rFonts w:cs="Arial"/>
              <w:szCs w:val="24"/>
            </w:rPr>
            <w:fldChar w:fldCharType="separate"/>
          </w:r>
          <w:r w:rsidR="00593FF6">
            <w:rPr>
              <w:rFonts w:cs="Arial"/>
              <w:noProof/>
              <w:szCs w:val="24"/>
              <w:lang w:val="es-CO"/>
            </w:rPr>
            <w:t xml:space="preserve"> </w:t>
          </w:r>
          <w:r w:rsidR="00593FF6" w:rsidRPr="00593FF6">
            <w:rPr>
              <w:rFonts w:cs="Arial"/>
              <w:noProof/>
              <w:szCs w:val="24"/>
              <w:lang w:val="es-CO"/>
            </w:rPr>
            <w:t>[59]</w:t>
          </w:r>
          <w:r w:rsidR="00DD2299">
            <w:rPr>
              <w:rFonts w:cs="Arial"/>
              <w:szCs w:val="24"/>
            </w:rPr>
            <w:fldChar w:fldCharType="end"/>
          </w:r>
        </w:sdtContent>
      </w:sdt>
      <w:r w:rsidR="00DD2299">
        <w:rPr>
          <w:rFonts w:cs="Arial"/>
          <w:szCs w:val="24"/>
        </w:rPr>
        <w:t xml:space="preserve">. </w:t>
      </w:r>
      <w:r w:rsidR="002D3E2D">
        <w:rPr>
          <w:rFonts w:cs="Arial"/>
          <w:szCs w:val="24"/>
        </w:rPr>
        <w:t>Por otra parte, el mantenimiento a los equipos hidráulicos se determinó</w:t>
      </w:r>
      <w:r w:rsidR="005345FD">
        <w:rPr>
          <w:rFonts w:cs="Arial"/>
          <w:szCs w:val="24"/>
        </w:rPr>
        <w:t xml:space="preserve"> a partir de</w:t>
      </w:r>
      <w:r w:rsidR="00686467">
        <w:rPr>
          <w:rFonts w:cs="Arial"/>
          <w:szCs w:val="24"/>
        </w:rPr>
        <w:t xml:space="preserve">l </w:t>
      </w:r>
      <w:r w:rsidR="00686467" w:rsidRPr="00686467">
        <w:rPr>
          <w:rFonts w:cs="Arial"/>
          <w:i/>
          <w:iCs/>
          <w:szCs w:val="24"/>
        </w:rPr>
        <w:t>Manual de operación y mantenimiento de redes de agua potable</w:t>
      </w:r>
      <w:r w:rsidR="00182BAB" w:rsidRPr="00182BAB">
        <w:rPr>
          <w:rFonts w:cs="Arial"/>
          <w:i/>
          <w:iCs/>
          <w:szCs w:val="24"/>
        </w:rPr>
        <w:t xml:space="preserve"> </w:t>
      </w:r>
      <w:sdt>
        <w:sdtPr>
          <w:rPr>
            <w:rFonts w:cs="Arial"/>
            <w:i/>
            <w:iCs/>
            <w:szCs w:val="24"/>
          </w:rPr>
          <w:id w:val="-277639484"/>
          <w:citation/>
        </w:sdtPr>
        <w:sdtContent>
          <w:r w:rsidR="00182BAB">
            <w:rPr>
              <w:rFonts w:cs="Arial"/>
              <w:i/>
              <w:iCs/>
              <w:szCs w:val="24"/>
            </w:rPr>
            <w:fldChar w:fldCharType="begin"/>
          </w:r>
          <w:r w:rsidR="007A5BE5">
            <w:rPr>
              <w:rFonts w:cs="Arial"/>
              <w:i/>
              <w:iCs/>
              <w:szCs w:val="24"/>
              <w:lang w:val="es-CO"/>
            </w:rPr>
            <w:instrText xml:space="preserve">CITATION EMP17 \l 9226 </w:instrText>
          </w:r>
          <w:r w:rsidR="00182BAB">
            <w:rPr>
              <w:rFonts w:cs="Arial"/>
              <w:i/>
              <w:iCs/>
              <w:szCs w:val="24"/>
            </w:rPr>
            <w:fldChar w:fldCharType="separate"/>
          </w:r>
          <w:r w:rsidR="00593FF6" w:rsidRPr="00593FF6">
            <w:rPr>
              <w:rFonts w:cs="Arial"/>
              <w:noProof/>
              <w:szCs w:val="24"/>
              <w:lang w:val="es-CO"/>
            </w:rPr>
            <w:t>[60]</w:t>
          </w:r>
          <w:r w:rsidR="00182BAB">
            <w:rPr>
              <w:rFonts w:cs="Arial"/>
              <w:i/>
              <w:iCs/>
              <w:szCs w:val="24"/>
            </w:rPr>
            <w:fldChar w:fldCharType="end"/>
          </w:r>
        </w:sdtContent>
      </w:sdt>
      <w:r w:rsidR="00686467">
        <w:rPr>
          <w:rFonts w:cs="Arial"/>
          <w:i/>
          <w:iCs/>
          <w:szCs w:val="24"/>
        </w:rPr>
        <w:t>.</w:t>
      </w:r>
      <w:r w:rsidR="00182BAB">
        <w:rPr>
          <w:rFonts w:cs="Arial"/>
          <w:szCs w:val="24"/>
        </w:rPr>
        <w:t xml:space="preserve"> </w:t>
      </w:r>
    </w:p>
    <w:p w14:paraId="05F32D27" w14:textId="5E8EED5D" w:rsidR="00F614B9" w:rsidRDefault="00182BAB" w:rsidP="00686467">
      <w:pPr>
        <w:rPr>
          <w:rFonts w:cs="Arial"/>
          <w:szCs w:val="24"/>
        </w:rPr>
      </w:pPr>
      <w:r>
        <w:rPr>
          <w:rFonts w:cs="Arial"/>
          <w:szCs w:val="24"/>
        </w:rPr>
        <w:t>En la tabla 3</w:t>
      </w:r>
      <w:r w:rsidR="0093129E">
        <w:rPr>
          <w:rFonts w:cs="Arial"/>
          <w:szCs w:val="24"/>
        </w:rPr>
        <w:t>1</w:t>
      </w:r>
      <w:r>
        <w:rPr>
          <w:rFonts w:cs="Arial"/>
          <w:szCs w:val="24"/>
        </w:rPr>
        <w:t xml:space="preserve">, se presentan </w:t>
      </w:r>
      <w:r w:rsidR="00F614B9">
        <w:rPr>
          <w:rFonts w:cs="Arial"/>
          <w:szCs w:val="24"/>
        </w:rPr>
        <w:t>el gasto total de mantenimiento anual con un valor de</w:t>
      </w:r>
      <w:r w:rsidR="00F614B9" w:rsidRPr="00F614B9">
        <w:rPr>
          <w:rFonts w:cs="Arial"/>
          <w:szCs w:val="24"/>
        </w:rPr>
        <w:t xml:space="preserve"> $1.810.567</w:t>
      </w:r>
      <w:r w:rsidR="00F614B9">
        <w:rPr>
          <w:rFonts w:cs="Arial"/>
          <w:szCs w:val="24"/>
        </w:rPr>
        <w:t xml:space="preserve"> COP.</w:t>
      </w:r>
    </w:p>
    <w:p w14:paraId="49A7E59E" w14:textId="4920C1AE" w:rsidR="00F614B9" w:rsidRDefault="00F614B9" w:rsidP="00686467">
      <w:pPr>
        <w:rPr>
          <w:rFonts w:cs="Arial"/>
          <w:szCs w:val="24"/>
        </w:rPr>
      </w:pPr>
    </w:p>
    <w:p w14:paraId="08B2FD8A" w14:textId="55B55BFE" w:rsidR="00F614B9" w:rsidRDefault="00F614B9" w:rsidP="00686467">
      <w:pPr>
        <w:rPr>
          <w:rFonts w:cs="Arial"/>
          <w:szCs w:val="24"/>
        </w:rPr>
      </w:pPr>
    </w:p>
    <w:p w14:paraId="2996F658" w14:textId="1F7543FF" w:rsidR="00F614B9" w:rsidRDefault="00F614B9" w:rsidP="00686467">
      <w:pPr>
        <w:rPr>
          <w:rFonts w:cs="Arial"/>
          <w:szCs w:val="24"/>
        </w:rPr>
      </w:pPr>
    </w:p>
    <w:p w14:paraId="6E298C94" w14:textId="77777777" w:rsidR="00CB6273" w:rsidRDefault="00CB6273" w:rsidP="00686467">
      <w:pPr>
        <w:rPr>
          <w:rFonts w:cs="Arial"/>
          <w:szCs w:val="24"/>
        </w:rPr>
      </w:pPr>
    </w:p>
    <w:p w14:paraId="45615296" w14:textId="53828A1A" w:rsidR="00182BAB" w:rsidRPr="00182BAB" w:rsidRDefault="00182BAB" w:rsidP="00182BAB">
      <w:pPr>
        <w:pStyle w:val="Tabla"/>
      </w:pPr>
      <w:bookmarkStart w:id="487" w:name="_Toc131169910"/>
      <w:bookmarkStart w:id="488" w:name="_Toc134779876"/>
      <w:bookmarkStart w:id="489" w:name="_Toc134780067"/>
      <w:bookmarkStart w:id="490" w:name="_Toc134784941"/>
      <w:bookmarkStart w:id="491" w:name="_Toc136788264"/>
      <w:r>
        <w:lastRenderedPageBreak/>
        <w:t>Gastos de mantenimiento</w:t>
      </w:r>
      <w:bookmarkEnd w:id="487"/>
      <w:bookmarkEnd w:id="488"/>
      <w:bookmarkEnd w:id="489"/>
      <w:bookmarkEnd w:id="490"/>
      <w:bookmarkEnd w:id="491"/>
      <w:r>
        <w:t xml:space="preserve"> </w:t>
      </w:r>
    </w:p>
    <w:tbl>
      <w:tblPr>
        <w:tblW w:w="6465" w:type="dxa"/>
        <w:jc w:val="center"/>
        <w:tblCellMar>
          <w:left w:w="70" w:type="dxa"/>
          <w:right w:w="70" w:type="dxa"/>
        </w:tblCellMar>
        <w:tblLook w:val="04A0" w:firstRow="1" w:lastRow="0" w:firstColumn="1" w:lastColumn="0" w:noHBand="0" w:noVBand="1"/>
      </w:tblPr>
      <w:tblGrid>
        <w:gridCol w:w="1192"/>
        <w:gridCol w:w="1107"/>
        <w:gridCol w:w="1705"/>
        <w:gridCol w:w="1131"/>
        <w:gridCol w:w="1705"/>
        <w:gridCol w:w="146"/>
      </w:tblGrid>
      <w:tr w:rsidR="00F614B9" w:rsidRPr="00431474" w14:paraId="51B8E817" w14:textId="77777777" w:rsidTr="00F614B9">
        <w:trPr>
          <w:gridAfter w:val="1"/>
          <w:wAfter w:w="143" w:type="dxa"/>
          <w:trHeight w:val="969"/>
          <w:jc w:val="center"/>
        </w:trPr>
        <w:tc>
          <w:tcPr>
            <w:tcW w:w="10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F974A8" w14:textId="77777777" w:rsidR="00F614B9" w:rsidRPr="00F614B9" w:rsidRDefault="00F614B9" w:rsidP="00F614B9">
            <w:pPr>
              <w:spacing w:after="0" w:line="240" w:lineRule="auto"/>
              <w:rPr>
                <w:rFonts w:eastAsia="Times New Roman" w:cs="Arial"/>
                <w:b/>
                <w:bCs/>
                <w:color w:val="000000"/>
                <w:sz w:val="22"/>
                <w:lang w:val="es-CO"/>
              </w:rPr>
            </w:pPr>
            <w:r w:rsidRPr="00F614B9">
              <w:rPr>
                <w:rFonts w:eastAsia="Times New Roman" w:cs="Arial"/>
                <w:b/>
                <w:bCs/>
                <w:color w:val="000000"/>
                <w:sz w:val="22"/>
                <w:lang w:val="es-CO"/>
              </w:rPr>
              <w:t xml:space="preserve">Sistema </w:t>
            </w:r>
          </w:p>
        </w:tc>
        <w:tc>
          <w:tcPr>
            <w:tcW w:w="1024" w:type="dxa"/>
            <w:tcBorders>
              <w:top w:val="single" w:sz="8" w:space="0" w:color="auto"/>
              <w:left w:val="nil"/>
              <w:bottom w:val="single" w:sz="8" w:space="0" w:color="auto"/>
              <w:right w:val="single" w:sz="8" w:space="0" w:color="auto"/>
            </w:tcBorders>
            <w:shd w:val="clear" w:color="auto" w:fill="auto"/>
            <w:vAlign w:val="center"/>
            <w:hideMark/>
          </w:tcPr>
          <w:p w14:paraId="22FD3AFB" w14:textId="77777777" w:rsidR="00F614B9" w:rsidRPr="00F614B9" w:rsidRDefault="00F614B9" w:rsidP="00F614B9">
            <w:pPr>
              <w:spacing w:after="0" w:line="240" w:lineRule="auto"/>
              <w:rPr>
                <w:rFonts w:eastAsia="Times New Roman" w:cs="Arial"/>
                <w:b/>
                <w:bCs/>
                <w:color w:val="000000"/>
                <w:sz w:val="22"/>
                <w:lang w:val="es-CO"/>
              </w:rPr>
            </w:pPr>
            <w:r w:rsidRPr="00F614B9">
              <w:rPr>
                <w:rFonts w:eastAsia="Times New Roman" w:cs="Arial"/>
                <w:b/>
                <w:bCs/>
                <w:color w:val="000000"/>
                <w:sz w:val="22"/>
              </w:rPr>
              <w:t xml:space="preserve">Equipo </w:t>
            </w:r>
          </w:p>
        </w:tc>
        <w:tc>
          <w:tcPr>
            <w:tcW w:w="1534" w:type="dxa"/>
            <w:tcBorders>
              <w:top w:val="single" w:sz="8" w:space="0" w:color="auto"/>
              <w:left w:val="nil"/>
              <w:bottom w:val="single" w:sz="8" w:space="0" w:color="auto"/>
              <w:right w:val="single" w:sz="8" w:space="0" w:color="auto"/>
            </w:tcBorders>
            <w:shd w:val="clear" w:color="auto" w:fill="auto"/>
            <w:vAlign w:val="center"/>
            <w:hideMark/>
          </w:tcPr>
          <w:p w14:paraId="67CC82E0" w14:textId="77777777" w:rsidR="00F614B9" w:rsidRPr="00F614B9" w:rsidRDefault="00F614B9" w:rsidP="00F614B9">
            <w:pPr>
              <w:spacing w:after="0" w:line="240" w:lineRule="auto"/>
              <w:jc w:val="left"/>
              <w:rPr>
                <w:rFonts w:eastAsia="Times New Roman" w:cs="Arial"/>
                <w:b/>
                <w:bCs/>
                <w:color w:val="000000"/>
                <w:sz w:val="22"/>
                <w:lang w:val="es-CO"/>
              </w:rPr>
            </w:pPr>
            <w:r w:rsidRPr="00F614B9">
              <w:rPr>
                <w:rFonts w:eastAsia="Times New Roman" w:cs="Arial"/>
                <w:b/>
                <w:bCs/>
                <w:color w:val="000000"/>
                <w:sz w:val="22"/>
              </w:rPr>
              <w:t>Tipo de mantenimiento</w:t>
            </w:r>
          </w:p>
        </w:tc>
        <w:tc>
          <w:tcPr>
            <w:tcW w:w="1025" w:type="dxa"/>
            <w:tcBorders>
              <w:top w:val="single" w:sz="8" w:space="0" w:color="auto"/>
              <w:left w:val="nil"/>
              <w:bottom w:val="single" w:sz="8" w:space="0" w:color="auto"/>
              <w:right w:val="single" w:sz="8" w:space="0" w:color="auto"/>
            </w:tcBorders>
            <w:shd w:val="clear" w:color="auto" w:fill="auto"/>
            <w:vAlign w:val="center"/>
            <w:hideMark/>
          </w:tcPr>
          <w:p w14:paraId="2BC5C775" w14:textId="77777777" w:rsidR="00F614B9" w:rsidRPr="00F614B9" w:rsidRDefault="00F614B9" w:rsidP="00F614B9">
            <w:pPr>
              <w:spacing w:after="0" w:line="240" w:lineRule="auto"/>
              <w:rPr>
                <w:rFonts w:eastAsia="Times New Roman" w:cs="Arial"/>
                <w:b/>
                <w:bCs/>
                <w:color w:val="000000"/>
                <w:sz w:val="22"/>
                <w:lang w:val="es-CO"/>
              </w:rPr>
            </w:pPr>
            <w:r w:rsidRPr="00F614B9">
              <w:rPr>
                <w:rFonts w:eastAsia="Times New Roman" w:cs="Arial"/>
                <w:b/>
                <w:bCs/>
                <w:color w:val="000000"/>
                <w:sz w:val="22"/>
                <w:lang w:val="es-CO"/>
              </w:rPr>
              <w:t>Tiempo</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14:paraId="5D81A58D" w14:textId="77777777" w:rsidR="00F614B9" w:rsidRPr="00F614B9" w:rsidRDefault="00F614B9" w:rsidP="00F614B9">
            <w:pPr>
              <w:spacing w:after="0" w:line="240" w:lineRule="auto"/>
              <w:jc w:val="left"/>
              <w:rPr>
                <w:rFonts w:eastAsia="Times New Roman" w:cs="Arial"/>
                <w:b/>
                <w:bCs/>
                <w:color w:val="000000"/>
                <w:sz w:val="22"/>
                <w:lang w:val="es-CO"/>
              </w:rPr>
            </w:pPr>
            <w:r w:rsidRPr="00F614B9">
              <w:rPr>
                <w:rFonts w:eastAsia="Times New Roman" w:cs="Arial"/>
                <w:b/>
                <w:bCs/>
                <w:color w:val="000000"/>
                <w:sz w:val="22"/>
              </w:rPr>
              <w:t xml:space="preserve">Precio del mantenimiento (COP) </w:t>
            </w:r>
          </w:p>
        </w:tc>
      </w:tr>
      <w:tr w:rsidR="00F614B9" w:rsidRPr="00431474" w14:paraId="4FB34D9F" w14:textId="77777777" w:rsidTr="00F614B9">
        <w:trPr>
          <w:gridAfter w:val="1"/>
          <w:wAfter w:w="143" w:type="dxa"/>
          <w:trHeight w:val="317"/>
          <w:jc w:val="center"/>
        </w:trPr>
        <w:tc>
          <w:tcPr>
            <w:tcW w:w="1077" w:type="dxa"/>
            <w:vMerge w:val="restart"/>
            <w:tcBorders>
              <w:top w:val="nil"/>
              <w:left w:val="single" w:sz="8" w:space="0" w:color="auto"/>
              <w:bottom w:val="single" w:sz="8" w:space="0" w:color="000000"/>
              <w:right w:val="single" w:sz="8" w:space="0" w:color="auto"/>
            </w:tcBorders>
            <w:shd w:val="clear" w:color="auto" w:fill="auto"/>
            <w:vAlign w:val="center"/>
            <w:hideMark/>
          </w:tcPr>
          <w:p w14:paraId="3DAC9A57" w14:textId="7B4C0159"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lang w:val="es-CO"/>
              </w:rPr>
              <w:t xml:space="preserve">Sistema </w:t>
            </w:r>
            <w:r w:rsidRPr="00431474">
              <w:rPr>
                <w:rFonts w:eastAsia="Times New Roman" w:cs="Arial"/>
                <w:color w:val="000000"/>
                <w:sz w:val="22"/>
                <w:lang w:val="es-CO"/>
              </w:rPr>
              <w:t>hidráulico</w:t>
            </w:r>
            <w:r w:rsidRPr="00F614B9">
              <w:rPr>
                <w:rFonts w:eastAsia="Times New Roman" w:cs="Arial"/>
                <w:color w:val="000000"/>
                <w:sz w:val="22"/>
                <w:lang w:val="es-CO"/>
              </w:rPr>
              <w:t xml:space="preserve"> </w:t>
            </w:r>
          </w:p>
        </w:tc>
        <w:tc>
          <w:tcPr>
            <w:tcW w:w="1024" w:type="dxa"/>
            <w:vMerge w:val="restart"/>
            <w:tcBorders>
              <w:top w:val="nil"/>
              <w:left w:val="single" w:sz="8" w:space="0" w:color="auto"/>
              <w:bottom w:val="single" w:sz="8" w:space="0" w:color="000000"/>
              <w:right w:val="single" w:sz="8" w:space="0" w:color="auto"/>
            </w:tcBorders>
            <w:shd w:val="clear" w:color="auto" w:fill="auto"/>
            <w:vAlign w:val="center"/>
            <w:hideMark/>
          </w:tcPr>
          <w:p w14:paraId="21A9C93C"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Bomba centrifuga</w:t>
            </w:r>
          </w:p>
        </w:tc>
        <w:tc>
          <w:tcPr>
            <w:tcW w:w="1534" w:type="dxa"/>
            <w:tcBorders>
              <w:top w:val="nil"/>
              <w:left w:val="nil"/>
              <w:bottom w:val="single" w:sz="8" w:space="0" w:color="auto"/>
              <w:right w:val="single" w:sz="8" w:space="0" w:color="auto"/>
            </w:tcBorders>
            <w:shd w:val="clear" w:color="auto" w:fill="auto"/>
            <w:vAlign w:val="center"/>
            <w:hideMark/>
          </w:tcPr>
          <w:p w14:paraId="0999BD2B"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 xml:space="preserve">Preventivo </w:t>
            </w:r>
          </w:p>
        </w:tc>
        <w:tc>
          <w:tcPr>
            <w:tcW w:w="1025" w:type="dxa"/>
            <w:tcBorders>
              <w:top w:val="nil"/>
              <w:left w:val="nil"/>
              <w:bottom w:val="single" w:sz="8" w:space="0" w:color="auto"/>
              <w:right w:val="single" w:sz="8" w:space="0" w:color="auto"/>
            </w:tcBorders>
            <w:shd w:val="clear" w:color="auto" w:fill="auto"/>
            <w:vAlign w:val="center"/>
            <w:hideMark/>
          </w:tcPr>
          <w:p w14:paraId="69FAE134"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lang w:val="es-CO"/>
              </w:rPr>
              <w:t>Bimestral</w:t>
            </w:r>
          </w:p>
        </w:tc>
        <w:tc>
          <w:tcPr>
            <w:tcW w:w="1662" w:type="dxa"/>
            <w:tcBorders>
              <w:top w:val="nil"/>
              <w:left w:val="nil"/>
              <w:bottom w:val="single" w:sz="8" w:space="0" w:color="auto"/>
              <w:right w:val="single" w:sz="8" w:space="0" w:color="auto"/>
            </w:tcBorders>
            <w:shd w:val="clear" w:color="auto" w:fill="auto"/>
            <w:vAlign w:val="center"/>
            <w:hideMark/>
          </w:tcPr>
          <w:p w14:paraId="589E65C6" w14:textId="77777777" w:rsidR="00F614B9" w:rsidRPr="00F614B9" w:rsidRDefault="00F614B9" w:rsidP="00F614B9">
            <w:pPr>
              <w:spacing w:after="0" w:line="240" w:lineRule="auto"/>
              <w:jc w:val="right"/>
              <w:rPr>
                <w:rFonts w:eastAsia="Times New Roman" w:cs="Arial"/>
                <w:color w:val="000000"/>
                <w:sz w:val="22"/>
                <w:lang w:val="es-CO"/>
              </w:rPr>
            </w:pPr>
            <w:r w:rsidRPr="00F614B9">
              <w:rPr>
                <w:rFonts w:eastAsia="Times New Roman" w:cs="Arial"/>
                <w:color w:val="000000"/>
                <w:sz w:val="22"/>
              </w:rPr>
              <w:t>$ 90.000</w:t>
            </w:r>
          </w:p>
        </w:tc>
      </w:tr>
      <w:tr w:rsidR="00F614B9" w:rsidRPr="00431474" w14:paraId="24E56098" w14:textId="77777777" w:rsidTr="00F614B9">
        <w:trPr>
          <w:gridAfter w:val="1"/>
          <w:wAfter w:w="143" w:type="dxa"/>
          <w:trHeight w:val="625"/>
          <w:jc w:val="center"/>
        </w:trPr>
        <w:tc>
          <w:tcPr>
            <w:tcW w:w="1077" w:type="dxa"/>
            <w:vMerge/>
            <w:tcBorders>
              <w:top w:val="nil"/>
              <w:left w:val="single" w:sz="8" w:space="0" w:color="auto"/>
              <w:bottom w:val="single" w:sz="8" w:space="0" w:color="000000"/>
              <w:right w:val="single" w:sz="8" w:space="0" w:color="auto"/>
            </w:tcBorders>
            <w:vAlign w:val="center"/>
            <w:hideMark/>
          </w:tcPr>
          <w:p w14:paraId="2CB5ADCC"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50D92733"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35C1C34B"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rPr>
              <w:t xml:space="preserve">Correctivo </w:t>
            </w:r>
          </w:p>
        </w:tc>
        <w:tc>
          <w:tcPr>
            <w:tcW w:w="1025" w:type="dxa"/>
            <w:vMerge w:val="restart"/>
            <w:tcBorders>
              <w:top w:val="nil"/>
              <w:left w:val="single" w:sz="8" w:space="0" w:color="auto"/>
              <w:bottom w:val="single" w:sz="8" w:space="0" w:color="000000"/>
              <w:right w:val="single" w:sz="8" w:space="0" w:color="auto"/>
            </w:tcBorders>
            <w:shd w:val="clear" w:color="auto" w:fill="auto"/>
            <w:vAlign w:val="center"/>
            <w:hideMark/>
          </w:tcPr>
          <w:p w14:paraId="656DE012"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Cuando exista falla</w:t>
            </w:r>
          </w:p>
        </w:tc>
        <w:tc>
          <w:tcPr>
            <w:tcW w:w="1662" w:type="dxa"/>
            <w:vMerge w:val="restart"/>
            <w:tcBorders>
              <w:top w:val="nil"/>
              <w:left w:val="single" w:sz="8" w:space="0" w:color="auto"/>
              <w:bottom w:val="single" w:sz="8" w:space="0" w:color="000000"/>
              <w:right w:val="single" w:sz="8" w:space="0" w:color="auto"/>
            </w:tcBorders>
            <w:shd w:val="clear" w:color="auto" w:fill="auto"/>
            <w:vAlign w:val="center"/>
            <w:hideMark/>
          </w:tcPr>
          <w:p w14:paraId="433A0BD9" w14:textId="2DED835C"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rPr>
              <w:t xml:space="preserve">$90.000+ </w:t>
            </w:r>
            <w:r w:rsidR="00431474" w:rsidRPr="00431474">
              <w:rPr>
                <w:rFonts w:eastAsia="Times New Roman" w:cs="Arial"/>
                <w:color w:val="000000"/>
                <w:sz w:val="22"/>
              </w:rPr>
              <w:t>R</w:t>
            </w:r>
            <w:r w:rsidRPr="00F614B9">
              <w:rPr>
                <w:rFonts w:eastAsia="Times New Roman" w:cs="Arial"/>
                <w:color w:val="000000"/>
                <w:sz w:val="22"/>
              </w:rPr>
              <w:t>epuesto</w:t>
            </w:r>
          </w:p>
        </w:tc>
      </w:tr>
      <w:tr w:rsidR="00F614B9" w:rsidRPr="00431474" w14:paraId="7A0C4883" w14:textId="77777777" w:rsidTr="00F614B9">
        <w:trPr>
          <w:trHeight w:val="39"/>
          <w:jc w:val="center"/>
        </w:trPr>
        <w:tc>
          <w:tcPr>
            <w:tcW w:w="1077" w:type="dxa"/>
            <w:vMerge/>
            <w:tcBorders>
              <w:top w:val="nil"/>
              <w:left w:val="single" w:sz="8" w:space="0" w:color="auto"/>
              <w:bottom w:val="single" w:sz="8" w:space="0" w:color="000000"/>
              <w:right w:val="single" w:sz="8" w:space="0" w:color="auto"/>
            </w:tcBorders>
            <w:vAlign w:val="center"/>
            <w:hideMark/>
          </w:tcPr>
          <w:p w14:paraId="0EB77C1E"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302136A8"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vMerge/>
            <w:tcBorders>
              <w:top w:val="nil"/>
              <w:left w:val="single" w:sz="8" w:space="0" w:color="auto"/>
              <w:bottom w:val="single" w:sz="8" w:space="0" w:color="000000"/>
              <w:right w:val="single" w:sz="8" w:space="0" w:color="auto"/>
            </w:tcBorders>
            <w:vAlign w:val="center"/>
            <w:hideMark/>
          </w:tcPr>
          <w:p w14:paraId="053AA7DF" w14:textId="77777777" w:rsidR="00F614B9" w:rsidRPr="00F614B9" w:rsidRDefault="00F614B9" w:rsidP="00F614B9">
            <w:pPr>
              <w:spacing w:after="0" w:line="240" w:lineRule="auto"/>
              <w:jc w:val="left"/>
              <w:rPr>
                <w:rFonts w:eastAsia="Times New Roman" w:cs="Arial"/>
                <w:color w:val="000000"/>
                <w:sz w:val="22"/>
                <w:lang w:val="es-CO"/>
              </w:rPr>
            </w:pPr>
          </w:p>
        </w:tc>
        <w:tc>
          <w:tcPr>
            <w:tcW w:w="1025" w:type="dxa"/>
            <w:vMerge/>
            <w:tcBorders>
              <w:top w:val="nil"/>
              <w:left w:val="single" w:sz="8" w:space="0" w:color="auto"/>
              <w:bottom w:val="single" w:sz="8" w:space="0" w:color="000000"/>
              <w:right w:val="single" w:sz="8" w:space="0" w:color="auto"/>
            </w:tcBorders>
            <w:vAlign w:val="center"/>
            <w:hideMark/>
          </w:tcPr>
          <w:p w14:paraId="3646CB83" w14:textId="77777777" w:rsidR="00F614B9" w:rsidRPr="00F614B9" w:rsidRDefault="00F614B9" w:rsidP="00F614B9">
            <w:pPr>
              <w:spacing w:after="0" w:line="240" w:lineRule="auto"/>
              <w:jc w:val="left"/>
              <w:rPr>
                <w:rFonts w:eastAsia="Times New Roman" w:cs="Arial"/>
                <w:color w:val="000000"/>
                <w:sz w:val="22"/>
                <w:lang w:val="es-CO"/>
              </w:rPr>
            </w:pPr>
          </w:p>
        </w:tc>
        <w:tc>
          <w:tcPr>
            <w:tcW w:w="1662" w:type="dxa"/>
            <w:vMerge/>
            <w:tcBorders>
              <w:top w:val="nil"/>
              <w:left w:val="single" w:sz="8" w:space="0" w:color="auto"/>
              <w:bottom w:val="single" w:sz="8" w:space="0" w:color="000000"/>
              <w:right w:val="single" w:sz="8" w:space="0" w:color="auto"/>
            </w:tcBorders>
            <w:vAlign w:val="center"/>
            <w:hideMark/>
          </w:tcPr>
          <w:p w14:paraId="54FA2E97" w14:textId="77777777" w:rsidR="00F614B9" w:rsidRPr="00F614B9" w:rsidRDefault="00F614B9" w:rsidP="00F614B9">
            <w:pPr>
              <w:spacing w:after="0" w:line="240" w:lineRule="auto"/>
              <w:jc w:val="left"/>
              <w:rPr>
                <w:rFonts w:eastAsia="Times New Roman" w:cs="Arial"/>
                <w:color w:val="000000"/>
                <w:sz w:val="22"/>
                <w:lang w:val="es-CO"/>
              </w:rPr>
            </w:pPr>
          </w:p>
        </w:tc>
        <w:tc>
          <w:tcPr>
            <w:tcW w:w="143" w:type="dxa"/>
            <w:tcBorders>
              <w:top w:val="nil"/>
              <w:left w:val="nil"/>
              <w:bottom w:val="nil"/>
              <w:right w:val="nil"/>
            </w:tcBorders>
            <w:shd w:val="clear" w:color="auto" w:fill="auto"/>
            <w:noWrap/>
            <w:vAlign w:val="bottom"/>
            <w:hideMark/>
          </w:tcPr>
          <w:p w14:paraId="1CDA3412" w14:textId="77777777" w:rsidR="00F614B9" w:rsidRPr="00F614B9" w:rsidRDefault="00F614B9" w:rsidP="00F614B9">
            <w:pPr>
              <w:spacing w:after="0" w:line="240" w:lineRule="auto"/>
              <w:jc w:val="center"/>
              <w:rPr>
                <w:rFonts w:eastAsia="Times New Roman" w:cs="Arial"/>
                <w:color w:val="000000"/>
                <w:sz w:val="22"/>
                <w:lang w:val="es-CO"/>
              </w:rPr>
            </w:pPr>
          </w:p>
        </w:tc>
      </w:tr>
      <w:tr w:rsidR="00F614B9" w:rsidRPr="00431474" w14:paraId="07F51F7E" w14:textId="77777777" w:rsidTr="00F614B9">
        <w:trPr>
          <w:trHeight w:val="511"/>
          <w:jc w:val="center"/>
        </w:trPr>
        <w:tc>
          <w:tcPr>
            <w:tcW w:w="1077" w:type="dxa"/>
            <w:vMerge/>
            <w:tcBorders>
              <w:top w:val="nil"/>
              <w:left w:val="single" w:sz="8" w:space="0" w:color="auto"/>
              <w:bottom w:val="single" w:sz="8" w:space="0" w:color="000000"/>
              <w:right w:val="single" w:sz="8" w:space="0" w:color="auto"/>
            </w:tcBorders>
            <w:vAlign w:val="center"/>
            <w:hideMark/>
          </w:tcPr>
          <w:p w14:paraId="4446CFB6"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tcBorders>
              <w:top w:val="nil"/>
              <w:left w:val="nil"/>
              <w:bottom w:val="single" w:sz="8" w:space="0" w:color="auto"/>
              <w:right w:val="single" w:sz="8" w:space="0" w:color="auto"/>
            </w:tcBorders>
            <w:shd w:val="clear" w:color="auto" w:fill="auto"/>
            <w:vAlign w:val="center"/>
            <w:hideMark/>
          </w:tcPr>
          <w:p w14:paraId="6B9B5859"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Filtro de Carbón Activado</w:t>
            </w:r>
          </w:p>
        </w:tc>
        <w:tc>
          <w:tcPr>
            <w:tcW w:w="1534" w:type="dxa"/>
            <w:tcBorders>
              <w:top w:val="nil"/>
              <w:left w:val="nil"/>
              <w:bottom w:val="single" w:sz="8" w:space="0" w:color="auto"/>
              <w:right w:val="single" w:sz="8" w:space="0" w:color="auto"/>
            </w:tcBorders>
            <w:shd w:val="clear" w:color="auto" w:fill="auto"/>
            <w:vAlign w:val="center"/>
            <w:hideMark/>
          </w:tcPr>
          <w:p w14:paraId="4199495D"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 xml:space="preserve">Preventivo </w:t>
            </w:r>
          </w:p>
        </w:tc>
        <w:tc>
          <w:tcPr>
            <w:tcW w:w="1025" w:type="dxa"/>
            <w:tcBorders>
              <w:top w:val="nil"/>
              <w:left w:val="nil"/>
              <w:bottom w:val="single" w:sz="8" w:space="0" w:color="auto"/>
              <w:right w:val="single" w:sz="8" w:space="0" w:color="auto"/>
            </w:tcBorders>
            <w:shd w:val="clear" w:color="auto" w:fill="auto"/>
            <w:vAlign w:val="center"/>
            <w:hideMark/>
          </w:tcPr>
          <w:p w14:paraId="30A05884" w14:textId="32BEB350" w:rsidR="00F614B9" w:rsidRPr="00F614B9" w:rsidRDefault="00AF7F8A" w:rsidP="00F614B9">
            <w:pPr>
              <w:spacing w:after="0" w:line="240" w:lineRule="auto"/>
              <w:rPr>
                <w:rFonts w:eastAsia="Times New Roman" w:cs="Arial"/>
                <w:color w:val="000000"/>
                <w:sz w:val="22"/>
                <w:lang w:val="es-CO"/>
              </w:rPr>
            </w:pPr>
            <w:r>
              <w:rPr>
                <w:rFonts w:eastAsia="Times New Roman" w:cs="Arial"/>
                <w:color w:val="000000"/>
                <w:sz w:val="22"/>
                <w:lang w:val="es-CO"/>
              </w:rPr>
              <w:t>Semestral</w:t>
            </w:r>
            <w:r w:rsidR="00F614B9" w:rsidRPr="00F614B9">
              <w:rPr>
                <w:rFonts w:eastAsia="Times New Roman" w:cs="Arial"/>
                <w:color w:val="000000"/>
                <w:sz w:val="22"/>
                <w:lang w:val="es-CO"/>
              </w:rPr>
              <w:t xml:space="preserve"> </w:t>
            </w:r>
          </w:p>
        </w:tc>
        <w:tc>
          <w:tcPr>
            <w:tcW w:w="1662" w:type="dxa"/>
            <w:tcBorders>
              <w:top w:val="nil"/>
              <w:left w:val="nil"/>
              <w:bottom w:val="single" w:sz="8" w:space="0" w:color="auto"/>
              <w:right w:val="single" w:sz="8" w:space="0" w:color="auto"/>
            </w:tcBorders>
            <w:shd w:val="clear" w:color="auto" w:fill="auto"/>
            <w:vAlign w:val="center"/>
            <w:hideMark/>
          </w:tcPr>
          <w:p w14:paraId="127090BB" w14:textId="77777777" w:rsidR="00F614B9" w:rsidRPr="00F614B9" w:rsidRDefault="00F614B9" w:rsidP="00F614B9">
            <w:pPr>
              <w:spacing w:after="0" w:line="240" w:lineRule="auto"/>
              <w:jc w:val="right"/>
              <w:rPr>
                <w:rFonts w:eastAsia="Times New Roman" w:cs="Arial"/>
                <w:color w:val="000000"/>
                <w:sz w:val="22"/>
                <w:lang w:val="es-CO"/>
              </w:rPr>
            </w:pPr>
            <w:r w:rsidRPr="00F614B9">
              <w:rPr>
                <w:rFonts w:eastAsia="Times New Roman" w:cs="Arial"/>
                <w:color w:val="000000"/>
                <w:sz w:val="22"/>
              </w:rPr>
              <w:t>$ 90.000</w:t>
            </w:r>
          </w:p>
        </w:tc>
        <w:tc>
          <w:tcPr>
            <w:tcW w:w="143" w:type="dxa"/>
            <w:vAlign w:val="center"/>
            <w:hideMark/>
          </w:tcPr>
          <w:p w14:paraId="036D0212"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14DDE24F" w14:textId="77777777" w:rsidTr="00F614B9">
        <w:trPr>
          <w:trHeight w:val="317"/>
          <w:jc w:val="center"/>
        </w:trPr>
        <w:tc>
          <w:tcPr>
            <w:tcW w:w="1077" w:type="dxa"/>
            <w:vMerge/>
            <w:tcBorders>
              <w:top w:val="nil"/>
              <w:left w:val="single" w:sz="8" w:space="0" w:color="auto"/>
              <w:bottom w:val="single" w:sz="8" w:space="0" w:color="000000"/>
              <w:right w:val="single" w:sz="8" w:space="0" w:color="auto"/>
            </w:tcBorders>
            <w:vAlign w:val="center"/>
            <w:hideMark/>
          </w:tcPr>
          <w:p w14:paraId="61C5EC07"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val="restart"/>
            <w:tcBorders>
              <w:top w:val="nil"/>
              <w:left w:val="single" w:sz="8" w:space="0" w:color="auto"/>
              <w:bottom w:val="single" w:sz="8" w:space="0" w:color="000000"/>
              <w:right w:val="single" w:sz="8" w:space="0" w:color="auto"/>
            </w:tcBorders>
            <w:shd w:val="clear" w:color="auto" w:fill="auto"/>
            <w:vAlign w:val="center"/>
            <w:hideMark/>
          </w:tcPr>
          <w:p w14:paraId="00FCBEC9"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Lampara de Luz U.V</w:t>
            </w:r>
          </w:p>
        </w:tc>
        <w:tc>
          <w:tcPr>
            <w:tcW w:w="1534" w:type="dxa"/>
            <w:tcBorders>
              <w:top w:val="nil"/>
              <w:left w:val="nil"/>
              <w:bottom w:val="single" w:sz="8" w:space="0" w:color="auto"/>
              <w:right w:val="single" w:sz="8" w:space="0" w:color="auto"/>
            </w:tcBorders>
            <w:shd w:val="clear" w:color="auto" w:fill="auto"/>
            <w:vAlign w:val="center"/>
            <w:hideMark/>
          </w:tcPr>
          <w:p w14:paraId="7B2FCA41"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 xml:space="preserve">Preventivo </w:t>
            </w:r>
          </w:p>
        </w:tc>
        <w:tc>
          <w:tcPr>
            <w:tcW w:w="1025" w:type="dxa"/>
            <w:tcBorders>
              <w:top w:val="nil"/>
              <w:left w:val="nil"/>
              <w:bottom w:val="single" w:sz="8" w:space="0" w:color="auto"/>
              <w:right w:val="single" w:sz="8" w:space="0" w:color="auto"/>
            </w:tcBorders>
            <w:shd w:val="clear" w:color="auto" w:fill="auto"/>
            <w:vAlign w:val="center"/>
            <w:hideMark/>
          </w:tcPr>
          <w:p w14:paraId="736F2A61"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lang w:val="es-CO"/>
              </w:rPr>
              <w:t xml:space="preserve">Anual </w:t>
            </w:r>
          </w:p>
        </w:tc>
        <w:tc>
          <w:tcPr>
            <w:tcW w:w="1662" w:type="dxa"/>
            <w:tcBorders>
              <w:top w:val="nil"/>
              <w:left w:val="nil"/>
              <w:bottom w:val="single" w:sz="8" w:space="0" w:color="auto"/>
              <w:right w:val="single" w:sz="8" w:space="0" w:color="auto"/>
            </w:tcBorders>
            <w:shd w:val="clear" w:color="auto" w:fill="auto"/>
            <w:vAlign w:val="center"/>
            <w:hideMark/>
          </w:tcPr>
          <w:p w14:paraId="0AB9BFE8"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rPr>
              <w:t>$433.333 COP</w:t>
            </w:r>
          </w:p>
        </w:tc>
        <w:tc>
          <w:tcPr>
            <w:tcW w:w="143" w:type="dxa"/>
            <w:vAlign w:val="center"/>
            <w:hideMark/>
          </w:tcPr>
          <w:p w14:paraId="1303D3B8"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3D60A770" w14:textId="77777777" w:rsidTr="00F614B9">
        <w:trPr>
          <w:trHeight w:val="625"/>
          <w:jc w:val="center"/>
        </w:trPr>
        <w:tc>
          <w:tcPr>
            <w:tcW w:w="1077" w:type="dxa"/>
            <w:vMerge/>
            <w:tcBorders>
              <w:top w:val="nil"/>
              <w:left w:val="single" w:sz="8" w:space="0" w:color="auto"/>
              <w:bottom w:val="single" w:sz="8" w:space="0" w:color="000000"/>
              <w:right w:val="single" w:sz="8" w:space="0" w:color="auto"/>
            </w:tcBorders>
            <w:vAlign w:val="center"/>
            <w:hideMark/>
          </w:tcPr>
          <w:p w14:paraId="1F3FA779"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68089E54"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2DAEE065"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rPr>
              <w:t>Correctivo</w:t>
            </w:r>
          </w:p>
        </w:tc>
        <w:tc>
          <w:tcPr>
            <w:tcW w:w="1025" w:type="dxa"/>
            <w:vMerge w:val="restart"/>
            <w:tcBorders>
              <w:top w:val="nil"/>
              <w:left w:val="single" w:sz="8" w:space="0" w:color="auto"/>
              <w:bottom w:val="single" w:sz="8" w:space="0" w:color="000000"/>
              <w:right w:val="single" w:sz="8" w:space="0" w:color="auto"/>
            </w:tcBorders>
            <w:shd w:val="clear" w:color="auto" w:fill="auto"/>
            <w:vAlign w:val="center"/>
            <w:hideMark/>
          </w:tcPr>
          <w:p w14:paraId="28E36167"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Cuando exista falla</w:t>
            </w:r>
          </w:p>
        </w:tc>
        <w:tc>
          <w:tcPr>
            <w:tcW w:w="1662" w:type="dxa"/>
            <w:vMerge w:val="restart"/>
            <w:tcBorders>
              <w:top w:val="nil"/>
              <w:left w:val="single" w:sz="8" w:space="0" w:color="auto"/>
              <w:bottom w:val="single" w:sz="8" w:space="0" w:color="000000"/>
              <w:right w:val="single" w:sz="8" w:space="0" w:color="auto"/>
            </w:tcBorders>
            <w:shd w:val="clear" w:color="auto" w:fill="auto"/>
            <w:vAlign w:val="center"/>
            <w:hideMark/>
          </w:tcPr>
          <w:p w14:paraId="361C76AC" w14:textId="4EADBF39"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rPr>
              <w:t xml:space="preserve">$90.000 COP+ </w:t>
            </w:r>
            <w:r w:rsidR="00431474" w:rsidRPr="00431474">
              <w:rPr>
                <w:rFonts w:eastAsia="Times New Roman" w:cs="Arial"/>
                <w:color w:val="000000"/>
                <w:sz w:val="22"/>
              </w:rPr>
              <w:t>R</w:t>
            </w:r>
            <w:r w:rsidRPr="00F614B9">
              <w:rPr>
                <w:rFonts w:eastAsia="Times New Roman" w:cs="Arial"/>
                <w:color w:val="000000"/>
                <w:sz w:val="22"/>
              </w:rPr>
              <w:t>epuesto</w:t>
            </w:r>
          </w:p>
        </w:tc>
        <w:tc>
          <w:tcPr>
            <w:tcW w:w="143" w:type="dxa"/>
            <w:vAlign w:val="center"/>
            <w:hideMark/>
          </w:tcPr>
          <w:p w14:paraId="7D017E8B"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0DE9C01E" w14:textId="77777777" w:rsidTr="00F614B9">
        <w:trPr>
          <w:trHeight w:val="39"/>
          <w:jc w:val="center"/>
        </w:trPr>
        <w:tc>
          <w:tcPr>
            <w:tcW w:w="1077" w:type="dxa"/>
            <w:vMerge/>
            <w:tcBorders>
              <w:top w:val="nil"/>
              <w:left w:val="single" w:sz="8" w:space="0" w:color="auto"/>
              <w:bottom w:val="single" w:sz="8" w:space="0" w:color="000000"/>
              <w:right w:val="single" w:sz="8" w:space="0" w:color="auto"/>
            </w:tcBorders>
            <w:vAlign w:val="center"/>
            <w:hideMark/>
          </w:tcPr>
          <w:p w14:paraId="400440CA"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7E365BB2"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vMerge/>
            <w:tcBorders>
              <w:top w:val="nil"/>
              <w:left w:val="single" w:sz="8" w:space="0" w:color="auto"/>
              <w:bottom w:val="single" w:sz="8" w:space="0" w:color="000000"/>
              <w:right w:val="single" w:sz="8" w:space="0" w:color="auto"/>
            </w:tcBorders>
            <w:vAlign w:val="center"/>
            <w:hideMark/>
          </w:tcPr>
          <w:p w14:paraId="0668C576" w14:textId="77777777" w:rsidR="00F614B9" w:rsidRPr="00F614B9" w:rsidRDefault="00F614B9" w:rsidP="00F614B9">
            <w:pPr>
              <w:spacing w:after="0" w:line="240" w:lineRule="auto"/>
              <w:jc w:val="left"/>
              <w:rPr>
                <w:rFonts w:eastAsia="Times New Roman" w:cs="Arial"/>
                <w:color w:val="000000"/>
                <w:sz w:val="22"/>
                <w:lang w:val="es-CO"/>
              </w:rPr>
            </w:pPr>
          </w:p>
        </w:tc>
        <w:tc>
          <w:tcPr>
            <w:tcW w:w="1025" w:type="dxa"/>
            <w:vMerge/>
            <w:tcBorders>
              <w:top w:val="nil"/>
              <w:left w:val="single" w:sz="8" w:space="0" w:color="auto"/>
              <w:bottom w:val="single" w:sz="8" w:space="0" w:color="000000"/>
              <w:right w:val="single" w:sz="8" w:space="0" w:color="auto"/>
            </w:tcBorders>
            <w:vAlign w:val="center"/>
            <w:hideMark/>
          </w:tcPr>
          <w:p w14:paraId="7C6BF4D7" w14:textId="77777777" w:rsidR="00F614B9" w:rsidRPr="00F614B9" w:rsidRDefault="00F614B9" w:rsidP="00F614B9">
            <w:pPr>
              <w:spacing w:after="0" w:line="240" w:lineRule="auto"/>
              <w:jc w:val="left"/>
              <w:rPr>
                <w:rFonts w:eastAsia="Times New Roman" w:cs="Arial"/>
                <w:color w:val="000000"/>
                <w:sz w:val="22"/>
                <w:lang w:val="es-CO"/>
              </w:rPr>
            </w:pPr>
          </w:p>
        </w:tc>
        <w:tc>
          <w:tcPr>
            <w:tcW w:w="1662" w:type="dxa"/>
            <w:vMerge/>
            <w:tcBorders>
              <w:top w:val="nil"/>
              <w:left w:val="single" w:sz="8" w:space="0" w:color="auto"/>
              <w:bottom w:val="single" w:sz="8" w:space="0" w:color="000000"/>
              <w:right w:val="single" w:sz="8" w:space="0" w:color="auto"/>
            </w:tcBorders>
            <w:vAlign w:val="center"/>
            <w:hideMark/>
          </w:tcPr>
          <w:p w14:paraId="549CC60E" w14:textId="77777777" w:rsidR="00F614B9" w:rsidRPr="00F614B9" w:rsidRDefault="00F614B9" w:rsidP="00F614B9">
            <w:pPr>
              <w:spacing w:after="0" w:line="240" w:lineRule="auto"/>
              <w:jc w:val="left"/>
              <w:rPr>
                <w:rFonts w:eastAsia="Times New Roman" w:cs="Arial"/>
                <w:color w:val="000000"/>
                <w:sz w:val="22"/>
                <w:lang w:val="es-CO"/>
              </w:rPr>
            </w:pPr>
          </w:p>
        </w:tc>
        <w:tc>
          <w:tcPr>
            <w:tcW w:w="143" w:type="dxa"/>
            <w:tcBorders>
              <w:top w:val="nil"/>
              <w:left w:val="nil"/>
              <w:bottom w:val="nil"/>
              <w:right w:val="nil"/>
            </w:tcBorders>
            <w:shd w:val="clear" w:color="auto" w:fill="auto"/>
            <w:noWrap/>
            <w:vAlign w:val="bottom"/>
            <w:hideMark/>
          </w:tcPr>
          <w:p w14:paraId="1D66DAEF" w14:textId="77777777" w:rsidR="00F614B9" w:rsidRPr="00F614B9" w:rsidRDefault="00F614B9" w:rsidP="00F614B9">
            <w:pPr>
              <w:spacing w:after="0" w:line="240" w:lineRule="auto"/>
              <w:jc w:val="center"/>
              <w:rPr>
                <w:rFonts w:eastAsia="Times New Roman" w:cs="Arial"/>
                <w:color w:val="000000"/>
                <w:sz w:val="22"/>
                <w:lang w:val="es-CO"/>
              </w:rPr>
            </w:pPr>
          </w:p>
        </w:tc>
      </w:tr>
      <w:tr w:rsidR="00F614B9" w:rsidRPr="00431474" w14:paraId="01E361A7" w14:textId="77777777" w:rsidTr="00F614B9">
        <w:trPr>
          <w:trHeight w:val="43"/>
          <w:jc w:val="center"/>
        </w:trPr>
        <w:tc>
          <w:tcPr>
            <w:tcW w:w="1077" w:type="dxa"/>
            <w:vMerge w:val="restart"/>
            <w:tcBorders>
              <w:top w:val="nil"/>
              <w:left w:val="single" w:sz="8" w:space="0" w:color="auto"/>
              <w:bottom w:val="single" w:sz="8" w:space="0" w:color="000000"/>
              <w:right w:val="single" w:sz="8" w:space="0" w:color="auto"/>
            </w:tcBorders>
            <w:shd w:val="clear" w:color="auto" w:fill="auto"/>
            <w:vAlign w:val="center"/>
            <w:hideMark/>
          </w:tcPr>
          <w:p w14:paraId="5B7C08B4" w14:textId="77777777"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lang w:val="es-CO"/>
              </w:rPr>
              <w:t>Sistema Energético</w:t>
            </w:r>
          </w:p>
        </w:tc>
        <w:tc>
          <w:tcPr>
            <w:tcW w:w="1024" w:type="dxa"/>
            <w:vMerge w:val="restart"/>
            <w:tcBorders>
              <w:top w:val="nil"/>
              <w:left w:val="single" w:sz="8" w:space="0" w:color="auto"/>
              <w:bottom w:val="single" w:sz="8" w:space="0" w:color="000000"/>
              <w:right w:val="single" w:sz="8" w:space="0" w:color="auto"/>
            </w:tcBorders>
            <w:shd w:val="clear" w:color="auto" w:fill="auto"/>
            <w:vAlign w:val="center"/>
            <w:hideMark/>
          </w:tcPr>
          <w:p w14:paraId="4066B802" w14:textId="77777777"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lang w:val="es-CO"/>
              </w:rPr>
              <w:t xml:space="preserve">Paneles solares </w:t>
            </w:r>
          </w:p>
        </w:tc>
        <w:tc>
          <w:tcPr>
            <w:tcW w:w="1534" w:type="dxa"/>
            <w:tcBorders>
              <w:top w:val="nil"/>
              <w:left w:val="nil"/>
              <w:bottom w:val="single" w:sz="8" w:space="0" w:color="auto"/>
              <w:right w:val="single" w:sz="8" w:space="0" w:color="auto"/>
            </w:tcBorders>
            <w:shd w:val="clear" w:color="auto" w:fill="auto"/>
            <w:vAlign w:val="center"/>
            <w:hideMark/>
          </w:tcPr>
          <w:p w14:paraId="3FADFDAB"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lang w:val="es-CO"/>
              </w:rPr>
              <w:t xml:space="preserve">Preventivo </w:t>
            </w:r>
          </w:p>
        </w:tc>
        <w:tc>
          <w:tcPr>
            <w:tcW w:w="1025" w:type="dxa"/>
            <w:tcBorders>
              <w:top w:val="nil"/>
              <w:left w:val="nil"/>
              <w:bottom w:val="single" w:sz="8" w:space="0" w:color="auto"/>
              <w:right w:val="single" w:sz="8" w:space="0" w:color="auto"/>
            </w:tcBorders>
            <w:shd w:val="clear" w:color="auto" w:fill="auto"/>
            <w:vAlign w:val="center"/>
            <w:hideMark/>
          </w:tcPr>
          <w:p w14:paraId="10E953E7" w14:textId="77777777" w:rsidR="00F614B9" w:rsidRPr="00F614B9" w:rsidRDefault="00F614B9" w:rsidP="00F614B9">
            <w:pPr>
              <w:spacing w:after="0" w:line="240" w:lineRule="auto"/>
              <w:rPr>
                <w:rFonts w:eastAsia="Times New Roman" w:cs="Arial"/>
                <w:color w:val="000000"/>
                <w:sz w:val="22"/>
                <w:lang w:val="es-CO"/>
              </w:rPr>
            </w:pPr>
            <w:r w:rsidRPr="00F614B9">
              <w:rPr>
                <w:rFonts w:eastAsia="Times New Roman" w:cs="Arial"/>
                <w:color w:val="000000"/>
                <w:sz w:val="22"/>
                <w:lang w:val="es-CO"/>
              </w:rPr>
              <w:t xml:space="preserve">Quincenal </w:t>
            </w:r>
          </w:p>
        </w:tc>
        <w:tc>
          <w:tcPr>
            <w:tcW w:w="1662" w:type="dxa"/>
            <w:tcBorders>
              <w:top w:val="nil"/>
              <w:left w:val="nil"/>
              <w:bottom w:val="single" w:sz="8" w:space="0" w:color="auto"/>
              <w:right w:val="single" w:sz="8" w:space="0" w:color="auto"/>
            </w:tcBorders>
            <w:shd w:val="clear" w:color="auto" w:fill="auto"/>
            <w:vAlign w:val="center"/>
            <w:hideMark/>
          </w:tcPr>
          <w:p w14:paraId="62448308" w14:textId="77777777" w:rsidR="00F614B9" w:rsidRPr="00F614B9" w:rsidRDefault="00F614B9" w:rsidP="00F614B9">
            <w:pPr>
              <w:spacing w:after="0" w:line="240" w:lineRule="auto"/>
              <w:jc w:val="right"/>
              <w:rPr>
                <w:rFonts w:eastAsia="Times New Roman" w:cs="Arial"/>
                <w:color w:val="000000"/>
                <w:sz w:val="22"/>
                <w:lang w:val="es-CO"/>
              </w:rPr>
            </w:pPr>
            <w:r w:rsidRPr="00F614B9">
              <w:rPr>
                <w:rFonts w:eastAsia="Times New Roman" w:cs="Arial"/>
                <w:color w:val="000000"/>
                <w:sz w:val="22"/>
                <w:lang w:val="es-CO"/>
              </w:rPr>
              <w:t xml:space="preserve"> $              60.568 </w:t>
            </w:r>
          </w:p>
        </w:tc>
        <w:tc>
          <w:tcPr>
            <w:tcW w:w="143" w:type="dxa"/>
            <w:vAlign w:val="center"/>
            <w:hideMark/>
          </w:tcPr>
          <w:p w14:paraId="7963B9FF"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45F1CEF0" w14:textId="77777777" w:rsidTr="00F614B9">
        <w:trPr>
          <w:trHeight w:val="219"/>
          <w:jc w:val="center"/>
        </w:trPr>
        <w:tc>
          <w:tcPr>
            <w:tcW w:w="1077" w:type="dxa"/>
            <w:vMerge/>
            <w:tcBorders>
              <w:top w:val="nil"/>
              <w:left w:val="single" w:sz="8" w:space="0" w:color="auto"/>
              <w:bottom w:val="single" w:sz="8" w:space="0" w:color="000000"/>
              <w:right w:val="single" w:sz="8" w:space="0" w:color="auto"/>
            </w:tcBorders>
            <w:vAlign w:val="center"/>
            <w:hideMark/>
          </w:tcPr>
          <w:p w14:paraId="0B25FA72"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4B05926D"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tcBorders>
              <w:top w:val="nil"/>
              <w:left w:val="nil"/>
              <w:bottom w:val="single" w:sz="8" w:space="0" w:color="auto"/>
              <w:right w:val="single" w:sz="8" w:space="0" w:color="auto"/>
            </w:tcBorders>
            <w:shd w:val="clear" w:color="auto" w:fill="auto"/>
            <w:vAlign w:val="center"/>
            <w:hideMark/>
          </w:tcPr>
          <w:p w14:paraId="2FCF341C"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rPr>
              <w:t>Correctivo</w:t>
            </w:r>
          </w:p>
        </w:tc>
        <w:tc>
          <w:tcPr>
            <w:tcW w:w="1025" w:type="dxa"/>
            <w:tcBorders>
              <w:top w:val="nil"/>
              <w:left w:val="nil"/>
              <w:bottom w:val="single" w:sz="8" w:space="0" w:color="auto"/>
              <w:right w:val="single" w:sz="8" w:space="0" w:color="auto"/>
            </w:tcBorders>
            <w:shd w:val="clear" w:color="auto" w:fill="auto"/>
            <w:vAlign w:val="center"/>
            <w:hideMark/>
          </w:tcPr>
          <w:p w14:paraId="3B0EDC88"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Cuando exista falla</w:t>
            </w:r>
          </w:p>
        </w:tc>
        <w:tc>
          <w:tcPr>
            <w:tcW w:w="1662" w:type="dxa"/>
            <w:tcBorders>
              <w:top w:val="nil"/>
              <w:left w:val="nil"/>
              <w:bottom w:val="single" w:sz="8" w:space="0" w:color="auto"/>
              <w:right w:val="single" w:sz="8" w:space="0" w:color="auto"/>
            </w:tcBorders>
            <w:shd w:val="clear" w:color="auto" w:fill="auto"/>
            <w:vAlign w:val="center"/>
            <w:hideMark/>
          </w:tcPr>
          <w:p w14:paraId="442F1663"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$ 433.333 + Repuesto</w:t>
            </w:r>
          </w:p>
        </w:tc>
        <w:tc>
          <w:tcPr>
            <w:tcW w:w="143" w:type="dxa"/>
            <w:vAlign w:val="center"/>
            <w:hideMark/>
          </w:tcPr>
          <w:p w14:paraId="5D7AAAA8"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1A382F79" w14:textId="77777777" w:rsidTr="00F614B9">
        <w:trPr>
          <w:trHeight w:val="171"/>
          <w:jc w:val="center"/>
        </w:trPr>
        <w:tc>
          <w:tcPr>
            <w:tcW w:w="1077" w:type="dxa"/>
            <w:vMerge/>
            <w:tcBorders>
              <w:top w:val="nil"/>
              <w:left w:val="single" w:sz="8" w:space="0" w:color="auto"/>
              <w:bottom w:val="single" w:sz="8" w:space="0" w:color="000000"/>
              <w:right w:val="single" w:sz="8" w:space="0" w:color="auto"/>
            </w:tcBorders>
            <w:vAlign w:val="center"/>
            <w:hideMark/>
          </w:tcPr>
          <w:p w14:paraId="689CBA35"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val="restart"/>
            <w:tcBorders>
              <w:top w:val="nil"/>
              <w:left w:val="single" w:sz="8" w:space="0" w:color="auto"/>
              <w:bottom w:val="single" w:sz="8" w:space="0" w:color="000000"/>
              <w:right w:val="single" w:sz="8" w:space="0" w:color="auto"/>
            </w:tcBorders>
            <w:shd w:val="clear" w:color="auto" w:fill="auto"/>
            <w:vAlign w:val="center"/>
            <w:hideMark/>
          </w:tcPr>
          <w:p w14:paraId="5FA0681B" w14:textId="77777777"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lang w:val="es-CO"/>
              </w:rPr>
              <w:t xml:space="preserve">Inversor </w:t>
            </w:r>
          </w:p>
        </w:tc>
        <w:tc>
          <w:tcPr>
            <w:tcW w:w="1534" w:type="dxa"/>
            <w:tcBorders>
              <w:top w:val="nil"/>
              <w:left w:val="nil"/>
              <w:bottom w:val="single" w:sz="8" w:space="0" w:color="auto"/>
              <w:right w:val="single" w:sz="8" w:space="0" w:color="auto"/>
            </w:tcBorders>
            <w:shd w:val="clear" w:color="auto" w:fill="auto"/>
            <w:vAlign w:val="center"/>
            <w:hideMark/>
          </w:tcPr>
          <w:p w14:paraId="27C6C062"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 xml:space="preserve">Preventivo </w:t>
            </w:r>
          </w:p>
        </w:tc>
        <w:tc>
          <w:tcPr>
            <w:tcW w:w="1025" w:type="dxa"/>
            <w:tcBorders>
              <w:top w:val="nil"/>
              <w:left w:val="nil"/>
              <w:bottom w:val="single" w:sz="8" w:space="0" w:color="auto"/>
              <w:right w:val="single" w:sz="8" w:space="0" w:color="auto"/>
            </w:tcBorders>
            <w:shd w:val="clear" w:color="auto" w:fill="auto"/>
            <w:vAlign w:val="center"/>
            <w:hideMark/>
          </w:tcPr>
          <w:p w14:paraId="0ECF2AA6"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Semestral</w:t>
            </w:r>
          </w:p>
        </w:tc>
        <w:tc>
          <w:tcPr>
            <w:tcW w:w="1662" w:type="dxa"/>
            <w:tcBorders>
              <w:top w:val="nil"/>
              <w:left w:val="nil"/>
              <w:bottom w:val="single" w:sz="8" w:space="0" w:color="auto"/>
              <w:right w:val="single" w:sz="8" w:space="0" w:color="auto"/>
            </w:tcBorders>
            <w:shd w:val="clear" w:color="auto" w:fill="auto"/>
            <w:vAlign w:val="center"/>
            <w:hideMark/>
          </w:tcPr>
          <w:p w14:paraId="3CA3DAE0" w14:textId="77777777" w:rsidR="00F614B9" w:rsidRPr="00F614B9" w:rsidRDefault="00F614B9" w:rsidP="00F614B9">
            <w:pPr>
              <w:spacing w:after="0" w:line="240" w:lineRule="auto"/>
              <w:jc w:val="right"/>
              <w:rPr>
                <w:rFonts w:eastAsia="Times New Roman" w:cs="Arial"/>
                <w:color w:val="000000"/>
                <w:sz w:val="22"/>
                <w:lang w:val="es-CO"/>
              </w:rPr>
            </w:pPr>
            <w:r w:rsidRPr="00F614B9">
              <w:rPr>
                <w:rFonts w:eastAsia="Times New Roman" w:cs="Arial"/>
                <w:color w:val="000000"/>
                <w:sz w:val="22"/>
                <w:lang w:val="es-CO"/>
              </w:rPr>
              <w:t>$ 90.000</w:t>
            </w:r>
          </w:p>
        </w:tc>
        <w:tc>
          <w:tcPr>
            <w:tcW w:w="143" w:type="dxa"/>
            <w:vAlign w:val="center"/>
            <w:hideMark/>
          </w:tcPr>
          <w:p w14:paraId="7510A288"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201B87D1" w14:textId="77777777" w:rsidTr="00F614B9">
        <w:trPr>
          <w:trHeight w:val="57"/>
          <w:jc w:val="center"/>
        </w:trPr>
        <w:tc>
          <w:tcPr>
            <w:tcW w:w="1077" w:type="dxa"/>
            <w:vMerge/>
            <w:tcBorders>
              <w:top w:val="nil"/>
              <w:left w:val="single" w:sz="8" w:space="0" w:color="auto"/>
              <w:bottom w:val="single" w:sz="8" w:space="0" w:color="000000"/>
              <w:right w:val="single" w:sz="8" w:space="0" w:color="auto"/>
            </w:tcBorders>
            <w:vAlign w:val="center"/>
            <w:hideMark/>
          </w:tcPr>
          <w:p w14:paraId="7881F65E"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vMerge/>
            <w:tcBorders>
              <w:top w:val="nil"/>
              <w:left w:val="single" w:sz="8" w:space="0" w:color="auto"/>
              <w:bottom w:val="single" w:sz="8" w:space="0" w:color="000000"/>
              <w:right w:val="single" w:sz="8" w:space="0" w:color="auto"/>
            </w:tcBorders>
            <w:vAlign w:val="center"/>
            <w:hideMark/>
          </w:tcPr>
          <w:p w14:paraId="2CD563F1" w14:textId="77777777" w:rsidR="00F614B9" w:rsidRPr="00F614B9" w:rsidRDefault="00F614B9" w:rsidP="00F614B9">
            <w:pPr>
              <w:spacing w:after="0" w:line="240" w:lineRule="auto"/>
              <w:jc w:val="left"/>
              <w:rPr>
                <w:rFonts w:eastAsia="Times New Roman" w:cs="Arial"/>
                <w:color w:val="000000"/>
                <w:sz w:val="22"/>
                <w:lang w:val="es-CO"/>
              </w:rPr>
            </w:pPr>
          </w:p>
        </w:tc>
        <w:tc>
          <w:tcPr>
            <w:tcW w:w="1534" w:type="dxa"/>
            <w:tcBorders>
              <w:top w:val="nil"/>
              <w:left w:val="nil"/>
              <w:bottom w:val="single" w:sz="8" w:space="0" w:color="auto"/>
              <w:right w:val="single" w:sz="8" w:space="0" w:color="auto"/>
            </w:tcBorders>
            <w:shd w:val="clear" w:color="auto" w:fill="auto"/>
            <w:vAlign w:val="center"/>
            <w:hideMark/>
          </w:tcPr>
          <w:p w14:paraId="1167EEB1"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rPr>
              <w:t>Correctivo</w:t>
            </w:r>
          </w:p>
        </w:tc>
        <w:tc>
          <w:tcPr>
            <w:tcW w:w="1025" w:type="dxa"/>
            <w:tcBorders>
              <w:top w:val="nil"/>
              <w:left w:val="nil"/>
              <w:bottom w:val="single" w:sz="8" w:space="0" w:color="auto"/>
              <w:right w:val="single" w:sz="8" w:space="0" w:color="auto"/>
            </w:tcBorders>
            <w:shd w:val="clear" w:color="auto" w:fill="auto"/>
            <w:vAlign w:val="center"/>
            <w:hideMark/>
          </w:tcPr>
          <w:p w14:paraId="5B3CC37B"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Cuando exista falla</w:t>
            </w:r>
          </w:p>
        </w:tc>
        <w:tc>
          <w:tcPr>
            <w:tcW w:w="1662" w:type="dxa"/>
            <w:tcBorders>
              <w:top w:val="nil"/>
              <w:left w:val="nil"/>
              <w:bottom w:val="single" w:sz="8" w:space="0" w:color="auto"/>
              <w:right w:val="single" w:sz="8" w:space="0" w:color="auto"/>
            </w:tcBorders>
            <w:shd w:val="clear" w:color="auto" w:fill="auto"/>
            <w:vAlign w:val="center"/>
            <w:hideMark/>
          </w:tcPr>
          <w:p w14:paraId="452434F4" w14:textId="77777777" w:rsidR="00F614B9" w:rsidRPr="00F614B9" w:rsidRDefault="00F614B9" w:rsidP="00F614B9">
            <w:pPr>
              <w:spacing w:after="0" w:line="240" w:lineRule="auto"/>
              <w:jc w:val="left"/>
              <w:rPr>
                <w:rFonts w:eastAsia="Times New Roman" w:cs="Arial"/>
                <w:color w:val="000000"/>
                <w:sz w:val="22"/>
                <w:lang w:val="es-CO"/>
              </w:rPr>
            </w:pPr>
            <w:r w:rsidRPr="00F614B9">
              <w:rPr>
                <w:rFonts w:eastAsia="Times New Roman" w:cs="Arial"/>
                <w:color w:val="000000"/>
                <w:sz w:val="22"/>
                <w:lang w:val="es-CO"/>
              </w:rPr>
              <w:t>$ 433.333 + Repuesto</w:t>
            </w:r>
          </w:p>
        </w:tc>
        <w:tc>
          <w:tcPr>
            <w:tcW w:w="143" w:type="dxa"/>
            <w:vAlign w:val="center"/>
            <w:hideMark/>
          </w:tcPr>
          <w:p w14:paraId="1910445E"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r w:rsidR="00F614B9" w:rsidRPr="00431474" w14:paraId="484F78D0" w14:textId="77777777" w:rsidTr="00F614B9">
        <w:trPr>
          <w:trHeight w:val="330"/>
          <w:jc w:val="center"/>
        </w:trPr>
        <w:tc>
          <w:tcPr>
            <w:tcW w:w="1077" w:type="dxa"/>
            <w:tcBorders>
              <w:top w:val="nil"/>
              <w:left w:val="nil"/>
              <w:bottom w:val="nil"/>
              <w:right w:val="nil"/>
            </w:tcBorders>
            <w:shd w:val="clear" w:color="auto" w:fill="auto"/>
            <w:noWrap/>
            <w:vAlign w:val="bottom"/>
            <w:hideMark/>
          </w:tcPr>
          <w:p w14:paraId="5B362335" w14:textId="77777777" w:rsidR="00F614B9" w:rsidRPr="00F614B9" w:rsidRDefault="00F614B9" w:rsidP="00F614B9">
            <w:pPr>
              <w:spacing w:after="0" w:line="240" w:lineRule="auto"/>
              <w:jc w:val="left"/>
              <w:rPr>
                <w:rFonts w:eastAsia="Times New Roman" w:cs="Arial"/>
                <w:color w:val="000000"/>
                <w:sz w:val="22"/>
                <w:lang w:val="es-CO"/>
              </w:rPr>
            </w:pPr>
          </w:p>
        </w:tc>
        <w:tc>
          <w:tcPr>
            <w:tcW w:w="1024" w:type="dxa"/>
            <w:tcBorders>
              <w:top w:val="nil"/>
              <w:left w:val="nil"/>
              <w:bottom w:val="nil"/>
              <w:right w:val="nil"/>
            </w:tcBorders>
            <w:shd w:val="clear" w:color="auto" w:fill="auto"/>
            <w:vAlign w:val="center"/>
            <w:hideMark/>
          </w:tcPr>
          <w:p w14:paraId="46F190A1"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c>
          <w:tcPr>
            <w:tcW w:w="1534" w:type="dxa"/>
            <w:tcBorders>
              <w:top w:val="nil"/>
              <w:left w:val="nil"/>
              <w:bottom w:val="nil"/>
              <w:right w:val="nil"/>
            </w:tcBorders>
            <w:shd w:val="clear" w:color="auto" w:fill="auto"/>
            <w:vAlign w:val="center"/>
            <w:hideMark/>
          </w:tcPr>
          <w:p w14:paraId="3C464B4D" w14:textId="77777777" w:rsidR="00F614B9" w:rsidRPr="00F614B9" w:rsidRDefault="00F614B9" w:rsidP="00F614B9">
            <w:pPr>
              <w:spacing w:after="0" w:line="240" w:lineRule="auto"/>
              <w:rPr>
                <w:rFonts w:ascii="Times New Roman" w:eastAsia="Times New Roman" w:hAnsi="Times New Roman" w:cs="Times New Roman"/>
                <w:sz w:val="22"/>
                <w:lang w:val="es-CO"/>
              </w:rPr>
            </w:pPr>
          </w:p>
        </w:tc>
        <w:tc>
          <w:tcPr>
            <w:tcW w:w="1025" w:type="dxa"/>
            <w:tcBorders>
              <w:top w:val="nil"/>
              <w:left w:val="single" w:sz="8" w:space="0" w:color="auto"/>
              <w:bottom w:val="single" w:sz="8" w:space="0" w:color="auto"/>
              <w:right w:val="single" w:sz="8" w:space="0" w:color="auto"/>
            </w:tcBorders>
            <w:shd w:val="clear" w:color="auto" w:fill="auto"/>
            <w:vAlign w:val="center"/>
            <w:hideMark/>
          </w:tcPr>
          <w:p w14:paraId="6FC3A881" w14:textId="77777777" w:rsidR="00F614B9" w:rsidRPr="00F614B9" w:rsidRDefault="00F614B9" w:rsidP="00F614B9">
            <w:pPr>
              <w:spacing w:after="0" w:line="240" w:lineRule="auto"/>
              <w:jc w:val="center"/>
              <w:rPr>
                <w:rFonts w:eastAsia="Times New Roman" w:cs="Arial"/>
                <w:b/>
                <w:bCs/>
                <w:color w:val="000000"/>
                <w:sz w:val="22"/>
                <w:lang w:val="es-CO"/>
              </w:rPr>
            </w:pPr>
            <w:r w:rsidRPr="00F614B9">
              <w:rPr>
                <w:rFonts w:eastAsia="Times New Roman" w:cs="Arial"/>
                <w:b/>
                <w:bCs/>
                <w:color w:val="000000"/>
                <w:sz w:val="22"/>
              </w:rPr>
              <w:t xml:space="preserve">Total </w:t>
            </w:r>
          </w:p>
        </w:tc>
        <w:tc>
          <w:tcPr>
            <w:tcW w:w="1662" w:type="dxa"/>
            <w:tcBorders>
              <w:top w:val="nil"/>
              <w:left w:val="nil"/>
              <w:bottom w:val="single" w:sz="8" w:space="0" w:color="auto"/>
              <w:right w:val="single" w:sz="8" w:space="0" w:color="auto"/>
            </w:tcBorders>
            <w:shd w:val="clear" w:color="auto" w:fill="auto"/>
            <w:vAlign w:val="center"/>
            <w:hideMark/>
          </w:tcPr>
          <w:p w14:paraId="40244D68" w14:textId="2DAA253E" w:rsidR="00F614B9" w:rsidRPr="00F614B9" w:rsidRDefault="00F614B9" w:rsidP="00F614B9">
            <w:pPr>
              <w:spacing w:after="0" w:line="240" w:lineRule="auto"/>
              <w:jc w:val="center"/>
              <w:rPr>
                <w:rFonts w:eastAsia="Times New Roman" w:cs="Arial"/>
                <w:color w:val="000000"/>
                <w:sz w:val="22"/>
                <w:lang w:val="es-CO"/>
              </w:rPr>
            </w:pPr>
            <w:r w:rsidRPr="00F614B9">
              <w:rPr>
                <w:rFonts w:eastAsia="Times New Roman" w:cs="Arial"/>
                <w:color w:val="000000"/>
                <w:sz w:val="22"/>
                <w:lang w:val="es-CO"/>
              </w:rPr>
              <w:t xml:space="preserve"> $    1.810.567 </w:t>
            </w:r>
          </w:p>
        </w:tc>
        <w:tc>
          <w:tcPr>
            <w:tcW w:w="143" w:type="dxa"/>
            <w:vAlign w:val="center"/>
            <w:hideMark/>
          </w:tcPr>
          <w:p w14:paraId="4BBA6207" w14:textId="77777777" w:rsidR="00F614B9" w:rsidRPr="00F614B9" w:rsidRDefault="00F614B9" w:rsidP="00F614B9">
            <w:pPr>
              <w:spacing w:after="0" w:line="240" w:lineRule="auto"/>
              <w:jc w:val="left"/>
              <w:rPr>
                <w:rFonts w:ascii="Times New Roman" w:eastAsia="Times New Roman" w:hAnsi="Times New Roman" w:cs="Times New Roman"/>
                <w:sz w:val="22"/>
                <w:lang w:val="es-CO"/>
              </w:rPr>
            </w:pPr>
          </w:p>
        </w:tc>
      </w:tr>
    </w:tbl>
    <w:p w14:paraId="4374A15C" w14:textId="776D9D56" w:rsidR="00381A11" w:rsidRDefault="00F614B9" w:rsidP="00F614B9">
      <w:pPr>
        <w:jc w:val="center"/>
        <w:rPr>
          <w:rFonts w:cs="Arial"/>
          <w:i/>
          <w:iCs/>
          <w:szCs w:val="24"/>
        </w:rPr>
      </w:pPr>
      <w:r>
        <w:rPr>
          <w:rFonts w:cs="Arial"/>
          <w:i/>
          <w:iCs/>
          <w:szCs w:val="24"/>
        </w:rPr>
        <w:t xml:space="preserve">Fuentes del Autor </w:t>
      </w:r>
    </w:p>
    <w:p w14:paraId="4339E76D" w14:textId="49831DA6" w:rsidR="00431474" w:rsidRDefault="00431474" w:rsidP="00431474">
      <w:pPr>
        <w:pStyle w:val="Ttulo4"/>
        <w:numPr>
          <w:ilvl w:val="3"/>
          <w:numId w:val="19"/>
        </w:numPr>
      </w:pPr>
      <w:r>
        <w:t xml:space="preserve">Gastos operacionales anual </w:t>
      </w:r>
    </w:p>
    <w:p w14:paraId="46153DE6" w14:textId="77777777" w:rsidR="00431474" w:rsidRPr="00431474" w:rsidRDefault="00431474" w:rsidP="00431474"/>
    <w:p w14:paraId="1978A665" w14:textId="057673D3" w:rsidR="00431474" w:rsidRDefault="00431474" w:rsidP="00431474">
      <w:pPr>
        <w:pStyle w:val="Tabla"/>
        <w:numPr>
          <w:ilvl w:val="0"/>
          <w:numId w:val="0"/>
        </w:numPr>
        <w:rPr>
          <w:i w:val="0"/>
          <w:iCs/>
        </w:rPr>
      </w:pPr>
      <w:bookmarkStart w:id="492" w:name="_Toc131169911"/>
      <w:bookmarkStart w:id="493" w:name="_Toc134779877"/>
      <w:bookmarkStart w:id="494" w:name="_Toc134780068"/>
      <w:bookmarkStart w:id="495" w:name="_Toc134784942"/>
      <w:bookmarkStart w:id="496" w:name="_Toc136788265"/>
      <w:r>
        <w:rPr>
          <w:i w:val="0"/>
          <w:iCs/>
        </w:rPr>
        <w:t>Los costos de operación son los gastos que están relacionados con la operación al funcionamiento del equipo. Cabe resaltar que los costos de mantenimiento se desarrollan por labor contratada. La principal ventaja de este tipo de contrato es que el personal contratado es pago por una labor específica, así mismo las prestaciones de ley tales como, ARL, Salud y pensión son pagadas por el mismo trabajador contratado, adicionalmente los gastos de dotación, prima y auxilio de transporte no son pagas al trabajador. Dicho esto, en la tabla 3</w:t>
      </w:r>
      <w:r w:rsidR="0093129E">
        <w:rPr>
          <w:i w:val="0"/>
          <w:iCs/>
        </w:rPr>
        <w:t>2</w:t>
      </w:r>
      <w:r>
        <w:rPr>
          <w:i w:val="0"/>
          <w:iCs/>
        </w:rPr>
        <w:t>, se presentan los costos operacionales del proyecto.</w:t>
      </w:r>
      <w:bookmarkEnd w:id="492"/>
      <w:bookmarkEnd w:id="493"/>
      <w:bookmarkEnd w:id="494"/>
      <w:bookmarkEnd w:id="495"/>
      <w:bookmarkEnd w:id="496"/>
    </w:p>
    <w:p w14:paraId="1BD4185C" w14:textId="77777777" w:rsidR="00431474" w:rsidRDefault="00431474" w:rsidP="00431474">
      <w:pPr>
        <w:pStyle w:val="Tabla"/>
        <w:numPr>
          <w:ilvl w:val="0"/>
          <w:numId w:val="0"/>
        </w:numPr>
        <w:rPr>
          <w:i w:val="0"/>
          <w:iCs/>
        </w:rPr>
      </w:pPr>
    </w:p>
    <w:p w14:paraId="720B8AD7" w14:textId="77777777" w:rsidR="00A86D01" w:rsidRDefault="00A86D01" w:rsidP="00431474">
      <w:pPr>
        <w:pStyle w:val="Tabla"/>
        <w:numPr>
          <w:ilvl w:val="0"/>
          <w:numId w:val="0"/>
        </w:numPr>
        <w:rPr>
          <w:i w:val="0"/>
          <w:iCs/>
        </w:rPr>
      </w:pPr>
    </w:p>
    <w:p w14:paraId="37909165" w14:textId="77777777" w:rsidR="00A86D01" w:rsidRDefault="00A86D01" w:rsidP="00431474">
      <w:pPr>
        <w:pStyle w:val="Tabla"/>
        <w:numPr>
          <w:ilvl w:val="0"/>
          <w:numId w:val="0"/>
        </w:numPr>
        <w:rPr>
          <w:i w:val="0"/>
          <w:iCs/>
        </w:rPr>
      </w:pPr>
    </w:p>
    <w:p w14:paraId="449433E7" w14:textId="77777777" w:rsidR="00431474" w:rsidRPr="001A03C9" w:rsidRDefault="00431474" w:rsidP="00431474">
      <w:pPr>
        <w:pStyle w:val="Tabla"/>
      </w:pPr>
      <w:bookmarkStart w:id="497" w:name="_Toc131169912"/>
      <w:bookmarkStart w:id="498" w:name="_Toc134779878"/>
      <w:bookmarkStart w:id="499" w:name="_Toc134780069"/>
      <w:bookmarkStart w:id="500" w:name="_Toc134784943"/>
      <w:bookmarkStart w:id="501" w:name="_Toc136788266"/>
      <w:r w:rsidRPr="001A03C9">
        <w:lastRenderedPageBreak/>
        <w:t>Costos operacionales del proyecto.</w:t>
      </w:r>
      <w:bookmarkEnd w:id="497"/>
      <w:bookmarkEnd w:id="498"/>
      <w:bookmarkEnd w:id="499"/>
      <w:bookmarkEnd w:id="500"/>
      <w:bookmarkEnd w:id="501"/>
    </w:p>
    <w:tbl>
      <w:tblPr>
        <w:tblW w:w="9068" w:type="dxa"/>
        <w:jc w:val="center"/>
        <w:tblCellMar>
          <w:left w:w="70" w:type="dxa"/>
          <w:right w:w="70" w:type="dxa"/>
        </w:tblCellMar>
        <w:tblLook w:val="04A0" w:firstRow="1" w:lastRow="0" w:firstColumn="1" w:lastColumn="0" w:noHBand="0" w:noVBand="1"/>
      </w:tblPr>
      <w:tblGrid>
        <w:gridCol w:w="1389"/>
        <w:gridCol w:w="1540"/>
        <w:gridCol w:w="1163"/>
        <w:gridCol w:w="1143"/>
        <w:gridCol w:w="1125"/>
        <w:gridCol w:w="1291"/>
        <w:gridCol w:w="1417"/>
      </w:tblGrid>
      <w:tr w:rsidR="009766DE" w:rsidRPr="000911B5" w14:paraId="770BFFF1" w14:textId="77777777" w:rsidTr="0097509A">
        <w:trPr>
          <w:trHeight w:val="300"/>
          <w:jc w:val="center"/>
        </w:trPr>
        <w:tc>
          <w:tcPr>
            <w:tcW w:w="13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935193" w14:textId="77777777"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Sistema</w:t>
            </w:r>
          </w:p>
        </w:tc>
        <w:tc>
          <w:tcPr>
            <w:tcW w:w="1540" w:type="dxa"/>
            <w:tcBorders>
              <w:top w:val="single" w:sz="8" w:space="0" w:color="auto"/>
              <w:left w:val="nil"/>
              <w:bottom w:val="single" w:sz="8" w:space="0" w:color="auto"/>
              <w:right w:val="single" w:sz="8" w:space="0" w:color="auto"/>
            </w:tcBorders>
            <w:shd w:val="clear" w:color="auto" w:fill="auto"/>
            <w:noWrap/>
            <w:vAlign w:val="center"/>
            <w:hideMark/>
          </w:tcPr>
          <w:p w14:paraId="4BAD483F" w14:textId="2350BA16" w:rsidR="00397A97" w:rsidRPr="000911B5" w:rsidRDefault="00E65EFA" w:rsidP="00E65EFA">
            <w:pPr>
              <w:spacing w:after="0" w:line="240" w:lineRule="auto"/>
              <w:jc w:val="center"/>
              <w:rPr>
                <w:rFonts w:eastAsia="Times New Roman" w:cs="Arial"/>
                <w:b/>
                <w:bCs/>
                <w:color w:val="000000"/>
                <w:sz w:val="21"/>
                <w:szCs w:val="21"/>
                <w:lang w:val="es-CO"/>
              </w:rPr>
            </w:pPr>
            <w:r>
              <w:rPr>
                <w:rFonts w:eastAsia="Times New Roman" w:cs="Arial"/>
                <w:b/>
                <w:bCs/>
                <w:color w:val="000000"/>
                <w:sz w:val="21"/>
                <w:szCs w:val="21"/>
                <w:lang w:val="es-CO"/>
              </w:rPr>
              <w:t xml:space="preserve">Ítem </w:t>
            </w:r>
          </w:p>
        </w:tc>
        <w:tc>
          <w:tcPr>
            <w:tcW w:w="1163" w:type="dxa"/>
            <w:tcBorders>
              <w:top w:val="single" w:sz="8" w:space="0" w:color="auto"/>
              <w:left w:val="nil"/>
              <w:bottom w:val="single" w:sz="8" w:space="0" w:color="auto"/>
              <w:right w:val="single" w:sz="8" w:space="0" w:color="auto"/>
            </w:tcBorders>
            <w:shd w:val="clear" w:color="auto" w:fill="auto"/>
            <w:noWrap/>
            <w:vAlign w:val="center"/>
            <w:hideMark/>
          </w:tcPr>
          <w:p w14:paraId="51B97C8A" w14:textId="4D3715B1"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Equipo</w:t>
            </w:r>
          </w:p>
        </w:tc>
        <w:tc>
          <w:tcPr>
            <w:tcW w:w="1143" w:type="dxa"/>
            <w:tcBorders>
              <w:top w:val="single" w:sz="8" w:space="0" w:color="auto"/>
              <w:left w:val="nil"/>
              <w:bottom w:val="single" w:sz="8" w:space="0" w:color="auto"/>
              <w:right w:val="nil"/>
            </w:tcBorders>
            <w:shd w:val="clear" w:color="auto" w:fill="auto"/>
            <w:noWrap/>
            <w:vAlign w:val="center"/>
            <w:hideMark/>
          </w:tcPr>
          <w:p w14:paraId="53EBAA4D" w14:textId="55480962"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Periodo</w:t>
            </w:r>
          </w:p>
        </w:tc>
        <w:tc>
          <w:tcPr>
            <w:tcW w:w="11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F12298" w14:textId="50441AF2"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 xml:space="preserve">Costo </w:t>
            </w:r>
            <w:r w:rsidR="00616C85">
              <w:rPr>
                <w:rFonts w:eastAsia="Times New Roman" w:cs="Arial"/>
                <w:b/>
                <w:bCs/>
                <w:color w:val="000000"/>
                <w:sz w:val="21"/>
                <w:szCs w:val="21"/>
                <w:lang w:val="es-CO"/>
              </w:rPr>
              <w:t>diario</w:t>
            </w:r>
          </w:p>
        </w:tc>
        <w:tc>
          <w:tcPr>
            <w:tcW w:w="1291" w:type="dxa"/>
            <w:tcBorders>
              <w:top w:val="single" w:sz="8" w:space="0" w:color="auto"/>
              <w:left w:val="nil"/>
              <w:bottom w:val="single" w:sz="8" w:space="0" w:color="auto"/>
              <w:right w:val="single" w:sz="8" w:space="0" w:color="auto"/>
            </w:tcBorders>
            <w:shd w:val="clear" w:color="auto" w:fill="auto"/>
            <w:noWrap/>
            <w:vAlign w:val="center"/>
            <w:hideMark/>
          </w:tcPr>
          <w:p w14:paraId="47C8D3CC" w14:textId="479CC586"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Costo mensual</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E7203E2" w14:textId="6452861C" w:rsidR="00397A97" w:rsidRPr="000911B5" w:rsidRDefault="00397A97" w:rsidP="00E65EFA">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Costo anual</w:t>
            </w:r>
          </w:p>
        </w:tc>
      </w:tr>
      <w:tr w:rsidR="009766DE" w:rsidRPr="000911B5" w14:paraId="6753BED9" w14:textId="77777777" w:rsidTr="0097509A">
        <w:trPr>
          <w:trHeight w:val="424"/>
          <w:jc w:val="center"/>
        </w:trPr>
        <w:tc>
          <w:tcPr>
            <w:tcW w:w="1389" w:type="dxa"/>
            <w:tcBorders>
              <w:top w:val="nil"/>
              <w:left w:val="single" w:sz="8" w:space="0" w:color="auto"/>
              <w:bottom w:val="single" w:sz="8" w:space="0" w:color="auto"/>
              <w:right w:val="single" w:sz="8" w:space="0" w:color="auto"/>
            </w:tcBorders>
            <w:shd w:val="clear" w:color="auto" w:fill="auto"/>
            <w:vAlign w:val="bottom"/>
            <w:hideMark/>
          </w:tcPr>
          <w:p w14:paraId="2266B0B8" w14:textId="77777777" w:rsidR="00397A97" w:rsidRPr="000911B5" w:rsidRDefault="00397A97" w:rsidP="00397A97">
            <w:pPr>
              <w:spacing w:after="0" w:line="240" w:lineRule="auto"/>
              <w:jc w:val="left"/>
              <w:rPr>
                <w:rFonts w:eastAsia="Times New Roman" w:cs="Arial"/>
                <w:b/>
                <w:bCs/>
                <w:color w:val="000000"/>
                <w:sz w:val="21"/>
                <w:szCs w:val="21"/>
                <w:lang w:val="es-CO"/>
              </w:rPr>
            </w:pPr>
            <w:r w:rsidRPr="000911B5">
              <w:rPr>
                <w:rFonts w:eastAsia="Times New Roman" w:cs="Arial"/>
                <w:b/>
                <w:bCs/>
                <w:color w:val="000000"/>
                <w:sz w:val="21"/>
                <w:szCs w:val="21"/>
                <w:lang w:val="es-CO"/>
              </w:rPr>
              <w:t xml:space="preserve">Personal de operación </w:t>
            </w:r>
          </w:p>
        </w:tc>
        <w:tc>
          <w:tcPr>
            <w:tcW w:w="1540" w:type="dxa"/>
            <w:tcBorders>
              <w:top w:val="nil"/>
              <w:left w:val="nil"/>
              <w:bottom w:val="single" w:sz="4" w:space="0" w:color="auto"/>
              <w:right w:val="single" w:sz="4" w:space="0" w:color="auto"/>
            </w:tcBorders>
            <w:shd w:val="clear" w:color="auto" w:fill="auto"/>
            <w:vAlign w:val="center"/>
            <w:hideMark/>
          </w:tcPr>
          <w:p w14:paraId="58965989" w14:textId="2D3943D4" w:rsidR="00397A97" w:rsidRPr="000911B5" w:rsidRDefault="00E65EFA" w:rsidP="00397A97">
            <w:pPr>
              <w:spacing w:after="0" w:line="240" w:lineRule="auto"/>
              <w:jc w:val="left"/>
              <w:rPr>
                <w:rFonts w:eastAsia="Times New Roman" w:cs="Arial"/>
                <w:color w:val="000000"/>
                <w:sz w:val="21"/>
                <w:szCs w:val="21"/>
                <w:lang w:val="es-CO"/>
              </w:rPr>
            </w:pPr>
            <w:r>
              <w:rPr>
                <w:rFonts w:eastAsia="Times New Roman" w:cs="Arial"/>
                <w:color w:val="000000"/>
                <w:sz w:val="21"/>
                <w:szCs w:val="21"/>
                <w:lang w:val="es-CO"/>
              </w:rPr>
              <w:t xml:space="preserve">En </w:t>
            </w:r>
            <w:r w:rsidR="00397A97" w:rsidRPr="000911B5">
              <w:rPr>
                <w:rFonts w:eastAsia="Times New Roman" w:cs="Arial"/>
                <w:color w:val="000000"/>
                <w:sz w:val="21"/>
                <w:szCs w:val="21"/>
                <w:lang w:val="es-CO"/>
              </w:rPr>
              <w:t>operación</w:t>
            </w:r>
          </w:p>
        </w:tc>
        <w:tc>
          <w:tcPr>
            <w:tcW w:w="1163" w:type="dxa"/>
            <w:tcBorders>
              <w:top w:val="nil"/>
              <w:left w:val="nil"/>
              <w:bottom w:val="single" w:sz="4" w:space="0" w:color="auto"/>
              <w:right w:val="single" w:sz="4" w:space="0" w:color="auto"/>
            </w:tcBorders>
            <w:shd w:val="clear" w:color="auto" w:fill="auto"/>
            <w:noWrap/>
            <w:vAlign w:val="center"/>
            <w:hideMark/>
          </w:tcPr>
          <w:p w14:paraId="1AF5BCAE"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N/A</w:t>
            </w:r>
          </w:p>
        </w:tc>
        <w:tc>
          <w:tcPr>
            <w:tcW w:w="1143" w:type="dxa"/>
            <w:tcBorders>
              <w:top w:val="nil"/>
              <w:left w:val="nil"/>
              <w:bottom w:val="single" w:sz="4" w:space="0" w:color="auto"/>
              <w:right w:val="single" w:sz="4" w:space="0" w:color="auto"/>
            </w:tcBorders>
            <w:shd w:val="clear" w:color="auto" w:fill="auto"/>
            <w:noWrap/>
            <w:vAlign w:val="center"/>
            <w:hideMark/>
          </w:tcPr>
          <w:p w14:paraId="605425DE"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Mensual</w:t>
            </w:r>
          </w:p>
        </w:tc>
        <w:tc>
          <w:tcPr>
            <w:tcW w:w="1125" w:type="dxa"/>
            <w:tcBorders>
              <w:top w:val="nil"/>
              <w:left w:val="nil"/>
              <w:bottom w:val="single" w:sz="4" w:space="0" w:color="auto"/>
              <w:right w:val="single" w:sz="4" w:space="0" w:color="auto"/>
            </w:tcBorders>
            <w:shd w:val="clear" w:color="auto" w:fill="auto"/>
            <w:noWrap/>
            <w:vAlign w:val="bottom"/>
            <w:hideMark/>
          </w:tcPr>
          <w:p w14:paraId="173D9A81"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315D0D13"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$ 1.800.000</w:t>
            </w:r>
          </w:p>
        </w:tc>
        <w:tc>
          <w:tcPr>
            <w:tcW w:w="1417" w:type="dxa"/>
            <w:tcBorders>
              <w:top w:val="nil"/>
              <w:left w:val="nil"/>
              <w:bottom w:val="single" w:sz="4" w:space="0" w:color="auto"/>
              <w:right w:val="single" w:sz="4" w:space="0" w:color="auto"/>
            </w:tcBorders>
            <w:shd w:val="clear" w:color="auto" w:fill="auto"/>
            <w:noWrap/>
            <w:vAlign w:val="bottom"/>
            <w:hideMark/>
          </w:tcPr>
          <w:p w14:paraId="59CB4CF2"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$ 21.600.000</w:t>
            </w:r>
          </w:p>
        </w:tc>
      </w:tr>
      <w:tr w:rsidR="008C1A21" w:rsidRPr="000911B5" w14:paraId="7A3658EC" w14:textId="77777777" w:rsidTr="0097509A">
        <w:trPr>
          <w:trHeight w:val="390"/>
          <w:jc w:val="center"/>
        </w:trPr>
        <w:tc>
          <w:tcPr>
            <w:tcW w:w="1389" w:type="dxa"/>
            <w:vMerge w:val="restart"/>
            <w:tcBorders>
              <w:top w:val="nil"/>
              <w:left w:val="single" w:sz="8" w:space="0" w:color="auto"/>
              <w:bottom w:val="single" w:sz="8" w:space="0" w:color="000000"/>
              <w:right w:val="single" w:sz="8" w:space="0" w:color="auto"/>
            </w:tcBorders>
            <w:shd w:val="clear" w:color="auto" w:fill="auto"/>
            <w:vAlign w:val="center"/>
            <w:hideMark/>
          </w:tcPr>
          <w:p w14:paraId="12CD69FE" w14:textId="1ADAF75E" w:rsidR="008C1A21" w:rsidRPr="000911B5" w:rsidRDefault="008C1A21" w:rsidP="00397A97">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Sistema Hidráulico</w:t>
            </w:r>
          </w:p>
        </w:tc>
        <w:tc>
          <w:tcPr>
            <w:tcW w:w="1540" w:type="dxa"/>
            <w:vMerge w:val="restart"/>
            <w:tcBorders>
              <w:top w:val="nil"/>
              <w:left w:val="single" w:sz="8" w:space="0" w:color="auto"/>
              <w:right w:val="single" w:sz="4" w:space="0" w:color="auto"/>
            </w:tcBorders>
            <w:shd w:val="clear" w:color="auto" w:fill="auto"/>
            <w:vAlign w:val="center"/>
            <w:hideMark/>
          </w:tcPr>
          <w:p w14:paraId="6D6802F9" w14:textId="77777777" w:rsidR="008C1A21" w:rsidRPr="000911B5" w:rsidRDefault="008C1A21" w:rsidP="00397A97">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xml:space="preserve">Mantenimiento Preventivo </w:t>
            </w:r>
          </w:p>
        </w:tc>
        <w:tc>
          <w:tcPr>
            <w:tcW w:w="1163" w:type="dxa"/>
            <w:tcBorders>
              <w:top w:val="nil"/>
              <w:left w:val="nil"/>
              <w:bottom w:val="single" w:sz="4" w:space="0" w:color="auto"/>
              <w:right w:val="single" w:sz="4" w:space="0" w:color="auto"/>
            </w:tcBorders>
            <w:shd w:val="clear" w:color="auto" w:fill="auto"/>
            <w:noWrap/>
            <w:vAlign w:val="bottom"/>
            <w:hideMark/>
          </w:tcPr>
          <w:p w14:paraId="4A46F228"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Bomba Centrifuga </w:t>
            </w:r>
          </w:p>
        </w:tc>
        <w:tc>
          <w:tcPr>
            <w:tcW w:w="1143" w:type="dxa"/>
            <w:tcBorders>
              <w:top w:val="nil"/>
              <w:left w:val="nil"/>
              <w:bottom w:val="single" w:sz="4" w:space="0" w:color="auto"/>
              <w:right w:val="single" w:sz="4" w:space="0" w:color="auto"/>
            </w:tcBorders>
            <w:shd w:val="clear" w:color="auto" w:fill="auto"/>
            <w:noWrap/>
            <w:vAlign w:val="bottom"/>
            <w:hideMark/>
          </w:tcPr>
          <w:p w14:paraId="1EC4D15C"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Bimestral</w:t>
            </w:r>
          </w:p>
        </w:tc>
        <w:tc>
          <w:tcPr>
            <w:tcW w:w="1125" w:type="dxa"/>
            <w:tcBorders>
              <w:top w:val="nil"/>
              <w:left w:val="nil"/>
              <w:bottom w:val="single" w:sz="4" w:space="0" w:color="auto"/>
              <w:right w:val="single" w:sz="4" w:space="0" w:color="auto"/>
            </w:tcBorders>
            <w:shd w:val="clear" w:color="auto" w:fill="auto"/>
            <w:noWrap/>
            <w:vAlign w:val="bottom"/>
            <w:hideMark/>
          </w:tcPr>
          <w:p w14:paraId="7FA06E51"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48B50699"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$ 45.000</w:t>
            </w:r>
          </w:p>
        </w:tc>
        <w:tc>
          <w:tcPr>
            <w:tcW w:w="1417" w:type="dxa"/>
            <w:tcBorders>
              <w:top w:val="nil"/>
              <w:left w:val="nil"/>
              <w:bottom w:val="single" w:sz="4" w:space="0" w:color="auto"/>
              <w:right w:val="single" w:sz="4" w:space="0" w:color="auto"/>
            </w:tcBorders>
            <w:shd w:val="clear" w:color="auto" w:fill="auto"/>
            <w:noWrap/>
            <w:vAlign w:val="bottom"/>
            <w:hideMark/>
          </w:tcPr>
          <w:p w14:paraId="63CAE815"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$ 540.000</w:t>
            </w:r>
          </w:p>
        </w:tc>
      </w:tr>
      <w:tr w:rsidR="008C1A21" w:rsidRPr="000911B5" w14:paraId="2F28525F" w14:textId="77777777" w:rsidTr="0097509A">
        <w:trPr>
          <w:trHeight w:val="288"/>
          <w:jc w:val="center"/>
        </w:trPr>
        <w:tc>
          <w:tcPr>
            <w:tcW w:w="1389" w:type="dxa"/>
            <w:vMerge/>
            <w:tcBorders>
              <w:top w:val="nil"/>
              <w:left w:val="single" w:sz="8" w:space="0" w:color="auto"/>
              <w:bottom w:val="single" w:sz="8" w:space="0" w:color="000000"/>
              <w:right w:val="single" w:sz="8" w:space="0" w:color="auto"/>
            </w:tcBorders>
            <w:vAlign w:val="center"/>
            <w:hideMark/>
          </w:tcPr>
          <w:p w14:paraId="5D851100" w14:textId="77777777" w:rsidR="008C1A21" w:rsidRPr="000911B5" w:rsidRDefault="008C1A21" w:rsidP="00397A97">
            <w:pPr>
              <w:spacing w:after="0" w:line="240" w:lineRule="auto"/>
              <w:jc w:val="left"/>
              <w:rPr>
                <w:rFonts w:eastAsia="Times New Roman" w:cs="Arial"/>
                <w:b/>
                <w:bCs/>
                <w:color w:val="000000"/>
                <w:sz w:val="21"/>
                <w:szCs w:val="21"/>
                <w:lang w:val="es-CO"/>
              </w:rPr>
            </w:pPr>
          </w:p>
        </w:tc>
        <w:tc>
          <w:tcPr>
            <w:tcW w:w="1540" w:type="dxa"/>
            <w:vMerge/>
            <w:tcBorders>
              <w:left w:val="single" w:sz="8" w:space="0" w:color="auto"/>
              <w:right w:val="single" w:sz="4" w:space="0" w:color="auto"/>
            </w:tcBorders>
            <w:vAlign w:val="center"/>
            <w:hideMark/>
          </w:tcPr>
          <w:p w14:paraId="54EA2170" w14:textId="77777777" w:rsidR="008C1A21" w:rsidRPr="000911B5" w:rsidRDefault="008C1A21" w:rsidP="00397A97">
            <w:pPr>
              <w:spacing w:after="0" w:line="240" w:lineRule="auto"/>
              <w:jc w:val="left"/>
              <w:rPr>
                <w:rFonts w:eastAsia="Times New Roman" w:cs="Arial"/>
                <w:color w:val="000000"/>
                <w:sz w:val="21"/>
                <w:szCs w:val="21"/>
                <w:lang w:val="es-CO"/>
              </w:rPr>
            </w:pPr>
          </w:p>
        </w:tc>
        <w:tc>
          <w:tcPr>
            <w:tcW w:w="1163" w:type="dxa"/>
            <w:tcBorders>
              <w:top w:val="nil"/>
              <w:left w:val="nil"/>
              <w:bottom w:val="single" w:sz="4" w:space="0" w:color="auto"/>
              <w:right w:val="single" w:sz="4" w:space="0" w:color="auto"/>
            </w:tcBorders>
            <w:shd w:val="clear" w:color="auto" w:fill="auto"/>
            <w:noWrap/>
            <w:vAlign w:val="bottom"/>
            <w:hideMark/>
          </w:tcPr>
          <w:p w14:paraId="3511A9DE"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Filtro de Carbón </w:t>
            </w:r>
          </w:p>
        </w:tc>
        <w:tc>
          <w:tcPr>
            <w:tcW w:w="1143" w:type="dxa"/>
            <w:tcBorders>
              <w:top w:val="nil"/>
              <w:left w:val="nil"/>
              <w:bottom w:val="single" w:sz="4" w:space="0" w:color="auto"/>
              <w:right w:val="single" w:sz="4" w:space="0" w:color="auto"/>
            </w:tcBorders>
            <w:shd w:val="clear" w:color="auto" w:fill="auto"/>
            <w:noWrap/>
            <w:vAlign w:val="bottom"/>
            <w:hideMark/>
          </w:tcPr>
          <w:p w14:paraId="01AE7DDF"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Semestral </w:t>
            </w:r>
          </w:p>
        </w:tc>
        <w:tc>
          <w:tcPr>
            <w:tcW w:w="1125" w:type="dxa"/>
            <w:tcBorders>
              <w:top w:val="nil"/>
              <w:left w:val="nil"/>
              <w:bottom w:val="single" w:sz="4" w:space="0" w:color="auto"/>
              <w:right w:val="single" w:sz="4" w:space="0" w:color="auto"/>
            </w:tcBorders>
            <w:shd w:val="clear" w:color="auto" w:fill="auto"/>
            <w:noWrap/>
            <w:vAlign w:val="bottom"/>
            <w:hideMark/>
          </w:tcPr>
          <w:p w14:paraId="1E1F8DC9"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3B8F0D39"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$ 15.000</w:t>
            </w:r>
          </w:p>
        </w:tc>
        <w:tc>
          <w:tcPr>
            <w:tcW w:w="1417" w:type="dxa"/>
            <w:tcBorders>
              <w:top w:val="nil"/>
              <w:left w:val="nil"/>
              <w:bottom w:val="single" w:sz="4" w:space="0" w:color="auto"/>
              <w:right w:val="single" w:sz="4" w:space="0" w:color="auto"/>
            </w:tcBorders>
            <w:shd w:val="clear" w:color="auto" w:fill="auto"/>
            <w:noWrap/>
            <w:vAlign w:val="bottom"/>
            <w:hideMark/>
          </w:tcPr>
          <w:p w14:paraId="79FB0CD5"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$ 180.000</w:t>
            </w:r>
          </w:p>
        </w:tc>
      </w:tr>
      <w:tr w:rsidR="008C1A21" w:rsidRPr="000911B5" w14:paraId="09D09884" w14:textId="77777777" w:rsidTr="0097509A">
        <w:trPr>
          <w:trHeight w:val="146"/>
          <w:jc w:val="center"/>
        </w:trPr>
        <w:tc>
          <w:tcPr>
            <w:tcW w:w="1389" w:type="dxa"/>
            <w:vMerge/>
            <w:tcBorders>
              <w:top w:val="nil"/>
              <w:left w:val="single" w:sz="8" w:space="0" w:color="auto"/>
              <w:bottom w:val="single" w:sz="8" w:space="0" w:color="000000"/>
              <w:right w:val="single" w:sz="8" w:space="0" w:color="auto"/>
            </w:tcBorders>
            <w:vAlign w:val="center"/>
            <w:hideMark/>
          </w:tcPr>
          <w:p w14:paraId="38ECDE41" w14:textId="77777777" w:rsidR="008C1A21" w:rsidRPr="000911B5" w:rsidRDefault="008C1A21" w:rsidP="00397A97">
            <w:pPr>
              <w:spacing w:after="0" w:line="240" w:lineRule="auto"/>
              <w:jc w:val="left"/>
              <w:rPr>
                <w:rFonts w:eastAsia="Times New Roman" w:cs="Arial"/>
                <w:b/>
                <w:bCs/>
                <w:color w:val="000000"/>
                <w:sz w:val="21"/>
                <w:szCs w:val="21"/>
                <w:lang w:val="es-CO"/>
              </w:rPr>
            </w:pPr>
          </w:p>
        </w:tc>
        <w:tc>
          <w:tcPr>
            <w:tcW w:w="1540" w:type="dxa"/>
            <w:vMerge/>
            <w:tcBorders>
              <w:left w:val="single" w:sz="8" w:space="0" w:color="auto"/>
              <w:right w:val="single" w:sz="4" w:space="0" w:color="auto"/>
            </w:tcBorders>
            <w:vAlign w:val="center"/>
            <w:hideMark/>
          </w:tcPr>
          <w:p w14:paraId="721731FC" w14:textId="77777777" w:rsidR="008C1A21" w:rsidRPr="000911B5" w:rsidRDefault="008C1A21" w:rsidP="00397A97">
            <w:pPr>
              <w:spacing w:after="0" w:line="240" w:lineRule="auto"/>
              <w:jc w:val="left"/>
              <w:rPr>
                <w:rFonts w:eastAsia="Times New Roman" w:cs="Arial"/>
                <w:color w:val="000000"/>
                <w:sz w:val="21"/>
                <w:szCs w:val="21"/>
                <w:lang w:val="es-CO"/>
              </w:rPr>
            </w:pPr>
          </w:p>
        </w:tc>
        <w:tc>
          <w:tcPr>
            <w:tcW w:w="1163" w:type="dxa"/>
            <w:tcBorders>
              <w:top w:val="nil"/>
              <w:left w:val="nil"/>
              <w:bottom w:val="single" w:sz="4" w:space="0" w:color="auto"/>
              <w:right w:val="single" w:sz="4" w:space="0" w:color="auto"/>
            </w:tcBorders>
            <w:shd w:val="clear" w:color="auto" w:fill="auto"/>
            <w:noWrap/>
            <w:vAlign w:val="bottom"/>
            <w:hideMark/>
          </w:tcPr>
          <w:p w14:paraId="7EE59099" w14:textId="2AA109C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Lámpara de luz U.V</w:t>
            </w:r>
          </w:p>
        </w:tc>
        <w:tc>
          <w:tcPr>
            <w:tcW w:w="1143" w:type="dxa"/>
            <w:tcBorders>
              <w:top w:val="nil"/>
              <w:left w:val="nil"/>
              <w:bottom w:val="single" w:sz="4" w:space="0" w:color="auto"/>
              <w:right w:val="single" w:sz="4" w:space="0" w:color="auto"/>
            </w:tcBorders>
            <w:shd w:val="clear" w:color="auto" w:fill="auto"/>
            <w:noWrap/>
            <w:vAlign w:val="bottom"/>
            <w:hideMark/>
          </w:tcPr>
          <w:p w14:paraId="47E927C1"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Anual </w:t>
            </w:r>
          </w:p>
        </w:tc>
        <w:tc>
          <w:tcPr>
            <w:tcW w:w="1125" w:type="dxa"/>
            <w:tcBorders>
              <w:top w:val="nil"/>
              <w:left w:val="nil"/>
              <w:bottom w:val="single" w:sz="4" w:space="0" w:color="auto"/>
              <w:right w:val="single" w:sz="4" w:space="0" w:color="auto"/>
            </w:tcBorders>
            <w:shd w:val="clear" w:color="auto" w:fill="auto"/>
            <w:noWrap/>
            <w:vAlign w:val="bottom"/>
            <w:hideMark/>
          </w:tcPr>
          <w:p w14:paraId="56A6FFC9"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$ 433.333</w:t>
            </w:r>
          </w:p>
        </w:tc>
        <w:tc>
          <w:tcPr>
            <w:tcW w:w="1291" w:type="dxa"/>
            <w:tcBorders>
              <w:top w:val="nil"/>
              <w:left w:val="nil"/>
              <w:bottom w:val="single" w:sz="4" w:space="0" w:color="auto"/>
              <w:right w:val="single" w:sz="4" w:space="0" w:color="auto"/>
            </w:tcBorders>
            <w:shd w:val="clear" w:color="auto" w:fill="auto"/>
            <w:noWrap/>
            <w:vAlign w:val="bottom"/>
            <w:hideMark/>
          </w:tcPr>
          <w:p w14:paraId="5FAFB8B4"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$ 36.111</w:t>
            </w:r>
          </w:p>
        </w:tc>
        <w:tc>
          <w:tcPr>
            <w:tcW w:w="1417" w:type="dxa"/>
            <w:tcBorders>
              <w:top w:val="nil"/>
              <w:left w:val="nil"/>
              <w:bottom w:val="single" w:sz="4" w:space="0" w:color="auto"/>
              <w:right w:val="single" w:sz="4" w:space="0" w:color="auto"/>
            </w:tcBorders>
            <w:shd w:val="clear" w:color="auto" w:fill="auto"/>
            <w:noWrap/>
            <w:vAlign w:val="bottom"/>
            <w:hideMark/>
          </w:tcPr>
          <w:p w14:paraId="734DC6CD" w14:textId="77777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$ 433.333</w:t>
            </w:r>
          </w:p>
        </w:tc>
      </w:tr>
      <w:tr w:rsidR="008C1A21" w:rsidRPr="000911B5" w14:paraId="237E25B0" w14:textId="77777777" w:rsidTr="0097509A">
        <w:trPr>
          <w:trHeight w:val="146"/>
          <w:jc w:val="center"/>
        </w:trPr>
        <w:tc>
          <w:tcPr>
            <w:tcW w:w="1389" w:type="dxa"/>
            <w:vMerge/>
            <w:tcBorders>
              <w:top w:val="nil"/>
              <w:left w:val="single" w:sz="8" w:space="0" w:color="auto"/>
              <w:bottom w:val="single" w:sz="8" w:space="0" w:color="000000"/>
              <w:right w:val="single" w:sz="8" w:space="0" w:color="auto"/>
            </w:tcBorders>
            <w:vAlign w:val="center"/>
          </w:tcPr>
          <w:p w14:paraId="0A7A5BC8" w14:textId="77777777" w:rsidR="008C1A21" w:rsidRPr="000911B5" w:rsidRDefault="008C1A21" w:rsidP="00397A97">
            <w:pPr>
              <w:spacing w:after="0" w:line="240" w:lineRule="auto"/>
              <w:jc w:val="left"/>
              <w:rPr>
                <w:rFonts w:eastAsia="Times New Roman" w:cs="Arial"/>
                <w:b/>
                <w:bCs/>
                <w:color w:val="000000"/>
                <w:sz w:val="21"/>
                <w:szCs w:val="21"/>
                <w:lang w:val="es-CO"/>
              </w:rPr>
            </w:pPr>
          </w:p>
        </w:tc>
        <w:tc>
          <w:tcPr>
            <w:tcW w:w="1540" w:type="dxa"/>
            <w:vMerge/>
            <w:tcBorders>
              <w:left w:val="single" w:sz="8" w:space="0" w:color="auto"/>
              <w:bottom w:val="single" w:sz="8" w:space="0" w:color="000000"/>
              <w:right w:val="single" w:sz="4" w:space="0" w:color="auto"/>
            </w:tcBorders>
            <w:vAlign w:val="center"/>
          </w:tcPr>
          <w:p w14:paraId="131FCAB8" w14:textId="77777777" w:rsidR="008C1A21" w:rsidRPr="000911B5" w:rsidRDefault="008C1A21" w:rsidP="00397A97">
            <w:pPr>
              <w:spacing w:after="0" w:line="240" w:lineRule="auto"/>
              <w:jc w:val="left"/>
              <w:rPr>
                <w:rFonts w:eastAsia="Times New Roman" w:cs="Arial"/>
                <w:color w:val="000000"/>
                <w:sz w:val="21"/>
                <w:szCs w:val="21"/>
                <w:lang w:val="es-CO"/>
              </w:rPr>
            </w:pPr>
          </w:p>
        </w:tc>
        <w:tc>
          <w:tcPr>
            <w:tcW w:w="1163" w:type="dxa"/>
            <w:tcBorders>
              <w:top w:val="single" w:sz="4" w:space="0" w:color="auto"/>
              <w:left w:val="nil"/>
              <w:bottom w:val="nil"/>
              <w:right w:val="single" w:sz="4" w:space="0" w:color="auto"/>
            </w:tcBorders>
            <w:shd w:val="clear" w:color="auto" w:fill="auto"/>
            <w:noWrap/>
            <w:vAlign w:val="bottom"/>
          </w:tcPr>
          <w:p w14:paraId="45B0BE20" w14:textId="43DAFA2D"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Tanque</w:t>
            </w:r>
          </w:p>
        </w:tc>
        <w:tc>
          <w:tcPr>
            <w:tcW w:w="1143" w:type="dxa"/>
            <w:tcBorders>
              <w:top w:val="single" w:sz="4" w:space="0" w:color="auto"/>
              <w:left w:val="nil"/>
              <w:bottom w:val="nil"/>
              <w:right w:val="single" w:sz="4" w:space="0" w:color="auto"/>
            </w:tcBorders>
            <w:shd w:val="clear" w:color="auto" w:fill="auto"/>
            <w:noWrap/>
            <w:vAlign w:val="bottom"/>
          </w:tcPr>
          <w:p w14:paraId="287A9DD4" w14:textId="09607C1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Trimestral</w:t>
            </w:r>
          </w:p>
        </w:tc>
        <w:tc>
          <w:tcPr>
            <w:tcW w:w="1125" w:type="dxa"/>
            <w:tcBorders>
              <w:top w:val="single" w:sz="4" w:space="0" w:color="auto"/>
              <w:left w:val="nil"/>
              <w:bottom w:val="nil"/>
              <w:right w:val="single" w:sz="4" w:space="0" w:color="auto"/>
            </w:tcBorders>
            <w:shd w:val="clear" w:color="auto" w:fill="auto"/>
            <w:noWrap/>
            <w:vAlign w:val="bottom"/>
          </w:tcPr>
          <w:p w14:paraId="03059D72" w14:textId="6D75939D"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$ 150.000</w:t>
            </w:r>
          </w:p>
        </w:tc>
        <w:tc>
          <w:tcPr>
            <w:tcW w:w="1291" w:type="dxa"/>
            <w:tcBorders>
              <w:top w:val="single" w:sz="4" w:space="0" w:color="auto"/>
              <w:left w:val="nil"/>
              <w:bottom w:val="nil"/>
              <w:right w:val="single" w:sz="4" w:space="0" w:color="auto"/>
            </w:tcBorders>
            <w:shd w:val="clear" w:color="auto" w:fill="auto"/>
            <w:noWrap/>
            <w:vAlign w:val="bottom"/>
          </w:tcPr>
          <w:p w14:paraId="0975C036" w14:textId="57654777"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$ 50.000</w:t>
            </w:r>
          </w:p>
        </w:tc>
        <w:tc>
          <w:tcPr>
            <w:tcW w:w="1417" w:type="dxa"/>
            <w:tcBorders>
              <w:top w:val="single" w:sz="4" w:space="0" w:color="auto"/>
              <w:left w:val="nil"/>
              <w:bottom w:val="nil"/>
              <w:right w:val="single" w:sz="4" w:space="0" w:color="auto"/>
            </w:tcBorders>
            <w:shd w:val="clear" w:color="auto" w:fill="auto"/>
            <w:noWrap/>
            <w:vAlign w:val="bottom"/>
          </w:tcPr>
          <w:p w14:paraId="055B8807" w14:textId="619FC935" w:rsidR="008C1A21" w:rsidRPr="000911B5" w:rsidRDefault="008C1A21"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$600.000</w:t>
            </w:r>
          </w:p>
        </w:tc>
      </w:tr>
      <w:tr w:rsidR="009766DE" w:rsidRPr="000911B5" w14:paraId="7344426F" w14:textId="77777777" w:rsidTr="0097509A">
        <w:trPr>
          <w:trHeight w:val="151"/>
          <w:jc w:val="center"/>
        </w:trPr>
        <w:tc>
          <w:tcPr>
            <w:tcW w:w="1389" w:type="dxa"/>
            <w:vMerge/>
            <w:tcBorders>
              <w:top w:val="nil"/>
              <w:left w:val="single" w:sz="8" w:space="0" w:color="auto"/>
              <w:bottom w:val="single" w:sz="8" w:space="0" w:color="000000"/>
              <w:right w:val="single" w:sz="8" w:space="0" w:color="auto"/>
            </w:tcBorders>
            <w:vAlign w:val="center"/>
            <w:hideMark/>
          </w:tcPr>
          <w:p w14:paraId="2277C51D"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7679" w:type="dxa"/>
            <w:gridSpan w:val="6"/>
            <w:tcBorders>
              <w:top w:val="single" w:sz="8" w:space="0" w:color="auto"/>
              <w:left w:val="nil"/>
              <w:bottom w:val="single" w:sz="8" w:space="0" w:color="auto"/>
              <w:right w:val="single" w:sz="8" w:space="0" w:color="000000"/>
            </w:tcBorders>
            <w:shd w:val="clear" w:color="auto" w:fill="auto"/>
            <w:vAlign w:val="center"/>
            <w:hideMark/>
          </w:tcPr>
          <w:p w14:paraId="67D1B61C" w14:textId="77777777" w:rsidR="00397A97" w:rsidRPr="000911B5" w:rsidRDefault="00397A97" w:rsidP="00397A97">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 xml:space="preserve">Imprevistos </w:t>
            </w:r>
          </w:p>
        </w:tc>
      </w:tr>
      <w:tr w:rsidR="009766DE" w:rsidRPr="000911B5" w14:paraId="7AF50923" w14:textId="77777777" w:rsidTr="0097509A">
        <w:trPr>
          <w:trHeight w:val="213"/>
          <w:jc w:val="center"/>
        </w:trPr>
        <w:tc>
          <w:tcPr>
            <w:tcW w:w="1389" w:type="dxa"/>
            <w:vMerge/>
            <w:tcBorders>
              <w:top w:val="nil"/>
              <w:left w:val="single" w:sz="8" w:space="0" w:color="auto"/>
              <w:bottom w:val="single" w:sz="8" w:space="0" w:color="000000"/>
              <w:right w:val="single" w:sz="8" w:space="0" w:color="auto"/>
            </w:tcBorders>
            <w:vAlign w:val="center"/>
            <w:hideMark/>
          </w:tcPr>
          <w:p w14:paraId="1CB59C9B"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1540" w:type="dxa"/>
            <w:vMerge w:val="restart"/>
            <w:tcBorders>
              <w:top w:val="nil"/>
              <w:left w:val="single" w:sz="8" w:space="0" w:color="auto"/>
              <w:bottom w:val="single" w:sz="4" w:space="0" w:color="000000"/>
              <w:right w:val="single" w:sz="4" w:space="0" w:color="auto"/>
            </w:tcBorders>
            <w:shd w:val="clear" w:color="auto" w:fill="auto"/>
            <w:vAlign w:val="center"/>
            <w:hideMark/>
          </w:tcPr>
          <w:p w14:paraId="7E459895" w14:textId="77777777" w:rsidR="00397A97" w:rsidRPr="000911B5" w:rsidRDefault="00397A97" w:rsidP="00397A97">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xml:space="preserve"> Mantenimiento Correctivo </w:t>
            </w:r>
          </w:p>
        </w:tc>
        <w:tc>
          <w:tcPr>
            <w:tcW w:w="1163" w:type="dxa"/>
            <w:tcBorders>
              <w:top w:val="nil"/>
              <w:left w:val="nil"/>
              <w:bottom w:val="single" w:sz="4" w:space="0" w:color="auto"/>
              <w:right w:val="single" w:sz="4" w:space="0" w:color="auto"/>
            </w:tcBorders>
            <w:shd w:val="clear" w:color="auto" w:fill="auto"/>
            <w:noWrap/>
            <w:vAlign w:val="bottom"/>
            <w:hideMark/>
          </w:tcPr>
          <w:p w14:paraId="4EFB87C3"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Bomba Centrifuga </w:t>
            </w:r>
          </w:p>
        </w:tc>
        <w:tc>
          <w:tcPr>
            <w:tcW w:w="1143" w:type="dxa"/>
            <w:tcBorders>
              <w:top w:val="nil"/>
              <w:left w:val="nil"/>
              <w:bottom w:val="single" w:sz="4" w:space="0" w:color="auto"/>
              <w:right w:val="single" w:sz="4" w:space="0" w:color="auto"/>
            </w:tcBorders>
            <w:shd w:val="clear" w:color="auto" w:fill="auto"/>
            <w:noWrap/>
            <w:vAlign w:val="bottom"/>
            <w:hideMark/>
          </w:tcPr>
          <w:p w14:paraId="22941297"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Día de falla</w:t>
            </w:r>
          </w:p>
        </w:tc>
        <w:tc>
          <w:tcPr>
            <w:tcW w:w="1125" w:type="dxa"/>
            <w:tcBorders>
              <w:top w:val="nil"/>
              <w:left w:val="nil"/>
              <w:bottom w:val="single" w:sz="4" w:space="0" w:color="auto"/>
              <w:right w:val="single" w:sz="4" w:space="0" w:color="auto"/>
            </w:tcBorders>
            <w:shd w:val="clear" w:color="auto" w:fill="auto"/>
            <w:noWrap/>
            <w:vAlign w:val="bottom"/>
            <w:hideMark/>
          </w:tcPr>
          <w:p w14:paraId="259A0106"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202618AD"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$ 7.500</w:t>
            </w:r>
          </w:p>
        </w:tc>
        <w:tc>
          <w:tcPr>
            <w:tcW w:w="1417" w:type="dxa"/>
            <w:tcBorders>
              <w:top w:val="nil"/>
              <w:left w:val="nil"/>
              <w:bottom w:val="single" w:sz="4" w:space="0" w:color="auto"/>
              <w:right w:val="single" w:sz="4" w:space="0" w:color="auto"/>
            </w:tcBorders>
            <w:shd w:val="clear" w:color="auto" w:fill="auto"/>
            <w:noWrap/>
            <w:vAlign w:val="bottom"/>
            <w:hideMark/>
          </w:tcPr>
          <w:p w14:paraId="708D61FD"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r>
      <w:tr w:rsidR="009766DE" w:rsidRPr="000911B5" w14:paraId="6C4B339B" w14:textId="77777777" w:rsidTr="0097509A">
        <w:trPr>
          <w:trHeight w:val="44"/>
          <w:jc w:val="center"/>
        </w:trPr>
        <w:tc>
          <w:tcPr>
            <w:tcW w:w="1389" w:type="dxa"/>
            <w:vMerge/>
            <w:tcBorders>
              <w:top w:val="nil"/>
              <w:left w:val="single" w:sz="8" w:space="0" w:color="auto"/>
              <w:bottom w:val="single" w:sz="8" w:space="0" w:color="000000"/>
              <w:right w:val="single" w:sz="8" w:space="0" w:color="auto"/>
            </w:tcBorders>
            <w:vAlign w:val="center"/>
            <w:hideMark/>
          </w:tcPr>
          <w:p w14:paraId="256C8904"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1540" w:type="dxa"/>
            <w:vMerge/>
            <w:tcBorders>
              <w:top w:val="nil"/>
              <w:left w:val="single" w:sz="8" w:space="0" w:color="auto"/>
              <w:bottom w:val="single" w:sz="4" w:space="0" w:color="000000"/>
              <w:right w:val="single" w:sz="4" w:space="0" w:color="auto"/>
            </w:tcBorders>
            <w:vAlign w:val="center"/>
            <w:hideMark/>
          </w:tcPr>
          <w:p w14:paraId="4FD11753"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163" w:type="dxa"/>
            <w:tcBorders>
              <w:top w:val="nil"/>
              <w:left w:val="nil"/>
              <w:bottom w:val="single" w:sz="4" w:space="0" w:color="auto"/>
              <w:right w:val="single" w:sz="4" w:space="0" w:color="auto"/>
            </w:tcBorders>
            <w:shd w:val="clear" w:color="auto" w:fill="auto"/>
            <w:noWrap/>
            <w:vAlign w:val="bottom"/>
            <w:hideMark/>
          </w:tcPr>
          <w:p w14:paraId="23789FD3" w14:textId="7BD881C4"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Lámpara de luz U.V</w:t>
            </w:r>
          </w:p>
        </w:tc>
        <w:tc>
          <w:tcPr>
            <w:tcW w:w="1143" w:type="dxa"/>
            <w:tcBorders>
              <w:top w:val="nil"/>
              <w:left w:val="nil"/>
              <w:bottom w:val="single" w:sz="4" w:space="0" w:color="auto"/>
              <w:right w:val="single" w:sz="4" w:space="0" w:color="auto"/>
            </w:tcBorders>
            <w:shd w:val="clear" w:color="auto" w:fill="auto"/>
            <w:noWrap/>
            <w:vAlign w:val="bottom"/>
            <w:hideMark/>
          </w:tcPr>
          <w:p w14:paraId="65981EDE"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Día de falla</w:t>
            </w:r>
          </w:p>
        </w:tc>
        <w:tc>
          <w:tcPr>
            <w:tcW w:w="1125" w:type="dxa"/>
            <w:tcBorders>
              <w:top w:val="nil"/>
              <w:left w:val="nil"/>
              <w:bottom w:val="single" w:sz="4" w:space="0" w:color="auto"/>
              <w:right w:val="single" w:sz="4" w:space="0" w:color="auto"/>
            </w:tcBorders>
            <w:shd w:val="clear" w:color="auto" w:fill="auto"/>
            <w:noWrap/>
            <w:vAlign w:val="bottom"/>
            <w:hideMark/>
          </w:tcPr>
          <w:p w14:paraId="17E513DA"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4A374692"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$ 7.500</w:t>
            </w:r>
          </w:p>
        </w:tc>
        <w:tc>
          <w:tcPr>
            <w:tcW w:w="1417" w:type="dxa"/>
            <w:tcBorders>
              <w:top w:val="nil"/>
              <w:left w:val="nil"/>
              <w:bottom w:val="single" w:sz="4" w:space="0" w:color="auto"/>
              <w:right w:val="single" w:sz="4" w:space="0" w:color="auto"/>
            </w:tcBorders>
            <w:shd w:val="clear" w:color="auto" w:fill="auto"/>
            <w:noWrap/>
            <w:vAlign w:val="bottom"/>
            <w:hideMark/>
          </w:tcPr>
          <w:p w14:paraId="459B279B"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r>
      <w:tr w:rsidR="009766DE" w:rsidRPr="000911B5" w14:paraId="7A3AFD31" w14:textId="77777777" w:rsidTr="0097509A">
        <w:trPr>
          <w:trHeight w:val="228"/>
          <w:jc w:val="center"/>
        </w:trPr>
        <w:tc>
          <w:tcPr>
            <w:tcW w:w="1389" w:type="dxa"/>
            <w:vMerge w:val="restart"/>
            <w:tcBorders>
              <w:top w:val="nil"/>
              <w:left w:val="single" w:sz="8" w:space="0" w:color="auto"/>
              <w:bottom w:val="single" w:sz="8" w:space="0" w:color="000000"/>
              <w:right w:val="single" w:sz="8" w:space="0" w:color="auto"/>
            </w:tcBorders>
            <w:shd w:val="clear" w:color="auto" w:fill="auto"/>
            <w:vAlign w:val="center"/>
            <w:hideMark/>
          </w:tcPr>
          <w:p w14:paraId="1C07BA65" w14:textId="77777777" w:rsidR="00397A97" w:rsidRPr="000911B5" w:rsidRDefault="00397A97" w:rsidP="00397A97">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Sistema Fotovoltaico</w:t>
            </w:r>
          </w:p>
        </w:tc>
        <w:tc>
          <w:tcPr>
            <w:tcW w:w="1540" w:type="dxa"/>
            <w:vMerge w:val="restart"/>
            <w:tcBorders>
              <w:top w:val="nil"/>
              <w:left w:val="single" w:sz="8" w:space="0" w:color="auto"/>
              <w:bottom w:val="single" w:sz="8" w:space="0" w:color="000000"/>
              <w:right w:val="single" w:sz="4" w:space="0" w:color="auto"/>
            </w:tcBorders>
            <w:shd w:val="clear" w:color="auto" w:fill="auto"/>
            <w:vAlign w:val="center"/>
            <w:hideMark/>
          </w:tcPr>
          <w:p w14:paraId="6F867C8C" w14:textId="77777777" w:rsidR="00397A97" w:rsidRPr="000911B5" w:rsidRDefault="00397A97" w:rsidP="00397A97">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xml:space="preserve">Mantenimiento Preventivo </w:t>
            </w:r>
          </w:p>
        </w:tc>
        <w:tc>
          <w:tcPr>
            <w:tcW w:w="116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64E81F"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Paneles solares </w:t>
            </w:r>
          </w:p>
        </w:tc>
        <w:tc>
          <w:tcPr>
            <w:tcW w:w="1143" w:type="dxa"/>
            <w:tcBorders>
              <w:top w:val="nil"/>
              <w:left w:val="nil"/>
              <w:bottom w:val="single" w:sz="4" w:space="0" w:color="auto"/>
              <w:right w:val="single" w:sz="4" w:space="0" w:color="auto"/>
            </w:tcBorders>
            <w:shd w:val="clear" w:color="auto" w:fill="auto"/>
            <w:noWrap/>
            <w:vAlign w:val="bottom"/>
            <w:hideMark/>
          </w:tcPr>
          <w:p w14:paraId="5B29980B"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Mensual </w:t>
            </w:r>
          </w:p>
        </w:tc>
        <w:tc>
          <w:tcPr>
            <w:tcW w:w="1125" w:type="dxa"/>
            <w:tcBorders>
              <w:top w:val="nil"/>
              <w:left w:val="nil"/>
              <w:bottom w:val="single" w:sz="4" w:space="0" w:color="auto"/>
              <w:right w:val="single" w:sz="4" w:space="0" w:color="auto"/>
            </w:tcBorders>
            <w:shd w:val="clear" w:color="auto" w:fill="auto"/>
            <w:noWrap/>
            <w:vAlign w:val="bottom"/>
            <w:hideMark/>
          </w:tcPr>
          <w:p w14:paraId="65BAD355"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291" w:type="dxa"/>
            <w:tcBorders>
              <w:top w:val="nil"/>
              <w:left w:val="nil"/>
              <w:bottom w:val="single" w:sz="4" w:space="0" w:color="auto"/>
              <w:right w:val="single" w:sz="4" w:space="0" w:color="auto"/>
            </w:tcBorders>
            <w:shd w:val="clear" w:color="auto" w:fill="auto"/>
            <w:noWrap/>
            <w:vAlign w:val="bottom"/>
            <w:hideMark/>
          </w:tcPr>
          <w:p w14:paraId="4B4A4EF3"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417" w:type="dxa"/>
            <w:tcBorders>
              <w:top w:val="nil"/>
              <w:left w:val="nil"/>
              <w:bottom w:val="single" w:sz="4" w:space="0" w:color="auto"/>
              <w:right w:val="single" w:sz="4" w:space="0" w:color="auto"/>
            </w:tcBorders>
            <w:shd w:val="clear" w:color="auto" w:fill="auto"/>
            <w:noWrap/>
            <w:vAlign w:val="bottom"/>
            <w:hideMark/>
          </w:tcPr>
          <w:p w14:paraId="7CC3AFC4"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$ 1.080.000</w:t>
            </w:r>
          </w:p>
        </w:tc>
      </w:tr>
      <w:tr w:rsidR="009766DE" w:rsidRPr="000911B5" w14:paraId="6232A7CB" w14:textId="77777777" w:rsidTr="0097509A">
        <w:trPr>
          <w:trHeight w:val="44"/>
          <w:jc w:val="center"/>
        </w:trPr>
        <w:tc>
          <w:tcPr>
            <w:tcW w:w="1389" w:type="dxa"/>
            <w:vMerge/>
            <w:tcBorders>
              <w:top w:val="nil"/>
              <w:left w:val="single" w:sz="8" w:space="0" w:color="auto"/>
              <w:bottom w:val="single" w:sz="8" w:space="0" w:color="000000"/>
              <w:right w:val="single" w:sz="8" w:space="0" w:color="auto"/>
            </w:tcBorders>
            <w:vAlign w:val="center"/>
            <w:hideMark/>
          </w:tcPr>
          <w:p w14:paraId="44103EE8"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1540" w:type="dxa"/>
            <w:vMerge/>
            <w:tcBorders>
              <w:top w:val="nil"/>
              <w:left w:val="single" w:sz="8" w:space="0" w:color="auto"/>
              <w:bottom w:val="single" w:sz="8" w:space="0" w:color="000000"/>
              <w:right w:val="single" w:sz="4" w:space="0" w:color="auto"/>
            </w:tcBorders>
            <w:vAlign w:val="center"/>
            <w:hideMark/>
          </w:tcPr>
          <w:p w14:paraId="3E4A18BB"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163" w:type="dxa"/>
            <w:vMerge/>
            <w:tcBorders>
              <w:top w:val="nil"/>
              <w:left w:val="single" w:sz="4" w:space="0" w:color="auto"/>
              <w:bottom w:val="single" w:sz="4" w:space="0" w:color="auto"/>
              <w:right w:val="single" w:sz="4" w:space="0" w:color="auto"/>
            </w:tcBorders>
            <w:vAlign w:val="center"/>
            <w:hideMark/>
          </w:tcPr>
          <w:p w14:paraId="3BA39E97"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143" w:type="dxa"/>
            <w:tcBorders>
              <w:top w:val="nil"/>
              <w:left w:val="nil"/>
              <w:bottom w:val="single" w:sz="4" w:space="0" w:color="auto"/>
              <w:right w:val="single" w:sz="4" w:space="0" w:color="auto"/>
            </w:tcBorders>
            <w:shd w:val="clear" w:color="auto" w:fill="auto"/>
            <w:noWrap/>
            <w:vAlign w:val="bottom"/>
            <w:hideMark/>
          </w:tcPr>
          <w:p w14:paraId="0F07ECD6"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Quincenal </w:t>
            </w:r>
          </w:p>
        </w:tc>
        <w:tc>
          <w:tcPr>
            <w:tcW w:w="1125" w:type="dxa"/>
            <w:tcBorders>
              <w:top w:val="nil"/>
              <w:left w:val="nil"/>
              <w:bottom w:val="single" w:sz="4" w:space="0" w:color="auto"/>
              <w:right w:val="single" w:sz="4" w:space="0" w:color="auto"/>
            </w:tcBorders>
            <w:shd w:val="clear" w:color="auto" w:fill="auto"/>
            <w:noWrap/>
            <w:vAlign w:val="bottom"/>
            <w:hideMark/>
          </w:tcPr>
          <w:p w14:paraId="3E158963"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$ 45.000</w:t>
            </w:r>
          </w:p>
        </w:tc>
        <w:tc>
          <w:tcPr>
            <w:tcW w:w="1291" w:type="dxa"/>
            <w:tcBorders>
              <w:top w:val="nil"/>
              <w:left w:val="nil"/>
              <w:bottom w:val="single" w:sz="4" w:space="0" w:color="auto"/>
              <w:right w:val="single" w:sz="4" w:space="0" w:color="auto"/>
            </w:tcBorders>
            <w:shd w:val="clear" w:color="auto" w:fill="auto"/>
            <w:noWrap/>
            <w:vAlign w:val="bottom"/>
            <w:hideMark/>
          </w:tcPr>
          <w:p w14:paraId="5B4464EB"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$ 90.000</w:t>
            </w:r>
          </w:p>
        </w:tc>
        <w:tc>
          <w:tcPr>
            <w:tcW w:w="1417" w:type="dxa"/>
            <w:tcBorders>
              <w:top w:val="nil"/>
              <w:left w:val="nil"/>
              <w:bottom w:val="single" w:sz="4" w:space="0" w:color="auto"/>
              <w:right w:val="single" w:sz="4" w:space="0" w:color="auto"/>
            </w:tcBorders>
            <w:shd w:val="clear" w:color="auto" w:fill="auto"/>
            <w:noWrap/>
            <w:vAlign w:val="bottom"/>
            <w:hideMark/>
          </w:tcPr>
          <w:p w14:paraId="69E06FEC"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$ 1.080.000</w:t>
            </w:r>
          </w:p>
        </w:tc>
      </w:tr>
      <w:tr w:rsidR="009766DE" w:rsidRPr="000911B5" w14:paraId="277F686D" w14:textId="77777777" w:rsidTr="0097509A">
        <w:trPr>
          <w:trHeight w:val="288"/>
          <w:jc w:val="center"/>
        </w:trPr>
        <w:tc>
          <w:tcPr>
            <w:tcW w:w="1389" w:type="dxa"/>
            <w:vMerge/>
            <w:tcBorders>
              <w:top w:val="nil"/>
              <w:left w:val="single" w:sz="8" w:space="0" w:color="auto"/>
              <w:bottom w:val="single" w:sz="8" w:space="0" w:color="000000"/>
              <w:right w:val="single" w:sz="8" w:space="0" w:color="auto"/>
            </w:tcBorders>
            <w:vAlign w:val="center"/>
            <w:hideMark/>
          </w:tcPr>
          <w:p w14:paraId="326C36E1"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7679" w:type="dxa"/>
            <w:gridSpan w:val="6"/>
            <w:tcBorders>
              <w:top w:val="single" w:sz="8" w:space="0" w:color="auto"/>
              <w:left w:val="nil"/>
              <w:bottom w:val="nil"/>
              <w:right w:val="single" w:sz="8" w:space="0" w:color="000000"/>
            </w:tcBorders>
            <w:shd w:val="clear" w:color="auto" w:fill="auto"/>
            <w:vAlign w:val="center"/>
            <w:hideMark/>
          </w:tcPr>
          <w:p w14:paraId="7C8222D6" w14:textId="77777777" w:rsidR="00397A97" w:rsidRPr="000911B5" w:rsidRDefault="00397A97" w:rsidP="00397A97">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 xml:space="preserve">Imprevistos </w:t>
            </w:r>
          </w:p>
        </w:tc>
      </w:tr>
      <w:tr w:rsidR="009766DE" w:rsidRPr="000911B5" w14:paraId="2AF67E7E" w14:textId="77777777" w:rsidTr="0097509A">
        <w:trPr>
          <w:trHeight w:val="343"/>
          <w:jc w:val="center"/>
        </w:trPr>
        <w:tc>
          <w:tcPr>
            <w:tcW w:w="1389" w:type="dxa"/>
            <w:vMerge/>
            <w:tcBorders>
              <w:top w:val="nil"/>
              <w:left w:val="single" w:sz="8" w:space="0" w:color="auto"/>
              <w:bottom w:val="single" w:sz="8" w:space="0" w:color="000000"/>
              <w:right w:val="single" w:sz="8" w:space="0" w:color="auto"/>
            </w:tcBorders>
            <w:vAlign w:val="center"/>
            <w:hideMark/>
          </w:tcPr>
          <w:p w14:paraId="5DD5DAAA"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1540" w:type="dxa"/>
            <w:tcBorders>
              <w:top w:val="single" w:sz="8" w:space="0" w:color="auto"/>
              <w:left w:val="nil"/>
              <w:bottom w:val="nil"/>
              <w:right w:val="single" w:sz="4" w:space="0" w:color="auto"/>
            </w:tcBorders>
            <w:shd w:val="clear" w:color="auto" w:fill="auto"/>
            <w:vAlign w:val="center"/>
            <w:hideMark/>
          </w:tcPr>
          <w:p w14:paraId="70328705"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xml:space="preserve"> Mantenimiento Correctivo </w:t>
            </w:r>
          </w:p>
        </w:tc>
        <w:tc>
          <w:tcPr>
            <w:tcW w:w="1163" w:type="dxa"/>
            <w:tcBorders>
              <w:top w:val="single" w:sz="8" w:space="0" w:color="auto"/>
              <w:left w:val="nil"/>
              <w:bottom w:val="single" w:sz="4" w:space="0" w:color="auto"/>
              <w:right w:val="single" w:sz="4" w:space="0" w:color="auto"/>
            </w:tcBorders>
            <w:shd w:val="clear" w:color="auto" w:fill="auto"/>
            <w:vAlign w:val="center"/>
            <w:hideMark/>
          </w:tcPr>
          <w:p w14:paraId="5D72ADCC" w14:textId="3665A4A3" w:rsidR="00397A97" w:rsidRPr="000911B5" w:rsidRDefault="00397A97" w:rsidP="009766DE">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Paneles solares</w:t>
            </w:r>
          </w:p>
        </w:tc>
        <w:tc>
          <w:tcPr>
            <w:tcW w:w="114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3824301" w14:textId="77777777" w:rsidR="00397A97" w:rsidRPr="000911B5" w:rsidRDefault="00397A97" w:rsidP="009766DE">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Día de falla</w:t>
            </w:r>
          </w:p>
        </w:tc>
        <w:tc>
          <w:tcPr>
            <w:tcW w:w="1125"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7513351" w14:textId="77777777" w:rsidR="00397A97" w:rsidRPr="000911B5" w:rsidRDefault="00397A97" w:rsidP="000911B5">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$ 433.333</w:t>
            </w:r>
          </w:p>
        </w:tc>
        <w:tc>
          <w:tcPr>
            <w:tcW w:w="129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512A5582" w14:textId="77777777" w:rsidR="00397A97" w:rsidRPr="000911B5" w:rsidRDefault="00397A97" w:rsidP="000911B5">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$ 36.111</w:t>
            </w:r>
          </w:p>
        </w:tc>
        <w:tc>
          <w:tcPr>
            <w:tcW w:w="1417"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601F4713" w14:textId="77777777" w:rsidR="00397A97" w:rsidRPr="000911B5" w:rsidRDefault="00397A97" w:rsidP="000911B5">
            <w:pPr>
              <w:spacing w:after="0" w:line="240" w:lineRule="auto"/>
              <w:jc w:val="center"/>
              <w:rPr>
                <w:rFonts w:eastAsia="Times New Roman" w:cs="Arial"/>
                <w:color w:val="000000"/>
                <w:sz w:val="21"/>
                <w:szCs w:val="21"/>
                <w:lang w:val="es-CO"/>
              </w:rPr>
            </w:pPr>
            <w:r w:rsidRPr="000911B5">
              <w:rPr>
                <w:rFonts w:eastAsia="Times New Roman" w:cs="Arial"/>
                <w:color w:val="000000"/>
                <w:sz w:val="21"/>
                <w:szCs w:val="21"/>
                <w:lang w:val="es-CO"/>
              </w:rPr>
              <w:t>$ 433.333</w:t>
            </w:r>
          </w:p>
        </w:tc>
      </w:tr>
      <w:tr w:rsidR="009766DE" w:rsidRPr="000911B5" w14:paraId="1D23731A" w14:textId="77777777" w:rsidTr="0097509A">
        <w:trPr>
          <w:trHeight w:val="300"/>
          <w:jc w:val="center"/>
        </w:trPr>
        <w:tc>
          <w:tcPr>
            <w:tcW w:w="1389" w:type="dxa"/>
            <w:vMerge/>
            <w:tcBorders>
              <w:top w:val="nil"/>
              <w:left w:val="single" w:sz="8" w:space="0" w:color="auto"/>
              <w:bottom w:val="single" w:sz="8" w:space="0" w:color="000000"/>
              <w:right w:val="single" w:sz="8" w:space="0" w:color="auto"/>
            </w:tcBorders>
            <w:vAlign w:val="center"/>
            <w:hideMark/>
          </w:tcPr>
          <w:p w14:paraId="4D5F7267" w14:textId="77777777" w:rsidR="00397A97" w:rsidRPr="000911B5" w:rsidRDefault="00397A97" w:rsidP="00397A97">
            <w:pPr>
              <w:spacing w:after="0" w:line="240" w:lineRule="auto"/>
              <w:jc w:val="left"/>
              <w:rPr>
                <w:rFonts w:eastAsia="Times New Roman" w:cs="Arial"/>
                <w:b/>
                <w:bCs/>
                <w:color w:val="000000"/>
                <w:sz w:val="21"/>
                <w:szCs w:val="21"/>
                <w:lang w:val="es-CO"/>
              </w:rPr>
            </w:pPr>
          </w:p>
        </w:tc>
        <w:tc>
          <w:tcPr>
            <w:tcW w:w="1540" w:type="dxa"/>
            <w:tcBorders>
              <w:top w:val="nil"/>
              <w:left w:val="nil"/>
              <w:bottom w:val="single" w:sz="8" w:space="0" w:color="auto"/>
              <w:right w:val="single" w:sz="4" w:space="0" w:color="auto"/>
            </w:tcBorders>
            <w:shd w:val="clear" w:color="auto" w:fill="auto"/>
            <w:vAlign w:val="center"/>
            <w:hideMark/>
          </w:tcPr>
          <w:p w14:paraId="61B4AFF5" w14:textId="77777777" w:rsidR="00397A97" w:rsidRPr="000911B5" w:rsidRDefault="00397A97"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w:t>
            </w:r>
          </w:p>
        </w:tc>
        <w:tc>
          <w:tcPr>
            <w:tcW w:w="1163" w:type="dxa"/>
            <w:tcBorders>
              <w:top w:val="nil"/>
              <w:left w:val="nil"/>
              <w:bottom w:val="single" w:sz="8" w:space="0" w:color="auto"/>
              <w:right w:val="single" w:sz="4" w:space="0" w:color="auto"/>
            </w:tcBorders>
            <w:shd w:val="clear" w:color="auto" w:fill="auto"/>
            <w:vAlign w:val="center"/>
            <w:hideMark/>
          </w:tcPr>
          <w:p w14:paraId="6BCF4256" w14:textId="7469C82B" w:rsidR="00397A97" w:rsidRPr="000911B5" w:rsidRDefault="00397A97" w:rsidP="009766DE">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Inversor</w:t>
            </w:r>
          </w:p>
        </w:tc>
        <w:tc>
          <w:tcPr>
            <w:tcW w:w="1143" w:type="dxa"/>
            <w:vMerge/>
            <w:tcBorders>
              <w:top w:val="single" w:sz="8" w:space="0" w:color="auto"/>
              <w:left w:val="single" w:sz="4" w:space="0" w:color="auto"/>
              <w:bottom w:val="single" w:sz="8" w:space="0" w:color="000000"/>
              <w:right w:val="single" w:sz="4" w:space="0" w:color="auto"/>
            </w:tcBorders>
            <w:vAlign w:val="center"/>
            <w:hideMark/>
          </w:tcPr>
          <w:p w14:paraId="0930D282"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125" w:type="dxa"/>
            <w:vMerge/>
            <w:tcBorders>
              <w:top w:val="single" w:sz="8" w:space="0" w:color="auto"/>
              <w:left w:val="single" w:sz="4" w:space="0" w:color="auto"/>
              <w:bottom w:val="single" w:sz="8" w:space="0" w:color="000000"/>
              <w:right w:val="single" w:sz="4" w:space="0" w:color="auto"/>
            </w:tcBorders>
            <w:vAlign w:val="center"/>
            <w:hideMark/>
          </w:tcPr>
          <w:p w14:paraId="3108830B"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291" w:type="dxa"/>
            <w:vMerge/>
            <w:tcBorders>
              <w:top w:val="single" w:sz="8" w:space="0" w:color="auto"/>
              <w:left w:val="single" w:sz="4" w:space="0" w:color="auto"/>
              <w:bottom w:val="single" w:sz="8" w:space="0" w:color="000000"/>
              <w:right w:val="single" w:sz="4" w:space="0" w:color="auto"/>
            </w:tcBorders>
            <w:vAlign w:val="center"/>
            <w:hideMark/>
          </w:tcPr>
          <w:p w14:paraId="2E981138" w14:textId="77777777" w:rsidR="00397A97" w:rsidRPr="000911B5" w:rsidRDefault="00397A97" w:rsidP="00397A97">
            <w:pPr>
              <w:spacing w:after="0" w:line="240" w:lineRule="auto"/>
              <w:jc w:val="left"/>
              <w:rPr>
                <w:rFonts w:eastAsia="Times New Roman" w:cs="Arial"/>
                <w:color w:val="000000"/>
                <w:sz w:val="21"/>
                <w:szCs w:val="21"/>
                <w:lang w:val="es-CO"/>
              </w:rPr>
            </w:pPr>
          </w:p>
        </w:tc>
        <w:tc>
          <w:tcPr>
            <w:tcW w:w="1417" w:type="dxa"/>
            <w:vMerge/>
            <w:tcBorders>
              <w:top w:val="single" w:sz="8" w:space="0" w:color="auto"/>
              <w:left w:val="single" w:sz="4" w:space="0" w:color="auto"/>
              <w:bottom w:val="single" w:sz="8" w:space="0" w:color="000000"/>
              <w:right w:val="single" w:sz="8" w:space="0" w:color="auto"/>
            </w:tcBorders>
            <w:vAlign w:val="center"/>
            <w:hideMark/>
          </w:tcPr>
          <w:p w14:paraId="1AD94B1E" w14:textId="77777777" w:rsidR="00397A97" w:rsidRPr="000911B5" w:rsidRDefault="00397A97" w:rsidP="00397A97">
            <w:pPr>
              <w:spacing w:after="0" w:line="240" w:lineRule="auto"/>
              <w:jc w:val="left"/>
              <w:rPr>
                <w:rFonts w:eastAsia="Times New Roman" w:cs="Arial"/>
                <w:color w:val="000000"/>
                <w:sz w:val="21"/>
                <w:szCs w:val="21"/>
                <w:lang w:val="es-CO"/>
              </w:rPr>
            </w:pPr>
          </w:p>
        </w:tc>
      </w:tr>
      <w:tr w:rsidR="0097509A" w:rsidRPr="000911B5" w14:paraId="63B6B726" w14:textId="77777777" w:rsidTr="0097509A">
        <w:trPr>
          <w:trHeight w:val="70"/>
          <w:jc w:val="center"/>
        </w:trPr>
        <w:tc>
          <w:tcPr>
            <w:tcW w:w="5235" w:type="dxa"/>
            <w:gridSpan w:val="4"/>
            <w:tcBorders>
              <w:top w:val="nil"/>
              <w:left w:val="single" w:sz="8" w:space="0" w:color="auto"/>
              <w:bottom w:val="single" w:sz="8" w:space="0" w:color="auto"/>
              <w:right w:val="single" w:sz="8" w:space="0" w:color="auto"/>
            </w:tcBorders>
            <w:shd w:val="clear" w:color="auto" w:fill="auto"/>
            <w:noWrap/>
            <w:vAlign w:val="bottom"/>
            <w:hideMark/>
          </w:tcPr>
          <w:p w14:paraId="11ED0E5A" w14:textId="77777777" w:rsidR="0097509A" w:rsidRPr="000911B5" w:rsidRDefault="0097509A" w:rsidP="007C625B">
            <w:pPr>
              <w:spacing w:after="0" w:line="240" w:lineRule="auto"/>
              <w:jc w:val="center"/>
              <w:rPr>
                <w:rFonts w:eastAsia="Times New Roman" w:cs="Arial"/>
                <w:b/>
                <w:bCs/>
                <w:color w:val="000000"/>
                <w:sz w:val="21"/>
                <w:szCs w:val="21"/>
                <w:lang w:val="es-CO"/>
              </w:rPr>
            </w:pPr>
            <w:r w:rsidRPr="000911B5">
              <w:rPr>
                <w:rFonts w:eastAsia="Times New Roman" w:cs="Arial"/>
                <w:b/>
                <w:bCs/>
                <w:color w:val="000000"/>
                <w:sz w:val="21"/>
                <w:szCs w:val="21"/>
                <w:lang w:val="es-CO"/>
              </w:rPr>
              <w:t xml:space="preserve">Total </w:t>
            </w:r>
          </w:p>
        </w:tc>
        <w:tc>
          <w:tcPr>
            <w:tcW w:w="1125" w:type="dxa"/>
            <w:tcBorders>
              <w:top w:val="nil"/>
              <w:left w:val="single" w:sz="8" w:space="0" w:color="auto"/>
              <w:bottom w:val="single" w:sz="8" w:space="0" w:color="auto"/>
              <w:right w:val="single" w:sz="8" w:space="0" w:color="auto"/>
            </w:tcBorders>
            <w:shd w:val="clear" w:color="auto" w:fill="auto"/>
            <w:vAlign w:val="bottom"/>
          </w:tcPr>
          <w:p w14:paraId="4EDE6DBA" w14:textId="6ADB2B71" w:rsidR="0097509A" w:rsidRPr="0097509A" w:rsidRDefault="0097509A" w:rsidP="007C625B">
            <w:pPr>
              <w:spacing w:after="0" w:line="240" w:lineRule="auto"/>
              <w:jc w:val="center"/>
              <w:rPr>
                <w:rFonts w:eastAsia="Times New Roman" w:cs="Arial"/>
                <w:color w:val="000000"/>
                <w:sz w:val="21"/>
                <w:szCs w:val="21"/>
                <w:lang w:val="es-CO"/>
              </w:rPr>
            </w:pPr>
            <w:r>
              <w:rPr>
                <w:rFonts w:eastAsia="Times New Roman" w:cs="Arial"/>
                <w:color w:val="000000"/>
                <w:sz w:val="21"/>
                <w:szCs w:val="21"/>
                <w:lang w:val="es-CO"/>
              </w:rPr>
              <w:t>$90.718</w:t>
            </w:r>
          </w:p>
        </w:tc>
        <w:tc>
          <w:tcPr>
            <w:tcW w:w="1291" w:type="dxa"/>
            <w:tcBorders>
              <w:top w:val="nil"/>
              <w:left w:val="nil"/>
              <w:bottom w:val="single" w:sz="8" w:space="0" w:color="auto"/>
              <w:right w:val="single" w:sz="4" w:space="0" w:color="auto"/>
            </w:tcBorders>
            <w:shd w:val="clear" w:color="auto" w:fill="auto"/>
            <w:noWrap/>
            <w:vAlign w:val="bottom"/>
            <w:hideMark/>
          </w:tcPr>
          <w:p w14:paraId="46245E2C" w14:textId="6CAE9535" w:rsidR="0097509A" w:rsidRPr="000911B5" w:rsidRDefault="0097509A"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$ 2.127.222</w:t>
            </w:r>
          </w:p>
        </w:tc>
        <w:tc>
          <w:tcPr>
            <w:tcW w:w="1417" w:type="dxa"/>
            <w:tcBorders>
              <w:top w:val="nil"/>
              <w:left w:val="nil"/>
              <w:bottom w:val="single" w:sz="8" w:space="0" w:color="auto"/>
              <w:right w:val="single" w:sz="8" w:space="0" w:color="auto"/>
            </w:tcBorders>
            <w:shd w:val="clear" w:color="auto" w:fill="auto"/>
            <w:noWrap/>
            <w:vAlign w:val="bottom"/>
            <w:hideMark/>
          </w:tcPr>
          <w:p w14:paraId="7C3DA382" w14:textId="2F98BE57" w:rsidR="0097509A" w:rsidRPr="000911B5" w:rsidRDefault="0097509A" w:rsidP="00397A97">
            <w:pPr>
              <w:spacing w:after="0" w:line="240" w:lineRule="auto"/>
              <w:jc w:val="left"/>
              <w:rPr>
                <w:rFonts w:eastAsia="Times New Roman" w:cs="Arial"/>
                <w:color w:val="000000"/>
                <w:sz w:val="21"/>
                <w:szCs w:val="21"/>
                <w:lang w:val="es-CO"/>
              </w:rPr>
            </w:pPr>
            <w:r w:rsidRPr="000911B5">
              <w:rPr>
                <w:rFonts w:eastAsia="Times New Roman" w:cs="Arial"/>
                <w:color w:val="000000"/>
                <w:sz w:val="21"/>
                <w:szCs w:val="21"/>
                <w:lang w:val="es-CO"/>
              </w:rPr>
              <w:t>$ 26.126.666</w:t>
            </w:r>
          </w:p>
        </w:tc>
      </w:tr>
    </w:tbl>
    <w:p w14:paraId="49085FA5" w14:textId="77777777" w:rsidR="00397A97" w:rsidRDefault="00397A97" w:rsidP="00B659DB">
      <w:pPr>
        <w:pStyle w:val="Tabla"/>
        <w:numPr>
          <w:ilvl w:val="0"/>
          <w:numId w:val="0"/>
        </w:numPr>
      </w:pPr>
    </w:p>
    <w:p w14:paraId="72345BDD" w14:textId="66904DDF" w:rsidR="00431474" w:rsidRDefault="00431474" w:rsidP="00431474">
      <w:pPr>
        <w:pStyle w:val="Tabla"/>
        <w:numPr>
          <w:ilvl w:val="0"/>
          <w:numId w:val="0"/>
        </w:numPr>
        <w:jc w:val="center"/>
      </w:pPr>
      <w:bookmarkStart w:id="502" w:name="_Toc131169913"/>
      <w:bookmarkStart w:id="503" w:name="_Toc134779879"/>
      <w:bookmarkStart w:id="504" w:name="_Toc134780070"/>
      <w:bookmarkStart w:id="505" w:name="_Toc134784944"/>
      <w:bookmarkStart w:id="506" w:name="_Toc136788267"/>
      <w:r>
        <w:t>Fuentes del Autor</w:t>
      </w:r>
      <w:bookmarkEnd w:id="502"/>
      <w:bookmarkEnd w:id="503"/>
      <w:bookmarkEnd w:id="504"/>
      <w:bookmarkEnd w:id="505"/>
      <w:bookmarkEnd w:id="506"/>
      <w:r>
        <w:t xml:space="preserve"> </w:t>
      </w:r>
    </w:p>
    <w:p w14:paraId="2E2B83CA" w14:textId="131E01A4" w:rsidR="00431474" w:rsidRDefault="00431474" w:rsidP="00397A97">
      <w:pPr>
        <w:pStyle w:val="Tabla"/>
        <w:numPr>
          <w:ilvl w:val="0"/>
          <w:numId w:val="0"/>
        </w:numPr>
        <w:rPr>
          <w:i w:val="0"/>
          <w:iCs/>
        </w:rPr>
      </w:pPr>
      <w:bookmarkStart w:id="507" w:name="_Toc131169914"/>
      <w:bookmarkStart w:id="508" w:name="_Toc134779880"/>
      <w:bookmarkStart w:id="509" w:name="_Toc134780071"/>
      <w:bookmarkStart w:id="510" w:name="_Toc134784945"/>
      <w:bookmarkStart w:id="511" w:name="_Toc136788268"/>
      <w:r>
        <w:rPr>
          <w:i w:val="0"/>
          <w:iCs/>
        </w:rPr>
        <w:t xml:space="preserve">El costo operacional del personal operario fue calculado a partir del trabajo diario durante 5,5 horas de producción cinco días a la semana del equipo potabilizador. </w:t>
      </w:r>
      <w:r w:rsidR="00EA31D2">
        <w:rPr>
          <w:i w:val="0"/>
          <w:iCs/>
        </w:rPr>
        <w:t>Adicionalmente, el salario del operario se determinó a partir del Salario Mínimo Legal Vigente del 2023</w:t>
      </w:r>
      <w:r w:rsidR="001A03C9">
        <w:rPr>
          <w:i w:val="0"/>
          <w:iCs/>
        </w:rPr>
        <w:t xml:space="preserve"> (SMLV)</w:t>
      </w:r>
      <w:r w:rsidR="00EA31D2">
        <w:rPr>
          <w:i w:val="0"/>
          <w:iCs/>
        </w:rPr>
        <w:t xml:space="preserve"> más las prestaciones, parafiscales y seguridad social.</w:t>
      </w:r>
      <w:bookmarkEnd w:id="507"/>
      <w:bookmarkEnd w:id="508"/>
      <w:bookmarkEnd w:id="509"/>
      <w:bookmarkEnd w:id="510"/>
      <w:bookmarkEnd w:id="511"/>
      <w:r w:rsidR="00EA31D2">
        <w:rPr>
          <w:i w:val="0"/>
          <w:iCs/>
        </w:rPr>
        <w:t xml:space="preserve"> </w:t>
      </w:r>
    </w:p>
    <w:p w14:paraId="55B07C1E" w14:textId="77777777" w:rsidR="00B558C1" w:rsidRDefault="00B558C1" w:rsidP="00397A97">
      <w:pPr>
        <w:pStyle w:val="Tabla"/>
        <w:numPr>
          <w:ilvl w:val="0"/>
          <w:numId w:val="0"/>
        </w:numPr>
        <w:rPr>
          <w:i w:val="0"/>
          <w:iCs/>
        </w:rPr>
      </w:pPr>
    </w:p>
    <w:p w14:paraId="656362E4" w14:textId="77777777" w:rsidR="00A86D01" w:rsidRDefault="00A86D01" w:rsidP="00397A97">
      <w:pPr>
        <w:pStyle w:val="Tabla"/>
        <w:numPr>
          <w:ilvl w:val="0"/>
          <w:numId w:val="0"/>
        </w:numPr>
        <w:rPr>
          <w:i w:val="0"/>
          <w:iCs/>
        </w:rPr>
      </w:pPr>
    </w:p>
    <w:p w14:paraId="06712DC1" w14:textId="77777777" w:rsidR="00A86D01" w:rsidRDefault="00A86D01" w:rsidP="00397A97">
      <w:pPr>
        <w:pStyle w:val="Tabla"/>
        <w:numPr>
          <w:ilvl w:val="0"/>
          <w:numId w:val="0"/>
        </w:numPr>
        <w:rPr>
          <w:i w:val="0"/>
          <w:iCs/>
        </w:rPr>
      </w:pPr>
    </w:p>
    <w:p w14:paraId="587878F0" w14:textId="77777777" w:rsidR="00A86D01" w:rsidRDefault="00A86D01" w:rsidP="00397A97">
      <w:pPr>
        <w:pStyle w:val="Tabla"/>
        <w:numPr>
          <w:ilvl w:val="0"/>
          <w:numId w:val="0"/>
        </w:numPr>
        <w:rPr>
          <w:i w:val="0"/>
          <w:iCs/>
        </w:rPr>
      </w:pPr>
    </w:p>
    <w:p w14:paraId="50AA8813" w14:textId="77777777" w:rsidR="00A86D01" w:rsidRDefault="00A86D01" w:rsidP="00397A97">
      <w:pPr>
        <w:pStyle w:val="Tabla"/>
        <w:numPr>
          <w:ilvl w:val="0"/>
          <w:numId w:val="0"/>
        </w:numPr>
        <w:rPr>
          <w:i w:val="0"/>
          <w:iCs/>
        </w:rPr>
      </w:pPr>
    </w:p>
    <w:p w14:paraId="2AD6FF23" w14:textId="77777777" w:rsidR="00A86D01" w:rsidRDefault="00A86D01" w:rsidP="00397A97">
      <w:pPr>
        <w:pStyle w:val="Tabla"/>
        <w:numPr>
          <w:ilvl w:val="0"/>
          <w:numId w:val="0"/>
        </w:numPr>
        <w:rPr>
          <w:i w:val="0"/>
          <w:iCs/>
        </w:rPr>
      </w:pPr>
    </w:p>
    <w:p w14:paraId="40800D48" w14:textId="77777777" w:rsidR="00A86D01" w:rsidRPr="009766DE" w:rsidRDefault="00A86D01" w:rsidP="00397A97">
      <w:pPr>
        <w:pStyle w:val="Tabla"/>
        <w:numPr>
          <w:ilvl w:val="0"/>
          <w:numId w:val="0"/>
        </w:numPr>
        <w:rPr>
          <w:i w:val="0"/>
          <w:iCs/>
        </w:rPr>
      </w:pPr>
    </w:p>
    <w:p w14:paraId="11884736" w14:textId="060BB454" w:rsidR="009766DE" w:rsidRPr="009766DE" w:rsidRDefault="00CE0279" w:rsidP="009766DE">
      <w:pPr>
        <w:pStyle w:val="Ttulo3"/>
        <w:numPr>
          <w:ilvl w:val="2"/>
          <w:numId w:val="19"/>
        </w:numPr>
      </w:pPr>
      <w:bookmarkStart w:id="512" w:name="_Toc127466261"/>
      <w:bookmarkStart w:id="513" w:name="_Toc134790111"/>
      <w:r>
        <w:lastRenderedPageBreak/>
        <w:t>Inversión inicial total</w:t>
      </w:r>
      <w:r w:rsidR="0073048E">
        <w:t xml:space="preserve"> del equipo</w:t>
      </w:r>
      <w:r w:rsidR="0073048E" w:rsidRPr="0073048E">
        <w:t xml:space="preserve"> potabilizador</w:t>
      </w:r>
      <w:bookmarkEnd w:id="512"/>
      <w:bookmarkEnd w:id="513"/>
      <w:r w:rsidR="0073048E" w:rsidRPr="0073048E">
        <w:t xml:space="preserve"> </w:t>
      </w:r>
    </w:p>
    <w:p w14:paraId="3CA4FAB4" w14:textId="0ACDFF24" w:rsidR="00555C81" w:rsidRDefault="0073048E" w:rsidP="0073048E">
      <w:pPr>
        <w:rPr>
          <w:rFonts w:cs="Arial"/>
          <w:szCs w:val="24"/>
        </w:rPr>
      </w:pPr>
      <w:r>
        <w:rPr>
          <w:rFonts w:cs="Arial"/>
          <w:szCs w:val="24"/>
        </w:rPr>
        <w:t xml:space="preserve">En la tabla </w:t>
      </w:r>
      <w:r w:rsidR="00B93B72">
        <w:rPr>
          <w:rFonts w:cs="Arial"/>
          <w:szCs w:val="24"/>
        </w:rPr>
        <w:t>3</w:t>
      </w:r>
      <w:r w:rsidR="0093129E">
        <w:rPr>
          <w:rFonts w:cs="Arial"/>
          <w:szCs w:val="24"/>
        </w:rPr>
        <w:t>3</w:t>
      </w:r>
      <w:r>
        <w:rPr>
          <w:rFonts w:cs="Arial"/>
          <w:szCs w:val="24"/>
        </w:rPr>
        <w:t>, se recopiló toda la información de las anteriores secciones</w:t>
      </w:r>
      <w:r w:rsidR="00431474">
        <w:rPr>
          <w:rFonts w:cs="Arial"/>
          <w:szCs w:val="24"/>
        </w:rPr>
        <w:t xml:space="preserve"> y se obtiene </w:t>
      </w:r>
      <w:r>
        <w:rPr>
          <w:rFonts w:cs="Arial"/>
          <w:szCs w:val="24"/>
        </w:rPr>
        <w:t xml:space="preserve">como resultado </w:t>
      </w:r>
      <w:r w:rsidR="00F614B9">
        <w:rPr>
          <w:rFonts w:cs="Arial"/>
          <w:szCs w:val="24"/>
        </w:rPr>
        <w:t xml:space="preserve">la </w:t>
      </w:r>
      <w:r w:rsidR="00431474">
        <w:rPr>
          <w:rFonts w:cs="Arial"/>
          <w:szCs w:val="24"/>
        </w:rPr>
        <w:t>inversión total</w:t>
      </w:r>
      <w:r>
        <w:rPr>
          <w:rFonts w:cs="Arial"/>
          <w:szCs w:val="24"/>
        </w:rPr>
        <w:t xml:space="preserve"> del equipo potabilizador.</w:t>
      </w:r>
    </w:p>
    <w:p w14:paraId="149A947F" w14:textId="18BEE87A" w:rsidR="0073048E" w:rsidRDefault="00431474" w:rsidP="00B93B72">
      <w:pPr>
        <w:pStyle w:val="Tabla"/>
      </w:pPr>
      <w:bookmarkStart w:id="514" w:name="_Toc127468472"/>
      <w:bookmarkStart w:id="515" w:name="_Toc127778378"/>
      <w:bookmarkStart w:id="516" w:name="_Toc127778859"/>
      <w:bookmarkStart w:id="517" w:name="_Toc127779850"/>
      <w:bookmarkStart w:id="518" w:name="_Toc127782167"/>
      <w:bookmarkStart w:id="519" w:name="_Toc131169915"/>
      <w:bookmarkStart w:id="520" w:name="_Toc134779881"/>
      <w:bookmarkStart w:id="521" w:name="_Toc134780072"/>
      <w:bookmarkStart w:id="522" w:name="_Toc134784946"/>
      <w:bookmarkStart w:id="523" w:name="_Toc136788269"/>
      <w:r>
        <w:t>Inversión total</w:t>
      </w:r>
      <w:r w:rsidR="0073048E">
        <w:t xml:space="preserve"> del equipo potabilizador.</w:t>
      </w:r>
      <w:bookmarkEnd w:id="514"/>
      <w:bookmarkEnd w:id="515"/>
      <w:bookmarkEnd w:id="516"/>
      <w:bookmarkEnd w:id="517"/>
      <w:bookmarkEnd w:id="518"/>
      <w:bookmarkEnd w:id="519"/>
      <w:bookmarkEnd w:id="520"/>
      <w:bookmarkEnd w:id="521"/>
      <w:bookmarkEnd w:id="522"/>
      <w:bookmarkEnd w:id="523"/>
    </w:p>
    <w:tbl>
      <w:tblPr>
        <w:tblW w:w="58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321"/>
        <w:gridCol w:w="2488"/>
      </w:tblGrid>
      <w:tr w:rsidR="00431474" w:rsidRPr="00431474" w14:paraId="3C0B6FC8" w14:textId="77777777" w:rsidTr="009F0FBB">
        <w:trPr>
          <w:trHeight w:val="673"/>
          <w:jc w:val="center"/>
        </w:trPr>
        <w:tc>
          <w:tcPr>
            <w:tcW w:w="3321" w:type="dxa"/>
            <w:shd w:val="clear" w:color="auto" w:fill="auto"/>
            <w:vAlign w:val="center"/>
            <w:hideMark/>
          </w:tcPr>
          <w:p w14:paraId="03AF11F9" w14:textId="77777777" w:rsidR="00431474" w:rsidRPr="00431474" w:rsidRDefault="00431474" w:rsidP="00431474">
            <w:pPr>
              <w:spacing w:after="0" w:line="240" w:lineRule="auto"/>
              <w:jc w:val="center"/>
              <w:rPr>
                <w:rFonts w:eastAsia="Times New Roman" w:cs="Arial"/>
                <w:b/>
                <w:bCs/>
                <w:color w:val="000000"/>
                <w:szCs w:val="24"/>
                <w:lang w:val="es-CO"/>
              </w:rPr>
            </w:pPr>
            <w:r w:rsidRPr="00431474">
              <w:rPr>
                <w:rFonts w:eastAsia="Times New Roman" w:cs="Arial"/>
                <w:b/>
                <w:bCs/>
                <w:color w:val="000000"/>
                <w:szCs w:val="24"/>
              </w:rPr>
              <w:t xml:space="preserve">Concepto </w:t>
            </w:r>
          </w:p>
        </w:tc>
        <w:tc>
          <w:tcPr>
            <w:tcW w:w="2488" w:type="dxa"/>
            <w:shd w:val="clear" w:color="auto" w:fill="auto"/>
            <w:vAlign w:val="center"/>
            <w:hideMark/>
          </w:tcPr>
          <w:p w14:paraId="6E513281" w14:textId="77777777" w:rsidR="00431474" w:rsidRPr="00431474" w:rsidRDefault="00431474" w:rsidP="00431474">
            <w:pPr>
              <w:spacing w:after="0" w:line="240" w:lineRule="auto"/>
              <w:jc w:val="center"/>
              <w:rPr>
                <w:rFonts w:eastAsia="Times New Roman" w:cs="Arial"/>
                <w:b/>
                <w:bCs/>
                <w:color w:val="000000"/>
                <w:szCs w:val="24"/>
                <w:lang w:val="es-CO"/>
              </w:rPr>
            </w:pPr>
            <w:r w:rsidRPr="00431474">
              <w:rPr>
                <w:rFonts w:eastAsia="Times New Roman" w:cs="Arial"/>
                <w:b/>
                <w:bCs/>
                <w:color w:val="000000"/>
                <w:szCs w:val="24"/>
              </w:rPr>
              <w:t>Valor (COP)</w:t>
            </w:r>
          </w:p>
        </w:tc>
      </w:tr>
      <w:tr w:rsidR="00431474" w:rsidRPr="00431474" w14:paraId="52257F75" w14:textId="77777777" w:rsidTr="009F0FBB">
        <w:trPr>
          <w:trHeight w:val="232"/>
          <w:jc w:val="center"/>
        </w:trPr>
        <w:tc>
          <w:tcPr>
            <w:tcW w:w="3321" w:type="dxa"/>
            <w:shd w:val="clear" w:color="auto" w:fill="auto"/>
            <w:vAlign w:val="center"/>
            <w:hideMark/>
          </w:tcPr>
          <w:p w14:paraId="1DCC1B4F" w14:textId="77777777" w:rsidR="00431474" w:rsidRPr="00431474" w:rsidRDefault="00431474" w:rsidP="00431474">
            <w:pPr>
              <w:spacing w:after="0" w:line="240" w:lineRule="auto"/>
              <w:jc w:val="left"/>
              <w:rPr>
                <w:rFonts w:eastAsia="Times New Roman" w:cs="Arial"/>
                <w:color w:val="000000"/>
                <w:szCs w:val="24"/>
                <w:lang w:val="es-CO"/>
              </w:rPr>
            </w:pPr>
            <w:r w:rsidRPr="00431474">
              <w:rPr>
                <w:rFonts w:eastAsia="Times New Roman" w:cs="Arial"/>
                <w:color w:val="000000"/>
                <w:szCs w:val="24"/>
              </w:rPr>
              <w:t>Materiales + Equipos</w:t>
            </w:r>
          </w:p>
        </w:tc>
        <w:tc>
          <w:tcPr>
            <w:tcW w:w="2488" w:type="dxa"/>
            <w:shd w:val="clear" w:color="auto" w:fill="auto"/>
            <w:vAlign w:val="center"/>
            <w:hideMark/>
          </w:tcPr>
          <w:p w14:paraId="3A405C66" w14:textId="0C237B62" w:rsidR="00431474" w:rsidRPr="00431474" w:rsidRDefault="00431474" w:rsidP="00431474">
            <w:pPr>
              <w:spacing w:after="0" w:line="240" w:lineRule="auto"/>
              <w:jc w:val="center"/>
              <w:rPr>
                <w:rFonts w:eastAsia="Times New Roman" w:cs="Arial"/>
                <w:color w:val="000000"/>
                <w:szCs w:val="24"/>
                <w:lang w:val="es-CO"/>
              </w:rPr>
            </w:pPr>
            <w:r w:rsidRPr="00431474">
              <w:rPr>
                <w:rFonts w:eastAsia="Times New Roman" w:cs="Arial"/>
                <w:color w:val="000000"/>
                <w:szCs w:val="24"/>
              </w:rPr>
              <w:t xml:space="preserve">$ </w:t>
            </w:r>
            <w:r w:rsidR="00416A24" w:rsidRPr="00416A24">
              <w:rPr>
                <w:rFonts w:eastAsia="Times New Roman" w:cs="Arial"/>
                <w:color w:val="000000"/>
                <w:szCs w:val="24"/>
              </w:rPr>
              <w:t>86.885.804</w:t>
            </w:r>
          </w:p>
        </w:tc>
      </w:tr>
      <w:tr w:rsidR="00431474" w:rsidRPr="00431474" w14:paraId="23E2644E" w14:textId="77777777" w:rsidTr="009F0FBB">
        <w:trPr>
          <w:trHeight w:val="402"/>
          <w:jc w:val="center"/>
        </w:trPr>
        <w:tc>
          <w:tcPr>
            <w:tcW w:w="3321" w:type="dxa"/>
            <w:shd w:val="clear" w:color="auto" w:fill="auto"/>
            <w:vAlign w:val="center"/>
            <w:hideMark/>
          </w:tcPr>
          <w:p w14:paraId="03979382" w14:textId="77777777" w:rsidR="00431474" w:rsidRPr="00431474" w:rsidRDefault="00431474" w:rsidP="00431474">
            <w:pPr>
              <w:spacing w:after="0" w:line="240" w:lineRule="auto"/>
              <w:rPr>
                <w:rFonts w:eastAsia="Times New Roman" w:cs="Arial"/>
                <w:color w:val="000000"/>
                <w:szCs w:val="24"/>
                <w:lang w:val="es-CO"/>
              </w:rPr>
            </w:pPr>
            <w:r w:rsidRPr="00431474">
              <w:rPr>
                <w:rFonts w:eastAsia="Times New Roman" w:cs="Arial"/>
                <w:color w:val="000000"/>
                <w:szCs w:val="24"/>
              </w:rPr>
              <w:t>Transporte de los equipos</w:t>
            </w:r>
          </w:p>
        </w:tc>
        <w:tc>
          <w:tcPr>
            <w:tcW w:w="2488" w:type="dxa"/>
            <w:shd w:val="clear" w:color="auto" w:fill="auto"/>
            <w:vAlign w:val="center"/>
            <w:hideMark/>
          </w:tcPr>
          <w:p w14:paraId="69029A32" w14:textId="77777777" w:rsidR="00431474" w:rsidRPr="00431474" w:rsidRDefault="00431474" w:rsidP="00431474">
            <w:pPr>
              <w:spacing w:after="0" w:line="240" w:lineRule="auto"/>
              <w:jc w:val="center"/>
              <w:rPr>
                <w:rFonts w:eastAsia="Times New Roman" w:cs="Arial"/>
                <w:color w:val="000000"/>
                <w:szCs w:val="24"/>
                <w:lang w:val="es-CO"/>
              </w:rPr>
            </w:pPr>
            <w:r w:rsidRPr="00431474">
              <w:rPr>
                <w:rFonts w:eastAsia="Times New Roman" w:cs="Arial"/>
                <w:color w:val="000000"/>
                <w:szCs w:val="24"/>
              </w:rPr>
              <w:t>$ 1.708.800</w:t>
            </w:r>
          </w:p>
        </w:tc>
      </w:tr>
      <w:tr w:rsidR="00431474" w:rsidRPr="00431474" w14:paraId="63DE6CCA" w14:textId="77777777" w:rsidTr="009F0FBB">
        <w:trPr>
          <w:trHeight w:val="361"/>
          <w:jc w:val="center"/>
        </w:trPr>
        <w:tc>
          <w:tcPr>
            <w:tcW w:w="3321" w:type="dxa"/>
            <w:shd w:val="clear" w:color="auto" w:fill="auto"/>
            <w:vAlign w:val="center"/>
            <w:hideMark/>
          </w:tcPr>
          <w:p w14:paraId="3F2ECCA4" w14:textId="129FA865" w:rsidR="00431474" w:rsidRPr="00431474" w:rsidRDefault="00431474" w:rsidP="009F0FBB">
            <w:pPr>
              <w:spacing w:after="0" w:line="240" w:lineRule="auto"/>
              <w:jc w:val="left"/>
              <w:rPr>
                <w:rFonts w:eastAsia="Times New Roman" w:cs="Arial"/>
                <w:color w:val="000000"/>
                <w:szCs w:val="24"/>
                <w:lang w:val="es-CO"/>
              </w:rPr>
            </w:pPr>
            <w:r w:rsidRPr="00431474">
              <w:rPr>
                <w:rFonts w:eastAsia="Times New Roman" w:cs="Arial"/>
                <w:color w:val="000000"/>
                <w:szCs w:val="24"/>
              </w:rPr>
              <w:t xml:space="preserve">Ingeniero de diseño </w:t>
            </w:r>
          </w:p>
        </w:tc>
        <w:tc>
          <w:tcPr>
            <w:tcW w:w="2488" w:type="dxa"/>
            <w:shd w:val="clear" w:color="auto" w:fill="auto"/>
            <w:vAlign w:val="center"/>
            <w:hideMark/>
          </w:tcPr>
          <w:p w14:paraId="016D9449" w14:textId="77777777" w:rsidR="00431474" w:rsidRPr="00431474" w:rsidRDefault="00431474" w:rsidP="00431474">
            <w:pPr>
              <w:spacing w:after="0" w:line="240" w:lineRule="auto"/>
              <w:jc w:val="center"/>
              <w:rPr>
                <w:rFonts w:eastAsia="Times New Roman" w:cs="Arial"/>
                <w:color w:val="000000"/>
                <w:szCs w:val="24"/>
                <w:lang w:val="es-CO"/>
              </w:rPr>
            </w:pPr>
            <w:r w:rsidRPr="00431474">
              <w:rPr>
                <w:rFonts w:eastAsia="Times New Roman" w:cs="Arial"/>
                <w:color w:val="000000"/>
                <w:szCs w:val="24"/>
              </w:rPr>
              <w:t>$ 5.200.000</w:t>
            </w:r>
          </w:p>
        </w:tc>
      </w:tr>
      <w:tr w:rsidR="00431474" w:rsidRPr="00431474" w14:paraId="0ABD54C6" w14:textId="77777777" w:rsidTr="009F0FBB">
        <w:trPr>
          <w:trHeight w:val="133"/>
          <w:jc w:val="center"/>
        </w:trPr>
        <w:tc>
          <w:tcPr>
            <w:tcW w:w="3321" w:type="dxa"/>
            <w:shd w:val="clear" w:color="auto" w:fill="auto"/>
            <w:vAlign w:val="center"/>
            <w:hideMark/>
          </w:tcPr>
          <w:p w14:paraId="67006B08" w14:textId="77777777" w:rsidR="00431474" w:rsidRPr="00431474" w:rsidRDefault="00431474" w:rsidP="009F0FBB">
            <w:pPr>
              <w:spacing w:after="0" w:line="240" w:lineRule="auto"/>
              <w:jc w:val="left"/>
              <w:rPr>
                <w:rFonts w:eastAsia="Times New Roman" w:cs="Arial"/>
                <w:color w:val="000000"/>
                <w:szCs w:val="24"/>
                <w:lang w:val="es-CO"/>
              </w:rPr>
            </w:pPr>
            <w:r w:rsidRPr="00431474">
              <w:rPr>
                <w:rFonts w:eastAsia="Times New Roman" w:cs="Arial"/>
                <w:color w:val="000000"/>
                <w:szCs w:val="24"/>
              </w:rPr>
              <w:t>Costos de instalación</w:t>
            </w:r>
          </w:p>
        </w:tc>
        <w:tc>
          <w:tcPr>
            <w:tcW w:w="2488" w:type="dxa"/>
            <w:shd w:val="clear" w:color="auto" w:fill="auto"/>
            <w:vAlign w:val="center"/>
            <w:hideMark/>
          </w:tcPr>
          <w:p w14:paraId="1616FB8F" w14:textId="7E49F791" w:rsidR="00431474" w:rsidRPr="00431474" w:rsidRDefault="00431474" w:rsidP="00431474">
            <w:pPr>
              <w:spacing w:after="0" w:line="240" w:lineRule="auto"/>
              <w:jc w:val="center"/>
              <w:rPr>
                <w:rFonts w:eastAsia="Times New Roman" w:cs="Arial"/>
                <w:color w:val="000000"/>
                <w:szCs w:val="24"/>
                <w:lang w:val="es-CO"/>
              </w:rPr>
            </w:pPr>
            <w:r w:rsidRPr="00431474">
              <w:rPr>
                <w:rFonts w:eastAsia="Times New Roman" w:cs="Arial"/>
                <w:color w:val="000000"/>
                <w:szCs w:val="24"/>
              </w:rPr>
              <w:t>$ 1.4</w:t>
            </w:r>
            <w:r w:rsidR="00A86D01">
              <w:rPr>
                <w:rFonts w:eastAsia="Times New Roman" w:cs="Arial"/>
                <w:color w:val="000000"/>
                <w:szCs w:val="24"/>
              </w:rPr>
              <w:t>6</w:t>
            </w:r>
            <w:r w:rsidRPr="00431474">
              <w:rPr>
                <w:rFonts w:eastAsia="Times New Roman" w:cs="Arial"/>
                <w:color w:val="000000"/>
                <w:szCs w:val="24"/>
              </w:rPr>
              <w:t>5.233</w:t>
            </w:r>
          </w:p>
        </w:tc>
      </w:tr>
      <w:tr w:rsidR="00431474" w:rsidRPr="00431474" w14:paraId="17D6217E" w14:textId="77777777" w:rsidTr="009F0FBB">
        <w:trPr>
          <w:trHeight w:val="342"/>
          <w:jc w:val="center"/>
        </w:trPr>
        <w:tc>
          <w:tcPr>
            <w:tcW w:w="3321" w:type="dxa"/>
            <w:shd w:val="clear" w:color="auto" w:fill="auto"/>
            <w:vAlign w:val="center"/>
            <w:hideMark/>
          </w:tcPr>
          <w:p w14:paraId="1C69EFC5" w14:textId="24CD4295" w:rsidR="00431474" w:rsidRPr="00431474" w:rsidRDefault="001A03C9" w:rsidP="009F0FBB">
            <w:pPr>
              <w:spacing w:after="0" w:line="240" w:lineRule="auto"/>
              <w:jc w:val="left"/>
              <w:rPr>
                <w:rFonts w:eastAsia="Times New Roman" w:cs="Arial"/>
                <w:b/>
                <w:bCs/>
                <w:color w:val="000000"/>
                <w:szCs w:val="24"/>
                <w:lang w:val="es-CO"/>
              </w:rPr>
            </w:pPr>
            <w:r w:rsidRPr="00431474">
              <w:rPr>
                <w:rFonts w:eastAsia="Times New Roman" w:cs="Arial"/>
                <w:b/>
                <w:bCs/>
                <w:color w:val="000000"/>
                <w:szCs w:val="24"/>
              </w:rPr>
              <w:t>Total</w:t>
            </w:r>
            <w:r>
              <w:rPr>
                <w:rFonts w:eastAsia="Times New Roman" w:cs="Arial"/>
                <w:b/>
                <w:bCs/>
                <w:color w:val="000000"/>
                <w:szCs w:val="24"/>
              </w:rPr>
              <w:t xml:space="preserve"> </w:t>
            </w:r>
            <w:r w:rsidR="008C1A21">
              <w:rPr>
                <w:rFonts w:eastAsia="Times New Roman" w:cs="Arial"/>
                <w:b/>
                <w:bCs/>
                <w:color w:val="000000"/>
                <w:szCs w:val="24"/>
              </w:rPr>
              <w:t xml:space="preserve">de Inversión </w:t>
            </w:r>
          </w:p>
        </w:tc>
        <w:tc>
          <w:tcPr>
            <w:tcW w:w="2488" w:type="dxa"/>
            <w:shd w:val="clear" w:color="auto" w:fill="auto"/>
            <w:vAlign w:val="center"/>
            <w:hideMark/>
          </w:tcPr>
          <w:p w14:paraId="2720291E" w14:textId="61C8DDA8" w:rsidR="00D22986" w:rsidRPr="00D22986" w:rsidRDefault="00431474" w:rsidP="00D22986">
            <w:pPr>
              <w:spacing w:after="0" w:line="240" w:lineRule="auto"/>
              <w:jc w:val="center"/>
              <w:rPr>
                <w:rFonts w:eastAsia="Times New Roman" w:cs="Arial"/>
                <w:color w:val="000000"/>
                <w:szCs w:val="24"/>
              </w:rPr>
            </w:pPr>
            <w:r w:rsidRPr="00431474">
              <w:rPr>
                <w:rFonts w:eastAsia="Times New Roman" w:cs="Arial"/>
                <w:color w:val="000000"/>
                <w:szCs w:val="24"/>
              </w:rPr>
              <w:t>$</w:t>
            </w:r>
            <w:r w:rsidR="00D22986" w:rsidRPr="00D22986">
              <w:rPr>
                <w:rFonts w:eastAsia="Times New Roman" w:cs="Arial"/>
                <w:color w:val="000000"/>
                <w:szCs w:val="24"/>
                <w:lang w:val="es-CO"/>
              </w:rPr>
              <w:t>95.0</w:t>
            </w:r>
            <w:r w:rsidR="00A86D01">
              <w:rPr>
                <w:rFonts w:eastAsia="Times New Roman" w:cs="Arial"/>
                <w:color w:val="000000"/>
                <w:szCs w:val="24"/>
                <w:lang w:val="es-CO"/>
              </w:rPr>
              <w:t>6</w:t>
            </w:r>
            <w:r w:rsidR="00D22986" w:rsidRPr="00D22986">
              <w:rPr>
                <w:rFonts w:eastAsia="Times New Roman" w:cs="Arial"/>
                <w:color w:val="000000"/>
                <w:szCs w:val="24"/>
                <w:lang w:val="es-CO"/>
              </w:rPr>
              <w:t>0.237</w:t>
            </w:r>
          </w:p>
        </w:tc>
      </w:tr>
      <w:tr w:rsidR="00431474" w:rsidRPr="00431474" w14:paraId="7F8AA578" w14:textId="77777777" w:rsidTr="009F0FBB">
        <w:trPr>
          <w:trHeight w:val="44"/>
          <w:jc w:val="center"/>
        </w:trPr>
        <w:tc>
          <w:tcPr>
            <w:tcW w:w="3321" w:type="dxa"/>
            <w:shd w:val="clear" w:color="auto" w:fill="auto"/>
            <w:vAlign w:val="center"/>
            <w:hideMark/>
          </w:tcPr>
          <w:p w14:paraId="545696E3" w14:textId="52A7307E" w:rsidR="00431474" w:rsidRPr="00431474" w:rsidRDefault="001A03C9" w:rsidP="00431474">
            <w:pPr>
              <w:spacing w:after="0" w:line="240" w:lineRule="auto"/>
              <w:jc w:val="left"/>
              <w:rPr>
                <w:rFonts w:eastAsia="Times New Roman" w:cs="Arial"/>
                <w:b/>
                <w:bCs/>
                <w:color w:val="000000"/>
                <w:szCs w:val="24"/>
                <w:lang w:val="es-CO"/>
              </w:rPr>
            </w:pPr>
            <w:r w:rsidRPr="00431474">
              <w:rPr>
                <w:rFonts w:eastAsia="Times New Roman" w:cs="Arial"/>
                <w:b/>
                <w:bCs/>
                <w:color w:val="000000"/>
                <w:szCs w:val="24"/>
                <w:lang w:val="es-CO"/>
              </w:rPr>
              <w:t>Total</w:t>
            </w:r>
            <w:r>
              <w:rPr>
                <w:rFonts w:eastAsia="Times New Roman" w:cs="Arial"/>
                <w:b/>
                <w:bCs/>
                <w:color w:val="000000"/>
                <w:szCs w:val="24"/>
                <w:lang w:val="es-CO"/>
              </w:rPr>
              <w:t xml:space="preserve"> </w:t>
            </w:r>
            <w:r w:rsidR="00AC62D1">
              <w:rPr>
                <w:rFonts w:eastAsia="Times New Roman" w:cs="Arial"/>
                <w:b/>
                <w:bCs/>
                <w:color w:val="000000"/>
                <w:szCs w:val="24"/>
                <w:lang w:val="es-CO"/>
              </w:rPr>
              <w:t xml:space="preserve">operación </w:t>
            </w:r>
            <w:r w:rsidR="000911B5">
              <w:rPr>
                <w:rFonts w:eastAsia="Times New Roman" w:cs="Arial"/>
                <w:b/>
                <w:bCs/>
                <w:color w:val="000000"/>
                <w:szCs w:val="24"/>
                <w:lang w:val="es-CO"/>
              </w:rPr>
              <w:t xml:space="preserve">anual </w:t>
            </w:r>
          </w:p>
        </w:tc>
        <w:tc>
          <w:tcPr>
            <w:tcW w:w="2488" w:type="dxa"/>
            <w:shd w:val="clear" w:color="auto" w:fill="auto"/>
            <w:vAlign w:val="center"/>
            <w:hideMark/>
          </w:tcPr>
          <w:p w14:paraId="18E76140" w14:textId="462E7451" w:rsidR="00431474" w:rsidRPr="00431474" w:rsidRDefault="000911B5" w:rsidP="00431474">
            <w:pPr>
              <w:spacing w:after="0" w:line="240" w:lineRule="auto"/>
              <w:jc w:val="center"/>
              <w:rPr>
                <w:rFonts w:eastAsia="Times New Roman" w:cs="Arial"/>
                <w:color w:val="000000"/>
                <w:szCs w:val="24"/>
                <w:lang w:val="es-CO"/>
              </w:rPr>
            </w:pPr>
            <w:r w:rsidRPr="000911B5">
              <w:rPr>
                <w:rFonts w:eastAsia="Times New Roman" w:cs="Arial"/>
                <w:color w:val="000000"/>
                <w:szCs w:val="24"/>
              </w:rPr>
              <w:t>$ 26.126.666</w:t>
            </w:r>
          </w:p>
        </w:tc>
      </w:tr>
    </w:tbl>
    <w:p w14:paraId="14B0B99D" w14:textId="1F1F21F8" w:rsidR="00B659DB" w:rsidRPr="00161013" w:rsidRDefault="009D3ECA" w:rsidP="00B659DB">
      <w:pPr>
        <w:jc w:val="center"/>
        <w:rPr>
          <w:rFonts w:cs="Arial"/>
          <w:i/>
          <w:iCs/>
          <w:szCs w:val="24"/>
        </w:rPr>
      </w:pPr>
      <w:r>
        <w:rPr>
          <w:rFonts w:cs="Arial"/>
          <w:i/>
          <w:iCs/>
          <w:szCs w:val="24"/>
        </w:rPr>
        <w:t>Fuentes del Autor</w:t>
      </w:r>
    </w:p>
    <w:p w14:paraId="25F7D78A" w14:textId="511393FC" w:rsidR="00B659DB" w:rsidRDefault="00890362" w:rsidP="00B659DB">
      <w:pPr>
        <w:pStyle w:val="Ttulo2"/>
        <w:numPr>
          <w:ilvl w:val="1"/>
          <w:numId w:val="19"/>
        </w:numPr>
        <w:spacing w:line="240" w:lineRule="auto"/>
      </w:pPr>
      <w:bookmarkStart w:id="524" w:name="_Toc127779238"/>
      <w:r>
        <w:t xml:space="preserve"> </w:t>
      </w:r>
      <w:bookmarkStart w:id="525" w:name="_Toc134790112"/>
      <w:r w:rsidR="00C979C2">
        <w:t>PROYECCIÓN DEL IPC</w:t>
      </w:r>
      <w:bookmarkEnd w:id="525"/>
    </w:p>
    <w:p w14:paraId="58A7035D" w14:textId="77777777" w:rsidR="00416A24" w:rsidRPr="00416A24" w:rsidRDefault="00416A24" w:rsidP="00416A24"/>
    <w:p w14:paraId="4EEAA87C" w14:textId="43454514" w:rsidR="00C979C2" w:rsidRDefault="00C979C2" w:rsidP="00161013">
      <w:pPr>
        <w:rPr>
          <w:rFonts w:cs="Arial"/>
          <w:szCs w:val="24"/>
        </w:rPr>
      </w:pPr>
      <w:r w:rsidRPr="00161013">
        <w:rPr>
          <w:rFonts w:cs="Arial"/>
          <w:szCs w:val="24"/>
        </w:rPr>
        <w:t xml:space="preserve">Para conocer </w:t>
      </w:r>
      <w:r w:rsidR="00161013">
        <w:rPr>
          <w:rFonts w:cs="Arial"/>
          <w:szCs w:val="24"/>
        </w:rPr>
        <w:t>el</w:t>
      </w:r>
      <w:r w:rsidRPr="00161013">
        <w:rPr>
          <w:rFonts w:cs="Arial"/>
          <w:szCs w:val="24"/>
        </w:rPr>
        <w:t xml:space="preserve"> aume</w:t>
      </w:r>
      <w:r w:rsidR="00161013">
        <w:rPr>
          <w:rFonts w:cs="Arial"/>
          <w:szCs w:val="24"/>
        </w:rPr>
        <w:t xml:space="preserve">nto del costo operacional </w:t>
      </w:r>
      <w:r w:rsidRPr="00161013">
        <w:rPr>
          <w:rFonts w:cs="Arial"/>
          <w:szCs w:val="24"/>
        </w:rPr>
        <w:t>anua</w:t>
      </w:r>
      <w:r w:rsidR="00161013">
        <w:rPr>
          <w:rFonts w:cs="Arial"/>
          <w:szCs w:val="24"/>
        </w:rPr>
        <w:t>l</w:t>
      </w:r>
      <w:r w:rsidRPr="00161013">
        <w:rPr>
          <w:rFonts w:cs="Arial"/>
          <w:szCs w:val="24"/>
        </w:rPr>
        <w:t>, se elaboró la proyección del IPC para medir la fluctuación de</w:t>
      </w:r>
      <w:r w:rsidR="00161013">
        <w:rPr>
          <w:rFonts w:cs="Arial"/>
          <w:szCs w:val="24"/>
        </w:rPr>
        <w:t xml:space="preserve"> </w:t>
      </w:r>
      <w:r w:rsidRPr="00161013">
        <w:rPr>
          <w:rFonts w:cs="Arial"/>
          <w:szCs w:val="24"/>
        </w:rPr>
        <w:t>los bienes y servicios</w:t>
      </w:r>
      <w:r w:rsidR="00161013">
        <w:rPr>
          <w:rFonts w:cs="Arial"/>
          <w:szCs w:val="24"/>
        </w:rPr>
        <w:t>. Se investigó en la base de datos del DANE</w:t>
      </w:r>
      <w:sdt>
        <w:sdtPr>
          <w:rPr>
            <w:b/>
            <w:bCs/>
          </w:rPr>
          <w:id w:val="-44525311"/>
          <w:citation/>
        </w:sdtPr>
        <w:sdtContent>
          <w:r w:rsidR="009E603E" w:rsidRPr="00CF7789">
            <w:rPr>
              <w:b/>
              <w:bCs/>
            </w:rPr>
            <w:fldChar w:fldCharType="begin"/>
          </w:r>
          <w:r w:rsidR="007A5BE5">
            <w:rPr>
              <w:bCs/>
              <w:lang w:val="es-CO"/>
            </w:rPr>
            <w:instrText xml:space="preserve">CITATION DAN23 \l 9226 </w:instrText>
          </w:r>
          <w:r w:rsidR="009E603E" w:rsidRPr="00CF7789">
            <w:rPr>
              <w:b/>
              <w:bCs/>
            </w:rPr>
            <w:fldChar w:fldCharType="separate"/>
          </w:r>
          <w:r w:rsidR="00593FF6">
            <w:rPr>
              <w:bCs/>
              <w:noProof/>
              <w:lang w:val="es-CO"/>
            </w:rPr>
            <w:t xml:space="preserve"> </w:t>
          </w:r>
          <w:r w:rsidR="00593FF6" w:rsidRPr="00593FF6">
            <w:rPr>
              <w:noProof/>
              <w:lang w:val="es-CO"/>
            </w:rPr>
            <w:t>[61]</w:t>
          </w:r>
          <w:r w:rsidR="009E603E" w:rsidRPr="00CF7789">
            <w:rPr>
              <w:b/>
              <w:bCs/>
            </w:rPr>
            <w:fldChar w:fldCharType="end"/>
          </w:r>
        </w:sdtContent>
      </w:sdt>
      <w:r w:rsidR="009E603E">
        <w:rPr>
          <w:b/>
          <w:bCs/>
        </w:rPr>
        <w:t xml:space="preserve"> </w:t>
      </w:r>
      <w:r w:rsidR="00161013">
        <w:rPr>
          <w:rFonts w:cs="Arial"/>
          <w:szCs w:val="24"/>
        </w:rPr>
        <w:t xml:space="preserve">sobre el IPC en los últimos </w:t>
      </w:r>
      <w:r w:rsidR="00EE769F">
        <w:rPr>
          <w:rFonts w:cs="Arial"/>
          <w:szCs w:val="24"/>
        </w:rPr>
        <w:t>cuatro</w:t>
      </w:r>
      <w:r w:rsidR="00161013">
        <w:rPr>
          <w:rFonts w:cs="Arial"/>
          <w:szCs w:val="24"/>
        </w:rPr>
        <w:t xml:space="preserve"> años y se calculó la proyección del </w:t>
      </w:r>
      <w:r w:rsidR="00EE769F">
        <w:rPr>
          <w:rFonts w:cs="Arial"/>
          <w:szCs w:val="24"/>
        </w:rPr>
        <w:t>IPC por</w:t>
      </w:r>
      <w:r w:rsidR="009E603E">
        <w:rPr>
          <w:rFonts w:cs="Arial"/>
          <w:szCs w:val="24"/>
        </w:rPr>
        <w:t xml:space="preserve"> 6 años a partir del inicio del proyecto </w:t>
      </w:r>
      <w:r w:rsidR="00161013">
        <w:rPr>
          <w:rFonts w:cs="Arial"/>
          <w:szCs w:val="24"/>
        </w:rPr>
        <w:t xml:space="preserve">por medio de la ecuación </w:t>
      </w:r>
      <w:r w:rsidR="009E603E">
        <w:rPr>
          <w:rFonts w:cs="Arial"/>
          <w:szCs w:val="24"/>
        </w:rPr>
        <w:t>40.</w:t>
      </w:r>
    </w:p>
    <w:p w14:paraId="26DC86AB" w14:textId="0981EE5B" w:rsidR="009E603E" w:rsidRDefault="00000000" w:rsidP="009E603E">
      <w:pPr>
        <w:jc w:val="right"/>
      </w:pPr>
      <m:oMath>
        <m:sSub>
          <m:sSubPr>
            <m:ctrlPr>
              <w:rPr>
                <w:rFonts w:ascii="Cambria Math" w:hAnsi="Cambria Math"/>
                <w:i/>
              </w:rPr>
            </m:ctrlPr>
          </m:sSubPr>
          <m:e>
            <m:r>
              <w:rPr>
                <w:rFonts w:ascii="Cambria Math" w:hAnsi="Cambria Math"/>
              </w:rPr>
              <m:t>D</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a</m:t>
            </m:r>
          </m:sub>
        </m:sSub>
        <m:r>
          <w:rPr>
            <w:rFonts w:ascii="Cambria Math" w:hAnsi="Cambria Math"/>
          </w:rPr>
          <m:t>*(1+IPC</m:t>
        </m:r>
        <m:sSup>
          <m:sSupPr>
            <m:ctrlPr>
              <w:rPr>
                <w:rFonts w:ascii="Cambria Math" w:hAnsi="Cambria Math"/>
                <w:i/>
              </w:rPr>
            </m:ctrlPr>
          </m:sSupPr>
          <m:e>
            <m:r>
              <w:rPr>
                <w:rFonts w:ascii="Cambria Math" w:hAnsi="Cambria Math"/>
              </w:rPr>
              <m:t>)</m:t>
            </m:r>
          </m:e>
          <m:sup>
            <m:r>
              <w:rPr>
                <w:rFonts w:ascii="Cambria Math" w:hAnsi="Cambria Math"/>
              </w:rPr>
              <m:t>n</m:t>
            </m:r>
          </m:sup>
        </m:sSup>
      </m:oMath>
      <w:r w:rsidR="009E603E">
        <w:t xml:space="preserve">                                              (40)</w:t>
      </w:r>
    </w:p>
    <w:p w14:paraId="1AF81515" w14:textId="76B495D3" w:rsidR="00161013" w:rsidRDefault="009E603E" w:rsidP="009E603E">
      <w:r>
        <w:t xml:space="preserve">Siendo </w:t>
      </w:r>
      <m:oMath>
        <m:sSub>
          <m:sSubPr>
            <m:ctrlPr>
              <w:rPr>
                <w:rFonts w:ascii="Cambria Math" w:hAnsi="Cambria Math"/>
                <w:i/>
              </w:rPr>
            </m:ctrlPr>
          </m:sSubPr>
          <m:e>
            <m:r>
              <w:rPr>
                <w:rFonts w:ascii="Cambria Math" w:hAnsi="Cambria Math"/>
              </w:rPr>
              <m:t>D</m:t>
            </m:r>
          </m:e>
          <m:sub>
            <m:r>
              <w:rPr>
                <w:rFonts w:ascii="Cambria Math" w:hAnsi="Cambria Math"/>
              </w:rPr>
              <m:t>f</m:t>
            </m:r>
          </m:sub>
        </m:sSub>
      </m:oMath>
      <w:r>
        <w:t xml:space="preserve"> el dinero futuro, </w:t>
      </w:r>
      <m:oMath>
        <m:sSub>
          <m:sSubPr>
            <m:ctrlPr>
              <w:rPr>
                <w:rFonts w:ascii="Cambria Math" w:hAnsi="Cambria Math"/>
                <w:i/>
              </w:rPr>
            </m:ctrlPr>
          </m:sSubPr>
          <m:e>
            <m:r>
              <w:rPr>
                <w:rFonts w:ascii="Cambria Math" w:hAnsi="Cambria Math"/>
              </w:rPr>
              <m:t>D</m:t>
            </m:r>
          </m:e>
          <m:sub>
            <m:r>
              <w:rPr>
                <w:rFonts w:ascii="Cambria Math" w:hAnsi="Cambria Math"/>
              </w:rPr>
              <m:t>a</m:t>
            </m:r>
          </m:sub>
        </m:sSub>
      </m:oMath>
      <w:r>
        <w:t xml:space="preserve"> el dinero presente, </w:t>
      </w:r>
      <m:oMath>
        <m:r>
          <w:rPr>
            <w:rFonts w:ascii="Cambria Math" w:hAnsi="Cambria Math"/>
          </w:rPr>
          <m:t>IPC</m:t>
        </m:r>
      </m:oMath>
      <w:r>
        <w:t xml:space="preserve"> es el índice del precio al consumidor por cada año y </w:t>
      </w:r>
      <m:oMath>
        <m:r>
          <w:rPr>
            <w:rFonts w:ascii="Cambria Math" w:hAnsi="Cambria Math"/>
          </w:rPr>
          <m:t>n</m:t>
        </m:r>
      </m:oMath>
      <w:r>
        <w:t xml:space="preserve"> es el </w:t>
      </w:r>
      <w:r w:rsidR="00555C81">
        <w:t>número</w:t>
      </w:r>
      <w:r>
        <w:t xml:space="preserve"> de periodos entre el dinero presente y el proyectado, en este caso los 6 años. </w:t>
      </w:r>
    </w:p>
    <w:p w14:paraId="3D6ECB14" w14:textId="7DB908D7" w:rsidR="00161013" w:rsidRPr="00161013" w:rsidRDefault="00161013" w:rsidP="00161013">
      <w:pPr>
        <w:rPr>
          <w:rFonts w:cs="Arial"/>
          <w:szCs w:val="24"/>
        </w:rPr>
      </w:pPr>
      <w:r>
        <w:rPr>
          <w:rFonts w:cs="Arial"/>
          <w:szCs w:val="24"/>
        </w:rPr>
        <w:t>En la tabla 3</w:t>
      </w:r>
      <w:r w:rsidR="0093129E">
        <w:rPr>
          <w:rFonts w:cs="Arial"/>
          <w:szCs w:val="24"/>
        </w:rPr>
        <w:t>4</w:t>
      </w:r>
      <w:r>
        <w:rPr>
          <w:rFonts w:cs="Arial"/>
          <w:szCs w:val="24"/>
        </w:rPr>
        <w:t>, se muestra la proyección del IPC para cada año siguiente a la inversión inicial del proyecto, sin embargo</w:t>
      </w:r>
      <w:r w:rsidR="009E603E">
        <w:rPr>
          <w:rFonts w:cs="Arial"/>
          <w:szCs w:val="24"/>
        </w:rPr>
        <w:t>. Con el valor del IPC proyectado se calcularon costos operacionales y los ingresos anuales.</w:t>
      </w:r>
      <w:r>
        <w:rPr>
          <w:rFonts w:cs="Arial"/>
          <w:szCs w:val="24"/>
        </w:rPr>
        <w:t xml:space="preserve"> </w:t>
      </w:r>
      <w:sdt>
        <w:sdtPr>
          <w:rPr>
            <w:rFonts w:cs="Arial"/>
            <w:color w:val="FF0000"/>
            <w:szCs w:val="24"/>
          </w:rPr>
          <w:id w:val="2114697086"/>
          <w:citation/>
        </w:sdtPr>
        <w:sdtContent>
          <w:r w:rsidR="00EE769F" w:rsidRPr="008C1A21">
            <w:rPr>
              <w:rFonts w:cs="Arial"/>
              <w:color w:val="000000" w:themeColor="text1"/>
              <w:szCs w:val="24"/>
            </w:rPr>
            <w:fldChar w:fldCharType="begin"/>
          </w:r>
          <w:r w:rsidR="007A5BE5">
            <w:rPr>
              <w:rFonts w:cs="Arial"/>
              <w:color w:val="000000" w:themeColor="text1"/>
              <w:szCs w:val="24"/>
              <w:lang w:val="es-CO"/>
            </w:rPr>
            <w:instrText xml:space="preserve">CITATION DAN232 \l 9226 </w:instrText>
          </w:r>
          <w:r w:rsidR="00EE769F" w:rsidRPr="008C1A21">
            <w:rPr>
              <w:rFonts w:cs="Arial"/>
              <w:color w:val="000000" w:themeColor="text1"/>
              <w:szCs w:val="24"/>
            </w:rPr>
            <w:fldChar w:fldCharType="separate"/>
          </w:r>
          <w:r w:rsidR="00593FF6" w:rsidRPr="00593FF6">
            <w:rPr>
              <w:rFonts w:cs="Arial"/>
              <w:noProof/>
              <w:color w:val="000000" w:themeColor="text1"/>
              <w:szCs w:val="24"/>
              <w:lang w:val="es-CO"/>
            </w:rPr>
            <w:t>[62]</w:t>
          </w:r>
          <w:r w:rsidR="00EE769F" w:rsidRPr="008C1A21">
            <w:rPr>
              <w:rFonts w:cs="Arial"/>
              <w:color w:val="000000" w:themeColor="text1"/>
              <w:szCs w:val="24"/>
            </w:rPr>
            <w:fldChar w:fldCharType="end"/>
          </w:r>
        </w:sdtContent>
      </w:sdt>
    </w:p>
    <w:p w14:paraId="2ADF3D4B" w14:textId="6EF30AA8" w:rsidR="00161013" w:rsidRDefault="009E603E" w:rsidP="00161013">
      <w:pPr>
        <w:pStyle w:val="Tabla"/>
      </w:pPr>
      <w:bookmarkStart w:id="526" w:name="_Toc131169916"/>
      <w:bookmarkStart w:id="527" w:name="_Toc134779882"/>
      <w:bookmarkStart w:id="528" w:name="_Toc134780073"/>
      <w:bookmarkStart w:id="529" w:name="_Toc134784947"/>
      <w:bookmarkStart w:id="530" w:name="_Toc136788270"/>
      <w:r>
        <w:t>Proyección del IPC</w:t>
      </w:r>
      <w:bookmarkEnd w:id="526"/>
      <w:bookmarkEnd w:id="527"/>
      <w:bookmarkEnd w:id="528"/>
      <w:bookmarkEnd w:id="529"/>
      <w:bookmarkEnd w:id="530"/>
      <w:r w:rsidR="000C3FFC">
        <w:rPr>
          <w:color w:val="FF0000"/>
        </w:rPr>
        <w:t xml:space="preserve"> </w:t>
      </w:r>
    </w:p>
    <w:tbl>
      <w:tblPr>
        <w:tblW w:w="5589" w:type="dxa"/>
        <w:jc w:val="center"/>
        <w:tblCellMar>
          <w:left w:w="70" w:type="dxa"/>
          <w:right w:w="70" w:type="dxa"/>
        </w:tblCellMar>
        <w:tblLook w:val="04A0" w:firstRow="1" w:lastRow="0" w:firstColumn="1" w:lastColumn="0" w:noHBand="0" w:noVBand="1"/>
      </w:tblPr>
      <w:tblGrid>
        <w:gridCol w:w="3366"/>
        <w:gridCol w:w="2223"/>
      </w:tblGrid>
      <w:tr w:rsidR="00EE769F" w:rsidRPr="00EE769F" w14:paraId="1A2974F2" w14:textId="77777777" w:rsidTr="00EE769F">
        <w:trPr>
          <w:trHeight w:val="187"/>
          <w:jc w:val="center"/>
        </w:trPr>
        <w:tc>
          <w:tcPr>
            <w:tcW w:w="33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F190F" w14:textId="77777777" w:rsidR="00EE769F" w:rsidRPr="00EE769F" w:rsidRDefault="00EE769F" w:rsidP="00F45E18">
            <w:pPr>
              <w:spacing w:after="0" w:line="240" w:lineRule="auto"/>
              <w:jc w:val="center"/>
              <w:rPr>
                <w:rFonts w:eastAsia="Times New Roman" w:cs="Arial"/>
                <w:b/>
                <w:bCs/>
                <w:color w:val="000000"/>
                <w:sz w:val="22"/>
              </w:rPr>
            </w:pPr>
            <w:r w:rsidRPr="00EE769F">
              <w:rPr>
                <w:rFonts w:eastAsia="Times New Roman" w:cs="Arial"/>
                <w:b/>
                <w:bCs/>
                <w:color w:val="000000"/>
                <w:sz w:val="22"/>
              </w:rPr>
              <w:t>Año</w:t>
            </w:r>
          </w:p>
        </w:tc>
        <w:tc>
          <w:tcPr>
            <w:tcW w:w="2223" w:type="dxa"/>
            <w:tcBorders>
              <w:top w:val="single" w:sz="4" w:space="0" w:color="auto"/>
              <w:left w:val="nil"/>
              <w:bottom w:val="single" w:sz="4" w:space="0" w:color="auto"/>
              <w:right w:val="single" w:sz="4" w:space="0" w:color="auto"/>
            </w:tcBorders>
            <w:shd w:val="clear" w:color="auto" w:fill="auto"/>
            <w:noWrap/>
            <w:vAlign w:val="bottom"/>
            <w:hideMark/>
          </w:tcPr>
          <w:p w14:paraId="0990FC3D" w14:textId="77777777" w:rsidR="00EE769F" w:rsidRPr="00EE769F" w:rsidRDefault="00EE769F" w:rsidP="00F45E18">
            <w:pPr>
              <w:spacing w:after="0" w:line="240" w:lineRule="auto"/>
              <w:jc w:val="center"/>
              <w:rPr>
                <w:rFonts w:eastAsia="Times New Roman" w:cs="Arial"/>
                <w:b/>
                <w:bCs/>
                <w:color w:val="000000"/>
                <w:sz w:val="22"/>
              </w:rPr>
            </w:pPr>
            <w:r w:rsidRPr="00EE769F">
              <w:rPr>
                <w:rFonts w:eastAsia="Times New Roman" w:cs="Arial"/>
                <w:b/>
                <w:bCs/>
                <w:color w:val="000000"/>
                <w:sz w:val="22"/>
              </w:rPr>
              <w:t>IPC</w:t>
            </w:r>
          </w:p>
        </w:tc>
      </w:tr>
      <w:tr w:rsidR="00416A24" w:rsidRPr="00EE769F" w14:paraId="0083E09C" w14:textId="77777777" w:rsidTr="00EE769F">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2C379216" w14:textId="5024FA81"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2020</w:t>
            </w:r>
          </w:p>
        </w:tc>
        <w:tc>
          <w:tcPr>
            <w:tcW w:w="2223" w:type="dxa"/>
            <w:tcBorders>
              <w:top w:val="nil"/>
              <w:left w:val="nil"/>
              <w:bottom w:val="single" w:sz="4" w:space="0" w:color="auto"/>
              <w:right w:val="single" w:sz="4" w:space="0" w:color="auto"/>
            </w:tcBorders>
            <w:shd w:val="clear" w:color="auto" w:fill="auto"/>
            <w:noWrap/>
            <w:vAlign w:val="bottom"/>
            <w:hideMark/>
          </w:tcPr>
          <w:p w14:paraId="6AEC263D" w14:textId="7F3AC90C"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1,61</w:t>
            </w:r>
          </w:p>
        </w:tc>
      </w:tr>
      <w:tr w:rsidR="00416A24" w:rsidRPr="00EE769F" w14:paraId="5BA73E9B" w14:textId="77777777" w:rsidTr="00EE769F">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5E4C6A41" w14:textId="62D34471"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2021</w:t>
            </w:r>
          </w:p>
        </w:tc>
        <w:tc>
          <w:tcPr>
            <w:tcW w:w="2223" w:type="dxa"/>
            <w:tcBorders>
              <w:top w:val="nil"/>
              <w:left w:val="nil"/>
              <w:bottom w:val="single" w:sz="4" w:space="0" w:color="auto"/>
              <w:right w:val="single" w:sz="4" w:space="0" w:color="auto"/>
            </w:tcBorders>
            <w:shd w:val="clear" w:color="auto" w:fill="auto"/>
            <w:noWrap/>
            <w:vAlign w:val="bottom"/>
            <w:hideMark/>
          </w:tcPr>
          <w:p w14:paraId="3495388D" w14:textId="3096880A"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5,62</w:t>
            </w:r>
          </w:p>
        </w:tc>
      </w:tr>
      <w:tr w:rsidR="00416A24" w:rsidRPr="00EE769F" w14:paraId="0B24D390" w14:textId="77777777" w:rsidTr="00EE769F">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3A19A1CA" w14:textId="51496EF2"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2022</w:t>
            </w:r>
          </w:p>
        </w:tc>
        <w:tc>
          <w:tcPr>
            <w:tcW w:w="2223" w:type="dxa"/>
            <w:tcBorders>
              <w:top w:val="nil"/>
              <w:left w:val="nil"/>
              <w:bottom w:val="single" w:sz="4" w:space="0" w:color="auto"/>
              <w:right w:val="single" w:sz="4" w:space="0" w:color="auto"/>
            </w:tcBorders>
            <w:shd w:val="clear" w:color="auto" w:fill="auto"/>
            <w:noWrap/>
            <w:vAlign w:val="bottom"/>
            <w:hideMark/>
          </w:tcPr>
          <w:p w14:paraId="0460A84A" w14:textId="64939D99"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13,</w:t>
            </w:r>
            <w:r>
              <w:rPr>
                <w:rFonts w:eastAsia="Times New Roman" w:cs="Arial"/>
                <w:color w:val="000000"/>
                <w:sz w:val="22"/>
              </w:rPr>
              <w:t>12</w:t>
            </w:r>
          </w:p>
        </w:tc>
      </w:tr>
      <w:tr w:rsidR="00416A24" w:rsidRPr="00EE769F" w14:paraId="38D63AA4" w14:textId="77777777" w:rsidTr="00EE769F">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1ED4E307" w14:textId="5EFC53CE"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2023</w:t>
            </w:r>
          </w:p>
        </w:tc>
        <w:tc>
          <w:tcPr>
            <w:tcW w:w="2223" w:type="dxa"/>
            <w:tcBorders>
              <w:top w:val="nil"/>
              <w:left w:val="nil"/>
              <w:bottom w:val="single" w:sz="4" w:space="0" w:color="auto"/>
              <w:right w:val="single" w:sz="4" w:space="0" w:color="auto"/>
            </w:tcBorders>
            <w:shd w:val="clear" w:color="auto" w:fill="auto"/>
            <w:noWrap/>
            <w:vAlign w:val="bottom"/>
            <w:hideMark/>
          </w:tcPr>
          <w:p w14:paraId="6816415B" w14:textId="46712B55"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13</w:t>
            </w:r>
            <w:r w:rsidRPr="00AC5EFC">
              <w:rPr>
                <w:rFonts w:eastAsia="Times New Roman" w:cs="Arial"/>
                <w:color w:val="000000"/>
                <w:sz w:val="22"/>
              </w:rPr>
              <w:t>,</w:t>
            </w:r>
            <w:r>
              <w:rPr>
                <w:rFonts w:eastAsia="Times New Roman" w:cs="Arial"/>
                <w:color w:val="000000"/>
                <w:sz w:val="22"/>
              </w:rPr>
              <w:t>25</w:t>
            </w:r>
          </w:p>
        </w:tc>
      </w:tr>
      <w:tr w:rsidR="00416A24" w:rsidRPr="00EE769F" w14:paraId="786E55B3" w14:textId="77777777" w:rsidTr="00296DD0">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0D9485B7" w14:textId="303206F1"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2024</w:t>
            </w:r>
          </w:p>
        </w:tc>
        <w:tc>
          <w:tcPr>
            <w:tcW w:w="2223" w:type="dxa"/>
            <w:tcBorders>
              <w:top w:val="nil"/>
              <w:left w:val="nil"/>
              <w:bottom w:val="single" w:sz="4" w:space="0" w:color="auto"/>
              <w:right w:val="single" w:sz="4" w:space="0" w:color="auto"/>
            </w:tcBorders>
            <w:shd w:val="clear" w:color="000000" w:fill="D9D9D9"/>
            <w:noWrap/>
            <w:vAlign w:val="bottom"/>
            <w:hideMark/>
          </w:tcPr>
          <w:p w14:paraId="15DA72AF" w14:textId="7B8175D5"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9</w:t>
            </w:r>
            <w:r w:rsidRPr="00AC5EFC">
              <w:rPr>
                <w:rFonts w:eastAsia="Times New Roman" w:cs="Arial"/>
                <w:color w:val="000000"/>
                <w:sz w:val="22"/>
              </w:rPr>
              <w:t>,</w:t>
            </w:r>
            <w:r>
              <w:rPr>
                <w:rFonts w:eastAsia="Times New Roman" w:cs="Arial"/>
                <w:color w:val="000000"/>
                <w:sz w:val="22"/>
              </w:rPr>
              <w:t>10</w:t>
            </w:r>
          </w:p>
        </w:tc>
      </w:tr>
      <w:tr w:rsidR="00416A24" w:rsidRPr="00EE769F" w14:paraId="04B07335" w14:textId="77777777" w:rsidTr="00EE769F">
        <w:trPr>
          <w:trHeight w:val="187"/>
          <w:jc w:val="center"/>
        </w:trPr>
        <w:tc>
          <w:tcPr>
            <w:tcW w:w="3366" w:type="dxa"/>
            <w:tcBorders>
              <w:top w:val="nil"/>
              <w:left w:val="single" w:sz="4" w:space="0" w:color="auto"/>
              <w:bottom w:val="single" w:sz="4" w:space="0" w:color="auto"/>
              <w:right w:val="single" w:sz="4" w:space="0" w:color="auto"/>
            </w:tcBorders>
            <w:shd w:val="clear" w:color="auto" w:fill="auto"/>
            <w:noWrap/>
            <w:vAlign w:val="bottom"/>
            <w:hideMark/>
          </w:tcPr>
          <w:p w14:paraId="3BDAA1B9" w14:textId="79B040A7"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2025</w:t>
            </w:r>
          </w:p>
        </w:tc>
        <w:tc>
          <w:tcPr>
            <w:tcW w:w="2223" w:type="dxa"/>
            <w:tcBorders>
              <w:top w:val="nil"/>
              <w:left w:val="nil"/>
              <w:bottom w:val="single" w:sz="4" w:space="0" w:color="auto"/>
              <w:right w:val="single" w:sz="4" w:space="0" w:color="auto"/>
            </w:tcBorders>
            <w:shd w:val="clear" w:color="000000" w:fill="D9D9D9"/>
            <w:noWrap/>
            <w:vAlign w:val="bottom"/>
            <w:hideMark/>
          </w:tcPr>
          <w:p w14:paraId="4D7B0D0C" w14:textId="06009C25"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9</w:t>
            </w:r>
            <w:r w:rsidRPr="00AC5EFC">
              <w:rPr>
                <w:rFonts w:eastAsia="Times New Roman" w:cs="Arial"/>
                <w:color w:val="000000"/>
                <w:sz w:val="22"/>
              </w:rPr>
              <w:t>,</w:t>
            </w:r>
            <w:r>
              <w:rPr>
                <w:rFonts w:eastAsia="Times New Roman" w:cs="Arial"/>
                <w:color w:val="000000"/>
                <w:sz w:val="22"/>
              </w:rPr>
              <w:t>83</w:t>
            </w:r>
          </w:p>
        </w:tc>
      </w:tr>
      <w:tr w:rsidR="00416A24" w:rsidRPr="00EE769F" w14:paraId="039F95BE" w14:textId="77777777" w:rsidTr="00296DD0">
        <w:trPr>
          <w:trHeight w:val="187"/>
          <w:jc w:val="center"/>
        </w:trPr>
        <w:tc>
          <w:tcPr>
            <w:tcW w:w="33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076AC" w14:textId="367F6A74" w:rsidR="00416A24" w:rsidRPr="00EE769F" w:rsidRDefault="00416A24" w:rsidP="005C3F98">
            <w:pPr>
              <w:spacing w:after="0" w:line="240" w:lineRule="auto"/>
              <w:jc w:val="center"/>
              <w:rPr>
                <w:rFonts w:eastAsia="Times New Roman" w:cs="Arial"/>
                <w:color w:val="000000"/>
                <w:sz w:val="22"/>
              </w:rPr>
            </w:pPr>
            <w:r w:rsidRPr="00AC5EFC">
              <w:rPr>
                <w:rFonts w:eastAsia="Times New Roman" w:cs="Arial"/>
                <w:color w:val="000000"/>
                <w:sz w:val="22"/>
              </w:rPr>
              <w:t>2026</w:t>
            </w:r>
          </w:p>
        </w:tc>
        <w:tc>
          <w:tcPr>
            <w:tcW w:w="2223" w:type="dxa"/>
            <w:tcBorders>
              <w:top w:val="single" w:sz="4" w:space="0" w:color="auto"/>
              <w:left w:val="nil"/>
              <w:bottom w:val="single" w:sz="4" w:space="0" w:color="auto"/>
              <w:right w:val="single" w:sz="4" w:space="0" w:color="auto"/>
            </w:tcBorders>
            <w:shd w:val="clear" w:color="000000" w:fill="D9D9D9"/>
            <w:noWrap/>
            <w:vAlign w:val="bottom"/>
            <w:hideMark/>
          </w:tcPr>
          <w:p w14:paraId="441563B9" w14:textId="62C35D49"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9</w:t>
            </w:r>
            <w:r w:rsidRPr="00AC5EFC">
              <w:rPr>
                <w:rFonts w:eastAsia="Times New Roman" w:cs="Arial"/>
                <w:color w:val="000000"/>
                <w:sz w:val="22"/>
              </w:rPr>
              <w:t>,</w:t>
            </w:r>
            <w:r>
              <w:rPr>
                <w:rFonts w:eastAsia="Times New Roman" w:cs="Arial"/>
                <w:color w:val="000000"/>
                <w:sz w:val="22"/>
              </w:rPr>
              <w:t>33</w:t>
            </w:r>
          </w:p>
        </w:tc>
      </w:tr>
      <w:tr w:rsidR="00416A24" w:rsidRPr="00EE769F" w14:paraId="1B58987A" w14:textId="77777777" w:rsidTr="000A3AE3">
        <w:trPr>
          <w:trHeight w:val="187"/>
          <w:jc w:val="center"/>
        </w:trPr>
        <w:tc>
          <w:tcPr>
            <w:tcW w:w="33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03A3F" w14:textId="27A7E0FD"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2027</w:t>
            </w:r>
          </w:p>
        </w:tc>
        <w:tc>
          <w:tcPr>
            <w:tcW w:w="2223" w:type="dxa"/>
            <w:tcBorders>
              <w:top w:val="single" w:sz="4" w:space="0" w:color="auto"/>
              <w:left w:val="nil"/>
              <w:bottom w:val="single" w:sz="4" w:space="0" w:color="auto"/>
              <w:right w:val="single" w:sz="4" w:space="0" w:color="auto"/>
            </w:tcBorders>
            <w:shd w:val="clear" w:color="000000" w:fill="D9D9D9"/>
            <w:noWrap/>
            <w:vAlign w:val="bottom"/>
            <w:hideMark/>
          </w:tcPr>
          <w:p w14:paraId="67073A68" w14:textId="35CFF00C" w:rsidR="00416A24" w:rsidRPr="00EE769F" w:rsidRDefault="00416A24" w:rsidP="005C3F98">
            <w:pPr>
              <w:spacing w:after="0" w:line="240" w:lineRule="auto"/>
              <w:jc w:val="center"/>
              <w:rPr>
                <w:rFonts w:eastAsia="Times New Roman" w:cs="Arial"/>
                <w:color w:val="000000"/>
                <w:sz w:val="22"/>
              </w:rPr>
            </w:pPr>
            <w:r>
              <w:rPr>
                <w:rFonts w:eastAsia="Times New Roman" w:cs="Arial"/>
                <w:color w:val="000000"/>
                <w:sz w:val="22"/>
              </w:rPr>
              <w:t>10,45</w:t>
            </w:r>
          </w:p>
        </w:tc>
      </w:tr>
      <w:tr w:rsidR="00416A24" w:rsidRPr="00EE769F" w14:paraId="52F52F94" w14:textId="77777777" w:rsidTr="000A3AE3">
        <w:trPr>
          <w:trHeight w:val="187"/>
          <w:jc w:val="center"/>
        </w:trPr>
        <w:tc>
          <w:tcPr>
            <w:tcW w:w="33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24E36" w14:textId="700B395F" w:rsidR="00416A24" w:rsidRPr="00AC5EFC" w:rsidRDefault="00416A24" w:rsidP="005C3F98">
            <w:pPr>
              <w:spacing w:after="0" w:line="240" w:lineRule="auto"/>
              <w:jc w:val="center"/>
              <w:rPr>
                <w:rFonts w:eastAsia="Times New Roman" w:cs="Arial"/>
                <w:color w:val="000000"/>
                <w:sz w:val="22"/>
              </w:rPr>
            </w:pPr>
            <w:r>
              <w:rPr>
                <w:rFonts w:eastAsia="Times New Roman" w:cs="Arial"/>
                <w:color w:val="000000"/>
                <w:sz w:val="22"/>
              </w:rPr>
              <w:lastRenderedPageBreak/>
              <w:t>2028</w:t>
            </w:r>
          </w:p>
        </w:tc>
        <w:tc>
          <w:tcPr>
            <w:tcW w:w="2223" w:type="dxa"/>
            <w:tcBorders>
              <w:top w:val="single" w:sz="4" w:space="0" w:color="auto"/>
              <w:left w:val="nil"/>
              <w:bottom w:val="single" w:sz="4" w:space="0" w:color="auto"/>
              <w:right w:val="single" w:sz="4" w:space="0" w:color="auto"/>
            </w:tcBorders>
            <w:shd w:val="clear" w:color="000000" w:fill="D9D9D9"/>
            <w:noWrap/>
            <w:vAlign w:val="bottom"/>
          </w:tcPr>
          <w:p w14:paraId="1D6F53F9" w14:textId="43BDBA90" w:rsidR="00416A24" w:rsidRDefault="00416A24" w:rsidP="005C3F98">
            <w:pPr>
              <w:spacing w:after="0" w:line="240" w:lineRule="auto"/>
              <w:jc w:val="center"/>
              <w:rPr>
                <w:rFonts w:eastAsia="Times New Roman" w:cs="Arial"/>
                <w:color w:val="000000"/>
                <w:sz w:val="22"/>
              </w:rPr>
            </w:pPr>
            <w:r>
              <w:rPr>
                <w:rFonts w:eastAsia="Times New Roman" w:cs="Arial"/>
                <w:color w:val="000000"/>
                <w:sz w:val="22"/>
              </w:rPr>
              <w:t>10,10</w:t>
            </w:r>
          </w:p>
        </w:tc>
      </w:tr>
      <w:tr w:rsidR="00416A24" w:rsidRPr="00EE769F" w14:paraId="2CEBE124" w14:textId="77777777" w:rsidTr="000A3AE3">
        <w:trPr>
          <w:trHeight w:val="187"/>
          <w:jc w:val="center"/>
        </w:trPr>
        <w:tc>
          <w:tcPr>
            <w:tcW w:w="33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E4CEF7" w14:textId="18408BBA" w:rsidR="00416A24" w:rsidRDefault="00416A24" w:rsidP="005C3F98">
            <w:pPr>
              <w:spacing w:after="0" w:line="240" w:lineRule="auto"/>
              <w:jc w:val="center"/>
              <w:rPr>
                <w:rFonts w:eastAsia="Times New Roman" w:cs="Arial"/>
                <w:color w:val="000000"/>
                <w:sz w:val="22"/>
              </w:rPr>
            </w:pPr>
            <w:r>
              <w:rPr>
                <w:rFonts w:eastAsia="Times New Roman" w:cs="Arial"/>
                <w:color w:val="000000"/>
                <w:sz w:val="22"/>
              </w:rPr>
              <w:t>2029</w:t>
            </w:r>
          </w:p>
        </w:tc>
        <w:tc>
          <w:tcPr>
            <w:tcW w:w="2223" w:type="dxa"/>
            <w:tcBorders>
              <w:top w:val="single" w:sz="4" w:space="0" w:color="auto"/>
              <w:left w:val="nil"/>
              <w:bottom w:val="single" w:sz="4" w:space="0" w:color="auto"/>
              <w:right w:val="single" w:sz="4" w:space="0" w:color="auto"/>
            </w:tcBorders>
            <w:shd w:val="clear" w:color="000000" w:fill="D9D9D9"/>
            <w:noWrap/>
            <w:vAlign w:val="bottom"/>
          </w:tcPr>
          <w:p w14:paraId="52E4C1CE" w14:textId="65AD9F3C" w:rsidR="00416A24" w:rsidRDefault="00416A24" w:rsidP="005C3F98">
            <w:pPr>
              <w:spacing w:after="0" w:line="240" w:lineRule="auto"/>
              <w:jc w:val="center"/>
              <w:rPr>
                <w:rFonts w:eastAsia="Times New Roman" w:cs="Arial"/>
                <w:color w:val="000000"/>
                <w:sz w:val="22"/>
              </w:rPr>
            </w:pPr>
            <w:r>
              <w:rPr>
                <w:rFonts w:eastAsia="Times New Roman" w:cs="Arial"/>
                <w:color w:val="000000"/>
                <w:sz w:val="22"/>
              </w:rPr>
              <w:t>10,35</w:t>
            </w:r>
          </w:p>
        </w:tc>
      </w:tr>
    </w:tbl>
    <w:p w14:paraId="23086DE9" w14:textId="70D26C44" w:rsidR="009E603E" w:rsidRPr="005C3F98" w:rsidRDefault="005C3F98" w:rsidP="005C3F98">
      <w:pPr>
        <w:pStyle w:val="Tabla"/>
        <w:numPr>
          <w:ilvl w:val="0"/>
          <w:numId w:val="0"/>
        </w:numPr>
        <w:ind w:left="1455" w:hanging="1455"/>
        <w:jc w:val="center"/>
      </w:pPr>
      <w:bookmarkStart w:id="531" w:name="_Toc131169917"/>
      <w:bookmarkStart w:id="532" w:name="_Toc134779883"/>
      <w:bookmarkStart w:id="533" w:name="_Toc134780074"/>
      <w:bookmarkStart w:id="534" w:name="_Toc134784948"/>
      <w:bookmarkStart w:id="535" w:name="_Toc136788271"/>
      <w:r>
        <w:t>Fuentes del autor</w:t>
      </w:r>
      <w:bookmarkEnd w:id="531"/>
      <w:bookmarkEnd w:id="532"/>
      <w:bookmarkEnd w:id="533"/>
      <w:bookmarkEnd w:id="534"/>
      <w:bookmarkEnd w:id="535"/>
    </w:p>
    <w:p w14:paraId="553F8F3D" w14:textId="47384128" w:rsidR="00EA6447" w:rsidRDefault="00EA6447" w:rsidP="00EA6447">
      <w:pPr>
        <w:pStyle w:val="Ttulo2"/>
        <w:numPr>
          <w:ilvl w:val="2"/>
          <w:numId w:val="19"/>
        </w:numPr>
        <w:rPr>
          <w:lang w:val="es-CO"/>
        </w:rPr>
      </w:pPr>
      <w:bookmarkStart w:id="536" w:name="_Toc134692740"/>
      <w:bookmarkStart w:id="537" w:name="_Toc134790113"/>
      <w:r>
        <w:rPr>
          <w:lang w:val="es-CO"/>
        </w:rPr>
        <w:t>Costos proyectados según el aumento del IPC</w:t>
      </w:r>
      <w:bookmarkEnd w:id="536"/>
      <w:bookmarkEnd w:id="537"/>
    </w:p>
    <w:p w14:paraId="3B1F9F8A" w14:textId="4C6BA897" w:rsidR="00EA6447" w:rsidRDefault="00EA6447" w:rsidP="00EA6447">
      <w:pPr>
        <w:pStyle w:val="Prrafodelista"/>
        <w:ind w:left="0"/>
        <w:rPr>
          <w:lang w:val="es-CO"/>
        </w:rPr>
      </w:pPr>
    </w:p>
    <w:p w14:paraId="29033EEA" w14:textId="77777777" w:rsidR="003837B5" w:rsidRPr="003837B5" w:rsidRDefault="003837B5" w:rsidP="003837B5">
      <w:pPr>
        <w:pStyle w:val="Graficas"/>
        <w:numPr>
          <w:ilvl w:val="0"/>
          <w:numId w:val="0"/>
        </w:numPr>
        <w:rPr>
          <w:i w:val="0"/>
          <w:iCs/>
        </w:rPr>
      </w:pPr>
      <w:bookmarkStart w:id="538" w:name="_Toc131169585"/>
      <w:bookmarkStart w:id="539" w:name="_Toc134780342"/>
      <w:bookmarkStart w:id="540" w:name="_Toc134785033"/>
      <w:r w:rsidRPr="003837B5">
        <w:rPr>
          <w:i w:val="0"/>
          <w:iCs/>
        </w:rPr>
        <w:t>En la gráfica 2 se presenta el aumento de los costos operacionales del equipo potabilizador con un aumento aproximado del 10% anual que depende del IPC calculado en el apartado 4.2.</w:t>
      </w:r>
      <w:bookmarkEnd w:id="538"/>
      <w:bookmarkEnd w:id="539"/>
      <w:bookmarkEnd w:id="540"/>
    </w:p>
    <w:p w14:paraId="7EFCEC2A" w14:textId="6BF88438" w:rsidR="002E56FC" w:rsidRDefault="002E56FC" w:rsidP="002E56FC">
      <w:pPr>
        <w:pStyle w:val="Graficas"/>
        <w:rPr>
          <w:lang w:val="es-CO"/>
        </w:rPr>
      </w:pPr>
      <w:bookmarkStart w:id="541" w:name="_Toc131169586"/>
      <w:bookmarkStart w:id="542" w:name="_Toc134780343"/>
      <w:bookmarkStart w:id="543" w:name="_Toc134785034"/>
      <w:r>
        <w:rPr>
          <w:lang w:val="es-CO"/>
        </w:rPr>
        <w:t>Costos proyectados del proyecto</w:t>
      </w:r>
      <w:bookmarkEnd w:id="541"/>
      <w:bookmarkEnd w:id="542"/>
      <w:bookmarkEnd w:id="543"/>
      <w:r>
        <w:rPr>
          <w:lang w:val="es-CO"/>
        </w:rPr>
        <w:t xml:space="preserve"> </w:t>
      </w:r>
    </w:p>
    <w:p w14:paraId="485E2247" w14:textId="6745C959" w:rsidR="002E56FC" w:rsidRPr="00DD367A" w:rsidRDefault="008E66B0" w:rsidP="0094555F">
      <w:pPr>
        <w:pStyle w:val="Graficas"/>
        <w:numPr>
          <w:ilvl w:val="0"/>
          <w:numId w:val="0"/>
        </w:numPr>
        <w:jc w:val="center"/>
        <w:rPr>
          <w:lang w:val="es-CO"/>
        </w:rPr>
      </w:pPr>
      <w:bookmarkStart w:id="544" w:name="_Toc131169587"/>
      <w:bookmarkStart w:id="545" w:name="_Toc134780344"/>
      <w:bookmarkStart w:id="546" w:name="_Toc134785035"/>
      <w:r>
        <w:rPr>
          <w:noProof/>
        </w:rPr>
        <w:drawing>
          <wp:inline distT="0" distB="0" distL="0" distR="0" wp14:anchorId="7B4A3D43" wp14:editId="2EFBF052">
            <wp:extent cx="5269523" cy="2862580"/>
            <wp:effectExtent l="0" t="0" r="7620" b="13970"/>
            <wp:docPr id="4" name="Gráfico 4">
              <a:extLst xmlns:a="http://schemas.openxmlformats.org/drawingml/2006/main">
                <a:ext uri="{FF2B5EF4-FFF2-40B4-BE49-F238E27FC236}">
                  <a16:creationId xmlns:a16="http://schemas.microsoft.com/office/drawing/2014/main" id="{E842AEE9-7CAA-B6AC-F3A9-B39410819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544"/>
      <w:bookmarkEnd w:id="545"/>
      <w:bookmarkEnd w:id="546"/>
    </w:p>
    <w:p w14:paraId="246D0108" w14:textId="3C4C61D3" w:rsidR="002E56FC" w:rsidRDefault="002E56FC" w:rsidP="002E56FC">
      <w:pPr>
        <w:pStyle w:val="Tabla"/>
        <w:numPr>
          <w:ilvl w:val="0"/>
          <w:numId w:val="0"/>
        </w:numPr>
        <w:jc w:val="center"/>
      </w:pPr>
      <w:bookmarkStart w:id="547" w:name="_Toc131169918"/>
      <w:bookmarkStart w:id="548" w:name="_Toc134779884"/>
      <w:bookmarkStart w:id="549" w:name="_Toc134780075"/>
      <w:bookmarkStart w:id="550" w:name="_Toc134784949"/>
      <w:bookmarkStart w:id="551" w:name="_Toc136788272"/>
      <w:r>
        <w:t>Fuentes del Autor</w:t>
      </w:r>
      <w:bookmarkEnd w:id="547"/>
      <w:bookmarkEnd w:id="548"/>
      <w:bookmarkEnd w:id="549"/>
      <w:bookmarkEnd w:id="550"/>
      <w:bookmarkEnd w:id="551"/>
      <w:r>
        <w:t xml:space="preserve"> </w:t>
      </w:r>
    </w:p>
    <w:p w14:paraId="640DD0B0" w14:textId="37E37C11" w:rsidR="00A16C42" w:rsidRDefault="00647312" w:rsidP="00A16C42">
      <w:pPr>
        <w:pStyle w:val="Ttulo2"/>
        <w:numPr>
          <w:ilvl w:val="1"/>
          <w:numId w:val="19"/>
        </w:numPr>
      </w:pPr>
      <w:bookmarkStart w:id="552" w:name="_Toc134790114"/>
      <w:r>
        <w:t>INGRESO MENSUAL DEL EQUIPO</w:t>
      </w:r>
      <w:bookmarkEnd w:id="524"/>
      <w:bookmarkEnd w:id="552"/>
      <w:r>
        <w:t xml:space="preserve"> </w:t>
      </w:r>
      <w:bookmarkStart w:id="553" w:name="_Toc127779239"/>
      <w:bookmarkStart w:id="554" w:name="_Toc127781719"/>
    </w:p>
    <w:p w14:paraId="72C57CF4" w14:textId="6A2E33D0" w:rsidR="004116D1" w:rsidRDefault="004116D1" w:rsidP="004116D1"/>
    <w:p w14:paraId="289E59EF" w14:textId="16A0778F" w:rsidR="006B58CE" w:rsidRDefault="00EF4755" w:rsidP="004116D1">
      <w:r w:rsidRPr="00EF4755">
        <w:t xml:space="preserve">En la sección 4.1.5.1 se </w:t>
      </w:r>
      <w:r w:rsidR="00B83B37">
        <w:t>determinó</w:t>
      </w:r>
      <w:r w:rsidRPr="00EF4755">
        <w:t xml:space="preserve"> que los costos operacionales diarios ascienden a $90.718 COP, y </w:t>
      </w:r>
      <w:r w:rsidR="00B83B37">
        <w:t>teniendo en cuenta que</w:t>
      </w:r>
      <w:r w:rsidRPr="00EF4755">
        <w:t xml:space="preserve"> </w:t>
      </w:r>
      <w:r w:rsidR="00B83B37">
        <w:t>la</w:t>
      </w:r>
      <w:r w:rsidRPr="00EF4755">
        <w:t xml:space="preserve"> producción </w:t>
      </w:r>
      <w:r w:rsidR="00B83B37">
        <w:t xml:space="preserve">diaria </w:t>
      </w:r>
      <w:r w:rsidRPr="00EF4755">
        <w:t>de</w:t>
      </w:r>
      <w:r w:rsidR="00B83B37">
        <w:t xml:space="preserve"> agua es de</w:t>
      </w:r>
      <w:r w:rsidRPr="00EF4755">
        <w:t xml:space="preserve"> 60.500 litros, el costo unitario de producción es de 1.500 COP/m</w:t>
      </w:r>
      <w:r w:rsidR="00B83B37">
        <w:rPr>
          <w:vertAlign w:val="superscript"/>
        </w:rPr>
        <w:t>3</w:t>
      </w:r>
      <w:r w:rsidRPr="00EF4755">
        <w:t>.</w:t>
      </w:r>
      <w:r w:rsidR="00B83B37">
        <w:t xml:space="preserve"> </w:t>
      </w:r>
      <w:r w:rsidR="00553DAF" w:rsidRPr="00553DAF">
        <w:t>Adicionalmente, se estableci</w:t>
      </w:r>
      <w:r w:rsidR="00297467">
        <w:t>ó</w:t>
      </w:r>
      <w:r w:rsidR="00553DAF" w:rsidRPr="00553DAF">
        <w:t xml:space="preserve"> como objetivo </w:t>
      </w:r>
      <w:r w:rsidR="00B83B37">
        <w:t>un</w:t>
      </w:r>
      <w:r w:rsidR="00297467">
        <w:t xml:space="preserve"> </w:t>
      </w:r>
      <w:r w:rsidR="00553DAF" w:rsidRPr="00553DAF">
        <w:t xml:space="preserve">retorno </w:t>
      </w:r>
      <w:r w:rsidR="00B83B37">
        <w:t xml:space="preserve">sobre la </w:t>
      </w:r>
      <w:r w:rsidR="00553DAF" w:rsidRPr="00553DAF">
        <w:t>inversión menor a 5 años</w:t>
      </w:r>
      <w:r w:rsidR="00B83B37">
        <w:t>;</w:t>
      </w:r>
      <w:r w:rsidR="00553DAF" w:rsidRPr="00553DAF">
        <w:t xml:space="preserve"> según lo recomendado en el libro Fundamentos de Finanzas Corporativas</w:t>
      </w:r>
      <w:sdt>
        <w:sdtPr>
          <w:id w:val="-1175723328"/>
          <w:citation/>
        </w:sdtPr>
        <w:sdtContent>
          <w:r w:rsidR="00C370D4">
            <w:fldChar w:fldCharType="begin"/>
          </w:r>
          <w:r w:rsidR="00C370D4">
            <w:rPr>
              <w:lang w:val="es-CO"/>
            </w:rPr>
            <w:instrText xml:space="preserve"> CITATION Ste12 \l 9226 </w:instrText>
          </w:r>
          <w:r w:rsidR="00C370D4">
            <w:fldChar w:fldCharType="separate"/>
          </w:r>
          <w:r w:rsidR="00593FF6">
            <w:rPr>
              <w:noProof/>
              <w:lang w:val="es-CO"/>
            </w:rPr>
            <w:t xml:space="preserve"> </w:t>
          </w:r>
          <w:r w:rsidR="00593FF6" w:rsidRPr="00593FF6">
            <w:rPr>
              <w:noProof/>
              <w:lang w:val="es-CO"/>
            </w:rPr>
            <w:t>[63]</w:t>
          </w:r>
          <w:r w:rsidR="00C370D4">
            <w:fldChar w:fldCharType="end"/>
          </w:r>
        </w:sdtContent>
      </w:sdt>
      <w:r w:rsidR="00553DAF" w:rsidRPr="00553DAF">
        <w:t xml:space="preserve"> </w:t>
      </w:r>
      <w:r w:rsidR="00DD576D">
        <w:t>.</w:t>
      </w:r>
      <w:r w:rsidR="00553DAF" w:rsidRPr="00553DAF">
        <w:t>Para alcanzar este objetivo, se sugiere un aumento del 7</w:t>
      </w:r>
      <w:r w:rsidR="00A86D01">
        <w:t>0</w:t>
      </w:r>
      <w:r w:rsidR="00553DAF" w:rsidRPr="00553DAF">
        <w:t>% del costo unitario, lo que resultaría en un precio de venta de 2.624 COP</w:t>
      </w:r>
      <w:r w:rsidR="006B58CE">
        <w:t>/m</w:t>
      </w:r>
      <w:r w:rsidR="006B58CE" w:rsidRPr="00B83B37">
        <w:rPr>
          <w:vertAlign w:val="superscript"/>
        </w:rPr>
        <w:t>3</w:t>
      </w:r>
      <w:r w:rsidR="006B58CE">
        <w:t>,</w:t>
      </w:r>
      <w:r w:rsidR="00B7639D">
        <w:t xml:space="preserve"> que corresponde </w:t>
      </w:r>
      <w:r w:rsidR="00B83B37">
        <w:t>así</w:t>
      </w:r>
      <w:r w:rsidR="00B7639D">
        <w:t xml:space="preserve"> un </w:t>
      </w:r>
      <w:r w:rsidR="00B7639D" w:rsidRPr="00B7639D">
        <w:t>ingreso bruto</w:t>
      </w:r>
      <w:r w:rsidR="006B58CE">
        <w:t xml:space="preserve"> mensual de</w:t>
      </w:r>
      <w:r w:rsidR="006B58CE" w:rsidRPr="0094555F">
        <w:rPr>
          <w:rFonts w:eastAsia="Times New Roman" w:cs="Arial"/>
          <w:color w:val="000000"/>
          <w:szCs w:val="24"/>
          <w:lang w:val="es-CO"/>
        </w:rPr>
        <w:t xml:space="preserve"> 3.810.139</w:t>
      </w:r>
      <w:r w:rsidR="006B58CE">
        <w:rPr>
          <w:rFonts w:eastAsia="Times New Roman" w:cs="Arial"/>
          <w:color w:val="000000"/>
          <w:szCs w:val="24"/>
          <w:lang w:val="es-CO"/>
        </w:rPr>
        <w:t xml:space="preserve"> COP</w:t>
      </w:r>
      <w:r w:rsidR="00B7639D">
        <w:rPr>
          <w:rFonts w:eastAsia="Times New Roman" w:cs="Arial"/>
          <w:color w:val="000000"/>
          <w:szCs w:val="24"/>
          <w:lang w:val="es-CO"/>
        </w:rPr>
        <w:t xml:space="preserve"> y un ingreso neto de 1.6</w:t>
      </w:r>
      <w:r w:rsidR="00753781">
        <w:rPr>
          <w:rFonts w:eastAsia="Times New Roman" w:cs="Arial"/>
          <w:color w:val="000000"/>
          <w:szCs w:val="24"/>
          <w:lang w:val="es-CO"/>
        </w:rPr>
        <w:t>3</w:t>
      </w:r>
      <w:r w:rsidR="00B7639D">
        <w:rPr>
          <w:rFonts w:eastAsia="Times New Roman" w:cs="Arial"/>
          <w:color w:val="000000"/>
          <w:szCs w:val="24"/>
          <w:lang w:val="es-CO"/>
        </w:rPr>
        <w:t>2.839 COP</w:t>
      </w:r>
      <w:r w:rsidR="006B58CE">
        <w:rPr>
          <w:rFonts w:eastAsia="Times New Roman" w:cs="Arial"/>
          <w:color w:val="000000"/>
          <w:szCs w:val="24"/>
          <w:lang w:val="es-CO"/>
        </w:rPr>
        <w:t>.</w:t>
      </w:r>
    </w:p>
    <w:p w14:paraId="471A59EE" w14:textId="77777777" w:rsidR="00553DAF" w:rsidRDefault="00553DAF" w:rsidP="004116D1"/>
    <w:p w14:paraId="73B32146" w14:textId="77777777" w:rsidR="00ED6B0C" w:rsidRPr="000616C5" w:rsidRDefault="00ED6B0C" w:rsidP="0094555F">
      <w:pPr>
        <w:pStyle w:val="Tabla"/>
        <w:numPr>
          <w:ilvl w:val="0"/>
          <w:numId w:val="0"/>
        </w:numPr>
        <w:jc w:val="center"/>
      </w:pPr>
    </w:p>
    <w:p w14:paraId="6AE820B9" w14:textId="0632C2AE" w:rsidR="00EA31D2" w:rsidRDefault="00044563" w:rsidP="00EA31D2">
      <w:pPr>
        <w:pStyle w:val="Ttulo3"/>
        <w:numPr>
          <w:ilvl w:val="2"/>
          <w:numId w:val="19"/>
        </w:numPr>
      </w:pPr>
      <w:bookmarkStart w:id="555" w:name="_Toc127780110"/>
      <w:bookmarkStart w:id="556" w:name="_Toc127784607"/>
      <w:bookmarkStart w:id="557" w:name="_Toc131170535"/>
      <w:bookmarkStart w:id="558" w:name="_Toc134692742"/>
      <w:bookmarkStart w:id="559" w:name="_Toc134790115"/>
      <w:bookmarkEnd w:id="553"/>
      <w:bookmarkEnd w:id="554"/>
      <w:r>
        <w:lastRenderedPageBreak/>
        <w:t>Proyección anual de ingresos</w:t>
      </w:r>
      <w:bookmarkEnd w:id="555"/>
      <w:bookmarkEnd w:id="556"/>
      <w:bookmarkEnd w:id="557"/>
      <w:bookmarkEnd w:id="558"/>
      <w:bookmarkEnd w:id="559"/>
    </w:p>
    <w:p w14:paraId="105175EB" w14:textId="3491538B" w:rsidR="00326B63" w:rsidRPr="00326B63" w:rsidRDefault="00326B63" w:rsidP="00326B63">
      <w:pPr>
        <w:rPr>
          <w:lang w:val="es-CO"/>
        </w:rPr>
      </w:pPr>
      <w:r w:rsidRPr="00326B63">
        <w:rPr>
          <w:lang w:val="es-CO"/>
        </w:rPr>
        <w:t xml:space="preserve">Una vez se ha calculado el ingreso mensual del proyecto, se procedió a elaborar una proyección </w:t>
      </w:r>
      <w:r w:rsidR="00616C85">
        <w:rPr>
          <w:lang w:val="es-CO"/>
        </w:rPr>
        <w:t>a 6 años</w:t>
      </w:r>
      <w:r w:rsidRPr="00326B63">
        <w:rPr>
          <w:lang w:val="es-CO"/>
        </w:rPr>
        <w:t xml:space="preserve"> para determinar el tiempo de recuperación de la inversión total. Como se muestra en la Gráfica 3, en el año 0 se realizó una inversión total de </w:t>
      </w:r>
      <w:r w:rsidR="00753781">
        <w:rPr>
          <w:lang w:val="es-CO"/>
        </w:rPr>
        <w:t>88</w:t>
      </w:r>
      <w:r w:rsidRPr="00326B63">
        <w:rPr>
          <w:lang w:val="es-CO"/>
        </w:rPr>
        <w:t>’0</w:t>
      </w:r>
      <w:r w:rsidR="00753781">
        <w:rPr>
          <w:lang w:val="es-CO"/>
        </w:rPr>
        <w:t>682</w:t>
      </w:r>
      <w:r w:rsidRPr="00326B63">
        <w:rPr>
          <w:lang w:val="es-CO"/>
        </w:rPr>
        <w:t>.237 COP. Sin embargo, a partir del primer año de operación, se deben considerar los gastos operacionales previamente calculados.</w:t>
      </w:r>
    </w:p>
    <w:p w14:paraId="7D40BC78" w14:textId="6C4FCAA9" w:rsidR="00ED6B0C" w:rsidRPr="006B58CE" w:rsidRDefault="00326B63" w:rsidP="00477F06">
      <w:pPr>
        <w:rPr>
          <w:lang w:val="es-CO"/>
        </w:rPr>
      </w:pPr>
      <w:r w:rsidRPr="0083347C">
        <w:rPr>
          <w:lang w:val="es-CO"/>
        </w:rPr>
        <w:t xml:space="preserve">Además, según la Norma Internacional de Contabilidad (NIC 36), el cálculo del deterioro de una máquina puede estimarse mediante </w:t>
      </w:r>
      <w:r w:rsidR="006B58CE">
        <w:rPr>
          <w:lang w:val="es-CO"/>
        </w:rPr>
        <w:t xml:space="preserve">una depreciación lineal en </w:t>
      </w:r>
      <w:r w:rsidRPr="0083347C">
        <w:rPr>
          <w:lang w:val="es-CO"/>
        </w:rPr>
        <w:t xml:space="preserve">sus años de producción </w:t>
      </w:r>
      <w:sdt>
        <w:sdtPr>
          <w:rPr>
            <w:rFonts w:cs="Arial"/>
            <w:szCs w:val="24"/>
          </w:rPr>
          <w:id w:val="1363484091"/>
          <w:citation/>
        </w:sdtPr>
        <w:sdtContent>
          <w:r w:rsidRPr="0083347C">
            <w:rPr>
              <w:rFonts w:cs="Arial"/>
              <w:szCs w:val="24"/>
            </w:rPr>
            <w:fldChar w:fldCharType="begin"/>
          </w:r>
          <w:r w:rsidR="00C86C1D">
            <w:rPr>
              <w:rFonts w:cs="Arial"/>
              <w:szCs w:val="24"/>
              <w:lang w:val="es-CO"/>
            </w:rPr>
            <w:instrText xml:space="preserve">CITATION Com21 \l 9226 </w:instrText>
          </w:r>
          <w:r w:rsidRPr="0083347C">
            <w:rPr>
              <w:rFonts w:cs="Arial"/>
              <w:szCs w:val="24"/>
            </w:rPr>
            <w:fldChar w:fldCharType="separate"/>
          </w:r>
          <w:r w:rsidR="00593FF6" w:rsidRPr="00593FF6">
            <w:rPr>
              <w:rFonts w:cs="Arial"/>
              <w:noProof/>
              <w:szCs w:val="24"/>
              <w:lang w:val="es-CO"/>
            </w:rPr>
            <w:t>[64]</w:t>
          </w:r>
          <w:r w:rsidRPr="0083347C">
            <w:rPr>
              <w:rFonts w:cs="Arial"/>
              <w:szCs w:val="24"/>
            </w:rPr>
            <w:fldChar w:fldCharType="end"/>
          </w:r>
        </w:sdtContent>
      </w:sdt>
      <w:r w:rsidR="006B58CE">
        <w:rPr>
          <w:rFonts w:cs="Arial"/>
          <w:szCs w:val="24"/>
        </w:rPr>
        <w:t xml:space="preserve">, obteniendo así un valor de depreciación de $3’852.510 COP </w:t>
      </w:r>
      <w:r w:rsidRPr="0083347C">
        <w:rPr>
          <w:lang w:val="es-CO"/>
        </w:rPr>
        <w:t>durante los 20 años de producción.</w:t>
      </w:r>
    </w:p>
    <w:p w14:paraId="759A0463" w14:textId="4BEBEF8F" w:rsidR="00596E51" w:rsidRDefault="00700F22" w:rsidP="00596E51">
      <w:pPr>
        <w:pStyle w:val="Graficas"/>
      </w:pPr>
      <w:r>
        <w:t xml:space="preserve"> </w:t>
      </w:r>
      <w:bookmarkStart w:id="560" w:name="_Toc131169588"/>
      <w:bookmarkStart w:id="561" w:name="_Toc134780345"/>
      <w:bookmarkStart w:id="562" w:name="_Toc134785036"/>
      <w:bookmarkStart w:id="563" w:name="_Toc127781721"/>
      <w:r>
        <w:t xml:space="preserve">Proyección anual de </w:t>
      </w:r>
      <w:r w:rsidR="00466144">
        <w:t>ingresos.</w:t>
      </w:r>
      <w:bookmarkEnd w:id="560"/>
      <w:bookmarkEnd w:id="561"/>
      <w:bookmarkEnd w:id="562"/>
    </w:p>
    <w:p w14:paraId="0FF89B3F" w14:textId="5CB8EC8E" w:rsidR="00547146" w:rsidRDefault="00753781" w:rsidP="00753781">
      <w:pPr>
        <w:pStyle w:val="Graficas"/>
        <w:numPr>
          <w:ilvl w:val="0"/>
          <w:numId w:val="0"/>
        </w:numPr>
        <w:jc w:val="center"/>
      </w:pPr>
      <w:r>
        <w:rPr>
          <w:noProof/>
        </w:rPr>
        <w:drawing>
          <wp:inline distT="0" distB="0" distL="0" distR="0" wp14:anchorId="3D57EC1D" wp14:editId="18BCEF5C">
            <wp:extent cx="5791835" cy="3103880"/>
            <wp:effectExtent l="0" t="0" r="18415" b="1270"/>
            <wp:docPr id="86781954" name="Gráfico 1">
              <a:extLst xmlns:a="http://schemas.openxmlformats.org/drawingml/2006/main">
                <a:ext uri="{FF2B5EF4-FFF2-40B4-BE49-F238E27FC236}">
                  <a16:creationId xmlns:a16="http://schemas.microsoft.com/office/drawing/2014/main" id="{627A6737-D453-2563-D992-A6B2DE59C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814F2E" w14:textId="254910CD" w:rsidR="003407B7" w:rsidRDefault="00700F22" w:rsidP="00EA31D2">
      <w:pPr>
        <w:pStyle w:val="Graficas"/>
        <w:numPr>
          <w:ilvl w:val="0"/>
          <w:numId w:val="0"/>
        </w:numPr>
        <w:jc w:val="center"/>
        <w:rPr>
          <w:iCs/>
        </w:rPr>
      </w:pPr>
      <w:bookmarkStart w:id="564" w:name="_Toc131169590"/>
      <w:bookmarkStart w:id="565" w:name="_Toc134780347"/>
      <w:bookmarkStart w:id="566" w:name="_Toc134785038"/>
      <w:bookmarkEnd w:id="563"/>
      <w:r>
        <w:rPr>
          <w:iCs/>
        </w:rPr>
        <w:t>Fuentes del Autor</w:t>
      </w:r>
      <w:bookmarkEnd w:id="564"/>
      <w:bookmarkEnd w:id="565"/>
      <w:bookmarkEnd w:id="566"/>
    </w:p>
    <w:p w14:paraId="5EB6BAAA" w14:textId="5C80961E" w:rsidR="006019E8" w:rsidRPr="00D42351" w:rsidRDefault="0090622B" w:rsidP="00BB7390">
      <w:pPr>
        <w:pStyle w:val="Graficas"/>
        <w:numPr>
          <w:ilvl w:val="0"/>
          <w:numId w:val="0"/>
        </w:numPr>
        <w:rPr>
          <w:i w:val="0"/>
        </w:rPr>
      </w:pPr>
      <w:bookmarkStart w:id="567" w:name="_Toc131169591"/>
      <w:bookmarkStart w:id="568" w:name="_Toc134780348"/>
      <w:bookmarkStart w:id="569" w:name="_Toc134785039"/>
      <w:r w:rsidRPr="00D42351">
        <w:rPr>
          <w:i w:val="0"/>
        </w:rPr>
        <w:t xml:space="preserve">De acuerdo con lo establecido en la Gráfica 3, se estima que </w:t>
      </w:r>
      <w:r w:rsidR="00B85960" w:rsidRPr="00D42351">
        <w:rPr>
          <w:i w:val="0"/>
        </w:rPr>
        <w:t>el proyecto comience</w:t>
      </w:r>
      <w:r w:rsidRPr="00D42351">
        <w:rPr>
          <w:i w:val="0"/>
        </w:rPr>
        <w:t xml:space="preserve"> la producción en el mes de julio del </w:t>
      </w:r>
      <w:r w:rsidR="00B85960" w:rsidRPr="00D42351">
        <w:rPr>
          <w:i w:val="0"/>
        </w:rPr>
        <w:t>año 2023.</w:t>
      </w:r>
      <w:r w:rsidRPr="00D42351">
        <w:rPr>
          <w:i w:val="0"/>
        </w:rPr>
        <w:t xml:space="preserve"> Debido a esta planificación, los ingresos, costos y gastos</w:t>
      </w:r>
      <w:r w:rsidR="00B133C3" w:rsidRPr="00D42351">
        <w:rPr>
          <w:i w:val="0"/>
        </w:rPr>
        <w:t xml:space="preserve"> </w:t>
      </w:r>
      <w:r w:rsidR="00B85960" w:rsidRPr="00D42351">
        <w:rPr>
          <w:i w:val="0"/>
        </w:rPr>
        <w:t xml:space="preserve">de dicho año </w:t>
      </w:r>
      <w:r w:rsidRPr="00D42351">
        <w:rPr>
          <w:i w:val="0"/>
        </w:rPr>
        <w:t>corresponden a los últimos seis meses del año con un ingreso neto de 7</w:t>
      </w:r>
      <w:r w:rsidR="00753781">
        <w:rPr>
          <w:i w:val="0"/>
        </w:rPr>
        <w:t>’</w:t>
      </w:r>
      <w:r w:rsidRPr="00D42351">
        <w:rPr>
          <w:i w:val="0"/>
        </w:rPr>
        <w:t>871.</w:t>
      </w:r>
      <w:r w:rsidR="00753781">
        <w:rPr>
          <w:i w:val="0"/>
        </w:rPr>
        <w:t>300</w:t>
      </w:r>
      <w:r w:rsidRPr="00D42351">
        <w:rPr>
          <w:i w:val="0"/>
        </w:rPr>
        <w:t xml:space="preserve"> COP.</w:t>
      </w:r>
      <w:bookmarkEnd w:id="567"/>
      <w:bookmarkEnd w:id="568"/>
      <w:bookmarkEnd w:id="569"/>
    </w:p>
    <w:p w14:paraId="15FEECEA" w14:textId="751D685D" w:rsidR="00B85960" w:rsidRPr="0082311C" w:rsidRDefault="00B85960" w:rsidP="00BB7390">
      <w:pPr>
        <w:pStyle w:val="Graficas"/>
        <w:numPr>
          <w:ilvl w:val="0"/>
          <w:numId w:val="0"/>
        </w:numPr>
        <w:rPr>
          <w:i w:val="0"/>
        </w:rPr>
      </w:pPr>
      <w:bookmarkStart w:id="570" w:name="_Toc131169592"/>
      <w:bookmarkStart w:id="571" w:name="_Toc134780349"/>
      <w:bookmarkStart w:id="572" w:name="_Toc134785040"/>
      <w:r w:rsidRPr="00D42351">
        <w:rPr>
          <w:i w:val="0"/>
        </w:rPr>
        <w:t>Se observa en la gráfica 3</w:t>
      </w:r>
      <w:r w:rsidR="002D20E4" w:rsidRPr="00D42351">
        <w:rPr>
          <w:i w:val="0"/>
        </w:rPr>
        <w:t xml:space="preserve"> un incremento en el monto total recaudado a través de los años, debido al aumento proyectado del IPC anual. </w:t>
      </w:r>
      <w:r w:rsidRPr="00D42351">
        <w:rPr>
          <w:i w:val="0"/>
        </w:rPr>
        <w:t xml:space="preserve"> Se contempla mantener el precio del metro cubico del agua cada año aumentando solo el IPC, dado que es un proyecto social para ayudar una comunidad.</w:t>
      </w:r>
      <w:r w:rsidR="0082311C">
        <w:rPr>
          <w:i w:val="0"/>
        </w:rPr>
        <w:t xml:space="preserve"> </w:t>
      </w:r>
      <w:r w:rsidR="0082311C" w:rsidRPr="0082311C">
        <w:rPr>
          <w:i w:val="0"/>
        </w:rPr>
        <w:t xml:space="preserve">Finalmente, </w:t>
      </w:r>
      <w:r w:rsidR="0082311C">
        <w:rPr>
          <w:i w:val="0"/>
        </w:rPr>
        <w:t xml:space="preserve">se muestra </w:t>
      </w:r>
      <w:r w:rsidR="0082311C" w:rsidRPr="0082311C">
        <w:rPr>
          <w:i w:val="0"/>
        </w:rPr>
        <w:t>que el proyecto logra un retorno sobre la inversión en un plazo de 4,5 años.</w:t>
      </w:r>
      <w:bookmarkEnd w:id="570"/>
      <w:bookmarkEnd w:id="571"/>
      <w:bookmarkEnd w:id="572"/>
    </w:p>
    <w:p w14:paraId="090A5C74" w14:textId="134AFC99" w:rsidR="0018496D" w:rsidRDefault="0018496D" w:rsidP="003407B7">
      <w:pPr>
        <w:pStyle w:val="Ttulo2"/>
        <w:numPr>
          <w:ilvl w:val="1"/>
          <w:numId w:val="19"/>
        </w:numPr>
      </w:pPr>
      <w:bookmarkStart w:id="573" w:name="_Toc134790116"/>
      <w:r>
        <w:lastRenderedPageBreak/>
        <w:t>INDICADORES DE RENTABILIDAD</w:t>
      </w:r>
      <w:bookmarkEnd w:id="573"/>
    </w:p>
    <w:p w14:paraId="3E55CDED" w14:textId="77777777" w:rsidR="00284B7B" w:rsidRPr="00284B7B" w:rsidRDefault="00284B7B" w:rsidP="00284B7B"/>
    <w:p w14:paraId="7CFE6F8F" w14:textId="7EDAB0F2" w:rsidR="0018496D" w:rsidRPr="0082311C" w:rsidRDefault="0018496D" w:rsidP="003407B7">
      <w:pPr>
        <w:rPr>
          <w:b/>
        </w:rPr>
      </w:pPr>
      <w:bookmarkStart w:id="574" w:name="_Toc127780113"/>
      <w:bookmarkStart w:id="575" w:name="_Toc127780284"/>
      <w:bookmarkStart w:id="576" w:name="_Toc127780574"/>
      <w:bookmarkStart w:id="577" w:name="_Toc127784610"/>
      <w:r w:rsidRPr="0082311C">
        <w:t>Los indicadores de rentabilidad permiten conocer a los inversionistas la capacidad de ganancias que un proyecto puede generar</w:t>
      </w:r>
      <w:r w:rsidR="00C86C1D" w:rsidRPr="00C86C1D">
        <w:t xml:space="preserve"> </w:t>
      </w:r>
      <w:sdt>
        <w:sdtPr>
          <w:id w:val="-1184901904"/>
          <w:citation/>
        </w:sdtPr>
        <w:sdtContent>
          <w:r w:rsidR="00C86C1D" w:rsidRPr="0082311C">
            <w:fldChar w:fldCharType="begin"/>
          </w:r>
          <w:r w:rsidR="00C86C1D">
            <w:rPr>
              <w:lang w:val="es-CO"/>
            </w:rPr>
            <w:instrText xml:space="preserve">CITATION Cen17 \l 9226 </w:instrText>
          </w:r>
          <w:r w:rsidR="00C86C1D" w:rsidRPr="0082311C">
            <w:fldChar w:fldCharType="separate"/>
          </w:r>
          <w:r w:rsidR="00593FF6" w:rsidRPr="00593FF6">
            <w:rPr>
              <w:noProof/>
              <w:lang w:val="es-CO"/>
            </w:rPr>
            <w:t>[65]</w:t>
          </w:r>
          <w:r w:rsidR="00C86C1D" w:rsidRPr="0082311C">
            <w:fldChar w:fldCharType="end"/>
          </w:r>
        </w:sdtContent>
      </w:sdt>
      <w:r w:rsidRPr="0082311C">
        <w:t>. Para este proyecto, se calcularon los siguientes índices:</w:t>
      </w:r>
      <w:bookmarkEnd w:id="574"/>
      <w:bookmarkEnd w:id="575"/>
      <w:bookmarkEnd w:id="576"/>
      <w:bookmarkEnd w:id="577"/>
    </w:p>
    <w:p w14:paraId="701899BD" w14:textId="3529DBD8" w:rsidR="007B6A56" w:rsidRPr="00F50860" w:rsidRDefault="0018496D" w:rsidP="00F50860">
      <w:pPr>
        <w:pStyle w:val="Prrafodelista"/>
        <w:numPr>
          <w:ilvl w:val="0"/>
          <w:numId w:val="36"/>
        </w:numPr>
        <w:rPr>
          <w:b/>
        </w:rPr>
      </w:pPr>
      <w:bookmarkStart w:id="578" w:name="_Toc127780114"/>
      <w:bookmarkStart w:id="579" w:name="_Toc127780285"/>
      <w:bookmarkStart w:id="580" w:name="_Toc127780575"/>
      <w:bookmarkStart w:id="581" w:name="_Toc127784611"/>
      <w:bookmarkStart w:id="582" w:name="_Toc131170537"/>
      <w:r w:rsidRPr="00F50860">
        <w:rPr>
          <w:u w:val="single"/>
        </w:rPr>
        <w:t>VAN:</w:t>
      </w:r>
      <w:r w:rsidRPr="0082311C">
        <w:t xml:space="preserve"> Es el valor actual neto (VNA),</w:t>
      </w:r>
      <w:r w:rsidR="007B6A56" w:rsidRPr="0082311C">
        <w:t xml:space="preserve"> se conoce el valor presente del total de las ganancias generadas por el equipo potabilizador y se calculó por medio de la ecuación en Excel “VNA” al flujo de tasa de descuento mínimo.</w:t>
      </w:r>
      <w:bookmarkEnd w:id="578"/>
      <w:bookmarkEnd w:id="579"/>
      <w:bookmarkEnd w:id="580"/>
      <w:bookmarkEnd w:id="581"/>
      <w:bookmarkEnd w:id="582"/>
    </w:p>
    <w:p w14:paraId="0DE51D06" w14:textId="690D8B56" w:rsidR="007B6A56" w:rsidRPr="0082311C" w:rsidRDefault="007B6A56" w:rsidP="00C36721">
      <w:pPr>
        <w:pStyle w:val="Prrafodelista"/>
        <w:numPr>
          <w:ilvl w:val="0"/>
          <w:numId w:val="20"/>
        </w:numPr>
      </w:pPr>
      <w:r w:rsidRPr="0082311C">
        <w:rPr>
          <w:rFonts w:cs="Arial"/>
          <w:szCs w:val="24"/>
          <w:u w:val="single"/>
        </w:rPr>
        <w:t>TIR</w:t>
      </w:r>
      <w:r w:rsidRPr="0082311C">
        <w:rPr>
          <w:rFonts w:cs="Arial"/>
          <w:szCs w:val="24"/>
        </w:rPr>
        <w:t xml:space="preserve">: La tasa interna de retorno (TIR), permite determinar si el proyecto es viable al alcance de la proyección establecida y se calculó por medio de la ecuación </w:t>
      </w:r>
      <w:r w:rsidR="00596E51" w:rsidRPr="0082311C">
        <w:rPr>
          <w:rFonts w:cs="Arial"/>
          <w:szCs w:val="24"/>
        </w:rPr>
        <w:t>del Excel</w:t>
      </w:r>
      <w:r w:rsidRPr="0082311C">
        <w:rPr>
          <w:rFonts w:cs="Arial"/>
          <w:szCs w:val="24"/>
        </w:rPr>
        <w:t xml:space="preserve"> “TIR” al flujo de tasa de descuento mínimo.</w:t>
      </w:r>
    </w:p>
    <w:p w14:paraId="414EDA5F" w14:textId="53DF2078" w:rsidR="007B6A56" w:rsidRPr="0082311C" w:rsidRDefault="007B6A56" w:rsidP="007B6A56">
      <w:pPr>
        <w:pStyle w:val="Prrafodelista"/>
        <w:numPr>
          <w:ilvl w:val="0"/>
          <w:numId w:val="20"/>
        </w:numPr>
      </w:pPr>
      <w:r w:rsidRPr="0082311C">
        <w:rPr>
          <w:rFonts w:cs="Arial"/>
          <w:szCs w:val="24"/>
          <w:u w:val="single"/>
        </w:rPr>
        <w:t>IR</w:t>
      </w:r>
      <w:r w:rsidRPr="0082311C">
        <w:rPr>
          <w:rFonts w:cs="Arial"/>
          <w:szCs w:val="24"/>
        </w:rPr>
        <w:t xml:space="preserve">: El índice de rentabilidad (IR), </w:t>
      </w:r>
      <w:r w:rsidR="00AF1BCE" w:rsidRPr="00913E9C">
        <w:rPr>
          <w:rFonts w:cs="Arial"/>
          <w:szCs w:val="24"/>
        </w:rPr>
        <w:t xml:space="preserve">determina el valor potencial de la inversión y se calculó por medio de la ecuación </w:t>
      </w:r>
      <w:r w:rsidR="00FD77C9" w:rsidRPr="00913E9C">
        <w:rPr>
          <w:rFonts w:cs="Arial"/>
          <w:szCs w:val="24"/>
        </w:rPr>
        <w:t>4</w:t>
      </w:r>
      <w:r w:rsidR="009E603E" w:rsidRPr="00913E9C">
        <w:rPr>
          <w:rFonts w:cs="Arial"/>
          <w:szCs w:val="24"/>
        </w:rPr>
        <w:t>1</w:t>
      </w:r>
      <w:r w:rsidRPr="00913E9C">
        <w:rPr>
          <w:rFonts w:cs="Arial"/>
          <w:szCs w:val="24"/>
        </w:rPr>
        <w:t>.</w:t>
      </w:r>
    </w:p>
    <w:p w14:paraId="3D73E498" w14:textId="77777777" w:rsidR="007B6A56" w:rsidRPr="0082311C" w:rsidRDefault="007B6A56" w:rsidP="007B6A56">
      <w:pPr>
        <w:pStyle w:val="Prrafodelista"/>
      </w:pPr>
    </w:p>
    <w:p w14:paraId="07C81804" w14:textId="33EE6683" w:rsidR="00625192" w:rsidRPr="0082311C" w:rsidRDefault="007B6A56" w:rsidP="00EA31D2">
      <w:pPr>
        <w:pStyle w:val="Prrafodelista"/>
        <w:jc w:val="right"/>
      </w:pPr>
      <m:oMath>
        <m:r>
          <w:rPr>
            <w:rFonts w:ascii="Cambria Math" w:hAnsi="Cambria Math" w:cs="Arial"/>
            <w:szCs w:val="24"/>
          </w:rPr>
          <m:t>IR=</m:t>
        </m:r>
        <m:f>
          <m:fPr>
            <m:ctrlPr>
              <w:rPr>
                <w:rFonts w:ascii="Cambria Math" w:hAnsi="Cambria Math" w:cs="Arial"/>
                <w:i/>
                <w:szCs w:val="24"/>
              </w:rPr>
            </m:ctrlPr>
          </m:fPr>
          <m:num>
            <m:r>
              <w:rPr>
                <w:rFonts w:ascii="Cambria Math" w:hAnsi="Cambria Math" w:cs="Arial"/>
                <w:szCs w:val="24"/>
              </w:rPr>
              <m:t>VNA</m:t>
            </m:r>
            <m:d>
              <m:dPr>
                <m:ctrlPr>
                  <w:rPr>
                    <w:rFonts w:ascii="Cambria Math" w:hAnsi="Cambria Math" w:cs="Arial"/>
                    <w:i/>
                    <w:szCs w:val="24"/>
                  </w:rPr>
                </m:ctrlPr>
              </m:dPr>
              <m:e>
                <m:r>
                  <w:rPr>
                    <w:rFonts w:ascii="Cambria Math" w:hAnsi="Cambria Math" w:cs="Arial"/>
                    <w:szCs w:val="24"/>
                  </w:rPr>
                  <m:t>Flujo de caja</m:t>
                </m:r>
              </m:e>
            </m:d>
          </m:num>
          <m:den>
            <m:sSub>
              <m:sSubPr>
                <m:ctrlPr>
                  <w:rPr>
                    <w:rFonts w:ascii="Cambria Math" w:hAnsi="Cambria Math" w:cs="Arial"/>
                    <w:i/>
                    <w:szCs w:val="24"/>
                  </w:rPr>
                </m:ctrlPr>
              </m:sSubPr>
              <m:e>
                <m:r>
                  <w:rPr>
                    <w:rFonts w:ascii="Cambria Math" w:hAnsi="Cambria Math" w:cs="Arial"/>
                    <w:szCs w:val="24"/>
                  </w:rPr>
                  <m:t>I</m:t>
                </m:r>
              </m:e>
              <m:sub>
                <m:r>
                  <w:rPr>
                    <w:rFonts w:ascii="Cambria Math" w:hAnsi="Cambria Math" w:cs="Arial"/>
                    <w:szCs w:val="24"/>
                  </w:rPr>
                  <m:t>0</m:t>
                </m:r>
              </m:sub>
            </m:sSub>
          </m:den>
        </m:f>
      </m:oMath>
      <w:r w:rsidRPr="0082311C">
        <w:rPr>
          <w:rFonts w:cs="Arial"/>
          <w:szCs w:val="24"/>
        </w:rPr>
        <w:t xml:space="preserve">                                                  (</w:t>
      </w:r>
      <w:r w:rsidR="00FD77C9" w:rsidRPr="0082311C">
        <w:rPr>
          <w:rFonts w:cs="Arial"/>
          <w:szCs w:val="24"/>
        </w:rPr>
        <w:t>4</w:t>
      </w:r>
      <w:r w:rsidR="009E603E" w:rsidRPr="0082311C">
        <w:rPr>
          <w:rFonts w:cs="Arial"/>
          <w:szCs w:val="24"/>
        </w:rPr>
        <w:t>1</w:t>
      </w:r>
      <w:r w:rsidRPr="0082311C">
        <w:rPr>
          <w:rFonts w:cs="Arial"/>
          <w:szCs w:val="24"/>
        </w:rPr>
        <w:t>)</w:t>
      </w:r>
    </w:p>
    <w:p w14:paraId="55482877" w14:textId="238C487A" w:rsidR="0034159F" w:rsidRPr="003104B6" w:rsidRDefault="007B6A56" w:rsidP="008A7398">
      <w:pPr>
        <w:rPr>
          <w:rFonts w:cs="Arial"/>
          <w:szCs w:val="24"/>
        </w:rPr>
      </w:pPr>
      <w:r w:rsidRPr="00913E9C">
        <w:rPr>
          <w:rFonts w:cs="Arial"/>
          <w:szCs w:val="24"/>
        </w:rPr>
        <w:t xml:space="preserve">Siendo </w:t>
      </w:r>
      <m:oMath>
        <m:r>
          <w:rPr>
            <w:rFonts w:ascii="Cambria Math" w:hAnsi="Cambria Math" w:cs="Arial"/>
            <w:szCs w:val="24"/>
          </w:rPr>
          <m:t>IR</m:t>
        </m:r>
      </m:oMath>
      <w:r w:rsidRPr="00913E9C">
        <w:rPr>
          <w:rFonts w:cs="Arial"/>
          <w:szCs w:val="24"/>
        </w:rPr>
        <w:t xml:space="preserve"> el índice de rentabilidad, </w:t>
      </w:r>
      <m:oMath>
        <m:r>
          <w:rPr>
            <w:rFonts w:ascii="Cambria Math" w:hAnsi="Cambria Math" w:cs="Arial"/>
            <w:szCs w:val="24"/>
          </w:rPr>
          <m:t>VNA</m:t>
        </m:r>
      </m:oMath>
      <w:r w:rsidR="00AF1BCE" w:rsidRPr="00913E9C">
        <w:rPr>
          <w:rFonts w:cs="Arial"/>
          <w:szCs w:val="24"/>
        </w:rPr>
        <w:t xml:space="preserve"> e</w:t>
      </w:r>
      <w:r w:rsidRPr="00913E9C">
        <w:rPr>
          <w:rFonts w:cs="Arial"/>
          <w:szCs w:val="24"/>
        </w:rPr>
        <w:t>s el valor actual de flujo de caja total</w:t>
      </w:r>
      <w:r w:rsidR="00DF76D8" w:rsidRPr="00913E9C">
        <w:rPr>
          <w:rFonts w:cs="Arial"/>
          <w:szCs w:val="24"/>
        </w:rPr>
        <w:t xml:space="preserve"> </w:t>
      </w:r>
      <w:r w:rsidR="00DF76D8" w:rsidRPr="00913E9C">
        <w:t xml:space="preserve">y </w:t>
      </w:r>
      <m:oMath>
        <m:sSub>
          <m:sSubPr>
            <m:ctrlPr>
              <w:rPr>
                <w:rFonts w:ascii="Cambria Math" w:hAnsi="Cambria Math"/>
                <w:i/>
              </w:rPr>
            </m:ctrlPr>
          </m:sSubPr>
          <m:e>
            <m:r>
              <w:rPr>
                <w:rFonts w:ascii="Cambria Math" w:hAnsi="Cambria Math"/>
              </w:rPr>
              <m:t>I</m:t>
            </m:r>
          </m:e>
          <m:sub>
            <m:r>
              <w:rPr>
                <w:rFonts w:ascii="Cambria Math" w:hAnsi="Cambria Math"/>
              </w:rPr>
              <m:t>o</m:t>
            </m:r>
          </m:sub>
        </m:sSub>
      </m:oMath>
      <w:r w:rsidR="00DF76D8" w:rsidRPr="00913E9C">
        <w:t xml:space="preserve"> es la inversión inicial</w:t>
      </w:r>
      <w:r w:rsidR="00AF1BCE" w:rsidRPr="00913E9C">
        <w:t xml:space="preserve">. Cuando el índice de rentabilidad es mayor que 0 quiere decir que la inversión es aceptable, si es igual a 0 la inversión es indiferente y si es menor a 0 la inversión es inaceptable. </w:t>
      </w:r>
      <w:sdt>
        <w:sdtPr>
          <w:id w:val="-1143195009"/>
          <w:citation/>
        </w:sdtPr>
        <w:sdtContent>
          <w:r w:rsidR="00AF1BCE" w:rsidRPr="00913E9C">
            <w:fldChar w:fldCharType="begin"/>
          </w:r>
          <w:r w:rsidR="00AF1BCE" w:rsidRPr="00913E9C">
            <w:rPr>
              <w:lang w:val="es-CO"/>
            </w:rPr>
            <w:instrText xml:space="preserve">CITATION Cen17 \l 9226 </w:instrText>
          </w:r>
          <w:r w:rsidR="00AF1BCE" w:rsidRPr="00913E9C">
            <w:fldChar w:fldCharType="separate"/>
          </w:r>
          <w:r w:rsidR="00AF1BCE" w:rsidRPr="00913E9C">
            <w:rPr>
              <w:noProof/>
              <w:lang w:val="es-CO"/>
            </w:rPr>
            <w:t>[65]</w:t>
          </w:r>
          <w:r w:rsidR="00AF1BCE" w:rsidRPr="00913E9C">
            <w:fldChar w:fldCharType="end"/>
          </w:r>
        </w:sdtContent>
      </w:sdt>
      <w:r w:rsidR="00AF1BCE" w:rsidRPr="00913E9C">
        <w:t>.</w:t>
      </w:r>
    </w:p>
    <w:p w14:paraId="753312A9" w14:textId="40C682CF" w:rsidR="00A86541" w:rsidRDefault="00EB462A" w:rsidP="0014393C">
      <w:pPr>
        <w:rPr>
          <w:rFonts w:cs="Arial"/>
          <w:szCs w:val="24"/>
        </w:rPr>
      </w:pPr>
      <w:r w:rsidRPr="000D225A">
        <w:rPr>
          <w:rFonts w:eastAsia="Arial" w:cs="Arial"/>
          <w:iCs/>
          <w:szCs w:val="24"/>
        </w:rPr>
        <w:t>El proyecto del equipo potabilizador se destaca por ser altamente rentable desde una perspectiva económica, como se evidencia por su valor actual neto</w:t>
      </w:r>
      <w:r w:rsidR="0034159F" w:rsidRPr="000D225A">
        <w:rPr>
          <w:rFonts w:eastAsia="Arial" w:cs="Arial"/>
          <w:iCs/>
          <w:szCs w:val="24"/>
        </w:rPr>
        <w:t xml:space="preserve"> (VA</w:t>
      </w:r>
      <w:r w:rsidR="00BA144E">
        <w:rPr>
          <w:rFonts w:eastAsia="Arial" w:cs="Arial"/>
          <w:iCs/>
          <w:szCs w:val="24"/>
        </w:rPr>
        <w:t>N</w:t>
      </w:r>
      <w:r w:rsidR="0034159F" w:rsidRPr="000D225A">
        <w:rPr>
          <w:rFonts w:eastAsia="Arial" w:cs="Arial"/>
          <w:iCs/>
          <w:szCs w:val="24"/>
        </w:rPr>
        <w:t>)</w:t>
      </w:r>
      <w:r w:rsidRPr="000D225A">
        <w:rPr>
          <w:rFonts w:eastAsia="Arial" w:cs="Arial"/>
          <w:iCs/>
          <w:szCs w:val="24"/>
        </w:rPr>
        <w:t xml:space="preserve"> de 67.738.717 COP y su tasa interna de retorno del</w:t>
      </w:r>
      <w:r w:rsidR="0034159F" w:rsidRPr="000D225A">
        <w:rPr>
          <w:rFonts w:eastAsia="Arial" w:cs="Arial"/>
          <w:iCs/>
          <w:szCs w:val="24"/>
        </w:rPr>
        <w:t xml:space="preserve"> (TIR)</w:t>
      </w:r>
      <w:r w:rsidRPr="000D225A">
        <w:rPr>
          <w:rFonts w:eastAsia="Arial" w:cs="Arial"/>
          <w:iCs/>
          <w:szCs w:val="24"/>
        </w:rPr>
        <w:t xml:space="preserve"> 19%. Además, el índice de rentabilidad </w:t>
      </w:r>
      <w:r w:rsidR="0034159F" w:rsidRPr="000D225A">
        <w:rPr>
          <w:rFonts w:eastAsia="Arial" w:cs="Arial"/>
          <w:iCs/>
          <w:szCs w:val="24"/>
        </w:rPr>
        <w:t>(IR)</w:t>
      </w:r>
      <w:r w:rsidRPr="000D225A">
        <w:rPr>
          <w:rFonts w:eastAsia="Arial" w:cs="Arial"/>
          <w:iCs/>
          <w:szCs w:val="24"/>
        </w:rPr>
        <w:t xml:space="preserve"> </w:t>
      </w:r>
      <w:r w:rsidR="0034159F" w:rsidRPr="000D225A">
        <w:rPr>
          <w:rFonts w:eastAsia="Arial" w:cs="Arial"/>
          <w:iCs/>
          <w:szCs w:val="24"/>
        </w:rPr>
        <w:t xml:space="preserve">de </w:t>
      </w:r>
      <w:r w:rsidRPr="000D225A">
        <w:rPr>
          <w:rFonts w:eastAsia="Arial" w:cs="Arial"/>
          <w:iCs/>
          <w:szCs w:val="24"/>
        </w:rPr>
        <w:t>0,87 indica que el proyecto es una opción apropiada para una inversión a mediano plazo. Estos indicadores financieros confirman que el proyecto del equipo potabilizador presenta una excelente oportunidad para generar ganancias y es una opción atractiva para posibles inversores.</w:t>
      </w:r>
    </w:p>
    <w:p w14:paraId="18CD8752" w14:textId="488AF28B" w:rsidR="0082311C" w:rsidRDefault="0082311C" w:rsidP="0014393C">
      <w:pPr>
        <w:rPr>
          <w:rFonts w:cs="Arial"/>
          <w:szCs w:val="24"/>
        </w:rPr>
      </w:pPr>
    </w:p>
    <w:p w14:paraId="15879AE3" w14:textId="5F6F84C1" w:rsidR="0082311C" w:rsidRDefault="0082311C" w:rsidP="0014393C">
      <w:pPr>
        <w:rPr>
          <w:rFonts w:cs="Arial"/>
          <w:szCs w:val="24"/>
        </w:rPr>
      </w:pPr>
    </w:p>
    <w:p w14:paraId="5444BFCC" w14:textId="6C7ECD39" w:rsidR="00FA20CF" w:rsidRDefault="00FA20CF" w:rsidP="0014393C">
      <w:pPr>
        <w:rPr>
          <w:rFonts w:cs="Arial"/>
          <w:szCs w:val="24"/>
        </w:rPr>
      </w:pPr>
    </w:p>
    <w:p w14:paraId="5793F4EC" w14:textId="77777777" w:rsidR="00FA20CF" w:rsidRDefault="00FA20CF" w:rsidP="0014393C">
      <w:pPr>
        <w:rPr>
          <w:rFonts w:cs="Arial"/>
          <w:szCs w:val="24"/>
        </w:rPr>
      </w:pPr>
    </w:p>
    <w:p w14:paraId="4689FAC4" w14:textId="77777777" w:rsidR="00AF1BCE" w:rsidRDefault="00AF1BCE" w:rsidP="0014393C">
      <w:pPr>
        <w:rPr>
          <w:rFonts w:cs="Arial"/>
          <w:szCs w:val="24"/>
        </w:rPr>
      </w:pPr>
    </w:p>
    <w:p w14:paraId="02B162F5" w14:textId="77777777" w:rsidR="00AF1BCE" w:rsidRDefault="00AF1BCE" w:rsidP="0014393C">
      <w:pPr>
        <w:rPr>
          <w:rFonts w:cs="Arial"/>
          <w:szCs w:val="24"/>
        </w:rPr>
      </w:pPr>
    </w:p>
    <w:p w14:paraId="1BE9E660" w14:textId="77777777" w:rsidR="00AF1BCE" w:rsidRDefault="00AF1BCE" w:rsidP="0014393C">
      <w:pPr>
        <w:rPr>
          <w:rFonts w:cs="Arial"/>
          <w:szCs w:val="24"/>
        </w:rPr>
      </w:pPr>
    </w:p>
    <w:p w14:paraId="6EFDA076" w14:textId="240645F8" w:rsidR="005B7D97" w:rsidRDefault="00C36721" w:rsidP="005B7D97">
      <w:pPr>
        <w:pStyle w:val="Ttulo2"/>
        <w:numPr>
          <w:ilvl w:val="1"/>
          <w:numId w:val="19"/>
        </w:numPr>
      </w:pPr>
      <w:bookmarkStart w:id="583" w:name="_Toc134790117"/>
      <w:r>
        <w:lastRenderedPageBreak/>
        <w:t>COMPARACIÓN DE PRECI</w:t>
      </w:r>
      <w:r w:rsidR="00F10683">
        <w:t>OS DEL AGUA</w:t>
      </w:r>
      <w:bookmarkEnd w:id="583"/>
      <w:r w:rsidR="005B7D97">
        <w:t xml:space="preserve"> </w:t>
      </w:r>
    </w:p>
    <w:p w14:paraId="5DEF4CA4" w14:textId="1D5F09AA" w:rsidR="00FD4475" w:rsidRDefault="00FD4475" w:rsidP="00FD4475"/>
    <w:p w14:paraId="620288A3" w14:textId="53821182" w:rsidR="00E76823" w:rsidRPr="00FD4475" w:rsidRDefault="00E76823" w:rsidP="00FD4475">
      <w:r w:rsidRPr="00E76823">
        <w:t>Con el objetivo de medir la competitividad del proyecto con respecto al mercado local, se llev</w:t>
      </w:r>
      <w:r>
        <w:t xml:space="preserve">ó </w:t>
      </w:r>
      <w:r w:rsidRPr="00E76823">
        <w:t xml:space="preserve">a cabo </w:t>
      </w:r>
      <w:r>
        <w:t>la comparación</w:t>
      </w:r>
      <w:r w:rsidRPr="00E76823">
        <w:t xml:space="preserve"> con tres empresas de agua potable ubicadas en el sector de Casanare, específicamente en los municipios de Yopal, </w:t>
      </w:r>
      <w:proofErr w:type="spellStart"/>
      <w:r w:rsidRPr="00E76823">
        <w:t>Pore</w:t>
      </w:r>
      <w:proofErr w:type="spellEnd"/>
      <w:r w:rsidRPr="00E76823">
        <w:t xml:space="preserve"> y Aguazul. Para ello, se tomó como parámetro el precio del m</w:t>
      </w:r>
      <w:r w:rsidRPr="00E76823">
        <w:rPr>
          <w:vertAlign w:val="superscript"/>
        </w:rPr>
        <w:t xml:space="preserve">3 </w:t>
      </w:r>
      <w:r w:rsidRPr="00E76823">
        <w:t>de agua. Los resultados obtenidos para cada una de las empresas evaluadas se presentan de manera visual en la gráfica 4</w:t>
      </w:r>
    </w:p>
    <w:p w14:paraId="5D97B514" w14:textId="45340117" w:rsidR="00536024" w:rsidRDefault="00536024" w:rsidP="00536024">
      <w:pPr>
        <w:pStyle w:val="Graficas"/>
      </w:pPr>
      <w:bookmarkStart w:id="584" w:name="_Toc131169593"/>
      <w:bookmarkStart w:id="585" w:name="_Toc134780350"/>
      <w:bookmarkStart w:id="586" w:name="_Toc134785041"/>
      <w:r>
        <w:t>Comparación de precios</w:t>
      </w:r>
      <w:bookmarkEnd w:id="584"/>
      <w:bookmarkEnd w:id="585"/>
      <w:bookmarkEnd w:id="586"/>
      <w:r>
        <w:t xml:space="preserve"> </w:t>
      </w:r>
    </w:p>
    <w:p w14:paraId="4A55587D" w14:textId="2F4B1352" w:rsidR="00F86A46" w:rsidRDefault="00E74FAB" w:rsidP="00E74FAB">
      <w:pPr>
        <w:jc w:val="center"/>
        <w:rPr>
          <w:rFonts w:cs="Arial"/>
          <w:szCs w:val="24"/>
        </w:rPr>
      </w:pPr>
      <w:r>
        <w:rPr>
          <w:noProof/>
        </w:rPr>
        <w:drawing>
          <wp:inline distT="0" distB="0" distL="0" distR="0" wp14:anchorId="6E30EAA2" wp14:editId="1FB6F2EB">
            <wp:extent cx="4788877" cy="2649415"/>
            <wp:effectExtent l="0" t="0" r="12065" b="17780"/>
            <wp:docPr id="11" name="Gráfico 11">
              <a:extLst xmlns:a="http://schemas.openxmlformats.org/drawingml/2006/main">
                <a:ext uri="{FF2B5EF4-FFF2-40B4-BE49-F238E27FC236}">
                  <a16:creationId xmlns:a16="http://schemas.microsoft.com/office/drawing/2014/main" id="{86AA6B90-EF0B-9563-4F93-0096F088C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F2B595" w14:textId="74A11A56" w:rsidR="00F86A46" w:rsidRDefault="00E74FAB" w:rsidP="00E74FAB">
      <w:pPr>
        <w:jc w:val="center"/>
        <w:rPr>
          <w:rFonts w:cs="Arial"/>
          <w:i/>
          <w:iCs/>
          <w:szCs w:val="24"/>
        </w:rPr>
      </w:pPr>
      <w:r>
        <w:rPr>
          <w:rFonts w:cs="Arial"/>
          <w:i/>
          <w:iCs/>
          <w:szCs w:val="24"/>
        </w:rPr>
        <w:t>Fuentes del autor</w:t>
      </w:r>
    </w:p>
    <w:p w14:paraId="3107582E" w14:textId="00826373" w:rsidR="00D42351" w:rsidRPr="000D225A" w:rsidRDefault="00E76823" w:rsidP="0014393C">
      <w:pPr>
        <w:rPr>
          <w:rFonts w:cs="Arial"/>
          <w:szCs w:val="24"/>
        </w:rPr>
      </w:pPr>
      <w:r w:rsidRPr="000D225A">
        <w:rPr>
          <w:rFonts w:cs="Arial"/>
          <w:szCs w:val="24"/>
        </w:rPr>
        <w:t>La gráfica 4 muestra que el costo por m</w:t>
      </w:r>
      <w:r w:rsidRPr="000D225A">
        <w:rPr>
          <w:rFonts w:cs="Arial"/>
          <w:szCs w:val="24"/>
          <w:vertAlign w:val="superscript"/>
        </w:rPr>
        <w:t>3</w:t>
      </w:r>
      <w:r w:rsidRPr="000D225A">
        <w:rPr>
          <w:rFonts w:cs="Arial"/>
          <w:szCs w:val="24"/>
        </w:rPr>
        <w:t xml:space="preserve"> del proyecto del equipo potabilizador es inferior al de las empresas comparadas. Esto indica que el proyecto presenta una ventaja significativa, al ofrecer un precio de venta de agua más </w:t>
      </w:r>
      <w:r w:rsidR="0034159F" w:rsidRPr="000D225A">
        <w:rPr>
          <w:rFonts w:cs="Arial"/>
          <w:szCs w:val="24"/>
        </w:rPr>
        <w:t>bajo que</w:t>
      </w:r>
      <w:r w:rsidRPr="000D225A">
        <w:rPr>
          <w:rFonts w:cs="Arial"/>
          <w:szCs w:val="24"/>
        </w:rPr>
        <w:t xml:space="preserve"> la competencia.</w:t>
      </w:r>
    </w:p>
    <w:p w14:paraId="5BED98CB" w14:textId="388513F4" w:rsidR="0094319E" w:rsidRDefault="00056160" w:rsidP="00056160">
      <w:pPr>
        <w:spacing w:line="259" w:lineRule="auto"/>
        <w:rPr>
          <w:rFonts w:eastAsiaTheme="majorEastAsia" w:cstheme="majorBidi"/>
          <w:b/>
          <w:szCs w:val="32"/>
        </w:rPr>
      </w:pPr>
      <w:bookmarkStart w:id="587" w:name="_Toc127528513"/>
      <w:r w:rsidRPr="000D225A">
        <w:rPr>
          <w:rFonts w:cs="Arial"/>
          <w:szCs w:val="24"/>
        </w:rPr>
        <w:t>Tras la comparación del proyecto con las empresas de agua seleccionadas, se llegó a la conclusión de que el equipo diseñado tiene una capacidad limitada en cuanto al número de personas abastecidas. No obstante, es importante destacar que el enfoque del proyecto no es competir con las empresas existentes, sino ofrecer una solución renovable y eficiente a través de la implementación de nuevas tecnologías y la garantía de la calidad del agua producida para consumo humano. De esta manera, el proyecto del equipo potabilizador busca promover una alternativa sostenible y responsable en cuanto a la gestión de recursos hídricos.</w:t>
      </w:r>
      <w:r w:rsidR="0094319E">
        <w:br w:type="page"/>
      </w:r>
    </w:p>
    <w:p w14:paraId="3ED9D082" w14:textId="401760E9" w:rsidR="000A780A" w:rsidRPr="00137595" w:rsidRDefault="000A780A" w:rsidP="00251F6F">
      <w:pPr>
        <w:pStyle w:val="Ttulo1"/>
        <w:numPr>
          <w:ilvl w:val="0"/>
          <w:numId w:val="19"/>
        </w:numPr>
        <w:jc w:val="center"/>
      </w:pPr>
      <w:bookmarkStart w:id="588" w:name="_Hlk130999136"/>
      <w:r>
        <w:lastRenderedPageBreak/>
        <w:t xml:space="preserve"> </w:t>
      </w:r>
      <w:bookmarkStart w:id="589" w:name="_Toc134790118"/>
      <w:r w:rsidR="00F05732" w:rsidRPr="00137595">
        <w:t>CONCLUSIONES</w:t>
      </w:r>
      <w:bookmarkEnd w:id="587"/>
      <w:bookmarkEnd w:id="589"/>
    </w:p>
    <w:bookmarkEnd w:id="588"/>
    <w:p w14:paraId="6875194F" w14:textId="77777777" w:rsidR="00F37836" w:rsidRPr="00F37836" w:rsidRDefault="00F37836" w:rsidP="00F37836">
      <w:pPr>
        <w:spacing w:line="240" w:lineRule="auto"/>
        <w:rPr>
          <w:rFonts w:cs="Arial"/>
          <w:szCs w:val="24"/>
          <w:highlight w:val="cyan"/>
        </w:rPr>
      </w:pPr>
    </w:p>
    <w:p w14:paraId="3372F264" w14:textId="476EC963" w:rsidR="002350A6" w:rsidRDefault="002350A6" w:rsidP="002350A6">
      <w:pPr>
        <w:pStyle w:val="Prrafodelista"/>
        <w:numPr>
          <w:ilvl w:val="0"/>
          <w:numId w:val="30"/>
        </w:numPr>
        <w:spacing w:line="240" w:lineRule="auto"/>
        <w:rPr>
          <w:rFonts w:cs="Arial"/>
          <w:szCs w:val="24"/>
        </w:rPr>
      </w:pPr>
      <w:r w:rsidRPr="00137595">
        <w:rPr>
          <w:rFonts w:cs="Arial"/>
          <w:szCs w:val="24"/>
        </w:rPr>
        <w:t xml:space="preserve">Se realizó un análisis </w:t>
      </w:r>
      <w:r w:rsidR="00B436A8">
        <w:rPr>
          <w:rFonts w:cs="Arial"/>
          <w:szCs w:val="24"/>
        </w:rPr>
        <w:t>f</w:t>
      </w:r>
      <w:r w:rsidR="009017AB">
        <w:rPr>
          <w:rFonts w:cs="Arial"/>
          <w:szCs w:val="24"/>
        </w:rPr>
        <w:t>i</w:t>
      </w:r>
      <w:r w:rsidR="00B436A8">
        <w:rPr>
          <w:rFonts w:cs="Arial"/>
          <w:szCs w:val="24"/>
        </w:rPr>
        <w:t>sico</w:t>
      </w:r>
      <w:r w:rsidRPr="00137595">
        <w:rPr>
          <w:rFonts w:cs="Arial"/>
          <w:szCs w:val="24"/>
        </w:rPr>
        <w:t>químico del agua del Río Cravo Sur</w:t>
      </w:r>
      <w:r w:rsidR="0020159E" w:rsidRPr="00137595">
        <w:rPr>
          <w:rFonts w:cs="Arial"/>
          <w:szCs w:val="24"/>
        </w:rPr>
        <w:t xml:space="preserve"> el cual determinó que el agua contiene </w:t>
      </w:r>
      <w:r w:rsidRPr="00137595">
        <w:rPr>
          <w:rFonts w:cs="Arial"/>
          <w:szCs w:val="24"/>
        </w:rPr>
        <w:t xml:space="preserve">1g/100 ml de colonias bacterianas </w:t>
      </w:r>
      <w:proofErr w:type="spellStart"/>
      <w:r w:rsidRPr="00137595">
        <w:rPr>
          <w:rFonts w:cs="Arial"/>
          <w:szCs w:val="24"/>
        </w:rPr>
        <w:t>Escherichia</w:t>
      </w:r>
      <w:proofErr w:type="spellEnd"/>
      <w:r w:rsidRPr="00137595">
        <w:rPr>
          <w:rFonts w:cs="Arial"/>
          <w:szCs w:val="24"/>
        </w:rPr>
        <w:t xml:space="preserve"> </w:t>
      </w:r>
      <w:proofErr w:type="spellStart"/>
      <w:r w:rsidRPr="00137595">
        <w:rPr>
          <w:rFonts w:cs="Arial"/>
          <w:szCs w:val="24"/>
        </w:rPr>
        <w:t>Coli</w:t>
      </w:r>
      <w:proofErr w:type="spellEnd"/>
      <w:r w:rsidRPr="00137595">
        <w:rPr>
          <w:rFonts w:cs="Arial"/>
          <w:szCs w:val="24"/>
        </w:rPr>
        <w:t>, 2,18 NTU, 14 UPC</w:t>
      </w:r>
      <w:r w:rsidR="003910FA" w:rsidRPr="00137595">
        <w:t xml:space="preserve"> </w:t>
      </w:r>
      <w:r w:rsidRPr="00137595">
        <w:rPr>
          <w:rFonts w:cs="Arial"/>
          <w:szCs w:val="24"/>
        </w:rPr>
        <w:t>y sólidos suspendidos mayores a 20 mg/</w:t>
      </w:r>
      <w:r w:rsidR="00137595">
        <w:rPr>
          <w:rFonts w:cs="Arial"/>
          <w:szCs w:val="24"/>
        </w:rPr>
        <w:t>l</w:t>
      </w:r>
      <w:r w:rsidR="0020159E" w:rsidRPr="00137595">
        <w:rPr>
          <w:rFonts w:cs="Arial"/>
          <w:szCs w:val="24"/>
        </w:rPr>
        <w:t xml:space="preserve">. Por lo cual, el agua no es apta para el consumo humano según </w:t>
      </w:r>
      <w:r w:rsidRPr="00137595">
        <w:rPr>
          <w:rFonts w:cs="Arial"/>
          <w:szCs w:val="24"/>
        </w:rPr>
        <w:t xml:space="preserve">la Norma NTC 813-Res </w:t>
      </w:r>
      <w:r w:rsidR="0020159E" w:rsidRPr="00137595">
        <w:rPr>
          <w:rFonts w:cs="Arial"/>
          <w:szCs w:val="24"/>
        </w:rPr>
        <w:t xml:space="preserve">2115, lo que implica que esta debe estar sometida </w:t>
      </w:r>
      <w:r w:rsidR="00D2127F" w:rsidRPr="00137595">
        <w:rPr>
          <w:rFonts w:cs="Arial"/>
          <w:szCs w:val="24"/>
        </w:rPr>
        <w:t>a un</w:t>
      </w:r>
      <w:r w:rsidR="0020159E" w:rsidRPr="00137595">
        <w:rPr>
          <w:rFonts w:cs="Arial"/>
          <w:szCs w:val="24"/>
        </w:rPr>
        <w:t xml:space="preserve"> </w:t>
      </w:r>
      <w:r w:rsidR="006810B3" w:rsidRPr="00137595">
        <w:rPr>
          <w:rFonts w:cs="Arial"/>
          <w:szCs w:val="24"/>
        </w:rPr>
        <w:t>proceso de filtrado y purificación</w:t>
      </w:r>
      <w:r w:rsidR="0020159E" w:rsidRPr="00137595">
        <w:rPr>
          <w:rFonts w:cs="Arial"/>
          <w:szCs w:val="24"/>
        </w:rPr>
        <w:t xml:space="preserve"> para ser potabilizada</w:t>
      </w:r>
      <w:r w:rsidR="006810B3" w:rsidRPr="00137595">
        <w:rPr>
          <w:rFonts w:cs="Arial"/>
          <w:szCs w:val="24"/>
        </w:rPr>
        <w:t>.</w:t>
      </w:r>
    </w:p>
    <w:p w14:paraId="70F86DC6" w14:textId="77777777" w:rsidR="00E066A6" w:rsidRDefault="00E066A6" w:rsidP="00E066A6">
      <w:pPr>
        <w:pStyle w:val="Prrafodelista"/>
        <w:spacing w:line="240" w:lineRule="auto"/>
        <w:ind w:left="0"/>
        <w:rPr>
          <w:rFonts w:cs="Arial"/>
          <w:szCs w:val="24"/>
        </w:rPr>
      </w:pPr>
    </w:p>
    <w:p w14:paraId="3E4AAA79" w14:textId="1704ACBB" w:rsidR="00E066A6" w:rsidRDefault="00E066A6" w:rsidP="00875C56">
      <w:pPr>
        <w:pStyle w:val="Prrafodelista"/>
        <w:numPr>
          <w:ilvl w:val="0"/>
          <w:numId w:val="30"/>
        </w:numPr>
        <w:spacing w:line="240" w:lineRule="auto"/>
        <w:rPr>
          <w:rFonts w:cs="Arial"/>
          <w:szCs w:val="24"/>
        </w:rPr>
      </w:pPr>
      <w:r w:rsidRPr="00E066A6">
        <w:rPr>
          <w:rFonts w:cs="Arial"/>
          <w:szCs w:val="24"/>
        </w:rPr>
        <w:t>Se descartó el uso de un destilador solar debido al riesgo potencial de crecimiento de hongos en la cámara de destilación. Además, el consumo continuo de agua destilada puede tener efectos adversos para la salud humana debido a la ausencia de minerales esenciales. Por tanto, se optó por buscar alternativas más seguras y saludables para obtener agua potable</w:t>
      </w:r>
      <w:r>
        <w:rPr>
          <w:rFonts w:cs="Arial"/>
          <w:szCs w:val="24"/>
        </w:rPr>
        <w:t>.</w:t>
      </w:r>
    </w:p>
    <w:p w14:paraId="5EA2E7B4" w14:textId="77777777" w:rsidR="00E066A6" w:rsidRPr="00E066A6" w:rsidRDefault="00E066A6" w:rsidP="00E066A6">
      <w:pPr>
        <w:pStyle w:val="Prrafodelista"/>
        <w:spacing w:line="240" w:lineRule="auto"/>
        <w:ind w:left="708" w:hanging="708"/>
        <w:rPr>
          <w:rFonts w:cs="Arial"/>
          <w:szCs w:val="24"/>
        </w:rPr>
      </w:pPr>
    </w:p>
    <w:p w14:paraId="2A53D5A3" w14:textId="6A4E85C5" w:rsidR="003910FA" w:rsidRDefault="003104B6" w:rsidP="00403E98">
      <w:pPr>
        <w:pStyle w:val="Prrafodelista"/>
        <w:numPr>
          <w:ilvl w:val="0"/>
          <w:numId w:val="30"/>
        </w:numPr>
        <w:spacing w:line="240" w:lineRule="auto"/>
        <w:rPr>
          <w:rFonts w:cs="Arial"/>
          <w:szCs w:val="24"/>
        </w:rPr>
      </w:pPr>
      <w:r w:rsidRPr="00137595">
        <w:rPr>
          <w:rFonts w:cs="Arial"/>
          <w:szCs w:val="24"/>
        </w:rPr>
        <w:t xml:space="preserve">Se </w:t>
      </w:r>
      <w:r w:rsidR="006810B3" w:rsidRPr="00137595">
        <w:rPr>
          <w:rFonts w:cs="Arial"/>
          <w:szCs w:val="24"/>
        </w:rPr>
        <w:t>aplicó</w:t>
      </w:r>
      <w:r w:rsidRPr="00137595">
        <w:rPr>
          <w:rFonts w:cs="Arial"/>
          <w:szCs w:val="24"/>
        </w:rPr>
        <w:t xml:space="preserve"> la metodología </w:t>
      </w:r>
      <w:r w:rsidR="00913E9C" w:rsidRPr="00137595">
        <w:rPr>
          <w:rFonts w:cs="Arial"/>
          <w:szCs w:val="24"/>
        </w:rPr>
        <w:t xml:space="preserve">de matriz </w:t>
      </w:r>
      <w:r w:rsidRPr="00137595">
        <w:rPr>
          <w:rFonts w:cs="Arial"/>
          <w:szCs w:val="24"/>
        </w:rPr>
        <w:t xml:space="preserve">PUGH para seleccionar </w:t>
      </w:r>
      <w:r w:rsidR="00913E9C" w:rsidRPr="00137595">
        <w:rPr>
          <w:rFonts w:cs="Arial"/>
          <w:szCs w:val="24"/>
        </w:rPr>
        <w:t xml:space="preserve">los </w:t>
      </w:r>
      <w:r w:rsidR="00AE26E1" w:rsidRPr="00137595">
        <w:rPr>
          <w:rFonts w:cs="Arial"/>
          <w:szCs w:val="24"/>
        </w:rPr>
        <w:t>equipos</w:t>
      </w:r>
      <w:r w:rsidR="00913E9C" w:rsidRPr="00137595">
        <w:rPr>
          <w:rFonts w:cs="Arial"/>
          <w:szCs w:val="24"/>
        </w:rPr>
        <w:t xml:space="preserve"> de</w:t>
      </w:r>
      <w:r w:rsidR="00AE26E1" w:rsidRPr="00137595">
        <w:rPr>
          <w:rFonts w:cs="Arial"/>
          <w:szCs w:val="24"/>
        </w:rPr>
        <w:t xml:space="preserve"> la planta de potabilización </w:t>
      </w:r>
      <w:r w:rsidRPr="00137595">
        <w:rPr>
          <w:rFonts w:cs="Arial"/>
          <w:szCs w:val="24"/>
        </w:rPr>
        <w:t xml:space="preserve">y se determinó </w:t>
      </w:r>
      <w:r w:rsidR="00AE26E1" w:rsidRPr="00137595">
        <w:rPr>
          <w:rFonts w:cs="Arial"/>
          <w:szCs w:val="24"/>
        </w:rPr>
        <w:t>el uso de</w:t>
      </w:r>
      <w:r w:rsidR="003910FA" w:rsidRPr="00137595">
        <w:rPr>
          <w:rFonts w:cs="Arial"/>
          <w:szCs w:val="24"/>
        </w:rPr>
        <w:t xml:space="preserve"> </w:t>
      </w:r>
      <w:r w:rsidR="009F24C4" w:rsidRPr="00137595">
        <w:rPr>
          <w:rFonts w:cs="Arial"/>
          <w:szCs w:val="24"/>
        </w:rPr>
        <w:t>u</w:t>
      </w:r>
      <w:r w:rsidR="00F30F8E" w:rsidRPr="00137595">
        <w:rPr>
          <w:rFonts w:cs="Arial"/>
          <w:szCs w:val="24"/>
        </w:rPr>
        <w:t>na bomba</w:t>
      </w:r>
      <w:r w:rsidR="00137595">
        <w:rPr>
          <w:rFonts w:cs="Arial"/>
          <w:szCs w:val="24"/>
        </w:rPr>
        <w:t xml:space="preserve"> centrifuga</w:t>
      </w:r>
      <w:r w:rsidR="00F30F8E" w:rsidRPr="00137595">
        <w:rPr>
          <w:rFonts w:cs="Arial"/>
          <w:szCs w:val="24"/>
        </w:rPr>
        <w:t xml:space="preserve"> </w:t>
      </w:r>
      <w:r w:rsidR="00137595">
        <w:rPr>
          <w:rFonts w:cs="Arial"/>
          <w:szCs w:val="24"/>
        </w:rPr>
        <w:t xml:space="preserve">Barnes Colombia </w:t>
      </w:r>
      <w:r w:rsidR="00F30F8E" w:rsidRPr="00137595">
        <w:rPr>
          <w:rFonts w:cs="Arial"/>
          <w:szCs w:val="24"/>
        </w:rPr>
        <w:t>de ¾ HP</w:t>
      </w:r>
      <w:r w:rsidR="00137595">
        <w:rPr>
          <w:rFonts w:cs="Arial"/>
          <w:color w:val="FF0000"/>
          <w:szCs w:val="24"/>
        </w:rPr>
        <w:t xml:space="preserve"> </w:t>
      </w:r>
      <w:r w:rsidR="00F30F8E" w:rsidRPr="00137595">
        <w:rPr>
          <w:rFonts w:cs="Arial"/>
          <w:szCs w:val="24"/>
        </w:rPr>
        <w:t>con un caudal máximo de 18 m</w:t>
      </w:r>
      <w:r w:rsidR="00F30F8E" w:rsidRPr="00137595">
        <w:rPr>
          <w:rFonts w:cs="Arial"/>
          <w:szCs w:val="24"/>
          <w:vertAlign w:val="superscript"/>
        </w:rPr>
        <w:t>3</w:t>
      </w:r>
      <w:r w:rsidR="00F30F8E" w:rsidRPr="00137595">
        <w:rPr>
          <w:rFonts w:cs="Arial"/>
          <w:szCs w:val="24"/>
        </w:rPr>
        <w:t>/h</w:t>
      </w:r>
      <w:r w:rsidR="009F24C4" w:rsidRPr="00137595">
        <w:rPr>
          <w:rFonts w:cs="Arial"/>
          <w:szCs w:val="24"/>
        </w:rPr>
        <w:t>, un filtro de carbón activado</w:t>
      </w:r>
      <w:r w:rsidR="00137595">
        <w:rPr>
          <w:rFonts w:cs="Arial"/>
          <w:szCs w:val="24"/>
        </w:rPr>
        <w:t xml:space="preserve"> </w:t>
      </w:r>
      <w:proofErr w:type="spellStart"/>
      <w:r w:rsidR="00137595">
        <w:rPr>
          <w:rFonts w:cs="Arial"/>
          <w:szCs w:val="24"/>
        </w:rPr>
        <w:t>Distriambiente</w:t>
      </w:r>
      <w:proofErr w:type="spellEnd"/>
      <w:r w:rsidR="009F24C4" w:rsidRPr="00137595">
        <w:rPr>
          <w:rFonts w:cs="Arial"/>
          <w:szCs w:val="24"/>
        </w:rPr>
        <w:t xml:space="preserve"> de 42” de diámetro con 3ft</w:t>
      </w:r>
      <w:r w:rsidR="009F24C4" w:rsidRPr="00137595">
        <w:rPr>
          <w:rFonts w:cs="Arial"/>
          <w:szCs w:val="24"/>
          <w:vertAlign w:val="superscript"/>
        </w:rPr>
        <w:t>3</w:t>
      </w:r>
      <w:r w:rsidR="009F24C4" w:rsidRPr="00137595">
        <w:rPr>
          <w:rFonts w:cs="Arial"/>
          <w:szCs w:val="24"/>
        </w:rPr>
        <w:t xml:space="preserve"> de volumen filtrante, </w:t>
      </w:r>
      <w:r w:rsidR="00F30F8E" w:rsidRPr="00137595">
        <w:rPr>
          <w:rFonts w:cs="Arial"/>
          <w:szCs w:val="24"/>
        </w:rPr>
        <w:t>seguid</w:t>
      </w:r>
      <w:r w:rsidR="009F24C4" w:rsidRPr="00137595">
        <w:rPr>
          <w:rFonts w:cs="Arial"/>
          <w:szCs w:val="24"/>
        </w:rPr>
        <w:t xml:space="preserve">o </w:t>
      </w:r>
      <w:r w:rsidR="001C1C2A" w:rsidRPr="00137595">
        <w:rPr>
          <w:rFonts w:cs="Arial"/>
          <w:szCs w:val="24"/>
        </w:rPr>
        <w:t>de</w:t>
      </w:r>
      <w:r w:rsidR="00F30F8E" w:rsidRPr="00137595">
        <w:rPr>
          <w:rFonts w:cs="Arial"/>
          <w:szCs w:val="24"/>
        </w:rPr>
        <w:t xml:space="preserve"> una lámpara U.V</w:t>
      </w:r>
      <w:r w:rsidR="009F24C4" w:rsidRPr="00137595">
        <w:rPr>
          <w:rFonts w:cs="Arial"/>
          <w:szCs w:val="24"/>
        </w:rPr>
        <w:t xml:space="preserve"> </w:t>
      </w:r>
      <w:proofErr w:type="spellStart"/>
      <w:r w:rsidR="00137595">
        <w:rPr>
          <w:rFonts w:cs="Arial"/>
          <w:szCs w:val="24"/>
        </w:rPr>
        <w:t>Purikor</w:t>
      </w:r>
      <w:proofErr w:type="spellEnd"/>
      <w:r w:rsidR="00137595">
        <w:rPr>
          <w:rFonts w:cs="Arial"/>
          <w:szCs w:val="24"/>
        </w:rPr>
        <w:t xml:space="preserve"> </w:t>
      </w:r>
      <w:r w:rsidR="009F24C4" w:rsidRPr="00137595">
        <w:rPr>
          <w:rFonts w:cs="Arial"/>
          <w:szCs w:val="24"/>
        </w:rPr>
        <w:t>de 342 W de acero inoxidable</w:t>
      </w:r>
      <w:r w:rsidR="00B81A9F" w:rsidRPr="00137595">
        <w:rPr>
          <w:rFonts w:cs="Arial"/>
          <w:szCs w:val="24"/>
        </w:rPr>
        <w:t xml:space="preserve"> con un flujo </w:t>
      </w:r>
      <w:r w:rsidR="001C1C2A" w:rsidRPr="00137595">
        <w:rPr>
          <w:rFonts w:cs="Arial"/>
          <w:szCs w:val="24"/>
        </w:rPr>
        <w:t xml:space="preserve">máximo </w:t>
      </w:r>
      <w:r w:rsidR="00B81A9F" w:rsidRPr="00137595">
        <w:rPr>
          <w:rFonts w:cs="Arial"/>
          <w:szCs w:val="24"/>
        </w:rPr>
        <w:t>de 60 GPM</w:t>
      </w:r>
      <w:r w:rsidR="00F30F8E" w:rsidRPr="00137595">
        <w:rPr>
          <w:rFonts w:cs="Arial"/>
          <w:szCs w:val="24"/>
        </w:rPr>
        <w:t xml:space="preserve"> y </w:t>
      </w:r>
      <w:r w:rsidR="00416A24">
        <w:rPr>
          <w:rFonts w:cs="Arial"/>
          <w:szCs w:val="24"/>
        </w:rPr>
        <w:t>tres</w:t>
      </w:r>
      <w:r w:rsidR="00F30F8E" w:rsidRPr="00137595">
        <w:rPr>
          <w:rFonts w:cs="Arial"/>
          <w:szCs w:val="24"/>
        </w:rPr>
        <w:t xml:space="preserve"> tanques</w:t>
      </w:r>
      <w:r w:rsidR="00AE26E1" w:rsidRPr="00137595">
        <w:rPr>
          <w:rFonts w:cs="Arial"/>
          <w:szCs w:val="24"/>
        </w:rPr>
        <w:t xml:space="preserve"> </w:t>
      </w:r>
      <w:proofErr w:type="spellStart"/>
      <w:r w:rsidR="00137595">
        <w:rPr>
          <w:rFonts w:cs="Arial"/>
          <w:szCs w:val="24"/>
        </w:rPr>
        <w:t>Colempaques</w:t>
      </w:r>
      <w:proofErr w:type="spellEnd"/>
      <w:r w:rsidR="00137595">
        <w:rPr>
          <w:rFonts w:cs="Arial"/>
          <w:szCs w:val="24"/>
        </w:rPr>
        <w:t xml:space="preserve"> </w:t>
      </w:r>
      <w:r w:rsidR="00AE26E1" w:rsidRPr="00137595">
        <w:rPr>
          <w:rFonts w:cs="Arial"/>
          <w:szCs w:val="24"/>
        </w:rPr>
        <w:t>de polietileno</w:t>
      </w:r>
      <w:r w:rsidR="00403E98">
        <w:rPr>
          <w:rFonts w:cs="Arial"/>
          <w:szCs w:val="24"/>
        </w:rPr>
        <w:t xml:space="preserve"> de alta densidad</w:t>
      </w:r>
      <w:r w:rsidR="00B81A9F" w:rsidRPr="00137595">
        <w:rPr>
          <w:rFonts w:cs="Arial"/>
          <w:szCs w:val="24"/>
        </w:rPr>
        <w:t xml:space="preserve"> con capacidad de 20000</w:t>
      </w:r>
      <w:r w:rsidR="00137595">
        <w:rPr>
          <w:rFonts w:cs="Arial"/>
          <w:szCs w:val="24"/>
        </w:rPr>
        <w:t xml:space="preserve"> l</w:t>
      </w:r>
      <w:r w:rsidR="00B81A9F" w:rsidRPr="00137595">
        <w:rPr>
          <w:rFonts w:cs="Arial"/>
          <w:szCs w:val="24"/>
        </w:rPr>
        <w:t xml:space="preserve"> de 2,85 m de alto y 2,95 m de diámetro.</w:t>
      </w:r>
    </w:p>
    <w:p w14:paraId="7F3BFA49" w14:textId="77777777" w:rsidR="00403E98" w:rsidRPr="00403E98" w:rsidRDefault="00403E98" w:rsidP="00403E98">
      <w:pPr>
        <w:pStyle w:val="Prrafodelista"/>
        <w:spacing w:line="240" w:lineRule="auto"/>
        <w:ind w:left="0"/>
        <w:rPr>
          <w:rFonts w:cs="Arial"/>
          <w:szCs w:val="24"/>
        </w:rPr>
      </w:pPr>
    </w:p>
    <w:p w14:paraId="11FDB199" w14:textId="5F29735C" w:rsidR="00BD48A8" w:rsidRDefault="003910FA" w:rsidP="00AA7028">
      <w:pPr>
        <w:pStyle w:val="Prrafodelista"/>
        <w:numPr>
          <w:ilvl w:val="0"/>
          <w:numId w:val="30"/>
        </w:numPr>
        <w:spacing w:line="240" w:lineRule="auto"/>
        <w:rPr>
          <w:rFonts w:cs="Arial"/>
          <w:szCs w:val="24"/>
        </w:rPr>
      </w:pPr>
      <w:r w:rsidRPr="00137595">
        <w:rPr>
          <w:rFonts w:cs="Arial"/>
          <w:szCs w:val="24"/>
        </w:rPr>
        <w:t xml:space="preserve">A través de la metodología de matriz PUGH se determinó que el sistema solar fotovoltaico </w:t>
      </w:r>
      <w:r w:rsidR="00AA7028">
        <w:rPr>
          <w:rFonts w:cs="Arial"/>
          <w:szCs w:val="24"/>
        </w:rPr>
        <w:t>está</w:t>
      </w:r>
      <w:r w:rsidR="00AE26E1" w:rsidRPr="00137595">
        <w:rPr>
          <w:rFonts w:cs="Arial"/>
          <w:szCs w:val="24"/>
        </w:rPr>
        <w:t xml:space="preserve"> conformado </w:t>
      </w:r>
      <w:r w:rsidR="00AA7028">
        <w:rPr>
          <w:rFonts w:cs="Arial"/>
          <w:szCs w:val="24"/>
        </w:rPr>
        <w:t xml:space="preserve">por </w:t>
      </w:r>
      <w:r w:rsidRPr="00137595">
        <w:rPr>
          <w:rFonts w:cs="Arial"/>
          <w:szCs w:val="24"/>
        </w:rPr>
        <w:t>4 paneles monocristalinos de 590</w:t>
      </w:r>
      <w:r w:rsidR="00AE26E1" w:rsidRPr="00137595">
        <w:rPr>
          <w:rFonts w:cs="Arial"/>
          <w:szCs w:val="24"/>
        </w:rPr>
        <w:t xml:space="preserve"> </w:t>
      </w:r>
      <w:r w:rsidRPr="00137595">
        <w:rPr>
          <w:rFonts w:cs="Arial"/>
          <w:szCs w:val="24"/>
        </w:rPr>
        <w:t xml:space="preserve">W </w:t>
      </w:r>
      <w:proofErr w:type="spellStart"/>
      <w:r w:rsidRPr="00137595">
        <w:rPr>
          <w:rFonts w:cs="Arial"/>
          <w:szCs w:val="24"/>
        </w:rPr>
        <w:t>Risen</w:t>
      </w:r>
      <w:proofErr w:type="spellEnd"/>
      <w:r w:rsidRPr="00137595">
        <w:rPr>
          <w:rFonts w:cs="Arial"/>
          <w:szCs w:val="24"/>
        </w:rPr>
        <w:t xml:space="preserve"> Solar y un inversor</w:t>
      </w:r>
      <w:r w:rsidR="00CD54E4">
        <w:rPr>
          <w:rFonts w:cs="Arial"/>
          <w:szCs w:val="24"/>
        </w:rPr>
        <w:t xml:space="preserve"> </w:t>
      </w:r>
      <w:proofErr w:type="spellStart"/>
      <w:r w:rsidR="00CD54E4">
        <w:rPr>
          <w:rFonts w:cs="Arial"/>
          <w:szCs w:val="24"/>
        </w:rPr>
        <w:t>Must</w:t>
      </w:r>
      <w:proofErr w:type="spellEnd"/>
      <w:r w:rsidR="00CD54E4">
        <w:rPr>
          <w:rFonts w:cs="Arial"/>
          <w:szCs w:val="24"/>
        </w:rPr>
        <w:t xml:space="preserve"> Solar</w:t>
      </w:r>
      <w:r w:rsidRPr="00137595">
        <w:rPr>
          <w:rFonts w:cs="Arial"/>
          <w:szCs w:val="24"/>
        </w:rPr>
        <w:t xml:space="preserve"> PV</w:t>
      </w:r>
      <w:r w:rsidR="00CD54E4">
        <w:rPr>
          <w:rFonts w:cs="Arial"/>
          <w:szCs w:val="24"/>
        </w:rPr>
        <w:t xml:space="preserve"> </w:t>
      </w:r>
      <w:r w:rsidRPr="00137595">
        <w:rPr>
          <w:rFonts w:cs="Arial"/>
          <w:szCs w:val="24"/>
        </w:rPr>
        <w:t>3000-LMPK-202. Además, se incluyeron dos componentes de seguridad</w:t>
      </w:r>
      <w:r w:rsidR="00AA7028">
        <w:rPr>
          <w:rFonts w:cs="Arial"/>
          <w:szCs w:val="24"/>
        </w:rPr>
        <w:t>,</w:t>
      </w:r>
      <w:r w:rsidR="00AA7028" w:rsidRPr="00AA7028">
        <w:t xml:space="preserve"> </w:t>
      </w:r>
      <w:r w:rsidRPr="00137595">
        <w:rPr>
          <w:rFonts w:cs="Arial"/>
          <w:szCs w:val="24"/>
        </w:rPr>
        <w:t xml:space="preserve">un breaker de seguridad </w:t>
      </w:r>
      <w:r w:rsidR="00AA7028" w:rsidRPr="00AA7028">
        <w:rPr>
          <w:rFonts w:cs="Arial"/>
          <w:szCs w:val="24"/>
        </w:rPr>
        <w:t>Schneider</w:t>
      </w:r>
      <w:r w:rsidR="00AA7028" w:rsidRPr="00137595">
        <w:rPr>
          <w:rFonts w:cs="Arial"/>
          <w:szCs w:val="24"/>
        </w:rPr>
        <w:t xml:space="preserve"> </w:t>
      </w:r>
      <w:r w:rsidRPr="00137595">
        <w:rPr>
          <w:rFonts w:cs="Arial"/>
          <w:szCs w:val="24"/>
        </w:rPr>
        <w:t xml:space="preserve">termomagnético y un breaker </w:t>
      </w:r>
      <w:proofErr w:type="spellStart"/>
      <w:r w:rsidR="00AA7028">
        <w:rPr>
          <w:rFonts w:cs="Arial"/>
          <w:szCs w:val="24"/>
        </w:rPr>
        <w:t>Suntree</w:t>
      </w:r>
      <w:proofErr w:type="spellEnd"/>
      <w:r w:rsidR="00AA7028">
        <w:rPr>
          <w:rFonts w:cs="Arial"/>
          <w:szCs w:val="24"/>
        </w:rPr>
        <w:t xml:space="preserve"> </w:t>
      </w:r>
      <w:r w:rsidRPr="00137595">
        <w:rPr>
          <w:rFonts w:cs="Arial"/>
          <w:szCs w:val="24"/>
        </w:rPr>
        <w:t>de corriente directa de 20 A.</w:t>
      </w:r>
    </w:p>
    <w:p w14:paraId="06799D3D" w14:textId="77777777" w:rsidR="00AA7028" w:rsidRPr="00AA7028" w:rsidRDefault="00AA7028" w:rsidP="00AA7028">
      <w:pPr>
        <w:pStyle w:val="Prrafodelista"/>
        <w:spacing w:line="240" w:lineRule="auto"/>
        <w:ind w:left="0"/>
        <w:rPr>
          <w:rFonts w:cs="Arial"/>
          <w:szCs w:val="24"/>
        </w:rPr>
      </w:pPr>
    </w:p>
    <w:p w14:paraId="73835D21" w14:textId="2B29472F" w:rsidR="00DD4801" w:rsidRPr="00C71F90" w:rsidRDefault="00BD48A8" w:rsidP="00BF1906">
      <w:pPr>
        <w:pStyle w:val="Prrafodelista"/>
        <w:numPr>
          <w:ilvl w:val="0"/>
          <w:numId w:val="30"/>
        </w:numPr>
        <w:spacing w:line="240" w:lineRule="auto"/>
        <w:rPr>
          <w:rFonts w:cs="Arial"/>
          <w:szCs w:val="24"/>
        </w:rPr>
      </w:pPr>
      <w:r w:rsidRPr="00C71F90">
        <w:rPr>
          <w:rFonts w:cs="Arial"/>
          <w:szCs w:val="24"/>
        </w:rPr>
        <w:t xml:space="preserve">El análisis económico del proyecto </w:t>
      </w:r>
      <w:r w:rsidR="00BF1906" w:rsidRPr="00C71F90">
        <w:rPr>
          <w:rFonts w:cs="Arial"/>
          <w:szCs w:val="24"/>
        </w:rPr>
        <w:t>reveló</w:t>
      </w:r>
      <w:r w:rsidRPr="00C71F90">
        <w:rPr>
          <w:rFonts w:cs="Arial"/>
          <w:szCs w:val="24"/>
        </w:rPr>
        <w:t xml:space="preserve"> que la inversión</w:t>
      </w:r>
      <w:r w:rsidR="00BF1906" w:rsidRPr="00C71F90">
        <w:rPr>
          <w:rFonts w:cs="Arial"/>
          <w:szCs w:val="24"/>
        </w:rPr>
        <w:t xml:space="preserve"> inicial del </w:t>
      </w:r>
      <w:r w:rsidRPr="00C71F90">
        <w:rPr>
          <w:rFonts w:cs="Arial"/>
          <w:szCs w:val="24"/>
        </w:rPr>
        <w:t xml:space="preserve">proyecto es de 77'050.237 COP, incluyendo los costos de instalación y transporte de los equipos, así como el costo operativo anual de 26’126.606 COP, que abarca los gastos de mantenimiento y personal de operación. Los resultados del análisis indican que la tasa interna de retorno es del 19%, lo que sugiere que la inversión es segura </w:t>
      </w:r>
      <w:r w:rsidR="00BF1906" w:rsidRPr="00C71F90">
        <w:rPr>
          <w:rFonts w:cs="Arial"/>
          <w:szCs w:val="24"/>
        </w:rPr>
        <w:t xml:space="preserve">con </w:t>
      </w:r>
      <w:r w:rsidRPr="00C71F90">
        <w:rPr>
          <w:rFonts w:cs="Arial"/>
          <w:szCs w:val="24"/>
        </w:rPr>
        <w:t xml:space="preserve">un retorno sobre la inversión en un plazo de 4,5 años. Además, el índice de rentabilidad del proyecto es del 87%, lo que indica una inversión </w:t>
      </w:r>
      <w:r w:rsidR="00BF1906" w:rsidRPr="00C71F90">
        <w:rPr>
          <w:rFonts w:cs="Arial"/>
          <w:szCs w:val="24"/>
        </w:rPr>
        <w:t xml:space="preserve">rentable con el tiempo </w:t>
      </w:r>
    </w:p>
    <w:p w14:paraId="2DAFF36E" w14:textId="77777777" w:rsidR="00BF1906" w:rsidRPr="00BF1906" w:rsidRDefault="00BF1906" w:rsidP="00BF1906">
      <w:pPr>
        <w:pStyle w:val="Prrafodelista"/>
        <w:rPr>
          <w:rFonts w:cs="Arial"/>
          <w:szCs w:val="24"/>
          <w:highlight w:val="cyan"/>
        </w:rPr>
      </w:pPr>
    </w:p>
    <w:p w14:paraId="3AB0DA35" w14:textId="77777777" w:rsidR="00BF1906" w:rsidRDefault="00BF1906" w:rsidP="00BF1906">
      <w:pPr>
        <w:spacing w:line="240" w:lineRule="auto"/>
        <w:rPr>
          <w:rFonts w:cs="Arial"/>
          <w:szCs w:val="24"/>
          <w:highlight w:val="cyan"/>
        </w:rPr>
      </w:pPr>
    </w:p>
    <w:p w14:paraId="32B4F16E" w14:textId="77777777" w:rsidR="00BF1906" w:rsidRDefault="00BF1906" w:rsidP="00BF1906">
      <w:pPr>
        <w:spacing w:line="240" w:lineRule="auto"/>
        <w:rPr>
          <w:rFonts w:cs="Arial"/>
          <w:szCs w:val="24"/>
          <w:highlight w:val="cyan"/>
        </w:rPr>
      </w:pPr>
    </w:p>
    <w:p w14:paraId="0E631087" w14:textId="77777777" w:rsidR="00AA7028" w:rsidRDefault="00AA7028" w:rsidP="00BF1906">
      <w:pPr>
        <w:spacing w:line="240" w:lineRule="auto"/>
        <w:rPr>
          <w:rFonts w:cs="Arial"/>
          <w:szCs w:val="24"/>
          <w:highlight w:val="cyan"/>
        </w:rPr>
      </w:pPr>
    </w:p>
    <w:p w14:paraId="7F921387" w14:textId="307D04FB" w:rsidR="00F86A46" w:rsidRPr="00B659DB" w:rsidRDefault="00AA7028" w:rsidP="00B659DB">
      <w:pPr>
        <w:spacing w:line="259" w:lineRule="auto"/>
        <w:jc w:val="left"/>
        <w:rPr>
          <w:rFonts w:cs="Arial"/>
          <w:szCs w:val="24"/>
          <w:highlight w:val="cyan"/>
        </w:rPr>
      </w:pPr>
      <w:r>
        <w:rPr>
          <w:rFonts w:cs="Arial"/>
          <w:szCs w:val="24"/>
          <w:highlight w:val="cyan"/>
        </w:rPr>
        <w:br w:type="page"/>
      </w:r>
    </w:p>
    <w:p w14:paraId="09039501" w14:textId="6E6FF64B" w:rsidR="0023635D" w:rsidRDefault="00F50860" w:rsidP="0023635D">
      <w:pPr>
        <w:pStyle w:val="Ttulo1"/>
        <w:jc w:val="center"/>
        <w:rPr>
          <w:rFonts w:eastAsia="Times New Roman"/>
          <w:lang w:val="es-CO"/>
        </w:rPr>
      </w:pPr>
      <w:bookmarkStart w:id="590" w:name="_Toc134790119"/>
      <w:r>
        <w:rPr>
          <w:rFonts w:eastAsia="Times New Roman"/>
          <w:lang w:val="es-CO"/>
        </w:rPr>
        <w:lastRenderedPageBreak/>
        <w:t>6</w:t>
      </w:r>
      <w:r w:rsidR="00DD2C05">
        <w:rPr>
          <w:rFonts w:eastAsia="Times New Roman"/>
          <w:lang w:val="es-CO"/>
        </w:rPr>
        <w:t>. RECOMENDACIONES</w:t>
      </w:r>
      <w:bookmarkEnd w:id="590"/>
      <w:r w:rsidR="00DD2C05">
        <w:rPr>
          <w:rFonts w:eastAsia="Times New Roman"/>
          <w:lang w:val="es-CO"/>
        </w:rPr>
        <w:t xml:space="preserve"> </w:t>
      </w:r>
    </w:p>
    <w:p w14:paraId="6981342E" w14:textId="77777777" w:rsidR="0023635D" w:rsidRPr="0023635D" w:rsidRDefault="0023635D" w:rsidP="0023635D">
      <w:pPr>
        <w:rPr>
          <w:lang w:val="es-CO"/>
        </w:rPr>
      </w:pPr>
    </w:p>
    <w:p w14:paraId="1EE68352" w14:textId="77777777" w:rsidR="0023635D" w:rsidRDefault="0023635D" w:rsidP="0023635D">
      <w:pPr>
        <w:pStyle w:val="Prrafodelista"/>
        <w:numPr>
          <w:ilvl w:val="0"/>
          <w:numId w:val="30"/>
        </w:numPr>
        <w:rPr>
          <w:lang w:val="es-CO"/>
        </w:rPr>
      </w:pPr>
      <w:r w:rsidRPr="0023635D">
        <w:rPr>
          <w:lang w:val="es-CO"/>
        </w:rPr>
        <w:t>Realizar pruebas regulares de calidad del agua potable producida por el equipo potabilizador para asegurarse de que cumple con las normas técnicas y de salud pública. Además, se recomienda documentar y mantener registros precisos de los resultados de estas pruebas.</w:t>
      </w:r>
    </w:p>
    <w:p w14:paraId="4F5ACB29" w14:textId="77777777" w:rsidR="0023635D" w:rsidRPr="0023635D" w:rsidRDefault="0023635D" w:rsidP="0023635D">
      <w:pPr>
        <w:pStyle w:val="Prrafodelista"/>
        <w:ind w:left="0"/>
        <w:rPr>
          <w:lang w:val="es-CO"/>
        </w:rPr>
      </w:pPr>
    </w:p>
    <w:p w14:paraId="6CC7C959" w14:textId="77777777" w:rsidR="0023635D" w:rsidRDefault="0023635D" w:rsidP="0023635D">
      <w:pPr>
        <w:pStyle w:val="Prrafodelista"/>
        <w:numPr>
          <w:ilvl w:val="0"/>
          <w:numId w:val="30"/>
        </w:numPr>
        <w:rPr>
          <w:lang w:val="es-CO"/>
        </w:rPr>
      </w:pPr>
      <w:r w:rsidRPr="0023635D">
        <w:rPr>
          <w:lang w:val="es-CO"/>
        </w:rPr>
        <w:t>Realizar un seguimiento de los costos de operación y mantenimiento del equipo potabilizador a lo largo del tiempo y compararlos con los costos previstos en el proyecto. Esto permitirá hacer ajustes y mejoras necesarias en el futuro para garantizar la sostenibilidad del sistema.</w:t>
      </w:r>
    </w:p>
    <w:p w14:paraId="3E23CF2B" w14:textId="77777777" w:rsidR="0023635D" w:rsidRPr="0023635D" w:rsidRDefault="0023635D" w:rsidP="0023635D">
      <w:pPr>
        <w:pStyle w:val="Prrafodelista"/>
        <w:rPr>
          <w:lang w:val="es-CO"/>
        </w:rPr>
      </w:pPr>
    </w:p>
    <w:p w14:paraId="29D242C5" w14:textId="0BB48D66" w:rsidR="0023635D" w:rsidRDefault="0023635D" w:rsidP="0023635D">
      <w:pPr>
        <w:pStyle w:val="Prrafodelista"/>
        <w:numPr>
          <w:ilvl w:val="0"/>
          <w:numId w:val="30"/>
        </w:numPr>
        <w:rPr>
          <w:lang w:val="es-CO"/>
        </w:rPr>
      </w:pPr>
      <w:r w:rsidRPr="0023635D">
        <w:rPr>
          <w:lang w:val="es-CO"/>
        </w:rPr>
        <w:t>Explorar la posibilidad de ampliar el sistema para satisfacer las necesidades de poblaciones más grandes</w:t>
      </w:r>
      <w:r>
        <w:rPr>
          <w:lang w:val="es-CO"/>
        </w:rPr>
        <w:t xml:space="preserve"> debido que la del proyecto presentado es para 500 personas</w:t>
      </w:r>
      <w:r w:rsidRPr="0023635D">
        <w:rPr>
          <w:lang w:val="es-CO"/>
        </w:rPr>
        <w:t xml:space="preserve">. Esto puede requerir </w:t>
      </w:r>
      <w:r>
        <w:rPr>
          <w:lang w:val="es-CO"/>
        </w:rPr>
        <w:t xml:space="preserve">cambio de tubería </w:t>
      </w:r>
      <w:r w:rsidRPr="0023635D">
        <w:rPr>
          <w:lang w:val="es-CO"/>
        </w:rPr>
        <w:t xml:space="preserve">y </w:t>
      </w:r>
      <w:r>
        <w:rPr>
          <w:lang w:val="es-CO"/>
        </w:rPr>
        <w:t>selección de nuevos equipos</w:t>
      </w:r>
      <w:r w:rsidRPr="0023635D">
        <w:rPr>
          <w:lang w:val="es-CO"/>
        </w:rPr>
        <w:t>, así como en la capacidad del sistema fotovoltaico.</w:t>
      </w:r>
    </w:p>
    <w:p w14:paraId="089ED895" w14:textId="77777777" w:rsidR="0023635D" w:rsidRPr="0023635D" w:rsidRDefault="0023635D" w:rsidP="0023635D">
      <w:pPr>
        <w:pStyle w:val="Prrafodelista"/>
        <w:rPr>
          <w:lang w:val="es-CO"/>
        </w:rPr>
      </w:pPr>
    </w:p>
    <w:p w14:paraId="05E2423C" w14:textId="500D3083" w:rsidR="009C7086" w:rsidRPr="00B659DB" w:rsidRDefault="0023635D" w:rsidP="00B659DB">
      <w:pPr>
        <w:pStyle w:val="Prrafodelista"/>
        <w:numPr>
          <w:ilvl w:val="0"/>
          <w:numId w:val="30"/>
        </w:numPr>
        <w:rPr>
          <w:lang w:val="es-CO"/>
        </w:rPr>
      </w:pPr>
      <w:r>
        <w:rPr>
          <w:lang w:val="es-CO"/>
        </w:rPr>
        <w:t>Explorar la posibilidad de conectar el almacenamiento con una red de alcantarillado debido que el actual proyecto posee una capacidad limitada. Esto permitirá satisfacer la necesidad de las personas desde la comodidad de su hogar.</w:t>
      </w:r>
    </w:p>
    <w:p w14:paraId="6578A2AB" w14:textId="2933E001" w:rsidR="00F86A46" w:rsidRPr="00B659DB" w:rsidRDefault="00593FF6" w:rsidP="00B659DB">
      <w:pPr>
        <w:spacing w:line="259" w:lineRule="auto"/>
        <w:jc w:val="left"/>
        <w:rPr>
          <w:rFonts w:eastAsia="Times New Roman"/>
          <w:color w:val="000000"/>
          <w:lang w:val="es-CO"/>
        </w:rPr>
      </w:pPr>
      <w:r>
        <w:rPr>
          <w:rFonts w:eastAsia="Times New Roman"/>
          <w:color w:val="000000"/>
          <w:lang w:val="es-CO"/>
        </w:rPr>
        <w:br w:type="page"/>
      </w:r>
    </w:p>
    <w:p w14:paraId="2321F9FA" w14:textId="77777777" w:rsidR="00B659DB" w:rsidRDefault="00F50860" w:rsidP="007A736E">
      <w:pPr>
        <w:pStyle w:val="Ttulo1"/>
        <w:jc w:val="center"/>
        <w:rPr>
          <w:bCs/>
        </w:rPr>
      </w:pPr>
      <w:bookmarkStart w:id="591" w:name="_Toc134790120"/>
      <w:r>
        <w:rPr>
          <w:bCs/>
        </w:rPr>
        <w:lastRenderedPageBreak/>
        <w:t>7</w:t>
      </w:r>
      <w:r w:rsidR="007A736E">
        <w:rPr>
          <w:bCs/>
        </w:rPr>
        <w:t xml:space="preserve">. </w:t>
      </w:r>
      <w:r w:rsidR="00A10507">
        <w:rPr>
          <w:bCs/>
        </w:rPr>
        <w:t>REFERENCIAS</w:t>
      </w:r>
      <w:bookmarkEnd w:id="591"/>
      <w:r w:rsidR="00A10507">
        <w:rPr>
          <w:bCs/>
        </w:rPr>
        <w:t xml:space="preserve"> </w:t>
      </w:r>
    </w:p>
    <w:p w14:paraId="7DE969D8" w14:textId="462561B3" w:rsidR="00593FF6" w:rsidRPr="007A736E" w:rsidRDefault="00DD576D" w:rsidP="00B659DB">
      <w:pPr>
        <w:pStyle w:val="Ttulo1"/>
        <w:rPr>
          <w:bCs/>
        </w:rPr>
      </w:pPr>
      <w:r>
        <w:fldChar w:fldCharType="begin"/>
      </w:r>
      <w:r>
        <w:rPr>
          <w:lang w:val="es-CO"/>
        </w:rPr>
        <w:instrText xml:space="preserve"> BIBLIOGRAPHY  \l 9226 </w:instrText>
      </w:r>
      <w:r>
        <w:fldChar w:fldCharType="separate"/>
      </w:r>
    </w:p>
    <w:tbl>
      <w:tblPr>
        <w:tblW w:w="5001"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9"/>
        <w:gridCol w:w="8554"/>
      </w:tblGrid>
      <w:tr w:rsidR="00593FF6" w14:paraId="364E412F" w14:textId="77777777" w:rsidTr="00593FF6">
        <w:trPr>
          <w:divId w:val="1378164498"/>
          <w:tblCellSpacing w:w="15" w:type="dxa"/>
        </w:trPr>
        <w:tc>
          <w:tcPr>
            <w:tcW w:w="287" w:type="pct"/>
            <w:hideMark/>
          </w:tcPr>
          <w:p w14:paraId="0D27BFD2" w14:textId="2783949F" w:rsidR="00593FF6" w:rsidRDefault="00593FF6">
            <w:pPr>
              <w:pStyle w:val="Bibliografa"/>
              <w:rPr>
                <w:noProof/>
                <w:szCs w:val="24"/>
              </w:rPr>
            </w:pPr>
            <w:r>
              <w:rPr>
                <w:noProof/>
              </w:rPr>
              <w:t xml:space="preserve">[1] </w:t>
            </w:r>
          </w:p>
        </w:tc>
        <w:tc>
          <w:tcPr>
            <w:tcW w:w="4664" w:type="pct"/>
            <w:hideMark/>
          </w:tcPr>
          <w:p w14:paraId="48F69210" w14:textId="12CF2691" w:rsidR="00593FF6" w:rsidRDefault="00593FF6">
            <w:pPr>
              <w:pStyle w:val="Bibliografa"/>
              <w:rPr>
                <w:noProof/>
              </w:rPr>
            </w:pPr>
            <w:r>
              <w:rPr>
                <w:noProof/>
              </w:rPr>
              <w:t>L. Zarza, “Agua potable y tipos de agua existentes,” 2021.</w:t>
            </w:r>
          </w:p>
        </w:tc>
      </w:tr>
      <w:tr w:rsidR="00593FF6" w14:paraId="2334BCF4" w14:textId="77777777" w:rsidTr="00593FF6">
        <w:trPr>
          <w:divId w:val="1378164498"/>
          <w:tblCellSpacing w:w="15" w:type="dxa"/>
        </w:trPr>
        <w:tc>
          <w:tcPr>
            <w:tcW w:w="287" w:type="pct"/>
            <w:hideMark/>
          </w:tcPr>
          <w:p w14:paraId="73278BF3" w14:textId="77777777" w:rsidR="00593FF6" w:rsidRDefault="00593FF6">
            <w:pPr>
              <w:pStyle w:val="Bibliografa"/>
              <w:rPr>
                <w:noProof/>
              </w:rPr>
            </w:pPr>
            <w:r>
              <w:rPr>
                <w:noProof/>
              </w:rPr>
              <w:t xml:space="preserve">[2] </w:t>
            </w:r>
          </w:p>
        </w:tc>
        <w:tc>
          <w:tcPr>
            <w:tcW w:w="4664" w:type="pct"/>
            <w:hideMark/>
          </w:tcPr>
          <w:p w14:paraId="4F30EE59" w14:textId="219E2A34" w:rsidR="00593FF6" w:rsidRDefault="00593FF6">
            <w:pPr>
              <w:pStyle w:val="Bibliografa"/>
              <w:rPr>
                <w:noProof/>
              </w:rPr>
            </w:pPr>
            <w:r>
              <w:rPr>
                <w:noProof/>
              </w:rPr>
              <w:t>World Health Organization , “Guías para la calidad del agua para el consumo humano,” Ginebra , 2011.</w:t>
            </w:r>
          </w:p>
        </w:tc>
      </w:tr>
      <w:tr w:rsidR="00593FF6" w14:paraId="18EA181A" w14:textId="77777777" w:rsidTr="00593FF6">
        <w:trPr>
          <w:divId w:val="1378164498"/>
          <w:tblCellSpacing w:w="15" w:type="dxa"/>
        </w:trPr>
        <w:tc>
          <w:tcPr>
            <w:tcW w:w="287" w:type="pct"/>
            <w:hideMark/>
          </w:tcPr>
          <w:p w14:paraId="39419058" w14:textId="77777777" w:rsidR="00593FF6" w:rsidRDefault="00593FF6">
            <w:pPr>
              <w:pStyle w:val="Bibliografa"/>
              <w:rPr>
                <w:noProof/>
              </w:rPr>
            </w:pPr>
            <w:r>
              <w:rPr>
                <w:noProof/>
              </w:rPr>
              <w:t xml:space="preserve">[3] </w:t>
            </w:r>
          </w:p>
        </w:tc>
        <w:tc>
          <w:tcPr>
            <w:tcW w:w="4664" w:type="pct"/>
            <w:hideMark/>
          </w:tcPr>
          <w:p w14:paraId="234B402F" w14:textId="7E49129B" w:rsidR="00593FF6" w:rsidRDefault="00593FF6">
            <w:pPr>
              <w:pStyle w:val="Bibliografa"/>
              <w:rPr>
                <w:noProof/>
              </w:rPr>
            </w:pPr>
            <w:r>
              <w:rPr>
                <w:noProof/>
              </w:rPr>
              <w:t>Perfil ambiental de Colombia, “Destino de agua en colombia,” Bogota, 2017.</w:t>
            </w:r>
          </w:p>
        </w:tc>
      </w:tr>
      <w:tr w:rsidR="00593FF6" w14:paraId="707B317F" w14:textId="77777777" w:rsidTr="00593FF6">
        <w:trPr>
          <w:divId w:val="1378164498"/>
          <w:tblCellSpacing w:w="15" w:type="dxa"/>
        </w:trPr>
        <w:tc>
          <w:tcPr>
            <w:tcW w:w="287" w:type="pct"/>
            <w:hideMark/>
          </w:tcPr>
          <w:p w14:paraId="67AB6CCB" w14:textId="77777777" w:rsidR="00593FF6" w:rsidRDefault="00593FF6">
            <w:pPr>
              <w:pStyle w:val="Bibliografa"/>
              <w:rPr>
                <w:noProof/>
              </w:rPr>
            </w:pPr>
            <w:r>
              <w:rPr>
                <w:noProof/>
              </w:rPr>
              <w:t xml:space="preserve">[4] </w:t>
            </w:r>
          </w:p>
        </w:tc>
        <w:tc>
          <w:tcPr>
            <w:tcW w:w="4664" w:type="pct"/>
            <w:hideMark/>
          </w:tcPr>
          <w:p w14:paraId="36798F4C" w14:textId="64CBCA1C" w:rsidR="00593FF6" w:rsidRDefault="00593FF6">
            <w:pPr>
              <w:pStyle w:val="Bibliografa"/>
              <w:rPr>
                <w:noProof/>
              </w:rPr>
            </w:pPr>
            <w:r>
              <w:rPr>
                <w:noProof/>
              </w:rPr>
              <w:t xml:space="preserve">Norma </w:t>
            </w:r>
            <w:r w:rsidR="00B436A8">
              <w:rPr>
                <w:noProof/>
              </w:rPr>
              <w:t xml:space="preserve">Técnica </w:t>
            </w:r>
            <w:r>
              <w:rPr>
                <w:noProof/>
              </w:rPr>
              <w:t xml:space="preserve"> Colombiana, “Calidad del agua,” ICONTEC, Bogotá, 2015.</w:t>
            </w:r>
          </w:p>
        </w:tc>
      </w:tr>
      <w:tr w:rsidR="00593FF6" w14:paraId="476468AF" w14:textId="77777777" w:rsidTr="00593FF6">
        <w:trPr>
          <w:divId w:val="1378164498"/>
          <w:tblCellSpacing w:w="15" w:type="dxa"/>
        </w:trPr>
        <w:tc>
          <w:tcPr>
            <w:tcW w:w="287" w:type="pct"/>
            <w:hideMark/>
          </w:tcPr>
          <w:p w14:paraId="4126BBA4" w14:textId="77777777" w:rsidR="00593FF6" w:rsidRDefault="00593FF6">
            <w:pPr>
              <w:pStyle w:val="Bibliografa"/>
              <w:rPr>
                <w:noProof/>
              </w:rPr>
            </w:pPr>
            <w:r>
              <w:rPr>
                <w:noProof/>
              </w:rPr>
              <w:t xml:space="preserve">[5] </w:t>
            </w:r>
          </w:p>
        </w:tc>
        <w:tc>
          <w:tcPr>
            <w:tcW w:w="4664" w:type="pct"/>
            <w:hideMark/>
          </w:tcPr>
          <w:p w14:paraId="05F948A4" w14:textId="2A615A94" w:rsidR="00593FF6" w:rsidRDefault="00593FF6">
            <w:pPr>
              <w:pStyle w:val="Bibliografa"/>
              <w:rPr>
                <w:noProof/>
              </w:rPr>
            </w:pPr>
            <w:r>
              <w:rPr>
                <w:noProof/>
              </w:rPr>
              <w:t>Obras Sanitarias del Estado, “OSE,” 5 Junio 2022. [En línea]. Available: http://www.ose.com.uy/agua/etapas-del-proceso-de-potabilizacion.</w:t>
            </w:r>
          </w:p>
        </w:tc>
      </w:tr>
      <w:tr w:rsidR="00593FF6" w14:paraId="4A19B5A3" w14:textId="77777777" w:rsidTr="00593FF6">
        <w:trPr>
          <w:divId w:val="1378164498"/>
          <w:tblCellSpacing w:w="15" w:type="dxa"/>
        </w:trPr>
        <w:tc>
          <w:tcPr>
            <w:tcW w:w="287" w:type="pct"/>
            <w:hideMark/>
          </w:tcPr>
          <w:p w14:paraId="7210E8BF" w14:textId="77777777" w:rsidR="00593FF6" w:rsidRDefault="00593FF6">
            <w:pPr>
              <w:pStyle w:val="Bibliografa"/>
              <w:rPr>
                <w:noProof/>
              </w:rPr>
            </w:pPr>
            <w:r>
              <w:rPr>
                <w:noProof/>
              </w:rPr>
              <w:t xml:space="preserve">[6] </w:t>
            </w:r>
          </w:p>
        </w:tc>
        <w:tc>
          <w:tcPr>
            <w:tcW w:w="4664" w:type="pct"/>
            <w:hideMark/>
          </w:tcPr>
          <w:p w14:paraId="0DBDEC2A" w14:textId="713195DF" w:rsidR="00593FF6" w:rsidRDefault="00593FF6">
            <w:pPr>
              <w:pStyle w:val="Bibliografa"/>
              <w:rPr>
                <w:noProof/>
              </w:rPr>
            </w:pPr>
            <w:r>
              <w:rPr>
                <w:noProof/>
              </w:rPr>
              <w:t xml:space="preserve">Revista Semana, “55 Municipios de colombia sin agua potable,” </w:t>
            </w:r>
            <w:r>
              <w:rPr>
                <w:i/>
                <w:iCs/>
                <w:noProof/>
              </w:rPr>
              <w:t xml:space="preserve">Semana, </w:t>
            </w:r>
            <w:r>
              <w:rPr>
                <w:noProof/>
              </w:rPr>
              <w:t xml:space="preserve">p. 8, 2020. </w:t>
            </w:r>
          </w:p>
        </w:tc>
      </w:tr>
      <w:tr w:rsidR="00593FF6" w14:paraId="3B3F737C" w14:textId="77777777" w:rsidTr="00593FF6">
        <w:trPr>
          <w:divId w:val="1378164498"/>
          <w:tblCellSpacing w:w="15" w:type="dxa"/>
        </w:trPr>
        <w:tc>
          <w:tcPr>
            <w:tcW w:w="287" w:type="pct"/>
            <w:hideMark/>
          </w:tcPr>
          <w:p w14:paraId="575A18C3" w14:textId="77777777" w:rsidR="00593FF6" w:rsidRDefault="00593FF6">
            <w:pPr>
              <w:pStyle w:val="Bibliografa"/>
              <w:rPr>
                <w:noProof/>
              </w:rPr>
            </w:pPr>
            <w:r>
              <w:rPr>
                <w:noProof/>
              </w:rPr>
              <w:t xml:space="preserve">[7] </w:t>
            </w:r>
          </w:p>
        </w:tc>
        <w:tc>
          <w:tcPr>
            <w:tcW w:w="4664" w:type="pct"/>
            <w:hideMark/>
          </w:tcPr>
          <w:p w14:paraId="3674D5EB" w14:textId="0455B0A5" w:rsidR="00593FF6" w:rsidRDefault="00593FF6">
            <w:pPr>
              <w:pStyle w:val="Bibliografa"/>
              <w:rPr>
                <w:noProof/>
              </w:rPr>
            </w:pPr>
            <w:r>
              <w:rPr>
                <w:noProof/>
              </w:rPr>
              <w:t>D. FranÇoise y E. Carmen, “Yopal y su crisis del agua potable,” 2018.</w:t>
            </w:r>
          </w:p>
        </w:tc>
      </w:tr>
      <w:tr w:rsidR="00593FF6" w14:paraId="7237FA19" w14:textId="77777777" w:rsidTr="00593FF6">
        <w:trPr>
          <w:divId w:val="1378164498"/>
          <w:tblCellSpacing w:w="15" w:type="dxa"/>
        </w:trPr>
        <w:tc>
          <w:tcPr>
            <w:tcW w:w="287" w:type="pct"/>
            <w:hideMark/>
          </w:tcPr>
          <w:p w14:paraId="0C3E3118" w14:textId="77777777" w:rsidR="00593FF6" w:rsidRDefault="00593FF6">
            <w:pPr>
              <w:pStyle w:val="Bibliografa"/>
              <w:rPr>
                <w:noProof/>
              </w:rPr>
            </w:pPr>
            <w:r>
              <w:rPr>
                <w:noProof/>
              </w:rPr>
              <w:t xml:space="preserve">[8] </w:t>
            </w:r>
          </w:p>
        </w:tc>
        <w:tc>
          <w:tcPr>
            <w:tcW w:w="4664" w:type="pct"/>
            <w:hideMark/>
          </w:tcPr>
          <w:p w14:paraId="48EE1F6A" w14:textId="018D72DD" w:rsidR="00593FF6" w:rsidRDefault="00593FF6">
            <w:pPr>
              <w:pStyle w:val="Bibliografa"/>
              <w:rPr>
                <w:noProof/>
              </w:rPr>
            </w:pPr>
            <w:r>
              <w:rPr>
                <w:noProof/>
              </w:rPr>
              <w:t>MINISTERIO DE LA PROTECCIÓN SOCIAL MINISTERIO DE AMBIENTE VIVIENDA Y DESARROLLO, “Resolucion 2115,” 27 Junio 2007. [En línea]. Available: https://scj.gov.co/sites/default/files/marco-legal/Res_2115_de_2007.pdf. [Último acceso: 7 Julio 2021].</w:t>
            </w:r>
          </w:p>
        </w:tc>
      </w:tr>
      <w:tr w:rsidR="00593FF6" w14:paraId="0C3FD226" w14:textId="77777777" w:rsidTr="00593FF6">
        <w:trPr>
          <w:divId w:val="1378164498"/>
          <w:tblCellSpacing w:w="15" w:type="dxa"/>
        </w:trPr>
        <w:tc>
          <w:tcPr>
            <w:tcW w:w="287" w:type="pct"/>
            <w:hideMark/>
          </w:tcPr>
          <w:p w14:paraId="6882940E" w14:textId="77777777" w:rsidR="00593FF6" w:rsidRDefault="00593FF6">
            <w:pPr>
              <w:pStyle w:val="Bibliografa"/>
              <w:rPr>
                <w:noProof/>
              </w:rPr>
            </w:pPr>
            <w:r>
              <w:rPr>
                <w:noProof/>
              </w:rPr>
              <w:t xml:space="preserve">[9] </w:t>
            </w:r>
          </w:p>
        </w:tc>
        <w:tc>
          <w:tcPr>
            <w:tcW w:w="4664" w:type="pct"/>
            <w:hideMark/>
          </w:tcPr>
          <w:p w14:paraId="7476CA67" w14:textId="77777777" w:rsidR="00593FF6" w:rsidRDefault="00593FF6">
            <w:pPr>
              <w:pStyle w:val="Bibliografa"/>
              <w:rPr>
                <w:noProof/>
              </w:rPr>
            </w:pPr>
            <w:r>
              <w:rPr>
                <w:noProof/>
              </w:rPr>
              <w:t xml:space="preserve">A. Creus Sole, Energias Renovables, Barcelona: Cano Pina, 2014. </w:t>
            </w:r>
          </w:p>
        </w:tc>
      </w:tr>
      <w:tr w:rsidR="00593FF6" w14:paraId="1CE090E9" w14:textId="77777777" w:rsidTr="00593FF6">
        <w:trPr>
          <w:divId w:val="1378164498"/>
          <w:tblCellSpacing w:w="15" w:type="dxa"/>
        </w:trPr>
        <w:tc>
          <w:tcPr>
            <w:tcW w:w="287" w:type="pct"/>
            <w:hideMark/>
          </w:tcPr>
          <w:p w14:paraId="076DB1AF" w14:textId="77777777" w:rsidR="00593FF6" w:rsidRDefault="00593FF6">
            <w:pPr>
              <w:pStyle w:val="Bibliografa"/>
              <w:rPr>
                <w:noProof/>
              </w:rPr>
            </w:pPr>
            <w:r>
              <w:rPr>
                <w:noProof/>
              </w:rPr>
              <w:t xml:space="preserve">[10] </w:t>
            </w:r>
          </w:p>
        </w:tc>
        <w:tc>
          <w:tcPr>
            <w:tcW w:w="4664" w:type="pct"/>
            <w:hideMark/>
          </w:tcPr>
          <w:p w14:paraId="16462AB1" w14:textId="77777777" w:rsidR="00593FF6" w:rsidRDefault="00593FF6">
            <w:pPr>
              <w:pStyle w:val="Bibliografa"/>
              <w:rPr>
                <w:noProof/>
              </w:rPr>
            </w:pPr>
            <w:r>
              <w:rPr>
                <w:noProof/>
              </w:rPr>
              <w:t xml:space="preserve">A. Creus Sole, Energias renovables, vol. 2, Barcelona: Cano pina, 2014. </w:t>
            </w:r>
          </w:p>
        </w:tc>
      </w:tr>
      <w:tr w:rsidR="00593FF6" w14:paraId="425877BE" w14:textId="77777777" w:rsidTr="00593FF6">
        <w:trPr>
          <w:divId w:val="1378164498"/>
          <w:tblCellSpacing w:w="15" w:type="dxa"/>
        </w:trPr>
        <w:tc>
          <w:tcPr>
            <w:tcW w:w="287" w:type="pct"/>
            <w:hideMark/>
          </w:tcPr>
          <w:p w14:paraId="6E23EE7E" w14:textId="77777777" w:rsidR="00593FF6" w:rsidRDefault="00593FF6">
            <w:pPr>
              <w:pStyle w:val="Bibliografa"/>
              <w:rPr>
                <w:noProof/>
              </w:rPr>
            </w:pPr>
            <w:r>
              <w:rPr>
                <w:noProof/>
              </w:rPr>
              <w:t xml:space="preserve">[11] </w:t>
            </w:r>
          </w:p>
        </w:tc>
        <w:tc>
          <w:tcPr>
            <w:tcW w:w="4664" w:type="pct"/>
            <w:hideMark/>
          </w:tcPr>
          <w:p w14:paraId="73814C49" w14:textId="7BCE10D8" w:rsidR="00593FF6" w:rsidRDefault="00593FF6">
            <w:pPr>
              <w:pStyle w:val="Bibliografa"/>
              <w:rPr>
                <w:noProof/>
              </w:rPr>
            </w:pPr>
            <w:r>
              <w:rPr>
                <w:noProof/>
              </w:rPr>
              <w:t xml:space="preserve">Z. B. Uson y Aranda, “Energia solar termica,” </w:t>
            </w:r>
            <w:r>
              <w:rPr>
                <w:i/>
                <w:iCs/>
                <w:noProof/>
              </w:rPr>
              <w:t xml:space="preserve">Prensa de la universidad de Zaragoza, </w:t>
            </w:r>
            <w:r>
              <w:rPr>
                <w:noProof/>
              </w:rPr>
              <w:t xml:space="preserve">p. 30, 2009. </w:t>
            </w:r>
          </w:p>
        </w:tc>
      </w:tr>
      <w:tr w:rsidR="00593FF6" w14:paraId="4B223454" w14:textId="77777777" w:rsidTr="00593FF6">
        <w:trPr>
          <w:divId w:val="1378164498"/>
          <w:tblCellSpacing w:w="15" w:type="dxa"/>
        </w:trPr>
        <w:tc>
          <w:tcPr>
            <w:tcW w:w="287" w:type="pct"/>
            <w:hideMark/>
          </w:tcPr>
          <w:p w14:paraId="56F68B2A" w14:textId="77777777" w:rsidR="00593FF6" w:rsidRDefault="00593FF6">
            <w:pPr>
              <w:pStyle w:val="Bibliografa"/>
              <w:rPr>
                <w:noProof/>
              </w:rPr>
            </w:pPr>
            <w:r>
              <w:rPr>
                <w:noProof/>
              </w:rPr>
              <w:t xml:space="preserve">[12] </w:t>
            </w:r>
          </w:p>
        </w:tc>
        <w:tc>
          <w:tcPr>
            <w:tcW w:w="4664" w:type="pct"/>
            <w:hideMark/>
          </w:tcPr>
          <w:p w14:paraId="4B45AD9D" w14:textId="7DB5F82D" w:rsidR="00593FF6" w:rsidRDefault="00593FF6">
            <w:pPr>
              <w:pStyle w:val="Bibliografa"/>
              <w:rPr>
                <w:noProof/>
              </w:rPr>
            </w:pPr>
            <w:r>
              <w:rPr>
                <w:noProof/>
              </w:rPr>
              <w:t>FOCER, Fortalecimiento de la Capacidad en Energia Renovable para amercia central, “Manual de Energia Renovable, Solar termica,” BUN-CA, San jose, Costa rica, 2010.</w:t>
            </w:r>
          </w:p>
        </w:tc>
      </w:tr>
      <w:tr w:rsidR="00593FF6" w:rsidRPr="00432824" w14:paraId="4AA02E0C" w14:textId="77777777" w:rsidTr="00593FF6">
        <w:trPr>
          <w:divId w:val="1378164498"/>
          <w:tblCellSpacing w:w="15" w:type="dxa"/>
        </w:trPr>
        <w:tc>
          <w:tcPr>
            <w:tcW w:w="287" w:type="pct"/>
            <w:hideMark/>
          </w:tcPr>
          <w:p w14:paraId="7A3E619D" w14:textId="77777777" w:rsidR="00593FF6" w:rsidRDefault="00593FF6">
            <w:pPr>
              <w:pStyle w:val="Bibliografa"/>
              <w:rPr>
                <w:noProof/>
              </w:rPr>
            </w:pPr>
            <w:r>
              <w:rPr>
                <w:noProof/>
              </w:rPr>
              <w:t xml:space="preserve">[13] </w:t>
            </w:r>
          </w:p>
        </w:tc>
        <w:tc>
          <w:tcPr>
            <w:tcW w:w="4664" w:type="pct"/>
            <w:hideMark/>
          </w:tcPr>
          <w:p w14:paraId="4633C1D7" w14:textId="73F54B7B" w:rsidR="00593FF6" w:rsidRPr="00593FF6" w:rsidRDefault="00593FF6">
            <w:pPr>
              <w:pStyle w:val="Bibliografa"/>
              <w:rPr>
                <w:noProof/>
                <w:lang w:val="en-GB"/>
              </w:rPr>
            </w:pPr>
            <w:r w:rsidRPr="00593FF6">
              <w:rPr>
                <w:noProof/>
                <w:lang w:val="en-GB"/>
              </w:rPr>
              <w:t xml:space="preserve">(AMPAC), Advanced Water Treatment Solutions, </w:t>
            </w:r>
            <w:r>
              <w:rPr>
                <w:noProof/>
                <w:lang w:val="en-GB"/>
              </w:rPr>
              <w:t>“</w:t>
            </w:r>
            <w:r w:rsidRPr="00593FF6">
              <w:rPr>
                <w:noProof/>
                <w:lang w:val="en-GB"/>
              </w:rPr>
              <w:t>Inverse osmosis,</w:t>
            </w:r>
            <w:r>
              <w:rPr>
                <w:noProof/>
                <w:lang w:val="en-GB"/>
              </w:rPr>
              <w:t>”</w:t>
            </w:r>
            <w:r w:rsidRPr="00593FF6">
              <w:rPr>
                <w:noProof/>
                <w:lang w:val="en-GB"/>
              </w:rPr>
              <w:t xml:space="preserve"> USA, California, 2020.</w:t>
            </w:r>
          </w:p>
        </w:tc>
      </w:tr>
      <w:tr w:rsidR="00593FF6" w14:paraId="51DD73F8" w14:textId="77777777" w:rsidTr="00593FF6">
        <w:trPr>
          <w:divId w:val="1378164498"/>
          <w:tblCellSpacing w:w="15" w:type="dxa"/>
        </w:trPr>
        <w:tc>
          <w:tcPr>
            <w:tcW w:w="287" w:type="pct"/>
            <w:hideMark/>
          </w:tcPr>
          <w:p w14:paraId="7E134D22" w14:textId="77777777" w:rsidR="00593FF6" w:rsidRDefault="00593FF6">
            <w:pPr>
              <w:pStyle w:val="Bibliografa"/>
              <w:rPr>
                <w:noProof/>
              </w:rPr>
            </w:pPr>
            <w:r>
              <w:rPr>
                <w:noProof/>
              </w:rPr>
              <w:t xml:space="preserve">[14] </w:t>
            </w:r>
          </w:p>
        </w:tc>
        <w:tc>
          <w:tcPr>
            <w:tcW w:w="4664" w:type="pct"/>
            <w:hideMark/>
          </w:tcPr>
          <w:p w14:paraId="45831C32" w14:textId="375AE101" w:rsidR="00593FF6" w:rsidRDefault="00593FF6">
            <w:pPr>
              <w:pStyle w:val="Bibliografa"/>
              <w:rPr>
                <w:noProof/>
              </w:rPr>
            </w:pPr>
            <w:r>
              <w:rPr>
                <w:noProof/>
              </w:rPr>
              <w:t xml:space="preserve">L. Rivero, C. Mar y J. Ortiz, “USO DE TRIZ, VOC Y QFD COMO HERRAMIENTAS PARA EL DISEÑO DE nuevos productos,” de </w:t>
            </w:r>
            <w:r>
              <w:rPr>
                <w:i/>
                <w:iCs/>
                <w:noProof/>
              </w:rPr>
              <w:t>17 Convencion Cientifica de ingenieria y arquitectura</w:t>
            </w:r>
            <w:r>
              <w:rPr>
                <w:noProof/>
              </w:rPr>
              <w:t xml:space="preserve">, La habana, 2014. </w:t>
            </w:r>
          </w:p>
        </w:tc>
      </w:tr>
      <w:tr w:rsidR="00593FF6" w14:paraId="15A98C3B" w14:textId="77777777" w:rsidTr="00593FF6">
        <w:trPr>
          <w:divId w:val="1378164498"/>
          <w:tblCellSpacing w:w="15" w:type="dxa"/>
        </w:trPr>
        <w:tc>
          <w:tcPr>
            <w:tcW w:w="287" w:type="pct"/>
            <w:hideMark/>
          </w:tcPr>
          <w:p w14:paraId="37B6C7B6" w14:textId="77777777" w:rsidR="00593FF6" w:rsidRDefault="00593FF6">
            <w:pPr>
              <w:pStyle w:val="Bibliografa"/>
              <w:rPr>
                <w:noProof/>
              </w:rPr>
            </w:pPr>
            <w:r>
              <w:rPr>
                <w:noProof/>
              </w:rPr>
              <w:lastRenderedPageBreak/>
              <w:t xml:space="preserve">[15] </w:t>
            </w:r>
          </w:p>
        </w:tc>
        <w:tc>
          <w:tcPr>
            <w:tcW w:w="4664" w:type="pct"/>
            <w:hideMark/>
          </w:tcPr>
          <w:p w14:paraId="7A186A0E" w14:textId="4AA9E109" w:rsidR="00593FF6" w:rsidRDefault="00593FF6">
            <w:pPr>
              <w:pStyle w:val="Bibliografa"/>
              <w:rPr>
                <w:noProof/>
              </w:rPr>
            </w:pPr>
            <w:r>
              <w:rPr>
                <w:noProof/>
              </w:rPr>
              <w:t>Carbotecnia, “¿Qué es la osmosis inversa?,” 2 2018. [En línea]. Available: https://www.carbotecnia.info/aprendizaje/osmosis-inversa/que-es-la-osmosis-inversa-purificador/. [Último acceso: 17 Mayo 2022].</w:t>
            </w:r>
          </w:p>
        </w:tc>
      </w:tr>
      <w:tr w:rsidR="00593FF6" w14:paraId="7F6EEF11" w14:textId="77777777" w:rsidTr="00593FF6">
        <w:trPr>
          <w:divId w:val="1378164498"/>
          <w:tblCellSpacing w:w="15" w:type="dxa"/>
        </w:trPr>
        <w:tc>
          <w:tcPr>
            <w:tcW w:w="287" w:type="pct"/>
            <w:hideMark/>
          </w:tcPr>
          <w:p w14:paraId="247571B3" w14:textId="77777777" w:rsidR="00593FF6" w:rsidRDefault="00593FF6">
            <w:pPr>
              <w:pStyle w:val="Bibliografa"/>
              <w:rPr>
                <w:noProof/>
              </w:rPr>
            </w:pPr>
            <w:r>
              <w:rPr>
                <w:noProof/>
              </w:rPr>
              <w:t xml:space="preserve">[16] </w:t>
            </w:r>
          </w:p>
        </w:tc>
        <w:tc>
          <w:tcPr>
            <w:tcW w:w="4664" w:type="pct"/>
            <w:hideMark/>
          </w:tcPr>
          <w:p w14:paraId="4897B7B1" w14:textId="759A84B6" w:rsidR="00593FF6" w:rsidRDefault="00593FF6">
            <w:pPr>
              <w:pStyle w:val="Bibliografa"/>
              <w:rPr>
                <w:noProof/>
              </w:rPr>
            </w:pPr>
            <w:r>
              <w:rPr>
                <w:noProof/>
              </w:rPr>
              <w:t>N. Falcón, F. Peña y R. Muñoz, “Universidad de Carabobo, IRRADIACIÓN SOLAR GLOBAL EN LA CIUDAD DE VALENCIA. (GLOBAL SOLAR,” 2001. [En línea]. Available: https://www.redalyc.org/pdf/707/70780207.pdf. [Último acceso: 25 07 2022].</w:t>
            </w:r>
          </w:p>
        </w:tc>
      </w:tr>
      <w:tr w:rsidR="00593FF6" w14:paraId="2A82F93E" w14:textId="77777777" w:rsidTr="00593FF6">
        <w:trPr>
          <w:divId w:val="1378164498"/>
          <w:tblCellSpacing w:w="15" w:type="dxa"/>
        </w:trPr>
        <w:tc>
          <w:tcPr>
            <w:tcW w:w="287" w:type="pct"/>
            <w:hideMark/>
          </w:tcPr>
          <w:p w14:paraId="5DD66359" w14:textId="77777777" w:rsidR="00593FF6" w:rsidRDefault="00593FF6">
            <w:pPr>
              <w:pStyle w:val="Bibliografa"/>
              <w:rPr>
                <w:noProof/>
              </w:rPr>
            </w:pPr>
            <w:r>
              <w:rPr>
                <w:noProof/>
              </w:rPr>
              <w:t xml:space="preserve">[17] </w:t>
            </w:r>
          </w:p>
        </w:tc>
        <w:tc>
          <w:tcPr>
            <w:tcW w:w="4664" w:type="pct"/>
            <w:hideMark/>
          </w:tcPr>
          <w:p w14:paraId="04AE370F" w14:textId="559153D1" w:rsidR="00593FF6" w:rsidRDefault="00593FF6">
            <w:pPr>
              <w:pStyle w:val="Bibliografa"/>
              <w:rPr>
                <w:noProof/>
              </w:rPr>
            </w:pPr>
            <w:r>
              <w:rPr>
                <w:noProof/>
              </w:rPr>
              <w:t>IGAC, INSTITUTO GEOGRÁFICO AGUSTÍN CODAZZI -, “Geoportal,” Gobierno de colombia, 2022. [En línea]. Available: https://geoportal.igac.gov.co/contenido/datos-abiertos-cartografia-y-geografia.</w:t>
            </w:r>
          </w:p>
        </w:tc>
      </w:tr>
      <w:tr w:rsidR="00593FF6" w14:paraId="1CF757D9" w14:textId="77777777" w:rsidTr="00593FF6">
        <w:trPr>
          <w:divId w:val="1378164498"/>
          <w:tblCellSpacing w:w="15" w:type="dxa"/>
        </w:trPr>
        <w:tc>
          <w:tcPr>
            <w:tcW w:w="287" w:type="pct"/>
            <w:hideMark/>
          </w:tcPr>
          <w:p w14:paraId="7DA07B3D" w14:textId="77777777" w:rsidR="00593FF6" w:rsidRDefault="00593FF6">
            <w:pPr>
              <w:pStyle w:val="Bibliografa"/>
              <w:rPr>
                <w:noProof/>
              </w:rPr>
            </w:pPr>
            <w:r>
              <w:rPr>
                <w:noProof/>
              </w:rPr>
              <w:t xml:space="preserve">[18] </w:t>
            </w:r>
          </w:p>
        </w:tc>
        <w:tc>
          <w:tcPr>
            <w:tcW w:w="4664" w:type="pct"/>
            <w:hideMark/>
          </w:tcPr>
          <w:p w14:paraId="10A4CA73" w14:textId="6EC81D12" w:rsidR="00593FF6" w:rsidRDefault="00593FF6">
            <w:pPr>
              <w:pStyle w:val="Bibliografa"/>
              <w:rPr>
                <w:noProof/>
              </w:rPr>
            </w:pPr>
            <w:r w:rsidRPr="00593FF6">
              <w:rPr>
                <w:noProof/>
                <w:lang w:val="en-GB"/>
              </w:rPr>
              <w:t xml:space="preserve">NASA, </w:t>
            </w:r>
            <w:r>
              <w:rPr>
                <w:noProof/>
                <w:lang w:val="en-GB"/>
              </w:rPr>
              <w:t>“</w:t>
            </w:r>
            <w:r w:rsidRPr="00593FF6">
              <w:rPr>
                <w:noProof/>
                <w:lang w:val="en-GB"/>
              </w:rPr>
              <w:t>NASA Prediction of Worldwide Energy Sorurces,</w:t>
            </w:r>
            <w:r>
              <w:rPr>
                <w:noProof/>
                <w:lang w:val="en-GB"/>
              </w:rPr>
              <w:t>”</w:t>
            </w:r>
            <w:r w:rsidRPr="00593FF6">
              <w:rPr>
                <w:noProof/>
                <w:lang w:val="en-GB"/>
              </w:rPr>
              <w:t xml:space="preserve"> NASA, 08 05 2021. </w:t>
            </w:r>
            <w:r>
              <w:rPr>
                <w:noProof/>
              </w:rPr>
              <w:t>[En línea]. Available: https://power.larc.nasa.gov/. [Último acceso: 06 07 2022].</w:t>
            </w:r>
          </w:p>
        </w:tc>
      </w:tr>
      <w:tr w:rsidR="00593FF6" w14:paraId="454B2BB7" w14:textId="77777777" w:rsidTr="00593FF6">
        <w:trPr>
          <w:divId w:val="1378164498"/>
          <w:tblCellSpacing w:w="15" w:type="dxa"/>
        </w:trPr>
        <w:tc>
          <w:tcPr>
            <w:tcW w:w="287" w:type="pct"/>
            <w:hideMark/>
          </w:tcPr>
          <w:p w14:paraId="57F1F0E7" w14:textId="77777777" w:rsidR="00593FF6" w:rsidRDefault="00593FF6">
            <w:pPr>
              <w:pStyle w:val="Bibliografa"/>
              <w:rPr>
                <w:noProof/>
              </w:rPr>
            </w:pPr>
            <w:r>
              <w:rPr>
                <w:noProof/>
              </w:rPr>
              <w:t xml:space="preserve">[19] </w:t>
            </w:r>
          </w:p>
        </w:tc>
        <w:tc>
          <w:tcPr>
            <w:tcW w:w="4664" w:type="pct"/>
            <w:hideMark/>
          </w:tcPr>
          <w:p w14:paraId="77B3BC49" w14:textId="1EBFA5FC" w:rsidR="00593FF6" w:rsidRDefault="00593FF6">
            <w:pPr>
              <w:pStyle w:val="Bibliografa"/>
              <w:rPr>
                <w:noProof/>
              </w:rPr>
            </w:pPr>
            <w:r>
              <w:rPr>
                <w:noProof/>
              </w:rPr>
              <w:t>Tritec Intervento , “Paneles y novedades sobre paneles solares,” Mexico, 2020.</w:t>
            </w:r>
          </w:p>
        </w:tc>
      </w:tr>
      <w:tr w:rsidR="00593FF6" w14:paraId="43E5D556" w14:textId="77777777" w:rsidTr="00593FF6">
        <w:trPr>
          <w:divId w:val="1378164498"/>
          <w:tblCellSpacing w:w="15" w:type="dxa"/>
        </w:trPr>
        <w:tc>
          <w:tcPr>
            <w:tcW w:w="287" w:type="pct"/>
            <w:hideMark/>
          </w:tcPr>
          <w:p w14:paraId="6FD8D43C" w14:textId="77777777" w:rsidR="00593FF6" w:rsidRDefault="00593FF6">
            <w:pPr>
              <w:pStyle w:val="Bibliografa"/>
              <w:rPr>
                <w:noProof/>
              </w:rPr>
            </w:pPr>
            <w:r>
              <w:rPr>
                <w:noProof/>
              </w:rPr>
              <w:t xml:space="preserve">[20] </w:t>
            </w:r>
          </w:p>
        </w:tc>
        <w:tc>
          <w:tcPr>
            <w:tcW w:w="4664" w:type="pct"/>
            <w:hideMark/>
          </w:tcPr>
          <w:p w14:paraId="6C52E9F2" w14:textId="3773130D" w:rsidR="00593FF6" w:rsidRDefault="00593FF6">
            <w:pPr>
              <w:pStyle w:val="Bibliografa"/>
              <w:rPr>
                <w:noProof/>
              </w:rPr>
            </w:pPr>
            <w:r>
              <w:rPr>
                <w:noProof/>
              </w:rPr>
              <w:t>AMCOP, Asociación Municipal de Colonos del Pato -, “INFORME DE CALCULOS PARA SISTEMA SOLAR FOTOVOLTAICO,” Ecuador, 2017.</w:t>
            </w:r>
          </w:p>
        </w:tc>
      </w:tr>
      <w:tr w:rsidR="00593FF6" w14:paraId="5B17ED8C" w14:textId="77777777" w:rsidTr="00593FF6">
        <w:trPr>
          <w:divId w:val="1378164498"/>
          <w:tblCellSpacing w:w="15" w:type="dxa"/>
        </w:trPr>
        <w:tc>
          <w:tcPr>
            <w:tcW w:w="287" w:type="pct"/>
            <w:hideMark/>
          </w:tcPr>
          <w:p w14:paraId="633617C9" w14:textId="77777777" w:rsidR="00593FF6" w:rsidRDefault="00593FF6">
            <w:pPr>
              <w:pStyle w:val="Bibliografa"/>
              <w:rPr>
                <w:noProof/>
              </w:rPr>
            </w:pPr>
            <w:r>
              <w:rPr>
                <w:noProof/>
              </w:rPr>
              <w:t xml:space="preserve">[21] </w:t>
            </w:r>
          </w:p>
        </w:tc>
        <w:tc>
          <w:tcPr>
            <w:tcW w:w="4664" w:type="pct"/>
            <w:hideMark/>
          </w:tcPr>
          <w:p w14:paraId="2D3B682A" w14:textId="4973F7CA" w:rsidR="00593FF6" w:rsidRDefault="00593FF6">
            <w:pPr>
              <w:pStyle w:val="Bibliografa"/>
              <w:rPr>
                <w:noProof/>
              </w:rPr>
            </w:pPr>
            <w:r>
              <w:rPr>
                <w:noProof/>
              </w:rPr>
              <w:t>M. Hilcu, “Baterías para placas solares,” Ghost, Madrid , 2020.</w:t>
            </w:r>
          </w:p>
        </w:tc>
      </w:tr>
      <w:tr w:rsidR="00593FF6" w14:paraId="7A45464D" w14:textId="77777777" w:rsidTr="00593FF6">
        <w:trPr>
          <w:divId w:val="1378164498"/>
          <w:tblCellSpacing w:w="15" w:type="dxa"/>
        </w:trPr>
        <w:tc>
          <w:tcPr>
            <w:tcW w:w="287" w:type="pct"/>
            <w:hideMark/>
          </w:tcPr>
          <w:p w14:paraId="4000E8FA" w14:textId="77777777" w:rsidR="00593FF6" w:rsidRDefault="00593FF6">
            <w:pPr>
              <w:pStyle w:val="Bibliografa"/>
              <w:rPr>
                <w:noProof/>
              </w:rPr>
            </w:pPr>
            <w:r>
              <w:rPr>
                <w:noProof/>
              </w:rPr>
              <w:t xml:space="preserve">[22] </w:t>
            </w:r>
          </w:p>
        </w:tc>
        <w:tc>
          <w:tcPr>
            <w:tcW w:w="4664" w:type="pct"/>
            <w:hideMark/>
          </w:tcPr>
          <w:p w14:paraId="7DF6A5D8" w14:textId="75E38A4B" w:rsidR="00593FF6" w:rsidRDefault="00593FF6">
            <w:pPr>
              <w:pStyle w:val="Bibliografa"/>
              <w:rPr>
                <w:noProof/>
              </w:rPr>
            </w:pPr>
            <w:r>
              <w:rPr>
                <w:noProof/>
              </w:rPr>
              <w:t>J. B. Urbano, “Repositorio Institucional de la Universidad Sergio Arbleda,” mayo 2013. [En línea]. Available: https://repository.usergioarboleda.edu.co/bitstream/handle/11232/831/Estudio%20comparativo%20entre%20variables%20fotovoltaicas%20de%20dos%20sistemas%20de%20paneles%20solares%20en%20Bogot%C3%A1.pdf?sequence=2&amp;isAllowed=y.</w:t>
            </w:r>
          </w:p>
        </w:tc>
      </w:tr>
      <w:tr w:rsidR="00593FF6" w14:paraId="5AD6B444" w14:textId="77777777" w:rsidTr="00593FF6">
        <w:trPr>
          <w:divId w:val="1378164498"/>
          <w:tblCellSpacing w:w="15" w:type="dxa"/>
        </w:trPr>
        <w:tc>
          <w:tcPr>
            <w:tcW w:w="287" w:type="pct"/>
            <w:hideMark/>
          </w:tcPr>
          <w:p w14:paraId="4EA6FB79" w14:textId="77777777" w:rsidR="00593FF6" w:rsidRDefault="00593FF6">
            <w:pPr>
              <w:pStyle w:val="Bibliografa"/>
              <w:rPr>
                <w:noProof/>
              </w:rPr>
            </w:pPr>
            <w:r>
              <w:rPr>
                <w:noProof/>
              </w:rPr>
              <w:t xml:space="preserve">[23] </w:t>
            </w:r>
          </w:p>
        </w:tc>
        <w:tc>
          <w:tcPr>
            <w:tcW w:w="4664" w:type="pct"/>
            <w:hideMark/>
          </w:tcPr>
          <w:p w14:paraId="770A2267" w14:textId="2DFFB95B" w:rsidR="00593FF6" w:rsidRDefault="00593FF6">
            <w:pPr>
              <w:pStyle w:val="Bibliografa"/>
              <w:rPr>
                <w:noProof/>
              </w:rPr>
            </w:pPr>
            <w:r>
              <w:rPr>
                <w:noProof/>
              </w:rPr>
              <w:t>J. Lopez y D. Mayorga, “Repositrio institucional de la universidad autonoma de bucaramanga,” 2020. [En línea]. Available: https://repository.unab.edu.co/bitstream/handle/20.500.12749/7267/2020_Tesis_Jorge_Leonardo_</w:t>
            </w:r>
            <w:r w:rsidR="00B436A8">
              <w:rPr>
                <w:noProof/>
              </w:rPr>
              <w:t>Gómez</w:t>
            </w:r>
            <w:r>
              <w:rPr>
                <w:noProof/>
              </w:rPr>
              <w:t>_Lopez.pdf?sequence=1&amp;isAllowed=y. [Último acceso: 25 07 2022].</w:t>
            </w:r>
          </w:p>
        </w:tc>
      </w:tr>
      <w:tr w:rsidR="00593FF6" w14:paraId="3C87EDD9" w14:textId="77777777" w:rsidTr="00593FF6">
        <w:trPr>
          <w:divId w:val="1378164498"/>
          <w:tblCellSpacing w:w="15" w:type="dxa"/>
        </w:trPr>
        <w:tc>
          <w:tcPr>
            <w:tcW w:w="287" w:type="pct"/>
            <w:hideMark/>
          </w:tcPr>
          <w:p w14:paraId="79CE6F70" w14:textId="77777777" w:rsidR="00593FF6" w:rsidRDefault="00593FF6">
            <w:pPr>
              <w:pStyle w:val="Bibliografa"/>
              <w:rPr>
                <w:noProof/>
              </w:rPr>
            </w:pPr>
            <w:r>
              <w:rPr>
                <w:noProof/>
              </w:rPr>
              <w:t xml:space="preserve">[24] </w:t>
            </w:r>
          </w:p>
        </w:tc>
        <w:tc>
          <w:tcPr>
            <w:tcW w:w="4664" w:type="pct"/>
            <w:hideMark/>
          </w:tcPr>
          <w:p w14:paraId="7F961A9D" w14:textId="77777777" w:rsidR="00593FF6" w:rsidRDefault="00593FF6">
            <w:pPr>
              <w:pStyle w:val="Bibliografa"/>
              <w:rPr>
                <w:noProof/>
              </w:rPr>
            </w:pPr>
            <w:r>
              <w:rPr>
                <w:noProof/>
              </w:rPr>
              <w:t xml:space="preserve">B. Zalbaza y A. Aranda, Energia solar termica, Zaragoza: Prensa de la universidad de zaragoza, 2009. </w:t>
            </w:r>
          </w:p>
        </w:tc>
      </w:tr>
      <w:tr w:rsidR="00593FF6" w14:paraId="01CA8CDE" w14:textId="77777777" w:rsidTr="00593FF6">
        <w:trPr>
          <w:divId w:val="1378164498"/>
          <w:tblCellSpacing w:w="15" w:type="dxa"/>
        </w:trPr>
        <w:tc>
          <w:tcPr>
            <w:tcW w:w="287" w:type="pct"/>
            <w:hideMark/>
          </w:tcPr>
          <w:p w14:paraId="45BC7E90" w14:textId="77777777" w:rsidR="00593FF6" w:rsidRDefault="00593FF6">
            <w:pPr>
              <w:pStyle w:val="Bibliografa"/>
              <w:rPr>
                <w:noProof/>
              </w:rPr>
            </w:pPr>
            <w:r>
              <w:rPr>
                <w:noProof/>
              </w:rPr>
              <w:t xml:space="preserve">[25] </w:t>
            </w:r>
          </w:p>
        </w:tc>
        <w:tc>
          <w:tcPr>
            <w:tcW w:w="4664" w:type="pct"/>
            <w:hideMark/>
          </w:tcPr>
          <w:p w14:paraId="6B504742" w14:textId="506BAF0E" w:rsidR="00593FF6" w:rsidRDefault="00593FF6">
            <w:pPr>
              <w:pStyle w:val="Bibliografa"/>
              <w:rPr>
                <w:noProof/>
              </w:rPr>
            </w:pPr>
            <w:r>
              <w:rPr>
                <w:noProof/>
              </w:rPr>
              <w:t xml:space="preserve">F. M. </w:t>
            </w:r>
            <w:r w:rsidR="00B436A8">
              <w:rPr>
                <w:noProof/>
              </w:rPr>
              <w:t>Gómez</w:t>
            </w:r>
            <w:r>
              <w:rPr>
                <w:noProof/>
              </w:rPr>
              <w:t>, “Todo sobre destilacion solar,” Mexico D.F.</w:t>
            </w:r>
          </w:p>
        </w:tc>
      </w:tr>
      <w:tr w:rsidR="00593FF6" w14:paraId="4AA79B86" w14:textId="77777777" w:rsidTr="00593FF6">
        <w:trPr>
          <w:divId w:val="1378164498"/>
          <w:tblCellSpacing w:w="15" w:type="dxa"/>
        </w:trPr>
        <w:tc>
          <w:tcPr>
            <w:tcW w:w="287" w:type="pct"/>
            <w:hideMark/>
          </w:tcPr>
          <w:p w14:paraId="528AC4B0" w14:textId="77777777" w:rsidR="00593FF6" w:rsidRDefault="00593FF6">
            <w:pPr>
              <w:pStyle w:val="Bibliografa"/>
              <w:rPr>
                <w:noProof/>
              </w:rPr>
            </w:pPr>
            <w:r>
              <w:rPr>
                <w:noProof/>
              </w:rPr>
              <w:t xml:space="preserve">[26] </w:t>
            </w:r>
          </w:p>
        </w:tc>
        <w:tc>
          <w:tcPr>
            <w:tcW w:w="4664" w:type="pct"/>
            <w:hideMark/>
          </w:tcPr>
          <w:p w14:paraId="30A87BF1" w14:textId="1483F80D" w:rsidR="00593FF6" w:rsidRDefault="00B436A8">
            <w:pPr>
              <w:pStyle w:val="Bibliografa"/>
              <w:rPr>
                <w:noProof/>
              </w:rPr>
            </w:pPr>
            <w:r>
              <w:rPr>
                <w:noProof/>
              </w:rPr>
              <w:t>Fundación</w:t>
            </w:r>
            <w:r w:rsidR="00593FF6">
              <w:rPr>
                <w:noProof/>
              </w:rPr>
              <w:t xml:space="preserve"> We are water, “El agua potable,” 2010.</w:t>
            </w:r>
          </w:p>
        </w:tc>
      </w:tr>
      <w:tr w:rsidR="00593FF6" w14:paraId="3BA42E27" w14:textId="77777777" w:rsidTr="00593FF6">
        <w:trPr>
          <w:divId w:val="1378164498"/>
          <w:tblCellSpacing w:w="15" w:type="dxa"/>
        </w:trPr>
        <w:tc>
          <w:tcPr>
            <w:tcW w:w="287" w:type="pct"/>
            <w:hideMark/>
          </w:tcPr>
          <w:p w14:paraId="1B064EC1" w14:textId="77777777" w:rsidR="00593FF6" w:rsidRDefault="00593FF6">
            <w:pPr>
              <w:pStyle w:val="Bibliografa"/>
              <w:rPr>
                <w:noProof/>
              </w:rPr>
            </w:pPr>
            <w:r>
              <w:rPr>
                <w:noProof/>
              </w:rPr>
              <w:lastRenderedPageBreak/>
              <w:t xml:space="preserve">[27] </w:t>
            </w:r>
          </w:p>
        </w:tc>
        <w:tc>
          <w:tcPr>
            <w:tcW w:w="4664" w:type="pct"/>
            <w:hideMark/>
          </w:tcPr>
          <w:p w14:paraId="5C080B3E" w14:textId="7AF90ACD" w:rsidR="00593FF6" w:rsidRDefault="00593FF6">
            <w:pPr>
              <w:pStyle w:val="Bibliografa"/>
              <w:rPr>
                <w:noProof/>
              </w:rPr>
            </w:pPr>
            <w:r>
              <w:rPr>
                <w:noProof/>
              </w:rPr>
              <w:t>R. Sejzer, “Calidad Total,” 14 Octubre 2016. [En línea]. Available: http://ctcalidad.blogspot.com/2016/10/la-matriz-de-pugh-para-la-toma-de.html. [Último acceso: 27 Febrero 2022].</w:t>
            </w:r>
          </w:p>
        </w:tc>
      </w:tr>
      <w:tr w:rsidR="00593FF6" w14:paraId="1896B19E" w14:textId="77777777" w:rsidTr="00593FF6">
        <w:trPr>
          <w:divId w:val="1378164498"/>
          <w:tblCellSpacing w:w="15" w:type="dxa"/>
        </w:trPr>
        <w:tc>
          <w:tcPr>
            <w:tcW w:w="287" w:type="pct"/>
            <w:hideMark/>
          </w:tcPr>
          <w:p w14:paraId="248B65D6" w14:textId="77777777" w:rsidR="00593FF6" w:rsidRDefault="00593FF6">
            <w:pPr>
              <w:pStyle w:val="Bibliografa"/>
              <w:rPr>
                <w:noProof/>
              </w:rPr>
            </w:pPr>
            <w:r>
              <w:rPr>
                <w:noProof/>
              </w:rPr>
              <w:t xml:space="preserve">[28] </w:t>
            </w:r>
          </w:p>
        </w:tc>
        <w:tc>
          <w:tcPr>
            <w:tcW w:w="4664" w:type="pct"/>
            <w:hideMark/>
          </w:tcPr>
          <w:p w14:paraId="12CE8A27" w14:textId="4AA2474A" w:rsidR="00593FF6" w:rsidRDefault="00593FF6">
            <w:pPr>
              <w:pStyle w:val="Bibliografa"/>
              <w:rPr>
                <w:noProof/>
              </w:rPr>
            </w:pPr>
            <w:r>
              <w:rPr>
                <w:noProof/>
              </w:rPr>
              <w:t xml:space="preserve">Norma </w:t>
            </w:r>
            <w:r w:rsidR="00B436A8">
              <w:rPr>
                <w:noProof/>
              </w:rPr>
              <w:t xml:space="preserve">Técnica </w:t>
            </w:r>
            <w:r>
              <w:rPr>
                <w:noProof/>
              </w:rPr>
              <w:t xml:space="preserve"> Colombian 813, “Calidad del agua potable,” Gobierno de colombia, Bogotá, 2022.</w:t>
            </w:r>
          </w:p>
        </w:tc>
      </w:tr>
      <w:tr w:rsidR="00593FF6" w14:paraId="12932293" w14:textId="77777777" w:rsidTr="00593FF6">
        <w:trPr>
          <w:divId w:val="1378164498"/>
          <w:tblCellSpacing w:w="15" w:type="dxa"/>
        </w:trPr>
        <w:tc>
          <w:tcPr>
            <w:tcW w:w="287" w:type="pct"/>
            <w:hideMark/>
          </w:tcPr>
          <w:p w14:paraId="6828BDC2" w14:textId="77777777" w:rsidR="00593FF6" w:rsidRDefault="00593FF6">
            <w:pPr>
              <w:pStyle w:val="Bibliografa"/>
              <w:rPr>
                <w:noProof/>
              </w:rPr>
            </w:pPr>
            <w:r>
              <w:rPr>
                <w:noProof/>
              </w:rPr>
              <w:t xml:space="preserve">[29] </w:t>
            </w:r>
          </w:p>
        </w:tc>
        <w:tc>
          <w:tcPr>
            <w:tcW w:w="4664" w:type="pct"/>
            <w:hideMark/>
          </w:tcPr>
          <w:p w14:paraId="7E04A0A0" w14:textId="28C84B92" w:rsidR="00593FF6" w:rsidRDefault="00593FF6">
            <w:pPr>
              <w:pStyle w:val="Bibliografa"/>
              <w:rPr>
                <w:noProof/>
              </w:rPr>
            </w:pPr>
            <w:r>
              <w:rPr>
                <w:noProof/>
              </w:rPr>
              <w:t>Constitucion politica de Colombia,, “Derecho Fundamental sentencia T-740-11 Colombia 2010,” Bogota, 2010.</w:t>
            </w:r>
          </w:p>
        </w:tc>
      </w:tr>
      <w:tr w:rsidR="00593FF6" w14:paraId="1BEB3F70" w14:textId="77777777" w:rsidTr="00593FF6">
        <w:trPr>
          <w:divId w:val="1378164498"/>
          <w:tblCellSpacing w:w="15" w:type="dxa"/>
        </w:trPr>
        <w:tc>
          <w:tcPr>
            <w:tcW w:w="287" w:type="pct"/>
            <w:hideMark/>
          </w:tcPr>
          <w:p w14:paraId="31A20C0A" w14:textId="77777777" w:rsidR="00593FF6" w:rsidRDefault="00593FF6">
            <w:pPr>
              <w:pStyle w:val="Bibliografa"/>
              <w:rPr>
                <w:noProof/>
              </w:rPr>
            </w:pPr>
            <w:r>
              <w:rPr>
                <w:noProof/>
              </w:rPr>
              <w:t xml:space="preserve">[30] </w:t>
            </w:r>
          </w:p>
        </w:tc>
        <w:tc>
          <w:tcPr>
            <w:tcW w:w="4664" w:type="pct"/>
            <w:hideMark/>
          </w:tcPr>
          <w:p w14:paraId="30B49CAC" w14:textId="77777777" w:rsidR="00593FF6" w:rsidRDefault="00593FF6">
            <w:pPr>
              <w:pStyle w:val="Bibliografa"/>
              <w:rPr>
                <w:noProof/>
              </w:rPr>
            </w:pPr>
            <w:r>
              <w:rPr>
                <w:noProof/>
              </w:rPr>
              <w:t xml:space="preserve">D. CAMACHO y M. PEÑA, AGUA POTABLE PARA LA POBLACIÓN DE LA PLAYITA, Barranquilla: UNIVERSIDAD DE LA COSTA, CUC, 2018. </w:t>
            </w:r>
          </w:p>
        </w:tc>
      </w:tr>
      <w:tr w:rsidR="00593FF6" w14:paraId="4A89AE58" w14:textId="77777777" w:rsidTr="00593FF6">
        <w:trPr>
          <w:divId w:val="1378164498"/>
          <w:tblCellSpacing w:w="15" w:type="dxa"/>
        </w:trPr>
        <w:tc>
          <w:tcPr>
            <w:tcW w:w="287" w:type="pct"/>
            <w:hideMark/>
          </w:tcPr>
          <w:p w14:paraId="2AED7412" w14:textId="77777777" w:rsidR="00593FF6" w:rsidRDefault="00593FF6">
            <w:pPr>
              <w:pStyle w:val="Bibliografa"/>
              <w:rPr>
                <w:noProof/>
              </w:rPr>
            </w:pPr>
            <w:r>
              <w:rPr>
                <w:noProof/>
              </w:rPr>
              <w:t xml:space="preserve">[31] </w:t>
            </w:r>
          </w:p>
        </w:tc>
        <w:tc>
          <w:tcPr>
            <w:tcW w:w="4664" w:type="pct"/>
            <w:hideMark/>
          </w:tcPr>
          <w:p w14:paraId="728A9BD8" w14:textId="77BC61E6" w:rsidR="00593FF6" w:rsidRDefault="00593FF6">
            <w:pPr>
              <w:pStyle w:val="Bibliografa"/>
              <w:rPr>
                <w:noProof/>
              </w:rPr>
            </w:pPr>
            <w:r>
              <w:rPr>
                <w:noProof/>
              </w:rPr>
              <w:t>WaterStation Wisdom, “¿Cómo funciona un filtro de agua?,” 19 Septiembre 2019. [En línea]. Available: https://waterstation.mx/cultura-del-agua/como-funciona-un-filtro-de-agua-cononoce-5-tipos-de-filtros/. [Último acceso: 6 Junio 2022].</w:t>
            </w:r>
          </w:p>
        </w:tc>
      </w:tr>
      <w:tr w:rsidR="00593FF6" w14:paraId="2CFED1C9" w14:textId="77777777" w:rsidTr="00593FF6">
        <w:trPr>
          <w:divId w:val="1378164498"/>
          <w:tblCellSpacing w:w="15" w:type="dxa"/>
        </w:trPr>
        <w:tc>
          <w:tcPr>
            <w:tcW w:w="287" w:type="pct"/>
            <w:hideMark/>
          </w:tcPr>
          <w:p w14:paraId="1EF24FFF" w14:textId="77777777" w:rsidR="00593FF6" w:rsidRDefault="00593FF6">
            <w:pPr>
              <w:pStyle w:val="Bibliografa"/>
              <w:rPr>
                <w:noProof/>
              </w:rPr>
            </w:pPr>
            <w:r>
              <w:rPr>
                <w:noProof/>
              </w:rPr>
              <w:t xml:space="preserve">[32] </w:t>
            </w:r>
          </w:p>
        </w:tc>
        <w:tc>
          <w:tcPr>
            <w:tcW w:w="4664" w:type="pct"/>
            <w:hideMark/>
          </w:tcPr>
          <w:p w14:paraId="50F39DF0" w14:textId="7BF36FAB" w:rsidR="00593FF6" w:rsidRDefault="00593FF6">
            <w:pPr>
              <w:pStyle w:val="Bibliografa"/>
              <w:rPr>
                <w:noProof/>
              </w:rPr>
            </w:pPr>
            <w:r>
              <w:rPr>
                <w:noProof/>
              </w:rPr>
              <w:t xml:space="preserve">N. Camacho, “Tratamiento de agua para consumo humano,” </w:t>
            </w:r>
            <w:r>
              <w:rPr>
                <w:i/>
                <w:iCs/>
                <w:noProof/>
              </w:rPr>
              <w:t xml:space="preserve">Sistema de Información Científica, </w:t>
            </w:r>
            <w:r>
              <w:rPr>
                <w:noProof/>
              </w:rPr>
              <w:t xml:space="preserve">vol. III, nº 29, p. 20, 2011. </w:t>
            </w:r>
          </w:p>
        </w:tc>
      </w:tr>
      <w:tr w:rsidR="00593FF6" w14:paraId="6E777F6E" w14:textId="77777777" w:rsidTr="00593FF6">
        <w:trPr>
          <w:divId w:val="1378164498"/>
          <w:tblCellSpacing w:w="15" w:type="dxa"/>
        </w:trPr>
        <w:tc>
          <w:tcPr>
            <w:tcW w:w="287" w:type="pct"/>
            <w:hideMark/>
          </w:tcPr>
          <w:p w14:paraId="46C2DE71" w14:textId="77777777" w:rsidR="00593FF6" w:rsidRDefault="00593FF6">
            <w:pPr>
              <w:pStyle w:val="Bibliografa"/>
              <w:rPr>
                <w:noProof/>
              </w:rPr>
            </w:pPr>
            <w:r>
              <w:rPr>
                <w:noProof/>
              </w:rPr>
              <w:t xml:space="preserve">[33] </w:t>
            </w:r>
          </w:p>
        </w:tc>
        <w:tc>
          <w:tcPr>
            <w:tcW w:w="4664" w:type="pct"/>
            <w:hideMark/>
          </w:tcPr>
          <w:p w14:paraId="3CDC6766" w14:textId="0CF14BC4" w:rsidR="00593FF6" w:rsidRDefault="00593FF6">
            <w:pPr>
              <w:pStyle w:val="Bibliografa"/>
              <w:rPr>
                <w:noProof/>
              </w:rPr>
            </w:pPr>
            <w:r>
              <w:rPr>
                <w:noProof/>
              </w:rPr>
              <w:t>Pure water , “Sistemas de desinfección de Agua mediante luz Ultra Violeta,” 2019. [En línea]. Available: https://purewater.com.co/sistemas-de-desinfeccion-de-agua-mediante-luz-ultra-violeta/#:~:text=Los%20Purificadores%20de%20Agua%20por,purificadores%2C%20que%20contienen%20estas%20l%C3%A1mparas.. [Último acceso: 17 Mayo 2022].</w:t>
            </w:r>
          </w:p>
        </w:tc>
      </w:tr>
      <w:tr w:rsidR="00593FF6" w14:paraId="189751E3" w14:textId="77777777" w:rsidTr="00593FF6">
        <w:trPr>
          <w:divId w:val="1378164498"/>
          <w:tblCellSpacing w:w="15" w:type="dxa"/>
        </w:trPr>
        <w:tc>
          <w:tcPr>
            <w:tcW w:w="287" w:type="pct"/>
            <w:hideMark/>
          </w:tcPr>
          <w:p w14:paraId="796094D2" w14:textId="77777777" w:rsidR="00593FF6" w:rsidRDefault="00593FF6">
            <w:pPr>
              <w:pStyle w:val="Bibliografa"/>
              <w:rPr>
                <w:noProof/>
              </w:rPr>
            </w:pPr>
            <w:r>
              <w:rPr>
                <w:noProof/>
              </w:rPr>
              <w:t xml:space="preserve">[34] </w:t>
            </w:r>
          </w:p>
        </w:tc>
        <w:tc>
          <w:tcPr>
            <w:tcW w:w="4664" w:type="pct"/>
            <w:hideMark/>
          </w:tcPr>
          <w:p w14:paraId="093A31DB" w14:textId="7C5B6174" w:rsidR="00593FF6" w:rsidRDefault="00593FF6">
            <w:pPr>
              <w:pStyle w:val="Bibliografa"/>
              <w:rPr>
                <w:noProof/>
              </w:rPr>
            </w:pPr>
            <w:r>
              <w:rPr>
                <w:noProof/>
              </w:rPr>
              <w:t>P. Grondin y C. Le Jalle, “Chloration en milieu rural dans les pays en voie de développement,” Paris, 2005.</w:t>
            </w:r>
          </w:p>
        </w:tc>
      </w:tr>
      <w:tr w:rsidR="00593FF6" w14:paraId="0C0B3D60" w14:textId="77777777" w:rsidTr="00593FF6">
        <w:trPr>
          <w:divId w:val="1378164498"/>
          <w:tblCellSpacing w:w="15" w:type="dxa"/>
        </w:trPr>
        <w:tc>
          <w:tcPr>
            <w:tcW w:w="287" w:type="pct"/>
            <w:hideMark/>
          </w:tcPr>
          <w:p w14:paraId="002D3534" w14:textId="77777777" w:rsidR="00593FF6" w:rsidRDefault="00593FF6">
            <w:pPr>
              <w:pStyle w:val="Bibliografa"/>
              <w:rPr>
                <w:noProof/>
              </w:rPr>
            </w:pPr>
            <w:r>
              <w:rPr>
                <w:noProof/>
              </w:rPr>
              <w:t xml:space="preserve">[35] </w:t>
            </w:r>
          </w:p>
        </w:tc>
        <w:tc>
          <w:tcPr>
            <w:tcW w:w="4664" w:type="pct"/>
            <w:hideMark/>
          </w:tcPr>
          <w:p w14:paraId="615EC728" w14:textId="73088DBF" w:rsidR="00593FF6" w:rsidRDefault="00593FF6">
            <w:pPr>
              <w:pStyle w:val="Bibliografa"/>
              <w:rPr>
                <w:noProof/>
              </w:rPr>
            </w:pPr>
            <w:r>
              <w:rPr>
                <w:noProof/>
              </w:rPr>
              <w:t>A. VELARDE, “DISEÑO DE UNA METODOLOGÍA DE EVALUACIÓN DEL DESEMPEÑO DE UN OPERADOR LOGISTICO,” UNIVERSIDAD TECNOLÓGICA EQUINOCCIAL, QUITO, 2015.</w:t>
            </w:r>
          </w:p>
        </w:tc>
      </w:tr>
      <w:tr w:rsidR="00593FF6" w14:paraId="0E9445D4" w14:textId="77777777" w:rsidTr="00593FF6">
        <w:trPr>
          <w:divId w:val="1378164498"/>
          <w:tblCellSpacing w:w="15" w:type="dxa"/>
        </w:trPr>
        <w:tc>
          <w:tcPr>
            <w:tcW w:w="287" w:type="pct"/>
            <w:hideMark/>
          </w:tcPr>
          <w:p w14:paraId="263E46B2" w14:textId="77777777" w:rsidR="00593FF6" w:rsidRDefault="00593FF6">
            <w:pPr>
              <w:pStyle w:val="Bibliografa"/>
              <w:rPr>
                <w:noProof/>
              </w:rPr>
            </w:pPr>
            <w:r>
              <w:rPr>
                <w:noProof/>
              </w:rPr>
              <w:t xml:space="preserve">[36] </w:t>
            </w:r>
          </w:p>
        </w:tc>
        <w:tc>
          <w:tcPr>
            <w:tcW w:w="4664" w:type="pct"/>
            <w:hideMark/>
          </w:tcPr>
          <w:p w14:paraId="3E2AE4B2" w14:textId="7B868C5B" w:rsidR="00593FF6" w:rsidRDefault="00593FF6">
            <w:pPr>
              <w:pStyle w:val="Bibliografa"/>
              <w:rPr>
                <w:noProof/>
              </w:rPr>
            </w:pPr>
            <w:r>
              <w:rPr>
                <w:noProof/>
              </w:rPr>
              <w:t>D. M. P. Cabanzo, “Repositorio estudiantil USTA,” Universidad Santo Tomás, Bogotá, 2021.</w:t>
            </w:r>
          </w:p>
        </w:tc>
      </w:tr>
      <w:tr w:rsidR="00593FF6" w14:paraId="1BD45029" w14:textId="77777777" w:rsidTr="00593FF6">
        <w:trPr>
          <w:divId w:val="1378164498"/>
          <w:tblCellSpacing w:w="15" w:type="dxa"/>
        </w:trPr>
        <w:tc>
          <w:tcPr>
            <w:tcW w:w="287" w:type="pct"/>
            <w:hideMark/>
          </w:tcPr>
          <w:p w14:paraId="69477C3A" w14:textId="77777777" w:rsidR="00593FF6" w:rsidRDefault="00593FF6">
            <w:pPr>
              <w:pStyle w:val="Bibliografa"/>
              <w:rPr>
                <w:noProof/>
              </w:rPr>
            </w:pPr>
            <w:r>
              <w:rPr>
                <w:noProof/>
              </w:rPr>
              <w:t xml:space="preserve">[37] </w:t>
            </w:r>
          </w:p>
        </w:tc>
        <w:tc>
          <w:tcPr>
            <w:tcW w:w="4664" w:type="pct"/>
            <w:hideMark/>
          </w:tcPr>
          <w:p w14:paraId="7675AF55" w14:textId="4B03068C" w:rsidR="00593FF6" w:rsidRDefault="00593FF6">
            <w:pPr>
              <w:pStyle w:val="Bibliografa"/>
              <w:rPr>
                <w:noProof/>
              </w:rPr>
            </w:pPr>
            <w:r>
              <w:rPr>
                <w:noProof/>
              </w:rPr>
              <w:t>Univers</w:t>
            </w:r>
            <w:r w:rsidR="00B436A8">
              <w:rPr>
                <w:noProof/>
              </w:rPr>
              <w:t>i</w:t>
            </w:r>
            <w:r>
              <w:rPr>
                <w:noProof/>
              </w:rPr>
              <w:t xml:space="preserve">dad </w:t>
            </w:r>
            <w:r w:rsidR="00B436A8">
              <w:rPr>
                <w:noProof/>
              </w:rPr>
              <w:t xml:space="preserve">Politécnica </w:t>
            </w:r>
            <w:r>
              <w:rPr>
                <w:noProof/>
              </w:rPr>
              <w:t xml:space="preserve"> de Valenica , “Metodo Analitico Jerarquico,” 12 Noviembre 2012. [En línea]. Available: http://www.upv.es/contenidos/VMULTIC/. [Último acceso: 2022 Marzo 30].</w:t>
            </w:r>
          </w:p>
        </w:tc>
      </w:tr>
      <w:tr w:rsidR="00593FF6" w14:paraId="407E8437" w14:textId="77777777" w:rsidTr="00593FF6">
        <w:trPr>
          <w:divId w:val="1378164498"/>
          <w:tblCellSpacing w:w="15" w:type="dxa"/>
        </w:trPr>
        <w:tc>
          <w:tcPr>
            <w:tcW w:w="287" w:type="pct"/>
            <w:hideMark/>
          </w:tcPr>
          <w:p w14:paraId="3B13E72C" w14:textId="77777777" w:rsidR="00593FF6" w:rsidRDefault="00593FF6">
            <w:pPr>
              <w:pStyle w:val="Bibliografa"/>
              <w:rPr>
                <w:noProof/>
              </w:rPr>
            </w:pPr>
            <w:r>
              <w:rPr>
                <w:noProof/>
              </w:rPr>
              <w:lastRenderedPageBreak/>
              <w:t xml:space="preserve">[38] </w:t>
            </w:r>
          </w:p>
        </w:tc>
        <w:tc>
          <w:tcPr>
            <w:tcW w:w="4664" w:type="pct"/>
            <w:hideMark/>
          </w:tcPr>
          <w:p w14:paraId="05985842" w14:textId="0FBF5968" w:rsidR="00593FF6" w:rsidRDefault="00593FF6">
            <w:pPr>
              <w:pStyle w:val="Bibliografa"/>
              <w:rPr>
                <w:noProof/>
              </w:rPr>
            </w:pPr>
            <w:r>
              <w:rPr>
                <w:noProof/>
              </w:rPr>
              <w:t xml:space="preserve">J. Bacalla, C. Máximo y A. Calenzani, “Modelo del proceso jerárquico análitico para optimizar la localización de una planta industrial,” </w:t>
            </w:r>
            <w:r>
              <w:rPr>
                <w:i/>
                <w:iCs/>
                <w:noProof/>
              </w:rPr>
              <w:t xml:space="preserve">Industrial Data, </w:t>
            </w:r>
            <w:r>
              <w:rPr>
                <w:noProof/>
              </w:rPr>
              <w:t xml:space="preserve">vol. 2, nº 17, p. 8, 2015. </w:t>
            </w:r>
          </w:p>
        </w:tc>
      </w:tr>
      <w:tr w:rsidR="00593FF6" w:rsidRPr="00432824" w14:paraId="369DAA74" w14:textId="77777777" w:rsidTr="00593FF6">
        <w:trPr>
          <w:divId w:val="1378164498"/>
          <w:tblCellSpacing w:w="15" w:type="dxa"/>
        </w:trPr>
        <w:tc>
          <w:tcPr>
            <w:tcW w:w="287" w:type="pct"/>
            <w:hideMark/>
          </w:tcPr>
          <w:p w14:paraId="50A2FA36" w14:textId="77777777" w:rsidR="00593FF6" w:rsidRDefault="00593FF6">
            <w:pPr>
              <w:pStyle w:val="Bibliografa"/>
              <w:rPr>
                <w:noProof/>
              </w:rPr>
            </w:pPr>
            <w:r>
              <w:rPr>
                <w:noProof/>
              </w:rPr>
              <w:t xml:space="preserve">[39] </w:t>
            </w:r>
          </w:p>
        </w:tc>
        <w:tc>
          <w:tcPr>
            <w:tcW w:w="4664" w:type="pct"/>
            <w:hideMark/>
          </w:tcPr>
          <w:p w14:paraId="1765C75B" w14:textId="325E420B" w:rsidR="00593FF6" w:rsidRPr="00593FF6" w:rsidRDefault="00593FF6">
            <w:pPr>
              <w:pStyle w:val="Bibliografa"/>
              <w:rPr>
                <w:noProof/>
                <w:lang w:val="en-GB"/>
              </w:rPr>
            </w:pPr>
            <w:r w:rsidRPr="00593FF6">
              <w:rPr>
                <w:noProof/>
                <w:lang w:val="en-GB"/>
              </w:rPr>
              <w:t xml:space="preserve">K. Murphy, </w:t>
            </w:r>
            <w:r>
              <w:rPr>
                <w:noProof/>
                <w:lang w:val="en-GB"/>
              </w:rPr>
              <w:t>“</w:t>
            </w:r>
            <w:r w:rsidRPr="00593FF6">
              <w:rPr>
                <w:noProof/>
                <w:lang w:val="en-GB"/>
              </w:rPr>
              <w:t>Desalination and Purification of Water using a Solar Powered Hydrogel Multistage,</w:t>
            </w:r>
            <w:r>
              <w:rPr>
                <w:noProof/>
                <w:lang w:val="en-GB"/>
              </w:rPr>
              <w:t>”</w:t>
            </w:r>
            <w:r w:rsidRPr="00593FF6">
              <w:rPr>
                <w:noProof/>
                <w:lang w:val="en-GB"/>
              </w:rPr>
              <w:t xml:space="preserve"> Princeton International School of Mathematics and Science,, 2022.</w:t>
            </w:r>
          </w:p>
        </w:tc>
      </w:tr>
      <w:tr w:rsidR="00593FF6" w14:paraId="25D8B368" w14:textId="77777777" w:rsidTr="00593FF6">
        <w:trPr>
          <w:divId w:val="1378164498"/>
          <w:tblCellSpacing w:w="15" w:type="dxa"/>
        </w:trPr>
        <w:tc>
          <w:tcPr>
            <w:tcW w:w="287" w:type="pct"/>
            <w:hideMark/>
          </w:tcPr>
          <w:p w14:paraId="59A0E70D" w14:textId="77777777" w:rsidR="00593FF6" w:rsidRDefault="00593FF6">
            <w:pPr>
              <w:pStyle w:val="Bibliografa"/>
              <w:rPr>
                <w:noProof/>
              </w:rPr>
            </w:pPr>
            <w:r>
              <w:rPr>
                <w:noProof/>
              </w:rPr>
              <w:t xml:space="preserve">[40] </w:t>
            </w:r>
          </w:p>
        </w:tc>
        <w:tc>
          <w:tcPr>
            <w:tcW w:w="4664" w:type="pct"/>
            <w:hideMark/>
          </w:tcPr>
          <w:p w14:paraId="0CCCBF6F" w14:textId="7568EB09" w:rsidR="00593FF6" w:rsidRDefault="00593FF6">
            <w:pPr>
              <w:pStyle w:val="Bibliografa"/>
              <w:rPr>
                <w:noProof/>
              </w:rPr>
            </w:pPr>
            <w:r>
              <w:rPr>
                <w:noProof/>
              </w:rPr>
              <w:t xml:space="preserve">J. Castrillon y H. Diego, “POTABILIZAR AGUA CON ENERGÍA SOLAR,UNA ALTERNATIVA PARA LAS COMUNIDADES MÁS ALEJADAS DE LOS CENTROS URBANOS,” </w:t>
            </w:r>
            <w:r>
              <w:rPr>
                <w:i/>
                <w:iCs/>
                <w:noProof/>
              </w:rPr>
              <w:t xml:space="preserve">Trilogía Ciencia Tecnología Sociedad, </w:t>
            </w:r>
            <w:r>
              <w:rPr>
                <w:noProof/>
              </w:rPr>
              <w:t xml:space="preserve">vol. 4, nº 6, pp. 121-132, 2012. </w:t>
            </w:r>
          </w:p>
        </w:tc>
      </w:tr>
      <w:tr w:rsidR="00593FF6" w14:paraId="63497101" w14:textId="77777777" w:rsidTr="00593FF6">
        <w:trPr>
          <w:divId w:val="1378164498"/>
          <w:tblCellSpacing w:w="15" w:type="dxa"/>
        </w:trPr>
        <w:tc>
          <w:tcPr>
            <w:tcW w:w="287" w:type="pct"/>
            <w:hideMark/>
          </w:tcPr>
          <w:p w14:paraId="05676B76" w14:textId="77777777" w:rsidR="00593FF6" w:rsidRDefault="00593FF6">
            <w:pPr>
              <w:pStyle w:val="Bibliografa"/>
              <w:rPr>
                <w:noProof/>
              </w:rPr>
            </w:pPr>
            <w:r>
              <w:rPr>
                <w:noProof/>
              </w:rPr>
              <w:t xml:space="preserve">[41] </w:t>
            </w:r>
          </w:p>
        </w:tc>
        <w:tc>
          <w:tcPr>
            <w:tcW w:w="4664" w:type="pct"/>
            <w:hideMark/>
          </w:tcPr>
          <w:p w14:paraId="6B9236B3" w14:textId="074BAFA9" w:rsidR="00593FF6" w:rsidRDefault="00593FF6">
            <w:pPr>
              <w:pStyle w:val="Bibliografa"/>
              <w:rPr>
                <w:noProof/>
              </w:rPr>
            </w:pPr>
            <w:r>
              <w:rPr>
                <w:noProof/>
              </w:rPr>
              <w:t>G. Moreno y R. Antonio, “Universidad Católica de Santiago de Guayaquil,” 13 Septiembre 2018. [En línea]. Available: http://repositorio.ucsg.edu.ec/bitstream/3317/11169/1/T-UCSG-PRE-ING-IC-252.pdf. [Último acceso: 2021].</w:t>
            </w:r>
          </w:p>
        </w:tc>
      </w:tr>
      <w:tr w:rsidR="00593FF6" w14:paraId="34CE9925" w14:textId="77777777" w:rsidTr="00593FF6">
        <w:trPr>
          <w:divId w:val="1378164498"/>
          <w:tblCellSpacing w:w="15" w:type="dxa"/>
        </w:trPr>
        <w:tc>
          <w:tcPr>
            <w:tcW w:w="287" w:type="pct"/>
            <w:hideMark/>
          </w:tcPr>
          <w:p w14:paraId="1381167F" w14:textId="77777777" w:rsidR="00593FF6" w:rsidRDefault="00593FF6">
            <w:pPr>
              <w:pStyle w:val="Bibliografa"/>
              <w:rPr>
                <w:noProof/>
              </w:rPr>
            </w:pPr>
            <w:r>
              <w:rPr>
                <w:noProof/>
              </w:rPr>
              <w:t xml:space="preserve">[42] </w:t>
            </w:r>
          </w:p>
        </w:tc>
        <w:tc>
          <w:tcPr>
            <w:tcW w:w="4664" w:type="pct"/>
            <w:hideMark/>
          </w:tcPr>
          <w:p w14:paraId="5A48C586" w14:textId="48B2AF7C" w:rsidR="00593FF6" w:rsidRDefault="00593FF6">
            <w:pPr>
              <w:pStyle w:val="Bibliografa"/>
              <w:rPr>
                <w:noProof/>
              </w:rPr>
            </w:pPr>
            <w:r>
              <w:rPr>
                <w:noProof/>
              </w:rPr>
              <w:t>S. Cure y W. Gómez, “Universidad de Antioquuia,” 2020. [En línea]. Available: https://bibliotecadigital.udea.edu.co/bitstream/10495/15410/13/CureSara_2020_PotabilizacionAguaLluvia.pdf. [Último acceso: 2021].</w:t>
            </w:r>
          </w:p>
        </w:tc>
      </w:tr>
      <w:tr w:rsidR="00593FF6" w14:paraId="7067C69E" w14:textId="77777777" w:rsidTr="00593FF6">
        <w:trPr>
          <w:divId w:val="1378164498"/>
          <w:tblCellSpacing w:w="15" w:type="dxa"/>
        </w:trPr>
        <w:tc>
          <w:tcPr>
            <w:tcW w:w="287" w:type="pct"/>
            <w:hideMark/>
          </w:tcPr>
          <w:p w14:paraId="74D5F6C2" w14:textId="77777777" w:rsidR="00593FF6" w:rsidRDefault="00593FF6">
            <w:pPr>
              <w:pStyle w:val="Bibliografa"/>
              <w:rPr>
                <w:noProof/>
              </w:rPr>
            </w:pPr>
            <w:r>
              <w:rPr>
                <w:noProof/>
              </w:rPr>
              <w:t xml:space="preserve">[43] </w:t>
            </w:r>
          </w:p>
        </w:tc>
        <w:tc>
          <w:tcPr>
            <w:tcW w:w="4664" w:type="pct"/>
            <w:hideMark/>
          </w:tcPr>
          <w:p w14:paraId="4F6853E8" w14:textId="315DA846" w:rsidR="00593FF6" w:rsidRDefault="00593FF6">
            <w:pPr>
              <w:pStyle w:val="Bibliografa"/>
              <w:rPr>
                <w:noProof/>
              </w:rPr>
            </w:pPr>
            <w:r>
              <w:rPr>
                <w:noProof/>
              </w:rPr>
              <w:t>L. Rolong y C. Claudia, “Universidad de la Costa,” 2018. [En línea]. Available: https://repositorio.cuc.edu.co/bitstream/handle/11323/42/1045741573%20-%201143158427.pdf?sequence=1&amp;isAllowed=y. [Último acceso: 2021].</w:t>
            </w:r>
          </w:p>
        </w:tc>
      </w:tr>
      <w:tr w:rsidR="00593FF6" w14:paraId="48BD5101" w14:textId="77777777" w:rsidTr="00593FF6">
        <w:trPr>
          <w:divId w:val="1378164498"/>
          <w:tblCellSpacing w:w="15" w:type="dxa"/>
        </w:trPr>
        <w:tc>
          <w:tcPr>
            <w:tcW w:w="287" w:type="pct"/>
            <w:hideMark/>
          </w:tcPr>
          <w:p w14:paraId="583B8559" w14:textId="77777777" w:rsidR="00593FF6" w:rsidRDefault="00593FF6">
            <w:pPr>
              <w:pStyle w:val="Bibliografa"/>
              <w:rPr>
                <w:noProof/>
              </w:rPr>
            </w:pPr>
            <w:r>
              <w:rPr>
                <w:noProof/>
              </w:rPr>
              <w:t xml:space="preserve">[44] </w:t>
            </w:r>
          </w:p>
        </w:tc>
        <w:tc>
          <w:tcPr>
            <w:tcW w:w="4664" w:type="pct"/>
            <w:hideMark/>
          </w:tcPr>
          <w:p w14:paraId="7E777B2C" w14:textId="28D8EE11" w:rsidR="00593FF6" w:rsidRDefault="00593FF6">
            <w:pPr>
              <w:pStyle w:val="Bibliografa"/>
              <w:rPr>
                <w:noProof/>
              </w:rPr>
            </w:pPr>
            <w:r>
              <w:rPr>
                <w:noProof/>
              </w:rPr>
              <w:t>IDEAM, “Índice de calidad del agua en corrientes superficiales (ICA),” Gobierno de Colmbia, Bogotá, 2020.</w:t>
            </w:r>
          </w:p>
        </w:tc>
      </w:tr>
      <w:tr w:rsidR="00593FF6" w14:paraId="1AA6FDE2" w14:textId="77777777" w:rsidTr="00593FF6">
        <w:trPr>
          <w:divId w:val="1378164498"/>
          <w:tblCellSpacing w:w="15" w:type="dxa"/>
        </w:trPr>
        <w:tc>
          <w:tcPr>
            <w:tcW w:w="287" w:type="pct"/>
            <w:hideMark/>
          </w:tcPr>
          <w:p w14:paraId="21D95D52" w14:textId="77777777" w:rsidR="00593FF6" w:rsidRDefault="00593FF6">
            <w:pPr>
              <w:pStyle w:val="Bibliografa"/>
              <w:rPr>
                <w:noProof/>
              </w:rPr>
            </w:pPr>
            <w:r>
              <w:rPr>
                <w:noProof/>
              </w:rPr>
              <w:t xml:space="preserve">[45] </w:t>
            </w:r>
          </w:p>
        </w:tc>
        <w:tc>
          <w:tcPr>
            <w:tcW w:w="4664" w:type="pct"/>
            <w:hideMark/>
          </w:tcPr>
          <w:p w14:paraId="2ADDD0FB" w14:textId="045F5C4D" w:rsidR="00593FF6" w:rsidRDefault="00593FF6">
            <w:pPr>
              <w:pStyle w:val="Bibliografa"/>
              <w:rPr>
                <w:noProof/>
              </w:rPr>
            </w:pPr>
            <w:r>
              <w:rPr>
                <w:noProof/>
              </w:rPr>
              <w:t>Corporinoquia, “Componente hidrologico de cravo sur,” Corporinoquia, Yopal.</w:t>
            </w:r>
          </w:p>
        </w:tc>
      </w:tr>
      <w:tr w:rsidR="00593FF6" w14:paraId="5880D5FB" w14:textId="77777777" w:rsidTr="00593FF6">
        <w:trPr>
          <w:divId w:val="1378164498"/>
          <w:tblCellSpacing w:w="15" w:type="dxa"/>
        </w:trPr>
        <w:tc>
          <w:tcPr>
            <w:tcW w:w="287" w:type="pct"/>
            <w:hideMark/>
          </w:tcPr>
          <w:p w14:paraId="136692A2" w14:textId="77777777" w:rsidR="00593FF6" w:rsidRDefault="00593FF6">
            <w:pPr>
              <w:pStyle w:val="Bibliografa"/>
              <w:rPr>
                <w:noProof/>
              </w:rPr>
            </w:pPr>
            <w:r>
              <w:rPr>
                <w:noProof/>
              </w:rPr>
              <w:t xml:space="preserve">[46] </w:t>
            </w:r>
          </w:p>
        </w:tc>
        <w:tc>
          <w:tcPr>
            <w:tcW w:w="4664" w:type="pct"/>
            <w:hideMark/>
          </w:tcPr>
          <w:p w14:paraId="611407EC" w14:textId="435182C8" w:rsidR="00593FF6" w:rsidRDefault="00593FF6">
            <w:pPr>
              <w:pStyle w:val="Bibliografa"/>
              <w:rPr>
                <w:noProof/>
              </w:rPr>
            </w:pPr>
            <w:r>
              <w:rPr>
                <w:noProof/>
              </w:rPr>
              <w:t xml:space="preserve">S. Torres, M. Patacón y G. </w:t>
            </w:r>
            <w:r w:rsidR="00B436A8">
              <w:rPr>
                <w:noProof/>
              </w:rPr>
              <w:t>Agudelo</w:t>
            </w:r>
            <w:r>
              <w:rPr>
                <w:noProof/>
              </w:rPr>
              <w:t xml:space="preserve">, “Evaluación de la calidad del agua de la zona media del río Cravo Sur,” </w:t>
            </w:r>
            <w:r>
              <w:rPr>
                <w:i/>
                <w:iCs/>
                <w:noProof/>
              </w:rPr>
              <w:t xml:space="preserve">Revista Facultad de Ciencias Básicas, </w:t>
            </w:r>
            <w:r>
              <w:rPr>
                <w:noProof/>
              </w:rPr>
              <w:t xml:space="preserve">vol. 15, nº 2, p. 20, 2019. </w:t>
            </w:r>
          </w:p>
        </w:tc>
      </w:tr>
      <w:tr w:rsidR="00593FF6" w14:paraId="421204FD" w14:textId="77777777" w:rsidTr="00593FF6">
        <w:trPr>
          <w:divId w:val="1378164498"/>
          <w:tblCellSpacing w:w="15" w:type="dxa"/>
        </w:trPr>
        <w:tc>
          <w:tcPr>
            <w:tcW w:w="287" w:type="pct"/>
            <w:hideMark/>
          </w:tcPr>
          <w:p w14:paraId="619DD194" w14:textId="77777777" w:rsidR="00593FF6" w:rsidRDefault="00593FF6">
            <w:pPr>
              <w:pStyle w:val="Bibliografa"/>
              <w:rPr>
                <w:noProof/>
              </w:rPr>
            </w:pPr>
            <w:r>
              <w:rPr>
                <w:noProof/>
              </w:rPr>
              <w:t xml:space="preserve">[47] </w:t>
            </w:r>
          </w:p>
        </w:tc>
        <w:tc>
          <w:tcPr>
            <w:tcW w:w="4664" w:type="pct"/>
            <w:hideMark/>
          </w:tcPr>
          <w:p w14:paraId="7E7DFAF8" w14:textId="6E529333" w:rsidR="00593FF6" w:rsidRDefault="00B436A8">
            <w:pPr>
              <w:pStyle w:val="Bibliografa"/>
              <w:rPr>
                <w:noProof/>
              </w:rPr>
            </w:pPr>
            <w:r>
              <w:rPr>
                <w:i/>
                <w:iCs/>
                <w:noProof/>
              </w:rPr>
              <w:t>Análisis físico</w:t>
            </w:r>
            <w:r w:rsidR="00593FF6">
              <w:rPr>
                <w:i/>
                <w:iCs/>
                <w:noProof/>
              </w:rPr>
              <w:t xml:space="preserve"> </w:t>
            </w:r>
            <w:r>
              <w:rPr>
                <w:i/>
                <w:iCs/>
                <w:noProof/>
              </w:rPr>
              <w:t>químico</w:t>
            </w:r>
            <w:r w:rsidR="00593FF6">
              <w:rPr>
                <w:i/>
                <w:iCs/>
                <w:noProof/>
              </w:rPr>
              <w:t xml:space="preserve"> de agua del rio Cravo Sur, </w:t>
            </w:r>
            <w:r w:rsidR="00593FF6">
              <w:rPr>
                <w:noProof/>
              </w:rPr>
              <w:t>2022.</w:t>
            </w:r>
          </w:p>
        </w:tc>
      </w:tr>
      <w:tr w:rsidR="00593FF6" w14:paraId="1D214A80" w14:textId="77777777" w:rsidTr="00593FF6">
        <w:trPr>
          <w:divId w:val="1378164498"/>
          <w:tblCellSpacing w:w="15" w:type="dxa"/>
        </w:trPr>
        <w:tc>
          <w:tcPr>
            <w:tcW w:w="287" w:type="pct"/>
            <w:hideMark/>
          </w:tcPr>
          <w:p w14:paraId="4856325B" w14:textId="77777777" w:rsidR="00593FF6" w:rsidRDefault="00593FF6">
            <w:pPr>
              <w:pStyle w:val="Bibliografa"/>
              <w:rPr>
                <w:noProof/>
              </w:rPr>
            </w:pPr>
            <w:r>
              <w:rPr>
                <w:noProof/>
              </w:rPr>
              <w:t xml:space="preserve">[48] </w:t>
            </w:r>
          </w:p>
        </w:tc>
        <w:tc>
          <w:tcPr>
            <w:tcW w:w="4664" w:type="pct"/>
            <w:hideMark/>
          </w:tcPr>
          <w:p w14:paraId="2DD69BBC" w14:textId="28D52074" w:rsidR="00593FF6" w:rsidRDefault="00593FF6">
            <w:pPr>
              <w:pStyle w:val="Bibliografa"/>
              <w:rPr>
                <w:noProof/>
              </w:rPr>
            </w:pPr>
            <w:r>
              <w:rPr>
                <w:noProof/>
              </w:rPr>
              <w:t>Distriambiente, “Distriambiente,” [En línea]. Available: https://distriambiente.com/producto/equipos-para-tratamiento-de-agua/equipo-de-carbon-activado-42%e2%80%b3-x-72%e2%80%b3/. [Último acceso: 10 01 2023].</w:t>
            </w:r>
          </w:p>
        </w:tc>
      </w:tr>
      <w:tr w:rsidR="00593FF6" w14:paraId="6DDBC07D" w14:textId="77777777" w:rsidTr="00593FF6">
        <w:trPr>
          <w:divId w:val="1378164498"/>
          <w:tblCellSpacing w:w="15" w:type="dxa"/>
        </w:trPr>
        <w:tc>
          <w:tcPr>
            <w:tcW w:w="287" w:type="pct"/>
            <w:hideMark/>
          </w:tcPr>
          <w:p w14:paraId="2133C3C1" w14:textId="77777777" w:rsidR="00593FF6" w:rsidRDefault="00593FF6">
            <w:pPr>
              <w:pStyle w:val="Bibliografa"/>
              <w:rPr>
                <w:noProof/>
              </w:rPr>
            </w:pPr>
            <w:r>
              <w:rPr>
                <w:noProof/>
              </w:rPr>
              <w:t xml:space="preserve">[49] </w:t>
            </w:r>
          </w:p>
        </w:tc>
        <w:tc>
          <w:tcPr>
            <w:tcW w:w="4664" w:type="pct"/>
            <w:hideMark/>
          </w:tcPr>
          <w:p w14:paraId="59E97FE1" w14:textId="5CCD1F0C" w:rsidR="00593FF6" w:rsidRDefault="00593FF6">
            <w:pPr>
              <w:pStyle w:val="Bibliografa"/>
              <w:rPr>
                <w:noProof/>
              </w:rPr>
            </w:pPr>
            <w:r>
              <w:rPr>
                <w:noProof/>
              </w:rPr>
              <w:t xml:space="preserve">PURIKOR, “Ficha </w:t>
            </w:r>
            <w:r w:rsidR="00B436A8">
              <w:rPr>
                <w:noProof/>
              </w:rPr>
              <w:t xml:space="preserve">Técnica </w:t>
            </w:r>
            <w:r>
              <w:rPr>
                <w:noProof/>
              </w:rPr>
              <w:t xml:space="preserve"> del sistema de desinfección,” PURIKOR, Bogotá, 2023.</w:t>
            </w:r>
          </w:p>
        </w:tc>
      </w:tr>
      <w:tr w:rsidR="00593FF6" w14:paraId="72F01299" w14:textId="77777777" w:rsidTr="00593FF6">
        <w:trPr>
          <w:divId w:val="1378164498"/>
          <w:tblCellSpacing w:w="15" w:type="dxa"/>
        </w:trPr>
        <w:tc>
          <w:tcPr>
            <w:tcW w:w="287" w:type="pct"/>
            <w:hideMark/>
          </w:tcPr>
          <w:p w14:paraId="22746EE0" w14:textId="77777777" w:rsidR="00593FF6" w:rsidRDefault="00593FF6">
            <w:pPr>
              <w:pStyle w:val="Bibliografa"/>
              <w:rPr>
                <w:noProof/>
              </w:rPr>
            </w:pPr>
            <w:r>
              <w:rPr>
                <w:noProof/>
              </w:rPr>
              <w:lastRenderedPageBreak/>
              <w:t xml:space="preserve">[50] </w:t>
            </w:r>
          </w:p>
        </w:tc>
        <w:tc>
          <w:tcPr>
            <w:tcW w:w="4664" w:type="pct"/>
            <w:hideMark/>
          </w:tcPr>
          <w:p w14:paraId="67CE5DC4" w14:textId="77777777" w:rsidR="00593FF6" w:rsidRDefault="00593FF6">
            <w:pPr>
              <w:pStyle w:val="Bibliografa"/>
              <w:rPr>
                <w:noProof/>
              </w:rPr>
            </w:pPr>
            <w:r>
              <w:rPr>
                <w:noProof/>
              </w:rPr>
              <w:t xml:space="preserve">R. Mott, Mecanica de Fluidos, México: Pearson Educación, 2006. </w:t>
            </w:r>
          </w:p>
        </w:tc>
      </w:tr>
      <w:tr w:rsidR="00593FF6" w14:paraId="226AFA93" w14:textId="77777777" w:rsidTr="00593FF6">
        <w:trPr>
          <w:divId w:val="1378164498"/>
          <w:tblCellSpacing w:w="15" w:type="dxa"/>
        </w:trPr>
        <w:tc>
          <w:tcPr>
            <w:tcW w:w="287" w:type="pct"/>
            <w:hideMark/>
          </w:tcPr>
          <w:p w14:paraId="7F067515" w14:textId="77777777" w:rsidR="00593FF6" w:rsidRDefault="00593FF6">
            <w:pPr>
              <w:pStyle w:val="Bibliografa"/>
              <w:rPr>
                <w:noProof/>
              </w:rPr>
            </w:pPr>
            <w:r>
              <w:rPr>
                <w:noProof/>
              </w:rPr>
              <w:t xml:space="preserve">[51] </w:t>
            </w:r>
          </w:p>
        </w:tc>
        <w:tc>
          <w:tcPr>
            <w:tcW w:w="4664" w:type="pct"/>
            <w:hideMark/>
          </w:tcPr>
          <w:p w14:paraId="35C6B06C" w14:textId="32ED2F9D" w:rsidR="00593FF6" w:rsidRDefault="00593FF6">
            <w:pPr>
              <w:pStyle w:val="Bibliografa"/>
              <w:rPr>
                <w:noProof/>
              </w:rPr>
            </w:pPr>
            <w:r>
              <w:rPr>
                <w:noProof/>
              </w:rPr>
              <w:t>Centro de Investigaciones en Acueductos y Alcantarillados CIACUA, “Determinacion de los coeficientes de rugosidad absoluta y coeficientes de perdidas menores en tuberias PVC Y polietileno,” Universidad de los Andes, Bogotá, 2004.</w:t>
            </w:r>
          </w:p>
        </w:tc>
      </w:tr>
      <w:tr w:rsidR="00593FF6" w14:paraId="057A351B" w14:textId="77777777" w:rsidTr="00593FF6">
        <w:trPr>
          <w:divId w:val="1378164498"/>
          <w:tblCellSpacing w:w="15" w:type="dxa"/>
        </w:trPr>
        <w:tc>
          <w:tcPr>
            <w:tcW w:w="287" w:type="pct"/>
            <w:hideMark/>
          </w:tcPr>
          <w:p w14:paraId="7D1B9CFC" w14:textId="77777777" w:rsidR="00593FF6" w:rsidRDefault="00593FF6">
            <w:pPr>
              <w:pStyle w:val="Bibliografa"/>
              <w:rPr>
                <w:noProof/>
              </w:rPr>
            </w:pPr>
            <w:r>
              <w:rPr>
                <w:noProof/>
              </w:rPr>
              <w:t xml:space="preserve">[52] </w:t>
            </w:r>
          </w:p>
        </w:tc>
        <w:tc>
          <w:tcPr>
            <w:tcW w:w="4664" w:type="pct"/>
            <w:hideMark/>
          </w:tcPr>
          <w:p w14:paraId="2762699B" w14:textId="056CF73E" w:rsidR="00593FF6" w:rsidRDefault="00593FF6">
            <w:pPr>
              <w:pStyle w:val="Bibliografa"/>
              <w:rPr>
                <w:noProof/>
              </w:rPr>
            </w:pPr>
            <w:r>
              <w:rPr>
                <w:noProof/>
              </w:rPr>
              <w:t>Barnes Colombia, “Curvas y caracteristicas de la bomba,” Barnes Colombia, Bogotá, 2022.</w:t>
            </w:r>
          </w:p>
        </w:tc>
      </w:tr>
      <w:tr w:rsidR="00593FF6" w:rsidRPr="00432824" w14:paraId="1E6F1E65" w14:textId="77777777" w:rsidTr="00593FF6">
        <w:trPr>
          <w:divId w:val="1378164498"/>
          <w:tblCellSpacing w:w="15" w:type="dxa"/>
        </w:trPr>
        <w:tc>
          <w:tcPr>
            <w:tcW w:w="287" w:type="pct"/>
            <w:hideMark/>
          </w:tcPr>
          <w:p w14:paraId="3C53FF76" w14:textId="77777777" w:rsidR="00593FF6" w:rsidRDefault="00593FF6">
            <w:pPr>
              <w:pStyle w:val="Bibliografa"/>
              <w:rPr>
                <w:noProof/>
              </w:rPr>
            </w:pPr>
            <w:r>
              <w:rPr>
                <w:noProof/>
              </w:rPr>
              <w:t xml:space="preserve">[53] </w:t>
            </w:r>
          </w:p>
        </w:tc>
        <w:tc>
          <w:tcPr>
            <w:tcW w:w="4664" w:type="pct"/>
            <w:hideMark/>
          </w:tcPr>
          <w:p w14:paraId="7D7C239C" w14:textId="33568A4B" w:rsidR="00593FF6" w:rsidRPr="00593FF6" w:rsidRDefault="00593FF6">
            <w:pPr>
              <w:pStyle w:val="Bibliografa"/>
              <w:rPr>
                <w:noProof/>
                <w:lang w:val="en-GB"/>
              </w:rPr>
            </w:pPr>
            <w:r>
              <w:rPr>
                <w:noProof/>
              </w:rPr>
              <w:t xml:space="preserve">Risen Solar Techology, “INELDEC,” 2022. [En línea]. </w:t>
            </w:r>
            <w:r w:rsidRPr="00593FF6">
              <w:rPr>
                <w:noProof/>
                <w:lang w:val="en-GB"/>
              </w:rPr>
              <w:t>Available: https://ineldec.com/producto/panel-solar-590w-monocristalino-perc/.</w:t>
            </w:r>
          </w:p>
        </w:tc>
      </w:tr>
      <w:tr w:rsidR="00593FF6" w14:paraId="621BC865" w14:textId="77777777" w:rsidTr="00593FF6">
        <w:trPr>
          <w:divId w:val="1378164498"/>
          <w:tblCellSpacing w:w="15" w:type="dxa"/>
        </w:trPr>
        <w:tc>
          <w:tcPr>
            <w:tcW w:w="287" w:type="pct"/>
            <w:hideMark/>
          </w:tcPr>
          <w:p w14:paraId="27EDD2F2" w14:textId="77777777" w:rsidR="00593FF6" w:rsidRDefault="00593FF6">
            <w:pPr>
              <w:pStyle w:val="Bibliografa"/>
              <w:rPr>
                <w:noProof/>
              </w:rPr>
            </w:pPr>
            <w:r>
              <w:rPr>
                <w:noProof/>
              </w:rPr>
              <w:t xml:space="preserve">[54] </w:t>
            </w:r>
          </w:p>
        </w:tc>
        <w:tc>
          <w:tcPr>
            <w:tcW w:w="4664" w:type="pct"/>
            <w:hideMark/>
          </w:tcPr>
          <w:p w14:paraId="69C267FA" w14:textId="2F0912ED" w:rsidR="00593FF6" w:rsidRDefault="00593FF6">
            <w:pPr>
              <w:pStyle w:val="Bibliografa"/>
              <w:rPr>
                <w:noProof/>
              </w:rPr>
            </w:pPr>
            <w:r>
              <w:rPr>
                <w:noProof/>
              </w:rPr>
              <w:t>MUST, “Solartex,” [En línea]. Available: https://www.solartex.co/tienda/producto/inversor-hibrido-1500w-24v-lmpk-120v-must/.</w:t>
            </w:r>
          </w:p>
        </w:tc>
      </w:tr>
      <w:tr w:rsidR="00593FF6" w14:paraId="344C305F" w14:textId="77777777" w:rsidTr="00593FF6">
        <w:trPr>
          <w:divId w:val="1378164498"/>
          <w:tblCellSpacing w:w="15" w:type="dxa"/>
        </w:trPr>
        <w:tc>
          <w:tcPr>
            <w:tcW w:w="287" w:type="pct"/>
            <w:hideMark/>
          </w:tcPr>
          <w:p w14:paraId="5EE3BE14" w14:textId="77777777" w:rsidR="00593FF6" w:rsidRDefault="00593FF6">
            <w:pPr>
              <w:pStyle w:val="Bibliografa"/>
              <w:rPr>
                <w:noProof/>
              </w:rPr>
            </w:pPr>
            <w:r>
              <w:rPr>
                <w:noProof/>
              </w:rPr>
              <w:t xml:space="preserve">[55] </w:t>
            </w:r>
          </w:p>
        </w:tc>
        <w:tc>
          <w:tcPr>
            <w:tcW w:w="4664" w:type="pct"/>
            <w:hideMark/>
          </w:tcPr>
          <w:p w14:paraId="61FFFAFA" w14:textId="163877C1" w:rsidR="00593FF6" w:rsidRDefault="00416A24">
            <w:pPr>
              <w:pStyle w:val="Bibliografa"/>
              <w:rPr>
                <w:noProof/>
              </w:rPr>
            </w:pPr>
            <w:r>
              <w:rPr>
                <w:noProof/>
              </w:rPr>
              <w:t>Centelsa</w:t>
            </w:r>
            <w:r w:rsidR="00593FF6">
              <w:rPr>
                <w:noProof/>
              </w:rPr>
              <w:t>, “Catalgo de Producto,” Procables, Bogotá, 2021.</w:t>
            </w:r>
          </w:p>
        </w:tc>
      </w:tr>
      <w:tr w:rsidR="00593FF6" w14:paraId="2F964602" w14:textId="77777777" w:rsidTr="00593FF6">
        <w:trPr>
          <w:divId w:val="1378164498"/>
          <w:tblCellSpacing w:w="15" w:type="dxa"/>
        </w:trPr>
        <w:tc>
          <w:tcPr>
            <w:tcW w:w="287" w:type="pct"/>
            <w:hideMark/>
          </w:tcPr>
          <w:p w14:paraId="69E88766" w14:textId="77777777" w:rsidR="00593FF6" w:rsidRDefault="00593FF6">
            <w:pPr>
              <w:pStyle w:val="Bibliografa"/>
              <w:rPr>
                <w:noProof/>
              </w:rPr>
            </w:pPr>
            <w:r>
              <w:rPr>
                <w:noProof/>
              </w:rPr>
              <w:t xml:space="preserve">[56] </w:t>
            </w:r>
          </w:p>
        </w:tc>
        <w:tc>
          <w:tcPr>
            <w:tcW w:w="4664" w:type="pct"/>
            <w:hideMark/>
          </w:tcPr>
          <w:p w14:paraId="189F3A8F" w14:textId="5F58708F" w:rsidR="00593FF6" w:rsidRDefault="00593FF6">
            <w:pPr>
              <w:pStyle w:val="Bibliografa"/>
              <w:rPr>
                <w:noProof/>
              </w:rPr>
            </w:pPr>
            <w:r>
              <w:rPr>
                <w:noProof/>
              </w:rPr>
              <w:t xml:space="preserve">Servientrega Colombia, “Cotizacion de fletes para envío nacional,” [En línea]. </w:t>
            </w:r>
            <w:r w:rsidRPr="00593FF6">
              <w:rPr>
                <w:noProof/>
                <w:lang w:val="en-GB"/>
              </w:rPr>
              <w:t xml:space="preserve">Available: https://www.servientrega.com/wps/portal/cotizador/!ut/p/z1/04_Sj9CPykssy0xPLMnMz0vMAfIjo8ziTS08TTwMTAz93f1cTAwCg5yMfP0MHT1dDE30w8EKDHAARwP9KGL041EQhd_4cP0oPFYYOfoaQRXgMcNLPyo9Jz8J4l3HvCRji3T9qKLUtNSi1CK90iKgcEZJSUGxlaqBqkF5ebleen5-ek6qXnJ-rqoBNi0Z-cUl-hGo. </w:t>
            </w:r>
            <w:r>
              <w:rPr>
                <w:noProof/>
              </w:rPr>
              <w:t>[Último acceso: 15 02 2023].</w:t>
            </w:r>
          </w:p>
        </w:tc>
      </w:tr>
      <w:tr w:rsidR="00593FF6" w14:paraId="4D0E1704" w14:textId="77777777" w:rsidTr="00593FF6">
        <w:trPr>
          <w:divId w:val="1378164498"/>
          <w:tblCellSpacing w:w="15" w:type="dxa"/>
        </w:trPr>
        <w:tc>
          <w:tcPr>
            <w:tcW w:w="287" w:type="pct"/>
            <w:hideMark/>
          </w:tcPr>
          <w:p w14:paraId="33088E33" w14:textId="77777777" w:rsidR="00593FF6" w:rsidRDefault="00593FF6">
            <w:pPr>
              <w:pStyle w:val="Bibliografa"/>
              <w:rPr>
                <w:noProof/>
              </w:rPr>
            </w:pPr>
            <w:r>
              <w:rPr>
                <w:noProof/>
              </w:rPr>
              <w:t xml:space="preserve">[57] </w:t>
            </w:r>
          </w:p>
        </w:tc>
        <w:tc>
          <w:tcPr>
            <w:tcW w:w="4664" w:type="pct"/>
            <w:hideMark/>
          </w:tcPr>
          <w:p w14:paraId="6A43FB57" w14:textId="44C74C5D" w:rsidR="00593FF6" w:rsidRDefault="00593FF6">
            <w:pPr>
              <w:pStyle w:val="Bibliografa"/>
              <w:rPr>
                <w:noProof/>
              </w:rPr>
            </w:pPr>
            <w:r>
              <w:rPr>
                <w:noProof/>
              </w:rPr>
              <w:t>Asociacion Colombiana de Ingenieros Mencánicos, “ACIEM,” [En línea]. Available: https://aciem.org/manual-de-referencia/. [Último acceso: 15 02 2023].</w:t>
            </w:r>
          </w:p>
        </w:tc>
      </w:tr>
      <w:tr w:rsidR="00593FF6" w14:paraId="2B01C432" w14:textId="77777777" w:rsidTr="00593FF6">
        <w:trPr>
          <w:divId w:val="1378164498"/>
          <w:tblCellSpacing w:w="15" w:type="dxa"/>
        </w:trPr>
        <w:tc>
          <w:tcPr>
            <w:tcW w:w="287" w:type="pct"/>
            <w:hideMark/>
          </w:tcPr>
          <w:p w14:paraId="3095C933" w14:textId="77777777" w:rsidR="00593FF6" w:rsidRDefault="00593FF6">
            <w:pPr>
              <w:pStyle w:val="Bibliografa"/>
              <w:rPr>
                <w:noProof/>
              </w:rPr>
            </w:pPr>
            <w:r>
              <w:rPr>
                <w:noProof/>
              </w:rPr>
              <w:t xml:space="preserve">[58] </w:t>
            </w:r>
          </w:p>
        </w:tc>
        <w:tc>
          <w:tcPr>
            <w:tcW w:w="4664" w:type="pct"/>
            <w:hideMark/>
          </w:tcPr>
          <w:p w14:paraId="7D546DB5" w14:textId="46CDAB78" w:rsidR="00593FF6" w:rsidRDefault="00593FF6">
            <w:pPr>
              <w:pStyle w:val="Bibliografa"/>
              <w:rPr>
                <w:noProof/>
              </w:rPr>
            </w:pPr>
            <w:r>
              <w:rPr>
                <w:noProof/>
              </w:rPr>
              <w:t>Gobierno de Colombia , “Datos abiertos,” 2023. [En línea]. Available: https://www.datos.gov.co/browse?q=lista%20de%20precios%20unitarios&amp;sortBy=relevance. [Último acceso: 15 02 2023].</w:t>
            </w:r>
          </w:p>
        </w:tc>
      </w:tr>
      <w:tr w:rsidR="00593FF6" w14:paraId="50A1A8B1" w14:textId="77777777" w:rsidTr="00593FF6">
        <w:trPr>
          <w:divId w:val="1378164498"/>
          <w:tblCellSpacing w:w="15" w:type="dxa"/>
        </w:trPr>
        <w:tc>
          <w:tcPr>
            <w:tcW w:w="287" w:type="pct"/>
            <w:hideMark/>
          </w:tcPr>
          <w:p w14:paraId="7DD08D59" w14:textId="77777777" w:rsidR="00593FF6" w:rsidRDefault="00593FF6">
            <w:pPr>
              <w:pStyle w:val="Bibliografa"/>
              <w:rPr>
                <w:noProof/>
              </w:rPr>
            </w:pPr>
            <w:r>
              <w:rPr>
                <w:noProof/>
              </w:rPr>
              <w:t xml:space="preserve">[59] </w:t>
            </w:r>
          </w:p>
        </w:tc>
        <w:tc>
          <w:tcPr>
            <w:tcW w:w="4664" w:type="pct"/>
            <w:hideMark/>
          </w:tcPr>
          <w:p w14:paraId="44CB91B5" w14:textId="0A5332E6" w:rsidR="00593FF6" w:rsidRDefault="00593FF6">
            <w:pPr>
              <w:pStyle w:val="Bibliografa"/>
              <w:rPr>
                <w:noProof/>
              </w:rPr>
            </w:pPr>
            <w:r w:rsidRPr="00593FF6">
              <w:rPr>
                <w:noProof/>
                <w:lang w:val="en-GB"/>
              </w:rPr>
              <w:t xml:space="preserve">PI Photovoltaik Institut Asier Ukar, </w:t>
            </w:r>
            <w:r>
              <w:rPr>
                <w:noProof/>
                <w:lang w:val="en-GB"/>
              </w:rPr>
              <w:t>“</w:t>
            </w:r>
            <w:r w:rsidRPr="00593FF6">
              <w:rPr>
                <w:noProof/>
                <w:lang w:val="en-GB"/>
              </w:rPr>
              <w:t>Deutsche Gesellschaft für Internationale Zusammenarbeit,</w:t>
            </w:r>
            <w:r>
              <w:rPr>
                <w:noProof/>
                <w:lang w:val="en-GB"/>
              </w:rPr>
              <w:t>”</w:t>
            </w:r>
            <w:r w:rsidRPr="00593FF6">
              <w:rPr>
                <w:noProof/>
                <w:lang w:val="en-GB"/>
              </w:rPr>
              <w:t xml:space="preserve"> 2018. </w:t>
            </w:r>
            <w:r>
              <w:rPr>
                <w:noProof/>
              </w:rPr>
              <w:t>[En línea]. Available: https://techossolares.minenergia.cl/wp-content/uploads/2018/11/Guia-OM-FV.pdf. [Último acceso: 16 02 2023].</w:t>
            </w:r>
          </w:p>
        </w:tc>
      </w:tr>
      <w:tr w:rsidR="00593FF6" w14:paraId="7F1D023E" w14:textId="77777777" w:rsidTr="00593FF6">
        <w:trPr>
          <w:divId w:val="1378164498"/>
          <w:tblCellSpacing w:w="15" w:type="dxa"/>
        </w:trPr>
        <w:tc>
          <w:tcPr>
            <w:tcW w:w="287" w:type="pct"/>
            <w:hideMark/>
          </w:tcPr>
          <w:p w14:paraId="64D16344" w14:textId="77777777" w:rsidR="00593FF6" w:rsidRDefault="00593FF6">
            <w:pPr>
              <w:pStyle w:val="Bibliografa"/>
              <w:rPr>
                <w:noProof/>
              </w:rPr>
            </w:pPr>
            <w:r>
              <w:rPr>
                <w:noProof/>
              </w:rPr>
              <w:t xml:space="preserve">[60] </w:t>
            </w:r>
          </w:p>
        </w:tc>
        <w:tc>
          <w:tcPr>
            <w:tcW w:w="4664" w:type="pct"/>
            <w:hideMark/>
          </w:tcPr>
          <w:p w14:paraId="4FDA2728" w14:textId="52B78F98" w:rsidR="00593FF6" w:rsidRDefault="00593FF6">
            <w:pPr>
              <w:pStyle w:val="Bibliografa"/>
              <w:rPr>
                <w:noProof/>
              </w:rPr>
            </w:pPr>
            <w:r>
              <w:rPr>
                <w:noProof/>
              </w:rPr>
              <w:t>EMPRESA DE SERVICIOS PUBLICOS DE VALLEDUPAR EMDUPAR S.A., , “Empresa de servicios publicos de valledupar,” 2017. [En línea]. Available: file:///C:/Users/danie/Downloads/MA-GM-02%20MANUAL%20DE%20OPERACION%20Y%20MANTENIMIENTO%20DE%20REDES%20DE%20AC.pdf. [Último acceso: 2023].</w:t>
            </w:r>
          </w:p>
        </w:tc>
      </w:tr>
      <w:tr w:rsidR="00593FF6" w14:paraId="0637B14A" w14:textId="77777777" w:rsidTr="00593FF6">
        <w:trPr>
          <w:divId w:val="1378164498"/>
          <w:tblCellSpacing w:w="15" w:type="dxa"/>
        </w:trPr>
        <w:tc>
          <w:tcPr>
            <w:tcW w:w="287" w:type="pct"/>
            <w:hideMark/>
          </w:tcPr>
          <w:p w14:paraId="16EC0720" w14:textId="77777777" w:rsidR="00593FF6" w:rsidRDefault="00593FF6">
            <w:pPr>
              <w:pStyle w:val="Bibliografa"/>
              <w:rPr>
                <w:noProof/>
              </w:rPr>
            </w:pPr>
            <w:r>
              <w:rPr>
                <w:noProof/>
              </w:rPr>
              <w:lastRenderedPageBreak/>
              <w:t xml:space="preserve">[61] </w:t>
            </w:r>
          </w:p>
        </w:tc>
        <w:tc>
          <w:tcPr>
            <w:tcW w:w="4664" w:type="pct"/>
            <w:hideMark/>
          </w:tcPr>
          <w:p w14:paraId="77DA212D" w14:textId="6706673A" w:rsidR="00593FF6" w:rsidRDefault="00593FF6">
            <w:pPr>
              <w:pStyle w:val="Bibliografa"/>
              <w:rPr>
                <w:noProof/>
              </w:rPr>
            </w:pPr>
            <w:r>
              <w:rPr>
                <w:noProof/>
              </w:rPr>
              <w:t xml:space="preserve">DANE Colombia, “IPC,” 2023. [En línea]. </w:t>
            </w:r>
            <w:r w:rsidRPr="00593FF6">
              <w:rPr>
                <w:noProof/>
                <w:lang w:val="en-GB"/>
              </w:rPr>
              <w:t xml:space="preserve">Available: https://www.dane.gov.co/index.php/estadisticas-por-tema/precios-y-costos/indice-de-precios-al-consumidor-ipc. </w:t>
            </w:r>
            <w:r>
              <w:rPr>
                <w:noProof/>
              </w:rPr>
              <w:t>[Último acceso: 19 02 2023].</w:t>
            </w:r>
          </w:p>
        </w:tc>
      </w:tr>
      <w:tr w:rsidR="00593FF6" w:rsidRPr="00B436A8" w14:paraId="49B6F55B" w14:textId="77777777" w:rsidTr="00593FF6">
        <w:trPr>
          <w:divId w:val="1378164498"/>
          <w:tblCellSpacing w:w="15" w:type="dxa"/>
        </w:trPr>
        <w:tc>
          <w:tcPr>
            <w:tcW w:w="287" w:type="pct"/>
            <w:hideMark/>
          </w:tcPr>
          <w:p w14:paraId="219913C4" w14:textId="77777777" w:rsidR="00593FF6" w:rsidRDefault="00593FF6">
            <w:pPr>
              <w:pStyle w:val="Bibliografa"/>
              <w:rPr>
                <w:noProof/>
              </w:rPr>
            </w:pPr>
            <w:r>
              <w:rPr>
                <w:noProof/>
              </w:rPr>
              <w:t xml:space="preserve">[62] </w:t>
            </w:r>
          </w:p>
        </w:tc>
        <w:tc>
          <w:tcPr>
            <w:tcW w:w="4664" w:type="pct"/>
            <w:hideMark/>
          </w:tcPr>
          <w:p w14:paraId="0897FC4E" w14:textId="0A73D5C5" w:rsidR="00593FF6" w:rsidRPr="00D21C36" w:rsidRDefault="00593FF6">
            <w:pPr>
              <w:pStyle w:val="Bibliografa"/>
              <w:rPr>
                <w:noProof/>
                <w:lang w:val="es-CO"/>
              </w:rPr>
            </w:pPr>
            <w:r>
              <w:rPr>
                <w:noProof/>
              </w:rPr>
              <w:t xml:space="preserve">DANE, “Informe del IPC para el 2023,” 2023. [En línea]. </w:t>
            </w:r>
            <w:r w:rsidRPr="00D21C36">
              <w:rPr>
                <w:noProof/>
                <w:lang w:val="es-CO"/>
              </w:rPr>
              <w:t>Available: https://www.dane.gov.co/index.php/estadisticas-por-tema/precios-y-costos/indice-de-precios-al-consumidor-ipc/ipc-informacion-</w:t>
            </w:r>
            <w:r w:rsidR="00B436A8" w:rsidRPr="00D21C36">
              <w:rPr>
                <w:noProof/>
                <w:lang w:val="es-CO"/>
              </w:rPr>
              <w:t xml:space="preserve">Técnica </w:t>
            </w:r>
            <w:r w:rsidRPr="00D21C36">
              <w:rPr>
                <w:noProof/>
                <w:lang w:val="es-CO"/>
              </w:rPr>
              <w:t>.</w:t>
            </w:r>
          </w:p>
        </w:tc>
      </w:tr>
      <w:tr w:rsidR="00593FF6" w14:paraId="0E9999AC" w14:textId="77777777" w:rsidTr="00593FF6">
        <w:trPr>
          <w:divId w:val="1378164498"/>
          <w:tblCellSpacing w:w="15" w:type="dxa"/>
        </w:trPr>
        <w:tc>
          <w:tcPr>
            <w:tcW w:w="287" w:type="pct"/>
            <w:hideMark/>
          </w:tcPr>
          <w:p w14:paraId="0AEF86AB" w14:textId="77777777" w:rsidR="00593FF6" w:rsidRDefault="00593FF6">
            <w:pPr>
              <w:pStyle w:val="Bibliografa"/>
              <w:rPr>
                <w:noProof/>
              </w:rPr>
            </w:pPr>
            <w:r>
              <w:rPr>
                <w:noProof/>
              </w:rPr>
              <w:t xml:space="preserve">[63] </w:t>
            </w:r>
          </w:p>
        </w:tc>
        <w:tc>
          <w:tcPr>
            <w:tcW w:w="4664" w:type="pct"/>
            <w:hideMark/>
          </w:tcPr>
          <w:p w14:paraId="220E0319" w14:textId="77777777" w:rsidR="00593FF6" w:rsidRDefault="00593FF6">
            <w:pPr>
              <w:pStyle w:val="Bibliografa"/>
              <w:rPr>
                <w:noProof/>
              </w:rPr>
            </w:pPr>
            <w:r>
              <w:rPr>
                <w:noProof/>
              </w:rPr>
              <w:t xml:space="preserve">S. Ross, Finanzas corporativas, México : McGRAW-HILL, 2012. </w:t>
            </w:r>
          </w:p>
        </w:tc>
      </w:tr>
      <w:tr w:rsidR="00593FF6" w14:paraId="6C98FEFC" w14:textId="77777777" w:rsidTr="00593FF6">
        <w:trPr>
          <w:divId w:val="1378164498"/>
          <w:tblCellSpacing w:w="15" w:type="dxa"/>
        </w:trPr>
        <w:tc>
          <w:tcPr>
            <w:tcW w:w="287" w:type="pct"/>
            <w:hideMark/>
          </w:tcPr>
          <w:p w14:paraId="35A908D1" w14:textId="77777777" w:rsidR="00593FF6" w:rsidRDefault="00593FF6">
            <w:pPr>
              <w:pStyle w:val="Bibliografa"/>
              <w:rPr>
                <w:noProof/>
              </w:rPr>
            </w:pPr>
            <w:r>
              <w:rPr>
                <w:noProof/>
              </w:rPr>
              <w:t xml:space="preserve">[64] </w:t>
            </w:r>
          </w:p>
        </w:tc>
        <w:tc>
          <w:tcPr>
            <w:tcW w:w="4664" w:type="pct"/>
            <w:hideMark/>
          </w:tcPr>
          <w:p w14:paraId="30C40FA5" w14:textId="5A0173FD" w:rsidR="00593FF6" w:rsidRDefault="00593FF6">
            <w:pPr>
              <w:pStyle w:val="Bibliografa"/>
              <w:rPr>
                <w:noProof/>
              </w:rPr>
            </w:pPr>
            <w:r>
              <w:rPr>
                <w:noProof/>
              </w:rPr>
              <w:t>Comite Internacional de Contabilidad, “La fundación de Estandar Internacional de Reporte Financiero,” 2021. [En línea]. Available: https://www2.deloitte.com/content/dam/Deloitte/cr/Documents/audit/documentos/niif-2019/NIC%2036%20-%20Norma%20Internacional%20de%20Contabilidad.pdf. [Último acceso: 2023].</w:t>
            </w:r>
          </w:p>
        </w:tc>
      </w:tr>
      <w:tr w:rsidR="00593FF6" w14:paraId="2253C82A" w14:textId="77777777" w:rsidTr="00593FF6">
        <w:trPr>
          <w:divId w:val="1378164498"/>
          <w:tblCellSpacing w:w="15" w:type="dxa"/>
        </w:trPr>
        <w:tc>
          <w:tcPr>
            <w:tcW w:w="287" w:type="pct"/>
            <w:hideMark/>
          </w:tcPr>
          <w:p w14:paraId="447B05C7" w14:textId="77777777" w:rsidR="00593FF6" w:rsidRDefault="00593FF6">
            <w:pPr>
              <w:pStyle w:val="Bibliografa"/>
              <w:rPr>
                <w:noProof/>
              </w:rPr>
            </w:pPr>
            <w:r>
              <w:rPr>
                <w:noProof/>
              </w:rPr>
              <w:t xml:space="preserve">[65] </w:t>
            </w:r>
          </w:p>
        </w:tc>
        <w:tc>
          <w:tcPr>
            <w:tcW w:w="4664" w:type="pct"/>
            <w:hideMark/>
          </w:tcPr>
          <w:p w14:paraId="3E99836D" w14:textId="11966268" w:rsidR="00593FF6" w:rsidRDefault="00593FF6">
            <w:pPr>
              <w:pStyle w:val="Bibliografa"/>
              <w:rPr>
                <w:noProof/>
              </w:rPr>
            </w:pPr>
            <w:r>
              <w:rPr>
                <w:noProof/>
              </w:rPr>
              <w:t>Centro de Estudios para la Preparación y Evaluación Socioeconómica de Proyectos, “Centro de Estudios para la Preparación y Evaluación Socioeconómica de Proyectos,” Junio 2017. [En línea]. Available: https://www.cepep.gob.mx/work/models/CEPEP/metodologias/boletines/indicadores_rentabilidad.pdf. [Último acceso: 02 2023].</w:t>
            </w:r>
          </w:p>
        </w:tc>
      </w:tr>
    </w:tbl>
    <w:p w14:paraId="019A602C" w14:textId="760E3054" w:rsidR="00593FF6" w:rsidRDefault="00593FF6">
      <w:pPr>
        <w:divId w:val="1378164498"/>
        <w:rPr>
          <w:rFonts w:eastAsia="Times New Roman"/>
          <w:noProof/>
        </w:rPr>
      </w:pPr>
    </w:p>
    <w:p w14:paraId="19610FDD" w14:textId="3BAA42D0" w:rsidR="00593FF6" w:rsidRDefault="00593FF6">
      <w:pPr>
        <w:divId w:val="1378164498"/>
        <w:rPr>
          <w:rFonts w:eastAsia="Times New Roman"/>
          <w:noProof/>
        </w:rPr>
      </w:pPr>
    </w:p>
    <w:p w14:paraId="0DD201E1" w14:textId="4C9EBFD2" w:rsidR="00593FF6" w:rsidRDefault="00593FF6">
      <w:pPr>
        <w:divId w:val="1378164498"/>
        <w:rPr>
          <w:rFonts w:eastAsia="Times New Roman"/>
          <w:noProof/>
        </w:rPr>
      </w:pPr>
    </w:p>
    <w:p w14:paraId="0131C624" w14:textId="6D8B074D" w:rsidR="00593FF6" w:rsidRDefault="00593FF6">
      <w:pPr>
        <w:divId w:val="1378164498"/>
        <w:rPr>
          <w:rFonts w:eastAsia="Times New Roman"/>
          <w:noProof/>
        </w:rPr>
      </w:pPr>
    </w:p>
    <w:p w14:paraId="09A405F8" w14:textId="7485B6CF" w:rsidR="00593FF6" w:rsidRDefault="00593FF6">
      <w:pPr>
        <w:divId w:val="1378164498"/>
        <w:rPr>
          <w:rFonts w:eastAsia="Times New Roman"/>
          <w:noProof/>
        </w:rPr>
      </w:pPr>
    </w:p>
    <w:p w14:paraId="48C31A7C" w14:textId="7FDBE77A" w:rsidR="00593FF6" w:rsidRDefault="00593FF6">
      <w:pPr>
        <w:divId w:val="1378164498"/>
        <w:rPr>
          <w:rFonts w:eastAsia="Times New Roman"/>
          <w:noProof/>
        </w:rPr>
      </w:pPr>
    </w:p>
    <w:p w14:paraId="5C0FA412" w14:textId="5F1639B4" w:rsidR="00593FF6" w:rsidRDefault="00593FF6" w:rsidP="00593FF6">
      <w:pPr>
        <w:spacing w:line="259" w:lineRule="auto"/>
        <w:jc w:val="left"/>
        <w:rPr>
          <w:rFonts w:eastAsia="Times New Roman"/>
          <w:noProof/>
        </w:rPr>
      </w:pPr>
      <w:r>
        <w:rPr>
          <w:rFonts w:eastAsia="Times New Roman"/>
          <w:noProof/>
        </w:rPr>
        <w:br w:type="page"/>
      </w:r>
    </w:p>
    <w:p w14:paraId="2EEA4840" w14:textId="119C8A1C" w:rsidR="0083558C" w:rsidRPr="00593FF6" w:rsidRDefault="00DD576D" w:rsidP="00593FF6">
      <w:r>
        <w:lastRenderedPageBreak/>
        <w:fldChar w:fldCharType="end"/>
      </w:r>
      <w:bookmarkStart w:id="592" w:name="_Toc127780120"/>
      <w:bookmarkStart w:id="593" w:name="_Toc127780291"/>
      <w:bookmarkStart w:id="594" w:name="_Toc127780581"/>
    </w:p>
    <w:p w14:paraId="22B7EE8A" w14:textId="540A6C51" w:rsidR="00C9223C" w:rsidRPr="004E3451" w:rsidRDefault="009472AB" w:rsidP="0083558C">
      <w:pPr>
        <w:pStyle w:val="Ttulo1"/>
        <w:jc w:val="center"/>
        <w:rPr>
          <w:rFonts w:eastAsia="Arial"/>
        </w:rPr>
      </w:pPr>
      <w:bookmarkStart w:id="595" w:name="_Toc134790121"/>
      <w:r>
        <w:rPr>
          <w:rFonts w:eastAsia="Arial"/>
        </w:rPr>
        <w:t>ANEXOS</w:t>
      </w:r>
      <w:bookmarkEnd w:id="592"/>
      <w:bookmarkEnd w:id="593"/>
      <w:bookmarkEnd w:id="594"/>
      <w:bookmarkEnd w:id="595"/>
    </w:p>
    <w:p w14:paraId="4B27C341" w14:textId="5DBA7D51" w:rsidR="003872BE" w:rsidRDefault="00756084" w:rsidP="00756084">
      <w:pPr>
        <w:pStyle w:val="Anexos"/>
      </w:pPr>
      <w:bookmarkStart w:id="596" w:name="_Toc127777578"/>
      <w:bookmarkStart w:id="597" w:name="_Toc127780121"/>
      <w:bookmarkStart w:id="598" w:name="_Toc127780292"/>
      <w:bookmarkStart w:id="599" w:name="_Toc127780582"/>
      <w:bookmarkStart w:id="600" w:name="_Toc127781371"/>
      <w:bookmarkStart w:id="601" w:name="_Toc127782510"/>
      <w:bookmarkStart w:id="602" w:name="_Toc127784618"/>
      <w:bookmarkStart w:id="603" w:name="_Toc134780858"/>
      <w:bookmarkStart w:id="604" w:name="_Toc134781279"/>
      <w:bookmarkStart w:id="605" w:name="_Toc134785336"/>
      <w:bookmarkStart w:id="606" w:name="_Toc134789948"/>
      <w:bookmarkStart w:id="607" w:name="_Toc134790122"/>
      <w:bookmarkEnd w:id="596"/>
      <w:bookmarkEnd w:id="597"/>
      <w:bookmarkEnd w:id="598"/>
      <w:bookmarkEnd w:id="599"/>
      <w:bookmarkEnd w:id="600"/>
      <w:bookmarkEnd w:id="601"/>
      <w:bookmarkEnd w:id="602"/>
      <w:bookmarkEnd w:id="603"/>
      <w:bookmarkEnd w:id="604"/>
      <w:r>
        <w:t>Resultados de la muestra del Río Cravo Sur</w:t>
      </w:r>
      <w:bookmarkEnd w:id="605"/>
      <w:bookmarkEnd w:id="606"/>
      <w:bookmarkEnd w:id="607"/>
      <w:r>
        <w:t xml:space="preserve"> </w:t>
      </w:r>
    </w:p>
    <w:p w14:paraId="6758DA12" w14:textId="77777777" w:rsidR="00756084" w:rsidRDefault="00756084" w:rsidP="00756084">
      <w:pPr>
        <w:pStyle w:val="Anexos"/>
        <w:numPr>
          <w:ilvl w:val="0"/>
          <w:numId w:val="0"/>
        </w:numPr>
      </w:pPr>
    </w:p>
    <w:p w14:paraId="2E42091B" w14:textId="4DC2ADE9" w:rsidR="003872BE" w:rsidRDefault="003872BE" w:rsidP="00F50860">
      <w:pPr>
        <w:rPr>
          <w:b/>
        </w:rPr>
      </w:pPr>
      <w:bookmarkStart w:id="608" w:name="_Toc127777579"/>
      <w:bookmarkStart w:id="609" w:name="_Toc127780122"/>
      <w:bookmarkStart w:id="610" w:name="_Toc127780293"/>
      <w:bookmarkStart w:id="611" w:name="_Toc127780583"/>
      <w:bookmarkStart w:id="612" w:name="_Toc127781372"/>
      <w:bookmarkStart w:id="613" w:name="_Toc127782511"/>
      <w:bookmarkStart w:id="614" w:name="_Toc127784619"/>
      <w:bookmarkStart w:id="615" w:name="_Toc131170436"/>
      <w:bookmarkStart w:id="616" w:name="_Toc131170543"/>
      <w:bookmarkStart w:id="617" w:name="_Toc134692401"/>
      <w:bookmarkStart w:id="618" w:name="_Toc134692663"/>
      <w:r>
        <w:t xml:space="preserve">El anexo A corresponde a el resultado de la prueba del agua tomada por el autor en el </w:t>
      </w:r>
      <w:r w:rsidR="00ED61FC">
        <w:t>R</w:t>
      </w:r>
      <w:r>
        <w:t>ío Cravo Sur.</w:t>
      </w:r>
      <w:bookmarkEnd w:id="608"/>
      <w:bookmarkEnd w:id="609"/>
      <w:bookmarkEnd w:id="610"/>
      <w:bookmarkEnd w:id="611"/>
      <w:bookmarkEnd w:id="612"/>
      <w:bookmarkEnd w:id="613"/>
      <w:bookmarkEnd w:id="614"/>
      <w:bookmarkEnd w:id="615"/>
      <w:bookmarkEnd w:id="616"/>
      <w:bookmarkEnd w:id="617"/>
      <w:bookmarkEnd w:id="618"/>
    </w:p>
    <w:p w14:paraId="58E43988" w14:textId="53D439C8" w:rsidR="003872BE" w:rsidRDefault="003872BE" w:rsidP="0083558C"/>
    <w:p w14:paraId="0FB980AE" w14:textId="5A8A5093" w:rsidR="003872BE" w:rsidRDefault="003872BE" w:rsidP="0083558C"/>
    <w:p w14:paraId="07420E8B" w14:textId="0C3496A2" w:rsidR="003872BE" w:rsidRDefault="003872BE" w:rsidP="0083558C"/>
    <w:p w14:paraId="588377CD" w14:textId="4697E118" w:rsidR="003872BE" w:rsidRDefault="003872BE" w:rsidP="0083558C"/>
    <w:p w14:paraId="4BA32598" w14:textId="4CE603D2" w:rsidR="003872BE" w:rsidRDefault="003872BE" w:rsidP="0083558C"/>
    <w:p w14:paraId="2F2D73B2" w14:textId="7DBC366C" w:rsidR="003872BE" w:rsidRDefault="003872BE" w:rsidP="0083558C"/>
    <w:p w14:paraId="3880C75E" w14:textId="3F6D3DFC" w:rsidR="003872BE" w:rsidRDefault="003872BE" w:rsidP="0083558C"/>
    <w:p w14:paraId="5CEFC868" w14:textId="75E83224" w:rsidR="003872BE" w:rsidRDefault="003872BE" w:rsidP="0083558C"/>
    <w:p w14:paraId="67D892A6" w14:textId="7A7EE901" w:rsidR="003872BE" w:rsidRDefault="003872BE" w:rsidP="0083558C"/>
    <w:p w14:paraId="71BDD17B" w14:textId="1A1A6149" w:rsidR="003872BE" w:rsidRDefault="003872BE" w:rsidP="0083558C"/>
    <w:p w14:paraId="0112DBE8" w14:textId="4B8AF11A" w:rsidR="003872BE" w:rsidRDefault="003872BE" w:rsidP="0083558C"/>
    <w:p w14:paraId="2C505787" w14:textId="213A9642" w:rsidR="003872BE" w:rsidRDefault="003872BE" w:rsidP="0083558C"/>
    <w:p w14:paraId="5FA32F00" w14:textId="124F08B7" w:rsidR="003872BE" w:rsidRDefault="003872BE" w:rsidP="0083558C"/>
    <w:p w14:paraId="7D0E15AA" w14:textId="20621C03" w:rsidR="003872BE" w:rsidRDefault="003872BE" w:rsidP="0083558C"/>
    <w:p w14:paraId="6ED95F4D" w14:textId="242A005D" w:rsidR="003872BE" w:rsidRDefault="003872BE" w:rsidP="0083558C"/>
    <w:p w14:paraId="7A5CBF22" w14:textId="531D62E7" w:rsidR="003872BE" w:rsidRDefault="003872BE" w:rsidP="0083558C"/>
    <w:p w14:paraId="296812F5" w14:textId="18AC0F15" w:rsidR="003872BE" w:rsidRDefault="003872BE" w:rsidP="0083558C"/>
    <w:p w14:paraId="1BCB5673" w14:textId="62C027A2" w:rsidR="003872BE" w:rsidRDefault="003872BE" w:rsidP="0083558C"/>
    <w:p w14:paraId="488066AA" w14:textId="2655924C" w:rsidR="003872BE" w:rsidRDefault="003872BE" w:rsidP="0083558C"/>
    <w:bookmarkStart w:id="619" w:name="_Toc127777580"/>
    <w:bookmarkStart w:id="620" w:name="_Toc127780123"/>
    <w:bookmarkStart w:id="621" w:name="_Toc127780294"/>
    <w:bookmarkStart w:id="622" w:name="_Toc127780584"/>
    <w:bookmarkStart w:id="623" w:name="_Toc127781373"/>
    <w:bookmarkStart w:id="624" w:name="_Toc127782512"/>
    <w:bookmarkStart w:id="625" w:name="_Toc127784620"/>
    <w:bookmarkStart w:id="626" w:name="_Toc131170437"/>
    <w:bookmarkStart w:id="627" w:name="_Toc131170544"/>
    <w:bookmarkStart w:id="628" w:name="_Toc134692402"/>
    <w:bookmarkStart w:id="629" w:name="_Toc134692664"/>
    <w:bookmarkStart w:id="630" w:name="_Toc134692750"/>
    <w:bookmarkStart w:id="631" w:name="_Toc134780167"/>
    <w:bookmarkStart w:id="632" w:name="_Toc134780859"/>
    <w:bookmarkStart w:id="633" w:name="_Toc134781280"/>
    <w:bookmarkStart w:id="634" w:name="_Toc134783990"/>
    <w:bookmarkStart w:id="635" w:name="_Toc134785337"/>
    <w:bookmarkStart w:id="636" w:name="_Toc134789949"/>
    <w:bookmarkStart w:id="637" w:name="_Toc134790123"/>
    <w:p w14:paraId="4CC7E48C" w14:textId="2803E51D" w:rsidR="003872BE" w:rsidRDefault="00593FF6" w:rsidP="003872BE">
      <w:pPr>
        <w:pStyle w:val="Anexos"/>
        <w:numPr>
          <w:ilvl w:val="0"/>
          <w:numId w:val="0"/>
        </w:numPr>
        <w:rPr>
          <w:b w:val="0"/>
          <w:bCs/>
        </w:rPr>
      </w:pPr>
      <w:r>
        <w:rPr>
          <w:b w:val="0"/>
          <w:bCs/>
          <w:noProof/>
        </w:rPr>
        <w:lastRenderedPageBreak/>
        <mc:AlternateContent>
          <mc:Choice Requires="wpg">
            <w:drawing>
              <wp:anchor distT="0" distB="0" distL="114300" distR="114300" simplePos="0" relativeHeight="251664384" behindDoc="1" locked="0" layoutInCell="1" allowOverlap="1" wp14:anchorId="69847709" wp14:editId="46FB7432">
                <wp:simplePos x="0" y="0"/>
                <wp:positionH relativeFrom="page">
                  <wp:align>right</wp:align>
                </wp:positionH>
                <wp:positionV relativeFrom="page">
                  <wp:align>top</wp:align>
                </wp:positionV>
                <wp:extent cx="7772400" cy="10058400"/>
                <wp:effectExtent l="0" t="0" r="0" b="0"/>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29"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AutoShape 14"/>
                        <wps:cNvSpPr>
                          <a:spLocks/>
                        </wps:cNvSpPr>
                        <wps:spPr bwMode="auto">
                          <a:xfrm>
                            <a:off x="4089" y="13295"/>
                            <a:ext cx="4810" cy="519"/>
                          </a:xfrm>
                          <a:custGeom>
                            <a:avLst/>
                            <a:gdLst>
                              <a:gd name="T0" fmla="+- 0 4147 4090"/>
                              <a:gd name="T1" fmla="*/ T0 w 4810"/>
                              <a:gd name="T2" fmla="+- 0 13814 13296"/>
                              <a:gd name="T3" fmla="*/ 13814 h 519"/>
                              <a:gd name="T4" fmla="+- 0 4176 4090"/>
                              <a:gd name="T5" fmla="*/ T4 w 4810"/>
                              <a:gd name="T6" fmla="+- 0 13814 13296"/>
                              <a:gd name="T7" fmla="*/ 13814 h 519"/>
                              <a:gd name="T8" fmla="+- 0 4320 4090"/>
                              <a:gd name="T9" fmla="*/ T8 w 4810"/>
                              <a:gd name="T10" fmla="+- 0 13296 13296"/>
                              <a:gd name="T11" fmla="*/ 13296 h 519"/>
                              <a:gd name="T12" fmla="+- 0 4493 4090"/>
                              <a:gd name="T13" fmla="*/ T12 w 4810"/>
                              <a:gd name="T14" fmla="+- 0 13296 13296"/>
                              <a:gd name="T15" fmla="*/ 13296 h 519"/>
                              <a:gd name="T16" fmla="+- 0 4493 4090"/>
                              <a:gd name="T17" fmla="*/ T16 w 4810"/>
                              <a:gd name="T18" fmla="+- 0 13296 13296"/>
                              <a:gd name="T19" fmla="*/ 13296 h 519"/>
                              <a:gd name="T20" fmla="+- 0 4550 4090"/>
                              <a:gd name="T21" fmla="*/ T20 w 4810"/>
                              <a:gd name="T22" fmla="+- 0 13814 13296"/>
                              <a:gd name="T23" fmla="*/ 13814 h 519"/>
                              <a:gd name="T24" fmla="+- 0 4608 4090"/>
                              <a:gd name="T25" fmla="*/ T24 w 4810"/>
                              <a:gd name="T26" fmla="+- 0 13814 13296"/>
                              <a:gd name="T27" fmla="*/ 13814 h 519"/>
                              <a:gd name="T28" fmla="+- 0 4723 4090"/>
                              <a:gd name="T29" fmla="*/ T28 w 4810"/>
                              <a:gd name="T30" fmla="+- 0 13296 13296"/>
                              <a:gd name="T31" fmla="*/ 13296 h 519"/>
                              <a:gd name="T32" fmla="+- 0 4896 4090"/>
                              <a:gd name="T33" fmla="*/ T32 w 4810"/>
                              <a:gd name="T34" fmla="+- 0 13296 13296"/>
                              <a:gd name="T35" fmla="*/ 13296 h 519"/>
                              <a:gd name="T36" fmla="+- 0 4896 4090"/>
                              <a:gd name="T37" fmla="*/ T36 w 4810"/>
                              <a:gd name="T38" fmla="+- 0 13296 13296"/>
                              <a:gd name="T39" fmla="*/ 13296 h 519"/>
                              <a:gd name="T40" fmla="+- 0 4982 4090"/>
                              <a:gd name="T41" fmla="*/ T40 w 4810"/>
                              <a:gd name="T42" fmla="+- 0 13814 13296"/>
                              <a:gd name="T43" fmla="*/ 13814 h 519"/>
                              <a:gd name="T44" fmla="+- 0 5040 4090"/>
                              <a:gd name="T45" fmla="*/ T44 w 4810"/>
                              <a:gd name="T46" fmla="+- 0 13814 13296"/>
                              <a:gd name="T47" fmla="*/ 13814 h 519"/>
                              <a:gd name="T48" fmla="+- 0 5155 4090"/>
                              <a:gd name="T49" fmla="*/ T48 w 4810"/>
                              <a:gd name="T50" fmla="+- 0 13296 13296"/>
                              <a:gd name="T51" fmla="*/ 13296 h 519"/>
                              <a:gd name="T52" fmla="+- 0 5299 4090"/>
                              <a:gd name="T53" fmla="*/ T52 w 4810"/>
                              <a:gd name="T54" fmla="+- 0 13296 13296"/>
                              <a:gd name="T55" fmla="*/ 13296 h 519"/>
                              <a:gd name="T56" fmla="+- 0 5299 4090"/>
                              <a:gd name="T57" fmla="*/ T56 w 4810"/>
                              <a:gd name="T58" fmla="+- 0 13296 13296"/>
                              <a:gd name="T59" fmla="*/ 13296 h 519"/>
                              <a:gd name="T60" fmla="+- 0 5443 4090"/>
                              <a:gd name="T61" fmla="*/ T60 w 4810"/>
                              <a:gd name="T62" fmla="+- 0 13814 13296"/>
                              <a:gd name="T63" fmla="*/ 13814 h 519"/>
                              <a:gd name="T64" fmla="+- 0 5472 4090"/>
                              <a:gd name="T65" fmla="*/ T64 w 4810"/>
                              <a:gd name="T66" fmla="+- 0 13814 13296"/>
                              <a:gd name="T67" fmla="*/ 13814 h 519"/>
                              <a:gd name="T68" fmla="+- 0 5558 4090"/>
                              <a:gd name="T69" fmla="*/ T68 w 4810"/>
                              <a:gd name="T70" fmla="+- 0 13296 13296"/>
                              <a:gd name="T71" fmla="*/ 13296 h 519"/>
                              <a:gd name="T72" fmla="+- 0 5702 4090"/>
                              <a:gd name="T73" fmla="*/ T72 w 4810"/>
                              <a:gd name="T74" fmla="+- 0 13296 13296"/>
                              <a:gd name="T75" fmla="*/ 13296 h 519"/>
                              <a:gd name="T76" fmla="+- 0 5702 4090"/>
                              <a:gd name="T77" fmla="*/ T76 w 4810"/>
                              <a:gd name="T78" fmla="+- 0 13296 13296"/>
                              <a:gd name="T79" fmla="*/ 13296 h 519"/>
                              <a:gd name="T80" fmla="+- 0 5760 4090"/>
                              <a:gd name="T81" fmla="*/ T80 w 4810"/>
                              <a:gd name="T82" fmla="+- 0 13814 13296"/>
                              <a:gd name="T83" fmla="*/ 13814 h 519"/>
                              <a:gd name="T84" fmla="+- 0 5818 4090"/>
                              <a:gd name="T85" fmla="*/ T84 w 4810"/>
                              <a:gd name="T86" fmla="+- 0 13814 13296"/>
                              <a:gd name="T87" fmla="*/ 13814 h 519"/>
                              <a:gd name="T88" fmla="+- 0 5990 4090"/>
                              <a:gd name="T89" fmla="*/ T88 w 4810"/>
                              <a:gd name="T90" fmla="+- 0 13296 13296"/>
                              <a:gd name="T91" fmla="*/ 13296 h 519"/>
                              <a:gd name="T92" fmla="+- 0 6163 4090"/>
                              <a:gd name="T93" fmla="*/ T92 w 4810"/>
                              <a:gd name="T94" fmla="+- 0 13296 13296"/>
                              <a:gd name="T95" fmla="*/ 13296 h 519"/>
                              <a:gd name="T96" fmla="+- 0 6163 4090"/>
                              <a:gd name="T97" fmla="*/ T96 w 4810"/>
                              <a:gd name="T98" fmla="+- 0 13296 13296"/>
                              <a:gd name="T99" fmla="*/ 13296 h 519"/>
                              <a:gd name="T100" fmla="+- 0 6278 4090"/>
                              <a:gd name="T101" fmla="*/ T100 w 4810"/>
                              <a:gd name="T102" fmla="+- 0 13814 13296"/>
                              <a:gd name="T103" fmla="*/ 13814 h 519"/>
                              <a:gd name="T104" fmla="+- 0 6307 4090"/>
                              <a:gd name="T105" fmla="*/ T104 w 4810"/>
                              <a:gd name="T106" fmla="+- 0 13814 13296"/>
                              <a:gd name="T107" fmla="*/ 13814 h 519"/>
                              <a:gd name="T108" fmla="+- 0 6394 4090"/>
                              <a:gd name="T109" fmla="*/ T108 w 4810"/>
                              <a:gd name="T110" fmla="+- 0 13296 13296"/>
                              <a:gd name="T111" fmla="*/ 13296 h 519"/>
                              <a:gd name="T112" fmla="+- 0 6566 4090"/>
                              <a:gd name="T113" fmla="*/ T112 w 4810"/>
                              <a:gd name="T114" fmla="+- 0 13296 13296"/>
                              <a:gd name="T115" fmla="*/ 13296 h 519"/>
                              <a:gd name="T116" fmla="+- 0 6566 4090"/>
                              <a:gd name="T117" fmla="*/ T116 w 4810"/>
                              <a:gd name="T118" fmla="+- 0 13296 13296"/>
                              <a:gd name="T119" fmla="*/ 13296 h 519"/>
                              <a:gd name="T120" fmla="+- 0 6653 4090"/>
                              <a:gd name="T121" fmla="*/ T120 w 4810"/>
                              <a:gd name="T122" fmla="+- 0 13814 13296"/>
                              <a:gd name="T123" fmla="*/ 13814 h 519"/>
                              <a:gd name="T124" fmla="+- 0 6710 4090"/>
                              <a:gd name="T125" fmla="*/ T124 w 4810"/>
                              <a:gd name="T126" fmla="+- 0 13814 13296"/>
                              <a:gd name="T127" fmla="*/ 13814 h 519"/>
                              <a:gd name="T128" fmla="+- 0 6826 4090"/>
                              <a:gd name="T129" fmla="*/ T128 w 4810"/>
                              <a:gd name="T130" fmla="+- 0 13296 13296"/>
                              <a:gd name="T131" fmla="*/ 13296 h 519"/>
                              <a:gd name="T132" fmla="+- 0 6970 4090"/>
                              <a:gd name="T133" fmla="*/ T132 w 4810"/>
                              <a:gd name="T134" fmla="+- 0 13296 13296"/>
                              <a:gd name="T135" fmla="*/ 13296 h 519"/>
                              <a:gd name="T136" fmla="+- 0 6970 4090"/>
                              <a:gd name="T137" fmla="*/ T136 w 4810"/>
                              <a:gd name="T138" fmla="+- 0 13296 13296"/>
                              <a:gd name="T139" fmla="*/ 13296 h 519"/>
                              <a:gd name="T140" fmla="+- 0 7114 4090"/>
                              <a:gd name="T141" fmla="*/ T140 w 4810"/>
                              <a:gd name="T142" fmla="+- 0 13814 13296"/>
                              <a:gd name="T143" fmla="*/ 13814 h 519"/>
                              <a:gd name="T144" fmla="+- 0 7171 4090"/>
                              <a:gd name="T145" fmla="*/ T144 w 4810"/>
                              <a:gd name="T146" fmla="+- 0 13814 13296"/>
                              <a:gd name="T147" fmla="*/ 13814 h 519"/>
                              <a:gd name="T148" fmla="+- 0 7258 4090"/>
                              <a:gd name="T149" fmla="*/ T148 w 4810"/>
                              <a:gd name="T150" fmla="+- 0 13296 13296"/>
                              <a:gd name="T151" fmla="*/ 13296 h 519"/>
                              <a:gd name="T152" fmla="+- 0 7402 4090"/>
                              <a:gd name="T153" fmla="*/ T152 w 4810"/>
                              <a:gd name="T154" fmla="+- 0 13296 13296"/>
                              <a:gd name="T155" fmla="*/ 13296 h 519"/>
                              <a:gd name="T156" fmla="+- 0 7402 4090"/>
                              <a:gd name="T157" fmla="*/ T156 w 4810"/>
                              <a:gd name="T158" fmla="+- 0 13296 13296"/>
                              <a:gd name="T159" fmla="*/ 13296 h 519"/>
                              <a:gd name="T160" fmla="+- 0 7517 4090"/>
                              <a:gd name="T161" fmla="*/ T160 w 4810"/>
                              <a:gd name="T162" fmla="+- 0 13814 13296"/>
                              <a:gd name="T163" fmla="*/ 13814 h 519"/>
                              <a:gd name="T164" fmla="+- 0 7574 4090"/>
                              <a:gd name="T165" fmla="*/ T164 w 4810"/>
                              <a:gd name="T166" fmla="+- 0 13814 13296"/>
                              <a:gd name="T167" fmla="*/ 13814 h 519"/>
                              <a:gd name="T168" fmla="+- 0 7690 4090"/>
                              <a:gd name="T169" fmla="*/ T168 w 4810"/>
                              <a:gd name="T170" fmla="+- 0 13296 13296"/>
                              <a:gd name="T171" fmla="*/ 13296 h 519"/>
                              <a:gd name="T172" fmla="+- 0 7862 4090"/>
                              <a:gd name="T173" fmla="*/ T172 w 4810"/>
                              <a:gd name="T174" fmla="+- 0 13296 13296"/>
                              <a:gd name="T175" fmla="*/ 13296 h 519"/>
                              <a:gd name="T176" fmla="+- 0 7862 4090"/>
                              <a:gd name="T177" fmla="*/ T176 w 4810"/>
                              <a:gd name="T178" fmla="+- 0 13296 13296"/>
                              <a:gd name="T179" fmla="*/ 13296 h 519"/>
                              <a:gd name="T180" fmla="+- 0 7949 4090"/>
                              <a:gd name="T181" fmla="*/ T180 w 4810"/>
                              <a:gd name="T182" fmla="+- 0 13814 13296"/>
                              <a:gd name="T183" fmla="*/ 13814 h 519"/>
                              <a:gd name="T184" fmla="+- 0 8006 4090"/>
                              <a:gd name="T185" fmla="*/ T184 w 4810"/>
                              <a:gd name="T186" fmla="+- 0 13814 13296"/>
                              <a:gd name="T187" fmla="*/ 13814 h 519"/>
                              <a:gd name="T188" fmla="+- 0 8150 4090"/>
                              <a:gd name="T189" fmla="*/ T188 w 4810"/>
                              <a:gd name="T190" fmla="+- 0 13296 13296"/>
                              <a:gd name="T191" fmla="*/ 13296 h 519"/>
                              <a:gd name="T192" fmla="+- 0 8237 4090"/>
                              <a:gd name="T193" fmla="*/ T192 w 4810"/>
                              <a:gd name="T194" fmla="+- 0 13296 13296"/>
                              <a:gd name="T195" fmla="*/ 13296 h 519"/>
                              <a:gd name="T196" fmla="+- 0 8237 4090"/>
                              <a:gd name="T197" fmla="*/ T196 w 4810"/>
                              <a:gd name="T198" fmla="+- 0 13296 13296"/>
                              <a:gd name="T199" fmla="*/ 13296 h 519"/>
                              <a:gd name="T200" fmla="+- 0 8410 4090"/>
                              <a:gd name="T201" fmla="*/ T200 w 4810"/>
                              <a:gd name="T202" fmla="+- 0 13814 13296"/>
                              <a:gd name="T203" fmla="*/ 13814 h 519"/>
                              <a:gd name="T204" fmla="+- 0 8438 4090"/>
                              <a:gd name="T205" fmla="*/ T204 w 4810"/>
                              <a:gd name="T206" fmla="+- 0 13814 13296"/>
                              <a:gd name="T207" fmla="*/ 13814 h 519"/>
                              <a:gd name="T208" fmla="+- 0 8525 4090"/>
                              <a:gd name="T209" fmla="*/ T208 w 4810"/>
                              <a:gd name="T210" fmla="+- 0 13296 13296"/>
                              <a:gd name="T211" fmla="*/ 13296 h 519"/>
                              <a:gd name="T212" fmla="+- 0 8755 4090"/>
                              <a:gd name="T213" fmla="*/ T212 w 4810"/>
                              <a:gd name="T214" fmla="+- 0 13296 13296"/>
                              <a:gd name="T215" fmla="*/ 13296 h 519"/>
                              <a:gd name="T216" fmla="+- 0 8755 4090"/>
                              <a:gd name="T217" fmla="*/ T216 w 4810"/>
                              <a:gd name="T218" fmla="+- 0 13296 13296"/>
                              <a:gd name="T219" fmla="*/ 13296 h 519"/>
                              <a:gd name="T220" fmla="+- 0 8813 4090"/>
                              <a:gd name="T221" fmla="*/ T220 w 4810"/>
                              <a:gd name="T222" fmla="+- 0 13814 13296"/>
                              <a:gd name="T223" fmla="*/ 13814 h 519"/>
                              <a:gd name="T224" fmla="+- 0 8842 4090"/>
                              <a:gd name="T225" fmla="*/ T224 w 4810"/>
                              <a:gd name="T226" fmla="+- 0 13814 13296"/>
                              <a:gd name="T227" fmla="*/ 13814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810" h="519">
                                <a:moveTo>
                                  <a:pt x="57" y="0"/>
                                </a:moveTo>
                                <a:lnTo>
                                  <a:pt x="0" y="0"/>
                                </a:lnTo>
                                <a:lnTo>
                                  <a:pt x="0" y="518"/>
                                </a:lnTo>
                                <a:lnTo>
                                  <a:pt x="57" y="518"/>
                                </a:lnTo>
                                <a:lnTo>
                                  <a:pt x="57" y="0"/>
                                </a:lnTo>
                                <a:close/>
                                <a:moveTo>
                                  <a:pt x="115" y="0"/>
                                </a:moveTo>
                                <a:lnTo>
                                  <a:pt x="86" y="0"/>
                                </a:lnTo>
                                <a:lnTo>
                                  <a:pt x="86" y="518"/>
                                </a:lnTo>
                                <a:lnTo>
                                  <a:pt x="115" y="518"/>
                                </a:lnTo>
                                <a:lnTo>
                                  <a:pt x="115" y="0"/>
                                </a:lnTo>
                                <a:close/>
                                <a:moveTo>
                                  <a:pt x="259" y="0"/>
                                </a:moveTo>
                                <a:lnTo>
                                  <a:pt x="230" y="0"/>
                                </a:lnTo>
                                <a:lnTo>
                                  <a:pt x="230" y="518"/>
                                </a:lnTo>
                                <a:lnTo>
                                  <a:pt x="259" y="518"/>
                                </a:lnTo>
                                <a:lnTo>
                                  <a:pt x="259" y="0"/>
                                </a:lnTo>
                                <a:close/>
                                <a:moveTo>
                                  <a:pt x="403" y="0"/>
                                </a:moveTo>
                                <a:lnTo>
                                  <a:pt x="316" y="0"/>
                                </a:lnTo>
                                <a:lnTo>
                                  <a:pt x="316" y="518"/>
                                </a:lnTo>
                                <a:lnTo>
                                  <a:pt x="403" y="518"/>
                                </a:lnTo>
                                <a:lnTo>
                                  <a:pt x="403" y="0"/>
                                </a:lnTo>
                                <a:close/>
                                <a:moveTo>
                                  <a:pt x="460" y="0"/>
                                </a:moveTo>
                                <a:lnTo>
                                  <a:pt x="432" y="0"/>
                                </a:lnTo>
                                <a:lnTo>
                                  <a:pt x="432" y="518"/>
                                </a:lnTo>
                                <a:lnTo>
                                  <a:pt x="460" y="518"/>
                                </a:lnTo>
                                <a:lnTo>
                                  <a:pt x="460" y="0"/>
                                </a:lnTo>
                                <a:close/>
                                <a:moveTo>
                                  <a:pt x="576" y="0"/>
                                </a:moveTo>
                                <a:lnTo>
                                  <a:pt x="518" y="0"/>
                                </a:lnTo>
                                <a:lnTo>
                                  <a:pt x="518" y="518"/>
                                </a:lnTo>
                                <a:lnTo>
                                  <a:pt x="576" y="518"/>
                                </a:lnTo>
                                <a:lnTo>
                                  <a:pt x="576" y="0"/>
                                </a:lnTo>
                                <a:close/>
                                <a:moveTo>
                                  <a:pt x="720" y="0"/>
                                </a:moveTo>
                                <a:lnTo>
                                  <a:pt x="633" y="0"/>
                                </a:lnTo>
                                <a:lnTo>
                                  <a:pt x="633" y="518"/>
                                </a:lnTo>
                                <a:lnTo>
                                  <a:pt x="720" y="518"/>
                                </a:lnTo>
                                <a:lnTo>
                                  <a:pt x="720" y="0"/>
                                </a:lnTo>
                                <a:close/>
                                <a:moveTo>
                                  <a:pt x="806" y="0"/>
                                </a:moveTo>
                                <a:lnTo>
                                  <a:pt x="777" y="0"/>
                                </a:lnTo>
                                <a:lnTo>
                                  <a:pt x="777" y="518"/>
                                </a:lnTo>
                                <a:lnTo>
                                  <a:pt x="806" y="518"/>
                                </a:lnTo>
                                <a:lnTo>
                                  <a:pt x="806" y="0"/>
                                </a:lnTo>
                                <a:close/>
                                <a:moveTo>
                                  <a:pt x="892" y="0"/>
                                </a:moveTo>
                                <a:lnTo>
                                  <a:pt x="835" y="0"/>
                                </a:lnTo>
                                <a:lnTo>
                                  <a:pt x="835" y="518"/>
                                </a:lnTo>
                                <a:lnTo>
                                  <a:pt x="892" y="518"/>
                                </a:lnTo>
                                <a:lnTo>
                                  <a:pt x="892" y="0"/>
                                </a:lnTo>
                                <a:close/>
                                <a:moveTo>
                                  <a:pt x="1036" y="0"/>
                                </a:moveTo>
                                <a:lnTo>
                                  <a:pt x="950" y="0"/>
                                </a:lnTo>
                                <a:lnTo>
                                  <a:pt x="950" y="518"/>
                                </a:lnTo>
                                <a:lnTo>
                                  <a:pt x="1036" y="518"/>
                                </a:lnTo>
                                <a:lnTo>
                                  <a:pt x="1036" y="0"/>
                                </a:lnTo>
                                <a:close/>
                                <a:moveTo>
                                  <a:pt x="1094" y="0"/>
                                </a:moveTo>
                                <a:lnTo>
                                  <a:pt x="1065" y="0"/>
                                </a:lnTo>
                                <a:lnTo>
                                  <a:pt x="1065" y="518"/>
                                </a:lnTo>
                                <a:lnTo>
                                  <a:pt x="1094" y="518"/>
                                </a:lnTo>
                                <a:lnTo>
                                  <a:pt x="1094" y="0"/>
                                </a:lnTo>
                                <a:close/>
                                <a:moveTo>
                                  <a:pt x="1209" y="0"/>
                                </a:moveTo>
                                <a:lnTo>
                                  <a:pt x="1152" y="0"/>
                                </a:lnTo>
                                <a:lnTo>
                                  <a:pt x="1152" y="518"/>
                                </a:lnTo>
                                <a:lnTo>
                                  <a:pt x="1209" y="518"/>
                                </a:lnTo>
                                <a:lnTo>
                                  <a:pt x="1209" y="0"/>
                                </a:lnTo>
                                <a:close/>
                                <a:moveTo>
                                  <a:pt x="1353" y="0"/>
                                </a:moveTo>
                                <a:lnTo>
                                  <a:pt x="1267" y="0"/>
                                </a:lnTo>
                                <a:lnTo>
                                  <a:pt x="1267" y="518"/>
                                </a:lnTo>
                                <a:lnTo>
                                  <a:pt x="1353" y="518"/>
                                </a:lnTo>
                                <a:lnTo>
                                  <a:pt x="1353" y="0"/>
                                </a:lnTo>
                                <a:close/>
                                <a:moveTo>
                                  <a:pt x="1440" y="0"/>
                                </a:moveTo>
                                <a:lnTo>
                                  <a:pt x="1382" y="0"/>
                                </a:lnTo>
                                <a:lnTo>
                                  <a:pt x="1382" y="518"/>
                                </a:lnTo>
                                <a:lnTo>
                                  <a:pt x="1440" y="518"/>
                                </a:lnTo>
                                <a:lnTo>
                                  <a:pt x="1440" y="0"/>
                                </a:lnTo>
                                <a:close/>
                                <a:moveTo>
                                  <a:pt x="1555" y="0"/>
                                </a:moveTo>
                                <a:lnTo>
                                  <a:pt x="1468" y="0"/>
                                </a:lnTo>
                                <a:lnTo>
                                  <a:pt x="1468" y="518"/>
                                </a:lnTo>
                                <a:lnTo>
                                  <a:pt x="1555" y="518"/>
                                </a:lnTo>
                                <a:lnTo>
                                  <a:pt x="1555" y="0"/>
                                </a:lnTo>
                                <a:close/>
                                <a:moveTo>
                                  <a:pt x="1612" y="0"/>
                                </a:moveTo>
                                <a:lnTo>
                                  <a:pt x="1584" y="0"/>
                                </a:lnTo>
                                <a:lnTo>
                                  <a:pt x="1584" y="518"/>
                                </a:lnTo>
                                <a:lnTo>
                                  <a:pt x="1612" y="518"/>
                                </a:lnTo>
                                <a:lnTo>
                                  <a:pt x="1612" y="0"/>
                                </a:lnTo>
                                <a:close/>
                                <a:moveTo>
                                  <a:pt x="1670" y="0"/>
                                </a:moveTo>
                                <a:lnTo>
                                  <a:pt x="1641" y="0"/>
                                </a:lnTo>
                                <a:lnTo>
                                  <a:pt x="1641" y="518"/>
                                </a:lnTo>
                                <a:lnTo>
                                  <a:pt x="1670" y="518"/>
                                </a:lnTo>
                                <a:lnTo>
                                  <a:pt x="1670" y="0"/>
                                </a:lnTo>
                                <a:close/>
                                <a:moveTo>
                                  <a:pt x="1785" y="0"/>
                                </a:moveTo>
                                <a:lnTo>
                                  <a:pt x="1728" y="0"/>
                                </a:lnTo>
                                <a:lnTo>
                                  <a:pt x="1728" y="518"/>
                                </a:lnTo>
                                <a:lnTo>
                                  <a:pt x="1785" y="518"/>
                                </a:lnTo>
                                <a:lnTo>
                                  <a:pt x="1785" y="0"/>
                                </a:lnTo>
                                <a:close/>
                                <a:moveTo>
                                  <a:pt x="1929" y="0"/>
                                </a:moveTo>
                                <a:lnTo>
                                  <a:pt x="1900" y="0"/>
                                </a:lnTo>
                                <a:lnTo>
                                  <a:pt x="1900" y="518"/>
                                </a:lnTo>
                                <a:lnTo>
                                  <a:pt x="1929" y="518"/>
                                </a:lnTo>
                                <a:lnTo>
                                  <a:pt x="1929" y="0"/>
                                </a:lnTo>
                                <a:close/>
                                <a:moveTo>
                                  <a:pt x="2073" y="0"/>
                                </a:moveTo>
                                <a:lnTo>
                                  <a:pt x="1987" y="0"/>
                                </a:lnTo>
                                <a:lnTo>
                                  <a:pt x="1987" y="518"/>
                                </a:lnTo>
                                <a:lnTo>
                                  <a:pt x="2073" y="518"/>
                                </a:lnTo>
                                <a:lnTo>
                                  <a:pt x="2073" y="0"/>
                                </a:lnTo>
                                <a:close/>
                                <a:moveTo>
                                  <a:pt x="2188" y="0"/>
                                </a:moveTo>
                                <a:lnTo>
                                  <a:pt x="2131" y="0"/>
                                </a:lnTo>
                                <a:lnTo>
                                  <a:pt x="2131" y="518"/>
                                </a:lnTo>
                                <a:lnTo>
                                  <a:pt x="2188" y="518"/>
                                </a:lnTo>
                                <a:lnTo>
                                  <a:pt x="2188" y="0"/>
                                </a:lnTo>
                                <a:close/>
                                <a:moveTo>
                                  <a:pt x="2246" y="0"/>
                                </a:moveTo>
                                <a:lnTo>
                                  <a:pt x="2217" y="0"/>
                                </a:lnTo>
                                <a:lnTo>
                                  <a:pt x="2217" y="518"/>
                                </a:lnTo>
                                <a:lnTo>
                                  <a:pt x="2246" y="518"/>
                                </a:lnTo>
                                <a:lnTo>
                                  <a:pt x="2246" y="0"/>
                                </a:lnTo>
                                <a:close/>
                                <a:moveTo>
                                  <a:pt x="2390" y="0"/>
                                </a:moveTo>
                                <a:lnTo>
                                  <a:pt x="2304" y="0"/>
                                </a:lnTo>
                                <a:lnTo>
                                  <a:pt x="2304" y="518"/>
                                </a:lnTo>
                                <a:lnTo>
                                  <a:pt x="2390" y="518"/>
                                </a:lnTo>
                                <a:lnTo>
                                  <a:pt x="2390" y="0"/>
                                </a:lnTo>
                                <a:close/>
                                <a:moveTo>
                                  <a:pt x="2476" y="0"/>
                                </a:moveTo>
                                <a:lnTo>
                                  <a:pt x="2419" y="0"/>
                                </a:lnTo>
                                <a:lnTo>
                                  <a:pt x="2419" y="518"/>
                                </a:lnTo>
                                <a:lnTo>
                                  <a:pt x="2476" y="518"/>
                                </a:lnTo>
                                <a:lnTo>
                                  <a:pt x="2476" y="0"/>
                                </a:lnTo>
                                <a:close/>
                                <a:moveTo>
                                  <a:pt x="2563" y="0"/>
                                </a:moveTo>
                                <a:lnTo>
                                  <a:pt x="2534" y="0"/>
                                </a:lnTo>
                                <a:lnTo>
                                  <a:pt x="2534" y="518"/>
                                </a:lnTo>
                                <a:lnTo>
                                  <a:pt x="2563" y="518"/>
                                </a:lnTo>
                                <a:lnTo>
                                  <a:pt x="2563" y="0"/>
                                </a:lnTo>
                                <a:close/>
                                <a:moveTo>
                                  <a:pt x="2707" y="0"/>
                                </a:moveTo>
                                <a:lnTo>
                                  <a:pt x="2620" y="0"/>
                                </a:lnTo>
                                <a:lnTo>
                                  <a:pt x="2620" y="518"/>
                                </a:lnTo>
                                <a:lnTo>
                                  <a:pt x="2707" y="518"/>
                                </a:lnTo>
                                <a:lnTo>
                                  <a:pt x="2707" y="0"/>
                                </a:lnTo>
                                <a:close/>
                                <a:moveTo>
                                  <a:pt x="2793" y="0"/>
                                </a:moveTo>
                                <a:lnTo>
                                  <a:pt x="2736" y="0"/>
                                </a:lnTo>
                                <a:lnTo>
                                  <a:pt x="2736" y="518"/>
                                </a:lnTo>
                                <a:lnTo>
                                  <a:pt x="2793" y="518"/>
                                </a:lnTo>
                                <a:lnTo>
                                  <a:pt x="2793" y="0"/>
                                </a:lnTo>
                                <a:close/>
                                <a:moveTo>
                                  <a:pt x="2880" y="0"/>
                                </a:moveTo>
                                <a:lnTo>
                                  <a:pt x="2851" y="0"/>
                                </a:lnTo>
                                <a:lnTo>
                                  <a:pt x="2851" y="518"/>
                                </a:lnTo>
                                <a:lnTo>
                                  <a:pt x="2880" y="518"/>
                                </a:lnTo>
                                <a:lnTo>
                                  <a:pt x="2880" y="0"/>
                                </a:lnTo>
                                <a:close/>
                                <a:moveTo>
                                  <a:pt x="3024" y="0"/>
                                </a:moveTo>
                                <a:lnTo>
                                  <a:pt x="2937" y="0"/>
                                </a:lnTo>
                                <a:lnTo>
                                  <a:pt x="2937" y="518"/>
                                </a:lnTo>
                                <a:lnTo>
                                  <a:pt x="3024" y="518"/>
                                </a:lnTo>
                                <a:lnTo>
                                  <a:pt x="3024" y="0"/>
                                </a:lnTo>
                                <a:close/>
                                <a:moveTo>
                                  <a:pt x="3139" y="0"/>
                                </a:moveTo>
                                <a:lnTo>
                                  <a:pt x="3081" y="0"/>
                                </a:lnTo>
                                <a:lnTo>
                                  <a:pt x="3081" y="518"/>
                                </a:lnTo>
                                <a:lnTo>
                                  <a:pt x="3139" y="518"/>
                                </a:lnTo>
                                <a:lnTo>
                                  <a:pt x="3139" y="0"/>
                                </a:lnTo>
                                <a:close/>
                                <a:moveTo>
                                  <a:pt x="3196" y="0"/>
                                </a:moveTo>
                                <a:lnTo>
                                  <a:pt x="3168" y="0"/>
                                </a:lnTo>
                                <a:lnTo>
                                  <a:pt x="3168" y="518"/>
                                </a:lnTo>
                                <a:lnTo>
                                  <a:pt x="3196" y="518"/>
                                </a:lnTo>
                                <a:lnTo>
                                  <a:pt x="3196" y="0"/>
                                </a:lnTo>
                                <a:close/>
                                <a:moveTo>
                                  <a:pt x="3312" y="0"/>
                                </a:moveTo>
                                <a:lnTo>
                                  <a:pt x="3254" y="0"/>
                                </a:lnTo>
                                <a:lnTo>
                                  <a:pt x="3254" y="518"/>
                                </a:lnTo>
                                <a:lnTo>
                                  <a:pt x="3312" y="518"/>
                                </a:lnTo>
                                <a:lnTo>
                                  <a:pt x="3312" y="0"/>
                                </a:lnTo>
                                <a:close/>
                                <a:moveTo>
                                  <a:pt x="3427" y="0"/>
                                </a:moveTo>
                                <a:lnTo>
                                  <a:pt x="3340" y="0"/>
                                </a:lnTo>
                                <a:lnTo>
                                  <a:pt x="3340" y="518"/>
                                </a:lnTo>
                                <a:lnTo>
                                  <a:pt x="3427" y="518"/>
                                </a:lnTo>
                                <a:lnTo>
                                  <a:pt x="3427" y="0"/>
                                </a:lnTo>
                                <a:close/>
                                <a:moveTo>
                                  <a:pt x="3542" y="0"/>
                                </a:moveTo>
                                <a:lnTo>
                                  <a:pt x="3484" y="0"/>
                                </a:lnTo>
                                <a:lnTo>
                                  <a:pt x="3484" y="518"/>
                                </a:lnTo>
                                <a:lnTo>
                                  <a:pt x="3542" y="518"/>
                                </a:lnTo>
                                <a:lnTo>
                                  <a:pt x="3542" y="0"/>
                                </a:lnTo>
                                <a:close/>
                                <a:moveTo>
                                  <a:pt x="3686" y="0"/>
                                </a:moveTo>
                                <a:lnTo>
                                  <a:pt x="3600" y="0"/>
                                </a:lnTo>
                                <a:lnTo>
                                  <a:pt x="3600" y="518"/>
                                </a:lnTo>
                                <a:lnTo>
                                  <a:pt x="3686" y="518"/>
                                </a:lnTo>
                                <a:lnTo>
                                  <a:pt x="3686" y="0"/>
                                </a:lnTo>
                                <a:close/>
                                <a:moveTo>
                                  <a:pt x="3772" y="0"/>
                                </a:moveTo>
                                <a:lnTo>
                                  <a:pt x="3744" y="0"/>
                                </a:lnTo>
                                <a:lnTo>
                                  <a:pt x="3744" y="518"/>
                                </a:lnTo>
                                <a:lnTo>
                                  <a:pt x="3772" y="518"/>
                                </a:lnTo>
                                <a:lnTo>
                                  <a:pt x="3772" y="0"/>
                                </a:lnTo>
                                <a:close/>
                                <a:moveTo>
                                  <a:pt x="3859" y="0"/>
                                </a:moveTo>
                                <a:lnTo>
                                  <a:pt x="3801" y="0"/>
                                </a:lnTo>
                                <a:lnTo>
                                  <a:pt x="3801" y="518"/>
                                </a:lnTo>
                                <a:lnTo>
                                  <a:pt x="3859" y="518"/>
                                </a:lnTo>
                                <a:lnTo>
                                  <a:pt x="3859" y="0"/>
                                </a:lnTo>
                                <a:close/>
                                <a:moveTo>
                                  <a:pt x="4003" y="0"/>
                                </a:moveTo>
                                <a:lnTo>
                                  <a:pt x="3916" y="0"/>
                                </a:lnTo>
                                <a:lnTo>
                                  <a:pt x="3916" y="518"/>
                                </a:lnTo>
                                <a:lnTo>
                                  <a:pt x="4003" y="518"/>
                                </a:lnTo>
                                <a:lnTo>
                                  <a:pt x="4003" y="0"/>
                                </a:lnTo>
                                <a:close/>
                                <a:moveTo>
                                  <a:pt x="4089" y="0"/>
                                </a:moveTo>
                                <a:lnTo>
                                  <a:pt x="4060" y="0"/>
                                </a:lnTo>
                                <a:lnTo>
                                  <a:pt x="4060" y="518"/>
                                </a:lnTo>
                                <a:lnTo>
                                  <a:pt x="4089" y="518"/>
                                </a:lnTo>
                                <a:lnTo>
                                  <a:pt x="4089" y="0"/>
                                </a:lnTo>
                                <a:close/>
                                <a:moveTo>
                                  <a:pt x="4147" y="0"/>
                                </a:moveTo>
                                <a:lnTo>
                                  <a:pt x="4118" y="0"/>
                                </a:lnTo>
                                <a:lnTo>
                                  <a:pt x="4118" y="518"/>
                                </a:lnTo>
                                <a:lnTo>
                                  <a:pt x="4147" y="518"/>
                                </a:lnTo>
                                <a:lnTo>
                                  <a:pt x="4147" y="0"/>
                                </a:lnTo>
                                <a:close/>
                                <a:moveTo>
                                  <a:pt x="4320" y="0"/>
                                </a:moveTo>
                                <a:lnTo>
                                  <a:pt x="4233" y="0"/>
                                </a:lnTo>
                                <a:lnTo>
                                  <a:pt x="4233" y="518"/>
                                </a:lnTo>
                                <a:lnTo>
                                  <a:pt x="4320" y="518"/>
                                </a:lnTo>
                                <a:lnTo>
                                  <a:pt x="4320" y="0"/>
                                </a:lnTo>
                                <a:close/>
                                <a:moveTo>
                                  <a:pt x="4406" y="0"/>
                                </a:moveTo>
                                <a:lnTo>
                                  <a:pt x="4348" y="0"/>
                                </a:lnTo>
                                <a:lnTo>
                                  <a:pt x="4348" y="518"/>
                                </a:lnTo>
                                <a:lnTo>
                                  <a:pt x="4406" y="518"/>
                                </a:lnTo>
                                <a:lnTo>
                                  <a:pt x="4406" y="0"/>
                                </a:lnTo>
                                <a:close/>
                                <a:moveTo>
                                  <a:pt x="4492" y="0"/>
                                </a:moveTo>
                                <a:lnTo>
                                  <a:pt x="4435" y="0"/>
                                </a:lnTo>
                                <a:lnTo>
                                  <a:pt x="4435" y="518"/>
                                </a:lnTo>
                                <a:lnTo>
                                  <a:pt x="4492" y="518"/>
                                </a:lnTo>
                                <a:lnTo>
                                  <a:pt x="4492" y="0"/>
                                </a:lnTo>
                                <a:close/>
                                <a:moveTo>
                                  <a:pt x="4665" y="0"/>
                                </a:moveTo>
                                <a:lnTo>
                                  <a:pt x="4579" y="0"/>
                                </a:lnTo>
                                <a:lnTo>
                                  <a:pt x="4579" y="518"/>
                                </a:lnTo>
                                <a:lnTo>
                                  <a:pt x="4665" y="518"/>
                                </a:lnTo>
                                <a:lnTo>
                                  <a:pt x="4665" y="0"/>
                                </a:lnTo>
                                <a:close/>
                                <a:moveTo>
                                  <a:pt x="4723" y="0"/>
                                </a:moveTo>
                                <a:lnTo>
                                  <a:pt x="4694" y="0"/>
                                </a:lnTo>
                                <a:lnTo>
                                  <a:pt x="4694" y="518"/>
                                </a:lnTo>
                                <a:lnTo>
                                  <a:pt x="4723" y="518"/>
                                </a:lnTo>
                                <a:lnTo>
                                  <a:pt x="4723" y="0"/>
                                </a:lnTo>
                                <a:close/>
                                <a:moveTo>
                                  <a:pt x="4809" y="0"/>
                                </a:moveTo>
                                <a:lnTo>
                                  <a:pt x="4752" y="0"/>
                                </a:lnTo>
                                <a:lnTo>
                                  <a:pt x="4752" y="518"/>
                                </a:lnTo>
                                <a:lnTo>
                                  <a:pt x="4809" y="518"/>
                                </a:lnTo>
                                <a:lnTo>
                                  <a:pt x="48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7DFDA" id="Grupo 28" o:spid="_x0000_s1026" style="position:absolute;margin-left:560.8pt;margin-top:0;width:612pt;height:11in;z-index:-251652096;mso-position-horizontal:right;mso-position-horizontal-relative:page;mso-position-vertical:top;mso-position-vertical-relative:page" coordsize="12240,15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pgFFFFABRRRQAUUUUAF&#10;FFFABRRRSAKKKKACvhX9pb/ktniP/t2/9Joq+6q+Ff2lv+S2eI/+3b/0mirtwvxv0Mamx9h/C7/k&#10;mfhH/sEWn/olK6euY+F3/JM/CP8A2CLT/wBEpXT1yz+JmkdgoooqC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hX9pb/AJLZ4j/7dv8A0mir7qr4V/aW/wCS2eI/+3b/ANJoq7cL8b9DGpsfYfwu/wCS&#10;Z+Ef+wRaf+iUrp65j4Xf8kz8I/8AYItP/RKV09cs/iZpHYKKKKgo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4V/aW/5LZ4j/AO3b/wBJoq+6q+Ff2lv+S2eI/wDt2/8ASaKu3C/G/QxqbH2H8Lv+SZ+E&#10;f+wRaf8AolK6euY+F3/JM/CP/YItP/RKV09cs/iZpHYKKKKgo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4V/aW/5LZ4j/wC3b/0mir7qr4V/aW/5LZ4j/wC3b/0mirtwvxv0Mamx9h/C7/kmfhH/ALBF&#10;p/6JSunrmPhd/wAkz8I/9gi0/wDRKV09cs/iZpHYKKKKgo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4V/aW/5LZ4j/7dv/SaKvuqvhX9pb/ktniP/t2/9Joq7cL8b9DGpsfYfwu/5Jn4R/7BFp/6JSun&#10;rmPhd/yTPwj/ANgi0/8ARKV09cs/iZpHYKKKKgo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4V/aW&#10;/wCS2eI/+3b/ANJoq+6q+Ff2lv8AktniP/t2/wDSaKu3C/G/QxqbH2H8Lv8AkmfhH/sEWn/olK6e&#10;uY+F3/JM/CP/AGCLT/0SldPXLP4maR2CiiioK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Ff2lv+&#10;S2eI/wDt2/8ASaKvuqvhX9pb/ktniP8A7dv/AEmirtwvxv0Mamx9h/C7/kmfhH/sEWn/AKJSunrm&#10;Phd/yTPwj/2CLT/0SldPXLP4maR2Ciiio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Ff2lv+S2e&#10;I/8At2/9Joq+6q+Ff2lv+S2eI/8At2/9Joq7cL8b9DGpsfYfwu/5Jn4R/wCwRaf+iUrp65j4Xf8A&#10;JM/CP/YItP8A0SldPXLP4maR2CiiioK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Ff2lv+S2eI/+&#10;3b/0mir7qr4V/aW/5LZ4j/7dv/SaKu3C/G/QxqbH2H8Lv+SZ+Ef+wRaf+iUrp65j4Xf8kz8I/wDY&#10;ItP/AESldPXLP4maR2CiiioK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Ff2lv8AktniP/t2/wDS&#10;aKvuqvhX9pb/AJLZ4j/7dv8A0mirtwvxv0Mamx9h/C7/AJJn4R/7BFp/6JSunrmPhd/yTPwj/wBg&#10;i0/9EpXT1yz+JmkdgoooqC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hX9pb/ktniP8A7dv/AEmi&#10;r7qr4V/aW/5LZ4j/AO3b/wBJoq7cL8b9DGpsfYfwu/5Jn4R/7BFp/wCiUrp65j4Xf8kz8I/9gi0/&#10;9EpXT1yz+JmkdgoooqC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hX9pb/ktniP/ALdv/SaKvuqv&#10;hX9pb/ktniP/ALdv/SaKu3C/G/QxqbH2H8Lv+SZ+Ef8AsEWn/olK6euY+F3/ACTPwj/2CLT/ANEp&#10;XT1yz+JmkdgoooqC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hX9pb/ktniP/t2/9Joq+6q+Ff2l&#10;v+S2eI/+3b/0mirtwvxv0Mamx9h/C7/kmfhH/sEWn/olK6euY+F3/JM/CP8A2CLT/wBEpXT1yz+J&#10;mkdgoooqC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vhX9pb/AJLZ4j/7dv8A0mir7qr4V/aW/wCS&#10;2eI/+3b/ANJoq7cL8b9DGpsfYfwu/wCSZ+Ef+wRaf+iUrp65j4Xf8kz8I/8AYItP/RKV09cs/iZp&#10;HYKKKKg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4V/aW/5LZ4j/AO3b/wBJoq+6q+Ff2lv+S2eI&#10;/wDt2/8ASaKu3C/G/QxqbH2H8Lv+SZ+Ef+wRaf8AolK6euY+F3/JM/CP/YItP/RKV09cs/iZpHYK&#10;KKKgo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K/tLf8ls8R/wDbt/6TRV91V8K/tLf8&#10;ls8R/wDbt/6TRV24X436GNTY+w/hd/yTPwj/ANgi0/8ARKV09cx8Lv8AkmfhH/sEWn/olK6euWfx&#10;M0jsFFFFQ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Cv7S3/JbPEf8A27f+k0VfdVfCv7S3/JbPEf8A27f+k0VduF+N+hjU2PsP4Xf8kz8I&#10;/wDYItP/AESldPXMfC7/AJJn4R/7BFp/6JSunrln8TNI7BRRRUF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">
                  <v:imagedata r:id="rId22" o:title=""/>
                </v:shape>
                <v:shape id="AutoShape 14" o:spid="_x0000_s1028" style="position:absolute;left:4089;top:13295;width:4810;height:519;visibility:visible;mso-wrap-style:square;v-text-anchor:top" coordsize="481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" path="m57,l,,,518r57,l57,xm115,l86,r,518l115,518,115,xm259,l230,r,518l259,518,259,xm403,l316,r,518l403,518,403,xm460,l432,r,518l460,518,460,xm576,l518,r,518l576,518,576,xm720,l633,r,518l720,518,720,xm806,l777,r,518l806,518,806,xm892,l835,r,518l892,518,892,xm1036,l950,r,518l1036,518,1036,xm1094,r-29,l1065,518r29,l1094,xm1209,r-57,l1152,518r57,l1209,xm1353,r-86,l1267,518r86,l1353,xm1440,r-58,l1382,518r58,l1440,xm1555,r-87,l1468,518r87,l1555,xm1612,r-28,l1584,518r28,l1612,xm1670,r-29,l1641,518r29,l1670,xm1785,r-57,l1728,518r57,l1785,xm1929,r-29,l1900,518r29,l1929,xm2073,r-86,l1987,518r86,l2073,xm2188,r-57,l2131,518r57,l2188,xm2246,r-29,l2217,518r29,l2246,xm2390,r-86,l2304,518r86,l2390,xm2476,r-57,l2419,518r57,l2476,xm2563,r-29,l2534,518r29,l2563,xm2707,r-87,l2620,518r87,l2707,xm2793,r-57,l2736,518r57,l2793,xm2880,r-29,l2851,518r29,l2880,xm3024,r-87,l2937,518r87,l3024,xm3139,r-58,l3081,518r58,l3139,xm3196,r-28,l3168,518r28,l3196,xm3312,r-58,l3254,518r58,l3312,xm3427,r-87,l3340,518r87,l3427,xm3542,r-58,l3484,518r58,l3542,xm3686,r-86,l3600,518r86,l3686,xm3772,r-28,l3744,518r28,l3772,xm3859,r-58,l3801,518r58,l3859,xm4003,r-87,l3916,518r87,l4003,xm4089,r-29,l4060,518r29,l4089,xm4147,r-29,l4118,518r29,l4147,xm4320,r-87,l4233,518r87,l4320,xm4406,r-58,l4348,518r58,l4406,xm4492,r-57,l4435,518r57,l4492,xm4665,r-86,l4579,518r86,l4665,xm4723,r-29,l4694,518r29,l4723,xm4809,r-57,l4752,518r57,l4809,xe" fillcolor="black" stroked="f">
                  <v:path arrowok="t" o:connecttype="custom" o:connectlocs="57,13814;86,13814;230,13296;403,13296;403,13296;460,13814;518,13814;633,13296;806,13296;806,13296;892,13814;950,13814;1065,13296;1209,13296;1209,13296;1353,13814;1382,13814;1468,13296;1612,13296;1612,13296;1670,13814;1728,13814;1900,13296;2073,13296;2073,13296;2188,13814;2217,13814;2304,13296;2476,13296;2476,13296;2563,13814;2620,13814;2736,13296;2880,13296;2880,13296;3024,13814;3081,13814;3168,13296;3312,13296;3312,13296;3427,13814;3484,13814;3600,13296;3772,13296;3772,13296;3859,13814;3916,13814;4060,13296;4147,13296;4147,13296;4320,13814;4348,13814;4435,13296;4665,13296;4665,13296;4723,13814;4752,13814" o:connectangles="0,0,0,0,0,0,0,0,0,0,0,0,0,0,0,0,0,0,0,0,0,0,0,0,0,0,0,0,0,0,0,0,0,0,0,0,0,0,0,0,0,0,0,0,0,0,0,0,0,0,0,0,0,0,0,0,0"/>
                </v:shape>
                <w10:wrap anchorx="page" anchory="page"/>
              </v:group>
            </w:pict>
          </mc:Fallback>
        </mc:AlternateConten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1F264241" w14:textId="77777777" w:rsidR="00756084" w:rsidRDefault="00756084" w:rsidP="003872BE">
      <w:pPr>
        <w:pStyle w:val="Anexos"/>
        <w:numPr>
          <w:ilvl w:val="0"/>
          <w:numId w:val="0"/>
        </w:numPr>
        <w:rPr>
          <w:b w:val="0"/>
          <w:bCs/>
        </w:rPr>
      </w:pPr>
    </w:p>
    <w:p w14:paraId="2A89B338" w14:textId="65033DA0" w:rsidR="003872BE" w:rsidRDefault="003872BE" w:rsidP="0083558C">
      <w:pPr>
        <w:rPr>
          <w:b/>
          <w:bCs/>
        </w:rPr>
      </w:pPr>
      <w:bookmarkStart w:id="638" w:name="_Toc127777582"/>
      <w:bookmarkStart w:id="639" w:name="_Toc127780125"/>
      <w:bookmarkStart w:id="640" w:name="_Toc127780296"/>
      <w:bookmarkStart w:id="641" w:name="_Toc127780586"/>
      <w:bookmarkStart w:id="642" w:name="_Toc127781375"/>
      <w:bookmarkStart w:id="643" w:name="_Toc127782514"/>
      <w:bookmarkStart w:id="644" w:name="_Toc127784622"/>
      <w:bookmarkStart w:id="645" w:name="_Toc127777581"/>
      <w:bookmarkStart w:id="646" w:name="_Toc127780124"/>
      <w:bookmarkStart w:id="647" w:name="_Toc127780295"/>
      <w:bookmarkStart w:id="648" w:name="_Toc127780585"/>
      <w:bookmarkStart w:id="649" w:name="_Toc127781374"/>
      <w:bookmarkStart w:id="650" w:name="_Toc127782513"/>
      <w:bookmarkStart w:id="651" w:name="_Toc127784621"/>
      <w:bookmarkEnd w:id="638"/>
      <w:bookmarkEnd w:id="639"/>
      <w:bookmarkEnd w:id="640"/>
      <w:bookmarkEnd w:id="641"/>
      <w:bookmarkEnd w:id="642"/>
      <w:bookmarkEnd w:id="643"/>
      <w:bookmarkEnd w:id="644"/>
      <w:r w:rsidRPr="003872BE">
        <w:rPr>
          <w:noProof/>
        </w:rPr>
        <w:drawing>
          <wp:inline distT="0" distB="0" distL="0" distR="0" wp14:anchorId="17E6BE49" wp14:editId="60431C1D">
            <wp:extent cx="6438900" cy="256032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38900" cy="2560320"/>
                    </a:xfrm>
                    <a:prstGeom prst="rect">
                      <a:avLst/>
                    </a:prstGeom>
                    <a:noFill/>
                    <a:ln>
                      <a:noFill/>
                    </a:ln>
                  </pic:spPr>
                </pic:pic>
              </a:graphicData>
            </a:graphic>
          </wp:inline>
        </w:drawing>
      </w:r>
      <w:bookmarkEnd w:id="645"/>
      <w:bookmarkEnd w:id="646"/>
      <w:bookmarkEnd w:id="647"/>
      <w:bookmarkEnd w:id="648"/>
      <w:bookmarkEnd w:id="649"/>
      <w:bookmarkEnd w:id="650"/>
      <w:bookmarkEnd w:id="651"/>
    </w:p>
    <w:tbl>
      <w:tblPr>
        <w:tblStyle w:val="TableNormal"/>
        <w:tblW w:w="100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9"/>
        <w:gridCol w:w="2071"/>
        <w:gridCol w:w="837"/>
        <w:gridCol w:w="791"/>
        <w:gridCol w:w="611"/>
        <w:gridCol w:w="2468"/>
        <w:gridCol w:w="2472"/>
      </w:tblGrid>
      <w:tr w:rsidR="003872BE" w14:paraId="6D279DF5" w14:textId="77777777" w:rsidTr="0046121E">
        <w:trPr>
          <w:trHeight w:val="257"/>
        </w:trPr>
        <w:tc>
          <w:tcPr>
            <w:tcW w:w="10039" w:type="dxa"/>
            <w:gridSpan w:val="7"/>
          </w:tcPr>
          <w:p w14:paraId="456274CC" w14:textId="77777777" w:rsidR="003872BE" w:rsidRDefault="003872BE" w:rsidP="009E45E0">
            <w:pPr>
              <w:pStyle w:val="TableParagraph"/>
              <w:spacing w:line="235" w:lineRule="exact"/>
              <w:ind w:left="3484" w:right="3471"/>
              <w:jc w:val="center"/>
              <w:rPr>
                <w:rFonts w:ascii="Arial Black" w:hAnsi="Arial Black"/>
                <w:sz w:val="17"/>
              </w:rPr>
            </w:pPr>
            <w:r>
              <w:rPr>
                <w:rFonts w:ascii="Arial Black" w:hAnsi="Arial Black"/>
                <w:sz w:val="17"/>
              </w:rPr>
              <w:t>Análisis de Laboratorio</w:t>
            </w:r>
          </w:p>
        </w:tc>
      </w:tr>
      <w:tr w:rsidR="003872BE" w14:paraId="34CCF099" w14:textId="77777777" w:rsidTr="0046121E">
        <w:trPr>
          <w:trHeight w:val="391"/>
        </w:trPr>
        <w:tc>
          <w:tcPr>
            <w:tcW w:w="789" w:type="dxa"/>
          </w:tcPr>
          <w:p w14:paraId="23E3B6C4" w14:textId="77777777" w:rsidR="003872BE" w:rsidRDefault="003872BE" w:rsidP="009E45E0">
            <w:pPr>
              <w:pStyle w:val="TableParagraph"/>
              <w:spacing w:before="8" w:line="190" w:lineRule="atLeast"/>
              <w:ind w:left="75" w:right="8" w:hanging="42"/>
              <w:rPr>
                <w:rFonts w:ascii="Arial" w:hAnsi="Arial"/>
                <w:b/>
                <w:sz w:val="16"/>
              </w:rPr>
            </w:pPr>
            <w:r>
              <w:rPr>
                <w:rFonts w:ascii="Arial" w:hAnsi="Arial"/>
                <w:b/>
                <w:spacing w:val="-3"/>
                <w:w w:val="105"/>
                <w:sz w:val="16"/>
              </w:rPr>
              <w:t xml:space="preserve">Fecha </w:t>
            </w:r>
            <w:r>
              <w:rPr>
                <w:rFonts w:ascii="Arial" w:hAnsi="Arial"/>
                <w:b/>
                <w:spacing w:val="-2"/>
                <w:w w:val="105"/>
                <w:sz w:val="16"/>
              </w:rPr>
              <w:t>de</w:t>
            </w:r>
            <w:r>
              <w:rPr>
                <w:rFonts w:ascii="Arial" w:hAnsi="Arial"/>
                <w:b/>
                <w:spacing w:val="-44"/>
                <w:w w:val="105"/>
                <w:sz w:val="16"/>
              </w:rPr>
              <w:t xml:space="preserve"> </w:t>
            </w:r>
            <w:r>
              <w:rPr>
                <w:rFonts w:ascii="Arial" w:hAnsi="Arial"/>
                <w:b/>
                <w:w w:val="105"/>
                <w:sz w:val="16"/>
              </w:rPr>
              <w:t>Análisis</w:t>
            </w:r>
          </w:p>
        </w:tc>
        <w:tc>
          <w:tcPr>
            <w:tcW w:w="2071" w:type="dxa"/>
          </w:tcPr>
          <w:p w14:paraId="71E7534B" w14:textId="77777777" w:rsidR="003872BE" w:rsidRDefault="003872BE" w:rsidP="009E45E0">
            <w:pPr>
              <w:pStyle w:val="TableParagraph"/>
              <w:spacing w:before="112"/>
              <w:ind w:left="618"/>
              <w:rPr>
                <w:rFonts w:ascii="Arial" w:hAnsi="Arial"/>
                <w:b/>
                <w:sz w:val="16"/>
              </w:rPr>
            </w:pPr>
            <w:r>
              <w:rPr>
                <w:rFonts w:ascii="Arial" w:hAnsi="Arial"/>
                <w:b/>
                <w:w w:val="105"/>
                <w:sz w:val="16"/>
              </w:rPr>
              <w:t>Parámetro</w:t>
            </w:r>
          </w:p>
        </w:tc>
        <w:tc>
          <w:tcPr>
            <w:tcW w:w="837" w:type="dxa"/>
          </w:tcPr>
          <w:p w14:paraId="52735922" w14:textId="77777777" w:rsidR="003872BE" w:rsidRDefault="003872BE" w:rsidP="009E45E0">
            <w:pPr>
              <w:pStyle w:val="TableParagraph"/>
              <w:spacing w:before="112"/>
              <w:ind w:left="15"/>
              <w:jc w:val="center"/>
              <w:rPr>
                <w:rFonts w:ascii="Arial"/>
                <w:b/>
                <w:sz w:val="16"/>
              </w:rPr>
            </w:pPr>
            <w:r>
              <w:rPr>
                <w:rFonts w:ascii="Arial"/>
                <w:b/>
                <w:sz w:val="16"/>
              </w:rPr>
              <w:t>Resultado</w:t>
            </w:r>
          </w:p>
        </w:tc>
        <w:tc>
          <w:tcPr>
            <w:tcW w:w="791" w:type="dxa"/>
          </w:tcPr>
          <w:p w14:paraId="2E2F54FB" w14:textId="77777777" w:rsidR="003872BE" w:rsidRDefault="003872BE" w:rsidP="009E45E0">
            <w:pPr>
              <w:pStyle w:val="TableParagraph"/>
              <w:spacing w:before="112"/>
              <w:ind w:left="0" w:right="3"/>
              <w:jc w:val="right"/>
              <w:rPr>
                <w:rFonts w:ascii="Arial"/>
                <w:b/>
                <w:sz w:val="16"/>
              </w:rPr>
            </w:pPr>
            <w:r>
              <w:rPr>
                <w:rFonts w:ascii="Arial"/>
                <w:b/>
                <w:w w:val="105"/>
                <w:sz w:val="16"/>
              </w:rPr>
              <w:t>Unidades</w:t>
            </w:r>
          </w:p>
        </w:tc>
        <w:tc>
          <w:tcPr>
            <w:tcW w:w="611" w:type="dxa"/>
          </w:tcPr>
          <w:p w14:paraId="68DBDCAD" w14:textId="77777777" w:rsidR="003872BE" w:rsidRDefault="003872BE" w:rsidP="009E45E0">
            <w:pPr>
              <w:pStyle w:val="TableParagraph"/>
              <w:spacing w:before="112"/>
              <w:ind w:left="101" w:right="86"/>
              <w:jc w:val="center"/>
              <w:rPr>
                <w:rFonts w:ascii="Arial"/>
                <w:b/>
                <w:sz w:val="16"/>
              </w:rPr>
            </w:pPr>
            <w:r>
              <w:rPr>
                <w:rFonts w:ascii="Arial"/>
                <w:b/>
                <w:w w:val="105"/>
                <w:sz w:val="16"/>
              </w:rPr>
              <w:t>LCM</w:t>
            </w:r>
          </w:p>
        </w:tc>
        <w:tc>
          <w:tcPr>
            <w:tcW w:w="2468" w:type="dxa"/>
          </w:tcPr>
          <w:p w14:paraId="55ADBB3A" w14:textId="77777777" w:rsidR="003872BE" w:rsidRDefault="003872BE" w:rsidP="009E45E0">
            <w:pPr>
              <w:pStyle w:val="TableParagraph"/>
              <w:spacing w:before="112"/>
              <w:ind w:left="184" w:right="169"/>
              <w:jc w:val="center"/>
              <w:rPr>
                <w:rFonts w:ascii="Arial" w:hAnsi="Arial"/>
                <w:b/>
                <w:sz w:val="16"/>
              </w:rPr>
            </w:pPr>
            <w:r>
              <w:rPr>
                <w:rFonts w:ascii="Arial" w:hAnsi="Arial"/>
                <w:b/>
                <w:w w:val="105"/>
                <w:sz w:val="16"/>
              </w:rPr>
              <w:t>Método</w:t>
            </w:r>
          </w:p>
        </w:tc>
        <w:tc>
          <w:tcPr>
            <w:tcW w:w="2468" w:type="dxa"/>
          </w:tcPr>
          <w:p w14:paraId="04F48CDF" w14:textId="77777777" w:rsidR="003872BE" w:rsidRDefault="003872BE" w:rsidP="009E45E0">
            <w:pPr>
              <w:pStyle w:val="TableParagraph"/>
              <w:spacing w:before="112"/>
              <w:ind w:left="184" w:right="171"/>
              <w:jc w:val="center"/>
              <w:rPr>
                <w:rFonts w:ascii="Arial" w:hAnsi="Arial"/>
                <w:b/>
                <w:sz w:val="16"/>
              </w:rPr>
            </w:pPr>
            <w:r>
              <w:rPr>
                <w:rFonts w:ascii="Arial" w:hAnsi="Arial"/>
                <w:b/>
                <w:w w:val="105"/>
                <w:sz w:val="16"/>
              </w:rPr>
              <w:t>Técnica</w:t>
            </w:r>
          </w:p>
        </w:tc>
      </w:tr>
      <w:tr w:rsidR="003872BE" w14:paraId="3EDF2798" w14:textId="77777777" w:rsidTr="0046121E">
        <w:trPr>
          <w:trHeight w:val="178"/>
        </w:trPr>
        <w:tc>
          <w:tcPr>
            <w:tcW w:w="789" w:type="dxa"/>
          </w:tcPr>
          <w:p w14:paraId="3536F027" w14:textId="77777777" w:rsidR="003872BE" w:rsidRDefault="003872BE" w:rsidP="009E45E0">
            <w:pPr>
              <w:pStyle w:val="TableParagraph"/>
              <w:spacing w:before="18" w:line="148" w:lineRule="exact"/>
              <w:ind w:left="0" w:right="29"/>
              <w:jc w:val="right"/>
              <w:rPr>
                <w:sz w:val="13"/>
              </w:rPr>
            </w:pPr>
            <w:r>
              <w:rPr>
                <w:w w:val="105"/>
                <w:sz w:val="13"/>
              </w:rPr>
              <w:t>2022-03-28</w:t>
            </w:r>
          </w:p>
        </w:tc>
        <w:tc>
          <w:tcPr>
            <w:tcW w:w="2071" w:type="dxa"/>
          </w:tcPr>
          <w:p w14:paraId="17A7E874" w14:textId="77777777" w:rsidR="003872BE" w:rsidRDefault="003872BE" w:rsidP="009E45E0">
            <w:pPr>
              <w:pStyle w:val="TableParagraph"/>
              <w:spacing w:before="10" w:line="156" w:lineRule="exact"/>
              <w:rPr>
                <w:sz w:val="14"/>
              </w:rPr>
            </w:pPr>
            <w:r>
              <w:rPr>
                <w:sz w:val="14"/>
              </w:rPr>
              <w:t>Color Aparente</w:t>
            </w:r>
          </w:p>
        </w:tc>
        <w:tc>
          <w:tcPr>
            <w:tcW w:w="837" w:type="dxa"/>
          </w:tcPr>
          <w:p w14:paraId="1F8D6D47" w14:textId="77777777" w:rsidR="003872BE" w:rsidRDefault="003872BE" w:rsidP="009E45E0">
            <w:pPr>
              <w:pStyle w:val="TableParagraph"/>
              <w:spacing w:before="10" w:line="156" w:lineRule="exact"/>
              <w:ind w:left="15"/>
              <w:jc w:val="center"/>
              <w:rPr>
                <w:sz w:val="14"/>
              </w:rPr>
            </w:pPr>
            <w:r>
              <w:rPr>
                <w:sz w:val="14"/>
              </w:rPr>
              <w:t>14,0</w:t>
            </w:r>
          </w:p>
        </w:tc>
        <w:tc>
          <w:tcPr>
            <w:tcW w:w="791" w:type="dxa"/>
          </w:tcPr>
          <w:p w14:paraId="0FA60D0B" w14:textId="77777777" w:rsidR="003872BE" w:rsidRDefault="003872BE" w:rsidP="009E45E0">
            <w:pPr>
              <w:pStyle w:val="TableParagraph"/>
              <w:spacing w:before="22"/>
              <w:ind w:left="179"/>
              <w:rPr>
                <w:sz w:val="12"/>
              </w:rPr>
            </w:pPr>
            <w:r>
              <w:rPr>
                <w:sz w:val="12"/>
              </w:rPr>
              <w:t>U Pt-Co</w:t>
            </w:r>
          </w:p>
        </w:tc>
        <w:tc>
          <w:tcPr>
            <w:tcW w:w="611" w:type="dxa"/>
          </w:tcPr>
          <w:p w14:paraId="704F2713" w14:textId="77777777" w:rsidR="003872BE" w:rsidRDefault="003872BE" w:rsidP="009E45E0">
            <w:pPr>
              <w:pStyle w:val="TableParagraph"/>
              <w:spacing w:before="22"/>
              <w:ind w:left="15"/>
              <w:jc w:val="center"/>
              <w:rPr>
                <w:sz w:val="12"/>
              </w:rPr>
            </w:pPr>
            <w:r>
              <w:rPr>
                <w:sz w:val="12"/>
              </w:rPr>
              <w:t>1</w:t>
            </w:r>
          </w:p>
        </w:tc>
        <w:tc>
          <w:tcPr>
            <w:tcW w:w="2468" w:type="dxa"/>
          </w:tcPr>
          <w:p w14:paraId="279AFA11" w14:textId="77777777" w:rsidR="003872BE" w:rsidRDefault="003872BE" w:rsidP="009E45E0">
            <w:pPr>
              <w:pStyle w:val="TableParagraph"/>
              <w:spacing w:before="22"/>
              <w:ind w:left="184" w:right="169"/>
              <w:jc w:val="center"/>
              <w:rPr>
                <w:sz w:val="12"/>
              </w:rPr>
            </w:pPr>
            <w:r>
              <w:rPr>
                <w:sz w:val="12"/>
              </w:rPr>
              <w:t>SM 2120 C</w:t>
            </w:r>
          </w:p>
        </w:tc>
        <w:tc>
          <w:tcPr>
            <w:tcW w:w="2468" w:type="dxa"/>
          </w:tcPr>
          <w:p w14:paraId="7F7822E2" w14:textId="77777777" w:rsidR="003872BE" w:rsidRDefault="003872BE" w:rsidP="009E45E0">
            <w:pPr>
              <w:pStyle w:val="TableParagraph"/>
              <w:spacing w:before="22"/>
              <w:ind w:left="184" w:right="171"/>
              <w:jc w:val="center"/>
              <w:rPr>
                <w:sz w:val="12"/>
              </w:rPr>
            </w:pPr>
            <w:r>
              <w:rPr>
                <w:sz w:val="12"/>
              </w:rPr>
              <w:t>Espectrofotométrico</w:t>
            </w:r>
          </w:p>
        </w:tc>
      </w:tr>
      <w:tr w:rsidR="003872BE" w14:paraId="22C1B366" w14:textId="77777777" w:rsidTr="0046121E">
        <w:trPr>
          <w:trHeight w:val="178"/>
        </w:trPr>
        <w:tc>
          <w:tcPr>
            <w:tcW w:w="789" w:type="dxa"/>
          </w:tcPr>
          <w:p w14:paraId="11FED6DA" w14:textId="77777777" w:rsidR="003872BE" w:rsidRDefault="003872BE" w:rsidP="009E45E0">
            <w:pPr>
              <w:pStyle w:val="TableParagraph"/>
              <w:spacing w:before="18" w:line="148" w:lineRule="exact"/>
              <w:ind w:left="0" w:right="29"/>
              <w:jc w:val="right"/>
              <w:rPr>
                <w:sz w:val="13"/>
              </w:rPr>
            </w:pPr>
            <w:r>
              <w:rPr>
                <w:w w:val="105"/>
                <w:sz w:val="13"/>
              </w:rPr>
              <w:t>2022-04-02</w:t>
            </w:r>
          </w:p>
        </w:tc>
        <w:tc>
          <w:tcPr>
            <w:tcW w:w="2071" w:type="dxa"/>
          </w:tcPr>
          <w:p w14:paraId="78851A7F" w14:textId="77777777" w:rsidR="003872BE" w:rsidRDefault="003872BE" w:rsidP="009E45E0">
            <w:pPr>
              <w:pStyle w:val="TableParagraph"/>
              <w:spacing w:before="10" w:line="156" w:lineRule="exact"/>
              <w:rPr>
                <w:sz w:val="14"/>
              </w:rPr>
            </w:pPr>
            <w:r>
              <w:rPr>
                <w:sz w:val="14"/>
              </w:rPr>
              <w:t>DBO5*</w:t>
            </w:r>
          </w:p>
        </w:tc>
        <w:tc>
          <w:tcPr>
            <w:tcW w:w="837" w:type="dxa"/>
          </w:tcPr>
          <w:p w14:paraId="255667E9" w14:textId="77777777" w:rsidR="003872BE" w:rsidRDefault="003872BE" w:rsidP="009E45E0">
            <w:pPr>
              <w:pStyle w:val="TableParagraph"/>
              <w:spacing w:before="10" w:line="156" w:lineRule="exact"/>
              <w:ind w:left="15"/>
              <w:jc w:val="center"/>
              <w:rPr>
                <w:sz w:val="14"/>
              </w:rPr>
            </w:pPr>
            <w:r>
              <w:rPr>
                <w:sz w:val="14"/>
              </w:rPr>
              <w:t>&lt;4,00</w:t>
            </w:r>
          </w:p>
        </w:tc>
        <w:tc>
          <w:tcPr>
            <w:tcW w:w="791" w:type="dxa"/>
          </w:tcPr>
          <w:p w14:paraId="7EDD0D2A" w14:textId="77777777" w:rsidR="003872BE" w:rsidRDefault="003872BE" w:rsidP="009E45E0">
            <w:pPr>
              <w:pStyle w:val="TableParagraph"/>
              <w:spacing w:before="22"/>
              <w:ind w:left="162"/>
              <w:rPr>
                <w:sz w:val="12"/>
              </w:rPr>
            </w:pPr>
            <w:r>
              <w:rPr>
                <w:sz w:val="12"/>
              </w:rPr>
              <w:t>mg O2/L</w:t>
            </w:r>
          </w:p>
        </w:tc>
        <w:tc>
          <w:tcPr>
            <w:tcW w:w="611" w:type="dxa"/>
          </w:tcPr>
          <w:p w14:paraId="014EF4F4" w14:textId="77777777" w:rsidR="003872BE" w:rsidRDefault="003872BE" w:rsidP="009E45E0">
            <w:pPr>
              <w:pStyle w:val="TableParagraph"/>
              <w:spacing w:before="22"/>
              <w:ind w:left="15"/>
              <w:jc w:val="center"/>
              <w:rPr>
                <w:sz w:val="12"/>
              </w:rPr>
            </w:pPr>
            <w:r>
              <w:rPr>
                <w:sz w:val="12"/>
              </w:rPr>
              <w:t>4</w:t>
            </w:r>
          </w:p>
        </w:tc>
        <w:tc>
          <w:tcPr>
            <w:tcW w:w="2468" w:type="dxa"/>
          </w:tcPr>
          <w:p w14:paraId="4D17EF4F" w14:textId="77777777" w:rsidR="003872BE" w:rsidRPr="00543806" w:rsidRDefault="003872BE" w:rsidP="009E45E0">
            <w:pPr>
              <w:pStyle w:val="TableParagraph"/>
              <w:spacing w:before="22"/>
              <w:ind w:left="184" w:right="169"/>
              <w:jc w:val="center"/>
              <w:rPr>
                <w:sz w:val="12"/>
                <w:lang w:val="en-GB"/>
              </w:rPr>
            </w:pPr>
            <w:r w:rsidRPr="00543806">
              <w:rPr>
                <w:sz w:val="12"/>
                <w:lang w:val="en-GB"/>
              </w:rPr>
              <w:t xml:space="preserve">SM 5210 B - SM 4500-O H Ed 23 </w:t>
            </w:r>
            <w:proofErr w:type="spellStart"/>
            <w:r w:rsidRPr="00543806">
              <w:rPr>
                <w:sz w:val="12"/>
                <w:lang w:val="en-GB"/>
              </w:rPr>
              <w:t>th</w:t>
            </w:r>
            <w:proofErr w:type="spellEnd"/>
          </w:p>
        </w:tc>
        <w:tc>
          <w:tcPr>
            <w:tcW w:w="2468" w:type="dxa"/>
          </w:tcPr>
          <w:p w14:paraId="2A448C28" w14:textId="77777777" w:rsidR="003872BE" w:rsidRPr="00730382" w:rsidRDefault="003872BE" w:rsidP="009E45E0">
            <w:pPr>
              <w:pStyle w:val="TableParagraph"/>
              <w:spacing w:before="22"/>
              <w:ind w:left="184" w:right="171"/>
              <w:jc w:val="center"/>
              <w:rPr>
                <w:sz w:val="12"/>
                <w:lang w:val="es-CO"/>
              </w:rPr>
            </w:pPr>
            <w:r w:rsidRPr="00730382">
              <w:rPr>
                <w:sz w:val="12"/>
                <w:lang w:val="es-CO"/>
              </w:rPr>
              <w:t>Incubación a 5 Días - Sonda Óptica</w:t>
            </w:r>
          </w:p>
        </w:tc>
      </w:tr>
      <w:tr w:rsidR="003872BE" w14:paraId="39FD882B" w14:textId="77777777" w:rsidTr="0046121E">
        <w:trPr>
          <w:trHeight w:val="178"/>
        </w:trPr>
        <w:tc>
          <w:tcPr>
            <w:tcW w:w="789" w:type="dxa"/>
          </w:tcPr>
          <w:p w14:paraId="7C0C13DD" w14:textId="77777777" w:rsidR="003872BE" w:rsidRDefault="003872BE" w:rsidP="009E45E0">
            <w:pPr>
              <w:pStyle w:val="TableParagraph"/>
              <w:spacing w:before="18" w:line="148" w:lineRule="exact"/>
              <w:ind w:left="0" w:right="29"/>
              <w:jc w:val="right"/>
              <w:rPr>
                <w:sz w:val="13"/>
              </w:rPr>
            </w:pPr>
            <w:r>
              <w:rPr>
                <w:w w:val="105"/>
                <w:sz w:val="13"/>
              </w:rPr>
              <w:t>2022-04-04</w:t>
            </w:r>
          </w:p>
        </w:tc>
        <w:tc>
          <w:tcPr>
            <w:tcW w:w="2071" w:type="dxa"/>
          </w:tcPr>
          <w:p w14:paraId="7662EDE2" w14:textId="77777777" w:rsidR="003872BE" w:rsidRDefault="003872BE" w:rsidP="009E45E0">
            <w:pPr>
              <w:pStyle w:val="TableParagraph"/>
              <w:spacing w:before="10" w:line="156" w:lineRule="exact"/>
              <w:rPr>
                <w:sz w:val="14"/>
              </w:rPr>
            </w:pPr>
            <w:r>
              <w:rPr>
                <w:sz w:val="14"/>
              </w:rPr>
              <w:t>DQO*</w:t>
            </w:r>
          </w:p>
        </w:tc>
        <w:tc>
          <w:tcPr>
            <w:tcW w:w="837" w:type="dxa"/>
          </w:tcPr>
          <w:p w14:paraId="4C4CE6D2" w14:textId="77777777" w:rsidR="003872BE" w:rsidRDefault="003872BE" w:rsidP="009E45E0">
            <w:pPr>
              <w:pStyle w:val="TableParagraph"/>
              <w:spacing w:before="10" w:line="156" w:lineRule="exact"/>
              <w:ind w:left="15"/>
              <w:jc w:val="center"/>
              <w:rPr>
                <w:sz w:val="14"/>
              </w:rPr>
            </w:pPr>
            <w:r>
              <w:rPr>
                <w:sz w:val="14"/>
              </w:rPr>
              <w:t>&lt;20,0</w:t>
            </w:r>
          </w:p>
        </w:tc>
        <w:tc>
          <w:tcPr>
            <w:tcW w:w="791" w:type="dxa"/>
          </w:tcPr>
          <w:p w14:paraId="3D3FD989" w14:textId="77777777" w:rsidR="003872BE" w:rsidRDefault="003872BE" w:rsidP="009E45E0">
            <w:pPr>
              <w:pStyle w:val="TableParagraph"/>
              <w:spacing w:before="22"/>
              <w:ind w:left="162"/>
              <w:rPr>
                <w:sz w:val="12"/>
              </w:rPr>
            </w:pPr>
            <w:r>
              <w:rPr>
                <w:sz w:val="12"/>
              </w:rPr>
              <w:t>mg O2/L</w:t>
            </w:r>
          </w:p>
        </w:tc>
        <w:tc>
          <w:tcPr>
            <w:tcW w:w="611" w:type="dxa"/>
          </w:tcPr>
          <w:p w14:paraId="55892F0A" w14:textId="77777777" w:rsidR="003872BE" w:rsidRDefault="003872BE" w:rsidP="009E45E0">
            <w:pPr>
              <w:pStyle w:val="TableParagraph"/>
              <w:spacing w:before="22"/>
              <w:ind w:left="101" w:right="86"/>
              <w:jc w:val="center"/>
              <w:rPr>
                <w:sz w:val="12"/>
              </w:rPr>
            </w:pPr>
            <w:r>
              <w:rPr>
                <w:sz w:val="12"/>
              </w:rPr>
              <w:t>20</w:t>
            </w:r>
          </w:p>
        </w:tc>
        <w:tc>
          <w:tcPr>
            <w:tcW w:w="2468" w:type="dxa"/>
          </w:tcPr>
          <w:p w14:paraId="0ADE7D69" w14:textId="77777777" w:rsidR="003872BE" w:rsidRDefault="003872BE" w:rsidP="009E45E0">
            <w:pPr>
              <w:pStyle w:val="TableParagraph"/>
              <w:spacing w:before="22"/>
              <w:ind w:left="184" w:right="169"/>
              <w:jc w:val="center"/>
              <w:rPr>
                <w:sz w:val="12"/>
              </w:rPr>
            </w:pPr>
            <w:r>
              <w:rPr>
                <w:sz w:val="12"/>
              </w:rPr>
              <w:t>SM 5220 D</w:t>
            </w:r>
          </w:p>
        </w:tc>
        <w:tc>
          <w:tcPr>
            <w:tcW w:w="2468" w:type="dxa"/>
          </w:tcPr>
          <w:p w14:paraId="147DD267" w14:textId="77777777" w:rsidR="003872BE" w:rsidRDefault="003872BE" w:rsidP="009E45E0">
            <w:pPr>
              <w:pStyle w:val="TableParagraph"/>
              <w:spacing w:before="22"/>
              <w:ind w:left="184" w:right="171"/>
              <w:jc w:val="center"/>
              <w:rPr>
                <w:sz w:val="12"/>
              </w:rPr>
            </w:pPr>
            <w:r>
              <w:rPr>
                <w:sz w:val="12"/>
              </w:rPr>
              <w:t>Reflujo Cerrado - Colorimétrico</w:t>
            </w:r>
          </w:p>
        </w:tc>
      </w:tr>
      <w:tr w:rsidR="003872BE" w14:paraId="750136DA" w14:textId="77777777" w:rsidTr="0046121E">
        <w:trPr>
          <w:trHeight w:val="178"/>
        </w:trPr>
        <w:tc>
          <w:tcPr>
            <w:tcW w:w="789" w:type="dxa"/>
          </w:tcPr>
          <w:p w14:paraId="4E5DAFCA" w14:textId="77777777" w:rsidR="003872BE" w:rsidRDefault="003872BE" w:rsidP="009E45E0">
            <w:pPr>
              <w:pStyle w:val="TableParagraph"/>
              <w:spacing w:before="18" w:line="148" w:lineRule="exact"/>
              <w:ind w:left="0" w:right="29"/>
              <w:jc w:val="right"/>
              <w:rPr>
                <w:sz w:val="13"/>
              </w:rPr>
            </w:pPr>
            <w:r>
              <w:rPr>
                <w:w w:val="105"/>
                <w:sz w:val="13"/>
              </w:rPr>
              <w:t>2022-03-28</w:t>
            </w:r>
          </w:p>
        </w:tc>
        <w:tc>
          <w:tcPr>
            <w:tcW w:w="2071" w:type="dxa"/>
          </w:tcPr>
          <w:p w14:paraId="7B2DADDF" w14:textId="77777777" w:rsidR="003872BE" w:rsidRDefault="003872BE" w:rsidP="009E45E0">
            <w:pPr>
              <w:pStyle w:val="TableParagraph"/>
              <w:spacing w:before="10" w:line="156" w:lineRule="exact"/>
              <w:rPr>
                <w:sz w:val="14"/>
              </w:rPr>
            </w:pPr>
            <w:proofErr w:type="spellStart"/>
            <w:r>
              <w:rPr>
                <w:sz w:val="14"/>
              </w:rPr>
              <w:t>Escherichia</w:t>
            </w:r>
            <w:proofErr w:type="spellEnd"/>
            <w:r>
              <w:rPr>
                <w:sz w:val="14"/>
              </w:rPr>
              <w:t xml:space="preserve"> </w:t>
            </w:r>
            <w:proofErr w:type="spellStart"/>
            <w:r>
              <w:rPr>
                <w:sz w:val="14"/>
              </w:rPr>
              <w:t>Coli</w:t>
            </w:r>
            <w:proofErr w:type="spellEnd"/>
            <w:r>
              <w:rPr>
                <w:sz w:val="14"/>
              </w:rPr>
              <w:t>*</w:t>
            </w:r>
          </w:p>
        </w:tc>
        <w:tc>
          <w:tcPr>
            <w:tcW w:w="837" w:type="dxa"/>
          </w:tcPr>
          <w:p w14:paraId="22744DE2" w14:textId="77777777" w:rsidR="003872BE" w:rsidRDefault="003872BE" w:rsidP="009E45E0">
            <w:pPr>
              <w:pStyle w:val="TableParagraph"/>
              <w:spacing w:before="10" w:line="156" w:lineRule="exact"/>
              <w:ind w:left="15"/>
              <w:jc w:val="center"/>
              <w:rPr>
                <w:sz w:val="14"/>
              </w:rPr>
            </w:pPr>
            <w:r>
              <w:rPr>
                <w:sz w:val="14"/>
              </w:rPr>
              <w:t>&lt;1,00</w:t>
            </w:r>
          </w:p>
        </w:tc>
        <w:tc>
          <w:tcPr>
            <w:tcW w:w="791" w:type="dxa"/>
          </w:tcPr>
          <w:p w14:paraId="62DC92F8" w14:textId="77777777" w:rsidR="003872BE" w:rsidRDefault="003872BE" w:rsidP="009E45E0">
            <w:pPr>
              <w:pStyle w:val="TableParagraph"/>
              <w:spacing w:before="22"/>
              <w:ind w:left="0" w:right="41"/>
              <w:jc w:val="right"/>
              <w:rPr>
                <w:sz w:val="12"/>
              </w:rPr>
            </w:pPr>
            <w:r>
              <w:rPr>
                <w:sz w:val="12"/>
              </w:rPr>
              <w:t>NMP/100mL</w:t>
            </w:r>
          </w:p>
        </w:tc>
        <w:tc>
          <w:tcPr>
            <w:tcW w:w="611" w:type="dxa"/>
          </w:tcPr>
          <w:p w14:paraId="42FF12F4" w14:textId="77777777" w:rsidR="003872BE" w:rsidRDefault="003872BE" w:rsidP="009E45E0">
            <w:pPr>
              <w:pStyle w:val="TableParagraph"/>
              <w:spacing w:before="22"/>
              <w:ind w:left="15"/>
              <w:jc w:val="center"/>
              <w:rPr>
                <w:sz w:val="12"/>
              </w:rPr>
            </w:pPr>
            <w:r>
              <w:rPr>
                <w:sz w:val="12"/>
              </w:rPr>
              <w:t>1</w:t>
            </w:r>
          </w:p>
        </w:tc>
        <w:tc>
          <w:tcPr>
            <w:tcW w:w="2468" w:type="dxa"/>
          </w:tcPr>
          <w:p w14:paraId="4E86F2D5" w14:textId="77777777" w:rsidR="003872BE" w:rsidRDefault="003872BE" w:rsidP="009E45E0">
            <w:pPr>
              <w:pStyle w:val="TableParagraph"/>
              <w:spacing w:before="22"/>
              <w:ind w:left="184" w:right="169"/>
              <w:jc w:val="center"/>
              <w:rPr>
                <w:sz w:val="12"/>
              </w:rPr>
            </w:pPr>
            <w:r>
              <w:rPr>
                <w:sz w:val="12"/>
              </w:rPr>
              <w:t>SM 9223 B</w:t>
            </w:r>
          </w:p>
        </w:tc>
        <w:tc>
          <w:tcPr>
            <w:tcW w:w="2468" w:type="dxa"/>
          </w:tcPr>
          <w:p w14:paraId="2A1EA734" w14:textId="77777777" w:rsidR="003872BE" w:rsidRDefault="003872BE" w:rsidP="009E45E0">
            <w:pPr>
              <w:pStyle w:val="TableParagraph"/>
              <w:spacing w:before="22"/>
              <w:ind w:left="184" w:right="171"/>
              <w:jc w:val="center"/>
              <w:rPr>
                <w:sz w:val="12"/>
              </w:rPr>
            </w:pPr>
            <w:r>
              <w:rPr>
                <w:sz w:val="12"/>
              </w:rPr>
              <w:t xml:space="preserve">Sustrato Enzimático </w:t>
            </w:r>
            <w:proofErr w:type="spellStart"/>
            <w:r>
              <w:rPr>
                <w:sz w:val="12"/>
              </w:rPr>
              <w:t>Multicelda</w:t>
            </w:r>
            <w:proofErr w:type="spellEnd"/>
          </w:p>
        </w:tc>
      </w:tr>
      <w:tr w:rsidR="003872BE" w14:paraId="59D90C54" w14:textId="77777777" w:rsidTr="0046121E">
        <w:trPr>
          <w:trHeight w:val="178"/>
        </w:trPr>
        <w:tc>
          <w:tcPr>
            <w:tcW w:w="789" w:type="dxa"/>
          </w:tcPr>
          <w:p w14:paraId="4AA2358B" w14:textId="77777777" w:rsidR="003872BE" w:rsidRDefault="003872BE" w:rsidP="009E45E0">
            <w:pPr>
              <w:pStyle w:val="TableParagraph"/>
              <w:spacing w:before="18" w:line="148" w:lineRule="exact"/>
              <w:ind w:left="0" w:right="29"/>
              <w:jc w:val="right"/>
              <w:rPr>
                <w:sz w:val="13"/>
              </w:rPr>
            </w:pPr>
            <w:r>
              <w:rPr>
                <w:w w:val="105"/>
                <w:sz w:val="13"/>
              </w:rPr>
              <w:t>2022-03-28</w:t>
            </w:r>
          </w:p>
        </w:tc>
        <w:tc>
          <w:tcPr>
            <w:tcW w:w="2071" w:type="dxa"/>
          </w:tcPr>
          <w:p w14:paraId="4BECE226" w14:textId="77777777" w:rsidR="003872BE" w:rsidRDefault="003872BE" w:rsidP="009E45E0">
            <w:pPr>
              <w:pStyle w:val="TableParagraph"/>
              <w:spacing w:before="10" w:line="156" w:lineRule="exact"/>
              <w:rPr>
                <w:sz w:val="14"/>
              </w:rPr>
            </w:pPr>
            <w:r>
              <w:rPr>
                <w:sz w:val="14"/>
              </w:rPr>
              <w:t>pH</w:t>
            </w:r>
          </w:p>
        </w:tc>
        <w:tc>
          <w:tcPr>
            <w:tcW w:w="837" w:type="dxa"/>
          </w:tcPr>
          <w:p w14:paraId="59AC9EAD" w14:textId="77777777" w:rsidR="003872BE" w:rsidRDefault="003872BE" w:rsidP="009E45E0">
            <w:pPr>
              <w:pStyle w:val="TableParagraph"/>
              <w:spacing w:before="10" w:line="156" w:lineRule="exact"/>
              <w:ind w:left="15"/>
              <w:jc w:val="center"/>
              <w:rPr>
                <w:sz w:val="14"/>
              </w:rPr>
            </w:pPr>
            <w:r>
              <w:rPr>
                <w:sz w:val="14"/>
              </w:rPr>
              <w:t>7,30</w:t>
            </w:r>
          </w:p>
        </w:tc>
        <w:tc>
          <w:tcPr>
            <w:tcW w:w="791" w:type="dxa"/>
          </w:tcPr>
          <w:p w14:paraId="4E5028A4" w14:textId="77777777" w:rsidR="003872BE" w:rsidRDefault="003872BE" w:rsidP="009E45E0">
            <w:pPr>
              <w:pStyle w:val="TableParagraph"/>
              <w:spacing w:before="22"/>
              <w:ind w:left="0" w:right="88"/>
              <w:jc w:val="right"/>
              <w:rPr>
                <w:sz w:val="12"/>
              </w:rPr>
            </w:pPr>
            <w:proofErr w:type="spellStart"/>
            <w:r>
              <w:rPr>
                <w:sz w:val="12"/>
              </w:rPr>
              <w:t>Und</w:t>
            </w:r>
            <w:proofErr w:type="spellEnd"/>
            <w:r>
              <w:rPr>
                <w:sz w:val="12"/>
              </w:rPr>
              <w:t xml:space="preserve"> de pH</w:t>
            </w:r>
          </w:p>
        </w:tc>
        <w:tc>
          <w:tcPr>
            <w:tcW w:w="611" w:type="dxa"/>
          </w:tcPr>
          <w:p w14:paraId="7433F497" w14:textId="77777777" w:rsidR="003872BE" w:rsidRDefault="003872BE" w:rsidP="009E45E0">
            <w:pPr>
              <w:pStyle w:val="TableParagraph"/>
              <w:spacing w:before="22"/>
              <w:ind w:left="101" w:right="86"/>
              <w:jc w:val="center"/>
              <w:rPr>
                <w:sz w:val="12"/>
              </w:rPr>
            </w:pPr>
            <w:r>
              <w:rPr>
                <w:sz w:val="12"/>
              </w:rPr>
              <w:t>N.A</w:t>
            </w:r>
          </w:p>
        </w:tc>
        <w:tc>
          <w:tcPr>
            <w:tcW w:w="2468" w:type="dxa"/>
          </w:tcPr>
          <w:p w14:paraId="083B3CF8" w14:textId="77777777" w:rsidR="003872BE" w:rsidRDefault="003872BE" w:rsidP="009E45E0">
            <w:pPr>
              <w:pStyle w:val="TableParagraph"/>
              <w:spacing w:before="22"/>
              <w:ind w:left="184" w:right="169"/>
              <w:jc w:val="center"/>
              <w:rPr>
                <w:sz w:val="12"/>
              </w:rPr>
            </w:pPr>
            <w:r>
              <w:rPr>
                <w:sz w:val="12"/>
              </w:rPr>
              <w:t>SM 4500-H+ B</w:t>
            </w:r>
          </w:p>
        </w:tc>
        <w:tc>
          <w:tcPr>
            <w:tcW w:w="2468" w:type="dxa"/>
          </w:tcPr>
          <w:p w14:paraId="639EB029" w14:textId="77777777" w:rsidR="003872BE" w:rsidRDefault="003872BE" w:rsidP="009E45E0">
            <w:pPr>
              <w:pStyle w:val="TableParagraph"/>
              <w:spacing w:before="22"/>
              <w:ind w:left="184" w:right="171"/>
              <w:jc w:val="center"/>
              <w:rPr>
                <w:sz w:val="12"/>
              </w:rPr>
            </w:pPr>
            <w:r>
              <w:rPr>
                <w:sz w:val="12"/>
              </w:rPr>
              <w:t>Electrométrico</w:t>
            </w:r>
          </w:p>
        </w:tc>
      </w:tr>
      <w:tr w:rsidR="003872BE" w14:paraId="5A3AF22B" w14:textId="77777777" w:rsidTr="0046121E">
        <w:trPr>
          <w:trHeight w:val="178"/>
        </w:trPr>
        <w:tc>
          <w:tcPr>
            <w:tcW w:w="789" w:type="dxa"/>
          </w:tcPr>
          <w:p w14:paraId="76BAE0E2" w14:textId="77777777" w:rsidR="003872BE" w:rsidRDefault="003872BE" w:rsidP="009E45E0">
            <w:pPr>
              <w:pStyle w:val="TableParagraph"/>
              <w:spacing w:before="18" w:line="148" w:lineRule="exact"/>
              <w:ind w:left="0" w:right="29"/>
              <w:jc w:val="right"/>
              <w:rPr>
                <w:sz w:val="13"/>
              </w:rPr>
            </w:pPr>
            <w:r>
              <w:rPr>
                <w:w w:val="105"/>
                <w:sz w:val="13"/>
              </w:rPr>
              <w:t>2022-04-01</w:t>
            </w:r>
          </w:p>
        </w:tc>
        <w:tc>
          <w:tcPr>
            <w:tcW w:w="2071" w:type="dxa"/>
          </w:tcPr>
          <w:p w14:paraId="7A522D4B" w14:textId="77777777" w:rsidR="003872BE" w:rsidRDefault="003872BE" w:rsidP="009E45E0">
            <w:pPr>
              <w:pStyle w:val="TableParagraph"/>
              <w:spacing w:before="10" w:line="156" w:lineRule="exact"/>
              <w:rPr>
                <w:sz w:val="14"/>
              </w:rPr>
            </w:pPr>
            <w:r>
              <w:rPr>
                <w:sz w:val="14"/>
              </w:rPr>
              <w:t>Solidos Suspendidos Totales*</w:t>
            </w:r>
          </w:p>
        </w:tc>
        <w:tc>
          <w:tcPr>
            <w:tcW w:w="837" w:type="dxa"/>
          </w:tcPr>
          <w:p w14:paraId="3DA0855D" w14:textId="77777777" w:rsidR="003872BE" w:rsidRDefault="003872BE" w:rsidP="009E45E0">
            <w:pPr>
              <w:pStyle w:val="TableParagraph"/>
              <w:spacing w:before="10" w:line="156" w:lineRule="exact"/>
              <w:ind w:left="15"/>
              <w:jc w:val="center"/>
              <w:rPr>
                <w:sz w:val="14"/>
              </w:rPr>
            </w:pPr>
            <w:r>
              <w:rPr>
                <w:sz w:val="14"/>
              </w:rPr>
              <w:t>&lt;20,00</w:t>
            </w:r>
          </w:p>
        </w:tc>
        <w:tc>
          <w:tcPr>
            <w:tcW w:w="791" w:type="dxa"/>
          </w:tcPr>
          <w:p w14:paraId="52292902" w14:textId="77777777" w:rsidR="003872BE" w:rsidRDefault="003872BE" w:rsidP="009E45E0">
            <w:pPr>
              <w:pStyle w:val="TableParagraph"/>
              <w:spacing w:before="22"/>
              <w:ind w:left="259"/>
              <w:rPr>
                <w:sz w:val="12"/>
              </w:rPr>
            </w:pPr>
            <w:r>
              <w:rPr>
                <w:sz w:val="12"/>
              </w:rPr>
              <w:t>mg/L</w:t>
            </w:r>
          </w:p>
        </w:tc>
        <w:tc>
          <w:tcPr>
            <w:tcW w:w="611" w:type="dxa"/>
          </w:tcPr>
          <w:p w14:paraId="101724F8" w14:textId="77777777" w:rsidR="003872BE" w:rsidRDefault="003872BE" w:rsidP="009E45E0">
            <w:pPr>
              <w:pStyle w:val="TableParagraph"/>
              <w:spacing w:before="22"/>
              <w:ind w:left="101" w:right="86"/>
              <w:jc w:val="center"/>
              <w:rPr>
                <w:sz w:val="12"/>
              </w:rPr>
            </w:pPr>
            <w:r>
              <w:rPr>
                <w:sz w:val="12"/>
              </w:rPr>
              <w:t>20</w:t>
            </w:r>
          </w:p>
        </w:tc>
        <w:tc>
          <w:tcPr>
            <w:tcW w:w="2468" w:type="dxa"/>
          </w:tcPr>
          <w:p w14:paraId="62F1FF81" w14:textId="77777777" w:rsidR="003872BE" w:rsidRDefault="003872BE" w:rsidP="009E45E0">
            <w:pPr>
              <w:pStyle w:val="TableParagraph"/>
              <w:spacing w:before="22"/>
              <w:ind w:left="184" w:right="169"/>
              <w:jc w:val="center"/>
              <w:rPr>
                <w:sz w:val="12"/>
              </w:rPr>
            </w:pPr>
            <w:r>
              <w:rPr>
                <w:sz w:val="12"/>
              </w:rPr>
              <w:t>SM</w:t>
            </w:r>
            <w:r>
              <w:rPr>
                <w:spacing w:val="1"/>
                <w:sz w:val="12"/>
              </w:rPr>
              <w:t xml:space="preserve"> </w:t>
            </w:r>
            <w:r>
              <w:rPr>
                <w:sz w:val="12"/>
              </w:rPr>
              <w:t>2540 D</w:t>
            </w:r>
          </w:p>
        </w:tc>
        <w:tc>
          <w:tcPr>
            <w:tcW w:w="2468" w:type="dxa"/>
          </w:tcPr>
          <w:p w14:paraId="78E3E7A7" w14:textId="77777777" w:rsidR="003872BE" w:rsidRPr="00730382" w:rsidRDefault="003872BE" w:rsidP="009E45E0">
            <w:pPr>
              <w:pStyle w:val="TableParagraph"/>
              <w:spacing w:before="22"/>
              <w:ind w:left="184" w:right="171"/>
              <w:jc w:val="center"/>
              <w:rPr>
                <w:sz w:val="12"/>
                <w:lang w:val="es-CO"/>
              </w:rPr>
            </w:pPr>
            <w:proofErr w:type="spellStart"/>
            <w:r w:rsidRPr="00730382">
              <w:rPr>
                <w:sz w:val="12"/>
                <w:lang w:val="es-CO"/>
              </w:rPr>
              <w:t>Gravimetrico</w:t>
            </w:r>
            <w:proofErr w:type="spellEnd"/>
            <w:r w:rsidRPr="00730382">
              <w:rPr>
                <w:sz w:val="12"/>
                <w:lang w:val="es-CO"/>
              </w:rPr>
              <w:t xml:space="preserve"> - Secado a 103°C-105°C</w:t>
            </w:r>
          </w:p>
        </w:tc>
      </w:tr>
      <w:tr w:rsidR="003872BE" w14:paraId="2D3B4DDC" w14:textId="77777777" w:rsidTr="0046121E">
        <w:trPr>
          <w:trHeight w:val="178"/>
        </w:trPr>
        <w:tc>
          <w:tcPr>
            <w:tcW w:w="789" w:type="dxa"/>
          </w:tcPr>
          <w:p w14:paraId="2269493E" w14:textId="77777777" w:rsidR="003872BE" w:rsidRDefault="003872BE" w:rsidP="009E45E0">
            <w:pPr>
              <w:pStyle w:val="TableParagraph"/>
              <w:spacing w:before="18" w:line="148" w:lineRule="exact"/>
              <w:ind w:left="0" w:right="29"/>
              <w:jc w:val="right"/>
              <w:rPr>
                <w:sz w:val="13"/>
              </w:rPr>
            </w:pPr>
            <w:r>
              <w:rPr>
                <w:w w:val="105"/>
                <w:sz w:val="13"/>
              </w:rPr>
              <w:t>2022-03-28</w:t>
            </w:r>
          </w:p>
        </w:tc>
        <w:tc>
          <w:tcPr>
            <w:tcW w:w="2071" w:type="dxa"/>
          </w:tcPr>
          <w:p w14:paraId="3C2B9F66" w14:textId="77777777" w:rsidR="003872BE" w:rsidRDefault="003872BE" w:rsidP="009E45E0">
            <w:pPr>
              <w:pStyle w:val="TableParagraph"/>
              <w:spacing w:before="10" w:line="156" w:lineRule="exact"/>
              <w:rPr>
                <w:sz w:val="14"/>
              </w:rPr>
            </w:pPr>
            <w:r>
              <w:rPr>
                <w:sz w:val="14"/>
              </w:rPr>
              <w:t>Temperatura</w:t>
            </w:r>
          </w:p>
        </w:tc>
        <w:tc>
          <w:tcPr>
            <w:tcW w:w="837" w:type="dxa"/>
          </w:tcPr>
          <w:p w14:paraId="708ED7A8" w14:textId="77777777" w:rsidR="003872BE" w:rsidRDefault="003872BE" w:rsidP="009E45E0">
            <w:pPr>
              <w:pStyle w:val="TableParagraph"/>
              <w:spacing w:before="10" w:line="156" w:lineRule="exact"/>
              <w:ind w:left="15"/>
              <w:jc w:val="center"/>
              <w:rPr>
                <w:sz w:val="14"/>
              </w:rPr>
            </w:pPr>
            <w:r>
              <w:rPr>
                <w:sz w:val="14"/>
              </w:rPr>
              <w:t>25,1</w:t>
            </w:r>
          </w:p>
        </w:tc>
        <w:tc>
          <w:tcPr>
            <w:tcW w:w="791" w:type="dxa"/>
          </w:tcPr>
          <w:p w14:paraId="32F42C70" w14:textId="77777777" w:rsidR="003872BE" w:rsidRDefault="003872BE" w:rsidP="009E45E0">
            <w:pPr>
              <w:pStyle w:val="TableParagraph"/>
              <w:spacing w:before="22"/>
              <w:ind w:left="305" w:right="290"/>
              <w:jc w:val="center"/>
              <w:rPr>
                <w:sz w:val="12"/>
              </w:rPr>
            </w:pPr>
            <w:r>
              <w:rPr>
                <w:sz w:val="12"/>
              </w:rPr>
              <w:t>°C</w:t>
            </w:r>
          </w:p>
        </w:tc>
        <w:tc>
          <w:tcPr>
            <w:tcW w:w="611" w:type="dxa"/>
          </w:tcPr>
          <w:p w14:paraId="5C598772" w14:textId="77777777" w:rsidR="003872BE" w:rsidRDefault="003872BE" w:rsidP="009E45E0">
            <w:pPr>
              <w:pStyle w:val="TableParagraph"/>
              <w:spacing w:before="22"/>
              <w:ind w:left="101" w:right="86"/>
              <w:jc w:val="center"/>
              <w:rPr>
                <w:sz w:val="12"/>
              </w:rPr>
            </w:pPr>
            <w:r>
              <w:rPr>
                <w:sz w:val="12"/>
              </w:rPr>
              <w:t>N.A</w:t>
            </w:r>
          </w:p>
        </w:tc>
        <w:tc>
          <w:tcPr>
            <w:tcW w:w="2468" w:type="dxa"/>
          </w:tcPr>
          <w:p w14:paraId="71AE1A8B" w14:textId="77777777" w:rsidR="003872BE" w:rsidRDefault="003872BE" w:rsidP="009E45E0">
            <w:pPr>
              <w:pStyle w:val="TableParagraph"/>
              <w:spacing w:before="22"/>
              <w:ind w:left="184" w:right="169"/>
              <w:jc w:val="center"/>
              <w:rPr>
                <w:sz w:val="12"/>
              </w:rPr>
            </w:pPr>
            <w:r>
              <w:rPr>
                <w:sz w:val="12"/>
              </w:rPr>
              <w:t>SM 2550 B</w:t>
            </w:r>
          </w:p>
        </w:tc>
        <w:tc>
          <w:tcPr>
            <w:tcW w:w="2468" w:type="dxa"/>
          </w:tcPr>
          <w:p w14:paraId="3F3D498C" w14:textId="77777777" w:rsidR="003872BE" w:rsidRDefault="003872BE" w:rsidP="009E45E0">
            <w:pPr>
              <w:pStyle w:val="TableParagraph"/>
              <w:spacing w:before="22"/>
              <w:ind w:left="184" w:right="171"/>
              <w:jc w:val="center"/>
              <w:rPr>
                <w:sz w:val="12"/>
              </w:rPr>
            </w:pPr>
            <w:r>
              <w:rPr>
                <w:sz w:val="12"/>
              </w:rPr>
              <w:t>Directo</w:t>
            </w:r>
          </w:p>
        </w:tc>
      </w:tr>
      <w:tr w:rsidR="003872BE" w14:paraId="46F261F1" w14:textId="77777777" w:rsidTr="0046121E">
        <w:trPr>
          <w:trHeight w:val="178"/>
        </w:trPr>
        <w:tc>
          <w:tcPr>
            <w:tcW w:w="789" w:type="dxa"/>
            <w:tcBorders>
              <w:bottom w:val="single" w:sz="12" w:space="0" w:color="000000"/>
            </w:tcBorders>
          </w:tcPr>
          <w:p w14:paraId="5726CE22" w14:textId="77777777" w:rsidR="003872BE" w:rsidRDefault="003872BE" w:rsidP="009E45E0">
            <w:pPr>
              <w:pStyle w:val="TableParagraph"/>
              <w:spacing w:before="18" w:line="148" w:lineRule="exact"/>
              <w:ind w:left="0" w:right="29"/>
              <w:jc w:val="right"/>
              <w:rPr>
                <w:sz w:val="13"/>
              </w:rPr>
            </w:pPr>
            <w:r>
              <w:rPr>
                <w:w w:val="105"/>
                <w:sz w:val="13"/>
              </w:rPr>
              <w:t>2022-03-28</w:t>
            </w:r>
          </w:p>
        </w:tc>
        <w:tc>
          <w:tcPr>
            <w:tcW w:w="2071" w:type="dxa"/>
            <w:tcBorders>
              <w:bottom w:val="single" w:sz="12" w:space="0" w:color="000000"/>
            </w:tcBorders>
          </w:tcPr>
          <w:p w14:paraId="06BEC6B2" w14:textId="77777777" w:rsidR="003872BE" w:rsidRDefault="003872BE" w:rsidP="009E45E0">
            <w:pPr>
              <w:pStyle w:val="TableParagraph"/>
              <w:spacing w:before="10" w:line="156" w:lineRule="exact"/>
              <w:rPr>
                <w:sz w:val="14"/>
              </w:rPr>
            </w:pPr>
            <w:r>
              <w:rPr>
                <w:sz w:val="14"/>
              </w:rPr>
              <w:t>Turbidez*</w:t>
            </w:r>
          </w:p>
        </w:tc>
        <w:tc>
          <w:tcPr>
            <w:tcW w:w="837" w:type="dxa"/>
            <w:tcBorders>
              <w:bottom w:val="single" w:sz="12" w:space="0" w:color="000000"/>
            </w:tcBorders>
          </w:tcPr>
          <w:p w14:paraId="5FD9540F" w14:textId="77777777" w:rsidR="003872BE" w:rsidRDefault="003872BE" w:rsidP="009E45E0">
            <w:pPr>
              <w:pStyle w:val="TableParagraph"/>
              <w:spacing w:before="10" w:line="156" w:lineRule="exact"/>
              <w:ind w:left="15"/>
              <w:jc w:val="center"/>
              <w:rPr>
                <w:sz w:val="14"/>
              </w:rPr>
            </w:pPr>
            <w:r>
              <w:rPr>
                <w:sz w:val="14"/>
              </w:rPr>
              <w:t>2,18</w:t>
            </w:r>
          </w:p>
        </w:tc>
        <w:tc>
          <w:tcPr>
            <w:tcW w:w="791" w:type="dxa"/>
            <w:tcBorders>
              <w:bottom w:val="single" w:sz="12" w:space="0" w:color="000000"/>
            </w:tcBorders>
          </w:tcPr>
          <w:p w14:paraId="2F7AA289" w14:textId="77777777" w:rsidR="003872BE" w:rsidRDefault="003872BE" w:rsidP="009E45E0">
            <w:pPr>
              <w:pStyle w:val="TableParagraph"/>
              <w:spacing w:before="22"/>
              <w:ind w:left="269"/>
              <w:rPr>
                <w:sz w:val="12"/>
              </w:rPr>
            </w:pPr>
            <w:r>
              <w:rPr>
                <w:sz w:val="12"/>
              </w:rPr>
              <w:t>NTU</w:t>
            </w:r>
          </w:p>
        </w:tc>
        <w:tc>
          <w:tcPr>
            <w:tcW w:w="611" w:type="dxa"/>
            <w:tcBorders>
              <w:bottom w:val="single" w:sz="12" w:space="0" w:color="000000"/>
            </w:tcBorders>
          </w:tcPr>
          <w:p w14:paraId="0EBA2881" w14:textId="77777777" w:rsidR="003872BE" w:rsidRDefault="003872BE" w:rsidP="009E45E0">
            <w:pPr>
              <w:pStyle w:val="TableParagraph"/>
              <w:spacing w:before="22"/>
              <w:ind w:left="15"/>
              <w:jc w:val="center"/>
              <w:rPr>
                <w:sz w:val="12"/>
              </w:rPr>
            </w:pPr>
            <w:r>
              <w:rPr>
                <w:sz w:val="12"/>
              </w:rPr>
              <w:t>1</w:t>
            </w:r>
          </w:p>
        </w:tc>
        <w:tc>
          <w:tcPr>
            <w:tcW w:w="2468" w:type="dxa"/>
            <w:tcBorders>
              <w:bottom w:val="single" w:sz="12" w:space="0" w:color="000000"/>
            </w:tcBorders>
          </w:tcPr>
          <w:p w14:paraId="16B0A253" w14:textId="77777777" w:rsidR="003872BE" w:rsidRDefault="003872BE" w:rsidP="009E45E0">
            <w:pPr>
              <w:pStyle w:val="TableParagraph"/>
              <w:spacing w:before="22"/>
              <w:ind w:left="184" w:right="169"/>
              <w:jc w:val="center"/>
              <w:rPr>
                <w:sz w:val="12"/>
              </w:rPr>
            </w:pPr>
            <w:r>
              <w:rPr>
                <w:sz w:val="12"/>
              </w:rPr>
              <w:t>SM 2130 B</w:t>
            </w:r>
          </w:p>
        </w:tc>
        <w:tc>
          <w:tcPr>
            <w:tcW w:w="2468" w:type="dxa"/>
            <w:tcBorders>
              <w:bottom w:val="single" w:sz="12" w:space="0" w:color="000000"/>
            </w:tcBorders>
          </w:tcPr>
          <w:p w14:paraId="11500C3E" w14:textId="77777777" w:rsidR="003872BE" w:rsidRDefault="003872BE" w:rsidP="009E45E0">
            <w:pPr>
              <w:pStyle w:val="TableParagraph"/>
              <w:spacing w:before="22"/>
              <w:ind w:left="184" w:right="171"/>
              <w:jc w:val="center"/>
              <w:rPr>
                <w:sz w:val="12"/>
              </w:rPr>
            </w:pPr>
            <w:r>
              <w:rPr>
                <w:sz w:val="12"/>
              </w:rPr>
              <w:t>Nefelométrico</w:t>
            </w:r>
          </w:p>
        </w:tc>
      </w:tr>
      <w:tr w:rsidR="003872BE" w14:paraId="45B70F49" w14:textId="77777777" w:rsidTr="0046121E">
        <w:trPr>
          <w:trHeight w:val="298"/>
        </w:trPr>
        <w:tc>
          <w:tcPr>
            <w:tcW w:w="10039" w:type="dxa"/>
            <w:gridSpan w:val="7"/>
            <w:tcBorders>
              <w:top w:val="single" w:sz="12" w:space="0" w:color="000000"/>
            </w:tcBorders>
          </w:tcPr>
          <w:p w14:paraId="5BA435F6" w14:textId="77777777" w:rsidR="003872BE" w:rsidRPr="00730382" w:rsidRDefault="003872BE" w:rsidP="009E45E0">
            <w:pPr>
              <w:pStyle w:val="TableParagraph"/>
              <w:spacing w:before="10" w:line="140" w:lineRule="atLeast"/>
              <w:ind w:right="151"/>
              <w:rPr>
                <w:rFonts w:ascii="Arial Black" w:hAnsi="Arial Black"/>
                <w:sz w:val="10"/>
                <w:lang w:val="es-CO"/>
              </w:rPr>
            </w:pPr>
            <w:r w:rsidRPr="00730382">
              <w:rPr>
                <w:rFonts w:ascii="Arial Black" w:hAnsi="Arial Black"/>
                <w:sz w:val="10"/>
                <w:lang w:val="es-CO"/>
              </w:rPr>
              <w:t>Parámetro No Acreditado, * Parámetros Acreditados por</w:t>
            </w:r>
            <w:r w:rsidRPr="00730382">
              <w:rPr>
                <w:rFonts w:ascii="Arial Black" w:hAnsi="Arial Black"/>
                <w:spacing w:val="1"/>
                <w:sz w:val="10"/>
                <w:lang w:val="es-CO"/>
              </w:rPr>
              <w:t xml:space="preserve"> </w:t>
            </w:r>
            <w:r w:rsidRPr="00730382">
              <w:rPr>
                <w:rFonts w:ascii="Arial Black" w:hAnsi="Arial Black"/>
                <w:sz w:val="10"/>
                <w:lang w:val="es-CO"/>
              </w:rPr>
              <w:t>el IDEAM; ● Parámetros Subcontratados; ●* Parámetros</w:t>
            </w:r>
            <w:r w:rsidRPr="00730382">
              <w:rPr>
                <w:rFonts w:ascii="Arial Black" w:hAnsi="Arial Black"/>
                <w:spacing w:val="1"/>
                <w:sz w:val="10"/>
                <w:lang w:val="es-CO"/>
              </w:rPr>
              <w:t xml:space="preserve"> </w:t>
            </w:r>
            <w:r w:rsidRPr="00730382">
              <w:rPr>
                <w:rFonts w:ascii="Arial Black" w:hAnsi="Arial Black"/>
                <w:sz w:val="10"/>
                <w:lang w:val="es-CO"/>
              </w:rPr>
              <w:t>Subcontratados Acreditados ; (ISC): Corresponden a información</w:t>
            </w:r>
            <w:r w:rsidRPr="00730382">
              <w:rPr>
                <w:rFonts w:ascii="Arial Black" w:hAnsi="Arial Black"/>
                <w:spacing w:val="-30"/>
                <w:sz w:val="10"/>
                <w:lang w:val="es-CO"/>
              </w:rPr>
              <w:t xml:space="preserve"> </w:t>
            </w:r>
            <w:r w:rsidRPr="00730382">
              <w:rPr>
                <w:rFonts w:ascii="Arial Black" w:hAnsi="Arial Black"/>
                <w:sz w:val="10"/>
                <w:lang w:val="es-CO"/>
              </w:rPr>
              <w:t>suministrada</w:t>
            </w:r>
            <w:r w:rsidRPr="00730382">
              <w:rPr>
                <w:rFonts w:ascii="Arial Black" w:hAnsi="Arial Black"/>
                <w:spacing w:val="-1"/>
                <w:sz w:val="10"/>
                <w:lang w:val="es-CO"/>
              </w:rPr>
              <w:t xml:space="preserve"> </w:t>
            </w:r>
            <w:r w:rsidRPr="00730382">
              <w:rPr>
                <w:rFonts w:ascii="Arial Black" w:hAnsi="Arial Black"/>
                <w:sz w:val="10"/>
                <w:lang w:val="es-CO"/>
              </w:rPr>
              <w:t>por el cliente.;  SM: Standard</w:t>
            </w:r>
            <w:r w:rsidRPr="00730382">
              <w:rPr>
                <w:rFonts w:ascii="Arial Black" w:hAnsi="Arial Black"/>
                <w:spacing w:val="-1"/>
                <w:sz w:val="10"/>
                <w:lang w:val="es-CO"/>
              </w:rPr>
              <w:t xml:space="preserve"> </w:t>
            </w:r>
            <w:proofErr w:type="spellStart"/>
            <w:r w:rsidRPr="00730382">
              <w:rPr>
                <w:rFonts w:ascii="Arial Black" w:hAnsi="Arial Black"/>
                <w:sz w:val="10"/>
                <w:lang w:val="es-CO"/>
              </w:rPr>
              <w:t>Methods</w:t>
            </w:r>
            <w:proofErr w:type="spellEnd"/>
            <w:r w:rsidRPr="00730382">
              <w:rPr>
                <w:rFonts w:ascii="Arial Black" w:hAnsi="Arial Black"/>
                <w:sz w:val="10"/>
                <w:lang w:val="es-CO"/>
              </w:rPr>
              <w:t xml:space="preserve"> </w:t>
            </w:r>
            <w:proofErr w:type="spellStart"/>
            <w:r w:rsidRPr="00730382">
              <w:rPr>
                <w:rFonts w:ascii="Arial Black" w:hAnsi="Arial Black"/>
                <w:sz w:val="10"/>
                <w:lang w:val="es-CO"/>
              </w:rPr>
              <w:t>for</w:t>
            </w:r>
            <w:proofErr w:type="spellEnd"/>
            <w:r w:rsidRPr="00730382">
              <w:rPr>
                <w:rFonts w:ascii="Arial Black" w:hAnsi="Arial Black"/>
                <w:sz w:val="10"/>
                <w:lang w:val="es-CO"/>
              </w:rPr>
              <w:t xml:space="preserve"> </w:t>
            </w:r>
            <w:proofErr w:type="spellStart"/>
            <w:r w:rsidRPr="00730382">
              <w:rPr>
                <w:rFonts w:ascii="Arial Black" w:hAnsi="Arial Black"/>
                <w:sz w:val="10"/>
                <w:lang w:val="es-CO"/>
              </w:rPr>
              <w:t>the</w:t>
            </w:r>
            <w:proofErr w:type="spellEnd"/>
            <w:r w:rsidRPr="00730382">
              <w:rPr>
                <w:rFonts w:ascii="Arial Black" w:hAnsi="Arial Black"/>
                <w:sz w:val="10"/>
                <w:lang w:val="es-CO"/>
              </w:rPr>
              <w:t xml:space="preserve"> </w:t>
            </w:r>
            <w:proofErr w:type="spellStart"/>
            <w:r w:rsidRPr="00730382">
              <w:rPr>
                <w:rFonts w:ascii="Arial Black" w:hAnsi="Arial Black"/>
                <w:sz w:val="10"/>
                <w:lang w:val="es-CO"/>
              </w:rPr>
              <w:t>Examination</w:t>
            </w:r>
            <w:proofErr w:type="spellEnd"/>
            <w:r w:rsidRPr="00730382">
              <w:rPr>
                <w:rFonts w:ascii="Arial Black" w:hAnsi="Arial Black"/>
                <w:sz w:val="10"/>
                <w:lang w:val="es-CO"/>
              </w:rPr>
              <w:t xml:space="preserve"> </w:t>
            </w:r>
            <w:proofErr w:type="spellStart"/>
            <w:r w:rsidRPr="00730382">
              <w:rPr>
                <w:rFonts w:ascii="Arial Black" w:hAnsi="Arial Black"/>
                <w:sz w:val="10"/>
                <w:lang w:val="es-CO"/>
              </w:rPr>
              <w:t>of</w:t>
            </w:r>
            <w:proofErr w:type="spellEnd"/>
            <w:r w:rsidRPr="00730382">
              <w:rPr>
                <w:rFonts w:ascii="Arial Black" w:hAnsi="Arial Black"/>
                <w:spacing w:val="5"/>
                <w:sz w:val="10"/>
                <w:lang w:val="es-CO"/>
              </w:rPr>
              <w:t xml:space="preserve"> </w:t>
            </w:r>
            <w:proofErr w:type="spellStart"/>
            <w:r w:rsidRPr="00730382">
              <w:rPr>
                <w:rFonts w:ascii="Arial Black" w:hAnsi="Arial Black"/>
                <w:sz w:val="10"/>
                <w:lang w:val="es-CO"/>
              </w:rPr>
              <w:t>Water</w:t>
            </w:r>
            <w:proofErr w:type="spellEnd"/>
            <w:r w:rsidRPr="00730382">
              <w:rPr>
                <w:rFonts w:ascii="Arial Black" w:hAnsi="Arial Black"/>
                <w:sz w:val="10"/>
                <w:lang w:val="es-CO"/>
              </w:rPr>
              <w:t xml:space="preserve"> And</w:t>
            </w:r>
            <w:r w:rsidRPr="00730382">
              <w:rPr>
                <w:rFonts w:ascii="Arial Black" w:hAnsi="Arial Black"/>
                <w:spacing w:val="-1"/>
                <w:sz w:val="10"/>
                <w:lang w:val="es-CO"/>
              </w:rPr>
              <w:t xml:space="preserve"> </w:t>
            </w:r>
            <w:proofErr w:type="spellStart"/>
            <w:r w:rsidRPr="00730382">
              <w:rPr>
                <w:rFonts w:ascii="Arial Black" w:hAnsi="Arial Black"/>
                <w:sz w:val="10"/>
                <w:lang w:val="es-CO"/>
              </w:rPr>
              <w:t>Wastewater</w:t>
            </w:r>
            <w:proofErr w:type="spellEnd"/>
            <w:r w:rsidRPr="00730382">
              <w:rPr>
                <w:rFonts w:ascii="Arial Black" w:hAnsi="Arial Black"/>
                <w:sz w:val="10"/>
                <w:lang w:val="es-CO"/>
              </w:rPr>
              <w:t>.</w:t>
            </w:r>
          </w:p>
        </w:tc>
      </w:tr>
      <w:tr w:rsidR="003872BE" w14:paraId="0CFEF5D1" w14:textId="77777777" w:rsidTr="0046121E">
        <w:trPr>
          <w:trHeight w:val="163"/>
        </w:trPr>
        <w:tc>
          <w:tcPr>
            <w:tcW w:w="10039" w:type="dxa"/>
            <w:gridSpan w:val="7"/>
          </w:tcPr>
          <w:p w14:paraId="1AD23319" w14:textId="77777777" w:rsidR="003872BE" w:rsidRPr="00730382" w:rsidRDefault="003872BE" w:rsidP="009E45E0">
            <w:pPr>
              <w:pStyle w:val="TableParagraph"/>
              <w:spacing w:line="136" w:lineRule="exact"/>
              <w:ind w:left="69"/>
              <w:rPr>
                <w:rFonts w:ascii="Arial Black" w:hAnsi="Arial Black"/>
                <w:sz w:val="10"/>
                <w:lang w:val="es-CO"/>
              </w:rPr>
            </w:pPr>
            <w:r w:rsidRPr="00730382">
              <w:rPr>
                <w:rFonts w:ascii="Arial Black" w:hAnsi="Arial Black"/>
                <w:sz w:val="10"/>
                <w:lang w:val="es-CO"/>
              </w:rPr>
              <w:t>LCM: Limite de cuantificación del método; NMP: Número Más Probable; UFC: Unidades Formadoras de Colonias</w:t>
            </w:r>
          </w:p>
        </w:tc>
      </w:tr>
      <w:tr w:rsidR="003872BE" w14:paraId="3B35629E" w14:textId="77777777" w:rsidTr="0046121E">
        <w:trPr>
          <w:trHeight w:val="157"/>
        </w:trPr>
        <w:tc>
          <w:tcPr>
            <w:tcW w:w="10039" w:type="dxa"/>
            <w:gridSpan w:val="7"/>
          </w:tcPr>
          <w:p w14:paraId="2C28FB17" w14:textId="77777777" w:rsidR="003872BE" w:rsidRDefault="003872BE" w:rsidP="009E45E0">
            <w:pPr>
              <w:pStyle w:val="TableParagraph"/>
              <w:spacing w:before="13" w:line="133" w:lineRule="exact"/>
              <w:rPr>
                <w:rFonts w:ascii="Arial"/>
                <w:b/>
                <w:sz w:val="12"/>
              </w:rPr>
            </w:pPr>
            <w:r>
              <w:rPr>
                <w:rFonts w:ascii="Arial"/>
                <w:b/>
                <w:sz w:val="12"/>
              </w:rPr>
              <w:t>OBSERVACIONES:</w:t>
            </w:r>
          </w:p>
        </w:tc>
      </w:tr>
      <w:tr w:rsidR="003872BE" w14:paraId="68DC84FE" w14:textId="77777777" w:rsidTr="0046121E">
        <w:trPr>
          <w:trHeight w:val="157"/>
        </w:trPr>
        <w:tc>
          <w:tcPr>
            <w:tcW w:w="10039" w:type="dxa"/>
            <w:gridSpan w:val="7"/>
          </w:tcPr>
          <w:p w14:paraId="0A152942" w14:textId="77777777" w:rsidR="003872BE" w:rsidRDefault="003872BE" w:rsidP="009E45E0">
            <w:pPr>
              <w:pStyle w:val="TableParagraph"/>
              <w:spacing w:before="13" w:line="133" w:lineRule="exact"/>
              <w:rPr>
                <w:rFonts w:ascii="Arial" w:hAnsi="Arial"/>
                <w:b/>
                <w:sz w:val="12"/>
              </w:rPr>
            </w:pPr>
            <w:r>
              <w:rPr>
                <w:rFonts w:ascii="Arial" w:hAnsi="Arial"/>
                <w:b/>
                <w:w w:val="95"/>
                <w:sz w:val="12"/>
              </w:rPr>
              <w:t>Cotización</w:t>
            </w:r>
            <w:r>
              <w:rPr>
                <w:rFonts w:ascii="Arial" w:hAnsi="Arial"/>
                <w:b/>
                <w:spacing w:val="2"/>
                <w:w w:val="95"/>
                <w:sz w:val="12"/>
              </w:rPr>
              <w:t xml:space="preserve"> </w:t>
            </w:r>
            <w:r>
              <w:rPr>
                <w:rFonts w:ascii="Arial" w:hAnsi="Arial"/>
                <w:b/>
                <w:w w:val="95"/>
                <w:sz w:val="12"/>
              </w:rPr>
              <w:t>329-22V1;</w:t>
            </w:r>
            <w:r>
              <w:rPr>
                <w:rFonts w:ascii="Arial" w:hAnsi="Arial"/>
                <w:b/>
                <w:spacing w:val="2"/>
                <w:w w:val="95"/>
                <w:sz w:val="12"/>
              </w:rPr>
              <w:t xml:space="preserve"> </w:t>
            </w:r>
            <w:proofErr w:type="spellStart"/>
            <w:r>
              <w:rPr>
                <w:rFonts w:ascii="Arial" w:hAnsi="Arial"/>
                <w:b/>
                <w:w w:val="95"/>
                <w:sz w:val="12"/>
              </w:rPr>
              <w:t>Item</w:t>
            </w:r>
            <w:proofErr w:type="spellEnd"/>
            <w:r>
              <w:rPr>
                <w:rFonts w:ascii="Arial" w:hAnsi="Arial"/>
                <w:b/>
                <w:spacing w:val="2"/>
                <w:w w:val="95"/>
                <w:sz w:val="12"/>
              </w:rPr>
              <w:t xml:space="preserve"> </w:t>
            </w:r>
            <w:r>
              <w:rPr>
                <w:rFonts w:ascii="Arial" w:hAnsi="Arial"/>
                <w:b/>
                <w:w w:val="95"/>
                <w:sz w:val="12"/>
              </w:rPr>
              <w:t>1</w:t>
            </w:r>
          </w:p>
        </w:tc>
      </w:tr>
      <w:tr w:rsidR="003872BE" w14:paraId="0E8B5D57" w14:textId="77777777" w:rsidTr="0046121E">
        <w:trPr>
          <w:trHeight w:val="827"/>
        </w:trPr>
        <w:tc>
          <w:tcPr>
            <w:tcW w:w="10039" w:type="dxa"/>
            <w:gridSpan w:val="7"/>
          </w:tcPr>
          <w:p w14:paraId="6EE6F111" w14:textId="77777777" w:rsidR="003872BE" w:rsidRPr="00730382" w:rsidRDefault="003872BE" w:rsidP="009E45E0">
            <w:pPr>
              <w:pStyle w:val="TableParagraph"/>
              <w:spacing w:before="25" w:line="235" w:lineRule="auto"/>
              <w:ind w:right="565"/>
              <w:rPr>
                <w:rFonts w:ascii="Arial" w:hAnsi="Arial"/>
                <w:i/>
                <w:sz w:val="12"/>
                <w:lang w:val="es-CO"/>
              </w:rPr>
            </w:pPr>
            <w:r w:rsidRPr="00730382">
              <w:rPr>
                <w:rFonts w:ascii="Arial" w:hAnsi="Arial"/>
                <w:i/>
                <w:sz w:val="12"/>
                <w:lang w:val="es-CO"/>
              </w:rPr>
              <w:t>Prohibida</w:t>
            </w:r>
            <w:r w:rsidRPr="00730382">
              <w:rPr>
                <w:rFonts w:ascii="Arial" w:hAnsi="Arial"/>
                <w:i/>
                <w:spacing w:val="-2"/>
                <w:sz w:val="12"/>
                <w:lang w:val="es-CO"/>
              </w:rPr>
              <w:t xml:space="preserve"> </w:t>
            </w:r>
            <w:r w:rsidRPr="00730382">
              <w:rPr>
                <w:rFonts w:ascii="Arial" w:hAnsi="Arial"/>
                <w:i/>
                <w:sz w:val="12"/>
                <w:lang w:val="es-CO"/>
              </w:rPr>
              <w:t>la</w:t>
            </w:r>
            <w:r w:rsidRPr="00730382">
              <w:rPr>
                <w:rFonts w:ascii="Arial" w:hAnsi="Arial"/>
                <w:i/>
                <w:spacing w:val="-1"/>
                <w:sz w:val="12"/>
                <w:lang w:val="es-CO"/>
              </w:rPr>
              <w:t xml:space="preserve"> </w:t>
            </w:r>
            <w:r w:rsidRPr="00730382">
              <w:rPr>
                <w:rFonts w:ascii="Arial" w:hAnsi="Arial"/>
                <w:i/>
                <w:sz w:val="12"/>
                <w:lang w:val="es-CO"/>
              </w:rPr>
              <w:t>reproducción</w:t>
            </w:r>
            <w:r w:rsidRPr="00730382">
              <w:rPr>
                <w:rFonts w:ascii="Arial" w:hAnsi="Arial"/>
                <w:i/>
                <w:spacing w:val="-2"/>
                <w:sz w:val="12"/>
                <w:lang w:val="es-CO"/>
              </w:rPr>
              <w:t xml:space="preserve"> </w:t>
            </w:r>
            <w:r w:rsidRPr="00730382">
              <w:rPr>
                <w:rFonts w:ascii="Arial" w:hAnsi="Arial"/>
                <w:i/>
                <w:sz w:val="12"/>
                <w:lang w:val="es-CO"/>
              </w:rPr>
              <w:t>total</w:t>
            </w:r>
            <w:r w:rsidRPr="00730382">
              <w:rPr>
                <w:rFonts w:ascii="Arial" w:hAnsi="Arial"/>
                <w:i/>
                <w:spacing w:val="-1"/>
                <w:sz w:val="12"/>
                <w:lang w:val="es-CO"/>
              </w:rPr>
              <w:t xml:space="preserve"> </w:t>
            </w:r>
            <w:r w:rsidRPr="00730382">
              <w:rPr>
                <w:rFonts w:ascii="Arial" w:hAnsi="Arial"/>
                <w:i/>
                <w:sz w:val="12"/>
                <w:lang w:val="es-CO"/>
              </w:rPr>
              <w:t>o</w:t>
            </w:r>
            <w:r w:rsidRPr="00730382">
              <w:rPr>
                <w:rFonts w:ascii="Arial" w:hAnsi="Arial"/>
                <w:i/>
                <w:spacing w:val="-2"/>
                <w:sz w:val="12"/>
                <w:lang w:val="es-CO"/>
              </w:rPr>
              <w:t xml:space="preserve"> </w:t>
            </w:r>
            <w:r w:rsidRPr="00730382">
              <w:rPr>
                <w:rFonts w:ascii="Arial" w:hAnsi="Arial"/>
                <w:i/>
                <w:sz w:val="12"/>
                <w:lang w:val="es-CO"/>
              </w:rPr>
              <w:t>parcial</w:t>
            </w:r>
            <w:r w:rsidRPr="00730382">
              <w:rPr>
                <w:rFonts w:ascii="Arial" w:hAnsi="Arial"/>
                <w:i/>
                <w:spacing w:val="-1"/>
                <w:sz w:val="12"/>
                <w:lang w:val="es-CO"/>
              </w:rPr>
              <w:t xml:space="preserve"> </w:t>
            </w:r>
            <w:r w:rsidRPr="00730382">
              <w:rPr>
                <w:rFonts w:ascii="Arial" w:hAnsi="Arial"/>
                <w:i/>
                <w:sz w:val="12"/>
                <w:lang w:val="es-CO"/>
              </w:rPr>
              <w:t>de</w:t>
            </w:r>
            <w:r w:rsidRPr="00730382">
              <w:rPr>
                <w:rFonts w:ascii="Arial" w:hAnsi="Arial"/>
                <w:i/>
                <w:spacing w:val="-1"/>
                <w:sz w:val="12"/>
                <w:lang w:val="es-CO"/>
              </w:rPr>
              <w:t xml:space="preserve"> </w:t>
            </w:r>
            <w:r w:rsidRPr="00730382">
              <w:rPr>
                <w:rFonts w:ascii="Arial" w:hAnsi="Arial"/>
                <w:i/>
                <w:sz w:val="12"/>
                <w:lang w:val="es-CO"/>
              </w:rPr>
              <w:t>este</w:t>
            </w:r>
            <w:r w:rsidRPr="00730382">
              <w:rPr>
                <w:rFonts w:ascii="Arial" w:hAnsi="Arial"/>
                <w:i/>
                <w:spacing w:val="-2"/>
                <w:sz w:val="12"/>
                <w:lang w:val="es-CO"/>
              </w:rPr>
              <w:t xml:space="preserve"> </w:t>
            </w:r>
            <w:r w:rsidRPr="00730382">
              <w:rPr>
                <w:rFonts w:ascii="Arial" w:hAnsi="Arial"/>
                <w:i/>
                <w:sz w:val="12"/>
                <w:lang w:val="es-CO"/>
              </w:rPr>
              <w:t>informe</w:t>
            </w:r>
            <w:r w:rsidRPr="00730382">
              <w:rPr>
                <w:rFonts w:ascii="Arial" w:hAnsi="Arial"/>
                <w:i/>
                <w:spacing w:val="-1"/>
                <w:sz w:val="12"/>
                <w:lang w:val="es-CO"/>
              </w:rPr>
              <w:t xml:space="preserve"> </w:t>
            </w:r>
            <w:r w:rsidRPr="00730382">
              <w:rPr>
                <w:rFonts w:ascii="Arial" w:hAnsi="Arial"/>
                <w:i/>
                <w:sz w:val="12"/>
                <w:lang w:val="es-CO"/>
              </w:rPr>
              <w:t>sin</w:t>
            </w:r>
            <w:r w:rsidRPr="00730382">
              <w:rPr>
                <w:rFonts w:ascii="Arial" w:hAnsi="Arial"/>
                <w:i/>
                <w:spacing w:val="-2"/>
                <w:sz w:val="12"/>
                <w:lang w:val="es-CO"/>
              </w:rPr>
              <w:t xml:space="preserve"> </w:t>
            </w:r>
            <w:r w:rsidRPr="00730382">
              <w:rPr>
                <w:rFonts w:ascii="Arial" w:hAnsi="Arial"/>
                <w:i/>
                <w:sz w:val="12"/>
                <w:lang w:val="es-CO"/>
              </w:rPr>
              <w:t>la</w:t>
            </w:r>
            <w:r w:rsidRPr="00730382">
              <w:rPr>
                <w:rFonts w:ascii="Arial" w:hAnsi="Arial"/>
                <w:i/>
                <w:spacing w:val="-1"/>
                <w:sz w:val="12"/>
                <w:lang w:val="es-CO"/>
              </w:rPr>
              <w:t xml:space="preserve"> </w:t>
            </w:r>
            <w:r w:rsidRPr="00730382">
              <w:rPr>
                <w:rFonts w:ascii="Arial" w:hAnsi="Arial"/>
                <w:i/>
                <w:sz w:val="12"/>
                <w:lang w:val="es-CO"/>
              </w:rPr>
              <w:t>autorización</w:t>
            </w:r>
            <w:r w:rsidRPr="00730382">
              <w:rPr>
                <w:rFonts w:ascii="Arial" w:hAnsi="Arial"/>
                <w:i/>
                <w:spacing w:val="-1"/>
                <w:sz w:val="12"/>
                <w:lang w:val="es-CO"/>
              </w:rPr>
              <w:t xml:space="preserve"> </w:t>
            </w:r>
            <w:r w:rsidRPr="00730382">
              <w:rPr>
                <w:rFonts w:ascii="Arial" w:hAnsi="Arial"/>
                <w:i/>
                <w:sz w:val="12"/>
                <w:lang w:val="es-CO"/>
              </w:rPr>
              <w:t>escrita</w:t>
            </w:r>
            <w:r w:rsidRPr="00730382">
              <w:rPr>
                <w:rFonts w:ascii="Arial" w:hAnsi="Arial"/>
                <w:i/>
                <w:spacing w:val="-2"/>
                <w:sz w:val="12"/>
                <w:lang w:val="es-CO"/>
              </w:rPr>
              <w:t xml:space="preserve"> </w:t>
            </w:r>
            <w:r w:rsidRPr="00730382">
              <w:rPr>
                <w:rFonts w:ascii="Arial" w:hAnsi="Arial"/>
                <w:i/>
                <w:sz w:val="12"/>
                <w:lang w:val="es-CO"/>
              </w:rPr>
              <w:t>por</w:t>
            </w:r>
            <w:r w:rsidRPr="00730382">
              <w:rPr>
                <w:rFonts w:ascii="Arial" w:hAnsi="Arial"/>
                <w:i/>
                <w:spacing w:val="-1"/>
                <w:sz w:val="12"/>
                <w:lang w:val="es-CO"/>
              </w:rPr>
              <w:t xml:space="preserve"> </w:t>
            </w:r>
            <w:r w:rsidRPr="00730382">
              <w:rPr>
                <w:rFonts w:ascii="Arial" w:hAnsi="Arial"/>
                <w:i/>
                <w:sz w:val="12"/>
                <w:lang w:val="es-CO"/>
              </w:rPr>
              <w:t>AQUALIM,</w:t>
            </w:r>
            <w:r w:rsidRPr="00730382">
              <w:rPr>
                <w:rFonts w:ascii="Arial" w:hAnsi="Arial"/>
                <w:i/>
                <w:spacing w:val="-2"/>
                <w:sz w:val="12"/>
                <w:lang w:val="es-CO"/>
              </w:rPr>
              <w:t xml:space="preserve"> </w:t>
            </w:r>
            <w:r w:rsidRPr="00730382">
              <w:rPr>
                <w:rFonts w:ascii="Arial" w:hAnsi="Arial"/>
                <w:i/>
                <w:sz w:val="12"/>
                <w:lang w:val="es-CO"/>
              </w:rPr>
              <w:t>solamente</w:t>
            </w:r>
            <w:r w:rsidRPr="00730382">
              <w:rPr>
                <w:rFonts w:ascii="Arial" w:hAnsi="Arial"/>
                <w:i/>
                <w:spacing w:val="-1"/>
                <w:sz w:val="12"/>
                <w:lang w:val="es-CO"/>
              </w:rPr>
              <w:t xml:space="preserve"> </w:t>
            </w:r>
            <w:r w:rsidRPr="00730382">
              <w:rPr>
                <w:rFonts w:ascii="Arial" w:hAnsi="Arial"/>
                <w:i/>
                <w:sz w:val="12"/>
                <w:lang w:val="es-CO"/>
              </w:rPr>
              <w:t>son</w:t>
            </w:r>
            <w:r w:rsidRPr="00730382">
              <w:rPr>
                <w:rFonts w:ascii="Arial" w:hAnsi="Arial"/>
                <w:i/>
                <w:spacing w:val="-1"/>
                <w:sz w:val="12"/>
                <w:lang w:val="es-CO"/>
              </w:rPr>
              <w:t xml:space="preserve"> </w:t>
            </w:r>
            <w:r w:rsidRPr="00730382">
              <w:rPr>
                <w:rFonts w:ascii="Arial" w:hAnsi="Arial"/>
                <w:i/>
                <w:sz w:val="12"/>
                <w:lang w:val="es-CO"/>
              </w:rPr>
              <w:t>válidas</w:t>
            </w:r>
            <w:r w:rsidRPr="00730382">
              <w:rPr>
                <w:rFonts w:ascii="Arial" w:hAnsi="Arial"/>
                <w:i/>
                <w:spacing w:val="-2"/>
                <w:sz w:val="12"/>
                <w:lang w:val="es-CO"/>
              </w:rPr>
              <w:t xml:space="preserve"> </w:t>
            </w:r>
            <w:r w:rsidRPr="00730382">
              <w:rPr>
                <w:rFonts w:ascii="Arial" w:hAnsi="Arial"/>
                <w:i/>
                <w:sz w:val="12"/>
                <w:lang w:val="es-CO"/>
              </w:rPr>
              <w:t>las</w:t>
            </w:r>
            <w:r w:rsidRPr="00730382">
              <w:rPr>
                <w:rFonts w:ascii="Arial" w:hAnsi="Arial"/>
                <w:i/>
                <w:spacing w:val="-1"/>
                <w:sz w:val="12"/>
                <w:lang w:val="es-CO"/>
              </w:rPr>
              <w:t xml:space="preserve"> </w:t>
            </w:r>
            <w:r w:rsidRPr="00730382">
              <w:rPr>
                <w:rFonts w:ascii="Arial" w:hAnsi="Arial"/>
                <w:i/>
                <w:sz w:val="12"/>
                <w:lang w:val="es-CO"/>
              </w:rPr>
              <w:t>copias</w:t>
            </w:r>
            <w:r w:rsidRPr="00730382">
              <w:rPr>
                <w:rFonts w:ascii="Arial" w:hAnsi="Arial"/>
                <w:i/>
                <w:spacing w:val="-2"/>
                <w:sz w:val="12"/>
                <w:lang w:val="es-CO"/>
              </w:rPr>
              <w:t xml:space="preserve"> </w:t>
            </w:r>
            <w:r w:rsidRPr="00730382">
              <w:rPr>
                <w:rFonts w:ascii="Arial" w:hAnsi="Arial"/>
                <w:i/>
                <w:sz w:val="12"/>
                <w:lang w:val="es-CO"/>
              </w:rPr>
              <w:t>autorizadas</w:t>
            </w:r>
            <w:r w:rsidRPr="00730382">
              <w:rPr>
                <w:rFonts w:ascii="Arial" w:hAnsi="Arial"/>
                <w:i/>
                <w:spacing w:val="-1"/>
                <w:sz w:val="12"/>
                <w:lang w:val="es-CO"/>
              </w:rPr>
              <w:t xml:space="preserve"> </w:t>
            </w:r>
            <w:r w:rsidRPr="00730382">
              <w:rPr>
                <w:rFonts w:ascii="Arial" w:hAnsi="Arial"/>
                <w:i/>
                <w:sz w:val="12"/>
                <w:lang w:val="es-CO"/>
              </w:rPr>
              <w:t>con</w:t>
            </w:r>
            <w:r w:rsidRPr="00730382">
              <w:rPr>
                <w:rFonts w:ascii="Arial" w:hAnsi="Arial"/>
                <w:i/>
                <w:spacing w:val="-2"/>
                <w:sz w:val="12"/>
                <w:lang w:val="es-CO"/>
              </w:rPr>
              <w:t xml:space="preserve"> </w:t>
            </w:r>
            <w:r w:rsidRPr="00730382">
              <w:rPr>
                <w:rFonts w:ascii="Arial" w:hAnsi="Arial"/>
                <w:i/>
                <w:sz w:val="12"/>
                <w:lang w:val="es-CO"/>
              </w:rPr>
              <w:t>el</w:t>
            </w:r>
            <w:r w:rsidRPr="00730382">
              <w:rPr>
                <w:rFonts w:ascii="Arial" w:hAnsi="Arial"/>
                <w:i/>
                <w:spacing w:val="-1"/>
                <w:sz w:val="12"/>
                <w:lang w:val="es-CO"/>
              </w:rPr>
              <w:t xml:space="preserve"> </w:t>
            </w:r>
            <w:r w:rsidRPr="00730382">
              <w:rPr>
                <w:rFonts w:ascii="Arial" w:hAnsi="Arial"/>
                <w:i/>
                <w:sz w:val="12"/>
                <w:lang w:val="es-CO"/>
              </w:rPr>
              <w:t>sello</w:t>
            </w:r>
            <w:r w:rsidRPr="00730382">
              <w:rPr>
                <w:rFonts w:ascii="Arial" w:hAnsi="Arial"/>
                <w:i/>
                <w:spacing w:val="-1"/>
                <w:sz w:val="12"/>
                <w:lang w:val="es-CO"/>
              </w:rPr>
              <w:t xml:space="preserve"> </w:t>
            </w:r>
            <w:r w:rsidRPr="00730382">
              <w:rPr>
                <w:rFonts w:ascii="Arial" w:hAnsi="Arial"/>
                <w:i/>
                <w:sz w:val="12"/>
                <w:lang w:val="es-CO"/>
              </w:rPr>
              <w:t>seco</w:t>
            </w:r>
            <w:r w:rsidRPr="00730382">
              <w:rPr>
                <w:rFonts w:ascii="Arial" w:hAnsi="Arial"/>
                <w:i/>
                <w:spacing w:val="-2"/>
                <w:sz w:val="12"/>
                <w:lang w:val="es-CO"/>
              </w:rPr>
              <w:t xml:space="preserve"> </w:t>
            </w:r>
            <w:r w:rsidRPr="00730382">
              <w:rPr>
                <w:rFonts w:ascii="Arial" w:hAnsi="Arial"/>
                <w:i/>
                <w:sz w:val="12"/>
                <w:lang w:val="es-CO"/>
              </w:rPr>
              <w:t>del</w:t>
            </w:r>
            <w:r w:rsidRPr="00730382">
              <w:rPr>
                <w:rFonts w:ascii="Arial" w:hAnsi="Arial"/>
                <w:i/>
                <w:spacing w:val="-1"/>
                <w:sz w:val="12"/>
                <w:lang w:val="es-CO"/>
              </w:rPr>
              <w:t xml:space="preserve"> </w:t>
            </w:r>
            <w:r w:rsidRPr="00730382">
              <w:rPr>
                <w:rFonts w:ascii="Arial" w:hAnsi="Arial"/>
                <w:i/>
                <w:sz w:val="12"/>
                <w:lang w:val="es-CO"/>
              </w:rPr>
              <w:t>laboratorio.</w:t>
            </w:r>
            <w:r w:rsidRPr="00730382">
              <w:rPr>
                <w:rFonts w:ascii="Arial" w:hAnsi="Arial"/>
                <w:i/>
                <w:spacing w:val="-31"/>
                <w:sz w:val="12"/>
                <w:lang w:val="es-CO"/>
              </w:rPr>
              <w:t xml:space="preserve"> </w:t>
            </w:r>
            <w:r w:rsidRPr="00730382">
              <w:rPr>
                <w:rFonts w:ascii="Arial" w:hAnsi="Arial"/>
                <w:i/>
                <w:sz w:val="12"/>
                <w:lang w:val="es-CO"/>
              </w:rPr>
              <w:t>Los</w:t>
            </w:r>
            <w:r w:rsidRPr="00730382">
              <w:rPr>
                <w:rFonts w:ascii="Arial" w:hAnsi="Arial"/>
                <w:i/>
                <w:spacing w:val="-1"/>
                <w:sz w:val="12"/>
                <w:lang w:val="es-CO"/>
              </w:rPr>
              <w:t xml:space="preserve"> </w:t>
            </w:r>
            <w:r w:rsidRPr="00730382">
              <w:rPr>
                <w:rFonts w:ascii="Arial" w:hAnsi="Arial"/>
                <w:i/>
                <w:sz w:val="12"/>
                <w:lang w:val="es-CO"/>
              </w:rPr>
              <w:t>resultados son válidos únicamente para las muestras</w:t>
            </w:r>
            <w:r w:rsidRPr="00730382">
              <w:rPr>
                <w:rFonts w:ascii="Arial" w:hAnsi="Arial"/>
                <w:i/>
                <w:spacing w:val="-1"/>
                <w:sz w:val="12"/>
                <w:lang w:val="es-CO"/>
              </w:rPr>
              <w:t xml:space="preserve"> </w:t>
            </w:r>
            <w:r w:rsidRPr="00730382">
              <w:rPr>
                <w:rFonts w:ascii="Arial" w:hAnsi="Arial"/>
                <w:i/>
                <w:sz w:val="12"/>
                <w:lang w:val="es-CO"/>
              </w:rPr>
              <w:t>analizadas en el laboratorio AQUALIM.</w:t>
            </w:r>
          </w:p>
          <w:p w14:paraId="2CBB0F7D" w14:textId="77777777" w:rsidR="003872BE" w:rsidRPr="00730382" w:rsidRDefault="003872BE" w:rsidP="009E45E0">
            <w:pPr>
              <w:pStyle w:val="TableParagraph"/>
              <w:spacing w:before="1" w:line="235" w:lineRule="auto"/>
              <w:ind w:right="22"/>
              <w:rPr>
                <w:rFonts w:ascii="Arial" w:hAnsi="Arial"/>
                <w:i/>
                <w:sz w:val="12"/>
                <w:lang w:val="es-CO"/>
              </w:rPr>
            </w:pPr>
            <w:r w:rsidRPr="00730382">
              <w:rPr>
                <w:rFonts w:ascii="Arial" w:hAnsi="Arial"/>
                <w:i/>
                <w:sz w:val="12"/>
                <w:lang w:val="es-CO"/>
              </w:rPr>
              <w:t>El</w:t>
            </w:r>
            <w:r w:rsidRPr="00730382">
              <w:rPr>
                <w:rFonts w:ascii="Arial" w:hAnsi="Arial"/>
                <w:i/>
                <w:spacing w:val="-2"/>
                <w:sz w:val="12"/>
                <w:lang w:val="es-CO"/>
              </w:rPr>
              <w:t xml:space="preserve"> </w:t>
            </w:r>
            <w:r w:rsidRPr="00730382">
              <w:rPr>
                <w:rFonts w:ascii="Arial" w:hAnsi="Arial"/>
                <w:i/>
                <w:sz w:val="12"/>
                <w:lang w:val="es-CO"/>
              </w:rPr>
              <w:t>laboratorio</w:t>
            </w:r>
            <w:r w:rsidRPr="00730382">
              <w:rPr>
                <w:rFonts w:ascii="Arial" w:hAnsi="Arial"/>
                <w:i/>
                <w:spacing w:val="-2"/>
                <w:sz w:val="12"/>
                <w:lang w:val="es-CO"/>
              </w:rPr>
              <w:t xml:space="preserve"> </w:t>
            </w:r>
            <w:r w:rsidRPr="00730382">
              <w:rPr>
                <w:rFonts w:ascii="Arial" w:hAnsi="Arial"/>
                <w:i/>
                <w:sz w:val="12"/>
                <w:lang w:val="es-CO"/>
              </w:rPr>
              <w:t>no</w:t>
            </w:r>
            <w:r w:rsidRPr="00730382">
              <w:rPr>
                <w:rFonts w:ascii="Arial" w:hAnsi="Arial"/>
                <w:i/>
                <w:spacing w:val="-2"/>
                <w:sz w:val="12"/>
                <w:lang w:val="es-CO"/>
              </w:rPr>
              <w:t xml:space="preserve"> </w:t>
            </w:r>
            <w:r w:rsidRPr="00730382">
              <w:rPr>
                <w:rFonts w:ascii="Arial" w:hAnsi="Arial"/>
                <w:i/>
                <w:sz w:val="12"/>
                <w:lang w:val="es-CO"/>
              </w:rPr>
              <w:t>es</w:t>
            </w:r>
            <w:r w:rsidRPr="00730382">
              <w:rPr>
                <w:rFonts w:ascii="Arial" w:hAnsi="Arial"/>
                <w:i/>
                <w:spacing w:val="-1"/>
                <w:sz w:val="12"/>
                <w:lang w:val="es-CO"/>
              </w:rPr>
              <w:t xml:space="preserve"> </w:t>
            </w:r>
            <w:r w:rsidRPr="00730382">
              <w:rPr>
                <w:rFonts w:ascii="Arial" w:hAnsi="Arial"/>
                <w:i/>
                <w:sz w:val="12"/>
                <w:lang w:val="es-CO"/>
              </w:rPr>
              <w:t>responsable</w:t>
            </w:r>
            <w:r w:rsidRPr="00730382">
              <w:rPr>
                <w:rFonts w:ascii="Arial" w:hAnsi="Arial"/>
                <w:i/>
                <w:spacing w:val="-2"/>
                <w:sz w:val="12"/>
                <w:lang w:val="es-CO"/>
              </w:rPr>
              <w:t xml:space="preserve"> </w:t>
            </w:r>
            <w:r w:rsidRPr="00730382">
              <w:rPr>
                <w:rFonts w:ascii="Arial" w:hAnsi="Arial"/>
                <w:i/>
                <w:sz w:val="12"/>
                <w:lang w:val="es-CO"/>
              </w:rPr>
              <w:t>del</w:t>
            </w:r>
            <w:r w:rsidRPr="00730382">
              <w:rPr>
                <w:rFonts w:ascii="Arial" w:hAnsi="Arial"/>
                <w:i/>
                <w:spacing w:val="-2"/>
                <w:sz w:val="12"/>
                <w:lang w:val="es-CO"/>
              </w:rPr>
              <w:t xml:space="preserve"> </w:t>
            </w:r>
            <w:r w:rsidRPr="00730382">
              <w:rPr>
                <w:rFonts w:ascii="Arial" w:hAnsi="Arial"/>
                <w:i/>
                <w:sz w:val="12"/>
                <w:lang w:val="es-CO"/>
              </w:rPr>
              <w:t>origen</w:t>
            </w:r>
            <w:r w:rsidRPr="00730382">
              <w:rPr>
                <w:rFonts w:ascii="Arial" w:hAnsi="Arial"/>
                <w:i/>
                <w:spacing w:val="-1"/>
                <w:sz w:val="12"/>
                <w:lang w:val="es-CO"/>
              </w:rPr>
              <w:t xml:space="preserve"> </w:t>
            </w:r>
            <w:r w:rsidRPr="00730382">
              <w:rPr>
                <w:rFonts w:ascii="Arial" w:hAnsi="Arial"/>
                <w:i/>
                <w:sz w:val="12"/>
                <w:lang w:val="es-CO"/>
              </w:rPr>
              <w:t>o</w:t>
            </w:r>
            <w:r w:rsidRPr="00730382">
              <w:rPr>
                <w:rFonts w:ascii="Arial" w:hAnsi="Arial"/>
                <w:i/>
                <w:spacing w:val="-2"/>
                <w:sz w:val="12"/>
                <w:lang w:val="es-CO"/>
              </w:rPr>
              <w:t xml:space="preserve"> </w:t>
            </w:r>
            <w:r w:rsidRPr="00730382">
              <w:rPr>
                <w:rFonts w:ascii="Arial" w:hAnsi="Arial"/>
                <w:i/>
                <w:sz w:val="12"/>
                <w:lang w:val="es-CO"/>
              </w:rPr>
              <w:t>la</w:t>
            </w:r>
            <w:r w:rsidRPr="00730382">
              <w:rPr>
                <w:rFonts w:ascii="Arial" w:hAnsi="Arial"/>
                <w:i/>
                <w:spacing w:val="-2"/>
                <w:sz w:val="12"/>
                <w:lang w:val="es-CO"/>
              </w:rPr>
              <w:t xml:space="preserve"> </w:t>
            </w:r>
            <w:r w:rsidRPr="00730382">
              <w:rPr>
                <w:rFonts w:ascii="Arial" w:hAnsi="Arial"/>
                <w:i/>
                <w:sz w:val="12"/>
                <w:lang w:val="es-CO"/>
              </w:rPr>
              <w:t>fuente</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1"/>
                <w:sz w:val="12"/>
                <w:lang w:val="es-CO"/>
              </w:rPr>
              <w:t xml:space="preserve"> </w:t>
            </w:r>
            <w:r w:rsidRPr="00730382">
              <w:rPr>
                <w:rFonts w:ascii="Arial" w:hAnsi="Arial"/>
                <w:i/>
                <w:sz w:val="12"/>
                <w:lang w:val="es-CO"/>
              </w:rPr>
              <w:t>donde</w:t>
            </w:r>
            <w:r w:rsidRPr="00730382">
              <w:rPr>
                <w:rFonts w:ascii="Arial" w:hAnsi="Arial"/>
                <w:i/>
                <w:spacing w:val="-2"/>
                <w:sz w:val="12"/>
                <w:lang w:val="es-CO"/>
              </w:rPr>
              <w:t xml:space="preserve"> </w:t>
            </w:r>
            <w:r w:rsidRPr="00730382">
              <w:rPr>
                <w:rFonts w:ascii="Arial" w:hAnsi="Arial"/>
                <w:i/>
                <w:sz w:val="12"/>
                <w:lang w:val="es-CO"/>
              </w:rPr>
              <w:t>han</w:t>
            </w:r>
            <w:r w:rsidRPr="00730382">
              <w:rPr>
                <w:rFonts w:ascii="Arial" w:hAnsi="Arial"/>
                <w:i/>
                <w:spacing w:val="-2"/>
                <w:sz w:val="12"/>
                <w:lang w:val="es-CO"/>
              </w:rPr>
              <w:t xml:space="preserve"> </w:t>
            </w:r>
            <w:r w:rsidRPr="00730382">
              <w:rPr>
                <w:rFonts w:ascii="Arial" w:hAnsi="Arial"/>
                <w:i/>
                <w:sz w:val="12"/>
                <w:lang w:val="es-CO"/>
              </w:rPr>
              <w:t>sido</w:t>
            </w:r>
            <w:r w:rsidRPr="00730382">
              <w:rPr>
                <w:rFonts w:ascii="Arial" w:hAnsi="Arial"/>
                <w:i/>
                <w:spacing w:val="-1"/>
                <w:sz w:val="12"/>
                <w:lang w:val="es-CO"/>
              </w:rPr>
              <w:t xml:space="preserve"> </w:t>
            </w:r>
            <w:r w:rsidRPr="00730382">
              <w:rPr>
                <w:rFonts w:ascii="Arial" w:hAnsi="Arial"/>
                <w:i/>
                <w:sz w:val="12"/>
                <w:lang w:val="es-CO"/>
              </w:rPr>
              <w:t>extraídas</w:t>
            </w:r>
            <w:r w:rsidRPr="00730382">
              <w:rPr>
                <w:rFonts w:ascii="Arial" w:hAnsi="Arial"/>
                <w:i/>
                <w:spacing w:val="-2"/>
                <w:sz w:val="12"/>
                <w:lang w:val="es-CO"/>
              </w:rPr>
              <w:t xml:space="preserve"> </w:t>
            </w:r>
            <w:r w:rsidRPr="00730382">
              <w:rPr>
                <w:rFonts w:ascii="Arial" w:hAnsi="Arial"/>
                <w:i/>
                <w:sz w:val="12"/>
                <w:lang w:val="es-CO"/>
              </w:rPr>
              <w:t>las</w:t>
            </w:r>
            <w:r w:rsidRPr="00730382">
              <w:rPr>
                <w:rFonts w:ascii="Arial" w:hAnsi="Arial"/>
                <w:i/>
                <w:spacing w:val="-2"/>
                <w:sz w:val="12"/>
                <w:lang w:val="es-CO"/>
              </w:rPr>
              <w:t xml:space="preserve"> </w:t>
            </w:r>
            <w:r w:rsidRPr="00730382">
              <w:rPr>
                <w:rFonts w:ascii="Arial" w:hAnsi="Arial"/>
                <w:i/>
                <w:sz w:val="12"/>
                <w:lang w:val="es-CO"/>
              </w:rPr>
              <w:t>muestras</w:t>
            </w:r>
            <w:r w:rsidRPr="00730382">
              <w:rPr>
                <w:rFonts w:ascii="Arial" w:hAnsi="Arial"/>
                <w:i/>
                <w:spacing w:val="-2"/>
                <w:sz w:val="12"/>
                <w:lang w:val="es-CO"/>
              </w:rPr>
              <w:t xml:space="preserve"> </w:t>
            </w:r>
            <w:r w:rsidRPr="00730382">
              <w:rPr>
                <w:rFonts w:ascii="Arial" w:hAnsi="Arial"/>
                <w:i/>
                <w:sz w:val="12"/>
                <w:lang w:val="es-CO"/>
              </w:rPr>
              <w:t>y</w:t>
            </w:r>
            <w:r w:rsidRPr="00730382">
              <w:rPr>
                <w:rFonts w:ascii="Arial" w:hAnsi="Arial"/>
                <w:i/>
                <w:spacing w:val="-1"/>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la</w:t>
            </w:r>
            <w:r w:rsidRPr="00730382">
              <w:rPr>
                <w:rFonts w:ascii="Arial" w:hAnsi="Arial"/>
                <w:i/>
                <w:spacing w:val="-2"/>
                <w:sz w:val="12"/>
                <w:lang w:val="es-CO"/>
              </w:rPr>
              <w:t xml:space="preserve"> </w:t>
            </w:r>
            <w:r w:rsidRPr="00730382">
              <w:rPr>
                <w:rFonts w:ascii="Arial" w:hAnsi="Arial"/>
                <w:i/>
                <w:sz w:val="12"/>
                <w:lang w:val="es-CO"/>
              </w:rPr>
              <w:t>información</w:t>
            </w:r>
            <w:r w:rsidRPr="00730382">
              <w:rPr>
                <w:rFonts w:ascii="Arial" w:hAnsi="Arial"/>
                <w:i/>
                <w:spacing w:val="-1"/>
                <w:sz w:val="12"/>
                <w:lang w:val="es-CO"/>
              </w:rPr>
              <w:t xml:space="preserve"> </w:t>
            </w:r>
            <w:r w:rsidRPr="00730382">
              <w:rPr>
                <w:rFonts w:ascii="Arial" w:hAnsi="Arial"/>
                <w:i/>
                <w:sz w:val="12"/>
                <w:lang w:val="es-CO"/>
              </w:rPr>
              <w:t>que</w:t>
            </w:r>
            <w:r w:rsidRPr="00730382">
              <w:rPr>
                <w:rFonts w:ascii="Arial" w:hAnsi="Arial"/>
                <w:i/>
                <w:spacing w:val="-2"/>
                <w:sz w:val="12"/>
                <w:lang w:val="es-CO"/>
              </w:rPr>
              <w:t xml:space="preserve"> </w:t>
            </w:r>
            <w:r w:rsidRPr="00730382">
              <w:rPr>
                <w:rFonts w:ascii="Arial" w:hAnsi="Arial"/>
                <w:i/>
                <w:sz w:val="12"/>
                <w:lang w:val="es-CO"/>
              </w:rPr>
              <w:t>sea</w:t>
            </w:r>
            <w:r w:rsidRPr="00730382">
              <w:rPr>
                <w:rFonts w:ascii="Arial" w:hAnsi="Arial"/>
                <w:i/>
                <w:spacing w:val="-2"/>
                <w:sz w:val="12"/>
                <w:lang w:val="es-CO"/>
              </w:rPr>
              <w:t xml:space="preserve"> </w:t>
            </w:r>
            <w:r w:rsidRPr="00730382">
              <w:rPr>
                <w:rFonts w:ascii="Arial" w:hAnsi="Arial"/>
                <w:i/>
                <w:sz w:val="12"/>
                <w:lang w:val="es-CO"/>
              </w:rPr>
              <w:t>suministrada</w:t>
            </w:r>
            <w:r w:rsidRPr="00730382">
              <w:rPr>
                <w:rFonts w:ascii="Arial" w:hAnsi="Arial"/>
                <w:i/>
                <w:spacing w:val="-1"/>
                <w:sz w:val="12"/>
                <w:lang w:val="es-CO"/>
              </w:rPr>
              <w:t xml:space="preserve"> </w:t>
            </w:r>
            <w:r w:rsidRPr="00730382">
              <w:rPr>
                <w:rFonts w:ascii="Arial" w:hAnsi="Arial"/>
                <w:i/>
                <w:sz w:val="12"/>
                <w:lang w:val="es-CO"/>
              </w:rPr>
              <w:t>por</w:t>
            </w:r>
            <w:r w:rsidRPr="00730382">
              <w:rPr>
                <w:rFonts w:ascii="Arial" w:hAnsi="Arial"/>
                <w:i/>
                <w:spacing w:val="-2"/>
                <w:sz w:val="12"/>
                <w:lang w:val="es-CO"/>
              </w:rPr>
              <w:t xml:space="preserve"> </w:t>
            </w:r>
            <w:r w:rsidRPr="00730382">
              <w:rPr>
                <w:rFonts w:ascii="Arial" w:hAnsi="Arial"/>
                <w:i/>
                <w:sz w:val="12"/>
                <w:lang w:val="es-CO"/>
              </w:rPr>
              <w:t>el</w:t>
            </w:r>
            <w:r w:rsidRPr="00730382">
              <w:rPr>
                <w:rFonts w:ascii="Arial" w:hAnsi="Arial"/>
                <w:i/>
                <w:spacing w:val="-2"/>
                <w:sz w:val="12"/>
                <w:lang w:val="es-CO"/>
              </w:rPr>
              <w:t xml:space="preserve"> </w:t>
            </w:r>
            <w:r w:rsidRPr="00730382">
              <w:rPr>
                <w:rFonts w:ascii="Arial" w:hAnsi="Arial"/>
                <w:i/>
                <w:sz w:val="12"/>
                <w:lang w:val="es-CO"/>
              </w:rPr>
              <w:t>cliente</w:t>
            </w:r>
            <w:r w:rsidRPr="00730382">
              <w:rPr>
                <w:rFonts w:ascii="Arial" w:hAnsi="Arial"/>
                <w:i/>
                <w:spacing w:val="-2"/>
                <w:sz w:val="12"/>
                <w:lang w:val="es-CO"/>
              </w:rPr>
              <w:t xml:space="preserve"> </w:t>
            </w:r>
            <w:r w:rsidRPr="00730382">
              <w:rPr>
                <w:rFonts w:ascii="Arial" w:hAnsi="Arial"/>
                <w:i/>
                <w:sz w:val="12"/>
                <w:lang w:val="es-CO"/>
              </w:rPr>
              <w:t>(ISC)</w:t>
            </w:r>
            <w:r w:rsidRPr="00730382">
              <w:rPr>
                <w:rFonts w:ascii="Arial" w:hAnsi="Arial"/>
                <w:i/>
                <w:spacing w:val="-1"/>
                <w:sz w:val="12"/>
                <w:lang w:val="es-CO"/>
              </w:rPr>
              <w:t xml:space="preserve"> </w:t>
            </w:r>
            <w:r w:rsidRPr="00730382">
              <w:rPr>
                <w:rFonts w:ascii="Arial" w:hAnsi="Arial"/>
                <w:i/>
                <w:sz w:val="12"/>
                <w:lang w:val="es-CO"/>
              </w:rPr>
              <w:t>que</w:t>
            </w:r>
            <w:r w:rsidRPr="00730382">
              <w:rPr>
                <w:rFonts w:ascii="Arial" w:hAnsi="Arial"/>
                <w:i/>
                <w:spacing w:val="-2"/>
                <w:sz w:val="12"/>
                <w:lang w:val="es-CO"/>
              </w:rPr>
              <w:t xml:space="preserve"> </w:t>
            </w:r>
            <w:r w:rsidRPr="00730382">
              <w:rPr>
                <w:rFonts w:ascii="Arial" w:hAnsi="Arial"/>
                <w:i/>
                <w:sz w:val="12"/>
                <w:lang w:val="es-CO"/>
              </w:rPr>
              <w:t>pueda</w:t>
            </w:r>
            <w:r w:rsidRPr="00730382">
              <w:rPr>
                <w:rFonts w:ascii="Arial" w:hAnsi="Arial"/>
                <w:i/>
                <w:spacing w:val="-2"/>
                <w:sz w:val="12"/>
                <w:lang w:val="es-CO"/>
              </w:rPr>
              <w:t xml:space="preserve"> </w:t>
            </w:r>
            <w:r w:rsidRPr="00730382">
              <w:rPr>
                <w:rFonts w:ascii="Arial" w:hAnsi="Arial"/>
                <w:i/>
                <w:sz w:val="12"/>
                <w:lang w:val="es-CO"/>
              </w:rPr>
              <w:t>afectar</w:t>
            </w:r>
            <w:r w:rsidRPr="00730382">
              <w:rPr>
                <w:rFonts w:ascii="Arial" w:hAnsi="Arial"/>
                <w:i/>
                <w:spacing w:val="-1"/>
                <w:sz w:val="12"/>
                <w:lang w:val="es-CO"/>
              </w:rPr>
              <w:t xml:space="preserve"> </w:t>
            </w:r>
            <w:r w:rsidRPr="00730382">
              <w:rPr>
                <w:rFonts w:ascii="Arial" w:hAnsi="Arial"/>
                <w:i/>
                <w:sz w:val="12"/>
                <w:lang w:val="es-CO"/>
              </w:rPr>
              <w:t>la</w:t>
            </w:r>
            <w:r w:rsidRPr="00730382">
              <w:rPr>
                <w:rFonts w:ascii="Arial" w:hAnsi="Arial"/>
                <w:i/>
                <w:spacing w:val="-2"/>
                <w:sz w:val="12"/>
                <w:lang w:val="es-CO"/>
              </w:rPr>
              <w:t xml:space="preserve"> </w:t>
            </w:r>
            <w:r w:rsidRPr="00730382">
              <w:rPr>
                <w:rFonts w:ascii="Arial" w:hAnsi="Arial"/>
                <w:i/>
                <w:sz w:val="12"/>
                <w:lang w:val="es-CO"/>
              </w:rPr>
              <w:t>validez</w:t>
            </w:r>
            <w:r w:rsidRPr="00730382">
              <w:rPr>
                <w:rFonts w:ascii="Arial" w:hAnsi="Arial"/>
                <w:i/>
                <w:spacing w:val="-30"/>
                <w:sz w:val="12"/>
                <w:lang w:val="es-CO"/>
              </w:rPr>
              <w:t xml:space="preserve"> </w:t>
            </w:r>
            <w:r w:rsidRPr="00730382">
              <w:rPr>
                <w:rFonts w:ascii="Arial" w:hAnsi="Arial"/>
                <w:i/>
                <w:sz w:val="12"/>
                <w:lang w:val="es-CO"/>
              </w:rPr>
              <w:t>de</w:t>
            </w:r>
            <w:r w:rsidRPr="00730382">
              <w:rPr>
                <w:rFonts w:ascii="Arial" w:hAnsi="Arial"/>
                <w:i/>
                <w:spacing w:val="-1"/>
                <w:sz w:val="12"/>
                <w:lang w:val="es-CO"/>
              </w:rPr>
              <w:t xml:space="preserve"> </w:t>
            </w:r>
            <w:r w:rsidRPr="00730382">
              <w:rPr>
                <w:rFonts w:ascii="Arial" w:hAnsi="Arial"/>
                <w:i/>
                <w:sz w:val="12"/>
                <w:lang w:val="es-CO"/>
              </w:rPr>
              <w:t>los resultados.</w:t>
            </w:r>
          </w:p>
          <w:p w14:paraId="1F4E010F" w14:textId="77777777" w:rsidR="003872BE" w:rsidRPr="00730382" w:rsidRDefault="003872BE" w:rsidP="009E45E0">
            <w:pPr>
              <w:pStyle w:val="TableParagraph"/>
              <w:spacing w:before="1" w:line="235" w:lineRule="auto"/>
              <w:ind w:right="310"/>
              <w:rPr>
                <w:rFonts w:ascii="Arial" w:hAnsi="Arial"/>
                <w:i/>
                <w:sz w:val="12"/>
                <w:lang w:val="es-CO"/>
              </w:rPr>
            </w:pPr>
            <w:r w:rsidRPr="00730382">
              <w:rPr>
                <w:rFonts w:ascii="Arial" w:hAnsi="Arial"/>
                <w:i/>
                <w:sz w:val="12"/>
                <w:lang w:val="es-CO"/>
              </w:rPr>
              <w:t>AQUALIM</w:t>
            </w:r>
            <w:r w:rsidRPr="00730382">
              <w:rPr>
                <w:rFonts w:ascii="Arial" w:hAnsi="Arial"/>
                <w:i/>
                <w:spacing w:val="-2"/>
                <w:sz w:val="12"/>
                <w:lang w:val="es-CO"/>
              </w:rPr>
              <w:t xml:space="preserve"> </w:t>
            </w:r>
            <w:r w:rsidRPr="00730382">
              <w:rPr>
                <w:rFonts w:ascii="Arial" w:hAnsi="Arial"/>
                <w:i/>
                <w:sz w:val="12"/>
                <w:lang w:val="es-CO"/>
              </w:rPr>
              <w:t>se</w:t>
            </w:r>
            <w:r w:rsidRPr="00730382">
              <w:rPr>
                <w:rFonts w:ascii="Arial" w:hAnsi="Arial"/>
                <w:i/>
                <w:spacing w:val="-2"/>
                <w:sz w:val="12"/>
                <w:lang w:val="es-CO"/>
              </w:rPr>
              <w:t xml:space="preserve"> </w:t>
            </w:r>
            <w:r w:rsidRPr="00730382">
              <w:rPr>
                <w:rFonts w:ascii="Arial" w:hAnsi="Arial"/>
                <w:i/>
                <w:sz w:val="12"/>
                <w:lang w:val="es-CO"/>
              </w:rPr>
              <w:t>encuentra</w:t>
            </w:r>
            <w:r w:rsidRPr="00730382">
              <w:rPr>
                <w:rFonts w:ascii="Arial" w:hAnsi="Arial"/>
                <w:i/>
                <w:spacing w:val="-2"/>
                <w:sz w:val="12"/>
                <w:lang w:val="es-CO"/>
              </w:rPr>
              <w:t xml:space="preserve"> </w:t>
            </w:r>
            <w:r w:rsidRPr="00730382">
              <w:rPr>
                <w:rFonts w:ascii="Arial" w:hAnsi="Arial"/>
                <w:i/>
                <w:sz w:val="12"/>
                <w:lang w:val="es-CO"/>
              </w:rPr>
              <w:t>autorizado</w:t>
            </w:r>
            <w:r w:rsidRPr="00730382">
              <w:rPr>
                <w:rFonts w:ascii="Arial" w:hAnsi="Arial"/>
                <w:i/>
                <w:spacing w:val="-2"/>
                <w:sz w:val="12"/>
                <w:lang w:val="es-CO"/>
              </w:rPr>
              <w:t xml:space="preserve"> </w:t>
            </w:r>
            <w:r w:rsidRPr="00730382">
              <w:rPr>
                <w:rFonts w:ascii="Arial" w:hAnsi="Arial"/>
                <w:i/>
                <w:sz w:val="12"/>
                <w:lang w:val="es-CO"/>
              </w:rPr>
              <w:t>por</w:t>
            </w:r>
            <w:r w:rsidRPr="00730382">
              <w:rPr>
                <w:rFonts w:ascii="Arial" w:hAnsi="Arial"/>
                <w:i/>
                <w:spacing w:val="-2"/>
                <w:sz w:val="12"/>
                <w:lang w:val="es-CO"/>
              </w:rPr>
              <w:t xml:space="preserve"> </w:t>
            </w:r>
            <w:r w:rsidRPr="00730382">
              <w:rPr>
                <w:rFonts w:ascii="Arial" w:hAnsi="Arial"/>
                <w:i/>
                <w:sz w:val="12"/>
                <w:lang w:val="es-CO"/>
              </w:rPr>
              <w:t>el</w:t>
            </w:r>
            <w:r w:rsidRPr="00730382">
              <w:rPr>
                <w:rFonts w:ascii="Arial" w:hAnsi="Arial"/>
                <w:i/>
                <w:spacing w:val="-2"/>
                <w:sz w:val="12"/>
                <w:lang w:val="es-CO"/>
              </w:rPr>
              <w:t xml:space="preserve"> </w:t>
            </w:r>
            <w:r w:rsidRPr="00730382">
              <w:rPr>
                <w:rFonts w:ascii="Arial" w:hAnsi="Arial"/>
                <w:i/>
                <w:sz w:val="12"/>
                <w:lang w:val="es-CO"/>
              </w:rPr>
              <w:t>Ministerio</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Salud</w:t>
            </w:r>
            <w:r w:rsidRPr="00730382">
              <w:rPr>
                <w:rFonts w:ascii="Arial" w:hAnsi="Arial"/>
                <w:i/>
                <w:spacing w:val="-2"/>
                <w:sz w:val="12"/>
                <w:lang w:val="es-CO"/>
              </w:rPr>
              <w:t xml:space="preserve"> </w:t>
            </w:r>
            <w:r w:rsidRPr="00730382">
              <w:rPr>
                <w:rFonts w:ascii="Arial" w:hAnsi="Arial"/>
                <w:i/>
                <w:sz w:val="12"/>
                <w:lang w:val="es-CO"/>
              </w:rPr>
              <w:t>y</w:t>
            </w:r>
            <w:r w:rsidRPr="00730382">
              <w:rPr>
                <w:rFonts w:ascii="Arial" w:hAnsi="Arial"/>
                <w:i/>
                <w:spacing w:val="-2"/>
                <w:sz w:val="12"/>
                <w:lang w:val="es-CO"/>
              </w:rPr>
              <w:t xml:space="preserve"> </w:t>
            </w:r>
            <w:r w:rsidRPr="00730382">
              <w:rPr>
                <w:rFonts w:ascii="Arial" w:hAnsi="Arial"/>
                <w:i/>
                <w:sz w:val="12"/>
                <w:lang w:val="es-CO"/>
              </w:rPr>
              <w:t>Protección</w:t>
            </w:r>
            <w:r w:rsidRPr="00730382">
              <w:rPr>
                <w:rFonts w:ascii="Arial" w:hAnsi="Arial"/>
                <w:i/>
                <w:spacing w:val="-2"/>
                <w:sz w:val="12"/>
                <w:lang w:val="es-CO"/>
              </w:rPr>
              <w:t xml:space="preserve"> </w:t>
            </w:r>
            <w:r w:rsidRPr="00730382">
              <w:rPr>
                <w:rFonts w:ascii="Arial" w:hAnsi="Arial"/>
                <w:i/>
                <w:sz w:val="12"/>
                <w:lang w:val="es-CO"/>
              </w:rPr>
              <w:t>Social</w:t>
            </w:r>
            <w:r w:rsidRPr="00730382">
              <w:rPr>
                <w:rFonts w:ascii="Arial" w:hAnsi="Arial"/>
                <w:i/>
                <w:spacing w:val="-2"/>
                <w:sz w:val="12"/>
                <w:lang w:val="es-CO"/>
              </w:rPr>
              <w:t xml:space="preserve"> </w:t>
            </w:r>
            <w:r w:rsidRPr="00730382">
              <w:rPr>
                <w:rFonts w:ascii="Arial" w:hAnsi="Arial"/>
                <w:i/>
                <w:sz w:val="12"/>
                <w:lang w:val="es-CO"/>
              </w:rPr>
              <w:t>mediante</w:t>
            </w:r>
            <w:r w:rsidRPr="00730382">
              <w:rPr>
                <w:rFonts w:ascii="Arial" w:hAnsi="Arial"/>
                <w:i/>
                <w:spacing w:val="-2"/>
                <w:sz w:val="12"/>
                <w:lang w:val="es-CO"/>
              </w:rPr>
              <w:t xml:space="preserve"> </w:t>
            </w:r>
            <w:r w:rsidRPr="00730382">
              <w:rPr>
                <w:rFonts w:ascii="Arial" w:hAnsi="Arial"/>
                <w:i/>
                <w:sz w:val="12"/>
                <w:lang w:val="es-CO"/>
              </w:rPr>
              <w:t>Res.</w:t>
            </w:r>
            <w:r w:rsidRPr="00730382">
              <w:rPr>
                <w:rFonts w:ascii="Arial" w:hAnsi="Arial"/>
                <w:i/>
                <w:spacing w:val="-2"/>
                <w:sz w:val="12"/>
                <w:lang w:val="es-CO"/>
              </w:rPr>
              <w:t xml:space="preserve"> </w:t>
            </w:r>
            <w:r w:rsidRPr="00730382">
              <w:rPr>
                <w:rFonts w:ascii="Arial" w:hAnsi="Arial"/>
                <w:i/>
                <w:sz w:val="12"/>
                <w:lang w:val="es-CO"/>
              </w:rPr>
              <w:t>2625</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27</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septiembre</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2019</w:t>
            </w:r>
            <w:r w:rsidRPr="00730382">
              <w:rPr>
                <w:rFonts w:ascii="Arial" w:hAnsi="Arial"/>
                <w:i/>
                <w:spacing w:val="-2"/>
                <w:sz w:val="12"/>
                <w:lang w:val="es-CO"/>
              </w:rPr>
              <w:t xml:space="preserve"> </w:t>
            </w:r>
            <w:r w:rsidRPr="00730382">
              <w:rPr>
                <w:rFonts w:ascii="Arial" w:hAnsi="Arial"/>
                <w:i/>
                <w:sz w:val="12"/>
                <w:lang w:val="es-CO"/>
              </w:rPr>
              <w:t>para</w:t>
            </w:r>
            <w:r w:rsidRPr="00730382">
              <w:rPr>
                <w:rFonts w:ascii="Arial" w:hAnsi="Arial"/>
                <w:i/>
                <w:spacing w:val="-2"/>
                <w:sz w:val="12"/>
                <w:lang w:val="es-CO"/>
              </w:rPr>
              <w:t xml:space="preserve"> </w:t>
            </w:r>
            <w:r w:rsidRPr="00730382">
              <w:rPr>
                <w:rFonts w:ascii="Arial" w:hAnsi="Arial"/>
                <w:i/>
                <w:sz w:val="12"/>
                <w:lang w:val="es-CO"/>
              </w:rPr>
              <w:t>la</w:t>
            </w:r>
            <w:r w:rsidRPr="00730382">
              <w:rPr>
                <w:rFonts w:ascii="Arial" w:hAnsi="Arial"/>
                <w:i/>
                <w:spacing w:val="-2"/>
                <w:sz w:val="12"/>
                <w:lang w:val="es-CO"/>
              </w:rPr>
              <w:t xml:space="preserve"> </w:t>
            </w:r>
            <w:r w:rsidRPr="00730382">
              <w:rPr>
                <w:rFonts w:ascii="Arial" w:hAnsi="Arial"/>
                <w:i/>
                <w:sz w:val="12"/>
                <w:lang w:val="es-CO"/>
              </w:rPr>
              <w:t>realización</w:t>
            </w:r>
            <w:r w:rsidRPr="00730382">
              <w:rPr>
                <w:rFonts w:ascii="Arial" w:hAnsi="Arial"/>
                <w:i/>
                <w:spacing w:val="-2"/>
                <w:sz w:val="12"/>
                <w:lang w:val="es-CO"/>
              </w:rPr>
              <w:t xml:space="preserve"> </w:t>
            </w:r>
            <w:r w:rsidRPr="00730382">
              <w:rPr>
                <w:rFonts w:ascii="Arial" w:hAnsi="Arial"/>
                <w:i/>
                <w:sz w:val="12"/>
                <w:lang w:val="es-CO"/>
              </w:rPr>
              <w:t>de</w:t>
            </w:r>
            <w:r w:rsidRPr="00730382">
              <w:rPr>
                <w:rFonts w:ascii="Arial" w:hAnsi="Arial"/>
                <w:i/>
                <w:spacing w:val="-2"/>
                <w:sz w:val="12"/>
                <w:lang w:val="es-CO"/>
              </w:rPr>
              <w:t xml:space="preserve"> </w:t>
            </w:r>
            <w:r w:rsidRPr="00730382">
              <w:rPr>
                <w:rFonts w:ascii="Arial" w:hAnsi="Arial"/>
                <w:i/>
                <w:sz w:val="12"/>
                <w:lang w:val="es-CO"/>
              </w:rPr>
              <w:t>análisis</w:t>
            </w:r>
            <w:r w:rsidRPr="00730382">
              <w:rPr>
                <w:rFonts w:ascii="Arial" w:hAnsi="Arial"/>
                <w:i/>
                <w:spacing w:val="-2"/>
                <w:sz w:val="12"/>
                <w:lang w:val="es-CO"/>
              </w:rPr>
              <w:t xml:space="preserve"> </w:t>
            </w:r>
            <w:r w:rsidRPr="00730382">
              <w:rPr>
                <w:rFonts w:ascii="Arial" w:hAnsi="Arial"/>
                <w:i/>
                <w:sz w:val="12"/>
                <w:lang w:val="es-CO"/>
              </w:rPr>
              <w:t>físicos,</w:t>
            </w:r>
            <w:r w:rsidRPr="00730382">
              <w:rPr>
                <w:rFonts w:ascii="Arial" w:hAnsi="Arial"/>
                <w:i/>
                <w:spacing w:val="-2"/>
                <w:sz w:val="12"/>
                <w:lang w:val="es-CO"/>
              </w:rPr>
              <w:t xml:space="preserve"> </w:t>
            </w:r>
            <w:r w:rsidRPr="00730382">
              <w:rPr>
                <w:rFonts w:ascii="Arial" w:hAnsi="Arial"/>
                <w:i/>
                <w:sz w:val="12"/>
                <w:lang w:val="es-CO"/>
              </w:rPr>
              <w:t>químicos</w:t>
            </w:r>
            <w:r w:rsidRPr="00730382">
              <w:rPr>
                <w:rFonts w:ascii="Arial" w:hAnsi="Arial"/>
                <w:i/>
                <w:spacing w:val="-2"/>
                <w:sz w:val="12"/>
                <w:lang w:val="es-CO"/>
              </w:rPr>
              <w:t xml:space="preserve"> </w:t>
            </w:r>
            <w:r w:rsidRPr="00730382">
              <w:rPr>
                <w:rFonts w:ascii="Arial" w:hAnsi="Arial"/>
                <w:i/>
                <w:sz w:val="12"/>
                <w:lang w:val="es-CO"/>
              </w:rPr>
              <w:t>y</w:t>
            </w:r>
            <w:r w:rsidRPr="00730382">
              <w:rPr>
                <w:rFonts w:ascii="Arial" w:hAnsi="Arial"/>
                <w:i/>
                <w:spacing w:val="-30"/>
                <w:sz w:val="12"/>
                <w:lang w:val="es-CO"/>
              </w:rPr>
              <w:t xml:space="preserve"> </w:t>
            </w:r>
            <w:r w:rsidRPr="00730382">
              <w:rPr>
                <w:rFonts w:ascii="Arial" w:hAnsi="Arial"/>
                <w:i/>
                <w:sz w:val="12"/>
                <w:lang w:val="es-CO"/>
              </w:rPr>
              <w:t>microbiológicos</w:t>
            </w:r>
            <w:r w:rsidRPr="00730382">
              <w:rPr>
                <w:rFonts w:ascii="Arial" w:hAnsi="Arial"/>
                <w:i/>
                <w:spacing w:val="-1"/>
                <w:sz w:val="12"/>
                <w:lang w:val="es-CO"/>
              </w:rPr>
              <w:t xml:space="preserve"> </w:t>
            </w:r>
            <w:r w:rsidRPr="00730382">
              <w:rPr>
                <w:rFonts w:ascii="Arial" w:hAnsi="Arial"/>
                <w:i/>
                <w:sz w:val="12"/>
                <w:lang w:val="es-CO"/>
              </w:rPr>
              <w:t>del agua para consumo humano.</w:t>
            </w:r>
          </w:p>
        </w:tc>
      </w:tr>
      <w:tr w:rsidR="003872BE" w14:paraId="28482BEE" w14:textId="77777777" w:rsidTr="0046121E">
        <w:trPr>
          <w:trHeight w:val="2450"/>
        </w:trPr>
        <w:tc>
          <w:tcPr>
            <w:tcW w:w="10039" w:type="dxa"/>
            <w:gridSpan w:val="7"/>
          </w:tcPr>
          <w:p w14:paraId="37E9D54B" w14:textId="77777777" w:rsidR="00593FF6" w:rsidRDefault="003872BE" w:rsidP="00593FF6">
            <w:pPr>
              <w:pStyle w:val="TableParagraph"/>
              <w:spacing w:before="0"/>
              <w:ind w:left="2757"/>
              <w:rPr>
                <w:rFonts w:ascii="Arial Black" w:hAnsi="Arial Black"/>
                <w:sz w:val="18"/>
              </w:rPr>
            </w:pPr>
            <w:r>
              <w:rPr>
                <w:rFonts w:ascii="Times New Roman"/>
                <w:noProof/>
                <w:sz w:val="20"/>
              </w:rPr>
              <mc:AlternateContent>
                <mc:Choice Requires="wpg">
                  <w:drawing>
                    <wp:inline distT="0" distB="0" distL="0" distR="0" wp14:anchorId="7FAD3991" wp14:editId="02267413">
                      <wp:extent cx="2743200" cy="1018540"/>
                      <wp:effectExtent l="0" t="3810" r="4445" b="6350"/>
                      <wp:docPr id="32" name="Grupo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018540"/>
                                <a:chOff x="0" y="0"/>
                                <a:chExt cx="4320" cy="1604"/>
                              </a:xfrm>
                            </wpg:grpSpPr>
                            <wps:wsp>
                              <wps:cNvPr id="33" name="Freeform 16"/>
                              <wps:cNvSpPr>
                                <a:spLocks/>
                              </wps:cNvSpPr>
                              <wps:spPr bwMode="auto">
                                <a:xfrm>
                                  <a:off x="0" y="1574"/>
                                  <a:ext cx="4320" cy="29"/>
                                </a:xfrm>
                                <a:custGeom>
                                  <a:avLst/>
                                  <a:gdLst>
                                    <a:gd name="T0" fmla="*/ 4320 w 4320"/>
                                    <a:gd name="T1" fmla="+- 0 1575 1575"/>
                                    <a:gd name="T2" fmla="*/ 1575 h 29"/>
                                    <a:gd name="T3" fmla="*/ 4305 w 4320"/>
                                    <a:gd name="T4" fmla="+- 0 1575 1575"/>
                                    <a:gd name="T5" fmla="*/ 1575 h 29"/>
                                    <a:gd name="T6" fmla="*/ 15 w 4320"/>
                                    <a:gd name="T7" fmla="+- 0 1575 1575"/>
                                    <a:gd name="T8" fmla="*/ 1575 h 29"/>
                                    <a:gd name="T9" fmla="*/ 0 w 4320"/>
                                    <a:gd name="T10" fmla="+- 0 1575 1575"/>
                                    <a:gd name="T11" fmla="*/ 1575 h 29"/>
                                    <a:gd name="T12" fmla="*/ 0 w 4320"/>
                                    <a:gd name="T13" fmla="+- 0 1590 1575"/>
                                    <a:gd name="T14" fmla="*/ 1590 h 29"/>
                                    <a:gd name="T15" fmla="*/ 0 w 4320"/>
                                    <a:gd name="T16" fmla="+- 0 1603 1575"/>
                                    <a:gd name="T17" fmla="*/ 1603 h 29"/>
                                    <a:gd name="T18" fmla="*/ 15 w 4320"/>
                                    <a:gd name="T19" fmla="+- 0 1603 1575"/>
                                    <a:gd name="T20" fmla="*/ 1603 h 29"/>
                                    <a:gd name="T21" fmla="*/ 15 w 4320"/>
                                    <a:gd name="T22" fmla="+- 0 1590 1575"/>
                                    <a:gd name="T23" fmla="*/ 1590 h 29"/>
                                    <a:gd name="T24" fmla="*/ 4305 w 4320"/>
                                    <a:gd name="T25" fmla="+- 0 1590 1575"/>
                                    <a:gd name="T26" fmla="*/ 1590 h 29"/>
                                    <a:gd name="T27" fmla="*/ 4305 w 4320"/>
                                    <a:gd name="T28" fmla="+- 0 1603 1575"/>
                                    <a:gd name="T29" fmla="*/ 1603 h 29"/>
                                    <a:gd name="T30" fmla="*/ 4320 w 4320"/>
                                    <a:gd name="T31" fmla="+- 0 1603 1575"/>
                                    <a:gd name="T32" fmla="*/ 1603 h 29"/>
                                    <a:gd name="T33" fmla="*/ 4320 w 4320"/>
                                    <a:gd name="T34" fmla="+- 0 1590 1575"/>
                                    <a:gd name="T35" fmla="*/ 1590 h 29"/>
                                    <a:gd name="T36" fmla="*/ 4320 w 4320"/>
                                    <a:gd name="T37" fmla="+- 0 1575 1575"/>
                                    <a:gd name="T38" fmla="*/ 1575 h 2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Lst>
                                  <a:rect l="0" t="0" r="r" b="b"/>
                                  <a:pathLst>
                                    <a:path w="4320" h="29">
                                      <a:moveTo>
                                        <a:pt x="4320" y="0"/>
                                      </a:moveTo>
                                      <a:lnTo>
                                        <a:pt x="4305" y="0"/>
                                      </a:lnTo>
                                      <a:lnTo>
                                        <a:pt x="15" y="0"/>
                                      </a:lnTo>
                                      <a:lnTo>
                                        <a:pt x="0" y="0"/>
                                      </a:lnTo>
                                      <a:lnTo>
                                        <a:pt x="0" y="15"/>
                                      </a:lnTo>
                                      <a:lnTo>
                                        <a:pt x="0" y="28"/>
                                      </a:lnTo>
                                      <a:lnTo>
                                        <a:pt x="15" y="28"/>
                                      </a:lnTo>
                                      <a:lnTo>
                                        <a:pt x="15" y="15"/>
                                      </a:lnTo>
                                      <a:lnTo>
                                        <a:pt x="4305" y="15"/>
                                      </a:lnTo>
                                      <a:lnTo>
                                        <a:pt x="4305" y="28"/>
                                      </a:lnTo>
                                      <a:lnTo>
                                        <a:pt x="4320" y="28"/>
                                      </a:lnTo>
                                      <a:lnTo>
                                        <a:pt x="4320" y="15"/>
                                      </a:lnTo>
                                      <a:lnTo>
                                        <a:pt x="43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Line 17"/>
                              <wps:cNvCnPr>
                                <a:cxnSpLocks noChangeShapeType="1"/>
                              </wps:cNvCnPr>
                              <wps:spPr bwMode="auto">
                                <a:xfrm>
                                  <a:off x="15" y="1596"/>
                                  <a:ext cx="429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382" y="0"/>
                                  <a:ext cx="219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336F16B" id="Grupo 32" o:spid="_x0000_s1026" style="width:3in;height:80.2pt;mso-position-horizontal-relative:char;mso-position-vertical-relative:line" coordsize="4320,1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">
                      <v:shape id="Freeform 16" o:spid="_x0000_s1027" style="position:absolute;top:1574;width:4320;height:29;visibility:visible;mso-wrap-style:square;v-text-anchor:top" coordsize="43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" path="m4320,r-15,l15,,,,,15,,28r15,l15,15r4290,l4305,28r15,l4320,15r,-15xe" fillcolor="black" stroked="f">
                        <v:path arrowok="t" o:connecttype="custom" o:connectlocs="4320,1575;4305,1575;15,1575;0,1575;0,1590;0,1603;15,1603;15,1590;4305,1590;4305,1603;4320,1603;4320,1590;4320,1575" o:connectangles="0,0,0,0,0,0,0,0,0,0,0,0,0"/>
                      </v:shape>
                      <v:line id="Line 17" o:spid="_x0000_s1028" style="position:absolute;visibility:visible;mso-wrap-style:square" from="15,1596" to="430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Picture 18" o:spid="_x0000_s1029" type="#_x0000_t75" style="position:absolute;left:1382;width:2190;height:1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">
                        <v:imagedata r:id="rId31" o:title=""/>
                      </v:shape>
                      <w10:anchorlock/>
                    </v:group>
                  </w:pict>
                </mc:Fallback>
              </mc:AlternateContent>
            </w:r>
          </w:p>
          <w:p w14:paraId="79475162" w14:textId="7522176E" w:rsidR="003872BE" w:rsidRPr="00730382" w:rsidRDefault="003872BE" w:rsidP="00593FF6">
            <w:pPr>
              <w:pStyle w:val="TableParagraph"/>
              <w:spacing w:before="0"/>
              <w:ind w:left="2757"/>
              <w:rPr>
                <w:rFonts w:ascii="Times New Roman"/>
                <w:sz w:val="20"/>
                <w:lang w:val="es-CO"/>
              </w:rPr>
            </w:pPr>
            <w:r w:rsidRPr="00730382">
              <w:rPr>
                <w:rFonts w:ascii="Arial Black" w:hAnsi="Arial Black"/>
                <w:sz w:val="18"/>
                <w:lang w:val="es-CO"/>
              </w:rPr>
              <w:t>JESSICA SOLANYI NIÑO DIAZ</w:t>
            </w:r>
          </w:p>
          <w:p w14:paraId="400A0786" w14:textId="77777777" w:rsidR="003872BE" w:rsidRPr="00730382" w:rsidRDefault="003872BE" w:rsidP="009E45E0">
            <w:pPr>
              <w:pStyle w:val="TableParagraph"/>
              <w:spacing w:before="29"/>
              <w:ind w:left="3484" w:right="3471"/>
              <w:jc w:val="center"/>
              <w:rPr>
                <w:sz w:val="16"/>
                <w:lang w:val="es-CO"/>
              </w:rPr>
            </w:pPr>
            <w:r w:rsidRPr="00730382">
              <w:rPr>
                <w:sz w:val="16"/>
                <w:lang w:val="es-CO"/>
              </w:rPr>
              <w:t>DIRECTOR</w:t>
            </w:r>
            <w:r w:rsidRPr="00730382">
              <w:rPr>
                <w:spacing w:val="23"/>
                <w:sz w:val="16"/>
                <w:lang w:val="es-CO"/>
              </w:rPr>
              <w:t xml:space="preserve"> </w:t>
            </w:r>
            <w:r w:rsidRPr="00730382">
              <w:rPr>
                <w:sz w:val="16"/>
                <w:lang w:val="es-CO"/>
              </w:rPr>
              <w:t>DEL</w:t>
            </w:r>
            <w:r w:rsidRPr="00730382">
              <w:rPr>
                <w:spacing w:val="24"/>
                <w:sz w:val="16"/>
                <w:lang w:val="es-CO"/>
              </w:rPr>
              <w:t xml:space="preserve"> </w:t>
            </w:r>
            <w:r w:rsidRPr="00730382">
              <w:rPr>
                <w:sz w:val="16"/>
                <w:lang w:val="es-CO"/>
              </w:rPr>
              <w:t>LABORATORIO</w:t>
            </w:r>
          </w:p>
          <w:p w14:paraId="5BCF814F" w14:textId="77777777" w:rsidR="003872BE" w:rsidRPr="00730382" w:rsidRDefault="003872BE" w:rsidP="009E45E0">
            <w:pPr>
              <w:pStyle w:val="TableParagraph"/>
              <w:spacing w:before="25"/>
              <w:ind w:left="3484" w:right="3471"/>
              <w:jc w:val="center"/>
              <w:rPr>
                <w:rFonts w:ascii="Arial" w:hAnsi="Arial"/>
                <w:b/>
                <w:sz w:val="18"/>
                <w:lang w:val="es-CO"/>
              </w:rPr>
            </w:pPr>
            <w:r w:rsidRPr="00730382">
              <w:rPr>
                <w:rFonts w:ascii="Arial" w:hAnsi="Arial"/>
                <w:b/>
                <w:sz w:val="18"/>
                <w:lang w:val="es-CO"/>
              </w:rPr>
              <w:t>Revisó y Aprobó</w:t>
            </w:r>
          </w:p>
          <w:p w14:paraId="42A0A78A" w14:textId="77777777" w:rsidR="003872BE" w:rsidRPr="00730382" w:rsidRDefault="003872BE" w:rsidP="009E45E0">
            <w:pPr>
              <w:pStyle w:val="TableParagraph"/>
              <w:spacing w:before="45" w:line="165" w:lineRule="exact"/>
              <w:ind w:left="0" w:right="8543"/>
              <w:jc w:val="center"/>
              <w:rPr>
                <w:rFonts w:ascii="Arial"/>
                <w:b/>
                <w:sz w:val="16"/>
                <w:lang w:val="es-CO"/>
              </w:rPr>
            </w:pPr>
            <w:r w:rsidRPr="00730382">
              <w:rPr>
                <w:rFonts w:ascii="Arial"/>
                <w:b/>
                <w:w w:val="105"/>
                <w:sz w:val="16"/>
                <w:lang w:val="es-CO"/>
              </w:rPr>
              <w:t>Fin</w:t>
            </w:r>
            <w:r w:rsidRPr="00730382">
              <w:rPr>
                <w:rFonts w:ascii="Arial"/>
                <w:b/>
                <w:spacing w:val="-11"/>
                <w:w w:val="105"/>
                <w:sz w:val="16"/>
                <w:lang w:val="es-CO"/>
              </w:rPr>
              <w:t xml:space="preserve"> </w:t>
            </w:r>
            <w:r w:rsidRPr="00730382">
              <w:rPr>
                <w:rFonts w:ascii="Arial"/>
                <w:b/>
                <w:w w:val="105"/>
                <w:sz w:val="16"/>
                <w:lang w:val="es-CO"/>
              </w:rPr>
              <w:t>del</w:t>
            </w:r>
            <w:r w:rsidRPr="00730382">
              <w:rPr>
                <w:rFonts w:ascii="Arial"/>
                <w:b/>
                <w:spacing w:val="-11"/>
                <w:w w:val="105"/>
                <w:sz w:val="16"/>
                <w:lang w:val="es-CO"/>
              </w:rPr>
              <w:t xml:space="preserve"> </w:t>
            </w:r>
            <w:r w:rsidRPr="00730382">
              <w:rPr>
                <w:rFonts w:ascii="Arial"/>
                <w:b/>
                <w:w w:val="105"/>
                <w:sz w:val="16"/>
                <w:lang w:val="es-CO"/>
              </w:rPr>
              <w:t>Resultado</w:t>
            </w:r>
          </w:p>
        </w:tc>
      </w:tr>
    </w:tbl>
    <w:p w14:paraId="1BF6CA17" w14:textId="77777777" w:rsidR="00593FF6" w:rsidRDefault="00593FF6" w:rsidP="003872BE">
      <w:pPr>
        <w:pStyle w:val="Anexos"/>
        <w:sectPr w:rsidR="00593FF6" w:rsidSect="0053048C">
          <w:footerReference w:type="default" r:id="rId32"/>
          <w:pgSz w:w="12240" w:h="15840" w:code="1"/>
          <w:pgMar w:top="1701" w:right="1701" w:bottom="1701" w:left="1418" w:header="284" w:footer="720" w:gutter="0"/>
          <w:cols w:space="708"/>
          <w:docGrid w:linePitch="299"/>
        </w:sectPr>
      </w:pPr>
    </w:p>
    <w:p w14:paraId="0D7814A3" w14:textId="525FDBD4" w:rsidR="003872BE" w:rsidRPr="00F7135E" w:rsidRDefault="00F7135E" w:rsidP="00F7135E">
      <w:pPr>
        <w:pStyle w:val="Anexos"/>
      </w:pPr>
      <w:bookmarkStart w:id="652" w:name="_Toc134780860"/>
      <w:bookmarkStart w:id="653" w:name="_Toc134781281"/>
      <w:bookmarkStart w:id="654" w:name="_Toc134785338"/>
      <w:bookmarkStart w:id="655" w:name="_Toc134789950"/>
      <w:bookmarkStart w:id="656" w:name="_Toc134790124"/>
      <w:bookmarkEnd w:id="652"/>
      <w:r w:rsidRPr="00F7135E">
        <w:lastRenderedPageBreak/>
        <w:t>Método analítico jerárquico aplicado en las etapas de la planta de potabilización</w:t>
      </w:r>
      <w:bookmarkStart w:id="657" w:name="_Toc127528517"/>
      <w:bookmarkStart w:id="658" w:name="_Toc127528788"/>
      <w:bookmarkStart w:id="659" w:name="_Toc127528923"/>
      <w:bookmarkStart w:id="660" w:name="_Toc127529417"/>
      <w:bookmarkStart w:id="661" w:name="_Toc127529589"/>
      <w:bookmarkEnd w:id="653"/>
      <w:bookmarkEnd w:id="654"/>
      <w:bookmarkEnd w:id="655"/>
      <w:bookmarkEnd w:id="656"/>
    </w:p>
    <w:p w14:paraId="1129446E" w14:textId="77777777" w:rsidR="00D74DCB" w:rsidRDefault="00D74DCB" w:rsidP="0083558C">
      <w:bookmarkStart w:id="662" w:name="_Toc127777584"/>
      <w:bookmarkStart w:id="663" w:name="_Toc127780127"/>
      <w:bookmarkStart w:id="664" w:name="_Toc127780298"/>
      <w:bookmarkStart w:id="665" w:name="_Toc127780588"/>
      <w:bookmarkStart w:id="666" w:name="_Toc127781377"/>
      <w:bookmarkStart w:id="667" w:name="_Toc127782516"/>
      <w:bookmarkStart w:id="668" w:name="_Toc127784624"/>
    </w:p>
    <w:p w14:paraId="29489451" w14:textId="20E10483" w:rsidR="003872BE" w:rsidRPr="00D74DCB" w:rsidRDefault="003872BE" w:rsidP="0083558C">
      <w:pPr>
        <w:rPr>
          <w:b/>
        </w:rPr>
      </w:pPr>
      <w:r>
        <w:t xml:space="preserve">El anexo B corresponde </w:t>
      </w:r>
      <w:bookmarkEnd w:id="657"/>
      <w:bookmarkEnd w:id="658"/>
      <w:bookmarkEnd w:id="659"/>
      <w:bookmarkEnd w:id="660"/>
      <w:bookmarkEnd w:id="661"/>
      <w:bookmarkEnd w:id="662"/>
      <w:bookmarkEnd w:id="663"/>
      <w:bookmarkEnd w:id="664"/>
      <w:bookmarkEnd w:id="665"/>
      <w:bookmarkEnd w:id="666"/>
      <w:bookmarkEnd w:id="667"/>
      <w:bookmarkEnd w:id="668"/>
      <w:r w:rsidR="00D74DCB">
        <w:t xml:space="preserve">a la aplicación del método analítico jerárquico (AHP), para la ponderación de los criterios en las diferentes etapas de la planta de potabilización. Cabe resaltar que este método fue realizado como se muestra en </w:t>
      </w:r>
      <w:r w:rsidR="009854DA">
        <w:t xml:space="preserve">la </w:t>
      </w:r>
      <w:r w:rsidR="00D74DCB">
        <w:t>sección 1.2.7.</w:t>
      </w:r>
    </w:p>
    <w:p w14:paraId="3630F18D" w14:textId="3218DEA9" w:rsidR="00D74DCB" w:rsidRDefault="00F670A6" w:rsidP="0083558C">
      <w:r w:rsidRPr="00F670A6">
        <w:t xml:space="preserve">A continuación, se presenta en la tabla </w:t>
      </w:r>
      <w:r w:rsidR="006F5396">
        <w:t>34</w:t>
      </w:r>
      <w:r w:rsidRPr="00F670A6">
        <w:t xml:space="preserve"> la aplicación del método analítico jerárquico a la etapa de captación</w:t>
      </w:r>
      <w:r w:rsidR="00C07508">
        <w:t xml:space="preserve">. </w:t>
      </w:r>
    </w:p>
    <w:p w14:paraId="07A47398" w14:textId="5CABAD55" w:rsidR="00C07508" w:rsidRPr="007506DF" w:rsidRDefault="00C07508" w:rsidP="007506DF">
      <w:pPr>
        <w:pStyle w:val="Tabla"/>
      </w:pPr>
      <w:r w:rsidRPr="007506DF">
        <w:t xml:space="preserve"> </w:t>
      </w:r>
      <w:bookmarkStart w:id="669" w:name="_Toc134779885"/>
      <w:bookmarkStart w:id="670" w:name="_Toc134780076"/>
      <w:bookmarkStart w:id="671" w:name="_Toc134784950"/>
      <w:bookmarkStart w:id="672" w:name="_Toc136788273"/>
      <w:r w:rsidRPr="007506DF">
        <w:t>Método analítico jerárquico de Captación</w:t>
      </w:r>
      <w:bookmarkEnd w:id="669"/>
      <w:bookmarkEnd w:id="670"/>
      <w:bookmarkEnd w:id="671"/>
      <w:bookmarkEnd w:id="672"/>
      <w:r w:rsidRPr="007506DF">
        <w:t xml:space="preserve"> </w:t>
      </w:r>
    </w:p>
    <w:tbl>
      <w:tblPr>
        <w:tblW w:w="11703" w:type="dxa"/>
        <w:tblLayout w:type="fixed"/>
        <w:tblCellMar>
          <w:left w:w="70" w:type="dxa"/>
          <w:right w:w="70" w:type="dxa"/>
        </w:tblCellMar>
        <w:tblLook w:val="04A0" w:firstRow="1" w:lastRow="0" w:firstColumn="1" w:lastColumn="0" w:noHBand="0" w:noVBand="1"/>
      </w:tblPr>
      <w:tblGrid>
        <w:gridCol w:w="1847"/>
        <w:gridCol w:w="1207"/>
        <w:gridCol w:w="1847"/>
        <w:gridCol w:w="1354"/>
        <w:gridCol w:w="647"/>
        <w:gridCol w:w="875"/>
        <w:gridCol w:w="875"/>
        <w:gridCol w:w="875"/>
        <w:gridCol w:w="875"/>
        <w:gridCol w:w="1301"/>
      </w:tblGrid>
      <w:tr w:rsidR="00C07508" w:rsidRPr="00F670A6" w14:paraId="4CC66D14" w14:textId="77777777" w:rsidTr="009854DA">
        <w:trPr>
          <w:trHeight w:val="560"/>
        </w:trPr>
        <w:tc>
          <w:tcPr>
            <w:tcW w:w="1847" w:type="dxa"/>
            <w:tcBorders>
              <w:top w:val="nil"/>
              <w:left w:val="nil"/>
              <w:bottom w:val="nil"/>
              <w:right w:val="nil"/>
            </w:tcBorders>
            <w:shd w:val="clear" w:color="auto" w:fill="auto"/>
            <w:vAlign w:val="bottom"/>
            <w:hideMark/>
          </w:tcPr>
          <w:p w14:paraId="4AF33E23" w14:textId="77777777" w:rsidR="00C07508" w:rsidRPr="00F670A6" w:rsidRDefault="00C07508" w:rsidP="008F316C">
            <w:pPr>
              <w:spacing w:after="0" w:line="240" w:lineRule="auto"/>
              <w:rPr>
                <w:rFonts w:ascii="Times New Roman" w:eastAsia="Times New Roman" w:hAnsi="Times New Roman" w:cs="Times New Roman"/>
                <w:sz w:val="20"/>
                <w:szCs w:val="20"/>
                <w:lang w:val="es-CO"/>
              </w:rPr>
            </w:pPr>
          </w:p>
        </w:tc>
        <w:tc>
          <w:tcPr>
            <w:tcW w:w="1207" w:type="dxa"/>
            <w:tcBorders>
              <w:top w:val="single" w:sz="8" w:space="0" w:color="auto"/>
              <w:left w:val="single" w:sz="8" w:space="0" w:color="auto"/>
              <w:bottom w:val="single" w:sz="8" w:space="0" w:color="auto"/>
              <w:right w:val="nil"/>
            </w:tcBorders>
            <w:shd w:val="clear" w:color="000000" w:fill="A9D08E"/>
            <w:vAlign w:val="center"/>
            <w:hideMark/>
          </w:tcPr>
          <w:p w14:paraId="70A3917A" w14:textId="77777777" w:rsidR="00C07508" w:rsidRPr="00F670A6" w:rsidRDefault="00C07508"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Inversión inicial </w:t>
            </w:r>
          </w:p>
        </w:tc>
        <w:tc>
          <w:tcPr>
            <w:tcW w:w="1847" w:type="dxa"/>
            <w:tcBorders>
              <w:top w:val="single" w:sz="8" w:space="0" w:color="auto"/>
              <w:left w:val="single" w:sz="8" w:space="0" w:color="auto"/>
              <w:bottom w:val="single" w:sz="8" w:space="0" w:color="auto"/>
              <w:right w:val="nil"/>
            </w:tcBorders>
            <w:shd w:val="clear" w:color="000000" w:fill="A9D08E"/>
            <w:vAlign w:val="center"/>
            <w:hideMark/>
          </w:tcPr>
          <w:p w14:paraId="4E10E5DD" w14:textId="573F740D" w:rsidR="00C07508" w:rsidRPr="00F670A6" w:rsidRDefault="009854DA"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Costos de mantenimiento</w:t>
            </w:r>
            <w:r w:rsidR="00C07508" w:rsidRPr="00F670A6">
              <w:rPr>
                <w:rFonts w:eastAsia="Times New Roman"/>
                <w:b/>
                <w:bCs/>
                <w:color w:val="000000"/>
                <w:sz w:val="20"/>
                <w:szCs w:val="20"/>
                <w:lang w:val="es-CO"/>
              </w:rPr>
              <w:t xml:space="preserve"> </w:t>
            </w:r>
          </w:p>
        </w:tc>
        <w:tc>
          <w:tcPr>
            <w:tcW w:w="1354" w:type="dxa"/>
            <w:tcBorders>
              <w:top w:val="single" w:sz="8" w:space="0" w:color="auto"/>
              <w:left w:val="single" w:sz="8" w:space="0" w:color="auto"/>
              <w:bottom w:val="single" w:sz="8" w:space="0" w:color="auto"/>
              <w:right w:val="nil"/>
            </w:tcBorders>
            <w:shd w:val="clear" w:color="000000" w:fill="A9D08E"/>
            <w:vAlign w:val="center"/>
            <w:hideMark/>
          </w:tcPr>
          <w:p w14:paraId="794F2287" w14:textId="053E8403" w:rsidR="00C07508" w:rsidRPr="00F670A6" w:rsidRDefault="009854DA"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Consumo </w:t>
            </w:r>
            <w:r w:rsidR="00C07508" w:rsidRPr="00F670A6">
              <w:rPr>
                <w:rFonts w:eastAsia="Times New Roman"/>
                <w:b/>
                <w:bCs/>
                <w:color w:val="000000"/>
                <w:sz w:val="20"/>
                <w:szCs w:val="20"/>
                <w:lang w:val="es-CO"/>
              </w:rPr>
              <w:t>energético</w:t>
            </w:r>
          </w:p>
        </w:tc>
        <w:tc>
          <w:tcPr>
            <w:tcW w:w="647" w:type="dxa"/>
            <w:tcBorders>
              <w:top w:val="single" w:sz="8" w:space="0" w:color="auto"/>
              <w:left w:val="single" w:sz="8" w:space="0" w:color="auto"/>
              <w:bottom w:val="single" w:sz="8" w:space="0" w:color="auto"/>
              <w:right w:val="single" w:sz="8" w:space="0" w:color="auto"/>
            </w:tcBorders>
            <w:shd w:val="clear" w:color="000000" w:fill="A9D08E"/>
            <w:vAlign w:val="center"/>
            <w:hideMark/>
          </w:tcPr>
          <w:p w14:paraId="6BEC8DAD" w14:textId="77777777" w:rsidR="00C07508" w:rsidRPr="00F670A6" w:rsidRDefault="00C07508"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Vida útil </w:t>
            </w:r>
          </w:p>
        </w:tc>
        <w:tc>
          <w:tcPr>
            <w:tcW w:w="3500" w:type="dxa"/>
            <w:gridSpan w:val="4"/>
            <w:tcBorders>
              <w:top w:val="single" w:sz="8" w:space="0" w:color="auto"/>
              <w:left w:val="nil"/>
              <w:bottom w:val="single" w:sz="8" w:space="0" w:color="auto"/>
              <w:right w:val="nil"/>
            </w:tcBorders>
            <w:shd w:val="clear" w:color="000000" w:fill="A9D08E"/>
            <w:vAlign w:val="center"/>
            <w:hideMark/>
          </w:tcPr>
          <w:p w14:paraId="6D0410C5" w14:textId="77777777" w:rsidR="00C07508" w:rsidRPr="00F670A6" w:rsidRDefault="00C07508" w:rsidP="008F316C">
            <w:pPr>
              <w:spacing w:after="0" w:line="240" w:lineRule="auto"/>
              <w:jc w:val="center"/>
              <w:rPr>
                <w:rFonts w:eastAsia="Times New Roman"/>
                <w:b/>
                <w:bCs/>
                <w:color w:val="000000"/>
                <w:sz w:val="20"/>
                <w:szCs w:val="20"/>
                <w:lang w:val="es-CO"/>
              </w:rPr>
            </w:pPr>
            <w:r w:rsidRPr="00F670A6">
              <w:rPr>
                <w:rFonts w:eastAsia="Times New Roman"/>
                <w:b/>
                <w:bCs/>
                <w:color w:val="000000"/>
                <w:sz w:val="20"/>
                <w:szCs w:val="20"/>
                <w:lang w:val="es-CO"/>
              </w:rPr>
              <w:t>Matriz Normalizada</w:t>
            </w:r>
          </w:p>
        </w:tc>
        <w:tc>
          <w:tcPr>
            <w:tcW w:w="1301" w:type="dxa"/>
            <w:tcBorders>
              <w:top w:val="single" w:sz="8" w:space="0" w:color="auto"/>
              <w:left w:val="single" w:sz="8" w:space="0" w:color="auto"/>
              <w:bottom w:val="single" w:sz="8" w:space="0" w:color="auto"/>
              <w:right w:val="single" w:sz="8" w:space="0" w:color="auto"/>
            </w:tcBorders>
            <w:shd w:val="clear" w:color="000000" w:fill="FFCC66"/>
            <w:vAlign w:val="center"/>
            <w:hideMark/>
          </w:tcPr>
          <w:p w14:paraId="50043733" w14:textId="77777777" w:rsidR="00C07508" w:rsidRPr="00F670A6" w:rsidRDefault="00C07508" w:rsidP="008F316C">
            <w:pPr>
              <w:spacing w:after="0" w:line="240" w:lineRule="auto"/>
              <w:jc w:val="center"/>
              <w:rPr>
                <w:rFonts w:eastAsia="Times New Roman"/>
                <w:b/>
                <w:bCs/>
                <w:color w:val="000000"/>
                <w:sz w:val="20"/>
                <w:szCs w:val="20"/>
                <w:lang w:val="es-CO"/>
              </w:rPr>
            </w:pPr>
            <w:r w:rsidRPr="00F670A6">
              <w:rPr>
                <w:rFonts w:eastAsia="Times New Roman"/>
                <w:b/>
                <w:bCs/>
                <w:color w:val="000000"/>
                <w:sz w:val="20"/>
                <w:szCs w:val="20"/>
                <w:lang w:val="es-CO"/>
              </w:rPr>
              <w:t xml:space="preserve">Resultado </w:t>
            </w:r>
          </w:p>
        </w:tc>
      </w:tr>
      <w:tr w:rsidR="00C07508" w:rsidRPr="00F670A6" w14:paraId="5D612592" w14:textId="77777777" w:rsidTr="009854DA">
        <w:trPr>
          <w:trHeight w:val="144"/>
        </w:trPr>
        <w:tc>
          <w:tcPr>
            <w:tcW w:w="1847" w:type="dxa"/>
            <w:tcBorders>
              <w:top w:val="single" w:sz="8" w:space="0" w:color="auto"/>
              <w:left w:val="single" w:sz="8" w:space="0" w:color="auto"/>
              <w:bottom w:val="single" w:sz="8" w:space="0" w:color="auto"/>
              <w:right w:val="single" w:sz="8" w:space="0" w:color="auto"/>
            </w:tcBorders>
            <w:shd w:val="clear" w:color="000000" w:fill="A9D08E"/>
            <w:vAlign w:val="bottom"/>
            <w:hideMark/>
          </w:tcPr>
          <w:p w14:paraId="73537207" w14:textId="77777777" w:rsidR="00C07508" w:rsidRPr="00F670A6" w:rsidRDefault="00C07508"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Inversión inicial </w:t>
            </w:r>
          </w:p>
        </w:tc>
        <w:tc>
          <w:tcPr>
            <w:tcW w:w="1207" w:type="dxa"/>
            <w:tcBorders>
              <w:top w:val="nil"/>
              <w:left w:val="nil"/>
              <w:bottom w:val="single" w:sz="4" w:space="0" w:color="auto"/>
              <w:right w:val="single" w:sz="4" w:space="0" w:color="auto"/>
            </w:tcBorders>
            <w:shd w:val="clear" w:color="auto" w:fill="auto"/>
            <w:vAlign w:val="bottom"/>
            <w:hideMark/>
          </w:tcPr>
          <w:p w14:paraId="634A679C"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1847" w:type="dxa"/>
            <w:tcBorders>
              <w:top w:val="nil"/>
              <w:left w:val="nil"/>
              <w:bottom w:val="single" w:sz="4" w:space="0" w:color="auto"/>
              <w:right w:val="single" w:sz="4" w:space="0" w:color="auto"/>
            </w:tcBorders>
            <w:shd w:val="clear" w:color="auto" w:fill="auto"/>
            <w:vAlign w:val="bottom"/>
            <w:hideMark/>
          </w:tcPr>
          <w:p w14:paraId="3875A942"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3    </w:t>
            </w:r>
          </w:p>
        </w:tc>
        <w:tc>
          <w:tcPr>
            <w:tcW w:w="1354" w:type="dxa"/>
            <w:tcBorders>
              <w:top w:val="nil"/>
              <w:left w:val="nil"/>
              <w:bottom w:val="single" w:sz="4" w:space="0" w:color="auto"/>
              <w:right w:val="single" w:sz="4" w:space="0" w:color="auto"/>
            </w:tcBorders>
            <w:shd w:val="clear" w:color="auto" w:fill="auto"/>
            <w:vAlign w:val="bottom"/>
            <w:hideMark/>
          </w:tcPr>
          <w:p w14:paraId="14EB1DCC"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2    </w:t>
            </w:r>
          </w:p>
        </w:tc>
        <w:tc>
          <w:tcPr>
            <w:tcW w:w="647" w:type="dxa"/>
            <w:tcBorders>
              <w:top w:val="nil"/>
              <w:left w:val="nil"/>
              <w:bottom w:val="single" w:sz="4" w:space="0" w:color="auto"/>
              <w:right w:val="single" w:sz="4" w:space="0" w:color="auto"/>
            </w:tcBorders>
            <w:shd w:val="clear" w:color="auto" w:fill="auto"/>
            <w:vAlign w:val="bottom"/>
            <w:hideMark/>
          </w:tcPr>
          <w:p w14:paraId="1AE2E644"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875" w:type="dxa"/>
            <w:tcBorders>
              <w:top w:val="single" w:sz="4" w:space="0" w:color="auto"/>
              <w:left w:val="nil"/>
              <w:bottom w:val="single" w:sz="4" w:space="0" w:color="auto"/>
              <w:right w:val="single" w:sz="4" w:space="0" w:color="auto"/>
            </w:tcBorders>
            <w:shd w:val="clear" w:color="auto" w:fill="auto"/>
            <w:vAlign w:val="bottom"/>
            <w:hideMark/>
          </w:tcPr>
          <w:p w14:paraId="0DA8794D"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0,3529</w:t>
            </w:r>
          </w:p>
        </w:tc>
        <w:tc>
          <w:tcPr>
            <w:tcW w:w="875" w:type="dxa"/>
            <w:tcBorders>
              <w:top w:val="single" w:sz="4" w:space="0" w:color="auto"/>
              <w:left w:val="nil"/>
              <w:bottom w:val="single" w:sz="4" w:space="0" w:color="auto"/>
              <w:right w:val="single" w:sz="4" w:space="0" w:color="auto"/>
            </w:tcBorders>
            <w:shd w:val="clear" w:color="auto" w:fill="auto"/>
            <w:vAlign w:val="bottom"/>
            <w:hideMark/>
          </w:tcPr>
          <w:p w14:paraId="1342341A"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0,2727</w:t>
            </w:r>
          </w:p>
        </w:tc>
        <w:tc>
          <w:tcPr>
            <w:tcW w:w="875" w:type="dxa"/>
            <w:tcBorders>
              <w:top w:val="single" w:sz="4" w:space="0" w:color="auto"/>
              <w:left w:val="nil"/>
              <w:bottom w:val="single" w:sz="4" w:space="0" w:color="auto"/>
              <w:right w:val="single" w:sz="4" w:space="0" w:color="auto"/>
            </w:tcBorders>
            <w:shd w:val="clear" w:color="auto" w:fill="auto"/>
            <w:vAlign w:val="bottom"/>
            <w:hideMark/>
          </w:tcPr>
          <w:p w14:paraId="6DD5749A"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0,4762</w:t>
            </w:r>
          </w:p>
        </w:tc>
        <w:tc>
          <w:tcPr>
            <w:tcW w:w="875" w:type="dxa"/>
            <w:tcBorders>
              <w:top w:val="single" w:sz="4" w:space="0" w:color="auto"/>
              <w:left w:val="nil"/>
              <w:bottom w:val="single" w:sz="4" w:space="0" w:color="auto"/>
              <w:right w:val="single" w:sz="4" w:space="0" w:color="auto"/>
            </w:tcBorders>
            <w:shd w:val="clear" w:color="auto" w:fill="auto"/>
            <w:vAlign w:val="bottom"/>
            <w:hideMark/>
          </w:tcPr>
          <w:p w14:paraId="30E729C3"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0,2857</w:t>
            </w:r>
          </w:p>
        </w:tc>
        <w:tc>
          <w:tcPr>
            <w:tcW w:w="1301" w:type="dxa"/>
            <w:tcBorders>
              <w:top w:val="nil"/>
              <w:left w:val="nil"/>
              <w:bottom w:val="single" w:sz="4" w:space="0" w:color="auto"/>
              <w:right w:val="single" w:sz="4" w:space="0" w:color="auto"/>
            </w:tcBorders>
            <w:shd w:val="clear" w:color="auto" w:fill="auto"/>
            <w:vAlign w:val="bottom"/>
            <w:hideMark/>
          </w:tcPr>
          <w:p w14:paraId="2F39F462" w14:textId="704B25C8" w:rsidR="00C07508" w:rsidRPr="00F670A6" w:rsidRDefault="00D74DCB" w:rsidP="008F316C">
            <w:pPr>
              <w:spacing w:after="0" w:line="240" w:lineRule="auto"/>
              <w:jc w:val="right"/>
              <w:rPr>
                <w:rFonts w:eastAsia="Times New Roman"/>
                <w:color w:val="000000"/>
                <w:sz w:val="20"/>
                <w:szCs w:val="20"/>
                <w:lang w:val="es-CO"/>
              </w:rPr>
            </w:pPr>
            <w:r w:rsidRPr="00F670A6">
              <w:rPr>
                <w:rFonts w:eastAsia="Times New Roman"/>
                <w:color w:val="000000"/>
                <w:sz w:val="20"/>
                <w:szCs w:val="20"/>
                <w:lang w:val="es-CO"/>
              </w:rPr>
              <w:t>18</w:t>
            </w:r>
          </w:p>
        </w:tc>
      </w:tr>
      <w:tr w:rsidR="00C07508" w:rsidRPr="00F670A6" w14:paraId="2335EDE3" w14:textId="77777777" w:rsidTr="009854DA">
        <w:trPr>
          <w:trHeight w:val="304"/>
        </w:trPr>
        <w:tc>
          <w:tcPr>
            <w:tcW w:w="1847" w:type="dxa"/>
            <w:tcBorders>
              <w:top w:val="nil"/>
              <w:left w:val="single" w:sz="8" w:space="0" w:color="auto"/>
              <w:bottom w:val="single" w:sz="8" w:space="0" w:color="auto"/>
              <w:right w:val="single" w:sz="8" w:space="0" w:color="auto"/>
            </w:tcBorders>
            <w:shd w:val="clear" w:color="000000" w:fill="A9D08E"/>
            <w:vAlign w:val="bottom"/>
            <w:hideMark/>
          </w:tcPr>
          <w:p w14:paraId="72EB474D" w14:textId="021B2F98" w:rsidR="00C07508" w:rsidRPr="00F670A6" w:rsidRDefault="009854DA"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Costos de</w:t>
            </w:r>
            <w:r w:rsidR="00C07508" w:rsidRPr="00F670A6">
              <w:rPr>
                <w:rFonts w:eastAsia="Times New Roman"/>
                <w:b/>
                <w:bCs/>
                <w:color w:val="000000"/>
                <w:sz w:val="20"/>
                <w:szCs w:val="20"/>
                <w:lang w:val="es-CO"/>
              </w:rPr>
              <w:t xml:space="preserve"> mantenimiento </w:t>
            </w:r>
          </w:p>
        </w:tc>
        <w:tc>
          <w:tcPr>
            <w:tcW w:w="1207" w:type="dxa"/>
            <w:tcBorders>
              <w:top w:val="single" w:sz="8" w:space="0" w:color="auto"/>
              <w:left w:val="nil"/>
              <w:bottom w:val="single" w:sz="4" w:space="0" w:color="auto"/>
              <w:right w:val="single" w:sz="4" w:space="0" w:color="auto"/>
            </w:tcBorders>
            <w:shd w:val="clear" w:color="auto" w:fill="auto"/>
            <w:vAlign w:val="bottom"/>
            <w:hideMark/>
          </w:tcPr>
          <w:p w14:paraId="471B3914"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 1/3</w:t>
            </w:r>
          </w:p>
        </w:tc>
        <w:tc>
          <w:tcPr>
            <w:tcW w:w="1847" w:type="dxa"/>
            <w:tcBorders>
              <w:top w:val="single" w:sz="8" w:space="0" w:color="auto"/>
              <w:left w:val="nil"/>
              <w:bottom w:val="single" w:sz="4" w:space="0" w:color="auto"/>
              <w:right w:val="single" w:sz="4" w:space="0" w:color="auto"/>
            </w:tcBorders>
            <w:shd w:val="clear" w:color="auto" w:fill="auto"/>
            <w:vAlign w:val="bottom"/>
            <w:hideMark/>
          </w:tcPr>
          <w:p w14:paraId="7A698183"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1354" w:type="dxa"/>
            <w:tcBorders>
              <w:top w:val="single" w:sz="8" w:space="0" w:color="auto"/>
              <w:left w:val="nil"/>
              <w:bottom w:val="single" w:sz="4" w:space="0" w:color="auto"/>
              <w:right w:val="single" w:sz="4" w:space="0" w:color="auto"/>
            </w:tcBorders>
            <w:shd w:val="clear" w:color="auto" w:fill="auto"/>
            <w:vAlign w:val="bottom"/>
            <w:hideMark/>
          </w:tcPr>
          <w:p w14:paraId="3C9A8935"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 1/5</w:t>
            </w:r>
          </w:p>
        </w:tc>
        <w:tc>
          <w:tcPr>
            <w:tcW w:w="647" w:type="dxa"/>
            <w:tcBorders>
              <w:top w:val="single" w:sz="8" w:space="0" w:color="auto"/>
              <w:left w:val="nil"/>
              <w:bottom w:val="single" w:sz="4" w:space="0" w:color="auto"/>
              <w:right w:val="single" w:sz="4" w:space="0" w:color="auto"/>
            </w:tcBorders>
            <w:shd w:val="clear" w:color="auto" w:fill="auto"/>
            <w:vAlign w:val="bottom"/>
            <w:hideMark/>
          </w:tcPr>
          <w:p w14:paraId="0F8E9198"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 1/2</w:t>
            </w:r>
          </w:p>
        </w:tc>
        <w:tc>
          <w:tcPr>
            <w:tcW w:w="875" w:type="dxa"/>
            <w:tcBorders>
              <w:top w:val="nil"/>
              <w:left w:val="nil"/>
              <w:bottom w:val="single" w:sz="4" w:space="0" w:color="auto"/>
              <w:right w:val="single" w:sz="4" w:space="0" w:color="auto"/>
            </w:tcBorders>
            <w:shd w:val="clear" w:color="auto" w:fill="auto"/>
            <w:vAlign w:val="bottom"/>
            <w:hideMark/>
          </w:tcPr>
          <w:p w14:paraId="6B7437CD"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0,1176</w:t>
            </w:r>
          </w:p>
        </w:tc>
        <w:tc>
          <w:tcPr>
            <w:tcW w:w="875" w:type="dxa"/>
            <w:tcBorders>
              <w:top w:val="nil"/>
              <w:left w:val="nil"/>
              <w:bottom w:val="single" w:sz="4" w:space="0" w:color="auto"/>
              <w:right w:val="single" w:sz="4" w:space="0" w:color="auto"/>
            </w:tcBorders>
            <w:shd w:val="clear" w:color="auto" w:fill="auto"/>
            <w:vAlign w:val="bottom"/>
            <w:hideMark/>
          </w:tcPr>
          <w:p w14:paraId="648DAD87"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0,0909</w:t>
            </w:r>
          </w:p>
        </w:tc>
        <w:tc>
          <w:tcPr>
            <w:tcW w:w="875" w:type="dxa"/>
            <w:tcBorders>
              <w:top w:val="nil"/>
              <w:left w:val="nil"/>
              <w:bottom w:val="single" w:sz="4" w:space="0" w:color="auto"/>
              <w:right w:val="single" w:sz="4" w:space="0" w:color="auto"/>
            </w:tcBorders>
            <w:shd w:val="clear" w:color="auto" w:fill="auto"/>
            <w:vAlign w:val="bottom"/>
            <w:hideMark/>
          </w:tcPr>
          <w:p w14:paraId="2A471033"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0,0476</w:t>
            </w:r>
          </w:p>
        </w:tc>
        <w:tc>
          <w:tcPr>
            <w:tcW w:w="875" w:type="dxa"/>
            <w:tcBorders>
              <w:top w:val="nil"/>
              <w:left w:val="nil"/>
              <w:bottom w:val="single" w:sz="4" w:space="0" w:color="auto"/>
              <w:right w:val="single" w:sz="4" w:space="0" w:color="auto"/>
            </w:tcBorders>
            <w:shd w:val="clear" w:color="auto" w:fill="auto"/>
            <w:vAlign w:val="bottom"/>
            <w:hideMark/>
          </w:tcPr>
          <w:p w14:paraId="03454D8C"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0,1429</w:t>
            </w:r>
          </w:p>
        </w:tc>
        <w:tc>
          <w:tcPr>
            <w:tcW w:w="1301" w:type="dxa"/>
            <w:tcBorders>
              <w:top w:val="nil"/>
              <w:left w:val="nil"/>
              <w:bottom w:val="single" w:sz="4" w:space="0" w:color="auto"/>
              <w:right w:val="single" w:sz="4" w:space="0" w:color="auto"/>
            </w:tcBorders>
            <w:shd w:val="clear" w:color="auto" w:fill="auto"/>
            <w:vAlign w:val="bottom"/>
            <w:hideMark/>
          </w:tcPr>
          <w:p w14:paraId="14BC9F3F" w14:textId="77777777" w:rsidR="00C07508" w:rsidRPr="00F670A6" w:rsidRDefault="00C07508" w:rsidP="008F316C">
            <w:pPr>
              <w:spacing w:after="0" w:line="240" w:lineRule="auto"/>
              <w:jc w:val="right"/>
              <w:rPr>
                <w:rFonts w:eastAsia="Times New Roman"/>
                <w:color w:val="000000"/>
                <w:sz w:val="20"/>
                <w:szCs w:val="20"/>
                <w:lang w:val="es-CO"/>
              </w:rPr>
            </w:pPr>
            <w:r w:rsidRPr="00F670A6">
              <w:rPr>
                <w:rFonts w:eastAsia="Times New Roman"/>
                <w:color w:val="000000"/>
                <w:sz w:val="20"/>
                <w:szCs w:val="20"/>
                <w:lang w:val="es-CO"/>
              </w:rPr>
              <w:t>10</w:t>
            </w:r>
          </w:p>
        </w:tc>
      </w:tr>
      <w:tr w:rsidR="00C07508" w:rsidRPr="00F670A6" w14:paraId="3D2651A6" w14:textId="77777777" w:rsidTr="009854DA">
        <w:trPr>
          <w:trHeight w:val="248"/>
        </w:trPr>
        <w:tc>
          <w:tcPr>
            <w:tcW w:w="1847" w:type="dxa"/>
            <w:tcBorders>
              <w:top w:val="nil"/>
              <w:left w:val="single" w:sz="8" w:space="0" w:color="auto"/>
              <w:bottom w:val="single" w:sz="8" w:space="0" w:color="auto"/>
              <w:right w:val="single" w:sz="8" w:space="0" w:color="auto"/>
            </w:tcBorders>
            <w:shd w:val="clear" w:color="000000" w:fill="A9D08E"/>
            <w:vAlign w:val="bottom"/>
            <w:hideMark/>
          </w:tcPr>
          <w:p w14:paraId="66F3D835" w14:textId="1EEC9BEB" w:rsidR="00C07508" w:rsidRPr="00F670A6" w:rsidRDefault="009854DA"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Consumo </w:t>
            </w:r>
            <w:r w:rsidR="00C07508" w:rsidRPr="00F670A6">
              <w:rPr>
                <w:rFonts w:eastAsia="Times New Roman"/>
                <w:b/>
                <w:bCs/>
                <w:color w:val="000000"/>
                <w:sz w:val="20"/>
                <w:szCs w:val="20"/>
                <w:lang w:val="es-CO"/>
              </w:rPr>
              <w:t>energético</w:t>
            </w:r>
          </w:p>
        </w:tc>
        <w:tc>
          <w:tcPr>
            <w:tcW w:w="1207" w:type="dxa"/>
            <w:tcBorders>
              <w:top w:val="single" w:sz="8" w:space="0" w:color="auto"/>
              <w:left w:val="nil"/>
              <w:bottom w:val="single" w:sz="4" w:space="0" w:color="auto"/>
              <w:right w:val="single" w:sz="4" w:space="0" w:color="auto"/>
            </w:tcBorders>
            <w:shd w:val="clear" w:color="auto" w:fill="auto"/>
            <w:vAlign w:val="bottom"/>
            <w:hideMark/>
          </w:tcPr>
          <w:p w14:paraId="33BA52AE"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 1/2</w:t>
            </w:r>
          </w:p>
        </w:tc>
        <w:tc>
          <w:tcPr>
            <w:tcW w:w="1847" w:type="dxa"/>
            <w:tcBorders>
              <w:top w:val="single" w:sz="8" w:space="0" w:color="auto"/>
              <w:left w:val="nil"/>
              <w:bottom w:val="single" w:sz="4" w:space="0" w:color="auto"/>
              <w:right w:val="single" w:sz="4" w:space="0" w:color="auto"/>
            </w:tcBorders>
            <w:shd w:val="clear" w:color="auto" w:fill="auto"/>
            <w:vAlign w:val="bottom"/>
            <w:hideMark/>
          </w:tcPr>
          <w:p w14:paraId="0E02A67F"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5    </w:t>
            </w:r>
          </w:p>
        </w:tc>
        <w:tc>
          <w:tcPr>
            <w:tcW w:w="1354" w:type="dxa"/>
            <w:tcBorders>
              <w:top w:val="single" w:sz="8" w:space="0" w:color="auto"/>
              <w:left w:val="nil"/>
              <w:bottom w:val="single" w:sz="4" w:space="0" w:color="auto"/>
              <w:right w:val="single" w:sz="4" w:space="0" w:color="auto"/>
            </w:tcBorders>
            <w:shd w:val="clear" w:color="auto" w:fill="auto"/>
            <w:vAlign w:val="bottom"/>
            <w:hideMark/>
          </w:tcPr>
          <w:p w14:paraId="16B9FBFA"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647" w:type="dxa"/>
            <w:tcBorders>
              <w:top w:val="single" w:sz="8" w:space="0" w:color="auto"/>
              <w:left w:val="nil"/>
              <w:bottom w:val="single" w:sz="4" w:space="0" w:color="auto"/>
              <w:right w:val="single" w:sz="4" w:space="0" w:color="auto"/>
            </w:tcBorders>
            <w:shd w:val="clear" w:color="auto" w:fill="auto"/>
            <w:vAlign w:val="bottom"/>
            <w:hideMark/>
          </w:tcPr>
          <w:p w14:paraId="7804753E"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875" w:type="dxa"/>
            <w:tcBorders>
              <w:top w:val="nil"/>
              <w:left w:val="nil"/>
              <w:bottom w:val="single" w:sz="4" w:space="0" w:color="auto"/>
              <w:right w:val="single" w:sz="4" w:space="0" w:color="auto"/>
            </w:tcBorders>
            <w:shd w:val="clear" w:color="auto" w:fill="auto"/>
            <w:vAlign w:val="bottom"/>
            <w:hideMark/>
          </w:tcPr>
          <w:p w14:paraId="5E12BA0B"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0,1765</w:t>
            </w:r>
          </w:p>
        </w:tc>
        <w:tc>
          <w:tcPr>
            <w:tcW w:w="875" w:type="dxa"/>
            <w:tcBorders>
              <w:top w:val="nil"/>
              <w:left w:val="nil"/>
              <w:bottom w:val="single" w:sz="4" w:space="0" w:color="auto"/>
              <w:right w:val="single" w:sz="4" w:space="0" w:color="auto"/>
            </w:tcBorders>
            <w:shd w:val="clear" w:color="auto" w:fill="auto"/>
            <w:vAlign w:val="bottom"/>
            <w:hideMark/>
          </w:tcPr>
          <w:p w14:paraId="0F780ED7"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0,4545</w:t>
            </w:r>
          </w:p>
        </w:tc>
        <w:tc>
          <w:tcPr>
            <w:tcW w:w="875" w:type="dxa"/>
            <w:tcBorders>
              <w:top w:val="nil"/>
              <w:left w:val="nil"/>
              <w:bottom w:val="single" w:sz="4" w:space="0" w:color="auto"/>
              <w:right w:val="single" w:sz="4" w:space="0" w:color="auto"/>
            </w:tcBorders>
            <w:shd w:val="clear" w:color="auto" w:fill="auto"/>
            <w:vAlign w:val="bottom"/>
            <w:hideMark/>
          </w:tcPr>
          <w:p w14:paraId="0BDE1597"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0,2381</w:t>
            </w:r>
          </w:p>
        </w:tc>
        <w:tc>
          <w:tcPr>
            <w:tcW w:w="875" w:type="dxa"/>
            <w:tcBorders>
              <w:top w:val="nil"/>
              <w:left w:val="nil"/>
              <w:bottom w:val="single" w:sz="4" w:space="0" w:color="auto"/>
              <w:right w:val="single" w:sz="4" w:space="0" w:color="auto"/>
            </w:tcBorders>
            <w:shd w:val="clear" w:color="auto" w:fill="auto"/>
            <w:vAlign w:val="bottom"/>
            <w:hideMark/>
          </w:tcPr>
          <w:p w14:paraId="61EF0045"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0,2857</w:t>
            </w:r>
          </w:p>
        </w:tc>
        <w:tc>
          <w:tcPr>
            <w:tcW w:w="1301" w:type="dxa"/>
            <w:tcBorders>
              <w:top w:val="nil"/>
              <w:left w:val="nil"/>
              <w:bottom w:val="single" w:sz="4" w:space="0" w:color="auto"/>
              <w:right w:val="single" w:sz="4" w:space="0" w:color="auto"/>
            </w:tcBorders>
            <w:shd w:val="clear" w:color="auto" w:fill="auto"/>
            <w:vAlign w:val="bottom"/>
            <w:hideMark/>
          </w:tcPr>
          <w:p w14:paraId="28EA3CAC" w14:textId="77777777" w:rsidR="00C07508" w:rsidRPr="00F670A6" w:rsidRDefault="00C07508" w:rsidP="008F316C">
            <w:pPr>
              <w:spacing w:after="0" w:line="240" w:lineRule="auto"/>
              <w:jc w:val="right"/>
              <w:rPr>
                <w:rFonts w:eastAsia="Times New Roman"/>
                <w:color w:val="000000"/>
                <w:sz w:val="20"/>
                <w:szCs w:val="20"/>
                <w:lang w:val="es-CO"/>
              </w:rPr>
            </w:pPr>
            <w:r w:rsidRPr="00F670A6">
              <w:rPr>
                <w:rFonts w:eastAsia="Times New Roman"/>
                <w:color w:val="000000"/>
                <w:sz w:val="20"/>
                <w:szCs w:val="20"/>
                <w:lang w:val="es-CO"/>
              </w:rPr>
              <w:t>29</w:t>
            </w:r>
          </w:p>
        </w:tc>
      </w:tr>
      <w:tr w:rsidR="00C07508" w:rsidRPr="00F670A6" w14:paraId="0CB1BECC" w14:textId="77777777" w:rsidTr="009854DA">
        <w:trPr>
          <w:trHeight w:val="158"/>
        </w:trPr>
        <w:tc>
          <w:tcPr>
            <w:tcW w:w="1847" w:type="dxa"/>
            <w:tcBorders>
              <w:top w:val="nil"/>
              <w:left w:val="single" w:sz="8" w:space="0" w:color="auto"/>
              <w:bottom w:val="single" w:sz="8" w:space="0" w:color="auto"/>
              <w:right w:val="single" w:sz="8" w:space="0" w:color="auto"/>
            </w:tcBorders>
            <w:shd w:val="clear" w:color="000000" w:fill="A9D08E"/>
            <w:vAlign w:val="bottom"/>
            <w:hideMark/>
          </w:tcPr>
          <w:p w14:paraId="02172BDE" w14:textId="77777777" w:rsidR="00C07508" w:rsidRPr="00F670A6" w:rsidRDefault="00C07508"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 xml:space="preserve">Vida útil </w:t>
            </w:r>
          </w:p>
        </w:tc>
        <w:tc>
          <w:tcPr>
            <w:tcW w:w="1207" w:type="dxa"/>
            <w:tcBorders>
              <w:top w:val="single" w:sz="8" w:space="0" w:color="auto"/>
              <w:left w:val="nil"/>
              <w:bottom w:val="single" w:sz="4" w:space="0" w:color="auto"/>
              <w:right w:val="single" w:sz="4" w:space="0" w:color="auto"/>
            </w:tcBorders>
            <w:shd w:val="clear" w:color="auto" w:fill="auto"/>
            <w:vAlign w:val="bottom"/>
            <w:hideMark/>
          </w:tcPr>
          <w:p w14:paraId="4DFA9FF7"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1847" w:type="dxa"/>
            <w:tcBorders>
              <w:top w:val="single" w:sz="8" w:space="0" w:color="auto"/>
              <w:left w:val="nil"/>
              <w:bottom w:val="single" w:sz="4" w:space="0" w:color="auto"/>
              <w:right w:val="single" w:sz="4" w:space="0" w:color="auto"/>
            </w:tcBorders>
            <w:shd w:val="clear" w:color="auto" w:fill="auto"/>
            <w:vAlign w:val="bottom"/>
            <w:hideMark/>
          </w:tcPr>
          <w:p w14:paraId="22D7A90A"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2</w:t>
            </w:r>
          </w:p>
        </w:tc>
        <w:tc>
          <w:tcPr>
            <w:tcW w:w="1354" w:type="dxa"/>
            <w:tcBorders>
              <w:top w:val="single" w:sz="8" w:space="0" w:color="auto"/>
              <w:left w:val="nil"/>
              <w:bottom w:val="single" w:sz="4" w:space="0" w:color="auto"/>
              <w:right w:val="single" w:sz="4" w:space="0" w:color="auto"/>
            </w:tcBorders>
            <w:shd w:val="clear" w:color="auto" w:fill="auto"/>
            <w:vAlign w:val="bottom"/>
            <w:hideMark/>
          </w:tcPr>
          <w:p w14:paraId="467CBB1A"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647" w:type="dxa"/>
            <w:tcBorders>
              <w:top w:val="single" w:sz="8" w:space="0" w:color="auto"/>
              <w:left w:val="nil"/>
              <w:bottom w:val="single" w:sz="4" w:space="0" w:color="auto"/>
              <w:right w:val="single" w:sz="4" w:space="0" w:color="auto"/>
            </w:tcBorders>
            <w:shd w:val="clear" w:color="auto" w:fill="auto"/>
            <w:vAlign w:val="bottom"/>
            <w:hideMark/>
          </w:tcPr>
          <w:p w14:paraId="3A229F73"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 xml:space="preserve">1    </w:t>
            </w:r>
          </w:p>
        </w:tc>
        <w:tc>
          <w:tcPr>
            <w:tcW w:w="875" w:type="dxa"/>
            <w:tcBorders>
              <w:top w:val="nil"/>
              <w:left w:val="nil"/>
              <w:bottom w:val="single" w:sz="4" w:space="0" w:color="auto"/>
              <w:right w:val="single" w:sz="4" w:space="0" w:color="auto"/>
            </w:tcBorders>
            <w:shd w:val="clear" w:color="auto" w:fill="auto"/>
            <w:vAlign w:val="bottom"/>
            <w:hideMark/>
          </w:tcPr>
          <w:p w14:paraId="5D4BD1CC"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0,3529</w:t>
            </w:r>
          </w:p>
        </w:tc>
        <w:tc>
          <w:tcPr>
            <w:tcW w:w="875" w:type="dxa"/>
            <w:tcBorders>
              <w:top w:val="nil"/>
              <w:left w:val="nil"/>
              <w:bottom w:val="single" w:sz="4" w:space="0" w:color="auto"/>
              <w:right w:val="single" w:sz="4" w:space="0" w:color="auto"/>
            </w:tcBorders>
            <w:shd w:val="clear" w:color="auto" w:fill="auto"/>
            <w:vAlign w:val="bottom"/>
            <w:hideMark/>
          </w:tcPr>
          <w:p w14:paraId="40BC62D7"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0,1818</w:t>
            </w:r>
          </w:p>
        </w:tc>
        <w:tc>
          <w:tcPr>
            <w:tcW w:w="875" w:type="dxa"/>
            <w:tcBorders>
              <w:top w:val="nil"/>
              <w:left w:val="nil"/>
              <w:bottom w:val="single" w:sz="4" w:space="0" w:color="auto"/>
              <w:right w:val="single" w:sz="4" w:space="0" w:color="auto"/>
            </w:tcBorders>
            <w:shd w:val="clear" w:color="auto" w:fill="auto"/>
            <w:vAlign w:val="bottom"/>
            <w:hideMark/>
          </w:tcPr>
          <w:p w14:paraId="1628A2E2"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0,2</w:t>
            </w:r>
          </w:p>
        </w:tc>
        <w:tc>
          <w:tcPr>
            <w:tcW w:w="875" w:type="dxa"/>
            <w:tcBorders>
              <w:top w:val="nil"/>
              <w:left w:val="nil"/>
              <w:bottom w:val="single" w:sz="4" w:space="0" w:color="auto"/>
              <w:right w:val="single" w:sz="4" w:space="0" w:color="auto"/>
            </w:tcBorders>
            <w:shd w:val="clear" w:color="auto" w:fill="auto"/>
            <w:vAlign w:val="bottom"/>
            <w:hideMark/>
          </w:tcPr>
          <w:p w14:paraId="2FFD643C"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0,3</w:t>
            </w:r>
          </w:p>
        </w:tc>
        <w:tc>
          <w:tcPr>
            <w:tcW w:w="1301" w:type="dxa"/>
            <w:tcBorders>
              <w:top w:val="nil"/>
              <w:left w:val="nil"/>
              <w:bottom w:val="single" w:sz="4" w:space="0" w:color="auto"/>
              <w:right w:val="single" w:sz="4" w:space="0" w:color="auto"/>
            </w:tcBorders>
            <w:shd w:val="clear" w:color="auto" w:fill="auto"/>
            <w:vAlign w:val="bottom"/>
            <w:hideMark/>
          </w:tcPr>
          <w:p w14:paraId="26FB2B1D" w14:textId="77777777" w:rsidR="00C07508" w:rsidRPr="00F670A6" w:rsidRDefault="00C07508" w:rsidP="008F316C">
            <w:pPr>
              <w:spacing w:after="0" w:line="240" w:lineRule="auto"/>
              <w:jc w:val="right"/>
              <w:rPr>
                <w:rFonts w:eastAsia="Times New Roman"/>
                <w:color w:val="000000"/>
                <w:sz w:val="20"/>
                <w:szCs w:val="20"/>
                <w:lang w:val="es-CO"/>
              </w:rPr>
            </w:pPr>
            <w:r w:rsidRPr="00F670A6">
              <w:rPr>
                <w:rFonts w:eastAsia="Times New Roman"/>
                <w:color w:val="000000"/>
                <w:sz w:val="20"/>
                <w:szCs w:val="20"/>
                <w:lang w:val="es-CO"/>
              </w:rPr>
              <w:t>26</w:t>
            </w:r>
          </w:p>
        </w:tc>
      </w:tr>
      <w:tr w:rsidR="00C07508" w:rsidRPr="00F670A6" w14:paraId="602295C3" w14:textId="77777777" w:rsidTr="009854DA">
        <w:trPr>
          <w:trHeight w:val="144"/>
        </w:trPr>
        <w:tc>
          <w:tcPr>
            <w:tcW w:w="1847" w:type="dxa"/>
            <w:tcBorders>
              <w:top w:val="nil"/>
              <w:left w:val="single" w:sz="8" w:space="0" w:color="auto"/>
              <w:bottom w:val="single" w:sz="8" w:space="0" w:color="auto"/>
              <w:right w:val="nil"/>
            </w:tcBorders>
            <w:shd w:val="clear" w:color="000000" w:fill="A9D08E"/>
            <w:vAlign w:val="bottom"/>
            <w:hideMark/>
          </w:tcPr>
          <w:p w14:paraId="19F1419F" w14:textId="77777777" w:rsidR="00C07508" w:rsidRPr="00F670A6" w:rsidRDefault="00C07508" w:rsidP="008F316C">
            <w:pPr>
              <w:spacing w:after="0" w:line="240" w:lineRule="auto"/>
              <w:rPr>
                <w:rFonts w:eastAsia="Times New Roman"/>
                <w:b/>
                <w:bCs/>
                <w:color w:val="000000"/>
                <w:sz w:val="20"/>
                <w:szCs w:val="20"/>
                <w:lang w:val="es-CO"/>
              </w:rPr>
            </w:pPr>
            <w:r w:rsidRPr="00F670A6">
              <w:rPr>
                <w:rFonts w:eastAsia="Times New Roman"/>
                <w:b/>
                <w:bCs/>
                <w:color w:val="000000"/>
                <w:sz w:val="20"/>
                <w:szCs w:val="20"/>
                <w:lang w:val="es-CO"/>
              </w:rPr>
              <w:t>Total</w:t>
            </w:r>
          </w:p>
        </w:tc>
        <w:tc>
          <w:tcPr>
            <w:tcW w:w="1207" w:type="dxa"/>
            <w:tcBorders>
              <w:top w:val="nil"/>
              <w:left w:val="single" w:sz="4" w:space="0" w:color="auto"/>
              <w:bottom w:val="single" w:sz="4" w:space="0" w:color="auto"/>
              <w:right w:val="single" w:sz="4" w:space="0" w:color="auto"/>
            </w:tcBorders>
            <w:shd w:val="clear" w:color="auto" w:fill="auto"/>
            <w:vAlign w:val="bottom"/>
            <w:hideMark/>
          </w:tcPr>
          <w:p w14:paraId="576F3C5D"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2,833</w:t>
            </w:r>
          </w:p>
        </w:tc>
        <w:tc>
          <w:tcPr>
            <w:tcW w:w="1847" w:type="dxa"/>
            <w:tcBorders>
              <w:top w:val="nil"/>
              <w:left w:val="nil"/>
              <w:bottom w:val="single" w:sz="4" w:space="0" w:color="auto"/>
              <w:right w:val="single" w:sz="4" w:space="0" w:color="auto"/>
            </w:tcBorders>
            <w:shd w:val="clear" w:color="auto" w:fill="auto"/>
            <w:vAlign w:val="bottom"/>
            <w:hideMark/>
          </w:tcPr>
          <w:p w14:paraId="616BA030"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11,000</w:t>
            </w:r>
          </w:p>
        </w:tc>
        <w:tc>
          <w:tcPr>
            <w:tcW w:w="1354" w:type="dxa"/>
            <w:tcBorders>
              <w:top w:val="nil"/>
              <w:left w:val="nil"/>
              <w:bottom w:val="single" w:sz="4" w:space="0" w:color="auto"/>
              <w:right w:val="single" w:sz="4" w:space="0" w:color="auto"/>
            </w:tcBorders>
            <w:shd w:val="clear" w:color="auto" w:fill="auto"/>
            <w:vAlign w:val="bottom"/>
            <w:hideMark/>
          </w:tcPr>
          <w:p w14:paraId="78ED3A8F"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4,2</w:t>
            </w:r>
          </w:p>
        </w:tc>
        <w:tc>
          <w:tcPr>
            <w:tcW w:w="647" w:type="dxa"/>
            <w:tcBorders>
              <w:top w:val="nil"/>
              <w:left w:val="nil"/>
              <w:bottom w:val="single" w:sz="4" w:space="0" w:color="auto"/>
              <w:right w:val="single" w:sz="4" w:space="0" w:color="auto"/>
            </w:tcBorders>
            <w:shd w:val="clear" w:color="auto" w:fill="auto"/>
            <w:vAlign w:val="bottom"/>
            <w:hideMark/>
          </w:tcPr>
          <w:p w14:paraId="3FEC7A15" w14:textId="77777777" w:rsidR="00C07508" w:rsidRPr="00F670A6" w:rsidRDefault="00C07508" w:rsidP="008F316C">
            <w:pPr>
              <w:spacing w:after="0" w:line="240" w:lineRule="auto"/>
              <w:jc w:val="center"/>
              <w:rPr>
                <w:rFonts w:eastAsia="Times New Roman"/>
                <w:color w:val="000000"/>
                <w:sz w:val="20"/>
                <w:szCs w:val="20"/>
                <w:lang w:val="es-CO"/>
              </w:rPr>
            </w:pPr>
            <w:r w:rsidRPr="00F670A6">
              <w:rPr>
                <w:rFonts w:eastAsia="Times New Roman"/>
                <w:color w:val="000000"/>
                <w:sz w:val="20"/>
                <w:szCs w:val="20"/>
                <w:lang w:val="es-CO"/>
              </w:rPr>
              <w:t>3,5</w:t>
            </w:r>
          </w:p>
        </w:tc>
        <w:tc>
          <w:tcPr>
            <w:tcW w:w="875" w:type="dxa"/>
            <w:tcBorders>
              <w:top w:val="nil"/>
              <w:left w:val="nil"/>
              <w:bottom w:val="nil"/>
              <w:right w:val="nil"/>
            </w:tcBorders>
            <w:shd w:val="clear" w:color="auto" w:fill="auto"/>
            <w:vAlign w:val="bottom"/>
            <w:hideMark/>
          </w:tcPr>
          <w:p w14:paraId="6E145476" w14:textId="77777777" w:rsidR="00C07508" w:rsidRPr="00F670A6" w:rsidRDefault="00C07508" w:rsidP="008F316C">
            <w:pPr>
              <w:spacing w:after="0" w:line="240" w:lineRule="auto"/>
              <w:jc w:val="center"/>
              <w:rPr>
                <w:rFonts w:eastAsia="Times New Roman"/>
                <w:color w:val="000000"/>
                <w:sz w:val="20"/>
                <w:szCs w:val="20"/>
                <w:lang w:val="es-CO"/>
              </w:rPr>
            </w:pPr>
          </w:p>
        </w:tc>
        <w:tc>
          <w:tcPr>
            <w:tcW w:w="875" w:type="dxa"/>
            <w:tcBorders>
              <w:top w:val="nil"/>
              <w:left w:val="nil"/>
              <w:bottom w:val="nil"/>
              <w:right w:val="nil"/>
            </w:tcBorders>
            <w:shd w:val="clear" w:color="auto" w:fill="auto"/>
            <w:vAlign w:val="bottom"/>
            <w:hideMark/>
          </w:tcPr>
          <w:p w14:paraId="1CF93518" w14:textId="77777777" w:rsidR="00C07508" w:rsidRPr="00F670A6" w:rsidRDefault="00C07508" w:rsidP="008F316C">
            <w:pPr>
              <w:spacing w:after="0" w:line="240" w:lineRule="auto"/>
              <w:rPr>
                <w:rFonts w:ascii="Times New Roman" w:eastAsia="Times New Roman" w:hAnsi="Times New Roman" w:cs="Times New Roman"/>
                <w:sz w:val="20"/>
                <w:szCs w:val="20"/>
                <w:lang w:val="es-CO"/>
              </w:rPr>
            </w:pPr>
          </w:p>
        </w:tc>
        <w:tc>
          <w:tcPr>
            <w:tcW w:w="875" w:type="dxa"/>
            <w:tcBorders>
              <w:top w:val="nil"/>
              <w:left w:val="nil"/>
              <w:bottom w:val="nil"/>
              <w:right w:val="nil"/>
            </w:tcBorders>
            <w:shd w:val="clear" w:color="auto" w:fill="auto"/>
            <w:vAlign w:val="bottom"/>
            <w:hideMark/>
          </w:tcPr>
          <w:p w14:paraId="1F76A7DF" w14:textId="77777777" w:rsidR="00C07508" w:rsidRPr="00F670A6" w:rsidRDefault="00C07508" w:rsidP="008F316C">
            <w:pPr>
              <w:spacing w:after="0" w:line="240" w:lineRule="auto"/>
              <w:rPr>
                <w:rFonts w:ascii="Times New Roman" w:eastAsia="Times New Roman" w:hAnsi="Times New Roman" w:cs="Times New Roman"/>
                <w:sz w:val="20"/>
                <w:szCs w:val="20"/>
                <w:lang w:val="es-CO"/>
              </w:rPr>
            </w:pPr>
          </w:p>
        </w:tc>
        <w:tc>
          <w:tcPr>
            <w:tcW w:w="875" w:type="dxa"/>
            <w:tcBorders>
              <w:top w:val="nil"/>
              <w:left w:val="nil"/>
              <w:bottom w:val="nil"/>
              <w:right w:val="nil"/>
            </w:tcBorders>
            <w:shd w:val="clear" w:color="auto" w:fill="auto"/>
            <w:vAlign w:val="bottom"/>
            <w:hideMark/>
          </w:tcPr>
          <w:p w14:paraId="2612DACC" w14:textId="77777777" w:rsidR="00C07508" w:rsidRPr="00F670A6" w:rsidRDefault="00C07508" w:rsidP="008F316C">
            <w:pPr>
              <w:spacing w:after="0" w:line="240" w:lineRule="auto"/>
              <w:rPr>
                <w:rFonts w:ascii="Times New Roman" w:eastAsia="Times New Roman" w:hAnsi="Times New Roman" w:cs="Times New Roman"/>
                <w:sz w:val="20"/>
                <w:szCs w:val="20"/>
                <w:lang w:val="es-CO"/>
              </w:rPr>
            </w:pPr>
          </w:p>
        </w:tc>
        <w:tc>
          <w:tcPr>
            <w:tcW w:w="1301" w:type="dxa"/>
            <w:tcBorders>
              <w:top w:val="nil"/>
              <w:left w:val="nil"/>
              <w:bottom w:val="nil"/>
              <w:right w:val="nil"/>
            </w:tcBorders>
            <w:shd w:val="clear" w:color="auto" w:fill="auto"/>
            <w:vAlign w:val="bottom"/>
            <w:hideMark/>
          </w:tcPr>
          <w:p w14:paraId="3C609435" w14:textId="77777777" w:rsidR="00C07508" w:rsidRPr="00F670A6" w:rsidRDefault="00C07508" w:rsidP="008F316C">
            <w:pPr>
              <w:spacing w:after="0" w:line="240" w:lineRule="auto"/>
              <w:rPr>
                <w:rFonts w:ascii="Times New Roman" w:eastAsia="Times New Roman" w:hAnsi="Times New Roman" w:cs="Times New Roman"/>
                <w:sz w:val="20"/>
                <w:szCs w:val="20"/>
                <w:lang w:val="es-CO"/>
              </w:rPr>
            </w:pPr>
          </w:p>
        </w:tc>
      </w:tr>
    </w:tbl>
    <w:p w14:paraId="0FC8EF9E" w14:textId="77777777" w:rsidR="003872BE" w:rsidRDefault="003872BE" w:rsidP="00C07508">
      <w:pPr>
        <w:rPr>
          <w:rFonts w:eastAsia="Arial" w:cs="Arial"/>
          <w:szCs w:val="24"/>
        </w:rPr>
      </w:pPr>
    </w:p>
    <w:p w14:paraId="6C2F464B" w14:textId="6CA8A693" w:rsidR="003872BE" w:rsidRDefault="003872BE" w:rsidP="00C07508">
      <w:pPr>
        <w:rPr>
          <w:rFonts w:eastAsia="Arial" w:cs="Arial"/>
          <w:szCs w:val="24"/>
        </w:rPr>
      </w:pPr>
    </w:p>
    <w:p w14:paraId="65B38A4D" w14:textId="77777777" w:rsidR="00593FF6" w:rsidRDefault="00593FF6" w:rsidP="00C07508">
      <w:pPr>
        <w:rPr>
          <w:rFonts w:eastAsia="Arial" w:cs="Arial"/>
          <w:szCs w:val="24"/>
        </w:rPr>
        <w:sectPr w:rsidR="00593FF6" w:rsidSect="00593FF6">
          <w:pgSz w:w="15840" w:h="12240" w:orient="landscape" w:code="1"/>
          <w:pgMar w:top="1418" w:right="1701" w:bottom="1701" w:left="1701" w:header="284" w:footer="720" w:gutter="0"/>
          <w:cols w:space="708"/>
          <w:docGrid w:linePitch="299"/>
        </w:sectPr>
      </w:pPr>
    </w:p>
    <w:p w14:paraId="4E2E0BD8" w14:textId="77777777" w:rsidR="00F670A6" w:rsidRPr="00F670A6" w:rsidRDefault="00F670A6" w:rsidP="00F670A6">
      <w:pPr>
        <w:tabs>
          <w:tab w:val="left" w:pos="5775"/>
        </w:tabs>
        <w:rPr>
          <w:rFonts w:eastAsia="Arial" w:cs="Arial"/>
          <w:szCs w:val="24"/>
        </w:rPr>
      </w:pPr>
    </w:p>
    <w:p w14:paraId="0108A923" w14:textId="492271AA" w:rsidR="00C07508" w:rsidRDefault="00F670A6" w:rsidP="00F670A6">
      <w:pPr>
        <w:tabs>
          <w:tab w:val="left" w:pos="5775"/>
        </w:tabs>
        <w:rPr>
          <w:rFonts w:eastAsia="Arial" w:cs="Arial"/>
          <w:szCs w:val="24"/>
        </w:rPr>
      </w:pPr>
      <w:r w:rsidRPr="00F670A6">
        <w:rPr>
          <w:rFonts w:eastAsia="Arial" w:cs="Arial"/>
          <w:szCs w:val="24"/>
        </w:rPr>
        <w:t xml:space="preserve">A continuación, en la tabla </w:t>
      </w:r>
      <w:r w:rsidR="006F5396">
        <w:rPr>
          <w:rFonts w:eastAsia="Arial" w:cs="Arial"/>
          <w:szCs w:val="24"/>
        </w:rPr>
        <w:t>35</w:t>
      </w:r>
      <w:r w:rsidRPr="00F670A6">
        <w:rPr>
          <w:rFonts w:eastAsia="Arial" w:cs="Arial"/>
          <w:szCs w:val="24"/>
        </w:rPr>
        <w:t xml:space="preserve"> se muestra la aplicación del método analítico jerárquico a la etapa de separación de sólidos</w:t>
      </w:r>
      <w:r w:rsidR="00C07508">
        <w:rPr>
          <w:rFonts w:eastAsia="Arial" w:cs="Arial"/>
          <w:szCs w:val="24"/>
        </w:rPr>
        <w:t>.</w:t>
      </w:r>
    </w:p>
    <w:p w14:paraId="444D50E6" w14:textId="49BF009A" w:rsidR="00C07508" w:rsidRPr="007506DF" w:rsidRDefault="00C07508" w:rsidP="007506DF">
      <w:pPr>
        <w:pStyle w:val="Tabla"/>
      </w:pPr>
      <w:r>
        <w:t xml:space="preserve"> </w:t>
      </w:r>
      <w:bookmarkStart w:id="673" w:name="_Toc134780077"/>
      <w:bookmarkStart w:id="674" w:name="_Toc134784951"/>
      <w:bookmarkStart w:id="675" w:name="_Toc136788274"/>
      <w:r w:rsidRPr="007506DF">
        <w:rPr>
          <w:rStyle w:val="TablaCar"/>
          <w:i/>
        </w:rPr>
        <w:t>Método analítico jerárquico de Separación de Solidos</w:t>
      </w:r>
      <w:bookmarkEnd w:id="673"/>
      <w:bookmarkEnd w:id="674"/>
      <w:bookmarkEnd w:id="675"/>
    </w:p>
    <w:tbl>
      <w:tblPr>
        <w:tblW w:w="11678" w:type="dxa"/>
        <w:tblCellMar>
          <w:left w:w="70" w:type="dxa"/>
          <w:right w:w="70" w:type="dxa"/>
        </w:tblCellMar>
        <w:tblLook w:val="04A0" w:firstRow="1" w:lastRow="0" w:firstColumn="1" w:lastColumn="0" w:noHBand="0" w:noVBand="1"/>
      </w:tblPr>
      <w:tblGrid>
        <w:gridCol w:w="1430"/>
        <w:gridCol w:w="941"/>
        <w:gridCol w:w="1429"/>
        <w:gridCol w:w="791"/>
        <w:gridCol w:w="1429"/>
        <w:gridCol w:w="528"/>
        <w:gridCol w:w="737"/>
        <w:gridCol w:w="737"/>
        <w:gridCol w:w="737"/>
        <w:gridCol w:w="1171"/>
        <w:gridCol w:w="737"/>
        <w:gridCol w:w="1011"/>
      </w:tblGrid>
      <w:tr w:rsidR="00275BD2" w:rsidRPr="0083558C" w14:paraId="18C140E8" w14:textId="77777777" w:rsidTr="009854DA">
        <w:trPr>
          <w:trHeight w:val="557"/>
        </w:trPr>
        <w:tc>
          <w:tcPr>
            <w:tcW w:w="1430" w:type="dxa"/>
            <w:tcBorders>
              <w:top w:val="nil"/>
              <w:left w:val="nil"/>
              <w:bottom w:val="nil"/>
              <w:right w:val="nil"/>
            </w:tcBorders>
            <w:shd w:val="clear" w:color="auto" w:fill="auto"/>
            <w:vAlign w:val="bottom"/>
            <w:hideMark/>
          </w:tcPr>
          <w:p w14:paraId="65254F56" w14:textId="47B06BB1" w:rsidR="00C07508" w:rsidRPr="0083558C" w:rsidRDefault="00C07508" w:rsidP="008F316C">
            <w:pPr>
              <w:spacing w:after="0" w:line="240" w:lineRule="auto"/>
              <w:rPr>
                <w:rFonts w:ascii="Times New Roman" w:eastAsia="Times New Roman" w:hAnsi="Times New Roman" w:cs="Times New Roman"/>
                <w:sz w:val="18"/>
                <w:szCs w:val="18"/>
              </w:rPr>
            </w:pPr>
          </w:p>
        </w:tc>
        <w:tc>
          <w:tcPr>
            <w:tcW w:w="941" w:type="dxa"/>
            <w:tcBorders>
              <w:top w:val="single" w:sz="8" w:space="0" w:color="auto"/>
              <w:left w:val="single" w:sz="8" w:space="0" w:color="auto"/>
              <w:bottom w:val="single" w:sz="8" w:space="0" w:color="auto"/>
              <w:right w:val="single" w:sz="8" w:space="0" w:color="auto"/>
            </w:tcBorders>
            <w:shd w:val="clear" w:color="000000" w:fill="A9D08E"/>
            <w:vAlign w:val="center"/>
            <w:hideMark/>
          </w:tcPr>
          <w:p w14:paraId="63617BFE" w14:textId="77777777" w:rsidR="00C07508" w:rsidRPr="0083558C" w:rsidRDefault="00C07508" w:rsidP="008F316C">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Inversión inicial </w:t>
            </w:r>
          </w:p>
        </w:tc>
        <w:tc>
          <w:tcPr>
            <w:tcW w:w="1429" w:type="dxa"/>
            <w:tcBorders>
              <w:top w:val="single" w:sz="8" w:space="0" w:color="auto"/>
              <w:left w:val="nil"/>
              <w:bottom w:val="single" w:sz="8" w:space="0" w:color="auto"/>
              <w:right w:val="single" w:sz="8" w:space="0" w:color="auto"/>
            </w:tcBorders>
            <w:shd w:val="clear" w:color="000000" w:fill="A9D08E"/>
            <w:vAlign w:val="center"/>
            <w:hideMark/>
          </w:tcPr>
          <w:p w14:paraId="2DDEB2BD" w14:textId="77777777" w:rsidR="00C07508" w:rsidRPr="0083558C" w:rsidRDefault="00C07508" w:rsidP="008F316C">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Tiempo de mantenimiento </w:t>
            </w:r>
          </w:p>
        </w:tc>
        <w:tc>
          <w:tcPr>
            <w:tcW w:w="791" w:type="dxa"/>
            <w:tcBorders>
              <w:top w:val="single" w:sz="8" w:space="0" w:color="auto"/>
              <w:left w:val="nil"/>
              <w:bottom w:val="single" w:sz="8" w:space="0" w:color="auto"/>
              <w:right w:val="single" w:sz="8" w:space="0" w:color="auto"/>
            </w:tcBorders>
            <w:shd w:val="clear" w:color="000000" w:fill="A9D08E"/>
            <w:vAlign w:val="center"/>
            <w:hideMark/>
          </w:tcPr>
          <w:p w14:paraId="537BD2FA" w14:textId="77777777" w:rsidR="00C07508" w:rsidRPr="0083558C" w:rsidRDefault="00C07508" w:rsidP="008F316C">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Calidad de filtrado</w:t>
            </w:r>
          </w:p>
        </w:tc>
        <w:tc>
          <w:tcPr>
            <w:tcW w:w="1429" w:type="dxa"/>
            <w:tcBorders>
              <w:top w:val="single" w:sz="8" w:space="0" w:color="auto"/>
              <w:left w:val="nil"/>
              <w:bottom w:val="single" w:sz="8" w:space="0" w:color="auto"/>
              <w:right w:val="single" w:sz="8" w:space="0" w:color="auto"/>
            </w:tcBorders>
            <w:shd w:val="clear" w:color="000000" w:fill="A9D08E"/>
            <w:vAlign w:val="center"/>
            <w:hideMark/>
          </w:tcPr>
          <w:p w14:paraId="5059A440" w14:textId="4019F3FF" w:rsidR="00C07508" w:rsidRPr="0083558C" w:rsidRDefault="00275BD2" w:rsidP="008F316C">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Costos de operación y mantenimiento  </w:t>
            </w:r>
          </w:p>
        </w:tc>
        <w:tc>
          <w:tcPr>
            <w:tcW w:w="528" w:type="dxa"/>
            <w:tcBorders>
              <w:top w:val="single" w:sz="8" w:space="0" w:color="auto"/>
              <w:left w:val="nil"/>
              <w:bottom w:val="single" w:sz="8" w:space="0" w:color="auto"/>
              <w:right w:val="single" w:sz="8" w:space="0" w:color="auto"/>
            </w:tcBorders>
            <w:shd w:val="clear" w:color="000000" w:fill="A9D08E"/>
            <w:vAlign w:val="center"/>
            <w:hideMark/>
          </w:tcPr>
          <w:p w14:paraId="19FF0684" w14:textId="7D24BEE9" w:rsidR="00C07508" w:rsidRPr="0083558C" w:rsidRDefault="00275BD2" w:rsidP="008F316C">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Vida Útil </w:t>
            </w:r>
          </w:p>
        </w:tc>
        <w:tc>
          <w:tcPr>
            <w:tcW w:w="4119" w:type="dxa"/>
            <w:gridSpan w:val="5"/>
            <w:tcBorders>
              <w:top w:val="single" w:sz="8" w:space="0" w:color="auto"/>
              <w:left w:val="nil"/>
              <w:bottom w:val="single" w:sz="8" w:space="0" w:color="auto"/>
              <w:right w:val="single" w:sz="8" w:space="0" w:color="000000"/>
            </w:tcBorders>
            <w:shd w:val="clear" w:color="000000" w:fill="A9D08E"/>
            <w:vAlign w:val="center"/>
            <w:hideMark/>
          </w:tcPr>
          <w:p w14:paraId="67A9B291" w14:textId="77777777" w:rsidR="00C07508" w:rsidRPr="0083558C" w:rsidRDefault="00C07508" w:rsidP="008F316C">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Matriz Normalizada</w:t>
            </w:r>
          </w:p>
        </w:tc>
        <w:tc>
          <w:tcPr>
            <w:tcW w:w="1011" w:type="dxa"/>
            <w:tcBorders>
              <w:top w:val="single" w:sz="8" w:space="0" w:color="auto"/>
              <w:left w:val="nil"/>
              <w:bottom w:val="single" w:sz="8" w:space="0" w:color="auto"/>
              <w:right w:val="single" w:sz="8" w:space="0" w:color="auto"/>
            </w:tcBorders>
            <w:shd w:val="clear" w:color="000000" w:fill="FFCC66"/>
            <w:vAlign w:val="center"/>
            <w:hideMark/>
          </w:tcPr>
          <w:p w14:paraId="743462DA" w14:textId="77777777" w:rsidR="00C07508" w:rsidRPr="0083558C" w:rsidRDefault="00C07508" w:rsidP="008F316C">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 xml:space="preserve">Resultado </w:t>
            </w:r>
          </w:p>
        </w:tc>
      </w:tr>
      <w:tr w:rsidR="00275BD2" w:rsidRPr="0083558C" w14:paraId="58D4E7C7" w14:textId="77777777" w:rsidTr="009854DA">
        <w:trPr>
          <w:trHeight w:val="153"/>
        </w:trPr>
        <w:tc>
          <w:tcPr>
            <w:tcW w:w="1430" w:type="dxa"/>
            <w:tcBorders>
              <w:top w:val="single" w:sz="8" w:space="0" w:color="auto"/>
              <w:left w:val="single" w:sz="8" w:space="0" w:color="auto"/>
              <w:bottom w:val="single" w:sz="8" w:space="0" w:color="auto"/>
              <w:right w:val="nil"/>
            </w:tcBorders>
            <w:shd w:val="clear" w:color="000000" w:fill="A9D08E"/>
            <w:vAlign w:val="bottom"/>
            <w:hideMark/>
          </w:tcPr>
          <w:p w14:paraId="48E3B390" w14:textId="77777777"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Inversión inicial </w:t>
            </w:r>
          </w:p>
        </w:tc>
        <w:tc>
          <w:tcPr>
            <w:tcW w:w="941" w:type="dxa"/>
            <w:tcBorders>
              <w:top w:val="nil"/>
              <w:left w:val="single" w:sz="8" w:space="0" w:color="auto"/>
              <w:bottom w:val="single" w:sz="4" w:space="0" w:color="auto"/>
              <w:right w:val="single" w:sz="4" w:space="0" w:color="auto"/>
            </w:tcBorders>
            <w:shd w:val="clear" w:color="auto" w:fill="auto"/>
            <w:vAlign w:val="bottom"/>
            <w:hideMark/>
          </w:tcPr>
          <w:p w14:paraId="626C6664" w14:textId="3D97C46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1    </w:t>
            </w:r>
          </w:p>
        </w:tc>
        <w:tc>
          <w:tcPr>
            <w:tcW w:w="1429" w:type="dxa"/>
            <w:tcBorders>
              <w:top w:val="nil"/>
              <w:left w:val="nil"/>
              <w:bottom w:val="single" w:sz="4" w:space="0" w:color="auto"/>
              <w:right w:val="single" w:sz="4" w:space="0" w:color="auto"/>
            </w:tcBorders>
            <w:shd w:val="clear" w:color="auto" w:fill="auto"/>
            <w:vAlign w:val="bottom"/>
            <w:hideMark/>
          </w:tcPr>
          <w:p w14:paraId="73A0E450" w14:textId="4B69DEC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791" w:type="dxa"/>
            <w:tcBorders>
              <w:top w:val="nil"/>
              <w:left w:val="nil"/>
              <w:bottom w:val="single" w:sz="4" w:space="0" w:color="auto"/>
              <w:right w:val="single" w:sz="4" w:space="0" w:color="auto"/>
            </w:tcBorders>
            <w:shd w:val="clear" w:color="auto" w:fill="auto"/>
            <w:vAlign w:val="bottom"/>
            <w:hideMark/>
          </w:tcPr>
          <w:p w14:paraId="7E63D708" w14:textId="69183863"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1429" w:type="dxa"/>
            <w:tcBorders>
              <w:top w:val="nil"/>
              <w:left w:val="nil"/>
              <w:bottom w:val="single" w:sz="4" w:space="0" w:color="auto"/>
              <w:right w:val="nil"/>
            </w:tcBorders>
            <w:shd w:val="clear" w:color="auto" w:fill="auto"/>
            <w:vAlign w:val="bottom"/>
            <w:hideMark/>
          </w:tcPr>
          <w:p w14:paraId="573D456A" w14:textId="4378377C"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528" w:type="dxa"/>
            <w:tcBorders>
              <w:top w:val="nil"/>
              <w:left w:val="single" w:sz="4" w:space="0" w:color="auto"/>
              <w:bottom w:val="single" w:sz="4" w:space="0" w:color="auto"/>
              <w:right w:val="nil"/>
            </w:tcBorders>
            <w:shd w:val="clear" w:color="auto" w:fill="auto"/>
            <w:vAlign w:val="bottom"/>
            <w:hideMark/>
          </w:tcPr>
          <w:p w14:paraId="649CE8EB" w14:textId="5FF51D47"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7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A07169" w14:textId="1FE88A98"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0,1304</w:t>
            </w:r>
          </w:p>
        </w:tc>
        <w:tc>
          <w:tcPr>
            <w:tcW w:w="737" w:type="dxa"/>
            <w:tcBorders>
              <w:top w:val="single" w:sz="4" w:space="0" w:color="auto"/>
              <w:left w:val="nil"/>
              <w:bottom w:val="single" w:sz="4" w:space="0" w:color="auto"/>
              <w:right w:val="single" w:sz="4" w:space="0" w:color="auto"/>
            </w:tcBorders>
            <w:shd w:val="clear" w:color="auto" w:fill="auto"/>
            <w:vAlign w:val="bottom"/>
            <w:hideMark/>
          </w:tcPr>
          <w:p w14:paraId="102BB485" w14:textId="6D55220E"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0,2143</w:t>
            </w:r>
          </w:p>
        </w:tc>
        <w:tc>
          <w:tcPr>
            <w:tcW w:w="737" w:type="dxa"/>
            <w:tcBorders>
              <w:top w:val="single" w:sz="4" w:space="0" w:color="auto"/>
              <w:left w:val="nil"/>
              <w:bottom w:val="single" w:sz="4" w:space="0" w:color="auto"/>
              <w:right w:val="single" w:sz="4" w:space="0" w:color="auto"/>
            </w:tcBorders>
            <w:shd w:val="clear" w:color="auto" w:fill="auto"/>
            <w:vAlign w:val="bottom"/>
            <w:hideMark/>
          </w:tcPr>
          <w:p w14:paraId="77B91107" w14:textId="3DE2682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0,0488</w:t>
            </w:r>
          </w:p>
        </w:tc>
        <w:tc>
          <w:tcPr>
            <w:tcW w:w="1171" w:type="dxa"/>
            <w:tcBorders>
              <w:top w:val="single" w:sz="4" w:space="0" w:color="auto"/>
              <w:left w:val="nil"/>
              <w:bottom w:val="single" w:sz="4" w:space="0" w:color="auto"/>
              <w:right w:val="single" w:sz="4" w:space="0" w:color="auto"/>
            </w:tcBorders>
            <w:shd w:val="clear" w:color="auto" w:fill="auto"/>
            <w:vAlign w:val="bottom"/>
            <w:hideMark/>
          </w:tcPr>
          <w:p w14:paraId="11CF3B06" w14:textId="69FAC19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0,08510638</w:t>
            </w:r>
          </w:p>
        </w:tc>
        <w:tc>
          <w:tcPr>
            <w:tcW w:w="737" w:type="dxa"/>
            <w:tcBorders>
              <w:top w:val="nil"/>
              <w:left w:val="nil"/>
              <w:bottom w:val="single" w:sz="4" w:space="0" w:color="auto"/>
              <w:right w:val="single" w:sz="4" w:space="0" w:color="auto"/>
            </w:tcBorders>
            <w:shd w:val="clear" w:color="auto" w:fill="auto"/>
            <w:vAlign w:val="bottom"/>
            <w:hideMark/>
          </w:tcPr>
          <w:p w14:paraId="561803DC" w14:textId="6F3D58A8"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0,3913</w:t>
            </w:r>
          </w:p>
        </w:tc>
        <w:tc>
          <w:tcPr>
            <w:tcW w:w="1011" w:type="dxa"/>
            <w:tcBorders>
              <w:top w:val="nil"/>
              <w:left w:val="nil"/>
              <w:bottom w:val="single" w:sz="4" w:space="0" w:color="auto"/>
              <w:right w:val="single" w:sz="4" w:space="0" w:color="auto"/>
            </w:tcBorders>
            <w:shd w:val="clear" w:color="auto" w:fill="auto"/>
            <w:vAlign w:val="center"/>
            <w:hideMark/>
          </w:tcPr>
          <w:p w14:paraId="7258EEFA" w14:textId="11C316E3" w:rsidR="00275BD2" w:rsidRPr="0083558C" w:rsidRDefault="00275BD2" w:rsidP="00275BD2">
            <w:pPr>
              <w:spacing w:after="0" w:line="240" w:lineRule="auto"/>
              <w:jc w:val="right"/>
              <w:rPr>
                <w:rFonts w:eastAsia="Times New Roman"/>
                <w:color w:val="000000"/>
                <w:sz w:val="18"/>
                <w:szCs w:val="18"/>
                <w:lang w:val="es-CO"/>
              </w:rPr>
            </w:pPr>
            <w:r w:rsidRPr="0083558C">
              <w:rPr>
                <w:rFonts w:eastAsia="Times New Roman"/>
                <w:color w:val="000000"/>
                <w:sz w:val="18"/>
                <w:szCs w:val="18"/>
              </w:rPr>
              <w:t>18</w:t>
            </w:r>
          </w:p>
        </w:tc>
      </w:tr>
      <w:tr w:rsidR="00275BD2" w:rsidRPr="0083558C" w14:paraId="7CDB60C5" w14:textId="77777777" w:rsidTr="009854DA">
        <w:trPr>
          <w:trHeight w:val="330"/>
        </w:trPr>
        <w:tc>
          <w:tcPr>
            <w:tcW w:w="1430" w:type="dxa"/>
            <w:tcBorders>
              <w:top w:val="nil"/>
              <w:left w:val="single" w:sz="8" w:space="0" w:color="auto"/>
              <w:bottom w:val="single" w:sz="8" w:space="0" w:color="auto"/>
              <w:right w:val="nil"/>
            </w:tcBorders>
            <w:shd w:val="clear" w:color="000000" w:fill="A9D08E"/>
            <w:vAlign w:val="bottom"/>
            <w:hideMark/>
          </w:tcPr>
          <w:p w14:paraId="7ACC99FA" w14:textId="77777777"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Tiempo de mantenimiento </w:t>
            </w:r>
          </w:p>
        </w:tc>
        <w:tc>
          <w:tcPr>
            <w:tcW w:w="941" w:type="dxa"/>
            <w:tcBorders>
              <w:top w:val="nil"/>
              <w:left w:val="single" w:sz="8" w:space="0" w:color="auto"/>
              <w:bottom w:val="single" w:sz="4" w:space="0" w:color="auto"/>
              <w:right w:val="single" w:sz="4" w:space="0" w:color="auto"/>
            </w:tcBorders>
            <w:shd w:val="clear" w:color="auto" w:fill="auto"/>
            <w:vAlign w:val="bottom"/>
            <w:hideMark/>
          </w:tcPr>
          <w:p w14:paraId="163C001D" w14:textId="61823C20"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1429" w:type="dxa"/>
            <w:tcBorders>
              <w:top w:val="nil"/>
              <w:left w:val="nil"/>
              <w:bottom w:val="single" w:sz="4" w:space="0" w:color="auto"/>
              <w:right w:val="single" w:sz="4" w:space="0" w:color="auto"/>
            </w:tcBorders>
            <w:shd w:val="clear" w:color="auto" w:fill="auto"/>
            <w:vAlign w:val="bottom"/>
            <w:hideMark/>
          </w:tcPr>
          <w:p w14:paraId="16DD086B" w14:textId="621DAF3E"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1    </w:t>
            </w:r>
          </w:p>
        </w:tc>
        <w:tc>
          <w:tcPr>
            <w:tcW w:w="791" w:type="dxa"/>
            <w:tcBorders>
              <w:top w:val="nil"/>
              <w:left w:val="nil"/>
              <w:bottom w:val="single" w:sz="4" w:space="0" w:color="auto"/>
              <w:right w:val="single" w:sz="4" w:space="0" w:color="auto"/>
            </w:tcBorders>
            <w:shd w:val="clear" w:color="auto" w:fill="auto"/>
            <w:vAlign w:val="bottom"/>
            <w:hideMark/>
          </w:tcPr>
          <w:p w14:paraId="3898A6F8" w14:textId="43BF5143"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2    </w:t>
            </w:r>
          </w:p>
        </w:tc>
        <w:tc>
          <w:tcPr>
            <w:tcW w:w="1429" w:type="dxa"/>
            <w:tcBorders>
              <w:top w:val="nil"/>
              <w:left w:val="nil"/>
              <w:bottom w:val="single" w:sz="4" w:space="0" w:color="auto"/>
              <w:right w:val="nil"/>
            </w:tcBorders>
            <w:shd w:val="clear" w:color="auto" w:fill="auto"/>
            <w:vAlign w:val="bottom"/>
            <w:hideMark/>
          </w:tcPr>
          <w:p w14:paraId="534A577A" w14:textId="37E11C24"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1/4</w:t>
            </w:r>
          </w:p>
        </w:tc>
        <w:tc>
          <w:tcPr>
            <w:tcW w:w="528" w:type="dxa"/>
            <w:tcBorders>
              <w:top w:val="nil"/>
              <w:left w:val="single" w:sz="4" w:space="0" w:color="auto"/>
              <w:bottom w:val="single" w:sz="4" w:space="0" w:color="auto"/>
              <w:right w:val="nil"/>
            </w:tcBorders>
            <w:shd w:val="clear" w:color="auto" w:fill="auto"/>
            <w:vAlign w:val="bottom"/>
            <w:hideMark/>
          </w:tcPr>
          <w:p w14:paraId="660AC5ED" w14:textId="1B474CD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737" w:type="dxa"/>
            <w:tcBorders>
              <w:top w:val="nil"/>
              <w:left w:val="single" w:sz="4" w:space="0" w:color="auto"/>
              <w:bottom w:val="single" w:sz="4" w:space="0" w:color="auto"/>
              <w:right w:val="single" w:sz="4" w:space="0" w:color="auto"/>
            </w:tcBorders>
            <w:shd w:val="clear" w:color="auto" w:fill="auto"/>
            <w:vAlign w:val="bottom"/>
            <w:hideMark/>
          </w:tcPr>
          <w:p w14:paraId="4657F06F" w14:textId="2BDFDFFF"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0,0435</w:t>
            </w:r>
          </w:p>
        </w:tc>
        <w:tc>
          <w:tcPr>
            <w:tcW w:w="737" w:type="dxa"/>
            <w:tcBorders>
              <w:top w:val="nil"/>
              <w:left w:val="nil"/>
              <w:bottom w:val="single" w:sz="4" w:space="0" w:color="auto"/>
              <w:right w:val="single" w:sz="4" w:space="0" w:color="auto"/>
            </w:tcBorders>
            <w:shd w:val="clear" w:color="auto" w:fill="auto"/>
            <w:vAlign w:val="bottom"/>
            <w:hideMark/>
          </w:tcPr>
          <w:p w14:paraId="36AFBC46" w14:textId="2964444D"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0,0714</w:t>
            </w:r>
          </w:p>
        </w:tc>
        <w:tc>
          <w:tcPr>
            <w:tcW w:w="737" w:type="dxa"/>
            <w:tcBorders>
              <w:top w:val="nil"/>
              <w:left w:val="nil"/>
              <w:bottom w:val="single" w:sz="4" w:space="0" w:color="auto"/>
              <w:right w:val="single" w:sz="4" w:space="0" w:color="auto"/>
            </w:tcBorders>
            <w:shd w:val="clear" w:color="auto" w:fill="auto"/>
            <w:vAlign w:val="bottom"/>
            <w:hideMark/>
          </w:tcPr>
          <w:p w14:paraId="0ED69D21" w14:textId="4FB665A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0,2927</w:t>
            </w:r>
          </w:p>
        </w:tc>
        <w:tc>
          <w:tcPr>
            <w:tcW w:w="1171" w:type="dxa"/>
            <w:tcBorders>
              <w:top w:val="nil"/>
              <w:left w:val="nil"/>
              <w:bottom w:val="single" w:sz="4" w:space="0" w:color="auto"/>
              <w:right w:val="single" w:sz="4" w:space="0" w:color="auto"/>
            </w:tcBorders>
            <w:shd w:val="clear" w:color="auto" w:fill="auto"/>
            <w:vAlign w:val="bottom"/>
            <w:hideMark/>
          </w:tcPr>
          <w:p w14:paraId="5A56AA57" w14:textId="0CA73B7F"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0,06382979</w:t>
            </w:r>
          </w:p>
        </w:tc>
        <w:tc>
          <w:tcPr>
            <w:tcW w:w="737" w:type="dxa"/>
            <w:tcBorders>
              <w:top w:val="nil"/>
              <w:left w:val="nil"/>
              <w:bottom w:val="single" w:sz="4" w:space="0" w:color="auto"/>
              <w:right w:val="single" w:sz="4" w:space="0" w:color="auto"/>
            </w:tcBorders>
            <w:shd w:val="clear" w:color="auto" w:fill="auto"/>
            <w:vAlign w:val="bottom"/>
            <w:hideMark/>
          </w:tcPr>
          <w:p w14:paraId="49D1C404" w14:textId="15720469"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0,0435</w:t>
            </w:r>
          </w:p>
        </w:tc>
        <w:tc>
          <w:tcPr>
            <w:tcW w:w="1011" w:type="dxa"/>
            <w:tcBorders>
              <w:top w:val="nil"/>
              <w:left w:val="nil"/>
              <w:bottom w:val="single" w:sz="4" w:space="0" w:color="auto"/>
              <w:right w:val="single" w:sz="4" w:space="0" w:color="auto"/>
            </w:tcBorders>
            <w:shd w:val="clear" w:color="auto" w:fill="auto"/>
            <w:vAlign w:val="center"/>
            <w:hideMark/>
          </w:tcPr>
          <w:p w14:paraId="0F59A353" w14:textId="4D8152F0" w:rsidR="00275BD2" w:rsidRPr="0083558C" w:rsidRDefault="00275BD2" w:rsidP="00275BD2">
            <w:pPr>
              <w:spacing w:after="0" w:line="240" w:lineRule="auto"/>
              <w:jc w:val="right"/>
              <w:rPr>
                <w:rFonts w:eastAsia="Times New Roman"/>
                <w:color w:val="000000"/>
                <w:sz w:val="18"/>
                <w:szCs w:val="18"/>
                <w:lang w:val="es-CO"/>
              </w:rPr>
            </w:pPr>
            <w:r w:rsidRPr="0083558C">
              <w:rPr>
                <w:rFonts w:eastAsia="Times New Roman"/>
                <w:color w:val="000000"/>
                <w:sz w:val="18"/>
                <w:szCs w:val="18"/>
              </w:rPr>
              <w:t>10</w:t>
            </w:r>
          </w:p>
        </w:tc>
      </w:tr>
      <w:tr w:rsidR="00275BD2" w:rsidRPr="0083558C" w14:paraId="5B6A5717" w14:textId="77777777" w:rsidTr="009854DA">
        <w:trPr>
          <w:trHeight w:val="278"/>
        </w:trPr>
        <w:tc>
          <w:tcPr>
            <w:tcW w:w="1430" w:type="dxa"/>
            <w:tcBorders>
              <w:top w:val="nil"/>
              <w:left w:val="single" w:sz="8" w:space="0" w:color="auto"/>
              <w:bottom w:val="single" w:sz="8" w:space="0" w:color="auto"/>
              <w:right w:val="nil"/>
            </w:tcBorders>
            <w:shd w:val="clear" w:color="000000" w:fill="A9D08E"/>
            <w:vAlign w:val="bottom"/>
            <w:hideMark/>
          </w:tcPr>
          <w:p w14:paraId="071C598F" w14:textId="77777777"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Calidad de filtrado</w:t>
            </w:r>
          </w:p>
        </w:tc>
        <w:tc>
          <w:tcPr>
            <w:tcW w:w="941" w:type="dxa"/>
            <w:tcBorders>
              <w:top w:val="nil"/>
              <w:left w:val="single" w:sz="8" w:space="0" w:color="auto"/>
              <w:bottom w:val="single" w:sz="4" w:space="0" w:color="auto"/>
              <w:right w:val="single" w:sz="4" w:space="0" w:color="auto"/>
            </w:tcBorders>
            <w:shd w:val="clear" w:color="auto" w:fill="auto"/>
            <w:vAlign w:val="bottom"/>
            <w:hideMark/>
          </w:tcPr>
          <w:p w14:paraId="65A47D51" w14:textId="0A059A3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1429" w:type="dxa"/>
            <w:tcBorders>
              <w:top w:val="nil"/>
              <w:left w:val="nil"/>
              <w:bottom w:val="single" w:sz="4" w:space="0" w:color="auto"/>
              <w:right w:val="single" w:sz="4" w:space="0" w:color="auto"/>
            </w:tcBorders>
            <w:shd w:val="clear" w:color="auto" w:fill="auto"/>
            <w:vAlign w:val="bottom"/>
            <w:hideMark/>
          </w:tcPr>
          <w:p w14:paraId="7268795E" w14:textId="0140875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791" w:type="dxa"/>
            <w:tcBorders>
              <w:top w:val="nil"/>
              <w:left w:val="nil"/>
              <w:bottom w:val="single" w:sz="4" w:space="0" w:color="auto"/>
              <w:right w:val="single" w:sz="4" w:space="0" w:color="auto"/>
            </w:tcBorders>
            <w:shd w:val="clear" w:color="auto" w:fill="auto"/>
            <w:vAlign w:val="bottom"/>
            <w:hideMark/>
          </w:tcPr>
          <w:p w14:paraId="2D050F66" w14:textId="3452DBE0"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1    </w:t>
            </w:r>
          </w:p>
        </w:tc>
        <w:tc>
          <w:tcPr>
            <w:tcW w:w="1429" w:type="dxa"/>
            <w:tcBorders>
              <w:top w:val="nil"/>
              <w:left w:val="nil"/>
              <w:bottom w:val="single" w:sz="4" w:space="0" w:color="auto"/>
              <w:right w:val="nil"/>
            </w:tcBorders>
            <w:shd w:val="clear" w:color="auto" w:fill="auto"/>
            <w:vAlign w:val="bottom"/>
            <w:hideMark/>
          </w:tcPr>
          <w:p w14:paraId="362C8676" w14:textId="036A3EE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2    </w:t>
            </w:r>
          </w:p>
        </w:tc>
        <w:tc>
          <w:tcPr>
            <w:tcW w:w="528" w:type="dxa"/>
            <w:tcBorders>
              <w:top w:val="nil"/>
              <w:left w:val="single" w:sz="4" w:space="0" w:color="auto"/>
              <w:bottom w:val="single" w:sz="4" w:space="0" w:color="auto"/>
              <w:right w:val="nil"/>
            </w:tcBorders>
            <w:shd w:val="clear" w:color="auto" w:fill="auto"/>
            <w:vAlign w:val="bottom"/>
            <w:hideMark/>
          </w:tcPr>
          <w:p w14:paraId="652F1E81" w14:textId="6FDF89F4"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737" w:type="dxa"/>
            <w:tcBorders>
              <w:top w:val="nil"/>
              <w:left w:val="single" w:sz="4" w:space="0" w:color="auto"/>
              <w:bottom w:val="single" w:sz="4" w:space="0" w:color="auto"/>
              <w:right w:val="single" w:sz="4" w:space="0" w:color="auto"/>
            </w:tcBorders>
            <w:shd w:val="clear" w:color="auto" w:fill="auto"/>
            <w:vAlign w:val="bottom"/>
            <w:hideMark/>
          </w:tcPr>
          <w:p w14:paraId="5BB21932" w14:textId="36891A5F"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0,3913</w:t>
            </w:r>
          </w:p>
        </w:tc>
        <w:tc>
          <w:tcPr>
            <w:tcW w:w="737" w:type="dxa"/>
            <w:tcBorders>
              <w:top w:val="nil"/>
              <w:left w:val="nil"/>
              <w:bottom w:val="single" w:sz="4" w:space="0" w:color="auto"/>
              <w:right w:val="single" w:sz="4" w:space="0" w:color="auto"/>
            </w:tcBorders>
            <w:shd w:val="clear" w:color="auto" w:fill="auto"/>
            <w:vAlign w:val="bottom"/>
            <w:hideMark/>
          </w:tcPr>
          <w:p w14:paraId="5A7D874D" w14:textId="664C760D"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0,2143</w:t>
            </w:r>
          </w:p>
        </w:tc>
        <w:tc>
          <w:tcPr>
            <w:tcW w:w="737" w:type="dxa"/>
            <w:tcBorders>
              <w:top w:val="nil"/>
              <w:left w:val="nil"/>
              <w:bottom w:val="single" w:sz="4" w:space="0" w:color="auto"/>
              <w:right w:val="single" w:sz="4" w:space="0" w:color="auto"/>
            </w:tcBorders>
            <w:shd w:val="clear" w:color="auto" w:fill="auto"/>
            <w:vAlign w:val="bottom"/>
            <w:hideMark/>
          </w:tcPr>
          <w:p w14:paraId="1CBC83A5" w14:textId="72B473AD"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0,1463</w:t>
            </w:r>
          </w:p>
        </w:tc>
        <w:tc>
          <w:tcPr>
            <w:tcW w:w="1171" w:type="dxa"/>
            <w:tcBorders>
              <w:top w:val="nil"/>
              <w:left w:val="nil"/>
              <w:bottom w:val="single" w:sz="4" w:space="0" w:color="auto"/>
              <w:right w:val="single" w:sz="4" w:space="0" w:color="auto"/>
            </w:tcBorders>
            <w:shd w:val="clear" w:color="auto" w:fill="auto"/>
            <w:vAlign w:val="bottom"/>
            <w:hideMark/>
          </w:tcPr>
          <w:p w14:paraId="07130F49" w14:textId="55AB4065"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0,5106383</w:t>
            </w:r>
          </w:p>
        </w:tc>
        <w:tc>
          <w:tcPr>
            <w:tcW w:w="737" w:type="dxa"/>
            <w:tcBorders>
              <w:top w:val="nil"/>
              <w:left w:val="nil"/>
              <w:bottom w:val="single" w:sz="4" w:space="0" w:color="auto"/>
              <w:right w:val="single" w:sz="4" w:space="0" w:color="auto"/>
            </w:tcBorders>
            <w:shd w:val="clear" w:color="auto" w:fill="auto"/>
            <w:vAlign w:val="bottom"/>
            <w:hideMark/>
          </w:tcPr>
          <w:p w14:paraId="013E1BCB" w14:textId="10C4786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0,0435</w:t>
            </w:r>
          </w:p>
        </w:tc>
        <w:tc>
          <w:tcPr>
            <w:tcW w:w="1011" w:type="dxa"/>
            <w:tcBorders>
              <w:top w:val="nil"/>
              <w:left w:val="nil"/>
              <w:bottom w:val="single" w:sz="4" w:space="0" w:color="auto"/>
              <w:right w:val="single" w:sz="4" w:space="0" w:color="auto"/>
            </w:tcBorders>
            <w:shd w:val="clear" w:color="auto" w:fill="auto"/>
            <w:vAlign w:val="center"/>
            <w:hideMark/>
          </w:tcPr>
          <w:p w14:paraId="46BCFE08" w14:textId="3E4A7D0D" w:rsidR="00275BD2" w:rsidRPr="0083558C" w:rsidRDefault="00275BD2" w:rsidP="00275BD2">
            <w:pPr>
              <w:spacing w:after="0" w:line="240" w:lineRule="auto"/>
              <w:jc w:val="right"/>
              <w:rPr>
                <w:rFonts w:eastAsia="Times New Roman"/>
                <w:color w:val="000000"/>
                <w:sz w:val="18"/>
                <w:szCs w:val="18"/>
                <w:lang w:val="es-CO"/>
              </w:rPr>
            </w:pPr>
            <w:r w:rsidRPr="0083558C">
              <w:rPr>
                <w:rFonts w:eastAsia="Times New Roman"/>
                <w:color w:val="000000"/>
                <w:sz w:val="18"/>
                <w:szCs w:val="18"/>
              </w:rPr>
              <w:t>28</w:t>
            </w:r>
          </w:p>
        </w:tc>
      </w:tr>
      <w:tr w:rsidR="00275BD2" w:rsidRPr="0083558C" w14:paraId="5E832D95" w14:textId="77777777" w:rsidTr="009854DA">
        <w:trPr>
          <w:trHeight w:val="153"/>
        </w:trPr>
        <w:tc>
          <w:tcPr>
            <w:tcW w:w="1430" w:type="dxa"/>
            <w:tcBorders>
              <w:top w:val="nil"/>
              <w:left w:val="single" w:sz="8" w:space="0" w:color="auto"/>
              <w:bottom w:val="single" w:sz="8" w:space="0" w:color="auto"/>
              <w:right w:val="nil"/>
            </w:tcBorders>
            <w:shd w:val="clear" w:color="000000" w:fill="A9D08E"/>
            <w:vAlign w:val="bottom"/>
            <w:hideMark/>
          </w:tcPr>
          <w:p w14:paraId="199BFF06" w14:textId="1D8D6ED3"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Costos de operación y mantenimiento  </w:t>
            </w:r>
          </w:p>
        </w:tc>
        <w:tc>
          <w:tcPr>
            <w:tcW w:w="941" w:type="dxa"/>
            <w:tcBorders>
              <w:top w:val="nil"/>
              <w:left w:val="single" w:sz="8" w:space="0" w:color="auto"/>
              <w:bottom w:val="single" w:sz="8" w:space="0" w:color="auto"/>
              <w:right w:val="single" w:sz="4" w:space="0" w:color="auto"/>
            </w:tcBorders>
            <w:shd w:val="clear" w:color="auto" w:fill="auto"/>
            <w:vAlign w:val="bottom"/>
            <w:hideMark/>
          </w:tcPr>
          <w:p w14:paraId="109351B7" w14:textId="053BD185"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1429" w:type="dxa"/>
            <w:tcBorders>
              <w:top w:val="nil"/>
              <w:left w:val="nil"/>
              <w:bottom w:val="single" w:sz="8" w:space="0" w:color="auto"/>
              <w:right w:val="single" w:sz="4" w:space="0" w:color="auto"/>
            </w:tcBorders>
            <w:shd w:val="clear" w:color="auto" w:fill="auto"/>
            <w:vAlign w:val="bottom"/>
            <w:hideMark/>
          </w:tcPr>
          <w:p w14:paraId="7EB2865C" w14:textId="6AE30BE9"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4    </w:t>
            </w:r>
          </w:p>
        </w:tc>
        <w:tc>
          <w:tcPr>
            <w:tcW w:w="791" w:type="dxa"/>
            <w:tcBorders>
              <w:top w:val="nil"/>
              <w:left w:val="nil"/>
              <w:bottom w:val="single" w:sz="8" w:space="0" w:color="auto"/>
              <w:right w:val="single" w:sz="4" w:space="0" w:color="auto"/>
            </w:tcBorders>
            <w:shd w:val="clear" w:color="auto" w:fill="auto"/>
            <w:vAlign w:val="bottom"/>
            <w:hideMark/>
          </w:tcPr>
          <w:p w14:paraId="21D9700F" w14:textId="5441AEC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1/2</w:t>
            </w:r>
          </w:p>
        </w:tc>
        <w:tc>
          <w:tcPr>
            <w:tcW w:w="1429" w:type="dxa"/>
            <w:tcBorders>
              <w:top w:val="nil"/>
              <w:left w:val="nil"/>
              <w:bottom w:val="single" w:sz="8" w:space="0" w:color="auto"/>
              <w:right w:val="nil"/>
            </w:tcBorders>
            <w:shd w:val="clear" w:color="auto" w:fill="auto"/>
            <w:vAlign w:val="bottom"/>
            <w:hideMark/>
          </w:tcPr>
          <w:p w14:paraId="2DACB403" w14:textId="5B74AE6F"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1    </w:t>
            </w:r>
          </w:p>
        </w:tc>
        <w:tc>
          <w:tcPr>
            <w:tcW w:w="528" w:type="dxa"/>
            <w:tcBorders>
              <w:top w:val="nil"/>
              <w:left w:val="single" w:sz="4" w:space="0" w:color="auto"/>
              <w:bottom w:val="single" w:sz="8" w:space="0" w:color="auto"/>
              <w:right w:val="nil"/>
            </w:tcBorders>
            <w:shd w:val="clear" w:color="auto" w:fill="auto"/>
            <w:vAlign w:val="bottom"/>
            <w:hideMark/>
          </w:tcPr>
          <w:p w14:paraId="55829248" w14:textId="1A3E073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737" w:type="dxa"/>
            <w:tcBorders>
              <w:top w:val="nil"/>
              <w:left w:val="single" w:sz="4" w:space="0" w:color="auto"/>
              <w:bottom w:val="single" w:sz="4" w:space="0" w:color="auto"/>
              <w:right w:val="single" w:sz="4" w:space="0" w:color="auto"/>
            </w:tcBorders>
            <w:shd w:val="clear" w:color="auto" w:fill="auto"/>
            <w:vAlign w:val="bottom"/>
            <w:hideMark/>
          </w:tcPr>
          <w:p w14:paraId="0D32C108" w14:textId="01520417"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0,3913</w:t>
            </w:r>
          </w:p>
        </w:tc>
        <w:tc>
          <w:tcPr>
            <w:tcW w:w="737" w:type="dxa"/>
            <w:tcBorders>
              <w:top w:val="nil"/>
              <w:left w:val="nil"/>
              <w:bottom w:val="single" w:sz="4" w:space="0" w:color="auto"/>
              <w:right w:val="single" w:sz="4" w:space="0" w:color="auto"/>
            </w:tcBorders>
            <w:shd w:val="clear" w:color="auto" w:fill="auto"/>
            <w:vAlign w:val="bottom"/>
            <w:hideMark/>
          </w:tcPr>
          <w:p w14:paraId="6F240075" w14:textId="68B8E85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0,2857</w:t>
            </w:r>
          </w:p>
        </w:tc>
        <w:tc>
          <w:tcPr>
            <w:tcW w:w="737" w:type="dxa"/>
            <w:tcBorders>
              <w:top w:val="nil"/>
              <w:left w:val="nil"/>
              <w:bottom w:val="single" w:sz="4" w:space="0" w:color="auto"/>
              <w:right w:val="single" w:sz="4" w:space="0" w:color="auto"/>
            </w:tcBorders>
            <w:shd w:val="clear" w:color="auto" w:fill="auto"/>
            <w:vAlign w:val="bottom"/>
            <w:hideMark/>
          </w:tcPr>
          <w:p w14:paraId="53327D51" w14:textId="323FF02F"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0,0732</w:t>
            </w:r>
          </w:p>
        </w:tc>
        <w:tc>
          <w:tcPr>
            <w:tcW w:w="1171" w:type="dxa"/>
            <w:tcBorders>
              <w:top w:val="nil"/>
              <w:left w:val="nil"/>
              <w:bottom w:val="single" w:sz="4" w:space="0" w:color="auto"/>
              <w:right w:val="single" w:sz="4" w:space="0" w:color="auto"/>
            </w:tcBorders>
            <w:shd w:val="clear" w:color="auto" w:fill="auto"/>
            <w:vAlign w:val="bottom"/>
            <w:hideMark/>
          </w:tcPr>
          <w:p w14:paraId="52FE6D28" w14:textId="19B15434"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0,25531915</w:t>
            </w:r>
          </w:p>
        </w:tc>
        <w:tc>
          <w:tcPr>
            <w:tcW w:w="737" w:type="dxa"/>
            <w:tcBorders>
              <w:top w:val="nil"/>
              <w:left w:val="nil"/>
              <w:bottom w:val="single" w:sz="4" w:space="0" w:color="auto"/>
              <w:right w:val="single" w:sz="4" w:space="0" w:color="auto"/>
            </w:tcBorders>
            <w:shd w:val="clear" w:color="auto" w:fill="auto"/>
            <w:vAlign w:val="bottom"/>
            <w:hideMark/>
          </w:tcPr>
          <w:p w14:paraId="05AE847B" w14:textId="441A2CCC"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0,3913</w:t>
            </w:r>
          </w:p>
        </w:tc>
        <w:tc>
          <w:tcPr>
            <w:tcW w:w="1011" w:type="dxa"/>
            <w:tcBorders>
              <w:top w:val="nil"/>
              <w:left w:val="nil"/>
              <w:bottom w:val="single" w:sz="4" w:space="0" w:color="auto"/>
              <w:right w:val="single" w:sz="4" w:space="0" w:color="auto"/>
            </w:tcBorders>
            <w:shd w:val="clear" w:color="auto" w:fill="auto"/>
            <w:vAlign w:val="center"/>
            <w:hideMark/>
          </w:tcPr>
          <w:p w14:paraId="131D1A35" w14:textId="490BC3F4" w:rsidR="00275BD2" w:rsidRPr="0083558C" w:rsidRDefault="00275BD2" w:rsidP="00275BD2">
            <w:pPr>
              <w:spacing w:after="0" w:line="240" w:lineRule="auto"/>
              <w:jc w:val="right"/>
              <w:rPr>
                <w:rFonts w:eastAsia="Times New Roman"/>
                <w:color w:val="000000"/>
                <w:sz w:val="18"/>
                <w:szCs w:val="18"/>
                <w:lang w:val="es-CO"/>
              </w:rPr>
            </w:pPr>
            <w:r w:rsidRPr="0083558C">
              <w:rPr>
                <w:rFonts w:eastAsia="Times New Roman"/>
                <w:color w:val="000000"/>
                <w:sz w:val="18"/>
                <w:szCs w:val="18"/>
              </w:rPr>
              <w:t>26</w:t>
            </w:r>
          </w:p>
        </w:tc>
      </w:tr>
      <w:tr w:rsidR="00275BD2" w:rsidRPr="0083558C" w14:paraId="148BADE2" w14:textId="77777777" w:rsidTr="009854DA">
        <w:trPr>
          <w:trHeight w:val="153"/>
        </w:trPr>
        <w:tc>
          <w:tcPr>
            <w:tcW w:w="1430" w:type="dxa"/>
            <w:tcBorders>
              <w:top w:val="nil"/>
              <w:left w:val="single" w:sz="8" w:space="0" w:color="auto"/>
              <w:bottom w:val="single" w:sz="8" w:space="0" w:color="auto"/>
              <w:right w:val="nil"/>
            </w:tcBorders>
            <w:shd w:val="clear" w:color="000000" w:fill="A9D08E"/>
            <w:vAlign w:val="bottom"/>
            <w:hideMark/>
          </w:tcPr>
          <w:p w14:paraId="69788E29" w14:textId="55E165F3"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Vida Útil</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F29D59" w14:textId="00F96164"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1429" w:type="dxa"/>
            <w:tcBorders>
              <w:top w:val="single" w:sz="4" w:space="0" w:color="auto"/>
              <w:left w:val="nil"/>
              <w:bottom w:val="single" w:sz="4" w:space="0" w:color="auto"/>
              <w:right w:val="single" w:sz="4" w:space="0" w:color="auto"/>
            </w:tcBorders>
            <w:shd w:val="clear" w:color="auto" w:fill="auto"/>
            <w:vAlign w:val="bottom"/>
            <w:hideMark/>
          </w:tcPr>
          <w:p w14:paraId="068B531A" w14:textId="0B0AE605"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3</w:t>
            </w:r>
          </w:p>
        </w:tc>
        <w:tc>
          <w:tcPr>
            <w:tcW w:w="791" w:type="dxa"/>
            <w:tcBorders>
              <w:top w:val="single" w:sz="4" w:space="0" w:color="auto"/>
              <w:left w:val="nil"/>
              <w:bottom w:val="single" w:sz="4" w:space="0" w:color="auto"/>
              <w:right w:val="single" w:sz="4" w:space="0" w:color="auto"/>
            </w:tcBorders>
            <w:shd w:val="clear" w:color="auto" w:fill="auto"/>
            <w:vAlign w:val="bottom"/>
            <w:hideMark/>
          </w:tcPr>
          <w:p w14:paraId="29FFB1E9" w14:textId="3E5B3813"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3    </w:t>
            </w:r>
          </w:p>
        </w:tc>
        <w:tc>
          <w:tcPr>
            <w:tcW w:w="1429" w:type="dxa"/>
            <w:tcBorders>
              <w:top w:val="single" w:sz="4" w:space="0" w:color="auto"/>
              <w:left w:val="nil"/>
              <w:bottom w:val="single" w:sz="4" w:space="0" w:color="auto"/>
              <w:right w:val="single" w:sz="4" w:space="0" w:color="auto"/>
            </w:tcBorders>
            <w:shd w:val="clear" w:color="auto" w:fill="auto"/>
            <w:vAlign w:val="bottom"/>
            <w:hideMark/>
          </w:tcPr>
          <w:p w14:paraId="51590A97" w14:textId="5ABE670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 1/3</w:t>
            </w:r>
          </w:p>
        </w:tc>
        <w:tc>
          <w:tcPr>
            <w:tcW w:w="528" w:type="dxa"/>
            <w:tcBorders>
              <w:top w:val="single" w:sz="4" w:space="0" w:color="auto"/>
              <w:left w:val="nil"/>
              <w:bottom w:val="single" w:sz="4" w:space="0" w:color="auto"/>
              <w:right w:val="single" w:sz="4" w:space="0" w:color="auto"/>
            </w:tcBorders>
            <w:shd w:val="clear" w:color="auto" w:fill="auto"/>
            <w:vAlign w:val="bottom"/>
            <w:hideMark/>
          </w:tcPr>
          <w:p w14:paraId="5FF81F9D" w14:textId="08D8AA3D"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 xml:space="preserve">1    </w:t>
            </w:r>
          </w:p>
        </w:tc>
        <w:tc>
          <w:tcPr>
            <w:tcW w:w="737" w:type="dxa"/>
            <w:tcBorders>
              <w:top w:val="nil"/>
              <w:left w:val="nil"/>
              <w:bottom w:val="single" w:sz="4" w:space="0" w:color="auto"/>
              <w:right w:val="single" w:sz="4" w:space="0" w:color="auto"/>
            </w:tcBorders>
            <w:shd w:val="clear" w:color="auto" w:fill="auto"/>
            <w:vAlign w:val="bottom"/>
            <w:hideMark/>
          </w:tcPr>
          <w:p w14:paraId="4CE1C54B" w14:textId="6C5E55A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0,0435</w:t>
            </w:r>
          </w:p>
        </w:tc>
        <w:tc>
          <w:tcPr>
            <w:tcW w:w="737" w:type="dxa"/>
            <w:tcBorders>
              <w:top w:val="nil"/>
              <w:left w:val="nil"/>
              <w:bottom w:val="single" w:sz="4" w:space="0" w:color="auto"/>
              <w:right w:val="single" w:sz="4" w:space="0" w:color="auto"/>
            </w:tcBorders>
            <w:shd w:val="clear" w:color="auto" w:fill="auto"/>
            <w:vAlign w:val="bottom"/>
            <w:hideMark/>
          </w:tcPr>
          <w:p w14:paraId="0C5AA05F" w14:textId="551E53A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0,2143</w:t>
            </w:r>
          </w:p>
        </w:tc>
        <w:tc>
          <w:tcPr>
            <w:tcW w:w="737" w:type="dxa"/>
            <w:tcBorders>
              <w:top w:val="nil"/>
              <w:left w:val="nil"/>
              <w:bottom w:val="single" w:sz="4" w:space="0" w:color="auto"/>
              <w:right w:val="single" w:sz="4" w:space="0" w:color="auto"/>
            </w:tcBorders>
            <w:shd w:val="clear" w:color="auto" w:fill="auto"/>
            <w:vAlign w:val="bottom"/>
            <w:hideMark/>
          </w:tcPr>
          <w:p w14:paraId="0BC712FD" w14:textId="4D781141"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0,4</w:t>
            </w:r>
          </w:p>
        </w:tc>
        <w:tc>
          <w:tcPr>
            <w:tcW w:w="1171" w:type="dxa"/>
            <w:tcBorders>
              <w:top w:val="nil"/>
              <w:left w:val="nil"/>
              <w:bottom w:val="single" w:sz="4" w:space="0" w:color="auto"/>
              <w:right w:val="single" w:sz="4" w:space="0" w:color="auto"/>
            </w:tcBorders>
            <w:shd w:val="clear" w:color="auto" w:fill="auto"/>
            <w:vAlign w:val="bottom"/>
            <w:hideMark/>
          </w:tcPr>
          <w:p w14:paraId="6F302968" w14:textId="737E2896"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0,08510638</w:t>
            </w:r>
          </w:p>
        </w:tc>
        <w:tc>
          <w:tcPr>
            <w:tcW w:w="737" w:type="dxa"/>
            <w:tcBorders>
              <w:top w:val="nil"/>
              <w:left w:val="nil"/>
              <w:bottom w:val="single" w:sz="4" w:space="0" w:color="auto"/>
              <w:right w:val="single" w:sz="4" w:space="0" w:color="auto"/>
            </w:tcBorders>
            <w:shd w:val="clear" w:color="auto" w:fill="auto"/>
            <w:vAlign w:val="bottom"/>
            <w:hideMark/>
          </w:tcPr>
          <w:p w14:paraId="25B16F26" w14:textId="629FD0B9"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0,1</w:t>
            </w:r>
          </w:p>
        </w:tc>
        <w:tc>
          <w:tcPr>
            <w:tcW w:w="1011" w:type="dxa"/>
            <w:tcBorders>
              <w:top w:val="nil"/>
              <w:left w:val="nil"/>
              <w:bottom w:val="single" w:sz="4" w:space="0" w:color="auto"/>
              <w:right w:val="single" w:sz="4" w:space="0" w:color="auto"/>
            </w:tcBorders>
            <w:shd w:val="clear" w:color="auto" w:fill="auto"/>
            <w:vAlign w:val="center"/>
            <w:hideMark/>
          </w:tcPr>
          <w:p w14:paraId="2301BBBB" w14:textId="584C99FE" w:rsidR="00275BD2" w:rsidRPr="0083558C" w:rsidRDefault="00275BD2" w:rsidP="00275BD2">
            <w:pPr>
              <w:spacing w:after="0" w:line="240" w:lineRule="auto"/>
              <w:jc w:val="right"/>
              <w:rPr>
                <w:rFonts w:eastAsia="Times New Roman"/>
                <w:color w:val="000000"/>
                <w:sz w:val="18"/>
                <w:szCs w:val="18"/>
                <w:lang w:val="es-CO"/>
              </w:rPr>
            </w:pPr>
            <w:r w:rsidRPr="0083558C">
              <w:rPr>
                <w:rFonts w:eastAsia="Times New Roman"/>
                <w:color w:val="000000"/>
                <w:sz w:val="18"/>
                <w:szCs w:val="18"/>
              </w:rPr>
              <w:t>18</w:t>
            </w:r>
          </w:p>
        </w:tc>
      </w:tr>
      <w:tr w:rsidR="00275BD2" w:rsidRPr="0083558C" w14:paraId="63C9FD98" w14:textId="77777777" w:rsidTr="009854DA">
        <w:trPr>
          <w:trHeight w:val="153"/>
        </w:trPr>
        <w:tc>
          <w:tcPr>
            <w:tcW w:w="1430" w:type="dxa"/>
            <w:tcBorders>
              <w:top w:val="nil"/>
              <w:left w:val="single" w:sz="8" w:space="0" w:color="auto"/>
              <w:bottom w:val="single" w:sz="8" w:space="0" w:color="auto"/>
              <w:right w:val="nil"/>
            </w:tcBorders>
            <w:shd w:val="clear" w:color="000000" w:fill="A9D08E"/>
            <w:vAlign w:val="bottom"/>
            <w:hideMark/>
          </w:tcPr>
          <w:p w14:paraId="4D9A6C60" w14:textId="77777777" w:rsidR="00275BD2" w:rsidRPr="0083558C" w:rsidRDefault="00275BD2" w:rsidP="00275BD2">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Total</w:t>
            </w:r>
          </w:p>
        </w:tc>
        <w:tc>
          <w:tcPr>
            <w:tcW w:w="941" w:type="dxa"/>
            <w:tcBorders>
              <w:top w:val="nil"/>
              <w:left w:val="single" w:sz="4" w:space="0" w:color="auto"/>
              <w:bottom w:val="single" w:sz="4" w:space="0" w:color="auto"/>
              <w:right w:val="single" w:sz="4" w:space="0" w:color="auto"/>
            </w:tcBorders>
            <w:shd w:val="clear" w:color="auto" w:fill="auto"/>
            <w:vAlign w:val="bottom"/>
            <w:hideMark/>
          </w:tcPr>
          <w:p w14:paraId="383C7E56" w14:textId="4D42C7AB"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7,667</w:t>
            </w:r>
          </w:p>
        </w:tc>
        <w:tc>
          <w:tcPr>
            <w:tcW w:w="1429" w:type="dxa"/>
            <w:tcBorders>
              <w:top w:val="nil"/>
              <w:left w:val="nil"/>
              <w:bottom w:val="single" w:sz="4" w:space="0" w:color="auto"/>
              <w:right w:val="single" w:sz="4" w:space="0" w:color="auto"/>
            </w:tcBorders>
            <w:shd w:val="clear" w:color="auto" w:fill="auto"/>
            <w:vAlign w:val="bottom"/>
            <w:hideMark/>
          </w:tcPr>
          <w:p w14:paraId="03C76C75" w14:textId="0F0F8420"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14,</w:t>
            </w:r>
          </w:p>
        </w:tc>
        <w:tc>
          <w:tcPr>
            <w:tcW w:w="791" w:type="dxa"/>
            <w:tcBorders>
              <w:top w:val="nil"/>
              <w:left w:val="nil"/>
              <w:bottom w:val="single" w:sz="4" w:space="0" w:color="auto"/>
              <w:right w:val="single" w:sz="4" w:space="0" w:color="auto"/>
            </w:tcBorders>
            <w:shd w:val="clear" w:color="auto" w:fill="auto"/>
            <w:vAlign w:val="bottom"/>
            <w:hideMark/>
          </w:tcPr>
          <w:p w14:paraId="1498755C" w14:textId="48A4275E"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6,833</w:t>
            </w:r>
          </w:p>
        </w:tc>
        <w:tc>
          <w:tcPr>
            <w:tcW w:w="1429" w:type="dxa"/>
            <w:tcBorders>
              <w:top w:val="nil"/>
              <w:left w:val="nil"/>
              <w:bottom w:val="single" w:sz="4" w:space="0" w:color="auto"/>
              <w:right w:val="single" w:sz="4" w:space="0" w:color="auto"/>
            </w:tcBorders>
            <w:shd w:val="clear" w:color="auto" w:fill="auto"/>
            <w:vAlign w:val="bottom"/>
            <w:hideMark/>
          </w:tcPr>
          <w:p w14:paraId="37DB0E62" w14:textId="260068BA"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3,9167</w:t>
            </w:r>
          </w:p>
        </w:tc>
        <w:tc>
          <w:tcPr>
            <w:tcW w:w="528" w:type="dxa"/>
            <w:tcBorders>
              <w:top w:val="nil"/>
              <w:left w:val="nil"/>
              <w:bottom w:val="single" w:sz="4" w:space="0" w:color="auto"/>
              <w:right w:val="single" w:sz="4" w:space="0" w:color="auto"/>
            </w:tcBorders>
            <w:shd w:val="clear" w:color="auto" w:fill="auto"/>
            <w:vAlign w:val="bottom"/>
            <w:hideMark/>
          </w:tcPr>
          <w:p w14:paraId="69C395C6" w14:textId="5133F934" w:rsidR="00275BD2" w:rsidRPr="0083558C" w:rsidRDefault="00275BD2" w:rsidP="00275BD2">
            <w:pPr>
              <w:spacing w:after="0" w:line="240" w:lineRule="auto"/>
              <w:jc w:val="center"/>
              <w:rPr>
                <w:rFonts w:eastAsia="Times New Roman"/>
                <w:color w:val="000000"/>
                <w:sz w:val="18"/>
                <w:szCs w:val="18"/>
                <w:lang w:val="es-CO"/>
              </w:rPr>
            </w:pPr>
            <w:r w:rsidRPr="0083558C">
              <w:rPr>
                <w:color w:val="000000"/>
                <w:sz w:val="18"/>
                <w:szCs w:val="18"/>
              </w:rPr>
              <w:t>7,66</w:t>
            </w:r>
          </w:p>
        </w:tc>
        <w:tc>
          <w:tcPr>
            <w:tcW w:w="737" w:type="dxa"/>
            <w:tcBorders>
              <w:top w:val="nil"/>
              <w:left w:val="nil"/>
              <w:bottom w:val="nil"/>
              <w:right w:val="nil"/>
            </w:tcBorders>
            <w:shd w:val="clear" w:color="auto" w:fill="auto"/>
            <w:vAlign w:val="bottom"/>
            <w:hideMark/>
          </w:tcPr>
          <w:p w14:paraId="0F55B469" w14:textId="77777777" w:rsidR="00275BD2" w:rsidRPr="0083558C" w:rsidRDefault="00275BD2" w:rsidP="00275BD2">
            <w:pPr>
              <w:spacing w:after="0" w:line="240" w:lineRule="auto"/>
              <w:jc w:val="center"/>
              <w:rPr>
                <w:rFonts w:eastAsia="Times New Roman"/>
                <w:color w:val="000000"/>
                <w:sz w:val="18"/>
                <w:szCs w:val="18"/>
                <w:lang w:val="es-CO"/>
              </w:rPr>
            </w:pPr>
          </w:p>
        </w:tc>
        <w:tc>
          <w:tcPr>
            <w:tcW w:w="737" w:type="dxa"/>
            <w:tcBorders>
              <w:top w:val="nil"/>
              <w:left w:val="nil"/>
              <w:bottom w:val="nil"/>
              <w:right w:val="nil"/>
            </w:tcBorders>
            <w:shd w:val="clear" w:color="auto" w:fill="auto"/>
            <w:vAlign w:val="bottom"/>
            <w:hideMark/>
          </w:tcPr>
          <w:p w14:paraId="65F6CDB3" w14:textId="77777777" w:rsidR="00275BD2" w:rsidRPr="0083558C" w:rsidRDefault="00275BD2" w:rsidP="00275BD2">
            <w:pPr>
              <w:spacing w:after="0" w:line="240" w:lineRule="auto"/>
              <w:rPr>
                <w:rFonts w:ascii="Times New Roman" w:eastAsia="Times New Roman" w:hAnsi="Times New Roman" w:cs="Times New Roman"/>
                <w:sz w:val="18"/>
                <w:szCs w:val="18"/>
                <w:lang w:val="es-CO"/>
              </w:rPr>
            </w:pPr>
          </w:p>
        </w:tc>
        <w:tc>
          <w:tcPr>
            <w:tcW w:w="737" w:type="dxa"/>
            <w:tcBorders>
              <w:top w:val="nil"/>
              <w:left w:val="nil"/>
              <w:bottom w:val="nil"/>
              <w:right w:val="nil"/>
            </w:tcBorders>
            <w:shd w:val="clear" w:color="auto" w:fill="auto"/>
            <w:vAlign w:val="bottom"/>
            <w:hideMark/>
          </w:tcPr>
          <w:p w14:paraId="483E36A6" w14:textId="77777777" w:rsidR="00275BD2" w:rsidRPr="0083558C" w:rsidRDefault="00275BD2" w:rsidP="00275BD2">
            <w:pPr>
              <w:spacing w:after="0" w:line="240" w:lineRule="auto"/>
              <w:rPr>
                <w:rFonts w:ascii="Times New Roman" w:eastAsia="Times New Roman" w:hAnsi="Times New Roman" w:cs="Times New Roman"/>
                <w:sz w:val="18"/>
                <w:szCs w:val="18"/>
                <w:lang w:val="es-CO"/>
              </w:rPr>
            </w:pPr>
          </w:p>
        </w:tc>
        <w:tc>
          <w:tcPr>
            <w:tcW w:w="1171" w:type="dxa"/>
            <w:tcBorders>
              <w:top w:val="nil"/>
              <w:left w:val="nil"/>
              <w:bottom w:val="nil"/>
              <w:right w:val="nil"/>
            </w:tcBorders>
            <w:shd w:val="clear" w:color="auto" w:fill="auto"/>
            <w:vAlign w:val="bottom"/>
            <w:hideMark/>
          </w:tcPr>
          <w:p w14:paraId="15C36A5B" w14:textId="77777777" w:rsidR="00275BD2" w:rsidRPr="0083558C" w:rsidRDefault="00275BD2" w:rsidP="00275BD2">
            <w:pPr>
              <w:spacing w:after="0" w:line="240" w:lineRule="auto"/>
              <w:rPr>
                <w:rFonts w:ascii="Times New Roman" w:eastAsia="Times New Roman" w:hAnsi="Times New Roman" w:cs="Times New Roman"/>
                <w:sz w:val="18"/>
                <w:szCs w:val="18"/>
                <w:lang w:val="es-CO"/>
              </w:rPr>
            </w:pPr>
          </w:p>
        </w:tc>
        <w:tc>
          <w:tcPr>
            <w:tcW w:w="737" w:type="dxa"/>
            <w:tcBorders>
              <w:top w:val="nil"/>
              <w:left w:val="nil"/>
              <w:bottom w:val="nil"/>
              <w:right w:val="nil"/>
            </w:tcBorders>
            <w:shd w:val="clear" w:color="auto" w:fill="auto"/>
            <w:vAlign w:val="bottom"/>
            <w:hideMark/>
          </w:tcPr>
          <w:p w14:paraId="04D3D5B1" w14:textId="77777777" w:rsidR="00275BD2" w:rsidRPr="0083558C" w:rsidRDefault="00275BD2" w:rsidP="00275BD2">
            <w:pPr>
              <w:spacing w:after="0" w:line="240" w:lineRule="auto"/>
              <w:rPr>
                <w:rFonts w:ascii="Times New Roman" w:eastAsia="Times New Roman" w:hAnsi="Times New Roman" w:cs="Times New Roman"/>
                <w:sz w:val="18"/>
                <w:szCs w:val="18"/>
                <w:lang w:val="es-CO"/>
              </w:rPr>
            </w:pPr>
          </w:p>
        </w:tc>
        <w:tc>
          <w:tcPr>
            <w:tcW w:w="1011" w:type="dxa"/>
            <w:tcBorders>
              <w:top w:val="nil"/>
              <w:left w:val="nil"/>
              <w:bottom w:val="nil"/>
              <w:right w:val="nil"/>
            </w:tcBorders>
            <w:shd w:val="clear" w:color="auto" w:fill="auto"/>
            <w:vAlign w:val="bottom"/>
            <w:hideMark/>
          </w:tcPr>
          <w:p w14:paraId="4DB9965B" w14:textId="77777777" w:rsidR="00275BD2" w:rsidRPr="0083558C" w:rsidRDefault="00275BD2" w:rsidP="00275BD2">
            <w:pPr>
              <w:spacing w:after="0" w:line="240" w:lineRule="auto"/>
              <w:rPr>
                <w:rFonts w:ascii="Times New Roman" w:eastAsia="Times New Roman" w:hAnsi="Times New Roman" w:cs="Times New Roman"/>
                <w:sz w:val="18"/>
                <w:szCs w:val="18"/>
                <w:lang w:val="es-CO"/>
              </w:rPr>
            </w:pPr>
          </w:p>
        </w:tc>
      </w:tr>
    </w:tbl>
    <w:p w14:paraId="57129692" w14:textId="468A6E25" w:rsidR="00C07508" w:rsidRDefault="00C07508" w:rsidP="00C07508">
      <w:pPr>
        <w:tabs>
          <w:tab w:val="left" w:pos="5775"/>
        </w:tabs>
        <w:jc w:val="center"/>
        <w:rPr>
          <w:rFonts w:eastAsia="Arial" w:cs="Arial"/>
          <w:i/>
          <w:sz w:val="20"/>
          <w:szCs w:val="20"/>
        </w:rPr>
      </w:pPr>
      <w:r>
        <w:rPr>
          <w:rFonts w:eastAsia="Arial" w:cs="Arial"/>
          <w:i/>
          <w:sz w:val="20"/>
          <w:szCs w:val="20"/>
        </w:rPr>
        <w:t>Fuentes del autor</w:t>
      </w:r>
    </w:p>
    <w:p w14:paraId="082C02FB" w14:textId="1B7B0D5C" w:rsidR="00ED61FC" w:rsidRDefault="00ED61FC" w:rsidP="00C07508">
      <w:pPr>
        <w:tabs>
          <w:tab w:val="left" w:pos="5775"/>
        </w:tabs>
        <w:rPr>
          <w:rFonts w:eastAsia="Arial" w:cs="Arial"/>
          <w:szCs w:val="24"/>
        </w:rPr>
      </w:pPr>
    </w:p>
    <w:p w14:paraId="5ABC4269" w14:textId="034C94A2" w:rsidR="00ED61FC" w:rsidRDefault="00ED61FC" w:rsidP="00C07508">
      <w:pPr>
        <w:tabs>
          <w:tab w:val="left" w:pos="5775"/>
        </w:tabs>
        <w:rPr>
          <w:rFonts w:eastAsia="Arial" w:cs="Arial"/>
          <w:szCs w:val="24"/>
        </w:rPr>
      </w:pPr>
    </w:p>
    <w:p w14:paraId="2BEEC034" w14:textId="33CDA3C9" w:rsidR="00ED61FC" w:rsidRDefault="00ED61FC" w:rsidP="00C07508">
      <w:pPr>
        <w:tabs>
          <w:tab w:val="left" w:pos="5775"/>
        </w:tabs>
        <w:rPr>
          <w:rFonts w:eastAsia="Arial" w:cs="Arial"/>
          <w:szCs w:val="24"/>
        </w:rPr>
      </w:pPr>
    </w:p>
    <w:p w14:paraId="73111A80" w14:textId="7232A173" w:rsidR="00593FF6" w:rsidRDefault="00593FF6" w:rsidP="00C07508">
      <w:pPr>
        <w:tabs>
          <w:tab w:val="left" w:pos="5775"/>
        </w:tabs>
        <w:rPr>
          <w:rFonts w:eastAsia="Arial" w:cs="Arial"/>
          <w:szCs w:val="24"/>
        </w:rPr>
      </w:pPr>
    </w:p>
    <w:p w14:paraId="1B68A9D9" w14:textId="1948A10F" w:rsidR="00593FF6" w:rsidRDefault="00593FF6" w:rsidP="00C07508">
      <w:pPr>
        <w:tabs>
          <w:tab w:val="left" w:pos="5775"/>
        </w:tabs>
        <w:rPr>
          <w:rFonts w:eastAsia="Arial" w:cs="Arial"/>
          <w:szCs w:val="24"/>
        </w:rPr>
      </w:pPr>
    </w:p>
    <w:p w14:paraId="12576AE8" w14:textId="7376E443" w:rsidR="00593FF6" w:rsidRDefault="00593FF6" w:rsidP="00C07508">
      <w:pPr>
        <w:tabs>
          <w:tab w:val="left" w:pos="5775"/>
        </w:tabs>
        <w:rPr>
          <w:rFonts w:eastAsia="Arial" w:cs="Arial"/>
          <w:szCs w:val="24"/>
        </w:rPr>
      </w:pPr>
    </w:p>
    <w:p w14:paraId="4731DBFC" w14:textId="77777777" w:rsidR="009854DA" w:rsidRDefault="009854DA" w:rsidP="00C07508">
      <w:pPr>
        <w:tabs>
          <w:tab w:val="left" w:pos="5775"/>
        </w:tabs>
        <w:rPr>
          <w:rFonts w:eastAsia="Arial" w:cs="Arial"/>
          <w:szCs w:val="24"/>
        </w:rPr>
      </w:pPr>
    </w:p>
    <w:p w14:paraId="1B66CF35" w14:textId="77777777" w:rsidR="009854DA" w:rsidRDefault="009854DA" w:rsidP="00C07508">
      <w:pPr>
        <w:tabs>
          <w:tab w:val="left" w:pos="5775"/>
        </w:tabs>
        <w:rPr>
          <w:rFonts w:eastAsia="Arial" w:cs="Arial"/>
          <w:szCs w:val="24"/>
        </w:rPr>
      </w:pPr>
    </w:p>
    <w:p w14:paraId="1082B049" w14:textId="77777777" w:rsidR="00593FF6" w:rsidRDefault="00593FF6" w:rsidP="00C07508">
      <w:pPr>
        <w:tabs>
          <w:tab w:val="left" w:pos="5775"/>
        </w:tabs>
        <w:rPr>
          <w:rFonts w:eastAsia="Arial" w:cs="Arial"/>
          <w:szCs w:val="24"/>
        </w:rPr>
      </w:pPr>
    </w:p>
    <w:p w14:paraId="0BB233FF" w14:textId="77777777" w:rsidR="00F670A6" w:rsidRPr="00F670A6" w:rsidRDefault="00F670A6" w:rsidP="00F670A6">
      <w:pPr>
        <w:tabs>
          <w:tab w:val="left" w:pos="5775"/>
        </w:tabs>
        <w:rPr>
          <w:rFonts w:eastAsia="Arial" w:cs="Arial"/>
          <w:szCs w:val="24"/>
        </w:rPr>
      </w:pPr>
    </w:p>
    <w:p w14:paraId="1D7962C8" w14:textId="7F22C55E" w:rsidR="00F670A6" w:rsidRDefault="00F670A6" w:rsidP="00F670A6">
      <w:pPr>
        <w:tabs>
          <w:tab w:val="left" w:pos="5775"/>
        </w:tabs>
        <w:rPr>
          <w:rFonts w:eastAsia="Arial" w:cs="Arial"/>
          <w:szCs w:val="24"/>
        </w:rPr>
      </w:pPr>
      <w:r w:rsidRPr="00F670A6">
        <w:rPr>
          <w:rFonts w:eastAsia="Arial" w:cs="Arial"/>
          <w:szCs w:val="24"/>
        </w:rPr>
        <w:t>A continuación, se presenta en la tabla 3</w:t>
      </w:r>
      <w:r w:rsidR="006F5396">
        <w:rPr>
          <w:rFonts w:eastAsia="Arial" w:cs="Arial"/>
          <w:szCs w:val="24"/>
        </w:rPr>
        <w:t>6</w:t>
      </w:r>
      <w:r w:rsidRPr="00F670A6">
        <w:rPr>
          <w:rFonts w:eastAsia="Arial" w:cs="Arial"/>
          <w:szCs w:val="24"/>
        </w:rPr>
        <w:t xml:space="preserve"> la aplicación del método analítico jerárquico a la etapa de purificación</w:t>
      </w:r>
    </w:p>
    <w:p w14:paraId="69532B6A" w14:textId="7CE9E91F" w:rsidR="0010348E" w:rsidRPr="007506DF" w:rsidRDefault="0010348E" w:rsidP="007506DF">
      <w:pPr>
        <w:pStyle w:val="Tabla"/>
      </w:pPr>
      <w:bookmarkStart w:id="676" w:name="_Toc134779887"/>
      <w:bookmarkStart w:id="677" w:name="_Toc134780078"/>
      <w:bookmarkStart w:id="678" w:name="_Toc134784952"/>
      <w:bookmarkStart w:id="679" w:name="_Toc136788275"/>
      <w:r w:rsidRPr="007506DF">
        <w:t>Método analítico jerárquico de Purificación</w:t>
      </w:r>
      <w:bookmarkEnd w:id="676"/>
      <w:bookmarkEnd w:id="677"/>
      <w:bookmarkEnd w:id="678"/>
      <w:bookmarkEnd w:id="679"/>
    </w:p>
    <w:p w14:paraId="30F2BD8F" w14:textId="77777777" w:rsidR="0083558C" w:rsidRDefault="0083558C" w:rsidP="0010348E">
      <w:pPr>
        <w:tabs>
          <w:tab w:val="left" w:pos="5775"/>
        </w:tabs>
        <w:rPr>
          <w:rFonts w:eastAsia="Arial" w:cs="Arial"/>
          <w:i/>
        </w:rPr>
      </w:pPr>
    </w:p>
    <w:tbl>
      <w:tblPr>
        <w:tblpPr w:leftFromText="141" w:rightFromText="141" w:vertAnchor="text" w:horzAnchor="page" w:tblpX="1054" w:tblpY="337"/>
        <w:tblW w:w="13584" w:type="dxa"/>
        <w:tblCellMar>
          <w:left w:w="70" w:type="dxa"/>
          <w:right w:w="70" w:type="dxa"/>
        </w:tblCellMar>
        <w:tblLook w:val="04A0" w:firstRow="1" w:lastRow="0" w:firstColumn="1" w:lastColumn="0" w:noHBand="0" w:noVBand="1"/>
      </w:tblPr>
      <w:tblGrid>
        <w:gridCol w:w="1421"/>
        <w:gridCol w:w="941"/>
        <w:gridCol w:w="1421"/>
        <w:gridCol w:w="1421"/>
        <w:gridCol w:w="791"/>
        <w:gridCol w:w="1071"/>
        <w:gridCol w:w="1361"/>
        <w:gridCol w:w="691"/>
        <w:gridCol w:w="691"/>
        <w:gridCol w:w="691"/>
        <w:gridCol w:w="691"/>
        <w:gridCol w:w="691"/>
        <w:gridCol w:w="691"/>
        <w:gridCol w:w="1011"/>
      </w:tblGrid>
      <w:tr w:rsidR="0083558C" w:rsidRPr="0083558C" w14:paraId="1A224D5F" w14:textId="77777777" w:rsidTr="0083558C">
        <w:trPr>
          <w:trHeight w:val="618"/>
        </w:trPr>
        <w:tc>
          <w:tcPr>
            <w:tcW w:w="1421" w:type="dxa"/>
            <w:tcBorders>
              <w:top w:val="nil"/>
              <w:left w:val="nil"/>
              <w:bottom w:val="nil"/>
              <w:right w:val="nil"/>
            </w:tcBorders>
            <w:shd w:val="clear" w:color="auto" w:fill="auto"/>
            <w:vAlign w:val="bottom"/>
            <w:hideMark/>
          </w:tcPr>
          <w:p w14:paraId="77B5F6DD"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941" w:type="dxa"/>
            <w:tcBorders>
              <w:top w:val="single" w:sz="8" w:space="0" w:color="auto"/>
              <w:left w:val="single" w:sz="8" w:space="0" w:color="auto"/>
              <w:bottom w:val="nil"/>
              <w:right w:val="single" w:sz="8" w:space="0" w:color="auto"/>
            </w:tcBorders>
            <w:shd w:val="clear" w:color="000000" w:fill="A9D08E"/>
            <w:vAlign w:val="center"/>
            <w:hideMark/>
          </w:tcPr>
          <w:p w14:paraId="1ACC742C" w14:textId="64B9D0F9"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Inversión inicial</w:t>
            </w:r>
          </w:p>
        </w:tc>
        <w:tc>
          <w:tcPr>
            <w:tcW w:w="1182" w:type="dxa"/>
            <w:tcBorders>
              <w:top w:val="single" w:sz="8" w:space="0" w:color="auto"/>
              <w:left w:val="nil"/>
              <w:bottom w:val="nil"/>
              <w:right w:val="single" w:sz="8" w:space="0" w:color="auto"/>
            </w:tcBorders>
            <w:shd w:val="clear" w:color="000000" w:fill="A9D08E"/>
            <w:vAlign w:val="center"/>
            <w:hideMark/>
          </w:tcPr>
          <w:p w14:paraId="30918770"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Tiempo de mantenimiento </w:t>
            </w:r>
          </w:p>
        </w:tc>
        <w:tc>
          <w:tcPr>
            <w:tcW w:w="1660" w:type="dxa"/>
            <w:tcBorders>
              <w:top w:val="single" w:sz="8" w:space="0" w:color="auto"/>
              <w:left w:val="nil"/>
              <w:bottom w:val="nil"/>
              <w:right w:val="single" w:sz="8" w:space="0" w:color="auto"/>
            </w:tcBorders>
            <w:shd w:val="clear" w:color="000000" w:fill="A9D08E"/>
            <w:vAlign w:val="center"/>
            <w:hideMark/>
          </w:tcPr>
          <w:p w14:paraId="5A05AA27"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Costos de operación y mantenimiento </w:t>
            </w:r>
          </w:p>
        </w:tc>
        <w:tc>
          <w:tcPr>
            <w:tcW w:w="791" w:type="dxa"/>
            <w:tcBorders>
              <w:top w:val="single" w:sz="8" w:space="0" w:color="auto"/>
              <w:left w:val="nil"/>
              <w:bottom w:val="nil"/>
              <w:right w:val="single" w:sz="8" w:space="0" w:color="auto"/>
            </w:tcBorders>
            <w:shd w:val="clear" w:color="000000" w:fill="A9D08E"/>
            <w:vAlign w:val="center"/>
            <w:hideMark/>
          </w:tcPr>
          <w:p w14:paraId="265D8B89"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Vida útil </w:t>
            </w:r>
          </w:p>
        </w:tc>
        <w:tc>
          <w:tcPr>
            <w:tcW w:w="1071" w:type="dxa"/>
            <w:tcBorders>
              <w:top w:val="single" w:sz="8" w:space="0" w:color="auto"/>
              <w:left w:val="nil"/>
              <w:bottom w:val="nil"/>
              <w:right w:val="single" w:sz="8" w:space="0" w:color="auto"/>
            </w:tcBorders>
            <w:shd w:val="clear" w:color="000000" w:fill="A9D08E"/>
            <w:vAlign w:val="center"/>
            <w:hideMark/>
          </w:tcPr>
          <w:p w14:paraId="6DBED9CA"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Consumo Energético</w:t>
            </w:r>
          </w:p>
        </w:tc>
        <w:tc>
          <w:tcPr>
            <w:tcW w:w="1361" w:type="dxa"/>
            <w:tcBorders>
              <w:top w:val="single" w:sz="8" w:space="0" w:color="auto"/>
              <w:left w:val="nil"/>
              <w:bottom w:val="nil"/>
              <w:right w:val="nil"/>
            </w:tcBorders>
            <w:shd w:val="clear" w:color="000000" w:fill="A9D08E"/>
            <w:vAlign w:val="center"/>
            <w:hideMark/>
          </w:tcPr>
          <w:p w14:paraId="4DB5FE1D" w14:textId="6EDD033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Eficiencia antibacteriana </w:t>
            </w:r>
          </w:p>
        </w:tc>
        <w:tc>
          <w:tcPr>
            <w:tcW w:w="4146" w:type="dxa"/>
            <w:gridSpan w:val="6"/>
            <w:tcBorders>
              <w:top w:val="single" w:sz="8" w:space="0" w:color="auto"/>
              <w:left w:val="single" w:sz="8" w:space="0" w:color="auto"/>
              <w:bottom w:val="single" w:sz="8" w:space="0" w:color="auto"/>
              <w:right w:val="single" w:sz="8" w:space="0" w:color="000000"/>
            </w:tcBorders>
            <w:shd w:val="clear" w:color="000000" w:fill="A9D08E"/>
            <w:vAlign w:val="center"/>
            <w:hideMark/>
          </w:tcPr>
          <w:p w14:paraId="59E26F62" w14:textId="0923076A"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Matriz Normalizada</w:t>
            </w:r>
          </w:p>
        </w:tc>
        <w:tc>
          <w:tcPr>
            <w:tcW w:w="1011" w:type="dxa"/>
            <w:tcBorders>
              <w:top w:val="single" w:sz="8" w:space="0" w:color="auto"/>
              <w:left w:val="nil"/>
              <w:bottom w:val="single" w:sz="8" w:space="0" w:color="auto"/>
              <w:right w:val="single" w:sz="8" w:space="0" w:color="auto"/>
            </w:tcBorders>
            <w:shd w:val="clear" w:color="000000" w:fill="FFCC66"/>
            <w:vAlign w:val="bottom"/>
            <w:hideMark/>
          </w:tcPr>
          <w:p w14:paraId="5ED7DC10" w14:textId="77777777"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 xml:space="preserve">Resultado </w:t>
            </w:r>
          </w:p>
        </w:tc>
      </w:tr>
      <w:tr w:rsidR="0083558C" w:rsidRPr="0083558C" w14:paraId="3503AA3C" w14:textId="77777777" w:rsidTr="0083558C">
        <w:trPr>
          <w:trHeight w:val="440"/>
        </w:trPr>
        <w:tc>
          <w:tcPr>
            <w:tcW w:w="1421" w:type="dxa"/>
            <w:tcBorders>
              <w:top w:val="single" w:sz="8" w:space="0" w:color="auto"/>
              <w:left w:val="single" w:sz="8" w:space="0" w:color="auto"/>
              <w:bottom w:val="single" w:sz="8" w:space="0" w:color="auto"/>
              <w:right w:val="single" w:sz="8" w:space="0" w:color="auto"/>
            </w:tcBorders>
            <w:shd w:val="clear" w:color="000000" w:fill="A9D08E"/>
            <w:vAlign w:val="bottom"/>
            <w:hideMark/>
          </w:tcPr>
          <w:p w14:paraId="30FEFD25" w14:textId="63FEBBE6"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Inversión inicial</w:t>
            </w:r>
          </w:p>
        </w:tc>
        <w:tc>
          <w:tcPr>
            <w:tcW w:w="941" w:type="dxa"/>
            <w:tcBorders>
              <w:top w:val="single" w:sz="8" w:space="0" w:color="auto"/>
              <w:left w:val="nil"/>
              <w:bottom w:val="single" w:sz="4" w:space="0" w:color="auto"/>
              <w:right w:val="single" w:sz="4" w:space="0" w:color="auto"/>
            </w:tcBorders>
            <w:shd w:val="clear" w:color="auto" w:fill="auto"/>
            <w:vAlign w:val="bottom"/>
            <w:hideMark/>
          </w:tcPr>
          <w:p w14:paraId="414240CB"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182" w:type="dxa"/>
            <w:tcBorders>
              <w:top w:val="single" w:sz="8" w:space="0" w:color="auto"/>
              <w:left w:val="nil"/>
              <w:bottom w:val="single" w:sz="4" w:space="0" w:color="auto"/>
              <w:right w:val="single" w:sz="4" w:space="0" w:color="auto"/>
            </w:tcBorders>
            <w:shd w:val="clear" w:color="auto" w:fill="auto"/>
            <w:vAlign w:val="bottom"/>
            <w:hideMark/>
          </w:tcPr>
          <w:p w14:paraId="25BC891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p>
        </w:tc>
        <w:tc>
          <w:tcPr>
            <w:tcW w:w="1660" w:type="dxa"/>
            <w:tcBorders>
              <w:top w:val="single" w:sz="8" w:space="0" w:color="auto"/>
              <w:left w:val="nil"/>
              <w:bottom w:val="single" w:sz="4" w:space="0" w:color="auto"/>
              <w:right w:val="single" w:sz="4" w:space="0" w:color="auto"/>
            </w:tcBorders>
            <w:shd w:val="clear" w:color="auto" w:fill="auto"/>
            <w:vAlign w:val="bottom"/>
            <w:hideMark/>
          </w:tcPr>
          <w:p w14:paraId="4CE4B716"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791" w:type="dxa"/>
            <w:tcBorders>
              <w:top w:val="single" w:sz="8" w:space="0" w:color="auto"/>
              <w:left w:val="nil"/>
              <w:bottom w:val="single" w:sz="4" w:space="0" w:color="auto"/>
              <w:right w:val="single" w:sz="4" w:space="0" w:color="auto"/>
            </w:tcBorders>
            <w:shd w:val="clear" w:color="auto" w:fill="auto"/>
            <w:vAlign w:val="bottom"/>
            <w:hideMark/>
          </w:tcPr>
          <w:p w14:paraId="7D509E8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1071" w:type="dxa"/>
            <w:tcBorders>
              <w:top w:val="single" w:sz="8" w:space="0" w:color="auto"/>
              <w:left w:val="nil"/>
              <w:bottom w:val="single" w:sz="4" w:space="0" w:color="auto"/>
              <w:right w:val="single" w:sz="4" w:space="0" w:color="auto"/>
            </w:tcBorders>
            <w:shd w:val="clear" w:color="auto" w:fill="auto"/>
            <w:vAlign w:val="bottom"/>
            <w:hideMark/>
          </w:tcPr>
          <w:p w14:paraId="18DDC110"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1/7</w:t>
            </w:r>
          </w:p>
        </w:tc>
        <w:tc>
          <w:tcPr>
            <w:tcW w:w="1361" w:type="dxa"/>
            <w:tcBorders>
              <w:top w:val="single" w:sz="8" w:space="0" w:color="auto"/>
              <w:left w:val="nil"/>
              <w:bottom w:val="single" w:sz="4" w:space="0" w:color="auto"/>
              <w:right w:val="nil"/>
            </w:tcBorders>
            <w:shd w:val="clear" w:color="auto" w:fill="auto"/>
            <w:vAlign w:val="bottom"/>
            <w:hideMark/>
          </w:tcPr>
          <w:p w14:paraId="0E44429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BAF158"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0,0833</w:t>
            </w:r>
          </w:p>
        </w:tc>
        <w:tc>
          <w:tcPr>
            <w:tcW w:w="691" w:type="dxa"/>
            <w:tcBorders>
              <w:top w:val="single" w:sz="4" w:space="0" w:color="auto"/>
              <w:left w:val="nil"/>
              <w:bottom w:val="single" w:sz="4" w:space="0" w:color="auto"/>
              <w:right w:val="single" w:sz="4" w:space="0" w:color="auto"/>
            </w:tcBorders>
            <w:shd w:val="clear" w:color="auto" w:fill="auto"/>
            <w:vAlign w:val="bottom"/>
            <w:hideMark/>
          </w:tcPr>
          <w:p w14:paraId="7DC9A50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0,1765</w:t>
            </w:r>
          </w:p>
        </w:tc>
        <w:tc>
          <w:tcPr>
            <w:tcW w:w="691" w:type="dxa"/>
            <w:tcBorders>
              <w:top w:val="single" w:sz="4" w:space="0" w:color="auto"/>
              <w:left w:val="nil"/>
              <w:bottom w:val="single" w:sz="4" w:space="0" w:color="auto"/>
              <w:right w:val="single" w:sz="4" w:space="0" w:color="auto"/>
            </w:tcBorders>
            <w:shd w:val="clear" w:color="auto" w:fill="auto"/>
            <w:vAlign w:val="bottom"/>
            <w:hideMark/>
          </w:tcPr>
          <w:p w14:paraId="3BCD7C60"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0,0227</w:t>
            </w:r>
          </w:p>
        </w:tc>
        <w:tc>
          <w:tcPr>
            <w:tcW w:w="691" w:type="dxa"/>
            <w:tcBorders>
              <w:top w:val="single" w:sz="4" w:space="0" w:color="auto"/>
              <w:left w:val="nil"/>
              <w:bottom w:val="single" w:sz="4" w:space="0" w:color="auto"/>
              <w:right w:val="single" w:sz="4" w:space="0" w:color="auto"/>
            </w:tcBorders>
            <w:shd w:val="clear" w:color="auto" w:fill="auto"/>
            <w:vAlign w:val="bottom"/>
            <w:hideMark/>
          </w:tcPr>
          <w:p w14:paraId="55293F9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0,2230</w:t>
            </w:r>
          </w:p>
        </w:tc>
        <w:tc>
          <w:tcPr>
            <w:tcW w:w="691" w:type="dxa"/>
            <w:tcBorders>
              <w:top w:val="single" w:sz="4" w:space="0" w:color="auto"/>
              <w:left w:val="nil"/>
              <w:bottom w:val="single" w:sz="4" w:space="0" w:color="auto"/>
              <w:right w:val="single" w:sz="4" w:space="0" w:color="auto"/>
            </w:tcBorders>
            <w:shd w:val="clear" w:color="auto" w:fill="auto"/>
            <w:vAlign w:val="bottom"/>
            <w:hideMark/>
          </w:tcPr>
          <w:p w14:paraId="2A78B5E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0,0209</w:t>
            </w:r>
          </w:p>
        </w:tc>
        <w:tc>
          <w:tcPr>
            <w:tcW w:w="691" w:type="dxa"/>
            <w:tcBorders>
              <w:top w:val="single" w:sz="4" w:space="0" w:color="auto"/>
              <w:left w:val="nil"/>
              <w:bottom w:val="single" w:sz="4" w:space="0" w:color="auto"/>
              <w:right w:val="single" w:sz="4" w:space="0" w:color="auto"/>
            </w:tcBorders>
            <w:shd w:val="clear" w:color="auto" w:fill="auto"/>
            <w:vAlign w:val="bottom"/>
            <w:hideMark/>
          </w:tcPr>
          <w:p w14:paraId="73E848E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0,6</w:t>
            </w:r>
          </w:p>
        </w:tc>
        <w:tc>
          <w:tcPr>
            <w:tcW w:w="1011" w:type="dxa"/>
            <w:tcBorders>
              <w:top w:val="single" w:sz="4" w:space="0" w:color="auto"/>
              <w:left w:val="nil"/>
              <w:bottom w:val="single" w:sz="4" w:space="0" w:color="auto"/>
              <w:right w:val="single" w:sz="4" w:space="0" w:color="auto"/>
            </w:tcBorders>
            <w:shd w:val="clear" w:color="auto" w:fill="auto"/>
            <w:vAlign w:val="bottom"/>
            <w:hideMark/>
          </w:tcPr>
          <w:p w14:paraId="31416670"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19</w:t>
            </w:r>
          </w:p>
        </w:tc>
      </w:tr>
      <w:tr w:rsidR="0083558C" w:rsidRPr="0083558C" w14:paraId="64CD1939" w14:textId="77777777" w:rsidTr="0083558C">
        <w:trPr>
          <w:trHeight w:val="301"/>
        </w:trPr>
        <w:tc>
          <w:tcPr>
            <w:tcW w:w="1421" w:type="dxa"/>
            <w:tcBorders>
              <w:top w:val="nil"/>
              <w:left w:val="single" w:sz="8" w:space="0" w:color="auto"/>
              <w:bottom w:val="single" w:sz="8" w:space="0" w:color="auto"/>
              <w:right w:val="single" w:sz="8" w:space="0" w:color="auto"/>
            </w:tcBorders>
            <w:shd w:val="clear" w:color="000000" w:fill="A9D08E"/>
            <w:vAlign w:val="bottom"/>
            <w:hideMark/>
          </w:tcPr>
          <w:p w14:paraId="68A68793"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Tiempo de mantenimiento </w:t>
            </w:r>
          </w:p>
        </w:tc>
        <w:tc>
          <w:tcPr>
            <w:tcW w:w="941" w:type="dxa"/>
            <w:tcBorders>
              <w:top w:val="nil"/>
              <w:left w:val="nil"/>
              <w:bottom w:val="single" w:sz="4" w:space="0" w:color="auto"/>
              <w:right w:val="single" w:sz="4" w:space="0" w:color="auto"/>
            </w:tcBorders>
            <w:shd w:val="clear" w:color="auto" w:fill="auto"/>
            <w:vAlign w:val="bottom"/>
            <w:hideMark/>
          </w:tcPr>
          <w:p w14:paraId="57AC130E"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182" w:type="dxa"/>
            <w:tcBorders>
              <w:top w:val="nil"/>
              <w:left w:val="nil"/>
              <w:bottom w:val="single" w:sz="4" w:space="0" w:color="auto"/>
              <w:right w:val="single" w:sz="4" w:space="0" w:color="auto"/>
            </w:tcBorders>
            <w:shd w:val="clear" w:color="auto" w:fill="auto"/>
            <w:vAlign w:val="bottom"/>
            <w:hideMark/>
          </w:tcPr>
          <w:p w14:paraId="7F63D533"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660" w:type="dxa"/>
            <w:tcBorders>
              <w:top w:val="nil"/>
              <w:left w:val="nil"/>
              <w:bottom w:val="single" w:sz="4" w:space="0" w:color="auto"/>
              <w:right w:val="single" w:sz="4" w:space="0" w:color="auto"/>
            </w:tcBorders>
            <w:shd w:val="clear" w:color="auto" w:fill="auto"/>
            <w:vAlign w:val="bottom"/>
            <w:hideMark/>
          </w:tcPr>
          <w:p w14:paraId="33F712EB"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791" w:type="dxa"/>
            <w:tcBorders>
              <w:top w:val="nil"/>
              <w:left w:val="nil"/>
              <w:bottom w:val="single" w:sz="4" w:space="0" w:color="auto"/>
              <w:right w:val="single" w:sz="4" w:space="0" w:color="auto"/>
            </w:tcBorders>
            <w:shd w:val="clear" w:color="auto" w:fill="auto"/>
            <w:vAlign w:val="bottom"/>
            <w:hideMark/>
          </w:tcPr>
          <w:p w14:paraId="289D91E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1/4</w:t>
            </w:r>
          </w:p>
        </w:tc>
        <w:tc>
          <w:tcPr>
            <w:tcW w:w="1071" w:type="dxa"/>
            <w:tcBorders>
              <w:top w:val="nil"/>
              <w:left w:val="nil"/>
              <w:bottom w:val="single" w:sz="4" w:space="0" w:color="auto"/>
              <w:right w:val="single" w:sz="4" w:space="0" w:color="auto"/>
            </w:tcBorders>
            <w:shd w:val="clear" w:color="auto" w:fill="auto"/>
            <w:vAlign w:val="bottom"/>
            <w:hideMark/>
          </w:tcPr>
          <w:p w14:paraId="3FF3C853"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361" w:type="dxa"/>
            <w:tcBorders>
              <w:top w:val="nil"/>
              <w:left w:val="nil"/>
              <w:bottom w:val="single" w:sz="4" w:space="0" w:color="auto"/>
              <w:right w:val="nil"/>
            </w:tcBorders>
            <w:shd w:val="clear" w:color="auto" w:fill="auto"/>
            <w:vAlign w:val="bottom"/>
            <w:hideMark/>
          </w:tcPr>
          <w:p w14:paraId="0658FDD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691" w:type="dxa"/>
            <w:tcBorders>
              <w:top w:val="nil"/>
              <w:left w:val="single" w:sz="4" w:space="0" w:color="auto"/>
              <w:bottom w:val="single" w:sz="4" w:space="0" w:color="auto"/>
              <w:right w:val="single" w:sz="4" w:space="0" w:color="auto"/>
            </w:tcBorders>
            <w:shd w:val="clear" w:color="auto" w:fill="auto"/>
            <w:vAlign w:val="bottom"/>
            <w:hideMark/>
          </w:tcPr>
          <w:p w14:paraId="1F0E9A8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0,0278</w:t>
            </w:r>
          </w:p>
        </w:tc>
        <w:tc>
          <w:tcPr>
            <w:tcW w:w="691" w:type="dxa"/>
            <w:tcBorders>
              <w:top w:val="nil"/>
              <w:left w:val="nil"/>
              <w:bottom w:val="single" w:sz="4" w:space="0" w:color="auto"/>
              <w:right w:val="single" w:sz="4" w:space="0" w:color="auto"/>
            </w:tcBorders>
            <w:shd w:val="clear" w:color="auto" w:fill="auto"/>
            <w:vAlign w:val="bottom"/>
            <w:hideMark/>
          </w:tcPr>
          <w:p w14:paraId="0E4A6E08"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0,0588</w:t>
            </w:r>
          </w:p>
        </w:tc>
        <w:tc>
          <w:tcPr>
            <w:tcW w:w="691" w:type="dxa"/>
            <w:tcBorders>
              <w:top w:val="nil"/>
              <w:left w:val="nil"/>
              <w:bottom w:val="single" w:sz="4" w:space="0" w:color="auto"/>
              <w:right w:val="single" w:sz="4" w:space="0" w:color="auto"/>
            </w:tcBorders>
            <w:shd w:val="clear" w:color="auto" w:fill="auto"/>
            <w:vAlign w:val="bottom"/>
            <w:hideMark/>
          </w:tcPr>
          <w:p w14:paraId="586BE59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0,0227</w:t>
            </w:r>
          </w:p>
        </w:tc>
        <w:tc>
          <w:tcPr>
            <w:tcW w:w="691" w:type="dxa"/>
            <w:tcBorders>
              <w:top w:val="nil"/>
              <w:left w:val="nil"/>
              <w:bottom w:val="single" w:sz="4" w:space="0" w:color="auto"/>
              <w:right w:val="single" w:sz="4" w:space="0" w:color="auto"/>
            </w:tcBorders>
            <w:shd w:val="clear" w:color="auto" w:fill="auto"/>
            <w:vAlign w:val="bottom"/>
            <w:hideMark/>
          </w:tcPr>
          <w:p w14:paraId="3E53FD5E"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0,0186</w:t>
            </w:r>
          </w:p>
        </w:tc>
        <w:tc>
          <w:tcPr>
            <w:tcW w:w="691" w:type="dxa"/>
            <w:tcBorders>
              <w:top w:val="nil"/>
              <w:left w:val="nil"/>
              <w:bottom w:val="single" w:sz="4" w:space="0" w:color="auto"/>
              <w:right w:val="single" w:sz="4" w:space="0" w:color="auto"/>
            </w:tcBorders>
            <w:shd w:val="clear" w:color="auto" w:fill="auto"/>
            <w:vAlign w:val="bottom"/>
            <w:hideMark/>
          </w:tcPr>
          <w:p w14:paraId="372BD05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0,0489</w:t>
            </w:r>
          </w:p>
        </w:tc>
        <w:tc>
          <w:tcPr>
            <w:tcW w:w="691" w:type="dxa"/>
            <w:tcBorders>
              <w:top w:val="nil"/>
              <w:left w:val="nil"/>
              <w:bottom w:val="single" w:sz="4" w:space="0" w:color="auto"/>
              <w:right w:val="single" w:sz="4" w:space="0" w:color="auto"/>
            </w:tcBorders>
            <w:shd w:val="clear" w:color="auto" w:fill="auto"/>
            <w:vAlign w:val="bottom"/>
            <w:hideMark/>
          </w:tcPr>
          <w:p w14:paraId="26E5A27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0,0651</w:t>
            </w:r>
          </w:p>
        </w:tc>
        <w:tc>
          <w:tcPr>
            <w:tcW w:w="1011" w:type="dxa"/>
            <w:tcBorders>
              <w:top w:val="nil"/>
              <w:left w:val="nil"/>
              <w:bottom w:val="single" w:sz="4" w:space="0" w:color="auto"/>
              <w:right w:val="single" w:sz="4" w:space="0" w:color="auto"/>
            </w:tcBorders>
            <w:shd w:val="clear" w:color="auto" w:fill="auto"/>
            <w:vAlign w:val="bottom"/>
            <w:hideMark/>
          </w:tcPr>
          <w:p w14:paraId="52962317" w14:textId="5567576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6</w:t>
            </w:r>
          </w:p>
        </w:tc>
      </w:tr>
      <w:tr w:rsidR="0083558C" w:rsidRPr="0083558C" w14:paraId="6923DA56" w14:textId="77777777" w:rsidTr="0083558C">
        <w:trPr>
          <w:trHeight w:val="224"/>
        </w:trPr>
        <w:tc>
          <w:tcPr>
            <w:tcW w:w="1421" w:type="dxa"/>
            <w:tcBorders>
              <w:top w:val="nil"/>
              <w:left w:val="single" w:sz="8" w:space="0" w:color="auto"/>
              <w:bottom w:val="single" w:sz="8" w:space="0" w:color="auto"/>
              <w:right w:val="single" w:sz="8" w:space="0" w:color="auto"/>
            </w:tcBorders>
            <w:shd w:val="clear" w:color="000000" w:fill="A9D08E"/>
            <w:vAlign w:val="bottom"/>
            <w:hideMark/>
          </w:tcPr>
          <w:p w14:paraId="2B4D80D1"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Costos de operación y mantenimiento </w:t>
            </w:r>
          </w:p>
        </w:tc>
        <w:tc>
          <w:tcPr>
            <w:tcW w:w="941" w:type="dxa"/>
            <w:tcBorders>
              <w:top w:val="nil"/>
              <w:left w:val="nil"/>
              <w:bottom w:val="single" w:sz="4" w:space="0" w:color="auto"/>
              <w:right w:val="single" w:sz="4" w:space="0" w:color="auto"/>
            </w:tcBorders>
            <w:shd w:val="clear" w:color="auto" w:fill="auto"/>
            <w:vAlign w:val="bottom"/>
            <w:hideMark/>
          </w:tcPr>
          <w:p w14:paraId="575394F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1182" w:type="dxa"/>
            <w:tcBorders>
              <w:top w:val="nil"/>
              <w:left w:val="nil"/>
              <w:bottom w:val="single" w:sz="4" w:space="0" w:color="auto"/>
              <w:right w:val="single" w:sz="4" w:space="0" w:color="auto"/>
            </w:tcBorders>
            <w:shd w:val="clear" w:color="auto" w:fill="auto"/>
            <w:vAlign w:val="bottom"/>
            <w:hideMark/>
          </w:tcPr>
          <w:p w14:paraId="3C87773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1660" w:type="dxa"/>
            <w:tcBorders>
              <w:top w:val="nil"/>
              <w:left w:val="nil"/>
              <w:bottom w:val="single" w:sz="4" w:space="0" w:color="auto"/>
              <w:right w:val="single" w:sz="4" w:space="0" w:color="auto"/>
            </w:tcBorders>
            <w:shd w:val="clear" w:color="auto" w:fill="auto"/>
            <w:vAlign w:val="bottom"/>
            <w:hideMark/>
          </w:tcPr>
          <w:p w14:paraId="33F45F0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791" w:type="dxa"/>
            <w:tcBorders>
              <w:top w:val="nil"/>
              <w:left w:val="nil"/>
              <w:bottom w:val="single" w:sz="4" w:space="0" w:color="auto"/>
              <w:right w:val="single" w:sz="4" w:space="0" w:color="auto"/>
            </w:tcBorders>
            <w:shd w:val="clear" w:color="auto" w:fill="auto"/>
            <w:vAlign w:val="bottom"/>
            <w:hideMark/>
          </w:tcPr>
          <w:p w14:paraId="40ED78C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1/5</w:t>
            </w:r>
          </w:p>
        </w:tc>
        <w:tc>
          <w:tcPr>
            <w:tcW w:w="1071" w:type="dxa"/>
            <w:tcBorders>
              <w:top w:val="nil"/>
              <w:left w:val="nil"/>
              <w:bottom w:val="single" w:sz="4" w:space="0" w:color="auto"/>
              <w:right w:val="single" w:sz="4" w:space="0" w:color="auto"/>
            </w:tcBorders>
            <w:shd w:val="clear" w:color="auto" w:fill="auto"/>
            <w:vAlign w:val="bottom"/>
            <w:hideMark/>
          </w:tcPr>
          <w:p w14:paraId="713FA58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1/5</w:t>
            </w:r>
          </w:p>
        </w:tc>
        <w:tc>
          <w:tcPr>
            <w:tcW w:w="1361" w:type="dxa"/>
            <w:tcBorders>
              <w:top w:val="nil"/>
              <w:left w:val="nil"/>
              <w:bottom w:val="single" w:sz="4" w:space="0" w:color="auto"/>
              <w:right w:val="nil"/>
            </w:tcBorders>
            <w:shd w:val="clear" w:color="auto" w:fill="auto"/>
            <w:vAlign w:val="bottom"/>
            <w:hideMark/>
          </w:tcPr>
          <w:p w14:paraId="31BE75E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691" w:type="dxa"/>
            <w:tcBorders>
              <w:top w:val="nil"/>
              <w:left w:val="single" w:sz="4" w:space="0" w:color="auto"/>
              <w:bottom w:val="single" w:sz="4" w:space="0" w:color="auto"/>
              <w:right w:val="single" w:sz="4" w:space="0" w:color="auto"/>
            </w:tcBorders>
            <w:shd w:val="clear" w:color="auto" w:fill="auto"/>
            <w:vAlign w:val="bottom"/>
            <w:hideMark/>
          </w:tcPr>
          <w:p w14:paraId="72BDDF9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0,2500</w:t>
            </w:r>
          </w:p>
        </w:tc>
        <w:tc>
          <w:tcPr>
            <w:tcW w:w="691" w:type="dxa"/>
            <w:tcBorders>
              <w:top w:val="nil"/>
              <w:left w:val="nil"/>
              <w:bottom w:val="single" w:sz="4" w:space="0" w:color="auto"/>
              <w:right w:val="single" w:sz="4" w:space="0" w:color="auto"/>
            </w:tcBorders>
            <w:shd w:val="clear" w:color="auto" w:fill="auto"/>
            <w:vAlign w:val="bottom"/>
            <w:hideMark/>
          </w:tcPr>
          <w:p w14:paraId="7937279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0,1765</w:t>
            </w:r>
          </w:p>
        </w:tc>
        <w:tc>
          <w:tcPr>
            <w:tcW w:w="691" w:type="dxa"/>
            <w:tcBorders>
              <w:top w:val="nil"/>
              <w:left w:val="nil"/>
              <w:bottom w:val="single" w:sz="4" w:space="0" w:color="auto"/>
              <w:right w:val="single" w:sz="4" w:space="0" w:color="auto"/>
            </w:tcBorders>
            <w:shd w:val="clear" w:color="auto" w:fill="auto"/>
            <w:vAlign w:val="bottom"/>
            <w:hideMark/>
          </w:tcPr>
          <w:p w14:paraId="53F71C1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0,0682</w:t>
            </w:r>
          </w:p>
        </w:tc>
        <w:tc>
          <w:tcPr>
            <w:tcW w:w="691" w:type="dxa"/>
            <w:tcBorders>
              <w:top w:val="nil"/>
              <w:left w:val="nil"/>
              <w:bottom w:val="single" w:sz="4" w:space="0" w:color="auto"/>
              <w:right w:val="single" w:sz="4" w:space="0" w:color="auto"/>
            </w:tcBorders>
            <w:shd w:val="clear" w:color="auto" w:fill="auto"/>
            <w:vAlign w:val="bottom"/>
            <w:hideMark/>
          </w:tcPr>
          <w:p w14:paraId="49FD2313"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0,0149</w:t>
            </w:r>
          </w:p>
        </w:tc>
        <w:tc>
          <w:tcPr>
            <w:tcW w:w="691" w:type="dxa"/>
            <w:tcBorders>
              <w:top w:val="nil"/>
              <w:left w:val="nil"/>
              <w:bottom w:val="single" w:sz="4" w:space="0" w:color="auto"/>
              <w:right w:val="single" w:sz="4" w:space="0" w:color="auto"/>
            </w:tcBorders>
            <w:shd w:val="clear" w:color="auto" w:fill="auto"/>
            <w:vAlign w:val="bottom"/>
            <w:hideMark/>
          </w:tcPr>
          <w:p w14:paraId="0F377AC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0,0293</w:t>
            </w:r>
          </w:p>
        </w:tc>
        <w:tc>
          <w:tcPr>
            <w:tcW w:w="691" w:type="dxa"/>
            <w:tcBorders>
              <w:top w:val="nil"/>
              <w:left w:val="nil"/>
              <w:bottom w:val="single" w:sz="4" w:space="0" w:color="auto"/>
              <w:right w:val="single" w:sz="4" w:space="0" w:color="auto"/>
            </w:tcBorders>
            <w:shd w:val="clear" w:color="auto" w:fill="auto"/>
            <w:vAlign w:val="bottom"/>
            <w:hideMark/>
          </w:tcPr>
          <w:p w14:paraId="5E6CF256"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0,0651</w:t>
            </w:r>
          </w:p>
        </w:tc>
        <w:tc>
          <w:tcPr>
            <w:tcW w:w="1011" w:type="dxa"/>
            <w:tcBorders>
              <w:top w:val="nil"/>
              <w:left w:val="nil"/>
              <w:bottom w:val="single" w:sz="4" w:space="0" w:color="auto"/>
              <w:right w:val="single" w:sz="4" w:space="0" w:color="auto"/>
            </w:tcBorders>
            <w:shd w:val="clear" w:color="auto" w:fill="auto"/>
            <w:vAlign w:val="bottom"/>
            <w:hideMark/>
          </w:tcPr>
          <w:p w14:paraId="1499BE3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10</w:t>
            </w:r>
          </w:p>
        </w:tc>
      </w:tr>
      <w:tr w:rsidR="0083558C" w:rsidRPr="0083558C" w14:paraId="0849767E" w14:textId="77777777" w:rsidTr="0083558C">
        <w:trPr>
          <w:trHeight w:val="440"/>
        </w:trPr>
        <w:tc>
          <w:tcPr>
            <w:tcW w:w="1421" w:type="dxa"/>
            <w:tcBorders>
              <w:top w:val="nil"/>
              <w:left w:val="single" w:sz="8" w:space="0" w:color="auto"/>
              <w:bottom w:val="nil"/>
              <w:right w:val="single" w:sz="8" w:space="0" w:color="auto"/>
            </w:tcBorders>
            <w:shd w:val="clear" w:color="000000" w:fill="A9D08E"/>
            <w:vAlign w:val="bottom"/>
            <w:hideMark/>
          </w:tcPr>
          <w:p w14:paraId="1F7C0D94"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Vida útil </w:t>
            </w:r>
          </w:p>
        </w:tc>
        <w:tc>
          <w:tcPr>
            <w:tcW w:w="941" w:type="dxa"/>
            <w:tcBorders>
              <w:top w:val="nil"/>
              <w:left w:val="nil"/>
              <w:bottom w:val="single" w:sz="4" w:space="0" w:color="auto"/>
              <w:right w:val="single" w:sz="4" w:space="0" w:color="auto"/>
            </w:tcBorders>
            <w:shd w:val="clear" w:color="auto" w:fill="auto"/>
            <w:vAlign w:val="bottom"/>
            <w:hideMark/>
          </w:tcPr>
          <w:p w14:paraId="7521B5A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182" w:type="dxa"/>
            <w:tcBorders>
              <w:top w:val="nil"/>
              <w:left w:val="nil"/>
              <w:bottom w:val="single" w:sz="4" w:space="0" w:color="auto"/>
              <w:right w:val="single" w:sz="4" w:space="0" w:color="auto"/>
            </w:tcBorders>
            <w:shd w:val="clear" w:color="auto" w:fill="auto"/>
            <w:vAlign w:val="bottom"/>
            <w:hideMark/>
          </w:tcPr>
          <w:p w14:paraId="29431ED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w:t>
            </w:r>
          </w:p>
        </w:tc>
        <w:tc>
          <w:tcPr>
            <w:tcW w:w="1660" w:type="dxa"/>
            <w:tcBorders>
              <w:top w:val="nil"/>
              <w:left w:val="nil"/>
              <w:bottom w:val="single" w:sz="4" w:space="0" w:color="auto"/>
              <w:right w:val="single" w:sz="4" w:space="0" w:color="auto"/>
            </w:tcBorders>
            <w:shd w:val="clear" w:color="auto" w:fill="auto"/>
            <w:vAlign w:val="bottom"/>
            <w:hideMark/>
          </w:tcPr>
          <w:p w14:paraId="0F03D18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w:t>
            </w:r>
          </w:p>
        </w:tc>
        <w:tc>
          <w:tcPr>
            <w:tcW w:w="791" w:type="dxa"/>
            <w:tcBorders>
              <w:top w:val="nil"/>
              <w:left w:val="nil"/>
              <w:bottom w:val="single" w:sz="4" w:space="0" w:color="auto"/>
              <w:right w:val="single" w:sz="4" w:space="0" w:color="auto"/>
            </w:tcBorders>
            <w:shd w:val="clear" w:color="auto" w:fill="auto"/>
            <w:vAlign w:val="bottom"/>
            <w:hideMark/>
          </w:tcPr>
          <w:p w14:paraId="208A590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071" w:type="dxa"/>
            <w:tcBorders>
              <w:top w:val="nil"/>
              <w:left w:val="nil"/>
              <w:bottom w:val="single" w:sz="4" w:space="0" w:color="auto"/>
              <w:right w:val="single" w:sz="4" w:space="0" w:color="auto"/>
            </w:tcBorders>
            <w:shd w:val="clear" w:color="auto" w:fill="auto"/>
            <w:vAlign w:val="bottom"/>
            <w:hideMark/>
          </w:tcPr>
          <w:p w14:paraId="7686165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1/7</w:t>
            </w:r>
          </w:p>
        </w:tc>
        <w:tc>
          <w:tcPr>
            <w:tcW w:w="1361" w:type="dxa"/>
            <w:tcBorders>
              <w:top w:val="nil"/>
              <w:left w:val="nil"/>
              <w:bottom w:val="single" w:sz="4" w:space="0" w:color="auto"/>
              <w:right w:val="nil"/>
            </w:tcBorders>
            <w:shd w:val="clear" w:color="auto" w:fill="auto"/>
            <w:vAlign w:val="bottom"/>
            <w:hideMark/>
          </w:tcPr>
          <w:p w14:paraId="1114F02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1/4</w:t>
            </w:r>
          </w:p>
        </w:tc>
        <w:tc>
          <w:tcPr>
            <w:tcW w:w="691" w:type="dxa"/>
            <w:tcBorders>
              <w:top w:val="nil"/>
              <w:left w:val="single" w:sz="4" w:space="0" w:color="auto"/>
              <w:bottom w:val="single" w:sz="4" w:space="0" w:color="auto"/>
              <w:right w:val="single" w:sz="4" w:space="0" w:color="auto"/>
            </w:tcBorders>
            <w:shd w:val="clear" w:color="auto" w:fill="auto"/>
            <w:vAlign w:val="bottom"/>
            <w:hideMark/>
          </w:tcPr>
          <w:p w14:paraId="6B4E30D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0,0278</w:t>
            </w:r>
          </w:p>
        </w:tc>
        <w:tc>
          <w:tcPr>
            <w:tcW w:w="691" w:type="dxa"/>
            <w:tcBorders>
              <w:top w:val="nil"/>
              <w:left w:val="nil"/>
              <w:bottom w:val="single" w:sz="4" w:space="0" w:color="auto"/>
              <w:right w:val="single" w:sz="4" w:space="0" w:color="auto"/>
            </w:tcBorders>
            <w:shd w:val="clear" w:color="auto" w:fill="auto"/>
            <w:vAlign w:val="bottom"/>
            <w:hideMark/>
          </w:tcPr>
          <w:p w14:paraId="31B4305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0,2353</w:t>
            </w:r>
          </w:p>
        </w:tc>
        <w:tc>
          <w:tcPr>
            <w:tcW w:w="691" w:type="dxa"/>
            <w:tcBorders>
              <w:top w:val="nil"/>
              <w:left w:val="nil"/>
              <w:bottom w:val="single" w:sz="4" w:space="0" w:color="auto"/>
              <w:right w:val="single" w:sz="4" w:space="0" w:color="auto"/>
            </w:tcBorders>
            <w:shd w:val="clear" w:color="auto" w:fill="auto"/>
            <w:vAlign w:val="bottom"/>
            <w:hideMark/>
          </w:tcPr>
          <w:p w14:paraId="68AF9F9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0,3</w:t>
            </w:r>
          </w:p>
        </w:tc>
        <w:tc>
          <w:tcPr>
            <w:tcW w:w="691" w:type="dxa"/>
            <w:tcBorders>
              <w:top w:val="nil"/>
              <w:left w:val="nil"/>
              <w:bottom w:val="single" w:sz="4" w:space="0" w:color="auto"/>
              <w:right w:val="single" w:sz="4" w:space="0" w:color="auto"/>
            </w:tcBorders>
            <w:shd w:val="clear" w:color="auto" w:fill="auto"/>
            <w:vAlign w:val="bottom"/>
            <w:hideMark/>
          </w:tcPr>
          <w:p w14:paraId="34898AB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w:t>
            </w:r>
          </w:p>
        </w:tc>
        <w:tc>
          <w:tcPr>
            <w:tcW w:w="691" w:type="dxa"/>
            <w:tcBorders>
              <w:top w:val="nil"/>
              <w:left w:val="nil"/>
              <w:bottom w:val="single" w:sz="4" w:space="0" w:color="auto"/>
              <w:right w:val="single" w:sz="4" w:space="0" w:color="auto"/>
            </w:tcBorders>
            <w:shd w:val="clear" w:color="auto" w:fill="auto"/>
            <w:vAlign w:val="bottom"/>
            <w:hideMark/>
          </w:tcPr>
          <w:p w14:paraId="1B9A7C4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0,0209</w:t>
            </w:r>
          </w:p>
        </w:tc>
        <w:tc>
          <w:tcPr>
            <w:tcW w:w="691" w:type="dxa"/>
            <w:tcBorders>
              <w:top w:val="nil"/>
              <w:left w:val="nil"/>
              <w:bottom w:val="single" w:sz="4" w:space="0" w:color="auto"/>
              <w:right w:val="single" w:sz="4" w:space="0" w:color="auto"/>
            </w:tcBorders>
            <w:shd w:val="clear" w:color="auto" w:fill="auto"/>
            <w:vAlign w:val="bottom"/>
            <w:hideMark/>
          </w:tcPr>
          <w:p w14:paraId="109F3AD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0,0489</w:t>
            </w:r>
          </w:p>
        </w:tc>
        <w:tc>
          <w:tcPr>
            <w:tcW w:w="1011" w:type="dxa"/>
            <w:tcBorders>
              <w:top w:val="nil"/>
              <w:left w:val="nil"/>
              <w:bottom w:val="single" w:sz="4" w:space="0" w:color="auto"/>
              <w:right w:val="single" w:sz="4" w:space="0" w:color="auto"/>
            </w:tcBorders>
            <w:shd w:val="clear" w:color="auto" w:fill="auto"/>
            <w:vAlign w:val="bottom"/>
            <w:hideMark/>
          </w:tcPr>
          <w:p w14:paraId="47A10BAB" w14:textId="76B01F49"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10</w:t>
            </w:r>
          </w:p>
        </w:tc>
      </w:tr>
      <w:tr w:rsidR="0083558C" w:rsidRPr="0083558C" w14:paraId="5D96F1C9" w14:textId="77777777" w:rsidTr="0083558C">
        <w:trPr>
          <w:trHeight w:val="426"/>
        </w:trPr>
        <w:tc>
          <w:tcPr>
            <w:tcW w:w="1421" w:type="dxa"/>
            <w:tcBorders>
              <w:top w:val="single" w:sz="8" w:space="0" w:color="auto"/>
              <w:left w:val="single" w:sz="8" w:space="0" w:color="auto"/>
              <w:bottom w:val="single" w:sz="8" w:space="0" w:color="auto"/>
              <w:right w:val="single" w:sz="8" w:space="0" w:color="auto"/>
            </w:tcBorders>
            <w:shd w:val="clear" w:color="000000" w:fill="A9D08E"/>
            <w:vAlign w:val="bottom"/>
            <w:hideMark/>
          </w:tcPr>
          <w:p w14:paraId="05536B50"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Consumo energético</w:t>
            </w:r>
          </w:p>
        </w:tc>
        <w:tc>
          <w:tcPr>
            <w:tcW w:w="941" w:type="dxa"/>
            <w:tcBorders>
              <w:top w:val="nil"/>
              <w:left w:val="nil"/>
              <w:bottom w:val="single" w:sz="4" w:space="0" w:color="auto"/>
              <w:right w:val="single" w:sz="4" w:space="0" w:color="auto"/>
            </w:tcBorders>
            <w:shd w:val="clear" w:color="auto" w:fill="auto"/>
            <w:vAlign w:val="bottom"/>
            <w:hideMark/>
          </w:tcPr>
          <w:p w14:paraId="6C487DA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7</w:t>
            </w:r>
          </w:p>
        </w:tc>
        <w:tc>
          <w:tcPr>
            <w:tcW w:w="1182" w:type="dxa"/>
            <w:tcBorders>
              <w:top w:val="nil"/>
              <w:left w:val="nil"/>
              <w:bottom w:val="single" w:sz="4" w:space="0" w:color="auto"/>
              <w:right w:val="single" w:sz="4" w:space="0" w:color="auto"/>
            </w:tcBorders>
            <w:shd w:val="clear" w:color="auto" w:fill="auto"/>
            <w:vAlign w:val="bottom"/>
            <w:hideMark/>
          </w:tcPr>
          <w:p w14:paraId="340871B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p>
        </w:tc>
        <w:tc>
          <w:tcPr>
            <w:tcW w:w="1660" w:type="dxa"/>
            <w:tcBorders>
              <w:top w:val="nil"/>
              <w:left w:val="nil"/>
              <w:bottom w:val="single" w:sz="4" w:space="0" w:color="auto"/>
              <w:right w:val="single" w:sz="4" w:space="0" w:color="auto"/>
            </w:tcBorders>
            <w:shd w:val="clear" w:color="auto" w:fill="auto"/>
            <w:vAlign w:val="bottom"/>
            <w:hideMark/>
          </w:tcPr>
          <w:p w14:paraId="42FF466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p>
        </w:tc>
        <w:tc>
          <w:tcPr>
            <w:tcW w:w="791" w:type="dxa"/>
            <w:tcBorders>
              <w:top w:val="nil"/>
              <w:left w:val="nil"/>
              <w:bottom w:val="single" w:sz="4" w:space="0" w:color="auto"/>
              <w:right w:val="single" w:sz="4" w:space="0" w:color="auto"/>
            </w:tcBorders>
            <w:shd w:val="clear" w:color="auto" w:fill="auto"/>
            <w:vAlign w:val="bottom"/>
            <w:hideMark/>
          </w:tcPr>
          <w:p w14:paraId="563DD8B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w:t>
            </w:r>
          </w:p>
        </w:tc>
        <w:tc>
          <w:tcPr>
            <w:tcW w:w="1071" w:type="dxa"/>
            <w:tcBorders>
              <w:top w:val="nil"/>
              <w:left w:val="nil"/>
              <w:bottom w:val="single" w:sz="4" w:space="0" w:color="auto"/>
              <w:right w:val="single" w:sz="4" w:space="0" w:color="auto"/>
            </w:tcBorders>
            <w:shd w:val="clear" w:color="auto" w:fill="auto"/>
            <w:vAlign w:val="bottom"/>
            <w:hideMark/>
          </w:tcPr>
          <w:p w14:paraId="1DAF5D11"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361" w:type="dxa"/>
            <w:tcBorders>
              <w:top w:val="nil"/>
              <w:left w:val="nil"/>
              <w:bottom w:val="single" w:sz="4" w:space="0" w:color="auto"/>
              <w:right w:val="nil"/>
            </w:tcBorders>
            <w:shd w:val="clear" w:color="auto" w:fill="auto"/>
            <w:vAlign w:val="bottom"/>
            <w:hideMark/>
          </w:tcPr>
          <w:p w14:paraId="6B920953"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1/5</w:t>
            </w:r>
          </w:p>
        </w:tc>
        <w:tc>
          <w:tcPr>
            <w:tcW w:w="691" w:type="dxa"/>
            <w:tcBorders>
              <w:top w:val="nil"/>
              <w:left w:val="single" w:sz="4" w:space="0" w:color="auto"/>
              <w:bottom w:val="single" w:sz="4" w:space="0" w:color="auto"/>
              <w:right w:val="single" w:sz="4" w:space="0" w:color="auto"/>
            </w:tcBorders>
            <w:shd w:val="clear" w:color="auto" w:fill="auto"/>
            <w:vAlign w:val="bottom"/>
            <w:hideMark/>
          </w:tcPr>
          <w:p w14:paraId="5C7C9F2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0,5833</w:t>
            </w:r>
          </w:p>
        </w:tc>
        <w:tc>
          <w:tcPr>
            <w:tcW w:w="691" w:type="dxa"/>
            <w:tcBorders>
              <w:top w:val="nil"/>
              <w:left w:val="nil"/>
              <w:bottom w:val="single" w:sz="4" w:space="0" w:color="auto"/>
              <w:right w:val="single" w:sz="4" w:space="0" w:color="auto"/>
            </w:tcBorders>
            <w:shd w:val="clear" w:color="auto" w:fill="auto"/>
            <w:vAlign w:val="bottom"/>
            <w:hideMark/>
          </w:tcPr>
          <w:p w14:paraId="33F35C16"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0,1765</w:t>
            </w:r>
          </w:p>
        </w:tc>
        <w:tc>
          <w:tcPr>
            <w:tcW w:w="691" w:type="dxa"/>
            <w:tcBorders>
              <w:top w:val="nil"/>
              <w:left w:val="nil"/>
              <w:bottom w:val="single" w:sz="4" w:space="0" w:color="auto"/>
              <w:right w:val="single" w:sz="4" w:space="0" w:color="auto"/>
            </w:tcBorders>
            <w:shd w:val="clear" w:color="auto" w:fill="auto"/>
            <w:vAlign w:val="bottom"/>
            <w:hideMark/>
          </w:tcPr>
          <w:p w14:paraId="1A20908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0,2045</w:t>
            </w:r>
          </w:p>
        </w:tc>
        <w:tc>
          <w:tcPr>
            <w:tcW w:w="691" w:type="dxa"/>
            <w:tcBorders>
              <w:top w:val="nil"/>
              <w:left w:val="nil"/>
              <w:bottom w:val="single" w:sz="4" w:space="0" w:color="auto"/>
              <w:right w:val="single" w:sz="4" w:space="0" w:color="auto"/>
            </w:tcBorders>
            <w:shd w:val="clear" w:color="auto" w:fill="auto"/>
            <w:vAlign w:val="bottom"/>
            <w:hideMark/>
          </w:tcPr>
          <w:p w14:paraId="6E568C3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0,3717</w:t>
            </w:r>
          </w:p>
        </w:tc>
        <w:tc>
          <w:tcPr>
            <w:tcW w:w="691" w:type="dxa"/>
            <w:tcBorders>
              <w:top w:val="nil"/>
              <w:left w:val="nil"/>
              <w:bottom w:val="single" w:sz="4" w:space="0" w:color="auto"/>
              <w:right w:val="single" w:sz="4" w:space="0" w:color="auto"/>
            </w:tcBorders>
            <w:shd w:val="clear" w:color="auto" w:fill="auto"/>
            <w:vAlign w:val="bottom"/>
            <w:hideMark/>
          </w:tcPr>
          <w:p w14:paraId="094F45F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0,1466</w:t>
            </w:r>
          </w:p>
        </w:tc>
        <w:tc>
          <w:tcPr>
            <w:tcW w:w="691" w:type="dxa"/>
            <w:tcBorders>
              <w:top w:val="nil"/>
              <w:left w:val="nil"/>
              <w:bottom w:val="single" w:sz="4" w:space="0" w:color="auto"/>
              <w:right w:val="single" w:sz="4" w:space="0" w:color="auto"/>
            </w:tcBorders>
            <w:shd w:val="clear" w:color="auto" w:fill="auto"/>
            <w:vAlign w:val="bottom"/>
            <w:hideMark/>
          </w:tcPr>
          <w:p w14:paraId="413C2950"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0,0391</w:t>
            </w:r>
          </w:p>
        </w:tc>
        <w:tc>
          <w:tcPr>
            <w:tcW w:w="1011" w:type="dxa"/>
            <w:tcBorders>
              <w:top w:val="nil"/>
              <w:left w:val="nil"/>
              <w:bottom w:val="single" w:sz="4" w:space="0" w:color="auto"/>
              <w:right w:val="single" w:sz="4" w:space="0" w:color="auto"/>
            </w:tcBorders>
            <w:shd w:val="clear" w:color="auto" w:fill="auto"/>
            <w:vAlign w:val="bottom"/>
            <w:hideMark/>
          </w:tcPr>
          <w:p w14:paraId="3C09C35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25</w:t>
            </w:r>
          </w:p>
        </w:tc>
      </w:tr>
      <w:tr w:rsidR="0083558C" w:rsidRPr="0083558C" w14:paraId="34D04418" w14:textId="77777777" w:rsidTr="0083558C">
        <w:trPr>
          <w:trHeight w:val="224"/>
        </w:trPr>
        <w:tc>
          <w:tcPr>
            <w:tcW w:w="1421" w:type="dxa"/>
            <w:tcBorders>
              <w:top w:val="nil"/>
              <w:left w:val="single" w:sz="8" w:space="0" w:color="auto"/>
              <w:bottom w:val="single" w:sz="8" w:space="0" w:color="auto"/>
              <w:right w:val="single" w:sz="8" w:space="0" w:color="auto"/>
            </w:tcBorders>
            <w:shd w:val="clear" w:color="000000" w:fill="A9D08E"/>
            <w:vAlign w:val="bottom"/>
            <w:hideMark/>
          </w:tcPr>
          <w:p w14:paraId="02C6936D" w14:textId="7369E035"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Eficiencia antibacteriana</w:t>
            </w:r>
          </w:p>
        </w:tc>
        <w:tc>
          <w:tcPr>
            <w:tcW w:w="941" w:type="dxa"/>
            <w:tcBorders>
              <w:top w:val="nil"/>
              <w:left w:val="nil"/>
              <w:bottom w:val="single" w:sz="8" w:space="0" w:color="auto"/>
              <w:right w:val="single" w:sz="4" w:space="0" w:color="auto"/>
            </w:tcBorders>
            <w:shd w:val="clear" w:color="auto" w:fill="auto"/>
            <w:vAlign w:val="bottom"/>
            <w:hideMark/>
          </w:tcPr>
          <w:p w14:paraId="17126330"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182" w:type="dxa"/>
            <w:tcBorders>
              <w:top w:val="nil"/>
              <w:left w:val="nil"/>
              <w:bottom w:val="single" w:sz="8" w:space="0" w:color="auto"/>
              <w:right w:val="single" w:sz="4" w:space="0" w:color="auto"/>
            </w:tcBorders>
            <w:shd w:val="clear" w:color="auto" w:fill="auto"/>
            <w:vAlign w:val="bottom"/>
            <w:hideMark/>
          </w:tcPr>
          <w:p w14:paraId="3773F0D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p>
        </w:tc>
        <w:tc>
          <w:tcPr>
            <w:tcW w:w="1660" w:type="dxa"/>
            <w:tcBorders>
              <w:top w:val="nil"/>
              <w:left w:val="nil"/>
              <w:bottom w:val="single" w:sz="8" w:space="0" w:color="auto"/>
              <w:right w:val="single" w:sz="4" w:space="0" w:color="auto"/>
            </w:tcBorders>
            <w:shd w:val="clear" w:color="auto" w:fill="auto"/>
            <w:vAlign w:val="bottom"/>
            <w:hideMark/>
          </w:tcPr>
          <w:p w14:paraId="75EA849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w:t>
            </w:r>
          </w:p>
        </w:tc>
        <w:tc>
          <w:tcPr>
            <w:tcW w:w="791" w:type="dxa"/>
            <w:tcBorders>
              <w:top w:val="nil"/>
              <w:left w:val="nil"/>
              <w:bottom w:val="single" w:sz="8" w:space="0" w:color="auto"/>
              <w:right w:val="single" w:sz="4" w:space="0" w:color="auto"/>
            </w:tcBorders>
            <w:shd w:val="clear" w:color="auto" w:fill="auto"/>
            <w:vAlign w:val="bottom"/>
            <w:hideMark/>
          </w:tcPr>
          <w:p w14:paraId="40EDD96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w:t>
            </w:r>
          </w:p>
        </w:tc>
        <w:tc>
          <w:tcPr>
            <w:tcW w:w="1071" w:type="dxa"/>
            <w:tcBorders>
              <w:top w:val="nil"/>
              <w:left w:val="nil"/>
              <w:bottom w:val="single" w:sz="8" w:space="0" w:color="auto"/>
              <w:right w:val="single" w:sz="4" w:space="0" w:color="auto"/>
            </w:tcBorders>
            <w:shd w:val="clear" w:color="auto" w:fill="auto"/>
            <w:vAlign w:val="bottom"/>
            <w:hideMark/>
          </w:tcPr>
          <w:p w14:paraId="7FB9BC3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5    </w:t>
            </w:r>
          </w:p>
        </w:tc>
        <w:tc>
          <w:tcPr>
            <w:tcW w:w="1361" w:type="dxa"/>
            <w:tcBorders>
              <w:top w:val="nil"/>
              <w:left w:val="nil"/>
              <w:bottom w:val="single" w:sz="8" w:space="0" w:color="auto"/>
              <w:right w:val="nil"/>
            </w:tcBorders>
            <w:shd w:val="clear" w:color="auto" w:fill="auto"/>
            <w:vAlign w:val="bottom"/>
            <w:hideMark/>
          </w:tcPr>
          <w:p w14:paraId="1377C4C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691" w:type="dxa"/>
            <w:tcBorders>
              <w:top w:val="nil"/>
              <w:left w:val="single" w:sz="4" w:space="0" w:color="auto"/>
              <w:bottom w:val="single" w:sz="4" w:space="0" w:color="auto"/>
              <w:right w:val="single" w:sz="4" w:space="0" w:color="auto"/>
            </w:tcBorders>
            <w:shd w:val="clear" w:color="auto" w:fill="auto"/>
            <w:vAlign w:val="bottom"/>
            <w:hideMark/>
          </w:tcPr>
          <w:p w14:paraId="74C5FFDB"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0,0278</w:t>
            </w:r>
          </w:p>
        </w:tc>
        <w:tc>
          <w:tcPr>
            <w:tcW w:w="691" w:type="dxa"/>
            <w:tcBorders>
              <w:top w:val="nil"/>
              <w:left w:val="nil"/>
              <w:bottom w:val="single" w:sz="4" w:space="0" w:color="auto"/>
              <w:right w:val="single" w:sz="4" w:space="0" w:color="auto"/>
            </w:tcBorders>
            <w:shd w:val="clear" w:color="auto" w:fill="auto"/>
            <w:vAlign w:val="bottom"/>
            <w:hideMark/>
          </w:tcPr>
          <w:p w14:paraId="6AF5596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0,1765</w:t>
            </w:r>
          </w:p>
        </w:tc>
        <w:tc>
          <w:tcPr>
            <w:tcW w:w="691" w:type="dxa"/>
            <w:tcBorders>
              <w:top w:val="nil"/>
              <w:left w:val="nil"/>
              <w:bottom w:val="single" w:sz="4" w:space="0" w:color="auto"/>
              <w:right w:val="single" w:sz="4" w:space="0" w:color="auto"/>
            </w:tcBorders>
            <w:shd w:val="clear" w:color="auto" w:fill="auto"/>
            <w:vAlign w:val="bottom"/>
            <w:hideMark/>
          </w:tcPr>
          <w:p w14:paraId="6173FDD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0,3409</w:t>
            </w:r>
          </w:p>
        </w:tc>
        <w:tc>
          <w:tcPr>
            <w:tcW w:w="691" w:type="dxa"/>
            <w:tcBorders>
              <w:top w:val="nil"/>
              <w:left w:val="nil"/>
              <w:bottom w:val="single" w:sz="4" w:space="0" w:color="auto"/>
              <w:right w:val="single" w:sz="4" w:space="0" w:color="auto"/>
            </w:tcBorders>
            <w:shd w:val="clear" w:color="auto" w:fill="auto"/>
            <w:vAlign w:val="bottom"/>
            <w:hideMark/>
          </w:tcPr>
          <w:p w14:paraId="39DEF6B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0,2974</w:t>
            </w:r>
          </w:p>
        </w:tc>
        <w:tc>
          <w:tcPr>
            <w:tcW w:w="691" w:type="dxa"/>
            <w:tcBorders>
              <w:top w:val="nil"/>
              <w:left w:val="nil"/>
              <w:bottom w:val="single" w:sz="4" w:space="0" w:color="auto"/>
              <w:right w:val="single" w:sz="4" w:space="0" w:color="auto"/>
            </w:tcBorders>
            <w:shd w:val="clear" w:color="auto" w:fill="auto"/>
            <w:vAlign w:val="bottom"/>
            <w:hideMark/>
          </w:tcPr>
          <w:p w14:paraId="39AB350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0,7332</w:t>
            </w:r>
          </w:p>
        </w:tc>
        <w:tc>
          <w:tcPr>
            <w:tcW w:w="691" w:type="dxa"/>
            <w:tcBorders>
              <w:top w:val="nil"/>
              <w:left w:val="nil"/>
              <w:bottom w:val="single" w:sz="4" w:space="0" w:color="auto"/>
              <w:right w:val="single" w:sz="4" w:space="0" w:color="auto"/>
            </w:tcBorders>
            <w:shd w:val="clear" w:color="auto" w:fill="auto"/>
            <w:vAlign w:val="bottom"/>
            <w:hideMark/>
          </w:tcPr>
          <w:p w14:paraId="781F0F8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w:t>
            </w:r>
          </w:p>
        </w:tc>
        <w:tc>
          <w:tcPr>
            <w:tcW w:w="1011" w:type="dxa"/>
            <w:tcBorders>
              <w:top w:val="nil"/>
              <w:left w:val="nil"/>
              <w:bottom w:val="single" w:sz="4" w:space="0" w:color="auto"/>
              <w:right w:val="single" w:sz="4" w:space="0" w:color="auto"/>
            </w:tcBorders>
            <w:shd w:val="clear" w:color="auto" w:fill="auto"/>
            <w:vAlign w:val="bottom"/>
            <w:hideMark/>
          </w:tcPr>
          <w:p w14:paraId="5AA2DB9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30</w:t>
            </w:r>
          </w:p>
        </w:tc>
      </w:tr>
      <w:tr w:rsidR="0083558C" w:rsidRPr="0083558C" w14:paraId="4CC9F596" w14:textId="77777777" w:rsidTr="0083558C">
        <w:trPr>
          <w:trHeight w:val="224"/>
        </w:trPr>
        <w:tc>
          <w:tcPr>
            <w:tcW w:w="1421" w:type="dxa"/>
            <w:tcBorders>
              <w:top w:val="nil"/>
              <w:left w:val="single" w:sz="8" w:space="0" w:color="auto"/>
              <w:bottom w:val="single" w:sz="8" w:space="0" w:color="auto"/>
              <w:right w:val="nil"/>
            </w:tcBorders>
            <w:shd w:val="clear" w:color="000000" w:fill="A9D08E"/>
            <w:vAlign w:val="bottom"/>
            <w:hideMark/>
          </w:tcPr>
          <w:p w14:paraId="34D124B0"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Total</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7930D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12,0000</w:t>
            </w:r>
          </w:p>
        </w:tc>
        <w:tc>
          <w:tcPr>
            <w:tcW w:w="1182" w:type="dxa"/>
            <w:tcBorders>
              <w:top w:val="single" w:sz="4" w:space="0" w:color="auto"/>
              <w:left w:val="nil"/>
              <w:bottom w:val="single" w:sz="4" w:space="0" w:color="auto"/>
              <w:right w:val="single" w:sz="4" w:space="0" w:color="auto"/>
            </w:tcBorders>
            <w:shd w:val="clear" w:color="auto" w:fill="auto"/>
            <w:vAlign w:val="bottom"/>
            <w:hideMark/>
          </w:tcPr>
          <w:p w14:paraId="02540EE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17,0</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6DCBDF5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15</w:t>
            </w:r>
          </w:p>
        </w:tc>
        <w:tc>
          <w:tcPr>
            <w:tcW w:w="791" w:type="dxa"/>
            <w:tcBorders>
              <w:top w:val="single" w:sz="4" w:space="0" w:color="auto"/>
              <w:left w:val="nil"/>
              <w:bottom w:val="single" w:sz="4" w:space="0" w:color="auto"/>
              <w:right w:val="single" w:sz="4" w:space="0" w:color="auto"/>
            </w:tcBorders>
            <w:shd w:val="clear" w:color="auto" w:fill="auto"/>
            <w:vAlign w:val="bottom"/>
            <w:hideMark/>
          </w:tcPr>
          <w:p w14:paraId="41434A39"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13,4500</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14:paraId="4D8339C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6,8190</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14:paraId="3E4D908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w:t>
            </w:r>
          </w:p>
        </w:tc>
        <w:tc>
          <w:tcPr>
            <w:tcW w:w="691" w:type="dxa"/>
            <w:tcBorders>
              <w:top w:val="nil"/>
              <w:left w:val="nil"/>
              <w:bottom w:val="nil"/>
              <w:right w:val="nil"/>
            </w:tcBorders>
            <w:shd w:val="clear" w:color="auto" w:fill="auto"/>
            <w:vAlign w:val="bottom"/>
            <w:hideMark/>
          </w:tcPr>
          <w:p w14:paraId="40ADFB62" w14:textId="77777777" w:rsidR="00D4695D" w:rsidRPr="0083558C" w:rsidRDefault="00D4695D" w:rsidP="00D4695D">
            <w:pPr>
              <w:spacing w:after="0" w:line="240" w:lineRule="auto"/>
              <w:jc w:val="center"/>
              <w:rPr>
                <w:rFonts w:eastAsia="Times New Roman"/>
                <w:color w:val="000000"/>
                <w:sz w:val="18"/>
                <w:szCs w:val="18"/>
                <w:lang w:val="es-CO"/>
              </w:rPr>
            </w:pPr>
          </w:p>
        </w:tc>
        <w:tc>
          <w:tcPr>
            <w:tcW w:w="691" w:type="dxa"/>
            <w:tcBorders>
              <w:top w:val="nil"/>
              <w:left w:val="nil"/>
              <w:bottom w:val="nil"/>
              <w:right w:val="nil"/>
            </w:tcBorders>
            <w:shd w:val="clear" w:color="auto" w:fill="auto"/>
            <w:vAlign w:val="bottom"/>
            <w:hideMark/>
          </w:tcPr>
          <w:p w14:paraId="6D91B9DD"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691" w:type="dxa"/>
            <w:tcBorders>
              <w:top w:val="nil"/>
              <w:left w:val="nil"/>
              <w:bottom w:val="nil"/>
              <w:right w:val="nil"/>
            </w:tcBorders>
            <w:shd w:val="clear" w:color="auto" w:fill="auto"/>
            <w:vAlign w:val="bottom"/>
            <w:hideMark/>
          </w:tcPr>
          <w:p w14:paraId="0A943645"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691" w:type="dxa"/>
            <w:tcBorders>
              <w:top w:val="nil"/>
              <w:left w:val="nil"/>
              <w:bottom w:val="nil"/>
              <w:right w:val="nil"/>
            </w:tcBorders>
            <w:shd w:val="clear" w:color="auto" w:fill="auto"/>
            <w:vAlign w:val="bottom"/>
            <w:hideMark/>
          </w:tcPr>
          <w:p w14:paraId="72F2A697"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691" w:type="dxa"/>
            <w:tcBorders>
              <w:top w:val="nil"/>
              <w:left w:val="nil"/>
              <w:bottom w:val="nil"/>
              <w:right w:val="nil"/>
            </w:tcBorders>
            <w:shd w:val="clear" w:color="auto" w:fill="auto"/>
            <w:vAlign w:val="bottom"/>
            <w:hideMark/>
          </w:tcPr>
          <w:p w14:paraId="61EDF187"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691" w:type="dxa"/>
            <w:tcBorders>
              <w:top w:val="nil"/>
              <w:left w:val="nil"/>
              <w:bottom w:val="nil"/>
              <w:right w:val="nil"/>
            </w:tcBorders>
            <w:shd w:val="clear" w:color="auto" w:fill="auto"/>
            <w:vAlign w:val="bottom"/>
            <w:hideMark/>
          </w:tcPr>
          <w:p w14:paraId="0057BFDC"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011" w:type="dxa"/>
            <w:tcBorders>
              <w:top w:val="nil"/>
              <w:left w:val="nil"/>
              <w:bottom w:val="nil"/>
              <w:right w:val="nil"/>
            </w:tcBorders>
            <w:shd w:val="clear" w:color="auto" w:fill="auto"/>
            <w:vAlign w:val="bottom"/>
            <w:hideMark/>
          </w:tcPr>
          <w:p w14:paraId="4167F90B"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r>
    </w:tbl>
    <w:p w14:paraId="2CE65BAC" w14:textId="77777777" w:rsidR="0010348E" w:rsidRDefault="0010348E"/>
    <w:p w14:paraId="2439F02A" w14:textId="77777777" w:rsidR="0010348E" w:rsidRDefault="0010348E" w:rsidP="0010348E">
      <w:pPr>
        <w:tabs>
          <w:tab w:val="left" w:pos="5775"/>
        </w:tabs>
        <w:jc w:val="center"/>
        <w:rPr>
          <w:rFonts w:eastAsia="Arial" w:cs="Arial"/>
          <w:i/>
        </w:rPr>
      </w:pPr>
    </w:p>
    <w:p w14:paraId="5DBF321B" w14:textId="77777777" w:rsidR="0010348E" w:rsidRDefault="0010348E" w:rsidP="0010348E">
      <w:pPr>
        <w:tabs>
          <w:tab w:val="left" w:pos="5775"/>
        </w:tabs>
        <w:jc w:val="center"/>
        <w:rPr>
          <w:rFonts w:eastAsia="Arial" w:cs="Arial"/>
          <w:i/>
        </w:rPr>
      </w:pPr>
      <w:r>
        <w:rPr>
          <w:rFonts w:eastAsia="Arial" w:cs="Arial"/>
          <w:i/>
        </w:rPr>
        <w:t>Fuentes del autor</w:t>
      </w:r>
    </w:p>
    <w:p w14:paraId="06375EA9" w14:textId="77777777" w:rsidR="00F670A6" w:rsidRDefault="00F670A6" w:rsidP="0010348E">
      <w:pPr>
        <w:pBdr>
          <w:top w:val="nil"/>
          <w:left w:val="nil"/>
          <w:bottom w:val="nil"/>
          <w:right w:val="nil"/>
          <w:between w:val="nil"/>
        </w:pBdr>
        <w:tabs>
          <w:tab w:val="left" w:pos="5775"/>
        </w:tabs>
        <w:spacing w:after="0"/>
        <w:rPr>
          <w:rFonts w:eastAsia="Arial" w:cs="Arial"/>
          <w:szCs w:val="24"/>
        </w:rPr>
      </w:pPr>
    </w:p>
    <w:p w14:paraId="366D5CA1" w14:textId="77777777" w:rsidR="00F670A6" w:rsidRDefault="00F670A6" w:rsidP="0010348E">
      <w:pPr>
        <w:pBdr>
          <w:top w:val="nil"/>
          <w:left w:val="nil"/>
          <w:bottom w:val="nil"/>
          <w:right w:val="nil"/>
          <w:between w:val="nil"/>
        </w:pBdr>
        <w:tabs>
          <w:tab w:val="left" w:pos="5775"/>
        </w:tabs>
        <w:spacing w:after="0"/>
        <w:rPr>
          <w:rFonts w:eastAsia="Arial" w:cs="Arial"/>
          <w:szCs w:val="24"/>
        </w:rPr>
      </w:pPr>
    </w:p>
    <w:p w14:paraId="106AC1D4" w14:textId="77777777" w:rsidR="00F670A6" w:rsidRDefault="00F670A6" w:rsidP="0010348E">
      <w:pPr>
        <w:pBdr>
          <w:top w:val="nil"/>
          <w:left w:val="nil"/>
          <w:bottom w:val="nil"/>
          <w:right w:val="nil"/>
          <w:between w:val="nil"/>
        </w:pBdr>
        <w:tabs>
          <w:tab w:val="left" w:pos="5775"/>
        </w:tabs>
        <w:spacing w:after="0"/>
        <w:rPr>
          <w:rFonts w:eastAsia="Arial" w:cs="Arial"/>
          <w:szCs w:val="24"/>
        </w:rPr>
      </w:pPr>
    </w:p>
    <w:p w14:paraId="4B2BA8FE" w14:textId="77777777" w:rsidR="00F670A6" w:rsidRDefault="00F670A6" w:rsidP="0010348E">
      <w:pPr>
        <w:pBdr>
          <w:top w:val="nil"/>
          <w:left w:val="nil"/>
          <w:bottom w:val="nil"/>
          <w:right w:val="nil"/>
          <w:between w:val="nil"/>
        </w:pBdr>
        <w:tabs>
          <w:tab w:val="left" w:pos="5775"/>
        </w:tabs>
        <w:spacing w:after="0"/>
        <w:rPr>
          <w:rFonts w:eastAsia="Arial" w:cs="Arial"/>
          <w:szCs w:val="24"/>
        </w:rPr>
      </w:pPr>
    </w:p>
    <w:p w14:paraId="22FFDB31" w14:textId="77777777" w:rsidR="00F670A6" w:rsidRDefault="00F670A6" w:rsidP="0010348E">
      <w:pPr>
        <w:pBdr>
          <w:top w:val="nil"/>
          <w:left w:val="nil"/>
          <w:bottom w:val="nil"/>
          <w:right w:val="nil"/>
          <w:between w:val="nil"/>
        </w:pBdr>
        <w:tabs>
          <w:tab w:val="left" w:pos="5775"/>
        </w:tabs>
        <w:spacing w:after="0"/>
        <w:rPr>
          <w:rFonts w:eastAsia="Arial" w:cs="Arial"/>
          <w:szCs w:val="24"/>
        </w:rPr>
      </w:pPr>
    </w:p>
    <w:p w14:paraId="2E727295" w14:textId="77777777" w:rsidR="00B659DB" w:rsidRDefault="00B659DB" w:rsidP="0010348E">
      <w:pPr>
        <w:pBdr>
          <w:top w:val="nil"/>
          <w:left w:val="nil"/>
          <w:bottom w:val="nil"/>
          <w:right w:val="nil"/>
          <w:between w:val="nil"/>
        </w:pBdr>
        <w:tabs>
          <w:tab w:val="left" w:pos="5775"/>
        </w:tabs>
        <w:spacing w:after="0"/>
        <w:rPr>
          <w:rFonts w:eastAsia="Arial" w:cs="Arial"/>
          <w:szCs w:val="24"/>
        </w:rPr>
      </w:pPr>
    </w:p>
    <w:p w14:paraId="5C3511A6" w14:textId="384D8D41" w:rsidR="0083558C" w:rsidRDefault="00F670A6" w:rsidP="0010348E">
      <w:pPr>
        <w:pBdr>
          <w:top w:val="nil"/>
          <w:left w:val="nil"/>
          <w:bottom w:val="nil"/>
          <w:right w:val="nil"/>
          <w:between w:val="nil"/>
        </w:pBdr>
        <w:tabs>
          <w:tab w:val="left" w:pos="5775"/>
        </w:tabs>
        <w:spacing w:after="0"/>
        <w:rPr>
          <w:rFonts w:eastAsia="Arial" w:cs="Arial"/>
          <w:color w:val="000000"/>
          <w:szCs w:val="24"/>
        </w:rPr>
      </w:pPr>
      <w:r w:rsidRPr="00F670A6">
        <w:rPr>
          <w:rFonts w:eastAsia="Arial" w:cs="Arial"/>
          <w:color w:val="000000"/>
          <w:szCs w:val="24"/>
        </w:rPr>
        <w:lastRenderedPageBreak/>
        <w:t xml:space="preserve">A continuación, se presenta en la tabla </w:t>
      </w:r>
      <w:r w:rsidR="006F5396">
        <w:rPr>
          <w:rFonts w:eastAsia="Arial" w:cs="Arial"/>
          <w:color w:val="000000"/>
          <w:szCs w:val="24"/>
        </w:rPr>
        <w:t>37</w:t>
      </w:r>
      <w:r w:rsidRPr="00F670A6">
        <w:rPr>
          <w:rFonts w:eastAsia="Arial" w:cs="Arial"/>
          <w:color w:val="000000"/>
          <w:szCs w:val="24"/>
        </w:rPr>
        <w:t xml:space="preserve"> la aplicación del método analítico jerárquico a la</w:t>
      </w:r>
      <w:r>
        <w:rPr>
          <w:rFonts w:eastAsia="Arial" w:cs="Arial"/>
          <w:color w:val="000000"/>
          <w:szCs w:val="24"/>
        </w:rPr>
        <w:t xml:space="preserve"> etapa</w:t>
      </w:r>
      <w:r w:rsidRPr="00F670A6">
        <w:rPr>
          <w:rFonts w:eastAsia="Arial" w:cs="Arial"/>
          <w:color w:val="000000"/>
          <w:szCs w:val="24"/>
        </w:rPr>
        <w:t xml:space="preserve"> de almacenamiento de agua potable</w:t>
      </w:r>
    </w:p>
    <w:p w14:paraId="4D9C2B11" w14:textId="7B2D08FC" w:rsidR="0083558C" w:rsidRDefault="0083558C" w:rsidP="0010348E">
      <w:pPr>
        <w:pBdr>
          <w:top w:val="nil"/>
          <w:left w:val="nil"/>
          <w:bottom w:val="nil"/>
          <w:right w:val="nil"/>
          <w:between w:val="nil"/>
        </w:pBdr>
        <w:tabs>
          <w:tab w:val="left" w:pos="5775"/>
        </w:tabs>
        <w:spacing w:after="0"/>
        <w:rPr>
          <w:rFonts w:eastAsia="Arial" w:cs="Arial"/>
          <w:color w:val="000000"/>
          <w:szCs w:val="24"/>
        </w:rPr>
      </w:pPr>
    </w:p>
    <w:p w14:paraId="09BE9546" w14:textId="77777777" w:rsidR="0083558C" w:rsidRDefault="0083558C" w:rsidP="0010348E">
      <w:pPr>
        <w:pBdr>
          <w:top w:val="nil"/>
          <w:left w:val="nil"/>
          <w:bottom w:val="nil"/>
          <w:right w:val="nil"/>
          <w:between w:val="nil"/>
        </w:pBdr>
        <w:tabs>
          <w:tab w:val="left" w:pos="5775"/>
        </w:tabs>
        <w:spacing w:after="0"/>
        <w:rPr>
          <w:rFonts w:eastAsia="Arial" w:cs="Arial"/>
          <w:color w:val="000000"/>
          <w:szCs w:val="24"/>
        </w:rPr>
      </w:pPr>
    </w:p>
    <w:p w14:paraId="05FAD8E4" w14:textId="326D7BC0" w:rsidR="0010348E" w:rsidRDefault="0010348E" w:rsidP="007506DF">
      <w:pPr>
        <w:pStyle w:val="Tabla"/>
        <w:rPr>
          <w:color w:val="000000"/>
        </w:rPr>
      </w:pPr>
      <w:r>
        <w:rPr>
          <w:color w:val="000000"/>
        </w:rPr>
        <w:t xml:space="preserve"> </w:t>
      </w:r>
      <w:bookmarkStart w:id="680" w:name="_Toc134780079"/>
      <w:bookmarkStart w:id="681" w:name="_Toc134784953"/>
      <w:bookmarkStart w:id="682" w:name="_Toc136788276"/>
      <w:r w:rsidRPr="007506DF">
        <w:rPr>
          <w:rStyle w:val="TablaCar"/>
        </w:rPr>
        <w:t>Método analítico jerárquico de Almacenamiento de agua potable</w:t>
      </w:r>
      <w:r w:rsidRPr="006F5396">
        <w:rPr>
          <w:rStyle w:val="TablaCar"/>
        </w:rPr>
        <w:t>.</w:t>
      </w:r>
      <w:bookmarkEnd w:id="680"/>
      <w:bookmarkEnd w:id="681"/>
      <w:bookmarkEnd w:id="682"/>
    </w:p>
    <w:tbl>
      <w:tblPr>
        <w:tblW w:w="13144" w:type="dxa"/>
        <w:tblLayout w:type="fixed"/>
        <w:tblCellMar>
          <w:left w:w="70" w:type="dxa"/>
          <w:right w:w="70" w:type="dxa"/>
        </w:tblCellMar>
        <w:tblLook w:val="04A0" w:firstRow="1" w:lastRow="0" w:firstColumn="1" w:lastColumn="0" w:noHBand="0" w:noVBand="1"/>
      </w:tblPr>
      <w:tblGrid>
        <w:gridCol w:w="1693"/>
        <w:gridCol w:w="1142"/>
        <w:gridCol w:w="1701"/>
        <w:gridCol w:w="1560"/>
        <w:gridCol w:w="850"/>
        <w:gridCol w:w="1134"/>
        <w:gridCol w:w="985"/>
        <w:gridCol w:w="816"/>
        <w:gridCol w:w="816"/>
        <w:gridCol w:w="816"/>
        <w:gridCol w:w="487"/>
        <w:gridCol w:w="1144"/>
      </w:tblGrid>
      <w:tr w:rsidR="00F670A6" w:rsidRPr="00F670A6" w14:paraId="340D6940" w14:textId="77777777" w:rsidTr="00F670A6">
        <w:trPr>
          <w:trHeight w:val="1471"/>
        </w:trPr>
        <w:tc>
          <w:tcPr>
            <w:tcW w:w="1693" w:type="dxa"/>
            <w:tcBorders>
              <w:top w:val="nil"/>
              <w:left w:val="nil"/>
              <w:bottom w:val="nil"/>
              <w:right w:val="nil"/>
            </w:tcBorders>
            <w:shd w:val="clear" w:color="auto" w:fill="auto"/>
            <w:vAlign w:val="bottom"/>
            <w:hideMark/>
          </w:tcPr>
          <w:p w14:paraId="08BECDD7"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c>
          <w:tcPr>
            <w:tcW w:w="1142" w:type="dxa"/>
            <w:tcBorders>
              <w:top w:val="single" w:sz="8" w:space="0" w:color="auto"/>
              <w:left w:val="single" w:sz="8" w:space="0" w:color="auto"/>
              <w:bottom w:val="single" w:sz="8" w:space="0" w:color="auto"/>
              <w:right w:val="nil"/>
            </w:tcBorders>
            <w:shd w:val="clear" w:color="000000" w:fill="A9D08E"/>
            <w:vAlign w:val="center"/>
            <w:hideMark/>
          </w:tcPr>
          <w:p w14:paraId="1AEB56CC" w14:textId="4D1689D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Inversión inicial </w:t>
            </w:r>
          </w:p>
        </w:tc>
        <w:tc>
          <w:tcPr>
            <w:tcW w:w="1701" w:type="dxa"/>
            <w:tcBorders>
              <w:top w:val="single" w:sz="8" w:space="0" w:color="auto"/>
              <w:left w:val="single" w:sz="4" w:space="0" w:color="auto"/>
              <w:bottom w:val="single" w:sz="8" w:space="0" w:color="auto"/>
              <w:right w:val="nil"/>
            </w:tcBorders>
            <w:shd w:val="clear" w:color="000000" w:fill="A9D08E"/>
            <w:vAlign w:val="center"/>
            <w:hideMark/>
          </w:tcPr>
          <w:p w14:paraId="516D9199"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Tiempo de mantenimiento </w:t>
            </w:r>
          </w:p>
        </w:tc>
        <w:tc>
          <w:tcPr>
            <w:tcW w:w="1560" w:type="dxa"/>
            <w:tcBorders>
              <w:top w:val="single" w:sz="8" w:space="0" w:color="auto"/>
              <w:left w:val="single" w:sz="4" w:space="0" w:color="auto"/>
              <w:bottom w:val="single" w:sz="8" w:space="0" w:color="auto"/>
              <w:right w:val="nil"/>
            </w:tcBorders>
            <w:shd w:val="clear" w:color="000000" w:fill="A9D08E"/>
            <w:vAlign w:val="center"/>
            <w:hideMark/>
          </w:tcPr>
          <w:p w14:paraId="73776AFA"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Costos de mantenimiento </w:t>
            </w:r>
          </w:p>
        </w:tc>
        <w:tc>
          <w:tcPr>
            <w:tcW w:w="850" w:type="dxa"/>
            <w:tcBorders>
              <w:top w:val="single" w:sz="8" w:space="0" w:color="auto"/>
              <w:left w:val="single" w:sz="4" w:space="0" w:color="auto"/>
              <w:bottom w:val="single" w:sz="8" w:space="0" w:color="auto"/>
              <w:right w:val="nil"/>
            </w:tcBorders>
            <w:shd w:val="clear" w:color="000000" w:fill="A9D08E"/>
            <w:vAlign w:val="center"/>
            <w:hideMark/>
          </w:tcPr>
          <w:p w14:paraId="474FF533" w14:textId="4977D39F"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Asepsia del materia</w:t>
            </w:r>
            <w:r w:rsidR="00F670A6" w:rsidRPr="00F670A6">
              <w:rPr>
                <w:rFonts w:eastAsia="Times New Roman"/>
                <w:b/>
                <w:bCs/>
                <w:color w:val="000000"/>
                <w:sz w:val="18"/>
                <w:szCs w:val="18"/>
                <w:lang w:val="es-CO"/>
              </w:rPr>
              <w:t>l</w:t>
            </w:r>
          </w:p>
        </w:tc>
        <w:tc>
          <w:tcPr>
            <w:tcW w:w="1134" w:type="dxa"/>
            <w:tcBorders>
              <w:top w:val="single" w:sz="8" w:space="0" w:color="auto"/>
              <w:left w:val="single" w:sz="4" w:space="0" w:color="auto"/>
              <w:bottom w:val="single" w:sz="8" w:space="0" w:color="auto"/>
              <w:right w:val="single" w:sz="8" w:space="0" w:color="auto"/>
            </w:tcBorders>
            <w:shd w:val="clear" w:color="000000" w:fill="A9D08E"/>
            <w:vAlign w:val="center"/>
            <w:hideMark/>
          </w:tcPr>
          <w:p w14:paraId="617E9372"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Capacidad </w:t>
            </w:r>
          </w:p>
        </w:tc>
        <w:tc>
          <w:tcPr>
            <w:tcW w:w="3920" w:type="dxa"/>
            <w:gridSpan w:val="5"/>
            <w:tcBorders>
              <w:top w:val="single" w:sz="8" w:space="0" w:color="auto"/>
              <w:left w:val="nil"/>
              <w:bottom w:val="single" w:sz="8" w:space="0" w:color="auto"/>
              <w:right w:val="single" w:sz="8" w:space="0" w:color="auto"/>
            </w:tcBorders>
            <w:shd w:val="clear" w:color="000000" w:fill="A9D08E"/>
            <w:vAlign w:val="center"/>
            <w:hideMark/>
          </w:tcPr>
          <w:p w14:paraId="7B6E738A" w14:textId="77777777" w:rsidR="00D4695D" w:rsidRPr="00F670A6" w:rsidRDefault="00D4695D" w:rsidP="00D4695D">
            <w:pPr>
              <w:spacing w:after="0" w:line="240" w:lineRule="auto"/>
              <w:jc w:val="center"/>
              <w:rPr>
                <w:rFonts w:eastAsia="Times New Roman"/>
                <w:b/>
                <w:bCs/>
                <w:color w:val="000000"/>
                <w:sz w:val="18"/>
                <w:szCs w:val="18"/>
                <w:lang w:val="es-CO"/>
              </w:rPr>
            </w:pPr>
            <w:r w:rsidRPr="00F670A6">
              <w:rPr>
                <w:rFonts w:eastAsia="Times New Roman"/>
                <w:b/>
                <w:bCs/>
                <w:color w:val="000000"/>
                <w:sz w:val="18"/>
                <w:szCs w:val="18"/>
                <w:lang w:val="es-CO"/>
              </w:rPr>
              <w:t>Matriz Normalizada</w:t>
            </w:r>
          </w:p>
          <w:p w14:paraId="2C24F3DB" w14:textId="5753708A" w:rsidR="00D4695D" w:rsidRPr="00F670A6" w:rsidRDefault="00D4695D" w:rsidP="00D4695D">
            <w:pPr>
              <w:spacing w:after="0" w:line="240" w:lineRule="auto"/>
              <w:jc w:val="center"/>
              <w:rPr>
                <w:rFonts w:eastAsia="Times New Roman"/>
                <w:b/>
                <w:bCs/>
                <w:color w:val="000000"/>
                <w:sz w:val="18"/>
                <w:szCs w:val="18"/>
                <w:lang w:val="es-CO"/>
              </w:rPr>
            </w:pPr>
          </w:p>
          <w:p w14:paraId="44EEAE08" w14:textId="37113E44" w:rsidR="00D4695D" w:rsidRPr="00F670A6" w:rsidRDefault="00D4695D" w:rsidP="00D4695D">
            <w:pPr>
              <w:spacing w:after="0" w:line="240" w:lineRule="auto"/>
              <w:jc w:val="center"/>
              <w:rPr>
                <w:rFonts w:eastAsia="Times New Roman"/>
                <w:b/>
                <w:bCs/>
                <w:color w:val="000000"/>
                <w:sz w:val="18"/>
                <w:szCs w:val="18"/>
                <w:lang w:val="es-CO"/>
              </w:rPr>
            </w:pPr>
          </w:p>
          <w:p w14:paraId="3FF2F1F4" w14:textId="2B8E9244" w:rsidR="00D4695D" w:rsidRPr="00F670A6" w:rsidRDefault="00D4695D" w:rsidP="00D4695D">
            <w:pPr>
              <w:spacing w:after="0" w:line="240" w:lineRule="auto"/>
              <w:jc w:val="center"/>
              <w:rPr>
                <w:rFonts w:eastAsia="Times New Roman"/>
                <w:b/>
                <w:bCs/>
                <w:color w:val="000000"/>
                <w:sz w:val="18"/>
                <w:szCs w:val="18"/>
                <w:lang w:val="es-CO"/>
              </w:rPr>
            </w:pPr>
          </w:p>
        </w:tc>
        <w:tc>
          <w:tcPr>
            <w:tcW w:w="1144" w:type="dxa"/>
            <w:tcBorders>
              <w:top w:val="single" w:sz="8" w:space="0" w:color="auto"/>
              <w:left w:val="nil"/>
              <w:bottom w:val="nil"/>
              <w:right w:val="single" w:sz="8" w:space="0" w:color="auto"/>
            </w:tcBorders>
            <w:shd w:val="clear" w:color="000000" w:fill="FFCC66"/>
            <w:vAlign w:val="bottom"/>
            <w:hideMark/>
          </w:tcPr>
          <w:p w14:paraId="663901F8" w14:textId="77777777" w:rsidR="00D4695D" w:rsidRPr="00F670A6" w:rsidRDefault="00D4695D" w:rsidP="00D4695D">
            <w:pPr>
              <w:spacing w:after="0" w:line="240" w:lineRule="auto"/>
              <w:jc w:val="center"/>
              <w:rPr>
                <w:rFonts w:eastAsia="Times New Roman"/>
                <w:b/>
                <w:bCs/>
                <w:color w:val="000000"/>
                <w:sz w:val="18"/>
                <w:szCs w:val="18"/>
                <w:lang w:val="es-CO"/>
              </w:rPr>
            </w:pPr>
            <w:r w:rsidRPr="00F670A6">
              <w:rPr>
                <w:rFonts w:eastAsia="Times New Roman"/>
                <w:b/>
                <w:bCs/>
                <w:color w:val="000000"/>
                <w:sz w:val="18"/>
                <w:szCs w:val="18"/>
                <w:lang w:val="es-CO"/>
              </w:rPr>
              <w:t xml:space="preserve">Resultado </w:t>
            </w:r>
          </w:p>
        </w:tc>
      </w:tr>
      <w:tr w:rsidR="00F670A6" w:rsidRPr="00F670A6" w14:paraId="06F61EED" w14:textId="77777777" w:rsidTr="00F670A6">
        <w:trPr>
          <w:trHeight w:val="237"/>
        </w:trPr>
        <w:tc>
          <w:tcPr>
            <w:tcW w:w="1693" w:type="dxa"/>
            <w:tcBorders>
              <w:top w:val="single" w:sz="8" w:space="0" w:color="auto"/>
              <w:left w:val="single" w:sz="8" w:space="0" w:color="auto"/>
              <w:bottom w:val="single" w:sz="8" w:space="0" w:color="auto"/>
              <w:right w:val="single" w:sz="8" w:space="0" w:color="auto"/>
            </w:tcBorders>
            <w:shd w:val="clear" w:color="000000" w:fill="A9D08E"/>
            <w:noWrap/>
            <w:vAlign w:val="bottom"/>
            <w:hideMark/>
          </w:tcPr>
          <w:p w14:paraId="018B9425" w14:textId="0C45EF95"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Inversión inicial </w:t>
            </w:r>
          </w:p>
        </w:tc>
        <w:tc>
          <w:tcPr>
            <w:tcW w:w="1142" w:type="dxa"/>
            <w:tcBorders>
              <w:top w:val="nil"/>
              <w:left w:val="nil"/>
              <w:bottom w:val="single" w:sz="4" w:space="0" w:color="auto"/>
              <w:right w:val="single" w:sz="4" w:space="0" w:color="auto"/>
            </w:tcBorders>
            <w:shd w:val="clear" w:color="auto" w:fill="auto"/>
            <w:vAlign w:val="center"/>
            <w:hideMark/>
          </w:tcPr>
          <w:p w14:paraId="62BF0563"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w:t>
            </w:r>
          </w:p>
        </w:tc>
        <w:tc>
          <w:tcPr>
            <w:tcW w:w="1701" w:type="dxa"/>
            <w:tcBorders>
              <w:top w:val="nil"/>
              <w:left w:val="nil"/>
              <w:bottom w:val="single" w:sz="4" w:space="0" w:color="auto"/>
              <w:right w:val="single" w:sz="4" w:space="0" w:color="auto"/>
            </w:tcBorders>
            <w:shd w:val="clear" w:color="auto" w:fill="auto"/>
            <w:vAlign w:val="center"/>
            <w:hideMark/>
          </w:tcPr>
          <w:p w14:paraId="553E9EC6"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1560" w:type="dxa"/>
            <w:tcBorders>
              <w:top w:val="nil"/>
              <w:left w:val="nil"/>
              <w:bottom w:val="single" w:sz="4" w:space="0" w:color="auto"/>
              <w:right w:val="nil"/>
            </w:tcBorders>
            <w:shd w:val="clear" w:color="auto" w:fill="auto"/>
            <w:vAlign w:val="center"/>
            <w:hideMark/>
          </w:tcPr>
          <w:p w14:paraId="5E5E083D"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850" w:type="dxa"/>
            <w:tcBorders>
              <w:top w:val="nil"/>
              <w:left w:val="single" w:sz="4" w:space="0" w:color="auto"/>
              <w:bottom w:val="single" w:sz="4" w:space="0" w:color="auto"/>
              <w:right w:val="nil"/>
            </w:tcBorders>
            <w:shd w:val="clear" w:color="auto" w:fill="auto"/>
            <w:vAlign w:val="center"/>
            <w:hideMark/>
          </w:tcPr>
          <w:p w14:paraId="586F051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1/5</w:t>
            </w:r>
          </w:p>
        </w:tc>
        <w:tc>
          <w:tcPr>
            <w:tcW w:w="1134" w:type="dxa"/>
            <w:tcBorders>
              <w:top w:val="nil"/>
              <w:left w:val="single" w:sz="4" w:space="0" w:color="auto"/>
              <w:bottom w:val="single" w:sz="4" w:space="0" w:color="auto"/>
              <w:right w:val="single" w:sz="8" w:space="0" w:color="auto"/>
            </w:tcBorders>
            <w:shd w:val="clear" w:color="auto" w:fill="auto"/>
            <w:vAlign w:val="center"/>
            <w:hideMark/>
          </w:tcPr>
          <w:p w14:paraId="36234A01"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DACB81"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0,1429</w:t>
            </w:r>
          </w:p>
        </w:tc>
        <w:tc>
          <w:tcPr>
            <w:tcW w:w="816" w:type="dxa"/>
            <w:tcBorders>
              <w:top w:val="single" w:sz="4" w:space="0" w:color="auto"/>
              <w:left w:val="nil"/>
              <w:bottom w:val="single" w:sz="4" w:space="0" w:color="auto"/>
              <w:right w:val="single" w:sz="4" w:space="0" w:color="auto"/>
            </w:tcBorders>
            <w:shd w:val="clear" w:color="auto" w:fill="auto"/>
            <w:vAlign w:val="bottom"/>
            <w:hideMark/>
          </w:tcPr>
          <w:p w14:paraId="1EBDBDC0"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0,2903</w:t>
            </w:r>
          </w:p>
        </w:tc>
        <w:tc>
          <w:tcPr>
            <w:tcW w:w="816" w:type="dxa"/>
            <w:tcBorders>
              <w:top w:val="single" w:sz="4" w:space="0" w:color="auto"/>
              <w:left w:val="nil"/>
              <w:bottom w:val="single" w:sz="4" w:space="0" w:color="auto"/>
              <w:right w:val="single" w:sz="4" w:space="0" w:color="auto"/>
            </w:tcBorders>
            <w:shd w:val="clear" w:color="auto" w:fill="auto"/>
            <w:vAlign w:val="bottom"/>
            <w:hideMark/>
          </w:tcPr>
          <w:p w14:paraId="702536D5"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0,4013</w:t>
            </w:r>
          </w:p>
        </w:tc>
        <w:tc>
          <w:tcPr>
            <w:tcW w:w="816" w:type="dxa"/>
            <w:tcBorders>
              <w:top w:val="single" w:sz="4" w:space="0" w:color="auto"/>
              <w:left w:val="nil"/>
              <w:bottom w:val="single" w:sz="4" w:space="0" w:color="auto"/>
              <w:right w:val="single" w:sz="4" w:space="0" w:color="auto"/>
            </w:tcBorders>
            <w:shd w:val="clear" w:color="auto" w:fill="auto"/>
            <w:vAlign w:val="bottom"/>
            <w:hideMark/>
          </w:tcPr>
          <w:p w14:paraId="5EB5702E"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0,0411</w:t>
            </w:r>
          </w:p>
        </w:tc>
        <w:tc>
          <w:tcPr>
            <w:tcW w:w="487" w:type="dxa"/>
            <w:tcBorders>
              <w:top w:val="single" w:sz="4" w:space="0" w:color="auto"/>
              <w:left w:val="nil"/>
              <w:bottom w:val="single" w:sz="4" w:space="0" w:color="auto"/>
              <w:right w:val="single" w:sz="4" w:space="0" w:color="auto"/>
            </w:tcBorders>
            <w:shd w:val="clear" w:color="auto" w:fill="auto"/>
            <w:vAlign w:val="bottom"/>
            <w:hideMark/>
          </w:tcPr>
          <w:p w14:paraId="719D76A4"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1/6</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14:paraId="40DD5AED"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21</w:t>
            </w:r>
          </w:p>
        </w:tc>
      </w:tr>
      <w:tr w:rsidR="00F670A6" w:rsidRPr="00F670A6" w14:paraId="533D8576" w14:textId="77777777" w:rsidTr="00F670A6">
        <w:trPr>
          <w:trHeight w:val="444"/>
        </w:trPr>
        <w:tc>
          <w:tcPr>
            <w:tcW w:w="1693" w:type="dxa"/>
            <w:tcBorders>
              <w:top w:val="nil"/>
              <w:left w:val="single" w:sz="8" w:space="0" w:color="auto"/>
              <w:bottom w:val="single" w:sz="8" w:space="0" w:color="auto"/>
              <w:right w:val="single" w:sz="8" w:space="0" w:color="auto"/>
            </w:tcBorders>
            <w:shd w:val="clear" w:color="000000" w:fill="A9D08E"/>
            <w:vAlign w:val="bottom"/>
            <w:hideMark/>
          </w:tcPr>
          <w:p w14:paraId="2B0D21FF"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Tiempo de mantenimiento </w:t>
            </w:r>
          </w:p>
        </w:tc>
        <w:tc>
          <w:tcPr>
            <w:tcW w:w="1142" w:type="dxa"/>
            <w:tcBorders>
              <w:top w:val="nil"/>
              <w:left w:val="nil"/>
              <w:bottom w:val="single" w:sz="4" w:space="0" w:color="auto"/>
              <w:right w:val="single" w:sz="4" w:space="0" w:color="auto"/>
            </w:tcBorders>
            <w:shd w:val="clear" w:color="auto" w:fill="auto"/>
            <w:vAlign w:val="center"/>
            <w:hideMark/>
          </w:tcPr>
          <w:p w14:paraId="31DDFA72"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701" w:type="dxa"/>
            <w:tcBorders>
              <w:top w:val="nil"/>
              <w:left w:val="nil"/>
              <w:bottom w:val="single" w:sz="4" w:space="0" w:color="auto"/>
              <w:right w:val="single" w:sz="4" w:space="0" w:color="auto"/>
            </w:tcBorders>
            <w:shd w:val="clear" w:color="auto" w:fill="auto"/>
            <w:vAlign w:val="center"/>
            <w:hideMark/>
          </w:tcPr>
          <w:p w14:paraId="2BDDB3D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w:t>
            </w:r>
          </w:p>
        </w:tc>
        <w:tc>
          <w:tcPr>
            <w:tcW w:w="1560" w:type="dxa"/>
            <w:tcBorders>
              <w:top w:val="nil"/>
              <w:left w:val="nil"/>
              <w:bottom w:val="single" w:sz="4" w:space="0" w:color="auto"/>
              <w:right w:val="nil"/>
            </w:tcBorders>
            <w:shd w:val="clear" w:color="auto" w:fill="auto"/>
            <w:vAlign w:val="center"/>
            <w:hideMark/>
          </w:tcPr>
          <w:p w14:paraId="7349236F"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3</w:t>
            </w:r>
          </w:p>
        </w:tc>
        <w:tc>
          <w:tcPr>
            <w:tcW w:w="850" w:type="dxa"/>
            <w:tcBorders>
              <w:top w:val="nil"/>
              <w:left w:val="single" w:sz="4" w:space="0" w:color="auto"/>
              <w:bottom w:val="single" w:sz="4" w:space="0" w:color="auto"/>
              <w:right w:val="nil"/>
            </w:tcBorders>
            <w:shd w:val="clear" w:color="auto" w:fill="auto"/>
            <w:vAlign w:val="center"/>
            <w:hideMark/>
          </w:tcPr>
          <w:p w14:paraId="57E13B7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134" w:type="dxa"/>
            <w:tcBorders>
              <w:top w:val="nil"/>
              <w:left w:val="single" w:sz="4" w:space="0" w:color="auto"/>
              <w:bottom w:val="single" w:sz="4" w:space="0" w:color="auto"/>
              <w:right w:val="single" w:sz="8" w:space="0" w:color="auto"/>
            </w:tcBorders>
            <w:shd w:val="clear" w:color="auto" w:fill="auto"/>
            <w:vAlign w:val="center"/>
            <w:hideMark/>
          </w:tcPr>
          <w:p w14:paraId="76B3B5B9"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674F6474"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0,0476</w:t>
            </w:r>
          </w:p>
        </w:tc>
        <w:tc>
          <w:tcPr>
            <w:tcW w:w="816" w:type="dxa"/>
            <w:tcBorders>
              <w:top w:val="nil"/>
              <w:left w:val="nil"/>
              <w:bottom w:val="single" w:sz="4" w:space="0" w:color="auto"/>
              <w:right w:val="single" w:sz="4" w:space="0" w:color="auto"/>
            </w:tcBorders>
            <w:shd w:val="clear" w:color="auto" w:fill="auto"/>
            <w:vAlign w:val="bottom"/>
            <w:hideMark/>
          </w:tcPr>
          <w:p w14:paraId="6BCDA5D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0,0968</w:t>
            </w:r>
          </w:p>
        </w:tc>
        <w:tc>
          <w:tcPr>
            <w:tcW w:w="816" w:type="dxa"/>
            <w:tcBorders>
              <w:top w:val="nil"/>
              <w:left w:val="nil"/>
              <w:bottom w:val="single" w:sz="4" w:space="0" w:color="auto"/>
              <w:right w:val="single" w:sz="4" w:space="0" w:color="auto"/>
            </w:tcBorders>
            <w:shd w:val="clear" w:color="auto" w:fill="auto"/>
            <w:vAlign w:val="bottom"/>
            <w:hideMark/>
          </w:tcPr>
          <w:p w14:paraId="4B60BC1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0,4013</w:t>
            </w:r>
          </w:p>
        </w:tc>
        <w:tc>
          <w:tcPr>
            <w:tcW w:w="816" w:type="dxa"/>
            <w:tcBorders>
              <w:top w:val="nil"/>
              <w:left w:val="nil"/>
              <w:bottom w:val="single" w:sz="4" w:space="0" w:color="auto"/>
              <w:right w:val="single" w:sz="4" w:space="0" w:color="auto"/>
            </w:tcBorders>
            <w:shd w:val="clear" w:color="auto" w:fill="auto"/>
            <w:vAlign w:val="bottom"/>
            <w:hideMark/>
          </w:tcPr>
          <w:p w14:paraId="591CB02C"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0,0685</w:t>
            </w:r>
          </w:p>
        </w:tc>
        <w:tc>
          <w:tcPr>
            <w:tcW w:w="487" w:type="dxa"/>
            <w:tcBorders>
              <w:top w:val="nil"/>
              <w:left w:val="nil"/>
              <w:bottom w:val="single" w:sz="4" w:space="0" w:color="auto"/>
              <w:right w:val="single" w:sz="4" w:space="0" w:color="auto"/>
            </w:tcBorders>
            <w:shd w:val="clear" w:color="auto" w:fill="auto"/>
            <w:vAlign w:val="bottom"/>
            <w:hideMark/>
          </w:tcPr>
          <w:p w14:paraId="3C9F5E74"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1/6</w:t>
            </w:r>
          </w:p>
        </w:tc>
        <w:tc>
          <w:tcPr>
            <w:tcW w:w="1144" w:type="dxa"/>
            <w:tcBorders>
              <w:top w:val="nil"/>
              <w:left w:val="nil"/>
              <w:bottom w:val="single" w:sz="4" w:space="0" w:color="auto"/>
              <w:right w:val="single" w:sz="4" w:space="0" w:color="auto"/>
            </w:tcBorders>
            <w:shd w:val="clear" w:color="auto" w:fill="auto"/>
            <w:vAlign w:val="bottom"/>
            <w:hideMark/>
          </w:tcPr>
          <w:p w14:paraId="48F75325"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16</w:t>
            </w:r>
          </w:p>
        </w:tc>
      </w:tr>
      <w:tr w:rsidR="00F670A6" w:rsidRPr="00F670A6" w14:paraId="78FEF97D" w14:textId="77777777" w:rsidTr="00F670A6">
        <w:trPr>
          <w:trHeight w:val="225"/>
        </w:trPr>
        <w:tc>
          <w:tcPr>
            <w:tcW w:w="1693" w:type="dxa"/>
            <w:tcBorders>
              <w:top w:val="nil"/>
              <w:left w:val="single" w:sz="8" w:space="0" w:color="auto"/>
              <w:bottom w:val="single" w:sz="8" w:space="0" w:color="auto"/>
              <w:right w:val="single" w:sz="8" w:space="0" w:color="auto"/>
            </w:tcBorders>
            <w:shd w:val="clear" w:color="000000" w:fill="A9D08E"/>
            <w:vAlign w:val="bottom"/>
            <w:hideMark/>
          </w:tcPr>
          <w:p w14:paraId="7A35E398"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Costos de mantenimiento</w:t>
            </w:r>
          </w:p>
        </w:tc>
        <w:tc>
          <w:tcPr>
            <w:tcW w:w="1142" w:type="dxa"/>
            <w:tcBorders>
              <w:top w:val="nil"/>
              <w:left w:val="nil"/>
              <w:bottom w:val="nil"/>
              <w:right w:val="single" w:sz="4" w:space="0" w:color="auto"/>
            </w:tcBorders>
            <w:shd w:val="clear" w:color="auto" w:fill="auto"/>
            <w:vAlign w:val="center"/>
            <w:hideMark/>
          </w:tcPr>
          <w:p w14:paraId="0069355C"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701" w:type="dxa"/>
            <w:tcBorders>
              <w:top w:val="nil"/>
              <w:left w:val="nil"/>
              <w:bottom w:val="nil"/>
              <w:right w:val="single" w:sz="4" w:space="0" w:color="auto"/>
            </w:tcBorders>
            <w:shd w:val="clear" w:color="auto" w:fill="auto"/>
            <w:vAlign w:val="center"/>
            <w:hideMark/>
          </w:tcPr>
          <w:p w14:paraId="5F30B6B4"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560" w:type="dxa"/>
            <w:tcBorders>
              <w:top w:val="nil"/>
              <w:left w:val="nil"/>
              <w:bottom w:val="nil"/>
              <w:right w:val="nil"/>
            </w:tcBorders>
            <w:shd w:val="clear" w:color="auto" w:fill="auto"/>
            <w:vAlign w:val="center"/>
            <w:hideMark/>
          </w:tcPr>
          <w:p w14:paraId="6ADDFEA4"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w:t>
            </w:r>
          </w:p>
        </w:tc>
        <w:tc>
          <w:tcPr>
            <w:tcW w:w="850" w:type="dxa"/>
            <w:tcBorders>
              <w:top w:val="nil"/>
              <w:left w:val="single" w:sz="4" w:space="0" w:color="auto"/>
              <w:bottom w:val="nil"/>
              <w:right w:val="nil"/>
            </w:tcBorders>
            <w:shd w:val="clear" w:color="auto" w:fill="auto"/>
            <w:vAlign w:val="center"/>
            <w:hideMark/>
          </w:tcPr>
          <w:p w14:paraId="617ECD57"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3</w:t>
            </w:r>
          </w:p>
        </w:tc>
        <w:tc>
          <w:tcPr>
            <w:tcW w:w="1134" w:type="dxa"/>
            <w:tcBorders>
              <w:top w:val="nil"/>
              <w:left w:val="single" w:sz="4" w:space="0" w:color="auto"/>
              <w:bottom w:val="nil"/>
              <w:right w:val="single" w:sz="8" w:space="0" w:color="auto"/>
            </w:tcBorders>
            <w:shd w:val="clear" w:color="auto" w:fill="auto"/>
            <w:vAlign w:val="center"/>
            <w:hideMark/>
          </w:tcPr>
          <w:p w14:paraId="589874DF"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7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6BC868EC"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0,0476</w:t>
            </w:r>
          </w:p>
        </w:tc>
        <w:tc>
          <w:tcPr>
            <w:tcW w:w="816" w:type="dxa"/>
            <w:tcBorders>
              <w:top w:val="nil"/>
              <w:left w:val="nil"/>
              <w:bottom w:val="single" w:sz="4" w:space="0" w:color="auto"/>
              <w:right w:val="single" w:sz="4" w:space="0" w:color="auto"/>
            </w:tcBorders>
            <w:shd w:val="clear" w:color="auto" w:fill="auto"/>
            <w:vAlign w:val="bottom"/>
            <w:hideMark/>
          </w:tcPr>
          <w:p w14:paraId="026E24BE"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0,0323</w:t>
            </w:r>
          </w:p>
        </w:tc>
        <w:tc>
          <w:tcPr>
            <w:tcW w:w="816" w:type="dxa"/>
            <w:tcBorders>
              <w:top w:val="nil"/>
              <w:left w:val="nil"/>
              <w:bottom w:val="single" w:sz="4" w:space="0" w:color="auto"/>
              <w:right w:val="single" w:sz="4" w:space="0" w:color="auto"/>
            </w:tcBorders>
            <w:shd w:val="clear" w:color="auto" w:fill="auto"/>
            <w:vAlign w:val="bottom"/>
            <w:hideMark/>
          </w:tcPr>
          <w:p w14:paraId="56843C01"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0,1338</w:t>
            </w:r>
          </w:p>
        </w:tc>
        <w:tc>
          <w:tcPr>
            <w:tcW w:w="816" w:type="dxa"/>
            <w:tcBorders>
              <w:top w:val="nil"/>
              <w:left w:val="nil"/>
              <w:bottom w:val="single" w:sz="4" w:space="0" w:color="auto"/>
              <w:right w:val="single" w:sz="4" w:space="0" w:color="auto"/>
            </w:tcBorders>
            <w:shd w:val="clear" w:color="auto" w:fill="auto"/>
            <w:vAlign w:val="bottom"/>
            <w:hideMark/>
          </w:tcPr>
          <w:p w14:paraId="29FEC7EF"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0,6164</w:t>
            </w:r>
          </w:p>
        </w:tc>
        <w:tc>
          <w:tcPr>
            <w:tcW w:w="487" w:type="dxa"/>
            <w:tcBorders>
              <w:top w:val="nil"/>
              <w:left w:val="nil"/>
              <w:bottom w:val="single" w:sz="4" w:space="0" w:color="auto"/>
              <w:right w:val="single" w:sz="4" w:space="0" w:color="auto"/>
            </w:tcBorders>
            <w:shd w:val="clear" w:color="auto" w:fill="auto"/>
            <w:vAlign w:val="bottom"/>
            <w:hideMark/>
          </w:tcPr>
          <w:p w14:paraId="2E48F6F0"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2/5</w:t>
            </w:r>
          </w:p>
        </w:tc>
        <w:tc>
          <w:tcPr>
            <w:tcW w:w="1144" w:type="dxa"/>
            <w:tcBorders>
              <w:top w:val="nil"/>
              <w:left w:val="nil"/>
              <w:bottom w:val="single" w:sz="4" w:space="0" w:color="auto"/>
              <w:right w:val="single" w:sz="4" w:space="0" w:color="auto"/>
            </w:tcBorders>
            <w:shd w:val="clear" w:color="auto" w:fill="auto"/>
            <w:vAlign w:val="bottom"/>
            <w:hideMark/>
          </w:tcPr>
          <w:p w14:paraId="40362A3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25</w:t>
            </w:r>
          </w:p>
        </w:tc>
      </w:tr>
      <w:tr w:rsidR="00F670A6" w:rsidRPr="00F670A6" w14:paraId="6C3CDE57" w14:textId="77777777" w:rsidTr="00F670A6">
        <w:trPr>
          <w:trHeight w:val="225"/>
        </w:trPr>
        <w:tc>
          <w:tcPr>
            <w:tcW w:w="1693" w:type="dxa"/>
            <w:tcBorders>
              <w:top w:val="nil"/>
              <w:left w:val="single" w:sz="8" w:space="0" w:color="auto"/>
              <w:bottom w:val="single" w:sz="8" w:space="0" w:color="auto"/>
              <w:right w:val="single" w:sz="8" w:space="0" w:color="auto"/>
            </w:tcBorders>
            <w:shd w:val="clear" w:color="000000" w:fill="A9D08E"/>
            <w:vAlign w:val="bottom"/>
            <w:hideMark/>
          </w:tcPr>
          <w:p w14:paraId="68B62B5E"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Asepsia del material</w:t>
            </w:r>
          </w:p>
        </w:tc>
        <w:tc>
          <w:tcPr>
            <w:tcW w:w="1142" w:type="dxa"/>
            <w:tcBorders>
              <w:top w:val="single" w:sz="4" w:space="0" w:color="auto"/>
              <w:left w:val="nil"/>
              <w:bottom w:val="nil"/>
              <w:right w:val="single" w:sz="4" w:space="0" w:color="auto"/>
            </w:tcBorders>
            <w:shd w:val="clear" w:color="auto" w:fill="auto"/>
            <w:vAlign w:val="center"/>
            <w:hideMark/>
          </w:tcPr>
          <w:p w14:paraId="2FAA91D6"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5    </w:t>
            </w:r>
          </w:p>
        </w:tc>
        <w:tc>
          <w:tcPr>
            <w:tcW w:w="1701" w:type="dxa"/>
            <w:tcBorders>
              <w:top w:val="single" w:sz="4" w:space="0" w:color="auto"/>
              <w:left w:val="nil"/>
              <w:bottom w:val="nil"/>
              <w:right w:val="single" w:sz="4" w:space="0" w:color="auto"/>
            </w:tcBorders>
            <w:shd w:val="clear" w:color="auto" w:fill="auto"/>
            <w:vAlign w:val="center"/>
            <w:hideMark/>
          </w:tcPr>
          <w:p w14:paraId="3DA98CA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1560" w:type="dxa"/>
            <w:tcBorders>
              <w:top w:val="single" w:sz="4" w:space="0" w:color="auto"/>
              <w:left w:val="nil"/>
              <w:bottom w:val="nil"/>
              <w:right w:val="nil"/>
            </w:tcBorders>
            <w:shd w:val="clear" w:color="auto" w:fill="auto"/>
            <w:vAlign w:val="center"/>
            <w:hideMark/>
          </w:tcPr>
          <w:p w14:paraId="2C86525D"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850" w:type="dxa"/>
            <w:tcBorders>
              <w:top w:val="single" w:sz="4" w:space="0" w:color="auto"/>
              <w:left w:val="single" w:sz="4" w:space="0" w:color="auto"/>
              <w:bottom w:val="nil"/>
              <w:right w:val="nil"/>
            </w:tcBorders>
            <w:shd w:val="clear" w:color="auto" w:fill="auto"/>
            <w:vAlign w:val="center"/>
            <w:hideMark/>
          </w:tcPr>
          <w:p w14:paraId="3812963F"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w:t>
            </w:r>
          </w:p>
        </w:tc>
        <w:tc>
          <w:tcPr>
            <w:tcW w:w="1134" w:type="dxa"/>
            <w:tcBorders>
              <w:top w:val="single" w:sz="4" w:space="0" w:color="auto"/>
              <w:left w:val="single" w:sz="4" w:space="0" w:color="auto"/>
              <w:bottom w:val="nil"/>
              <w:right w:val="single" w:sz="8" w:space="0" w:color="auto"/>
            </w:tcBorders>
            <w:shd w:val="clear" w:color="auto" w:fill="auto"/>
            <w:vAlign w:val="center"/>
            <w:hideMark/>
          </w:tcPr>
          <w:p w14:paraId="3C1ACE45"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6B680FA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0,7143</w:t>
            </w:r>
          </w:p>
        </w:tc>
        <w:tc>
          <w:tcPr>
            <w:tcW w:w="816" w:type="dxa"/>
            <w:tcBorders>
              <w:top w:val="nil"/>
              <w:left w:val="nil"/>
              <w:bottom w:val="single" w:sz="4" w:space="0" w:color="auto"/>
              <w:right w:val="single" w:sz="4" w:space="0" w:color="auto"/>
            </w:tcBorders>
            <w:shd w:val="clear" w:color="auto" w:fill="auto"/>
            <w:vAlign w:val="bottom"/>
            <w:hideMark/>
          </w:tcPr>
          <w:p w14:paraId="122E14D3"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0,2903</w:t>
            </w:r>
          </w:p>
        </w:tc>
        <w:tc>
          <w:tcPr>
            <w:tcW w:w="816" w:type="dxa"/>
            <w:tcBorders>
              <w:top w:val="nil"/>
              <w:left w:val="nil"/>
              <w:bottom w:val="single" w:sz="4" w:space="0" w:color="auto"/>
              <w:right w:val="single" w:sz="4" w:space="0" w:color="auto"/>
            </w:tcBorders>
            <w:shd w:val="clear" w:color="auto" w:fill="auto"/>
            <w:vAlign w:val="bottom"/>
            <w:hideMark/>
          </w:tcPr>
          <w:p w14:paraId="0CE1A651"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0,0446</w:t>
            </w:r>
          </w:p>
        </w:tc>
        <w:tc>
          <w:tcPr>
            <w:tcW w:w="816" w:type="dxa"/>
            <w:tcBorders>
              <w:top w:val="nil"/>
              <w:left w:val="nil"/>
              <w:bottom w:val="single" w:sz="4" w:space="0" w:color="auto"/>
              <w:right w:val="single" w:sz="4" w:space="0" w:color="auto"/>
            </w:tcBorders>
            <w:shd w:val="clear" w:color="auto" w:fill="auto"/>
            <w:vAlign w:val="bottom"/>
            <w:hideMark/>
          </w:tcPr>
          <w:p w14:paraId="47B625BA"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0,2055</w:t>
            </w:r>
          </w:p>
        </w:tc>
        <w:tc>
          <w:tcPr>
            <w:tcW w:w="487" w:type="dxa"/>
            <w:tcBorders>
              <w:top w:val="nil"/>
              <w:left w:val="nil"/>
              <w:bottom w:val="single" w:sz="4" w:space="0" w:color="auto"/>
              <w:right w:val="single" w:sz="4" w:space="0" w:color="auto"/>
            </w:tcBorders>
            <w:shd w:val="clear" w:color="auto" w:fill="auto"/>
            <w:vAlign w:val="bottom"/>
            <w:hideMark/>
          </w:tcPr>
          <w:p w14:paraId="31D2222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1/6</w:t>
            </w:r>
          </w:p>
        </w:tc>
        <w:tc>
          <w:tcPr>
            <w:tcW w:w="1144" w:type="dxa"/>
            <w:tcBorders>
              <w:top w:val="nil"/>
              <w:left w:val="nil"/>
              <w:bottom w:val="single" w:sz="4" w:space="0" w:color="auto"/>
              <w:right w:val="single" w:sz="4" w:space="0" w:color="auto"/>
            </w:tcBorders>
            <w:shd w:val="clear" w:color="auto" w:fill="auto"/>
            <w:vAlign w:val="bottom"/>
            <w:hideMark/>
          </w:tcPr>
          <w:p w14:paraId="65759E0A"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29</w:t>
            </w:r>
          </w:p>
        </w:tc>
      </w:tr>
      <w:tr w:rsidR="00F670A6" w:rsidRPr="00F670A6" w14:paraId="674E08DC" w14:textId="77777777" w:rsidTr="00F670A6">
        <w:trPr>
          <w:trHeight w:val="225"/>
        </w:trPr>
        <w:tc>
          <w:tcPr>
            <w:tcW w:w="1693" w:type="dxa"/>
            <w:tcBorders>
              <w:top w:val="nil"/>
              <w:left w:val="single" w:sz="8" w:space="0" w:color="auto"/>
              <w:bottom w:val="single" w:sz="8" w:space="0" w:color="auto"/>
              <w:right w:val="single" w:sz="8" w:space="0" w:color="auto"/>
            </w:tcBorders>
            <w:shd w:val="clear" w:color="000000" w:fill="A9D08E"/>
            <w:vAlign w:val="bottom"/>
            <w:hideMark/>
          </w:tcPr>
          <w:p w14:paraId="762AA158"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 xml:space="preserve">Capacidad </w:t>
            </w:r>
          </w:p>
        </w:tc>
        <w:tc>
          <w:tcPr>
            <w:tcW w:w="1142" w:type="dxa"/>
            <w:tcBorders>
              <w:top w:val="single" w:sz="4" w:space="0" w:color="auto"/>
              <w:left w:val="nil"/>
              <w:bottom w:val="single" w:sz="8" w:space="0" w:color="auto"/>
              <w:right w:val="single" w:sz="4" w:space="0" w:color="auto"/>
            </w:tcBorders>
            <w:shd w:val="clear" w:color="auto" w:fill="auto"/>
            <w:vAlign w:val="center"/>
            <w:hideMark/>
          </w:tcPr>
          <w:p w14:paraId="5C7CA2FB"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855452"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3    </w:t>
            </w:r>
          </w:p>
        </w:tc>
        <w:tc>
          <w:tcPr>
            <w:tcW w:w="1560" w:type="dxa"/>
            <w:tcBorders>
              <w:top w:val="single" w:sz="4" w:space="0" w:color="auto"/>
              <w:left w:val="nil"/>
              <w:bottom w:val="single" w:sz="4" w:space="0" w:color="auto"/>
              <w:right w:val="nil"/>
            </w:tcBorders>
            <w:shd w:val="clear" w:color="auto" w:fill="auto"/>
            <w:vAlign w:val="center"/>
            <w:hideMark/>
          </w:tcPr>
          <w:p w14:paraId="7A009F2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1/7</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04E6CBC7"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 1/3</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52449B7"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w:t>
            </w:r>
          </w:p>
        </w:tc>
        <w:tc>
          <w:tcPr>
            <w:tcW w:w="985" w:type="dxa"/>
            <w:tcBorders>
              <w:top w:val="nil"/>
              <w:left w:val="single" w:sz="4" w:space="0" w:color="auto"/>
              <w:bottom w:val="single" w:sz="4" w:space="0" w:color="auto"/>
              <w:right w:val="single" w:sz="4" w:space="0" w:color="auto"/>
            </w:tcBorders>
            <w:shd w:val="clear" w:color="auto" w:fill="auto"/>
            <w:vAlign w:val="bottom"/>
            <w:hideMark/>
          </w:tcPr>
          <w:p w14:paraId="7C2CC2B3"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0,0476</w:t>
            </w:r>
          </w:p>
        </w:tc>
        <w:tc>
          <w:tcPr>
            <w:tcW w:w="816" w:type="dxa"/>
            <w:tcBorders>
              <w:top w:val="nil"/>
              <w:left w:val="nil"/>
              <w:bottom w:val="single" w:sz="4" w:space="0" w:color="auto"/>
              <w:right w:val="single" w:sz="4" w:space="0" w:color="auto"/>
            </w:tcBorders>
            <w:shd w:val="clear" w:color="auto" w:fill="auto"/>
            <w:vAlign w:val="bottom"/>
            <w:hideMark/>
          </w:tcPr>
          <w:p w14:paraId="5C364955"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0,2903</w:t>
            </w:r>
          </w:p>
        </w:tc>
        <w:tc>
          <w:tcPr>
            <w:tcW w:w="816" w:type="dxa"/>
            <w:tcBorders>
              <w:top w:val="nil"/>
              <w:left w:val="nil"/>
              <w:bottom w:val="single" w:sz="4" w:space="0" w:color="auto"/>
              <w:right w:val="single" w:sz="4" w:space="0" w:color="auto"/>
            </w:tcBorders>
            <w:shd w:val="clear" w:color="auto" w:fill="auto"/>
            <w:vAlign w:val="bottom"/>
            <w:hideMark/>
          </w:tcPr>
          <w:p w14:paraId="29A828E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0,0191</w:t>
            </w:r>
          </w:p>
        </w:tc>
        <w:tc>
          <w:tcPr>
            <w:tcW w:w="816" w:type="dxa"/>
            <w:tcBorders>
              <w:top w:val="nil"/>
              <w:left w:val="nil"/>
              <w:bottom w:val="single" w:sz="4" w:space="0" w:color="auto"/>
              <w:right w:val="single" w:sz="4" w:space="0" w:color="auto"/>
            </w:tcBorders>
            <w:shd w:val="clear" w:color="auto" w:fill="auto"/>
            <w:vAlign w:val="bottom"/>
            <w:hideMark/>
          </w:tcPr>
          <w:p w14:paraId="33361CC1"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0,0685</w:t>
            </w:r>
          </w:p>
        </w:tc>
        <w:tc>
          <w:tcPr>
            <w:tcW w:w="487" w:type="dxa"/>
            <w:tcBorders>
              <w:top w:val="nil"/>
              <w:left w:val="nil"/>
              <w:bottom w:val="single" w:sz="4" w:space="0" w:color="auto"/>
              <w:right w:val="single" w:sz="4" w:space="0" w:color="auto"/>
            </w:tcBorders>
            <w:shd w:val="clear" w:color="auto" w:fill="auto"/>
            <w:vAlign w:val="bottom"/>
            <w:hideMark/>
          </w:tcPr>
          <w:p w14:paraId="3DF9F51A"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 xml:space="preserve">0    </w:t>
            </w:r>
          </w:p>
        </w:tc>
        <w:tc>
          <w:tcPr>
            <w:tcW w:w="1144" w:type="dxa"/>
            <w:tcBorders>
              <w:top w:val="nil"/>
              <w:left w:val="nil"/>
              <w:bottom w:val="single" w:sz="4" w:space="0" w:color="auto"/>
              <w:right w:val="single" w:sz="4" w:space="0" w:color="auto"/>
            </w:tcBorders>
            <w:shd w:val="clear" w:color="auto" w:fill="auto"/>
            <w:vAlign w:val="bottom"/>
            <w:hideMark/>
          </w:tcPr>
          <w:p w14:paraId="393CA9E2"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10</w:t>
            </w:r>
          </w:p>
        </w:tc>
      </w:tr>
      <w:tr w:rsidR="00F670A6" w:rsidRPr="00F670A6" w14:paraId="2B6199A9" w14:textId="77777777" w:rsidTr="00F670A6">
        <w:trPr>
          <w:trHeight w:val="225"/>
        </w:trPr>
        <w:tc>
          <w:tcPr>
            <w:tcW w:w="1693" w:type="dxa"/>
            <w:tcBorders>
              <w:top w:val="nil"/>
              <w:left w:val="single" w:sz="8" w:space="0" w:color="auto"/>
              <w:bottom w:val="single" w:sz="8" w:space="0" w:color="auto"/>
              <w:right w:val="single" w:sz="8" w:space="0" w:color="auto"/>
            </w:tcBorders>
            <w:shd w:val="clear" w:color="000000" w:fill="A9D08E"/>
            <w:vAlign w:val="bottom"/>
            <w:hideMark/>
          </w:tcPr>
          <w:p w14:paraId="37B6BDE2" w14:textId="77777777" w:rsidR="00D4695D" w:rsidRPr="00F670A6" w:rsidRDefault="00D4695D" w:rsidP="00D4695D">
            <w:pPr>
              <w:spacing w:after="0" w:line="240" w:lineRule="auto"/>
              <w:rPr>
                <w:rFonts w:eastAsia="Times New Roman"/>
                <w:b/>
                <w:bCs/>
                <w:color w:val="000000"/>
                <w:sz w:val="18"/>
                <w:szCs w:val="18"/>
                <w:lang w:val="es-CO"/>
              </w:rPr>
            </w:pPr>
            <w:r w:rsidRPr="00F670A6">
              <w:rPr>
                <w:rFonts w:eastAsia="Times New Roman"/>
                <w:b/>
                <w:bCs/>
                <w:color w:val="000000"/>
                <w:sz w:val="18"/>
                <w:szCs w:val="18"/>
                <w:lang w:val="es-CO"/>
              </w:rPr>
              <w:t>Total</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9F5865"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7,0000</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140F1DF8" w14:textId="77777777" w:rsidR="00D4695D" w:rsidRPr="00F670A6" w:rsidRDefault="00D4695D" w:rsidP="00D4695D">
            <w:pPr>
              <w:spacing w:after="0" w:line="240" w:lineRule="auto"/>
              <w:jc w:val="center"/>
              <w:rPr>
                <w:rFonts w:eastAsia="Times New Roman"/>
                <w:color w:val="000000"/>
                <w:sz w:val="18"/>
                <w:szCs w:val="18"/>
                <w:lang w:val="es-CO"/>
              </w:rPr>
            </w:pPr>
            <w:r w:rsidRPr="00F670A6">
              <w:rPr>
                <w:rFonts w:eastAsia="Times New Roman"/>
                <w:color w:val="000000"/>
                <w:sz w:val="18"/>
                <w:szCs w:val="18"/>
                <w:lang w:val="es-CO"/>
              </w:rPr>
              <w:t>10,3333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FD6F90" w14:textId="77777777" w:rsidR="00D4695D" w:rsidRPr="00F670A6" w:rsidRDefault="00D4695D" w:rsidP="00D4695D">
            <w:pPr>
              <w:spacing w:after="0" w:line="240" w:lineRule="auto"/>
              <w:jc w:val="right"/>
              <w:rPr>
                <w:rFonts w:eastAsia="Times New Roman"/>
                <w:color w:val="000000"/>
                <w:sz w:val="18"/>
                <w:szCs w:val="18"/>
                <w:lang w:val="es-CO"/>
              </w:rPr>
            </w:pPr>
            <w:r w:rsidRPr="00F670A6">
              <w:rPr>
                <w:rFonts w:eastAsia="Times New Roman"/>
                <w:color w:val="000000"/>
                <w:sz w:val="18"/>
                <w:szCs w:val="18"/>
                <w:lang w:val="es-CO"/>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ADB130" w14:textId="77777777" w:rsidR="00D4695D" w:rsidRPr="00F670A6" w:rsidRDefault="00D4695D" w:rsidP="00D4695D">
            <w:pPr>
              <w:spacing w:after="0" w:line="240" w:lineRule="auto"/>
              <w:jc w:val="right"/>
              <w:rPr>
                <w:rFonts w:eastAsia="Times New Roman"/>
                <w:color w:val="000000"/>
                <w:sz w:val="18"/>
                <w:szCs w:val="18"/>
                <w:lang w:val="es-CO"/>
              </w:rPr>
            </w:pPr>
            <w:r w:rsidRPr="00F670A6">
              <w:rPr>
                <w:rFonts w:eastAsia="Times New Roman"/>
                <w:color w:val="000000"/>
                <w:sz w:val="18"/>
                <w:szCs w:val="18"/>
                <w:lang w:val="es-CO"/>
              </w:rPr>
              <w:t>4 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738262" w14:textId="77777777" w:rsidR="00D4695D" w:rsidRPr="00F670A6" w:rsidRDefault="00D4695D" w:rsidP="00D4695D">
            <w:pPr>
              <w:spacing w:after="0" w:line="240" w:lineRule="auto"/>
              <w:jc w:val="right"/>
              <w:rPr>
                <w:rFonts w:eastAsia="Times New Roman"/>
                <w:color w:val="000000"/>
                <w:sz w:val="18"/>
                <w:szCs w:val="18"/>
                <w:lang w:val="es-CO"/>
              </w:rPr>
            </w:pPr>
            <w:r w:rsidRPr="00F670A6">
              <w:rPr>
                <w:rFonts w:eastAsia="Times New Roman"/>
                <w:color w:val="000000"/>
                <w:sz w:val="18"/>
                <w:szCs w:val="18"/>
                <w:lang w:val="es-CO"/>
              </w:rPr>
              <w:t xml:space="preserve">17    </w:t>
            </w:r>
          </w:p>
        </w:tc>
        <w:tc>
          <w:tcPr>
            <w:tcW w:w="985" w:type="dxa"/>
            <w:tcBorders>
              <w:top w:val="nil"/>
              <w:left w:val="single" w:sz="4" w:space="0" w:color="auto"/>
              <w:bottom w:val="nil"/>
              <w:right w:val="nil"/>
            </w:tcBorders>
            <w:shd w:val="clear" w:color="auto" w:fill="auto"/>
            <w:vAlign w:val="bottom"/>
            <w:hideMark/>
          </w:tcPr>
          <w:p w14:paraId="6B5DE4DB" w14:textId="77777777" w:rsidR="00D4695D" w:rsidRPr="00F670A6" w:rsidRDefault="00D4695D" w:rsidP="00D4695D">
            <w:pPr>
              <w:spacing w:after="0" w:line="240" w:lineRule="auto"/>
              <w:jc w:val="right"/>
              <w:rPr>
                <w:rFonts w:eastAsia="Times New Roman"/>
                <w:color w:val="000000"/>
                <w:sz w:val="18"/>
                <w:szCs w:val="18"/>
                <w:lang w:val="es-CO"/>
              </w:rPr>
            </w:pPr>
          </w:p>
        </w:tc>
        <w:tc>
          <w:tcPr>
            <w:tcW w:w="816" w:type="dxa"/>
            <w:tcBorders>
              <w:top w:val="nil"/>
              <w:left w:val="nil"/>
              <w:bottom w:val="nil"/>
              <w:right w:val="nil"/>
            </w:tcBorders>
            <w:shd w:val="clear" w:color="auto" w:fill="auto"/>
            <w:vAlign w:val="bottom"/>
            <w:hideMark/>
          </w:tcPr>
          <w:p w14:paraId="0C219E1F"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c>
          <w:tcPr>
            <w:tcW w:w="816" w:type="dxa"/>
            <w:tcBorders>
              <w:top w:val="nil"/>
              <w:left w:val="nil"/>
              <w:bottom w:val="nil"/>
              <w:right w:val="nil"/>
            </w:tcBorders>
            <w:shd w:val="clear" w:color="auto" w:fill="auto"/>
            <w:vAlign w:val="bottom"/>
            <w:hideMark/>
          </w:tcPr>
          <w:p w14:paraId="00BBC8C8"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c>
          <w:tcPr>
            <w:tcW w:w="816" w:type="dxa"/>
            <w:tcBorders>
              <w:top w:val="nil"/>
              <w:left w:val="nil"/>
              <w:bottom w:val="nil"/>
              <w:right w:val="nil"/>
            </w:tcBorders>
            <w:shd w:val="clear" w:color="auto" w:fill="auto"/>
            <w:vAlign w:val="bottom"/>
            <w:hideMark/>
          </w:tcPr>
          <w:p w14:paraId="3F125901"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c>
          <w:tcPr>
            <w:tcW w:w="487" w:type="dxa"/>
            <w:tcBorders>
              <w:top w:val="nil"/>
              <w:left w:val="nil"/>
              <w:bottom w:val="nil"/>
              <w:right w:val="nil"/>
            </w:tcBorders>
            <w:shd w:val="clear" w:color="auto" w:fill="auto"/>
            <w:vAlign w:val="bottom"/>
            <w:hideMark/>
          </w:tcPr>
          <w:p w14:paraId="3DED459E"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c>
          <w:tcPr>
            <w:tcW w:w="1144" w:type="dxa"/>
            <w:tcBorders>
              <w:top w:val="nil"/>
              <w:left w:val="nil"/>
              <w:bottom w:val="nil"/>
              <w:right w:val="nil"/>
            </w:tcBorders>
            <w:shd w:val="clear" w:color="auto" w:fill="auto"/>
            <w:vAlign w:val="bottom"/>
            <w:hideMark/>
          </w:tcPr>
          <w:p w14:paraId="5294A3ED" w14:textId="77777777" w:rsidR="00D4695D" w:rsidRPr="00F670A6" w:rsidRDefault="00D4695D" w:rsidP="00D4695D">
            <w:pPr>
              <w:spacing w:after="0" w:line="240" w:lineRule="auto"/>
              <w:rPr>
                <w:rFonts w:ascii="Times New Roman" w:eastAsia="Times New Roman" w:hAnsi="Times New Roman" w:cs="Times New Roman"/>
                <w:sz w:val="18"/>
                <w:szCs w:val="18"/>
                <w:lang w:val="es-CO"/>
              </w:rPr>
            </w:pPr>
          </w:p>
        </w:tc>
      </w:tr>
    </w:tbl>
    <w:p w14:paraId="675724E8" w14:textId="77777777" w:rsidR="0010348E" w:rsidRDefault="0010348E" w:rsidP="0010348E">
      <w:pPr>
        <w:pBdr>
          <w:top w:val="nil"/>
          <w:left w:val="nil"/>
          <w:bottom w:val="nil"/>
          <w:right w:val="nil"/>
          <w:between w:val="nil"/>
        </w:pBdr>
        <w:tabs>
          <w:tab w:val="left" w:pos="5775"/>
        </w:tabs>
        <w:spacing w:after="0"/>
        <w:jc w:val="center"/>
        <w:rPr>
          <w:rFonts w:eastAsia="Arial" w:cs="Arial"/>
          <w:i/>
          <w:color w:val="000000"/>
          <w:sz w:val="18"/>
          <w:szCs w:val="18"/>
        </w:rPr>
      </w:pPr>
    </w:p>
    <w:p w14:paraId="152FD6D7" w14:textId="77777777" w:rsidR="0010348E" w:rsidRDefault="0010348E" w:rsidP="0010348E">
      <w:pPr>
        <w:pBdr>
          <w:top w:val="nil"/>
          <w:left w:val="nil"/>
          <w:bottom w:val="nil"/>
          <w:right w:val="nil"/>
          <w:between w:val="nil"/>
        </w:pBdr>
        <w:tabs>
          <w:tab w:val="left" w:pos="5775"/>
        </w:tabs>
        <w:spacing w:after="0"/>
        <w:jc w:val="center"/>
        <w:rPr>
          <w:rFonts w:eastAsia="Arial" w:cs="Arial"/>
          <w:i/>
          <w:color w:val="000000"/>
          <w:sz w:val="18"/>
          <w:szCs w:val="18"/>
        </w:rPr>
      </w:pPr>
      <w:r>
        <w:rPr>
          <w:rFonts w:eastAsia="Arial" w:cs="Arial"/>
          <w:i/>
          <w:color w:val="000000"/>
          <w:sz w:val="18"/>
          <w:szCs w:val="18"/>
        </w:rPr>
        <w:t>Fuentes del autor</w:t>
      </w:r>
    </w:p>
    <w:p w14:paraId="6751A190" w14:textId="77777777" w:rsidR="0010348E" w:rsidRDefault="0010348E" w:rsidP="0010348E">
      <w:pPr>
        <w:pBdr>
          <w:top w:val="nil"/>
          <w:left w:val="nil"/>
          <w:bottom w:val="nil"/>
          <w:right w:val="nil"/>
          <w:between w:val="nil"/>
        </w:pBdr>
        <w:tabs>
          <w:tab w:val="left" w:pos="5775"/>
        </w:tabs>
        <w:spacing w:after="0"/>
        <w:rPr>
          <w:rFonts w:eastAsia="Arial" w:cs="Arial"/>
          <w:i/>
          <w:color w:val="000000"/>
          <w:sz w:val="18"/>
          <w:szCs w:val="18"/>
        </w:rPr>
      </w:pPr>
    </w:p>
    <w:p w14:paraId="41AFF8A4" w14:textId="77777777" w:rsidR="0010348E" w:rsidRDefault="0010348E" w:rsidP="0010348E">
      <w:pPr>
        <w:pBdr>
          <w:top w:val="nil"/>
          <w:left w:val="nil"/>
          <w:bottom w:val="nil"/>
          <w:right w:val="nil"/>
          <w:between w:val="nil"/>
        </w:pBdr>
        <w:tabs>
          <w:tab w:val="left" w:pos="5775"/>
        </w:tabs>
        <w:rPr>
          <w:rFonts w:eastAsia="Arial" w:cs="Arial"/>
          <w:i/>
          <w:color w:val="000000"/>
          <w:sz w:val="18"/>
          <w:szCs w:val="18"/>
        </w:rPr>
      </w:pPr>
    </w:p>
    <w:p w14:paraId="21946000" w14:textId="77777777" w:rsidR="003872BE" w:rsidRDefault="003872BE" w:rsidP="00C07508">
      <w:pPr>
        <w:tabs>
          <w:tab w:val="left" w:pos="5775"/>
        </w:tabs>
        <w:rPr>
          <w:rFonts w:eastAsia="Arial" w:cs="Arial"/>
          <w:szCs w:val="24"/>
        </w:rPr>
      </w:pPr>
    </w:p>
    <w:p w14:paraId="225A3A95" w14:textId="77777777" w:rsidR="00ED61FC" w:rsidRDefault="00ED61FC" w:rsidP="003872BE">
      <w:pPr>
        <w:pStyle w:val="Anexos"/>
        <w:rPr>
          <w:rFonts w:eastAsia="Arial"/>
        </w:rPr>
        <w:sectPr w:rsidR="00ED61FC" w:rsidSect="00ED61FC">
          <w:pgSz w:w="15840" w:h="12240" w:orient="landscape" w:code="1"/>
          <w:pgMar w:top="1418" w:right="1701" w:bottom="1701" w:left="1701" w:header="284" w:footer="720" w:gutter="0"/>
          <w:cols w:space="708"/>
          <w:docGrid w:linePitch="299"/>
        </w:sectPr>
      </w:pPr>
      <w:bookmarkStart w:id="683" w:name="_Toc127782517"/>
      <w:bookmarkStart w:id="684" w:name="_Toc127784625"/>
      <w:bookmarkStart w:id="685" w:name="_Toc127528518"/>
      <w:bookmarkStart w:id="686" w:name="_Toc127528789"/>
      <w:bookmarkStart w:id="687" w:name="_Toc127528924"/>
      <w:bookmarkStart w:id="688" w:name="_Toc127529418"/>
      <w:bookmarkStart w:id="689" w:name="_Toc127529590"/>
      <w:bookmarkEnd w:id="683"/>
      <w:bookmarkEnd w:id="684"/>
    </w:p>
    <w:p w14:paraId="64D79AB2" w14:textId="6E769C70" w:rsidR="0083558C" w:rsidRPr="00756084" w:rsidRDefault="00F7135E" w:rsidP="00756084">
      <w:pPr>
        <w:pStyle w:val="Anexos"/>
      </w:pPr>
      <w:bookmarkStart w:id="690" w:name="_Toc134780861"/>
      <w:bookmarkStart w:id="691" w:name="_Toc134781282"/>
      <w:bookmarkStart w:id="692" w:name="_Toc134785339"/>
      <w:bookmarkStart w:id="693" w:name="_Toc134789951"/>
      <w:bookmarkStart w:id="694" w:name="_Toc134790125"/>
      <w:bookmarkStart w:id="695" w:name="_Toc127777586"/>
      <w:bookmarkStart w:id="696" w:name="_Toc127780129"/>
      <w:bookmarkStart w:id="697" w:name="_Toc127780300"/>
      <w:bookmarkStart w:id="698" w:name="_Toc127780590"/>
      <w:bookmarkStart w:id="699" w:name="_Toc127781379"/>
      <w:bookmarkStart w:id="700" w:name="_Toc127782518"/>
      <w:bookmarkStart w:id="701" w:name="_Toc127784626"/>
      <w:bookmarkEnd w:id="690"/>
      <w:r w:rsidRPr="00756084">
        <w:lastRenderedPageBreak/>
        <w:t>Método analítico jerárquico</w:t>
      </w:r>
      <w:r w:rsidR="00756084" w:rsidRPr="00756084">
        <w:t xml:space="preserve"> sistema fotovoltaico</w:t>
      </w:r>
      <w:bookmarkEnd w:id="691"/>
      <w:bookmarkEnd w:id="692"/>
      <w:bookmarkEnd w:id="693"/>
      <w:bookmarkEnd w:id="694"/>
      <w:r w:rsidRPr="00756084">
        <w:t xml:space="preserve"> </w:t>
      </w:r>
    </w:p>
    <w:p w14:paraId="45FDCDA4" w14:textId="77777777" w:rsidR="006F5396" w:rsidRDefault="006F5396" w:rsidP="0083558C"/>
    <w:p w14:paraId="7B0DECAE" w14:textId="77777777" w:rsidR="006F5396" w:rsidRDefault="006F5396" w:rsidP="0083558C">
      <w:bookmarkStart w:id="702" w:name="_Toc127528520"/>
      <w:bookmarkStart w:id="703" w:name="_Toc127528791"/>
      <w:bookmarkStart w:id="704" w:name="_Toc127528926"/>
      <w:bookmarkStart w:id="705" w:name="_Toc127529420"/>
      <w:bookmarkStart w:id="706" w:name="_Toc127529592"/>
      <w:bookmarkStart w:id="707" w:name="_Toc127777587"/>
      <w:bookmarkStart w:id="708" w:name="_Toc127780130"/>
      <w:bookmarkStart w:id="709" w:name="_Toc127780301"/>
      <w:bookmarkStart w:id="710" w:name="_Toc127780591"/>
      <w:bookmarkStart w:id="711" w:name="_Toc127781380"/>
      <w:bookmarkStart w:id="712" w:name="_Toc127782519"/>
      <w:bookmarkStart w:id="713" w:name="_Toc127784627"/>
      <w:bookmarkEnd w:id="685"/>
      <w:bookmarkEnd w:id="686"/>
      <w:bookmarkEnd w:id="687"/>
      <w:bookmarkEnd w:id="688"/>
      <w:bookmarkEnd w:id="689"/>
      <w:bookmarkEnd w:id="695"/>
      <w:bookmarkEnd w:id="696"/>
      <w:bookmarkEnd w:id="697"/>
      <w:bookmarkEnd w:id="698"/>
      <w:bookmarkEnd w:id="699"/>
      <w:bookmarkEnd w:id="700"/>
      <w:bookmarkEnd w:id="701"/>
      <w:r w:rsidRPr="006F5396">
        <w:t>El anexo C corresponde al método analítico jerárquico utilizado para determinar el peso porcentual del panel solar y el inversor. En la tabla 38 se muestra la aplicación del método analítico jerárquico para calcular los pesos ponderados correspondientes al panel solar.</w:t>
      </w:r>
    </w:p>
    <w:p w14:paraId="33FB0ABB" w14:textId="5ADC6542" w:rsidR="008A1A8B" w:rsidRDefault="008A1A8B" w:rsidP="007506DF">
      <w:pPr>
        <w:pStyle w:val="Tabla"/>
        <w:rPr>
          <w:b/>
        </w:rPr>
      </w:pPr>
      <w:r>
        <w:t xml:space="preserve"> </w:t>
      </w:r>
      <w:bookmarkStart w:id="714" w:name="_Toc134780080"/>
      <w:bookmarkStart w:id="715" w:name="_Toc134784954"/>
      <w:bookmarkStart w:id="716" w:name="_Toc136788277"/>
      <w:r w:rsidRPr="006F5396">
        <w:rPr>
          <w:rStyle w:val="TablaCar"/>
        </w:rPr>
        <w:t>Método analítico jerárquico para los criterios del panel solar</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t xml:space="preserve"> </w:t>
      </w:r>
    </w:p>
    <w:p w14:paraId="6FB82B05" w14:textId="59808F01" w:rsidR="008A1A8B" w:rsidRPr="008A1A8B" w:rsidRDefault="008A1A8B" w:rsidP="0083558C">
      <w:r>
        <w:t xml:space="preserve"> </w:t>
      </w:r>
    </w:p>
    <w:tbl>
      <w:tblPr>
        <w:tblW w:w="9862" w:type="dxa"/>
        <w:tblCellMar>
          <w:left w:w="70" w:type="dxa"/>
          <w:right w:w="70" w:type="dxa"/>
        </w:tblCellMar>
        <w:tblLook w:val="04A0" w:firstRow="1" w:lastRow="0" w:firstColumn="1" w:lastColumn="0" w:noHBand="0" w:noVBand="1"/>
      </w:tblPr>
      <w:tblGrid>
        <w:gridCol w:w="1563"/>
        <w:gridCol w:w="1381"/>
        <w:gridCol w:w="1181"/>
        <w:gridCol w:w="1268"/>
        <w:gridCol w:w="1091"/>
        <w:gridCol w:w="1091"/>
        <w:gridCol w:w="1223"/>
        <w:gridCol w:w="1064"/>
      </w:tblGrid>
      <w:tr w:rsidR="00D4695D" w:rsidRPr="0083558C" w14:paraId="4BDB4148" w14:textId="77777777" w:rsidTr="00F670A6">
        <w:trPr>
          <w:trHeight w:val="596"/>
        </w:trPr>
        <w:tc>
          <w:tcPr>
            <w:tcW w:w="1563" w:type="dxa"/>
            <w:tcBorders>
              <w:top w:val="nil"/>
              <w:left w:val="nil"/>
              <w:bottom w:val="nil"/>
              <w:right w:val="nil"/>
            </w:tcBorders>
            <w:shd w:val="clear" w:color="auto" w:fill="auto"/>
            <w:vAlign w:val="bottom"/>
            <w:hideMark/>
          </w:tcPr>
          <w:p w14:paraId="3C944356"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381" w:type="dxa"/>
            <w:tcBorders>
              <w:top w:val="single" w:sz="8" w:space="0" w:color="auto"/>
              <w:left w:val="single" w:sz="8" w:space="0" w:color="auto"/>
              <w:bottom w:val="single" w:sz="8" w:space="0" w:color="auto"/>
              <w:right w:val="single" w:sz="8" w:space="0" w:color="auto"/>
            </w:tcBorders>
            <w:shd w:val="clear" w:color="000000" w:fill="A9D08E"/>
            <w:vAlign w:val="center"/>
            <w:hideMark/>
          </w:tcPr>
          <w:p w14:paraId="1EE81103" w14:textId="5D7CD725"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Inversión inicial </w:t>
            </w:r>
          </w:p>
        </w:tc>
        <w:tc>
          <w:tcPr>
            <w:tcW w:w="1181" w:type="dxa"/>
            <w:tcBorders>
              <w:top w:val="single" w:sz="8" w:space="0" w:color="auto"/>
              <w:left w:val="nil"/>
              <w:bottom w:val="single" w:sz="8" w:space="0" w:color="auto"/>
              <w:right w:val="nil"/>
            </w:tcBorders>
            <w:shd w:val="clear" w:color="000000" w:fill="A9D08E"/>
            <w:vAlign w:val="bottom"/>
            <w:hideMark/>
          </w:tcPr>
          <w:p w14:paraId="47E1609A" w14:textId="3C9E3ABA"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Coeficiente de temperatura y potencia  </w:t>
            </w:r>
          </w:p>
        </w:tc>
        <w:tc>
          <w:tcPr>
            <w:tcW w:w="1268" w:type="dxa"/>
            <w:tcBorders>
              <w:top w:val="single" w:sz="8" w:space="0" w:color="auto"/>
              <w:left w:val="single" w:sz="8" w:space="0" w:color="auto"/>
              <w:bottom w:val="single" w:sz="8" w:space="0" w:color="auto"/>
              <w:right w:val="nil"/>
            </w:tcBorders>
            <w:shd w:val="clear" w:color="000000" w:fill="A9D08E"/>
            <w:vAlign w:val="bottom"/>
            <w:hideMark/>
          </w:tcPr>
          <w:p w14:paraId="2C43DCD9" w14:textId="2A384311"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Potencia neta por unidad de área</w:t>
            </w:r>
          </w:p>
        </w:tc>
        <w:tc>
          <w:tcPr>
            <w:tcW w:w="3405" w:type="dxa"/>
            <w:gridSpan w:val="3"/>
            <w:tcBorders>
              <w:top w:val="single" w:sz="8" w:space="0" w:color="auto"/>
              <w:left w:val="single" w:sz="8" w:space="0" w:color="auto"/>
              <w:bottom w:val="single" w:sz="8" w:space="0" w:color="auto"/>
              <w:right w:val="nil"/>
            </w:tcBorders>
            <w:shd w:val="clear" w:color="000000" w:fill="A9D08E"/>
            <w:vAlign w:val="center"/>
            <w:hideMark/>
          </w:tcPr>
          <w:p w14:paraId="427C2FB2" w14:textId="34B8FAB2"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Matriz Normalizada</w:t>
            </w:r>
          </w:p>
        </w:tc>
        <w:tc>
          <w:tcPr>
            <w:tcW w:w="1064" w:type="dxa"/>
            <w:tcBorders>
              <w:top w:val="single" w:sz="8" w:space="0" w:color="auto"/>
              <w:left w:val="single" w:sz="8" w:space="0" w:color="auto"/>
              <w:bottom w:val="single" w:sz="8" w:space="0" w:color="auto"/>
              <w:right w:val="single" w:sz="8" w:space="0" w:color="auto"/>
            </w:tcBorders>
            <w:shd w:val="clear" w:color="000000" w:fill="FFCC66"/>
            <w:vAlign w:val="center"/>
            <w:hideMark/>
          </w:tcPr>
          <w:p w14:paraId="313EA8B7" w14:textId="77777777"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 xml:space="preserve">Resultado </w:t>
            </w:r>
          </w:p>
        </w:tc>
      </w:tr>
      <w:tr w:rsidR="00D4695D" w:rsidRPr="0083558C" w14:paraId="5A9BB1E2" w14:textId="77777777" w:rsidTr="00F670A6">
        <w:trPr>
          <w:trHeight w:val="328"/>
        </w:trPr>
        <w:tc>
          <w:tcPr>
            <w:tcW w:w="1563" w:type="dxa"/>
            <w:tcBorders>
              <w:top w:val="single" w:sz="8" w:space="0" w:color="auto"/>
              <w:left w:val="single" w:sz="8" w:space="0" w:color="auto"/>
              <w:bottom w:val="single" w:sz="8" w:space="0" w:color="auto"/>
              <w:right w:val="nil"/>
            </w:tcBorders>
            <w:shd w:val="clear" w:color="000000" w:fill="A9D08E"/>
            <w:vAlign w:val="bottom"/>
            <w:hideMark/>
          </w:tcPr>
          <w:p w14:paraId="356447F7" w14:textId="262AFFD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Inversión inicial</w:t>
            </w:r>
          </w:p>
        </w:tc>
        <w:tc>
          <w:tcPr>
            <w:tcW w:w="1381" w:type="dxa"/>
            <w:tcBorders>
              <w:top w:val="nil"/>
              <w:left w:val="single" w:sz="8" w:space="0" w:color="auto"/>
              <w:bottom w:val="single" w:sz="4" w:space="0" w:color="auto"/>
              <w:right w:val="single" w:sz="4" w:space="0" w:color="auto"/>
            </w:tcBorders>
            <w:shd w:val="clear" w:color="auto" w:fill="auto"/>
            <w:vAlign w:val="bottom"/>
            <w:hideMark/>
          </w:tcPr>
          <w:p w14:paraId="63299C48"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181" w:type="dxa"/>
            <w:tcBorders>
              <w:top w:val="nil"/>
              <w:left w:val="nil"/>
              <w:bottom w:val="single" w:sz="4" w:space="0" w:color="auto"/>
              <w:right w:val="single" w:sz="4" w:space="0" w:color="auto"/>
            </w:tcBorders>
            <w:shd w:val="clear" w:color="auto" w:fill="auto"/>
            <w:vAlign w:val="bottom"/>
            <w:hideMark/>
          </w:tcPr>
          <w:p w14:paraId="4E5D4FEB"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1268" w:type="dxa"/>
            <w:tcBorders>
              <w:top w:val="nil"/>
              <w:left w:val="nil"/>
              <w:bottom w:val="single" w:sz="4" w:space="0" w:color="auto"/>
              <w:right w:val="single" w:sz="4" w:space="0" w:color="auto"/>
            </w:tcBorders>
            <w:shd w:val="clear" w:color="auto" w:fill="auto"/>
            <w:vAlign w:val="bottom"/>
            <w:hideMark/>
          </w:tcPr>
          <w:p w14:paraId="6CCFDB6F" w14:textId="6D165EB7" w:rsidR="00D4695D" w:rsidRPr="0083558C" w:rsidRDefault="008A1A8B"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1/3</w:t>
            </w:r>
          </w:p>
        </w:tc>
        <w:tc>
          <w:tcPr>
            <w:tcW w:w="1091" w:type="dxa"/>
            <w:tcBorders>
              <w:top w:val="nil"/>
              <w:left w:val="nil"/>
              <w:bottom w:val="single" w:sz="4" w:space="0" w:color="auto"/>
              <w:right w:val="single" w:sz="4" w:space="0" w:color="auto"/>
            </w:tcBorders>
            <w:shd w:val="clear" w:color="auto" w:fill="auto"/>
            <w:vAlign w:val="bottom"/>
            <w:hideMark/>
          </w:tcPr>
          <w:p w14:paraId="54F5B4E2" w14:textId="5C515002" w:rsidR="008A1A8B" w:rsidRPr="0083558C" w:rsidRDefault="008A1A8B" w:rsidP="00D4695D">
            <w:pPr>
              <w:spacing w:after="0" w:line="240" w:lineRule="auto"/>
              <w:jc w:val="center"/>
              <w:rPr>
                <w:rFonts w:eastAsia="Times New Roman"/>
                <w:color w:val="000000"/>
                <w:sz w:val="18"/>
                <w:szCs w:val="18"/>
                <w:lang w:val="es-CO"/>
              </w:rPr>
            </w:pPr>
          </w:p>
          <w:p w14:paraId="154FCD24" w14:textId="36774F5E" w:rsidR="008A1A8B" w:rsidRPr="0083558C" w:rsidRDefault="008A1A8B" w:rsidP="008A1A8B">
            <w:pPr>
              <w:spacing w:line="240" w:lineRule="auto"/>
              <w:jc w:val="center"/>
              <w:rPr>
                <w:rFonts w:eastAsia="Times New Roman"/>
                <w:color w:val="000000"/>
                <w:sz w:val="18"/>
                <w:szCs w:val="18"/>
                <w:lang w:val="es-CO"/>
              </w:rPr>
            </w:pPr>
            <w:r w:rsidRPr="0083558C">
              <w:rPr>
                <w:color w:val="000000"/>
                <w:sz w:val="18"/>
                <w:szCs w:val="18"/>
              </w:rPr>
              <w:t>0,23076</w:t>
            </w:r>
          </w:p>
          <w:p w14:paraId="7D223532" w14:textId="10DB7611" w:rsidR="00D4695D" w:rsidRPr="0083558C" w:rsidRDefault="00D4695D" w:rsidP="008A1A8B">
            <w:pPr>
              <w:spacing w:after="0" w:line="240" w:lineRule="auto"/>
              <w:rPr>
                <w:rFonts w:eastAsia="Times New Roman"/>
                <w:color w:val="000000"/>
                <w:sz w:val="18"/>
                <w:szCs w:val="18"/>
                <w:lang w:val="es-CO"/>
              </w:rPr>
            </w:pPr>
          </w:p>
        </w:tc>
        <w:tc>
          <w:tcPr>
            <w:tcW w:w="1091" w:type="dxa"/>
            <w:tcBorders>
              <w:top w:val="nil"/>
              <w:left w:val="nil"/>
              <w:bottom w:val="single" w:sz="4" w:space="0" w:color="auto"/>
              <w:right w:val="single" w:sz="4" w:space="0" w:color="auto"/>
            </w:tcBorders>
            <w:shd w:val="clear" w:color="auto" w:fill="auto"/>
            <w:vAlign w:val="bottom"/>
            <w:hideMark/>
          </w:tcPr>
          <w:p w14:paraId="4F0D4662" w14:textId="14057A66" w:rsidR="008A1A8B" w:rsidRPr="0083558C" w:rsidRDefault="008A1A8B" w:rsidP="00D4695D">
            <w:pPr>
              <w:spacing w:after="0" w:line="240" w:lineRule="auto"/>
              <w:jc w:val="center"/>
              <w:rPr>
                <w:rFonts w:eastAsia="Times New Roman"/>
                <w:color w:val="000000"/>
                <w:sz w:val="18"/>
                <w:szCs w:val="18"/>
                <w:lang w:val="es-CO"/>
              </w:rPr>
            </w:pPr>
          </w:p>
          <w:p w14:paraId="245FB361" w14:textId="7CE90F86" w:rsidR="00D4695D" w:rsidRPr="0083558C" w:rsidRDefault="008A1A8B" w:rsidP="008A1A8B">
            <w:pPr>
              <w:spacing w:line="240" w:lineRule="auto"/>
              <w:jc w:val="center"/>
              <w:rPr>
                <w:rFonts w:eastAsia="Times New Roman"/>
                <w:color w:val="000000"/>
                <w:sz w:val="18"/>
                <w:szCs w:val="18"/>
                <w:lang w:val="es-CO"/>
              </w:rPr>
            </w:pPr>
            <w:r w:rsidRPr="0083558C">
              <w:rPr>
                <w:color w:val="000000"/>
                <w:sz w:val="18"/>
                <w:szCs w:val="18"/>
              </w:rPr>
              <w:t>0,66666667</w:t>
            </w:r>
          </w:p>
        </w:tc>
        <w:tc>
          <w:tcPr>
            <w:tcW w:w="1223" w:type="dxa"/>
            <w:tcBorders>
              <w:top w:val="nil"/>
              <w:left w:val="nil"/>
              <w:bottom w:val="single" w:sz="4" w:space="0" w:color="auto"/>
              <w:right w:val="single" w:sz="4" w:space="0" w:color="auto"/>
            </w:tcBorders>
            <w:shd w:val="clear" w:color="auto" w:fill="auto"/>
            <w:vAlign w:val="bottom"/>
            <w:hideMark/>
          </w:tcPr>
          <w:p w14:paraId="06715F97" w14:textId="4F435851"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w:t>
            </w:r>
            <w:r w:rsidR="008A1A8B" w:rsidRPr="0083558C">
              <w:rPr>
                <w:rFonts w:eastAsia="Times New Roman"/>
                <w:color w:val="000000"/>
                <w:sz w:val="18"/>
                <w:szCs w:val="18"/>
                <w:lang w:val="es-CO"/>
              </w:rPr>
              <w:t>1</w:t>
            </w:r>
          </w:p>
        </w:tc>
        <w:tc>
          <w:tcPr>
            <w:tcW w:w="1064" w:type="dxa"/>
            <w:tcBorders>
              <w:top w:val="nil"/>
              <w:left w:val="nil"/>
              <w:bottom w:val="single" w:sz="4" w:space="0" w:color="auto"/>
              <w:right w:val="single" w:sz="4" w:space="0" w:color="auto"/>
            </w:tcBorders>
            <w:shd w:val="clear" w:color="auto" w:fill="auto"/>
            <w:vAlign w:val="bottom"/>
            <w:hideMark/>
          </w:tcPr>
          <w:p w14:paraId="466CE50B" w14:textId="300D6DDC"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25</w:t>
            </w:r>
          </w:p>
        </w:tc>
      </w:tr>
      <w:tr w:rsidR="00D4695D" w:rsidRPr="0083558C" w14:paraId="32D9EBD3" w14:textId="77777777" w:rsidTr="00F670A6">
        <w:trPr>
          <w:trHeight w:val="328"/>
        </w:trPr>
        <w:tc>
          <w:tcPr>
            <w:tcW w:w="1563" w:type="dxa"/>
            <w:tcBorders>
              <w:top w:val="nil"/>
              <w:left w:val="single" w:sz="8" w:space="0" w:color="auto"/>
              <w:bottom w:val="single" w:sz="8" w:space="0" w:color="auto"/>
              <w:right w:val="nil"/>
            </w:tcBorders>
            <w:shd w:val="clear" w:color="000000" w:fill="A9D08E"/>
            <w:vAlign w:val="bottom"/>
            <w:hideMark/>
          </w:tcPr>
          <w:p w14:paraId="2204119B" w14:textId="2209CB1C"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Coeficiente de temperatura y potencia  </w:t>
            </w:r>
          </w:p>
        </w:tc>
        <w:tc>
          <w:tcPr>
            <w:tcW w:w="1381" w:type="dxa"/>
            <w:tcBorders>
              <w:top w:val="nil"/>
              <w:left w:val="single" w:sz="8" w:space="0" w:color="auto"/>
              <w:bottom w:val="single" w:sz="4" w:space="0" w:color="auto"/>
              <w:right w:val="single" w:sz="4" w:space="0" w:color="auto"/>
            </w:tcBorders>
            <w:shd w:val="clear" w:color="auto" w:fill="auto"/>
            <w:vAlign w:val="bottom"/>
            <w:hideMark/>
          </w:tcPr>
          <w:p w14:paraId="11242D5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181" w:type="dxa"/>
            <w:tcBorders>
              <w:top w:val="nil"/>
              <w:left w:val="nil"/>
              <w:bottom w:val="single" w:sz="4" w:space="0" w:color="auto"/>
              <w:right w:val="single" w:sz="4" w:space="0" w:color="auto"/>
            </w:tcBorders>
            <w:shd w:val="clear" w:color="auto" w:fill="auto"/>
            <w:vAlign w:val="bottom"/>
            <w:hideMark/>
          </w:tcPr>
          <w:p w14:paraId="33ED429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268" w:type="dxa"/>
            <w:tcBorders>
              <w:top w:val="nil"/>
              <w:left w:val="nil"/>
              <w:bottom w:val="single" w:sz="4" w:space="0" w:color="auto"/>
              <w:right w:val="single" w:sz="4" w:space="0" w:color="auto"/>
            </w:tcBorders>
            <w:shd w:val="clear" w:color="auto" w:fill="auto"/>
            <w:vAlign w:val="bottom"/>
            <w:hideMark/>
          </w:tcPr>
          <w:p w14:paraId="30218E93" w14:textId="518365D2" w:rsidR="00D4695D" w:rsidRPr="0083558C" w:rsidRDefault="008A1A8B"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2</w:t>
            </w:r>
            <w:r w:rsidR="00D4695D" w:rsidRPr="0083558C">
              <w:rPr>
                <w:rFonts w:eastAsia="Times New Roman"/>
                <w:color w:val="000000"/>
                <w:sz w:val="18"/>
                <w:szCs w:val="18"/>
                <w:lang w:val="es-CO"/>
              </w:rPr>
              <w:t xml:space="preserve">  </w:t>
            </w:r>
          </w:p>
        </w:tc>
        <w:tc>
          <w:tcPr>
            <w:tcW w:w="1091" w:type="dxa"/>
            <w:tcBorders>
              <w:top w:val="nil"/>
              <w:left w:val="nil"/>
              <w:bottom w:val="single" w:sz="4" w:space="0" w:color="auto"/>
              <w:right w:val="single" w:sz="4" w:space="0" w:color="auto"/>
            </w:tcBorders>
            <w:shd w:val="clear" w:color="auto" w:fill="auto"/>
            <w:vAlign w:val="bottom"/>
            <w:hideMark/>
          </w:tcPr>
          <w:p w14:paraId="12677BD1" w14:textId="313AA9C8" w:rsidR="00D4695D" w:rsidRPr="0083558C" w:rsidRDefault="008A1A8B" w:rsidP="008A1A8B">
            <w:pPr>
              <w:spacing w:line="240" w:lineRule="auto"/>
              <w:jc w:val="center"/>
              <w:rPr>
                <w:rFonts w:eastAsia="Times New Roman"/>
                <w:color w:val="000000"/>
                <w:sz w:val="18"/>
                <w:szCs w:val="18"/>
                <w:lang w:val="es-CO"/>
              </w:rPr>
            </w:pPr>
            <w:r w:rsidRPr="0083558C">
              <w:rPr>
                <w:color w:val="000000"/>
                <w:sz w:val="18"/>
                <w:szCs w:val="18"/>
              </w:rPr>
              <w:t>0,07692308</w:t>
            </w:r>
          </w:p>
        </w:tc>
        <w:tc>
          <w:tcPr>
            <w:tcW w:w="1091" w:type="dxa"/>
            <w:tcBorders>
              <w:top w:val="nil"/>
              <w:left w:val="nil"/>
              <w:bottom w:val="single" w:sz="4" w:space="0" w:color="auto"/>
              <w:right w:val="single" w:sz="4" w:space="0" w:color="auto"/>
            </w:tcBorders>
            <w:shd w:val="clear" w:color="auto" w:fill="auto"/>
            <w:vAlign w:val="bottom"/>
            <w:hideMark/>
          </w:tcPr>
          <w:p w14:paraId="2705AF4F" w14:textId="5E7C6E20"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w:t>
            </w:r>
            <w:r w:rsidR="008A1A8B" w:rsidRPr="0083558C">
              <w:rPr>
                <w:rFonts w:eastAsia="Times New Roman"/>
                <w:color w:val="000000"/>
                <w:sz w:val="18"/>
                <w:szCs w:val="18"/>
                <w:lang w:val="es-CO"/>
              </w:rPr>
              <w:t>22654</w:t>
            </w:r>
          </w:p>
        </w:tc>
        <w:tc>
          <w:tcPr>
            <w:tcW w:w="1223" w:type="dxa"/>
            <w:tcBorders>
              <w:top w:val="nil"/>
              <w:left w:val="nil"/>
              <w:bottom w:val="single" w:sz="4" w:space="0" w:color="auto"/>
              <w:right w:val="single" w:sz="4" w:space="0" w:color="auto"/>
            </w:tcBorders>
            <w:shd w:val="clear" w:color="auto" w:fill="auto"/>
            <w:vAlign w:val="bottom"/>
            <w:hideMark/>
          </w:tcPr>
          <w:p w14:paraId="20232DE3" w14:textId="659FF856"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0,70583</w:t>
            </w:r>
          </w:p>
        </w:tc>
        <w:tc>
          <w:tcPr>
            <w:tcW w:w="1064" w:type="dxa"/>
            <w:tcBorders>
              <w:top w:val="nil"/>
              <w:left w:val="nil"/>
              <w:bottom w:val="single" w:sz="4" w:space="0" w:color="auto"/>
              <w:right w:val="single" w:sz="4" w:space="0" w:color="auto"/>
            </w:tcBorders>
            <w:shd w:val="clear" w:color="auto" w:fill="auto"/>
            <w:vAlign w:val="bottom"/>
            <w:hideMark/>
          </w:tcPr>
          <w:p w14:paraId="00A41C2F" w14:textId="4243A629"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35</w:t>
            </w:r>
          </w:p>
        </w:tc>
      </w:tr>
      <w:tr w:rsidR="00D4695D" w:rsidRPr="0083558C" w14:paraId="062E8B2A" w14:textId="77777777" w:rsidTr="00F670A6">
        <w:trPr>
          <w:trHeight w:val="596"/>
        </w:trPr>
        <w:tc>
          <w:tcPr>
            <w:tcW w:w="1563" w:type="dxa"/>
            <w:tcBorders>
              <w:top w:val="nil"/>
              <w:left w:val="single" w:sz="8" w:space="0" w:color="auto"/>
              <w:bottom w:val="single" w:sz="8" w:space="0" w:color="auto"/>
              <w:right w:val="nil"/>
            </w:tcBorders>
            <w:shd w:val="clear" w:color="000000" w:fill="A9D08E"/>
            <w:vAlign w:val="bottom"/>
            <w:hideMark/>
          </w:tcPr>
          <w:p w14:paraId="6D38D2B2" w14:textId="767A86CA"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Potencia neta por unidad de área </w:t>
            </w:r>
          </w:p>
        </w:tc>
        <w:tc>
          <w:tcPr>
            <w:tcW w:w="1381" w:type="dxa"/>
            <w:tcBorders>
              <w:top w:val="nil"/>
              <w:left w:val="single" w:sz="8" w:space="0" w:color="auto"/>
              <w:bottom w:val="single" w:sz="4" w:space="0" w:color="auto"/>
              <w:right w:val="single" w:sz="4" w:space="0" w:color="auto"/>
            </w:tcBorders>
            <w:shd w:val="clear" w:color="auto" w:fill="auto"/>
            <w:vAlign w:val="bottom"/>
            <w:hideMark/>
          </w:tcPr>
          <w:p w14:paraId="37F7E239" w14:textId="6BB3D36A" w:rsidR="00D4695D" w:rsidRPr="0083558C" w:rsidRDefault="008A1A8B"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3</w:t>
            </w:r>
            <w:r w:rsidR="00D4695D" w:rsidRPr="0083558C">
              <w:rPr>
                <w:rFonts w:eastAsia="Times New Roman"/>
                <w:color w:val="000000"/>
                <w:sz w:val="18"/>
                <w:szCs w:val="18"/>
                <w:lang w:val="es-CO"/>
              </w:rPr>
              <w:t xml:space="preserve">    </w:t>
            </w:r>
          </w:p>
        </w:tc>
        <w:tc>
          <w:tcPr>
            <w:tcW w:w="1181" w:type="dxa"/>
            <w:tcBorders>
              <w:top w:val="nil"/>
              <w:left w:val="nil"/>
              <w:bottom w:val="single" w:sz="4" w:space="0" w:color="auto"/>
              <w:right w:val="single" w:sz="4" w:space="0" w:color="auto"/>
            </w:tcBorders>
            <w:shd w:val="clear" w:color="auto" w:fill="auto"/>
            <w:vAlign w:val="bottom"/>
            <w:hideMark/>
          </w:tcPr>
          <w:p w14:paraId="3BAE87FD" w14:textId="61AF0998" w:rsidR="00D4695D" w:rsidRPr="0083558C" w:rsidRDefault="008A1A8B"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1/2</w:t>
            </w:r>
          </w:p>
        </w:tc>
        <w:tc>
          <w:tcPr>
            <w:tcW w:w="1268" w:type="dxa"/>
            <w:tcBorders>
              <w:top w:val="nil"/>
              <w:left w:val="nil"/>
              <w:bottom w:val="single" w:sz="4" w:space="0" w:color="auto"/>
              <w:right w:val="single" w:sz="4" w:space="0" w:color="auto"/>
            </w:tcBorders>
            <w:shd w:val="clear" w:color="auto" w:fill="auto"/>
            <w:vAlign w:val="bottom"/>
            <w:hideMark/>
          </w:tcPr>
          <w:p w14:paraId="31A3C23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091" w:type="dxa"/>
            <w:tcBorders>
              <w:top w:val="nil"/>
              <w:left w:val="nil"/>
              <w:bottom w:val="single" w:sz="4" w:space="0" w:color="auto"/>
              <w:right w:val="single" w:sz="4" w:space="0" w:color="auto"/>
            </w:tcBorders>
            <w:shd w:val="clear" w:color="auto" w:fill="auto"/>
            <w:vAlign w:val="bottom"/>
            <w:hideMark/>
          </w:tcPr>
          <w:p w14:paraId="215736B2" w14:textId="77777777" w:rsidR="008A1A8B" w:rsidRPr="0083558C" w:rsidRDefault="008A1A8B" w:rsidP="008A1A8B">
            <w:pPr>
              <w:spacing w:line="240" w:lineRule="auto"/>
              <w:jc w:val="center"/>
              <w:rPr>
                <w:rFonts w:eastAsia="Times New Roman"/>
                <w:color w:val="000000"/>
                <w:sz w:val="18"/>
                <w:szCs w:val="18"/>
                <w:lang w:val="es-CO"/>
              </w:rPr>
            </w:pPr>
            <w:r w:rsidRPr="0083558C">
              <w:rPr>
                <w:color w:val="000000"/>
                <w:sz w:val="18"/>
                <w:szCs w:val="18"/>
              </w:rPr>
              <w:t>0,69230769</w:t>
            </w:r>
          </w:p>
          <w:p w14:paraId="725F6304" w14:textId="6C0A3191" w:rsidR="00D4695D" w:rsidRPr="0083558C" w:rsidRDefault="00D4695D" w:rsidP="00D4695D">
            <w:pPr>
              <w:spacing w:after="0" w:line="240" w:lineRule="auto"/>
              <w:jc w:val="center"/>
              <w:rPr>
                <w:rFonts w:eastAsia="Times New Roman"/>
                <w:color w:val="000000"/>
                <w:sz w:val="18"/>
                <w:szCs w:val="18"/>
                <w:lang w:val="es-CO"/>
              </w:rPr>
            </w:pPr>
          </w:p>
        </w:tc>
        <w:tc>
          <w:tcPr>
            <w:tcW w:w="1091" w:type="dxa"/>
            <w:tcBorders>
              <w:top w:val="nil"/>
              <w:left w:val="nil"/>
              <w:bottom w:val="single" w:sz="4" w:space="0" w:color="auto"/>
              <w:right w:val="single" w:sz="4" w:space="0" w:color="auto"/>
            </w:tcBorders>
            <w:shd w:val="clear" w:color="auto" w:fill="auto"/>
            <w:vAlign w:val="bottom"/>
            <w:hideMark/>
          </w:tcPr>
          <w:p w14:paraId="50668DE2" w14:textId="192B8511"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w:t>
            </w:r>
            <w:r w:rsidR="008A1A8B" w:rsidRPr="0083558C">
              <w:rPr>
                <w:rFonts w:eastAsia="Times New Roman"/>
                <w:color w:val="000000"/>
                <w:sz w:val="18"/>
                <w:szCs w:val="18"/>
                <w:lang w:val="es-CO"/>
              </w:rPr>
              <w:t>1525</w:t>
            </w:r>
          </w:p>
        </w:tc>
        <w:tc>
          <w:tcPr>
            <w:tcW w:w="1223" w:type="dxa"/>
            <w:tcBorders>
              <w:top w:val="nil"/>
              <w:left w:val="nil"/>
              <w:bottom w:val="single" w:sz="4" w:space="0" w:color="auto"/>
              <w:right w:val="single" w:sz="4" w:space="0" w:color="auto"/>
            </w:tcBorders>
            <w:shd w:val="clear" w:color="auto" w:fill="auto"/>
            <w:vAlign w:val="bottom"/>
            <w:hideMark/>
          </w:tcPr>
          <w:p w14:paraId="095DF3A4" w14:textId="62600238"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w:t>
            </w:r>
            <w:r w:rsidR="008A1A8B" w:rsidRPr="0083558C">
              <w:rPr>
                <w:rFonts w:eastAsia="Times New Roman"/>
                <w:color w:val="000000"/>
                <w:sz w:val="18"/>
                <w:szCs w:val="18"/>
                <w:lang w:val="es-CO"/>
              </w:rPr>
              <w:t>3</w:t>
            </w:r>
          </w:p>
        </w:tc>
        <w:tc>
          <w:tcPr>
            <w:tcW w:w="1064" w:type="dxa"/>
            <w:tcBorders>
              <w:top w:val="nil"/>
              <w:left w:val="nil"/>
              <w:bottom w:val="single" w:sz="4" w:space="0" w:color="auto"/>
              <w:right w:val="single" w:sz="4" w:space="0" w:color="auto"/>
            </w:tcBorders>
            <w:shd w:val="clear" w:color="auto" w:fill="auto"/>
            <w:vAlign w:val="bottom"/>
            <w:hideMark/>
          </w:tcPr>
          <w:p w14:paraId="74589A90" w14:textId="1497C48C"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40</w:t>
            </w:r>
          </w:p>
        </w:tc>
      </w:tr>
      <w:tr w:rsidR="00D4695D" w:rsidRPr="0083558C" w14:paraId="2C451E9B" w14:textId="77777777" w:rsidTr="00F670A6">
        <w:trPr>
          <w:trHeight w:val="304"/>
        </w:trPr>
        <w:tc>
          <w:tcPr>
            <w:tcW w:w="1563" w:type="dxa"/>
            <w:tcBorders>
              <w:top w:val="nil"/>
              <w:left w:val="single" w:sz="8" w:space="0" w:color="auto"/>
              <w:bottom w:val="single" w:sz="8" w:space="0" w:color="auto"/>
              <w:right w:val="nil"/>
            </w:tcBorders>
            <w:shd w:val="clear" w:color="000000" w:fill="A9D08E"/>
            <w:vAlign w:val="bottom"/>
            <w:hideMark/>
          </w:tcPr>
          <w:p w14:paraId="429D7FAF"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Total</w:t>
            </w:r>
          </w:p>
        </w:tc>
        <w:tc>
          <w:tcPr>
            <w:tcW w:w="1381" w:type="dxa"/>
            <w:tcBorders>
              <w:top w:val="nil"/>
              <w:left w:val="single" w:sz="4" w:space="0" w:color="auto"/>
              <w:bottom w:val="single" w:sz="4" w:space="0" w:color="auto"/>
              <w:right w:val="single" w:sz="4" w:space="0" w:color="auto"/>
            </w:tcBorders>
            <w:shd w:val="clear" w:color="auto" w:fill="auto"/>
            <w:vAlign w:val="bottom"/>
            <w:hideMark/>
          </w:tcPr>
          <w:p w14:paraId="2F38239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5,333333333</w:t>
            </w:r>
          </w:p>
        </w:tc>
        <w:tc>
          <w:tcPr>
            <w:tcW w:w="1181" w:type="dxa"/>
            <w:tcBorders>
              <w:top w:val="nil"/>
              <w:left w:val="nil"/>
              <w:bottom w:val="single" w:sz="4" w:space="0" w:color="auto"/>
              <w:right w:val="single" w:sz="4" w:space="0" w:color="auto"/>
            </w:tcBorders>
            <w:shd w:val="clear" w:color="auto" w:fill="auto"/>
            <w:vAlign w:val="bottom"/>
            <w:hideMark/>
          </w:tcPr>
          <w:p w14:paraId="17BAD2A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4,333333</w:t>
            </w:r>
          </w:p>
        </w:tc>
        <w:tc>
          <w:tcPr>
            <w:tcW w:w="1268" w:type="dxa"/>
            <w:tcBorders>
              <w:top w:val="nil"/>
              <w:left w:val="nil"/>
              <w:bottom w:val="single" w:sz="4" w:space="0" w:color="auto"/>
              <w:right w:val="single" w:sz="4" w:space="0" w:color="auto"/>
            </w:tcBorders>
            <w:shd w:val="clear" w:color="auto" w:fill="auto"/>
            <w:vAlign w:val="bottom"/>
            <w:hideMark/>
          </w:tcPr>
          <w:p w14:paraId="752FB58B"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4,25</w:t>
            </w:r>
          </w:p>
        </w:tc>
        <w:tc>
          <w:tcPr>
            <w:tcW w:w="1091" w:type="dxa"/>
            <w:tcBorders>
              <w:top w:val="nil"/>
              <w:left w:val="nil"/>
              <w:bottom w:val="nil"/>
              <w:right w:val="nil"/>
            </w:tcBorders>
            <w:shd w:val="clear" w:color="auto" w:fill="auto"/>
            <w:vAlign w:val="bottom"/>
            <w:hideMark/>
          </w:tcPr>
          <w:p w14:paraId="425478C7" w14:textId="77777777" w:rsidR="00D4695D" w:rsidRPr="0083558C" w:rsidRDefault="00D4695D" w:rsidP="00D4695D">
            <w:pPr>
              <w:spacing w:after="0" w:line="240" w:lineRule="auto"/>
              <w:jc w:val="center"/>
              <w:rPr>
                <w:rFonts w:eastAsia="Times New Roman"/>
                <w:color w:val="000000"/>
                <w:sz w:val="18"/>
                <w:szCs w:val="18"/>
                <w:lang w:val="es-CO"/>
              </w:rPr>
            </w:pPr>
          </w:p>
        </w:tc>
        <w:tc>
          <w:tcPr>
            <w:tcW w:w="1091" w:type="dxa"/>
            <w:tcBorders>
              <w:top w:val="nil"/>
              <w:left w:val="nil"/>
              <w:bottom w:val="nil"/>
              <w:right w:val="nil"/>
            </w:tcBorders>
            <w:shd w:val="clear" w:color="auto" w:fill="auto"/>
            <w:vAlign w:val="bottom"/>
            <w:hideMark/>
          </w:tcPr>
          <w:p w14:paraId="3DAA37B2"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223" w:type="dxa"/>
            <w:tcBorders>
              <w:top w:val="nil"/>
              <w:left w:val="nil"/>
              <w:bottom w:val="nil"/>
              <w:right w:val="nil"/>
            </w:tcBorders>
            <w:shd w:val="clear" w:color="auto" w:fill="auto"/>
            <w:vAlign w:val="bottom"/>
            <w:hideMark/>
          </w:tcPr>
          <w:p w14:paraId="4627737E"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064" w:type="dxa"/>
            <w:tcBorders>
              <w:top w:val="nil"/>
              <w:left w:val="nil"/>
              <w:bottom w:val="nil"/>
              <w:right w:val="nil"/>
            </w:tcBorders>
            <w:shd w:val="clear" w:color="auto" w:fill="auto"/>
            <w:vAlign w:val="bottom"/>
            <w:hideMark/>
          </w:tcPr>
          <w:p w14:paraId="72867BB7"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r>
    </w:tbl>
    <w:p w14:paraId="1A76342C" w14:textId="77777777" w:rsidR="006F5396" w:rsidRDefault="006F5396" w:rsidP="006F5396">
      <w:bookmarkStart w:id="717" w:name="_Toc127528522"/>
      <w:bookmarkStart w:id="718" w:name="_Toc127528793"/>
      <w:bookmarkStart w:id="719" w:name="_Toc127528928"/>
      <w:bookmarkStart w:id="720" w:name="_Toc127529422"/>
      <w:bookmarkStart w:id="721" w:name="_Toc127529594"/>
      <w:bookmarkStart w:id="722" w:name="_Toc127777589"/>
      <w:bookmarkStart w:id="723" w:name="_Toc127780132"/>
      <w:bookmarkStart w:id="724" w:name="_Toc127780303"/>
      <w:bookmarkStart w:id="725" w:name="_Toc127780593"/>
      <w:bookmarkStart w:id="726" w:name="_Toc127781382"/>
      <w:bookmarkStart w:id="727" w:name="_Toc127782521"/>
      <w:bookmarkStart w:id="728" w:name="_Toc127784629"/>
      <w:bookmarkStart w:id="729" w:name="_Toc131170440"/>
      <w:bookmarkStart w:id="730" w:name="_Toc131170547"/>
      <w:bookmarkStart w:id="731" w:name="_Toc134692405"/>
    </w:p>
    <w:p w14:paraId="5C304F72" w14:textId="77777777" w:rsidR="006F5396" w:rsidRDefault="006F5396" w:rsidP="006F5396">
      <w:r>
        <w:t>La tabla 39 muestra la aplicación del método analítico jerárquico para calcular los pesos ponderados correspondientes al inversor</w:t>
      </w:r>
    </w:p>
    <w:p w14:paraId="2594C65F" w14:textId="7CA7DCD5" w:rsidR="008A1A8B" w:rsidRPr="007506DF" w:rsidRDefault="008A1A8B" w:rsidP="007506DF">
      <w:pPr>
        <w:pStyle w:val="Tabla"/>
      </w:pPr>
      <w:r>
        <w:t xml:space="preserve"> </w:t>
      </w:r>
      <w:bookmarkStart w:id="732" w:name="_Toc134780081"/>
      <w:bookmarkStart w:id="733" w:name="_Toc134784955"/>
      <w:bookmarkStart w:id="734" w:name="_Toc136788278"/>
      <w:r w:rsidRPr="007506DF">
        <w:rPr>
          <w:rStyle w:val="TablaCar"/>
          <w:i/>
        </w:rPr>
        <w:t>Método analítico jerárquico para los criterios del panel solar</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7506DF">
        <w:t xml:space="preserve"> </w:t>
      </w:r>
    </w:p>
    <w:tbl>
      <w:tblPr>
        <w:tblW w:w="9567" w:type="dxa"/>
        <w:tblCellMar>
          <w:left w:w="70" w:type="dxa"/>
          <w:right w:w="70" w:type="dxa"/>
        </w:tblCellMar>
        <w:tblLook w:val="04A0" w:firstRow="1" w:lastRow="0" w:firstColumn="1" w:lastColumn="0" w:noHBand="0" w:noVBand="1"/>
      </w:tblPr>
      <w:tblGrid>
        <w:gridCol w:w="1447"/>
        <w:gridCol w:w="1363"/>
        <w:gridCol w:w="1001"/>
        <w:gridCol w:w="1221"/>
        <w:gridCol w:w="970"/>
        <w:gridCol w:w="1199"/>
        <w:gridCol w:w="1310"/>
        <w:gridCol w:w="1056"/>
      </w:tblGrid>
      <w:tr w:rsidR="00D4695D" w:rsidRPr="0083558C" w14:paraId="7ACCBA4E" w14:textId="77777777" w:rsidTr="003872BE">
        <w:trPr>
          <w:trHeight w:val="582"/>
        </w:trPr>
        <w:tc>
          <w:tcPr>
            <w:tcW w:w="1447" w:type="dxa"/>
            <w:tcBorders>
              <w:top w:val="nil"/>
              <w:left w:val="nil"/>
              <w:bottom w:val="nil"/>
              <w:right w:val="nil"/>
            </w:tcBorders>
            <w:shd w:val="clear" w:color="auto" w:fill="auto"/>
            <w:vAlign w:val="bottom"/>
            <w:hideMark/>
          </w:tcPr>
          <w:p w14:paraId="2BE8DDBB"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363" w:type="dxa"/>
            <w:tcBorders>
              <w:top w:val="single" w:sz="8" w:space="0" w:color="auto"/>
              <w:left w:val="single" w:sz="8" w:space="0" w:color="auto"/>
              <w:bottom w:val="single" w:sz="8" w:space="0" w:color="auto"/>
              <w:right w:val="single" w:sz="8" w:space="0" w:color="auto"/>
            </w:tcBorders>
            <w:shd w:val="clear" w:color="000000" w:fill="A9D08E"/>
            <w:vAlign w:val="center"/>
            <w:hideMark/>
          </w:tcPr>
          <w:p w14:paraId="1F8F0F26" w14:textId="05161860"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Inversión inicial </w:t>
            </w:r>
          </w:p>
        </w:tc>
        <w:tc>
          <w:tcPr>
            <w:tcW w:w="1001" w:type="dxa"/>
            <w:tcBorders>
              <w:top w:val="single" w:sz="8" w:space="0" w:color="auto"/>
              <w:left w:val="nil"/>
              <w:bottom w:val="single" w:sz="8" w:space="0" w:color="auto"/>
              <w:right w:val="nil"/>
            </w:tcBorders>
            <w:shd w:val="clear" w:color="000000" w:fill="A9D08E"/>
            <w:vAlign w:val="bottom"/>
            <w:hideMark/>
          </w:tcPr>
          <w:p w14:paraId="4E44F1D5"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Eficiencia de salida </w:t>
            </w:r>
          </w:p>
        </w:tc>
        <w:tc>
          <w:tcPr>
            <w:tcW w:w="1221" w:type="dxa"/>
            <w:tcBorders>
              <w:top w:val="single" w:sz="8" w:space="0" w:color="auto"/>
              <w:left w:val="single" w:sz="8" w:space="0" w:color="auto"/>
              <w:bottom w:val="single" w:sz="8" w:space="0" w:color="auto"/>
              <w:right w:val="nil"/>
            </w:tcBorders>
            <w:shd w:val="clear" w:color="000000" w:fill="A9D08E"/>
            <w:vAlign w:val="bottom"/>
            <w:hideMark/>
          </w:tcPr>
          <w:p w14:paraId="45FE47BA" w14:textId="05978AAD" w:rsidR="00D4695D" w:rsidRPr="0083558C" w:rsidRDefault="00F670A6" w:rsidP="00D4695D">
            <w:pPr>
              <w:spacing w:after="0" w:line="240" w:lineRule="auto"/>
              <w:rPr>
                <w:rFonts w:eastAsia="Times New Roman"/>
                <w:b/>
                <w:bCs/>
                <w:color w:val="000000"/>
                <w:sz w:val="18"/>
                <w:szCs w:val="18"/>
                <w:lang w:val="es-CO"/>
              </w:rPr>
            </w:pPr>
            <w:r>
              <w:rPr>
                <w:rFonts w:eastAsia="Times New Roman"/>
                <w:b/>
                <w:bCs/>
                <w:color w:val="000000"/>
                <w:sz w:val="18"/>
                <w:szCs w:val="18"/>
                <w:lang w:val="es-CO"/>
              </w:rPr>
              <w:t xml:space="preserve">Rango de operación </w:t>
            </w:r>
            <w:r w:rsidRPr="0083558C">
              <w:rPr>
                <w:rFonts w:eastAsia="Times New Roman"/>
                <w:b/>
                <w:bCs/>
                <w:color w:val="000000"/>
                <w:sz w:val="18"/>
                <w:szCs w:val="18"/>
                <w:lang w:val="es-CO"/>
              </w:rPr>
              <w:t>MPPT</w:t>
            </w:r>
          </w:p>
        </w:tc>
        <w:tc>
          <w:tcPr>
            <w:tcW w:w="3479" w:type="dxa"/>
            <w:gridSpan w:val="3"/>
            <w:tcBorders>
              <w:top w:val="single" w:sz="8" w:space="0" w:color="auto"/>
              <w:left w:val="single" w:sz="8" w:space="0" w:color="auto"/>
              <w:bottom w:val="single" w:sz="8" w:space="0" w:color="auto"/>
              <w:right w:val="nil"/>
            </w:tcBorders>
            <w:shd w:val="clear" w:color="000000" w:fill="A9D08E"/>
            <w:vAlign w:val="center"/>
            <w:hideMark/>
          </w:tcPr>
          <w:p w14:paraId="4712921F" w14:textId="7854D605"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Matriz Normalizada</w:t>
            </w:r>
          </w:p>
        </w:tc>
        <w:tc>
          <w:tcPr>
            <w:tcW w:w="1056" w:type="dxa"/>
            <w:tcBorders>
              <w:top w:val="single" w:sz="8" w:space="0" w:color="auto"/>
              <w:left w:val="single" w:sz="8" w:space="0" w:color="auto"/>
              <w:bottom w:val="single" w:sz="8" w:space="0" w:color="auto"/>
              <w:right w:val="single" w:sz="8" w:space="0" w:color="auto"/>
            </w:tcBorders>
            <w:shd w:val="clear" w:color="000000" w:fill="FFCC66"/>
            <w:vAlign w:val="center"/>
            <w:hideMark/>
          </w:tcPr>
          <w:p w14:paraId="2E7C8A27" w14:textId="77777777" w:rsidR="00D4695D" w:rsidRPr="0083558C" w:rsidRDefault="00D4695D" w:rsidP="00D4695D">
            <w:pPr>
              <w:spacing w:after="0" w:line="240" w:lineRule="auto"/>
              <w:jc w:val="center"/>
              <w:rPr>
                <w:rFonts w:eastAsia="Times New Roman"/>
                <w:b/>
                <w:bCs/>
                <w:color w:val="000000"/>
                <w:sz w:val="18"/>
                <w:szCs w:val="18"/>
                <w:lang w:val="es-CO"/>
              </w:rPr>
            </w:pPr>
            <w:r w:rsidRPr="0083558C">
              <w:rPr>
                <w:rFonts w:eastAsia="Times New Roman"/>
                <w:b/>
                <w:bCs/>
                <w:color w:val="000000"/>
                <w:sz w:val="18"/>
                <w:szCs w:val="18"/>
                <w:lang w:val="es-CO"/>
              </w:rPr>
              <w:t xml:space="preserve">Resultado </w:t>
            </w:r>
          </w:p>
        </w:tc>
      </w:tr>
      <w:tr w:rsidR="00D4695D" w:rsidRPr="0083558C" w14:paraId="21F64553" w14:textId="77777777" w:rsidTr="003872BE">
        <w:trPr>
          <w:trHeight w:val="320"/>
        </w:trPr>
        <w:tc>
          <w:tcPr>
            <w:tcW w:w="1447" w:type="dxa"/>
            <w:tcBorders>
              <w:top w:val="single" w:sz="8" w:space="0" w:color="auto"/>
              <w:left w:val="single" w:sz="8" w:space="0" w:color="auto"/>
              <w:bottom w:val="single" w:sz="8" w:space="0" w:color="auto"/>
              <w:right w:val="nil"/>
            </w:tcBorders>
            <w:shd w:val="clear" w:color="000000" w:fill="A9D08E"/>
            <w:vAlign w:val="bottom"/>
            <w:hideMark/>
          </w:tcPr>
          <w:p w14:paraId="1B142EC2" w14:textId="3CEA7CCF"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Inversión inicial</w:t>
            </w:r>
          </w:p>
        </w:tc>
        <w:tc>
          <w:tcPr>
            <w:tcW w:w="1363" w:type="dxa"/>
            <w:tcBorders>
              <w:top w:val="nil"/>
              <w:left w:val="single" w:sz="8" w:space="0" w:color="auto"/>
              <w:bottom w:val="single" w:sz="4" w:space="0" w:color="auto"/>
              <w:right w:val="single" w:sz="4" w:space="0" w:color="auto"/>
            </w:tcBorders>
            <w:shd w:val="clear" w:color="auto" w:fill="auto"/>
            <w:vAlign w:val="bottom"/>
            <w:hideMark/>
          </w:tcPr>
          <w:p w14:paraId="70529C0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001" w:type="dxa"/>
            <w:tcBorders>
              <w:top w:val="nil"/>
              <w:left w:val="nil"/>
              <w:bottom w:val="single" w:sz="4" w:space="0" w:color="auto"/>
              <w:right w:val="single" w:sz="4" w:space="0" w:color="auto"/>
            </w:tcBorders>
            <w:shd w:val="clear" w:color="auto" w:fill="auto"/>
            <w:vAlign w:val="bottom"/>
            <w:hideMark/>
          </w:tcPr>
          <w:p w14:paraId="2C3859F6"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1221" w:type="dxa"/>
            <w:tcBorders>
              <w:top w:val="nil"/>
              <w:left w:val="nil"/>
              <w:bottom w:val="single" w:sz="4" w:space="0" w:color="auto"/>
              <w:right w:val="single" w:sz="4" w:space="0" w:color="auto"/>
            </w:tcBorders>
            <w:shd w:val="clear" w:color="auto" w:fill="auto"/>
            <w:vAlign w:val="bottom"/>
            <w:hideMark/>
          </w:tcPr>
          <w:p w14:paraId="08E00CCF"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0,25</w:t>
            </w:r>
          </w:p>
        </w:tc>
        <w:tc>
          <w:tcPr>
            <w:tcW w:w="970" w:type="dxa"/>
            <w:tcBorders>
              <w:top w:val="nil"/>
              <w:left w:val="nil"/>
              <w:bottom w:val="single" w:sz="4" w:space="0" w:color="auto"/>
              <w:right w:val="single" w:sz="4" w:space="0" w:color="auto"/>
            </w:tcBorders>
            <w:shd w:val="clear" w:color="auto" w:fill="auto"/>
            <w:vAlign w:val="bottom"/>
            <w:hideMark/>
          </w:tcPr>
          <w:p w14:paraId="16581DE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0,1875</w:t>
            </w:r>
          </w:p>
        </w:tc>
        <w:tc>
          <w:tcPr>
            <w:tcW w:w="1199" w:type="dxa"/>
            <w:tcBorders>
              <w:top w:val="nil"/>
              <w:left w:val="nil"/>
              <w:bottom w:val="single" w:sz="4" w:space="0" w:color="auto"/>
              <w:right w:val="single" w:sz="4" w:space="0" w:color="auto"/>
            </w:tcBorders>
            <w:shd w:val="clear" w:color="auto" w:fill="auto"/>
            <w:vAlign w:val="bottom"/>
            <w:hideMark/>
          </w:tcPr>
          <w:p w14:paraId="4D7F929D"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0,69230769</w:t>
            </w:r>
          </w:p>
        </w:tc>
        <w:tc>
          <w:tcPr>
            <w:tcW w:w="1310" w:type="dxa"/>
            <w:tcBorders>
              <w:top w:val="nil"/>
              <w:left w:val="nil"/>
              <w:bottom w:val="single" w:sz="4" w:space="0" w:color="auto"/>
              <w:right w:val="single" w:sz="4" w:space="0" w:color="auto"/>
            </w:tcBorders>
            <w:shd w:val="clear" w:color="auto" w:fill="auto"/>
            <w:vAlign w:val="bottom"/>
            <w:hideMark/>
          </w:tcPr>
          <w:p w14:paraId="3228624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0,058823529</w:t>
            </w:r>
          </w:p>
        </w:tc>
        <w:tc>
          <w:tcPr>
            <w:tcW w:w="1056" w:type="dxa"/>
            <w:tcBorders>
              <w:top w:val="nil"/>
              <w:left w:val="nil"/>
              <w:bottom w:val="single" w:sz="4" w:space="0" w:color="auto"/>
              <w:right w:val="single" w:sz="4" w:space="0" w:color="auto"/>
            </w:tcBorders>
            <w:shd w:val="clear" w:color="auto" w:fill="auto"/>
            <w:vAlign w:val="bottom"/>
            <w:hideMark/>
          </w:tcPr>
          <w:p w14:paraId="524E53EB" w14:textId="77777777"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31</w:t>
            </w:r>
          </w:p>
        </w:tc>
      </w:tr>
      <w:tr w:rsidR="00D4695D" w:rsidRPr="0083558C" w14:paraId="1E0C4CFB" w14:textId="77777777" w:rsidTr="003872BE">
        <w:trPr>
          <w:trHeight w:val="320"/>
        </w:trPr>
        <w:tc>
          <w:tcPr>
            <w:tcW w:w="1447" w:type="dxa"/>
            <w:tcBorders>
              <w:top w:val="nil"/>
              <w:left w:val="single" w:sz="8" w:space="0" w:color="auto"/>
              <w:bottom w:val="single" w:sz="8" w:space="0" w:color="auto"/>
              <w:right w:val="nil"/>
            </w:tcBorders>
            <w:shd w:val="clear" w:color="000000" w:fill="A9D08E"/>
            <w:vAlign w:val="bottom"/>
            <w:hideMark/>
          </w:tcPr>
          <w:p w14:paraId="7FCE4AA7"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 xml:space="preserve">Eficiencia de salida </w:t>
            </w:r>
          </w:p>
        </w:tc>
        <w:tc>
          <w:tcPr>
            <w:tcW w:w="1363" w:type="dxa"/>
            <w:tcBorders>
              <w:top w:val="nil"/>
              <w:left w:val="single" w:sz="8" w:space="0" w:color="auto"/>
              <w:bottom w:val="single" w:sz="4" w:space="0" w:color="auto"/>
              <w:right w:val="single" w:sz="4" w:space="0" w:color="auto"/>
            </w:tcBorders>
            <w:shd w:val="clear" w:color="auto" w:fill="auto"/>
            <w:vAlign w:val="bottom"/>
            <w:hideMark/>
          </w:tcPr>
          <w:p w14:paraId="2812F02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 1/3</w:t>
            </w:r>
          </w:p>
        </w:tc>
        <w:tc>
          <w:tcPr>
            <w:tcW w:w="1001" w:type="dxa"/>
            <w:tcBorders>
              <w:top w:val="nil"/>
              <w:left w:val="nil"/>
              <w:bottom w:val="single" w:sz="4" w:space="0" w:color="auto"/>
              <w:right w:val="single" w:sz="4" w:space="0" w:color="auto"/>
            </w:tcBorders>
            <w:shd w:val="clear" w:color="auto" w:fill="auto"/>
            <w:vAlign w:val="bottom"/>
            <w:hideMark/>
          </w:tcPr>
          <w:p w14:paraId="79935823"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1221" w:type="dxa"/>
            <w:tcBorders>
              <w:top w:val="nil"/>
              <w:left w:val="nil"/>
              <w:bottom w:val="single" w:sz="4" w:space="0" w:color="auto"/>
              <w:right w:val="single" w:sz="4" w:space="0" w:color="auto"/>
            </w:tcBorders>
            <w:shd w:val="clear" w:color="auto" w:fill="auto"/>
            <w:vAlign w:val="bottom"/>
            <w:hideMark/>
          </w:tcPr>
          <w:p w14:paraId="24A9265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3    </w:t>
            </w:r>
          </w:p>
        </w:tc>
        <w:tc>
          <w:tcPr>
            <w:tcW w:w="970" w:type="dxa"/>
            <w:tcBorders>
              <w:top w:val="nil"/>
              <w:left w:val="nil"/>
              <w:bottom w:val="single" w:sz="4" w:space="0" w:color="auto"/>
              <w:right w:val="single" w:sz="4" w:space="0" w:color="auto"/>
            </w:tcBorders>
            <w:shd w:val="clear" w:color="auto" w:fill="auto"/>
            <w:vAlign w:val="bottom"/>
            <w:hideMark/>
          </w:tcPr>
          <w:p w14:paraId="083163C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0,0625</w:t>
            </w:r>
          </w:p>
        </w:tc>
        <w:tc>
          <w:tcPr>
            <w:tcW w:w="1199" w:type="dxa"/>
            <w:tcBorders>
              <w:top w:val="nil"/>
              <w:left w:val="nil"/>
              <w:bottom w:val="single" w:sz="4" w:space="0" w:color="auto"/>
              <w:right w:val="single" w:sz="4" w:space="0" w:color="auto"/>
            </w:tcBorders>
            <w:shd w:val="clear" w:color="auto" w:fill="auto"/>
            <w:vAlign w:val="bottom"/>
            <w:hideMark/>
          </w:tcPr>
          <w:p w14:paraId="69CD804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0,23076923</w:t>
            </w:r>
          </w:p>
        </w:tc>
        <w:tc>
          <w:tcPr>
            <w:tcW w:w="1310" w:type="dxa"/>
            <w:tcBorders>
              <w:top w:val="nil"/>
              <w:left w:val="nil"/>
              <w:bottom w:val="single" w:sz="4" w:space="0" w:color="auto"/>
              <w:right w:val="single" w:sz="4" w:space="0" w:color="auto"/>
            </w:tcBorders>
            <w:shd w:val="clear" w:color="auto" w:fill="auto"/>
            <w:vAlign w:val="bottom"/>
            <w:hideMark/>
          </w:tcPr>
          <w:p w14:paraId="0BBF7D2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0,705882353</w:t>
            </w:r>
          </w:p>
        </w:tc>
        <w:tc>
          <w:tcPr>
            <w:tcW w:w="1056" w:type="dxa"/>
            <w:tcBorders>
              <w:top w:val="nil"/>
              <w:left w:val="nil"/>
              <w:bottom w:val="single" w:sz="4" w:space="0" w:color="auto"/>
              <w:right w:val="single" w:sz="4" w:space="0" w:color="auto"/>
            </w:tcBorders>
            <w:shd w:val="clear" w:color="auto" w:fill="auto"/>
            <w:vAlign w:val="bottom"/>
            <w:hideMark/>
          </w:tcPr>
          <w:p w14:paraId="4C316569" w14:textId="77777777"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33</w:t>
            </w:r>
          </w:p>
        </w:tc>
      </w:tr>
      <w:tr w:rsidR="00D4695D" w:rsidRPr="0083558C" w14:paraId="3EC683C2" w14:textId="77777777" w:rsidTr="003872BE">
        <w:trPr>
          <w:trHeight w:val="582"/>
        </w:trPr>
        <w:tc>
          <w:tcPr>
            <w:tcW w:w="1447" w:type="dxa"/>
            <w:tcBorders>
              <w:top w:val="nil"/>
              <w:left w:val="single" w:sz="8" w:space="0" w:color="auto"/>
              <w:bottom w:val="single" w:sz="8" w:space="0" w:color="auto"/>
              <w:right w:val="nil"/>
            </w:tcBorders>
            <w:shd w:val="clear" w:color="000000" w:fill="A9D08E"/>
            <w:vAlign w:val="bottom"/>
            <w:hideMark/>
          </w:tcPr>
          <w:p w14:paraId="58F1F8DF" w14:textId="509B4664" w:rsidR="00D4695D" w:rsidRPr="0083558C" w:rsidRDefault="00F670A6" w:rsidP="00D4695D">
            <w:pPr>
              <w:spacing w:after="0" w:line="240" w:lineRule="auto"/>
              <w:rPr>
                <w:rFonts w:eastAsia="Times New Roman"/>
                <w:b/>
                <w:bCs/>
                <w:color w:val="000000"/>
                <w:sz w:val="18"/>
                <w:szCs w:val="18"/>
                <w:lang w:val="es-CO"/>
              </w:rPr>
            </w:pPr>
            <w:r>
              <w:rPr>
                <w:rFonts w:eastAsia="Times New Roman"/>
                <w:b/>
                <w:bCs/>
                <w:color w:val="000000"/>
                <w:sz w:val="18"/>
                <w:szCs w:val="18"/>
                <w:lang w:val="es-CO"/>
              </w:rPr>
              <w:t xml:space="preserve">Rango </w:t>
            </w:r>
            <w:r w:rsidR="00D4695D" w:rsidRPr="0083558C">
              <w:rPr>
                <w:rFonts w:eastAsia="Times New Roman"/>
                <w:b/>
                <w:bCs/>
                <w:color w:val="000000"/>
                <w:sz w:val="18"/>
                <w:szCs w:val="18"/>
                <w:lang w:val="es-CO"/>
              </w:rPr>
              <w:t>de entradas MPPT</w:t>
            </w:r>
          </w:p>
        </w:tc>
        <w:tc>
          <w:tcPr>
            <w:tcW w:w="1363" w:type="dxa"/>
            <w:tcBorders>
              <w:top w:val="nil"/>
              <w:left w:val="single" w:sz="8" w:space="0" w:color="auto"/>
              <w:bottom w:val="single" w:sz="4" w:space="0" w:color="auto"/>
              <w:right w:val="single" w:sz="4" w:space="0" w:color="auto"/>
            </w:tcBorders>
            <w:shd w:val="clear" w:color="auto" w:fill="auto"/>
            <w:vAlign w:val="bottom"/>
            <w:hideMark/>
          </w:tcPr>
          <w:p w14:paraId="55E56BF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 xml:space="preserve">4    </w:t>
            </w:r>
          </w:p>
        </w:tc>
        <w:tc>
          <w:tcPr>
            <w:tcW w:w="1001" w:type="dxa"/>
            <w:tcBorders>
              <w:top w:val="nil"/>
              <w:left w:val="nil"/>
              <w:bottom w:val="single" w:sz="4" w:space="0" w:color="auto"/>
              <w:right w:val="single" w:sz="4" w:space="0" w:color="auto"/>
            </w:tcBorders>
            <w:shd w:val="clear" w:color="auto" w:fill="auto"/>
            <w:vAlign w:val="bottom"/>
            <w:hideMark/>
          </w:tcPr>
          <w:p w14:paraId="5D6C8EBE"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0,333333</w:t>
            </w:r>
          </w:p>
        </w:tc>
        <w:tc>
          <w:tcPr>
            <w:tcW w:w="1221" w:type="dxa"/>
            <w:tcBorders>
              <w:top w:val="nil"/>
              <w:left w:val="nil"/>
              <w:bottom w:val="single" w:sz="4" w:space="0" w:color="auto"/>
              <w:right w:val="single" w:sz="4" w:space="0" w:color="auto"/>
            </w:tcBorders>
            <w:shd w:val="clear" w:color="auto" w:fill="auto"/>
            <w:vAlign w:val="bottom"/>
            <w:hideMark/>
          </w:tcPr>
          <w:p w14:paraId="28ACF3F4"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1</w:t>
            </w:r>
          </w:p>
        </w:tc>
        <w:tc>
          <w:tcPr>
            <w:tcW w:w="970" w:type="dxa"/>
            <w:tcBorders>
              <w:top w:val="nil"/>
              <w:left w:val="nil"/>
              <w:bottom w:val="single" w:sz="4" w:space="0" w:color="auto"/>
              <w:right w:val="single" w:sz="4" w:space="0" w:color="auto"/>
            </w:tcBorders>
            <w:shd w:val="clear" w:color="auto" w:fill="auto"/>
            <w:vAlign w:val="bottom"/>
            <w:hideMark/>
          </w:tcPr>
          <w:p w14:paraId="0E17A4D2"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0,75</w:t>
            </w:r>
          </w:p>
        </w:tc>
        <w:tc>
          <w:tcPr>
            <w:tcW w:w="1199" w:type="dxa"/>
            <w:tcBorders>
              <w:top w:val="nil"/>
              <w:left w:val="nil"/>
              <w:bottom w:val="single" w:sz="4" w:space="0" w:color="auto"/>
              <w:right w:val="single" w:sz="4" w:space="0" w:color="auto"/>
            </w:tcBorders>
            <w:shd w:val="clear" w:color="auto" w:fill="auto"/>
            <w:vAlign w:val="bottom"/>
            <w:hideMark/>
          </w:tcPr>
          <w:p w14:paraId="3C1AC336"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0,07692308</w:t>
            </w:r>
          </w:p>
        </w:tc>
        <w:tc>
          <w:tcPr>
            <w:tcW w:w="1310" w:type="dxa"/>
            <w:tcBorders>
              <w:top w:val="nil"/>
              <w:left w:val="nil"/>
              <w:bottom w:val="single" w:sz="4" w:space="0" w:color="auto"/>
              <w:right w:val="single" w:sz="4" w:space="0" w:color="auto"/>
            </w:tcBorders>
            <w:shd w:val="clear" w:color="auto" w:fill="auto"/>
            <w:vAlign w:val="bottom"/>
            <w:hideMark/>
          </w:tcPr>
          <w:p w14:paraId="69BFCDEC"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0,235294118</w:t>
            </w:r>
          </w:p>
        </w:tc>
        <w:tc>
          <w:tcPr>
            <w:tcW w:w="1056" w:type="dxa"/>
            <w:tcBorders>
              <w:top w:val="nil"/>
              <w:left w:val="nil"/>
              <w:bottom w:val="single" w:sz="4" w:space="0" w:color="auto"/>
              <w:right w:val="single" w:sz="4" w:space="0" w:color="auto"/>
            </w:tcBorders>
            <w:shd w:val="clear" w:color="auto" w:fill="auto"/>
            <w:vAlign w:val="bottom"/>
            <w:hideMark/>
          </w:tcPr>
          <w:p w14:paraId="7E4BD8BB" w14:textId="77777777" w:rsidR="00D4695D" w:rsidRPr="0083558C" w:rsidRDefault="00D4695D" w:rsidP="00D4695D">
            <w:pPr>
              <w:spacing w:after="0" w:line="240" w:lineRule="auto"/>
              <w:jc w:val="right"/>
              <w:rPr>
                <w:rFonts w:eastAsia="Times New Roman"/>
                <w:color w:val="000000"/>
                <w:sz w:val="18"/>
                <w:szCs w:val="18"/>
                <w:lang w:val="es-CO"/>
              </w:rPr>
            </w:pPr>
            <w:r w:rsidRPr="0083558C">
              <w:rPr>
                <w:rFonts w:eastAsia="Times New Roman"/>
                <w:color w:val="000000"/>
                <w:sz w:val="18"/>
                <w:szCs w:val="18"/>
                <w:lang w:val="es-CO"/>
              </w:rPr>
              <w:t>35</w:t>
            </w:r>
          </w:p>
        </w:tc>
      </w:tr>
      <w:tr w:rsidR="00D4695D" w:rsidRPr="0083558C" w14:paraId="32CE6705" w14:textId="77777777" w:rsidTr="003872BE">
        <w:trPr>
          <w:trHeight w:val="297"/>
        </w:trPr>
        <w:tc>
          <w:tcPr>
            <w:tcW w:w="1447" w:type="dxa"/>
            <w:tcBorders>
              <w:top w:val="nil"/>
              <w:left w:val="single" w:sz="8" w:space="0" w:color="auto"/>
              <w:bottom w:val="single" w:sz="8" w:space="0" w:color="auto"/>
              <w:right w:val="nil"/>
            </w:tcBorders>
            <w:shd w:val="clear" w:color="000000" w:fill="A9D08E"/>
            <w:vAlign w:val="bottom"/>
            <w:hideMark/>
          </w:tcPr>
          <w:p w14:paraId="60B96CD6" w14:textId="77777777" w:rsidR="00D4695D" w:rsidRPr="0083558C" w:rsidRDefault="00D4695D" w:rsidP="00D4695D">
            <w:pPr>
              <w:spacing w:after="0" w:line="240" w:lineRule="auto"/>
              <w:rPr>
                <w:rFonts w:eastAsia="Times New Roman"/>
                <w:b/>
                <w:bCs/>
                <w:color w:val="000000"/>
                <w:sz w:val="18"/>
                <w:szCs w:val="18"/>
                <w:lang w:val="es-CO"/>
              </w:rPr>
            </w:pPr>
            <w:r w:rsidRPr="0083558C">
              <w:rPr>
                <w:rFonts w:eastAsia="Times New Roman"/>
                <w:b/>
                <w:bCs/>
                <w:color w:val="000000"/>
                <w:sz w:val="18"/>
                <w:szCs w:val="18"/>
                <w:lang w:val="es-CO"/>
              </w:rPr>
              <w:t>Total</w:t>
            </w:r>
          </w:p>
        </w:tc>
        <w:tc>
          <w:tcPr>
            <w:tcW w:w="1363" w:type="dxa"/>
            <w:tcBorders>
              <w:top w:val="nil"/>
              <w:left w:val="single" w:sz="4" w:space="0" w:color="auto"/>
              <w:bottom w:val="single" w:sz="4" w:space="0" w:color="auto"/>
              <w:right w:val="single" w:sz="4" w:space="0" w:color="auto"/>
            </w:tcBorders>
            <w:shd w:val="clear" w:color="auto" w:fill="auto"/>
            <w:vAlign w:val="bottom"/>
            <w:hideMark/>
          </w:tcPr>
          <w:p w14:paraId="449132E5"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5,333333333</w:t>
            </w:r>
          </w:p>
        </w:tc>
        <w:tc>
          <w:tcPr>
            <w:tcW w:w="1001" w:type="dxa"/>
            <w:tcBorders>
              <w:top w:val="nil"/>
              <w:left w:val="nil"/>
              <w:bottom w:val="single" w:sz="4" w:space="0" w:color="auto"/>
              <w:right w:val="single" w:sz="4" w:space="0" w:color="auto"/>
            </w:tcBorders>
            <w:shd w:val="clear" w:color="auto" w:fill="auto"/>
            <w:vAlign w:val="bottom"/>
            <w:hideMark/>
          </w:tcPr>
          <w:p w14:paraId="115A5D47"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4,333333</w:t>
            </w:r>
          </w:p>
        </w:tc>
        <w:tc>
          <w:tcPr>
            <w:tcW w:w="1221" w:type="dxa"/>
            <w:tcBorders>
              <w:top w:val="nil"/>
              <w:left w:val="nil"/>
              <w:bottom w:val="single" w:sz="4" w:space="0" w:color="auto"/>
              <w:right w:val="single" w:sz="4" w:space="0" w:color="auto"/>
            </w:tcBorders>
            <w:shd w:val="clear" w:color="auto" w:fill="auto"/>
            <w:vAlign w:val="bottom"/>
            <w:hideMark/>
          </w:tcPr>
          <w:p w14:paraId="52B9175A" w14:textId="77777777" w:rsidR="00D4695D" w:rsidRPr="0083558C" w:rsidRDefault="00D4695D" w:rsidP="00D4695D">
            <w:pPr>
              <w:spacing w:after="0" w:line="240" w:lineRule="auto"/>
              <w:jc w:val="center"/>
              <w:rPr>
                <w:rFonts w:eastAsia="Times New Roman"/>
                <w:color w:val="000000"/>
                <w:sz w:val="18"/>
                <w:szCs w:val="18"/>
                <w:lang w:val="es-CO"/>
              </w:rPr>
            </w:pPr>
            <w:r w:rsidRPr="0083558C">
              <w:rPr>
                <w:rFonts w:eastAsia="Times New Roman"/>
                <w:color w:val="000000"/>
                <w:sz w:val="18"/>
                <w:szCs w:val="18"/>
                <w:lang w:val="es-CO"/>
              </w:rPr>
              <w:t>4,25</w:t>
            </w:r>
          </w:p>
        </w:tc>
        <w:tc>
          <w:tcPr>
            <w:tcW w:w="970" w:type="dxa"/>
            <w:tcBorders>
              <w:top w:val="nil"/>
              <w:left w:val="nil"/>
              <w:bottom w:val="nil"/>
              <w:right w:val="nil"/>
            </w:tcBorders>
            <w:shd w:val="clear" w:color="auto" w:fill="auto"/>
            <w:vAlign w:val="bottom"/>
            <w:hideMark/>
          </w:tcPr>
          <w:p w14:paraId="21C1B821" w14:textId="77777777" w:rsidR="00D4695D" w:rsidRPr="0083558C" w:rsidRDefault="00D4695D" w:rsidP="00D4695D">
            <w:pPr>
              <w:spacing w:after="0" w:line="240" w:lineRule="auto"/>
              <w:jc w:val="center"/>
              <w:rPr>
                <w:rFonts w:eastAsia="Times New Roman"/>
                <w:color w:val="000000"/>
                <w:sz w:val="18"/>
                <w:szCs w:val="18"/>
                <w:lang w:val="es-CO"/>
              </w:rPr>
            </w:pPr>
          </w:p>
        </w:tc>
        <w:tc>
          <w:tcPr>
            <w:tcW w:w="1199" w:type="dxa"/>
            <w:tcBorders>
              <w:top w:val="nil"/>
              <w:left w:val="nil"/>
              <w:bottom w:val="nil"/>
              <w:right w:val="nil"/>
            </w:tcBorders>
            <w:shd w:val="clear" w:color="auto" w:fill="auto"/>
            <w:vAlign w:val="bottom"/>
            <w:hideMark/>
          </w:tcPr>
          <w:p w14:paraId="1FC19B10"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310" w:type="dxa"/>
            <w:tcBorders>
              <w:top w:val="nil"/>
              <w:left w:val="nil"/>
              <w:bottom w:val="nil"/>
              <w:right w:val="nil"/>
            </w:tcBorders>
            <w:shd w:val="clear" w:color="auto" w:fill="auto"/>
            <w:vAlign w:val="bottom"/>
            <w:hideMark/>
          </w:tcPr>
          <w:p w14:paraId="61667CD1"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c>
          <w:tcPr>
            <w:tcW w:w="1056" w:type="dxa"/>
            <w:tcBorders>
              <w:top w:val="nil"/>
              <w:left w:val="nil"/>
              <w:bottom w:val="nil"/>
              <w:right w:val="nil"/>
            </w:tcBorders>
            <w:shd w:val="clear" w:color="auto" w:fill="auto"/>
            <w:vAlign w:val="bottom"/>
            <w:hideMark/>
          </w:tcPr>
          <w:p w14:paraId="33CF4D1F" w14:textId="77777777" w:rsidR="00D4695D" w:rsidRPr="0083558C" w:rsidRDefault="00D4695D" w:rsidP="00D4695D">
            <w:pPr>
              <w:spacing w:after="0" w:line="240" w:lineRule="auto"/>
              <w:rPr>
                <w:rFonts w:ascii="Times New Roman" w:eastAsia="Times New Roman" w:hAnsi="Times New Roman" w:cs="Times New Roman"/>
                <w:sz w:val="18"/>
                <w:szCs w:val="18"/>
                <w:lang w:val="es-CO"/>
              </w:rPr>
            </w:pPr>
          </w:p>
        </w:tc>
      </w:tr>
    </w:tbl>
    <w:p w14:paraId="17C33F8A" w14:textId="2D73E550" w:rsidR="00F670A6" w:rsidRPr="00756084" w:rsidRDefault="00756084" w:rsidP="00756084">
      <w:pPr>
        <w:pStyle w:val="Anexos"/>
      </w:pPr>
      <w:bookmarkStart w:id="735" w:name="_Toc127784632"/>
      <w:bookmarkStart w:id="736" w:name="_Toc134780862"/>
      <w:bookmarkStart w:id="737" w:name="_Toc134781283"/>
      <w:bookmarkStart w:id="738" w:name="_Toc134785340"/>
      <w:bookmarkStart w:id="739" w:name="_Toc134789952"/>
      <w:bookmarkStart w:id="740" w:name="_Toc134790126"/>
      <w:bookmarkEnd w:id="735"/>
      <w:bookmarkEnd w:id="736"/>
      <w:r w:rsidRPr="00756084">
        <w:t>Hoja de cálculo</w:t>
      </w:r>
      <w:bookmarkStart w:id="741" w:name="_Toc127784633"/>
      <w:bookmarkEnd w:id="737"/>
      <w:bookmarkEnd w:id="738"/>
      <w:bookmarkEnd w:id="739"/>
      <w:bookmarkEnd w:id="740"/>
      <w:r w:rsidRPr="00756084">
        <w:t xml:space="preserve"> </w:t>
      </w:r>
    </w:p>
    <w:p w14:paraId="3C3AE6ED" w14:textId="386953BF" w:rsidR="00B37D82" w:rsidRPr="00F670A6" w:rsidRDefault="00F670A6" w:rsidP="00C07508">
      <w:pPr>
        <w:rPr>
          <w:b/>
        </w:rPr>
      </w:pPr>
      <w:r w:rsidRPr="00F670A6">
        <w:t>Este anexo contiene información acerca de las pérdidas energéticas del sistema, que incluyen los accesorios, la curva de la bomba, la curva del sistema, la producción anual de energía fotovoltaica y un análisis de rentabilidad. Este documento se encuentra anexado en formato Excel</w:t>
      </w:r>
      <w:r w:rsidR="003A7DBD">
        <w:t>.</w:t>
      </w:r>
      <w:bookmarkEnd w:id="741"/>
    </w:p>
    <w:sectPr w:rsidR="00B37D82" w:rsidRPr="00F670A6" w:rsidSect="003872BE">
      <w:pgSz w:w="12240" w:h="15840" w:code="1"/>
      <w:pgMar w:top="1701" w:right="1701" w:bottom="1701" w:left="1418" w:header="284"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C61B" w14:textId="77777777" w:rsidR="00F64575" w:rsidRDefault="00F64575" w:rsidP="009434F2">
      <w:pPr>
        <w:spacing w:after="0" w:line="240" w:lineRule="auto"/>
      </w:pPr>
      <w:r>
        <w:separator/>
      </w:r>
    </w:p>
  </w:endnote>
  <w:endnote w:type="continuationSeparator" w:id="0">
    <w:p w14:paraId="3EAA614F" w14:textId="77777777" w:rsidR="00F64575" w:rsidRDefault="00F64575" w:rsidP="00943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3330" w14:textId="40B668EB" w:rsidR="0053048C" w:rsidRDefault="0053048C">
    <w:pPr>
      <w:pStyle w:val="Piedepgina"/>
      <w:jc w:val="right"/>
    </w:pPr>
  </w:p>
  <w:p w14:paraId="52687074" w14:textId="77777777" w:rsidR="0053048C" w:rsidRDefault="005304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92543" w14:textId="77777777" w:rsidR="00F64575" w:rsidRDefault="00F64575" w:rsidP="009434F2">
      <w:pPr>
        <w:spacing w:after="0" w:line="240" w:lineRule="auto"/>
      </w:pPr>
      <w:r>
        <w:separator/>
      </w:r>
    </w:p>
  </w:footnote>
  <w:footnote w:type="continuationSeparator" w:id="0">
    <w:p w14:paraId="67E436FE" w14:textId="77777777" w:rsidR="00F64575" w:rsidRDefault="00F64575" w:rsidP="00943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B67"/>
    <w:multiLevelType w:val="hybridMultilevel"/>
    <w:tmpl w:val="9D765A34"/>
    <w:lvl w:ilvl="0" w:tplc="A89625B4">
      <w:start w:val="1"/>
      <w:numFmt w:val="bullet"/>
      <w:suff w:val="space"/>
      <w:lvlText w:val=""/>
      <w:lvlJc w:val="left"/>
      <w:pPr>
        <w:ind w:left="720" w:hanging="360"/>
      </w:pPr>
      <w:rPr>
        <w:rFonts w:ascii="Symbol" w:hAnsi="Symbol" w:hint="default"/>
      </w:rPr>
    </w:lvl>
    <w:lvl w:ilvl="1" w:tplc="240A0003" w:tentative="1">
      <w:start w:val="1"/>
      <w:numFmt w:val="bullet"/>
      <w:lvlText w:val="o"/>
      <w:lvlJc w:val="left"/>
      <w:pPr>
        <w:ind w:left="1510" w:hanging="360"/>
      </w:pPr>
      <w:rPr>
        <w:rFonts w:ascii="Courier New" w:hAnsi="Courier New" w:cs="Courier New" w:hint="default"/>
      </w:rPr>
    </w:lvl>
    <w:lvl w:ilvl="2" w:tplc="240A0005" w:tentative="1">
      <w:start w:val="1"/>
      <w:numFmt w:val="bullet"/>
      <w:lvlText w:val=""/>
      <w:lvlJc w:val="left"/>
      <w:pPr>
        <w:ind w:left="2230" w:hanging="360"/>
      </w:pPr>
      <w:rPr>
        <w:rFonts w:ascii="Wingdings" w:hAnsi="Wingdings" w:hint="default"/>
      </w:rPr>
    </w:lvl>
    <w:lvl w:ilvl="3" w:tplc="240A0001" w:tentative="1">
      <w:start w:val="1"/>
      <w:numFmt w:val="bullet"/>
      <w:lvlText w:val=""/>
      <w:lvlJc w:val="left"/>
      <w:pPr>
        <w:ind w:left="2950" w:hanging="360"/>
      </w:pPr>
      <w:rPr>
        <w:rFonts w:ascii="Symbol" w:hAnsi="Symbol" w:hint="default"/>
      </w:rPr>
    </w:lvl>
    <w:lvl w:ilvl="4" w:tplc="240A0003" w:tentative="1">
      <w:start w:val="1"/>
      <w:numFmt w:val="bullet"/>
      <w:lvlText w:val="o"/>
      <w:lvlJc w:val="left"/>
      <w:pPr>
        <w:ind w:left="3670" w:hanging="360"/>
      </w:pPr>
      <w:rPr>
        <w:rFonts w:ascii="Courier New" w:hAnsi="Courier New" w:cs="Courier New" w:hint="default"/>
      </w:rPr>
    </w:lvl>
    <w:lvl w:ilvl="5" w:tplc="240A0005" w:tentative="1">
      <w:start w:val="1"/>
      <w:numFmt w:val="bullet"/>
      <w:lvlText w:val=""/>
      <w:lvlJc w:val="left"/>
      <w:pPr>
        <w:ind w:left="4390" w:hanging="360"/>
      </w:pPr>
      <w:rPr>
        <w:rFonts w:ascii="Wingdings" w:hAnsi="Wingdings" w:hint="default"/>
      </w:rPr>
    </w:lvl>
    <w:lvl w:ilvl="6" w:tplc="240A0001" w:tentative="1">
      <w:start w:val="1"/>
      <w:numFmt w:val="bullet"/>
      <w:lvlText w:val=""/>
      <w:lvlJc w:val="left"/>
      <w:pPr>
        <w:ind w:left="5110" w:hanging="360"/>
      </w:pPr>
      <w:rPr>
        <w:rFonts w:ascii="Symbol" w:hAnsi="Symbol" w:hint="default"/>
      </w:rPr>
    </w:lvl>
    <w:lvl w:ilvl="7" w:tplc="240A0003" w:tentative="1">
      <w:start w:val="1"/>
      <w:numFmt w:val="bullet"/>
      <w:lvlText w:val="o"/>
      <w:lvlJc w:val="left"/>
      <w:pPr>
        <w:ind w:left="5830" w:hanging="360"/>
      </w:pPr>
      <w:rPr>
        <w:rFonts w:ascii="Courier New" w:hAnsi="Courier New" w:cs="Courier New" w:hint="default"/>
      </w:rPr>
    </w:lvl>
    <w:lvl w:ilvl="8" w:tplc="240A0005" w:tentative="1">
      <w:start w:val="1"/>
      <w:numFmt w:val="bullet"/>
      <w:lvlText w:val=""/>
      <w:lvlJc w:val="left"/>
      <w:pPr>
        <w:ind w:left="6550" w:hanging="360"/>
      </w:pPr>
      <w:rPr>
        <w:rFonts w:ascii="Wingdings" w:hAnsi="Wingdings" w:hint="default"/>
      </w:rPr>
    </w:lvl>
  </w:abstractNum>
  <w:abstractNum w:abstractNumId="1" w15:restartNumberingAfterBreak="0">
    <w:nsid w:val="05263D61"/>
    <w:multiLevelType w:val="hybridMultilevel"/>
    <w:tmpl w:val="32CC32BA"/>
    <w:lvl w:ilvl="0" w:tplc="19F2B54A">
      <w:start w:val="1"/>
      <w:numFmt w:val="decimal"/>
      <w:pStyle w:val="Graficas"/>
      <w:suff w:val="space"/>
      <w:lvlText w:val="Gráfica %1."/>
      <w:lvlJc w:val="left"/>
      <w:pPr>
        <w:ind w:left="0" w:firstLine="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7445C5F"/>
    <w:multiLevelType w:val="hybridMultilevel"/>
    <w:tmpl w:val="3558D868"/>
    <w:lvl w:ilvl="0" w:tplc="9F0ABDEA">
      <w:start w:val="1"/>
      <w:numFmt w:val="decimal"/>
      <w:pStyle w:val="Figura"/>
      <w:suff w:val="space"/>
      <w:lvlText w:val="Figura %1."/>
      <w:lvlJc w:val="left"/>
      <w:pPr>
        <w:ind w:left="0" w:firstLine="0"/>
      </w:pPr>
      <w:rPr>
        <w:rFonts w:hint="default"/>
        <w:color w:val="auto"/>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093149FA"/>
    <w:multiLevelType w:val="multilevel"/>
    <w:tmpl w:val="CAF80C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C33AB4"/>
    <w:multiLevelType w:val="hybridMultilevel"/>
    <w:tmpl w:val="8982D8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A0501FE"/>
    <w:multiLevelType w:val="hybridMultilevel"/>
    <w:tmpl w:val="58702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B9A34EF"/>
    <w:multiLevelType w:val="multilevel"/>
    <w:tmpl w:val="7C44BA4C"/>
    <w:lvl w:ilvl="0">
      <w:start w:val="1"/>
      <w:numFmt w:val="upperRoman"/>
      <w:lvlText w:val="%1."/>
      <w:lvlJc w:val="right"/>
      <w:pPr>
        <w:ind w:left="1797" w:hanging="360"/>
      </w:pPr>
      <w:rPr>
        <w:b/>
        <w:bCs w:val="0"/>
      </w:rPr>
    </w:lvl>
    <w:lvl w:ilvl="1">
      <w:start w:val="3"/>
      <w:numFmt w:val="decimal"/>
      <w:lvlText w:val="%1.%2."/>
      <w:lvlJc w:val="left"/>
      <w:pPr>
        <w:ind w:left="2157" w:hanging="720"/>
      </w:pPr>
    </w:lvl>
    <w:lvl w:ilvl="2">
      <w:start w:val="1"/>
      <w:numFmt w:val="decimal"/>
      <w:lvlText w:val="%1.%2.%3."/>
      <w:lvlJc w:val="left"/>
      <w:pPr>
        <w:ind w:left="2157" w:hanging="720"/>
      </w:pPr>
    </w:lvl>
    <w:lvl w:ilvl="3">
      <w:start w:val="1"/>
      <w:numFmt w:val="decimal"/>
      <w:lvlText w:val="%1.%2.%3.%4."/>
      <w:lvlJc w:val="left"/>
      <w:pPr>
        <w:ind w:left="2517" w:hanging="1080"/>
      </w:pPr>
    </w:lvl>
    <w:lvl w:ilvl="4">
      <w:start w:val="1"/>
      <w:numFmt w:val="decimal"/>
      <w:lvlText w:val="%1.%2.%3.%4.%5."/>
      <w:lvlJc w:val="left"/>
      <w:pPr>
        <w:ind w:left="2517" w:hanging="1080"/>
      </w:pPr>
    </w:lvl>
    <w:lvl w:ilvl="5">
      <w:start w:val="1"/>
      <w:numFmt w:val="decimal"/>
      <w:lvlText w:val="%1.%2.%3.%4.%5.%6."/>
      <w:lvlJc w:val="left"/>
      <w:pPr>
        <w:ind w:left="2877" w:hanging="1440"/>
      </w:pPr>
    </w:lvl>
    <w:lvl w:ilvl="6">
      <w:start w:val="1"/>
      <w:numFmt w:val="decimal"/>
      <w:lvlText w:val="%1.%2.%3.%4.%5.%6.%7."/>
      <w:lvlJc w:val="left"/>
      <w:pPr>
        <w:ind w:left="2877" w:hanging="1440"/>
      </w:pPr>
    </w:lvl>
    <w:lvl w:ilvl="7">
      <w:start w:val="1"/>
      <w:numFmt w:val="decimal"/>
      <w:lvlText w:val="%1.%2.%3.%4.%5.%6.%7.%8."/>
      <w:lvlJc w:val="left"/>
      <w:pPr>
        <w:ind w:left="3237" w:hanging="1800"/>
      </w:pPr>
    </w:lvl>
    <w:lvl w:ilvl="8">
      <w:start w:val="1"/>
      <w:numFmt w:val="decimal"/>
      <w:lvlText w:val="%1.%2.%3.%4.%5.%6.%7.%8.%9."/>
      <w:lvlJc w:val="left"/>
      <w:pPr>
        <w:ind w:left="3597" w:hanging="2160"/>
      </w:pPr>
    </w:lvl>
  </w:abstractNum>
  <w:abstractNum w:abstractNumId="7" w15:restartNumberingAfterBreak="0">
    <w:nsid w:val="0F4A4ECE"/>
    <w:multiLevelType w:val="hybridMultilevel"/>
    <w:tmpl w:val="F0F484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C72230"/>
    <w:multiLevelType w:val="multilevel"/>
    <w:tmpl w:val="050ACA80"/>
    <w:lvl w:ilvl="0">
      <w:start w:val="1"/>
      <w:numFmt w:val="none"/>
      <w:suff w:val="space"/>
      <w:lvlText w:val="4."/>
      <w:lvlJc w:val="left"/>
      <w:pPr>
        <w:ind w:left="0" w:firstLine="0"/>
      </w:pPr>
      <w:rPr>
        <w:rFonts w:hint="default"/>
      </w:rPr>
    </w:lvl>
    <w:lvl w:ilvl="1">
      <w:start w:val="1"/>
      <w:numFmt w:val="lowerLetter"/>
      <w:lvlText w:val="%2."/>
      <w:lvlJc w:val="left"/>
      <w:pPr>
        <w:ind w:left="1146" w:hanging="360"/>
      </w:pPr>
      <w:rPr>
        <w:rFonts w:hint="default"/>
      </w:rPr>
    </w:lvl>
    <w:lvl w:ilvl="2">
      <w:start w:val="1"/>
      <w:numFmt w:val="lowerRoman"/>
      <w:lvlText w:val="%3."/>
      <w:lvlJc w:val="right"/>
      <w:pPr>
        <w:ind w:left="1866" w:hanging="180"/>
      </w:pPr>
      <w:rPr>
        <w:rFonts w:hint="default"/>
      </w:rPr>
    </w:lvl>
    <w:lvl w:ilvl="3">
      <w:start w:val="1"/>
      <w:numFmt w:val="decimal"/>
      <w:lvlText w:val="%4."/>
      <w:lvlJc w:val="left"/>
      <w:pPr>
        <w:ind w:left="2586" w:hanging="360"/>
      </w:pPr>
      <w:rPr>
        <w:rFonts w:hint="default"/>
      </w:rPr>
    </w:lvl>
    <w:lvl w:ilvl="4">
      <w:start w:val="1"/>
      <w:numFmt w:val="lowerLetter"/>
      <w:lvlText w:val="%5."/>
      <w:lvlJc w:val="left"/>
      <w:pPr>
        <w:ind w:left="357" w:firstLine="0"/>
      </w:pPr>
      <w:rPr>
        <w:rFonts w:hint="default"/>
        <w:b/>
      </w:rPr>
    </w:lvl>
    <w:lvl w:ilvl="5">
      <w:start w:val="1"/>
      <w:numFmt w:val="lowerRoman"/>
      <w:lvlText w:val="%6."/>
      <w:lvlJc w:val="right"/>
      <w:pPr>
        <w:ind w:left="4026" w:hanging="180"/>
      </w:pPr>
      <w:rPr>
        <w:rFonts w:hint="default"/>
      </w:rPr>
    </w:lvl>
    <w:lvl w:ilvl="6">
      <w:start w:val="1"/>
      <w:numFmt w:val="decimal"/>
      <w:suff w:val="space"/>
      <w:lvlText w:val="%7."/>
      <w:lvlJc w:val="left"/>
      <w:pPr>
        <w:ind w:left="0" w:firstLine="0"/>
      </w:pPr>
      <w:rPr>
        <w:rFonts w:hint="default"/>
        <w:color w:val="auto"/>
      </w:rPr>
    </w:lvl>
    <w:lvl w:ilvl="7">
      <w:start w:val="1"/>
      <w:numFmt w:val="lowerLetter"/>
      <w:lvlText w:val="%8."/>
      <w:lvlJc w:val="left"/>
      <w:pPr>
        <w:ind w:left="5466" w:hanging="360"/>
      </w:pPr>
      <w:rPr>
        <w:rFonts w:hint="default"/>
      </w:rPr>
    </w:lvl>
    <w:lvl w:ilvl="8">
      <w:start w:val="1"/>
      <w:numFmt w:val="lowerRoman"/>
      <w:lvlText w:val="%9."/>
      <w:lvlJc w:val="right"/>
      <w:pPr>
        <w:ind w:left="6186" w:hanging="180"/>
      </w:pPr>
      <w:rPr>
        <w:rFonts w:hint="default"/>
      </w:rPr>
    </w:lvl>
  </w:abstractNum>
  <w:abstractNum w:abstractNumId="9" w15:restartNumberingAfterBreak="0">
    <w:nsid w:val="16D9499B"/>
    <w:multiLevelType w:val="hybridMultilevel"/>
    <w:tmpl w:val="A7749C2C"/>
    <w:lvl w:ilvl="0" w:tplc="B3BCB562">
      <w:start w:val="1"/>
      <w:numFmt w:val="decimal"/>
      <w:suff w:val="space"/>
      <w:lvlText w:val="%1."/>
      <w:lvlJc w:val="left"/>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F9442D"/>
    <w:multiLevelType w:val="hybridMultilevel"/>
    <w:tmpl w:val="B5865A3E"/>
    <w:lvl w:ilvl="0" w:tplc="68DC4094">
      <w:start w:val="1"/>
      <w:numFmt w:val="decimal"/>
      <w:pStyle w:val="Tabla"/>
      <w:suff w:val="space"/>
      <w:lvlText w:val="Tabla %1."/>
      <w:lvlJc w:val="left"/>
      <w:pPr>
        <w:ind w:left="0" w:firstLine="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0C7DAE"/>
    <w:multiLevelType w:val="hybridMultilevel"/>
    <w:tmpl w:val="3294E6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E2245A2"/>
    <w:multiLevelType w:val="hybridMultilevel"/>
    <w:tmpl w:val="32D8DCF4"/>
    <w:lvl w:ilvl="0" w:tplc="116E17C4">
      <w:start w:val="1"/>
      <w:numFmt w:val="decimal"/>
      <w:pStyle w:val="Ecuacion"/>
      <w:suff w:val="space"/>
      <w:lvlText w:val="Ecuación %1."/>
      <w:lvlJc w:val="left"/>
      <w:pPr>
        <w:ind w:left="0" w:firstLine="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F441ECB"/>
    <w:multiLevelType w:val="hybridMultilevel"/>
    <w:tmpl w:val="DAE4F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7D15B8"/>
    <w:multiLevelType w:val="hybridMultilevel"/>
    <w:tmpl w:val="E6C80DCA"/>
    <w:lvl w:ilvl="0" w:tplc="A89625B4">
      <w:start w:val="1"/>
      <w:numFmt w:val="bullet"/>
      <w:suff w:val="space"/>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3D83E46"/>
    <w:multiLevelType w:val="hybridMultilevel"/>
    <w:tmpl w:val="9A203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FA332EF"/>
    <w:multiLevelType w:val="hybridMultilevel"/>
    <w:tmpl w:val="DF58E54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81832BD"/>
    <w:multiLevelType w:val="multilevel"/>
    <w:tmpl w:val="5FF6B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9426AF7"/>
    <w:multiLevelType w:val="hybridMultilevel"/>
    <w:tmpl w:val="796A537E"/>
    <w:lvl w:ilvl="0" w:tplc="DBE0C4DC">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26306A"/>
    <w:multiLevelType w:val="hybridMultilevel"/>
    <w:tmpl w:val="91528B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0912A57"/>
    <w:multiLevelType w:val="hybridMultilevel"/>
    <w:tmpl w:val="FE222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57A114F"/>
    <w:multiLevelType w:val="hybridMultilevel"/>
    <w:tmpl w:val="AAACF6C4"/>
    <w:lvl w:ilvl="0" w:tplc="780CC408">
      <w:start w:val="1"/>
      <w:numFmt w:val="bullet"/>
      <w:suff w:val="space"/>
      <w:lvlText w:val=""/>
      <w:lvlJc w:val="left"/>
      <w:pPr>
        <w:ind w:left="0" w:firstLine="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C9D71E4"/>
    <w:multiLevelType w:val="hybridMultilevel"/>
    <w:tmpl w:val="F56CC9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00C28CE"/>
    <w:multiLevelType w:val="multilevel"/>
    <w:tmpl w:val="0F82457A"/>
    <w:lvl w:ilvl="0">
      <w:start w:val="1"/>
      <w:numFmt w:val="upperLetter"/>
      <w:pStyle w:val="Anexos"/>
      <w:suff w:val="space"/>
      <w:lvlText w:val="Anexo %1."/>
      <w:lvlJc w:val="left"/>
      <w:pPr>
        <w:ind w:left="0" w:firstLine="0"/>
      </w:pPr>
      <w:rPr>
        <w:rFonts w:hint="default"/>
        <w:b/>
        <w:bCs w:val="0"/>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4" w15:restartNumberingAfterBreak="0">
    <w:nsid w:val="50F21254"/>
    <w:multiLevelType w:val="hybridMultilevel"/>
    <w:tmpl w:val="89AACC94"/>
    <w:lvl w:ilvl="0" w:tplc="7FE28CF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123174"/>
    <w:multiLevelType w:val="hybridMultilevel"/>
    <w:tmpl w:val="9E34AAB0"/>
    <w:lvl w:ilvl="0" w:tplc="90A22542">
      <w:numFmt w:val="bullet"/>
      <w:lvlText w:val=""/>
      <w:lvlJc w:val="left"/>
      <w:pPr>
        <w:ind w:left="720" w:hanging="360"/>
      </w:pPr>
      <w:rPr>
        <w:rFonts w:ascii="Symbol" w:eastAsia="Calibri"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00570E3"/>
    <w:multiLevelType w:val="hybridMultilevel"/>
    <w:tmpl w:val="E80A61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65C8054B"/>
    <w:multiLevelType w:val="multilevel"/>
    <w:tmpl w:val="BD5CF7A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882143E"/>
    <w:multiLevelType w:val="hybridMultilevel"/>
    <w:tmpl w:val="A3A0A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0B8051B"/>
    <w:multiLevelType w:val="multilevel"/>
    <w:tmpl w:val="A1A48F22"/>
    <w:lvl w:ilvl="0">
      <w:start w:val="4"/>
      <w:numFmt w:val="decimal"/>
      <w:suff w:val="space"/>
      <w:lvlText w:val="%1"/>
      <w:lvlJc w:val="left"/>
      <w:pPr>
        <w:ind w:left="0" w:firstLine="0"/>
      </w:pPr>
      <w:rPr>
        <w:rFonts w:hint="default"/>
      </w:rPr>
    </w:lvl>
    <w:lvl w:ilvl="1">
      <w:start w:val="1"/>
      <w:numFmt w:val="decimal"/>
      <w:lvlText w:val="%1.%2"/>
      <w:lvlJc w:val="left"/>
      <w:pPr>
        <w:ind w:left="540" w:hanging="540"/>
      </w:pPr>
      <w:rPr>
        <w:rFonts w:hint="default"/>
      </w:rPr>
    </w:lvl>
    <w:lvl w:ilvl="2">
      <w:start w:val="4"/>
      <w:numFmt w:val="decimal"/>
      <w:lvlText w:val="%1.%2.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820331"/>
    <w:multiLevelType w:val="hybridMultilevel"/>
    <w:tmpl w:val="B178C1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63947FE"/>
    <w:multiLevelType w:val="multilevel"/>
    <w:tmpl w:val="1C5C63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664304A"/>
    <w:multiLevelType w:val="hybridMultilevel"/>
    <w:tmpl w:val="671E43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9AE62BC"/>
    <w:multiLevelType w:val="multilevel"/>
    <w:tmpl w:val="FFA06B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suff w:val="space"/>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9FA36E5"/>
    <w:multiLevelType w:val="multilevel"/>
    <w:tmpl w:val="68DACC22"/>
    <w:lvl w:ilvl="0">
      <w:start w:val="1"/>
      <w:numFmt w:val="bullet"/>
      <w:lvlText w:val="●"/>
      <w:lvlJc w:val="left"/>
      <w:pPr>
        <w:ind w:left="426" w:firstLine="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7F6524FF"/>
    <w:multiLevelType w:val="hybridMultilevel"/>
    <w:tmpl w:val="F55A38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23556087">
    <w:abstractNumId w:val="31"/>
  </w:num>
  <w:num w:numId="2" w16cid:durableId="923879605">
    <w:abstractNumId w:val="6"/>
  </w:num>
  <w:num w:numId="3" w16cid:durableId="496383287">
    <w:abstractNumId w:val="34"/>
  </w:num>
  <w:num w:numId="4" w16cid:durableId="2111122801">
    <w:abstractNumId w:val="17"/>
  </w:num>
  <w:num w:numId="5" w16cid:durableId="1540511478">
    <w:abstractNumId w:val="8"/>
  </w:num>
  <w:num w:numId="6" w16cid:durableId="776948353">
    <w:abstractNumId w:val="24"/>
  </w:num>
  <w:num w:numId="7" w16cid:durableId="234708732">
    <w:abstractNumId w:val="21"/>
  </w:num>
  <w:num w:numId="8" w16cid:durableId="596259053">
    <w:abstractNumId w:val="13"/>
  </w:num>
  <w:num w:numId="9" w16cid:durableId="1742214398">
    <w:abstractNumId w:val="35"/>
  </w:num>
  <w:num w:numId="10" w16cid:durableId="2118525311">
    <w:abstractNumId w:val="16"/>
  </w:num>
  <w:num w:numId="11" w16cid:durableId="494104211">
    <w:abstractNumId w:val="27"/>
  </w:num>
  <w:num w:numId="12" w16cid:durableId="1570650281">
    <w:abstractNumId w:val="33"/>
  </w:num>
  <w:num w:numId="13" w16cid:durableId="1907455343">
    <w:abstractNumId w:val="23"/>
  </w:num>
  <w:num w:numId="14" w16cid:durableId="244655615">
    <w:abstractNumId w:val="29"/>
  </w:num>
  <w:num w:numId="15" w16cid:durableId="789011972">
    <w:abstractNumId w:val="10"/>
  </w:num>
  <w:num w:numId="16" w16cid:durableId="1589582479">
    <w:abstractNumId w:val="1"/>
  </w:num>
  <w:num w:numId="17" w16cid:durableId="1115715958">
    <w:abstractNumId w:val="2"/>
  </w:num>
  <w:num w:numId="18" w16cid:durableId="20366145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3699360">
    <w:abstractNumId w:val="3"/>
  </w:num>
  <w:num w:numId="20" w16cid:durableId="228540543">
    <w:abstractNumId w:val="0"/>
  </w:num>
  <w:num w:numId="21" w16cid:durableId="1391147756">
    <w:abstractNumId w:val="14"/>
  </w:num>
  <w:num w:numId="22" w16cid:durableId="1464039336">
    <w:abstractNumId w:val="12"/>
  </w:num>
  <w:num w:numId="23" w16cid:durableId="1729301918">
    <w:abstractNumId w:val="11"/>
  </w:num>
  <w:num w:numId="24" w16cid:durableId="626472904">
    <w:abstractNumId w:val="12"/>
    <w:lvlOverride w:ilvl="0">
      <w:startOverride w:val="40"/>
    </w:lvlOverride>
  </w:num>
  <w:num w:numId="25" w16cid:durableId="1103761928">
    <w:abstractNumId w:val="12"/>
    <w:lvlOverride w:ilvl="0">
      <w:startOverride w:val="40"/>
    </w:lvlOverride>
  </w:num>
  <w:num w:numId="26" w16cid:durableId="210774866">
    <w:abstractNumId w:val="9"/>
  </w:num>
  <w:num w:numId="27" w16cid:durableId="2112434514">
    <w:abstractNumId w:val="25"/>
  </w:num>
  <w:num w:numId="28" w16cid:durableId="431508363">
    <w:abstractNumId w:val="26"/>
  </w:num>
  <w:num w:numId="29" w16cid:durableId="1730226975">
    <w:abstractNumId w:val="30"/>
  </w:num>
  <w:num w:numId="30" w16cid:durableId="225651859">
    <w:abstractNumId w:val="18"/>
  </w:num>
  <w:num w:numId="31" w16cid:durableId="1640572319">
    <w:abstractNumId w:val="32"/>
  </w:num>
  <w:num w:numId="32" w16cid:durableId="1844857376">
    <w:abstractNumId w:val="28"/>
  </w:num>
  <w:num w:numId="33" w16cid:durableId="944726412">
    <w:abstractNumId w:val="4"/>
  </w:num>
  <w:num w:numId="34" w16cid:durableId="245385619">
    <w:abstractNumId w:val="20"/>
  </w:num>
  <w:num w:numId="35" w16cid:durableId="1632058428">
    <w:abstractNumId w:val="5"/>
  </w:num>
  <w:num w:numId="36" w16cid:durableId="1565749940">
    <w:abstractNumId w:val="15"/>
  </w:num>
  <w:num w:numId="37" w16cid:durableId="545679818">
    <w:abstractNumId w:val="12"/>
  </w:num>
  <w:num w:numId="38" w16cid:durableId="880364813">
    <w:abstractNumId w:val="19"/>
  </w:num>
  <w:num w:numId="39" w16cid:durableId="1726685958">
    <w:abstractNumId w:val="22"/>
  </w:num>
  <w:num w:numId="40" w16cid:durableId="19321602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15"/>
    <w:rsid w:val="00000160"/>
    <w:rsid w:val="00002A30"/>
    <w:rsid w:val="00003D93"/>
    <w:rsid w:val="00006421"/>
    <w:rsid w:val="00006EE9"/>
    <w:rsid w:val="000100F3"/>
    <w:rsid w:val="00010175"/>
    <w:rsid w:val="00010633"/>
    <w:rsid w:val="0001254F"/>
    <w:rsid w:val="00014764"/>
    <w:rsid w:val="00015822"/>
    <w:rsid w:val="000165EF"/>
    <w:rsid w:val="00016F37"/>
    <w:rsid w:val="00017FBA"/>
    <w:rsid w:val="0002106A"/>
    <w:rsid w:val="00023FCD"/>
    <w:rsid w:val="00026CED"/>
    <w:rsid w:val="00027E4D"/>
    <w:rsid w:val="000301BA"/>
    <w:rsid w:val="0003054B"/>
    <w:rsid w:val="00030FA9"/>
    <w:rsid w:val="00031719"/>
    <w:rsid w:val="000338DB"/>
    <w:rsid w:val="00035031"/>
    <w:rsid w:val="00035139"/>
    <w:rsid w:val="00036B8E"/>
    <w:rsid w:val="000374F3"/>
    <w:rsid w:val="00037A07"/>
    <w:rsid w:val="000405A6"/>
    <w:rsid w:val="0004088C"/>
    <w:rsid w:val="00042B6F"/>
    <w:rsid w:val="00044563"/>
    <w:rsid w:val="00047D32"/>
    <w:rsid w:val="00051D80"/>
    <w:rsid w:val="000523CF"/>
    <w:rsid w:val="000528B6"/>
    <w:rsid w:val="00056160"/>
    <w:rsid w:val="000576C4"/>
    <w:rsid w:val="000616C5"/>
    <w:rsid w:val="000626AA"/>
    <w:rsid w:val="00062A73"/>
    <w:rsid w:val="000644D2"/>
    <w:rsid w:val="00064C25"/>
    <w:rsid w:val="000701F4"/>
    <w:rsid w:val="00071298"/>
    <w:rsid w:val="000717BF"/>
    <w:rsid w:val="00072089"/>
    <w:rsid w:val="000735D6"/>
    <w:rsid w:val="000737EB"/>
    <w:rsid w:val="00073DE1"/>
    <w:rsid w:val="00073ED8"/>
    <w:rsid w:val="00077E2F"/>
    <w:rsid w:val="00080577"/>
    <w:rsid w:val="00081BBE"/>
    <w:rsid w:val="00083667"/>
    <w:rsid w:val="00084DEE"/>
    <w:rsid w:val="000851FF"/>
    <w:rsid w:val="000863DA"/>
    <w:rsid w:val="0009075E"/>
    <w:rsid w:val="000911B5"/>
    <w:rsid w:val="0009151C"/>
    <w:rsid w:val="000956FB"/>
    <w:rsid w:val="00095CD5"/>
    <w:rsid w:val="000964BF"/>
    <w:rsid w:val="0009657A"/>
    <w:rsid w:val="000A0A86"/>
    <w:rsid w:val="000A200A"/>
    <w:rsid w:val="000A2253"/>
    <w:rsid w:val="000A23D4"/>
    <w:rsid w:val="000A3AE3"/>
    <w:rsid w:val="000A5EE2"/>
    <w:rsid w:val="000A661C"/>
    <w:rsid w:val="000A780A"/>
    <w:rsid w:val="000B1392"/>
    <w:rsid w:val="000B1954"/>
    <w:rsid w:val="000B23AB"/>
    <w:rsid w:val="000B2D6A"/>
    <w:rsid w:val="000B4AA0"/>
    <w:rsid w:val="000B5422"/>
    <w:rsid w:val="000B6305"/>
    <w:rsid w:val="000C0D66"/>
    <w:rsid w:val="000C3FFC"/>
    <w:rsid w:val="000C6FC7"/>
    <w:rsid w:val="000C7F75"/>
    <w:rsid w:val="000D0061"/>
    <w:rsid w:val="000D103A"/>
    <w:rsid w:val="000D1601"/>
    <w:rsid w:val="000D16D0"/>
    <w:rsid w:val="000D225A"/>
    <w:rsid w:val="000D290D"/>
    <w:rsid w:val="000D54F9"/>
    <w:rsid w:val="000D629F"/>
    <w:rsid w:val="000D687D"/>
    <w:rsid w:val="000E31D3"/>
    <w:rsid w:val="000E35A5"/>
    <w:rsid w:val="000E5760"/>
    <w:rsid w:val="000F4F8F"/>
    <w:rsid w:val="000F56C2"/>
    <w:rsid w:val="00101CD3"/>
    <w:rsid w:val="0010348E"/>
    <w:rsid w:val="00103C39"/>
    <w:rsid w:val="0010776E"/>
    <w:rsid w:val="00112990"/>
    <w:rsid w:val="0011313C"/>
    <w:rsid w:val="0011395E"/>
    <w:rsid w:val="0011489A"/>
    <w:rsid w:val="00115BE6"/>
    <w:rsid w:val="00116ACB"/>
    <w:rsid w:val="00116D91"/>
    <w:rsid w:val="00121937"/>
    <w:rsid w:val="00121C89"/>
    <w:rsid w:val="00122828"/>
    <w:rsid w:val="00124DCF"/>
    <w:rsid w:val="00124E36"/>
    <w:rsid w:val="00125F2C"/>
    <w:rsid w:val="00130207"/>
    <w:rsid w:val="00131009"/>
    <w:rsid w:val="00137595"/>
    <w:rsid w:val="00142FEA"/>
    <w:rsid w:val="0014393C"/>
    <w:rsid w:val="00144F25"/>
    <w:rsid w:val="001462A0"/>
    <w:rsid w:val="001520E4"/>
    <w:rsid w:val="00152420"/>
    <w:rsid w:val="00152D9E"/>
    <w:rsid w:val="00155785"/>
    <w:rsid w:val="00155C33"/>
    <w:rsid w:val="00160DCD"/>
    <w:rsid w:val="00161013"/>
    <w:rsid w:val="001613E7"/>
    <w:rsid w:val="00161985"/>
    <w:rsid w:val="00161C06"/>
    <w:rsid w:val="0016792A"/>
    <w:rsid w:val="001720AB"/>
    <w:rsid w:val="00174465"/>
    <w:rsid w:val="00180C99"/>
    <w:rsid w:val="0018282C"/>
    <w:rsid w:val="00182BAB"/>
    <w:rsid w:val="0018371B"/>
    <w:rsid w:val="0018496D"/>
    <w:rsid w:val="001850F4"/>
    <w:rsid w:val="00185873"/>
    <w:rsid w:val="0018672E"/>
    <w:rsid w:val="001871C5"/>
    <w:rsid w:val="001875E1"/>
    <w:rsid w:val="00193E36"/>
    <w:rsid w:val="00194B16"/>
    <w:rsid w:val="00194D11"/>
    <w:rsid w:val="00196580"/>
    <w:rsid w:val="00196C45"/>
    <w:rsid w:val="001A03C9"/>
    <w:rsid w:val="001A1761"/>
    <w:rsid w:val="001A2865"/>
    <w:rsid w:val="001A50DD"/>
    <w:rsid w:val="001A6649"/>
    <w:rsid w:val="001B319E"/>
    <w:rsid w:val="001B4996"/>
    <w:rsid w:val="001B6FDE"/>
    <w:rsid w:val="001C1C2A"/>
    <w:rsid w:val="001C1C43"/>
    <w:rsid w:val="001C26D3"/>
    <w:rsid w:val="001C35A3"/>
    <w:rsid w:val="001C3C17"/>
    <w:rsid w:val="001C4355"/>
    <w:rsid w:val="001C43D7"/>
    <w:rsid w:val="001C69C2"/>
    <w:rsid w:val="001C71D9"/>
    <w:rsid w:val="001D0883"/>
    <w:rsid w:val="001D2E96"/>
    <w:rsid w:val="001D3583"/>
    <w:rsid w:val="001D5B16"/>
    <w:rsid w:val="001E1BFF"/>
    <w:rsid w:val="001E33CE"/>
    <w:rsid w:val="001E3AA0"/>
    <w:rsid w:val="001E423D"/>
    <w:rsid w:val="001E49E0"/>
    <w:rsid w:val="001E4BBB"/>
    <w:rsid w:val="001E7516"/>
    <w:rsid w:val="001E78AA"/>
    <w:rsid w:val="001F02F6"/>
    <w:rsid w:val="001F1356"/>
    <w:rsid w:val="001F28B0"/>
    <w:rsid w:val="001F2D31"/>
    <w:rsid w:val="001F3080"/>
    <w:rsid w:val="001F33E0"/>
    <w:rsid w:val="0020159E"/>
    <w:rsid w:val="00203372"/>
    <w:rsid w:val="0020354F"/>
    <w:rsid w:val="0020411D"/>
    <w:rsid w:val="00204B65"/>
    <w:rsid w:val="00205980"/>
    <w:rsid w:val="00205B7F"/>
    <w:rsid w:val="00207642"/>
    <w:rsid w:val="00207760"/>
    <w:rsid w:val="00207C46"/>
    <w:rsid w:val="002105B6"/>
    <w:rsid w:val="002125B9"/>
    <w:rsid w:val="002135EF"/>
    <w:rsid w:val="00214216"/>
    <w:rsid w:val="00214E04"/>
    <w:rsid w:val="002165B1"/>
    <w:rsid w:val="00216BFB"/>
    <w:rsid w:val="00220ED5"/>
    <w:rsid w:val="002236B4"/>
    <w:rsid w:val="0022552D"/>
    <w:rsid w:val="0023083C"/>
    <w:rsid w:val="00231FA9"/>
    <w:rsid w:val="00232039"/>
    <w:rsid w:val="002331AE"/>
    <w:rsid w:val="002350A6"/>
    <w:rsid w:val="00236310"/>
    <w:rsid w:val="0023635D"/>
    <w:rsid w:val="0023692A"/>
    <w:rsid w:val="0023711B"/>
    <w:rsid w:val="00241FB4"/>
    <w:rsid w:val="0024268E"/>
    <w:rsid w:val="00242B03"/>
    <w:rsid w:val="00244406"/>
    <w:rsid w:val="002464CE"/>
    <w:rsid w:val="002476AB"/>
    <w:rsid w:val="00250473"/>
    <w:rsid w:val="002515BF"/>
    <w:rsid w:val="00251F6F"/>
    <w:rsid w:val="002526FA"/>
    <w:rsid w:val="0025659A"/>
    <w:rsid w:val="0025721B"/>
    <w:rsid w:val="00260608"/>
    <w:rsid w:val="00260807"/>
    <w:rsid w:val="0026127A"/>
    <w:rsid w:val="00261F73"/>
    <w:rsid w:val="00262865"/>
    <w:rsid w:val="002639B3"/>
    <w:rsid w:val="002667C3"/>
    <w:rsid w:val="00267164"/>
    <w:rsid w:val="002676FB"/>
    <w:rsid w:val="00267F29"/>
    <w:rsid w:val="00271C16"/>
    <w:rsid w:val="00274898"/>
    <w:rsid w:val="00274E8A"/>
    <w:rsid w:val="00275BC8"/>
    <w:rsid w:val="00275BD2"/>
    <w:rsid w:val="00275D13"/>
    <w:rsid w:val="00277BA6"/>
    <w:rsid w:val="00280DEE"/>
    <w:rsid w:val="00284B7B"/>
    <w:rsid w:val="002857B9"/>
    <w:rsid w:val="00287090"/>
    <w:rsid w:val="00290154"/>
    <w:rsid w:val="00291585"/>
    <w:rsid w:val="002924B8"/>
    <w:rsid w:val="00292FED"/>
    <w:rsid w:val="0029330E"/>
    <w:rsid w:val="00293F17"/>
    <w:rsid w:val="002955F1"/>
    <w:rsid w:val="00297467"/>
    <w:rsid w:val="002A368B"/>
    <w:rsid w:val="002A3BC7"/>
    <w:rsid w:val="002A4603"/>
    <w:rsid w:val="002A624E"/>
    <w:rsid w:val="002A637C"/>
    <w:rsid w:val="002A6645"/>
    <w:rsid w:val="002A732D"/>
    <w:rsid w:val="002B33DD"/>
    <w:rsid w:val="002B7450"/>
    <w:rsid w:val="002B786A"/>
    <w:rsid w:val="002B7E1B"/>
    <w:rsid w:val="002C05F6"/>
    <w:rsid w:val="002D1164"/>
    <w:rsid w:val="002D20E4"/>
    <w:rsid w:val="002D2ED7"/>
    <w:rsid w:val="002D3E2D"/>
    <w:rsid w:val="002D6423"/>
    <w:rsid w:val="002D70CE"/>
    <w:rsid w:val="002E088B"/>
    <w:rsid w:val="002E128E"/>
    <w:rsid w:val="002E1751"/>
    <w:rsid w:val="002E1760"/>
    <w:rsid w:val="002E56FC"/>
    <w:rsid w:val="002F3652"/>
    <w:rsid w:val="002F4D50"/>
    <w:rsid w:val="002F6FD1"/>
    <w:rsid w:val="002F75CE"/>
    <w:rsid w:val="002F7902"/>
    <w:rsid w:val="003037A4"/>
    <w:rsid w:val="00303ED3"/>
    <w:rsid w:val="00304561"/>
    <w:rsid w:val="003047AA"/>
    <w:rsid w:val="00305D4C"/>
    <w:rsid w:val="00306446"/>
    <w:rsid w:val="0030798C"/>
    <w:rsid w:val="003104B6"/>
    <w:rsid w:val="0031098A"/>
    <w:rsid w:val="00313585"/>
    <w:rsid w:val="00313BE6"/>
    <w:rsid w:val="00316A0F"/>
    <w:rsid w:val="00316C8A"/>
    <w:rsid w:val="00317633"/>
    <w:rsid w:val="00317913"/>
    <w:rsid w:val="00324A0E"/>
    <w:rsid w:val="00325722"/>
    <w:rsid w:val="003258EF"/>
    <w:rsid w:val="00326B63"/>
    <w:rsid w:val="00327D6E"/>
    <w:rsid w:val="003308AC"/>
    <w:rsid w:val="00337153"/>
    <w:rsid w:val="00340376"/>
    <w:rsid w:val="003407B7"/>
    <w:rsid w:val="0034159F"/>
    <w:rsid w:val="00341ACF"/>
    <w:rsid w:val="0035148D"/>
    <w:rsid w:val="00352374"/>
    <w:rsid w:val="00353331"/>
    <w:rsid w:val="00354848"/>
    <w:rsid w:val="00356682"/>
    <w:rsid w:val="00360608"/>
    <w:rsid w:val="00360A5D"/>
    <w:rsid w:val="00361E99"/>
    <w:rsid w:val="00363C6A"/>
    <w:rsid w:val="00367F0F"/>
    <w:rsid w:val="00370B9E"/>
    <w:rsid w:val="00371F3E"/>
    <w:rsid w:val="00374849"/>
    <w:rsid w:val="00376FCF"/>
    <w:rsid w:val="00380DCC"/>
    <w:rsid w:val="00381A11"/>
    <w:rsid w:val="003823B5"/>
    <w:rsid w:val="003831C2"/>
    <w:rsid w:val="00383285"/>
    <w:rsid w:val="003837B5"/>
    <w:rsid w:val="003842D9"/>
    <w:rsid w:val="0038440D"/>
    <w:rsid w:val="003872BE"/>
    <w:rsid w:val="00387E0C"/>
    <w:rsid w:val="003906B8"/>
    <w:rsid w:val="003910FA"/>
    <w:rsid w:val="003918D9"/>
    <w:rsid w:val="0039205D"/>
    <w:rsid w:val="003949D1"/>
    <w:rsid w:val="00395791"/>
    <w:rsid w:val="003973DE"/>
    <w:rsid w:val="00397A97"/>
    <w:rsid w:val="003A056F"/>
    <w:rsid w:val="003A2743"/>
    <w:rsid w:val="003A7807"/>
    <w:rsid w:val="003A7B13"/>
    <w:rsid w:val="003A7DBD"/>
    <w:rsid w:val="003B0F4B"/>
    <w:rsid w:val="003B100E"/>
    <w:rsid w:val="003B534A"/>
    <w:rsid w:val="003B6D8E"/>
    <w:rsid w:val="003C12CC"/>
    <w:rsid w:val="003C229A"/>
    <w:rsid w:val="003C33DD"/>
    <w:rsid w:val="003C4EE2"/>
    <w:rsid w:val="003C63B6"/>
    <w:rsid w:val="003C6E51"/>
    <w:rsid w:val="003C7ABD"/>
    <w:rsid w:val="003D0427"/>
    <w:rsid w:val="003D0FFA"/>
    <w:rsid w:val="003D14F2"/>
    <w:rsid w:val="003D17E2"/>
    <w:rsid w:val="003D2A02"/>
    <w:rsid w:val="003D30D6"/>
    <w:rsid w:val="003D31ED"/>
    <w:rsid w:val="003D6A96"/>
    <w:rsid w:val="003D7B5A"/>
    <w:rsid w:val="003E1377"/>
    <w:rsid w:val="003E1E1F"/>
    <w:rsid w:val="003E33F1"/>
    <w:rsid w:val="003E51D0"/>
    <w:rsid w:val="003E5B29"/>
    <w:rsid w:val="003E6157"/>
    <w:rsid w:val="003E67EA"/>
    <w:rsid w:val="003E7E14"/>
    <w:rsid w:val="003F177A"/>
    <w:rsid w:val="003F194B"/>
    <w:rsid w:val="003F54EE"/>
    <w:rsid w:val="003F5A69"/>
    <w:rsid w:val="003F63B0"/>
    <w:rsid w:val="003F6E04"/>
    <w:rsid w:val="003F729C"/>
    <w:rsid w:val="00400492"/>
    <w:rsid w:val="0040178B"/>
    <w:rsid w:val="00401913"/>
    <w:rsid w:val="00401A75"/>
    <w:rsid w:val="00403E98"/>
    <w:rsid w:val="00404AF8"/>
    <w:rsid w:val="0040668F"/>
    <w:rsid w:val="00406FAB"/>
    <w:rsid w:val="004116D1"/>
    <w:rsid w:val="00416534"/>
    <w:rsid w:val="00416554"/>
    <w:rsid w:val="00416A24"/>
    <w:rsid w:val="004242F6"/>
    <w:rsid w:val="0042432B"/>
    <w:rsid w:val="004251CD"/>
    <w:rsid w:val="00425C88"/>
    <w:rsid w:val="00426BAE"/>
    <w:rsid w:val="004273FB"/>
    <w:rsid w:val="00427E0C"/>
    <w:rsid w:val="004304EA"/>
    <w:rsid w:val="00431474"/>
    <w:rsid w:val="00431F74"/>
    <w:rsid w:val="00432824"/>
    <w:rsid w:val="00433A10"/>
    <w:rsid w:val="004341D4"/>
    <w:rsid w:val="00434646"/>
    <w:rsid w:val="00435AB0"/>
    <w:rsid w:val="00437495"/>
    <w:rsid w:val="00437E99"/>
    <w:rsid w:val="00440F12"/>
    <w:rsid w:val="00441D7A"/>
    <w:rsid w:val="00445B86"/>
    <w:rsid w:val="004502FB"/>
    <w:rsid w:val="00451C7D"/>
    <w:rsid w:val="00456A2B"/>
    <w:rsid w:val="00456B25"/>
    <w:rsid w:val="004606CB"/>
    <w:rsid w:val="00460F35"/>
    <w:rsid w:val="0046121E"/>
    <w:rsid w:val="00461866"/>
    <w:rsid w:val="00462042"/>
    <w:rsid w:val="00466144"/>
    <w:rsid w:val="004665C3"/>
    <w:rsid w:val="004709F3"/>
    <w:rsid w:val="00473822"/>
    <w:rsid w:val="004739DF"/>
    <w:rsid w:val="004744D3"/>
    <w:rsid w:val="004776FC"/>
    <w:rsid w:val="00477A6E"/>
    <w:rsid w:val="00477F06"/>
    <w:rsid w:val="00477F2D"/>
    <w:rsid w:val="0048079B"/>
    <w:rsid w:val="0048252D"/>
    <w:rsid w:val="0048460A"/>
    <w:rsid w:val="00486D19"/>
    <w:rsid w:val="0048790D"/>
    <w:rsid w:val="004911B3"/>
    <w:rsid w:val="00491A4C"/>
    <w:rsid w:val="00493CF7"/>
    <w:rsid w:val="00495001"/>
    <w:rsid w:val="00495C21"/>
    <w:rsid w:val="00497B27"/>
    <w:rsid w:val="004A4A64"/>
    <w:rsid w:val="004A4B21"/>
    <w:rsid w:val="004A51A3"/>
    <w:rsid w:val="004A5907"/>
    <w:rsid w:val="004A5E10"/>
    <w:rsid w:val="004A65EA"/>
    <w:rsid w:val="004B0C8B"/>
    <w:rsid w:val="004B0FF0"/>
    <w:rsid w:val="004B2EBB"/>
    <w:rsid w:val="004B6733"/>
    <w:rsid w:val="004B71F8"/>
    <w:rsid w:val="004B79BD"/>
    <w:rsid w:val="004C5939"/>
    <w:rsid w:val="004D2712"/>
    <w:rsid w:val="004D4BEB"/>
    <w:rsid w:val="004D5215"/>
    <w:rsid w:val="004D59CB"/>
    <w:rsid w:val="004D6B6A"/>
    <w:rsid w:val="004E0BA3"/>
    <w:rsid w:val="004E30AB"/>
    <w:rsid w:val="004E3451"/>
    <w:rsid w:val="004E4C70"/>
    <w:rsid w:val="004E6F48"/>
    <w:rsid w:val="004F0057"/>
    <w:rsid w:val="004F0860"/>
    <w:rsid w:val="004F0AA0"/>
    <w:rsid w:val="004F3C19"/>
    <w:rsid w:val="004F6054"/>
    <w:rsid w:val="004F6B93"/>
    <w:rsid w:val="004F74D1"/>
    <w:rsid w:val="00500D71"/>
    <w:rsid w:val="005023D7"/>
    <w:rsid w:val="005023ED"/>
    <w:rsid w:val="00503D3A"/>
    <w:rsid w:val="005069D3"/>
    <w:rsid w:val="005100C5"/>
    <w:rsid w:val="00510837"/>
    <w:rsid w:val="00514F34"/>
    <w:rsid w:val="005166CE"/>
    <w:rsid w:val="005176ED"/>
    <w:rsid w:val="0052455D"/>
    <w:rsid w:val="00526D14"/>
    <w:rsid w:val="00527465"/>
    <w:rsid w:val="0053048C"/>
    <w:rsid w:val="005310B3"/>
    <w:rsid w:val="00533D44"/>
    <w:rsid w:val="0053422F"/>
    <w:rsid w:val="005345FD"/>
    <w:rsid w:val="00534C9A"/>
    <w:rsid w:val="00536024"/>
    <w:rsid w:val="00537D9B"/>
    <w:rsid w:val="00540B3F"/>
    <w:rsid w:val="005413B3"/>
    <w:rsid w:val="005417D6"/>
    <w:rsid w:val="00542304"/>
    <w:rsid w:val="0054343B"/>
    <w:rsid w:val="005445CC"/>
    <w:rsid w:val="00546127"/>
    <w:rsid w:val="00547146"/>
    <w:rsid w:val="0054763B"/>
    <w:rsid w:val="0055102A"/>
    <w:rsid w:val="00552D0C"/>
    <w:rsid w:val="00553DAF"/>
    <w:rsid w:val="00555863"/>
    <w:rsid w:val="00555C81"/>
    <w:rsid w:val="005575F5"/>
    <w:rsid w:val="00557F5E"/>
    <w:rsid w:val="005609B3"/>
    <w:rsid w:val="00560C93"/>
    <w:rsid w:val="00560F51"/>
    <w:rsid w:val="005617EB"/>
    <w:rsid w:val="005628DC"/>
    <w:rsid w:val="0056573A"/>
    <w:rsid w:val="00565AF8"/>
    <w:rsid w:val="00567272"/>
    <w:rsid w:val="00567E2E"/>
    <w:rsid w:val="005706E3"/>
    <w:rsid w:val="005710AC"/>
    <w:rsid w:val="00573C8B"/>
    <w:rsid w:val="00574141"/>
    <w:rsid w:val="00574A0F"/>
    <w:rsid w:val="00575112"/>
    <w:rsid w:val="005766F6"/>
    <w:rsid w:val="00576858"/>
    <w:rsid w:val="0057779E"/>
    <w:rsid w:val="00583BCC"/>
    <w:rsid w:val="00584C50"/>
    <w:rsid w:val="00584EA5"/>
    <w:rsid w:val="00585867"/>
    <w:rsid w:val="00591E29"/>
    <w:rsid w:val="005923CC"/>
    <w:rsid w:val="00593FF6"/>
    <w:rsid w:val="005953EA"/>
    <w:rsid w:val="00596634"/>
    <w:rsid w:val="00596791"/>
    <w:rsid w:val="00596E51"/>
    <w:rsid w:val="005A1C6E"/>
    <w:rsid w:val="005A5982"/>
    <w:rsid w:val="005A5F13"/>
    <w:rsid w:val="005A5F5E"/>
    <w:rsid w:val="005A6C6A"/>
    <w:rsid w:val="005B026E"/>
    <w:rsid w:val="005B0A8D"/>
    <w:rsid w:val="005B2D4C"/>
    <w:rsid w:val="005B2F60"/>
    <w:rsid w:val="005B662B"/>
    <w:rsid w:val="005B6E24"/>
    <w:rsid w:val="005B7D97"/>
    <w:rsid w:val="005B7E2B"/>
    <w:rsid w:val="005C1443"/>
    <w:rsid w:val="005C1BCE"/>
    <w:rsid w:val="005C1D41"/>
    <w:rsid w:val="005C3F98"/>
    <w:rsid w:val="005C746C"/>
    <w:rsid w:val="005C7AE5"/>
    <w:rsid w:val="005D2BC8"/>
    <w:rsid w:val="005D3C3D"/>
    <w:rsid w:val="005D489B"/>
    <w:rsid w:val="005D725C"/>
    <w:rsid w:val="005E0821"/>
    <w:rsid w:val="005E4BF3"/>
    <w:rsid w:val="005E6E0C"/>
    <w:rsid w:val="005E7025"/>
    <w:rsid w:val="005E7562"/>
    <w:rsid w:val="005E77F4"/>
    <w:rsid w:val="005F15A6"/>
    <w:rsid w:val="005F266D"/>
    <w:rsid w:val="005F2B83"/>
    <w:rsid w:val="005F581B"/>
    <w:rsid w:val="005F5DD5"/>
    <w:rsid w:val="00600B84"/>
    <w:rsid w:val="00600C71"/>
    <w:rsid w:val="006019E8"/>
    <w:rsid w:val="006021AA"/>
    <w:rsid w:val="006030BA"/>
    <w:rsid w:val="00604CF5"/>
    <w:rsid w:val="006051AB"/>
    <w:rsid w:val="00605A5A"/>
    <w:rsid w:val="006072DE"/>
    <w:rsid w:val="0061075A"/>
    <w:rsid w:val="00610B53"/>
    <w:rsid w:val="006123F2"/>
    <w:rsid w:val="00612A73"/>
    <w:rsid w:val="00612D8C"/>
    <w:rsid w:val="00613555"/>
    <w:rsid w:val="00613A6B"/>
    <w:rsid w:val="00614744"/>
    <w:rsid w:val="00614F51"/>
    <w:rsid w:val="00614F89"/>
    <w:rsid w:val="00616317"/>
    <w:rsid w:val="00616C85"/>
    <w:rsid w:val="006227BB"/>
    <w:rsid w:val="00624230"/>
    <w:rsid w:val="00625192"/>
    <w:rsid w:val="0062739B"/>
    <w:rsid w:val="0062766A"/>
    <w:rsid w:val="00630B14"/>
    <w:rsid w:val="00630B25"/>
    <w:rsid w:val="00631C2F"/>
    <w:rsid w:val="00632B39"/>
    <w:rsid w:val="006370C2"/>
    <w:rsid w:val="00637D6E"/>
    <w:rsid w:val="006414BF"/>
    <w:rsid w:val="0064156A"/>
    <w:rsid w:val="0064185D"/>
    <w:rsid w:val="006436DB"/>
    <w:rsid w:val="006440CE"/>
    <w:rsid w:val="00644668"/>
    <w:rsid w:val="0064521B"/>
    <w:rsid w:val="00647312"/>
    <w:rsid w:val="0065130A"/>
    <w:rsid w:val="00651F39"/>
    <w:rsid w:val="006525EF"/>
    <w:rsid w:val="006527F5"/>
    <w:rsid w:val="0065294E"/>
    <w:rsid w:val="00657744"/>
    <w:rsid w:val="006603F3"/>
    <w:rsid w:val="00662B02"/>
    <w:rsid w:val="0066401C"/>
    <w:rsid w:val="00664352"/>
    <w:rsid w:val="00664428"/>
    <w:rsid w:val="0066581D"/>
    <w:rsid w:val="00675594"/>
    <w:rsid w:val="00676428"/>
    <w:rsid w:val="0067795F"/>
    <w:rsid w:val="006810B3"/>
    <w:rsid w:val="00681F5A"/>
    <w:rsid w:val="00682A58"/>
    <w:rsid w:val="006853C3"/>
    <w:rsid w:val="00685CD8"/>
    <w:rsid w:val="00685EF5"/>
    <w:rsid w:val="00686467"/>
    <w:rsid w:val="0068657B"/>
    <w:rsid w:val="006929C5"/>
    <w:rsid w:val="00694E9E"/>
    <w:rsid w:val="006A27A4"/>
    <w:rsid w:val="006A4BA4"/>
    <w:rsid w:val="006A784D"/>
    <w:rsid w:val="006A7F5E"/>
    <w:rsid w:val="006B054E"/>
    <w:rsid w:val="006B2011"/>
    <w:rsid w:val="006B282F"/>
    <w:rsid w:val="006B3263"/>
    <w:rsid w:val="006B422B"/>
    <w:rsid w:val="006B43E2"/>
    <w:rsid w:val="006B5700"/>
    <w:rsid w:val="006B58CE"/>
    <w:rsid w:val="006B5C5A"/>
    <w:rsid w:val="006B6843"/>
    <w:rsid w:val="006C0676"/>
    <w:rsid w:val="006C21EE"/>
    <w:rsid w:val="006D4421"/>
    <w:rsid w:val="006D5F4A"/>
    <w:rsid w:val="006D7085"/>
    <w:rsid w:val="006D7223"/>
    <w:rsid w:val="006E233D"/>
    <w:rsid w:val="006E253D"/>
    <w:rsid w:val="006E3F3B"/>
    <w:rsid w:val="006F1A31"/>
    <w:rsid w:val="006F264F"/>
    <w:rsid w:val="006F2AE3"/>
    <w:rsid w:val="006F3A2E"/>
    <w:rsid w:val="006F5396"/>
    <w:rsid w:val="0070045D"/>
    <w:rsid w:val="00700F22"/>
    <w:rsid w:val="007024FB"/>
    <w:rsid w:val="0070293B"/>
    <w:rsid w:val="00703E30"/>
    <w:rsid w:val="00705A14"/>
    <w:rsid w:val="00706330"/>
    <w:rsid w:val="00706487"/>
    <w:rsid w:val="00712A98"/>
    <w:rsid w:val="0071423E"/>
    <w:rsid w:val="007207D9"/>
    <w:rsid w:val="007214C0"/>
    <w:rsid w:val="00722948"/>
    <w:rsid w:val="00722D45"/>
    <w:rsid w:val="007230FE"/>
    <w:rsid w:val="00724797"/>
    <w:rsid w:val="00725573"/>
    <w:rsid w:val="0072749C"/>
    <w:rsid w:val="00730382"/>
    <w:rsid w:val="0073048E"/>
    <w:rsid w:val="00731327"/>
    <w:rsid w:val="0073669C"/>
    <w:rsid w:val="00742951"/>
    <w:rsid w:val="00742B41"/>
    <w:rsid w:val="00744466"/>
    <w:rsid w:val="00745266"/>
    <w:rsid w:val="0074557E"/>
    <w:rsid w:val="0074599E"/>
    <w:rsid w:val="007460E5"/>
    <w:rsid w:val="00747F45"/>
    <w:rsid w:val="007506DF"/>
    <w:rsid w:val="00750AB3"/>
    <w:rsid w:val="007519DD"/>
    <w:rsid w:val="007531B2"/>
    <w:rsid w:val="00753781"/>
    <w:rsid w:val="00754054"/>
    <w:rsid w:val="00756084"/>
    <w:rsid w:val="007564D4"/>
    <w:rsid w:val="0075656F"/>
    <w:rsid w:val="007567B3"/>
    <w:rsid w:val="00756F91"/>
    <w:rsid w:val="00756FB1"/>
    <w:rsid w:val="0075759E"/>
    <w:rsid w:val="00757D58"/>
    <w:rsid w:val="00760462"/>
    <w:rsid w:val="00762D01"/>
    <w:rsid w:val="007677AA"/>
    <w:rsid w:val="00767A70"/>
    <w:rsid w:val="00767C7E"/>
    <w:rsid w:val="00767E66"/>
    <w:rsid w:val="00770A15"/>
    <w:rsid w:val="00773890"/>
    <w:rsid w:val="00775C96"/>
    <w:rsid w:val="00776046"/>
    <w:rsid w:val="00776A29"/>
    <w:rsid w:val="007800D6"/>
    <w:rsid w:val="00780315"/>
    <w:rsid w:val="00780ED3"/>
    <w:rsid w:val="007820E6"/>
    <w:rsid w:val="0078295E"/>
    <w:rsid w:val="00784CFF"/>
    <w:rsid w:val="007859C4"/>
    <w:rsid w:val="007866C4"/>
    <w:rsid w:val="0078726A"/>
    <w:rsid w:val="007906A1"/>
    <w:rsid w:val="0079185E"/>
    <w:rsid w:val="00792633"/>
    <w:rsid w:val="0079293C"/>
    <w:rsid w:val="00793538"/>
    <w:rsid w:val="00794359"/>
    <w:rsid w:val="00794B0B"/>
    <w:rsid w:val="00796248"/>
    <w:rsid w:val="0079636F"/>
    <w:rsid w:val="00797A22"/>
    <w:rsid w:val="007A0077"/>
    <w:rsid w:val="007A2265"/>
    <w:rsid w:val="007A5BE5"/>
    <w:rsid w:val="007A6AEB"/>
    <w:rsid w:val="007A6CD6"/>
    <w:rsid w:val="007A736E"/>
    <w:rsid w:val="007A7662"/>
    <w:rsid w:val="007A78CD"/>
    <w:rsid w:val="007B1F89"/>
    <w:rsid w:val="007B3CAF"/>
    <w:rsid w:val="007B4C51"/>
    <w:rsid w:val="007B6466"/>
    <w:rsid w:val="007B6A56"/>
    <w:rsid w:val="007B7657"/>
    <w:rsid w:val="007C0792"/>
    <w:rsid w:val="007C2CDC"/>
    <w:rsid w:val="007C56BB"/>
    <w:rsid w:val="007C625B"/>
    <w:rsid w:val="007C7CE4"/>
    <w:rsid w:val="007D0149"/>
    <w:rsid w:val="007D13DB"/>
    <w:rsid w:val="007D26BB"/>
    <w:rsid w:val="007D2F5A"/>
    <w:rsid w:val="007D31C1"/>
    <w:rsid w:val="007D4BC8"/>
    <w:rsid w:val="007D73D2"/>
    <w:rsid w:val="007E2A66"/>
    <w:rsid w:val="007E390E"/>
    <w:rsid w:val="007E3D72"/>
    <w:rsid w:val="007E4452"/>
    <w:rsid w:val="007E4DE4"/>
    <w:rsid w:val="007E4F1C"/>
    <w:rsid w:val="007E7AD7"/>
    <w:rsid w:val="007F13FF"/>
    <w:rsid w:val="007F2ADE"/>
    <w:rsid w:val="007F30F2"/>
    <w:rsid w:val="007F3318"/>
    <w:rsid w:val="007F3D26"/>
    <w:rsid w:val="007F4D2C"/>
    <w:rsid w:val="008026CC"/>
    <w:rsid w:val="00804892"/>
    <w:rsid w:val="00807C97"/>
    <w:rsid w:val="00807D0E"/>
    <w:rsid w:val="00807D10"/>
    <w:rsid w:val="008107B3"/>
    <w:rsid w:val="008117CC"/>
    <w:rsid w:val="00811CBF"/>
    <w:rsid w:val="00813A73"/>
    <w:rsid w:val="00815B23"/>
    <w:rsid w:val="0082311C"/>
    <w:rsid w:val="008275FE"/>
    <w:rsid w:val="00827E33"/>
    <w:rsid w:val="00830072"/>
    <w:rsid w:val="00831E86"/>
    <w:rsid w:val="0083347C"/>
    <w:rsid w:val="00833517"/>
    <w:rsid w:val="0083558C"/>
    <w:rsid w:val="00836153"/>
    <w:rsid w:val="00836927"/>
    <w:rsid w:val="00836EA6"/>
    <w:rsid w:val="0084269A"/>
    <w:rsid w:val="0084330C"/>
    <w:rsid w:val="008441D2"/>
    <w:rsid w:val="00847437"/>
    <w:rsid w:val="00850254"/>
    <w:rsid w:val="0085133F"/>
    <w:rsid w:val="0085318C"/>
    <w:rsid w:val="00853453"/>
    <w:rsid w:val="00861472"/>
    <w:rsid w:val="00862BCD"/>
    <w:rsid w:val="00862E79"/>
    <w:rsid w:val="00862FEB"/>
    <w:rsid w:val="00863A24"/>
    <w:rsid w:val="00865ED7"/>
    <w:rsid w:val="0086640A"/>
    <w:rsid w:val="0086677D"/>
    <w:rsid w:val="008668ED"/>
    <w:rsid w:val="00866BA5"/>
    <w:rsid w:val="00867E6D"/>
    <w:rsid w:val="0087090C"/>
    <w:rsid w:val="00870995"/>
    <w:rsid w:val="00871023"/>
    <w:rsid w:val="0087212A"/>
    <w:rsid w:val="00873444"/>
    <w:rsid w:val="00880E0C"/>
    <w:rsid w:val="00887359"/>
    <w:rsid w:val="00887ED3"/>
    <w:rsid w:val="00890362"/>
    <w:rsid w:val="00892714"/>
    <w:rsid w:val="00893CF5"/>
    <w:rsid w:val="00896F85"/>
    <w:rsid w:val="008A0035"/>
    <w:rsid w:val="008A0E1B"/>
    <w:rsid w:val="008A1A8B"/>
    <w:rsid w:val="008A2155"/>
    <w:rsid w:val="008A7398"/>
    <w:rsid w:val="008B0AD9"/>
    <w:rsid w:val="008B16D6"/>
    <w:rsid w:val="008B3359"/>
    <w:rsid w:val="008B3633"/>
    <w:rsid w:val="008B4EF6"/>
    <w:rsid w:val="008B54F1"/>
    <w:rsid w:val="008B5F2B"/>
    <w:rsid w:val="008B716A"/>
    <w:rsid w:val="008B7353"/>
    <w:rsid w:val="008C1A21"/>
    <w:rsid w:val="008C1BAB"/>
    <w:rsid w:val="008C1E88"/>
    <w:rsid w:val="008C2DB9"/>
    <w:rsid w:val="008C2F5C"/>
    <w:rsid w:val="008C6759"/>
    <w:rsid w:val="008D0C70"/>
    <w:rsid w:val="008D3321"/>
    <w:rsid w:val="008D3994"/>
    <w:rsid w:val="008D4CE2"/>
    <w:rsid w:val="008E1897"/>
    <w:rsid w:val="008E23DE"/>
    <w:rsid w:val="008E2620"/>
    <w:rsid w:val="008E3A4C"/>
    <w:rsid w:val="008E494A"/>
    <w:rsid w:val="008E66B0"/>
    <w:rsid w:val="008E66CA"/>
    <w:rsid w:val="008F1639"/>
    <w:rsid w:val="008F30D7"/>
    <w:rsid w:val="008F31B0"/>
    <w:rsid w:val="008F5A66"/>
    <w:rsid w:val="008F7EA4"/>
    <w:rsid w:val="009007B8"/>
    <w:rsid w:val="009017AB"/>
    <w:rsid w:val="009020F7"/>
    <w:rsid w:val="00904D6C"/>
    <w:rsid w:val="0090622B"/>
    <w:rsid w:val="00906354"/>
    <w:rsid w:val="00911FA4"/>
    <w:rsid w:val="0091364F"/>
    <w:rsid w:val="00913E9C"/>
    <w:rsid w:val="00916F0E"/>
    <w:rsid w:val="00921928"/>
    <w:rsid w:val="00921B0C"/>
    <w:rsid w:val="00923618"/>
    <w:rsid w:val="00923783"/>
    <w:rsid w:val="00925145"/>
    <w:rsid w:val="00925633"/>
    <w:rsid w:val="00926BEE"/>
    <w:rsid w:val="0093129E"/>
    <w:rsid w:val="009333F3"/>
    <w:rsid w:val="009364C5"/>
    <w:rsid w:val="009369EE"/>
    <w:rsid w:val="009406A7"/>
    <w:rsid w:val="00941059"/>
    <w:rsid w:val="00941A16"/>
    <w:rsid w:val="0094201F"/>
    <w:rsid w:val="0094319E"/>
    <w:rsid w:val="009434F2"/>
    <w:rsid w:val="0094548F"/>
    <w:rsid w:val="0094555F"/>
    <w:rsid w:val="009472AB"/>
    <w:rsid w:val="00952128"/>
    <w:rsid w:val="009524DC"/>
    <w:rsid w:val="009529E7"/>
    <w:rsid w:val="00952EF2"/>
    <w:rsid w:val="00953AFC"/>
    <w:rsid w:val="00954430"/>
    <w:rsid w:val="009549FE"/>
    <w:rsid w:val="00955B28"/>
    <w:rsid w:val="0095636A"/>
    <w:rsid w:val="0095702A"/>
    <w:rsid w:val="00961CD4"/>
    <w:rsid w:val="0096296C"/>
    <w:rsid w:val="0096416E"/>
    <w:rsid w:val="00971F29"/>
    <w:rsid w:val="00972936"/>
    <w:rsid w:val="00973215"/>
    <w:rsid w:val="00974093"/>
    <w:rsid w:val="0097509A"/>
    <w:rsid w:val="00975AA4"/>
    <w:rsid w:val="009766DE"/>
    <w:rsid w:val="00976B52"/>
    <w:rsid w:val="00976D0E"/>
    <w:rsid w:val="00977049"/>
    <w:rsid w:val="00977F1B"/>
    <w:rsid w:val="00980616"/>
    <w:rsid w:val="00981232"/>
    <w:rsid w:val="0098156B"/>
    <w:rsid w:val="00981E39"/>
    <w:rsid w:val="00982065"/>
    <w:rsid w:val="00983B8E"/>
    <w:rsid w:val="00984BC2"/>
    <w:rsid w:val="009854DA"/>
    <w:rsid w:val="00986196"/>
    <w:rsid w:val="00991AD8"/>
    <w:rsid w:val="00992219"/>
    <w:rsid w:val="0099274F"/>
    <w:rsid w:val="00995524"/>
    <w:rsid w:val="00995B9D"/>
    <w:rsid w:val="0099691C"/>
    <w:rsid w:val="009972C3"/>
    <w:rsid w:val="009A07CE"/>
    <w:rsid w:val="009A3954"/>
    <w:rsid w:val="009A4675"/>
    <w:rsid w:val="009A5B6E"/>
    <w:rsid w:val="009A6403"/>
    <w:rsid w:val="009A7A97"/>
    <w:rsid w:val="009B06D5"/>
    <w:rsid w:val="009B0F82"/>
    <w:rsid w:val="009B17BF"/>
    <w:rsid w:val="009B2660"/>
    <w:rsid w:val="009B3F3E"/>
    <w:rsid w:val="009B4B95"/>
    <w:rsid w:val="009B5FD5"/>
    <w:rsid w:val="009B6F1F"/>
    <w:rsid w:val="009C069B"/>
    <w:rsid w:val="009C0ED8"/>
    <w:rsid w:val="009C102C"/>
    <w:rsid w:val="009C346D"/>
    <w:rsid w:val="009C3D94"/>
    <w:rsid w:val="009C56EF"/>
    <w:rsid w:val="009C6C2D"/>
    <w:rsid w:val="009C7086"/>
    <w:rsid w:val="009D0DDB"/>
    <w:rsid w:val="009D10B4"/>
    <w:rsid w:val="009D3ECA"/>
    <w:rsid w:val="009D4C31"/>
    <w:rsid w:val="009E1371"/>
    <w:rsid w:val="009E16DB"/>
    <w:rsid w:val="009E4EB6"/>
    <w:rsid w:val="009E596F"/>
    <w:rsid w:val="009E5AD3"/>
    <w:rsid w:val="009E603E"/>
    <w:rsid w:val="009E63AB"/>
    <w:rsid w:val="009E740F"/>
    <w:rsid w:val="009E7FA8"/>
    <w:rsid w:val="009F0FBB"/>
    <w:rsid w:val="009F24C4"/>
    <w:rsid w:val="009F294F"/>
    <w:rsid w:val="009F4AC0"/>
    <w:rsid w:val="009F7DB2"/>
    <w:rsid w:val="009F7DB8"/>
    <w:rsid w:val="00A005D6"/>
    <w:rsid w:val="00A00D71"/>
    <w:rsid w:val="00A00DE4"/>
    <w:rsid w:val="00A01A49"/>
    <w:rsid w:val="00A02589"/>
    <w:rsid w:val="00A04443"/>
    <w:rsid w:val="00A0549A"/>
    <w:rsid w:val="00A10507"/>
    <w:rsid w:val="00A10AC0"/>
    <w:rsid w:val="00A112FB"/>
    <w:rsid w:val="00A11816"/>
    <w:rsid w:val="00A13844"/>
    <w:rsid w:val="00A13A41"/>
    <w:rsid w:val="00A14D12"/>
    <w:rsid w:val="00A16391"/>
    <w:rsid w:val="00A16A79"/>
    <w:rsid w:val="00A16C42"/>
    <w:rsid w:val="00A311FF"/>
    <w:rsid w:val="00A32068"/>
    <w:rsid w:val="00A3393F"/>
    <w:rsid w:val="00A36A6E"/>
    <w:rsid w:val="00A4087C"/>
    <w:rsid w:val="00A45C35"/>
    <w:rsid w:val="00A47514"/>
    <w:rsid w:val="00A47520"/>
    <w:rsid w:val="00A47F49"/>
    <w:rsid w:val="00A51E00"/>
    <w:rsid w:val="00A51F4E"/>
    <w:rsid w:val="00A52822"/>
    <w:rsid w:val="00A54140"/>
    <w:rsid w:val="00A548C1"/>
    <w:rsid w:val="00A629BA"/>
    <w:rsid w:val="00A62CDA"/>
    <w:rsid w:val="00A63AA5"/>
    <w:rsid w:val="00A65FFE"/>
    <w:rsid w:val="00A66C49"/>
    <w:rsid w:val="00A7120D"/>
    <w:rsid w:val="00A74514"/>
    <w:rsid w:val="00A808F0"/>
    <w:rsid w:val="00A80FB5"/>
    <w:rsid w:val="00A86541"/>
    <w:rsid w:val="00A86D01"/>
    <w:rsid w:val="00A92B51"/>
    <w:rsid w:val="00A94552"/>
    <w:rsid w:val="00A96876"/>
    <w:rsid w:val="00A97A87"/>
    <w:rsid w:val="00AA0862"/>
    <w:rsid w:val="00AA087F"/>
    <w:rsid w:val="00AA3811"/>
    <w:rsid w:val="00AA6377"/>
    <w:rsid w:val="00AA7028"/>
    <w:rsid w:val="00AA79D8"/>
    <w:rsid w:val="00AA7BB8"/>
    <w:rsid w:val="00AB0D17"/>
    <w:rsid w:val="00AB1ADA"/>
    <w:rsid w:val="00AB446B"/>
    <w:rsid w:val="00AB458B"/>
    <w:rsid w:val="00AB7A4D"/>
    <w:rsid w:val="00AB7D8F"/>
    <w:rsid w:val="00AC1678"/>
    <w:rsid w:val="00AC1865"/>
    <w:rsid w:val="00AC1F3F"/>
    <w:rsid w:val="00AC2C28"/>
    <w:rsid w:val="00AC3EE3"/>
    <w:rsid w:val="00AC62D1"/>
    <w:rsid w:val="00AC744B"/>
    <w:rsid w:val="00AD16CC"/>
    <w:rsid w:val="00AD689D"/>
    <w:rsid w:val="00AD73CE"/>
    <w:rsid w:val="00AE26E1"/>
    <w:rsid w:val="00AE2E8E"/>
    <w:rsid w:val="00AE35F7"/>
    <w:rsid w:val="00AE3A48"/>
    <w:rsid w:val="00AE3D67"/>
    <w:rsid w:val="00AE53E2"/>
    <w:rsid w:val="00AE6B11"/>
    <w:rsid w:val="00AE6C8C"/>
    <w:rsid w:val="00AE7C86"/>
    <w:rsid w:val="00AE7DB3"/>
    <w:rsid w:val="00AF1BCE"/>
    <w:rsid w:val="00AF45A1"/>
    <w:rsid w:val="00AF4C6F"/>
    <w:rsid w:val="00AF707E"/>
    <w:rsid w:val="00AF7221"/>
    <w:rsid w:val="00AF7E51"/>
    <w:rsid w:val="00AF7F8A"/>
    <w:rsid w:val="00B0055F"/>
    <w:rsid w:val="00B01DD9"/>
    <w:rsid w:val="00B037DB"/>
    <w:rsid w:val="00B03B30"/>
    <w:rsid w:val="00B065C6"/>
    <w:rsid w:val="00B10C5B"/>
    <w:rsid w:val="00B11E3A"/>
    <w:rsid w:val="00B126EA"/>
    <w:rsid w:val="00B12C3E"/>
    <w:rsid w:val="00B133C3"/>
    <w:rsid w:val="00B14914"/>
    <w:rsid w:val="00B21FF9"/>
    <w:rsid w:val="00B22415"/>
    <w:rsid w:val="00B33208"/>
    <w:rsid w:val="00B33B42"/>
    <w:rsid w:val="00B37D82"/>
    <w:rsid w:val="00B40B04"/>
    <w:rsid w:val="00B4359F"/>
    <w:rsid w:val="00B436A8"/>
    <w:rsid w:val="00B4396D"/>
    <w:rsid w:val="00B45C23"/>
    <w:rsid w:val="00B525D7"/>
    <w:rsid w:val="00B54023"/>
    <w:rsid w:val="00B544C7"/>
    <w:rsid w:val="00B548C5"/>
    <w:rsid w:val="00B55301"/>
    <w:rsid w:val="00B558C1"/>
    <w:rsid w:val="00B60D8F"/>
    <w:rsid w:val="00B63250"/>
    <w:rsid w:val="00B6422D"/>
    <w:rsid w:val="00B64F10"/>
    <w:rsid w:val="00B655E9"/>
    <w:rsid w:val="00B659DB"/>
    <w:rsid w:val="00B65B2A"/>
    <w:rsid w:val="00B65B30"/>
    <w:rsid w:val="00B67506"/>
    <w:rsid w:val="00B70CEB"/>
    <w:rsid w:val="00B7121C"/>
    <w:rsid w:val="00B74236"/>
    <w:rsid w:val="00B7639D"/>
    <w:rsid w:val="00B80287"/>
    <w:rsid w:val="00B81A9F"/>
    <w:rsid w:val="00B82F99"/>
    <w:rsid w:val="00B83B37"/>
    <w:rsid w:val="00B845E9"/>
    <w:rsid w:val="00B84EF9"/>
    <w:rsid w:val="00B85960"/>
    <w:rsid w:val="00B90EF4"/>
    <w:rsid w:val="00B9142C"/>
    <w:rsid w:val="00B92F07"/>
    <w:rsid w:val="00B93528"/>
    <w:rsid w:val="00B93B72"/>
    <w:rsid w:val="00B94AEE"/>
    <w:rsid w:val="00B951FD"/>
    <w:rsid w:val="00BA144E"/>
    <w:rsid w:val="00BA2E9F"/>
    <w:rsid w:val="00BA5ABE"/>
    <w:rsid w:val="00BA5E50"/>
    <w:rsid w:val="00BA6875"/>
    <w:rsid w:val="00BA79DA"/>
    <w:rsid w:val="00BB06F2"/>
    <w:rsid w:val="00BB0B1A"/>
    <w:rsid w:val="00BB1959"/>
    <w:rsid w:val="00BB19AA"/>
    <w:rsid w:val="00BB240C"/>
    <w:rsid w:val="00BB2A86"/>
    <w:rsid w:val="00BB329D"/>
    <w:rsid w:val="00BB347A"/>
    <w:rsid w:val="00BB5D32"/>
    <w:rsid w:val="00BB7390"/>
    <w:rsid w:val="00BB795F"/>
    <w:rsid w:val="00BC22B5"/>
    <w:rsid w:val="00BC573C"/>
    <w:rsid w:val="00BD3F57"/>
    <w:rsid w:val="00BD48A8"/>
    <w:rsid w:val="00BD6E27"/>
    <w:rsid w:val="00BD7160"/>
    <w:rsid w:val="00BE13A8"/>
    <w:rsid w:val="00BF1906"/>
    <w:rsid w:val="00BF1D5D"/>
    <w:rsid w:val="00BF1FEE"/>
    <w:rsid w:val="00BF214F"/>
    <w:rsid w:val="00BF3EC5"/>
    <w:rsid w:val="00BF5F77"/>
    <w:rsid w:val="00BF6A9D"/>
    <w:rsid w:val="00C0163D"/>
    <w:rsid w:val="00C03A43"/>
    <w:rsid w:val="00C03F40"/>
    <w:rsid w:val="00C04307"/>
    <w:rsid w:val="00C0445C"/>
    <w:rsid w:val="00C04F23"/>
    <w:rsid w:val="00C0551B"/>
    <w:rsid w:val="00C06441"/>
    <w:rsid w:val="00C064AB"/>
    <w:rsid w:val="00C067A1"/>
    <w:rsid w:val="00C07508"/>
    <w:rsid w:val="00C10C8E"/>
    <w:rsid w:val="00C11A9D"/>
    <w:rsid w:val="00C1335B"/>
    <w:rsid w:val="00C15481"/>
    <w:rsid w:val="00C15829"/>
    <w:rsid w:val="00C175D0"/>
    <w:rsid w:val="00C20067"/>
    <w:rsid w:val="00C20614"/>
    <w:rsid w:val="00C20B2E"/>
    <w:rsid w:val="00C20CB5"/>
    <w:rsid w:val="00C2128C"/>
    <w:rsid w:val="00C215D2"/>
    <w:rsid w:val="00C21861"/>
    <w:rsid w:val="00C22E6B"/>
    <w:rsid w:val="00C2300D"/>
    <w:rsid w:val="00C26617"/>
    <w:rsid w:val="00C31F7C"/>
    <w:rsid w:val="00C32B21"/>
    <w:rsid w:val="00C35599"/>
    <w:rsid w:val="00C36721"/>
    <w:rsid w:val="00C370D4"/>
    <w:rsid w:val="00C375CD"/>
    <w:rsid w:val="00C4012C"/>
    <w:rsid w:val="00C41013"/>
    <w:rsid w:val="00C418ED"/>
    <w:rsid w:val="00C44273"/>
    <w:rsid w:val="00C47B35"/>
    <w:rsid w:val="00C5368A"/>
    <w:rsid w:val="00C5390B"/>
    <w:rsid w:val="00C55636"/>
    <w:rsid w:val="00C56D90"/>
    <w:rsid w:val="00C61503"/>
    <w:rsid w:val="00C6292D"/>
    <w:rsid w:val="00C6353A"/>
    <w:rsid w:val="00C63C1A"/>
    <w:rsid w:val="00C648BB"/>
    <w:rsid w:val="00C71F90"/>
    <w:rsid w:val="00C725BD"/>
    <w:rsid w:val="00C73162"/>
    <w:rsid w:val="00C745FC"/>
    <w:rsid w:val="00C74D8D"/>
    <w:rsid w:val="00C751C3"/>
    <w:rsid w:val="00C753C0"/>
    <w:rsid w:val="00C75E3B"/>
    <w:rsid w:val="00C76456"/>
    <w:rsid w:val="00C80D5E"/>
    <w:rsid w:val="00C84F63"/>
    <w:rsid w:val="00C85C69"/>
    <w:rsid w:val="00C86C1D"/>
    <w:rsid w:val="00C86C5F"/>
    <w:rsid w:val="00C905CA"/>
    <w:rsid w:val="00C91318"/>
    <w:rsid w:val="00C9223C"/>
    <w:rsid w:val="00C95ED7"/>
    <w:rsid w:val="00C96CEE"/>
    <w:rsid w:val="00C979C2"/>
    <w:rsid w:val="00C97C1A"/>
    <w:rsid w:val="00CA0FF7"/>
    <w:rsid w:val="00CA36B7"/>
    <w:rsid w:val="00CA401F"/>
    <w:rsid w:val="00CA40E2"/>
    <w:rsid w:val="00CA4190"/>
    <w:rsid w:val="00CA68F8"/>
    <w:rsid w:val="00CA6A4E"/>
    <w:rsid w:val="00CB0917"/>
    <w:rsid w:val="00CB1A9E"/>
    <w:rsid w:val="00CB2A43"/>
    <w:rsid w:val="00CB31B8"/>
    <w:rsid w:val="00CB5D00"/>
    <w:rsid w:val="00CB6273"/>
    <w:rsid w:val="00CB73B3"/>
    <w:rsid w:val="00CC07AC"/>
    <w:rsid w:val="00CC48E2"/>
    <w:rsid w:val="00CD1B50"/>
    <w:rsid w:val="00CD3308"/>
    <w:rsid w:val="00CD54E4"/>
    <w:rsid w:val="00CD5A00"/>
    <w:rsid w:val="00CD5C61"/>
    <w:rsid w:val="00CD7506"/>
    <w:rsid w:val="00CE0279"/>
    <w:rsid w:val="00CE5BDE"/>
    <w:rsid w:val="00CE5D8E"/>
    <w:rsid w:val="00CE62DA"/>
    <w:rsid w:val="00CF2524"/>
    <w:rsid w:val="00CF427B"/>
    <w:rsid w:val="00CF4D25"/>
    <w:rsid w:val="00CF5AF4"/>
    <w:rsid w:val="00CF6A5D"/>
    <w:rsid w:val="00CF7789"/>
    <w:rsid w:val="00D00180"/>
    <w:rsid w:val="00D00475"/>
    <w:rsid w:val="00D016FE"/>
    <w:rsid w:val="00D034D3"/>
    <w:rsid w:val="00D03B56"/>
    <w:rsid w:val="00D10AE2"/>
    <w:rsid w:val="00D1228D"/>
    <w:rsid w:val="00D16DFC"/>
    <w:rsid w:val="00D173FD"/>
    <w:rsid w:val="00D2023F"/>
    <w:rsid w:val="00D2127F"/>
    <w:rsid w:val="00D2165F"/>
    <w:rsid w:val="00D21C36"/>
    <w:rsid w:val="00D22986"/>
    <w:rsid w:val="00D24C32"/>
    <w:rsid w:val="00D26DB6"/>
    <w:rsid w:val="00D3101E"/>
    <w:rsid w:val="00D32731"/>
    <w:rsid w:val="00D32F11"/>
    <w:rsid w:val="00D359FD"/>
    <w:rsid w:val="00D37644"/>
    <w:rsid w:val="00D40E9B"/>
    <w:rsid w:val="00D41D6A"/>
    <w:rsid w:val="00D42351"/>
    <w:rsid w:val="00D44067"/>
    <w:rsid w:val="00D443D0"/>
    <w:rsid w:val="00D444EC"/>
    <w:rsid w:val="00D444EF"/>
    <w:rsid w:val="00D4695D"/>
    <w:rsid w:val="00D52A3A"/>
    <w:rsid w:val="00D52AE2"/>
    <w:rsid w:val="00D54B8F"/>
    <w:rsid w:val="00D54F77"/>
    <w:rsid w:val="00D57D3D"/>
    <w:rsid w:val="00D607EE"/>
    <w:rsid w:val="00D60E00"/>
    <w:rsid w:val="00D65EBF"/>
    <w:rsid w:val="00D6744E"/>
    <w:rsid w:val="00D67C05"/>
    <w:rsid w:val="00D70681"/>
    <w:rsid w:val="00D70B9D"/>
    <w:rsid w:val="00D70BDE"/>
    <w:rsid w:val="00D71227"/>
    <w:rsid w:val="00D720EA"/>
    <w:rsid w:val="00D7220D"/>
    <w:rsid w:val="00D72284"/>
    <w:rsid w:val="00D740B6"/>
    <w:rsid w:val="00D74DCB"/>
    <w:rsid w:val="00D75EC7"/>
    <w:rsid w:val="00D764A7"/>
    <w:rsid w:val="00D76B8D"/>
    <w:rsid w:val="00D77A2F"/>
    <w:rsid w:val="00D82665"/>
    <w:rsid w:val="00D83388"/>
    <w:rsid w:val="00D84FD5"/>
    <w:rsid w:val="00D87821"/>
    <w:rsid w:val="00D90B75"/>
    <w:rsid w:val="00D9181D"/>
    <w:rsid w:val="00D9498A"/>
    <w:rsid w:val="00D94E23"/>
    <w:rsid w:val="00D950B3"/>
    <w:rsid w:val="00DA0D77"/>
    <w:rsid w:val="00DA17BA"/>
    <w:rsid w:val="00DA1CB6"/>
    <w:rsid w:val="00DA21F9"/>
    <w:rsid w:val="00DA3775"/>
    <w:rsid w:val="00DA3A8D"/>
    <w:rsid w:val="00DA44C4"/>
    <w:rsid w:val="00DA6467"/>
    <w:rsid w:val="00DA6934"/>
    <w:rsid w:val="00DA6F75"/>
    <w:rsid w:val="00DA7455"/>
    <w:rsid w:val="00DB1048"/>
    <w:rsid w:val="00DB11A8"/>
    <w:rsid w:val="00DB1E29"/>
    <w:rsid w:val="00DB27FA"/>
    <w:rsid w:val="00DB2F3D"/>
    <w:rsid w:val="00DB485E"/>
    <w:rsid w:val="00DB70AE"/>
    <w:rsid w:val="00DB7D59"/>
    <w:rsid w:val="00DC32E3"/>
    <w:rsid w:val="00DC3B80"/>
    <w:rsid w:val="00DC5384"/>
    <w:rsid w:val="00DC6436"/>
    <w:rsid w:val="00DC6752"/>
    <w:rsid w:val="00DD12EA"/>
    <w:rsid w:val="00DD2299"/>
    <w:rsid w:val="00DD2AB3"/>
    <w:rsid w:val="00DD2C05"/>
    <w:rsid w:val="00DD2C97"/>
    <w:rsid w:val="00DD367A"/>
    <w:rsid w:val="00DD375A"/>
    <w:rsid w:val="00DD3EB9"/>
    <w:rsid w:val="00DD4801"/>
    <w:rsid w:val="00DD4C0E"/>
    <w:rsid w:val="00DD576D"/>
    <w:rsid w:val="00DD61D7"/>
    <w:rsid w:val="00DD6270"/>
    <w:rsid w:val="00DE611E"/>
    <w:rsid w:val="00DE7266"/>
    <w:rsid w:val="00DF0633"/>
    <w:rsid w:val="00DF08DA"/>
    <w:rsid w:val="00DF0A07"/>
    <w:rsid w:val="00DF1EE9"/>
    <w:rsid w:val="00DF2AF0"/>
    <w:rsid w:val="00DF68C7"/>
    <w:rsid w:val="00DF729F"/>
    <w:rsid w:val="00DF76D8"/>
    <w:rsid w:val="00E00D10"/>
    <w:rsid w:val="00E016B3"/>
    <w:rsid w:val="00E066A6"/>
    <w:rsid w:val="00E077D0"/>
    <w:rsid w:val="00E10393"/>
    <w:rsid w:val="00E15EF1"/>
    <w:rsid w:val="00E16E4F"/>
    <w:rsid w:val="00E17C0D"/>
    <w:rsid w:val="00E20265"/>
    <w:rsid w:val="00E2418A"/>
    <w:rsid w:val="00E2476B"/>
    <w:rsid w:val="00E24B6D"/>
    <w:rsid w:val="00E25993"/>
    <w:rsid w:val="00E26174"/>
    <w:rsid w:val="00E26BAF"/>
    <w:rsid w:val="00E26E73"/>
    <w:rsid w:val="00E270BF"/>
    <w:rsid w:val="00E277F8"/>
    <w:rsid w:val="00E279CC"/>
    <w:rsid w:val="00E323C7"/>
    <w:rsid w:val="00E34AAA"/>
    <w:rsid w:val="00E35511"/>
    <w:rsid w:val="00E41178"/>
    <w:rsid w:val="00E42261"/>
    <w:rsid w:val="00E4272F"/>
    <w:rsid w:val="00E4397D"/>
    <w:rsid w:val="00E443C7"/>
    <w:rsid w:val="00E50465"/>
    <w:rsid w:val="00E50EBD"/>
    <w:rsid w:val="00E52028"/>
    <w:rsid w:val="00E5258B"/>
    <w:rsid w:val="00E54D79"/>
    <w:rsid w:val="00E569D2"/>
    <w:rsid w:val="00E574F7"/>
    <w:rsid w:val="00E576E2"/>
    <w:rsid w:val="00E60C32"/>
    <w:rsid w:val="00E60F83"/>
    <w:rsid w:val="00E62290"/>
    <w:rsid w:val="00E65EFA"/>
    <w:rsid w:val="00E66573"/>
    <w:rsid w:val="00E669CF"/>
    <w:rsid w:val="00E671D8"/>
    <w:rsid w:val="00E678FE"/>
    <w:rsid w:val="00E7144B"/>
    <w:rsid w:val="00E71E70"/>
    <w:rsid w:val="00E73737"/>
    <w:rsid w:val="00E73B7D"/>
    <w:rsid w:val="00E74FAB"/>
    <w:rsid w:val="00E76200"/>
    <w:rsid w:val="00E76823"/>
    <w:rsid w:val="00E76929"/>
    <w:rsid w:val="00E8095E"/>
    <w:rsid w:val="00E83E0E"/>
    <w:rsid w:val="00E86FFD"/>
    <w:rsid w:val="00E92CC4"/>
    <w:rsid w:val="00E93EDF"/>
    <w:rsid w:val="00E95084"/>
    <w:rsid w:val="00EA285F"/>
    <w:rsid w:val="00EA31D2"/>
    <w:rsid w:val="00EA3886"/>
    <w:rsid w:val="00EA3A9B"/>
    <w:rsid w:val="00EA4C16"/>
    <w:rsid w:val="00EA6447"/>
    <w:rsid w:val="00EA6A7F"/>
    <w:rsid w:val="00EB1000"/>
    <w:rsid w:val="00EB27BA"/>
    <w:rsid w:val="00EB462A"/>
    <w:rsid w:val="00EB54D0"/>
    <w:rsid w:val="00EC001E"/>
    <w:rsid w:val="00EC00A9"/>
    <w:rsid w:val="00EC0D2B"/>
    <w:rsid w:val="00EC3ECA"/>
    <w:rsid w:val="00EC728E"/>
    <w:rsid w:val="00EC75F8"/>
    <w:rsid w:val="00ED5E0F"/>
    <w:rsid w:val="00ED61FC"/>
    <w:rsid w:val="00ED6B0C"/>
    <w:rsid w:val="00ED7CCD"/>
    <w:rsid w:val="00EE0386"/>
    <w:rsid w:val="00EE0F9D"/>
    <w:rsid w:val="00EE17D2"/>
    <w:rsid w:val="00EE2A97"/>
    <w:rsid w:val="00EE3E36"/>
    <w:rsid w:val="00EE4337"/>
    <w:rsid w:val="00EE45C0"/>
    <w:rsid w:val="00EE769F"/>
    <w:rsid w:val="00EE7BA4"/>
    <w:rsid w:val="00EF0AF0"/>
    <w:rsid w:val="00EF12FA"/>
    <w:rsid w:val="00EF1C7D"/>
    <w:rsid w:val="00EF25C0"/>
    <w:rsid w:val="00EF4755"/>
    <w:rsid w:val="00EF4F54"/>
    <w:rsid w:val="00F00E14"/>
    <w:rsid w:val="00F033BD"/>
    <w:rsid w:val="00F03DD1"/>
    <w:rsid w:val="00F04E4C"/>
    <w:rsid w:val="00F05732"/>
    <w:rsid w:val="00F05CF6"/>
    <w:rsid w:val="00F07758"/>
    <w:rsid w:val="00F10683"/>
    <w:rsid w:val="00F1105C"/>
    <w:rsid w:val="00F1147D"/>
    <w:rsid w:val="00F16075"/>
    <w:rsid w:val="00F16839"/>
    <w:rsid w:val="00F22729"/>
    <w:rsid w:val="00F241D0"/>
    <w:rsid w:val="00F24653"/>
    <w:rsid w:val="00F30F8E"/>
    <w:rsid w:val="00F321EF"/>
    <w:rsid w:val="00F32DC2"/>
    <w:rsid w:val="00F33F9C"/>
    <w:rsid w:val="00F34CB6"/>
    <w:rsid w:val="00F34F35"/>
    <w:rsid w:val="00F368A8"/>
    <w:rsid w:val="00F37836"/>
    <w:rsid w:val="00F40B87"/>
    <w:rsid w:val="00F43DA9"/>
    <w:rsid w:val="00F45152"/>
    <w:rsid w:val="00F4523D"/>
    <w:rsid w:val="00F458EE"/>
    <w:rsid w:val="00F478A7"/>
    <w:rsid w:val="00F50860"/>
    <w:rsid w:val="00F51559"/>
    <w:rsid w:val="00F53556"/>
    <w:rsid w:val="00F55C90"/>
    <w:rsid w:val="00F60C08"/>
    <w:rsid w:val="00F614B9"/>
    <w:rsid w:val="00F626F8"/>
    <w:rsid w:val="00F627BF"/>
    <w:rsid w:val="00F62E40"/>
    <w:rsid w:val="00F63E85"/>
    <w:rsid w:val="00F64575"/>
    <w:rsid w:val="00F65E16"/>
    <w:rsid w:val="00F66B01"/>
    <w:rsid w:val="00F670A6"/>
    <w:rsid w:val="00F670B7"/>
    <w:rsid w:val="00F7039A"/>
    <w:rsid w:val="00F70B1D"/>
    <w:rsid w:val="00F7135E"/>
    <w:rsid w:val="00F730B8"/>
    <w:rsid w:val="00F74C36"/>
    <w:rsid w:val="00F86386"/>
    <w:rsid w:val="00F86A46"/>
    <w:rsid w:val="00F90641"/>
    <w:rsid w:val="00F9182D"/>
    <w:rsid w:val="00F92029"/>
    <w:rsid w:val="00F95FAA"/>
    <w:rsid w:val="00F96330"/>
    <w:rsid w:val="00F9679F"/>
    <w:rsid w:val="00F9708A"/>
    <w:rsid w:val="00F970D0"/>
    <w:rsid w:val="00FA10A1"/>
    <w:rsid w:val="00FA20CF"/>
    <w:rsid w:val="00FA31D4"/>
    <w:rsid w:val="00FA38F4"/>
    <w:rsid w:val="00FA3A4E"/>
    <w:rsid w:val="00FA5870"/>
    <w:rsid w:val="00FA6A57"/>
    <w:rsid w:val="00FA6EF4"/>
    <w:rsid w:val="00FA7610"/>
    <w:rsid w:val="00FB19C7"/>
    <w:rsid w:val="00FB2924"/>
    <w:rsid w:val="00FB4F94"/>
    <w:rsid w:val="00FB5E1A"/>
    <w:rsid w:val="00FB6BA2"/>
    <w:rsid w:val="00FC4F69"/>
    <w:rsid w:val="00FC6BAF"/>
    <w:rsid w:val="00FD2E11"/>
    <w:rsid w:val="00FD4475"/>
    <w:rsid w:val="00FD451A"/>
    <w:rsid w:val="00FD4A7C"/>
    <w:rsid w:val="00FD57BC"/>
    <w:rsid w:val="00FD6691"/>
    <w:rsid w:val="00FD707B"/>
    <w:rsid w:val="00FD77C9"/>
    <w:rsid w:val="00FE02FE"/>
    <w:rsid w:val="00FE1A5D"/>
    <w:rsid w:val="00FE2F78"/>
    <w:rsid w:val="00FE4A2E"/>
    <w:rsid w:val="00FE6772"/>
    <w:rsid w:val="00FF1D09"/>
    <w:rsid w:val="00FF329C"/>
    <w:rsid w:val="00FF3CC4"/>
    <w:rsid w:val="00FF4F18"/>
    <w:rsid w:val="00FF6D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09C6"/>
  <w15:chartTrackingRefBased/>
  <w15:docId w15:val="{0A60E2B1-434C-45D5-9D2C-95D41598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013"/>
    <w:pPr>
      <w:spacing w:line="256" w:lineRule="auto"/>
      <w:jc w:val="both"/>
    </w:pPr>
    <w:rPr>
      <w:rFonts w:ascii="Arial" w:eastAsia="Calibri" w:hAnsi="Arial" w:cs="Calibri"/>
      <w:sz w:val="24"/>
      <w:lang w:val="es-ES" w:eastAsia="es-CO"/>
    </w:rPr>
  </w:style>
  <w:style w:type="paragraph" w:styleId="Ttulo1">
    <w:name w:val="heading 1"/>
    <w:basedOn w:val="Normal"/>
    <w:next w:val="Normal"/>
    <w:link w:val="Ttulo1Car"/>
    <w:uiPriority w:val="9"/>
    <w:qFormat/>
    <w:rsid w:val="008B3633"/>
    <w:pPr>
      <w:keepNext/>
      <w:keepLines/>
      <w:spacing w:before="240" w:after="0" w:line="259" w:lineRule="auto"/>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8B3633"/>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FA7610"/>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FA7610"/>
    <w:pPr>
      <w:keepNext/>
      <w:keepLines/>
      <w:spacing w:before="40" w:after="0"/>
      <w:outlineLvl w:val="3"/>
    </w:pPr>
    <w:rPr>
      <w:rFonts w:eastAsiaTheme="majorEastAsia" w:cstheme="majorBidi"/>
      <w:b/>
      <w:iCs/>
    </w:rPr>
  </w:style>
  <w:style w:type="paragraph" w:styleId="Ttulo5">
    <w:name w:val="heading 5"/>
    <w:basedOn w:val="Normal"/>
    <w:next w:val="Normal"/>
    <w:link w:val="Ttulo5Car"/>
    <w:uiPriority w:val="9"/>
    <w:unhideWhenUsed/>
    <w:qFormat/>
    <w:rsid w:val="0067795F"/>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67795F"/>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67795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67795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6779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3633"/>
    <w:rPr>
      <w:rFonts w:ascii="Arial" w:eastAsiaTheme="majorEastAsia" w:hAnsi="Arial" w:cstheme="majorBidi"/>
      <w:b/>
      <w:sz w:val="24"/>
      <w:szCs w:val="32"/>
      <w:lang w:val="es-ES" w:eastAsia="es-CO"/>
    </w:rPr>
  </w:style>
  <w:style w:type="paragraph" w:styleId="Prrafodelista">
    <w:name w:val="List Paragraph"/>
    <w:basedOn w:val="Normal"/>
    <w:uiPriority w:val="1"/>
    <w:qFormat/>
    <w:rsid w:val="004D5215"/>
    <w:pPr>
      <w:ind w:left="720"/>
      <w:contextualSpacing/>
    </w:pPr>
  </w:style>
  <w:style w:type="paragraph" w:styleId="Subttulo">
    <w:name w:val="Subtitle"/>
    <w:basedOn w:val="Normal"/>
    <w:next w:val="Normal"/>
    <w:link w:val="SubttuloCar"/>
    <w:uiPriority w:val="11"/>
    <w:qFormat/>
    <w:rsid w:val="004D5215"/>
    <w:rPr>
      <w:rFonts w:ascii="Times New Roman" w:eastAsia="Times New Roman" w:hAnsi="Times New Roman" w:cs="Times New Roman"/>
      <w:b/>
      <w:color w:val="000000"/>
      <w:szCs w:val="24"/>
    </w:rPr>
  </w:style>
  <w:style w:type="character" w:customStyle="1" w:styleId="SubttuloCar">
    <w:name w:val="Subtítulo Car"/>
    <w:basedOn w:val="Fuentedeprrafopredeter"/>
    <w:link w:val="Subttulo"/>
    <w:uiPriority w:val="11"/>
    <w:rsid w:val="004D5215"/>
    <w:rPr>
      <w:rFonts w:ascii="Times New Roman" w:eastAsia="Times New Roman" w:hAnsi="Times New Roman" w:cs="Times New Roman"/>
      <w:b/>
      <w:color w:val="000000"/>
      <w:sz w:val="24"/>
      <w:szCs w:val="24"/>
      <w:lang w:val="es-ES" w:eastAsia="es-CO"/>
    </w:rPr>
  </w:style>
  <w:style w:type="table" w:styleId="Tablaconcuadrcula">
    <w:name w:val="Table Grid"/>
    <w:basedOn w:val="Tablanormal"/>
    <w:uiPriority w:val="39"/>
    <w:rsid w:val="00AA79D8"/>
    <w:pPr>
      <w:spacing w:after="0" w:line="240" w:lineRule="auto"/>
    </w:pPr>
    <w:rPr>
      <w:rFonts w:ascii="Calibri" w:eastAsia="Calibri" w:hAnsi="Calibri" w:cs="Calibri"/>
      <w:lang w:val="es-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8B3633"/>
    <w:rPr>
      <w:rFonts w:ascii="Arial" w:eastAsiaTheme="majorEastAsia" w:hAnsi="Arial" w:cstheme="majorBidi"/>
      <w:b/>
      <w:sz w:val="24"/>
      <w:szCs w:val="26"/>
      <w:lang w:val="es-ES" w:eastAsia="es-CO"/>
    </w:rPr>
  </w:style>
  <w:style w:type="character" w:customStyle="1" w:styleId="Ttulo3Car">
    <w:name w:val="Título 3 Car"/>
    <w:basedOn w:val="Fuentedeprrafopredeter"/>
    <w:link w:val="Ttulo3"/>
    <w:uiPriority w:val="9"/>
    <w:rsid w:val="00FA7610"/>
    <w:rPr>
      <w:rFonts w:ascii="Arial" w:eastAsiaTheme="majorEastAsia" w:hAnsi="Arial" w:cstheme="majorBidi"/>
      <w:b/>
      <w:sz w:val="24"/>
      <w:szCs w:val="24"/>
      <w:lang w:val="es-ES" w:eastAsia="es-CO"/>
    </w:rPr>
  </w:style>
  <w:style w:type="character" w:customStyle="1" w:styleId="Ttulo4Car">
    <w:name w:val="Título 4 Car"/>
    <w:basedOn w:val="Fuentedeprrafopredeter"/>
    <w:link w:val="Ttulo4"/>
    <w:uiPriority w:val="9"/>
    <w:rsid w:val="00FA7610"/>
    <w:rPr>
      <w:rFonts w:ascii="Arial" w:eastAsiaTheme="majorEastAsia" w:hAnsi="Arial" w:cstheme="majorBidi"/>
      <w:b/>
      <w:iCs/>
      <w:sz w:val="24"/>
      <w:lang w:val="es-ES" w:eastAsia="es-CO"/>
    </w:rPr>
  </w:style>
  <w:style w:type="character" w:customStyle="1" w:styleId="Ttulo5Car">
    <w:name w:val="Título 5 Car"/>
    <w:basedOn w:val="Fuentedeprrafopredeter"/>
    <w:link w:val="Ttulo5"/>
    <w:uiPriority w:val="9"/>
    <w:rsid w:val="0067795F"/>
    <w:rPr>
      <w:rFonts w:asciiTheme="majorHAnsi" w:eastAsiaTheme="majorEastAsia" w:hAnsiTheme="majorHAnsi" w:cstheme="majorBidi"/>
      <w:color w:val="2F5496" w:themeColor="accent1" w:themeShade="BF"/>
      <w:lang w:val="es-ES" w:eastAsia="es-CO"/>
    </w:rPr>
  </w:style>
  <w:style w:type="character" w:customStyle="1" w:styleId="Ttulo6Car">
    <w:name w:val="Título 6 Car"/>
    <w:basedOn w:val="Fuentedeprrafopredeter"/>
    <w:link w:val="Ttulo6"/>
    <w:uiPriority w:val="9"/>
    <w:rsid w:val="0067795F"/>
    <w:rPr>
      <w:rFonts w:asciiTheme="majorHAnsi" w:eastAsiaTheme="majorEastAsia" w:hAnsiTheme="majorHAnsi" w:cstheme="majorBidi"/>
      <w:color w:val="1F3763" w:themeColor="accent1" w:themeShade="7F"/>
      <w:lang w:val="es-ES" w:eastAsia="es-CO"/>
    </w:rPr>
  </w:style>
  <w:style w:type="character" w:customStyle="1" w:styleId="Ttulo7Car">
    <w:name w:val="Título 7 Car"/>
    <w:basedOn w:val="Fuentedeprrafopredeter"/>
    <w:link w:val="Ttulo7"/>
    <w:uiPriority w:val="9"/>
    <w:rsid w:val="0067795F"/>
    <w:rPr>
      <w:rFonts w:asciiTheme="majorHAnsi" w:eastAsiaTheme="majorEastAsia" w:hAnsiTheme="majorHAnsi" w:cstheme="majorBidi"/>
      <w:i/>
      <w:iCs/>
      <w:color w:val="1F3763" w:themeColor="accent1" w:themeShade="7F"/>
      <w:lang w:val="es-ES" w:eastAsia="es-CO"/>
    </w:rPr>
  </w:style>
  <w:style w:type="character" w:customStyle="1" w:styleId="Ttulo8Car">
    <w:name w:val="Título 8 Car"/>
    <w:basedOn w:val="Fuentedeprrafopredeter"/>
    <w:link w:val="Ttulo8"/>
    <w:uiPriority w:val="9"/>
    <w:rsid w:val="0067795F"/>
    <w:rPr>
      <w:rFonts w:asciiTheme="majorHAnsi" w:eastAsiaTheme="majorEastAsia" w:hAnsiTheme="majorHAnsi" w:cstheme="majorBidi"/>
      <w:color w:val="272727" w:themeColor="text1" w:themeTint="D8"/>
      <w:sz w:val="21"/>
      <w:szCs w:val="21"/>
      <w:lang w:val="es-ES" w:eastAsia="es-CO"/>
    </w:rPr>
  </w:style>
  <w:style w:type="character" w:customStyle="1" w:styleId="Ttulo9Car">
    <w:name w:val="Título 9 Car"/>
    <w:basedOn w:val="Fuentedeprrafopredeter"/>
    <w:link w:val="Ttulo9"/>
    <w:uiPriority w:val="9"/>
    <w:rsid w:val="0067795F"/>
    <w:rPr>
      <w:rFonts w:asciiTheme="majorHAnsi" w:eastAsiaTheme="majorEastAsia" w:hAnsiTheme="majorHAnsi" w:cstheme="majorBidi"/>
      <w:i/>
      <w:iCs/>
      <w:color w:val="272727" w:themeColor="text1" w:themeTint="D8"/>
      <w:sz w:val="21"/>
      <w:szCs w:val="21"/>
      <w:lang w:val="es-ES" w:eastAsia="es-CO"/>
    </w:rPr>
  </w:style>
  <w:style w:type="paragraph" w:styleId="Lista">
    <w:name w:val="List"/>
    <w:basedOn w:val="Normal"/>
    <w:uiPriority w:val="99"/>
    <w:unhideWhenUsed/>
    <w:rsid w:val="0067795F"/>
    <w:pPr>
      <w:ind w:left="283" w:hanging="283"/>
      <w:contextualSpacing/>
    </w:pPr>
  </w:style>
  <w:style w:type="paragraph" w:styleId="Lista2">
    <w:name w:val="List 2"/>
    <w:basedOn w:val="Normal"/>
    <w:uiPriority w:val="99"/>
    <w:unhideWhenUsed/>
    <w:rsid w:val="0067795F"/>
    <w:pPr>
      <w:ind w:left="566" w:hanging="283"/>
      <w:contextualSpacing/>
    </w:pPr>
  </w:style>
  <w:style w:type="paragraph" w:styleId="Lista3">
    <w:name w:val="List 3"/>
    <w:basedOn w:val="Normal"/>
    <w:uiPriority w:val="99"/>
    <w:unhideWhenUsed/>
    <w:rsid w:val="0067795F"/>
    <w:pPr>
      <w:ind w:left="849" w:hanging="283"/>
      <w:contextualSpacing/>
    </w:pPr>
  </w:style>
  <w:style w:type="paragraph" w:styleId="Lista4">
    <w:name w:val="List 4"/>
    <w:basedOn w:val="Normal"/>
    <w:uiPriority w:val="99"/>
    <w:unhideWhenUsed/>
    <w:rsid w:val="0067795F"/>
    <w:pPr>
      <w:ind w:left="1132" w:hanging="283"/>
      <w:contextualSpacing/>
    </w:pPr>
  </w:style>
  <w:style w:type="paragraph" w:styleId="Lista5">
    <w:name w:val="List 5"/>
    <w:basedOn w:val="Normal"/>
    <w:uiPriority w:val="99"/>
    <w:unhideWhenUsed/>
    <w:rsid w:val="0067795F"/>
    <w:pPr>
      <w:ind w:left="1415" w:hanging="283"/>
      <w:contextualSpacing/>
    </w:pPr>
  </w:style>
  <w:style w:type="paragraph" w:styleId="Continuarlista">
    <w:name w:val="List Continue"/>
    <w:basedOn w:val="Normal"/>
    <w:uiPriority w:val="99"/>
    <w:unhideWhenUsed/>
    <w:rsid w:val="0067795F"/>
    <w:pPr>
      <w:spacing w:after="120"/>
      <w:ind w:left="283"/>
      <w:contextualSpacing/>
    </w:pPr>
  </w:style>
  <w:style w:type="paragraph" w:styleId="Continuarlista2">
    <w:name w:val="List Continue 2"/>
    <w:basedOn w:val="Normal"/>
    <w:uiPriority w:val="99"/>
    <w:unhideWhenUsed/>
    <w:rsid w:val="0067795F"/>
    <w:pPr>
      <w:spacing w:after="120"/>
      <w:ind w:left="566"/>
      <w:contextualSpacing/>
    </w:pPr>
  </w:style>
  <w:style w:type="paragraph" w:styleId="Continuarlista3">
    <w:name w:val="List Continue 3"/>
    <w:basedOn w:val="Normal"/>
    <w:uiPriority w:val="99"/>
    <w:unhideWhenUsed/>
    <w:rsid w:val="0067795F"/>
    <w:pPr>
      <w:spacing w:after="120"/>
      <w:ind w:left="849"/>
      <w:contextualSpacing/>
    </w:pPr>
  </w:style>
  <w:style w:type="paragraph" w:styleId="Continuarlista5">
    <w:name w:val="List Continue 5"/>
    <w:basedOn w:val="Normal"/>
    <w:uiPriority w:val="99"/>
    <w:unhideWhenUsed/>
    <w:rsid w:val="0067795F"/>
    <w:pPr>
      <w:spacing w:after="120"/>
      <w:ind w:left="1415"/>
      <w:contextualSpacing/>
    </w:pPr>
  </w:style>
  <w:style w:type="paragraph" w:styleId="Descripcin">
    <w:name w:val="caption"/>
    <w:basedOn w:val="Normal"/>
    <w:next w:val="Normal"/>
    <w:uiPriority w:val="35"/>
    <w:unhideWhenUsed/>
    <w:qFormat/>
    <w:rsid w:val="0067795F"/>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67795F"/>
    <w:pPr>
      <w:spacing w:after="120"/>
    </w:pPr>
  </w:style>
  <w:style w:type="character" w:customStyle="1" w:styleId="TextoindependienteCar">
    <w:name w:val="Texto independiente Car"/>
    <w:basedOn w:val="Fuentedeprrafopredeter"/>
    <w:link w:val="Textoindependiente"/>
    <w:uiPriority w:val="99"/>
    <w:rsid w:val="0067795F"/>
    <w:rPr>
      <w:rFonts w:ascii="Calibri" w:eastAsia="Calibri" w:hAnsi="Calibri" w:cs="Calibri"/>
      <w:lang w:val="es-ES" w:eastAsia="es-CO"/>
    </w:rPr>
  </w:style>
  <w:style w:type="paragraph" w:customStyle="1" w:styleId="Caracteresenmarcados">
    <w:name w:val="Caracteres enmarcados"/>
    <w:basedOn w:val="Normal"/>
    <w:rsid w:val="0067795F"/>
  </w:style>
  <w:style w:type="paragraph" w:styleId="Sangradetextonormal">
    <w:name w:val="Body Text Indent"/>
    <w:basedOn w:val="Normal"/>
    <w:link w:val="SangradetextonormalCar"/>
    <w:uiPriority w:val="99"/>
    <w:semiHidden/>
    <w:unhideWhenUsed/>
    <w:rsid w:val="0067795F"/>
    <w:pPr>
      <w:spacing w:after="120"/>
      <w:ind w:left="283"/>
    </w:pPr>
  </w:style>
  <w:style w:type="character" w:customStyle="1" w:styleId="SangradetextonormalCar">
    <w:name w:val="Sangría de texto normal Car"/>
    <w:basedOn w:val="Fuentedeprrafopredeter"/>
    <w:link w:val="Sangradetextonormal"/>
    <w:uiPriority w:val="99"/>
    <w:semiHidden/>
    <w:rsid w:val="0067795F"/>
    <w:rPr>
      <w:rFonts w:ascii="Calibri" w:eastAsia="Calibri" w:hAnsi="Calibri" w:cs="Calibri"/>
      <w:lang w:val="es-ES" w:eastAsia="es-CO"/>
    </w:rPr>
  </w:style>
  <w:style w:type="paragraph" w:styleId="Textoindependienteprimerasangra2">
    <w:name w:val="Body Text First Indent 2"/>
    <w:basedOn w:val="Sangradetextonormal"/>
    <w:link w:val="Textoindependienteprimerasangra2Car"/>
    <w:uiPriority w:val="99"/>
    <w:unhideWhenUsed/>
    <w:rsid w:val="0067795F"/>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7795F"/>
    <w:rPr>
      <w:rFonts w:ascii="Calibri" w:eastAsia="Calibri" w:hAnsi="Calibri" w:cs="Calibri"/>
      <w:lang w:val="es-ES" w:eastAsia="es-CO"/>
    </w:rPr>
  </w:style>
  <w:style w:type="character" w:styleId="Textodelmarcadordeposicin">
    <w:name w:val="Placeholder Text"/>
    <w:basedOn w:val="Fuentedeprrafopredeter"/>
    <w:uiPriority w:val="99"/>
    <w:semiHidden/>
    <w:rsid w:val="00F1105C"/>
    <w:rPr>
      <w:color w:val="808080"/>
    </w:rPr>
  </w:style>
  <w:style w:type="character" w:styleId="Refdecomentario">
    <w:name w:val="annotation reference"/>
    <w:basedOn w:val="Fuentedeprrafopredeter"/>
    <w:uiPriority w:val="99"/>
    <w:semiHidden/>
    <w:unhideWhenUsed/>
    <w:rsid w:val="001A50DD"/>
    <w:rPr>
      <w:sz w:val="16"/>
      <w:szCs w:val="16"/>
    </w:rPr>
  </w:style>
  <w:style w:type="paragraph" w:styleId="Textocomentario">
    <w:name w:val="annotation text"/>
    <w:basedOn w:val="Normal"/>
    <w:link w:val="TextocomentarioCar"/>
    <w:uiPriority w:val="99"/>
    <w:unhideWhenUsed/>
    <w:rsid w:val="001A50DD"/>
    <w:pPr>
      <w:spacing w:line="240" w:lineRule="auto"/>
    </w:pPr>
    <w:rPr>
      <w:sz w:val="20"/>
      <w:szCs w:val="20"/>
    </w:rPr>
  </w:style>
  <w:style w:type="character" w:customStyle="1" w:styleId="TextocomentarioCar">
    <w:name w:val="Texto comentario Car"/>
    <w:basedOn w:val="Fuentedeprrafopredeter"/>
    <w:link w:val="Textocomentario"/>
    <w:uiPriority w:val="99"/>
    <w:rsid w:val="001A50DD"/>
    <w:rPr>
      <w:rFonts w:ascii="Calibri" w:eastAsia="Calibri" w:hAnsi="Calibri" w:cs="Calibri"/>
      <w:sz w:val="20"/>
      <w:szCs w:val="20"/>
      <w:lang w:val="es-ES" w:eastAsia="es-CO"/>
    </w:rPr>
  </w:style>
  <w:style w:type="paragraph" w:styleId="Asuntodelcomentario">
    <w:name w:val="annotation subject"/>
    <w:basedOn w:val="Textocomentario"/>
    <w:next w:val="Textocomentario"/>
    <w:link w:val="AsuntodelcomentarioCar"/>
    <w:uiPriority w:val="99"/>
    <w:semiHidden/>
    <w:unhideWhenUsed/>
    <w:rsid w:val="001A50DD"/>
    <w:rPr>
      <w:b/>
      <w:bCs/>
    </w:rPr>
  </w:style>
  <w:style w:type="character" w:customStyle="1" w:styleId="AsuntodelcomentarioCar">
    <w:name w:val="Asunto del comentario Car"/>
    <w:basedOn w:val="TextocomentarioCar"/>
    <w:link w:val="Asuntodelcomentario"/>
    <w:uiPriority w:val="99"/>
    <w:semiHidden/>
    <w:rsid w:val="001A50DD"/>
    <w:rPr>
      <w:rFonts w:ascii="Calibri" w:eastAsia="Calibri" w:hAnsi="Calibri" w:cs="Calibri"/>
      <w:b/>
      <w:bCs/>
      <w:sz w:val="20"/>
      <w:szCs w:val="20"/>
      <w:lang w:val="es-ES" w:eastAsia="es-CO"/>
    </w:rPr>
  </w:style>
  <w:style w:type="paragraph" w:styleId="Encabezado">
    <w:name w:val="header"/>
    <w:basedOn w:val="Normal"/>
    <w:link w:val="EncabezadoCar"/>
    <w:uiPriority w:val="99"/>
    <w:unhideWhenUsed/>
    <w:rsid w:val="009434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34F2"/>
    <w:rPr>
      <w:rFonts w:ascii="Calibri" w:eastAsia="Calibri" w:hAnsi="Calibri" w:cs="Calibri"/>
      <w:lang w:val="es-ES" w:eastAsia="es-CO"/>
    </w:rPr>
  </w:style>
  <w:style w:type="paragraph" w:styleId="Piedepgina">
    <w:name w:val="footer"/>
    <w:basedOn w:val="Normal"/>
    <w:link w:val="PiedepginaCar"/>
    <w:uiPriority w:val="99"/>
    <w:unhideWhenUsed/>
    <w:rsid w:val="009434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34F2"/>
    <w:rPr>
      <w:rFonts w:ascii="Calibri" w:eastAsia="Calibri" w:hAnsi="Calibri" w:cs="Calibri"/>
      <w:lang w:val="es-ES" w:eastAsia="es-CO"/>
    </w:rPr>
  </w:style>
  <w:style w:type="paragraph" w:styleId="Bibliografa">
    <w:name w:val="Bibliography"/>
    <w:basedOn w:val="Normal"/>
    <w:next w:val="Normal"/>
    <w:uiPriority w:val="37"/>
    <w:unhideWhenUsed/>
    <w:rsid w:val="00232039"/>
  </w:style>
  <w:style w:type="character" w:styleId="Textoennegrita">
    <w:name w:val="Strong"/>
    <w:basedOn w:val="Fuentedeprrafopredeter"/>
    <w:uiPriority w:val="22"/>
    <w:qFormat/>
    <w:rsid w:val="0085133F"/>
    <w:rPr>
      <w:b/>
      <w:bCs/>
    </w:rPr>
  </w:style>
  <w:style w:type="paragraph" w:styleId="TtuloTDC">
    <w:name w:val="TOC Heading"/>
    <w:basedOn w:val="Ttulo1"/>
    <w:next w:val="Normal"/>
    <w:uiPriority w:val="39"/>
    <w:unhideWhenUsed/>
    <w:qFormat/>
    <w:rsid w:val="00625192"/>
    <w:pPr>
      <w:outlineLvl w:val="9"/>
    </w:pPr>
    <w:rPr>
      <w:lang w:val="es-CO"/>
    </w:rPr>
  </w:style>
  <w:style w:type="paragraph" w:styleId="TDC1">
    <w:name w:val="toc 1"/>
    <w:basedOn w:val="Normal"/>
    <w:next w:val="Normal"/>
    <w:autoRedefine/>
    <w:uiPriority w:val="39"/>
    <w:unhideWhenUsed/>
    <w:rsid w:val="009C0ED8"/>
    <w:pPr>
      <w:spacing w:before="360" w:after="0"/>
      <w:jc w:val="left"/>
    </w:pPr>
    <w:rPr>
      <w:rFonts w:asciiTheme="majorHAnsi" w:hAnsiTheme="majorHAnsi" w:cstheme="majorHAnsi"/>
      <w:b/>
      <w:bCs/>
      <w:caps/>
      <w:szCs w:val="24"/>
    </w:rPr>
  </w:style>
  <w:style w:type="character" w:styleId="Hipervnculo">
    <w:name w:val="Hyperlink"/>
    <w:basedOn w:val="Fuentedeprrafopredeter"/>
    <w:uiPriority w:val="99"/>
    <w:unhideWhenUsed/>
    <w:rsid w:val="00625192"/>
    <w:rPr>
      <w:color w:val="0563C1" w:themeColor="hyperlink"/>
      <w:u w:val="single"/>
    </w:rPr>
  </w:style>
  <w:style w:type="paragraph" w:styleId="TDC2">
    <w:name w:val="toc 2"/>
    <w:basedOn w:val="Normal"/>
    <w:next w:val="Normal"/>
    <w:autoRedefine/>
    <w:uiPriority w:val="39"/>
    <w:unhideWhenUsed/>
    <w:rsid w:val="0073669C"/>
    <w:pPr>
      <w:spacing w:before="240" w:after="0"/>
      <w:jc w:val="left"/>
    </w:pPr>
    <w:rPr>
      <w:rFonts w:asciiTheme="minorHAnsi" w:hAnsiTheme="minorHAnsi" w:cstheme="minorHAnsi"/>
      <w:b/>
      <w:bCs/>
      <w:sz w:val="20"/>
      <w:szCs w:val="20"/>
    </w:rPr>
  </w:style>
  <w:style w:type="paragraph" w:styleId="TDC3">
    <w:name w:val="toc 3"/>
    <w:basedOn w:val="Normal"/>
    <w:next w:val="Normal"/>
    <w:autoRedefine/>
    <w:uiPriority w:val="39"/>
    <w:unhideWhenUsed/>
    <w:rsid w:val="00644668"/>
    <w:pPr>
      <w:spacing w:after="0"/>
      <w:ind w:left="240"/>
      <w:jc w:val="left"/>
    </w:pPr>
    <w:rPr>
      <w:rFonts w:asciiTheme="minorHAnsi" w:hAnsiTheme="minorHAnsi" w:cstheme="minorHAnsi"/>
      <w:sz w:val="20"/>
      <w:szCs w:val="20"/>
    </w:rPr>
  </w:style>
  <w:style w:type="paragraph" w:customStyle="1" w:styleId="Tabla">
    <w:name w:val="Tabla"/>
    <w:basedOn w:val="Normal"/>
    <w:link w:val="TablaCar"/>
    <w:qFormat/>
    <w:rsid w:val="00A01A49"/>
    <w:pPr>
      <w:numPr>
        <w:numId w:val="15"/>
      </w:numPr>
      <w:tabs>
        <w:tab w:val="left" w:pos="1455"/>
      </w:tabs>
      <w:spacing w:line="259" w:lineRule="auto"/>
    </w:pPr>
    <w:rPr>
      <w:rFonts w:eastAsia="Arial" w:cs="Arial"/>
      <w:i/>
      <w:szCs w:val="24"/>
    </w:rPr>
  </w:style>
  <w:style w:type="paragraph" w:customStyle="1" w:styleId="Graficas">
    <w:name w:val="Graficas"/>
    <w:basedOn w:val="Tabla"/>
    <w:link w:val="GraficasCar"/>
    <w:qFormat/>
    <w:rsid w:val="00A01A49"/>
    <w:pPr>
      <w:numPr>
        <w:numId w:val="16"/>
      </w:numPr>
    </w:pPr>
  </w:style>
  <w:style w:type="character" w:customStyle="1" w:styleId="TablaCar">
    <w:name w:val="Tabla Car"/>
    <w:basedOn w:val="Fuentedeprrafopredeter"/>
    <w:link w:val="Tabla"/>
    <w:rsid w:val="00A01A49"/>
    <w:rPr>
      <w:rFonts w:ascii="Arial" w:eastAsia="Arial" w:hAnsi="Arial" w:cs="Arial"/>
      <w:i/>
      <w:sz w:val="24"/>
      <w:szCs w:val="24"/>
      <w:lang w:val="es-ES" w:eastAsia="es-CO"/>
    </w:rPr>
  </w:style>
  <w:style w:type="paragraph" w:customStyle="1" w:styleId="Figuras">
    <w:name w:val="Figuras"/>
    <w:basedOn w:val="Graficas"/>
    <w:link w:val="FigurasCar"/>
    <w:rsid w:val="00A01A49"/>
  </w:style>
  <w:style w:type="character" w:customStyle="1" w:styleId="GraficasCar">
    <w:name w:val="Graficas Car"/>
    <w:basedOn w:val="TablaCar"/>
    <w:link w:val="Graficas"/>
    <w:rsid w:val="00A01A49"/>
    <w:rPr>
      <w:rFonts w:ascii="Arial" w:eastAsia="Arial" w:hAnsi="Arial" w:cs="Arial"/>
      <w:i/>
      <w:sz w:val="24"/>
      <w:szCs w:val="24"/>
      <w:lang w:val="es-ES" w:eastAsia="es-CO"/>
    </w:rPr>
  </w:style>
  <w:style w:type="paragraph" w:customStyle="1" w:styleId="Figura">
    <w:name w:val="Figura"/>
    <w:basedOn w:val="Figuras"/>
    <w:link w:val="FiguraCar"/>
    <w:qFormat/>
    <w:rsid w:val="00A01A49"/>
    <w:pPr>
      <w:numPr>
        <w:numId w:val="17"/>
      </w:numPr>
    </w:pPr>
  </w:style>
  <w:style w:type="character" w:customStyle="1" w:styleId="FigurasCar">
    <w:name w:val="Figuras Car"/>
    <w:basedOn w:val="GraficasCar"/>
    <w:link w:val="Figuras"/>
    <w:rsid w:val="00A01A49"/>
    <w:rPr>
      <w:rFonts w:ascii="Arial" w:eastAsia="Arial" w:hAnsi="Arial" w:cs="Arial"/>
      <w:i/>
      <w:sz w:val="24"/>
      <w:szCs w:val="24"/>
      <w:lang w:val="es-ES" w:eastAsia="es-CO"/>
    </w:rPr>
  </w:style>
  <w:style w:type="paragraph" w:styleId="TDC4">
    <w:name w:val="toc 4"/>
    <w:basedOn w:val="Normal"/>
    <w:next w:val="Normal"/>
    <w:autoRedefine/>
    <w:uiPriority w:val="39"/>
    <w:unhideWhenUsed/>
    <w:rsid w:val="003E1E1F"/>
    <w:pPr>
      <w:spacing w:after="0"/>
      <w:ind w:left="480"/>
      <w:jc w:val="left"/>
    </w:pPr>
    <w:rPr>
      <w:rFonts w:asciiTheme="minorHAnsi" w:hAnsiTheme="minorHAnsi" w:cstheme="minorHAnsi"/>
      <w:sz w:val="20"/>
      <w:szCs w:val="20"/>
    </w:rPr>
  </w:style>
  <w:style w:type="character" w:customStyle="1" w:styleId="FiguraCar">
    <w:name w:val="Figura Car"/>
    <w:basedOn w:val="FigurasCar"/>
    <w:link w:val="Figura"/>
    <w:rsid w:val="00A01A49"/>
    <w:rPr>
      <w:rFonts w:ascii="Arial" w:eastAsia="Arial" w:hAnsi="Arial" w:cs="Arial"/>
      <w:i/>
      <w:sz w:val="24"/>
      <w:szCs w:val="24"/>
      <w:lang w:val="es-ES" w:eastAsia="es-CO"/>
    </w:rPr>
  </w:style>
  <w:style w:type="paragraph" w:customStyle="1" w:styleId="Anexos">
    <w:name w:val="Anexos"/>
    <w:basedOn w:val="Ttulo1"/>
    <w:link w:val="AnexosCar"/>
    <w:qFormat/>
    <w:rsid w:val="003872BE"/>
    <w:pPr>
      <w:numPr>
        <w:numId w:val="13"/>
      </w:numPr>
    </w:pPr>
  </w:style>
  <w:style w:type="character" w:customStyle="1" w:styleId="AnexosCar">
    <w:name w:val="Anexos Car"/>
    <w:basedOn w:val="Ttulo1Car"/>
    <w:link w:val="Anexos"/>
    <w:rsid w:val="003872BE"/>
    <w:rPr>
      <w:rFonts w:ascii="Arial" w:eastAsiaTheme="majorEastAsia" w:hAnsi="Arial" w:cstheme="majorBidi"/>
      <w:b/>
      <w:sz w:val="24"/>
      <w:szCs w:val="32"/>
      <w:lang w:val="es-ES" w:eastAsia="es-CO"/>
    </w:rPr>
  </w:style>
  <w:style w:type="table" w:customStyle="1" w:styleId="TableNormal">
    <w:name w:val="Table Normal"/>
    <w:uiPriority w:val="2"/>
    <w:semiHidden/>
    <w:unhideWhenUsed/>
    <w:qFormat/>
    <w:rsid w:val="003872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2BE"/>
    <w:pPr>
      <w:widowControl w:val="0"/>
      <w:autoSpaceDE w:val="0"/>
      <w:autoSpaceDN w:val="0"/>
      <w:spacing w:before="15" w:after="0" w:line="240" w:lineRule="auto"/>
      <w:ind w:left="36"/>
    </w:pPr>
    <w:rPr>
      <w:rFonts w:ascii="Arial MT" w:eastAsia="Arial MT" w:hAnsi="Arial MT" w:cs="Arial MT"/>
      <w:lang w:eastAsia="en-US"/>
    </w:rPr>
  </w:style>
  <w:style w:type="paragraph" w:styleId="TDC5">
    <w:name w:val="toc 5"/>
    <w:basedOn w:val="Normal"/>
    <w:next w:val="Normal"/>
    <w:autoRedefine/>
    <w:uiPriority w:val="39"/>
    <w:unhideWhenUsed/>
    <w:rsid w:val="00D444EC"/>
    <w:pPr>
      <w:spacing w:after="0"/>
      <w:ind w:left="72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D444EC"/>
    <w:pPr>
      <w:spacing w:after="0"/>
      <w:ind w:left="96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D444EC"/>
    <w:pPr>
      <w:spacing w:after="0"/>
      <w:ind w:left="12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D444EC"/>
    <w:pPr>
      <w:spacing w:after="0"/>
      <w:ind w:left="14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D444EC"/>
    <w:pPr>
      <w:spacing w:after="0"/>
      <w:ind w:left="1680"/>
      <w:jc w:val="left"/>
    </w:pPr>
    <w:rPr>
      <w:rFonts w:asciiTheme="minorHAnsi" w:hAnsiTheme="minorHAnsi" w:cstheme="minorHAnsi"/>
      <w:sz w:val="20"/>
      <w:szCs w:val="20"/>
    </w:rPr>
  </w:style>
  <w:style w:type="paragraph" w:customStyle="1" w:styleId="Ecuacion">
    <w:name w:val="Ecuacion"/>
    <w:basedOn w:val="Normal"/>
    <w:link w:val="EcuacionCar"/>
    <w:qFormat/>
    <w:rsid w:val="00FD77C9"/>
    <w:pPr>
      <w:numPr>
        <w:numId w:val="22"/>
      </w:numPr>
      <w:spacing w:line="259" w:lineRule="auto"/>
    </w:pPr>
    <w:rPr>
      <w:rFonts w:eastAsiaTheme="minorHAnsi" w:cstheme="minorBidi"/>
      <w:lang w:val="es-CO" w:eastAsia="en-US"/>
    </w:rPr>
  </w:style>
  <w:style w:type="character" w:customStyle="1" w:styleId="EcuacionCar">
    <w:name w:val="Ecuacion Car"/>
    <w:basedOn w:val="Fuentedeprrafopredeter"/>
    <w:link w:val="Ecuacion"/>
    <w:rsid w:val="00FD77C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451">
      <w:bodyDiv w:val="1"/>
      <w:marLeft w:val="0"/>
      <w:marRight w:val="0"/>
      <w:marTop w:val="0"/>
      <w:marBottom w:val="0"/>
      <w:divBdr>
        <w:top w:val="none" w:sz="0" w:space="0" w:color="auto"/>
        <w:left w:val="none" w:sz="0" w:space="0" w:color="auto"/>
        <w:bottom w:val="none" w:sz="0" w:space="0" w:color="auto"/>
        <w:right w:val="none" w:sz="0" w:space="0" w:color="auto"/>
      </w:divBdr>
    </w:div>
    <w:div w:id="3362602">
      <w:bodyDiv w:val="1"/>
      <w:marLeft w:val="0"/>
      <w:marRight w:val="0"/>
      <w:marTop w:val="0"/>
      <w:marBottom w:val="0"/>
      <w:divBdr>
        <w:top w:val="none" w:sz="0" w:space="0" w:color="auto"/>
        <w:left w:val="none" w:sz="0" w:space="0" w:color="auto"/>
        <w:bottom w:val="none" w:sz="0" w:space="0" w:color="auto"/>
        <w:right w:val="none" w:sz="0" w:space="0" w:color="auto"/>
      </w:divBdr>
    </w:div>
    <w:div w:id="5140329">
      <w:bodyDiv w:val="1"/>
      <w:marLeft w:val="0"/>
      <w:marRight w:val="0"/>
      <w:marTop w:val="0"/>
      <w:marBottom w:val="0"/>
      <w:divBdr>
        <w:top w:val="none" w:sz="0" w:space="0" w:color="auto"/>
        <w:left w:val="none" w:sz="0" w:space="0" w:color="auto"/>
        <w:bottom w:val="none" w:sz="0" w:space="0" w:color="auto"/>
        <w:right w:val="none" w:sz="0" w:space="0" w:color="auto"/>
      </w:divBdr>
    </w:div>
    <w:div w:id="5374339">
      <w:bodyDiv w:val="1"/>
      <w:marLeft w:val="0"/>
      <w:marRight w:val="0"/>
      <w:marTop w:val="0"/>
      <w:marBottom w:val="0"/>
      <w:divBdr>
        <w:top w:val="none" w:sz="0" w:space="0" w:color="auto"/>
        <w:left w:val="none" w:sz="0" w:space="0" w:color="auto"/>
        <w:bottom w:val="none" w:sz="0" w:space="0" w:color="auto"/>
        <w:right w:val="none" w:sz="0" w:space="0" w:color="auto"/>
      </w:divBdr>
    </w:div>
    <w:div w:id="6104717">
      <w:bodyDiv w:val="1"/>
      <w:marLeft w:val="0"/>
      <w:marRight w:val="0"/>
      <w:marTop w:val="0"/>
      <w:marBottom w:val="0"/>
      <w:divBdr>
        <w:top w:val="none" w:sz="0" w:space="0" w:color="auto"/>
        <w:left w:val="none" w:sz="0" w:space="0" w:color="auto"/>
        <w:bottom w:val="none" w:sz="0" w:space="0" w:color="auto"/>
        <w:right w:val="none" w:sz="0" w:space="0" w:color="auto"/>
      </w:divBdr>
    </w:div>
    <w:div w:id="7174295">
      <w:bodyDiv w:val="1"/>
      <w:marLeft w:val="0"/>
      <w:marRight w:val="0"/>
      <w:marTop w:val="0"/>
      <w:marBottom w:val="0"/>
      <w:divBdr>
        <w:top w:val="none" w:sz="0" w:space="0" w:color="auto"/>
        <w:left w:val="none" w:sz="0" w:space="0" w:color="auto"/>
        <w:bottom w:val="none" w:sz="0" w:space="0" w:color="auto"/>
        <w:right w:val="none" w:sz="0" w:space="0" w:color="auto"/>
      </w:divBdr>
    </w:div>
    <w:div w:id="9063399">
      <w:bodyDiv w:val="1"/>
      <w:marLeft w:val="0"/>
      <w:marRight w:val="0"/>
      <w:marTop w:val="0"/>
      <w:marBottom w:val="0"/>
      <w:divBdr>
        <w:top w:val="none" w:sz="0" w:space="0" w:color="auto"/>
        <w:left w:val="none" w:sz="0" w:space="0" w:color="auto"/>
        <w:bottom w:val="none" w:sz="0" w:space="0" w:color="auto"/>
        <w:right w:val="none" w:sz="0" w:space="0" w:color="auto"/>
      </w:divBdr>
    </w:div>
    <w:div w:id="9840830">
      <w:bodyDiv w:val="1"/>
      <w:marLeft w:val="0"/>
      <w:marRight w:val="0"/>
      <w:marTop w:val="0"/>
      <w:marBottom w:val="0"/>
      <w:divBdr>
        <w:top w:val="none" w:sz="0" w:space="0" w:color="auto"/>
        <w:left w:val="none" w:sz="0" w:space="0" w:color="auto"/>
        <w:bottom w:val="none" w:sz="0" w:space="0" w:color="auto"/>
        <w:right w:val="none" w:sz="0" w:space="0" w:color="auto"/>
      </w:divBdr>
    </w:div>
    <w:div w:id="10879073">
      <w:bodyDiv w:val="1"/>
      <w:marLeft w:val="0"/>
      <w:marRight w:val="0"/>
      <w:marTop w:val="0"/>
      <w:marBottom w:val="0"/>
      <w:divBdr>
        <w:top w:val="none" w:sz="0" w:space="0" w:color="auto"/>
        <w:left w:val="none" w:sz="0" w:space="0" w:color="auto"/>
        <w:bottom w:val="none" w:sz="0" w:space="0" w:color="auto"/>
        <w:right w:val="none" w:sz="0" w:space="0" w:color="auto"/>
      </w:divBdr>
    </w:div>
    <w:div w:id="10884282">
      <w:bodyDiv w:val="1"/>
      <w:marLeft w:val="0"/>
      <w:marRight w:val="0"/>
      <w:marTop w:val="0"/>
      <w:marBottom w:val="0"/>
      <w:divBdr>
        <w:top w:val="none" w:sz="0" w:space="0" w:color="auto"/>
        <w:left w:val="none" w:sz="0" w:space="0" w:color="auto"/>
        <w:bottom w:val="none" w:sz="0" w:space="0" w:color="auto"/>
        <w:right w:val="none" w:sz="0" w:space="0" w:color="auto"/>
      </w:divBdr>
    </w:div>
    <w:div w:id="11419833">
      <w:bodyDiv w:val="1"/>
      <w:marLeft w:val="0"/>
      <w:marRight w:val="0"/>
      <w:marTop w:val="0"/>
      <w:marBottom w:val="0"/>
      <w:divBdr>
        <w:top w:val="none" w:sz="0" w:space="0" w:color="auto"/>
        <w:left w:val="none" w:sz="0" w:space="0" w:color="auto"/>
        <w:bottom w:val="none" w:sz="0" w:space="0" w:color="auto"/>
        <w:right w:val="none" w:sz="0" w:space="0" w:color="auto"/>
      </w:divBdr>
    </w:div>
    <w:div w:id="11688903">
      <w:bodyDiv w:val="1"/>
      <w:marLeft w:val="0"/>
      <w:marRight w:val="0"/>
      <w:marTop w:val="0"/>
      <w:marBottom w:val="0"/>
      <w:divBdr>
        <w:top w:val="none" w:sz="0" w:space="0" w:color="auto"/>
        <w:left w:val="none" w:sz="0" w:space="0" w:color="auto"/>
        <w:bottom w:val="none" w:sz="0" w:space="0" w:color="auto"/>
        <w:right w:val="none" w:sz="0" w:space="0" w:color="auto"/>
      </w:divBdr>
    </w:div>
    <w:div w:id="12070703">
      <w:bodyDiv w:val="1"/>
      <w:marLeft w:val="0"/>
      <w:marRight w:val="0"/>
      <w:marTop w:val="0"/>
      <w:marBottom w:val="0"/>
      <w:divBdr>
        <w:top w:val="none" w:sz="0" w:space="0" w:color="auto"/>
        <w:left w:val="none" w:sz="0" w:space="0" w:color="auto"/>
        <w:bottom w:val="none" w:sz="0" w:space="0" w:color="auto"/>
        <w:right w:val="none" w:sz="0" w:space="0" w:color="auto"/>
      </w:divBdr>
    </w:div>
    <w:div w:id="12728318">
      <w:bodyDiv w:val="1"/>
      <w:marLeft w:val="0"/>
      <w:marRight w:val="0"/>
      <w:marTop w:val="0"/>
      <w:marBottom w:val="0"/>
      <w:divBdr>
        <w:top w:val="none" w:sz="0" w:space="0" w:color="auto"/>
        <w:left w:val="none" w:sz="0" w:space="0" w:color="auto"/>
        <w:bottom w:val="none" w:sz="0" w:space="0" w:color="auto"/>
        <w:right w:val="none" w:sz="0" w:space="0" w:color="auto"/>
      </w:divBdr>
    </w:div>
    <w:div w:id="12994603">
      <w:bodyDiv w:val="1"/>
      <w:marLeft w:val="0"/>
      <w:marRight w:val="0"/>
      <w:marTop w:val="0"/>
      <w:marBottom w:val="0"/>
      <w:divBdr>
        <w:top w:val="none" w:sz="0" w:space="0" w:color="auto"/>
        <w:left w:val="none" w:sz="0" w:space="0" w:color="auto"/>
        <w:bottom w:val="none" w:sz="0" w:space="0" w:color="auto"/>
        <w:right w:val="none" w:sz="0" w:space="0" w:color="auto"/>
      </w:divBdr>
    </w:div>
    <w:div w:id="15541337">
      <w:bodyDiv w:val="1"/>
      <w:marLeft w:val="0"/>
      <w:marRight w:val="0"/>
      <w:marTop w:val="0"/>
      <w:marBottom w:val="0"/>
      <w:divBdr>
        <w:top w:val="none" w:sz="0" w:space="0" w:color="auto"/>
        <w:left w:val="none" w:sz="0" w:space="0" w:color="auto"/>
        <w:bottom w:val="none" w:sz="0" w:space="0" w:color="auto"/>
        <w:right w:val="none" w:sz="0" w:space="0" w:color="auto"/>
      </w:divBdr>
    </w:div>
    <w:div w:id="16350626">
      <w:bodyDiv w:val="1"/>
      <w:marLeft w:val="0"/>
      <w:marRight w:val="0"/>
      <w:marTop w:val="0"/>
      <w:marBottom w:val="0"/>
      <w:divBdr>
        <w:top w:val="none" w:sz="0" w:space="0" w:color="auto"/>
        <w:left w:val="none" w:sz="0" w:space="0" w:color="auto"/>
        <w:bottom w:val="none" w:sz="0" w:space="0" w:color="auto"/>
        <w:right w:val="none" w:sz="0" w:space="0" w:color="auto"/>
      </w:divBdr>
    </w:div>
    <w:div w:id="18433287">
      <w:bodyDiv w:val="1"/>
      <w:marLeft w:val="0"/>
      <w:marRight w:val="0"/>
      <w:marTop w:val="0"/>
      <w:marBottom w:val="0"/>
      <w:divBdr>
        <w:top w:val="none" w:sz="0" w:space="0" w:color="auto"/>
        <w:left w:val="none" w:sz="0" w:space="0" w:color="auto"/>
        <w:bottom w:val="none" w:sz="0" w:space="0" w:color="auto"/>
        <w:right w:val="none" w:sz="0" w:space="0" w:color="auto"/>
      </w:divBdr>
    </w:div>
    <w:div w:id="22678892">
      <w:bodyDiv w:val="1"/>
      <w:marLeft w:val="0"/>
      <w:marRight w:val="0"/>
      <w:marTop w:val="0"/>
      <w:marBottom w:val="0"/>
      <w:divBdr>
        <w:top w:val="none" w:sz="0" w:space="0" w:color="auto"/>
        <w:left w:val="none" w:sz="0" w:space="0" w:color="auto"/>
        <w:bottom w:val="none" w:sz="0" w:space="0" w:color="auto"/>
        <w:right w:val="none" w:sz="0" w:space="0" w:color="auto"/>
      </w:divBdr>
    </w:div>
    <w:div w:id="23412463">
      <w:bodyDiv w:val="1"/>
      <w:marLeft w:val="0"/>
      <w:marRight w:val="0"/>
      <w:marTop w:val="0"/>
      <w:marBottom w:val="0"/>
      <w:divBdr>
        <w:top w:val="none" w:sz="0" w:space="0" w:color="auto"/>
        <w:left w:val="none" w:sz="0" w:space="0" w:color="auto"/>
        <w:bottom w:val="none" w:sz="0" w:space="0" w:color="auto"/>
        <w:right w:val="none" w:sz="0" w:space="0" w:color="auto"/>
      </w:divBdr>
    </w:div>
    <w:div w:id="23556384">
      <w:bodyDiv w:val="1"/>
      <w:marLeft w:val="0"/>
      <w:marRight w:val="0"/>
      <w:marTop w:val="0"/>
      <w:marBottom w:val="0"/>
      <w:divBdr>
        <w:top w:val="none" w:sz="0" w:space="0" w:color="auto"/>
        <w:left w:val="none" w:sz="0" w:space="0" w:color="auto"/>
        <w:bottom w:val="none" w:sz="0" w:space="0" w:color="auto"/>
        <w:right w:val="none" w:sz="0" w:space="0" w:color="auto"/>
      </w:divBdr>
    </w:div>
    <w:div w:id="23944042">
      <w:bodyDiv w:val="1"/>
      <w:marLeft w:val="0"/>
      <w:marRight w:val="0"/>
      <w:marTop w:val="0"/>
      <w:marBottom w:val="0"/>
      <w:divBdr>
        <w:top w:val="none" w:sz="0" w:space="0" w:color="auto"/>
        <w:left w:val="none" w:sz="0" w:space="0" w:color="auto"/>
        <w:bottom w:val="none" w:sz="0" w:space="0" w:color="auto"/>
        <w:right w:val="none" w:sz="0" w:space="0" w:color="auto"/>
      </w:divBdr>
    </w:div>
    <w:div w:id="24910022">
      <w:bodyDiv w:val="1"/>
      <w:marLeft w:val="0"/>
      <w:marRight w:val="0"/>
      <w:marTop w:val="0"/>
      <w:marBottom w:val="0"/>
      <w:divBdr>
        <w:top w:val="none" w:sz="0" w:space="0" w:color="auto"/>
        <w:left w:val="none" w:sz="0" w:space="0" w:color="auto"/>
        <w:bottom w:val="none" w:sz="0" w:space="0" w:color="auto"/>
        <w:right w:val="none" w:sz="0" w:space="0" w:color="auto"/>
      </w:divBdr>
    </w:div>
    <w:div w:id="25101781">
      <w:bodyDiv w:val="1"/>
      <w:marLeft w:val="0"/>
      <w:marRight w:val="0"/>
      <w:marTop w:val="0"/>
      <w:marBottom w:val="0"/>
      <w:divBdr>
        <w:top w:val="none" w:sz="0" w:space="0" w:color="auto"/>
        <w:left w:val="none" w:sz="0" w:space="0" w:color="auto"/>
        <w:bottom w:val="none" w:sz="0" w:space="0" w:color="auto"/>
        <w:right w:val="none" w:sz="0" w:space="0" w:color="auto"/>
      </w:divBdr>
    </w:div>
    <w:div w:id="25180855">
      <w:bodyDiv w:val="1"/>
      <w:marLeft w:val="0"/>
      <w:marRight w:val="0"/>
      <w:marTop w:val="0"/>
      <w:marBottom w:val="0"/>
      <w:divBdr>
        <w:top w:val="none" w:sz="0" w:space="0" w:color="auto"/>
        <w:left w:val="none" w:sz="0" w:space="0" w:color="auto"/>
        <w:bottom w:val="none" w:sz="0" w:space="0" w:color="auto"/>
        <w:right w:val="none" w:sz="0" w:space="0" w:color="auto"/>
      </w:divBdr>
    </w:div>
    <w:div w:id="25372649">
      <w:bodyDiv w:val="1"/>
      <w:marLeft w:val="0"/>
      <w:marRight w:val="0"/>
      <w:marTop w:val="0"/>
      <w:marBottom w:val="0"/>
      <w:divBdr>
        <w:top w:val="none" w:sz="0" w:space="0" w:color="auto"/>
        <w:left w:val="none" w:sz="0" w:space="0" w:color="auto"/>
        <w:bottom w:val="none" w:sz="0" w:space="0" w:color="auto"/>
        <w:right w:val="none" w:sz="0" w:space="0" w:color="auto"/>
      </w:divBdr>
    </w:div>
    <w:div w:id="26610106">
      <w:bodyDiv w:val="1"/>
      <w:marLeft w:val="0"/>
      <w:marRight w:val="0"/>
      <w:marTop w:val="0"/>
      <w:marBottom w:val="0"/>
      <w:divBdr>
        <w:top w:val="none" w:sz="0" w:space="0" w:color="auto"/>
        <w:left w:val="none" w:sz="0" w:space="0" w:color="auto"/>
        <w:bottom w:val="none" w:sz="0" w:space="0" w:color="auto"/>
        <w:right w:val="none" w:sz="0" w:space="0" w:color="auto"/>
      </w:divBdr>
    </w:div>
    <w:div w:id="28579383">
      <w:bodyDiv w:val="1"/>
      <w:marLeft w:val="0"/>
      <w:marRight w:val="0"/>
      <w:marTop w:val="0"/>
      <w:marBottom w:val="0"/>
      <w:divBdr>
        <w:top w:val="none" w:sz="0" w:space="0" w:color="auto"/>
        <w:left w:val="none" w:sz="0" w:space="0" w:color="auto"/>
        <w:bottom w:val="none" w:sz="0" w:space="0" w:color="auto"/>
        <w:right w:val="none" w:sz="0" w:space="0" w:color="auto"/>
      </w:divBdr>
    </w:div>
    <w:div w:id="28997883">
      <w:bodyDiv w:val="1"/>
      <w:marLeft w:val="0"/>
      <w:marRight w:val="0"/>
      <w:marTop w:val="0"/>
      <w:marBottom w:val="0"/>
      <w:divBdr>
        <w:top w:val="none" w:sz="0" w:space="0" w:color="auto"/>
        <w:left w:val="none" w:sz="0" w:space="0" w:color="auto"/>
        <w:bottom w:val="none" w:sz="0" w:space="0" w:color="auto"/>
        <w:right w:val="none" w:sz="0" w:space="0" w:color="auto"/>
      </w:divBdr>
    </w:div>
    <w:div w:id="29308347">
      <w:bodyDiv w:val="1"/>
      <w:marLeft w:val="0"/>
      <w:marRight w:val="0"/>
      <w:marTop w:val="0"/>
      <w:marBottom w:val="0"/>
      <w:divBdr>
        <w:top w:val="none" w:sz="0" w:space="0" w:color="auto"/>
        <w:left w:val="none" w:sz="0" w:space="0" w:color="auto"/>
        <w:bottom w:val="none" w:sz="0" w:space="0" w:color="auto"/>
        <w:right w:val="none" w:sz="0" w:space="0" w:color="auto"/>
      </w:divBdr>
    </w:div>
    <w:div w:id="31153319">
      <w:bodyDiv w:val="1"/>
      <w:marLeft w:val="0"/>
      <w:marRight w:val="0"/>
      <w:marTop w:val="0"/>
      <w:marBottom w:val="0"/>
      <w:divBdr>
        <w:top w:val="none" w:sz="0" w:space="0" w:color="auto"/>
        <w:left w:val="none" w:sz="0" w:space="0" w:color="auto"/>
        <w:bottom w:val="none" w:sz="0" w:space="0" w:color="auto"/>
        <w:right w:val="none" w:sz="0" w:space="0" w:color="auto"/>
      </w:divBdr>
    </w:div>
    <w:div w:id="31733454">
      <w:bodyDiv w:val="1"/>
      <w:marLeft w:val="0"/>
      <w:marRight w:val="0"/>
      <w:marTop w:val="0"/>
      <w:marBottom w:val="0"/>
      <w:divBdr>
        <w:top w:val="none" w:sz="0" w:space="0" w:color="auto"/>
        <w:left w:val="none" w:sz="0" w:space="0" w:color="auto"/>
        <w:bottom w:val="none" w:sz="0" w:space="0" w:color="auto"/>
        <w:right w:val="none" w:sz="0" w:space="0" w:color="auto"/>
      </w:divBdr>
    </w:div>
    <w:div w:id="33192865">
      <w:bodyDiv w:val="1"/>
      <w:marLeft w:val="0"/>
      <w:marRight w:val="0"/>
      <w:marTop w:val="0"/>
      <w:marBottom w:val="0"/>
      <w:divBdr>
        <w:top w:val="none" w:sz="0" w:space="0" w:color="auto"/>
        <w:left w:val="none" w:sz="0" w:space="0" w:color="auto"/>
        <w:bottom w:val="none" w:sz="0" w:space="0" w:color="auto"/>
        <w:right w:val="none" w:sz="0" w:space="0" w:color="auto"/>
      </w:divBdr>
    </w:div>
    <w:div w:id="33817752">
      <w:bodyDiv w:val="1"/>
      <w:marLeft w:val="0"/>
      <w:marRight w:val="0"/>
      <w:marTop w:val="0"/>
      <w:marBottom w:val="0"/>
      <w:divBdr>
        <w:top w:val="none" w:sz="0" w:space="0" w:color="auto"/>
        <w:left w:val="none" w:sz="0" w:space="0" w:color="auto"/>
        <w:bottom w:val="none" w:sz="0" w:space="0" w:color="auto"/>
        <w:right w:val="none" w:sz="0" w:space="0" w:color="auto"/>
      </w:divBdr>
    </w:div>
    <w:div w:id="34432781">
      <w:bodyDiv w:val="1"/>
      <w:marLeft w:val="0"/>
      <w:marRight w:val="0"/>
      <w:marTop w:val="0"/>
      <w:marBottom w:val="0"/>
      <w:divBdr>
        <w:top w:val="none" w:sz="0" w:space="0" w:color="auto"/>
        <w:left w:val="none" w:sz="0" w:space="0" w:color="auto"/>
        <w:bottom w:val="none" w:sz="0" w:space="0" w:color="auto"/>
        <w:right w:val="none" w:sz="0" w:space="0" w:color="auto"/>
      </w:divBdr>
    </w:div>
    <w:div w:id="35664836">
      <w:bodyDiv w:val="1"/>
      <w:marLeft w:val="0"/>
      <w:marRight w:val="0"/>
      <w:marTop w:val="0"/>
      <w:marBottom w:val="0"/>
      <w:divBdr>
        <w:top w:val="none" w:sz="0" w:space="0" w:color="auto"/>
        <w:left w:val="none" w:sz="0" w:space="0" w:color="auto"/>
        <w:bottom w:val="none" w:sz="0" w:space="0" w:color="auto"/>
        <w:right w:val="none" w:sz="0" w:space="0" w:color="auto"/>
      </w:divBdr>
    </w:div>
    <w:div w:id="36392006">
      <w:bodyDiv w:val="1"/>
      <w:marLeft w:val="0"/>
      <w:marRight w:val="0"/>
      <w:marTop w:val="0"/>
      <w:marBottom w:val="0"/>
      <w:divBdr>
        <w:top w:val="none" w:sz="0" w:space="0" w:color="auto"/>
        <w:left w:val="none" w:sz="0" w:space="0" w:color="auto"/>
        <w:bottom w:val="none" w:sz="0" w:space="0" w:color="auto"/>
        <w:right w:val="none" w:sz="0" w:space="0" w:color="auto"/>
      </w:divBdr>
    </w:div>
    <w:div w:id="38480551">
      <w:bodyDiv w:val="1"/>
      <w:marLeft w:val="0"/>
      <w:marRight w:val="0"/>
      <w:marTop w:val="0"/>
      <w:marBottom w:val="0"/>
      <w:divBdr>
        <w:top w:val="none" w:sz="0" w:space="0" w:color="auto"/>
        <w:left w:val="none" w:sz="0" w:space="0" w:color="auto"/>
        <w:bottom w:val="none" w:sz="0" w:space="0" w:color="auto"/>
        <w:right w:val="none" w:sz="0" w:space="0" w:color="auto"/>
      </w:divBdr>
    </w:div>
    <w:div w:id="38668311">
      <w:bodyDiv w:val="1"/>
      <w:marLeft w:val="0"/>
      <w:marRight w:val="0"/>
      <w:marTop w:val="0"/>
      <w:marBottom w:val="0"/>
      <w:divBdr>
        <w:top w:val="none" w:sz="0" w:space="0" w:color="auto"/>
        <w:left w:val="none" w:sz="0" w:space="0" w:color="auto"/>
        <w:bottom w:val="none" w:sz="0" w:space="0" w:color="auto"/>
        <w:right w:val="none" w:sz="0" w:space="0" w:color="auto"/>
      </w:divBdr>
    </w:div>
    <w:div w:id="38824227">
      <w:bodyDiv w:val="1"/>
      <w:marLeft w:val="0"/>
      <w:marRight w:val="0"/>
      <w:marTop w:val="0"/>
      <w:marBottom w:val="0"/>
      <w:divBdr>
        <w:top w:val="none" w:sz="0" w:space="0" w:color="auto"/>
        <w:left w:val="none" w:sz="0" w:space="0" w:color="auto"/>
        <w:bottom w:val="none" w:sz="0" w:space="0" w:color="auto"/>
        <w:right w:val="none" w:sz="0" w:space="0" w:color="auto"/>
      </w:divBdr>
    </w:div>
    <w:div w:id="39256917">
      <w:bodyDiv w:val="1"/>
      <w:marLeft w:val="0"/>
      <w:marRight w:val="0"/>
      <w:marTop w:val="0"/>
      <w:marBottom w:val="0"/>
      <w:divBdr>
        <w:top w:val="none" w:sz="0" w:space="0" w:color="auto"/>
        <w:left w:val="none" w:sz="0" w:space="0" w:color="auto"/>
        <w:bottom w:val="none" w:sz="0" w:space="0" w:color="auto"/>
        <w:right w:val="none" w:sz="0" w:space="0" w:color="auto"/>
      </w:divBdr>
    </w:div>
    <w:div w:id="39785335">
      <w:bodyDiv w:val="1"/>
      <w:marLeft w:val="0"/>
      <w:marRight w:val="0"/>
      <w:marTop w:val="0"/>
      <w:marBottom w:val="0"/>
      <w:divBdr>
        <w:top w:val="none" w:sz="0" w:space="0" w:color="auto"/>
        <w:left w:val="none" w:sz="0" w:space="0" w:color="auto"/>
        <w:bottom w:val="none" w:sz="0" w:space="0" w:color="auto"/>
        <w:right w:val="none" w:sz="0" w:space="0" w:color="auto"/>
      </w:divBdr>
    </w:div>
    <w:div w:id="41642460">
      <w:bodyDiv w:val="1"/>
      <w:marLeft w:val="0"/>
      <w:marRight w:val="0"/>
      <w:marTop w:val="0"/>
      <w:marBottom w:val="0"/>
      <w:divBdr>
        <w:top w:val="none" w:sz="0" w:space="0" w:color="auto"/>
        <w:left w:val="none" w:sz="0" w:space="0" w:color="auto"/>
        <w:bottom w:val="none" w:sz="0" w:space="0" w:color="auto"/>
        <w:right w:val="none" w:sz="0" w:space="0" w:color="auto"/>
      </w:divBdr>
    </w:div>
    <w:div w:id="42023248">
      <w:bodyDiv w:val="1"/>
      <w:marLeft w:val="0"/>
      <w:marRight w:val="0"/>
      <w:marTop w:val="0"/>
      <w:marBottom w:val="0"/>
      <w:divBdr>
        <w:top w:val="none" w:sz="0" w:space="0" w:color="auto"/>
        <w:left w:val="none" w:sz="0" w:space="0" w:color="auto"/>
        <w:bottom w:val="none" w:sz="0" w:space="0" w:color="auto"/>
        <w:right w:val="none" w:sz="0" w:space="0" w:color="auto"/>
      </w:divBdr>
    </w:div>
    <w:div w:id="42140839">
      <w:bodyDiv w:val="1"/>
      <w:marLeft w:val="0"/>
      <w:marRight w:val="0"/>
      <w:marTop w:val="0"/>
      <w:marBottom w:val="0"/>
      <w:divBdr>
        <w:top w:val="none" w:sz="0" w:space="0" w:color="auto"/>
        <w:left w:val="none" w:sz="0" w:space="0" w:color="auto"/>
        <w:bottom w:val="none" w:sz="0" w:space="0" w:color="auto"/>
        <w:right w:val="none" w:sz="0" w:space="0" w:color="auto"/>
      </w:divBdr>
    </w:div>
    <w:div w:id="43064919">
      <w:bodyDiv w:val="1"/>
      <w:marLeft w:val="0"/>
      <w:marRight w:val="0"/>
      <w:marTop w:val="0"/>
      <w:marBottom w:val="0"/>
      <w:divBdr>
        <w:top w:val="none" w:sz="0" w:space="0" w:color="auto"/>
        <w:left w:val="none" w:sz="0" w:space="0" w:color="auto"/>
        <w:bottom w:val="none" w:sz="0" w:space="0" w:color="auto"/>
        <w:right w:val="none" w:sz="0" w:space="0" w:color="auto"/>
      </w:divBdr>
    </w:div>
    <w:div w:id="43339112">
      <w:bodyDiv w:val="1"/>
      <w:marLeft w:val="0"/>
      <w:marRight w:val="0"/>
      <w:marTop w:val="0"/>
      <w:marBottom w:val="0"/>
      <w:divBdr>
        <w:top w:val="none" w:sz="0" w:space="0" w:color="auto"/>
        <w:left w:val="none" w:sz="0" w:space="0" w:color="auto"/>
        <w:bottom w:val="none" w:sz="0" w:space="0" w:color="auto"/>
        <w:right w:val="none" w:sz="0" w:space="0" w:color="auto"/>
      </w:divBdr>
    </w:div>
    <w:div w:id="48039888">
      <w:bodyDiv w:val="1"/>
      <w:marLeft w:val="0"/>
      <w:marRight w:val="0"/>
      <w:marTop w:val="0"/>
      <w:marBottom w:val="0"/>
      <w:divBdr>
        <w:top w:val="none" w:sz="0" w:space="0" w:color="auto"/>
        <w:left w:val="none" w:sz="0" w:space="0" w:color="auto"/>
        <w:bottom w:val="none" w:sz="0" w:space="0" w:color="auto"/>
        <w:right w:val="none" w:sz="0" w:space="0" w:color="auto"/>
      </w:divBdr>
    </w:div>
    <w:div w:id="48383176">
      <w:bodyDiv w:val="1"/>
      <w:marLeft w:val="0"/>
      <w:marRight w:val="0"/>
      <w:marTop w:val="0"/>
      <w:marBottom w:val="0"/>
      <w:divBdr>
        <w:top w:val="none" w:sz="0" w:space="0" w:color="auto"/>
        <w:left w:val="none" w:sz="0" w:space="0" w:color="auto"/>
        <w:bottom w:val="none" w:sz="0" w:space="0" w:color="auto"/>
        <w:right w:val="none" w:sz="0" w:space="0" w:color="auto"/>
      </w:divBdr>
    </w:div>
    <w:div w:id="50689259">
      <w:bodyDiv w:val="1"/>
      <w:marLeft w:val="0"/>
      <w:marRight w:val="0"/>
      <w:marTop w:val="0"/>
      <w:marBottom w:val="0"/>
      <w:divBdr>
        <w:top w:val="none" w:sz="0" w:space="0" w:color="auto"/>
        <w:left w:val="none" w:sz="0" w:space="0" w:color="auto"/>
        <w:bottom w:val="none" w:sz="0" w:space="0" w:color="auto"/>
        <w:right w:val="none" w:sz="0" w:space="0" w:color="auto"/>
      </w:divBdr>
    </w:div>
    <w:div w:id="50931876">
      <w:bodyDiv w:val="1"/>
      <w:marLeft w:val="0"/>
      <w:marRight w:val="0"/>
      <w:marTop w:val="0"/>
      <w:marBottom w:val="0"/>
      <w:divBdr>
        <w:top w:val="none" w:sz="0" w:space="0" w:color="auto"/>
        <w:left w:val="none" w:sz="0" w:space="0" w:color="auto"/>
        <w:bottom w:val="none" w:sz="0" w:space="0" w:color="auto"/>
        <w:right w:val="none" w:sz="0" w:space="0" w:color="auto"/>
      </w:divBdr>
    </w:div>
    <w:div w:id="51118814">
      <w:bodyDiv w:val="1"/>
      <w:marLeft w:val="0"/>
      <w:marRight w:val="0"/>
      <w:marTop w:val="0"/>
      <w:marBottom w:val="0"/>
      <w:divBdr>
        <w:top w:val="none" w:sz="0" w:space="0" w:color="auto"/>
        <w:left w:val="none" w:sz="0" w:space="0" w:color="auto"/>
        <w:bottom w:val="none" w:sz="0" w:space="0" w:color="auto"/>
        <w:right w:val="none" w:sz="0" w:space="0" w:color="auto"/>
      </w:divBdr>
    </w:div>
    <w:div w:id="52581562">
      <w:bodyDiv w:val="1"/>
      <w:marLeft w:val="0"/>
      <w:marRight w:val="0"/>
      <w:marTop w:val="0"/>
      <w:marBottom w:val="0"/>
      <w:divBdr>
        <w:top w:val="none" w:sz="0" w:space="0" w:color="auto"/>
        <w:left w:val="none" w:sz="0" w:space="0" w:color="auto"/>
        <w:bottom w:val="none" w:sz="0" w:space="0" w:color="auto"/>
        <w:right w:val="none" w:sz="0" w:space="0" w:color="auto"/>
      </w:divBdr>
    </w:div>
    <w:div w:id="53236095">
      <w:bodyDiv w:val="1"/>
      <w:marLeft w:val="0"/>
      <w:marRight w:val="0"/>
      <w:marTop w:val="0"/>
      <w:marBottom w:val="0"/>
      <w:divBdr>
        <w:top w:val="none" w:sz="0" w:space="0" w:color="auto"/>
        <w:left w:val="none" w:sz="0" w:space="0" w:color="auto"/>
        <w:bottom w:val="none" w:sz="0" w:space="0" w:color="auto"/>
        <w:right w:val="none" w:sz="0" w:space="0" w:color="auto"/>
      </w:divBdr>
    </w:div>
    <w:div w:id="55666108">
      <w:bodyDiv w:val="1"/>
      <w:marLeft w:val="0"/>
      <w:marRight w:val="0"/>
      <w:marTop w:val="0"/>
      <w:marBottom w:val="0"/>
      <w:divBdr>
        <w:top w:val="none" w:sz="0" w:space="0" w:color="auto"/>
        <w:left w:val="none" w:sz="0" w:space="0" w:color="auto"/>
        <w:bottom w:val="none" w:sz="0" w:space="0" w:color="auto"/>
        <w:right w:val="none" w:sz="0" w:space="0" w:color="auto"/>
      </w:divBdr>
    </w:div>
    <w:div w:id="56250137">
      <w:bodyDiv w:val="1"/>
      <w:marLeft w:val="0"/>
      <w:marRight w:val="0"/>
      <w:marTop w:val="0"/>
      <w:marBottom w:val="0"/>
      <w:divBdr>
        <w:top w:val="none" w:sz="0" w:space="0" w:color="auto"/>
        <w:left w:val="none" w:sz="0" w:space="0" w:color="auto"/>
        <w:bottom w:val="none" w:sz="0" w:space="0" w:color="auto"/>
        <w:right w:val="none" w:sz="0" w:space="0" w:color="auto"/>
      </w:divBdr>
    </w:div>
    <w:div w:id="56514909">
      <w:bodyDiv w:val="1"/>
      <w:marLeft w:val="0"/>
      <w:marRight w:val="0"/>
      <w:marTop w:val="0"/>
      <w:marBottom w:val="0"/>
      <w:divBdr>
        <w:top w:val="none" w:sz="0" w:space="0" w:color="auto"/>
        <w:left w:val="none" w:sz="0" w:space="0" w:color="auto"/>
        <w:bottom w:val="none" w:sz="0" w:space="0" w:color="auto"/>
        <w:right w:val="none" w:sz="0" w:space="0" w:color="auto"/>
      </w:divBdr>
    </w:div>
    <w:div w:id="59403225">
      <w:bodyDiv w:val="1"/>
      <w:marLeft w:val="0"/>
      <w:marRight w:val="0"/>
      <w:marTop w:val="0"/>
      <w:marBottom w:val="0"/>
      <w:divBdr>
        <w:top w:val="none" w:sz="0" w:space="0" w:color="auto"/>
        <w:left w:val="none" w:sz="0" w:space="0" w:color="auto"/>
        <w:bottom w:val="none" w:sz="0" w:space="0" w:color="auto"/>
        <w:right w:val="none" w:sz="0" w:space="0" w:color="auto"/>
      </w:divBdr>
    </w:div>
    <w:div w:id="59448764">
      <w:bodyDiv w:val="1"/>
      <w:marLeft w:val="0"/>
      <w:marRight w:val="0"/>
      <w:marTop w:val="0"/>
      <w:marBottom w:val="0"/>
      <w:divBdr>
        <w:top w:val="none" w:sz="0" w:space="0" w:color="auto"/>
        <w:left w:val="none" w:sz="0" w:space="0" w:color="auto"/>
        <w:bottom w:val="none" w:sz="0" w:space="0" w:color="auto"/>
        <w:right w:val="none" w:sz="0" w:space="0" w:color="auto"/>
      </w:divBdr>
    </w:div>
    <w:div w:id="60254301">
      <w:bodyDiv w:val="1"/>
      <w:marLeft w:val="0"/>
      <w:marRight w:val="0"/>
      <w:marTop w:val="0"/>
      <w:marBottom w:val="0"/>
      <w:divBdr>
        <w:top w:val="none" w:sz="0" w:space="0" w:color="auto"/>
        <w:left w:val="none" w:sz="0" w:space="0" w:color="auto"/>
        <w:bottom w:val="none" w:sz="0" w:space="0" w:color="auto"/>
        <w:right w:val="none" w:sz="0" w:space="0" w:color="auto"/>
      </w:divBdr>
    </w:div>
    <w:div w:id="61147099">
      <w:bodyDiv w:val="1"/>
      <w:marLeft w:val="0"/>
      <w:marRight w:val="0"/>
      <w:marTop w:val="0"/>
      <w:marBottom w:val="0"/>
      <w:divBdr>
        <w:top w:val="none" w:sz="0" w:space="0" w:color="auto"/>
        <w:left w:val="none" w:sz="0" w:space="0" w:color="auto"/>
        <w:bottom w:val="none" w:sz="0" w:space="0" w:color="auto"/>
        <w:right w:val="none" w:sz="0" w:space="0" w:color="auto"/>
      </w:divBdr>
    </w:div>
    <w:div w:id="61369118">
      <w:bodyDiv w:val="1"/>
      <w:marLeft w:val="0"/>
      <w:marRight w:val="0"/>
      <w:marTop w:val="0"/>
      <w:marBottom w:val="0"/>
      <w:divBdr>
        <w:top w:val="none" w:sz="0" w:space="0" w:color="auto"/>
        <w:left w:val="none" w:sz="0" w:space="0" w:color="auto"/>
        <w:bottom w:val="none" w:sz="0" w:space="0" w:color="auto"/>
        <w:right w:val="none" w:sz="0" w:space="0" w:color="auto"/>
      </w:divBdr>
    </w:div>
    <w:div w:id="61878530">
      <w:bodyDiv w:val="1"/>
      <w:marLeft w:val="0"/>
      <w:marRight w:val="0"/>
      <w:marTop w:val="0"/>
      <w:marBottom w:val="0"/>
      <w:divBdr>
        <w:top w:val="none" w:sz="0" w:space="0" w:color="auto"/>
        <w:left w:val="none" w:sz="0" w:space="0" w:color="auto"/>
        <w:bottom w:val="none" w:sz="0" w:space="0" w:color="auto"/>
        <w:right w:val="none" w:sz="0" w:space="0" w:color="auto"/>
      </w:divBdr>
    </w:div>
    <w:div w:id="61952493">
      <w:bodyDiv w:val="1"/>
      <w:marLeft w:val="0"/>
      <w:marRight w:val="0"/>
      <w:marTop w:val="0"/>
      <w:marBottom w:val="0"/>
      <w:divBdr>
        <w:top w:val="none" w:sz="0" w:space="0" w:color="auto"/>
        <w:left w:val="none" w:sz="0" w:space="0" w:color="auto"/>
        <w:bottom w:val="none" w:sz="0" w:space="0" w:color="auto"/>
        <w:right w:val="none" w:sz="0" w:space="0" w:color="auto"/>
      </w:divBdr>
    </w:div>
    <w:div w:id="64886791">
      <w:bodyDiv w:val="1"/>
      <w:marLeft w:val="0"/>
      <w:marRight w:val="0"/>
      <w:marTop w:val="0"/>
      <w:marBottom w:val="0"/>
      <w:divBdr>
        <w:top w:val="none" w:sz="0" w:space="0" w:color="auto"/>
        <w:left w:val="none" w:sz="0" w:space="0" w:color="auto"/>
        <w:bottom w:val="none" w:sz="0" w:space="0" w:color="auto"/>
        <w:right w:val="none" w:sz="0" w:space="0" w:color="auto"/>
      </w:divBdr>
    </w:div>
    <w:div w:id="66343401">
      <w:bodyDiv w:val="1"/>
      <w:marLeft w:val="0"/>
      <w:marRight w:val="0"/>
      <w:marTop w:val="0"/>
      <w:marBottom w:val="0"/>
      <w:divBdr>
        <w:top w:val="none" w:sz="0" w:space="0" w:color="auto"/>
        <w:left w:val="none" w:sz="0" w:space="0" w:color="auto"/>
        <w:bottom w:val="none" w:sz="0" w:space="0" w:color="auto"/>
        <w:right w:val="none" w:sz="0" w:space="0" w:color="auto"/>
      </w:divBdr>
    </w:div>
    <w:div w:id="66542439">
      <w:bodyDiv w:val="1"/>
      <w:marLeft w:val="0"/>
      <w:marRight w:val="0"/>
      <w:marTop w:val="0"/>
      <w:marBottom w:val="0"/>
      <w:divBdr>
        <w:top w:val="none" w:sz="0" w:space="0" w:color="auto"/>
        <w:left w:val="none" w:sz="0" w:space="0" w:color="auto"/>
        <w:bottom w:val="none" w:sz="0" w:space="0" w:color="auto"/>
        <w:right w:val="none" w:sz="0" w:space="0" w:color="auto"/>
      </w:divBdr>
    </w:div>
    <w:div w:id="67264396">
      <w:bodyDiv w:val="1"/>
      <w:marLeft w:val="0"/>
      <w:marRight w:val="0"/>
      <w:marTop w:val="0"/>
      <w:marBottom w:val="0"/>
      <w:divBdr>
        <w:top w:val="none" w:sz="0" w:space="0" w:color="auto"/>
        <w:left w:val="none" w:sz="0" w:space="0" w:color="auto"/>
        <w:bottom w:val="none" w:sz="0" w:space="0" w:color="auto"/>
        <w:right w:val="none" w:sz="0" w:space="0" w:color="auto"/>
      </w:divBdr>
    </w:div>
    <w:div w:id="67651441">
      <w:bodyDiv w:val="1"/>
      <w:marLeft w:val="0"/>
      <w:marRight w:val="0"/>
      <w:marTop w:val="0"/>
      <w:marBottom w:val="0"/>
      <w:divBdr>
        <w:top w:val="none" w:sz="0" w:space="0" w:color="auto"/>
        <w:left w:val="none" w:sz="0" w:space="0" w:color="auto"/>
        <w:bottom w:val="none" w:sz="0" w:space="0" w:color="auto"/>
        <w:right w:val="none" w:sz="0" w:space="0" w:color="auto"/>
      </w:divBdr>
    </w:div>
    <w:div w:id="68770689">
      <w:bodyDiv w:val="1"/>
      <w:marLeft w:val="0"/>
      <w:marRight w:val="0"/>
      <w:marTop w:val="0"/>
      <w:marBottom w:val="0"/>
      <w:divBdr>
        <w:top w:val="none" w:sz="0" w:space="0" w:color="auto"/>
        <w:left w:val="none" w:sz="0" w:space="0" w:color="auto"/>
        <w:bottom w:val="none" w:sz="0" w:space="0" w:color="auto"/>
        <w:right w:val="none" w:sz="0" w:space="0" w:color="auto"/>
      </w:divBdr>
    </w:div>
    <w:div w:id="68969607">
      <w:bodyDiv w:val="1"/>
      <w:marLeft w:val="0"/>
      <w:marRight w:val="0"/>
      <w:marTop w:val="0"/>
      <w:marBottom w:val="0"/>
      <w:divBdr>
        <w:top w:val="none" w:sz="0" w:space="0" w:color="auto"/>
        <w:left w:val="none" w:sz="0" w:space="0" w:color="auto"/>
        <w:bottom w:val="none" w:sz="0" w:space="0" w:color="auto"/>
        <w:right w:val="none" w:sz="0" w:space="0" w:color="auto"/>
      </w:divBdr>
    </w:div>
    <w:div w:id="69694573">
      <w:bodyDiv w:val="1"/>
      <w:marLeft w:val="0"/>
      <w:marRight w:val="0"/>
      <w:marTop w:val="0"/>
      <w:marBottom w:val="0"/>
      <w:divBdr>
        <w:top w:val="none" w:sz="0" w:space="0" w:color="auto"/>
        <w:left w:val="none" w:sz="0" w:space="0" w:color="auto"/>
        <w:bottom w:val="none" w:sz="0" w:space="0" w:color="auto"/>
        <w:right w:val="none" w:sz="0" w:space="0" w:color="auto"/>
      </w:divBdr>
    </w:div>
    <w:div w:id="71585059">
      <w:bodyDiv w:val="1"/>
      <w:marLeft w:val="0"/>
      <w:marRight w:val="0"/>
      <w:marTop w:val="0"/>
      <w:marBottom w:val="0"/>
      <w:divBdr>
        <w:top w:val="none" w:sz="0" w:space="0" w:color="auto"/>
        <w:left w:val="none" w:sz="0" w:space="0" w:color="auto"/>
        <w:bottom w:val="none" w:sz="0" w:space="0" w:color="auto"/>
        <w:right w:val="none" w:sz="0" w:space="0" w:color="auto"/>
      </w:divBdr>
    </w:div>
    <w:div w:id="71893865">
      <w:bodyDiv w:val="1"/>
      <w:marLeft w:val="0"/>
      <w:marRight w:val="0"/>
      <w:marTop w:val="0"/>
      <w:marBottom w:val="0"/>
      <w:divBdr>
        <w:top w:val="none" w:sz="0" w:space="0" w:color="auto"/>
        <w:left w:val="none" w:sz="0" w:space="0" w:color="auto"/>
        <w:bottom w:val="none" w:sz="0" w:space="0" w:color="auto"/>
        <w:right w:val="none" w:sz="0" w:space="0" w:color="auto"/>
      </w:divBdr>
    </w:div>
    <w:div w:id="74714312">
      <w:bodyDiv w:val="1"/>
      <w:marLeft w:val="0"/>
      <w:marRight w:val="0"/>
      <w:marTop w:val="0"/>
      <w:marBottom w:val="0"/>
      <w:divBdr>
        <w:top w:val="none" w:sz="0" w:space="0" w:color="auto"/>
        <w:left w:val="none" w:sz="0" w:space="0" w:color="auto"/>
        <w:bottom w:val="none" w:sz="0" w:space="0" w:color="auto"/>
        <w:right w:val="none" w:sz="0" w:space="0" w:color="auto"/>
      </w:divBdr>
    </w:div>
    <w:div w:id="74979575">
      <w:bodyDiv w:val="1"/>
      <w:marLeft w:val="0"/>
      <w:marRight w:val="0"/>
      <w:marTop w:val="0"/>
      <w:marBottom w:val="0"/>
      <w:divBdr>
        <w:top w:val="none" w:sz="0" w:space="0" w:color="auto"/>
        <w:left w:val="none" w:sz="0" w:space="0" w:color="auto"/>
        <w:bottom w:val="none" w:sz="0" w:space="0" w:color="auto"/>
        <w:right w:val="none" w:sz="0" w:space="0" w:color="auto"/>
      </w:divBdr>
    </w:div>
    <w:div w:id="76220851">
      <w:bodyDiv w:val="1"/>
      <w:marLeft w:val="0"/>
      <w:marRight w:val="0"/>
      <w:marTop w:val="0"/>
      <w:marBottom w:val="0"/>
      <w:divBdr>
        <w:top w:val="none" w:sz="0" w:space="0" w:color="auto"/>
        <w:left w:val="none" w:sz="0" w:space="0" w:color="auto"/>
        <w:bottom w:val="none" w:sz="0" w:space="0" w:color="auto"/>
        <w:right w:val="none" w:sz="0" w:space="0" w:color="auto"/>
      </w:divBdr>
    </w:div>
    <w:div w:id="76245004">
      <w:bodyDiv w:val="1"/>
      <w:marLeft w:val="0"/>
      <w:marRight w:val="0"/>
      <w:marTop w:val="0"/>
      <w:marBottom w:val="0"/>
      <w:divBdr>
        <w:top w:val="none" w:sz="0" w:space="0" w:color="auto"/>
        <w:left w:val="none" w:sz="0" w:space="0" w:color="auto"/>
        <w:bottom w:val="none" w:sz="0" w:space="0" w:color="auto"/>
        <w:right w:val="none" w:sz="0" w:space="0" w:color="auto"/>
      </w:divBdr>
    </w:div>
    <w:div w:id="77139321">
      <w:bodyDiv w:val="1"/>
      <w:marLeft w:val="0"/>
      <w:marRight w:val="0"/>
      <w:marTop w:val="0"/>
      <w:marBottom w:val="0"/>
      <w:divBdr>
        <w:top w:val="none" w:sz="0" w:space="0" w:color="auto"/>
        <w:left w:val="none" w:sz="0" w:space="0" w:color="auto"/>
        <w:bottom w:val="none" w:sz="0" w:space="0" w:color="auto"/>
        <w:right w:val="none" w:sz="0" w:space="0" w:color="auto"/>
      </w:divBdr>
    </w:div>
    <w:div w:id="77558019">
      <w:bodyDiv w:val="1"/>
      <w:marLeft w:val="0"/>
      <w:marRight w:val="0"/>
      <w:marTop w:val="0"/>
      <w:marBottom w:val="0"/>
      <w:divBdr>
        <w:top w:val="none" w:sz="0" w:space="0" w:color="auto"/>
        <w:left w:val="none" w:sz="0" w:space="0" w:color="auto"/>
        <w:bottom w:val="none" w:sz="0" w:space="0" w:color="auto"/>
        <w:right w:val="none" w:sz="0" w:space="0" w:color="auto"/>
      </w:divBdr>
    </w:div>
    <w:div w:id="82075542">
      <w:bodyDiv w:val="1"/>
      <w:marLeft w:val="0"/>
      <w:marRight w:val="0"/>
      <w:marTop w:val="0"/>
      <w:marBottom w:val="0"/>
      <w:divBdr>
        <w:top w:val="none" w:sz="0" w:space="0" w:color="auto"/>
        <w:left w:val="none" w:sz="0" w:space="0" w:color="auto"/>
        <w:bottom w:val="none" w:sz="0" w:space="0" w:color="auto"/>
        <w:right w:val="none" w:sz="0" w:space="0" w:color="auto"/>
      </w:divBdr>
    </w:div>
    <w:div w:id="82845253">
      <w:bodyDiv w:val="1"/>
      <w:marLeft w:val="0"/>
      <w:marRight w:val="0"/>
      <w:marTop w:val="0"/>
      <w:marBottom w:val="0"/>
      <w:divBdr>
        <w:top w:val="none" w:sz="0" w:space="0" w:color="auto"/>
        <w:left w:val="none" w:sz="0" w:space="0" w:color="auto"/>
        <w:bottom w:val="none" w:sz="0" w:space="0" w:color="auto"/>
        <w:right w:val="none" w:sz="0" w:space="0" w:color="auto"/>
      </w:divBdr>
    </w:div>
    <w:div w:id="83501269">
      <w:bodyDiv w:val="1"/>
      <w:marLeft w:val="0"/>
      <w:marRight w:val="0"/>
      <w:marTop w:val="0"/>
      <w:marBottom w:val="0"/>
      <w:divBdr>
        <w:top w:val="none" w:sz="0" w:space="0" w:color="auto"/>
        <w:left w:val="none" w:sz="0" w:space="0" w:color="auto"/>
        <w:bottom w:val="none" w:sz="0" w:space="0" w:color="auto"/>
        <w:right w:val="none" w:sz="0" w:space="0" w:color="auto"/>
      </w:divBdr>
    </w:div>
    <w:div w:id="83844350">
      <w:bodyDiv w:val="1"/>
      <w:marLeft w:val="0"/>
      <w:marRight w:val="0"/>
      <w:marTop w:val="0"/>
      <w:marBottom w:val="0"/>
      <w:divBdr>
        <w:top w:val="none" w:sz="0" w:space="0" w:color="auto"/>
        <w:left w:val="none" w:sz="0" w:space="0" w:color="auto"/>
        <w:bottom w:val="none" w:sz="0" w:space="0" w:color="auto"/>
        <w:right w:val="none" w:sz="0" w:space="0" w:color="auto"/>
      </w:divBdr>
    </w:div>
    <w:div w:id="85156672">
      <w:bodyDiv w:val="1"/>
      <w:marLeft w:val="0"/>
      <w:marRight w:val="0"/>
      <w:marTop w:val="0"/>
      <w:marBottom w:val="0"/>
      <w:divBdr>
        <w:top w:val="none" w:sz="0" w:space="0" w:color="auto"/>
        <w:left w:val="none" w:sz="0" w:space="0" w:color="auto"/>
        <w:bottom w:val="none" w:sz="0" w:space="0" w:color="auto"/>
        <w:right w:val="none" w:sz="0" w:space="0" w:color="auto"/>
      </w:divBdr>
    </w:div>
    <w:div w:id="86468221">
      <w:bodyDiv w:val="1"/>
      <w:marLeft w:val="0"/>
      <w:marRight w:val="0"/>
      <w:marTop w:val="0"/>
      <w:marBottom w:val="0"/>
      <w:divBdr>
        <w:top w:val="none" w:sz="0" w:space="0" w:color="auto"/>
        <w:left w:val="none" w:sz="0" w:space="0" w:color="auto"/>
        <w:bottom w:val="none" w:sz="0" w:space="0" w:color="auto"/>
        <w:right w:val="none" w:sz="0" w:space="0" w:color="auto"/>
      </w:divBdr>
    </w:div>
    <w:div w:id="86929386">
      <w:bodyDiv w:val="1"/>
      <w:marLeft w:val="0"/>
      <w:marRight w:val="0"/>
      <w:marTop w:val="0"/>
      <w:marBottom w:val="0"/>
      <w:divBdr>
        <w:top w:val="none" w:sz="0" w:space="0" w:color="auto"/>
        <w:left w:val="none" w:sz="0" w:space="0" w:color="auto"/>
        <w:bottom w:val="none" w:sz="0" w:space="0" w:color="auto"/>
        <w:right w:val="none" w:sz="0" w:space="0" w:color="auto"/>
      </w:divBdr>
    </w:div>
    <w:div w:id="88501878">
      <w:bodyDiv w:val="1"/>
      <w:marLeft w:val="0"/>
      <w:marRight w:val="0"/>
      <w:marTop w:val="0"/>
      <w:marBottom w:val="0"/>
      <w:divBdr>
        <w:top w:val="none" w:sz="0" w:space="0" w:color="auto"/>
        <w:left w:val="none" w:sz="0" w:space="0" w:color="auto"/>
        <w:bottom w:val="none" w:sz="0" w:space="0" w:color="auto"/>
        <w:right w:val="none" w:sz="0" w:space="0" w:color="auto"/>
      </w:divBdr>
    </w:div>
    <w:div w:id="89937677">
      <w:bodyDiv w:val="1"/>
      <w:marLeft w:val="0"/>
      <w:marRight w:val="0"/>
      <w:marTop w:val="0"/>
      <w:marBottom w:val="0"/>
      <w:divBdr>
        <w:top w:val="none" w:sz="0" w:space="0" w:color="auto"/>
        <w:left w:val="none" w:sz="0" w:space="0" w:color="auto"/>
        <w:bottom w:val="none" w:sz="0" w:space="0" w:color="auto"/>
        <w:right w:val="none" w:sz="0" w:space="0" w:color="auto"/>
      </w:divBdr>
    </w:div>
    <w:div w:id="92211015">
      <w:bodyDiv w:val="1"/>
      <w:marLeft w:val="0"/>
      <w:marRight w:val="0"/>
      <w:marTop w:val="0"/>
      <w:marBottom w:val="0"/>
      <w:divBdr>
        <w:top w:val="none" w:sz="0" w:space="0" w:color="auto"/>
        <w:left w:val="none" w:sz="0" w:space="0" w:color="auto"/>
        <w:bottom w:val="none" w:sz="0" w:space="0" w:color="auto"/>
        <w:right w:val="none" w:sz="0" w:space="0" w:color="auto"/>
      </w:divBdr>
    </w:div>
    <w:div w:id="93673556">
      <w:bodyDiv w:val="1"/>
      <w:marLeft w:val="0"/>
      <w:marRight w:val="0"/>
      <w:marTop w:val="0"/>
      <w:marBottom w:val="0"/>
      <w:divBdr>
        <w:top w:val="none" w:sz="0" w:space="0" w:color="auto"/>
        <w:left w:val="none" w:sz="0" w:space="0" w:color="auto"/>
        <w:bottom w:val="none" w:sz="0" w:space="0" w:color="auto"/>
        <w:right w:val="none" w:sz="0" w:space="0" w:color="auto"/>
      </w:divBdr>
    </w:div>
    <w:div w:id="94181918">
      <w:bodyDiv w:val="1"/>
      <w:marLeft w:val="0"/>
      <w:marRight w:val="0"/>
      <w:marTop w:val="0"/>
      <w:marBottom w:val="0"/>
      <w:divBdr>
        <w:top w:val="none" w:sz="0" w:space="0" w:color="auto"/>
        <w:left w:val="none" w:sz="0" w:space="0" w:color="auto"/>
        <w:bottom w:val="none" w:sz="0" w:space="0" w:color="auto"/>
        <w:right w:val="none" w:sz="0" w:space="0" w:color="auto"/>
      </w:divBdr>
    </w:div>
    <w:div w:id="95712782">
      <w:bodyDiv w:val="1"/>
      <w:marLeft w:val="0"/>
      <w:marRight w:val="0"/>
      <w:marTop w:val="0"/>
      <w:marBottom w:val="0"/>
      <w:divBdr>
        <w:top w:val="none" w:sz="0" w:space="0" w:color="auto"/>
        <w:left w:val="none" w:sz="0" w:space="0" w:color="auto"/>
        <w:bottom w:val="none" w:sz="0" w:space="0" w:color="auto"/>
        <w:right w:val="none" w:sz="0" w:space="0" w:color="auto"/>
      </w:divBdr>
    </w:div>
    <w:div w:id="96875488">
      <w:bodyDiv w:val="1"/>
      <w:marLeft w:val="0"/>
      <w:marRight w:val="0"/>
      <w:marTop w:val="0"/>
      <w:marBottom w:val="0"/>
      <w:divBdr>
        <w:top w:val="none" w:sz="0" w:space="0" w:color="auto"/>
        <w:left w:val="none" w:sz="0" w:space="0" w:color="auto"/>
        <w:bottom w:val="none" w:sz="0" w:space="0" w:color="auto"/>
        <w:right w:val="none" w:sz="0" w:space="0" w:color="auto"/>
      </w:divBdr>
    </w:div>
    <w:div w:id="105740320">
      <w:bodyDiv w:val="1"/>
      <w:marLeft w:val="0"/>
      <w:marRight w:val="0"/>
      <w:marTop w:val="0"/>
      <w:marBottom w:val="0"/>
      <w:divBdr>
        <w:top w:val="none" w:sz="0" w:space="0" w:color="auto"/>
        <w:left w:val="none" w:sz="0" w:space="0" w:color="auto"/>
        <w:bottom w:val="none" w:sz="0" w:space="0" w:color="auto"/>
        <w:right w:val="none" w:sz="0" w:space="0" w:color="auto"/>
      </w:divBdr>
    </w:div>
    <w:div w:id="106897373">
      <w:bodyDiv w:val="1"/>
      <w:marLeft w:val="0"/>
      <w:marRight w:val="0"/>
      <w:marTop w:val="0"/>
      <w:marBottom w:val="0"/>
      <w:divBdr>
        <w:top w:val="none" w:sz="0" w:space="0" w:color="auto"/>
        <w:left w:val="none" w:sz="0" w:space="0" w:color="auto"/>
        <w:bottom w:val="none" w:sz="0" w:space="0" w:color="auto"/>
        <w:right w:val="none" w:sz="0" w:space="0" w:color="auto"/>
      </w:divBdr>
    </w:div>
    <w:div w:id="109397201">
      <w:bodyDiv w:val="1"/>
      <w:marLeft w:val="0"/>
      <w:marRight w:val="0"/>
      <w:marTop w:val="0"/>
      <w:marBottom w:val="0"/>
      <w:divBdr>
        <w:top w:val="none" w:sz="0" w:space="0" w:color="auto"/>
        <w:left w:val="none" w:sz="0" w:space="0" w:color="auto"/>
        <w:bottom w:val="none" w:sz="0" w:space="0" w:color="auto"/>
        <w:right w:val="none" w:sz="0" w:space="0" w:color="auto"/>
      </w:divBdr>
    </w:div>
    <w:div w:id="111484392">
      <w:bodyDiv w:val="1"/>
      <w:marLeft w:val="0"/>
      <w:marRight w:val="0"/>
      <w:marTop w:val="0"/>
      <w:marBottom w:val="0"/>
      <w:divBdr>
        <w:top w:val="none" w:sz="0" w:space="0" w:color="auto"/>
        <w:left w:val="none" w:sz="0" w:space="0" w:color="auto"/>
        <w:bottom w:val="none" w:sz="0" w:space="0" w:color="auto"/>
        <w:right w:val="none" w:sz="0" w:space="0" w:color="auto"/>
      </w:divBdr>
    </w:div>
    <w:div w:id="112479108">
      <w:bodyDiv w:val="1"/>
      <w:marLeft w:val="0"/>
      <w:marRight w:val="0"/>
      <w:marTop w:val="0"/>
      <w:marBottom w:val="0"/>
      <w:divBdr>
        <w:top w:val="none" w:sz="0" w:space="0" w:color="auto"/>
        <w:left w:val="none" w:sz="0" w:space="0" w:color="auto"/>
        <w:bottom w:val="none" w:sz="0" w:space="0" w:color="auto"/>
        <w:right w:val="none" w:sz="0" w:space="0" w:color="auto"/>
      </w:divBdr>
    </w:div>
    <w:div w:id="113602536">
      <w:bodyDiv w:val="1"/>
      <w:marLeft w:val="0"/>
      <w:marRight w:val="0"/>
      <w:marTop w:val="0"/>
      <w:marBottom w:val="0"/>
      <w:divBdr>
        <w:top w:val="none" w:sz="0" w:space="0" w:color="auto"/>
        <w:left w:val="none" w:sz="0" w:space="0" w:color="auto"/>
        <w:bottom w:val="none" w:sz="0" w:space="0" w:color="auto"/>
        <w:right w:val="none" w:sz="0" w:space="0" w:color="auto"/>
      </w:divBdr>
    </w:div>
    <w:div w:id="113913540">
      <w:bodyDiv w:val="1"/>
      <w:marLeft w:val="0"/>
      <w:marRight w:val="0"/>
      <w:marTop w:val="0"/>
      <w:marBottom w:val="0"/>
      <w:divBdr>
        <w:top w:val="none" w:sz="0" w:space="0" w:color="auto"/>
        <w:left w:val="none" w:sz="0" w:space="0" w:color="auto"/>
        <w:bottom w:val="none" w:sz="0" w:space="0" w:color="auto"/>
        <w:right w:val="none" w:sz="0" w:space="0" w:color="auto"/>
      </w:divBdr>
    </w:div>
    <w:div w:id="113984448">
      <w:bodyDiv w:val="1"/>
      <w:marLeft w:val="0"/>
      <w:marRight w:val="0"/>
      <w:marTop w:val="0"/>
      <w:marBottom w:val="0"/>
      <w:divBdr>
        <w:top w:val="none" w:sz="0" w:space="0" w:color="auto"/>
        <w:left w:val="none" w:sz="0" w:space="0" w:color="auto"/>
        <w:bottom w:val="none" w:sz="0" w:space="0" w:color="auto"/>
        <w:right w:val="none" w:sz="0" w:space="0" w:color="auto"/>
      </w:divBdr>
    </w:div>
    <w:div w:id="114570152">
      <w:bodyDiv w:val="1"/>
      <w:marLeft w:val="0"/>
      <w:marRight w:val="0"/>
      <w:marTop w:val="0"/>
      <w:marBottom w:val="0"/>
      <w:divBdr>
        <w:top w:val="none" w:sz="0" w:space="0" w:color="auto"/>
        <w:left w:val="none" w:sz="0" w:space="0" w:color="auto"/>
        <w:bottom w:val="none" w:sz="0" w:space="0" w:color="auto"/>
        <w:right w:val="none" w:sz="0" w:space="0" w:color="auto"/>
      </w:divBdr>
    </w:div>
    <w:div w:id="115367272">
      <w:bodyDiv w:val="1"/>
      <w:marLeft w:val="0"/>
      <w:marRight w:val="0"/>
      <w:marTop w:val="0"/>
      <w:marBottom w:val="0"/>
      <w:divBdr>
        <w:top w:val="none" w:sz="0" w:space="0" w:color="auto"/>
        <w:left w:val="none" w:sz="0" w:space="0" w:color="auto"/>
        <w:bottom w:val="none" w:sz="0" w:space="0" w:color="auto"/>
        <w:right w:val="none" w:sz="0" w:space="0" w:color="auto"/>
      </w:divBdr>
    </w:div>
    <w:div w:id="116341224">
      <w:bodyDiv w:val="1"/>
      <w:marLeft w:val="0"/>
      <w:marRight w:val="0"/>
      <w:marTop w:val="0"/>
      <w:marBottom w:val="0"/>
      <w:divBdr>
        <w:top w:val="none" w:sz="0" w:space="0" w:color="auto"/>
        <w:left w:val="none" w:sz="0" w:space="0" w:color="auto"/>
        <w:bottom w:val="none" w:sz="0" w:space="0" w:color="auto"/>
        <w:right w:val="none" w:sz="0" w:space="0" w:color="auto"/>
      </w:divBdr>
    </w:div>
    <w:div w:id="116488686">
      <w:bodyDiv w:val="1"/>
      <w:marLeft w:val="0"/>
      <w:marRight w:val="0"/>
      <w:marTop w:val="0"/>
      <w:marBottom w:val="0"/>
      <w:divBdr>
        <w:top w:val="none" w:sz="0" w:space="0" w:color="auto"/>
        <w:left w:val="none" w:sz="0" w:space="0" w:color="auto"/>
        <w:bottom w:val="none" w:sz="0" w:space="0" w:color="auto"/>
        <w:right w:val="none" w:sz="0" w:space="0" w:color="auto"/>
      </w:divBdr>
    </w:div>
    <w:div w:id="116998178">
      <w:bodyDiv w:val="1"/>
      <w:marLeft w:val="0"/>
      <w:marRight w:val="0"/>
      <w:marTop w:val="0"/>
      <w:marBottom w:val="0"/>
      <w:divBdr>
        <w:top w:val="none" w:sz="0" w:space="0" w:color="auto"/>
        <w:left w:val="none" w:sz="0" w:space="0" w:color="auto"/>
        <w:bottom w:val="none" w:sz="0" w:space="0" w:color="auto"/>
        <w:right w:val="none" w:sz="0" w:space="0" w:color="auto"/>
      </w:divBdr>
    </w:div>
    <w:div w:id="118189071">
      <w:bodyDiv w:val="1"/>
      <w:marLeft w:val="0"/>
      <w:marRight w:val="0"/>
      <w:marTop w:val="0"/>
      <w:marBottom w:val="0"/>
      <w:divBdr>
        <w:top w:val="none" w:sz="0" w:space="0" w:color="auto"/>
        <w:left w:val="none" w:sz="0" w:space="0" w:color="auto"/>
        <w:bottom w:val="none" w:sz="0" w:space="0" w:color="auto"/>
        <w:right w:val="none" w:sz="0" w:space="0" w:color="auto"/>
      </w:divBdr>
    </w:div>
    <w:div w:id="119618853">
      <w:bodyDiv w:val="1"/>
      <w:marLeft w:val="0"/>
      <w:marRight w:val="0"/>
      <w:marTop w:val="0"/>
      <w:marBottom w:val="0"/>
      <w:divBdr>
        <w:top w:val="none" w:sz="0" w:space="0" w:color="auto"/>
        <w:left w:val="none" w:sz="0" w:space="0" w:color="auto"/>
        <w:bottom w:val="none" w:sz="0" w:space="0" w:color="auto"/>
        <w:right w:val="none" w:sz="0" w:space="0" w:color="auto"/>
      </w:divBdr>
    </w:div>
    <w:div w:id="120155224">
      <w:bodyDiv w:val="1"/>
      <w:marLeft w:val="0"/>
      <w:marRight w:val="0"/>
      <w:marTop w:val="0"/>
      <w:marBottom w:val="0"/>
      <w:divBdr>
        <w:top w:val="none" w:sz="0" w:space="0" w:color="auto"/>
        <w:left w:val="none" w:sz="0" w:space="0" w:color="auto"/>
        <w:bottom w:val="none" w:sz="0" w:space="0" w:color="auto"/>
        <w:right w:val="none" w:sz="0" w:space="0" w:color="auto"/>
      </w:divBdr>
    </w:div>
    <w:div w:id="120733981">
      <w:bodyDiv w:val="1"/>
      <w:marLeft w:val="0"/>
      <w:marRight w:val="0"/>
      <w:marTop w:val="0"/>
      <w:marBottom w:val="0"/>
      <w:divBdr>
        <w:top w:val="none" w:sz="0" w:space="0" w:color="auto"/>
        <w:left w:val="none" w:sz="0" w:space="0" w:color="auto"/>
        <w:bottom w:val="none" w:sz="0" w:space="0" w:color="auto"/>
        <w:right w:val="none" w:sz="0" w:space="0" w:color="auto"/>
      </w:divBdr>
    </w:div>
    <w:div w:id="120921335">
      <w:bodyDiv w:val="1"/>
      <w:marLeft w:val="0"/>
      <w:marRight w:val="0"/>
      <w:marTop w:val="0"/>
      <w:marBottom w:val="0"/>
      <w:divBdr>
        <w:top w:val="none" w:sz="0" w:space="0" w:color="auto"/>
        <w:left w:val="none" w:sz="0" w:space="0" w:color="auto"/>
        <w:bottom w:val="none" w:sz="0" w:space="0" w:color="auto"/>
        <w:right w:val="none" w:sz="0" w:space="0" w:color="auto"/>
      </w:divBdr>
    </w:div>
    <w:div w:id="121775511">
      <w:bodyDiv w:val="1"/>
      <w:marLeft w:val="0"/>
      <w:marRight w:val="0"/>
      <w:marTop w:val="0"/>
      <w:marBottom w:val="0"/>
      <w:divBdr>
        <w:top w:val="none" w:sz="0" w:space="0" w:color="auto"/>
        <w:left w:val="none" w:sz="0" w:space="0" w:color="auto"/>
        <w:bottom w:val="none" w:sz="0" w:space="0" w:color="auto"/>
        <w:right w:val="none" w:sz="0" w:space="0" w:color="auto"/>
      </w:divBdr>
    </w:div>
    <w:div w:id="123282422">
      <w:bodyDiv w:val="1"/>
      <w:marLeft w:val="0"/>
      <w:marRight w:val="0"/>
      <w:marTop w:val="0"/>
      <w:marBottom w:val="0"/>
      <w:divBdr>
        <w:top w:val="none" w:sz="0" w:space="0" w:color="auto"/>
        <w:left w:val="none" w:sz="0" w:space="0" w:color="auto"/>
        <w:bottom w:val="none" w:sz="0" w:space="0" w:color="auto"/>
        <w:right w:val="none" w:sz="0" w:space="0" w:color="auto"/>
      </w:divBdr>
    </w:div>
    <w:div w:id="123542377">
      <w:bodyDiv w:val="1"/>
      <w:marLeft w:val="0"/>
      <w:marRight w:val="0"/>
      <w:marTop w:val="0"/>
      <w:marBottom w:val="0"/>
      <w:divBdr>
        <w:top w:val="none" w:sz="0" w:space="0" w:color="auto"/>
        <w:left w:val="none" w:sz="0" w:space="0" w:color="auto"/>
        <w:bottom w:val="none" w:sz="0" w:space="0" w:color="auto"/>
        <w:right w:val="none" w:sz="0" w:space="0" w:color="auto"/>
      </w:divBdr>
    </w:div>
    <w:div w:id="123544585">
      <w:bodyDiv w:val="1"/>
      <w:marLeft w:val="0"/>
      <w:marRight w:val="0"/>
      <w:marTop w:val="0"/>
      <w:marBottom w:val="0"/>
      <w:divBdr>
        <w:top w:val="none" w:sz="0" w:space="0" w:color="auto"/>
        <w:left w:val="none" w:sz="0" w:space="0" w:color="auto"/>
        <w:bottom w:val="none" w:sz="0" w:space="0" w:color="auto"/>
        <w:right w:val="none" w:sz="0" w:space="0" w:color="auto"/>
      </w:divBdr>
    </w:div>
    <w:div w:id="124008849">
      <w:bodyDiv w:val="1"/>
      <w:marLeft w:val="0"/>
      <w:marRight w:val="0"/>
      <w:marTop w:val="0"/>
      <w:marBottom w:val="0"/>
      <w:divBdr>
        <w:top w:val="none" w:sz="0" w:space="0" w:color="auto"/>
        <w:left w:val="none" w:sz="0" w:space="0" w:color="auto"/>
        <w:bottom w:val="none" w:sz="0" w:space="0" w:color="auto"/>
        <w:right w:val="none" w:sz="0" w:space="0" w:color="auto"/>
      </w:divBdr>
    </w:div>
    <w:div w:id="124323384">
      <w:bodyDiv w:val="1"/>
      <w:marLeft w:val="0"/>
      <w:marRight w:val="0"/>
      <w:marTop w:val="0"/>
      <w:marBottom w:val="0"/>
      <w:divBdr>
        <w:top w:val="none" w:sz="0" w:space="0" w:color="auto"/>
        <w:left w:val="none" w:sz="0" w:space="0" w:color="auto"/>
        <w:bottom w:val="none" w:sz="0" w:space="0" w:color="auto"/>
        <w:right w:val="none" w:sz="0" w:space="0" w:color="auto"/>
      </w:divBdr>
    </w:div>
    <w:div w:id="124474430">
      <w:bodyDiv w:val="1"/>
      <w:marLeft w:val="0"/>
      <w:marRight w:val="0"/>
      <w:marTop w:val="0"/>
      <w:marBottom w:val="0"/>
      <w:divBdr>
        <w:top w:val="none" w:sz="0" w:space="0" w:color="auto"/>
        <w:left w:val="none" w:sz="0" w:space="0" w:color="auto"/>
        <w:bottom w:val="none" w:sz="0" w:space="0" w:color="auto"/>
        <w:right w:val="none" w:sz="0" w:space="0" w:color="auto"/>
      </w:divBdr>
    </w:div>
    <w:div w:id="125392638">
      <w:bodyDiv w:val="1"/>
      <w:marLeft w:val="0"/>
      <w:marRight w:val="0"/>
      <w:marTop w:val="0"/>
      <w:marBottom w:val="0"/>
      <w:divBdr>
        <w:top w:val="none" w:sz="0" w:space="0" w:color="auto"/>
        <w:left w:val="none" w:sz="0" w:space="0" w:color="auto"/>
        <w:bottom w:val="none" w:sz="0" w:space="0" w:color="auto"/>
        <w:right w:val="none" w:sz="0" w:space="0" w:color="auto"/>
      </w:divBdr>
    </w:div>
    <w:div w:id="126818403">
      <w:bodyDiv w:val="1"/>
      <w:marLeft w:val="0"/>
      <w:marRight w:val="0"/>
      <w:marTop w:val="0"/>
      <w:marBottom w:val="0"/>
      <w:divBdr>
        <w:top w:val="none" w:sz="0" w:space="0" w:color="auto"/>
        <w:left w:val="none" w:sz="0" w:space="0" w:color="auto"/>
        <w:bottom w:val="none" w:sz="0" w:space="0" w:color="auto"/>
        <w:right w:val="none" w:sz="0" w:space="0" w:color="auto"/>
      </w:divBdr>
    </w:div>
    <w:div w:id="127012593">
      <w:bodyDiv w:val="1"/>
      <w:marLeft w:val="0"/>
      <w:marRight w:val="0"/>
      <w:marTop w:val="0"/>
      <w:marBottom w:val="0"/>
      <w:divBdr>
        <w:top w:val="none" w:sz="0" w:space="0" w:color="auto"/>
        <w:left w:val="none" w:sz="0" w:space="0" w:color="auto"/>
        <w:bottom w:val="none" w:sz="0" w:space="0" w:color="auto"/>
        <w:right w:val="none" w:sz="0" w:space="0" w:color="auto"/>
      </w:divBdr>
    </w:div>
    <w:div w:id="127088535">
      <w:bodyDiv w:val="1"/>
      <w:marLeft w:val="0"/>
      <w:marRight w:val="0"/>
      <w:marTop w:val="0"/>
      <w:marBottom w:val="0"/>
      <w:divBdr>
        <w:top w:val="none" w:sz="0" w:space="0" w:color="auto"/>
        <w:left w:val="none" w:sz="0" w:space="0" w:color="auto"/>
        <w:bottom w:val="none" w:sz="0" w:space="0" w:color="auto"/>
        <w:right w:val="none" w:sz="0" w:space="0" w:color="auto"/>
      </w:divBdr>
    </w:div>
    <w:div w:id="128327065">
      <w:bodyDiv w:val="1"/>
      <w:marLeft w:val="0"/>
      <w:marRight w:val="0"/>
      <w:marTop w:val="0"/>
      <w:marBottom w:val="0"/>
      <w:divBdr>
        <w:top w:val="none" w:sz="0" w:space="0" w:color="auto"/>
        <w:left w:val="none" w:sz="0" w:space="0" w:color="auto"/>
        <w:bottom w:val="none" w:sz="0" w:space="0" w:color="auto"/>
        <w:right w:val="none" w:sz="0" w:space="0" w:color="auto"/>
      </w:divBdr>
    </w:div>
    <w:div w:id="129640621">
      <w:bodyDiv w:val="1"/>
      <w:marLeft w:val="0"/>
      <w:marRight w:val="0"/>
      <w:marTop w:val="0"/>
      <w:marBottom w:val="0"/>
      <w:divBdr>
        <w:top w:val="none" w:sz="0" w:space="0" w:color="auto"/>
        <w:left w:val="none" w:sz="0" w:space="0" w:color="auto"/>
        <w:bottom w:val="none" w:sz="0" w:space="0" w:color="auto"/>
        <w:right w:val="none" w:sz="0" w:space="0" w:color="auto"/>
      </w:divBdr>
    </w:div>
    <w:div w:id="130247372">
      <w:bodyDiv w:val="1"/>
      <w:marLeft w:val="0"/>
      <w:marRight w:val="0"/>
      <w:marTop w:val="0"/>
      <w:marBottom w:val="0"/>
      <w:divBdr>
        <w:top w:val="none" w:sz="0" w:space="0" w:color="auto"/>
        <w:left w:val="none" w:sz="0" w:space="0" w:color="auto"/>
        <w:bottom w:val="none" w:sz="0" w:space="0" w:color="auto"/>
        <w:right w:val="none" w:sz="0" w:space="0" w:color="auto"/>
      </w:divBdr>
    </w:div>
    <w:div w:id="132917317">
      <w:bodyDiv w:val="1"/>
      <w:marLeft w:val="0"/>
      <w:marRight w:val="0"/>
      <w:marTop w:val="0"/>
      <w:marBottom w:val="0"/>
      <w:divBdr>
        <w:top w:val="none" w:sz="0" w:space="0" w:color="auto"/>
        <w:left w:val="none" w:sz="0" w:space="0" w:color="auto"/>
        <w:bottom w:val="none" w:sz="0" w:space="0" w:color="auto"/>
        <w:right w:val="none" w:sz="0" w:space="0" w:color="auto"/>
      </w:divBdr>
    </w:div>
    <w:div w:id="133180379">
      <w:bodyDiv w:val="1"/>
      <w:marLeft w:val="0"/>
      <w:marRight w:val="0"/>
      <w:marTop w:val="0"/>
      <w:marBottom w:val="0"/>
      <w:divBdr>
        <w:top w:val="none" w:sz="0" w:space="0" w:color="auto"/>
        <w:left w:val="none" w:sz="0" w:space="0" w:color="auto"/>
        <w:bottom w:val="none" w:sz="0" w:space="0" w:color="auto"/>
        <w:right w:val="none" w:sz="0" w:space="0" w:color="auto"/>
      </w:divBdr>
    </w:div>
    <w:div w:id="134027614">
      <w:bodyDiv w:val="1"/>
      <w:marLeft w:val="0"/>
      <w:marRight w:val="0"/>
      <w:marTop w:val="0"/>
      <w:marBottom w:val="0"/>
      <w:divBdr>
        <w:top w:val="none" w:sz="0" w:space="0" w:color="auto"/>
        <w:left w:val="none" w:sz="0" w:space="0" w:color="auto"/>
        <w:bottom w:val="none" w:sz="0" w:space="0" w:color="auto"/>
        <w:right w:val="none" w:sz="0" w:space="0" w:color="auto"/>
      </w:divBdr>
    </w:div>
    <w:div w:id="135489515">
      <w:bodyDiv w:val="1"/>
      <w:marLeft w:val="0"/>
      <w:marRight w:val="0"/>
      <w:marTop w:val="0"/>
      <w:marBottom w:val="0"/>
      <w:divBdr>
        <w:top w:val="none" w:sz="0" w:space="0" w:color="auto"/>
        <w:left w:val="none" w:sz="0" w:space="0" w:color="auto"/>
        <w:bottom w:val="none" w:sz="0" w:space="0" w:color="auto"/>
        <w:right w:val="none" w:sz="0" w:space="0" w:color="auto"/>
      </w:divBdr>
    </w:div>
    <w:div w:id="135536091">
      <w:bodyDiv w:val="1"/>
      <w:marLeft w:val="0"/>
      <w:marRight w:val="0"/>
      <w:marTop w:val="0"/>
      <w:marBottom w:val="0"/>
      <w:divBdr>
        <w:top w:val="none" w:sz="0" w:space="0" w:color="auto"/>
        <w:left w:val="none" w:sz="0" w:space="0" w:color="auto"/>
        <w:bottom w:val="none" w:sz="0" w:space="0" w:color="auto"/>
        <w:right w:val="none" w:sz="0" w:space="0" w:color="auto"/>
      </w:divBdr>
    </w:div>
    <w:div w:id="137458600">
      <w:bodyDiv w:val="1"/>
      <w:marLeft w:val="0"/>
      <w:marRight w:val="0"/>
      <w:marTop w:val="0"/>
      <w:marBottom w:val="0"/>
      <w:divBdr>
        <w:top w:val="none" w:sz="0" w:space="0" w:color="auto"/>
        <w:left w:val="none" w:sz="0" w:space="0" w:color="auto"/>
        <w:bottom w:val="none" w:sz="0" w:space="0" w:color="auto"/>
        <w:right w:val="none" w:sz="0" w:space="0" w:color="auto"/>
      </w:divBdr>
    </w:div>
    <w:div w:id="138229548">
      <w:bodyDiv w:val="1"/>
      <w:marLeft w:val="0"/>
      <w:marRight w:val="0"/>
      <w:marTop w:val="0"/>
      <w:marBottom w:val="0"/>
      <w:divBdr>
        <w:top w:val="none" w:sz="0" w:space="0" w:color="auto"/>
        <w:left w:val="none" w:sz="0" w:space="0" w:color="auto"/>
        <w:bottom w:val="none" w:sz="0" w:space="0" w:color="auto"/>
        <w:right w:val="none" w:sz="0" w:space="0" w:color="auto"/>
      </w:divBdr>
    </w:div>
    <w:div w:id="138617071">
      <w:bodyDiv w:val="1"/>
      <w:marLeft w:val="0"/>
      <w:marRight w:val="0"/>
      <w:marTop w:val="0"/>
      <w:marBottom w:val="0"/>
      <w:divBdr>
        <w:top w:val="none" w:sz="0" w:space="0" w:color="auto"/>
        <w:left w:val="none" w:sz="0" w:space="0" w:color="auto"/>
        <w:bottom w:val="none" w:sz="0" w:space="0" w:color="auto"/>
        <w:right w:val="none" w:sz="0" w:space="0" w:color="auto"/>
      </w:divBdr>
    </w:div>
    <w:div w:id="138769414">
      <w:bodyDiv w:val="1"/>
      <w:marLeft w:val="0"/>
      <w:marRight w:val="0"/>
      <w:marTop w:val="0"/>
      <w:marBottom w:val="0"/>
      <w:divBdr>
        <w:top w:val="none" w:sz="0" w:space="0" w:color="auto"/>
        <w:left w:val="none" w:sz="0" w:space="0" w:color="auto"/>
        <w:bottom w:val="none" w:sz="0" w:space="0" w:color="auto"/>
        <w:right w:val="none" w:sz="0" w:space="0" w:color="auto"/>
      </w:divBdr>
    </w:div>
    <w:div w:id="140078270">
      <w:bodyDiv w:val="1"/>
      <w:marLeft w:val="0"/>
      <w:marRight w:val="0"/>
      <w:marTop w:val="0"/>
      <w:marBottom w:val="0"/>
      <w:divBdr>
        <w:top w:val="none" w:sz="0" w:space="0" w:color="auto"/>
        <w:left w:val="none" w:sz="0" w:space="0" w:color="auto"/>
        <w:bottom w:val="none" w:sz="0" w:space="0" w:color="auto"/>
        <w:right w:val="none" w:sz="0" w:space="0" w:color="auto"/>
      </w:divBdr>
    </w:div>
    <w:div w:id="140972741">
      <w:bodyDiv w:val="1"/>
      <w:marLeft w:val="0"/>
      <w:marRight w:val="0"/>
      <w:marTop w:val="0"/>
      <w:marBottom w:val="0"/>
      <w:divBdr>
        <w:top w:val="none" w:sz="0" w:space="0" w:color="auto"/>
        <w:left w:val="none" w:sz="0" w:space="0" w:color="auto"/>
        <w:bottom w:val="none" w:sz="0" w:space="0" w:color="auto"/>
        <w:right w:val="none" w:sz="0" w:space="0" w:color="auto"/>
      </w:divBdr>
    </w:div>
    <w:div w:id="141236162">
      <w:bodyDiv w:val="1"/>
      <w:marLeft w:val="0"/>
      <w:marRight w:val="0"/>
      <w:marTop w:val="0"/>
      <w:marBottom w:val="0"/>
      <w:divBdr>
        <w:top w:val="none" w:sz="0" w:space="0" w:color="auto"/>
        <w:left w:val="none" w:sz="0" w:space="0" w:color="auto"/>
        <w:bottom w:val="none" w:sz="0" w:space="0" w:color="auto"/>
        <w:right w:val="none" w:sz="0" w:space="0" w:color="auto"/>
      </w:divBdr>
    </w:div>
    <w:div w:id="144515979">
      <w:bodyDiv w:val="1"/>
      <w:marLeft w:val="0"/>
      <w:marRight w:val="0"/>
      <w:marTop w:val="0"/>
      <w:marBottom w:val="0"/>
      <w:divBdr>
        <w:top w:val="none" w:sz="0" w:space="0" w:color="auto"/>
        <w:left w:val="none" w:sz="0" w:space="0" w:color="auto"/>
        <w:bottom w:val="none" w:sz="0" w:space="0" w:color="auto"/>
        <w:right w:val="none" w:sz="0" w:space="0" w:color="auto"/>
      </w:divBdr>
    </w:div>
    <w:div w:id="145249336">
      <w:bodyDiv w:val="1"/>
      <w:marLeft w:val="0"/>
      <w:marRight w:val="0"/>
      <w:marTop w:val="0"/>
      <w:marBottom w:val="0"/>
      <w:divBdr>
        <w:top w:val="none" w:sz="0" w:space="0" w:color="auto"/>
        <w:left w:val="none" w:sz="0" w:space="0" w:color="auto"/>
        <w:bottom w:val="none" w:sz="0" w:space="0" w:color="auto"/>
        <w:right w:val="none" w:sz="0" w:space="0" w:color="auto"/>
      </w:divBdr>
    </w:div>
    <w:div w:id="145705638">
      <w:bodyDiv w:val="1"/>
      <w:marLeft w:val="0"/>
      <w:marRight w:val="0"/>
      <w:marTop w:val="0"/>
      <w:marBottom w:val="0"/>
      <w:divBdr>
        <w:top w:val="none" w:sz="0" w:space="0" w:color="auto"/>
        <w:left w:val="none" w:sz="0" w:space="0" w:color="auto"/>
        <w:bottom w:val="none" w:sz="0" w:space="0" w:color="auto"/>
        <w:right w:val="none" w:sz="0" w:space="0" w:color="auto"/>
      </w:divBdr>
    </w:div>
    <w:div w:id="145752245">
      <w:bodyDiv w:val="1"/>
      <w:marLeft w:val="0"/>
      <w:marRight w:val="0"/>
      <w:marTop w:val="0"/>
      <w:marBottom w:val="0"/>
      <w:divBdr>
        <w:top w:val="none" w:sz="0" w:space="0" w:color="auto"/>
        <w:left w:val="none" w:sz="0" w:space="0" w:color="auto"/>
        <w:bottom w:val="none" w:sz="0" w:space="0" w:color="auto"/>
        <w:right w:val="none" w:sz="0" w:space="0" w:color="auto"/>
      </w:divBdr>
    </w:div>
    <w:div w:id="146557588">
      <w:bodyDiv w:val="1"/>
      <w:marLeft w:val="0"/>
      <w:marRight w:val="0"/>
      <w:marTop w:val="0"/>
      <w:marBottom w:val="0"/>
      <w:divBdr>
        <w:top w:val="none" w:sz="0" w:space="0" w:color="auto"/>
        <w:left w:val="none" w:sz="0" w:space="0" w:color="auto"/>
        <w:bottom w:val="none" w:sz="0" w:space="0" w:color="auto"/>
        <w:right w:val="none" w:sz="0" w:space="0" w:color="auto"/>
      </w:divBdr>
    </w:div>
    <w:div w:id="146748556">
      <w:bodyDiv w:val="1"/>
      <w:marLeft w:val="0"/>
      <w:marRight w:val="0"/>
      <w:marTop w:val="0"/>
      <w:marBottom w:val="0"/>
      <w:divBdr>
        <w:top w:val="none" w:sz="0" w:space="0" w:color="auto"/>
        <w:left w:val="none" w:sz="0" w:space="0" w:color="auto"/>
        <w:bottom w:val="none" w:sz="0" w:space="0" w:color="auto"/>
        <w:right w:val="none" w:sz="0" w:space="0" w:color="auto"/>
      </w:divBdr>
    </w:div>
    <w:div w:id="147939400">
      <w:bodyDiv w:val="1"/>
      <w:marLeft w:val="0"/>
      <w:marRight w:val="0"/>
      <w:marTop w:val="0"/>
      <w:marBottom w:val="0"/>
      <w:divBdr>
        <w:top w:val="none" w:sz="0" w:space="0" w:color="auto"/>
        <w:left w:val="none" w:sz="0" w:space="0" w:color="auto"/>
        <w:bottom w:val="none" w:sz="0" w:space="0" w:color="auto"/>
        <w:right w:val="none" w:sz="0" w:space="0" w:color="auto"/>
      </w:divBdr>
    </w:div>
    <w:div w:id="149716283">
      <w:bodyDiv w:val="1"/>
      <w:marLeft w:val="0"/>
      <w:marRight w:val="0"/>
      <w:marTop w:val="0"/>
      <w:marBottom w:val="0"/>
      <w:divBdr>
        <w:top w:val="none" w:sz="0" w:space="0" w:color="auto"/>
        <w:left w:val="none" w:sz="0" w:space="0" w:color="auto"/>
        <w:bottom w:val="none" w:sz="0" w:space="0" w:color="auto"/>
        <w:right w:val="none" w:sz="0" w:space="0" w:color="auto"/>
      </w:divBdr>
    </w:div>
    <w:div w:id="149954041">
      <w:bodyDiv w:val="1"/>
      <w:marLeft w:val="0"/>
      <w:marRight w:val="0"/>
      <w:marTop w:val="0"/>
      <w:marBottom w:val="0"/>
      <w:divBdr>
        <w:top w:val="none" w:sz="0" w:space="0" w:color="auto"/>
        <w:left w:val="none" w:sz="0" w:space="0" w:color="auto"/>
        <w:bottom w:val="none" w:sz="0" w:space="0" w:color="auto"/>
        <w:right w:val="none" w:sz="0" w:space="0" w:color="auto"/>
      </w:divBdr>
    </w:div>
    <w:div w:id="150104608">
      <w:bodyDiv w:val="1"/>
      <w:marLeft w:val="0"/>
      <w:marRight w:val="0"/>
      <w:marTop w:val="0"/>
      <w:marBottom w:val="0"/>
      <w:divBdr>
        <w:top w:val="none" w:sz="0" w:space="0" w:color="auto"/>
        <w:left w:val="none" w:sz="0" w:space="0" w:color="auto"/>
        <w:bottom w:val="none" w:sz="0" w:space="0" w:color="auto"/>
        <w:right w:val="none" w:sz="0" w:space="0" w:color="auto"/>
      </w:divBdr>
    </w:div>
    <w:div w:id="150799264">
      <w:bodyDiv w:val="1"/>
      <w:marLeft w:val="0"/>
      <w:marRight w:val="0"/>
      <w:marTop w:val="0"/>
      <w:marBottom w:val="0"/>
      <w:divBdr>
        <w:top w:val="none" w:sz="0" w:space="0" w:color="auto"/>
        <w:left w:val="none" w:sz="0" w:space="0" w:color="auto"/>
        <w:bottom w:val="none" w:sz="0" w:space="0" w:color="auto"/>
        <w:right w:val="none" w:sz="0" w:space="0" w:color="auto"/>
      </w:divBdr>
    </w:div>
    <w:div w:id="152525813">
      <w:bodyDiv w:val="1"/>
      <w:marLeft w:val="0"/>
      <w:marRight w:val="0"/>
      <w:marTop w:val="0"/>
      <w:marBottom w:val="0"/>
      <w:divBdr>
        <w:top w:val="none" w:sz="0" w:space="0" w:color="auto"/>
        <w:left w:val="none" w:sz="0" w:space="0" w:color="auto"/>
        <w:bottom w:val="none" w:sz="0" w:space="0" w:color="auto"/>
        <w:right w:val="none" w:sz="0" w:space="0" w:color="auto"/>
      </w:divBdr>
    </w:div>
    <w:div w:id="152840284">
      <w:bodyDiv w:val="1"/>
      <w:marLeft w:val="0"/>
      <w:marRight w:val="0"/>
      <w:marTop w:val="0"/>
      <w:marBottom w:val="0"/>
      <w:divBdr>
        <w:top w:val="none" w:sz="0" w:space="0" w:color="auto"/>
        <w:left w:val="none" w:sz="0" w:space="0" w:color="auto"/>
        <w:bottom w:val="none" w:sz="0" w:space="0" w:color="auto"/>
        <w:right w:val="none" w:sz="0" w:space="0" w:color="auto"/>
      </w:divBdr>
    </w:div>
    <w:div w:id="154539154">
      <w:bodyDiv w:val="1"/>
      <w:marLeft w:val="0"/>
      <w:marRight w:val="0"/>
      <w:marTop w:val="0"/>
      <w:marBottom w:val="0"/>
      <w:divBdr>
        <w:top w:val="none" w:sz="0" w:space="0" w:color="auto"/>
        <w:left w:val="none" w:sz="0" w:space="0" w:color="auto"/>
        <w:bottom w:val="none" w:sz="0" w:space="0" w:color="auto"/>
        <w:right w:val="none" w:sz="0" w:space="0" w:color="auto"/>
      </w:divBdr>
    </w:div>
    <w:div w:id="154802632">
      <w:bodyDiv w:val="1"/>
      <w:marLeft w:val="0"/>
      <w:marRight w:val="0"/>
      <w:marTop w:val="0"/>
      <w:marBottom w:val="0"/>
      <w:divBdr>
        <w:top w:val="none" w:sz="0" w:space="0" w:color="auto"/>
        <w:left w:val="none" w:sz="0" w:space="0" w:color="auto"/>
        <w:bottom w:val="none" w:sz="0" w:space="0" w:color="auto"/>
        <w:right w:val="none" w:sz="0" w:space="0" w:color="auto"/>
      </w:divBdr>
    </w:div>
    <w:div w:id="155918900">
      <w:bodyDiv w:val="1"/>
      <w:marLeft w:val="0"/>
      <w:marRight w:val="0"/>
      <w:marTop w:val="0"/>
      <w:marBottom w:val="0"/>
      <w:divBdr>
        <w:top w:val="none" w:sz="0" w:space="0" w:color="auto"/>
        <w:left w:val="none" w:sz="0" w:space="0" w:color="auto"/>
        <w:bottom w:val="none" w:sz="0" w:space="0" w:color="auto"/>
        <w:right w:val="none" w:sz="0" w:space="0" w:color="auto"/>
      </w:divBdr>
    </w:div>
    <w:div w:id="156500835">
      <w:bodyDiv w:val="1"/>
      <w:marLeft w:val="0"/>
      <w:marRight w:val="0"/>
      <w:marTop w:val="0"/>
      <w:marBottom w:val="0"/>
      <w:divBdr>
        <w:top w:val="none" w:sz="0" w:space="0" w:color="auto"/>
        <w:left w:val="none" w:sz="0" w:space="0" w:color="auto"/>
        <w:bottom w:val="none" w:sz="0" w:space="0" w:color="auto"/>
        <w:right w:val="none" w:sz="0" w:space="0" w:color="auto"/>
      </w:divBdr>
    </w:div>
    <w:div w:id="158232343">
      <w:bodyDiv w:val="1"/>
      <w:marLeft w:val="0"/>
      <w:marRight w:val="0"/>
      <w:marTop w:val="0"/>
      <w:marBottom w:val="0"/>
      <w:divBdr>
        <w:top w:val="none" w:sz="0" w:space="0" w:color="auto"/>
        <w:left w:val="none" w:sz="0" w:space="0" w:color="auto"/>
        <w:bottom w:val="none" w:sz="0" w:space="0" w:color="auto"/>
        <w:right w:val="none" w:sz="0" w:space="0" w:color="auto"/>
      </w:divBdr>
    </w:div>
    <w:div w:id="158355886">
      <w:bodyDiv w:val="1"/>
      <w:marLeft w:val="0"/>
      <w:marRight w:val="0"/>
      <w:marTop w:val="0"/>
      <w:marBottom w:val="0"/>
      <w:divBdr>
        <w:top w:val="none" w:sz="0" w:space="0" w:color="auto"/>
        <w:left w:val="none" w:sz="0" w:space="0" w:color="auto"/>
        <w:bottom w:val="none" w:sz="0" w:space="0" w:color="auto"/>
        <w:right w:val="none" w:sz="0" w:space="0" w:color="auto"/>
      </w:divBdr>
    </w:div>
    <w:div w:id="158889138">
      <w:bodyDiv w:val="1"/>
      <w:marLeft w:val="0"/>
      <w:marRight w:val="0"/>
      <w:marTop w:val="0"/>
      <w:marBottom w:val="0"/>
      <w:divBdr>
        <w:top w:val="none" w:sz="0" w:space="0" w:color="auto"/>
        <w:left w:val="none" w:sz="0" w:space="0" w:color="auto"/>
        <w:bottom w:val="none" w:sz="0" w:space="0" w:color="auto"/>
        <w:right w:val="none" w:sz="0" w:space="0" w:color="auto"/>
      </w:divBdr>
    </w:div>
    <w:div w:id="159977391">
      <w:bodyDiv w:val="1"/>
      <w:marLeft w:val="0"/>
      <w:marRight w:val="0"/>
      <w:marTop w:val="0"/>
      <w:marBottom w:val="0"/>
      <w:divBdr>
        <w:top w:val="none" w:sz="0" w:space="0" w:color="auto"/>
        <w:left w:val="none" w:sz="0" w:space="0" w:color="auto"/>
        <w:bottom w:val="none" w:sz="0" w:space="0" w:color="auto"/>
        <w:right w:val="none" w:sz="0" w:space="0" w:color="auto"/>
      </w:divBdr>
    </w:div>
    <w:div w:id="160509221">
      <w:bodyDiv w:val="1"/>
      <w:marLeft w:val="0"/>
      <w:marRight w:val="0"/>
      <w:marTop w:val="0"/>
      <w:marBottom w:val="0"/>
      <w:divBdr>
        <w:top w:val="none" w:sz="0" w:space="0" w:color="auto"/>
        <w:left w:val="none" w:sz="0" w:space="0" w:color="auto"/>
        <w:bottom w:val="none" w:sz="0" w:space="0" w:color="auto"/>
        <w:right w:val="none" w:sz="0" w:space="0" w:color="auto"/>
      </w:divBdr>
    </w:div>
    <w:div w:id="160967787">
      <w:bodyDiv w:val="1"/>
      <w:marLeft w:val="0"/>
      <w:marRight w:val="0"/>
      <w:marTop w:val="0"/>
      <w:marBottom w:val="0"/>
      <w:divBdr>
        <w:top w:val="none" w:sz="0" w:space="0" w:color="auto"/>
        <w:left w:val="none" w:sz="0" w:space="0" w:color="auto"/>
        <w:bottom w:val="none" w:sz="0" w:space="0" w:color="auto"/>
        <w:right w:val="none" w:sz="0" w:space="0" w:color="auto"/>
      </w:divBdr>
    </w:div>
    <w:div w:id="161043896">
      <w:bodyDiv w:val="1"/>
      <w:marLeft w:val="0"/>
      <w:marRight w:val="0"/>
      <w:marTop w:val="0"/>
      <w:marBottom w:val="0"/>
      <w:divBdr>
        <w:top w:val="none" w:sz="0" w:space="0" w:color="auto"/>
        <w:left w:val="none" w:sz="0" w:space="0" w:color="auto"/>
        <w:bottom w:val="none" w:sz="0" w:space="0" w:color="auto"/>
        <w:right w:val="none" w:sz="0" w:space="0" w:color="auto"/>
      </w:divBdr>
    </w:div>
    <w:div w:id="161239225">
      <w:bodyDiv w:val="1"/>
      <w:marLeft w:val="0"/>
      <w:marRight w:val="0"/>
      <w:marTop w:val="0"/>
      <w:marBottom w:val="0"/>
      <w:divBdr>
        <w:top w:val="none" w:sz="0" w:space="0" w:color="auto"/>
        <w:left w:val="none" w:sz="0" w:space="0" w:color="auto"/>
        <w:bottom w:val="none" w:sz="0" w:space="0" w:color="auto"/>
        <w:right w:val="none" w:sz="0" w:space="0" w:color="auto"/>
      </w:divBdr>
    </w:div>
    <w:div w:id="161818538">
      <w:bodyDiv w:val="1"/>
      <w:marLeft w:val="0"/>
      <w:marRight w:val="0"/>
      <w:marTop w:val="0"/>
      <w:marBottom w:val="0"/>
      <w:divBdr>
        <w:top w:val="none" w:sz="0" w:space="0" w:color="auto"/>
        <w:left w:val="none" w:sz="0" w:space="0" w:color="auto"/>
        <w:bottom w:val="none" w:sz="0" w:space="0" w:color="auto"/>
        <w:right w:val="none" w:sz="0" w:space="0" w:color="auto"/>
      </w:divBdr>
    </w:div>
    <w:div w:id="162286116">
      <w:bodyDiv w:val="1"/>
      <w:marLeft w:val="0"/>
      <w:marRight w:val="0"/>
      <w:marTop w:val="0"/>
      <w:marBottom w:val="0"/>
      <w:divBdr>
        <w:top w:val="none" w:sz="0" w:space="0" w:color="auto"/>
        <w:left w:val="none" w:sz="0" w:space="0" w:color="auto"/>
        <w:bottom w:val="none" w:sz="0" w:space="0" w:color="auto"/>
        <w:right w:val="none" w:sz="0" w:space="0" w:color="auto"/>
      </w:divBdr>
    </w:div>
    <w:div w:id="162357597">
      <w:bodyDiv w:val="1"/>
      <w:marLeft w:val="0"/>
      <w:marRight w:val="0"/>
      <w:marTop w:val="0"/>
      <w:marBottom w:val="0"/>
      <w:divBdr>
        <w:top w:val="none" w:sz="0" w:space="0" w:color="auto"/>
        <w:left w:val="none" w:sz="0" w:space="0" w:color="auto"/>
        <w:bottom w:val="none" w:sz="0" w:space="0" w:color="auto"/>
        <w:right w:val="none" w:sz="0" w:space="0" w:color="auto"/>
      </w:divBdr>
    </w:div>
    <w:div w:id="163008911">
      <w:bodyDiv w:val="1"/>
      <w:marLeft w:val="0"/>
      <w:marRight w:val="0"/>
      <w:marTop w:val="0"/>
      <w:marBottom w:val="0"/>
      <w:divBdr>
        <w:top w:val="none" w:sz="0" w:space="0" w:color="auto"/>
        <w:left w:val="none" w:sz="0" w:space="0" w:color="auto"/>
        <w:bottom w:val="none" w:sz="0" w:space="0" w:color="auto"/>
        <w:right w:val="none" w:sz="0" w:space="0" w:color="auto"/>
      </w:divBdr>
    </w:div>
    <w:div w:id="163975272">
      <w:bodyDiv w:val="1"/>
      <w:marLeft w:val="0"/>
      <w:marRight w:val="0"/>
      <w:marTop w:val="0"/>
      <w:marBottom w:val="0"/>
      <w:divBdr>
        <w:top w:val="none" w:sz="0" w:space="0" w:color="auto"/>
        <w:left w:val="none" w:sz="0" w:space="0" w:color="auto"/>
        <w:bottom w:val="none" w:sz="0" w:space="0" w:color="auto"/>
        <w:right w:val="none" w:sz="0" w:space="0" w:color="auto"/>
      </w:divBdr>
    </w:div>
    <w:div w:id="164176333">
      <w:bodyDiv w:val="1"/>
      <w:marLeft w:val="0"/>
      <w:marRight w:val="0"/>
      <w:marTop w:val="0"/>
      <w:marBottom w:val="0"/>
      <w:divBdr>
        <w:top w:val="none" w:sz="0" w:space="0" w:color="auto"/>
        <w:left w:val="none" w:sz="0" w:space="0" w:color="auto"/>
        <w:bottom w:val="none" w:sz="0" w:space="0" w:color="auto"/>
        <w:right w:val="none" w:sz="0" w:space="0" w:color="auto"/>
      </w:divBdr>
    </w:div>
    <w:div w:id="165478859">
      <w:bodyDiv w:val="1"/>
      <w:marLeft w:val="0"/>
      <w:marRight w:val="0"/>
      <w:marTop w:val="0"/>
      <w:marBottom w:val="0"/>
      <w:divBdr>
        <w:top w:val="none" w:sz="0" w:space="0" w:color="auto"/>
        <w:left w:val="none" w:sz="0" w:space="0" w:color="auto"/>
        <w:bottom w:val="none" w:sz="0" w:space="0" w:color="auto"/>
        <w:right w:val="none" w:sz="0" w:space="0" w:color="auto"/>
      </w:divBdr>
    </w:div>
    <w:div w:id="165563612">
      <w:bodyDiv w:val="1"/>
      <w:marLeft w:val="0"/>
      <w:marRight w:val="0"/>
      <w:marTop w:val="0"/>
      <w:marBottom w:val="0"/>
      <w:divBdr>
        <w:top w:val="none" w:sz="0" w:space="0" w:color="auto"/>
        <w:left w:val="none" w:sz="0" w:space="0" w:color="auto"/>
        <w:bottom w:val="none" w:sz="0" w:space="0" w:color="auto"/>
        <w:right w:val="none" w:sz="0" w:space="0" w:color="auto"/>
      </w:divBdr>
    </w:div>
    <w:div w:id="168520611">
      <w:bodyDiv w:val="1"/>
      <w:marLeft w:val="0"/>
      <w:marRight w:val="0"/>
      <w:marTop w:val="0"/>
      <w:marBottom w:val="0"/>
      <w:divBdr>
        <w:top w:val="none" w:sz="0" w:space="0" w:color="auto"/>
        <w:left w:val="none" w:sz="0" w:space="0" w:color="auto"/>
        <w:bottom w:val="none" w:sz="0" w:space="0" w:color="auto"/>
        <w:right w:val="none" w:sz="0" w:space="0" w:color="auto"/>
      </w:divBdr>
    </w:div>
    <w:div w:id="170098671">
      <w:bodyDiv w:val="1"/>
      <w:marLeft w:val="0"/>
      <w:marRight w:val="0"/>
      <w:marTop w:val="0"/>
      <w:marBottom w:val="0"/>
      <w:divBdr>
        <w:top w:val="none" w:sz="0" w:space="0" w:color="auto"/>
        <w:left w:val="none" w:sz="0" w:space="0" w:color="auto"/>
        <w:bottom w:val="none" w:sz="0" w:space="0" w:color="auto"/>
        <w:right w:val="none" w:sz="0" w:space="0" w:color="auto"/>
      </w:divBdr>
    </w:div>
    <w:div w:id="170607038">
      <w:bodyDiv w:val="1"/>
      <w:marLeft w:val="0"/>
      <w:marRight w:val="0"/>
      <w:marTop w:val="0"/>
      <w:marBottom w:val="0"/>
      <w:divBdr>
        <w:top w:val="none" w:sz="0" w:space="0" w:color="auto"/>
        <w:left w:val="none" w:sz="0" w:space="0" w:color="auto"/>
        <w:bottom w:val="none" w:sz="0" w:space="0" w:color="auto"/>
        <w:right w:val="none" w:sz="0" w:space="0" w:color="auto"/>
      </w:divBdr>
    </w:div>
    <w:div w:id="170679437">
      <w:bodyDiv w:val="1"/>
      <w:marLeft w:val="0"/>
      <w:marRight w:val="0"/>
      <w:marTop w:val="0"/>
      <w:marBottom w:val="0"/>
      <w:divBdr>
        <w:top w:val="none" w:sz="0" w:space="0" w:color="auto"/>
        <w:left w:val="none" w:sz="0" w:space="0" w:color="auto"/>
        <w:bottom w:val="none" w:sz="0" w:space="0" w:color="auto"/>
        <w:right w:val="none" w:sz="0" w:space="0" w:color="auto"/>
      </w:divBdr>
    </w:div>
    <w:div w:id="172189942">
      <w:bodyDiv w:val="1"/>
      <w:marLeft w:val="0"/>
      <w:marRight w:val="0"/>
      <w:marTop w:val="0"/>
      <w:marBottom w:val="0"/>
      <w:divBdr>
        <w:top w:val="none" w:sz="0" w:space="0" w:color="auto"/>
        <w:left w:val="none" w:sz="0" w:space="0" w:color="auto"/>
        <w:bottom w:val="none" w:sz="0" w:space="0" w:color="auto"/>
        <w:right w:val="none" w:sz="0" w:space="0" w:color="auto"/>
      </w:divBdr>
    </w:div>
    <w:div w:id="172375895">
      <w:bodyDiv w:val="1"/>
      <w:marLeft w:val="0"/>
      <w:marRight w:val="0"/>
      <w:marTop w:val="0"/>
      <w:marBottom w:val="0"/>
      <w:divBdr>
        <w:top w:val="none" w:sz="0" w:space="0" w:color="auto"/>
        <w:left w:val="none" w:sz="0" w:space="0" w:color="auto"/>
        <w:bottom w:val="none" w:sz="0" w:space="0" w:color="auto"/>
        <w:right w:val="none" w:sz="0" w:space="0" w:color="auto"/>
      </w:divBdr>
    </w:div>
    <w:div w:id="172501942">
      <w:bodyDiv w:val="1"/>
      <w:marLeft w:val="0"/>
      <w:marRight w:val="0"/>
      <w:marTop w:val="0"/>
      <w:marBottom w:val="0"/>
      <w:divBdr>
        <w:top w:val="none" w:sz="0" w:space="0" w:color="auto"/>
        <w:left w:val="none" w:sz="0" w:space="0" w:color="auto"/>
        <w:bottom w:val="none" w:sz="0" w:space="0" w:color="auto"/>
        <w:right w:val="none" w:sz="0" w:space="0" w:color="auto"/>
      </w:divBdr>
    </w:div>
    <w:div w:id="174270225">
      <w:bodyDiv w:val="1"/>
      <w:marLeft w:val="0"/>
      <w:marRight w:val="0"/>
      <w:marTop w:val="0"/>
      <w:marBottom w:val="0"/>
      <w:divBdr>
        <w:top w:val="none" w:sz="0" w:space="0" w:color="auto"/>
        <w:left w:val="none" w:sz="0" w:space="0" w:color="auto"/>
        <w:bottom w:val="none" w:sz="0" w:space="0" w:color="auto"/>
        <w:right w:val="none" w:sz="0" w:space="0" w:color="auto"/>
      </w:divBdr>
    </w:div>
    <w:div w:id="174274364">
      <w:bodyDiv w:val="1"/>
      <w:marLeft w:val="0"/>
      <w:marRight w:val="0"/>
      <w:marTop w:val="0"/>
      <w:marBottom w:val="0"/>
      <w:divBdr>
        <w:top w:val="none" w:sz="0" w:space="0" w:color="auto"/>
        <w:left w:val="none" w:sz="0" w:space="0" w:color="auto"/>
        <w:bottom w:val="none" w:sz="0" w:space="0" w:color="auto"/>
        <w:right w:val="none" w:sz="0" w:space="0" w:color="auto"/>
      </w:divBdr>
    </w:div>
    <w:div w:id="174806892">
      <w:bodyDiv w:val="1"/>
      <w:marLeft w:val="0"/>
      <w:marRight w:val="0"/>
      <w:marTop w:val="0"/>
      <w:marBottom w:val="0"/>
      <w:divBdr>
        <w:top w:val="none" w:sz="0" w:space="0" w:color="auto"/>
        <w:left w:val="none" w:sz="0" w:space="0" w:color="auto"/>
        <w:bottom w:val="none" w:sz="0" w:space="0" w:color="auto"/>
        <w:right w:val="none" w:sz="0" w:space="0" w:color="auto"/>
      </w:divBdr>
    </w:div>
    <w:div w:id="179317844">
      <w:bodyDiv w:val="1"/>
      <w:marLeft w:val="0"/>
      <w:marRight w:val="0"/>
      <w:marTop w:val="0"/>
      <w:marBottom w:val="0"/>
      <w:divBdr>
        <w:top w:val="none" w:sz="0" w:space="0" w:color="auto"/>
        <w:left w:val="none" w:sz="0" w:space="0" w:color="auto"/>
        <w:bottom w:val="none" w:sz="0" w:space="0" w:color="auto"/>
        <w:right w:val="none" w:sz="0" w:space="0" w:color="auto"/>
      </w:divBdr>
    </w:div>
    <w:div w:id="183792052">
      <w:bodyDiv w:val="1"/>
      <w:marLeft w:val="0"/>
      <w:marRight w:val="0"/>
      <w:marTop w:val="0"/>
      <w:marBottom w:val="0"/>
      <w:divBdr>
        <w:top w:val="none" w:sz="0" w:space="0" w:color="auto"/>
        <w:left w:val="none" w:sz="0" w:space="0" w:color="auto"/>
        <w:bottom w:val="none" w:sz="0" w:space="0" w:color="auto"/>
        <w:right w:val="none" w:sz="0" w:space="0" w:color="auto"/>
      </w:divBdr>
    </w:div>
    <w:div w:id="184028231">
      <w:bodyDiv w:val="1"/>
      <w:marLeft w:val="0"/>
      <w:marRight w:val="0"/>
      <w:marTop w:val="0"/>
      <w:marBottom w:val="0"/>
      <w:divBdr>
        <w:top w:val="none" w:sz="0" w:space="0" w:color="auto"/>
        <w:left w:val="none" w:sz="0" w:space="0" w:color="auto"/>
        <w:bottom w:val="none" w:sz="0" w:space="0" w:color="auto"/>
        <w:right w:val="none" w:sz="0" w:space="0" w:color="auto"/>
      </w:divBdr>
    </w:div>
    <w:div w:id="184246106">
      <w:bodyDiv w:val="1"/>
      <w:marLeft w:val="0"/>
      <w:marRight w:val="0"/>
      <w:marTop w:val="0"/>
      <w:marBottom w:val="0"/>
      <w:divBdr>
        <w:top w:val="none" w:sz="0" w:space="0" w:color="auto"/>
        <w:left w:val="none" w:sz="0" w:space="0" w:color="auto"/>
        <w:bottom w:val="none" w:sz="0" w:space="0" w:color="auto"/>
        <w:right w:val="none" w:sz="0" w:space="0" w:color="auto"/>
      </w:divBdr>
    </w:div>
    <w:div w:id="185289701">
      <w:bodyDiv w:val="1"/>
      <w:marLeft w:val="0"/>
      <w:marRight w:val="0"/>
      <w:marTop w:val="0"/>
      <w:marBottom w:val="0"/>
      <w:divBdr>
        <w:top w:val="none" w:sz="0" w:space="0" w:color="auto"/>
        <w:left w:val="none" w:sz="0" w:space="0" w:color="auto"/>
        <w:bottom w:val="none" w:sz="0" w:space="0" w:color="auto"/>
        <w:right w:val="none" w:sz="0" w:space="0" w:color="auto"/>
      </w:divBdr>
    </w:div>
    <w:div w:id="185604196">
      <w:bodyDiv w:val="1"/>
      <w:marLeft w:val="0"/>
      <w:marRight w:val="0"/>
      <w:marTop w:val="0"/>
      <w:marBottom w:val="0"/>
      <w:divBdr>
        <w:top w:val="none" w:sz="0" w:space="0" w:color="auto"/>
        <w:left w:val="none" w:sz="0" w:space="0" w:color="auto"/>
        <w:bottom w:val="none" w:sz="0" w:space="0" w:color="auto"/>
        <w:right w:val="none" w:sz="0" w:space="0" w:color="auto"/>
      </w:divBdr>
    </w:div>
    <w:div w:id="188030611">
      <w:bodyDiv w:val="1"/>
      <w:marLeft w:val="0"/>
      <w:marRight w:val="0"/>
      <w:marTop w:val="0"/>
      <w:marBottom w:val="0"/>
      <w:divBdr>
        <w:top w:val="none" w:sz="0" w:space="0" w:color="auto"/>
        <w:left w:val="none" w:sz="0" w:space="0" w:color="auto"/>
        <w:bottom w:val="none" w:sz="0" w:space="0" w:color="auto"/>
        <w:right w:val="none" w:sz="0" w:space="0" w:color="auto"/>
      </w:divBdr>
    </w:div>
    <w:div w:id="188640060">
      <w:bodyDiv w:val="1"/>
      <w:marLeft w:val="0"/>
      <w:marRight w:val="0"/>
      <w:marTop w:val="0"/>
      <w:marBottom w:val="0"/>
      <w:divBdr>
        <w:top w:val="none" w:sz="0" w:space="0" w:color="auto"/>
        <w:left w:val="none" w:sz="0" w:space="0" w:color="auto"/>
        <w:bottom w:val="none" w:sz="0" w:space="0" w:color="auto"/>
        <w:right w:val="none" w:sz="0" w:space="0" w:color="auto"/>
      </w:divBdr>
    </w:div>
    <w:div w:id="189220785">
      <w:bodyDiv w:val="1"/>
      <w:marLeft w:val="0"/>
      <w:marRight w:val="0"/>
      <w:marTop w:val="0"/>
      <w:marBottom w:val="0"/>
      <w:divBdr>
        <w:top w:val="none" w:sz="0" w:space="0" w:color="auto"/>
        <w:left w:val="none" w:sz="0" w:space="0" w:color="auto"/>
        <w:bottom w:val="none" w:sz="0" w:space="0" w:color="auto"/>
        <w:right w:val="none" w:sz="0" w:space="0" w:color="auto"/>
      </w:divBdr>
    </w:div>
    <w:div w:id="190385357">
      <w:bodyDiv w:val="1"/>
      <w:marLeft w:val="0"/>
      <w:marRight w:val="0"/>
      <w:marTop w:val="0"/>
      <w:marBottom w:val="0"/>
      <w:divBdr>
        <w:top w:val="none" w:sz="0" w:space="0" w:color="auto"/>
        <w:left w:val="none" w:sz="0" w:space="0" w:color="auto"/>
        <w:bottom w:val="none" w:sz="0" w:space="0" w:color="auto"/>
        <w:right w:val="none" w:sz="0" w:space="0" w:color="auto"/>
      </w:divBdr>
    </w:div>
    <w:div w:id="191966840">
      <w:bodyDiv w:val="1"/>
      <w:marLeft w:val="0"/>
      <w:marRight w:val="0"/>
      <w:marTop w:val="0"/>
      <w:marBottom w:val="0"/>
      <w:divBdr>
        <w:top w:val="none" w:sz="0" w:space="0" w:color="auto"/>
        <w:left w:val="none" w:sz="0" w:space="0" w:color="auto"/>
        <w:bottom w:val="none" w:sz="0" w:space="0" w:color="auto"/>
        <w:right w:val="none" w:sz="0" w:space="0" w:color="auto"/>
      </w:divBdr>
    </w:div>
    <w:div w:id="192236225">
      <w:bodyDiv w:val="1"/>
      <w:marLeft w:val="0"/>
      <w:marRight w:val="0"/>
      <w:marTop w:val="0"/>
      <w:marBottom w:val="0"/>
      <w:divBdr>
        <w:top w:val="none" w:sz="0" w:space="0" w:color="auto"/>
        <w:left w:val="none" w:sz="0" w:space="0" w:color="auto"/>
        <w:bottom w:val="none" w:sz="0" w:space="0" w:color="auto"/>
        <w:right w:val="none" w:sz="0" w:space="0" w:color="auto"/>
      </w:divBdr>
    </w:div>
    <w:div w:id="193468380">
      <w:bodyDiv w:val="1"/>
      <w:marLeft w:val="0"/>
      <w:marRight w:val="0"/>
      <w:marTop w:val="0"/>
      <w:marBottom w:val="0"/>
      <w:divBdr>
        <w:top w:val="none" w:sz="0" w:space="0" w:color="auto"/>
        <w:left w:val="none" w:sz="0" w:space="0" w:color="auto"/>
        <w:bottom w:val="none" w:sz="0" w:space="0" w:color="auto"/>
        <w:right w:val="none" w:sz="0" w:space="0" w:color="auto"/>
      </w:divBdr>
    </w:div>
    <w:div w:id="194078930">
      <w:bodyDiv w:val="1"/>
      <w:marLeft w:val="0"/>
      <w:marRight w:val="0"/>
      <w:marTop w:val="0"/>
      <w:marBottom w:val="0"/>
      <w:divBdr>
        <w:top w:val="none" w:sz="0" w:space="0" w:color="auto"/>
        <w:left w:val="none" w:sz="0" w:space="0" w:color="auto"/>
        <w:bottom w:val="none" w:sz="0" w:space="0" w:color="auto"/>
        <w:right w:val="none" w:sz="0" w:space="0" w:color="auto"/>
      </w:divBdr>
    </w:div>
    <w:div w:id="194925114">
      <w:bodyDiv w:val="1"/>
      <w:marLeft w:val="0"/>
      <w:marRight w:val="0"/>
      <w:marTop w:val="0"/>
      <w:marBottom w:val="0"/>
      <w:divBdr>
        <w:top w:val="none" w:sz="0" w:space="0" w:color="auto"/>
        <w:left w:val="none" w:sz="0" w:space="0" w:color="auto"/>
        <w:bottom w:val="none" w:sz="0" w:space="0" w:color="auto"/>
        <w:right w:val="none" w:sz="0" w:space="0" w:color="auto"/>
      </w:divBdr>
    </w:div>
    <w:div w:id="195655247">
      <w:bodyDiv w:val="1"/>
      <w:marLeft w:val="0"/>
      <w:marRight w:val="0"/>
      <w:marTop w:val="0"/>
      <w:marBottom w:val="0"/>
      <w:divBdr>
        <w:top w:val="none" w:sz="0" w:space="0" w:color="auto"/>
        <w:left w:val="none" w:sz="0" w:space="0" w:color="auto"/>
        <w:bottom w:val="none" w:sz="0" w:space="0" w:color="auto"/>
        <w:right w:val="none" w:sz="0" w:space="0" w:color="auto"/>
      </w:divBdr>
    </w:div>
    <w:div w:id="195848339">
      <w:bodyDiv w:val="1"/>
      <w:marLeft w:val="0"/>
      <w:marRight w:val="0"/>
      <w:marTop w:val="0"/>
      <w:marBottom w:val="0"/>
      <w:divBdr>
        <w:top w:val="none" w:sz="0" w:space="0" w:color="auto"/>
        <w:left w:val="none" w:sz="0" w:space="0" w:color="auto"/>
        <w:bottom w:val="none" w:sz="0" w:space="0" w:color="auto"/>
        <w:right w:val="none" w:sz="0" w:space="0" w:color="auto"/>
      </w:divBdr>
    </w:div>
    <w:div w:id="196284618">
      <w:bodyDiv w:val="1"/>
      <w:marLeft w:val="0"/>
      <w:marRight w:val="0"/>
      <w:marTop w:val="0"/>
      <w:marBottom w:val="0"/>
      <w:divBdr>
        <w:top w:val="none" w:sz="0" w:space="0" w:color="auto"/>
        <w:left w:val="none" w:sz="0" w:space="0" w:color="auto"/>
        <w:bottom w:val="none" w:sz="0" w:space="0" w:color="auto"/>
        <w:right w:val="none" w:sz="0" w:space="0" w:color="auto"/>
      </w:divBdr>
    </w:div>
    <w:div w:id="196353767">
      <w:bodyDiv w:val="1"/>
      <w:marLeft w:val="0"/>
      <w:marRight w:val="0"/>
      <w:marTop w:val="0"/>
      <w:marBottom w:val="0"/>
      <w:divBdr>
        <w:top w:val="none" w:sz="0" w:space="0" w:color="auto"/>
        <w:left w:val="none" w:sz="0" w:space="0" w:color="auto"/>
        <w:bottom w:val="none" w:sz="0" w:space="0" w:color="auto"/>
        <w:right w:val="none" w:sz="0" w:space="0" w:color="auto"/>
      </w:divBdr>
    </w:div>
    <w:div w:id="196896931">
      <w:bodyDiv w:val="1"/>
      <w:marLeft w:val="0"/>
      <w:marRight w:val="0"/>
      <w:marTop w:val="0"/>
      <w:marBottom w:val="0"/>
      <w:divBdr>
        <w:top w:val="none" w:sz="0" w:space="0" w:color="auto"/>
        <w:left w:val="none" w:sz="0" w:space="0" w:color="auto"/>
        <w:bottom w:val="none" w:sz="0" w:space="0" w:color="auto"/>
        <w:right w:val="none" w:sz="0" w:space="0" w:color="auto"/>
      </w:divBdr>
    </w:div>
    <w:div w:id="197471589">
      <w:bodyDiv w:val="1"/>
      <w:marLeft w:val="0"/>
      <w:marRight w:val="0"/>
      <w:marTop w:val="0"/>
      <w:marBottom w:val="0"/>
      <w:divBdr>
        <w:top w:val="none" w:sz="0" w:space="0" w:color="auto"/>
        <w:left w:val="none" w:sz="0" w:space="0" w:color="auto"/>
        <w:bottom w:val="none" w:sz="0" w:space="0" w:color="auto"/>
        <w:right w:val="none" w:sz="0" w:space="0" w:color="auto"/>
      </w:divBdr>
    </w:div>
    <w:div w:id="198327322">
      <w:bodyDiv w:val="1"/>
      <w:marLeft w:val="0"/>
      <w:marRight w:val="0"/>
      <w:marTop w:val="0"/>
      <w:marBottom w:val="0"/>
      <w:divBdr>
        <w:top w:val="none" w:sz="0" w:space="0" w:color="auto"/>
        <w:left w:val="none" w:sz="0" w:space="0" w:color="auto"/>
        <w:bottom w:val="none" w:sz="0" w:space="0" w:color="auto"/>
        <w:right w:val="none" w:sz="0" w:space="0" w:color="auto"/>
      </w:divBdr>
    </w:div>
    <w:div w:id="199125574">
      <w:bodyDiv w:val="1"/>
      <w:marLeft w:val="0"/>
      <w:marRight w:val="0"/>
      <w:marTop w:val="0"/>
      <w:marBottom w:val="0"/>
      <w:divBdr>
        <w:top w:val="none" w:sz="0" w:space="0" w:color="auto"/>
        <w:left w:val="none" w:sz="0" w:space="0" w:color="auto"/>
        <w:bottom w:val="none" w:sz="0" w:space="0" w:color="auto"/>
        <w:right w:val="none" w:sz="0" w:space="0" w:color="auto"/>
      </w:divBdr>
    </w:div>
    <w:div w:id="199243522">
      <w:bodyDiv w:val="1"/>
      <w:marLeft w:val="0"/>
      <w:marRight w:val="0"/>
      <w:marTop w:val="0"/>
      <w:marBottom w:val="0"/>
      <w:divBdr>
        <w:top w:val="none" w:sz="0" w:space="0" w:color="auto"/>
        <w:left w:val="none" w:sz="0" w:space="0" w:color="auto"/>
        <w:bottom w:val="none" w:sz="0" w:space="0" w:color="auto"/>
        <w:right w:val="none" w:sz="0" w:space="0" w:color="auto"/>
      </w:divBdr>
    </w:div>
    <w:div w:id="199248324">
      <w:bodyDiv w:val="1"/>
      <w:marLeft w:val="0"/>
      <w:marRight w:val="0"/>
      <w:marTop w:val="0"/>
      <w:marBottom w:val="0"/>
      <w:divBdr>
        <w:top w:val="none" w:sz="0" w:space="0" w:color="auto"/>
        <w:left w:val="none" w:sz="0" w:space="0" w:color="auto"/>
        <w:bottom w:val="none" w:sz="0" w:space="0" w:color="auto"/>
        <w:right w:val="none" w:sz="0" w:space="0" w:color="auto"/>
      </w:divBdr>
    </w:div>
    <w:div w:id="199822426">
      <w:bodyDiv w:val="1"/>
      <w:marLeft w:val="0"/>
      <w:marRight w:val="0"/>
      <w:marTop w:val="0"/>
      <w:marBottom w:val="0"/>
      <w:divBdr>
        <w:top w:val="none" w:sz="0" w:space="0" w:color="auto"/>
        <w:left w:val="none" w:sz="0" w:space="0" w:color="auto"/>
        <w:bottom w:val="none" w:sz="0" w:space="0" w:color="auto"/>
        <w:right w:val="none" w:sz="0" w:space="0" w:color="auto"/>
      </w:divBdr>
    </w:div>
    <w:div w:id="201138279">
      <w:bodyDiv w:val="1"/>
      <w:marLeft w:val="0"/>
      <w:marRight w:val="0"/>
      <w:marTop w:val="0"/>
      <w:marBottom w:val="0"/>
      <w:divBdr>
        <w:top w:val="none" w:sz="0" w:space="0" w:color="auto"/>
        <w:left w:val="none" w:sz="0" w:space="0" w:color="auto"/>
        <w:bottom w:val="none" w:sz="0" w:space="0" w:color="auto"/>
        <w:right w:val="none" w:sz="0" w:space="0" w:color="auto"/>
      </w:divBdr>
    </w:div>
    <w:div w:id="201746387">
      <w:bodyDiv w:val="1"/>
      <w:marLeft w:val="0"/>
      <w:marRight w:val="0"/>
      <w:marTop w:val="0"/>
      <w:marBottom w:val="0"/>
      <w:divBdr>
        <w:top w:val="none" w:sz="0" w:space="0" w:color="auto"/>
        <w:left w:val="none" w:sz="0" w:space="0" w:color="auto"/>
        <w:bottom w:val="none" w:sz="0" w:space="0" w:color="auto"/>
        <w:right w:val="none" w:sz="0" w:space="0" w:color="auto"/>
      </w:divBdr>
    </w:div>
    <w:div w:id="201944392">
      <w:bodyDiv w:val="1"/>
      <w:marLeft w:val="0"/>
      <w:marRight w:val="0"/>
      <w:marTop w:val="0"/>
      <w:marBottom w:val="0"/>
      <w:divBdr>
        <w:top w:val="none" w:sz="0" w:space="0" w:color="auto"/>
        <w:left w:val="none" w:sz="0" w:space="0" w:color="auto"/>
        <w:bottom w:val="none" w:sz="0" w:space="0" w:color="auto"/>
        <w:right w:val="none" w:sz="0" w:space="0" w:color="auto"/>
      </w:divBdr>
    </w:div>
    <w:div w:id="207767132">
      <w:bodyDiv w:val="1"/>
      <w:marLeft w:val="0"/>
      <w:marRight w:val="0"/>
      <w:marTop w:val="0"/>
      <w:marBottom w:val="0"/>
      <w:divBdr>
        <w:top w:val="none" w:sz="0" w:space="0" w:color="auto"/>
        <w:left w:val="none" w:sz="0" w:space="0" w:color="auto"/>
        <w:bottom w:val="none" w:sz="0" w:space="0" w:color="auto"/>
        <w:right w:val="none" w:sz="0" w:space="0" w:color="auto"/>
      </w:divBdr>
    </w:div>
    <w:div w:id="208491700">
      <w:bodyDiv w:val="1"/>
      <w:marLeft w:val="0"/>
      <w:marRight w:val="0"/>
      <w:marTop w:val="0"/>
      <w:marBottom w:val="0"/>
      <w:divBdr>
        <w:top w:val="none" w:sz="0" w:space="0" w:color="auto"/>
        <w:left w:val="none" w:sz="0" w:space="0" w:color="auto"/>
        <w:bottom w:val="none" w:sz="0" w:space="0" w:color="auto"/>
        <w:right w:val="none" w:sz="0" w:space="0" w:color="auto"/>
      </w:divBdr>
    </w:div>
    <w:div w:id="208612084">
      <w:bodyDiv w:val="1"/>
      <w:marLeft w:val="0"/>
      <w:marRight w:val="0"/>
      <w:marTop w:val="0"/>
      <w:marBottom w:val="0"/>
      <w:divBdr>
        <w:top w:val="none" w:sz="0" w:space="0" w:color="auto"/>
        <w:left w:val="none" w:sz="0" w:space="0" w:color="auto"/>
        <w:bottom w:val="none" w:sz="0" w:space="0" w:color="auto"/>
        <w:right w:val="none" w:sz="0" w:space="0" w:color="auto"/>
      </w:divBdr>
    </w:div>
    <w:div w:id="208691881">
      <w:bodyDiv w:val="1"/>
      <w:marLeft w:val="0"/>
      <w:marRight w:val="0"/>
      <w:marTop w:val="0"/>
      <w:marBottom w:val="0"/>
      <w:divBdr>
        <w:top w:val="none" w:sz="0" w:space="0" w:color="auto"/>
        <w:left w:val="none" w:sz="0" w:space="0" w:color="auto"/>
        <w:bottom w:val="none" w:sz="0" w:space="0" w:color="auto"/>
        <w:right w:val="none" w:sz="0" w:space="0" w:color="auto"/>
      </w:divBdr>
    </w:div>
    <w:div w:id="209536294">
      <w:bodyDiv w:val="1"/>
      <w:marLeft w:val="0"/>
      <w:marRight w:val="0"/>
      <w:marTop w:val="0"/>
      <w:marBottom w:val="0"/>
      <w:divBdr>
        <w:top w:val="none" w:sz="0" w:space="0" w:color="auto"/>
        <w:left w:val="none" w:sz="0" w:space="0" w:color="auto"/>
        <w:bottom w:val="none" w:sz="0" w:space="0" w:color="auto"/>
        <w:right w:val="none" w:sz="0" w:space="0" w:color="auto"/>
      </w:divBdr>
    </w:div>
    <w:div w:id="209850018">
      <w:bodyDiv w:val="1"/>
      <w:marLeft w:val="0"/>
      <w:marRight w:val="0"/>
      <w:marTop w:val="0"/>
      <w:marBottom w:val="0"/>
      <w:divBdr>
        <w:top w:val="none" w:sz="0" w:space="0" w:color="auto"/>
        <w:left w:val="none" w:sz="0" w:space="0" w:color="auto"/>
        <w:bottom w:val="none" w:sz="0" w:space="0" w:color="auto"/>
        <w:right w:val="none" w:sz="0" w:space="0" w:color="auto"/>
      </w:divBdr>
    </w:div>
    <w:div w:id="211113363">
      <w:bodyDiv w:val="1"/>
      <w:marLeft w:val="0"/>
      <w:marRight w:val="0"/>
      <w:marTop w:val="0"/>
      <w:marBottom w:val="0"/>
      <w:divBdr>
        <w:top w:val="none" w:sz="0" w:space="0" w:color="auto"/>
        <w:left w:val="none" w:sz="0" w:space="0" w:color="auto"/>
        <w:bottom w:val="none" w:sz="0" w:space="0" w:color="auto"/>
        <w:right w:val="none" w:sz="0" w:space="0" w:color="auto"/>
      </w:divBdr>
    </w:div>
    <w:div w:id="212620281">
      <w:bodyDiv w:val="1"/>
      <w:marLeft w:val="0"/>
      <w:marRight w:val="0"/>
      <w:marTop w:val="0"/>
      <w:marBottom w:val="0"/>
      <w:divBdr>
        <w:top w:val="none" w:sz="0" w:space="0" w:color="auto"/>
        <w:left w:val="none" w:sz="0" w:space="0" w:color="auto"/>
        <w:bottom w:val="none" w:sz="0" w:space="0" w:color="auto"/>
        <w:right w:val="none" w:sz="0" w:space="0" w:color="auto"/>
      </w:divBdr>
    </w:div>
    <w:div w:id="213154244">
      <w:bodyDiv w:val="1"/>
      <w:marLeft w:val="0"/>
      <w:marRight w:val="0"/>
      <w:marTop w:val="0"/>
      <w:marBottom w:val="0"/>
      <w:divBdr>
        <w:top w:val="none" w:sz="0" w:space="0" w:color="auto"/>
        <w:left w:val="none" w:sz="0" w:space="0" w:color="auto"/>
        <w:bottom w:val="none" w:sz="0" w:space="0" w:color="auto"/>
        <w:right w:val="none" w:sz="0" w:space="0" w:color="auto"/>
      </w:divBdr>
    </w:div>
    <w:div w:id="215161991">
      <w:bodyDiv w:val="1"/>
      <w:marLeft w:val="0"/>
      <w:marRight w:val="0"/>
      <w:marTop w:val="0"/>
      <w:marBottom w:val="0"/>
      <w:divBdr>
        <w:top w:val="none" w:sz="0" w:space="0" w:color="auto"/>
        <w:left w:val="none" w:sz="0" w:space="0" w:color="auto"/>
        <w:bottom w:val="none" w:sz="0" w:space="0" w:color="auto"/>
        <w:right w:val="none" w:sz="0" w:space="0" w:color="auto"/>
      </w:divBdr>
    </w:div>
    <w:div w:id="215896182">
      <w:bodyDiv w:val="1"/>
      <w:marLeft w:val="0"/>
      <w:marRight w:val="0"/>
      <w:marTop w:val="0"/>
      <w:marBottom w:val="0"/>
      <w:divBdr>
        <w:top w:val="none" w:sz="0" w:space="0" w:color="auto"/>
        <w:left w:val="none" w:sz="0" w:space="0" w:color="auto"/>
        <w:bottom w:val="none" w:sz="0" w:space="0" w:color="auto"/>
        <w:right w:val="none" w:sz="0" w:space="0" w:color="auto"/>
      </w:divBdr>
    </w:div>
    <w:div w:id="216011611">
      <w:bodyDiv w:val="1"/>
      <w:marLeft w:val="0"/>
      <w:marRight w:val="0"/>
      <w:marTop w:val="0"/>
      <w:marBottom w:val="0"/>
      <w:divBdr>
        <w:top w:val="none" w:sz="0" w:space="0" w:color="auto"/>
        <w:left w:val="none" w:sz="0" w:space="0" w:color="auto"/>
        <w:bottom w:val="none" w:sz="0" w:space="0" w:color="auto"/>
        <w:right w:val="none" w:sz="0" w:space="0" w:color="auto"/>
      </w:divBdr>
    </w:div>
    <w:div w:id="216015098">
      <w:bodyDiv w:val="1"/>
      <w:marLeft w:val="0"/>
      <w:marRight w:val="0"/>
      <w:marTop w:val="0"/>
      <w:marBottom w:val="0"/>
      <w:divBdr>
        <w:top w:val="none" w:sz="0" w:space="0" w:color="auto"/>
        <w:left w:val="none" w:sz="0" w:space="0" w:color="auto"/>
        <w:bottom w:val="none" w:sz="0" w:space="0" w:color="auto"/>
        <w:right w:val="none" w:sz="0" w:space="0" w:color="auto"/>
      </w:divBdr>
    </w:div>
    <w:div w:id="217858740">
      <w:bodyDiv w:val="1"/>
      <w:marLeft w:val="0"/>
      <w:marRight w:val="0"/>
      <w:marTop w:val="0"/>
      <w:marBottom w:val="0"/>
      <w:divBdr>
        <w:top w:val="none" w:sz="0" w:space="0" w:color="auto"/>
        <w:left w:val="none" w:sz="0" w:space="0" w:color="auto"/>
        <w:bottom w:val="none" w:sz="0" w:space="0" w:color="auto"/>
        <w:right w:val="none" w:sz="0" w:space="0" w:color="auto"/>
      </w:divBdr>
    </w:div>
    <w:div w:id="219482925">
      <w:bodyDiv w:val="1"/>
      <w:marLeft w:val="0"/>
      <w:marRight w:val="0"/>
      <w:marTop w:val="0"/>
      <w:marBottom w:val="0"/>
      <w:divBdr>
        <w:top w:val="none" w:sz="0" w:space="0" w:color="auto"/>
        <w:left w:val="none" w:sz="0" w:space="0" w:color="auto"/>
        <w:bottom w:val="none" w:sz="0" w:space="0" w:color="auto"/>
        <w:right w:val="none" w:sz="0" w:space="0" w:color="auto"/>
      </w:divBdr>
    </w:div>
    <w:div w:id="221412380">
      <w:bodyDiv w:val="1"/>
      <w:marLeft w:val="0"/>
      <w:marRight w:val="0"/>
      <w:marTop w:val="0"/>
      <w:marBottom w:val="0"/>
      <w:divBdr>
        <w:top w:val="none" w:sz="0" w:space="0" w:color="auto"/>
        <w:left w:val="none" w:sz="0" w:space="0" w:color="auto"/>
        <w:bottom w:val="none" w:sz="0" w:space="0" w:color="auto"/>
        <w:right w:val="none" w:sz="0" w:space="0" w:color="auto"/>
      </w:divBdr>
    </w:div>
    <w:div w:id="223761843">
      <w:bodyDiv w:val="1"/>
      <w:marLeft w:val="0"/>
      <w:marRight w:val="0"/>
      <w:marTop w:val="0"/>
      <w:marBottom w:val="0"/>
      <w:divBdr>
        <w:top w:val="none" w:sz="0" w:space="0" w:color="auto"/>
        <w:left w:val="none" w:sz="0" w:space="0" w:color="auto"/>
        <w:bottom w:val="none" w:sz="0" w:space="0" w:color="auto"/>
        <w:right w:val="none" w:sz="0" w:space="0" w:color="auto"/>
      </w:divBdr>
    </w:div>
    <w:div w:id="224611657">
      <w:bodyDiv w:val="1"/>
      <w:marLeft w:val="0"/>
      <w:marRight w:val="0"/>
      <w:marTop w:val="0"/>
      <w:marBottom w:val="0"/>
      <w:divBdr>
        <w:top w:val="none" w:sz="0" w:space="0" w:color="auto"/>
        <w:left w:val="none" w:sz="0" w:space="0" w:color="auto"/>
        <w:bottom w:val="none" w:sz="0" w:space="0" w:color="auto"/>
        <w:right w:val="none" w:sz="0" w:space="0" w:color="auto"/>
      </w:divBdr>
    </w:div>
    <w:div w:id="226689794">
      <w:bodyDiv w:val="1"/>
      <w:marLeft w:val="0"/>
      <w:marRight w:val="0"/>
      <w:marTop w:val="0"/>
      <w:marBottom w:val="0"/>
      <w:divBdr>
        <w:top w:val="none" w:sz="0" w:space="0" w:color="auto"/>
        <w:left w:val="none" w:sz="0" w:space="0" w:color="auto"/>
        <w:bottom w:val="none" w:sz="0" w:space="0" w:color="auto"/>
        <w:right w:val="none" w:sz="0" w:space="0" w:color="auto"/>
      </w:divBdr>
    </w:div>
    <w:div w:id="227034417">
      <w:bodyDiv w:val="1"/>
      <w:marLeft w:val="0"/>
      <w:marRight w:val="0"/>
      <w:marTop w:val="0"/>
      <w:marBottom w:val="0"/>
      <w:divBdr>
        <w:top w:val="none" w:sz="0" w:space="0" w:color="auto"/>
        <w:left w:val="none" w:sz="0" w:space="0" w:color="auto"/>
        <w:bottom w:val="none" w:sz="0" w:space="0" w:color="auto"/>
        <w:right w:val="none" w:sz="0" w:space="0" w:color="auto"/>
      </w:divBdr>
    </w:div>
    <w:div w:id="227305554">
      <w:bodyDiv w:val="1"/>
      <w:marLeft w:val="0"/>
      <w:marRight w:val="0"/>
      <w:marTop w:val="0"/>
      <w:marBottom w:val="0"/>
      <w:divBdr>
        <w:top w:val="none" w:sz="0" w:space="0" w:color="auto"/>
        <w:left w:val="none" w:sz="0" w:space="0" w:color="auto"/>
        <w:bottom w:val="none" w:sz="0" w:space="0" w:color="auto"/>
        <w:right w:val="none" w:sz="0" w:space="0" w:color="auto"/>
      </w:divBdr>
    </w:div>
    <w:div w:id="229460085">
      <w:bodyDiv w:val="1"/>
      <w:marLeft w:val="0"/>
      <w:marRight w:val="0"/>
      <w:marTop w:val="0"/>
      <w:marBottom w:val="0"/>
      <w:divBdr>
        <w:top w:val="none" w:sz="0" w:space="0" w:color="auto"/>
        <w:left w:val="none" w:sz="0" w:space="0" w:color="auto"/>
        <w:bottom w:val="none" w:sz="0" w:space="0" w:color="auto"/>
        <w:right w:val="none" w:sz="0" w:space="0" w:color="auto"/>
      </w:divBdr>
    </w:div>
    <w:div w:id="229581004">
      <w:bodyDiv w:val="1"/>
      <w:marLeft w:val="0"/>
      <w:marRight w:val="0"/>
      <w:marTop w:val="0"/>
      <w:marBottom w:val="0"/>
      <w:divBdr>
        <w:top w:val="none" w:sz="0" w:space="0" w:color="auto"/>
        <w:left w:val="none" w:sz="0" w:space="0" w:color="auto"/>
        <w:bottom w:val="none" w:sz="0" w:space="0" w:color="auto"/>
        <w:right w:val="none" w:sz="0" w:space="0" w:color="auto"/>
      </w:divBdr>
    </w:div>
    <w:div w:id="230164175">
      <w:bodyDiv w:val="1"/>
      <w:marLeft w:val="0"/>
      <w:marRight w:val="0"/>
      <w:marTop w:val="0"/>
      <w:marBottom w:val="0"/>
      <w:divBdr>
        <w:top w:val="none" w:sz="0" w:space="0" w:color="auto"/>
        <w:left w:val="none" w:sz="0" w:space="0" w:color="auto"/>
        <w:bottom w:val="none" w:sz="0" w:space="0" w:color="auto"/>
        <w:right w:val="none" w:sz="0" w:space="0" w:color="auto"/>
      </w:divBdr>
    </w:div>
    <w:div w:id="231477072">
      <w:bodyDiv w:val="1"/>
      <w:marLeft w:val="0"/>
      <w:marRight w:val="0"/>
      <w:marTop w:val="0"/>
      <w:marBottom w:val="0"/>
      <w:divBdr>
        <w:top w:val="none" w:sz="0" w:space="0" w:color="auto"/>
        <w:left w:val="none" w:sz="0" w:space="0" w:color="auto"/>
        <w:bottom w:val="none" w:sz="0" w:space="0" w:color="auto"/>
        <w:right w:val="none" w:sz="0" w:space="0" w:color="auto"/>
      </w:divBdr>
    </w:div>
    <w:div w:id="233400463">
      <w:bodyDiv w:val="1"/>
      <w:marLeft w:val="0"/>
      <w:marRight w:val="0"/>
      <w:marTop w:val="0"/>
      <w:marBottom w:val="0"/>
      <w:divBdr>
        <w:top w:val="none" w:sz="0" w:space="0" w:color="auto"/>
        <w:left w:val="none" w:sz="0" w:space="0" w:color="auto"/>
        <w:bottom w:val="none" w:sz="0" w:space="0" w:color="auto"/>
        <w:right w:val="none" w:sz="0" w:space="0" w:color="auto"/>
      </w:divBdr>
    </w:div>
    <w:div w:id="234318952">
      <w:bodyDiv w:val="1"/>
      <w:marLeft w:val="0"/>
      <w:marRight w:val="0"/>
      <w:marTop w:val="0"/>
      <w:marBottom w:val="0"/>
      <w:divBdr>
        <w:top w:val="none" w:sz="0" w:space="0" w:color="auto"/>
        <w:left w:val="none" w:sz="0" w:space="0" w:color="auto"/>
        <w:bottom w:val="none" w:sz="0" w:space="0" w:color="auto"/>
        <w:right w:val="none" w:sz="0" w:space="0" w:color="auto"/>
      </w:divBdr>
    </w:div>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234900388">
      <w:bodyDiv w:val="1"/>
      <w:marLeft w:val="0"/>
      <w:marRight w:val="0"/>
      <w:marTop w:val="0"/>
      <w:marBottom w:val="0"/>
      <w:divBdr>
        <w:top w:val="none" w:sz="0" w:space="0" w:color="auto"/>
        <w:left w:val="none" w:sz="0" w:space="0" w:color="auto"/>
        <w:bottom w:val="none" w:sz="0" w:space="0" w:color="auto"/>
        <w:right w:val="none" w:sz="0" w:space="0" w:color="auto"/>
      </w:divBdr>
    </w:div>
    <w:div w:id="235096229">
      <w:bodyDiv w:val="1"/>
      <w:marLeft w:val="0"/>
      <w:marRight w:val="0"/>
      <w:marTop w:val="0"/>
      <w:marBottom w:val="0"/>
      <w:divBdr>
        <w:top w:val="none" w:sz="0" w:space="0" w:color="auto"/>
        <w:left w:val="none" w:sz="0" w:space="0" w:color="auto"/>
        <w:bottom w:val="none" w:sz="0" w:space="0" w:color="auto"/>
        <w:right w:val="none" w:sz="0" w:space="0" w:color="auto"/>
      </w:divBdr>
    </w:div>
    <w:div w:id="237180064">
      <w:bodyDiv w:val="1"/>
      <w:marLeft w:val="0"/>
      <w:marRight w:val="0"/>
      <w:marTop w:val="0"/>
      <w:marBottom w:val="0"/>
      <w:divBdr>
        <w:top w:val="none" w:sz="0" w:space="0" w:color="auto"/>
        <w:left w:val="none" w:sz="0" w:space="0" w:color="auto"/>
        <w:bottom w:val="none" w:sz="0" w:space="0" w:color="auto"/>
        <w:right w:val="none" w:sz="0" w:space="0" w:color="auto"/>
      </w:divBdr>
    </w:div>
    <w:div w:id="238100005">
      <w:bodyDiv w:val="1"/>
      <w:marLeft w:val="0"/>
      <w:marRight w:val="0"/>
      <w:marTop w:val="0"/>
      <w:marBottom w:val="0"/>
      <w:divBdr>
        <w:top w:val="none" w:sz="0" w:space="0" w:color="auto"/>
        <w:left w:val="none" w:sz="0" w:space="0" w:color="auto"/>
        <w:bottom w:val="none" w:sz="0" w:space="0" w:color="auto"/>
        <w:right w:val="none" w:sz="0" w:space="0" w:color="auto"/>
      </w:divBdr>
    </w:div>
    <w:div w:id="238289610">
      <w:bodyDiv w:val="1"/>
      <w:marLeft w:val="0"/>
      <w:marRight w:val="0"/>
      <w:marTop w:val="0"/>
      <w:marBottom w:val="0"/>
      <w:divBdr>
        <w:top w:val="none" w:sz="0" w:space="0" w:color="auto"/>
        <w:left w:val="none" w:sz="0" w:space="0" w:color="auto"/>
        <w:bottom w:val="none" w:sz="0" w:space="0" w:color="auto"/>
        <w:right w:val="none" w:sz="0" w:space="0" w:color="auto"/>
      </w:divBdr>
    </w:div>
    <w:div w:id="239798736">
      <w:bodyDiv w:val="1"/>
      <w:marLeft w:val="0"/>
      <w:marRight w:val="0"/>
      <w:marTop w:val="0"/>
      <w:marBottom w:val="0"/>
      <w:divBdr>
        <w:top w:val="none" w:sz="0" w:space="0" w:color="auto"/>
        <w:left w:val="none" w:sz="0" w:space="0" w:color="auto"/>
        <w:bottom w:val="none" w:sz="0" w:space="0" w:color="auto"/>
        <w:right w:val="none" w:sz="0" w:space="0" w:color="auto"/>
      </w:divBdr>
    </w:div>
    <w:div w:id="240650993">
      <w:bodyDiv w:val="1"/>
      <w:marLeft w:val="0"/>
      <w:marRight w:val="0"/>
      <w:marTop w:val="0"/>
      <w:marBottom w:val="0"/>
      <w:divBdr>
        <w:top w:val="none" w:sz="0" w:space="0" w:color="auto"/>
        <w:left w:val="none" w:sz="0" w:space="0" w:color="auto"/>
        <w:bottom w:val="none" w:sz="0" w:space="0" w:color="auto"/>
        <w:right w:val="none" w:sz="0" w:space="0" w:color="auto"/>
      </w:divBdr>
    </w:div>
    <w:div w:id="241990207">
      <w:bodyDiv w:val="1"/>
      <w:marLeft w:val="0"/>
      <w:marRight w:val="0"/>
      <w:marTop w:val="0"/>
      <w:marBottom w:val="0"/>
      <w:divBdr>
        <w:top w:val="none" w:sz="0" w:space="0" w:color="auto"/>
        <w:left w:val="none" w:sz="0" w:space="0" w:color="auto"/>
        <w:bottom w:val="none" w:sz="0" w:space="0" w:color="auto"/>
        <w:right w:val="none" w:sz="0" w:space="0" w:color="auto"/>
      </w:divBdr>
    </w:div>
    <w:div w:id="243683506">
      <w:bodyDiv w:val="1"/>
      <w:marLeft w:val="0"/>
      <w:marRight w:val="0"/>
      <w:marTop w:val="0"/>
      <w:marBottom w:val="0"/>
      <w:divBdr>
        <w:top w:val="none" w:sz="0" w:space="0" w:color="auto"/>
        <w:left w:val="none" w:sz="0" w:space="0" w:color="auto"/>
        <w:bottom w:val="none" w:sz="0" w:space="0" w:color="auto"/>
        <w:right w:val="none" w:sz="0" w:space="0" w:color="auto"/>
      </w:divBdr>
    </w:div>
    <w:div w:id="243689710">
      <w:bodyDiv w:val="1"/>
      <w:marLeft w:val="0"/>
      <w:marRight w:val="0"/>
      <w:marTop w:val="0"/>
      <w:marBottom w:val="0"/>
      <w:divBdr>
        <w:top w:val="none" w:sz="0" w:space="0" w:color="auto"/>
        <w:left w:val="none" w:sz="0" w:space="0" w:color="auto"/>
        <w:bottom w:val="none" w:sz="0" w:space="0" w:color="auto"/>
        <w:right w:val="none" w:sz="0" w:space="0" w:color="auto"/>
      </w:divBdr>
    </w:div>
    <w:div w:id="244339628">
      <w:bodyDiv w:val="1"/>
      <w:marLeft w:val="0"/>
      <w:marRight w:val="0"/>
      <w:marTop w:val="0"/>
      <w:marBottom w:val="0"/>
      <w:divBdr>
        <w:top w:val="none" w:sz="0" w:space="0" w:color="auto"/>
        <w:left w:val="none" w:sz="0" w:space="0" w:color="auto"/>
        <w:bottom w:val="none" w:sz="0" w:space="0" w:color="auto"/>
        <w:right w:val="none" w:sz="0" w:space="0" w:color="auto"/>
      </w:divBdr>
    </w:div>
    <w:div w:id="246770364">
      <w:bodyDiv w:val="1"/>
      <w:marLeft w:val="0"/>
      <w:marRight w:val="0"/>
      <w:marTop w:val="0"/>
      <w:marBottom w:val="0"/>
      <w:divBdr>
        <w:top w:val="none" w:sz="0" w:space="0" w:color="auto"/>
        <w:left w:val="none" w:sz="0" w:space="0" w:color="auto"/>
        <w:bottom w:val="none" w:sz="0" w:space="0" w:color="auto"/>
        <w:right w:val="none" w:sz="0" w:space="0" w:color="auto"/>
      </w:divBdr>
    </w:div>
    <w:div w:id="246773571">
      <w:bodyDiv w:val="1"/>
      <w:marLeft w:val="0"/>
      <w:marRight w:val="0"/>
      <w:marTop w:val="0"/>
      <w:marBottom w:val="0"/>
      <w:divBdr>
        <w:top w:val="none" w:sz="0" w:space="0" w:color="auto"/>
        <w:left w:val="none" w:sz="0" w:space="0" w:color="auto"/>
        <w:bottom w:val="none" w:sz="0" w:space="0" w:color="auto"/>
        <w:right w:val="none" w:sz="0" w:space="0" w:color="auto"/>
      </w:divBdr>
    </w:div>
    <w:div w:id="248580871">
      <w:bodyDiv w:val="1"/>
      <w:marLeft w:val="0"/>
      <w:marRight w:val="0"/>
      <w:marTop w:val="0"/>
      <w:marBottom w:val="0"/>
      <w:divBdr>
        <w:top w:val="none" w:sz="0" w:space="0" w:color="auto"/>
        <w:left w:val="none" w:sz="0" w:space="0" w:color="auto"/>
        <w:bottom w:val="none" w:sz="0" w:space="0" w:color="auto"/>
        <w:right w:val="none" w:sz="0" w:space="0" w:color="auto"/>
      </w:divBdr>
    </w:div>
    <w:div w:id="248932572">
      <w:bodyDiv w:val="1"/>
      <w:marLeft w:val="0"/>
      <w:marRight w:val="0"/>
      <w:marTop w:val="0"/>
      <w:marBottom w:val="0"/>
      <w:divBdr>
        <w:top w:val="none" w:sz="0" w:space="0" w:color="auto"/>
        <w:left w:val="none" w:sz="0" w:space="0" w:color="auto"/>
        <w:bottom w:val="none" w:sz="0" w:space="0" w:color="auto"/>
        <w:right w:val="none" w:sz="0" w:space="0" w:color="auto"/>
      </w:divBdr>
    </w:div>
    <w:div w:id="249659075">
      <w:bodyDiv w:val="1"/>
      <w:marLeft w:val="0"/>
      <w:marRight w:val="0"/>
      <w:marTop w:val="0"/>
      <w:marBottom w:val="0"/>
      <w:divBdr>
        <w:top w:val="none" w:sz="0" w:space="0" w:color="auto"/>
        <w:left w:val="none" w:sz="0" w:space="0" w:color="auto"/>
        <w:bottom w:val="none" w:sz="0" w:space="0" w:color="auto"/>
        <w:right w:val="none" w:sz="0" w:space="0" w:color="auto"/>
      </w:divBdr>
    </w:div>
    <w:div w:id="250314302">
      <w:bodyDiv w:val="1"/>
      <w:marLeft w:val="0"/>
      <w:marRight w:val="0"/>
      <w:marTop w:val="0"/>
      <w:marBottom w:val="0"/>
      <w:divBdr>
        <w:top w:val="none" w:sz="0" w:space="0" w:color="auto"/>
        <w:left w:val="none" w:sz="0" w:space="0" w:color="auto"/>
        <w:bottom w:val="none" w:sz="0" w:space="0" w:color="auto"/>
        <w:right w:val="none" w:sz="0" w:space="0" w:color="auto"/>
      </w:divBdr>
    </w:div>
    <w:div w:id="250547224">
      <w:bodyDiv w:val="1"/>
      <w:marLeft w:val="0"/>
      <w:marRight w:val="0"/>
      <w:marTop w:val="0"/>
      <w:marBottom w:val="0"/>
      <w:divBdr>
        <w:top w:val="none" w:sz="0" w:space="0" w:color="auto"/>
        <w:left w:val="none" w:sz="0" w:space="0" w:color="auto"/>
        <w:bottom w:val="none" w:sz="0" w:space="0" w:color="auto"/>
        <w:right w:val="none" w:sz="0" w:space="0" w:color="auto"/>
      </w:divBdr>
    </w:div>
    <w:div w:id="250698447">
      <w:bodyDiv w:val="1"/>
      <w:marLeft w:val="0"/>
      <w:marRight w:val="0"/>
      <w:marTop w:val="0"/>
      <w:marBottom w:val="0"/>
      <w:divBdr>
        <w:top w:val="none" w:sz="0" w:space="0" w:color="auto"/>
        <w:left w:val="none" w:sz="0" w:space="0" w:color="auto"/>
        <w:bottom w:val="none" w:sz="0" w:space="0" w:color="auto"/>
        <w:right w:val="none" w:sz="0" w:space="0" w:color="auto"/>
      </w:divBdr>
    </w:div>
    <w:div w:id="250742076">
      <w:bodyDiv w:val="1"/>
      <w:marLeft w:val="0"/>
      <w:marRight w:val="0"/>
      <w:marTop w:val="0"/>
      <w:marBottom w:val="0"/>
      <w:divBdr>
        <w:top w:val="none" w:sz="0" w:space="0" w:color="auto"/>
        <w:left w:val="none" w:sz="0" w:space="0" w:color="auto"/>
        <w:bottom w:val="none" w:sz="0" w:space="0" w:color="auto"/>
        <w:right w:val="none" w:sz="0" w:space="0" w:color="auto"/>
      </w:divBdr>
    </w:div>
    <w:div w:id="251017175">
      <w:bodyDiv w:val="1"/>
      <w:marLeft w:val="0"/>
      <w:marRight w:val="0"/>
      <w:marTop w:val="0"/>
      <w:marBottom w:val="0"/>
      <w:divBdr>
        <w:top w:val="none" w:sz="0" w:space="0" w:color="auto"/>
        <w:left w:val="none" w:sz="0" w:space="0" w:color="auto"/>
        <w:bottom w:val="none" w:sz="0" w:space="0" w:color="auto"/>
        <w:right w:val="none" w:sz="0" w:space="0" w:color="auto"/>
      </w:divBdr>
    </w:div>
    <w:div w:id="251473922">
      <w:bodyDiv w:val="1"/>
      <w:marLeft w:val="0"/>
      <w:marRight w:val="0"/>
      <w:marTop w:val="0"/>
      <w:marBottom w:val="0"/>
      <w:divBdr>
        <w:top w:val="none" w:sz="0" w:space="0" w:color="auto"/>
        <w:left w:val="none" w:sz="0" w:space="0" w:color="auto"/>
        <w:bottom w:val="none" w:sz="0" w:space="0" w:color="auto"/>
        <w:right w:val="none" w:sz="0" w:space="0" w:color="auto"/>
      </w:divBdr>
    </w:div>
    <w:div w:id="252010746">
      <w:bodyDiv w:val="1"/>
      <w:marLeft w:val="0"/>
      <w:marRight w:val="0"/>
      <w:marTop w:val="0"/>
      <w:marBottom w:val="0"/>
      <w:divBdr>
        <w:top w:val="none" w:sz="0" w:space="0" w:color="auto"/>
        <w:left w:val="none" w:sz="0" w:space="0" w:color="auto"/>
        <w:bottom w:val="none" w:sz="0" w:space="0" w:color="auto"/>
        <w:right w:val="none" w:sz="0" w:space="0" w:color="auto"/>
      </w:divBdr>
    </w:div>
    <w:div w:id="252783487">
      <w:bodyDiv w:val="1"/>
      <w:marLeft w:val="0"/>
      <w:marRight w:val="0"/>
      <w:marTop w:val="0"/>
      <w:marBottom w:val="0"/>
      <w:divBdr>
        <w:top w:val="none" w:sz="0" w:space="0" w:color="auto"/>
        <w:left w:val="none" w:sz="0" w:space="0" w:color="auto"/>
        <w:bottom w:val="none" w:sz="0" w:space="0" w:color="auto"/>
        <w:right w:val="none" w:sz="0" w:space="0" w:color="auto"/>
      </w:divBdr>
    </w:div>
    <w:div w:id="253786077">
      <w:bodyDiv w:val="1"/>
      <w:marLeft w:val="0"/>
      <w:marRight w:val="0"/>
      <w:marTop w:val="0"/>
      <w:marBottom w:val="0"/>
      <w:divBdr>
        <w:top w:val="none" w:sz="0" w:space="0" w:color="auto"/>
        <w:left w:val="none" w:sz="0" w:space="0" w:color="auto"/>
        <w:bottom w:val="none" w:sz="0" w:space="0" w:color="auto"/>
        <w:right w:val="none" w:sz="0" w:space="0" w:color="auto"/>
      </w:divBdr>
    </w:div>
    <w:div w:id="257639581">
      <w:bodyDiv w:val="1"/>
      <w:marLeft w:val="0"/>
      <w:marRight w:val="0"/>
      <w:marTop w:val="0"/>
      <w:marBottom w:val="0"/>
      <w:divBdr>
        <w:top w:val="none" w:sz="0" w:space="0" w:color="auto"/>
        <w:left w:val="none" w:sz="0" w:space="0" w:color="auto"/>
        <w:bottom w:val="none" w:sz="0" w:space="0" w:color="auto"/>
        <w:right w:val="none" w:sz="0" w:space="0" w:color="auto"/>
      </w:divBdr>
    </w:div>
    <w:div w:id="258175028">
      <w:bodyDiv w:val="1"/>
      <w:marLeft w:val="0"/>
      <w:marRight w:val="0"/>
      <w:marTop w:val="0"/>
      <w:marBottom w:val="0"/>
      <w:divBdr>
        <w:top w:val="none" w:sz="0" w:space="0" w:color="auto"/>
        <w:left w:val="none" w:sz="0" w:space="0" w:color="auto"/>
        <w:bottom w:val="none" w:sz="0" w:space="0" w:color="auto"/>
        <w:right w:val="none" w:sz="0" w:space="0" w:color="auto"/>
      </w:divBdr>
    </w:div>
    <w:div w:id="258605163">
      <w:bodyDiv w:val="1"/>
      <w:marLeft w:val="0"/>
      <w:marRight w:val="0"/>
      <w:marTop w:val="0"/>
      <w:marBottom w:val="0"/>
      <w:divBdr>
        <w:top w:val="none" w:sz="0" w:space="0" w:color="auto"/>
        <w:left w:val="none" w:sz="0" w:space="0" w:color="auto"/>
        <w:bottom w:val="none" w:sz="0" w:space="0" w:color="auto"/>
        <w:right w:val="none" w:sz="0" w:space="0" w:color="auto"/>
      </w:divBdr>
    </w:div>
    <w:div w:id="258879759">
      <w:bodyDiv w:val="1"/>
      <w:marLeft w:val="0"/>
      <w:marRight w:val="0"/>
      <w:marTop w:val="0"/>
      <w:marBottom w:val="0"/>
      <w:divBdr>
        <w:top w:val="none" w:sz="0" w:space="0" w:color="auto"/>
        <w:left w:val="none" w:sz="0" w:space="0" w:color="auto"/>
        <w:bottom w:val="none" w:sz="0" w:space="0" w:color="auto"/>
        <w:right w:val="none" w:sz="0" w:space="0" w:color="auto"/>
      </w:divBdr>
    </w:div>
    <w:div w:id="259217186">
      <w:bodyDiv w:val="1"/>
      <w:marLeft w:val="0"/>
      <w:marRight w:val="0"/>
      <w:marTop w:val="0"/>
      <w:marBottom w:val="0"/>
      <w:divBdr>
        <w:top w:val="none" w:sz="0" w:space="0" w:color="auto"/>
        <w:left w:val="none" w:sz="0" w:space="0" w:color="auto"/>
        <w:bottom w:val="none" w:sz="0" w:space="0" w:color="auto"/>
        <w:right w:val="none" w:sz="0" w:space="0" w:color="auto"/>
      </w:divBdr>
    </w:div>
    <w:div w:id="263922678">
      <w:bodyDiv w:val="1"/>
      <w:marLeft w:val="0"/>
      <w:marRight w:val="0"/>
      <w:marTop w:val="0"/>
      <w:marBottom w:val="0"/>
      <w:divBdr>
        <w:top w:val="none" w:sz="0" w:space="0" w:color="auto"/>
        <w:left w:val="none" w:sz="0" w:space="0" w:color="auto"/>
        <w:bottom w:val="none" w:sz="0" w:space="0" w:color="auto"/>
        <w:right w:val="none" w:sz="0" w:space="0" w:color="auto"/>
      </w:divBdr>
    </w:div>
    <w:div w:id="264844387">
      <w:bodyDiv w:val="1"/>
      <w:marLeft w:val="0"/>
      <w:marRight w:val="0"/>
      <w:marTop w:val="0"/>
      <w:marBottom w:val="0"/>
      <w:divBdr>
        <w:top w:val="none" w:sz="0" w:space="0" w:color="auto"/>
        <w:left w:val="none" w:sz="0" w:space="0" w:color="auto"/>
        <w:bottom w:val="none" w:sz="0" w:space="0" w:color="auto"/>
        <w:right w:val="none" w:sz="0" w:space="0" w:color="auto"/>
      </w:divBdr>
    </w:div>
    <w:div w:id="265037034">
      <w:bodyDiv w:val="1"/>
      <w:marLeft w:val="0"/>
      <w:marRight w:val="0"/>
      <w:marTop w:val="0"/>
      <w:marBottom w:val="0"/>
      <w:divBdr>
        <w:top w:val="none" w:sz="0" w:space="0" w:color="auto"/>
        <w:left w:val="none" w:sz="0" w:space="0" w:color="auto"/>
        <w:bottom w:val="none" w:sz="0" w:space="0" w:color="auto"/>
        <w:right w:val="none" w:sz="0" w:space="0" w:color="auto"/>
      </w:divBdr>
    </w:div>
    <w:div w:id="265966331">
      <w:bodyDiv w:val="1"/>
      <w:marLeft w:val="0"/>
      <w:marRight w:val="0"/>
      <w:marTop w:val="0"/>
      <w:marBottom w:val="0"/>
      <w:divBdr>
        <w:top w:val="none" w:sz="0" w:space="0" w:color="auto"/>
        <w:left w:val="none" w:sz="0" w:space="0" w:color="auto"/>
        <w:bottom w:val="none" w:sz="0" w:space="0" w:color="auto"/>
        <w:right w:val="none" w:sz="0" w:space="0" w:color="auto"/>
      </w:divBdr>
    </w:div>
    <w:div w:id="267587709">
      <w:bodyDiv w:val="1"/>
      <w:marLeft w:val="0"/>
      <w:marRight w:val="0"/>
      <w:marTop w:val="0"/>
      <w:marBottom w:val="0"/>
      <w:divBdr>
        <w:top w:val="none" w:sz="0" w:space="0" w:color="auto"/>
        <w:left w:val="none" w:sz="0" w:space="0" w:color="auto"/>
        <w:bottom w:val="none" w:sz="0" w:space="0" w:color="auto"/>
        <w:right w:val="none" w:sz="0" w:space="0" w:color="auto"/>
      </w:divBdr>
    </w:div>
    <w:div w:id="268247386">
      <w:bodyDiv w:val="1"/>
      <w:marLeft w:val="0"/>
      <w:marRight w:val="0"/>
      <w:marTop w:val="0"/>
      <w:marBottom w:val="0"/>
      <w:divBdr>
        <w:top w:val="none" w:sz="0" w:space="0" w:color="auto"/>
        <w:left w:val="none" w:sz="0" w:space="0" w:color="auto"/>
        <w:bottom w:val="none" w:sz="0" w:space="0" w:color="auto"/>
        <w:right w:val="none" w:sz="0" w:space="0" w:color="auto"/>
      </w:divBdr>
    </w:div>
    <w:div w:id="271941317">
      <w:bodyDiv w:val="1"/>
      <w:marLeft w:val="0"/>
      <w:marRight w:val="0"/>
      <w:marTop w:val="0"/>
      <w:marBottom w:val="0"/>
      <w:divBdr>
        <w:top w:val="none" w:sz="0" w:space="0" w:color="auto"/>
        <w:left w:val="none" w:sz="0" w:space="0" w:color="auto"/>
        <w:bottom w:val="none" w:sz="0" w:space="0" w:color="auto"/>
        <w:right w:val="none" w:sz="0" w:space="0" w:color="auto"/>
      </w:divBdr>
    </w:div>
    <w:div w:id="272904138">
      <w:bodyDiv w:val="1"/>
      <w:marLeft w:val="0"/>
      <w:marRight w:val="0"/>
      <w:marTop w:val="0"/>
      <w:marBottom w:val="0"/>
      <w:divBdr>
        <w:top w:val="none" w:sz="0" w:space="0" w:color="auto"/>
        <w:left w:val="none" w:sz="0" w:space="0" w:color="auto"/>
        <w:bottom w:val="none" w:sz="0" w:space="0" w:color="auto"/>
        <w:right w:val="none" w:sz="0" w:space="0" w:color="auto"/>
      </w:divBdr>
    </w:div>
    <w:div w:id="273680476">
      <w:bodyDiv w:val="1"/>
      <w:marLeft w:val="0"/>
      <w:marRight w:val="0"/>
      <w:marTop w:val="0"/>
      <w:marBottom w:val="0"/>
      <w:divBdr>
        <w:top w:val="none" w:sz="0" w:space="0" w:color="auto"/>
        <w:left w:val="none" w:sz="0" w:space="0" w:color="auto"/>
        <w:bottom w:val="none" w:sz="0" w:space="0" w:color="auto"/>
        <w:right w:val="none" w:sz="0" w:space="0" w:color="auto"/>
      </w:divBdr>
    </w:div>
    <w:div w:id="274408081">
      <w:bodyDiv w:val="1"/>
      <w:marLeft w:val="0"/>
      <w:marRight w:val="0"/>
      <w:marTop w:val="0"/>
      <w:marBottom w:val="0"/>
      <w:divBdr>
        <w:top w:val="none" w:sz="0" w:space="0" w:color="auto"/>
        <w:left w:val="none" w:sz="0" w:space="0" w:color="auto"/>
        <w:bottom w:val="none" w:sz="0" w:space="0" w:color="auto"/>
        <w:right w:val="none" w:sz="0" w:space="0" w:color="auto"/>
      </w:divBdr>
    </w:div>
    <w:div w:id="276454935">
      <w:bodyDiv w:val="1"/>
      <w:marLeft w:val="0"/>
      <w:marRight w:val="0"/>
      <w:marTop w:val="0"/>
      <w:marBottom w:val="0"/>
      <w:divBdr>
        <w:top w:val="none" w:sz="0" w:space="0" w:color="auto"/>
        <w:left w:val="none" w:sz="0" w:space="0" w:color="auto"/>
        <w:bottom w:val="none" w:sz="0" w:space="0" w:color="auto"/>
        <w:right w:val="none" w:sz="0" w:space="0" w:color="auto"/>
      </w:divBdr>
    </w:div>
    <w:div w:id="278071007">
      <w:bodyDiv w:val="1"/>
      <w:marLeft w:val="0"/>
      <w:marRight w:val="0"/>
      <w:marTop w:val="0"/>
      <w:marBottom w:val="0"/>
      <w:divBdr>
        <w:top w:val="none" w:sz="0" w:space="0" w:color="auto"/>
        <w:left w:val="none" w:sz="0" w:space="0" w:color="auto"/>
        <w:bottom w:val="none" w:sz="0" w:space="0" w:color="auto"/>
        <w:right w:val="none" w:sz="0" w:space="0" w:color="auto"/>
      </w:divBdr>
    </w:div>
    <w:div w:id="278415778">
      <w:bodyDiv w:val="1"/>
      <w:marLeft w:val="0"/>
      <w:marRight w:val="0"/>
      <w:marTop w:val="0"/>
      <w:marBottom w:val="0"/>
      <w:divBdr>
        <w:top w:val="none" w:sz="0" w:space="0" w:color="auto"/>
        <w:left w:val="none" w:sz="0" w:space="0" w:color="auto"/>
        <w:bottom w:val="none" w:sz="0" w:space="0" w:color="auto"/>
        <w:right w:val="none" w:sz="0" w:space="0" w:color="auto"/>
      </w:divBdr>
    </w:div>
    <w:div w:id="278487487">
      <w:bodyDiv w:val="1"/>
      <w:marLeft w:val="0"/>
      <w:marRight w:val="0"/>
      <w:marTop w:val="0"/>
      <w:marBottom w:val="0"/>
      <w:divBdr>
        <w:top w:val="none" w:sz="0" w:space="0" w:color="auto"/>
        <w:left w:val="none" w:sz="0" w:space="0" w:color="auto"/>
        <w:bottom w:val="none" w:sz="0" w:space="0" w:color="auto"/>
        <w:right w:val="none" w:sz="0" w:space="0" w:color="auto"/>
      </w:divBdr>
    </w:div>
    <w:div w:id="278606775">
      <w:bodyDiv w:val="1"/>
      <w:marLeft w:val="0"/>
      <w:marRight w:val="0"/>
      <w:marTop w:val="0"/>
      <w:marBottom w:val="0"/>
      <w:divBdr>
        <w:top w:val="none" w:sz="0" w:space="0" w:color="auto"/>
        <w:left w:val="none" w:sz="0" w:space="0" w:color="auto"/>
        <w:bottom w:val="none" w:sz="0" w:space="0" w:color="auto"/>
        <w:right w:val="none" w:sz="0" w:space="0" w:color="auto"/>
      </w:divBdr>
    </w:div>
    <w:div w:id="278999207">
      <w:bodyDiv w:val="1"/>
      <w:marLeft w:val="0"/>
      <w:marRight w:val="0"/>
      <w:marTop w:val="0"/>
      <w:marBottom w:val="0"/>
      <w:divBdr>
        <w:top w:val="none" w:sz="0" w:space="0" w:color="auto"/>
        <w:left w:val="none" w:sz="0" w:space="0" w:color="auto"/>
        <w:bottom w:val="none" w:sz="0" w:space="0" w:color="auto"/>
        <w:right w:val="none" w:sz="0" w:space="0" w:color="auto"/>
      </w:divBdr>
    </w:div>
    <w:div w:id="279146383">
      <w:bodyDiv w:val="1"/>
      <w:marLeft w:val="0"/>
      <w:marRight w:val="0"/>
      <w:marTop w:val="0"/>
      <w:marBottom w:val="0"/>
      <w:divBdr>
        <w:top w:val="none" w:sz="0" w:space="0" w:color="auto"/>
        <w:left w:val="none" w:sz="0" w:space="0" w:color="auto"/>
        <w:bottom w:val="none" w:sz="0" w:space="0" w:color="auto"/>
        <w:right w:val="none" w:sz="0" w:space="0" w:color="auto"/>
      </w:divBdr>
    </w:div>
    <w:div w:id="279650724">
      <w:bodyDiv w:val="1"/>
      <w:marLeft w:val="0"/>
      <w:marRight w:val="0"/>
      <w:marTop w:val="0"/>
      <w:marBottom w:val="0"/>
      <w:divBdr>
        <w:top w:val="none" w:sz="0" w:space="0" w:color="auto"/>
        <w:left w:val="none" w:sz="0" w:space="0" w:color="auto"/>
        <w:bottom w:val="none" w:sz="0" w:space="0" w:color="auto"/>
        <w:right w:val="none" w:sz="0" w:space="0" w:color="auto"/>
      </w:divBdr>
    </w:div>
    <w:div w:id="279999147">
      <w:bodyDiv w:val="1"/>
      <w:marLeft w:val="0"/>
      <w:marRight w:val="0"/>
      <w:marTop w:val="0"/>
      <w:marBottom w:val="0"/>
      <w:divBdr>
        <w:top w:val="none" w:sz="0" w:space="0" w:color="auto"/>
        <w:left w:val="none" w:sz="0" w:space="0" w:color="auto"/>
        <w:bottom w:val="none" w:sz="0" w:space="0" w:color="auto"/>
        <w:right w:val="none" w:sz="0" w:space="0" w:color="auto"/>
      </w:divBdr>
    </w:div>
    <w:div w:id="279999376">
      <w:bodyDiv w:val="1"/>
      <w:marLeft w:val="0"/>
      <w:marRight w:val="0"/>
      <w:marTop w:val="0"/>
      <w:marBottom w:val="0"/>
      <w:divBdr>
        <w:top w:val="none" w:sz="0" w:space="0" w:color="auto"/>
        <w:left w:val="none" w:sz="0" w:space="0" w:color="auto"/>
        <w:bottom w:val="none" w:sz="0" w:space="0" w:color="auto"/>
        <w:right w:val="none" w:sz="0" w:space="0" w:color="auto"/>
      </w:divBdr>
    </w:div>
    <w:div w:id="280917093">
      <w:bodyDiv w:val="1"/>
      <w:marLeft w:val="0"/>
      <w:marRight w:val="0"/>
      <w:marTop w:val="0"/>
      <w:marBottom w:val="0"/>
      <w:divBdr>
        <w:top w:val="none" w:sz="0" w:space="0" w:color="auto"/>
        <w:left w:val="none" w:sz="0" w:space="0" w:color="auto"/>
        <w:bottom w:val="none" w:sz="0" w:space="0" w:color="auto"/>
        <w:right w:val="none" w:sz="0" w:space="0" w:color="auto"/>
      </w:divBdr>
    </w:div>
    <w:div w:id="282269378">
      <w:bodyDiv w:val="1"/>
      <w:marLeft w:val="0"/>
      <w:marRight w:val="0"/>
      <w:marTop w:val="0"/>
      <w:marBottom w:val="0"/>
      <w:divBdr>
        <w:top w:val="none" w:sz="0" w:space="0" w:color="auto"/>
        <w:left w:val="none" w:sz="0" w:space="0" w:color="auto"/>
        <w:bottom w:val="none" w:sz="0" w:space="0" w:color="auto"/>
        <w:right w:val="none" w:sz="0" w:space="0" w:color="auto"/>
      </w:divBdr>
    </w:div>
    <w:div w:id="282885923">
      <w:bodyDiv w:val="1"/>
      <w:marLeft w:val="0"/>
      <w:marRight w:val="0"/>
      <w:marTop w:val="0"/>
      <w:marBottom w:val="0"/>
      <w:divBdr>
        <w:top w:val="none" w:sz="0" w:space="0" w:color="auto"/>
        <w:left w:val="none" w:sz="0" w:space="0" w:color="auto"/>
        <w:bottom w:val="none" w:sz="0" w:space="0" w:color="auto"/>
        <w:right w:val="none" w:sz="0" w:space="0" w:color="auto"/>
      </w:divBdr>
    </w:div>
    <w:div w:id="283734632">
      <w:bodyDiv w:val="1"/>
      <w:marLeft w:val="0"/>
      <w:marRight w:val="0"/>
      <w:marTop w:val="0"/>
      <w:marBottom w:val="0"/>
      <w:divBdr>
        <w:top w:val="none" w:sz="0" w:space="0" w:color="auto"/>
        <w:left w:val="none" w:sz="0" w:space="0" w:color="auto"/>
        <w:bottom w:val="none" w:sz="0" w:space="0" w:color="auto"/>
        <w:right w:val="none" w:sz="0" w:space="0" w:color="auto"/>
      </w:divBdr>
    </w:div>
    <w:div w:id="283777069">
      <w:bodyDiv w:val="1"/>
      <w:marLeft w:val="0"/>
      <w:marRight w:val="0"/>
      <w:marTop w:val="0"/>
      <w:marBottom w:val="0"/>
      <w:divBdr>
        <w:top w:val="none" w:sz="0" w:space="0" w:color="auto"/>
        <w:left w:val="none" w:sz="0" w:space="0" w:color="auto"/>
        <w:bottom w:val="none" w:sz="0" w:space="0" w:color="auto"/>
        <w:right w:val="none" w:sz="0" w:space="0" w:color="auto"/>
      </w:divBdr>
    </w:div>
    <w:div w:id="284701450">
      <w:bodyDiv w:val="1"/>
      <w:marLeft w:val="0"/>
      <w:marRight w:val="0"/>
      <w:marTop w:val="0"/>
      <w:marBottom w:val="0"/>
      <w:divBdr>
        <w:top w:val="none" w:sz="0" w:space="0" w:color="auto"/>
        <w:left w:val="none" w:sz="0" w:space="0" w:color="auto"/>
        <w:bottom w:val="none" w:sz="0" w:space="0" w:color="auto"/>
        <w:right w:val="none" w:sz="0" w:space="0" w:color="auto"/>
      </w:divBdr>
    </w:div>
    <w:div w:id="285048303">
      <w:bodyDiv w:val="1"/>
      <w:marLeft w:val="0"/>
      <w:marRight w:val="0"/>
      <w:marTop w:val="0"/>
      <w:marBottom w:val="0"/>
      <w:divBdr>
        <w:top w:val="none" w:sz="0" w:space="0" w:color="auto"/>
        <w:left w:val="none" w:sz="0" w:space="0" w:color="auto"/>
        <w:bottom w:val="none" w:sz="0" w:space="0" w:color="auto"/>
        <w:right w:val="none" w:sz="0" w:space="0" w:color="auto"/>
      </w:divBdr>
    </w:div>
    <w:div w:id="288437133">
      <w:bodyDiv w:val="1"/>
      <w:marLeft w:val="0"/>
      <w:marRight w:val="0"/>
      <w:marTop w:val="0"/>
      <w:marBottom w:val="0"/>
      <w:divBdr>
        <w:top w:val="none" w:sz="0" w:space="0" w:color="auto"/>
        <w:left w:val="none" w:sz="0" w:space="0" w:color="auto"/>
        <w:bottom w:val="none" w:sz="0" w:space="0" w:color="auto"/>
        <w:right w:val="none" w:sz="0" w:space="0" w:color="auto"/>
      </w:divBdr>
    </w:div>
    <w:div w:id="289213993">
      <w:bodyDiv w:val="1"/>
      <w:marLeft w:val="0"/>
      <w:marRight w:val="0"/>
      <w:marTop w:val="0"/>
      <w:marBottom w:val="0"/>
      <w:divBdr>
        <w:top w:val="none" w:sz="0" w:space="0" w:color="auto"/>
        <w:left w:val="none" w:sz="0" w:space="0" w:color="auto"/>
        <w:bottom w:val="none" w:sz="0" w:space="0" w:color="auto"/>
        <w:right w:val="none" w:sz="0" w:space="0" w:color="auto"/>
      </w:divBdr>
    </w:div>
    <w:div w:id="289827811">
      <w:bodyDiv w:val="1"/>
      <w:marLeft w:val="0"/>
      <w:marRight w:val="0"/>
      <w:marTop w:val="0"/>
      <w:marBottom w:val="0"/>
      <w:divBdr>
        <w:top w:val="none" w:sz="0" w:space="0" w:color="auto"/>
        <w:left w:val="none" w:sz="0" w:space="0" w:color="auto"/>
        <w:bottom w:val="none" w:sz="0" w:space="0" w:color="auto"/>
        <w:right w:val="none" w:sz="0" w:space="0" w:color="auto"/>
      </w:divBdr>
    </w:div>
    <w:div w:id="290209453">
      <w:bodyDiv w:val="1"/>
      <w:marLeft w:val="0"/>
      <w:marRight w:val="0"/>
      <w:marTop w:val="0"/>
      <w:marBottom w:val="0"/>
      <w:divBdr>
        <w:top w:val="none" w:sz="0" w:space="0" w:color="auto"/>
        <w:left w:val="none" w:sz="0" w:space="0" w:color="auto"/>
        <w:bottom w:val="none" w:sz="0" w:space="0" w:color="auto"/>
        <w:right w:val="none" w:sz="0" w:space="0" w:color="auto"/>
      </w:divBdr>
    </w:div>
    <w:div w:id="290331192">
      <w:bodyDiv w:val="1"/>
      <w:marLeft w:val="0"/>
      <w:marRight w:val="0"/>
      <w:marTop w:val="0"/>
      <w:marBottom w:val="0"/>
      <w:divBdr>
        <w:top w:val="none" w:sz="0" w:space="0" w:color="auto"/>
        <w:left w:val="none" w:sz="0" w:space="0" w:color="auto"/>
        <w:bottom w:val="none" w:sz="0" w:space="0" w:color="auto"/>
        <w:right w:val="none" w:sz="0" w:space="0" w:color="auto"/>
      </w:divBdr>
    </w:div>
    <w:div w:id="291636008">
      <w:bodyDiv w:val="1"/>
      <w:marLeft w:val="0"/>
      <w:marRight w:val="0"/>
      <w:marTop w:val="0"/>
      <w:marBottom w:val="0"/>
      <w:divBdr>
        <w:top w:val="none" w:sz="0" w:space="0" w:color="auto"/>
        <w:left w:val="none" w:sz="0" w:space="0" w:color="auto"/>
        <w:bottom w:val="none" w:sz="0" w:space="0" w:color="auto"/>
        <w:right w:val="none" w:sz="0" w:space="0" w:color="auto"/>
      </w:divBdr>
    </w:div>
    <w:div w:id="292105150">
      <w:bodyDiv w:val="1"/>
      <w:marLeft w:val="0"/>
      <w:marRight w:val="0"/>
      <w:marTop w:val="0"/>
      <w:marBottom w:val="0"/>
      <w:divBdr>
        <w:top w:val="none" w:sz="0" w:space="0" w:color="auto"/>
        <w:left w:val="none" w:sz="0" w:space="0" w:color="auto"/>
        <w:bottom w:val="none" w:sz="0" w:space="0" w:color="auto"/>
        <w:right w:val="none" w:sz="0" w:space="0" w:color="auto"/>
      </w:divBdr>
    </w:div>
    <w:div w:id="292181333">
      <w:bodyDiv w:val="1"/>
      <w:marLeft w:val="0"/>
      <w:marRight w:val="0"/>
      <w:marTop w:val="0"/>
      <w:marBottom w:val="0"/>
      <w:divBdr>
        <w:top w:val="none" w:sz="0" w:space="0" w:color="auto"/>
        <w:left w:val="none" w:sz="0" w:space="0" w:color="auto"/>
        <w:bottom w:val="none" w:sz="0" w:space="0" w:color="auto"/>
        <w:right w:val="none" w:sz="0" w:space="0" w:color="auto"/>
      </w:divBdr>
    </w:div>
    <w:div w:id="292761358">
      <w:bodyDiv w:val="1"/>
      <w:marLeft w:val="0"/>
      <w:marRight w:val="0"/>
      <w:marTop w:val="0"/>
      <w:marBottom w:val="0"/>
      <w:divBdr>
        <w:top w:val="none" w:sz="0" w:space="0" w:color="auto"/>
        <w:left w:val="none" w:sz="0" w:space="0" w:color="auto"/>
        <w:bottom w:val="none" w:sz="0" w:space="0" w:color="auto"/>
        <w:right w:val="none" w:sz="0" w:space="0" w:color="auto"/>
      </w:divBdr>
    </w:div>
    <w:div w:id="293950211">
      <w:bodyDiv w:val="1"/>
      <w:marLeft w:val="0"/>
      <w:marRight w:val="0"/>
      <w:marTop w:val="0"/>
      <w:marBottom w:val="0"/>
      <w:divBdr>
        <w:top w:val="none" w:sz="0" w:space="0" w:color="auto"/>
        <w:left w:val="none" w:sz="0" w:space="0" w:color="auto"/>
        <w:bottom w:val="none" w:sz="0" w:space="0" w:color="auto"/>
        <w:right w:val="none" w:sz="0" w:space="0" w:color="auto"/>
      </w:divBdr>
    </w:div>
    <w:div w:id="294069681">
      <w:bodyDiv w:val="1"/>
      <w:marLeft w:val="0"/>
      <w:marRight w:val="0"/>
      <w:marTop w:val="0"/>
      <w:marBottom w:val="0"/>
      <w:divBdr>
        <w:top w:val="none" w:sz="0" w:space="0" w:color="auto"/>
        <w:left w:val="none" w:sz="0" w:space="0" w:color="auto"/>
        <w:bottom w:val="none" w:sz="0" w:space="0" w:color="auto"/>
        <w:right w:val="none" w:sz="0" w:space="0" w:color="auto"/>
      </w:divBdr>
    </w:div>
    <w:div w:id="294457172">
      <w:bodyDiv w:val="1"/>
      <w:marLeft w:val="0"/>
      <w:marRight w:val="0"/>
      <w:marTop w:val="0"/>
      <w:marBottom w:val="0"/>
      <w:divBdr>
        <w:top w:val="none" w:sz="0" w:space="0" w:color="auto"/>
        <w:left w:val="none" w:sz="0" w:space="0" w:color="auto"/>
        <w:bottom w:val="none" w:sz="0" w:space="0" w:color="auto"/>
        <w:right w:val="none" w:sz="0" w:space="0" w:color="auto"/>
      </w:divBdr>
    </w:div>
    <w:div w:id="296182252">
      <w:bodyDiv w:val="1"/>
      <w:marLeft w:val="0"/>
      <w:marRight w:val="0"/>
      <w:marTop w:val="0"/>
      <w:marBottom w:val="0"/>
      <w:divBdr>
        <w:top w:val="none" w:sz="0" w:space="0" w:color="auto"/>
        <w:left w:val="none" w:sz="0" w:space="0" w:color="auto"/>
        <w:bottom w:val="none" w:sz="0" w:space="0" w:color="auto"/>
        <w:right w:val="none" w:sz="0" w:space="0" w:color="auto"/>
      </w:divBdr>
    </w:div>
    <w:div w:id="296616002">
      <w:bodyDiv w:val="1"/>
      <w:marLeft w:val="0"/>
      <w:marRight w:val="0"/>
      <w:marTop w:val="0"/>
      <w:marBottom w:val="0"/>
      <w:divBdr>
        <w:top w:val="none" w:sz="0" w:space="0" w:color="auto"/>
        <w:left w:val="none" w:sz="0" w:space="0" w:color="auto"/>
        <w:bottom w:val="none" w:sz="0" w:space="0" w:color="auto"/>
        <w:right w:val="none" w:sz="0" w:space="0" w:color="auto"/>
      </w:divBdr>
    </w:div>
    <w:div w:id="297148509">
      <w:bodyDiv w:val="1"/>
      <w:marLeft w:val="0"/>
      <w:marRight w:val="0"/>
      <w:marTop w:val="0"/>
      <w:marBottom w:val="0"/>
      <w:divBdr>
        <w:top w:val="none" w:sz="0" w:space="0" w:color="auto"/>
        <w:left w:val="none" w:sz="0" w:space="0" w:color="auto"/>
        <w:bottom w:val="none" w:sz="0" w:space="0" w:color="auto"/>
        <w:right w:val="none" w:sz="0" w:space="0" w:color="auto"/>
      </w:divBdr>
    </w:div>
    <w:div w:id="297228123">
      <w:bodyDiv w:val="1"/>
      <w:marLeft w:val="0"/>
      <w:marRight w:val="0"/>
      <w:marTop w:val="0"/>
      <w:marBottom w:val="0"/>
      <w:divBdr>
        <w:top w:val="none" w:sz="0" w:space="0" w:color="auto"/>
        <w:left w:val="none" w:sz="0" w:space="0" w:color="auto"/>
        <w:bottom w:val="none" w:sz="0" w:space="0" w:color="auto"/>
        <w:right w:val="none" w:sz="0" w:space="0" w:color="auto"/>
      </w:divBdr>
    </w:div>
    <w:div w:id="298194456">
      <w:bodyDiv w:val="1"/>
      <w:marLeft w:val="0"/>
      <w:marRight w:val="0"/>
      <w:marTop w:val="0"/>
      <w:marBottom w:val="0"/>
      <w:divBdr>
        <w:top w:val="none" w:sz="0" w:space="0" w:color="auto"/>
        <w:left w:val="none" w:sz="0" w:space="0" w:color="auto"/>
        <w:bottom w:val="none" w:sz="0" w:space="0" w:color="auto"/>
        <w:right w:val="none" w:sz="0" w:space="0" w:color="auto"/>
      </w:divBdr>
    </w:div>
    <w:div w:id="302194667">
      <w:bodyDiv w:val="1"/>
      <w:marLeft w:val="0"/>
      <w:marRight w:val="0"/>
      <w:marTop w:val="0"/>
      <w:marBottom w:val="0"/>
      <w:divBdr>
        <w:top w:val="none" w:sz="0" w:space="0" w:color="auto"/>
        <w:left w:val="none" w:sz="0" w:space="0" w:color="auto"/>
        <w:bottom w:val="none" w:sz="0" w:space="0" w:color="auto"/>
        <w:right w:val="none" w:sz="0" w:space="0" w:color="auto"/>
      </w:divBdr>
    </w:div>
    <w:div w:id="303395510">
      <w:bodyDiv w:val="1"/>
      <w:marLeft w:val="0"/>
      <w:marRight w:val="0"/>
      <w:marTop w:val="0"/>
      <w:marBottom w:val="0"/>
      <w:divBdr>
        <w:top w:val="none" w:sz="0" w:space="0" w:color="auto"/>
        <w:left w:val="none" w:sz="0" w:space="0" w:color="auto"/>
        <w:bottom w:val="none" w:sz="0" w:space="0" w:color="auto"/>
        <w:right w:val="none" w:sz="0" w:space="0" w:color="auto"/>
      </w:divBdr>
    </w:div>
    <w:div w:id="304892121">
      <w:bodyDiv w:val="1"/>
      <w:marLeft w:val="0"/>
      <w:marRight w:val="0"/>
      <w:marTop w:val="0"/>
      <w:marBottom w:val="0"/>
      <w:divBdr>
        <w:top w:val="none" w:sz="0" w:space="0" w:color="auto"/>
        <w:left w:val="none" w:sz="0" w:space="0" w:color="auto"/>
        <w:bottom w:val="none" w:sz="0" w:space="0" w:color="auto"/>
        <w:right w:val="none" w:sz="0" w:space="0" w:color="auto"/>
      </w:divBdr>
    </w:div>
    <w:div w:id="308091980">
      <w:bodyDiv w:val="1"/>
      <w:marLeft w:val="0"/>
      <w:marRight w:val="0"/>
      <w:marTop w:val="0"/>
      <w:marBottom w:val="0"/>
      <w:divBdr>
        <w:top w:val="none" w:sz="0" w:space="0" w:color="auto"/>
        <w:left w:val="none" w:sz="0" w:space="0" w:color="auto"/>
        <w:bottom w:val="none" w:sz="0" w:space="0" w:color="auto"/>
        <w:right w:val="none" w:sz="0" w:space="0" w:color="auto"/>
      </w:divBdr>
    </w:div>
    <w:div w:id="309018606">
      <w:bodyDiv w:val="1"/>
      <w:marLeft w:val="0"/>
      <w:marRight w:val="0"/>
      <w:marTop w:val="0"/>
      <w:marBottom w:val="0"/>
      <w:divBdr>
        <w:top w:val="none" w:sz="0" w:space="0" w:color="auto"/>
        <w:left w:val="none" w:sz="0" w:space="0" w:color="auto"/>
        <w:bottom w:val="none" w:sz="0" w:space="0" w:color="auto"/>
        <w:right w:val="none" w:sz="0" w:space="0" w:color="auto"/>
      </w:divBdr>
    </w:div>
    <w:div w:id="309797879">
      <w:bodyDiv w:val="1"/>
      <w:marLeft w:val="0"/>
      <w:marRight w:val="0"/>
      <w:marTop w:val="0"/>
      <w:marBottom w:val="0"/>
      <w:divBdr>
        <w:top w:val="none" w:sz="0" w:space="0" w:color="auto"/>
        <w:left w:val="none" w:sz="0" w:space="0" w:color="auto"/>
        <w:bottom w:val="none" w:sz="0" w:space="0" w:color="auto"/>
        <w:right w:val="none" w:sz="0" w:space="0" w:color="auto"/>
      </w:divBdr>
    </w:div>
    <w:div w:id="311912228">
      <w:bodyDiv w:val="1"/>
      <w:marLeft w:val="0"/>
      <w:marRight w:val="0"/>
      <w:marTop w:val="0"/>
      <w:marBottom w:val="0"/>
      <w:divBdr>
        <w:top w:val="none" w:sz="0" w:space="0" w:color="auto"/>
        <w:left w:val="none" w:sz="0" w:space="0" w:color="auto"/>
        <w:bottom w:val="none" w:sz="0" w:space="0" w:color="auto"/>
        <w:right w:val="none" w:sz="0" w:space="0" w:color="auto"/>
      </w:divBdr>
    </w:div>
    <w:div w:id="312490290">
      <w:bodyDiv w:val="1"/>
      <w:marLeft w:val="0"/>
      <w:marRight w:val="0"/>
      <w:marTop w:val="0"/>
      <w:marBottom w:val="0"/>
      <w:divBdr>
        <w:top w:val="none" w:sz="0" w:space="0" w:color="auto"/>
        <w:left w:val="none" w:sz="0" w:space="0" w:color="auto"/>
        <w:bottom w:val="none" w:sz="0" w:space="0" w:color="auto"/>
        <w:right w:val="none" w:sz="0" w:space="0" w:color="auto"/>
      </w:divBdr>
    </w:div>
    <w:div w:id="312564836">
      <w:bodyDiv w:val="1"/>
      <w:marLeft w:val="0"/>
      <w:marRight w:val="0"/>
      <w:marTop w:val="0"/>
      <w:marBottom w:val="0"/>
      <w:divBdr>
        <w:top w:val="none" w:sz="0" w:space="0" w:color="auto"/>
        <w:left w:val="none" w:sz="0" w:space="0" w:color="auto"/>
        <w:bottom w:val="none" w:sz="0" w:space="0" w:color="auto"/>
        <w:right w:val="none" w:sz="0" w:space="0" w:color="auto"/>
      </w:divBdr>
    </w:div>
    <w:div w:id="313335303">
      <w:bodyDiv w:val="1"/>
      <w:marLeft w:val="0"/>
      <w:marRight w:val="0"/>
      <w:marTop w:val="0"/>
      <w:marBottom w:val="0"/>
      <w:divBdr>
        <w:top w:val="none" w:sz="0" w:space="0" w:color="auto"/>
        <w:left w:val="none" w:sz="0" w:space="0" w:color="auto"/>
        <w:bottom w:val="none" w:sz="0" w:space="0" w:color="auto"/>
        <w:right w:val="none" w:sz="0" w:space="0" w:color="auto"/>
      </w:divBdr>
    </w:div>
    <w:div w:id="314843622">
      <w:bodyDiv w:val="1"/>
      <w:marLeft w:val="0"/>
      <w:marRight w:val="0"/>
      <w:marTop w:val="0"/>
      <w:marBottom w:val="0"/>
      <w:divBdr>
        <w:top w:val="none" w:sz="0" w:space="0" w:color="auto"/>
        <w:left w:val="none" w:sz="0" w:space="0" w:color="auto"/>
        <w:bottom w:val="none" w:sz="0" w:space="0" w:color="auto"/>
        <w:right w:val="none" w:sz="0" w:space="0" w:color="auto"/>
      </w:divBdr>
    </w:div>
    <w:div w:id="315305913">
      <w:bodyDiv w:val="1"/>
      <w:marLeft w:val="0"/>
      <w:marRight w:val="0"/>
      <w:marTop w:val="0"/>
      <w:marBottom w:val="0"/>
      <w:divBdr>
        <w:top w:val="none" w:sz="0" w:space="0" w:color="auto"/>
        <w:left w:val="none" w:sz="0" w:space="0" w:color="auto"/>
        <w:bottom w:val="none" w:sz="0" w:space="0" w:color="auto"/>
        <w:right w:val="none" w:sz="0" w:space="0" w:color="auto"/>
      </w:divBdr>
    </w:div>
    <w:div w:id="318077521">
      <w:bodyDiv w:val="1"/>
      <w:marLeft w:val="0"/>
      <w:marRight w:val="0"/>
      <w:marTop w:val="0"/>
      <w:marBottom w:val="0"/>
      <w:divBdr>
        <w:top w:val="none" w:sz="0" w:space="0" w:color="auto"/>
        <w:left w:val="none" w:sz="0" w:space="0" w:color="auto"/>
        <w:bottom w:val="none" w:sz="0" w:space="0" w:color="auto"/>
        <w:right w:val="none" w:sz="0" w:space="0" w:color="auto"/>
      </w:divBdr>
    </w:div>
    <w:div w:id="318509769">
      <w:bodyDiv w:val="1"/>
      <w:marLeft w:val="0"/>
      <w:marRight w:val="0"/>
      <w:marTop w:val="0"/>
      <w:marBottom w:val="0"/>
      <w:divBdr>
        <w:top w:val="none" w:sz="0" w:space="0" w:color="auto"/>
        <w:left w:val="none" w:sz="0" w:space="0" w:color="auto"/>
        <w:bottom w:val="none" w:sz="0" w:space="0" w:color="auto"/>
        <w:right w:val="none" w:sz="0" w:space="0" w:color="auto"/>
      </w:divBdr>
    </w:div>
    <w:div w:id="319240852">
      <w:bodyDiv w:val="1"/>
      <w:marLeft w:val="0"/>
      <w:marRight w:val="0"/>
      <w:marTop w:val="0"/>
      <w:marBottom w:val="0"/>
      <w:divBdr>
        <w:top w:val="none" w:sz="0" w:space="0" w:color="auto"/>
        <w:left w:val="none" w:sz="0" w:space="0" w:color="auto"/>
        <w:bottom w:val="none" w:sz="0" w:space="0" w:color="auto"/>
        <w:right w:val="none" w:sz="0" w:space="0" w:color="auto"/>
      </w:divBdr>
    </w:div>
    <w:div w:id="321006951">
      <w:bodyDiv w:val="1"/>
      <w:marLeft w:val="0"/>
      <w:marRight w:val="0"/>
      <w:marTop w:val="0"/>
      <w:marBottom w:val="0"/>
      <w:divBdr>
        <w:top w:val="none" w:sz="0" w:space="0" w:color="auto"/>
        <w:left w:val="none" w:sz="0" w:space="0" w:color="auto"/>
        <w:bottom w:val="none" w:sz="0" w:space="0" w:color="auto"/>
        <w:right w:val="none" w:sz="0" w:space="0" w:color="auto"/>
      </w:divBdr>
    </w:div>
    <w:div w:id="321933994">
      <w:bodyDiv w:val="1"/>
      <w:marLeft w:val="0"/>
      <w:marRight w:val="0"/>
      <w:marTop w:val="0"/>
      <w:marBottom w:val="0"/>
      <w:divBdr>
        <w:top w:val="none" w:sz="0" w:space="0" w:color="auto"/>
        <w:left w:val="none" w:sz="0" w:space="0" w:color="auto"/>
        <w:bottom w:val="none" w:sz="0" w:space="0" w:color="auto"/>
        <w:right w:val="none" w:sz="0" w:space="0" w:color="auto"/>
      </w:divBdr>
    </w:div>
    <w:div w:id="322004590">
      <w:bodyDiv w:val="1"/>
      <w:marLeft w:val="0"/>
      <w:marRight w:val="0"/>
      <w:marTop w:val="0"/>
      <w:marBottom w:val="0"/>
      <w:divBdr>
        <w:top w:val="none" w:sz="0" w:space="0" w:color="auto"/>
        <w:left w:val="none" w:sz="0" w:space="0" w:color="auto"/>
        <w:bottom w:val="none" w:sz="0" w:space="0" w:color="auto"/>
        <w:right w:val="none" w:sz="0" w:space="0" w:color="auto"/>
      </w:divBdr>
    </w:div>
    <w:div w:id="322469482">
      <w:bodyDiv w:val="1"/>
      <w:marLeft w:val="0"/>
      <w:marRight w:val="0"/>
      <w:marTop w:val="0"/>
      <w:marBottom w:val="0"/>
      <w:divBdr>
        <w:top w:val="none" w:sz="0" w:space="0" w:color="auto"/>
        <w:left w:val="none" w:sz="0" w:space="0" w:color="auto"/>
        <w:bottom w:val="none" w:sz="0" w:space="0" w:color="auto"/>
        <w:right w:val="none" w:sz="0" w:space="0" w:color="auto"/>
      </w:divBdr>
    </w:div>
    <w:div w:id="324168322">
      <w:bodyDiv w:val="1"/>
      <w:marLeft w:val="0"/>
      <w:marRight w:val="0"/>
      <w:marTop w:val="0"/>
      <w:marBottom w:val="0"/>
      <w:divBdr>
        <w:top w:val="none" w:sz="0" w:space="0" w:color="auto"/>
        <w:left w:val="none" w:sz="0" w:space="0" w:color="auto"/>
        <w:bottom w:val="none" w:sz="0" w:space="0" w:color="auto"/>
        <w:right w:val="none" w:sz="0" w:space="0" w:color="auto"/>
      </w:divBdr>
    </w:div>
    <w:div w:id="324478786">
      <w:bodyDiv w:val="1"/>
      <w:marLeft w:val="0"/>
      <w:marRight w:val="0"/>
      <w:marTop w:val="0"/>
      <w:marBottom w:val="0"/>
      <w:divBdr>
        <w:top w:val="none" w:sz="0" w:space="0" w:color="auto"/>
        <w:left w:val="none" w:sz="0" w:space="0" w:color="auto"/>
        <w:bottom w:val="none" w:sz="0" w:space="0" w:color="auto"/>
        <w:right w:val="none" w:sz="0" w:space="0" w:color="auto"/>
      </w:divBdr>
    </w:div>
    <w:div w:id="325397792">
      <w:bodyDiv w:val="1"/>
      <w:marLeft w:val="0"/>
      <w:marRight w:val="0"/>
      <w:marTop w:val="0"/>
      <w:marBottom w:val="0"/>
      <w:divBdr>
        <w:top w:val="none" w:sz="0" w:space="0" w:color="auto"/>
        <w:left w:val="none" w:sz="0" w:space="0" w:color="auto"/>
        <w:bottom w:val="none" w:sz="0" w:space="0" w:color="auto"/>
        <w:right w:val="none" w:sz="0" w:space="0" w:color="auto"/>
      </w:divBdr>
    </w:div>
    <w:div w:id="326976675">
      <w:bodyDiv w:val="1"/>
      <w:marLeft w:val="0"/>
      <w:marRight w:val="0"/>
      <w:marTop w:val="0"/>
      <w:marBottom w:val="0"/>
      <w:divBdr>
        <w:top w:val="none" w:sz="0" w:space="0" w:color="auto"/>
        <w:left w:val="none" w:sz="0" w:space="0" w:color="auto"/>
        <w:bottom w:val="none" w:sz="0" w:space="0" w:color="auto"/>
        <w:right w:val="none" w:sz="0" w:space="0" w:color="auto"/>
      </w:divBdr>
    </w:div>
    <w:div w:id="327100230">
      <w:bodyDiv w:val="1"/>
      <w:marLeft w:val="0"/>
      <w:marRight w:val="0"/>
      <w:marTop w:val="0"/>
      <w:marBottom w:val="0"/>
      <w:divBdr>
        <w:top w:val="none" w:sz="0" w:space="0" w:color="auto"/>
        <w:left w:val="none" w:sz="0" w:space="0" w:color="auto"/>
        <w:bottom w:val="none" w:sz="0" w:space="0" w:color="auto"/>
        <w:right w:val="none" w:sz="0" w:space="0" w:color="auto"/>
      </w:divBdr>
    </w:div>
    <w:div w:id="327712401">
      <w:bodyDiv w:val="1"/>
      <w:marLeft w:val="0"/>
      <w:marRight w:val="0"/>
      <w:marTop w:val="0"/>
      <w:marBottom w:val="0"/>
      <w:divBdr>
        <w:top w:val="none" w:sz="0" w:space="0" w:color="auto"/>
        <w:left w:val="none" w:sz="0" w:space="0" w:color="auto"/>
        <w:bottom w:val="none" w:sz="0" w:space="0" w:color="auto"/>
        <w:right w:val="none" w:sz="0" w:space="0" w:color="auto"/>
      </w:divBdr>
    </w:div>
    <w:div w:id="331370324">
      <w:bodyDiv w:val="1"/>
      <w:marLeft w:val="0"/>
      <w:marRight w:val="0"/>
      <w:marTop w:val="0"/>
      <w:marBottom w:val="0"/>
      <w:divBdr>
        <w:top w:val="none" w:sz="0" w:space="0" w:color="auto"/>
        <w:left w:val="none" w:sz="0" w:space="0" w:color="auto"/>
        <w:bottom w:val="none" w:sz="0" w:space="0" w:color="auto"/>
        <w:right w:val="none" w:sz="0" w:space="0" w:color="auto"/>
      </w:divBdr>
    </w:div>
    <w:div w:id="332343170">
      <w:bodyDiv w:val="1"/>
      <w:marLeft w:val="0"/>
      <w:marRight w:val="0"/>
      <w:marTop w:val="0"/>
      <w:marBottom w:val="0"/>
      <w:divBdr>
        <w:top w:val="none" w:sz="0" w:space="0" w:color="auto"/>
        <w:left w:val="none" w:sz="0" w:space="0" w:color="auto"/>
        <w:bottom w:val="none" w:sz="0" w:space="0" w:color="auto"/>
        <w:right w:val="none" w:sz="0" w:space="0" w:color="auto"/>
      </w:divBdr>
    </w:div>
    <w:div w:id="333188442">
      <w:bodyDiv w:val="1"/>
      <w:marLeft w:val="0"/>
      <w:marRight w:val="0"/>
      <w:marTop w:val="0"/>
      <w:marBottom w:val="0"/>
      <w:divBdr>
        <w:top w:val="none" w:sz="0" w:space="0" w:color="auto"/>
        <w:left w:val="none" w:sz="0" w:space="0" w:color="auto"/>
        <w:bottom w:val="none" w:sz="0" w:space="0" w:color="auto"/>
        <w:right w:val="none" w:sz="0" w:space="0" w:color="auto"/>
      </w:divBdr>
    </w:div>
    <w:div w:id="334722707">
      <w:bodyDiv w:val="1"/>
      <w:marLeft w:val="0"/>
      <w:marRight w:val="0"/>
      <w:marTop w:val="0"/>
      <w:marBottom w:val="0"/>
      <w:divBdr>
        <w:top w:val="none" w:sz="0" w:space="0" w:color="auto"/>
        <w:left w:val="none" w:sz="0" w:space="0" w:color="auto"/>
        <w:bottom w:val="none" w:sz="0" w:space="0" w:color="auto"/>
        <w:right w:val="none" w:sz="0" w:space="0" w:color="auto"/>
      </w:divBdr>
    </w:div>
    <w:div w:id="334770571">
      <w:bodyDiv w:val="1"/>
      <w:marLeft w:val="0"/>
      <w:marRight w:val="0"/>
      <w:marTop w:val="0"/>
      <w:marBottom w:val="0"/>
      <w:divBdr>
        <w:top w:val="none" w:sz="0" w:space="0" w:color="auto"/>
        <w:left w:val="none" w:sz="0" w:space="0" w:color="auto"/>
        <w:bottom w:val="none" w:sz="0" w:space="0" w:color="auto"/>
        <w:right w:val="none" w:sz="0" w:space="0" w:color="auto"/>
      </w:divBdr>
    </w:div>
    <w:div w:id="335884340">
      <w:bodyDiv w:val="1"/>
      <w:marLeft w:val="0"/>
      <w:marRight w:val="0"/>
      <w:marTop w:val="0"/>
      <w:marBottom w:val="0"/>
      <w:divBdr>
        <w:top w:val="none" w:sz="0" w:space="0" w:color="auto"/>
        <w:left w:val="none" w:sz="0" w:space="0" w:color="auto"/>
        <w:bottom w:val="none" w:sz="0" w:space="0" w:color="auto"/>
        <w:right w:val="none" w:sz="0" w:space="0" w:color="auto"/>
      </w:divBdr>
    </w:div>
    <w:div w:id="338120293">
      <w:bodyDiv w:val="1"/>
      <w:marLeft w:val="0"/>
      <w:marRight w:val="0"/>
      <w:marTop w:val="0"/>
      <w:marBottom w:val="0"/>
      <w:divBdr>
        <w:top w:val="none" w:sz="0" w:space="0" w:color="auto"/>
        <w:left w:val="none" w:sz="0" w:space="0" w:color="auto"/>
        <w:bottom w:val="none" w:sz="0" w:space="0" w:color="auto"/>
        <w:right w:val="none" w:sz="0" w:space="0" w:color="auto"/>
      </w:divBdr>
    </w:div>
    <w:div w:id="339626608">
      <w:bodyDiv w:val="1"/>
      <w:marLeft w:val="0"/>
      <w:marRight w:val="0"/>
      <w:marTop w:val="0"/>
      <w:marBottom w:val="0"/>
      <w:divBdr>
        <w:top w:val="none" w:sz="0" w:space="0" w:color="auto"/>
        <w:left w:val="none" w:sz="0" w:space="0" w:color="auto"/>
        <w:bottom w:val="none" w:sz="0" w:space="0" w:color="auto"/>
        <w:right w:val="none" w:sz="0" w:space="0" w:color="auto"/>
      </w:divBdr>
    </w:div>
    <w:div w:id="340132391">
      <w:bodyDiv w:val="1"/>
      <w:marLeft w:val="0"/>
      <w:marRight w:val="0"/>
      <w:marTop w:val="0"/>
      <w:marBottom w:val="0"/>
      <w:divBdr>
        <w:top w:val="none" w:sz="0" w:space="0" w:color="auto"/>
        <w:left w:val="none" w:sz="0" w:space="0" w:color="auto"/>
        <w:bottom w:val="none" w:sz="0" w:space="0" w:color="auto"/>
        <w:right w:val="none" w:sz="0" w:space="0" w:color="auto"/>
      </w:divBdr>
    </w:div>
    <w:div w:id="340547785">
      <w:bodyDiv w:val="1"/>
      <w:marLeft w:val="0"/>
      <w:marRight w:val="0"/>
      <w:marTop w:val="0"/>
      <w:marBottom w:val="0"/>
      <w:divBdr>
        <w:top w:val="none" w:sz="0" w:space="0" w:color="auto"/>
        <w:left w:val="none" w:sz="0" w:space="0" w:color="auto"/>
        <w:bottom w:val="none" w:sz="0" w:space="0" w:color="auto"/>
        <w:right w:val="none" w:sz="0" w:space="0" w:color="auto"/>
      </w:divBdr>
    </w:div>
    <w:div w:id="341250519">
      <w:bodyDiv w:val="1"/>
      <w:marLeft w:val="0"/>
      <w:marRight w:val="0"/>
      <w:marTop w:val="0"/>
      <w:marBottom w:val="0"/>
      <w:divBdr>
        <w:top w:val="none" w:sz="0" w:space="0" w:color="auto"/>
        <w:left w:val="none" w:sz="0" w:space="0" w:color="auto"/>
        <w:bottom w:val="none" w:sz="0" w:space="0" w:color="auto"/>
        <w:right w:val="none" w:sz="0" w:space="0" w:color="auto"/>
      </w:divBdr>
    </w:div>
    <w:div w:id="341594109">
      <w:bodyDiv w:val="1"/>
      <w:marLeft w:val="0"/>
      <w:marRight w:val="0"/>
      <w:marTop w:val="0"/>
      <w:marBottom w:val="0"/>
      <w:divBdr>
        <w:top w:val="none" w:sz="0" w:space="0" w:color="auto"/>
        <w:left w:val="none" w:sz="0" w:space="0" w:color="auto"/>
        <w:bottom w:val="none" w:sz="0" w:space="0" w:color="auto"/>
        <w:right w:val="none" w:sz="0" w:space="0" w:color="auto"/>
      </w:divBdr>
    </w:div>
    <w:div w:id="345056991">
      <w:bodyDiv w:val="1"/>
      <w:marLeft w:val="0"/>
      <w:marRight w:val="0"/>
      <w:marTop w:val="0"/>
      <w:marBottom w:val="0"/>
      <w:divBdr>
        <w:top w:val="none" w:sz="0" w:space="0" w:color="auto"/>
        <w:left w:val="none" w:sz="0" w:space="0" w:color="auto"/>
        <w:bottom w:val="none" w:sz="0" w:space="0" w:color="auto"/>
        <w:right w:val="none" w:sz="0" w:space="0" w:color="auto"/>
      </w:divBdr>
    </w:div>
    <w:div w:id="345210309">
      <w:bodyDiv w:val="1"/>
      <w:marLeft w:val="0"/>
      <w:marRight w:val="0"/>
      <w:marTop w:val="0"/>
      <w:marBottom w:val="0"/>
      <w:divBdr>
        <w:top w:val="none" w:sz="0" w:space="0" w:color="auto"/>
        <w:left w:val="none" w:sz="0" w:space="0" w:color="auto"/>
        <w:bottom w:val="none" w:sz="0" w:space="0" w:color="auto"/>
        <w:right w:val="none" w:sz="0" w:space="0" w:color="auto"/>
      </w:divBdr>
    </w:div>
    <w:div w:id="347563534">
      <w:bodyDiv w:val="1"/>
      <w:marLeft w:val="0"/>
      <w:marRight w:val="0"/>
      <w:marTop w:val="0"/>
      <w:marBottom w:val="0"/>
      <w:divBdr>
        <w:top w:val="none" w:sz="0" w:space="0" w:color="auto"/>
        <w:left w:val="none" w:sz="0" w:space="0" w:color="auto"/>
        <w:bottom w:val="none" w:sz="0" w:space="0" w:color="auto"/>
        <w:right w:val="none" w:sz="0" w:space="0" w:color="auto"/>
      </w:divBdr>
    </w:div>
    <w:div w:id="348026037">
      <w:bodyDiv w:val="1"/>
      <w:marLeft w:val="0"/>
      <w:marRight w:val="0"/>
      <w:marTop w:val="0"/>
      <w:marBottom w:val="0"/>
      <w:divBdr>
        <w:top w:val="none" w:sz="0" w:space="0" w:color="auto"/>
        <w:left w:val="none" w:sz="0" w:space="0" w:color="auto"/>
        <w:bottom w:val="none" w:sz="0" w:space="0" w:color="auto"/>
        <w:right w:val="none" w:sz="0" w:space="0" w:color="auto"/>
      </w:divBdr>
    </w:div>
    <w:div w:id="348139497">
      <w:bodyDiv w:val="1"/>
      <w:marLeft w:val="0"/>
      <w:marRight w:val="0"/>
      <w:marTop w:val="0"/>
      <w:marBottom w:val="0"/>
      <w:divBdr>
        <w:top w:val="none" w:sz="0" w:space="0" w:color="auto"/>
        <w:left w:val="none" w:sz="0" w:space="0" w:color="auto"/>
        <w:bottom w:val="none" w:sz="0" w:space="0" w:color="auto"/>
        <w:right w:val="none" w:sz="0" w:space="0" w:color="auto"/>
      </w:divBdr>
    </w:div>
    <w:div w:id="348143595">
      <w:bodyDiv w:val="1"/>
      <w:marLeft w:val="0"/>
      <w:marRight w:val="0"/>
      <w:marTop w:val="0"/>
      <w:marBottom w:val="0"/>
      <w:divBdr>
        <w:top w:val="none" w:sz="0" w:space="0" w:color="auto"/>
        <w:left w:val="none" w:sz="0" w:space="0" w:color="auto"/>
        <w:bottom w:val="none" w:sz="0" w:space="0" w:color="auto"/>
        <w:right w:val="none" w:sz="0" w:space="0" w:color="auto"/>
      </w:divBdr>
    </w:div>
    <w:div w:id="348988993">
      <w:bodyDiv w:val="1"/>
      <w:marLeft w:val="0"/>
      <w:marRight w:val="0"/>
      <w:marTop w:val="0"/>
      <w:marBottom w:val="0"/>
      <w:divBdr>
        <w:top w:val="none" w:sz="0" w:space="0" w:color="auto"/>
        <w:left w:val="none" w:sz="0" w:space="0" w:color="auto"/>
        <w:bottom w:val="none" w:sz="0" w:space="0" w:color="auto"/>
        <w:right w:val="none" w:sz="0" w:space="0" w:color="auto"/>
      </w:divBdr>
    </w:div>
    <w:div w:id="349458414">
      <w:bodyDiv w:val="1"/>
      <w:marLeft w:val="0"/>
      <w:marRight w:val="0"/>
      <w:marTop w:val="0"/>
      <w:marBottom w:val="0"/>
      <w:divBdr>
        <w:top w:val="none" w:sz="0" w:space="0" w:color="auto"/>
        <w:left w:val="none" w:sz="0" w:space="0" w:color="auto"/>
        <w:bottom w:val="none" w:sz="0" w:space="0" w:color="auto"/>
        <w:right w:val="none" w:sz="0" w:space="0" w:color="auto"/>
      </w:divBdr>
    </w:div>
    <w:div w:id="352583692">
      <w:bodyDiv w:val="1"/>
      <w:marLeft w:val="0"/>
      <w:marRight w:val="0"/>
      <w:marTop w:val="0"/>
      <w:marBottom w:val="0"/>
      <w:divBdr>
        <w:top w:val="none" w:sz="0" w:space="0" w:color="auto"/>
        <w:left w:val="none" w:sz="0" w:space="0" w:color="auto"/>
        <w:bottom w:val="none" w:sz="0" w:space="0" w:color="auto"/>
        <w:right w:val="none" w:sz="0" w:space="0" w:color="auto"/>
      </w:divBdr>
    </w:div>
    <w:div w:id="352995413">
      <w:bodyDiv w:val="1"/>
      <w:marLeft w:val="0"/>
      <w:marRight w:val="0"/>
      <w:marTop w:val="0"/>
      <w:marBottom w:val="0"/>
      <w:divBdr>
        <w:top w:val="none" w:sz="0" w:space="0" w:color="auto"/>
        <w:left w:val="none" w:sz="0" w:space="0" w:color="auto"/>
        <w:bottom w:val="none" w:sz="0" w:space="0" w:color="auto"/>
        <w:right w:val="none" w:sz="0" w:space="0" w:color="auto"/>
      </w:divBdr>
    </w:div>
    <w:div w:id="353654452">
      <w:bodyDiv w:val="1"/>
      <w:marLeft w:val="0"/>
      <w:marRight w:val="0"/>
      <w:marTop w:val="0"/>
      <w:marBottom w:val="0"/>
      <w:divBdr>
        <w:top w:val="none" w:sz="0" w:space="0" w:color="auto"/>
        <w:left w:val="none" w:sz="0" w:space="0" w:color="auto"/>
        <w:bottom w:val="none" w:sz="0" w:space="0" w:color="auto"/>
        <w:right w:val="none" w:sz="0" w:space="0" w:color="auto"/>
      </w:divBdr>
    </w:div>
    <w:div w:id="353965846">
      <w:bodyDiv w:val="1"/>
      <w:marLeft w:val="0"/>
      <w:marRight w:val="0"/>
      <w:marTop w:val="0"/>
      <w:marBottom w:val="0"/>
      <w:divBdr>
        <w:top w:val="none" w:sz="0" w:space="0" w:color="auto"/>
        <w:left w:val="none" w:sz="0" w:space="0" w:color="auto"/>
        <w:bottom w:val="none" w:sz="0" w:space="0" w:color="auto"/>
        <w:right w:val="none" w:sz="0" w:space="0" w:color="auto"/>
      </w:divBdr>
    </w:div>
    <w:div w:id="357318236">
      <w:bodyDiv w:val="1"/>
      <w:marLeft w:val="0"/>
      <w:marRight w:val="0"/>
      <w:marTop w:val="0"/>
      <w:marBottom w:val="0"/>
      <w:divBdr>
        <w:top w:val="none" w:sz="0" w:space="0" w:color="auto"/>
        <w:left w:val="none" w:sz="0" w:space="0" w:color="auto"/>
        <w:bottom w:val="none" w:sz="0" w:space="0" w:color="auto"/>
        <w:right w:val="none" w:sz="0" w:space="0" w:color="auto"/>
      </w:divBdr>
    </w:div>
    <w:div w:id="358237632">
      <w:bodyDiv w:val="1"/>
      <w:marLeft w:val="0"/>
      <w:marRight w:val="0"/>
      <w:marTop w:val="0"/>
      <w:marBottom w:val="0"/>
      <w:divBdr>
        <w:top w:val="none" w:sz="0" w:space="0" w:color="auto"/>
        <w:left w:val="none" w:sz="0" w:space="0" w:color="auto"/>
        <w:bottom w:val="none" w:sz="0" w:space="0" w:color="auto"/>
        <w:right w:val="none" w:sz="0" w:space="0" w:color="auto"/>
      </w:divBdr>
    </w:div>
    <w:div w:id="358825473">
      <w:bodyDiv w:val="1"/>
      <w:marLeft w:val="0"/>
      <w:marRight w:val="0"/>
      <w:marTop w:val="0"/>
      <w:marBottom w:val="0"/>
      <w:divBdr>
        <w:top w:val="none" w:sz="0" w:space="0" w:color="auto"/>
        <w:left w:val="none" w:sz="0" w:space="0" w:color="auto"/>
        <w:bottom w:val="none" w:sz="0" w:space="0" w:color="auto"/>
        <w:right w:val="none" w:sz="0" w:space="0" w:color="auto"/>
      </w:divBdr>
    </w:div>
    <w:div w:id="361370590">
      <w:bodyDiv w:val="1"/>
      <w:marLeft w:val="0"/>
      <w:marRight w:val="0"/>
      <w:marTop w:val="0"/>
      <w:marBottom w:val="0"/>
      <w:divBdr>
        <w:top w:val="none" w:sz="0" w:space="0" w:color="auto"/>
        <w:left w:val="none" w:sz="0" w:space="0" w:color="auto"/>
        <w:bottom w:val="none" w:sz="0" w:space="0" w:color="auto"/>
        <w:right w:val="none" w:sz="0" w:space="0" w:color="auto"/>
      </w:divBdr>
    </w:div>
    <w:div w:id="361979462">
      <w:bodyDiv w:val="1"/>
      <w:marLeft w:val="0"/>
      <w:marRight w:val="0"/>
      <w:marTop w:val="0"/>
      <w:marBottom w:val="0"/>
      <w:divBdr>
        <w:top w:val="none" w:sz="0" w:space="0" w:color="auto"/>
        <w:left w:val="none" w:sz="0" w:space="0" w:color="auto"/>
        <w:bottom w:val="none" w:sz="0" w:space="0" w:color="auto"/>
        <w:right w:val="none" w:sz="0" w:space="0" w:color="auto"/>
      </w:divBdr>
    </w:div>
    <w:div w:id="362218716">
      <w:bodyDiv w:val="1"/>
      <w:marLeft w:val="0"/>
      <w:marRight w:val="0"/>
      <w:marTop w:val="0"/>
      <w:marBottom w:val="0"/>
      <w:divBdr>
        <w:top w:val="none" w:sz="0" w:space="0" w:color="auto"/>
        <w:left w:val="none" w:sz="0" w:space="0" w:color="auto"/>
        <w:bottom w:val="none" w:sz="0" w:space="0" w:color="auto"/>
        <w:right w:val="none" w:sz="0" w:space="0" w:color="auto"/>
      </w:divBdr>
    </w:div>
    <w:div w:id="362900918">
      <w:bodyDiv w:val="1"/>
      <w:marLeft w:val="0"/>
      <w:marRight w:val="0"/>
      <w:marTop w:val="0"/>
      <w:marBottom w:val="0"/>
      <w:divBdr>
        <w:top w:val="none" w:sz="0" w:space="0" w:color="auto"/>
        <w:left w:val="none" w:sz="0" w:space="0" w:color="auto"/>
        <w:bottom w:val="none" w:sz="0" w:space="0" w:color="auto"/>
        <w:right w:val="none" w:sz="0" w:space="0" w:color="auto"/>
      </w:divBdr>
    </w:div>
    <w:div w:id="364596820">
      <w:bodyDiv w:val="1"/>
      <w:marLeft w:val="0"/>
      <w:marRight w:val="0"/>
      <w:marTop w:val="0"/>
      <w:marBottom w:val="0"/>
      <w:divBdr>
        <w:top w:val="none" w:sz="0" w:space="0" w:color="auto"/>
        <w:left w:val="none" w:sz="0" w:space="0" w:color="auto"/>
        <w:bottom w:val="none" w:sz="0" w:space="0" w:color="auto"/>
        <w:right w:val="none" w:sz="0" w:space="0" w:color="auto"/>
      </w:divBdr>
    </w:div>
    <w:div w:id="366688070">
      <w:bodyDiv w:val="1"/>
      <w:marLeft w:val="0"/>
      <w:marRight w:val="0"/>
      <w:marTop w:val="0"/>
      <w:marBottom w:val="0"/>
      <w:divBdr>
        <w:top w:val="none" w:sz="0" w:space="0" w:color="auto"/>
        <w:left w:val="none" w:sz="0" w:space="0" w:color="auto"/>
        <w:bottom w:val="none" w:sz="0" w:space="0" w:color="auto"/>
        <w:right w:val="none" w:sz="0" w:space="0" w:color="auto"/>
      </w:divBdr>
    </w:div>
    <w:div w:id="367071751">
      <w:bodyDiv w:val="1"/>
      <w:marLeft w:val="0"/>
      <w:marRight w:val="0"/>
      <w:marTop w:val="0"/>
      <w:marBottom w:val="0"/>
      <w:divBdr>
        <w:top w:val="none" w:sz="0" w:space="0" w:color="auto"/>
        <w:left w:val="none" w:sz="0" w:space="0" w:color="auto"/>
        <w:bottom w:val="none" w:sz="0" w:space="0" w:color="auto"/>
        <w:right w:val="none" w:sz="0" w:space="0" w:color="auto"/>
      </w:divBdr>
    </w:div>
    <w:div w:id="367341110">
      <w:bodyDiv w:val="1"/>
      <w:marLeft w:val="0"/>
      <w:marRight w:val="0"/>
      <w:marTop w:val="0"/>
      <w:marBottom w:val="0"/>
      <w:divBdr>
        <w:top w:val="none" w:sz="0" w:space="0" w:color="auto"/>
        <w:left w:val="none" w:sz="0" w:space="0" w:color="auto"/>
        <w:bottom w:val="none" w:sz="0" w:space="0" w:color="auto"/>
        <w:right w:val="none" w:sz="0" w:space="0" w:color="auto"/>
      </w:divBdr>
    </w:div>
    <w:div w:id="368847571">
      <w:bodyDiv w:val="1"/>
      <w:marLeft w:val="0"/>
      <w:marRight w:val="0"/>
      <w:marTop w:val="0"/>
      <w:marBottom w:val="0"/>
      <w:divBdr>
        <w:top w:val="none" w:sz="0" w:space="0" w:color="auto"/>
        <w:left w:val="none" w:sz="0" w:space="0" w:color="auto"/>
        <w:bottom w:val="none" w:sz="0" w:space="0" w:color="auto"/>
        <w:right w:val="none" w:sz="0" w:space="0" w:color="auto"/>
      </w:divBdr>
    </w:div>
    <w:div w:id="371269832">
      <w:bodyDiv w:val="1"/>
      <w:marLeft w:val="0"/>
      <w:marRight w:val="0"/>
      <w:marTop w:val="0"/>
      <w:marBottom w:val="0"/>
      <w:divBdr>
        <w:top w:val="none" w:sz="0" w:space="0" w:color="auto"/>
        <w:left w:val="none" w:sz="0" w:space="0" w:color="auto"/>
        <w:bottom w:val="none" w:sz="0" w:space="0" w:color="auto"/>
        <w:right w:val="none" w:sz="0" w:space="0" w:color="auto"/>
      </w:divBdr>
    </w:div>
    <w:div w:id="372317186">
      <w:bodyDiv w:val="1"/>
      <w:marLeft w:val="0"/>
      <w:marRight w:val="0"/>
      <w:marTop w:val="0"/>
      <w:marBottom w:val="0"/>
      <w:divBdr>
        <w:top w:val="none" w:sz="0" w:space="0" w:color="auto"/>
        <w:left w:val="none" w:sz="0" w:space="0" w:color="auto"/>
        <w:bottom w:val="none" w:sz="0" w:space="0" w:color="auto"/>
        <w:right w:val="none" w:sz="0" w:space="0" w:color="auto"/>
      </w:divBdr>
    </w:div>
    <w:div w:id="372925369">
      <w:bodyDiv w:val="1"/>
      <w:marLeft w:val="0"/>
      <w:marRight w:val="0"/>
      <w:marTop w:val="0"/>
      <w:marBottom w:val="0"/>
      <w:divBdr>
        <w:top w:val="none" w:sz="0" w:space="0" w:color="auto"/>
        <w:left w:val="none" w:sz="0" w:space="0" w:color="auto"/>
        <w:bottom w:val="none" w:sz="0" w:space="0" w:color="auto"/>
        <w:right w:val="none" w:sz="0" w:space="0" w:color="auto"/>
      </w:divBdr>
    </w:div>
    <w:div w:id="373622763">
      <w:bodyDiv w:val="1"/>
      <w:marLeft w:val="0"/>
      <w:marRight w:val="0"/>
      <w:marTop w:val="0"/>
      <w:marBottom w:val="0"/>
      <w:divBdr>
        <w:top w:val="none" w:sz="0" w:space="0" w:color="auto"/>
        <w:left w:val="none" w:sz="0" w:space="0" w:color="auto"/>
        <w:bottom w:val="none" w:sz="0" w:space="0" w:color="auto"/>
        <w:right w:val="none" w:sz="0" w:space="0" w:color="auto"/>
      </w:divBdr>
    </w:div>
    <w:div w:id="373626049">
      <w:bodyDiv w:val="1"/>
      <w:marLeft w:val="0"/>
      <w:marRight w:val="0"/>
      <w:marTop w:val="0"/>
      <w:marBottom w:val="0"/>
      <w:divBdr>
        <w:top w:val="none" w:sz="0" w:space="0" w:color="auto"/>
        <w:left w:val="none" w:sz="0" w:space="0" w:color="auto"/>
        <w:bottom w:val="none" w:sz="0" w:space="0" w:color="auto"/>
        <w:right w:val="none" w:sz="0" w:space="0" w:color="auto"/>
      </w:divBdr>
    </w:div>
    <w:div w:id="375934393">
      <w:bodyDiv w:val="1"/>
      <w:marLeft w:val="0"/>
      <w:marRight w:val="0"/>
      <w:marTop w:val="0"/>
      <w:marBottom w:val="0"/>
      <w:divBdr>
        <w:top w:val="none" w:sz="0" w:space="0" w:color="auto"/>
        <w:left w:val="none" w:sz="0" w:space="0" w:color="auto"/>
        <w:bottom w:val="none" w:sz="0" w:space="0" w:color="auto"/>
        <w:right w:val="none" w:sz="0" w:space="0" w:color="auto"/>
      </w:divBdr>
    </w:div>
    <w:div w:id="378164361">
      <w:bodyDiv w:val="1"/>
      <w:marLeft w:val="0"/>
      <w:marRight w:val="0"/>
      <w:marTop w:val="0"/>
      <w:marBottom w:val="0"/>
      <w:divBdr>
        <w:top w:val="none" w:sz="0" w:space="0" w:color="auto"/>
        <w:left w:val="none" w:sz="0" w:space="0" w:color="auto"/>
        <w:bottom w:val="none" w:sz="0" w:space="0" w:color="auto"/>
        <w:right w:val="none" w:sz="0" w:space="0" w:color="auto"/>
      </w:divBdr>
    </w:div>
    <w:div w:id="378239173">
      <w:bodyDiv w:val="1"/>
      <w:marLeft w:val="0"/>
      <w:marRight w:val="0"/>
      <w:marTop w:val="0"/>
      <w:marBottom w:val="0"/>
      <w:divBdr>
        <w:top w:val="none" w:sz="0" w:space="0" w:color="auto"/>
        <w:left w:val="none" w:sz="0" w:space="0" w:color="auto"/>
        <w:bottom w:val="none" w:sz="0" w:space="0" w:color="auto"/>
        <w:right w:val="none" w:sz="0" w:space="0" w:color="auto"/>
      </w:divBdr>
    </w:div>
    <w:div w:id="378867077">
      <w:bodyDiv w:val="1"/>
      <w:marLeft w:val="0"/>
      <w:marRight w:val="0"/>
      <w:marTop w:val="0"/>
      <w:marBottom w:val="0"/>
      <w:divBdr>
        <w:top w:val="none" w:sz="0" w:space="0" w:color="auto"/>
        <w:left w:val="none" w:sz="0" w:space="0" w:color="auto"/>
        <w:bottom w:val="none" w:sz="0" w:space="0" w:color="auto"/>
        <w:right w:val="none" w:sz="0" w:space="0" w:color="auto"/>
      </w:divBdr>
    </w:div>
    <w:div w:id="381442946">
      <w:bodyDiv w:val="1"/>
      <w:marLeft w:val="0"/>
      <w:marRight w:val="0"/>
      <w:marTop w:val="0"/>
      <w:marBottom w:val="0"/>
      <w:divBdr>
        <w:top w:val="none" w:sz="0" w:space="0" w:color="auto"/>
        <w:left w:val="none" w:sz="0" w:space="0" w:color="auto"/>
        <w:bottom w:val="none" w:sz="0" w:space="0" w:color="auto"/>
        <w:right w:val="none" w:sz="0" w:space="0" w:color="auto"/>
      </w:divBdr>
    </w:div>
    <w:div w:id="381486373">
      <w:bodyDiv w:val="1"/>
      <w:marLeft w:val="0"/>
      <w:marRight w:val="0"/>
      <w:marTop w:val="0"/>
      <w:marBottom w:val="0"/>
      <w:divBdr>
        <w:top w:val="none" w:sz="0" w:space="0" w:color="auto"/>
        <w:left w:val="none" w:sz="0" w:space="0" w:color="auto"/>
        <w:bottom w:val="none" w:sz="0" w:space="0" w:color="auto"/>
        <w:right w:val="none" w:sz="0" w:space="0" w:color="auto"/>
      </w:divBdr>
    </w:div>
    <w:div w:id="383022816">
      <w:bodyDiv w:val="1"/>
      <w:marLeft w:val="0"/>
      <w:marRight w:val="0"/>
      <w:marTop w:val="0"/>
      <w:marBottom w:val="0"/>
      <w:divBdr>
        <w:top w:val="none" w:sz="0" w:space="0" w:color="auto"/>
        <w:left w:val="none" w:sz="0" w:space="0" w:color="auto"/>
        <w:bottom w:val="none" w:sz="0" w:space="0" w:color="auto"/>
        <w:right w:val="none" w:sz="0" w:space="0" w:color="auto"/>
      </w:divBdr>
    </w:div>
    <w:div w:id="383993704">
      <w:bodyDiv w:val="1"/>
      <w:marLeft w:val="0"/>
      <w:marRight w:val="0"/>
      <w:marTop w:val="0"/>
      <w:marBottom w:val="0"/>
      <w:divBdr>
        <w:top w:val="none" w:sz="0" w:space="0" w:color="auto"/>
        <w:left w:val="none" w:sz="0" w:space="0" w:color="auto"/>
        <w:bottom w:val="none" w:sz="0" w:space="0" w:color="auto"/>
        <w:right w:val="none" w:sz="0" w:space="0" w:color="auto"/>
      </w:divBdr>
    </w:div>
    <w:div w:id="384060217">
      <w:bodyDiv w:val="1"/>
      <w:marLeft w:val="0"/>
      <w:marRight w:val="0"/>
      <w:marTop w:val="0"/>
      <w:marBottom w:val="0"/>
      <w:divBdr>
        <w:top w:val="none" w:sz="0" w:space="0" w:color="auto"/>
        <w:left w:val="none" w:sz="0" w:space="0" w:color="auto"/>
        <w:bottom w:val="none" w:sz="0" w:space="0" w:color="auto"/>
        <w:right w:val="none" w:sz="0" w:space="0" w:color="auto"/>
      </w:divBdr>
    </w:div>
    <w:div w:id="384985756">
      <w:bodyDiv w:val="1"/>
      <w:marLeft w:val="0"/>
      <w:marRight w:val="0"/>
      <w:marTop w:val="0"/>
      <w:marBottom w:val="0"/>
      <w:divBdr>
        <w:top w:val="none" w:sz="0" w:space="0" w:color="auto"/>
        <w:left w:val="none" w:sz="0" w:space="0" w:color="auto"/>
        <w:bottom w:val="none" w:sz="0" w:space="0" w:color="auto"/>
        <w:right w:val="none" w:sz="0" w:space="0" w:color="auto"/>
      </w:divBdr>
    </w:div>
    <w:div w:id="387415415">
      <w:bodyDiv w:val="1"/>
      <w:marLeft w:val="0"/>
      <w:marRight w:val="0"/>
      <w:marTop w:val="0"/>
      <w:marBottom w:val="0"/>
      <w:divBdr>
        <w:top w:val="none" w:sz="0" w:space="0" w:color="auto"/>
        <w:left w:val="none" w:sz="0" w:space="0" w:color="auto"/>
        <w:bottom w:val="none" w:sz="0" w:space="0" w:color="auto"/>
        <w:right w:val="none" w:sz="0" w:space="0" w:color="auto"/>
      </w:divBdr>
    </w:div>
    <w:div w:id="389305170">
      <w:bodyDiv w:val="1"/>
      <w:marLeft w:val="0"/>
      <w:marRight w:val="0"/>
      <w:marTop w:val="0"/>
      <w:marBottom w:val="0"/>
      <w:divBdr>
        <w:top w:val="none" w:sz="0" w:space="0" w:color="auto"/>
        <w:left w:val="none" w:sz="0" w:space="0" w:color="auto"/>
        <w:bottom w:val="none" w:sz="0" w:space="0" w:color="auto"/>
        <w:right w:val="none" w:sz="0" w:space="0" w:color="auto"/>
      </w:divBdr>
    </w:div>
    <w:div w:id="390353277">
      <w:bodyDiv w:val="1"/>
      <w:marLeft w:val="0"/>
      <w:marRight w:val="0"/>
      <w:marTop w:val="0"/>
      <w:marBottom w:val="0"/>
      <w:divBdr>
        <w:top w:val="none" w:sz="0" w:space="0" w:color="auto"/>
        <w:left w:val="none" w:sz="0" w:space="0" w:color="auto"/>
        <w:bottom w:val="none" w:sz="0" w:space="0" w:color="auto"/>
        <w:right w:val="none" w:sz="0" w:space="0" w:color="auto"/>
      </w:divBdr>
    </w:div>
    <w:div w:id="390883387">
      <w:bodyDiv w:val="1"/>
      <w:marLeft w:val="0"/>
      <w:marRight w:val="0"/>
      <w:marTop w:val="0"/>
      <w:marBottom w:val="0"/>
      <w:divBdr>
        <w:top w:val="none" w:sz="0" w:space="0" w:color="auto"/>
        <w:left w:val="none" w:sz="0" w:space="0" w:color="auto"/>
        <w:bottom w:val="none" w:sz="0" w:space="0" w:color="auto"/>
        <w:right w:val="none" w:sz="0" w:space="0" w:color="auto"/>
      </w:divBdr>
    </w:div>
    <w:div w:id="392122832">
      <w:bodyDiv w:val="1"/>
      <w:marLeft w:val="0"/>
      <w:marRight w:val="0"/>
      <w:marTop w:val="0"/>
      <w:marBottom w:val="0"/>
      <w:divBdr>
        <w:top w:val="none" w:sz="0" w:space="0" w:color="auto"/>
        <w:left w:val="none" w:sz="0" w:space="0" w:color="auto"/>
        <w:bottom w:val="none" w:sz="0" w:space="0" w:color="auto"/>
        <w:right w:val="none" w:sz="0" w:space="0" w:color="auto"/>
      </w:divBdr>
    </w:div>
    <w:div w:id="392395102">
      <w:bodyDiv w:val="1"/>
      <w:marLeft w:val="0"/>
      <w:marRight w:val="0"/>
      <w:marTop w:val="0"/>
      <w:marBottom w:val="0"/>
      <w:divBdr>
        <w:top w:val="none" w:sz="0" w:space="0" w:color="auto"/>
        <w:left w:val="none" w:sz="0" w:space="0" w:color="auto"/>
        <w:bottom w:val="none" w:sz="0" w:space="0" w:color="auto"/>
        <w:right w:val="none" w:sz="0" w:space="0" w:color="auto"/>
      </w:divBdr>
    </w:div>
    <w:div w:id="394858072">
      <w:bodyDiv w:val="1"/>
      <w:marLeft w:val="0"/>
      <w:marRight w:val="0"/>
      <w:marTop w:val="0"/>
      <w:marBottom w:val="0"/>
      <w:divBdr>
        <w:top w:val="none" w:sz="0" w:space="0" w:color="auto"/>
        <w:left w:val="none" w:sz="0" w:space="0" w:color="auto"/>
        <w:bottom w:val="none" w:sz="0" w:space="0" w:color="auto"/>
        <w:right w:val="none" w:sz="0" w:space="0" w:color="auto"/>
      </w:divBdr>
    </w:div>
    <w:div w:id="395326451">
      <w:bodyDiv w:val="1"/>
      <w:marLeft w:val="0"/>
      <w:marRight w:val="0"/>
      <w:marTop w:val="0"/>
      <w:marBottom w:val="0"/>
      <w:divBdr>
        <w:top w:val="none" w:sz="0" w:space="0" w:color="auto"/>
        <w:left w:val="none" w:sz="0" w:space="0" w:color="auto"/>
        <w:bottom w:val="none" w:sz="0" w:space="0" w:color="auto"/>
        <w:right w:val="none" w:sz="0" w:space="0" w:color="auto"/>
      </w:divBdr>
    </w:div>
    <w:div w:id="395667454">
      <w:bodyDiv w:val="1"/>
      <w:marLeft w:val="0"/>
      <w:marRight w:val="0"/>
      <w:marTop w:val="0"/>
      <w:marBottom w:val="0"/>
      <w:divBdr>
        <w:top w:val="none" w:sz="0" w:space="0" w:color="auto"/>
        <w:left w:val="none" w:sz="0" w:space="0" w:color="auto"/>
        <w:bottom w:val="none" w:sz="0" w:space="0" w:color="auto"/>
        <w:right w:val="none" w:sz="0" w:space="0" w:color="auto"/>
      </w:divBdr>
    </w:div>
    <w:div w:id="397747436">
      <w:bodyDiv w:val="1"/>
      <w:marLeft w:val="0"/>
      <w:marRight w:val="0"/>
      <w:marTop w:val="0"/>
      <w:marBottom w:val="0"/>
      <w:divBdr>
        <w:top w:val="none" w:sz="0" w:space="0" w:color="auto"/>
        <w:left w:val="none" w:sz="0" w:space="0" w:color="auto"/>
        <w:bottom w:val="none" w:sz="0" w:space="0" w:color="auto"/>
        <w:right w:val="none" w:sz="0" w:space="0" w:color="auto"/>
      </w:divBdr>
    </w:div>
    <w:div w:id="398136344">
      <w:bodyDiv w:val="1"/>
      <w:marLeft w:val="0"/>
      <w:marRight w:val="0"/>
      <w:marTop w:val="0"/>
      <w:marBottom w:val="0"/>
      <w:divBdr>
        <w:top w:val="none" w:sz="0" w:space="0" w:color="auto"/>
        <w:left w:val="none" w:sz="0" w:space="0" w:color="auto"/>
        <w:bottom w:val="none" w:sz="0" w:space="0" w:color="auto"/>
        <w:right w:val="none" w:sz="0" w:space="0" w:color="auto"/>
      </w:divBdr>
    </w:div>
    <w:div w:id="398214800">
      <w:bodyDiv w:val="1"/>
      <w:marLeft w:val="0"/>
      <w:marRight w:val="0"/>
      <w:marTop w:val="0"/>
      <w:marBottom w:val="0"/>
      <w:divBdr>
        <w:top w:val="none" w:sz="0" w:space="0" w:color="auto"/>
        <w:left w:val="none" w:sz="0" w:space="0" w:color="auto"/>
        <w:bottom w:val="none" w:sz="0" w:space="0" w:color="auto"/>
        <w:right w:val="none" w:sz="0" w:space="0" w:color="auto"/>
      </w:divBdr>
    </w:div>
    <w:div w:id="399132399">
      <w:bodyDiv w:val="1"/>
      <w:marLeft w:val="0"/>
      <w:marRight w:val="0"/>
      <w:marTop w:val="0"/>
      <w:marBottom w:val="0"/>
      <w:divBdr>
        <w:top w:val="none" w:sz="0" w:space="0" w:color="auto"/>
        <w:left w:val="none" w:sz="0" w:space="0" w:color="auto"/>
        <w:bottom w:val="none" w:sz="0" w:space="0" w:color="auto"/>
        <w:right w:val="none" w:sz="0" w:space="0" w:color="auto"/>
      </w:divBdr>
    </w:div>
    <w:div w:id="399714045">
      <w:bodyDiv w:val="1"/>
      <w:marLeft w:val="0"/>
      <w:marRight w:val="0"/>
      <w:marTop w:val="0"/>
      <w:marBottom w:val="0"/>
      <w:divBdr>
        <w:top w:val="none" w:sz="0" w:space="0" w:color="auto"/>
        <w:left w:val="none" w:sz="0" w:space="0" w:color="auto"/>
        <w:bottom w:val="none" w:sz="0" w:space="0" w:color="auto"/>
        <w:right w:val="none" w:sz="0" w:space="0" w:color="auto"/>
      </w:divBdr>
    </w:div>
    <w:div w:id="401566114">
      <w:bodyDiv w:val="1"/>
      <w:marLeft w:val="0"/>
      <w:marRight w:val="0"/>
      <w:marTop w:val="0"/>
      <w:marBottom w:val="0"/>
      <w:divBdr>
        <w:top w:val="none" w:sz="0" w:space="0" w:color="auto"/>
        <w:left w:val="none" w:sz="0" w:space="0" w:color="auto"/>
        <w:bottom w:val="none" w:sz="0" w:space="0" w:color="auto"/>
        <w:right w:val="none" w:sz="0" w:space="0" w:color="auto"/>
      </w:divBdr>
    </w:div>
    <w:div w:id="401636776">
      <w:bodyDiv w:val="1"/>
      <w:marLeft w:val="0"/>
      <w:marRight w:val="0"/>
      <w:marTop w:val="0"/>
      <w:marBottom w:val="0"/>
      <w:divBdr>
        <w:top w:val="none" w:sz="0" w:space="0" w:color="auto"/>
        <w:left w:val="none" w:sz="0" w:space="0" w:color="auto"/>
        <w:bottom w:val="none" w:sz="0" w:space="0" w:color="auto"/>
        <w:right w:val="none" w:sz="0" w:space="0" w:color="auto"/>
      </w:divBdr>
    </w:div>
    <w:div w:id="402604935">
      <w:bodyDiv w:val="1"/>
      <w:marLeft w:val="0"/>
      <w:marRight w:val="0"/>
      <w:marTop w:val="0"/>
      <w:marBottom w:val="0"/>
      <w:divBdr>
        <w:top w:val="none" w:sz="0" w:space="0" w:color="auto"/>
        <w:left w:val="none" w:sz="0" w:space="0" w:color="auto"/>
        <w:bottom w:val="none" w:sz="0" w:space="0" w:color="auto"/>
        <w:right w:val="none" w:sz="0" w:space="0" w:color="auto"/>
      </w:divBdr>
    </w:div>
    <w:div w:id="402992469">
      <w:bodyDiv w:val="1"/>
      <w:marLeft w:val="0"/>
      <w:marRight w:val="0"/>
      <w:marTop w:val="0"/>
      <w:marBottom w:val="0"/>
      <w:divBdr>
        <w:top w:val="none" w:sz="0" w:space="0" w:color="auto"/>
        <w:left w:val="none" w:sz="0" w:space="0" w:color="auto"/>
        <w:bottom w:val="none" w:sz="0" w:space="0" w:color="auto"/>
        <w:right w:val="none" w:sz="0" w:space="0" w:color="auto"/>
      </w:divBdr>
    </w:div>
    <w:div w:id="403525013">
      <w:bodyDiv w:val="1"/>
      <w:marLeft w:val="0"/>
      <w:marRight w:val="0"/>
      <w:marTop w:val="0"/>
      <w:marBottom w:val="0"/>
      <w:divBdr>
        <w:top w:val="none" w:sz="0" w:space="0" w:color="auto"/>
        <w:left w:val="none" w:sz="0" w:space="0" w:color="auto"/>
        <w:bottom w:val="none" w:sz="0" w:space="0" w:color="auto"/>
        <w:right w:val="none" w:sz="0" w:space="0" w:color="auto"/>
      </w:divBdr>
    </w:div>
    <w:div w:id="404305739">
      <w:bodyDiv w:val="1"/>
      <w:marLeft w:val="0"/>
      <w:marRight w:val="0"/>
      <w:marTop w:val="0"/>
      <w:marBottom w:val="0"/>
      <w:divBdr>
        <w:top w:val="none" w:sz="0" w:space="0" w:color="auto"/>
        <w:left w:val="none" w:sz="0" w:space="0" w:color="auto"/>
        <w:bottom w:val="none" w:sz="0" w:space="0" w:color="auto"/>
        <w:right w:val="none" w:sz="0" w:space="0" w:color="auto"/>
      </w:divBdr>
    </w:div>
    <w:div w:id="405567955">
      <w:bodyDiv w:val="1"/>
      <w:marLeft w:val="0"/>
      <w:marRight w:val="0"/>
      <w:marTop w:val="0"/>
      <w:marBottom w:val="0"/>
      <w:divBdr>
        <w:top w:val="none" w:sz="0" w:space="0" w:color="auto"/>
        <w:left w:val="none" w:sz="0" w:space="0" w:color="auto"/>
        <w:bottom w:val="none" w:sz="0" w:space="0" w:color="auto"/>
        <w:right w:val="none" w:sz="0" w:space="0" w:color="auto"/>
      </w:divBdr>
    </w:div>
    <w:div w:id="407844851">
      <w:bodyDiv w:val="1"/>
      <w:marLeft w:val="0"/>
      <w:marRight w:val="0"/>
      <w:marTop w:val="0"/>
      <w:marBottom w:val="0"/>
      <w:divBdr>
        <w:top w:val="none" w:sz="0" w:space="0" w:color="auto"/>
        <w:left w:val="none" w:sz="0" w:space="0" w:color="auto"/>
        <w:bottom w:val="none" w:sz="0" w:space="0" w:color="auto"/>
        <w:right w:val="none" w:sz="0" w:space="0" w:color="auto"/>
      </w:divBdr>
    </w:div>
    <w:div w:id="408776471">
      <w:bodyDiv w:val="1"/>
      <w:marLeft w:val="0"/>
      <w:marRight w:val="0"/>
      <w:marTop w:val="0"/>
      <w:marBottom w:val="0"/>
      <w:divBdr>
        <w:top w:val="none" w:sz="0" w:space="0" w:color="auto"/>
        <w:left w:val="none" w:sz="0" w:space="0" w:color="auto"/>
        <w:bottom w:val="none" w:sz="0" w:space="0" w:color="auto"/>
        <w:right w:val="none" w:sz="0" w:space="0" w:color="auto"/>
      </w:divBdr>
    </w:div>
    <w:div w:id="409665939">
      <w:bodyDiv w:val="1"/>
      <w:marLeft w:val="0"/>
      <w:marRight w:val="0"/>
      <w:marTop w:val="0"/>
      <w:marBottom w:val="0"/>
      <w:divBdr>
        <w:top w:val="none" w:sz="0" w:space="0" w:color="auto"/>
        <w:left w:val="none" w:sz="0" w:space="0" w:color="auto"/>
        <w:bottom w:val="none" w:sz="0" w:space="0" w:color="auto"/>
        <w:right w:val="none" w:sz="0" w:space="0" w:color="auto"/>
      </w:divBdr>
    </w:div>
    <w:div w:id="411968962">
      <w:bodyDiv w:val="1"/>
      <w:marLeft w:val="0"/>
      <w:marRight w:val="0"/>
      <w:marTop w:val="0"/>
      <w:marBottom w:val="0"/>
      <w:divBdr>
        <w:top w:val="none" w:sz="0" w:space="0" w:color="auto"/>
        <w:left w:val="none" w:sz="0" w:space="0" w:color="auto"/>
        <w:bottom w:val="none" w:sz="0" w:space="0" w:color="auto"/>
        <w:right w:val="none" w:sz="0" w:space="0" w:color="auto"/>
      </w:divBdr>
    </w:div>
    <w:div w:id="412240658">
      <w:bodyDiv w:val="1"/>
      <w:marLeft w:val="0"/>
      <w:marRight w:val="0"/>
      <w:marTop w:val="0"/>
      <w:marBottom w:val="0"/>
      <w:divBdr>
        <w:top w:val="none" w:sz="0" w:space="0" w:color="auto"/>
        <w:left w:val="none" w:sz="0" w:space="0" w:color="auto"/>
        <w:bottom w:val="none" w:sz="0" w:space="0" w:color="auto"/>
        <w:right w:val="none" w:sz="0" w:space="0" w:color="auto"/>
      </w:divBdr>
    </w:div>
    <w:div w:id="413626307">
      <w:bodyDiv w:val="1"/>
      <w:marLeft w:val="0"/>
      <w:marRight w:val="0"/>
      <w:marTop w:val="0"/>
      <w:marBottom w:val="0"/>
      <w:divBdr>
        <w:top w:val="none" w:sz="0" w:space="0" w:color="auto"/>
        <w:left w:val="none" w:sz="0" w:space="0" w:color="auto"/>
        <w:bottom w:val="none" w:sz="0" w:space="0" w:color="auto"/>
        <w:right w:val="none" w:sz="0" w:space="0" w:color="auto"/>
      </w:divBdr>
    </w:div>
    <w:div w:id="414787600">
      <w:bodyDiv w:val="1"/>
      <w:marLeft w:val="0"/>
      <w:marRight w:val="0"/>
      <w:marTop w:val="0"/>
      <w:marBottom w:val="0"/>
      <w:divBdr>
        <w:top w:val="none" w:sz="0" w:space="0" w:color="auto"/>
        <w:left w:val="none" w:sz="0" w:space="0" w:color="auto"/>
        <w:bottom w:val="none" w:sz="0" w:space="0" w:color="auto"/>
        <w:right w:val="none" w:sz="0" w:space="0" w:color="auto"/>
      </w:divBdr>
    </w:div>
    <w:div w:id="415588700">
      <w:bodyDiv w:val="1"/>
      <w:marLeft w:val="0"/>
      <w:marRight w:val="0"/>
      <w:marTop w:val="0"/>
      <w:marBottom w:val="0"/>
      <w:divBdr>
        <w:top w:val="none" w:sz="0" w:space="0" w:color="auto"/>
        <w:left w:val="none" w:sz="0" w:space="0" w:color="auto"/>
        <w:bottom w:val="none" w:sz="0" w:space="0" w:color="auto"/>
        <w:right w:val="none" w:sz="0" w:space="0" w:color="auto"/>
      </w:divBdr>
    </w:div>
    <w:div w:id="415595531">
      <w:bodyDiv w:val="1"/>
      <w:marLeft w:val="0"/>
      <w:marRight w:val="0"/>
      <w:marTop w:val="0"/>
      <w:marBottom w:val="0"/>
      <w:divBdr>
        <w:top w:val="none" w:sz="0" w:space="0" w:color="auto"/>
        <w:left w:val="none" w:sz="0" w:space="0" w:color="auto"/>
        <w:bottom w:val="none" w:sz="0" w:space="0" w:color="auto"/>
        <w:right w:val="none" w:sz="0" w:space="0" w:color="auto"/>
      </w:divBdr>
    </w:div>
    <w:div w:id="416095514">
      <w:bodyDiv w:val="1"/>
      <w:marLeft w:val="0"/>
      <w:marRight w:val="0"/>
      <w:marTop w:val="0"/>
      <w:marBottom w:val="0"/>
      <w:divBdr>
        <w:top w:val="none" w:sz="0" w:space="0" w:color="auto"/>
        <w:left w:val="none" w:sz="0" w:space="0" w:color="auto"/>
        <w:bottom w:val="none" w:sz="0" w:space="0" w:color="auto"/>
        <w:right w:val="none" w:sz="0" w:space="0" w:color="auto"/>
      </w:divBdr>
    </w:div>
    <w:div w:id="418716460">
      <w:bodyDiv w:val="1"/>
      <w:marLeft w:val="0"/>
      <w:marRight w:val="0"/>
      <w:marTop w:val="0"/>
      <w:marBottom w:val="0"/>
      <w:divBdr>
        <w:top w:val="none" w:sz="0" w:space="0" w:color="auto"/>
        <w:left w:val="none" w:sz="0" w:space="0" w:color="auto"/>
        <w:bottom w:val="none" w:sz="0" w:space="0" w:color="auto"/>
        <w:right w:val="none" w:sz="0" w:space="0" w:color="auto"/>
      </w:divBdr>
    </w:div>
    <w:div w:id="419910183">
      <w:bodyDiv w:val="1"/>
      <w:marLeft w:val="0"/>
      <w:marRight w:val="0"/>
      <w:marTop w:val="0"/>
      <w:marBottom w:val="0"/>
      <w:divBdr>
        <w:top w:val="none" w:sz="0" w:space="0" w:color="auto"/>
        <w:left w:val="none" w:sz="0" w:space="0" w:color="auto"/>
        <w:bottom w:val="none" w:sz="0" w:space="0" w:color="auto"/>
        <w:right w:val="none" w:sz="0" w:space="0" w:color="auto"/>
      </w:divBdr>
    </w:div>
    <w:div w:id="422337560">
      <w:bodyDiv w:val="1"/>
      <w:marLeft w:val="0"/>
      <w:marRight w:val="0"/>
      <w:marTop w:val="0"/>
      <w:marBottom w:val="0"/>
      <w:divBdr>
        <w:top w:val="none" w:sz="0" w:space="0" w:color="auto"/>
        <w:left w:val="none" w:sz="0" w:space="0" w:color="auto"/>
        <w:bottom w:val="none" w:sz="0" w:space="0" w:color="auto"/>
        <w:right w:val="none" w:sz="0" w:space="0" w:color="auto"/>
      </w:divBdr>
    </w:div>
    <w:div w:id="425686358">
      <w:bodyDiv w:val="1"/>
      <w:marLeft w:val="0"/>
      <w:marRight w:val="0"/>
      <w:marTop w:val="0"/>
      <w:marBottom w:val="0"/>
      <w:divBdr>
        <w:top w:val="none" w:sz="0" w:space="0" w:color="auto"/>
        <w:left w:val="none" w:sz="0" w:space="0" w:color="auto"/>
        <w:bottom w:val="none" w:sz="0" w:space="0" w:color="auto"/>
        <w:right w:val="none" w:sz="0" w:space="0" w:color="auto"/>
      </w:divBdr>
    </w:div>
    <w:div w:id="426777332">
      <w:bodyDiv w:val="1"/>
      <w:marLeft w:val="0"/>
      <w:marRight w:val="0"/>
      <w:marTop w:val="0"/>
      <w:marBottom w:val="0"/>
      <w:divBdr>
        <w:top w:val="none" w:sz="0" w:space="0" w:color="auto"/>
        <w:left w:val="none" w:sz="0" w:space="0" w:color="auto"/>
        <w:bottom w:val="none" w:sz="0" w:space="0" w:color="auto"/>
        <w:right w:val="none" w:sz="0" w:space="0" w:color="auto"/>
      </w:divBdr>
    </w:div>
    <w:div w:id="428548152">
      <w:bodyDiv w:val="1"/>
      <w:marLeft w:val="0"/>
      <w:marRight w:val="0"/>
      <w:marTop w:val="0"/>
      <w:marBottom w:val="0"/>
      <w:divBdr>
        <w:top w:val="none" w:sz="0" w:space="0" w:color="auto"/>
        <w:left w:val="none" w:sz="0" w:space="0" w:color="auto"/>
        <w:bottom w:val="none" w:sz="0" w:space="0" w:color="auto"/>
        <w:right w:val="none" w:sz="0" w:space="0" w:color="auto"/>
      </w:divBdr>
    </w:div>
    <w:div w:id="429281986">
      <w:bodyDiv w:val="1"/>
      <w:marLeft w:val="0"/>
      <w:marRight w:val="0"/>
      <w:marTop w:val="0"/>
      <w:marBottom w:val="0"/>
      <w:divBdr>
        <w:top w:val="none" w:sz="0" w:space="0" w:color="auto"/>
        <w:left w:val="none" w:sz="0" w:space="0" w:color="auto"/>
        <w:bottom w:val="none" w:sz="0" w:space="0" w:color="auto"/>
        <w:right w:val="none" w:sz="0" w:space="0" w:color="auto"/>
      </w:divBdr>
    </w:div>
    <w:div w:id="429473469">
      <w:bodyDiv w:val="1"/>
      <w:marLeft w:val="0"/>
      <w:marRight w:val="0"/>
      <w:marTop w:val="0"/>
      <w:marBottom w:val="0"/>
      <w:divBdr>
        <w:top w:val="none" w:sz="0" w:space="0" w:color="auto"/>
        <w:left w:val="none" w:sz="0" w:space="0" w:color="auto"/>
        <w:bottom w:val="none" w:sz="0" w:space="0" w:color="auto"/>
        <w:right w:val="none" w:sz="0" w:space="0" w:color="auto"/>
      </w:divBdr>
    </w:div>
    <w:div w:id="429668865">
      <w:bodyDiv w:val="1"/>
      <w:marLeft w:val="0"/>
      <w:marRight w:val="0"/>
      <w:marTop w:val="0"/>
      <w:marBottom w:val="0"/>
      <w:divBdr>
        <w:top w:val="none" w:sz="0" w:space="0" w:color="auto"/>
        <w:left w:val="none" w:sz="0" w:space="0" w:color="auto"/>
        <w:bottom w:val="none" w:sz="0" w:space="0" w:color="auto"/>
        <w:right w:val="none" w:sz="0" w:space="0" w:color="auto"/>
      </w:divBdr>
    </w:div>
    <w:div w:id="432170164">
      <w:bodyDiv w:val="1"/>
      <w:marLeft w:val="0"/>
      <w:marRight w:val="0"/>
      <w:marTop w:val="0"/>
      <w:marBottom w:val="0"/>
      <w:divBdr>
        <w:top w:val="none" w:sz="0" w:space="0" w:color="auto"/>
        <w:left w:val="none" w:sz="0" w:space="0" w:color="auto"/>
        <w:bottom w:val="none" w:sz="0" w:space="0" w:color="auto"/>
        <w:right w:val="none" w:sz="0" w:space="0" w:color="auto"/>
      </w:divBdr>
    </w:div>
    <w:div w:id="432747501">
      <w:bodyDiv w:val="1"/>
      <w:marLeft w:val="0"/>
      <w:marRight w:val="0"/>
      <w:marTop w:val="0"/>
      <w:marBottom w:val="0"/>
      <w:divBdr>
        <w:top w:val="none" w:sz="0" w:space="0" w:color="auto"/>
        <w:left w:val="none" w:sz="0" w:space="0" w:color="auto"/>
        <w:bottom w:val="none" w:sz="0" w:space="0" w:color="auto"/>
        <w:right w:val="none" w:sz="0" w:space="0" w:color="auto"/>
      </w:divBdr>
    </w:div>
    <w:div w:id="433285684">
      <w:bodyDiv w:val="1"/>
      <w:marLeft w:val="0"/>
      <w:marRight w:val="0"/>
      <w:marTop w:val="0"/>
      <w:marBottom w:val="0"/>
      <w:divBdr>
        <w:top w:val="none" w:sz="0" w:space="0" w:color="auto"/>
        <w:left w:val="none" w:sz="0" w:space="0" w:color="auto"/>
        <w:bottom w:val="none" w:sz="0" w:space="0" w:color="auto"/>
        <w:right w:val="none" w:sz="0" w:space="0" w:color="auto"/>
      </w:divBdr>
    </w:div>
    <w:div w:id="435297229">
      <w:bodyDiv w:val="1"/>
      <w:marLeft w:val="0"/>
      <w:marRight w:val="0"/>
      <w:marTop w:val="0"/>
      <w:marBottom w:val="0"/>
      <w:divBdr>
        <w:top w:val="none" w:sz="0" w:space="0" w:color="auto"/>
        <w:left w:val="none" w:sz="0" w:space="0" w:color="auto"/>
        <w:bottom w:val="none" w:sz="0" w:space="0" w:color="auto"/>
        <w:right w:val="none" w:sz="0" w:space="0" w:color="auto"/>
      </w:divBdr>
    </w:div>
    <w:div w:id="435638747">
      <w:bodyDiv w:val="1"/>
      <w:marLeft w:val="0"/>
      <w:marRight w:val="0"/>
      <w:marTop w:val="0"/>
      <w:marBottom w:val="0"/>
      <w:divBdr>
        <w:top w:val="none" w:sz="0" w:space="0" w:color="auto"/>
        <w:left w:val="none" w:sz="0" w:space="0" w:color="auto"/>
        <w:bottom w:val="none" w:sz="0" w:space="0" w:color="auto"/>
        <w:right w:val="none" w:sz="0" w:space="0" w:color="auto"/>
      </w:divBdr>
    </w:div>
    <w:div w:id="436947218">
      <w:bodyDiv w:val="1"/>
      <w:marLeft w:val="0"/>
      <w:marRight w:val="0"/>
      <w:marTop w:val="0"/>
      <w:marBottom w:val="0"/>
      <w:divBdr>
        <w:top w:val="none" w:sz="0" w:space="0" w:color="auto"/>
        <w:left w:val="none" w:sz="0" w:space="0" w:color="auto"/>
        <w:bottom w:val="none" w:sz="0" w:space="0" w:color="auto"/>
        <w:right w:val="none" w:sz="0" w:space="0" w:color="auto"/>
      </w:divBdr>
    </w:div>
    <w:div w:id="439376993">
      <w:bodyDiv w:val="1"/>
      <w:marLeft w:val="0"/>
      <w:marRight w:val="0"/>
      <w:marTop w:val="0"/>
      <w:marBottom w:val="0"/>
      <w:divBdr>
        <w:top w:val="none" w:sz="0" w:space="0" w:color="auto"/>
        <w:left w:val="none" w:sz="0" w:space="0" w:color="auto"/>
        <w:bottom w:val="none" w:sz="0" w:space="0" w:color="auto"/>
        <w:right w:val="none" w:sz="0" w:space="0" w:color="auto"/>
      </w:divBdr>
    </w:div>
    <w:div w:id="439380005">
      <w:bodyDiv w:val="1"/>
      <w:marLeft w:val="0"/>
      <w:marRight w:val="0"/>
      <w:marTop w:val="0"/>
      <w:marBottom w:val="0"/>
      <w:divBdr>
        <w:top w:val="none" w:sz="0" w:space="0" w:color="auto"/>
        <w:left w:val="none" w:sz="0" w:space="0" w:color="auto"/>
        <w:bottom w:val="none" w:sz="0" w:space="0" w:color="auto"/>
        <w:right w:val="none" w:sz="0" w:space="0" w:color="auto"/>
      </w:divBdr>
    </w:div>
    <w:div w:id="439883851">
      <w:bodyDiv w:val="1"/>
      <w:marLeft w:val="0"/>
      <w:marRight w:val="0"/>
      <w:marTop w:val="0"/>
      <w:marBottom w:val="0"/>
      <w:divBdr>
        <w:top w:val="none" w:sz="0" w:space="0" w:color="auto"/>
        <w:left w:val="none" w:sz="0" w:space="0" w:color="auto"/>
        <w:bottom w:val="none" w:sz="0" w:space="0" w:color="auto"/>
        <w:right w:val="none" w:sz="0" w:space="0" w:color="auto"/>
      </w:divBdr>
    </w:div>
    <w:div w:id="441001776">
      <w:bodyDiv w:val="1"/>
      <w:marLeft w:val="0"/>
      <w:marRight w:val="0"/>
      <w:marTop w:val="0"/>
      <w:marBottom w:val="0"/>
      <w:divBdr>
        <w:top w:val="none" w:sz="0" w:space="0" w:color="auto"/>
        <w:left w:val="none" w:sz="0" w:space="0" w:color="auto"/>
        <w:bottom w:val="none" w:sz="0" w:space="0" w:color="auto"/>
        <w:right w:val="none" w:sz="0" w:space="0" w:color="auto"/>
      </w:divBdr>
    </w:div>
    <w:div w:id="442724264">
      <w:bodyDiv w:val="1"/>
      <w:marLeft w:val="0"/>
      <w:marRight w:val="0"/>
      <w:marTop w:val="0"/>
      <w:marBottom w:val="0"/>
      <w:divBdr>
        <w:top w:val="none" w:sz="0" w:space="0" w:color="auto"/>
        <w:left w:val="none" w:sz="0" w:space="0" w:color="auto"/>
        <w:bottom w:val="none" w:sz="0" w:space="0" w:color="auto"/>
        <w:right w:val="none" w:sz="0" w:space="0" w:color="auto"/>
      </w:divBdr>
    </w:div>
    <w:div w:id="443309567">
      <w:bodyDiv w:val="1"/>
      <w:marLeft w:val="0"/>
      <w:marRight w:val="0"/>
      <w:marTop w:val="0"/>
      <w:marBottom w:val="0"/>
      <w:divBdr>
        <w:top w:val="none" w:sz="0" w:space="0" w:color="auto"/>
        <w:left w:val="none" w:sz="0" w:space="0" w:color="auto"/>
        <w:bottom w:val="none" w:sz="0" w:space="0" w:color="auto"/>
        <w:right w:val="none" w:sz="0" w:space="0" w:color="auto"/>
      </w:divBdr>
    </w:div>
    <w:div w:id="443497473">
      <w:bodyDiv w:val="1"/>
      <w:marLeft w:val="0"/>
      <w:marRight w:val="0"/>
      <w:marTop w:val="0"/>
      <w:marBottom w:val="0"/>
      <w:divBdr>
        <w:top w:val="none" w:sz="0" w:space="0" w:color="auto"/>
        <w:left w:val="none" w:sz="0" w:space="0" w:color="auto"/>
        <w:bottom w:val="none" w:sz="0" w:space="0" w:color="auto"/>
        <w:right w:val="none" w:sz="0" w:space="0" w:color="auto"/>
      </w:divBdr>
    </w:div>
    <w:div w:id="443889764">
      <w:bodyDiv w:val="1"/>
      <w:marLeft w:val="0"/>
      <w:marRight w:val="0"/>
      <w:marTop w:val="0"/>
      <w:marBottom w:val="0"/>
      <w:divBdr>
        <w:top w:val="none" w:sz="0" w:space="0" w:color="auto"/>
        <w:left w:val="none" w:sz="0" w:space="0" w:color="auto"/>
        <w:bottom w:val="none" w:sz="0" w:space="0" w:color="auto"/>
        <w:right w:val="none" w:sz="0" w:space="0" w:color="auto"/>
      </w:divBdr>
    </w:div>
    <w:div w:id="446657144">
      <w:bodyDiv w:val="1"/>
      <w:marLeft w:val="0"/>
      <w:marRight w:val="0"/>
      <w:marTop w:val="0"/>
      <w:marBottom w:val="0"/>
      <w:divBdr>
        <w:top w:val="none" w:sz="0" w:space="0" w:color="auto"/>
        <w:left w:val="none" w:sz="0" w:space="0" w:color="auto"/>
        <w:bottom w:val="none" w:sz="0" w:space="0" w:color="auto"/>
        <w:right w:val="none" w:sz="0" w:space="0" w:color="auto"/>
      </w:divBdr>
    </w:div>
    <w:div w:id="446781144">
      <w:bodyDiv w:val="1"/>
      <w:marLeft w:val="0"/>
      <w:marRight w:val="0"/>
      <w:marTop w:val="0"/>
      <w:marBottom w:val="0"/>
      <w:divBdr>
        <w:top w:val="none" w:sz="0" w:space="0" w:color="auto"/>
        <w:left w:val="none" w:sz="0" w:space="0" w:color="auto"/>
        <w:bottom w:val="none" w:sz="0" w:space="0" w:color="auto"/>
        <w:right w:val="none" w:sz="0" w:space="0" w:color="auto"/>
      </w:divBdr>
    </w:div>
    <w:div w:id="447090278">
      <w:bodyDiv w:val="1"/>
      <w:marLeft w:val="0"/>
      <w:marRight w:val="0"/>
      <w:marTop w:val="0"/>
      <w:marBottom w:val="0"/>
      <w:divBdr>
        <w:top w:val="none" w:sz="0" w:space="0" w:color="auto"/>
        <w:left w:val="none" w:sz="0" w:space="0" w:color="auto"/>
        <w:bottom w:val="none" w:sz="0" w:space="0" w:color="auto"/>
        <w:right w:val="none" w:sz="0" w:space="0" w:color="auto"/>
      </w:divBdr>
    </w:div>
    <w:div w:id="448623643">
      <w:bodyDiv w:val="1"/>
      <w:marLeft w:val="0"/>
      <w:marRight w:val="0"/>
      <w:marTop w:val="0"/>
      <w:marBottom w:val="0"/>
      <w:divBdr>
        <w:top w:val="none" w:sz="0" w:space="0" w:color="auto"/>
        <w:left w:val="none" w:sz="0" w:space="0" w:color="auto"/>
        <w:bottom w:val="none" w:sz="0" w:space="0" w:color="auto"/>
        <w:right w:val="none" w:sz="0" w:space="0" w:color="auto"/>
      </w:divBdr>
    </w:div>
    <w:div w:id="449249565">
      <w:bodyDiv w:val="1"/>
      <w:marLeft w:val="0"/>
      <w:marRight w:val="0"/>
      <w:marTop w:val="0"/>
      <w:marBottom w:val="0"/>
      <w:divBdr>
        <w:top w:val="none" w:sz="0" w:space="0" w:color="auto"/>
        <w:left w:val="none" w:sz="0" w:space="0" w:color="auto"/>
        <w:bottom w:val="none" w:sz="0" w:space="0" w:color="auto"/>
        <w:right w:val="none" w:sz="0" w:space="0" w:color="auto"/>
      </w:divBdr>
    </w:div>
    <w:div w:id="452289053">
      <w:bodyDiv w:val="1"/>
      <w:marLeft w:val="0"/>
      <w:marRight w:val="0"/>
      <w:marTop w:val="0"/>
      <w:marBottom w:val="0"/>
      <w:divBdr>
        <w:top w:val="none" w:sz="0" w:space="0" w:color="auto"/>
        <w:left w:val="none" w:sz="0" w:space="0" w:color="auto"/>
        <w:bottom w:val="none" w:sz="0" w:space="0" w:color="auto"/>
        <w:right w:val="none" w:sz="0" w:space="0" w:color="auto"/>
      </w:divBdr>
    </w:div>
    <w:div w:id="452945582">
      <w:bodyDiv w:val="1"/>
      <w:marLeft w:val="0"/>
      <w:marRight w:val="0"/>
      <w:marTop w:val="0"/>
      <w:marBottom w:val="0"/>
      <w:divBdr>
        <w:top w:val="none" w:sz="0" w:space="0" w:color="auto"/>
        <w:left w:val="none" w:sz="0" w:space="0" w:color="auto"/>
        <w:bottom w:val="none" w:sz="0" w:space="0" w:color="auto"/>
        <w:right w:val="none" w:sz="0" w:space="0" w:color="auto"/>
      </w:divBdr>
    </w:div>
    <w:div w:id="453059940">
      <w:bodyDiv w:val="1"/>
      <w:marLeft w:val="0"/>
      <w:marRight w:val="0"/>
      <w:marTop w:val="0"/>
      <w:marBottom w:val="0"/>
      <w:divBdr>
        <w:top w:val="none" w:sz="0" w:space="0" w:color="auto"/>
        <w:left w:val="none" w:sz="0" w:space="0" w:color="auto"/>
        <w:bottom w:val="none" w:sz="0" w:space="0" w:color="auto"/>
        <w:right w:val="none" w:sz="0" w:space="0" w:color="auto"/>
      </w:divBdr>
    </w:div>
    <w:div w:id="455374880">
      <w:bodyDiv w:val="1"/>
      <w:marLeft w:val="0"/>
      <w:marRight w:val="0"/>
      <w:marTop w:val="0"/>
      <w:marBottom w:val="0"/>
      <w:divBdr>
        <w:top w:val="none" w:sz="0" w:space="0" w:color="auto"/>
        <w:left w:val="none" w:sz="0" w:space="0" w:color="auto"/>
        <w:bottom w:val="none" w:sz="0" w:space="0" w:color="auto"/>
        <w:right w:val="none" w:sz="0" w:space="0" w:color="auto"/>
      </w:divBdr>
    </w:div>
    <w:div w:id="455684504">
      <w:bodyDiv w:val="1"/>
      <w:marLeft w:val="0"/>
      <w:marRight w:val="0"/>
      <w:marTop w:val="0"/>
      <w:marBottom w:val="0"/>
      <w:divBdr>
        <w:top w:val="none" w:sz="0" w:space="0" w:color="auto"/>
        <w:left w:val="none" w:sz="0" w:space="0" w:color="auto"/>
        <w:bottom w:val="none" w:sz="0" w:space="0" w:color="auto"/>
        <w:right w:val="none" w:sz="0" w:space="0" w:color="auto"/>
      </w:divBdr>
    </w:div>
    <w:div w:id="455756395">
      <w:bodyDiv w:val="1"/>
      <w:marLeft w:val="0"/>
      <w:marRight w:val="0"/>
      <w:marTop w:val="0"/>
      <w:marBottom w:val="0"/>
      <w:divBdr>
        <w:top w:val="none" w:sz="0" w:space="0" w:color="auto"/>
        <w:left w:val="none" w:sz="0" w:space="0" w:color="auto"/>
        <w:bottom w:val="none" w:sz="0" w:space="0" w:color="auto"/>
        <w:right w:val="none" w:sz="0" w:space="0" w:color="auto"/>
      </w:divBdr>
    </w:div>
    <w:div w:id="461116274">
      <w:bodyDiv w:val="1"/>
      <w:marLeft w:val="0"/>
      <w:marRight w:val="0"/>
      <w:marTop w:val="0"/>
      <w:marBottom w:val="0"/>
      <w:divBdr>
        <w:top w:val="none" w:sz="0" w:space="0" w:color="auto"/>
        <w:left w:val="none" w:sz="0" w:space="0" w:color="auto"/>
        <w:bottom w:val="none" w:sz="0" w:space="0" w:color="auto"/>
        <w:right w:val="none" w:sz="0" w:space="0" w:color="auto"/>
      </w:divBdr>
    </w:div>
    <w:div w:id="461505993">
      <w:bodyDiv w:val="1"/>
      <w:marLeft w:val="0"/>
      <w:marRight w:val="0"/>
      <w:marTop w:val="0"/>
      <w:marBottom w:val="0"/>
      <w:divBdr>
        <w:top w:val="none" w:sz="0" w:space="0" w:color="auto"/>
        <w:left w:val="none" w:sz="0" w:space="0" w:color="auto"/>
        <w:bottom w:val="none" w:sz="0" w:space="0" w:color="auto"/>
        <w:right w:val="none" w:sz="0" w:space="0" w:color="auto"/>
      </w:divBdr>
    </w:div>
    <w:div w:id="461967261">
      <w:bodyDiv w:val="1"/>
      <w:marLeft w:val="0"/>
      <w:marRight w:val="0"/>
      <w:marTop w:val="0"/>
      <w:marBottom w:val="0"/>
      <w:divBdr>
        <w:top w:val="none" w:sz="0" w:space="0" w:color="auto"/>
        <w:left w:val="none" w:sz="0" w:space="0" w:color="auto"/>
        <w:bottom w:val="none" w:sz="0" w:space="0" w:color="auto"/>
        <w:right w:val="none" w:sz="0" w:space="0" w:color="auto"/>
      </w:divBdr>
    </w:div>
    <w:div w:id="464155166">
      <w:bodyDiv w:val="1"/>
      <w:marLeft w:val="0"/>
      <w:marRight w:val="0"/>
      <w:marTop w:val="0"/>
      <w:marBottom w:val="0"/>
      <w:divBdr>
        <w:top w:val="none" w:sz="0" w:space="0" w:color="auto"/>
        <w:left w:val="none" w:sz="0" w:space="0" w:color="auto"/>
        <w:bottom w:val="none" w:sz="0" w:space="0" w:color="auto"/>
        <w:right w:val="none" w:sz="0" w:space="0" w:color="auto"/>
      </w:divBdr>
    </w:div>
    <w:div w:id="467206177">
      <w:bodyDiv w:val="1"/>
      <w:marLeft w:val="0"/>
      <w:marRight w:val="0"/>
      <w:marTop w:val="0"/>
      <w:marBottom w:val="0"/>
      <w:divBdr>
        <w:top w:val="none" w:sz="0" w:space="0" w:color="auto"/>
        <w:left w:val="none" w:sz="0" w:space="0" w:color="auto"/>
        <w:bottom w:val="none" w:sz="0" w:space="0" w:color="auto"/>
        <w:right w:val="none" w:sz="0" w:space="0" w:color="auto"/>
      </w:divBdr>
    </w:div>
    <w:div w:id="467284573">
      <w:bodyDiv w:val="1"/>
      <w:marLeft w:val="0"/>
      <w:marRight w:val="0"/>
      <w:marTop w:val="0"/>
      <w:marBottom w:val="0"/>
      <w:divBdr>
        <w:top w:val="none" w:sz="0" w:space="0" w:color="auto"/>
        <w:left w:val="none" w:sz="0" w:space="0" w:color="auto"/>
        <w:bottom w:val="none" w:sz="0" w:space="0" w:color="auto"/>
        <w:right w:val="none" w:sz="0" w:space="0" w:color="auto"/>
      </w:divBdr>
    </w:div>
    <w:div w:id="469174028">
      <w:bodyDiv w:val="1"/>
      <w:marLeft w:val="0"/>
      <w:marRight w:val="0"/>
      <w:marTop w:val="0"/>
      <w:marBottom w:val="0"/>
      <w:divBdr>
        <w:top w:val="none" w:sz="0" w:space="0" w:color="auto"/>
        <w:left w:val="none" w:sz="0" w:space="0" w:color="auto"/>
        <w:bottom w:val="none" w:sz="0" w:space="0" w:color="auto"/>
        <w:right w:val="none" w:sz="0" w:space="0" w:color="auto"/>
      </w:divBdr>
    </w:div>
    <w:div w:id="470291744">
      <w:bodyDiv w:val="1"/>
      <w:marLeft w:val="0"/>
      <w:marRight w:val="0"/>
      <w:marTop w:val="0"/>
      <w:marBottom w:val="0"/>
      <w:divBdr>
        <w:top w:val="none" w:sz="0" w:space="0" w:color="auto"/>
        <w:left w:val="none" w:sz="0" w:space="0" w:color="auto"/>
        <w:bottom w:val="none" w:sz="0" w:space="0" w:color="auto"/>
        <w:right w:val="none" w:sz="0" w:space="0" w:color="auto"/>
      </w:divBdr>
    </w:div>
    <w:div w:id="472252793">
      <w:bodyDiv w:val="1"/>
      <w:marLeft w:val="0"/>
      <w:marRight w:val="0"/>
      <w:marTop w:val="0"/>
      <w:marBottom w:val="0"/>
      <w:divBdr>
        <w:top w:val="none" w:sz="0" w:space="0" w:color="auto"/>
        <w:left w:val="none" w:sz="0" w:space="0" w:color="auto"/>
        <w:bottom w:val="none" w:sz="0" w:space="0" w:color="auto"/>
        <w:right w:val="none" w:sz="0" w:space="0" w:color="auto"/>
      </w:divBdr>
    </w:div>
    <w:div w:id="472599659">
      <w:bodyDiv w:val="1"/>
      <w:marLeft w:val="0"/>
      <w:marRight w:val="0"/>
      <w:marTop w:val="0"/>
      <w:marBottom w:val="0"/>
      <w:divBdr>
        <w:top w:val="none" w:sz="0" w:space="0" w:color="auto"/>
        <w:left w:val="none" w:sz="0" w:space="0" w:color="auto"/>
        <w:bottom w:val="none" w:sz="0" w:space="0" w:color="auto"/>
        <w:right w:val="none" w:sz="0" w:space="0" w:color="auto"/>
      </w:divBdr>
    </w:div>
    <w:div w:id="477651879">
      <w:bodyDiv w:val="1"/>
      <w:marLeft w:val="0"/>
      <w:marRight w:val="0"/>
      <w:marTop w:val="0"/>
      <w:marBottom w:val="0"/>
      <w:divBdr>
        <w:top w:val="none" w:sz="0" w:space="0" w:color="auto"/>
        <w:left w:val="none" w:sz="0" w:space="0" w:color="auto"/>
        <w:bottom w:val="none" w:sz="0" w:space="0" w:color="auto"/>
        <w:right w:val="none" w:sz="0" w:space="0" w:color="auto"/>
      </w:divBdr>
    </w:div>
    <w:div w:id="478419921">
      <w:bodyDiv w:val="1"/>
      <w:marLeft w:val="0"/>
      <w:marRight w:val="0"/>
      <w:marTop w:val="0"/>
      <w:marBottom w:val="0"/>
      <w:divBdr>
        <w:top w:val="none" w:sz="0" w:space="0" w:color="auto"/>
        <w:left w:val="none" w:sz="0" w:space="0" w:color="auto"/>
        <w:bottom w:val="none" w:sz="0" w:space="0" w:color="auto"/>
        <w:right w:val="none" w:sz="0" w:space="0" w:color="auto"/>
      </w:divBdr>
    </w:div>
    <w:div w:id="478570362">
      <w:bodyDiv w:val="1"/>
      <w:marLeft w:val="0"/>
      <w:marRight w:val="0"/>
      <w:marTop w:val="0"/>
      <w:marBottom w:val="0"/>
      <w:divBdr>
        <w:top w:val="none" w:sz="0" w:space="0" w:color="auto"/>
        <w:left w:val="none" w:sz="0" w:space="0" w:color="auto"/>
        <w:bottom w:val="none" w:sz="0" w:space="0" w:color="auto"/>
        <w:right w:val="none" w:sz="0" w:space="0" w:color="auto"/>
      </w:divBdr>
    </w:div>
    <w:div w:id="480200278">
      <w:bodyDiv w:val="1"/>
      <w:marLeft w:val="0"/>
      <w:marRight w:val="0"/>
      <w:marTop w:val="0"/>
      <w:marBottom w:val="0"/>
      <w:divBdr>
        <w:top w:val="none" w:sz="0" w:space="0" w:color="auto"/>
        <w:left w:val="none" w:sz="0" w:space="0" w:color="auto"/>
        <w:bottom w:val="none" w:sz="0" w:space="0" w:color="auto"/>
        <w:right w:val="none" w:sz="0" w:space="0" w:color="auto"/>
      </w:divBdr>
    </w:div>
    <w:div w:id="482045276">
      <w:bodyDiv w:val="1"/>
      <w:marLeft w:val="0"/>
      <w:marRight w:val="0"/>
      <w:marTop w:val="0"/>
      <w:marBottom w:val="0"/>
      <w:divBdr>
        <w:top w:val="none" w:sz="0" w:space="0" w:color="auto"/>
        <w:left w:val="none" w:sz="0" w:space="0" w:color="auto"/>
        <w:bottom w:val="none" w:sz="0" w:space="0" w:color="auto"/>
        <w:right w:val="none" w:sz="0" w:space="0" w:color="auto"/>
      </w:divBdr>
    </w:div>
    <w:div w:id="482090420">
      <w:bodyDiv w:val="1"/>
      <w:marLeft w:val="0"/>
      <w:marRight w:val="0"/>
      <w:marTop w:val="0"/>
      <w:marBottom w:val="0"/>
      <w:divBdr>
        <w:top w:val="none" w:sz="0" w:space="0" w:color="auto"/>
        <w:left w:val="none" w:sz="0" w:space="0" w:color="auto"/>
        <w:bottom w:val="none" w:sz="0" w:space="0" w:color="auto"/>
        <w:right w:val="none" w:sz="0" w:space="0" w:color="auto"/>
      </w:divBdr>
    </w:div>
    <w:div w:id="482359509">
      <w:bodyDiv w:val="1"/>
      <w:marLeft w:val="0"/>
      <w:marRight w:val="0"/>
      <w:marTop w:val="0"/>
      <w:marBottom w:val="0"/>
      <w:divBdr>
        <w:top w:val="none" w:sz="0" w:space="0" w:color="auto"/>
        <w:left w:val="none" w:sz="0" w:space="0" w:color="auto"/>
        <w:bottom w:val="none" w:sz="0" w:space="0" w:color="auto"/>
        <w:right w:val="none" w:sz="0" w:space="0" w:color="auto"/>
      </w:divBdr>
    </w:div>
    <w:div w:id="482546874">
      <w:bodyDiv w:val="1"/>
      <w:marLeft w:val="0"/>
      <w:marRight w:val="0"/>
      <w:marTop w:val="0"/>
      <w:marBottom w:val="0"/>
      <w:divBdr>
        <w:top w:val="none" w:sz="0" w:space="0" w:color="auto"/>
        <w:left w:val="none" w:sz="0" w:space="0" w:color="auto"/>
        <w:bottom w:val="none" w:sz="0" w:space="0" w:color="auto"/>
        <w:right w:val="none" w:sz="0" w:space="0" w:color="auto"/>
      </w:divBdr>
    </w:div>
    <w:div w:id="483084533">
      <w:bodyDiv w:val="1"/>
      <w:marLeft w:val="0"/>
      <w:marRight w:val="0"/>
      <w:marTop w:val="0"/>
      <w:marBottom w:val="0"/>
      <w:divBdr>
        <w:top w:val="none" w:sz="0" w:space="0" w:color="auto"/>
        <w:left w:val="none" w:sz="0" w:space="0" w:color="auto"/>
        <w:bottom w:val="none" w:sz="0" w:space="0" w:color="auto"/>
        <w:right w:val="none" w:sz="0" w:space="0" w:color="auto"/>
      </w:divBdr>
    </w:div>
    <w:div w:id="485244204">
      <w:bodyDiv w:val="1"/>
      <w:marLeft w:val="0"/>
      <w:marRight w:val="0"/>
      <w:marTop w:val="0"/>
      <w:marBottom w:val="0"/>
      <w:divBdr>
        <w:top w:val="none" w:sz="0" w:space="0" w:color="auto"/>
        <w:left w:val="none" w:sz="0" w:space="0" w:color="auto"/>
        <w:bottom w:val="none" w:sz="0" w:space="0" w:color="auto"/>
        <w:right w:val="none" w:sz="0" w:space="0" w:color="auto"/>
      </w:divBdr>
    </w:div>
    <w:div w:id="485971192">
      <w:bodyDiv w:val="1"/>
      <w:marLeft w:val="0"/>
      <w:marRight w:val="0"/>
      <w:marTop w:val="0"/>
      <w:marBottom w:val="0"/>
      <w:divBdr>
        <w:top w:val="none" w:sz="0" w:space="0" w:color="auto"/>
        <w:left w:val="none" w:sz="0" w:space="0" w:color="auto"/>
        <w:bottom w:val="none" w:sz="0" w:space="0" w:color="auto"/>
        <w:right w:val="none" w:sz="0" w:space="0" w:color="auto"/>
      </w:divBdr>
    </w:div>
    <w:div w:id="485977239">
      <w:bodyDiv w:val="1"/>
      <w:marLeft w:val="0"/>
      <w:marRight w:val="0"/>
      <w:marTop w:val="0"/>
      <w:marBottom w:val="0"/>
      <w:divBdr>
        <w:top w:val="none" w:sz="0" w:space="0" w:color="auto"/>
        <w:left w:val="none" w:sz="0" w:space="0" w:color="auto"/>
        <w:bottom w:val="none" w:sz="0" w:space="0" w:color="auto"/>
        <w:right w:val="none" w:sz="0" w:space="0" w:color="auto"/>
      </w:divBdr>
    </w:div>
    <w:div w:id="489178665">
      <w:bodyDiv w:val="1"/>
      <w:marLeft w:val="0"/>
      <w:marRight w:val="0"/>
      <w:marTop w:val="0"/>
      <w:marBottom w:val="0"/>
      <w:divBdr>
        <w:top w:val="none" w:sz="0" w:space="0" w:color="auto"/>
        <w:left w:val="none" w:sz="0" w:space="0" w:color="auto"/>
        <w:bottom w:val="none" w:sz="0" w:space="0" w:color="auto"/>
        <w:right w:val="none" w:sz="0" w:space="0" w:color="auto"/>
      </w:divBdr>
    </w:div>
    <w:div w:id="489491420">
      <w:bodyDiv w:val="1"/>
      <w:marLeft w:val="0"/>
      <w:marRight w:val="0"/>
      <w:marTop w:val="0"/>
      <w:marBottom w:val="0"/>
      <w:divBdr>
        <w:top w:val="none" w:sz="0" w:space="0" w:color="auto"/>
        <w:left w:val="none" w:sz="0" w:space="0" w:color="auto"/>
        <w:bottom w:val="none" w:sz="0" w:space="0" w:color="auto"/>
        <w:right w:val="none" w:sz="0" w:space="0" w:color="auto"/>
      </w:divBdr>
    </w:div>
    <w:div w:id="489908492">
      <w:bodyDiv w:val="1"/>
      <w:marLeft w:val="0"/>
      <w:marRight w:val="0"/>
      <w:marTop w:val="0"/>
      <w:marBottom w:val="0"/>
      <w:divBdr>
        <w:top w:val="none" w:sz="0" w:space="0" w:color="auto"/>
        <w:left w:val="none" w:sz="0" w:space="0" w:color="auto"/>
        <w:bottom w:val="none" w:sz="0" w:space="0" w:color="auto"/>
        <w:right w:val="none" w:sz="0" w:space="0" w:color="auto"/>
      </w:divBdr>
    </w:div>
    <w:div w:id="491870508">
      <w:bodyDiv w:val="1"/>
      <w:marLeft w:val="0"/>
      <w:marRight w:val="0"/>
      <w:marTop w:val="0"/>
      <w:marBottom w:val="0"/>
      <w:divBdr>
        <w:top w:val="none" w:sz="0" w:space="0" w:color="auto"/>
        <w:left w:val="none" w:sz="0" w:space="0" w:color="auto"/>
        <w:bottom w:val="none" w:sz="0" w:space="0" w:color="auto"/>
        <w:right w:val="none" w:sz="0" w:space="0" w:color="auto"/>
      </w:divBdr>
    </w:div>
    <w:div w:id="492185606">
      <w:bodyDiv w:val="1"/>
      <w:marLeft w:val="0"/>
      <w:marRight w:val="0"/>
      <w:marTop w:val="0"/>
      <w:marBottom w:val="0"/>
      <w:divBdr>
        <w:top w:val="none" w:sz="0" w:space="0" w:color="auto"/>
        <w:left w:val="none" w:sz="0" w:space="0" w:color="auto"/>
        <w:bottom w:val="none" w:sz="0" w:space="0" w:color="auto"/>
        <w:right w:val="none" w:sz="0" w:space="0" w:color="auto"/>
      </w:divBdr>
    </w:div>
    <w:div w:id="492333629">
      <w:bodyDiv w:val="1"/>
      <w:marLeft w:val="0"/>
      <w:marRight w:val="0"/>
      <w:marTop w:val="0"/>
      <w:marBottom w:val="0"/>
      <w:divBdr>
        <w:top w:val="none" w:sz="0" w:space="0" w:color="auto"/>
        <w:left w:val="none" w:sz="0" w:space="0" w:color="auto"/>
        <w:bottom w:val="none" w:sz="0" w:space="0" w:color="auto"/>
        <w:right w:val="none" w:sz="0" w:space="0" w:color="auto"/>
      </w:divBdr>
    </w:div>
    <w:div w:id="492645537">
      <w:bodyDiv w:val="1"/>
      <w:marLeft w:val="0"/>
      <w:marRight w:val="0"/>
      <w:marTop w:val="0"/>
      <w:marBottom w:val="0"/>
      <w:divBdr>
        <w:top w:val="none" w:sz="0" w:space="0" w:color="auto"/>
        <w:left w:val="none" w:sz="0" w:space="0" w:color="auto"/>
        <w:bottom w:val="none" w:sz="0" w:space="0" w:color="auto"/>
        <w:right w:val="none" w:sz="0" w:space="0" w:color="auto"/>
      </w:divBdr>
    </w:div>
    <w:div w:id="492796627">
      <w:bodyDiv w:val="1"/>
      <w:marLeft w:val="0"/>
      <w:marRight w:val="0"/>
      <w:marTop w:val="0"/>
      <w:marBottom w:val="0"/>
      <w:divBdr>
        <w:top w:val="none" w:sz="0" w:space="0" w:color="auto"/>
        <w:left w:val="none" w:sz="0" w:space="0" w:color="auto"/>
        <w:bottom w:val="none" w:sz="0" w:space="0" w:color="auto"/>
        <w:right w:val="none" w:sz="0" w:space="0" w:color="auto"/>
      </w:divBdr>
    </w:div>
    <w:div w:id="493685276">
      <w:bodyDiv w:val="1"/>
      <w:marLeft w:val="0"/>
      <w:marRight w:val="0"/>
      <w:marTop w:val="0"/>
      <w:marBottom w:val="0"/>
      <w:divBdr>
        <w:top w:val="none" w:sz="0" w:space="0" w:color="auto"/>
        <w:left w:val="none" w:sz="0" w:space="0" w:color="auto"/>
        <w:bottom w:val="none" w:sz="0" w:space="0" w:color="auto"/>
        <w:right w:val="none" w:sz="0" w:space="0" w:color="auto"/>
      </w:divBdr>
    </w:div>
    <w:div w:id="494566176">
      <w:bodyDiv w:val="1"/>
      <w:marLeft w:val="0"/>
      <w:marRight w:val="0"/>
      <w:marTop w:val="0"/>
      <w:marBottom w:val="0"/>
      <w:divBdr>
        <w:top w:val="none" w:sz="0" w:space="0" w:color="auto"/>
        <w:left w:val="none" w:sz="0" w:space="0" w:color="auto"/>
        <w:bottom w:val="none" w:sz="0" w:space="0" w:color="auto"/>
        <w:right w:val="none" w:sz="0" w:space="0" w:color="auto"/>
      </w:divBdr>
    </w:div>
    <w:div w:id="496311418">
      <w:bodyDiv w:val="1"/>
      <w:marLeft w:val="0"/>
      <w:marRight w:val="0"/>
      <w:marTop w:val="0"/>
      <w:marBottom w:val="0"/>
      <w:divBdr>
        <w:top w:val="none" w:sz="0" w:space="0" w:color="auto"/>
        <w:left w:val="none" w:sz="0" w:space="0" w:color="auto"/>
        <w:bottom w:val="none" w:sz="0" w:space="0" w:color="auto"/>
        <w:right w:val="none" w:sz="0" w:space="0" w:color="auto"/>
      </w:divBdr>
    </w:div>
    <w:div w:id="499202271">
      <w:bodyDiv w:val="1"/>
      <w:marLeft w:val="0"/>
      <w:marRight w:val="0"/>
      <w:marTop w:val="0"/>
      <w:marBottom w:val="0"/>
      <w:divBdr>
        <w:top w:val="none" w:sz="0" w:space="0" w:color="auto"/>
        <w:left w:val="none" w:sz="0" w:space="0" w:color="auto"/>
        <w:bottom w:val="none" w:sz="0" w:space="0" w:color="auto"/>
        <w:right w:val="none" w:sz="0" w:space="0" w:color="auto"/>
      </w:divBdr>
    </w:div>
    <w:div w:id="500588651">
      <w:bodyDiv w:val="1"/>
      <w:marLeft w:val="0"/>
      <w:marRight w:val="0"/>
      <w:marTop w:val="0"/>
      <w:marBottom w:val="0"/>
      <w:divBdr>
        <w:top w:val="none" w:sz="0" w:space="0" w:color="auto"/>
        <w:left w:val="none" w:sz="0" w:space="0" w:color="auto"/>
        <w:bottom w:val="none" w:sz="0" w:space="0" w:color="auto"/>
        <w:right w:val="none" w:sz="0" w:space="0" w:color="auto"/>
      </w:divBdr>
    </w:div>
    <w:div w:id="504055822">
      <w:bodyDiv w:val="1"/>
      <w:marLeft w:val="0"/>
      <w:marRight w:val="0"/>
      <w:marTop w:val="0"/>
      <w:marBottom w:val="0"/>
      <w:divBdr>
        <w:top w:val="none" w:sz="0" w:space="0" w:color="auto"/>
        <w:left w:val="none" w:sz="0" w:space="0" w:color="auto"/>
        <w:bottom w:val="none" w:sz="0" w:space="0" w:color="auto"/>
        <w:right w:val="none" w:sz="0" w:space="0" w:color="auto"/>
      </w:divBdr>
    </w:div>
    <w:div w:id="504438687">
      <w:bodyDiv w:val="1"/>
      <w:marLeft w:val="0"/>
      <w:marRight w:val="0"/>
      <w:marTop w:val="0"/>
      <w:marBottom w:val="0"/>
      <w:divBdr>
        <w:top w:val="none" w:sz="0" w:space="0" w:color="auto"/>
        <w:left w:val="none" w:sz="0" w:space="0" w:color="auto"/>
        <w:bottom w:val="none" w:sz="0" w:space="0" w:color="auto"/>
        <w:right w:val="none" w:sz="0" w:space="0" w:color="auto"/>
      </w:divBdr>
    </w:div>
    <w:div w:id="505902586">
      <w:bodyDiv w:val="1"/>
      <w:marLeft w:val="0"/>
      <w:marRight w:val="0"/>
      <w:marTop w:val="0"/>
      <w:marBottom w:val="0"/>
      <w:divBdr>
        <w:top w:val="none" w:sz="0" w:space="0" w:color="auto"/>
        <w:left w:val="none" w:sz="0" w:space="0" w:color="auto"/>
        <w:bottom w:val="none" w:sz="0" w:space="0" w:color="auto"/>
        <w:right w:val="none" w:sz="0" w:space="0" w:color="auto"/>
      </w:divBdr>
    </w:div>
    <w:div w:id="506091378">
      <w:bodyDiv w:val="1"/>
      <w:marLeft w:val="0"/>
      <w:marRight w:val="0"/>
      <w:marTop w:val="0"/>
      <w:marBottom w:val="0"/>
      <w:divBdr>
        <w:top w:val="none" w:sz="0" w:space="0" w:color="auto"/>
        <w:left w:val="none" w:sz="0" w:space="0" w:color="auto"/>
        <w:bottom w:val="none" w:sz="0" w:space="0" w:color="auto"/>
        <w:right w:val="none" w:sz="0" w:space="0" w:color="auto"/>
      </w:divBdr>
    </w:div>
    <w:div w:id="509834516">
      <w:bodyDiv w:val="1"/>
      <w:marLeft w:val="0"/>
      <w:marRight w:val="0"/>
      <w:marTop w:val="0"/>
      <w:marBottom w:val="0"/>
      <w:divBdr>
        <w:top w:val="none" w:sz="0" w:space="0" w:color="auto"/>
        <w:left w:val="none" w:sz="0" w:space="0" w:color="auto"/>
        <w:bottom w:val="none" w:sz="0" w:space="0" w:color="auto"/>
        <w:right w:val="none" w:sz="0" w:space="0" w:color="auto"/>
      </w:divBdr>
    </w:div>
    <w:div w:id="510998759">
      <w:bodyDiv w:val="1"/>
      <w:marLeft w:val="0"/>
      <w:marRight w:val="0"/>
      <w:marTop w:val="0"/>
      <w:marBottom w:val="0"/>
      <w:divBdr>
        <w:top w:val="none" w:sz="0" w:space="0" w:color="auto"/>
        <w:left w:val="none" w:sz="0" w:space="0" w:color="auto"/>
        <w:bottom w:val="none" w:sz="0" w:space="0" w:color="auto"/>
        <w:right w:val="none" w:sz="0" w:space="0" w:color="auto"/>
      </w:divBdr>
    </w:div>
    <w:div w:id="511997631">
      <w:bodyDiv w:val="1"/>
      <w:marLeft w:val="0"/>
      <w:marRight w:val="0"/>
      <w:marTop w:val="0"/>
      <w:marBottom w:val="0"/>
      <w:divBdr>
        <w:top w:val="none" w:sz="0" w:space="0" w:color="auto"/>
        <w:left w:val="none" w:sz="0" w:space="0" w:color="auto"/>
        <w:bottom w:val="none" w:sz="0" w:space="0" w:color="auto"/>
        <w:right w:val="none" w:sz="0" w:space="0" w:color="auto"/>
      </w:divBdr>
    </w:div>
    <w:div w:id="514079253">
      <w:bodyDiv w:val="1"/>
      <w:marLeft w:val="0"/>
      <w:marRight w:val="0"/>
      <w:marTop w:val="0"/>
      <w:marBottom w:val="0"/>
      <w:divBdr>
        <w:top w:val="none" w:sz="0" w:space="0" w:color="auto"/>
        <w:left w:val="none" w:sz="0" w:space="0" w:color="auto"/>
        <w:bottom w:val="none" w:sz="0" w:space="0" w:color="auto"/>
        <w:right w:val="none" w:sz="0" w:space="0" w:color="auto"/>
      </w:divBdr>
    </w:div>
    <w:div w:id="516502002">
      <w:bodyDiv w:val="1"/>
      <w:marLeft w:val="0"/>
      <w:marRight w:val="0"/>
      <w:marTop w:val="0"/>
      <w:marBottom w:val="0"/>
      <w:divBdr>
        <w:top w:val="none" w:sz="0" w:space="0" w:color="auto"/>
        <w:left w:val="none" w:sz="0" w:space="0" w:color="auto"/>
        <w:bottom w:val="none" w:sz="0" w:space="0" w:color="auto"/>
        <w:right w:val="none" w:sz="0" w:space="0" w:color="auto"/>
      </w:divBdr>
    </w:div>
    <w:div w:id="516621944">
      <w:bodyDiv w:val="1"/>
      <w:marLeft w:val="0"/>
      <w:marRight w:val="0"/>
      <w:marTop w:val="0"/>
      <w:marBottom w:val="0"/>
      <w:divBdr>
        <w:top w:val="none" w:sz="0" w:space="0" w:color="auto"/>
        <w:left w:val="none" w:sz="0" w:space="0" w:color="auto"/>
        <w:bottom w:val="none" w:sz="0" w:space="0" w:color="auto"/>
        <w:right w:val="none" w:sz="0" w:space="0" w:color="auto"/>
      </w:divBdr>
    </w:div>
    <w:div w:id="517231195">
      <w:bodyDiv w:val="1"/>
      <w:marLeft w:val="0"/>
      <w:marRight w:val="0"/>
      <w:marTop w:val="0"/>
      <w:marBottom w:val="0"/>
      <w:divBdr>
        <w:top w:val="none" w:sz="0" w:space="0" w:color="auto"/>
        <w:left w:val="none" w:sz="0" w:space="0" w:color="auto"/>
        <w:bottom w:val="none" w:sz="0" w:space="0" w:color="auto"/>
        <w:right w:val="none" w:sz="0" w:space="0" w:color="auto"/>
      </w:divBdr>
    </w:div>
    <w:div w:id="519592486">
      <w:bodyDiv w:val="1"/>
      <w:marLeft w:val="0"/>
      <w:marRight w:val="0"/>
      <w:marTop w:val="0"/>
      <w:marBottom w:val="0"/>
      <w:divBdr>
        <w:top w:val="none" w:sz="0" w:space="0" w:color="auto"/>
        <w:left w:val="none" w:sz="0" w:space="0" w:color="auto"/>
        <w:bottom w:val="none" w:sz="0" w:space="0" w:color="auto"/>
        <w:right w:val="none" w:sz="0" w:space="0" w:color="auto"/>
      </w:divBdr>
    </w:div>
    <w:div w:id="519929228">
      <w:bodyDiv w:val="1"/>
      <w:marLeft w:val="0"/>
      <w:marRight w:val="0"/>
      <w:marTop w:val="0"/>
      <w:marBottom w:val="0"/>
      <w:divBdr>
        <w:top w:val="none" w:sz="0" w:space="0" w:color="auto"/>
        <w:left w:val="none" w:sz="0" w:space="0" w:color="auto"/>
        <w:bottom w:val="none" w:sz="0" w:space="0" w:color="auto"/>
        <w:right w:val="none" w:sz="0" w:space="0" w:color="auto"/>
      </w:divBdr>
    </w:div>
    <w:div w:id="519969783">
      <w:bodyDiv w:val="1"/>
      <w:marLeft w:val="0"/>
      <w:marRight w:val="0"/>
      <w:marTop w:val="0"/>
      <w:marBottom w:val="0"/>
      <w:divBdr>
        <w:top w:val="none" w:sz="0" w:space="0" w:color="auto"/>
        <w:left w:val="none" w:sz="0" w:space="0" w:color="auto"/>
        <w:bottom w:val="none" w:sz="0" w:space="0" w:color="auto"/>
        <w:right w:val="none" w:sz="0" w:space="0" w:color="auto"/>
      </w:divBdr>
    </w:div>
    <w:div w:id="520244715">
      <w:bodyDiv w:val="1"/>
      <w:marLeft w:val="0"/>
      <w:marRight w:val="0"/>
      <w:marTop w:val="0"/>
      <w:marBottom w:val="0"/>
      <w:divBdr>
        <w:top w:val="none" w:sz="0" w:space="0" w:color="auto"/>
        <w:left w:val="none" w:sz="0" w:space="0" w:color="auto"/>
        <w:bottom w:val="none" w:sz="0" w:space="0" w:color="auto"/>
        <w:right w:val="none" w:sz="0" w:space="0" w:color="auto"/>
      </w:divBdr>
    </w:div>
    <w:div w:id="520973516">
      <w:bodyDiv w:val="1"/>
      <w:marLeft w:val="0"/>
      <w:marRight w:val="0"/>
      <w:marTop w:val="0"/>
      <w:marBottom w:val="0"/>
      <w:divBdr>
        <w:top w:val="none" w:sz="0" w:space="0" w:color="auto"/>
        <w:left w:val="none" w:sz="0" w:space="0" w:color="auto"/>
        <w:bottom w:val="none" w:sz="0" w:space="0" w:color="auto"/>
        <w:right w:val="none" w:sz="0" w:space="0" w:color="auto"/>
      </w:divBdr>
    </w:div>
    <w:div w:id="521166949">
      <w:bodyDiv w:val="1"/>
      <w:marLeft w:val="0"/>
      <w:marRight w:val="0"/>
      <w:marTop w:val="0"/>
      <w:marBottom w:val="0"/>
      <w:divBdr>
        <w:top w:val="none" w:sz="0" w:space="0" w:color="auto"/>
        <w:left w:val="none" w:sz="0" w:space="0" w:color="auto"/>
        <w:bottom w:val="none" w:sz="0" w:space="0" w:color="auto"/>
        <w:right w:val="none" w:sz="0" w:space="0" w:color="auto"/>
      </w:divBdr>
    </w:div>
    <w:div w:id="522937679">
      <w:bodyDiv w:val="1"/>
      <w:marLeft w:val="0"/>
      <w:marRight w:val="0"/>
      <w:marTop w:val="0"/>
      <w:marBottom w:val="0"/>
      <w:divBdr>
        <w:top w:val="none" w:sz="0" w:space="0" w:color="auto"/>
        <w:left w:val="none" w:sz="0" w:space="0" w:color="auto"/>
        <w:bottom w:val="none" w:sz="0" w:space="0" w:color="auto"/>
        <w:right w:val="none" w:sz="0" w:space="0" w:color="auto"/>
      </w:divBdr>
    </w:div>
    <w:div w:id="522941244">
      <w:bodyDiv w:val="1"/>
      <w:marLeft w:val="0"/>
      <w:marRight w:val="0"/>
      <w:marTop w:val="0"/>
      <w:marBottom w:val="0"/>
      <w:divBdr>
        <w:top w:val="none" w:sz="0" w:space="0" w:color="auto"/>
        <w:left w:val="none" w:sz="0" w:space="0" w:color="auto"/>
        <w:bottom w:val="none" w:sz="0" w:space="0" w:color="auto"/>
        <w:right w:val="none" w:sz="0" w:space="0" w:color="auto"/>
      </w:divBdr>
    </w:div>
    <w:div w:id="523057754">
      <w:bodyDiv w:val="1"/>
      <w:marLeft w:val="0"/>
      <w:marRight w:val="0"/>
      <w:marTop w:val="0"/>
      <w:marBottom w:val="0"/>
      <w:divBdr>
        <w:top w:val="none" w:sz="0" w:space="0" w:color="auto"/>
        <w:left w:val="none" w:sz="0" w:space="0" w:color="auto"/>
        <w:bottom w:val="none" w:sz="0" w:space="0" w:color="auto"/>
        <w:right w:val="none" w:sz="0" w:space="0" w:color="auto"/>
      </w:divBdr>
    </w:div>
    <w:div w:id="523205160">
      <w:bodyDiv w:val="1"/>
      <w:marLeft w:val="0"/>
      <w:marRight w:val="0"/>
      <w:marTop w:val="0"/>
      <w:marBottom w:val="0"/>
      <w:divBdr>
        <w:top w:val="none" w:sz="0" w:space="0" w:color="auto"/>
        <w:left w:val="none" w:sz="0" w:space="0" w:color="auto"/>
        <w:bottom w:val="none" w:sz="0" w:space="0" w:color="auto"/>
        <w:right w:val="none" w:sz="0" w:space="0" w:color="auto"/>
      </w:divBdr>
    </w:div>
    <w:div w:id="523443248">
      <w:bodyDiv w:val="1"/>
      <w:marLeft w:val="0"/>
      <w:marRight w:val="0"/>
      <w:marTop w:val="0"/>
      <w:marBottom w:val="0"/>
      <w:divBdr>
        <w:top w:val="none" w:sz="0" w:space="0" w:color="auto"/>
        <w:left w:val="none" w:sz="0" w:space="0" w:color="auto"/>
        <w:bottom w:val="none" w:sz="0" w:space="0" w:color="auto"/>
        <w:right w:val="none" w:sz="0" w:space="0" w:color="auto"/>
      </w:divBdr>
    </w:div>
    <w:div w:id="524834252">
      <w:bodyDiv w:val="1"/>
      <w:marLeft w:val="0"/>
      <w:marRight w:val="0"/>
      <w:marTop w:val="0"/>
      <w:marBottom w:val="0"/>
      <w:divBdr>
        <w:top w:val="none" w:sz="0" w:space="0" w:color="auto"/>
        <w:left w:val="none" w:sz="0" w:space="0" w:color="auto"/>
        <w:bottom w:val="none" w:sz="0" w:space="0" w:color="auto"/>
        <w:right w:val="none" w:sz="0" w:space="0" w:color="auto"/>
      </w:divBdr>
    </w:div>
    <w:div w:id="525755809">
      <w:bodyDiv w:val="1"/>
      <w:marLeft w:val="0"/>
      <w:marRight w:val="0"/>
      <w:marTop w:val="0"/>
      <w:marBottom w:val="0"/>
      <w:divBdr>
        <w:top w:val="none" w:sz="0" w:space="0" w:color="auto"/>
        <w:left w:val="none" w:sz="0" w:space="0" w:color="auto"/>
        <w:bottom w:val="none" w:sz="0" w:space="0" w:color="auto"/>
        <w:right w:val="none" w:sz="0" w:space="0" w:color="auto"/>
      </w:divBdr>
    </w:div>
    <w:div w:id="526064869">
      <w:bodyDiv w:val="1"/>
      <w:marLeft w:val="0"/>
      <w:marRight w:val="0"/>
      <w:marTop w:val="0"/>
      <w:marBottom w:val="0"/>
      <w:divBdr>
        <w:top w:val="none" w:sz="0" w:space="0" w:color="auto"/>
        <w:left w:val="none" w:sz="0" w:space="0" w:color="auto"/>
        <w:bottom w:val="none" w:sz="0" w:space="0" w:color="auto"/>
        <w:right w:val="none" w:sz="0" w:space="0" w:color="auto"/>
      </w:divBdr>
    </w:div>
    <w:div w:id="526215128">
      <w:bodyDiv w:val="1"/>
      <w:marLeft w:val="0"/>
      <w:marRight w:val="0"/>
      <w:marTop w:val="0"/>
      <w:marBottom w:val="0"/>
      <w:divBdr>
        <w:top w:val="none" w:sz="0" w:space="0" w:color="auto"/>
        <w:left w:val="none" w:sz="0" w:space="0" w:color="auto"/>
        <w:bottom w:val="none" w:sz="0" w:space="0" w:color="auto"/>
        <w:right w:val="none" w:sz="0" w:space="0" w:color="auto"/>
      </w:divBdr>
    </w:div>
    <w:div w:id="527720678">
      <w:bodyDiv w:val="1"/>
      <w:marLeft w:val="0"/>
      <w:marRight w:val="0"/>
      <w:marTop w:val="0"/>
      <w:marBottom w:val="0"/>
      <w:divBdr>
        <w:top w:val="none" w:sz="0" w:space="0" w:color="auto"/>
        <w:left w:val="none" w:sz="0" w:space="0" w:color="auto"/>
        <w:bottom w:val="none" w:sz="0" w:space="0" w:color="auto"/>
        <w:right w:val="none" w:sz="0" w:space="0" w:color="auto"/>
      </w:divBdr>
    </w:div>
    <w:div w:id="527763372">
      <w:bodyDiv w:val="1"/>
      <w:marLeft w:val="0"/>
      <w:marRight w:val="0"/>
      <w:marTop w:val="0"/>
      <w:marBottom w:val="0"/>
      <w:divBdr>
        <w:top w:val="none" w:sz="0" w:space="0" w:color="auto"/>
        <w:left w:val="none" w:sz="0" w:space="0" w:color="auto"/>
        <w:bottom w:val="none" w:sz="0" w:space="0" w:color="auto"/>
        <w:right w:val="none" w:sz="0" w:space="0" w:color="auto"/>
      </w:divBdr>
    </w:div>
    <w:div w:id="527986626">
      <w:bodyDiv w:val="1"/>
      <w:marLeft w:val="0"/>
      <w:marRight w:val="0"/>
      <w:marTop w:val="0"/>
      <w:marBottom w:val="0"/>
      <w:divBdr>
        <w:top w:val="none" w:sz="0" w:space="0" w:color="auto"/>
        <w:left w:val="none" w:sz="0" w:space="0" w:color="auto"/>
        <w:bottom w:val="none" w:sz="0" w:space="0" w:color="auto"/>
        <w:right w:val="none" w:sz="0" w:space="0" w:color="auto"/>
      </w:divBdr>
    </w:div>
    <w:div w:id="528109120">
      <w:bodyDiv w:val="1"/>
      <w:marLeft w:val="0"/>
      <w:marRight w:val="0"/>
      <w:marTop w:val="0"/>
      <w:marBottom w:val="0"/>
      <w:divBdr>
        <w:top w:val="none" w:sz="0" w:space="0" w:color="auto"/>
        <w:left w:val="none" w:sz="0" w:space="0" w:color="auto"/>
        <w:bottom w:val="none" w:sz="0" w:space="0" w:color="auto"/>
        <w:right w:val="none" w:sz="0" w:space="0" w:color="auto"/>
      </w:divBdr>
    </w:div>
    <w:div w:id="528252652">
      <w:bodyDiv w:val="1"/>
      <w:marLeft w:val="0"/>
      <w:marRight w:val="0"/>
      <w:marTop w:val="0"/>
      <w:marBottom w:val="0"/>
      <w:divBdr>
        <w:top w:val="none" w:sz="0" w:space="0" w:color="auto"/>
        <w:left w:val="none" w:sz="0" w:space="0" w:color="auto"/>
        <w:bottom w:val="none" w:sz="0" w:space="0" w:color="auto"/>
        <w:right w:val="none" w:sz="0" w:space="0" w:color="auto"/>
      </w:divBdr>
    </w:div>
    <w:div w:id="530610212">
      <w:bodyDiv w:val="1"/>
      <w:marLeft w:val="0"/>
      <w:marRight w:val="0"/>
      <w:marTop w:val="0"/>
      <w:marBottom w:val="0"/>
      <w:divBdr>
        <w:top w:val="none" w:sz="0" w:space="0" w:color="auto"/>
        <w:left w:val="none" w:sz="0" w:space="0" w:color="auto"/>
        <w:bottom w:val="none" w:sz="0" w:space="0" w:color="auto"/>
        <w:right w:val="none" w:sz="0" w:space="0" w:color="auto"/>
      </w:divBdr>
    </w:div>
    <w:div w:id="532303451">
      <w:bodyDiv w:val="1"/>
      <w:marLeft w:val="0"/>
      <w:marRight w:val="0"/>
      <w:marTop w:val="0"/>
      <w:marBottom w:val="0"/>
      <w:divBdr>
        <w:top w:val="none" w:sz="0" w:space="0" w:color="auto"/>
        <w:left w:val="none" w:sz="0" w:space="0" w:color="auto"/>
        <w:bottom w:val="none" w:sz="0" w:space="0" w:color="auto"/>
        <w:right w:val="none" w:sz="0" w:space="0" w:color="auto"/>
      </w:divBdr>
    </w:div>
    <w:div w:id="532570568">
      <w:bodyDiv w:val="1"/>
      <w:marLeft w:val="0"/>
      <w:marRight w:val="0"/>
      <w:marTop w:val="0"/>
      <w:marBottom w:val="0"/>
      <w:divBdr>
        <w:top w:val="none" w:sz="0" w:space="0" w:color="auto"/>
        <w:left w:val="none" w:sz="0" w:space="0" w:color="auto"/>
        <w:bottom w:val="none" w:sz="0" w:space="0" w:color="auto"/>
        <w:right w:val="none" w:sz="0" w:space="0" w:color="auto"/>
      </w:divBdr>
    </w:div>
    <w:div w:id="532689664">
      <w:bodyDiv w:val="1"/>
      <w:marLeft w:val="0"/>
      <w:marRight w:val="0"/>
      <w:marTop w:val="0"/>
      <w:marBottom w:val="0"/>
      <w:divBdr>
        <w:top w:val="none" w:sz="0" w:space="0" w:color="auto"/>
        <w:left w:val="none" w:sz="0" w:space="0" w:color="auto"/>
        <w:bottom w:val="none" w:sz="0" w:space="0" w:color="auto"/>
        <w:right w:val="none" w:sz="0" w:space="0" w:color="auto"/>
      </w:divBdr>
    </w:div>
    <w:div w:id="534972078">
      <w:bodyDiv w:val="1"/>
      <w:marLeft w:val="0"/>
      <w:marRight w:val="0"/>
      <w:marTop w:val="0"/>
      <w:marBottom w:val="0"/>
      <w:divBdr>
        <w:top w:val="none" w:sz="0" w:space="0" w:color="auto"/>
        <w:left w:val="none" w:sz="0" w:space="0" w:color="auto"/>
        <w:bottom w:val="none" w:sz="0" w:space="0" w:color="auto"/>
        <w:right w:val="none" w:sz="0" w:space="0" w:color="auto"/>
      </w:divBdr>
    </w:div>
    <w:div w:id="535385192">
      <w:bodyDiv w:val="1"/>
      <w:marLeft w:val="0"/>
      <w:marRight w:val="0"/>
      <w:marTop w:val="0"/>
      <w:marBottom w:val="0"/>
      <w:divBdr>
        <w:top w:val="none" w:sz="0" w:space="0" w:color="auto"/>
        <w:left w:val="none" w:sz="0" w:space="0" w:color="auto"/>
        <w:bottom w:val="none" w:sz="0" w:space="0" w:color="auto"/>
        <w:right w:val="none" w:sz="0" w:space="0" w:color="auto"/>
      </w:divBdr>
    </w:div>
    <w:div w:id="535586366">
      <w:bodyDiv w:val="1"/>
      <w:marLeft w:val="0"/>
      <w:marRight w:val="0"/>
      <w:marTop w:val="0"/>
      <w:marBottom w:val="0"/>
      <w:divBdr>
        <w:top w:val="none" w:sz="0" w:space="0" w:color="auto"/>
        <w:left w:val="none" w:sz="0" w:space="0" w:color="auto"/>
        <w:bottom w:val="none" w:sz="0" w:space="0" w:color="auto"/>
        <w:right w:val="none" w:sz="0" w:space="0" w:color="auto"/>
      </w:divBdr>
    </w:div>
    <w:div w:id="535655768">
      <w:bodyDiv w:val="1"/>
      <w:marLeft w:val="0"/>
      <w:marRight w:val="0"/>
      <w:marTop w:val="0"/>
      <w:marBottom w:val="0"/>
      <w:divBdr>
        <w:top w:val="none" w:sz="0" w:space="0" w:color="auto"/>
        <w:left w:val="none" w:sz="0" w:space="0" w:color="auto"/>
        <w:bottom w:val="none" w:sz="0" w:space="0" w:color="auto"/>
        <w:right w:val="none" w:sz="0" w:space="0" w:color="auto"/>
      </w:divBdr>
    </w:div>
    <w:div w:id="537669279">
      <w:bodyDiv w:val="1"/>
      <w:marLeft w:val="0"/>
      <w:marRight w:val="0"/>
      <w:marTop w:val="0"/>
      <w:marBottom w:val="0"/>
      <w:divBdr>
        <w:top w:val="none" w:sz="0" w:space="0" w:color="auto"/>
        <w:left w:val="none" w:sz="0" w:space="0" w:color="auto"/>
        <w:bottom w:val="none" w:sz="0" w:space="0" w:color="auto"/>
        <w:right w:val="none" w:sz="0" w:space="0" w:color="auto"/>
      </w:divBdr>
    </w:div>
    <w:div w:id="538935107">
      <w:bodyDiv w:val="1"/>
      <w:marLeft w:val="0"/>
      <w:marRight w:val="0"/>
      <w:marTop w:val="0"/>
      <w:marBottom w:val="0"/>
      <w:divBdr>
        <w:top w:val="none" w:sz="0" w:space="0" w:color="auto"/>
        <w:left w:val="none" w:sz="0" w:space="0" w:color="auto"/>
        <w:bottom w:val="none" w:sz="0" w:space="0" w:color="auto"/>
        <w:right w:val="none" w:sz="0" w:space="0" w:color="auto"/>
      </w:divBdr>
    </w:div>
    <w:div w:id="539244609">
      <w:bodyDiv w:val="1"/>
      <w:marLeft w:val="0"/>
      <w:marRight w:val="0"/>
      <w:marTop w:val="0"/>
      <w:marBottom w:val="0"/>
      <w:divBdr>
        <w:top w:val="none" w:sz="0" w:space="0" w:color="auto"/>
        <w:left w:val="none" w:sz="0" w:space="0" w:color="auto"/>
        <w:bottom w:val="none" w:sz="0" w:space="0" w:color="auto"/>
        <w:right w:val="none" w:sz="0" w:space="0" w:color="auto"/>
      </w:divBdr>
    </w:div>
    <w:div w:id="539363194">
      <w:bodyDiv w:val="1"/>
      <w:marLeft w:val="0"/>
      <w:marRight w:val="0"/>
      <w:marTop w:val="0"/>
      <w:marBottom w:val="0"/>
      <w:divBdr>
        <w:top w:val="none" w:sz="0" w:space="0" w:color="auto"/>
        <w:left w:val="none" w:sz="0" w:space="0" w:color="auto"/>
        <w:bottom w:val="none" w:sz="0" w:space="0" w:color="auto"/>
        <w:right w:val="none" w:sz="0" w:space="0" w:color="auto"/>
      </w:divBdr>
    </w:div>
    <w:div w:id="540869850">
      <w:bodyDiv w:val="1"/>
      <w:marLeft w:val="0"/>
      <w:marRight w:val="0"/>
      <w:marTop w:val="0"/>
      <w:marBottom w:val="0"/>
      <w:divBdr>
        <w:top w:val="none" w:sz="0" w:space="0" w:color="auto"/>
        <w:left w:val="none" w:sz="0" w:space="0" w:color="auto"/>
        <w:bottom w:val="none" w:sz="0" w:space="0" w:color="auto"/>
        <w:right w:val="none" w:sz="0" w:space="0" w:color="auto"/>
      </w:divBdr>
    </w:div>
    <w:div w:id="540897237">
      <w:bodyDiv w:val="1"/>
      <w:marLeft w:val="0"/>
      <w:marRight w:val="0"/>
      <w:marTop w:val="0"/>
      <w:marBottom w:val="0"/>
      <w:divBdr>
        <w:top w:val="none" w:sz="0" w:space="0" w:color="auto"/>
        <w:left w:val="none" w:sz="0" w:space="0" w:color="auto"/>
        <w:bottom w:val="none" w:sz="0" w:space="0" w:color="auto"/>
        <w:right w:val="none" w:sz="0" w:space="0" w:color="auto"/>
      </w:divBdr>
    </w:div>
    <w:div w:id="540944031">
      <w:bodyDiv w:val="1"/>
      <w:marLeft w:val="0"/>
      <w:marRight w:val="0"/>
      <w:marTop w:val="0"/>
      <w:marBottom w:val="0"/>
      <w:divBdr>
        <w:top w:val="none" w:sz="0" w:space="0" w:color="auto"/>
        <w:left w:val="none" w:sz="0" w:space="0" w:color="auto"/>
        <w:bottom w:val="none" w:sz="0" w:space="0" w:color="auto"/>
        <w:right w:val="none" w:sz="0" w:space="0" w:color="auto"/>
      </w:divBdr>
    </w:div>
    <w:div w:id="543828972">
      <w:bodyDiv w:val="1"/>
      <w:marLeft w:val="0"/>
      <w:marRight w:val="0"/>
      <w:marTop w:val="0"/>
      <w:marBottom w:val="0"/>
      <w:divBdr>
        <w:top w:val="none" w:sz="0" w:space="0" w:color="auto"/>
        <w:left w:val="none" w:sz="0" w:space="0" w:color="auto"/>
        <w:bottom w:val="none" w:sz="0" w:space="0" w:color="auto"/>
        <w:right w:val="none" w:sz="0" w:space="0" w:color="auto"/>
      </w:divBdr>
    </w:div>
    <w:div w:id="544759403">
      <w:bodyDiv w:val="1"/>
      <w:marLeft w:val="0"/>
      <w:marRight w:val="0"/>
      <w:marTop w:val="0"/>
      <w:marBottom w:val="0"/>
      <w:divBdr>
        <w:top w:val="none" w:sz="0" w:space="0" w:color="auto"/>
        <w:left w:val="none" w:sz="0" w:space="0" w:color="auto"/>
        <w:bottom w:val="none" w:sz="0" w:space="0" w:color="auto"/>
        <w:right w:val="none" w:sz="0" w:space="0" w:color="auto"/>
      </w:divBdr>
    </w:div>
    <w:div w:id="546069881">
      <w:bodyDiv w:val="1"/>
      <w:marLeft w:val="0"/>
      <w:marRight w:val="0"/>
      <w:marTop w:val="0"/>
      <w:marBottom w:val="0"/>
      <w:divBdr>
        <w:top w:val="none" w:sz="0" w:space="0" w:color="auto"/>
        <w:left w:val="none" w:sz="0" w:space="0" w:color="auto"/>
        <w:bottom w:val="none" w:sz="0" w:space="0" w:color="auto"/>
        <w:right w:val="none" w:sz="0" w:space="0" w:color="auto"/>
      </w:divBdr>
    </w:div>
    <w:div w:id="549345071">
      <w:bodyDiv w:val="1"/>
      <w:marLeft w:val="0"/>
      <w:marRight w:val="0"/>
      <w:marTop w:val="0"/>
      <w:marBottom w:val="0"/>
      <w:divBdr>
        <w:top w:val="none" w:sz="0" w:space="0" w:color="auto"/>
        <w:left w:val="none" w:sz="0" w:space="0" w:color="auto"/>
        <w:bottom w:val="none" w:sz="0" w:space="0" w:color="auto"/>
        <w:right w:val="none" w:sz="0" w:space="0" w:color="auto"/>
      </w:divBdr>
    </w:div>
    <w:div w:id="549801146">
      <w:bodyDiv w:val="1"/>
      <w:marLeft w:val="0"/>
      <w:marRight w:val="0"/>
      <w:marTop w:val="0"/>
      <w:marBottom w:val="0"/>
      <w:divBdr>
        <w:top w:val="none" w:sz="0" w:space="0" w:color="auto"/>
        <w:left w:val="none" w:sz="0" w:space="0" w:color="auto"/>
        <w:bottom w:val="none" w:sz="0" w:space="0" w:color="auto"/>
        <w:right w:val="none" w:sz="0" w:space="0" w:color="auto"/>
      </w:divBdr>
    </w:div>
    <w:div w:id="551692457">
      <w:bodyDiv w:val="1"/>
      <w:marLeft w:val="0"/>
      <w:marRight w:val="0"/>
      <w:marTop w:val="0"/>
      <w:marBottom w:val="0"/>
      <w:divBdr>
        <w:top w:val="none" w:sz="0" w:space="0" w:color="auto"/>
        <w:left w:val="none" w:sz="0" w:space="0" w:color="auto"/>
        <w:bottom w:val="none" w:sz="0" w:space="0" w:color="auto"/>
        <w:right w:val="none" w:sz="0" w:space="0" w:color="auto"/>
      </w:divBdr>
    </w:div>
    <w:div w:id="552430108">
      <w:bodyDiv w:val="1"/>
      <w:marLeft w:val="0"/>
      <w:marRight w:val="0"/>
      <w:marTop w:val="0"/>
      <w:marBottom w:val="0"/>
      <w:divBdr>
        <w:top w:val="none" w:sz="0" w:space="0" w:color="auto"/>
        <w:left w:val="none" w:sz="0" w:space="0" w:color="auto"/>
        <w:bottom w:val="none" w:sz="0" w:space="0" w:color="auto"/>
        <w:right w:val="none" w:sz="0" w:space="0" w:color="auto"/>
      </w:divBdr>
    </w:div>
    <w:div w:id="554514773">
      <w:bodyDiv w:val="1"/>
      <w:marLeft w:val="0"/>
      <w:marRight w:val="0"/>
      <w:marTop w:val="0"/>
      <w:marBottom w:val="0"/>
      <w:divBdr>
        <w:top w:val="none" w:sz="0" w:space="0" w:color="auto"/>
        <w:left w:val="none" w:sz="0" w:space="0" w:color="auto"/>
        <w:bottom w:val="none" w:sz="0" w:space="0" w:color="auto"/>
        <w:right w:val="none" w:sz="0" w:space="0" w:color="auto"/>
      </w:divBdr>
    </w:div>
    <w:div w:id="554698708">
      <w:bodyDiv w:val="1"/>
      <w:marLeft w:val="0"/>
      <w:marRight w:val="0"/>
      <w:marTop w:val="0"/>
      <w:marBottom w:val="0"/>
      <w:divBdr>
        <w:top w:val="none" w:sz="0" w:space="0" w:color="auto"/>
        <w:left w:val="none" w:sz="0" w:space="0" w:color="auto"/>
        <w:bottom w:val="none" w:sz="0" w:space="0" w:color="auto"/>
        <w:right w:val="none" w:sz="0" w:space="0" w:color="auto"/>
      </w:divBdr>
    </w:div>
    <w:div w:id="556092987">
      <w:bodyDiv w:val="1"/>
      <w:marLeft w:val="0"/>
      <w:marRight w:val="0"/>
      <w:marTop w:val="0"/>
      <w:marBottom w:val="0"/>
      <w:divBdr>
        <w:top w:val="none" w:sz="0" w:space="0" w:color="auto"/>
        <w:left w:val="none" w:sz="0" w:space="0" w:color="auto"/>
        <w:bottom w:val="none" w:sz="0" w:space="0" w:color="auto"/>
        <w:right w:val="none" w:sz="0" w:space="0" w:color="auto"/>
      </w:divBdr>
    </w:div>
    <w:div w:id="556624935">
      <w:bodyDiv w:val="1"/>
      <w:marLeft w:val="0"/>
      <w:marRight w:val="0"/>
      <w:marTop w:val="0"/>
      <w:marBottom w:val="0"/>
      <w:divBdr>
        <w:top w:val="none" w:sz="0" w:space="0" w:color="auto"/>
        <w:left w:val="none" w:sz="0" w:space="0" w:color="auto"/>
        <w:bottom w:val="none" w:sz="0" w:space="0" w:color="auto"/>
        <w:right w:val="none" w:sz="0" w:space="0" w:color="auto"/>
      </w:divBdr>
    </w:div>
    <w:div w:id="559748216">
      <w:bodyDiv w:val="1"/>
      <w:marLeft w:val="0"/>
      <w:marRight w:val="0"/>
      <w:marTop w:val="0"/>
      <w:marBottom w:val="0"/>
      <w:divBdr>
        <w:top w:val="none" w:sz="0" w:space="0" w:color="auto"/>
        <w:left w:val="none" w:sz="0" w:space="0" w:color="auto"/>
        <w:bottom w:val="none" w:sz="0" w:space="0" w:color="auto"/>
        <w:right w:val="none" w:sz="0" w:space="0" w:color="auto"/>
      </w:divBdr>
    </w:div>
    <w:div w:id="560218310">
      <w:bodyDiv w:val="1"/>
      <w:marLeft w:val="0"/>
      <w:marRight w:val="0"/>
      <w:marTop w:val="0"/>
      <w:marBottom w:val="0"/>
      <w:divBdr>
        <w:top w:val="none" w:sz="0" w:space="0" w:color="auto"/>
        <w:left w:val="none" w:sz="0" w:space="0" w:color="auto"/>
        <w:bottom w:val="none" w:sz="0" w:space="0" w:color="auto"/>
        <w:right w:val="none" w:sz="0" w:space="0" w:color="auto"/>
      </w:divBdr>
    </w:div>
    <w:div w:id="561058359">
      <w:bodyDiv w:val="1"/>
      <w:marLeft w:val="0"/>
      <w:marRight w:val="0"/>
      <w:marTop w:val="0"/>
      <w:marBottom w:val="0"/>
      <w:divBdr>
        <w:top w:val="none" w:sz="0" w:space="0" w:color="auto"/>
        <w:left w:val="none" w:sz="0" w:space="0" w:color="auto"/>
        <w:bottom w:val="none" w:sz="0" w:space="0" w:color="auto"/>
        <w:right w:val="none" w:sz="0" w:space="0" w:color="auto"/>
      </w:divBdr>
    </w:div>
    <w:div w:id="563491634">
      <w:bodyDiv w:val="1"/>
      <w:marLeft w:val="0"/>
      <w:marRight w:val="0"/>
      <w:marTop w:val="0"/>
      <w:marBottom w:val="0"/>
      <w:divBdr>
        <w:top w:val="none" w:sz="0" w:space="0" w:color="auto"/>
        <w:left w:val="none" w:sz="0" w:space="0" w:color="auto"/>
        <w:bottom w:val="none" w:sz="0" w:space="0" w:color="auto"/>
        <w:right w:val="none" w:sz="0" w:space="0" w:color="auto"/>
      </w:divBdr>
    </w:div>
    <w:div w:id="563566756">
      <w:bodyDiv w:val="1"/>
      <w:marLeft w:val="0"/>
      <w:marRight w:val="0"/>
      <w:marTop w:val="0"/>
      <w:marBottom w:val="0"/>
      <w:divBdr>
        <w:top w:val="none" w:sz="0" w:space="0" w:color="auto"/>
        <w:left w:val="none" w:sz="0" w:space="0" w:color="auto"/>
        <w:bottom w:val="none" w:sz="0" w:space="0" w:color="auto"/>
        <w:right w:val="none" w:sz="0" w:space="0" w:color="auto"/>
      </w:divBdr>
    </w:div>
    <w:div w:id="563950183">
      <w:bodyDiv w:val="1"/>
      <w:marLeft w:val="0"/>
      <w:marRight w:val="0"/>
      <w:marTop w:val="0"/>
      <w:marBottom w:val="0"/>
      <w:divBdr>
        <w:top w:val="none" w:sz="0" w:space="0" w:color="auto"/>
        <w:left w:val="none" w:sz="0" w:space="0" w:color="auto"/>
        <w:bottom w:val="none" w:sz="0" w:space="0" w:color="auto"/>
        <w:right w:val="none" w:sz="0" w:space="0" w:color="auto"/>
      </w:divBdr>
    </w:div>
    <w:div w:id="564024606">
      <w:bodyDiv w:val="1"/>
      <w:marLeft w:val="0"/>
      <w:marRight w:val="0"/>
      <w:marTop w:val="0"/>
      <w:marBottom w:val="0"/>
      <w:divBdr>
        <w:top w:val="none" w:sz="0" w:space="0" w:color="auto"/>
        <w:left w:val="none" w:sz="0" w:space="0" w:color="auto"/>
        <w:bottom w:val="none" w:sz="0" w:space="0" w:color="auto"/>
        <w:right w:val="none" w:sz="0" w:space="0" w:color="auto"/>
      </w:divBdr>
    </w:div>
    <w:div w:id="564415947">
      <w:bodyDiv w:val="1"/>
      <w:marLeft w:val="0"/>
      <w:marRight w:val="0"/>
      <w:marTop w:val="0"/>
      <w:marBottom w:val="0"/>
      <w:divBdr>
        <w:top w:val="none" w:sz="0" w:space="0" w:color="auto"/>
        <w:left w:val="none" w:sz="0" w:space="0" w:color="auto"/>
        <w:bottom w:val="none" w:sz="0" w:space="0" w:color="auto"/>
        <w:right w:val="none" w:sz="0" w:space="0" w:color="auto"/>
      </w:divBdr>
    </w:div>
    <w:div w:id="564872715">
      <w:bodyDiv w:val="1"/>
      <w:marLeft w:val="0"/>
      <w:marRight w:val="0"/>
      <w:marTop w:val="0"/>
      <w:marBottom w:val="0"/>
      <w:divBdr>
        <w:top w:val="none" w:sz="0" w:space="0" w:color="auto"/>
        <w:left w:val="none" w:sz="0" w:space="0" w:color="auto"/>
        <w:bottom w:val="none" w:sz="0" w:space="0" w:color="auto"/>
        <w:right w:val="none" w:sz="0" w:space="0" w:color="auto"/>
      </w:divBdr>
    </w:div>
    <w:div w:id="567498370">
      <w:bodyDiv w:val="1"/>
      <w:marLeft w:val="0"/>
      <w:marRight w:val="0"/>
      <w:marTop w:val="0"/>
      <w:marBottom w:val="0"/>
      <w:divBdr>
        <w:top w:val="none" w:sz="0" w:space="0" w:color="auto"/>
        <w:left w:val="none" w:sz="0" w:space="0" w:color="auto"/>
        <w:bottom w:val="none" w:sz="0" w:space="0" w:color="auto"/>
        <w:right w:val="none" w:sz="0" w:space="0" w:color="auto"/>
      </w:divBdr>
    </w:div>
    <w:div w:id="568005889">
      <w:bodyDiv w:val="1"/>
      <w:marLeft w:val="0"/>
      <w:marRight w:val="0"/>
      <w:marTop w:val="0"/>
      <w:marBottom w:val="0"/>
      <w:divBdr>
        <w:top w:val="none" w:sz="0" w:space="0" w:color="auto"/>
        <w:left w:val="none" w:sz="0" w:space="0" w:color="auto"/>
        <w:bottom w:val="none" w:sz="0" w:space="0" w:color="auto"/>
        <w:right w:val="none" w:sz="0" w:space="0" w:color="auto"/>
      </w:divBdr>
    </w:div>
    <w:div w:id="570821199">
      <w:bodyDiv w:val="1"/>
      <w:marLeft w:val="0"/>
      <w:marRight w:val="0"/>
      <w:marTop w:val="0"/>
      <w:marBottom w:val="0"/>
      <w:divBdr>
        <w:top w:val="none" w:sz="0" w:space="0" w:color="auto"/>
        <w:left w:val="none" w:sz="0" w:space="0" w:color="auto"/>
        <w:bottom w:val="none" w:sz="0" w:space="0" w:color="auto"/>
        <w:right w:val="none" w:sz="0" w:space="0" w:color="auto"/>
      </w:divBdr>
    </w:div>
    <w:div w:id="574509601">
      <w:bodyDiv w:val="1"/>
      <w:marLeft w:val="0"/>
      <w:marRight w:val="0"/>
      <w:marTop w:val="0"/>
      <w:marBottom w:val="0"/>
      <w:divBdr>
        <w:top w:val="none" w:sz="0" w:space="0" w:color="auto"/>
        <w:left w:val="none" w:sz="0" w:space="0" w:color="auto"/>
        <w:bottom w:val="none" w:sz="0" w:space="0" w:color="auto"/>
        <w:right w:val="none" w:sz="0" w:space="0" w:color="auto"/>
      </w:divBdr>
    </w:div>
    <w:div w:id="574752533">
      <w:bodyDiv w:val="1"/>
      <w:marLeft w:val="0"/>
      <w:marRight w:val="0"/>
      <w:marTop w:val="0"/>
      <w:marBottom w:val="0"/>
      <w:divBdr>
        <w:top w:val="none" w:sz="0" w:space="0" w:color="auto"/>
        <w:left w:val="none" w:sz="0" w:space="0" w:color="auto"/>
        <w:bottom w:val="none" w:sz="0" w:space="0" w:color="auto"/>
        <w:right w:val="none" w:sz="0" w:space="0" w:color="auto"/>
      </w:divBdr>
    </w:div>
    <w:div w:id="575626761">
      <w:bodyDiv w:val="1"/>
      <w:marLeft w:val="0"/>
      <w:marRight w:val="0"/>
      <w:marTop w:val="0"/>
      <w:marBottom w:val="0"/>
      <w:divBdr>
        <w:top w:val="none" w:sz="0" w:space="0" w:color="auto"/>
        <w:left w:val="none" w:sz="0" w:space="0" w:color="auto"/>
        <w:bottom w:val="none" w:sz="0" w:space="0" w:color="auto"/>
        <w:right w:val="none" w:sz="0" w:space="0" w:color="auto"/>
      </w:divBdr>
    </w:div>
    <w:div w:id="576087648">
      <w:bodyDiv w:val="1"/>
      <w:marLeft w:val="0"/>
      <w:marRight w:val="0"/>
      <w:marTop w:val="0"/>
      <w:marBottom w:val="0"/>
      <w:divBdr>
        <w:top w:val="none" w:sz="0" w:space="0" w:color="auto"/>
        <w:left w:val="none" w:sz="0" w:space="0" w:color="auto"/>
        <w:bottom w:val="none" w:sz="0" w:space="0" w:color="auto"/>
        <w:right w:val="none" w:sz="0" w:space="0" w:color="auto"/>
      </w:divBdr>
    </w:div>
    <w:div w:id="577255506">
      <w:bodyDiv w:val="1"/>
      <w:marLeft w:val="0"/>
      <w:marRight w:val="0"/>
      <w:marTop w:val="0"/>
      <w:marBottom w:val="0"/>
      <w:divBdr>
        <w:top w:val="none" w:sz="0" w:space="0" w:color="auto"/>
        <w:left w:val="none" w:sz="0" w:space="0" w:color="auto"/>
        <w:bottom w:val="none" w:sz="0" w:space="0" w:color="auto"/>
        <w:right w:val="none" w:sz="0" w:space="0" w:color="auto"/>
      </w:divBdr>
    </w:div>
    <w:div w:id="578052494">
      <w:bodyDiv w:val="1"/>
      <w:marLeft w:val="0"/>
      <w:marRight w:val="0"/>
      <w:marTop w:val="0"/>
      <w:marBottom w:val="0"/>
      <w:divBdr>
        <w:top w:val="none" w:sz="0" w:space="0" w:color="auto"/>
        <w:left w:val="none" w:sz="0" w:space="0" w:color="auto"/>
        <w:bottom w:val="none" w:sz="0" w:space="0" w:color="auto"/>
        <w:right w:val="none" w:sz="0" w:space="0" w:color="auto"/>
      </w:divBdr>
    </w:div>
    <w:div w:id="580607188">
      <w:bodyDiv w:val="1"/>
      <w:marLeft w:val="0"/>
      <w:marRight w:val="0"/>
      <w:marTop w:val="0"/>
      <w:marBottom w:val="0"/>
      <w:divBdr>
        <w:top w:val="none" w:sz="0" w:space="0" w:color="auto"/>
        <w:left w:val="none" w:sz="0" w:space="0" w:color="auto"/>
        <w:bottom w:val="none" w:sz="0" w:space="0" w:color="auto"/>
        <w:right w:val="none" w:sz="0" w:space="0" w:color="auto"/>
      </w:divBdr>
    </w:div>
    <w:div w:id="581766309">
      <w:bodyDiv w:val="1"/>
      <w:marLeft w:val="0"/>
      <w:marRight w:val="0"/>
      <w:marTop w:val="0"/>
      <w:marBottom w:val="0"/>
      <w:divBdr>
        <w:top w:val="none" w:sz="0" w:space="0" w:color="auto"/>
        <w:left w:val="none" w:sz="0" w:space="0" w:color="auto"/>
        <w:bottom w:val="none" w:sz="0" w:space="0" w:color="auto"/>
        <w:right w:val="none" w:sz="0" w:space="0" w:color="auto"/>
      </w:divBdr>
    </w:div>
    <w:div w:id="582450591">
      <w:bodyDiv w:val="1"/>
      <w:marLeft w:val="0"/>
      <w:marRight w:val="0"/>
      <w:marTop w:val="0"/>
      <w:marBottom w:val="0"/>
      <w:divBdr>
        <w:top w:val="none" w:sz="0" w:space="0" w:color="auto"/>
        <w:left w:val="none" w:sz="0" w:space="0" w:color="auto"/>
        <w:bottom w:val="none" w:sz="0" w:space="0" w:color="auto"/>
        <w:right w:val="none" w:sz="0" w:space="0" w:color="auto"/>
      </w:divBdr>
    </w:div>
    <w:div w:id="582960157">
      <w:bodyDiv w:val="1"/>
      <w:marLeft w:val="0"/>
      <w:marRight w:val="0"/>
      <w:marTop w:val="0"/>
      <w:marBottom w:val="0"/>
      <w:divBdr>
        <w:top w:val="none" w:sz="0" w:space="0" w:color="auto"/>
        <w:left w:val="none" w:sz="0" w:space="0" w:color="auto"/>
        <w:bottom w:val="none" w:sz="0" w:space="0" w:color="auto"/>
        <w:right w:val="none" w:sz="0" w:space="0" w:color="auto"/>
      </w:divBdr>
    </w:div>
    <w:div w:id="583418794">
      <w:bodyDiv w:val="1"/>
      <w:marLeft w:val="0"/>
      <w:marRight w:val="0"/>
      <w:marTop w:val="0"/>
      <w:marBottom w:val="0"/>
      <w:divBdr>
        <w:top w:val="none" w:sz="0" w:space="0" w:color="auto"/>
        <w:left w:val="none" w:sz="0" w:space="0" w:color="auto"/>
        <w:bottom w:val="none" w:sz="0" w:space="0" w:color="auto"/>
        <w:right w:val="none" w:sz="0" w:space="0" w:color="auto"/>
      </w:divBdr>
    </w:div>
    <w:div w:id="583497134">
      <w:bodyDiv w:val="1"/>
      <w:marLeft w:val="0"/>
      <w:marRight w:val="0"/>
      <w:marTop w:val="0"/>
      <w:marBottom w:val="0"/>
      <w:divBdr>
        <w:top w:val="none" w:sz="0" w:space="0" w:color="auto"/>
        <w:left w:val="none" w:sz="0" w:space="0" w:color="auto"/>
        <w:bottom w:val="none" w:sz="0" w:space="0" w:color="auto"/>
        <w:right w:val="none" w:sz="0" w:space="0" w:color="auto"/>
      </w:divBdr>
    </w:div>
    <w:div w:id="584075503">
      <w:bodyDiv w:val="1"/>
      <w:marLeft w:val="0"/>
      <w:marRight w:val="0"/>
      <w:marTop w:val="0"/>
      <w:marBottom w:val="0"/>
      <w:divBdr>
        <w:top w:val="none" w:sz="0" w:space="0" w:color="auto"/>
        <w:left w:val="none" w:sz="0" w:space="0" w:color="auto"/>
        <w:bottom w:val="none" w:sz="0" w:space="0" w:color="auto"/>
        <w:right w:val="none" w:sz="0" w:space="0" w:color="auto"/>
      </w:divBdr>
    </w:div>
    <w:div w:id="586691645">
      <w:bodyDiv w:val="1"/>
      <w:marLeft w:val="0"/>
      <w:marRight w:val="0"/>
      <w:marTop w:val="0"/>
      <w:marBottom w:val="0"/>
      <w:divBdr>
        <w:top w:val="none" w:sz="0" w:space="0" w:color="auto"/>
        <w:left w:val="none" w:sz="0" w:space="0" w:color="auto"/>
        <w:bottom w:val="none" w:sz="0" w:space="0" w:color="auto"/>
        <w:right w:val="none" w:sz="0" w:space="0" w:color="auto"/>
      </w:divBdr>
    </w:div>
    <w:div w:id="587006016">
      <w:bodyDiv w:val="1"/>
      <w:marLeft w:val="0"/>
      <w:marRight w:val="0"/>
      <w:marTop w:val="0"/>
      <w:marBottom w:val="0"/>
      <w:divBdr>
        <w:top w:val="none" w:sz="0" w:space="0" w:color="auto"/>
        <w:left w:val="none" w:sz="0" w:space="0" w:color="auto"/>
        <w:bottom w:val="none" w:sz="0" w:space="0" w:color="auto"/>
        <w:right w:val="none" w:sz="0" w:space="0" w:color="auto"/>
      </w:divBdr>
    </w:div>
    <w:div w:id="587009980">
      <w:bodyDiv w:val="1"/>
      <w:marLeft w:val="0"/>
      <w:marRight w:val="0"/>
      <w:marTop w:val="0"/>
      <w:marBottom w:val="0"/>
      <w:divBdr>
        <w:top w:val="none" w:sz="0" w:space="0" w:color="auto"/>
        <w:left w:val="none" w:sz="0" w:space="0" w:color="auto"/>
        <w:bottom w:val="none" w:sz="0" w:space="0" w:color="auto"/>
        <w:right w:val="none" w:sz="0" w:space="0" w:color="auto"/>
      </w:divBdr>
    </w:div>
    <w:div w:id="587809987">
      <w:bodyDiv w:val="1"/>
      <w:marLeft w:val="0"/>
      <w:marRight w:val="0"/>
      <w:marTop w:val="0"/>
      <w:marBottom w:val="0"/>
      <w:divBdr>
        <w:top w:val="none" w:sz="0" w:space="0" w:color="auto"/>
        <w:left w:val="none" w:sz="0" w:space="0" w:color="auto"/>
        <w:bottom w:val="none" w:sz="0" w:space="0" w:color="auto"/>
        <w:right w:val="none" w:sz="0" w:space="0" w:color="auto"/>
      </w:divBdr>
    </w:div>
    <w:div w:id="588077211">
      <w:bodyDiv w:val="1"/>
      <w:marLeft w:val="0"/>
      <w:marRight w:val="0"/>
      <w:marTop w:val="0"/>
      <w:marBottom w:val="0"/>
      <w:divBdr>
        <w:top w:val="none" w:sz="0" w:space="0" w:color="auto"/>
        <w:left w:val="none" w:sz="0" w:space="0" w:color="auto"/>
        <w:bottom w:val="none" w:sz="0" w:space="0" w:color="auto"/>
        <w:right w:val="none" w:sz="0" w:space="0" w:color="auto"/>
      </w:divBdr>
    </w:div>
    <w:div w:id="591625502">
      <w:bodyDiv w:val="1"/>
      <w:marLeft w:val="0"/>
      <w:marRight w:val="0"/>
      <w:marTop w:val="0"/>
      <w:marBottom w:val="0"/>
      <w:divBdr>
        <w:top w:val="none" w:sz="0" w:space="0" w:color="auto"/>
        <w:left w:val="none" w:sz="0" w:space="0" w:color="auto"/>
        <w:bottom w:val="none" w:sz="0" w:space="0" w:color="auto"/>
        <w:right w:val="none" w:sz="0" w:space="0" w:color="auto"/>
      </w:divBdr>
    </w:div>
    <w:div w:id="594939342">
      <w:bodyDiv w:val="1"/>
      <w:marLeft w:val="0"/>
      <w:marRight w:val="0"/>
      <w:marTop w:val="0"/>
      <w:marBottom w:val="0"/>
      <w:divBdr>
        <w:top w:val="none" w:sz="0" w:space="0" w:color="auto"/>
        <w:left w:val="none" w:sz="0" w:space="0" w:color="auto"/>
        <w:bottom w:val="none" w:sz="0" w:space="0" w:color="auto"/>
        <w:right w:val="none" w:sz="0" w:space="0" w:color="auto"/>
      </w:divBdr>
    </w:div>
    <w:div w:id="595940822">
      <w:bodyDiv w:val="1"/>
      <w:marLeft w:val="0"/>
      <w:marRight w:val="0"/>
      <w:marTop w:val="0"/>
      <w:marBottom w:val="0"/>
      <w:divBdr>
        <w:top w:val="none" w:sz="0" w:space="0" w:color="auto"/>
        <w:left w:val="none" w:sz="0" w:space="0" w:color="auto"/>
        <w:bottom w:val="none" w:sz="0" w:space="0" w:color="auto"/>
        <w:right w:val="none" w:sz="0" w:space="0" w:color="auto"/>
      </w:divBdr>
    </w:div>
    <w:div w:id="595945528">
      <w:bodyDiv w:val="1"/>
      <w:marLeft w:val="0"/>
      <w:marRight w:val="0"/>
      <w:marTop w:val="0"/>
      <w:marBottom w:val="0"/>
      <w:divBdr>
        <w:top w:val="none" w:sz="0" w:space="0" w:color="auto"/>
        <w:left w:val="none" w:sz="0" w:space="0" w:color="auto"/>
        <w:bottom w:val="none" w:sz="0" w:space="0" w:color="auto"/>
        <w:right w:val="none" w:sz="0" w:space="0" w:color="auto"/>
      </w:divBdr>
    </w:div>
    <w:div w:id="598559200">
      <w:bodyDiv w:val="1"/>
      <w:marLeft w:val="0"/>
      <w:marRight w:val="0"/>
      <w:marTop w:val="0"/>
      <w:marBottom w:val="0"/>
      <w:divBdr>
        <w:top w:val="none" w:sz="0" w:space="0" w:color="auto"/>
        <w:left w:val="none" w:sz="0" w:space="0" w:color="auto"/>
        <w:bottom w:val="none" w:sz="0" w:space="0" w:color="auto"/>
        <w:right w:val="none" w:sz="0" w:space="0" w:color="auto"/>
      </w:divBdr>
    </w:div>
    <w:div w:id="601114542">
      <w:bodyDiv w:val="1"/>
      <w:marLeft w:val="0"/>
      <w:marRight w:val="0"/>
      <w:marTop w:val="0"/>
      <w:marBottom w:val="0"/>
      <w:divBdr>
        <w:top w:val="none" w:sz="0" w:space="0" w:color="auto"/>
        <w:left w:val="none" w:sz="0" w:space="0" w:color="auto"/>
        <w:bottom w:val="none" w:sz="0" w:space="0" w:color="auto"/>
        <w:right w:val="none" w:sz="0" w:space="0" w:color="auto"/>
      </w:divBdr>
    </w:div>
    <w:div w:id="603460390">
      <w:bodyDiv w:val="1"/>
      <w:marLeft w:val="0"/>
      <w:marRight w:val="0"/>
      <w:marTop w:val="0"/>
      <w:marBottom w:val="0"/>
      <w:divBdr>
        <w:top w:val="none" w:sz="0" w:space="0" w:color="auto"/>
        <w:left w:val="none" w:sz="0" w:space="0" w:color="auto"/>
        <w:bottom w:val="none" w:sz="0" w:space="0" w:color="auto"/>
        <w:right w:val="none" w:sz="0" w:space="0" w:color="auto"/>
      </w:divBdr>
    </w:div>
    <w:div w:id="603541569">
      <w:bodyDiv w:val="1"/>
      <w:marLeft w:val="0"/>
      <w:marRight w:val="0"/>
      <w:marTop w:val="0"/>
      <w:marBottom w:val="0"/>
      <w:divBdr>
        <w:top w:val="none" w:sz="0" w:space="0" w:color="auto"/>
        <w:left w:val="none" w:sz="0" w:space="0" w:color="auto"/>
        <w:bottom w:val="none" w:sz="0" w:space="0" w:color="auto"/>
        <w:right w:val="none" w:sz="0" w:space="0" w:color="auto"/>
      </w:divBdr>
    </w:div>
    <w:div w:id="603928439">
      <w:bodyDiv w:val="1"/>
      <w:marLeft w:val="0"/>
      <w:marRight w:val="0"/>
      <w:marTop w:val="0"/>
      <w:marBottom w:val="0"/>
      <w:divBdr>
        <w:top w:val="none" w:sz="0" w:space="0" w:color="auto"/>
        <w:left w:val="none" w:sz="0" w:space="0" w:color="auto"/>
        <w:bottom w:val="none" w:sz="0" w:space="0" w:color="auto"/>
        <w:right w:val="none" w:sz="0" w:space="0" w:color="auto"/>
      </w:divBdr>
    </w:div>
    <w:div w:id="604074851">
      <w:bodyDiv w:val="1"/>
      <w:marLeft w:val="0"/>
      <w:marRight w:val="0"/>
      <w:marTop w:val="0"/>
      <w:marBottom w:val="0"/>
      <w:divBdr>
        <w:top w:val="none" w:sz="0" w:space="0" w:color="auto"/>
        <w:left w:val="none" w:sz="0" w:space="0" w:color="auto"/>
        <w:bottom w:val="none" w:sz="0" w:space="0" w:color="auto"/>
        <w:right w:val="none" w:sz="0" w:space="0" w:color="auto"/>
      </w:divBdr>
    </w:div>
    <w:div w:id="605621989">
      <w:bodyDiv w:val="1"/>
      <w:marLeft w:val="0"/>
      <w:marRight w:val="0"/>
      <w:marTop w:val="0"/>
      <w:marBottom w:val="0"/>
      <w:divBdr>
        <w:top w:val="none" w:sz="0" w:space="0" w:color="auto"/>
        <w:left w:val="none" w:sz="0" w:space="0" w:color="auto"/>
        <w:bottom w:val="none" w:sz="0" w:space="0" w:color="auto"/>
        <w:right w:val="none" w:sz="0" w:space="0" w:color="auto"/>
      </w:divBdr>
    </w:div>
    <w:div w:id="606811133">
      <w:bodyDiv w:val="1"/>
      <w:marLeft w:val="0"/>
      <w:marRight w:val="0"/>
      <w:marTop w:val="0"/>
      <w:marBottom w:val="0"/>
      <w:divBdr>
        <w:top w:val="none" w:sz="0" w:space="0" w:color="auto"/>
        <w:left w:val="none" w:sz="0" w:space="0" w:color="auto"/>
        <w:bottom w:val="none" w:sz="0" w:space="0" w:color="auto"/>
        <w:right w:val="none" w:sz="0" w:space="0" w:color="auto"/>
      </w:divBdr>
    </w:div>
    <w:div w:id="607930548">
      <w:bodyDiv w:val="1"/>
      <w:marLeft w:val="0"/>
      <w:marRight w:val="0"/>
      <w:marTop w:val="0"/>
      <w:marBottom w:val="0"/>
      <w:divBdr>
        <w:top w:val="none" w:sz="0" w:space="0" w:color="auto"/>
        <w:left w:val="none" w:sz="0" w:space="0" w:color="auto"/>
        <w:bottom w:val="none" w:sz="0" w:space="0" w:color="auto"/>
        <w:right w:val="none" w:sz="0" w:space="0" w:color="auto"/>
      </w:divBdr>
    </w:div>
    <w:div w:id="608858641">
      <w:bodyDiv w:val="1"/>
      <w:marLeft w:val="0"/>
      <w:marRight w:val="0"/>
      <w:marTop w:val="0"/>
      <w:marBottom w:val="0"/>
      <w:divBdr>
        <w:top w:val="none" w:sz="0" w:space="0" w:color="auto"/>
        <w:left w:val="none" w:sz="0" w:space="0" w:color="auto"/>
        <w:bottom w:val="none" w:sz="0" w:space="0" w:color="auto"/>
        <w:right w:val="none" w:sz="0" w:space="0" w:color="auto"/>
      </w:divBdr>
    </w:div>
    <w:div w:id="611010705">
      <w:bodyDiv w:val="1"/>
      <w:marLeft w:val="0"/>
      <w:marRight w:val="0"/>
      <w:marTop w:val="0"/>
      <w:marBottom w:val="0"/>
      <w:divBdr>
        <w:top w:val="none" w:sz="0" w:space="0" w:color="auto"/>
        <w:left w:val="none" w:sz="0" w:space="0" w:color="auto"/>
        <w:bottom w:val="none" w:sz="0" w:space="0" w:color="auto"/>
        <w:right w:val="none" w:sz="0" w:space="0" w:color="auto"/>
      </w:divBdr>
    </w:div>
    <w:div w:id="611135383">
      <w:bodyDiv w:val="1"/>
      <w:marLeft w:val="0"/>
      <w:marRight w:val="0"/>
      <w:marTop w:val="0"/>
      <w:marBottom w:val="0"/>
      <w:divBdr>
        <w:top w:val="none" w:sz="0" w:space="0" w:color="auto"/>
        <w:left w:val="none" w:sz="0" w:space="0" w:color="auto"/>
        <w:bottom w:val="none" w:sz="0" w:space="0" w:color="auto"/>
        <w:right w:val="none" w:sz="0" w:space="0" w:color="auto"/>
      </w:divBdr>
    </w:div>
    <w:div w:id="611666084">
      <w:bodyDiv w:val="1"/>
      <w:marLeft w:val="0"/>
      <w:marRight w:val="0"/>
      <w:marTop w:val="0"/>
      <w:marBottom w:val="0"/>
      <w:divBdr>
        <w:top w:val="none" w:sz="0" w:space="0" w:color="auto"/>
        <w:left w:val="none" w:sz="0" w:space="0" w:color="auto"/>
        <w:bottom w:val="none" w:sz="0" w:space="0" w:color="auto"/>
        <w:right w:val="none" w:sz="0" w:space="0" w:color="auto"/>
      </w:divBdr>
    </w:div>
    <w:div w:id="613514085">
      <w:bodyDiv w:val="1"/>
      <w:marLeft w:val="0"/>
      <w:marRight w:val="0"/>
      <w:marTop w:val="0"/>
      <w:marBottom w:val="0"/>
      <w:divBdr>
        <w:top w:val="none" w:sz="0" w:space="0" w:color="auto"/>
        <w:left w:val="none" w:sz="0" w:space="0" w:color="auto"/>
        <w:bottom w:val="none" w:sz="0" w:space="0" w:color="auto"/>
        <w:right w:val="none" w:sz="0" w:space="0" w:color="auto"/>
      </w:divBdr>
    </w:div>
    <w:div w:id="613749328">
      <w:bodyDiv w:val="1"/>
      <w:marLeft w:val="0"/>
      <w:marRight w:val="0"/>
      <w:marTop w:val="0"/>
      <w:marBottom w:val="0"/>
      <w:divBdr>
        <w:top w:val="none" w:sz="0" w:space="0" w:color="auto"/>
        <w:left w:val="none" w:sz="0" w:space="0" w:color="auto"/>
        <w:bottom w:val="none" w:sz="0" w:space="0" w:color="auto"/>
        <w:right w:val="none" w:sz="0" w:space="0" w:color="auto"/>
      </w:divBdr>
    </w:div>
    <w:div w:id="614749685">
      <w:bodyDiv w:val="1"/>
      <w:marLeft w:val="0"/>
      <w:marRight w:val="0"/>
      <w:marTop w:val="0"/>
      <w:marBottom w:val="0"/>
      <w:divBdr>
        <w:top w:val="none" w:sz="0" w:space="0" w:color="auto"/>
        <w:left w:val="none" w:sz="0" w:space="0" w:color="auto"/>
        <w:bottom w:val="none" w:sz="0" w:space="0" w:color="auto"/>
        <w:right w:val="none" w:sz="0" w:space="0" w:color="auto"/>
      </w:divBdr>
    </w:div>
    <w:div w:id="616839039">
      <w:bodyDiv w:val="1"/>
      <w:marLeft w:val="0"/>
      <w:marRight w:val="0"/>
      <w:marTop w:val="0"/>
      <w:marBottom w:val="0"/>
      <w:divBdr>
        <w:top w:val="none" w:sz="0" w:space="0" w:color="auto"/>
        <w:left w:val="none" w:sz="0" w:space="0" w:color="auto"/>
        <w:bottom w:val="none" w:sz="0" w:space="0" w:color="auto"/>
        <w:right w:val="none" w:sz="0" w:space="0" w:color="auto"/>
      </w:divBdr>
    </w:div>
    <w:div w:id="617955967">
      <w:bodyDiv w:val="1"/>
      <w:marLeft w:val="0"/>
      <w:marRight w:val="0"/>
      <w:marTop w:val="0"/>
      <w:marBottom w:val="0"/>
      <w:divBdr>
        <w:top w:val="none" w:sz="0" w:space="0" w:color="auto"/>
        <w:left w:val="none" w:sz="0" w:space="0" w:color="auto"/>
        <w:bottom w:val="none" w:sz="0" w:space="0" w:color="auto"/>
        <w:right w:val="none" w:sz="0" w:space="0" w:color="auto"/>
      </w:divBdr>
    </w:div>
    <w:div w:id="622615680">
      <w:bodyDiv w:val="1"/>
      <w:marLeft w:val="0"/>
      <w:marRight w:val="0"/>
      <w:marTop w:val="0"/>
      <w:marBottom w:val="0"/>
      <w:divBdr>
        <w:top w:val="none" w:sz="0" w:space="0" w:color="auto"/>
        <w:left w:val="none" w:sz="0" w:space="0" w:color="auto"/>
        <w:bottom w:val="none" w:sz="0" w:space="0" w:color="auto"/>
        <w:right w:val="none" w:sz="0" w:space="0" w:color="auto"/>
      </w:divBdr>
    </w:div>
    <w:div w:id="626938114">
      <w:bodyDiv w:val="1"/>
      <w:marLeft w:val="0"/>
      <w:marRight w:val="0"/>
      <w:marTop w:val="0"/>
      <w:marBottom w:val="0"/>
      <w:divBdr>
        <w:top w:val="none" w:sz="0" w:space="0" w:color="auto"/>
        <w:left w:val="none" w:sz="0" w:space="0" w:color="auto"/>
        <w:bottom w:val="none" w:sz="0" w:space="0" w:color="auto"/>
        <w:right w:val="none" w:sz="0" w:space="0" w:color="auto"/>
      </w:divBdr>
    </w:div>
    <w:div w:id="627705087">
      <w:bodyDiv w:val="1"/>
      <w:marLeft w:val="0"/>
      <w:marRight w:val="0"/>
      <w:marTop w:val="0"/>
      <w:marBottom w:val="0"/>
      <w:divBdr>
        <w:top w:val="none" w:sz="0" w:space="0" w:color="auto"/>
        <w:left w:val="none" w:sz="0" w:space="0" w:color="auto"/>
        <w:bottom w:val="none" w:sz="0" w:space="0" w:color="auto"/>
        <w:right w:val="none" w:sz="0" w:space="0" w:color="auto"/>
      </w:divBdr>
    </w:div>
    <w:div w:id="627973755">
      <w:bodyDiv w:val="1"/>
      <w:marLeft w:val="0"/>
      <w:marRight w:val="0"/>
      <w:marTop w:val="0"/>
      <w:marBottom w:val="0"/>
      <w:divBdr>
        <w:top w:val="none" w:sz="0" w:space="0" w:color="auto"/>
        <w:left w:val="none" w:sz="0" w:space="0" w:color="auto"/>
        <w:bottom w:val="none" w:sz="0" w:space="0" w:color="auto"/>
        <w:right w:val="none" w:sz="0" w:space="0" w:color="auto"/>
      </w:divBdr>
    </w:div>
    <w:div w:id="630135310">
      <w:bodyDiv w:val="1"/>
      <w:marLeft w:val="0"/>
      <w:marRight w:val="0"/>
      <w:marTop w:val="0"/>
      <w:marBottom w:val="0"/>
      <w:divBdr>
        <w:top w:val="none" w:sz="0" w:space="0" w:color="auto"/>
        <w:left w:val="none" w:sz="0" w:space="0" w:color="auto"/>
        <w:bottom w:val="none" w:sz="0" w:space="0" w:color="auto"/>
        <w:right w:val="none" w:sz="0" w:space="0" w:color="auto"/>
      </w:divBdr>
    </w:div>
    <w:div w:id="630941288">
      <w:bodyDiv w:val="1"/>
      <w:marLeft w:val="0"/>
      <w:marRight w:val="0"/>
      <w:marTop w:val="0"/>
      <w:marBottom w:val="0"/>
      <w:divBdr>
        <w:top w:val="none" w:sz="0" w:space="0" w:color="auto"/>
        <w:left w:val="none" w:sz="0" w:space="0" w:color="auto"/>
        <w:bottom w:val="none" w:sz="0" w:space="0" w:color="auto"/>
        <w:right w:val="none" w:sz="0" w:space="0" w:color="auto"/>
      </w:divBdr>
    </w:div>
    <w:div w:id="631404113">
      <w:bodyDiv w:val="1"/>
      <w:marLeft w:val="0"/>
      <w:marRight w:val="0"/>
      <w:marTop w:val="0"/>
      <w:marBottom w:val="0"/>
      <w:divBdr>
        <w:top w:val="none" w:sz="0" w:space="0" w:color="auto"/>
        <w:left w:val="none" w:sz="0" w:space="0" w:color="auto"/>
        <w:bottom w:val="none" w:sz="0" w:space="0" w:color="auto"/>
        <w:right w:val="none" w:sz="0" w:space="0" w:color="auto"/>
      </w:divBdr>
    </w:div>
    <w:div w:id="632516278">
      <w:bodyDiv w:val="1"/>
      <w:marLeft w:val="0"/>
      <w:marRight w:val="0"/>
      <w:marTop w:val="0"/>
      <w:marBottom w:val="0"/>
      <w:divBdr>
        <w:top w:val="none" w:sz="0" w:space="0" w:color="auto"/>
        <w:left w:val="none" w:sz="0" w:space="0" w:color="auto"/>
        <w:bottom w:val="none" w:sz="0" w:space="0" w:color="auto"/>
        <w:right w:val="none" w:sz="0" w:space="0" w:color="auto"/>
      </w:divBdr>
    </w:div>
    <w:div w:id="633096321">
      <w:bodyDiv w:val="1"/>
      <w:marLeft w:val="0"/>
      <w:marRight w:val="0"/>
      <w:marTop w:val="0"/>
      <w:marBottom w:val="0"/>
      <w:divBdr>
        <w:top w:val="none" w:sz="0" w:space="0" w:color="auto"/>
        <w:left w:val="none" w:sz="0" w:space="0" w:color="auto"/>
        <w:bottom w:val="none" w:sz="0" w:space="0" w:color="auto"/>
        <w:right w:val="none" w:sz="0" w:space="0" w:color="auto"/>
      </w:divBdr>
    </w:div>
    <w:div w:id="635992862">
      <w:bodyDiv w:val="1"/>
      <w:marLeft w:val="0"/>
      <w:marRight w:val="0"/>
      <w:marTop w:val="0"/>
      <w:marBottom w:val="0"/>
      <w:divBdr>
        <w:top w:val="none" w:sz="0" w:space="0" w:color="auto"/>
        <w:left w:val="none" w:sz="0" w:space="0" w:color="auto"/>
        <w:bottom w:val="none" w:sz="0" w:space="0" w:color="auto"/>
        <w:right w:val="none" w:sz="0" w:space="0" w:color="auto"/>
      </w:divBdr>
    </w:div>
    <w:div w:id="637346231">
      <w:bodyDiv w:val="1"/>
      <w:marLeft w:val="0"/>
      <w:marRight w:val="0"/>
      <w:marTop w:val="0"/>
      <w:marBottom w:val="0"/>
      <w:divBdr>
        <w:top w:val="none" w:sz="0" w:space="0" w:color="auto"/>
        <w:left w:val="none" w:sz="0" w:space="0" w:color="auto"/>
        <w:bottom w:val="none" w:sz="0" w:space="0" w:color="auto"/>
        <w:right w:val="none" w:sz="0" w:space="0" w:color="auto"/>
      </w:divBdr>
    </w:div>
    <w:div w:id="637494852">
      <w:bodyDiv w:val="1"/>
      <w:marLeft w:val="0"/>
      <w:marRight w:val="0"/>
      <w:marTop w:val="0"/>
      <w:marBottom w:val="0"/>
      <w:divBdr>
        <w:top w:val="none" w:sz="0" w:space="0" w:color="auto"/>
        <w:left w:val="none" w:sz="0" w:space="0" w:color="auto"/>
        <w:bottom w:val="none" w:sz="0" w:space="0" w:color="auto"/>
        <w:right w:val="none" w:sz="0" w:space="0" w:color="auto"/>
      </w:divBdr>
    </w:div>
    <w:div w:id="637495138">
      <w:bodyDiv w:val="1"/>
      <w:marLeft w:val="0"/>
      <w:marRight w:val="0"/>
      <w:marTop w:val="0"/>
      <w:marBottom w:val="0"/>
      <w:divBdr>
        <w:top w:val="none" w:sz="0" w:space="0" w:color="auto"/>
        <w:left w:val="none" w:sz="0" w:space="0" w:color="auto"/>
        <w:bottom w:val="none" w:sz="0" w:space="0" w:color="auto"/>
        <w:right w:val="none" w:sz="0" w:space="0" w:color="auto"/>
      </w:divBdr>
    </w:div>
    <w:div w:id="639118451">
      <w:bodyDiv w:val="1"/>
      <w:marLeft w:val="0"/>
      <w:marRight w:val="0"/>
      <w:marTop w:val="0"/>
      <w:marBottom w:val="0"/>
      <w:divBdr>
        <w:top w:val="none" w:sz="0" w:space="0" w:color="auto"/>
        <w:left w:val="none" w:sz="0" w:space="0" w:color="auto"/>
        <w:bottom w:val="none" w:sz="0" w:space="0" w:color="auto"/>
        <w:right w:val="none" w:sz="0" w:space="0" w:color="auto"/>
      </w:divBdr>
    </w:div>
    <w:div w:id="639843522">
      <w:bodyDiv w:val="1"/>
      <w:marLeft w:val="0"/>
      <w:marRight w:val="0"/>
      <w:marTop w:val="0"/>
      <w:marBottom w:val="0"/>
      <w:divBdr>
        <w:top w:val="none" w:sz="0" w:space="0" w:color="auto"/>
        <w:left w:val="none" w:sz="0" w:space="0" w:color="auto"/>
        <w:bottom w:val="none" w:sz="0" w:space="0" w:color="auto"/>
        <w:right w:val="none" w:sz="0" w:space="0" w:color="auto"/>
      </w:divBdr>
    </w:div>
    <w:div w:id="640500073">
      <w:bodyDiv w:val="1"/>
      <w:marLeft w:val="0"/>
      <w:marRight w:val="0"/>
      <w:marTop w:val="0"/>
      <w:marBottom w:val="0"/>
      <w:divBdr>
        <w:top w:val="none" w:sz="0" w:space="0" w:color="auto"/>
        <w:left w:val="none" w:sz="0" w:space="0" w:color="auto"/>
        <w:bottom w:val="none" w:sz="0" w:space="0" w:color="auto"/>
        <w:right w:val="none" w:sz="0" w:space="0" w:color="auto"/>
      </w:divBdr>
    </w:div>
    <w:div w:id="643001298">
      <w:bodyDiv w:val="1"/>
      <w:marLeft w:val="0"/>
      <w:marRight w:val="0"/>
      <w:marTop w:val="0"/>
      <w:marBottom w:val="0"/>
      <w:divBdr>
        <w:top w:val="none" w:sz="0" w:space="0" w:color="auto"/>
        <w:left w:val="none" w:sz="0" w:space="0" w:color="auto"/>
        <w:bottom w:val="none" w:sz="0" w:space="0" w:color="auto"/>
        <w:right w:val="none" w:sz="0" w:space="0" w:color="auto"/>
      </w:divBdr>
    </w:div>
    <w:div w:id="643850083">
      <w:bodyDiv w:val="1"/>
      <w:marLeft w:val="0"/>
      <w:marRight w:val="0"/>
      <w:marTop w:val="0"/>
      <w:marBottom w:val="0"/>
      <w:divBdr>
        <w:top w:val="none" w:sz="0" w:space="0" w:color="auto"/>
        <w:left w:val="none" w:sz="0" w:space="0" w:color="auto"/>
        <w:bottom w:val="none" w:sz="0" w:space="0" w:color="auto"/>
        <w:right w:val="none" w:sz="0" w:space="0" w:color="auto"/>
      </w:divBdr>
    </w:div>
    <w:div w:id="644092395">
      <w:bodyDiv w:val="1"/>
      <w:marLeft w:val="0"/>
      <w:marRight w:val="0"/>
      <w:marTop w:val="0"/>
      <w:marBottom w:val="0"/>
      <w:divBdr>
        <w:top w:val="none" w:sz="0" w:space="0" w:color="auto"/>
        <w:left w:val="none" w:sz="0" w:space="0" w:color="auto"/>
        <w:bottom w:val="none" w:sz="0" w:space="0" w:color="auto"/>
        <w:right w:val="none" w:sz="0" w:space="0" w:color="auto"/>
      </w:divBdr>
    </w:div>
    <w:div w:id="644625291">
      <w:bodyDiv w:val="1"/>
      <w:marLeft w:val="0"/>
      <w:marRight w:val="0"/>
      <w:marTop w:val="0"/>
      <w:marBottom w:val="0"/>
      <w:divBdr>
        <w:top w:val="none" w:sz="0" w:space="0" w:color="auto"/>
        <w:left w:val="none" w:sz="0" w:space="0" w:color="auto"/>
        <w:bottom w:val="none" w:sz="0" w:space="0" w:color="auto"/>
        <w:right w:val="none" w:sz="0" w:space="0" w:color="auto"/>
      </w:divBdr>
    </w:div>
    <w:div w:id="647829004">
      <w:bodyDiv w:val="1"/>
      <w:marLeft w:val="0"/>
      <w:marRight w:val="0"/>
      <w:marTop w:val="0"/>
      <w:marBottom w:val="0"/>
      <w:divBdr>
        <w:top w:val="none" w:sz="0" w:space="0" w:color="auto"/>
        <w:left w:val="none" w:sz="0" w:space="0" w:color="auto"/>
        <w:bottom w:val="none" w:sz="0" w:space="0" w:color="auto"/>
        <w:right w:val="none" w:sz="0" w:space="0" w:color="auto"/>
      </w:divBdr>
    </w:div>
    <w:div w:id="648945051">
      <w:bodyDiv w:val="1"/>
      <w:marLeft w:val="0"/>
      <w:marRight w:val="0"/>
      <w:marTop w:val="0"/>
      <w:marBottom w:val="0"/>
      <w:divBdr>
        <w:top w:val="none" w:sz="0" w:space="0" w:color="auto"/>
        <w:left w:val="none" w:sz="0" w:space="0" w:color="auto"/>
        <w:bottom w:val="none" w:sz="0" w:space="0" w:color="auto"/>
        <w:right w:val="none" w:sz="0" w:space="0" w:color="auto"/>
      </w:divBdr>
    </w:div>
    <w:div w:id="650065482">
      <w:bodyDiv w:val="1"/>
      <w:marLeft w:val="0"/>
      <w:marRight w:val="0"/>
      <w:marTop w:val="0"/>
      <w:marBottom w:val="0"/>
      <w:divBdr>
        <w:top w:val="none" w:sz="0" w:space="0" w:color="auto"/>
        <w:left w:val="none" w:sz="0" w:space="0" w:color="auto"/>
        <w:bottom w:val="none" w:sz="0" w:space="0" w:color="auto"/>
        <w:right w:val="none" w:sz="0" w:space="0" w:color="auto"/>
      </w:divBdr>
    </w:div>
    <w:div w:id="650645185">
      <w:bodyDiv w:val="1"/>
      <w:marLeft w:val="0"/>
      <w:marRight w:val="0"/>
      <w:marTop w:val="0"/>
      <w:marBottom w:val="0"/>
      <w:divBdr>
        <w:top w:val="none" w:sz="0" w:space="0" w:color="auto"/>
        <w:left w:val="none" w:sz="0" w:space="0" w:color="auto"/>
        <w:bottom w:val="none" w:sz="0" w:space="0" w:color="auto"/>
        <w:right w:val="none" w:sz="0" w:space="0" w:color="auto"/>
      </w:divBdr>
    </w:div>
    <w:div w:id="652487398">
      <w:bodyDiv w:val="1"/>
      <w:marLeft w:val="0"/>
      <w:marRight w:val="0"/>
      <w:marTop w:val="0"/>
      <w:marBottom w:val="0"/>
      <w:divBdr>
        <w:top w:val="none" w:sz="0" w:space="0" w:color="auto"/>
        <w:left w:val="none" w:sz="0" w:space="0" w:color="auto"/>
        <w:bottom w:val="none" w:sz="0" w:space="0" w:color="auto"/>
        <w:right w:val="none" w:sz="0" w:space="0" w:color="auto"/>
      </w:divBdr>
    </w:div>
    <w:div w:id="652757800">
      <w:bodyDiv w:val="1"/>
      <w:marLeft w:val="0"/>
      <w:marRight w:val="0"/>
      <w:marTop w:val="0"/>
      <w:marBottom w:val="0"/>
      <w:divBdr>
        <w:top w:val="none" w:sz="0" w:space="0" w:color="auto"/>
        <w:left w:val="none" w:sz="0" w:space="0" w:color="auto"/>
        <w:bottom w:val="none" w:sz="0" w:space="0" w:color="auto"/>
        <w:right w:val="none" w:sz="0" w:space="0" w:color="auto"/>
      </w:divBdr>
    </w:div>
    <w:div w:id="653686507">
      <w:bodyDiv w:val="1"/>
      <w:marLeft w:val="0"/>
      <w:marRight w:val="0"/>
      <w:marTop w:val="0"/>
      <w:marBottom w:val="0"/>
      <w:divBdr>
        <w:top w:val="none" w:sz="0" w:space="0" w:color="auto"/>
        <w:left w:val="none" w:sz="0" w:space="0" w:color="auto"/>
        <w:bottom w:val="none" w:sz="0" w:space="0" w:color="auto"/>
        <w:right w:val="none" w:sz="0" w:space="0" w:color="auto"/>
      </w:divBdr>
    </w:div>
    <w:div w:id="655496057">
      <w:bodyDiv w:val="1"/>
      <w:marLeft w:val="0"/>
      <w:marRight w:val="0"/>
      <w:marTop w:val="0"/>
      <w:marBottom w:val="0"/>
      <w:divBdr>
        <w:top w:val="none" w:sz="0" w:space="0" w:color="auto"/>
        <w:left w:val="none" w:sz="0" w:space="0" w:color="auto"/>
        <w:bottom w:val="none" w:sz="0" w:space="0" w:color="auto"/>
        <w:right w:val="none" w:sz="0" w:space="0" w:color="auto"/>
      </w:divBdr>
    </w:div>
    <w:div w:id="656616121">
      <w:bodyDiv w:val="1"/>
      <w:marLeft w:val="0"/>
      <w:marRight w:val="0"/>
      <w:marTop w:val="0"/>
      <w:marBottom w:val="0"/>
      <w:divBdr>
        <w:top w:val="none" w:sz="0" w:space="0" w:color="auto"/>
        <w:left w:val="none" w:sz="0" w:space="0" w:color="auto"/>
        <w:bottom w:val="none" w:sz="0" w:space="0" w:color="auto"/>
        <w:right w:val="none" w:sz="0" w:space="0" w:color="auto"/>
      </w:divBdr>
    </w:div>
    <w:div w:id="658919561">
      <w:bodyDiv w:val="1"/>
      <w:marLeft w:val="0"/>
      <w:marRight w:val="0"/>
      <w:marTop w:val="0"/>
      <w:marBottom w:val="0"/>
      <w:divBdr>
        <w:top w:val="none" w:sz="0" w:space="0" w:color="auto"/>
        <w:left w:val="none" w:sz="0" w:space="0" w:color="auto"/>
        <w:bottom w:val="none" w:sz="0" w:space="0" w:color="auto"/>
        <w:right w:val="none" w:sz="0" w:space="0" w:color="auto"/>
      </w:divBdr>
    </w:div>
    <w:div w:id="660737624">
      <w:bodyDiv w:val="1"/>
      <w:marLeft w:val="0"/>
      <w:marRight w:val="0"/>
      <w:marTop w:val="0"/>
      <w:marBottom w:val="0"/>
      <w:divBdr>
        <w:top w:val="none" w:sz="0" w:space="0" w:color="auto"/>
        <w:left w:val="none" w:sz="0" w:space="0" w:color="auto"/>
        <w:bottom w:val="none" w:sz="0" w:space="0" w:color="auto"/>
        <w:right w:val="none" w:sz="0" w:space="0" w:color="auto"/>
      </w:divBdr>
    </w:div>
    <w:div w:id="661012372">
      <w:bodyDiv w:val="1"/>
      <w:marLeft w:val="0"/>
      <w:marRight w:val="0"/>
      <w:marTop w:val="0"/>
      <w:marBottom w:val="0"/>
      <w:divBdr>
        <w:top w:val="none" w:sz="0" w:space="0" w:color="auto"/>
        <w:left w:val="none" w:sz="0" w:space="0" w:color="auto"/>
        <w:bottom w:val="none" w:sz="0" w:space="0" w:color="auto"/>
        <w:right w:val="none" w:sz="0" w:space="0" w:color="auto"/>
      </w:divBdr>
    </w:div>
    <w:div w:id="662313549">
      <w:bodyDiv w:val="1"/>
      <w:marLeft w:val="0"/>
      <w:marRight w:val="0"/>
      <w:marTop w:val="0"/>
      <w:marBottom w:val="0"/>
      <w:divBdr>
        <w:top w:val="none" w:sz="0" w:space="0" w:color="auto"/>
        <w:left w:val="none" w:sz="0" w:space="0" w:color="auto"/>
        <w:bottom w:val="none" w:sz="0" w:space="0" w:color="auto"/>
        <w:right w:val="none" w:sz="0" w:space="0" w:color="auto"/>
      </w:divBdr>
    </w:div>
    <w:div w:id="664086855">
      <w:bodyDiv w:val="1"/>
      <w:marLeft w:val="0"/>
      <w:marRight w:val="0"/>
      <w:marTop w:val="0"/>
      <w:marBottom w:val="0"/>
      <w:divBdr>
        <w:top w:val="none" w:sz="0" w:space="0" w:color="auto"/>
        <w:left w:val="none" w:sz="0" w:space="0" w:color="auto"/>
        <w:bottom w:val="none" w:sz="0" w:space="0" w:color="auto"/>
        <w:right w:val="none" w:sz="0" w:space="0" w:color="auto"/>
      </w:divBdr>
    </w:div>
    <w:div w:id="664865020">
      <w:bodyDiv w:val="1"/>
      <w:marLeft w:val="0"/>
      <w:marRight w:val="0"/>
      <w:marTop w:val="0"/>
      <w:marBottom w:val="0"/>
      <w:divBdr>
        <w:top w:val="none" w:sz="0" w:space="0" w:color="auto"/>
        <w:left w:val="none" w:sz="0" w:space="0" w:color="auto"/>
        <w:bottom w:val="none" w:sz="0" w:space="0" w:color="auto"/>
        <w:right w:val="none" w:sz="0" w:space="0" w:color="auto"/>
      </w:divBdr>
    </w:div>
    <w:div w:id="664938217">
      <w:bodyDiv w:val="1"/>
      <w:marLeft w:val="0"/>
      <w:marRight w:val="0"/>
      <w:marTop w:val="0"/>
      <w:marBottom w:val="0"/>
      <w:divBdr>
        <w:top w:val="none" w:sz="0" w:space="0" w:color="auto"/>
        <w:left w:val="none" w:sz="0" w:space="0" w:color="auto"/>
        <w:bottom w:val="none" w:sz="0" w:space="0" w:color="auto"/>
        <w:right w:val="none" w:sz="0" w:space="0" w:color="auto"/>
      </w:divBdr>
    </w:div>
    <w:div w:id="665135096">
      <w:bodyDiv w:val="1"/>
      <w:marLeft w:val="0"/>
      <w:marRight w:val="0"/>
      <w:marTop w:val="0"/>
      <w:marBottom w:val="0"/>
      <w:divBdr>
        <w:top w:val="none" w:sz="0" w:space="0" w:color="auto"/>
        <w:left w:val="none" w:sz="0" w:space="0" w:color="auto"/>
        <w:bottom w:val="none" w:sz="0" w:space="0" w:color="auto"/>
        <w:right w:val="none" w:sz="0" w:space="0" w:color="auto"/>
      </w:divBdr>
    </w:div>
    <w:div w:id="665135473">
      <w:bodyDiv w:val="1"/>
      <w:marLeft w:val="0"/>
      <w:marRight w:val="0"/>
      <w:marTop w:val="0"/>
      <w:marBottom w:val="0"/>
      <w:divBdr>
        <w:top w:val="none" w:sz="0" w:space="0" w:color="auto"/>
        <w:left w:val="none" w:sz="0" w:space="0" w:color="auto"/>
        <w:bottom w:val="none" w:sz="0" w:space="0" w:color="auto"/>
        <w:right w:val="none" w:sz="0" w:space="0" w:color="auto"/>
      </w:divBdr>
    </w:div>
    <w:div w:id="665279232">
      <w:bodyDiv w:val="1"/>
      <w:marLeft w:val="0"/>
      <w:marRight w:val="0"/>
      <w:marTop w:val="0"/>
      <w:marBottom w:val="0"/>
      <w:divBdr>
        <w:top w:val="none" w:sz="0" w:space="0" w:color="auto"/>
        <w:left w:val="none" w:sz="0" w:space="0" w:color="auto"/>
        <w:bottom w:val="none" w:sz="0" w:space="0" w:color="auto"/>
        <w:right w:val="none" w:sz="0" w:space="0" w:color="auto"/>
      </w:divBdr>
    </w:div>
    <w:div w:id="665325555">
      <w:bodyDiv w:val="1"/>
      <w:marLeft w:val="0"/>
      <w:marRight w:val="0"/>
      <w:marTop w:val="0"/>
      <w:marBottom w:val="0"/>
      <w:divBdr>
        <w:top w:val="none" w:sz="0" w:space="0" w:color="auto"/>
        <w:left w:val="none" w:sz="0" w:space="0" w:color="auto"/>
        <w:bottom w:val="none" w:sz="0" w:space="0" w:color="auto"/>
        <w:right w:val="none" w:sz="0" w:space="0" w:color="auto"/>
      </w:divBdr>
    </w:div>
    <w:div w:id="665327444">
      <w:bodyDiv w:val="1"/>
      <w:marLeft w:val="0"/>
      <w:marRight w:val="0"/>
      <w:marTop w:val="0"/>
      <w:marBottom w:val="0"/>
      <w:divBdr>
        <w:top w:val="none" w:sz="0" w:space="0" w:color="auto"/>
        <w:left w:val="none" w:sz="0" w:space="0" w:color="auto"/>
        <w:bottom w:val="none" w:sz="0" w:space="0" w:color="auto"/>
        <w:right w:val="none" w:sz="0" w:space="0" w:color="auto"/>
      </w:divBdr>
    </w:div>
    <w:div w:id="666402394">
      <w:bodyDiv w:val="1"/>
      <w:marLeft w:val="0"/>
      <w:marRight w:val="0"/>
      <w:marTop w:val="0"/>
      <w:marBottom w:val="0"/>
      <w:divBdr>
        <w:top w:val="none" w:sz="0" w:space="0" w:color="auto"/>
        <w:left w:val="none" w:sz="0" w:space="0" w:color="auto"/>
        <w:bottom w:val="none" w:sz="0" w:space="0" w:color="auto"/>
        <w:right w:val="none" w:sz="0" w:space="0" w:color="auto"/>
      </w:divBdr>
    </w:div>
    <w:div w:id="666441465">
      <w:bodyDiv w:val="1"/>
      <w:marLeft w:val="0"/>
      <w:marRight w:val="0"/>
      <w:marTop w:val="0"/>
      <w:marBottom w:val="0"/>
      <w:divBdr>
        <w:top w:val="none" w:sz="0" w:space="0" w:color="auto"/>
        <w:left w:val="none" w:sz="0" w:space="0" w:color="auto"/>
        <w:bottom w:val="none" w:sz="0" w:space="0" w:color="auto"/>
        <w:right w:val="none" w:sz="0" w:space="0" w:color="auto"/>
      </w:divBdr>
    </w:div>
    <w:div w:id="668606671">
      <w:bodyDiv w:val="1"/>
      <w:marLeft w:val="0"/>
      <w:marRight w:val="0"/>
      <w:marTop w:val="0"/>
      <w:marBottom w:val="0"/>
      <w:divBdr>
        <w:top w:val="none" w:sz="0" w:space="0" w:color="auto"/>
        <w:left w:val="none" w:sz="0" w:space="0" w:color="auto"/>
        <w:bottom w:val="none" w:sz="0" w:space="0" w:color="auto"/>
        <w:right w:val="none" w:sz="0" w:space="0" w:color="auto"/>
      </w:divBdr>
    </w:div>
    <w:div w:id="670566020">
      <w:bodyDiv w:val="1"/>
      <w:marLeft w:val="0"/>
      <w:marRight w:val="0"/>
      <w:marTop w:val="0"/>
      <w:marBottom w:val="0"/>
      <w:divBdr>
        <w:top w:val="none" w:sz="0" w:space="0" w:color="auto"/>
        <w:left w:val="none" w:sz="0" w:space="0" w:color="auto"/>
        <w:bottom w:val="none" w:sz="0" w:space="0" w:color="auto"/>
        <w:right w:val="none" w:sz="0" w:space="0" w:color="auto"/>
      </w:divBdr>
    </w:div>
    <w:div w:id="671028586">
      <w:bodyDiv w:val="1"/>
      <w:marLeft w:val="0"/>
      <w:marRight w:val="0"/>
      <w:marTop w:val="0"/>
      <w:marBottom w:val="0"/>
      <w:divBdr>
        <w:top w:val="none" w:sz="0" w:space="0" w:color="auto"/>
        <w:left w:val="none" w:sz="0" w:space="0" w:color="auto"/>
        <w:bottom w:val="none" w:sz="0" w:space="0" w:color="auto"/>
        <w:right w:val="none" w:sz="0" w:space="0" w:color="auto"/>
      </w:divBdr>
    </w:div>
    <w:div w:id="671033301">
      <w:bodyDiv w:val="1"/>
      <w:marLeft w:val="0"/>
      <w:marRight w:val="0"/>
      <w:marTop w:val="0"/>
      <w:marBottom w:val="0"/>
      <w:divBdr>
        <w:top w:val="none" w:sz="0" w:space="0" w:color="auto"/>
        <w:left w:val="none" w:sz="0" w:space="0" w:color="auto"/>
        <w:bottom w:val="none" w:sz="0" w:space="0" w:color="auto"/>
        <w:right w:val="none" w:sz="0" w:space="0" w:color="auto"/>
      </w:divBdr>
    </w:div>
    <w:div w:id="671110461">
      <w:bodyDiv w:val="1"/>
      <w:marLeft w:val="0"/>
      <w:marRight w:val="0"/>
      <w:marTop w:val="0"/>
      <w:marBottom w:val="0"/>
      <w:divBdr>
        <w:top w:val="none" w:sz="0" w:space="0" w:color="auto"/>
        <w:left w:val="none" w:sz="0" w:space="0" w:color="auto"/>
        <w:bottom w:val="none" w:sz="0" w:space="0" w:color="auto"/>
        <w:right w:val="none" w:sz="0" w:space="0" w:color="auto"/>
      </w:divBdr>
    </w:div>
    <w:div w:id="673453606">
      <w:bodyDiv w:val="1"/>
      <w:marLeft w:val="0"/>
      <w:marRight w:val="0"/>
      <w:marTop w:val="0"/>
      <w:marBottom w:val="0"/>
      <w:divBdr>
        <w:top w:val="none" w:sz="0" w:space="0" w:color="auto"/>
        <w:left w:val="none" w:sz="0" w:space="0" w:color="auto"/>
        <w:bottom w:val="none" w:sz="0" w:space="0" w:color="auto"/>
        <w:right w:val="none" w:sz="0" w:space="0" w:color="auto"/>
      </w:divBdr>
    </w:div>
    <w:div w:id="676809662">
      <w:bodyDiv w:val="1"/>
      <w:marLeft w:val="0"/>
      <w:marRight w:val="0"/>
      <w:marTop w:val="0"/>
      <w:marBottom w:val="0"/>
      <w:divBdr>
        <w:top w:val="none" w:sz="0" w:space="0" w:color="auto"/>
        <w:left w:val="none" w:sz="0" w:space="0" w:color="auto"/>
        <w:bottom w:val="none" w:sz="0" w:space="0" w:color="auto"/>
        <w:right w:val="none" w:sz="0" w:space="0" w:color="auto"/>
      </w:divBdr>
    </w:div>
    <w:div w:id="677344664">
      <w:bodyDiv w:val="1"/>
      <w:marLeft w:val="0"/>
      <w:marRight w:val="0"/>
      <w:marTop w:val="0"/>
      <w:marBottom w:val="0"/>
      <w:divBdr>
        <w:top w:val="none" w:sz="0" w:space="0" w:color="auto"/>
        <w:left w:val="none" w:sz="0" w:space="0" w:color="auto"/>
        <w:bottom w:val="none" w:sz="0" w:space="0" w:color="auto"/>
        <w:right w:val="none" w:sz="0" w:space="0" w:color="auto"/>
      </w:divBdr>
    </w:div>
    <w:div w:id="677469543">
      <w:bodyDiv w:val="1"/>
      <w:marLeft w:val="0"/>
      <w:marRight w:val="0"/>
      <w:marTop w:val="0"/>
      <w:marBottom w:val="0"/>
      <w:divBdr>
        <w:top w:val="none" w:sz="0" w:space="0" w:color="auto"/>
        <w:left w:val="none" w:sz="0" w:space="0" w:color="auto"/>
        <w:bottom w:val="none" w:sz="0" w:space="0" w:color="auto"/>
        <w:right w:val="none" w:sz="0" w:space="0" w:color="auto"/>
      </w:divBdr>
    </w:div>
    <w:div w:id="677538432">
      <w:bodyDiv w:val="1"/>
      <w:marLeft w:val="0"/>
      <w:marRight w:val="0"/>
      <w:marTop w:val="0"/>
      <w:marBottom w:val="0"/>
      <w:divBdr>
        <w:top w:val="none" w:sz="0" w:space="0" w:color="auto"/>
        <w:left w:val="none" w:sz="0" w:space="0" w:color="auto"/>
        <w:bottom w:val="none" w:sz="0" w:space="0" w:color="auto"/>
        <w:right w:val="none" w:sz="0" w:space="0" w:color="auto"/>
      </w:divBdr>
    </w:div>
    <w:div w:id="678311859">
      <w:bodyDiv w:val="1"/>
      <w:marLeft w:val="0"/>
      <w:marRight w:val="0"/>
      <w:marTop w:val="0"/>
      <w:marBottom w:val="0"/>
      <w:divBdr>
        <w:top w:val="none" w:sz="0" w:space="0" w:color="auto"/>
        <w:left w:val="none" w:sz="0" w:space="0" w:color="auto"/>
        <w:bottom w:val="none" w:sz="0" w:space="0" w:color="auto"/>
        <w:right w:val="none" w:sz="0" w:space="0" w:color="auto"/>
      </w:divBdr>
    </w:div>
    <w:div w:id="678654782">
      <w:bodyDiv w:val="1"/>
      <w:marLeft w:val="0"/>
      <w:marRight w:val="0"/>
      <w:marTop w:val="0"/>
      <w:marBottom w:val="0"/>
      <w:divBdr>
        <w:top w:val="none" w:sz="0" w:space="0" w:color="auto"/>
        <w:left w:val="none" w:sz="0" w:space="0" w:color="auto"/>
        <w:bottom w:val="none" w:sz="0" w:space="0" w:color="auto"/>
        <w:right w:val="none" w:sz="0" w:space="0" w:color="auto"/>
      </w:divBdr>
    </w:div>
    <w:div w:id="678892504">
      <w:bodyDiv w:val="1"/>
      <w:marLeft w:val="0"/>
      <w:marRight w:val="0"/>
      <w:marTop w:val="0"/>
      <w:marBottom w:val="0"/>
      <w:divBdr>
        <w:top w:val="none" w:sz="0" w:space="0" w:color="auto"/>
        <w:left w:val="none" w:sz="0" w:space="0" w:color="auto"/>
        <w:bottom w:val="none" w:sz="0" w:space="0" w:color="auto"/>
        <w:right w:val="none" w:sz="0" w:space="0" w:color="auto"/>
      </w:divBdr>
    </w:div>
    <w:div w:id="679503359">
      <w:bodyDiv w:val="1"/>
      <w:marLeft w:val="0"/>
      <w:marRight w:val="0"/>
      <w:marTop w:val="0"/>
      <w:marBottom w:val="0"/>
      <w:divBdr>
        <w:top w:val="none" w:sz="0" w:space="0" w:color="auto"/>
        <w:left w:val="none" w:sz="0" w:space="0" w:color="auto"/>
        <w:bottom w:val="none" w:sz="0" w:space="0" w:color="auto"/>
        <w:right w:val="none" w:sz="0" w:space="0" w:color="auto"/>
      </w:divBdr>
    </w:div>
    <w:div w:id="679625212">
      <w:bodyDiv w:val="1"/>
      <w:marLeft w:val="0"/>
      <w:marRight w:val="0"/>
      <w:marTop w:val="0"/>
      <w:marBottom w:val="0"/>
      <w:divBdr>
        <w:top w:val="none" w:sz="0" w:space="0" w:color="auto"/>
        <w:left w:val="none" w:sz="0" w:space="0" w:color="auto"/>
        <w:bottom w:val="none" w:sz="0" w:space="0" w:color="auto"/>
        <w:right w:val="none" w:sz="0" w:space="0" w:color="auto"/>
      </w:divBdr>
    </w:div>
    <w:div w:id="681786428">
      <w:bodyDiv w:val="1"/>
      <w:marLeft w:val="0"/>
      <w:marRight w:val="0"/>
      <w:marTop w:val="0"/>
      <w:marBottom w:val="0"/>
      <w:divBdr>
        <w:top w:val="none" w:sz="0" w:space="0" w:color="auto"/>
        <w:left w:val="none" w:sz="0" w:space="0" w:color="auto"/>
        <w:bottom w:val="none" w:sz="0" w:space="0" w:color="auto"/>
        <w:right w:val="none" w:sz="0" w:space="0" w:color="auto"/>
      </w:divBdr>
    </w:div>
    <w:div w:id="682048286">
      <w:bodyDiv w:val="1"/>
      <w:marLeft w:val="0"/>
      <w:marRight w:val="0"/>
      <w:marTop w:val="0"/>
      <w:marBottom w:val="0"/>
      <w:divBdr>
        <w:top w:val="none" w:sz="0" w:space="0" w:color="auto"/>
        <w:left w:val="none" w:sz="0" w:space="0" w:color="auto"/>
        <w:bottom w:val="none" w:sz="0" w:space="0" w:color="auto"/>
        <w:right w:val="none" w:sz="0" w:space="0" w:color="auto"/>
      </w:divBdr>
    </w:div>
    <w:div w:id="682710500">
      <w:bodyDiv w:val="1"/>
      <w:marLeft w:val="0"/>
      <w:marRight w:val="0"/>
      <w:marTop w:val="0"/>
      <w:marBottom w:val="0"/>
      <w:divBdr>
        <w:top w:val="none" w:sz="0" w:space="0" w:color="auto"/>
        <w:left w:val="none" w:sz="0" w:space="0" w:color="auto"/>
        <w:bottom w:val="none" w:sz="0" w:space="0" w:color="auto"/>
        <w:right w:val="none" w:sz="0" w:space="0" w:color="auto"/>
      </w:divBdr>
    </w:div>
    <w:div w:id="682905205">
      <w:bodyDiv w:val="1"/>
      <w:marLeft w:val="0"/>
      <w:marRight w:val="0"/>
      <w:marTop w:val="0"/>
      <w:marBottom w:val="0"/>
      <w:divBdr>
        <w:top w:val="none" w:sz="0" w:space="0" w:color="auto"/>
        <w:left w:val="none" w:sz="0" w:space="0" w:color="auto"/>
        <w:bottom w:val="none" w:sz="0" w:space="0" w:color="auto"/>
        <w:right w:val="none" w:sz="0" w:space="0" w:color="auto"/>
      </w:divBdr>
    </w:div>
    <w:div w:id="684479652">
      <w:bodyDiv w:val="1"/>
      <w:marLeft w:val="0"/>
      <w:marRight w:val="0"/>
      <w:marTop w:val="0"/>
      <w:marBottom w:val="0"/>
      <w:divBdr>
        <w:top w:val="none" w:sz="0" w:space="0" w:color="auto"/>
        <w:left w:val="none" w:sz="0" w:space="0" w:color="auto"/>
        <w:bottom w:val="none" w:sz="0" w:space="0" w:color="auto"/>
        <w:right w:val="none" w:sz="0" w:space="0" w:color="auto"/>
      </w:divBdr>
    </w:div>
    <w:div w:id="686294636">
      <w:bodyDiv w:val="1"/>
      <w:marLeft w:val="0"/>
      <w:marRight w:val="0"/>
      <w:marTop w:val="0"/>
      <w:marBottom w:val="0"/>
      <w:divBdr>
        <w:top w:val="none" w:sz="0" w:space="0" w:color="auto"/>
        <w:left w:val="none" w:sz="0" w:space="0" w:color="auto"/>
        <w:bottom w:val="none" w:sz="0" w:space="0" w:color="auto"/>
        <w:right w:val="none" w:sz="0" w:space="0" w:color="auto"/>
      </w:divBdr>
    </w:div>
    <w:div w:id="686298355">
      <w:bodyDiv w:val="1"/>
      <w:marLeft w:val="0"/>
      <w:marRight w:val="0"/>
      <w:marTop w:val="0"/>
      <w:marBottom w:val="0"/>
      <w:divBdr>
        <w:top w:val="none" w:sz="0" w:space="0" w:color="auto"/>
        <w:left w:val="none" w:sz="0" w:space="0" w:color="auto"/>
        <w:bottom w:val="none" w:sz="0" w:space="0" w:color="auto"/>
        <w:right w:val="none" w:sz="0" w:space="0" w:color="auto"/>
      </w:divBdr>
    </w:div>
    <w:div w:id="688488130">
      <w:bodyDiv w:val="1"/>
      <w:marLeft w:val="0"/>
      <w:marRight w:val="0"/>
      <w:marTop w:val="0"/>
      <w:marBottom w:val="0"/>
      <w:divBdr>
        <w:top w:val="none" w:sz="0" w:space="0" w:color="auto"/>
        <w:left w:val="none" w:sz="0" w:space="0" w:color="auto"/>
        <w:bottom w:val="none" w:sz="0" w:space="0" w:color="auto"/>
        <w:right w:val="none" w:sz="0" w:space="0" w:color="auto"/>
      </w:divBdr>
    </w:div>
    <w:div w:id="689185595">
      <w:bodyDiv w:val="1"/>
      <w:marLeft w:val="0"/>
      <w:marRight w:val="0"/>
      <w:marTop w:val="0"/>
      <w:marBottom w:val="0"/>
      <w:divBdr>
        <w:top w:val="none" w:sz="0" w:space="0" w:color="auto"/>
        <w:left w:val="none" w:sz="0" w:space="0" w:color="auto"/>
        <w:bottom w:val="none" w:sz="0" w:space="0" w:color="auto"/>
        <w:right w:val="none" w:sz="0" w:space="0" w:color="auto"/>
      </w:divBdr>
    </w:div>
    <w:div w:id="689339312">
      <w:bodyDiv w:val="1"/>
      <w:marLeft w:val="0"/>
      <w:marRight w:val="0"/>
      <w:marTop w:val="0"/>
      <w:marBottom w:val="0"/>
      <w:divBdr>
        <w:top w:val="none" w:sz="0" w:space="0" w:color="auto"/>
        <w:left w:val="none" w:sz="0" w:space="0" w:color="auto"/>
        <w:bottom w:val="none" w:sz="0" w:space="0" w:color="auto"/>
        <w:right w:val="none" w:sz="0" w:space="0" w:color="auto"/>
      </w:divBdr>
    </w:div>
    <w:div w:id="691419460">
      <w:bodyDiv w:val="1"/>
      <w:marLeft w:val="0"/>
      <w:marRight w:val="0"/>
      <w:marTop w:val="0"/>
      <w:marBottom w:val="0"/>
      <w:divBdr>
        <w:top w:val="none" w:sz="0" w:space="0" w:color="auto"/>
        <w:left w:val="none" w:sz="0" w:space="0" w:color="auto"/>
        <w:bottom w:val="none" w:sz="0" w:space="0" w:color="auto"/>
        <w:right w:val="none" w:sz="0" w:space="0" w:color="auto"/>
      </w:divBdr>
    </w:div>
    <w:div w:id="694890992">
      <w:bodyDiv w:val="1"/>
      <w:marLeft w:val="0"/>
      <w:marRight w:val="0"/>
      <w:marTop w:val="0"/>
      <w:marBottom w:val="0"/>
      <w:divBdr>
        <w:top w:val="none" w:sz="0" w:space="0" w:color="auto"/>
        <w:left w:val="none" w:sz="0" w:space="0" w:color="auto"/>
        <w:bottom w:val="none" w:sz="0" w:space="0" w:color="auto"/>
        <w:right w:val="none" w:sz="0" w:space="0" w:color="auto"/>
      </w:divBdr>
    </w:div>
    <w:div w:id="697001364">
      <w:bodyDiv w:val="1"/>
      <w:marLeft w:val="0"/>
      <w:marRight w:val="0"/>
      <w:marTop w:val="0"/>
      <w:marBottom w:val="0"/>
      <w:divBdr>
        <w:top w:val="none" w:sz="0" w:space="0" w:color="auto"/>
        <w:left w:val="none" w:sz="0" w:space="0" w:color="auto"/>
        <w:bottom w:val="none" w:sz="0" w:space="0" w:color="auto"/>
        <w:right w:val="none" w:sz="0" w:space="0" w:color="auto"/>
      </w:divBdr>
    </w:div>
    <w:div w:id="697894234">
      <w:bodyDiv w:val="1"/>
      <w:marLeft w:val="0"/>
      <w:marRight w:val="0"/>
      <w:marTop w:val="0"/>
      <w:marBottom w:val="0"/>
      <w:divBdr>
        <w:top w:val="none" w:sz="0" w:space="0" w:color="auto"/>
        <w:left w:val="none" w:sz="0" w:space="0" w:color="auto"/>
        <w:bottom w:val="none" w:sz="0" w:space="0" w:color="auto"/>
        <w:right w:val="none" w:sz="0" w:space="0" w:color="auto"/>
      </w:divBdr>
    </w:div>
    <w:div w:id="698160267">
      <w:bodyDiv w:val="1"/>
      <w:marLeft w:val="0"/>
      <w:marRight w:val="0"/>
      <w:marTop w:val="0"/>
      <w:marBottom w:val="0"/>
      <w:divBdr>
        <w:top w:val="none" w:sz="0" w:space="0" w:color="auto"/>
        <w:left w:val="none" w:sz="0" w:space="0" w:color="auto"/>
        <w:bottom w:val="none" w:sz="0" w:space="0" w:color="auto"/>
        <w:right w:val="none" w:sz="0" w:space="0" w:color="auto"/>
      </w:divBdr>
    </w:div>
    <w:div w:id="699011996">
      <w:bodyDiv w:val="1"/>
      <w:marLeft w:val="0"/>
      <w:marRight w:val="0"/>
      <w:marTop w:val="0"/>
      <w:marBottom w:val="0"/>
      <w:divBdr>
        <w:top w:val="none" w:sz="0" w:space="0" w:color="auto"/>
        <w:left w:val="none" w:sz="0" w:space="0" w:color="auto"/>
        <w:bottom w:val="none" w:sz="0" w:space="0" w:color="auto"/>
        <w:right w:val="none" w:sz="0" w:space="0" w:color="auto"/>
      </w:divBdr>
    </w:div>
    <w:div w:id="699014955">
      <w:bodyDiv w:val="1"/>
      <w:marLeft w:val="0"/>
      <w:marRight w:val="0"/>
      <w:marTop w:val="0"/>
      <w:marBottom w:val="0"/>
      <w:divBdr>
        <w:top w:val="none" w:sz="0" w:space="0" w:color="auto"/>
        <w:left w:val="none" w:sz="0" w:space="0" w:color="auto"/>
        <w:bottom w:val="none" w:sz="0" w:space="0" w:color="auto"/>
        <w:right w:val="none" w:sz="0" w:space="0" w:color="auto"/>
      </w:divBdr>
    </w:div>
    <w:div w:id="699861479">
      <w:bodyDiv w:val="1"/>
      <w:marLeft w:val="0"/>
      <w:marRight w:val="0"/>
      <w:marTop w:val="0"/>
      <w:marBottom w:val="0"/>
      <w:divBdr>
        <w:top w:val="none" w:sz="0" w:space="0" w:color="auto"/>
        <w:left w:val="none" w:sz="0" w:space="0" w:color="auto"/>
        <w:bottom w:val="none" w:sz="0" w:space="0" w:color="auto"/>
        <w:right w:val="none" w:sz="0" w:space="0" w:color="auto"/>
      </w:divBdr>
    </w:div>
    <w:div w:id="700520860">
      <w:bodyDiv w:val="1"/>
      <w:marLeft w:val="0"/>
      <w:marRight w:val="0"/>
      <w:marTop w:val="0"/>
      <w:marBottom w:val="0"/>
      <w:divBdr>
        <w:top w:val="none" w:sz="0" w:space="0" w:color="auto"/>
        <w:left w:val="none" w:sz="0" w:space="0" w:color="auto"/>
        <w:bottom w:val="none" w:sz="0" w:space="0" w:color="auto"/>
        <w:right w:val="none" w:sz="0" w:space="0" w:color="auto"/>
      </w:divBdr>
    </w:div>
    <w:div w:id="701130861">
      <w:bodyDiv w:val="1"/>
      <w:marLeft w:val="0"/>
      <w:marRight w:val="0"/>
      <w:marTop w:val="0"/>
      <w:marBottom w:val="0"/>
      <w:divBdr>
        <w:top w:val="none" w:sz="0" w:space="0" w:color="auto"/>
        <w:left w:val="none" w:sz="0" w:space="0" w:color="auto"/>
        <w:bottom w:val="none" w:sz="0" w:space="0" w:color="auto"/>
        <w:right w:val="none" w:sz="0" w:space="0" w:color="auto"/>
      </w:divBdr>
    </w:div>
    <w:div w:id="701131028">
      <w:bodyDiv w:val="1"/>
      <w:marLeft w:val="0"/>
      <w:marRight w:val="0"/>
      <w:marTop w:val="0"/>
      <w:marBottom w:val="0"/>
      <w:divBdr>
        <w:top w:val="none" w:sz="0" w:space="0" w:color="auto"/>
        <w:left w:val="none" w:sz="0" w:space="0" w:color="auto"/>
        <w:bottom w:val="none" w:sz="0" w:space="0" w:color="auto"/>
        <w:right w:val="none" w:sz="0" w:space="0" w:color="auto"/>
      </w:divBdr>
    </w:div>
    <w:div w:id="701637288">
      <w:bodyDiv w:val="1"/>
      <w:marLeft w:val="0"/>
      <w:marRight w:val="0"/>
      <w:marTop w:val="0"/>
      <w:marBottom w:val="0"/>
      <w:divBdr>
        <w:top w:val="none" w:sz="0" w:space="0" w:color="auto"/>
        <w:left w:val="none" w:sz="0" w:space="0" w:color="auto"/>
        <w:bottom w:val="none" w:sz="0" w:space="0" w:color="auto"/>
        <w:right w:val="none" w:sz="0" w:space="0" w:color="auto"/>
      </w:divBdr>
    </w:div>
    <w:div w:id="702175896">
      <w:bodyDiv w:val="1"/>
      <w:marLeft w:val="0"/>
      <w:marRight w:val="0"/>
      <w:marTop w:val="0"/>
      <w:marBottom w:val="0"/>
      <w:divBdr>
        <w:top w:val="none" w:sz="0" w:space="0" w:color="auto"/>
        <w:left w:val="none" w:sz="0" w:space="0" w:color="auto"/>
        <w:bottom w:val="none" w:sz="0" w:space="0" w:color="auto"/>
        <w:right w:val="none" w:sz="0" w:space="0" w:color="auto"/>
      </w:divBdr>
    </w:div>
    <w:div w:id="702250411">
      <w:bodyDiv w:val="1"/>
      <w:marLeft w:val="0"/>
      <w:marRight w:val="0"/>
      <w:marTop w:val="0"/>
      <w:marBottom w:val="0"/>
      <w:divBdr>
        <w:top w:val="none" w:sz="0" w:space="0" w:color="auto"/>
        <w:left w:val="none" w:sz="0" w:space="0" w:color="auto"/>
        <w:bottom w:val="none" w:sz="0" w:space="0" w:color="auto"/>
        <w:right w:val="none" w:sz="0" w:space="0" w:color="auto"/>
      </w:divBdr>
    </w:div>
    <w:div w:id="703410255">
      <w:bodyDiv w:val="1"/>
      <w:marLeft w:val="0"/>
      <w:marRight w:val="0"/>
      <w:marTop w:val="0"/>
      <w:marBottom w:val="0"/>
      <w:divBdr>
        <w:top w:val="none" w:sz="0" w:space="0" w:color="auto"/>
        <w:left w:val="none" w:sz="0" w:space="0" w:color="auto"/>
        <w:bottom w:val="none" w:sz="0" w:space="0" w:color="auto"/>
        <w:right w:val="none" w:sz="0" w:space="0" w:color="auto"/>
      </w:divBdr>
    </w:div>
    <w:div w:id="705329864">
      <w:bodyDiv w:val="1"/>
      <w:marLeft w:val="0"/>
      <w:marRight w:val="0"/>
      <w:marTop w:val="0"/>
      <w:marBottom w:val="0"/>
      <w:divBdr>
        <w:top w:val="none" w:sz="0" w:space="0" w:color="auto"/>
        <w:left w:val="none" w:sz="0" w:space="0" w:color="auto"/>
        <w:bottom w:val="none" w:sz="0" w:space="0" w:color="auto"/>
        <w:right w:val="none" w:sz="0" w:space="0" w:color="auto"/>
      </w:divBdr>
    </w:div>
    <w:div w:id="705907075">
      <w:bodyDiv w:val="1"/>
      <w:marLeft w:val="0"/>
      <w:marRight w:val="0"/>
      <w:marTop w:val="0"/>
      <w:marBottom w:val="0"/>
      <w:divBdr>
        <w:top w:val="none" w:sz="0" w:space="0" w:color="auto"/>
        <w:left w:val="none" w:sz="0" w:space="0" w:color="auto"/>
        <w:bottom w:val="none" w:sz="0" w:space="0" w:color="auto"/>
        <w:right w:val="none" w:sz="0" w:space="0" w:color="auto"/>
      </w:divBdr>
    </w:div>
    <w:div w:id="707073887">
      <w:bodyDiv w:val="1"/>
      <w:marLeft w:val="0"/>
      <w:marRight w:val="0"/>
      <w:marTop w:val="0"/>
      <w:marBottom w:val="0"/>
      <w:divBdr>
        <w:top w:val="none" w:sz="0" w:space="0" w:color="auto"/>
        <w:left w:val="none" w:sz="0" w:space="0" w:color="auto"/>
        <w:bottom w:val="none" w:sz="0" w:space="0" w:color="auto"/>
        <w:right w:val="none" w:sz="0" w:space="0" w:color="auto"/>
      </w:divBdr>
    </w:div>
    <w:div w:id="707334594">
      <w:bodyDiv w:val="1"/>
      <w:marLeft w:val="0"/>
      <w:marRight w:val="0"/>
      <w:marTop w:val="0"/>
      <w:marBottom w:val="0"/>
      <w:divBdr>
        <w:top w:val="none" w:sz="0" w:space="0" w:color="auto"/>
        <w:left w:val="none" w:sz="0" w:space="0" w:color="auto"/>
        <w:bottom w:val="none" w:sz="0" w:space="0" w:color="auto"/>
        <w:right w:val="none" w:sz="0" w:space="0" w:color="auto"/>
      </w:divBdr>
    </w:div>
    <w:div w:id="708341696">
      <w:bodyDiv w:val="1"/>
      <w:marLeft w:val="0"/>
      <w:marRight w:val="0"/>
      <w:marTop w:val="0"/>
      <w:marBottom w:val="0"/>
      <w:divBdr>
        <w:top w:val="none" w:sz="0" w:space="0" w:color="auto"/>
        <w:left w:val="none" w:sz="0" w:space="0" w:color="auto"/>
        <w:bottom w:val="none" w:sz="0" w:space="0" w:color="auto"/>
        <w:right w:val="none" w:sz="0" w:space="0" w:color="auto"/>
      </w:divBdr>
    </w:div>
    <w:div w:id="711419854">
      <w:bodyDiv w:val="1"/>
      <w:marLeft w:val="0"/>
      <w:marRight w:val="0"/>
      <w:marTop w:val="0"/>
      <w:marBottom w:val="0"/>
      <w:divBdr>
        <w:top w:val="none" w:sz="0" w:space="0" w:color="auto"/>
        <w:left w:val="none" w:sz="0" w:space="0" w:color="auto"/>
        <w:bottom w:val="none" w:sz="0" w:space="0" w:color="auto"/>
        <w:right w:val="none" w:sz="0" w:space="0" w:color="auto"/>
      </w:divBdr>
    </w:div>
    <w:div w:id="712579431">
      <w:bodyDiv w:val="1"/>
      <w:marLeft w:val="0"/>
      <w:marRight w:val="0"/>
      <w:marTop w:val="0"/>
      <w:marBottom w:val="0"/>
      <w:divBdr>
        <w:top w:val="none" w:sz="0" w:space="0" w:color="auto"/>
        <w:left w:val="none" w:sz="0" w:space="0" w:color="auto"/>
        <w:bottom w:val="none" w:sz="0" w:space="0" w:color="auto"/>
        <w:right w:val="none" w:sz="0" w:space="0" w:color="auto"/>
      </w:divBdr>
    </w:div>
    <w:div w:id="713391139">
      <w:bodyDiv w:val="1"/>
      <w:marLeft w:val="0"/>
      <w:marRight w:val="0"/>
      <w:marTop w:val="0"/>
      <w:marBottom w:val="0"/>
      <w:divBdr>
        <w:top w:val="none" w:sz="0" w:space="0" w:color="auto"/>
        <w:left w:val="none" w:sz="0" w:space="0" w:color="auto"/>
        <w:bottom w:val="none" w:sz="0" w:space="0" w:color="auto"/>
        <w:right w:val="none" w:sz="0" w:space="0" w:color="auto"/>
      </w:divBdr>
    </w:div>
    <w:div w:id="714350532">
      <w:bodyDiv w:val="1"/>
      <w:marLeft w:val="0"/>
      <w:marRight w:val="0"/>
      <w:marTop w:val="0"/>
      <w:marBottom w:val="0"/>
      <w:divBdr>
        <w:top w:val="none" w:sz="0" w:space="0" w:color="auto"/>
        <w:left w:val="none" w:sz="0" w:space="0" w:color="auto"/>
        <w:bottom w:val="none" w:sz="0" w:space="0" w:color="auto"/>
        <w:right w:val="none" w:sz="0" w:space="0" w:color="auto"/>
      </w:divBdr>
    </w:div>
    <w:div w:id="714546005">
      <w:bodyDiv w:val="1"/>
      <w:marLeft w:val="0"/>
      <w:marRight w:val="0"/>
      <w:marTop w:val="0"/>
      <w:marBottom w:val="0"/>
      <w:divBdr>
        <w:top w:val="none" w:sz="0" w:space="0" w:color="auto"/>
        <w:left w:val="none" w:sz="0" w:space="0" w:color="auto"/>
        <w:bottom w:val="none" w:sz="0" w:space="0" w:color="auto"/>
        <w:right w:val="none" w:sz="0" w:space="0" w:color="auto"/>
      </w:divBdr>
    </w:div>
    <w:div w:id="714892364">
      <w:bodyDiv w:val="1"/>
      <w:marLeft w:val="0"/>
      <w:marRight w:val="0"/>
      <w:marTop w:val="0"/>
      <w:marBottom w:val="0"/>
      <w:divBdr>
        <w:top w:val="none" w:sz="0" w:space="0" w:color="auto"/>
        <w:left w:val="none" w:sz="0" w:space="0" w:color="auto"/>
        <w:bottom w:val="none" w:sz="0" w:space="0" w:color="auto"/>
        <w:right w:val="none" w:sz="0" w:space="0" w:color="auto"/>
      </w:divBdr>
    </w:div>
    <w:div w:id="715083683">
      <w:bodyDiv w:val="1"/>
      <w:marLeft w:val="0"/>
      <w:marRight w:val="0"/>
      <w:marTop w:val="0"/>
      <w:marBottom w:val="0"/>
      <w:divBdr>
        <w:top w:val="none" w:sz="0" w:space="0" w:color="auto"/>
        <w:left w:val="none" w:sz="0" w:space="0" w:color="auto"/>
        <w:bottom w:val="none" w:sz="0" w:space="0" w:color="auto"/>
        <w:right w:val="none" w:sz="0" w:space="0" w:color="auto"/>
      </w:divBdr>
    </w:div>
    <w:div w:id="717440892">
      <w:bodyDiv w:val="1"/>
      <w:marLeft w:val="0"/>
      <w:marRight w:val="0"/>
      <w:marTop w:val="0"/>
      <w:marBottom w:val="0"/>
      <w:divBdr>
        <w:top w:val="none" w:sz="0" w:space="0" w:color="auto"/>
        <w:left w:val="none" w:sz="0" w:space="0" w:color="auto"/>
        <w:bottom w:val="none" w:sz="0" w:space="0" w:color="auto"/>
        <w:right w:val="none" w:sz="0" w:space="0" w:color="auto"/>
      </w:divBdr>
    </w:div>
    <w:div w:id="718633866">
      <w:bodyDiv w:val="1"/>
      <w:marLeft w:val="0"/>
      <w:marRight w:val="0"/>
      <w:marTop w:val="0"/>
      <w:marBottom w:val="0"/>
      <w:divBdr>
        <w:top w:val="none" w:sz="0" w:space="0" w:color="auto"/>
        <w:left w:val="none" w:sz="0" w:space="0" w:color="auto"/>
        <w:bottom w:val="none" w:sz="0" w:space="0" w:color="auto"/>
        <w:right w:val="none" w:sz="0" w:space="0" w:color="auto"/>
      </w:divBdr>
    </w:div>
    <w:div w:id="720593753">
      <w:bodyDiv w:val="1"/>
      <w:marLeft w:val="0"/>
      <w:marRight w:val="0"/>
      <w:marTop w:val="0"/>
      <w:marBottom w:val="0"/>
      <w:divBdr>
        <w:top w:val="none" w:sz="0" w:space="0" w:color="auto"/>
        <w:left w:val="none" w:sz="0" w:space="0" w:color="auto"/>
        <w:bottom w:val="none" w:sz="0" w:space="0" w:color="auto"/>
        <w:right w:val="none" w:sz="0" w:space="0" w:color="auto"/>
      </w:divBdr>
    </w:div>
    <w:div w:id="721251168">
      <w:bodyDiv w:val="1"/>
      <w:marLeft w:val="0"/>
      <w:marRight w:val="0"/>
      <w:marTop w:val="0"/>
      <w:marBottom w:val="0"/>
      <w:divBdr>
        <w:top w:val="none" w:sz="0" w:space="0" w:color="auto"/>
        <w:left w:val="none" w:sz="0" w:space="0" w:color="auto"/>
        <w:bottom w:val="none" w:sz="0" w:space="0" w:color="auto"/>
        <w:right w:val="none" w:sz="0" w:space="0" w:color="auto"/>
      </w:divBdr>
    </w:div>
    <w:div w:id="723411134">
      <w:bodyDiv w:val="1"/>
      <w:marLeft w:val="0"/>
      <w:marRight w:val="0"/>
      <w:marTop w:val="0"/>
      <w:marBottom w:val="0"/>
      <w:divBdr>
        <w:top w:val="none" w:sz="0" w:space="0" w:color="auto"/>
        <w:left w:val="none" w:sz="0" w:space="0" w:color="auto"/>
        <w:bottom w:val="none" w:sz="0" w:space="0" w:color="auto"/>
        <w:right w:val="none" w:sz="0" w:space="0" w:color="auto"/>
      </w:divBdr>
    </w:div>
    <w:div w:id="723725068">
      <w:bodyDiv w:val="1"/>
      <w:marLeft w:val="0"/>
      <w:marRight w:val="0"/>
      <w:marTop w:val="0"/>
      <w:marBottom w:val="0"/>
      <w:divBdr>
        <w:top w:val="none" w:sz="0" w:space="0" w:color="auto"/>
        <w:left w:val="none" w:sz="0" w:space="0" w:color="auto"/>
        <w:bottom w:val="none" w:sz="0" w:space="0" w:color="auto"/>
        <w:right w:val="none" w:sz="0" w:space="0" w:color="auto"/>
      </w:divBdr>
    </w:div>
    <w:div w:id="724261192">
      <w:bodyDiv w:val="1"/>
      <w:marLeft w:val="0"/>
      <w:marRight w:val="0"/>
      <w:marTop w:val="0"/>
      <w:marBottom w:val="0"/>
      <w:divBdr>
        <w:top w:val="none" w:sz="0" w:space="0" w:color="auto"/>
        <w:left w:val="none" w:sz="0" w:space="0" w:color="auto"/>
        <w:bottom w:val="none" w:sz="0" w:space="0" w:color="auto"/>
        <w:right w:val="none" w:sz="0" w:space="0" w:color="auto"/>
      </w:divBdr>
    </w:div>
    <w:div w:id="725101423">
      <w:bodyDiv w:val="1"/>
      <w:marLeft w:val="0"/>
      <w:marRight w:val="0"/>
      <w:marTop w:val="0"/>
      <w:marBottom w:val="0"/>
      <w:divBdr>
        <w:top w:val="none" w:sz="0" w:space="0" w:color="auto"/>
        <w:left w:val="none" w:sz="0" w:space="0" w:color="auto"/>
        <w:bottom w:val="none" w:sz="0" w:space="0" w:color="auto"/>
        <w:right w:val="none" w:sz="0" w:space="0" w:color="auto"/>
      </w:divBdr>
    </w:div>
    <w:div w:id="726683094">
      <w:bodyDiv w:val="1"/>
      <w:marLeft w:val="0"/>
      <w:marRight w:val="0"/>
      <w:marTop w:val="0"/>
      <w:marBottom w:val="0"/>
      <w:divBdr>
        <w:top w:val="none" w:sz="0" w:space="0" w:color="auto"/>
        <w:left w:val="none" w:sz="0" w:space="0" w:color="auto"/>
        <w:bottom w:val="none" w:sz="0" w:space="0" w:color="auto"/>
        <w:right w:val="none" w:sz="0" w:space="0" w:color="auto"/>
      </w:divBdr>
    </w:div>
    <w:div w:id="727266135">
      <w:bodyDiv w:val="1"/>
      <w:marLeft w:val="0"/>
      <w:marRight w:val="0"/>
      <w:marTop w:val="0"/>
      <w:marBottom w:val="0"/>
      <w:divBdr>
        <w:top w:val="none" w:sz="0" w:space="0" w:color="auto"/>
        <w:left w:val="none" w:sz="0" w:space="0" w:color="auto"/>
        <w:bottom w:val="none" w:sz="0" w:space="0" w:color="auto"/>
        <w:right w:val="none" w:sz="0" w:space="0" w:color="auto"/>
      </w:divBdr>
    </w:div>
    <w:div w:id="728892088">
      <w:bodyDiv w:val="1"/>
      <w:marLeft w:val="0"/>
      <w:marRight w:val="0"/>
      <w:marTop w:val="0"/>
      <w:marBottom w:val="0"/>
      <w:divBdr>
        <w:top w:val="none" w:sz="0" w:space="0" w:color="auto"/>
        <w:left w:val="none" w:sz="0" w:space="0" w:color="auto"/>
        <w:bottom w:val="none" w:sz="0" w:space="0" w:color="auto"/>
        <w:right w:val="none" w:sz="0" w:space="0" w:color="auto"/>
      </w:divBdr>
    </w:div>
    <w:div w:id="729040758">
      <w:bodyDiv w:val="1"/>
      <w:marLeft w:val="0"/>
      <w:marRight w:val="0"/>
      <w:marTop w:val="0"/>
      <w:marBottom w:val="0"/>
      <w:divBdr>
        <w:top w:val="none" w:sz="0" w:space="0" w:color="auto"/>
        <w:left w:val="none" w:sz="0" w:space="0" w:color="auto"/>
        <w:bottom w:val="none" w:sz="0" w:space="0" w:color="auto"/>
        <w:right w:val="none" w:sz="0" w:space="0" w:color="auto"/>
      </w:divBdr>
    </w:div>
    <w:div w:id="730663573">
      <w:bodyDiv w:val="1"/>
      <w:marLeft w:val="0"/>
      <w:marRight w:val="0"/>
      <w:marTop w:val="0"/>
      <w:marBottom w:val="0"/>
      <w:divBdr>
        <w:top w:val="none" w:sz="0" w:space="0" w:color="auto"/>
        <w:left w:val="none" w:sz="0" w:space="0" w:color="auto"/>
        <w:bottom w:val="none" w:sz="0" w:space="0" w:color="auto"/>
        <w:right w:val="none" w:sz="0" w:space="0" w:color="auto"/>
      </w:divBdr>
    </w:div>
    <w:div w:id="731201555">
      <w:bodyDiv w:val="1"/>
      <w:marLeft w:val="0"/>
      <w:marRight w:val="0"/>
      <w:marTop w:val="0"/>
      <w:marBottom w:val="0"/>
      <w:divBdr>
        <w:top w:val="none" w:sz="0" w:space="0" w:color="auto"/>
        <w:left w:val="none" w:sz="0" w:space="0" w:color="auto"/>
        <w:bottom w:val="none" w:sz="0" w:space="0" w:color="auto"/>
        <w:right w:val="none" w:sz="0" w:space="0" w:color="auto"/>
      </w:divBdr>
    </w:div>
    <w:div w:id="732243815">
      <w:bodyDiv w:val="1"/>
      <w:marLeft w:val="0"/>
      <w:marRight w:val="0"/>
      <w:marTop w:val="0"/>
      <w:marBottom w:val="0"/>
      <w:divBdr>
        <w:top w:val="none" w:sz="0" w:space="0" w:color="auto"/>
        <w:left w:val="none" w:sz="0" w:space="0" w:color="auto"/>
        <w:bottom w:val="none" w:sz="0" w:space="0" w:color="auto"/>
        <w:right w:val="none" w:sz="0" w:space="0" w:color="auto"/>
      </w:divBdr>
    </w:div>
    <w:div w:id="734737746">
      <w:bodyDiv w:val="1"/>
      <w:marLeft w:val="0"/>
      <w:marRight w:val="0"/>
      <w:marTop w:val="0"/>
      <w:marBottom w:val="0"/>
      <w:divBdr>
        <w:top w:val="none" w:sz="0" w:space="0" w:color="auto"/>
        <w:left w:val="none" w:sz="0" w:space="0" w:color="auto"/>
        <w:bottom w:val="none" w:sz="0" w:space="0" w:color="auto"/>
        <w:right w:val="none" w:sz="0" w:space="0" w:color="auto"/>
      </w:divBdr>
    </w:div>
    <w:div w:id="735709747">
      <w:bodyDiv w:val="1"/>
      <w:marLeft w:val="0"/>
      <w:marRight w:val="0"/>
      <w:marTop w:val="0"/>
      <w:marBottom w:val="0"/>
      <w:divBdr>
        <w:top w:val="none" w:sz="0" w:space="0" w:color="auto"/>
        <w:left w:val="none" w:sz="0" w:space="0" w:color="auto"/>
        <w:bottom w:val="none" w:sz="0" w:space="0" w:color="auto"/>
        <w:right w:val="none" w:sz="0" w:space="0" w:color="auto"/>
      </w:divBdr>
    </w:div>
    <w:div w:id="736441055">
      <w:bodyDiv w:val="1"/>
      <w:marLeft w:val="0"/>
      <w:marRight w:val="0"/>
      <w:marTop w:val="0"/>
      <w:marBottom w:val="0"/>
      <w:divBdr>
        <w:top w:val="none" w:sz="0" w:space="0" w:color="auto"/>
        <w:left w:val="none" w:sz="0" w:space="0" w:color="auto"/>
        <w:bottom w:val="none" w:sz="0" w:space="0" w:color="auto"/>
        <w:right w:val="none" w:sz="0" w:space="0" w:color="auto"/>
      </w:divBdr>
    </w:div>
    <w:div w:id="736901625">
      <w:bodyDiv w:val="1"/>
      <w:marLeft w:val="0"/>
      <w:marRight w:val="0"/>
      <w:marTop w:val="0"/>
      <w:marBottom w:val="0"/>
      <w:divBdr>
        <w:top w:val="none" w:sz="0" w:space="0" w:color="auto"/>
        <w:left w:val="none" w:sz="0" w:space="0" w:color="auto"/>
        <w:bottom w:val="none" w:sz="0" w:space="0" w:color="auto"/>
        <w:right w:val="none" w:sz="0" w:space="0" w:color="auto"/>
      </w:divBdr>
    </w:div>
    <w:div w:id="737173653">
      <w:bodyDiv w:val="1"/>
      <w:marLeft w:val="0"/>
      <w:marRight w:val="0"/>
      <w:marTop w:val="0"/>
      <w:marBottom w:val="0"/>
      <w:divBdr>
        <w:top w:val="none" w:sz="0" w:space="0" w:color="auto"/>
        <w:left w:val="none" w:sz="0" w:space="0" w:color="auto"/>
        <w:bottom w:val="none" w:sz="0" w:space="0" w:color="auto"/>
        <w:right w:val="none" w:sz="0" w:space="0" w:color="auto"/>
      </w:divBdr>
    </w:div>
    <w:div w:id="738213512">
      <w:bodyDiv w:val="1"/>
      <w:marLeft w:val="0"/>
      <w:marRight w:val="0"/>
      <w:marTop w:val="0"/>
      <w:marBottom w:val="0"/>
      <w:divBdr>
        <w:top w:val="none" w:sz="0" w:space="0" w:color="auto"/>
        <w:left w:val="none" w:sz="0" w:space="0" w:color="auto"/>
        <w:bottom w:val="none" w:sz="0" w:space="0" w:color="auto"/>
        <w:right w:val="none" w:sz="0" w:space="0" w:color="auto"/>
      </w:divBdr>
    </w:div>
    <w:div w:id="738556904">
      <w:bodyDiv w:val="1"/>
      <w:marLeft w:val="0"/>
      <w:marRight w:val="0"/>
      <w:marTop w:val="0"/>
      <w:marBottom w:val="0"/>
      <w:divBdr>
        <w:top w:val="none" w:sz="0" w:space="0" w:color="auto"/>
        <w:left w:val="none" w:sz="0" w:space="0" w:color="auto"/>
        <w:bottom w:val="none" w:sz="0" w:space="0" w:color="auto"/>
        <w:right w:val="none" w:sz="0" w:space="0" w:color="auto"/>
      </w:divBdr>
    </w:div>
    <w:div w:id="739016675">
      <w:bodyDiv w:val="1"/>
      <w:marLeft w:val="0"/>
      <w:marRight w:val="0"/>
      <w:marTop w:val="0"/>
      <w:marBottom w:val="0"/>
      <w:divBdr>
        <w:top w:val="none" w:sz="0" w:space="0" w:color="auto"/>
        <w:left w:val="none" w:sz="0" w:space="0" w:color="auto"/>
        <w:bottom w:val="none" w:sz="0" w:space="0" w:color="auto"/>
        <w:right w:val="none" w:sz="0" w:space="0" w:color="auto"/>
      </w:divBdr>
    </w:div>
    <w:div w:id="740299606">
      <w:bodyDiv w:val="1"/>
      <w:marLeft w:val="0"/>
      <w:marRight w:val="0"/>
      <w:marTop w:val="0"/>
      <w:marBottom w:val="0"/>
      <w:divBdr>
        <w:top w:val="none" w:sz="0" w:space="0" w:color="auto"/>
        <w:left w:val="none" w:sz="0" w:space="0" w:color="auto"/>
        <w:bottom w:val="none" w:sz="0" w:space="0" w:color="auto"/>
        <w:right w:val="none" w:sz="0" w:space="0" w:color="auto"/>
      </w:divBdr>
    </w:div>
    <w:div w:id="741566336">
      <w:bodyDiv w:val="1"/>
      <w:marLeft w:val="0"/>
      <w:marRight w:val="0"/>
      <w:marTop w:val="0"/>
      <w:marBottom w:val="0"/>
      <w:divBdr>
        <w:top w:val="none" w:sz="0" w:space="0" w:color="auto"/>
        <w:left w:val="none" w:sz="0" w:space="0" w:color="auto"/>
        <w:bottom w:val="none" w:sz="0" w:space="0" w:color="auto"/>
        <w:right w:val="none" w:sz="0" w:space="0" w:color="auto"/>
      </w:divBdr>
    </w:div>
    <w:div w:id="742024493">
      <w:bodyDiv w:val="1"/>
      <w:marLeft w:val="0"/>
      <w:marRight w:val="0"/>
      <w:marTop w:val="0"/>
      <w:marBottom w:val="0"/>
      <w:divBdr>
        <w:top w:val="none" w:sz="0" w:space="0" w:color="auto"/>
        <w:left w:val="none" w:sz="0" w:space="0" w:color="auto"/>
        <w:bottom w:val="none" w:sz="0" w:space="0" w:color="auto"/>
        <w:right w:val="none" w:sz="0" w:space="0" w:color="auto"/>
      </w:divBdr>
    </w:div>
    <w:div w:id="742027890">
      <w:bodyDiv w:val="1"/>
      <w:marLeft w:val="0"/>
      <w:marRight w:val="0"/>
      <w:marTop w:val="0"/>
      <w:marBottom w:val="0"/>
      <w:divBdr>
        <w:top w:val="none" w:sz="0" w:space="0" w:color="auto"/>
        <w:left w:val="none" w:sz="0" w:space="0" w:color="auto"/>
        <w:bottom w:val="none" w:sz="0" w:space="0" w:color="auto"/>
        <w:right w:val="none" w:sz="0" w:space="0" w:color="auto"/>
      </w:divBdr>
    </w:div>
    <w:div w:id="743138860">
      <w:bodyDiv w:val="1"/>
      <w:marLeft w:val="0"/>
      <w:marRight w:val="0"/>
      <w:marTop w:val="0"/>
      <w:marBottom w:val="0"/>
      <w:divBdr>
        <w:top w:val="none" w:sz="0" w:space="0" w:color="auto"/>
        <w:left w:val="none" w:sz="0" w:space="0" w:color="auto"/>
        <w:bottom w:val="none" w:sz="0" w:space="0" w:color="auto"/>
        <w:right w:val="none" w:sz="0" w:space="0" w:color="auto"/>
      </w:divBdr>
    </w:div>
    <w:div w:id="744183865">
      <w:bodyDiv w:val="1"/>
      <w:marLeft w:val="0"/>
      <w:marRight w:val="0"/>
      <w:marTop w:val="0"/>
      <w:marBottom w:val="0"/>
      <w:divBdr>
        <w:top w:val="none" w:sz="0" w:space="0" w:color="auto"/>
        <w:left w:val="none" w:sz="0" w:space="0" w:color="auto"/>
        <w:bottom w:val="none" w:sz="0" w:space="0" w:color="auto"/>
        <w:right w:val="none" w:sz="0" w:space="0" w:color="auto"/>
      </w:divBdr>
    </w:div>
    <w:div w:id="745541548">
      <w:bodyDiv w:val="1"/>
      <w:marLeft w:val="0"/>
      <w:marRight w:val="0"/>
      <w:marTop w:val="0"/>
      <w:marBottom w:val="0"/>
      <w:divBdr>
        <w:top w:val="none" w:sz="0" w:space="0" w:color="auto"/>
        <w:left w:val="none" w:sz="0" w:space="0" w:color="auto"/>
        <w:bottom w:val="none" w:sz="0" w:space="0" w:color="auto"/>
        <w:right w:val="none" w:sz="0" w:space="0" w:color="auto"/>
      </w:divBdr>
    </w:div>
    <w:div w:id="748162259">
      <w:bodyDiv w:val="1"/>
      <w:marLeft w:val="0"/>
      <w:marRight w:val="0"/>
      <w:marTop w:val="0"/>
      <w:marBottom w:val="0"/>
      <w:divBdr>
        <w:top w:val="none" w:sz="0" w:space="0" w:color="auto"/>
        <w:left w:val="none" w:sz="0" w:space="0" w:color="auto"/>
        <w:bottom w:val="none" w:sz="0" w:space="0" w:color="auto"/>
        <w:right w:val="none" w:sz="0" w:space="0" w:color="auto"/>
      </w:divBdr>
    </w:div>
    <w:div w:id="748620229">
      <w:bodyDiv w:val="1"/>
      <w:marLeft w:val="0"/>
      <w:marRight w:val="0"/>
      <w:marTop w:val="0"/>
      <w:marBottom w:val="0"/>
      <w:divBdr>
        <w:top w:val="none" w:sz="0" w:space="0" w:color="auto"/>
        <w:left w:val="none" w:sz="0" w:space="0" w:color="auto"/>
        <w:bottom w:val="none" w:sz="0" w:space="0" w:color="auto"/>
        <w:right w:val="none" w:sz="0" w:space="0" w:color="auto"/>
      </w:divBdr>
    </w:div>
    <w:div w:id="750464798">
      <w:bodyDiv w:val="1"/>
      <w:marLeft w:val="0"/>
      <w:marRight w:val="0"/>
      <w:marTop w:val="0"/>
      <w:marBottom w:val="0"/>
      <w:divBdr>
        <w:top w:val="none" w:sz="0" w:space="0" w:color="auto"/>
        <w:left w:val="none" w:sz="0" w:space="0" w:color="auto"/>
        <w:bottom w:val="none" w:sz="0" w:space="0" w:color="auto"/>
        <w:right w:val="none" w:sz="0" w:space="0" w:color="auto"/>
      </w:divBdr>
    </w:div>
    <w:div w:id="751463378">
      <w:bodyDiv w:val="1"/>
      <w:marLeft w:val="0"/>
      <w:marRight w:val="0"/>
      <w:marTop w:val="0"/>
      <w:marBottom w:val="0"/>
      <w:divBdr>
        <w:top w:val="none" w:sz="0" w:space="0" w:color="auto"/>
        <w:left w:val="none" w:sz="0" w:space="0" w:color="auto"/>
        <w:bottom w:val="none" w:sz="0" w:space="0" w:color="auto"/>
        <w:right w:val="none" w:sz="0" w:space="0" w:color="auto"/>
      </w:divBdr>
    </w:div>
    <w:div w:id="751778127">
      <w:bodyDiv w:val="1"/>
      <w:marLeft w:val="0"/>
      <w:marRight w:val="0"/>
      <w:marTop w:val="0"/>
      <w:marBottom w:val="0"/>
      <w:divBdr>
        <w:top w:val="none" w:sz="0" w:space="0" w:color="auto"/>
        <w:left w:val="none" w:sz="0" w:space="0" w:color="auto"/>
        <w:bottom w:val="none" w:sz="0" w:space="0" w:color="auto"/>
        <w:right w:val="none" w:sz="0" w:space="0" w:color="auto"/>
      </w:divBdr>
    </w:div>
    <w:div w:id="751895588">
      <w:bodyDiv w:val="1"/>
      <w:marLeft w:val="0"/>
      <w:marRight w:val="0"/>
      <w:marTop w:val="0"/>
      <w:marBottom w:val="0"/>
      <w:divBdr>
        <w:top w:val="none" w:sz="0" w:space="0" w:color="auto"/>
        <w:left w:val="none" w:sz="0" w:space="0" w:color="auto"/>
        <w:bottom w:val="none" w:sz="0" w:space="0" w:color="auto"/>
        <w:right w:val="none" w:sz="0" w:space="0" w:color="auto"/>
      </w:divBdr>
    </w:div>
    <w:div w:id="752704323">
      <w:bodyDiv w:val="1"/>
      <w:marLeft w:val="0"/>
      <w:marRight w:val="0"/>
      <w:marTop w:val="0"/>
      <w:marBottom w:val="0"/>
      <w:divBdr>
        <w:top w:val="none" w:sz="0" w:space="0" w:color="auto"/>
        <w:left w:val="none" w:sz="0" w:space="0" w:color="auto"/>
        <w:bottom w:val="none" w:sz="0" w:space="0" w:color="auto"/>
        <w:right w:val="none" w:sz="0" w:space="0" w:color="auto"/>
      </w:divBdr>
    </w:div>
    <w:div w:id="753092930">
      <w:bodyDiv w:val="1"/>
      <w:marLeft w:val="0"/>
      <w:marRight w:val="0"/>
      <w:marTop w:val="0"/>
      <w:marBottom w:val="0"/>
      <w:divBdr>
        <w:top w:val="none" w:sz="0" w:space="0" w:color="auto"/>
        <w:left w:val="none" w:sz="0" w:space="0" w:color="auto"/>
        <w:bottom w:val="none" w:sz="0" w:space="0" w:color="auto"/>
        <w:right w:val="none" w:sz="0" w:space="0" w:color="auto"/>
      </w:divBdr>
    </w:div>
    <w:div w:id="753477845">
      <w:bodyDiv w:val="1"/>
      <w:marLeft w:val="0"/>
      <w:marRight w:val="0"/>
      <w:marTop w:val="0"/>
      <w:marBottom w:val="0"/>
      <w:divBdr>
        <w:top w:val="none" w:sz="0" w:space="0" w:color="auto"/>
        <w:left w:val="none" w:sz="0" w:space="0" w:color="auto"/>
        <w:bottom w:val="none" w:sz="0" w:space="0" w:color="auto"/>
        <w:right w:val="none" w:sz="0" w:space="0" w:color="auto"/>
      </w:divBdr>
    </w:div>
    <w:div w:id="754940970">
      <w:bodyDiv w:val="1"/>
      <w:marLeft w:val="0"/>
      <w:marRight w:val="0"/>
      <w:marTop w:val="0"/>
      <w:marBottom w:val="0"/>
      <w:divBdr>
        <w:top w:val="none" w:sz="0" w:space="0" w:color="auto"/>
        <w:left w:val="none" w:sz="0" w:space="0" w:color="auto"/>
        <w:bottom w:val="none" w:sz="0" w:space="0" w:color="auto"/>
        <w:right w:val="none" w:sz="0" w:space="0" w:color="auto"/>
      </w:divBdr>
    </w:div>
    <w:div w:id="755520749">
      <w:bodyDiv w:val="1"/>
      <w:marLeft w:val="0"/>
      <w:marRight w:val="0"/>
      <w:marTop w:val="0"/>
      <w:marBottom w:val="0"/>
      <w:divBdr>
        <w:top w:val="none" w:sz="0" w:space="0" w:color="auto"/>
        <w:left w:val="none" w:sz="0" w:space="0" w:color="auto"/>
        <w:bottom w:val="none" w:sz="0" w:space="0" w:color="auto"/>
        <w:right w:val="none" w:sz="0" w:space="0" w:color="auto"/>
      </w:divBdr>
    </w:div>
    <w:div w:id="756050777">
      <w:bodyDiv w:val="1"/>
      <w:marLeft w:val="0"/>
      <w:marRight w:val="0"/>
      <w:marTop w:val="0"/>
      <w:marBottom w:val="0"/>
      <w:divBdr>
        <w:top w:val="none" w:sz="0" w:space="0" w:color="auto"/>
        <w:left w:val="none" w:sz="0" w:space="0" w:color="auto"/>
        <w:bottom w:val="none" w:sz="0" w:space="0" w:color="auto"/>
        <w:right w:val="none" w:sz="0" w:space="0" w:color="auto"/>
      </w:divBdr>
    </w:div>
    <w:div w:id="756556990">
      <w:bodyDiv w:val="1"/>
      <w:marLeft w:val="0"/>
      <w:marRight w:val="0"/>
      <w:marTop w:val="0"/>
      <w:marBottom w:val="0"/>
      <w:divBdr>
        <w:top w:val="none" w:sz="0" w:space="0" w:color="auto"/>
        <w:left w:val="none" w:sz="0" w:space="0" w:color="auto"/>
        <w:bottom w:val="none" w:sz="0" w:space="0" w:color="auto"/>
        <w:right w:val="none" w:sz="0" w:space="0" w:color="auto"/>
      </w:divBdr>
    </w:div>
    <w:div w:id="757216656">
      <w:bodyDiv w:val="1"/>
      <w:marLeft w:val="0"/>
      <w:marRight w:val="0"/>
      <w:marTop w:val="0"/>
      <w:marBottom w:val="0"/>
      <w:divBdr>
        <w:top w:val="none" w:sz="0" w:space="0" w:color="auto"/>
        <w:left w:val="none" w:sz="0" w:space="0" w:color="auto"/>
        <w:bottom w:val="none" w:sz="0" w:space="0" w:color="auto"/>
        <w:right w:val="none" w:sz="0" w:space="0" w:color="auto"/>
      </w:divBdr>
    </w:div>
    <w:div w:id="759567411">
      <w:bodyDiv w:val="1"/>
      <w:marLeft w:val="0"/>
      <w:marRight w:val="0"/>
      <w:marTop w:val="0"/>
      <w:marBottom w:val="0"/>
      <w:divBdr>
        <w:top w:val="none" w:sz="0" w:space="0" w:color="auto"/>
        <w:left w:val="none" w:sz="0" w:space="0" w:color="auto"/>
        <w:bottom w:val="none" w:sz="0" w:space="0" w:color="auto"/>
        <w:right w:val="none" w:sz="0" w:space="0" w:color="auto"/>
      </w:divBdr>
    </w:div>
    <w:div w:id="761148277">
      <w:bodyDiv w:val="1"/>
      <w:marLeft w:val="0"/>
      <w:marRight w:val="0"/>
      <w:marTop w:val="0"/>
      <w:marBottom w:val="0"/>
      <w:divBdr>
        <w:top w:val="none" w:sz="0" w:space="0" w:color="auto"/>
        <w:left w:val="none" w:sz="0" w:space="0" w:color="auto"/>
        <w:bottom w:val="none" w:sz="0" w:space="0" w:color="auto"/>
        <w:right w:val="none" w:sz="0" w:space="0" w:color="auto"/>
      </w:divBdr>
    </w:div>
    <w:div w:id="761485616">
      <w:bodyDiv w:val="1"/>
      <w:marLeft w:val="0"/>
      <w:marRight w:val="0"/>
      <w:marTop w:val="0"/>
      <w:marBottom w:val="0"/>
      <w:divBdr>
        <w:top w:val="none" w:sz="0" w:space="0" w:color="auto"/>
        <w:left w:val="none" w:sz="0" w:space="0" w:color="auto"/>
        <w:bottom w:val="none" w:sz="0" w:space="0" w:color="auto"/>
        <w:right w:val="none" w:sz="0" w:space="0" w:color="auto"/>
      </w:divBdr>
    </w:div>
    <w:div w:id="761611037">
      <w:bodyDiv w:val="1"/>
      <w:marLeft w:val="0"/>
      <w:marRight w:val="0"/>
      <w:marTop w:val="0"/>
      <w:marBottom w:val="0"/>
      <w:divBdr>
        <w:top w:val="none" w:sz="0" w:space="0" w:color="auto"/>
        <w:left w:val="none" w:sz="0" w:space="0" w:color="auto"/>
        <w:bottom w:val="none" w:sz="0" w:space="0" w:color="auto"/>
        <w:right w:val="none" w:sz="0" w:space="0" w:color="auto"/>
      </w:divBdr>
    </w:div>
    <w:div w:id="761876523">
      <w:bodyDiv w:val="1"/>
      <w:marLeft w:val="0"/>
      <w:marRight w:val="0"/>
      <w:marTop w:val="0"/>
      <w:marBottom w:val="0"/>
      <w:divBdr>
        <w:top w:val="none" w:sz="0" w:space="0" w:color="auto"/>
        <w:left w:val="none" w:sz="0" w:space="0" w:color="auto"/>
        <w:bottom w:val="none" w:sz="0" w:space="0" w:color="auto"/>
        <w:right w:val="none" w:sz="0" w:space="0" w:color="auto"/>
      </w:divBdr>
    </w:div>
    <w:div w:id="763065198">
      <w:bodyDiv w:val="1"/>
      <w:marLeft w:val="0"/>
      <w:marRight w:val="0"/>
      <w:marTop w:val="0"/>
      <w:marBottom w:val="0"/>
      <w:divBdr>
        <w:top w:val="none" w:sz="0" w:space="0" w:color="auto"/>
        <w:left w:val="none" w:sz="0" w:space="0" w:color="auto"/>
        <w:bottom w:val="none" w:sz="0" w:space="0" w:color="auto"/>
        <w:right w:val="none" w:sz="0" w:space="0" w:color="auto"/>
      </w:divBdr>
    </w:div>
    <w:div w:id="763838344">
      <w:bodyDiv w:val="1"/>
      <w:marLeft w:val="0"/>
      <w:marRight w:val="0"/>
      <w:marTop w:val="0"/>
      <w:marBottom w:val="0"/>
      <w:divBdr>
        <w:top w:val="none" w:sz="0" w:space="0" w:color="auto"/>
        <w:left w:val="none" w:sz="0" w:space="0" w:color="auto"/>
        <w:bottom w:val="none" w:sz="0" w:space="0" w:color="auto"/>
        <w:right w:val="none" w:sz="0" w:space="0" w:color="auto"/>
      </w:divBdr>
    </w:div>
    <w:div w:id="763840045">
      <w:bodyDiv w:val="1"/>
      <w:marLeft w:val="0"/>
      <w:marRight w:val="0"/>
      <w:marTop w:val="0"/>
      <w:marBottom w:val="0"/>
      <w:divBdr>
        <w:top w:val="none" w:sz="0" w:space="0" w:color="auto"/>
        <w:left w:val="none" w:sz="0" w:space="0" w:color="auto"/>
        <w:bottom w:val="none" w:sz="0" w:space="0" w:color="auto"/>
        <w:right w:val="none" w:sz="0" w:space="0" w:color="auto"/>
      </w:divBdr>
    </w:div>
    <w:div w:id="766194255">
      <w:bodyDiv w:val="1"/>
      <w:marLeft w:val="0"/>
      <w:marRight w:val="0"/>
      <w:marTop w:val="0"/>
      <w:marBottom w:val="0"/>
      <w:divBdr>
        <w:top w:val="none" w:sz="0" w:space="0" w:color="auto"/>
        <w:left w:val="none" w:sz="0" w:space="0" w:color="auto"/>
        <w:bottom w:val="none" w:sz="0" w:space="0" w:color="auto"/>
        <w:right w:val="none" w:sz="0" w:space="0" w:color="auto"/>
      </w:divBdr>
    </w:div>
    <w:div w:id="767969451">
      <w:bodyDiv w:val="1"/>
      <w:marLeft w:val="0"/>
      <w:marRight w:val="0"/>
      <w:marTop w:val="0"/>
      <w:marBottom w:val="0"/>
      <w:divBdr>
        <w:top w:val="none" w:sz="0" w:space="0" w:color="auto"/>
        <w:left w:val="none" w:sz="0" w:space="0" w:color="auto"/>
        <w:bottom w:val="none" w:sz="0" w:space="0" w:color="auto"/>
        <w:right w:val="none" w:sz="0" w:space="0" w:color="auto"/>
      </w:divBdr>
    </w:div>
    <w:div w:id="769476164">
      <w:bodyDiv w:val="1"/>
      <w:marLeft w:val="0"/>
      <w:marRight w:val="0"/>
      <w:marTop w:val="0"/>
      <w:marBottom w:val="0"/>
      <w:divBdr>
        <w:top w:val="none" w:sz="0" w:space="0" w:color="auto"/>
        <w:left w:val="none" w:sz="0" w:space="0" w:color="auto"/>
        <w:bottom w:val="none" w:sz="0" w:space="0" w:color="auto"/>
        <w:right w:val="none" w:sz="0" w:space="0" w:color="auto"/>
      </w:divBdr>
    </w:div>
    <w:div w:id="770007944">
      <w:bodyDiv w:val="1"/>
      <w:marLeft w:val="0"/>
      <w:marRight w:val="0"/>
      <w:marTop w:val="0"/>
      <w:marBottom w:val="0"/>
      <w:divBdr>
        <w:top w:val="none" w:sz="0" w:space="0" w:color="auto"/>
        <w:left w:val="none" w:sz="0" w:space="0" w:color="auto"/>
        <w:bottom w:val="none" w:sz="0" w:space="0" w:color="auto"/>
        <w:right w:val="none" w:sz="0" w:space="0" w:color="auto"/>
      </w:divBdr>
    </w:div>
    <w:div w:id="771511251">
      <w:bodyDiv w:val="1"/>
      <w:marLeft w:val="0"/>
      <w:marRight w:val="0"/>
      <w:marTop w:val="0"/>
      <w:marBottom w:val="0"/>
      <w:divBdr>
        <w:top w:val="none" w:sz="0" w:space="0" w:color="auto"/>
        <w:left w:val="none" w:sz="0" w:space="0" w:color="auto"/>
        <w:bottom w:val="none" w:sz="0" w:space="0" w:color="auto"/>
        <w:right w:val="none" w:sz="0" w:space="0" w:color="auto"/>
      </w:divBdr>
    </w:div>
    <w:div w:id="772240698">
      <w:bodyDiv w:val="1"/>
      <w:marLeft w:val="0"/>
      <w:marRight w:val="0"/>
      <w:marTop w:val="0"/>
      <w:marBottom w:val="0"/>
      <w:divBdr>
        <w:top w:val="none" w:sz="0" w:space="0" w:color="auto"/>
        <w:left w:val="none" w:sz="0" w:space="0" w:color="auto"/>
        <w:bottom w:val="none" w:sz="0" w:space="0" w:color="auto"/>
        <w:right w:val="none" w:sz="0" w:space="0" w:color="auto"/>
      </w:divBdr>
    </w:div>
    <w:div w:id="772480266">
      <w:bodyDiv w:val="1"/>
      <w:marLeft w:val="0"/>
      <w:marRight w:val="0"/>
      <w:marTop w:val="0"/>
      <w:marBottom w:val="0"/>
      <w:divBdr>
        <w:top w:val="none" w:sz="0" w:space="0" w:color="auto"/>
        <w:left w:val="none" w:sz="0" w:space="0" w:color="auto"/>
        <w:bottom w:val="none" w:sz="0" w:space="0" w:color="auto"/>
        <w:right w:val="none" w:sz="0" w:space="0" w:color="auto"/>
      </w:divBdr>
    </w:div>
    <w:div w:id="774906741">
      <w:bodyDiv w:val="1"/>
      <w:marLeft w:val="0"/>
      <w:marRight w:val="0"/>
      <w:marTop w:val="0"/>
      <w:marBottom w:val="0"/>
      <w:divBdr>
        <w:top w:val="none" w:sz="0" w:space="0" w:color="auto"/>
        <w:left w:val="none" w:sz="0" w:space="0" w:color="auto"/>
        <w:bottom w:val="none" w:sz="0" w:space="0" w:color="auto"/>
        <w:right w:val="none" w:sz="0" w:space="0" w:color="auto"/>
      </w:divBdr>
    </w:div>
    <w:div w:id="777676888">
      <w:bodyDiv w:val="1"/>
      <w:marLeft w:val="0"/>
      <w:marRight w:val="0"/>
      <w:marTop w:val="0"/>
      <w:marBottom w:val="0"/>
      <w:divBdr>
        <w:top w:val="none" w:sz="0" w:space="0" w:color="auto"/>
        <w:left w:val="none" w:sz="0" w:space="0" w:color="auto"/>
        <w:bottom w:val="none" w:sz="0" w:space="0" w:color="auto"/>
        <w:right w:val="none" w:sz="0" w:space="0" w:color="auto"/>
      </w:divBdr>
    </w:div>
    <w:div w:id="783229227">
      <w:bodyDiv w:val="1"/>
      <w:marLeft w:val="0"/>
      <w:marRight w:val="0"/>
      <w:marTop w:val="0"/>
      <w:marBottom w:val="0"/>
      <w:divBdr>
        <w:top w:val="none" w:sz="0" w:space="0" w:color="auto"/>
        <w:left w:val="none" w:sz="0" w:space="0" w:color="auto"/>
        <w:bottom w:val="none" w:sz="0" w:space="0" w:color="auto"/>
        <w:right w:val="none" w:sz="0" w:space="0" w:color="auto"/>
      </w:divBdr>
    </w:div>
    <w:div w:id="785540265">
      <w:bodyDiv w:val="1"/>
      <w:marLeft w:val="0"/>
      <w:marRight w:val="0"/>
      <w:marTop w:val="0"/>
      <w:marBottom w:val="0"/>
      <w:divBdr>
        <w:top w:val="none" w:sz="0" w:space="0" w:color="auto"/>
        <w:left w:val="none" w:sz="0" w:space="0" w:color="auto"/>
        <w:bottom w:val="none" w:sz="0" w:space="0" w:color="auto"/>
        <w:right w:val="none" w:sz="0" w:space="0" w:color="auto"/>
      </w:divBdr>
    </w:div>
    <w:div w:id="788160569">
      <w:bodyDiv w:val="1"/>
      <w:marLeft w:val="0"/>
      <w:marRight w:val="0"/>
      <w:marTop w:val="0"/>
      <w:marBottom w:val="0"/>
      <w:divBdr>
        <w:top w:val="none" w:sz="0" w:space="0" w:color="auto"/>
        <w:left w:val="none" w:sz="0" w:space="0" w:color="auto"/>
        <w:bottom w:val="none" w:sz="0" w:space="0" w:color="auto"/>
        <w:right w:val="none" w:sz="0" w:space="0" w:color="auto"/>
      </w:divBdr>
    </w:div>
    <w:div w:id="788164802">
      <w:bodyDiv w:val="1"/>
      <w:marLeft w:val="0"/>
      <w:marRight w:val="0"/>
      <w:marTop w:val="0"/>
      <w:marBottom w:val="0"/>
      <w:divBdr>
        <w:top w:val="none" w:sz="0" w:space="0" w:color="auto"/>
        <w:left w:val="none" w:sz="0" w:space="0" w:color="auto"/>
        <w:bottom w:val="none" w:sz="0" w:space="0" w:color="auto"/>
        <w:right w:val="none" w:sz="0" w:space="0" w:color="auto"/>
      </w:divBdr>
    </w:div>
    <w:div w:id="790129379">
      <w:bodyDiv w:val="1"/>
      <w:marLeft w:val="0"/>
      <w:marRight w:val="0"/>
      <w:marTop w:val="0"/>
      <w:marBottom w:val="0"/>
      <w:divBdr>
        <w:top w:val="none" w:sz="0" w:space="0" w:color="auto"/>
        <w:left w:val="none" w:sz="0" w:space="0" w:color="auto"/>
        <w:bottom w:val="none" w:sz="0" w:space="0" w:color="auto"/>
        <w:right w:val="none" w:sz="0" w:space="0" w:color="auto"/>
      </w:divBdr>
    </w:div>
    <w:div w:id="790438119">
      <w:bodyDiv w:val="1"/>
      <w:marLeft w:val="0"/>
      <w:marRight w:val="0"/>
      <w:marTop w:val="0"/>
      <w:marBottom w:val="0"/>
      <w:divBdr>
        <w:top w:val="none" w:sz="0" w:space="0" w:color="auto"/>
        <w:left w:val="none" w:sz="0" w:space="0" w:color="auto"/>
        <w:bottom w:val="none" w:sz="0" w:space="0" w:color="auto"/>
        <w:right w:val="none" w:sz="0" w:space="0" w:color="auto"/>
      </w:divBdr>
    </w:div>
    <w:div w:id="791246242">
      <w:bodyDiv w:val="1"/>
      <w:marLeft w:val="0"/>
      <w:marRight w:val="0"/>
      <w:marTop w:val="0"/>
      <w:marBottom w:val="0"/>
      <w:divBdr>
        <w:top w:val="none" w:sz="0" w:space="0" w:color="auto"/>
        <w:left w:val="none" w:sz="0" w:space="0" w:color="auto"/>
        <w:bottom w:val="none" w:sz="0" w:space="0" w:color="auto"/>
        <w:right w:val="none" w:sz="0" w:space="0" w:color="auto"/>
      </w:divBdr>
    </w:div>
    <w:div w:id="791435808">
      <w:bodyDiv w:val="1"/>
      <w:marLeft w:val="0"/>
      <w:marRight w:val="0"/>
      <w:marTop w:val="0"/>
      <w:marBottom w:val="0"/>
      <w:divBdr>
        <w:top w:val="none" w:sz="0" w:space="0" w:color="auto"/>
        <w:left w:val="none" w:sz="0" w:space="0" w:color="auto"/>
        <w:bottom w:val="none" w:sz="0" w:space="0" w:color="auto"/>
        <w:right w:val="none" w:sz="0" w:space="0" w:color="auto"/>
      </w:divBdr>
    </w:div>
    <w:div w:id="791826443">
      <w:bodyDiv w:val="1"/>
      <w:marLeft w:val="0"/>
      <w:marRight w:val="0"/>
      <w:marTop w:val="0"/>
      <w:marBottom w:val="0"/>
      <w:divBdr>
        <w:top w:val="none" w:sz="0" w:space="0" w:color="auto"/>
        <w:left w:val="none" w:sz="0" w:space="0" w:color="auto"/>
        <w:bottom w:val="none" w:sz="0" w:space="0" w:color="auto"/>
        <w:right w:val="none" w:sz="0" w:space="0" w:color="auto"/>
      </w:divBdr>
    </w:div>
    <w:div w:id="792017035">
      <w:bodyDiv w:val="1"/>
      <w:marLeft w:val="0"/>
      <w:marRight w:val="0"/>
      <w:marTop w:val="0"/>
      <w:marBottom w:val="0"/>
      <w:divBdr>
        <w:top w:val="none" w:sz="0" w:space="0" w:color="auto"/>
        <w:left w:val="none" w:sz="0" w:space="0" w:color="auto"/>
        <w:bottom w:val="none" w:sz="0" w:space="0" w:color="auto"/>
        <w:right w:val="none" w:sz="0" w:space="0" w:color="auto"/>
      </w:divBdr>
    </w:div>
    <w:div w:id="792021598">
      <w:bodyDiv w:val="1"/>
      <w:marLeft w:val="0"/>
      <w:marRight w:val="0"/>
      <w:marTop w:val="0"/>
      <w:marBottom w:val="0"/>
      <w:divBdr>
        <w:top w:val="none" w:sz="0" w:space="0" w:color="auto"/>
        <w:left w:val="none" w:sz="0" w:space="0" w:color="auto"/>
        <w:bottom w:val="none" w:sz="0" w:space="0" w:color="auto"/>
        <w:right w:val="none" w:sz="0" w:space="0" w:color="auto"/>
      </w:divBdr>
    </w:div>
    <w:div w:id="792602747">
      <w:bodyDiv w:val="1"/>
      <w:marLeft w:val="0"/>
      <w:marRight w:val="0"/>
      <w:marTop w:val="0"/>
      <w:marBottom w:val="0"/>
      <w:divBdr>
        <w:top w:val="none" w:sz="0" w:space="0" w:color="auto"/>
        <w:left w:val="none" w:sz="0" w:space="0" w:color="auto"/>
        <w:bottom w:val="none" w:sz="0" w:space="0" w:color="auto"/>
        <w:right w:val="none" w:sz="0" w:space="0" w:color="auto"/>
      </w:divBdr>
    </w:div>
    <w:div w:id="792746677">
      <w:bodyDiv w:val="1"/>
      <w:marLeft w:val="0"/>
      <w:marRight w:val="0"/>
      <w:marTop w:val="0"/>
      <w:marBottom w:val="0"/>
      <w:divBdr>
        <w:top w:val="none" w:sz="0" w:space="0" w:color="auto"/>
        <w:left w:val="none" w:sz="0" w:space="0" w:color="auto"/>
        <w:bottom w:val="none" w:sz="0" w:space="0" w:color="auto"/>
        <w:right w:val="none" w:sz="0" w:space="0" w:color="auto"/>
      </w:divBdr>
    </w:div>
    <w:div w:id="793407861">
      <w:bodyDiv w:val="1"/>
      <w:marLeft w:val="0"/>
      <w:marRight w:val="0"/>
      <w:marTop w:val="0"/>
      <w:marBottom w:val="0"/>
      <w:divBdr>
        <w:top w:val="none" w:sz="0" w:space="0" w:color="auto"/>
        <w:left w:val="none" w:sz="0" w:space="0" w:color="auto"/>
        <w:bottom w:val="none" w:sz="0" w:space="0" w:color="auto"/>
        <w:right w:val="none" w:sz="0" w:space="0" w:color="auto"/>
      </w:divBdr>
    </w:div>
    <w:div w:id="794518188">
      <w:bodyDiv w:val="1"/>
      <w:marLeft w:val="0"/>
      <w:marRight w:val="0"/>
      <w:marTop w:val="0"/>
      <w:marBottom w:val="0"/>
      <w:divBdr>
        <w:top w:val="none" w:sz="0" w:space="0" w:color="auto"/>
        <w:left w:val="none" w:sz="0" w:space="0" w:color="auto"/>
        <w:bottom w:val="none" w:sz="0" w:space="0" w:color="auto"/>
        <w:right w:val="none" w:sz="0" w:space="0" w:color="auto"/>
      </w:divBdr>
    </w:div>
    <w:div w:id="795679283">
      <w:bodyDiv w:val="1"/>
      <w:marLeft w:val="0"/>
      <w:marRight w:val="0"/>
      <w:marTop w:val="0"/>
      <w:marBottom w:val="0"/>
      <w:divBdr>
        <w:top w:val="none" w:sz="0" w:space="0" w:color="auto"/>
        <w:left w:val="none" w:sz="0" w:space="0" w:color="auto"/>
        <w:bottom w:val="none" w:sz="0" w:space="0" w:color="auto"/>
        <w:right w:val="none" w:sz="0" w:space="0" w:color="auto"/>
      </w:divBdr>
    </w:div>
    <w:div w:id="796412842">
      <w:bodyDiv w:val="1"/>
      <w:marLeft w:val="0"/>
      <w:marRight w:val="0"/>
      <w:marTop w:val="0"/>
      <w:marBottom w:val="0"/>
      <w:divBdr>
        <w:top w:val="none" w:sz="0" w:space="0" w:color="auto"/>
        <w:left w:val="none" w:sz="0" w:space="0" w:color="auto"/>
        <w:bottom w:val="none" w:sz="0" w:space="0" w:color="auto"/>
        <w:right w:val="none" w:sz="0" w:space="0" w:color="auto"/>
      </w:divBdr>
    </w:div>
    <w:div w:id="796532022">
      <w:bodyDiv w:val="1"/>
      <w:marLeft w:val="0"/>
      <w:marRight w:val="0"/>
      <w:marTop w:val="0"/>
      <w:marBottom w:val="0"/>
      <w:divBdr>
        <w:top w:val="none" w:sz="0" w:space="0" w:color="auto"/>
        <w:left w:val="none" w:sz="0" w:space="0" w:color="auto"/>
        <w:bottom w:val="none" w:sz="0" w:space="0" w:color="auto"/>
        <w:right w:val="none" w:sz="0" w:space="0" w:color="auto"/>
      </w:divBdr>
    </w:div>
    <w:div w:id="798953579">
      <w:bodyDiv w:val="1"/>
      <w:marLeft w:val="0"/>
      <w:marRight w:val="0"/>
      <w:marTop w:val="0"/>
      <w:marBottom w:val="0"/>
      <w:divBdr>
        <w:top w:val="none" w:sz="0" w:space="0" w:color="auto"/>
        <w:left w:val="none" w:sz="0" w:space="0" w:color="auto"/>
        <w:bottom w:val="none" w:sz="0" w:space="0" w:color="auto"/>
        <w:right w:val="none" w:sz="0" w:space="0" w:color="auto"/>
      </w:divBdr>
    </w:div>
    <w:div w:id="799306029">
      <w:bodyDiv w:val="1"/>
      <w:marLeft w:val="0"/>
      <w:marRight w:val="0"/>
      <w:marTop w:val="0"/>
      <w:marBottom w:val="0"/>
      <w:divBdr>
        <w:top w:val="none" w:sz="0" w:space="0" w:color="auto"/>
        <w:left w:val="none" w:sz="0" w:space="0" w:color="auto"/>
        <w:bottom w:val="none" w:sz="0" w:space="0" w:color="auto"/>
        <w:right w:val="none" w:sz="0" w:space="0" w:color="auto"/>
      </w:divBdr>
    </w:div>
    <w:div w:id="799492373">
      <w:bodyDiv w:val="1"/>
      <w:marLeft w:val="0"/>
      <w:marRight w:val="0"/>
      <w:marTop w:val="0"/>
      <w:marBottom w:val="0"/>
      <w:divBdr>
        <w:top w:val="none" w:sz="0" w:space="0" w:color="auto"/>
        <w:left w:val="none" w:sz="0" w:space="0" w:color="auto"/>
        <w:bottom w:val="none" w:sz="0" w:space="0" w:color="auto"/>
        <w:right w:val="none" w:sz="0" w:space="0" w:color="auto"/>
      </w:divBdr>
    </w:div>
    <w:div w:id="801001542">
      <w:bodyDiv w:val="1"/>
      <w:marLeft w:val="0"/>
      <w:marRight w:val="0"/>
      <w:marTop w:val="0"/>
      <w:marBottom w:val="0"/>
      <w:divBdr>
        <w:top w:val="none" w:sz="0" w:space="0" w:color="auto"/>
        <w:left w:val="none" w:sz="0" w:space="0" w:color="auto"/>
        <w:bottom w:val="none" w:sz="0" w:space="0" w:color="auto"/>
        <w:right w:val="none" w:sz="0" w:space="0" w:color="auto"/>
      </w:divBdr>
    </w:div>
    <w:div w:id="803426332">
      <w:bodyDiv w:val="1"/>
      <w:marLeft w:val="0"/>
      <w:marRight w:val="0"/>
      <w:marTop w:val="0"/>
      <w:marBottom w:val="0"/>
      <w:divBdr>
        <w:top w:val="none" w:sz="0" w:space="0" w:color="auto"/>
        <w:left w:val="none" w:sz="0" w:space="0" w:color="auto"/>
        <w:bottom w:val="none" w:sz="0" w:space="0" w:color="auto"/>
        <w:right w:val="none" w:sz="0" w:space="0" w:color="auto"/>
      </w:divBdr>
    </w:div>
    <w:div w:id="804196745">
      <w:bodyDiv w:val="1"/>
      <w:marLeft w:val="0"/>
      <w:marRight w:val="0"/>
      <w:marTop w:val="0"/>
      <w:marBottom w:val="0"/>
      <w:divBdr>
        <w:top w:val="none" w:sz="0" w:space="0" w:color="auto"/>
        <w:left w:val="none" w:sz="0" w:space="0" w:color="auto"/>
        <w:bottom w:val="none" w:sz="0" w:space="0" w:color="auto"/>
        <w:right w:val="none" w:sz="0" w:space="0" w:color="auto"/>
      </w:divBdr>
    </w:div>
    <w:div w:id="804472406">
      <w:bodyDiv w:val="1"/>
      <w:marLeft w:val="0"/>
      <w:marRight w:val="0"/>
      <w:marTop w:val="0"/>
      <w:marBottom w:val="0"/>
      <w:divBdr>
        <w:top w:val="none" w:sz="0" w:space="0" w:color="auto"/>
        <w:left w:val="none" w:sz="0" w:space="0" w:color="auto"/>
        <w:bottom w:val="none" w:sz="0" w:space="0" w:color="auto"/>
        <w:right w:val="none" w:sz="0" w:space="0" w:color="auto"/>
      </w:divBdr>
    </w:div>
    <w:div w:id="805127345">
      <w:bodyDiv w:val="1"/>
      <w:marLeft w:val="0"/>
      <w:marRight w:val="0"/>
      <w:marTop w:val="0"/>
      <w:marBottom w:val="0"/>
      <w:divBdr>
        <w:top w:val="none" w:sz="0" w:space="0" w:color="auto"/>
        <w:left w:val="none" w:sz="0" w:space="0" w:color="auto"/>
        <w:bottom w:val="none" w:sz="0" w:space="0" w:color="auto"/>
        <w:right w:val="none" w:sz="0" w:space="0" w:color="auto"/>
      </w:divBdr>
    </w:div>
    <w:div w:id="805204052">
      <w:bodyDiv w:val="1"/>
      <w:marLeft w:val="0"/>
      <w:marRight w:val="0"/>
      <w:marTop w:val="0"/>
      <w:marBottom w:val="0"/>
      <w:divBdr>
        <w:top w:val="none" w:sz="0" w:space="0" w:color="auto"/>
        <w:left w:val="none" w:sz="0" w:space="0" w:color="auto"/>
        <w:bottom w:val="none" w:sz="0" w:space="0" w:color="auto"/>
        <w:right w:val="none" w:sz="0" w:space="0" w:color="auto"/>
      </w:divBdr>
    </w:div>
    <w:div w:id="806170913">
      <w:bodyDiv w:val="1"/>
      <w:marLeft w:val="0"/>
      <w:marRight w:val="0"/>
      <w:marTop w:val="0"/>
      <w:marBottom w:val="0"/>
      <w:divBdr>
        <w:top w:val="none" w:sz="0" w:space="0" w:color="auto"/>
        <w:left w:val="none" w:sz="0" w:space="0" w:color="auto"/>
        <w:bottom w:val="none" w:sz="0" w:space="0" w:color="auto"/>
        <w:right w:val="none" w:sz="0" w:space="0" w:color="auto"/>
      </w:divBdr>
    </w:div>
    <w:div w:id="806968138">
      <w:bodyDiv w:val="1"/>
      <w:marLeft w:val="0"/>
      <w:marRight w:val="0"/>
      <w:marTop w:val="0"/>
      <w:marBottom w:val="0"/>
      <w:divBdr>
        <w:top w:val="none" w:sz="0" w:space="0" w:color="auto"/>
        <w:left w:val="none" w:sz="0" w:space="0" w:color="auto"/>
        <w:bottom w:val="none" w:sz="0" w:space="0" w:color="auto"/>
        <w:right w:val="none" w:sz="0" w:space="0" w:color="auto"/>
      </w:divBdr>
    </w:div>
    <w:div w:id="808398249">
      <w:bodyDiv w:val="1"/>
      <w:marLeft w:val="0"/>
      <w:marRight w:val="0"/>
      <w:marTop w:val="0"/>
      <w:marBottom w:val="0"/>
      <w:divBdr>
        <w:top w:val="none" w:sz="0" w:space="0" w:color="auto"/>
        <w:left w:val="none" w:sz="0" w:space="0" w:color="auto"/>
        <w:bottom w:val="none" w:sz="0" w:space="0" w:color="auto"/>
        <w:right w:val="none" w:sz="0" w:space="0" w:color="auto"/>
      </w:divBdr>
    </w:div>
    <w:div w:id="809401791">
      <w:bodyDiv w:val="1"/>
      <w:marLeft w:val="0"/>
      <w:marRight w:val="0"/>
      <w:marTop w:val="0"/>
      <w:marBottom w:val="0"/>
      <w:divBdr>
        <w:top w:val="none" w:sz="0" w:space="0" w:color="auto"/>
        <w:left w:val="none" w:sz="0" w:space="0" w:color="auto"/>
        <w:bottom w:val="none" w:sz="0" w:space="0" w:color="auto"/>
        <w:right w:val="none" w:sz="0" w:space="0" w:color="auto"/>
      </w:divBdr>
    </w:div>
    <w:div w:id="810826892">
      <w:bodyDiv w:val="1"/>
      <w:marLeft w:val="0"/>
      <w:marRight w:val="0"/>
      <w:marTop w:val="0"/>
      <w:marBottom w:val="0"/>
      <w:divBdr>
        <w:top w:val="none" w:sz="0" w:space="0" w:color="auto"/>
        <w:left w:val="none" w:sz="0" w:space="0" w:color="auto"/>
        <w:bottom w:val="none" w:sz="0" w:space="0" w:color="auto"/>
        <w:right w:val="none" w:sz="0" w:space="0" w:color="auto"/>
      </w:divBdr>
    </w:div>
    <w:div w:id="811026029">
      <w:bodyDiv w:val="1"/>
      <w:marLeft w:val="0"/>
      <w:marRight w:val="0"/>
      <w:marTop w:val="0"/>
      <w:marBottom w:val="0"/>
      <w:divBdr>
        <w:top w:val="none" w:sz="0" w:space="0" w:color="auto"/>
        <w:left w:val="none" w:sz="0" w:space="0" w:color="auto"/>
        <w:bottom w:val="none" w:sz="0" w:space="0" w:color="auto"/>
        <w:right w:val="none" w:sz="0" w:space="0" w:color="auto"/>
      </w:divBdr>
    </w:div>
    <w:div w:id="811604327">
      <w:bodyDiv w:val="1"/>
      <w:marLeft w:val="0"/>
      <w:marRight w:val="0"/>
      <w:marTop w:val="0"/>
      <w:marBottom w:val="0"/>
      <w:divBdr>
        <w:top w:val="none" w:sz="0" w:space="0" w:color="auto"/>
        <w:left w:val="none" w:sz="0" w:space="0" w:color="auto"/>
        <w:bottom w:val="none" w:sz="0" w:space="0" w:color="auto"/>
        <w:right w:val="none" w:sz="0" w:space="0" w:color="auto"/>
      </w:divBdr>
    </w:div>
    <w:div w:id="812256268">
      <w:bodyDiv w:val="1"/>
      <w:marLeft w:val="0"/>
      <w:marRight w:val="0"/>
      <w:marTop w:val="0"/>
      <w:marBottom w:val="0"/>
      <w:divBdr>
        <w:top w:val="none" w:sz="0" w:space="0" w:color="auto"/>
        <w:left w:val="none" w:sz="0" w:space="0" w:color="auto"/>
        <w:bottom w:val="none" w:sz="0" w:space="0" w:color="auto"/>
        <w:right w:val="none" w:sz="0" w:space="0" w:color="auto"/>
      </w:divBdr>
    </w:div>
    <w:div w:id="814956464">
      <w:bodyDiv w:val="1"/>
      <w:marLeft w:val="0"/>
      <w:marRight w:val="0"/>
      <w:marTop w:val="0"/>
      <w:marBottom w:val="0"/>
      <w:divBdr>
        <w:top w:val="none" w:sz="0" w:space="0" w:color="auto"/>
        <w:left w:val="none" w:sz="0" w:space="0" w:color="auto"/>
        <w:bottom w:val="none" w:sz="0" w:space="0" w:color="auto"/>
        <w:right w:val="none" w:sz="0" w:space="0" w:color="auto"/>
      </w:divBdr>
    </w:div>
    <w:div w:id="816187303">
      <w:bodyDiv w:val="1"/>
      <w:marLeft w:val="0"/>
      <w:marRight w:val="0"/>
      <w:marTop w:val="0"/>
      <w:marBottom w:val="0"/>
      <w:divBdr>
        <w:top w:val="none" w:sz="0" w:space="0" w:color="auto"/>
        <w:left w:val="none" w:sz="0" w:space="0" w:color="auto"/>
        <w:bottom w:val="none" w:sz="0" w:space="0" w:color="auto"/>
        <w:right w:val="none" w:sz="0" w:space="0" w:color="auto"/>
      </w:divBdr>
    </w:div>
    <w:div w:id="821045580">
      <w:bodyDiv w:val="1"/>
      <w:marLeft w:val="0"/>
      <w:marRight w:val="0"/>
      <w:marTop w:val="0"/>
      <w:marBottom w:val="0"/>
      <w:divBdr>
        <w:top w:val="none" w:sz="0" w:space="0" w:color="auto"/>
        <w:left w:val="none" w:sz="0" w:space="0" w:color="auto"/>
        <w:bottom w:val="none" w:sz="0" w:space="0" w:color="auto"/>
        <w:right w:val="none" w:sz="0" w:space="0" w:color="auto"/>
      </w:divBdr>
    </w:div>
    <w:div w:id="821234299">
      <w:bodyDiv w:val="1"/>
      <w:marLeft w:val="0"/>
      <w:marRight w:val="0"/>
      <w:marTop w:val="0"/>
      <w:marBottom w:val="0"/>
      <w:divBdr>
        <w:top w:val="none" w:sz="0" w:space="0" w:color="auto"/>
        <w:left w:val="none" w:sz="0" w:space="0" w:color="auto"/>
        <w:bottom w:val="none" w:sz="0" w:space="0" w:color="auto"/>
        <w:right w:val="none" w:sz="0" w:space="0" w:color="auto"/>
      </w:divBdr>
    </w:div>
    <w:div w:id="822625872">
      <w:bodyDiv w:val="1"/>
      <w:marLeft w:val="0"/>
      <w:marRight w:val="0"/>
      <w:marTop w:val="0"/>
      <w:marBottom w:val="0"/>
      <w:divBdr>
        <w:top w:val="none" w:sz="0" w:space="0" w:color="auto"/>
        <w:left w:val="none" w:sz="0" w:space="0" w:color="auto"/>
        <w:bottom w:val="none" w:sz="0" w:space="0" w:color="auto"/>
        <w:right w:val="none" w:sz="0" w:space="0" w:color="auto"/>
      </w:divBdr>
    </w:div>
    <w:div w:id="823203461">
      <w:bodyDiv w:val="1"/>
      <w:marLeft w:val="0"/>
      <w:marRight w:val="0"/>
      <w:marTop w:val="0"/>
      <w:marBottom w:val="0"/>
      <w:divBdr>
        <w:top w:val="none" w:sz="0" w:space="0" w:color="auto"/>
        <w:left w:val="none" w:sz="0" w:space="0" w:color="auto"/>
        <w:bottom w:val="none" w:sz="0" w:space="0" w:color="auto"/>
        <w:right w:val="none" w:sz="0" w:space="0" w:color="auto"/>
      </w:divBdr>
    </w:div>
    <w:div w:id="824470678">
      <w:bodyDiv w:val="1"/>
      <w:marLeft w:val="0"/>
      <w:marRight w:val="0"/>
      <w:marTop w:val="0"/>
      <w:marBottom w:val="0"/>
      <w:divBdr>
        <w:top w:val="none" w:sz="0" w:space="0" w:color="auto"/>
        <w:left w:val="none" w:sz="0" w:space="0" w:color="auto"/>
        <w:bottom w:val="none" w:sz="0" w:space="0" w:color="auto"/>
        <w:right w:val="none" w:sz="0" w:space="0" w:color="auto"/>
      </w:divBdr>
    </w:div>
    <w:div w:id="824586488">
      <w:bodyDiv w:val="1"/>
      <w:marLeft w:val="0"/>
      <w:marRight w:val="0"/>
      <w:marTop w:val="0"/>
      <w:marBottom w:val="0"/>
      <w:divBdr>
        <w:top w:val="none" w:sz="0" w:space="0" w:color="auto"/>
        <w:left w:val="none" w:sz="0" w:space="0" w:color="auto"/>
        <w:bottom w:val="none" w:sz="0" w:space="0" w:color="auto"/>
        <w:right w:val="none" w:sz="0" w:space="0" w:color="auto"/>
      </w:divBdr>
    </w:div>
    <w:div w:id="825127366">
      <w:bodyDiv w:val="1"/>
      <w:marLeft w:val="0"/>
      <w:marRight w:val="0"/>
      <w:marTop w:val="0"/>
      <w:marBottom w:val="0"/>
      <w:divBdr>
        <w:top w:val="none" w:sz="0" w:space="0" w:color="auto"/>
        <w:left w:val="none" w:sz="0" w:space="0" w:color="auto"/>
        <w:bottom w:val="none" w:sz="0" w:space="0" w:color="auto"/>
        <w:right w:val="none" w:sz="0" w:space="0" w:color="auto"/>
      </w:divBdr>
    </w:div>
    <w:div w:id="828525514">
      <w:bodyDiv w:val="1"/>
      <w:marLeft w:val="0"/>
      <w:marRight w:val="0"/>
      <w:marTop w:val="0"/>
      <w:marBottom w:val="0"/>
      <w:divBdr>
        <w:top w:val="none" w:sz="0" w:space="0" w:color="auto"/>
        <w:left w:val="none" w:sz="0" w:space="0" w:color="auto"/>
        <w:bottom w:val="none" w:sz="0" w:space="0" w:color="auto"/>
        <w:right w:val="none" w:sz="0" w:space="0" w:color="auto"/>
      </w:divBdr>
    </w:div>
    <w:div w:id="829515394">
      <w:bodyDiv w:val="1"/>
      <w:marLeft w:val="0"/>
      <w:marRight w:val="0"/>
      <w:marTop w:val="0"/>
      <w:marBottom w:val="0"/>
      <w:divBdr>
        <w:top w:val="none" w:sz="0" w:space="0" w:color="auto"/>
        <w:left w:val="none" w:sz="0" w:space="0" w:color="auto"/>
        <w:bottom w:val="none" w:sz="0" w:space="0" w:color="auto"/>
        <w:right w:val="none" w:sz="0" w:space="0" w:color="auto"/>
      </w:divBdr>
    </w:div>
    <w:div w:id="830560024">
      <w:bodyDiv w:val="1"/>
      <w:marLeft w:val="0"/>
      <w:marRight w:val="0"/>
      <w:marTop w:val="0"/>
      <w:marBottom w:val="0"/>
      <w:divBdr>
        <w:top w:val="none" w:sz="0" w:space="0" w:color="auto"/>
        <w:left w:val="none" w:sz="0" w:space="0" w:color="auto"/>
        <w:bottom w:val="none" w:sz="0" w:space="0" w:color="auto"/>
        <w:right w:val="none" w:sz="0" w:space="0" w:color="auto"/>
      </w:divBdr>
    </w:div>
    <w:div w:id="831021946">
      <w:bodyDiv w:val="1"/>
      <w:marLeft w:val="0"/>
      <w:marRight w:val="0"/>
      <w:marTop w:val="0"/>
      <w:marBottom w:val="0"/>
      <w:divBdr>
        <w:top w:val="none" w:sz="0" w:space="0" w:color="auto"/>
        <w:left w:val="none" w:sz="0" w:space="0" w:color="auto"/>
        <w:bottom w:val="none" w:sz="0" w:space="0" w:color="auto"/>
        <w:right w:val="none" w:sz="0" w:space="0" w:color="auto"/>
      </w:divBdr>
    </w:div>
    <w:div w:id="832256502">
      <w:bodyDiv w:val="1"/>
      <w:marLeft w:val="0"/>
      <w:marRight w:val="0"/>
      <w:marTop w:val="0"/>
      <w:marBottom w:val="0"/>
      <w:divBdr>
        <w:top w:val="none" w:sz="0" w:space="0" w:color="auto"/>
        <w:left w:val="none" w:sz="0" w:space="0" w:color="auto"/>
        <w:bottom w:val="none" w:sz="0" w:space="0" w:color="auto"/>
        <w:right w:val="none" w:sz="0" w:space="0" w:color="auto"/>
      </w:divBdr>
    </w:div>
    <w:div w:id="832571523">
      <w:bodyDiv w:val="1"/>
      <w:marLeft w:val="0"/>
      <w:marRight w:val="0"/>
      <w:marTop w:val="0"/>
      <w:marBottom w:val="0"/>
      <w:divBdr>
        <w:top w:val="none" w:sz="0" w:space="0" w:color="auto"/>
        <w:left w:val="none" w:sz="0" w:space="0" w:color="auto"/>
        <w:bottom w:val="none" w:sz="0" w:space="0" w:color="auto"/>
        <w:right w:val="none" w:sz="0" w:space="0" w:color="auto"/>
      </w:divBdr>
    </w:div>
    <w:div w:id="832797198">
      <w:bodyDiv w:val="1"/>
      <w:marLeft w:val="0"/>
      <w:marRight w:val="0"/>
      <w:marTop w:val="0"/>
      <w:marBottom w:val="0"/>
      <w:divBdr>
        <w:top w:val="none" w:sz="0" w:space="0" w:color="auto"/>
        <w:left w:val="none" w:sz="0" w:space="0" w:color="auto"/>
        <w:bottom w:val="none" w:sz="0" w:space="0" w:color="auto"/>
        <w:right w:val="none" w:sz="0" w:space="0" w:color="auto"/>
      </w:divBdr>
    </w:div>
    <w:div w:id="833764154">
      <w:bodyDiv w:val="1"/>
      <w:marLeft w:val="0"/>
      <w:marRight w:val="0"/>
      <w:marTop w:val="0"/>
      <w:marBottom w:val="0"/>
      <w:divBdr>
        <w:top w:val="none" w:sz="0" w:space="0" w:color="auto"/>
        <w:left w:val="none" w:sz="0" w:space="0" w:color="auto"/>
        <w:bottom w:val="none" w:sz="0" w:space="0" w:color="auto"/>
        <w:right w:val="none" w:sz="0" w:space="0" w:color="auto"/>
      </w:divBdr>
    </w:div>
    <w:div w:id="834809680">
      <w:bodyDiv w:val="1"/>
      <w:marLeft w:val="0"/>
      <w:marRight w:val="0"/>
      <w:marTop w:val="0"/>
      <w:marBottom w:val="0"/>
      <w:divBdr>
        <w:top w:val="none" w:sz="0" w:space="0" w:color="auto"/>
        <w:left w:val="none" w:sz="0" w:space="0" w:color="auto"/>
        <w:bottom w:val="none" w:sz="0" w:space="0" w:color="auto"/>
        <w:right w:val="none" w:sz="0" w:space="0" w:color="auto"/>
      </w:divBdr>
    </w:div>
    <w:div w:id="836115930">
      <w:bodyDiv w:val="1"/>
      <w:marLeft w:val="0"/>
      <w:marRight w:val="0"/>
      <w:marTop w:val="0"/>
      <w:marBottom w:val="0"/>
      <w:divBdr>
        <w:top w:val="none" w:sz="0" w:space="0" w:color="auto"/>
        <w:left w:val="none" w:sz="0" w:space="0" w:color="auto"/>
        <w:bottom w:val="none" w:sz="0" w:space="0" w:color="auto"/>
        <w:right w:val="none" w:sz="0" w:space="0" w:color="auto"/>
      </w:divBdr>
    </w:div>
    <w:div w:id="837378598">
      <w:bodyDiv w:val="1"/>
      <w:marLeft w:val="0"/>
      <w:marRight w:val="0"/>
      <w:marTop w:val="0"/>
      <w:marBottom w:val="0"/>
      <w:divBdr>
        <w:top w:val="none" w:sz="0" w:space="0" w:color="auto"/>
        <w:left w:val="none" w:sz="0" w:space="0" w:color="auto"/>
        <w:bottom w:val="none" w:sz="0" w:space="0" w:color="auto"/>
        <w:right w:val="none" w:sz="0" w:space="0" w:color="auto"/>
      </w:divBdr>
    </w:div>
    <w:div w:id="840895747">
      <w:bodyDiv w:val="1"/>
      <w:marLeft w:val="0"/>
      <w:marRight w:val="0"/>
      <w:marTop w:val="0"/>
      <w:marBottom w:val="0"/>
      <w:divBdr>
        <w:top w:val="none" w:sz="0" w:space="0" w:color="auto"/>
        <w:left w:val="none" w:sz="0" w:space="0" w:color="auto"/>
        <w:bottom w:val="none" w:sz="0" w:space="0" w:color="auto"/>
        <w:right w:val="none" w:sz="0" w:space="0" w:color="auto"/>
      </w:divBdr>
    </w:div>
    <w:div w:id="841237312">
      <w:bodyDiv w:val="1"/>
      <w:marLeft w:val="0"/>
      <w:marRight w:val="0"/>
      <w:marTop w:val="0"/>
      <w:marBottom w:val="0"/>
      <w:divBdr>
        <w:top w:val="none" w:sz="0" w:space="0" w:color="auto"/>
        <w:left w:val="none" w:sz="0" w:space="0" w:color="auto"/>
        <w:bottom w:val="none" w:sz="0" w:space="0" w:color="auto"/>
        <w:right w:val="none" w:sz="0" w:space="0" w:color="auto"/>
      </w:divBdr>
    </w:div>
    <w:div w:id="841433771">
      <w:bodyDiv w:val="1"/>
      <w:marLeft w:val="0"/>
      <w:marRight w:val="0"/>
      <w:marTop w:val="0"/>
      <w:marBottom w:val="0"/>
      <w:divBdr>
        <w:top w:val="none" w:sz="0" w:space="0" w:color="auto"/>
        <w:left w:val="none" w:sz="0" w:space="0" w:color="auto"/>
        <w:bottom w:val="none" w:sz="0" w:space="0" w:color="auto"/>
        <w:right w:val="none" w:sz="0" w:space="0" w:color="auto"/>
      </w:divBdr>
    </w:div>
    <w:div w:id="842084326">
      <w:bodyDiv w:val="1"/>
      <w:marLeft w:val="0"/>
      <w:marRight w:val="0"/>
      <w:marTop w:val="0"/>
      <w:marBottom w:val="0"/>
      <w:divBdr>
        <w:top w:val="none" w:sz="0" w:space="0" w:color="auto"/>
        <w:left w:val="none" w:sz="0" w:space="0" w:color="auto"/>
        <w:bottom w:val="none" w:sz="0" w:space="0" w:color="auto"/>
        <w:right w:val="none" w:sz="0" w:space="0" w:color="auto"/>
      </w:divBdr>
    </w:div>
    <w:div w:id="842359904">
      <w:bodyDiv w:val="1"/>
      <w:marLeft w:val="0"/>
      <w:marRight w:val="0"/>
      <w:marTop w:val="0"/>
      <w:marBottom w:val="0"/>
      <w:divBdr>
        <w:top w:val="none" w:sz="0" w:space="0" w:color="auto"/>
        <w:left w:val="none" w:sz="0" w:space="0" w:color="auto"/>
        <w:bottom w:val="none" w:sz="0" w:space="0" w:color="auto"/>
        <w:right w:val="none" w:sz="0" w:space="0" w:color="auto"/>
      </w:divBdr>
    </w:div>
    <w:div w:id="845511294">
      <w:bodyDiv w:val="1"/>
      <w:marLeft w:val="0"/>
      <w:marRight w:val="0"/>
      <w:marTop w:val="0"/>
      <w:marBottom w:val="0"/>
      <w:divBdr>
        <w:top w:val="none" w:sz="0" w:space="0" w:color="auto"/>
        <w:left w:val="none" w:sz="0" w:space="0" w:color="auto"/>
        <w:bottom w:val="none" w:sz="0" w:space="0" w:color="auto"/>
        <w:right w:val="none" w:sz="0" w:space="0" w:color="auto"/>
      </w:divBdr>
    </w:div>
    <w:div w:id="846867080">
      <w:bodyDiv w:val="1"/>
      <w:marLeft w:val="0"/>
      <w:marRight w:val="0"/>
      <w:marTop w:val="0"/>
      <w:marBottom w:val="0"/>
      <w:divBdr>
        <w:top w:val="none" w:sz="0" w:space="0" w:color="auto"/>
        <w:left w:val="none" w:sz="0" w:space="0" w:color="auto"/>
        <w:bottom w:val="none" w:sz="0" w:space="0" w:color="auto"/>
        <w:right w:val="none" w:sz="0" w:space="0" w:color="auto"/>
      </w:divBdr>
    </w:div>
    <w:div w:id="850492080">
      <w:bodyDiv w:val="1"/>
      <w:marLeft w:val="0"/>
      <w:marRight w:val="0"/>
      <w:marTop w:val="0"/>
      <w:marBottom w:val="0"/>
      <w:divBdr>
        <w:top w:val="none" w:sz="0" w:space="0" w:color="auto"/>
        <w:left w:val="none" w:sz="0" w:space="0" w:color="auto"/>
        <w:bottom w:val="none" w:sz="0" w:space="0" w:color="auto"/>
        <w:right w:val="none" w:sz="0" w:space="0" w:color="auto"/>
      </w:divBdr>
    </w:div>
    <w:div w:id="851796309">
      <w:bodyDiv w:val="1"/>
      <w:marLeft w:val="0"/>
      <w:marRight w:val="0"/>
      <w:marTop w:val="0"/>
      <w:marBottom w:val="0"/>
      <w:divBdr>
        <w:top w:val="none" w:sz="0" w:space="0" w:color="auto"/>
        <w:left w:val="none" w:sz="0" w:space="0" w:color="auto"/>
        <w:bottom w:val="none" w:sz="0" w:space="0" w:color="auto"/>
        <w:right w:val="none" w:sz="0" w:space="0" w:color="auto"/>
      </w:divBdr>
    </w:div>
    <w:div w:id="851837429">
      <w:bodyDiv w:val="1"/>
      <w:marLeft w:val="0"/>
      <w:marRight w:val="0"/>
      <w:marTop w:val="0"/>
      <w:marBottom w:val="0"/>
      <w:divBdr>
        <w:top w:val="none" w:sz="0" w:space="0" w:color="auto"/>
        <w:left w:val="none" w:sz="0" w:space="0" w:color="auto"/>
        <w:bottom w:val="none" w:sz="0" w:space="0" w:color="auto"/>
        <w:right w:val="none" w:sz="0" w:space="0" w:color="auto"/>
      </w:divBdr>
    </w:div>
    <w:div w:id="852576380">
      <w:bodyDiv w:val="1"/>
      <w:marLeft w:val="0"/>
      <w:marRight w:val="0"/>
      <w:marTop w:val="0"/>
      <w:marBottom w:val="0"/>
      <w:divBdr>
        <w:top w:val="none" w:sz="0" w:space="0" w:color="auto"/>
        <w:left w:val="none" w:sz="0" w:space="0" w:color="auto"/>
        <w:bottom w:val="none" w:sz="0" w:space="0" w:color="auto"/>
        <w:right w:val="none" w:sz="0" w:space="0" w:color="auto"/>
      </w:divBdr>
    </w:div>
    <w:div w:id="852645727">
      <w:bodyDiv w:val="1"/>
      <w:marLeft w:val="0"/>
      <w:marRight w:val="0"/>
      <w:marTop w:val="0"/>
      <w:marBottom w:val="0"/>
      <w:divBdr>
        <w:top w:val="none" w:sz="0" w:space="0" w:color="auto"/>
        <w:left w:val="none" w:sz="0" w:space="0" w:color="auto"/>
        <w:bottom w:val="none" w:sz="0" w:space="0" w:color="auto"/>
        <w:right w:val="none" w:sz="0" w:space="0" w:color="auto"/>
      </w:divBdr>
    </w:div>
    <w:div w:id="852837654">
      <w:bodyDiv w:val="1"/>
      <w:marLeft w:val="0"/>
      <w:marRight w:val="0"/>
      <w:marTop w:val="0"/>
      <w:marBottom w:val="0"/>
      <w:divBdr>
        <w:top w:val="none" w:sz="0" w:space="0" w:color="auto"/>
        <w:left w:val="none" w:sz="0" w:space="0" w:color="auto"/>
        <w:bottom w:val="none" w:sz="0" w:space="0" w:color="auto"/>
        <w:right w:val="none" w:sz="0" w:space="0" w:color="auto"/>
      </w:divBdr>
    </w:div>
    <w:div w:id="854226811">
      <w:bodyDiv w:val="1"/>
      <w:marLeft w:val="0"/>
      <w:marRight w:val="0"/>
      <w:marTop w:val="0"/>
      <w:marBottom w:val="0"/>
      <w:divBdr>
        <w:top w:val="none" w:sz="0" w:space="0" w:color="auto"/>
        <w:left w:val="none" w:sz="0" w:space="0" w:color="auto"/>
        <w:bottom w:val="none" w:sz="0" w:space="0" w:color="auto"/>
        <w:right w:val="none" w:sz="0" w:space="0" w:color="auto"/>
      </w:divBdr>
    </w:div>
    <w:div w:id="854811325">
      <w:bodyDiv w:val="1"/>
      <w:marLeft w:val="0"/>
      <w:marRight w:val="0"/>
      <w:marTop w:val="0"/>
      <w:marBottom w:val="0"/>
      <w:divBdr>
        <w:top w:val="none" w:sz="0" w:space="0" w:color="auto"/>
        <w:left w:val="none" w:sz="0" w:space="0" w:color="auto"/>
        <w:bottom w:val="none" w:sz="0" w:space="0" w:color="auto"/>
        <w:right w:val="none" w:sz="0" w:space="0" w:color="auto"/>
      </w:divBdr>
    </w:div>
    <w:div w:id="857429334">
      <w:bodyDiv w:val="1"/>
      <w:marLeft w:val="0"/>
      <w:marRight w:val="0"/>
      <w:marTop w:val="0"/>
      <w:marBottom w:val="0"/>
      <w:divBdr>
        <w:top w:val="none" w:sz="0" w:space="0" w:color="auto"/>
        <w:left w:val="none" w:sz="0" w:space="0" w:color="auto"/>
        <w:bottom w:val="none" w:sz="0" w:space="0" w:color="auto"/>
        <w:right w:val="none" w:sz="0" w:space="0" w:color="auto"/>
      </w:divBdr>
    </w:div>
    <w:div w:id="857620349">
      <w:bodyDiv w:val="1"/>
      <w:marLeft w:val="0"/>
      <w:marRight w:val="0"/>
      <w:marTop w:val="0"/>
      <w:marBottom w:val="0"/>
      <w:divBdr>
        <w:top w:val="none" w:sz="0" w:space="0" w:color="auto"/>
        <w:left w:val="none" w:sz="0" w:space="0" w:color="auto"/>
        <w:bottom w:val="none" w:sz="0" w:space="0" w:color="auto"/>
        <w:right w:val="none" w:sz="0" w:space="0" w:color="auto"/>
      </w:divBdr>
    </w:div>
    <w:div w:id="858667364">
      <w:bodyDiv w:val="1"/>
      <w:marLeft w:val="0"/>
      <w:marRight w:val="0"/>
      <w:marTop w:val="0"/>
      <w:marBottom w:val="0"/>
      <w:divBdr>
        <w:top w:val="none" w:sz="0" w:space="0" w:color="auto"/>
        <w:left w:val="none" w:sz="0" w:space="0" w:color="auto"/>
        <w:bottom w:val="none" w:sz="0" w:space="0" w:color="auto"/>
        <w:right w:val="none" w:sz="0" w:space="0" w:color="auto"/>
      </w:divBdr>
    </w:div>
    <w:div w:id="860974864">
      <w:bodyDiv w:val="1"/>
      <w:marLeft w:val="0"/>
      <w:marRight w:val="0"/>
      <w:marTop w:val="0"/>
      <w:marBottom w:val="0"/>
      <w:divBdr>
        <w:top w:val="none" w:sz="0" w:space="0" w:color="auto"/>
        <w:left w:val="none" w:sz="0" w:space="0" w:color="auto"/>
        <w:bottom w:val="none" w:sz="0" w:space="0" w:color="auto"/>
        <w:right w:val="none" w:sz="0" w:space="0" w:color="auto"/>
      </w:divBdr>
    </w:div>
    <w:div w:id="861432032">
      <w:bodyDiv w:val="1"/>
      <w:marLeft w:val="0"/>
      <w:marRight w:val="0"/>
      <w:marTop w:val="0"/>
      <w:marBottom w:val="0"/>
      <w:divBdr>
        <w:top w:val="none" w:sz="0" w:space="0" w:color="auto"/>
        <w:left w:val="none" w:sz="0" w:space="0" w:color="auto"/>
        <w:bottom w:val="none" w:sz="0" w:space="0" w:color="auto"/>
        <w:right w:val="none" w:sz="0" w:space="0" w:color="auto"/>
      </w:divBdr>
    </w:div>
    <w:div w:id="862473605">
      <w:bodyDiv w:val="1"/>
      <w:marLeft w:val="0"/>
      <w:marRight w:val="0"/>
      <w:marTop w:val="0"/>
      <w:marBottom w:val="0"/>
      <w:divBdr>
        <w:top w:val="none" w:sz="0" w:space="0" w:color="auto"/>
        <w:left w:val="none" w:sz="0" w:space="0" w:color="auto"/>
        <w:bottom w:val="none" w:sz="0" w:space="0" w:color="auto"/>
        <w:right w:val="none" w:sz="0" w:space="0" w:color="auto"/>
      </w:divBdr>
    </w:div>
    <w:div w:id="863128647">
      <w:bodyDiv w:val="1"/>
      <w:marLeft w:val="0"/>
      <w:marRight w:val="0"/>
      <w:marTop w:val="0"/>
      <w:marBottom w:val="0"/>
      <w:divBdr>
        <w:top w:val="none" w:sz="0" w:space="0" w:color="auto"/>
        <w:left w:val="none" w:sz="0" w:space="0" w:color="auto"/>
        <w:bottom w:val="none" w:sz="0" w:space="0" w:color="auto"/>
        <w:right w:val="none" w:sz="0" w:space="0" w:color="auto"/>
      </w:divBdr>
    </w:div>
    <w:div w:id="863442518">
      <w:bodyDiv w:val="1"/>
      <w:marLeft w:val="0"/>
      <w:marRight w:val="0"/>
      <w:marTop w:val="0"/>
      <w:marBottom w:val="0"/>
      <w:divBdr>
        <w:top w:val="none" w:sz="0" w:space="0" w:color="auto"/>
        <w:left w:val="none" w:sz="0" w:space="0" w:color="auto"/>
        <w:bottom w:val="none" w:sz="0" w:space="0" w:color="auto"/>
        <w:right w:val="none" w:sz="0" w:space="0" w:color="auto"/>
      </w:divBdr>
    </w:div>
    <w:div w:id="863983148">
      <w:bodyDiv w:val="1"/>
      <w:marLeft w:val="0"/>
      <w:marRight w:val="0"/>
      <w:marTop w:val="0"/>
      <w:marBottom w:val="0"/>
      <w:divBdr>
        <w:top w:val="none" w:sz="0" w:space="0" w:color="auto"/>
        <w:left w:val="none" w:sz="0" w:space="0" w:color="auto"/>
        <w:bottom w:val="none" w:sz="0" w:space="0" w:color="auto"/>
        <w:right w:val="none" w:sz="0" w:space="0" w:color="auto"/>
      </w:divBdr>
    </w:div>
    <w:div w:id="864100071">
      <w:bodyDiv w:val="1"/>
      <w:marLeft w:val="0"/>
      <w:marRight w:val="0"/>
      <w:marTop w:val="0"/>
      <w:marBottom w:val="0"/>
      <w:divBdr>
        <w:top w:val="none" w:sz="0" w:space="0" w:color="auto"/>
        <w:left w:val="none" w:sz="0" w:space="0" w:color="auto"/>
        <w:bottom w:val="none" w:sz="0" w:space="0" w:color="auto"/>
        <w:right w:val="none" w:sz="0" w:space="0" w:color="auto"/>
      </w:divBdr>
    </w:div>
    <w:div w:id="865480705">
      <w:bodyDiv w:val="1"/>
      <w:marLeft w:val="0"/>
      <w:marRight w:val="0"/>
      <w:marTop w:val="0"/>
      <w:marBottom w:val="0"/>
      <w:divBdr>
        <w:top w:val="none" w:sz="0" w:space="0" w:color="auto"/>
        <w:left w:val="none" w:sz="0" w:space="0" w:color="auto"/>
        <w:bottom w:val="none" w:sz="0" w:space="0" w:color="auto"/>
        <w:right w:val="none" w:sz="0" w:space="0" w:color="auto"/>
      </w:divBdr>
    </w:div>
    <w:div w:id="866258294">
      <w:bodyDiv w:val="1"/>
      <w:marLeft w:val="0"/>
      <w:marRight w:val="0"/>
      <w:marTop w:val="0"/>
      <w:marBottom w:val="0"/>
      <w:divBdr>
        <w:top w:val="none" w:sz="0" w:space="0" w:color="auto"/>
        <w:left w:val="none" w:sz="0" w:space="0" w:color="auto"/>
        <w:bottom w:val="none" w:sz="0" w:space="0" w:color="auto"/>
        <w:right w:val="none" w:sz="0" w:space="0" w:color="auto"/>
      </w:divBdr>
    </w:div>
    <w:div w:id="866330615">
      <w:bodyDiv w:val="1"/>
      <w:marLeft w:val="0"/>
      <w:marRight w:val="0"/>
      <w:marTop w:val="0"/>
      <w:marBottom w:val="0"/>
      <w:divBdr>
        <w:top w:val="none" w:sz="0" w:space="0" w:color="auto"/>
        <w:left w:val="none" w:sz="0" w:space="0" w:color="auto"/>
        <w:bottom w:val="none" w:sz="0" w:space="0" w:color="auto"/>
        <w:right w:val="none" w:sz="0" w:space="0" w:color="auto"/>
      </w:divBdr>
    </w:div>
    <w:div w:id="866866895">
      <w:bodyDiv w:val="1"/>
      <w:marLeft w:val="0"/>
      <w:marRight w:val="0"/>
      <w:marTop w:val="0"/>
      <w:marBottom w:val="0"/>
      <w:divBdr>
        <w:top w:val="none" w:sz="0" w:space="0" w:color="auto"/>
        <w:left w:val="none" w:sz="0" w:space="0" w:color="auto"/>
        <w:bottom w:val="none" w:sz="0" w:space="0" w:color="auto"/>
        <w:right w:val="none" w:sz="0" w:space="0" w:color="auto"/>
      </w:divBdr>
    </w:div>
    <w:div w:id="867304052">
      <w:bodyDiv w:val="1"/>
      <w:marLeft w:val="0"/>
      <w:marRight w:val="0"/>
      <w:marTop w:val="0"/>
      <w:marBottom w:val="0"/>
      <w:divBdr>
        <w:top w:val="none" w:sz="0" w:space="0" w:color="auto"/>
        <w:left w:val="none" w:sz="0" w:space="0" w:color="auto"/>
        <w:bottom w:val="none" w:sz="0" w:space="0" w:color="auto"/>
        <w:right w:val="none" w:sz="0" w:space="0" w:color="auto"/>
      </w:divBdr>
    </w:div>
    <w:div w:id="869537231">
      <w:bodyDiv w:val="1"/>
      <w:marLeft w:val="0"/>
      <w:marRight w:val="0"/>
      <w:marTop w:val="0"/>
      <w:marBottom w:val="0"/>
      <w:divBdr>
        <w:top w:val="none" w:sz="0" w:space="0" w:color="auto"/>
        <w:left w:val="none" w:sz="0" w:space="0" w:color="auto"/>
        <w:bottom w:val="none" w:sz="0" w:space="0" w:color="auto"/>
        <w:right w:val="none" w:sz="0" w:space="0" w:color="auto"/>
      </w:divBdr>
    </w:div>
    <w:div w:id="870343607">
      <w:bodyDiv w:val="1"/>
      <w:marLeft w:val="0"/>
      <w:marRight w:val="0"/>
      <w:marTop w:val="0"/>
      <w:marBottom w:val="0"/>
      <w:divBdr>
        <w:top w:val="none" w:sz="0" w:space="0" w:color="auto"/>
        <w:left w:val="none" w:sz="0" w:space="0" w:color="auto"/>
        <w:bottom w:val="none" w:sz="0" w:space="0" w:color="auto"/>
        <w:right w:val="none" w:sz="0" w:space="0" w:color="auto"/>
      </w:divBdr>
    </w:div>
    <w:div w:id="871504566">
      <w:bodyDiv w:val="1"/>
      <w:marLeft w:val="0"/>
      <w:marRight w:val="0"/>
      <w:marTop w:val="0"/>
      <w:marBottom w:val="0"/>
      <w:divBdr>
        <w:top w:val="none" w:sz="0" w:space="0" w:color="auto"/>
        <w:left w:val="none" w:sz="0" w:space="0" w:color="auto"/>
        <w:bottom w:val="none" w:sz="0" w:space="0" w:color="auto"/>
        <w:right w:val="none" w:sz="0" w:space="0" w:color="auto"/>
      </w:divBdr>
    </w:div>
    <w:div w:id="873272086">
      <w:bodyDiv w:val="1"/>
      <w:marLeft w:val="0"/>
      <w:marRight w:val="0"/>
      <w:marTop w:val="0"/>
      <w:marBottom w:val="0"/>
      <w:divBdr>
        <w:top w:val="none" w:sz="0" w:space="0" w:color="auto"/>
        <w:left w:val="none" w:sz="0" w:space="0" w:color="auto"/>
        <w:bottom w:val="none" w:sz="0" w:space="0" w:color="auto"/>
        <w:right w:val="none" w:sz="0" w:space="0" w:color="auto"/>
      </w:divBdr>
    </w:div>
    <w:div w:id="873804942">
      <w:bodyDiv w:val="1"/>
      <w:marLeft w:val="0"/>
      <w:marRight w:val="0"/>
      <w:marTop w:val="0"/>
      <w:marBottom w:val="0"/>
      <w:divBdr>
        <w:top w:val="none" w:sz="0" w:space="0" w:color="auto"/>
        <w:left w:val="none" w:sz="0" w:space="0" w:color="auto"/>
        <w:bottom w:val="none" w:sz="0" w:space="0" w:color="auto"/>
        <w:right w:val="none" w:sz="0" w:space="0" w:color="auto"/>
      </w:divBdr>
    </w:div>
    <w:div w:id="874268217">
      <w:bodyDiv w:val="1"/>
      <w:marLeft w:val="0"/>
      <w:marRight w:val="0"/>
      <w:marTop w:val="0"/>
      <w:marBottom w:val="0"/>
      <w:divBdr>
        <w:top w:val="none" w:sz="0" w:space="0" w:color="auto"/>
        <w:left w:val="none" w:sz="0" w:space="0" w:color="auto"/>
        <w:bottom w:val="none" w:sz="0" w:space="0" w:color="auto"/>
        <w:right w:val="none" w:sz="0" w:space="0" w:color="auto"/>
      </w:divBdr>
    </w:div>
    <w:div w:id="874348375">
      <w:bodyDiv w:val="1"/>
      <w:marLeft w:val="0"/>
      <w:marRight w:val="0"/>
      <w:marTop w:val="0"/>
      <w:marBottom w:val="0"/>
      <w:divBdr>
        <w:top w:val="none" w:sz="0" w:space="0" w:color="auto"/>
        <w:left w:val="none" w:sz="0" w:space="0" w:color="auto"/>
        <w:bottom w:val="none" w:sz="0" w:space="0" w:color="auto"/>
        <w:right w:val="none" w:sz="0" w:space="0" w:color="auto"/>
      </w:divBdr>
    </w:div>
    <w:div w:id="875853142">
      <w:bodyDiv w:val="1"/>
      <w:marLeft w:val="0"/>
      <w:marRight w:val="0"/>
      <w:marTop w:val="0"/>
      <w:marBottom w:val="0"/>
      <w:divBdr>
        <w:top w:val="none" w:sz="0" w:space="0" w:color="auto"/>
        <w:left w:val="none" w:sz="0" w:space="0" w:color="auto"/>
        <w:bottom w:val="none" w:sz="0" w:space="0" w:color="auto"/>
        <w:right w:val="none" w:sz="0" w:space="0" w:color="auto"/>
      </w:divBdr>
    </w:div>
    <w:div w:id="877356860">
      <w:bodyDiv w:val="1"/>
      <w:marLeft w:val="0"/>
      <w:marRight w:val="0"/>
      <w:marTop w:val="0"/>
      <w:marBottom w:val="0"/>
      <w:divBdr>
        <w:top w:val="none" w:sz="0" w:space="0" w:color="auto"/>
        <w:left w:val="none" w:sz="0" w:space="0" w:color="auto"/>
        <w:bottom w:val="none" w:sz="0" w:space="0" w:color="auto"/>
        <w:right w:val="none" w:sz="0" w:space="0" w:color="auto"/>
      </w:divBdr>
    </w:div>
    <w:div w:id="877624229">
      <w:bodyDiv w:val="1"/>
      <w:marLeft w:val="0"/>
      <w:marRight w:val="0"/>
      <w:marTop w:val="0"/>
      <w:marBottom w:val="0"/>
      <w:divBdr>
        <w:top w:val="none" w:sz="0" w:space="0" w:color="auto"/>
        <w:left w:val="none" w:sz="0" w:space="0" w:color="auto"/>
        <w:bottom w:val="none" w:sz="0" w:space="0" w:color="auto"/>
        <w:right w:val="none" w:sz="0" w:space="0" w:color="auto"/>
      </w:divBdr>
    </w:div>
    <w:div w:id="880291614">
      <w:bodyDiv w:val="1"/>
      <w:marLeft w:val="0"/>
      <w:marRight w:val="0"/>
      <w:marTop w:val="0"/>
      <w:marBottom w:val="0"/>
      <w:divBdr>
        <w:top w:val="none" w:sz="0" w:space="0" w:color="auto"/>
        <w:left w:val="none" w:sz="0" w:space="0" w:color="auto"/>
        <w:bottom w:val="none" w:sz="0" w:space="0" w:color="auto"/>
        <w:right w:val="none" w:sz="0" w:space="0" w:color="auto"/>
      </w:divBdr>
    </w:div>
    <w:div w:id="881937132">
      <w:bodyDiv w:val="1"/>
      <w:marLeft w:val="0"/>
      <w:marRight w:val="0"/>
      <w:marTop w:val="0"/>
      <w:marBottom w:val="0"/>
      <w:divBdr>
        <w:top w:val="none" w:sz="0" w:space="0" w:color="auto"/>
        <w:left w:val="none" w:sz="0" w:space="0" w:color="auto"/>
        <w:bottom w:val="none" w:sz="0" w:space="0" w:color="auto"/>
        <w:right w:val="none" w:sz="0" w:space="0" w:color="auto"/>
      </w:divBdr>
    </w:div>
    <w:div w:id="882909215">
      <w:bodyDiv w:val="1"/>
      <w:marLeft w:val="0"/>
      <w:marRight w:val="0"/>
      <w:marTop w:val="0"/>
      <w:marBottom w:val="0"/>
      <w:divBdr>
        <w:top w:val="none" w:sz="0" w:space="0" w:color="auto"/>
        <w:left w:val="none" w:sz="0" w:space="0" w:color="auto"/>
        <w:bottom w:val="none" w:sz="0" w:space="0" w:color="auto"/>
        <w:right w:val="none" w:sz="0" w:space="0" w:color="auto"/>
      </w:divBdr>
    </w:div>
    <w:div w:id="883712569">
      <w:bodyDiv w:val="1"/>
      <w:marLeft w:val="0"/>
      <w:marRight w:val="0"/>
      <w:marTop w:val="0"/>
      <w:marBottom w:val="0"/>
      <w:divBdr>
        <w:top w:val="none" w:sz="0" w:space="0" w:color="auto"/>
        <w:left w:val="none" w:sz="0" w:space="0" w:color="auto"/>
        <w:bottom w:val="none" w:sz="0" w:space="0" w:color="auto"/>
        <w:right w:val="none" w:sz="0" w:space="0" w:color="auto"/>
      </w:divBdr>
    </w:div>
    <w:div w:id="883754865">
      <w:bodyDiv w:val="1"/>
      <w:marLeft w:val="0"/>
      <w:marRight w:val="0"/>
      <w:marTop w:val="0"/>
      <w:marBottom w:val="0"/>
      <w:divBdr>
        <w:top w:val="none" w:sz="0" w:space="0" w:color="auto"/>
        <w:left w:val="none" w:sz="0" w:space="0" w:color="auto"/>
        <w:bottom w:val="none" w:sz="0" w:space="0" w:color="auto"/>
        <w:right w:val="none" w:sz="0" w:space="0" w:color="auto"/>
      </w:divBdr>
    </w:div>
    <w:div w:id="884097214">
      <w:bodyDiv w:val="1"/>
      <w:marLeft w:val="0"/>
      <w:marRight w:val="0"/>
      <w:marTop w:val="0"/>
      <w:marBottom w:val="0"/>
      <w:divBdr>
        <w:top w:val="none" w:sz="0" w:space="0" w:color="auto"/>
        <w:left w:val="none" w:sz="0" w:space="0" w:color="auto"/>
        <w:bottom w:val="none" w:sz="0" w:space="0" w:color="auto"/>
        <w:right w:val="none" w:sz="0" w:space="0" w:color="auto"/>
      </w:divBdr>
    </w:div>
    <w:div w:id="884490654">
      <w:bodyDiv w:val="1"/>
      <w:marLeft w:val="0"/>
      <w:marRight w:val="0"/>
      <w:marTop w:val="0"/>
      <w:marBottom w:val="0"/>
      <w:divBdr>
        <w:top w:val="none" w:sz="0" w:space="0" w:color="auto"/>
        <w:left w:val="none" w:sz="0" w:space="0" w:color="auto"/>
        <w:bottom w:val="none" w:sz="0" w:space="0" w:color="auto"/>
        <w:right w:val="none" w:sz="0" w:space="0" w:color="auto"/>
      </w:divBdr>
    </w:div>
    <w:div w:id="884873228">
      <w:bodyDiv w:val="1"/>
      <w:marLeft w:val="0"/>
      <w:marRight w:val="0"/>
      <w:marTop w:val="0"/>
      <w:marBottom w:val="0"/>
      <w:divBdr>
        <w:top w:val="none" w:sz="0" w:space="0" w:color="auto"/>
        <w:left w:val="none" w:sz="0" w:space="0" w:color="auto"/>
        <w:bottom w:val="none" w:sz="0" w:space="0" w:color="auto"/>
        <w:right w:val="none" w:sz="0" w:space="0" w:color="auto"/>
      </w:divBdr>
    </w:div>
    <w:div w:id="884878004">
      <w:bodyDiv w:val="1"/>
      <w:marLeft w:val="0"/>
      <w:marRight w:val="0"/>
      <w:marTop w:val="0"/>
      <w:marBottom w:val="0"/>
      <w:divBdr>
        <w:top w:val="none" w:sz="0" w:space="0" w:color="auto"/>
        <w:left w:val="none" w:sz="0" w:space="0" w:color="auto"/>
        <w:bottom w:val="none" w:sz="0" w:space="0" w:color="auto"/>
        <w:right w:val="none" w:sz="0" w:space="0" w:color="auto"/>
      </w:divBdr>
    </w:div>
    <w:div w:id="886140018">
      <w:bodyDiv w:val="1"/>
      <w:marLeft w:val="0"/>
      <w:marRight w:val="0"/>
      <w:marTop w:val="0"/>
      <w:marBottom w:val="0"/>
      <w:divBdr>
        <w:top w:val="none" w:sz="0" w:space="0" w:color="auto"/>
        <w:left w:val="none" w:sz="0" w:space="0" w:color="auto"/>
        <w:bottom w:val="none" w:sz="0" w:space="0" w:color="auto"/>
        <w:right w:val="none" w:sz="0" w:space="0" w:color="auto"/>
      </w:divBdr>
    </w:div>
    <w:div w:id="886257903">
      <w:bodyDiv w:val="1"/>
      <w:marLeft w:val="0"/>
      <w:marRight w:val="0"/>
      <w:marTop w:val="0"/>
      <w:marBottom w:val="0"/>
      <w:divBdr>
        <w:top w:val="none" w:sz="0" w:space="0" w:color="auto"/>
        <w:left w:val="none" w:sz="0" w:space="0" w:color="auto"/>
        <w:bottom w:val="none" w:sz="0" w:space="0" w:color="auto"/>
        <w:right w:val="none" w:sz="0" w:space="0" w:color="auto"/>
      </w:divBdr>
    </w:div>
    <w:div w:id="887499818">
      <w:bodyDiv w:val="1"/>
      <w:marLeft w:val="0"/>
      <w:marRight w:val="0"/>
      <w:marTop w:val="0"/>
      <w:marBottom w:val="0"/>
      <w:divBdr>
        <w:top w:val="none" w:sz="0" w:space="0" w:color="auto"/>
        <w:left w:val="none" w:sz="0" w:space="0" w:color="auto"/>
        <w:bottom w:val="none" w:sz="0" w:space="0" w:color="auto"/>
        <w:right w:val="none" w:sz="0" w:space="0" w:color="auto"/>
      </w:divBdr>
    </w:div>
    <w:div w:id="889193246">
      <w:bodyDiv w:val="1"/>
      <w:marLeft w:val="0"/>
      <w:marRight w:val="0"/>
      <w:marTop w:val="0"/>
      <w:marBottom w:val="0"/>
      <w:divBdr>
        <w:top w:val="none" w:sz="0" w:space="0" w:color="auto"/>
        <w:left w:val="none" w:sz="0" w:space="0" w:color="auto"/>
        <w:bottom w:val="none" w:sz="0" w:space="0" w:color="auto"/>
        <w:right w:val="none" w:sz="0" w:space="0" w:color="auto"/>
      </w:divBdr>
    </w:div>
    <w:div w:id="889346202">
      <w:bodyDiv w:val="1"/>
      <w:marLeft w:val="0"/>
      <w:marRight w:val="0"/>
      <w:marTop w:val="0"/>
      <w:marBottom w:val="0"/>
      <w:divBdr>
        <w:top w:val="none" w:sz="0" w:space="0" w:color="auto"/>
        <w:left w:val="none" w:sz="0" w:space="0" w:color="auto"/>
        <w:bottom w:val="none" w:sz="0" w:space="0" w:color="auto"/>
        <w:right w:val="none" w:sz="0" w:space="0" w:color="auto"/>
      </w:divBdr>
    </w:div>
    <w:div w:id="891888851">
      <w:bodyDiv w:val="1"/>
      <w:marLeft w:val="0"/>
      <w:marRight w:val="0"/>
      <w:marTop w:val="0"/>
      <w:marBottom w:val="0"/>
      <w:divBdr>
        <w:top w:val="none" w:sz="0" w:space="0" w:color="auto"/>
        <w:left w:val="none" w:sz="0" w:space="0" w:color="auto"/>
        <w:bottom w:val="none" w:sz="0" w:space="0" w:color="auto"/>
        <w:right w:val="none" w:sz="0" w:space="0" w:color="auto"/>
      </w:divBdr>
    </w:div>
    <w:div w:id="893125797">
      <w:bodyDiv w:val="1"/>
      <w:marLeft w:val="0"/>
      <w:marRight w:val="0"/>
      <w:marTop w:val="0"/>
      <w:marBottom w:val="0"/>
      <w:divBdr>
        <w:top w:val="none" w:sz="0" w:space="0" w:color="auto"/>
        <w:left w:val="none" w:sz="0" w:space="0" w:color="auto"/>
        <w:bottom w:val="none" w:sz="0" w:space="0" w:color="auto"/>
        <w:right w:val="none" w:sz="0" w:space="0" w:color="auto"/>
      </w:divBdr>
    </w:div>
    <w:div w:id="893277341">
      <w:bodyDiv w:val="1"/>
      <w:marLeft w:val="0"/>
      <w:marRight w:val="0"/>
      <w:marTop w:val="0"/>
      <w:marBottom w:val="0"/>
      <w:divBdr>
        <w:top w:val="none" w:sz="0" w:space="0" w:color="auto"/>
        <w:left w:val="none" w:sz="0" w:space="0" w:color="auto"/>
        <w:bottom w:val="none" w:sz="0" w:space="0" w:color="auto"/>
        <w:right w:val="none" w:sz="0" w:space="0" w:color="auto"/>
      </w:divBdr>
    </w:div>
    <w:div w:id="895092066">
      <w:bodyDiv w:val="1"/>
      <w:marLeft w:val="0"/>
      <w:marRight w:val="0"/>
      <w:marTop w:val="0"/>
      <w:marBottom w:val="0"/>
      <w:divBdr>
        <w:top w:val="none" w:sz="0" w:space="0" w:color="auto"/>
        <w:left w:val="none" w:sz="0" w:space="0" w:color="auto"/>
        <w:bottom w:val="none" w:sz="0" w:space="0" w:color="auto"/>
        <w:right w:val="none" w:sz="0" w:space="0" w:color="auto"/>
      </w:divBdr>
    </w:div>
    <w:div w:id="895166990">
      <w:bodyDiv w:val="1"/>
      <w:marLeft w:val="0"/>
      <w:marRight w:val="0"/>
      <w:marTop w:val="0"/>
      <w:marBottom w:val="0"/>
      <w:divBdr>
        <w:top w:val="none" w:sz="0" w:space="0" w:color="auto"/>
        <w:left w:val="none" w:sz="0" w:space="0" w:color="auto"/>
        <w:bottom w:val="none" w:sz="0" w:space="0" w:color="auto"/>
        <w:right w:val="none" w:sz="0" w:space="0" w:color="auto"/>
      </w:divBdr>
    </w:div>
    <w:div w:id="895970444">
      <w:bodyDiv w:val="1"/>
      <w:marLeft w:val="0"/>
      <w:marRight w:val="0"/>
      <w:marTop w:val="0"/>
      <w:marBottom w:val="0"/>
      <w:divBdr>
        <w:top w:val="none" w:sz="0" w:space="0" w:color="auto"/>
        <w:left w:val="none" w:sz="0" w:space="0" w:color="auto"/>
        <w:bottom w:val="none" w:sz="0" w:space="0" w:color="auto"/>
        <w:right w:val="none" w:sz="0" w:space="0" w:color="auto"/>
      </w:divBdr>
    </w:div>
    <w:div w:id="897712481">
      <w:bodyDiv w:val="1"/>
      <w:marLeft w:val="0"/>
      <w:marRight w:val="0"/>
      <w:marTop w:val="0"/>
      <w:marBottom w:val="0"/>
      <w:divBdr>
        <w:top w:val="none" w:sz="0" w:space="0" w:color="auto"/>
        <w:left w:val="none" w:sz="0" w:space="0" w:color="auto"/>
        <w:bottom w:val="none" w:sz="0" w:space="0" w:color="auto"/>
        <w:right w:val="none" w:sz="0" w:space="0" w:color="auto"/>
      </w:divBdr>
    </w:div>
    <w:div w:id="897714824">
      <w:bodyDiv w:val="1"/>
      <w:marLeft w:val="0"/>
      <w:marRight w:val="0"/>
      <w:marTop w:val="0"/>
      <w:marBottom w:val="0"/>
      <w:divBdr>
        <w:top w:val="none" w:sz="0" w:space="0" w:color="auto"/>
        <w:left w:val="none" w:sz="0" w:space="0" w:color="auto"/>
        <w:bottom w:val="none" w:sz="0" w:space="0" w:color="auto"/>
        <w:right w:val="none" w:sz="0" w:space="0" w:color="auto"/>
      </w:divBdr>
    </w:div>
    <w:div w:id="897941439">
      <w:bodyDiv w:val="1"/>
      <w:marLeft w:val="0"/>
      <w:marRight w:val="0"/>
      <w:marTop w:val="0"/>
      <w:marBottom w:val="0"/>
      <w:divBdr>
        <w:top w:val="none" w:sz="0" w:space="0" w:color="auto"/>
        <w:left w:val="none" w:sz="0" w:space="0" w:color="auto"/>
        <w:bottom w:val="none" w:sz="0" w:space="0" w:color="auto"/>
        <w:right w:val="none" w:sz="0" w:space="0" w:color="auto"/>
      </w:divBdr>
    </w:div>
    <w:div w:id="899445437">
      <w:bodyDiv w:val="1"/>
      <w:marLeft w:val="0"/>
      <w:marRight w:val="0"/>
      <w:marTop w:val="0"/>
      <w:marBottom w:val="0"/>
      <w:divBdr>
        <w:top w:val="none" w:sz="0" w:space="0" w:color="auto"/>
        <w:left w:val="none" w:sz="0" w:space="0" w:color="auto"/>
        <w:bottom w:val="none" w:sz="0" w:space="0" w:color="auto"/>
        <w:right w:val="none" w:sz="0" w:space="0" w:color="auto"/>
      </w:divBdr>
    </w:div>
    <w:div w:id="900097530">
      <w:bodyDiv w:val="1"/>
      <w:marLeft w:val="0"/>
      <w:marRight w:val="0"/>
      <w:marTop w:val="0"/>
      <w:marBottom w:val="0"/>
      <w:divBdr>
        <w:top w:val="none" w:sz="0" w:space="0" w:color="auto"/>
        <w:left w:val="none" w:sz="0" w:space="0" w:color="auto"/>
        <w:bottom w:val="none" w:sz="0" w:space="0" w:color="auto"/>
        <w:right w:val="none" w:sz="0" w:space="0" w:color="auto"/>
      </w:divBdr>
    </w:div>
    <w:div w:id="901712915">
      <w:bodyDiv w:val="1"/>
      <w:marLeft w:val="0"/>
      <w:marRight w:val="0"/>
      <w:marTop w:val="0"/>
      <w:marBottom w:val="0"/>
      <w:divBdr>
        <w:top w:val="none" w:sz="0" w:space="0" w:color="auto"/>
        <w:left w:val="none" w:sz="0" w:space="0" w:color="auto"/>
        <w:bottom w:val="none" w:sz="0" w:space="0" w:color="auto"/>
        <w:right w:val="none" w:sz="0" w:space="0" w:color="auto"/>
      </w:divBdr>
    </w:div>
    <w:div w:id="902718696">
      <w:bodyDiv w:val="1"/>
      <w:marLeft w:val="0"/>
      <w:marRight w:val="0"/>
      <w:marTop w:val="0"/>
      <w:marBottom w:val="0"/>
      <w:divBdr>
        <w:top w:val="none" w:sz="0" w:space="0" w:color="auto"/>
        <w:left w:val="none" w:sz="0" w:space="0" w:color="auto"/>
        <w:bottom w:val="none" w:sz="0" w:space="0" w:color="auto"/>
        <w:right w:val="none" w:sz="0" w:space="0" w:color="auto"/>
      </w:divBdr>
    </w:div>
    <w:div w:id="904030954">
      <w:bodyDiv w:val="1"/>
      <w:marLeft w:val="0"/>
      <w:marRight w:val="0"/>
      <w:marTop w:val="0"/>
      <w:marBottom w:val="0"/>
      <w:divBdr>
        <w:top w:val="none" w:sz="0" w:space="0" w:color="auto"/>
        <w:left w:val="none" w:sz="0" w:space="0" w:color="auto"/>
        <w:bottom w:val="none" w:sz="0" w:space="0" w:color="auto"/>
        <w:right w:val="none" w:sz="0" w:space="0" w:color="auto"/>
      </w:divBdr>
    </w:div>
    <w:div w:id="905065396">
      <w:bodyDiv w:val="1"/>
      <w:marLeft w:val="0"/>
      <w:marRight w:val="0"/>
      <w:marTop w:val="0"/>
      <w:marBottom w:val="0"/>
      <w:divBdr>
        <w:top w:val="none" w:sz="0" w:space="0" w:color="auto"/>
        <w:left w:val="none" w:sz="0" w:space="0" w:color="auto"/>
        <w:bottom w:val="none" w:sz="0" w:space="0" w:color="auto"/>
        <w:right w:val="none" w:sz="0" w:space="0" w:color="auto"/>
      </w:divBdr>
    </w:div>
    <w:div w:id="905183838">
      <w:bodyDiv w:val="1"/>
      <w:marLeft w:val="0"/>
      <w:marRight w:val="0"/>
      <w:marTop w:val="0"/>
      <w:marBottom w:val="0"/>
      <w:divBdr>
        <w:top w:val="none" w:sz="0" w:space="0" w:color="auto"/>
        <w:left w:val="none" w:sz="0" w:space="0" w:color="auto"/>
        <w:bottom w:val="none" w:sz="0" w:space="0" w:color="auto"/>
        <w:right w:val="none" w:sz="0" w:space="0" w:color="auto"/>
      </w:divBdr>
    </w:div>
    <w:div w:id="907692355">
      <w:bodyDiv w:val="1"/>
      <w:marLeft w:val="0"/>
      <w:marRight w:val="0"/>
      <w:marTop w:val="0"/>
      <w:marBottom w:val="0"/>
      <w:divBdr>
        <w:top w:val="none" w:sz="0" w:space="0" w:color="auto"/>
        <w:left w:val="none" w:sz="0" w:space="0" w:color="auto"/>
        <w:bottom w:val="none" w:sz="0" w:space="0" w:color="auto"/>
        <w:right w:val="none" w:sz="0" w:space="0" w:color="auto"/>
      </w:divBdr>
    </w:div>
    <w:div w:id="908885111">
      <w:bodyDiv w:val="1"/>
      <w:marLeft w:val="0"/>
      <w:marRight w:val="0"/>
      <w:marTop w:val="0"/>
      <w:marBottom w:val="0"/>
      <w:divBdr>
        <w:top w:val="none" w:sz="0" w:space="0" w:color="auto"/>
        <w:left w:val="none" w:sz="0" w:space="0" w:color="auto"/>
        <w:bottom w:val="none" w:sz="0" w:space="0" w:color="auto"/>
        <w:right w:val="none" w:sz="0" w:space="0" w:color="auto"/>
      </w:divBdr>
    </w:div>
    <w:div w:id="910116917">
      <w:bodyDiv w:val="1"/>
      <w:marLeft w:val="0"/>
      <w:marRight w:val="0"/>
      <w:marTop w:val="0"/>
      <w:marBottom w:val="0"/>
      <w:divBdr>
        <w:top w:val="none" w:sz="0" w:space="0" w:color="auto"/>
        <w:left w:val="none" w:sz="0" w:space="0" w:color="auto"/>
        <w:bottom w:val="none" w:sz="0" w:space="0" w:color="auto"/>
        <w:right w:val="none" w:sz="0" w:space="0" w:color="auto"/>
      </w:divBdr>
    </w:div>
    <w:div w:id="912660164">
      <w:bodyDiv w:val="1"/>
      <w:marLeft w:val="0"/>
      <w:marRight w:val="0"/>
      <w:marTop w:val="0"/>
      <w:marBottom w:val="0"/>
      <w:divBdr>
        <w:top w:val="none" w:sz="0" w:space="0" w:color="auto"/>
        <w:left w:val="none" w:sz="0" w:space="0" w:color="auto"/>
        <w:bottom w:val="none" w:sz="0" w:space="0" w:color="auto"/>
        <w:right w:val="none" w:sz="0" w:space="0" w:color="auto"/>
      </w:divBdr>
    </w:div>
    <w:div w:id="912662669">
      <w:bodyDiv w:val="1"/>
      <w:marLeft w:val="0"/>
      <w:marRight w:val="0"/>
      <w:marTop w:val="0"/>
      <w:marBottom w:val="0"/>
      <w:divBdr>
        <w:top w:val="none" w:sz="0" w:space="0" w:color="auto"/>
        <w:left w:val="none" w:sz="0" w:space="0" w:color="auto"/>
        <w:bottom w:val="none" w:sz="0" w:space="0" w:color="auto"/>
        <w:right w:val="none" w:sz="0" w:space="0" w:color="auto"/>
      </w:divBdr>
    </w:div>
    <w:div w:id="913852544">
      <w:bodyDiv w:val="1"/>
      <w:marLeft w:val="0"/>
      <w:marRight w:val="0"/>
      <w:marTop w:val="0"/>
      <w:marBottom w:val="0"/>
      <w:divBdr>
        <w:top w:val="none" w:sz="0" w:space="0" w:color="auto"/>
        <w:left w:val="none" w:sz="0" w:space="0" w:color="auto"/>
        <w:bottom w:val="none" w:sz="0" w:space="0" w:color="auto"/>
        <w:right w:val="none" w:sz="0" w:space="0" w:color="auto"/>
      </w:divBdr>
    </w:div>
    <w:div w:id="914121840">
      <w:bodyDiv w:val="1"/>
      <w:marLeft w:val="0"/>
      <w:marRight w:val="0"/>
      <w:marTop w:val="0"/>
      <w:marBottom w:val="0"/>
      <w:divBdr>
        <w:top w:val="none" w:sz="0" w:space="0" w:color="auto"/>
        <w:left w:val="none" w:sz="0" w:space="0" w:color="auto"/>
        <w:bottom w:val="none" w:sz="0" w:space="0" w:color="auto"/>
        <w:right w:val="none" w:sz="0" w:space="0" w:color="auto"/>
      </w:divBdr>
    </w:div>
    <w:div w:id="914776983">
      <w:bodyDiv w:val="1"/>
      <w:marLeft w:val="0"/>
      <w:marRight w:val="0"/>
      <w:marTop w:val="0"/>
      <w:marBottom w:val="0"/>
      <w:divBdr>
        <w:top w:val="none" w:sz="0" w:space="0" w:color="auto"/>
        <w:left w:val="none" w:sz="0" w:space="0" w:color="auto"/>
        <w:bottom w:val="none" w:sz="0" w:space="0" w:color="auto"/>
        <w:right w:val="none" w:sz="0" w:space="0" w:color="auto"/>
      </w:divBdr>
    </w:div>
    <w:div w:id="915747022">
      <w:bodyDiv w:val="1"/>
      <w:marLeft w:val="0"/>
      <w:marRight w:val="0"/>
      <w:marTop w:val="0"/>
      <w:marBottom w:val="0"/>
      <w:divBdr>
        <w:top w:val="none" w:sz="0" w:space="0" w:color="auto"/>
        <w:left w:val="none" w:sz="0" w:space="0" w:color="auto"/>
        <w:bottom w:val="none" w:sz="0" w:space="0" w:color="auto"/>
        <w:right w:val="none" w:sz="0" w:space="0" w:color="auto"/>
      </w:divBdr>
    </w:div>
    <w:div w:id="917444752">
      <w:bodyDiv w:val="1"/>
      <w:marLeft w:val="0"/>
      <w:marRight w:val="0"/>
      <w:marTop w:val="0"/>
      <w:marBottom w:val="0"/>
      <w:divBdr>
        <w:top w:val="none" w:sz="0" w:space="0" w:color="auto"/>
        <w:left w:val="none" w:sz="0" w:space="0" w:color="auto"/>
        <w:bottom w:val="none" w:sz="0" w:space="0" w:color="auto"/>
        <w:right w:val="none" w:sz="0" w:space="0" w:color="auto"/>
      </w:divBdr>
    </w:div>
    <w:div w:id="917637724">
      <w:bodyDiv w:val="1"/>
      <w:marLeft w:val="0"/>
      <w:marRight w:val="0"/>
      <w:marTop w:val="0"/>
      <w:marBottom w:val="0"/>
      <w:divBdr>
        <w:top w:val="none" w:sz="0" w:space="0" w:color="auto"/>
        <w:left w:val="none" w:sz="0" w:space="0" w:color="auto"/>
        <w:bottom w:val="none" w:sz="0" w:space="0" w:color="auto"/>
        <w:right w:val="none" w:sz="0" w:space="0" w:color="auto"/>
      </w:divBdr>
    </w:div>
    <w:div w:id="917909074">
      <w:bodyDiv w:val="1"/>
      <w:marLeft w:val="0"/>
      <w:marRight w:val="0"/>
      <w:marTop w:val="0"/>
      <w:marBottom w:val="0"/>
      <w:divBdr>
        <w:top w:val="none" w:sz="0" w:space="0" w:color="auto"/>
        <w:left w:val="none" w:sz="0" w:space="0" w:color="auto"/>
        <w:bottom w:val="none" w:sz="0" w:space="0" w:color="auto"/>
        <w:right w:val="none" w:sz="0" w:space="0" w:color="auto"/>
      </w:divBdr>
    </w:div>
    <w:div w:id="918297451">
      <w:bodyDiv w:val="1"/>
      <w:marLeft w:val="0"/>
      <w:marRight w:val="0"/>
      <w:marTop w:val="0"/>
      <w:marBottom w:val="0"/>
      <w:divBdr>
        <w:top w:val="none" w:sz="0" w:space="0" w:color="auto"/>
        <w:left w:val="none" w:sz="0" w:space="0" w:color="auto"/>
        <w:bottom w:val="none" w:sz="0" w:space="0" w:color="auto"/>
        <w:right w:val="none" w:sz="0" w:space="0" w:color="auto"/>
      </w:divBdr>
    </w:div>
    <w:div w:id="918909689">
      <w:bodyDiv w:val="1"/>
      <w:marLeft w:val="0"/>
      <w:marRight w:val="0"/>
      <w:marTop w:val="0"/>
      <w:marBottom w:val="0"/>
      <w:divBdr>
        <w:top w:val="none" w:sz="0" w:space="0" w:color="auto"/>
        <w:left w:val="none" w:sz="0" w:space="0" w:color="auto"/>
        <w:bottom w:val="none" w:sz="0" w:space="0" w:color="auto"/>
        <w:right w:val="none" w:sz="0" w:space="0" w:color="auto"/>
      </w:divBdr>
    </w:div>
    <w:div w:id="921137345">
      <w:bodyDiv w:val="1"/>
      <w:marLeft w:val="0"/>
      <w:marRight w:val="0"/>
      <w:marTop w:val="0"/>
      <w:marBottom w:val="0"/>
      <w:divBdr>
        <w:top w:val="none" w:sz="0" w:space="0" w:color="auto"/>
        <w:left w:val="none" w:sz="0" w:space="0" w:color="auto"/>
        <w:bottom w:val="none" w:sz="0" w:space="0" w:color="auto"/>
        <w:right w:val="none" w:sz="0" w:space="0" w:color="auto"/>
      </w:divBdr>
    </w:div>
    <w:div w:id="921917187">
      <w:bodyDiv w:val="1"/>
      <w:marLeft w:val="0"/>
      <w:marRight w:val="0"/>
      <w:marTop w:val="0"/>
      <w:marBottom w:val="0"/>
      <w:divBdr>
        <w:top w:val="none" w:sz="0" w:space="0" w:color="auto"/>
        <w:left w:val="none" w:sz="0" w:space="0" w:color="auto"/>
        <w:bottom w:val="none" w:sz="0" w:space="0" w:color="auto"/>
        <w:right w:val="none" w:sz="0" w:space="0" w:color="auto"/>
      </w:divBdr>
    </w:div>
    <w:div w:id="922228844">
      <w:bodyDiv w:val="1"/>
      <w:marLeft w:val="0"/>
      <w:marRight w:val="0"/>
      <w:marTop w:val="0"/>
      <w:marBottom w:val="0"/>
      <w:divBdr>
        <w:top w:val="none" w:sz="0" w:space="0" w:color="auto"/>
        <w:left w:val="none" w:sz="0" w:space="0" w:color="auto"/>
        <w:bottom w:val="none" w:sz="0" w:space="0" w:color="auto"/>
        <w:right w:val="none" w:sz="0" w:space="0" w:color="auto"/>
      </w:divBdr>
    </w:div>
    <w:div w:id="924074430">
      <w:bodyDiv w:val="1"/>
      <w:marLeft w:val="0"/>
      <w:marRight w:val="0"/>
      <w:marTop w:val="0"/>
      <w:marBottom w:val="0"/>
      <w:divBdr>
        <w:top w:val="none" w:sz="0" w:space="0" w:color="auto"/>
        <w:left w:val="none" w:sz="0" w:space="0" w:color="auto"/>
        <w:bottom w:val="none" w:sz="0" w:space="0" w:color="auto"/>
        <w:right w:val="none" w:sz="0" w:space="0" w:color="auto"/>
      </w:divBdr>
    </w:div>
    <w:div w:id="924219205">
      <w:bodyDiv w:val="1"/>
      <w:marLeft w:val="0"/>
      <w:marRight w:val="0"/>
      <w:marTop w:val="0"/>
      <w:marBottom w:val="0"/>
      <w:divBdr>
        <w:top w:val="none" w:sz="0" w:space="0" w:color="auto"/>
        <w:left w:val="none" w:sz="0" w:space="0" w:color="auto"/>
        <w:bottom w:val="none" w:sz="0" w:space="0" w:color="auto"/>
        <w:right w:val="none" w:sz="0" w:space="0" w:color="auto"/>
      </w:divBdr>
    </w:div>
    <w:div w:id="924916254">
      <w:bodyDiv w:val="1"/>
      <w:marLeft w:val="0"/>
      <w:marRight w:val="0"/>
      <w:marTop w:val="0"/>
      <w:marBottom w:val="0"/>
      <w:divBdr>
        <w:top w:val="none" w:sz="0" w:space="0" w:color="auto"/>
        <w:left w:val="none" w:sz="0" w:space="0" w:color="auto"/>
        <w:bottom w:val="none" w:sz="0" w:space="0" w:color="auto"/>
        <w:right w:val="none" w:sz="0" w:space="0" w:color="auto"/>
      </w:divBdr>
    </w:div>
    <w:div w:id="924991431">
      <w:bodyDiv w:val="1"/>
      <w:marLeft w:val="0"/>
      <w:marRight w:val="0"/>
      <w:marTop w:val="0"/>
      <w:marBottom w:val="0"/>
      <w:divBdr>
        <w:top w:val="none" w:sz="0" w:space="0" w:color="auto"/>
        <w:left w:val="none" w:sz="0" w:space="0" w:color="auto"/>
        <w:bottom w:val="none" w:sz="0" w:space="0" w:color="auto"/>
        <w:right w:val="none" w:sz="0" w:space="0" w:color="auto"/>
      </w:divBdr>
    </w:div>
    <w:div w:id="925072356">
      <w:bodyDiv w:val="1"/>
      <w:marLeft w:val="0"/>
      <w:marRight w:val="0"/>
      <w:marTop w:val="0"/>
      <w:marBottom w:val="0"/>
      <w:divBdr>
        <w:top w:val="none" w:sz="0" w:space="0" w:color="auto"/>
        <w:left w:val="none" w:sz="0" w:space="0" w:color="auto"/>
        <w:bottom w:val="none" w:sz="0" w:space="0" w:color="auto"/>
        <w:right w:val="none" w:sz="0" w:space="0" w:color="auto"/>
      </w:divBdr>
    </w:div>
    <w:div w:id="925116800">
      <w:bodyDiv w:val="1"/>
      <w:marLeft w:val="0"/>
      <w:marRight w:val="0"/>
      <w:marTop w:val="0"/>
      <w:marBottom w:val="0"/>
      <w:divBdr>
        <w:top w:val="none" w:sz="0" w:space="0" w:color="auto"/>
        <w:left w:val="none" w:sz="0" w:space="0" w:color="auto"/>
        <w:bottom w:val="none" w:sz="0" w:space="0" w:color="auto"/>
        <w:right w:val="none" w:sz="0" w:space="0" w:color="auto"/>
      </w:divBdr>
    </w:div>
    <w:div w:id="927689952">
      <w:bodyDiv w:val="1"/>
      <w:marLeft w:val="0"/>
      <w:marRight w:val="0"/>
      <w:marTop w:val="0"/>
      <w:marBottom w:val="0"/>
      <w:divBdr>
        <w:top w:val="none" w:sz="0" w:space="0" w:color="auto"/>
        <w:left w:val="none" w:sz="0" w:space="0" w:color="auto"/>
        <w:bottom w:val="none" w:sz="0" w:space="0" w:color="auto"/>
        <w:right w:val="none" w:sz="0" w:space="0" w:color="auto"/>
      </w:divBdr>
    </w:div>
    <w:div w:id="930354863">
      <w:bodyDiv w:val="1"/>
      <w:marLeft w:val="0"/>
      <w:marRight w:val="0"/>
      <w:marTop w:val="0"/>
      <w:marBottom w:val="0"/>
      <w:divBdr>
        <w:top w:val="none" w:sz="0" w:space="0" w:color="auto"/>
        <w:left w:val="none" w:sz="0" w:space="0" w:color="auto"/>
        <w:bottom w:val="none" w:sz="0" w:space="0" w:color="auto"/>
        <w:right w:val="none" w:sz="0" w:space="0" w:color="auto"/>
      </w:divBdr>
    </w:div>
    <w:div w:id="930356701">
      <w:bodyDiv w:val="1"/>
      <w:marLeft w:val="0"/>
      <w:marRight w:val="0"/>
      <w:marTop w:val="0"/>
      <w:marBottom w:val="0"/>
      <w:divBdr>
        <w:top w:val="none" w:sz="0" w:space="0" w:color="auto"/>
        <w:left w:val="none" w:sz="0" w:space="0" w:color="auto"/>
        <w:bottom w:val="none" w:sz="0" w:space="0" w:color="auto"/>
        <w:right w:val="none" w:sz="0" w:space="0" w:color="auto"/>
      </w:divBdr>
    </w:div>
    <w:div w:id="931085679">
      <w:bodyDiv w:val="1"/>
      <w:marLeft w:val="0"/>
      <w:marRight w:val="0"/>
      <w:marTop w:val="0"/>
      <w:marBottom w:val="0"/>
      <w:divBdr>
        <w:top w:val="none" w:sz="0" w:space="0" w:color="auto"/>
        <w:left w:val="none" w:sz="0" w:space="0" w:color="auto"/>
        <w:bottom w:val="none" w:sz="0" w:space="0" w:color="auto"/>
        <w:right w:val="none" w:sz="0" w:space="0" w:color="auto"/>
      </w:divBdr>
    </w:div>
    <w:div w:id="931860369">
      <w:bodyDiv w:val="1"/>
      <w:marLeft w:val="0"/>
      <w:marRight w:val="0"/>
      <w:marTop w:val="0"/>
      <w:marBottom w:val="0"/>
      <w:divBdr>
        <w:top w:val="none" w:sz="0" w:space="0" w:color="auto"/>
        <w:left w:val="none" w:sz="0" w:space="0" w:color="auto"/>
        <w:bottom w:val="none" w:sz="0" w:space="0" w:color="auto"/>
        <w:right w:val="none" w:sz="0" w:space="0" w:color="auto"/>
      </w:divBdr>
    </w:div>
    <w:div w:id="935333238">
      <w:bodyDiv w:val="1"/>
      <w:marLeft w:val="0"/>
      <w:marRight w:val="0"/>
      <w:marTop w:val="0"/>
      <w:marBottom w:val="0"/>
      <w:divBdr>
        <w:top w:val="none" w:sz="0" w:space="0" w:color="auto"/>
        <w:left w:val="none" w:sz="0" w:space="0" w:color="auto"/>
        <w:bottom w:val="none" w:sz="0" w:space="0" w:color="auto"/>
        <w:right w:val="none" w:sz="0" w:space="0" w:color="auto"/>
      </w:divBdr>
    </w:div>
    <w:div w:id="935407549">
      <w:bodyDiv w:val="1"/>
      <w:marLeft w:val="0"/>
      <w:marRight w:val="0"/>
      <w:marTop w:val="0"/>
      <w:marBottom w:val="0"/>
      <w:divBdr>
        <w:top w:val="none" w:sz="0" w:space="0" w:color="auto"/>
        <w:left w:val="none" w:sz="0" w:space="0" w:color="auto"/>
        <w:bottom w:val="none" w:sz="0" w:space="0" w:color="auto"/>
        <w:right w:val="none" w:sz="0" w:space="0" w:color="auto"/>
      </w:divBdr>
    </w:div>
    <w:div w:id="935792370">
      <w:bodyDiv w:val="1"/>
      <w:marLeft w:val="0"/>
      <w:marRight w:val="0"/>
      <w:marTop w:val="0"/>
      <w:marBottom w:val="0"/>
      <w:divBdr>
        <w:top w:val="none" w:sz="0" w:space="0" w:color="auto"/>
        <w:left w:val="none" w:sz="0" w:space="0" w:color="auto"/>
        <w:bottom w:val="none" w:sz="0" w:space="0" w:color="auto"/>
        <w:right w:val="none" w:sz="0" w:space="0" w:color="auto"/>
      </w:divBdr>
    </w:div>
    <w:div w:id="939145319">
      <w:bodyDiv w:val="1"/>
      <w:marLeft w:val="0"/>
      <w:marRight w:val="0"/>
      <w:marTop w:val="0"/>
      <w:marBottom w:val="0"/>
      <w:divBdr>
        <w:top w:val="none" w:sz="0" w:space="0" w:color="auto"/>
        <w:left w:val="none" w:sz="0" w:space="0" w:color="auto"/>
        <w:bottom w:val="none" w:sz="0" w:space="0" w:color="auto"/>
        <w:right w:val="none" w:sz="0" w:space="0" w:color="auto"/>
      </w:divBdr>
    </w:div>
    <w:div w:id="939147001">
      <w:bodyDiv w:val="1"/>
      <w:marLeft w:val="0"/>
      <w:marRight w:val="0"/>
      <w:marTop w:val="0"/>
      <w:marBottom w:val="0"/>
      <w:divBdr>
        <w:top w:val="none" w:sz="0" w:space="0" w:color="auto"/>
        <w:left w:val="none" w:sz="0" w:space="0" w:color="auto"/>
        <w:bottom w:val="none" w:sz="0" w:space="0" w:color="auto"/>
        <w:right w:val="none" w:sz="0" w:space="0" w:color="auto"/>
      </w:divBdr>
    </w:div>
    <w:div w:id="939291498">
      <w:bodyDiv w:val="1"/>
      <w:marLeft w:val="0"/>
      <w:marRight w:val="0"/>
      <w:marTop w:val="0"/>
      <w:marBottom w:val="0"/>
      <w:divBdr>
        <w:top w:val="none" w:sz="0" w:space="0" w:color="auto"/>
        <w:left w:val="none" w:sz="0" w:space="0" w:color="auto"/>
        <w:bottom w:val="none" w:sz="0" w:space="0" w:color="auto"/>
        <w:right w:val="none" w:sz="0" w:space="0" w:color="auto"/>
      </w:divBdr>
    </w:div>
    <w:div w:id="939525720">
      <w:bodyDiv w:val="1"/>
      <w:marLeft w:val="0"/>
      <w:marRight w:val="0"/>
      <w:marTop w:val="0"/>
      <w:marBottom w:val="0"/>
      <w:divBdr>
        <w:top w:val="none" w:sz="0" w:space="0" w:color="auto"/>
        <w:left w:val="none" w:sz="0" w:space="0" w:color="auto"/>
        <w:bottom w:val="none" w:sz="0" w:space="0" w:color="auto"/>
        <w:right w:val="none" w:sz="0" w:space="0" w:color="auto"/>
      </w:divBdr>
    </w:div>
    <w:div w:id="939873753">
      <w:bodyDiv w:val="1"/>
      <w:marLeft w:val="0"/>
      <w:marRight w:val="0"/>
      <w:marTop w:val="0"/>
      <w:marBottom w:val="0"/>
      <w:divBdr>
        <w:top w:val="none" w:sz="0" w:space="0" w:color="auto"/>
        <w:left w:val="none" w:sz="0" w:space="0" w:color="auto"/>
        <w:bottom w:val="none" w:sz="0" w:space="0" w:color="auto"/>
        <w:right w:val="none" w:sz="0" w:space="0" w:color="auto"/>
      </w:divBdr>
    </w:div>
    <w:div w:id="940528583">
      <w:bodyDiv w:val="1"/>
      <w:marLeft w:val="0"/>
      <w:marRight w:val="0"/>
      <w:marTop w:val="0"/>
      <w:marBottom w:val="0"/>
      <w:divBdr>
        <w:top w:val="none" w:sz="0" w:space="0" w:color="auto"/>
        <w:left w:val="none" w:sz="0" w:space="0" w:color="auto"/>
        <w:bottom w:val="none" w:sz="0" w:space="0" w:color="auto"/>
        <w:right w:val="none" w:sz="0" w:space="0" w:color="auto"/>
      </w:divBdr>
    </w:div>
    <w:div w:id="940837853">
      <w:bodyDiv w:val="1"/>
      <w:marLeft w:val="0"/>
      <w:marRight w:val="0"/>
      <w:marTop w:val="0"/>
      <w:marBottom w:val="0"/>
      <w:divBdr>
        <w:top w:val="none" w:sz="0" w:space="0" w:color="auto"/>
        <w:left w:val="none" w:sz="0" w:space="0" w:color="auto"/>
        <w:bottom w:val="none" w:sz="0" w:space="0" w:color="auto"/>
        <w:right w:val="none" w:sz="0" w:space="0" w:color="auto"/>
      </w:divBdr>
    </w:div>
    <w:div w:id="942030725">
      <w:bodyDiv w:val="1"/>
      <w:marLeft w:val="0"/>
      <w:marRight w:val="0"/>
      <w:marTop w:val="0"/>
      <w:marBottom w:val="0"/>
      <w:divBdr>
        <w:top w:val="none" w:sz="0" w:space="0" w:color="auto"/>
        <w:left w:val="none" w:sz="0" w:space="0" w:color="auto"/>
        <w:bottom w:val="none" w:sz="0" w:space="0" w:color="auto"/>
        <w:right w:val="none" w:sz="0" w:space="0" w:color="auto"/>
      </w:divBdr>
    </w:div>
    <w:div w:id="943195601">
      <w:bodyDiv w:val="1"/>
      <w:marLeft w:val="0"/>
      <w:marRight w:val="0"/>
      <w:marTop w:val="0"/>
      <w:marBottom w:val="0"/>
      <w:divBdr>
        <w:top w:val="none" w:sz="0" w:space="0" w:color="auto"/>
        <w:left w:val="none" w:sz="0" w:space="0" w:color="auto"/>
        <w:bottom w:val="none" w:sz="0" w:space="0" w:color="auto"/>
        <w:right w:val="none" w:sz="0" w:space="0" w:color="auto"/>
      </w:divBdr>
    </w:div>
    <w:div w:id="943270117">
      <w:bodyDiv w:val="1"/>
      <w:marLeft w:val="0"/>
      <w:marRight w:val="0"/>
      <w:marTop w:val="0"/>
      <w:marBottom w:val="0"/>
      <w:divBdr>
        <w:top w:val="none" w:sz="0" w:space="0" w:color="auto"/>
        <w:left w:val="none" w:sz="0" w:space="0" w:color="auto"/>
        <w:bottom w:val="none" w:sz="0" w:space="0" w:color="auto"/>
        <w:right w:val="none" w:sz="0" w:space="0" w:color="auto"/>
      </w:divBdr>
    </w:div>
    <w:div w:id="943536728">
      <w:bodyDiv w:val="1"/>
      <w:marLeft w:val="0"/>
      <w:marRight w:val="0"/>
      <w:marTop w:val="0"/>
      <w:marBottom w:val="0"/>
      <w:divBdr>
        <w:top w:val="none" w:sz="0" w:space="0" w:color="auto"/>
        <w:left w:val="none" w:sz="0" w:space="0" w:color="auto"/>
        <w:bottom w:val="none" w:sz="0" w:space="0" w:color="auto"/>
        <w:right w:val="none" w:sz="0" w:space="0" w:color="auto"/>
      </w:divBdr>
    </w:div>
    <w:div w:id="944072055">
      <w:bodyDiv w:val="1"/>
      <w:marLeft w:val="0"/>
      <w:marRight w:val="0"/>
      <w:marTop w:val="0"/>
      <w:marBottom w:val="0"/>
      <w:divBdr>
        <w:top w:val="none" w:sz="0" w:space="0" w:color="auto"/>
        <w:left w:val="none" w:sz="0" w:space="0" w:color="auto"/>
        <w:bottom w:val="none" w:sz="0" w:space="0" w:color="auto"/>
        <w:right w:val="none" w:sz="0" w:space="0" w:color="auto"/>
      </w:divBdr>
    </w:div>
    <w:div w:id="944462314">
      <w:bodyDiv w:val="1"/>
      <w:marLeft w:val="0"/>
      <w:marRight w:val="0"/>
      <w:marTop w:val="0"/>
      <w:marBottom w:val="0"/>
      <w:divBdr>
        <w:top w:val="none" w:sz="0" w:space="0" w:color="auto"/>
        <w:left w:val="none" w:sz="0" w:space="0" w:color="auto"/>
        <w:bottom w:val="none" w:sz="0" w:space="0" w:color="auto"/>
        <w:right w:val="none" w:sz="0" w:space="0" w:color="auto"/>
      </w:divBdr>
    </w:div>
    <w:div w:id="945306733">
      <w:bodyDiv w:val="1"/>
      <w:marLeft w:val="0"/>
      <w:marRight w:val="0"/>
      <w:marTop w:val="0"/>
      <w:marBottom w:val="0"/>
      <w:divBdr>
        <w:top w:val="none" w:sz="0" w:space="0" w:color="auto"/>
        <w:left w:val="none" w:sz="0" w:space="0" w:color="auto"/>
        <w:bottom w:val="none" w:sz="0" w:space="0" w:color="auto"/>
        <w:right w:val="none" w:sz="0" w:space="0" w:color="auto"/>
      </w:divBdr>
    </w:div>
    <w:div w:id="946692947">
      <w:bodyDiv w:val="1"/>
      <w:marLeft w:val="0"/>
      <w:marRight w:val="0"/>
      <w:marTop w:val="0"/>
      <w:marBottom w:val="0"/>
      <w:divBdr>
        <w:top w:val="none" w:sz="0" w:space="0" w:color="auto"/>
        <w:left w:val="none" w:sz="0" w:space="0" w:color="auto"/>
        <w:bottom w:val="none" w:sz="0" w:space="0" w:color="auto"/>
        <w:right w:val="none" w:sz="0" w:space="0" w:color="auto"/>
      </w:divBdr>
    </w:div>
    <w:div w:id="948509950">
      <w:bodyDiv w:val="1"/>
      <w:marLeft w:val="0"/>
      <w:marRight w:val="0"/>
      <w:marTop w:val="0"/>
      <w:marBottom w:val="0"/>
      <w:divBdr>
        <w:top w:val="none" w:sz="0" w:space="0" w:color="auto"/>
        <w:left w:val="none" w:sz="0" w:space="0" w:color="auto"/>
        <w:bottom w:val="none" w:sz="0" w:space="0" w:color="auto"/>
        <w:right w:val="none" w:sz="0" w:space="0" w:color="auto"/>
      </w:divBdr>
    </w:div>
    <w:div w:id="949777119">
      <w:bodyDiv w:val="1"/>
      <w:marLeft w:val="0"/>
      <w:marRight w:val="0"/>
      <w:marTop w:val="0"/>
      <w:marBottom w:val="0"/>
      <w:divBdr>
        <w:top w:val="none" w:sz="0" w:space="0" w:color="auto"/>
        <w:left w:val="none" w:sz="0" w:space="0" w:color="auto"/>
        <w:bottom w:val="none" w:sz="0" w:space="0" w:color="auto"/>
        <w:right w:val="none" w:sz="0" w:space="0" w:color="auto"/>
      </w:divBdr>
    </w:div>
    <w:div w:id="950815432">
      <w:bodyDiv w:val="1"/>
      <w:marLeft w:val="0"/>
      <w:marRight w:val="0"/>
      <w:marTop w:val="0"/>
      <w:marBottom w:val="0"/>
      <w:divBdr>
        <w:top w:val="none" w:sz="0" w:space="0" w:color="auto"/>
        <w:left w:val="none" w:sz="0" w:space="0" w:color="auto"/>
        <w:bottom w:val="none" w:sz="0" w:space="0" w:color="auto"/>
        <w:right w:val="none" w:sz="0" w:space="0" w:color="auto"/>
      </w:divBdr>
    </w:div>
    <w:div w:id="958560868">
      <w:bodyDiv w:val="1"/>
      <w:marLeft w:val="0"/>
      <w:marRight w:val="0"/>
      <w:marTop w:val="0"/>
      <w:marBottom w:val="0"/>
      <w:divBdr>
        <w:top w:val="none" w:sz="0" w:space="0" w:color="auto"/>
        <w:left w:val="none" w:sz="0" w:space="0" w:color="auto"/>
        <w:bottom w:val="none" w:sz="0" w:space="0" w:color="auto"/>
        <w:right w:val="none" w:sz="0" w:space="0" w:color="auto"/>
      </w:divBdr>
    </w:div>
    <w:div w:id="960460400">
      <w:bodyDiv w:val="1"/>
      <w:marLeft w:val="0"/>
      <w:marRight w:val="0"/>
      <w:marTop w:val="0"/>
      <w:marBottom w:val="0"/>
      <w:divBdr>
        <w:top w:val="none" w:sz="0" w:space="0" w:color="auto"/>
        <w:left w:val="none" w:sz="0" w:space="0" w:color="auto"/>
        <w:bottom w:val="none" w:sz="0" w:space="0" w:color="auto"/>
        <w:right w:val="none" w:sz="0" w:space="0" w:color="auto"/>
      </w:divBdr>
    </w:div>
    <w:div w:id="961109985">
      <w:bodyDiv w:val="1"/>
      <w:marLeft w:val="0"/>
      <w:marRight w:val="0"/>
      <w:marTop w:val="0"/>
      <w:marBottom w:val="0"/>
      <w:divBdr>
        <w:top w:val="none" w:sz="0" w:space="0" w:color="auto"/>
        <w:left w:val="none" w:sz="0" w:space="0" w:color="auto"/>
        <w:bottom w:val="none" w:sz="0" w:space="0" w:color="auto"/>
        <w:right w:val="none" w:sz="0" w:space="0" w:color="auto"/>
      </w:divBdr>
    </w:div>
    <w:div w:id="963080538">
      <w:bodyDiv w:val="1"/>
      <w:marLeft w:val="0"/>
      <w:marRight w:val="0"/>
      <w:marTop w:val="0"/>
      <w:marBottom w:val="0"/>
      <w:divBdr>
        <w:top w:val="none" w:sz="0" w:space="0" w:color="auto"/>
        <w:left w:val="none" w:sz="0" w:space="0" w:color="auto"/>
        <w:bottom w:val="none" w:sz="0" w:space="0" w:color="auto"/>
        <w:right w:val="none" w:sz="0" w:space="0" w:color="auto"/>
      </w:divBdr>
    </w:div>
    <w:div w:id="963119315">
      <w:bodyDiv w:val="1"/>
      <w:marLeft w:val="0"/>
      <w:marRight w:val="0"/>
      <w:marTop w:val="0"/>
      <w:marBottom w:val="0"/>
      <w:divBdr>
        <w:top w:val="none" w:sz="0" w:space="0" w:color="auto"/>
        <w:left w:val="none" w:sz="0" w:space="0" w:color="auto"/>
        <w:bottom w:val="none" w:sz="0" w:space="0" w:color="auto"/>
        <w:right w:val="none" w:sz="0" w:space="0" w:color="auto"/>
      </w:divBdr>
    </w:div>
    <w:div w:id="964848479">
      <w:bodyDiv w:val="1"/>
      <w:marLeft w:val="0"/>
      <w:marRight w:val="0"/>
      <w:marTop w:val="0"/>
      <w:marBottom w:val="0"/>
      <w:divBdr>
        <w:top w:val="none" w:sz="0" w:space="0" w:color="auto"/>
        <w:left w:val="none" w:sz="0" w:space="0" w:color="auto"/>
        <w:bottom w:val="none" w:sz="0" w:space="0" w:color="auto"/>
        <w:right w:val="none" w:sz="0" w:space="0" w:color="auto"/>
      </w:divBdr>
    </w:div>
    <w:div w:id="964891177">
      <w:bodyDiv w:val="1"/>
      <w:marLeft w:val="0"/>
      <w:marRight w:val="0"/>
      <w:marTop w:val="0"/>
      <w:marBottom w:val="0"/>
      <w:divBdr>
        <w:top w:val="none" w:sz="0" w:space="0" w:color="auto"/>
        <w:left w:val="none" w:sz="0" w:space="0" w:color="auto"/>
        <w:bottom w:val="none" w:sz="0" w:space="0" w:color="auto"/>
        <w:right w:val="none" w:sz="0" w:space="0" w:color="auto"/>
      </w:divBdr>
    </w:div>
    <w:div w:id="966742838">
      <w:bodyDiv w:val="1"/>
      <w:marLeft w:val="0"/>
      <w:marRight w:val="0"/>
      <w:marTop w:val="0"/>
      <w:marBottom w:val="0"/>
      <w:divBdr>
        <w:top w:val="none" w:sz="0" w:space="0" w:color="auto"/>
        <w:left w:val="none" w:sz="0" w:space="0" w:color="auto"/>
        <w:bottom w:val="none" w:sz="0" w:space="0" w:color="auto"/>
        <w:right w:val="none" w:sz="0" w:space="0" w:color="auto"/>
      </w:divBdr>
    </w:div>
    <w:div w:id="967316645">
      <w:bodyDiv w:val="1"/>
      <w:marLeft w:val="0"/>
      <w:marRight w:val="0"/>
      <w:marTop w:val="0"/>
      <w:marBottom w:val="0"/>
      <w:divBdr>
        <w:top w:val="none" w:sz="0" w:space="0" w:color="auto"/>
        <w:left w:val="none" w:sz="0" w:space="0" w:color="auto"/>
        <w:bottom w:val="none" w:sz="0" w:space="0" w:color="auto"/>
        <w:right w:val="none" w:sz="0" w:space="0" w:color="auto"/>
      </w:divBdr>
    </w:div>
    <w:div w:id="967467294">
      <w:bodyDiv w:val="1"/>
      <w:marLeft w:val="0"/>
      <w:marRight w:val="0"/>
      <w:marTop w:val="0"/>
      <w:marBottom w:val="0"/>
      <w:divBdr>
        <w:top w:val="none" w:sz="0" w:space="0" w:color="auto"/>
        <w:left w:val="none" w:sz="0" w:space="0" w:color="auto"/>
        <w:bottom w:val="none" w:sz="0" w:space="0" w:color="auto"/>
        <w:right w:val="none" w:sz="0" w:space="0" w:color="auto"/>
      </w:divBdr>
    </w:div>
    <w:div w:id="967661735">
      <w:bodyDiv w:val="1"/>
      <w:marLeft w:val="0"/>
      <w:marRight w:val="0"/>
      <w:marTop w:val="0"/>
      <w:marBottom w:val="0"/>
      <w:divBdr>
        <w:top w:val="none" w:sz="0" w:space="0" w:color="auto"/>
        <w:left w:val="none" w:sz="0" w:space="0" w:color="auto"/>
        <w:bottom w:val="none" w:sz="0" w:space="0" w:color="auto"/>
        <w:right w:val="none" w:sz="0" w:space="0" w:color="auto"/>
      </w:divBdr>
    </w:div>
    <w:div w:id="969823777">
      <w:bodyDiv w:val="1"/>
      <w:marLeft w:val="0"/>
      <w:marRight w:val="0"/>
      <w:marTop w:val="0"/>
      <w:marBottom w:val="0"/>
      <w:divBdr>
        <w:top w:val="none" w:sz="0" w:space="0" w:color="auto"/>
        <w:left w:val="none" w:sz="0" w:space="0" w:color="auto"/>
        <w:bottom w:val="none" w:sz="0" w:space="0" w:color="auto"/>
        <w:right w:val="none" w:sz="0" w:space="0" w:color="auto"/>
      </w:divBdr>
    </w:div>
    <w:div w:id="969895904">
      <w:bodyDiv w:val="1"/>
      <w:marLeft w:val="0"/>
      <w:marRight w:val="0"/>
      <w:marTop w:val="0"/>
      <w:marBottom w:val="0"/>
      <w:divBdr>
        <w:top w:val="none" w:sz="0" w:space="0" w:color="auto"/>
        <w:left w:val="none" w:sz="0" w:space="0" w:color="auto"/>
        <w:bottom w:val="none" w:sz="0" w:space="0" w:color="auto"/>
        <w:right w:val="none" w:sz="0" w:space="0" w:color="auto"/>
      </w:divBdr>
    </w:div>
    <w:div w:id="970669266">
      <w:bodyDiv w:val="1"/>
      <w:marLeft w:val="0"/>
      <w:marRight w:val="0"/>
      <w:marTop w:val="0"/>
      <w:marBottom w:val="0"/>
      <w:divBdr>
        <w:top w:val="none" w:sz="0" w:space="0" w:color="auto"/>
        <w:left w:val="none" w:sz="0" w:space="0" w:color="auto"/>
        <w:bottom w:val="none" w:sz="0" w:space="0" w:color="auto"/>
        <w:right w:val="none" w:sz="0" w:space="0" w:color="auto"/>
      </w:divBdr>
    </w:div>
    <w:div w:id="970983689">
      <w:bodyDiv w:val="1"/>
      <w:marLeft w:val="0"/>
      <w:marRight w:val="0"/>
      <w:marTop w:val="0"/>
      <w:marBottom w:val="0"/>
      <w:divBdr>
        <w:top w:val="none" w:sz="0" w:space="0" w:color="auto"/>
        <w:left w:val="none" w:sz="0" w:space="0" w:color="auto"/>
        <w:bottom w:val="none" w:sz="0" w:space="0" w:color="auto"/>
        <w:right w:val="none" w:sz="0" w:space="0" w:color="auto"/>
      </w:divBdr>
    </w:div>
    <w:div w:id="971011792">
      <w:bodyDiv w:val="1"/>
      <w:marLeft w:val="0"/>
      <w:marRight w:val="0"/>
      <w:marTop w:val="0"/>
      <w:marBottom w:val="0"/>
      <w:divBdr>
        <w:top w:val="none" w:sz="0" w:space="0" w:color="auto"/>
        <w:left w:val="none" w:sz="0" w:space="0" w:color="auto"/>
        <w:bottom w:val="none" w:sz="0" w:space="0" w:color="auto"/>
        <w:right w:val="none" w:sz="0" w:space="0" w:color="auto"/>
      </w:divBdr>
    </w:div>
    <w:div w:id="971398459">
      <w:bodyDiv w:val="1"/>
      <w:marLeft w:val="0"/>
      <w:marRight w:val="0"/>
      <w:marTop w:val="0"/>
      <w:marBottom w:val="0"/>
      <w:divBdr>
        <w:top w:val="none" w:sz="0" w:space="0" w:color="auto"/>
        <w:left w:val="none" w:sz="0" w:space="0" w:color="auto"/>
        <w:bottom w:val="none" w:sz="0" w:space="0" w:color="auto"/>
        <w:right w:val="none" w:sz="0" w:space="0" w:color="auto"/>
      </w:divBdr>
    </w:div>
    <w:div w:id="972442611">
      <w:bodyDiv w:val="1"/>
      <w:marLeft w:val="0"/>
      <w:marRight w:val="0"/>
      <w:marTop w:val="0"/>
      <w:marBottom w:val="0"/>
      <w:divBdr>
        <w:top w:val="none" w:sz="0" w:space="0" w:color="auto"/>
        <w:left w:val="none" w:sz="0" w:space="0" w:color="auto"/>
        <w:bottom w:val="none" w:sz="0" w:space="0" w:color="auto"/>
        <w:right w:val="none" w:sz="0" w:space="0" w:color="auto"/>
      </w:divBdr>
    </w:div>
    <w:div w:id="974605763">
      <w:bodyDiv w:val="1"/>
      <w:marLeft w:val="0"/>
      <w:marRight w:val="0"/>
      <w:marTop w:val="0"/>
      <w:marBottom w:val="0"/>
      <w:divBdr>
        <w:top w:val="none" w:sz="0" w:space="0" w:color="auto"/>
        <w:left w:val="none" w:sz="0" w:space="0" w:color="auto"/>
        <w:bottom w:val="none" w:sz="0" w:space="0" w:color="auto"/>
        <w:right w:val="none" w:sz="0" w:space="0" w:color="auto"/>
      </w:divBdr>
    </w:div>
    <w:div w:id="977225043">
      <w:bodyDiv w:val="1"/>
      <w:marLeft w:val="0"/>
      <w:marRight w:val="0"/>
      <w:marTop w:val="0"/>
      <w:marBottom w:val="0"/>
      <w:divBdr>
        <w:top w:val="none" w:sz="0" w:space="0" w:color="auto"/>
        <w:left w:val="none" w:sz="0" w:space="0" w:color="auto"/>
        <w:bottom w:val="none" w:sz="0" w:space="0" w:color="auto"/>
        <w:right w:val="none" w:sz="0" w:space="0" w:color="auto"/>
      </w:divBdr>
    </w:div>
    <w:div w:id="977415381">
      <w:bodyDiv w:val="1"/>
      <w:marLeft w:val="0"/>
      <w:marRight w:val="0"/>
      <w:marTop w:val="0"/>
      <w:marBottom w:val="0"/>
      <w:divBdr>
        <w:top w:val="none" w:sz="0" w:space="0" w:color="auto"/>
        <w:left w:val="none" w:sz="0" w:space="0" w:color="auto"/>
        <w:bottom w:val="none" w:sz="0" w:space="0" w:color="auto"/>
        <w:right w:val="none" w:sz="0" w:space="0" w:color="auto"/>
      </w:divBdr>
    </w:div>
    <w:div w:id="978344823">
      <w:bodyDiv w:val="1"/>
      <w:marLeft w:val="0"/>
      <w:marRight w:val="0"/>
      <w:marTop w:val="0"/>
      <w:marBottom w:val="0"/>
      <w:divBdr>
        <w:top w:val="none" w:sz="0" w:space="0" w:color="auto"/>
        <w:left w:val="none" w:sz="0" w:space="0" w:color="auto"/>
        <w:bottom w:val="none" w:sz="0" w:space="0" w:color="auto"/>
        <w:right w:val="none" w:sz="0" w:space="0" w:color="auto"/>
      </w:divBdr>
    </w:div>
    <w:div w:id="978992308">
      <w:bodyDiv w:val="1"/>
      <w:marLeft w:val="0"/>
      <w:marRight w:val="0"/>
      <w:marTop w:val="0"/>
      <w:marBottom w:val="0"/>
      <w:divBdr>
        <w:top w:val="none" w:sz="0" w:space="0" w:color="auto"/>
        <w:left w:val="none" w:sz="0" w:space="0" w:color="auto"/>
        <w:bottom w:val="none" w:sz="0" w:space="0" w:color="auto"/>
        <w:right w:val="none" w:sz="0" w:space="0" w:color="auto"/>
      </w:divBdr>
    </w:div>
    <w:div w:id="979260946">
      <w:bodyDiv w:val="1"/>
      <w:marLeft w:val="0"/>
      <w:marRight w:val="0"/>
      <w:marTop w:val="0"/>
      <w:marBottom w:val="0"/>
      <w:divBdr>
        <w:top w:val="none" w:sz="0" w:space="0" w:color="auto"/>
        <w:left w:val="none" w:sz="0" w:space="0" w:color="auto"/>
        <w:bottom w:val="none" w:sz="0" w:space="0" w:color="auto"/>
        <w:right w:val="none" w:sz="0" w:space="0" w:color="auto"/>
      </w:divBdr>
    </w:div>
    <w:div w:id="979925670">
      <w:bodyDiv w:val="1"/>
      <w:marLeft w:val="0"/>
      <w:marRight w:val="0"/>
      <w:marTop w:val="0"/>
      <w:marBottom w:val="0"/>
      <w:divBdr>
        <w:top w:val="none" w:sz="0" w:space="0" w:color="auto"/>
        <w:left w:val="none" w:sz="0" w:space="0" w:color="auto"/>
        <w:bottom w:val="none" w:sz="0" w:space="0" w:color="auto"/>
        <w:right w:val="none" w:sz="0" w:space="0" w:color="auto"/>
      </w:divBdr>
    </w:div>
    <w:div w:id="985209494">
      <w:bodyDiv w:val="1"/>
      <w:marLeft w:val="0"/>
      <w:marRight w:val="0"/>
      <w:marTop w:val="0"/>
      <w:marBottom w:val="0"/>
      <w:divBdr>
        <w:top w:val="none" w:sz="0" w:space="0" w:color="auto"/>
        <w:left w:val="none" w:sz="0" w:space="0" w:color="auto"/>
        <w:bottom w:val="none" w:sz="0" w:space="0" w:color="auto"/>
        <w:right w:val="none" w:sz="0" w:space="0" w:color="auto"/>
      </w:divBdr>
    </w:div>
    <w:div w:id="986400215">
      <w:bodyDiv w:val="1"/>
      <w:marLeft w:val="0"/>
      <w:marRight w:val="0"/>
      <w:marTop w:val="0"/>
      <w:marBottom w:val="0"/>
      <w:divBdr>
        <w:top w:val="none" w:sz="0" w:space="0" w:color="auto"/>
        <w:left w:val="none" w:sz="0" w:space="0" w:color="auto"/>
        <w:bottom w:val="none" w:sz="0" w:space="0" w:color="auto"/>
        <w:right w:val="none" w:sz="0" w:space="0" w:color="auto"/>
      </w:divBdr>
    </w:div>
    <w:div w:id="986667890">
      <w:bodyDiv w:val="1"/>
      <w:marLeft w:val="0"/>
      <w:marRight w:val="0"/>
      <w:marTop w:val="0"/>
      <w:marBottom w:val="0"/>
      <w:divBdr>
        <w:top w:val="none" w:sz="0" w:space="0" w:color="auto"/>
        <w:left w:val="none" w:sz="0" w:space="0" w:color="auto"/>
        <w:bottom w:val="none" w:sz="0" w:space="0" w:color="auto"/>
        <w:right w:val="none" w:sz="0" w:space="0" w:color="auto"/>
      </w:divBdr>
    </w:div>
    <w:div w:id="987594337">
      <w:bodyDiv w:val="1"/>
      <w:marLeft w:val="0"/>
      <w:marRight w:val="0"/>
      <w:marTop w:val="0"/>
      <w:marBottom w:val="0"/>
      <w:divBdr>
        <w:top w:val="none" w:sz="0" w:space="0" w:color="auto"/>
        <w:left w:val="none" w:sz="0" w:space="0" w:color="auto"/>
        <w:bottom w:val="none" w:sz="0" w:space="0" w:color="auto"/>
        <w:right w:val="none" w:sz="0" w:space="0" w:color="auto"/>
      </w:divBdr>
    </w:div>
    <w:div w:id="989094168">
      <w:bodyDiv w:val="1"/>
      <w:marLeft w:val="0"/>
      <w:marRight w:val="0"/>
      <w:marTop w:val="0"/>
      <w:marBottom w:val="0"/>
      <w:divBdr>
        <w:top w:val="none" w:sz="0" w:space="0" w:color="auto"/>
        <w:left w:val="none" w:sz="0" w:space="0" w:color="auto"/>
        <w:bottom w:val="none" w:sz="0" w:space="0" w:color="auto"/>
        <w:right w:val="none" w:sz="0" w:space="0" w:color="auto"/>
      </w:divBdr>
    </w:div>
    <w:div w:id="990210671">
      <w:bodyDiv w:val="1"/>
      <w:marLeft w:val="0"/>
      <w:marRight w:val="0"/>
      <w:marTop w:val="0"/>
      <w:marBottom w:val="0"/>
      <w:divBdr>
        <w:top w:val="none" w:sz="0" w:space="0" w:color="auto"/>
        <w:left w:val="none" w:sz="0" w:space="0" w:color="auto"/>
        <w:bottom w:val="none" w:sz="0" w:space="0" w:color="auto"/>
        <w:right w:val="none" w:sz="0" w:space="0" w:color="auto"/>
      </w:divBdr>
    </w:div>
    <w:div w:id="990519811">
      <w:bodyDiv w:val="1"/>
      <w:marLeft w:val="0"/>
      <w:marRight w:val="0"/>
      <w:marTop w:val="0"/>
      <w:marBottom w:val="0"/>
      <w:divBdr>
        <w:top w:val="none" w:sz="0" w:space="0" w:color="auto"/>
        <w:left w:val="none" w:sz="0" w:space="0" w:color="auto"/>
        <w:bottom w:val="none" w:sz="0" w:space="0" w:color="auto"/>
        <w:right w:val="none" w:sz="0" w:space="0" w:color="auto"/>
      </w:divBdr>
    </w:div>
    <w:div w:id="990597539">
      <w:bodyDiv w:val="1"/>
      <w:marLeft w:val="0"/>
      <w:marRight w:val="0"/>
      <w:marTop w:val="0"/>
      <w:marBottom w:val="0"/>
      <w:divBdr>
        <w:top w:val="none" w:sz="0" w:space="0" w:color="auto"/>
        <w:left w:val="none" w:sz="0" w:space="0" w:color="auto"/>
        <w:bottom w:val="none" w:sz="0" w:space="0" w:color="auto"/>
        <w:right w:val="none" w:sz="0" w:space="0" w:color="auto"/>
      </w:divBdr>
    </w:div>
    <w:div w:id="991711578">
      <w:bodyDiv w:val="1"/>
      <w:marLeft w:val="0"/>
      <w:marRight w:val="0"/>
      <w:marTop w:val="0"/>
      <w:marBottom w:val="0"/>
      <w:divBdr>
        <w:top w:val="none" w:sz="0" w:space="0" w:color="auto"/>
        <w:left w:val="none" w:sz="0" w:space="0" w:color="auto"/>
        <w:bottom w:val="none" w:sz="0" w:space="0" w:color="auto"/>
        <w:right w:val="none" w:sz="0" w:space="0" w:color="auto"/>
      </w:divBdr>
    </w:div>
    <w:div w:id="991912200">
      <w:bodyDiv w:val="1"/>
      <w:marLeft w:val="0"/>
      <w:marRight w:val="0"/>
      <w:marTop w:val="0"/>
      <w:marBottom w:val="0"/>
      <w:divBdr>
        <w:top w:val="none" w:sz="0" w:space="0" w:color="auto"/>
        <w:left w:val="none" w:sz="0" w:space="0" w:color="auto"/>
        <w:bottom w:val="none" w:sz="0" w:space="0" w:color="auto"/>
        <w:right w:val="none" w:sz="0" w:space="0" w:color="auto"/>
      </w:divBdr>
    </w:div>
    <w:div w:id="992954361">
      <w:bodyDiv w:val="1"/>
      <w:marLeft w:val="0"/>
      <w:marRight w:val="0"/>
      <w:marTop w:val="0"/>
      <w:marBottom w:val="0"/>
      <w:divBdr>
        <w:top w:val="none" w:sz="0" w:space="0" w:color="auto"/>
        <w:left w:val="none" w:sz="0" w:space="0" w:color="auto"/>
        <w:bottom w:val="none" w:sz="0" w:space="0" w:color="auto"/>
        <w:right w:val="none" w:sz="0" w:space="0" w:color="auto"/>
      </w:divBdr>
    </w:div>
    <w:div w:id="993682048">
      <w:bodyDiv w:val="1"/>
      <w:marLeft w:val="0"/>
      <w:marRight w:val="0"/>
      <w:marTop w:val="0"/>
      <w:marBottom w:val="0"/>
      <w:divBdr>
        <w:top w:val="none" w:sz="0" w:space="0" w:color="auto"/>
        <w:left w:val="none" w:sz="0" w:space="0" w:color="auto"/>
        <w:bottom w:val="none" w:sz="0" w:space="0" w:color="auto"/>
        <w:right w:val="none" w:sz="0" w:space="0" w:color="auto"/>
      </w:divBdr>
    </w:div>
    <w:div w:id="993947904">
      <w:bodyDiv w:val="1"/>
      <w:marLeft w:val="0"/>
      <w:marRight w:val="0"/>
      <w:marTop w:val="0"/>
      <w:marBottom w:val="0"/>
      <w:divBdr>
        <w:top w:val="none" w:sz="0" w:space="0" w:color="auto"/>
        <w:left w:val="none" w:sz="0" w:space="0" w:color="auto"/>
        <w:bottom w:val="none" w:sz="0" w:space="0" w:color="auto"/>
        <w:right w:val="none" w:sz="0" w:space="0" w:color="auto"/>
      </w:divBdr>
    </w:div>
    <w:div w:id="994067400">
      <w:bodyDiv w:val="1"/>
      <w:marLeft w:val="0"/>
      <w:marRight w:val="0"/>
      <w:marTop w:val="0"/>
      <w:marBottom w:val="0"/>
      <w:divBdr>
        <w:top w:val="none" w:sz="0" w:space="0" w:color="auto"/>
        <w:left w:val="none" w:sz="0" w:space="0" w:color="auto"/>
        <w:bottom w:val="none" w:sz="0" w:space="0" w:color="auto"/>
        <w:right w:val="none" w:sz="0" w:space="0" w:color="auto"/>
      </w:divBdr>
    </w:div>
    <w:div w:id="997004120">
      <w:bodyDiv w:val="1"/>
      <w:marLeft w:val="0"/>
      <w:marRight w:val="0"/>
      <w:marTop w:val="0"/>
      <w:marBottom w:val="0"/>
      <w:divBdr>
        <w:top w:val="none" w:sz="0" w:space="0" w:color="auto"/>
        <w:left w:val="none" w:sz="0" w:space="0" w:color="auto"/>
        <w:bottom w:val="none" w:sz="0" w:space="0" w:color="auto"/>
        <w:right w:val="none" w:sz="0" w:space="0" w:color="auto"/>
      </w:divBdr>
    </w:div>
    <w:div w:id="997535613">
      <w:bodyDiv w:val="1"/>
      <w:marLeft w:val="0"/>
      <w:marRight w:val="0"/>
      <w:marTop w:val="0"/>
      <w:marBottom w:val="0"/>
      <w:divBdr>
        <w:top w:val="none" w:sz="0" w:space="0" w:color="auto"/>
        <w:left w:val="none" w:sz="0" w:space="0" w:color="auto"/>
        <w:bottom w:val="none" w:sz="0" w:space="0" w:color="auto"/>
        <w:right w:val="none" w:sz="0" w:space="0" w:color="auto"/>
      </w:divBdr>
    </w:div>
    <w:div w:id="998580597">
      <w:bodyDiv w:val="1"/>
      <w:marLeft w:val="0"/>
      <w:marRight w:val="0"/>
      <w:marTop w:val="0"/>
      <w:marBottom w:val="0"/>
      <w:divBdr>
        <w:top w:val="none" w:sz="0" w:space="0" w:color="auto"/>
        <w:left w:val="none" w:sz="0" w:space="0" w:color="auto"/>
        <w:bottom w:val="none" w:sz="0" w:space="0" w:color="auto"/>
        <w:right w:val="none" w:sz="0" w:space="0" w:color="auto"/>
      </w:divBdr>
    </w:div>
    <w:div w:id="999041871">
      <w:bodyDiv w:val="1"/>
      <w:marLeft w:val="0"/>
      <w:marRight w:val="0"/>
      <w:marTop w:val="0"/>
      <w:marBottom w:val="0"/>
      <w:divBdr>
        <w:top w:val="none" w:sz="0" w:space="0" w:color="auto"/>
        <w:left w:val="none" w:sz="0" w:space="0" w:color="auto"/>
        <w:bottom w:val="none" w:sz="0" w:space="0" w:color="auto"/>
        <w:right w:val="none" w:sz="0" w:space="0" w:color="auto"/>
      </w:divBdr>
    </w:div>
    <w:div w:id="999621515">
      <w:bodyDiv w:val="1"/>
      <w:marLeft w:val="0"/>
      <w:marRight w:val="0"/>
      <w:marTop w:val="0"/>
      <w:marBottom w:val="0"/>
      <w:divBdr>
        <w:top w:val="none" w:sz="0" w:space="0" w:color="auto"/>
        <w:left w:val="none" w:sz="0" w:space="0" w:color="auto"/>
        <w:bottom w:val="none" w:sz="0" w:space="0" w:color="auto"/>
        <w:right w:val="none" w:sz="0" w:space="0" w:color="auto"/>
      </w:divBdr>
    </w:div>
    <w:div w:id="999697853">
      <w:bodyDiv w:val="1"/>
      <w:marLeft w:val="0"/>
      <w:marRight w:val="0"/>
      <w:marTop w:val="0"/>
      <w:marBottom w:val="0"/>
      <w:divBdr>
        <w:top w:val="none" w:sz="0" w:space="0" w:color="auto"/>
        <w:left w:val="none" w:sz="0" w:space="0" w:color="auto"/>
        <w:bottom w:val="none" w:sz="0" w:space="0" w:color="auto"/>
        <w:right w:val="none" w:sz="0" w:space="0" w:color="auto"/>
      </w:divBdr>
    </w:div>
    <w:div w:id="1000428685">
      <w:bodyDiv w:val="1"/>
      <w:marLeft w:val="0"/>
      <w:marRight w:val="0"/>
      <w:marTop w:val="0"/>
      <w:marBottom w:val="0"/>
      <w:divBdr>
        <w:top w:val="none" w:sz="0" w:space="0" w:color="auto"/>
        <w:left w:val="none" w:sz="0" w:space="0" w:color="auto"/>
        <w:bottom w:val="none" w:sz="0" w:space="0" w:color="auto"/>
        <w:right w:val="none" w:sz="0" w:space="0" w:color="auto"/>
      </w:divBdr>
    </w:div>
    <w:div w:id="1000934072">
      <w:bodyDiv w:val="1"/>
      <w:marLeft w:val="0"/>
      <w:marRight w:val="0"/>
      <w:marTop w:val="0"/>
      <w:marBottom w:val="0"/>
      <w:divBdr>
        <w:top w:val="none" w:sz="0" w:space="0" w:color="auto"/>
        <w:left w:val="none" w:sz="0" w:space="0" w:color="auto"/>
        <w:bottom w:val="none" w:sz="0" w:space="0" w:color="auto"/>
        <w:right w:val="none" w:sz="0" w:space="0" w:color="auto"/>
      </w:divBdr>
    </w:div>
    <w:div w:id="1002048660">
      <w:bodyDiv w:val="1"/>
      <w:marLeft w:val="0"/>
      <w:marRight w:val="0"/>
      <w:marTop w:val="0"/>
      <w:marBottom w:val="0"/>
      <w:divBdr>
        <w:top w:val="none" w:sz="0" w:space="0" w:color="auto"/>
        <w:left w:val="none" w:sz="0" w:space="0" w:color="auto"/>
        <w:bottom w:val="none" w:sz="0" w:space="0" w:color="auto"/>
        <w:right w:val="none" w:sz="0" w:space="0" w:color="auto"/>
      </w:divBdr>
    </w:div>
    <w:div w:id="1002466730">
      <w:bodyDiv w:val="1"/>
      <w:marLeft w:val="0"/>
      <w:marRight w:val="0"/>
      <w:marTop w:val="0"/>
      <w:marBottom w:val="0"/>
      <w:divBdr>
        <w:top w:val="none" w:sz="0" w:space="0" w:color="auto"/>
        <w:left w:val="none" w:sz="0" w:space="0" w:color="auto"/>
        <w:bottom w:val="none" w:sz="0" w:space="0" w:color="auto"/>
        <w:right w:val="none" w:sz="0" w:space="0" w:color="auto"/>
      </w:divBdr>
    </w:div>
    <w:div w:id="1002666003">
      <w:bodyDiv w:val="1"/>
      <w:marLeft w:val="0"/>
      <w:marRight w:val="0"/>
      <w:marTop w:val="0"/>
      <w:marBottom w:val="0"/>
      <w:divBdr>
        <w:top w:val="none" w:sz="0" w:space="0" w:color="auto"/>
        <w:left w:val="none" w:sz="0" w:space="0" w:color="auto"/>
        <w:bottom w:val="none" w:sz="0" w:space="0" w:color="auto"/>
        <w:right w:val="none" w:sz="0" w:space="0" w:color="auto"/>
      </w:divBdr>
    </w:div>
    <w:div w:id="1003050761">
      <w:bodyDiv w:val="1"/>
      <w:marLeft w:val="0"/>
      <w:marRight w:val="0"/>
      <w:marTop w:val="0"/>
      <w:marBottom w:val="0"/>
      <w:divBdr>
        <w:top w:val="none" w:sz="0" w:space="0" w:color="auto"/>
        <w:left w:val="none" w:sz="0" w:space="0" w:color="auto"/>
        <w:bottom w:val="none" w:sz="0" w:space="0" w:color="auto"/>
        <w:right w:val="none" w:sz="0" w:space="0" w:color="auto"/>
      </w:divBdr>
    </w:div>
    <w:div w:id="1003050811">
      <w:bodyDiv w:val="1"/>
      <w:marLeft w:val="0"/>
      <w:marRight w:val="0"/>
      <w:marTop w:val="0"/>
      <w:marBottom w:val="0"/>
      <w:divBdr>
        <w:top w:val="none" w:sz="0" w:space="0" w:color="auto"/>
        <w:left w:val="none" w:sz="0" w:space="0" w:color="auto"/>
        <w:bottom w:val="none" w:sz="0" w:space="0" w:color="auto"/>
        <w:right w:val="none" w:sz="0" w:space="0" w:color="auto"/>
      </w:divBdr>
    </w:div>
    <w:div w:id="1005745244">
      <w:bodyDiv w:val="1"/>
      <w:marLeft w:val="0"/>
      <w:marRight w:val="0"/>
      <w:marTop w:val="0"/>
      <w:marBottom w:val="0"/>
      <w:divBdr>
        <w:top w:val="none" w:sz="0" w:space="0" w:color="auto"/>
        <w:left w:val="none" w:sz="0" w:space="0" w:color="auto"/>
        <w:bottom w:val="none" w:sz="0" w:space="0" w:color="auto"/>
        <w:right w:val="none" w:sz="0" w:space="0" w:color="auto"/>
      </w:divBdr>
    </w:div>
    <w:div w:id="1006664078">
      <w:bodyDiv w:val="1"/>
      <w:marLeft w:val="0"/>
      <w:marRight w:val="0"/>
      <w:marTop w:val="0"/>
      <w:marBottom w:val="0"/>
      <w:divBdr>
        <w:top w:val="none" w:sz="0" w:space="0" w:color="auto"/>
        <w:left w:val="none" w:sz="0" w:space="0" w:color="auto"/>
        <w:bottom w:val="none" w:sz="0" w:space="0" w:color="auto"/>
        <w:right w:val="none" w:sz="0" w:space="0" w:color="auto"/>
      </w:divBdr>
    </w:div>
    <w:div w:id="1006709547">
      <w:bodyDiv w:val="1"/>
      <w:marLeft w:val="0"/>
      <w:marRight w:val="0"/>
      <w:marTop w:val="0"/>
      <w:marBottom w:val="0"/>
      <w:divBdr>
        <w:top w:val="none" w:sz="0" w:space="0" w:color="auto"/>
        <w:left w:val="none" w:sz="0" w:space="0" w:color="auto"/>
        <w:bottom w:val="none" w:sz="0" w:space="0" w:color="auto"/>
        <w:right w:val="none" w:sz="0" w:space="0" w:color="auto"/>
      </w:divBdr>
    </w:div>
    <w:div w:id="1006712146">
      <w:bodyDiv w:val="1"/>
      <w:marLeft w:val="0"/>
      <w:marRight w:val="0"/>
      <w:marTop w:val="0"/>
      <w:marBottom w:val="0"/>
      <w:divBdr>
        <w:top w:val="none" w:sz="0" w:space="0" w:color="auto"/>
        <w:left w:val="none" w:sz="0" w:space="0" w:color="auto"/>
        <w:bottom w:val="none" w:sz="0" w:space="0" w:color="auto"/>
        <w:right w:val="none" w:sz="0" w:space="0" w:color="auto"/>
      </w:divBdr>
    </w:div>
    <w:div w:id="1006976865">
      <w:bodyDiv w:val="1"/>
      <w:marLeft w:val="0"/>
      <w:marRight w:val="0"/>
      <w:marTop w:val="0"/>
      <w:marBottom w:val="0"/>
      <w:divBdr>
        <w:top w:val="none" w:sz="0" w:space="0" w:color="auto"/>
        <w:left w:val="none" w:sz="0" w:space="0" w:color="auto"/>
        <w:bottom w:val="none" w:sz="0" w:space="0" w:color="auto"/>
        <w:right w:val="none" w:sz="0" w:space="0" w:color="auto"/>
      </w:divBdr>
    </w:div>
    <w:div w:id="1007171792">
      <w:bodyDiv w:val="1"/>
      <w:marLeft w:val="0"/>
      <w:marRight w:val="0"/>
      <w:marTop w:val="0"/>
      <w:marBottom w:val="0"/>
      <w:divBdr>
        <w:top w:val="none" w:sz="0" w:space="0" w:color="auto"/>
        <w:left w:val="none" w:sz="0" w:space="0" w:color="auto"/>
        <w:bottom w:val="none" w:sz="0" w:space="0" w:color="auto"/>
        <w:right w:val="none" w:sz="0" w:space="0" w:color="auto"/>
      </w:divBdr>
    </w:div>
    <w:div w:id="1010528372">
      <w:bodyDiv w:val="1"/>
      <w:marLeft w:val="0"/>
      <w:marRight w:val="0"/>
      <w:marTop w:val="0"/>
      <w:marBottom w:val="0"/>
      <w:divBdr>
        <w:top w:val="none" w:sz="0" w:space="0" w:color="auto"/>
        <w:left w:val="none" w:sz="0" w:space="0" w:color="auto"/>
        <w:bottom w:val="none" w:sz="0" w:space="0" w:color="auto"/>
        <w:right w:val="none" w:sz="0" w:space="0" w:color="auto"/>
      </w:divBdr>
    </w:div>
    <w:div w:id="1010719561">
      <w:bodyDiv w:val="1"/>
      <w:marLeft w:val="0"/>
      <w:marRight w:val="0"/>
      <w:marTop w:val="0"/>
      <w:marBottom w:val="0"/>
      <w:divBdr>
        <w:top w:val="none" w:sz="0" w:space="0" w:color="auto"/>
        <w:left w:val="none" w:sz="0" w:space="0" w:color="auto"/>
        <w:bottom w:val="none" w:sz="0" w:space="0" w:color="auto"/>
        <w:right w:val="none" w:sz="0" w:space="0" w:color="auto"/>
      </w:divBdr>
    </w:div>
    <w:div w:id="1010910864">
      <w:bodyDiv w:val="1"/>
      <w:marLeft w:val="0"/>
      <w:marRight w:val="0"/>
      <w:marTop w:val="0"/>
      <w:marBottom w:val="0"/>
      <w:divBdr>
        <w:top w:val="none" w:sz="0" w:space="0" w:color="auto"/>
        <w:left w:val="none" w:sz="0" w:space="0" w:color="auto"/>
        <w:bottom w:val="none" w:sz="0" w:space="0" w:color="auto"/>
        <w:right w:val="none" w:sz="0" w:space="0" w:color="auto"/>
      </w:divBdr>
    </w:div>
    <w:div w:id="1010985310">
      <w:bodyDiv w:val="1"/>
      <w:marLeft w:val="0"/>
      <w:marRight w:val="0"/>
      <w:marTop w:val="0"/>
      <w:marBottom w:val="0"/>
      <w:divBdr>
        <w:top w:val="none" w:sz="0" w:space="0" w:color="auto"/>
        <w:left w:val="none" w:sz="0" w:space="0" w:color="auto"/>
        <w:bottom w:val="none" w:sz="0" w:space="0" w:color="auto"/>
        <w:right w:val="none" w:sz="0" w:space="0" w:color="auto"/>
      </w:divBdr>
    </w:div>
    <w:div w:id="1011418308">
      <w:bodyDiv w:val="1"/>
      <w:marLeft w:val="0"/>
      <w:marRight w:val="0"/>
      <w:marTop w:val="0"/>
      <w:marBottom w:val="0"/>
      <w:divBdr>
        <w:top w:val="none" w:sz="0" w:space="0" w:color="auto"/>
        <w:left w:val="none" w:sz="0" w:space="0" w:color="auto"/>
        <w:bottom w:val="none" w:sz="0" w:space="0" w:color="auto"/>
        <w:right w:val="none" w:sz="0" w:space="0" w:color="auto"/>
      </w:divBdr>
    </w:div>
    <w:div w:id="1013453468">
      <w:bodyDiv w:val="1"/>
      <w:marLeft w:val="0"/>
      <w:marRight w:val="0"/>
      <w:marTop w:val="0"/>
      <w:marBottom w:val="0"/>
      <w:divBdr>
        <w:top w:val="none" w:sz="0" w:space="0" w:color="auto"/>
        <w:left w:val="none" w:sz="0" w:space="0" w:color="auto"/>
        <w:bottom w:val="none" w:sz="0" w:space="0" w:color="auto"/>
        <w:right w:val="none" w:sz="0" w:space="0" w:color="auto"/>
      </w:divBdr>
    </w:div>
    <w:div w:id="1014067878">
      <w:bodyDiv w:val="1"/>
      <w:marLeft w:val="0"/>
      <w:marRight w:val="0"/>
      <w:marTop w:val="0"/>
      <w:marBottom w:val="0"/>
      <w:divBdr>
        <w:top w:val="none" w:sz="0" w:space="0" w:color="auto"/>
        <w:left w:val="none" w:sz="0" w:space="0" w:color="auto"/>
        <w:bottom w:val="none" w:sz="0" w:space="0" w:color="auto"/>
        <w:right w:val="none" w:sz="0" w:space="0" w:color="auto"/>
      </w:divBdr>
    </w:div>
    <w:div w:id="1014190421">
      <w:bodyDiv w:val="1"/>
      <w:marLeft w:val="0"/>
      <w:marRight w:val="0"/>
      <w:marTop w:val="0"/>
      <w:marBottom w:val="0"/>
      <w:divBdr>
        <w:top w:val="none" w:sz="0" w:space="0" w:color="auto"/>
        <w:left w:val="none" w:sz="0" w:space="0" w:color="auto"/>
        <w:bottom w:val="none" w:sz="0" w:space="0" w:color="auto"/>
        <w:right w:val="none" w:sz="0" w:space="0" w:color="auto"/>
      </w:divBdr>
    </w:div>
    <w:div w:id="1014499358">
      <w:bodyDiv w:val="1"/>
      <w:marLeft w:val="0"/>
      <w:marRight w:val="0"/>
      <w:marTop w:val="0"/>
      <w:marBottom w:val="0"/>
      <w:divBdr>
        <w:top w:val="none" w:sz="0" w:space="0" w:color="auto"/>
        <w:left w:val="none" w:sz="0" w:space="0" w:color="auto"/>
        <w:bottom w:val="none" w:sz="0" w:space="0" w:color="auto"/>
        <w:right w:val="none" w:sz="0" w:space="0" w:color="auto"/>
      </w:divBdr>
    </w:div>
    <w:div w:id="1015617582">
      <w:bodyDiv w:val="1"/>
      <w:marLeft w:val="0"/>
      <w:marRight w:val="0"/>
      <w:marTop w:val="0"/>
      <w:marBottom w:val="0"/>
      <w:divBdr>
        <w:top w:val="none" w:sz="0" w:space="0" w:color="auto"/>
        <w:left w:val="none" w:sz="0" w:space="0" w:color="auto"/>
        <w:bottom w:val="none" w:sz="0" w:space="0" w:color="auto"/>
        <w:right w:val="none" w:sz="0" w:space="0" w:color="auto"/>
      </w:divBdr>
    </w:div>
    <w:div w:id="1017386902">
      <w:bodyDiv w:val="1"/>
      <w:marLeft w:val="0"/>
      <w:marRight w:val="0"/>
      <w:marTop w:val="0"/>
      <w:marBottom w:val="0"/>
      <w:divBdr>
        <w:top w:val="none" w:sz="0" w:space="0" w:color="auto"/>
        <w:left w:val="none" w:sz="0" w:space="0" w:color="auto"/>
        <w:bottom w:val="none" w:sz="0" w:space="0" w:color="auto"/>
        <w:right w:val="none" w:sz="0" w:space="0" w:color="auto"/>
      </w:divBdr>
    </w:div>
    <w:div w:id="1019620754">
      <w:bodyDiv w:val="1"/>
      <w:marLeft w:val="0"/>
      <w:marRight w:val="0"/>
      <w:marTop w:val="0"/>
      <w:marBottom w:val="0"/>
      <w:divBdr>
        <w:top w:val="none" w:sz="0" w:space="0" w:color="auto"/>
        <w:left w:val="none" w:sz="0" w:space="0" w:color="auto"/>
        <w:bottom w:val="none" w:sz="0" w:space="0" w:color="auto"/>
        <w:right w:val="none" w:sz="0" w:space="0" w:color="auto"/>
      </w:divBdr>
    </w:div>
    <w:div w:id="1027486986">
      <w:bodyDiv w:val="1"/>
      <w:marLeft w:val="0"/>
      <w:marRight w:val="0"/>
      <w:marTop w:val="0"/>
      <w:marBottom w:val="0"/>
      <w:divBdr>
        <w:top w:val="none" w:sz="0" w:space="0" w:color="auto"/>
        <w:left w:val="none" w:sz="0" w:space="0" w:color="auto"/>
        <w:bottom w:val="none" w:sz="0" w:space="0" w:color="auto"/>
        <w:right w:val="none" w:sz="0" w:space="0" w:color="auto"/>
      </w:divBdr>
    </w:div>
    <w:div w:id="1027557225">
      <w:bodyDiv w:val="1"/>
      <w:marLeft w:val="0"/>
      <w:marRight w:val="0"/>
      <w:marTop w:val="0"/>
      <w:marBottom w:val="0"/>
      <w:divBdr>
        <w:top w:val="none" w:sz="0" w:space="0" w:color="auto"/>
        <w:left w:val="none" w:sz="0" w:space="0" w:color="auto"/>
        <w:bottom w:val="none" w:sz="0" w:space="0" w:color="auto"/>
        <w:right w:val="none" w:sz="0" w:space="0" w:color="auto"/>
      </w:divBdr>
    </w:div>
    <w:div w:id="1028263734">
      <w:bodyDiv w:val="1"/>
      <w:marLeft w:val="0"/>
      <w:marRight w:val="0"/>
      <w:marTop w:val="0"/>
      <w:marBottom w:val="0"/>
      <w:divBdr>
        <w:top w:val="none" w:sz="0" w:space="0" w:color="auto"/>
        <w:left w:val="none" w:sz="0" w:space="0" w:color="auto"/>
        <w:bottom w:val="none" w:sz="0" w:space="0" w:color="auto"/>
        <w:right w:val="none" w:sz="0" w:space="0" w:color="auto"/>
      </w:divBdr>
    </w:div>
    <w:div w:id="1030499310">
      <w:bodyDiv w:val="1"/>
      <w:marLeft w:val="0"/>
      <w:marRight w:val="0"/>
      <w:marTop w:val="0"/>
      <w:marBottom w:val="0"/>
      <w:divBdr>
        <w:top w:val="none" w:sz="0" w:space="0" w:color="auto"/>
        <w:left w:val="none" w:sz="0" w:space="0" w:color="auto"/>
        <w:bottom w:val="none" w:sz="0" w:space="0" w:color="auto"/>
        <w:right w:val="none" w:sz="0" w:space="0" w:color="auto"/>
      </w:divBdr>
    </w:div>
    <w:div w:id="1031951826">
      <w:bodyDiv w:val="1"/>
      <w:marLeft w:val="0"/>
      <w:marRight w:val="0"/>
      <w:marTop w:val="0"/>
      <w:marBottom w:val="0"/>
      <w:divBdr>
        <w:top w:val="none" w:sz="0" w:space="0" w:color="auto"/>
        <w:left w:val="none" w:sz="0" w:space="0" w:color="auto"/>
        <w:bottom w:val="none" w:sz="0" w:space="0" w:color="auto"/>
        <w:right w:val="none" w:sz="0" w:space="0" w:color="auto"/>
      </w:divBdr>
    </w:div>
    <w:div w:id="1032072346">
      <w:bodyDiv w:val="1"/>
      <w:marLeft w:val="0"/>
      <w:marRight w:val="0"/>
      <w:marTop w:val="0"/>
      <w:marBottom w:val="0"/>
      <w:divBdr>
        <w:top w:val="none" w:sz="0" w:space="0" w:color="auto"/>
        <w:left w:val="none" w:sz="0" w:space="0" w:color="auto"/>
        <w:bottom w:val="none" w:sz="0" w:space="0" w:color="auto"/>
        <w:right w:val="none" w:sz="0" w:space="0" w:color="auto"/>
      </w:divBdr>
    </w:div>
    <w:div w:id="1032924290">
      <w:bodyDiv w:val="1"/>
      <w:marLeft w:val="0"/>
      <w:marRight w:val="0"/>
      <w:marTop w:val="0"/>
      <w:marBottom w:val="0"/>
      <w:divBdr>
        <w:top w:val="none" w:sz="0" w:space="0" w:color="auto"/>
        <w:left w:val="none" w:sz="0" w:space="0" w:color="auto"/>
        <w:bottom w:val="none" w:sz="0" w:space="0" w:color="auto"/>
        <w:right w:val="none" w:sz="0" w:space="0" w:color="auto"/>
      </w:divBdr>
    </w:div>
    <w:div w:id="1035081584">
      <w:bodyDiv w:val="1"/>
      <w:marLeft w:val="0"/>
      <w:marRight w:val="0"/>
      <w:marTop w:val="0"/>
      <w:marBottom w:val="0"/>
      <w:divBdr>
        <w:top w:val="none" w:sz="0" w:space="0" w:color="auto"/>
        <w:left w:val="none" w:sz="0" w:space="0" w:color="auto"/>
        <w:bottom w:val="none" w:sz="0" w:space="0" w:color="auto"/>
        <w:right w:val="none" w:sz="0" w:space="0" w:color="auto"/>
      </w:divBdr>
    </w:div>
    <w:div w:id="1035816817">
      <w:bodyDiv w:val="1"/>
      <w:marLeft w:val="0"/>
      <w:marRight w:val="0"/>
      <w:marTop w:val="0"/>
      <w:marBottom w:val="0"/>
      <w:divBdr>
        <w:top w:val="none" w:sz="0" w:space="0" w:color="auto"/>
        <w:left w:val="none" w:sz="0" w:space="0" w:color="auto"/>
        <w:bottom w:val="none" w:sz="0" w:space="0" w:color="auto"/>
        <w:right w:val="none" w:sz="0" w:space="0" w:color="auto"/>
      </w:divBdr>
    </w:div>
    <w:div w:id="1036392393">
      <w:bodyDiv w:val="1"/>
      <w:marLeft w:val="0"/>
      <w:marRight w:val="0"/>
      <w:marTop w:val="0"/>
      <w:marBottom w:val="0"/>
      <w:divBdr>
        <w:top w:val="none" w:sz="0" w:space="0" w:color="auto"/>
        <w:left w:val="none" w:sz="0" w:space="0" w:color="auto"/>
        <w:bottom w:val="none" w:sz="0" w:space="0" w:color="auto"/>
        <w:right w:val="none" w:sz="0" w:space="0" w:color="auto"/>
      </w:divBdr>
    </w:div>
    <w:div w:id="1037003404">
      <w:bodyDiv w:val="1"/>
      <w:marLeft w:val="0"/>
      <w:marRight w:val="0"/>
      <w:marTop w:val="0"/>
      <w:marBottom w:val="0"/>
      <w:divBdr>
        <w:top w:val="none" w:sz="0" w:space="0" w:color="auto"/>
        <w:left w:val="none" w:sz="0" w:space="0" w:color="auto"/>
        <w:bottom w:val="none" w:sz="0" w:space="0" w:color="auto"/>
        <w:right w:val="none" w:sz="0" w:space="0" w:color="auto"/>
      </w:divBdr>
    </w:div>
    <w:div w:id="1037778910">
      <w:bodyDiv w:val="1"/>
      <w:marLeft w:val="0"/>
      <w:marRight w:val="0"/>
      <w:marTop w:val="0"/>
      <w:marBottom w:val="0"/>
      <w:divBdr>
        <w:top w:val="none" w:sz="0" w:space="0" w:color="auto"/>
        <w:left w:val="none" w:sz="0" w:space="0" w:color="auto"/>
        <w:bottom w:val="none" w:sz="0" w:space="0" w:color="auto"/>
        <w:right w:val="none" w:sz="0" w:space="0" w:color="auto"/>
      </w:divBdr>
    </w:div>
    <w:div w:id="1037854160">
      <w:bodyDiv w:val="1"/>
      <w:marLeft w:val="0"/>
      <w:marRight w:val="0"/>
      <w:marTop w:val="0"/>
      <w:marBottom w:val="0"/>
      <w:divBdr>
        <w:top w:val="none" w:sz="0" w:space="0" w:color="auto"/>
        <w:left w:val="none" w:sz="0" w:space="0" w:color="auto"/>
        <w:bottom w:val="none" w:sz="0" w:space="0" w:color="auto"/>
        <w:right w:val="none" w:sz="0" w:space="0" w:color="auto"/>
      </w:divBdr>
    </w:div>
    <w:div w:id="1038168363">
      <w:bodyDiv w:val="1"/>
      <w:marLeft w:val="0"/>
      <w:marRight w:val="0"/>
      <w:marTop w:val="0"/>
      <w:marBottom w:val="0"/>
      <w:divBdr>
        <w:top w:val="none" w:sz="0" w:space="0" w:color="auto"/>
        <w:left w:val="none" w:sz="0" w:space="0" w:color="auto"/>
        <w:bottom w:val="none" w:sz="0" w:space="0" w:color="auto"/>
        <w:right w:val="none" w:sz="0" w:space="0" w:color="auto"/>
      </w:divBdr>
    </w:div>
    <w:div w:id="1038551424">
      <w:bodyDiv w:val="1"/>
      <w:marLeft w:val="0"/>
      <w:marRight w:val="0"/>
      <w:marTop w:val="0"/>
      <w:marBottom w:val="0"/>
      <w:divBdr>
        <w:top w:val="none" w:sz="0" w:space="0" w:color="auto"/>
        <w:left w:val="none" w:sz="0" w:space="0" w:color="auto"/>
        <w:bottom w:val="none" w:sz="0" w:space="0" w:color="auto"/>
        <w:right w:val="none" w:sz="0" w:space="0" w:color="auto"/>
      </w:divBdr>
    </w:div>
    <w:div w:id="1039671693">
      <w:bodyDiv w:val="1"/>
      <w:marLeft w:val="0"/>
      <w:marRight w:val="0"/>
      <w:marTop w:val="0"/>
      <w:marBottom w:val="0"/>
      <w:divBdr>
        <w:top w:val="none" w:sz="0" w:space="0" w:color="auto"/>
        <w:left w:val="none" w:sz="0" w:space="0" w:color="auto"/>
        <w:bottom w:val="none" w:sz="0" w:space="0" w:color="auto"/>
        <w:right w:val="none" w:sz="0" w:space="0" w:color="auto"/>
      </w:divBdr>
    </w:div>
    <w:div w:id="1039817504">
      <w:bodyDiv w:val="1"/>
      <w:marLeft w:val="0"/>
      <w:marRight w:val="0"/>
      <w:marTop w:val="0"/>
      <w:marBottom w:val="0"/>
      <w:divBdr>
        <w:top w:val="none" w:sz="0" w:space="0" w:color="auto"/>
        <w:left w:val="none" w:sz="0" w:space="0" w:color="auto"/>
        <w:bottom w:val="none" w:sz="0" w:space="0" w:color="auto"/>
        <w:right w:val="none" w:sz="0" w:space="0" w:color="auto"/>
      </w:divBdr>
    </w:div>
    <w:div w:id="1042288579">
      <w:bodyDiv w:val="1"/>
      <w:marLeft w:val="0"/>
      <w:marRight w:val="0"/>
      <w:marTop w:val="0"/>
      <w:marBottom w:val="0"/>
      <w:divBdr>
        <w:top w:val="none" w:sz="0" w:space="0" w:color="auto"/>
        <w:left w:val="none" w:sz="0" w:space="0" w:color="auto"/>
        <w:bottom w:val="none" w:sz="0" w:space="0" w:color="auto"/>
        <w:right w:val="none" w:sz="0" w:space="0" w:color="auto"/>
      </w:divBdr>
    </w:div>
    <w:div w:id="1042704640">
      <w:bodyDiv w:val="1"/>
      <w:marLeft w:val="0"/>
      <w:marRight w:val="0"/>
      <w:marTop w:val="0"/>
      <w:marBottom w:val="0"/>
      <w:divBdr>
        <w:top w:val="none" w:sz="0" w:space="0" w:color="auto"/>
        <w:left w:val="none" w:sz="0" w:space="0" w:color="auto"/>
        <w:bottom w:val="none" w:sz="0" w:space="0" w:color="auto"/>
        <w:right w:val="none" w:sz="0" w:space="0" w:color="auto"/>
      </w:divBdr>
    </w:div>
    <w:div w:id="1044331399">
      <w:bodyDiv w:val="1"/>
      <w:marLeft w:val="0"/>
      <w:marRight w:val="0"/>
      <w:marTop w:val="0"/>
      <w:marBottom w:val="0"/>
      <w:divBdr>
        <w:top w:val="none" w:sz="0" w:space="0" w:color="auto"/>
        <w:left w:val="none" w:sz="0" w:space="0" w:color="auto"/>
        <w:bottom w:val="none" w:sz="0" w:space="0" w:color="auto"/>
        <w:right w:val="none" w:sz="0" w:space="0" w:color="auto"/>
      </w:divBdr>
    </w:div>
    <w:div w:id="1044405021">
      <w:bodyDiv w:val="1"/>
      <w:marLeft w:val="0"/>
      <w:marRight w:val="0"/>
      <w:marTop w:val="0"/>
      <w:marBottom w:val="0"/>
      <w:divBdr>
        <w:top w:val="none" w:sz="0" w:space="0" w:color="auto"/>
        <w:left w:val="none" w:sz="0" w:space="0" w:color="auto"/>
        <w:bottom w:val="none" w:sz="0" w:space="0" w:color="auto"/>
        <w:right w:val="none" w:sz="0" w:space="0" w:color="auto"/>
      </w:divBdr>
    </w:div>
    <w:div w:id="1047535220">
      <w:bodyDiv w:val="1"/>
      <w:marLeft w:val="0"/>
      <w:marRight w:val="0"/>
      <w:marTop w:val="0"/>
      <w:marBottom w:val="0"/>
      <w:divBdr>
        <w:top w:val="none" w:sz="0" w:space="0" w:color="auto"/>
        <w:left w:val="none" w:sz="0" w:space="0" w:color="auto"/>
        <w:bottom w:val="none" w:sz="0" w:space="0" w:color="auto"/>
        <w:right w:val="none" w:sz="0" w:space="0" w:color="auto"/>
      </w:divBdr>
    </w:div>
    <w:div w:id="1050609601">
      <w:bodyDiv w:val="1"/>
      <w:marLeft w:val="0"/>
      <w:marRight w:val="0"/>
      <w:marTop w:val="0"/>
      <w:marBottom w:val="0"/>
      <w:divBdr>
        <w:top w:val="none" w:sz="0" w:space="0" w:color="auto"/>
        <w:left w:val="none" w:sz="0" w:space="0" w:color="auto"/>
        <w:bottom w:val="none" w:sz="0" w:space="0" w:color="auto"/>
        <w:right w:val="none" w:sz="0" w:space="0" w:color="auto"/>
      </w:divBdr>
    </w:div>
    <w:div w:id="1052003098">
      <w:bodyDiv w:val="1"/>
      <w:marLeft w:val="0"/>
      <w:marRight w:val="0"/>
      <w:marTop w:val="0"/>
      <w:marBottom w:val="0"/>
      <w:divBdr>
        <w:top w:val="none" w:sz="0" w:space="0" w:color="auto"/>
        <w:left w:val="none" w:sz="0" w:space="0" w:color="auto"/>
        <w:bottom w:val="none" w:sz="0" w:space="0" w:color="auto"/>
        <w:right w:val="none" w:sz="0" w:space="0" w:color="auto"/>
      </w:divBdr>
    </w:div>
    <w:div w:id="1052844444">
      <w:bodyDiv w:val="1"/>
      <w:marLeft w:val="0"/>
      <w:marRight w:val="0"/>
      <w:marTop w:val="0"/>
      <w:marBottom w:val="0"/>
      <w:divBdr>
        <w:top w:val="none" w:sz="0" w:space="0" w:color="auto"/>
        <w:left w:val="none" w:sz="0" w:space="0" w:color="auto"/>
        <w:bottom w:val="none" w:sz="0" w:space="0" w:color="auto"/>
        <w:right w:val="none" w:sz="0" w:space="0" w:color="auto"/>
      </w:divBdr>
    </w:div>
    <w:div w:id="1053653470">
      <w:bodyDiv w:val="1"/>
      <w:marLeft w:val="0"/>
      <w:marRight w:val="0"/>
      <w:marTop w:val="0"/>
      <w:marBottom w:val="0"/>
      <w:divBdr>
        <w:top w:val="none" w:sz="0" w:space="0" w:color="auto"/>
        <w:left w:val="none" w:sz="0" w:space="0" w:color="auto"/>
        <w:bottom w:val="none" w:sz="0" w:space="0" w:color="auto"/>
        <w:right w:val="none" w:sz="0" w:space="0" w:color="auto"/>
      </w:divBdr>
    </w:div>
    <w:div w:id="1053851110">
      <w:bodyDiv w:val="1"/>
      <w:marLeft w:val="0"/>
      <w:marRight w:val="0"/>
      <w:marTop w:val="0"/>
      <w:marBottom w:val="0"/>
      <w:divBdr>
        <w:top w:val="none" w:sz="0" w:space="0" w:color="auto"/>
        <w:left w:val="none" w:sz="0" w:space="0" w:color="auto"/>
        <w:bottom w:val="none" w:sz="0" w:space="0" w:color="auto"/>
        <w:right w:val="none" w:sz="0" w:space="0" w:color="auto"/>
      </w:divBdr>
    </w:div>
    <w:div w:id="1055277470">
      <w:bodyDiv w:val="1"/>
      <w:marLeft w:val="0"/>
      <w:marRight w:val="0"/>
      <w:marTop w:val="0"/>
      <w:marBottom w:val="0"/>
      <w:divBdr>
        <w:top w:val="none" w:sz="0" w:space="0" w:color="auto"/>
        <w:left w:val="none" w:sz="0" w:space="0" w:color="auto"/>
        <w:bottom w:val="none" w:sz="0" w:space="0" w:color="auto"/>
        <w:right w:val="none" w:sz="0" w:space="0" w:color="auto"/>
      </w:divBdr>
    </w:div>
    <w:div w:id="1056899673">
      <w:bodyDiv w:val="1"/>
      <w:marLeft w:val="0"/>
      <w:marRight w:val="0"/>
      <w:marTop w:val="0"/>
      <w:marBottom w:val="0"/>
      <w:divBdr>
        <w:top w:val="none" w:sz="0" w:space="0" w:color="auto"/>
        <w:left w:val="none" w:sz="0" w:space="0" w:color="auto"/>
        <w:bottom w:val="none" w:sz="0" w:space="0" w:color="auto"/>
        <w:right w:val="none" w:sz="0" w:space="0" w:color="auto"/>
      </w:divBdr>
    </w:div>
    <w:div w:id="1057171176">
      <w:bodyDiv w:val="1"/>
      <w:marLeft w:val="0"/>
      <w:marRight w:val="0"/>
      <w:marTop w:val="0"/>
      <w:marBottom w:val="0"/>
      <w:divBdr>
        <w:top w:val="none" w:sz="0" w:space="0" w:color="auto"/>
        <w:left w:val="none" w:sz="0" w:space="0" w:color="auto"/>
        <w:bottom w:val="none" w:sz="0" w:space="0" w:color="auto"/>
        <w:right w:val="none" w:sz="0" w:space="0" w:color="auto"/>
      </w:divBdr>
    </w:div>
    <w:div w:id="1058363510">
      <w:bodyDiv w:val="1"/>
      <w:marLeft w:val="0"/>
      <w:marRight w:val="0"/>
      <w:marTop w:val="0"/>
      <w:marBottom w:val="0"/>
      <w:divBdr>
        <w:top w:val="none" w:sz="0" w:space="0" w:color="auto"/>
        <w:left w:val="none" w:sz="0" w:space="0" w:color="auto"/>
        <w:bottom w:val="none" w:sz="0" w:space="0" w:color="auto"/>
        <w:right w:val="none" w:sz="0" w:space="0" w:color="auto"/>
      </w:divBdr>
    </w:div>
    <w:div w:id="1058937461">
      <w:bodyDiv w:val="1"/>
      <w:marLeft w:val="0"/>
      <w:marRight w:val="0"/>
      <w:marTop w:val="0"/>
      <w:marBottom w:val="0"/>
      <w:divBdr>
        <w:top w:val="none" w:sz="0" w:space="0" w:color="auto"/>
        <w:left w:val="none" w:sz="0" w:space="0" w:color="auto"/>
        <w:bottom w:val="none" w:sz="0" w:space="0" w:color="auto"/>
        <w:right w:val="none" w:sz="0" w:space="0" w:color="auto"/>
      </w:divBdr>
    </w:div>
    <w:div w:id="1061444522">
      <w:bodyDiv w:val="1"/>
      <w:marLeft w:val="0"/>
      <w:marRight w:val="0"/>
      <w:marTop w:val="0"/>
      <w:marBottom w:val="0"/>
      <w:divBdr>
        <w:top w:val="none" w:sz="0" w:space="0" w:color="auto"/>
        <w:left w:val="none" w:sz="0" w:space="0" w:color="auto"/>
        <w:bottom w:val="none" w:sz="0" w:space="0" w:color="auto"/>
        <w:right w:val="none" w:sz="0" w:space="0" w:color="auto"/>
      </w:divBdr>
    </w:div>
    <w:div w:id="1062018169">
      <w:bodyDiv w:val="1"/>
      <w:marLeft w:val="0"/>
      <w:marRight w:val="0"/>
      <w:marTop w:val="0"/>
      <w:marBottom w:val="0"/>
      <w:divBdr>
        <w:top w:val="none" w:sz="0" w:space="0" w:color="auto"/>
        <w:left w:val="none" w:sz="0" w:space="0" w:color="auto"/>
        <w:bottom w:val="none" w:sz="0" w:space="0" w:color="auto"/>
        <w:right w:val="none" w:sz="0" w:space="0" w:color="auto"/>
      </w:divBdr>
    </w:div>
    <w:div w:id="1062212901">
      <w:bodyDiv w:val="1"/>
      <w:marLeft w:val="0"/>
      <w:marRight w:val="0"/>
      <w:marTop w:val="0"/>
      <w:marBottom w:val="0"/>
      <w:divBdr>
        <w:top w:val="none" w:sz="0" w:space="0" w:color="auto"/>
        <w:left w:val="none" w:sz="0" w:space="0" w:color="auto"/>
        <w:bottom w:val="none" w:sz="0" w:space="0" w:color="auto"/>
        <w:right w:val="none" w:sz="0" w:space="0" w:color="auto"/>
      </w:divBdr>
    </w:div>
    <w:div w:id="1062828140">
      <w:bodyDiv w:val="1"/>
      <w:marLeft w:val="0"/>
      <w:marRight w:val="0"/>
      <w:marTop w:val="0"/>
      <w:marBottom w:val="0"/>
      <w:divBdr>
        <w:top w:val="none" w:sz="0" w:space="0" w:color="auto"/>
        <w:left w:val="none" w:sz="0" w:space="0" w:color="auto"/>
        <w:bottom w:val="none" w:sz="0" w:space="0" w:color="auto"/>
        <w:right w:val="none" w:sz="0" w:space="0" w:color="auto"/>
      </w:divBdr>
    </w:div>
    <w:div w:id="1063797187">
      <w:bodyDiv w:val="1"/>
      <w:marLeft w:val="0"/>
      <w:marRight w:val="0"/>
      <w:marTop w:val="0"/>
      <w:marBottom w:val="0"/>
      <w:divBdr>
        <w:top w:val="none" w:sz="0" w:space="0" w:color="auto"/>
        <w:left w:val="none" w:sz="0" w:space="0" w:color="auto"/>
        <w:bottom w:val="none" w:sz="0" w:space="0" w:color="auto"/>
        <w:right w:val="none" w:sz="0" w:space="0" w:color="auto"/>
      </w:divBdr>
    </w:div>
    <w:div w:id="1064452990">
      <w:bodyDiv w:val="1"/>
      <w:marLeft w:val="0"/>
      <w:marRight w:val="0"/>
      <w:marTop w:val="0"/>
      <w:marBottom w:val="0"/>
      <w:divBdr>
        <w:top w:val="none" w:sz="0" w:space="0" w:color="auto"/>
        <w:left w:val="none" w:sz="0" w:space="0" w:color="auto"/>
        <w:bottom w:val="none" w:sz="0" w:space="0" w:color="auto"/>
        <w:right w:val="none" w:sz="0" w:space="0" w:color="auto"/>
      </w:divBdr>
    </w:div>
    <w:div w:id="1064910791">
      <w:bodyDiv w:val="1"/>
      <w:marLeft w:val="0"/>
      <w:marRight w:val="0"/>
      <w:marTop w:val="0"/>
      <w:marBottom w:val="0"/>
      <w:divBdr>
        <w:top w:val="none" w:sz="0" w:space="0" w:color="auto"/>
        <w:left w:val="none" w:sz="0" w:space="0" w:color="auto"/>
        <w:bottom w:val="none" w:sz="0" w:space="0" w:color="auto"/>
        <w:right w:val="none" w:sz="0" w:space="0" w:color="auto"/>
      </w:divBdr>
    </w:div>
    <w:div w:id="1066806096">
      <w:bodyDiv w:val="1"/>
      <w:marLeft w:val="0"/>
      <w:marRight w:val="0"/>
      <w:marTop w:val="0"/>
      <w:marBottom w:val="0"/>
      <w:divBdr>
        <w:top w:val="none" w:sz="0" w:space="0" w:color="auto"/>
        <w:left w:val="none" w:sz="0" w:space="0" w:color="auto"/>
        <w:bottom w:val="none" w:sz="0" w:space="0" w:color="auto"/>
        <w:right w:val="none" w:sz="0" w:space="0" w:color="auto"/>
      </w:divBdr>
    </w:div>
    <w:div w:id="1066883055">
      <w:bodyDiv w:val="1"/>
      <w:marLeft w:val="0"/>
      <w:marRight w:val="0"/>
      <w:marTop w:val="0"/>
      <w:marBottom w:val="0"/>
      <w:divBdr>
        <w:top w:val="none" w:sz="0" w:space="0" w:color="auto"/>
        <w:left w:val="none" w:sz="0" w:space="0" w:color="auto"/>
        <w:bottom w:val="none" w:sz="0" w:space="0" w:color="auto"/>
        <w:right w:val="none" w:sz="0" w:space="0" w:color="auto"/>
      </w:divBdr>
    </w:div>
    <w:div w:id="1067456583">
      <w:bodyDiv w:val="1"/>
      <w:marLeft w:val="0"/>
      <w:marRight w:val="0"/>
      <w:marTop w:val="0"/>
      <w:marBottom w:val="0"/>
      <w:divBdr>
        <w:top w:val="none" w:sz="0" w:space="0" w:color="auto"/>
        <w:left w:val="none" w:sz="0" w:space="0" w:color="auto"/>
        <w:bottom w:val="none" w:sz="0" w:space="0" w:color="auto"/>
        <w:right w:val="none" w:sz="0" w:space="0" w:color="auto"/>
      </w:divBdr>
    </w:div>
    <w:div w:id="1067654882">
      <w:bodyDiv w:val="1"/>
      <w:marLeft w:val="0"/>
      <w:marRight w:val="0"/>
      <w:marTop w:val="0"/>
      <w:marBottom w:val="0"/>
      <w:divBdr>
        <w:top w:val="none" w:sz="0" w:space="0" w:color="auto"/>
        <w:left w:val="none" w:sz="0" w:space="0" w:color="auto"/>
        <w:bottom w:val="none" w:sz="0" w:space="0" w:color="auto"/>
        <w:right w:val="none" w:sz="0" w:space="0" w:color="auto"/>
      </w:divBdr>
    </w:div>
    <w:div w:id="1068919449">
      <w:bodyDiv w:val="1"/>
      <w:marLeft w:val="0"/>
      <w:marRight w:val="0"/>
      <w:marTop w:val="0"/>
      <w:marBottom w:val="0"/>
      <w:divBdr>
        <w:top w:val="none" w:sz="0" w:space="0" w:color="auto"/>
        <w:left w:val="none" w:sz="0" w:space="0" w:color="auto"/>
        <w:bottom w:val="none" w:sz="0" w:space="0" w:color="auto"/>
        <w:right w:val="none" w:sz="0" w:space="0" w:color="auto"/>
      </w:divBdr>
    </w:div>
    <w:div w:id="1069232055">
      <w:bodyDiv w:val="1"/>
      <w:marLeft w:val="0"/>
      <w:marRight w:val="0"/>
      <w:marTop w:val="0"/>
      <w:marBottom w:val="0"/>
      <w:divBdr>
        <w:top w:val="none" w:sz="0" w:space="0" w:color="auto"/>
        <w:left w:val="none" w:sz="0" w:space="0" w:color="auto"/>
        <w:bottom w:val="none" w:sz="0" w:space="0" w:color="auto"/>
        <w:right w:val="none" w:sz="0" w:space="0" w:color="auto"/>
      </w:divBdr>
    </w:div>
    <w:div w:id="1070927699">
      <w:bodyDiv w:val="1"/>
      <w:marLeft w:val="0"/>
      <w:marRight w:val="0"/>
      <w:marTop w:val="0"/>
      <w:marBottom w:val="0"/>
      <w:divBdr>
        <w:top w:val="none" w:sz="0" w:space="0" w:color="auto"/>
        <w:left w:val="none" w:sz="0" w:space="0" w:color="auto"/>
        <w:bottom w:val="none" w:sz="0" w:space="0" w:color="auto"/>
        <w:right w:val="none" w:sz="0" w:space="0" w:color="auto"/>
      </w:divBdr>
    </w:div>
    <w:div w:id="1071850893">
      <w:bodyDiv w:val="1"/>
      <w:marLeft w:val="0"/>
      <w:marRight w:val="0"/>
      <w:marTop w:val="0"/>
      <w:marBottom w:val="0"/>
      <w:divBdr>
        <w:top w:val="none" w:sz="0" w:space="0" w:color="auto"/>
        <w:left w:val="none" w:sz="0" w:space="0" w:color="auto"/>
        <w:bottom w:val="none" w:sz="0" w:space="0" w:color="auto"/>
        <w:right w:val="none" w:sz="0" w:space="0" w:color="auto"/>
      </w:divBdr>
    </w:div>
    <w:div w:id="1072242121">
      <w:bodyDiv w:val="1"/>
      <w:marLeft w:val="0"/>
      <w:marRight w:val="0"/>
      <w:marTop w:val="0"/>
      <w:marBottom w:val="0"/>
      <w:divBdr>
        <w:top w:val="none" w:sz="0" w:space="0" w:color="auto"/>
        <w:left w:val="none" w:sz="0" w:space="0" w:color="auto"/>
        <w:bottom w:val="none" w:sz="0" w:space="0" w:color="auto"/>
        <w:right w:val="none" w:sz="0" w:space="0" w:color="auto"/>
      </w:divBdr>
    </w:div>
    <w:div w:id="1073314469">
      <w:bodyDiv w:val="1"/>
      <w:marLeft w:val="0"/>
      <w:marRight w:val="0"/>
      <w:marTop w:val="0"/>
      <w:marBottom w:val="0"/>
      <w:divBdr>
        <w:top w:val="none" w:sz="0" w:space="0" w:color="auto"/>
        <w:left w:val="none" w:sz="0" w:space="0" w:color="auto"/>
        <w:bottom w:val="none" w:sz="0" w:space="0" w:color="auto"/>
        <w:right w:val="none" w:sz="0" w:space="0" w:color="auto"/>
      </w:divBdr>
    </w:div>
    <w:div w:id="1073895972">
      <w:bodyDiv w:val="1"/>
      <w:marLeft w:val="0"/>
      <w:marRight w:val="0"/>
      <w:marTop w:val="0"/>
      <w:marBottom w:val="0"/>
      <w:divBdr>
        <w:top w:val="none" w:sz="0" w:space="0" w:color="auto"/>
        <w:left w:val="none" w:sz="0" w:space="0" w:color="auto"/>
        <w:bottom w:val="none" w:sz="0" w:space="0" w:color="auto"/>
        <w:right w:val="none" w:sz="0" w:space="0" w:color="auto"/>
      </w:divBdr>
    </w:div>
    <w:div w:id="1078015375">
      <w:bodyDiv w:val="1"/>
      <w:marLeft w:val="0"/>
      <w:marRight w:val="0"/>
      <w:marTop w:val="0"/>
      <w:marBottom w:val="0"/>
      <w:divBdr>
        <w:top w:val="none" w:sz="0" w:space="0" w:color="auto"/>
        <w:left w:val="none" w:sz="0" w:space="0" w:color="auto"/>
        <w:bottom w:val="none" w:sz="0" w:space="0" w:color="auto"/>
        <w:right w:val="none" w:sz="0" w:space="0" w:color="auto"/>
      </w:divBdr>
    </w:div>
    <w:div w:id="1080180850">
      <w:bodyDiv w:val="1"/>
      <w:marLeft w:val="0"/>
      <w:marRight w:val="0"/>
      <w:marTop w:val="0"/>
      <w:marBottom w:val="0"/>
      <w:divBdr>
        <w:top w:val="none" w:sz="0" w:space="0" w:color="auto"/>
        <w:left w:val="none" w:sz="0" w:space="0" w:color="auto"/>
        <w:bottom w:val="none" w:sz="0" w:space="0" w:color="auto"/>
        <w:right w:val="none" w:sz="0" w:space="0" w:color="auto"/>
      </w:divBdr>
    </w:div>
    <w:div w:id="1080562036">
      <w:bodyDiv w:val="1"/>
      <w:marLeft w:val="0"/>
      <w:marRight w:val="0"/>
      <w:marTop w:val="0"/>
      <w:marBottom w:val="0"/>
      <w:divBdr>
        <w:top w:val="none" w:sz="0" w:space="0" w:color="auto"/>
        <w:left w:val="none" w:sz="0" w:space="0" w:color="auto"/>
        <w:bottom w:val="none" w:sz="0" w:space="0" w:color="auto"/>
        <w:right w:val="none" w:sz="0" w:space="0" w:color="auto"/>
      </w:divBdr>
    </w:div>
    <w:div w:id="1081410434">
      <w:bodyDiv w:val="1"/>
      <w:marLeft w:val="0"/>
      <w:marRight w:val="0"/>
      <w:marTop w:val="0"/>
      <w:marBottom w:val="0"/>
      <w:divBdr>
        <w:top w:val="none" w:sz="0" w:space="0" w:color="auto"/>
        <w:left w:val="none" w:sz="0" w:space="0" w:color="auto"/>
        <w:bottom w:val="none" w:sz="0" w:space="0" w:color="auto"/>
        <w:right w:val="none" w:sz="0" w:space="0" w:color="auto"/>
      </w:divBdr>
    </w:div>
    <w:div w:id="1082482240">
      <w:bodyDiv w:val="1"/>
      <w:marLeft w:val="0"/>
      <w:marRight w:val="0"/>
      <w:marTop w:val="0"/>
      <w:marBottom w:val="0"/>
      <w:divBdr>
        <w:top w:val="none" w:sz="0" w:space="0" w:color="auto"/>
        <w:left w:val="none" w:sz="0" w:space="0" w:color="auto"/>
        <w:bottom w:val="none" w:sz="0" w:space="0" w:color="auto"/>
        <w:right w:val="none" w:sz="0" w:space="0" w:color="auto"/>
      </w:divBdr>
    </w:div>
    <w:div w:id="1082720808">
      <w:bodyDiv w:val="1"/>
      <w:marLeft w:val="0"/>
      <w:marRight w:val="0"/>
      <w:marTop w:val="0"/>
      <w:marBottom w:val="0"/>
      <w:divBdr>
        <w:top w:val="none" w:sz="0" w:space="0" w:color="auto"/>
        <w:left w:val="none" w:sz="0" w:space="0" w:color="auto"/>
        <w:bottom w:val="none" w:sz="0" w:space="0" w:color="auto"/>
        <w:right w:val="none" w:sz="0" w:space="0" w:color="auto"/>
      </w:divBdr>
    </w:div>
    <w:div w:id="1089306227">
      <w:bodyDiv w:val="1"/>
      <w:marLeft w:val="0"/>
      <w:marRight w:val="0"/>
      <w:marTop w:val="0"/>
      <w:marBottom w:val="0"/>
      <w:divBdr>
        <w:top w:val="none" w:sz="0" w:space="0" w:color="auto"/>
        <w:left w:val="none" w:sz="0" w:space="0" w:color="auto"/>
        <w:bottom w:val="none" w:sz="0" w:space="0" w:color="auto"/>
        <w:right w:val="none" w:sz="0" w:space="0" w:color="auto"/>
      </w:divBdr>
    </w:div>
    <w:div w:id="1089741406">
      <w:bodyDiv w:val="1"/>
      <w:marLeft w:val="0"/>
      <w:marRight w:val="0"/>
      <w:marTop w:val="0"/>
      <w:marBottom w:val="0"/>
      <w:divBdr>
        <w:top w:val="none" w:sz="0" w:space="0" w:color="auto"/>
        <w:left w:val="none" w:sz="0" w:space="0" w:color="auto"/>
        <w:bottom w:val="none" w:sz="0" w:space="0" w:color="auto"/>
        <w:right w:val="none" w:sz="0" w:space="0" w:color="auto"/>
      </w:divBdr>
    </w:div>
    <w:div w:id="1090196346">
      <w:bodyDiv w:val="1"/>
      <w:marLeft w:val="0"/>
      <w:marRight w:val="0"/>
      <w:marTop w:val="0"/>
      <w:marBottom w:val="0"/>
      <w:divBdr>
        <w:top w:val="none" w:sz="0" w:space="0" w:color="auto"/>
        <w:left w:val="none" w:sz="0" w:space="0" w:color="auto"/>
        <w:bottom w:val="none" w:sz="0" w:space="0" w:color="auto"/>
        <w:right w:val="none" w:sz="0" w:space="0" w:color="auto"/>
      </w:divBdr>
    </w:div>
    <w:div w:id="1091395158">
      <w:bodyDiv w:val="1"/>
      <w:marLeft w:val="0"/>
      <w:marRight w:val="0"/>
      <w:marTop w:val="0"/>
      <w:marBottom w:val="0"/>
      <w:divBdr>
        <w:top w:val="none" w:sz="0" w:space="0" w:color="auto"/>
        <w:left w:val="none" w:sz="0" w:space="0" w:color="auto"/>
        <w:bottom w:val="none" w:sz="0" w:space="0" w:color="auto"/>
        <w:right w:val="none" w:sz="0" w:space="0" w:color="auto"/>
      </w:divBdr>
    </w:div>
    <w:div w:id="1091581661">
      <w:bodyDiv w:val="1"/>
      <w:marLeft w:val="0"/>
      <w:marRight w:val="0"/>
      <w:marTop w:val="0"/>
      <w:marBottom w:val="0"/>
      <w:divBdr>
        <w:top w:val="none" w:sz="0" w:space="0" w:color="auto"/>
        <w:left w:val="none" w:sz="0" w:space="0" w:color="auto"/>
        <w:bottom w:val="none" w:sz="0" w:space="0" w:color="auto"/>
        <w:right w:val="none" w:sz="0" w:space="0" w:color="auto"/>
      </w:divBdr>
    </w:div>
    <w:div w:id="1092160462">
      <w:bodyDiv w:val="1"/>
      <w:marLeft w:val="0"/>
      <w:marRight w:val="0"/>
      <w:marTop w:val="0"/>
      <w:marBottom w:val="0"/>
      <w:divBdr>
        <w:top w:val="none" w:sz="0" w:space="0" w:color="auto"/>
        <w:left w:val="none" w:sz="0" w:space="0" w:color="auto"/>
        <w:bottom w:val="none" w:sz="0" w:space="0" w:color="auto"/>
        <w:right w:val="none" w:sz="0" w:space="0" w:color="auto"/>
      </w:divBdr>
    </w:div>
    <w:div w:id="1093238645">
      <w:bodyDiv w:val="1"/>
      <w:marLeft w:val="0"/>
      <w:marRight w:val="0"/>
      <w:marTop w:val="0"/>
      <w:marBottom w:val="0"/>
      <w:divBdr>
        <w:top w:val="none" w:sz="0" w:space="0" w:color="auto"/>
        <w:left w:val="none" w:sz="0" w:space="0" w:color="auto"/>
        <w:bottom w:val="none" w:sz="0" w:space="0" w:color="auto"/>
        <w:right w:val="none" w:sz="0" w:space="0" w:color="auto"/>
      </w:divBdr>
    </w:div>
    <w:div w:id="1093278814">
      <w:bodyDiv w:val="1"/>
      <w:marLeft w:val="0"/>
      <w:marRight w:val="0"/>
      <w:marTop w:val="0"/>
      <w:marBottom w:val="0"/>
      <w:divBdr>
        <w:top w:val="none" w:sz="0" w:space="0" w:color="auto"/>
        <w:left w:val="none" w:sz="0" w:space="0" w:color="auto"/>
        <w:bottom w:val="none" w:sz="0" w:space="0" w:color="auto"/>
        <w:right w:val="none" w:sz="0" w:space="0" w:color="auto"/>
      </w:divBdr>
    </w:div>
    <w:div w:id="1093629898">
      <w:bodyDiv w:val="1"/>
      <w:marLeft w:val="0"/>
      <w:marRight w:val="0"/>
      <w:marTop w:val="0"/>
      <w:marBottom w:val="0"/>
      <w:divBdr>
        <w:top w:val="none" w:sz="0" w:space="0" w:color="auto"/>
        <w:left w:val="none" w:sz="0" w:space="0" w:color="auto"/>
        <w:bottom w:val="none" w:sz="0" w:space="0" w:color="auto"/>
        <w:right w:val="none" w:sz="0" w:space="0" w:color="auto"/>
      </w:divBdr>
    </w:div>
    <w:div w:id="1094207077">
      <w:bodyDiv w:val="1"/>
      <w:marLeft w:val="0"/>
      <w:marRight w:val="0"/>
      <w:marTop w:val="0"/>
      <w:marBottom w:val="0"/>
      <w:divBdr>
        <w:top w:val="none" w:sz="0" w:space="0" w:color="auto"/>
        <w:left w:val="none" w:sz="0" w:space="0" w:color="auto"/>
        <w:bottom w:val="none" w:sz="0" w:space="0" w:color="auto"/>
        <w:right w:val="none" w:sz="0" w:space="0" w:color="auto"/>
      </w:divBdr>
    </w:div>
    <w:div w:id="1094594404">
      <w:bodyDiv w:val="1"/>
      <w:marLeft w:val="0"/>
      <w:marRight w:val="0"/>
      <w:marTop w:val="0"/>
      <w:marBottom w:val="0"/>
      <w:divBdr>
        <w:top w:val="none" w:sz="0" w:space="0" w:color="auto"/>
        <w:left w:val="none" w:sz="0" w:space="0" w:color="auto"/>
        <w:bottom w:val="none" w:sz="0" w:space="0" w:color="auto"/>
        <w:right w:val="none" w:sz="0" w:space="0" w:color="auto"/>
      </w:divBdr>
    </w:div>
    <w:div w:id="1094738712">
      <w:bodyDiv w:val="1"/>
      <w:marLeft w:val="0"/>
      <w:marRight w:val="0"/>
      <w:marTop w:val="0"/>
      <w:marBottom w:val="0"/>
      <w:divBdr>
        <w:top w:val="none" w:sz="0" w:space="0" w:color="auto"/>
        <w:left w:val="none" w:sz="0" w:space="0" w:color="auto"/>
        <w:bottom w:val="none" w:sz="0" w:space="0" w:color="auto"/>
        <w:right w:val="none" w:sz="0" w:space="0" w:color="auto"/>
      </w:divBdr>
    </w:div>
    <w:div w:id="1095713310">
      <w:bodyDiv w:val="1"/>
      <w:marLeft w:val="0"/>
      <w:marRight w:val="0"/>
      <w:marTop w:val="0"/>
      <w:marBottom w:val="0"/>
      <w:divBdr>
        <w:top w:val="none" w:sz="0" w:space="0" w:color="auto"/>
        <w:left w:val="none" w:sz="0" w:space="0" w:color="auto"/>
        <w:bottom w:val="none" w:sz="0" w:space="0" w:color="auto"/>
        <w:right w:val="none" w:sz="0" w:space="0" w:color="auto"/>
      </w:divBdr>
    </w:div>
    <w:div w:id="1097672447">
      <w:bodyDiv w:val="1"/>
      <w:marLeft w:val="0"/>
      <w:marRight w:val="0"/>
      <w:marTop w:val="0"/>
      <w:marBottom w:val="0"/>
      <w:divBdr>
        <w:top w:val="none" w:sz="0" w:space="0" w:color="auto"/>
        <w:left w:val="none" w:sz="0" w:space="0" w:color="auto"/>
        <w:bottom w:val="none" w:sz="0" w:space="0" w:color="auto"/>
        <w:right w:val="none" w:sz="0" w:space="0" w:color="auto"/>
      </w:divBdr>
    </w:div>
    <w:div w:id="1097673321">
      <w:bodyDiv w:val="1"/>
      <w:marLeft w:val="0"/>
      <w:marRight w:val="0"/>
      <w:marTop w:val="0"/>
      <w:marBottom w:val="0"/>
      <w:divBdr>
        <w:top w:val="none" w:sz="0" w:space="0" w:color="auto"/>
        <w:left w:val="none" w:sz="0" w:space="0" w:color="auto"/>
        <w:bottom w:val="none" w:sz="0" w:space="0" w:color="auto"/>
        <w:right w:val="none" w:sz="0" w:space="0" w:color="auto"/>
      </w:divBdr>
    </w:div>
    <w:div w:id="1097755273">
      <w:bodyDiv w:val="1"/>
      <w:marLeft w:val="0"/>
      <w:marRight w:val="0"/>
      <w:marTop w:val="0"/>
      <w:marBottom w:val="0"/>
      <w:divBdr>
        <w:top w:val="none" w:sz="0" w:space="0" w:color="auto"/>
        <w:left w:val="none" w:sz="0" w:space="0" w:color="auto"/>
        <w:bottom w:val="none" w:sz="0" w:space="0" w:color="auto"/>
        <w:right w:val="none" w:sz="0" w:space="0" w:color="auto"/>
      </w:divBdr>
    </w:div>
    <w:div w:id="1098139962">
      <w:bodyDiv w:val="1"/>
      <w:marLeft w:val="0"/>
      <w:marRight w:val="0"/>
      <w:marTop w:val="0"/>
      <w:marBottom w:val="0"/>
      <w:divBdr>
        <w:top w:val="none" w:sz="0" w:space="0" w:color="auto"/>
        <w:left w:val="none" w:sz="0" w:space="0" w:color="auto"/>
        <w:bottom w:val="none" w:sz="0" w:space="0" w:color="auto"/>
        <w:right w:val="none" w:sz="0" w:space="0" w:color="auto"/>
      </w:divBdr>
    </w:div>
    <w:div w:id="1100442875">
      <w:bodyDiv w:val="1"/>
      <w:marLeft w:val="0"/>
      <w:marRight w:val="0"/>
      <w:marTop w:val="0"/>
      <w:marBottom w:val="0"/>
      <w:divBdr>
        <w:top w:val="none" w:sz="0" w:space="0" w:color="auto"/>
        <w:left w:val="none" w:sz="0" w:space="0" w:color="auto"/>
        <w:bottom w:val="none" w:sz="0" w:space="0" w:color="auto"/>
        <w:right w:val="none" w:sz="0" w:space="0" w:color="auto"/>
      </w:divBdr>
    </w:div>
    <w:div w:id="1101799663">
      <w:bodyDiv w:val="1"/>
      <w:marLeft w:val="0"/>
      <w:marRight w:val="0"/>
      <w:marTop w:val="0"/>
      <w:marBottom w:val="0"/>
      <w:divBdr>
        <w:top w:val="none" w:sz="0" w:space="0" w:color="auto"/>
        <w:left w:val="none" w:sz="0" w:space="0" w:color="auto"/>
        <w:bottom w:val="none" w:sz="0" w:space="0" w:color="auto"/>
        <w:right w:val="none" w:sz="0" w:space="0" w:color="auto"/>
      </w:divBdr>
    </w:div>
    <w:div w:id="1101998979">
      <w:bodyDiv w:val="1"/>
      <w:marLeft w:val="0"/>
      <w:marRight w:val="0"/>
      <w:marTop w:val="0"/>
      <w:marBottom w:val="0"/>
      <w:divBdr>
        <w:top w:val="none" w:sz="0" w:space="0" w:color="auto"/>
        <w:left w:val="none" w:sz="0" w:space="0" w:color="auto"/>
        <w:bottom w:val="none" w:sz="0" w:space="0" w:color="auto"/>
        <w:right w:val="none" w:sz="0" w:space="0" w:color="auto"/>
      </w:divBdr>
    </w:div>
    <w:div w:id="1103919596">
      <w:bodyDiv w:val="1"/>
      <w:marLeft w:val="0"/>
      <w:marRight w:val="0"/>
      <w:marTop w:val="0"/>
      <w:marBottom w:val="0"/>
      <w:divBdr>
        <w:top w:val="none" w:sz="0" w:space="0" w:color="auto"/>
        <w:left w:val="none" w:sz="0" w:space="0" w:color="auto"/>
        <w:bottom w:val="none" w:sz="0" w:space="0" w:color="auto"/>
        <w:right w:val="none" w:sz="0" w:space="0" w:color="auto"/>
      </w:divBdr>
    </w:div>
    <w:div w:id="1104958617">
      <w:bodyDiv w:val="1"/>
      <w:marLeft w:val="0"/>
      <w:marRight w:val="0"/>
      <w:marTop w:val="0"/>
      <w:marBottom w:val="0"/>
      <w:divBdr>
        <w:top w:val="none" w:sz="0" w:space="0" w:color="auto"/>
        <w:left w:val="none" w:sz="0" w:space="0" w:color="auto"/>
        <w:bottom w:val="none" w:sz="0" w:space="0" w:color="auto"/>
        <w:right w:val="none" w:sz="0" w:space="0" w:color="auto"/>
      </w:divBdr>
    </w:div>
    <w:div w:id="1105467579">
      <w:bodyDiv w:val="1"/>
      <w:marLeft w:val="0"/>
      <w:marRight w:val="0"/>
      <w:marTop w:val="0"/>
      <w:marBottom w:val="0"/>
      <w:divBdr>
        <w:top w:val="none" w:sz="0" w:space="0" w:color="auto"/>
        <w:left w:val="none" w:sz="0" w:space="0" w:color="auto"/>
        <w:bottom w:val="none" w:sz="0" w:space="0" w:color="auto"/>
        <w:right w:val="none" w:sz="0" w:space="0" w:color="auto"/>
      </w:divBdr>
    </w:div>
    <w:div w:id="1106464211">
      <w:bodyDiv w:val="1"/>
      <w:marLeft w:val="0"/>
      <w:marRight w:val="0"/>
      <w:marTop w:val="0"/>
      <w:marBottom w:val="0"/>
      <w:divBdr>
        <w:top w:val="none" w:sz="0" w:space="0" w:color="auto"/>
        <w:left w:val="none" w:sz="0" w:space="0" w:color="auto"/>
        <w:bottom w:val="none" w:sz="0" w:space="0" w:color="auto"/>
        <w:right w:val="none" w:sz="0" w:space="0" w:color="auto"/>
      </w:divBdr>
    </w:div>
    <w:div w:id="1106465574">
      <w:bodyDiv w:val="1"/>
      <w:marLeft w:val="0"/>
      <w:marRight w:val="0"/>
      <w:marTop w:val="0"/>
      <w:marBottom w:val="0"/>
      <w:divBdr>
        <w:top w:val="none" w:sz="0" w:space="0" w:color="auto"/>
        <w:left w:val="none" w:sz="0" w:space="0" w:color="auto"/>
        <w:bottom w:val="none" w:sz="0" w:space="0" w:color="auto"/>
        <w:right w:val="none" w:sz="0" w:space="0" w:color="auto"/>
      </w:divBdr>
    </w:div>
    <w:div w:id="1106660673">
      <w:bodyDiv w:val="1"/>
      <w:marLeft w:val="0"/>
      <w:marRight w:val="0"/>
      <w:marTop w:val="0"/>
      <w:marBottom w:val="0"/>
      <w:divBdr>
        <w:top w:val="none" w:sz="0" w:space="0" w:color="auto"/>
        <w:left w:val="none" w:sz="0" w:space="0" w:color="auto"/>
        <w:bottom w:val="none" w:sz="0" w:space="0" w:color="auto"/>
        <w:right w:val="none" w:sz="0" w:space="0" w:color="auto"/>
      </w:divBdr>
    </w:div>
    <w:div w:id="1107891311">
      <w:bodyDiv w:val="1"/>
      <w:marLeft w:val="0"/>
      <w:marRight w:val="0"/>
      <w:marTop w:val="0"/>
      <w:marBottom w:val="0"/>
      <w:divBdr>
        <w:top w:val="none" w:sz="0" w:space="0" w:color="auto"/>
        <w:left w:val="none" w:sz="0" w:space="0" w:color="auto"/>
        <w:bottom w:val="none" w:sz="0" w:space="0" w:color="auto"/>
        <w:right w:val="none" w:sz="0" w:space="0" w:color="auto"/>
      </w:divBdr>
    </w:div>
    <w:div w:id="1109007787">
      <w:bodyDiv w:val="1"/>
      <w:marLeft w:val="0"/>
      <w:marRight w:val="0"/>
      <w:marTop w:val="0"/>
      <w:marBottom w:val="0"/>
      <w:divBdr>
        <w:top w:val="none" w:sz="0" w:space="0" w:color="auto"/>
        <w:left w:val="none" w:sz="0" w:space="0" w:color="auto"/>
        <w:bottom w:val="none" w:sz="0" w:space="0" w:color="auto"/>
        <w:right w:val="none" w:sz="0" w:space="0" w:color="auto"/>
      </w:divBdr>
    </w:div>
    <w:div w:id="1110127985">
      <w:bodyDiv w:val="1"/>
      <w:marLeft w:val="0"/>
      <w:marRight w:val="0"/>
      <w:marTop w:val="0"/>
      <w:marBottom w:val="0"/>
      <w:divBdr>
        <w:top w:val="none" w:sz="0" w:space="0" w:color="auto"/>
        <w:left w:val="none" w:sz="0" w:space="0" w:color="auto"/>
        <w:bottom w:val="none" w:sz="0" w:space="0" w:color="auto"/>
        <w:right w:val="none" w:sz="0" w:space="0" w:color="auto"/>
      </w:divBdr>
    </w:div>
    <w:div w:id="1111582546">
      <w:bodyDiv w:val="1"/>
      <w:marLeft w:val="0"/>
      <w:marRight w:val="0"/>
      <w:marTop w:val="0"/>
      <w:marBottom w:val="0"/>
      <w:divBdr>
        <w:top w:val="none" w:sz="0" w:space="0" w:color="auto"/>
        <w:left w:val="none" w:sz="0" w:space="0" w:color="auto"/>
        <w:bottom w:val="none" w:sz="0" w:space="0" w:color="auto"/>
        <w:right w:val="none" w:sz="0" w:space="0" w:color="auto"/>
      </w:divBdr>
    </w:div>
    <w:div w:id="1113089344">
      <w:bodyDiv w:val="1"/>
      <w:marLeft w:val="0"/>
      <w:marRight w:val="0"/>
      <w:marTop w:val="0"/>
      <w:marBottom w:val="0"/>
      <w:divBdr>
        <w:top w:val="none" w:sz="0" w:space="0" w:color="auto"/>
        <w:left w:val="none" w:sz="0" w:space="0" w:color="auto"/>
        <w:bottom w:val="none" w:sz="0" w:space="0" w:color="auto"/>
        <w:right w:val="none" w:sz="0" w:space="0" w:color="auto"/>
      </w:divBdr>
    </w:div>
    <w:div w:id="1113554568">
      <w:bodyDiv w:val="1"/>
      <w:marLeft w:val="0"/>
      <w:marRight w:val="0"/>
      <w:marTop w:val="0"/>
      <w:marBottom w:val="0"/>
      <w:divBdr>
        <w:top w:val="none" w:sz="0" w:space="0" w:color="auto"/>
        <w:left w:val="none" w:sz="0" w:space="0" w:color="auto"/>
        <w:bottom w:val="none" w:sz="0" w:space="0" w:color="auto"/>
        <w:right w:val="none" w:sz="0" w:space="0" w:color="auto"/>
      </w:divBdr>
    </w:div>
    <w:div w:id="1116946316">
      <w:bodyDiv w:val="1"/>
      <w:marLeft w:val="0"/>
      <w:marRight w:val="0"/>
      <w:marTop w:val="0"/>
      <w:marBottom w:val="0"/>
      <w:divBdr>
        <w:top w:val="none" w:sz="0" w:space="0" w:color="auto"/>
        <w:left w:val="none" w:sz="0" w:space="0" w:color="auto"/>
        <w:bottom w:val="none" w:sz="0" w:space="0" w:color="auto"/>
        <w:right w:val="none" w:sz="0" w:space="0" w:color="auto"/>
      </w:divBdr>
    </w:div>
    <w:div w:id="1117605253">
      <w:bodyDiv w:val="1"/>
      <w:marLeft w:val="0"/>
      <w:marRight w:val="0"/>
      <w:marTop w:val="0"/>
      <w:marBottom w:val="0"/>
      <w:divBdr>
        <w:top w:val="none" w:sz="0" w:space="0" w:color="auto"/>
        <w:left w:val="none" w:sz="0" w:space="0" w:color="auto"/>
        <w:bottom w:val="none" w:sz="0" w:space="0" w:color="auto"/>
        <w:right w:val="none" w:sz="0" w:space="0" w:color="auto"/>
      </w:divBdr>
    </w:div>
    <w:div w:id="1120564458">
      <w:bodyDiv w:val="1"/>
      <w:marLeft w:val="0"/>
      <w:marRight w:val="0"/>
      <w:marTop w:val="0"/>
      <w:marBottom w:val="0"/>
      <w:divBdr>
        <w:top w:val="none" w:sz="0" w:space="0" w:color="auto"/>
        <w:left w:val="none" w:sz="0" w:space="0" w:color="auto"/>
        <w:bottom w:val="none" w:sz="0" w:space="0" w:color="auto"/>
        <w:right w:val="none" w:sz="0" w:space="0" w:color="auto"/>
      </w:divBdr>
    </w:div>
    <w:div w:id="1120805536">
      <w:bodyDiv w:val="1"/>
      <w:marLeft w:val="0"/>
      <w:marRight w:val="0"/>
      <w:marTop w:val="0"/>
      <w:marBottom w:val="0"/>
      <w:divBdr>
        <w:top w:val="none" w:sz="0" w:space="0" w:color="auto"/>
        <w:left w:val="none" w:sz="0" w:space="0" w:color="auto"/>
        <w:bottom w:val="none" w:sz="0" w:space="0" w:color="auto"/>
        <w:right w:val="none" w:sz="0" w:space="0" w:color="auto"/>
      </w:divBdr>
    </w:div>
    <w:div w:id="1122916072">
      <w:bodyDiv w:val="1"/>
      <w:marLeft w:val="0"/>
      <w:marRight w:val="0"/>
      <w:marTop w:val="0"/>
      <w:marBottom w:val="0"/>
      <w:divBdr>
        <w:top w:val="none" w:sz="0" w:space="0" w:color="auto"/>
        <w:left w:val="none" w:sz="0" w:space="0" w:color="auto"/>
        <w:bottom w:val="none" w:sz="0" w:space="0" w:color="auto"/>
        <w:right w:val="none" w:sz="0" w:space="0" w:color="auto"/>
      </w:divBdr>
    </w:div>
    <w:div w:id="1123617981">
      <w:bodyDiv w:val="1"/>
      <w:marLeft w:val="0"/>
      <w:marRight w:val="0"/>
      <w:marTop w:val="0"/>
      <w:marBottom w:val="0"/>
      <w:divBdr>
        <w:top w:val="none" w:sz="0" w:space="0" w:color="auto"/>
        <w:left w:val="none" w:sz="0" w:space="0" w:color="auto"/>
        <w:bottom w:val="none" w:sz="0" w:space="0" w:color="auto"/>
        <w:right w:val="none" w:sz="0" w:space="0" w:color="auto"/>
      </w:divBdr>
    </w:div>
    <w:div w:id="1124272209">
      <w:bodyDiv w:val="1"/>
      <w:marLeft w:val="0"/>
      <w:marRight w:val="0"/>
      <w:marTop w:val="0"/>
      <w:marBottom w:val="0"/>
      <w:divBdr>
        <w:top w:val="none" w:sz="0" w:space="0" w:color="auto"/>
        <w:left w:val="none" w:sz="0" w:space="0" w:color="auto"/>
        <w:bottom w:val="none" w:sz="0" w:space="0" w:color="auto"/>
        <w:right w:val="none" w:sz="0" w:space="0" w:color="auto"/>
      </w:divBdr>
    </w:div>
    <w:div w:id="1124272600">
      <w:bodyDiv w:val="1"/>
      <w:marLeft w:val="0"/>
      <w:marRight w:val="0"/>
      <w:marTop w:val="0"/>
      <w:marBottom w:val="0"/>
      <w:divBdr>
        <w:top w:val="none" w:sz="0" w:space="0" w:color="auto"/>
        <w:left w:val="none" w:sz="0" w:space="0" w:color="auto"/>
        <w:bottom w:val="none" w:sz="0" w:space="0" w:color="auto"/>
        <w:right w:val="none" w:sz="0" w:space="0" w:color="auto"/>
      </w:divBdr>
    </w:div>
    <w:div w:id="1127626080">
      <w:bodyDiv w:val="1"/>
      <w:marLeft w:val="0"/>
      <w:marRight w:val="0"/>
      <w:marTop w:val="0"/>
      <w:marBottom w:val="0"/>
      <w:divBdr>
        <w:top w:val="none" w:sz="0" w:space="0" w:color="auto"/>
        <w:left w:val="none" w:sz="0" w:space="0" w:color="auto"/>
        <w:bottom w:val="none" w:sz="0" w:space="0" w:color="auto"/>
        <w:right w:val="none" w:sz="0" w:space="0" w:color="auto"/>
      </w:divBdr>
    </w:div>
    <w:div w:id="1128668298">
      <w:bodyDiv w:val="1"/>
      <w:marLeft w:val="0"/>
      <w:marRight w:val="0"/>
      <w:marTop w:val="0"/>
      <w:marBottom w:val="0"/>
      <w:divBdr>
        <w:top w:val="none" w:sz="0" w:space="0" w:color="auto"/>
        <w:left w:val="none" w:sz="0" w:space="0" w:color="auto"/>
        <w:bottom w:val="none" w:sz="0" w:space="0" w:color="auto"/>
        <w:right w:val="none" w:sz="0" w:space="0" w:color="auto"/>
      </w:divBdr>
    </w:div>
    <w:div w:id="1132402803">
      <w:bodyDiv w:val="1"/>
      <w:marLeft w:val="0"/>
      <w:marRight w:val="0"/>
      <w:marTop w:val="0"/>
      <w:marBottom w:val="0"/>
      <w:divBdr>
        <w:top w:val="none" w:sz="0" w:space="0" w:color="auto"/>
        <w:left w:val="none" w:sz="0" w:space="0" w:color="auto"/>
        <w:bottom w:val="none" w:sz="0" w:space="0" w:color="auto"/>
        <w:right w:val="none" w:sz="0" w:space="0" w:color="auto"/>
      </w:divBdr>
    </w:div>
    <w:div w:id="1135106343">
      <w:bodyDiv w:val="1"/>
      <w:marLeft w:val="0"/>
      <w:marRight w:val="0"/>
      <w:marTop w:val="0"/>
      <w:marBottom w:val="0"/>
      <w:divBdr>
        <w:top w:val="none" w:sz="0" w:space="0" w:color="auto"/>
        <w:left w:val="none" w:sz="0" w:space="0" w:color="auto"/>
        <w:bottom w:val="none" w:sz="0" w:space="0" w:color="auto"/>
        <w:right w:val="none" w:sz="0" w:space="0" w:color="auto"/>
      </w:divBdr>
    </w:div>
    <w:div w:id="1136217888">
      <w:bodyDiv w:val="1"/>
      <w:marLeft w:val="0"/>
      <w:marRight w:val="0"/>
      <w:marTop w:val="0"/>
      <w:marBottom w:val="0"/>
      <w:divBdr>
        <w:top w:val="none" w:sz="0" w:space="0" w:color="auto"/>
        <w:left w:val="none" w:sz="0" w:space="0" w:color="auto"/>
        <w:bottom w:val="none" w:sz="0" w:space="0" w:color="auto"/>
        <w:right w:val="none" w:sz="0" w:space="0" w:color="auto"/>
      </w:divBdr>
    </w:div>
    <w:div w:id="1139348449">
      <w:bodyDiv w:val="1"/>
      <w:marLeft w:val="0"/>
      <w:marRight w:val="0"/>
      <w:marTop w:val="0"/>
      <w:marBottom w:val="0"/>
      <w:divBdr>
        <w:top w:val="none" w:sz="0" w:space="0" w:color="auto"/>
        <w:left w:val="none" w:sz="0" w:space="0" w:color="auto"/>
        <w:bottom w:val="none" w:sz="0" w:space="0" w:color="auto"/>
        <w:right w:val="none" w:sz="0" w:space="0" w:color="auto"/>
      </w:divBdr>
    </w:div>
    <w:div w:id="1140079977">
      <w:bodyDiv w:val="1"/>
      <w:marLeft w:val="0"/>
      <w:marRight w:val="0"/>
      <w:marTop w:val="0"/>
      <w:marBottom w:val="0"/>
      <w:divBdr>
        <w:top w:val="none" w:sz="0" w:space="0" w:color="auto"/>
        <w:left w:val="none" w:sz="0" w:space="0" w:color="auto"/>
        <w:bottom w:val="none" w:sz="0" w:space="0" w:color="auto"/>
        <w:right w:val="none" w:sz="0" w:space="0" w:color="auto"/>
      </w:divBdr>
    </w:div>
    <w:div w:id="1140224039">
      <w:bodyDiv w:val="1"/>
      <w:marLeft w:val="0"/>
      <w:marRight w:val="0"/>
      <w:marTop w:val="0"/>
      <w:marBottom w:val="0"/>
      <w:divBdr>
        <w:top w:val="none" w:sz="0" w:space="0" w:color="auto"/>
        <w:left w:val="none" w:sz="0" w:space="0" w:color="auto"/>
        <w:bottom w:val="none" w:sz="0" w:space="0" w:color="auto"/>
        <w:right w:val="none" w:sz="0" w:space="0" w:color="auto"/>
      </w:divBdr>
    </w:div>
    <w:div w:id="1140267560">
      <w:bodyDiv w:val="1"/>
      <w:marLeft w:val="0"/>
      <w:marRight w:val="0"/>
      <w:marTop w:val="0"/>
      <w:marBottom w:val="0"/>
      <w:divBdr>
        <w:top w:val="none" w:sz="0" w:space="0" w:color="auto"/>
        <w:left w:val="none" w:sz="0" w:space="0" w:color="auto"/>
        <w:bottom w:val="none" w:sz="0" w:space="0" w:color="auto"/>
        <w:right w:val="none" w:sz="0" w:space="0" w:color="auto"/>
      </w:divBdr>
    </w:div>
    <w:div w:id="1141925006">
      <w:bodyDiv w:val="1"/>
      <w:marLeft w:val="0"/>
      <w:marRight w:val="0"/>
      <w:marTop w:val="0"/>
      <w:marBottom w:val="0"/>
      <w:divBdr>
        <w:top w:val="none" w:sz="0" w:space="0" w:color="auto"/>
        <w:left w:val="none" w:sz="0" w:space="0" w:color="auto"/>
        <w:bottom w:val="none" w:sz="0" w:space="0" w:color="auto"/>
        <w:right w:val="none" w:sz="0" w:space="0" w:color="auto"/>
      </w:divBdr>
    </w:div>
    <w:div w:id="1142892199">
      <w:bodyDiv w:val="1"/>
      <w:marLeft w:val="0"/>
      <w:marRight w:val="0"/>
      <w:marTop w:val="0"/>
      <w:marBottom w:val="0"/>
      <w:divBdr>
        <w:top w:val="none" w:sz="0" w:space="0" w:color="auto"/>
        <w:left w:val="none" w:sz="0" w:space="0" w:color="auto"/>
        <w:bottom w:val="none" w:sz="0" w:space="0" w:color="auto"/>
        <w:right w:val="none" w:sz="0" w:space="0" w:color="auto"/>
      </w:divBdr>
    </w:div>
    <w:div w:id="1143276091">
      <w:bodyDiv w:val="1"/>
      <w:marLeft w:val="0"/>
      <w:marRight w:val="0"/>
      <w:marTop w:val="0"/>
      <w:marBottom w:val="0"/>
      <w:divBdr>
        <w:top w:val="none" w:sz="0" w:space="0" w:color="auto"/>
        <w:left w:val="none" w:sz="0" w:space="0" w:color="auto"/>
        <w:bottom w:val="none" w:sz="0" w:space="0" w:color="auto"/>
        <w:right w:val="none" w:sz="0" w:space="0" w:color="auto"/>
      </w:divBdr>
    </w:div>
    <w:div w:id="1143349647">
      <w:bodyDiv w:val="1"/>
      <w:marLeft w:val="0"/>
      <w:marRight w:val="0"/>
      <w:marTop w:val="0"/>
      <w:marBottom w:val="0"/>
      <w:divBdr>
        <w:top w:val="none" w:sz="0" w:space="0" w:color="auto"/>
        <w:left w:val="none" w:sz="0" w:space="0" w:color="auto"/>
        <w:bottom w:val="none" w:sz="0" w:space="0" w:color="auto"/>
        <w:right w:val="none" w:sz="0" w:space="0" w:color="auto"/>
      </w:divBdr>
    </w:div>
    <w:div w:id="1145466870">
      <w:bodyDiv w:val="1"/>
      <w:marLeft w:val="0"/>
      <w:marRight w:val="0"/>
      <w:marTop w:val="0"/>
      <w:marBottom w:val="0"/>
      <w:divBdr>
        <w:top w:val="none" w:sz="0" w:space="0" w:color="auto"/>
        <w:left w:val="none" w:sz="0" w:space="0" w:color="auto"/>
        <w:bottom w:val="none" w:sz="0" w:space="0" w:color="auto"/>
        <w:right w:val="none" w:sz="0" w:space="0" w:color="auto"/>
      </w:divBdr>
    </w:div>
    <w:div w:id="1146824064">
      <w:bodyDiv w:val="1"/>
      <w:marLeft w:val="0"/>
      <w:marRight w:val="0"/>
      <w:marTop w:val="0"/>
      <w:marBottom w:val="0"/>
      <w:divBdr>
        <w:top w:val="none" w:sz="0" w:space="0" w:color="auto"/>
        <w:left w:val="none" w:sz="0" w:space="0" w:color="auto"/>
        <w:bottom w:val="none" w:sz="0" w:space="0" w:color="auto"/>
        <w:right w:val="none" w:sz="0" w:space="0" w:color="auto"/>
      </w:divBdr>
    </w:div>
    <w:div w:id="1147167135">
      <w:bodyDiv w:val="1"/>
      <w:marLeft w:val="0"/>
      <w:marRight w:val="0"/>
      <w:marTop w:val="0"/>
      <w:marBottom w:val="0"/>
      <w:divBdr>
        <w:top w:val="none" w:sz="0" w:space="0" w:color="auto"/>
        <w:left w:val="none" w:sz="0" w:space="0" w:color="auto"/>
        <w:bottom w:val="none" w:sz="0" w:space="0" w:color="auto"/>
        <w:right w:val="none" w:sz="0" w:space="0" w:color="auto"/>
      </w:divBdr>
    </w:div>
    <w:div w:id="1147625784">
      <w:bodyDiv w:val="1"/>
      <w:marLeft w:val="0"/>
      <w:marRight w:val="0"/>
      <w:marTop w:val="0"/>
      <w:marBottom w:val="0"/>
      <w:divBdr>
        <w:top w:val="none" w:sz="0" w:space="0" w:color="auto"/>
        <w:left w:val="none" w:sz="0" w:space="0" w:color="auto"/>
        <w:bottom w:val="none" w:sz="0" w:space="0" w:color="auto"/>
        <w:right w:val="none" w:sz="0" w:space="0" w:color="auto"/>
      </w:divBdr>
    </w:div>
    <w:div w:id="1148747465">
      <w:bodyDiv w:val="1"/>
      <w:marLeft w:val="0"/>
      <w:marRight w:val="0"/>
      <w:marTop w:val="0"/>
      <w:marBottom w:val="0"/>
      <w:divBdr>
        <w:top w:val="none" w:sz="0" w:space="0" w:color="auto"/>
        <w:left w:val="none" w:sz="0" w:space="0" w:color="auto"/>
        <w:bottom w:val="none" w:sz="0" w:space="0" w:color="auto"/>
        <w:right w:val="none" w:sz="0" w:space="0" w:color="auto"/>
      </w:divBdr>
    </w:div>
    <w:div w:id="1149782927">
      <w:bodyDiv w:val="1"/>
      <w:marLeft w:val="0"/>
      <w:marRight w:val="0"/>
      <w:marTop w:val="0"/>
      <w:marBottom w:val="0"/>
      <w:divBdr>
        <w:top w:val="none" w:sz="0" w:space="0" w:color="auto"/>
        <w:left w:val="none" w:sz="0" w:space="0" w:color="auto"/>
        <w:bottom w:val="none" w:sz="0" w:space="0" w:color="auto"/>
        <w:right w:val="none" w:sz="0" w:space="0" w:color="auto"/>
      </w:divBdr>
    </w:div>
    <w:div w:id="1150638288">
      <w:bodyDiv w:val="1"/>
      <w:marLeft w:val="0"/>
      <w:marRight w:val="0"/>
      <w:marTop w:val="0"/>
      <w:marBottom w:val="0"/>
      <w:divBdr>
        <w:top w:val="none" w:sz="0" w:space="0" w:color="auto"/>
        <w:left w:val="none" w:sz="0" w:space="0" w:color="auto"/>
        <w:bottom w:val="none" w:sz="0" w:space="0" w:color="auto"/>
        <w:right w:val="none" w:sz="0" w:space="0" w:color="auto"/>
      </w:divBdr>
    </w:div>
    <w:div w:id="1151603623">
      <w:bodyDiv w:val="1"/>
      <w:marLeft w:val="0"/>
      <w:marRight w:val="0"/>
      <w:marTop w:val="0"/>
      <w:marBottom w:val="0"/>
      <w:divBdr>
        <w:top w:val="none" w:sz="0" w:space="0" w:color="auto"/>
        <w:left w:val="none" w:sz="0" w:space="0" w:color="auto"/>
        <w:bottom w:val="none" w:sz="0" w:space="0" w:color="auto"/>
        <w:right w:val="none" w:sz="0" w:space="0" w:color="auto"/>
      </w:divBdr>
    </w:div>
    <w:div w:id="1152674292">
      <w:bodyDiv w:val="1"/>
      <w:marLeft w:val="0"/>
      <w:marRight w:val="0"/>
      <w:marTop w:val="0"/>
      <w:marBottom w:val="0"/>
      <w:divBdr>
        <w:top w:val="none" w:sz="0" w:space="0" w:color="auto"/>
        <w:left w:val="none" w:sz="0" w:space="0" w:color="auto"/>
        <w:bottom w:val="none" w:sz="0" w:space="0" w:color="auto"/>
        <w:right w:val="none" w:sz="0" w:space="0" w:color="auto"/>
      </w:divBdr>
    </w:div>
    <w:div w:id="1154419519">
      <w:bodyDiv w:val="1"/>
      <w:marLeft w:val="0"/>
      <w:marRight w:val="0"/>
      <w:marTop w:val="0"/>
      <w:marBottom w:val="0"/>
      <w:divBdr>
        <w:top w:val="none" w:sz="0" w:space="0" w:color="auto"/>
        <w:left w:val="none" w:sz="0" w:space="0" w:color="auto"/>
        <w:bottom w:val="none" w:sz="0" w:space="0" w:color="auto"/>
        <w:right w:val="none" w:sz="0" w:space="0" w:color="auto"/>
      </w:divBdr>
    </w:div>
    <w:div w:id="1154756857">
      <w:bodyDiv w:val="1"/>
      <w:marLeft w:val="0"/>
      <w:marRight w:val="0"/>
      <w:marTop w:val="0"/>
      <w:marBottom w:val="0"/>
      <w:divBdr>
        <w:top w:val="none" w:sz="0" w:space="0" w:color="auto"/>
        <w:left w:val="none" w:sz="0" w:space="0" w:color="auto"/>
        <w:bottom w:val="none" w:sz="0" w:space="0" w:color="auto"/>
        <w:right w:val="none" w:sz="0" w:space="0" w:color="auto"/>
      </w:divBdr>
    </w:div>
    <w:div w:id="1156727351">
      <w:bodyDiv w:val="1"/>
      <w:marLeft w:val="0"/>
      <w:marRight w:val="0"/>
      <w:marTop w:val="0"/>
      <w:marBottom w:val="0"/>
      <w:divBdr>
        <w:top w:val="none" w:sz="0" w:space="0" w:color="auto"/>
        <w:left w:val="none" w:sz="0" w:space="0" w:color="auto"/>
        <w:bottom w:val="none" w:sz="0" w:space="0" w:color="auto"/>
        <w:right w:val="none" w:sz="0" w:space="0" w:color="auto"/>
      </w:divBdr>
    </w:div>
    <w:div w:id="1157114338">
      <w:bodyDiv w:val="1"/>
      <w:marLeft w:val="0"/>
      <w:marRight w:val="0"/>
      <w:marTop w:val="0"/>
      <w:marBottom w:val="0"/>
      <w:divBdr>
        <w:top w:val="none" w:sz="0" w:space="0" w:color="auto"/>
        <w:left w:val="none" w:sz="0" w:space="0" w:color="auto"/>
        <w:bottom w:val="none" w:sz="0" w:space="0" w:color="auto"/>
        <w:right w:val="none" w:sz="0" w:space="0" w:color="auto"/>
      </w:divBdr>
    </w:div>
    <w:div w:id="1158229602">
      <w:bodyDiv w:val="1"/>
      <w:marLeft w:val="0"/>
      <w:marRight w:val="0"/>
      <w:marTop w:val="0"/>
      <w:marBottom w:val="0"/>
      <w:divBdr>
        <w:top w:val="none" w:sz="0" w:space="0" w:color="auto"/>
        <w:left w:val="none" w:sz="0" w:space="0" w:color="auto"/>
        <w:bottom w:val="none" w:sz="0" w:space="0" w:color="auto"/>
        <w:right w:val="none" w:sz="0" w:space="0" w:color="auto"/>
      </w:divBdr>
    </w:div>
    <w:div w:id="1158375709">
      <w:bodyDiv w:val="1"/>
      <w:marLeft w:val="0"/>
      <w:marRight w:val="0"/>
      <w:marTop w:val="0"/>
      <w:marBottom w:val="0"/>
      <w:divBdr>
        <w:top w:val="none" w:sz="0" w:space="0" w:color="auto"/>
        <w:left w:val="none" w:sz="0" w:space="0" w:color="auto"/>
        <w:bottom w:val="none" w:sz="0" w:space="0" w:color="auto"/>
        <w:right w:val="none" w:sz="0" w:space="0" w:color="auto"/>
      </w:divBdr>
    </w:div>
    <w:div w:id="1159342167">
      <w:bodyDiv w:val="1"/>
      <w:marLeft w:val="0"/>
      <w:marRight w:val="0"/>
      <w:marTop w:val="0"/>
      <w:marBottom w:val="0"/>
      <w:divBdr>
        <w:top w:val="none" w:sz="0" w:space="0" w:color="auto"/>
        <w:left w:val="none" w:sz="0" w:space="0" w:color="auto"/>
        <w:bottom w:val="none" w:sz="0" w:space="0" w:color="auto"/>
        <w:right w:val="none" w:sz="0" w:space="0" w:color="auto"/>
      </w:divBdr>
    </w:div>
    <w:div w:id="1159419521">
      <w:bodyDiv w:val="1"/>
      <w:marLeft w:val="0"/>
      <w:marRight w:val="0"/>
      <w:marTop w:val="0"/>
      <w:marBottom w:val="0"/>
      <w:divBdr>
        <w:top w:val="none" w:sz="0" w:space="0" w:color="auto"/>
        <w:left w:val="none" w:sz="0" w:space="0" w:color="auto"/>
        <w:bottom w:val="none" w:sz="0" w:space="0" w:color="auto"/>
        <w:right w:val="none" w:sz="0" w:space="0" w:color="auto"/>
      </w:divBdr>
    </w:div>
    <w:div w:id="1160777610">
      <w:bodyDiv w:val="1"/>
      <w:marLeft w:val="0"/>
      <w:marRight w:val="0"/>
      <w:marTop w:val="0"/>
      <w:marBottom w:val="0"/>
      <w:divBdr>
        <w:top w:val="none" w:sz="0" w:space="0" w:color="auto"/>
        <w:left w:val="none" w:sz="0" w:space="0" w:color="auto"/>
        <w:bottom w:val="none" w:sz="0" w:space="0" w:color="auto"/>
        <w:right w:val="none" w:sz="0" w:space="0" w:color="auto"/>
      </w:divBdr>
    </w:div>
    <w:div w:id="1161239355">
      <w:bodyDiv w:val="1"/>
      <w:marLeft w:val="0"/>
      <w:marRight w:val="0"/>
      <w:marTop w:val="0"/>
      <w:marBottom w:val="0"/>
      <w:divBdr>
        <w:top w:val="none" w:sz="0" w:space="0" w:color="auto"/>
        <w:left w:val="none" w:sz="0" w:space="0" w:color="auto"/>
        <w:bottom w:val="none" w:sz="0" w:space="0" w:color="auto"/>
        <w:right w:val="none" w:sz="0" w:space="0" w:color="auto"/>
      </w:divBdr>
    </w:div>
    <w:div w:id="1161504753">
      <w:bodyDiv w:val="1"/>
      <w:marLeft w:val="0"/>
      <w:marRight w:val="0"/>
      <w:marTop w:val="0"/>
      <w:marBottom w:val="0"/>
      <w:divBdr>
        <w:top w:val="none" w:sz="0" w:space="0" w:color="auto"/>
        <w:left w:val="none" w:sz="0" w:space="0" w:color="auto"/>
        <w:bottom w:val="none" w:sz="0" w:space="0" w:color="auto"/>
        <w:right w:val="none" w:sz="0" w:space="0" w:color="auto"/>
      </w:divBdr>
    </w:div>
    <w:div w:id="1162085530">
      <w:bodyDiv w:val="1"/>
      <w:marLeft w:val="0"/>
      <w:marRight w:val="0"/>
      <w:marTop w:val="0"/>
      <w:marBottom w:val="0"/>
      <w:divBdr>
        <w:top w:val="none" w:sz="0" w:space="0" w:color="auto"/>
        <w:left w:val="none" w:sz="0" w:space="0" w:color="auto"/>
        <w:bottom w:val="none" w:sz="0" w:space="0" w:color="auto"/>
        <w:right w:val="none" w:sz="0" w:space="0" w:color="auto"/>
      </w:divBdr>
    </w:div>
    <w:div w:id="1162503145">
      <w:bodyDiv w:val="1"/>
      <w:marLeft w:val="0"/>
      <w:marRight w:val="0"/>
      <w:marTop w:val="0"/>
      <w:marBottom w:val="0"/>
      <w:divBdr>
        <w:top w:val="none" w:sz="0" w:space="0" w:color="auto"/>
        <w:left w:val="none" w:sz="0" w:space="0" w:color="auto"/>
        <w:bottom w:val="none" w:sz="0" w:space="0" w:color="auto"/>
        <w:right w:val="none" w:sz="0" w:space="0" w:color="auto"/>
      </w:divBdr>
    </w:div>
    <w:div w:id="1162891407">
      <w:bodyDiv w:val="1"/>
      <w:marLeft w:val="0"/>
      <w:marRight w:val="0"/>
      <w:marTop w:val="0"/>
      <w:marBottom w:val="0"/>
      <w:divBdr>
        <w:top w:val="none" w:sz="0" w:space="0" w:color="auto"/>
        <w:left w:val="none" w:sz="0" w:space="0" w:color="auto"/>
        <w:bottom w:val="none" w:sz="0" w:space="0" w:color="auto"/>
        <w:right w:val="none" w:sz="0" w:space="0" w:color="auto"/>
      </w:divBdr>
    </w:div>
    <w:div w:id="1164011562">
      <w:bodyDiv w:val="1"/>
      <w:marLeft w:val="0"/>
      <w:marRight w:val="0"/>
      <w:marTop w:val="0"/>
      <w:marBottom w:val="0"/>
      <w:divBdr>
        <w:top w:val="none" w:sz="0" w:space="0" w:color="auto"/>
        <w:left w:val="none" w:sz="0" w:space="0" w:color="auto"/>
        <w:bottom w:val="none" w:sz="0" w:space="0" w:color="auto"/>
        <w:right w:val="none" w:sz="0" w:space="0" w:color="auto"/>
      </w:divBdr>
    </w:div>
    <w:div w:id="1164275821">
      <w:bodyDiv w:val="1"/>
      <w:marLeft w:val="0"/>
      <w:marRight w:val="0"/>
      <w:marTop w:val="0"/>
      <w:marBottom w:val="0"/>
      <w:divBdr>
        <w:top w:val="none" w:sz="0" w:space="0" w:color="auto"/>
        <w:left w:val="none" w:sz="0" w:space="0" w:color="auto"/>
        <w:bottom w:val="none" w:sz="0" w:space="0" w:color="auto"/>
        <w:right w:val="none" w:sz="0" w:space="0" w:color="auto"/>
      </w:divBdr>
    </w:div>
    <w:div w:id="1164320015">
      <w:bodyDiv w:val="1"/>
      <w:marLeft w:val="0"/>
      <w:marRight w:val="0"/>
      <w:marTop w:val="0"/>
      <w:marBottom w:val="0"/>
      <w:divBdr>
        <w:top w:val="none" w:sz="0" w:space="0" w:color="auto"/>
        <w:left w:val="none" w:sz="0" w:space="0" w:color="auto"/>
        <w:bottom w:val="none" w:sz="0" w:space="0" w:color="auto"/>
        <w:right w:val="none" w:sz="0" w:space="0" w:color="auto"/>
      </w:divBdr>
    </w:div>
    <w:div w:id="1166945257">
      <w:bodyDiv w:val="1"/>
      <w:marLeft w:val="0"/>
      <w:marRight w:val="0"/>
      <w:marTop w:val="0"/>
      <w:marBottom w:val="0"/>
      <w:divBdr>
        <w:top w:val="none" w:sz="0" w:space="0" w:color="auto"/>
        <w:left w:val="none" w:sz="0" w:space="0" w:color="auto"/>
        <w:bottom w:val="none" w:sz="0" w:space="0" w:color="auto"/>
        <w:right w:val="none" w:sz="0" w:space="0" w:color="auto"/>
      </w:divBdr>
    </w:div>
    <w:div w:id="1167552068">
      <w:bodyDiv w:val="1"/>
      <w:marLeft w:val="0"/>
      <w:marRight w:val="0"/>
      <w:marTop w:val="0"/>
      <w:marBottom w:val="0"/>
      <w:divBdr>
        <w:top w:val="none" w:sz="0" w:space="0" w:color="auto"/>
        <w:left w:val="none" w:sz="0" w:space="0" w:color="auto"/>
        <w:bottom w:val="none" w:sz="0" w:space="0" w:color="auto"/>
        <w:right w:val="none" w:sz="0" w:space="0" w:color="auto"/>
      </w:divBdr>
    </w:div>
    <w:div w:id="1170414310">
      <w:bodyDiv w:val="1"/>
      <w:marLeft w:val="0"/>
      <w:marRight w:val="0"/>
      <w:marTop w:val="0"/>
      <w:marBottom w:val="0"/>
      <w:divBdr>
        <w:top w:val="none" w:sz="0" w:space="0" w:color="auto"/>
        <w:left w:val="none" w:sz="0" w:space="0" w:color="auto"/>
        <w:bottom w:val="none" w:sz="0" w:space="0" w:color="auto"/>
        <w:right w:val="none" w:sz="0" w:space="0" w:color="auto"/>
      </w:divBdr>
    </w:div>
    <w:div w:id="1172257006">
      <w:bodyDiv w:val="1"/>
      <w:marLeft w:val="0"/>
      <w:marRight w:val="0"/>
      <w:marTop w:val="0"/>
      <w:marBottom w:val="0"/>
      <w:divBdr>
        <w:top w:val="none" w:sz="0" w:space="0" w:color="auto"/>
        <w:left w:val="none" w:sz="0" w:space="0" w:color="auto"/>
        <w:bottom w:val="none" w:sz="0" w:space="0" w:color="auto"/>
        <w:right w:val="none" w:sz="0" w:space="0" w:color="auto"/>
      </w:divBdr>
    </w:div>
    <w:div w:id="1172405318">
      <w:bodyDiv w:val="1"/>
      <w:marLeft w:val="0"/>
      <w:marRight w:val="0"/>
      <w:marTop w:val="0"/>
      <w:marBottom w:val="0"/>
      <w:divBdr>
        <w:top w:val="none" w:sz="0" w:space="0" w:color="auto"/>
        <w:left w:val="none" w:sz="0" w:space="0" w:color="auto"/>
        <w:bottom w:val="none" w:sz="0" w:space="0" w:color="auto"/>
        <w:right w:val="none" w:sz="0" w:space="0" w:color="auto"/>
      </w:divBdr>
    </w:div>
    <w:div w:id="1172450968">
      <w:bodyDiv w:val="1"/>
      <w:marLeft w:val="0"/>
      <w:marRight w:val="0"/>
      <w:marTop w:val="0"/>
      <w:marBottom w:val="0"/>
      <w:divBdr>
        <w:top w:val="none" w:sz="0" w:space="0" w:color="auto"/>
        <w:left w:val="none" w:sz="0" w:space="0" w:color="auto"/>
        <w:bottom w:val="none" w:sz="0" w:space="0" w:color="auto"/>
        <w:right w:val="none" w:sz="0" w:space="0" w:color="auto"/>
      </w:divBdr>
    </w:div>
    <w:div w:id="1179269631">
      <w:bodyDiv w:val="1"/>
      <w:marLeft w:val="0"/>
      <w:marRight w:val="0"/>
      <w:marTop w:val="0"/>
      <w:marBottom w:val="0"/>
      <w:divBdr>
        <w:top w:val="none" w:sz="0" w:space="0" w:color="auto"/>
        <w:left w:val="none" w:sz="0" w:space="0" w:color="auto"/>
        <w:bottom w:val="none" w:sz="0" w:space="0" w:color="auto"/>
        <w:right w:val="none" w:sz="0" w:space="0" w:color="auto"/>
      </w:divBdr>
    </w:div>
    <w:div w:id="1182276860">
      <w:bodyDiv w:val="1"/>
      <w:marLeft w:val="0"/>
      <w:marRight w:val="0"/>
      <w:marTop w:val="0"/>
      <w:marBottom w:val="0"/>
      <w:divBdr>
        <w:top w:val="none" w:sz="0" w:space="0" w:color="auto"/>
        <w:left w:val="none" w:sz="0" w:space="0" w:color="auto"/>
        <w:bottom w:val="none" w:sz="0" w:space="0" w:color="auto"/>
        <w:right w:val="none" w:sz="0" w:space="0" w:color="auto"/>
      </w:divBdr>
    </w:div>
    <w:div w:id="1182816611">
      <w:bodyDiv w:val="1"/>
      <w:marLeft w:val="0"/>
      <w:marRight w:val="0"/>
      <w:marTop w:val="0"/>
      <w:marBottom w:val="0"/>
      <w:divBdr>
        <w:top w:val="none" w:sz="0" w:space="0" w:color="auto"/>
        <w:left w:val="none" w:sz="0" w:space="0" w:color="auto"/>
        <w:bottom w:val="none" w:sz="0" w:space="0" w:color="auto"/>
        <w:right w:val="none" w:sz="0" w:space="0" w:color="auto"/>
      </w:divBdr>
    </w:div>
    <w:div w:id="1182889116">
      <w:bodyDiv w:val="1"/>
      <w:marLeft w:val="0"/>
      <w:marRight w:val="0"/>
      <w:marTop w:val="0"/>
      <w:marBottom w:val="0"/>
      <w:divBdr>
        <w:top w:val="none" w:sz="0" w:space="0" w:color="auto"/>
        <w:left w:val="none" w:sz="0" w:space="0" w:color="auto"/>
        <w:bottom w:val="none" w:sz="0" w:space="0" w:color="auto"/>
        <w:right w:val="none" w:sz="0" w:space="0" w:color="auto"/>
      </w:divBdr>
    </w:div>
    <w:div w:id="1183013986">
      <w:bodyDiv w:val="1"/>
      <w:marLeft w:val="0"/>
      <w:marRight w:val="0"/>
      <w:marTop w:val="0"/>
      <w:marBottom w:val="0"/>
      <w:divBdr>
        <w:top w:val="none" w:sz="0" w:space="0" w:color="auto"/>
        <w:left w:val="none" w:sz="0" w:space="0" w:color="auto"/>
        <w:bottom w:val="none" w:sz="0" w:space="0" w:color="auto"/>
        <w:right w:val="none" w:sz="0" w:space="0" w:color="auto"/>
      </w:divBdr>
    </w:div>
    <w:div w:id="1184055911">
      <w:bodyDiv w:val="1"/>
      <w:marLeft w:val="0"/>
      <w:marRight w:val="0"/>
      <w:marTop w:val="0"/>
      <w:marBottom w:val="0"/>
      <w:divBdr>
        <w:top w:val="none" w:sz="0" w:space="0" w:color="auto"/>
        <w:left w:val="none" w:sz="0" w:space="0" w:color="auto"/>
        <w:bottom w:val="none" w:sz="0" w:space="0" w:color="auto"/>
        <w:right w:val="none" w:sz="0" w:space="0" w:color="auto"/>
      </w:divBdr>
    </w:div>
    <w:div w:id="1186408877">
      <w:bodyDiv w:val="1"/>
      <w:marLeft w:val="0"/>
      <w:marRight w:val="0"/>
      <w:marTop w:val="0"/>
      <w:marBottom w:val="0"/>
      <w:divBdr>
        <w:top w:val="none" w:sz="0" w:space="0" w:color="auto"/>
        <w:left w:val="none" w:sz="0" w:space="0" w:color="auto"/>
        <w:bottom w:val="none" w:sz="0" w:space="0" w:color="auto"/>
        <w:right w:val="none" w:sz="0" w:space="0" w:color="auto"/>
      </w:divBdr>
    </w:div>
    <w:div w:id="1186554261">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0140811">
      <w:bodyDiv w:val="1"/>
      <w:marLeft w:val="0"/>
      <w:marRight w:val="0"/>
      <w:marTop w:val="0"/>
      <w:marBottom w:val="0"/>
      <w:divBdr>
        <w:top w:val="none" w:sz="0" w:space="0" w:color="auto"/>
        <w:left w:val="none" w:sz="0" w:space="0" w:color="auto"/>
        <w:bottom w:val="none" w:sz="0" w:space="0" w:color="auto"/>
        <w:right w:val="none" w:sz="0" w:space="0" w:color="auto"/>
      </w:divBdr>
    </w:div>
    <w:div w:id="1191407240">
      <w:bodyDiv w:val="1"/>
      <w:marLeft w:val="0"/>
      <w:marRight w:val="0"/>
      <w:marTop w:val="0"/>
      <w:marBottom w:val="0"/>
      <w:divBdr>
        <w:top w:val="none" w:sz="0" w:space="0" w:color="auto"/>
        <w:left w:val="none" w:sz="0" w:space="0" w:color="auto"/>
        <w:bottom w:val="none" w:sz="0" w:space="0" w:color="auto"/>
        <w:right w:val="none" w:sz="0" w:space="0" w:color="auto"/>
      </w:divBdr>
    </w:div>
    <w:div w:id="1192718959">
      <w:bodyDiv w:val="1"/>
      <w:marLeft w:val="0"/>
      <w:marRight w:val="0"/>
      <w:marTop w:val="0"/>
      <w:marBottom w:val="0"/>
      <w:divBdr>
        <w:top w:val="none" w:sz="0" w:space="0" w:color="auto"/>
        <w:left w:val="none" w:sz="0" w:space="0" w:color="auto"/>
        <w:bottom w:val="none" w:sz="0" w:space="0" w:color="auto"/>
        <w:right w:val="none" w:sz="0" w:space="0" w:color="auto"/>
      </w:divBdr>
    </w:div>
    <w:div w:id="1193299334">
      <w:bodyDiv w:val="1"/>
      <w:marLeft w:val="0"/>
      <w:marRight w:val="0"/>
      <w:marTop w:val="0"/>
      <w:marBottom w:val="0"/>
      <w:divBdr>
        <w:top w:val="none" w:sz="0" w:space="0" w:color="auto"/>
        <w:left w:val="none" w:sz="0" w:space="0" w:color="auto"/>
        <w:bottom w:val="none" w:sz="0" w:space="0" w:color="auto"/>
        <w:right w:val="none" w:sz="0" w:space="0" w:color="auto"/>
      </w:divBdr>
    </w:div>
    <w:div w:id="1194028863">
      <w:bodyDiv w:val="1"/>
      <w:marLeft w:val="0"/>
      <w:marRight w:val="0"/>
      <w:marTop w:val="0"/>
      <w:marBottom w:val="0"/>
      <w:divBdr>
        <w:top w:val="none" w:sz="0" w:space="0" w:color="auto"/>
        <w:left w:val="none" w:sz="0" w:space="0" w:color="auto"/>
        <w:bottom w:val="none" w:sz="0" w:space="0" w:color="auto"/>
        <w:right w:val="none" w:sz="0" w:space="0" w:color="auto"/>
      </w:divBdr>
    </w:div>
    <w:div w:id="1194806156">
      <w:bodyDiv w:val="1"/>
      <w:marLeft w:val="0"/>
      <w:marRight w:val="0"/>
      <w:marTop w:val="0"/>
      <w:marBottom w:val="0"/>
      <w:divBdr>
        <w:top w:val="none" w:sz="0" w:space="0" w:color="auto"/>
        <w:left w:val="none" w:sz="0" w:space="0" w:color="auto"/>
        <w:bottom w:val="none" w:sz="0" w:space="0" w:color="auto"/>
        <w:right w:val="none" w:sz="0" w:space="0" w:color="auto"/>
      </w:divBdr>
    </w:div>
    <w:div w:id="1195268284">
      <w:bodyDiv w:val="1"/>
      <w:marLeft w:val="0"/>
      <w:marRight w:val="0"/>
      <w:marTop w:val="0"/>
      <w:marBottom w:val="0"/>
      <w:divBdr>
        <w:top w:val="none" w:sz="0" w:space="0" w:color="auto"/>
        <w:left w:val="none" w:sz="0" w:space="0" w:color="auto"/>
        <w:bottom w:val="none" w:sz="0" w:space="0" w:color="auto"/>
        <w:right w:val="none" w:sz="0" w:space="0" w:color="auto"/>
      </w:divBdr>
    </w:div>
    <w:div w:id="1195730365">
      <w:bodyDiv w:val="1"/>
      <w:marLeft w:val="0"/>
      <w:marRight w:val="0"/>
      <w:marTop w:val="0"/>
      <w:marBottom w:val="0"/>
      <w:divBdr>
        <w:top w:val="none" w:sz="0" w:space="0" w:color="auto"/>
        <w:left w:val="none" w:sz="0" w:space="0" w:color="auto"/>
        <w:bottom w:val="none" w:sz="0" w:space="0" w:color="auto"/>
        <w:right w:val="none" w:sz="0" w:space="0" w:color="auto"/>
      </w:divBdr>
    </w:div>
    <w:div w:id="1196040657">
      <w:bodyDiv w:val="1"/>
      <w:marLeft w:val="0"/>
      <w:marRight w:val="0"/>
      <w:marTop w:val="0"/>
      <w:marBottom w:val="0"/>
      <w:divBdr>
        <w:top w:val="none" w:sz="0" w:space="0" w:color="auto"/>
        <w:left w:val="none" w:sz="0" w:space="0" w:color="auto"/>
        <w:bottom w:val="none" w:sz="0" w:space="0" w:color="auto"/>
        <w:right w:val="none" w:sz="0" w:space="0" w:color="auto"/>
      </w:divBdr>
    </w:div>
    <w:div w:id="1196235845">
      <w:bodyDiv w:val="1"/>
      <w:marLeft w:val="0"/>
      <w:marRight w:val="0"/>
      <w:marTop w:val="0"/>
      <w:marBottom w:val="0"/>
      <w:divBdr>
        <w:top w:val="none" w:sz="0" w:space="0" w:color="auto"/>
        <w:left w:val="none" w:sz="0" w:space="0" w:color="auto"/>
        <w:bottom w:val="none" w:sz="0" w:space="0" w:color="auto"/>
        <w:right w:val="none" w:sz="0" w:space="0" w:color="auto"/>
      </w:divBdr>
    </w:div>
    <w:div w:id="1197423948">
      <w:bodyDiv w:val="1"/>
      <w:marLeft w:val="0"/>
      <w:marRight w:val="0"/>
      <w:marTop w:val="0"/>
      <w:marBottom w:val="0"/>
      <w:divBdr>
        <w:top w:val="none" w:sz="0" w:space="0" w:color="auto"/>
        <w:left w:val="none" w:sz="0" w:space="0" w:color="auto"/>
        <w:bottom w:val="none" w:sz="0" w:space="0" w:color="auto"/>
        <w:right w:val="none" w:sz="0" w:space="0" w:color="auto"/>
      </w:divBdr>
    </w:div>
    <w:div w:id="1199009449">
      <w:bodyDiv w:val="1"/>
      <w:marLeft w:val="0"/>
      <w:marRight w:val="0"/>
      <w:marTop w:val="0"/>
      <w:marBottom w:val="0"/>
      <w:divBdr>
        <w:top w:val="none" w:sz="0" w:space="0" w:color="auto"/>
        <w:left w:val="none" w:sz="0" w:space="0" w:color="auto"/>
        <w:bottom w:val="none" w:sz="0" w:space="0" w:color="auto"/>
        <w:right w:val="none" w:sz="0" w:space="0" w:color="auto"/>
      </w:divBdr>
    </w:div>
    <w:div w:id="1200775057">
      <w:bodyDiv w:val="1"/>
      <w:marLeft w:val="0"/>
      <w:marRight w:val="0"/>
      <w:marTop w:val="0"/>
      <w:marBottom w:val="0"/>
      <w:divBdr>
        <w:top w:val="none" w:sz="0" w:space="0" w:color="auto"/>
        <w:left w:val="none" w:sz="0" w:space="0" w:color="auto"/>
        <w:bottom w:val="none" w:sz="0" w:space="0" w:color="auto"/>
        <w:right w:val="none" w:sz="0" w:space="0" w:color="auto"/>
      </w:divBdr>
    </w:div>
    <w:div w:id="1201239384">
      <w:bodyDiv w:val="1"/>
      <w:marLeft w:val="0"/>
      <w:marRight w:val="0"/>
      <w:marTop w:val="0"/>
      <w:marBottom w:val="0"/>
      <w:divBdr>
        <w:top w:val="none" w:sz="0" w:space="0" w:color="auto"/>
        <w:left w:val="none" w:sz="0" w:space="0" w:color="auto"/>
        <w:bottom w:val="none" w:sz="0" w:space="0" w:color="auto"/>
        <w:right w:val="none" w:sz="0" w:space="0" w:color="auto"/>
      </w:divBdr>
    </w:div>
    <w:div w:id="1201354699">
      <w:bodyDiv w:val="1"/>
      <w:marLeft w:val="0"/>
      <w:marRight w:val="0"/>
      <w:marTop w:val="0"/>
      <w:marBottom w:val="0"/>
      <w:divBdr>
        <w:top w:val="none" w:sz="0" w:space="0" w:color="auto"/>
        <w:left w:val="none" w:sz="0" w:space="0" w:color="auto"/>
        <w:bottom w:val="none" w:sz="0" w:space="0" w:color="auto"/>
        <w:right w:val="none" w:sz="0" w:space="0" w:color="auto"/>
      </w:divBdr>
    </w:div>
    <w:div w:id="1201818824">
      <w:bodyDiv w:val="1"/>
      <w:marLeft w:val="0"/>
      <w:marRight w:val="0"/>
      <w:marTop w:val="0"/>
      <w:marBottom w:val="0"/>
      <w:divBdr>
        <w:top w:val="none" w:sz="0" w:space="0" w:color="auto"/>
        <w:left w:val="none" w:sz="0" w:space="0" w:color="auto"/>
        <w:bottom w:val="none" w:sz="0" w:space="0" w:color="auto"/>
        <w:right w:val="none" w:sz="0" w:space="0" w:color="auto"/>
      </w:divBdr>
    </w:div>
    <w:div w:id="1202480099">
      <w:bodyDiv w:val="1"/>
      <w:marLeft w:val="0"/>
      <w:marRight w:val="0"/>
      <w:marTop w:val="0"/>
      <w:marBottom w:val="0"/>
      <w:divBdr>
        <w:top w:val="none" w:sz="0" w:space="0" w:color="auto"/>
        <w:left w:val="none" w:sz="0" w:space="0" w:color="auto"/>
        <w:bottom w:val="none" w:sz="0" w:space="0" w:color="auto"/>
        <w:right w:val="none" w:sz="0" w:space="0" w:color="auto"/>
      </w:divBdr>
    </w:div>
    <w:div w:id="1202938698">
      <w:bodyDiv w:val="1"/>
      <w:marLeft w:val="0"/>
      <w:marRight w:val="0"/>
      <w:marTop w:val="0"/>
      <w:marBottom w:val="0"/>
      <w:divBdr>
        <w:top w:val="none" w:sz="0" w:space="0" w:color="auto"/>
        <w:left w:val="none" w:sz="0" w:space="0" w:color="auto"/>
        <w:bottom w:val="none" w:sz="0" w:space="0" w:color="auto"/>
        <w:right w:val="none" w:sz="0" w:space="0" w:color="auto"/>
      </w:divBdr>
    </w:div>
    <w:div w:id="1203520974">
      <w:bodyDiv w:val="1"/>
      <w:marLeft w:val="0"/>
      <w:marRight w:val="0"/>
      <w:marTop w:val="0"/>
      <w:marBottom w:val="0"/>
      <w:divBdr>
        <w:top w:val="none" w:sz="0" w:space="0" w:color="auto"/>
        <w:left w:val="none" w:sz="0" w:space="0" w:color="auto"/>
        <w:bottom w:val="none" w:sz="0" w:space="0" w:color="auto"/>
        <w:right w:val="none" w:sz="0" w:space="0" w:color="auto"/>
      </w:divBdr>
    </w:div>
    <w:div w:id="1206526552">
      <w:bodyDiv w:val="1"/>
      <w:marLeft w:val="0"/>
      <w:marRight w:val="0"/>
      <w:marTop w:val="0"/>
      <w:marBottom w:val="0"/>
      <w:divBdr>
        <w:top w:val="none" w:sz="0" w:space="0" w:color="auto"/>
        <w:left w:val="none" w:sz="0" w:space="0" w:color="auto"/>
        <w:bottom w:val="none" w:sz="0" w:space="0" w:color="auto"/>
        <w:right w:val="none" w:sz="0" w:space="0" w:color="auto"/>
      </w:divBdr>
    </w:div>
    <w:div w:id="1206914957">
      <w:bodyDiv w:val="1"/>
      <w:marLeft w:val="0"/>
      <w:marRight w:val="0"/>
      <w:marTop w:val="0"/>
      <w:marBottom w:val="0"/>
      <w:divBdr>
        <w:top w:val="none" w:sz="0" w:space="0" w:color="auto"/>
        <w:left w:val="none" w:sz="0" w:space="0" w:color="auto"/>
        <w:bottom w:val="none" w:sz="0" w:space="0" w:color="auto"/>
        <w:right w:val="none" w:sz="0" w:space="0" w:color="auto"/>
      </w:divBdr>
    </w:div>
    <w:div w:id="1208109415">
      <w:bodyDiv w:val="1"/>
      <w:marLeft w:val="0"/>
      <w:marRight w:val="0"/>
      <w:marTop w:val="0"/>
      <w:marBottom w:val="0"/>
      <w:divBdr>
        <w:top w:val="none" w:sz="0" w:space="0" w:color="auto"/>
        <w:left w:val="none" w:sz="0" w:space="0" w:color="auto"/>
        <w:bottom w:val="none" w:sz="0" w:space="0" w:color="auto"/>
        <w:right w:val="none" w:sz="0" w:space="0" w:color="auto"/>
      </w:divBdr>
    </w:div>
    <w:div w:id="1208877817">
      <w:bodyDiv w:val="1"/>
      <w:marLeft w:val="0"/>
      <w:marRight w:val="0"/>
      <w:marTop w:val="0"/>
      <w:marBottom w:val="0"/>
      <w:divBdr>
        <w:top w:val="none" w:sz="0" w:space="0" w:color="auto"/>
        <w:left w:val="none" w:sz="0" w:space="0" w:color="auto"/>
        <w:bottom w:val="none" w:sz="0" w:space="0" w:color="auto"/>
        <w:right w:val="none" w:sz="0" w:space="0" w:color="auto"/>
      </w:divBdr>
    </w:div>
    <w:div w:id="1209026916">
      <w:bodyDiv w:val="1"/>
      <w:marLeft w:val="0"/>
      <w:marRight w:val="0"/>
      <w:marTop w:val="0"/>
      <w:marBottom w:val="0"/>
      <w:divBdr>
        <w:top w:val="none" w:sz="0" w:space="0" w:color="auto"/>
        <w:left w:val="none" w:sz="0" w:space="0" w:color="auto"/>
        <w:bottom w:val="none" w:sz="0" w:space="0" w:color="auto"/>
        <w:right w:val="none" w:sz="0" w:space="0" w:color="auto"/>
      </w:divBdr>
    </w:div>
    <w:div w:id="1209147177">
      <w:bodyDiv w:val="1"/>
      <w:marLeft w:val="0"/>
      <w:marRight w:val="0"/>
      <w:marTop w:val="0"/>
      <w:marBottom w:val="0"/>
      <w:divBdr>
        <w:top w:val="none" w:sz="0" w:space="0" w:color="auto"/>
        <w:left w:val="none" w:sz="0" w:space="0" w:color="auto"/>
        <w:bottom w:val="none" w:sz="0" w:space="0" w:color="auto"/>
        <w:right w:val="none" w:sz="0" w:space="0" w:color="auto"/>
      </w:divBdr>
    </w:div>
    <w:div w:id="1209343921">
      <w:bodyDiv w:val="1"/>
      <w:marLeft w:val="0"/>
      <w:marRight w:val="0"/>
      <w:marTop w:val="0"/>
      <w:marBottom w:val="0"/>
      <w:divBdr>
        <w:top w:val="none" w:sz="0" w:space="0" w:color="auto"/>
        <w:left w:val="none" w:sz="0" w:space="0" w:color="auto"/>
        <w:bottom w:val="none" w:sz="0" w:space="0" w:color="auto"/>
        <w:right w:val="none" w:sz="0" w:space="0" w:color="auto"/>
      </w:divBdr>
    </w:div>
    <w:div w:id="1210609307">
      <w:bodyDiv w:val="1"/>
      <w:marLeft w:val="0"/>
      <w:marRight w:val="0"/>
      <w:marTop w:val="0"/>
      <w:marBottom w:val="0"/>
      <w:divBdr>
        <w:top w:val="none" w:sz="0" w:space="0" w:color="auto"/>
        <w:left w:val="none" w:sz="0" w:space="0" w:color="auto"/>
        <w:bottom w:val="none" w:sz="0" w:space="0" w:color="auto"/>
        <w:right w:val="none" w:sz="0" w:space="0" w:color="auto"/>
      </w:divBdr>
    </w:div>
    <w:div w:id="1212038470">
      <w:bodyDiv w:val="1"/>
      <w:marLeft w:val="0"/>
      <w:marRight w:val="0"/>
      <w:marTop w:val="0"/>
      <w:marBottom w:val="0"/>
      <w:divBdr>
        <w:top w:val="none" w:sz="0" w:space="0" w:color="auto"/>
        <w:left w:val="none" w:sz="0" w:space="0" w:color="auto"/>
        <w:bottom w:val="none" w:sz="0" w:space="0" w:color="auto"/>
        <w:right w:val="none" w:sz="0" w:space="0" w:color="auto"/>
      </w:divBdr>
    </w:div>
    <w:div w:id="1215004459">
      <w:bodyDiv w:val="1"/>
      <w:marLeft w:val="0"/>
      <w:marRight w:val="0"/>
      <w:marTop w:val="0"/>
      <w:marBottom w:val="0"/>
      <w:divBdr>
        <w:top w:val="none" w:sz="0" w:space="0" w:color="auto"/>
        <w:left w:val="none" w:sz="0" w:space="0" w:color="auto"/>
        <w:bottom w:val="none" w:sz="0" w:space="0" w:color="auto"/>
        <w:right w:val="none" w:sz="0" w:space="0" w:color="auto"/>
      </w:divBdr>
    </w:div>
    <w:div w:id="1216501375">
      <w:bodyDiv w:val="1"/>
      <w:marLeft w:val="0"/>
      <w:marRight w:val="0"/>
      <w:marTop w:val="0"/>
      <w:marBottom w:val="0"/>
      <w:divBdr>
        <w:top w:val="none" w:sz="0" w:space="0" w:color="auto"/>
        <w:left w:val="none" w:sz="0" w:space="0" w:color="auto"/>
        <w:bottom w:val="none" w:sz="0" w:space="0" w:color="auto"/>
        <w:right w:val="none" w:sz="0" w:space="0" w:color="auto"/>
      </w:divBdr>
    </w:div>
    <w:div w:id="1217667644">
      <w:bodyDiv w:val="1"/>
      <w:marLeft w:val="0"/>
      <w:marRight w:val="0"/>
      <w:marTop w:val="0"/>
      <w:marBottom w:val="0"/>
      <w:divBdr>
        <w:top w:val="none" w:sz="0" w:space="0" w:color="auto"/>
        <w:left w:val="none" w:sz="0" w:space="0" w:color="auto"/>
        <w:bottom w:val="none" w:sz="0" w:space="0" w:color="auto"/>
        <w:right w:val="none" w:sz="0" w:space="0" w:color="auto"/>
      </w:divBdr>
    </w:div>
    <w:div w:id="1218319140">
      <w:bodyDiv w:val="1"/>
      <w:marLeft w:val="0"/>
      <w:marRight w:val="0"/>
      <w:marTop w:val="0"/>
      <w:marBottom w:val="0"/>
      <w:divBdr>
        <w:top w:val="none" w:sz="0" w:space="0" w:color="auto"/>
        <w:left w:val="none" w:sz="0" w:space="0" w:color="auto"/>
        <w:bottom w:val="none" w:sz="0" w:space="0" w:color="auto"/>
        <w:right w:val="none" w:sz="0" w:space="0" w:color="auto"/>
      </w:divBdr>
    </w:div>
    <w:div w:id="1219367354">
      <w:bodyDiv w:val="1"/>
      <w:marLeft w:val="0"/>
      <w:marRight w:val="0"/>
      <w:marTop w:val="0"/>
      <w:marBottom w:val="0"/>
      <w:divBdr>
        <w:top w:val="none" w:sz="0" w:space="0" w:color="auto"/>
        <w:left w:val="none" w:sz="0" w:space="0" w:color="auto"/>
        <w:bottom w:val="none" w:sz="0" w:space="0" w:color="auto"/>
        <w:right w:val="none" w:sz="0" w:space="0" w:color="auto"/>
      </w:divBdr>
    </w:div>
    <w:div w:id="1219583846">
      <w:bodyDiv w:val="1"/>
      <w:marLeft w:val="0"/>
      <w:marRight w:val="0"/>
      <w:marTop w:val="0"/>
      <w:marBottom w:val="0"/>
      <w:divBdr>
        <w:top w:val="none" w:sz="0" w:space="0" w:color="auto"/>
        <w:left w:val="none" w:sz="0" w:space="0" w:color="auto"/>
        <w:bottom w:val="none" w:sz="0" w:space="0" w:color="auto"/>
        <w:right w:val="none" w:sz="0" w:space="0" w:color="auto"/>
      </w:divBdr>
    </w:div>
    <w:div w:id="1220554723">
      <w:bodyDiv w:val="1"/>
      <w:marLeft w:val="0"/>
      <w:marRight w:val="0"/>
      <w:marTop w:val="0"/>
      <w:marBottom w:val="0"/>
      <w:divBdr>
        <w:top w:val="none" w:sz="0" w:space="0" w:color="auto"/>
        <w:left w:val="none" w:sz="0" w:space="0" w:color="auto"/>
        <w:bottom w:val="none" w:sz="0" w:space="0" w:color="auto"/>
        <w:right w:val="none" w:sz="0" w:space="0" w:color="auto"/>
      </w:divBdr>
    </w:div>
    <w:div w:id="1222445103">
      <w:bodyDiv w:val="1"/>
      <w:marLeft w:val="0"/>
      <w:marRight w:val="0"/>
      <w:marTop w:val="0"/>
      <w:marBottom w:val="0"/>
      <w:divBdr>
        <w:top w:val="none" w:sz="0" w:space="0" w:color="auto"/>
        <w:left w:val="none" w:sz="0" w:space="0" w:color="auto"/>
        <w:bottom w:val="none" w:sz="0" w:space="0" w:color="auto"/>
        <w:right w:val="none" w:sz="0" w:space="0" w:color="auto"/>
      </w:divBdr>
    </w:div>
    <w:div w:id="1223979502">
      <w:bodyDiv w:val="1"/>
      <w:marLeft w:val="0"/>
      <w:marRight w:val="0"/>
      <w:marTop w:val="0"/>
      <w:marBottom w:val="0"/>
      <w:divBdr>
        <w:top w:val="none" w:sz="0" w:space="0" w:color="auto"/>
        <w:left w:val="none" w:sz="0" w:space="0" w:color="auto"/>
        <w:bottom w:val="none" w:sz="0" w:space="0" w:color="auto"/>
        <w:right w:val="none" w:sz="0" w:space="0" w:color="auto"/>
      </w:divBdr>
    </w:div>
    <w:div w:id="1224368955">
      <w:bodyDiv w:val="1"/>
      <w:marLeft w:val="0"/>
      <w:marRight w:val="0"/>
      <w:marTop w:val="0"/>
      <w:marBottom w:val="0"/>
      <w:divBdr>
        <w:top w:val="none" w:sz="0" w:space="0" w:color="auto"/>
        <w:left w:val="none" w:sz="0" w:space="0" w:color="auto"/>
        <w:bottom w:val="none" w:sz="0" w:space="0" w:color="auto"/>
        <w:right w:val="none" w:sz="0" w:space="0" w:color="auto"/>
      </w:divBdr>
    </w:div>
    <w:div w:id="1227107664">
      <w:bodyDiv w:val="1"/>
      <w:marLeft w:val="0"/>
      <w:marRight w:val="0"/>
      <w:marTop w:val="0"/>
      <w:marBottom w:val="0"/>
      <w:divBdr>
        <w:top w:val="none" w:sz="0" w:space="0" w:color="auto"/>
        <w:left w:val="none" w:sz="0" w:space="0" w:color="auto"/>
        <w:bottom w:val="none" w:sz="0" w:space="0" w:color="auto"/>
        <w:right w:val="none" w:sz="0" w:space="0" w:color="auto"/>
      </w:divBdr>
    </w:div>
    <w:div w:id="1228414726">
      <w:bodyDiv w:val="1"/>
      <w:marLeft w:val="0"/>
      <w:marRight w:val="0"/>
      <w:marTop w:val="0"/>
      <w:marBottom w:val="0"/>
      <w:divBdr>
        <w:top w:val="none" w:sz="0" w:space="0" w:color="auto"/>
        <w:left w:val="none" w:sz="0" w:space="0" w:color="auto"/>
        <w:bottom w:val="none" w:sz="0" w:space="0" w:color="auto"/>
        <w:right w:val="none" w:sz="0" w:space="0" w:color="auto"/>
      </w:divBdr>
    </w:div>
    <w:div w:id="1230967345">
      <w:bodyDiv w:val="1"/>
      <w:marLeft w:val="0"/>
      <w:marRight w:val="0"/>
      <w:marTop w:val="0"/>
      <w:marBottom w:val="0"/>
      <w:divBdr>
        <w:top w:val="none" w:sz="0" w:space="0" w:color="auto"/>
        <w:left w:val="none" w:sz="0" w:space="0" w:color="auto"/>
        <w:bottom w:val="none" w:sz="0" w:space="0" w:color="auto"/>
        <w:right w:val="none" w:sz="0" w:space="0" w:color="auto"/>
      </w:divBdr>
    </w:div>
    <w:div w:id="1231191833">
      <w:bodyDiv w:val="1"/>
      <w:marLeft w:val="0"/>
      <w:marRight w:val="0"/>
      <w:marTop w:val="0"/>
      <w:marBottom w:val="0"/>
      <w:divBdr>
        <w:top w:val="none" w:sz="0" w:space="0" w:color="auto"/>
        <w:left w:val="none" w:sz="0" w:space="0" w:color="auto"/>
        <w:bottom w:val="none" w:sz="0" w:space="0" w:color="auto"/>
        <w:right w:val="none" w:sz="0" w:space="0" w:color="auto"/>
      </w:divBdr>
    </w:div>
    <w:div w:id="1231647332">
      <w:bodyDiv w:val="1"/>
      <w:marLeft w:val="0"/>
      <w:marRight w:val="0"/>
      <w:marTop w:val="0"/>
      <w:marBottom w:val="0"/>
      <w:divBdr>
        <w:top w:val="none" w:sz="0" w:space="0" w:color="auto"/>
        <w:left w:val="none" w:sz="0" w:space="0" w:color="auto"/>
        <w:bottom w:val="none" w:sz="0" w:space="0" w:color="auto"/>
        <w:right w:val="none" w:sz="0" w:space="0" w:color="auto"/>
      </w:divBdr>
    </w:div>
    <w:div w:id="1233345294">
      <w:bodyDiv w:val="1"/>
      <w:marLeft w:val="0"/>
      <w:marRight w:val="0"/>
      <w:marTop w:val="0"/>
      <w:marBottom w:val="0"/>
      <w:divBdr>
        <w:top w:val="none" w:sz="0" w:space="0" w:color="auto"/>
        <w:left w:val="none" w:sz="0" w:space="0" w:color="auto"/>
        <w:bottom w:val="none" w:sz="0" w:space="0" w:color="auto"/>
        <w:right w:val="none" w:sz="0" w:space="0" w:color="auto"/>
      </w:divBdr>
    </w:div>
    <w:div w:id="1233933681">
      <w:bodyDiv w:val="1"/>
      <w:marLeft w:val="0"/>
      <w:marRight w:val="0"/>
      <w:marTop w:val="0"/>
      <w:marBottom w:val="0"/>
      <w:divBdr>
        <w:top w:val="none" w:sz="0" w:space="0" w:color="auto"/>
        <w:left w:val="none" w:sz="0" w:space="0" w:color="auto"/>
        <w:bottom w:val="none" w:sz="0" w:space="0" w:color="auto"/>
        <w:right w:val="none" w:sz="0" w:space="0" w:color="auto"/>
      </w:divBdr>
    </w:div>
    <w:div w:id="1234465957">
      <w:bodyDiv w:val="1"/>
      <w:marLeft w:val="0"/>
      <w:marRight w:val="0"/>
      <w:marTop w:val="0"/>
      <w:marBottom w:val="0"/>
      <w:divBdr>
        <w:top w:val="none" w:sz="0" w:space="0" w:color="auto"/>
        <w:left w:val="none" w:sz="0" w:space="0" w:color="auto"/>
        <w:bottom w:val="none" w:sz="0" w:space="0" w:color="auto"/>
        <w:right w:val="none" w:sz="0" w:space="0" w:color="auto"/>
      </w:divBdr>
    </w:div>
    <w:div w:id="1235356885">
      <w:bodyDiv w:val="1"/>
      <w:marLeft w:val="0"/>
      <w:marRight w:val="0"/>
      <w:marTop w:val="0"/>
      <w:marBottom w:val="0"/>
      <w:divBdr>
        <w:top w:val="none" w:sz="0" w:space="0" w:color="auto"/>
        <w:left w:val="none" w:sz="0" w:space="0" w:color="auto"/>
        <w:bottom w:val="none" w:sz="0" w:space="0" w:color="auto"/>
        <w:right w:val="none" w:sz="0" w:space="0" w:color="auto"/>
      </w:divBdr>
    </w:div>
    <w:div w:id="1236209324">
      <w:bodyDiv w:val="1"/>
      <w:marLeft w:val="0"/>
      <w:marRight w:val="0"/>
      <w:marTop w:val="0"/>
      <w:marBottom w:val="0"/>
      <w:divBdr>
        <w:top w:val="none" w:sz="0" w:space="0" w:color="auto"/>
        <w:left w:val="none" w:sz="0" w:space="0" w:color="auto"/>
        <w:bottom w:val="none" w:sz="0" w:space="0" w:color="auto"/>
        <w:right w:val="none" w:sz="0" w:space="0" w:color="auto"/>
      </w:divBdr>
    </w:div>
    <w:div w:id="1236284436">
      <w:bodyDiv w:val="1"/>
      <w:marLeft w:val="0"/>
      <w:marRight w:val="0"/>
      <w:marTop w:val="0"/>
      <w:marBottom w:val="0"/>
      <w:divBdr>
        <w:top w:val="none" w:sz="0" w:space="0" w:color="auto"/>
        <w:left w:val="none" w:sz="0" w:space="0" w:color="auto"/>
        <w:bottom w:val="none" w:sz="0" w:space="0" w:color="auto"/>
        <w:right w:val="none" w:sz="0" w:space="0" w:color="auto"/>
      </w:divBdr>
    </w:div>
    <w:div w:id="1236479806">
      <w:bodyDiv w:val="1"/>
      <w:marLeft w:val="0"/>
      <w:marRight w:val="0"/>
      <w:marTop w:val="0"/>
      <w:marBottom w:val="0"/>
      <w:divBdr>
        <w:top w:val="none" w:sz="0" w:space="0" w:color="auto"/>
        <w:left w:val="none" w:sz="0" w:space="0" w:color="auto"/>
        <w:bottom w:val="none" w:sz="0" w:space="0" w:color="auto"/>
        <w:right w:val="none" w:sz="0" w:space="0" w:color="auto"/>
      </w:divBdr>
    </w:div>
    <w:div w:id="1236864742">
      <w:bodyDiv w:val="1"/>
      <w:marLeft w:val="0"/>
      <w:marRight w:val="0"/>
      <w:marTop w:val="0"/>
      <w:marBottom w:val="0"/>
      <w:divBdr>
        <w:top w:val="none" w:sz="0" w:space="0" w:color="auto"/>
        <w:left w:val="none" w:sz="0" w:space="0" w:color="auto"/>
        <w:bottom w:val="none" w:sz="0" w:space="0" w:color="auto"/>
        <w:right w:val="none" w:sz="0" w:space="0" w:color="auto"/>
      </w:divBdr>
    </w:div>
    <w:div w:id="1236892222">
      <w:bodyDiv w:val="1"/>
      <w:marLeft w:val="0"/>
      <w:marRight w:val="0"/>
      <w:marTop w:val="0"/>
      <w:marBottom w:val="0"/>
      <w:divBdr>
        <w:top w:val="none" w:sz="0" w:space="0" w:color="auto"/>
        <w:left w:val="none" w:sz="0" w:space="0" w:color="auto"/>
        <w:bottom w:val="none" w:sz="0" w:space="0" w:color="auto"/>
        <w:right w:val="none" w:sz="0" w:space="0" w:color="auto"/>
      </w:divBdr>
    </w:div>
    <w:div w:id="1238248816">
      <w:bodyDiv w:val="1"/>
      <w:marLeft w:val="0"/>
      <w:marRight w:val="0"/>
      <w:marTop w:val="0"/>
      <w:marBottom w:val="0"/>
      <w:divBdr>
        <w:top w:val="none" w:sz="0" w:space="0" w:color="auto"/>
        <w:left w:val="none" w:sz="0" w:space="0" w:color="auto"/>
        <w:bottom w:val="none" w:sz="0" w:space="0" w:color="auto"/>
        <w:right w:val="none" w:sz="0" w:space="0" w:color="auto"/>
      </w:divBdr>
    </w:div>
    <w:div w:id="1238325177">
      <w:bodyDiv w:val="1"/>
      <w:marLeft w:val="0"/>
      <w:marRight w:val="0"/>
      <w:marTop w:val="0"/>
      <w:marBottom w:val="0"/>
      <w:divBdr>
        <w:top w:val="none" w:sz="0" w:space="0" w:color="auto"/>
        <w:left w:val="none" w:sz="0" w:space="0" w:color="auto"/>
        <w:bottom w:val="none" w:sz="0" w:space="0" w:color="auto"/>
        <w:right w:val="none" w:sz="0" w:space="0" w:color="auto"/>
      </w:divBdr>
    </w:div>
    <w:div w:id="1238705315">
      <w:bodyDiv w:val="1"/>
      <w:marLeft w:val="0"/>
      <w:marRight w:val="0"/>
      <w:marTop w:val="0"/>
      <w:marBottom w:val="0"/>
      <w:divBdr>
        <w:top w:val="none" w:sz="0" w:space="0" w:color="auto"/>
        <w:left w:val="none" w:sz="0" w:space="0" w:color="auto"/>
        <w:bottom w:val="none" w:sz="0" w:space="0" w:color="auto"/>
        <w:right w:val="none" w:sz="0" w:space="0" w:color="auto"/>
      </w:divBdr>
    </w:div>
    <w:div w:id="1239049925">
      <w:bodyDiv w:val="1"/>
      <w:marLeft w:val="0"/>
      <w:marRight w:val="0"/>
      <w:marTop w:val="0"/>
      <w:marBottom w:val="0"/>
      <w:divBdr>
        <w:top w:val="none" w:sz="0" w:space="0" w:color="auto"/>
        <w:left w:val="none" w:sz="0" w:space="0" w:color="auto"/>
        <w:bottom w:val="none" w:sz="0" w:space="0" w:color="auto"/>
        <w:right w:val="none" w:sz="0" w:space="0" w:color="auto"/>
      </w:divBdr>
    </w:div>
    <w:div w:id="1239172721">
      <w:bodyDiv w:val="1"/>
      <w:marLeft w:val="0"/>
      <w:marRight w:val="0"/>
      <w:marTop w:val="0"/>
      <w:marBottom w:val="0"/>
      <w:divBdr>
        <w:top w:val="none" w:sz="0" w:space="0" w:color="auto"/>
        <w:left w:val="none" w:sz="0" w:space="0" w:color="auto"/>
        <w:bottom w:val="none" w:sz="0" w:space="0" w:color="auto"/>
        <w:right w:val="none" w:sz="0" w:space="0" w:color="auto"/>
      </w:divBdr>
    </w:div>
    <w:div w:id="1240019552">
      <w:bodyDiv w:val="1"/>
      <w:marLeft w:val="0"/>
      <w:marRight w:val="0"/>
      <w:marTop w:val="0"/>
      <w:marBottom w:val="0"/>
      <w:divBdr>
        <w:top w:val="none" w:sz="0" w:space="0" w:color="auto"/>
        <w:left w:val="none" w:sz="0" w:space="0" w:color="auto"/>
        <w:bottom w:val="none" w:sz="0" w:space="0" w:color="auto"/>
        <w:right w:val="none" w:sz="0" w:space="0" w:color="auto"/>
      </w:divBdr>
    </w:div>
    <w:div w:id="1240479719">
      <w:bodyDiv w:val="1"/>
      <w:marLeft w:val="0"/>
      <w:marRight w:val="0"/>
      <w:marTop w:val="0"/>
      <w:marBottom w:val="0"/>
      <w:divBdr>
        <w:top w:val="none" w:sz="0" w:space="0" w:color="auto"/>
        <w:left w:val="none" w:sz="0" w:space="0" w:color="auto"/>
        <w:bottom w:val="none" w:sz="0" w:space="0" w:color="auto"/>
        <w:right w:val="none" w:sz="0" w:space="0" w:color="auto"/>
      </w:divBdr>
    </w:div>
    <w:div w:id="1242375042">
      <w:bodyDiv w:val="1"/>
      <w:marLeft w:val="0"/>
      <w:marRight w:val="0"/>
      <w:marTop w:val="0"/>
      <w:marBottom w:val="0"/>
      <w:divBdr>
        <w:top w:val="none" w:sz="0" w:space="0" w:color="auto"/>
        <w:left w:val="none" w:sz="0" w:space="0" w:color="auto"/>
        <w:bottom w:val="none" w:sz="0" w:space="0" w:color="auto"/>
        <w:right w:val="none" w:sz="0" w:space="0" w:color="auto"/>
      </w:divBdr>
    </w:div>
    <w:div w:id="1242568433">
      <w:bodyDiv w:val="1"/>
      <w:marLeft w:val="0"/>
      <w:marRight w:val="0"/>
      <w:marTop w:val="0"/>
      <w:marBottom w:val="0"/>
      <w:divBdr>
        <w:top w:val="none" w:sz="0" w:space="0" w:color="auto"/>
        <w:left w:val="none" w:sz="0" w:space="0" w:color="auto"/>
        <w:bottom w:val="none" w:sz="0" w:space="0" w:color="auto"/>
        <w:right w:val="none" w:sz="0" w:space="0" w:color="auto"/>
      </w:divBdr>
    </w:div>
    <w:div w:id="1242834133">
      <w:bodyDiv w:val="1"/>
      <w:marLeft w:val="0"/>
      <w:marRight w:val="0"/>
      <w:marTop w:val="0"/>
      <w:marBottom w:val="0"/>
      <w:divBdr>
        <w:top w:val="none" w:sz="0" w:space="0" w:color="auto"/>
        <w:left w:val="none" w:sz="0" w:space="0" w:color="auto"/>
        <w:bottom w:val="none" w:sz="0" w:space="0" w:color="auto"/>
        <w:right w:val="none" w:sz="0" w:space="0" w:color="auto"/>
      </w:divBdr>
    </w:div>
    <w:div w:id="1243104433">
      <w:bodyDiv w:val="1"/>
      <w:marLeft w:val="0"/>
      <w:marRight w:val="0"/>
      <w:marTop w:val="0"/>
      <w:marBottom w:val="0"/>
      <w:divBdr>
        <w:top w:val="none" w:sz="0" w:space="0" w:color="auto"/>
        <w:left w:val="none" w:sz="0" w:space="0" w:color="auto"/>
        <w:bottom w:val="none" w:sz="0" w:space="0" w:color="auto"/>
        <w:right w:val="none" w:sz="0" w:space="0" w:color="auto"/>
      </w:divBdr>
    </w:div>
    <w:div w:id="1244947415">
      <w:bodyDiv w:val="1"/>
      <w:marLeft w:val="0"/>
      <w:marRight w:val="0"/>
      <w:marTop w:val="0"/>
      <w:marBottom w:val="0"/>
      <w:divBdr>
        <w:top w:val="none" w:sz="0" w:space="0" w:color="auto"/>
        <w:left w:val="none" w:sz="0" w:space="0" w:color="auto"/>
        <w:bottom w:val="none" w:sz="0" w:space="0" w:color="auto"/>
        <w:right w:val="none" w:sz="0" w:space="0" w:color="auto"/>
      </w:divBdr>
    </w:div>
    <w:div w:id="1246842896">
      <w:bodyDiv w:val="1"/>
      <w:marLeft w:val="0"/>
      <w:marRight w:val="0"/>
      <w:marTop w:val="0"/>
      <w:marBottom w:val="0"/>
      <w:divBdr>
        <w:top w:val="none" w:sz="0" w:space="0" w:color="auto"/>
        <w:left w:val="none" w:sz="0" w:space="0" w:color="auto"/>
        <w:bottom w:val="none" w:sz="0" w:space="0" w:color="auto"/>
        <w:right w:val="none" w:sz="0" w:space="0" w:color="auto"/>
      </w:divBdr>
    </w:div>
    <w:div w:id="1250500806">
      <w:bodyDiv w:val="1"/>
      <w:marLeft w:val="0"/>
      <w:marRight w:val="0"/>
      <w:marTop w:val="0"/>
      <w:marBottom w:val="0"/>
      <w:divBdr>
        <w:top w:val="none" w:sz="0" w:space="0" w:color="auto"/>
        <w:left w:val="none" w:sz="0" w:space="0" w:color="auto"/>
        <w:bottom w:val="none" w:sz="0" w:space="0" w:color="auto"/>
        <w:right w:val="none" w:sz="0" w:space="0" w:color="auto"/>
      </w:divBdr>
    </w:div>
    <w:div w:id="1250893213">
      <w:bodyDiv w:val="1"/>
      <w:marLeft w:val="0"/>
      <w:marRight w:val="0"/>
      <w:marTop w:val="0"/>
      <w:marBottom w:val="0"/>
      <w:divBdr>
        <w:top w:val="none" w:sz="0" w:space="0" w:color="auto"/>
        <w:left w:val="none" w:sz="0" w:space="0" w:color="auto"/>
        <w:bottom w:val="none" w:sz="0" w:space="0" w:color="auto"/>
        <w:right w:val="none" w:sz="0" w:space="0" w:color="auto"/>
      </w:divBdr>
    </w:div>
    <w:div w:id="1252399424">
      <w:bodyDiv w:val="1"/>
      <w:marLeft w:val="0"/>
      <w:marRight w:val="0"/>
      <w:marTop w:val="0"/>
      <w:marBottom w:val="0"/>
      <w:divBdr>
        <w:top w:val="none" w:sz="0" w:space="0" w:color="auto"/>
        <w:left w:val="none" w:sz="0" w:space="0" w:color="auto"/>
        <w:bottom w:val="none" w:sz="0" w:space="0" w:color="auto"/>
        <w:right w:val="none" w:sz="0" w:space="0" w:color="auto"/>
      </w:divBdr>
    </w:div>
    <w:div w:id="1253009027">
      <w:bodyDiv w:val="1"/>
      <w:marLeft w:val="0"/>
      <w:marRight w:val="0"/>
      <w:marTop w:val="0"/>
      <w:marBottom w:val="0"/>
      <w:divBdr>
        <w:top w:val="none" w:sz="0" w:space="0" w:color="auto"/>
        <w:left w:val="none" w:sz="0" w:space="0" w:color="auto"/>
        <w:bottom w:val="none" w:sz="0" w:space="0" w:color="auto"/>
        <w:right w:val="none" w:sz="0" w:space="0" w:color="auto"/>
      </w:divBdr>
    </w:div>
    <w:div w:id="1258949818">
      <w:bodyDiv w:val="1"/>
      <w:marLeft w:val="0"/>
      <w:marRight w:val="0"/>
      <w:marTop w:val="0"/>
      <w:marBottom w:val="0"/>
      <w:divBdr>
        <w:top w:val="none" w:sz="0" w:space="0" w:color="auto"/>
        <w:left w:val="none" w:sz="0" w:space="0" w:color="auto"/>
        <w:bottom w:val="none" w:sz="0" w:space="0" w:color="auto"/>
        <w:right w:val="none" w:sz="0" w:space="0" w:color="auto"/>
      </w:divBdr>
    </w:div>
    <w:div w:id="1260875120">
      <w:bodyDiv w:val="1"/>
      <w:marLeft w:val="0"/>
      <w:marRight w:val="0"/>
      <w:marTop w:val="0"/>
      <w:marBottom w:val="0"/>
      <w:divBdr>
        <w:top w:val="none" w:sz="0" w:space="0" w:color="auto"/>
        <w:left w:val="none" w:sz="0" w:space="0" w:color="auto"/>
        <w:bottom w:val="none" w:sz="0" w:space="0" w:color="auto"/>
        <w:right w:val="none" w:sz="0" w:space="0" w:color="auto"/>
      </w:divBdr>
    </w:div>
    <w:div w:id="1261985410">
      <w:bodyDiv w:val="1"/>
      <w:marLeft w:val="0"/>
      <w:marRight w:val="0"/>
      <w:marTop w:val="0"/>
      <w:marBottom w:val="0"/>
      <w:divBdr>
        <w:top w:val="none" w:sz="0" w:space="0" w:color="auto"/>
        <w:left w:val="none" w:sz="0" w:space="0" w:color="auto"/>
        <w:bottom w:val="none" w:sz="0" w:space="0" w:color="auto"/>
        <w:right w:val="none" w:sz="0" w:space="0" w:color="auto"/>
      </w:divBdr>
    </w:div>
    <w:div w:id="1262910920">
      <w:bodyDiv w:val="1"/>
      <w:marLeft w:val="0"/>
      <w:marRight w:val="0"/>
      <w:marTop w:val="0"/>
      <w:marBottom w:val="0"/>
      <w:divBdr>
        <w:top w:val="none" w:sz="0" w:space="0" w:color="auto"/>
        <w:left w:val="none" w:sz="0" w:space="0" w:color="auto"/>
        <w:bottom w:val="none" w:sz="0" w:space="0" w:color="auto"/>
        <w:right w:val="none" w:sz="0" w:space="0" w:color="auto"/>
      </w:divBdr>
    </w:div>
    <w:div w:id="1263102115">
      <w:bodyDiv w:val="1"/>
      <w:marLeft w:val="0"/>
      <w:marRight w:val="0"/>
      <w:marTop w:val="0"/>
      <w:marBottom w:val="0"/>
      <w:divBdr>
        <w:top w:val="none" w:sz="0" w:space="0" w:color="auto"/>
        <w:left w:val="none" w:sz="0" w:space="0" w:color="auto"/>
        <w:bottom w:val="none" w:sz="0" w:space="0" w:color="auto"/>
        <w:right w:val="none" w:sz="0" w:space="0" w:color="auto"/>
      </w:divBdr>
    </w:div>
    <w:div w:id="1263150509">
      <w:bodyDiv w:val="1"/>
      <w:marLeft w:val="0"/>
      <w:marRight w:val="0"/>
      <w:marTop w:val="0"/>
      <w:marBottom w:val="0"/>
      <w:divBdr>
        <w:top w:val="none" w:sz="0" w:space="0" w:color="auto"/>
        <w:left w:val="none" w:sz="0" w:space="0" w:color="auto"/>
        <w:bottom w:val="none" w:sz="0" w:space="0" w:color="auto"/>
        <w:right w:val="none" w:sz="0" w:space="0" w:color="auto"/>
      </w:divBdr>
    </w:div>
    <w:div w:id="1264652481">
      <w:bodyDiv w:val="1"/>
      <w:marLeft w:val="0"/>
      <w:marRight w:val="0"/>
      <w:marTop w:val="0"/>
      <w:marBottom w:val="0"/>
      <w:divBdr>
        <w:top w:val="none" w:sz="0" w:space="0" w:color="auto"/>
        <w:left w:val="none" w:sz="0" w:space="0" w:color="auto"/>
        <w:bottom w:val="none" w:sz="0" w:space="0" w:color="auto"/>
        <w:right w:val="none" w:sz="0" w:space="0" w:color="auto"/>
      </w:divBdr>
    </w:div>
    <w:div w:id="1266116002">
      <w:bodyDiv w:val="1"/>
      <w:marLeft w:val="0"/>
      <w:marRight w:val="0"/>
      <w:marTop w:val="0"/>
      <w:marBottom w:val="0"/>
      <w:divBdr>
        <w:top w:val="none" w:sz="0" w:space="0" w:color="auto"/>
        <w:left w:val="none" w:sz="0" w:space="0" w:color="auto"/>
        <w:bottom w:val="none" w:sz="0" w:space="0" w:color="auto"/>
        <w:right w:val="none" w:sz="0" w:space="0" w:color="auto"/>
      </w:divBdr>
    </w:div>
    <w:div w:id="1266310469">
      <w:bodyDiv w:val="1"/>
      <w:marLeft w:val="0"/>
      <w:marRight w:val="0"/>
      <w:marTop w:val="0"/>
      <w:marBottom w:val="0"/>
      <w:divBdr>
        <w:top w:val="none" w:sz="0" w:space="0" w:color="auto"/>
        <w:left w:val="none" w:sz="0" w:space="0" w:color="auto"/>
        <w:bottom w:val="none" w:sz="0" w:space="0" w:color="auto"/>
        <w:right w:val="none" w:sz="0" w:space="0" w:color="auto"/>
      </w:divBdr>
    </w:div>
    <w:div w:id="1266962559">
      <w:bodyDiv w:val="1"/>
      <w:marLeft w:val="0"/>
      <w:marRight w:val="0"/>
      <w:marTop w:val="0"/>
      <w:marBottom w:val="0"/>
      <w:divBdr>
        <w:top w:val="none" w:sz="0" w:space="0" w:color="auto"/>
        <w:left w:val="none" w:sz="0" w:space="0" w:color="auto"/>
        <w:bottom w:val="none" w:sz="0" w:space="0" w:color="auto"/>
        <w:right w:val="none" w:sz="0" w:space="0" w:color="auto"/>
      </w:divBdr>
    </w:div>
    <w:div w:id="1267007630">
      <w:bodyDiv w:val="1"/>
      <w:marLeft w:val="0"/>
      <w:marRight w:val="0"/>
      <w:marTop w:val="0"/>
      <w:marBottom w:val="0"/>
      <w:divBdr>
        <w:top w:val="none" w:sz="0" w:space="0" w:color="auto"/>
        <w:left w:val="none" w:sz="0" w:space="0" w:color="auto"/>
        <w:bottom w:val="none" w:sz="0" w:space="0" w:color="auto"/>
        <w:right w:val="none" w:sz="0" w:space="0" w:color="auto"/>
      </w:divBdr>
    </w:div>
    <w:div w:id="1271859407">
      <w:bodyDiv w:val="1"/>
      <w:marLeft w:val="0"/>
      <w:marRight w:val="0"/>
      <w:marTop w:val="0"/>
      <w:marBottom w:val="0"/>
      <w:divBdr>
        <w:top w:val="none" w:sz="0" w:space="0" w:color="auto"/>
        <w:left w:val="none" w:sz="0" w:space="0" w:color="auto"/>
        <w:bottom w:val="none" w:sz="0" w:space="0" w:color="auto"/>
        <w:right w:val="none" w:sz="0" w:space="0" w:color="auto"/>
      </w:divBdr>
    </w:div>
    <w:div w:id="1272320265">
      <w:bodyDiv w:val="1"/>
      <w:marLeft w:val="0"/>
      <w:marRight w:val="0"/>
      <w:marTop w:val="0"/>
      <w:marBottom w:val="0"/>
      <w:divBdr>
        <w:top w:val="none" w:sz="0" w:space="0" w:color="auto"/>
        <w:left w:val="none" w:sz="0" w:space="0" w:color="auto"/>
        <w:bottom w:val="none" w:sz="0" w:space="0" w:color="auto"/>
        <w:right w:val="none" w:sz="0" w:space="0" w:color="auto"/>
      </w:divBdr>
    </w:div>
    <w:div w:id="1272981195">
      <w:bodyDiv w:val="1"/>
      <w:marLeft w:val="0"/>
      <w:marRight w:val="0"/>
      <w:marTop w:val="0"/>
      <w:marBottom w:val="0"/>
      <w:divBdr>
        <w:top w:val="none" w:sz="0" w:space="0" w:color="auto"/>
        <w:left w:val="none" w:sz="0" w:space="0" w:color="auto"/>
        <w:bottom w:val="none" w:sz="0" w:space="0" w:color="auto"/>
        <w:right w:val="none" w:sz="0" w:space="0" w:color="auto"/>
      </w:divBdr>
    </w:div>
    <w:div w:id="1274943427">
      <w:bodyDiv w:val="1"/>
      <w:marLeft w:val="0"/>
      <w:marRight w:val="0"/>
      <w:marTop w:val="0"/>
      <w:marBottom w:val="0"/>
      <w:divBdr>
        <w:top w:val="none" w:sz="0" w:space="0" w:color="auto"/>
        <w:left w:val="none" w:sz="0" w:space="0" w:color="auto"/>
        <w:bottom w:val="none" w:sz="0" w:space="0" w:color="auto"/>
        <w:right w:val="none" w:sz="0" w:space="0" w:color="auto"/>
      </w:divBdr>
    </w:div>
    <w:div w:id="1275358252">
      <w:bodyDiv w:val="1"/>
      <w:marLeft w:val="0"/>
      <w:marRight w:val="0"/>
      <w:marTop w:val="0"/>
      <w:marBottom w:val="0"/>
      <w:divBdr>
        <w:top w:val="none" w:sz="0" w:space="0" w:color="auto"/>
        <w:left w:val="none" w:sz="0" w:space="0" w:color="auto"/>
        <w:bottom w:val="none" w:sz="0" w:space="0" w:color="auto"/>
        <w:right w:val="none" w:sz="0" w:space="0" w:color="auto"/>
      </w:divBdr>
    </w:div>
    <w:div w:id="1277180517">
      <w:bodyDiv w:val="1"/>
      <w:marLeft w:val="0"/>
      <w:marRight w:val="0"/>
      <w:marTop w:val="0"/>
      <w:marBottom w:val="0"/>
      <w:divBdr>
        <w:top w:val="none" w:sz="0" w:space="0" w:color="auto"/>
        <w:left w:val="none" w:sz="0" w:space="0" w:color="auto"/>
        <w:bottom w:val="none" w:sz="0" w:space="0" w:color="auto"/>
        <w:right w:val="none" w:sz="0" w:space="0" w:color="auto"/>
      </w:divBdr>
    </w:div>
    <w:div w:id="1280454971">
      <w:bodyDiv w:val="1"/>
      <w:marLeft w:val="0"/>
      <w:marRight w:val="0"/>
      <w:marTop w:val="0"/>
      <w:marBottom w:val="0"/>
      <w:divBdr>
        <w:top w:val="none" w:sz="0" w:space="0" w:color="auto"/>
        <w:left w:val="none" w:sz="0" w:space="0" w:color="auto"/>
        <w:bottom w:val="none" w:sz="0" w:space="0" w:color="auto"/>
        <w:right w:val="none" w:sz="0" w:space="0" w:color="auto"/>
      </w:divBdr>
    </w:div>
    <w:div w:id="1281915056">
      <w:bodyDiv w:val="1"/>
      <w:marLeft w:val="0"/>
      <w:marRight w:val="0"/>
      <w:marTop w:val="0"/>
      <w:marBottom w:val="0"/>
      <w:divBdr>
        <w:top w:val="none" w:sz="0" w:space="0" w:color="auto"/>
        <w:left w:val="none" w:sz="0" w:space="0" w:color="auto"/>
        <w:bottom w:val="none" w:sz="0" w:space="0" w:color="auto"/>
        <w:right w:val="none" w:sz="0" w:space="0" w:color="auto"/>
      </w:divBdr>
    </w:div>
    <w:div w:id="1282614656">
      <w:bodyDiv w:val="1"/>
      <w:marLeft w:val="0"/>
      <w:marRight w:val="0"/>
      <w:marTop w:val="0"/>
      <w:marBottom w:val="0"/>
      <w:divBdr>
        <w:top w:val="none" w:sz="0" w:space="0" w:color="auto"/>
        <w:left w:val="none" w:sz="0" w:space="0" w:color="auto"/>
        <w:bottom w:val="none" w:sz="0" w:space="0" w:color="auto"/>
        <w:right w:val="none" w:sz="0" w:space="0" w:color="auto"/>
      </w:divBdr>
    </w:div>
    <w:div w:id="1285113018">
      <w:bodyDiv w:val="1"/>
      <w:marLeft w:val="0"/>
      <w:marRight w:val="0"/>
      <w:marTop w:val="0"/>
      <w:marBottom w:val="0"/>
      <w:divBdr>
        <w:top w:val="none" w:sz="0" w:space="0" w:color="auto"/>
        <w:left w:val="none" w:sz="0" w:space="0" w:color="auto"/>
        <w:bottom w:val="none" w:sz="0" w:space="0" w:color="auto"/>
        <w:right w:val="none" w:sz="0" w:space="0" w:color="auto"/>
      </w:divBdr>
    </w:div>
    <w:div w:id="1285228948">
      <w:bodyDiv w:val="1"/>
      <w:marLeft w:val="0"/>
      <w:marRight w:val="0"/>
      <w:marTop w:val="0"/>
      <w:marBottom w:val="0"/>
      <w:divBdr>
        <w:top w:val="none" w:sz="0" w:space="0" w:color="auto"/>
        <w:left w:val="none" w:sz="0" w:space="0" w:color="auto"/>
        <w:bottom w:val="none" w:sz="0" w:space="0" w:color="auto"/>
        <w:right w:val="none" w:sz="0" w:space="0" w:color="auto"/>
      </w:divBdr>
    </w:div>
    <w:div w:id="1286810680">
      <w:bodyDiv w:val="1"/>
      <w:marLeft w:val="0"/>
      <w:marRight w:val="0"/>
      <w:marTop w:val="0"/>
      <w:marBottom w:val="0"/>
      <w:divBdr>
        <w:top w:val="none" w:sz="0" w:space="0" w:color="auto"/>
        <w:left w:val="none" w:sz="0" w:space="0" w:color="auto"/>
        <w:bottom w:val="none" w:sz="0" w:space="0" w:color="auto"/>
        <w:right w:val="none" w:sz="0" w:space="0" w:color="auto"/>
      </w:divBdr>
    </w:div>
    <w:div w:id="1288245360">
      <w:bodyDiv w:val="1"/>
      <w:marLeft w:val="0"/>
      <w:marRight w:val="0"/>
      <w:marTop w:val="0"/>
      <w:marBottom w:val="0"/>
      <w:divBdr>
        <w:top w:val="none" w:sz="0" w:space="0" w:color="auto"/>
        <w:left w:val="none" w:sz="0" w:space="0" w:color="auto"/>
        <w:bottom w:val="none" w:sz="0" w:space="0" w:color="auto"/>
        <w:right w:val="none" w:sz="0" w:space="0" w:color="auto"/>
      </w:divBdr>
    </w:div>
    <w:div w:id="1289968737">
      <w:bodyDiv w:val="1"/>
      <w:marLeft w:val="0"/>
      <w:marRight w:val="0"/>
      <w:marTop w:val="0"/>
      <w:marBottom w:val="0"/>
      <w:divBdr>
        <w:top w:val="none" w:sz="0" w:space="0" w:color="auto"/>
        <w:left w:val="none" w:sz="0" w:space="0" w:color="auto"/>
        <w:bottom w:val="none" w:sz="0" w:space="0" w:color="auto"/>
        <w:right w:val="none" w:sz="0" w:space="0" w:color="auto"/>
      </w:divBdr>
    </w:div>
    <w:div w:id="1297417386">
      <w:bodyDiv w:val="1"/>
      <w:marLeft w:val="0"/>
      <w:marRight w:val="0"/>
      <w:marTop w:val="0"/>
      <w:marBottom w:val="0"/>
      <w:divBdr>
        <w:top w:val="none" w:sz="0" w:space="0" w:color="auto"/>
        <w:left w:val="none" w:sz="0" w:space="0" w:color="auto"/>
        <w:bottom w:val="none" w:sz="0" w:space="0" w:color="auto"/>
        <w:right w:val="none" w:sz="0" w:space="0" w:color="auto"/>
      </w:divBdr>
    </w:div>
    <w:div w:id="1297445057">
      <w:bodyDiv w:val="1"/>
      <w:marLeft w:val="0"/>
      <w:marRight w:val="0"/>
      <w:marTop w:val="0"/>
      <w:marBottom w:val="0"/>
      <w:divBdr>
        <w:top w:val="none" w:sz="0" w:space="0" w:color="auto"/>
        <w:left w:val="none" w:sz="0" w:space="0" w:color="auto"/>
        <w:bottom w:val="none" w:sz="0" w:space="0" w:color="auto"/>
        <w:right w:val="none" w:sz="0" w:space="0" w:color="auto"/>
      </w:divBdr>
    </w:div>
    <w:div w:id="1299989901">
      <w:bodyDiv w:val="1"/>
      <w:marLeft w:val="0"/>
      <w:marRight w:val="0"/>
      <w:marTop w:val="0"/>
      <w:marBottom w:val="0"/>
      <w:divBdr>
        <w:top w:val="none" w:sz="0" w:space="0" w:color="auto"/>
        <w:left w:val="none" w:sz="0" w:space="0" w:color="auto"/>
        <w:bottom w:val="none" w:sz="0" w:space="0" w:color="auto"/>
        <w:right w:val="none" w:sz="0" w:space="0" w:color="auto"/>
      </w:divBdr>
    </w:div>
    <w:div w:id="1303193955">
      <w:bodyDiv w:val="1"/>
      <w:marLeft w:val="0"/>
      <w:marRight w:val="0"/>
      <w:marTop w:val="0"/>
      <w:marBottom w:val="0"/>
      <w:divBdr>
        <w:top w:val="none" w:sz="0" w:space="0" w:color="auto"/>
        <w:left w:val="none" w:sz="0" w:space="0" w:color="auto"/>
        <w:bottom w:val="none" w:sz="0" w:space="0" w:color="auto"/>
        <w:right w:val="none" w:sz="0" w:space="0" w:color="auto"/>
      </w:divBdr>
    </w:div>
    <w:div w:id="1303389205">
      <w:bodyDiv w:val="1"/>
      <w:marLeft w:val="0"/>
      <w:marRight w:val="0"/>
      <w:marTop w:val="0"/>
      <w:marBottom w:val="0"/>
      <w:divBdr>
        <w:top w:val="none" w:sz="0" w:space="0" w:color="auto"/>
        <w:left w:val="none" w:sz="0" w:space="0" w:color="auto"/>
        <w:bottom w:val="none" w:sz="0" w:space="0" w:color="auto"/>
        <w:right w:val="none" w:sz="0" w:space="0" w:color="auto"/>
      </w:divBdr>
    </w:div>
    <w:div w:id="1304391348">
      <w:bodyDiv w:val="1"/>
      <w:marLeft w:val="0"/>
      <w:marRight w:val="0"/>
      <w:marTop w:val="0"/>
      <w:marBottom w:val="0"/>
      <w:divBdr>
        <w:top w:val="none" w:sz="0" w:space="0" w:color="auto"/>
        <w:left w:val="none" w:sz="0" w:space="0" w:color="auto"/>
        <w:bottom w:val="none" w:sz="0" w:space="0" w:color="auto"/>
        <w:right w:val="none" w:sz="0" w:space="0" w:color="auto"/>
      </w:divBdr>
    </w:div>
    <w:div w:id="1304851505">
      <w:bodyDiv w:val="1"/>
      <w:marLeft w:val="0"/>
      <w:marRight w:val="0"/>
      <w:marTop w:val="0"/>
      <w:marBottom w:val="0"/>
      <w:divBdr>
        <w:top w:val="none" w:sz="0" w:space="0" w:color="auto"/>
        <w:left w:val="none" w:sz="0" w:space="0" w:color="auto"/>
        <w:bottom w:val="none" w:sz="0" w:space="0" w:color="auto"/>
        <w:right w:val="none" w:sz="0" w:space="0" w:color="auto"/>
      </w:divBdr>
    </w:div>
    <w:div w:id="1304889232">
      <w:bodyDiv w:val="1"/>
      <w:marLeft w:val="0"/>
      <w:marRight w:val="0"/>
      <w:marTop w:val="0"/>
      <w:marBottom w:val="0"/>
      <w:divBdr>
        <w:top w:val="none" w:sz="0" w:space="0" w:color="auto"/>
        <w:left w:val="none" w:sz="0" w:space="0" w:color="auto"/>
        <w:bottom w:val="none" w:sz="0" w:space="0" w:color="auto"/>
        <w:right w:val="none" w:sz="0" w:space="0" w:color="auto"/>
      </w:divBdr>
    </w:div>
    <w:div w:id="1304964327">
      <w:bodyDiv w:val="1"/>
      <w:marLeft w:val="0"/>
      <w:marRight w:val="0"/>
      <w:marTop w:val="0"/>
      <w:marBottom w:val="0"/>
      <w:divBdr>
        <w:top w:val="none" w:sz="0" w:space="0" w:color="auto"/>
        <w:left w:val="none" w:sz="0" w:space="0" w:color="auto"/>
        <w:bottom w:val="none" w:sz="0" w:space="0" w:color="auto"/>
        <w:right w:val="none" w:sz="0" w:space="0" w:color="auto"/>
      </w:divBdr>
    </w:div>
    <w:div w:id="1305352043">
      <w:bodyDiv w:val="1"/>
      <w:marLeft w:val="0"/>
      <w:marRight w:val="0"/>
      <w:marTop w:val="0"/>
      <w:marBottom w:val="0"/>
      <w:divBdr>
        <w:top w:val="none" w:sz="0" w:space="0" w:color="auto"/>
        <w:left w:val="none" w:sz="0" w:space="0" w:color="auto"/>
        <w:bottom w:val="none" w:sz="0" w:space="0" w:color="auto"/>
        <w:right w:val="none" w:sz="0" w:space="0" w:color="auto"/>
      </w:divBdr>
    </w:div>
    <w:div w:id="1306003992">
      <w:bodyDiv w:val="1"/>
      <w:marLeft w:val="0"/>
      <w:marRight w:val="0"/>
      <w:marTop w:val="0"/>
      <w:marBottom w:val="0"/>
      <w:divBdr>
        <w:top w:val="none" w:sz="0" w:space="0" w:color="auto"/>
        <w:left w:val="none" w:sz="0" w:space="0" w:color="auto"/>
        <w:bottom w:val="none" w:sz="0" w:space="0" w:color="auto"/>
        <w:right w:val="none" w:sz="0" w:space="0" w:color="auto"/>
      </w:divBdr>
    </w:div>
    <w:div w:id="1308165633">
      <w:bodyDiv w:val="1"/>
      <w:marLeft w:val="0"/>
      <w:marRight w:val="0"/>
      <w:marTop w:val="0"/>
      <w:marBottom w:val="0"/>
      <w:divBdr>
        <w:top w:val="none" w:sz="0" w:space="0" w:color="auto"/>
        <w:left w:val="none" w:sz="0" w:space="0" w:color="auto"/>
        <w:bottom w:val="none" w:sz="0" w:space="0" w:color="auto"/>
        <w:right w:val="none" w:sz="0" w:space="0" w:color="auto"/>
      </w:divBdr>
    </w:div>
    <w:div w:id="1309048064">
      <w:bodyDiv w:val="1"/>
      <w:marLeft w:val="0"/>
      <w:marRight w:val="0"/>
      <w:marTop w:val="0"/>
      <w:marBottom w:val="0"/>
      <w:divBdr>
        <w:top w:val="none" w:sz="0" w:space="0" w:color="auto"/>
        <w:left w:val="none" w:sz="0" w:space="0" w:color="auto"/>
        <w:bottom w:val="none" w:sz="0" w:space="0" w:color="auto"/>
        <w:right w:val="none" w:sz="0" w:space="0" w:color="auto"/>
      </w:divBdr>
    </w:div>
    <w:div w:id="1309869904">
      <w:bodyDiv w:val="1"/>
      <w:marLeft w:val="0"/>
      <w:marRight w:val="0"/>
      <w:marTop w:val="0"/>
      <w:marBottom w:val="0"/>
      <w:divBdr>
        <w:top w:val="none" w:sz="0" w:space="0" w:color="auto"/>
        <w:left w:val="none" w:sz="0" w:space="0" w:color="auto"/>
        <w:bottom w:val="none" w:sz="0" w:space="0" w:color="auto"/>
        <w:right w:val="none" w:sz="0" w:space="0" w:color="auto"/>
      </w:divBdr>
    </w:div>
    <w:div w:id="1310670412">
      <w:bodyDiv w:val="1"/>
      <w:marLeft w:val="0"/>
      <w:marRight w:val="0"/>
      <w:marTop w:val="0"/>
      <w:marBottom w:val="0"/>
      <w:divBdr>
        <w:top w:val="none" w:sz="0" w:space="0" w:color="auto"/>
        <w:left w:val="none" w:sz="0" w:space="0" w:color="auto"/>
        <w:bottom w:val="none" w:sz="0" w:space="0" w:color="auto"/>
        <w:right w:val="none" w:sz="0" w:space="0" w:color="auto"/>
      </w:divBdr>
    </w:div>
    <w:div w:id="1310789854">
      <w:bodyDiv w:val="1"/>
      <w:marLeft w:val="0"/>
      <w:marRight w:val="0"/>
      <w:marTop w:val="0"/>
      <w:marBottom w:val="0"/>
      <w:divBdr>
        <w:top w:val="none" w:sz="0" w:space="0" w:color="auto"/>
        <w:left w:val="none" w:sz="0" w:space="0" w:color="auto"/>
        <w:bottom w:val="none" w:sz="0" w:space="0" w:color="auto"/>
        <w:right w:val="none" w:sz="0" w:space="0" w:color="auto"/>
      </w:divBdr>
    </w:div>
    <w:div w:id="1311255022">
      <w:bodyDiv w:val="1"/>
      <w:marLeft w:val="0"/>
      <w:marRight w:val="0"/>
      <w:marTop w:val="0"/>
      <w:marBottom w:val="0"/>
      <w:divBdr>
        <w:top w:val="none" w:sz="0" w:space="0" w:color="auto"/>
        <w:left w:val="none" w:sz="0" w:space="0" w:color="auto"/>
        <w:bottom w:val="none" w:sz="0" w:space="0" w:color="auto"/>
        <w:right w:val="none" w:sz="0" w:space="0" w:color="auto"/>
      </w:divBdr>
    </w:div>
    <w:div w:id="1313372409">
      <w:bodyDiv w:val="1"/>
      <w:marLeft w:val="0"/>
      <w:marRight w:val="0"/>
      <w:marTop w:val="0"/>
      <w:marBottom w:val="0"/>
      <w:divBdr>
        <w:top w:val="none" w:sz="0" w:space="0" w:color="auto"/>
        <w:left w:val="none" w:sz="0" w:space="0" w:color="auto"/>
        <w:bottom w:val="none" w:sz="0" w:space="0" w:color="auto"/>
        <w:right w:val="none" w:sz="0" w:space="0" w:color="auto"/>
      </w:divBdr>
    </w:div>
    <w:div w:id="1314214188">
      <w:bodyDiv w:val="1"/>
      <w:marLeft w:val="0"/>
      <w:marRight w:val="0"/>
      <w:marTop w:val="0"/>
      <w:marBottom w:val="0"/>
      <w:divBdr>
        <w:top w:val="none" w:sz="0" w:space="0" w:color="auto"/>
        <w:left w:val="none" w:sz="0" w:space="0" w:color="auto"/>
        <w:bottom w:val="none" w:sz="0" w:space="0" w:color="auto"/>
        <w:right w:val="none" w:sz="0" w:space="0" w:color="auto"/>
      </w:divBdr>
    </w:div>
    <w:div w:id="1314263283">
      <w:bodyDiv w:val="1"/>
      <w:marLeft w:val="0"/>
      <w:marRight w:val="0"/>
      <w:marTop w:val="0"/>
      <w:marBottom w:val="0"/>
      <w:divBdr>
        <w:top w:val="none" w:sz="0" w:space="0" w:color="auto"/>
        <w:left w:val="none" w:sz="0" w:space="0" w:color="auto"/>
        <w:bottom w:val="none" w:sz="0" w:space="0" w:color="auto"/>
        <w:right w:val="none" w:sz="0" w:space="0" w:color="auto"/>
      </w:divBdr>
    </w:div>
    <w:div w:id="1315258462">
      <w:bodyDiv w:val="1"/>
      <w:marLeft w:val="0"/>
      <w:marRight w:val="0"/>
      <w:marTop w:val="0"/>
      <w:marBottom w:val="0"/>
      <w:divBdr>
        <w:top w:val="none" w:sz="0" w:space="0" w:color="auto"/>
        <w:left w:val="none" w:sz="0" w:space="0" w:color="auto"/>
        <w:bottom w:val="none" w:sz="0" w:space="0" w:color="auto"/>
        <w:right w:val="none" w:sz="0" w:space="0" w:color="auto"/>
      </w:divBdr>
    </w:div>
    <w:div w:id="1317109514">
      <w:bodyDiv w:val="1"/>
      <w:marLeft w:val="0"/>
      <w:marRight w:val="0"/>
      <w:marTop w:val="0"/>
      <w:marBottom w:val="0"/>
      <w:divBdr>
        <w:top w:val="none" w:sz="0" w:space="0" w:color="auto"/>
        <w:left w:val="none" w:sz="0" w:space="0" w:color="auto"/>
        <w:bottom w:val="none" w:sz="0" w:space="0" w:color="auto"/>
        <w:right w:val="none" w:sz="0" w:space="0" w:color="auto"/>
      </w:divBdr>
    </w:div>
    <w:div w:id="1318344883">
      <w:bodyDiv w:val="1"/>
      <w:marLeft w:val="0"/>
      <w:marRight w:val="0"/>
      <w:marTop w:val="0"/>
      <w:marBottom w:val="0"/>
      <w:divBdr>
        <w:top w:val="none" w:sz="0" w:space="0" w:color="auto"/>
        <w:left w:val="none" w:sz="0" w:space="0" w:color="auto"/>
        <w:bottom w:val="none" w:sz="0" w:space="0" w:color="auto"/>
        <w:right w:val="none" w:sz="0" w:space="0" w:color="auto"/>
      </w:divBdr>
    </w:div>
    <w:div w:id="1319186197">
      <w:bodyDiv w:val="1"/>
      <w:marLeft w:val="0"/>
      <w:marRight w:val="0"/>
      <w:marTop w:val="0"/>
      <w:marBottom w:val="0"/>
      <w:divBdr>
        <w:top w:val="none" w:sz="0" w:space="0" w:color="auto"/>
        <w:left w:val="none" w:sz="0" w:space="0" w:color="auto"/>
        <w:bottom w:val="none" w:sz="0" w:space="0" w:color="auto"/>
        <w:right w:val="none" w:sz="0" w:space="0" w:color="auto"/>
      </w:divBdr>
    </w:div>
    <w:div w:id="1319575554">
      <w:bodyDiv w:val="1"/>
      <w:marLeft w:val="0"/>
      <w:marRight w:val="0"/>
      <w:marTop w:val="0"/>
      <w:marBottom w:val="0"/>
      <w:divBdr>
        <w:top w:val="none" w:sz="0" w:space="0" w:color="auto"/>
        <w:left w:val="none" w:sz="0" w:space="0" w:color="auto"/>
        <w:bottom w:val="none" w:sz="0" w:space="0" w:color="auto"/>
        <w:right w:val="none" w:sz="0" w:space="0" w:color="auto"/>
      </w:divBdr>
    </w:div>
    <w:div w:id="1320693192">
      <w:bodyDiv w:val="1"/>
      <w:marLeft w:val="0"/>
      <w:marRight w:val="0"/>
      <w:marTop w:val="0"/>
      <w:marBottom w:val="0"/>
      <w:divBdr>
        <w:top w:val="none" w:sz="0" w:space="0" w:color="auto"/>
        <w:left w:val="none" w:sz="0" w:space="0" w:color="auto"/>
        <w:bottom w:val="none" w:sz="0" w:space="0" w:color="auto"/>
        <w:right w:val="none" w:sz="0" w:space="0" w:color="auto"/>
      </w:divBdr>
    </w:div>
    <w:div w:id="1320884292">
      <w:bodyDiv w:val="1"/>
      <w:marLeft w:val="0"/>
      <w:marRight w:val="0"/>
      <w:marTop w:val="0"/>
      <w:marBottom w:val="0"/>
      <w:divBdr>
        <w:top w:val="none" w:sz="0" w:space="0" w:color="auto"/>
        <w:left w:val="none" w:sz="0" w:space="0" w:color="auto"/>
        <w:bottom w:val="none" w:sz="0" w:space="0" w:color="auto"/>
        <w:right w:val="none" w:sz="0" w:space="0" w:color="auto"/>
      </w:divBdr>
    </w:div>
    <w:div w:id="1321694317">
      <w:bodyDiv w:val="1"/>
      <w:marLeft w:val="0"/>
      <w:marRight w:val="0"/>
      <w:marTop w:val="0"/>
      <w:marBottom w:val="0"/>
      <w:divBdr>
        <w:top w:val="none" w:sz="0" w:space="0" w:color="auto"/>
        <w:left w:val="none" w:sz="0" w:space="0" w:color="auto"/>
        <w:bottom w:val="none" w:sz="0" w:space="0" w:color="auto"/>
        <w:right w:val="none" w:sz="0" w:space="0" w:color="auto"/>
      </w:divBdr>
    </w:div>
    <w:div w:id="1321815033">
      <w:bodyDiv w:val="1"/>
      <w:marLeft w:val="0"/>
      <w:marRight w:val="0"/>
      <w:marTop w:val="0"/>
      <w:marBottom w:val="0"/>
      <w:divBdr>
        <w:top w:val="none" w:sz="0" w:space="0" w:color="auto"/>
        <w:left w:val="none" w:sz="0" w:space="0" w:color="auto"/>
        <w:bottom w:val="none" w:sz="0" w:space="0" w:color="auto"/>
        <w:right w:val="none" w:sz="0" w:space="0" w:color="auto"/>
      </w:divBdr>
    </w:div>
    <w:div w:id="1322924834">
      <w:bodyDiv w:val="1"/>
      <w:marLeft w:val="0"/>
      <w:marRight w:val="0"/>
      <w:marTop w:val="0"/>
      <w:marBottom w:val="0"/>
      <w:divBdr>
        <w:top w:val="none" w:sz="0" w:space="0" w:color="auto"/>
        <w:left w:val="none" w:sz="0" w:space="0" w:color="auto"/>
        <w:bottom w:val="none" w:sz="0" w:space="0" w:color="auto"/>
        <w:right w:val="none" w:sz="0" w:space="0" w:color="auto"/>
      </w:divBdr>
    </w:div>
    <w:div w:id="1323779996">
      <w:bodyDiv w:val="1"/>
      <w:marLeft w:val="0"/>
      <w:marRight w:val="0"/>
      <w:marTop w:val="0"/>
      <w:marBottom w:val="0"/>
      <w:divBdr>
        <w:top w:val="none" w:sz="0" w:space="0" w:color="auto"/>
        <w:left w:val="none" w:sz="0" w:space="0" w:color="auto"/>
        <w:bottom w:val="none" w:sz="0" w:space="0" w:color="auto"/>
        <w:right w:val="none" w:sz="0" w:space="0" w:color="auto"/>
      </w:divBdr>
    </w:div>
    <w:div w:id="1323971979">
      <w:bodyDiv w:val="1"/>
      <w:marLeft w:val="0"/>
      <w:marRight w:val="0"/>
      <w:marTop w:val="0"/>
      <w:marBottom w:val="0"/>
      <w:divBdr>
        <w:top w:val="none" w:sz="0" w:space="0" w:color="auto"/>
        <w:left w:val="none" w:sz="0" w:space="0" w:color="auto"/>
        <w:bottom w:val="none" w:sz="0" w:space="0" w:color="auto"/>
        <w:right w:val="none" w:sz="0" w:space="0" w:color="auto"/>
      </w:divBdr>
    </w:div>
    <w:div w:id="1324897706">
      <w:bodyDiv w:val="1"/>
      <w:marLeft w:val="0"/>
      <w:marRight w:val="0"/>
      <w:marTop w:val="0"/>
      <w:marBottom w:val="0"/>
      <w:divBdr>
        <w:top w:val="none" w:sz="0" w:space="0" w:color="auto"/>
        <w:left w:val="none" w:sz="0" w:space="0" w:color="auto"/>
        <w:bottom w:val="none" w:sz="0" w:space="0" w:color="auto"/>
        <w:right w:val="none" w:sz="0" w:space="0" w:color="auto"/>
      </w:divBdr>
    </w:div>
    <w:div w:id="1325088767">
      <w:bodyDiv w:val="1"/>
      <w:marLeft w:val="0"/>
      <w:marRight w:val="0"/>
      <w:marTop w:val="0"/>
      <w:marBottom w:val="0"/>
      <w:divBdr>
        <w:top w:val="none" w:sz="0" w:space="0" w:color="auto"/>
        <w:left w:val="none" w:sz="0" w:space="0" w:color="auto"/>
        <w:bottom w:val="none" w:sz="0" w:space="0" w:color="auto"/>
        <w:right w:val="none" w:sz="0" w:space="0" w:color="auto"/>
      </w:divBdr>
    </w:div>
    <w:div w:id="1325430619">
      <w:bodyDiv w:val="1"/>
      <w:marLeft w:val="0"/>
      <w:marRight w:val="0"/>
      <w:marTop w:val="0"/>
      <w:marBottom w:val="0"/>
      <w:divBdr>
        <w:top w:val="none" w:sz="0" w:space="0" w:color="auto"/>
        <w:left w:val="none" w:sz="0" w:space="0" w:color="auto"/>
        <w:bottom w:val="none" w:sz="0" w:space="0" w:color="auto"/>
        <w:right w:val="none" w:sz="0" w:space="0" w:color="auto"/>
      </w:divBdr>
    </w:div>
    <w:div w:id="1326011844">
      <w:bodyDiv w:val="1"/>
      <w:marLeft w:val="0"/>
      <w:marRight w:val="0"/>
      <w:marTop w:val="0"/>
      <w:marBottom w:val="0"/>
      <w:divBdr>
        <w:top w:val="none" w:sz="0" w:space="0" w:color="auto"/>
        <w:left w:val="none" w:sz="0" w:space="0" w:color="auto"/>
        <w:bottom w:val="none" w:sz="0" w:space="0" w:color="auto"/>
        <w:right w:val="none" w:sz="0" w:space="0" w:color="auto"/>
      </w:divBdr>
    </w:div>
    <w:div w:id="1326469616">
      <w:bodyDiv w:val="1"/>
      <w:marLeft w:val="0"/>
      <w:marRight w:val="0"/>
      <w:marTop w:val="0"/>
      <w:marBottom w:val="0"/>
      <w:divBdr>
        <w:top w:val="none" w:sz="0" w:space="0" w:color="auto"/>
        <w:left w:val="none" w:sz="0" w:space="0" w:color="auto"/>
        <w:bottom w:val="none" w:sz="0" w:space="0" w:color="auto"/>
        <w:right w:val="none" w:sz="0" w:space="0" w:color="auto"/>
      </w:divBdr>
    </w:div>
    <w:div w:id="1326664585">
      <w:bodyDiv w:val="1"/>
      <w:marLeft w:val="0"/>
      <w:marRight w:val="0"/>
      <w:marTop w:val="0"/>
      <w:marBottom w:val="0"/>
      <w:divBdr>
        <w:top w:val="none" w:sz="0" w:space="0" w:color="auto"/>
        <w:left w:val="none" w:sz="0" w:space="0" w:color="auto"/>
        <w:bottom w:val="none" w:sz="0" w:space="0" w:color="auto"/>
        <w:right w:val="none" w:sz="0" w:space="0" w:color="auto"/>
      </w:divBdr>
    </w:div>
    <w:div w:id="1326855169">
      <w:bodyDiv w:val="1"/>
      <w:marLeft w:val="0"/>
      <w:marRight w:val="0"/>
      <w:marTop w:val="0"/>
      <w:marBottom w:val="0"/>
      <w:divBdr>
        <w:top w:val="none" w:sz="0" w:space="0" w:color="auto"/>
        <w:left w:val="none" w:sz="0" w:space="0" w:color="auto"/>
        <w:bottom w:val="none" w:sz="0" w:space="0" w:color="auto"/>
        <w:right w:val="none" w:sz="0" w:space="0" w:color="auto"/>
      </w:divBdr>
    </w:div>
    <w:div w:id="1326932525">
      <w:bodyDiv w:val="1"/>
      <w:marLeft w:val="0"/>
      <w:marRight w:val="0"/>
      <w:marTop w:val="0"/>
      <w:marBottom w:val="0"/>
      <w:divBdr>
        <w:top w:val="none" w:sz="0" w:space="0" w:color="auto"/>
        <w:left w:val="none" w:sz="0" w:space="0" w:color="auto"/>
        <w:bottom w:val="none" w:sz="0" w:space="0" w:color="auto"/>
        <w:right w:val="none" w:sz="0" w:space="0" w:color="auto"/>
      </w:divBdr>
    </w:div>
    <w:div w:id="1327174058">
      <w:bodyDiv w:val="1"/>
      <w:marLeft w:val="0"/>
      <w:marRight w:val="0"/>
      <w:marTop w:val="0"/>
      <w:marBottom w:val="0"/>
      <w:divBdr>
        <w:top w:val="none" w:sz="0" w:space="0" w:color="auto"/>
        <w:left w:val="none" w:sz="0" w:space="0" w:color="auto"/>
        <w:bottom w:val="none" w:sz="0" w:space="0" w:color="auto"/>
        <w:right w:val="none" w:sz="0" w:space="0" w:color="auto"/>
      </w:divBdr>
    </w:div>
    <w:div w:id="1327632638">
      <w:bodyDiv w:val="1"/>
      <w:marLeft w:val="0"/>
      <w:marRight w:val="0"/>
      <w:marTop w:val="0"/>
      <w:marBottom w:val="0"/>
      <w:divBdr>
        <w:top w:val="none" w:sz="0" w:space="0" w:color="auto"/>
        <w:left w:val="none" w:sz="0" w:space="0" w:color="auto"/>
        <w:bottom w:val="none" w:sz="0" w:space="0" w:color="auto"/>
        <w:right w:val="none" w:sz="0" w:space="0" w:color="auto"/>
      </w:divBdr>
    </w:div>
    <w:div w:id="1328365200">
      <w:bodyDiv w:val="1"/>
      <w:marLeft w:val="0"/>
      <w:marRight w:val="0"/>
      <w:marTop w:val="0"/>
      <w:marBottom w:val="0"/>
      <w:divBdr>
        <w:top w:val="none" w:sz="0" w:space="0" w:color="auto"/>
        <w:left w:val="none" w:sz="0" w:space="0" w:color="auto"/>
        <w:bottom w:val="none" w:sz="0" w:space="0" w:color="auto"/>
        <w:right w:val="none" w:sz="0" w:space="0" w:color="auto"/>
      </w:divBdr>
    </w:div>
    <w:div w:id="1328829296">
      <w:bodyDiv w:val="1"/>
      <w:marLeft w:val="0"/>
      <w:marRight w:val="0"/>
      <w:marTop w:val="0"/>
      <w:marBottom w:val="0"/>
      <w:divBdr>
        <w:top w:val="none" w:sz="0" w:space="0" w:color="auto"/>
        <w:left w:val="none" w:sz="0" w:space="0" w:color="auto"/>
        <w:bottom w:val="none" w:sz="0" w:space="0" w:color="auto"/>
        <w:right w:val="none" w:sz="0" w:space="0" w:color="auto"/>
      </w:divBdr>
    </w:div>
    <w:div w:id="1330140362">
      <w:bodyDiv w:val="1"/>
      <w:marLeft w:val="0"/>
      <w:marRight w:val="0"/>
      <w:marTop w:val="0"/>
      <w:marBottom w:val="0"/>
      <w:divBdr>
        <w:top w:val="none" w:sz="0" w:space="0" w:color="auto"/>
        <w:left w:val="none" w:sz="0" w:space="0" w:color="auto"/>
        <w:bottom w:val="none" w:sz="0" w:space="0" w:color="auto"/>
        <w:right w:val="none" w:sz="0" w:space="0" w:color="auto"/>
      </w:divBdr>
    </w:div>
    <w:div w:id="1330905813">
      <w:bodyDiv w:val="1"/>
      <w:marLeft w:val="0"/>
      <w:marRight w:val="0"/>
      <w:marTop w:val="0"/>
      <w:marBottom w:val="0"/>
      <w:divBdr>
        <w:top w:val="none" w:sz="0" w:space="0" w:color="auto"/>
        <w:left w:val="none" w:sz="0" w:space="0" w:color="auto"/>
        <w:bottom w:val="none" w:sz="0" w:space="0" w:color="auto"/>
        <w:right w:val="none" w:sz="0" w:space="0" w:color="auto"/>
      </w:divBdr>
    </w:div>
    <w:div w:id="1332173509">
      <w:bodyDiv w:val="1"/>
      <w:marLeft w:val="0"/>
      <w:marRight w:val="0"/>
      <w:marTop w:val="0"/>
      <w:marBottom w:val="0"/>
      <w:divBdr>
        <w:top w:val="none" w:sz="0" w:space="0" w:color="auto"/>
        <w:left w:val="none" w:sz="0" w:space="0" w:color="auto"/>
        <w:bottom w:val="none" w:sz="0" w:space="0" w:color="auto"/>
        <w:right w:val="none" w:sz="0" w:space="0" w:color="auto"/>
      </w:divBdr>
    </w:div>
    <w:div w:id="1332217365">
      <w:bodyDiv w:val="1"/>
      <w:marLeft w:val="0"/>
      <w:marRight w:val="0"/>
      <w:marTop w:val="0"/>
      <w:marBottom w:val="0"/>
      <w:divBdr>
        <w:top w:val="none" w:sz="0" w:space="0" w:color="auto"/>
        <w:left w:val="none" w:sz="0" w:space="0" w:color="auto"/>
        <w:bottom w:val="none" w:sz="0" w:space="0" w:color="auto"/>
        <w:right w:val="none" w:sz="0" w:space="0" w:color="auto"/>
      </w:divBdr>
    </w:div>
    <w:div w:id="1333528513">
      <w:bodyDiv w:val="1"/>
      <w:marLeft w:val="0"/>
      <w:marRight w:val="0"/>
      <w:marTop w:val="0"/>
      <w:marBottom w:val="0"/>
      <w:divBdr>
        <w:top w:val="none" w:sz="0" w:space="0" w:color="auto"/>
        <w:left w:val="none" w:sz="0" w:space="0" w:color="auto"/>
        <w:bottom w:val="none" w:sz="0" w:space="0" w:color="auto"/>
        <w:right w:val="none" w:sz="0" w:space="0" w:color="auto"/>
      </w:divBdr>
    </w:div>
    <w:div w:id="1338727143">
      <w:bodyDiv w:val="1"/>
      <w:marLeft w:val="0"/>
      <w:marRight w:val="0"/>
      <w:marTop w:val="0"/>
      <w:marBottom w:val="0"/>
      <w:divBdr>
        <w:top w:val="none" w:sz="0" w:space="0" w:color="auto"/>
        <w:left w:val="none" w:sz="0" w:space="0" w:color="auto"/>
        <w:bottom w:val="none" w:sz="0" w:space="0" w:color="auto"/>
        <w:right w:val="none" w:sz="0" w:space="0" w:color="auto"/>
      </w:divBdr>
    </w:div>
    <w:div w:id="1340542098">
      <w:bodyDiv w:val="1"/>
      <w:marLeft w:val="0"/>
      <w:marRight w:val="0"/>
      <w:marTop w:val="0"/>
      <w:marBottom w:val="0"/>
      <w:divBdr>
        <w:top w:val="none" w:sz="0" w:space="0" w:color="auto"/>
        <w:left w:val="none" w:sz="0" w:space="0" w:color="auto"/>
        <w:bottom w:val="none" w:sz="0" w:space="0" w:color="auto"/>
        <w:right w:val="none" w:sz="0" w:space="0" w:color="auto"/>
      </w:divBdr>
    </w:div>
    <w:div w:id="1344554678">
      <w:bodyDiv w:val="1"/>
      <w:marLeft w:val="0"/>
      <w:marRight w:val="0"/>
      <w:marTop w:val="0"/>
      <w:marBottom w:val="0"/>
      <w:divBdr>
        <w:top w:val="none" w:sz="0" w:space="0" w:color="auto"/>
        <w:left w:val="none" w:sz="0" w:space="0" w:color="auto"/>
        <w:bottom w:val="none" w:sz="0" w:space="0" w:color="auto"/>
        <w:right w:val="none" w:sz="0" w:space="0" w:color="auto"/>
      </w:divBdr>
    </w:div>
    <w:div w:id="1346983119">
      <w:bodyDiv w:val="1"/>
      <w:marLeft w:val="0"/>
      <w:marRight w:val="0"/>
      <w:marTop w:val="0"/>
      <w:marBottom w:val="0"/>
      <w:divBdr>
        <w:top w:val="none" w:sz="0" w:space="0" w:color="auto"/>
        <w:left w:val="none" w:sz="0" w:space="0" w:color="auto"/>
        <w:bottom w:val="none" w:sz="0" w:space="0" w:color="auto"/>
        <w:right w:val="none" w:sz="0" w:space="0" w:color="auto"/>
      </w:divBdr>
    </w:div>
    <w:div w:id="1347368948">
      <w:bodyDiv w:val="1"/>
      <w:marLeft w:val="0"/>
      <w:marRight w:val="0"/>
      <w:marTop w:val="0"/>
      <w:marBottom w:val="0"/>
      <w:divBdr>
        <w:top w:val="none" w:sz="0" w:space="0" w:color="auto"/>
        <w:left w:val="none" w:sz="0" w:space="0" w:color="auto"/>
        <w:bottom w:val="none" w:sz="0" w:space="0" w:color="auto"/>
        <w:right w:val="none" w:sz="0" w:space="0" w:color="auto"/>
      </w:divBdr>
    </w:div>
    <w:div w:id="1348602133">
      <w:bodyDiv w:val="1"/>
      <w:marLeft w:val="0"/>
      <w:marRight w:val="0"/>
      <w:marTop w:val="0"/>
      <w:marBottom w:val="0"/>
      <w:divBdr>
        <w:top w:val="none" w:sz="0" w:space="0" w:color="auto"/>
        <w:left w:val="none" w:sz="0" w:space="0" w:color="auto"/>
        <w:bottom w:val="none" w:sz="0" w:space="0" w:color="auto"/>
        <w:right w:val="none" w:sz="0" w:space="0" w:color="auto"/>
      </w:divBdr>
    </w:div>
    <w:div w:id="1350915382">
      <w:bodyDiv w:val="1"/>
      <w:marLeft w:val="0"/>
      <w:marRight w:val="0"/>
      <w:marTop w:val="0"/>
      <w:marBottom w:val="0"/>
      <w:divBdr>
        <w:top w:val="none" w:sz="0" w:space="0" w:color="auto"/>
        <w:left w:val="none" w:sz="0" w:space="0" w:color="auto"/>
        <w:bottom w:val="none" w:sz="0" w:space="0" w:color="auto"/>
        <w:right w:val="none" w:sz="0" w:space="0" w:color="auto"/>
      </w:divBdr>
    </w:div>
    <w:div w:id="1353796550">
      <w:bodyDiv w:val="1"/>
      <w:marLeft w:val="0"/>
      <w:marRight w:val="0"/>
      <w:marTop w:val="0"/>
      <w:marBottom w:val="0"/>
      <w:divBdr>
        <w:top w:val="none" w:sz="0" w:space="0" w:color="auto"/>
        <w:left w:val="none" w:sz="0" w:space="0" w:color="auto"/>
        <w:bottom w:val="none" w:sz="0" w:space="0" w:color="auto"/>
        <w:right w:val="none" w:sz="0" w:space="0" w:color="auto"/>
      </w:divBdr>
    </w:div>
    <w:div w:id="1354262462">
      <w:bodyDiv w:val="1"/>
      <w:marLeft w:val="0"/>
      <w:marRight w:val="0"/>
      <w:marTop w:val="0"/>
      <w:marBottom w:val="0"/>
      <w:divBdr>
        <w:top w:val="none" w:sz="0" w:space="0" w:color="auto"/>
        <w:left w:val="none" w:sz="0" w:space="0" w:color="auto"/>
        <w:bottom w:val="none" w:sz="0" w:space="0" w:color="auto"/>
        <w:right w:val="none" w:sz="0" w:space="0" w:color="auto"/>
      </w:divBdr>
    </w:div>
    <w:div w:id="1355300180">
      <w:bodyDiv w:val="1"/>
      <w:marLeft w:val="0"/>
      <w:marRight w:val="0"/>
      <w:marTop w:val="0"/>
      <w:marBottom w:val="0"/>
      <w:divBdr>
        <w:top w:val="none" w:sz="0" w:space="0" w:color="auto"/>
        <w:left w:val="none" w:sz="0" w:space="0" w:color="auto"/>
        <w:bottom w:val="none" w:sz="0" w:space="0" w:color="auto"/>
        <w:right w:val="none" w:sz="0" w:space="0" w:color="auto"/>
      </w:divBdr>
    </w:div>
    <w:div w:id="1356156217">
      <w:bodyDiv w:val="1"/>
      <w:marLeft w:val="0"/>
      <w:marRight w:val="0"/>
      <w:marTop w:val="0"/>
      <w:marBottom w:val="0"/>
      <w:divBdr>
        <w:top w:val="none" w:sz="0" w:space="0" w:color="auto"/>
        <w:left w:val="none" w:sz="0" w:space="0" w:color="auto"/>
        <w:bottom w:val="none" w:sz="0" w:space="0" w:color="auto"/>
        <w:right w:val="none" w:sz="0" w:space="0" w:color="auto"/>
      </w:divBdr>
    </w:div>
    <w:div w:id="1360928866">
      <w:bodyDiv w:val="1"/>
      <w:marLeft w:val="0"/>
      <w:marRight w:val="0"/>
      <w:marTop w:val="0"/>
      <w:marBottom w:val="0"/>
      <w:divBdr>
        <w:top w:val="none" w:sz="0" w:space="0" w:color="auto"/>
        <w:left w:val="none" w:sz="0" w:space="0" w:color="auto"/>
        <w:bottom w:val="none" w:sz="0" w:space="0" w:color="auto"/>
        <w:right w:val="none" w:sz="0" w:space="0" w:color="auto"/>
      </w:divBdr>
    </w:div>
    <w:div w:id="1362632255">
      <w:bodyDiv w:val="1"/>
      <w:marLeft w:val="0"/>
      <w:marRight w:val="0"/>
      <w:marTop w:val="0"/>
      <w:marBottom w:val="0"/>
      <w:divBdr>
        <w:top w:val="none" w:sz="0" w:space="0" w:color="auto"/>
        <w:left w:val="none" w:sz="0" w:space="0" w:color="auto"/>
        <w:bottom w:val="none" w:sz="0" w:space="0" w:color="auto"/>
        <w:right w:val="none" w:sz="0" w:space="0" w:color="auto"/>
      </w:divBdr>
    </w:div>
    <w:div w:id="1363020090">
      <w:bodyDiv w:val="1"/>
      <w:marLeft w:val="0"/>
      <w:marRight w:val="0"/>
      <w:marTop w:val="0"/>
      <w:marBottom w:val="0"/>
      <w:divBdr>
        <w:top w:val="none" w:sz="0" w:space="0" w:color="auto"/>
        <w:left w:val="none" w:sz="0" w:space="0" w:color="auto"/>
        <w:bottom w:val="none" w:sz="0" w:space="0" w:color="auto"/>
        <w:right w:val="none" w:sz="0" w:space="0" w:color="auto"/>
      </w:divBdr>
    </w:div>
    <w:div w:id="1363675566">
      <w:bodyDiv w:val="1"/>
      <w:marLeft w:val="0"/>
      <w:marRight w:val="0"/>
      <w:marTop w:val="0"/>
      <w:marBottom w:val="0"/>
      <w:divBdr>
        <w:top w:val="none" w:sz="0" w:space="0" w:color="auto"/>
        <w:left w:val="none" w:sz="0" w:space="0" w:color="auto"/>
        <w:bottom w:val="none" w:sz="0" w:space="0" w:color="auto"/>
        <w:right w:val="none" w:sz="0" w:space="0" w:color="auto"/>
      </w:divBdr>
    </w:div>
    <w:div w:id="1364020188">
      <w:bodyDiv w:val="1"/>
      <w:marLeft w:val="0"/>
      <w:marRight w:val="0"/>
      <w:marTop w:val="0"/>
      <w:marBottom w:val="0"/>
      <w:divBdr>
        <w:top w:val="none" w:sz="0" w:space="0" w:color="auto"/>
        <w:left w:val="none" w:sz="0" w:space="0" w:color="auto"/>
        <w:bottom w:val="none" w:sz="0" w:space="0" w:color="auto"/>
        <w:right w:val="none" w:sz="0" w:space="0" w:color="auto"/>
      </w:divBdr>
    </w:div>
    <w:div w:id="1364093374">
      <w:bodyDiv w:val="1"/>
      <w:marLeft w:val="0"/>
      <w:marRight w:val="0"/>
      <w:marTop w:val="0"/>
      <w:marBottom w:val="0"/>
      <w:divBdr>
        <w:top w:val="none" w:sz="0" w:space="0" w:color="auto"/>
        <w:left w:val="none" w:sz="0" w:space="0" w:color="auto"/>
        <w:bottom w:val="none" w:sz="0" w:space="0" w:color="auto"/>
        <w:right w:val="none" w:sz="0" w:space="0" w:color="auto"/>
      </w:divBdr>
    </w:div>
    <w:div w:id="1364477446">
      <w:bodyDiv w:val="1"/>
      <w:marLeft w:val="0"/>
      <w:marRight w:val="0"/>
      <w:marTop w:val="0"/>
      <w:marBottom w:val="0"/>
      <w:divBdr>
        <w:top w:val="none" w:sz="0" w:space="0" w:color="auto"/>
        <w:left w:val="none" w:sz="0" w:space="0" w:color="auto"/>
        <w:bottom w:val="none" w:sz="0" w:space="0" w:color="auto"/>
        <w:right w:val="none" w:sz="0" w:space="0" w:color="auto"/>
      </w:divBdr>
    </w:div>
    <w:div w:id="1364595065">
      <w:bodyDiv w:val="1"/>
      <w:marLeft w:val="0"/>
      <w:marRight w:val="0"/>
      <w:marTop w:val="0"/>
      <w:marBottom w:val="0"/>
      <w:divBdr>
        <w:top w:val="none" w:sz="0" w:space="0" w:color="auto"/>
        <w:left w:val="none" w:sz="0" w:space="0" w:color="auto"/>
        <w:bottom w:val="none" w:sz="0" w:space="0" w:color="auto"/>
        <w:right w:val="none" w:sz="0" w:space="0" w:color="auto"/>
      </w:divBdr>
    </w:div>
    <w:div w:id="1365399953">
      <w:bodyDiv w:val="1"/>
      <w:marLeft w:val="0"/>
      <w:marRight w:val="0"/>
      <w:marTop w:val="0"/>
      <w:marBottom w:val="0"/>
      <w:divBdr>
        <w:top w:val="none" w:sz="0" w:space="0" w:color="auto"/>
        <w:left w:val="none" w:sz="0" w:space="0" w:color="auto"/>
        <w:bottom w:val="none" w:sz="0" w:space="0" w:color="auto"/>
        <w:right w:val="none" w:sz="0" w:space="0" w:color="auto"/>
      </w:divBdr>
    </w:div>
    <w:div w:id="1367297500">
      <w:bodyDiv w:val="1"/>
      <w:marLeft w:val="0"/>
      <w:marRight w:val="0"/>
      <w:marTop w:val="0"/>
      <w:marBottom w:val="0"/>
      <w:divBdr>
        <w:top w:val="none" w:sz="0" w:space="0" w:color="auto"/>
        <w:left w:val="none" w:sz="0" w:space="0" w:color="auto"/>
        <w:bottom w:val="none" w:sz="0" w:space="0" w:color="auto"/>
        <w:right w:val="none" w:sz="0" w:space="0" w:color="auto"/>
      </w:divBdr>
    </w:div>
    <w:div w:id="1367755687">
      <w:bodyDiv w:val="1"/>
      <w:marLeft w:val="0"/>
      <w:marRight w:val="0"/>
      <w:marTop w:val="0"/>
      <w:marBottom w:val="0"/>
      <w:divBdr>
        <w:top w:val="none" w:sz="0" w:space="0" w:color="auto"/>
        <w:left w:val="none" w:sz="0" w:space="0" w:color="auto"/>
        <w:bottom w:val="none" w:sz="0" w:space="0" w:color="auto"/>
        <w:right w:val="none" w:sz="0" w:space="0" w:color="auto"/>
      </w:divBdr>
    </w:div>
    <w:div w:id="1368751990">
      <w:bodyDiv w:val="1"/>
      <w:marLeft w:val="0"/>
      <w:marRight w:val="0"/>
      <w:marTop w:val="0"/>
      <w:marBottom w:val="0"/>
      <w:divBdr>
        <w:top w:val="none" w:sz="0" w:space="0" w:color="auto"/>
        <w:left w:val="none" w:sz="0" w:space="0" w:color="auto"/>
        <w:bottom w:val="none" w:sz="0" w:space="0" w:color="auto"/>
        <w:right w:val="none" w:sz="0" w:space="0" w:color="auto"/>
      </w:divBdr>
    </w:div>
    <w:div w:id="1368798232">
      <w:bodyDiv w:val="1"/>
      <w:marLeft w:val="0"/>
      <w:marRight w:val="0"/>
      <w:marTop w:val="0"/>
      <w:marBottom w:val="0"/>
      <w:divBdr>
        <w:top w:val="none" w:sz="0" w:space="0" w:color="auto"/>
        <w:left w:val="none" w:sz="0" w:space="0" w:color="auto"/>
        <w:bottom w:val="none" w:sz="0" w:space="0" w:color="auto"/>
        <w:right w:val="none" w:sz="0" w:space="0" w:color="auto"/>
      </w:divBdr>
    </w:div>
    <w:div w:id="1370910211">
      <w:bodyDiv w:val="1"/>
      <w:marLeft w:val="0"/>
      <w:marRight w:val="0"/>
      <w:marTop w:val="0"/>
      <w:marBottom w:val="0"/>
      <w:divBdr>
        <w:top w:val="none" w:sz="0" w:space="0" w:color="auto"/>
        <w:left w:val="none" w:sz="0" w:space="0" w:color="auto"/>
        <w:bottom w:val="none" w:sz="0" w:space="0" w:color="auto"/>
        <w:right w:val="none" w:sz="0" w:space="0" w:color="auto"/>
      </w:divBdr>
    </w:div>
    <w:div w:id="1372076296">
      <w:bodyDiv w:val="1"/>
      <w:marLeft w:val="0"/>
      <w:marRight w:val="0"/>
      <w:marTop w:val="0"/>
      <w:marBottom w:val="0"/>
      <w:divBdr>
        <w:top w:val="none" w:sz="0" w:space="0" w:color="auto"/>
        <w:left w:val="none" w:sz="0" w:space="0" w:color="auto"/>
        <w:bottom w:val="none" w:sz="0" w:space="0" w:color="auto"/>
        <w:right w:val="none" w:sz="0" w:space="0" w:color="auto"/>
      </w:divBdr>
    </w:div>
    <w:div w:id="1372337168">
      <w:bodyDiv w:val="1"/>
      <w:marLeft w:val="0"/>
      <w:marRight w:val="0"/>
      <w:marTop w:val="0"/>
      <w:marBottom w:val="0"/>
      <w:divBdr>
        <w:top w:val="none" w:sz="0" w:space="0" w:color="auto"/>
        <w:left w:val="none" w:sz="0" w:space="0" w:color="auto"/>
        <w:bottom w:val="none" w:sz="0" w:space="0" w:color="auto"/>
        <w:right w:val="none" w:sz="0" w:space="0" w:color="auto"/>
      </w:divBdr>
    </w:div>
    <w:div w:id="1373076748">
      <w:bodyDiv w:val="1"/>
      <w:marLeft w:val="0"/>
      <w:marRight w:val="0"/>
      <w:marTop w:val="0"/>
      <w:marBottom w:val="0"/>
      <w:divBdr>
        <w:top w:val="none" w:sz="0" w:space="0" w:color="auto"/>
        <w:left w:val="none" w:sz="0" w:space="0" w:color="auto"/>
        <w:bottom w:val="none" w:sz="0" w:space="0" w:color="auto"/>
        <w:right w:val="none" w:sz="0" w:space="0" w:color="auto"/>
      </w:divBdr>
    </w:div>
    <w:div w:id="1373269437">
      <w:bodyDiv w:val="1"/>
      <w:marLeft w:val="0"/>
      <w:marRight w:val="0"/>
      <w:marTop w:val="0"/>
      <w:marBottom w:val="0"/>
      <w:divBdr>
        <w:top w:val="none" w:sz="0" w:space="0" w:color="auto"/>
        <w:left w:val="none" w:sz="0" w:space="0" w:color="auto"/>
        <w:bottom w:val="none" w:sz="0" w:space="0" w:color="auto"/>
        <w:right w:val="none" w:sz="0" w:space="0" w:color="auto"/>
      </w:divBdr>
    </w:div>
    <w:div w:id="1375302176">
      <w:bodyDiv w:val="1"/>
      <w:marLeft w:val="0"/>
      <w:marRight w:val="0"/>
      <w:marTop w:val="0"/>
      <w:marBottom w:val="0"/>
      <w:divBdr>
        <w:top w:val="none" w:sz="0" w:space="0" w:color="auto"/>
        <w:left w:val="none" w:sz="0" w:space="0" w:color="auto"/>
        <w:bottom w:val="none" w:sz="0" w:space="0" w:color="auto"/>
        <w:right w:val="none" w:sz="0" w:space="0" w:color="auto"/>
      </w:divBdr>
    </w:div>
    <w:div w:id="1376078140">
      <w:bodyDiv w:val="1"/>
      <w:marLeft w:val="0"/>
      <w:marRight w:val="0"/>
      <w:marTop w:val="0"/>
      <w:marBottom w:val="0"/>
      <w:divBdr>
        <w:top w:val="none" w:sz="0" w:space="0" w:color="auto"/>
        <w:left w:val="none" w:sz="0" w:space="0" w:color="auto"/>
        <w:bottom w:val="none" w:sz="0" w:space="0" w:color="auto"/>
        <w:right w:val="none" w:sz="0" w:space="0" w:color="auto"/>
      </w:divBdr>
    </w:div>
    <w:div w:id="1377704217">
      <w:bodyDiv w:val="1"/>
      <w:marLeft w:val="0"/>
      <w:marRight w:val="0"/>
      <w:marTop w:val="0"/>
      <w:marBottom w:val="0"/>
      <w:divBdr>
        <w:top w:val="none" w:sz="0" w:space="0" w:color="auto"/>
        <w:left w:val="none" w:sz="0" w:space="0" w:color="auto"/>
        <w:bottom w:val="none" w:sz="0" w:space="0" w:color="auto"/>
        <w:right w:val="none" w:sz="0" w:space="0" w:color="auto"/>
      </w:divBdr>
    </w:div>
    <w:div w:id="1377851889">
      <w:bodyDiv w:val="1"/>
      <w:marLeft w:val="0"/>
      <w:marRight w:val="0"/>
      <w:marTop w:val="0"/>
      <w:marBottom w:val="0"/>
      <w:divBdr>
        <w:top w:val="none" w:sz="0" w:space="0" w:color="auto"/>
        <w:left w:val="none" w:sz="0" w:space="0" w:color="auto"/>
        <w:bottom w:val="none" w:sz="0" w:space="0" w:color="auto"/>
        <w:right w:val="none" w:sz="0" w:space="0" w:color="auto"/>
      </w:divBdr>
    </w:div>
    <w:div w:id="1378164498">
      <w:bodyDiv w:val="1"/>
      <w:marLeft w:val="0"/>
      <w:marRight w:val="0"/>
      <w:marTop w:val="0"/>
      <w:marBottom w:val="0"/>
      <w:divBdr>
        <w:top w:val="none" w:sz="0" w:space="0" w:color="auto"/>
        <w:left w:val="none" w:sz="0" w:space="0" w:color="auto"/>
        <w:bottom w:val="none" w:sz="0" w:space="0" w:color="auto"/>
        <w:right w:val="none" w:sz="0" w:space="0" w:color="auto"/>
      </w:divBdr>
    </w:div>
    <w:div w:id="1380010806">
      <w:bodyDiv w:val="1"/>
      <w:marLeft w:val="0"/>
      <w:marRight w:val="0"/>
      <w:marTop w:val="0"/>
      <w:marBottom w:val="0"/>
      <w:divBdr>
        <w:top w:val="none" w:sz="0" w:space="0" w:color="auto"/>
        <w:left w:val="none" w:sz="0" w:space="0" w:color="auto"/>
        <w:bottom w:val="none" w:sz="0" w:space="0" w:color="auto"/>
        <w:right w:val="none" w:sz="0" w:space="0" w:color="auto"/>
      </w:divBdr>
    </w:div>
    <w:div w:id="1380089040">
      <w:bodyDiv w:val="1"/>
      <w:marLeft w:val="0"/>
      <w:marRight w:val="0"/>
      <w:marTop w:val="0"/>
      <w:marBottom w:val="0"/>
      <w:divBdr>
        <w:top w:val="none" w:sz="0" w:space="0" w:color="auto"/>
        <w:left w:val="none" w:sz="0" w:space="0" w:color="auto"/>
        <w:bottom w:val="none" w:sz="0" w:space="0" w:color="auto"/>
        <w:right w:val="none" w:sz="0" w:space="0" w:color="auto"/>
      </w:divBdr>
    </w:div>
    <w:div w:id="1381132299">
      <w:bodyDiv w:val="1"/>
      <w:marLeft w:val="0"/>
      <w:marRight w:val="0"/>
      <w:marTop w:val="0"/>
      <w:marBottom w:val="0"/>
      <w:divBdr>
        <w:top w:val="none" w:sz="0" w:space="0" w:color="auto"/>
        <w:left w:val="none" w:sz="0" w:space="0" w:color="auto"/>
        <w:bottom w:val="none" w:sz="0" w:space="0" w:color="auto"/>
        <w:right w:val="none" w:sz="0" w:space="0" w:color="auto"/>
      </w:divBdr>
    </w:div>
    <w:div w:id="1381713250">
      <w:bodyDiv w:val="1"/>
      <w:marLeft w:val="0"/>
      <w:marRight w:val="0"/>
      <w:marTop w:val="0"/>
      <w:marBottom w:val="0"/>
      <w:divBdr>
        <w:top w:val="none" w:sz="0" w:space="0" w:color="auto"/>
        <w:left w:val="none" w:sz="0" w:space="0" w:color="auto"/>
        <w:bottom w:val="none" w:sz="0" w:space="0" w:color="auto"/>
        <w:right w:val="none" w:sz="0" w:space="0" w:color="auto"/>
      </w:divBdr>
    </w:div>
    <w:div w:id="1384401554">
      <w:bodyDiv w:val="1"/>
      <w:marLeft w:val="0"/>
      <w:marRight w:val="0"/>
      <w:marTop w:val="0"/>
      <w:marBottom w:val="0"/>
      <w:divBdr>
        <w:top w:val="none" w:sz="0" w:space="0" w:color="auto"/>
        <w:left w:val="none" w:sz="0" w:space="0" w:color="auto"/>
        <w:bottom w:val="none" w:sz="0" w:space="0" w:color="auto"/>
        <w:right w:val="none" w:sz="0" w:space="0" w:color="auto"/>
      </w:divBdr>
    </w:div>
    <w:div w:id="1384909162">
      <w:bodyDiv w:val="1"/>
      <w:marLeft w:val="0"/>
      <w:marRight w:val="0"/>
      <w:marTop w:val="0"/>
      <w:marBottom w:val="0"/>
      <w:divBdr>
        <w:top w:val="none" w:sz="0" w:space="0" w:color="auto"/>
        <w:left w:val="none" w:sz="0" w:space="0" w:color="auto"/>
        <w:bottom w:val="none" w:sz="0" w:space="0" w:color="auto"/>
        <w:right w:val="none" w:sz="0" w:space="0" w:color="auto"/>
      </w:divBdr>
    </w:div>
    <w:div w:id="1385517559">
      <w:bodyDiv w:val="1"/>
      <w:marLeft w:val="0"/>
      <w:marRight w:val="0"/>
      <w:marTop w:val="0"/>
      <w:marBottom w:val="0"/>
      <w:divBdr>
        <w:top w:val="none" w:sz="0" w:space="0" w:color="auto"/>
        <w:left w:val="none" w:sz="0" w:space="0" w:color="auto"/>
        <w:bottom w:val="none" w:sz="0" w:space="0" w:color="auto"/>
        <w:right w:val="none" w:sz="0" w:space="0" w:color="auto"/>
      </w:divBdr>
    </w:div>
    <w:div w:id="1386484720">
      <w:bodyDiv w:val="1"/>
      <w:marLeft w:val="0"/>
      <w:marRight w:val="0"/>
      <w:marTop w:val="0"/>
      <w:marBottom w:val="0"/>
      <w:divBdr>
        <w:top w:val="none" w:sz="0" w:space="0" w:color="auto"/>
        <w:left w:val="none" w:sz="0" w:space="0" w:color="auto"/>
        <w:bottom w:val="none" w:sz="0" w:space="0" w:color="auto"/>
        <w:right w:val="none" w:sz="0" w:space="0" w:color="auto"/>
      </w:divBdr>
    </w:div>
    <w:div w:id="1387224140">
      <w:bodyDiv w:val="1"/>
      <w:marLeft w:val="0"/>
      <w:marRight w:val="0"/>
      <w:marTop w:val="0"/>
      <w:marBottom w:val="0"/>
      <w:divBdr>
        <w:top w:val="none" w:sz="0" w:space="0" w:color="auto"/>
        <w:left w:val="none" w:sz="0" w:space="0" w:color="auto"/>
        <w:bottom w:val="none" w:sz="0" w:space="0" w:color="auto"/>
        <w:right w:val="none" w:sz="0" w:space="0" w:color="auto"/>
      </w:divBdr>
    </w:div>
    <w:div w:id="1389916995">
      <w:bodyDiv w:val="1"/>
      <w:marLeft w:val="0"/>
      <w:marRight w:val="0"/>
      <w:marTop w:val="0"/>
      <w:marBottom w:val="0"/>
      <w:divBdr>
        <w:top w:val="none" w:sz="0" w:space="0" w:color="auto"/>
        <w:left w:val="none" w:sz="0" w:space="0" w:color="auto"/>
        <w:bottom w:val="none" w:sz="0" w:space="0" w:color="auto"/>
        <w:right w:val="none" w:sz="0" w:space="0" w:color="auto"/>
      </w:divBdr>
    </w:div>
    <w:div w:id="1390031720">
      <w:bodyDiv w:val="1"/>
      <w:marLeft w:val="0"/>
      <w:marRight w:val="0"/>
      <w:marTop w:val="0"/>
      <w:marBottom w:val="0"/>
      <w:divBdr>
        <w:top w:val="none" w:sz="0" w:space="0" w:color="auto"/>
        <w:left w:val="none" w:sz="0" w:space="0" w:color="auto"/>
        <w:bottom w:val="none" w:sz="0" w:space="0" w:color="auto"/>
        <w:right w:val="none" w:sz="0" w:space="0" w:color="auto"/>
      </w:divBdr>
    </w:div>
    <w:div w:id="1390572856">
      <w:bodyDiv w:val="1"/>
      <w:marLeft w:val="0"/>
      <w:marRight w:val="0"/>
      <w:marTop w:val="0"/>
      <w:marBottom w:val="0"/>
      <w:divBdr>
        <w:top w:val="none" w:sz="0" w:space="0" w:color="auto"/>
        <w:left w:val="none" w:sz="0" w:space="0" w:color="auto"/>
        <w:bottom w:val="none" w:sz="0" w:space="0" w:color="auto"/>
        <w:right w:val="none" w:sz="0" w:space="0" w:color="auto"/>
      </w:divBdr>
    </w:div>
    <w:div w:id="1390762651">
      <w:bodyDiv w:val="1"/>
      <w:marLeft w:val="0"/>
      <w:marRight w:val="0"/>
      <w:marTop w:val="0"/>
      <w:marBottom w:val="0"/>
      <w:divBdr>
        <w:top w:val="none" w:sz="0" w:space="0" w:color="auto"/>
        <w:left w:val="none" w:sz="0" w:space="0" w:color="auto"/>
        <w:bottom w:val="none" w:sz="0" w:space="0" w:color="auto"/>
        <w:right w:val="none" w:sz="0" w:space="0" w:color="auto"/>
      </w:divBdr>
    </w:div>
    <w:div w:id="1390883982">
      <w:bodyDiv w:val="1"/>
      <w:marLeft w:val="0"/>
      <w:marRight w:val="0"/>
      <w:marTop w:val="0"/>
      <w:marBottom w:val="0"/>
      <w:divBdr>
        <w:top w:val="none" w:sz="0" w:space="0" w:color="auto"/>
        <w:left w:val="none" w:sz="0" w:space="0" w:color="auto"/>
        <w:bottom w:val="none" w:sz="0" w:space="0" w:color="auto"/>
        <w:right w:val="none" w:sz="0" w:space="0" w:color="auto"/>
      </w:divBdr>
    </w:div>
    <w:div w:id="1394356277">
      <w:bodyDiv w:val="1"/>
      <w:marLeft w:val="0"/>
      <w:marRight w:val="0"/>
      <w:marTop w:val="0"/>
      <w:marBottom w:val="0"/>
      <w:divBdr>
        <w:top w:val="none" w:sz="0" w:space="0" w:color="auto"/>
        <w:left w:val="none" w:sz="0" w:space="0" w:color="auto"/>
        <w:bottom w:val="none" w:sz="0" w:space="0" w:color="auto"/>
        <w:right w:val="none" w:sz="0" w:space="0" w:color="auto"/>
      </w:divBdr>
    </w:div>
    <w:div w:id="1395808658">
      <w:bodyDiv w:val="1"/>
      <w:marLeft w:val="0"/>
      <w:marRight w:val="0"/>
      <w:marTop w:val="0"/>
      <w:marBottom w:val="0"/>
      <w:divBdr>
        <w:top w:val="none" w:sz="0" w:space="0" w:color="auto"/>
        <w:left w:val="none" w:sz="0" w:space="0" w:color="auto"/>
        <w:bottom w:val="none" w:sz="0" w:space="0" w:color="auto"/>
        <w:right w:val="none" w:sz="0" w:space="0" w:color="auto"/>
      </w:divBdr>
    </w:div>
    <w:div w:id="1395813451">
      <w:bodyDiv w:val="1"/>
      <w:marLeft w:val="0"/>
      <w:marRight w:val="0"/>
      <w:marTop w:val="0"/>
      <w:marBottom w:val="0"/>
      <w:divBdr>
        <w:top w:val="none" w:sz="0" w:space="0" w:color="auto"/>
        <w:left w:val="none" w:sz="0" w:space="0" w:color="auto"/>
        <w:bottom w:val="none" w:sz="0" w:space="0" w:color="auto"/>
        <w:right w:val="none" w:sz="0" w:space="0" w:color="auto"/>
      </w:divBdr>
    </w:div>
    <w:div w:id="1398017976">
      <w:bodyDiv w:val="1"/>
      <w:marLeft w:val="0"/>
      <w:marRight w:val="0"/>
      <w:marTop w:val="0"/>
      <w:marBottom w:val="0"/>
      <w:divBdr>
        <w:top w:val="none" w:sz="0" w:space="0" w:color="auto"/>
        <w:left w:val="none" w:sz="0" w:space="0" w:color="auto"/>
        <w:bottom w:val="none" w:sz="0" w:space="0" w:color="auto"/>
        <w:right w:val="none" w:sz="0" w:space="0" w:color="auto"/>
      </w:divBdr>
    </w:div>
    <w:div w:id="1398437771">
      <w:bodyDiv w:val="1"/>
      <w:marLeft w:val="0"/>
      <w:marRight w:val="0"/>
      <w:marTop w:val="0"/>
      <w:marBottom w:val="0"/>
      <w:divBdr>
        <w:top w:val="none" w:sz="0" w:space="0" w:color="auto"/>
        <w:left w:val="none" w:sz="0" w:space="0" w:color="auto"/>
        <w:bottom w:val="none" w:sz="0" w:space="0" w:color="auto"/>
        <w:right w:val="none" w:sz="0" w:space="0" w:color="auto"/>
      </w:divBdr>
    </w:div>
    <w:div w:id="1398673692">
      <w:bodyDiv w:val="1"/>
      <w:marLeft w:val="0"/>
      <w:marRight w:val="0"/>
      <w:marTop w:val="0"/>
      <w:marBottom w:val="0"/>
      <w:divBdr>
        <w:top w:val="none" w:sz="0" w:space="0" w:color="auto"/>
        <w:left w:val="none" w:sz="0" w:space="0" w:color="auto"/>
        <w:bottom w:val="none" w:sz="0" w:space="0" w:color="auto"/>
        <w:right w:val="none" w:sz="0" w:space="0" w:color="auto"/>
      </w:divBdr>
    </w:div>
    <w:div w:id="1403066675">
      <w:bodyDiv w:val="1"/>
      <w:marLeft w:val="0"/>
      <w:marRight w:val="0"/>
      <w:marTop w:val="0"/>
      <w:marBottom w:val="0"/>
      <w:divBdr>
        <w:top w:val="none" w:sz="0" w:space="0" w:color="auto"/>
        <w:left w:val="none" w:sz="0" w:space="0" w:color="auto"/>
        <w:bottom w:val="none" w:sz="0" w:space="0" w:color="auto"/>
        <w:right w:val="none" w:sz="0" w:space="0" w:color="auto"/>
      </w:divBdr>
    </w:div>
    <w:div w:id="1404377946">
      <w:bodyDiv w:val="1"/>
      <w:marLeft w:val="0"/>
      <w:marRight w:val="0"/>
      <w:marTop w:val="0"/>
      <w:marBottom w:val="0"/>
      <w:divBdr>
        <w:top w:val="none" w:sz="0" w:space="0" w:color="auto"/>
        <w:left w:val="none" w:sz="0" w:space="0" w:color="auto"/>
        <w:bottom w:val="none" w:sz="0" w:space="0" w:color="auto"/>
        <w:right w:val="none" w:sz="0" w:space="0" w:color="auto"/>
      </w:divBdr>
    </w:div>
    <w:div w:id="1407914910">
      <w:bodyDiv w:val="1"/>
      <w:marLeft w:val="0"/>
      <w:marRight w:val="0"/>
      <w:marTop w:val="0"/>
      <w:marBottom w:val="0"/>
      <w:divBdr>
        <w:top w:val="none" w:sz="0" w:space="0" w:color="auto"/>
        <w:left w:val="none" w:sz="0" w:space="0" w:color="auto"/>
        <w:bottom w:val="none" w:sz="0" w:space="0" w:color="auto"/>
        <w:right w:val="none" w:sz="0" w:space="0" w:color="auto"/>
      </w:divBdr>
    </w:div>
    <w:div w:id="1407923105">
      <w:bodyDiv w:val="1"/>
      <w:marLeft w:val="0"/>
      <w:marRight w:val="0"/>
      <w:marTop w:val="0"/>
      <w:marBottom w:val="0"/>
      <w:divBdr>
        <w:top w:val="none" w:sz="0" w:space="0" w:color="auto"/>
        <w:left w:val="none" w:sz="0" w:space="0" w:color="auto"/>
        <w:bottom w:val="none" w:sz="0" w:space="0" w:color="auto"/>
        <w:right w:val="none" w:sz="0" w:space="0" w:color="auto"/>
      </w:divBdr>
    </w:div>
    <w:div w:id="1407995582">
      <w:bodyDiv w:val="1"/>
      <w:marLeft w:val="0"/>
      <w:marRight w:val="0"/>
      <w:marTop w:val="0"/>
      <w:marBottom w:val="0"/>
      <w:divBdr>
        <w:top w:val="none" w:sz="0" w:space="0" w:color="auto"/>
        <w:left w:val="none" w:sz="0" w:space="0" w:color="auto"/>
        <w:bottom w:val="none" w:sz="0" w:space="0" w:color="auto"/>
        <w:right w:val="none" w:sz="0" w:space="0" w:color="auto"/>
      </w:divBdr>
    </w:div>
    <w:div w:id="1410420858">
      <w:bodyDiv w:val="1"/>
      <w:marLeft w:val="0"/>
      <w:marRight w:val="0"/>
      <w:marTop w:val="0"/>
      <w:marBottom w:val="0"/>
      <w:divBdr>
        <w:top w:val="none" w:sz="0" w:space="0" w:color="auto"/>
        <w:left w:val="none" w:sz="0" w:space="0" w:color="auto"/>
        <w:bottom w:val="none" w:sz="0" w:space="0" w:color="auto"/>
        <w:right w:val="none" w:sz="0" w:space="0" w:color="auto"/>
      </w:divBdr>
    </w:div>
    <w:div w:id="1411003795">
      <w:bodyDiv w:val="1"/>
      <w:marLeft w:val="0"/>
      <w:marRight w:val="0"/>
      <w:marTop w:val="0"/>
      <w:marBottom w:val="0"/>
      <w:divBdr>
        <w:top w:val="none" w:sz="0" w:space="0" w:color="auto"/>
        <w:left w:val="none" w:sz="0" w:space="0" w:color="auto"/>
        <w:bottom w:val="none" w:sz="0" w:space="0" w:color="auto"/>
        <w:right w:val="none" w:sz="0" w:space="0" w:color="auto"/>
      </w:divBdr>
    </w:div>
    <w:div w:id="1411123016">
      <w:bodyDiv w:val="1"/>
      <w:marLeft w:val="0"/>
      <w:marRight w:val="0"/>
      <w:marTop w:val="0"/>
      <w:marBottom w:val="0"/>
      <w:divBdr>
        <w:top w:val="none" w:sz="0" w:space="0" w:color="auto"/>
        <w:left w:val="none" w:sz="0" w:space="0" w:color="auto"/>
        <w:bottom w:val="none" w:sz="0" w:space="0" w:color="auto"/>
        <w:right w:val="none" w:sz="0" w:space="0" w:color="auto"/>
      </w:divBdr>
    </w:div>
    <w:div w:id="1413577067">
      <w:bodyDiv w:val="1"/>
      <w:marLeft w:val="0"/>
      <w:marRight w:val="0"/>
      <w:marTop w:val="0"/>
      <w:marBottom w:val="0"/>
      <w:divBdr>
        <w:top w:val="none" w:sz="0" w:space="0" w:color="auto"/>
        <w:left w:val="none" w:sz="0" w:space="0" w:color="auto"/>
        <w:bottom w:val="none" w:sz="0" w:space="0" w:color="auto"/>
        <w:right w:val="none" w:sz="0" w:space="0" w:color="auto"/>
      </w:divBdr>
    </w:div>
    <w:div w:id="1414356398">
      <w:bodyDiv w:val="1"/>
      <w:marLeft w:val="0"/>
      <w:marRight w:val="0"/>
      <w:marTop w:val="0"/>
      <w:marBottom w:val="0"/>
      <w:divBdr>
        <w:top w:val="none" w:sz="0" w:space="0" w:color="auto"/>
        <w:left w:val="none" w:sz="0" w:space="0" w:color="auto"/>
        <w:bottom w:val="none" w:sz="0" w:space="0" w:color="auto"/>
        <w:right w:val="none" w:sz="0" w:space="0" w:color="auto"/>
      </w:divBdr>
    </w:div>
    <w:div w:id="1414425612">
      <w:bodyDiv w:val="1"/>
      <w:marLeft w:val="0"/>
      <w:marRight w:val="0"/>
      <w:marTop w:val="0"/>
      <w:marBottom w:val="0"/>
      <w:divBdr>
        <w:top w:val="none" w:sz="0" w:space="0" w:color="auto"/>
        <w:left w:val="none" w:sz="0" w:space="0" w:color="auto"/>
        <w:bottom w:val="none" w:sz="0" w:space="0" w:color="auto"/>
        <w:right w:val="none" w:sz="0" w:space="0" w:color="auto"/>
      </w:divBdr>
    </w:div>
    <w:div w:id="1414470906">
      <w:bodyDiv w:val="1"/>
      <w:marLeft w:val="0"/>
      <w:marRight w:val="0"/>
      <w:marTop w:val="0"/>
      <w:marBottom w:val="0"/>
      <w:divBdr>
        <w:top w:val="none" w:sz="0" w:space="0" w:color="auto"/>
        <w:left w:val="none" w:sz="0" w:space="0" w:color="auto"/>
        <w:bottom w:val="none" w:sz="0" w:space="0" w:color="auto"/>
        <w:right w:val="none" w:sz="0" w:space="0" w:color="auto"/>
      </w:divBdr>
    </w:div>
    <w:div w:id="1414547331">
      <w:bodyDiv w:val="1"/>
      <w:marLeft w:val="0"/>
      <w:marRight w:val="0"/>
      <w:marTop w:val="0"/>
      <w:marBottom w:val="0"/>
      <w:divBdr>
        <w:top w:val="none" w:sz="0" w:space="0" w:color="auto"/>
        <w:left w:val="none" w:sz="0" w:space="0" w:color="auto"/>
        <w:bottom w:val="none" w:sz="0" w:space="0" w:color="auto"/>
        <w:right w:val="none" w:sz="0" w:space="0" w:color="auto"/>
      </w:divBdr>
    </w:div>
    <w:div w:id="1414858888">
      <w:bodyDiv w:val="1"/>
      <w:marLeft w:val="0"/>
      <w:marRight w:val="0"/>
      <w:marTop w:val="0"/>
      <w:marBottom w:val="0"/>
      <w:divBdr>
        <w:top w:val="none" w:sz="0" w:space="0" w:color="auto"/>
        <w:left w:val="none" w:sz="0" w:space="0" w:color="auto"/>
        <w:bottom w:val="none" w:sz="0" w:space="0" w:color="auto"/>
        <w:right w:val="none" w:sz="0" w:space="0" w:color="auto"/>
      </w:divBdr>
    </w:div>
    <w:div w:id="1417244498">
      <w:bodyDiv w:val="1"/>
      <w:marLeft w:val="0"/>
      <w:marRight w:val="0"/>
      <w:marTop w:val="0"/>
      <w:marBottom w:val="0"/>
      <w:divBdr>
        <w:top w:val="none" w:sz="0" w:space="0" w:color="auto"/>
        <w:left w:val="none" w:sz="0" w:space="0" w:color="auto"/>
        <w:bottom w:val="none" w:sz="0" w:space="0" w:color="auto"/>
        <w:right w:val="none" w:sz="0" w:space="0" w:color="auto"/>
      </w:divBdr>
    </w:div>
    <w:div w:id="1418476231">
      <w:bodyDiv w:val="1"/>
      <w:marLeft w:val="0"/>
      <w:marRight w:val="0"/>
      <w:marTop w:val="0"/>
      <w:marBottom w:val="0"/>
      <w:divBdr>
        <w:top w:val="none" w:sz="0" w:space="0" w:color="auto"/>
        <w:left w:val="none" w:sz="0" w:space="0" w:color="auto"/>
        <w:bottom w:val="none" w:sz="0" w:space="0" w:color="auto"/>
        <w:right w:val="none" w:sz="0" w:space="0" w:color="auto"/>
      </w:divBdr>
    </w:div>
    <w:div w:id="1418673124">
      <w:bodyDiv w:val="1"/>
      <w:marLeft w:val="0"/>
      <w:marRight w:val="0"/>
      <w:marTop w:val="0"/>
      <w:marBottom w:val="0"/>
      <w:divBdr>
        <w:top w:val="none" w:sz="0" w:space="0" w:color="auto"/>
        <w:left w:val="none" w:sz="0" w:space="0" w:color="auto"/>
        <w:bottom w:val="none" w:sz="0" w:space="0" w:color="auto"/>
        <w:right w:val="none" w:sz="0" w:space="0" w:color="auto"/>
      </w:divBdr>
    </w:div>
    <w:div w:id="1419213794">
      <w:bodyDiv w:val="1"/>
      <w:marLeft w:val="0"/>
      <w:marRight w:val="0"/>
      <w:marTop w:val="0"/>
      <w:marBottom w:val="0"/>
      <w:divBdr>
        <w:top w:val="none" w:sz="0" w:space="0" w:color="auto"/>
        <w:left w:val="none" w:sz="0" w:space="0" w:color="auto"/>
        <w:bottom w:val="none" w:sz="0" w:space="0" w:color="auto"/>
        <w:right w:val="none" w:sz="0" w:space="0" w:color="auto"/>
      </w:divBdr>
    </w:div>
    <w:div w:id="1419332367">
      <w:bodyDiv w:val="1"/>
      <w:marLeft w:val="0"/>
      <w:marRight w:val="0"/>
      <w:marTop w:val="0"/>
      <w:marBottom w:val="0"/>
      <w:divBdr>
        <w:top w:val="none" w:sz="0" w:space="0" w:color="auto"/>
        <w:left w:val="none" w:sz="0" w:space="0" w:color="auto"/>
        <w:bottom w:val="none" w:sz="0" w:space="0" w:color="auto"/>
        <w:right w:val="none" w:sz="0" w:space="0" w:color="auto"/>
      </w:divBdr>
    </w:div>
    <w:div w:id="1419593013">
      <w:bodyDiv w:val="1"/>
      <w:marLeft w:val="0"/>
      <w:marRight w:val="0"/>
      <w:marTop w:val="0"/>
      <w:marBottom w:val="0"/>
      <w:divBdr>
        <w:top w:val="none" w:sz="0" w:space="0" w:color="auto"/>
        <w:left w:val="none" w:sz="0" w:space="0" w:color="auto"/>
        <w:bottom w:val="none" w:sz="0" w:space="0" w:color="auto"/>
        <w:right w:val="none" w:sz="0" w:space="0" w:color="auto"/>
      </w:divBdr>
    </w:div>
    <w:div w:id="1420248097">
      <w:bodyDiv w:val="1"/>
      <w:marLeft w:val="0"/>
      <w:marRight w:val="0"/>
      <w:marTop w:val="0"/>
      <w:marBottom w:val="0"/>
      <w:divBdr>
        <w:top w:val="none" w:sz="0" w:space="0" w:color="auto"/>
        <w:left w:val="none" w:sz="0" w:space="0" w:color="auto"/>
        <w:bottom w:val="none" w:sz="0" w:space="0" w:color="auto"/>
        <w:right w:val="none" w:sz="0" w:space="0" w:color="auto"/>
      </w:divBdr>
    </w:div>
    <w:div w:id="1421096231">
      <w:bodyDiv w:val="1"/>
      <w:marLeft w:val="0"/>
      <w:marRight w:val="0"/>
      <w:marTop w:val="0"/>
      <w:marBottom w:val="0"/>
      <w:divBdr>
        <w:top w:val="none" w:sz="0" w:space="0" w:color="auto"/>
        <w:left w:val="none" w:sz="0" w:space="0" w:color="auto"/>
        <w:bottom w:val="none" w:sz="0" w:space="0" w:color="auto"/>
        <w:right w:val="none" w:sz="0" w:space="0" w:color="auto"/>
      </w:divBdr>
    </w:div>
    <w:div w:id="1421214749">
      <w:bodyDiv w:val="1"/>
      <w:marLeft w:val="0"/>
      <w:marRight w:val="0"/>
      <w:marTop w:val="0"/>
      <w:marBottom w:val="0"/>
      <w:divBdr>
        <w:top w:val="none" w:sz="0" w:space="0" w:color="auto"/>
        <w:left w:val="none" w:sz="0" w:space="0" w:color="auto"/>
        <w:bottom w:val="none" w:sz="0" w:space="0" w:color="auto"/>
        <w:right w:val="none" w:sz="0" w:space="0" w:color="auto"/>
      </w:divBdr>
    </w:div>
    <w:div w:id="1424106369">
      <w:bodyDiv w:val="1"/>
      <w:marLeft w:val="0"/>
      <w:marRight w:val="0"/>
      <w:marTop w:val="0"/>
      <w:marBottom w:val="0"/>
      <w:divBdr>
        <w:top w:val="none" w:sz="0" w:space="0" w:color="auto"/>
        <w:left w:val="none" w:sz="0" w:space="0" w:color="auto"/>
        <w:bottom w:val="none" w:sz="0" w:space="0" w:color="auto"/>
        <w:right w:val="none" w:sz="0" w:space="0" w:color="auto"/>
      </w:divBdr>
    </w:div>
    <w:div w:id="1424642790">
      <w:bodyDiv w:val="1"/>
      <w:marLeft w:val="0"/>
      <w:marRight w:val="0"/>
      <w:marTop w:val="0"/>
      <w:marBottom w:val="0"/>
      <w:divBdr>
        <w:top w:val="none" w:sz="0" w:space="0" w:color="auto"/>
        <w:left w:val="none" w:sz="0" w:space="0" w:color="auto"/>
        <w:bottom w:val="none" w:sz="0" w:space="0" w:color="auto"/>
        <w:right w:val="none" w:sz="0" w:space="0" w:color="auto"/>
      </w:divBdr>
    </w:div>
    <w:div w:id="1425763413">
      <w:bodyDiv w:val="1"/>
      <w:marLeft w:val="0"/>
      <w:marRight w:val="0"/>
      <w:marTop w:val="0"/>
      <w:marBottom w:val="0"/>
      <w:divBdr>
        <w:top w:val="none" w:sz="0" w:space="0" w:color="auto"/>
        <w:left w:val="none" w:sz="0" w:space="0" w:color="auto"/>
        <w:bottom w:val="none" w:sz="0" w:space="0" w:color="auto"/>
        <w:right w:val="none" w:sz="0" w:space="0" w:color="auto"/>
      </w:divBdr>
    </w:div>
    <w:div w:id="1426072493">
      <w:bodyDiv w:val="1"/>
      <w:marLeft w:val="0"/>
      <w:marRight w:val="0"/>
      <w:marTop w:val="0"/>
      <w:marBottom w:val="0"/>
      <w:divBdr>
        <w:top w:val="none" w:sz="0" w:space="0" w:color="auto"/>
        <w:left w:val="none" w:sz="0" w:space="0" w:color="auto"/>
        <w:bottom w:val="none" w:sz="0" w:space="0" w:color="auto"/>
        <w:right w:val="none" w:sz="0" w:space="0" w:color="auto"/>
      </w:divBdr>
    </w:div>
    <w:div w:id="1426418821">
      <w:bodyDiv w:val="1"/>
      <w:marLeft w:val="0"/>
      <w:marRight w:val="0"/>
      <w:marTop w:val="0"/>
      <w:marBottom w:val="0"/>
      <w:divBdr>
        <w:top w:val="none" w:sz="0" w:space="0" w:color="auto"/>
        <w:left w:val="none" w:sz="0" w:space="0" w:color="auto"/>
        <w:bottom w:val="none" w:sz="0" w:space="0" w:color="auto"/>
        <w:right w:val="none" w:sz="0" w:space="0" w:color="auto"/>
      </w:divBdr>
    </w:div>
    <w:div w:id="1426539321">
      <w:bodyDiv w:val="1"/>
      <w:marLeft w:val="0"/>
      <w:marRight w:val="0"/>
      <w:marTop w:val="0"/>
      <w:marBottom w:val="0"/>
      <w:divBdr>
        <w:top w:val="none" w:sz="0" w:space="0" w:color="auto"/>
        <w:left w:val="none" w:sz="0" w:space="0" w:color="auto"/>
        <w:bottom w:val="none" w:sz="0" w:space="0" w:color="auto"/>
        <w:right w:val="none" w:sz="0" w:space="0" w:color="auto"/>
      </w:divBdr>
    </w:div>
    <w:div w:id="1427657583">
      <w:bodyDiv w:val="1"/>
      <w:marLeft w:val="0"/>
      <w:marRight w:val="0"/>
      <w:marTop w:val="0"/>
      <w:marBottom w:val="0"/>
      <w:divBdr>
        <w:top w:val="none" w:sz="0" w:space="0" w:color="auto"/>
        <w:left w:val="none" w:sz="0" w:space="0" w:color="auto"/>
        <w:bottom w:val="none" w:sz="0" w:space="0" w:color="auto"/>
        <w:right w:val="none" w:sz="0" w:space="0" w:color="auto"/>
      </w:divBdr>
    </w:div>
    <w:div w:id="1430589896">
      <w:bodyDiv w:val="1"/>
      <w:marLeft w:val="0"/>
      <w:marRight w:val="0"/>
      <w:marTop w:val="0"/>
      <w:marBottom w:val="0"/>
      <w:divBdr>
        <w:top w:val="none" w:sz="0" w:space="0" w:color="auto"/>
        <w:left w:val="none" w:sz="0" w:space="0" w:color="auto"/>
        <w:bottom w:val="none" w:sz="0" w:space="0" w:color="auto"/>
        <w:right w:val="none" w:sz="0" w:space="0" w:color="auto"/>
      </w:divBdr>
    </w:div>
    <w:div w:id="1432244127">
      <w:bodyDiv w:val="1"/>
      <w:marLeft w:val="0"/>
      <w:marRight w:val="0"/>
      <w:marTop w:val="0"/>
      <w:marBottom w:val="0"/>
      <w:divBdr>
        <w:top w:val="none" w:sz="0" w:space="0" w:color="auto"/>
        <w:left w:val="none" w:sz="0" w:space="0" w:color="auto"/>
        <w:bottom w:val="none" w:sz="0" w:space="0" w:color="auto"/>
        <w:right w:val="none" w:sz="0" w:space="0" w:color="auto"/>
      </w:divBdr>
    </w:div>
    <w:div w:id="1433551407">
      <w:bodyDiv w:val="1"/>
      <w:marLeft w:val="0"/>
      <w:marRight w:val="0"/>
      <w:marTop w:val="0"/>
      <w:marBottom w:val="0"/>
      <w:divBdr>
        <w:top w:val="none" w:sz="0" w:space="0" w:color="auto"/>
        <w:left w:val="none" w:sz="0" w:space="0" w:color="auto"/>
        <w:bottom w:val="none" w:sz="0" w:space="0" w:color="auto"/>
        <w:right w:val="none" w:sz="0" w:space="0" w:color="auto"/>
      </w:divBdr>
    </w:div>
    <w:div w:id="1433893937">
      <w:bodyDiv w:val="1"/>
      <w:marLeft w:val="0"/>
      <w:marRight w:val="0"/>
      <w:marTop w:val="0"/>
      <w:marBottom w:val="0"/>
      <w:divBdr>
        <w:top w:val="none" w:sz="0" w:space="0" w:color="auto"/>
        <w:left w:val="none" w:sz="0" w:space="0" w:color="auto"/>
        <w:bottom w:val="none" w:sz="0" w:space="0" w:color="auto"/>
        <w:right w:val="none" w:sz="0" w:space="0" w:color="auto"/>
      </w:divBdr>
    </w:div>
    <w:div w:id="1434587973">
      <w:bodyDiv w:val="1"/>
      <w:marLeft w:val="0"/>
      <w:marRight w:val="0"/>
      <w:marTop w:val="0"/>
      <w:marBottom w:val="0"/>
      <w:divBdr>
        <w:top w:val="none" w:sz="0" w:space="0" w:color="auto"/>
        <w:left w:val="none" w:sz="0" w:space="0" w:color="auto"/>
        <w:bottom w:val="none" w:sz="0" w:space="0" w:color="auto"/>
        <w:right w:val="none" w:sz="0" w:space="0" w:color="auto"/>
      </w:divBdr>
    </w:div>
    <w:div w:id="1435706065">
      <w:bodyDiv w:val="1"/>
      <w:marLeft w:val="0"/>
      <w:marRight w:val="0"/>
      <w:marTop w:val="0"/>
      <w:marBottom w:val="0"/>
      <w:divBdr>
        <w:top w:val="none" w:sz="0" w:space="0" w:color="auto"/>
        <w:left w:val="none" w:sz="0" w:space="0" w:color="auto"/>
        <w:bottom w:val="none" w:sz="0" w:space="0" w:color="auto"/>
        <w:right w:val="none" w:sz="0" w:space="0" w:color="auto"/>
      </w:divBdr>
    </w:div>
    <w:div w:id="1438678104">
      <w:bodyDiv w:val="1"/>
      <w:marLeft w:val="0"/>
      <w:marRight w:val="0"/>
      <w:marTop w:val="0"/>
      <w:marBottom w:val="0"/>
      <w:divBdr>
        <w:top w:val="none" w:sz="0" w:space="0" w:color="auto"/>
        <w:left w:val="none" w:sz="0" w:space="0" w:color="auto"/>
        <w:bottom w:val="none" w:sz="0" w:space="0" w:color="auto"/>
        <w:right w:val="none" w:sz="0" w:space="0" w:color="auto"/>
      </w:divBdr>
    </w:div>
    <w:div w:id="1440948732">
      <w:bodyDiv w:val="1"/>
      <w:marLeft w:val="0"/>
      <w:marRight w:val="0"/>
      <w:marTop w:val="0"/>
      <w:marBottom w:val="0"/>
      <w:divBdr>
        <w:top w:val="none" w:sz="0" w:space="0" w:color="auto"/>
        <w:left w:val="none" w:sz="0" w:space="0" w:color="auto"/>
        <w:bottom w:val="none" w:sz="0" w:space="0" w:color="auto"/>
        <w:right w:val="none" w:sz="0" w:space="0" w:color="auto"/>
      </w:divBdr>
    </w:div>
    <w:div w:id="1442842022">
      <w:bodyDiv w:val="1"/>
      <w:marLeft w:val="0"/>
      <w:marRight w:val="0"/>
      <w:marTop w:val="0"/>
      <w:marBottom w:val="0"/>
      <w:divBdr>
        <w:top w:val="none" w:sz="0" w:space="0" w:color="auto"/>
        <w:left w:val="none" w:sz="0" w:space="0" w:color="auto"/>
        <w:bottom w:val="none" w:sz="0" w:space="0" w:color="auto"/>
        <w:right w:val="none" w:sz="0" w:space="0" w:color="auto"/>
      </w:divBdr>
    </w:div>
    <w:div w:id="1444424965">
      <w:bodyDiv w:val="1"/>
      <w:marLeft w:val="0"/>
      <w:marRight w:val="0"/>
      <w:marTop w:val="0"/>
      <w:marBottom w:val="0"/>
      <w:divBdr>
        <w:top w:val="none" w:sz="0" w:space="0" w:color="auto"/>
        <w:left w:val="none" w:sz="0" w:space="0" w:color="auto"/>
        <w:bottom w:val="none" w:sz="0" w:space="0" w:color="auto"/>
        <w:right w:val="none" w:sz="0" w:space="0" w:color="auto"/>
      </w:divBdr>
    </w:div>
    <w:div w:id="1445272767">
      <w:bodyDiv w:val="1"/>
      <w:marLeft w:val="0"/>
      <w:marRight w:val="0"/>
      <w:marTop w:val="0"/>
      <w:marBottom w:val="0"/>
      <w:divBdr>
        <w:top w:val="none" w:sz="0" w:space="0" w:color="auto"/>
        <w:left w:val="none" w:sz="0" w:space="0" w:color="auto"/>
        <w:bottom w:val="none" w:sz="0" w:space="0" w:color="auto"/>
        <w:right w:val="none" w:sz="0" w:space="0" w:color="auto"/>
      </w:divBdr>
    </w:div>
    <w:div w:id="1445731163">
      <w:bodyDiv w:val="1"/>
      <w:marLeft w:val="0"/>
      <w:marRight w:val="0"/>
      <w:marTop w:val="0"/>
      <w:marBottom w:val="0"/>
      <w:divBdr>
        <w:top w:val="none" w:sz="0" w:space="0" w:color="auto"/>
        <w:left w:val="none" w:sz="0" w:space="0" w:color="auto"/>
        <w:bottom w:val="none" w:sz="0" w:space="0" w:color="auto"/>
        <w:right w:val="none" w:sz="0" w:space="0" w:color="auto"/>
      </w:divBdr>
    </w:div>
    <w:div w:id="1447039867">
      <w:bodyDiv w:val="1"/>
      <w:marLeft w:val="0"/>
      <w:marRight w:val="0"/>
      <w:marTop w:val="0"/>
      <w:marBottom w:val="0"/>
      <w:divBdr>
        <w:top w:val="none" w:sz="0" w:space="0" w:color="auto"/>
        <w:left w:val="none" w:sz="0" w:space="0" w:color="auto"/>
        <w:bottom w:val="none" w:sz="0" w:space="0" w:color="auto"/>
        <w:right w:val="none" w:sz="0" w:space="0" w:color="auto"/>
      </w:divBdr>
    </w:div>
    <w:div w:id="1447962704">
      <w:bodyDiv w:val="1"/>
      <w:marLeft w:val="0"/>
      <w:marRight w:val="0"/>
      <w:marTop w:val="0"/>
      <w:marBottom w:val="0"/>
      <w:divBdr>
        <w:top w:val="none" w:sz="0" w:space="0" w:color="auto"/>
        <w:left w:val="none" w:sz="0" w:space="0" w:color="auto"/>
        <w:bottom w:val="none" w:sz="0" w:space="0" w:color="auto"/>
        <w:right w:val="none" w:sz="0" w:space="0" w:color="auto"/>
      </w:divBdr>
    </w:div>
    <w:div w:id="1450003809">
      <w:bodyDiv w:val="1"/>
      <w:marLeft w:val="0"/>
      <w:marRight w:val="0"/>
      <w:marTop w:val="0"/>
      <w:marBottom w:val="0"/>
      <w:divBdr>
        <w:top w:val="none" w:sz="0" w:space="0" w:color="auto"/>
        <w:left w:val="none" w:sz="0" w:space="0" w:color="auto"/>
        <w:bottom w:val="none" w:sz="0" w:space="0" w:color="auto"/>
        <w:right w:val="none" w:sz="0" w:space="0" w:color="auto"/>
      </w:divBdr>
    </w:div>
    <w:div w:id="1451049389">
      <w:bodyDiv w:val="1"/>
      <w:marLeft w:val="0"/>
      <w:marRight w:val="0"/>
      <w:marTop w:val="0"/>
      <w:marBottom w:val="0"/>
      <w:divBdr>
        <w:top w:val="none" w:sz="0" w:space="0" w:color="auto"/>
        <w:left w:val="none" w:sz="0" w:space="0" w:color="auto"/>
        <w:bottom w:val="none" w:sz="0" w:space="0" w:color="auto"/>
        <w:right w:val="none" w:sz="0" w:space="0" w:color="auto"/>
      </w:divBdr>
    </w:div>
    <w:div w:id="1452674736">
      <w:bodyDiv w:val="1"/>
      <w:marLeft w:val="0"/>
      <w:marRight w:val="0"/>
      <w:marTop w:val="0"/>
      <w:marBottom w:val="0"/>
      <w:divBdr>
        <w:top w:val="none" w:sz="0" w:space="0" w:color="auto"/>
        <w:left w:val="none" w:sz="0" w:space="0" w:color="auto"/>
        <w:bottom w:val="none" w:sz="0" w:space="0" w:color="auto"/>
        <w:right w:val="none" w:sz="0" w:space="0" w:color="auto"/>
      </w:divBdr>
    </w:div>
    <w:div w:id="1454637535">
      <w:bodyDiv w:val="1"/>
      <w:marLeft w:val="0"/>
      <w:marRight w:val="0"/>
      <w:marTop w:val="0"/>
      <w:marBottom w:val="0"/>
      <w:divBdr>
        <w:top w:val="none" w:sz="0" w:space="0" w:color="auto"/>
        <w:left w:val="none" w:sz="0" w:space="0" w:color="auto"/>
        <w:bottom w:val="none" w:sz="0" w:space="0" w:color="auto"/>
        <w:right w:val="none" w:sz="0" w:space="0" w:color="auto"/>
      </w:divBdr>
    </w:div>
    <w:div w:id="1455320619">
      <w:bodyDiv w:val="1"/>
      <w:marLeft w:val="0"/>
      <w:marRight w:val="0"/>
      <w:marTop w:val="0"/>
      <w:marBottom w:val="0"/>
      <w:divBdr>
        <w:top w:val="none" w:sz="0" w:space="0" w:color="auto"/>
        <w:left w:val="none" w:sz="0" w:space="0" w:color="auto"/>
        <w:bottom w:val="none" w:sz="0" w:space="0" w:color="auto"/>
        <w:right w:val="none" w:sz="0" w:space="0" w:color="auto"/>
      </w:divBdr>
    </w:div>
    <w:div w:id="1456438772">
      <w:bodyDiv w:val="1"/>
      <w:marLeft w:val="0"/>
      <w:marRight w:val="0"/>
      <w:marTop w:val="0"/>
      <w:marBottom w:val="0"/>
      <w:divBdr>
        <w:top w:val="none" w:sz="0" w:space="0" w:color="auto"/>
        <w:left w:val="none" w:sz="0" w:space="0" w:color="auto"/>
        <w:bottom w:val="none" w:sz="0" w:space="0" w:color="auto"/>
        <w:right w:val="none" w:sz="0" w:space="0" w:color="auto"/>
      </w:divBdr>
    </w:div>
    <w:div w:id="1457065190">
      <w:bodyDiv w:val="1"/>
      <w:marLeft w:val="0"/>
      <w:marRight w:val="0"/>
      <w:marTop w:val="0"/>
      <w:marBottom w:val="0"/>
      <w:divBdr>
        <w:top w:val="none" w:sz="0" w:space="0" w:color="auto"/>
        <w:left w:val="none" w:sz="0" w:space="0" w:color="auto"/>
        <w:bottom w:val="none" w:sz="0" w:space="0" w:color="auto"/>
        <w:right w:val="none" w:sz="0" w:space="0" w:color="auto"/>
      </w:divBdr>
    </w:div>
    <w:div w:id="1458185023">
      <w:bodyDiv w:val="1"/>
      <w:marLeft w:val="0"/>
      <w:marRight w:val="0"/>
      <w:marTop w:val="0"/>
      <w:marBottom w:val="0"/>
      <w:divBdr>
        <w:top w:val="none" w:sz="0" w:space="0" w:color="auto"/>
        <w:left w:val="none" w:sz="0" w:space="0" w:color="auto"/>
        <w:bottom w:val="none" w:sz="0" w:space="0" w:color="auto"/>
        <w:right w:val="none" w:sz="0" w:space="0" w:color="auto"/>
      </w:divBdr>
    </w:div>
    <w:div w:id="1458253457">
      <w:bodyDiv w:val="1"/>
      <w:marLeft w:val="0"/>
      <w:marRight w:val="0"/>
      <w:marTop w:val="0"/>
      <w:marBottom w:val="0"/>
      <w:divBdr>
        <w:top w:val="none" w:sz="0" w:space="0" w:color="auto"/>
        <w:left w:val="none" w:sz="0" w:space="0" w:color="auto"/>
        <w:bottom w:val="none" w:sz="0" w:space="0" w:color="auto"/>
        <w:right w:val="none" w:sz="0" w:space="0" w:color="auto"/>
      </w:divBdr>
    </w:div>
    <w:div w:id="1460762641">
      <w:bodyDiv w:val="1"/>
      <w:marLeft w:val="0"/>
      <w:marRight w:val="0"/>
      <w:marTop w:val="0"/>
      <w:marBottom w:val="0"/>
      <w:divBdr>
        <w:top w:val="none" w:sz="0" w:space="0" w:color="auto"/>
        <w:left w:val="none" w:sz="0" w:space="0" w:color="auto"/>
        <w:bottom w:val="none" w:sz="0" w:space="0" w:color="auto"/>
        <w:right w:val="none" w:sz="0" w:space="0" w:color="auto"/>
      </w:divBdr>
    </w:div>
    <w:div w:id="1461148389">
      <w:bodyDiv w:val="1"/>
      <w:marLeft w:val="0"/>
      <w:marRight w:val="0"/>
      <w:marTop w:val="0"/>
      <w:marBottom w:val="0"/>
      <w:divBdr>
        <w:top w:val="none" w:sz="0" w:space="0" w:color="auto"/>
        <w:left w:val="none" w:sz="0" w:space="0" w:color="auto"/>
        <w:bottom w:val="none" w:sz="0" w:space="0" w:color="auto"/>
        <w:right w:val="none" w:sz="0" w:space="0" w:color="auto"/>
      </w:divBdr>
    </w:div>
    <w:div w:id="1472674962">
      <w:bodyDiv w:val="1"/>
      <w:marLeft w:val="0"/>
      <w:marRight w:val="0"/>
      <w:marTop w:val="0"/>
      <w:marBottom w:val="0"/>
      <w:divBdr>
        <w:top w:val="none" w:sz="0" w:space="0" w:color="auto"/>
        <w:left w:val="none" w:sz="0" w:space="0" w:color="auto"/>
        <w:bottom w:val="none" w:sz="0" w:space="0" w:color="auto"/>
        <w:right w:val="none" w:sz="0" w:space="0" w:color="auto"/>
      </w:divBdr>
    </w:div>
    <w:div w:id="1473786167">
      <w:bodyDiv w:val="1"/>
      <w:marLeft w:val="0"/>
      <w:marRight w:val="0"/>
      <w:marTop w:val="0"/>
      <w:marBottom w:val="0"/>
      <w:divBdr>
        <w:top w:val="none" w:sz="0" w:space="0" w:color="auto"/>
        <w:left w:val="none" w:sz="0" w:space="0" w:color="auto"/>
        <w:bottom w:val="none" w:sz="0" w:space="0" w:color="auto"/>
        <w:right w:val="none" w:sz="0" w:space="0" w:color="auto"/>
      </w:divBdr>
    </w:div>
    <w:div w:id="1473869507">
      <w:bodyDiv w:val="1"/>
      <w:marLeft w:val="0"/>
      <w:marRight w:val="0"/>
      <w:marTop w:val="0"/>
      <w:marBottom w:val="0"/>
      <w:divBdr>
        <w:top w:val="none" w:sz="0" w:space="0" w:color="auto"/>
        <w:left w:val="none" w:sz="0" w:space="0" w:color="auto"/>
        <w:bottom w:val="none" w:sz="0" w:space="0" w:color="auto"/>
        <w:right w:val="none" w:sz="0" w:space="0" w:color="auto"/>
      </w:divBdr>
    </w:div>
    <w:div w:id="1474248209">
      <w:bodyDiv w:val="1"/>
      <w:marLeft w:val="0"/>
      <w:marRight w:val="0"/>
      <w:marTop w:val="0"/>
      <w:marBottom w:val="0"/>
      <w:divBdr>
        <w:top w:val="none" w:sz="0" w:space="0" w:color="auto"/>
        <w:left w:val="none" w:sz="0" w:space="0" w:color="auto"/>
        <w:bottom w:val="none" w:sz="0" w:space="0" w:color="auto"/>
        <w:right w:val="none" w:sz="0" w:space="0" w:color="auto"/>
      </w:divBdr>
    </w:div>
    <w:div w:id="1475373542">
      <w:bodyDiv w:val="1"/>
      <w:marLeft w:val="0"/>
      <w:marRight w:val="0"/>
      <w:marTop w:val="0"/>
      <w:marBottom w:val="0"/>
      <w:divBdr>
        <w:top w:val="none" w:sz="0" w:space="0" w:color="auto"/>
        <w:left w:val="none" w:sz="0" w:space="0" w:color="auto"/>
        <w:bottom w:val="none" w:sz="0" w:space="0" w:color="auto"/>
        <w:right w:val="none" w:sz="0" w:space="0" w:color="auto"/>
      </w:divBdr>
    </w:div>
    <w:div w:id="1476530518">
      <w:bodyDiv w:val="1"/>
      <w:marLeft w:val="0"/>
      <w:marRight w:val="0"/>
      <w:marTop w:val="0"/>
      <w:marBottom w:val="0"/>
      <w:divBdr>
        <w:top w:val="none" w:sz="0" w:space="0" w:color="auto"/>
        <w:left w:val="none" w:sz="0" w:space="0" w:color="auto"/>
        <w:bottom w:val="none" w:sz="0" w:space="0" w:color="auto"/>
        <w:right w:val="none" w:sz="0" w:space="0" w:color="auto"/>
      </w:divBdr>
    </w:div>
    <w:div w:id="1478379814">
      <w:bodyDiv w:val="1"/>
      <w:marLeft w:val="0"/>
      <w:marRight w:val="0"/>
      <w:marTop w:val="0"/>
      <w:marBottom w:val="0"/>
      <w:divBdr>
        <w:top w:val="none" w:sz="0" w:space="0" w:color="auto"/>
        <w:left w:val="none" w:sz="0" w:space="0" w:color="auto"/>
        <w:bottom w:val="none" w:sz="0" w:space="0" w:color="auto"/>
        <w:right w:val="none" w:sz="0" w:space="0" w:color="auto"/>
      </w:divBdr>
    </w:div>
    <w:div w:id="1479224364">
      <w:bodyDiv w:val="1"/>
      <w:marLeft w:val="0"/>
      <w:marRight w:val="0"/>
      <w:marTop w:val="0"/>
      <w:marBottom w:val="0"/>
      <w:divBdr>
        <w:top w:val="none" w:sz="0" w:space="0" w:color="auto"/>
        <w:left w:val="none" w:sz="0" w:space="0" w:color="auto"/>
        <w:bottom w:val="none" w:sz="0" w:space="0" w:color="auto"/>
        <w:right w:val="none" w:sz="0" w:space="0" w:color="auto"/>
      </w:divBdr>
    </w:div>
    <w:div w:id="1479884453">
      <w:bodyDiv w:val="1"/>
      <w:marLeft w:val="0"/>
      <w:marRight w:val="0"/>
      <w:marTop w:val="0"/>
      <w:marBottom w:val="0"/>
      <w:divBdr>
        <w:top w:val="none" w:sz="0" w:space="0" w:color="auto"/>
        <w:left w:val="none" w:sz="0" w:space="0" w:color="auto"/>
        <w:bottom w:val="none" w:sz="0" w:space="0" w:color="auto"/>
        <w:right w:val="none" w:sz="0" w:space="0" w:color="auto"/>
      </w:divBdr>
    </w:div>
    <w:div w:id="1480220542">
      <w:bodyDiv w:val="1"/>
      <w:marLeft w:val="0"/>
      <w:marRight w:val="0"/>
      <w:marTop w:val="0"/>
      <w:marBottom w:val="0"/>
      <w:divBdr>
        <w:top w:val="none" w:sz="0" w:space="0" w:color="auto"/>
        <w:left w:val="none" w:sz="0" w:space="0" w:color="auto"/>
        <w:bottom w:val="none" w:sz="0" w:space="0" w:color="auto"/>
        <w:right w:val="none" w:sz="0" w:space="0" w:color="auto"/>
      </w:divBdr>
    </w:div>
    <w:div w:id="1481267119">
      <w:bodyDiv w:val="1"/>
      <w:marLeft w:val="0"/>
      <w:marRight w:val="0"/>
      <w:marTop w:val="0"/>
      <w:marBottom w:val="0"/>
      <w:divBdr>
        <w:top w:val="none" w:sz="0" w:space="0" w:color="auto"/>
        <w:left w:val="none" w:sz="0" w:space="0" w:color="auto"/>
        <w:bottom w:val="none" w:sz="0" w:space="0" w:color="auto"/>
        <w:right w:val="none" w:sz="0" w:space="0" w:color="auto"/>
      </w:divBdr>
    </w:div>
    <w:div w:id="1481460944">
      <w:bodyDiv w:val="1"/>
      <w:marLeft w:val="0"/>
      <w:marRight w:val="0"/>
      <w:marTop w:val="0"/>
      <w:marBottom w:val="0"/>
      <w:divBdr>
        <w:top w:val="none" w:sz="0" w:space="0" w:color="auto"/>
        <w:left w:val="none" w:sz="0" w:space="0" w:color="auto"/>
        <w:bottom w:val="none" w:sz="0" w:space="0" w:color="auto"/>
        <w:right w:val="none" w:sz="0" w:space="0" w:color="auto"/>
      </w:divBdr>
    </w:div>
    <w:div w:id="1481583226">
      <w:bodyDiv w:val="1"/>
      <w:marLeft w:val="0"/>
      <w:marRight w:val="0"/>
      <w:marTop w:val="0"/>
      <w:marBottom w:val="0"/>
      <w:divBdr>
        <w:top w:val="none" w:sz="0" w:space="0" w:color="auto"/>
        <w:left w:val="none" w:sz="0" w:space="0" w:color="auto"/>
        <w:bottom w:val="none" w:sz="0" w:space="0" w:color="auto"/>
        <w:right w:val="none" w:sz="0" w:space="0" w:color="auto"/>
      </w:divBdr>
    </w:div>
    <w:div w:id="1482039882">
      <w:bodyDiv w:val="1"/>
      <w:marLeft w:val="0"/>
      <w:marRight w:val="0"/>
      <w:marTop w:val="0"/>
      <w:marBottom w:val="0"/>
      <w:divBdr>
        <w:top w:val="none" w:sz="0" w:space="0" w:color="auto"/>
        <w:left w:val="none" w:sz="0" w:space="0" w:color="auto"/>
        <w:bottom w:val="none" w:sz="0" w:space="0" w:color="auto"/>
        <w:right w:val="none" w:sz="0" w:space="0" w:color="auto"/>
      </w:divBdr>
    </w:div>
    <w:div w:id="1482652622">
      <w:bodyDiv w:val="1"/>
      <w:marLeft w:val="0"/>
      <w:marRight w:val="0"/>
      <w:marTop w:val="0"/>
      <w:marBottom w:val="0"/>
      <w:divBdr>
        <w:top w:val="none" w:sz="0" w:space="0" w:color="auto"/>
        <w:left w:val="none" w:sz="0" w:space="0" w:color="auto"/>
        <w:bottom w:val="none" w:sz="0" w:space="0" w:color="auto"/>
        <w:right w:val="none" w:sz="0" w:space="0" w:color="auto"/>
      </w:divBdr>
    </w:div>
    <w:div w:id="1483347634">
      <w:bodyDiv w:val="1"/>
      <w:marLeft w:val="0"/>
      <w:marRight w:val="0"/>
      <w:marTop w:val="0"/>
      <w:marBottom w:val="0"/>
      <w:divBdr>
        <w:top w:val="none" w:sz="0" w:space="0" w:color="auto"/>
        <w:left w:val="none" w:sz="0" w:space="0" w:color="auto"/>
        <w:bottom w:val="none" w:sz="0" w:space="0" w:color="auto"/>
        <w:right w:val="none" w:sz="0" w:space="0" w:color="auto"/>
      </w:divBdr>
    </w:div>
    <w:div w:id="1483353227">
      <w:bodyDiv w:val="1"/>
      <w:marLeft w:val="0"/>
      <w:marRight w:val="0"/>
      <w:marTop w:val="0"/>
      <w:marBottom w:val="0"/>
      <w:divBdr>
        <w:top w:val="none" w:sz="0" w:space="0" w:color="auto"/>
        <w:left w:val="none" w:sz="0" w:space="0" w:color="auto"/>
        <w:bottom w:val="none" w:sz="0" w:space="0" w:color="auto"/>
        <w:right w:val="none" w:sz="0" w:space="0" w:color="auto"/>
      </w:divBdr>
    </w:div>
    <w:div w:id="1485387504">
      <w:bodyDiv w:val="1"/>
      <w:marLeft w:val="0"/>
      <w:marRight w:val="0"/>
      <w:marTop w:val="0"/>
      <w:marBottom w:val="0"/>
      <w:divBdr>
        <w:top w:val="none" w:sz="0" w:space="0" w:color="auto"/>
        <w:left w:val="none" w:sz="0" w:space="0" w:color="auto"/>
        <w:bottom w:val="none" w:sz="0" w:space="0" w:color="auto"/>
        <w:right w:val="none" w:sz="0" w:space="0" w:color="auto"/>
      </w:divBdr>
    </w:div>
    <w:div w:id="1485470258">
      <w:bodyDiv w:val="1"/>
      <w:marLeft w:val="0"/>
      <w:marRight w:val="0"/>
      <w:marTop w:val="0"/>
      <w:marBottom w:val="0"/>
      <w:divBdr>
        <w:top w:val="none" w:sz="0" w:space="0" w:color="auto"/>
        <w:left w:val="none" w:sz="0" w:space="0" w:color="auto"/>
        <w:bottom w:val="none" w:sz="0" w:space="0" w:color="auto"/>
        <w:right w:val="none" w:sz="0" w:space="0" w:color="auto"/>
      </w:divBdr>
    </w:div>
    <w:div w:id="1486388794">
      <w:bodyDiv w:val="1"/>
      <w:marLeft w:val="0"/>
      <w:marRight w:val="0"/>
      <w:marTop w:val="0"/>
      <w:marBottom w:val="0"/>
      <w:divBdr>
        <w:top w:val="none" w:sz="0" w:space="0" w:color="auto"/>
        <w:left w:val="none" w:sz="0" w:space="0" w:color="auto"/>
        <w:bottom w:val="none" w:sz="0" w:space="0" w:color="auto"/>
        <w:right w:val="none" w:sz="0" w:space="0" w:color="auto"/>
      </w:divBdr>
    </w:div>
    <w:div w:id="1486894106">
      <w:bodyDiv w:val="1"/>
      <w:marLeft w:val="0"/>
      <w:marRight w:val="0"/>
      <w:marTop w:val="0"/>
      <w:marBottom w:val="0"/>
      <w:divBdr>
        <w:top w:val="none" w:sz="0" w:space="0" w:color="auto"/>
        <w:left w:val="none" w:sz="0" w:space="0" w:color="auto"/>
        <w:bottom w:val="none" w:sz="0" w:space="0" w:color="auto"/>
        <w:right w:val="none" w:sz="0" w:space="0" w:color="auto"/>
      </w:divBdr>
    </w:div>
    <w:div w:id="1489249533">
      <w:bodyDiv w:val="1"/>
      <w:marLeft w:val="0"/>
      <w:marRight w:val="0"/>
      <w:marTop w:val="0"/>
      <w:marBottom w:val="0"/>
      <w:divBdr>
        <w:top w:val="none" w:sz="0" w:space="0" w:color="auto"/>
        <w:left w:val="none" w:sz="0" w:space="0" w:color="auto"/>
        <w:bottom w:val="none" w:sz="0" w:space="0" w:color="auto"/>
        <w:right w:val="none" w:sz="0" w:space="0" w:color="auto"/>
      </w:divBdr>
    </w:div>
    <w:div w:id="1489442242">
      <w:bodyDiv w:val="1"/>
      <w:marLeft w:val="0"/>
      <w:marRight w:val="0"/>
      <w:marTop w:val="0"/>
      <w:marBottom w:val="0"/>
      <w:divBdr>
        <w:top w:val="none" w:sz="0" w:space="0" w:color="auto"/>
        <w:left w:val="none" w:sz="0" w:space="0" w:color="auto"/>
        <w:bottom w:val="none" w:sz="0" w:space="0" w:color="auto"/>
        <w:right w:val="none" w:sz="0" w:space="0" w:color="auto"/>
      </w:divBdr>
    </w:div>
    <w:div w:id="1490290176">
      <w:bodyDiv w:val="1"/>
      <w:marLeft w:val="0"/>
      <w:marRight w:val="0"/>
      <w:marTop w:val="0"/>
      <w:marBottom w:val="0"/>
      <w:divBdr>
        <w:top w:val="none" w:sz="0" w:space="0" w:color="auto"/>
        <w:left w:val="none" w:sz="0" w:space="0" w:color="auto"/>
        <w:bottom w:val="none" w:sz="0" w:space="0" w:color="auto"/>
        <w:right w:val="none" w:sz="0" w:space="0" w:color="auto"/>
      </w:divBdr>
    </w:div>
    <w:div w:id="1492792908">
      <w:bodyDiv w:val="1"/>
      <w:marLeft w:val="0"/>
      <w:marRight w:val="0"/>
      <w:marTop w:val="0"/>
      <w:marBottom w:val="0"/>
      <w:divBdr>
        <w:top w:val="none" w:sz="0" w:space="0" w:color="auto"/>
        <w:left w:val="none" w:sz="0" w:space="0" w:color="auto"/>
        <w:bottom w:val="none" w:sz="0" w:space="0" w:color="auto"/>
        <w:right w:val="none" w:sz="0" w:space="0" w:color="auto"/>
      </w:divBdr>
    </w:div>
    <w:div w:id="1493183929">
      <w:bodyDiv w:val="1"/>
      <w:marLeft w:val="0"/>
      <w:marRight w:val="0"/>
      <w:marTop w:val="0"/>
      <w:marBottom w:val="0"/>
      <w:divBdr>
        <w:top w:val="none" w:sz="0" w:space="0" w:color="auto"/>
        <w:left w:val="none" w:sz="0" w:space="0" w:color="auto"/>
        <w:bottom w:val="none" w:sz="0" w:space="0" w:color="auto"/>
        <w:right w:val="none" w:sz="0" w:space="0" w:color="auto"/>
      </w:divBdr>
    </w:div>
    <w:div w:id="1495142512">
      <w:bodyDiv w:val="1"/>
      <w:marLeft w:val="0"/>
      <w:marRight w:val="0"/>
      <w:marTop w:val="0"/>
      <w:marBottom w:val="0"/>
      <w:divBdr>
        <w:top w:val="none" w:sz="0" w:space="0" w:color="auto"/>
        <w:left w:val="none" w:sz="0" w:space="0" w:color="auto"/>
        <w:bottom w:val="none" w:sz="0" w:space="0" w:color="auto"/>
        <w:right w:val="none" w:sz="0" w:space="0" w:color="auto"/>
      </w:divBdr>
    </w:div>
    <w:div w:id="1496337355">
      <w:bodyDiv w:val="1"/>
      <w:marLeft w:val="0"/>
      <w:marRight w:val="0"/>
      <w:marTop w:val="0"/>
      <w:marBottom w:val="0"/>
      <w:divBdr>
        <w:top w:val="none" w:sz="0" w:space="0" w:color="auto"/>
        <w:left w:val="none" w:sz="0" w:space="0" w:color="auto"/>
        <w:bottom w:val="none" w:sz="0" w:space="0" w:color="auto"/>
        <w:right w:val="none" w:sz="0" w:space="0" w:color="auto"/>
      </w:divBdr>
    </w:div>
    <w:div w:id="1497113109">
      <w:bodyDiv w:val="1"/>
      <w:marLeft w:val="0"/>
      <w:marRight w:val="0"/>
      <w:marTop w:val="0"/>
      <w:marBottom w:val="0"/>
      <w:divBdr>
        <w:top w:val="none" w:sz="0" w:space="0" w:color="auto"/>
        <w:left w:val="none" w:sz="0" w:space="0" w:color="auto"/>
        <w:bottom w:val="none" w:sz="0" w:space="0" w:color="auto"/>
        <w:right w:val="none" w:sz="0" w:space="0" w:color="auto"/>
      </w:divBdr>
    </w:div>
    <w:div w:id="1498497619">
      <w:bodyDiv w:val="1"/>
      <w:marLeft w:val="0"/>
      <w:marRight w:val="0"/>
      <w:marTop w:val="0"/>
      <w:marBottom w:val="0"/>
      <w:divBdr>
        <w:top w:val="none" w:sz="0" w:space="0" w:color="auto"/>
        <w:left w:val="none" w:sz="0" w:space="0" w:color="auto"/>
        <w:bottom w:val="none" w:sz="0" w:space="0" w:color="auto"/>
        <w:right w:val="none" w:sz="0" w:space="0" w:color="auto"/>
      </w:divBdr>
    </w:div>
    <w:div w:id="1499495049">
      <w:bodyDiv w:val="1"/>
      <w:marLeft w:val="0"/>
      <w:marRight w:val="0"/>
      <w:marTop w:val="0"/>
      <w:marBottom w:val="0"/>
      <w:divBdr>
        <w:top w:val="none" w:sz="0" w:space="0" w:color="auto"/>
        <w:left w:val="none" w:sz="0" w:space="0" w:color="auto"/>
        <w:bottom w:val="none" w:sz="0" w:space="0" w:color="auto"/>
        <w:right w:val="none" w:sz="0" w:space="0" w:color="auto"/>
      </w:divBdr>
    </w:div>
    <w:div w:id="1499734798">
      <w:bodyDiv w:val="1"/>
      <w:marLeft w:val="0"/>
      <w:marRight w:val="0"/>
      <w:marTop w:val="0"/>
      <w:marBottom w:val="0"/>
      <w:divBdr>
        <w:top w:val="none" w:sz="0" w:space="0" w:color="auto"/>
        <w:left w:val="none" w:sz="0" w:space="0" w:color="auto"/>
        <w:bottom w:val="none" w:sz="0" w:space="0" w:color="auto"/>
        <w:right w:val="none" w:sz="0" w:space="0" w:color="auto"/>
      </w:divBdr>
    </w:div>
    <w:div w:id="1500655617">
      <w:bodyDiv w:val="1"/>
      <w:marLeft w:val="0"/>
      <w:marRight w:val="0"/>
      <w:marTop w:val="0"/>
      <w:marBottom w:val="0"/>
      <w:divBdr>
        <w:top w:val="none" w:sz="0" w:space="0" w:color="auto"/>
        <w:left w:val="none" w:sz="0" w:space="0" w:color="auto"/>
        <w:bottom w:val="none" w:sz="0" w:space="0" w:color="auto"/>
        <w:right w:val="none" w:sz="0" w:space="0" w:color="auto"/>
      </w:divBdr>
    </w:div>
    <w:div w:id="1501236650">
      <w:bodyDiv w:val="1"/>
      <w:marLeft w:val="0"/>
      <w:marRight w:val="0"/>
      <w:marTop w:val="0"/>
      <w:marBottom w:val="0"/>
      <w:divBdr>
        <w:top w:val="none" w:sz="0" w:space="0" w:color="auto"/>
        <w:left w:val="none" w:sz="0" w:space="0" w:color="auto"/>
        <w:bottom w:val="none" w:sz="0" w:space="0" w:color="auto"/>
        <w:right w:val="none" w:sz="0" w:space="0" w:color="auto"/>
      </w:divBdr>
    </w:div>
    <w:div w:id="1502237955">
      <w:bodyDiv w:val="1"/>
      <w:marLeft w:val="0"/>
      <w:marRight w:val="0"/>
      <w:marTop w:val="0"/>
      <w:marBottom w:val="0"/>
      <w:divBdr>
        <w:top w:val="none" w:sz="0" w:space="0" w:color="auto"/>
        <w:left w:val="none" w:sz="0" w:space="0" w:color="auto"/>
        <w:bottom w:val="none" w:sz="0" w:space="0" w:color="auto"/>
        <w:right w:val="none" w:sz="0" w:space="0" w:color="auto"/>
      </w:divBdr>
    </w:div>
    <w:div w:id="1504471197">
      <w:bodyDiv w:val="1"/>
      <w:marLeft w:val="0"/>
      <w:marRight w:val="0"/>
      <w:marTop w:val="0"/>
      <w:marBottom w:val="0"/>
      <w:divBdr>
        <w:top w:val="none" w:sz="0" w:space="0" w:color="auto"/>
        <w:left w:val="none" w:sz="0" w:space="0" w:color="auto"/>
        <w:bottom w:val="none" w:sz="0" w:space="0" w:color="auto"/>
        <w:right w:val="none" w:sz="0" w:space="0" w:color="auto"/>
      </w:divBdr>
    </w:div>
    <w:div w:id="1505364410">
      <w:bodyDiv w:val="1"/>
      <w:marLeft w:val="0"/>
      <w:marRight w:val="0"/>
      <w:marTop w:val="0"/>
      <w:marBottom w:val="0"/>
      <w:divBdr>
        <w:top w:val="none" w:sz="0" w:space="0" w:color="auto"/>
        <w:left w:val="none" w:sz="0" w:space="0" w:color="auto"/>
        <w:bottom w:val="none" w:sz="0" w:space="0" w:color="auto"/>
        <w:right w:val="none" w:sz="0" w:space="0" w:color="auto"/>
      </w:divBdr>
    </w:div>
    <w:div w:id="1506743354">
      <w:bodyDiv w:val="1"/>
      <w:marLeft w:val="0"/>
      <w:marRight w:val="0"/>
      <w:marTop w:val="0"/>
      <w:marBottom w:val="0"/>
      <w:divBdr>
        <w:top w:val="none" w:sz="0" w:space="0" w:color="auto"/>
        <w:left w:val="none" w:sz="0" w:space="0" w:color="auto"/>
        <w:bottom w:val="none" w:sz="0" w:space="0" w:color="auto"/>
        <w:right w:val="none" w:sz="0" w:space="0" w:color="auto"/>
      </w:divBdr>
    </w:div>
    <w:div w:id="1507597507">
      <w:bodyDiv w:val="1"/>
      <w:marLeft w:val="0"/>
      <w:marRight w:val="0"/>
      <w:marTop w:val="0"/>
      <w:marBottom w:val="0"/>
      <w:divBdr>
        <w:top w:val="none" w:sz="0" w:space="0" w:color="auto"/>
        <w:left w:val="none" w:sz="0" w:space="0" w:color="auto"/>
        <w:bottom w:val="none" w:sz="0" w:space="0" w:color="auto"/>
        <w:right w:val="none" w:sz="0" w:space="0" w:color="auto"/>
      </w:divBdr>
    </w:div>
    <w:div w:id="1509442822">
      <w:bodyDiv w:val="1"/>
      <w:marLeft w:val="0"/>
      <w:marRight w:val="0"/>
      <w:marTop w:val="0"/>
      <w:marBottom w:val="0"/>
      <w:divBdr>
        <w:top w:val="none" w:sz="0" w:space="0" w:color="auto"/>
        <w:left w:val="none" w:sz="0" w:space="0" w:color="auto"/>
        <w:bottom w:val="none" w:sz="0" w:space="0" w:color="auto"/>
        <w:right w:val="none" w:sz="0" w:space="0" w:color="auto"/>
      </w:divBdr>
    </w:div>
    <w:div w:id="1510290595">
      <w:bodyDiv w:val="1"/>
      <w:marLeft w:val="0"/>
      <w:marRight w:val="0"/>
      <w:marTop w:val="0"/>
      <w:marBottom w:val="0"/>
      <w:divBdr>
        <w:top w:val="none" w:sz="0" w:space="0" w:color="auto"/>
        <w:left w:val="none" w:sz="0" w:space="0" w:color="auto"/>
        <w:bottom w:val="none" w:sz="0" w:space="0" w:color="auto"/>
        <w:right w:val="none" w:sz="0" w:space="0" w:color="auto"/>
      </w:divBdr>
    </w:div>
    <w:div w:id="1511487115">
      <w:bodyDiv w:val="1"/>
      <w:marLeft w:val="0"/>
      <w:marRight w:val="0"/>
      <w:marTop w:val="0"/>
      <w:marBottom w:val="0"/>
      <w:divBdr>
        <w:top w:val="none" w:sz="0" w:space="0" w:color="auto"/>
        <w:left w:val="none" w:sz="0" w:space="0" w:color="auto"/>
        <w:bottom w:val="none" w:sz="0" w:space="0" w:color="auto"/>
        <w:right w:val="none" w:sz="0" w:space="0" w:color="auto"/>
      </w:divBdr>
    </w:div>
    <w:div w:id="1512181254">
      <w:bodyDiv w:val="1"/>
      <w:marLeft w:val="0"/>
      <w:marRight w:val="0"/>
      <w:marTop w:val="0"/>
      <w:marBottom w:val="0"/>
      <w:divBdr>
        <w:top w:val="none" w:sz="0" w:space="0" w:color="auto"/>
        <w:left w:val="none" w:sz="0" w:space="0" w:color="auto"/>
        <w:bottom w:val="none" w:sz="0" w:space="0" w:color="auto"/>
        <w:right w:val="none" w:sz="0" w:space="0" w:color="auto"/>
      </w:divBdr>
    </w:div>
    <w:div w:id="1515994837">
      <w:bodyDiv w:val="1"/>
      <w:marLeft w:val="0"/>
      <w:marRight w:val="0"/>
      <w:marTop w:val="0"/>
      <w:marBottom w:val="0"/>
      <w:divBdr>
        <w:top w:val="none" w:sz="0" w:space="0" w:color="auto"/>
        <w:left w:val="none" w:sz="0" w:space="0" w:color="auto"/>
        <w:bottom w:val="none" w:sz="0" w:space="0" w:color="auto"/>
        <w:right w:val="none" w:sz="0" w:space="0" w:color="auto"/>
      </w:divBdr>
    </w:div>
    <w:div w:id="1516185471">
      <w:bodyDiv w:val="1"/>
      <w:marLeft w:val="0"/>
      <w:marRight w:val="0"/>
      <w:marTop w:val="0"/>
      <w:marBottom w:val="0"/>
      <w:divBdr>
        <w:top w:val="none" w:sz="0" w:space="0" w:color="auto"/>
        <w:left w:val="none" w:sz="0" w:space="0" w:color="auto"/>
        <w:bottom w:val="none" w:sz="0" w:space="0" w:color="auto"/>
        <w:right w:val="none" w:sz="0" w:space="0" w:color="auto"/>
      </w:divBdr>
    </w:div>
    <w:div w:id="1516649798">
      <w:bodyDiv w:val="1"/>
      <w:marLeft w:val="0"/>
      <w:marRight w:val="0"/>
      <w:marTop w:val="0"/>
      <w:marBottom w:val="0"/>
      <w:divBdr>
        <w:top w:val="none" w:sz="0" w:space="0" w:color="auto"/>
        <w:left w:val="none" w:sz="0" w:space="0" w:color="auto"/>
        <w:bottom w:val="none" w:sz="0" w:space="0" w:color="auto"/>
        <w:right w:val="none" w:sz="0" w:space="0" w:color="auto"/>
      </w:divBdr>
    </w:div>
    <w:div w:id="1518036908">
      <w:bodyDiv w:val="1"/>
      <w:marLeft w:val="0"/>
      <w:marRight w:val="0"/>
      <w:marTop w:val="0"/>
      <w:marBottom w:val="0"/>
      <w:divBdr>
        <w:top w:val="none" w:sz="0" w:space="0" w:color="auto"/>
        <w:left w:val="none" w:sz="0" w:space="0" w:color="auto"/>
        <w:bottom w:val="none" w:sz="0" w:space="0" w:color="auto"/>
        <w:right w:val="none" w:sz="0" w:space="0" w:color="auto"/>
      </w:divBdr>
    </w:div>
    <w:div w:id="1518305084">
      <w:bodyDiv w:val="1"/>
      <w:marLeft w:val="0"/>
      <w:marRight w:val="0"/>
      <w:marTop w:val="0"/>
      <w:marBottom w:val="0"/>
      <w:divBdr>
        <w:top w:val="none" w:sz="0" w:space="0" w:color="auto"/>
        <w:left w:val="none" w:sz="0" w:space="0" w:color="auto"/>
        <w:bottom w:val="none" w:sz="0" w:space="0" w:color="auto"/>
        <w:right w:val="none" w:sz="0" w:space="0" w:color="auto"/>
      </w:divBdr>
    </w:div>
    <w:div w:id="1518471222">
      <w:bodyDiv w:val="1"/>
      <w:marLeft w:val="0"/>
      <w:marRight w:val="0"/>
      <w:marTop w:val="0"/>
      <w:marBottom w:val="0"/>
      <w:divBdr>
        <w:top w:val="none" w:sz="0" w:space="0" w:color="auto"/>
        <w:left w:val="none" w:sz="0" w:space="0" w:color="auto"/>
        <w:bottom w:val="none" w:sz="0" w:space="0" w:color="auto"/>
        <w:right w:val="none" w:sz="0" w:space="0" w:color="auto"/>
      </w:divBdr>
    </w:div>
    <w:div w:id="1518807916">
      <w:bodyDiv w:val="1"/>
      <w:marLeft w:val="0"/>
      <w:marRight w:val="0"/>
      <w:marTop w:val="0"/>
      <w:marBottom w:val="0"/>
      <w:divBdr>
        <w:top w:val="none" w:sz="0" w:space="0" w:color="auto"/>
        <w:left w:val="none" w:sz="0" w:space="0" w:color="auto"/>
        <w:bottom w:val="none" w:sz="0" w:space="0" w:color="auto"/>
        <w:right w:val="none" w:sz="0" w:space="0" w:color="auto"/>
      </w:divBdr>
    </w:div>
    <w:div w:id="1519849703">
      <w:bodyDiv w:val="1"/>
      <w:marLeft w:val="0"/>
      <w:marRight w:val="0"/>
      <w:marTop w:val="0"/>
      <w:marBottom w:val="0"/>
      <w:divBdr>
        <w:top w:val="none" w:sz="0" w:space="0" w:color="auto"/>
        <w:left w:val="none" w:sz="0" w:space="0" w:color="auto"/>
        <w:bottom w:val="none" w:sz="0" w:space="0" w:color="auto"/>
        <w:right w:val="none" w:sz="0" w:space="0" w:color="auto"/>
      </w:divBdr>
    </w:div>
    <w:div w:id="1520044528">
      <w:bodyDiv w:val="1"/>
      <w:marLeft w:val="0"/>
      <w:marRight w:val="0"/>
      <w:marTop w:val="0"/>
      <w:marBottom w:val="0"/>
      <w:divBdr>
        <w:top w:val="none" w:sz="0" w:space="0" w:color="auto"/>
        <w:left w:val="none" w:sz="0" w:space="0" w:color="auto"/>
        <w:bottom w:val="none" w:sz="0" w:space="0" w:color="auto"/>
        <w:right w:val="none" w:sz="0" w:space="0" w:color="auto"/>
      </w:divBdr>
    </w:div>
    <w:div w:id="1520389302">
      <w:bodyDiv w:val="1"/>
      <w:marLeft w:val="0"/>
      <w:marRight w:val="0"/>
      <w:marTop w:val="0"/>
      <w:marBottom w:val="0"/>
      <w:divBdr>
        <w:top w:val="none" w:sz="0" w:space="0" w:color="auto"/>
        <w:left w:val="none" w:sz="0" w:space="0" w:color="auto"/>
        <w:bottom w:val="none" w:sz="0" w:space="0" w:color="auto"/>
        <w:right w:val="none" w:sz="0" w:space="0" w:color="auto"/>
      </w:divBdr>
    </w:div>
    <w:div w:id="1520775483">
      <w:bodyDiv w:val="1"/>
      <w:marLeft w:val="0"/>
      <w:marRight w:val="0"/>
      <w:marTop w:val="0"/>
      <w:marBottom w:val="0"/>
      <w:divBdr>
        <w:top w:val="none" w:sz="0" w:space="0" w:color="auto"/>
        <w:left w:val="none" w:sz="0" w:space="0" w:color="auto"/>
        <w:bottom w:val="none" w:sz="0" w:space="0" w:color="auto"/>
        <w:right w:val="none" w:sz="0" w:space="0" w:color="auto"/>
      </w:divBdr>
    </w:div>
    <w:div w:id="1521626764">
      <w:bodyDiv w:val="1"/>
      <w:marLeft w:val="0"/>
      <w:marRight w:val="0"/>
      <w:marTop w:val="0"/>
      <w:marBottom w:val="0"/>
      <w:divBdr>
        <w:top w:val="none" w:sz="0" w:space="0" w:color="auto"/>
        <w:left w:val="none" w:sz="0" w:space="0" w:color="auto"/>
        <w:bottom w:val="none" w:sz="0" w:space="0" w:color="auto"/>
        <w:right w:val="none" w:sz="0" w:space="0" w:color="auto"/>
      </w:divBdr>
    </w:div>
    <w:div w:id="1522739116">
      <w:bodyDiv w:val="1"/>
      <w:marLeft w:val="0"/>
      <w:marRight w:val="0"/>
      <w:marTop w:val="0"/>
      <w:marBottom w:val="0"/>
      <w:divBdr>
        <w:top w:val="none" w:sz="0" w:space="0" w:color="auto"/>
        <w:left w:val="none" w:sz="0" w:space="0" w:color="auto"/>
        <w:bottom w:val="none" w:sz="0" w:space="0" w:color="auto"/>
        <w:right w:val="none" w:sz="0" w:space="0" w:color="auto"/>
      </w:divBdr>
    </w:div>
    <w:div w:id="1523199718">
      <w:bodyDiv w:val="1"/>
      <w:marLeft w:val="0"/>
      <w:marRight w:val="0"/>
      <w:marTop w:val="0"/>
      <w:marBottom w:val="0"/>
      <w:divBdr>
        <w:top w:val="none" w:sz="0" w:space="0" w:color="auto"/>
        <w:left w:val="none" w:sz="0" w:space="0" w:color="auto"/>
        <w:bottom w:val="none" w:sz="0" w:space="0" w:color="auto"/>
        <w:right w:val="none" w:sz="0" w:space="0" w:color="auto"/>
      </w:divBdr>
    </w:div>
    <w:div w:id="1523469945">
      <w:bodyDiv w:val="1"/>
      <w:marLeft w:val="0"/>
      <w:marRight w:val="0"/>
      <w:marTop w:val="0"/>
      <w:marBottom w:val="0"/>
      <w:divBdr>
        <w:top w:val="none" w:sz="0" w:space="0" w:color="auto"/>
        <w:left w:val="none" w:sz="0" w:space="0" w:color="auto"/>
        <w:bottom w:val="none" w:sz="0" w:space="0" w:color="auto"/>
        <w:right w:val="none" w:sz="0" w:space="0" w:color="auto"/>
      </w:divBdr>
    </w:div>
    <w:div w:id="1523975686">
      <w:bodyDiv w:val="1"/>
      <w:marLeft w:val="0"/>
      <w:marRight w:val="0"/>
      <w:marTop w:val="0"/>
      <w:marBottom w:val="0"/>
      <w:divBdr>
        <w:top w:val="none" w:sz="0" w:space="0" w:color="auto"/>
        <w:left w:val="none" w:sz="0" w:space="0" w:color="auto"/>
        <w:bottom w:val="none" w:sz="0" w:space="0" w:color="auto"/>
        <w:right w:val="none" w:sz="0" w:space="0" w:color="auto"/>
      </w:divBdr>
    </w:div>
    <w:div w:id="1524635049">
      <w:bodyDiv w:val="1"/>
      <w:marLeft w:val="0"/>
      <w:marRight w:val="0"/>
      <w:marTop w:val="0"/>
      <w:marBottom w:val="0"/>
      <w:divBdr>
        <w:top w:val="none" w:sz="0" w:space="0" w:color="auto"/>
        <w:left w:val="none" w:sz="0" w:space="0" w:color="auto"/>
        <w:bottom w:val="none" w:sz="0" w:space="0" w:color="auto"/>
        <w:right w:val="none" w:sz="0" w:space="0" w:color="auto"/>
      </w:divBdr>
    </w:div>
    <w:div w:id="1526015944">
      <w:bodyDiv w:val="1"/>
      <w:marLeft w:val="0"/>
      <w:marRight w:val="0"/>
      <w:marTop w:val="0"/>
      <w:marBottom w:val="0"/>
      <w:divBdr>
        <w:top w:val="none" w:sz="0" w:space="0" w:color="auto"/>
        <w:left w:val="none" w:sz="0" w:space="0" w:color="auto"/>
        <w:bottom w:val="none" w:sz="0" w:space="0" w:color="auto"/>
        <w:right w:val="none" w:sz="0" w:space="0" w:color="auto"/>
      </w:divBdr>
    </w:div>
    <w:div w:id="1526404385">
      <w:bodyDiv w:val="1"/>
      <w:marLeft w:val="0"/>
      <w:marRight w:val="0"/>
      <w:marTop w:val="0"/>
      <w:marBottom w:val="0"/>
      <w:divBdr>
        <w:top w:val="none" w:sz="0" w:space="0" w:color="auto"/>
        <w:left w:val="none" w:sz="0" w:space="0" w:color="auto"/>
        <w:bottom w:val="none" w:sz="0" w:space="0" w:color="auto"/>
        <w:right w:val="none" w:sz="0" w:space="0" w:color="auto"/>
      </w:divBdr>
    </w:div>
    <w:div w:id="1527988373">
      <w:bodyDiv w:val="1"/>
      <w:marLeft w:val="0"/>
      <w:marRight w:val="0"/>
      <w:marTop w:val="0"/>
      <w:marBottom w:val="0"/>
      <w:divBdr>
        <w:top w:val="none" w:sz="0" w:space="0" w:color="auto"/>
        <w:left w:val="none" w:sz="0" w:space="0" w:color="auto"/>
        <w:bottom w:val="none" w:sz="0" w:space="0" w:color="auto"/>
        <w:right w:val="none" w:sz="0" w:space="0" w:color="auto"/>
      </w:divBdr>
    </w:div>
    <w:div w:id="1531525790">
      <w:bodyDiv w:val="1"/>
      <w:marLeft w:val="0"/>
      <w:marRight w:val="0"/>
      <w:marTop w:val="0"/>
      <w:marBottom w:val="0"/>
      <w:divBdr>
        <w:top w:val="none" w:sz="0" w:space="0" w:color="auto"/>
        <w:left w:val="none" w:sz="0" w:space="0" w:color="auto"/>
        <w:bottom w:val="none" w:sz="0" w:space="0" w:color="auto"/>
        <w:right w:val="none" w:sz="0" w:space="0" w:color="auto"/>
      </w:divBdr>
    </w:div>
    <w:div w:id="1532184097">
      <w:bodyDiv w:val="1"/>
      <w:marLeft w:val="0"/>
      <w:marRight w:val="0"/>
      <w:marTop w:val="0"/>
      <w:marBottom w:val="0"/>
      <w:divBdr>
        <w:top w:val="none" w:sz="0" w:space="0" w:color="auto"/>
        <w:left w:val="none" w:sz="0" w:space="0" w:color="auto"/>
        <w:bottom w:val="none" w:sz="0" w:space="0" w:color="auto"/>
        <w:right w:val="none" w:sz="0" w:space="0" w:color="auto"/>
      </w:divBdr>
    </w:div>
    <w:div w:id="1532189288">
      <w:bodyDiv w:val="1"/>
      <w:marLeft w:val="0"/>
      <w:marRight w:val="0"/>
      <w:marTop w:val="0"/>
      <w:marBottom w:val="0"/>
      <w:divBdr>
        <w:top w:val="none" w:sz="0" w:space="0" w:color="auto"/>
        <w:left w:val="none" w:sz="0" w:space="0" w:color="auto"/>
        <w:bottom w:val="none" w:sz="0" w:space="0" w:color="auto"/>
        <w:right w:val="none" w:sz="0" w:space="0" w:color="auto"/>
      </w:divBdr>
    </w:div>
    <w:div w:id="1532690597">
      <w:bodyDiv w:val="1"/>
      <w:marLeft w:val="0"/>
      <w:marRight w:val="0"/>
      <w:marTop w:val="0"/>
      <w:marBottom w:val="0"/>
      <w:divBdr>
        <w:top w:val="none" w:sz="0" w:space="0" w:color="auto"/>
        <w:left w:val="none" w:sz="0" w:space="0" w:color="auto"/>
        <w:bottom w:val="none" w:sz="0" w:space="0" w:color="auto"/>
        <w:right w:val="none" w:sz="0" w:space="0" w:color="auto"/>
      </w:divBdr>
    </w:div>
    <w:div w:id="1533112125">
      <w:bodyDiv w:val="1"/>
      <w:marLeft w:val="0"/>
      <w:marRight w:val="0"/>
      <w:marTop w:val="0"/>
      <w:marBottom w:val="0"/>
      <w:divBdr>
        <w:top w:val="none" w:sz="0" w:space="0" w:color="auto"/>
        <w:left w:val="none" w:sz="0" w:space="0" w:color="auto"/>
        <w:bottom w:val="none" w:sz="0" w:space="0" w:color="auto"/>
        <w:right w:val="none" w:sz="0" w:space="0" w:color="auto"/>
      </w:divBdr>
    </w:div>
    <w:div w:id="1533113368">
      <w:bodyDiv w:val="1"/>
      <w:marLeft w:val="0"/>
      <w:marRight w:val="0"/>
      <w:marTop w:val="0"/>
      <w:marBottom w:val="0"/>
      <w:divBdr>
        <w:top w:val="none" w:sz="0" w:space="0" w:color="auto"/>
        <w:left w:val="none" w:sz="0" w:space="0" w:color="auto"/>
        <w:bottom w:val="none" w:sz="0" w:space="0" w:color="auto"/>
        <w:right w:val="none" w:sz="0" w:space="0" w:color="auto"/>
      </w:divBdr>
    </w:div>
    <w:div w:id="1533373405">
      <w:bodyDiv w:val="1"/>
      <w:marLeft w:val="0"/>
      <w:marRight w:val="0"/>
      <w:marTop w:val="0"/>
      <w:marBottom w:val="0"/>
      <w:divBdr>
        <w:top w:val="none" w:sz="0" w:space="0" w:color="auto"/>
        <w:left w:val="none" w:sz="0" w:space="0" w:color="auto"/>
        <w:bottom w:val="none" w:sz="0" w:space="0" w:color="auto"/>
        <w:right w:val="none" w:sz="0" w:space="0" w:color="auto"/>
      </w:divBdr>
    </w:div>
    <w:div w:id="1534416488">
      <w:bodyDiv w:val="1"/>
      <w:marLeft w:val="0"/>
      <w:marRight w:val="0"/>
      <w:marTop w:val="0"/>
      <w:marBottom w:val="0"/>
      <w:divBdr>
        <w:top w:val="none" w:sz="0" w:space="0" w:color="auto"/>
        <w:left w:val="none" w:sz="0" w:space="0" w:color="auto"/>
        <w:bottom w:val="none" w:sz="0" w:space="0" w:color="auto"/>
        <w:right w:val="none" w:sz="0" w:space="0" w:color="auto"/>
      </w:divBdr>
    </w:div>
    <w:div w:id="1536700359">
      <w:bodyDiv w:val="1"/>
      <w:marLeft w:val="0"/>
      <w:marRight w:val="0"/>
      <w:marTop w:val="0"/>
      <w:marBottom w:val="0"/>
      <w:divBdr>
        <w:top w:val="none" w:sz="0" w:space="0" w:color="auto"/>
        <w:left w:val="none" w:sz="0" w:space="0" w:color="auto"/>
        <w:bottom w:val="none" w:sz="0" w:space="0" w:color="auto"/>
        <w:right w:val="none" w:sz="0" w:space="0" w:color="auto"/>
      </w:divBdr>
    </w:div>
    <w:div w:id="1539200502">
      <w:bodyDiv w:val="1"/>
      <w:marLeft w:val="0"/>
      <w:marRight w:val="0"/>
      <w:marTop w:val="0"/>
      <w:marBottom w:val="0"/>
      <w:divBdr>
        <w:top w:val="none" w:sz="0" w:space="0" w:color="auto"/>
        <w:left w:val="none" w:sz="0" w:space="0" w:color="auto"/>
        <w:bottom w:val="none" w:sz="0" w:space="0" w:color="auto"/>
        <w:right w:val="none" w:sz="0" w:space="0" w:color="auto"/>
      </w:divBdr>
    </w:div>
    <w:div w:id="1539584991">
      <w:bodyDiv w:val="1"/>
      <w:marLeft w:val="0"/>
      <w:marRight w:val="0"/>
      <w:marTop w:val="0"/>
      <w:marBottom w:val="0"/>
      <w:divBdr>
        <w:top w:val="none" w:sz="0" w:space="0" w:color="auto"/>
        <w:left w:val="none" w:sz="0" w:space="0" w:color="auto"/>
        <w:bottom w:val="none" w:sz="0" w:space="0" w:color="auto"/>
        <w:right w:val="none" w:sz="0" w:space="0" w:color="auto"/>
      </w:divBdr>
    </w:div>
    <w:div w:id="1539781051">
      <w:bodyDiv w:val="1"/>
      <w:marLeft w:val="0"/>
      <w:marRight w:val="0"/>
      <w:marTop w:val="0"/>
      <w:marBottom w:val="0"/>
      <w:divBdr>
        <w:top w:val="none" w:sz="0" w:space="0" w:color="auto"/>
        <w:left w:val="none" w:sz="0" w:space="0" w:color="auto"/>
        <w:bottom w:val="none" w:sz="0" w:space="0" w:color="auto"/>
        <w:right w:val="none" w:sz="0" w:space="0" w:color="auto"/>
      </w:divBdr>
    </w:div>
    <w:div w:id="1539931397">
      <w:bodyDiv w:val="1"/>
      <w:marLeft w:val="0"/>
      <w:marRight w:val="0"/>
      <w:marTop w:val="0"/>
      <w:marBottom w:val="0"/>
      <w:divBdr>
        <w:top w:val="none" w:sz="0" w:space="0" w:color="auto"/>
        <w:left w:val="none" w:sz="0" w:space="0" w:color="auto"/>
        <w:bottom w:val="none" w:sz="0" w:space="0" w:color="auto"/>
        <w:right w:val="none" w:sz="0" w:space="0" w:color="auto"/>
      </w:divBdr>
    </w:div>
    <w:div w:id="1540388753">
      <w:bodyDiv w:val="1"/>
      <w:marLeft w:val="0"/>
      <w:marRight w:val="0"/>
      <w:marTop w:val="0"/>
      <w:marBottom w:val="0"/>
      <w:divBdr>
        <w:top w:val="none" w:sz="0" w:space="0" w:color="auto"/>
        <w:left w:val="none" w:sz="0" w:space="0" w:color="auto"/>
        <w:bottom w:val="none" w:sz="0" w:space="0" w:color="auto"/>
        <w:right w:val="none" w:sz="0" w:space="0" w:color="auto"/>
      </w:divBdr>
    </w:div>
    <w:div w:id="1540822722">
      <w:bodyDiv w:val="1"/>
      <w:marLeft w:val="0"/>
      <w:marRight w:val="0"/>
      <w:marTop w:val="0"/>
      <w:marBottom w:val="0"/>
      <w:divBdr>
        <w:top w:val="none" w:sz="0" w:space="0" w:color="auto"/>
        <w:left w:val="none" w:sz="0" w:space="0" w:color="auto"/>
        <w:bottom w:val="none" w:sz="0" w:space="0" w:color="auto"/>
        <w:right w:val="none" w:sz="0" w:space="0" w:color="auto"/>
      </w:divBdr>
    </w:div>
    <w:div w:id="1542354497">
      <w:bodyDiv w:val="1"/>
      <w:marLeft w:val="0"/>
      <w:marRight w:val="0"/>
      <w:marTop w:val="0"/>
      <w:marBottom w:val="0"/>
      <w:divBdr>
        <w:top w:val="none" w:sz="0" w:space="0" w:color="auto"/>
        <w:left w:val="none" w:sz="0" w:space="0" w:color="auto"/>
        <w:bottom w:val="none" w:sz="0" w:space="0" w:color="auto"/>
        <w:right w:val="none" w:sz="0" w:space="0" w:color="auto"/>
      </w:divBdr>
    </w:div>
    <w:div w:id="1543060504">
      <w:bodyDiv w:val="1"/>
      <w:marLeft w:val="0"/>
      <w:marRight w:val="0"/>
      <w:marTop w:val="0"/>
      <w:marBottom w:val="0"/>
      <w:divBdr>
        <w:top w:val="none" w:sz="0" w:space="0" w:color="auto"/>
        <w:left w:val="none" w:sz="0" w:space="0" w:color="auto"/>
        <w:bottom w:val="none" w:sz="0" w:space="0" w:color="auto"/>
        <w:right w:val="none" w:sz="0" w:space="0" w:color="auto"/>
      </w:divBdr>
    </w:div>
    <w:div w:id="1543900217">
      <w:bodyDiv w:val="1"/>
      <w:marLeft w:val="0"/>
      <w:marRight w:val="0"/>
      <w:marTop w:val="0"/>
      <w:marBottom w:val="0"/>
      <w:divBdr>
        <w:top w:val="none" w:sz="0" w:space="0" w:color="auto"/>
        <w:left w:val="none" w:sz="0" w:space="0" w:color="auto"/>
        <w:bottom w:val="none" w:sz="0" w:space="0" w:color="auto"/>
        <w:right w:val="none" w:sz="0" w:space="0" w:color="auto"/>
      </w:divBdr>
    </w:div>
    <w:div w:id="1544094182">
      <w:bodyDiv w:val="1"/>
      <w:marLeft w:val="0"/>
      <w:marRight w:val="0"/>
      <w:marTop w:val="0"/>
      <w:marBottom w:val="0"/>
      <w:divBdr>
        <w:top w:val="none" w:sz="0" w:space="0" w:color="auto"/>
        <w:left w:val="none" w:sz="0" w:space="0" w:color="auto"/>
        <w:bottom w:val="none" w:sz="0" w:space="0" w:color="auto"/>
        <w:right w:val="none" w:sz="0" w:space="0" w:color="auto"/>
      </w:divBdr>
    </w:div>
    <w:div w:id="1547179143">
      <w:bodyDiv w:val="1"/>
      <w:marLeft w:val="0"/>
      <w:marRight w:val="0"/>
      <w:marTop w:val="0"/>
      <w:marBottom w:val="0"/>
      <w:divBdr>
        <w:top w:val="none" w:sz="0" w:space="0" w:color="auto"/>
        <w:left w:val="none" w:sz="0" w:space="0" w:color="auto"/>
        <w:bottom w:val="none" w:sz="0" w:space="0" w:color="auto"/>
        <w:right w:val="none" w:sz="0" w:space="0" w:color="auto"/>
      </w:divBdr>
    </w:div>
    <w:div w:id="1550149845">
      <w:bodyDiv w:val="1"/>
      <w:marLeft w:val="0"/>
      <w:marRight w:val="0"/>
      <w:marTop w:val="0"/>
      <w:marBottom w:val="0"/>
      <w:divBdr>
        <w:top w:val="none" w:sz="0" w:space="0" w:color="auto"/>
        <w:left w:val="none" w:sz="0" w:space="0" w:color="auto"/>
        <w:bottom w:val="none" w:sz="0" w:space="0" w:color="auto"/>
        <w:right w:val="none" w:sz="0" w:space="0" w:color="auto"/>
      </w:divBdr>
    </w:div>
    <w:div w:id="1550873341">
      <w:bodyDiv w:val="1"/>
      <w:marLeft w:val="0"/>
      <w:marRight w:val="0"/>
      <w:marTop w:val="0"/>
      <w:marBottom w:val="0"/>
      <w:divBdr>
        <w:top w:val="none" w:sz="0" w:space="0" w:color="auto"/>
        <w:left w:val="none" w:sz="0" w:space="0" w:color="auto"/>
        <w:bottom w:val="none" w:sz="0" w:space="0" w:color="auto"/>
        <w:right w:val="none" w:sz="0" w:space="0" w:color="auto"/>
      </w:divBdr>
    </w:div>
    <w:div w:id="1550995886">
      <w:bodyDiv w:val="1"/>
      <w:marLeft w:val="0"/>
      <w:marRight w:val="0"/>
      <w:marTop w:val="0"/>
      <w:marBottom w:val="0"/>
      <w:divBdr>
        <w:top w:val="none" w:sz="0" w:space="0" w:color="auto"/>
        <w:left w:val="none" w:sz="0" w:space="0" w:color="auto"/>
        <w:bottom w:val="none" w:sz="0" w:space="0" w:color="auto"/>
        <w:right w:val="none" w:sz="0" w:space="0" w:color="auto"/>
      </w:divBdr>
    </w:div>
    <w:div w:id="1552645140">
      <w:bodyDiv w:val="1"/>
      <w:marLeft w:val="0"/>
      <w:marRight w:val="0"/>
      <w:marTop w:val="0"/>
      <w:marBottom w:val="0"/>
      <w:divBdr>
        <w:top w:val="none" w:sz="0" w:space="0" w:color="auto"/>
        <w:left w:val="none" w:sz="0" w:space="0" w:color="auto"/>
        <w:bottom w:val="none" w:sz="0" w:space="0" w:color="auto"/>
        <w:right w:val="none" w:sz="0" w:space="0" w:color="auto"/>
      </w:divBdr>
    </w:div>
    <w:div w:id="1553030537">
      <w:bodyDiv w:val="1"/>
      <w:marLeft w:val="0"/>
      <w:marRight w:val="0"/>
      <w:marTop w:val="0"/>
      <w:marBottom w:val="0"/>
      <w:divBdr>
        <w:top w:val="none" w:sz="0" w:space="0" w:color="auto"/>
        <w:left w:val="none" w:sz="0" w:space="0" w:color="auto"/>
        <w:bottom w:val="none" w:sz="0" w:space="0" w:color="auto"/>
        <w:right w:val="none" w:sz="0" w:space="0" w:color="auto"/>
      </w:divBdr>
    </w:div>
    <w:div w:id="1553078773">
      <w:bodyDiv w:val="1"/>
      <w:marLeft w:val="0"/>
      <w:marRight w:val="0"/>
      <w:marTop w:val="0"/>
      <w:marBottom w:val="0"/>
      <w:divBdr>
        <w:top w:val="none" w:sz="0" w:space="0" w:color="auto"/>
        <w:left w:val="none" w:sz="0" w:space="0" w:color="auto"/>
        <w:bottom w:val="none" w:sz="0" w:space="0" w:color="auto"/>
        <w:right w:val="none" w:sz="0" w:space="0" w:color="auto"/>
      </w:divBdr>
    </w:div>
    <w:div w:id="1553152504">
      <w:bodyDiv w:val="1"/>
      <w:marLeft w:val="0"/>
      <w:marRight w:val="0"/>
      <w:marTop w:val="0"/>
      <w:marBottom w:val="0"/>
      <w:divBdr>
        <w:top w:val="none" w:sz="0" w:space="0" w:color="auto"/>
        <w:left w:val="none" w:sz="0" w:space="0" w:color="auto"/>
        <w:bottom w:val="none" w:sz="0" w:space="0" w:color="auto"/>
        <w:right w:val="none" w:sz="0" w:space="0" w:color="auto"/>
      </w:divBdr>
    </w:div>
    <w:div w:id="1555695375">
      <w:bodyDiv w:val="1"/>
      <w:marLeft w:val="0"/>
      <w:marRight w:val="0"/>
      <w:marTop w:val="0"/>
      <w:marBottom w:val="0"/>
      <w:divBdr>
        <w:top w:val="none" w:sz="0" w:space="0" w:color="auto"/>
        <w:left w:val="none" w:sz="0" w:space="0" w:color="auto"/>
        <w:bottom w:val="none" w:sz="0" w:space="0" w:color="auto"/>
        <w:right w:val="none" w:sz="0" w:space="0" w:color="auto"/>
      </w:divBdr>
    </w:div>
    <w:div w:id="1556235221">
      <w:bodyDiv w:val="1"/>
      <w:marLeft w:val="0"/>
      <w:marRight w:val="0"/>
      <w:marTop w:val="0"/>
      <w:marBottom w:val="0"/>
      <w:divBdr>
        <w:top w:val="none" w:sz="0" w:space="0" w:color="auto"/>
        <w:left w:val="none" w:sz="0" w:space="0" w:color="auto"/>
        <w:bottom w:val="none" w:sz="0" w:space="0" w:color="auto"/>
        <w:right w:val="none" w:sz="0" w:space="0" w:color="auto"/>
      </w:divBdr>
    </w:div>
    <w:div w:id="1556314608">
      <w:bodyDiv w:val="1"/>
      <w:marLeft w:val="0"/>
      <w:marRight w:val="0"/>
      <w:marTop w:val="0"/>
      <w:marBottom w:val="0"/>
      <w:divBdr>
        <w:top w:val="none" w:sz="0" w:space="0" w:color="auto"/>
        <w:left w:val="none" w:sz="0" w:space="0" w:color="auto"/>
        <w:bottom w:val="none" w:sz="0" w:space="0" w:color="auto"/>
        <w:right w:val="none" w:sz="0" w:space="0" w:color="auto"/>
      </w:divBdr>
    </w:div>
    <w:div w:id="1556626408">
      <w:bodyDiv w:val="1"/>
      <w:marLeft w:val="0"/>
      <w:marRight w:val="0"/>
      <w:marTop w:val="0"/>
      <w:marBottom w:val="0"/>
      <w:divBdr>
        <w:top w:val="none" w:sz="0" w:space="0" w:color="auto"/>
        <w:left w:val="none" w:sz="0" w:space="0" w:color="auto"/>
        <w:bottom w:val="none" w:sz="0" w:space="0" w:color="auto"/>
        <w:right w:val="none" w:sz="0" w:space="0" w:color="auto"/>
      </w:divBdr>
    </w:div>
    <w:div w:id="1557813254">
      <w:bodyDiv w:val="1"/>
      <w:marLeft w:val="0"/>
      <w:marRight w:val="0"/>
      <w:marTop w:val="0"/>
      <w:marBottom w:val="0"/>
      <w:divBdr>
        <w:top w:val="none" w:sz="0" w:space="0" w:color="auto"/>
        <w:left w:val="none" w:sz="0" w:space="0" w:color="auto"/>
        <w:bottom w:val="none" w:sz="0" w:space="0" w:color="auto"/>
        <w:right w:val="none" w:sz="0" w:space="0" w:color="auto"/>
      </w:divBdr>
    </w:div>
    <w:div w:id="1557814842">
      <w:bodyDiv w:val="1"/>
      <w:marLeft w:val="0"/>
      <w:marRight w:val="0"/>
      <w:marTop w:val="0"/>
      <w:marBottom w:val="0"/>
      <w:divBdr>
        <w:top w:val="none" w:sz="0" w:space="0" w:color="auto"/>
        <w:left w:val="none" w:sz="0" w:space="0" w:color="auto"/>
        <w:bottom w:val="none" w:sz="0" w:space="0" w:color="auto"/>
        <w:right w:val="none" w:sz="0" w:space="0" w:color="auto"/>
      </w:divBdr>
    </w:div>
    <w:div w:id="1558585272">
      <w:bodyDiv w:val="1"/>
      <w:marLeft w:val="0"/>
      <w:marRight w:val="0"/>
      <w:marTop w:val="0"/>
      <w:marBottom w:val="0"/>
      <w:divBdr>
        <w:top w:val="none" w:sz="0" w:space="0" w:color="auto"/>
        <w:left w:val="none" w:sz="0" w:space="0" w:color="auto"/>
        <w:bottom w:val="none" w:sz="0" w:space="0" w:color="auto"/>
        <w:right w:val="none" w:sz="0" w:space="0" w:color="auto"/>
      </w:divBdr>
    </w:div>
    <w:div w:id="1561013106">
      <w:bodyDiv w:val="1"/>
      <w:marLeft w:val="0"/>
      <w:marRight w:val="0"/>
      <w:marTop w:val="0"/>
      <w:marBottom w:val="0"/>
      <w:divBdr>
        <w:top w:val="none" w:sz="0" w:space="0" w:color="auto"/>
        <w:left w:val="none" w:sz="0" w:space="0" w:color="auto"/>
        <w:bottom w:val="none" w:sz="0" w:space="0" w:color="auto"/>
        <w:right w:val="none" w:sz="0" w:space="0" w:color="auto"/>
      </w:divBdr>
    </w:div>
    <w:div w:id="1561357057">
      <w:bodyDiv w:val="1"/>
      <w:marLeft w:val="0"/>
      <w:marRight w:val="0"/>
      <w:marTop w:val="0"/>
      <w:marBottom w:val="0"/>
      <w:divBdr>
        <w:top w:val="none" w:sz="0" w:space="0" w:color="auto"/>
        <w:left w:val="none" w:sz="0" w:space="0" w:color="auto"/>
        <w:bottom w:val="none" w:sz="0" w:space="0" w:color="auto"/>
        <w:right w:val="none" w:sz="0" w:space="0" w:color="auto"/>
      </w:divBdr>
    </w:div>
    <w:div w:id="1563053640">
      <w:bodyDiv w:val="1"/>
      <w:marLeft w:val="0"/>
      <w:marRight w:val="0"/>
      <w:marTop w:val="0"/>
      <w:marBottom w:val="0"/>
      <w:divBdr>
        <w:top w:val="none" w:sz="0" w:space="0" w:color="auto"/>
        <w:left w:val="none" w:sz="0" w:space="0" w:color="auto"/>
        <w:bottom w:val="none" w:sz="0" w:space="0" w:color="auto"/>
        <w:right w:val="none" w:sz="0" w:space="0" w:color="auto"/>
      </w:divBdr>
    </w:div>
    <w:div w:id="1563443819">
      <w:bodyDiv w:val="1"/>
      <w:marLeft w:val="0"/>
      <w:marRight w:val="0"/>
      <w:marTop w:val="0"/>
      <w:marBottom w:val="0"/>
      <w:divBdr>
        <w:top w:val="none" w:sz="0" w:space="0" w:color="auto"/>
        <w:left w:val="none" w:sz="0" w:space="0" w:color="auto"/>
        <w:bottom w:val="none" w:sz="0" w:space="0" w:color="auto"/>
        <w:right w:val="none" w:sz="0" w:space="0" w:color="auto"/>
      </w:divBdr>
    </w:div>
    <w:div w:id="1563637954">
      <w:bodyDiv w:val="1"/>
      <w:marLeft w:val="0"/>
      <w:marRight w:val="0"/>
      <w:marTop w:val="0"/>
      <w:marBottom w:val="0"/>
      <w:divBdr>
        <w:top w:val="none" w:sz="0" w:space="0" w:color="auto"/>
        <w:left w:val="none" w:sz="0" w:space="0" w:color="auto"/>
        <w:bottom w:val="none" w:sz="0" w:space="0" w:color="auto"/>
        <w:right w:val="none" w:sz="0" w:space="0" w:color="auto"/>
      </w:divBdr>
    </w:div>
    <w:div w:id="1566531369">
      <w:bodyDiv w:val="1"/>
      <w:marLeft w:val="0"/>
      <w:marRight w:val="0"/>
      <w:marTop w:val="0"/>
      <w:marBottom w:val="0"/>
      <w:divBdr>
        <w:top w:val="none" w:sz="0" w:space="0" w:color="auto"/>
        <w:left w:val="none" w:sz="0" w:space="0" w:color="auto"/>
        <w:bottom w:val="none" w:sz="0" w:space="0" w:color="auto"/>
        <w:right w:val="none" w:sz="0" w:space="0" w:color="auto"/>
      </w:divBdr>
    </w:div>
    <w:div w:id="1568954399">
      <w:bodyDiv w:val="1"/>
      <w:marLeft w:val="0"/>
      <w:marRight w:val="0"/>
      <w:marTop w:val="0"/>
      <w:marBottom w:val="0"/>
      <w:divBdr>
        <w:top w:val="none" w:sz="0" w:space="0" w:color="auto"/>
        <w:left w:val="none" w:sz="0" w:space="0" w:color="auto"/>
        <w:bottom w:val="none" w:sz="0" w:space="0" w:color="auto"/>
        <w:right w:val="none" w:sz="0" w:space="0" w:color="auto"/>
      </w:divBdr>
    </w:div>
    <w:div w:id="1569999709">
      <w:bodyDiv w:val="1"/>
      <w:marLeft w:val="0"/>
      <w:marRight w:val="0"/>
      <w:marTop w:val="0"/>
      <w:marBottom w:val="0"/>
      <w:divBdr>
        <w:top w:val="none" w:sz="0" w:space="0" w:color="auto"/>
        <w:left w:val="none" w:sz="0" w:space="0" w:color="auto"/>
        <w:bottom w:val="none" w:sz="0" w:space="0" w:color="auto"/>
        <w:right w:val="none" w:sz="0" w:space="0" w:color="auto"/>
      </w:divBdr>
    </w:div>
    <w:div w:id="1570114401">
      <w:bodyDiv w:val="1"/>
      <w:marLeft w:val="0"/>
      <w:marRight w:val="0"/>
      <w:marTop w:val="0"/>
      <w:marBottom w:val="0"/>
      <w:divBdr>
        <w:top w:val="none" w:sz="0" w:space="0" w:color="auto"/>
        <w:left w:val="none" w:sz="0" w:space="0" w:color="auto"/>
        <w:bottom w:val="none" w:sz="0" w:space="0" w:color="auto"/>
        <w:right w:val="none" w:sz="0" w:space="0" w:color="auto"/>
      </w:divBdr>
    </w:div>
    <w:div w:id="1572277178">
      <w:bodyDiv w:val="1"/>
      <w:marLeft w:val="0"/>
      <w:marRight w:val="0"/>
      <w:marTop w:val="0"/>
      <w:marBottom w:val="0"/>
      <w:divBdr>
        <w:top w:val="none" w:sz="0" w:space="0" w:color="auto"/>
        <w:left w:val="none" w:sz="0" w:space="0" w:color="auto"/>
        <w:bottom w:val="none" w:sz="0" w:space="0" w:color="auto"/>
        <w:right w:val="none" w:sz="0" w:space="0" w:color="auto"/>
      </w:divBdr>
    </w:div>
    <w:div w:id="1572352657">
      <w:bodyDiv w:val="1"/>
      <w:marLeft w:val="0"/>
      <w:marRight w:val="0"/>
      <w:marTop w:val="0"/>
      <w:marBottom w:val="0"/>
      <w:divBdr>
        <w:top w:val="none" w:sz="0" w:space="0" w:color="auto"/>
        <w:left w:val="none" w:sz="0" w:space="0" w:color="auto"/>
        <w:bottom w:val="none" w:sz="0" w:space="0" w:color="auto"/>
        <w:right w:val="none" w:sz="0" w:space="0" w:color="auto"/>
      </w:divBdr>
    </w:div>
    <w:div w:id="1574389980">
      <w:bodyDiv w:val="1"/>
      <w:marLeft w:val="0"/>
      <w:marRight w:val="0"/>
      <w:marTop w:val="0"/>
      <w:marBottom w:val="0"/>
      <w:divBdr>
        <w:top w:val="none" w:sz="0" w:space="0" w:color="auto"/>
        <w:left w:val="none" w:sz="0" w:space="0" w:color="auto"/>
        <w:bottom w:val="none" w:sz="0" w:space="0" w:color="auto"/>
        <w:right w:val="none" w:sz="0" w:space="0" w:color="auto"/>
      </w:divBdr>
    </w:div>
    <w:div w:id="1574655853">
      <w:bodyDiv w:val="1"/>
      <w:marLeft w:val="0"/>
      <w:marRight w:val="0"/>
      <w:marTop w:val="0"/>
      <w:marBottom w:val="0"/>
      <w:divBdr>
        <w:top w:val="none" w:sz="0" w:space="0" w:color="auto"/>
        <w:left w:val="none" w:sz="0" w:space="0" w:color="auto"/>
        <w:bottom w:val="none" w:sz="0" w:space="0" w:color="auto"/>
        <w:right w:val="none" w:sz="0" w:space="0" w:color="auto"/>
      </w:divBdr>
    </w:div>
    <w:div w:id="1576433963">
      <w:bodyDiv w:val="1"/>
      <w:marLeft w:val="0"/>
      <w:marRight w:val="0"/>
      <w:marTop w:val="0"/>
      <w:marBottom w:val="0"/>
      <w:divBdr>
        <w:top w:val="none" w:sz="0" w:space="0" w:color="auto"/>
        <w:left w:val="none" w:sz="0" w:space="0" w:color="auto"/>
        <w:bottom w:val="none" w:sz="0" w:space="0" w:color="auto"/>
        <w:right w:val="none" w:sz="0" w:space="0" w:color="auto"/>
      </w:divBdr>
    </w:div>
    <w:div w:id="1576553282">
      <w:bodyDiv w:val="1"/>
      <w:marLeft w:val="0"/>
      <w:marRight w:val="0"/>
      <w:marTop w:val="0"/>
      <w:marBottom w:val="0"/>
      <w:divBdr>
        <w:top w:val="none" w:sz="0" w:space="0" w:color="auto"/>
        <w:left w:val="none" w:sz="0" w:space="0" w:color="auto"/>
        <w:bottom w:val="none" w:sz="0" w:space="0" w:color="auto"/>
        <w:right w:val="none" w:sz="0" w:space="0" w:color="auto"/>
      </w:divBdr>
    </w:div>
    <w:div w:id="1576936787">
      <w:bodyDiv w:val="1"/>
      <w:marLeft w:val="0"/>
      <w:marRight w:val="0"/>
      <w:marTop w:val="0"/>
      <w:marBottom w:val="0"/>
      <w:divBdr>
        <w:top w:val="none" w:sz="0" w:space="0" w:color="auto"/>
        <w:left w:val="none" w:sz="0" w:space="0" w:color="auto"/>
        <w:bottom w:val="none" w:sz="0" w:space="0" w:color="auto"/>
        <w:right w:val="none" w:sz="0" w:space="0" w:color="auto"/>
      </w:divBdr>
    </w:div>
    <w:div w:id="1578518591">
      <w:bodyDiv w:val="1"/>
      <w:marLeft w:val="0"/>
      <w:marRight w:val="0"/>
      <w:marTop w:val="0"/>
      <w:marBottom w:val="0"/>
      <w:divBdr>
        <w:top w:val="none" w:sz="0" w:space="0" w:color="auto"/>
        <w:left w:val="none" w:sz="0" w:space="0" w:color="auto"/>
        <w:bottom w:val="none" w:sz="0" w:space="0" w:color="auto"/>
        <w:right w:val="none" w:sz="0" w:space="0" w:color="auto"/>
      </w:divBdr>
    </w:div>
    <w:div w:id="1580746250">
      <w:bodyDiv w:val="1"/>
      <w:marLeft w:val="0"/>
      <w:marRight w:val="0"/>
      <w:marTop w:val="0"/>
      <w:marBottom w:val="0"/>
      <w:divBdr>
        <w:top w:val="none" w:sz="0" w:space="0" w:color="auto"/>
        <w:left w:val="none" w:sz="0" w:space="0" w:color="auto"/>
        <w:bottom w:val="none" w:sz="0" w:space="0" w:color="auto"/>
        <w:right w:val="none" w:sz="0" w:space="0" w:color="auto"/>
      </w:divBdr>
    </w:div>
    <w:div w:id="1585607705">
      <w:bodyDiv w:val="1"/>
      <w:marLeft w:val="0"/>
      <w:marRight w:val="0"/>
      <w:marTop w:val="0"/>
      <w:marBottom w:val="0"/>
      <w:divBdr>
        <w:top w:val="none" w:sz="0" w:space="0" w:color="auto"/>
        <w:left w:val="none" w:sz="0" w:space="0" w:color="auto"/>
        <w:bottom w:val="none" w:sz="0" w:space="0" w:color="auto"/>
        <w:right w:val="none" w:sz="0" w:space="0" w:color="auto"/>
      </w:divBdr>
    </w:div>
    <w:div w:id="1587029348">
      <w:bodyDiv w:val="1"/>
      <w:marLeft w:val="0"/>
      <w:marRight w:val="0"/>
      <w:marTop w:val="0"/>
      <w:marBottom w:val="0"/>
      <w:divBdr>
        <w:top w:val="none" w:sz="0" w:space="0" w:color="auto"/>
        <w:left w:val="none" w:sz="0" w:space="0" w:color="auto"/>
        <w:bottom w:val="none" w:sz="0" w:space="0" w:color="auto"/>
        <w:right w:val="none" w:sz="0" w:space="0" w:color="auto"/>
      </w:divBdr>
    </w:div>
    <w:div w:id="1587298074">
      <w:bodyDiv w:val="1"/>
      <w:marLeft w:val="0"/>
      <w:marRight w:val="0"/>
      <w:marTop w:val="0"/>
      <w:marBottom w:val="0"/>
      <w:divBdr>
        <w:top w:val="none" w:sz="0" w:space="0" w:color="auto"/>
        <w:left w:val="none" w:sz="0" w:space="0" w:color="auto"/>
        <w:bottom w:val="none" w:sz="0" w:space="0" w:color="auto"/>
        <w:right w:val="none" w:sz="0" w:space="0" w:color="auto"/>
      </w:divBdr>
    </w:div>
    <w:div w:id="1587417652">
      <w:bodyDiv w:val="1"/>
      <w:marLeft w:val="0"/>
      <w:marRight w:val="0"/>
      <w:marTop w:val="0"/>
      <w:marBottom w:val="0"/>
      <w:divBdr>
        <w:top w:val="none" w:sz="0" w:space="0" w:color="auto"/>
        <w:left w:val="none" w:sz="0" w:space="0" w:color="auto"/>
        <w:bottom w:val="none" w:sz="0" w:space="0" w:color="auto"/>
        <w:right w:val="none" w:sz="0" w:space="0" w:color="auto"/>
      </w:divBdr>
    </w:div>
    <w:div w:id="1589775193">
      <w:bodyDiv w:val="1"/>
      <w:marLeft w:val="0"/>
      <w:marRight w:val="0"/>
      <w:marTop w:val="0"/>
      <w:marBottom w:val="0"/>
      <w:divBdr>
        <w:top w:val="none" w:sz="0" w:space="0" w:color="auto"/>
        <w:left w:val="none" w:sz="0" w:space="0" w:color="auto"/>
        <w:bottom w:val="none" w:sz="0" w:space="0" w:color="auto"/>
        <w:right w:val="none" w:sz="0" w:space="0" w:color="auto"/>
      </w:divBdr>
    </w:div>
    <w:div w:id="1589970300">
      <w:bodyDiv w:val="1"/>
      <w:marLeft w:val="0"/>
      <w:marRight w:val="0"/>
      <w:marTop w:val="0"/>
      <w:marBottom w:val="0"/>
      <w:divBdr>
        <w:top w:val="none" w:sz="0" w:space="0" w:color="auto"/>
        <w:left w:val="none" w:sz="0" w:space="0" w:color="auto"/>
        <w:bottom w:val="none" w:sz="0" w:space="0" w:color="auto"/>
        <w:right w:val="none" w:sz="0" w:space="0" w:color="auto"/>
      </w:divBdr>
    </w:div>
    <w:div w:id="1590433155">
      <w:bodyDiv w:val="1"/>
      <w:marLeft w:val="0"/>
      <w:marRight w:val="0"/>
      <w:marTop w:val="0"/>
      <w:marBottom w:val="0"/>
      <w:divBdr>
        <w:top w:val="none" w:sz="0" w:space="0" w:color="auto"/>
        <w:left w:val="none" w:sz="0" w:space="0" w:color="auto"/>
        <w:bottom w:val="none" w:sz="0" w:space="0" w:color="auto"/>
        <w:right w:val="none" w:sz="0" w:space="0" w:color="auto"/>
      </w:divBdr>
    </w:div>
    <w:div w:id="1590656052">
      <w:bodyDiv w:val="1"/>
      <w:marLeft w:val="0"/>
      <w:marRight w:val="0"/>
      <w:marTop w:val="0"/>
      <w:marBottom w:val="0"/>
      <w:divBdr>
        <w:top w:val="none" w:sz="0" w:space="0" w:color="auto"/>
        <w:left w:val="none" w:sz="0" w:space="0" w:color="auto"/>
        <w:bottom w:val="none" w:sz="0" w:space="0" w:color="auto"/>
        <w:right w:val="none" w:sz="0" w:space="0" w:color="auto"/>
      </w:divBdr>
    </w:div>
    <w:div w:id="1591040074">
      <w:bodyDiv w:val="1"/>
      <w:marLeft w:val="0"/>
      <w:marRight w:val="0"/>
      <w:marTop w:val="0"/>
      <w:marBottom w:val="0"/>
      <w:divBdr>
        <w:top w:val="none" w:sz="0" w:space="0" w:color="auto"/>
        <w:left w:val="none" w:sz="0" w:space="0" w:color="auto"/>
        <w:bottom w:val="none" w:sz="0" w:space="0" w:color="auto"/>
        <w:right w:val="none" w:sz="0" w:space="0" w:color="auto"/>
      </w:divBdr>
    </w:div>
    <w:div w:id="1593970246">
      <w:bodyDiv w:val="1"/>
      <w:marLeft w:val="0"/>
      <w:marRight w:val="0"/>
      <w:marTop w:val="0"/>
      <w:marBottom w:val="0"/>
      <w:divBdr>
        <w:top w:val="none" w:sz="0" w:space="0" w:color="auto"/>
        <w:left w:val="none" w:sz="0" w:space="0" w:color="auto"/>
        <w:bottom w:val="none" w:sz="0" w:space="0" w:color="auto"/>
        <w:right w:val="none" w:sz="0" w:space="0" w:color="auto"/>
      </w:divBdr>
    </w:div>
    <w:div w:id="1595089836">
      <w:bodyDiv w:val="1"/>
      <w:marLeft w:val="0"/>
      <w:marRight w:val="0"/>
      <w:marTop w:val="0"/>
      <w:marBottom w:val="0"/>
      <w:divBdr>
        <w:top w:val="none" w:sz="0" w:space="0" w:color="auto"/>
        <w:left w:val="none" w:sz="0" w:space="0" w:color="auto"/>
        <w:bottom w:val="none" w:sz="0" w:space="0" w:color="auto"/>
        <w:right w:val="none" w:sz="0" w:space="0" w:color="auto"/>
      </w:divBdr>
    </w:div>
    <w:div w:id="1595630601">
      <w:bodyDiv w:val="1"/>
      <w:marLeft w:val="0"/>
      <w:marRight w:val="0"/>
      <w:marTop w:val="0"/>
      <w:marBottom w:val="0"/>
      <w:divBdr>
        <w:top w:val="none" w:sz="0" w:space="0" w:color="auto"/>
        <w:left w:val="none" w:sz="0" w:space="0" w:color="auto"/>
        <w:bottom w:val="none" w:sz="0" w:space="0" w:color="auto"/>
        <w:right w:val="none" w:sz="0" w:space="0" w:color="auto"/>
      </w:divBdr>
    </w:div>
    <w:div w:id="1596018577">
      <w:bodyDiv w:val="1"/>
      <w:marLeft w:val="0"/>
      <w:marRight w:val="0"/>
      <w:marTop w:val="0"/>
      <w:marBottom w:val="0"/>
      <w:divBdr>
        <w:top w:val="none" w:sz="0" w:space="0" w:color="auto"/>
        <w:left w:val="none" w:sz="0" w:space="0" w:color="auto"/>
        <w:bottom w:val="none" w:sz="0" w:space="0" w:color="auto"/>
        <w:right w:val="none" w:sz="0" w:space="0" w:color="auto"/>
      </w:divBdr>
    </w:div>
    <w:div w:id="1596355461">
      <w:bodyDiv w:val="1"/>
      <w:marLeft w:val="0"/>
      <w:marRight w:val="0"/>
      <w:marTop w:val="0"/>
      <w:marBottom w:val="0"/>
      <w:divBdr>
        <w:top w:val="none" w:sz="0" w:space="0" w:color="auto"/>
        <w:left w:val="none" w:sz="0" w:space="0" w:color="auto"/>
        <w:bottom w:val="none" w:sz="0" w:space="0" w:color="auto"/>
        <w:right w:val="none" w:sz="0" w:space="0" w:color="auto"/>
      </w:divBdr>
    </w:div>
    <w:div w:id="1596937714">
      <w:bodyDiv w:val="1"/>
      <w:marLeft w:val="0"/>
      <w:marRight w:val="0"/>
      <w:marTop w:val="0"/>
      <w:marBottom w:val="0"/>
      <w:divBdr>
        <w:top w:val="none" w:sz="0" w:space="0" w:color="auto"/>
        <w:left w:val="none" w:sz="0" w:space="0" w:color="auto"/>
        <w:bottom w:val="none" w:sz="0" w:space="0" w:color="auto"/>
        <w:right w:val="none" w:sz="0" w:space="0" w:color="auto"/>
      </w:divBdr>
    </w:div>
    <w:div w:id="1598829060">
      <w:bodyDiv w:val="1"/>
      <w:marLeft w:val="0"/>
      <w:marRight w:val="0"/>
      <w:marTop w:val="0"/>
      <w:marBottom w:val="0"/>
      <w:divBdr>
        <w:top w:val="none" w:sz="0" w:space="0" w:color="auto"/>
        <w:left w:val="none" w:sz="0" w:space="0" w:color="auto"/>
        <w:bottom w:val="none" w:sz="0" w:space="0" w:color="auto"/>
        <w:right w:val="none" w:sz="0" w:space="0" w:color="auto"/>
      </w:divBdr>
    </w:div>
    <w:div w:id="1599172683">
      <w:bodyDiv w:val="1"/>
      <w:marLeft w:val="0"/>
      <w:marRight w:val="0"/>
      <w:marTop w:val="0"/>
      <w:marBottom w:val="0"/>
      <w:divBdr>
        <w:top w:val="none" w:sz="0" w:space="0" w:color="auto"/>
        <w:left w:val="none" w:sz="0" w:space="0" w:color="auto"/>
        <w:bottom w:val="none" w:sz="0" w:space="0" w:color="auto"/>
        <w:right w:val="none" w:sz="0" w:space="0" w:color="auto"/>
      </w:divBdr>
    </w:div>
    <w:div w:id="1599950109">
      <w:bodyDiv w:val="1"/>
      <w:marLeft w:val="0"/>
      <w:marRight w:val="0"/>
      <w:marTop w:val="0"/>
      <w:marBottom w:val="0"/>
      <w:divBdr>
        <w:top w:val="none" w:sz="0" w:space="0" w:color="auto"/>
        <w:left w:val="none" w:sz="0" w:space="0" w:color="auto"/>
        <w:bottom w:val="none" w:sz="0" w:space="0" w:color="auto"/>
        <w:right w:val="none" w:sz="0" w:space="0" w:color="auto"/>
      </w:divBdr>
    </w:div>
    <w:div w:id="1600019330">
      <w:bodyDiv w:val="1"/>
      <w:marLeft w:val="0"/>
      <w:marRight w:val="0"/>
      <w:marTop w:val="0"/>
      <w:marBottom w:val="0"/>
      <w:divBdr>
        <w:top w:val="none" w:sz="0" w:space="0" w:color="auto"/>
        <w:left w:val="none" w:sz="0" w:space="0" w:color="auto"/>
        <w:bottom w:val="none" w:sz="0" w:space="0" w:color="auto"/>
        <w:right w:val="none" w:sz="0" w:space="0" w:color="auto"/>
      </w:divBdr>
    </w:div>
    <w:div w:id="1600219594">
      <w:bodyDiv w:val="1"/>
      <w:marLeft w:val="0"/>
      <w:marRight w:val="0"/>
      <w:marTop w:val="0"/>
      <w:marBottom w:val="0"/>
      <w:divBdr>
        <w:top w:val="none" w:sz="0" w:space="0" w:color="auto"/>
        <w:left w:val="none" w:sz="0" w:space="0" w:color="auto"/>
        <w:bottom w:val="none" w:sz="0" w:space="0" w:color="auto"/>
        <w:right w:val="none" w:sz="0" w:space="0" w:color="auto"/>
      </w:divBdr>
    </w:div>
    <w:div w:id="1600219614">
      <w:bodyDiv w:val="1"/>
      <w:marLeft w:val="0"/>
      <w:marRight w:val="0"/>
      <w:marTop w:val="0"/>
      <w:marBottom w:val="0"/>
      <w:divBdr>
        <w:top w:val="none" w:sz="0" w:space="0" w:color="auto"/>
        <w:left w:val="none" w:sz="0" w:space="0" w:color="auto"/>
        <w:bottom w:val="none" w:sz="0" w:space="0" w:color="auto"/>
        <w:right w:val="none" w:sz="0" w:space="0" w:color="auto"/>
      </w:divBdr>
    </w:div>
    <w:div w:id="1601985814">
      <w:bodyDiv w:val="1"/>
      <w:marLeft w:val="0"/>
      <w:marRight w:val="0"/>
      <w:marTop w:val="0"/>
      <w:marBottom w:val="0"/>
      <w:divBdr>
        <w:top w:val="none" w:sz="0" w:space="0" w:color="auto"/>
        <w:left w:val="none" w:sz="0" w:space="0" w:color="auto"/>
        <w:bottom w:val="none" w:sz="0" w:space="0" w:color="auto"/>
        <w:right w:val="none" w:sz="0" w:space="0" w:color="auto"/>
      </w:divBdr>
    </w:div>
    <w:div w:id="1602376460">
      <w:bodyDiv w:val="1"/>
      <w:marLeft w:val="0"/>
      <w:marRight w:val="0"/>
      <w:marTop w:val="0"/>
      <w:marBottom w:val="0"/>
      <w:divBdr>
        <w:top w:val="none" w:sz="0" w:space="0" w:color="auto"/>
        <w:left w:val="none" w:sz="0" w:space="0" w:color="auto"/>
        <w:bottom w:val="none" w:sz="0" w:space="0" w:color="auto"/>
        <w:right w:val="none" w:sz="0" w:space="0" w:color="auto"/>
      </w:divBdr>
    </w:div>
    <w:div w:id="1604460030">
      <w:bodyDiv w:val="1"/>
      <w:marLeft w:val="0"/>
      <w:marRight w:val="0"/>
      <w:marTop w:val="0"/>
      <w:marBottom w:val="0"/>
      <w:divBdr>
        <w:top w:val="none" w:sz="0" w:space="0" w:color="auto"/>
        <w:left w:val="none" w:sz="0" w:space="0" w:color="auto"/>
        <w:bottom w:val="none" w:sz="0" w:space="0" w:color="auto"/>
        <w:right w:val="none" w:sz="0" w:space="0" w:color="auto"/>
      </w:divBdr>
    </w:div>
    <w:div w:id="1606693760">
      <w:bodyDiv w:val="1"/>
      <w:marLeft w:val="0"/>
      <w:marRight w:val="0"/>
      <w:marTop w:val="0"/>
      <w:marBottom w:val="0"/>
      <w:divBdr>
        <w:top w:val="none" w:sz="0" w:space="0" w:color="auto"/>
        <w:left w:val="none" w:sz="0" w:space="0" w:color="auto"/>
        <w:bottom w:val="none" w:sz="0" w:space="0" w:color="auto"/>
        <w:right w:val="none" w:sz="0" w:space="0" w:color="auto"/>
      </w:divBdr>
    </w:div>
    <w:div w:id="1610434421">
      <w:bodyDiv w:val="1"/>
      <w:marLeft w:val="0"/>
      <w:marRight w:val="0"/>
      <w:marTop w:val="0"/>
      <w:marBottom w:val="0"/>
      <w:divBdr>
        <w:top w:val="none" w:sz="0" w:space="0" w:color="auto"/>
        <w:left w:val="none" w:sz="0" w:space="0" w:color="auto"/>
        <w:bottom w:val="none" w:sz="0" w:space="0" w:color="auto"/>
        <w:right w:val="none" w:sz="0" w:space="0" w:color="auto"/>
      </w:divBdr>
    </w:div>
    <w:div w:id="1613708433">
      <w:bodyDiv w:val="1"/>
      <w:marLeft w:val="0"/>
      <w:marRight w:val="0"/>
      <w:marTop w:val="0"/>
      <w:marBottom w:val="0"/>
      <w:divBdr>
        <w:top w:val="none" w:sz="0" w:space="0" w:color="auto"/>
        <w:left w:val="none" w:sz="0" w:space="0" w:color="auto"/>
        <w:bottom w:val="none" w:sz="0" w:space="0" w:color="auto"/>
        <w:right w:val="none" w:sz="0" w:space="0" w:color="auto"/>
      </w:divBdr>
    </w:div>
    <w:div w:id="1614903910">
      <w:bodyDiv w:val="1"/>
      <w:marLeft w:val="0"/>
      <w:marRight w:val="0"/>
      <w:marTop w:val="0"/>
      <w:marBottom w:val="0"/>
      <w:divBdr>
        <w:top w:val="none" w:sz="0" w:space="0" w:color="auto"/>
        <w:left w:val="none" w:sz="0" w:space="0" w:color="auto"/>
        <w:bottom w:val="none" w:sz="0" w:space="0" w:color="auto"/>
        <w:right w:val="none" w:sz="0" w:space="0" w:color="auto"/>
      </w:divBdr>
    </w:div>
    <w:div w:id="1615938059">
      <w:bodyDiv w:val="1"/>
      <w:marLeft w:val="0"/>
      <w:marRight w:val="0"/>
      <w:marTop w:val="0"/>
      <w:marBottom w:val="0"/>
      <w:divBdr>
        <w:top w:val="none" w:sz="0" w:space="0" w:color="auto"/>
        <w:left w:val="none" w:sz="0" w:space="0" w:color="auto"/>
        <w:bottom w:val="none" w:sz="0" w:space="0" w:color="auto"/>
        <w:right w:val="none" w:sz="0" w:space="0" w:color="auto"/>
      </w:divBdr>
    </w:div>
    <w:div w:id="1618877910">
      <w:bodyDiv w:val="1"/>
      <w:marLeft w:val="0"/>
      <w:marRight w:val="0"/>
      <w:marTop w:val="0"/>
      <w:marBottom w:val="0"/>
      <w:divBdr>
        <w:top w:val="none" w:sz="0" w:space="0" w:color="auto"/>
        <w:left w:val="none" w:sz="0" w:space="0" w:color="auto"/>
        <w:bottom w:val="none" w:sz="0" w:space="0" w:color="auto"/>
        <w:right w:val="none" w:sz="0" w:space="0" w:color="auto"/>
      </w:divBdr>
    </w:div>
    <w:div w:id="1619217707">
      <w:bodyDiv w:val="1"/>
      <w:marLeft w:val="0"/>
      <w:marRight w:val="0"/>
      <w:marTop w:val="0"/>
      <w:marBottom w:val="0"/>
      <w:divBdr>
        <w:top w:val="none" w:sz="0" w:space="0" w:color="auto"/>
        <w:left w:val="none" w:sz="0" w:space="0" w:color="auto"/>
        <w:bottom w:val="none" w:sz="0" w:space="0" w:color="auto"/>
        <w:right w:val="none" w:sz="0" w:space="0" w:color="auto"/>
      </w:divBdr>
    </w:div>
    <w:div w:id="1619486693">
      <w:bodyDiv w:val="1"/>
      <w:marLeft w:val="0"/>
      <w:marRight w:val="0"/>
      <w:marTop w:val="0"/>
      <w:marBottom w:val="0"/>
      <w:divBdr>
        <w:top w:val="none" w:sz="0" w:space="0" w:color="auto"/>
        <w:left w:val="none" w:sz="0" w:space="0" w:color="auto"/>
        <w:bottom w:val="none" w:sz="0" w:space="0" w:color="auto"/>
        <w:right w:val="none" w:sz="0" w:space="0" w:color="auto"/>
      </w:divBdr>
    </w:div>
    <w:div w:id="1622689658">
      <w:bodyDiv w:val="1"/>
      <w:marLeft w:val="0"/>
      <w:marRight w:val="0"/>
      <w:marTop w:val="0"/>
      <w:marBottom w:val="0"/>
      <w:divBdr>
        <w:top w:val="none" w:sz="0" w:space="0" w:color="auto"/>
        <w:left w:val="none" w:sz="0" w:space="0" w:color="auto"/>
        <w:bottom w:val="none" w:sz="0" w:space="0" w:color="auto"/>
        <w:right w:val="none" w:sz="0" w:space="0" w:color="auto"/>
      </w:divBdr>
    </w:div>
    <w:div w:id="1623606978">
      <w:bodyDiv w:val="1"/>
      <w:marLeft w:val="0"/>
      <w:marRight w:val="0"/>
      <w:marTop w:val="0"/>
      <w:marBottom w:val="0"/>
      <w:divBdr>
        <w:top w:val="none" w:sz="0" w:space="0" w:color="auto"/>
        <w:left w:val="none" w:sz="0" w:space="0" w:color="auto"/>
        <w:bottom w:val="none" w:sz="0" w:space="0" w:color="auto"/>
        <w:right w:val="none" w:sz="0" w:space="0" w:color="auto"/>
      </w:divBdr>
    </w:div>
    <w:div w:id="1624077086">
      <w:bodyDiv w:val="1"/>
      <w:marLeft w:val="0"/>
      <w:marRight w:val="0"/>
      <w:marTop w:val="0"/>
      <w:marBottom w:val="0"/>
      <w:divBdr>
        <w:top w:val="none" w:sz="0" w:space="0" w:color="auto"/>
        <w:left w:val="none" w:sz="0" w:space="0" w:color="auto"/>
        <w:bottom w:val="none" w:sz="0" w:space="0" w:color="auto"/>
        <w:right w:val="none" w:sz="0" w:space="0" w:color="auto"/>
      </w:divBdr>
    </w:div>
    <w:div w:id="1627197617">
      <w:bodyDiv w:val="1"/>
      <w:marLeft w:val="0"/>
      <w:marRight w:val="0"/>
      <w:marTop w:val="0"/>
      <w:marBottom w:val="0"/>
      <w:divBdr>
        <w:top w:val="none" w:sz="0" w:space="0" w:color="auto"/>
        <w:left w:val="none" w:sz="0" w:space="0" w:color="auto"/>
        <w:bottom w:val="none" w:sz="0" w:space="0" w:color="auto"/>
        <w:right w:val="none" w:sz="0" w:space="0" w:color="auto"/>
      </w:divBdr>
    </w:div>
    <w:div w:id="1629043792">
      <w:bodyDiv w:val="1"/>
      <w:marLeft w:val="0"/>
      <w:marRight w:val="0"/>
      <w:marTop w:val="0"/>
      <w:marBottom w:val="0"/>
      <w:divBdr>
        <w:top w:val="none" w:sz="0" w:space="0" w:color="auto"/>
        <w:left w:val="none" w:sz="0" w:space="0" w:color="auto"/>
        <w:bottom w:val="none" w:sz="0" w:space="0" w:color="auto"/>
        <w:right w:val="none" w:sz="0" w:space="0" w:color="auto"/>
      </w:divBdr>
    </w:div>
    <w:div w:id="1630823060">
      <w:bodyDiv w:val="1"/>
      <w:marLeft w:val="0"/>
      <w:marRight w:val="0"/>
      <w:marTop w:val="0"/>
      <w:marBottom w:val="0"/>
      <w:divBdr>
        <w:top w:val="none" w:sz="0" w:space="0" w:color="auto"/>
        <w:left w:val="none" w:sz="0" w:space="0" w:color="auto"/>
        <w:bottom w:val="none" w:sz="0" w:space="0" w:color="auto"/>
        <w:right w:val="none" w:sz="0" w:space="0" w:color="auto"/>
      </w:divBdr>
    </w:div>
    <w:div w:id="1631940185">
      <w:bodyDiv w:val="1"/>
      <w:marLeft w:val="0"/>
      <w:marRight w:val="0"/>
      <w:marTop w:val="0"/>
      <w:marBottom w:val="0"/>
      <w:divBdr>
        <w:top w:val="none" w:sz="0" w:space="0" w:color="auto"/>
        <w:left w:val="none" w:sz="0" w:space="0" w:color="auto"/>
        <w:bottom w:val="none" w:sz="0" w:space="0" w:color="auto"/>
        <w:right w:val="none" w:sz="0" w:space="0" w:color="auto"/>
      </w:divBdr>
    </w:div>
    <w:div w:id="1632859692">
      <w:bodyDiv w:val="1"/>
      <w:marLeft w:val="0"/>
      <w:marRight w:val="0"/>
      <w:marTop w:val="0"/>
      <w:marBottom w:val="0"/>
      <w:divBdr>
        <w:top w:val="none" w:sz="0" w:space="0" w:color="auto"/>
        <w:left w:val="none" w:sz="0" w:space="0" w:color="auto"/>
        <w:bottom w:val="none" w:sz="0" w:space="0" w:color="auto"/>
        <w:right w:val="none" w:sz="0" w:space="0" w:color="auto"/>
      </w:divBdr>
    </w:div>
    <w:div w:id="1633171711">
      <w:bodyDiv w:val="1"/>
      <w:marLeft w:val="0"/>
      <w:marRight w:val="0"/>
      <w:marTop w:val="0"/>
      <w:marBottom w:val="0"/>
      <w:divBdr>
        <w:top w:val="none" w:sz="0" w:space="0" w:color="auto"/>
        <w:left w:val="none" w:sz="0" w:space="0" w:color="auto"/>
        <w:bottom w:val="none" w:sz="0" w:space="0" w:color="auto"/>
        <w:right w:val="none" w:sz="0" w:space="0" w:color="auto"/>
      </w:divBdr>
    </w:div>
    <w:div w:id="1633174964">
      <w:bodyDiv w:val="1"/>
      <w:marLeft w:val="0"/>
      <w:marRight w:val="0"/>
      <w:marTop w:val="0"/>
      <w:marBottom w:val="0"/>
      <w:divBdr>
        <w:top w:val="none" w:sz="0" w:space="0" w:color="auto"/>
        <w:left w:val="none" w:sz="0" w:space="0" w:color="auto"/>
        <w:bottom w:val="none" w:sz="0" w:space="0" w:color="auto"/>
        <w:right w:val="none" w:sz="0" w:space="0" w:color="auto"/>
      </w:divBdr>
    </w:div>
    <w:div w:id="1633437757">
      <w:bodyDiv w:val="1"/>
      <w:marLeft w:val="0"/>
      <w:marRight w:val="0"/>
      <w:marTop w:val="0"/>
      <w:marBottom w:val="0"/>
      <w:divBdr>
        <w:top w:val="none" w:sz="0" w:space="0" w:color="auto"/>
        <w:left w:val="none" w:sz="0" w:space="0" w:color="auto"/>
        <w:bottom w:val="none" w:sz="0" w:space="0" w:color="auto"/>
        <w:right w:val="none" w:sz="0" w:space="0" w:color="auto"/>
      </w:divBdr>
    </w:div>
    <w:div w:id="1634479770">
      <w:bodyDiv w:val="1"/>
      <w:marLeft w:val="0"/>
      <w:marRight w:val="0"/>
      <w:marTop w:val="0"/>
      <w:marBottom w:val="0"/>
      <w:divBdr>
        <w:top w:val="none" w:sz="0" w:space="0" w:color="auto"/>
        <w:left w:val="none" w:sz="0" w:space="0" w:color="auto"/>
        <w:bottom w:val="none" w:sz="0" w:space="0" w:color="auto"/>
        <w:right w:val="none" w:sz="0" w:space="0" w:color="auto"/>
      </w:divBdr>
    </w:div>
    <w:div w:id="1635401111">
      <w:bodyDiv w:val="1"/>
      <w:marLeft w:val="0"/>
      <w:marRight w:val="0"/>
      <w:marTop w:val="0"/>
      <w:marBottom w:val="0"/>
      <w:divBdr>
        <w:top w:val="none" w:sz="0" w:space="0" w:color="auto"/>
        <w:left w:val="none" w:sz="0" w:space="0" w:color="auto"/>
        <w:bottom w:val="none" w:sz="0" w:space="0" w:color="auto"/>
        <w:right w:val="none" w:sz="0" w:space="0" w:color="auto"/>
      </w:divBdr>
    </w:div>
    <w:div w:id="1635669903">
      <w:bodyDiv w:val="1"/>
      <w:marLeft w:val="0"/>
      <w:marRight w:val="0"/>
      <w:marTop w:val="0"/>
      <w:marBottom w:val="0"/>
      <w:divBdr>
        <w:top w:val="none" w:sz="0" w:space="0" w:color="auto"/>
        <w:left w:val="none" w:sz="0" w:space="0" w:color="auto"/>
        <w:bottom w:val="none" w:sz="0" w:space="0" w:color="auto"/>
        <w:right w:val="none" w:sz="0" w:space="0" w:color="auto"/>
      </w:divBdr>
    </w:div>
    <w:div w:id="1635870548">
      <w:bodyDiv w:val="1"/>
      <w:marLeft w:val="0"/>
      <w:marRight w:val="0"/>
      <w:marTop w:val="0"/>
      <w:marBottom w:val="0"/>
      <w:divBdr>
        <w:top w:val="none" w:sz="0" w:space="0" w:color="auto"/>
        <w:left w:val="none" w:sz="0" w:space="0" w:color="auto"/>
        <w:bottom w:val="none" w:sz="0" w:space="0" w:color="auto"/>
        <w:right w:val="none" w:sz="0" w:space="0" w:color="auto"/>
      </w:divBdr>
    </w:div>
    <w:div w:id="1636568878">
      <w:bodyDiv w:val="1"/>
      <w:marLeft w:val="0"/>
      <w:marRight w:val="0"/>
      <w:marTop w:val="0"/>
      <w:marBottom w:val="0"/>
      <w:divBdr>
        <w:top w:val="none" w:sz="0" w:space="0" w:color="auto"/>
        <w:left w:val="none" w:sz="0" w:space="0" w:color="auto"/>
        <w:bottom w:val="none" w:sz="0" w:space="0" w:color="auto"/>
        <w:right w:val="none" w:sz="0" w:space="0" w:color="auto"/>
      </w:divBdr>
    </w:div>
    <w:div w:id="1637174244">
      <w:bodyDiv w:val="1"/>
      <w:marLeft w:val="0"/>
      <w:marRight w:val="0"/>
      <w:marTop w:val="0"/>
      <w:marBottom w:val="0"/>
      <w:divBdr>
        <w:top w:val="none" w:sz="0" w:space="0" w:color="auto"/>
        <w:left w:val="none" w:sz="0" w:space="0" w:color="auto"/>
        <w:bottom w:val="none" w:sz="0" w:space="0" w:color="auto"/>
        <w:right w:val="none" w:sz="0" w:space="0" w:color="auto"/>
      </w:divBdr>
    </w:div>
    <w:div w:id="1639261695">
      <w:bodyDiv w:val="1"/>
      <w:marLeft w:val="0"/>
      <w:marRight w:val="0"/>
      <w:marTop w:val="0"/>
      <w:marBottom w:val="0"/>
      <w:divBdr>
        <w:top w:val="none" w:sz="0" w:space="0" w:color="auto"/>
        <w:left w:val="none" w:sz="0" w:space="0" w:color="auto"/>
        <w:bottom w:val="none" w:sz="0" w:space="0" w:color="auto"/>
        <w:right w:val="none" w:sz="0" w:space="0" w:color="auto"/>
      </w:divBdr>
    </w:div>
    <w:div w:id="1639337001">
      <w:bodyDiv w:val="1"/>
      <w:marLeft w:val="0"/>
      <w:marRight w:val="0"/>
      <w:marTop w:val="0"/>
      <w:marBottom w:val="0"/>
      <w:divBdr>
        <w:top w:val="none" w:sz="0" w:space="0" w:color="auto"/>
        <w:left w:val="none" w:sz="0" w:space="0" w:color="auto"/>
        <w:bottom w:val="none" w:sz="0" w:space="0" w:color="auto"/>
        <w:right w:val="none" w:sz="0" w:space="0" w:color="auto"/>
      </w:divBdr>
    </w:div>
    <w:div w:id="1640575426">
      <w:bodyDiv w:val="1"/>
      <w:marLeft w:val="0"/>
      <w:marRight w:val="0"/>
      <w:marTop w:val="0"/>
      <w:marBottom w:val="0"/>
      <w:divBdr>
        <w:top w:val="none" w:sz="0" w:space="0" w:color="auto"/>
        <w:left w:val="none" w:sz="0" w:space="0" w:color="auto"/>
        <w:bottom w:val="none" w:sz="0" w:space="0" w:color="auto"/>
        <w:right w:val="none" w:sz="0" w:space="0" w:color="auto"/>
      </w:divBdr>
    </w:div>
    <w:div w:id="1644044990">
      <w:bodyDiv w:val="1"/>
      <w:marLeft w:val="0"/>
      <w:marRight w:val="0"/>
      <w:marTop w:val="0"/>
      <w:marBottom w:val="0"/>
      <w:divBdr>
        <w:top w:val="none" w:sz="0" w:space="0" w:color="auto"/>
        <w:left w:val="none" w:sz="0" w:space="0" w:color="auto"/>
        <w:bottom w:val="none" w:sz="0" w:space="0" w:color="auto"/>
        <w:right w:val="none" w:sz="0" w:space="0" w:color="auto"/>
      </w:divBdr>
    </w:div>
    <w:div w:id="1645239656">
      <w:bodyDiv w:val="1"/>
      <w:marLeft w:val="0"/>
      <w:marRight w:val="0"/>
      <w:marTop w:val="0"/>
      <w:marBottom w:val="0"/>
      <w:divBdr>
        <w:top w:val="none" w:sz="0" w:space="0" w:color="auto"/>
        <w:left w:val="none" w:sz="0" w:space="0" w:color="auto"/>
        <w:bottom w:val="none" w:sz="0" w:space="0" w:color="auto"/>
        <w:right w:val="none" w:sz="0" w:space="0" w:color="auto"/>
      </w:divBdr>
    </w:div>
    <w:div w:id="1645352076">
      <w:bodyDiv w:val="1"/>
      <w:marLeft w:val="0"/>
      <w:marRight w:val="0"/>
      <w:marTop w:val="0"/>
      <w:marBottom w:val="0"/>
      <w:divBdr>
        <w:top w:val="none" w:sz="0" w:space="0" w:color="auto"/>
        <w:left w:val="none" w:sz="0" w:space="0" w:color="auto"/>
        <w:bottom w:val="none" w:sz="0" w:space="0" w:color="auto"/>
        <w:right w:val="none" w:sz="0" w:space="0" w:color="auto"/>
      </w:divBdr>
    </w:div>
    <w:div w:id="1645430561">
      <w:bodyDiv w:val="1"/>
      <w:marLeft w:val="0"/>
      <w:marRight w:val="0"/>
      <w:marTop w:val="0"/>
      <w:marBottom w:val="0"/>
      <w:divBdr>
        <w:top w:val="none" w:sz="0" w:space="0" w:color="auto"/>
        <w:left w:val="none" w:sz="0" w:space="0" w:color="auto"/>
        <w:bottom w:val="none" w:sz="0" w:space="0" w:color="auto"/>
        <w:right w:val="none" w:sz="0" w:space="0" w:color="auto"/>
      </w:divBdr>
    </w:div>
    <w:div w:id="1648046295">
      <w:bodyDiv w:val="1"/>
      <w:marLeft w:val="0"/>
      <w:marRight w:val="0"/>
      <w:marTop w:val="0"/>
      <w:marBottom w:val="0"/>
      <w:divBdr>
        <w:top w:val="none" w:sz="0" w:space="0" w:color="auto"/>
        <w:left w:val="none" w:sz="0" w:space="0" w:color="auto"/>
        <w:bottom w:val="none" w:sz="0" w:space="0" w:color="auto"/>
        <w:right w:val="none" w:sz="0" w:space="0" w:color="auto"/>
      </w:divBdr>
    </w:div>
    <w:div w:id="1648784495">
      <w:bodyDiv w:val="1"/>
      <w:marLeft w:val="0"/>
      <w:marRight w:val="0"/>
      <w:marTop w:val="0"/>
      <w:marBottom w:val="0"/>
      <w:divBdr>
        <w:top w:val="none" w:sz="0" w:space="0" w:color="auto"/>
        <w:left w:val="none" w:sz="0" w:space="0" w:color="auto"/>
        <w:bottom w:val="none" w:sz="0" w:space="0" w:color="auto"/>
        <w:right w:val="none" w:sz="0" w:space="0" w:color="auto"/>
      </w:divBdr>
    </w:div>
    <w:div w:id="1649702601">
      <w:bodyDiv w:val="1"/>
      <w:marLeft w:val="0"/>
      <w:marRight w:val="0"/>
      <w:marTop w:val="0"/>
      <w:marBottom w:val="0"/>
      <w:divBdr>
        <w:top w:val="none" w:sz="0" w:space="0" w:color="auto"/>
        <w:left w:val="none" w:sz="0" w:space="0" w:color="auto"/>
        <w:bottom w:val="none" w:sz="0" w:space="0" w:color="auto"/>
        <w:right w:val="none" w:sz="0" w:space="0" w:color="auto"/>
      </w:divBdr>
    </w:div>
    <w:div w:id="1654067686">
      <w:bodyDiv w:val="1"/>
      <w:marLeft w:val="0"/>
      <w:marRight w:val="0"/>
      <w:marTop w:val="0"/>
      <w:marBottom w:val="0"/>
      <w:divBdr>
        <w:top w:val="none" w:sz="0" w:space="0" w:color="auto"/>
        <w:left w:val="none" w:sz="0" w:space="0" w:color="auto"/>
        <w:bottom w:val="none" w:sz="0" w:space="0" w:color="auto"/>
        <w:right w:val="none" w:sz="0" w:space="0" w:color="auto"/>
      </w:divBdr>
    </w:div>
    <w:div w:id="1657296689">
      <w:bodyDiv w:val="1"/>
      <w:marLeft w:val="0"/>
      <w:marRight w:val="0"/>
      <w:marTop w:val="0"/>
      <w:marBottom w:val="0"/>
      <w:divBdr>
        <w:top w:val="none" w:sz="0" w:space="0" w:color="auto"/>
        <w:left w:val="none" w:sz="0" w:space="0" w:color="auto"/>
        <w:bottom w:val="none" w:sz="0" w:space="0" w:color="auto"/>
        <w:right w:val="none" w:sz="0" w:space="0" w:color="auto"/>
      </w:divBdr>
    </w:div>
    <w:div w:id="1658606584">
      <w:bodyDiv w:val="1"/>
      <w:marLeft w:val="0"/>
      <w:marRight w:val="0"/>
      <w:marTop w:val="0"/>
      <w:marBottom w:val="0"/>
      <w:divBdr>
        <w:top w:val="none" w:sz="0" w:space="0" w:color="auto"/>
        <w:left w:val="none" w:sz="0" w:space="0" w:color="auto"/>
        <w:bottom w:val="none" w:sz="0" w:space="0" w:color="auto"/>
        <w:right w:val="none" w:sz="0" w:space="0" w:color="auto"/>
      </w:divBdr>
    </w:div>
    <w:div w:id="1658876339">
      <w:bodyDiv w:val="1"/>
      <w:marLeft w:val="0"/>
      <w:marRight w:val="0"/>
      <w:marTop w:val="0"/>
      <w:marBottom w:val="0"/>
      <w:divBdr>
        <w:top w:val="none" w:sz="0" w:space="0" w:color="auto"/>
        <w:left w:val="none" w:sz="0" w:space="0" w:color="auto"/>
        <w:bottom w:val="none" w:sz="0" w:space="0" w:color="auto"/>
        <w:right w:val="none" w:sz="0" w:space="0" w:color="auto"/>
      </w:divBdr>
    </w:div>
    <w:div w:id="1659648779">
      <w:bodyDiv w:val="1"/>
      <w:marLeft w:val="0"/>
      <w:marRight w:val="0"/>
      <w:marTop w:val="0"/>
      <w:marBottom w:val="0"/>
      <w:divBdr>
        <w:top w:val="none" w:sz="0" w:space="0" w:color="auto"/>
        <w:left w:val="none" w:sz="0" w:space="0" w:color="auto"/>
        <w:bottom w:val="none" w:sz="0" w:space="0" w:color="auto"/>
        <w:right w:val="none" w:sz="0" w:space="0" w:color="auto"/>
      </w:divBdr>
    </w:div>
    <w:div w:id="1659916069">
      <w:bodyDiv w:val="1"/>
      <w:marLeft w:val="0"/>
      <w:marRight w:val="0"/>
      <w:marTop w:val="0"/>
      <w:marBottom w:val="0"/>
      <w:divBdr>
        <w:top w:val="none" w:sz="0" w:space="0" w:color="auto"/>
        <w:left w:val="none" w:sz="0" w:space="0" w:color="auto"/>
        <w:bottom w:val="none" w:sz="0" w:space="0" w:color="auto"/>
        <w:right w:val="none" w:sz="0" w:space="0" w:color="auto"/>
      </w:divBdr>
    </w:div>
    <w:div w:id="1659965480">
      <w:bodyDiv w:val="1"/>
      <w:marLeft w:val="0"/>
      <w:marRight w:val="0"/>
      <w:marTop w:val="0"/>
      <w:marBottom w:val="0"/>
      <w:divBdr>
        <w:top w:val="none" w:sz="0" w:space="0" w:color="auto"/>
        <w:left w:val="none" w:sz="0" w:space="0" w:color="auto"/>
        <w:bottom w:val="none" w:sz="0" w:space="0" w:color="auto"/>
        <w:right w:val="none" w:sz="0" w:space="0" w:color="auto"/>
      </w:divBdr>
    </w:div>
    <w:div w:id="1662075020">
      <w:bodyDiv w:val="1"/>
      <w:marLeft w:val="0"/>
      <w:marRight w:val="0"/>
      <w:marTop w:val="0"/>
      <w:marBottom w:val="0"/>
      <w:divBdr>
        <w:top w:val="none" w:sz="0" w:space="0" w:color="auto"/>
        <w:left w:val="none" w:sz="0" w:space="0" w:color="auto"/>
        <w:bottom w:val="none" w:sz="0" w:space="0" w:color="auto"/>
        <w:right w:val="none" w:sz="0" w:space="0" w:color="auto"/>
      </w:divBdr>
    </w:div>
    <w:div w:id="1666131901">
      <w:bodyDiv w:val="1"/>
      <w:marLeft w:val="0"/>
      <w:marRight w:val="0"/>
      <w:marTop w:val="0"/>
      <w:marBottom w:val="0"/>
      <w:divBdr>
        <w:top w:val="none" w:sz="0" w:space="0" w:color="auto"/>
        <w:left w:val="none" w:sz="0" w:space="0" w:color="auto"/>
        <w:bottom w:val="none" w:sz="0" w:space="0" w:color="auto"/>
        <w:right w:val="none" w:sz="0" w:space="0" w:color="auto"/>
      </w:divBdr>
    </w:div>
    <w:div w:id="1668824816">
      <w:bodyDiv w:val="1"/>
      <w:marLeft w:val="0"/>
      <w:marRight w:val="0"/>
      <w:marTop w:val="0"/>
      <w:marBottom w:val="0"/>
      <w:divBdr>
        <w:top w:val="none" w:sz="0" w:space="0" w:color="auto"/>
        <w:left w:val="none" w:sz="0" w:space="0" w:color="auto"/>
        <w:bottom w:val="none" w:sz="0" w:space="0" w:color="auto"/>
        <w:right w:val="none" w:sz="0" w:space="0" w:color="auto"/>
      </w:divBdr>
    </w:div>
    <w:div w:id="1669939296">
      <w:bodyDiv w:val="1"/>
      <w:marLeft w:val="0"/>
      <w:marRight w:val="0"/>
      <w:marTop w:val="0"/>
      <w:marBottom w:val="0"/>
      <w:divBdr>
        <w:top w:val="none" w:sz="0" w:space="0" w:color="auto"/>
        <w:left w:val="none" w:sz="0" w:space="0" w:color="auto"/>
        <w:bottom w:val="none" w:sz="0" w:space="0" w:color="auto"/>
        <w:right w:val="none" w:sz="0" w:space="0" w:color="auto"/>
      </w:divBdr>
    </w:div>
    <w:div w:id="1671326694">
      <w:bodyDiv w:val="1"/>
      <w:marLeft w:val="0"/>
      <w:marRight w:val="0"/>
      <w:marTop w:val="0"/>
      <w:marBottom w:val="0"/>
      <w:divBdr>
        <w:top w:val="none" w:sz="0" w:space="0" w:color="auto"/>
        <w:left w:val="none" w:sz="0" w:space="0" w:color="auto"/>
        <w:bottom w:val="none" w:sz="0" w:space="0" w:color="auto"/>
        <w:right w:val="none" w:sz="0" w:space="0" w:color="auto"/>
      </w:divBdr>
    </w:div>
    <w:div w:id="1672752619">
      <w:bodyDiv w:val="1"/>
      <w:marLeft w:val="0"/>
      <w:marRight w:val="0"/>
      <w:marTop w:val="0"/>
      <w:marBottom w:val="0"/>
      <w:divBdr>
        <w:top w:val="none" w:sz="0" w:space="0" w:color="auto"/>
        <w:left w:val="none" w:sz="0" w:space="0" w:color="auto"/>
        <w:bottom w:val="none" w:sz="0" w:space="0" w:color="auto"/>
        <w:right w:val="none" w:sz="0" w:space="0" w:color="auto"/>
      </w:divBdr>
    </w:div>
    <w:div w:id="1672874918">
      <w:bodyDiv w:val="1"/>
      <w:marLeft w:val="0"/>
      <w:marRight w:val="0"/>
      <w:marTop w:val="0"/>
      <w:marBottom w:val="0"/>
      <w:divBdr>
        <w:top w:val="none" w:sz="0" w:space="0" w:color="auto"/>
        <w:left w:val="none" w:sz="0" w:space="0" w:color="auto"/>
        <w:bottom w:val="none" w:sz="0" w:space="0" w:color="auto"/>
        <w:right w:val="none" w:sz="0" w:space="0" w:color="auto"/>
      </w:divBdr>
    </w:div>
    <w:div w:id="1672946466">
      <w:bodyDiv w:val="1"/>
      <w:marLeft w:val="0"/>
      <w:marRight w:val="0"/>
      <w:marTop w:val="0"/>
      <w:marBottom w:val="0"/>
      <w:divBdr>
        <w:top w:val="none" w:sz="0" w:space="0" w:color="auto"/>
        <w:left w:val="none" w:sz="0" w:space="0" w:color="auto"/>
        <w:bottom w:val="none" w:sz="0" w:space="0" w:color="auto"/>
        <w:right w:val="none" w:sz="0" w:space="0" w:color="auto"/>
      </w:divBdr>
    </w:div>
    <w:div w:id="1673679758">
      <w:bodyDiv w:val="1"/>
      <w:marLeft w:val="0"/>
      <w:marRight w:val="0"/>
      <w:marTop w:val="0"/>
      <w:marBottom w:val="0"/>
      <w:divBdr>
        <w:top w:val="none" w:sz="0" w:space="0" w:color="auto"/>
        <w:left w:val="none" w:sz="0" w:space="0" w:color="auto"/>
        <w:bottom w:val="none" w:sz="0" w:space="0" w:color="auto"/>
        <w:right w:val="none" w:sz="0" w:space="0" w:color="auto"/>
      </w:divBdr>
    </w:div>
    <w:div w:id="1673799235">
      <w:bodyDiv w:val="1"/>
      <w:marLeft w:val="0"/>
      <w:marRight w:val="0"/>
      <w:marTop w:val="0"/>
      <w:marBottom w:val="0"/>
      <w:divBdr>
        <w:top w:val="none" w:sz="0" w:space="0" w:color="auto"/>
        <w:left w:val="none" w:sz="0" w:space="0" w:color="auto"/>
        <w:bottom w:val="none" w:sz="0" w:space="0" w:color="auto"/>
        <w:right w:val="none" w:sz="0" w:space="0" w:color="auto"/>
      </w:divBdr>
    </w:div>
    <w:div w:id="1674381425">
      <w:bodyDiv w:val="1"/>
      <w:marLeft w:val="0"/>
      <w:marRight w:val="0"/>
      <w:marTop w:val="0"/>
      <w:marBottom w:val="0"/>
      <w:divBdr>
        <w:top w:val="none" w:sz="0" w:space="0" w:color="auto"/>
        <w:left w:val="none" w:sz="0" w:space="0" w:color="auto"/>
        <w:bottom w:val="none" w:sz="0" w:space="0" w:color="auto"/>
        <w:right w:val="none" w:sz="0" w:space="0" w:color="auto"/>
      </w:divBdr>
    </w:div>
    <w:div w:id="1675955369">
      <w:bodyDiv w:val="1"/>
      <w:marLeft w:val="0"/>
      <w:marRight w:val="0"/>
      <w:marTop w:val="0"/>
      <w:marBottom w:val="0"/>
      <w:divBdr>
        <w:top w:val="none" w:sz="0" w:space="0" w:color="auto"/>
        <w:left w:val="none" w:sz="0" w:space="0" w:color="auto"/>
        <w:bottom w:val="none" w:sz="0" w:space="0" w:color="auto"/>
        <w:right w:val="none" w:sz="0" w:space="0" w:color="auto"/>
      </w:divBdr>
    </w:div>
    <w:div w:id="1676032818">
      <w:bodyDiv w:val="1"/>
      <w:marLeft w:val="0"/>
      <w:marRight w:val="0"/>
      <w:marTop w:val="0"/>
      <w:marBottom w:val="0"/>
      <w:divBdr>
        <w:top w:val="none" w:sz="0" w:space="0" w:color="auto"/>
        <w:left w:val="none" w:sz="0" w:space="0" w:color="auto"/>
        <w:bottom w:val="none" w:sz="0" w:space="0" w:color="auto"/>
        <w:right w:val="none" w:sz="0" w:space="0" w:color="auto"/>
      </w:divBdr>
    </w:div>
    <w:div w:id="1676877561">
      <w:bodyDiv w:val="1"/>
      <w:marLeft w:val="0"/>
      <w:marRight w:val="0"/>
      <w:marTop w:val="0"/>
      <w:marBottom w:val="0"/>
      <w:divBdr>
        <w:top w:val="none" w:sz="0" w:space="0" w:color="auto"/>
        <w:left w:val="none" w:sz="0" w:space="0" w:color="auto"/>
        <w:bottom w:val="none" w:sz="0" w:space="0" w:color="auto"/>
        <w:right w:val="none" w:sz="0" w:space="0" w:color="auto"/>
      </w:divBdr>
    </w:div>
    <w:div w:id="1677221174">
      <w:bodyDiv w:val="1"/>
      <w:marLeft w:val="0"/>
      <w:marRight w:val="0"/>
      <w:marTop w:val="0"/>
      <w:marBottom w:val="0"/>
      <w:divBdr>
        <w:top w:val="none" w:sz="0" w:space="0" w:color="auto"/>
        <w:left w:val="none" w:sz="0" w:space="0" w:color="auto"/>
        <w:bottom w:val="none" w:sz="0" w:space="0" w:color="auto"/>
        <w:right w:val="none" w:sz="0" w:space="0" w:color="auto"/>
      </w:divBdr>
    </w:div>
    <w:div w:id="1679038317">
      <w:bodyDiv w:val="1"/>
      <w:marLeft w:val="0"/>
      <w:marRight w:val="0"/>
      <w:marTop w:val="0"/>
      <w:marBottom w:val="0"/>
      <w:divBdr>
        <w:top w:val="none" w:sz="0" w:space="0" w:color="auto"/>
        <w:left w:val="none" w:sz="0" w:space="0" w:color="auto"/>
        <w:bottom w:val="none" w:sz="0" w:space="0" w:color="auto"/>
        <w:right w:val="none" w:sz="0" w:space="0" w:color="auto"/>
      </w:divBdr>
    </w:div>
    <w:div w:id="1679582442">
      <w:bodyDiv w:val="1"/>
      <w:marLeft w:val="0"/>
      <w:marRight w:val="0"/>
      <w:marTop w:val="0"/>
      <w:marBottom w:val="0"/>
      <w:divBdr>
        <w:top w:val="none" w:sz="0" w:space="0" w:color="auto"/>
        <w:left w:val="none" w:sz="0" w:space="0" w:color="auto"/>
        <w:bottom w:val="none" w:sz="0" w:space="0" w:color="auto"/>
        <w:right w:val="none" w:sz="0" w:space="0" w:color="auto"/>
      </w:divBdr>
    </w:div>
    <w:div w:id="1680809214">
      <w:bodyDiv w:val="1"/>
      <w:marLeft w:val="0"/>
      <w:marRight w:val="0"/>
      <w:marTop w:val="0"/>
      <w:marBottom w:val="0"/>
      <w:divBdr>
        <w:top w:val="none" w:sz="0" w:space="0" w:color="auto"/>
        <w:left w:val="none" w:sz="0" w:space="0" w:color="auto"/>
        <w:bottom w:val="none" w:sz="0" w:space="0" w:color="auto"/>
        <w:right w:val="none" w:sz="0" w:space="0" w:color="auto"/>
      </w:divBdr>
    </w:div>
    <w:div w:id="1682664889">
      <w:bodyDiv w:val="1"/>
      <w:marLeft w:val="0"/>
      <w:marRight w:val="0"/>
      <w:marTop w:val="0"/>
      <w:marBottom w:val="0"/>
      <w:divBdr>
        <w:top w:val="none" w:sz="0" w:space="0" w:color="auto"/>
        <w:left w:val="none" w:sz="0" w:space="0" w:color="auto"/>
        <w:bottom w:val="none" w:sz="0" w:space="0" w:color="auto"/>
        <w:right w:val="none" w:sz="0" w:space="0" w:color="auto"/>
      </w:divBdr>
    </w:div>
    <w:div w:id="1682899602">
      <w:bodyDiv w:val="1"/>
      <w:marLeft w:val="0"/>
      <w:marRight w:val="0"/>
      <w:marTop w:val="0"/>
      <w:marBottom w:val="0"/>
      <w:divBdr>
        <w:top w:val="none" w:sz="0" w:space="0" w:color="auto"/>
        <w:left w:val="none" w:sz="0" w:space="0" w:color="auto"/>
        <w:bottom w:val="none" w:sz="0" w:space="0" w:color="auto"/>
        <w:right w:val="none" w:sz="0" w:space="0" w:color="auto"/>
      </w:divBdr>
    </w:div>
    <w:div w:id="1683245106">
      <w:bodyDiv w:val="1"/>
      <w:marLeft w:val="0"/>
      <w:marRight w:val="0"/>
      <w:marTop w:val="0"/>
      <w:marBottom w:val="0"/>
      <w:divBdr>
        <w:top w:val="none" w:sz="0" w:space="0" w:color="auto"/>
        <w:left w:val="none" w:sz="0" w:space="0" w:color="auto"/>
        <w:bottom w:val="none" w:sz="0" w:space="0" w:color="auto"/>
        <w:right w:val="none" w:sz="0" w:space="0" w:color="auto"/>
      </w:divBdr>
    </w:div>
    <w:div w:id="1683311325">
      <w:bodyDiv w:val="1"/>
      <w:marLeft w:val="0"/>
      <w:marRight w:val="0"/>
      <w:marTop w:val="0"/>
      <w:marBottom w:val="0"/>
      <w:divBdr>
        <w:top w:val="none" w:sz="0" w:space="0" w:color="auto"/>
        <w:left w:val="none" w:sz="0" w:space="0" w:color="auto"/>
        <w:bottom w:val="none" w:sz="0" w:space="0" w:color="auto"/>
        <w:right w:val="none" w:sz="0" w:space="0" w:color="auto"/>
      </w:divBdr>
    </w:div>
    <w:div w:id="1683699729">
      <w:bodyDiv w:val="1"/>
      <w:marLeft w:val="0"/>
      <w:marRight w:val="0"/>
      <w:marTop w:val="0"/>
      <w:marBottom w:val="0"/>
      <w:divBdr>
        <w:top w:val="none" w:sz="0" w:space="0" w:color="auto"/>
        <w:left w:val="none" w:sz="0" w:space="0" w:color="auto"/>
        <w:bottom w:val="none" w:sz="0" w:space="0" w:color="auto"/>
        <w:right w:val="none" w:sz="0" w:space="0" w:color="auto"/>
      </w:divBdr>
    </w:div>
    <w:div w:id="1684086769">
      <w:bodyDiv w:val="1"/>
      <w:marLeft w:val="0"/>
      <w:marRight w:val="0"/>
      <w:marTop w:val="0"/>
      <w:marBottom w:val="0"/>
      <w:divBdr>
        <w:top w:val="none" w:sz="0" w:space="0" w:color="auto"/>
        <w:left w:val="none" w:sz="0" w:space="0" w:color="auto"/>
        <w:bottom w:val="none" w:sz="0" w:space="0" w:color="auto"/>
        <w:right w:val="none" w:sz="0" w:space="0" w:color="auto"/>
      </w:divBdr>
    </w:div>
    <w:div w:id="1685740922">
      <w:bodyDiv w:val="1"/>
      <w:marLeft w:val="0"/>
      <w:marRight w:val="0"/>
      <w:marTop w:val="0"/>
      <w:marBottom w:val="0"/>
      <w:divBdr>
        <w:top w:val="none" w:sz="0" w:space="0" w:color="auto"/>
        <w:left w:val="none" w:sz="0" w:space="0" w:color="auto"/>
        <w:bottom w:val="none" w:sz="0" w:space="0" w:color="auto"/>
        <w:right w:val="none" w:sz="0" w:space="0" w:color="auto"/>
      </w:divBdr>
    </w:div>
    <w:div w:id="1685745262">
      <w:bodyDiv w:val="1"/>
      <w:marLeft w:val="0"/>
      <w:marRight w:val="0"/>
      <w:marTop w:val="0"/>
      <w:marBottom w:val="0"/>
      <w:divBdr>
        <w:top w:val="none" w:sz="0" w:space="0" w:color="auto"/>
        <w:left w:val="none" w:sz="0" w:space="0" w:color="auto"/>
        <w:bottom w:val="none" w:sz="0" w:space="0" w:color="auto"/>
        <w:right w:val="none" w:sz="0" w:space="0" w:color="auto"/>
      </w:divBdr>
    </w:div>
    <w:div w:id="1686518728">
      <w:bodyDiv w:val="1"/>
      <w:marLeft w:val="0"/>
      <w:marRight w:val="0"/>
      <w:marTop w:val="0"/>
      <w:marBottom w:val="0"/>
      <w:divBdr>
        <w:top w:val="none" w:sz="0" w:space="0" w:color="auto"/>
        <w:left w:val="none" w:sz="0" w:space="0" w:color="auto"/>
        <w:bottom w:val="none" w:sz="0" w:space="0" w:color="auto"/>
        <w:right w:val="none" w:sz="0" w:space="0" w:color="auto"/>
      </w:divBdr>
    </w:div>
    <w:div w:id="1687058740">
      <w:bodyDiv w:val="1"/>
      <w:marLeft w:val="0"/>
      <w:marRight w:val="0"/>
      <w:marTop w:val="0"/>
      <w:marBottom w:val="0"/>
      <w:divBdr>
        <w:top w:val="none" w:sz="0" w:space="0" w:color="auto"/>
        <w:left w:val="none" w:sz="0" w:space="0" w:color="auto"/>
        <w:bottom w:val="none" w:sz="0" w:space="0" w:color="auto"/>
        <w:right w:val="none" w:sz="0" w:space="0" w:color="auto"/>
      </w:divBdr>
    </w:div>
    <w:div w:id="1687487595">
      <w:bodyDiv w:val="1"/>
      <w:marLeft w:val="0"/>
      <w:marRight w:val="0"/>
      <w:marTop w:val="0"/>
      <w:marBottom w:val="0"/>
      <w:divBdr>
        <w:top w:val="none" w:sz="0" w:space="0" w:color="auto"/>
        <w:left w:val="none" w:sz="0" w:space="0" w:color="auto"/>
        <w:bottom w:val="none" w:sz="0" w:space="0" w:color="auto"/>
        <w:right w:val="none" w:sz="0" w:space="0" w:color="auto"/>
      </w:divBdr>
    </w:div>
    <w:div w:id="1687905941">
      <w:bodyDiv w:val="1"/>
      <w:marLeft w:val="0"/>
      <w:marRight w:val="0"/>
      <w:marTop w:val="0"/>
      <w:marBottom w:val="0"/>
      <w:divBdr>
        <w:top w:val="none" w:sz="0" w:space="0" w:color="auto"/>
        <w:left w:val="none" w:sz="0" w:space="0" w:color="auto"/>
        <w:bottom w:val="none" w:sz="0" w:space="0" w:color="auto"/>
        <w:right w:val="none" w:sz="0" w:space="0" w:color="auto"/>
      </w:divBdr>
    </w:div>
    <w:div w:id="1689142050">
      <w:bodyDiv w:val="1"/>
      <w:marLeft w:val="0"/>
      <w:marRight w:val="0"/>
      <w:marTop w:val="0"/>
      <w:marBottom w:val="0"/>
      <w:divBdr>
        <w:top w:val="none" w:sz="0" w:space="0" w:color="auto"/>
        <w:left w:val="none" w:sz="0" w:space="0" w:color="auto"/>
        <w:bottom w:val="none" w:sz="0" w:space="0" w:color="auto"/>
        <w:right w:val="none" w:sz="0" w:space="0" w:color="auto"/>
      </w:divBdr>
    </w:div>
    <w:div w:id="1689404850">
      <w:bodyDiv w:val="1"/>
      <w:marLeft w:val="0"/>
      <w:marRight w:val="0"/>
      <w:marTop w:val="0"/>
      <w:marBottom w:val="0"/>
      <w:divBdr>
        <w:top w:val="none" w:sz="0" w:space="0" w:color="auto"/>
        <w:left w:val="none" w:sz="0" w:space="0" w:color="auto"/>
        <w:bottom w:val="none" w:sz="0" w:space="0" w:color="auto"/>
        <w:right w:val="none" w:sz="0" w:space="0" w:color="auto"/>
      </w:divBdr>
    </w:div>
    <w:div w:id="1690983453">
      <w:bodyDiv w:val="1"/>
      <w:marLeft w:val="0"/>
      <w:marRight w:val="0"/>
      <w:marTop w:val="0"/>
      <w:marBottom w:val="0"/>
      <w:divBdr>
        <w:top w:val="none" w:sz="0" w:space="0" w:color="auto"/>
        <w:left w:val="none" w:sz="0" w:space="0" w:color="auto"/>
        <w:bottom w:val="none" w:sz="0" w:space="0" w:color="auto"/>
        <w:right w:val="none" w:sz="0" w:space="0" w:color="auto"/>
      </w:divBdr>
    </w:div>
    <w:div w:id="1693916633">
      <w:bodyDiv w:val="1"/>
      <w:marLeft w:val="0"/>
      <w:marRight w:val="0"/>
      <w:marTop w:val="0"/>
      <w:marBottom w:val="0"/>
      <w:divBdr>
        <w:top w:val="none" w:sz="0" w:space="0" w:color="auto"/>
        <w:left w:val="none" w:sz="0" w:space="0" w:color="auto"/>
        <w:bottom w:val="none" w:sz="0" w:space="0" w:color="auto"/>
        <w:right w:val="none" w:sz="0" w:space="0" w:color="auto"/>
      </w:divBdr>
    </w:div>
    <w:div w:id="1694841159">
      <w:bodyDiv w:val="1"/>
      <w:marLeft w:val="0"/>
      <w:marRight w:val="0"/>
      <w:marTop w:val="0"/>
      <w:marBottom w:val="0"/>
      <w:divBdr>
        <w:top w:val="none" w:sz="0" w:space="0" w:color="auto"/>
        <w:left w:val="none" w:sz="0" w:space="0" w:color="auto"/>
        <w:bottom w:val="none" w:sz="0" w:space="0" w:color="auto"/>
        <w:right w:val="none" w:sz="0" w:space="0" w:color="auto"/>
      </w:divBdr>
    </w:div>
    <w:div w:id="1695228936">
      <w:bodyDiv w:val="1"/>
      <w:marLeft w:val="0"/>
      <w:marRight w:val="0"/>
      <w:marTop w:val="0"/>
      <w:marBottom w:val="0"/>
      <w:divBdr>
        <w:top w:val="none" w:sz="0" w:space="0" w:color="auto"/>
        <w:left w:val="none" w:sz="0" w:space="0" w:color="auto"/>
        <w:bottom w:val="none" w:sz="0" w:space="0" w:color="auto"/>
        <w:right w:val="none" w:sz="0" w:space="0" w:color="auto"/>
      </w:divBdr>
    </w:div>
    <w:div w:id="1695494481">
      <w:bodyDiv w:val="1"/>
      <w:marLeft w:val="0"/>
      <w:marRight w:val="0"/>
      <w:marTop w:val="0"/>
      <w:marBottom w:val="0"/>
      <w:divBdr>
        <w:top w:val="none" w:sz="0" w:space="0" w:color="auto"/>
        <w:left w:val="none" w:sz="0" w:space="0" w:color="auto"/>
        <w:bottom w:val="none" w:sz="0" w:space="0" w:color="auto"/>
        <w:right w:val="none" w:sz="0" w:space="0" w:color="auto"/>
      </w:divBdr>
    </w:div>
    <w:div w:id="1697732528">
      <w:bodyDiv w:val="1"/>
      <w:marLeft w:val="0"/>
      <w:marRight w:val="0"/>
      <w:marTop w:val="0"/>
      <w:marBottom w:val="0"/>
      <w:divBdr>
        <w:top w:val="none" w:sz="0" w:space="0" w:color="auto"/>
        <w:left w:val="none" w:sz="0" w:space="0" w:color="auto"/>
        <w:bottom w:val="none" w:sz="0" w:space="0" w:color="auto"/>
        <w:right w:val="none" w:sz="0" w:space="0" w:color="auto"/>
      </w:divBdr>
    </w:div>
    <w:div w:id="1698236940">
      <w:bodyDiv w:val="1"/>
      <w:marLeft w:val="0"/>
      <w:marRight w:val="0"/>
      <w:marTop w:val="0"/>
      <w:marBottom w:val="0"/>
      <w:divBdr>
        <w:top w:val="none" w:sz="0" w:space="0" w:color="auto"/>
        <w:left w:val="none" w:sz="0" w:space="0" w:color="auto"/>
        <w:bottom w:val="none" w:sz="0" w:space="0" w:color="auto"/>
        <w:right w:val="none" w:sz="0" w:space="0" w:color="auto"/>
      </w:divBdr>
    </w:div>
    <w:div w:id="1699351161">
      <w:bodyDiv w:val="1"/>
      <w:marLeft w:val="0"/>
      <w:marRight w:val="0"/>
      <w:marTop w:val="0"/>
      <w:marBottom w:val="0"/>
      <w:divBdr>
        <w:top w:val="none" w:sz="0" w:space="0" w:color="auto"/>
        <w:left w:val="none" w:sz="0" w:space="0" w:color="auto"/>
        <w:bottom w:val="none" w:sz="0" w:space="0" w:color="auto"/>
        <w:right w:val="none" w:sz="0" w:space="0" w:color="auto"/>
      </w:divBdr>
    </w:div>
    <w:div w:id="1699503424">
      <w:bodyDiv w:val="1"/>
      <w:marLeft w:val="0"/>
      <w:marRight w:val="0"/>
      <w:marTop w:val="0"/>
      <w:marBottom w:val="0"/>
      <w:divBdr>
        <w:top w:val="none" w:sz="0" w:space="0" w:color="auto"/>
        <w:left w:val="none" w:sz="0" w:space="0" w:color="auto"/>
        <w:bottom w:val="none" w:sz="0" w:space="0" w:color="auto"/>
        <w:right w:val="none" w:sz="0" w:space="0" w:color="auto"/>
      </w:divBdr>
    </w:div>
    <w:div w:id="1701932793">
      <w:bodyDiv w:val="1"/>
      <w:marLeft w:val="0"/>
      <w:marRight w:val="0"/>
      <w:marTop w:val="0"/>
      <w:marBottom w:val="0"/>
      <w:divBdr>
        <w:top w:val="none" w:sz="0" w:space="0" w:color="auto"/>
        <w:left w:val="none" w:sz="0" w:space="0" w:color="auto"/>
        <w:bottom w:val="none" w:sz="0" w:space="0" w:color="auto"/>
        <w:right w:val="none" w:sz="0" w:space="0" w:color="auto"/>
      </w:divBdr>
    </w:div>
    <w:div w:id="1702590503">
      <w:bodyDiv w:val="1"/>
      <w:marLeft w:val="0"/>
      <w:marRight w:val="0"/>
      <w:marTop w:val="0"/>
      <w:marBottom w:val="0"/>
      <w:divBdr>
        <w:top w:val="none" w:sz="0" w:space="0" w:color="auto"/>
        <w:left w:val="none" w:sz="0" w:space="0" w:color="auto"/>
        <w:bottom w:val="none" w:sz="0" w:space="0" w:color="auto"/>
        <w:right w:val="none" w:sz="0" w:space="0" w:color="auto"/>
      </w:divBdr>
    </w:div>
    <w:div w:id="1702823691">
      <w:bodyDiv w:val="1"/>
      <w:marLeft w:val="0"/>
      <w:marRight w:val="0"/>
      <w:marTop w:val="0"/>
      <w:marBottom w:val="0"/>
      <w:divBdr>
        <w:top w:val="none" w:sz="0" w:space="0" w:color="auto"/>
        <w:left w:val="none" w:sz="0" w:space="0" w:color="auto"/>
        <w:bottom w:val="none" w:sz="0" w:space="0" w:color="auto"/>
        <w:right w:val="none" w:sz="0" w:space="0" w:color="auto"/>
      </w:divBdr>
    </w:div>
    <w:div w:id="1702828022">
      <w:bodyDiv w:val="1"/>
      <w:marLeft w:val="0"/>
      <w:marRight w:val="0"/>
      <w:marTop w:val="0"/>
      <w:marBottom w:val="0"/>
      <w:divBdr>
        <w:top w:val="none" w:sz="0" w:space="0" w:color="auto"/>
        <w:left w:val="none" w:sz="0" w:space="0" w:color="auto"/>
        <w:bottom w:val="none" w:sz="0" w:space="0" w:color="auto"/>
        <w:right w:val="none" w:sz="0" w:space="0" w:color="auto"/>
      </w:divBdr>
    </w:div>
    <w:div w:id="1707680614">
      <w:bodyDiv w:val="1"/>
      <w:marLeft w:val="0"/>
      <w:marRight w:val="0"/>
      <w:marTop w:val="0"/>
      <w:marBottom w:val="0"/>
      <w:divBdr>
        <w:top w:val="none" w:sz="0" w:space="0" w:color="auto"/>
        <w:left w:val="none" w:sz="0" w:space="0" w:color="auto"/>
        <w:bottom w:val="none" w:sz="0" w:space="0" w:color="auto"/>
        <w:right w:val="none" w:sz="0" w:space="0" w:color="auto"/>
      </w:divBdr>
    </w:div>
    <w:div w:id="1708332786">
      <w:bodyDiv w:val="1"/>
      <w:marLeft w:val="0"/>
      <w:marRight w:val="0"/>
      <w:marTop w:val="0"/>
      <w:marBottom w:val="0"/>
      <w:divBdr>
        <w:top w:val="none" w:sz="0" w:space="0" w:color="auto"/>
        <w:left w:val="none" w:sz="0" w:space="0" w:color="auto"/>
        <w:bottom w:val="none" w:sz="0" w:space="0" w:color="auto"/>
        <w:right w:val="none" w:sz="0" w:space="0" w:color="auto"/>
      </w:divBdr>
    </w:div>
    <w:div w:id="1709180080">
      <w:bodyDiv w:val="1"/>
      <w:marLeft w:val="0"/>
      <w:marRight w:val="0"/>
      <w:marTop w:val="0"/>
      <w:marBottom w:val="0"/>
      <w:divBdr>
        <w:top w:val="none" w:sz="0" w:space="0" w:color="auto"/>
        <w:left w:val="none" w:sz="0" w:space="0" w:color="auto"/>
        <w:bottom w:val="none" w:sz="0" w:space="0" w:color="auto"/>
        <w:right w:val="none" w:sz="0" w:space="0" w:color="auto"/>
      </w:divBdr>
    </w:div>
    <w:div w:id="1709450770">
      <w:bodyDiv w:val="1"/>
      <w:marLeft w:val="0"/>
      <w:marRight w:val="0"/>
      <w:marTop w:val="0"/>
      <w:marBottom w:val="0"/>
      <w:divBdr>
        <w:top w:val="none" w:sz="0" w:space="0" w:color="auto"/>
        <w:left w:val="none" w:sz="0" w:space="0" w:color="auto"/>
        <w:bottom w:val="none" w:sz="0" w:space="0" w:color="auto"/>
        <w:right w:val="none" w:sz="0" w:space="0" w:color="auto"/>
      </w:divBdr>
    </w:div>
    <w:div w:id="1711685927">
      <w:bodyDiv w:val="1"/>
      <w:marLeft w:val="0"/>
      <w:marRight w:val="0"/>
      <w:marTop w:val="0"/>
      <w:marBottom w:val="0"/>
      <w:divBdr>
        <w:top w:val="none" w:sz="0" w:space="0" w:color="auto"/>
        <w:left w:val="none" w:sz="0" w:space="0" w:color="auto"/>
        <w:bottom w:val="none" w:sz="0" w:space="0" w:color="auto"/>
        <w:right w:val="none" w:sz="0" w:space="0" w:color="auto"/>
      </w:divBdr>
    </w:div>
    <w:div w:id="1711808686">
      <w:bodyDiv w:val="1"/>
      <w:marLeft w:val="0"/>
      <w:marRight w:val="0"/>
      <w:marTop w:val="0"/>
      <w:marBottom w:val="0"/>
      <w:divBdr>
        <w:top w:val="none" w:sz="0" w:space="0" w:color="auto"/>
        <w:left w:val="none" w:sz="0" w:space="0" w:color="auto"/>
        <w:bottom w:val="none" w:sz="0" w:space="0" w:color="auto"/>
        <w:right w:val="none" w:sz="0" w:space="0" w:color="auto"/>
      </w:divBdr>
    </w:div>
    <w:div w:id="1712610012">
      <w:bodyDiv w:val="1"/>
      <w:marLeft w:val="0"/>
      <w:marRight w:val="0"/>
      <w:marTop w:val="0"/>
      <w:marBottom w:val="0"/>
      <w:divBdr>
        <w:top w:val="none" w:sz="0" w:space="0" w:color="auto"/>
        <w:left w:val="none" w:sz="0" w:space="0" w:color="auto"/>
        <w:bottom w:val="none" w:sz="0" w:space="0" w:color="auto"/>
        <w:right w:val="none" w:sz="0" w:space="0" w:color="auto"/>
      </w:divBdr>
    </w:div>
    <w:div w:id="1712879339">
      <w:bodyDiv w:val="1"/>
      <w:marLeft w:val="0"/>
      <w:marRight w:val="0"/>
      <w:marTop w:val="0"/>
      <w:marBottom w:val="0"/>
      <w:divBdr>
        <w:top w:val="none" w:sz="0" w:space="0" w:color="auto"/>
        <w:left w:val="none" w:sz="0" w:space="0" w:color="auto"/>
        <w:bottom w:val="none" w:sz="0" w:space="0" w:color="auto"/>
        <w:right w:val="none" w:sz="0" w:space="0" w:color="auto"/>
      </w:divBdr>
    </w:div>
    <w:div w:id="1712880496">
      <w:bodyDiv w:val="1"/>
      <w:marLeft w:val="0"/>
      <w:marRight w:val="0"/>
      <w:marTop w:val="0"/>
      <w:marBottom w:val="0"/>
      <w:divBdr>
        <w:top w:val="none" w:sz="0" w:space="0" w:color="auto"/>
        <w:left w:val="none" w:sz="0" w:space="0" w:color="auto"/>
        <w:bottom w:val="none" w:sz="0" w:space="0" w:color="auto"/>
        <w:right w:val="none" w:sz="0" w:space="0" w:color="auto"/>
      </w:divBdr>
    </w:div>
    <w:div w:id="1713579359">
      <w:bodyDiv w:val="1"/>
      <w:marLeft w:val="0"/>
      <w:marRight w:val="0"/>
      <w:marTop w:val="0"/>
      <w:marBottom w:val="0"/>
      <w:divBdr>
        <w:top w:val="none" w:sz="0" w:space="0" w:color="auto"/>
        <w:left w:val="none" w:sz="0" w:space="0" w:color="auto"/>
        <w:bottom w:val="none" w:sz="0" w:space="0" w:color="auto"/>
        <w:right w:val="none" w:sz="0" w:space="0" w:color="auto"/>
      </w:divBdr>
    </w:div>
    <w:div w:id="1714115395">
      <w:bodyDiv w:val="1"/>
      <w:marLeft w:val="0"/>
      <w:marRight w:val="0"/>
      <w:marTop w:val="0"/>
      <w:marBottom w:val="0"/>
      <w:divBdr>
        <w:top w:val="none" w:sz="0" w:space="0" w:color="auto"/>
        <w:left w:val="none" w:sz="0" w:space="0" w:color="auto"/>
        <w:bottom w:val="none" w:sz="0" w:space="0" w:color="auto"/>
        <w:right w:val="none" w:sz="0" w:space="0" w:color="auto"/>
      </w:divBdr>
    </w:div>
    <w:div w:id="1717048484">
      <w:bodyDiv w:val="1"/>
      <w:marLeft w:val="0"/>
      <w:marRight w:val="0"/>
      <w:marTop w:val="0"/>
      <w:marBottom w:val="0"/>
      <w:divBdr>
        <w:top w:val="none" w:sz="0" w:space="0" w:color="auto"/>
        <w:left w:val="none" w:sz="0" w:space="0" w:color="auto"/>
        <w:bottom w:val="none" w:sz="0" w:space="0" w:color="auto"/>
        <w:right w:val="none" w:sz="0" w:space="0" w:color="auto"/>
      </w:divBdr>
    </w:div>
    <w:div w:id="1718159979">
      <w:bodyDiv w:val="1"/>
      <w:marLeft w:val="0"/>
      <w:marRight w:val="0"/>
      <w:marTop w:val="0"/>
      <w:marBottom w:val="0"/>
      <w:divBdr>
        <w:top w:val="none" w:sz="0" w:space="0" w:color="auto"/>
        <w:left w:val="none" w:sz="0" w:space="0" w:color="auto"/>
        <w:bottom w:val="none" w:sz="0" w:space="0" w:color="auto"/>
        <w:right w:val="none" w:sz="0" w:space="0" w:color="auto"/>
      </w:divBdr>
    </w:div>
    <w:div w:id="1718309091">
      <w:bodyDiv w:val="1"/>
      <w:marLeft w:val="0"/>
      <w:marRight w:val="0"/>
      <w:marTop w:val="0"/>
      <w:marBottom w:val="0"/>
      <w:divBdr>
        <w:top w:val="none" w:sz="0" w:space="0" w:color="auto"/>
        <w:left w:val="none" w:sz="0" w:space="0" w:color="auto"/>
        <w:bottom w:val="none" w:sz="0" w:space="0" w:color="auto"/>
        <w:right w:val="none" w:sz="0" w:space="0" w:color="auto"/>
      </w:divBdr>
    </w:div>
    <w:div w:id="1720322218">
      <w:bodyDiv w:val="1"/>
      <w:marLeft w:val="0"/>
      <w:marRight w:val="0"/>
      <w:marTop w:val="0"/>
      <w:marBottom w:val="0"/>
      <w:divBdr>
        <w:top w:val="none" w:sz="0" w:space="0" w:color="auto"/>
        <w:left w:val="none" w:sz="0" w:space="0" w:color="auto"/>
        <w:bottom w:val="none" w:sz="0" w:space="0" w:color="auto"/>
        <w:right w:val="none" w:sz="0" w:space="0" w:color="auto"/>
      </w:divBdr>
    </w:div>
    <w:div w:id="1720517805">
      <w:bodyDiv w:val="1"/>
      <w:marLeft w:val="0"/>
      <w:marRight w:val="0"/>
      <w:marTop w:val="0"/>
      <w:marBottom w:val="0"/>
      <w:divBdr>
        <w:top w:val="none" w:sz="0" w:space="0" w:color="auto"/>
        <w:left w:val="none" w:sz="0" w:space="0" w:color="auto"/>
        <w:bottom w:val="none" w:sz="0" w:space="0" w:color="auto"/>
        <w:right w:val="none" w:sz="0" w:space="0" w:color="auto"/>
      </w:divBdr>
    </w:div>
    <w:div w:id="1721511043">
      <w:bodyDiv w:val="1"/>
      <w:marLeft w:val="0"/>
      <w:marRight w:val="0"/>
      <w:marTop w:val="0"/>
      <w:marBottom w:val="0"/>
      <w:divBdr>
        <w:top w:val="none" w:sz="0" w:space="0" w:color="auto"/>
        <w:left w:val="none" w:sz="0" w:space="0" w:color="auto"/>
        <w:bottom w:val="none" w:sz="0" w:space="0" w:color="auto"/>
        <w:right w:val="none" w:sz="0" w:space="0" w:color="auto"/>
      </w:divBdr>
    </w:div>
    <w:div w:id="1722710638">
      <w:bodyDiv w:val="1"/>
      <w:marLeft w:val="0"/>
      <w:marRight w:val="0"/>
      <w:marTop w:val="0"/>
      <w:marBottom w:val="0"/>
      <w:divBdr>
        <w:top w:val="none" w:sz="0" w:space="0" w:color="auto"/>
        <w:left w:val="none" w:sz="0" w:space="0" w:color="auto"/>
        <w:bottom w:val="none" w:sz="0" w:space="0" w:color="auto"/>
        <w:right w:val="none" w:sz="0" w:space="0" w:color="auto"/>
      </w:divBdr>
    </w:div>
    <w:div w:id="1723409442">
      <w:bodyDiv w:val="1"/>
      <w:marLeft w:val="0"/>
      <w:marRight w:val="0"/>
      <w:marTop w:val="0"/>
      <w:marBottom w:val="0"/>
      <w:divBdr>
        <w:top w:val="none" w:sz="0" w:space="0" w:color="auto"/>
        <w:left w:val="none" w:sz="0" w:space="0" w:color="auto"/>
        <w:bottom w:val="none" w:sz="0" w:space="0" w:color="auto"/>
        <w:right w:val="none" w:sz="0" w:space="0" w:color="auto"/>
      </w:divBdr>
    </w:div>
    <w:div w:id="1723869961">
      <w:bodyDiv w:val="1"/>
      <w:marLeft w:val="0"/>
      <w:marRight w:val="0"/>
      <w:marTop w:val="0"/>
      <w:marBottom w:val="0"/>
      <w:divBdr>
        <w:top w:val="none" w:sz="0" w:space="0" w:color="auto"/>
        <w:left w:val="none" w:sz="0" w:space="0" w:color="auto"/>
        <w:bottom w:val="none" w:sz="0" w:space="0" w:color="auto"/>
        <w:right w:val="none" w:sz="0" w:space="0" w:color="auto"/>
      </w:divBdr>
    </w:div>
    <w:div w:id="1723944647">
      <w:bodyDiv w:val="1"/>
      <w:marLeft w:val="0"/>
      <w:marRight w:val="0"/>
      <w:marTop w:val="0"/>
      <w:marBottom w:val="0"/>
      <w:divBdr>
        <w:top w:val="none" w:sz="0" w:space="0" w:color="auto"/>
        <w:left w:val="none" w:sz="0" w:space="0" w:color="auto"/>
        <w:bottom w:val="none" w:sz="0" w:space="0" w:color="auto"/>
        <w:right w:val="none" w:sz="0" w:space="0" w:color="auto"/>
      </w:divBdr>
    </w:div>
    <w:div w:id="1725983535">
      <w:bodyDiv w:val="1"/>
      <w:marLeft w:val="0"/>
      <w:marRight w:val="0"/>
      <w:marTop w:val="0"/>
      <w:marBottom w:val="0"/>
      <w:divBdr>
        <w:top w:val="none" w:sz="0" w:space="0" w:color="auto"/>
        <w:left w:val="none" w:sz="0" w:space="0" w:color="auto"/>
        <w:bottom w:val="none" w:sz="0" w:space="0" w:color="auto"/>
        <w:right w:val="none" w:sz="0" w:space="0" w:color="auto"/>
      </w:divBdr>
    </w:div>
    <w:div w:id="1728188617">
      <w:bodyDiv w:val="1"/>
      <w:marLeft w:val="0"/>
      <w:marRight w:val="0"/>
      <w:marTop w:val="0"/>
      <w:marBottom w:val="0"/>
      <w:divBdr>
        <w:top w:val="none" w:sz="0" w:space="0" w:color="auto"/>
        <w:left w:val="none" w:sz="0" w:space="0" w:color="auto"/>
        <w:bottom w:val="none" w:sz="0" w:space="0" w:color="auto"/>
        <w:right w:val="none" w:sz="0" w:space="0" w:color="auto"/>
      </w:divBdr>
    </w:div>
    <w:div w:id="1728603000">
      <w:bodyDiv w:val="1"/>
      <w:marLeft w:val="0"/>
      <w:marRight w:val="0"/>
      <w:marTop w:val="0"/>
      <w:marBottom w:val="0"/>
      <w:divBdr>
        <w:top w:val="none" w:sz="0" w:space="0" w:color="auto"/>
        <w:left w:val="none" w:sz="0" w:space="0" w:color="auto"/>
        <w:bottom w:val="none" w:sz="0" w:space="0" w:color="auto"/>
        <w:right w:val="none" w:sz="0" w:space="0" w:color="auto"/>
      </w:divBdr>
    </w:div>
    <w:div w:id="1729575774">
      <w:bodyDiv w:val="1"/>
      <w:marLeft w:val="0"/>
      <w:marRight w:val="0"/>
      <w:marTop w:val="0"/>
      <w:marBottom w:val="0"/>
      <w:divBdr>
        <w:top w:val="none" w:sz="0" w:space="0" w:color="auto"/>
        <w:left w:val="none" w:sz="0" w:space="0" w:color="auto"/>
        <w:bottom w:val="none" w:sz="0" w:space="0" w:color="auto"/>
        <w:right w:val="none" w:sz="0" w:space="0" w:color="auto"/>
      </w:divBdr>
    </w:div>
    <w:div w:id="1730955906">
      <w:bodyDiv w:val="1"/>
      <w:marLeft w:val="0"/>
      <w:marRight w:val="0"/>
      <w:marTop w:val="0"/>
      <w:marBottom w:val="0"/>
      <w:divBdr>
        <w:top w:val="none" w:sz="0" w:space="0" w:color="auto"/>
        <w:left w:val="none" w:sz="0" w:space="0" w:color="auto"/>
        <w:bottom w:val="none" w:sz="0" w:space="0" w:color="auto"/>
        <w:right w:val="none" w:sz="0" w:space="0" w:color="auto"/>
      </w:divBdr>
    </w:div>
    <w:div w:id="1730961414">
      <w:bodyDiv w:val="1"/>
      <w:marLeft w:val="0"/>
      <w:marRight w:val="0"/>
      <w:marTop w:val="0"/>
      <w:marBottom w:val="0"/>
      <w:divBdr>
        <w:top w:val="none" w:sz="0" w:space="0" w:color="auto"/>
        <w:left w:val="none" w:sz="0" w:space="0" w:color="auto"/>
        <w:bottom w:val="none" w:sz="0" w:space="0" w:color="auto"/>
        <w:right w:val="none" w:sz="0" w:space="0" w:color="auto"/>
      </w:divBdr>
    </w:div>
    <w:div w:id="1732120936">
      <w:bodyDiv w:val="1"/>
      <w:marLeft w:val="0"/>
      <w:marRight w:val="0"/>
      <w:marTop w:val="0"/>
      <w:marBottom w:val="0"/>
      <w:divBdr>
        <w:top w:val="none" w:sz="0" w:space="0" w:color="auto"/>
        <w:left w:val="none" w:sz="0" w:space="0" w:color="auto"/>
        <w:bottom w:val="none" w:sz="0" w:space="0" w:color="auto"/>
        <w:right w:val="none" w:sz="0" w:space="0" w:color="auto"/>
      </w:divBdr>
    </w:div>
    <w:div w:id="1733037375">
      <w:bodyDiv w:val="1"/>
      <w:marLeft w:val="0"/>
      <w:marRight w:val="0"/>
      <w:marTop w:val="0"/>
      <w:marBottom w:val="0"/>
      <w:divBdr>
        <w:top w:val="none" w:sz="0" w:space="0" w:color="auto"/>
        <w:left w:val="none" w:sz="0" w:space="0" w:color="auto"/>
        <w:bottom w:val="none" w:sz="0" w:space="0" w:color="auto"/>
        <w:right w:val="none" w:sz="0" w:space="0" w:color="auto"/>
      </w:divBdr>
    </w:div>
    <w:div w:id="1734038892">
      <w:bodyDiv w:val="1"/>
      <w:marLeft w:val="0"/>
      <w:marRight w:val="0"/>
      <w:marTop w:val="0"/>
      <w:marBottom w:val="0"/>
      <w:divBdr>
        <w:top w:val="none" w:sz="0" w:space="0" w:color="auto"/>
        <w:left w:val="none" w:sz="0" w:space="0" w:color="auto"/>
        <w:bottom w:val="none" w:sz="0" w:space="0" w:color="auto"/>
        <w:right w:val="none" w:sz="0" w:space="0" w:color="auto"/>
      </w:divBdr>
    </w:div>
    <w:div w:id="1735159220">
      <w:bodyDiv w:val="1"/>
      <w:marLeft w:val="0"/>
      <w:marRight w:val="0"/>
      <w:marTop w:val="0"/>
      <w:marBottom w:val="0"/>
      <w:divBdr>
        <w:top w:val="none" w:sz="0" w:space="0" w:color="auto"/>
        <w:left w:val="none" w:sz="0" w:space="0" w:color="auto"/>
        <w:bottom w:val="none" w:sz="0" w:space="0" w:color="auto"/>
        <w:right w:val="none" w:sz="0" w:space="0" w:color="auto"/>
      </w:divBdr>
    </w:div>
    <w:div w:id="1735857820">
      <w:bodyDiv w:val="1"/>
      <w:marLeft w:val="0"/>
      <w:marRight w:val="0"/>
      <w:marTop w:val="0"/>
      <w:marBottom w:val="0"/>
      <w:divBdr>
        <w:top w:val="none" w:sz="0" w:space="0" w:color="auto"/>
        <w:left w:val="none" w:sz="0" w:space="0" w:color="auto"/>
        <w:bottom w:val="none" w:sz="0" w:space="0" w:color="auto"/>
        <w:right w:val="none" w:sz="0" w:space="0" w:color="auto"/>
      </w:divBdr>
    </w:div>
    <w:div w:id="1738360914">
      <w:bodyDiv w:val="1"/>
      <w:marLeft w:val="0"/>
      <w:marRight w:val="0"/>
      <w:marTop w:val="0"/>
      <w:marBottom w:val="0"/>
      <w:divBdr>
        <w:top w:val="none" w:sz="0" w:space="0" w:color="auto"/>
        <w:left w:val="none" w:sz="0" w:space="0" w:color="auto"/>
        <w:bottom w:val="none" w:sz="0" w:space="0" w:color="auto"/>
        <w:right w:val="none" w:sz="0" w:space="0" w:color="auto"/>
      </w:divBdr>
    </w:div>
    <w:div w:id="1738430183">
      <w:bodyDiv w:val="1"/>
      <w:marLeft w:val="0"/>
      <w:marRight w:val="0"/>
      <w:marTop w:val="0"/>
      <w:marBottom w:val="0"/>
      <w:divBdr>
        <w:top w:val="none" w:sz="0" w:space="0" w:color="auto"/>
        <w:left w:val="none" w:sz="0" w:space="0" w:color="auto"/>
        <w:bottom w:val="none" w:sz="0" w:space="0" w:color="auto"/>
        <w:right w:val="none" w:sz="0" w:space="0" w:color="auto"/>
      </w:divBdr>
    </w:div>
    <w:div w:id="1738432718">
      <w:bodyDiv w:val="1"/>
      <w:marLeft w:val="0"/>
      <w:marRight w:val="0"/>
      <w:marTop w:val="0"/>
      <w:marBottom w:val="0"/>
      <w:divBdr>
        <w:top w:val="none" w:sz="0" w:space="0" w:color="auto"/>
        <w:left w:val="none" w:sz="0" w:space="0" w:color="auto"/>
        <w:bottom w:val="none" w:sz="0" w:space="0" w:color="auto"/>
        <w:right w:val="none" w:sz="0" w:space="0" w:color="auto"/>
      </w:divBdr>
    </w:div>
    <w:div w:id="1738743054">
      <w:bodyDiv w:val="1"/>
      <w:marLeft w:val="0"/>
      <w:marRight w:val="0"/>
      <w:marTop w:val="0"/>
      <w:marBottom w:val="0"/>
      <w:divBdr>
        <w:top w:val="none" w:sz="0" w:space="0" w:color="auto"/>
        <w:left w:val="none" w:sz="0" w:space="0" w:color="auto"/>
        <w:bottom w:val="none" w:sz="0" w:space="0" w:color="auto"/>
        <w:right w:val="none" w:sz="0" w:space="0" w:color="auto"/>
      </w:divBdr>
    </w:div>
    <w:div w:id="1739671036">
      <w:bodyDiv w:val="1"/>
      <w:marLeft w:val="0"/>
      <w:marRight w:val="0"/>
      <w:marTop w:val="0"/>
      <w:marBottom w:val="0"/>
      <w:divBdr>
        <w:top w:val="none" w:sz="0" w:space="0" w:color="auto"/>
        <w:left w:val="none" w:sz="0" w:space="0" w:color="auto"/>
        <w:bottom w:val="none" w:sz="0" w:space="0" w:color="auto"/>
        <w:right w:val="none" w:sz="0" w:space="0" w:color="auto"/>
      </w:divBdr>
    </w:div>
    <w:div w:id="1740447189">
      <w:bodyDiv w:val="1"/>
      <w:marLeft w:val="0"/>
      <w:marRight w:val="0"/>
      <w:marTop w:val="0"/>
      <w:marBottom w:val="0"/>
      <w:divBdr>
        <w:top w:val="none" w:sz="0" w:space="0" w:color="auto"/>
        <w:left w:val="none" w:sz="0" w:space="0" w:color="auto"/>
        <w:bottom w:val="none" w:sz="0" w:space="0" w:color="auto"/>
        <w:right w:val="none" w:sz="0" w:space="0" w:color="auto"/>
      </w:divBdr>
    </w:div>
    <w:div w:id="1740900437">
      <w:bodyDiv w:val="1"/>
      <w:marLeft w:val="0"/>
      <w:marRight w:val="0"/>
      <w:marTop w:val="0"/>
      <w:marBottom w:val="0"/>
      <w:divBdr>
        <w:top w:val="none" w:sz="0" w:space="0" w:color="auto"/>
        <w:left w:val="none" w:sz="0" w:space="0" w:color="auto"/>
        <w:bottom w:val="none" w:sz="0" w:space="0" w:color="auto"/>
        <w:right w:val="none" w:sz="0" w:space="0" w:color="auto"/>
      </w:divBdr>
    </w:div>
    <w:div w:id="1740902368">
      <w:bodyDiv w:val="1"/>
      <w:marLeft w:val="0"/>
      <w:marRight w:val="0"/>
      <w:marTop w:val="0"/>
      <w:marBottom w:val="0"/>
      <w:divBdr>
        <w:top w:val="none" w:sz="0" w:space="0" w:color="auto"/>
        <w:left w:val="none" w:sz="0" w:space="0" w:color="auto"/>
        <w:bottom w:val="none" w:sz="0" w:space="0" w:color="auto"/>
        <w:right w:val="none" w:sz="0" w:space="0" w:color="auto"/>
      </w:divBdr>
    </w:div>
    <w:div w:id="1744330941">
      <w:bodyDiv w:val="1"/>
      <w:marLeft w:val="0"/>
      <w:marRight w:val="0"/>
      <w:marTop w:val="0"/>
      <w:marBottom w:val="0"/>
      <w:divBdr>
        <w:top w:val="none" w:sz="0" w:space="0" w:color="auto"/>
        <w:left w:val="none" w:sz="0" w:space="0" w:color="auto"/>
        <w:bottom w:val="none" w:sz="0" w:space="0" w:color="auto"/>
        <w:right w:val="none" w:sz="0" w:space="0" w:color="auto"/>
      </w:divBdr>
    </w:div>
    <w:div w:id="1749764751">
      <w:bodyDiv w:val="1"/>
      <w:marLeft w:val="0"/>
      <w:marRight w:val="0"/>
      <w:marTop w:val="0"/>
      <w:marBottom w:val="0"/>
      <w:divBdr>
        <w:top w:val="none" w:sz="0" w:space="0" w:color="auto"/>
        <w:left w:val="none" w:sz="0" w:space="0" w:color="auto"/>
        <w:bottom w:val="none" w:sz="0" w:space="0" w:color="auto"/>
        <w:right w:val="none" w:sz="0" w:space="0" w:color="auto"/>
      </w:divBdr>
    </w:div>
    <w:div w:id="1753434439">
      <w:bodyDiv w:val="1"/>
      <w:marLeft w:val="0"/>
      <w:marRight w:val="0"/>
      <w:marTop w:val="0"/>
      <w:marBottom w:val="0"/>
      <w:divBdr>
        <w:top w:val="none" w:sz="0" w:space="0" w:color="auto"/>
        <w:left w:val="none" w:sz="0" w:space="0" w:color="auto"/>
        <w:bottom w:val="none" w:sz="0" w:space="0" w:color="auto"/>
        <w:right w:val="none" w:sz="0" w:space="0" w:color="auto"/>
      </w:divBdr>
    </w:div>
    <w:div w:id="1757559102">
      <w:bodyDiv w:val="1"/>
      <w:marLeft w:val="0"/>
      <w:marRight w:val="0"/>
      <w:marTop w:val="0"/>
      <w:marBottom w:val="0"/>
      <w:divBdr>
        <w:top w:val="none" w:sz="0" w:space="0" w:color="auto"/>
        <w:left w:val="none" w:sz="0" w:space="0" w:color="auto"/>
        <w:bottom w:val="none" w:sz="0" w:space="0" w:color="auto"/>
        <w:right w:val="none" w:sz="0" w:space="0" w:color="auto"/>
      </w:divBdr>
    </w:div>
    <w:div w:id="1757824233">
      <w:bodyDiv w:val="1"/>
      <w:marLeft w:val="0"/>
      <w:marRight w:val="0"/>
      <w:marTop w:val="0"/>
      <w:marBottom w:val="0"/>
      <w:divBdr>
        <w:top w:val="none" w:sz="0" w:space="0" w:color="auto"/>
        <w:left w:val="none" w:sz="0" w:space="0" w:color="auto"/>
        <w:bottom w:val="none" w:sz="0" w:space="0" w:color="auto"/>
        <w:right w:val="none" w:sz="0" w:space="0" w:color="auto"/>
      </w:divBdr>
    </w:div>
    <w:div w:id="1757824670">
      <w:bodyDiv w:val="1"/>
      <w:marLeft w:val="0"/>
      <w:marRight w:val="0"/>
      <w:marTop w:val="0"/>
      <w:marBottom w:val="0"/>
      <w:divBdr>
        <w:top w:val="none" w:sz="0" w:space="0" w:color="auto"/>
        <w:left w:val="none" w:sz="0" w:space="0" w:color="auto"/>
        <w:bottom w:val="none" w:sz="0" w:space="0" w:color="auto"/>
        <w:right w:val="none" w:sz="0" w:space="0" w:color="auto"/>
      </w:divBdr>
    </w:div>
    <w:div w:id="1759909351">
      <w:bodyDiv w:val="1"/>
      <w:marLeft w:val="0"/>
      <w:marRight w:val="0"/>
      <w:marTop w:val="0"/>
      <w:marBottom w:val="0"/>
      <w:divBdr>
        <w:top w:val="none" w:sz="0" w:space="0" w:color="auto"/>
        <w:left w:val="none" w:sz="0" w:space="0" w:color="auto"/>
        <w:bottom w:val="none" w:sz="0" w:space="0" w:color="auto"/>
        <w:right w:val="none" w:sz="0" w:space="0" w:color="auto"/>
      </w:divBdr>
    </w:div>
    <w:div w:id="1759985839">
      <w:bodyDiv w:val="1"/>
      <w:marLeft w:val="0"/>
      <w:marRight w:val="0"/>
      <w:marTop w:val="0"/>
      <w:marBottom w:val="0"/>
      <w:divBdr>
        <w:top w:val="none" w:sz="0" w:space="0" w:color="auto"/>
        <w:left w:val="none" w:sz="0" w:space="0" w:color="auto"/>
        <w:bottom w:val="none" w:sz="0" w:space="0" w:color="auto"/>
        <w:right w:val="none" w:sz="0" w:space="0" w:color="auto"/>
      </w:divBdr>
    </w:div>
    <w:div w:id="1760062120">
      <w:bodyDiv w:val="1"/>
      <w:marLeft w:val="0"/>
      <w:marRight w:val="0"/>
      <w:marTop w:val="0"/>
      <w:marBottom w:val="0"/>
      <w:divBdr>
        <w:top w:val="none" w:sz="0" w:space="0" w:color="auto"/>
        <w:left w:val="none" w:sz="0" w:space="0" w:color="auto"/>
        <w:bottom w:val="none" w:sz="0" w:space="0" w:color="auto"/>
        <w:right w:val="none" w:sz="0" w:space="0" w:color="auto"/>
      </w:divBdr>
    </w:div>
    <w:div w:id="1763644309">
      <w:bodyDiv w:val="1"/>
      <w:marLeft w:val="0"/>
      <w:marRight w:val="0"/>
      <w:marTop w:val="0"/>
      <w:marBottom w:val="0"/>
      <w:divBdr>
        <w:top w:val="none" w:sz="0" w:space="0" w:color="auto"/>
        <w:left w:val="none" w:sz="0" w:space="0" w:color="auto"/>
        <w:bottom w:val="none" w:sz="0" w:space="0" w:color="auto"/>
        <w:right w:val="none" w:sz="0" w:space="0" w:color="auto"/>
      </w:divBdr>
    </w:div>
    <w:div w:id="1764493401">
      <w:bodyDiv w:val="1"/>
      <w:marLeft w:val="0"/>
      <w:marRight w:val="0"/>
      <w:marTop w:val="0"/>
      <w:marBottom w:val="0"/>
      <w:divBdr>
        <w:top w:val="none" w:sz="0" w:space="0" w:color="auto"/>
        <w:left w:val="none" w:sz="0" w:space="0" w:color="auto"/>
        <w:bottom w:val="none" w:sz="0" w:space="0" w:color="auto"/>
        <w:right w:val="none" w:sz="0" w:space="0" w:color="auto"/>
      </w:divBdr>
    </w:div>
    <w:div w:id="1765494796">
      <w:bodyDiv w:val="1"/>
      <w:marLeft w:val="0"/>
      <w:marRight w:val="0"/>
      <w:marTop w:val="0"/>
      <w:marBottom w:val="0"/>
      <w:divBdr>
        <w:top w:val="none" w:sz="0" w:space="0" w:color="auto"/>
        <w:left w:val="none" w:sz="0" w:space="0" w:color="auto"/>
        <w:bottom w:val="none" w:sz="0" w:space="0" w:color="auto"/>
        <w:right w:val="none" w:sz="0" w:space="0" w:color="auto"/>
      </w:divBdr>
    </w:div>
    <w:div w:id="1765611457">
      <w:bodyDiv w:val="1"/>
      <w:marLeft w:val="0"/>
      <w:marRight w:val="0"/>
      <w:marTop w:val="0"/>
      <w:marBottom w:val="0"/>
      <w:divBdr>
        <w:top w:val="none" w:sz="0" w:space="0" w:color="auto"/>
        <w:left w:val="none" w:sz="0" w:space="0" w:color="auto"/>
        <w:bottom w:val="none" w:sz="0" w:space="0" w:color="auto"/>
        <w:right w:val="none" w:sz="0" w:space="0" w:color="auto"/>
      </w:divBdr>
    </w:div>
    <w:div w:id="1765950633">
      <w:bodyDiv w:val="1"/>
      <w:marLeft w:val="0"/>
      <w:marRight w:val="0"/>
      <w:marTop w:val="0"/>
      <w:marBottom w:val="0"/>
      <w:divBdr>
        <w:top w:val="none" w:sz="0" w:space="0" w:color="auto"/>
        <w:left w:val="none" w:sz="0" w:space="0" w:color="auto"/>
        <w:bottom w:val="none" w:sz="0" w:space="0" w:color="auto"/>
        <w:right w:val="none" w:sz="0" w:space="0" w:color="auto"/>
      </w:divBdr>
    </w:div>
    <w:div w:id="1766224114">
      <w:bodyDiv w:val="1"/>
      <w:marLeft w:val="0"/>
      <w:marRight w:val="0"/>
      <w:marTop w:val="0"/>
      <w:marBottom w:val="0"/>
      <w:divBdr>
        <w:top w:val="none" w:sz="0" w:space="0" w:color="auto"/>
        <w:left w:val="none" w:sz="0" w:space="0" w:color="auto"/>
        <w:bottom w:val="none" w:sz="0" w:space="0" w:color="auto"/>
        <w:right w:val="none" w:sz="0" w:space="0" w:color="auto"/>
      </w:divBdr>
    </w:div>
    <w:div w:id="1766460576">
      <w:bodyDiv w:val="1"/>
      <w:marLeft w:val="0"/>
      <w:marRight w:val="0"/>
      <w:marTop w:val="0"/>
      <w:marBottom w:val="0"/>
      <w:divBdr>
        <w:top w:val="none" w:sz="0" w:space="0" w:color="auto"/>
        <w:left w:val="none" w:sz="0" w:space="0" w:color="auto"/>
        <w:bottom w:val="none" w:sz="0" w:space="0" w:color="auto"/>
        <w:right w:val="none" w:sz="0" w:space="0" w:color="auto"/>
      </w:divBdr>
    </w:div>
    <w:div w:id="1767572279">
      <w:bodyDiv w:val="1"/>
      <w:marLeft w:val="0"/>
      <w:marRight w:val="0"/>
      <w:marTop w:val="0"/>
      <w:marBottom w:val="0"/>
      <w:divBdr>
        <w:top w:val="none" w:sz="0" w:space="0" w:color="auto"/>
        <w:left w:val="none" w:sz="0" w:space="0" w:color="auto"/>
        <w:bottom w:val="none" w:sz="0" w:space="0" w:color="auto"/>
        <w:right w:val="none" w:sz="0" w:space="0" w:color="auto"/>
      </w:divBdr>
    </w:div>
    <w:div w:id="1768118360">
      <w:bodyDiv w:val="1"/>
      <w:marLeft w:val="0"/>
      <w:marRight w:val="0"/>
      <w:marTop w:val="0"/>
      <w:marBottom w:val="0"/>
      <w:divBdr>
        <w:top w:val="none" w:sz="0" w:space="0" w:color="auto"/>
        <w:left w:val="none" w:sz="0" w:space="0" w:color="auto"/>
        <w:bottom w:val="none" w:sz="0" w:space="0" w:color="auto"/>
        <w:right w:val="none" w:sz="0" w:space="0" w:color="auto"/>
      </w:divBdr>
    </w:div>
    <w:div w:id="1769615437">
      <w:bodyDiv w:val="1"/>
      <w:marLeft w:val="0"/>
      <w:marRight w:val="0"/>
      <w:marTop w:val="0"/>
      <w:marBottom w:val="0"/>
      <w:divBdr>
        <w:top w:val="none" w:sz="0" w:space="0" w:color="auto"/>
        <w:left w:val="none" w:sz="0" w:space="0" w:color="auto"/>
        <w:bottom w:val="none" w:sz="0" w:space="0" w:color="auto"/>
        <w:right w:val="none" w:sz="0" w:space="0" w:color="auto"/>
      </w:divBdr>
    </w:div>
    <w:div w:id="1769619676">
      <w:bodyDiv w:val="1"/>
      <w:marLeft w:val="0"/>
      <w:marRight w:val="0"/>
      <w:marTop w:val="0"/>
      <w:marBottom w:val="0"/>
      <w:divBdr>
        <w:top w:val="none" w:sz="0" w:space="0" w:color="auto"/>
        <w:left w:val="none" w:sz="0" w:space="0" w:color="auto"/>
        <w:bottom w:val="none" w:sz="0" w:space="0" w:color="auto"/>
        <w:right w:val="none" w:sz="0" w:space="0" w:color="auto"/>
      </w:divBdr>
    </w:div>
    <w:div w:id="1770392417">
      <w:bodyDiv w:val="1"/>
      <w:marLeft w:val="0"/>
      <w:marRight w:val="0"/>
      <w:marTop w:val="0"/>
      <w:marBottom w:val="0"/>
      <w:divBdr>
        <w:top w:val="none" w:sz="0" w:space="0" w:color="auto"/>
        <w:left w:val="none" w:sz="0" w:space="0" w:color="auto"/>
        <w:bottom w:val="none" w:sz="0" w:space="0" w:color="auto"/>
        <w:right w:val="none" w:sz="0" w:space="0" w:color="auto"/>
      </w:divBdr>
    </w:div>
    <w:div w:id="1771729997">
      <w:bodyDiv w:val="1"/>
      <w:marLeft w:val="0"/>
      <w:marRight w:val="0"/>
      <w:marTop w:val="0"/>
      <w:marBottom w:val="0"/>
      <w:divBdr>
        <w:top w:val="none" w:sz="0" w:space="0" w:color="auto"/>
        <w:left w:val="none" w:sz="0" w:space="0" w:color="auto"/>
        <w:bottom w:val="none" w:sz="0" w:space="0" w:color="auto"/>
        <w:right w:val="none" w:sz="0" w:space="0" w:color="auto"/>
      </w:divBdr>
    </w:div>
    <w:div w:id="1776747203">
      <w:bodyDiv w:val="1"/>
      <w:marLeft w:val="0"/>
      <w:marRight w:val="0"/>
      <w:marTop w:val="0"/>
      <w:marBottom w:val="0"/>
      <w:divBdr>
        <w:top w:val="none" w:sz="0" w:space="0" w:color="auto"/>
        <w:left w:val="none" w:sz="0" w:space="0" w:color="auto"/>
        <w:bottom w:val="none" w:sz="0" w:space="0" w:color="auto"/>
        <w:right w:val="none" w:sz="0" w:space="0" w:color="auto"/>
      </w:divBdr>
    </w:div>
    <w:div w:id="1778677474">
      <w:bodyDiv w:val="1"/>
      <w:marLeft w:val="0"/>
      <w:marRight w:val="0"/>
      <w:marTop w:val="0"/>
      <w:marBottom w:val="0"/>
      <w:divBdr>
        <w:top w:val="none" w:sz="0" w:space="0" w:color="auto"/>
        <w:left w:val="none" w:sz="0" w:space="0" w:color="auto"/>
        <w:bottom w:val="none" w:sz="0" w:space="0" w:color="auto"/>
        <w:right w:val="none" w:sz="0" w:space="0" w:color="auto"/>
      </w:divBdr>
    </w:div>
    <w:div w:id="1779371355">
      <w:bodyDiv w:val="1"/>
      <w:marLeft w:val="0"/>
      <w:marRight w:val="0"/>
      <w:marTop w:val="0"/>
      <w:marBottom w:val="0"/>
      <w:divBdr>
        <w:top w:val="none" w:sz="0" w:space="0" w:color="auto"/>
        <w:left w:val="none" w:sz="0" w:space="0" w:color="auto"/>
        <w:bottom w:val="none" w:sz="0" w:space="0" w:color="auto"/>
        <w:right w:val="none" w:sz="0" w:space="0" w:color="auto"/>
      </w:divBdr>
    </w:div>
    <w:div w:id="1779448293">
      <w:bodyDiv w:val="1"/>
      <w:marLeft w:val="0"/>
      <w:marRight w:val="0"/>
      <w:marTop w:val="0"/>
      <w:marBottom w:val="0"/>
      <w:divBdr>
        <w:top w:val="none" w:sz="0" w:space="0" w:color="auto"/>
        <w:left w:val="none" w:sz="0" w:space="0" w:color="auto"/>
        <w:bottom w:val="none" w:sz="0" w:space="0" w:color="auto"/>
        <w:right w:val="none" w:sz="0" w:space="0" w:color="auto"/>
      </w:divBdr>
    </w:div>
    <w:div w:id="1782845726">
      <w:bodyDiv w:val="1"/>
      <w:marLeft w:val="0"/>
      <w:marRight w:val="0"/>
      <w:marTop w:val="0"/>
      <w:marBottom w:val="0"/>
      <w:divBdr>
        <w:top w:val="none" w:sz="0" w:space="0" w:color="auto"/>
        <w:left w:val="none" w:sz="0" w:space="0" w:color="auto"/>
        <w:bottom w:val="none" w:sz="0" w:space="0" w:color="auto"/>
        <w:right w:val="none" w:sz="0" w:space="0" w:color="auto"/>
      </w:divBdr>
    </w:div>
    <w:div w:id="1783568763">
      <w:bodyDiv w:val="1"/>
      <w:marLeft w:val="0"/>
      <w:marRight w:val="0"/>
      <w:marTop w:val="0"/>
      <w:marBottom w:val="0"/>
      <w:divBdr>
        <w:top w:val="none" w:sz="0" w:space="0" w:color="auto"/>
        <w:left w:val="none" w:sz="0" w:space="0" w:color="auto"/>
        <w:bottom w:val="none" w:sz="0" w:space="0" w:color="auto"/>
        <w:right w:val="none" w:sz="0" w:space="0" w:color="auto"/>
      </w:divBdr>
    </w:div>
    <w:div w:id="1783843384">
      <w:bodyDiv w:val="1"/>
      <w:marLeft w:val="0"/>
      <w:marRight w:val="0"/>
      <w:marTop w:val="0"/>
      <w:marBottom w:val="0"/>
      <w:divBdr>
        <w:top w:val="none" w:sz="0" w:space="0" w:color="auto"/>
        <w:left w:val="none" w:sz="0" w:space="0" w:color="auto"/>
        <w:bottom w:val="none" w:sz="0" w:space="0" w:color="auto"/>
        <w:right w:val="none" w:sz="0" w:space="0" w:color="auto"/>
      </w:divBdr>
    </w:div>
    <w:div w:id="1784419718">
      <w:bodyDiv w:val="1"/>
      <w:marLeft w:val="0"/>
      <w:marRight w:val="0"/>
      <w:marTop w:val="0"/>
      <w:marBottom w:val="0"/>
      <w:divBdr>
        <w:top w:val="none" w:sz="0" w:space="0" w:color="auto"/>
        <w:left w:val="none" w:sz="0" w:space="0" w:color="auto"/>
        <w:bottom w:val="none" w:sz="0" w:space="0" w:color="auto"/>
        <w:right w:val="none" w:sz="0" w:space="0" w:color="auto"/>
      </w:divBdr>
    </w:div>
    <w:div w:id="1784685975">
      <w:bodyDiv w:val="1"/>
      <w:marLeft w:val="0"/>
      <w:marRight w:val="0"/>
      <w:marTop w:val="0"/>
      <w:marBottom w:val="0"/>
      <w:divBdr>
        <w:top w:val="none" w:sz="0" w:space="0" w:color="auto"/>
        <w:left w:val="none" w:sz="0" w:space="0" w:color="auto"/>
        <w:bottom w:val="none" w:sz="0" w:space="0" w:color="auto"/>
        <w:right w:val="none" w:sz="0" w:space="0" w:color="auto"/>
      </w:divBdr>
    </w:div>
    <w:div w:id="1785539282">
      <w:bodyDiv w:val="1"/>
      <w:marLeft w:val="0"/>
      <w:marRight w:val="0"/>
      <w:marTop w:val="0"/>
      <w:marBottom w:val="0"/>
      <w:divBdr>
        <w:top w:val="none" w:sz="0" w:space="0" w:color="auto"/>
        <w:left w:val="none" w:sz="0" w:space="0" w:color="auto"/>
        <w:bottom w:val="none" w:sz="0" w:space="0" w:color="auto"/>
        <w:right w:val="none" w:sz="0" w:space="0" w:color="auto"/>
      </w:divBdr>
    </w:div>
    <w:div w:id="1786578431">
      <w:bodyDiv w:val="1"/>
      <w:marLeft w:val="0"/>
      <w:marRight w:val="0"/>
      <w:marTop w:val="0"/>
      <w:marBottom w:val="0"/>
      <w:divBdr>
        <w:top w:val="none" w:sz="0" w:space="0" w:color="auto"/>
        <w:left w:val="none" w:sz="0" w:space="0" w:color="auto"/>
        <w:bottom w:val="none" w:sz="0" w:space="0" w:color="auto"/>
        <w:right w:val="none" w:sz="0" w:space="0" w:color="auto"/>
      </w:divBdr>
    </w:div>
    <w:div w:id="1788701057">
      <w:bodyDiv w:val="1"/>
      <w:marLeft w:val="0"/>
      <w:marRight w:val="0"/>
      <w:marTop w:val="0"/>
      <w:marBottom w:val="0"/>
      <w:divBdr>
        <w:top w:val="none" w:sz="0" w:space="0" w:color="auto"/>
        <w:left w:val="none" w:sz="0" w:space="0" w:color="auto"/>
        <w:bottom w:val="none" w:sz="0" w:space="0" w:color="auto"/>
        <w:right w:val="none" w:sz="0" w:space="0" w:color="auto"/>
      </w:divBdr>
    </w:div>
    <w:div w:id="1793594967">
      <w:bodyDiv w:val="1"/>
      <w:marLeft w:val="0"/>
      <w:marRight w:val="0"/>
      <w:marTop w:val="0"/>
      <w:marBottom w:val="0"/>
      <w:divBdr>
        <w:top w:val="none" w:sz="0" w:space="0" w:color="auto"/>
        <w:left w:val="none" w:sz="0" w:space="0" w:color="auto"/>
        <w:bottom w:val="none" w:sz="0" w:space="0" w:color="auto"/>
        <w:right w:val="none" w:sz="0" w:space="0" w:color="auto"/>
      </w:divBdr>
    </w:div>
    <w:div w:id="1797482996">
      <w:bodyDiv w:val="1"/>
      <w:marLeft w:val="0"/>
      <w:marRight w:val="0"/>
      <w:marTop w:val="0"/>
      <w:marBottom w:val="0"/>
      <w:divBdr>
        <w:top w:val="none" w:sz="0" w:space="0" w:color="auto"/>
        <w:left w:val="none" w:sz="0" w:space="0" w:color="auto"/>
        <w:bottom w:val="none" w:sz="0" w:space="0" w:color="auto"/>
        <w:right w:val="none" w:sz="0" w:space="0" w:color="auto"/>
      </w:divBdr>
    </w:div>
    <w:div w:id="1798911308">
      <w:bodyDiv w:val="1"/>
      <w:marLeft w:val="0"/>
      <w:marRight w:val="0"/>
      <w:marTop w:val="0"/>
      <w:marBottom w:val="0"/>
      <w:divBdr>
        <w:top w:val="none" w:sz="0" w:space="0" w:color="auto"/>
        <w:left w:val="none" w:sz="0" w:space="0" w:color="auto"/>
        <w:bottom w:val="none" w:sz="0" w:space="0" w:color="auto"/>
        <w:right w:val="none" w:sz="0" w:space="0" w:color="auto"/>
      </w:divBdr>
    </w:div>
    <w:div w:id="1799371431">
      <w:bodyDiv w:val="1"/>
      <w:marLeft w:val="0"/>
      <w:marRight w:val="0"/>
      <w:marTop w:val="0"/>
      <w:marBottom w:val="0"/>
      <w:divBdr>
        <w:top w:val="none" w:sz="0" w:space="0" w:color="auto"/>
        <w:left w:val="none" w:sz="0" w:space="0" w:color="auto"/>
        <w:bottom w:val="none" w:sz="0" w:space="0" w:color="auto"/>
        <w:right w:val="none" w:sz="0" w:space="0" w:color="auto"/>
      </w:divBdr>
    </w:div>
    <w:div w:id="1799566917">
      <w:bodyDiv w:val="1"/>
      <w:marLeft w:val="0"/>
      <w:marRight w:val="0"/>
      <w:marTop w:val="0"/>
      <w:marBottom w:val="0"/>
      <w:divBdr>
        <w:top w:val="none" w:sz="0" w:space="0" w:color="auto"/>
        <w:left w:val="none" w:sz="0" w:space="0" w:color="auto"/>
        <w:bottom w:val="none" w:sz="0" w:space="0" w:color="auto"/>
        <w:right w:val="none" w:sz="0" w:space="0" w:color="auto"/>
      </w:divBdr>
    </w:div>
    <w:div w:id="1799839727">
      <w:bodyDiv w:val="1"/>
      <w:marLeft w:val="0"/>
      <w:marRight w:val="0"/>
      <w:marTop w:val="0"/>
      <w:marBottom w:val="0"/>
      <w:divBdr>
        <w:top w:val="none" w:sz="0" w:space="0" w:color="auto"/>
        <w:left w:val="none" w:sz="0" w:space="0" w:color="auto"/>
        <w:bottom w:val="none" w:sz="0" w:space="0" w:color="auto"/>
        <w:right w:val="none" w:sz="0" w:space="0" w:color="auto"/>
      </w:divBdr>
    </w:div>
    <w:div w:id="1800488691">
      <w:bodyDiv w:val="1"/>
      <w:marLeft w:val="0"/>
      <w:marRight w:val="0"/>
      <w:marTop w:val="0"/>
      <w:marBottom w:val="0"/>
      <w:divBdr>
        <w:top w:val="none" w:sz="0" w:space="0" w:color="auto"/>
        <w:left w:val="none" w:sz="0" w:space="0" w:color="auto"/>
        <w:bottom w:val="none" w:sz="0" w:space="0" w:color="auto"/>
        <w:right w:val="none" w:sz="0" w:space="0" w:color="auto"/>
      </w:divBdr>
    </w:div>
    <w:div w:id="1802452801">
      <w:bodyDiv w:val="1"/>
      <w:marLeft w:val="0"/>
      <w:marRight w:val="0"/>
      <w:marTop w:val="0"/>
      <w:marBottom w:val="0"/>
      <w:divBdr>
        <w:top w:val="none" w:sz="0" w:space="0" w:color="auto"/>
        <w:left w:val="none" w:sz="0" w:space="0" w:color="auto"/>
        <w:bottom w:val="none" w:sz="0" w:space="0" w:color="auto"/>
        <w:right w:val="none" w:sz="0" w:space="0" w:color="auto"/>
      </w:divBdr>
    </w:div>
    <w:div w:id="1803229006">
      <w:bodyDiv w:val="1"/>
      <w:marLeft w:val="0"/>
      <w:marRight w:val="0"/>
      <w:marTop w:val="0"/>
      <w:marBottom w:val="0"/>
      <w:divBdr>
        <w:top w:val="none" w:sz="0" w:space="0" w:color="auto"/>
        <w:left w:val="none" w:sz="0" w:space="0" w:color="auto"/>
        <w:bottom w:val="none" w:sz="0" w:space="0" w:color="auto"/>
        <w:right w:val="none" w:sz="0" w:space="0" w:color="auto"/>
      </w:divBdr>
    </w:div>
    <w:div w:id="1803383096">
      <w:bodyDiv w:val="1"/>
      <w:marLeft w:val="0"/>
      <w:marRight w:val="0"/>
      <w:marTop w:val="0"/>
      <w:marBottom w:val="0"/>
      <w:divBdr>
        <w:top w:val="none" w:sz="0" w:space="0" w:color="auto"/>
        <w:left w:val="none" w:sz="0" w:space="0" w:color="auto"/>
        <w:bottom w:val="none" w:sz="0" w:space="0" w:color="auto"/>
        <w:right w:val="none" w:sz="0" w:space="0" w:color="auto"/>
      </w:divBdr>
    </w:div>
    <w:div w:id="1803691228">
      <w:bodyDiv w:val="1"/>
      <w:marLeft w:val="0"/>
      <w:marRight w:val="0"/>
      <w:marTop w:val="0"/>
      <w:marBottom w:val="0"/>
      <w:divBdr>
        <w:top w:val="none" w:sz="0" w:space="0" w:color="auto"/>
        <w:left w:val="none" w:sz="0" w:space="0" w:color="auto"/>
        <w:bottom w:val="none" w:sz="0" w:space="0" w:color="auto"/>
        <w:right w:val="none" w:sz="0" w:space="0" w:color="auto"/>
      </w:divBdr>
    </w:div>
    <w:div w:id="1804348580">
      <w:bodyDiv w:val="1"/>
      <w:marLeft w:val="0"/>
      <w:marRight w:val="0"/>
      <w:marTop w:val="0"/>
      <w:marBottom w:val="0"/>
      <w:divBdr>
        <w:top w:val="none" w:sz="0" w:space="0" w:color="auto"/>
        <w:left w:val="none" w:sz="0" w:space="0" w:color="auto"/>
        <w:bottom w:val="none" w:sz="0" w:space="0" w:color="auto"/>
        <w:right w:val="none" w:sz="0" w:space="0" w:color="auto"/>
      </w:divBdr>
    </w:div>
    <w:div w:id="1805194984">
      <w:bodyDiv w:val="1"/>
      <w:marLeft w:val="0"/>
      <w:marRight w:val="0"/>
      <w:marTop w:val="0"/>
      <w:marBottom w:val="0"/>
      <w:divBdr>
        <w:top w:val="none" w:sz="0" w:space="0" w:color="auto"/>
        <w:left w:val="none" w:sz="0" w:space="0" w:color="auto"/>
        <w:bottom w:val="none" w:sz="0" w:space="0" w:color="auto"/>
        <w:right w:val="none" w:sz="0" w:space="0" w:color="auto"/>
      </w:divBdr>
    </w:div>
    <w:div w:id="1805660992">
      <w:bodyDiv w:val="1"/>
      <w:marLeft w:val="0"/>
      <w:marRight w:val="0"/>
      <w:marTop w:val="0"/>
      <w:marBottom w:val="0"/>
      <w:divBdr>
        <w:top w:val="none" w:sz="0" w:space="0" w:color="auto"/>
        <w:left w:val="none" w:sz="0" w:space="0" w:color="auto"/>
        <w:bottom w:val="none" w:sz="0" w:space="0" w:color="auto"/>
        <w:right w:val="none" w:sz="0" w:space="0" w:color="auto"/>
      </w:divBdr>
    </w:div>
    <w:div w:id="1808084971">
      <w:bodyDiv w:val="1"/>
      <w:marLeft w:val="0"/>
      <w:marRight w:val="0"/>
      <w:marTop w:val="0"/>
      <w:marBottom w:val="0"/>
      <w:divBdr>
        <w:top w:val="none" w:sz="0" w:space="0" w:color="auto"/>
        <w:left w:val="none" w:sz="0" w:space="0" w:color="auto"/>
        <w:bottom w:val="none" w:sz="0" w:space="0" w:color="auto"/>
        <w:right w:val="none" w:sz="0" w:space="0" w:color="auto"/>
      </w:divBdr>
    </w:div>
    <w:div w:id="1808859286">
      <w:bodyDiv w:val="1"/>
      <w:marLeft w:val="0"/>
      <w:marRight w:val="0"/>
      <w:marTop w:val="0"/>
      <w:marBottom w:val="0"/>
      <w:divBdr>
        <w:top w:val="none" w:sz="0" w:space="0" w:color="auto"/>
        <w:left w:val="none" w:sz="0" w:space="0" w:color="auto"/>
        <w:bottom w:val="none" w:sz="0" w:space="0" w:color="auto"/>
        <w:right w:val="none" w:sz="0" w:space="0" w:color="auto"/>
      </w:divBdr>
    </w:div>
    <w:div w:id="1809083845">
      <w:bodyDiv w:val="1"/>
      <w:marLeft w:val="0"/>
      <w:marRight w:val="0"/>
      <w:marTop w:val="0"/>
      <w:marBottom w:val="0"/>
      <w:divBdr>
        <w:top w:val="none" w:sz="0" w:space="0" w:color="auto"/>
        <w:left w:val="none" w:sz="0" w:space="0" w:color="auto"/>
        <w:bottom w:val="none" w:sz="0" w:space="0" w:color="auto"/>
        <w:right w:val="none" w:sz="0" w:space="0" w:color="auto"/>
      </w:divBdr>
    </w:div>
    <w:div w:id="1810052479">
      <w:bodyDiv w:val="1"/>
      <w:marLeft w:val="0"/>
      <w:marRight w:val="0"/>
      <w:marTop w:val="0"/>
      <w:marBottom w:val="0"/>
      <w:divBdr>
        <w:top w:val="none" w:sz="0" w:space="0" w:color="auto"/>
        <w:left w:val="none" w:sz="0" w:space="0" w:color="auto"/>
        <w:bottom w:val="none" w:sz="0" w:space="0" w:color="auto"/>
        <w:right w:val="none" w:sz="0" w:space="0" w:color="auto"/>
      </w:divBdr>
    </w:div>
    <w:div w:id="1810590627">
      <w:bodyDiv w:val="1"/>
      <w:marLeft w:val="0"/>
      <w:marRight w:val="0"/>
      <w:marTop w:val="0"/>
      <w:marBottom w:val="0"/>
      <w:divBdr>
        <w:top w:val="none" w:sz="0" w:space="0" w:color="auto"/>
        <w:left w:val="none" w:sz="0" w:space="0" w:color="auto"/>
        <w:bottom w:val="none" w:sz="0" w:space="0" w:color="auto"/>
        <w:right w:val="none" w:sz="0" w:space="0" w:color="auto"/>
      </w:divBdr>
    </w:div>
    <w:div w:id="1812090096">
      <w:bodyDiv w:val="1"/>
      <w:marLeft w:val="0"/>
      <w:marRight w:val="0"/>
      <w:marTop w:val="0"/>
      <w:marBottom w:val="0"/>
      <w:divBdr>
        <w:top w:val="none" w:sz="0" w:space="0" w:color="auto"/>
        <w:left w:val="none" w:sz="0" w:space="0" w:color="auto"/>
        <w:bottom w:val="none" w:sz="0" w:space="0" w:color="auto"/>
        <w:right w:val="none" w:sz="0" w:space="0" w:color="auto"/>
      </w:divBdr>
    </w:div>
    <w:div w:id="1812210196">
      <w:bodyDiv w:val="1"/>
      <w:marLeft w:val="0"/>
      <w:marRight w:val="0"/>
      <w:marTop w:val="0"/>
      <w:marBottom w:val="0"/>
      <w:divBdr>
        <w:top w:val="none" w:sz="0" w:space="0" w:color="auto"/>
        <w:left w:val="none" w:sz="0" w:space="0" w:color="auto"/>
        <w:bottom w:val="none" w:sz="0" w:space="0" w:color="auto"/>
        <w:right w:val="none" w:sz="0" w:space="0" w:color="auto"/>
      </w:divBdr>
    </w:div>
    <w:div w:id="1812939773">
      <w:bodyDiv w:val="1"/>
      <w:marLeft w:val="0"/>
      <w:marRight w:val="0"/>
      <w:marTop w:val="0"/>
      <w:marBottom w:val="0"/>
      <w:divBdr>
        <w:top w:val="none" w:sz="0" w:space="0" w:color="auto"/>
        <w:left w:val="none" w:sz="0" w:space="0" w:color="auto"/>
        <w:bottom w:val="none" w:sz="0" w:space="0" w:color="auto"/>
        <w:right w:val="none" w:sz="0" w:space="0" w:color="auto"/>
      </w:divBdr>
    </w:div>
    <w:div w:id="1816141679">
      <w:bodyDiv w:val="1"/>
      <w:marLeft w:val="0"/>
      <w:marRight w:val="0"/>
      <w:marTop w:val="0"/>
      <w:marBottom w:val="0"/>
      <w:divBdr>
        <w:top w:val="none" w:sz="0" w:space="0" w:color="auto"/>
        <w:left w:val="none" w:sz="0" w:space="0" w:color="auto"/>
        <w:bottom w:val="none" w:sz="0" w:space="0" w:color="auto"/>
        <w:right w:val="none" w:sz="0" w:space="0" w:color="auto"/>
      </w:divBdr>
    </w:div>
    <w:div w:id="1816869211">
      <w:bodyDiv w:val="1"/>
      <w:marLeft w:val="0"/>
      <w:marRight w:val="0"/>
      <w:marTop w:val="0"/>
      <w:marBottom w:val="0"/>
      <w:divBdr>
        <w:top w:val="none" w:sz="0" w:space="0" w:color="auto"/>
        <w:left w:val="none" w:sz="0" w:space="0" w:color="auto"/>
        <w:bottom w:val="none" w:sz="0" w:space="0" w:color="auto"/>
        <w:right w:val="none" w:sz="0" w:space="0" w:color="auto"/>
      </w:divBdr>
    </w:div>
    <w:div w:id="1818762345">
      <w:bodyDiv w:val="1"/>
      <w:marLeft w:val="0"/>
      <w:marRight w:val="0"/>
      <w:marTop w:val="0"/>
      <w:marBottom w:val="0"/>
      <w:divBdr>
        <w:top w:val="none" w:sz="0" w:space="0" w:color="auto"/>
        <w:left w:val="none" w:sz="0" w:space="0" w:color="auto"/>
        <w:bottom w:val="none" w:sz="0" w:space="0" w:color="auto"/>
        <w:right w:val="none" w:sz="0" w:space="0" w:color="auto"/>
      </w:divBdr>
    </w:div>
    <w:div w:id="1820147502">
      <w:bodyDiv w:val="1"/>
      <w:marLeft w:val="0"/>
      <w:marRight w:val="0"/>
      <w:marTop w:val="0"/>
      <w:marBottom w:val="0"/>
      <w:divBdr>
        <w:top w:val="none" w:sz="0" w:space="0" w:color="auto"/>
        <w:left w:val="none" w:sz="0" w:space="0" w:color="auto"/>
        <w:bottom w:val="none" w:sz="0" w:space="0" w:color="auto"/>
        <w:right w:val="none" w:sz="0" w:space="0" w:color="auto"/>
      </w:divBdr>
    </w:div>
    <w:div w:id="1820418804">
      <w:bodyDiv w:val="1"/>
      <w:marLeft w:val="0"/>
      <w:marRight w:val="0"/>
      <w:marTop w:val="0"/>
      <w:marBottom w:val="0"/>
      <w:divBdr>
        <w:top w:val="none" w:sz="0" w:space="0" w:color="auto"/>
        <w:left w:val="none" w:sz="0" w:space="0" w:color="auto"/>
        <w:bottom w:val="none" w:sz="0" w:space="0" w:color="auto"/>
        <w:right w:val="none" w:sz="0" w:space="0" w:color="auto"/>
      </w:divBdr>
    </w:div>
    <w:div w:id="1821264489">
      <w:bodyDiv w:val="1"/>
      <w:marLeft w:val="0"/>
      <w:marRight w:val="0"/>
      <w:marTop w:val="0"/>
      <w:marBottom w:val="0"/>
      <w:divBdr>
        <w:top w:val="none" w:sz="0" w:space="0" w:color="auto"/>
        <w:left w:val="none" w:sz="0" w:space="0" w:color="auto"/>
        <w:bottom w:val="none" w:sz="0" w:space="0" w:color="auto"/>
        <w:right w:val="none" w:sz="0" w:space="0" w:color="auto"/>
      </w:divBdr>
    </w:div>
    <w:div w:id="1822774846">
      <w:bodyDiv w:val="1"/>
      <w:marLeft w:val="0"/>
      <w:marRight w:val="0"/>
      <w:marTop w:val="0"/>
      <w:marBottom w:val="0"/>
      <w:divBdr>
        <w:top w:val="none" w:sz="0" w:space="0" w:color="auto"/>
        <w:left w:val="none" w:sz="0" w:space="0" w:color="auto"/>
        <w:bottom w:val="none" w:sz="0" w:space="0" w:color="auto"/>
        <w:right w:val="none" w:sz="0" w:space="0" w:color="auto"/>
      </w:divBdr>
    </w:div>
    <w:div w:id="1823234377">
      <w:bodyDiv w:val="1"/>
      <w:marLeft w:val="0"/>
      <w:marRight w:val="0"/>
      <w:marTop w:val="0"/>
      <w:marBottom w:val="0"/>
      <w:divBdr>
        <w:top w:val="none" w:sz="0" w:space="0" w:color="auto"/>
        <w:left w:val="none" w:sz="0" w:space="0" w:color="auto"/>
        <w:bottom w:val="none" w:sz="0" w:space="0" w:color="auto"/>
        <w:right w:val="none" w:sz="0" w:space="0" w:color="auto"/>
      </w:divBdr>
    </w:div>
    <w:div w:id="1824392807">
      <w:bodyDiv w:val="1"/>
      <w:marLeft w:val="0"/>
      <w:marRight w:val="0"/>
      <w:marTop w:val="0"/>
      <w:marBottom w:val="0"/>
      <w:divBdr>
        <w:top w:val="none" w:sz="0" w:space="0" w:color="auto"/>
        <w:left w:val="none" w:sz="0" w:space="0" w:color="auto"/>
        <w:bottom w:val="none" w:sz="0" w:space="0" w:color="auto"/>
        <w:right w:val="none" w:sz="0" w:space="0" w:color="auto"/>
      </w:divBdr>
    </w:div>
    <w:div w:id="1825201397">
      <w:bodyDiv w:val="1"/>
      <w:marLeft w:val="0"/>
      <w:marRight w:val="0"/>
      <w:marTop w:val="0"/>
      <w:marBottom w:val="0"/>
      <w:divBdr>
        <w:top w:val="none" w:sz="0" w:space="0" w:color="auto"/>
        <w:left w:val="none" w:sz="0" w:space="0" w:color="auto"/>
        <w:bottom w:val="none" w:sz="0" w:space="0" w:color="auto"/>
        <w:right w:val="none" w:sz="0" w:space="0" w:color="auto"/>
      </w:divBdr>
    </w:div>
    <w:div w:id="1825510003">
      <w:bodyDiv w:val="1"/>
      <w:marLeft w:val="0"/>
      <w:marRight w:val="0"/>
      <w:marTop w:val="0"/>
      <w:marBottom w:val="0"/>
      <w:divBdr>
        <w:top w:val="none" w:sz="0" w:space="0" w:color="auto"/>
        <w:left w:val="none" w:sz="0" w:space="0" w:color="auto"/>
        <w:bottom w:val="none" w:sz="0" w:space="0" w:color="auto"/>
        <w:right w:val="none" w:sz="0" w:space="0" w:color="auto"/>
      </w:divBdr>
    </w:div>
    <w:div w:id="1826320102">
      <w:bodyDiv w:val="1"/>
      <w:marLeft w:val="0"/>
      <w:marRight w:val="0"/>
      <w:marTop w:val="0"/>
      <w:marBottom w:val="0"/>
      <w:divBdr>
        <w:top w:val="none" w:sz="0" w:space="0" w:color="auto"/>
        <w:left w:val="none" w:sz="0" w:space="0" w:color="auto"/>
        <w:bottom w:val="none" w:sz="0" w:space="0" w:color="auto"/>
        <w:right w:val="none" w:sz="0" w:space="0" w:color="auto"/>
      </w:divBdr>
    </w:div>
    <w:div w:id="1828325279">
      <w:bodyDiv w:val="1"/>
      <w:marLeft w:val="0"/>
      <w:marRight w:val="0"/>
      <w:marTop w:val="0"/>
      <w:marBottom w:val="0"/>
      <w:divBdr>
        <w:top w:val="none" w:sz="0" w:space="0" w:color="auto"/>
        <w:left w:val="none" w:sz="0" w:space="0" w:color="auto"/>
        <w:bottom w:val="none" w:sz="0" w:space="0" w:color="auto"/>
        <w:right w:val="none" w:sz="0" w:space="0" w:color="auto"/>
      </w:divBdr>
    </w:div>
    <w:div w:id="1828325677">
      <w:bodyDiv w:val="1"/>
      <w:marLeft w:val="0"/>
      <w:marRight w:val="0"/>
      <w:marTop w:val="0"/>
      <w:marBottom w:val="0"/>
      <w:divBdr>
        <w:top w:val="none" w:sz="0" w:space="0" w:color="auto"/>
        <w:left w:val="none" w:sz="0" w:space="0" w:color="auto"/>
        <w:bottom w:val="none" w:sz="0" w:space="0" w:color="auto"/>
        <w:right w:val="none" w:sz="0" w:space="0" w:color="auto"/>
      </w:divBdr>
    </w:div>
    <w:div w:id="1828545589">
      <w:bodyDiv w:val="1"/>
      <w:marLeft w:val="0"/>
      <w:marRight w:val="0"/>
      <w:marTop w:val="0"/>
      <w:marBottom w:val="0"/>
      <w:divBdr>
        <w:top w:val="none" w:sz="0" w:space="0" w:color="auto"/>
        <w:left w:val="none" w:sz="0" w:space="0" w:color="auto"/>
        <w:bottom w:val="none" w:sz="0" w:space="0" w:color="auto"/>
        <w:right w:val="none" w:sz="0" w:space="0" w:color="auto"/>
      </w:divBdr>
    </w:div>
    <w:div w:id="1828861445">
      <w:bodyDiv w:val="1"/>
      <w:marLeft w:val="0"/>
      <w:marRight w:val="0"/>
      <w:marTop w:val="0"/>
      <w:marBottom w:val="0"/>
      <w:divBdr>
        <w:top w:val="none" w:sz="0" w:space="0" w:color="auto"/>
        <w:left w:val="none" w:sz="0" w:space="0" w:color="auto"/>
        <w:bottom w:val="none" w:sz="0" w:space="0" w:color="auto"/>
        <w:right w:val="none" w:sz="0" w:space="0" w:color="auto"/>
      </w:divBdr>
    </w:div>
    <w:div w:id="1829134208">
      <w:bodyDiv w:val="1"/>
      <w:marLeft w:val="0"/>
      <w:marRight w:val="0"/>
      <w:marTop w:val="0"/>
      <w:marBottom w:val="0"/>
      <w:divBdr>
        <w:top w:val="none" w:sz="0" w:space="0" w:color="auto"/>
        <w:left w:val="none" w:sz="0" w:space="0" w:color="auto"/>
        <w:bottom w:val="none" w:sz="0" w:space="0" w:color="auto"/>
        <w:right w:val="none" w:sz="0" w:space="0" w:color="auto"/>
      </w:divBdr>
    </w:div>
    <w:div w:id="1829242984">
      <w:bodyDiv w:val="1"/>
      <w:marLeft w:val="0"/>
      <w:marRight w:val="0"/>
      <w:marTop w:val="0"/>
      <w:marBottom w:val="0"/>
      <w:divBdr>
        <w:top w:val="none" w:sz="0" w:space="0" w:color="auto"/>
        <w:left w:val="none" w:sz="0" w:space="0" w:color="auto"/>
        <w:bottom w:val="none" w:sz="0" w:space="0" w:color="auto"/>
        <w:right w:val="none" w:sz="0" w:space="0" w:color="auto"/>
      </w:divBdr>
    </w:div>
    <w:div w:id="1829663715">
      <w:bodyDiv w:val="1"/>
      <w:marLeft w:val="0"/>
      <w:marRight w:val="0"/>
      <w:marTop w:val="0"/>
      <w:marBottom w:val="0"/>
      <w:divBdr>
        <w:top w:val="none" w:sz="0" w:space="0" w:color="auto"/>
        <w:left w:val="none" w:sz="0" w:space="0" w:color="auto"/>
        <w:bottom w:val="none" w:sz="0" w:space="0" w:color="auto"/>
        <w:right w:val="none" w:sz="0" w:space="0" w:color="auto"/>
      </w:divBdr>
    </w:div>
    <w:div w:id="1831363261">
      <w:bodyDiv w:val="1"/>
      <w:marLeft w:val="0"/>
      <w:marRight w:val="0"/>
      <w:marTop w:val="0"/>
      <w:marBottom w:val="0"/>
      <w:divBdr>
        <w:top w:val="none" w:sz="0" w:space="0" w:color="auto"/>
        <w:left w:val="none" w:sz="0" w:space="0" w:color="auto"/>
        <w:bottom w:val="none" w:sz="0" w:space="0" w:color="auto"/>
        <w:right w:val="none" w:sz="0" w:space="0" w:color="auto"/>
      </w:divBdr>
    </w:div>
    <w:div w:id="1831797404">
      <w:bodyDiv w:val="1"/>
      <w:marLeft w:val="0"/>
      <w:marRight w:val="0"/>
      <w:marTop w:val="0"/>
      <w:marBottom w:val="0"/>
      <w:divBdr>
        <w:top w:val="none" w:sz="0" w:space="0" w:color="auto"/>
        <w:left w:val="none" w:sz="0" w:space="0" w:color="auto"/>
        <w:bottom w:val="none" w:sz="0" w:space="0" w:color="auto"/>
        <w:right w:val="none" w:sz="0" w:space="0" w:color="auto"/>
      </w:divBdr>
    </w:div>
    <w:div w:id="1832479884">
      <w:bodyDiv w:val="1"/>
      <w:marLeft w:val="0"/>
      <w:marRight w:val="0"/>
      <w:marTop w:val="0"/>
      <w:marBottom w:val="0"/>
      <w:divBdr>
        <w:top w:val="none" w:sz="0" w:space="0" w:color="auto"/>
        <w:left w:val="none" w:sz="0" w:space="0" w:color="auto"/>
        <w:bottom w:val="none" w:sz="0" w:space="0" w:color="auto"/>
        <w:right w:val="none" w:sz="0" w:space="0" w:color="auto"/>
      </w:divBdr>
    </w:div>
    <w:div w:id="1833328236">
      <w:bodyDiv w:val="1"/>
      <w:marLeft w:val="0"/>
      <w:marRight w:val="0"/>
      <w:marTop w:val="0"/>
      <w:marBottom w:val="0"/>
      <w:divBdr>
        <w:top w:val="none" w:sz="0" w:space="0" w:color="auto"/>
        <w:left w:val="none" w:sz="0" w:space="0" w:color="auto"/>
        <w:bottom w:val="none" w:sz="0" w:space="0" w:color="auto"/>
        <w:right w:val="none" w:sz="0" w:space="0" w:color="auto"/>
      </w:divBdr>
    </w:div>
    <w:div w:id="1833830587">
      <w:bodyDiv w:val="1"/>
      <w:marLeft w:val="0"/>
      <w:marRight w:val="0"/>
      <w:marTop w:val="0"/>
      <w:marBottom w:val="0"/>
      <w:divBdr>
        <w:top w:val="none" w:sz="0" w:space="0" w:color="auto"/>
        <w:left w:val="none" w:sz="0" w:space="0" w:color="auto"/>
        <w:bottom w:val="none" w:sz="0" w:space="0" w:color="auto"/>
        <w:right w:val="none" w:sz="0" w:space="0" w:color="auto"/>
      </w:divBdr>
    </w:div>
    <w:div w:id="1835297434">
      <w:bodyDiv w:val="1"/>
      <w:marLeft w:val="0"/>
      <w:marRight w:val="0"/>
      <w:marTop w:val="0"/>
      <w:marBottom w:val="0"/>
      <w:divBdr>
        <w:top w:val="none" w:sz="0" w:space="0" w:color="auto"/>
        <w:left w:val="none" w:sz="0" w:space="0" w:color="auto"/>
        <w:bottom w:val="none" w:sz="0" w:space="0" w:color="auto"/>
        <w:right w:val="none" w:sz="0" w:space="0" w:color="auto"/>
      </w:divBdr>
    </w:div>
    <w:div w:id="1835877292">
      <w:bodyDiv w:val="1"/>
      <w:marLeft w:val="0"/>
      <w:marRight w:val="0"/>
      <w:marTop w:val="0"/>
      <w:marBottom w:val="0"/>
      <w:divBdr>
        <w:top w:val="none" w:sz="0" w:space="0" w:color="auto"/>
        <w:left w:val="none" w:sz="0" w:space="0" w:color="auto"/>
        <w:bottom w:val="none" w:sz="0" w:space="0" w:color="auto"/>
        <w:right w:val="none" w:sz="0" w:space="0" w:color="auto"/>
      </w:divBdr>
    </w:div>
    <w:div w:id="1836845649">
      <w:bodyDiv w:val="1"/>
      <w:marLeft w:val="0"/>
      <w:marRight w:val="0"/>
      <w:marTop w:val="0"/>
      <w:marBottom w:val="0"/>
      <w:divBdr>
        <w:top w:val="none" w:sz="0" w:space="0" w:color="auto"/>
        <w:left w:val="none" w:sz="0" w:space="0" w:color="auto"/>
        <w:bottom w:val="none" w:sz="0" w:space="0" w:color="auto"/>
        <w:right w:val="none" w:sz="0" w:space="0" w:color="auto"/>
      </w:divBdr>
    </w:div>
    <w:div w:id="1837189245">
      <w:bodyDiv w:val="1"/>
      <w:marLeft w:val="0"/>
      <w:marRight w:val="0"/>
      <w:marTop w:val="0"/>
      <w:marBottom w:val="0"/>
      <w:divBdr>
        <w:top w:val="none" w:sz="0" w:space="0" w:color="auto"/>
        <w:left w:val="none" w:sz="0" w:space="0" w:color="auto"/>
        <w:bottom w:val="none" w:sz="0" w:space="0" w:color="auto"/>
        <w:right w:val="none" w:sz="0" w:space="0" w:color="auto"/>
      </w:divBdr>
    </w:div>
    <w:div w:id="1838225105">
      <w:bodyDiv w:val="1"/>
      <w:marLeft w:val="0"/>
      <w:marRight w:val="0"/>
      <w:marTop w:val="0"/>
      <w:marBottom w:val="0"/>
      <w:divBdr>
        <w:top w:val="none" w:sz="0" w:space="0" w:color="auto"/>
        <w:left w:val="none" w:sz="0" w:space="0" w:color="auto"/>
        <w:bottom w:val="none" w:sz="0" w:space="0" w:color="auto"/>
        <w:right w:val="none" w:sz="0" w:space="0" w:color="auto"/>
      </w:divBdr>
    </w:div>
    <w:div w:id="1839811152">
      <w:bodyDiv w:val="1"/>
      <w:marLeft w:val="0"/>
      <w:marRight w:val="0"/>
      <w:marTop w:val="0"/>
      <w:marBottom w:val="0"/>
      <w:divBdr>
        <w:top w:val="none" w:sz="0" w:space="0" w:color="auto"/>
        <w:left w:val="none" w:sz="0" w:space="0" w:color="auto"/>
        <w:bottom w:val="none" w:sz="0" w:space="0" w:color="auto"/>
        <w:right w:val="none" w:sz="0" w:space="0" w:color="auto"/>
      </w:divBdr>
    </w:div>
    <w:div w:id="1842044330">
      <w:bodyDiv w:val="1"/>
      <w:marLeft w:val="0"/>
      <w:marRight w:val="0"/>
      <w:marTop w:val="0"/>
      <w:marBottom w:val="0"/>
      <w:divBdr>
        <w:top w:val="none" w:sz="0" w:space="0" w:color="auto"/>
        <w:left w:val="none" w:sz="0" w:space="0" w:color="auto"/>
        <w:bottom w:val="none" w:sz="0" w:space="0" w:color="auto"/>
        <w:right w:val="none" w:sz="0" w:space="0" w:color="auto"/>
      </w:divBdr>
    </w:div>
    <w:div w:id="1842352871">
      <w:bodyDiv w:val="1"/>
      <w:marLeft w:val="0"/>
      <w:marRight w:val="0"/>
      <w:marTop w:val="0"/>
      <w:marBottom w:val="0"/>
      <w:divBdr>
        <w:top w:val="none" w:sz="0" w:space="0" w:color="auto"/>
        <w:left w:val="none" w:sz="0" w:space="0" w:color="auto"/>
        <w:bottom w:val="none" w:sz="0" w:space="0" w:color="auto"/>
        <w:right w:val="none" w:sz="0" w:space="0" w:color="auto"/>
      </w:divBdr>
    </w:div>
    <w:div w:id="1843206558">
      <w:bodyDiv w:val="1"/>
      <w:marLeft w:val="0"/>
      <w:marRight w:val="0"/>
      <w:marTop w:val="0"/>
      <w:marBottom w:val="0"/>
      <w:divBdr>
        <w:top w:val="none" w:sz="0" w:space="0" w:color="auto"/>
        <w:left w:val="none" w:sz="0" w:space="0" w:color="auto"/>
        <w:bottom w:val="none" w:sz="0" w:space="0" w:color="auto"/>
        <w:right w:val="none" w:sz="0" w:space="0" w:color="auto"/>
      </w:divBdr>
    </w:div>
    <w:div w:id="1843272285">
      <w:bodyDiv w:val="1"/>
      <w:marLeft w:val="0"/>
      <w:marRight w:val="0"/>
      <w:marTop w:val="0"/>
      <w:marBottom w:val="0"/>
      <w:divBdr>
        <w:top w:val="none" w:sz="0" w:space="0" w:color="auto"/>
        <w:left w:val="none" w:sz="0" w:space="0" w:color="auto"/>
        <w:bottom w:val="none" w:sz="0" w:space="0" w:color="auto"/>
        <w:right w:val="none" w:sz="0" w:space="0" w:color="auto"/>
      </w:divBdr>
    </w:div>
    <w:div w:id="1844008489">
      <w:bodyDiv w:val="1"/>
      <w:marLeft w:val="0"/>
      <w:marRight w:val="0"/>
      <w:marTop w:val="0"/>
      <w:marBottom w:val="0"/>
      <w:divBdr>
        <w:top w:val="none" w:sz="0" w:space="0" w:color="auto"/>
        <w:left w:val="none" w:sz="0" w:space="0" w:color="auto"/>
        <w:bottom w:val="none" w:sz="0" w:space="0" w:color="auto"/>
        <w:right w:val="none" w:sz="0" w:space="0" w:color="auto"/>
      </w:divBdr>
    </w:div>
    <w:div w:id="1846704077">
      <w:bodyDiv w:val="1"/>
      <w:marLeft w:val="0"/>
      <w:marRight w:val="0"/>
      <w:marTop w:val="0"/>
      <w:marBottom w:val="0"/>
      <w:divBdr>
        <w:top w:val="none" w:sz="0" w:space="0" w:color="auto"/>
        <w:left w:val="none" w:sz="0" w:space="0" w:color="auto"/>
        <w:bottom w:val="none" w:sz="0" w:space="0" w:color="auto"/>
        <w:right w:val="none" w:sz="0" w:space="0" w:color="auto"/>
      </w:divBdr>
    </w:div>
    <w:div w:id="1848132675">
      <w:bodyDiv w:val="1"/>
      <w:marLeft w:val="0"/>
      <w:marRight w:val="0"/>
      <w:marTop w:val="0"/>
      <w:marBottom w:val="0"/>
      <w:divBdr>
        <w:top w:val="none" w:sz="0" w:space="0" w:color="auto"/>
        <w:left w:val="none" w:sz="0" w:space="0" w:color="auto"/>
        <w:bottom w:val="none" w:sz="0" w:space="0" w:color="auto"/>
        <w:right w:val="none" w:sz="0" w:space="0" w:color="auto"/>
      </w:divBdr>
    </w:div>
    <w:div w:id="1849177277">
      <w:bodyDiv w:val="1"/>
      <w:marLeft w:val="0"/>
      <w:marRight w:val="0"/>
      <w:marTop w:val="0"/>
      <w:marBottom w:val="0"/>
      <w:divBdr>
        <w:top w:val="none" w:sz="0" w:space="0" w:color="auto"/>
        <w:left w:val="none" w:sz="0" w:space="0" w:color="auto"/>
        <w:bottom w:val="none" w:sz="0" w:space="0" w:color="auto"/>
        <w:right w:val="none" w:sz="0" w:space="0" w:color="auto"/>
      </w:divBdr>
    </w:div>
    <w:div w:id="1850750889">
      <w:bodyDiv w:val="1"/>
      <w:marLeft w:val="0"/>
      <w:marRight w:val="0"/>
      <w:marTop w:val="0"/>
      <w:marBottom w:val="0"/>
      <w:divBdr>
        <w:top w:val="none" w:sz="0" w:space="0" w:color="auto"/>
        <w:left w:val="none" w:sz="0" w:space="0" w:color="auto"/>
        <w:bottom w:val="none" w:sz="0" w:space="0" w:color="auto"/>
        <w:right w:val="none" w:sz="0" w:space="0" w:color="auto"/>
      </w:divBdr>
    </w:div>
    <w:div w:id="1850757363">
      <w:bodyDiv w:val="1"/>
      <w:marLeft w:val="0"/>
      <w:marRight w:val="0"/>
      <w:marTop w:val="0"/>
      <w:marBottom w:val="0"/>
      <w:divBdr>
        <w:top w:val="none" w:sz="0" w:space="0" w:color="auto"/>
        <w:left w:val="none" w:sz="0" w:space="0" w:color="auto"/>
        <w:bottom w:val="none" w:sz="0" w:space="0" w:color="auto"/>
        <w:right w:val="none" w:sz="0" w:space="0" w:color="auto"/>
      </w:divBdr>
    </w:div>
    <w:div w:id="1851597329">
      <w:bodyDiv w:val="1"/>
      <w:marLeft w:val="0"/>
      <w:marRight w:val="0"/>
      <w:marTop w:val="0"/>
      <w:marBottom w:val="0"/>
      <w:divBdr>
        <w:top w:val="none" w:sz="0" w:space="0" w:color="auto"/>
        <w:left w:val="none" w:sz="0" w:space="0" w:color="auto"/>
        <w:bottom w:val="none" w:sz="0" w:space="0" w:color="auto"/>
        <w:right w:val="none" w:sz="0" w:space="0" w:color="auto"/>
      </w:divBdr>
    </w:div>
    <w:div w:id="1852991568">
      <w:bodyDiv w:val="1"/>
      <w:marLeft w:val="0"/>
      <w:marRight w:val="0"/>
      <w:marTop w:val="0"/>
      <w:marBottom w:val="0"/>
      <w:divBdr>
        <w:top w:val="none" w:sz="0" w:space="0" w:color="auto"/>
        <w:left w:val="none" w:sz="0" w:space="0" w:color="auto"/>
        <w:bottom w:val="none" w:sz="0" w:space="0" w:color="auto"/>
        <w:right w:val="none" w:sz="0" w:space="0" w:color="auto"/>
      </w:divBdr>
    </w:div>
    <w:div w:id="1853060941">
      <w:bodyDiv w:val="1"/>
      <w:marLeft w:val="0"/>
      <w:marRight w:val="0"/>
      <w:marTop w:val="0"/>
      <w:marBottom w:val="0"/>
      <w:divBdr>
        <w:top w:val="none" w:sz="0" w:space="0" w:color="auto"/>
        <w:left w:val="none" w:sz="0" w:space="0" w:color="auto"/>
        <w:bottom w:val="none" w:sz="0" w:space="0" w:color="auto"/>
        <w:right w:val="none" w:sz="0" w:space="0" w:color="auto"/>
      </w:divBdr>
    </w:div>
    <w:div w:id="1854874541">
      <w:bodyDiv w:val="1"/>
      <w:marLeft w:val="0"/>
      <w:marRight w:val="0"/>
      <w:marTop w:val="0"/>
      <w:marBottom w:val="0"/>
      <w:divBdr>
        <w:top w:val="none" w:sz="0" w:space="0" w:color="auto"/>
        <w:left w:val="none" w:sz="0" w:space="0" w:color="auto"/>
        <w:bottom w:val="none" w:sz="0" w:space="0" w:color="auto"/>
        <w:right w:val="none" w:sz="0" w:space="0" w:color="auto"/>
      </w:divBdr>
    </w:div>
    <w:div w:id="1856771802">
      <w:bodyDiv w:val="1"/>
      <w:marLeft w:val="0"/>
      <w:marRight w:val="0"/>
      <w:marTop w:val="0"/>
      <w:marBottom w:val="0"/>
      <w:divBdr>
        <w:top w:val="none" w:sz="0" w:space="0" w:color="auto"/>
        <w:left w:val="none" w:sz="0" w:space="0" w:color="auto"/>
        <w:bottom w:val="none" w:sz="0" w:space="0" w:color="auto"/>
        <w:right w:val="none" w:sz="0" w:space="0" w:color="auto"/>
      </w:divBdr>
    </w:div>
    <w:div w:id="1856966227">
      <w:bodyDiv w:val="1"/>
      <w:marLeft w:val="0"/>
      <w:marRight w:val="0"/>
      <w:marTop w:val="0"/>
      <w:marBottom w:val="0"/>
      <w:divBdr>
        <w:top w:val="none" w:sz="0" w:space="0" w:color="auto"/>
        <w:left w:val="none" w:sz="0" w:space="0" w:color="auto"/>
        <w:bottom w:val="none" w:sz="0" w:space="0" w:color="auto"/>
        <w:right w:val="none" w:sz="0" w:space="0" w:color="auto"/>
      </w:divBdr>
    </w:div>
    <w:div w:id="1858230793">
      <w:bodyDiv w:val="1"/>
      <w:marLeft w:val="0"/>
      <w:marRight w:val="0"/>
      <w:marTop w:val="0"/>
      <w:marBottom w:val="0"/>
      <w:divBdr>
        <w:top w:val="none" w:sz="0" w:space="0" w:color="auto"/>
        <w:left w:val="none" w:sz="0" w:space="0" w:color="auto"/>
        <w:bottom w:val="none" w:sz="0" w:space="0" w:color="auto"/>
        <w:right w:val="none" w:sz="0" w:space="0" w:color="auto"/>
      </w:divBdr>
    </w:div>
    <w:div w:id="1858884236">
      <w:bodyDiv w:val="1"/>
      <w:marLeft w:val="0"/>
      <w:marRight w:val="0"/>
      <w:marTop w:val="0"/>
      <w:marBottom w:val="0"/>
      <w:divBdr>
        <w:top w:val="none" w:sz="0" w:space="0" w:color="auto"/>
        <w:left w:val="none" w:sz="0" w:space="0" w:color="auto"/>
        <w:bottom w:val="none" w:sz="0" w:space="0" w:color="auto"/>
        <w:right w:val="none" w:sz="0" w:space="0" w:color="auto"/>
      </w:divBdr>
    </w:div>
    <w:div w:id="1860268478">
      <w:bodyDiv w:val="1"/>
      <w:marLeft w:val="0"/>
      <w:marRight w:val="0"/>
      <w:marTop w:val="0"/>
      <w:marBottom w:val="0"/>
      <w:divBdr>
        <w:top w:val="none" w:sz="0" w:space="0" w:color="auto"/>
        <w:left w:val="none" w:sz="0" w:space="0" w:color="auto"/>
        <w:bottom w:val="none" w:sz="0" w:space="0" w:color="auto"/>
        <w:right w:val="none" w:sz="0" w:space="0" w:color="auto"/>
      </w:divBdr>
    </w:div>
    <w:div w:id="1860507984">
      <w:bodyDiv w:val="1"/>
      <w:marLeft w:val="0"/>
      <w:marRight w:val="0"/>
      <w:marTop w:val="0"/>
      <w:marBottom w:val="0"/>
      <w:divBdr>
        <w:top w:val="none" w:sz="0" w:space="0" w:color="auto"/>
        <w:left w:val="none" w:sz="0" w:space="0" w:color="auto"/>
        <w:bottom w:val="none" w:sz="0" w:space="0" w:color="auto"/>
        <w:right w:val="none" w:sz="0" w:space="0" w:color="auto"/>
      </w:divBdr>
    </w:div>
    <w:div w:id="1860578314">
      <w:bodyDiv w:val="1"/>
      <w:marLeft w:val="0"/>
      <w:marRight w:val="0"/>
      <w:marTop w:val="0"/>
      <w:marBottom w:val="0"/>
      <w:divBdr>
        <w:top w:val="none" w:sz="0" w:space="0" w:color="auto"/>
        <w:left w:val="none" w:sz="0" w:space="0" w:color="auto"/>
        <w:bottom w:val="none" w:sz="0" w:space="0" w:color="auto"/>
        <w:right w:val="none" w:sz="0" w:space="0" w:color="auto"/>
      </w:divBdr>
    </w:div>
    <w:div w:id="1861040377">
      <w:bodyDiv w:val="1"/>
      <w:marLeft w:val="0"/>
      <w:marRight w:val="0"/>
      <w:marTop w:val="0"/>
      <w:marBottom w:val="0"/>
      <w:divBdr>
        <w:top w:val="none" w:sz="0" w:space="0" w:color="auto"/>
        <w:left w:val="none" w:sz="0" w:space="0" w:color="auto"/>
        <w:bottom w:val="none" w:sz="0" w:space="0" w:color="auto"/>
        <w:right w:val="none" w:sz="0" w:space="0" w:color="auto"/>
      </w:divBdr>
    </w:div>
    <w:div w:id="1861892015">
      <w:bodyDiv w:val="1"/>
      <w:marLeft w:val="0"/>
      <w:marRight w:val="0"/>
      <w:marTop w:val="0"/>
      <w:marBottom w:val="0"/>
      <w:divBdr>
        <w:top w:val="none" w:sz="0" w:space="0" w:color="auto"/>
        <w:left w:val="none" w:sz="0" w:space="0" w:color="auto"/>
        <w:bottom w:val="none" w:sz="0" w:space="0" w:color="auto"/>
        <w:right w:val="none" w:sz="0" w:space="0" w:color="auto"/>
      </w:divBdr>
    </w:div>
    <w:div w:id="1862234591">
      <w:bodyDiv w:val="1"/>
      <w:marLeft w:val="0"/>
      <w:marRight w:val="0"/>
      <w:marTop w:val="0"/>
      <w:marBottom w:val="0"/>
      <w:divBdr>
        <w:top w:val="none" w:sz="0" w:space="0" w:color="auto"/>
        <w:left w:val="none" w:sz="0" w:space="0" w:color="auto"/>
        <w:bottom w:val="none" w:sz="0" w:space="0" w:color="auto"/>
        <w:right w:val="none" w:sz="0" w:space="0" w:color="auto"/>
      </w:divBdr>
    </w:div>
    <w:div w:id="1863083337">
      <w:bodyDiv w:val="1"/>
      <w:marLeft w:val="0"/>
      <w:marRight w:val="0"/>
      <w:marTop w:val="0"/>
      <w:marBottom w:val="0"/>
      <w:divBdr>
        <w:top w:val="none" w:sz="0" w:space="0" w:color="auto"/>
        <w:left w:val="none" w:sz="0" w:space="0" w:color="auto"/>
        <w:bottom w:val="none" w:sz="0" w:space="0" w:color="auto"/>
        <w:right w:val="none" w:sz="0" w:space="0" w:color="auto"/>
      </w:divBdr>
    </w:div>
    <w:div w:id="1863469183">
      <w:bodyDiv w:val="1"/>
      <w:marLeft w:val="0"/>
      <w:marRight w:val="0"/>
      <w:marTop w:val="0"/>
      <w:marBottom w:val="0"/>
      <w:divBdr>
        <w:top w:val="none" w:sz="0" w:space="0" w:color="auto"/>
        <w:left w:val="none" w:sz="0" w:space="0" w:color="auto"/>
        <w:bottom w:val="none" w:sz="0" w:space="0" w:color="auto"/>
        <w:right w:val="none" w:sz="0" w:space="0" w:color="auto"/>
      </w:divBdr>
    </w:div>
    <w:div w:id="1866168456">
      <w:bodyDiv w:val="1"/>
      <w:marLeft w:val="0"/>
      <w:marRight w:val="0"/>
      <w:marTop w:val="0"/>
      <w:marBottom w:val="0"/>
      <w:divBdr>
        <w:top w:val="none" w:sz="0" w:space="0" w:color="auto"/>
        <w:left w:val="none" w:sz="0" w:space="0" w:color="auto"/>
        <w:bottom w:val="none" w:sz="0" w:space="0" w:color="auto"/>
        <w:right w:val="none" w:sz="0" w:space="0" w:color="auto"/>
      </w:divBdr>
    </w:div>
    <w:div w:id="1867517449">
      <w:bodyDiv w:val="1"/>
      <w:marLeft w:val="0"/>
      <w:marRight w:val="0"/>
      <w:marTop w:val="0"/>
      <w:marBottom w:val="0"/>
      <w:divBdr>
        <w:top w:val="none" w:sz="0" w:space="0" w:color="auto"/>
        <w:left w:val="none" w:sz="0" w:space="0" w:color="auto"/>
        <w:bottom w:val="none" w:sz="0" w:space="0" w:color="auto"/>
        <w:right w:val="none" w:sz="0" w:space="0" w:color="auto"/>
      </w:divBdr>
    </w:div>
    <w:div w:id="1867789501">
      <w:bodyDiv w:val="1"/>
      <w:marLeft w:val="0"/>
      <w:marRight w:val="0"/>
      <w:marTop w:val="0"/>
      <w:marBottom w:val="0"/>
      <w:divBdr>
        <w:top w:val="none" w:sz="0" w:space="0" w:color="auto"/>
        <w:left w:val="none" w:sz="0" w:space="0" w:color="auto"/>
        <w:bottom w:val="none" w:sz="0" w:space="0" w:color="auto"/>
        <w:right w:val="none" w:sz="0" w:space="0" w:color="auto"/>
      </w:divBdr>
    </w:div>
    <w:div w:id="1867987095">
      <w:bodyDiv w:val="1"/>
      <w:marLeft w:val="0"/>
      <w:marRight w:val="0"/>
      <w:marTop w:val="0"/>
      <w:marBottom w:val="0"/>
      <w:divBdr>
        <w:top w:val="none" w:sz="0" w:space="0" w:color="auto"/>
        <w:left w:val="none" w:sz="0" w:space="0" w:color="auto"/>
        <w:bottom w:val="none" w:sz="0" w:space="0" w:color="auto"/>
        <w:right w:val="none" w:sz="0" w:space="0" w:color="auto"/>
      </w:divBdr>
    </w:div>
    <w:div w:id="1868366892">
      <w:bodyDiv w:val="1"/>
      <w:marLeft w:val="0"/>
      <w:marRight w:val="0"/>
      <w:marTop w:val="0"/>
      <w:marBottom w:val="0"/>
      <w:divBdr>
        <w:top w:val="none" w:sz="0" w:space="0" w:color="auto"/>
        <w:left w:val="none" w:sz="0" w:space="0" w:color="auto"/>
        <w:bottom w:val="none" w:sz="0" w:space="0" w:color="auto"/>
        <w:right w:val="none" w:sz="0" w:space="0" w:color="auto"/>
      </w:divBdr>
    </w:div>
    <w:div w:id="1869022960">
      <w:bodyDiv w:val="1"/>
      <w:marLeft w:val="0"/>
      <w:marRight w:val="0"/>
      <w:marTop w:val="0"/>
      <w:marBottom w:val="0"/>
      <w:divBdr>
        <w:top w:val="none" w:sz="0" w:space="0" w:color="auto"/>
        <w:left w:val="none" w:sz="0" w:space="0" w:color="auto"/>
        <w:bottom w:val="none" w:sz="0" w:space="0" w:color="auto"/>
        <w:right w:val="none" w:sz="0" w:space="0" w:color="auto"/>
      </w:divBdr>
    </w:div>
    <w:div w:id="1869562236">
      <w:bodyDiv w:val="1"/>
      <w:marLeft w:val="0"/>
      <w:marRight w:val="0"/>
      <w:marTop w:val="0"/>
      <w:marBottom w:val="0"/>
      <w:divBdr>
        <w:top w:val="none" w:sz="0" w:space="0" w:color="auto"/>
        <w:left w:val="none" w:sz="0" w:space="0" w:color="auto"/>
        <w:bottom w:val="none" w:sz="0" w:space="0" w:color="auto"/>
        <w:right w:val="none" w:sz="0" w:space="0" w:color="auto"/>
      </w:divBdr>
    </w:div>
    <w:div w:id="1872692036">
      <w:bodyDiv w:val="1"/>
      <w:marLeft w:val="0"/>
      <w:marRight w:val="0"/>
      <w:marTop w:val="0"/>
      <w:marBottom w:val="0"/>
      <w:divBdr>
        <w:top w:val="none" w:sz="0" w:space="0" w:color="auto"/>
        <w:left w:val="none" w:sz="0" w:space="0" w:color="auto"/>
        <w:bottom w:val="none" w:sz="0" w:space="0" w:color="auto"/>
        <w:right w:val="none" w:sz="0" w:space="0" w:color="auto"/>
      </w:divBdr>
    </w:div>
    <w:div w:id="1876964386">
      <w:bodyDiv w:val="1"/>
      <w:marLeft w:val="0"/>
      <w:marRight w:val="0"/>
      <w:marTop w:val="0"/>
      <w:marBottom w:val="0"/>
      <w:divBdr>
        <w:top w:val="none" w:sz="0" w:space="0" w:color="auto"/>
        <w:left w:val="none" w:sz="0" w:space="0" w:color="auto"/>
        <w:bottom w:val="none" w:sz="0" w:space="0" w:color="auto"/>
        <w:right w:val="none" w:sz="0" w:space="0" w:color="auto"/>
      </w:divBdr>
    </w:div>
    <w:div w:id="1877499131">
      <w:bodyDiv w:val="1"/>
      <w:marLeft w:val="0"/>
      <w:marRight w:val="0"/>
      <w:marTop w:val="0"/>
      <w:marBottom w:val="0"/>
      <w:divBdr>
        <w:top w:val="none" w:sz="0" w:space="0" w:color="auto"/>
        <w:left w:val="none" w:sz="0" w:space="0" w:color="auto"/>
        <w:bottom w:val="none" w:sz="0" w:space="0" w:color="auto"/>
        <w:right w:val="none" w:sz="0" w:space="0" w:color="auto"/>
      </w:divBdr>
    </w:div>
    <w:div w:id="1878273738">
      <w:bodyDiv w:val="1"/>
      <w:marLeft w:val="0"/>
      <w:marRight w:val="0"/>
      <w:marTop w:val="0"/>
      <w:marBottom w:val="0"/>
      <w:divBdr>
        <w:top w:val="none" w:sz="0" w:space="0" w:color="auto"/>
        <w:left w:val="none" w:sz="0" w:space="0" w:color="auto"/>
        <w:bottom w:val="none" w:sz="0" w:space="0" w:color="auto"/>
        <w:right w:val="none" w:sz="0" w:space="0" w:color="auto"/>
      </w:divBdr>
    </w:div>
    <w:div w:id="1878731994">
      <w:bodyDiv w:val="1"/>
      <w:marLeft w:val="0"/>
      <w:marRight w:val="0"/>
      <w:marTop w:val="0"/>
      <w:marBottom w:val="0"/>
      <w:divBdr>
        <w:top w:val="none" w:sz="0" w:space="0" w:color="auto"/>
        <w:left w:val="none" w:sz="0" w:space="0" w:color="auto"/>
        <w:bottom w:val="none" w:sz="0" w:space="0" w:color="auto"/>
        <w:right w:val="none" w:sz="0" w:space="0" w:color="auto"/>
      </w:divBdr>
    </w:div>
    <w:div w:id="1878851710">
      <w:bodyDiv w:val="1"/>
      <w:marLeft w:val="0"/>
      <w:marRight w:val="0"/>
      <w:marTop w:val="0"/>
      <w:marBottom w:val="0"/>
      <w:divBdr>
        <w:top w:val="none" w:sz="0" w:space="0" w:color="auto"/>
        <w:left w:val="none" w:sz="0" w:space="0" w:color="auto"/>
        <w:bottom w:val="none" w:sz="0" w:space="0" w:color="auto"/>
        <w:right w:val="none" w:sz="0" w:space="0" w:color="auto"/>
      </w:divBdr>
    </w:div>
    <w:div w:id="1881938661">
      <w:bodyDiv w:val="1"/>
      <w:marLeft w:val="0"/>
      <w:marRight w:val="0"/>
      <w:marTop w:val="0"/>
      <w:marBottom w:val="0"/>
      <w:divBdr>
        <w:top w:val="none" w:sz="0" w:space="0" w:color="auto"/>
        <w:left w:val="none" w:sz="0" w:space="0" w:color="auto"/>
        <w:bottom w:val="none" w:sz="0" w:space="0" w:color="auto"/>
        <w:right w:val="none" w:sz="0" w:space="0" w:color="auto"/>
      </w:divBdr>
    </w:div>
    <w:div w:id="1882743679">
      <w:bodyDiv w:val="1"/>
      <w:marLeft w:val="0"/>
      <w:marRight w:val="0"/>
      <w:marTop w:val="0"/>
      <w:marBottom w:val="0"/>
      <w:divBdr>
        <w:top w:val="none" w:sz="0" w:space="0" w:color="auto"/>
        <w:left w:val="none" w:sz="0" w:space="0" w:color="auto"/>
        <w:bottom w:val="none" w:sz="0" w:space="0" w:color="auto"/>
        <w:right w:val="none" w:sz="0" w:space="0" w:color="auto"/>
      </w:divBdr>
    </w:div>
    <w:div w:id="1883054122">
      <w:bodyDiv w:val="1"/>
      <w:marLeft w:val="0"/>
      <w:marRight w:val="0"/>
      <w:marTop w:val="0"/>
      <w:marBottom w:val="0"/>
      <w:divBdr>
        <w:top w:val="none" w:sz="0" w:space="0" w:color="auto"/>
        <w:left w:val="none" w:sz="0" w:space="0" w:color="auto"/>
        <w:bottom w:val="none" w:sz="0" w:space="0" w:color="auto"/>
        <w:right w:val="none" w:sz="0" w:space="0" w:color="auto"/>
      </w:divBdr>
    </w:div>
    <w:div w:id="1883201370">
      <w:bodyDiv w:val="1"/>
      <w:marLeft w:val="0"/>
      <w:marRight w:val="0"/>
      <w:marTop w:val="0"/>
      <w:marBottom w:val="0"/>
      <w:divBdr>
        <w:top w:val="none" w:sz="0" w:space="0" w:color="auto"/>
        <w:left w:val="none" w:sz="0" w:space="0" w:color="auto"/>
        <w:bottom w:val="none" w:sz="0" w:space="0" w:color="auto"/>
        <w:right w:val="none" w:sz="0" w:space="0" w:color="auto"/>
      </w:divBdr>
    </w:div>
    <w:div w:id="1885872940">
      <w:bodyDiv w:val="1"/>
      <w:marLeft w:val="0"/>
      <w:marRight w:val="0"/>
      <w:marTop w:val="0"/>
      <w:marBottom w:val="0"/>
      <w:divBdr>
        <w:top w:val="none" w:sz="0" w:space="0" w:color="auto"/>
        <w:left w:val="none" w:sz="0" w:space="0" w:color="auto"/>
        <w:bottom w:val="none" w:sz="0" w:space="0" w:color="auto"/>
        <w:right w:val="none" w:sz="0" w:space="0" w:color="auto"/>
      </w:divBdr>
    </w:div>
    <w:div w:id="1887252062">
      <w:bodyDiv w:val="1"/>
      <w:marLeft w:val="0"/>
      <w:marRight w:val="0"/>
      <w:marTop w:val="0"/>
      <w:marBottom w:val="0"/>
      <w:divBdr>
        <w:top w:val="none" w:sz="0" w:space="0" w:color="auto"/>
        <w:left w:val="none" w:sz="0" w:space="0" w:color="auto"/>
        <w:bottom w:val="none" w:sz="0" w:space="0" w:color="auto"/>
        <w:right w:val="none" w:sz="0" w:space="0" w:color="auto"/>
      </w:divBdr>
    </w:div>
    <w:div w:id="1888714197">
      <w:bodyDiv w:val="1"/>
      <w:marLeft w:val="0"/>
      <w:marRight w:val="0"/>
      <w:marTop w:val="0"/>
      <w:marBottom w:val="0"/>
      <w:divBdr>
        <w:top w:val="none" w:sz="0" w:space="0" w:color="auto"/>
        <w:left w:val="none" w:sz="0" w:space="0" w:color="auto"/>
        <w:bottom w:val="none" w:sz="0" w:space="0" w:color="auto"/>
        <w:right w:val="none" w:sz="0" w:space="0" w:color="auto"/>
      </w:divBdr>
    </w:div>
    <w:div w:id="1888760503">
      <w:bodyDiv w:val="1"/>
      <w:marLeft w:val="0"/>
      <w:marRight w:val="0"/>
      <w:marTop w:val="0"/>
      <w:marBottom w:val="0"/>
      <w:divBdr>
        <w:top w:val="none" w:sz="0" w:space="0" w:color="auto"/>
        <w:left w:val="none" w:sz="0" w:space="0" w:color="auto"/>
        <w:bottom w:val="none" w:sz="0" w:space="0" w:color="auto"/>
        <w:right w:val="none" w:sz="0" w:space="0" w:color="auto"/>
      </w:divBdr>
    </w:div>
    <w:div w:id="1890143028">
      <w:bodyDiv w:val="1"/>
      <w:marLeft w:val="0"/>
      <w:marRight w:val="0"/>
      <w:marTop w:val="0"/>
      <w:marBottom w:val="0"/>
      <w:divBdr>
        <w:top w:val="none" w:sz="0" w:space="0" w:color="auto"/>
        <w:left w:val="none" w:sz="0" w:space="0" w:color="auto"/>
        <w:bottom w:val="none" w:sz="0" w:space="0" w:color="auto"/>
        <w:right w:val="none" w:sz="0" w:space="0" w:color="auto"/>
      </w:divBdr>
    </w:div>
    <w:div w:id="1890604372">
      <w:bodyDiv w:val="1"/>
      <w:marLeft w:val="0"/>
      <w:marRight w:val="0"/>
      <w:marTop w:val="0"/>
      <w:marBottom w:val="0"/>
      <w:divBdr>
        <w:top w:val="none" w:sz="0" w:space="0" w:color="auto"/>
        <w:left w:val="none" w:sz="0" w:space="0" w:color="auto"/>
        <w:bottom w:val="none" w:sz="0" w:space="0" w:color="auto"/>
        <w:right w:val="none" w:sz="0" w:space="0" w:color="auto"/>
      </w:divBdr>
    </w:div>
    <w:div w:id="1895658452">
      <w:bodyDiv w:val="1"/>
      <w:marLeft w:val="0"/>
      <w:marRight w:val="0"/>
      <w:marTop w:val="0"/>
      <w:marBottom w:val="0"/>
      <w:divBdr>
        <w:top w:val="none" w:sz="0" w:space="0" w:color="auto"/>
        <w:left w:val="none" w:sz="0" w:space="0" w:color="auto"/>
        <w:bottom w:val="none" w:sz="0" w:space="0" w:color="auto"/>
        <w:right w:val="none" w:sz="0" w:space="0" w:color="auto"/>
      </w:divBdr>
    </w:div>
    <w:div w:id="1897087044">
      <w:bodyDiv w:val="1"/>
      <w:marLeft w:val="0"/>
      <w:marRight w:val="0"/>
      <w:marTop w:val="0"/>
      <w:marBottom w:val="0"/>
      <w:divBdr>
        <w:top w:val="none" w:sz="0" w:space="0" w:color="auto"/>
        <w:left w:val="none" w:sz="0" w:space="0" w:color="auto"/>
        <w:bottom w:val="none" w:sz="0" w:space="0" w:color="auto"/>
        <w:right w:val="none" w:sz="0" w:space="0" w:color="auto"/>
      </w:divBdr>
    </w:div>
    <w:div w:id="1897467497">
      <w:bodyDiv w:val="1"/>
      <w:marLeft w:val="0"/>
      <w:marRight w:val="0"/>
      <w:marTop w:val="0"/>
      <w:marBottom w:val="0"/>
      <w:divBdr>
        <w:top w:val="none" w:sz="0" w:space="0" w:color="auto"/>
        <w:left w:val="none" w:sz="0" w:space="0" w:color="auto"/>
        <w:bottom w:val="none" w:sz="0" w:space="0" w:color="auto"/>
        <w:right w:val="none" w:sz="0" w:space="0" w:color="auto"/>
      </w:divBdr>
    </w:div>
    <w:div w:id="1897738616">
      <w:bodyDiv w:val="1"/>
      <w:marLeft w:val="0"/>
      <w:marRight w:val="0"/>
      <w:marTop w:val="0"/>
      <w:marBottom w:val="0"/>
      <w:divBdr>
        <w:top w:val="none" w:sz="0" w:space="0" w:color="auto"/>
        <w:left w:val="none" w:sz="0" w:space="0" w:color="auto"/>
        <w:bottom w:val="none" w:sz="0" w:space="0" w:color="auto"/>
        <w:right w:val="none" w:sz="0" w:space="0" w:color="auto"/>
      </w:divBdr>
    </w:div>
    <w:div w:id="1897810961">
      <w:bodyDiv w:val="1"/>
      <w:marLeft w:val="0"/>
      <w:marRight w:val="0"/>
      <w:marTop w:val="0"/>
      <w:marBottom w:val="0"/>
      <w:divBdr>
        <w:top w:val="none" w:sz="0" w:space="0" w:color="auto"/>
        <w:left w:val="none" w:sz="0" w:space="0" w:color="auto"/>
        <w:bottom w:val="none" w:sz="0" w:space="0" w:color="auto"/>
        <w:right w:val="none" w:sz="0" w:space="0" w:color="auto"/>
      </w:divBdr>
    </w:div>
    <w:div w:id="1898126042">
      <w:bodyDiv w:val="1"/>
      <w:marLeft w:val="0"/>
      <w:marRight w:val="0"/>
      <w:marTop w:val="0"/>
      <w:marBottom w:val="0"/>
      <w:divBdr>
        <w:top w:val="none" w:sz="0" w:space="0" w:color="auto"/>
        <w:left w:val="none" w:sz="0" w:space="0" w:color="auto"/>
        <w:bottom w:val="none" w:sz="0" w:space="0" w:color="auto"/>
        <w:right w:val="none" w:sz="0" w:space="0" w:color="auto"/>
      </w:divBdr>
    </w:div>
    <w:div w:id="1902980578">
      <w:bodyDiv w:val="1"/>
      <w:marLeft w:val="0"/>
      <w:marRight w:val="0"/>
      <w:marTop w:val="0"/>
      <w:marBottom w:val="0"/>
      <w:divBdr>
        <w:top w:val="none" w:sz="0" w:space="0" w:color="auto"/>
        <w:left w:val="none" w:sz="0" w:space="0" w:color="auto"/>
        <w:bottom w:val="none" w:sz="0" w:space="0" w:color="auto"/>
        <w:right w:val="none" w:sz="0" w:space="0" w:color="auto"/>
      </w:divBdr>
    </w:div>
    <w:div w:id="1903953173">
      <w:bodyDiv w:val="1"/>
      <w:marLeft w:val="0"/>
      <w:marRight w:val="0"/>
      <w:marTop w:val="0"/>
      <w:marBottom w:val="0"/>
      <w:divBdr>
        <w:top w:val="none" w:sz="0" w:space="0" w:color="auto"/>
        <w:left w:val="none" w:sz="0" w:space="0" w:color="auto"/>
        <w:bottom w:val="none" w:sz="0" w:space="0" w:color="auto"/>
        <w:right w:val="none" w:sz="0" w:space="0" w:color="auto"/>
      </w:divBdr>
    </w:div>
    <w:div w:id="1904366408">
      <w:bodyDiv w:val="1"/>
      <w:marLeft w:val="0"/>
      <w:marRight w:val="0"/>
      <w:marTop w:val="0"/>
      <w:marBottom w:val="0"/>
      <w:divBdr>
        <w:top w:val="none" w:sz="0" w:space="0" w:color="auto"/>
        <w:left w:val="none" w:sz="0" w:space="0" w:color="auto"/>
        <w:bottom w:val="none" w:sz="0" w:space="0" w:color="auto"/>
        <w:right w:val="none" w:sz="0" w:space="0" w:color="auto"/>
      </w:divBdr>
    </w:div>
    <w:div w:id="1905794742">
      <w:bodyDiv w:val="1"/>
      <w:marLeft w:val="0"/>
      <w:marRight w:val="0"/>
      <w:marTop w:val="0"/>
      <w:marBottom w:val="0"/>
      <w:divBdr>
        <w:top w:val="none" w:sz="0" w:space="0" w:color="auto"/>
        <w:left w:val="none" w:sz="0" w:space="0" w:color="auto"/>
        <w:bottom w:val="none" w:sz="0" w:space="0" w:color="auto"/>
        <w:right w:val="none" w:sz="0" w:space="0" w:color="auto"/>
      </w:divBdr>
    </w:div>
    <w:div w:id="1906794634">
      <w:bodyDiv w:val="1"/>
      <w:marLeft w:val="0"/>
      <w:marRight w:val="0"/>
      <w:marTop w:val="0"/>
      <w:marBottom w:val="0"/>
      <w:divBdr>
        <w:top w:val="none" w:sz="0" w:space="0" w:color="auto"/>
        <w:left w:val="none" w:sz="0" w:space="0" w:color="auto"/>
        <w:bottom w:val="none" w:sz="0" w:space="0" w:color="auto"/>
        <w:right w:val="none" w:sz="0" w:space="0" w:color="auto"/>
      </w:divBdr>
    </w:div>
    <w:div w:id="1907494163">
      <w:bodyDiv w:val="1"/>
      <w:marLeft w:val="0"/>
      <w:marRight w:val="0"/>
      <w:marTop w:val="0"/>
      <w:marBottom w:val="0"/>
      <w:divBdr>
        <w:top w:val="none" w:sz="0" w:space="0" w:color="auto"/>
        <w:left w:val="none" w:sz="0" w:space="0" w:color="auto"/>
        <w:bottom w:val="none" w:sz="0" w:space="0" w:color="auto"/>
        <w:right w:val="none" w:sz="0" w:space="0" w:color="auto"/>
      </w:divBdr>
    </w:div>
    <w:div w:id="1909877787">
      <w:bodyDiv w:val="1"/>
      <w:marLeft w:val="0"/>
      <w:marRight w:val="0"/>
      <w:marTop w:val="0"/>
      <w:marBottom w:val="0"/>
      <w:divBdr>
        <w:top w:val="none" w:sz="0" w:space="0" w:color="auto"/>
        <w:left w:val="none" w:sz="0" w:space="0" w:color="auto"/>
        <w:bottom w:val="none" w:sz="0" w:space="0" w:color="auto"/>
        <w:right w:val="none" w:sz="0" w:space="0" w:color="auto"/>
      </w:divBdr>
    </w:div>
    <w:div w:id="1909878129">
      <w:bodyDiv w:val="1"/>
      <w:marLeft w:val="0"/>
      <w:marRight w:val="0"/>
      <w:marTop w:val="0"/>
      <w:marBottom w:val="0"/>
      <w:divBdr>
        <w:top w:val="none" w:sz="0" w:space="0" w:color="auto"/>
        <w:left w:val="none" w:sz="0" w:space="0" w:color="auto"/>
        <w:bottom w:val="none" w:sz="0" w:space="0" w:color="auto"/>
        <w:right w:val="none" w:sz="0" w:space="0" w:color="auto"/>
      </w:divBdr>
    </w:div>
    <w:div w:id="1911453315">
      <w:bodyDiv w:val="1"/>
      <w:marLeft w:val="0"/>
      <w:marRight w:val="0"/>
      <w:marTop w:val="0"/>
      <w:marBottom w:val="0"/>
      <w:divBdr>
        <w:top w:val="none" w:sz="0" w:space="0" w:color="auto"/>
        <w:left w:val="none" w:sz="0" w:space="0" w:color="auto"/>
        <w:bottom w:val="none" w:sz="0" w:space="0" w:color="auto"/>
        <w:right w:val="none" w:sz="0" w:space="0" w:color="auto"/>
      </w:divBdr>
    </w:div>
    <w:div w:id="1913614519">
      <w:bodyDiv w:val="1"/>
      <w:marLeft w:val="0"/>
      <w:marRight w:val="0"/>
      <w:marTop w:val="0"/>
      <w:marBottom w:val="0"/>
      <w:divBdr>
        <w:top w:val="none" w:sz="0" w:space="0" w:color="auto"/>
        <w:left w:val="none" w:sz="0" w:space="0" w:color="auto"/>
        <w:bottom w:val="none" w:sz="0" w:space="0" w:color="auto"/>
        <w:right w:val="none" w:sz="0" w:space="0" w:color="auto"/>
      </w:divBdr>
    </w:div>
    <w:div w:id="1913808838">
      <w:bodyDiv w:val="1"/>
      <w:marLeft w:val="0"/>
      <w:marRight w:val="0"/>
      <w:marTop w:val="0"/>
      <w:marBottom w:val="0"/>
      <w:divBdr>
        <w:top w:val="none" w:sz="0" w:space="0" w:color="auto"/>
        <w:left w:val="none" w:sz="0" w:space="0" w:color="auto"/>
        <w:bottom w:val="none" w:sz="0" w:space="0" w:color="auto"/>
        <w:right w:val="none" w:sz="0" w:space="0" w:color="auto"/>
      </w:divBdr>
    </w:div>
    <w:div w:id="1914200831">
      <w:bodyDiv w:val="1"/>
      <w:marLeft w:val="0"/>
      <w:marRight w:val="0"/>
      <w:marTop w:val="0"/>
      <w:marBottom w:val="0"/>
      <w:divBdr>
        <w:top w:val="none" w:sz="0" w:space="0" w:color="auto"/>
        <w:left w:val="none" w:sz="0" w:space="0" w:color="auto"/>
        <w:bottom w:val="none" w:sz="0" w:space="0" w:color="auto"/>
        <w:right w:val="none" w:sz="0" w:space="0" w:color="auto"/>
      </w:divBdr>
    </w:div>
    <w:div w:id="1914314248">
      <w:bodyDiv w:val="1"/>
      <w:marLeft w:val="0"/>
      <w:marRight w:val="0"/>
      <w:marTop w:val="0"/>
      <w:marBottom w:val="0"/>
      <w:divBdr>
        <w:top w:val="none" w:sz="0" w:space="0" w:color="auto"/>
        <w:left w:val="none" w:sz="0" w:space="0" w:color="auto"/>
        <w:bottom w:val="none" w:sz="0" w:space="0" w:color="auto"/>
        <w:right w:val="none" w:sz="0" w:space="0" w:color="auto"/>
      </w:divBdr>
    </w:div>
    <w:div w:id="1914466494">
      <w:bodyDiv w:val="1"/>
      <w:marLeft w:val="0"/>
      <w:marRight w:val="0"/>
      <w:marTop w:val="0"/>
      <w:marBottom w:val="0"/>
      <w:divBdr>
        <w:top w:val="none" w:sz="0" w:space="0" w:color="auto"/>
        <w:left w:val="none" w:sz="0" w:space="0" w:color="auto"/>
        <w:bottom w:val="none" w:sz="0" w:space="0" w:color="auto"/>
        <w:right w:val="none" w:sz="0" w:space="0" w:color="auto"/>
      </w:divBdr>
    </w:div>
    <w:div w:id="1915116623">
      <w:bodyDiv w:val="1"/>
      <w:marLeft w:val="0"/>
      <w:marRight w:val="0"/>
      <w:marTop w:val="0"/>
      <w:marBottom w:val="0"/>
      <w:divBdr>
        <w:top w:val="none" w:sz="0" w:space="0" w:color="auto"/>
        <w:left w:val="none" w:sz="0" w:space="0" w:color="auto"/>
        <w:bottom w:val="none" w:sz="0" w:space="0" w:color="auto"/>
        <w:right w:val="none" w:sz="0" w:space="0" w:color="auto"/>
      </w:divBdr>
    </w:div>
    <w:div w:id="1915123692">
      <w:bodyDiv w:val="1"/>
      <w:marLeft w:val="0"/>
      <w:marRight w:val="0"/>
      <w:marTop w:val="0"/>
      <w:marBottom w:val="0"/>
      <w:divBdr>
        <w:top w:val="none" w:sz="0" w:space="0" w:color="auto"/>
        <w:left w:val="none" w:sz="0" w:space="0" w:color="auto"/>
        <w:bottom w:val="none" w:sz="0" w:space="0" w:color="auto"/>
        <w:right w:val="none" w:sz="0" w:space="0" w:color="auto"/>
      </w:divBdr>
    </w:div>
    <w:div w:id="1916476274">
      <w:bodyDiv w:val="1"/>
      <w:marLeft w:val="0"/>
      <w:marRight w:val="0"/>
      <w:marTop w:val="0"/>
      <w:marBottom w:val="0"/>
      <w:divBdr>
        <w:top w:val="none" w:sz="0" w:space="0" w:color="auto"/>
        <w:left w:val="none" w:sz="0" w:space="0" w:color="auto"/>
        <w:bottom w:val="none" w:sz="0" w:space="0" w:color="auto"/>
        <w:right w:val="none" w:sz="0" w:space="0" w:color="auto"/>
      </w:divBdr>
    </w:div>
    <w:div w:id="1916546626">
      <w:bodyDiv w:val="1"/>
      <w:marLeft w:val="0"/>
      <w:marRight w:val="0"/>
      <w:marTop w:val="0"/>
      <w:marBottom w:val="0"/>
      <w:divBdr>
        <w:top w:val="none" w:sz="0" w:space="0" w:color="auto"/>
        <w:left w:val="none" w:sz="0" w:space="0" w:color="auto"/>
        <w:bottom w:val="none" w:sz="0" w:space="0" w:color="auto"/>
        <w:right w:val="none" w:sz="0" w:space="0" w:color="auto"/>
      </w:divBdr>
    </w:div>
    <w:div w:id="1918246471">
      <w:bodyDiv w:val="1"/>
      <w:marLeft w:val="0"/>
      <w:marRight w:val="0"/>
      <w:marTop w:val="0"/>
      <w:marBottom w:val="0"/>
      <w:divBdr>
        <w:top w:val="none" w:sz="0" w:space="0" w:color="auto"/>
        <w:left w:val="none" w:sz="0" w:space="0" w:color="auto"/>
        <w:bottom w:val="none" w:sz="0" w:space="0" w:color="auto"/>
        <w:right w:val="none" w:sz="0" w:space="0" w:color="auto"/>
      </w:divBdr>
    </w:div>
    <w:div w:id="1920946395">
      <w:bodyDiv w:val="1"/>
      <w:marLeft w:val="0"/>
      <w:marRight w:val="0"/>
      <w:marTop w:val="0"/>
      <w:marBottom w:val="0"/>
      <w:divBdr>
        <w:top w:val="none" w:sz="0" w:space="0" w:color="auto"/>
        <w:left w:val="none" w:sz="0" w:space="0" w:color="auto"/>
        <w:bottom w:val="none" w:sz="0" w:space="0" w:color="auto"/>
        <w:right w:val="none" w:sz="0" w:space="0" w:color="auto"/>
      </w:divBdr>
    </w:div>
    <w:div w:id="1922910660">
      <w:bodyDiv w:val="1"/>
      <w:marLeft w:val="0"/>
      <w:marRight w:val="0"/>
      <w:marTop w:val="0"/>
      <w:marBottom w:val="0"/>
      <w:divBdr>
        <w:top w:val="none" w:sz="0" w:space="0" w:color="auto"/>
        <w:left w:val="none" w:sz="0" w:space="0" w:color="auto"/>
        <w:bottom w:val="none" w:sz="0" w:space="0" w:color="auto"/>
        <w:right w:val="none" w:sz="0" w:space="0" w:color="auto"/>
      </w:divBdr>
    </w:div>
    <w:div w:id="1923562114">
      <w:bodyDiv w:val="1"/>
      <w:marLeft w:val="0"/>
      <w:marRight w:val="0"/>
      <w:marTop w:val="0"/>
      <w:marBottom w:val="0"/>
      <w:divBdr>
        <w:top w:val="none" w:sz="0" w:space="0" w:color="auto"/>
        <w:left w:val="none" w:sz="0" w:space="0" w:color="auto"/>
        <w:bottom w:val="none" w:sz="0" w:space="0" w:color="auto"/>
        <w:right w:val="none" w:sz="0" w:space="0" w:color="auto"/>
      </w:divBdr>
    </w:div>
    <w:div w:id="1926454089">
      <w:bodyDiv w:val="1"/>
      <w:marLeft w:val="0"/>
      <w:marRight w:val="0"/>
      <w:marTop w:val="0"/>
      <w:marBottom w:val="0"/>
      <w:divBdr>
        <w:top w:val="none" w:sz="0" w:space="0" w:color="auto"/>
        <w:left w:val="none" w:sz="0" w:space="0" w:color="auto"/>
        <w:bottom w:val="none" w:sz="0" w:space="0" w:color="auto"/>
        <w:right w:val="none" w:sz="0" w:space="0" w:color="auto"/>
      </w:divBdr>
    </w:div>
    <w:div w:id="1927306594">
      <w:bodyDiv w:val="1"/>
      <w:marLeft w:val="0"/>
      <w:marRight w:val="0"/>
      <w:marTop w:val="0"/>
      <w:marBottom w:val="0"/>
      <w:divBdr>
        <w:top w:val="none" w:sz="0" w:space="0" w:color="auto"/>
        <w:left w:val="none" w:sz="0" w:space="0" w:color="auto"/>
        <w:bottom w:val="none" w:sz="0" w:space="0" w:color="auto"/>
        <w:right w:val="none" w:sz="0" w:space="0" w:color="auto"/>
      </w:divBdr>
    </w:div>
    <w:div w:id="1927807816">
      <w:bodyDiv w:val="1"/>
      <w:marLeft w:val="0"/>
      <w:marRight w:val="0"/>
      <w:marTop w:val="0"/>
      <w:marBottom w:val="0"/>
      <w:divBdr>
        <w:top w:val="none" w:sz="0" w:space="0" w:color="auto"/>
        <w:left w:val="none" w:sz="0" w:space="0" w:color="auto"/>
        <w:bottom w:val="none" w:sz="0" w:space="0" w:color="auto"/>
        <w:right w:val="none" w:sz="0" w:space="0" w:color="auto"/>
      </w:divBdr>
    </w:div>
    <w:div w:id="1928492647">
      <w:bodyDiv w:val="1"/>
      <w:marLeft w:val="0"/>
      <w:marRight w:val="0"/>
      <w:marTop w:val="0"/>
      <w:marBottom w:val="0"/>
      <w:divBdr>
        <w:top w:val="none" w:sz="0" w:space="0" w:color="auto"/>
        <w:left w:val="none" w:sz="0" w:space="0" w:color="auto"/>
        <w:bottom w:val="none" w:sz="0" w:space="0" w:color="auto"/>
        <w:right w:val="none" w:sz="0" w:space="0" w:color="auto"/>
      </w:divBdr>
    </w:div>
    <w:div w:id="1928614639">
      <w:bodyDiv w:val="1"/>
      <w:marLeft w:val="0"/>
      <w:marRight w:val="0"/>
      <w:marTop w:val="0"/>
      <w:marBottom w:val="0"/>
      <w:divBdr>
        <w:top w:val="none" w:sz="0" w:space="0" w:color="auto"/>
        <w:left w:val="none" w:sz="0" w:space="0" w:color="auto"/>
        <w:bottom w:val="none" w:sz="0" w:space="0" w:color="auto"/>
        <w:right w:val="none" w:sz="0" w:space="0" w:color="auto"/>
      </w:divBdr>
    </w:div>
    <w:div w:id="1930769523">
      <w:bodyDiv w:val="1"/>
      <w:marLeft w:val="0"/>
      <w:marRight w:val="0"/>
      <w:marTop w:val="0"/>
      <w:marBottom w:val="0"/>
      <w:divBdr>
        <w:top w:val="none" w:sz="0" w:space="0" w:color="auto"/>
        <w:left w:val="none" w:sz="0" w:space="0" w:color="auto"/>
        <w:bottom w:val="none" w:sz="0" w:space="0" w:color="auto"/>
        <w:right w:val="none" w:sz="0" w:space="0" w:color="auto"/>
      </w:divBdr>
    </w:div>
    <w:div w:id="1932004591">
      <w:bodyDiv w:val="1"/>
      <w:marLeft w:val="0"/>
      <w:marRight w:val="0"/>
      <w:marTop w:val="0"/>
      <w:marBottom w:val="0"/>
      <w:divBdr>
        <w:top w:val="none" w:sz="0" w:space="0" w:color="auto"/>
        <w:left w:val="none" w:sz="0" w:space="0" w:color="auto"/>
        <w:bottom w:val="none" w:sz="0" w:space="0" w:color="auto"/>
        <w:right w:val="none" w:sz="0" w:space="0" w:color="auto"/>
      </w:divBdr>
    </w:div>
    <w:div w:id="1934626752">
      <w:bodyDiv w:val="1"/>
      <w:marLeft w:val="0"/>
      <w:marRight w:val="0"/>
      <w:marTop w:val="0"/>
      <w:marBottom w:val="0"/>
      <w:divBdr>
        <w:top w:val="none" w:sz="0" w:space="0" w:color="auto"/>
        <w:left w:val="none" w:sz="0" w:space="0" w:color="auto"/>
        <w:bottom w:val="none" w:sz="0" w:space="0" w:color="auto"/>
        <w:right w:val="none" w:sz="0" w:space="0" w:color="auto"/>
      </w:divBdr>
    </w:div>
    <w:div w:id="1936665343">
      <w:bodyDiv w:val="1"/>
      <w:marLeft w:val="0"/>
      <w:marRight w:val="0"/>
      <w:marTop w:val="0"/>
      <w:marBottom w:val="0"/>
      <w:divBdr>
        <w:top w:val="none" w:sz="0" w:space="0" w:color="auto"/>
        <w:left w:val="none" w:sz="0" w:space="0" w:color="auto"/>
        <w:bottom w:val="none" w:sz="0" w:space="0" w:color="auto"/>
        <w:right w:val="none" w:sz="0" w:space="0" w:color="auto"/>
      </w:divBdr>
    </w:div>
    <w:div w:id="1937977225">
      <w:bodyDiv w:val="1"/>
      <w:marLeft w:val="0"/>
      <w:marRight w:val="0"/>
      <w:marTop w:val="0"/>
      <w:marBottom w:val="0"/>
      <w:divBdr>
        <w:top w:val="none" w:sz="0" w:space="0" w:color="auto"/>
        <w:left w:val="none" w:sz="0" w:space="0" w:color="auto"/>
        <w:bottom w:val="none" w:sz="0" w:space="0" w:color="auto"/>
        <w:right w:val="none" w:sz="0" w:space="0" w:color="auto"/>
      </w:divBdr>
    </w:div>
    <w:div w:id="1939483652">
      <w:bodyDiv w:val="1"/>
      <w:marLeft w:val="0"/>
      <w:marRight w:val="0"/>
      <w:marTop w:val="0"/>
      <w:marBottom w:val="0"/>
      <w:divBdr>
        <w:top w:val="none" w:sz="0" w:space="0" w:color="auto"/>
        <w:left w:val="none" w:sz="0" w:space="0" w:color="auto"/>
        <w:bottom w:val="none" w:sz="0" w:space="0" w:color="auto"/>
        <w:right w:val="none" w:sz="0" w:space="0" w:color="auto"/>
      </w:divBdr>
    </w:div>
    <w:div w:id="1940404403">
      <w:bodyDiv w:val="1"/>
      <w:marLeft w:val="0"/>
      <w:marRight w:val="0"/>
      <w:marTop w:val="0"/>
      <w:marBottom w:val="0"/>
      <w:divBdr>
        <w:top w:val="none" w:sz="0" w:space="0" w:color="auto"/>
        <w:left w:val="none" w:sz="0" w:space="0" w:color="auto"/>
        <w:bottom w:val="none" w:sz="0" w:space="0" w:color="auto"/>
        <w:right w:val="none" w:sz="0" w:space="0" w:color="auto"/>
      </w:divBdr>
    </w:div>
    <w:div w:id="1940721499">
      <w:bodyDiv w:val="1"/>
      <w:marLeft w:val="0"/>
      <w:marRight w:val="0"/>
      <w:marTop w:val="0"/>
      <w:marBottom w:val="0"/>
      <w:divBdr>
        <w:top w:val="none" w:sz="0" w:space="0" w:color="auto"/>
        <w:left w:val="none" w:sz="0" w:space="0" w:color="auto"/>
        <w:bottom w:val="none" w:sz="0" w:space="0" w:color="auto"/>
        <w:right w:val="none" w:sz="0" w:space="0" w:color="auto"/>
      </w:divBdr>
    </w:div>
    <w:div w:id="1941910144">
      <w:bodyDiv w:val="1"/>
      <w:marLeft w:val="0"/>
      <w:marRight w:val="0"/>
      <w:marTop w:val="0"/>
      <w:marBottom w:val="0"/>
      <w:divBdr>
        <w:top w:val="none" w:sz="0" w:space="0" w:color="auto"/>
        <w:left w:val="none" w:sz="0" w:space="0" w:color="auto"/>
        <w:bottom w:val="none" w:sz="0" w:space="0" w:color="auto"/>
        <w:right w:val="none" w:sz="0" w:space="0" w:color="auto"/>
      </w:divBdr>
    </w:div>
    <w:div w:id="1944412098">
      <w:bodyDiv w:val="1"/>
      <w:marLeft w:val="0"/>
      <w:marRight w:val="0"/>
      <w:marTop w:val="0"/>
      <w:marBottom w:val="0"/>
      <w:divBdr>
        <w:top w:val="none" w:sz="0" w:space="0" w:color="auto"/>
        <w:left w:val="none" w:sz="0" w:space="0" w:color="auto"/>
        <w:bottom w:val="none" w:sz="0" w:space="0" w:color="auto"/>
        <w:right w:val="none" w:sz="0" w:space="0" w:color="auto"/>
      </w:divBdr>
    </w:div>
    <w:div w:id="1944455031">
      <w:bodyDiv w:val="1"/>
      <w:marLeft w:val="0"/>
      <w:marRight w:val="0"/>
      <w:marTop w:val="0"/>
      <w:marBottom w:val="0"/>
      <w:divBdr>
        <w:top w:val="none" w:sz="0" w:space="0" w:color="auto"/>
        <w:left w:val="none" w:sz="0" w:space="0" w:color="auto"/>
        <w:bottom w:val="none" w:sz="0" w:space="0" w:color="auto"/>
        <w:right w:val="none" w:sz="0" w:space="0" w:color="auto"/>
      </w:divBdr>
    </w:div>
    <w:div w:id="1944459765">
      <w:bodyDiv w:val="1"/>
      <w:marLeft w:val="0"/>
      <w:marRight w:val="0"/>
      <w:marTop w:val="0"/>
      <w:marBottom w:val="0"/>
      <w:divBdr>
        <w:top w:val="none" w:sz="0" w:space="0" w:color="auto"/>
        <w:left w:val="none" w:sz="0" w:space="0" w:color="auto"/>
        <w:bottom w:val="none" w:sz="0" w:space="0" w:color="auto"/>
        <w:right w:val="none" w:sz="0" w:space="0" w:color="auto"/>
      </w:divBdr>
    </w:div>
    <w:div w:id="1945919607">
      <w:bodyDiv w:val="1"/>
      <w:marLeft w:val="0"/>
      <w:marRight w:val="0"/>
      <w:marTop w:val="0"/>
      <w:marBottom w:val="0"/>
      <w:divBdr>
        <w:top w:val="none" w:sz="0" w:space="0" w:color="auto"/>
        <w:left w:val="none" w:sz="0" w:space="0" w:color="auto"/>
        <w:bottom w:val="none" w:sz="0" w:space="0" w:color="auto"/>
        <w:right w:val="none" w:sz="0" w:space="0" w:color="auto"/>
      </w:divBdr>
    </w:div>
    <w:div w:id="1946308428">
      <w:bodyDiv w:val="1"/>
      <w:marLeft w:val="0"/>
      <w:marRight w:val="0"/>
      <w:marTop w:val="0"/>
      <w:marBottom w:val="0"/>
      <w:divBdr>
        <w:top w:val="none" w:sz="0" w:space="0" w:color="auto"/>
        <w:left w:val="none" w:sz="0" w:space="0" w:color="auto"/>
        <w:bottom w:val="none" w:sz="0" w:space="0" w:color="auto"/>
        <w:right w:val="none" w:sz="0" w:space="0" w:color="auto"/>
      </w:divBdr>
    </w:div>
    <w:div w:id="1948928235">
      <w:bodyDiv w:val="1"/>
      <w:marLeft w:val="0"/>
      <w:marRight w:val="0"/>
      <w:marTop w:val="0"/>
      <w:marBottom w:val="0"/>
      <w:divBdr>
        <w:top w:val="none" w:sz="0" w:space="0" w:color="auto"/>
        <w:left w:val="none" w:sz="0" w:space="0" w:color="auto"/>
        <w:bottom w:val="none" w:sz="0" w:space="0" w:color="auto"/>
        <w:right w:val="none" w:sz="0" w:space="0" w:color="auto"/>
      </w:divBdr>
    </w:div>
    <w:div w:id="1949894670">
      <w:bodyDiv w:val="1"/>
      <w:marLeft w:val="0"/>
      <w:marRight w:val="0"/>
      <w:marTop w:val="0"/>
      <w:marBottom w:val="0"/>
      <w:divBdr>
        <w:top w:val="none" w:sz="0" w:space="0" w:color="auto"/>
        <w:left w:val="none" w:sz="0" w:space="0" w:color="auto"/>
        <w:bottom w:val="none" w:sz="0" w:space="0" w:color="auto"/>
        <w:right w:val="none" w:sz="0" w:space="0" w:color="auto"/>
      </w:divBdr>
    </w:div>
    <w:div w:id="1950042669">
      <w:bodyDiv w:val="1"/>
      <w:marLeft w:val="0"/>
      <w:marRight w:val="0"/>
      <w:marTop w:val="0"/>
      <w:marBottom w:val="0"/>
      <w:divBdr>
        <w:top w:val="none" w:sz="0" w:space="0" w:color="auto"/>
        <w:left w:val="none" w:sz="0" w:space="0" w:color="auto"/>
        <w:bottom w:val="none" w:sz="0" w:space="0" w:color="auto"/>
        <w:right w:val="none" w:sz="0" w:space="0" w:color="auto"/>
      </w:divBdr>
    </w:div>
    <w:div w:id="1951164070">
      <w:bodyDiv w:val="1"/>
      <w:marLeft w:val="0"/>
      <w:marRight w:val="0"/>
      <w:marTop w:val="0"/>
      <w:marBottom w:val="0"/>
      <w:divBdr>
        <w:top w:val="none" w:sz="0" w:space="0" w:color="auto"/>
        <w:left w:val="none" w:sz="0" w:space="0" w:color="auto"/>
        <w:bottom w:val="none" w:sz="0" w:space="0" w:color="auto"/>
        <w:right w:val="none" w:sz="0" w:space="0" w:color="auto"/>
      </w:divBdr>
    </w:div>
    <w:div w:id="1952199659">
      <w:bodyDiv w:val="1"/>
      <w:marLeft w:val="0"/>
      <w:marRight w:val="0"/>
      <w:marTop w:val="0"/>
      <w:marBottom w:val="0"/>
      <w:divBdr>
        <w:top w:val="none" w:sz="0" w:space="0" w:color="auto"/>
        <w:left w:val="none" w:sz="0" w:space="0" w:color="auto"/>
        <w:bottom w:val="none" w:sz="0" w:space="0" w:color="auto"/>
        <w:right w:val="none" w:sz="0" w:space="0" w:color="auto"/>
      </w:divBdr>
    </w:div>
    <w:div w:id="1955358795">
      <w:bodyDiv w:val="1"/>
      <w:marLeft w:val="0"/>
      <w:marRight w:val="0"/>
      <w:marTop w:val="0"/>
      <w:marBottom w:val="0"/>
      <w:divBdr>
        <w:top w:val="none" w:sz="0" w:space="0" w:color="auto"/>
        <w:left w:val="none" w:sz="0" w:space="0" w:color="auto"/>
        <w:bottom w:val="none" w:sz="0" w:space="0" w:color="auto"/>
        <w:right w:val="none" w:sz="0" w:space="0" w:color="auto"/>
      </w:divBdr>
    </w:div>
    <w:div w:id="1955749077">
      <w:bodyDiv w:val="1"/>
      <w:marLeft w:val="0"/>
      <w:marRight w:val="0"/>
      <w:marTop w:val="0"/>
      <w:marBottom w:val="0"/>
      <w:divBdr>
        <w:top w:val="none" w:sz="0" w:space="0" w:color="auto"/>
        <w:left w:val="none" w:sz="0" w:space="0" w:color="auto"/>
        <w:bottom w:val="none" w:sz="0" w:space="0" w:color="auto"/>
        <w:right w:val="none" w:sz="0" w:space="0" w:color="auto"/>
      </w:divBdr>
    </w:div>
    <w:div w:id="1955818466">
      <w:bodyDiv w:val="1"/>
      <w:marLeft w:val="0"/>
      <w:marRight w:val="0"/>
      <w:marTop w:val="0"/>
      <w:marBottom w:val="0"/>
      <w:divBdr>
        <w:top w:val="none" w:sz="0" w:space="0" w:color="auto"/>
        <w:left w:val="none" w:sz="0" w:space="0" w:color="auto"/>
        <w:bottom w:val="none" w:sz="0" w:space="0" w:color="auto"/>
        <w:right w:val="none" w:sz="0" w:space="0" w:color="auto"/>
      </w:divBdr>
    </w:div>
    <w:div w:id="1957709430">
      <w:bodyDiv w:val="1"/>
      <w:marLeft w:val="0"/>
      <w:marRight w:val="0"/>
      <w:marTop w:val="0"/>
      <w:marBottom w:val="0"/>
      <w:divBdr>
        <w:top w:val="none" w:sz="0" w:space="0" w:color="auto"/>
        <w:left w:val="none" w:sz="0" w:space="0" w:color="auto"/>
        <w:bottom w:val="none" w:sz="0" w:space="0" w:color="auto"/>
        <w:right w:val="none" w:sz="0" w:space="0" w:color="auto"/>
      </w:divBdr>
    </w:div>
    <w:div w:id="1958440062">
      <w:bodyDiv w:val="1"/>
      <w:marLeft w:val="0"/>
      <w:marRight w:val="0"/>
      <w:marTop w:val="0"/>
      <w:marBottom w:val="0"/>
      <w:divBdr>
        <w:top w:val="none" w:sz="0" w:space="0" w:color="auto"/>
        <w:left w:val="none" w:sz="0" w:space="0" w:color="auto"/>
        <w:bottom w:val="none" w:sz="0" w:space="0" w:color="auto"/>
        <w:right w:val="none" w:sz="0" w:space="0" w:color="auto"/>
      </w:divBdr>
    </w:div>
    <w:div w:id="1959137507">
      <w:bodyDiv w:val="1"/>
      <w:marLeft w:val="0"/>
      <w:marRight w:val="0"/>
      <w:marTop w:val="0"/>
      <w:marBottom w:val="0"/>
      <w:divBdr>
        <w:top w:val="none" w:sz="0" w:space="0" w:color="auto"/>
        <w:left w:val="none" w:sz="0" w:space="0" w:color="auto"/>
        <w:bottom w:val="none" w:sz="0" w:space="0" w:color="auto"/>
        <w:right w:val="none" w:sz="0" w:space="0" w:color="auto"/>
      </w:divBdr>
    </w:div>
    <w:div w:id="1959293441">
      <w:bodyDiv w:val="1"/>
      <w:marLeft w:val="0"/>
      <w:marRight w:val="0"/>
      <w:marTop w:val="0"/>
      <w:marBottom w:val="0"/>
      <w:divBdr>
        <w:top w:val="none" w:sz="0" w:space="0" w:color="auto"/>
        <w:left w:val="none" w:sz="0" w:space="0" w:color="auto"/>
        <w:bottom w:val="none" w:sz="0" w:space="0" w:color="auto"/>
        <w:right w:val="none" w:sz="0" w:space="0" w:color="auto"/>
      </w:divBdr>
    </w:div>
    <w:div w:id="1961062731">
      <w:bodyDiv w:val="1"/>
      <w:marLeft w:val="0"/>
      <w:marRight w:val="0"/>
      <w:marTop w:val="0"/>
      <w:marBottom w:val="0"/>
      <w:divBdr>
        <w:top w:val="none" w:sz="0" w:space="0" w:color="auto"/>
        <w:left w:val="none" w:sz="0" w:space="0" w:color="auto"/>
        <w:bottom w:val="none" w:sz="0" w:space="0" w:color="auto"/>
        <w:right w:val="none" w:sz="0" w:space="0" w:color="auto"/>
      </w:divBdr>
    </w:div>
    <w:div w:id="1965302860">
      <w:bodyDiv w:val="1"/>
      <w:marLeft w:val="0"/>
      <w:marRight w:val="0"/>
      <w:marTop w:val="0"/>
      <w:marBottom w:val="0"/>
      <w:divBdr>
        <w:top w:val="none" w:sz="0" w:space="0" w:color="auto"/>
        <w:left w:val="none" w:sz="0" w:space="0" w:color="auto"/>
        <w:bottom w:val="none" w:sz="0" w:space="0" w:color="auto"/>
        <w:right w:val="none" w:sz="0" w:space="0" w:color="auto"/>
      </w:divBdr>
    </w:div>
    <w:div w:id="1965387227">
      <w:bodyDiv w:val="1"/>
      <w:marLeft w:val="0"/>
      <w:marRight w:val="0"/>
      <w:marTop w:val="0"/>
      <w:marBottom w:val="0"/>
      <w:divBdr>
        <w:top w:val="none" w:sz="0" w:space="0" w:color="auto"/>
        <w:left w:val="none" w:sz="0" w:space="0" w:color="auto"/>
        <w:bottom w:val="none" w:sz="0" w:space="0" w:color="auto"/>
        <w:right w:val="none" w:sz="0" w:space="0" w:color="auto"/>
      </w:divBdr>
    </w:div>
    <w:div w:id="1965766103">
      <w:bodyDiv w:val="1"/>
      <w:marLeft w:val="0"/>
      <w:marRight w:val="0"/>
      <w:marTop w:val="0"/>
      <w:marBottom w:val="0"/>
      <w:divBdr>
        <w:top w:val="none" w:sz="0" w:space="0" w:color="auto"/>
        <w:left w:val="none" w:sz="0" w:space="0" w:color="auto"/>
        <w:bottom w:val="none" w:sz="0" w:space="0" w:color="auto"/>
        <w:right w:val="none" w:sz="0" w:space="0" w:color="auto"/>
      </w:divBdr>
    </w:div>
    <w:div w:id="1966738895">
      <w:bodyDiv w:val="1"/>
      <w:marLeft w:val="0"/>
      <w:marRight w:val="0"/>
      <w:marTop w:val="0"/>
      <w:marBottom w:val="0"/>
      <w:divBdr>
        <w:top w:val="none" w:sz="0" w:space="0" w:color="auto"/>
        <w:left w:val="none" w:sz="0" w:space="0" w:color="auto"/>
        <w:bottom w:val="none" w:sz="0" w:space="0" w:color="auto"/>
        <w:right w:val="none" w:sz="0" w:space="0" w:color="auto"/>
      </w:divBdr>
    </w:div>
    <w:div w:id="1969242995">
      <w:bodyDiv w:val="1"/>
      <w:marLeft w:val="0"/>
      <w:marRight w:val="0"/>
      <w:marTop w:val="0"/>
      <w:marBottom w:val="0"/>
      <w:divBdr>
        <w:top w:val="none" w:sz="0" w:space="0" w:color="auto"/>
        <w:left w:val="none" w:sz="0" w:space="0" w:color="auto"/>
        <w:bottom w:val="none" w:sz="0" w:space="0" w:color="auto"/>
        <w:right w:val="none" w:sz="0" w:space="0" w:color="auto"/>
      </w:divBdr>
    </w:div>
    <w:div w:id="1969357880">
      <w:bodyDiv w:val="1"/>
      <w:marLeft w:val="0"/>
      <w:marRight w:val="0"/>
      <w:marTop w:val="0"/>
      <w:marBottom w:val="0"/>
      <w:divBdr>
        <w:top w:val="none" w:sz="0" w:space="0" w:color="auto"/>
        <w:left w:val="none" w:sz="0" w:space="0" w:color="auto"/>
        <w:bottom w:val="none" w:sz="0" w:space="0" w:color="auto"/>
        <w:right w:val="none" w:sz="0" w:space="0" w:color="auto"/>
      </w:divBdr>
    </w:div>
    <w:div w:id="1970431297">
      <w:bodyDiv w:val="1"/>
      <w:marLeft w:val="0"/>
      <w:marRight w:val="0"/>
      <w:marTop w:val="0"/>
      <w:marBottom w:val="0"/>
      <w:divBdr>
        <w:top w:val="none" w:sz="0" w:space="0" w:color="auto"/>
        <w:left w:val="none" w:sz="0" w:space="0" w:color="auto"/>
        <w:bottom w:val="none" w:sz="0" w:space="0" w:color="auto"/>
        <w:right w:val="none" w:sz="0" w:space="0" w:color="auto"/>
      </w:divBdr>
    </w:div>
    <w:div w:id="1971979396">
      <w:bodyDiv w:val="1"/>
      <w:marLeft w:val="0"/>
      <w:marRight w:val="0"/>
      <w:marTop w:val="0"/>
      <w:marBottom w:val="0"/>
      <w:divBdr>
        <w:top w:val="none" w:sz="0" w:space="0" w:color="auto"/>
        <w:left w:val="none" w:sz="0" w:space="0" w:color="auto"/>
        <w:bottom w:val="none" w:sz="0" w:space="0" w:color="auto"/>
        <w:right w:val="none" w:sz="0" w:space="0" w:color="auto"/>
      </w:divBdr>
    </w:div>
    <w:div w:id="1972513396">
      <w:bodyDiv w:val="1"/>
      <w:marLeft w:val="0"/>
      <w:marRight w:val="0"/>
      <w:marTop w:val="0"/>
      <w:marBottom w:val="0"/>
      <w:divBdr>
        <w:top w:val="none" w:sz="0" w:space="0" w:color="auto"/>
        <w:left w:val="none" w:sz="0" w:space="0" w:color="auto"/>
        <w:bottom w:val="none" w:sz="0" w:space="0" w:color="auto"/>
        <w:right w:val="none" w:sz="0" w:space="0" w:color="auto"/>
      </w:divBdr>
    </w:div>
    <w:div w:id="1972518704">
      <w:bodyDiv w:val="1"/>
      <w:marLeft w:val="0"/>
      <w:marRight w:val="0"/>
      <w:marTop w:val="0"/>
      <w:marBottom w:val="0"/>
      <w:divBdr>
        <w:top w:val="none" w:sz="0" w:space="0" w:color="auto"/>
        <w:left w:val="none" w:sz="0" w:space="0" w:color="auto"/>
        <w:bottom w:val="none" w:sz="0" w:space="0" w:color="auto"/>
        <w:right w:val="none" w:sz="0" w:space="0" w:color="auto"/>
      </w:divBdr>
    </w:div>
    <w:div w:id="1973440056">
      <w:bodyDiv w:val="1"/>
      <w:marLeft w:val="0"/>
      <w:marRight w:val="0"/>
      <w:marTop w:val="0"/>
      <w:marBottom w:val="0"/>
      <w:divBdr>
        <w:top w:val="none" w:sz="0" w:space="0" w:color="auto"/>
        <w:left w:val="none" w:sz="0" w:space="0" w:color="auto"/>
        <w:bottom w:val="none" w:sz="0" w:space="0" w:color="auto"/>
        <w:right w:val="none" w:sz="0" w:space="0" w:color="auto"/>
      </w:divBdr>
    </w:div>
    <w:div w:id="1973753961">
      <w:bodyDiv w:val="1"/>
      <w:marLeft w:val="0"/>
      <w:marRight w:val="0"/>
      <w:marTop w:val="0"/>
      <w:marBottom w:val="0"/>
      <w:divBdr>
        <w:top w:val="none" w:sz="0" w:space="0" w:color="auto"/>
        <w:left w:val="none" w:sz="0" w:space="0" w:color="auto"/>
        <w:bottom w:val="none" w:sz="0" w:space="0" w:color="auto"/>
        <w:right w:val="none" w:sz="0" w:space="0" w:color="auto"/>
      </w:divBdr>
    </w:div>
    <w:div w:id="1975518865">
      <w:bodyDiv w:val="1"/>
      <w:marLeft w:val="0"/>
      <w:marRight w:val="0"/>
      <w:marTop w:val="0"/>
      <w:marBottom w:val="0"/>
      <w:divBdr>
        <w:top w:val="none" w:sz="0" w:space="0" w:color="auto"/>
        <w:left w:val="none" w:sz="0" w:space="0" w:color="auto"/>
        <w:bottom w:val="none" w:sz="0" w:space="0" w:color="auto"/>
        <w:right w:val="none" w:sz="0" w:space="0" w:color="auto"/>
      </w:divBdr>
    </w:div>
    <w:div w:id="1975987634">
      <w:bodyDiv w:val="1"/>
      <w:marLeft w:val="0"/>
      <w:marRight w:val="0"/>
      <w:marTop w:val="0"/>
      <w:marBottom w:val="0"/>
      <w:divBdr>
        <w:top w:val="none" w:sz="0" w:space="0" w:color="auto"/>
        <w:left w:val="none" w:sz="0" w:space="0" w:color="auto"/>
        <w:bottom w:val="none" w:sz="0" w:space="0" w:color="auto"/>
        <w:right w:val="none" w:sz="0" w:space="0" w:color="auto"/>
      </w:divBdr>
    </w:div>
    <w:div w:id="1977444671">
      <w:bodyDiv w:val="1"/>
      <w:marLeft w:val="0"/>
      <w:marRight w:val="0"/>
      <w:marTop w:val="0"/>
      <w:marBottom w:val="0"/>
      <w:divBdr>
        <w:top w:val="none" w:sz="0" w:space="0" w:color="auto"/>
        <w:left w:val="none" w:sz="0" w:space="0" w:color="auto"/>
        <w:bottom w:val="none" w:sz="0" w:space="0" w:color="auto"/>
        <w:right w:val="none" w:sz="0" w:space="0" w:color="auto"/>
      </w:divBdr>
    </w:div>
    <w:div w:id="1977486769">
      <w:bodyDiv w:val="1"/>
      <w:marLeft w:val="0"/>
      <w:marRight w:val="0"/>
      <w:marTop w:val="0"/>
      <w:marBottom w:val="0"/>
      <w:divBdr>
        <w:top w:val="none" w:sz="0" w:space="0" w:color="auto"/>
        <w:left w:val="none" w:sz="0" w:space="0" w:color="auto"/>
        <w:bottom w:val="none" w:sz="0" w:space="0" w:color="auto"/>
        <w:right w:val="none" w:sz="0" w:space="0" w:color="auto"/>
      </w:divBdr>
    </w:div>
    <w:div w:id="1977643984">
      <w:bodyDiv w:val="1"/>
      <w:marLeft w:val="0"/>
      <w:marRight w:val="0"/>
      <w:marTop w:val="0"/>
      <w:marBottom w:val="0"/>
      <w:divBdr>
        <w:top w:val="none" w:sz="0" w:space="0" w:color="auto"/>
        <w:left w:val="none" w:sz="0" w:space="0" w:color="auto"/>
        <w:bottom w:val="none" w:sz="0" w:space="0" w:color="auto"/>
        <w:right w:val="none" w:sz="0" w:space="0" w:color="auto"/>
      </w:divBdr>
    </w:div>
    <w:div w:id="1978293076">
      <w:bodyDiv w:val="1"/>
      <w:marLeft w:val="0"/>
      <w:marRight w:val="0"/>
      <w:marTop w:val="0"/>
      <w:marBottom w:val="0"/>
      <w:divBdr>
        <w:top w:val="none" w:sz="0" w:space="0" w:color="auto"/>
        <w:left w:val="none" w:sz="0" w:space="0" w:color="auto"/>
        <w:bottom w:val="none" w:sz="0" w:space="0" w:color="auto"/>
        <w:right w:val="none" w:sz="0" w:space="0" w:color="auto"/>
      </w:divBdr>
    </w:div>
    <w:div w:id="1979529356">
      <w:bodyDiv w:val="1"/>
      <w:marLeft w:val="0"/>
      <w:marRight w:val="0"/>
      <w:marTop w:val="0"/>
      <w:marBottom w:val="0"/>
      <w:divBdr>
        <w:top w:val="none" w:sz="0" w:space="0" w:color="auto"/>
        <w:left w:val="none" w:sz="0" w:space="0" w:color="auto"/>
        <w:bottom w:val="none" w:sz="0" w:space="0" w:color="auto"/>
        <w:right w:val="none" w:sz="0" w:space="0" w:color="auto"/>
      </w:divBdr>
    </w:div>
    <w:div w:id="1979870456">
      <w:bodyDiv w:val="1"/>
      <w:marLeft w:val="0"/>
      <w:marRight w:val="0"/>
      <w:marTop w:val="0"/>
      <w:marBottom w:val="0"/>
      <w:divBdr>
        <w:top w:val="none" w:sz="0" w:space="0" w:color="auto"/>
        <w:left w:val="none" w:sz="0" w:space="0" w:color="auto"/>
        <w:bottom w:val="none" w:sz="0" w:space="0" w:color="auto"/>
        <w:right w:val="none" w:sz="0" w:space="0" w:color="auto"/>
      </w:divBdr>
    </w:div>
    <w:div w:id="1980449467">
      <w:bodyDiv w:val="1"/>
      <w:marLeft w:val="0"/>
      <w:marRight w:val="0"/>
      <w:marTop w:val="0"/>
      <w:marBottom w:val="0"/>
      <w:divBdr>
        <w:top w:val="none" w:sz="0" w:space="0" w:color="auto"/>
        <w:left w:val="none" w:sz="0" w:space="0" w:color="auto"/>
        <w:bottom w:val="none" w:sz="0" w:space="0" w:color="auto"/>
        <w:right w:val="none" w:sz="0" w:space="0" w:color="auto"/>
      </w:divBdr>
    </w:div>
    <w:div w:id="1980769623">
      <w:bodyDiv w:val="1"/>
      <w:marLeft w:val="0"/>
      <w:marRight w:val="0"/>
      <w:marTop w:val="0"/>
      <w:marBottom w:val="0"/>
      <w:divBdr>
        <w:top w:val="none" w:sz="0" w:space="0" w:color="auto"/>
        <w:left w:val="none" w:sz="0" w:space="0" w:color="auto"/>
        <w:bottom w:val="none" w:sz="0" w:space="0" w:color="auto"/>
        <w:right w:val="none" w:sz="0" w:space="0" w:color="auto"/>
      </w:divBdr>
    </w:div>
    <w:div w:id="1981496243">
      <w:bodyDiv w:val="1"/>
      <w:marLeft w:val="0"/>
      <w:marRight w:val="0"/>
      <w:marTop w:val="0"/>
      <w:marBottom w:val="0"/>
      <w:divBdr>
        <w:top w:val="none" w:sz="0" w:space="0" w:color="auto"/>
        <w:left w:val="none" w:sz="0" w:space="0" w:color="auto"/>
        <w:bottom w:val="none" w:sz="0" w:space="0" w:color="auto"/>
        <w:right w:val="none" w:sz="0" w:space="0" w:color="auto"/>
      </w:divBdr>
    </w:div>
    <w:div w:id="1981570617">
      <w:bodyDiv w:val="1"/>
      <w:marLeft w:val="0"/>
      <w:marRight w:val="0"/>
      <w:marTop w:val="0"/>
      <w:marBottom w:val="0"/>
      <w:divBdr>
        <w:top w:val="none" w:sz="0" w:space="0" w:color="auto"/>
        <w:left w:val="none" w:sz="0" w:space="0" w:color="auto"/>
        <w:bottom w:val="none" w:sz="0" w:space="0" w:color="auto"/>
        <w:right w:val="none" w:sz="0" w:space="0" w:color="auto"/>
      </w:divBdr>
    </w:div>
    <w:div w:id="1982273330">
      <w:bodyDiv w:val="1"/>
      <w:marLeft w:val="0"/>
      <w:marRight w:val="0"/>
      <w:marTop w:val="0"/>
      <w:marBottom w:val="0"/>
      <w:divBdr>
        <w:top w:val="none" w:sz="0" w:space="0" w:color="auto"/>
        <w:left w:val="none" w:sz="0" w:space="0" w:color="auto"/>
        <w:bottom w:val="none" w:sz="0" w:space="0" w:color="auto"/>
        <w:right w:val="none" w:sz="0" w:space="0" w:color="auto"/>
      </w:divBdr>
    </w:div>
    <w:div w:id="1984188708">
      <w:bodyDiv w:val="1"/>
      <w:marLeft w:val="0"/>
      <w:marRight w:val="0"/>
      <w:marTop w:val="0"/>
      <w:marBottom w:val="0"/>
      <w:divBdr>
        <w:top w:val="none" w:sz="0" w:space="0" w:color="auto"/>
        <w:left w:val="none" w:sz="0" w:space="0" w:color="auto"/>
        <w:bottom w:val="none" w:sz="0" w:space="0" w:color="auto"/>
        <w:right w:val="none" w:sz="0" w:space="0" w:color="auto"/>
      </w:divBdr>
    </w:div>
    <w:div w:id="1985039990">
      <w:bodyDiv w:val="1"/>
      <w:marLeft w:val="0"/>
      <w:marRight w:val="0"/>
      <w:marTop w:val="0"/>
      <w:marBottom w:val="0"/>
      <w:divBdr>
        <w:top w:val="none" w:sz="0" w:space="0" w:color="auto"/>
        <w:left w:val="none" w:sz="0" w:space="0" w:color="auto"/>
        <w:bottom w:val="none" w:sz="0" w:space="0" w:color="auto"/>
        <w:right w:val="none" w:sz="0" w:space="0" w:color="auto"/>
      </w:divBdr>
    </w:div>
    <w:div w:id="1985770497">
      <w:bodyDiv w:val="1"/>
      <w:marLeft w:val="0"/>
      <w:marRight w:val="0"/>
      <w:marTop w:val="0"/>
      <w:marBottom w:val="0"/>
      <w:divBdr>
        <w:top w:val="none" w:sz="0" w:space="0" w:color="auto"/>
        <w:left w:val="none" w:sz="0" w:space="0" w:color="auto"/>
        <w:bottom w:val="none" w:sz="0" w:space="0" w:color="auto"/>
        <w:right w:val="none" w:sz="0" w:space="0" w:color="auto"/>
      </w:divBdr>
    </w:div>
    <w:div w:id="1986620142">
      <w:bodyDiv w:val="1"/>
      <w:marLeft w:val="0"/>
      <w:marRight w:val="0"/>
      <w:marTop w:val="0"/>
      <w:marBottom w:val="0"/>
      <w:divBdr>
        <w:top w:val="none" w:sz="0" w:space="0" w:color="auto"/>
        <w:left w:val="none" w:sz="0" w:space="0" w:color="auto"/>
        <w:bottom w:val="none" w:sz="0" w:space="0" w:color="auto"/>
        <w:right w:val="none" w:sz="0" w:space="0" w:color="auto"/>
      </w:divBdr>
    </w:div>
    <w:div w:id="1986886292">
      <w:bodyDiv w:val="1"/>
      <w:marLeft w:val="0"/>
      <w:marRight w:val="0"/>
      <w:marTop w:val="0"/>
      <w:marBottom w:val="0"/>
      <w:divBdr>
        <w:top w:val="none" w:sz="0" w:space="0" w:color="auto"/>
        <w:left w:val="none" w:sz="0" w:space="0" w:color="auto"/>
        <w:bottom w:val="none" w:sz="0" w:space="0" w:color="auto"/>
        <w:right w:val="none" w:sz="0" w:space="0" w:color="auto"/>
      </w:divBdr>
    </w:div>
    <w:div w:id="1989089906">
      <w:bodyDiv w:val="1"/>
      <w:marLeft w:val="0"/>
      <w:marRight w:val="0"/>
      <w:marTop w:val="0"/>
      <w:marBottom w:val="0"/>
      <w:divBdr>
        <w:top w:val="none" w:sz="0" w:space="0" w:color="auto"/>
        <w:left w:val="none" w:sz="0" w:space="0" w:color="auto"/>
        <w:bottom w:val="none" w:sz="0" w:space="0" w:color="auto"/>
        <w:right w:val="none" w:sz="0" w:space="0" w:color="auto"/>
      </w:divBdr>
    </w:div>
    <w:div w:id="1990011753">
      <w:bodyDiv w:val="1"/>
      <w:marLeft w:val="0"/>
      <w:marRight w:val="0"/>
      <w:marTop w:val="0"/>
      <w:marBottom w:val="0"/>
      <w:divBdr>
        <w:top w:val="none" w:sz="0" w:space="0" w:color="auto"/>
        <w:left w:val="none" w:sz="0" w:space="0" w:color="auto"/>
        <w:bottom w:val="none" w:sz="0" w:space="0" w:color="auto"/>
        <w:right w:val="none" w:sz="0" w:space="0" w:color="auto"/>
      </w:divBdr>
    </w:div>
    <w:div w:id="1990284876">
      <w:bodyDiv w:val="1"/>
      <w:marLeft w:val="0"/>
      <w:marRight w:val="0"/>
      <w:marTop w:val="0"/>
      <w:marBottom w:val="0"/>
      <w:divBdr>
        <w:top w:val="none" w:sz="0" w:space="0" w:color="auto"/>
        <w:left w:val="none" w:sz="0" w:space="0" w:color="auto"/>
        <w:bottom w:val="none" w:sz="0" w:space="0" w:color="auto"/>
        <w:right w:val="none" w:sz="0" w:space="0" w:color="auto"/>
      </w:divBdr>
    </w:div>
    <w:div w:id="1991712380">
      <w:bodyDiv w:val="1"/>
      <w:marLeft w:val="0"/>
      <w:marRight w:val="0"/>
      <w:marTop w:val="0"/>
      <w:marBottom w:val="0"/>
      <w:divBdr>
        <w:top w:val="none" w:sz="0" w:space="0" w:color="auto"/>
        <w:left w:val="none" w:sz="0" w:space="0" w:color="auto"/>
        <w:bottom w:val="none" w:sz="0" w:space="0" w:color="auto"/>
        <w:right w:val="none" w:sz="0" w:space="0" w:color="auto"/>
      </w:divBdr>
    </w:div>
    <w:div w:id="1996032450">
      <w:bodyDiv w:val="1"/>
      <w:marLeft w:val="0"/>
      <w:marRight w:val="0"/>
      <w:marTop w:val="0"/>
      <w:marBottom w:val="0"/>
      <w:divBdr>
        <w:top w:val="none" w:sz="0" w:space="0" w:color="auto"/>
        <w:left w:val="none" w:sz="0" w:space="0" w:color="auto"/>
        <w:bottom w:val="none" w:sz="0" w:space="0" w:color="auto"/>
        <w:right w:val="none" w:sz="0" w:space="0" w:color="auto"/>
      </w:divBdr>
    </w:div>
    <w:div w:id="1996645920">
      <w:bodyDiv w:val="1"/>
      <w:marLeft w:val="0"/>
      <w:marRight w:val="0"/>
      <w:marTop w:val="0"/>
      <w:marBottom w:val="0"/>
      <w:divBdr>
        <w:top w:val="none" w:sz="0" w:space="0" w:color="auto"/>
        <w:left w:val="none" w:sz="0" w:space="0" w:color="auto"/>
        <w:bottom w:val="none" w:sz="0" w:space="0" w:color="auto"/>
        <w:right w:val="none" w:sz="0" w:space="0" w:color="auto"/>
      </w:divBdr>
    </w:div>
    <w:div w:id="1998414776">
      <w:bodyDiv w:val="1"/>
      <w:marLeft w:val="0"/>
      <w:marRight w:val="0"/>
      <w:marTop w:val="0"/>
      <w:marBottom w:val="0"/>
      <w:divBdr>
        <w:top w:val="none" w:sz="0" w:space="0" w:color="auto"/>
        <w:left w:val="none" w:sz="0" w:space="0" w:color="auto"/>
        <w:bottom w:val="none" w:sz="0" w:space="0" w:color="auto"/>
        <w:right w:val="none" w:sz="0" w:space="0" w:color="auto"/>
      </w:divBdr>
    </w:div>
    <w:div w:id="2000381040">
      <w:bodyDiv w:val="1"/>
      <w:marLeft w:val="0"/>
      <w:marRight w:val="0"/>
      <w:marTop w:val="0"/>
      <w:marBottom w:val="0"/>
      <w:divBdr>
        <w:top w:val="none" w:sz="0" w:space="0" w:color="auto"/>
        <w:left w:val="none" w:sz="0" w:space="0" w:color="auto"/>
        <w:bottom w:val="none" w:sz="0" w:space="0" w:color="auto"/>
        <w:right w:val="none" w:sz="0" w:space="0" w:color="auto"/>
      </w:divBdr>
    </w:div>
    <w:div w:id="2001077236">
      <w:bodyDiv w:val="1"/>
      <w:marLeft w:val="0"/>
      <w:marRight w:val="0"/>
      <w:marTop w:val="0"/>
      <w:marBottom w:val="0"/>
      <w:divBdr>
        <w:top w:val="none" w:sz="0" w:space="0" w:color="auto"/>
        <w:left w:val="none" w:sz="0" w:space="0" w:color="auto"/>
        <w:bottom w:val="none" w:sz="0" w:space="0" w:color="auto"/>
        <w:right w:val="none" w:sz="0" w:space="0" w:color="auto"/>
      </w:divBdr>
    </w:div>
    <w:div w:id="2002535542">
      <w:bodyDiv w:val="1"/>
      <w:marLeft w:val="0"/>
      <w:marRight w:val="0"/>
      <w:marTop w:val="0"/>
      <w:marBottom w:val="0"/>
      <w:divBdr>
        <w:top w:val="none" w:sz="0" w:space="0" w:color="auto"/>
        <w:left w:val="none" w:sz="0" w:space="0" w:color="auto"/>
        <w:bottom w:val="none" w:sz="0" w:space="0" w:color="auto"/>
        <w:right w:val="none" w:sz="0" w:space="0" w:color="auto"/>
      </w:divBdr>
    </w:div>
    <w:div w:id="2003704864">
      <w:bodyDiv w:val="1"/>
      <w:marLeft w:val="0"/>
      <w:marRight w:val="0"/>
      <w:marTop w:val="0"/>
      <w:marBottom w:val="0"/>
      <w:divBdr>
        <w:top w:val="none" w:sz="0" w:space="0" w:color="auto"/>
        <w:left w:val="none" w:sz="0" w:space="0" w:color="auto"/>
        <w:bottom w:val="none" w:sz="0" w:space="0" w:color="auto"/>
        <w:right w:val="none" w:sz="0" w:space="0" w:color="auto"/>
      </w:divBdr>
    </w:div>
    <w:div w:id="2004241092">
      <w:bodyDiv w:val="1"/>
      <w:marLeft w:val="0"/>
      <w:marRight w:val="0"/>
      <w:marTop w:val="0"/>
      <w:marBottom w:val="0"/>
      <w:divBdr>
        <w:top w:val="none" w:sz="0" w:space="0" w:color="auto"/>
        <w:left w:val="none" w:sz="0" w:space="0" w:color="auto"/>
        <w:bottom w:val="none" w:sz="0" w:space="0" w:color="auto"/>
        <w:right w:val="none" w:sz="0" w:space="0" w:color="auto"/>
      </w:divBdr>
    </w:div>
    <w:div w:id="2004697813">
      <w:bodyDiv w:val="1"/>
      <w:marLeft w:val="0"/>
      <w:marRight w:val="0"/>
      <w:marTop w:val="0"/>
      <w:marBottom w:val="0"/>
      <w:divBdr>
        <w:top w:val="none" w:sz="0" w:space="0" w:color="auto"/>
        <w:left w:val="none" w:sz="0" w:space="0" w:color="auto"/>
        <w:bottom w:val="none" w:sz="0" w:space="0" w:color="auto"/>
        <w:right w:val="none" w:sz="0" w:space="0" w:color="auto"/>
      </w:divBdr>
    </w:div>
    <w:div w:id="2004888211">
      <w:bodyDiv w:val="1"/>
      <w:marLeft w:val="0"/>
      <w:marRight w:val="0"/>
      <w:marTop w:val="0"/>
      <w:marBottom w:val="0"/>
      <w:divBdr>
        <w:top w:val="none" w:sz="0" w:space="0" w:color="auto"/>
        <w:left w:val="none" w:sz="0" w:space="0" w:color="auto"/>
        <w:bottom w:val="none" w:sz="0" w:space="0" w:color="auto"/>
        <w:right w:val="none" w:sz="0" w:space="0" w:color="auto"/>
      </w:divBdr>
    </w:div>
    <w:div w:id="2006131877">
      <w:bodyDiv w:val="1"/>
      <w:marLeft w:val="0"/>
      <w:marRight w:val="0"/>
      <w:marTop w:val="0"/>
      <w:marBottom w:val="0"/>
      <w:divBdr>
        <w:top w:val="none" w:sz="0" w:space="0" w:color="auto"/>
        <w:left w:val="none" w:sz="0" w:space="0" w:color="auto"/>
        <w:bottom w:val="none" w:sz="0" w:space="0" w:color="auto"/>
        <w:right w:val="none" w:sz="0" w:space="0" w:color="auto"/>
      </w:divBdr>
    </w:div>
    <w:div w:id="2008168401">
      <w:bodyDiv w:val="1"/>
      <w:marLeft w:val="0"/>
      <w:marRight w:val="0"/>
      <w:marTop w:val="0"/>
      <w:marBottom w:val="0"/>
      <w:divBdr>
        <w:top w:val="none" w:sz="0" w:space="0" w:color="auto"/>
        <w:left w:val="none" w:sz="0" w:space="0" w:color="auto"/>
        <w:bottom w:val="none" w:sz="0" w:space="0" w:color="auto"/>
        <w:right w:val="none" w:sz="0" w:space="0" w:color="auto"/>
      </w:divBdr>
    </w:div>
    <w:div w:id="2009361387">
      <w:bodyDiv w:val="1"/>
      <w:marLeft w:val="0"/>
      <w:marRight w:val="0"/>
      <w:marTop w:val="0"/>
      <w:marBottom w:val="0"/>
      <w:divBdr>
        <w:top w:val="none" w:sz="0" w:space="0" w:color="auto"/>
        <w:left w:val="none" w:sz="0" w:space="0" w:color="auto"/>
        <w:bottom w:val="none" w:sz="0" w:space="0" w:color="auto"/>
        <w:right w:val="none" w:sz="0" w:space="0" w:color="auto"/>
      </w:divBdr>
    </w:div>
    <w:div w:id="2010594766">
      <w:bodyDiv w:val="1"/>
      <w:marLeft w:val="0"/>
      <w:marRight w:val="0"/>
      <w:marTop w:val="0"/>
      <w:marBottom w:val="0"/>
      <w:divBdr>
        <w:top w:val="none" w:sz="0" w:space="0" w:color="auto"/>
        <w:left w:val="none" w:sz="0" w:space="0" w:color="auto"/>
        <w:bottom w:val="none" w:sz="0" w:space="0" w:color="auto"/>
        <w:right w:val="none" w:sz="0" w:space="0" w:color="auto"/>
      </w:divBdr>
    </w:div>
    <w:div w:id="2013019748">
      <w:bodyDiv w:val="1"/>
      <w:marLeft w:val="0"/>
      <w:marRight w:val="0"/>
      <w:marTop w:val="0"/>
      <w:marBottom w:val="0"/>
      <w:divBdr>
        <w:top w:val="none" w:sz="0" w:space="0" w:color="auto"/>
        <w:left w:val="none" w:sz="0" w:space="0" w:color="auto"/>
        <w:bottom w:val="none" w:sz="0" w:space="0" w:color="auto"/>
        <w:right w:val="none" w:sz="0" w:space="0" w:color="auto"/>
      </w:divBdr>
    </w:div>
    <w:div w:id="2013095294">
      <w:bodyDiv w:val="1"/>
      <w:marLeft w:val="0"/>
      <w:marRight w:val="0"/>
      <w:marTop w:val="0"/>
      <w:marBottom w:val="0"/>
      <w:divBdr>
        <w:top w:val="none" w:sz="0" w:space="0" w:color="auto"/>
        <w:left w:val="none" w:sz="0" w:space="0" w:color="auto"/>
        <w:bottom w:val="none" w:sz="0" w:space="0" w:color="auto"/>
        <w:right w:val="none" w:sz="0" w:space="0" w:color="auto"/>
      </w:divBdr>
    </w:div>
    <w:div w:id="2013101243">
      <w:bodyDiv w:val="1"/>
      <w:marLeft w:val="0"/>
      <w:marRight w:val="0"/>
      <w:marTop w:val="0"/>
      <w:marBottom w:val="0"/>
      <w:divBdr>
        <w:top w:val="none" w:sz="0" w:space="0" w:color="auto"/>
        <w:left w:val="none" w:sz="0" w:space="0" w:color="auto"/>
        <w:bottom w:val="none" w:sz="0" w:space="0" w:color="auto"/>
        <w:right w:val="none" w:sz="0" w:space="0" w:color="auto"/>
      </w:divBdr>
    </w:div>
    <w:div w:id="2015375918">
      <w:bodyDiv w:val="1"/>
      <w:marLeft w:val="0"/>
      <w:marRight w:val="0"/>
      <w:marTop w:val="0"/>
      <w:marBottom w:val="0"/>
      <w:divBdr>
        <w:top w:val="none" w:sz="0" w:space="0" w:color="auto"/>
        <w:left w:val="none" w:sz="0" w:space="0" w:color="auto"/>
        <w:bottom w:val="none" w:sz="0" w:space="0" w:color="auto"/>
        <w:right w:val="none" w:sz="0" w:space="0" w:color="auto"/>
      </w:divBdr>
    </w:div>
    <w:div w:id="2015574634">
      <w:bodyDiv w:val="1"/>
      <w:marLeft w:val="0"/>
      <w:marRight w:val="0"/>
      <w:marTop w:val="0"/>
      <w:marBottom w:val="0"/>
      <w:divBdr>
        <w:top w:val="none" w:sz="0" w:space="0" w:color="auto"/>
        <w:left w:val="none" w:sz="0" w:space="0" w:color="auto"/>
        <w:bottom w:val="none" w:sz="0" w:space="0" w:color="auto"/>
        <w:right w:val="none" w:sz="0" w:space="0" w:color="auto"/>
      </w:divBdr>
    </w:div>
    <w:div w:id="2017339699">
      <w:bodyDiv w:val="1"/>
      <w:marLeft w:val="0"/>
      <w:marRight w:val="0"/>
      <w:marTop w:val="0"/>
      <w:marBottom w:val="0"/>
      <w:divBdr>
        <w:top w:val="none" w:sz="0" w:space="0" w:color="auto"/>
        <w:left w:val="none" w:sz="0" w:space="0" w:color="auto"/>
        <w:bottom w:val="none" w:sz="0" w:space="0" w:color="auto"/>
        <w:right w:val="none" w:sz="0" w:space="0" w:color="auto"/>
      </w:divBdr>
    </w:div>
    <w:div w:id="2017419965">
      <w:bodyDiv w:val="1"/>
      <w:marLeft w:val="0"/>
      <w:marRight w:val="0"/>
      <w:marTop w:val="0"/>
      <w:marBottom w:val="0"/>
      <w:divBdr>
        <w:top w:val="none" w:sz="0" w:space="0" w:color="auto"/>
        <w:left w:val="none" w:sz="0" w:space="0" w:color="auto"/>
        <w:bottom w:val="none" w:sz="0" w:space="0" w:color="auto"/>
        <w:right w:val="none" w:sz="0" w:space="0" w:color="auto"/>
      </w:divBdr>
    </w:div>
    <w:div w:id="2017926010">
      <w:bodyDiv w:val="1"/>
      <w:marLeft w:val="0"/>
      <w:marRight w:val="0"/>
      <w:marTop w:val="0"/>
      <w:marBottom w:val="0"/>
      <w:divBdr>
        <w:top w:val="none" w:sz="0" w:space="0" w:color="auto"/>
        <w:left w:val="none" w:sz="0" w:space="0" w:color="auto"/>
        <w:bottom w:val="none" w:sz="0" w:space="0" w:color="auto"/>
        <w:right w:val="none" w:sz="0" w:space="0" w:color="auto"/>
      </w:divBdr>
    </w:div>
    <w:div w:id="2018115656">
      <w:bodyDiv w:val="1"/>
      <w:marLeft w:val="0"/>
      <w:marRight w:val="0"/>
      <w:marTop w:val="0"/>
      <w:marBottom w:val="0"/>
      <w:divBdr>
        <w:top w:val="none" w:sz="0" w:space="0" w:color="auto"/>
        <w:left w:val="none" w:sz="0" w:space="0" w:color="auto"/>
        <w:bottom w:val="none" w:sz="0" w:space="0" w:color="auto"/>
        <w:right w:val="none" w:sz="0" w:space="0" w:color="auto"/>
      </w:divBdr>
    </w:div>
    <w:div w:id="2018145449">
      <w:bodyDiv w:val="1"/>
      <w:marLeft w:val="0"/>
      <w:marRight w:val="0"/>
      <w:marTop w:val="0"/>
      <w:marBottom w:val="0"/>
      <w:divBdr>
        <w:top w:val="none" w:sz="0" w:space="0" w:color="auto"/>
        <w:left w:val="none" w:sz="0" w:space="0" w:color="auto"/>
        <w:bottom w:val="none" w:sz="0" w:space="0" w:color="auto"/>
        <w:right w:val="none" w:sz="0" w:space="0" w:color="auto"/>
      </w:divBdr>
    </w:div>
    <w:div w:id="2018455546">
      <w:bodyDiv w:val="1"/>
      <w:marLeft w:val="0"/>
      <w:marRight w:val="0"/>
      <w:marTop w:val="0"/>
      <w:marBottom w:val="0"/>
      <w:divBdr>
        <w:top w:val="none" w:sz="0" w:space="0" w:color="auto"/>
        <w:left w:val="none" w:sz="0" w:space="0" w:color="auto"/>
        <w:bottom w:val="none" w:sz="0" w:space="0" w:color="auto"/>
        <w:right w:val="none" w:sz="0" w:space="0" w:color="auto"/>
      </w:divBdr>
    </w:div>
    <w:div w:id="2019308914">
      <w:bodyDiv w:val="1"/>
      <w:marLeft w:val="0"/>
      <w:marRight w:val="0"/>
      <w:marTop w:val="0"/>
      <w:marBottom w:val="0"/>
      <w:divBdr>
        <w:top w:val="none" w:sz="0" w:space="0" w:color="auto"/>
        <w:left w:val="none" w:sz="0" w:space="0" w:color="auto"/>
        <w:bottom w:val="none" w:sz="0" w:space="0" w:color="auto"/>
        <w:right w:val="none" w:sz="0" w:space="0" w:color="auto"/>
      </w:divBdr>
    </w:div>
    <w:div w:id="2020892422">
      <w:bodyDiv w:val="1"/>
      <w:marLeft w:val="0"/>
      <w:marRight w:val="0"/>
      <w:marTop w:val="0"/>
      <w:marBottom w:val="0"/>
      <w:divBdr>
        <w:top w:val="none" w:sz="0" w:space="0" w:color="auto"/>
        <w:left w:val="none" w:sz="0" w:space="0" w:color="auto"/>
        <w:bottom w:val="none" w:sz="0" w:space="0" w:color="auto"/>
        <w:right w:val="none" w:sz="0" w:space="0" w:color="auto"/>
      </w:divBdr>
    </w:div>
    <w:div w:id="2021468121">
      <w:bodyDiv w:val="1"/>
      <w:marLeft w:val="0"/>
      <w:marRight w:val="0"/>
      <w:marTop w:val="0"/>
      <w:marBottom w:val="0"/>
      <w:divBdr>
        <w:top w:val="none" w:sz="0" w:space="0" w:color="auto"/>
        <w:left w:val="none" w:sz="0" w:space="0" w:color="auto"/>
        <w:bottom w:val="none" w:sz="0" w:space="0" w:color="auto"/>
        <w:right w:val="none" w:sz="0" w:space="0" w:color="auto"/>
      </w:divBdr>
    </w:div>
    <w:div w:id="2021738637">
      <w:bodyDiv w:val="1"/>
      <w:marLeft w:val="0"/>
      <w:marRight w:val="0"/>
      <w:marTop w:val="0"/>
      <w:marBottom w:val="0"/>
      <w:divBdr>
        <w:top w:val="none" w:sz="0" w:space="0" w:color="auto"/>
        <w:left w:val="none" w:sz="0" w:space="0" w:color="auto"/>
        <w:bottom w:val="none" w:sz="0" w:space="0" w:color="auto"/>
        <w:right w:val="none" w:sz="0" w:space="0" w:color="auto"/>
      </w:divBdr>
    </w:div>
    <w:div w:id="2022581342">
      <w:bodyDiv w:val="1"/>
      <w:marLeft w:val="0"/>
      <w:marRight w:val="0"/>
      <w:marTop w:val="0"/>
      <w:marBottom w:val="0"/>
      <w:divBdr>
        <w:top w:val="none" w:sz="0" w:space="0" w:color="auto"/>
        <w:left w:val="none" w:sz="0" w:space="0" w:color="auto"/>
        <w:bottom w:val="none" w:sz="0" w:space="0" w:color="auto"/>
        <w:right w:val="none" w:sz="0" w:space="0" w:color="auto"/>
      </w:divBdr>
    </w:div>
    <w:div w:id="2024160405">
      <w:bodyDiv w:val="1"/>
      <w:marLeft w:val="0"/>
      <w:marRight w:val="0"/>
      <w:marTop w:val="0"/>
      <w:marBottom w:val="0"/>
      <w:divBdr>
        <w:top w:val="none" w:sz="0" w:space="0" w:color="auto"/>
        <w:left w:val="none" w:sz="0" w:space="0" w:color="auto"/>
        <w:bottom w:val="none" w:sz="0" w:space="0" w:color="auto"/>
        <w:right w:val="none" w:sz="0" w:space="0" w:color="auto"/>
      </w:divBdr>
    </w:div>
    <w:div w:id="2025981412">
      <w:bodyDiv w:val="1"/>
      <w:marLeft w:val="0"/>
      <w:marRight w:val="0"/>
      <w:marTop w:val="0"/>
      <w:marBottom w:val="0"/>
      <w:divBdr>
        <w:top w:val="none" w:sz="0" w:space="0" w:color="auto"/>
        <w:left w:val="none" w:sz="0" w:space="0" w:color="auto"/>
        <w:bottom w:val="none" w:sz="0" w:space="0" w:color="auto"/>
        <w:right w:val="none" w:sz="0" w:space="0" w:color="auto"/>
      </w:divBdr>
    </w:div>
    <w:div w:id="2026396955">
      <w:bodyDiv w:val="1"/>
      <w:marLeft w:val="0"/>
      <w:marRight w:val="0"/>
      <w:marTop w:val="0"/>
      <w:marBottom w:val="0"/>
      <w:divBdr>
        <w:top w:val="none" w:sz="0" w:space="0" w:color="auto"/>
        <w:left w:val="none" w:sz="0" w:space="0" w:color="auto"/>
        <w:bottom w:val="none" w:sz="0" w:space="0" w:color="auto"/>
        <w:right w:val="none" w:sz="0" w:space="0" w:color="auto"/>
      </w:divBdr>
    </w:div>
    <w:div w:id="2027168886">
      <w:bodyDiv w:val="1"/>
      <w:marLeft w:val="0"/>
      <w:marRight w:val="0"/>
      <w:marTop w:val="0"/>
      <w:marBottom w:val="0"/>
      <w:divBdr>
        <w:top w:val="none" w:sz="0" w:space="0" w:color="auto"/>
        <w:left w:val="none" w:sz="0" w:space="0" w:color="auto"/>
        <w:bottom w:val="none" w:sz="0" w:space="0" w:color="auto"/>
        <w:right w:val="none" w:sz="0" w:space="0" w:color="auto"/>
      </w:divBdr>
    </w:div>
    <w:div w:id="2027511485">
      <w:bodyDiv w:val="1"/>
      <w:marLeft w:val="0"/>
      <w:marRight w:val="0"/>
      <w:marTop w:val="0"/>
      <w:marBottom w:val="0"/>
      <w:divBdr>
        <w:top w:val="none" w:sz="0" w:space="0" w:color="auto"/>
        <w:left w:val="none" w:sz="0" w:space="0" w:color="auto"/>
        <w:bottom w:val="none" w:sz="0" w:space="0" w:color="auto"/>
        <w:right w:val="none" w:sz="0" w:space="0" w:color="auto"/>
      </w:divBdr>
    </w:div>
    <w:div w:id="2028216556">
      <w:bodyDiv w:val="1"/>
      <w:marLeft w:val="0"/>
      <w:marRight w:val="0"/>
      <w:marTop w:val="0"/>
      <w:marBottom w:val="0"/>
      <w:divBdr>
        <w:top w:val="none" w:sz="0" w:space="0" w:color="auto"/>
        <w:left w:val="none" w:sz="0" w:space="0" w:color="auto"/>
        <w:bottom w:val="none" w:sz="0" w:space="0" w:color="auto"/>
        <w:right w:val="none" w:sz="0" w:space="0" w:color="auto"/>
      </w:divBdr>
    </w:div>
    <w:div w:id="2031446474">
      <w:bodyDiv w:val="1"/>
      <w:marLeft w:val="0"/>
      <w:marRight w:val="0"/>
      <w:marTop w:val="0"/>
      <w:marBottom w:val="0"/>
      <w:divBdr>
        <w:top w:val="none" w:sz="0" w:space="0" w:color="auto"/>
        <w:left w:val="none" w:sz="0" w:space="0" w:color="auto"/>
        <w:bottom w:val="none" w:sz="0" w:space="0" w:color="auto"/>
        <w:right w:val="none" w:sz="0" w:space="0" w:color="auto"/>
      </w:divBdr>
    </w:div>
    <w:div w:id="2032149561">
      <w:bodyDiv w:val="1"/>
      <w:marLeft w:val="0"/>
      <w:marRight w:val="0"/>
      <w:marTop w:val="0"/>
      <w:marBottom w:val="0"/>
      <w:divBdr>
        <w:top w:val="none" w:sz="0" w:space="0" w:color="auto"/>
        <w:left w:val="none" w:sz="0" w:space="0" w:color="auto"/>
        <w:bottom w:val="none" w:sz="0" w:space="0" w:color="auto"/>
        <w:right w:val="none" w:sz="0" w:space="0" w:color="auto"/>
      </w:divBdr>
    </w:div>
    <w:div w:id="2033263321">
      <w:bodyDiv w:val="1"/>
      <w:marLeft w:val="0"/>
      <w:marRight w:val="0"/>
      <w:marTop w:val="0"/>
      <w:marBottom w:val="0"/>
      <w:divBdr>
        <w:top w:val="none" w:sz="0" w:space="0" w:color="auto"/>
        <w:left w:val="none" w:sz="0" w:space="0" w:color="auto"/>
        <w:bottom w:val="none" w:sz="0" w:space="0" w:color="auto"/>
        <w:right w:val="none" w:sz="0" w:space="0" w:color="auto"/>
      </w:divBdr>
    </w:div>
    <w:div w:id="2033799891">
      <w:bodyDiv w:val="1"/>
      <w:marLeft w:val="0"/>
      <w:marRight w:val="0"/>
      <w:marTop w:val="0"/>
      <w:marBottom w:val="0"/>
      <w:divBdr>
        <w:top w:val="none" w:sz="0" w:space="0" w:color="auto"/>
        <w:left w:val="none" w:sz="0" w:space="0" w:color="auto"/>
        <w:bottom w:val="none" w:sz="0" w:space="0" w:color="auto"/>
        <w:right w:val="none" w:sz="0" w:space="0" w:color="auto"/>
      </w:divBdr>
    </w:div>
    <w:div w:id="2034459009">
      <w:bodyDiv w:val="1"/>
      <w:marLeft w:val="0"/>
      <w:marRight w:val="0"/>
      <w:marTop w:val="0"/>
      <w:marBottom w:val="0"/>
      <w:divBdr>
        <w:top w:val="none" w:sz="0" w:space="0" w:color="auto"/>
        <w:left w:val="none" w:sz="0" w:space="0" w:color="auto"/>
        <w:bottom w:val="none" w:sz="0" w:space="0" w:color="auto"/>
        <w:right w:val="none" w:sz="0" w:space="0" w:color="auto"/>
      </w:divBdr>
    </w:div>
    <w:div w:id="2035300742">
      <w:bodyDiv w:val="1"/>
      <w:marLeft w:val="0"/>
      <w:marRight w:val="0"/>
      <w:marTop w:val="0"/>
      <w:marBottom w:val="0"/>
      <w:divBdr>
        <w:top w:val="none" w:sz="0" w:space="0" w:color="auto"/>
        <w:left w:val="none" w:sz="0" w:space="0" w:color="auto"/>
        <w:bottom w:val="none" w:sz="0" w:space="0" w:color="auto"/>
        <w:right w:val="none" w:sz="0" w:space="0" w:color="auto"/>
      </w:divBdr>
    </w:div>
    <w:div w:id="2035838169">
      <w:bodyDiv w:val="1"/>
      <w:marLeft w:val="0"/>
      <w:marRight w:val="0"/>
      <w:marTop w:val="0"/>
      <w:marBottom w:val="0"/>
      <w:divBdr>
        <w:top w:val="none" w:sz="0" w:space="0" w:color="auto"/>
        <w:left w:val="none" w:sz="0" w:space="0" w:color="auto"/>
        <w:bottom w:val="none" w:sz="0" w:space="0" w:color="auto"/>
        <w:right w:val="none" w:sz="0" w:space="0" w:color="auto"/>
      </w:divBdr>
    </w:div>
    <w:div w:id="2036543485">
      <w:bodyDiv w:val="1"/>
      <w:marLeft w:val="0"/>
      <w:marRight w:val="0"/>
      <w:marTop w:val="0"/>
      <w:marBottom w:val="0"/>
      <w:divBdr>
        <w:top w:val="none" w:sz="0" w:space="0" w:color="auto"/>
        <w:left w:val="none" w:sz="0" w:space="0" w:color="auto"/>
        <w:bottom w:val="none" w:sz="0" w:space="0" w:color="auto"/>
        <w:right w:val="none" w:sz="0" w:space="0" w:color="auto"/>
      </w:divBdr>
    </w:div>
    <w:div w:id="2037541788">
      <w:bodyDiv w:val="1"/>
      <w:marLeft w:val="0"/>
      <w:marRight w:val="0"/>
      <w:marTop w:val="0"/>
      <w:marBottom w:val="0"/>
      <w:divBdr>
        <w:top w:val="none" w:sz="0" w:space="0" w:color="auto"/>
        <w:left w:val="none" w:sz="0" w:space="0" w:color="auto"/>
        <w:bottom w:val="none" w:sz="0" w:space="0" w:color="auto"/>
        <w:right w:val="none" w:sz="0" w:space="0" w:color="auto"/>
      </w:divBdr>
    </w:div>
    <w:div w:id="2039160887">
      <w:bodyDiv w:val="1"/>
      <w:marLeft w:val="0"/>
      <w:marRight w:val="0"/>
      <w:marTop w:val="0"/>
      <w:marBottom w:val="0"/>
      <w:divBdr>
        <w:top w:val="none" w:sz="0" w:space="0" w:color="auto"/>
        <w:left w:val="none" w:sz="0" w:space="0" w:color="auto"/>
        <w:bottom w:val="none" w:sz="0" w:space="0" w:color="auto"/>
        <w:right w:val="none" w:sz="0" w:space="0" w:color="auto"/>
      </w:divBdr>
    </w:div>
    <w:div w:id="2039545995">
      <w:bodyDiv w:val="1"/>
      <w:marLeft w:val="0"/>
      <w:marRight w:val="0"/>
      <w:marTop w:val="0"/>
      <w:marBottom w:val="0"/>
      <w:divBdr>
        <w:top w:val="none" w:sz="0" w:space="0" w:color="auto"/>
        <w:left w:val="none" w:sz="0" w:space="0" w:color="auto"/>
        <w:bottom w:val="none" w:sz="0" w:space="0" w:color="auto"/>
        <w:right w:val="none" w:sz="0" w:space="0" w:color="auto"/>
      </w:divBdr>
    </w:div>
    <w:div w:id="2039695233">
      <w:bodyDiv w:val="1"/>
      <w:marLeft w:val="0"/>
      <w:marRight w:val="0"/>
      <w:marTop w:val="0"/>
      <w:marBottom w:val="0"/>
      <w:divBdr>
        <w:top w:val="none" w:sz="0" w:space="0" w:color="auto"/>
        <w:left w:val="none" w:sz="0" w:space="0" w:color="auto"/>
        <w:bottom w:val="none" w:sz="0" w:space="0" w:color="auto"/>
        <w:right w:val="none" w:sz="0" w:space="0" w:color="auto"/>
      </w:divBdr>
    </w:div>
    <w:div w:id="2042125337">
      <w:bodyDiv w:val="1"/>
      <w:marLeft w:val="0"/>
      <w:marRight w:val="0"/>
      <w:marTop w:val="0"/>
      <w:marBottom w:val="0"/>
      <w:divBdr>
        <w:top w:val="none" w:sz="0" w:space="0" w:color="auto"/>
        <w:left w:val="none" w:sz="0" w:space="0" w:color="auto"/>
        <w:bottom w:val="none" w:sz="0" w:space="0" w:color="auto"/>
        <w:right w:val="none" w:sz="0" w:space="0" w:color="auto"/>
      </w:divBdr>
    </w:div>
    <w:div w:id="2043161935">
      <w:bodyDiv w:val="1"/>
      <w:marLeft w:val="0"/>
      <w:marRight w:val="0"/>
      <w:marTop w:val="0"/>
      <w:marBottom w:val="0"/>
      <w:divBdr>
        <w:top w:val="none" w:sz="0" w:space="0" w:color="auto"/>
        <w:left w:val="none" w:sz="0" w:space="0" w:color="auto"/>
        <w:bottom w:val="none" w:sz="0" w:space="0" w:color="auto"/>
        <w:right w:val="none" w:sz="0" w:space="0" w:color="auto"/>
      </w:divBdr>
    </w:div>
    <w:div w:id="2043286942">
      <w:bodyDiv w:val="1"/>
      <w:marLeft w:val="0"/>
      <w:marRight w:val="0"/>
      <w:marTop w:val="0"/>
      <w:marBottom w:val="0"/>
      <w:divBdr>
        <w:top w:val="none" w:sz="0" w:space="0" w:color="auto"/>
        <w:left w:val="none" w:sz="0" w:space="0" w:color="auto"/>
        <w:bottom w:val="none" w:sz="0" w:space="0" w:color="auto"/>
        <w:right w:val="none" w:sz="0" w:space="0" w:color="auto"/>
      </w:divBdr>
    </w:div>
    <w:div w:id="2046715932">
      <w:bodyDiv w:val="1"/>
      <w:marLeft w:val="0"/>
      <w:marRight w:val="0"/>
      <w:marTop w:val="0"/>
      <w:marBottom w:val="0"/>
      <w:divBdr>
        <w:top w:val="none" w:sz="0" w:space="0" w:color="auto"/>
        <w:left w:val="none" w:sz="0" w:space="0" w:color="auto"/>
        <w:bottom w:val="none" w:sz="0" w:space="0" w:color="auto"/>
        <w:right w:val="none" w:sz="0" w:space="0" w:color="auto"/>
      </w:divBdr>
    </w:div>
    <w:div w:id="2047245718">
      <w:bodyDiv w:val="1"/>
      <w:marLeft w:val="0"/>
      <w:marRight w:val="0"/>
      <w:marTop w:val="0"/>
      <w:marBottom w:val="0"/>
      <w:divBdr>
        <w:top w:val="none" w:sz="0" w:space="0" w:color="auto"/>
        <w:left w:val="none" w:sz="0" w:space="0" w:color="auto"/>
        <w:bottom w:val="none" w:sz="0" w:space="0" w:color="auto"/>
        <w:right w:val="none" w:sz="0" w:space="0" w:color="auto"/>
      </w:divBdr>
    </w:div>
    <w:div w:id="2047679027">
      <w:bodyDiv w:val="1"/>
      <w:marLeft w:val="0"/>
      <w:marRight w:val="0"/>
      <w:marTop w:val="0"/>
      <w:marBottom w:val="0"/>
      <w:divBdr>
        <w:top w:val="none" w:sz="0" w:space="0" w:color="auto"/>
        <w:left w:val="none" w:sz="0" w:space="0" w:color="auto"/>
        <w:bottom w:val="none" w:sz="0" w:space="0" w:color="auto"/>
        <w:right w:val="none" w:sz="0" w:space="0" w:color="auto"/>
      </w:divBdr>
    </w:div>
    <w:div w:id="2049406234">
      <w:bodyDiv w:val="1"/>
      <w:marLeft w:val="0"/>
      <w:marRight w:val="0"/>
      <w:marTop w:val="0"/>
      <w:marBottom w:val="0"/>
      <w:divBdr>
        <w:top w:val="none" w:sz="0" w:space="0" w:color="auto"/>
        <w:left w:val="none" w:sz="0" w:space="0" w:color="auto"/>
        <w:bottom w:val="none" w:sz="0" w:space="0" w:color="auto"/>
        <w:right w:val="none" w:sz="0" w:space="0" w:color="auto"/>
      </w:divBdr>
    </w:div>
    <w:div w:id="2050373025">
      <w:bodyDiv w:val="1"/>
      <w:marLeft w:val="0"/>
      <w:marRight w:val="0"/>
      <w:marTop w:val="0"/>
      <w:marBottom w:val="0"/>
      <w:divBdr>
        <w:top w:val="none" w:sz="0" w:space="0" w:color="auto"/>
        <w:left w:val="none" w:sz="0" w:space="0" w:color="auto"/>
        <w:bottom w:val="none" w:sz="0" w:space="0" w:color="auto"/>
        <w:right w:val="none" w:sz="0" w:space="0" w:color="auto"/>
      </w:divBdr>
    </w:div>
    <w:div w:id="2051493738">
      <w:bodyDiv w:val="1"/>
      <w:marLeft w:val="0"/>
      <w:marRight w:val="0"/>
      <w:marTop w:val="0"/>
      <w:marBottom w:val="0"/>
      <w:divBdr>
        <w:top w:val="none" w:sz="0" w:space="0" w:color="auto"/>
        <w:left w:val="none" w:sz="0" w:space="0" w:color="auto"/>
        <w:bottom w:val="none" w:sz="0" w:space="0" w:color="auto"/>
        <w:right w:val="none" w:sz="0" w:space="0" w:color="auto"/>
      </w:divBdr>
    </w:div>
    <w:div w:id="2052613579">
      <w:bodyDiv w:val="1"/>
      <w:marLeft w:val="0"/>
      <w:marRight w:val="0"/>
      <w:marTop w:val="0"/>
      <w:marBottom w:val="0"/>
      <w:divBdr>
        <w:top w:val="none" w:sz="0" w:space="0" w:color="auto"/>
        <w:left w:val="none" w:sz="0" w:space="0" w:color="auto"/>
        <w:bottom w:val="none" w:sz="0" w:space="0" w:color="auto"/>
        <w:right w:val="none" w:sz="0" w:space="0" w:color="auto"/>
      </w:divBdr>
    </w:div>
    <w:div w:id="2055079618">
      <w:bodyDiv w:val="1"/>
      <w:marLeft w:val="0"/>
      <w:marRight w:val="0"/>
      <w:marTop w:val="0"/>
      <w:marBottom w:val="0"/>
      <w:divBdr>
        <w:top w:val="none" w:sz="0" w:space="0" w:color="auto"/>
        <w:left w:val="none" w:sz="0" w:space="0" w:color="auto"/>
        <w:bottom w:val="none" w:sz="0" w:space="0" w:color="auto"/>
        <w:right w:val="none" w:sz="0" w:space="0" w:color="auto"/>
      </w:divBdr>
    </w:div>
    <w:div w:id="2055084057">
      <w:bodyDiv w:val="1"/>
      <w:marLeft w:val="0"/>
      <w:marRight w:val="0"/>
      <w:marTop w:val="0"/>
      <w:marBottom w:val="0"/>
      <w:divBdr>
        <w:top w:val="none" w:sz="0" w:space="0" w:color="auto"/>
        <w:left w:val="none" w:sz="0" w:space="0" w:color="auto"/>
        <w:bottom w:val="none" w:sz="0" w:space="0" w:color="auto"/>
        <w:right w:val="none" w:sz="0" w:space="0" w:color="auto"/>
      </w:divBdr>
    </w:div>
    <w:div w:id="2057045716">
      <w:bodyDiv w:val="1"/>
      <w:marLeft w:val="0"/>
      <w:marRight w:val="0"/>
      <w:marTop w:val="0"/>
      <w:marBottom w:val="0"/>
      <w:divBdr>
        <w:top w:val="none" w:sz="0" w:space="0" w:color="auto"/>
        <w:left w:val="none" w:sz="0" w:space="0" w:color="auto"/>
        <w:bottom w:val="none" w:sz="0" w:space="0" w:color="auto"/>
        <w:right w:val="none" w:sz="0" w:space="0" w:color="auto"/>
      </w:divBdr>
    </w:div>
    <w:div w:id="2057117096">
      <w:bodyDiv w:val="1"/>
      <w:marLeft w:val="0"/>
      <w:marRight w:val="0"/>
      <w:marTop w:val="0"/>
      <w:marBottom w:val="0"/>
      <w:divBdr>
        <w:top w:val="none" w:sz="0" w:space="0" w:color="auto"/>
        <w:left w:val="none" w:sz="0" w:space="0" w:color="auto"/>
        <w:bottom w:val="none" w:sz="0" w:space="0" w:color="auto"/>
        <w:right w:val="none" w:sz="0" w:space="0" w:color="auto"/>
      </w:divBdr>
    </w:div>
    <w:div w:id="2057847680">
      <w:bodyDiv w:val="1"/>
      <w:marLeft w:val="0"/>
      <w:marRight w:val="0"/>
      <w:marTop w:val="0"/>
      <w:marBottom w:val="0"/>
      <w:divBdr>
        <w:top w:val="none" w:sz="0" w:space="0" w:color="auto"/>
        <w:left w:val="none" w:sz="0" w:space="0" w:color="auto"/>
        <w:bottom w:val="none" w:sz="0" w:space="0" w:color="auto"/>
        <w:right w:val="none" w:sz="0" w:space="0" w:color="auto"/>
      </w:divBdr>
    </w:div>
    <w:div w:id="2060856277">
      <w:bodyDiv w:val="1"/>
      <w:marLeft w:val="0"/>
      <w:marRight w:val="0"/>
      <w:marTop w:val="0"/>
      <w:marBottom w:val="0"/>
      <w:divBdr>
        <w:top w:val="none" w:sz="0" w:space="0" w:color="auto"/>
        <w:left w:val="none" w:sz="0" w:space="0" w:color="auto"/>
        <w:bottom w:val="none" w:sz="0" w:space="0" w:color="auto"/>
        <w:right w:val="none" w:sz="0" w:space="0" w:color="auto"/>
      </w:divBdr>
    </w:div>
    <w:div w:id="2060939083">
      <w:bodyDiv w:val="1"/>
      <w:marLeft w:val="0"/>
      <w:marRight w:val="0"/>
      <w:marTop w:val="0"/>
      <w:marBottom w:val="0"/>
      <w:divBdr>
        <w:top w:val="none" w:sz="0" w:space="0" w:color="auto"/>
        <w:left w:val="none" w:sz="0" w:space="0" w:color="auto"/>
        <w:bottom w:val="none" w:sz="0" w:space="0" w:color="auto"/>
        <w:right w:val="none" w:sz="0" w:space="0" w:color="auto"/>
      </w:divBdr>
    </w:div>
    <w:div w:id="2061593039">
      <w:bodyDiv w:val="1"/>
      <w:marLeft w:val="0"/>
      <w:marRight w:val="0"/>
      <w:marTop w:val="0"/>
      <w:marBottom w:val="0"/>
      <w:divBdr>
        <w:top w:val="none" w:sz="0" w:space="0" w:color="auto"/>
        <w:left w:val="none" w:sz="0" w:space="0" w:color="auto"/>
        <w:bottom w:val="none" w:sz="0" w:space="0" w:color="auto"/>
        <w:right w:val="none" w:sz="0" w:space="0" w:color="auto"/>
      </w:divBdr>
    </w:div>
    <w:div w:id="2064131850">
      <w:bodyDiv w:val="1"/>
      <w:marLeft w:val="0"/>
      <w:marRight w:val="0"/>
      <w:marTop w:val="0"/>
      <w:marBottom w:val="0"/>
      <w:divBdr>
        <w:top w:val="none" w:sz="0" w:space="0" w:color="auto"/>
        <w:left w:val="none" w:sz="0" w:space="0" w:color="auto"/>
        <w:bottom w:val="none" w:sz="0" w:space="0" w:color="auto"/>
        <w:right w:val="none" w:sz="0" w:space="0" w:color="auto"/>
      </w:divBdr>
    </w:div>
    <w:div w:id="2065130035">
      <w:bodyDiv w:val="1"/>
      <w:marLeft w:val="0"/>
      <w:marRight w:val="0"/>
      <w:marTop w:val="0"/>
      <w:marBottom w:val="0"/>
      <w:divBdr>
        <w:top w:val="none" w:sz="0" w:space="0" w:color="auto"/>
        <w:left w:val="none" w:sz="0" w:space="0" w:color="auto"/>
        <w:bottom w:val="none" w:sz="0" w:space="0" w:color="auto"/>
        <w:right w:val="none" w:sz="0" w:space="0" w:color="auto"/>
      </w:divBdr>
    </w:div>
    <w:div w:id="2065522136">
      <w:bodyDiv w:val="1"/>
      <w:marLeft w:val="0"/>
      <w:marRight w:val="0"/>
      <w:marTop w:val="0"/>
      <w:marBottom w:val="0"/>
      <w:divBdr>
        <w:top w:val="none" w:sz="0" w:space="0" w:color="auto"/>
        <w:left w:val="none" w:sz="0" w:space="0" w:color="auto"/>
        <w:bottom w:val="none" w:sz="0" w:space="0" w:color="auto"/>
        <w:right w:val="none" w:sz="0" w:space="0" w:color="auto"/>
      </w:divBdr>
    </w:div>
    <w:div w:id="2066563794">
      <w:bodyDiv w:val="1"/>
      <w:marLeft w:val="0"/>
      <w:marRight w:val="0"/>
      <w:marTop w:val="0"/>
      <w:marBottom w:val="0"/>
      <w:divBdr>
        <w:top w:val="none" w:sz="0" w:space="0" w:color="auto"/>
        <w:left w:val="none" w:sz="0" w:space="0" w:color="auto"/>
        <w:bottom w:val="none" w:sz="0" w:space="0" w:color="auto"/>
        <w:right w:val="none" w:sz="0" w:space="0" w:color="auto"/>
      </w:divBdr>
    </w:div>
    <w:div w:id="2067946654">
      <w:bodyDiv w:val="1"/>
      <w:marLeft w:val="0"/>
      <w:marRight w:val="0"/>
      <w:marTop w:val="0"/>
      <w:marBottom w:val="0"/>
      <w:divBdr>
        <w:top w:val="none" w:sz="0" w:space="0" w:color="auto"/>
        <w:left w:val="none" w:sz="0" w:space="0" w:color="auto"/>
        <w:bottom w:val="none" w:sz="0" w:space="0" w:color="auto"/>
        <w:right w:val="none" w:sz="0" w:space="0" w:color="auto"/>
      </w:divBdr>
    </w:div>
    <w:div w:id="2068067396">
      <w:bodyDiv w:val="1"/>
      <w:marLeft w:val="0"/>
      <w:marRight w:val="0"/>
      <w:marTop w:val="0"/>
      <w:marBottom w:val="0"/>
      <w:divBdr>
        <w:top w:val="none" w:sz="0" w:space="0" w:color="auto"/>
        <w:left w:val="none" w:sz="0" w:space="0" w:color="auto"/>
        <w:bottom w:val="none" w:sz="0" w:space="0" w:color="auto"/>
        <w:right w:val="none" w:sz="0" w:space="0" w:color="auto"/>
      </w:divBdr>
    </w:div>
    <w:div w:id="2068215308">
      <w:bodyDiv w:val="1"/>
      <w:marLeft w:val="0"/>
      <w:marRight w:val="0"/>
      <w:marTop w:val="0"/>
      <w:marBottom w:val="0"/>
      <w:divBdr>
        <w:top w:val="none" w:sz="0" w:space="0" w:color="auto"/>
        <w:left w:val="none" w:sz="0" w:space="0" w:color="auto"/>
        <w:bottom w:val="none" w:sz="0" w:space="0" w:color="auto"/>
        <w:right w:val="none" w:sz="0" w:space="0" w:color="auto"/>
      </w:divBdr>
    </w:div>
    <w:div w:id="2068914434">
      <w:bodyDiv w:val="1"/>
      <w:marLeft w:val="0"/>
      <w:marRight w:val="0"/>
      <w:marTop w:val="0"/>
      <w:marBottom w:val="0"/>
      <w:divBdr>
        <w:top w:val="none" w:sz="0" w:space="0" w:color="auto"/>
        <w:left w:val="none" w:sz="0" w:space="0" w:color="auto"/>
        <w:bottom w:val="none" w:sz="0" w:space="0" w:color="auto"/>
        <w:right w:val="none" w:sz="0" w:space="0" w:color="auto"/>
      </w:divBdr>
    </w:div>
    <w:div w:id="2069572929">
      <w:bodyDiv w:val="1"/>
      <w:marLeft w:val="0"/>
      <w:marRight w:val="0"/>
      <w:marTop w:val="0"/>
      <w:marBottom w:val="0"/>
      <w:divBdr>
        <w:top w:val="none" w:sz="0" w:space="0" w:color="auto"/>
        <w:left w:val="none" w:sz="0" w:space="0" w:color="auto"/>
        <w:bottom w:val="none" w:sz="0" w:space="0" w:color="auto"/>
        <w:right w:val="none" w:sz="0" w:space="0" w:color="auto"/>
      </w:divBdr>
    </w:div>
    <w:div w:id="2070221788">
      <w:bodyDiv w:val="1"/>
      <w:marLeft w:val="0"/>
      <w:marRight w:val="0"/>
      <w:marTop w:val="0"/>
      <w:marBottom w:val="0"/>
      <w:divBdr>
        <w:top w:val="none" w:sz="0" w:space="0" w:color="auto"/>
        <w:left w:val="none" w:sz="0" w:space="0" w:color="auto"/>
        <w:bottom w:val="none" w:sz="0" w:space="0" w:color="auto"/>
        <w:right w:val="none" w:sz="0" w:space="0" w:color="auto"/>
      </w:divBdr>
    </w:div>
    <w:div w:id="2071734338">
      <w:bodyDiv w:val="1"/>
      <w:marLeft w:val="0"/>
      <w:marRight w:val="0"/>
      <w:marTop w:val="0"/>
      <w:marBottom w:val="0"/>
      <w:divBdr>
        <w:top w:val="none" w:sz="0" w:space="0" w:color="auto"/>
        <w:left w:val="none" w:sz="0" w:space="0" w:color="auto"/>
        <w:bottom w:val="none" w:sz="0" w:space="0" w:color="auto"/>
        <w:right w:val="none" w:sz="0" w:space="0" w:color="auto"/>
      </w:divBdr>
    </w:div>
    <w:div w:id="2072923651">
      <w:bodyDiv w:val="1"/>
      <w:marLeft w:val="0"/>
      <w:marRight w:val="0"/>
      <w:marTop w:val="0"/>
      <w:marBottom w:val="0"/>
      <w:divBdr>
        <w:top w:val="none" w:sz="0" w:space="0" w:color="auto"/>
        <w:left w:val="none" w:sz="0" w:space="0" w:color="auto"/>
        <w:bottom w:val="none" w:sz="0" w:space="0" w:color="auto"/>
        <w:right w:val="none" w:sz="0" w:space="0" w:color="auto"/>
      </w:divBdr>
    </w:div>
    <w:div w:id="2075152633">
      <w:bodyDiv w:val="1"/>
      <w:marLeft w:val="0"/>
      <w:marRight w:val="0"/>
      <w:marTop w:val="0"/>
      <w:marBottom w:val="0"/>
      <w:divBdr>
        <w:top w:val="none" w:sz="0" w:space="0" w:color="auto"/>
        <w:left w:val="none" w:sz="0" w:space="0" w:color="auto"/>
        <w:bottom w:val="none" w:sz="0" w:space="0" w:color="auto"/>
        <w:right w:val="none" w:sz="0" w:space="0" w:color="auto"/>
      </w:divBdr>
    </w:div>
    <w:div w:id="2077312516">
      <w:bodyDiv w:val="1"/>
      <w:marLeft w:val="0"/>
      <w:marRight w:val="0"/>
      <w:marTop w:val="0"/>
      <w:marBottom w:val="0"/>
      <w:divBdr>
        <w:top w:val="none" w:sz="0" w:space="0" w:color="auto"/>
        <w:left w:val="none" w:sz="0" w:space="0" w:color="auto"/>
        <w:bottom w:val="none" w:sz="0" w:space="0" w:color="auto"/>
        <w:right w:val="none" w:sz="0" w:space="0" w:color="auto"/>
      </w:divBdr>
    </w:div>
    <w:div w:id="2079816248">
      <w:bodyDiv w:val="1"/>
      <w:marLeft w:val="0"/>
      <w:marRight w:val="0"/>
      <w:marTop w:val="0"/>
      <w:marBottom w:val="0"/>
      <w:divBdr>
        <w:top w:val="none" w:sz="0" w:space="0" w:color="auto"/>
        <w:left w:val="none" w:sz="0" w:space="0" w:color="auto"/>
        <w:bottom w:val="none" w:sz="0" w:space="0" w:color="auto"/>
        <w:right w:val="none" w:sz="0" w:space="0" w:color="auto"/>
      </w:divBdr>
    </w:div>
    <w:div w:id="2080132196">
      <w:bodyDiv w:val="1"/>
      <w:marLeft w:val="0"/>
      <w:marRight w:val="0"/>
      <w:marTop w:val="0"/>
      <w:marBottom w:val="0"/>
      <w:divBdr>
        <w:top w:val="none" w:sz="0" w:space="0" w:color="auto"/>
        <w:left w:val="none" w:sz="0" w:space="0" w:color="auto"/>
        <w:bottom w:val="none" w:sz="0" w:space="0" w:color="auto"/>
        <w:right w:val="none" w:sz="0" w:space="0" w:color="auto"/>
      </w:divBdr>
    </w:div>
    <w:div w:id="2080974766">
      <w:bodyDiv w:val="1"/>
      <w:marLeft w:val="0"/>
      <w:marRight w:val="0"/>
      <w:marTop w:val="0"/>
      <w:marBottom w:val="0"/>
      <w:divBdr>
        <w:top w:val="none" w:sz="0" w:space="0" w:color="auto"/>
        <w:left w:val="none" w:sz="0" w:space="0" w:color="auto"/>
        <w:bottom w:val="none" w:sz="0" w:space="0" w:color="auto"/>
        <w:right w:val="none" w:sz="0" w:space="0" w:color="auto"/>
      </w:divBdr>
    </w:div>
    <w:div w:id="2080980382">
      <w:bodyDiv w:val="1"/>
      <w:marLeft w:val="0"/>
      <w:marRight w:val="0"/>
      <w:marTop w:val="0"/>
      <w:marBottom w:val="0"/>
      <w:divBdr>
        <w:top w:val="none" w:sz="0" w:space="0" w:color="auto"/>
        <w:left w:val="none" w:sz="0" w:space="0" w:color="auto"/>
        <w:bottom w:val="none" w:sz="0" w:space="0" w:color="auto"/>
        <w:right w:val="none" w:sz="0" w:space="0" w:color="auto"/>
      </w:divBdr>
    </w:div>
    <w:div w:id="2080982072">
      <w:bodyDiv w:val="1"/>
      <w:marLeft w:val="0"/>
      <w:marRight w:val="0"/>
      <w:marTop w:val="0"/>
      <w:marBottom w:val="0"/>
      <w:divBdr>
        <w:top w:val="none" w:sz="0" w:space="0" w:color="auto"/>
        <w:left w:val="none" w:sz="0" w:space="0" w:color="auto"/>
        <w:bottom w:val="none" w:sz="0" w:space="0" w:color="auto"/>
        <w:right w:val="none" w:sz="0" w:space="0" w:color="auto"/>
      </w:divBdr>
    </w:div>
    <w:div w:id="2082167424">
      <w:bodyDiv w:val="1"/>
      <w:marLeft w:val="0"/>
      <w:marRight w:val="0"/>
      <w:marTop w:val="0"/>
      <w:marBottom w:val="0"/>
      <w:divBdr>
        <w:top w:val="none" w:sz="0" w:space="0" w:color="auto"/>
        <w:left w:val="none" w:sz="0" w:space="0" w:color="auto"/>
        <w:bottom w:val="none" w:sz="0" w:space="0" w:color="auto"/>
        <w:right w:val="none" w:sz="0" w:space="0" w:color="auto"/>
      </w:divBdr>
    </w:div>
    <w:div w:id="2082631164">
      <w:bodyDiv w:val="1"/>
      <w:marLeft w:val="0"/>
      <w:marRight w:val="0"/>
      <w:marTop w:val="0"/>
      <w:marBottom w:val="0"/>
      <w:divBdr>
        <w:top w:val="none" w:sz="0" w:space="0" w:color="auto"/>
        <w:left w:val="none" w:sz="0" w:space="0" w:color="auto"/>
        <w:bottom w:val="none" w:sz="0" w:space="0" w:color="auto"/>
        <w:right w:val="none" w:sz="0" w:space="0" w:color="auto"/>
      </w:divBdr>
    </w:div>
    <w:div w:id="2083481328">
      <w:bodyDiv w:val="1"/>
      <w:marLeft w:val="0"/>
      <w:marRight w:val="0"/>
      <w:marTop w:val="0"/>
      <w:marBottom w:val="0"/>
      <w:divBdr>
        <w:top w:val="none" w:sz="0" w:space="0" w:color="auto"/>
        <w:left w:val="none" w:sz="0" w:space="0" w:color="auto"/>
        <w:bottom w:val="none" w:sz="0" w:space="0" w:color="auto"/>
        <w:right w:val="none" w:sz="0" w:space="0" w:color="auto"/>
      </w:divBdr>
    </w:div>
    <w:div w:id="2085947722">
      <w:bodyDiv w:val="1"/>
      <w:marLeft w:val="0"/>
      <w:marRight w:val="0"/>
      <w:marTop w:val="0"/>
      <w:marBottom w:val="0"/>
      <w:divBdr>
        <w:top w:val="none" w:sz="0" w:space="0" w:color="auto"/>
        <w:left w:val="none" w:sz="0" w:space="0" w:color="auto"/>
        <w:bottom w:val="none" w:sz="0" w:space="0" w:color="auto"/>
        <w:right w:val="none" w:sz="0" w:space="0" w:color="auto"/>
      </w:divBdr>
    </w:div>
    <w:div w:id="2087144420">
      <w:bodyDiv w:val="1"/>
      <w:marLeft w:val="0"/>
      <w:marRight w:val="0"/>
      <w:marTop w:val="0"/>
      <w:marBottom w:val="0"/>
      <w:divBdr>
        <w:top w:val="none" w:sz="0" w:space="0" w:color="auto"/>
        <w:left w:val="none" w:sz="0" w:space="0" w:color="auto"/>
        <w:bottom w:val="none" w:sz="0" w:space="0" w:color="auto"/>
        <w:right w:val="none" w:sz="0" w:space="0" w:color="auto"/>
      </w:divBdr>
    </w:div>
    <w:div w:id="2088531669">
      <w:bodyDiv w:val="1"/>
      <w:marLeft w:val="0"/>
      <w:marRight w:val="0"/>
      <w:marTop w:val="0"/>
      <w:marBottom w:val="0"/>
      <w:divBdr>
        <w:top w:val="none" w:sz="0" w:space="0" w:color="auto"/>
        <w:left w:val="none" w:sz="0" w:space="0" w:color="auto"/>
        <w:bottom w:val="none" w:sz="0" w:space="0" w:color="auto"/>
        <w:right w:val="none" w:sz="0" w:space="0" w:color="auto"/>
      </w:divBdr>
    </w:div>
    <w:div w:id="2088961433">
      <w:bodyDiv w:val="1"/>
      <w:marLeft w:val="0"/>
      <w:marRight w:val="0"/>
      <w:marTop w:val="0"/>
      <w:marBottom w:val="0"/>
      <w:divBdr>
        <w:top w:val="none" w:sz="0" w:space="0" w:color="auto"/>
        <w:left w:val="none" w:sz="0" w:space="0" w:color="auto"/>
        <w:bottom w:val="none" w:sz="0" w:space="0" w:color="auto"/>
        <w:right w:val="none" w:sz="0" w:space="0" w:color="auto"/>
      </w:divBdr>
    </w:div>
    <w:div w:id="2091343086">
      <w:bodyDiv w:val="1"/>
      <w:marLeft w:val="0"/>
      <w:marRight w:val="0"/>
      <w:marTop w:val="0"/>
      <w:marBottom w:val="0"/>
      <w:divBdr>
        <w:top w:val="none" w:sz="0" w:space="0" w:color="auto"/>
        <w:left w:val="none" w:sz="0" w:space="0" w:color="auto"/>
        <w:bottom w:val="none" w:sz="0" w:space="0" w:color="auto"/>
        <w:right w:val="none" w:sz="0" w:space="0" w:color="auto"/>
      </w:divBdr>
    </w:div>
    <w:div w:id="2092040662">
      <w:bodyDiv w:val="1"/>
      <w:marLeft w:val="0"/>
      <w:marRight w:val="0"/>
      <w:marTop w:val="0"/>
      <w:marBottom w:val="0"/>
      <w:divBdr>
        <w:top w:val="none" w:sz="0" w:space="0" w:color="auto"/>
        <w:left w:val="none" w:sz="0" w:space="0" w:color="auto"/>
        <w:bottom w:val="none" w:sz="0" w:space="0" w:color="auto"/>
        <w:right w:val="none" w:sz="0" w:space="0" w:color="auto"/>
      </w:divBdr>
    </w:div>
    <w:div w:id="2092042377">
      <w:bodyDiv w:val="1"/>
      <w:marLeft w:val="0"/>
      <w:marRight w:val="0"/>
      <w:marTop w:val="0"/>
      <w:marBottom w:val="0"/>
      <w:divBdr>
        <w:top w:val="none" w:sz="0" w:space="0" w:color="auto"/>
        <w:left w:val="none" w:sz="0" w:space="0" w:color="auto"/>
        <w:bottom w:val="none" w:sz="0" w:space="0" w:color="auto"/>
        <w:right w:val="none" w:sz="0" w:space="0" w:color="auto"/>
      </w:divBdr>
    </w:div>
    <w:div w:id="2093119027">
      <w:bodyDiv w:val="1"/>
      <w:marLeft w:val="0"/>
      <w:marRight w:val="0"/>
      <w:marTop w:val="0"/>
      <w:marBottom w:val="0"/>
      <w:divBdr>
        <w:top w:val="none" w:sz="0" w:space="0" w:color="auto"/>
        <w:left w:val="none" w:sz="0" w:space="0" w:color="auto"/>
        <w:bottom w:val="none" w:sz="0" w:space="0" w:color="auto"/>
        <w:right w:val="none" w:sz="0" w:space="0" w:color="auto"/>
      </w:divBdr>
    </w:div>
    <w:div w:id="2093353285">
      <w:bodyDiv w:val="1"/>
      <w:marLeft w:val="0"/>
      <w:marRight w:val="0"/>
      <w:marTop w:val="0"/>
      <w:marBottom w:val="0"/>
      <w:divBdr>
        <w:top w:val="none" w:sz="0" w:space="0" w:color="auto"/>
        <w:left w:val="none" w:sz="0" w:space="0" w:color="auto"/>
        <w:bottom w:val="none" w:sz="0" w:space="0" w:color="auto"/>
        <w:right w:val="none" w:sz="0" w:space="0" w:color="auto"/>
      </w:divBdr>
    </w:div>
    <w:div w:id="2093820383">
      <w:bodyDiv w:val="1"/>
      <w:marLeft w:val="0"/>
      <w:marRight w:val="0"/>
      <w:marTop w:val="0"/>
      <w:marBottom w:val="0"/>
      <w:divBdr>
        <w:top w:val="none" w:sz="0" w:space="0" w:color="auto"/>
        <w:left w:val="none" w:sz="0" w:space="0" w:color="auto"/>
        <w:bottom w:val="none" w:sz="0" w:space="0" w:color="auto"/>
        <w:right w:val="none" w:sz="0" w:space="0" w:color="auto"/>
      </w:divBdr>
    </w:div>
    <w:div w:id="2096589174">
      <w:bodyDiv w:val="1"/>
      <w:marLeft w:val="0"/>
      <w:marRight w:val="0"/>
      <w:marTop w:val="0"/>
      <w:marBottom w:val="0"/>
      <w:divBdr>
        <w:top w:val="none" w:sz="0" w:space="0" w:color="auto"/>
        <w:left w:val="none" w:sz="0" w:space="0" w:color="auto"/>
        <w:bottom w:val="none" w:sz="0" w:space="0" w:color="auto"/>
        <w:right w:val="none" w:sz="0" w:space="0" w:color="auto"/>
      </w:divBdr>
    </w:div>
    <w:div w:id="2098668506">
      <w:bodyDiv w:val="1"/>
      <w:marLeft w:val="0"/>
      <w:marRight w:val="0"/>
      <w:marTop w:val="0"/>
      <w:marBottom w:val="0"/>
      <w:divBdr>
        <w:top w:val="none" w:sz="0" w:space="0" w:color="auto"/>
        <w:left w:val="none" w:sz="0" w:space="0" w:color="auto"/>
        <w:bottom w:val="none" w:sz="0" w:space="0" w:color="auto"/>
        <w:right w:val="none" w:sz="0" w:space="0" w:color="auto"/>
      </w:divBdr>
    </w:div>
    <w:div w:id="2099668057">
      <w:bodyDiv w:val="1"/>
      <w:marLeft w:val="0"/>
      <w:marRight w:val="0"/>
      <w:marTop w:val="0"/>
      <w:marBottom w:val="0"/>
      <w:divBdr>
        <w:top w:val="none" w:sz="0" w:space="0" w:color="auto"/>
        <w:left w:val="none" w:sz="0" w:space="0" w:color="auto"/>
        <w:bottom w:val="none" w:sz="0" w:space="0" w:color="auto"/>
        <w:right w:val="none" w:sz="0" w:space="0" w:color="auto"/>
      </w:divBdr>
    </w:div>
    <w:div w:id="2101096585">
      <w:bodyDiv w:val="1"/>
      <w:marLeft w:val="0"/>
      <w:marRight w:val="0"/>
      <w:marTop w:val="0"/>
      <w:marBottom w:val="0"/>
      <w:divBdr>
        <w:top w:val="none" w:sz="0" w:space="0" w:color="auto"/>
        <w:left w:val="none" w:sz="0" w:space="0" w:color="auto"/>
        <w:bottom w:val="none" w:sz="0" w:space="0" w:color="auto"/>
        <w:right w:val="none" w:sz="0" w:space="0" w:color="auto"/>
      </w:divBdr>
    </w:div>
    <w:div w:id="2101102411">
      <w:bodyDiv w:val="1"/>
      <w:marLeft w:val="0"/>
      <w:marRight w:val="0"/>
      <w:marTop w:val="0"/>
      <w:marBottom w:val="0"/>
      <w:divBdr>
        <w:top w:val="none" w:sz="0" w:space="0" w:color="auto"/>
        <w:left w:val="none" w:sz="0" w:space="0" w:color="auto"/>
        <w:bottom w:val="none" w:sz="0" w:space="0" w:color="auto"/>
        <w:right w:val="none" w:sz="0" w:space="0" w:color="auto"/>
      </w:divBdr>
    </w:div>
    <w:div w:id="2103720404">
      <w:bodyDiv w:val="1"/>
      <w:marLeft w:val="0"/>
      <w:marRight w:val="0"/>
      <w:marTop w:val="0"/>
      <w:marBottom w:val="0"/>
      <w:divBdr>
        <w:top w:val="none" w:sz="0" w:space="0" w:color="auto"/>
        <w:left w:val="none" w:sz="0" w:space="0" w:color="auto"/>
        <w:bottom w:val="none" w:sz="0" w:space="0" w:color="auto"/>
        <w:right w:val="none" w:sz="0" w:space="0" w:color="auto"/>
      </w:divBdr>
    </w:div>
    <w:div w:id="2104450172">
      <w:bodyDiv w:val="1"/>
      <w:marLeft w:val="0"/>
      <w:marRight w:val="0"/>
      <w:marTop w:val="0"/>
      <w:marBottom w:val="0"/>
      <w:divBdr>
        <w:top w:val="none" w:sz="0" w:space="0" w:color="auto"/>
        <w:left w:val="none" w:sz="0" w:space="0" w:color="auto"/>
        <w:bottom w:val="none" w:sz="0" w:space="0" w:color="auto"/>
        <w:right w:val="none" w:sz="0" w:space="0" w:color="auto"/>
      </w:divBdr>
    </w:div>
    <w:div w:id="2106923978">
      <w:bodyDiv w:val="1"/>
      <w:marLeft w:val="0"/>
      <w:marRight w:val="0"/>
      <w:marTop w:val="0"/>
      <w:marBottom w:val="0"/>
      <w:divBdr>
        <w:top w:val="none" w:sz="0" w:space="0" w:color="auto"/>
        <w:left w:val="none" w:sz="0" w:space="0" w:color="auto"/>
        <w:bottom w:val="none" w:sz="0" w:space="0" w:color="auto"/>
        <w:right w:val="none" w:sz="0" w:space="0" w:color="auto"/>
      </w:divBdr>
    </w:div>
    <w:div w:id="2107845592">
      <w:bodyDiv w:val="1"/>
      <w:marLeft w:val="0"/>
      <w:marRight w:val="0"/>
      <w:marTop w:val="0"/>
      <w:marBottom w:val="0"/>
      <w:divBdr>
        <w:top w:val="none" w:sz="0" w:space="0" w:color="auto"/>
        <w:left w:val="none" w:sz="0" w:space="0" w:color="auto"/>
        <w:bottom w:val="none" w:sz="0" w:space="0" w:color="auto"/>
        <w:right w:val="none" w:sz="0" w:space="0" w:color="auto"/>
      </w:divBdr>
    </w:div>
    <w:div w:id="2107916762">
      <w:bodyDiv w:val="1"/>
      <w:marLeft w:val="0"/>
      <w:marRight w:val="0"/>
      <w:marTop w:val="0"/>
      <w:marBottom w:val="0"/>
      <w:divBdr>
        <w:top w:val="none" w:sz="0" w:space="0" w:color="auto"/>
        <w:left w:val="none" w:sz="0" w:space="0" w:color="auto"/>
        <w:bottom w:val="none" w:sz="0" w:space="0" w:color="auto"/>
        <w:right w:val="none" w:sz="0" w:space="0" w:color="auto"/>
      </w:divBdr>
    </w:div>
    <w:div w:id="2108454419">
      <w:bodyDiv w:val="1"/>
      <w:marLeft w:val="0"/>
      <w:marRight w:val="0"/>
      <w:marTop w:val="0"/>
      <w:marBottom w:val="0"/>
      <w:divBdr>
        <w:top w:val="none" w:sz="0" w:space="0" w:color="auto"/>
        <w:left w:val="none" w:sz="0" w:space="0" w:color="auto"/>
        <w:bottom w:val="none" w:sz="0" w:space="0" w:color="auto"/>
        <w:right w:val="none" w:sz="0" w:space="0" w:color="auto"/>
      </w:divBdr>
    </w:div>
    <w:div w:id="2111314801">
      <w:bodyDiv w:val="1"/>
      <w:marLeft w:val="0"/>
      <w:marRight w:val="0"/>
      <w:marTop w:val="0"/>
      <w:marBottom w:val="0"/>
      <w:divBdr>
        <w:top w:val="none" w:sz="0" w:space="0" w:color="auto"/>
        <w:left w:val="none" w:sz="0" w:space="0" w:color="auto"/>
        <w:bottom w:val="none" w:sz="0" w:space="0" w:color="auto"/>
        <w:right w:val="none" w:sz="0" w:space="0" w:color="auto"/>
      </w:divBdr>
    </w:div>
    <w:div w:id="2111849268">
      <w:bodyDiv w:val="1"/>
      <w:marLeft w:val="0"/>
      <w:marRight w:val="0"/>
      <w:marTop w:val="0"/>
      <w:marBottom w:val="0"/>
      <w:divBdr>
        <w:top w:val="none" w:sz="0" w:space="0" w:color="auto"/>
        <w:left w:val="none" w:sz="0" w:space="0" w:color="auto"/>
        <w:bottom w:val="none" w:sz="0" w:space="0" w:color="auto"/>
        <w:right w:val="none" w:sz="0" w:space="0" w:color="auto"/>
      </w:divBdr>
    </w:div>
    <w:div w:id="2112433566">
      <w:bodyDiv w:val="1"/>
      <w:marLeft w:val="0"/>
      <w:marRight w:val="0"/>
      <w:marTop w:val="0"/>
      <w:marBottom w:val="0"/>
      <w:divBdr>
        <w:top w:val="none" w:sz="0" w:space="0" w:color="auto"/>
        <w:left w:val="none" w:sz="0" w:space="0" w:color="auto"/>
        <w:bottom w:val="none" w:sz="0" w:space="0" w:color="auto"/>
        <w:right w:val="none" w:sz="0" w:space="0" w:color="auto"/>
      </w:divBdr>
    </w:div>
    <w:div w:id="2116171594">
      <w:bodyDiv w:val="1"/>
      <w:marLeft w:val="0"/>
      <w:marRight w:val="0"/>
      <w:marTop w:val="0"/>
      <w:marBottom w:val="0"/>
      <w:divBdr>
        <w:top w:val="none" w:sz="0" w:space="0" w:color="auto"/>
        <w:left w:val="none" w:sz="0" w:space="0" w:color="auto"/>
        <w:bottom w:val="none" w:sz="0" w:space="0" w:color="auto"/>
        <w:right w:val="none" w:sz="0" w:space="0" w:color="auto"/>
      </w:divBdr>
    </w:div>
    <w:div w:id="2116174012">
      <w:bodyDiv w:val="1"/>
      <w:marLeft w:val="0"/>
      <w:marRight w:val="0"/>
      <w:marTop w:val="0"/>
      <w:marBottom w:val="0"/>
      <w:divBdr>
        <w:top w:val="none" w:sz="0" w:space="0" w:color="auto"/>
        <w:left w:val="none" w:sz="0" w:space="0" w:color="auto"/>
        <w:bottom w:val="none" w:sz="0" w:space="0" w:color="auto"/>
        <w:right w:val="none" w:sz="0" w:space="0" w:color="auto"/>
      </w:divBdr>
    </w:div>
    <w:div w:id="2116443056">
      <w:bodyDiv w:val="1"/>
      <w:marLeft w:val="0"/>
      <w:marRight w:val="0"/>
      <w:marTop w:val="0"/>
      <w:marBottom w:val="0"/>
      <w:divBdr>
        <w:top w:val="none" w:sz="0" w:space="0" w:color="auto"/>
        <w:left w:val="none" w:sz="0" w:space="0" w:color="auto"/>
        <w:bottom w:val="none" w:sz="0" w:space="0" w:color="auto"/>
        <w:right w:val="none" w:sz="0" w:space="0" w:color="auto"/>
      </w:divBdr>
    </w:div>
    <w:div w:id="2116944869">
      <w:bodyDiv w:val="1"/>
      <w:marLeft w:val="0"/>
      <w:marRight w:val="0"/>
      <w:marTop w:val="0"/>
      <w:marBottom w:val="0"/>
      <w:divBdr>
        <w:top w:val="none" w:sz="0" w:space="0" w:color="auto"/>
        <w:left w:val="none" w:sz="0" w:space="0" w:color="auto"/>
        <w:bottom w:val="none" w:sz="0" w:space="0" w:color="auto"/>
        <w:right w:val="none" w:sz="0" w:space="0" w:color="auto"/>
      </w:divBdr>
    </w:div>
    <w:div w:id="2116971732">
      <w:bodyDiv w:val="1"/>
      <w:marLeft w:val="0"/>
      <w:marRight w:val="0"/>
      <w:marTop w:val="0"/>
      <w:marBottom w:val="0"/>
      <w:divBdr>
        <w:top w:val="none" w:sz="0" w:space="0" w:color="auto"/>
        <w:left w:val="none" w:sz="0" w:space="0" w:color="auto"/>
        <w:bottom w:val="none" w:sz="0" w:space="0" w:color="auto"/>
        <w:right w:val="none" w:sz="0" w:space="0" w:color="auto"/>
      </w:divBdr>
    </w:div>
    <w:div w:id="2118404732">
      <w:bodyDiv w:val="1"/>
      <w:marLeft w:val="0"/>
      <w:marRight w:val="0"/>
      <w:marTop w:val="0"/>
      <w:marBottom w:val="0"/>
      <w:divBdr>
        <w:top w:val="none" w:sz="0" w:space="0" w:color="auto"/>
        <w:left w:val="none" w:sz="0" w:space="0" w:color="auto"/>
        <w:bottom w:val="none" w:sz="0" w:space="0" w:color="auto"/>
        <w:right w:val="none" w:sz="0" w:space="0" w:color="auto"/>
      </w:divBdr>
    </w:div>
    <w:div w:id="2120565602">
      <w:bodyDiv w:val="1"/>
      <w:marLeft w:val="0"/>
      <w:marRight w:val="0"/>
      <w:marTop w:val="0"/>
      <w:marBottom w:val="0"/>
      <w:divBdr>
        <w:top w:val="none" w:sz="0" w:space="0" w:color="auto"/>
        <w:left w:val="none" w:sz="0" w:space="0" w:color="auto"/>
        <w:bottom w:val="none" w:sz="0" w:space="0" w:color="auto"/>
        <w:right w:val="none" w:sz="0" w:space="0" w:color="auto"/>
      </w:divBdr>
    </w:div>
    <w:div w:id="2122646598">
      <w:bodyDiv w:val="1"/>
      <w:marLeft w:val="0"/>
      <w:marRight w:val="0"/>
      <w:marTop w:val="0"/>
      <w:marBottom w:val="0"/>
      <w:divBdr>
        <w:top w:val="none" w:sz="0" w:space="0" w:color="auto"/>
        <w:left w:val="none" w:sz="0" w:space="0" w:color="auto"/>
        <w:bottom w:val="none" w:sz="0" w:space="0" w:color="auto"/>
        <w:right w:val="none" w:sz="0" w:space="0" w:color="auto"/>
      </w:divBdr>
    </w:div>
    <w:div w:id="2124029255">
      <w:bodyDiv w:val="1"/>
      <w:marLeft w:val="0"/>
      <w:marRight w:val="0"/>
      <w:marTop w:val="0"/>
      <w:marBottom w:val="0"/>
      <w:divBdr>
        <w:top w:val="none" w:sz="0" w:space="0" w:color="auto"/>
        <w:left w:val="none" w:sz="0" w:space="0" w:color="auto"/>
        <w:bottom w:val="none" w:sz="0" w:space="0" w:color="auto"/>
        <w:right w:val="none" w:sz="0" w:space="0" w:color="auto"/>
      </w:divBdr>
    </w:div>
    <w:div w:id="2125346184">
      <w:bodyDiv w:val="1"/>
      <w:marLeft w:val="0"/>
      <w:marRight w:val="0"/>
      <w:marTop w:val="0"/>
      <w:marBottom w:val="0"/>
      <w:divBdr>
        <w:top w:val="none" w:sz="0" w:space="0" w:color="auto"/>
        <w:left w:val="none" w:sz="0" w:space="0" w:color="auto"/>
        <w:bottom w:val="none" w:sz="0" w:space="0" w:color="auto"/>
        <w:right w:val="none" w:sz="0" w:space="0" w:color="auto"/>
      </w:divBdr>
    </w:div>
    <w:div w:id="2126728614">
      <w:bodyDiv w:val="1"/>
      <w:marLeft w:val="0"/>
      <w:marRight w:val="0"/>
      <w:marTop w:val="0"/>
      <w:marBottom w:val="0"/>
      <w:divBdr>
        <w:top w:val="none" w:sz="0" w:space="0" w:color="auto"/>
        <w:left w:val="none" w:sz="0" w:space="0" w:color="auto"/>
        <w:bottom w:val="none" w:sz="0" w:space="0" w:color="auto"/>
        <w:right w:val="none" w:sz="0" w:space="0" w:color="auto"/>
      </w:divBdr>
    </w:div>
    <w:div w:id="2127190496">
      <w:bodyDiv w:val="1"/>
      <w:marLeft w:val="0"/>
      <w:marRight w:val="0"/>
      <w:marTop w:val="0"/>
      <w:marBottom w:val="0"/>
      <w:divBdr>
        <w:top w:val="none" w:sz="0" w:space="0" w:color="auto"/>
        <w:left w:val="none" w:sz="0" w:space="0" w:color="auto"/>
        <w:bottom w:val="none" w:sz="0" w:space="0" w:color="auto"/>
        <w:right w:val="none" w:sz="0" w:space="0" w:color="auto"/>
      </w:divBdr>
    </w:div>
    <w:div w:id="2127890153">
      <w:bodyDiv w:val="1"/>
      <w:marLeft w:val="0"/>
      <w:marRight w:val="0"/>
      <w:marTop w:val="0"/>
      <w:marBottom w:val="0"/>
      <w:divBdr>
        <w:top w:val="none" w:sz="0" w:space="0" w:color="auto"/>
        <w:left w:val="none" w:sz="0" w:space="0" w:color="auto"/>
        <w:bottom w:val="none" w:sz="0" w:space="0" w:color="auto"/>
        <w:right w:val="none" w:sz="0" w:space="0" w:color="auto"/>
      </w:divBdr>
    </w:div>
    <w:div w:id="2128309570">
      <w:bodyDiv w:val="1"/>
      <w:marLeft w:val="0"/>
      <w:marRight w:val="0"/>
      <w:marTop w:val="0"/>
      <w:marBottom w:val="0"/>
      <w:divBdr>
        <w:top w:val="none" w:sz="0" w:space="0" w:color="auto"/>
        <w:left w:val="none" w:sz="0" w:space="0" w:color="auto"/>
        <w:bottom w:val="none" w:sz="0" w:space="0" w:color="auto"/>
        <w:right w:val="none" w:sz="0" w:space="0" w:color="auto"/>
      </w:divBdr>
    </w:div>
    <w:div w:id="2129542103">
      <w:bodyDiv w:val="1"/>
      <w:marLeft w:val="0"/>
      <w:marRight w:val="0"/>
      <w:marTop w:val="0"/>
      <w:marBottom w:val="0"/>
      <w:divBdr>
        <w:top w:val="none" w:sz="0" w:space="0" w:color="auto"/>
        <w:left w:val="none" w:sz="0" w:space="0" w:color="auto"/>
        <w:bottom w:val="none" w:sz="0" w:space="0" w:color="auto"/>
        <w:right w:val="none" w:sz="0" w:space="0" w:color="auto"/>
      </w:divBdr>
    </w:div>
    <w:div w:id="2129545016">
      <w:bodyDiv w:val="1"/>
      <w:marLeft w:val="0"/>
      <w:marRight w:val="0"/>
      <w:marTop w:val="0"/>
      <w:marBottom w:val="0"/>
      <w:divBdr>
        <w:top w:val="none" w:sz="0" w:space="0" w:color="auto"/>
        <w:left w:val="none" w:sz="0" w:space="0" w:color="auto"/>
        <w:bottom w:val="none" w:sz="0" w:space="0" w:color="auto"/>
        <w:right w:val="none" w:sz="0" w:space="0" w:color="auto"/>
      </w:divBdr>
    </w:div>
    <w:div w:id="2129660918">
      <w:bodyDiv w:val="1"/>
      <w:marLeft w:val="0"/>
      <w:marRight w:val="0"/>
      <w:marTop w:val="0"/>
      <w:marBottom w:val="0"/>
      <w:divBdr>
        <w:top w:val="none" w:sz="0" w:space="0" w:color="auto"/>
        <w:left w:val="none" w:sz="0" w:space="0" w:color="auto"/>
        <w:bottom w:val="none" w:sz="0" w:space="0" w:color="auto"/>
        <w:right w:val="none" w:sz="0" w:space="0" w:color="auto"/>
      </w:divBdr>
    </w:div>
    <w:div w:id="2129813012">
      <w:bodyDiv w:val="1"/>
      <w:marLeft w:val="0"/>
      <w:marRight w:val="0"/>
      <w:marTop w:val="0"/>
      <w:marBottom w:val="0"/>
      <w:divBdr>
        <w:top w:val="none" w:sz="0" w:space="0" w:color="auto"/>
        <w:left w:val="none" w:sz="0" w:space="0" w:color="auto"/>
        <w:bottom w:val="none" w:sz="0" w:space="0" w:color="auto"/>
        <w:right w:val="none" w:sz="0" w:space="0" w:color="auto"/>
      </w:divBdr>
    </w:div>
    <w:div w:id="2130511929">
      <w:bodyDiv w:val="1"/>
      <w:marLeft w:val="0"/>
      <w:marRight w:val="0"/>
      <w:marTop w:val="0"/>
      <w:marBottom w:val="0"/>
      <w:divBdr>
        <w:top w:val="none" w:sz="0" w:space="0" w:color="auto"/>
        <w:left w:val="none" w:sz="0" w:space="0" w:color="auto"/>
        <w:bottom w:val="none" w:sz="0" w:space="0" w:color="auto"/>
        <w:right w:val="none" w:sz="0" w:space="0" w:color="auto"/>
      </w:divBdr>
    </w:div>
    <w:div w:id="2132747924">
      <w:bodyDiv w:val="1"/>
      <w:marLeft w:val="0"/>
      <w:marRight w:val="0"/>
      <w:marTop w:val="0"/>
      <w:marBottom w:val="0"/>
      <w:divBdr>
        <w:top w:val="none" w:sz="0" w:space="0" w:color="auto"/>
        <w:left w:val="none" w:sz="0" w:space="0" w:color="auto"/>
        <w:bottom w:val="none" w:sz="0" w:space="0" w:color="auto"/>
        <w:right w:val="none" w:sz="0" w:space="0" w:color="auto"/>
      </w:divBdr>
    </w:div>
    <w:div w:id="2133549886">
      <w:bodyDiv w:val="1"/>
      <w:marLeft w:val="0"/>
      <w:marRight w:val="0"/>
      <w:marTop w:val="0"/>
      <w:marBottom w:val="0"/>
      <w:divBdr>
        <w:top w:val="none" w:sz="0" w:space="0" w:color="auto"/>
        <w:left w:val="none" w:sz="0" w:space="0" w:color="auto"/>
        <w:bottom w:val="none" w:sz="0" w:space="0" w:color="auto"/>
        <w:right w:val="none" w:sz="0" w:space="0" w:color="auto"/>
      </w:divBdr>
    </w:div>
    <w:div w:id="2135251512">
      <w:bodyDiv w:val="1"/>
      <w:marLeft w:val="0"/>
      <w:marRight w:val="0"/>
      <w:marTop w:val="0"/>
      <w:marBottom w:val="0"/>
      <w:divBdr>
        <w:top w:val="none" w:sz="0" w:space="0" w:color="auto"/>
        <w:left w:val="none" w:sz="0" w:space="0" w:color="auto"/>
        <w:bottom w:val="none" w:sz="0" w:space="0" w:color="auto"/>
        <w:right w:val="none" w:sz="0" w:space="0" w:color="auto"/>
      </w:divBdr>
    </w:div>
    <w:div w:id="2136095172">
      <w:bodyDiv w:val="1"/>
      <w:marLeft w:val="0"/>
      <w:marRight w:val="0"/>
      <w:marTop w:val="0"/>
      <w:marBottom w:val="0"/>
      <w:divBdr>
        <w:top w:val="none" w:sz="0" w:space="0" w:color="auto"/>
        <w:left w:val="none" w:sz="0" w:space="0" w:color="auto"/>
        <w:bottom w:val="none" w:sz="0" w:space="0" w:color="auto"/>
        <w:right w:val="none" w:sz="0" w:space="0" w:color="auto"/>
      </w:divBdr>
    </w:div>
    <w:div w:id="2137095581">
      <w:bodyDiv w:val="1"/>
      <w:marLeft w:val="0"/>
      <w:marRight w:val="0"/>
      <w:marTop w:val="0"/>
      <w:marBottom w:val="0"/>
      <w:divBdr>
        <w:top w:val="none" w:sz="0" w:space="0" w:color="auto"/>
        <w:left w:val="none" w:sz="0" w:space="0" w:color="auto"/>
        <w:bottom w:val="none" w:sz="0" w:space="0" w:color="auto"/>
        <w:right w:val="none" w:sz="0" w:space="0" w:color="auto"/>
      </w:divBdr>
    </w:div>
    <w:div w:id="2140956425">
      <w:bodyDiv w:val="1"/>
      <w:marLeft w:val="0"/>
      <w:marRight w:val="0"/>
      <w:marTop w:val="0"/>
      <w:marBottom w:val="0"/>
      <w:divBdr>
        <w:top w:val="none" w:sz="0" w:space="0" w:color="auto"/>
        <w:left w:val="none" w:sz="0" w:space="0" w:color="auto"/>
        <w:bottom w:val="none" w:sz="0" w:space="0" w:color="auto"/>
        <w:right w:val="none" w:sz="0" w:space="0" w:color="auto"/>
      </w:divBdr>
    </w:div>
    <w:div w:id="2142993003">
      <w:bodyDiv w:val="1"/>
      <w:marLeft w:val="0"/>
      <w:marRight w:val="0"/>
      <w:marTop w:val="0"/>
      <w:marBottom w:val="0"/>
      <w:divBdr>
        <w:top w:val="none" w:sz="0" w:space="0" w:color="auto"/>
        <w:left w:val="none" w:sz="0" w:space="0" w:color="auto"/>
        <w:bottom w:val="none" w:sz="0" w:space="0" w:color="auto"/>
        <w:right w:val="none" w:sz="0" w:space="0" w:color="auto"/>
      </w:divBdr>
    </w:div>
    <w:div w:id="21451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emf"/><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G:\Mi%20unidad\Tesis\Tesis\Calculos%20sistema%20Hidrauli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Mi%20unidad\Tesis\Tesis\Calculos%20sistema%20Hidraulico%20(Recuperado)%20(Recuperad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nie\OneDrive\Escritorio\Tesis\Tesis\Radicaci&#243;n\Anexo_B_C_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Mi%20unidad\Tesis\Tesis\Calculos%20sistema%20Hidraulico%20(Recuperad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Curva</a:t>
            </a:r>
            <a:r>
              <a:rPr lang="en-US" baseline="0"/>
              <a:t> de la bomba VS Curva del funcionamiento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smoothMarker"/>
        <c:varyColors val="0"/>
        <c:ser>
          <c:idx val="0"/>
          <c:order val="0"/>
          <c:tx>
            <c:strRef>
              <c:f>Bomba!$H$16</c:f>
              <c:strCache>
                <c:ptCount val="1"/>
                <c:pt idx="0">
                  <c:v>Curva de la bomba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1"/>
            <c:trendlineLbl>
              <c:layout>
                <c:manualLayout>
                  <c:x val="-6.1786161855953703E-2"/>
                  <c:y val="-0.2643445232764634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rendlineLbl>
          </c:trendline>
          <c:xVal>
            <c:numRef>
              <c:f>Bomba!$G$17:$G$23</c:f>
              <c:numCache>
                <c:formatCode>General</c:formatCode>
                <c:ptCount val="7"/>
                <c:pt idx="0">
                  <c:v>0</c:v>
                </c:pt>
                <c:pt idx="1">
                  <c:v>2.27</c:v>
                </c:pt>
                <c:pt idx="2">
                  <c:v>4.54</c:v>
                </c:pt>
                <c:pt idx="3">
                  <c:v>6.81</c:v>
                </c:pt>
                <c:pt idx="4">
                  <c:v>9.02</c:v>
                </c:pt>
                <c:pt idx="5">
                  <c:v>11.32</c:v>
                </c:pt>
                <c:pt idx="6">
                  <c:v>12.49</c:v>
                </c:pt>
              </c:numCache>
            </c:numRef>
          </c:xVal>
          <c:yVal>
            <c:numRef>
              <c:f>Bomba!$H$17:$H$23</c:f>
              <c:numCache>
                <c:formatCode>General</c:formatCode>
                <c:ptCount val="7"/>
                <c:pt idx="0">
                  <c:v>21.64</c:v>
                </c:pt>
                <c:pt idx="1">
                  <c:v>21</c:v>
                </c:pt>
                <c:pt idx="2">
                  <c:v>19.82</c:v>
                </c:pt>
                <c:pt idx="3">
                  <c:v>17.649999999999999</c:v>
                </c:pt>
                <c:pt idx="4">
                  <c:v>15.24</c:v>
                </c:pt>
                <c:pt idx="5">
                  <c:v>11.88</c:v>
                </c:pt>
                <c:pt idx="6">
                  <c:v>9.86</c:v>
                </c:pt>
              </c:numCache>
            </c:numRef>
          </c:yVal>
          <c:smooth val="1"/>
          <c:extLst>
            <c:ext xmlns:c16="http://schemas.microsoft.com/office/drawing/2014/chart" uri="{C3380CC4-5D6E-409C-BE32-E72D297353CC}">
              <c16:uniqueId val="{00000001-AC99-413C-A475-F2C1ED2F017B}"/>
            </c:ext>
          </c:extLst>
        </c:ser>
        <c:ser>
          <c:idx val="1"/>
          <c:order val="1"/>
          <c:tx>
            <c:strRef>
              <c:f>Bomba!$I$16</c:f>
              <c:strCache>
                <c:ptCount val="1"/>
                <c:pt idx="0">
                  <c:v>Curva del sistema</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1"/>
            <c:trendlineLbl>
              <c:layout>
                <c:manualLayout>
                  <c:x val="-0.44812500212262307"/>
                  <c:y val="0.2517875489418454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rendlineLbl>
          </c:trendline>
          <c:xVal>
            <c:numRef>
              <c:f>Bomba!$G$17:$G$23</c:f>
              <c:numCache>
                <c:formatCode>General</c:formatCode>
                <c:ptCount val="7"/>
                <c:pt idx="0">
                  <c:v>0</c:v>
                </c:pt>
                <c:pt idx="1">
                  <c:v>2.27</c:v>
                </c:pt>
                <c:pt idx="2">
                  <c:v>4.54</c:v>
                </c:pt>
                <c:pt idx="3">
                  <c:v>6.81</c:v>
                </c:pt>
                <c:pt idx="4">
                  <c:v>9.02</c:v>
                </c:pt>
                <c:pt idx="5">
                  <c:v>11.32</c:v>
                </c:pt>
                <c:pt idx="6">
                  <c:v>12.49</c:v>
                </c:pt>
              </c:numCache>
            </c:numRef>
          </c:xVal>
          <c:yVal>
            <c:numRef>
              <c:f>Bomba!$I$17:$I$23</c:f>
              <c:numCache>
                <c:formatCode>General</c:formatCode>
                <c:ptCount val="7"/>
                <c:pt idx="0">
                  <c:v>6.8</c:v>
                </c:pt>
                <c:pt idx="1">
                  <c:v>7.03</c:v>
                </c:pt>
                <c:pt idx="2">
                  <c:v>7.7</c:v>
                </c:pt>
                <c:pt idx="3">
                  <c:v>8.83</c:v>
                </c:pt>
                <c:pt idx="4">
                  <c:v>10.37</c:v>
                </c:pt>
                <c:pt idx="5">
                  <c:v>12.45</c:v>
                </c:pt>
                <c:pt idx="6">
                  <c:v>13.67</c:v>
                </c:pt>
              </c:numCache>
            </c:numRef>
          </c:yVal>
          <c:smooth val="1"/>
          <c:extLst>
            <c:ext xmlns:c16="http://schemas.microsoft.com/office/drawing/2014/chart" uri="{C3380CC4-5D6E-409C-BE32-E72D297353CC}">
              <c16:uniqueId val="{00000003-AC99-413C-A475-F2C1ED2F017B}"/>
            </c:ext>
          </c:extLst>
        </c:ser>
        <c:dLbls>
          <c:showLegendKey val="0"/>
          <c:showVal val="0"/>
          <c:showCatName val="0"/>
          <c:showSerName val="0"/>
          <c:showPercent val="0"/>
          <c:showBubbleSize val="0"/>
        </c:dLbls>
        <c:axId val="120141680"/>
        <c:axId val="120139600"/>
      </c:scatterChart>
      <c:valAx>
        <c:axId val="120141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0139600"/>
        <c:crosses val="autoZero"/>
        <c:crossBetween val="midCat"/>
      </c:valAx>
      <c:valAx>
        <c:axId val="12013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01416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Proyección anual de costos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'Flujo de caja '!$P$27</c:f>
              <c:strCache>
                <c:ptCount val="1"/>
                <c:pt idx="0">
                  <c:v>Valor anual </c:v>
                </c:pt>
              </c:strCache>
            </c:strRef>
          </c:tx>
          <c:spPr>
            <a:solidFill>
              <a:schemeClr val="accent1"/>
            </a:solidFill>
            <a:ln>
              <a:noFill/>
            </a:ln>
            <a:effectLst/>
          </c:spPr>
          <c:invertIfNegative val="0"/>
          <c:dLbls>
            <c:delete val="1"/>
          </c:dLbls>
          <c:cat>
            <c:numRef>
              <c:f>'Flujo de caja '!$Q$26:$W$26</c:f>
              <c:numCache>
                <c:formatCode>General</c:formatCode>
                <c:ptCount val="7"/>
                <c:pt idx="0">
                  <c:v>2023</c:v>
                </c:pt>
                <c:pt idx="1">
                  <c:v>2024</c:v>
                </c:pt>
                <c:pt idx="2">
                  <c:v>2025</c:v>
                </c:pt>
                <c:pt idx="3">
                  <c:v>2026</c:v>
                </c:pt>
                <c:pt idx="4">
                  <c:v>2027</c:v>
                </c:pt>
                <c:pt idx="5">
                  <c:v>2028</c:v>
                </c:pt>
                <c:pt idx="6">
                  <c:v>2029</c:v>
                </c:pt>
              </c:numCache>
            </c:numRef>
          </c:cat>
          <c:val>
            <c:numRef>
              <c:f>'Flujo de caja '!$Q$27:$W$27</c:f>
              <c:numCache>
                <c:formatCode>"$"\ #,##0</c:formatCode>
                <c:ptCount val="7"/>
                <c:pt idx="0">
                  <c:v>13063333</c:v>
                </c:pt>
                <c:pt idx="1">
                  <c:v>26126666</c:v>
                </c:pt>
                <c:pt idx="2" formatCode="_-* #,##0_-;\-* #,##0_-;_-* &quot;-&quot;??_-;_-@_-">
                  <c:v>28504192.605999999</c:v>
                </c:pt>
                <c:pt idx="3" formatCode="_-* #,##0_-;\-* #,##0_-;_-* &quot;-&quot;??_-;_-@_-">
                  <c:v>31306154.739169799</c:v>
                </c:pt>
                <c:pt idx="4" formatCode="_-* #,##0_-;\-* #,##0_-;_-* &quot;-&quot;??_-;_-@_-">
                  <c:v>34258325.131073512</c:v>
                </c:pt>
                <c:pt idx="5" formatCode="_-* #,##0_-;\-* #,##0_-;_-* &quot;-&quot;??_-;_-@_-">
                  <c:v>37838320.107270695</c:v>
                </c:pt>
                <c:pt idx="6" formatCode="_-* #,##0_-;\-* #,##0_-;_-* &quot;-&quot;??_-;_-@_-">
                  <c:v>41509583.115678631</c:v>
                </c:pt>
              </c:numCache>
            </c:numRef>
          </c:val>
          <c:extLst>
            <c:ext xmlns:c16="http://schemas.microsoft.com/office/drawing/2014/chart" uri="{C3380CC4-5D6E-409C-BE32-E72D297353CC}">
              <c16:uniqueId val="{00000000-8A43-4641-869C-D17FF8C639FD}"/>
            </c:ext>
          </c:extLst>
        </c:ser>
        <c:dLbls>
          <c:dLblPos val="inEnd"/>
          <c:showLegendKey val="0"/>
          <c:showVal val="1"/>
          <c:showCatName val="0"/>
          <c:showSerName val="0"/>
          <c:showPercent val="0"/>
          <c:showBubbleSize val="0"/>
        </c:dLbls>
        <c:gapWidth val="219"/>
        <c:overlap val="-27"/>
        <c:axId val="1221955968"/>
        <c:axId val="1221954304"/>
      </c:barChart>
      <c:catAx>
        <c:axId val="122195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21954304"/>
        <c:crosses val="autoZero"/>
        <c:auto val="1"/>
        <c:lblAlgn val="ctr"/>
        <c:lblOffset val="100"/>
        <c:noMultiLvlLbl val="0"/>
      </c:catAx>
      <c:valAx>
        <c:axId val="1221954304"/>
        <c:scaling>
          <c:orientation val="minMax"/>
        </c:scaling>
        <c:delete val="0"/>
        <c:axPos val="l"/>
        <c:majorGridlines>
          <c:spPr>
            <a:ln w="9525" cap="flat" cmpd="sng" algn="ctr">
              <a:solidFill>
                <a:schemeClr val="tx1">
                  <a:lumMod val="15000"/>
                  <a:lumOff val="85000"/>
                </a:schemeClr>
              </a:solidFill>
              <a:round/>
            </a:ln>
            <a:effectLst/>
          </c:spPr>
        </c:majorGridlines>
        <c:numFmt formatCode="&quot;$&quot;\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21955968"/>
        <c:crosses val="autoZero"/>
        <c:crossBetween val="between"/>
        <c:majorUnit val="10000000"/>
        <c:dispUnits>
          <c:builtInUnit val="millions"/>
          <c:dispUnitsLbl>
            <c:layout>
              <c:manualLayout>
                <c:xMode val="edge"/>
                <c:yMode val="edge"/>
                <c:x val="8.7014200451646817E-2"/>
                <c:y val="0.42629165873416486"/>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0"/>
          <a:lstStyle/>
          <a:p>
            <a:pPr>
              <a:defRPr sz="1400" b="0" i="0" u="none" strike="noStrike" kern="1200" spc="0" baseline="0">
                <a:solidFill>
                  <a:schemeClr val="tx1"/>
                </a:solidFill>
                <a:latin typeface="+mn-lt"/>
                <a:ea typeface="+mn-ea"/>
                <a:cs typeface="+mn-cs"/>
              </a:defRPr>
            </a:pPr>
            <a:r>
              <a:rPr lang="es-CO">
                <a:solidFill>
                  <a:schemeClr val="tx1"/>
                </a:solidFill>
              </a:rPr>
              <a:t>Proyección anual</a:t>
            </a:r>
            <a:r>
              <a:rPr lang="es-CO" baseline="0">
                <a:solidFill>
                  <a:schemeClr val="tx1"/>
                </a:solidFill>
              </a:rPr>
              <a:t> de ingresos </a:t>
            </a:r>
          </a:p>
          <a:p>
            <a:pPr>
              <a:defRPr>
                <a:solidFill>
                  <a:schemeClr val="tx1"/>
                </a:solidFill>
              </a:defRPr>
            </a:pPr>
            <a:r>
              <a:rPr lang="es-CO" baseline="0">
                <a:solidFill>
                  <a:schemeClr val="tx1"/>
                </a:solidFill>
              </a:rPr>
              <a:t> </a:t>
            </a:r>
          </a:p>
        </c:rich>
      </c:tx>
      <c:layout>
        <c:manualLayout>
          <c:xMode val="edge"/>
          <c:yMode val="edge"/>
          <c:x val="0.35383849530847966"/>
          <c:y val="1.6935971945219251E-2"/>
        </c:manualLayout>
      </c:layout>
      <c:overlay val="1"/>
      <c:spPr>
        <a:noFill/>
        <a:ln>
          <a:noFill/>
        </a:ln>
        <a:effectLst/>
      </c:spPr>
      <c:txPr>
        <a:bodyPr rot="0" spcFirstLastPara="1" vertOverflow="ellipsis" vert="horz" wrap="square" anchor="t" anchorCtr="0"/>
        <a:lstStyle/>
        <a:p>
          <a:pPr>
            <a:defRPr sz="1400" b="0" i="0" u="none" strike="noStrike" kern="1200" spc="0" baseline="0">
              <a:solidFill>
                <a:schemeClr val="tx1"/>
              </a:solidFill>
              <a:latin typeface="+mn-lt"/>
              <a:ea typeface="+mn-ea"/>
              <a:cs typeface="+mn-cs"/>
            </a:defRPr>
          </a:pPr>
          <a:endParaRPr lang="es-CO"/>
        </a:p>
      </c:txPr>
    </c:title>
    <c:autoTitleDeleted val="0"/>
    <c:plotArea>
      <c:layout>
        <c:manualLayout>
          <c:layoutTarget val="inner"/>
          <c:xMode val="edge"/>
          <c:yMode val="edge"/>
          <c:x val="0.19992464336265209"/>
          <c:y val="9.0857870404789584E-2"/>
          <c:w val="0.75259015583375344"/>
          <c:h val="0.53719558767784992"/>
        </c:manualLayout>
      </c:layout>
      <c:barChart>
        <c:barDir val="col"/>
        <c:grouping val="clustered"/>
        <c:varyColors val="0"/>
        <c:ser>
          <c:idx val="1"/>
          <c:order val="0"/>
          <c:tx>
            <c:strRef>
              <c:f>'Flujo de caja '!$B$32</c:f>
              <c:strCache>
                <c:ptCount val="1"/>
                <c:pt idx="0">
                  <c:v>Total recuado </c:v>
                </c:pt>
              </c:strCache>
            </c:strRef>
          </c:tx>
          <c:spPr>
            <a:solidFill>
              <a:schemeClr val="accent1"/>
            </a:solidFill>
            <a:ln>
              <a:noFill/>
            </a:ln>
            <a:effectLst/>
          </c:spPr>
          <c:invertIfNegative val="0"/>
          <c:cat>
            <c:numRef>
              <c:f>'Flujo de caja '!$C$31:$H$31</c:f>
              <c:numCache>
                <c:formatCode>General</c:formatCode>
                <c:ptCount val="6"/>
                <c:pt idx="0">
                  <c:v>2023</c:v>
                </c:pt>
                <c:pt idx="1">
                  <c:v>2024</c:v>
                </c:pt>
                <c:pt idx="2">
                  <c:v>2025</c:v>
                </c:pt>
                <c:pt idx="3">
                  <c:v>2026</c:v>
                </c:pt>
                <c:pt idx="4">
                  <c:v>2027</c:v>
                </c:pt>
                <c:pt idx="5">
                  <c:v>2028</c:v>
                </c:pt>
              </c:numCache>
              <c:extLst/>
            </c:numRef>
          </c:cat>
          <c:val>
            <c:numRef>
              <c:f>'Flujo de caja '!$C$32:$H$32</c:f>
              <c:numCache>
                <c:formatCode>"$"\ #,##0</c:formatCode>
                <c:ptCount val="6"/>
                <c:pt idx="0">
                  <c:v>22860832.749999996</c:v>
                </c:pt>
                <c:pt idx="1">
                  <c:v>45721665.499999993</c:v>
                </c:pt>
                <c:pt idx="2">
                  <c:v>49882337.060499988</c:v>
                </c:pt>
                <c:pt idx="3">
                  <c:v>55578899.952809088</c:v>
                </c:pt>
                <c:pt idx="4">
                  <c:v>60819990.218358986</c:v>
                </c:pt>
                <c:pt idx="5">
                  <c:v>67175679.196177498</c:v>
                </c:pt>
              </c:numCache>
              <c:extLst/>
            </c:numRef>
          </c:val>
          <c:extLst>
            <c:ext xmlns:c16="http://schemas.microsoft.com/office/drawing/2014/chart" uri="{C3380CC4-5D6E-409C-BE32-E72D297353CC}">
              <c16:uniqueId val="{00000000-DF1A-43B5-AA1F-3C20C7343B55}"/>
            </c:ext>
          </c:extLst>
        </c:ser>
        <c:ser>
          <c:idx val="0"/>
          <c:order val="1"/>
          <c:tx>
            <c:strRef>
              <c:f>'Flujo de caja '!$B$33</c:f>
              <c:strCache>
                <c:ptCount val="1"/>
                <c:pt idx="0">
                  <c:v>Gastos fijos</c:v>
                </c:pt>
              </c:strCache>
            </c:strRef>
          </c:tx>
          <c:spPr>
            <a:solidFill>
              <a:srgbClr val="C00000"/>
            </a:solidFill>
            <a:ln>
              <a:noFill/>
            </a:ln>
            <a:effectLst/>
          </c:spPr>
          <c:invertIfNegative val="0"/>
          <c:cat>
            <c:numRef>
              <c:f>'Flujo de caja '!$C$31:$H$31</c:f>
              <c:numCache>
                <c:formatCode>General</c:formatCode>
                <c:ptCount val="6"/>
                <c:pt idx="0">
                  <c:v>2023</c:v>
                </c:pt>
                <c:pt idx="1">
                  <c:v>2024</c:v>
                </c:pt>
                <c:pt idx="2">
                  <c:v>2025</c:v>
                </c:pt>
                <c:pt idx="3">
                  <c:v>2026</c:v>
                </c:pt>
                <c:pt idx="4">
                  <c:v>2027</c:v>
                </c:pt>
                <c:pt idx="5">
                  <c:v>2028</c:v>
                </c:pt>
              </c:numCache>
              <c:extLst/>
            </c:numRef>
          </c:cat>
          <c:val>
            <c:numRef>
              <c:f>'Flujo de caja '!$C$33:$H$33</c:f>
              <c:numCache>
                <c:formatCode>"$"\ #,##0</c:formatCode>
                <c:ptCount val="6"/>
                <c:pt idx="0" formatCode="_-&quot;$&quot;\ * #,##0_-;\-&quot;$&quot;\ * #,##0_-;_-&quot;$&quot;\ * &quot;-&quot;??_-;_-@_-">
                  <c:v>-13063333</c:v>
                </c:pt>
                <c:pt idx="1">
                  <c:v>-26126666</c:v>
                </c:pt>
                <c:pt idx="2">
                  <c:v>-28504192.605999999</c:v>
                </c:pt>
                <c:pt idx="3">
                  <c:v>-31759371.4016052</c:v>
                </c:pt>
                <c:pt idx="4">
                  <c:v>-34754280.124776572</c:v>
                </c:pt>
                <c:pt idx="5">
                  <c:v>-38386102.397815727</c:v>
                </c:pt>
              </c:numCache>
              <c:extLst/>
            </c:numRef>
          </c:val>
          <c:extLst>
            <c:ext xmlns:c16="http://schemas.microsoft.com/office/drawing/2014/chart" uri="{C3380CC4-5D6E-409C-BE32-E72D297353CC}">
              <c16:uniqueId val="{00000001-DF1A-43B5-AA1F-3C20C7343B55}"/>
            </c:ext>
          </c:extLst>
        </c:ser>
        <c:ser>
          <c:idx val="2"/>
          <c:order val="2"/>
          <c:tx>
            <c:strRef>
              <c:f>'Flujo de caja '!$B$34</c:f>
              <c:strCache>
                <c:ptCount val="1"/>
                <c:pt idx="0">
                  <c:v>Inversion inicial</c:v>
                </c:pt>
              </c:strCache>
            </c:strRef>
          </c:tx>
          <c:spPr>
            <a:solidFill>
              <a:srgbClr val="FF0000"/>
            </a:solidFill>
            <a:ln>
              <a:noFill/>
            </a:ln>
            <a:effectLst/>
          </c:spPr>
          <c:invertIfNegative val="0"/>
          <c:cat>
            <c:numRef>
              <c:f>'Flujo de caja '!$C$31:$H$31</c:f>
              <c:numCache>
                <c:formatCode>General</c:formatCode>
                <c:ptCount val="6"/>
                <c:pt idx="0">
                  <c:v>2023</c:v>
                </c:pt>
                <c:pt idx="1">
                  <c:v>2024</c:v>
                </c:pt>
                <c:pt idx="2">
                  <c:v>2025</c:v>
                </c:pt>
                <c:pt idx="3">
                  <c:v>2026</c:v>
                </c:pt>
                <c:pt idx="4">
                  <c:v>2027</c:v>
                </c:pt>
                <c:pt idx="5">
                  <c:v>2028</c:v>
                </c:pt>
              </c:numCache>
              <c:extLst/>
            </c:numRef>
          </c:cat>
          <c:val>
            <c:numRef>
              <c:f>'Flujo de caja '!$C$34:$H$34</c:f>
              <c:numCache>
                <c:formatCode>"$"\ #,##0</c:formatCode>
                <c:ptCount val="6"/>
                <c:pt idx="0" formatCode="_-&quot;$&quot;\ * #,##0_-;\-&quot;$&quot;\ * #,##0_-;_-&quot;$&quot;\ * &quot;-&quot;??_-;_-@_-">
                  <c:v>-86686204</c:v>
                </c:pt>
                <c:pt idx="1">
                  <c:v>0</c:v>
                </c:pt>
                <c:pt idx="2">
                  <c:v>0</c:v>
                </c:pt>
                <c:pt idx="3">
                  <c:v>0</c:v>
                </c:pt>
                <c:pt idx="4">
                  <c:v>0</c:v>
                </c:pt>
                <c:pt idx="5">
                  <c:v>0</c:v>
                </c:pt>
              </c:numCache>
              <c:extLst/>
            </c:numRef>
          </c:val>
          <c:extLst>
            <c:ext xmlns:c16="http://schemas.microsoft.com/office/drawing/2014/chart" uri="{C3380CC4-5D6E-409C-BE32-E72D297353CC}">
              <c16:uniqueId val="{00000002-DF1A-43B5-AA1F-3C20C7343B55}"/>
            </c:ext>
          </c:extLst>
        </c:ser>
        <c:ser>
          <c:idx val="3"/>
          <c:order val="3"/>
          <c:tx>
            <c:strRef>
              <c:f>'Flujo de caja '!$B$35</c:f>
              <c:strCache>
                <c:ptCount val="1"/>
                <c:pt idx="0">
                  <c:v>Valor deterioro</c:v>
                </c:pt>
              </c:strCache>
            </c:strRef>
          </c:tx>
          <c:spPr>
            <a:solidFill>
              <a:schemeClr val="accent4"/>
            </a:solidFill>
            <a:ln>
              <a:noFill/>
            </a:ln>
            <a:effectLst/>
          </c:spPr>
          <c:invertIfNegative val="0"/>
          <c:cat>
            <c:numRef>
              <c:f>'Flujo de caja '!$C$31:$H$31</c:f>
              <c:numCache>
                <c:formatCode>General</c:formatCode>
                <c:ptCount val="6"/>
                <c:pt idx="0">
                  <c:v>2023</c:v>
                </c:pt>
                <c:pt idx="1">
                  <c:v>2024</c:v>
                </c:pt>
                <c:pt idx="2">
                  <c:v>2025</c:v>
                </c:pt>
                <c:pt idx="3">
                  <c:v>2026</c:v>
                </c:pt>
                <c:pt idx="4">
                  <c:v>2027</c:v>
                </c:pt>
                <c:pt idx="5">
                  <c:v>2028</c:v>
                </c:pt>
              </c:numCache>
              <c:extLst/>
            </c:numRef>
          </c:cat>
          <c:val>
            <c:numRef>
              <c:f>'Flujo de caja '!$C$35:$H$35</c:f>
              <c:numCache>
                <c:formatCode>"$"\ #,##0</c:formatCode>
                <c:ptCount val="6"/>
                <c:pt idx="0">
                  <c:v>-1926200</c:v>
                </c:pt>
                <c:pt idx="1">
                  <c:v>-4334310.2</c:v>
                </c:pt>
                <c:pt idx="2">
                  <c:v>-3852512.85</c:v>
                </c:pt>
                <c:pt idx="3">
                  <c:v>-3852512.85</c:v>
                </c:pt>
                <c:pt idx="4">
                  <c:v>-3852512.85</c:v>
                </c:pt>
                <c:pt idx="5">
                  <c:v>-3852512.85</c:v>
                </c:pt>
              </c:numCache>
              <c:extLst/>
            </c:numRef>
          </c:val>
          <c:extLst>
            <c:ext xmlns:c16="http://schemas.microsoft.com/office/drawing/2014/chart" uri="{C3380CC4-5D6E-409C-BE32-E72D297353CC}">
              <c16:uniqueId val="{00000003-DF1A-43B5-AA1F-3C20C7343B55}"/>
            </c:ext>
          </c:extLst>
        </c:ser>
        <c:ser>
          <c:idx val="4"/>
          <c:order val="4"/>
          <c:tx>
            <c:strRef>
              <c:f>'Flujo de caja '!$B$36</c:f>
              <c:strCache>
                <c:ptCount val="1"/>
                <c:pt idx="0">
                  <c:v>Ingresos netos </c:v>
                </c:pt>
              </c:strCache>
            </c:strRef>
          </c:tx>
          <c:spPr>
            <a:solidFill>
              <a:srgbClr val="00B050"/>
            </a:solidFill>
            <a:ln>
              <a:noFill/>
            </a:ln>
            <a:effectLst/>
          </c:spPr>
          <c:invertIfNegative val="0"/>
          <c:cat>
            <c:numRef>
              <c:f>'Flujo de caja '!$C$31:$H$31</c:f>
              <c:numCache>
                <c:formatCode>General</c:formatCode>
                <c:ptCount val="6"/>
                <c:pt idx="0">
                  <c:v>2023</c:v>
                </c:pt>
                <c:pt idx="1">
                  <c:v>2024</c:v>
                </c:pt>
                <c:pt idx="2">
                  <c:v>2025</c:v>
                </c:pt>
                <c:pt idx="3">
                  <c:v>2026</c:v>
                </c:pt>
                <c:pt idx="4">
                  <c:v>2027</c:v>
                </c:pt>
                <c:pt idx="5">
                  <c:v>2028</c:v>
                </c:pt>
              </c:numCache>
              <c:extLst/>
            </c:numRef>
          </c:cat>
          <c:val>
            <c:numRef>
              <c:f>'Flujo de caja '!$C$36:$H$36</c:f>
              <c:numCache>
                <c:formatCode>"$"\ #,##0</c:formatCode>
                <c:ptCount val="6"/>
                <c:pt idx="0">
                  <c:v>7871299.7499999963</c:v>
                </c:pt>
                <c:pt idx="1">
                  <c:v>15260689.299999993</c:v>
                </c:pt>
                <c:pt idx="2">
                  <c:v>17525631.604499988</c:v>
                </c:pt>
                <c:pt idx="3">
                  <c:v>19967015.701203886</c:v>
                </c:pt>
                <c:pt idx="4">
                  <c:v>22213197.243582413</c:v>
                </c:pt>
                <c:pt idx="5">
                  <c:v>24937063.948361769</c:v>
                </c:pt>
              </c:numCache>
              <c:extLst/>
            </c:numRef>
          </c:val>
          <c:extLst>
            <c:ext xmlns:c16="http://schemas.microsoft.com/office/drawing/2014/chart" uri="{C3380CC4-5D6E-409C-BE32-E72D297353CC}">
              <c16:uniqueId val="{00000004-DF1A-43B5-AA1F-3C20C7343B55}"/>
            </c:ext>
          </c:extLst>
        </c:ser>
        <c:dLbls>
          <c:showLegendKey val="0"/>
          <c:showVal val="0"/>
          <c:showCatName val="0"/>
          <c:showSerName val="0"/>
          <c:showPercent val="0"/>
          <c:showBubbleSize val="0"/>
        </c:dLbls>
        <c:gapWidth val="219"/>
        <c:overlap val="-27"/>
        <c:axId val="1213257264"/>
        <c:axId val="1213257680"/>
      </c:barChart>
      <c:catAx>
        <c:axId val="121325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13257680"/>
        <c:crosses val="autoZero"/>
        <c:auto val="1"/>
        <c:lblAlgn val="ctr"/>
        <c:lblOffset val="100"/>
        <c:noMultiLvlLbl val="0"/>
      </c:catAx>
      <c:valAx>
        <c:axId val="1213257680"/>
        <c:scaling>
          <c:orientation val="minMax"/>
          <c:min val="-80000000"/>
        </c:scaling>
        <c:delete val="0"/>
        <c:axPos val="l"/>
        <c:majorGridlines>
          <c:spPr>
            <a:ln w="9525" cap="flat" cmpd="sng" algn="ctr">
              <a:solidFill>
                <a:schemeClr val="tx1">
                  <a:lumMod val="15000"/>
                  <a:lumOff val="85000"/>
                </a:schemeClr>
              </a:solidFill>
              <a:round/>
            </a:ln>
            <a:effectLst/>
          </c:spPr>
        </c:majorGridlines>
        <c:numFmt formatCode="&quot;$&quot;\ #,##0;[Red]&quot;$&quot;\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13257264"/>
        <c:crosses val="autoZero"/>
        <c:crossBetween val="between"/>
        <c:dispUnits>
          <c:builtInUnit val="millions"/>
          <c:dispUnitsLbl>
            <c:layout>
              <c:manualLayout>
                <c:xMode val="edge"/>
                <c:yMode val="edge"/>
                <c:x val="0.11407614700264293"/>
                <c:y val="0.28262920552929482"/>
              </c:manualLayout>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es-CO" sz="1500"/>
              <a:t>Precios por m</a:t>
            </a:r>
            <a:r>
              <a:rPr lang="es-CO" sz="1500" baseline="30000"/>
              <a:t>3</a:t>
            </a:r>
            <a:r>
              <a:rPr lang="es-CO" sz="1500"/>
              <a:t>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endParaRPr lang="es-CO"/>
        </a:p>
      </c:txPr>
    </c:title>
    <c:autoTitleDeleted val="0"/>
    <c:plotArea>
      <c:layout/>
      <c:barChart>
        <c:barDir val="col"/>
        <c:grouping val="clustered"/>
        <c:varyColors val="0"/>
        <c:ser>
          <c:idx val="0"/>
          <c:order val="0"/>
          <c:tx>
            <c:strRef>
              <c:f>'Flujo de caja '!$H$65</c:f>
              <c:strCache>
                <c:ptCount val="1"/>
                <c:pt idx="0">
                  <c:v>Precio </c:v>
                </c:pt>
              </c:strCache>
            </c:strRef>
          </c:tx>
          <c:spPr>
            <a:solidFill>
              <a:schemeClr val="accent1"/>
            </a:solidFill>
            <a:ln>
              <a:noFill/>
            </a:ln>
            <a:effectLst/>
          </c:spPr>
          <c:invertIfNegative val="0"/>
          <c:cat>
            <c:strRef>
              <c:f>'Flujo de caja '!$G$66:$G$69</c:f>
              <c:strCache>
                <c:ptCount val="4"/>
                <c:pt idx="0">
                  <c:v>Yopal</c:v>
                </c:pt>
                <c:pt idx="1">
                  <c:v>Aguazul</c:v>
                </c:pt>
                <c:pt idx="2">
                  <c:v>Pore </c:v>
                </c:pt>
                <c:pt idx="3">
                  <c:v>Proyecto </c:v>
                </c:pt>
              </c:strCache>
            </c:strRef>
          </c:cat>
          <c:val>
            <c:numRef>
              <c:f>'Flujo de caja '!$H$66:$H$69</c:f>
              <c:numCache>
                <c:formatCode>_-"$"\ * #,##0_-;\-"$"\ * #,##0_-;_-"$"\ * "-"??_-;_-@_-</c:formatCode>
                <c:ptCount val="4"/>
                <c:pt idx="0">
                  <c:v>9567</c:v>
                </c:pt>
                <c:pt idx="1">
                  <c:v>4535</c:v>
                </c:pt>
                <c:pt idx="2">
                  <c:v>5134</c:v>
                </c:pt>
                <c:pt idx="3">
                  <c:v>2664</c:v>
                </c:pt>
              </c:numCache>
            </c:numRef>
          </c:val>
          <c:extLst>
            <c:ext xmlns:c16="http://schemas.microsoft.com/office/drawing/2014/chart" uri="{C3380CC4-5D6E-409C-BE32-E72D297353CC}">
              <c16:uniqueId val="{00000000-57A5-46DE-B0A0-16A0B3A4EE0A}"/>
            </c:ext>
          </c:extLst>
        </c:ser>
        <c:dLbls>
          <c:showLegendKey val="0"/>
          <c:showVal val="0"/>
          <c:showCatName val="0"/>
          <c:showSerName val="0"/>
          <c:showPercent val="0"/>
          <c:showBubbleSize val="0"/>
        </c:dLbls>
        <c:gapWidth val="199"/>
        <c:axId val="156296288"/>
        <c:axId val="2112536528"/>
      </c:barChart>
      <c:catAx>
        <c:axId val="1562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2112536528"/>
        <c:crosses val="autoZero"/>
        <c:auto val="1"/>
        <c:lblAlgn val="ctr"/>
        <c:lblOffset val="100"/>
        <c:noMultiLvlLbl val="0"/>
      </c:catAx>
      <c:valAx>
        <c:axId val="2112536528"/>
        <c:scaling>
          <c:orientation val="minMax"/>
          <c:max val="10000"/>
          <c:min val="1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quot;$&quot;\ * #,##0_-;\-&quot;$&quot;\ * #,##0_-;_-&quot;$&quot;\ *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56296288"/>
        <c:crosses val="autoZero"/>
        <c:crossBetween val="between"/>
        <c:majorUnit val="1500"/>
        <c:min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IDE21</b:Tag>
    <b:SourceType>InternetSite</b:SourceType>
    <b:Guid>{931707FE-E2A6-4723-8C7A-996B33B0EFE9}</b:Guid>
    <b:Author>
      <b:Author>
        <b:NameList>
          <b:Person>
            <b:Last>IDEAM</b:Last>
          </b:Person>
        </b:NameList>
      </b:Author>
    </b:Author>
    <b:Title>IDEAM, EL AMBIENTE ES DE TODOS </b:Title>
    <b:ProductionCompany>Ministerio de ambiente de colombia </b:ProductionCompany>
    <b:YearAccessed>2021</b:YearAccessed>
    <b:MonthAccessed>Julio</b:MonthAccessed>
    <b:DayAccessed>10</b:DayAccessed>
    <b:URL>http://www.ideam.gov.co/web/tiempo-y-clima/la-radiacion-solar-y-su-paso-por-la-atmosfera</b:URL>
    <b:RefOrder>66</b:RefOrder>
  </b:Source>
  <b:Source>
    <b:Tag>Cor18</b:Tag>
    <b:SourceType>Report</b:SourceType>
    <b:Guid>{88CC8B00-AF61-4A98-8D7C-E0A4DED46174}</b:Guid>
    <b:Author>
      <b:Author>
        <b:NameList>
          <b:Person>
            <b:Last>Corporinoquia</b:Last>
          </b:Person>
        </b:NameList>
      </b:Author>
    </b:Author>
    <b:Title>Calidad del agua </b:Title>
    <b:Year>2018</b:Year>
    <b:Publisher>Corporinoquia </b:Publisher>
    <b:City>Yopal </b:City>
    <b:RefOrder>67</b:RefOrder>
  </b:Source>
  <b:Source>
    <b:Tag>IDE211</b:Tag>
    <b:SourceType>ElectronicSource</b:SourceType>
    <b:Guid>{510CAE59-B2D5-45EA-BEB6-E01213E22D7D}</b:Guid>
    <b:Title>Mapa interactivo de radiacion solar </b:Title>
    <b:Year>2021</b:Year>
    <b:Author>
      <b:Author>
        <b:NameList>
          <b:Person>
            <b:Last>IDEAM</b:Last>
          </b:Person>
        </b:NameList>
      </b:Author>
    </b:Author>
    <b:City>Bogota </b:City>
    <b:Publisher>IDEAM</b:Publisher>
    <b:RefOrder>68</b:RefOrder>
  </b:Source>
  <b:Source>
    <b:Tag>Gon15</b:Tag>
    <b:SourceType>Book</b:SourceType>
    <b:Guid>{945E087F-E4B0-4BAF-B9EC-05C2EBD58B1C}</b:Guid>
    <b:Title>Energias renovables </b:Title>
    <b:Year>2015</b:Year>
    <b:Author>
      <b:Author>
        <b:NameList>
          <b:Person>
            <b:Last>Javier</b:Last>
            <b:First>Gonzales</b:First>
            <b:Middle>Velasco</b:Middle>
          </b:Person>
        </b:NameList>
      </b:Author>
    </b:Author>
    <b:City>Barcelona </b:City>
    <b:Publisher>Revertè</b:Publisher>
    <b:RefOrder>69</b:RefOrder>
  </b:Source>
  <b:Source>
    <b:Tag>Sec20</b:Tag>
    <b:SourceType>ElectronicSource</b:SourceType>
    <b:Guid>{88AB695A-4978-4050-B0DB-6D1C5EA43B7E}</b:Guid>
    <b:Author>
      <b:Author>
        <b:NameList>
          <b:Person>
            <b:Last>energia</b:Last>
            <b:First>Secretaria</b:First>
            <b:Middle>de gorbierno de</b:Middle>
          </b:Person>
        </b:NameList>
      </b:Author>
    </b:Author>
    <b:Title>Introduccion a la energia solar fotovoltaica </b:Title>
    <b:City>Buenos aires</b:City>
    <b:Publisher>Ministerio de de hacienda </b:Publisher>
    <b:Year>2020</b:Year>
    <b:RefOrder>70</b:RefOrder>
  </b:Source>
  <b:Source>
    <b:Tag>Mir20</b:Tag>
    <b:SourceType>ElectronicSource</b:SourceType>
    <b:Guid>{95D7ED3D-8A3E-4CBB-8CE5-2E11C04F9C06}</b:Guid>
    <b:Author>
      <b:Author>
        <b:NameList>
          <b:Person>
            <b:Last>Hilcu</b:Last>
            <b:First>Miruna</b:First>
          </b:Person>
        </b:NameList>
      </b:Author>
    </b:Author>
    <b:Title>Baterías para placas solares</b:Title>
    <b:City>Madrid </b:City>
    <b:Publisher>Ghost</b:Publisher>
    <b:Year>2020</b:Year>
    <b:RefOrder>21</b:RefOrder>
  </b:Source>
  <b:Source>
    <b:Tag>Fel</b:Tag>
    <b:SourceType>ElectronicSource</b:SourceType>
    <b:Guid>{FD490B88-D3FD-4058-A25D-B70615888F8E}</b:Guid>
    <b:Author>
      <b:Author>
        <b:NameList>
          <b:Person>
            <b:Last>Gomez</b:Last>
            <b:First>Felipe</b:First>
            <b:Middle>Muñoz</b:Middle>
          </b:Person>
        </b:NameList>
      </b:Author>
    </b:Author>
    <b:Title>Todo sobre destilacion solar </b:Title>
    <b:City>Mexico D.F</b:City>
    <b:RefOrder>25</b:RefOrder>
  </b:Source>
  <b:Source>
    <b:Tag>Raú16</b:Tag>
    <b:SourceType>InternetSite</b:SourceType>
    <b:Guid>{D7A6E7AA-86C8-410A-82C3-1D8FB0A3AB72}</b:Guid>
    <b:Title>Calidad Total</b:Title>
    <b:Year>2016</b:Year>
    <b:Author>
      <b:Author>
        <b:NameList>
          <b:Person>
            <b:Last>Sejzer</b:Last>
            <b:First>Raúl</b:First>
          </b:Person>
        </b:NameList>
      </b:Author>
    </b:Author>
    <b:Month>Octubre</b:Month>
    <b:Day>14</b:Day>
    <b:YearAccessed>2022</b:YearAccessed>
    <b:MonthAccessed>Febrero</b:MonthAccessed>
    <b:DayAccessed>27</b:DayAccessed>
    <b:URL>http://ctcalidad.blogspot.com/2016/10/la-matriz-de-pugh-para-la-toma-de.html</b:URL>
    <b:RefOrder>27</b:RefOrder>
  </b:Source>
  <b:Source>
    <b:Tag>Jav14</b:Tag>
    <b:SourceType>JournalArticle</b:SourceType>
    <b:Guid>{D005A217-EC4A-44E3-AE38-0F70C4CB2E57}</b:Guid>
    <b:Title>POTABILIZAR AGUA CON ENERGÍA SOLAR,UNA ALTERNATIVA PARA LAS COMUNIDADES </b:Title>
    <b:Year>Octubre 2014</b:Year>
    <b:LCID>es-CO</b:LCID>
    <b:Author>
      <b:Author>
        <b:NameList>
          <b:Person>
            <b:Last>Javier Ernesto Castrillón Forero</b:Last>
            <b:First>Diego</b:First>
            <b:Middle>Andrés Hincapié Zuluaga</b:Middle>
          </b:Person>
        </b:NameList>
      </b:Author>
    </b:Author>
    <b:JournalName>Trilogia </b:JournalName>
    <b:Pages>121-131</b:Pages>
    <b:RefOrder>71</b:RefOrder>
  </b:Source>
  <b:Source>
    <b:Tag>Kev21</b:Tag>
    <b:SourceType>ConferenceProceedings</b:SourceType>
    <b:Guid>{31A89DF5-0F2B-40C3-8DB6-2A5693AACD2F}</b:Guid>
    <b:Title>Desalination and Purification of Water using a Solar</b:Title>
    <b:Year>2021</b:Year>
    <b:Author>
      <b:Author>
        <b:NameList>
          <b:Person>
            <b:Last>Murphy</b:Last>
            <b:First>Kevin</b:First>
            <b:Middle>A</b:Middle>
          </b:Person>
        </b:NameList>
      </b:Author>
    </b:Author>
    <b:ConferenceName>EEE Integrated STEM Education Conference</b:ConferenceName>
    <b:RefOrder>72</b:RefOrder>
  </b:Source>
  <b:Source>
    <b:Tag>EEn19</b:Tag>
    <b:SourceType>InternetSite</b:SourceType>
    <b:Guid>{D053DCA7-ED16-4F56-BA27-DD9B2C1AF713}</b:Guid>
    <b:Author>
      <b:Author>
        <b:NameList>
          <b:Person>
            <b:Last>shop</b:Last>
            <b:First>E-Energie</b:First>
          </b:Person>
        </b:NameList>
      </b:Author>
    </b:Author>
    <b:Title>Ozonificadores de agua </b:Title>
    <b:ProductionCompany>Blog </b:ProductionCompany>
    <b:Year>2019</b:Year>
    <b:YearAccessed>2022</b:YearAccessed>
    <b:MonthAccessed>Mayo</b:MonthAccessed>
    <b:DayAccessed>17</b:DayAccessed>
    <b:URL>https://www.eenergie-shop.es/blog/ozonizadores-que-son-para-que-sirven-beneficios/#:~:text=Un%20ozonizador%20es%20un%20aparato,al%20ambiente%20de%20manera%20gradual.</b:URL>
    <b:RefOrder>73</b:RefOrder>
  </b:Source>
  <b:Source>
    <b:Tag>Ana22</b:Tag>
    <b:SourceType>Case</b:SourceType>
    <b:Guid>{A9B0663E-097C-4D87-8BA9-6BAB3EBA2C88}</b:Guid>
    <b:Author>
      <b:Author>
        <b:NameList>
          <b:Person>
            <b:Last>AQUALIM</b:Last>
          </b:Person>
        </b:NameList>
      </b:Author>
    </b:Author>
    <b:Title>Analisis fisico quimico de agua del rio Cravo Sur</b:Title>
    <b:Year>2022</b:Year>
    <b:RefOrder>47</b:RefOrder>
  </b:Source>
  <b:Source>
    <b:Tag>ALE19</b:Tag>
    <b:SourceType>ElectronicSource</b:SourceType>
    <b:Guid>{3BD32261-26EE-4B16-9106-353D3CBB6066}</b:Guid>
    <b:Title>DISEÑO DE UN BANCO DE PRUEBAS PARA LA DETERMINACIÓN</b:Title>
    <b:Year>2019</b:Year>
    <b:Author>
      <b:Author>
        <b:NameList>
          <b:Person>
            <b:Last>ALEJANDRO CAMARGO GARCÍA</b:Last>
            <b:First>CAMILO</b:First>
            <b:Middle>ANDRÉS ESCOBAR CARDENAS</b:Middle>
          </b:Person>
        </b:NameList>
      </b:Author>
    </b:Author>
    <b:City>BOGOTÁ D.C</b:City>
    <b:Publisher>Tesis Universidad Americas </b:Publisher>
    <b:RefOrder>74</b:RefOrder>
  </b:Source>
  <b:Source>
    <b:Tag>Min20</b:Tag>
    <b:SourceType>Report</b:SourceType>
    <b:Guid>{8B0FFAFC-04CD-4DC2-AC35-37874549915F}</b:Guid>
    <b:Title>Promedio de Radiacion Solar Anual</b:Title>
    <b:Year>2020</b:Year>
    <b:Author>
      <b:Author>
        <b:NameList>
          <b:Person>
            <b:Last>Energias</b:Last>
            <b:First>Minsterio</b:First>
            <b:Middle>de Minas y</b:Middle>
          </b:Person>
        </b:NameList>
      </b:Author>
    </b:Author>
    <b:Publisher>Gobierno de Colombia </b:Publisher>
    <b:City>Bogotá </b:City>
    <b:RefOrder>75</b:RefOrder>
  </b:Source>
  <b:Source>
    <b:Tag>Ene19</b:Tag>
    <b:SourceType>DocumentFromInternetSite</b:SourceType>
    <b:Guid>{E01BD934-AB7B-47DA-BF69-BA2707B11B4C}</b:Guid>
    <b:Title>Universidad Santo Tomás CRAI USTA </b:Title>
    <b:Year>2019</b:Year>
    <b:Author>
      <b:Author>
        <b:NameList>
          <b:Person>
            <b:Last>Energía solar fotovoltaica</b:Last>
            <b:First>una</b:First>
            <b:Middle>alternativa sustentable para el futuro.</b:Middle>
          </b:Person>
        </b:NameList>
      </b:Author>
    </b:Author>
    <b:YearAccessed>2022</b:YearAccessed>
    <b:MonthAccessed>07</b:MonthAccessed>
    <b:DayAccessed>07</b:DayAccessed>
    <b:URL>https://repository.usta.edu.co/bitstream/handle/11634/10713/2018Baezjose.pdf?sequence=1</b:URL>
    <b:RefOrder>76</b:RefOrder>
  </b:Source>
  <b:Source>
    <b:Tag>VIE10</b:Tag>
    <b:SourceType>Report</b:SourceType>
    <b:Guid>{277DB215-EF1A-43CD-8777-91FB16304C9E}</b:Guid>
    <b:Author>
      <b:Author>
        <b:NameList>
          <b:Person>
            <b:Last>VIEIRA</b:Last>
            <b:First>DANIEL</b:First>
            <b:Middle>MAURICIO MARIÑO</b:Middle>
          </b:Person>
        </b:NameList>
      </b:Author>
    </b:Author>
    <b:Title>SISTEMA DE CARGA DE BATERÍAS MEDIANTE EL USO DE ENERGÍA SOLAR</b:Title>
    <b:Year>2010</b:Year>
    <b:YearAccessed>2022</b:YearAccessed>
    <b:Publisher>Repositorio Universidas Javeriana</b:Publisher>
    <b:City>Bogotá</b:City>
    <b:RefOrder>77</b:RefOrder>
  </b:Source>
  <b:Source>
    <b:Tag>Jan13</b:Tag>
    <b:SourceType>DocumentFromInternetSite</b:SourceType>
    <b:Guid>{A070D9C8-9D78-4118-9144-7170C4D4FCA2}</b:Guid>
    <b:Title>Repositorio Institucional de la Universidad Sergio Arbleda</b:Title>
    <b:Year>2013</b:Year>
    <b:Month>mayo </b:Month>
    <b:URL>https://repository.usergioarboleda.edu.co/bitstream/handle/11232/831/Estudio%20comparativo%20entre%20variables%20fotovoltaicas%20de%20dos%20sistemas%20de%20paneles%20solares%20en%20Bogot%C3%A1.pdf?sequence=2&amp;isAllowed=y</b:URL>
    <b:Author>
      <b:Author>
        <b:NameList>
          <b:Person>
            <b:Last>Urbano</b:Last>
            <b:First>Janett</b:First>
            <b:Middle>Barbosa</b:Middle>
          </b:Person>
        </b:NameList>
      </b:Author>
    </b:Author>
    <b:RefOrder>22</b:RefOrder>
  </b:Source>
  <b:Source>
    <b:Tag>Van11</b:Tag>
    <b:SourceType>DocumentFromInternetSite</b:SourceType>
    <b:Guid>{5D9B5B93-D909-412F-8D65-C7EC135B1EE1}</b:Guid>
    <b:Title>FACULTAD DE INGENIERÍA, FORMULACIÓN DE ESPECIFICACIONES TECNICAS PARA PROYECTOS </b:Title>
    <b:Year>2011</b:Year>
    <b:URL>https://pirhua.udep.edu.pe/bitstream/handle/11042/1439/ICI_190.pdf?sequence=1&amp;isAllowed=y</b:URL>
    <b:Author>
      <b:Author>
        <b:NameList>
          <b:Person>
            <b:Last>Castañeda</b:Last>
            <b:First>Vanessa</b:First>
            <b:Middle>Yuniko Lora</b:Middle>
          </b:Person>
        </b:NameList>
      </b:Author>
    </b:Author>
    <b:RefOrder>78</b:RefOrder>
  </b:Source>
  <b:Source>
    <b:Tag>Cab21</b:Tag>
    <b:SourceType>ElectronicSource</b:SourceType>
    <b:Guid>{6BFCCDDE-3425-4F13-9DE4-9CA7B3409C97}</b:Guid>
    <b:Author>
      <b:Author>
        <b:NameList>
          <b:Person>
            <b:Last>Cabanzo</b:Last>
            <b:First>David</b:First>
            <b:Middle>Mateo Paez</b:Middle>
          </b:Person>
        </b:NameList>
      </b:Author>
    </b:Author>
    <b:Title>Repositorio estudiantil USTA</b:Title>
    <b:Year>2021</b:Year>
    <b:City>Bogotá</b:City>
    <b:Publisher>Universidad Santo Tomás</b:Publisher>
    <b:RefOrder>36</b:RefOrder>
  </b:Source>
  <b:Source>
    <b:Tag>Ris</b:Tag>
    <b:SourceType>DocumentFromInternetSite</b:SourceType>
    <b:Guid>{0DEEBC61-6528-403F-A4AB-EB1CEE2F5CA5}</b:Guid>
    <b:Author>
      <b:Author>
        <b:NameList>
          <b:Person>
            <b:Last>Technology</b:Last>
            <b:First>Risen</b:First>
            <b:Middle>Solar</b:Middle>
          </b:Person>
        </b:NameList>
      </b:Author>
    </b:Author>
    <b:RefOrder>79</b:RefOrder>
  </b:Source>
  <b:Source>
    <b:Tag>EVA</b:Tag>
    <b:SourceType>InternetSite</b:SourceType>
    <b:Guid>{46E161C4-D637-4969-A824-F9C515FE1E10}</b:Guid>
    <b:Author>
      <b:Author>
        <b:NameList>
          <b:Person>
            <b:Last>COLOMBIA</b:Last>
            <b:First>EVANS</b:First>
          </b:Person>
        </b:NameList>
      </b:Author>
    </b:Author>
    <b:Title>EVANS COLOMBIA </b:Title>
    <b:ProductionCompany>Evans </b:ProductionCompany>
    <b:URL>https://www.evans.com.co/?s=lampara+uv+&amp;product_cat=0&amp;post_type=product</b:URL>
    <b:RefOrder>80</b:RefOrder>
  </b:Source>
  <b:Source>
    <b:Tag>Mer</b:Tag>
    <b:SourceType>InternetSite</b:SourceType>
    <b:Guid>{F958428A-BFF3-47BD-8346-F4362A3A222E}</b:Guid>
    <b:Author>
      <b:Author>
        <b:NameList>
          <b:Person>
            <b:Last>Colombia</b:Last>
            <b:First>Mercado</b:First>
            <b:Middle>Valle</b:Middle>
          </b:Person>
        </b:NameList>
      </b:Author>
    </b:Author>
    <b:Title>Mercado Valle Catalogo</b:Title>
    <b:URL>https://www.mercadeovalle.com/hiflux/lampara-ultravioleta-etapas-uv-completas/</b:URL>
    <b:RefOrder>81</b:RefOrder>
  </b:Source>
  <b:Source>
    <b:Tag>Emp09</b:Tag>
    <b:SourceType>ElectronicSource</b:SourceType>
    <b:Guid>{B58A3C38-F5DF-475D-8001-7ECC5245365F}</b:Guid>
    <b:Title>Normas de Diseño de Sistemas de Acueducto de EPM</b:Title>
    <b:Year>2009</b:Year>
    <b:City>Medellín</b:City>
    <b:Publisher>Impreso en Colombia </b:Publisher>
    <b:Author>
      <b:Author>
        <b:NameList>
          <b:Person>
            <b:Last>P.</b:Last>
            <b:First>Empresas</b:First>
            <b:Middle>Públicas de Medellín E. S.</b:Middle>
          </b:Person>
        </b:NameList>
      </b:Author>
    </b:Author>
    <b:RefOrder>82</b:RefOrder>
  </b:Source>
  <b:Source>
    <b:Tag>Bar22</b:Tag>
    <b:SourceType>ElectronicSource</b:SourceType>
    <b:Guid>{D19BE992-70AB-4699-9A2D-DFF05993FD8F}</b:Guid>
    <b:Author>
      <b:Author>
        <b:NameList>
          <b:Person>
            <b:Last>Pedrollo</b:Last>
          </b:Person>
        </b:NameList>
      </b:Author>
    </b:Author>
    <b:Title>HF Medie Portate ES 60 HZ</b:Title>
    <b:City>Bogotá</b:City>
    <b:Year>2022</b:Year>
    <b:Publisher>Pedrollo</b:Publisher>
    <b:RefOrder>83</b:RefOrder>
  </b:Source>
  <b:Source>
    <b:Tag>Tas23</b:Tag>
    <b:SourceType>DocumentFromInternetSite</b:SourceType>
    <b:Guid>{4AE60E9C-2C3B-4379-AFBA-F447A73A7192}</b:Guid>
    <b:Author>
      <b:Author>
        <b:NameList>
          <b:Person>
            <b:Last>Colombia</b:Last>
            <b:First>Tasas</b:First>
            <b:Middle>de Trabajo en</b:Middle>
          </b:Person>
        </b:NameList>
      </b:Author>
    </b:Author>
    <b:Title>Costo del personal en colombia </b:Title>
    <b:Year>2023</b:Year>
    <b:Month>02</b:Month>
    <b:Day>15</b:Day>
    <b:URL>https://dlca.logcluster.org/display/public/DLCA/3.3+Colombia+Costo+de+Mano+de+Obra#:~:text=Actualmente%20en%20el%20pa%C3%ADs%20se,el%202021%20fue%20de%203.5%25.</b:URL>
    <b:RefOrder>84</b:RefOrder>
  </b:Source>
  <b:Source>
    <b:Tag>Mor21</b:Tag>
    <b:SourceType>ElectronicSource</b:SourceType>
    <b:Guid>{DBDEAA22-82AF-469E-8185-669E220F7597}</b:Guid>
    <b:Author>
      <b:Author>
        <b:NameList>
          <b:Person>
            <b:Last>Morán</b:Last>
            <b:First>José</b:First>
            <b:Middle>Luis Solano</b:Middle>
          </b:Person>
        </b:NameList>
      </b:Author>
    </b:Author>
    <b:Title>Mantenimiento de instalaciones fotovoltaicas :Legislación y técnicas</b:Title>
    <b:Year>2021</b:Year>
    <b:City>Sevilla</b:City>
    <b:RefOrder>85</b:RefOrder>
  </b:Source>
  <b:Source>
    <b:Tag>Uni17</b:Tag>
    <b:SourceType>DocumentFromInternetSite</b:SourceType>
    <b:Guid>{A0A28F29-ACAE-44D6-8178-6D97F285CF61}</b:Guid>
    <b:Author>
      <b:Author>
        <b:NameList>
          <b:Person>
            <b:Last>Barcelona</b:Last>
            <b:First>Universitat</b:First>
            <b:Middle>Autònoma de</b:Middle>
          </b:Person>
        </b:NameList>
      </b:Author>
    </b:Author>
    <b:Title>El benchmarking como herramienta de mejora de la calidad de la educación universitaria</b:Title>
    <b:Year>2017</b:Year>
    <b:YearAccessed>2023</b:YearAccessed>
    <b:MonthAccessed>02</b:MonthAccessed>
    <b:DayAccessed>19</b:DayAccessed>
    <b:URL>https://www.redalyc.org/pdf/3421/342149105010.pdf</b:URL>
    <b:RefOrder>86</b:RefOrder>
  </b:Source>
  <b:Source>
    <b:Tag>ROB22</b:Tag>
    <b:SourceType>DocumentFromInternetSite</b:SourceType>
    <b:Guid>{95540F57-4EC4-45CC-86BE-7EC8081A7933}</b:Guid>
    <b:Author>
      <b:Author>
        <b:NameList>
          <b:Person>
            <b:Last>HENRÍQUEZ</b:Last>
            <b:First>ROBERTO</b:First>
            <b:Middle>EDUARDO NOGUERA</b:Middle>
          </b:Person>
        </b:NameList>
      </b:Author>
    </b:Author>
    <b:Title>UNIVERSIDAD MILITAR NUEVA GRANADA</b:Title>
    <b:Year>2022</b:Year>
    <b:Month>Abril </b:Month>
    <b:YearAccessed>2023</b:YearAccessed>
    <b:MonthAccessed>Febrero</b:MonthAccessed>
    <b:DayAccessed>19</b:DayAccessed>
    <b:URL>file:///C:/Users/danie/Downloads/NogueraHenriquezRobertoEduardo2022.pdf</b:URL>
    <b:RefOrder>87</b:RefOrder>
  </b:Source>
  <b:Source>
    <b:Tag>Min02</b:Tag>
    <b:SourceType>DocumentFromInternetSite</b:SourceType>
    <b:Guid>{C4F2DFFA-3341-4DDF-A778-98E8FA68B9CB}</b:Guid>
    <b:Title>Misisterio de Salud de Colombia</b:Title>
    <b:Year>202</b:Year>
    <b:Author>
      <b:Author>
        <b:NameList>
          <b:Person>
            <b:Last>Colombia</b:Last>
            <b:First>Ministerio</b:First>
            <b:Middle>de Salud de</b:Middle>
          </b:Person>
        </b:NameList>
      </b:Author>
    </b:Author>
    <b:URL>https://www.minsalud.gov.co/sites/rid/Lists/BibliotecaDigital/RIDE/VS/PP/SA/inca-consumo-calidad-agua-2020.pdf</b:URL>
    <b:RefOrder>88</b:RefOrder>
  </b:Source>
  <b:Source>
    <b:Tag>DAN231</b:Tag>
    <b:SourceType>DocumentFromInternetSite</b:SourceType>
    <b:Guid>{C7B1DF06-3DA5-4A48-B652-2215943E54B0}</b:Guid>
    <b:Author>
      <b:Author>
        <b:NameList>
          <b:Person>
            <b:Last>DANE</b:Last>
          </b:Person>
        </b:NameList>
      </b:Author>
    </b:Author>
    <b:Title>Informacion del IPC </b:Title>
    <b:Year>2023</b:Year>
    <b:YearAccessed>2023</b:YearAccessed>
    <b:URL>https://www.dane.gov.co/files/investigaciones/boletines/ipc/bol_ipc_ene23.pdf</b:URL>
    <b:RefOrder>89</b:RefOrder>
  </b:Source>
  <b:Source>
    <b:Tag>Jun20</b:Tag>
    <b:SourceType>DocumentFromInternetSite</b:SourceType>
    <b:Guid>{2BF91125-81A9-4ED6-9DA2-82A6811E56AF}</b:Guid>
    <b:Author>
      <b:Author>
        <b:NameList>
          <b:Person>
            <b:Last>Actualícese</b:Last>
          </b:Person>
        </b:NameList>
      </b:Author>
    </b:Author>
    <b:Title>Pautas para establecer el precio de venta de sus productos</b:Title>
    <b:Year>2019</b:Year>
    <b:URL>https://actualicese.com/pautas-para-establecer-el-precio-de-venta-de-sus-productos/</b:URL>
    <b:Month>Marzo</b:Month>
    <b:Day>15</b:Day>
    <b:YearAccessed>2023</b:YearAccessed>
    <b:MonthAccessed>Marzo</b:MonthAccessed>
    <b:DayAccessed>11</b:DayAccessed>
    <b:RefOrder>90</b:RefOrder>
  </b:Source>
  <b:Source>
    <b:Tag>Com01</b:Tag>
    <b:SourceType>DocumentFromInternetSite</b:SourceType>
    <b:Guid>{42F2574E-691D-4727-8AE0-82ACA875BEFD}</b:Guid>
    <b:Author>
      <b:Author>
        <b:NameList>
          <b:Person>
            <b:Last>CRA</b:Last>
            <b:First>Comisión</b:First>
            <b:Middle>de Regulación de Agua Potable y Saneamiento Básico</b:Middle>
          </b:Person>
        </b:NameList>
      </b:Author>
    </b:Author>
    <b:Title>Ministerio de Vivienda </b:Title>
    <b:Year>2001</b:Year>
    <b:Month>Marzo </b:Month>
    <b:Day>02</b:Day>
    <b:YearAccessed>2023</b:YearAccessed>
    <b:RefOrder>91</b:RefOrder>
  </b:Source>
  <b:Source>
    <b:Tag>CAR01</b:Tag>
    <b:SourceType>DocumentFromInternetSite</b:SourceType>
    <b:Guid>{49E4BCC0-3940-4BEB-A5E4-255962CDA262}</b:Guid>
    <b:Title>Fundamentos de Finanzas Corporativas </b:Title>
    <b:Year>2010</b:Year>
    <b:Month>Junio</b:Month>
    <b:YearAccessed>2023</b:YearAccessed>
    <b:Author>
      <b:Author>
        <b:NameList>
          <b:Person>
            <b:Last>Jordan</b:Last>
            <b:First>Stephen</b:First>
            <b:Middle>A. Ross. Randolph W. Westerfield. Bradford D.</b:Middle>
          </b:Person>
        </b:NameList>
      </b:Author>
    </b:Author>
    <b:RefOrder>92</b:RefOrder>
  </b:Source>
  <b:Source>
    <b:Tag>Ste12</b:Tag>
    <b:SourceType>Book</b:SourceType>
    <b:Guid>{648A9753-2502-4607-B3A2-E31E1F7C2238}</b:Guid>
    <b:Author>
      <b:Author>
        <b:NameList>
          <b:Person>
            <b:Last>Ross</b:Last>
            <b:First>Stephen</b:First>
          </b:Person>
        </b:NameList>
      </b:Author>
    </b:Author>
    <b:Title>Finanzas corporativas</b:Title>
    <b:Year>2012</b:Year>
    <b:City>México </b:City>
    <b:Publisher>McGRAW-HILL</b:Publisher>
    <b:RefOrder>63</b:RefOrder>
  </b:Source>
  <b:Source>
    <b:Tag>Iag21</b:Tag>
    <b:SourceType>ElectronicSource</b:SourceType>
    <b:Guid>{0FC068CA-998C-409C-9E12-9F79AC196939}</b:Guid>
    <b:Author>
      <b:Author>
        <b:NameList>
          <b:Person>
            <b:Last>Zarza</b:Last>
            <b:First>Laura</b:First>
          </b:Person>
        </b:NameList>
      </b:Author>
    </b:Author>
    <b:Title>Agua potable y tipos de agua existentes</b:Title>
    <b:Year>2021</b:Year>
    <b:RefOrder>1</b:RefOrder>
  </b:Source>
  <b:Source>
    <b:Tag>Kev22</b:Tag>
    <b:SourceType>Report</b:SourceType>
    <b:Guid>{883540D6-D1D2-4429-824F-0C6B5F2E2B2B}</b:Guid>
    <b:Title>Desalination and Purification of Water using a Solar Powered Hydrogel Multistage</b:Title>
    <b:Year>2022</b:Year>
    <b:Author>
      <b:Author>
        <b:NameList>
          <b:Person>
            <b:Last>Murphy</b:Last>
            <b:First>Kevin</b:First>
          </b:Person>
        </b:NameList>
      </b:Author>
    </b:Author>
    <b:Publisher>Princeton International School of Mathematics and Science,</b:Publisher>
    <b:RefOrder>39</b:RefOrder>
  </b:Source>
  <b:Source>
    <b:Tag>Mor18</b:Tag>
    <b:SourceType>DocumentFromInternetSite</b:SourceType>
    <b:Guid>{A5111DB2-C2F4-4A98-82A0-89D41C924976}</b:Guid>
    <b:Title>Universidad Católica de Santiago de Guayaquil </b:Title>
    <b:Year>2018</b:Year>
    <b:Month>Septiembre </b:Month>
    <b:Day>13</b:Day>
    <b:YearAccessed>2021</b:YearAccessed>
    <b:URL>http://repositorio.ucsg.edu.ec/bitstream/3317/11169/1/T-UCSG-PRE-ING-IC-252.pdf</b:URL>
    <b:Author>
      <b:Author>
        <b:NameList>
          <b:Person>
            <b:Last>Moreno</b:Last>
            <b:First>Gallegos</b:First>
          </b:Person>
          <b:Person>
            <b:Last>Antonio</b:Last>
            <b:First>Ronald</b:First>
          </b:Person>
        </b:NameList>
      </b:Author>
    </b:Author>
    <b:RefOrder>41</b:RefOrder>
  </b:Source>
  <b:Source>
    <b:Tag>Cur20</b:Tag>
    <b:SourceType>DocumentFromInternetSite</b:SourceType>
    <b:Guid>{E6F50CDB-ADA8-4A59-85A3-F38606FDDAA5}</b:Guid>
    <b:Title>Universidad de Antioquuia </b:Title>
    <b:Year>2020</b:Year>
    <b:YearAccessed>2021</b:YearAccessed>
    <b:URL>https://bibliotecadigital.udea.edu.co/bitstream/10495/15410/13/CureSara_2020_PotabilizacionAguaLluvia.pdf</b:URL>
    <b:Author>
      <b:Author>
        <b:NameList>
          <b:Person>
            <b:Last>Cure</b:Last>
            <b:First>Sara</b:First>
          </b:Person>
          <b:Person>
            <b:Last>Gómez</b:Last>
            <b:First>William</b:First>
          </b:Person>
        </b:NameList>
      </b:Author>
    </b:Author>
    <b:RefOrder>42</b:RefOrder>
  </b:Source>
  <b:Source>
    <b:Tag>Rol18</b:Tag>
    <b:SourceType>DocumentFromInternetSite</b:SourceType>
    <b:Guid>{E0BFEA72-C1B9-4F87-AA65-5DCDA6D15C6F}</b:Guid>
    <b:Author>
      <b:Author>
        <b:NameList>
          <b:Person>
            <b:Last>Rolong</b:Last>
            <b:First>Laura</b:First>
          </b:Person>
          <b:Person>
            <b:Last>Claudia</b:Last>
            <b:First>Chamorro</b:First>
          </b:Person>
        </b:NameList>
      </b:Author>
    </b:Author>
    <b:Title>Universidad de la Costa </b:Title>
    <b:Year>2018</b:Year>
    <b:YearAccessed>2021</b:YearAccessed>
    <b:URL>https://repositorio.cuc.edu.co/bitstream/handle/11323/42/1045741573%20-%201143158427.pdf?sequence=1&amp;isAllowed=y</b:URL>
    <b:RefOrder>43</b:RefOrder>
  </b:Source>
  <b:Source>
    <b:Tag>Cas</b:Tag>
    <b:SourceType>JournalArticle</b:SourceType>
    <b:Guid>{C736639E-E7C5-43E8-9320-CCB491EE3ACD}</b:Guid>
    <b:Author>
      <b:Author>
        <b:NameList>
          <b:Person>
            <b:Last>Castrillon</b:Last>
            <b:First>Javier</b:First>
          </b:Person>
          <b:Person>
            <b:Last>Diego</b:Last>
            <b:First>Hincacapié</b:First>
          </b:Person>
        </b:NameList>
      </b:Author>
    </b:Author>
    <b:Title>POTABILIZAR AGUA CON ENERGÍA SOLAR,UNA ALTERNATIVA PARA LAS COMUNIDADES MÁS ALEJADAS DE LOS CENTROS URBANOS</b:Title>
    <b:JournalName>Trilogía Ciencia Tecnología Sociedad</b:JournalName>
    <b:Volume>4</b:Volume>
    <b:Year>2012</b:Year>
    <b:Pages>121-132</b:Pages>
    <b:Issue>6</b:Issue>
    <b:RefOrder>40</b:RefOrder>
  </b:Source>
  <b:Source>
    <b:Tag>Cre14</b:Tag>
    <b:SourceType>Book</b:SourceType>
    <b:Guid>{CBBA7E73-60A2-4241-AB0D-7A9C3A7A8E3F}</b:Guid>
    <b:Author>
      <b:Author>
        <b:NameList>
          <b:Person>
            <b:Last>Creus Sole</b:Last>
            <b:First>Andres.</b:First>
          </b:Person>
        </b:NameList>
      </b:Author>
    </b:Author>
    <b:Title>Energias Renovables</b:Title>
    <b:Year>2014</b:Year>
    <b:City>Barcelona</b:City>
    <b:Publisher>Cano Pina</b:Publisher>
    <b:RefOrder>9</b:RefOrder>
  </b:Source>
  <b:Source>
    <b:Tag>And14</b:Tag>
    <b:SourceType>Book</b:SourceType>
    <b:Guid>{2E720789-E586-4922-9240-9778FE6047EF}</b:Guid>
    <b:Author>
      <b:Author>
        <b:NameList>
          <b:Person>
            <b:Last>Creus Sole</b:Last>
            <b:First>Andres</b:First>
          </b:Person>
        </b:NameList>
      </b:Author>
    </b:Author>
    <b:Title>Energias renovables</b:Title>
    <b:Year>2014</b:Year>
    <b:City>Barcelona</b:City>
    <b:Publisher>Cano pina</b:Publisher>
    <b:Volume>2</b:Volume>
    <b:NumberVolumes>5</b:NumberVolumes>
    <b:RefOrder>10</b:RefOrder>
  </b:Source>
  <b:Source>
    <b:Tag>Zab09</b:Tag>
    <b:SourceType>JournalArticle</b:SourceType>
    <b:Guid>{651A89C9-28F9-48EA-AB85-7D8D6A84E769}</b:Guid>
    <b:Title>Energia solar termica</b:Title>
    <b:Year>2009</b:Year>
    <b:Author>
      <b:Author>
        <b:NameList>
          <b:Person>
            <b:Last>Uson</b:Last>
            <b:First>Zabalza</b:First>
            <b:Middle>Bribian</b:Middle>
          </b:Person>
          <b:Person>
            <b:Last>Aranda</b:Last>
          </b:Person>
        </b:NameList>
      </b:Author>
    </b:Author>
    <b:JournalName>Prensa de la universidad de Zaragoza</b:JournalName>
    <b:Pages>30</b:Pages>
    <b:RefOrder>11</b:RefOrder>
  </b:Source>
  <b:Source>
    <b:Tag>Die10</b:Tag>
    <b:SourceType>ElectronicSource</b:SourceType>
    <b:Guid>{766D527C-4ED6-4631-9573-43DADE403CE2}</b:Guid>
    <b:Author>
      <b:Author>
        <b:Corporate>World Health Organization </b:Corporate>
      </b:Author>
    </b:Author>
    <b:Title>Guías para la calidad del agua para el consumo humano </b:Title>
    <b:Year>2011</b:Year>
    <b:City>Ginebra </b:City>
    <b:RefOrder>2</b:RefOrder>
  </b:Source>
  <b:Source>
    <b:Tag>FOC10</b:Tag>
    <b:SourceType>Report</b:SourceType>
    <b:Guid>{24E6440A-EFAC-49B1-AF97-768FAE05CABD}</b:Guid>
    <b:Author>
      <b:Author>
        <b:Corporate>FOCER, Fortalecimiento de la Capacidad en Energia Renovable para amercia central</b:Corporate>
      </b:Author>
    </b:Author>
    <b:Title>Manual de Energia Renovable, Solar termica</b:Title>
    <b:Year>2010</b:Year>
    <b:Publisher>BUN-CA</b:Publisher>
    <b:City>San jose, Costa rica</b:City>
    <b:Institution>l Programa de la Naciones Unidas para el Desarrollo (PNUD)</b:Institution>
    <b:Pages>46</b:Pages>
    <b:ThesisType>Manual </b:ThesisType>
    <b:RefOrder>12</b:RefOrder>
  </b:Source>
  <b:Source>
    <b:Tag>Adv20</b:Tag>
    <b:SourceType>ElectronicSource</b:SourceType>
    <b:Guid>{B1572E13-739B-4A01-8422-760085B0A6D0}</b:Guid>
    <b:Author>
      <b:Author>
        <b:Corporate>(AMPAC), Advanced Water Treatment Solutions</b:Corporate>
      </b:Author>
    </b:Author>
    <b:Title>Inverse osmosis</b:Title>
    <b:City>California</b:City>
    <b:Publisher>USA</b:Publisher>
    <b:Year>2020</b:Year>
    <b:RefOrder>13</b:RefOrder>
  </b:Source>
  <b:Source>
    <b:Tag>Lid14</b:Tag>
    <b:SourceType>ConferenceProceedings</b:SourceType>
    <b:Guid>{F281352E-DCC5-4573-BB7F-769C217AADD7}</b:Guid>
    <b:Title>USO DE TRIZ, VOC Y QFD COMO HERRAMIENTAS PARA EL DISEÑO DE nuevos productos</b:Title>
    <b:Year>2014</b:Year>
    <b:City>La habana</b:City>
    <b:Author>
      <b:Author>
        <b:NameList>
          <b:Person>
            <b:Last>Rivero</b:Last>
            <b:First>Lidilia</b:First>
          </b:Person>
          <b:Person>
            <b:Last>Mar</b:Last>
            <b:First>Carlos</b:First>
          </b:Person>
          <b:Person>
            <b:Last>Ortiz</b:Last>
            <b:First>Jesús</b:First>
          </b:Person>
        </b:NameList>
      </b:Author>
    </b:Author>
    <b:ConferenceName>17 Convencion Cientifica de ingenieria y arquitectura</b:ConferenceName>
    <b:RefOrder>14</b:RefOrder>
  </b:Source>
  <b:Source>
    <b:Tag>Car18</b:Tag>
    <b:SourceType>InternetSite</b:SourceType>
    <b:Guid>{E5513663-9E72-4D76-825A-6F6A80054385}</b:Guid>
    <b:Author>
      <b:Author>
        <b:Corporate>Carbotecnia</b:Corporate>
      </b:Author>
    </b:Author>
    <b:Title>¿Qué es la osmosis inversa?</b:Title>
    <b:Year>2018</b:Year>
    <b:Month>2</b:Month>
    <b:YearAccessed>2022</b:YearAccessed>
    <b:MonthAccessed>Mayo</b:MonthAccessed>
    <b:DayAccessed>17</b:DayAccessed>
    <b:URL>https://www.carbotecnia.info/aprendizaje/osmosis-inversa/que-es-la-osmosis-inversa-purificador/</b:URL>
    <b:RefOrder>15</b:RefOrder>
  </b:Source>
  <b:Source>
    <b:Tag>Nel01</b:Tag>
    <b:SourceType>DocumentFromInternetSite</b:SourceType>
    <b:Guid>{C9E57FF0-7397-4DBC-B0A3-EE642EF6ACA5}</b:Guid>
    <b:Title>Universidad de Carabobo, IRRADIACIÓN SOLAR GLOBAL EN LA CIUDAD DE VALENCIA. (GLOBAL SOLAR</b:Title>
    <b:Year>2001</b:Year>
    <b:YearAccessed>2022</b:YearAccessed>
    <b:MonthAccessed>07</b:MonthAccessed>
    <b:DayAccessed>25</b:DayAccessed>
    <b:URL>https://www.redalyc.org/pdf/707/70780207.pdf</b:URL>
    <b:Author>
      <b:Author>
        <b:NameList>
          <b:Person>
            <b:Last>Falcón</b:Last>
            <b:First>Nelson</b:First>
          </b:Person>
          <b:Person>
            <b:Last>Peña</b:Last>
            <b:First>Fernando</b:First>
          </b:Person>
          <b:Person>
            <b:Last>Muñoz</b:Last>
            <b:First>Rafael</b:First>
          </b:Person>
        </b:NameList>
      </b:Author>
    </b:Author>
    <b:RefOrder>16</b:RefOrder>
  </b:Source>
  <b:Source>
    <b:Tag>INS22</b:Tag>
    <b:SourceType>InternetSite</b:SourceType>
    <b:Guid>{57E27B7E-34E4-4757-AB18-34ED9596ACFB}</b:Guid>
    <b:Title>Geoportal</b:Title>
    <b:Year>2022</b:Year>
    <b:Author>
      <b:Author>
        <b:Corporate>IGAC, INSTITUTO GEOGRÁFICO AGUSTÍN CODAZZI -</b:Corporate>
      </b:Author>
    </b:Author>
    <b:ProductionCompany>Gobierno de colombia</b:ProductionCompany>
    <b:URL>https://geoportal.igac.gov.co/contenido/datos-abiertos-cartografia-y-geografia</b:URL>
    <b:RefOrder>17</b:RefOrder>
  </b:Source>
  <b:Source>
    <b:Tag>NAS21</b:Tag>
    <b:SourceType>InternetSite</b:SourceType>
    <b:Guid>{0D985814-FE22-4500-8BB4-1221CE2D0D77}</b:Guid>
    <b:Author>
      <b:Author>
        <b:Corporate>NASA</b:Corporate>
      </b:Author>
    </b:Author>
    <b:Title>NASA Prediction of Worldwide Energy Sorurces</b:Title>
    <b:ProductionCompany>NASA</b:ProductionCompany>
    <b:Year>2021</b:Year>
    <b:Month>05</b:Month>
    <b:Day>08</b:Day>
    <b:YearAccessed>2022</b:YearAccessed>
    <b:MonthAccessed>07</b:MonthAccessed>
    <b:DayAccessed>06</b:DayAccessed>
    <b:URL>https://power.larc.nasa.gov/</b:URL>
    <b:RefOrder>18</b:RefOrder>
  </b:Source>
  <b:Source>
    <b:Tag>Tri20</b:Tag>
    <b:SourceType>ElectronicSource</b:SourceType>
    <b:Guid>{E85E1D34-4595-463A-90A0-8CF355C6A5DB}</b:Guid>
    <b:Author>
      <b:Author>
        <b:Corporate>Tritec Intervento </b:Corporate>
      </b:Author>
    </b:Author>
    <b:Title>Paneles y novedades sobre paneles solares</b:Title>
    <b:City>Mexico</b:City>
    <b:Year>2020</b:Year>
    <b:RefOrder>19</b:RefOrder>
  </b:Source>
  <b:Source>
    <b:Tag>Aso17</b:Tag>
    <b:SourceType>Report</b:SourceType>
    <b:Guid>{8D23464A-1DA0-4E21-8F69-6898857B2228}</b:Guid>
    <b:Author>
      <b:Author>
        <b:Corporate>AMCOP, Asociación Municipal de Colonos del Pato -</b:Corporate>
      </b:Author>
    </b:Author>
    <b:Title>INFORME DE CALCULOS PARA SISTEMA SOLAR FOTOVOLTAICO</b:Title>
    <b:Year>2017</b:Year>
    <b:City>Ecuador</b:City>
    <b:RefOrder>20</b:RefOrder>
  </b:Source>
  <b:Source>
    <b:Tag>JOR201</b:Tag>
    <b:SourceType>DocumentFromInternetSite</b:SourceType>
    <b:Guid>{765E1EA3-4E69-45D4-B440-EAAC3A71978E}</b:Guid>
    <b:Author>
      <b:Author>
        <b:NameList>
          <b:Person>
            <b:Last>Lopez</b:Last>
            <b:First>Jorge</b:First>
          </b:Person>
          <b:Person>
            <b:Last>Mayorga</b:Last>
            <b:First>Daniel</b:First>
          </b:Person>
        </b:NameList>
      </b:Author>
    </b:Author>
    <b:Title>Repositrio institucional de la universidad autonoma de bucaramanga</b:Title>
    <b:Year>2020</b:Year>
    <b:YearAccessed>2022</b:YearAccessed>
    <b:MonthAccessed>07</b:MonthAccessed>
    <b:DayAccessed>25</b:DayAccessed>
    <b:URL>https://repository.unab.edu.co/bitstream/handle/20.500.12749/7267/2020_Tesis_Jorge_Leonardo_Gomez_Lopez.pdf?sequence=1&amp;isAllowed=y</b:URL>
    <b:RefOrder>23</b:RefOrder>
  </b:Source>
  <b:Source>
    <b:Tag>Zal09</b:Tag>
    <b:SourceType>Book</b:SourceType>
    <b:Guid>{45F9C356-4036-4101-83AE-D4071D8F4F6D}</b:Guid>
    <b:Author>
      <b:Author>
        <b:NameList>
          <b:Person>
            <b:Last>Zalbaza</b:Last>
            <b:First>Bribian</b:First>
          </b:Person>
          <b:Person>
            <b:Last>Aranda</b:Last>
            <b:First>Andres</b:First>
          </b:Person>
        </b:NameList>
      </b:Author>
    </b:Author>
    <b:Title>Energia solar termica</b:Title>
    <b:Year>2009</b:Year>
    <b:City>Zaragoza</b:City>
    <b:Publisher>Prensa de la universidad de zaragoza</b:Publisher>
    <b:RefOrder>24</b:RefOrder>
  </b:Source>
  <b:Source>
    <b:Tag>Fun</b:Tag>
    <b:SourceType>ElectronicSource</b:SourceType>
    <b:Guid>{11D1F1A2-37C5-4E65-A839-00F933988497}</b:Guid>
    <b:Author>
      <b:Author>
        <b:Corporate>Fundacion We are water</b:Corporate>
      </b:Author>
    </b:Author>
    <b:Title>El agua potable</b:Title>
    <b:Year>2010</b:Year>
    <b:RefOrder>26</b:RefOrder>
  </b:Source>
  <b:Source>
    <b:Tag>Nor22</b:Tag>
    <b:SourceType>Report</b:SourceType>
    <b:Guid>{DBCBD806-3857-4CDA-B834-54B0828ADE5B}</b:Guid>
    <b:Title>Calidad del agua potable</b:Title>
    <b:Year>2022</b:Year>
    <b:City>Bogotá</b:City>
    <b:Author>
      <b:Author>
        <b:Corporate> Norma Tecnica Colombian 813</b:Corporate>
      </b:Author>
    </b:Author>
    <b:Publisher>Gobierno de colombia</b:Publisher>
    <b:RefOrder>28</b:RefOrder>
  </b:Source>
  <b:Source>
    <b:Tag>Con10</b:Tag>
    <b:SourceType>Report</b:SourceType>
    <b:Guid>{307AB00D-B33C-43AA-9361-76CB72E9A8AD}</b:Guid>
    <b:Author>
      <b:Author>
        <b:Corporate> Constitucion politica de Colombia,</b:Corporate>
      </b:Author>
    </b:Author>
    <b:Title>Derecho Fundamental sentencia T-740-11 Colombia 2010</b:Title>
    <b:Year>2010</b:Year>
    <b:City>Bogota</b:City>
    <b:RefOrder>29</b:RefOrder>
  </b:Source>
  <b:Source>
    <b:Tag>RUB18</b:Tag>
    <b:SourceType>Book</b:SourceType>
    <b:Guid>{2D4FF579-337E-4EF9-8B70-4B087E1B87AC}</b:Guid>
    <b:Title>AGUA POTABLE PARA LA POBLACIÓN DE LA PLAYITA</b:Title>
    <b:Year>2018</b:Year>
    <b:Publisher>UNIVERSIDAD DE LA COSTA, CUC</b:Publisher>
    <b:City>Barranquilla</b:City>
    <b:Author>
      <b:Author>
        <b:NameList>
          <b:Person>
            <b:Last>CAMACHO</b:Last>
            <b:First>DARÍO</b:First>
          </b:Person>
          <b:Person>
            <b:Last>PEÑA</b:Last>
            <b:First>MARÍA</b:First>
          </b:Person>
        </b:NameList>
      </b:Author>
    </b:Author>
    <b:RefOrder>30</b:RefOrder>
  </b:Source>
  <b:Source>
    <b:Tag>Wat19</b:Tag>
    <b:SourceType>InternetSite</b:SourceType>
    <b:Guid>{1033E37E-A4E3-440D-8C73-10F149623CBE}</b:Guid>
    <b:Author>
      <b:Author>
        <b:Corporate>WaterStation Wisdom</b:Corporate>
      </b:Author>
    </b:Author>
    <b:Title>¿Cómo funciona un filtro de agua?</b:Title>
    <b:Year>2019</b:Year>
    <b:Month>Septiembre</b:Month>
    <b:Day>19</b:Day>
    <b:YearAccessed>2022</b:YearAccessed>
    <b:MonthAccessed>Junio</b:MonthAccessed>
    <b:DayAccessed>6</b:DayAccessed>
    <b:URL>https://waterstation.mx/cultura-del-agua/como-funciona-un-filtro-de-agua-cononoce-5-tipos-de-filtros/</b:URL>
    <b:RefOrder>31</b:RefOrder>
  </b:Source>
  <b:Source>
    <b:Tag>Nad11</b:Tag>
    <b:SourceType>JournalArticle</b:SourceType>
    <b:Guid>{131971FD-588D-4C27-8FB9-07E4A153DDC4}</b:Guid>
    <b:Title>Tratamiento de agua para consumo humano</b:Title>
    <b:Year>2011</b:Year>
    <b:Author>
      <b:Author>
        <b:NameList>
          <b:Person>
            <b:Last>Camacho</b:Last>
            <b:First>Nadia</b:First>
          </b:Person>
        </b:NameList>
      </b:Author>
    </b:Author>
    <b:JournalName>Sistema de Información Científica</b:JournalName>
    <b:Pages>20</b:Pages>
    <b:Volume>III</b:Volume>
    <b:Issue>29</b:Issue>
    <b:RefOrder>32</b:RefOrder>
  </b:Source>
  <b:Source>
    <b:Tag>Pur19</b:Tag>
    <b:SourceType>InternetSite</b:SourceType>
    <b:Guid>{1A0EF65F-608F-44F2-B524-46DE74AEA8FF}</b:Guid>
    <b:Author>
      <b:Author>
        <b:Corporate>Pure water </b:Corporate>
      </b:Author>
    </b:Author>
    <b:Title>Sistemas de desinfección de Agua mediante luz Ultra Violeta</b:Title>
    <b:Year>2019</b:Year>
    <b:YearAccessed>2022</b:YearAccessed>
    <b:MonthAccessed>Mayo</b:MonthAccessed>
    <b:DayAccessed>17</b:DayAccessed>
    <b:URL>https://purewater.com.co/sistemas-de-desinfeccion-de-agua-mediante-luz-ultra-violeta/#:~:text=Los%20Purificadores%20de%20Agua%20por,purificadores%2C%20que%20contienen%20estas%20l%C3%A1mparas.</b:URL>
    <b:RefOrder>33</b:RefOrder>
  </b:Source>
  <b:Source>
    <b:Tag>AND15</b:Tag>
    <b:SourceType>Report</b:SourceType>
    <b:Guid>{EF0A8091-9A9C-476B-821A-51BFB58451E0}</b:Guid>
    <b:Author>
      <b:Author>
        <b:NameList>
          <b:Person>
            <b:Last>VELARDE</b:Last>
            <b:First>ANDRÉS</b:First>
          </b:Person>
        </b:NameList>
      </b:Author>
    </b:Author>
    <b:Title>DISEÑO DE UNA METODOLOGÍA DE EVALUACIÓN DEL DESEMPEÑO DE UN OPERADOR LOGISTICO</b:Title>
    <b:Year>2015</b:Year>
    <b:Publisher>UNIVERSIDAD TECNOLÓGICA EQUINOCCIAL</b:Publisher>
    <b:City>QUITO</b:City>
    <b:RefOrder>35</b:RefOrder>
  </b:Source>
  <b:Source>
    <b:Tag>Uni12</b:Tag>
    <b:SourceType>InternetSite</b:SourceType>
    <b:Guid>{08A81A97-5AE1-4D08-8620-632DE2667FE2}</b:Guid>
    <b:Author>
      <b:Author>
        <b:Corporate>Universdad politecnica de Valenica </b:Corporate>
      </b:Author>
    </b:Author>
    <b:Title>Metodo Analitico Jerarquico</b:Title>
    <b:Year>2012</b:Year>
    <b:Month>Noviembre</b:Month>
    <b:Day>12</b:Day>
    <b:YearAccessed>30</b:YearAccessed>
    <b:MonthAccessed>Marzo</b:MonthAccessed>
    <b:DayAccessed>2022</b:DayAccessed>
    <b:URL>http://www.upv.es/contenidos/VMULTIC/</b:URL>
    <b:RefOrder>37</b:RefOrder>
  </b:Source>
  <b:Source>
    <b:Tag>Jul15</b:Tag>
    <b:SourceType>JournalArticle</b:SourceType>
    <b:Guid>{2390DD2E-A2A0-4E76-B7D7-06E737E662BC}</b:Guid>
    <b:Title>Modelo del proceso jerárquico análitico para optimizar la localización de una planta industrial</b:Title>
    <b:Year>2015</b:Year>
    <b:Author>
      <b:Author>
        <b:NameList>
          <b:Person>
            <b:Last>Bacalla</b:Last>
            <b:First>Julio</b:First>
          </b:Person>
          <b:Person>
            <b:Last>Máximo</b:Last>
            <b:First>Caballero</b:First>
          </b:Person>
          <b:Person>
            <b:Last>Calenzani</b:Last>
            <b:First>Adolfo</b:First>
          </b:Person>
        </b:NameList>
      </b:Author>
    </b:Author>
    <b:JournalName>Industrial Data</b:JournalName>
    <b:Pages>8</b:Pages>
    <b:Volume>2</b:Volume>
    <b:Issue>17</b:Issue>
    <b:RefOrder>38</b:RefOrder>
  </b:Source>
  <b:Source>
    <b:Tag>IDE20</b:Tag>
    <b:SourceType>Report</b:SourceType>
    <b:Guid>{E1339BFA-6599-4D7C-A3DE-854BD374231E}</b:Guid>
    <b:Author>
      <b:Author>
        <b:Corporate>IDEAM</b:Corporate>
      </b:Author>
    </b:Author>
    <b:Title>Índice de calidad del agua en corrientes superficiales (ICA)</b:Title>
    <b:Year>2020</b:Year>
    <b:Publisher>Gobierno de Colmbia</b:Publisher>
    <b:City>Bogotá</b:City>
    <b:RefOrder>44</b:RefOrder>
  </b:Source>
  <b:Source>
    <b:Tag>Cor</b:Tag>
    <b:SourceType>ElectronicSource</b:SourceType>
    <b:Guid>{46E84CD5-48CE-4B4E-8784-1A93053F7402}</b:Guid>
    <b:Author>
      <b:Author>
        <b:Corporate>Corporinoquia</b:Corporate>
      </b:Author>
    </b:Author>
    <b:Title>Componente hidrologico de cravo sur</b:Title>
    <b:City>Yopal</b:City>
    <b:Publisher>Corporinoquia</b:Publisher>
    <b:RefOrder>45</b:RefOrder>
  </b:Source>
  <b:Source>
    <b:Tag>MIN071</b:Tag>
    <b:SourceType>DocumentFromInternetSite</b:SourceType>
    <b:Guid>{F222C1DB-AAF7-463E-8F80-4BBD2B476157}</b:Guid>
    <b:Title>Resolucion 2115</b:Title>
    <b:Year>2007</b:Year>
    <b:Month>Junio</b:Month>
    <b:Day>27</b:Day>
    <b:YearAccessed>2021</b:YearAccessed>
    <b:MonthAccessed>Julio</b:MonthAccessed>
    <b:DayAccessed>7</b:DayAccessed>
    <b:URL>https://scj.gov.co/sites/default/files/marco-legal/Res_2115_de_2007.pdf</b:URL>
    <b:Author>
      <b:Author>
        <b:Corporate>MINISTERIO DE LA PROTECCIÓN SOCIAL MINISTERIO DE AMBIENTE VIVIENDA Y DESARROLLO</b:Corporate>
      </b:Author>
    </b:Author>
    <b:RefOrder>8</b:RefOrder>
  </b:Source>
  <b:Source>
    <b:Tag>Sus19</b:Tag>
    <b:SourceType>JournalArticle</b:SourceType>
    <b:Guid>{81E83584-4358-4E7F-BC36-31B0C7621EFA}</b:Guid>
    <b:Title>Evaluación de la calidad del agua de la zona media del río Cravo Sur</b:Title>
    <b:Year>2019</b:Year>
    <b:Author>
      <b:Author>
        <b:NameList>
          <b:Person>
            <b:Last>Torres</b:Last>
            <b:First>Susam</b:First>
          </b:Person>
          <b:Person>
            <b:Last>Patacón</b:Last>
            <b:First>Maribel</b:First>
          </b:Person>
          <b:Person>
            <b:Last>Agudelo</b:Last>
            <b:First>Germán</b:First>
          </b:Person>
        </b:NameList>
      </b:Author>
    </b:Author>
    <b:JournalName>Revista Facultad de Ciencias Básicas</b:JournalName>
    <b:Pages>20</b:Pages>
    <b:Volume>15</b:Volume>
    <b:Issue>2</b:Issue>
    <b:RefOrder>93</b:RefOrder>
  </b:Source>
  <b:Source>
    <b:Tag>Dis23</b:Tag>
    <b:SourceType>InternetSite</b:SourceType>
    <b:Guid>{6284ADED-803B-495A-9A1F-AD1C03008E45}</b:Guid>
    <b:Title>Distriambiente</b:Title>
    <b:Author>
      <b:Author>
        <b:Corporate>Distriambiente</b:Corporate>
      </b:Author>
    </b:Author>
    <b:YearAccessed>2023</b:YearAccessed>
    <b:MonthAccessed>01</b:MonthAccessed>
    <b:DayAccessed>10</b:DayAccessed>
    <b:URL>https://distriambiente.com/producto/equipos-para-tratamiento-de-agua/equipo-de-carbon-activado-42%e2%80%b3-x-72%e2%80%b3/</b:URL>
    <b:RefOrder>48</b:RefOrder>
  </b:Source>
  <b:Source>
    <b:Tag>PUR23</b:Tag>
    <b:SourceType>ElectronicSource</b:SourceType>
    <b:Guid>{1409ED9B-C50C-4B24-AFF7-BAA05CE64EF8}</b:Guid>
    <b:Title>Ficha Tecnica del sistema de desinfección</b:Title>
    <b:City>Bogotá</b:City>
    <b:Publisher>PURIKOR</b:Publisher>
    <b:Year>2023</b:Year>
    <b:Author>
      <b:Author>
        <b:Corporate>PURIKOR</b:Corporate>
      </b:Author>
    </b:Author>
    <b:RefOrder>49</b:RefOrder>
  </b:Source>
  <b:Source>
    <b:Tag>Rob06</b:Tag>
    <b:SourceType>Book</b:SourceType>
    <b:Guid>{70ECCD2C-5D68-4A03-881E-1565FE7EF6EC}</b:Guid>
    <b:Title>Mecanica de Fluidos</b:Title>
    <b:Year>2006</b:Year>
    <b:Author>
      <b:Author>
        <b:NameList>
          <b:Person>
            <b:Last>Mott</b:Last>
            <b:First>Robert</b:First>
          </b:Person>
        </b:NameList>
      </b:Author>
    </b:Author>
    <b:City>México</b:City>
    <b:Publisher>Pearson Educación</b:Publisher>
    <b:RefOrder>50</b:RefOrder>
  </b:Source>
  <b:Source>
    <b:Tag>Ped22</b:Tag>
    <b:SourceType>ElectronicSource</b:SourceType>
    <b:Guid>{88D3735F-C6F9-4DDE-8DA4-371A2B3075EE}</b:Guid>
    <b:Author>
      <b:Author>
        <b:Corporate>Barnes Colombia</b:Corporate>
      </b:Author>
    </b:Author>
    <b:Title>Curvas y caracteristicas de la bomba</b:Title>
    <b:City>Bogotá</b:City>
    <b:Year>2022</b:Year>
    <b:Publisher>Barnes Colombia</b:Publisher>
    <b:RefOrder>52</b:RefOrder>
  </b:Source>
  <b:Source>
    <b:Tag>Ris22</b:Tag>
    <b:SourceType>DocumentFromInternetSite</b:SourceType>
    <b:Guid>{B5E19AFF-14E8-4642-9A5F-6B2CD8C417F9}</b:Guid>
    <b:Author>
      <b:Author>
        <b:Corporate>Risen Solar Techology</b:Corporate>
      </b:Author>
    </b:Author>
    <b:Title>INELDEC</b:Title>
    <b:Year>2022</b:Year>
    <b:URL>https://ineldec.com/producto/panel-solar-590w-monocristalino-perc/</b:URL>
    <b:RefOrder>53</b:RefOrder>
  </b:Source>
  <b:Source>
    <b:Tag>MUS</b:Tag>
    <b:SourceType>DocumentFromInternetSite</b:SourceType>
    <b:Guid>{172B35F8-ADEA-46BE-9431-3745A8F439ED}</b:Guid>
    <b:Author>
      <b:Author>
        <b:Corporate>MUST</b:Corporate>
      </b:Author>
    </b:Author>
    <b:Title>Solartex</b:Title>
    <b:URL>https://www.solartex.co/tienda/producto/inversor-hibrido-1500w-24v-lmpk-120v-must/</b:URL>
    <b:RefOrder>54</b:RefOrder>
  </b:Source>
  <b:Source>
    <b:Tag>Col23</b:Tag>
    <b:SourceType>DocumentFromInternetSite</b:SourceType>
    <b:Guid>{4771653E-C8DF-4742-8101-5F94FE0C4C65}</b:Guid>
    <b:Author>
      <b:Author>
        <b:Corporate> Servientrega Colombia</b:Corporate>
      </b:Author>
    </b:Author>
    <b:Title>Cotizacion de fletes para envío nacional</b:Title>
    <b:YearAccessed>2023</b:YearAccessed>
    <b:MonthAccessed>02</b:MonthAccessed>
    <b:DayAccessed>15</b:DayAccessed>
    <b:URL>https://www.servientrega.com/wps/portal/cotizador/!ut/p/z1/04_Sj9CPykssy0xPLMnMz0vMAfIjo8ziTS08TTwMTAz93f1cTAwCg5yMfP0MHT1dDE30w8EKDHAARwP9KGL041EQhd_4cP0oPFYYOfoaQRXgMcNLPyo9Jz8J4l3HvCRji3T9qKLUtNSi1CK90iKgcEZJSUGxlaqBqkF5ebleen5-ek6qXnJ-rqoBNi0Z-cUl-hGo</b:URL>
    <b:RefOrder>56</b:RefOrder>
  </b:Source>
  <b:Source>
    <b:Tag>Aso23</b:Tag>
    <b:SourceType>DocumentFromInternetSite</b:SourceType>
    <b:Guid>{A388092C-E8C7-4913-8DD9-D61CD5F8B6AB}</b:Guid>
    <b:Author>
      <b:Author>
        <b:Corporate>Asociacion Colombiana de Ingenieros Mencánicos</b:Corporate>
      </b:Author>
    </b:Author>
    <b:Title>ACIEM</b:Title>
    <b:YearAccessed>2023</b:YearAccessed>
    <b:MonthAccessed>02</b:MonthAccessed>
    <b:DayAccessed>15</b:DayAccessed>
    <b:URL>https://aciem.org/manual-de-referencia/</b:URL>
    <b:RefOrder>57</b:RefOrder>
  </b:Source>
  <b:Source>
    <b:Tag>Gob23</b:Tag>
    <b:SourceType>DocumentFromInternetSite</b:SourceType>
    <b:Guid>{212A559D-2E67-4769-BE87-8653DA4E9AB9}</b:Guid>
    <b:Author>
      <b:Author>
        <b:Corporate>Gobierno de Colombia </b:Corporate>
      </b:Author>
    </b:Author>
    <b:Title>Datos abiertos</b:Title>
    <b:Year>2023</b:Year>
    <b:YearAccessed>2023</b:YearAccessed>
    <b:MonthAccessed>02</b:MonthAccessed>
    <b:DayAccessed>15</b:DayAccessed>
    <b:URL>https://www.datos.gov.co/browse?q=lista%20de%20precios%20unitarios&amp;sortBy=relevance</b:URL>
    <b:RefOrder>58</b:RefOrder>
  </b:Source>
  <b:Source>
    <b:Tag>Asi18</b:Tag>
    <b:SourceType>DocumentFromInternetSite</b:SourceType>
    <b:Guid>{14EC58EF-3781-4F0D-8EE5-8BE81AA51915}</b:Guid>
    <b:Title>Deutsche Gesellschaft für Internationale Zusammenarbeit</b:Title>
    <b:Year>2018</b:Year>
    <b:YearAccessed>2023</b:YearAccessed>
    <b:MonthAccessed>02</b:MonthAccessed>
    <b:DayAccessed>16</b:DayAccessed>
    <b:URL>https://techossolares.minenergia.cl/wp-content/uploads/2018/11/Guia-OM-FV.pdf</b:URL>
    <b:Author>
      <b:Author>
        <b:Corporate>PI Photovoltaik Institut Asier Ukar</b:Corporate>
      </b:Author>
    </b:Author>
    <b:RefOrder>59</b:RefOrder>
  </b:Source>
  <b:Source>
    <b:Tag>EMP17</b:Tag>
    <b:SourceType>DocumentFromInternetSite</b:SourceType>
    <b:Guid>{DBE6F234-BEE3-4FED-ADF0-185375697733}</b:Guid>
    <b:Author>
      <b:Author>
        <b:Corporate>EMPRESA DE SERVICIOS PUBLICOS DE VALLEDUPAR EMDUPAR S.A., </b:Corporate>
      </b:Author>
    </b:Author>
    <b:Title>Empresa de servicios publicos de valledupar</b:Title>
    <b:Year>2017</b:Year>
    <b:YearAccessed>2023</b:YearAccessed>
    <b:URL>file:///C:/Users/danie/Downloads/MA-GM-02%20MANUAL%20DE%20OPERACION%20Y%20MANTENIMIENTO%20DE%20REDES%20DE%20AC.pdf</b:URL>
    <b:RefOrder>60</b:RefOrder>
  </b:Source>
  <b:Source>
    <b:Tag>DAN23</b:Tag>
    <b:SourceType>DocumentFromInternetSite</b:SourceType>
    <b:Guid>{7EFFE84B-A0B3-4B57-A9A4-2C3002C2069C}</b:Guid>
    <b:Title>IPC</b:Title>
    <b:Year>2023</b:Year>
    <b:Author>
      <b:Author>
        <b:Corporate>DANE Colombia</b:Corporate>
      </b:Author>
    </b:Author>
    <b:YearAccessed>2023</b:YearAccessed>
    <b:MonthAccessed>02</b:MonthAccessed>
    <b:DayAccessed>19</b:DayAccessed>
    <b:URL>https://www.dane.gov.co/index.php/estadisticas-por-tema/precios-y-costos/indice-de-precios-al-consumidor-ipc</b:URL>
    <b:RefOrder>61</b:RefOrder>
  </b:Source>
  <b:Source>
    <b:Tag>DAN232</b:Tag>
    <b:SourceType>DocumentFromInternetSite</b:SourceType>
    <b:Guid>{64A5083D-43C8-447C-BAED-415B1973EDB4}</b:Guid>
    <b:Author>
      <b:Author>
        <b:Corporate>DANE</b:Corporate>
      </b:Author>
    </b:Author>
    <b:Title>Informe del IPC para el 2023</b:Title>
    <b:Year>2023</b:Year>
    <b:DayAccessed>2023</b:DayAccessed>
    <b:URL>https://www.dane.gov.co/index.php/estadisticas-por-tema/precios-y-costos/indice-de-precios-al-consumidor-ipc/ipc-informacion-tecnica</b:URL>
    <b:RefOrder>62</b:RefOrder>
  </b:Source>
  <b:Source>
    <b:Tag>Com21</b:Tag>
    <b:SourceType>DocumentFromInternetSite</b:SourceType>
    <b:Guid>{70E03820-7167-4130-8F53-C7E2DB947521}</b:Guid>
    <b:Author>
      <b:Author>
        <b:Corporate>Comite Internacional de Contabilidad</b:Corporate>
      </b:Author>
    </b:Author>
    <b:Title>La fundación de Estandar Internacional de Reporte Financiero</b:Title>
    <b:Year>2021</b:Year>
    <b:Day>25</b:Day>
    <b:YearAccessed>2023</b:YearAccessed>
    <b:DayAccessed>22</b:DayAccessed>
    <b:URL>https://www2.deloitte.com/content/dam/Deloitte/cr/Documents/audit/documentos/niif-2019/NIC%2036%20-%20Norma%20Internacional%20de%20Contabilidad.pdf</b:URL>
    <b:RefOrder>64</b:RefOrder>
  </b:Source>
  <b:Source>
    <b:Tag>Cen17</b:Tag>
    <b:SourceType>DocumentFromInternetSite</b:SourceType>
    <b:Guid>{9FEC77E1-3BF0-428D-B10F-44173FBBAE63}</b:Guid>
    <b:Author>
      <b:Author>
        <b:Corporate>Centro de Estudios para la Preparación y Evaluación Socioeconómica de Proyectos</b:Corporate>
      </b:Author>
    </b:Author>
    <b:Title>Centro de Estudios para la Preparación y Evaluación Socioeconómica de Proyectos</b:Title>
    <b:Year>2017</b:Year>
    <b:Month>Junio</b:Month>
    <b:YearAccessed>2023</b:YearAccessed>
    <b:MonthAccessed>02</b:MonthAccessed>
    <b:URL>https://www.cepep.gob.mx/work/models/CEPEP/metodologias/boletines/indicadores_rentabilidad.pdf</b:URL>
    <b:RefOrder>65</b:RefOrder>
  </b:Source>
  <b:Source>
    <b:Tag>Per17</b:Tag>
    <b:SourceType>Report</b:SourceType>
    <b:Guid>{8C4B43D8-DB17-41EE-BCE9-2E95E421E7B9}</b:Guid>
    <b:Author>
      <b:Author>
        <b:Corporate>Perfil ambiental de Colombia</b:Corporate>
      </b:Author>
    </b:Author>
    <b:Title>Destino de agua en colombia</b:Title>
    <b:Year>2017</b:Year>
    <b:City>Bogota</b:City>
    <b:RefOrder>3</b:RefOrder>
  </b:Source>
  <b:Source>
    <b:Tag>Nor15</b:Tag>
    <b:SourceType>ElectronicSource</b:SourceType>
    <b:Guid>{7519AE97-70C0-4B32-B7E3-3BBE6ECD17D0}</b:Guid>
    <b:Author>
      <b:Author>
        <b:Corporate>Norma Tecnica Colombiana</b:Corporate>
      </b:Author>
    </b:Author>
    <b:Title>Calidad del agua</b:Title>
    <b:City>Bogotá</b:City>
    <b:Publisher>ICONTEC</b:Publisher>
    <b:Year>2015</b:Year>
    <b:RefOrder>4</b:RefOrder>
  </b:Source>
  <b:Source>
    <b:Tag>Obr22</b:Tag>
    <b:SourceType>InternetSite</b:SourceType>
    <b:Guid>{DA0B573A-6CEA-4CED-A808-8A44F5D46010}</b:Guid>
    <b:Title>OSE</b:Title>
    <b:Year>2022</b:Year>
    <b:Author>
      <b:Author>
        <b:Corporate>Obras Sanitarias del Estado</b:Corporate>
      </b:Author>
    </b:Author>
    <b:InternetSiteTitle>Etapas del proceso de potabilizacion </b:InternetSiteTitle>
    <b:Month>Junio</b:Month>
    <b:Day>5</b:Day>
    <b:URL>http://www.ose.com.uy/agua/etapas-del-proceso-de-potabilizacion</b:URL>
    <b:RefOrder>5</b:RefOrder>
  </b:Source>
  <b:Source>
    <b:Tag>Sem20</b:Tag>
    <b:SourceType>JournalArticle</b:SourceType>
    <b:Guid>{CDF88E7A-2227-4F15-B529-31EFEB4A406B}</b:Guid>
    <b:Author>
      <b:Author>
        <b:Corporate>Revista Semana</b:Corporate>
      </b:Author>
    </b:Author>
    <b:Title>55 Municipios de colombia sin agua potable</b:Title>
    <b:Year>2020</b:Year>
    <b:JournalName>Semana</b:JournalName>
    <b:Pages>8</b:Pages>
    <b:RefOrder>6</b:RefOrder>
  </b:Source>
  <b:Source>
    <b:Tag>Cen04</b:Tag>
    <b:SourceType>ElectronicSource</b:SourceType>
    <b:Guid>{0869D551-75E6-4B0D-99F6-CEDDD54113E6}</b:Guid>
    <b:Author>
      <b:Author>
        <b:Corporate> Centro de Investigaciones en Acueductos y Alcantarillados CIACUA</b:Corporate>
      </b:Author>
    </b:Author>
    <b:Title>Determinacion de los coeficientes de rugosidad absoluta y coeficientes de perdidas menores en tuberias PVC Y polietileno</b:Title>
    <b:City>Bogotá</b:City>
    <b:Publisher>Universidad de los Andes</b:Publisher>
    <b:Year>2004</b:Year>
    <b:RefOrder>51</b:RefOrder>
  </b:Source>
  <b:Source>
    <b:Tag>Fra</b:Tag>
    <b:SourceType>ElectronicSource</b:SourceType>
    <b:Guid>{3BAE1A7B-E430-44EC-8EA5-E721C358D564}</b:Guid>
    <b:Title>Yopal y su crisis del agua potable</b:Title>
    <b:Author>
      <b:Author>
        <b:NameList>
          <b:Person>
            <b:Last>FranÇoise</b:Last>
            <b:First>Durereau</b:First>
          </b:Person>
          <b:Person>
            <b:Last>Carmen</b:Last>
            <b:First>Elisa</b:First>
          </b:Person>
        </b:NameList>
      </b:Author>
    </b:Author>
    <b:Year>2018</b:Year>
    <b:RefOrder>7</b:RefOrder>
  </b:Source>
  <b:Source>
    <b:Tag>Pie051</b:Tag>
    <b:SourceType>Report</b:SourceType>
    <b:Guid>{0298F360-4E51-44E8-A450-5B27052BD4AB}</b:Guid>
    <b:Title>Chloration en milieu rural dans les pays en voie de développement</b:Title>
    <b:Year>2005</b:Year>
    <b:Author>
      <b:Author>
        <b:NameList>
          <b:Person>
            <b:Last>Grondin</b:Last>
            <b:First>Pierre</b:First>
          </b:Person>
          <b:Person>
            <b:Last>Le Jalle</b:Last>
            <b:First>Christophe</b:First>
          </b:Person>
        </b:NameList>
      </b:Author>
    </b:Author>
    <b:City>Paris</b:City>
    <b:URL>https://www.pseau.org/outils/ouvrages/cahier10_chloration.pdf</b:URL>
    <b:RefOrder>34</b:RefOrder>
  </b:Source>
  <b:Source>
    <b:Tag>MarcadorDePosición1</b:Tag>
    <b:SourceType>JournalArticle</b:SourceType>
    <b:Guid>{35C64EC0-3B15-4DFA-B2B2-D584AA8501FF}</b:Guid>
    <b:Title>Evaluación de la calidad del agua de la zona media del río Cravo Sur</b:Title>
    <b:Year>2019</b:Year>
    <b:Author>
      <b:Author>
        <b:NameList>
          <b:Person>
            <b:Last>Torres</b:Last>
            <b:First>Susan</b:First>
          </b:Person>
          <b:Person>
            <b:Last>Patacón</b:Last>
            <b:First>Maribel</b:First>
          </b:Person>
          <b:Person>
            <b:Last>Aguedelo</b:Last>
            <b:First>Germán</b:First>
          </b:Person>
        </b:NameList>
      </b:Author>
    </b:Author>
    <b:JournalName>Revista Facultad de Ciencias Básicas</b:JournalName>
    <b:Pages>20</b:Pages>
    <b:Volume>15</b:Volume>
    <b:Issue>2</b:Issue>
    <b:RefOrder>46</b:RefOrder>
  </b:Source>
  <b:Source>
    <b:Tag>Pro21</b:Tag>
    <b:SourceType>ElectronicSource</b:SourceType>
    <b:Guid>{BB6939C8-34D5-4446-95E0-3DC07E51121F}</b:Guid>
    <b:Author>
      <b:Author>
        <b:Corporate>Procables</b:Corporate>
      </b:Author>
    </b:Author>
    <b:Title>Catalgo de Producto</b:Title>
    <b:City>Bogotá</b:City>
    <b:Publisher>Centelsa</b:Publisher>
    <b:Year>2021</b:Year>
    <b:RefOrder>55</b:RefOrder>
  </b:Source>
</b:Sources>
</file>

<file path=customXml/itemProps1.xml><?xml version="1.0" encoding="utf-8"?>
<ds:datastoreItem xmlns:ds="http://schemas.openxmlformats.org/officeDocument/2006/customXml" ds:itemID="{71531F91-B0C1-4B51-9D78-4501D614B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4182</TotalTime>
  <Pages>94</Pages>
  <Words>21478</Words>
  <Characters>118133</Characters>
  <Application>Microsoft Office Word</Application>
  <DocSecurity>0</DocSecurity>
  <Lines>984</Lines>
  <Paragraphs>278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Felipe Russi</dc:creator>
  <cp:keywords/>
  <dc:description/>
  <cp:lastModifiedBy>Daniel Felipe Russi Aragon</cp:lastModifiedBy>
  <cp:revision>53</cp:revision>
  <dcterms:created xsi:type="dcterms:W3CDTF">2023-03-29T20:30:00Z</dcterms:created>
  <dcterms:modified xsi:type="dcterms:W3CDTF">2023-06-06T04:20:00Z</dcterms:modified>
</cp:coreProperties>
</file>